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0243861"/>
    <w:p w14:paraId="726AD766" w14:textId="4C2ED0BF" w:rsidR="00687594" w:rsidRDefault="00687594" w:rsidP="00687594">
      <w:r>
        <w:object w:dxaOrig="2146" w:dyaOrig="1561" w14:anchorId="5E097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813057102" r:id="rId9"/>
        </w:object>
      </w:r>
    </w:p>
    <w:p w14:paraId="019F2EE2" w14:textId="77777777" w:rsidR="00687594" w:rsidRDefault="00687594" w:rsidP="00687594"/>
    <w:p w14:paraId="28A0D1C5" w14:textId="77777777" w:rsidR="00687594" w:rsidRDefault="00687594" w:rsidP="00687594"/>
    <w:p w14:paraId="2282088E" w14:textId="77777777" w:rsidR="00687594" w:rsidRDefault="00687594" w:rsidP="00687594"/>
    <w:p w14:paraId="0C72F972" w14:textId="77777777" w:rsidR="00687594" w:rsidRDefault="00687594" w:rsidP="00687594"/>
    <w:p w14:paraId="56C3201A" w14:textId="77777777" w:rsidR="00687594" w:rsidRDefault="00687594" w:rsidP="00687594"/>
    <w:p w14:paraId="28F3E66F" w14:textId="77777777" w:rsidR="00687594" w:rsidRDefault="00687594" w:rsidP="00687594"/>
    <w:p w14:paraId="12C37D20" w14:textId="09C8F390" w:rsidR="000F3627" w:rsidRPr="00A62990" w:rsidRDefault="00687594" w:rsidP="000F3627">
      <w:pPr>
        <w:pStyle w:val="ShortT"/>
      </w:pPr>
      <w:r>
        <w:t>Offshore Petroleum and Greenhouse Gas Storage Legislation Amendment (Safety and Other Measures) Act 2024</w:t>
      </w:r>
    </w:p>
    <w:bookmarkEnd w:id="0"/>
    <w:p w14:paraId="70A3E088" w14:textId="77777777" w:rsidR="000F3627" w:rsidRPr="00A62990" w:rsidRDefault="000F3627" w:rsidP="000F3627"/>
    <w:p w14:paraId="59E9AC2E" w14:textId="0C7DF77E" w:rsidR="000F3627" w:rsidRPr="00A62990" w:rsidRDefault="000F3627" w:rsidP="00687594">
      <w:pPr>
        <w:pStyle w:val="Actno"/>
        <w:spacing w:before="400"/>
      </w:pPr>
      <w:r w:rsidRPr="00A62990">
        <w:t>No.</w:t>
      </w:r>
      <w:r w:rsidR="00EA665A">
        <w:t xml:space="preserve"> 43</w:t>
      </w:r>
      <w:r w:rsidRPr="00A62990">
        <w:t>, 2024</w:t>
      </w:r>
    </w:p>
    <w:p w14:paraId="747F3467" w14:textId="77777777" w:rsidR="000F3627" w:rsidRPr="00A62990" w:rsidRDefault="000F3627" w:rsidP="000F3627"/>
    <w:p w14:paraId="0D44DC6C" w14:textId="77777777" w:rsidR="006C0E0D" w:rsidRDefault="006C0E0D" w:rsidP="006C0E0D">
      <w:pPr>
        <w:rPr>
          <w:lang w:eastAsia="en-AU"/>
        </w:rPr>
      </w:pPr>
    </w:p>
    <w:p w14:paraId="5998B38C" w14:textId="2A72B2DF" w:rsidR="000F3627" w:rsidRPr="00A62990" w:rsidRDefault="000F3627" w:rsidP="000F3627"/>
    <w:p w14:paraId="522CD7BA" w14:textId="77777777" w:rsidR="000F3627" w:rsidRPr="00A62990" w:rsidRDefault="000F3627" w:rsidP="000F3627"/>
    <w:p w14:paraId="1D5CDA8E" w14:textId="77777777" w:rsidR="000F3627" w:rsidRPr="00A62990" w:rsidRDefault="000F3627" w:rsidP="000F3627"/>
    <w:p w14:paraId="402C30DB" w14:textId="77777777" w:rsidR="00687594" w:rsidRDefault="00687594" w:rsidP="00687594">
      <w:pPr>
        <w:pStyle w:val="LongT"/>
      </w:pPr>
      <w:r>
        <w:t xml:space="preserve">An Act to amend the </w:t>
      </w:r>
      <w:r w:rsidRPr="00687594">
        <w:rPr>
          <w:i/>
        </w:rPr>
        <w:t>Offshore Petroleum and Greenhouse Gas Storage Act 2006</w:t>
      </w:r>
      <w:r>
        <w:t>, and for related purposes</w:t>
      </w:r>
    </w:p>
    <w:p w14:paraId="466DC359" w14:textId="55D75030" w:rsidR="000F3627" w:rsidRPr="00FC3A40" w:rsidRDefault="000F3627" w:rsidP="000F3627">
      <w:pPr>
        <w:pStyle w:val="Header"/>
        <w:tabs>
          <w:tab w:val="clear" w:pos="4150"/>
          <w:tab w:val="clear" w:pos="8307"/>
        </w:tabs>
      </w:pPr>
      <w:r w:rsidRPr="00FC3A40">
        <w:rPr>
          <w:rStyle w:val="CharAmSchNo"/>
        </w:rPr>
        <w:t xml:space="preserve"> </w:t>
      </w:r>
      <w:r w:rsidRPr="00FC3A40">
        <w:rPr>
          <w:rStyle w:val="CharAmSchText"/>
        </w:rPr>
        <w:t xml:space="preserve"> </w:t>
      </w:r>
    </w:p>
    <w:p w14:paraId="7BEC1A46" w14:textId="77777777" w:rsidR="000F3627" w:rsidRPr="00FC3A40" w:rsidRDefault="000F3627" w:rsidP="000F3627">
      <w:pPr>
        <w:pStyle w:val="Header"/>
        <w:tabs>
          <w:tab w:val="clear" w:pos="4150"/>
          <w:tab w:val="clear" w:pos="8307"/>
        </w:tabs>
      </w:pPr>
      <w:r w:rsidRPr="00FC3A40">
        <w:rPr>
          <w:rStyle w:val="CharAmPartNo"/>
        </w:rPr>
        <w:t xml:space="preserve"> </w:t>
      </w:r>
      <w:r w:rsidRPr="00FC3A40">
        <w:rPr>
          <w:rStyle w:val="CharAmPartText"/>
        </w:rPr>
        <w:t xml:space="preserve"> </w:t>
      </w:r>
    </w:p>
    <w:p w14:paraId="2BB8F3AE" w14:textId="77777777" w:rsidR="000F3627" w:rsidRPr="00A62990" w:rsidRDefault="000F3627" w:rsidP="000F3627">
      <w:pPr>
        <w:sectPr w:rsidR="000F3627" w:rsidRPr="00A62990" w:rsidSect="00687594">
          <w:headerReference w:type="even" r:id="rId10"/>
          <w:headerReference w:type="default"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169249D" w14:textId="77777777" w:rsidR="000F3627" w:rsidRPr="00A62990" w:rsidRDefault="000F3627" w:rsidP="000F3627">
      <w:pPr>
        <w:outlineLvl w:val="0"/>
        <w:rPr>
          <w:sz w:val="36"/>
        </w:rPr>
      </w:pPr>
      <w:r w:rsidRPr="00A62990">
        <w:rPr>
          <w:sz w:val="36"/>
        </w:rPr>
        <w:lastRenderedPageBreak/>
        <w:t>Contents</w:t>
      </w:r>
    </w:p>
    <w:p w14:paraId="2AEAA437" w14:textId="6AC8F824" w:rsidR="00631E8C" w:rsidRDefault="00631E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31E8C">
        <w:rPr>
          <w:noProof/>
        </w:rPr>
        <w:tab/>
      </w:r>
      <w:r w:rsidRPr="00631E8C">
        <w:rPr>
          <w:noProof/>
        </w:rPr>
        <w:fldChar w:fldCharType="begin"/>
      </w:r>
      <w:r w:rsidRPr="00631E8C">
        <w:rPr>
          <w:noProof/>
        </w:rPr>
        <w:instrText xml:space="preserve"> PAGEREF _Toc169008393 \h </w:instrText>
      </w:r>
      <w:r w:rsidRPr="00631E8C">
        <w:rPr>
          <w:noProof/>
        </w:rPr>
      </w:r>
      <w:r w:rsidRPr="00631E8C">
        <w:rPr>
          <w:noProof/>
        </w:rPr>
        <w:fldChar w:fldCharType="separate"/>
      </w:r>
      <w:r w:rsidRPr="00631E8C">
        <w:rPr>
          <w:noProof/>
        </w:rPr>
        <w:t>2</w:t>
      </w:r>
      <w:r w:rsidRPr="00631E8C">
        <w:rPr>
          <w:noProof/>
        </w:rPr>
        <w:fldChar w:fldCharType="end"/>
      </w:r>
    </w:p>
    <w:p w14:paraId="06AA9725" w14:textId="6782291D" w:rsidR="00631E8C" w:rsidRDefault="00631E8C">
      <w:pPr>
        <w:pStyle w:val="TOC5"/>
        <w:rPr>
          <w:rFonts w:asciiTheme="minorHAnsi" w:eastAsiaTheme="minorEastAsia" w:hAnsiTheme="minorHAnsi" w:cstheme="minorBidi"/>
          <w:noProof/>
          <w:kern w:val="0"/>
          <w:sz w:val="22"/>
          <w:szCs w:val="22"/>
        </w:rPr>
      </w:pPr>
      <w:r>
        <w:rPr>
          <w:noProof/>
        </w:rPr>
        <w:t>2</w:t>
      </w:r>
      <w:r>
        <w:rPr>
          <w:noProof/>
        </w:rPr>
        <w:tab/>
        <w:t>Commencement</w:t>
      </w:r>
      <w:r w:rsidRPr="00631E8C">
        <w:rPr>
          <w:noProof/>
        </w:rPr>
        <w:tab/>
      </w:r>
      <w:r w:rsidRPr="00631E8C">
        <w:rPr>
          <w:noProof/>
        </w:rPr>
        <w:fldChar w:fldCharType="begin"/>
      </w:r>
      <w:r w:rsidRPr="00631E8C">
        <w:rPr>
          <w:noProof/>
        </w:rPr>
        <w:instrText xml:space="preserve"> PAGEREF _Toc169008394 \h </w:instrText>
      </w:r>
      <w:r w:rsidRPr="00631E8C">
        <w:rPr>
          <w:noProof/>
        </w:rPr>
      </w:r>
      <w:r w:rsidRPr="00631E8C">
        <w:rPr>
          <w:noProof/>
        </w:rPr>
        <w:fldChar w:fldCharType="separate"/>
      </w:r>
      <w:r w:rsidRPr="00631E8C">
        <w:rPr>
          <w:noProof/>
        </w:rPr>
        <w:t>2</w:t>
      </w:r>
      <w:r w:rsidRPr="00631E8C">
        <w:rPr>
          <w:noProof/>
        </w:rPr>
        <w:fldChar w:fldCharType="end"/>
      </w:r>
    </w:p>
    <w:p w14:paraId="59750CA7" w14:textId="73AA9F1F" w:rsidR="00631E8C" w:rsidRDefault="00631E8C">
      <w:pPr>
        <w:pStyle w:val="TOC5"/>
        <w:rPr>
          <w:rFonts w:asciiTheme="minorHAnsi" w:eastAsiaTheme="minorEastAsia" w:hAnsiTheme="minorHAnsi" w:cstheme="minorBidi"/>
          <w:noProof/>
          <w:kern w:val="0"/>
          <w:sz w:val="22"/>
          <w:szCs w:val="22"/>
        </w:rPr>
      </w:pPr>
      <w:r>
        <w:rPr>
          <w:noProof/>
        </w:rPr>
        <w:t>3</w:t>
      </w:r>
      <w:r>
        <w:rPr>
          <w:noProof/>
        </w:rPr>
        <w:tab/>
        <w:t>Schedules</w:t>
      </w:r>
      <w:r w:rsidRPr="00631E8C">
        <w:rPr>
          <w:noProof/>
        </w:rPr>
        <w:tab/>
      </w:r>
      <w:r w:rsidRPr="00631E8C">
        <w:rPr>
          <w:noProof/>
        </w:rPr>
        <w:fldChar w:fldCharType="begin"/>
      </w:r>
      <w:r w:rsidRPr="00631E8C">
        <w:rPr>
          <w:noProof/>
        </w:rPr>
        <w:instrText xml:space="preserve"> PAGEREF _Toc169008395 \h </w:instrText>
      </w:r>
      <w:r w:rsidRPr="00631E8C">
        <w:rPr>
          <w:noProof/>
        </w:rPr>
      </w:r>
      <w:r w:rsidRPr="00631E8C">
        <w:rPr>
          <w:noProof/>
        </w:rPr>
        <w:fldChar w:fldCharType="separate"/>
      </w:r>
      <w:r w:rsidRPr="00631E8C">
        <w:rPr>
          <w:noProof/>
        </w:rPr>
        <w:t>3</w:t>
      </w:r>
      <w:r w:rsidRPr="00631E8C">
        <w:rPr>
          <w:noProof/>
        </w:rPr>
        <w:fldChar w:fldCharType="end"/>
      </w:r>
    </w:p>
    <w:p w14:paraId="7A7354EE" w14:textId="3409C4CD" w:rsidR="00631E8C" w:rsidRDefault="00631E8C">
      <w:pPr>
        <w:pStyle w:val="TOC6"/>
        <w:rPr>
          <w:rFonts w:asciiTheme="minorHAnsi" w:eastAsiaTheme="minorEastAsia" w:hAnsiTheme="minorHAnsi" w:cstheme="minorBidi"/>
          <w:b w:val="0"/>
          <w:noProof/>
          <w:kern w:val="0"/>
          <w:sz w:val="22"/>
          <w:szCs w:val="22"/>
        </w:rPr>
      </w:pPr>
      <w:r>
        <w:rPr>
          <w:noProof/>
        </w:rPr>
        <w:t>Schedule 1—Safety measures</w:t>
      </w:r>
      <w:r w:rsidRPr="00631E8C">
        <w:rPr>
          <w:b w:val="0"/>
          <w:noProof/>
          <w:sz w:val="18"/>
        </w:rPr>
        <w:tab/>
      </w:r>
      <w:r w:rsidRPr="00631E8C">
        <w:rPr>
          <w:b w:val="0"/>
          <w:noProof/>
          <w:sz w:val="18"/>
        </w:rPr>
        <w:fldChar w:fldCharType="begin"/>
      </w:r>
      <w:r w:rsidRPr="00631E8C">
        <w:rPr>
          <w:b w:val="0"/>
          <w:noProof/>
          <w:sz w:val="18"/>
        </w:rPr>
        <w:instrText xml:space="preserve"> PAGEREF _Toc169008396 \h </w:instrText>
      </w:r>
      <w:r w:rsidRPr="00631E8C">
        <w:rPr>
          <w:b w:val="0"/>
          <w:noProof/>
          <w:sz w:val="18"/>
        </w:rPr>
      </w:r>
      <w:r w:rsidRPr="00631E8C">
        <w:rPr>
          <w:b w:val="0"/>
          <w:noProof/>
          <w:sz w:val="18"/>
        </w:rPr>
        <w:fldChar w:fldCharType="separate"/>
      </w:r>
      <w:r w:rsidRPr="00631E8C">
        <w:rPr>
          <w:b w:val="0"/>
          <w:noProof/>
          <w:sz w:val="18"/>
        </w:rPr>
        <w:t>4</w:t>
      </w:r>
      <w:r w:rsidRPr="00631E8C">
        <w:rPr>
          <w:b w:val="0"/>
          <w:noProof/>
          <w:sz w:val="18"/>
        </w:rPr>
        <w:fldChar w:fldCharType="end"/>
      </w:r>
    </w:p>
    <w:p w14:paraId="358E2EBD" w14:textId="3343A0F6" w:rsidR="00631E8C" w:rsidRDefault="00631E8C">
      <w:pPr>
        <w:pStyle w:val="TOC7"/>
        <w:rPr>
          <w:rFonts w:asciiTheme="minorHAnsi" w:eastAsiaTheme="minorEastAsia" w:hAnsiTheme="minorHAnsi" w:cstheme="minorBidi"/>
          <w:noProof/>
          <w:kern w:val="0"/>
          <w:sz w:val="22"/>
          <w:szCs w:val="22"/>
        </w:rPr>
      </w:pPr>
      <w:r>
        <w:rPr>
          <w:noProof/>
        </w:rPr>
        <w:t>Part 1—Main amendments</w:t>
      </w:r>
      <w:r w:rsidRPr="00631E8C">
        <w:rPr>
          <w:noProof/>
          <w:sz w:val="18"/>
        </w:rPr>
        <w:tab/>
      </w:r>
      <w:r w:rsidRPr="00631E8C">
        <w:rPr>
          <w:noProof/>
          <w:sz w:val="18"/>
        </w:rPr>
        <w:fldChar w:fldCharType="begin"/>
      </w:r>
      <w:r w:rsidRPr="00631E8C">
        <w:rPr>
          <w:noProof/>
          <w:sz w:val="18"/>
        </w:rPr>
        <w:instrText xml:space="preserve"> PAGEREF _Toc169008397 \h </w:instrText>
      </w:r>
      <w:r w:rsidRPr="00631E8C">
        <w:rPr>
          <w:noProof/>
          <w:sz w:val="18"/>
        </w:rPr>
      </w:r>
      <w:r w:rsidRPr="00631E8C">
        <w:rPr>
          <w:noProof/>
          <w:sz w:val="18"/>
        </w:rPr>
        <w:fldChar w:fldCharType="separate"/>
      </w:r>
      <w:r w:rsidRPr="00631E8C">
        <w:rPr>
          <w:noProof/>
          <w:sz w:val="18"/>
        </w:rPr>
        <w:t>4</w:t>
      </w:r>
      <w:r w:rsidRPr="00631E8C">
        <w:rPr>
          <w:noProof/>
          <w:sz w:val="18"/>
        </w:rPr>
        <w:fldChar w:fldCharType="end"/>
      </w:r>
    </w:p>
    <w:p w14:paraId="2AA3E14D" w14:textId="688404B9"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_Toc169008398 \h </w:instrText>
      </w:r>
      <w:r w:rsidRPr="00631E8C">
        <w:rPr>
          <w:i w:val="0"/>
          <w:noProof/>
          <w:sz w:val="18"/>
        </w:rPr>
      </w:r>
      <w:r w:rsidRPr="00631E8C">
        <w:rPr>
          <w:i w:val="0"/>
          <w:noProof/>
          <w:sz w:val="18"/>
        </w:rPr>
        <w:fldChar w:fldCharType="separate"/>
      </w:r>
      <w:r w:rsidRPr="00631E8C">
        <w:rPr>
          <w:i w:val="0"/>
          <w:noProof/>
          <w:sz w:val="18"/>
        </w:rPr>
        <w:t>4</w:t>
      </w:r>
      <w:r w:rsidRPr="00631E8C">
        <w:rPr>
          <w:i w:val="0"/>
          <w:noProof/>
          <w:sz w:val="18"/>
        </w:rPr>
        <w:fldChar w:fldCharType="end"/>
      </w:r>
    </w:p>
    <w:p w14:paraId="69F468C8" w14:textId="7584B2F1" w:rsidR="00631E8C" w:rsidRDefault="00631E8C">
      <w:pPr>
        <w:pStyle w:val="TOC7"/>
        <w:rPr>
          <w:rFonts w:asciiTheme="minorHAnsi" w:eastAsiaTheme="minorEastAsia" w:hAnsiTheme="minorHAnsi" w:cstheme="minorBidi"/>
          <w:noProof/>
          <w:kern w:val="0"/>
          <w:sz w:val="22"/>
          <w:szCs w:val="22"/>
        </w:rPr>
      </w:pPr>
      <w:r>
        <w:rPr>
          <w:noProof/>
        </w:rPr>
        <w:t>Part 2—Consequential amendments</w:t>
      </w:r>
      <w:r w:rsidRPr="00631E8C">
        <w:rPr>
          <w:noProof/>
          <w:sz w:val="18"/>
        </w:rPr>
        <w:tab/>
      </w:r>
      <w:r w:rsidRPr="00631E8C">
        <w:rPr>
          <w:noProof/>
          <w:sz w:val="18"/>
        </w:rPr>
        <w:fldChar w:fldCharType="begin"/>
      </w:r>
      <w:r w:rsidRPr="00631E8C">
        <w:rPr>
          <w:noProof/>
          <w:sz w:val="18"/>
        </w:rPr>
        <w:instrText xml:space="preserve"> PAGEREF _Toc169008427 \h </w:instrText>
      </w:r>
      <w:r w:rsidRPr="00631E8C">
        <w:rPr>
          <w:noProof/>
          <w:sz w:val="18"/>
        </w:rPr>
      </w:r>
      <w:r w:rsidRPr="00631E8C">
        <w:rPr>
          <w:noProof/>
          <w:sz w:val="18"/>
        </w:rPr>
        <w:fldChar w:fldCharType="separate"/>
      </w:r>
      <w:r w:rsidRPr="00631E8C">
        <w:rPr>
          <w:noProof/>
          <w:sz w:val="18"/>
        </w:rPr>
        <w:t>55</w:t>
      </w:r>
      <w:r w:rsidRPr="00631E8C">
        <w:rPr>
          <w:noProof/>
          <w:sz w:val="18"/>
        </w:rPr>
        <w:fldChar w:fldCharType="end"/>
      </w:r>
    </w:p>
    <w:p w14:paraId="6064B6D1" w14:textId="60113711" w:rsidR="00631E8C" w:rsidRDefault="00631E8C">
      <w:pPr>
        <w:pStyle w:val="TOC9"/>
        <w:rPr>
          <w:rFonts w:asciiTheme="minorHAnsi" w:eastAsiaTheme="minorEastAsia" w:hAnsiTheme="minorHAnsi" w:cstheme="minorBidi"/>
          <w:i w:val="0"/>
          <w:noProof/>
          <w:kern w:val="0"/>
          <w:sz w:val="22"/>
          <w:szCs w:val="22"/>
        </w:rPr>
      </w:pPr>
      <w:r>
        <w:rPr>
          <w:noProof/>
        </w:rPr>
        <w:t>Occupational Health and Safety (Maritime Industry) Act 1993</w:t>
      </w:r>
      <w:r w:rsidRPr="00631E8C">
        <w:rPr>
          <w:i w:val="0"/>
          <w:noProof/>
          <w:sz w:val="18"/>
        </w:rPr>
        <w:tab/>
      </w:r>
      <w:r w:rsidRPr="00631E8C">
        <w:rPr>
          <w:i w:val="0"/>
          <w:noProof/>
          <w:sz w:val="18"/>
        </w:rPr>
        <w:fldChar w:fldCharType="begin"/>
      </w:r>
      <w:r w:rsidRPr="00631E8C">
        <w:rPr>
          <w:i w:val="0"/>
          <w:noProof/>
          <w:sz w:val="18"/>
        </w:rPr>
        <w:instrText xml:space="preserve"> PAGEREF _Toc169008428 \h </w:instrText>
      </w:r>
      <w:r w:rsidRPr="00631E8C">
        <w:rPr>
          <w:i w:val="0"/>
          <w:noProof/>
          <w:sz w:val="18"/>
        </w:rPr>
      </w:r>
      <w:r w:rsidRPr="00631E8C">
        <w:rPr>
          <w:i w:val="0"/>
          <w:noProof/>
          <w:sz w:val="18"/>
        </w:rPr>
        <w:fldChar w:fldCharType="separate"/>
      </w:r>
      <w:r w:rsidRPr="00631E8C">
        <w:rPr>
          <w:i w:val="0"/>
          <w:noProof/>
          <w:sz w:val="18"/>
        </w:rPr>
        <w:t>55</w:t>
      </w:r>
      <w:r w:rsidRPr="00631E8C">
        <w:rPr>
          <w:i w:val="0"/>
          <w:noProof/>
          <w:sz w:val="18"/>
        </w:rPr>
        <w:fldChar w:fldCharType="end"/>
      </w:r>
    </w:p>
    <w:p w14:paraId="12C65AED" w14:textId="6D39296B" w:rsidR="00631E8C" w:rsidRDefault="00631E8C">
      <w:pPr>
        <w:pStyle w:val="TOC7"/>
        <w:rPr>
          <w:rFonts w:asciiTheme="minorHAnsi" w:eastAsiaTheme="minorEastAsia" w:hAnsiTheme="minorHAnsi" w:cstheme="minorBidi"/>
          <w:noProof/>
          <w:kern w:val="0"/>
          <w:sz w:val="22"/>
          <w:szCs w:val="22"/>
        </w:rPr>
      </w:pPr>
      <w:r>
        <w:rPr>
          <w:noProof/>
        </w:rPr>
        <w:t>Part 3—Application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_Toc169008429 \h </w:instrText>
      </w:r>
      <w:r w:rsidRPr="00631E8C">
        <w:rPr>
          <w:noProof/>
          <w:sz w:val="18"/>
        </w:rPr>
      </w:r>
      <w:r w:rsidRPr="00631E8C">
        <w:rPr>
          <w:noProof/>
          <w:sz w:val="18"/>
        </w:rPr>
        <w:fldChar w:fldCharType="separate"/>
      </w:r>
      <w:r w:rsidRPr="00631E8C">
        <w:rPr>
          <w:noProof/>
          <w:sz w:val="18"/>
        </w:rPr>
        <w:t>56</w:t>
      </w:r>
      <w:r w:rsidRPr="00631E8C">
        <w:rPr>
          <w:noProof/>
          <w:sz w:val="18"/>
        </w:rPr>
        <w:fldChar w:fldCharType="end"/>
      </w:r>
    </w:p>
    <w:p w14:paraId="5E9AF842" w14:textId="74349190" w:rsidR="00631E8C" w:rsidRDefault="00631E8C">
      <w:pPr>
        <w:pStyle w:val="TOC6"/>
        <w:rPr>
          <w:rFonts w:asciiTheme="minorHAnsi" w:eastAsiaTheme="minorEastAsia" w:hAnsiTheme="minorHAnsi" w:cstheme="minorBidi"/>
          <w:b w:val="0"/>
          <w:noProof/>
          <w:kern w:val="0"/>
          <w:sz w:val="22"/>
          <w:szCs w:val="22"/>
        </w:rPr>
      </w:pPr>
      <w:r>
        <w:rPr>
          <w:noProof/>
        </w:rPr>
        <w:t>Schedule 2—Other measures</w:t>
      </w:r>
      <w:r w:rsidRPr="00631E8C">
        <w:rPr>
          <w:b w:val="0"/>
          <w:noProof/>
          <w:sz w:val="18"/>
        </w:rPr>
        <w:tab/>
      </w:r>
      <w:r w:rsidRPr="00631E8C">
        <w:rPr>
          <w:b w:val="0"/>
          <w:noProof/>
          <w:sz w:val="18"/>
        </w:rPr>
        <w:fldChar w:fldCharType="begin"/>
      </w:r>
      <w:r w:rsidRPr="00631E8C">
        <w:rPr>
          <w:b w:val="0"/>
          <w:noProof/>
          <w:sz w:val="18"/>
        </w:rPr>
        <w:instrText xml:space="preserve"> PAGEREF _Toc169008430 \h </w:instrText>
      </w:r>
      <w:r w:rsidRPr="00631E8C">
        <w:rPr>
          <w:b w:val="0"/>
          <w:noProof/>
          <w:sz w:val="18"/>
        </w:rPr>
      </w:r>
      <w:r w:rsidRPr="00631E8C">
        <w:rPr>
          <w:b w:val="0"/>
          <w:noProof/>
          <w:sz w:val="18"/>
        </w:rPr>
        <w:fldChar w:fldCharType="separate"/>
      </w:r>
      <w:r w:rsidRPr="00631E8C">
        <w:rPr>
          <w:b w:val="0"/>
          <w:noProof/>
          <w:sz w:val="18"/>
        </w:rPr>
        <w:t>58</w:t>
      </w:r>
      <w:r w:rsidRPr="00631E8C">
        <w:rPr>
          <w:b w:val="0"/>
          <w:noProof/>
          <w:sz w:val="18"/>
        </w:rPr>
        <w:fldChar w:fldCharType="end"/>
      </w:r>
    </w:p>
    <w:p w14:paraId="7A32E4B9" w14:textId="583730DF" w:rsidR="00631E8C" w:rsidRDefault="00631E8C">
      <w:pPr>
        <w:pStyle w:val="TOC7"/>
        <w:rPr>
          <w:rFonts w:asciiTheme="minorHAnsi" w:eastAsiaTheme="minorEastAsia" w:hAnsiTheme="minorHAnsi" w:cstheme="minorBidi"/>
          <w:noProof/>
          <w:kern w:val="0"/>
          <w:sz w:val="22"/>
          <w:szCs w:val="22"/>
        </w:rPr>
      </w:pPr>
      <w:r>
        <w:rPr>
          <w:noProof/>
        </w:rPr>
        <w:t>Part 1—Interaction with Commonwealth maritime legislation</w:t>
      </w:r>
      <w:r w:rsidRPr="00631E8C">
        <w:rPr>
          <w:noProof/>
          <w:sz w:val="18"/>
        </w:rPr>
        <w:tab/>
      </w:r>
      <w:r w:rsidRPr="00631E8C">
        <w:rPr>
          <w:noProof/>
          <w:sz w:val="18"/>
        </w:rPr>
        <w:fldChar w:fldCharType="begin"/>
      </w:r>
      <w:r w:rsidRPr="00631E8C">
        <w:rPr>
          <w:noProof/>
          <w:sz w:val="18"/>
        </w:rPr>
        <w:instrText xml:space="preserve"> PAGEREF _Toc169008431 \h </w:instrText>
      </w:r>
      <w:r w:rsidRPr="00631E8C">
        <w:rPr>
          <w:noProof/>
          <w:sz w:val="18"/>
        </w:rPr>
      </w:r>
      <w:r w:rsidRPr="00631E8C">
        <w:rPr>
          <w:noProof/>
          <w:sz w:val="18"/>
        </w:rPr>
        <w:fldChar w:fldCharType="separate"/>
      </w:r>
      <w:r w:rsidRPr="00631E8C">
        <w:rPr>
          <w:noProof/>
          <w:sz w:val="18"/>
        </w:rPr>
        <w:t>58</w:t>
      </w:r>
      <w:r w:rsidRPr="00631E8C">
        <w:rPr>
          <w:noProof/>
          <w:sz w:val="18"/>
        </w:rPr>
        <w:fldChar w:fldCharType="end"/>
      </w:r>
    </w:p>
    <w:p w14:paraId="0D7D8ADD" w14:textId="4EB01E85" w:rsidR="00631E8C" w:rsidRDefault="00631E8C">
      <w:pPr>
        <w:pStyle w:val="TOC9"/>
        <w:rPr>
          <w:rFonts w:asciiTheme="minorHAnsi" w:eastAsiaTheme="minorEastAsia" w:hAnsiTheme="minorHAnsi" w:cstheme="minorBidi"/>
          <w:i w:val="0"/>
          <w:noProof/>
          <w:kern w:val="0"/>
          <w:sz w:val="22"/>
          <w:szCs w:val="22"/>
        </w:rPr>
      </w:pPr>
      <w:r>
        <w:rPr>
          <w:noProof/>
        </w:rPr>
        <w:t>Navigation Act 2012</w:t>
      </w:r>
      <w:r w:rsidRPr="00631E8C">
        <w:rPr>
          <w:i w:val="0"/>
          <w:noProof/>
          <w:sz w:val="18"/>
        </w:rPr>
        <w:tab/>
      </w:r>
      <w:r w:rsidRPr="00631E8C">
        <w:rPr>
          <w:i w:val="0"/>
          <w:noProof/>
          <w:sz w:val="18"/>
        </w:rPr>
        <w:fldChar w:fldCharType="begin"/>
      </w:r>
      <w:r w:rsidRPr="00631E8C">
        <w:rPr>
          <w:i w:val="0"/>
          <w:noProof/>
          <w:sz w:val="18"/>
        </w:rPr>
        <w:instrText xml:space="preserve"> PAGEREF _Toc169008432 \h </w:instrText>
      </w:r>
      <w:r w:rsidRPr="00631E8C">
        <w:rPr>
          <w:i w:val="0"/>
          <w:noProof/>
          <w:sz w:val="18"/>
        </w:rPr>
      </w:r>
      <w:r w:rsidRPr="00631E8C">
        <w:rPr>
          <w:i w:val="0"/>
          <w:noProof/>
          <w:sz w:val="18"/>
        </w:rPr>
        <w:fldChar w:fldCharType="separate"/>
      </w:r>
      <w:r w:rsidRPr="00631E8C">
        <w:rPr>
          <w:i w:val="0"/>
          <w:noProof/>
          <w:sz w:val="18"/>
        </w:rPr>
        <w:t>58</w:t>
      </w:r>
      <w:r w:rsidRPr="00631E8C">
        <w:rPr>
          <w:i w:val="0"/>
          <w:noProof/>
          <w:sz w:val="18"/>
        </w:rPr>
        <w:fldChar w:fldCharType="end"/>
      </w:r>
    </w:p>
    <w:p w14:paraId="07CEE8E8" w14:textId="2DE5B51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_Toc169008434 \h </w:instrText>
      </w:r>
      <w:r w:rsidRPr="00631E8C">
        <w:rPr>
          <w:i w:val="0"/>
          <w:noProof/>
          <w:sz w:val="18"/>
        </w:rPr>
      </w:r>
      <w:r w:rsidRPr="00631E8C">
        <w:rPr>
          <w:i w:val="0"/>
          <w:noProof/>
          <w:sz w:val="18"/>
        </w:rPr>
        <w:fldChar w:fldCharType="separate"/>
      </w:r>
      <w:r w:rsidRPr="00631E8C">
        <w:rPr>
          <w:i w:val="0"/>
          <w:noProof/>
          <w:sz w:val="18"/>
        </w:rPr>
        <w:t>60</w:t>
      </w:r>
      <w:r w:rsidRPr="00631E8C">
        <w:rPr>
          <w:i w:val="0"/>
          <w:noProof/>
          <w:sz w:val="18"/>
        </w:rPr>
        <w:fldChar w:fldCharType="end"/>
      </w:r>
    </w:p>
    <w:p w14:paraId="27C9C9A6" w14:textId="50C17121" w:rsidR="00631E8C" w:rsidRDefault="00631E8C">
      <w:pPr>
        <w:pStyle w:val="TOC7"/>
        <w:rPr>
          <w:rFonts w:asciiTheme="minorHAnsi" w:eastAsiaTheme="minorEastAsia" w:hAnsiTheme="minorHAnsi" w:cstheme="minorBidi"/>
          <w:noProof/>
          <w:kern w:val="0"/>
          <w:sz w:val="22"/>
          <w:szCs w:val="22"/>
        </w:rPr>
      </w:pPr>
      <w:r>
        <w:rPr>
          <w:noProof/>
        </w:rPr>
        <w:t>Part 3—Remedial directions</w:t>
      </w:r>
      <w:r w:rsidRPr="00631E8C">
        <w:rPr>
          <w:noProof/>
          <w:sz w:val="18"/>
        </w:rPr>
        <w:tab/>
      </w:r>
      <w:r w:rsidRPr="00631E8C">
        <w:rPr>
          <w:noProof/>
          <w:sz w:val="18"/>
        </w:rPr>
        <w:fldChar w:fldCharType="begin"/>
      </w:r>
      <w:r w:rsidRPr="00631E8C">
        <w:rPr>
          <w:noProof/>
          <w:sz w:val="18"/>
        </w:rPr>
        <w:instrText xml:space="preserve"> PAGEREF _Toc169008435 \h </w:instrText>
      </w:r>
      <w:r w:rsidRPr="00631E8C">
        <w:rPr>
          <w:noProof/>
          <w:sz w:val="18"/>
        </w:rPr>
      </w:r>
      <w:r w:rsidRPr="00631E8C">
        <w:rPr>
          <w:noProof/>
          <w:sz w:val="18"/>
        </w:rPr>
        <w:fldChar w:fldCharType="separate"/>
      </w:r>
      <w:r w:rsidRPr="00631E8C">
        <w:rPr>
          <w:noProof/>
          <w:sz w:val="18"/>
        </w:rPr>
        <w:t>61</w:t>
      </w:r>
      <w:r w:rsidRPr="00631E8C">
        <w:rPr>
          <w:noProof/>
          <w:sz w:val="18"/>
        </w:rPr>
        <w:fldChar w:fldCharType="end"/>
      </w:r>
    </w:p>
    <w:p w14:paraId="0349B615" w14:textId="0AE2310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_Toc169008436 \h </w:instrText>
      </w:r>
      <w:r w:rsidRPr="00631E8C">
        <w:rPr>
          <w:i w:val="0"/>
          <w:noProof/>
          <w:sz w:val="18"/>
        </w:rPr>
      </w:r>
      <w:r w:rsidRPr="00631E8C">
        <w:rPr>
          <w:i w:val="0"/>
          <w:noProof/>
          <w:sz w:val="18"/>
        </w:rPr>
        <w:fldChar w:fldCharType="separate"/>
      </w:r>
      <w:r w:rsidRPr="00631E8C">
        <w:rPr>
          <w:i w:val="0"/>
          <w:noProof/>
          <w:sz w:val="18"/>
        </w:rPr>
        <w:t>61</w:t>
      </w:r>
      <w:r w:rsidRPr="00631E8C">
        <w:rPr>
          <w:i w:val="0"/>
          <w:noProof/>
          <w:sz w:val="18"/>
        </w:rPr>
        <w:fldChar w:fldCharType="end"/>
      </w:r>
    </w:p>
    <w:p w14:paraId="3DDAEFC3" w14:textId="6DBF71E4" w:rsidR="00631E8C" w:rsidRDefault="00631E8C">
      <w:pPr>
        <w:pStyle w:val="TOC7"/>
        <w:rPr>
          <w:rFonts w:asciiTheme="minorHAnsi" w:eastAsiaTheme="minorEastAsia" w:hAnsiTheme="minorHAnsi" w:cstheme="minorBidi"/>
          <w:noProof/>
          <w:kern w:val="0"/>
          <w:sz w:val="22"/>
          <w:szCs w:val="22"/>
        </w:rPr>
      </w:pPr>
      <w:r>
        <w:rPr>
          <w:noProof/>
        </w:rPr>
        <w:t>Part 4—Minor and technical amendments</w:t>
      </w:r>
      <w:r w:rsidRPr="00631E8C">
        <w:rPr>
          <w:noProof/>
          <w:sz w:val="18"/>
        </w:rPr>
        <w:tab/>
      </w:r>
      <w:r w:rsidRPr="00631E8C">
        <w:rPr>
          <w:noProof/>
          <w:sz w:val="18"/>
        </w:rPr>
        <w:fldChar w:fldCharType="begin"/>
      </w:r>
      <w:r w:rsidRPr="00631E8C">
        <w:rPr>
          <w:noProof/>
          <w:sz w:val="18"/>
        </w:rPr>
        <w:instrText xml:space="preserve"> PAGEREF _Toc169008437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132CE529" w14:textId="476BBE24" w:rsidR="00631E8C" w:rsidRDefault="00631E8C">
      <w:pPr>
        <w:pStyle w:val="TOC8"/>
        <w:rPr>
          <w:rFonts w:asciiTheme="minorHAnsi" w:eastAsiaTheme="minorEastAsia" w:hAnsiTheme="minorHAnsi" w:cstheme="minorBidi"/>
          <w:noProof/>
          <w:kern w:val="0"/>
          <w:sz w:val="22"/>
          <w:szCs w:val="22"/>
        </w:rPr>
      </w:pPr>
      <w:r>
        <w:rPr>
          <w:noProof/>
        </w:rPr>
        <w:t>Division 1—Amendments</w:t>
      </w:r>
      <w:r w:rsidRPr="00631E8C">
        <w:rPr>
          <w:noProof/>
          <w:sz w:val="18"/>
        </w:rPr>
        <w:tab/>
      </w:r>
      <w:r w:rsidRPr="00631E8C">
        <w:rPr>
          <w:noProof/>
          <w:sz w:val="18"/>
        </w:rPr>
        <w:fldChar w:fldCharType="begin"/>
      </w:r>
      <w:r w:rsidRPr="00631E8C">
        <w:rPr>
          <w:noProof/>
          <w:sz w:val="18"/>
        </w:rPr>
        <w:instrText xml:space="preserve"> PAGEREF _Toc169008438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3C600DCB" w14:textId="4F22BAFB"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_Toc169008439 \h </w:instrText>
      </w:r>
      <w:r w:rsidRPr="00631E8C">
        <w:rPr>
          <w:i w:val="0"/>
          <w:noProof/>
          <w:sz w:val="18"/>
        </w:rPr>
      </w:r>
      <w:r w:rsidRPr="00631E8C">
        <w:rPr>
          <w:i w:val="0"/>
          <w:noProof/>
          <w:sz w:val="18"/>
        </w:rPr>
        <w:fldChar w:fldCharType="separate"/>
      </w:r>
      <w:r w:rsidRPr="00631E8C">
        <w:rPr>
          <w:i w:val="0"/>
          <w:noProof/>
          <w:sz w:val="18"/>
        </w:rPr>
        <w:t>66</w:t>
      </w:r>
      <w:r w:rsidRPr="00631E8C">
        <w:rPr>
          <w:i w:val="0"/>
          <w:noProof/>
          <w:sz w:val="18"/>
        </w:rPr>
        <w:fldChar w:fldCharType="end"/>
      </w:r>
    </w:p>
    <w:p w14:paraId="4BFDEB8E" w14:textId="4E6ED085" w:rsidR="00631E8C" w:rsidRDefault="00631E8C">
      <w:pPr>
        <w:pStyle w:val="TOC8"/>
        <w:rPr>
          <w:rFonts w:asciiTheme="minorHAnsi" w:eastAsiaTheme="minorEastAsia" w:hAnsiTheme="minorHAnsi" w:cstheme="minorBidi"/>
          <w:noProof/>
          <w:kern w:val="0"/>
          <w:sz w:val="22"/>
          <w:szCs w:val="22"/>
        </w:rPr>
      </w:pPr>
      <w:r>
        <w:rPr>
          <w:noProof/>
        </w:rPr>
        <w:t>Division 2—Application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_Toc169008440 \h </w:instrText>
      </w:r>
      <w:r w:rsidRPr="00631E8C">
        <w:rPr>
          <w:noProof/>
          <w:sz w:val="18"/>
        </w:rPr>
      </w:r>
      <w:r w:rsidRPr="00631E8C">
        <w:rPr>
          <w:noProof/>
          <w:sz w:val="18"/>
        </w:rPr>
        <w:fldChar w:fldCharType="separate"/>
      </w:r>
      <w:r w:rsidRPr="00631E8C">
        <w:rPr>
          <w:noProof/>
          <w:sz w:val="18"/>
        </w:rPr>
        <w:t>67</w:t>
      </w:r>
      <w:r w:rsidRPr="00631E8C">
        <w:rPr>
          <w:noProof/>
          <w:sz w:val="18"/>
        </w:rPr>
        <w:fldChar w:fldCharType="end"/>
      </w:r>
    </w:p>
    <w:p w14:paraId="5C1694FC" w14:textId="289275A8" w:rsidR="000F3627" w:rsidRPr="00A62990" w:rsidRDefault="00631E8C" w:rsidP="000F3627">
      <w:r>
        <w:fldChar w:fldCharType="end"/>
      </w:r>
    </w:p>
    <w:p w14:paraId="695E7A43" w14:textId="77777777" w:rsidR="000F3627" w:rsidRPr="00A62990" w:rsidRDefault="000F3627" w:rsidP="000F3627">
      <w:pPr>
        <w:sectPr w:rsidR="000F3627" w:rsidRPr="00A62990" w:rsidSect="0068759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AC0F631" w14:textId="77777777" w:rsidR="00687594" w:rsidRDefault="00687594">
      <w:r>
        <w:object w:dxaOrig="2146" w:dyaOrig="1561" w14:anchorId="04FD0BF9">
          <v:shape id="_x0000_i1026" type="#_x0000_t75" alt="Commonwealth Coat of Arms of Australia" style="width:110.25pt;height:80.25pt" o:ole="" fillcolor="window">
            <v:imagedata r:id="rId8" o:title=""/>
          </v:shape>
          <o:OLEObject Type="Embed" ProgID="Word.Picture.8" ShapeID="_x0000_i1026" DrawAspect="Content" ObjectID="_1813057103" r:id="rId20"/>
        </w:object>
      </w:r>
    </w:p>
    <w:p w14:paraId="57B1B27B" w14:textId="77777777" w:rsidR="00687594" w:rsidRDefault="00687594"/>
    <w:p w14:paraId="5718FC1D" w14:textId="77777777" w:rsidR="00687594" w:rsidRDefault="00687594" w:rsidP="00EA665A">
      <w:pPr>
        <w:spacing w:line="240" w:lineRule="auto"/>
      </w:pPr>
    </w:p>
    <w:p w14:paraId="748CBFCC" w14:textId="5DBE92DB" w:rsidR="00687594" w:rsidRDefault="001E582D" w:rsidP="00EA665A">
      <w:pPr>
        <w:pStyle w:val="ShortTP1"/>
      </w:pPr>
      <w:r>
        <w:fldChar w:fldCharType="begin"/>
      </w:r>
      <w:r>
        <w:instrText xml:space="preserve"> STYLEREF ShortT </w:instrText>
      </w:r>
      <w:r>
        <w:fldChar w:fldCharType="separate"/>
      </w:r>
      <w:r>
        <w:rPr>
          <w:noProof/>
        </w:rPr>
        <w:t>Offshore Petroleum and Greenhouse Gas Storage Legislation Amendment (Safety and Other Measures) Act 2024</w:t>
      </w:r>
      <w:r>
        <w:rPr>
          <w:noProof/>
        </w:rPr>
        <w:fldChar w:fldCharType="end"/>
      </w:r>
    </w:p>
    <w:p w14:paraId="56A6D817" w14:textId="00962CA8" w:rsidR="00687594" w:rsidRDefault="001E582D" w:rsidP="00EA665A">
      <w:pPr>
        <w:pStyle w:val="ActNoP1"/>
      </w:pPr>
      <w:r>
        <w:fldChar w:fldCharType="begin"/>
      </w:r>
      <w:r>
        <w:instrText xml:space="preserve"> STYLEREF Actno </w:instrText>
      </w:r>
      <w:r>
        <w:fldChar w:fldCharType="separate"/>
      </w:r>
      <w:r>
        <w:rPr>
          <w:noProof/>
        </w:rPr>
        <w:t>No. 43, 2024</w:t>
      </w:r>
      <w:r>
        <w:rPr>
          <w:noProof/>
        </w:rPr>
        <w:fldChar w:fldCharType="end"/>
      </w:r>
    </w:p>
    <w:p w14:paraId="59BCC23F" w14:textId="77777777" w:rsidR="00687594" w:rsidRPr="009A0728" w:rsidRDefault="00687594" w:rsidP="00EA665A">
      <w:pPr>
        <w:pBdr>
          <w:bottom w:val="single" w:sz="6" w:space="0" w:color="auto"/>
        </w:pBdr>
        <w:spacing w:before="400" w:line="240" w:lineRule="auto"/>
        <w:rPr>
          <w:rFonts w:eastAsia="Times New Roman"/>
          <w:b/>
          <w:sz w:val="28"/>
        </w:rPr>
      </w:pPr>
    </w:p>
    <w:p w14:paraId="3974C733" w14:textId="77777777" w:rsidR="00687594" w:rsidRPr="009A0728" w:rsidRDefault="00687594" w:rsidP="00EA665A">
      <w:pPr>
        <w:spacing w:line="40" w:lineRule="exact"/>
        <w:rPr>
          <w:rFonts w:eastAsia="Calibri"/>
          <w:b/>
          <w:sz w:val="28"/>
        </w:rPr>
      </w:pPr>
    </w:p>
    <w:p w14:paraId="500AC0F9" w14:textId="77777777" w:rsidR="00687594" w:rsidRPr="009A0728" w:rsidRDefault="00687594" w:rsidP="00EA665A">
      <w:pPr>
        <w:pBdr>
          <w:top w:val="single" w:sz="12" w:space="0" w:color="auto"/>
        </w:pBdr>
        <w:spacing w:line="240" w:lineRule="auto"/>
        <w:rPr>
          <w:rFonts w:eastAsia="Times New Roman"/>
          <w:b/>
          <w:sz w:val="28"/>
        </w:rPr>
      </w:pPr>
    </w:p>
    <w:p w14:paraId="51603DD7" w14:textId="77777777" w:rsidR="00687594" w:rsidRDefault="00687594" w:rsidP="00687594">
      <w:pPr>
        <w:pStyle w:val="Page1"/>
        <w:spacing w:before="400"/>
      </w:pPr>
      <w:r>
        <w:t xml:space="preserve">An Act to amend the </w:t>
      </w:r>
      <w:r w:rsidRPr="00687594">
        <w:rPr>
          <w:i/>
        </w:rPr>
        <w:t>Offshore Petroleum and Greenhouse Gas Storage Act 2006</w:t>
      </w:r>
      <w:r>
        <w:t>, and for related purposes</w:t>
      </w:r>
    </w:p>
    <w:p w14:paraId="5131B8BB" w14:textId="7F58872E" w:rsidR="00EA665A" w:rsidRDefault="00EA665A" w:rsidP="00EA665A">
      <w:pPr>
        <w:pStyle w:val="AssentDt"/>
        <w:spacing w:before="240"/>
        <w:rPr>
          <w:sz w:val="24"/>
        </w:rPr>
      </w:pPr>
      <w:r>
        <w:rPr>
          <w:sz w:val="24"/>
        </w:rPr>
        <w:t>[</w:t>
      </w:r>
      <w:r>
        <w:rPr>
          <w:i/>
          <w:sz w:val="24"/>
        </w:rPr>
        <w:t>Assented to 11 June 2024</w:t>
      </w:r>
      <w:r>
        <w:rPr>
          <w:sz w:val="24"/>
        </w:rPr>
        <w:t>]</w:t>
      </w:r>
    </w:p>
    <w:p w14:paraId="5A036E4E" w14:textId="754AC9EE" w:rsidR="000F3627" w:rsidRPr="00A62990" w:rsidRDefault="000F3627" w:rsidP="00BC49C8">
      <w:pPr>
        <w:spacing w:before="240" w:line="240" w:lineRule="auto"/>
        <w:rPr>
          <w:sz w:val="32"/>
        </w:rPr>
      </w:pPr>
      <w:r w:rsidRPr="00A62990">
        <w:rPr>
          <w:sz w:val="32"/>
        </w:rPr>
        <w:t>The Parliament of Australia enacts:</w:t>
      </w:r>
    </w:p>
    <w:p w14:paraId="50AB7DDA" w14:textId="77777777" w:rsidR="000F3627" w:rsidRPr="00A62990" w:rsidRDefault="000F3627" w:rsidP="00BC49C8">
      <w:pPr>
        <w:pStyle w:val="ActHead5"/>
      </w:pPr>
      <w:bookmarkStart w:id="1" w:name="_Toc169008393"/>
      <w:r w:rsidRPr="00FC3A40">
        <w:rPr>
          <w:rStyle w:val="CharSectno"/>
        </w:rPr>
        <w:lastRenderedPageBreak/>
        <w:t>1</w:t>
      </w:r>
      <w:r w:rsidRPr="00A62990">
        <w:t xml:space="preserve">  Short title</w:t>
      </w:r>
      <w:bookmarkEnd w:id="1"/>
    </w:p>
    <w:p w14:paraId="5E07F407" w14:textId="77777777" w:rsidR="000F3627" w:rsidRPr="00A62990" w:rsidRDefault="000F3627" w:rsidP="00BC49C8">
      <w:pPr>
        <w:pStyle w:val="subsection"/>
      </w:pPr>
      <w:r w:rsidRPr="00A62990">
        <w:tab/>
      </w:r>
      <w:r w:rsidRPr="00A62990">
        <w:tab/>
        <w:t xml:space="preserve">This Act is the </w:t>
      </w:r>
      <w:r w:rsidRPr="00A62990">
        <w:rPr>
          <w:i/>
        </w:rPr>
        <w:t>Offshore Petroleum and Greenhouse Gas Storage Legislation Amendment (Safety and Other Measures)</w:t>
      </w:r>
      <w:r w:rsidRPr="00A62990">
        <w:t xml:space="preserve"> </w:t>
      </w:r>
      <w:r w:rsidRPr="00A62990">
        <w:rPr>
          <w:i/>
        </w:rPr>
        <w:t>Act 2024</w:t>
      </w:r>
      <w:r w:rsidRPr="00A62990">
        <w:t>.</w:t>
      </w:r>
    </w:p>
    <w:p w14:paraId="72299698" w14:textId="77777777" w:rsidR="000F3627" w:rsidRPr="00A62990" w:rsidRDefault="000F3627" w:rsidP="00BC49C8">
      <w:pPr>
        <w:pStyle w:val="ActHead5"/>
      </w:pPr>
      <w:bookmarkStart w:id="2" w:name="_Toc169008394"/>
      <w:r w:rsidRPr="00FC3A40">
        <w:rPr>
          <w:rStyle w:val="CharSectno"/>
        </w:rPr>
        <w:t>2</w:t>
      </w:r>
      <w:r w:rsidRPr="00A62990">
        <w:t xml:space="preserve">  Commencement</w:t>
      </w:r>
      <w:bookmarkEnd w:id="2"/>
    </w:p>
    <w:p w14:paraId="40832E32" w14:textId="77777777" w:rsidR="000F3627" w:rsidRPr="00A62990" w:rsidRDefault="000F3627" w:rsidP="00BC49C8">
      <w:pPr>
        <w:pStyle w:val="subsection"/>
      </w:pPr>
      <w:r w:rsidRPr="00A62990">
        <w:tab/>
        <w:t>(1)</w:t>
      </w:r>
      <w:r w:rsidRPr="00A62990">
        <w:tab/>
        <w:t>Each provision of this Act specified in column 1 of the table commences, or is taken to have commenced, in accordance with column 2 of the table. Any other statement in column 2 has effect according to its terms.</w:t>
      </w:r>
    </w:p>
    <w:p w14:paraId="038FFA14" w14:textId="77777777" w:rsidR="000F3627" w:rsidRPr="00A62990" w:rsidRDefault="000F3627" w:rsidP="00BC49C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F3627" w:rsidRPr="00A62990" w14:paraId="5EDB41BE" w14:textId="77777777" w:rsidTr="007A4634">
        <w:trPr>
          <w:tblHeader/>
        </w:trPr>
        <w:tc>
          <w:tcPr>
            <w:tcW w:w="7111" w:type="dxa"/>
            <w:gridSpan w:val="3"/>
            <w:tcBorders>
              <w:top w:val="single" w:sz="12" w:space="0" w:color="auto"/>
              <w:bottom w:val="single" w:sz="6" w:space="0" w:color="auto"/>
            </w:tcBorders>
            <w:shd w:val="clear" w:color="auto" w:fill="auto"/>
          </w:tcPr>
          <w:p w14:paraId="45797070" w14:textId="77777777" w:rsidR="000F3627" w:rsidRPr="00A62990" w:rsidRDefault="000F3627" w:rsidP="00BC49C8">
            <w:pPr>
              <w:pStyle w:val="TableHeading"/>
            </w:pPr>
            <w:r w:rsidRPr="00A62990">
              <w:t>Commencement information</w:t>
            </w:r>
          </w:p>
        </w:tc>
      </w:tr>
      <w:tr w:rsidR="000F3627" w:rsidRPr="00A62990" w14:paraId="3F3A8D42" w14:textId="77777777" w:rsidTr="007A4634">
        <w:trPr>
          <w:tblHeader/>
        </w:trPr>
        <w:tc>
          <w:tcPr>
            <w:tcW w:w="1701" w:type="dxa"/>
            <w:tcBorders>
              <w:top w:val="single" w:sz="6" w:space="0" w:color="auto"/>
              <w:bottom w:val="single" w:sz="6" w:space="0" w:color="auto"/>
            </w:tcBorders>
            <w:shd w:val="clear" w:color="auto" w:fill="auto"/>
          </w:tcPr>
          <w:p w14:paraId="1C75F3B0" w14:textId="77777777" w:rsidR="000F3627" w:rsidRPr="00A62990" w:rsidRDefault="000F3627" w:rsidP="00BC49C8">
            <w:pPr>
              <w:pStyle w:val="TableHeading"/>
            </w:pPr>
            <w:r w:rsidRPr="00A62990">
              <w:t>Column 1</w:t>
            </w:r>
          </w:p>
        </w:tc>
        <w:tc>
          <w:tcPr>
            <w:tcW w:w="3828" w:type="dxa"/>
            <w:tcBorders>
              <w:top w:val="single" w:sz="6" w:space="0" w:color="auto"/>
              <w:bottom w:val="single" w:sz="6" w:space="0" w:color="auto"/>
            </w:tcBorders>
            <w:shd w:val="clear" w:color="auto" w:fill="auto"/>
          </w:tcPr>
          <w:p w14:paraId="74125C5C" w14:textId="77777777" w:rsidR="000F3627" w:rsidRPr="00A62990" w:rsidRDefault="000F3627" w:rsidP="00BC49C8">
            <w:pPr>
              <w:pStyle w:val="TableHeading"/>
            </w:pPr>
            <w:r w:rsidRPr="00A62990">
              <w:t>Column 2</w:t>
            </w:r>
          </w:p>
        </w:tc>
        <w:tc>
          <w:tcPr>
            <w:tcW w:w="1582" w:type="dxa"/>
            <w:tcBorders>
              <w:top w:val="single" w:sz="6" w:space="0" w:color="auto"/>
              <w:bottom w:val="single" w:sz="6" w:space="0" w:color="auto"/>
            </w:tcBorders>
            <w:shd w:val="clear" w:color="auto" w:fill="auto"/>
          </w:tcPr>
          <w:p w14:paraId="7F6E22D0" w14:textId="77777777" w:rsidR="000F3627" w:rsidRPr="00A62990" w:rsidRDefault="000F3627" w:rsidP="00BC49C8">
            <w:pPr>
              <w:pStyle w:val="TableHeading"/>
            </w:pPr>
            <w:r w:rsidRPr="00A62990">
              <w:t>Column 3</w:t>
            </w:r>
          </w:p>
        </w:tc>
      </w:tr>
      <w:tr w:rsidR="000F3627" w:rsidRPr="00A62990" w14:paraId="5F8DD0D0" w14:textId="77777777" w:rsidTr="007A4634">
        <w:trPr>
          <w:tblHeader/>
        </w:trPr>
        <w:tc>
          <w:tcPr>
            <w:tcW w:w="1701" w:type="dxa"/>
            <w:tcBorders>
              <w:top w:val="single" w:sz="6" w:space="0" w:color="auto"/>
              <w:bottom w:val="single" w:sz="12" w:space="0" w:color="auto"/>
            </w:tcBorders>
            <w:shd w:val="clear" w:color="auto" w:fill="auto"/>
          </w:tcPr>
          <w:p w14:paraId="4449F504" w14:textId="77777777" w:rsidR="000F3627" w:rsidRPr="00A62990" w:rsidRDefault="000F3627" w:rsidP="00BC49C8">
            <w:pPr>
              <w:pStyle w:val="TableHeading"/>
            </w:pPr>
            <w:r w:rsidRPr="00A62990">
              <w:t>Provisions</w:t>
            </w:r>
          </w:p>
        </w:tc>
        <w:tc>
          <w:tcPr>
            <w:tcW w:w="3828" w:type="dxa"/>
            <w:tcBorders>
              <w:top w:val="single" w:sz="6" w:space="0" w:color="auto"/>
              <w:bottom w:val="single" w:sz="12" w:space="0" w:color="auto"/>
            </w:tcBorders>
            <w:shd w:val="clear" w:color="auto" w:fill="auto"/>
          </w:tcPr>
          <w:p w14:paraId="644984B3" w14:textId="77777777" w:rsidR="000F3627" w:rsidRPr="00A62990" w:rsidRDefault="000F3627" w:rsidP="00BC49C8">
            <w:pPr>
              <w:pStyle w:val="TableHeading"/>
            </w:pPr>
            <w:r w:rsidRPr="00A62990">
              <w:t>Commencement</w:t>
            </w:r>
          </w:p>
        </w:tc>
        <w:tc>
          <w:tcPr>
            <w:tcW w:w="1582" w:type="dxa"/>
            <w:tcBorders>
              <w:top w:val="single" w:sz="6" w:space="0" w:color="auto"/>
              <w:bottom w:val="single" w:sz="12" w:space="0" w:color="auto"/>
            </w:tcBorders>
            <w:shd w:val="clear" w:color="auto" w:fill="auto"/>
          </w:tcPr>
          <w:p w14:paraId="7374B698" w14:textId="77777777" w:rsidR="000F3627" w:rsidRPr="00A62990" w:rsidRDefault="000F3627" w:rsidP="00BC49C8">
            <w:pPr>
              <w:pStyle w:val="TableHeading"/>
            </w:pPr>
            <w:r w:rsidRPr="00A62990">
              <w:t>Date/Details</w:t>
            </w:r>
          </w:p>
        </w:tc>
      </w:tr>
      <w:tr w:rsidR="000F3627" w:rsidRPr="00A62990" w14:paraId="1F33B579" w14:textId="77777777" w:rsidTr="007A4634">
        <w:tc>
          <w:tcPr>
            <w:tcW w:w="1701" w:type="dxa"/>
            <w:tcBorders>
              <w:top w:val="single" w:sz="12" w:space="0" w:color="auto"/>
            </w:tcBorders>
            <w:shd w:val="clear" w:color="auto" w:fill="auto"/>
          </w:tcPr>
          <w:p w14:paraId="5E90B578" w14:textId="77777777" w:rsidR="000F3627" w:rsidRPr="00A62990" w:rsidRDefault="000F3627" w:rsidP="00BC49C8">
            <w:pPr>
              <w:pStyle w:val="Tabletext"/>
            </w:pPr>
            <w:r w:rsidRPr="00A62990">
              <w:t>1.  Sections 1 to 3 and anything in this Act not elsewhere covered by this table</w:t>
            </w:r>
          </w:p>
        </w:tc>
        <w:tc>
          <w:tcPr>
            <w:tcW w:w="3828" w:type="dxa"/>
            <w:tcBorders>
              <w:top w:val="single" w:sz="12" w:space="0" w:color="auto"/>
            </w:tcBorders>
            <w:shd w:val="clear" w:color="auto" w:fill="auto"/>
          </w:tcPr>
          <w:p w14:paraId="708EAABC" w14:textId="77777777" w:rsidR="000F3627" w:rsidRPr="00A62990" w:rsidRDefault="000F3627" w:rsidP="00BC49C8">
            <w:pPr>
              <w:pStyle w:val="Tabletext"/>
            </w:pPr>
            <w:r w:rsidRPr="00A62990">
              <w:t>The day this Act receives the Royal Assent.</w:t>
            </w:r>
          </w:p>
        </w:tc>
        <w:tc>
          <w:tcPr>
            <w:tcW w:w="1582" w:type="dxa"/>
            <w:tcBorders>
              <w:top w:val="single" w:sz="12" w:space="0" w:color="auto"/>
            </w:tcBorders>
            <w:shd w:val="clear" w:color="auto" w:fill="auto"/>
          </w:tcPr>
          <w:p w14:paraId="2C38EEF3" w14:textId="5F42C8B7" w:rsidR="000F3627" w:rsidRPr="00A62990" w:rsidRDefault="006F29A6" w:rsidP="00BC49C8">
            <w:pPr>
              <w:pStyle w:val="Tabletext"/>
            </w:pPr>
            <w:r>
              <w:t>11 June 2024</w:t>
            </w:r>
          </w:p>
        </w:tc>
      </w:tr>
      <w:tr w:rsidR="000F3627" w:rsidRPr="00A62990" w14:paraId="528D1694" w14:textId="77777777" w:rsidTr="007A4634">
        <w:tc>
          <w:tcPr>
            <w:tcW w:w="1701" w:type="dxa"/>
            <w:shd w:val="clear" w:color="auto" w:fill="auto"/>
          </w:tcPr>
          <w:p w14:paraId="1DC5AA97" w14:textId="77777777" w:rsidR="000F3627" w:rsidRPr="00A62990" w:rsidRDefault="000F3627" w:rsidP="00BC49C8">
            <w:pPr>
              <w:pStyle w:val="Tabletext"/>
            </w:pPr>
            <w:r w:rsidRPr="00A62990">
              <w:t xml:space="preserve">2.  </w:t>
            </w:r>
            <w:r w:rsidR="006D1413" w:rsidRPr="00A62990">
              <w:t>Schedule 1</w:t>
            </w:r>
          </w:p>
        </w:tc>
        <w:tc>
          <w:tcPr>
            <w:tcW w:w="3828" w:type="dxa"/>
            <w:shd w:val="clear" w:color="auto" w:fill="auto"/>
          </w:tcPr>
          <w:p w14:paraId="432E2F35" w14:textId="77777777" w:rsidR="000F3627" w:rsidRPr="00A62990" w:rsidRDefault="000F3627" w:rsidP="00BC49C8">
            <w:pPr>
              <w:pStyle w:val="Tabletext"/>
            </w:pPr>
            <w:r w:rsidRPr="00A62990">
              <w:t>A single day to be fixed by Proclamation.</w:t>
            </w:r>
          </w:p>
          <w:p w14:paraId="5DD5E19D" w14:textId="77777777" w:rsidR="000F3627" w:rsidRPr="00A62990" w:rsidRDefault="000F3627" w:rsidP="00BC49C8">
            <w:pPr>
              <w:pStyle w:val="Tabletext"/>
            </w:pPr>
            <w:r w:rsidRPr="00A62990">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713D2A4F" w14:textId="6C3FEADB" w:rsidR="000F3627" w:rsidRPr="00A62990" w:rsidRDefault="005E3EE0" w:rsidP="00BC49C8">
            <w:pPr>
              <w:pStyle w:val="Tabletext"/>
            </w:pPr>
            <w:r>
              <w:t>11 June 2025</w:t>
            </w:r>
          </w:p>
        </w:tc>
      </w:tr>
      <w:tr w:rsidR="000F3627" w:rsidRPr="00A62990" w14:paraId="37E58CC3" w14:textId="77777777" w:rsidTr="007A4634">
        <w:tc>
          <w:tcPr>
            <w:tcW w:w="1701" w:type="dxa"/>
            <w:shd w:val="clear" w:color="auto" w:fill="auto"/>
          </w:tcPr>
          <w:p w14:paraId="09A80B9A" w14:textId="77777777" w:rsidR="000F3627" w:rsidRPr="00A62990" w:rsidRDefault="000F3627" w:rsidP="00BC49C8">
            <w:pPr>
              <w:pStyle w:val="Tabletext"/>
            </w:pPr>
            <w:r w:rsidRPr="00A62990">
              <w:t>3.  Schedule 2, Part 1</w:t>
            </w:r>
          </w:p>
        </w:tc>
        <w:tc>
          <w:tcPr>
            <w:tcW w:w="3828" w:type="dxa"/>
            <w:shd w:val="clear" w:color="auto" w:fill="auto"/>
          </w:tcPr>
          <w:p w14:paraId="0ED1D2A3" w14:textId="77777777" w:rsidR="000F3627" w:rsidRPr="00A62990" w:rsidRDefault="000F3627" w:rsidP="00BC49C8">
            <w:pPr>
              <w:pStyle w:val="Tabletext"/>
            </w:pPr>
            <w:r w:rsidRPr="00A62990">
              <w:t>A single day to be fixed by Proclamation.</w:t>
            </w:r>
          </w:p>
          <w:p w14:paraId="228A79D4" w14:textId="77777777" w:rsidR="000F3627" w:rsidRPr="00A62990" w:rsidRDefault="000F3627" w:rsidP="00BC49C8">
            <w:pPr>
              <w:pStyle w:val="Tabletext"/>
            </w:pPr>
            <w:r w:rsidRPr="00A62990">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5489EA96" w14:textId="77777777" w:rsidR="000F3627" w:rsidRDefault="009C06BB" w:rsidP="00BC49C8">
            <w:pPr>
              <w:pStyle w:val="Tabletext"/>
            </w:pPr>
            <w:r>
              <w:t>11 December 2024</w:t>
            </w:r>
          </w:p>
          <w:p w14:paraId="35707FDA" w14:textId="459AE586" w:rsidR="009C06BB" w:rsidRPr="00A62990" w:rsidRDefault="009C06BB" w:rsidP="00BC49C8">
            <w:pPr>
              <w:pStyle w:val="Tabletext"/>
            </w:pPr>
          </w:p>
        </w:tc>
      </w:tr>
      <w:tr w:rsidR="00614BC6" w:rsidRPr="00A62990" w14:paraId="1A5EC29B" w14:textId="77777777" w:rsidTr="007A4634">
        <w:tc>
          <w:tcPr>
            <w:tcW w:w="1701" w:type="dxa"/>
            <w:shd w:val="clear" w:color="auto" w:fill="auto"/>
          </w:tcPr>
          <w:p w14:paraId="7C55E203" w14:textId="68A5BE6E" w:rsidR="00614BC6" w:rsidRPr="00A62990" w:rsidRDefault="00614BC6" w:rsidP="00614BC6">
            <w:pPr>
              <w:pStyle w:val="Tabletext"/>
            </w:pPr>
            <w:r w:rsidRPr="00B8031B">
              <w:t>4.  Schedule 2, Part 3</w:t>
            </w:r>
          </w:p>
        </w:tc>
        <w:tc>
          <w:tcPr>
            <w:tcW w:w="3828" w:type="dxa"/>
            <w:shd w:val="clear" w:color="auto" w:fill="auto"/>
          </w:tcPr>
          <w:p w14:paraId="05CC90BE" w14:textId="1A214A67" w:rsidR="00614BC6" w:rsidRPr="00A62990" w:rsidRDefault="00614BC6" w:rsidP="00614BC6">
            <w:pPr>
              <w:pStyle w:val="Tabletext"/>
            </w:pPr>
            <w:r w:rsidRPr="00B8031B">
              <w:t>The day after this Act receives the Royal Assent.</w:t>
            </w:r>
          </w:p>
        </w:tc>
        <w:tc>
          <w:tcPr>
            <w:tcW w:w="1582" w:type="dxa"/>
            <w:shd w:val="clear" w:color="auto" w:fill="auto"/>
          </w:tcPr>
          <w:p w14:paraId="13D9820C" w14:textId="66CF413D" w:rsidR="00614BC6" w:rsidRPr="00A62990" w:rsidRDefault="006F29A6" w:rsidP="00614BC6">
            <w:pPr>
              <w:pStyle w:val="Tabletext"/>
            </w:pPr>
            <w:r>
              <w:t>12 June 2024</w:t>
            </w:r>
          </w:p>
        </w:tc>
      </w:tr>
      <w:tr w:rsidR="000F3627" w:rsidRPr="00A62990" w14:paraId="13B7BC2E" w14:textId="77777777" w:rsidTr="007A4634">
        <w:tc>
          <w:tcPr>
            <w:tcW w:w="1701" w:type="dxa"/>
            <w:tcBorders>
              <w:bottom w:val="single" w:sz="2" w:space="0" w:color="auto"/>
            </w:tcBorders>
            <w:shd w:val="clear" w:color="auto" w:fill="auto"/>
          </w:tcPr>
          <w:p w14:paraId="405C6949" w14:textId="77777777" w:rsidR="000F3627" w:rsidRPr="00A62990" w:rsidRDefault="006E69E8" w:rsidP="00BC49C8">
            <w:pPr>
              <w:pStyle w:val="Tabletext"/>
            </w:pPr>
            <w:r w:rsidRPr="00A62990">
              <w:t>5</w:t>
            </w:r>
            <w:r w:rsidR="000F3627" w:rsidRPr="00A62990">
              <w:t>.  Schedule 2, items </w:t>
            </w:r>
            <w:r w:rsidR="007E5FFE" w:rsidRPr="00A62990">
              <w:t>36</w:t>
            </w:r>
            <w:r w:rsidR="000F3627" w:rsidRPr="00A62990">
              <w:t xml:space="preserve"> and </w:t>
            </w:r>
            <w:r w:rsidR="007E5FFE" w:rsidRPr="00A62990">
              <w:t>37</w:t>
            </w:r>
          </w:p>
        </w:tc>
        <w:tc>
          <w:tcPr>
            <w:tcW w:w="3828" w:type="dxa"/>
            <w:tcBorders>
              <w:bottom w:val="single" w:sz="2" w:space="0" w:color="auto"/>
            </w:tcBorders>
            <w:shd w:val="clear" w:color="auto" w:fill="auto"/>
          </w:tcPr>
          <w:p w14:paraId="343FD91B" w14:textId="77777777" w:rsidR="000F3627" w:rsidRPr="00A62990" w:rsidRDefault="000F3627" w:rsidP="00BC49C8">
            <w:pPr>
              <w:pStyle w:val="Tabletext"/>
            </w:pPr>
            <w:r w:rsidRPr="00A62990">
              <w:t>A single day to be fixed by Proclamation.</w:t>
            </w:r>
          </w:p>
          <w:p w14:paraId="1078B482" w14:textId="77777777" w:rsidR="000F3627" w:rsidRPr="00A62990" w:rsidRDefault="000F3627" w:rsidP="00BC49C8">
            <w:pPr>
              <w:pStyle w:val="Tabletext"/>
            </w:pPr>
            <w:r w:rsidRPr="00A62990">
              <w:t xml:space="preserve">However, if the provisions do not commence within the period of 6 months beginning on the day this Act receives the Royal Assent, they commence on the day after the end of </w:t>
            </w:r>
            <w:r w:rsidRPr="00A62990">
              <w:lastRenderedPageBreak/>
              <w:t>that period.</w:t>
            </w:r>
          </w:p>
        </w:tc>
        <w:tc>
          <w:tcPr>
            <w:tcW w:w="1582" w:type="dxa"/>
            <w:tcBorders>
              <w:bottom w:val="single" w:sz="2" w:space="0" w:color="auto"/>
            </w:tcBorders>
            <w:shd w:val="clear" w:color="auto" w:fill="auto"/>
          </w:tcPr>
          <w:p w14:paraId="74521C39" w14:textId="77777777" w:rsidR="000F3627" w:rsidRDefault="009C06BB" w:rsidP="00BC49C8">
            <w:pPr>
              <w:pStyle w:val="Tabletext"/>
            </w:pPr>
            <w:r>
              <w:lastRenderedPageBreak/>
              <w:t>11 December 2024</w:t>
            </w:r>
          </w:p>
          <w:p w14:paraId="01B18E96" w14:textId="5E3DAD45" w:rsidR="009C06BB" w:rsidRPr="00A62990" w:rsidRDefault="009C06BB" w:rsidP="00BC49C8">
            <w:pPr>
              <w:pStyle w:val="Tabletext"/>
            </w:pPr>
          </w:p>
        </w:tc>
      </w:tr>
      <w:tr w:rsidR="000F3627" w:rsidRPr="00A62990" w14:paraId="714D9239" w14:textId="77777777" w:rsidTr="007A4634">
        <w:tc>
          <w:tcPr>
            <w:tcW w:w="1701" w:type="dxa"/>
            <w:tcBorders>
              <w:top w:val="single" w:sz="2" w:space="0" w:color="auto"/>
              <w:bottom w:val="single" w:sz="12" w:space="0" w:color="auto"/>
            </w:tcBorders>
            <w:shd w:val="clear" w:color="auto" w:fill="auto"/>
          </w:tcPr>
          <w:p w14:paraId="0ABAE039" w14:textId="77777777" w:rsidR="000F3627" w:rsidRPr="00A62990" w:rsidRDefault="006E69E8" w:rsidP="00BC49C8">
            <w:pPr>
              <w:pStyle w:val="Tabletext"/>
            </w:pPr>
            <w:r w:rsidRPr="00A62990">
              <w:t>6</w:t>
            </w:r>
            <w:r w:rsidR="000F3627" w:rsidRPr="00A62990">
              <w:t>.  Schedule 2, items </w:t>
            </w:r>
            <w:r w:rsidR="007E5FFE" w:rsidRPr="00A62990">
              <w:t>38</w:t>
            </w:r>
            <w:r w:rsidR="000F3627" w:rsidRPr="00A62990">
              <w:t xml:space="preserve"> to 4</w:t>
            </w:r>
            <w:r w:rsidR="007E5FFE" w:rsidRPr="00A62990">
              <w:t>1</w:t>
            </w:r>
          </w:p>
        </w:tc>
        <w:tc>
          <w:tcPr>
            <w:tcW w:w="3828" w:type="dxa"/>
            <w:tcBorders>
              <w:top w:val="single" w:sz="2" w:space="0" w:color="auto"/>
              <w:bottom w:val="single" w:sz="12" w:space="0" w:color="auto"/>
            </w:tcBorders>
            <w:shd w:val="clear" w:color="auto" w:fill="auto"/>
          </w:tcPr>
          <w:p w14:paraId="3E3894F8" w14:textId="77777777" w:rsidR="000F3627" w:rsidRPr="00A62990" w:rsidRDefault="000F3627" w:rsidP="00BC49C8">
            <w:pPr>
              <w:pStyle w:val="Tabletext"/>
            </w:pPr>
            <w:r w:rsidRPr="00A62990">
              <w:t>The day after this Act receives the Royal Assent.</w:t>
            </w:r>
          </w:p>
        </w:tc>
        <w:tc>
          <w:tcPr>
            <w:tcW w:w="1582" w:type="dxa"/>
            <w:tcBorders>
              <w:top w:val="single" w:sz="2" w:space="0" w:color="auto"/>
              <w:bottom w:val="single" w:sz="12" w:space="0" w:color="auto"/>
            </w:tcBorders>
            <w:shd w:val="clear" w:color="auto" w:fill="auto"/>
          </w:tcPr>
          <w:p w14:paraId="1BB7B2A8" w14:textId="520B84C8" w:rsidR="000F3627" w:rsidRPr="00A62990" w:rsidRDefault="006F29A6" w:rsidP="00BC49C8">
            <w:pPr>
              <w:pStyle w:val="Tabletext"/>
            </w:pPr>
            <w:r>
              <w:t>12 June 2024</w:t>
            </w:r>
          </w:p>
        </w:tc>
      </w:tr>
    </w:tbl>
    <w:p w14:paraId="47EF8194" w14:textId="77777777" w:rsidR="000F3627" w:rsidRPr="00A62990" w:rsidRDefault="000F3627" w:rsidP="00BC49C8">
      <w:pPr>
        <w:pStyle w:val="notetext"/>
      </w:pPr>
      <w:r w:rsidRPr="00A62990">
        <w:t>Note:</w:t>
      </w:r>
      <w:r w:rsidRPr="00A62990">
        <w:tab/>
        <w:t>This table relates only to the provisions of this Act as originally enacted. It will not be amended to deal with any later amendments of this Act.</w:t>
      </w:r>
    </w:p>
    <w:p w14:paraId="4A4AE1C2" w14:textId="77777777" w:rsidR="000F3627" w:rsidRPr="00A62990" w:rsidRDefault="000F3627" w:rsidP="00BC49C8">
      <w:pPr>
        <w:pStyle w:val="subsection"/>
      </w:pPr>
      <w:r w:rsidRPr="00A62990">
        <w:tab/>
        <w:t>(2)</w:t>
      </w:r>
      <w:r w:rsidRPr="00A62990">
        <w:tab/>
        <w:t>Any information in column 3 of the table is not part of this Act. Information may be inserted in this column, or information in it may be edited, in any published version of this Act.</w:t>
      </w:r>
    </w:p>
    <w:p w14:paraId="35C3A4E5" w14:textId="77777777" w:rsidR="000F3627" w:rsidRPr="00A62990" w:rsidRDefault="000F3627" w:rsidP="00BC49C8">
      <w:pPr>
        <w:pStyle w:val="ActHead5"/>
      </w:pPr>
      <w:bookmarkStart w:id="3" w:name="_Toc169008395"/>
      <w:r w:rsidRPr="00FC3A40">
        <w:rPr>
          <w:rStyle w:val="CharSectno"/>
        </w:rPr>
        <w:t>3</w:t>
      </w:r>
      <w:r w:rsidRPr="00A62990">
        <w:t xml:space="preserve">  Schedules</w:t>
      </w:r>
      <w:bookmarkEnd w:id="3"/>
    </w:p>
    <w:p w14:paraId="2D99C1BB" w14:textId="77777777" w:rsidR="000F3627" w:rsidRPr="00A62990" w:rsidRDefault="000F3627" w:rsidP="00BC49C8">
      <w:pPr>
        <w:pStyle w:val="subsection"/>
      </w:pPr>
      <w:r w:rsidRPr="00A62990">
        <w:tab/>
      </w:r>
      <w:r w:rsidRPr="00A62990">
        <w:tab/>
        <w:t>Legislation that is specified in a Schedule to this Act is amended or repealed as set out in the applicable items in the Schedule concerned, and any other item in a Schedule to this Act has effect according to its terms.</w:t>
      </w:r>
    </w:p>
    <w:p w14:paraId="7EA9E2EB" w14:textId="77777777" w:rsidR="000F3627" w:rsidRPr="00A62990" w:rsidRDefault="006D1413" w:rsidP="00BC49C8">
      <w:pPr>
        <w:pStyle w:val="ActHead6"/>
        <w:pageBreakBefore/>
      </w:pPr>
      <w:bookmarkStart w:id="4" w:name="_Toc169008396"/>
      <w:bookmarkStart w:id="5" w:name="opcAmSched"/>
      <w:r w:rsidRPr="00FC3A40">
        <w:rPr>
          <w:rStyle w:val="CharAmSchNo"/>
        </w:rPr>
        <w:lastRenderedPageBreak/>
        <w:t>Schedule 1</w:t>
      </w:r>
      <w:r w:rsidR="000F3627" w:rsidRPr="00A62990">
        <w:t>—</w:t>
      </w:r>
      <w:r w:rsidR="000F3627" w:rsidRPr="00FC3A40">
        <w:rPr>
          <w:rStyle w:val="CharAmSchText"/>
        </w:rPr>
        <w:t>Safety measures</w:t>
      </w:r>
      <w:bookmarkEnd w:id="4"/>
    </w:p>
    <w:p w14:paraId="56735638" w14:textId="77777777" w:rsidR="000F3627" w:rsidRPr="00A62990" w:rsidRDefault="000F3627" w:rsidP="00BC49C8">
      <w:pPr>
        <w:pStyle w:val="ActHead7"/>
      </w:pPr>
      <w:bookmarkStart w:id="6" w:name="_Toc169008397"/>
      <w:bookmarkEnd w:id="5"/>
      <w:r w:rsidRPr="00FC3A40">
        <w:rPr>
          <w:rStyle w:val="CharAmPartNo"/>
        </w:rPr>
        <w:t>Part 1</w:t>
      </w:r>
      <w:r w:rsidRPr="00A62990">
        <w:t>—</w:t>
      </w:r>
      <w:r w:rsidRPr="00FC3A40">
        <w:rPr>
          <w:rStyle w:val="CharAmPartText"/>
        </w:rPr>
        <w:t>Main amendments</w:t>
      </w:r>
      <w:bookmarkEnd w:id="6"/>
    </w:p>
    <w:p w14:paraId="21BF7E22" w14:textId="77777777" w:rsidR="000F3627" w:rsidRPr="00A62990" w:rsidRDefault="000F3627" w:rsidP="00BC49C8">
      <w:pPr>
        <w:pStyle w:val="ActHead9"/>
        <w:rPr>
          <w:i w:val="0"/>
        </w:rPr>
      </w:pPr>
      <w:bookmarkStart w:id="7" w:name="_Toc169008398"/>
      <w:r w:rsidRPr="00A62990">
        <w:t>Offshore Petroleum and Greenhouse Gas Storage Act 2006</w:t>
      </w:r>
      <w:bookmarkEnd w:id="7"/>
    </w:p>
    <w:p w14:paraId="4A56A562" w14:textId="77777777" w:rsidR="000F3627" w:rsidRPr="00A62990" w:rsidRDefault="007E5FFE" w:rsidP="00BC49C8">
      <w:pPr>
        <w:pStyle w:val="ItemHead"/>
      </w:pPr>
      <w:r w:rsidRPr="00A62990">
        <w:t>1</w:t>
      </w:r>
      <w:r w:rsidR="000F3627" w:rsidRPr="00A62990">
        <w:t xml:space="preserve">  Section 7 (at the end of the definition of </w:t>
      </w:r>
      <w:r w:rsidR="000F3627" w:rsidRPr="00A62990">
        <w:rPr>
          <w:i/>
        </w:rPr>
        <w:t>approved</w:t>
      </w:r>
      <w:r w:rsidR="000F3627" w:rsidRPr="00A62990">
        <w:t>)</w:t>
      </w:r>
    </w:p>
    <w:p w14:paraId="791381EE" w14:textId="77777777" w:rsidR="000F3627" w:rsidRPr="00A62990" w:rsidRDefault="000F3627" w:rsidP="00BC49C8">
      <w:pPr>
        <w:pStyle w:val="Item"/>
      </w:pPr>
      <w:r w:rsidRPr="00A62990">
        <w:t>Add:</w:t>
      </w:r>
    </w:p>
    <w:p w14:paraId="7C6C85C9" w14:textId="77777777" w:rsidR="000F3627" w:rsidRPr="00A62990" w:rsidRDefault="000F3627" w:rsidP="00BC49C8">
      <w:pPr>
        <w:pStyle w:val="paragraph"/>
      </w:pPr>
      <w:r w:rsidRPr="00A62990">
        <w:tab/>
        <w:t>; or (h)</w:t>
      </w:r>
      <w:r w:rsidRPr="00A62990">
        <w:tab/>
        <w:t>Schedule 3.</w:t>
      </w:r>
    </w:p>
    <w:p w14:paraId="6A5579CF" w14:textId="77777777" w:rsidR="000F3627" w:rsidRPr="00A62990" w:rsidRDefault="007E5FFE" w:rsidP="00BC49C8">
      <w:pPr>
        <w:pStyle w:val="ItemHead"/>
      </w:pPr>
      <w:r w:rsidRPr="00A62990">
        <w:t>2</w:t>
      </w:r>
      <w:r w:rsidR="000F3627" w:rsidRPr="00A62990">
        <w:t xml:space="preserve">  Section 7</w:t>
      </w:r>
    </w:p>
    <w:p w14:paraId="6C2EFBE6" w14:textId="77777777" w:rsidR="000F3627" w:rsidRPr="00A62990" w:rsidRDefault="000F3627" w:rsidP="00BC49C8">
      <w:pPr>
        <w:pStyle w:val="Item"/>
      </w:pPr>
      <w:r w:rsidRPr="00A62990">
        <w:t>Insert:</w:t>
      </w:r>
    </w:p>
    <w:p w14:paraId="61829080" w14:textId="77777777" w:rsidR="000F3627" w:rsidRPr="00A62990" w:rsidRDefault="000F3627" w:rsidP="00BC49C8">
      <w:pPr>
        <w:pStyle w:val="Definition"/>
      </w:pPr>
      <w:r w:rsidRPr="00A62990">
        <w:rPr>
          <w:b/>
          <w:i/>
        </w:rPr>
        <w:t>diving</w:t>
      </w:r>
      <w:r w:rsidRPr="00A62990">
        <w:t xml:space="preserve"> has the meaning given by section 24B.</w:t>
      </w:r>
    </w:p>
    <w:p w14:paraId="68EE78B5" w14:textId="77777777" w:rsidR="000F3627" w:rsidRPr="00A62990" w:rsidRDefault="000F3627" w:rsidP="00BC49C8">
      <w:pPr>
        <w:pStyle w:val="notetext"/>
      </w:pPr>
      <w:r w:rsidRPr="00A62990">
        <w:t>Note:</w:t>
      </w:r>
      <w:r w:rsidRPr="00A62990">
        <w:tab/>
      </w:r>
      <w:r w:rsidRPr="00A62990">
        <w:rPr>
          <w:b/>
          <w:i/>
        </w:rPr>
        <w:t>Dive</w:t>
      </w:r>
      <w:r w:rsidRPr="00A62990">
        <w:rPr>
          <w:b/>
        </w:rPr>
        <w:t xml:space="preserve"> </w:t>
      </w:r>
      <w:r w:rsidRPr="00A62990">
        <w:t>and</w:t>
      </w:r>
      <w:r w:rsidRPr="00A62990">
        <w:rPr>
          <w:b/>
        </w:rPr>
        <w:t xml:space="preserve"> </w:t>
      </w:r>
      <w:r w:rsidRPr="00A62990">
        <w:rPr>
          <w:b/>
          <w:i/>
        </w:rPr>
        <w:t>diver</w:t>
      </w:r>
      <w:r w:rsidRPr="00A62990">
        <w:rPr>
          <w:b/>
        </w:rPr>
        <w:t xml:space="preserve"> </w:t>
      </w:r>
      <w:r w:rsidRPr="00A62990">
        <w:t xml:space="preserve">have corresponding meanings (see section 18A of the </w:t>
      </w:r>
      <w:r w:rsidRPr="00A62990">
        <w:rPr>
          <w:i/>
        </w:rPr>
        <w:t>Acts Interpretation Act 1901</w:t>
      </w:r>
      <w:r w:rsidRPr="00A62990">
        <w:t>).</w:t>
      </w:r>
    </w:p>
    <w:p w14:paraId="1F999B69" w14:textId="77777777" w:rsidR="000F3627" w:rsidRPr="00A62990" w:rsidRDefault="000F3627" w:rsidP="00BC49C8">
      <w:pPr>
        <w:pStyle w:val="Definition"/>
      </w:pPr>
      <w:r w:rsidRPr="00A62990">
        <w:rPr>
          <w:b/>
          <w:i/>
        </w:rPr>
        <w:t>diving operations</w:t>
      </w:r>
      <w:r w:rsidRPr="00A62990">
        <w:t xml:space="preserve"> has the meaning given by section 24C.</w:t>
      </w:r>
    </w:p>
    <w:p w14:paraId="62EBD4F2" w14:textId="77777777" w:rsidR="000F3627" w:rsidRPr="00A62990" w:rsidRDefault="000F3627" w:rsidP="00BC49C8">
      <w:pPr>
        <w:pStyle w:val="Definition"/>
      </w:pPr>
      <w:r w:rsidRPr="00A62990">
        <w:rPr>
          <w:b/>
          <w:i/>
        </w:rPr>
        <w:t xml:space="preserve">health </w:t>
      </w:r>
      <w:r w:rsidRPr="00A62990">
        <w:t>means physical and psychological health.</w:t>
      </w:r>
    </w:p>
    <w:p w14:paraId="0C5544E6" w14:textId="77777777" w:rsidR="000F3627" w:rsidRPr="00A62990" w:rsidRDefault="007E5FFE" w:rsidP="00BC49C8">
      <w:pPr>
        <w:pStyle w:val="ItemHead"/>
      </w:pPr>
      <w:r w:rsidRPr="00A62990">
        <w:t>3</w:t>
      </w:r>
      <w:r w:rsidR="000F3627" w:rsidRPr="00A62990">
        <w:t xml:space="preserve">  After section 24A</w:t>
      </w:r>
    </w:p>
    <w:p w14:paraId="3E40DE22" w14:textId="77777777" w:rsidR="000F3627" w:rsidRPr="00A62990" w:rsidRDefault="000F3627" w:rsidP="00BC49C8">
      <w:pPr>
        <w:pStyle w:val="Item"/>
      </w:pPr>
      <w:r w:rsidRPr="00A62990">
        <w:t>Insert:</w:t>
      </w:r>
    </w:p>
    <w:p w14:paraId="59968921" w14:textId="77777777" w:rsidR="000F3627" w:rsidRPr="00A62990" w:rsidRDefault="000F3627" w:rsidP="00BC49C8">
      <w:pPr>
        <w:pStyle w:val="ActHead5"/>
      </w:pPr>
      <w:bookmarkStart w:id="8" w:name="_Toc169008399"/>
      <w:r w:rsidRPr="00FC3A40">
        <w:rPr>
          <w:rStyle w:val="CharSectno"/>
        </w:rPr>
        <w:t>24B</w:t>
      </w:r>
      <w:r w:rsidRPr="00A62990">
        <w:t xml:space="preserve">  Diving</w:t>
      </w:r>
      <w:bookmarkEnd w:id="8"/>
    </w:p>
    <w:p w14:paraId="7F179B77" w14:textId="77777777" w:rsidR="000F3627" w:rsidRPr="00A62990" w:rsidRDefault="000F3627" w:rsidP="00BC49C8">
      <w:pPr>
        <w:pStyle w:val="subsection"/>
      </w:pPr>
      <w:r w:rsidRPr="00A62990">
        <w:tab/>
        <w:t>(1)</w:t>
      </w:r>
      <w:r w:rsidRPr="00A62990">
        <w:tab/>
        <w:t xml:space="preserve">For the purposes of this Act, a person is </w:t>
      </w:r>
      <w:r w:rsidRPr="00A62990">
        <w:rPr>
          <w:b/>
          <w:i/>
        </w:rPr>
        <w:t>diving</w:t>
      </w:r>
      <w:r w:rsidRPr="00A62990">
        <w:t xml:space="preserve"> if the person:</w:t>
      </w:r>
    </w:p>
    <w:p w14:paraId="47B41453" w14:textId="77777777" w:rsidR="000F3627" w:rsidRPr="00A62990" w:rsidRDefault="000F3627" w:rsidP="00BC49C8">
      <w:pPr>
        <w:pStyle w:val="paragraph"/>
      </w:pPr>
      <w:r w:rsidRPr="00A62990">
        <w:tab/>
        <w:t>(a)</w:t>
      </w:r>
      <w:r w:rsidRPr="00A62990">
        <w:tab/>
        <w:t>is in a chamber inside which the ambient pressure is equal to or higher than the hydrostatic pressure at a depth of 1 metre in seawater (whether or not the chamber is submerged in water or another liquid); or</w:t>
      </w:r>
    </w:p>
    <w:p w14:paraId="627C83CD" w14:textId="77777777" w:rsidR="000F3627" w:rsidRPr="00A62990" w:rsidRDefault="000F3627" w:rsidP="00BC49C8">
      <w:pPr>
        <w:pStyle w:val="paragraph"/>
      </w:pPr>
      <w:r w:rsidRPr="00A62990">
        <w:tab/>
        <w:t>(b)</w:t>
      </w:r>
      <w:r w:rsidRPr="00A62990">
        <w:tab/>
        <w:t>is submerged in water or another liquid and the person’s lungs are subjected to a pressure greater than atmospheric pressure (whether or not the person is wearing a wetsuit or other protective clothing); or</w:t>
      </w:r>
    </w:p>
    <w:p w14:paraId="5DD92C88" w14:textId="77777777" w:rsidR="000F3627" w:rsidRPr="00A62990" w:rsidRDefault="000F3627" w:rsidP="00BC49C8">
      <w:pPr>
        <w:pStyle w:val="paragraph"/>
      </w:pPr>
      <w:r w:rsidRPr="00A62990">
        <w:tab/>
        <w:t>(c)</w:t>
      </w:r>
      <w:r w:rsidRPr="00A62990">
        <w:tab/>
        <w:t>is in a manned submersible craft that is submerged in water or another liquid.</w:t>
      </w:r>
    </w:p>
    <w:p w14:paraId="6F8E4E2C" w14:textId="77777777" w:rsidR="000F3627" w:rsidRPr="00A62990" w:rsidRDefault="000F3627" w:rsidP="00BC49C8">
      <w:pPr>
        <w:pStyle w:val="subsection"/>
      </w:pPr>
      <w:r w:rsidRPr="00A62990">
        <w:lastRenderedPageBreak/>
        <w:tab/>
        <w:t>(2)</w:t>
      </w:r>
      <w:r w:rsidRPr="00A62990">
        <w:tab/>
        <w:t xml:space="preserve">For the purposes of this Act, </w:t>
      </w:r>
      <w:r w:rsidRPr="00A62990">
        <w:rPr>
          <w:b/>
          <w:i/>
        </w:rPr>
        <w:t>diving</w:t>
      </w:r>
      <w:r w:rsidRPr="00A62990">
        <w:t xml:space="preserve"> includes (subject to </w:t>
      </w:r>
      <w:r w:rsidR="008A123F" w:rsidRPr="00A62990">
        <w:t>subsection (</w:t>
      </w:r>
      <w:r w:rsidRPr="00A62990">
        <w:t>3)):</w:t>
      </w:r>
    </w:p>
    <w:p w14:paraId="4159D5FC" w14:textId="77777777" w:rsidR="000F3627" w:rsidRPr="00A62990" w:rsidRDefault="000F3627" w:rsidP="00BC49C8">
      <w:pPr>
        <w:pStyle w:val="paragraph"/>
      </w:pPr>
      <w:r w:rsidRPr="00A62990">
        <w:tab/>
        <w:t>(a)</w:t>
      </w:r>
      <w:r w:rsidRPr="00A62990">
        <w:tab/>
        <w:t>diving using a snorkel; and</w:t>
      </w:r>
    </w:p>
    <w:p w14:paraId="2E7302E2" w14:textId="77777777" w:rsidR="000F3627" w:rsidRPr="00A62990" w:rsidRDefault="000F3627" w:rsidP="00BC49C8">
      <w:pPr>
        <w:pStyle w:val="paragraph"/>
      </w:pPr>
      <w:r w:rsidRPr="00A62990">
        <w:tab/>
        <w:t>(b)</w:t>
      </w:r>
      <w:r w:rsidRPr="00A62990">
        <w:tab/>
        <w:t>diving without the use of any breathing apparatus.</w:t>
      </w:r>
    </w:p>
    <w:p w14:paraId="0D4265E1" w14:textId="77777777" w:rsidR="000F3627" w:rsidRPr="00A62990" w:rsidRDefault="000F3627" w:rsidP="00BC49C8">
      <w:pPr>
        <w:pStyle w:val="subsection"/>
      </w:pPr>
      <w:r w:rsidRPr="00A62990">
        <w:tab/>
        <w:t>(3)</w:t>
      </w:r>
      <w:r w:rsidRPr="00A62990">
        <w:tab/>
        <w:t xml:space="preserve">For the purposes of this Act, </w:t>
      </w:r>
      <w:r w:rsidRPr="00A62990">
        <w:rPr>
          <w:b/>
          <w:i/>
        </w:rPr>
        <w:t>diving</w:t>
      </w:r>
      <w:r w:rsidRPr="00A62990">
        <w:t xml:space="preserve"> does not include:</w:t>
      </w:r>
    </w:p>
    <w:p w14:paraId="474B310B" w14:textId="77777777" w:rsidR="000F3627" w:rsidRPr="00A62990" w:rsidRDefault="000F3627" w:rsidP="00BC49C8">
      <w:pPr>
        <w:pStyle w:val="paragraph"/>
      </w:pPr>
      <w:r w:rsidRPr="00A62990">
        <w:tab/>
        <w:t>(a)</w:t>
      </w:r>
      <w:r w:rsidRPr="00A62990">
        <w:tab/>
        <w:t>diving using a snorkel for the purpose of conducting an environmental survey; or</w:t>
      </w:r>
    </w:p>
    <w:p w14:paraId="2AA557B4" w14:textId="77777777" w:rsidR="000F3627" w:rsidRPr="00A62990" w:rsidRDefault="000F3627" w:rsidP="00BC49C8">
      <w:pPr>
        <w:pStyle w:val="paragraph"/>
      </w:pPr>
      <w:r w:rsidRPr="00A62990">
        <w:tab/>
        <w:t>(b)</w:t>
      </w:r>
      <w:r w:rsidRPr="00A62990">
        <w:tab/>
        <w:t>diving without the use of any breathing apparatus for that purpose.</w:t>
      </w:r>
    </w:p>
    <w:p w14:paraId="24224CAA" w14:textId="77777777" w:rsidR="000F3627" w:rsidRPr="00A62990" w:rsidRDefault="000F3627" w:rsidP="00BC49C8">
      <w:pPr>
        <w:pStyle w:val="ActHead5"/>
      </w:pPr>
      <w:bookmarkStart w:id="9" w:name="_Toc169008400"/>
      <w:r w:rsidRPr="00FC3A40">
        <w:rPr>
          <w:rStyle w:val="CharSectno"/>
        </w:rPr>
        <w:t>24C</w:t>
      </w:r>
      <w:r w:rsidRPr="00A62990">
        <w:t xml:space="preserve">  Diving operations</w:t>
      </w:r>
      <w:bookmarkEnd w:id="9"/>
    </w:p>
    <w:p w14:paraId="52E3D90B" w14:textId="77777777" w:rsidR="000F3627" w:rsidRPr="00A62990" w:rsidRDefault="000F3627" w:rsidP="00BC49C8">
      <w:pPr>
        <w:pStyle w:val="subsection"/>
      </w:pPr>
      <w:r w:rsidRPr="00A62990">
        <w:tab/>
        <w:t>(1)</w:t>
      </w:r>
      <w:r w:rsidRPr="00A62990">
        <w:tab/>
        <w:t xml:space="preserve">For the purposes of this Act, </w:t>
      </w:r>
      <w:r w:rsidRPr="00A62990">
        <w:rPr>
          <w:b/>
          <w:i/>
        </w:rPr>
        <w:t>diving operations</w:t>
      </w:r>
      <w:r w:rsidRPr="00A62990">
        <w:t xml:space="preserve"> are any regulated operations (within the meaning of Part 6.9) that consist of one or more dives.</w:t>
      </w:r>
    </w:p>
    <w:p w14:paraId="0A0A592F" w14:textId="77777777" w:rsidR="000F3627" w:rsidRPr="00A62990" w:rsidRDefault="000F3627" w:rsidP="00BC49C8">
      <w:pPr>
        <w:pStyle w:val="subsection"/>
      </w:pPr>
      <w:r w:rsidRPr="00A62990">
        <w:tab/>
        <w:t>(2)</w:t>
      </w:r>
      <w:r w:rsidRPr="00A62990">
        <w:tab/>
        <w:t>For the purposes of this Act, a diving operation:</w:t>
      </w:r>
    </w:p>
    <w:p w14:paraId="4A0C1FEA" w14:textId="77777777" w:rsidR="000F3627" w:rsidRPr="00A62990" w:rsidRDefault="000F3627" w:rsidP="00BC49C8">
      <w:pPr>
        <w:pStyle w:val="paragraph"/>
      </w:pPr>
      <w:r w:rsidRPr="00A62990">
        <w:tab/>
        <w:t>(a)</w:t>
      </w:r>
      <w:r w:rsidRPr="00A62990">
        <w:tab/>
        <w:t>begins when the diver, or first diver, who takes part in the operation starts to prepare to dive; and</w:t>
      </w:r>
    </w:p>
    <w:p w14:paraId="4E31248E" w14:textId="77777777" w:rsidR="000F3627" w:rsidRPr="00A62990" w:rsidRDefault="000F3627" w:rsidP="00BC49C8">
      <w:pPr>
        <w:pStyle w:val="paragraph"/>
      </w:pPr>
      <w:r w:rsidRPr="00A62990">
        <w:tab/>
        <w:t>(b)</w:t>
      </w:r>
      <w:r w:rsidRPr="00A62990">
        <w:tab/>
        <w:t>ends when the diver, or last diver, who takes part in the operation:</w:t>
      </w:r>
    </w:p>
    <w:p w14:paraId="4E543F8A"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leaves the water, or the chamber or environment, in which the dive took place; and</w:t>
      </w:r>
    </w:p>
    <w:p w14:paraId="111676D0" w14:textId="77777777" w:rsidR="000F3627" w:rsidRPr="00A62990" w:rsidRDefault="000F3627" w:rsidP="00BC49C8">
      <w:pPr>
        <w:pStyle w:val="paragraphsub"/>
      </w:pPr>
      <w:r w:rsidRPr="00A62990">
        <w:tab/>
        <w:t>(ii)</w:t>
      </w:r>
      <w:r w:rsidRPr="00A62990">
        <w:tab/>
        <w:t>has completed any necessary decompression procedures; and</w:t>
      </w:r>
    </w:p>
    <w:p w14:paraId="25D8CFB3" w14:textId="77777777" w:rsidR="000F3627" w:rsidRPr="00A62990" w:rsidRDefault="000F3627" w:rsidP="00BC49C8">
      <w:pPr>
        <w:pStyle w:val="paragraph"/>
      </w:pPr>
      <w:r w:rsidRPr="00A62990">
        <w:tab/>
        <w:t>(c)</w:t>
      </w:r>
      <w:r w:rsidRPr="00A62990">
        <w:tab/>
        <w:t>includes the time taken for therapeutic recompression if that is necessary.</w:t>
      </w:r>
    </w:p>
    <w:p w14:paraId="09A4BA1B" w14:textId="77777777" w:rsidR="000F3627" w:rsidRPr="00A62990" w:rsidRDefault="007E5FFE" w:rsidP="00BC49C8">
      <w:pPr>
        <w:pStyle w:val="ItemHead"/>
      </w:pPr>
      <w:r w:rsidRPr="00A62990">
        <w:t>4</w:t>
      </w:r>
      <w:r w:rsidR="000F3627" w:rsidRPr="00A62990">
        <w:t xml:space="preserve">  At the end of paragraph 602E(2)(b)</w:t>
      </w:r>
    </w:p>
    <w:p w14:paraId="0F845A81" w14:textId="77777777" w:rsidR="000F3627" w:rsidRPr="00A62990" w:rsidRDefault="000F3627" w:rsidP="00BC49C8">
      <w:pPr>
        <w:pStyle w:val="Item"/>
      </w:pPr>
      <w:r w:rsidRPr="00A62990">
        <w:t>Add:</w:t>
      </w:r>
    </w:p>
    <w:p w14:paraId="6390BF48" w14:textId="77777777" w:rsidR="000F3627" w:rsidRPr="00A62990" w:rsidRDefault="000F3627" w:rsidP="00BC49C8">
      <w:pPr>
        <w:pStyle w:val="paragraphsub"/>
      </w:pPr>
      <w:r w:rsidRPr="00A62990">
        <w:tab/>
        <w:t>; (iv)</w:t>
      </w:r>
      <w:r w:rsidRPr="00A62990">
        <w:tab/>
        <w:t xml:space="preserve">an OHS do not disturb notice under </w:t>
      </w:r>
      <w:r w:rsidR="00BC49C8">
        <w:t>clause 7</w:t>
      </w:r>
      <w:r w:rsidRPr="00A62990">
        <w:t>8C of Schedule 3;</w:t>
      </w:r>
    </w:p>
    <w:p w14:paraId="430724BE" w14:textId="77777777" w:rsidR="000F3627" w:rsidRPr="00A62990" w:rsidRDefault="000F3627" w:rsidP="00BC49C8">
      <w:pPr>
        <w:pStyle w:val="paragraphsub"/>
      </w:pPr>
      <w:r w:rsidRPr="00A62990">
        <w:tab/>
        <w:t>(v)</w:t>
      </w:r>
      <w:r w:rsidRPr="00A62990">
        <w:tab/>
        <w:t xml:space="preserve">an OHS prohibition notice under </w:t>
      </w:r>
      <w:r w:rsidR="00BC49C8">
        <w:t>clause 7</w:t>
      </w:r>
      <w:r w:rsidRPr="00A62990">
        <w:t>8E of Schedule 3;</w:t>
      </w:r>
    </w:p>
    <w:p w14:paraId="041962F8" w14:textId="77777777" w:rsidR="000F3627" w:rsidRPr="00A62990" w:rsidRDefault="000F3627" w:rsidP="00BC49C8">
      <w:pPr>
        <w:pStyle w:val="paragraphsub"/>
      </w:pPr>
      <w:r w:rsidRPr="00A62990">
        <w:tab/>
        <w:t>(vi)</w:t>
      </w:r>
      <w:r w:rsidRPr="00A62990">
        <w:tab/>
        <w:t xml:space="preserve">an OHS improvement notice under </w:t>
      </w:r>
      <w:r w:rsidR="00BC49C8">
        <w:t>clause 7</w:t>
      </w:r>
      <w:r w:rsidRPr="00A62990">
        <w:t>8G of Schedule 3.</w:t>
      </w:r>
    </w:p>
    <w:p w14:paraId="5CF684AE" w14:textId="77777777" w:rsidR="000F3627" w:rsidRPr="00A62990" w:rsidRDefault="007E5FFE" w:rsidP="00BC49C8">
      <w:pPr>
        <w:pStyle w:val="ItemHead"/>
      </w:pPr>
      <w:r w:rsidRPr="00A62990">
        <w:lastRenderedPageBreak/>
        <w:t>5</w:t>
      </w:r>
      <w:r w:rsidR="000F3627" w:rsidRPr="00A62990">
        <w:t xml:space="preserve">  Sub</w:t>
      </w:r>
      <w:r w:rsidR="008A123F" w:rsidRPr="00A62990">
        <w:t>section 6</w:t>
      </w:r>
      <w:r w:rsidR="000F3627" w:rsidRPr="00A62990">
        <w:t xml:space="preserve">02K(8) (at the end of the definition of </w:t>
      </w:r>
      <w:r w:rsidR="000F3627" w:rsidRPr="00A62990">
        <w:rPr>
          <w:i/>
        </w:rPr>
        <w:t>titleholder’s obligations</w:t>
      </w:r>
      <w:r w:rsidR="000F3627" w:rsidRPr="00A62990">
        <w:t>)</w:t>
      </w:r>
    </w:p>
    <w:p w14:paraId="784CF713" w14:textId="77777777" w:rsidR="000F3627" w:rsidRPr="00A62990" w:rsidRDefault="000F3627" w:rsidP="00BC49C8">
      <w:pPr>
        <w:pStyle w:val="Item"/>
      </w:pPr>
      <w:r w:rsidRPr="00A62990">
        <w:t>Add:</w:t>
      </w:r>
    </w:p>
    <w:p w14:paraId="3BAF9B60" w14:textId="77777777" w:rsidR="000F3627" w:rsidRPr="00A62990" w:rsidRDefault="000F3627" w:rsidP="00BC49C8">
      <w:pPr>
        <w:pStyle w:val="paragraphsub"/>
      </w:pPr>
      <w:r w:rsidRPr="00A62990">
        <w:tab/>
        <w:t>; or (iv)</w:t>
      </w:r>
      <w:r w:rsidRPr="00A62990">
        <w:tab/>
        <w:t>clause 13C of Schedule 3 (duties of titleholders in relation to unrelated operators).</w:t>
      </w:r>
    </w:p>
    <w:p w14:paraId="5AE874EF" w14:textId="77777777" w:rsidR="000F3627" w:rsidRPr="00A62990" w:rsidRDefault="007E5FFE" w:rsidP="00BC49C8">
      <w:pPr>
        <w:pStyle w:val="ItemHead"/>
      </w:pPr>
      <w:r w:rsidRPr="00A62990">
        <w:t>6</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(k))</w:t>
      </w:r>
    </w:p>
    <w:p w14:paraId="22DAE478" w14:textId="77777777" w:rsidR="000F3627" w:rsidRPr="00A62990" w:rsidRDefault="000F3627" w:rsidP="00BC49C8">
      <w:pPr>
        <w:pStyle w:val="Item"/>
      </w:pPr>
      <w:r w:rsidRPr="00A62990">
        <w:t>Insert:</w:t>
      </w:r>
    </w:p>
    <w:p w14:paraId="427B9BCC" w14:textId="77777777" w:rsidR="000F3627" w:rsidRPr="00A62990" w:rsidRDefault="000F3627" w:rsidP="00BC49C8">
      <w:pPr>
        <w:pStyle w:val="Tablea"/>
      </w:pPr>
      <w:r w:rsidRPr="00A62990">
        <w:t>(ka) subclause 30(8) of Schedule 3;</w:t>
      </w:r>
    </w:p>
    <w:p w14:paraId="1B14B089" w14:textId="77777777" w:rsidR="000F3627" w:rsidRPr="00A62990" w:rsidRDefault="007E5FFE" w:rsidP="00BC49C8">
      <w:pPr>
        <w:pStyle w:val="ItemHead"/>
      </w:pPr>
      <w:r w:rsidRPr="00A62990">
        <w:t>7</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(m))</w:t>
      </w:r>
    </w:p>
    <w:p w14:paraId="03C53FEE" w14:textId="77777777" w:rsidR="000F3627" w:rsidRPr="00A62990" w:rsidRDefault="000F3627" w:rsidP="00BC49C8">
      <w:pPr>
        <w:pStyle w:val="Item"/>
      </w:pPr>
      <w:r w:rsidRPr="00A62990">
        <w:t>Insert:</w:t>
      </w:r>
    </w:p>
    <w:p w14:paraId="41323DDD" w14:textId="77777777" w:rsidR="000F3627" w:rsidRPr="00A62990" w:rsidRDefault="000F3627" w:rsidP="00BC49C8">
      <w:pPr>
        <w:pStyle w:val="Tablea"/>
      </w:pPr>
      <w:r w:rsidRPr="00A62990">
        <w:t xml:space="preserve">(ma) </w:t>
      </w:r>
      <w:r w:rsidR="00BC49C8">
        <w:t>subclause 7</w:t>
      </w:r>
      <w:r w:rsidRPr="00A62990">
        <w:t>8H(3) of Schedule 3;</w:t>
      </w:r>
    </w:p>
    <w:p w14:paraId="3F7C2E29" w14:textId="77777777" w:rsidR="000F3627" w:rsidRPr="00A62990" w:rsidRDefault="007E5FFE" w:rsidP="00BC49C8">
      <w:pPr>
        <w:pStyle w:val="ItemHead"/>
      </w:pPr>
      <w:r w:rsidRPr="00A62990">
        <w:t>8</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(n))</w:t>
      </w:r>
    </w:p>
    <w:p w14:paraId="1A03C3CC" w14:textId="77777777" w:rsidR="000F3627" w:rsidRPr="00A62990" w:rsidRDefault="000F3627" w:rsidP="00BC49C8">
      <w:pPr>
        <w:pStyle w:val="Item"/>
      </w:pPr>
      <w:r w:rsidRPr="00A62990">
        <w:t>Insert:</w:t>
      </w:r>
    </w:p>
    <w:p w14:paraId="1D7B27FA" w14:textId="77777777" w:rsidR="000F3627" w:rsidRPr="00A62990" w:rsidRDefault="000F3627" w:rsidP="00BC49C8">
      <w:pPr>
        <w:pStyle w:val="Tablea"/>
      </w:pPr>
      <w:r w:rsidRPr="00A62990">
        <w:t>(</w:t>
      </w:r>
      <w:proofErr w:type="spellStart"/>
      <w:r w:rsidRPr="00A62990">
        <w:t>na</w:t>
      </w:r>
      <w:proofErr w:type="spellEnd"/>
      <w:r w:rsidRPr="00A62990">
        <w:t>) subclause 83A(5) of Schedule 3;</w:t>
      </w:r>
    </w:p>
    <w:p w14:paraId="18B96482" w14:textId="77777777" w:rsidR="000F3627" w:rsidRPr="00A62990" w:rsidRDefault="000F3627" w:rsidP="00BC49C8">
      <w:pPr>
        <w:pStyle w:val="Tablea"/>
      </w:pPr>
      <w:r w:rsidRPr="00A62990">
        <w:t>(</w:t>
      </w:r>
      <w:proofErr w:type="spellStart"/>
      <w:r w:rsidRPr="00A62990">
        <w:t>nb</w:t>
      </w:r>
      <w:proofErr w:type="spellEnd"/>
      <w:r w:rsidRPr="00A62990">
        <w:t>) subclause 83B(5) of Schedule 3;</w:t>
      </w:r>
    </w:p>
    <w:p w14:paraId="1B519C08" w14:textId="77777777" w:rsidR="000F3627" w:rsidRPr="00A62990" w:rsidRDefault="007E5FFE" w:rsidP="00BC49C8">
      <w:pPr>
        <w:pStyle w:val="ItemHead"/>
      </w:pPr>
      <w:r w:rsidRPr="00A62990">
        <w:t>9</w:t>
      </w:r>
      <w:r w:rsidR="000F3627" w:rsidRPr="00A62990">
        <w:t xml:space="preserve">  Paragraph 611E(1)(j)</w:t>
      </w:r>
    </w:p>
    <w:p w14:paraId="24DB995A" w14:textId="77777777" w:rsidR="000F3627" w:rsidRPr="00A62990" w:rsidRDefault="000F3627" w:rsidP="00BC49C8">
      <w:pPr>
        <w:pStyle w:val="Item"/>
      </w:pPr>
      <w:r w:rsidRPr="00A62990">
        <w:t>Omit “subclause 82(9)”, substitute “subclauses 82(9) and (9D)”.</w:t>
      </w:r>
    </w:p>
    <w:p w14:paraId="1796DF40" w14:textId="77777777" w:rsidR="000F3627" w:rsidRPr="00A62990" w:rsidRDefault="007E5FFE" w:rsidP="00BC49C8">
      <w:pPr>
        <w:pStyle w:val="ItemHead"/>
      </w:pPr>
      <w:r w:rsidRPr="00A62990">
        <w:t>10</w:t>
      </w:r>
      <w:r w:rsidR="000F3627" w:rsidRPr="00A62990">
        <w:t xml:space="preserve">  After paragraph 611E(1)(k)</w:t>
      </w:r>
    </w:p>
    <w:p w14:paraId="11FF4DA7" w14:textId="77777777" w:rsidR="000F3627" w:rsidRPr="00A62990" w:rsidRDefault="000F3627" w:rsidP="00BC49C8">
      <w:pPr>
        <w:pStyle w:val="Item"/>
      </w:pPr>
      <w:r w:rsidRPr="00A62990">
        <w:t>Insert:</w:t>
      </w:r>
    </w:p>
    <w:p w14:paraId="0A52CA60" w14:textId="77777777" w:rsidR="000F3627" w:rsidRPr="00A62990" w:rsidRDefault="000F3627" w:rsidP="00BC49C8">
      <w:pPr>
        <w:pStyle w:val="paragraph"/>
      </w:pPr>
      <w:r w:rsidRPr="00A62990">
        <w:tab/>
        <w:t>; (l)</w:t>
      </w:r>
      <w:r w:rsidRPr="00A62990">
        <w:tab/>
        <w:t>subclause 83A(5) of Schedule 3.</w:t>
      </w:r>
    </w:p>
    <w:p w14:paraId="252A7C06" w14:textId="77777777" w:rsidR="000F3627" w:rsidRPr="00A62990" w:rsidRDefault="007E5FFE" w:rsidP="00BC49C8">
      <w:pPr>
        <w:pStyle w:val="ItemHead"/>
      </w:pPr>
      <w:r w:rsidRPr="00A62990">
        <w:lastRenderedPageBreak/>
        <w:t>11</w:t>
      </w:r>
      <w:r w:rsidR="000F3627" w:rsidRPr="00A62990">
        <w:t xml:space="preserve">  Sub</w:t>
      </w:r>
      <w:r w:rsidR="008A123F" w:rsidRPr="00A62990">
        <w:t>section 6</w:t>
      </w:r>
      <w:r w:rsidR="000F3627" w:rsidRPr="00A62990">
        <w:t xml:space="preserve">11E(2) (table item 1, column headed “is an </w:t>
      </w:r>
      <w:r w:rsidR="000F3627" w:rsidRPr="00A62990">
        <w:rPr>
          <w:i/>
        </w:rPr>
        <w:t>infringement officer</w:t>
      </w:r>
      <w:r w:rsidR="000F3627" w:rsidRPr="00A62990">
        <w:t xml:space="preserve"> in relation to the following provisions in this Act …”, paragraph (e))</w:t>
      </w:r>
    </w:p>
    <w:p w14:paraId="69E4C007" w14:textId="77777777" w:rsidR="000F3627" w:rsidRPr="00A62990" w:rsidRDefault="000F3627" w:rsidP="00BC49C8">
      <w:pPr>
        <w:pStyle w:val="Item"/>
      </w:pPr>
      <w:r w:rsidRPr="00A62990">
        <w:t>Omit “subclause 82(9)”, substitute “subclauses 82(9) and (9D)”.</w:t>
      </w:r>
    </w:p>
    <w:p w14:paraId="07A7C22F" w14:textId="77777777" w:rsidR="000F3627" w:rsidRPr="00A62990" w:rsidRDefault="007E5FFE" w:rsidP="00BC49C8">
      <w:pPr>
        <w:pStyle w:val="ItemHead"/>
      </w:pPr>
      <w:r w:rsidRPr="00A62990">
        <w:t>12</w:t>
      </w:r>
      <w:r w:rsidR="000F3627" w:rsidRPr="00A62990">
        <w:t xml:space="preserve">  Sub</w:t>
      </w:r>
      <w:r w:rsidR="008A123F" w:rsidRPr="00A62990">
        <w:t>section 6</w:t>
      </w:r>
      <w:r w:rsidR="000F3627" w:rsidRPr="00A62990">
        <w:t xml:space="preserve">11E(2) (table item 1, at the end of the column headed “is an </w:t>
      </w:r>
      <w:r w:rsidR="000F3627" w:rsidRPr="00A62990">
        <w:rPr>
          <w:i/>
        </w:rPr>
        <w:t>infringement officer</w:t>
      </w:r>
      <w:r w:rsidR="000F3627" w:rsidRPr="00A62990">
        <w:t xml:space="preserve"> in relation to the following provisions in this Act …”)</w:t>
      </w:r>
    </w:p>
    <w:p w14:paraId="49D13F4B" w14:textId="77777777" w:rsidR="000F3627" w:rsidRPr="00A62990" w:rsidRDefault="000F3627" w:rsidP="00BC49C8">
      <w:pPr>
        <w:pStyle w:val="Item"/>
      </w:pPr>
      <w:r w:rsidRPr="00A62990">
        <w:t>Add:</w:t>
      </w:r>
    </w:p>
    <w:p w14:paraId="7B75FF40" w14:textId="77777777" w:rsidR="000F3627" w:rsidRPr="00A62990" w:rsidRDefault="000F3627" w:rsidP="00BC49C8">
      <w:pPr>
        <w:pStyle w:val="Tablea"/>
      </w:pPr>
      <w:r w:rsidRPr="00A62990">
        <w:t>; (g) subclause 83A(5) of Schedule 3.</w:t>
      </w:r>
    </w:p>
    <w:p w14:paraId="78CE46BD" w14:textId="77777777" w:rsidR="000F3627" w:rsidRPr="00A62990" w:rsidRDefault="007E5FFE" w:rsidP="00BC49C8">
      <w:pPr>
        <w:pStyle w:val="ItemHead"/>
      </w:pPr>
      <w:r w:rsidRPr="00A62990">
        <w:t>13</w:t>
      </w:r>
      <w:r w:rsidR="000F3627" w:rsidRPr="00A62990">
        <w:t xml:space="preserve">  Sub</w:t>
      </w:r>
      <w:r w:rsidR="008A123F" w:rsidRPr="00A62990">
        <w:t>section 6</w:t>
      </w:r>
      <w:r w:rsidR="000F3627" w:rsidRPr="00A62990">
        <w:t xml:space="preserve">11E(2) (table item 3, column headed “is an </w:t>
      </w:r>
      <w:r w:rsidR="000F3627" w:rsidRPr="00A62990">
        <w:rPr>
          <w:i/>
        </w:rPr>
        <w:t>infringement officer</w:t>
      </w:r>
      <w:r w:rsidR="000F3627" w:rsidRPr="00A62990">
        <w:t xml:space="preserve"> in relation to the following provisions in this Act …”, paragraph (j))</w:t>
      </w:r>
    </w:p>
    <w:p w14:paraId="1C7CB0AE" w14:textId="77777777" w:rsidR="000F3627" w:rsidRPr="00A62990" w:rsidRDefault="000F3627" w:rsidP="00BC49C8">
      <w:pPr>
        <w:pStyle w:val="Item"/>
      </w:pPr>
      <w:r w:rsidRPr="00A62990">
        <w:t>Omit “subclause 82(9)”, substitute “subclauses 82(9) and (9D)”.</w:t>
      </w:r>
    </w:p>
    <w:p w14:paraId="7692CBF7" w14:textId="77777777" w:rsidR="000F3627" w:rsidRPr="00A62990" w:rsidRDefault="007E5FFE" w:rsidP="00BC49C8">
      <w:pPr>
        <w:pStyle w:val="ItemHead"/>
      </w:pPr>
      <w:r w:rsidRPr="00A62990">
        <w:t>14</w:t>
      </w:r>
      <w:r w:rsidR="000F3627" w:rsidRPr="00A62990">
        <w:t xml:space="preserve">  Sub</w:t>
      </w:r>
      <w:r w:rsidR="008A123F" w:rsidRPr="00A62990">
        <w:t>section 6</w:t>
      </w:r>
      <w:r w:rsidR="000F3627" w:rsidRPr="00A62990">
        <w:t xml:space="preserve">11E(2) (table item 3, at the end of the column headed “is an </w:t>
      </w:r>
      <w:r w:rsidR="000F3627" w:rsidRPr="00A62990">
        <w:rPr>
          <w:i/>
        </w:rPr>
        <w:t>infringement officer</w:t>
      </w:r>
      <w:r w:rsidR="000F3627" w:rsidRPr="00A62990">
        <w:t xml:space="preserve"> in relation to the following provisions in this Act …”)</w:t>
      </w:r>
    </w:p>
    <w:p w14:paraId="78A7AAE1" w14:textId="77777777" w:rsidR="000F3627" w:rsidRPr="00A62990" w:rsidRDefault="000F3627" w:rsidP="00BC49C8">
      <w:pPr>
        <w:pStyle w:val="Item"/>
      </w:pPr>
      <w:r w:rsidRPr="00A62990">
        <w:t>Add:</w:t>
      </w:r>
    </w:p>
    <w:p w14:paraId="53536629" w14:textId="77777777" w:rsidR="000F3627" w:rsidRPr="00A62990" w:rsidRDefault="000F3627" w:rsidP="00BC49C8">
      <w:pPr>
        <w:pStyle w:val="Tablea"/>
      </w:pPr>
      <w:r w:rsidRPr="00A62990">
        <w:t>; (l) subclause 83A(5) of Schedule 3.</w:t>
      </w:r>
    </w:p>
    <w:p w14:paraId="41830671" w14:textId="77777777" w:rsidR="000F3627" w:rsidRPr="00A62990" w:rsidRDefault="007E5FFE" w:rsidP="00BC49C8">
      <w:pPr>
        <w:pStyle w:val="ItemHead"/>
      </w:pPr>
      <w:r w:rsidRPr="00A62990">
        <w:t>15</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(x))</w:t>
      </w:r>
    </w:p>
    <w:p w14:paraId="5A9AE4D5" w14:textId="77777777" w:rsidR="000F3627" w:rsidRPr="00A62990" w:rsidRDefault="000F3627" w:rsidP="00BC49C8">
      <w:pPr>
        <w:pStyle w:val="Item"/>
      </w:pPr>
      <w:r w:rsidRPr="00A62990">
        <w:t>Omit “13A(1) and (2),”, substitute “13A(1) and (2) and 13B(1) and (2), clause 13C and subclauses”.</w:t>
      </w:r>
    </w:p>
    <w:p w14:paraId="034999AC" w14:textId="77777777" w:rsidR="000F3627" w:rsidRPr="00A62990" w:rsidRDefault="007E5FFE" w:rsidP="00BC49C8">
      <w:pPr>
        <w:pStyle w:val="ItemHead"/>
      </w:pPr>
      <w:r w:rsidRPr="00A62990">
        <w:t>16</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(x))</w:t>
      </w:r>
    </w:p>
    <w:p w14:paraId="39990A3E" w14:textId="77777777" w:rsidR="000F3627" w:rsidRPr="00A62990" w:rsidRDefault="000F3627" w:rsidP="00BC49C8">
      <w:pPr>
        <w:pStyle w:val="Item"/>
      </w:pPr>
      <w:r w:rsidRPr="00A62990">
        <w:t>Insert:</w:t>
      </w:r>
    </w:p>
    <w:p w14:paraId="3F2AAD30" w14:textId="77777777" w:rsidR="000F3627" w:rsidRPr="00A62990" w:rsidRDefault="000F3627" w:rsidP="00BC49C8">
      <w:pPr>
        <w:pStyle w:val="Tablea"/>
      </w:pPr>
      <w:r w:rsidRPr="00A62990">
        <w:t>(xa) subclause 30(7) of Schedule 3;</w:t>
      </w:r>
    </w:p>
    <w:p w14:paraId="6342F1E9" w14:textId="77777777" w:rsidR="000F3627" w:rsidRPr="00A62990" w:rsidRDefault="007E5FFE" w:rsidP="00BC49C8">
      <w:pPr>
        <w:pStyle w:val="ItemHead"/>
      </w:pPr>
      <w:r w:rsidRPr="00A62990">
        <w:lastRenderedPageBreak/>
        <w:t>17</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w:t>
      </w:r>
      <w:proofErr w:type="spellStart"/>
      <w:r w:rsidR="000F3627" w:rsidRPr="00A62990">
        <w:t>zd</w:t>
      </w:r>
      <w:proofErr w:type="spellEnd"/>
      <w:r w:rsidR="000F3627" w:rsidRPr="00A62990">
        <w:t>))</w:t>
      </w:r>
    </w:p>
    <w:p w14:paraId="1A4771EE" w14:textId="77777777" w:rsidR="000F3627" w:rsidRPr="00A62990" w:rsidRDefault="000F3627" w:rsidP="00BC49C8">
      <w:pPr>
        <w:pStyle w:val="Item"/>
      </w:pPr>
      <w:r w:rsidRPr="00A62990">
        <w:t>Insert:</w:t>
      </w:r>
    </w:p>
    <w:p w14:paraId="41EA7BB9" w14:textId="77777777" w:rsidR="000F3627" w:rsidRPr="00A62990" w:rsidRDefault="000F3627" w:rsidP="00BC49C8">
      <w:pPr>
        <w:pStyle w:val="Tablea"/>
      </w:pPr>
      <w:r w:rsidRPr="00A62990">
        <w:t>(</w:t>
      </w:r>
      <w:proofErr w:type="spellStart"/>
      <w:r w:rsidRPr="00A62990">
        <w:t>zda</w:t>
      </w:r>
      <w:proofErr w:type="spellEnd"/>
      <w:r w:rsidRPr="00A62990">
        <w:t xml:space="preserve">) </w:t>
      </w:r>
      <w:r w:rsidR="00BC49C8">
        <w:t>subclause 7</w:t>
      </w:r>
      <w:r w:rsidRPr="00A62990">
        <w:t>8C(6) of Schedule 3;</w:t>
      </w:r>
    </w:p>
    <w:p w14:paraId="5B992DE4" w14:textId="77777777" w:rsidR="000F3627" w:rsidRPr="00A62990" w:rsidRDefault="000F3627" w:rsidP="00BC49C8">
      <w:pPr>
        <w:pStyle w:val="Tablea"/>
      </w:pPr>
      <w:r w:rsidRPr="00A62990">
        <w:t>(</w:t>
      </w:r>
      <w:proofErr w:type="spellStart"/>
      <w:r w:rsidRPr="00A62990">
        <w:t>zdb</w:t>
      </w:r>
      <w:proofErr w:type="spellEnd"/>
      <w:r w:rsidRPr="00A62990">
        <w:t xml:space="preserve">) </w:t>
      </w:r>
      <w:r w:rsidR="00BC49C8">
        <w:t>subclause 7</w:t>
      </w:r>
      <w:r w:rsidRPr="00A62990">
        <w:t>8E(6) of Schedule 3;</w:t>
      </w:r>
    </w:p>
    <w:p w14:paraId="1E825AD2" w14:textId="77777777" w:rsidR="000F3627" w:rsidRPr="00A62990" w:rsidRDefault="000F3627" w:rsidP="00BC49C8">
      <w:pPr>
        <w:pStyle w:val="Tablea"/>
      </w:pPr>
      <w:r w:rsidRPr="00A62990">
        <w:t>(</w:t>
      </w:r>
      <w:proofErr w:type="spellStart"/>
      <w:r w:rsidRPr="00A62990">
        <w:t>zdc</w:t>
      </w:r>
      <w:proofErr w:type="spellEnd"/>
      <w:r w:rsidRPr="00A62990">
        <w:t xml:space="preserve">) </w:t>
      </w:r>
      <w:r w:rsidR="00BC49C8">
        <w:t>subclause 7</w:t>
      </w:r>
      <w:r w:rsidRPr="00A62990">
        <w:t>8H(1) of Schedule 3;</w:t>
      </w:r>
    </w:p>
    <w:p w14:paraId="09E2FFB6" w14:textId="77777777" w:rsidR="000F3627" w:rsidRPr="00A62990" w:rsidRDefault="007E5FFE" w:rsidP="00BC49C8">
      <w:pPr>
        <w:pStyle w:val="ItemHead"/>
      </w:pPr>
      <w:r w:rsidRPr="00A62990">
        <w:t>18</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w:t>
      </w:r>
      <w:proofErr w:type="spellStart"/>
      <w:r w:rsidR="000F3627" w:rsidRPr="00A62990">
        <w:t>zf</w:t>
      </w:r>
      <w:proofErr w:type="spellEnd"/>
      <w:r w:rsidR="000F3627" w:rsidRPr="00A62990">
        <w:t>) and (</w:t>
      </w:r>
      <w:proofErr w:type="spellStart"/>
      <w:r w:rsidR="000F3627" w:rsidRPr="00A62990">
        <w:t>zg</w:t>
      </w:r>
      <w:proofErr w:type="spellEnd"/>
      <w:r w:rsidR="000F3627" w:rsidRPr="00A62990">
        <w:t>))</w:t>
      </w:r>
    </w:p>
    <w:p w14:paraId="64789F4A" w14:textId="77777777" w:rsidR="000F3627" w:rsidRPr="00A62990" w:rsidRDefault="000F3627" w:rsidP="00BC49C8">
      <w:pPr>
        <w:pStyle w:val="Item"/>
      </w:pPr>
      <w:r w:rsidRPr="00A62990">
        <w:t>Repeal the paragraphs, substitute:</w:t>
      </w:r>
    </w:p>
    <w:p w14:paraId="0283C03D" w14:textId="77777777" w:rsidR="000F3627" w:rsidRPr="00A62990" w:rsidRDefault="000F3627" w:rsidP="00BC49C8">
      <w:pPr>
        <w:pStyle w:val="Tablea"/>
      </w:pPr>
      <w:r w:rsidRPr="00A62990">
        <w:t>(</w:t>
      </w:r>
      <w:proofErr w:type="spellStart"/>
      <w:r w:rsidRPr="00A62990">
        <w:t>zf</w:t>
      </w:r>
      <w:proofErr w:type="spellEnd"/>
      <w:r w:rsidRPr="00A62990">
        <w:t>) subclauses 82(1), (5), (6) and (9A) of Schedule 3;</w:t>
      </w:r>
    </w:p>
    <w:p w14:paraId="13729C49" w14:textId="77777777" w:rsidR="000F3627" w:rsidRPr="00A62990" w:rsidRDefault="000F3627" w:rsidP="00BC49C8">
      <w:pPr>
        <w:pStyle w:val="Tablea"/>
      </w:pPr>
      <w:r w:rsidRPr="00A62990">
        <w:t>(</w:t>
      </w:r>
      <w:proofErr w:type="spellStart"/>
      <w:r w:rsidRPr="00A62990">
        <w:t>zg</w:t>
      </w:r>
      <w:proofErr w:type="spellEnd"/>
      <w:r w:rsidRPr="00A62990">
        <w:t>) subclauses 83(1) and (1A) of Schedule 3;</w:t>
      </w:r>
    </w:p>
    <w:p w14:paraId="2EE251DF" w14:textId="77777777" w:rsidR="000F3627" w:rsidRPr="00A62990" w:rsidRDefault="000F3627" w:rsidP="00BC49C8">
      <w:pPr>
        <w:pStyle w:val="Tablea"/>
      </w:pPr>
      <w:r w:rsidRPr="00A62990">
        <w:t>(</w:t>
      </w:r>
      <w:proofErr w:type="spellStart"/>
      <w:r w:rsidRPr="00A62990">
        <w:t>zga</w:t>
      </w:r>
      <w:proofErr w:type="spellEnd"/>
      <w:r w:rsidRPr="00A62990">
        <w:t>) subclause 83A(1) of Schedule 3;</w:t>
      </w:r>
    </w:p>
    <w:p w14:paraId="3B6BAF14" w14:textId="77777777" w:rsidR="000F3627" w:rsidRPr="00A62990" w:rsidRDefault="000F3627" w:rsidP="00BC49C8">
      <w:pPr>
        <w:pStyle w:val="Tablea"/>
      </w:pPr>
      <w:r w:rsidRPr="00A62990">
        <w:t>(</w:t>
      </w:r>
      <w:proofErr w:type="spellStart"/>
      <w:r w:rsidRPr="00A62990">
        <w:t>zgb</w:t>
      </w:r>
      <w:proofErr w:type="spellEnd"/>
      <w:r w:rsidRPr="00A62990">
        <w:t>) subclauses 83B(1) and (2) of Schedule 3;</w:t>
      </w:r>
    </w:p>
    <w:p w14:paraId="2D286EA7" w14:textId="77777777" w:rsidR="000F3627" w:rsidRPr="00A62990" w:rsidRDefault="007E5FFE" w:rsidP="00BC49C8">
      <w:pPr>
        <w:pStyle w:val="ItemHead"/>
      </w:pPr>
      <w:r w:rsidRPr="00A62990">
        <w:t>19</w:t>
      </w:r>
      <w:r w:rsidR="000F3627" w:rsidRPr="00A62990">
        <w:t xml:space="preserve">  Sub</w:t>
      </w:r>
      <w:r w:rsidR="008A123F" w:rsidRPr="00A62990">
        <w:t>section 6</w:t>
      </w:r>
      <w:r w:rsidR="000F3627" w:rsidRPr="00A62990">
        <w:t>11J(2) (at the end of the cell at table item 3, column headed “is an authorised person in relation to the following provisions in this Act (to the extent indicated) …”)</w:t>
      </w:r>
    </w:p>
    <w:p w14:paraId="0329D516" w14:textId="77777777" w:rsidR="000F3627" w:rsidRPr="00A62990" w:rsidRDefault="000F3627" w:rsidP="00BC49C8">
      <w:pPr>
        <w:pStyle w:val="Item"/>
      </w:pPr>
      <w:r w:rsidRPr="00A62990">
        <w:t>Add:</w:t>
      </w:r>
    </w:p>
    <w:p w14:paraId="76E06D5A" w14:textId="77777777" w:rsidR="000F3627" w:rsidRPr="00A62990" w:rsidRDefault="000F3627" w:rsidP="00BC49C8">
      <w:pPr>
        <w:pStyle w:val="Tablea"/>
      </w:pPr>
      <w:r w:rsidRPr="00A62990">
        <w:t>; (</w:t>
      </w:r>
      <w:proofErr w:type="spellStart"/>
      <w:r w:rsidRPr="00A62990">
        <w:t>zk</w:t>
      </w:r>
      <w:proofErr w:type="spellEnd"/>
      <w:r w:rsidRPr="00A62990">
        <w:t>) clause 88C of Schedule 3.</w:t>
      </w:r>
    </w:p>
    <w:p w14:paraId="1AD01707" w14:textId="77777777" w:rsidR="000F3627" w:rsidRPr="00A62990" w:rsidRDefault="007E5FFE" w:rsidP="00BC49C8">
      <w:pPr>
        <w:pStyle w:val="ItemHead"/>
      </w:pPr>
      <w:r w:rsidRPr="00A62990">
        <w:t>20</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3C101F5D" w14:textId="77777777" w:rsidR="000F3627" w:rsidRPr="00A62990" w:rsidRDefault="000F3627" w:rsidP="00BC49C8">
      <w:pPr>
        <w:pStyle w:val="Item"/>
      </w:pPr>
      <w:r w:rsidRPr="00A62990">
        <w:t>After “16C(1),”, insert “30(3), 30(4), 30(7),”.</w:t>
      </w:r>
    </w:p>
    <w:p w14:paraId="519018FD" w14:textId="77777777" w:rsidR="000F3627" w:rsidRPr="00A62990" w:rsidRDefault="007E5FFE" w:rsidP="00BC49C8">
      <w:pPr>
        <w:pStyle w:val="ItemHead"/>
      </w:pPr>
      <w:r w:rsidRPr="00A62990">
        <w:lastRenderedPageBreak/>
        <w:t>21</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201B7276" w14:textId="77777777" w:rsidR="000F3627" w:rsidRPr="00A62990" w:rsidRDefault="000F3627" w:rsidP="00BC49C8">
      <w:pPr>
        <w:pStyle w:val="Item"/>
      </w:pPr>
      <w:r w:rsidRPr="00A62990">
        <w:t>Omit “79(4), 82(4), 82(9), 83(4), 83(6), 86(1), 87(1), 87(2) and 88(2)”, substitute “78C(6), 78E(6), 78H(2), 78H(3), 79(4), 82(4), 82(5C), 82(9), 82(9D), 83(4), 83(6), 83A(1), 83B(1), 83B(2), 86(1), 87(1), 87(2) and 88(2), and clause 88C,”.</w:t>
      </w:r>
    </w:p>
    <w:p w14:paraId="5802D675" w14:textId="77777777" w:rsidR="000F3627" w:rsidRPr="00A62990" w:rsidRDefault="007E5FFE" w:rsidP="00BC49C8">
      <w:pPr>
        <w:pStyle w:val="ItemHead"/>
      </w:pPr>
      <w:r w:rsidRPr="00A62990">
        <w:t>22</w:t>
      </w:r>
      <w:r w:rsidR="000F3627" w:rsidRPr="00A62990">
        <w:t xml:space="preserve">  Clause 2 of Schedule 3</w:t>
      </w:r>
    </w:p>
    <w:p w14:paraId="7FEA2C2E" w14:textId="77777777" w:rsidR="000F3627" w:rsidRPr="00A62990" w:rsidRDefault="000F3627" w:rsidP="00BC49C8">
      <w:pPr>
        <w:pStyle w:val="Item"/>
      </w:pPr>
      <w:r w:rsidRPr="00A62990">
        <w:t>After:</w:t>
      </w:r>
    </w:p>
    <w:p w14:paraId="55ADCD35" w14:textId="77777777" w:rsidR="000F3627" w:rsidRPr="00A62990" w:rsidRDefault="000F3627" w:rsidP="00BC49C8">
      <w:pPr>
        <w:pStyle w:val="SOPara"/>
      </w:pPr>
      <w:r w:rsidRPr="00A62990">
        <w:tab/>
        <w:t>(e)</w:t>
      </w:r>
      <w:r w:rsidRPr="00A62990">
        <w:tab/>
        <w:t>a supplier of a facility, or of any plant or substance for use at a facility;</w:t>
      </w:r>
    </w:p>
    <w:p w14:paraId="07A644B2" w14:textId="77777777" w:rsidR="000F3627" w:rsidRPr="00A62990" w:rsidRDefault="00706BA2" w:rsidP="00BC49C8">
      <w:pPr>
        <w:pStyle w:val="Item"/>
      </w:pPr>
      <w:r w:rsidRPr="00A62990">
        <w:t>insert</w:t>
      </w:r>
      <w:r w:rsidR="000F3627" w:rsidRPr="00A62990">
        <w:t>:</w:t>
      </w:r>
    </w:p>
    <w:p w14:paraId="10A61D5C" w14:textId="77777777" w:rsidR="000F3627" w:rsidRPr="00A62990" w:rsidRDefault="000F3627" w:rsidP="00BC49C8">
      <w:pPr>
        <w:pStyle w:val="SOPara"/>
      </w:pPr>
      <w:r w:rsidRPr="00A62990">
        <w:tab/>
        <w:t>(</w:t>
      </w:r>
      <w:proofErr w:type="spellStart"/>
      <w:r w:rsidRPr="00A62990">
        <w:t>ea</w:t>
      </w:r>
      <w:proofErr w:type="spellEnd"/>
      <w:r w:rsidRPr="00A62990">
        <w:t>)</w:t>
      </w:r>
      <w:r w:rsidRPr="00A62990">
        <w:tab/>
        <w:t>a registered titleholder of a title that relates to a facility;</w:t>
      </w:r>
    </w:p>
    <w:p w14:paraId="4FC10AD8" w14:textId="77777777" w:rsidR="000F3627" w:rsidRPr="00A62990" w:rsidRDefault="007E5FFE" w:rsidP="00BC49C8">
      <w:pPr>
        <w:pStyle w:val="ItemHead"/>
      </w:pPr>
      <w:r w:rsidRPr="00A62990">
        <w:t>23</w:t>
      </w:r>
      <w:r w:rsidR="000F3627" w:rsidRPr="00A62990">
        <w:t xml:space="preserve">  Clause 3 of Schedule 3</w:t>
      </w:r>
    </w:p>
    <w:p w14:paraId="3BC9D1B1" w14:textId="77777777" w:rsidR="000F3627" w:rsidRPr="00A62990" w:rsidRDefault="000F3627" w:rsidP="00BC49C8">
      <w:pPr>
        <w:pStyle w:val="Item"/>
      </w:pPr>
      <w:r w:rsidRPr="00A62990">
        <w:t>Insert:</w:t>
      </w:r>
    </w:p>
    <w:p w14:paraId="487E493E" w14:textId="77777777" w:rsidR="000F3627" w:rsidRPr="00A62990" w:rsidRDefault="000F3627" w:rsidP="00BC49C8">
      <w:pPr>
        <w:pStyle w:val="Definition"/>
      </w:pPr>
      <w:r w:rsidRPr="00A62990">
        <w:rPr>
          <w:b/>
          <w:i/>
        </w:rPr>
        <w:t>approved</w:t>
      </w:r>
      <w:r w:rsidRPr="00A62990">
        <w:t xml:space="preserve"> means approved in writing by the Chief Executive Officer of </w:t>
      </w:r>
      <w:proofErr w:type="spellStart"/>
      <w:r w:rsidRPr="00A62990">
        <w:t>NOPSEMA</w:t>
      </w:r>
      <w:proofErr w:type="spellEnd"/>
      <w:r w:rsidRPr="00A62990">
        <w:t>.</w:t>
      </w:r>
    </w:p>
    <w:p w14:paraId="2FCCB67A" w14:textId="77777777" w:rsidR="000F3627" w:rsidRPr="00A62990" w:rsidRDefault="000F3627" w:rsidP="00BC49C8">
      <w:pPr>
        <w:pStyle w:val="notetext"/>
      </w:pPr>
      <w:r w:rsidRPr="00A62990">
        <w:t>Note:</w:t>
      </w:r>
      <w:r w:rsidRPr="00A62990">
        <w:tab/>
        <w:t>See also clause 92A (publication requirements for approved forms etc.).</w:t>
      </w:r>
    </w:p>
    <w:p w14:paraId="5B812FD3" w14:textId="77777777" w:rsidR="000F3627" w:rsidRPr="00A62990" w:rsidRDefault="000F3627" w:rsidP="00BC49C8">
      <w:pPr>
        <w:pStyle w:val="Definition"/>
      </w:pPr>
      <w:r w:rsidRPr="00A62990">
        <w:rPr>
          <w:b/>
          <w:i/>
        </w:rPr>
        <w:t>discriminatory conduct</w:t>
      </w:r>
      <w:r w:rsidRPr="00A62990">
        <w:rPr>
          <w:i/>
        </w:rPr>
        <w:t xml:space="preserve"> </w:t>
      </w:r>
      <w:r w:rsidRPr="00A62990">
        <w:t>has the</w:t>
      </w:r>
      <w:r w:rsidRPr="00A62990">
        <w:rPr>
          <w:i/>
        </w:rPr>
        <w:t xml:space="preserve"> </w:t>
      </w:r>
      <w:r w:rsidRPr="00A62990">
        <w:t>meaning given by clause 88A.</w:t>
      </w:r>
    </w:p>
    <w:p w14:paraId="061492C3" w14:textId="77777777" w:rsidR="000F3627" w:rsidRPr="00A62990" w:rsidRDefault="000F3627" w:rsidP="00BC49C8">
      <w:pPr>
        <w:pStyle w:val="Definition"/>
      </w:pPr>
      <w:r w:rsidRPr="00A62990">
        <w:rPr>
          <w:b/>
          <w:i/>
        </w:rPr>
        <w:t>dive vessel</w:t>
      </w:r>
      <w:r w:rsidRPr="00A62990">
        <w:t xml:space="preserve"> means a vessel that:</w:t>
      </w:r>
    </w:p>
    <w:p w14:paraId="5E4F05E6" w14:textId="77777777" w:rsidR="000F3627" w:rsidRPr="00A62990" w:rsidRDefault="000F3627" w:rsidP="00BC49C8">
      <w:pPr>
        <w:pStyle w:val="paragraph"/>
      </w:pPr>
      <w:r w:rsidRPr="00A62990">
        <w:tab/>
        <w:t>(a)</w:t>
      </w:r>
      <w:r w:rsidRPr="00A62990">
        <w:tab/>
        <w:t xml:space="preserve">a </w:t>
      </w:r>
      <w:proofErr w:type="spellStart"/>
      <w:r w:rsidRPr="00A62990">
        <w:t>NOPSEMA</w:t>
      </w:r>
      <w:proofErr w:type="spellEnd"/>
      <w:r w:rsidRPr="00A62990">
        <w:t xml:space="preserve"> inspector is authorised to board, or to remain on board, under clause 52 or 53; and</w:t>
      </w:r>
    </w:p>
    <w:p w14:paraId="18A23833" w14:textId="77777777" w:rsidR="000F3627" w:rsidRPr="00A62990" w:rsidRDefault="000F3627" w:rsidP="00BC49C8">
      <w:pPr>
        <w:pStyle w:val="paragraph"/>
      </w:pPr>
      <w:r w:rsidRPr="00A62990">
        <w:tab/>
        <w:t>(b)</w:t>
      </w:r>
      <w:r w:rsidRPr="00A62990">
        <w:tab/>
        <w:t>is not a facility or an associated offshore place in relation to a facility.</w:t>
      </w:r>
    </w:p>
    <w:p w14:paraId="2252C8BB" w14:textId="77777777" w:rsidR="000F3627" w:rsidRPr="00A62990" w:rsidRDefault="000F3627" w:rsidP="00BC49C8">
      <w:pPr>
        <w:pStyle w:val="Definition"/>
      </w:pPr>
      <w:r w:rsidRPr="00A62990">
        <w:rPr>
          <w:b/>
          <w:i/>
        </w:rPr>
        <w:t>diving contractor</w:t>
      </w:r>
      <w:r w:rsidRPr="00A62990">
        <w:t xml:space="preserve"> means a person engaged under a contract for services to conduct one or more diving operations.</w:t>
      </w:r>
    </w:p>
    <w:p w14:paraId="5CEB7D5B" w14:textId="77777777" w:rsidR="000F3627" w:rsidRPr="00A62990" w:rsidRDefault="000F3627" w:rsidP="00BC49C8">
      <w:pPr>
        <w:pStyle w:val="Definition"/>
      </w:pPr>
      <w:r w:rsidRPr="00A62990">
        <w:rPr>
          <w:b/>
          <w:i/>
        </w:rPr>
        <w:t>diving supervisor</w:t>
      </w:r>
      <w:r w:rsidRPr="00A62990">
        <w:t xml:space="preserve"> means the person for the time being supervising diving that is carried out as part of a diving operation.</w:t>
      </w:r>
    </w:p>
    <w:p w14:paraId="5134FA94" w14:textId="77777777" w:rsidR="000F3627" w:rsidRPr="00A62990" w:rsidRDefault="007E5FFE" w:rsidP="00BC49C8">
      <w:pPr>
        <w:pStyle w:val="ItemHead"/>
      </w:pPr>
      <w:r w:rsidRPr="00A62990">
        <w:lastRenderedPageBreak/>
        <w:t>24</w:t>
      </w:r>
      <w:r w:rsidR="000F3627" w:rsidRPr="00A62990">
        <w:t xml:space="preserve">  Clause 3 of Schedule 3 (definition of </w:t>
      </w:r>
      <w:r w:rsidR="000F3627" w:rsidRPr="00A62990">
        <w:rPr>
          <w:i/>
        </w:rPr>
        <w:t>OHS do not disturb notice</w:t>
      </w:r>
      <w:r w:rsidR="000F3627" w:rsidRPr="00A62990">
        <w:t>)</w:t>
      </w:r>
    </w:p>
    <w:p w14:paraId="787DD688" w14:textId="77777777" w:rsidR="000F3627" w:rsidRPr="00A62990" w:rsidRDefault="000F3627" w:rsidP="00BC49C8">
      <w:pPr>
        <w:pStyle w:val="Item"/>
      </w:pPr>
      <w:r w:rsidRPr="00A62990">
        <w:t>Repeal the definition, substitute:</w:t>
      </w:r>
    </w:p>
    <w:p w14:paraId="0E9C0649" w14:textId="77777777" w:rsidR="000F3627" w:rsidRPr="00A62990" w:rsidRDefault="000F3627" w:rsidP="00BC49C8">
      <w:pPr>
        <w:pStyle w:val="Definition"/>
      </w:pPr>
      <w:r w:rsidRPr="00A62990">
        <w:rPr>
          <w:b/>
          <w:i/>
        </w:rPr>
        <w:t>OHS do not disturb notice</w:t>
      </w:r>
      <w:r w:rsidRPr="00A62990">
        <w:t xml:space="preserve"> means a notice issued under </w:t>
      </w:r>
      <w:r w:rsidR="00BC49C8">
        <w:t>subclause 7</w:t>
      </w:r>
      <w:r w:rsidRPr="00A62990">
        <w:t>6(1) or 78C(1).</w:t>
      </w:r>
    </w:p>
    <w:p w14:paraId="12A9E122" w14:textId="77777777" w:rsidR="000F3627" w:rsidRPr="00A62990" w:rsidRDefault="007E5FFE" w:rsidP="00BC49C8">
      <w:pPr>
        <w:pStyle w:val="ItemHead"/>
      </w:pPr>
      <w:r w:rsidRPr="00A62990">
        <w:t>25</w:t>
      </w:r>
      <w:r w:rsidR="000F3627" w:rsidRPr="00A62990">
        <w:t xml:space="preserve">  Clause 3 of Schedule 3 (definition of </w:t>
      </w:r>
      <w:r w:rsidR="000F3627" w:rsidRPr="00A62990">
        <w:rPr>
          <w:i/>
        </w:rPr>
        <w:t>OHS improvement notice</w:t>
      </w:r>
      <w:r w:rsidR="000F3627" w:rsidRPr="00A62990">
        <w:t>)</w:t>
      </w:r>
    </w:p>
    <w:p w14:paraId="1A2E9B30" w14:textId="77777777" w:rsidR="000F3627" w:rsidRPr="00A62990" w:rsidRDefault="000F3627" w:rsidP="00BC49C8">
      <w:pPr>
        <w:pStyle w:val="Item"/>
      </w:pPr>
      <w:r w:rsidRPr="00A62990">
        <w:t>Repeal the definition, substitute:</w:t>
      </w:r>
    </w:p>
    <w:p w14:paraId="09043F02" w14:textId="77777777" w:rsidR="000F3627" w:rsidRPr="00A62990" w:rsidRDefault="000F3627" w:rsidP="00BC49C8">
      <w:pPr>
        <w:pStyle w:val="Definition"/>
      </w:pPr>
      <w:r w:rsidRPr="00A62990">
        <w:rPr>
          <w:b/>
          <w:i/>
        </w:rPr>
        <w:t>OHS improvement notice</w:t>
      </w:r>
      <w:r w:rsidRPr="00A62990">
        <w:t xml:space="preserve"> means a notice issued under </w:t>
      </w:r>
      <w:r w:rsidR="00BC49C8">
        <w:t>subclause 7</w:t>
      </w:r>
      <w:r w:rsidRPr="00A62990">
        <w:t>8(1) or 78G(1).</w:t>
      </w:r>
    </w:p>
    <w:p w14:paraId="02F1D68B" w14:textId="77777777" w:rsidR="000F3627" w:rsidRPr="00A62990" w:rsidRDefault="007E5FFE" w:rsidP="00BC49C8">
      <w:pPr>
        <w:pStyle w:val="ItemHead"/>
      </w:pPr>
      <w:r w:rsidRPr="00A62990">
        <w:t>26</w:t>
      </w:r>
      <w:r w:rsidR="000F3627" w:rsidRPr="00A62990">
        <w:t xml:space="preserve">  Clause 3 of Schedule 3 (definition of </w:t>
      </w:r>
      <w:r w:rsidR="000F3627" w:rsidRPr="00A62990">
        <w:rPr>
          <w:i/>
        </w:rPr>
        <w:t>OHS prohibition notice</w:t>
      </w:r>
      <w:r w:rsidR="000F3627" w:rsidRPr="00A62990">
        <w:t>)</w:t>
      </w:r>
    </w:p>
    <w:p w14:paraId="12C0496C" w14:textId="77777777" w:rsidR="000F3627" w:rsidRPr="00A62990" w:rsidRDefault="000F3627" w:rsidP="00BC49C8">
      <w:pPr>
        <w:pStyle w:val="Item"/>
      </w:pPr>
      <w:r w:rsidRPr="00A62990">
        <w:t>Repeal the definition, substitute:</w:t>
      </w:r>
    </w:p>
    <w:p w14:paraId="75CD6D2E" w14:textId="77777777" w:rsidR="000F3627" w:rsidRPr="00A62990" w:rsidRDefault="000F3627" w:rsidP="00BC49C8">
      <w:pPr>
        <w:pStyle w:val="Definition"/>
      </w:pPr>
      <w:r w:rsidRPr="00A62990">
        <w:rPr>
          <w:b/>
          <w:i/>
        </w:rPr>
        <w:t>OHS prohibition notice</w:t>
      </w:r>
      <w:r w:rsidRPr="00A62990">
        <w:t xml:space="preserve"> means a notice issued under </w:t>
      </w:r>
      <w:r w:rsidR="00BC49C8">
        <w:t>subclause 7</w:t>
      </w:r>
      <w:r w:rsidRPr="00A62990">
        <w:t>7(1) or 78E(1).</w:t>
      </w:r>
    </w:p>
    <w:p w14:paraId="64E27059" w14:textId="77777777" w:rsidR="000F3627" w:rsidRPr="00A62990" w:rsidRDefault="007E5FFE" w:rsidP="00BC49C8">
      <w:pPr>
        <w:pStyle w:val="ItemHead"/>
      </w:pPr>
      <w:r w:rsidRPr="00A62990">
        <w:t>27</w:t>
      </w:r>
      <w:r w:rsidR="000F3627" w:rsidRPr="00A62990">
        <w:t xml:space="preserve">  Clause 3 of Schedule 3</w:t>
      </w:r>
    </w:p>
    <w:p w14:paraId="5DFD033C" w14:textId="77777777" w:rsidR="000F3627" w:rsidRPr="00A62990" w:rsidRDefault="000F3627" w:rsidP="00BC49C8">
      <w:pPr>
        <w:pStyle w:val="Item"/>
      </w:pPr>
      <w:r w:rsidRPr="00A62990">
        <w:t>Insert:</w:t>
      </w:r>
    </w:p>
    <w:p w14:paraId="4E720D22" w14:textId="77777777" w:rsidR="000F3627" w:rsidRPr="00A62990" w:rsidRDefault="000F3627" w:rsidP="00BC49C8">
      <w:pPr>
        <w:pStyle w:val="Definition"/>
      </w:pPr>
      <w:r w:rsidRPr="00A62990">
        <w:rPr>
          <w:b/>
          <w:i/>
        </w:rPr>
        <w:t>prohibited reason</w:t>
      </w:r>
      <w:r w:rsidRPr="00A62990">
        <w:t xml:space="preserve"> has the meaning given by clause 88B.</w:t>
      </w:r>
    </w:p>
    <w:p w14:paraId="086EA041" w14:textId="77777777" w:rsidR="000F3627" w:rsidRPr="00A62990" w:rsidRDefault="000F3627" w:rsidP="00BC49C8">
      <w:pPr>
        <w:pStyle w:val="Definition"/>
      </w:pPr>
      <w:r w:rsidRPr="00A62990">
        <w:rPr>
          <w:b/>
          <w:i/>
        </w:rPr>
        <w:t>safety management</w:t>
      </w:r>
      <w:r w:rsidR="00BC49C8">
        <w:rPr>
          <w:b/>
          <w:i/>
        </w:rPr>
        <w:noBreakHyphen/>
      </w:r>
      <w:r w:rsidRPr="00A62990">
        <w:rPr>
          <w:b/>
          <w:i/>
        </w:rPr>
        <w:t xml:space="preserve">related document </w:t>
      </w:r>
      <w:r w:rsidRPr="00A62990">
        <w:t>has the meaning given by subclauses 37A(5) and (6).</w:t>
      </w:r>
    </w:p>
    <w:p w14:paraId="17069B5B" w14:textId="77777777" w:rsidR="000F3627" w:rsidRPr="00A62990" w:rsidRDefault="000F3627" w:rsidP="00BC49C8">
      <w:pPr>
        <w:pStyle w:val="Definition"/>
      </w:pPr>
      <w:r w:rsidRPr="00A62990">
        <w:rPr>
          <w:b/>
          <w:i/>
        </w:rPr>
        <w:t>titleholder’s safety</w:t>
      </w:r>
      <w:r w:rsidR="00BC49C8">
        <w:rPr>
          <w:b/>
          <w:i/>
        </w:rPr>
        <w:noBreakHyphen/>
      </w:r>
      <w:r w:rsidRPr="00A62990">
        <w:rPr>
          <w:b/>
          <w:i/>
        </w:rPr>
        <w:t xml:space="preserve">related obligations </w:t>
      </w:r>
      <w:r w:rsidRPr="00A62990">
        <w:t>means the obligations of a titleholder to comply with:</w:t>
      </w:r>
    </w:p>
    <w:p w14:paraId="7382BF4F" w14:textId="77777777" w:rsidR="000F3627" w:rsidRPr="00A62990" w:rsidRDefault="000F3627" w:rsidP="00BC49C8">
      <w:pPr>
        <w:pStyle w:val="paragraph"/>
      </w:pPr>
      <w:r w:rsidRPr="00A62990">
        <w:tab/>
        <w:t>(a)</w:t>
      </w:r>
      <w:r w:rsidRPr="00A62990">
        <w:tab/>
        <w:t>clause 13A of this Schedule (petroleum titleholder duty of care); or</w:t>
      </w:r>
    </w:p>
    <w:p w14:paraId="79F21DF3" w14:textId="77777777" w:rsidR="000F3627" w:rsidRPr="00A62990" w:rsidRDefault="000F3627" w:rsidP="00BC49C8">
      <w:pPr>
        <w:pStyle w:val="paragraph"/>
      </w:pPr>
      <w:r w:rsidRPr="00A62990">
        <w:tab/>
        <w:t>(b)</w:t>
      </w:r>
      <w:r w:rsidRPr="00A62990">
        <w:tab/>
        <w:t>clause 13B of this Schedule (greenhouse gas titleholder duty of care); or</w:t>
      </w:r>
    </w:p>
    <w:p w14:paraId="5873F4FA" w14:textId="77777777" w:rsidR="000F3627" w:rsidRPr="00A62990" w:rsidRDefault="000F3627" w:rsidP="00BC49C8">
      <w:pPr>
        <w:pStyle w:val="paragraph"/>
      </w:pPr>
      <w:r w:rsidRPr="00A62990">
        <w:tab/>
        <w:t>(c)</w:t>
      </w:r>
      <w:r w:rsidRPr="00A62990">
        <w:tab/>
        <w:t>clause 13C of this Schedule (duties of titleholders in relation to unrelated operators); or</w:t>
      </w:r>
    </w:p>
    <w:p w14:paraId="738A04D7" w14:textId="77777777" w:rsidR="000F3627" w:rsidRPr="00A62990" w:rsidRDefault="000F3627" w:rsidP="00BC49C8">
      <w:pPr>
        <w:pStyle w:val="paragraph"/>
      </w:pPr>
      <w:r w:rsidRPr="00A62990">
        <w:tab/>
        <w:t>(d)</w:t>
      </w:r>
      <w:r w:rsidRPr="00A62990">
        <w:tab/>
        <w:t>prescribed regulations, or a prescribed provision of regulations, made under this Act.</w:t>
      </w:r>
    </w:p>
    <w:p w14:paraId="10E8AD23" w14:textId="77777777" w:rsidR="000F3627" w:rsidRPr="00A62990" w:rsidRDefault="007E5FFE" w:rsidP="00BC49C8">
      <w:pPr>
        <w:pStyle w:val="ItemHead"/>
      </w:pPr>
      <w:r w:rsidRPr="00A62990">
        <w:lastRenderedPageBreak/>
        <w:t>28</w:t>
      </w:r>
      <w:r w:rsidR="000F3627" w:rsidRPr="00A62990">
        <w:t xml:space="preserve">  Clause 3 of Schedule 3 (definition of </w:t>
      </w:r>
      <w:r w:rsidR="000F3627" w:rsidRPr="00A62990">
        <w:rPr>
          <w:i/>
        </w:rPr>
        <w:t>titleholder’s well</w:t>
      </w:r>
      <w:r w:rsidR="00BC49C8">
        <w:rPr>
          <w:i/>
        </w:rPr>
        <w:noBreakHyphen/>
      </w:r>
      <w:r w:rsidR="000F3627" w:rsidRPr="00A62990">
        <w:rPr>
          <w:i/>
        </w:rPr>
        <w:t>related obligations</w:t>
      </w:r>
      <w:r w:rsidR="000F3627" w:rsidRPr="00A62990">
        <w:t>)</w:t>
      </w:r>
    </w:p>
    <w:p w14:paraId="4946C319" w14:textId="77777777" w:rsidR="000F3627" w:rsidRPr="00A62990" w:rsidRDefault="000F3627" w:rsidP="00BC49C8">
      <w:pPr>
        <w:pStyle w:val="Item"/>
      </w:pPr>
      <w:r w:rsidRPr="00A62990">
        <w:t>Repeal the definition.</w:t>
      </w:r>
    </w:p>
    <w:p w14:paraId="3AB77671" w14:textId="77777777" w:rsidR="000F3627" w:rsidRPr="00A62990" w:rsidRDefault="007E5FFE" w:rsidP="00BC49C8">
      <w:pPr>
        <w:pStyle w:val="ItemHead"/>
      </w:pPr>
      <w:r w:rsidRPr="00A62990">
        <w:t>29</w:t>
      </w:r>
      <w:r w:rsidR="000F3627" w:rsidRPr="00A62990">
        <w:t xml:space="preserve">  Clause 3 of Schedule 3</w:t>
      </w:r>
    </w:p>
    <w:p w14:paraId="2B479728" w14:textId="77777777" w:rsidR="000F3627" w:rsidRPr="00A62990" w:rsidRDefault="000F3627" w:rsidP="00BC49C8">
      <w:pPr>
        <w:pStyle w:val="Item"/>
      </w:pPr>
      <w:r w:rsidRPr="00A62990">
        <w:t>Insert:</w:t>
      </w:r>
    </w:p>
    <w:p w14:paraId="747EA5A8" w14:textId="77777777" w:rsidR="000F3627" w:rsidRPr="00A62990" w:rsidRDefault="000F3627" w:rsidP="00BC49C8">
      <w:pPr>
        <w:pStyle w:val="Definition"/>
      </w:pPr>
      <w:r w:rsidRPr="00A62990">
        <w:rPr>
          <w:b/>
          <w:i/>
        </w:rPr>
        <w:t>union</w:t>
      </w:r>
      <w:r w:rsidRPr="00A62990">
        <w:t xml:space="preserve"> means:</w:t>
      </w:r>
    </w:p>
    <w:p w14:paraId="39A60CDA" w14:textId="77777777" w:rsidR="000F3627" w:rsidRPr="00A62990" w:rsidRDefault="000F3627" w:rsidP="00BC49C8">
      <w:pPr>
        <w:pStyle w:val="paragraph"/>
      </w:pPr>
      <w:r w:rsidRPr="00A62990">
        <w:tab/>
        <w:t>(a)</w:t>
      </w:r>
      <w:r w:rsidRPr="00A62990">
        <w:tab/>
        <w:t xml:space="preserve">an employee organisation that is registered, or taken to be registered, under the </w:t>
      </w:r>
      <w:r w:rsidRPr="00A62990">
        <w:rPr>
          <w:i/>
        </w:rPr>
        <w:t>Fair Work (Registered Organisations) Act 2009</w:t>
      </w:r>
      <w:r w:rsidRPr="00A62990">
        <w:t>; or</w:t>
      </w:r>
    </w:p>
    <w:p w14:paraId="3247D38C" w14:textId="77777777" w:rsidR="000F3627" w:rsidRPr="00A62990" w:rsidRDefault="000F3627" w:rsidP="00BC49C8">
      <w:pPr>
        <w:pStyle w:val="paragraph"/>
      </w:pPr>
      <w:r w:rsidRPr="00A62990">
        <w:tab/>
        <w:t>(b)</w:t>
      </w:r>
      <w:r w:rsidRPr="00A62990">
        <w:tab/>
        <w:t xml:space="preserve">an association of employees or independent contractors, or both, that is registered or recognised as such an association (however described) under a State or Territory industrial law (within the meaning of the </w:t>
      </w:r>
      <w:r w:rsidRPr="00A62990">
        <w:rPr>
          <w:i/>
        </w:rPr>
        <w:t>Fair Work Act 2009</w:t>
      </w:r>
      <w:r w:rsidRPr="00A62990">
        <w:t>).</w:t>
      </w:r>
    </w:p>
    <w:p w14:paraId="088B7F39" w14:textId="77777777" w:rsidR="000F3627" w:rsidRPr="00A62990" w:rsidRDefault="007E5FFE" w:rsidP="00BC49C8">
      <w:pPr>
        <w:pStyle w:val="ItemHead"/>
      </w:pPr>
      <w:r w:rsidRPr="00A62990">
        <w:t>30</w:t>
      </w:r>
      <w:r w:rsidR="000F3627" w:rsidRPr="00A62990">
        <w:t xml:space="preserve">  Paragraph 9(2)(a) of Schedule 3</w:t>
      </w:r>
    </w:p>
    <w:p w14:paraId="6A9C6D9E" w14:textId="77777777" w:rsidR="000F3627" w:rsidRPr="00A62990" w:rsidRDefault="000F3627" w:rsidP="00BC49C8">
      <w:pPr>
        <w:pStyle w:val="Item"/>
      </w:pPr>
      <w:r w:rsidRPr="00A62990">
        <w:t>Omit “a physical”, substitute “an occupational”.</w:t>
      </w:r>
    </w:p>
    <w:p w14:paraId="0E264448" w14:textId="77777777" w:rsidR="000F3627" w:rsidRPr="00A62990" w:rsidRDefault="007E5FFE" w:rsidP="00BC49C8">
      <w:pPr>
        <w:pStyle w:val="ItemHead"/>
      </w:pPr>
      <w:r w:rsidRPr="00A62990">
        <w:t>31</w:t>
      </w:r>
      <w:r w:rsidR="000F3627" w:rsidRPr="00A62990">
        <w:t xml:space="preserve">  Paragraph 10(2)(a) of Schedule 3</w:t>
      </w:r>
    </w:p>
    <w:p w14:paraId="6D1637A0" w14:textId="77777777" w:rsidR="000F3627" w:rsidRPr="00A62990" w:rsidRDefault="000F3627" w:rsidP="00BC49C8">
      <w:pPr>
        <w:pStyle w:val="Item"/>
      </w:pPr>
      <w:r w:rsidRPr="00A62990">
        <w:t>Omit “physical”, substitute “occupational”.</w:t>
      </w:r>
    </w:p>
    <w:p w14:paraId="0860DB2E" w14:textId="77777777" w:rsidR="000F3627" w:rsidRPr="00A62990" w:rsidRDefault="007E5FFE" w:rsidP="00BC49C8">
      <w:pPr>
        <w:pStyle w:val="ItemHead"/>
      </w:pPr>
      <w:r w:rsidRPr="00A62990">
        <w:t>32</w:t>
      </w:r>
      <w:r w:rsidR="000F3627" w:rsidRPr="00A62990">
        <w:t xml:space="preserve">  After clause 13B of Schedule 3</w:t>
      </w:r>
    </w:p>
    <w:p w14:paraId="06C5367A" w14:textId="77777777" w:rsidR="000F3627" w:rsidRPr="00A62990" w:rsidRDefault="000F3627" w:rsidP="00BC49C8">
      <w:pPr>
        <w:pStyle w:val="Item"/>
      </w:pPr>
      <w:r w:rsidRPr="00A62990">
        <w:t>Insert:</w:t>
      </w:r>
    </w:p>
    <w:p w14:paraId="56C793BA" w14:textId="77777777" w:rsidR="000F3627" w:rsidRPr="00A62990" w:rsidRDefault="000F3627" w:rsidP="00BC49C8">
      <w:pPr>
        <w:pStyle w:val="ActHead5"/>
      </w:pPr>
      <w:bookmarkStart w:id="10" w:name="_Toc169008401"/>
      <w:r w:rsidRPr="00FC3A40">
        <w:rPr>
          <w:rStyle w:val="CharSectno"/>
        </w:rPr>
        <w:t>13C</w:t>
      </w:r>
      <w:r w:rsidRPr="00A62990">
        <w:t xml:space="preserve">  Duties of titleholders in relation to unrelated operators</w:t>
      </w:r>
      <w:bookmarkEnd w:id="10"/>
    </w:p>
    <w:p w14:paraId="417B2342" w14:textId="77777777" w:rsidR="000F3627" w:rsidRPr="00A62990" w:rsidRDefault="000F3627" w:rsidP="00BC49C8">
      <w:pPr>
        <w:pStyle w:val="subsection"/>
      </w:pPr>
      <w:r w:rsidRPr="00A62990">
        <w:tab/>
      </w:r>
      <w:r w:rsidRPr="00A62990">
        <w:tab/>
        <w:t>If:</w:t>
      </w:r>
    </w:p>
    <w:p w14:paraId="2C0468E7" w14:textId="77777777" w:rsidR="000F3627" w:rsidRPr="00A62990" w:rsidRDefault="000F3627" w:rsidP="00BC49C8">
      <w:pPr>
        <w:pStyle w:val="paragraph"/>
      </w:pPr>
      <w:r w:rsidRPr="00A62990">
        <w:tab/>
        <w:t>(a)</w:t>
      </w:r>
      <w:r w:rsidRPr="00A62990">
        <w:tab/>
        <w:t>a facility has been used, is being used, has been prepared for use, or is being prepared for use, in connection with operations authorised by a petroleum title or a greenhouse gas title; and</w:t>
      </w:r>
    </w:p>
    <w:p w14:paraId="40393C29" w14:textId="77777777" w:rsidR="000F3627" w:rsidRPr="00A62990" w:rsidRDefault="000F3627" w:rsidP="00BC49C8">
      <w:pPr>
        <w:pStyle w:val="paragraph"/>
      </w:pPr>
      <w:r w:rsidRPr="00A62990">
        <w:tab/>
        <w:t>(b)</w:t>
      </w:r>
      <w:r w:rsidRPr="00A62990">
        <w:tab/>
        <w:t>the operator of the facility is not:</w:t>
      </w:r>
    </w:p>
    <w:p w14:paraId="6EC5CD5A"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a registered holder of the title; or</w:t>
      </w:r>
    </w:p>
    <w:p w14:paraId="3563FB71" w14:textId="77777777" w:rsidR="000F3627" w:rsidRPr="00A62990" w:rsidRDefault="000F3627" w:rsidP="00BC49C8">
      <w:pPr>
        <w:pStyle w:val="paragraphsub"/>
      </w:pPr>
      <w:r w:rsidRPr="00A62990">
        <w:tab/>
        <w:t>(ii)</w:t>
      </w:r>
      <w:r w:rsidRPr="00A62990">
        <w:tab/>
        <w:t>a related body corporate of a registered holder of the title;</w:t>
      </w:r>
    </w:p>
    <w:p w14:paraId="57B200BB" w14:textId="77777777" w:rsidR="000F3627" w:rsidRPr="00A62990" w:rsidRDefault="000F3627" w:rsidP="00BC49C8">
      <w:pPr>
        <w:pStyle w:val="subsection2"/>
      </w:pPr>
      <w:r w:rsidRPr="00A62990">
        <w:t xml:space="preserve">the registered holder of the title must take all reasonably practicable steps to ensure that the operator complies with, and is </w:t>
      </w:r>
      <w:r w:rsidRPr="00A62990">
        <w:lastRenderedPageBreak/>
        <w:t>able to comply with, its obligations under this Act (and any regulations made for the purposes of this Act), in so far as they relate to the health and safety of persons at or near the facility.</w:t>
      </w:r>
    </w:p>
    <w:p w14:paraId="62D2E83D" w14:textId="77777777" w:rsidR="000F3627" w:rsidRPr="00A62990" w:rsidRDefault="007E5FFE" w:rsidP="00BC49C8">
      <w:pPr>
        <w:pStyle w:val="ItemHead"/>
      </w:pPr>
      <w:r w:rsidRPr="00A62990">
        <w:t>33</w:t>
      </w:r>
      <w:r w:rsidR="000F3627" w:rsidRPr="00A62990">
        <w:t xml:space="preserve">  Clause 16A of Schedule 3 (after paragraph (f) of the definition of </w:t>
      </w:r>
      <w:r w:rsidR="000F3627" w:rsidRPr="00A62990">
        <w:rPr>
          <w:i/>
        </w:rPr>
        <w:t>health and safety requirement</w:t>
      </w:r>
      <w:r w:rsidR="000F3627" w:rsidRPr="00A62990">
        <w:t>)</w:t>
      </w:r>
    </w:p>
    <w:p w14:paraId="502451FD" w14:textId="77777777" w:rsidR="000F3627" w:rsidRPr="00A62990" w:rsidRDefault="000F3627" w:rsidP="00BC49C8">
      <w:pPr>
        <w:pStyle w:val="Item"/>
      </w:pPr>
      <w:r w:rsidRPr="00A62990">
        <w:t>Insert:</w:t>
      </w:r>
    </w:p>
    <w:p w14:paraId="1C6A2AFB" w14:textId="77777777" w:rsidR="000F3627" w:rsidRPr="00A62990" w:rsidRDefault="000F3627" w:rsidP="00BC49C8">
      <w:pPr>
        <w:pStyle w:val="paragraph"/>
      </w:pPr>
      <w:r w:rsidRPr="00A62990">
        <w:tab/>
        <w:t>(fa)</w:t>
      </w:r>
      <w:r w:rsidRPr="00A62990">
        <w:tab/>
        <w:t>clause 13C (duties of titleholders in relation to unrelated operators);</w:t>
      </w:r>
    </w:p>
    <w:p w14:paraId="2FFFB162" w14:textId="77777777" w:rsidR="000F3627" w:rsidRPr="00A62990" w:rsidRDefault="007E5FFE" w:rsidP="00BC49C8">
      <w:pPr>
        <w:pStyle w:val="ItemHead"/>
      </w:pPr>
      <w:r w:rsidRPr="00A62990">
        <w:t>34</w:t>
      </w:r>
      <w:r w:rsidR="000F3627" w:rsidRPr="00A62990">
        <w:t xml:space="preserve">  At the end of subclause 17(3) of Schedule 3</w:t>
      </w:r>
    </w:p>
    <w:p w14:paraId="7F44BA0A" w14:textId="77777777" w:rsidR="000F3627" w:rsidRPr="00A62990" w:rsidRDefault="000F3627" w:rsidP="00BC49C8">
      <w:pPr>
        <w:pStyle w:val="Item"/>
      </w:pPr>
      <w:r w:rsidRPr="00A62990">
        <w:t>Add:</w:t>
      </w:r>
    </w:p>
    <w:p w14:paraId="0AA20FBE" w14:textId="77777777" w:rsidR="000F3627" w:rsidRPr="00A62990" w:rsidRDefault="000F3627" w:rsidP="00BC49C8">
      <w:pPr>
        <w:pStyle w:val="paragraph"/>
      </w:pPr>
      <w:r w:rsidRPr="00A62990">
        <w:tab/>
        <w:t>; (s)</w:t>
      </w:r>
      <w:r w:rsidRPr="00A62990">
        <w:tab/>
        <w:t xml:space="preserve">providing for a scheme for notifying </w:t>
      </w:r>
      <w:proofErr w:type="spellStart"/>
      <w:r w:rsidRPr="00A62990">
        <w:t>NOPSEMA</w:t>
      </w:r>
      <w:proofErr w:type="spellEnd"/>
      <w:r w:rsidRPr="00A62990">
        <w:t xml:space="preserve"> of, and seeking </w:t>
      </w:r>
      <w:proofErr w:type="spellStart"/>
      <w:r w:rsidRPr="00A62990">
        <w:t>NOPSEMA’s</w:t>
      </w:r>
      <w:proofErr w:type="spellEnd"/>
      <w:r w:rsidRPr="00A62990">
        <w:t xml:space="preserve"> comments about, the design of proposed facilities.</w:t>
      </w:r>
    </w:p>
    <w:p w14:paraId="0642941D" w14:textId="77777777" w:rsidR="000F3627" w:rsidRPr="00A62990" w:rsidRDefault="007E5FFE" w:rsidP="00BC49C8">
      <w:pPr>
        <w:pStyle w:val="ItemHead"/>
      </w:pPr>
      <w:r w:rsidRPr="00A62990">
        <w:t>35</w:t>
      </w:r>
      <w:r w:rsidR="000F3627" w:rsidRPr="00A62990">
        <w:t xml:space="preserve">  Subclause 26(4) of Schedule 3</w:t>
      </w:r>
    </w:p>
    <w:p w14:paraId="4338D6D4" w14:textId="77777777" w:rsidR="000F3627" w:rsidRPr="00A62990" w:rsidRDefault="000F3627" w:rsidP="00BC49C8">
      <w:pPr>
        <w:pStyle w:val="Item"/>
      </w:pPr>
      <w:r w:rsidRPr="00A62990">
        <w:t>Repeal the subclause, substitute:</w:t>
      </w:r>
    </w:p>
    <w:p w14:paraId="769668FD" w14:textId="77777777" w:rsidR="000F3627" w:rsidRPr="00A62990" w:rsidRDefault="000F3627" w:rsidP="00BC49C8">
      <w:pPr>
        <w:pStyle w:val="subsection"/>
      </w:pPr>
      <w:r w:rsidRPr="00A62990">
        <w:tab/>
        <w:t>(4)</w:t>
      </w:r>
      <w:r w:rsidRPr="00A62990">
        <w:tab/>
        <w:t>An election conducted or arranged to be conducted under subclause (3) must be conducted:</w:t>
      </w:r>
    </w:p>
    <w:p w14:paraId="0346BA49" w14:textId="77777777" w:rsidR="000F3627" w:rsidRPr="00A62990" w:rsidRDefault="000F3627" w:rsidP="00BC49C8">
      <w:pPr>
        <w:pStyle w:val="paragraph"/>
      </w:pPr>
      <w:r w:rsidRPr="00A62990">
        <w:tab/>
        <w:t>(a)</w:t>
      </w:r>
      <w:r w:rsidRPr="00A62990">
        <w:tab/>
        <w:t>in accordance with regulations made for the purposes of this paragraph, if this is requested in accordance with subclause (4A); and</w:t>
      </w:r>
    </w:p>
    <w:p w14:paraId="4B65261C" w14:textId="77777777" w:rsidR="000F3627" w:rsidRPr="00A62990" w:rsidRDefault="000F3627" w:rsidP="00BC49C8">
      <w:pPr>
        <w:pStyle w:val="paragraph"/>
      </w:pPr>
      <w:r w:rsidRPr="00A62990">
        <w:tab/>
        <w:t>(b)</w:t>
      </w:r>
      <w:r w:rsidRPr="00A62990">
        <w:tab/>
        <w:t>with the assistance of a union or other person or organisation, if this is requested in accordance with subclause (4A).</w:t>
      </w:r>
    </w:p>
    <w:p w14:paraId="0273E4BB" w14:textId="77777777" w:rsidR="000F3627" w:rsidRPr="00A62990" w:rsidRDefault="000F3627" w:rsidP="00BC49C8">
      <w:pPr>
        <w:pStyle w:val="subsection"/>
      </w:pPr>
      <w:r w:rsidRPr="00A62990">
        <w:tab/>
        <w:t>(4A)</w:t>
      </w:r>
      <w:r w:rsidRPr="00A62990">
        <w:tab/>
        <w:t>A request for the purposes of paragraph (4)(a) or (b) must be made by the lesser of:</w:t>
      </w:r>
    </w:p>
    <w:p w14:paraId="331A9B46" w14:textId="77777777" w:rsidR="000F3627" w:rsidRPr="00A62990" w:rsidRDefault="000F3627" w:rsidP="00BC49C8">
      <w:pPr>
        <w:pStyle w:val="paragraph"/>
      </w:pPr>
      <w:r w:rsidRPr="00A62990">
        <w:tab/>
        <w:t>(a)</w:t>
      </w:r>
      <w:r w:rsidRPr="00A62990">
        <w:tab/>
        <w:t>100 members of the workforce normally in the designated work group; or</w:t>
      </w:r>
    </w:p>
    <w:p w14:paraId="1EC38EE5" w14:textId="77777777" w:rsidR="000F3627" w:rsidRPr="00A62990" w:rsidRDefault="000F3627" w:rsidP="00BC49C8">
      <w:pPr>
        <w:pStyle w:val="paragraph"/>
      </w:pPr>
      <w:r w:rsidRPr="00A62990">
        <w:tab/>
        <w:t>(b)</w:t>
      </w:r>
      <w:r w:rsidRPr="00A62990">
        <w:tab/>
        <w:t>a majority of the members of the workforce normally in the designated work group.</w:t>
      </w:r>
    </w:p>
    <w:p w14:paraId="4F4DB617" w14:textId="77777777" w:rsidR="000F3627" w:rsidRPr="00A62990" w:rsidRDefault="007E5FFE" w:rsidP="00BC49C8">
      <w:pPr>
        <w:pStyle w:val="ItemHead"/>
      </w:pPr>
      <w:r w:rsidRPr="00A62990">
        <w:t>36</w:t>
      </w:r>
      <w:r w:rsidR="000F3627" w:rsidRPr="00A62990">
        <w:t xml:space="preserve">  Clause 27 of Schedule 3</w:t>
      </w:r>
    </w:p>
    <w:p w14:paraId="734F7475" w14:textId="77777777" w:rsidR="000F3627" w:rsidRPr="00A62990" w:rsidRDefault="000F3627" w:rsidP="00BC49C8">
      <w:pPr>
        <w:pStyle w:val="Item"/>
      </w:pPr>
      <w:r w:rsidRPr="00A62990">
        <w:t>Before “The operator of a facility must”, insert “(1)”.</w:t>
      </w:r>
    </w:p>
    <w:p w14:paraId="4A33A01E" w14:textId="77777777" w:rsidR="000F3627" w:rsidRPr="00A62990" w:rsidRDefault="007E5FFE" w:rsidP="00BC49C8">
      <w:pPr>
        <w:pStyle w:val="ItemHead"/>
      </w:pPr>
      <w:r w:rsidRPr="00A62990">
        <w:t>37</w:t>
      </w:r>
      <w:r w:rsidR="000F3627" w:rsidRPr="00A62990">
        <w:t xml:space="preserve">  At the end of clause 27 of Schedule 3</w:t>
      </w:r>
    </w:p>
    <w:p w14:paraId="3992833A" w14:textId="77777777" w:rsidR="000F3627" w:rsidRPr="00A62990" w:rsidRDefault="000F3627" w:rsidP="00BC49C8">
      <w:pPr>
        <w:pStyle w:val="Item"/>
      </w:pPr>
      <w:r w:rsidRPr="00A62990">
        <w:t>Add:</w:t>
      </w:r>
    </w:p>
    <w:p w14:paraId="44C12A3A" w14:textId="77777777" w:rsidR="000F3627" w:rsidRPr="00A62990" w:rsidRDefault="000F3627" w:rsidP="00BC49C8">
      <w:pPr>
        <w:pStyle w:val="subsection"/>
      </w:pPr>
      <w:r w:rsidRPr="00A62990">
        <w:lastRenderedPageBreak/>
        <w:tab/>
        <w:t>(2)</w:t>
      </w:r>
      <w:r w:rsidRPr="00A62990">
        <w:tab/>
        <w:t xml:space="preserve">The operator of a facility must provide a copy of a list prepared or updated under subclause (1) to </w:t>
      </w:r>
      <w:proofErr w:type="spellStart"/>
      <w:r w:rsidRPr="00A62990">
        <w:t>NOPSEMA</w:t>
      </w:r>
      <w:proofErr w:type="spellEnd"/>
      <w:r w:rsidRPr="00A62990">
        <w:t xml:space="preserve"> as soon as practicable after it is prepared or updated (as the case requires).</w:t>
      </w:r>
    </w:p>
    <w:p w14:paraId="417DCAF6" w14:textId="77777777" w:rsidR="000F3627" w:rsidRPr="00A62990" w:rsidRDefault="000F3627" w:rsidP="00BC49C8">
      <w:pPr>
        <w:pStyle w:val="subsection"/>
      </w:pPr>
      <w:r w:rsidRPr="00A62990">
        <w:tab/>
        <w:t>(3)</w:t>
      </w:r>
      <w:r w:rsidRPr="00A62990">
        <w:tab/>
      </w:r>
      <w:proofErr w:type="spellStart"/>
      <w:r w:rsidRPr="00A62990">
        <w:t>NOPSEMA</w:t>
      </w:r>
      <w:proofErr w:type="spellEnd"/>
      <w:r w:rsidRPr="00A62990">
        <w:t xml:space="preserve"> must retain a copy of a list provided under subclause (2):</w:t>
      </w:r>
    </w:p>
    <w:p w14:paraId="11E01BAF" w14:textId="77777777" w:rsidR="000F3627" w:rsidRPr="00A62990" w:rsidRDefault="000F3627" w:rsidP="00BC49C8">
      <w:pPr>
        <w:pStyle w:val="paragraph"/>
      </w:pPr>
      <w:r w:rsidRPr="00A62990">
        <w:tab/>
        <w:t>(a)</w:t>
      </w:r>
      <w:r w:rsidRPr="00A62990">
        <w:tab/>
        <w:t xml:space="preserve">in such a form that it is easily accessible for the purposes of </w:t>
      </w:r>
      <w:proofErr w:type="spellStart"/>
      <w:r w:rsidRPr="00A62990">
        <w:t>NOPSEMA</w:t>
      </w:r>
      <w:proofErr w:type="spellEnd"/>
      <w:r w:rsidRPr="00A62990">
        <w:t xml:space="preserve"> or a </w:t>
      </w:r>
      <w:proofErr w:type="spellStart"/>
      <w:r w:rsidRPr="00A62990">
        <w:t>NOPSEMA</w:t>
      </w:r>
      <w:proofErr w:type="spellEnd"/>
      <w:r w:rsidRPr="00A62990">
        <w:t xml:space="preserve"> inspector contacting the health and safety representatives; and</w:t>
      </w:r>
    </w:p>
    <w:p w14:paraId="5D92B3A8" w14:textId="77777777" w:rsidR="000F3627" w:rsidRPr="00A62990" w:rsidRDefault="000F3627" w:rsidP="00BC49C8">
      <w:pPr>
        <w:pStyle w:val="paragraph"/>
      </w:pPr>
      <w:r w:rsidRPr="00A62990">
        <w:tab/>
        <w:t>(b)</w:t>
      </w:r>
      <w:r w:rsidRPr="00A62990">
        <w:tab/>
        <w:t>until such time as a copy of any further list for the facility is provided under that subclause.</w:t>
      </w:r>
    </w:p>
    <w:p w14:paraId="60031EE1" w14:textId="77777777" w:rsidR="000F3627" w:rsidRPr="00A62990" w:rsidRDefault="007E5FFE" w:rsidP="00BC49C8">
      <w:pPr>
        <w:pStyle w:val="ItemHead"/>
      </w:pPr>
      <w:bookmarkStart w:id="11" w:name="_Hlk146882024"/>
      <w:r w:rsidRPr="00A62990">
        <w:t>38</w:t>
      </w:r>
      <w:r w:rsidR="000F3627" w:rsidRPr="00A62990">
        <w:t xml:space="preserve">  Clause 30 of Schedule 3</w:t>
      </w:r>
    </w:p>
    <w:p w14:paraId="72C47853" w14:textId="77777777" w:rsidR="000F3627" w:rsidRPr="00A62990" w:rsidRDefault="000F3627" w:rsidP="00BC49C8">
      <w:pPr>
        <w:pStyle w:val="Item"/>
      </w:pPr>
      <w:r w:rsidRPr="00A62990">
        <w:t>Repeal the clause, substitute:</w:t>
      </w:r>
    </w:p>
    <w:p w14:paraId="7648F924" w14:textId="77777777" w:rsidR="000F3627" w:rsidRPr="00A62990" w:rsidRDefault="000F3627" w:rsidP="00BC49C8">
      <w:pPr>
        <w:pStyle w:val="ActHead5"/>
      </w:pPr>
      <w:bookmarkStart w:id="12" w:name="_Toc169008402"/>
      <w:r w:rsidRPr="00FC3A40">
        <w:rPr>
          <w:rStyle w:val="CharSectno"/>
        </w:rPr>
        <w:t>30</w:t>
      </w:r>
      <w:r w:rsidRPr="00A62990">
        <w:t xml:space="preserve">  Training of health and safety representatives</w:t>
      </w:r>
      <w:bookmarkEnd w:id="12"/>
    </w:p>
    <w:p w14:paraId="688AD6FB" w14:textId="77777777" w:rsidR="000F3627" w:rsidRPr="00A62990" w:rsidRDefault="000F3627" w:rsidP="00BC49C8">
      <w:pPr>
        <w:pStyle w:val="SubsectionHead"/>
      </w:pPr>
      <w:r w:rsidRPr="00A62990">
        <w:t>Health and safety representative must complete training</w:t>
      </w:r>
    </w:p>
    <w:p w14:paraId="31665398" w14:textId="77777777" w:rsidR="000F3627" w:rsidRPr="00A62990" w:rsidRDefault="000F3627" w:rsidP="00BC49C8">
      <w:pPr>
        <w:pStyle w:val="subsection"/>
      </w:pPr>
      <w:r w:rsidRPr="00A62990">
        <w:tab/>
        <w:t>(1)</w:t>
      </w:r>
      <w:r w:rsidRPr="00A62990">
        <w:tab/>
        <w:t>A health and safety representative for a designated work group must:</w:t>
      </w:r>
    </w:p>
    <w:p w14:paraId="3DA1C416" w14:textId="77777777" w:rsidR="000F3627" w:rsidRPr="00A62990" w:rsidRDefault="000F3627" w:rsidP="00BC49C8">
      <w:pPr>
        <w:pStyle w:val="paragraph"/>
      </w:pPr>
      <w:r w:rsidRPr="00A62990">
        <w:tab/>
        <w:t>(a)</w:t>
      </w:r>
      <w:r w:rsidRPr="00A62990">
        <w:tab/>
        <w:t xml:space="preserve">complete a course of training relating to occupational health and safety (the </w:t>
      </w:r>
      <w:r w:rsidRPr="00A62990">
        <w:rPr>
          <w:b/>
          <w:i/>
        </w:rPr>
        <w:t>initial training course</w:t>
      </w:r>
      <w:r w:rsidRPr="00A62990">
        <w:t>), as soon as practicable after being selected as the health and safety representative for the designated work group; and</w:t>
      </w:r>
    </w:p>
    <w:p w14:paraId="01EC5FFB" w14:textId="77777777" w:rsidR="000F3627" w:rsidRPr="00A62990" w:rsidRDefault="000F3627" w:rsidP="00BC49C8">
      <w:pPr>
        <w:pStyle w:val="paragraph"/>
      </w:pPr>
      <w:r w:rsidRPr="00A62990">
        <w:tab/>
        <w:t>(b)</w:t>
      </w:r>
      <w:r w:rsidRPr="00A62990">
        <w:tab/>
        <w:t xml:space="preserve">complete a course of training designed to refresh or update the representative’s skills and knowledge relating to occupational health and safety (a </w:t>
      </w:r>
      <w:r w:rsidRPr="00A62990">
        <w:rPr>
          <w:b/>
          <w:i/>
        </w:rPr>
        <w:t>refresher training course</w:t>
      </w:r>
      <w:r w:rsidRPr="00A62990">
        <w:t>) as soon as practicable before or after the end of 12 months after:</w:t>
      </w:r>
    </w:p>
    <w:p w14:paraId="642AC772"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day the representative completed the initial training course; and</w:t>
      </w:r>
    </w:p>
    <w:p w14:paraId="58324126" w14:textId="77777777" w:rsidR="000F3627" w:rsidRPr="00A62990" w:rsidRDefault="000F3627" w:rsidP="00BC49C8">
      <w:pPr>
        <w:pStyle w:val="paragraphsub"/>
      </w:pPr>
      <w:r w:rsidRPr="00A62990">
        <w:tab/>
        <w:t>(ii)</w:t>
      </w:r>
      <w:r w:rsidRPr="00A62990">
        <w:tab/>
        <w:t>the day the representative last completed a refresher training course.</w:t>
      </w:r>
    </w:p>
    <w:p w14:paraId="1AFA2C65" w14:textId="77777777" w:rsidR="000F3627" w:rsidRPr="00A62990" w:rsidRDefault="000F3627" w:rsidP="00BC49C8">
      <w:pPr>
        <w:pStyle w:val="SubsectionHead"/>
      </w:pPr>
      <w:r w:rsidRPr="00A62990">
        <w:t>Accreditation and consultation requirements</w:t>
      </w:r>
    </w:p>
    <w:p w14:paraId="0A85CD27" w14:textId="77777777" w:rsidR="000F3627" w:rsidRPr="00A62990" w:rsidRDefault="000F3627" w:rsidP="00BC49C8">
      <w:pPr>
        <w:pStyle w:val="subsection"/>
      </w:pPr>
      <w:r w:rsidRPr="00A62990">
        <w:tab/>
        <w:t>(2)</w:t>
      </w:r>
      <w:r w:rsidRPr="00A62990">
        <w:tab/>
        <w:t>A course of training completed by the representative for the purposes of paragraph (1)(a) or (b):</w:t>
      </w:r>
    </w:p>
    <w:p w14:paraId="4A1BF5F5" w14:textId="77777777" w:rsidR="000F3627" w:rsidRPr="00A62990" w:rsidRDefault="000F3627" w:rsidP="00BC49C8">
      <w:pPr>
        <w:pStyle w:val="paragraph"/>
      </w:pPr>
      <w:r w:rsidRPr="00A62990">
        <w:lastRenderedPageBreak/>
        <w:tab/>
        <w:t>(a)</w:t>
      </w:r>
      <w:r w:rsidRPr="00A62990">
        <w:tab/>
        <w:t xml:space="preserve">must be a course that is accredited by </w:t>
      </w:r>
      <w:proofErr w:type="spellStart"/>
      <w:r w:rsidRPr="00A62990">
        <w:t>NOPSEMA</w:t>
      </w:r>
      <w:proofErr w:type="spellEnd"/>
      <w:r w:rsidRPr="00A62990">
        <w:t xml:space="preserve"> for the purposes of that paragraph; and</w:t>
      </w:r>
    </w:p>
    <w:p w14:paraId="2DB798F6" w14:textId="77777777" w:rsidR="000F3627" w:rsidRPr="00A62990" w:rsidRDefault="000F3627" w:rsidP="00BC49C8">
      <w:pPr>
        <w:pStyle w:val="paragraph"/>
      </w:pPr>
      <w:r w:rsidRPr="00A62990">
        <w:tab/>
        <w:t>(b)</w:t>
      </w:r>
      <w:r w:rsidRPr="00A62990">
        <w:tab/>
        <w:t>may be chosen by the health and safety representative.</w:t>
      </w:r>
    </w:p>
    <w:p w14:paraId="7773F0DA" w14:textId="77777777" w:rsidR="000F3627" w:rsidRPr="00A62990" w:rsidRDefault="000F3627" w:rsidP="00BC49C8">
      <w:pPr>
        <w:pStyle w:val="SubsectionHead"/>
      </w:pPr>
      <w:r w:rsidRPr="00A62990">
        <w:t>Operator of facility and employer must allow representative to attend training</w:t>
      </w:r>
    </w:p>
    <w:p w14:paraId="35EBD315" w14:textId="77777777" w:rsidR="000F3627" w:rsidRPr="00A62990" w:rsidRDefault="000F3627" w:rsidP="00BC49C8">
      <w:pPr>
        <w:pStyle w:val="subsection"/>
      </w:pPr>
      <w:r w:rsidRPr="00A62990">
        <w:tab/>
        <w:t>(3)</w:t>
      </w:r>
      <w:r w:rsidRPr="00A62990">
        <w:tab/>
        <w:t>The operator of the facility concerned and, if the representative is employed by a person other than the operator, that employer, must:</w:t>
      </w:r>
    </w:p>
    <w:p w14:paraId="330D9815" w14:textId="77777777" w:rsidR="000F3627" w:rsidRPr="00A62990" w:rsidRDefault="000F3627" w:rsidP="00BC49C8">
      <w:pPr>
        <w:pStyle w:val="paragraph"/>
      </w:pPr>
      <w:r w:rsidRPr="00A62990">
        <w:tab/>
        <w:t>(a)</w:t>
      </w:r>
      <w:r w:rsidRPr="00A62990">
        <w:tab/>
        <w:t xml:space="preserve">permit the representative to take such time off work as is required to attend the initial training course and any refresher training courses, </w:t>
      </w:r>
      <w:r w:rsidRPr="00A62990">
        <w:rPr>
          <w:szCs w:val="22"/>
        </w:rPr>
        <w:t>without loss of remuneration or other entitlements;</w:t>
      </w:r>
      <w:r w:rsidRPr="00A62990">
        <w:t xml:space="preserve"> and</w:t>
      </w:r>
    </w:p>
    <w:p w14:paraId="2B903419" w14:textId="77777777" w:rsidR="000F3627" w:rsidRPr="00A62990" w:rsidRDefault="000F3627" w:rsidP="00BC49C8">
      <w:pPr>
        <w:pStyle w:val="paragraph"/>
      </w:pPr>
      <w:r w:rsidRPr="00A62990">
        <w:tab/>
        <w:t>(b)</w:t>
      </w:r>
      <w:r w:rsidRPr="00A62990">
        <w:tab/>
        <w:t>permit the representative to attend the initial training course as soon as practicable after the representative is selected as the health and safety representative for the designated work group; and</w:t>
      </w:r>
    </w:p>
    <w:p w14:paraId="562B6E16" w14:textId="77777777" w:rsidR="000F3627" w:rsidRPr="00A62990" w:rsidRDefault="000F3627" w:rsidP="00BC49C8">
      <w:pPr>
        <w:pStyle w:val="paragraph"/>
      </w:pPr>
      <w:r w:rsidRPr="00A62990">
        <w:tab/>
        <w:t>(c)</w:t>
      </w:r>
      <w:r w:rsidRPr="00A62990">
        <w:tab/>
        <w:t>permit the representative to attend a refresher training course as soon as practicable before or after the end of each 12 month period applicable under paragraph (1)(b).</w:t>
      </w:r>
    </w:p>
    <w:p w14:paraId="5B2B1503" w14:textId="77777777" w:rsidR="000F3627" w:rsidRPr="00A62990" w:rsidRDefault="000F3627" w:rsidP="00BC49C8">
      <w:pPr>
        <w:pStyle w:val="SubsectionHead"/>
      </w:pPr>
      <w:r w:rsidRPr="00A62990">
        <w:t>Operator of facility or employer must pay training costs</w:t>
      </w:r>
    </w:p>
    <w:p w14:paraId="1ED1F7D2" w14:textId="77777777" w:rsidR="000F3627" w:rsidRPr="00A62990" w:rsidRDefault="000F3627" w:rsidP="00BC49C8">
      <w:pPr>
        <w:pStyle w:val="subsection"/>
      </w:pPr>
      <w:r w:rsidRPr="00A62990">
        <w:tab/>
        <w:t>(4)</w:t>
      </w:r>
      <w:r w:rsidRPr="00A62990">
        <w:tab/>
        <w:t>The following person must pay any course fees associated with the representative undertaking training required by subclause (1) and the representative’s reasonable costs of attending the training:</w:t>
      </w:r>
    </w:p>
    <w:p w14:paraId="781D040F" w14:textId="77777777" w:rsidR="000F3627" w:rsidRPr="00A62990" w:rsidRDefault="000F3627" w:rsidP="00BC49C8">
      <w:pPr>
        <w:pStyle w:val="paragraph"/>
      </w:pPr>
      <w:r w:rsidRPr="00A62990">
        <w:tab/>
        <w:t>(a)</w:t>
      </w:r>
      <w:r w:rsidRPr="00A62990">
        <w:tab/>
        <w:t>the operator of the facility concerned (unless paragraph (b) of this subclause applies);</w:t>
      </w:r>
    </w:p>
    <w:p w14:paraId="0C31AC50" w14:textId="77777777" w:rsidR="000F3627" w:rsidRPr="00A62990" w:rsidRDefault="000F3627" w:rsidP="00BC49C8">
      <w:pPr>
        <w:pStyle w:val="paragraph"/>
      </w:pPr>
      <w:r w:rsidRPr="00A62990">
        <w:tab/>
        <w:t>(b)</w:t>
      </w:r>
      <w:r w:rsidRPr="00A62990">
        <w:tab/>
        <w:t>if the representative is employed by a person other than the operator—the employer.</w:t>
      </w:r>
    </w:p>
    <w:p w14:paraId="68AC2C16" w14:textId="77777777" w:rsidR="000F3627" w:rsidRPr="00A62990" w:rsidRDefault="000F3627" w:rsidP="00BC49C8">
      <w:pPr>
        <w:pStyle w:val="SubsectionHead"/>
      </w:pPr>
      <w:r w:rsidRPr="00A62990">
        <w:t>Disputes about training</w:t>
      </w:r>
    </w:p>
    <w:p w14:paraId="30243C95" w14:textId="77777777" w:rsidR="000F3627" w:rsidRPr="00A62990" w:rsidRDefault="000F3627" w:rsidP="00BC49C8">
      <w:pPr>
        <w:pStyle w:val="subsection"/>
      </w:pPr>
      <w:r w:rsidRPr="00A62990">
        <w:tab/>
        <w:t>(5)</w:t>
      </w:r>
      <w:r w:rsidRPr="00A62990">
        <w:tab/>
        <w:t xml:space="preserve">If agreement cannot be reached between the operator or employer and the representative about a matter mentioned in subclause (3) or (4), any party may ask </w:t>
      </w:r>
      <w:proofErr w:type="spellStart"/>
      <w:r w:rsidRPr="00A62990">
        <w:t>NOPSEMA</w:t>
      </w:r>
      <w:proofErr w:type="spellEnd"/>
      <w:r w:rsidRPr="00A62990">
        <w:t xml:space="preserve"> to appoint a </w:t>
      </w:r>
      <w:proofErr w:type="spellStart"/>
      <w:r w:rsidRPr="00A62990">
        <w:t>NOPSEMA</w:t>
      </w:r>
      <w:proofErr w:type="spellEnd"/>
      <w:r w:rsidRPr="00A62990">
        <w:t xml:space="preserve"> inspector to decide the matter.</w:t>
      </w:r>
    </w:p>
    <w:p w14:paraId="7934EBE1" w14:textId="77777777" w:rsidR="000F3627" w:rsidRPr="00A62990" w:rsidRDefault="000F3627" w:rsidP="00BC49C8">
      <w:pPr>
        <w:pStyle w:val="subsection"/>
      </w:pPr>
      <w:r w:rsidRPr="00A62990">
        <w:tab/>
        <w:t>(6)</w:t>
      </w:r>
      <w:r w:rsidRPr="00A62990">
        <w:tab/>
        <w:t xml:space="preserve">The </w:t>
      </w:r>
      <w:proofErr w:type="spellStart"/>
      <w:r w:rsidRPr="00A62990">
        <w:t>NOPSEMA</w:t>
      </w:r>
      <w:proofErr w:type="spellEnd"/>
      <w:r w:rsidRPr="00A62990">
        <w:t xml:space="preserve"> inspector may decide the matter in accordance with this clause, having regard to the following matters:</w:t>
      </w:r>
    </w:p>
    <w:p w14:paraId="7E4A0913" w14:textId="77777777" w:rsidR="000F3627" w:rsidRPr="00A62990" w:rsidRDefault="000F3627" w:rsidP="00BC49C8">
      <w:pPr>
        <w:pStyle w:val="paragraph"/>
      </w:pPr>
      <w:r w:rsidRPr="00A62990">
        <w:lastRenderedPageBreak/>
        <w:tab/>
        <w:t>(a)</w:t>
      </w:r>
      <w:r w:rsidRPr="00A62990">
        <w:tab/>
        <w:t>the timing and availability of courses accredited as mentioned in paragraph (2)(a);</w:t>
      </w:r>
    </w:p>
    <w:p w14:paraId="794B254B" w14:textId="77777777" w:rsidR="000F3627" w:rsidRPr="00A62990" w:rsidRDefault="000F3627" w:rsidP="00BC49C8">
      <w:pPr>
        <w:pStyle w:val="paragraph"/>
      </w:pPr>
      <w:r w:rsidRPr="00A62990">
        <w:tab/>
        <w:t>(b)</w:t>
      </w:r>
      <w:r w:rsidRPr="00A62990">
        <w:tab/>
        <w:t>factors affecting when the representative can reasonably undertake the training;</w:t>
      </w:r>
    </w:p>
    <w:p w14:paraId="52E2B724" w14:textId="77777777" w:rsidR="000F3627" w:rsidRPr="00A62990" w:rsidRDefault="000F3627" w:rsidP="00BC49C8">
      <w:pPr>
        <w:pStyle w:val="paragraph"/>
      </w:pPr>
      <w:r w:rsidRPr="00A62990">
        <w:tab/>
        <w:t>(c)</w:t>
      </w:r>
      <w:r w:rsidRPr="00A62990">
        <w:tab/>
        <w:t>whether a deputy health and safety representative for the designated workgroup will be able to exercise the powers of a health and safety representative for the group while the training is undertaken;</w:t>
      </w:r>
    </w:p>
    <w:p w14:paraId="5E98B485" w14:textId="77777777" w:rsidR="000F3627" w:rsidRPr="00A62990" w:rsidRDefault="000F3627" w:rsidP="00BC49C8">
      <w:pPr>
        <w:pStyle w:val="paragraph"/>
      </w:pPr>
      <w:r w:rsidRPr="00A62990">
        <w:tab/>
        <w:t>(d)</w:t>
      </w:r>
      <w:r w:rsidRPr="00A62990">
        <w:tab/>
        <w:t xml:space="preserve">if the dispute relates to the reasonable costs of attending the training—such matters as the </w:t>
      </w:r>
      <w:proofErr w:type="spellStart"/>
      <w:r w:rsidRPr="00A62990">
        <w:t>NOPSEMA</w:t>
      </w:r>
      <w:proofErr w:type="spellEnd"/>
      <w:r w:rsidRPr="00A62990">
        <w:t xml:space="preserve"> inspector considers relevant that may affect whether the costs are reasonable;</w:t>
      </w:r>
    </w:p>
    <w:p w14:paraId="2352475B" w14:textId="77777777" w:rsidR="000F3627" w:rsidRPr="00A62990" w:rsidRDefault="000F3627" w:rsidP="00BC49C8">
      <w:pPr>
        <w:pStyle w:val="paragraph"/>
      </w:pPr>
      <w:r w:rsidRPr="00A62990">
        <w:tab/>
        <w:t>(e)</w:t>
      </w:r>
      <w:r w:rsidRPr="00A62990">
        <w:tab/>
        <w:t xml:space="preserve">any other matter the </w:t>
      </w:r>
      <w:proofErr w:type="spellStart"/>
      <w:r w:rsidRPr="00A62990">
        <w:t>NOPSEMA</w:t>
      </w:r>
      <w:proofErr w:type="spellEnd"/>
      <w:r w:rsidRPr="00A62990">
        <w:t xml:space="preserve"> inspector considers relevant.</w:t>
      </w:r>
    </w:p>
    <w:p w14:paraId="26883D42" w14:textId="77777777" w:rsidR="000F3627" w:rsidRPr="00A62990" w:rsidRDefault="000F3627" w:rsidP="00BC49C8">
      <w:pPr>
        <w:pStyle w:val="subsection"/>
      </w:pPr>
      <w:r w:rsidRPr="00A62990">
        <w:tab/>
        <w:t>(7)</w:t>
      </w:r>
      <w:r w:rsidRPr="00A62990">
        <w:tab/>
        <w:t>The operator of a facility concerned and, if the representative is employed by a person other than the operator, that employer, must:</w:t>
      </w:r>
    </w:p>
    <w:p w14:paraId="53A2E697" w14:textId="77777777" w:rsidR="000F3627" w:rsidRPr="00A62990" w:rsidRDefault="000F3627" w:rsidP="00BC49C8">
      <w:pPr>
        <w:pStyle w:val="paragraph"/>
      </w:pPr>
      <w:r w:rsidRPr="00A62990">
        <w:tab/>
        <w:t>(a)</w:t>
      </w:r>
      <w:r w:rsidRPr="00A62990">
        <w:tab/>
        <w:t>allow a health and safety representative to:</w:t>
      </w:r>
    </w:p>
    <w:p w14:paraId="2B7511FD"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 xml:space="preserve">take such time off work as is decided by the </w:t>
      </w:r>
      <w:proofErr w:type="spellStart"/>
      <w:r w:rsidRPr="00A62990">
        <w:t>NOPSEMA</w:t>
      </w:r>
      <w:proofErr w:type="spellEnd"/>
      <w:r w:rsidRPr="00A62990">
        <w:t xml:space="preserve"> inspector; and</w:t>
      </w:r>
    </w:p>
    <w:p w14:paraId="453FD64D" w14:textId="77777777" w:rsidR="000F3627" w:rsidRPr="00A62990" w:rsidRDefault="000F3627" w:rsidP="00BC49C8">
      <w:pPr>
        <w:pStyle w:val="paragraphsub"/>
      </w:pPr>
      <w:r w:rsidRPr="00A62990">
        <w:tab/>
        <w:t>(ii)</w:t>
      </w:r>
      <w:r w:rsidRPr="00A62990">
        <w:tab/>
        <w:t xml:space="preserve">attend a course within any period decided by the </w:t>
      </w:r>
      <w:proofErr w:type="spellStart"/>
      <w:r w:rsidRPr="00A62990">
        <w:t>NOPSEMA</w:t>
      </w:r>
      <w:proofErr w:type="spellEnd"/>
      <w:r w:rsidRPr="00A62990">
        <w:t xml:space="preserve"> inspector; and</w:t>
      </w:r>
    </w:p>
    <w:p w14:paraId="3D0D1513" w14:textId="77777777" w:rsidR="000F3627" w:rsidRPr="00A62990" w:rsidRDefault="000F3627" w:rsidP="00BC49C8">
      <w:pPr>
        <w:pStyle w:val="paragraph"/>
      </w:pPr>
      <w:r w:rsidRPr="00A62990">
        <w:tab/>
        <w:t>(b)</w:t>
      </w:r>
      <w:r w:rsidRPr="00A62990">
        <w:tab/>
        <w:t xml:space="preserve">pay any costs decided by the </w:t>
      </w:r>
      <w:proofErr w:type="spellStart"/>
      <w:r w:rsidRPr="00A62990">
        <w:t>NOPSEMA</w:t>
      </w:r>
      <w:proofErr w:type="spellEnd"/>
      <w:r w:rsidRPr="00A62990">
        <w:t xml:space="preserve"> inspector.</w:t>
      </w:r>
    </w:p>
    <w:p w14:paraId="39EE5038" w14:textId="77777777" w:rsidR="000F3627" w:rsidRPr="00A62990" w:rsidRDefault="000F3627" w:rsidP="00BC49C8">
      <w:pPr>
        <w:pStyle w:val="SubsectionHead"/>
      </w:pPr>
      <w:r w:rsidRPr="00A62990">
        <w:t>Civil penalty</w:t>
      </w:r>
    </w:p>
    <w:p w14:paraId="068857C7" w14:textId="77777777" w:rsidR="000F3627" w:rsidRPr="00A62990" w:rsidRDefault="000F3627" w:rsidP="00BC49C8">
      <w:pPr>
        <w:pStyle w:val="subsection"/>
      </w:pPr>
      <w:r w:rsidRPr="00A62990">
        <w:tab/>
        <w:t>(8)</w:t>
      </w:r>
      <w:r w:rsidRPr="00A62990">
        <w:tab/>
        <w:t>A person is liable to a civil penalty if the person contravenes a requirement under subclause (3), (4) or (7).</w:t>
      </w:r>
    </w:p>
    <w:p w14:paraId="379C2231" w14:textId="77777777" w:rsidR="000F3627" w:rsidRPr="00A62990" w:rsidRDefault="000F3627" w:rsidP="00BC49C8">
      <w:pPr>
        <w:pStyle w:val="Penalty"/>
      </w:pPr>
      <w:r w:rsidRPr="00A62990">
        <w:t>Civil penalty:</w:t>
      </w:r>
      <w:r w:rsidRPr="00A62990">
        <w:tab/>
        <w:t>100 penalty units.</w:t>
      </w:r>
    </w:p>
    <w:p w14:paraId="7BD894C7" w14:textId="77777777" w:rsidR="000F3627" w:rsidRPr="00A62990" w:rsidRDefault="000F3627" w:rsidP="00BC49C8">
      <w:pPr>
        <w:pStyle w:val="SubsectionHead"/>
      </w:pPr>
      <w:r w:rsidRPr="00A62990">
        <w:t>Continuing contraventions</w:t>
      </w:r>
    </w:p>
    <w:p w14:paraId="3ED09479" w14:textId="77777777" w:rsidR="000F3627" w:rsidRPr="00A62990" w:rsidRDefault="000F3627" w:rsidP="00BC49C8">
      <w:pPr>
        <w:pStyle w:val="subsection"/>
      </w:pPr>
      <w:r w:rsidRPr="00A62990">
        <w:tab/>
        <w:t>(9)</w:t>
      </w:r>
      <w:r w:rsidRPr="00A62990">
        <w:tab/>
        <w:t>A person who contravenes subclause (3), (4) or (7) commits a separate contravention in respect of each day (including a day of the making of a relevant civil penalty order or any later day) during which the contravention continues.</w:t>
      </w:r>
    </w:p>
    <w:p w14:paraId="62DCBB4C" w14:textId="77777777" w:rsidR="000F3627" w:rsidRPr="00A62990" w:rsidRDefault="000F3627" w:rsidP="00BC49C8">
      <w:pPr>
        <w:pStyle w:val="subsection"/>
      </w:pPr>
      <w:r w:rsidRPr="00A62990">
        <w:tab/>
        <w:t>(10)</w:t>
      </w:r>
      <w:r w:rsidRPr="00A62990">
        <w:tab/>
        <w:t>The maximum civil penalty for each day that a contravention of subclause (3), (4) or (7) continues is 10% of the maximum civil penalty that can be imposed in respect of that contravention.</w:t>
      </w:r>
    </w:p>
    <w:bookmarkEnd w:id="11"/>
    <w:p w14:paraId="490A4E8A" w14:textId="77777777" w:rsidR="000F3627" w:rsidRPr="00A62990" w:rsidRDefault="007E5FFE" w:rsidP="00BC49C8">
      <w:pPr>
        <w:pStyle w:val="ItemHead"/>
      </w:pPr>
      <w:r w:rsidRPr="00A62990">
        <w:lastRenderedPageBreak/>
        <w:t>39</w:t>
      </w:r>
      <w:r w:rsidR="000F3627" w:rsidRPr="00A62990">
        <w:t xml:space="preserve">  Subclause 32(2) of Schedule 3</w:t>
      </w:r>
    </w:p>
    <w:p w14:paraId="2B73EE9C" w14:textId="77777777" w:rsidR="000F3627" w:rsidRPr="00A62990" w:rsidRDefault="000F3627" w:rsidP="00BC49C8">
      <w:pPr>
        <w:pStyle w:val="Item"/>
      </w:pPr>
      <w:r w:rsidRPr="00A62990">
        <w:t>Omit “either or both”, substitute “one or more”.</w:t>
      </w:r>
    </w:p>
    <w:p w14:paraId="19958E6C" w14:textId="77777777" w:rsidR="000F3627" w:rsidRPr="00A62990" w:rsidRDefault="007E5FFE" w:rsidP="00BC49C8">
      <w:pPr>
        <w:pStyle w:val="ItemHead"/>
      </w:pPr>
      <w:r w:rsidRPr="00A62990">
        <w:t>40</w:t>
      </w:r>
      <w:r w:rsidR="000F3627" w:rsidRPr="00A62990">
        <w:t xml:space="preserve">  At the end of subclause 32(2) of Schedule 3</w:t>
      </w:r>
    </w:p>
    <w:p w14:paraId="19857E1C" w14:textId="77777777" w:rsidR="000F3627" w:rsidRPr="00A62990" w:rsidRDefault="000F3627" w:rsidP="00BC49C8">
      <w:pPr>
        <w:pStyle w:val="Item"/>
      </w:pPr>
      <w:r w:rsidRPr="00A62990">
        <w:t>Add:</w:t>
      </w:r>
    </w:p>
    <w:p w14:paraId="3143A67B" w14:textId="77777777" w:rsidR="000F3627" w:rsidRPr="00A62990" w:rsidRDefault="000F3627" w:rsidP="00BC49C8">
      <w:pPr>
        <w:pStyle w:val="paragraph"/>
      </w:pPr>
      <w:r w:rsidRPr="00A62990">
        <w:tab/>
        <w:t>; (c)</w:t>
      </w:r>
      <w:r w:rsidRPr="00A62990">
        <w:tab/>
        <w:t>that the health and safety representative has failed to attend an initial training course, or any refresher training courses, as required by clause 30, in circumstances where the following have complied with their obligations under that clause in relation to the representative:</w:t>
      </w:r>
    </w:p>
    <w:p w14:paraId="0B5679E7"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operator of the facility concerned;</w:t>
      </w:r>
    </w:p>
    <w:p w14:paraId="0F8F55C2" w14:textId="77777777" w:rsidR="000F3627" w:rsidRPr="00A62990" w:rsidRDefault="000F3627" w:rsidP="00BC49C8">
      <w:pPr>
        <w:pStyle w:val="paragraphsub"/>
      </w:pPr>
      <w:r w:rsidRPr="00A62990">
        <w:tab/>
        <w:t>(ii)</w:t>
      </w:r>
      <w:r w:rsidRPr="00A62990">
        <w:tab/>
        <w:t>if the representative is employed by a person other than the operator, that employer.</w:t>
      </w:r>
    </w:p>
    <w:p w14:paraId="08D9A7DB" w14:textId="77777777" w:rsidR="000F3627" w:rsidRPr="00A62990" w:rsidRDefault="007E5FFE" w:rsidP="00BC49C8">
      <w:pPr>
        <w:pStyle w:val="ItemHead"/>
      </w:pPr>
      <w:r w:rsidRPr="00A62990">
        <w:t>41</w:t>
      </w:r>
      <w:r w:rsidR="000F3627" w:rsidRPr="00A62990">
        <w:t xml:space="preserve">  After paragraph 34(1)(d) of Schedule 3</w:t>
      </w:r>
    </w:p>
    <w:p w14:paraId="21092EC3" w14:textId="77777777" w:rsidR="000F3627" w:rsidRPr="00A62990" w:rsidRDefault="000F3627" w:rsidP="00BC49C8">
      <w:pPr>
        <w:pStyle w:val="Item"/>
      </w:pPr>
      <w:r w:rsidRPr="00A62990">
        <w:t>Insert:</w:t>
      </w:r>
    </w:p>
    <w:p w14:paraId="7853BD23" w14:textId="77777777" w:rsidR="000F3627" w:rsidRPr="00A62990" w:rsidRDefault="000F3627" w:rsidP="00BC49C8">
      <w:pPr>
        <w:pStyle w:val="paragraph"/>
      </w:pPr>
      <w:r w:rsidRPr="00A62990">
        <w:tab/>
        <w:t>(da)</w:t>
      </w:r>
      <w:r w:rsidRPr="00A62990">
        <w:tab/>
        <w:t>request a review of safety management</w:t>
      </w:r>
      <w:r w:rsidR="00BC49C8">
        <w:noBreakHyphen/>
      </w:r>
      <w:r w:rsidRPr="00A62990">
        <w:t>related documents by the operator of the facility, in accordance with clause 37A; and</w:t>
      </w:r>
    </w:p>
    <w:p w14:paraId="3F8BE0CD" w14:textId="77777777" w:rsidR="000F3627" w:rsidRPr="00A62990" w:rsidRDefault="007E5FFE" w:rsidP="00BC49C8">
      <w:pPr>
        <w:pStyle w:val="ItemHead"/>
      </w:pPr>
      <w:r w:rsidRPr="00A62990">
        <w:t>42</w:t>
      </w:r>
      <w:r w:rsidR="000F3627" w:rsidRPr="00A62990">
        <w:t xml:space="preserve">  After clause 37 of Schedule 3</w:t>
      </w:r>
    </w:p>
    <w:p w14:paraId="743BE053" w14:textId="77777777" w:rsidR="000F3627" w:rsidRPr="00A62990" w:rsidRDefault="000F3627" w:rsidP="00BC49C8">
      <w:pPr>
        <w:pStyle w:val="Item"/>
      </w:pPr>
      <w:r w:rsidRPr="00A62990">
        <w:t>Insert:</w:t>
      </w:r>
    </w:p>
    <w:p w14:paraId="3819D7C6" w14:textId="77777777" w:rsidR="000F3627" w:rsidRPr="00A62990" w:rsidRDefault="000F3627" w:rsidP="00BC49C8">
      <w:pPr>
        <w:pStyle w:val="ActHead5"/>
      </w:pPr>
      <w:bookmarkStart w:id="13" w:name="_Toc169008403"/>
      <w:bookmarkStart w:id="14" w:name="_Hlk99457516"/>
      <w:r w:rsidRPr="00FC3A40">
        <w:rPr>
          <w:rStyle w:val="CharSectno"/>
        </w:rPr>
        <w:t>37A</w:t>
      </w:r>
      <w:r w:rsidRPr="00A62990">
        <w:t xml:space="preserve">  Request for review of safety management</w:t>
      </w:r>
      <w:r w:rsidR="00BC49C8">
        <w:noBreakHyphen/>
      </w:r>
      <w:r w:rsidRPr="00A62990">
        <w:t>related documents</w:t>
      </w:r>
      <w:bookmarkEnd w:id="13"/>
    </w:p>
    <w:p w14:paraId="52779814" w14:textId="77777777" w:rsidR="000F3627" w:rsidRPr="00A62990" w:rsidRDefault="000F3627" w:rsidP="00BC49C8">
      <w:pPr>
        <w:pStyle w:val="SubsectionHead"/>
      </w:pPr>
      <w:r w:rsidRPr="00A62990">
        <w:t>Requests for review</w:t>
      </w:r>
    </w:p>
    <w:p w14:paraId="5112063D" w14:textId="77777777" w:rsidR="000F3627" w:rsidRPr="00A62990" w:rsidRDefault="000F3627" w:rsidP="00BC49C8">
      <w:pPr>
        <w:pStyle w:val="subsection"/>
      </w:pPr>
      <w:r w:rsidRPr="00A62990">
        <w:tab/>
        <w:t>(1)</w:t>
      </w:r>
      <w:r w:rsidRPr="00A62990">
        <w:tab/>
        <w:t>A health and safety representative for a designated work group in relation to a facility may request the operator of the facility to review safety management</w:t>
      </w:r>
      <w:r w:rsidR="00BC49C8">
        <w:noBreakHyphen/>
      </w:r>
      <w:r w:rsidRPr="00A62990">
        <w:t>related documents relating to the facility, if the representative reasonably believes that:</w:t>
      </w:r>
    </w:p>
    <w:p w14:paraId="3B863D3C" w14:textId="77777777" w:rsidR="000F3627" w:rsidRPr="00A62990" w:rsidRDefault="000F3627" w:rsidP="00BC49C8">
      <w:pPr>
        <w:pStyle w:val="paragraph"/>
      </w:pPr>
      <w:r w:rsidRPr="00A62990">
        <w:tab/>
        <w:t>(a)</w:t>
      </w:r>
      <w:r w:rsidRPr="00A62990">
        <w:tab/>
        <w:t>a circumstance exists that affects the health and safety of workers at the facility; and</w:t>
      </w:r>
    </w:p>
    <w:p w14:paraId="27E7EFEE" w14:textId="77777777" w:rsidR="000F3627" w:rsidRPr="00A62990" w:rsidRDefault="000F3627" w:rsidP="00BC49C8">
      <w:pPr>
        <w:pStyle w:val="paragraph"/>
      </w:pPr>
      <w:r w:rsidRPr="00A62990">
        <w:tab/>
        <w:t>(b)</w:t>
      </w:r>
      <w:r w:rsidRPr="00A62990">
        <w:tab/>
        <w:t>the operator has not adequately reviewed the documents in response to the circumstance.</w:t>
      </w:r>
    </w:p>
    <w:p w14:paraId="07EC3BBB" w14:textId="77777777" w:rsidR="000F3627" w:rsidRPr="00A62990" w:rsidRDefault="000F3627" w:rsidP="00BC49C8">
      <w:pPr>
        <w:pStyle w:val="subsection"/>
      </w:pPr>
      <w:r w:rsidRPr="00A62990">
        <w:tab/>
        <w:t>(2)</w:t>
      </w:r>
      <w:r w:rsidRPr="00A62990">
        <w:tab/>
        <w:t>A request made under subclause (1) must:</w:t>
      </w:r>
    </w:p>
    <w:p w14:paraId="0CBC263D" w14:textId="77777777" w:rsidR="000F3627" w:rsidRPr="00A62990" w:rsidRDefault="000F3627" w:rsidP="00BC49C8">
      <w:pPr>
        <w:pStyle w:val="paragraph"/>
      </w:pPr>
      <w:r w:rsidRPr="00A62990">
        <w:tab/>
        <w:t>(a)</w:t>
      </w:r>
      <w:r w:rsidRPr="00A62990">
        <w:tab/>
        <w:t>be in the approved form (if any); and</w:t>
      </w:r>
    </w:p>
    <w:p w14:paraId="2913B992" w14:textId="77777777" w:rsidR="000F3627" w:rsidRPr="00A62990" w:rsidRDefault="000F3627" w:rsidP="00BC49C8">
      <w:pPr>
        <w:pStyle w:val="paragraph"/>
      </w:pPr>
      <w:r w:rsidRPr="00A62990">
        <w:lastRenderedPageBreak/>
        <w:tab/>
        <w:t>(b)</w:t>
      </w:r>
      <w:r w:rsidRPr="00A62990">
        <w:tab/>
        <w:t>specify the relevant circumstance mentioned in paragraph (1)(a); and</w:t>
      </w:r>
    </w:p>
    <w:p w14:paraId="74C2CD7C" w14:textId="77777777" w:rsidR="000F3627" w:rsidRPr="00A62990" w:rsidRDefault="000F3627" w:rsidP="00BC49C8">
      <w:pPr>
        <w:pStyle w:val="paragraph"/>
      </w:pPr>
      <w:r w:rsidRPr="00A62990">
        <w:tab/>
        <w:t>(c)</w:t>
      </w:r>
      <w:r w:rsidRPr="00A62990">
        <w:tab/>
        <w:t>specify details about how the circumstance affects the health and safety of workers at the facility; and</w:t>
      </w:r>
    </w:p>
    <w:p w14:paraId="7051F7C5" w14:textId="77777777" w:rsidR="000F3627" w:rsidRPr="00A62990" w:rsidRDefault="000F3627" w:rsidP="00BC49C8">
      <w:pPr>
        <w:pStyle w:val="paragraph"/>
      </w:pPr>
      <w:r w:rsidRPr="00A62990">
        <w:tab/>
        <w:t>(d)</w:t>
      </w:r>
      <w:r w:rsidRPr="00A62990">
        <w:tab/>
        <w:t>set out the reasons why the representative believes the operator has not adequately reviewed the documents in response to the circumstance; and</w:t>
      </w:r>
    </w:p>
    <w:p w14:paraId="139B25CC" w14:textId="77777777" w:rsidR="000F3627" w:rsidRPr="00A62990" w:rsidRDefault="000F3627" w:rsidP="00BC49C8">
      <w:pPr>
        <w:pStyle w:val="paragraph"/>
      </w:pPr>
      <w:r w:rsidRPr="00A62990">
        <w:tab/>
        <w:t>(e)</w:t>
      </w:r>
      <w:r w:rsidRPr="00A62990">
        <w:tab/>
        <w:t>comply with any other requirements prescribed by the regulations for the purposes of this paragraph.</w:t>
      </w:r>
    </w:p>
    <w:bookmarkEnd w:id="14"/>
    <w:p w14:paraId="4205C5DF" w14:textId="77777777" w:rsidR="000F3627" w:rsidRPr="00A62990" w:rsidRDefault="000F3627" w:rsidP="00BC49C8">
      <w:pPr>
        <w:pStyle w:val="SubsectionHead"/>
      </w:pPr>
      <w:r w:rsidRPr="00A62990">
        <w:t>Review and revision of safety management</w:t>
      </w:r>
      <w:r w:rsidR="00BC49C8">
        <w:noBreakHyphen/>
      </w:r>
      <w:r w:rsidRPr="00A62990">
        <w:t>related documents</w:t>
      </w:r>
    </w:p>
    <w:p w14:paraId="7284CFC7" w14:textId="77777777" w:rsidR="000F3627" w:rsidRPr="00A62990" w:rsidRDefault="000F3627" w:rsidP="00BC49C8">
      <w:pPr>
        <w:pStyle w:val="subsection"/>
      </w:pPr>
      <w:r w:rsidRPr="00A62990">
        <w:tab/>
        <w:t>(3)</w:t>
      </w:r>
      <w:r w:rsidRPr="00A62990">
        <w:tab/>
        <w:t>As soon as practicable after receiving a request under subclause (1), the operator of the facility must review the safety management</w:t>
      </w:r>
      <w:r w:rsidR="00BC49C8">
        <w:noBreakHyphen/>
      </w:r>
      <w:r w:rsidRPr="00A62990">
        <w:t>related documents.</w:t>
      </w:r>
    </w:p>
    <w:p w14:paraId="6C240857" w14:textId="77777777" w:rsidR="000F3627" w:rsidRPr="00A62990" w:rsidRDefault="000F3627" w:rsidP="00BC49C8">
      <w:pPr>
        <w:pStyle w:val="subsection"/>
      </w:pPr>
      <w:r w:rsidRPr="00A62990">
        <w:tab/>
        <w:t>(4)</w:t>
      </w:r>
      <w:r w:rsidRPr="00A62990">
        <w:tab/>
        <w:t>As soon as practicable after reviewing the safety management</w:t>
      </w:r>
      <w:r w:rsidR="00BC49C8">
        <w:noBreakHyphen/>
      </w:r>
      <w:r w:rsidRPr="00A62990">
        <w:t>related documents in accordance with subclause (3), the operator of the facility must give a written notice to the health and safety representative specifying:</w:t>
      </w:r>
    </w:p>
    <w:p w14:paraId="3D60E5F8" w14:textId="77777777" w:rsidR="000F3627" w:rsidRPr="00A62990" w:rsidRDefault="000F3627" w:rsidP="00BC49C8">
      <w:pPr>
        <w:pStyle w:val="paragraph"/>
      </w:pPr>
      <w:r w:rsidRPr="00A62990">
        <w:tab/>
        <w:t>(a)</w:t>
      </w:r>
      <w:r w:rsidRPr="00A62990">
        <w:tab/>
        <w:t>that the safety management</w:t>
      </w:r>
      <w:r w:rsidR="00BC49C8">
        <w:noBreakHyphen/>
      </w:r>
      <w:r w:rsidRPr="00A62990">
        <w:t>related documents have been reviewed; and</w:t>
      </w:r>
    </w:p>
    <w:p w14:paraId="49633861" w14:textId="77777777" w:rsidR="000F3627" w:rsidRPr="00A62990" w:rsidRDefault="000F3627" w:rsidP="00BC49C8">
      <w:pPr>
        <w:pStyle w:val="paragraph"/>
      </w:pPr>
      <w:r w:rsidRPr="00A62990">
        <w:tab/>
        <w:t>(b)</w:t>
      </w:r>
      <w:r w:rsidRPr="00A62990">
        <w:tab/>
        <w:t>either:</w:t>
      </w:r>
    </w:p>
    <w:p w14:paraId="7E76C08B"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if the operator considers that revisions to the safety management</w:t>
      </w:r>
      <w:r w:rsidR="00BC49C8">
        <w:noBreakHyphen/>
      </w:r>
      <w:r w:rsidRPr="00A62990">
        <w:t>related documents are necessary—the revisions the operator intends to make and the reasons for each revision; or</w:t>
      </w:r>
    </w:p>
    <w:p w14:paraId="2CC59680" w14:textId="77777777" w:rsidR="000F3627" w:rsidRPr="00A62990" w:rsidRDefault="000F3627" w:rsidP="00BC49C8">
      <w:pPr>
        <w:pStyle w:val="paragraphsub"/>
      </w:pPr>
      <w:r w:rsidRPr="00A62990">
        <w:tab/>
        <w:t>(ii)</w:t>
      </w:r>
      <w:r w:rsidRPr="00A62990">
        <w:tab/>
        <w:t>if the operator considers that no revisions are necessary—an explanation as to why revisions are not required.</w:t>
      </w:r>
    </w:p>
    <w:p w14:paraId="332B65AC" w14:textId="77777777" w:rsidR="000F3627" w:rsidRPr="00A62990" w:rsidRDefault="000F3627" w:rsidP="00BC49C8">
      <w:pPr>
        <w:pStyle w:val="SubsectionHead"/>
      </w:pPr>
      <w:r w:rsidRPr="00A62990">
        <w:t xml:space="preserve">Meaning of </w:t>
      </w:r>
      <w:r w:rsidRPr="00A62990">
        <w:rPr>
          <w:b/>
        </w:rPr>
        <w:t>safety management</w:t>
      </w:r>
      <w:r w:rsidR="00BC49C8">
        <w:rPr>
          <w:b/>
        </w:rPr>
        <w:noBreakHyphen/>
      </w:r>
      <w:r w:rsidRPr="00A62990">
        <w:rPr>
          <w:b/>
        </w:rPr>
        <w:t>related document</w:t>
      </w:r>
    </w:p>
    <w:p w14:paraId="22E841AA" w14:textId="77777777" w:rsidR="000F3627" w:rsidRPr="00A62990" w:rsidRDefault="000F3627" w:rsidP="00BC49C8">
      <w:pPr>
        <w:pStyle w:val="subsection"/>
      </w:pPr>
      <w:r w:rsidRPr="00A62990">
        <w:tab/>
        <w:t>(5)</w:t>
      </w:r>
      <w:r w:rsidRPr="00A62990">
        <w:tab/>
        <w:t xml:space="preserve">Subject to subclause (6), a </w:t>
      </w:r>
      <w:r w:rsidRPr="00A62990">
        <w:rPr>
          <w:b/>
          <w:i/>
        </w:rPr>
        <w:t>safety management</w:t>
      </w:r>
      <w:r w:rsidR="00BC49C8">
        <w:rPr>
          <w:b/>
          <w:i/>
        </w:rPr>
        <w:noBreakHyphen/>
      </w:r>
      <w:r w:rsidRPr="00A62990">
        <w:rPr>
          <w:b/>
          <w:i/>
        </w:rPr>
        <w:t xml:space="preserve">related document </w:t>
      </w:r>
      <w:r w:rsidRPr="00A62990">
        <w:t>is a document prepared by, or on behalf of, the operator of a facility that sets out, in whole or in part, a system for managing occupational health and safety at the facility.</w:t>
      </w:r>
    </w:p>
    <w:p w14:paraId="432BE9DA" w14:textId="77777777" w:rsidR="000F3627" w:rsidRPr="00A62990" w:rsidRDefault="000F3627" w:rsidP="00BC49C8">
      <w:pPr>
        <w:pStyle w:val="subsection"/>
      </w:pPr>
      <w:r w:rsidRPr="00A62990">
        <w:tab/>
        <w:t>(6)</w:t>
      </w:r>
      <w:r w:rsidRPr="00A62990">
        <w:tab/>
        <w:t xml:space="preserve">The regulations may provide that a specified document is taken to be, or taken not to be, a </w:t>
      </w:r>
      <w:r w:rsidRPr="00A62990">
        <w:rPr>
          <w:b/>
          <w:i/>
        </w:rPr>
        <w:t>safety management</w:t>
      </w:r>
      <w:r w:rsidR="00BC49C8">
        <w:rPr>
          <w:b/>
          <w:i/>
        </w:rPr>
        <w:noBreakHyphen/>
      </w:r>
      <w:r w:rsidRPr="00A62990">
        <w:rPr>
          <w:b/>
          <w:i/>
        </w:rPr>
        <w:t>related document</w:t>
      </w:r>
      <w:r w:rsidRPr="00A62990">
        <w:t>.</w:t>
      </w:r>
    </w:p>
    <w:p w14:paraId="06B73AE6" w14:textId="77777777" w:rsidR="000F3627" w:rsidRPr="00A62990" w:rsidRDefault="007E5FFE" w:rsidP="00BC49C8">
      <w:pPr>
        <w:pStyle w:val="ItemHead"/>
      </w:pPr>
      <w:r w:rsidRPr="00A62990">
        <w:lastRenderedPageBreak/>
        <w:t>43</w:t>
      </w:r>
      <w:r w:rsidR="000F3627" w:rsidRPr="00A62990">
        <w:t xml:space="preserve">  After paragraph 40(1)(d) of Schedule 3</w:t>
      </w:r>
    </w:p>
    <w:p w14:paraId="3E5B2FD8" w14:textId="77777777" w:rsidR="000F3627" w:rsidRPr="00A62990" w:rsidRDefault="000F3627" w:rsidP="00BC49C8">
      <w:pPr>
        <w:pStyle w:val="Item"/>
      </w:pPr>
      <w:r w:rsidRPr="00A62990">
        <w:t>Insert:</w:t>
      </w:r>
    </w:p>
    <w:p w14:paraId="4B474457" w14:textId="77777777" w:rsidR="000F3627" w:rsidRPr="00A62990" w:rsidRDefault="000F3627" w:rsidP="00BC49C8">
      <w:pPr>
        <w:pStyle w:val="paragraph"/>
      </w:pPr>
      <w:r w:rsidRPr="00A62990">
        <w:tab/>
        <w:t>(da)</w:t>
      </w:r>
      <w:r w:rsidRPr="00A62990">
        <w:tab/>
        <w:t>in relation to a request from the representative, under subclause 37A(1), for the operator to review safety management</w:t>
      </w:r>
      <w:r w:rsidR="00BC49C8">
        <w:noBreakHyphen/>
      </w:r>
      <w:r w:rsidRPr="00A62990">
        <w:t>related documents relating to the facility:</w:t>
      </w:r>
    </w:p>
    <w:p w14:paraId="08159367"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review those documents in accordance with subclause 37A(3); and</w:t>
      </w:r>
    </w:p>
    <w:p w14:paraId="3EC48912" w14:textId="77777777" w:rsidR="000F3627" w:rsidRPr="00A62990" w:rsidRDefault="000F3627" w:rsidP="00BC49C8">
      <w:pPr>
        <w:pStyle w:val="paragraphsub"/>
      </w:pPr>
      <w:r w:rsidRPr="00A62990">
        <w:tab/>
        <w:t>(ii)</w:t>
      </w:r>
      <w:r w:rsidRPr="00A62990">
        <w:tab/>
        <w:t>give notice to the representative in accordance with subclause 37A(4); and</w:t>
      </w:r>
    </w:p>
    <w:p w14:paraId="14CB494A" w14:textId="77777777" w:rsidR="000F3627" w:rsidRPr="00A62990" w:rsidRDefault="000F3627" w:rsidP="00BC49C8">
      <w:pPr>
        <w:pStyle w:val="paragraphsub"/>
      </w:pPr>
      <w:r w:rsidRPr="00A62990">
        <w:tab/>
        <w:t>(iii)</w:t>
      </w:r>
      <w:r w:rsidRPr="00A62990">
        <w:tab/>
        <w:t>if the notice specifies, under subparagraph 37A(4)(b)(</w:t>
      </w:r>
      <w:proofErr w:type="spellStart"/>
      <w:r w:rsidRPr="00A62990">
        <w:t>i</w:t>
      </w:r>
      <w:proofErr w:type="spellEnd"/>
      <w:r w:rsidRPr="00A62990">
        <w:t>), revisions the operator intends to make to those documents—make the revisions as soon as practicable after giving the notice; and</w:t>
      </w:r>
    </w:p>
    <w:p w14:paraId="55C755E0" w14:textId="77777777" w:rsidR="000F3627" w:rsidRPr="00A62990" w:rsidRDefault="007E5FFE" w:rsidP="00BC49C8">
      <w:pPr>
        <w:pStyle w:val="ItemHead"/>
      </w:pPr>
      <w:r w:rsidRPr="00A62990">
        <w:t>44</w:t>
      </w:r>
      <w:r w:rsidR="000F3627" w:rsidRPr="00A62990">
        <w:t xml:space="preserve">  Paragraph 40(1)(e) of Schedule 3</w:t>
      </w:r>
    </w:p>
    <w:p w14:paraId="5B3662D7" w14:textId="77777777" w:rsidR="000F3627" w:rsidRPr="00A62990" w:rsidRDefault="000F3627" w:rsidP="00BC49C8">
      <w:pPr>
        <w:pStyle w:val="Item"/>
      </w:pPr>
      <w:r w:rsidRPr="00A62990">
        <w:t>Repeal the paragraph, substitute:</w:t>
      </w:r>
    </w:p>
    <w:p w14:paraId="507AC498" w14:textId="77777777" w:rsidR="000F3627" w:rsidRPr="00A62990" w:rsidRDefault="000F3627" w:rsidP="00BC49C8">
      <w:pPr>
        <w:pStyle w:val="paragraph"/>
      </w:pPr>
      <w:r w:rsidRPr="00A62990">
        <w:tab/>
        <w:t>(e)</w:t>
      </w:r>
      <w:r w:rsidRPr="00A62990">
        <w:tab/>
        <w:t>permit the representative to take such time off work, without loss of remuneration or other entitlements, as is necessary to:</w:t>
      </w:r>
    </w:p>
    <w:p w14:paraId="10D4EA0A"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exercise the powers of a health and safety representative; and</w:t>
      </w:r>
    </w:p>
    <w:p w14:paraId="53234DE9" w14:textId="77777777" w:rsidR="000F3627" w:rsidRPr="00A62990" w:rsidRDefault="000F3627" w:rsidP="00BC49C8">
      <w:pPr>
        <w:pStyle w:val="paragraphsub"/>
      </w:pPr>
      <w:r w:rsidRPr="00A62990">
        <w:tab/>
        <w:t>(ii)</w:t>
      </w:r>
      <w:r w:rsidRPr="00A62990">
        <w:tab/>
        <w:t>attend an initial training course and any refresher training courses in accordance with clause 30; and</w:t>
      </w:r>
    </w:p>
    <w:p w14:paraId="0C70BA0A" w14:textId="77777777" w:rsidR="000F3627" w:rsidRPr="00A62990" w:rsidRDefault="007E5FFE" w:rsidP="00BC49C8">
      <w:pPr>
        <w:pStyle w:val="ItemHead"/>
      </w:pPr>
      <w:r w:rsidRPr="00A62990">
        <w:t>45</w:t>
      </w:r>
      <w:r w:rsidR="000F3627" w:rsidRPr="00A62990">
        <w:t xml:space="preserve">  Subclause 41(2) of Schedule 3</w:t>
      </w:r>
    </w:p>
    <w:p w14:paraId="5B9DD5AB" w14:textId="77777777" w:rsidR="000F3627" w:rsidRPr="00A62990" w:rsidRDefault="000F3627" w:rsidP="00BC49C8">
      <w:pPr>
        <w:pStyle w:val="Item"/>
      </w:pPr>
      <w:r w:rsidRPr="00A62990">
        <w:t>Omit “The”, substitute “Subject to subclauses (3A) to (3C), the”.</w:t>
      </w:r>
    </w:p>
    <w:p w14:paraId="511AD843" w14:textId="77777777" w:rsidR="000F3627" w:rsidRPr="00A62990" w:rsidRDefault="007E5FFE" w:rsidP="00BC49C8">
      <w:pPr>
        <w:pStyle w:val="ItemHead"/>
      </w:pPr>
      <w:r w:rsidRPr="00A62990">
        <w:t>46</w:t>
      </w:r>
      <w:r w:rsidR="000F3627" w:rsidRPr="00A62990">
        <w:t xml:space="preserve">  After subclause 41(3) of Schedule 3</w:t>
      </w:r>
    </w:p>
    <w:p w14:paraId="0DE765B3" w14:textId="77777777" w:rsidR="000F3627" w:rsidRPr="00A62990" w:rsidRDefault="000F3627" w:rsidP="00BC49C8">
      <w:pPr>
        <w:pStyle w:val="Item"/>
      </w:pPr>
      <w:r w:rsidRPr="00A62990">
        <w:t>Insert:</w:t>
      </w:r>
    </w:p>
    <w:p w14:paraId="013531F6" w14:textId="77777777" w:rsidR="000F3627" w:rsidRPr="00A62990" w:rsidRDefault="000F3627" w:rsidP="00BC49C8">
      <w:pPr>
        <w:pStyle w:val="subsection"/>
      </w:pPr>
      <w:r w:rsidRPr="00A62990">
        <w:tab/>
        <w:t>(3A)</w:t>
      </w:r>
      <w:r w:rsidRPr="00A62990">
        <w:tab/>
        <w:t>If:</w:t>
      </w:r>
    </w:p>
    <w:p w14:paraId="70CA6B1A" w14:textId="77777777" w:rsidR="000F3627" w:rsidRPr="00A62990" w:rsidRDefault="000F3627" w:rsidP="00BC49C8">
      <w:pPr>
        <w:pStyle w:val="paragraph"/>
      </w:pPr>
      <w:r w:rsidRPr="00A62990">
        <w:tab/>
        <w:t>(a)</w:t>
      </w:r>
      <w:r w:rsidRPr="00A62990">
        <w:tab/>
        <w:t>there is only one designated work group at the facility; and</w:t>
      </w:r>
    </w:p>
    <w:p w14:paraId="207BC241" w14:textId="77777777" w:rsidR="000F3627" w:rsidRPr="00A62990" w:rsidRDefault="000F3627" w:rsidP="00BC49C8">
      <w:pPr>
        <w:pStyle w:val="paragraph"/>
      </w:pPr>
      <w:r w:rsidRPr="00A62990">
        <w:tab/>
        <w:t>(b)</w:t>
      </w:r>
      <w:r w:rsidRPr="00A62990">
        <w:tab/>
        <w:t>the health and safety representative for the designated work group consents to being a member of the health and safety committee;</w:t>
      </w:r>
    </w:p>
    <w:p w14:paraId="46D7F5BB" w14:textId="77777777" w:rsidR="000F3627" w:rsidRPr="00A62990" w:rsidRDefault="000F3627" w:rsidP="00BC49C8">
      <w:pPr>
        <w:pStyle w:val="subsection2"/>
      </w:pPr>
      <w:r w:rsidRPr="00A62990">
        <w:t>the representative is a member of the committee.</w:t>
      </w:r>
    </w:p>
    <w:p w14:paraId="65FAD0A9" w14:textId="77777777" w:rsidR="000F3627" w:rsidRPr="00A62990" w:rsidRDefault="000F3627" w:rsidP="00BC49C8">
      <w:pPr>
        <w:pStyle w:val="subsection"/>
      </w:pPr>
      <w:r w:rsidRPr="00A62990">
        <w:tab/>
        <w:t>(3B)</w:t>
      </w:r>
      <w:r w:rsidRPr="00A62990">
        <w:tab/>
        <w:t xml:space="preserve">If there are 2 or more designated work groups at the facility, the health and safety representatives for those designated work groups </w:t>
      </w:r>
      <w:r w:rsidRPr="00A62990">
        <w:lastRenderedPageBreak/>
        <w:t>may choose one or more of their number, who consent, to be members of the health and safety committee.</w:t>
      </w:r>
    </w:p>
    <w:p w14:paraId="6223D968" w14:textId="77777777" w:rsidR="000F3627" w:rsidRPr="00A62990" w:rsidRDefault="000F3627" w:rsidP="00BC49C8">
      <w:pPr>
        <w:pStyle w:val="subsection"/>
      </w:pPr>
      <w:r w:rsidRPr="00A62990">
        <w:tab/>
        <w:t>(3C)</w:t>
      </w:r>
      <w:r w:rsidRPr="00A62990">
        <w:tab/>
        <w:t>For the purposes of subparagraph (2)(b)(</w:t>
      </w:r>
      <w:proofErr w:type="spellStart"/>
      <w:r w:rsidRPr="00A62990">
        <w:t>i</w:t>
      </w:r>
      <w:proofErr w:type="spellEnd"/>
      <w:r w:rsidRPr="00A62990">
        <w:t>), a health and safety representative who is a member of the health and safety committee under subclause (3A) or (3B) is taken to be a member chosen by the members of the workforce to represent the interests of the members of the workforce.</w:t>
      </w:r>
    </w:p>
    <w:p w14:paraId="145847D8" w14:textId="77777777" w:rsidR="000F3627" w:rsidRPr="00A62990" w:rsidRDefault="007E5FFE" w:rsidP="00BC49C8">
      <w:pPr>
        <w:pStyle w:val="ItemHead"/>
      </w:pPr>
      <w:r w:rsidRPr="00A62990">
        <w:t>47</w:t>
      </w:r>
      <w:r w:rsidR="000F3627" w:rsidRPr="00A62990">
        <w:t xml:space="preserve">  Subclause 41(4) of Schedule 3</w:t>
      </w:r>
    </w:p>
    <w:p w14:paraId="19C8F3E0" w14:textId="77777777" w:rsidR="000F3627" w:rsidRPr="00A62990" w:rsidRDefault="000F3627" w:rsidP="00BC49C8">
      <w:pPr>
        <w:pStyle w:val="Item"/>
      </w:pPr>
      <w:r w:rsidRPr="00A62990">
        <w:t>After “members of health and safety committees”, insert “(including as mentioned in subclause (3B))”.</w:t>
      </w:r>
    </w:p>
    <w:p w14:paraId="4D409A03" w14:textId="77777777" w:rsidR="000F3627" w:rsidRPr="00A62990" w:rsidRDefault="007E5FFE" w:rsidP="00BC49C8">
      <w:pPr>
        <w:pStyle w:val="ItemHead"/>
      </w:pPr>
      <w:r w:rsidRPr="00A62990">
        <w:t>48</w:t>
      </w:r>
      <w:r w:rsidR="000F3627" w:rsidRPr="00A62990">
        <w:t xml:space="preserve">  Clause 47 of Schedule 3</w:t>
      </w:r>
    </w:p>
    <w:p w14:paraId="4261436D" w14:textId="77777777" w:rsidR="000F3627" w:rsidRPr="00A62990" w:rsidRDefault="000F3627" w:rsidP="00BC49C8">
      <w:pPr>
        <w:pStyle w:val="Item"/>
      </w:pPr>
      <w:r w:rsidRPr="00A62990">
        <w:t>After “at or near a facility”, insert “, or on certain vessels if the accident or occurrence is directly related to certain diving operations relating to a facility”.</w:t>
      </w:r>
    </w:p>
    <w:p w14:paraId="28647A60" w14:textId="77777777" w:rsidR="000F3627" w:rsidRPr="00A62990" w:rsidRDefault="007E5FFE" w:rsidP="00BC49C8">
      <w:pPr>
        <w:pStyle w:val="ItemHead"/>
      </w:pPr>
      <w:r w:rsidRPr="00A62990">
        <w:t>49</w:t>
      </w:r>
      <w:r w:rsidR="000F3627" w:rsidRPr="00A62990">
        <w:t xml:space="preserve">  Paragraph 49(2)(c) of Schedule 3</w:t>
      </w:r>
    </w:p>
    <w:p w14:paraId="31B77D2F" w14:textId="77777777" w:rsidR="000F3627" w:rsidRPr="00A62990" w:rsidRDefault="000F3627" w:rsidP="00BC49C8">
      <w:pPr>
        <w:pStyle w:val="Item"/>
      </w:pPr>
      <w:r w:rsidRPr="00A62990">
        <w:t>Repeal the paragraph, substitute:</w:t>
      </w:r>
    </w:p>
    <w:p w14:paraId="674A326A" w14:textId="77777777" w:rsidR="000F3627" w:rsidRPr="00A62990" w:rsidRDefault="000F3627" w:rsidP="00BC49C8">
      <w:pPr>
        <w:pStyle w:val="paragraph"/>
      </w:pPr>
      <w:bookmarkStart w:id="15" w:name="_Hlk152683366"/>
      <w:r w:rsidRPr="00A62990">
        <w:tab/>
        <w:t>(c)</w:t>
      </w:r>
      <w:r w:rsidRPr="00A62990">
        <w:tab/>
        <w:t>concerning an accident or dangerous occurrence that has happened:</w:t>
      </w:r>
    </w:p>
    <w:p w14:paraId="247CEB25"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at or near a facility; or</w:t>
      </w:r>
    </w:p>
    <w:p w14:paraId="6755ADBA" w14:textId="77777777" w:rsidR="000F3627" w:rsidRPr="00A62990" w:rsidRDefault="000F3627" w:rsidP="00BC49C8">
      <w:pPr>
        <w:pStyle w:val="paragraphsub"/>
      </w:pPr>
      <w:r w:rsidRPr="00A62990">
        <w:tab/>
        <w:t>(ii)</w:t>
      </w:r>
      <w:r w:rsidRPr="00A62990">
        <w:tab/>
        <w:t>on a vessel that is neither a facility nor an associated offshore place in relation to a facility, if the accident or dangerous occurrence is directly related to diving operations relating to the construction, installation, operation, maintenance or decommissioning of a facility.</w:t>
      </w:r>
    </w:p>
    <w:bookmarkEnd w:id="15"/>
    <w:p w14:paraId="5CF696C1" w14:textId="77777777" w:rsidR="000F3627" w:rsidRPr="00A62990" w:rsidRDefault="007E5FFE" w:rsidP="00BC49C8">
      <w:pPr>
        <w:pStyle w:val="ItemHead"/>
      </w:pPr>
      <w:r w:rsidRPr="00A62990">
        <w:t>50</w:t>
      </w:r>
      <w:r w:rsidR="000F3627" w:rsidRPr="00A62990">
        <w:t xml:space="preserve">  At the end of subclause 49(2) of Schedule 3</w:t>
      </w:r>
    </w:p>
    <w:p w14:paraId="7B025050" w14:textId="77777777" w:rsidR="000F3627" w:rsidRPr="00A62990" w:rsidRDefault="000F3627" w:rsidP="00BC49C8">
      <w:pPr>
        <w:pStyle w:val="Item"/>
      </w:pPr>
      <w:r w:rsidRPr="00A62990">
        <w:t>Add:</w:t>
      </w:r>
    </w:p>
    <w:p w14:paraId="22D003FA" w14:textId="77777777" w:rsidR="000F3627" w:rsidRPr="00A62990" w:rsidRDefault="000F3627" w:rsidP="00BC49C8">
      <w:pPr>
        <w:pStyle w:val="notetext"/>
      </w:pPr>
      <w:bookmarkStart w:id="16" w:name="_Hlk152683388"/>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bookmarkEnd w:id="16"/>
    <w:p w14:paraId="21354B7D" w14:textId="77777777" w:rsidR="000F3627" w:rsidRPr="00A62990" w:rsidRDefault="007E5FFE" w:rsidP="00BC49C8">
      <w:pPr>
        <w:pStyle w:val="ItemHead"/>
      </w:pPr>
      <w:r w:rsidRPr="00A62990">
        <w:t>51</w:t>
      </w:r>
      <w:r w:rsidR="000F3627" w:rsidRPr="00A62990">
        <w:t xml:space="preserve">  At the end of clause 49 of Schedule 3</w:t>
      </w:r>
    </w:p>
    <w:p w14:paraId="149DC0B2" w14:textId="77777777" w:rsidR="000F3627" w:rsidRPr="00A62990" w:rsidRDefault="000F3627" w:rsidP="00BC49C8">
      <w:pPr>
        <w:pStyle w:val="Item"/>
      </w:pPr>
      <w:r w:rsidRPr="00A62990">
        <w:t>Add:</w:t>
      </w:r>
    </w:p>
    <w:p w14:paraId="02F62EAE" w14:textId="77777777" w:rsidR="000F3627" w:rsidRPr="00A62990" w:rsidRDefault="000F3627" w:rsidP="00BC49C8">
      <w:pPr>
        <w:pStyle w:val="SubsectionHead"/>
      </w:pPr>
      <w:r w:rsidRPr="00A62990">
        <w:lastRenderedPageBreak/>
        <w:t>Location of vessel is immaterial for certain purposes</w:t>
      </w:r>
    </w:p>
    <w:p w14:paraId="39697DA9" w14:textId="77777777" w:rsidR="000F3627" w:rsidRPr="00A62990" w:rsidRDefault="000F3627" w:rsidP="00BC49C8">
      <w:pPr>
        <w:pStyle w:val="subsection"/>
      </w:pPr>
      <w:r w:rsidRPr="00A62990">
        <w:tab/>
        <w:t>(5)</w:t>
      </w:r>
      <w:r w:rsidRPr="00A62990">
        <w:tab/>
        <w:t>For the purposes of:</w:t>
      </w:r>
    </w:p>
    <w:p w14:paraId="1F069BEF" w14:textId="77777777" w:rsidR="000F3627" w:rsidRPr="00A62990" w:rsidRDefault="000F3627" w:rsidP="00BC49C8">
      <w:pPr>
        <w:pStyle w:val="paragraph"/>
      </w:pPr>
      <w:r w:rsidRPr="00A62990">
        <w:tab/>
        <w:t>(a)</w:t>
      </w:r>
      <w:r w:rsidRPr="00A62990">
        <w:tab/>
        <w:t>subparagraph (2)(c)(ii) (OHS inspections concerning accidents or dangerous occurrences on certain vessels); or</w:t>
      </w:r>
    </w:p>
    <w:p w14:paraId="5B98DAA4" w14:textId="77777777" w:rsidR="000F3627" w:rsidRPr="00A62990" w:rsidRDefault="000F3627" w:rsidP="00BC49C8">
      <w:pPr>
        <w:pStyle w:val="paragraph"/>
      </w:pPr>
      <w:r w:rsidRPr="00A62990">
        <w:tab/>
        <w:t>(b)</w:t>
      </w:r>
      <w:r w:rsidRPr="00A62990">
        <w:tab/>
        <w:t>for any OHS inspection—the exercise of a power under this Part for the purposes of the inspection in relation to a vessel that is neither a facility nor an associated offshore place in relation to a facility;</w:t>
      </w:r>
    </w:p>
    <w:p w14:paraId="1208B5F9" w14:textId="77777777" w:rsidR="000F3627" w:rsidRPr="00A62990" w:rsidRDefault="000F3627" w:rsidP="00BC49C8">
      <w:pPr>
        <w:pStyle w:val="subsection2"/>
      </w:pPr>
      <w:r w:rsidRPr="00A62990">
        <w:t>it is immaterial whether the vessel is:</w:t>
      </w:r>
    </w:p>
    <w:p w14:paraId="7339D69D" w14:textId="77777777" w:rsidR="000F3627" w:rsidRPr="00A62990" w:rsidRDefault="000F3627" w:rsidP="00BC49C8">
      <w:pPr>
        <w:pStyle w:val="paragraph"/>
      </w:pPr>
      <w:r w:rsidRPr="00A62990">
        <w:tab/>
        <w:t>(c)</w:t>
      </w:r>
      <w:r w:rsidRPr="00A62990">
        <w:tab/>
        <w:t>in an offshore area; or</w:t>
      </w:r>
    </w:p>
    <w:p w14:paraId="0CEB37FB" w14:textId="77777777" w:rsidR="000F3627" w:rsidRPr="00A62990" w:rsidRDefault="000F3627" w:rsidP="00BC49C8">
      <w:pPr>
        <w:pStyle w:val="paragraph"/>
      </w:pPr>
      <w:r w:rsidRPr="00A62990">
        <w:tab/>
        <w:t>(d)</w:t>
      </w:r>
      <w:r w:rsidRPr="00A62990">
        <w:tab/>
        <w:t>in the coastal waters of a State or the Northern Territory; or</w:t>
      </w:r>
    </w:p>
    <w:p w14:paraId="36CF3DE0" w14:textId="77777777" w:rsidR="000F3627" w:rsidRPr="00A62990" w:rsidRDefault="000F3627" w:rsidP="00BC49C8">
      <w:pPr>
        <w:pStyle w:val="paragraph"/>
      </w:pPr>
      <w:r w:rsidRPr="00A62990">
        <w:tab/>
        <w:t>(e)</w:t>
      </w:r>
      <w:r w:rsidRPr="00A62990">
        <w:tab/>
        <w:t>in waters within the limits of a State or Territory.</w:t>
      </w:r>
    </w:p>
    <w:p w14:paraId="47857BDD" w14:textId="77777777" w:rsidR="000F3627" w:rsidRPr="00A62990" w:rsidRDefault="007E5FFE" w:rsidP="00BC49C8">
      <w:pPr>
        <w:pStyle w:val="ItemHead"/>
      </w:pPr>
      <w:r w:rsidRPr="00A62990">
        <w:t>52</w:t>
      </w:r>
      <w:r w:rsidR="000F3627" w:rsidRPr="00A62990">
        <w:t xml:space="preserve">  At the end of subclause 50(1) of Schedule 3</w:t>
      </w:r>
    </w:p>
    <w:p w14:paraId="66ED9DAE" w14:textId="77777777" w:rsidR="000F3627" w:rsidRPr="00A62990" w:rsidRDefault="000F3627" w:rsidP="00BC49C8">
      <w:pPr>
        <w:pStyle w:val="Item"/>
      </w:pPr>
      <w:r w:rsidRPr="00A62990">
        <w:t>Add:</w:t>
      </w:r>
    </w:p>
    <w:p w14:paraId="44C71898" w14:textId="77777777" w:rsidR="000F3627" w:rsidRPr="00A62990" w:rsidRDefault="000F3627" w:rsidP="00BC49C8">
      <w:pPr>
        <w:pStyle w:val="notetext"/>
      </w:pPr>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p w14:paraId="250746C7" w14:textId="77777777" w:rsidR="000F3627" w:rsidRPr="00A62990" w:rsidRDefault="007E5FFE" w:rsidP="00BC49C8">
      <w:pPr>
        <w:pStyle w:val="ItemHead"/>
      </w:pPr>
      <w:r w:rsidRPr="00A62990">
        <w:t>53</w:t>
      </w:r>
      <w:r w:rsidR="000F3627" w:rsidRPr="00A62990">
        <w:t xml:space="preserve">  Subclause 50(2) of Schedule 3 (note)</w:t>
      </w:r>
    </w:p>
    <w:p w14:paraId="233305A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776D9F54" w14:textId="77777777" w:rsidR="000F3627" w:rsidRPr="00A62990" w:rsidRDefault="007E5FFE" w:rsidP="00BC49C8">
      <w:pPr>
        <w:pStyle w:val="ItemHead"/>
      </w:pPr>
      <w:r w:rsidRPr="00A62990">
        <w:t>54</w:t>
      </w:r>
      <w:r w:rsidR="000F3627" w:rsidRPr="00A62990">
        <w:t xml:space="preserve">  Subparagraph 51(1)(a)(ii) of Schedule 3</w:t>
      </w:r>
    </w:p>
    <w:p w14:paraId="43863F6B"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03BC6EA" w14:textId="77777777" w:rsidR="000F3627" w:rsidRPr="00A62990" w:rsidRDefault="007E5FFE" w:rsidP="00BC49C8">
      <w:pPr>
        <w:pStyle w:val="ItemHead"/>
      </w:pPr>
      <w:r w:rsidRPr="00A62990">
        <w:t>55</w:t>
      </w:r>
      <w:r w:rsidR="000F3627" w:rsidRPr="00A62990">
        <w:t xml:space="preserve">  After clause 51 of Schedule 3</w:t>
      </w:r>
    </w:p>
    <w:p w14:paraId="604AA6B8" w14:textId="77777777" w:rsidR="000F3627" w:rsidRPr="00A62990" w:rsidRDefault="000F3627" w:rsidP="00BC49C8">
      <w:pPr>
        <w:pStyle w:val="Item"/>
      </w:pPr>
      <w:r w:rsidRPr="00A62990">
        <w:t>Insert:</w:t>
      </w:r>
    </w:p>
    <w:p w14:paraId="2AEAC506" w14:textId="77777777" w:rsidR="000F3627" w:rsidRPr="00A62990" w:rsidRDefault="000F3627" w:rsidP="00BC49C8">
      <w:pPr>
        <w:pStyle w:val="ActHead5"/>
      </w:pPr>
      <w:bookmarkStart w:id="17" w:name="_Toc169008404"/>
      <w:r w:rsidRPr="00FC3A40">
        <w:rPr>
          <w:rStyle w:val="CharSectno"/>
        </w:rPr>
        <w:t>52</w:t>
      </w:r>
      <w:r w:rsidRPr="00A62990">
        <w:t xml:space="preserve">  OHS inspections—diving operations</w:t>
      </w:r>
      <w:bookmarkEnd w:id="17"/>
    </w:p>
    <w:p w14:paraId="0B954B67" w14:textId="77777777" w:rsidR="000F3627" w:rsidRPr="00A62990" w:rsidRDefault="000F3627" w:rsidP="00BC49C8">
      <w:pPr>
        <w:pStyle w:val="SubsectionHead"/>
      </w:pPr>
      <w:r w:rsidRPr="00A62990">
        <w:t>Power to board and search vessels</w:t>
      </w:r>
    </w:p>
    <w:p w14:paraId="797A682F" w14:textId="77777777" w:rsidR="000F3627" w:rsidRPr="00A62990" w:rsidRDefault="000F3627" w:rsidP="00BC49C8">
      <w:pPr>
        <w:pStyle w:val="subsection"/>
      </w:pPr>
      <w:r w:rsidRPr="00A62990">
        <w:tab/>
        <w:t>(1)</w:t>
      </w:r>
      <w:r w:rsidRPr="00A62990">
        <w:tab/>
        <w:t xml:space="preserve">A </w:t>
      </w:r>
      <w:proofErr w:type="spellStart"/>
      <w:r w:rsidRPr="00A62990">
        <w:t>NOPSEMA</w:t>
      </w:r>
      <w:proofErr w:type="spellEnd"/>
      <w:r w:rsidRPr="00A62990">
        <w:t xml:space="preserve"> inspector may, for the purposes of an OHS inspection:</w:t>
      </w:r>
    </w:p>
    <w:p w14:paraId="67FBD4FF" w14:textId="77777777" w:rsidR="000F3627" w:rsidRPr="00A62990" w:rsidRDefault="000F3627" w:rsidP="00BC49C8">
      <w:pPr>
        <w:pStyle w:val="paragraph"/>
      </w:pPr>
      <w:r w:rsidRPr="00A62990">
        <w:tab/>
        <w:t>(a)</w:t>
      </w:r>
      <w:r w:rsidRPr="00A62990">
        <w:tab/>
        <w:t xml:space="preserve">at any reasonable time, board a vessel (other than a facility or an associated offshore place in relation to a facility) if the inspector is satisfied on reasonable grounds that the vessel is </w:t>
      </w:r>
      <w:r w:rsidRPr="00A62990">
        <w:lastRenderedPageBreak/>
        <w:t>being used in connection with diving operations that relate to the construction, installation, operation, maintenance or decommissioning of a facility; and</w:t>
      </w:r>
    </w:p>
    <w:p w14:paraId="432739A4" w14:textId="77777777" w:rsidR="000F3627" w:rsidRPr="00A62990" w:rsidRDefault="000F3627" w:rsidP="00BC49C8">
      <w:pPr>
        <w:pStyle w:val="paragraph"/>
      </w:pPr>
      <w:r w:rsidRPr="00A62990">
        <w:tab/>
        <w:t>(b)</w:t>
      </w:r>
      <w:r w:rsidRPr="00A62990">
        <w:tab/>
        <w:t>search the vessel for any plant, substances, documents or things on the vessel that relate to the diving operations; and</w:t>
      </w:r>
    </w:p>
    <w:p w14:paraId="52DB1DD8" w14:textId="77777777" w:rsidR="000F3627" w:rsidRPr="00A62990" w:rsidRDefault="000F3627" w:rsidP="00BC49C8">
      <w:pPr>
        <w:pStyle w:val="paragraph"/>
      </w:pPr>
      <w:r w:rsidRPr="00A62990">
        <w:tab/>
        <w:t>(c)</w:t>
      </w:r>
      <w:r w:rsidRPr="00A62990">
        <w:tab/>
        <w:t>inspect, examine or measure, or conduct tests concerning, any such plant, substances or things on the vessel; and</w:t>
      </w:r>
    </w:p>
    <w:p w14:paraId="3B14DC6F" w14:textId="77777777" w:rsidR="000F3627" w:rsidRPr="00A62990" w:rsidRDefault="000F3627" w:rsidP="00BC49C8">
      <w:pPr>
        <w:pStyle w:val="paragraph"/>
      </w:pPr>
      <w:r w:rsidRPr="00A62990">
        <w:tab/>
        <w:t>(d)</w:t>
      </w:r>
      <w:r w:rsidRPr="00A62990">
        <w:tab/>
        <w:t>take photographs of, make video recordings of, or make sketches of, any such plant, substances or things on the vessel; and</w:t>
      </w:r>
    </w:p>
    <w:p w14:paraId="2A59568F" w14:textId="77777777" w:rsidR="000F3627" w:rsidRPr="00A62990" w:rsidRDefault="000F3627" w:rsidP="00BC49C8">
      <w:pPr>
        <w:pStyle w:val="paragraph"/>
      </w:pPr>
      <w:r w:rsidRPr="00A62990">
        <w:tab/>
        <w:t>(e)</w:t>
      </w:r>
      <w:r w:rsidRPr="00A62990">
        <w:tab/>
        <w:t>inspect, take extracts from, or make copies of, any such documents on the vessel; and</w:t>
      </w:r>
    </w:p>
    <w:p w14:paraId="405A6352" w14:textId="77777777" w:rsidR="000F3627" w:rsidRPr="00A62990" w:rsidRDefault="000F3627" w:rsidP="00BC49C8">
      <w:pPr>
        <w:pStyle w:val="paragraph"/>
      </w:pPr>
      <w:r w:rsidRPr="00A62990">
        <w:tab/>
        <w:t>(f)</w:t>
      </w:r>
      <w:r w:rsidRPr="00A62990">
        <w:tab/>
        <w:t>observe any diving operations in connection with which the vessel is being used and take photographs of, make video recordings of, or make sketches of any such operations; and</w:t>
      </w:r>
    </w:p>
    <w:p w14:paraId="66A1238B" w14:textId="77777777" w:rsidR="000F3627" w:rsidRPr="00A62990" w:rsidRDefault="000F3627" w:rsidP="00BC49C8">
      <w:pPr>
        <w:pStyle w:val="paragraph"/>
      </w:pPr>
      <w:r w:rsidRPr="00A62990">
        <w:tab/>
        <w:t>(g)</w:t>
      </w:r>
      <w:r w:rsidRPr="00A62990">
        <w:tab/>
        <w:t xml:space="preserve">exercise the powers conferred by </w:t>
      </w:r>
      <w:r w:rsidR="00BC49C8">
        <w:t>clause 7</w:t>
      </w:r>
      <w:r w:rsidRPr="00A62990">
        <w:t>4 in relation to the OHS inspection; and</w:t>
      </w:r>
    </w:p>
    <w:p w14:paraId="4EDD74C5" w14:textId="77777777" w:rsidR="000F3627" w:rsidRPr="00A62990" w:rsidRDefault="000F3627" w:rsidP="00BC49C8">
      <w:pPr>
        <w:pStyle w:val="paragraph"/>
      </w:pPr>
      <w:r w:rsidRPr="00A62990">
        <w:tab/>
        <w:t>(h)</w:t>
      </w:r>
      <w:r w:rsidRPr="00A62990">
        <w:tab/>
        <w:t xml:space="preserve">exercise the powers conferred by </w:t>
      </w:r>
      <w:r w:rsidR="00BC49C8">
        <w:t>clause 7</w:t>
      </w:r>
      <w:r w:rsidRPr="00A62990">
        <w:t>5 in relation to the OHS inspection.</w:t>
      </w:r>
    </w:p>
    <w:p w14:paraId="20D58B46" w14:textId="77777777" w:rsidR="000F3627" w:rsidRPr="00A62990" w:rsidRDefault="000F3627" w:rsidP="00BC49C8">
      <w:pPr>
        <w:pStyle w:val="SubsectionHead"/>
      </w:pPr>
      <w:r w:rsidRPr="00A62990">
        <w:t>Notification of boarding</w:t>
      </w:r>
    </w:p>
    <w:p w14:paraId="3B4CD0E0" w14:textId="77777777" w:rsidR="000F3627" w:rsidRPr="00A62990" w:rsidRDefault="000F3627" w:rsidP="00BC49C8">
      <w:pPr>
        <w:pStyle w:val="subsection"/>
      </w:pPr>
      <w:r w:rsidRPr="00A62990">
        <w:tab/>
        <w:t>(2)</w:t>
      </w:r>
      <w:r w:rsidRPr="00A62990">
        <w:tab/>
        <w:t xml:space="preserve">Immediately on boarding a vessel under this clause for the purposes of an OHS inspection, a </w:t>
      </w:r>
      <w:proofErr w:type="spellStart"/>
      <w:r w:rsidRPr="00A62990">
        <w:t>NOPSEMA</w:t>
      </w:r>
      <w:proofErr w:type="spellEnd"/>
      <w:r w:rsidRPr="00A62990">
        <w:t xml:space="preserve"> inspector must take reasonable steps to notify the purpose of the boarding to:</w:t>
      </w:r>
    </w:p>
    <w:p w14:paraId="0CF5F00E" w14:textId="77777777" w:rsidR="000F3627" w:rsidRPr="00A62990" w:rsidRDefault="000F3627" w:rsidP="00BC49C8">
      <w:pPr>
        <w:pStyle w:val="paragraph"/>
      </w:pPr>
      <w:r w:rsidRPr="00A62990">
        <w:tab/>
        <w:t>(a)</w:t>
      </w:r>
      <w:r w:rsidRPr="00A62990">
        <w:tab/>
        <w:t>the master of the vessel; and</w:t>
      </w:r>
    </w:p>
    <w:p w14:paraId="5206F1EC" w14:textId="77777777" w:rsidR="000F3627" w:rsidRPr="00A62990" w:rsidRDefault="000F3627" w:rsidP="00BC49C8">
      <w:pPr>
        <w:pStyle w:val="paragraph"/>
      </w:pPr>
      <w:r w:rsidRPr="00A62990">
        <w:tab/>
        <w:t>(b)</w:t>
      </w:r>
      <w:r w:rsidRPr="00A62990">
        <w:tab/>
        <w:t>the person on the vessel who is in charge of the diving operations.</w:t>
      </w:r>
    </w:p>
    <w:p w14:paraId="6F7BC459" w14:textId="77777777" w:rsidR="000F3627" w:rsidRPr="00A62990" w:rsidRDefault="000F3627" w:rsidP="00BC49C8">
      <w:pPr>
        <w:pStyle w:val="subsection"/>
      </w:pPr>
      <w:r w:rsidRPr="00A62990">
        <w:tab/>
        <w:t>(3)</w:t>
      </w:r>
      <w:r w:rsidRPr="00A62990">
        <w:tab/>
        <w:t>The inspector must, on being requested to do so by the master of the vessel, produce for inspection by the master:</w:t>
      </w:r>
    </w:p>
    <w:p w14:paraId="7A286D75" w14:textId="77777777" w:rsidR="000F3627" w:rsidRPr="00A62990" w:rsidRDefault="000F3627" w:rsidP="00BC49C8">
      <w:pPr>
        <w:pStyle w:val="paragraph"/>
      </w:pPr>
      <w:r w:rsidRPr="00A62990">
        <w:tab/>
        <w:t>(a)</w:t>
      </w:r>
      <w:r w:rsidRPr="00A62990">
        <w:tab/>
        <w:t>the inspector’s identity card; and</w:t>
      </w:r>
    </w:p>
    <w:p w14:paraId="7BFC2DB1" w14:textId="77777777" w:rsidR="000F3627" w:rsidRPr="00A62990" w:rsidRDefault="000F3627" w:rsidP="00BC49C8">
      <w:pPr>
        <w:pStyle w:val="paragraph"/>
      </w:pPr>
      <w:r w:rsidRPr="00A62990">
        <w:tab/>
        <w:t>(b)</w:t>
      </w:r>
      <w:r w:rsidRPr="00A62990">
        <w:tab/>
        <w:t xml:space="preserve">a copy of </w:t>
      </w:r>
      <w:proofErr w:type="spellStart"/>
      <w:r w:rsidRPr="00A62990">
        <w:t>NOPSEMA’s</w:t>
      </w:r>
      <w:proofErr w:type="spellEnd"/>
      <w:r w:rsidRPr="00A62990">
        <w:t xml:space="preserve"> written direction (if any) to conduct the inspection; and</w:t>
      </w:r>
    </w:p>
    <w:p w14:paraId="1471D9D0" w14:textId="77777777" w:rsidR="000F3627" w:rsidRPr="00A62990" w:rsidRDefault="000F3627" w:rsidP="00BC49C8">
      <w:pPr>
        <w:pStyle w:val="paragraph"/>
      </w:pPr>
      <w:r w:rsidRPr="00A62990">
        <w:tab/>
        <w:t>(c)</w:t>
      </w:r>
      <w:r w:rsidRPr="00A62990">
        <w:tab/>
        <w:t xml:space="preserve">a copy of any directions issued by </w:t>
      </w:r>
      <w:proofErr w:type="spellStart"/>
      <w:r w:rsidRPr="00A62990">
        <w:t>NOPSEMA</w:t>
      </w:r>
      <w:proofErr w:type="spellEnd"/>
      <w:r w:rsidRPr="00A62990">
        <w:t xml:space="preserve"> under </w:t>
      </w:r>
      <w:r w:rsidR="008A123F" w:rsidRPr="00A62990">
        <w:t>section 6</w:t>
      </w:r>
      <w:r w:rsidRPr="00A62990">
        <w:t>02A in relation to the exercise of the inspector’s powers.</w:t>
      </w:r>
    </w:p>
    <w:p w14:paraId="6EBDB370" w14:textId="77777777" w:rsidR="000F3627" w:rsidRPr="00A62990" w:rsidRDefault="000F3627" w:rsidP="00BC49C8">
      <w:pPr>
        <w:pStyle w:val="ActHead5"/>
      </w:pPr>
      <w:bookmarkStart w:id="18" w:name="_Toc169008405"/>
      <w:bookmarkStart w:id="19" w:name="_Hlk100057332"/>
      <w:r w:rsidRPr="00FC3A40">
        <w:rPr>
          <w:rStyle w:val="CharSectno"/>
        </w:rPr>
        <w:lastRenderedPageBreak/>
        <w:t>53</w:t>
      </w:r>
      <w:r w:rsidRPr="00A62990">
        <w:t xml:space="preserve">  OHS inspections—vessel becoming or ceasing to be an associated offshore place</w:t>
      </w:r>
      <w:bookmarkEnd w:id="18"/>
    </w:p>
    <w:p w14:paraId="7E99B656" w14:textId="77777777" w:rsidR="000F3627" w:rsidRPr="00A62990" w:rsidRDefault="000F3627" w:rsidP="00BC49C8">
      <w:pPr>
        <w:pStyle w:val="SubsectionHead"/>
      </w:pPr>
      <w:r w:rsidRPr="00A62990">
        <w:t>Vessel that becomes an associated offshore place</w:t>
      </w:r>
    </w:p>
    <w:p w14:paraId="69F4FBBF" w14:textId="77777777" w:rsidR="000F3627" w:rsidRPr="00A62990" w:rsidRDefault="000F3627" w:rsidP="00BC49C8">
      <w:pPr>
        <w:pStyle w:val="subsection"/>
      </w:pPr>
      <w:r w:rsidRPr="00A62990">
        <w:tab/>
        <w:t>(1)</w:t>
      </w:r>
      <w:r w:rsidRPr="00A62990">
        <w:tab/>
        <w:t>If:</w:t>
      </w:r>
    </w:p>
    <w:p w14:paraId="766ACDFD" w14:textId="77777777" w:rsidR="000F3627" w:rsidRPr="00A62990" w:rsidRDefault="000F3627" w:rsidP="00BC49C8">
      <w:pPr>
        <w:pStyle w:val="paragraph"/>
      </w:pPr>
      <w:r w:rsidRPr="00A62990">
        <w:tab/>
        <w:t>(a)</w:t>
      </w:r>
      <w:r w:rsidRPr="00A62990">
        <w:tab/>
        <w:t xml:space="preserve">a vessel becomes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7A6D498F" w14:textId="77777777" w:rsidR="000F3627" w:rsidRPr="00A62990" w:rsidRDefault="000F3627" w:rsidP="00BC49C8">
      <w:pPr>
        <w:pStyle w:val="paragraph"/>
      </w:pPr>
      <w:r w:rsidRPr="00A62990">
        <w:tab/>
        <w:t>(b)</w:t>
      </w:r>
      <w:r w:rsidRPr="00A62990">
        <w:tab/>
        <w:t xml:space="preserve">immediately before that time, a </w:t>
      </w:r>
      <w:proofErr w:type="spellStart"/>
      <w:r w:rsidRPr="00A62990">
        <w:t>NOPSEMA</w:t>
      </w:r>
      <w:proofErr w:type="spellEnd"/>
      <w:r w:rsidRPr="00A62990">
        <w:t xml:space="preserve"> inspector was on board the vessel as authorised by clause 52 (including because of the operation of subclause (2) of this clause);</w:t>
      </w:r>
    </w:p>
    <w:p w14:paraId="4DABED75" w14:textId="77777777" w:rsidR="000F3627" w:rsidRPr="00A62990" w:rsidRDefault="000F3627" w:rsidP="00BC49C8">
      <w:pPr>
        <w:pStyle w:val="subsection2"/>
      </w:pPr>
      <w:r w:rsidRPr="00A62990">
        <w:t>then, at and after the transition time:</w:t>
      </w:r>
    </w:p>
    <w:p w14:paraId="57C17ABE" w14:textId="77777777" w:rsidR="000F3627" w:rsidRPr="00A62990" w:rsidRDefault="000F3627" w:rsidP="00BC49C8">
      <w:pPr>
        <w:pStyle w:val="paragraph"/>
      </w:pPr>
      <w:r w:rsidRPr="00A62990">
        <w:tab/>
        <w:t>(c)</w:t>
      </w:r>
      <w:r w:rsidRPr="00A62990">
        <w:tab/>
        <w:t xml:space="preserve">clause 50 is taken to authorise the </w:t>
      </w:r>
      <w:proofErr w:type="spellStart"/>
      <w:r w:rsidRPr="00A62990">
        <w:t>NOPSEMA</w:t>
      </w:r>
      <w:proofErr w:type="spellEnd"/>
      <w:r w:rsidRPr="00A62990">
        <w:t xml:space="preserve"> inspector to remain on board the vessel for the purposes of the OHS inspection; and</w:t>
      </w:r>
    </w:p>
    <w:p w14:paraId="348EB1AD" w14:textId="77777777" w:rsidR="000F3627" w:rsidRPr="00A62990" w:rsidRDefault="000F3627" w:rsidP="00BC49C8">
      <w:pPr>
        <w:pStyle w:val="paragraph"/>
      </w:pPr>
      <w:r w:rsidRPr="00A62990">
        <w:tab/>
        <w:t>(d)</w:t>
      </w:r>
      <w:r w:rsidRPr="00A62990">
        <w:tab/>
        <w:t xml:space="preserve">the </w:t>
      </w:r>
      <w:proofErr w:type="spellStart"/>
      <w:r w:rsidRPr="00A62990">
        <w:t>NOPSEMA</w:t>
      </w:r>
      <w:proofErr w:type="spellEnd"/>
      <w:r w:rsidRPr="00A62990">
        <w:t xml:space="preserve"> inspector may exercise powers under subparagraphs 50(1)(a)(</w:t>
      </w:r>
      <w:proofErr w:type="spellStart"/>
      <w:r w:rsidRPr="00A62990">
        <w:t>i</w:t>
      </w:r>
      <w:proofErr w:type="spellEnd"/>
      <w:r w:rsidRPr="00A62990">
        <w:t>) to (vi) and paragraphs 50(1)(b) and 52(1)(f) for the purposes of the OHS inspection while the inspector remains on board the vessel; and</w:t>
      </w:r>
    </w:p>
    <w:p w14:paraId="61430DD7" w14:textId="77777777" w:rsidR="000F3627" w:rsidRPr="00A62990" w:rsidRDefault="000F3627" w:rsidP="00BC49C8">
      <w:pPr>
        <w:pStyle w:val="paragraph"/>
      </w:pPr>
      <w:r w:rsidRPr="00A62990">
        <w:tab/>
        <w:t>(e)</w:t>
      </w:r>
      <w:r w:rsidRPr="00A62990">
        <w:tab/>
        <w:t xml:space="preserve">subclause 50(2) applies in relation to the OHS inspection and the relevant facility as if the </w:t>
      </w:r>
      <w:proofErr w:type="spellStart"/>
      <w:r w:rsidRPr="00A62990">
        <w:t>NOPSEMA</w:t>
      </w:r>
      <w:proofErr w:type="spellEnd"/>
      <w:r w:rsidRPr="00A62990">
        <w:t xml:space="preserve"> inspector had entered the facility at the transition time; and</w:t>
      </w:r>
    </w:p>
    <w:p w14:paraId="6476E2B2" w14:textId="77777777" w:rsidR="000F3627" w:rsidRPr="00A62990" w:rsidRDefault="000F3627" w:rsidP="00BC49C8">
      <w:pPr>
        <w:pStyle w:val="paragraph"/>
      </w:pPr>
      <w:r w:rsidRPr="00A62990">
        <w:tab/>
        <w:t>(f)</w:t>
      </w:r>
      <w:r w:rsidRPr="00A62990">
        <w:tab/>
        <w:t>subclauses 50(2A) and (3), and 52(1) and (2) (other than paragraph 52(1)(f)), do not apply in relation to the OHS inspection; and</w:t>
      </w:r>
    </w:p>
    <w:p w14:paraId="3FE3AE97" w14:textId="77777777" w:rsidR="000F3627" w:rsidRPr="00A62990" w:rsidRDefault="000F3627" w:rsidP="00BC49C8">
      <w:pPr>
        <w:pStyle w:val="paragraph"/>
      </w:pPr>
      <w:r w:rsidRPr="00A62990">
        <w:tab/>
        <w:t>(g)</w:t>
      </w:r>
      <w:r w:rsidRPr="00A62990">
        <w:tab/>
        <w:t>subclause 52(3) continues to apply in relation to the OHS inspection.</w:t>
      </w:r>
    </w:p>
    <w:p w14:paraId="1CADAE39" w14:textId="77777777" w:rsidR="000F3627" w:rsidRPr="00A62990" w:rsidRDefault="000F3627" w:rsidP="00BC49C8">
      <w:pPr>
        <w:pStyle w:val="notetext"/>
      </w:pPr>
      <w:r w:rsidRPr="00A62990">
        <w:t>Note:</w:t>
      </w:r>
      <w:r w:rsidRPr="00A62990">
        <w:tab/>
        <w:t xml:space="preserve">A vessel is part of a facility while it is an associated offshore place in relation to the facility: see paragraph (b) of the definition of </w:t>
      </w:r>
      <w:r w:rsidRPr="00A62990">
        <w:rPr>
          <w:b/>
          <w:bCs/>
          <w:i/>
          <w:iCs/>
        </w:rPr>
        <w:t>facility</w:t>
      </w:r>
      <w:r w:rsidRPr="00A62990">
        <w:t xml:space="preserve"> in clause 3.</w:t>
      </w:r>
    </w:p>
    <w:p w14:paraId="4E01929A" w14:textId="77777777" w:rsidR="000F3627" w:rsidRPr="00A62990" w:rsidRDefault="000F3627" w:rsidP="00BC49C8">
      <w:pPr>
        <w:pStyle w:val="SubsectionHead"/>
      </w:pPr>
      <w:r w:rsidRPr="00A62990">
        <w:t>Vessel that ceases to be an associated offshore place</w:t>
      </w:r>
    </w:p>
    <w:p w14:paraId="2D620C3E" w14:textId="77777777" w:rsidR="000F3627" w:rsidRPr="00A62990" w:rsidRDefault="000F3627" w:rsidP="00BC49C8">
      <w:pPr>
        <w:pStyle w:val="subsection"/>
      </w:pPr>
      <w:r w:rsidRPr="00A62990">
        <w:tab/>
        <w:t>(2)</w:t>
      </w:r>
      <w:r w:rsidRPr="00A62990">
        <w:tab/>
        <w:t>If:</w:t>
      </w:r>
    </w:p>
    <w:p w14:paraId="257C6863" w14:textId="77777777" w:rsidR="000F3627" w:rsidRPr="00A62990" w:rsidRDefault="000F3627" w:rsidP="00BC49C8">
      <w:pPr>
        <w:pStyle w:val="paragraph"/>
      </w:pPr>
      <w:r w:rsidRPr="00A62990">
        <w:tab/>
        <w:t>(a)</w:t>
      </w:r>
      <w:r w:rsidRPr="00A62990">
        <w:tab/>
        <w:t xml:space="preserve">a vessel ceases to be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30BD6AD8" w14:textId="77777777" w:rsidR="000F3627" w:rsidRPr="00A62990" w:rsidRDefault="000F3627" w:rsidP="00BC49C8">
      <w:pPr>
        <w:pStyle w:val="paragraph"/>
      </w:pPr>
      <w:r w:rsidRPr="00A62990">
        <w:lastRenderedPageBreak/>
        <w:tab/>
        <w:t>(b)</w:t>
      </w:r>
      <w:r w:rsidRPr="00A62990">
        <w:tab/>
        <w:t xml:space="preserve">immediately before that time, a </w:t>
      </w:r>
      <w:proofErr w:type="spellStart"/>
      <w:r w:rsidRPr="00A62990">
        <w:t>NOPSEMA</w:t>
      </w:r>
      <w:proofErr w:type="spellEnd"/>
      <w:r w:rsidRPr="00A62990">
        <w:t xml:space="preserve"> inspector was on board the vessel as authorised by clause 50 (including because of the operation of subclause (1) of this clause); and</w:t>
      </w:r>
    </w:p>
    <w:p w14:paraId="6DB8A1E1" w14:textId="77777777" w:rsidR="000F3627" w:rsidRPr="00A62990" w:rsidRDefault="000F3627" w:rsidP="00BC49C8">
      <w:pPr>
        <w:pStyle w:val="paragraph"/>
      </w:pPr>
      <w:r w:rsidRPr="00A62990">
        <w:tab/>
        <w:t>(c)</w:t>
      </w:r>
      <w:r w:rsidRPr="00A62990">
        <w:tab/>
        <w:t xml:space="preserve">at the transition time, the </w:t>
      </w:r>
      <w:proofErr w:type="spellStart"/>
      <w:r w:rsidRPr="00A62990">
        <w:t>NOPSEMA</w:t>
      </w:r>
      <w:proofErr w:type="spellEnd"/>
      <w:r w:rsidRPr="00A62990">
        <w:t xml:space="preserve"> inspector is satisfied on reasonable grounds that the vessel is being used in connection with diving operations that relate to the construction, installation, operation, maintenance or decommissioning of a facility;</w:t>
      </w:r>
    </w:p>
    <w:p w14:paraId="5F272488" w14:textId="77777777" w:rsidR="000F3627" w:rsidRPr="00A62990" w:rsidRDefault="000F3627" w:rsidP="00BC49C8">
      <w:pPr>
        <w:pStyle w:val="subsection2"/>
      </w:pPr>
      <w:r w:rsidRPr="00A62990">
        <w:t>then, at and after the transition time:</w:t>
      </w:r>
    </w:p>
    <w:p w14:paraId="7BB14F8B" w14:textId="77777777" w:rsidR="000F3627" w:rsidRPr="00A62990" w:rsidRDefault="000F3627" w:rsidP="00BC49C8">
      <w:pPr>
        <w:pStyle w:val="paragraph"/>
      </w:pPr>
      <w:r w:rsidRPr="00A62990">
        <w:tab/>
        <w:t>(d)</w:t>
      </w:r>
      <w:r w:rsidRPr="00A62990">
        <w:tab/>
        <w:t xml:space="preserve">clause 52 is taken to authorise the </w:t>
      </w:r>
      <w:proofErr w:type="spellStart"/>
      <w:r w:rsidRPr="00A62990">
        <w:t>NOPSEMA</w:t>
      </w:r>
      <w:proofErr w:type="spellEnd"/>
      <w:r w:rsidRPr="00A62990">
        <w:t xml:space="preserve"> inspector to remain on board the vessel for the purposes of the OHS inspection; and</w:t>
      </w:r>
    </w:p>
    <w:p w14:paraId="5C45750A" w14:textId="77777777" w:rsidR="000F3627" w:rsidRPr="00A62990" w:rsidRDefault="000F3627" w:rsidP="00BC49C8">
      <w:pPr>
        <w:pStyle w:val="paragraph"/>
      </w:pPr>
      <w:r w:rsidRPr="00A62990">
        <w:tab/>
        <w:t>(e)</w:t>
      </w:r>
      <w:r w:rsidRPr="00A62990">
        <w:tab/>
        <w:t xml:space="preserve">the </w:t>
      </w:r>
      <w:proofErr w:type="spellStart"/>
      <w:r w:rsidRPr="00A62990">
        <w:t>NOPSEMA</w:t>
      </w:r>
      <w:proofErr w:type="spellEnd"/>
      <w:r w:rsidRPr="00A62990">
        <w:t xml:space="preserve"> inspector may exercise powers under paragraphs 52(1)(b) to (h) for the purposes of the OHS inspection while the inspector remains on board the vessel; and</w:t>
      </w:r>
    </w:p>
    <w:p w14:paraId="6FA7F00C" w14:textId="77777777" w:rsidR="000F3627" w:rsidRPr="00A62990" w:rsidRDefault="000F3627" w:rsidP="00BC49C8">
      <w:pPr>
        <w:pStyle w:val="paragraph"/>
      </w:pPr>
      <w:r w:rsidRPr="00A62990">
        <w:tab/>
        <w:t>(f)</w:t>
      </w:r>
      <w:r w:rsidRPr="00A62990">
        <w:tab/>
        <w:t xml:space="preserve">subclauses 52(2) and (3) apply in relation to the OHS inspection (with subclause 52(2) doing so as if the </w:t>
      </w:r>
      <w:proofErr w:type="spellStart"/>
      <w:r w:rsidRPr="00A62990">
        <w:t>NOPSEMA</w:t>
      </w:r>
      <w:proofErr w:type="spellEnd"/>
      <w:r w:rsidRPr="00A62990">
        <w:t xml:space="preserve"> inspector had boarded the vessel at the transition time); and</w:t>
      </w:r>
    </w:p>
    <w:p w14:paraId="18B10063" w14:textId="77777777" w:rsidR="000F3627" w:rsidRPr="00A62990" w:rsidRDefault="000F3627" w:rsidP="00BC49C8">
      <w:pPr>
        <w:pStyle w:val="paragraph"/>
      </w:pPr>
      <w:r w:rsidRPr="00A62990">
        <w:tab/>
        <w:t>(g)</w:t>
      </w:r>
      <w:r w:rsidRPr="00A62990">
        <w:tab/>
        <w:t>clause 50 does not apply in relation to the OHS inspection.</w:t>
      </w:r>
    </w:p>
    <w:bookmarkEnd w:id="19"/>
    <w:p w14:paraId="59688B8A" w14:textId="77777777" w:rsidR="000F3627" w:rsidRPr="00A62990" w:rsidRDefault="007E5FFE" w:rsidP="00BC49C8">
      <w:pPr>
        <w:pStyle w:val="ItemHead"/>
      </w:pPr>
      <w:r w:rsidRPr="00A62990">
        <w:t>56</w:t>
      </w:r>
      <w:r w:rsidR="000F3627" w:rsidRPr="00A62990">
        <w:t xml:space="preserve">  Subclauses 54(1) and (1A) of Schedule 3</w:t>
      </w:r>
    </w:p>
    <w:p w14:paraId="1ABE021B" w14:textId="77777777" w:rsidR="000F3627" w:rsidRPr="00A62990" w:rsidRDefault="000F3627" w:rsidP="00BC49C8">
      <w:pPr>
        <w:pStyle w:val="Item"/>
      </w:pPr>
      <w:r w:rsidRPr="00A62990">
        <w:t>Omit “50 or 51”, substitute “50, 51 or 52”.</w:t>
      </w:r>
    </w:p>
    <w:p w14:paraId="0663788A" w14:textId="77777777" w:rsidR="000F3627" w:rsidRPr="00A62990" w:rsidRDefault="007E5FFE" w:rsidP="00BC49C8">
      <w:pPr>
        <w:pStyle w:val="ItemHead"/>
      </w:pPr>
      <w:r w:rsidRPr="00A62990">
        <w:t>57</w:t>
      </w:r>
      <w:r w:rsidR="000F3627" w:rsidRPr="00A62990">
        <w:t xml:space="preserve">  Before </w:t>
      </w:r>
      <w:r w:rsidR="00BC49C8">
        <w:t>clause 7</w:t>
      </w:r>
      <w:r w:rsidR="000F3627" w:rsidRPr="00A62990">
        <w:t>3 of Schedule 3</w:t>
      </w:r>
    </w:p>
    <w:p w14:paraId="3113F87C" w14:textId="77777777" w:rsidR="000F3627" w:rsidRPr="00A62990" w:rsidRDefault="000F3627" w:rsidP="00BC49C8">
      <w:pPr>
        <w:pStyle w:val="Item"/>
      </w:pPr>
      <w:r w:rsidRPr="00A62990">
        <w:t>Insert:</w:t>
      </w:r>
    </w:p>
    <w:p w14:paraId="66308948" w14:textId="77777777" w:rsidR="000F3627" w:rsidRPr="00A62990" w:rsidRDefault="000F3627" w:rsidP="00BC49C8">
      <w:pPr>
        <w:pStyle w:val="ActHead4"/>
      </w:pPr>
      <w:bookmarkStart w:id="20" w:name="_Toc169008406"/>
      <w:r w:rsidRPr="00FC3A40">
        <w:rPr>
          <w:rStyle w:val="CharSubdNo"/>
        </w:rPr>
        <w:t>Subdivision A</w:t>
      </w:r>
      <w:r w:rsidRPr="00A62990">
        <w:t>—</w:t>
      </w:r>
      <w:r w:rsidRPr="00FC3A40">
        <w:rPr>
          <w:rStyle w:val="CharSubdText"/>
        </w:rPr>
        <w:t>Powers to require assistance, information or documents and power to take possession of plant etc.</w:t>
      </w:r>
      <w:bookmarkEnd w:id="20"/>
    </w:p>
    <w:p w14:paraId="6F0F7FFF" w14:textId="77777777" w:rsidR="000F3627" w:rsidRPr="00A62990" w:rsidRDefault="007E5FFE" w:rsidP="00BC49C8">
      <w:pPr>
        <w:pStyle w:val="ItemHead"/>
      </w:pPr>
      <w:r w:rsidRPr="00A62990">
        <w:t>58</w:t>
      </w:r>
      <w:r w:rsidR="000F3627" w:rsidRPr="00A62990">
        <w:t xml:space="preserve">  Sub</w:t>
      </w:r>
      <w:r w:rsidR="00BC49C8">
        <w:t>clause 7</w:t>
      </w:r>
      <w:r w:rsidR="000F3627" w:rsidRPr="00A62990">
        <w:t>3(1) of Schedule 3 (at the end of the heading)</w:t>
      </w:r>
    </w:p>
    <w:p w14:paraId="40AE489B" w14:textId="77777777" w:rsidR="000F3627" w:rsidRPr="00A62990" w:rsidRDefault="000F3627" w:rsidP="00BC49C8">
      <w:pPr>
        <w:pStyle w:val="Item"/>
        <w:ind w:left="720"/>
      </w:pPr>
      <w:r w:rsidRPr="00A62990">
        <w:t>Add “</w:t>
      </w:r>
      <w:r w:rsidRPr="00A62990">
        <w:rPr>
          <w:i/>
        </w:rPr>
        <w:t>—OHS inspections on facilities</w:t>
      </w:r>
      <w:r w:rsidRPr="00A62990">
        <w:t>”.</w:t>
      </w:r>
    </w:p>
    <w:p w14:paraId="79243C98" w14:textId="77777777" w:rsidR="000F3627" w:rsidRPr="00A62990" w:rsidRDefault="007E5FFE" w:rsidP="00BC49C8">
      <w:pPr>
        <w:pStyle w:val="ItemHead"/>
      </w:pPr>
      <w:r w:rsidRPr="00A62990">
        <w:t>59</w:t>
      </w:r>
      <w:r w:rsidR="000F3627" w:rsidRPr="00A62990">
        <w:t xml:space="preserve">  After </w:t>
      </w:r>
      <w:r w:rsidR="00BC49C8">
        <w:t>subclause 7</w:t>
      </w:r>
      <w:r w:rsidR="000F3627" w:rsidRPr="00A62990">
        <w:t>3(2) of Schedule 3</w:t>
      </w:r>
    </w:p>
    <w:p w14:paraId="7E358EB2" w14:textId="77777777" w:rsidR="000F3627" w:rsidRPr="00A62990" w:rsidRDefault="000F3627" w:rsidP="00BC49C8">
      <w:pPr>
        <w:pStyle w:val="Item"/>
      </w:pPr>
      <w:r w:rsidRPr="00A62990">
        <w:t>Insert:</w:t>
      </w:r>
    </w:p>
    <w:p w14:paraId="67B0500D" w14:textId="77777777" w:rsidR="000F3627" w:rsidRPr="00A62990" w:rsidRDefault="000F3627" w:rsidP="00BC49C8">
      <w:pPr>
        <w:pStyle w:val="SubsectionHead"/>
      </w:pPr>
      <w:r w:rsidRPr="00A62990">
        <w:lastRenderedPageBreak/>
        <w:t>Requirement to provide assistance—OHS inspections on dive vessels</w:t>
      </w:r>
    </w:p>
    <w:p w14:paraId="71FBF9A2" w14:textId="77777777" w:rsidR="000F3627" w:rsidRPr="00A62990" w:rsidRDefault="000F3627" w:rsidP="00BC49C8">
      <w:pPr>
        <w:pStyle w:val="subsection"/>
      </w:pPr>
      <w:r w:rsidRPr="00A62990">
        <w:tab/>
        <w:t>(2A)</w:t>
      </w:r>
      <w:r w:rsidRPr="00A62990">
        <w:tab/>
        <w:t xml:space="preserve">A </w:t>
      </w:r>
      <w:proofErr w:type="spellStart"/>
      <w:r w:rsidRPr="00A62990">
        <w:t>NOPSEMA</w:t>
      </w:r>
      <w:proofErr w:type="spellEnd"/>
      <w:r w:rsidRPr="00A62990">
        <w:t xml:space="preserve"> inspector may, to the extent that it is reasonably necessary to do so in connection with the conduct of an OHS inspection on a dive vessel, require a person covered by subclause (2C) to provide the inspector with reasonable assistance and facilities:</w:t>
      </w:r>
    </w:p>
    <w:p w14:paraId="6AA49FCE" w14:textId="77777777" w:rsidR="000F3627" w:rsidRPr="00A62990" w:rsidRDefault="000F3627" w:rsidP="00BC49C8">
      <w:pPr>
        <w:pStyle w:val="paragraph"/>
      </w:pPr>
      <w:r w:rsidRPr="00A62990">
        <w:tab/>
        <w:t>(a)</w:t>
      </w:r>
      <w:r w:rsidRPr="00A62990">
        <w:tab/>
        <w:t>that is or are reasonably connected with the conduct of the inspection on board the vessel; or</w:t>
      </w:r>
    </w:p>
    <w:p w14:paraId="489387AA" w14:textId="77777777" w:rsidR="000F3627" w:rsidRPr="00A62990" w:rsidRDefault="000F3627" w:rsidP="00BC49C8">
      <w:pPr>
        <w:pStyle w:val="paragraph"/>
      </w:pPr>
      <w:r w:rsidRPr="00A62990">
        <w:tab/>
        <w:t>(b)</w:t>
      </w:r>
      <w:r w:rsidRPr="00A62990">
        <w:tab/>
        <w:t>for the effective exercise of the inspector’s powers in connection with the conduct of the inspection on board the vessel.</w:t>
      </w:r>
    </w:p>
    <w:p w14:paraId="5EC858D3" w14:textId="77777777" w:rsidR="000F3627" w:rsidRPr="00A62990" w:rsidRDefault="000F3627" w:rsidP="00BC49C8">
      <w:pPr>
        <w:pStyle w:val="subsection"/>
      </w:pPr>
      <w:r w:rsidRPr="00A62990">
        <w:tab/>
        <w:t>(2B)</w:t>
      </w:r>
      <w:r w:rsidRPr="00A62990">
        <w:tab/>
        <w:t>The reasonable assistance referred to in subclause (2A) includes, so far as the persons covered by subclause (2C) are concerned:</w:t>
      </w:r>
    </w:p>
    <w:p w14:paraId="47048F36" w14:textId="77777777" w:rsidR="000F3627" w:rsidRPr="00A62990" w:rsidRDefault="000F3627" w:rsidP="00BC49C8">
      <w:pPr>
        <w:pStyle w:val="paragraph"/>
      </w:pPr>
      <w:r w:rsidRPr="00A62990">
        <w:tab/>
        <w:t>(a)</w:t>
      </w:r>
      <w:r w:rsidRPr="00A62990">
        <w:tab/>
        <w:t xml:space="preserve">appropriate transport to or from the vessel for the inspector and for any equipment required by the inspector, or </w:t>
      </w:r>
      <w:proofErr w:type="spellStart"/>
      <w:r w:rsidRPr="00A62990">
        <w:t>any thing</w:t>
      </w:r>
      <w:proofErr w:type="spellEnd"/>
      <w:r w:rsidRPr="00A62990">
        <w:t xml:space="preserve"> of which the inspector has taken possession; and</w:t>
      </w:r>
    </w:p>
    <w:p w14:paraId="14F6EE6D" w14:textId="77777777" w:rsidR="000F3627" w:rsidRPr="00A62990" w:rsidRDefault="000F3627" w:rsidP="00BC49C8">
      <w:pPr>
        <w:pStyle w:val="paragraph"/>
      </w:pPr>
      <w:r w:rsidRPr="00A62990">
        <w:tab/>
        <w:t>(b)</w:t>
      </w:r>
      <w:r w:rsidRPr="00A62990">
        <w:tab/>
        <w:t>arranging for the inspector to be present on board the vessel; and</w:t>
      </w:r>
    </w:p>
    <w:p w14:paraId="60257CF9" w14:textId="77777777" w:rsidR="000F3627" w:rsidRPr="00A62990" w:rsidRDefault="000F3627" w:rsidP="00BC49C8">
      <w:pPr>
        <w:pStyle w:val="paragraph"/>
      </w:pPr>
      <w:r w:rsidRPr="00A62990">
        <w:tab/>
        <w:t>(c)</w:t>
      </w:r>
      <w:r w:rsidRPr="00A62990">
        <w:tab/>
        <w:t>arranging for persons on board the vessel to facilitate the conduct by the inspector of the OHS inspection; and</w:t>
      </w:r>
    </w:p>
    <w:p w14:paraId="19385133" w14:textId="77777777" w:rsidR="000F3627" w:rsidRPr="00A62990" w:rsidRDefault="000F3627" w:rsidP="00BC49C8">
      <w:pPr>
        <w:pStyle w:val="paragraph"/>
      </w:pPr>
      <w:r w:rsidRPr="00A62990">
        <w:tab/>
        <w:t>(d)</w:t>
      </w:r>
      <w:r w:rsidRPr="00A62990">
        <w:tab/>
        <w:t>arranging for reasonable means of subsistence while the inspector is present on board the vessel; and</w:t>
      </w:r>
    </w:p>
    <w:p w14:paraId="208FC4DB" w14:textId="77777777" w:rsidR="000F3627" w:rsidRPr="00A62990" w:rsidRDefault="000F3627" w:rsidP="00BC49C8">
      <w:pPr>
        <w:pStyle w:val="paragraph"/>
      </w:pPr>
      <w:r w:rsidRPr="00A62990">
        <w:tab/>
        <w:t>(e)</w:t>
      </w:r>
      <w:r w:rsidRPr="00A62990">
        <w:tab/>
        <w:t>arranging for reasonable accommodation while the inspector is present on board the vessel.</w:t>
      </w:r>
    </w:p>
    <w:p w14:paraId="467FC94B" w14:textId="77777777" w:rsidR="000F3627" w:rsidRPr="00A62990" w:rsidRDefault="000F3627" w:rsidP="00BC49C8">
      <w:pPr>
        <w:pStyle w:val="subsection"/>
      </w:pPr>
      <w:r w:rsidRPr="00A62990">
        <w:tab/>
        <w:t>(2C)</w:t>
      </w:r>
      <w:r w:rsidRPr="00A62990">
        <w:tab/>
        <w:t>This subclause covers the following persons:</w:t>
      </w:r>
    </w:p>
    <w:p w14:paraId="2F5A23E1"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301F3C37" w14:textId="77777777" w:rsidR="000F3627" w:rsidRPr="00A62990" w:rsidRDefault="000F3627" w:rsidP="00BC49C8">
      <w:pPr>
        <w:pStyle w:val="paragraph"/>
      </w:pPr>
      <w:r w:rsidRPr="00A62990">
        <w:tab/>
        <w:t>(b)</w:t>
      </w:r>
      <w:r w:rsidRPr="00A62990">
        <w:tab/>
        <w:t>the operator of the facility to which those diving operations relate.</w:t>
      </w:r>
    </w:p>
    <w:p w14:paraId="3955DCC7" w14:textId="77777777" w:rsidR="000F3627" w:rsidRPr="00A62990" w:rsidRDefault="007E5FFE" w:rsidP="00BC49C8">
      <w:pPr>
        <w:pStyle w:val="ItemHead"/>
      </w:pPr>
      <w:r w:rsidRPr="00A62990">
        <w:t>60</w:t>
      </w:r>
      <w:r w:rsidR="000F3627" w:rsidRPr="00A62990">
        <w:t xml:space="preserve">  Sub</w:t>
      </w:r>
      <w:r w:rsidR="00BC49C8">
        <w:t>clause 7</w:t>
      </w:r>
      <w:r w:rsidR="000F3627" w:rsidRPr="00A62990">
        <w:t>3(5) of Schedule 3</w:t>
      </w:r>
    </w:p>
    <w:p w14:paraId="2E038D1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59499508" w14:textId="77777777" w:rsidR="000F3627" w:rsidRPr="00A62990" w:rsidRDefault="007E5FFE" w:rsidP="00BC49C8">
      <w:pPr>
        <w:pStyle w:val="ItemHead"/>
      </w:pPr>
      <w:r w:rsidRPr="00A62990">
        <w:lastRenderedPageBreak/>
        <w:t>61</w:t>
      </w:r>
      <w:r w:rsidR="000F3627" w:rsidRPr="00A62990">
        <w:t xml:space="preserve">  After subparagraph 74(1)(b)(</w:t>
      </w:r>
      <w:proofErr w:type="spellStart"/>
      <w:r w:rsidR="000F3627" w:rsidRPr="00A62990">
        <w:t>vf</w:t>
      </w:r>
      <w:proofErr w:type="spellEnd"/>
      <w:r w:rsidR="000F3627" w:rsidRPr="00A62990">
        <w:t>) of Schedule 3</w:t>
      </w:r>
    </w:p>
    <w:p w14:paraId="76E74BA3" w14:textId="77777777" w:rsidR="000F3627" w:rsidRPr="00A62990" w:rsidRDefault="000F3627" w:rsidP="00BC49C8">
      <w:pPr>
        <w:pStyle w:val="Item"/>
      </w:pPr>
      <w:r w:rsidRPr="00A62990">
        <w:t>Insert:</w:t>
      </w:r>
    </w:p>
    <w:p w14:paraId="224DB676"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1A5D854A" w14:textId="77777777" w:rsidR="000F3627" w:rsidRPr="00A62990" w:rsidRDefault="007E5FFE" w:rsidP="00BC49C8">
      <w:pPr>
        <w:pStyle w:val="ItemHead"/>
      </w:pPr>
      <w:r w:rsidRPr="00A62990">
        <w:t>62</w:t>
      </w:r>
      <w:r w:rsidR="000F3627" w:rsidRPr="00A62990">
        <w:t xml:space="preserve">  Sub</w:t>
      </w:r>
      <w:r w:rsidR="00BC49C8">
        <w:t>clause 7</w:t>
      </w:r>
      <w:r w:rsidR="000F3627" w:rsidRPr="00A62990">
        <w:t>4(2) of Schedule 3</w:t>
      </w:r>
    </w:p>
    <w:p w14:paraId="10CF391C" w14:textId="77777777" w:rsidR="000F3627" w:rsidRPr="00A62990" w:rsidRDefault="000F3627" w:rsidP="00BC49C8">
      <w:pPr>
        <w:pStyle w:val="Item"/>
      </w:pPr>
      <w:r w:rsidRPr="00A62990">
        <w:t>After “regulated business premises”, insert “or, for subparagraph (1)(b)(vg), the dive vessel”.</w:t>
      </w:r>
    </w:p>
    <w:p w14:paraId="78CE96C0" w14:textId="77777777" w:rsidR="000F3627" w:rsidRPr="00A62990" w:rsidRDefault="007E5FFE" w:rsidP="00BC49C8">
      <w:pPr>
        <w:pStyle w:val="ItemHead"/>
      </w:pPr>
      <w:r w:rsidRPr="00A62990">
        <w:t>63</w:t>
      </w:r>
      <w:r w:rsidR="000F3627" w:rsidRPr="00A62990">
        <w:t xml:space="preserve">  After subparagraph 74(3)(b)(</w:t>
      </w:r>
      <w:proofErr w:type="spellStart"/>
      <w:r w:rsidR="000F3627" w:rsidRPr="00A62990">
        <w:t>vf</w:t>
      </w:r>
      <w:proofErr w:type="spellEnd"/>
      <w:r w:rsidR="000F3627" w:rsidRPr="00A62990">
        <w:t>) of Schedule 3</w:t>
      </w:r>
    </w:p>
    <w:p w14:paraId="287A2AB4" w14:textId="77777777" w:rsidR="000F3627" w:rsidRPr="00A62990" w:rsidRDefault="000F3627" w:rsidP="00BC49C8">
      <w:pPr>
        <w:pStyle w:val="Item"/>
      </w:pPr>
      <w:r w:rsidRPr="00A62990">
        <w:t>Insert:</w:t>
      </w:r>
    </w:p>
    <w:p w14:paraId="71C5050B"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2E5F660B" w14:textId="77777777" w:rsidR="000F3627" w:rsidRPr="00A62990" w:rsidRDefault="007E5FFE" w:rsidP="00BC49C8">
      <w:pPr>
        <w:pStyle w:val="ItemHead"/>
      </w:pPr>
      <w:r w:rsidRPr="00A62990">
        <w:t>64</w:t>
      </w:r>
      <w:r w:rsidR="000F3627" w:rsidRPr="00A62990">
        <w:t xml:space="preserve">  Sub</w:t>
      </w:r>
      <w:r w:rsidR="00BC49C8">
        <w:t>clause 7</w:t>
      </w:r>
      <w:r w:rsidR="000F3627" w:rsidRPr="00A62990">
        <w:t>4(4) of Schedule 3</w:t>
      </w:r>
    </w:p>
    <w:p w14:paraId="1CDA6EF8" w14:textId="77777777" w:rsidR="000F3627" w:rsidRPr="00A62990" w:rsidRDefault="000F3627" w:rsidP="00BC49C8">
      <w:pPr>
        <w:pStyle w:val="Item"/>
      </w:pPr>
      <w:r w:rsidRPr="00A62990">
        <w:t>After “regulated business premises”, insert “or, for subparagraph (3)(b)(vg), the dive vessel”.</w:t>
      </w:r>
    </w:p>
    <w:p w14:paraId="02DFD1B3" w14:textId="77777777" w:rsidR="000F3627" w:rsidRPr="00A62990" w:rsidRDefault="007E5FFE" w:rsidP="00BC49C8">
      <w:pPr>
        <w:pStyle w:val="ItemHead"/>
      </w:pPr>
      <w:r w:rsidRPr="00A62990">
        <w:t>65</w:t>
      </w:r>
      <w:r w:rsidR="000F3627" w:rsidRPr="00A62990">
        <w:t xml:space="preserve">  Sub</w:t>
      </w:r>
      <w:r w:rsidR="00BC49C8">
        <w:t>clause 7</w:t>
      </w:r>
      <w:r w:rsidR="000F3627" w:rsidRPr="00A62990">
        <w:t>4(10) of Schedule 3</w:t>
      </w:r>
    </w:p>
    <w:p w14:paraId="5F7C7CF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5D21D3E" w14:textId="77777777" w:rsidR="000F3627" w:rsidRPr="00A62990" w:rsidRDefault="007E5FFE" w:rsidP="00BC49C8">
      <w:pPr>
        <w:pStyle w:val="ItemHead"/>
      </w:pPr>
      <w:r w:rsidRPr="00A62990">
        <w:t>66</w:t>
      </w:r>
      <w:r w:rsidR="000F3627" w:rsidRPr="00A62990">
        <w:t xml:space="preserve">  Sub</w:t>
      </w:r>
      <w:r w:rsidR="00BC49C8">
        <w:t>clause 7</w:t>
      </w:r>
      <w:r w:rsidR="000F3627" w:rsidRPr="00A62990">
        <w:t>4(16) of Schedule 3</w:t>
      </w:r>
    </w:p>
    <w:p w14:paraId="28B8AF63" w14:textId="77777777" w:rsidR="000F3627" w:rsidRPr="00A62990" w:rsidRDefault="000F3627" w:rsidP="00BC49C8">
      <w:pPr>
        <w:pStyle w:val="Item"/>
      </w:pPr>
      <w:r w:rsidRPr="00A62990">
        <w:t>Omit “titleholder’s well</w:t>
      </w:r>
      <w:r w:rsidR="00BC49C8">
        <w:noBreakHyphen/>
      </w:r>
      <w:r w:rsidRPr="00A62990">
        <w:t>related obligations” (wherever occurring), substitute “titleholder’s safety</w:t>
      </w:r>
      <w:r w:rsidR="00BC49C8">
        <w:noBreakHyphen/>
      </w:r>
      <w:r w:rsidRPr="00A62990">
        <w:t>related obligations”.</w:t>
      </w:r>
    </w:p>
    <w:p w14:paraId="502D36F7" w14:textId="77777777" w:rsidR="000F3627" w:rsidRPr="00A62990" w:rsidRDefault="007E5FFE" w:rsidP="00BC49C8">
      <w:pPr>
        <w:pStyle w:val="ItemHead"/>
      </w:pPr>
      <w:r w:rsidRPr="00A62990">
        <w:t>67</w:t>
      </w:r>
      <w:r w:rsidR="000F3627" w:rsidRPr="00A62990">
        <w:t xml:space="preserve">  Sub</w:t>
      </w:r>
      <w:r w:rsidR="00BC49C8">
        <w:t>clause 7</w:t>
      </w:r>
      <w:r w:rsidR="000F3627" w:rsidRPr="00A62990">
        <w:t>5(1) of Schedule 3</w:t>
      </w:r>
    </w:p>
    <w:p w14:paraId="71A27EF0" w14:textId="77777777" w:rsidR="000F3627" w:rsidRPr="00A62990" w:rsidRDefault="000F3627" w:rsidP="00BC49C8">
      <w:pPr>
        <w:pStyle w:val="Item"/>
      </w:pPr>
      <w:r w:rsidRPr="00A62990">
        <w:t>After “regulated business premises”, insert “or on a dive vessel”.</w:t>
      </w:r>
    </w:p>
    <w:p w14:paraId="01ECBBE5" w14:textId="77777777" w:rsidR="000F3627" w:rsidRPr="00A62990" w:rsidRDefault="007E5FFE" w:rsidP="00BC49C8">
      <w:pPr>
        <w:pStyle w:val="ItemHead"/>
      </w:pPr>
      <w:r w:rsidRPr="00A62990">
        <w:t>68</w:t>
      </w:r>
      <w:r w:rsidR="000F3627" w:rsidRPr="00A62990">
        <w:t xml:space="preserve">  Sub</w:t>
      </w:r>
      <w:r w:rsidR="00BC49C8">
        <w:t>clause 7</w:t>
      </w:r>
      <w:r w:rsidR="000F3627" w:rsidRPr="00A62990">
        <w:t>5(1) of Schedule 3</w:t>
      </w:r>
    </w:p>
    <w:p w14:paraId="71F0F9A9" w14:textId="77777777" w:rsidR="000F3627" w:rsidRPr="00A62990" w:rsidRDefault="000F3627" w:rsidP="00BC49C8">
      <w:pPr>
        <w:pStyle w:val="Item"/>
      </w:pPr>
      <w:r w:rsidRPr="00A62990">
        <w:t>After “at those premises”, insert “, or on that vessel,”.</w:t>
      </w:r>
    </w:p>
    <w:p w14:paraId="44A6AE73" w14:textId="77777777" w:rsidR="000F3627" w:rsidRPr="00A62990" w:rsidRDefault="007E5FFE" w:rsidP="00BC49C8">
      <w:pPr>
        <w:pStyle w:val="ItemHead"/>
      </w:pPr>
      <w:r w:rsidRPr="00A62990">
        <w:t>69</w:t>
      </w:r>
      <w:r w:rsidR="000F3627" w:rsidRPr="00A62990">
        <w:t xml:space="preserve">  Paragraphs 75(1)(a) and (b) of Schedule 3</w:t>
      </w:r>
    </w:p>
    <w:p w14:paraId="497F4B77" w14:textId="77777777" w:rsidR="000F3627" w:rsidRPr="00A62990" w:rsidRDefault="000F3627" w:rsidP="00BC49C8">
      <w:pPr>
        <w:pStyle w:val="Item"/>
      </w:pPr>
      <w:r w:rsidRPr="00A62990">
        <w:t>After “premises”, insert “or that vessel”.</w:t>
      </w:r>
    </w:p>
    <w:p w14:paraId="337EFE54" w14:textId="77777777" w:rsidR="000F3627" w:rsidRPr="00A62990" w:rsidRDefault="007E5FFE" w:rsidP="00BC49C8">
      <w:pPr>
        <w:pStyle w:val="ItemHead"/>
      </w:pPr>
      <w:r w:rsidRPr="00A62990">
        <w:lastRenderedPageBreak/>
        <w:t>70</w:t>
      </w:r>
      <w:r w:rsidR="000F3627" w:rsidRPr="00A62990">
        <w:t xml:space="preserve">  Sub</w:t>
      </w:r>
      <w:r w:rsidR="00BC49C8">
        <w:t>clause 7</w:t>
      </w:r>
      <w:r w:rsidR="000F3627" w:rsidRPr="00A62990">
        <w:t>5(2) of Schedule 3 (note)</w:t>
      </w:r>
    </w:p>
    <w:p w14:paraId="29EFBE26"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6D5E8547" w14:textId="77777777" w:rsidR="000F3627" w:rsidRPr="00A62990" w:rsidRDefault="007E5FFE" w:rsidP="00BC49C8">
      <w:pPr>
        <w:pStyle w:val="ItemHead"/>
      </w:pPr>
      <w:r w:rsidRPr="00A62990">
        <w:t>71</w:t>
      </w:r>
      <w:r w:rsidR="000F3627" w:rsidRPr="00A62990">
        <w:t xml:space="preserve">  After </w:t>
      </w:r>
      <w:r w:rsidR="00BC49C8">
        <w:t>subclause 7</w:t>
      </w:r>
      <w:r w:rsidR="000F3627" w:rsidRPr="00A62990">
        <w:t>5(2A) of Schedule 3</w:t>
      </w:r>
    </w:p>
    <w:p w14:paraId="5E2BEDF3" w14:textId="77777777" w:rsidR="000F3627" w:rsidRPr="00A62990" w:rsidRDefault="000F3627" w:rsidP="00BC49C8">
      <w:pPr>
        <w:pStyle w:val="Item"/>
      </w:pPr>
      <w:r w:rsidRPr="00A62990">
        <w:t>Insert:</w:t>
      </w:r>
    </w:p>
    <w:p w14:paraId="5654788A" w14:textId="77777777" w:rsidR="000F3627" w:rsidRPr="00A62990" w:rsidRDefault="000F3627" w:rsidP="00BC49C8">
      <w:pPr>
        <w:pStyle w:val="subsection"/>
      </w:pPr>
      <w:r w:rsidRPr="00A62990">
        <w:tab/>
        <w:t>(2B)</w:t>
      </w:r>
      <w:r w:rsidRPr="00A62990">
        <w:tab/>
        <w:t>On taking possession of plant, a substance or a thing, or taking a sample of a substance or thing, in connection with an OHS inspection on a dive vessel, the inspector must, by written notice, inform:</w:t>
      </w:r>
    </w:p>
    <w:p w14:paraId="01A12A3E" w14:textId="77777777" w:rsidR="000F3627" w:rsidRPr="00A62990" w:rsidRDefault="000F3627" w:rsidP="00BC49C8">
      <w:pPr>
        <w:pStyle w:val="paragraph"/>
      </w:pPr>
      <w:r w:rsidRPr="00A62990">
        <w:tab/>
        <w:t>(a)</w:t>
      </w:r>
      <w:r w:rsidRPr="00A62990">
        <w:tab/>
        <w:t>the master of the vessel; and</w:t>
      </w:r>
    </w:p>
    <w:p w14:paraId="1EDE336A" w14:textId="77777777" w:rsidR="000F3627" w:rsidRPr="00A62990" w:rsidRDefault="000F3627" w:rsidP="00BC49C8">
      <w:pPr>
        <w:pStyle w:val="paragraph"/>
      </w:pPr>
      <w:r w:rsidRPr="00A62990">
        <w:tab/>
        <w:t>(b)</w:t>
      </w:r>
      <w:r w:rsidRPr="00A62990">
        <w:tab/>
        <w:t>the diving contractor for the diving operations being carried out on or from the dive vessel; and</w:t>
      </w:r>
    </w:p>
    <w:p w14:paraId="4D672766" w14:textId="77777777" w:rsidR="000F3627" w:rsidRPr="00A62990" w:rsidRDefault="000F3627" w:rsidP="00BC49C8">
      <w:pPr>
        <w:pStyle w:val="paragraph"/>
      </w:pPr>
      <w:r w:rsidRPr="00A62990">
        <w:tab/>
        <w:t>(c)</w:t>
      </w:r>
      <w:r w:rsidRPr="00A62990">
        <w:tab/>
        <w:t>the diving supervisor for those diving operations; and</w:t>
      </w:r>
    </w:p>
    <w:p w14:paraId="095F5ABF" w14:textId="77777777" w:rsidR="000F3627" w:rsidRPr="00A62990" w:rsidRDefault="000F3627" w:rsidP="00BC49C8">
      <w:pPr>
        <w:pStyle w:val="paragraph"/>
      </w:pPr>
      <w:r w:rsidRPr="00A62990">
        <w:tab/>
        <w:t>(d)</w:t>
      </w:r>
      <w:r w:rsidRPr="00A62990">
        <w:tab/>
        <w:t>if the plant, substance or thing is used by a person in the course of the person’s employment by a particular employer (within the ordinary meaning of that expression)—the employer; and</w:t>
      </w:r>
    </w:p>
    <w:p w14:paraId="2A2915B9" w14:textId="77777777" w:rsidR="000F3627" w:rsidRPr="00A62990" w:rsidRDefault="000F3627" w:rsidP="00BC49C8">
      <w:pPr>
        <w:pStyle w:val="paragraph"/>
      </w:pPr>
      <w:r w:rsidRPr="00A62990">
        <w:tab/>
        <w:t>(e)</w:t>
      </w:r>
      <w:r w:rsidRPr="00A62990">
        <w:tab/>
        <w:t>if the plant, substance or thing is owned by a person other than a person mentioned in any of paragraphs (a) to (d)—that other person;</w:t>
      </w:r>
    </w:p>
    <w:p w14:paraId="053326DD" w14:textId="77777777" w:rsidR="000F3627" w:rsidRPr="00A62990" w:rsidRDefault="000F3627" w:rsidP="00BC49C8">
      <w:pPr>
        <w:pStyle w:val="subsection2"/>
      </w:pPr>
      <w:r w:rsidRPr="00A62990">
        <w:t>of the taking of possession or the taking of the sample, and the reasons for it.</w:t>
      </w:r>
    </w:p>
    <w:p w14:paraId="166698CC" w14:textId="77777777" w:rsidR="000F3627" w:rsidRPr="00A62990" w:rsidRDefault="007E5FFE" w:rsidP="00BC49C8">
      <w:pPr>
        <w:pStyle w:val="ItemHead"/>
      </w:pPr>
      <w:r w:rsidRPr="00A62990">
        <w:t>72</w:t>
      </w:r>
      <w:r w:rsidR="000F3627" w:rsidRPr="00A62990">
        <w:t xml:space="preserve">  After </w:t>
      </w:r>
      <w:r w:rsidR="00BC49C8">
        <w:t>subclause 7</w:t>
      </w:r>
      <w:r w:rsidR="000F3627" w:rsidRPr="00A62990">
        <w:t>5(3) of Schedule 3</w:t>
      </w:r>
    </w:p>
    <w:p w14:paraId="79007989" w14:textId="77777777" w:rsidR="000F3627" w:rsidRPr="00A62990" w:rsidRDefault="000F3627" w:rsidP="00BC49C8">
      <w:pPr>
        <w:pStyle w:val="Item"/>
      </w:pPr>
      <w:r w:rsidRPr="00A62990">
        <w:t>Insert:</w:t>
      </w:r>
    </w:p>
    <w:p w14:paraId="22437C26" w14:textId="77777777" w:rsidR="000F3627" w:rsidRPr="00A62990" w:rsidRDefault="000F3627" w:rsidP="00BC49C8">
      <w:pPr>
        <w:pStyle w:val="subsection"/>
      </w:pPr>
      <w:r w:rsidRPr="00A62990">
        <w:tab/>
        <w:t>(3A)</w:t>
      </w:r>
      <w:r w:rsidRPr="00A62990">
        <w:tab/>
        <w:t>If the OHS inspection is on a dive vessel, the diving supervisor for the diving operations being carried out on or from the dive vessel must cause the notice given to the diving supervisor under paragraph (2B)(c) to be displayed in a prominent place in the area on the vessel from which the plant, substance or thing was removed.</w:t>
      </w:r>
    </w:p>
    <w:p w14:paraId="11FE8F8E" w14:textId="77777777" w:rsidR="000F3627" w:rsidRPr="00A62990" w:rsidRDefault="007E5FFE" w:rsidP="00BC49C8">
      <w:pPr>
        <w:pStyle w:val="ItemHead"/>
      </w:pPr>
      <w:r w:rsidRPr="00A62990">
        <w:t>73</w:t>
      </w:r>
      <w:r w:rsidR="000F3627" w:rsidRPr="00A62990">
        <w:t xml:space="preserve">  At the end of </w:t>
      </w:r>
      <w:r w:rsidR="00BC49C8">
        <w:t>clause 7</w:t>
      </w:r>
      <w:r w:rsidR="000F3627" w:rsidRPr="00A62990">
        <w:t>5 of Schedule 3</w:t>
      </w:r>
    </w:p>
    <w:p w14:paraId="6DD5F494" w14:textId="77777777" w:rsidR="000F3627" w:rsidRPr="00A62990" w:rsidRDefault="000F3627" w:rsidP="00BC49C8">
      <w:pPr>
        <w:pStyle w:val="Item"/>
      </w:pPr>
      <w:r w:rsidRPr="00A62990">
        <w:t>Add:</w:t>
      </w:r>
    </w:p>
    <w:p w14:paraId="4414C23C" w14:textId="77777777" w:rsidR="000F3627" w:rsidRPr="00A62990" w:rsidRDefault="000F3627" w:rsidP="00BC49C8">
      <w:pPr>
        <w:pStyle w:val="subsection"/>
      </w:pPr>
      <w:r w:rsidRPr="00A62990">
        <w:lastRenderedPageBreak/>
        <w:tab/>
        <w:t>(8)</w:t>
      </w:r>
      <w:r w:rsidRPr="00A62990">
        <w:tab/>
        <w:t>If the OHS inspection is on a dive vessel, and the inspector takes possession of plant, a substance or a thing on the vessel for the purpose of inspecting, examining, taking measurements of, or conducting tests concerning, the plant, substance or thing, the inspector must:</w:t>
      </w:r>
    </w:p>
    <w:p w14:paraId="6B6C43FF" w14:textId="77777777" w:rsidR="000F3627" w:rsidRPr="00A62990" w:rsidRDefault="000F3627" w:rsidP="00BC49C8">
      <w:pPr>
        <w:pStyle w:val="paragraph"/>
      </w:pPr>
      <w:r w:rsidRPr="00A62990">
        <w:tab/>
        <w:t>(a)</w:t>
      </w:r>
      <w:r w:rsidRPr="00A62990">
        <w:tab/>
        <w:t>ensure that the inspection, examination, measuring or testing is conducted as soon as practicable; and</w:t>
      </w:r>
    </w:p>
    <w:p w14:paraId="3379836D" w14:textId="77777777" w:rsidR="000F3627" w:rsidRPr="00A62990" w:rsidRDefault="000F3627" w:rsidP="00BC49C8">
      <w:pPr>
        <w:pStyle w:val="paragraph"/>
      </w:pPr>
      <w:r w:rsidRPr="00A62990">
        <w:tab/>
        <w:t>(b)</w:t>
      </w:r>
      <w:r w:rsidRPr="00A62990">
        <w:tab/>
        <w:t>return it to the vessel, or to the owner of the plant, substance or thing, as soon as practicable afterwards.</w:t>
      </w:r>
    </w:p>
    <w:p w14:paraId="57B3B4C1" w14:textId="77777777" w:rsidR="000F3627" w:rsidRPr="00A62990" w:rsidRDefault="000F3627" w:rsidP="00BC49C8">
      <w:pPr>
        <w:pStyle w:val="subsection"/>
      </w:pPr>
      <w:r w:rsidRPr="00A62990">
        <w:tab/>
        <w:t>(9)</w:t>
      </w:r>
      <w:r w:rsidRPr="00A62990">
        <w:tab/>
        <w:t>As soon as practicable after completing any such inspection, examination, measurement or testing, the inspector must give a written statement setting out the results to each person whom the inspector is required to notify under subclause (2B).</w:t>
      </w:r>
    </w:p>
    <w:p w14:paraId="242A26E2" w14:textId="77777777" w:rsidR="000F3627" w:rsidRPr="00A62990" w:rsidRDefault="007E5FFE" w:rsidP="00BC49C8">
      <w:pPr>
        <w:pStyle w:val="ItemHead"/>
      </w:pPr>
      <w:r w:rsidRPr="00A62990">
        <w:t>74</w:t>
      </w:r>
      <w:r w:rsidR="000F3627" w:rsidRPr="00A62990">
        <w:t xml:space="preserve">  After </w:t>
      </w:r>
      <w:r w:rsidR="00BC49C8">
        <w:t>clause 7</w:t>
      </w:r>
      <w:r w:rsidR="000F3627" w:rsidRPr="00A62990">
        <w:t>5 of Schedule 3</w:t>
      </w:r>
    </w:p>
    <w:p w14:paraId="00226C9E" w14:textId="77777777" w:rsidR="000F3627" w:rsidRPr="00A62990" w:rsidRDefault="000F3627" w:rsidP="00BC49C8">
      <w:pPr>
        <w:pStyle w:val="Item"/>
      </w:pPr>
      <w:r w:rsidRPr="00A62990">
        <w:t>Insert:</w:t>
      </w:r>
    </w:p>
    <w:p w14:paraId="43ADABEF" w14:textId="77777777" w:rsidR="000F3627" w:rsidRPr="00A62990" w:rsidRDefault="000F3627" w:rsidP="00BC49C8">
      <w:pPr>
        <w:pStyle w:val="ActHead4"/>
      </w:pPr>
      <w:bookmarkStart w:id="21" w:name="_Toc169008407"/>
      <w:r w:rsidRPr="00FC3A40">
        <w:rPr>
          <w:rStyle w:val="CharSubdNo"/>
        </w:rPr>
        <w:t>Subdivision B</w:t>
      </w:r>
      <w:r w:rsidRPr="00A62990">
        <w:t>—</w:t>
      </w:r>
      <w:r w:rsidRPr="00FC3A40">
        <w:rPr>
          <w:rStyle w:val="CharSubdText"/>
        </w:rPr>
        <w:t>OHS notices relating to facilities</w:t>
      </w:r>
      <w:bookmarkEnd w:id="21"/>
    </w:p>
    <w:p w14:paraId="78A9D50D" w14:textId="77777777" w:rsidR="000F3627" w:rsidRPr="00A62990" w:rsidRDefault="007E5FFE" w:rsidP="00BC49C8">
      <w:pPr>
        <w:pStyle w:val="ItemHead"/>
      </w:pPr>
      <w:r w:rsidRPr="00A62990">
        <w:t>75</w:t>
      </w:r>
      <w:r w:rsidR="000F3627" w:rsidRPr="00A62990">
        <w:t xml:space="preserve">  Clause 76 of Schedule 3 (heading)</w:t>
      </w:r>
    </w:p>
    <w:p w14:paraId="265F4B29"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30D32C0D" w14:textId="77777777" w:rsidR="000F3627" w:rsidRPr="00A62990" w:rsidRDefault="007E5FFE" w:rsidP="00BC49C8">
      <w:pPr>
        <w:pStyle w:val="ItemHead"/>
      </w:pPr>
      <w:r w:rsidRPr="00A62990">
        <w:t>76</w:t>
      </w:r>
      <w:r w:rsidR="000F3627" w:rsidRPr="00A62990">
        <w:t xml:space="preserve">  Paragraph 76(2)(b) of Schedule 3</w:t>
      </w:r>
    </w:p>
    <w:p w14:paraId="304DC57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329E334A" w14:textId="77777777" w:rsidR="000F3627" w:rsidRPr="00A62990" w:rsidRDefault="007E5FFE" w:rsidP="00BC49C8">
      <w:pPr>
        <w:pStyle w:val="ItemHead"/>
      </w:pPr>
      <w:r w:rsidRPr="00A62990">
        <w:t>77</w:t>
      </w:r>
      <w:r w:rsidR="000F3627" w:rsidRPr="00A62990">
        <w:t xml:space="preserve">  Sub</w:t>
      </w:r>
      <w:r w:rsidR="00BC49C8">
        <w:t>clause 7</w:t>
      </w:r>
      <w:r w:rsidR="000F3627" w:rsidRPr="00A62990">
        <w:t>6(3) of Schedule 3 (note)</w:t>
      </w:r>
    </w:p>
    <w:p w14:paraId="7A22606A"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3D9CE1A" w14:textId="77777777" w:rsidR="000F3627" w:rsidRPr="00A62990" w:rsidRDefault="007E5FFE" w:rsidP="00BC49C8">
      <w:pPr>
        <w:pStyle w:val="ItemHead"/>
      </w:pPr>
      <w:r w:rsidRPr="00A62990">
        <w:t>78</w:t>
      </w:r>
      <w:r w:rsidR="000F3627" w:rsidRPr="00A62990">
        <w:t xml:space="preserve">  Paragraph 76(7)(a) of Schedule 3</w:t>
      </w:r>
    </w:p>
    <w:p w14:paraId="25C47E35" w14:textId="77777777" w:rsidR="000F3627" w:rsidRPr="00A62990" w:rsidRDefault="000F3627" w:rsidP="00BC49C8">
      <w:pPr>
        <w:pStyle w:val="Item"/>
      </w:pPr>
      <w:r w:rsidRPr="00A62990">
        <w:t>After “OHS do not disturb notice”, insert “issued under this clause”.</w:t>
      </w:r>
    </w:p>
    <w:p w14:paraId="7E2A8B05" w14:textId="77777777" w:rsidR="000F3627" w:rsidRPr="00A62990" w:rsidRDefault="007E5FFE" w:rsidP="00BC49C8">
      <w:pPr>
        <w:pStyle w:val="ItemHead"/>
      </w:pPr>
      <w:r w:rsidRPr="00A62990">
        <w:t>79</w:t>
      </w:r>
      <w:r w:rsidR="000F3627" w:rsidRPr="00A62990">
        <w:t xml:space="preserve">  Clauses 76A and 77 of Schedule 3 (heading)</w:t>
      </w:r>
    </w:p>
    <w:p w14:paraId="412441DE"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26FFAFA7" w14:textId="77777777" w:rsidR="000F3627" w:rsidRPr="00A62990" w:rsidRDefault="007E5FFE" w:rsidP="00BC49C8">
      <w:pPr>
        <w:pStyle w:val="ItemHead"/>
      </w:pPr>
      <w:r w:rsidRPr="00A62990">
        <w:lastRenderedPageBreak/>
        <w:t>80</w:t>
      </w:r>
      <w:r w:rsidR="000F3627" w:rsidRPr="00A62990">
        <w:t xml:space="preserve">  Paragraph 77(2)(b) of Schedule 3</w:t>
      </w:r>
    </w:p>
    <w:p w14:paraId="3A025084"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5D7B04C" w14:textId="77777777" w:rsidR="000F3627" w:rsidRPr="00A62990" w:rsidRDefault="007E5FFE" w:rsidP="00BC49C8">
      <w:pPr>
        <w:pStyle w:val="ItemHead"/>
      </w:pPr>
      <w:r w:rsidRPr="00A62990">
        <w:t>81</w:t>
      </w:r>
      <w:r w:rsidR="000F3627" w:rsidRPr="00A62990">
        <w:t xml:space="preserve">  Sub</w:t>
      </w:r>
      <w:r w:rsidR="00BC49C8">
        <w:t>clause 7</w:t>
      </w:r>
      <w:r w:rsidR="000F3627" w:rsidRPr="00A62990">
        <w:t>7(3) of Schedule 3 (note)</w:t>
      </w:r>
    </w:p>
    <w:p w14:paraId="3E930D0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A66BE73" w14:textId="77777777" w:rsidR="000F3627" w:rsidRPr="00A62990" w:rsidRDefault="007E5FFE" w:rsidP="00BC49C8">
      <w:pPr>
        <w:pStyle w:val="ItemHead"/>
      </w:pPr>
      <w:r w:rsidRPr="00A62990">
        <w:t>82</w:t>
      </w:r>
      <w:r w:rsidR="000F3627" w:rsidRPr="00A62990">
        <w:t xml:space="preserve">  Paragraph 77(7)(a) of Schedule 3</w:t>
      </w:r>
    </w:p>
    <w:p w14:paraId="42A50883" w14:textId="77777777" w:rsidR="000F3627" w:rsidRPr="00A62990" w:rsidRDefault="000F3627" w:rsidP="00BC49C8">
      <w:pPr>
        <w:pStyle w:val="Item"/>
      </w:pPr>
      <w:r w:rsidRPr="00A62990">
        <w:t>After “OHS prohibition notice”, insert “issued under this clause”.</w:t>
      </w:r>
    </w:p>
    <w:p w14:paraId="50444F0C" w14:textId="77777777" w:rsidR="000F3627" w:rsidRPr="00A62990" w:rsidRDefault="007E5FFE" w:rsidP="00BC49C8">
      <w:pPr>
        <w:pStyle w:val="ItemHead"/>
      </w:pPr>
      <w:r w:rsidRPr="00A62990">
        <w:t>83</w:t>
      </w:r>
      <w:r w:rsidR="000F3627" w:rsidRPr="00A62990">
        <w:t xml:space="preserve">  Clause 77A of Schedule 3 (heading)</w:t>
      </w:r>
    </w:p>
    <w:p w14:paraId="679967C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033051FC" w14:textId="77777777" w:rsidR="000F3627" w:rsidRPr="00A62990" w:rsidRDefault="007E5FFE" w:rsidP="00BC49C8">
      <w:pPr>
        <w:pStyle w:val="ItemHead"/>
      </w:pPr>
      <w:r w:rsidRPr="00A62990">
        <w:t>84</w:t>
      </w:r>
      <w:r w:rsidR="000F3627" w:rsidRPr="00A62990">
        <w:t xml:space="preserve">  Sub</w:t>
      </w:r>
      <w:r w:rsidR="00BC49C8">
        <w:t>clause 7</w:t>
      </w:r>
      <w:r w:rsidR="000F3627" w:rsidRPr="00A62990">
        <w:t>7A(5) of Schedule 3</w:t>
      </w:r>
    </w:p>
    <w:p w14:paraId="6FC5E598" w14:textId="77777777" w:rsidR="000F3627" w:rsidRPr="00A62990" w:rsidRDefault="000F3627" w:rsidP="00BC49C8">
      <w:pPr>
        <w:pStyle w:val="Item"/>
      </w:pPr>
      <w:r w:rsidRPr="00A62990">
        <w:t>Repeal the subclause, substitute:</w:t>
      </w:r>
    </w:p>
    <w:p w14:paraId="1605E924" w14:textId="77777777" w:rsidR="000F3627" w:rsidRPr="00A62990" w:rsidRDefault="000F3627" w:rsidP="00BC49C8">
      <w:pPr>
        <w:pStyle w:val="SubsectionHead"/>
      </w:pPr>
      <w:r w:rsidRPr="00A62990">
        <w:t>Display of notice</w:t>
      </w:r>
    </w:p>
    <w:p w14:paraId="7BCDCA4A" w14:textId="77777777" w:rsidR="000F3627" w:rsidRPr="00A62990" w:rsidRDefault="000F3627" w:rsidP="00BC49C8">
      <w:pPr>
        <w:pStyle w:val="subsection"/>
      </w:pPr>
      <w:r w:rsidRPr="00A62990">
        <w:tab/>
        <w:t>(5)</w:t>
      </w:r>
      <w:r w:rsidRPr="00A62990">
        <w:tab/>
        <w:t>The operator’s representative at the facility must cause a copy of the notice to be displayed in a prominent place at or near each workplace at which work affected by the notice is being performed.</w:t>
      </w:r>
    </w:p>
    <w:p w14:paraId="20D66C46" w14:textId="77777777" w:rsidR="000F3627" w:rsidRPr="00A62990" w:rsidRDefault="007E5FFE" w:rsidP="00BC49C8">
      <w:pPr>
        <w:pStyle w:val="ItemHead"/>
      </w:pPr>
      <w:r w:rsidRPr="00A62990">
        <w:t>85</w:t>
      </w:r>
      <w:r w:rsidR="000F3627" w:rsidRPr="00A62990">
        <w:t xml:space="preserve">  Clause 78 of Schedule 3 (heading)</w:t>
      </w:r>
    </w:p>
    <w:p w14:paraId="5D0488C7"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120021D9" w14:textId="77777777" w:rsidR="000F3627" w:rsidRPr="00A62990" w:rsidRDefault="007E5FFE" w:rsidP="00BC49C8">
      <w:pPr>
        <w:pStyle w:val="ItemHead"/>
      </w:pPr>
      <w:r w:rsidRPr="00A62990">
        <w:t>86</w:t>
      </w:r>
      <w:r w:rsidR="000F3627" w:rsidRPr="00A62990">
        <w:t xml:space="preserve">  Sub</w:t>
      </w:r>
      <w:r w:rsidR="00BC49C8">
        <w:t>clause 7</w:t>
      </w:r>
      <w:r w:rsidR="000F3627" w:rsidRPr="00A62990">
        <w:t>8(2) of Schedule 3 (note)</w:t>
      </w:r>
    </w:p>
    <w:p w14:paraId="2A1F365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A752790" w14:textId="77777777" w:rsidR="000F3627" w:rsidRPr="00A62990" w:rsidRDefault="007E5FFE" w:rsidP="00BC49C8">
      <w:pPr>
        <w:pStyle w:val="ItemHead"/>
      </w:pPr>
      <w:r w:rsidRPr="00A62990">
        <w:t>87</w:t>
      </w:r>
      <w:r w:rsidR="000F3627" w:rsidRPr="00A62990">
        <w:t xml:space="preserve">  Clause 78A of Schedule 3 (heading)</w:t>
      </w:r>
    </w:p>
    <w:p w14:paraId="4B7B855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CB860FB" w14:textId="77777777" w:rsidR="000F3627" w:rsidRPr="00A62990" w:rsidRDefault="007E5FFE" w:rsidP="00BC49C8">
      <w:pPr>
        <w:pStyle w:val="ItemHead"/>
      </w:pPr>
      <w:r w:rsidRPr="00A62990">
        <w:t>88</w:t>
      </w:r>
      <w:r w:rsidR="000F3627" w:rsidRPr="00A62990">
        <w:t xml:space="preserve">  Sub</w:t>
      </w:r>
      <w:r w:rsidR="00BC49C8">
        <w:t>clause 7</w:t>
      </w:r>
      <w:r w:rsidR="000F3627" w:rsidRPr="00A62990">
        <w:t>8A(1) of Schedule 3</w:t>
      </w:r>
    </w:p>
    <w:p w14:paraId="286D645D" w14:textId="77777777" w:rsidR="000F3627" w:rsidRPr="00A62990" w:rsidRDefault="000F3627" w:rsidP="00BC49C8">
      <w:pPr>
        <w:pStyle w:val="Item"/>
      </w:pPr>
      <w:r w:rsidRPr="00A62990">
        <w:t xml:space="preserve">After “OHS improvement notice”, insert “issued under </w:t>
      </w:r>
      <w:r w:rsidR="00BC49C8">
        <w:t>clause 7</w:t>
      </w:r>
      <w:r w:rsidRPr="00A62990">
        <w:t>8”.</w:t>
      </w:r>
    </w:p>
    <w:p w14:paraId="07AFFBD6" w14:textId="77777777" w:rsidR="000F3627" w:rsidRPr="00A62990" w:rsidRDefault="007E5FFE" w:rsidP="00BC49C8">
      <w:pPr>
        <w:pStyle w:val="ItemHead"/>
      </w:pPr>
      <w:r w:rsidRPr="00A62990">
        <w:lastRenderedPageBreak/>
        <w:t>89</w:t>
      </w:r>
      <w:r w:rsidR="000F3627" w:rsidRPr="00A62990">
        <w:t xml:space="preserve">  Clause 78B (heading) of Schedule 3</w:t>
      </w:r>
    </w:p>
    <w:p w14:paraId="055CEF20"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94E62CF" w14:textId="77777777" w:rsidR="000F3627" w:rsidRPr="00A62990" w:rsidRDefault="007E5FFE" w:rsidP="00BC49C8">
      <w:pPr>
        <w:pStyle w:val="ItemHead"/>
      </w:pPr>
      <w:r w:rsidRPr="00A62990">
        <w:t>90</w:t>
      </w:r>
      <w:r w:rsidR="000F3627" w:rsidRPr="00A62990">
        <w:t xml:space="preserve">  Subparagraph 78B(7)(d)(ii) of Schedule 3</w:t>
      </w:r>
    </w:p>
    <w:p w14:paraId="2F31844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9AC72E9" w14:textId="77777777" w:rsidR="000F3627" w:rsidRPr="00A62990" w:rsidRDefault="007E5FFE" w:rsidP="00BC49C8">
      <w:pPr>
        <w:pStyle w:val="ItemHead"/>
      </w:pPr>
      <w:r w:rsidRPr="00A62990">
        <w:t>91</w:t>
      </w:r>
      <w:r w:rsidR="000F3627" w:rsidRPr="00A62990">
        <w:t xml:space="preserve">  After </w:t>
      </w:r>
      <w:r w:rsidR="00BC49C8">
        <w:t>clause 7</w:t>
      </w:r>
      <w:r w:rsidR="000F3627" w:rsidRPr="00A62990">
        <w:t>8B of Schedule 3</w:t>
      </w:r>
    </w:p>
    <w:p w14:paraId="07C10354" w14:textId="77777777" w:rsidR="000F3627" w:rsidRPr="00A62990" w:rsidRDefault="000F3627" w:rsidP="00BC49C8">
      <w:pPr>
        <w:pStyle w:val="Item"/>
      </w:pPr>
      <w:r w:rsidRPr="00A62990">
        <w:t>Insert:</w:t>
      </w:r>
    </w:p>
    <w:p w14:paraId="12A96737" w14:textId="77777777" w:rsidR="000F3627" w:rsidRPr="00A62990" w:rsidRDefault="000F3627" w:rsidP="00BC49C8">
      <w:pPr>
        <w:pStyle w:val="ActHead4"/>
      </w:pPr>
      <w:bookmarkStart w:id="22" w:name="_Toc169008408"/>
      <w:r w:rsidRPr="00FC3A40">
        <w:rPr>
          <w:rStyle w:val="CharSubdNo"/>
        </w:rPr>
        <w:t>Subdivision C</w:t>
      </w:r>
      <w:r w:rsidRPr="00A62990">
        <w:t>—</w:t>
      </w:r>
      <w:r w:rsidRPr="00FC3A40">
        <w:rPr>
          <w:rStyle w:val="CharSubdText"/>
        </w:rPr>
        <w:t>OHS notices relating to dive vessels</w:t>
      </w:r>
      <w:bookmarkEnd w:id="22"/>
    </w:p>
    <w:p w14:paraId="07E95737" w14:textId="77777777" w:rsidR="000F3627" w:rsidRPr="00A62990" w:rsidRDefault="000F3627" w:rsidP="00BC49C8">
      <w:pPr>
        <w:pStyle w:val="ActHead5"/>
      </w:pPr>
      <w:bookmarkStart w:id="23" w:name="_Toc169008409"/>
      <w:r w:rsidRPr="00FC3A40">
        <w:rPr>
          <w:rStyle w:val="CharSectno"/>
        </w:rPr>
        <w:t>78C</w:t>
      </w:r>
      <w:r w:rsidRPr="00A62990">
        <w:t xml:space="preserve">  OHS inspections on dive vessels—OHS do not disturb notices (general)</w:t>
      </w:r>
      <w:bookmarkEnd w:id="23"/>
    </w:p>
    <w:p w14:paraId="1DC38F3B" w14:textId="77777777" w:rsidR="000F3627" w:rsidRPr="00A62990" w:rsidRDefault="000F3627" w:rsidP="00BC49C8">
      <w:pPr>
        <w:pStyle w:val="SubsectionHead"/>
      </w:pPr>
      <w:r w:rsidRPr="00A62990">
        <w:t>When a notice may be issued</w:t>
      </w:r>
    </w:p>
    <w:p w14:paraId="725A9163" w14:textId="77777777" w:rsidR="000F3627" w:rsidRPr="00A62990" w:rsidRDefault="000F3627" w:rsidP="00BC49C8">
      <w:pPr>
        <w:pStyle w:val="subsection"/>
      </w:pPr>
      <w:r w:rsidRPr="00A62990">
        <w:tab/>
        <w:t>(1)</w:t>
      </w:r>
      <w:r w:rsidRPr="00A62990">
        <w:tab/>
        <w:t xml:space="preserve">A </w:t>
      </w:r>
      <w:proofErr w:type="spellStart"/>
      <w:r w:rsidRPr="00A62990">
        <w:t>NOPSEMA</w:t>
      </w:r>
      <w:proofErr w:type="spellEnd"/>
      <w:r w:rsidRPr="00A62990">
        <w:t xml:space="preserve"> inspector may issue a notice (an </w:t>
      </w:r>
      <w:r w:rsidRPr="00A62990">
        <w:rPr>
          <w:b/>
          <w:i/>
        </w:rPr>
        <w:t>OHS</w:t>
      </w:r>
      <w:r w:rsidRPr="00A62990">
        <w:t xml:space="preserve"> </w:t>
      </w:r>
      <w:r w:rsidRPr="00A62990">
        <w:rPr>
          <w:b/>
          <w:i/>
        </w:rPr>
        <w:t>do not disturb notice</w:t>
      </w:r>
      <w:r w:rsidRPr="00A62990">
        <w:t>), in writing, under this clause if, in conducting an OHS inspection on a dive vessel, the inspector is satisfied on reasonable grounds that it is reasonably necessary to issue the notice in order to:</w:t>
      </w:r>
    </w:p>
    <w:p w14:paraId="178883B2" w14:textId="77777777" w:rsidR="000F3627" w:rsidRPr="00A62990" w:rsidRDefault="000F3627" w:rsidP="00BC49C8">
      <w:pPr>
        <w:pStyle w:val="paragraph"/>
      </w:pPr>
      <w:r w:rsidRPr="00A62990">
        <w:tab/>
        <w:t>(a)</w:t>
      </w:r>
      <w:r w:rsidRPr="00A62990">
        <w:tab/>
        <w:t>remove an immediate threat to the health or safety of any person; or</w:t>
      </w:r>
    </w:p>
    <w:p w14:paraId="6B30F989" w14:textId="77777777" w:rsidR="000F3627" w:rsidRPr="00A62990" w:rsidRDefault="000F3627" w:rsidP="00BC49C8">
      <w:pPr>
        <w:pStyle w:val="paragraph"/>
      </w:pPr>
      <w:r w:rsidRPr="00A62990">
        <w:tab/>
        <w:t>(b)</w:t>
      </w:r>
      <w:r w:rsidRPr="00A62990">
        <w:tab/>
        <w:t>allow the inspection, examination or measurement of, or the conducting of tests concerning, particular plant, or a particular substance or thing, on the vessel.</w:t>
      </w:r>
    </w:p>
    <w:p w14:paraId="50E1ED9C" w14:textId="77777777" w:rsidR="000F3627" w:rsidRPr="00A62990" w:rsidRDefault="000F3627" w:rsidP="00BC49C8">
      <w:pPr>
        <w:pStyle w:val="SubsectionHead"/>
      </w:pPr>
      <w:r w:rsidRPr="00A62990">
        <w:t>Issue of notice</w:t>
      </w:r>
    </w:p>
    <w:p w14:paraId="066568CB"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7B71F588"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5DE54EAD" w14:textId="77777777" w:rsidR="000F3627" w:rsidRPr="00A62990" w:rsidRDefault="000F3627" w:rsidP="00BC49C8">
      <w:pPr>
        <w:pStyle w:val="paragraph"/>
      </w:pPr>
      <w:r w:rsidRPr="00A62990">
        <w:tab/>
        <w:t>(b)</w:t>
      </w:r>
      <w:r w:rsidRPr="00A62990">
        <w:tab/>
        <w:t>the diving supervisor for those diving operations.</w:t>
      </w:r>
    </w:p>
    <w:p w14:paraId="41082ED2" w14:textId="77777777" w:rsidR="000F3627" w:rsidRPr="00A62990" w:rsidRDefault="000F3627" w:rsidP="00BC49C8">
      <w:pPr>
        <w:pStyle w:val="SubsectionHead"/>
      </w:pPr>
      <w:r w:rsidRPr="00A62990">
        <w:t>Contents of notice</w:t>
      </w:r>
    </w:p>
    <w:p w14:paraId="71F8FE4F" w14:textId="77777777" w:rsidR="000F3627" w:rsidRPr="00A62990" w:rsidRDefault="000F3627" w:rsidP="00BC49C8">
      <w:pPr>
        <w:pStyle w:val="subsection"/>
      </w:pPr>
      <w:r w:rsidRPr="00A62990">
        <w:tab/>
        <w:t>(3)</w:t>
      </w:r>
      <w:r w:rsidRPr="00A62990">
        <w:tab/>
        <w:t>The notice must:</w:t>
      </w:r>
    </w:p>
    <w:p w14:paraId="78411C99" w14:textId="77777777" w:rsidR="000F3627" w:rsidRPr="00A62990" w:rsidRDefault="000F3627" w:rsidP="00BC49C8">
      <w:pPr>
        <w:pStyle w:val="paragraph"/>
      </w:pPr>
      <w:r w:rsidRPr="00A62990">
        <w:lastRenderedPageBreak/>
        <w:tab/>
        <w:t>(a)</w:t>
      </w:r>
      <w:r w:rsidRPr="00A62990">
        <w:tab/>
        <w:t>direct the responsible person to take all reasonably practicable steps to ensure that one or more of the following are not disturbed for a period specified in the notice:</w:t>
      </w:r>
    </w:p>
    <w:p w14:paraId="74F31C2E"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a particular part of the vessel;</w:t>
      </w:r>
    </w:p>
    <w:p w14:paraId="2D8D01A1" w14:textId="77777777" w:rsidR="000F3627" w:rsidRPr="00A62990" w:rsidRDefault="000F3627" w:rsidP="00BC49C8">
      <w:pPr>
        <w:pStyle w:val="paragraphsub"/>
      </w:pPr>
      <w:r w:rsidRPr="00A62990">
        <w:tab/>
        <w:t>(ii)</w:t>
      </w:r>
      <w:r w:rsidRPr="00A62990">
        <w:tab/>
        <w:t>particular plant, or a particular substance or thing, on the vessel; and</w:t>
      </w:r>
    </w:p>
    <w:p w14:paraId="15844D24" w14:textId="77777777" w:rsidR="000F3627" w:rsidRPr="00A62990" w:rsidRDefault="000F3627" w:rsidP="00BC49C8">
      <w:pPr>
        <w:pStyle w:val="paragraph"/>
      </w:pPr>
      <w:r w:rsidRPr="00A62990">
        <w:tab/>
        <w:t>(b)</w:t>
      </w:r>
      <w:r w:rsidRPr="00A62990">
        <w:tab/>
        <w:t>set out the reasons for the inspector’s decision to issue the notice.</w:t>
      </w:r>
    </w:p>
    <w:p w14:paraId="0F9014C7" w14:textId="77777777" w:rsidR="000F3627" w:rsidRPr="00A62990" w:rsidRDefault="000F3627" w:rsidP="00BC49C8">
      <w:pPr>
        <w:pStyle w:val="subsection"/>
      </w:pPr>
      <w:r w:rsidRPr="00A62990">
        <w:tab/>
        <w:t>(4)</w:t>
      </w:r>
      <w:r w:rsidRPr="00A62990">
        <w:tab/>
        <w:t>The period specified in the notice must be a period that the inspector is satisfied on reasonable grounds is necessary in order to allow the inspection, examination, measuring or testing to take place.</w:t>
      </w:r>
    </w:p>
    <w:p w14:paraId="2579E0B3" w14:textId="77777777" w:rsidR="000F3627" w:rsidRPr="00A62990" w:rsidRDefault="000F3627" w:rsidP="00BC49C8">
      <w:pPr>
        <w:pStyle w:val="SubsectionHead"/>
      </w:pPr>
      <w:r w:rsidRPr="00A62990">
        <w:t>Renewal of notice</w:t>
      </w:r>
    </w:p>
    <w:p w14:paraId="4FADF4AA" w14:textId="77777777" w:rsidR="000F3627" w:rsidRPr="00A62990" w:rsidRDefault="000F3627" w:rsidP="00BC49C8">
      <w:pPr>
        <w:pStyle w:val="subsection"/>
      </w:pPr>
      <w:r w:rsidRPr="00A62990">
        <w:tab/>
        <w:t>(5)</w:t>
      </w:r>
      <w:r w:rsidRPr="00A62990">
        <w:tab/>
        <w:t>The notice may be renewed by another notice in the same terms.</w:t>
      </w:r>
    </w:p>
    <w:p w14:paraId="5F8FFC17" w14:textId="77777777" w:rsidR="000F3627" w:rsidRPr="00A62990" w:rsidRDefault="000F3627" w:rsidP="00BC49C8">
      <w:pPr>
        <w:pStyle w:val="SubsectionHead"/>
      </w:pPr>
      <w:r w:rsidRPr="00A62990">
        <w:t>Offence</w:t>
      </w:r>
    </w:p>
    <w:p w14:paraId="31C6F27F" w14:textId="77777777" w:rsidR="000F3627" w:rsidRPr="00A62990" w:rsidRDefault="000F3627" w:rsidP="00BC49C8">
      <w:pPr>
        <w:pStyle w:val="subsection"/>
      </w:pPr>
      <w:r w:rsidRPr="00A62990">
        <w:tab/>
        <w:t>(6)</w:t>
      </w:r>
      <w:r w:rsidRPr="00A62990">
        <w:tab/>
        <w:t>A person commits an offence if:</w:t>
      </w:r>
    </w:p>
    <w:p w14:paraId="3851BA71" w14:textId="77777777" w:rsidR="000F3627" w:rsidRPr="00A62990" w:rsidRDefault="000F3627" w:rsidP="00BC49C8">
      <w:pPr>
        <w:pStyle w:val="paragraph"/>
      </w:pPr>
      <w:r w:rsidRPr="00A62990">
        <w:tab/>
        <w:t>(a)</w:t>
      </w:r>
      <w:r w:rsidRPr="00A62990">
        <w:tab/>
        <w:t>the person is subject to an OHS do not disturb notice issued under this clause; and</w:t>
      </w:r>
    </w:p>
    <w:p w14:paraId="326A65C1" w14:textId="77777777" w:rsidR="000F3627" w:rsidRPr="00A62990" w:rsidRDefault="000F3627" w:rsidP="00BC49C8">
      <w:pPr>
        <w:pStyle w:val="paragraph"/>
      </w:pPr>
      <w:r w:rsidRPr="00A62990">
        <w:tab/>
        <w:t>(b)</w:t>
      </w:r>
      <w:r w:rsidRPr="00A62990">
        <w:tab/>
        <w:t>the person omits to do an act; and</w:t>
      </w:r>
    </w:p>
    <w:p w14:paraId="36CE7BC0" w14:textId="77777777" w:rsidR="000F3627" w:rsidRPr="00A62990" w:rsidRDefault="000F3627" w:rsidP="00BC49C8">
      <w:pPr>
        <w:pStyle w:val="paragraph"/>
      </w:pPr>
      <w:r w:rsidRPr="00A62990">
        <w:tab/>
        <w:t>(c)</w:t>
      </w:r>
      <w:r w:rsidRPr="00A62990">
        <w:tab/>
        <w:t>the omission breaches the notice.</w:t>
      </w:r>
    </w:p>
    <w:p w14:paraId="2A6E380A" w14:textId="77777777" w:rsidR="000F3627" w:rsidRPr="00A62990" w:rsidRDefault="000F3627" w:rsidP="00BC49C8">
      <w:pPr>
        <w:pStyle w:val="Penalty"/>
      </w:pPr>
      <w:r w:rsidRPr="00A62990">
        <w:t>Penalty for contravention of subclause (6):</w:t>
      </w:r>
      <w:r w:rsidRPr="00A62990">
        <w:tab/>
        <w:t>300 penalty units.</w:t>
      </w:r>
    </w:p>
    <w:p w14:paraId="61688F74" w14:textId="77777777" w:rsidR="000F3627" w:rsidRPr="00A62990" w:rsidRDefault="000F3627" w:rsidP="00BC49C8">
      <w:pPr>
        <w:pStyle w:val="ActHead5"/>
      </w:pPr>
      <w:bookmarkStart w:id="24" w:name="_Toc169008410"/>
      <w:r w:rsidRPr="00FC3A40">
        <w:rPr>
          <w:rStyle w:val="CharSectno"/>
        </w:rPr>
        <w:t>78D</w:t>
      </w:r>
      <w:r w:rsidRPr="00A62990">
        <w:t xml:space="preserve">  OHS inspections on dive vessels—OHS do not disturb notices (notification and display)</w:t>
      </w:r>
      <w:bookmarkEnd w:id="24"/>
    </w:p>
    <w:p w14:paraId="03543B59" w14:textId="77777777" w:rsidR="000F3627" w:rsidRPr="00A62990" w:rsidRDefault="000F3627" w:rsidP="00BC49C8">
      <w:pPr>
        <w:pStyle w:val="SubsectionHead"/>
      </w:pPr>
      <w:r w:rsidRPr="00A62990">
        <w:t>Scope</w:t>
      </w:r>
    </w:p>
    <w:p w14:paraId="51756F84" w14:textId="77777777" w:rsidR="000F3627" w:rsidRPr="00A62990" w:rsidRDefault="000F3627" w:rsidP="00BC49C8">
      <w:pPr>
        <w:pStyle w:val="subsection"/>
      </w:pPr>
      <w:r w:rsidRPr="00A62990">
        <w:tab/>
        <w:t>(1)</w:t>
      </w:r>
      <w:r w:rsidRPr="00A62990">
        <w:tab/>
        <w:t xml:space="preserve">This clause applies if a </w:t>
      </w:r>
      <w:proofErr w:type="spellStart"/>
      <w:r w:rsidRPr="00A62990">
        <w:t>NOPSEMA</w:t>
      </w:r>
      <w:proofErr w:type="spellEnd"/>
      <w:r w:rsidRPr="00A62990">
        <w:t xml:space="preserve"> inspector issues an OHS do not disturb notice to a person (the </w:t>
      </w:r>
      <w:r w:rsidRPr="00A62990">
        <w:rPr>
          <w:b/>
          <w:i/>
        </w:rPr>
        <w:t>responsible person</w:t>
      </w:r>
      <w:r w:rsidRPr="00A62990">
        <w:t xml:space="preserve">) under </w:t>
      </w:r>
      <w:r w:rsidR="00BC49C8">
        <w:t>clause 7</w:t>
      </w:r>
      <w:r w:rsidRPr="00A62990">
        <w:t>8C.</w:t>
      </w:r>
    </w:p>
    <w:p w14:paraId="2143FEE9" w14:textId="77777777" w:rsidR="000F3627" w:rsidRPr="00A62990" w:rsidRDefault="000F3627" w:rsidP="00BC49C8">
      <w:pPr>
        <w:pStyle w:val="SubsectionHead"/>
      </w:pPr>
      <w:r w:rsidRPr="00A62990">
        <w:t>Notification to interested persons</w:t>
      </w:r>
    </w:p>
    <w:p w14:paraId="489706F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64F2EECC" w14:textId="77777777" w:rsidR="000F3627" w:rsidRPr="00A62990" w:rsidRDefault="000F3627" w:rsidP="00BC49C8">
      <w:pPr>
        <w:pStyle w:val="paragraph"/>
      </w:pPr>
      <w:r w:rsidRPr="00A62990">
        <w:lastRenderedPageBreak/>
        <w:tab/>
        <w:t>(a)</w:t>
      </w:r>
      <w:r w:rsidRPr="00A62990">
        <w:tab/>
        <w:t>if the only responsible person for the notice is the diving contractor—the diving supervisor; and</w:t>
      </w:r>
    </w:p>
    <w:p w14:paraId="56BFE35F"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A82967F"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1ED43797"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E657133" w14:textId="77777777" w:rsidR="000F3627" w:rsidRPr="00A62990" w:rsidRDefault="000F3627" w:rsidP="00BC49C8">
      <w:pPr>
        <w:pStyle w:val="SubsectionHead"/>
      </w:pPr>
      <w:r w:rsidRPr="00A62990">
        <w:t>Display of notice</w:t>
      </w:r>
    </w:p>
    <w:p w14:paraId="24B4871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w:t>
      </w:r>
    </w:p>
    <w:p w14:paraId="3CAF8E31" w14:textId="77777777" w:rsidR="000F3627" w:rsidRPr="00A62990" w:rsidRDefault="000F3627" w:rsidP="00BC49C8">
      <w:pPr>
        <w:pStyle w:val="paragraph"/>
      </w:pPr>
      <w:r w:rsidRPr="00A62990">
        <w:tab/>
        <w:t>(a)</w:t>
      </w:r>
      <w:r w:rsidRPr="00A62990">
        <w:tab/>
        <w:t>at the particular place on the vessel that is to be left undisturbed; or</w:t>
      </w:r>
    </w:p>
    <w:p w14:paraId="35EECBE9" w14:textId="77777777" w:rsidR="000F3627" w:rsidRPr="00A62990" w:rsidRDefault="000F3627" w:rsidP="00BC49C8">
      <w:pPr>
        <w:pStyle w:val="paragraph"/>
      </w:pPr>
      <w:r w:rsidRPr="00A62990">
        <w:tab/>
        <w:t>(b)</w:t>
      </w:r>
      <w:r w:rsidRPr="00A62990">
        <w:tab/>
        <w:t>where the plant, substance or thing that is to be left undisturbed is located on the vessel.</w:t>
      </w:r>
    </w:p>
    <w:p w14:paraId="251188E1" w14:textId="77777777" w:rsidR="000F3627" w:rsidRPr="00A62990" w:rsidRDefault="000F3627" w:rsidP="00BC49C8">
      <w:pPr>
        <w:pStyle w:val="ActHead5"/>
      </w:pPr>
      <w:bookmarkStart w:id="25" w:name="_Toc169008411"/>
      <w:r w:rsidRPr="00FC3A40">
        <w:rPr>
          <w:rStyle w:val="CharSectno"/>
        </w:rPr>
        <w:t>78E</w:t>
      </w:r>
      <w:r w:rsidRPr="00A62990">
        <w:t xml:space="preserve">  OHS inspections on dive vessels—OHS prohibition notices (issue)</w:t>
      </w:r>
      <w:bookmarkEnd w:id="25"/>
    </w:p>
    <w:p w14:paraId="2CBCF469" w14:textId="77777777" w:rsidR="000F3627" w:rsidRPr="00A62990" w:rsidRDefault="000F3627" w:rsidP="00BC49C8">
      <w:pPr>
        <w:pStyle w:val="SubsectionHead"/>
      </w:pPr>
      <w:r w:rsidRPr="00A62990">
        <w:t>When a notice may be issued</w:t>
      </w:r>
    </w:p>
    <w:p w14:paraId="67F91D5C" w14:textId="77777777" w:rsidR="000F3627" w:rsidRPr="00A62990" w:rsidRDefault="000F3627" w:rsidP="00BC49C8">
      <w:pPr>
        <w:pStyle w:val="subsection"/>
      </w:pPr>
      <w:r w:rsidRPr="00A62990">
        <w:tab/>
        <w:t>(1)</w:t>
      </w:r>
      <w:r w:rsidRPr="00A62990">
        <w:tab/>
        <w:t xml:space="preserve">A </w:t>
      </w:r>
      <w:proofErr w:type="spellStart"/>
      <w:r w:rsidRPr="00A62990">
        <w:t>NOPSEMA</w:t>
      </w:r>
      <w:proofErr w:type="spellEnd"/>
      <w:r w:rsidRPr="00A62990">
        <w:t xml:space="preserve"> inspector may issue a notice (an </w:t>
      </w:r>
      <w:r w:rsidRPr="00A62990">
        <w:rPr>
          <w:b/>
          <w:i/>
        </w:rPr>
        <w:t>OHS</w:t>
      </w:r>
      <w:r w:rsidRPr="00A62990">
        <w:t xml:space="preserve"> </w:t>
      </w:r>
      <w:r w:rsidRPr="00A62990">
        <w:rPr>
          <w:b/>
          <w:i/>
        </w:rPr>
        <w:t>prohibition notice</w:t>
      </w:r>
      <w:r w:rsidRPr="00A62990">
        <w:t>), in writing, under this clause if, in conducting an OHS inspection on a dive vessel, the inspector is satisfied on reasonable grounds that:</w:t>
      </w:r>
    </w:p>
    <w:p w14:paraId="5AE83B9F" w14:textId="77777777" w:rsidR="000F3627" w:rsidRPr="00A62990" w:rsidRDefault="000F3627" w:rsidP="00BC49C8">
      <w:pPr>
        <w:pStyle w:val="paragraph"/>
      </w:pPr>
      <w:r w:rsidRPr="00A62990">
        <w:tab/>
        <w:t>(a)</w:t>
      </w:r>
      <w:r w:rsidRPr="00A62990">
        <w:tab/>
        <w:t>either:</w:t>
      </w:r>
    </w:p>
    <w:p w14:paraId="1A441D81"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an activity is occurring on, or near, the vessel that involves an immediate threat to the health or safety of a person; or</w:t>
      </w:r>
    </w:p>
    <w:p w14:paraId="422C9011" w14:textId="77777777" w:rsidR="000F3627" w:rsidRPr="00A62990" w:rsidRDefault="000F3627" w:rsidP="00BC49C8">
      <w:pPr>
        <w:pStyle w:val="paragraphsub"/>
      </w:pPr>
      <w:r w:rsidRPr="00A62990">
        <w:tab/>
        <w:t>(ii)</w:t>
      </w:r>
      <w:r w:rsidRPr="00A62990">
        <w:tab/>
        <w:t>an activity may occur on, or near, the vessel that, if it occurred, would involve an immediate</w:t>
      </w:r>
      <w:r w:rsidRPr="00A62990">
        <w:rPr>
          <w:i/>
        </w:rPr>
        <w:t xml:space="preserve"> </w:t>
      </w:r>
      <w:r w:rsidRPr="00A62990">
        <w:t>threat to the health or safety of a person; and</w:t>
      </w:r>
    </w:p>
    <w:p w14:paraId="429FAA7A" w14:textId="77777777" w:rsidR="000F3627" w:rsidRPr="00A62990" w:rsidRDefault="000F3627" w:rsidP="00BC49C8">
      <w:pPr>
        <w:pStyle w:val="paragraph"/>
      </w:pPr>
      <w:r w:rsidRPr="00A62990">
        <w:tab/>
        <w:t>(b)</w:t>
      </w:r>
      <w:r w:rsidRPr="00A62990">
        <w:tab/>
        <w:t>the threat is directly related to the diving operations being carried out on or from the vessel; and</w:t>
      </w:r>
    </w:p>
    <w:p w14:paraId="025BDD0C" w14:textId="77777777" w:rsidR="000F3627" w:rsidRPr="00A62990" w:rsidRDefault="000F3627" w:rsidP="00BC49C8">
      <w:pPr>
        <w:pStyle w:val="paragraph"/>
      </w:pPr>
      <w:r w:rsidRPr="00A62990">
        <w:tab/>
        <w:t>(c)</w:t>
      </w:r>
      <w:r w:rsidRPr="00A62990">
        <w:tab/>
        <w:t>it is reasonably necessary to issue the notice in order to remove the threat.</w:t>
      </w:r>
    </w:p>
    <w:p w14:paraId="193BB6DB" w14:textId="77777777" w:rsidR="000F3627" w:rsidRPr="00A62990" w:rsidRDefault="000F3627" w:rsidP="00BC49C8">
      <w:pPr>
        <w:pStyle w:val="notetext"/>
      </w:pPr>
      <w:r w:rsidRPr="00A62990">
        <w:lastRenderedPageBreak/>
        <w:t>Note:</w:t>
      </w:r>
      <w:r w:rsidRPr="00A62990">
        <w:tab/>
        <w:t xml:space="preserve">The notice will be published on </w:t>
      </w:r>
      <w:proofErr w:type="spellStart"/>
      <w:r w:rsidRPr="00A62990">
        <w:t>NOPSEMA’s</w:t>
      </w:r>
      <w:proofErr w:type="spellEnd"/>
      <w:r w:rsidRPr="00A62990">
        <w:t xml:space="preserve"> website (see clause 80AA).</w:t>
      </w:r>
    </w:p>
    <w:p w14:paraId="22E2AA75" w14:textId="77777777" w:rsidR="000F3627" w:rsidRPr="00A62990" w:rsidRDefault="000F3627" w:rsidP="00BC49C8">
      <w:pPr>
        <w:pStyle w:val="SubsectionHead"/>
      </w:pPr>
      <w:r w:rsidRPr="00A62990">
        <w:t>Responsible person for the notice</w:t>
      </w:r>
    </w:p>
    <w:p w14:paraId="6CB20C24"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05889F6B"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6558735B" w14:textId="77777777" w:rsidR="000F3627" w:rsidRPr="00A62990" w:rsidRDefault="000F3627" w:rsidP="00BC49C8">
      <w:pPr>
        <w:pStyle w:val="paragraph"/>
      </w:pPr>
      <w:r w:rsidRPr="00A62990">
        <w:tab/>
        <w:t>(b)</w:t>
      </w:r>
      <w:r w:rsidRPr="00A62990">
        <w:tab/>
        <w:t>the diving supervisor for those diving operations.</w:t>
      </w:r>
    </w:p>
    <w:p w14:paraId="0D4E5FB3" w14:textId="77777777" w:rsidR="000F3627" w:rsidRPr="00A62990" w:rsidRDefault="000F3627" w:rsidP="00BC49C8">
      <w:pPr>
        <w:pStyle w:val="SubsectionHead"/>
      </w:pPr>
      <w:r w:rsidRPr="00A62990">
        <w:t>Contents of notice</w:t>
      </w:r>
    </w:p>
    <w:p w14:paraId="12BA1040" w14:textId="77777777" w:rsidR="000F3627" w:rsidRPr="00A62990" w:rsidRDefault="000F3627" w:rsidP="00BC49C8">
      <w:pPr>
        <w:pStyle w:val="subsection"/>
      </w:pPr>
      <w:r w:rsidRPr="00A62990">
        <w:tab/>
        <w:t>(3)</w:t>
      </w:r>
      <w:r w:rsidRPr="00A62990">
        <w:tab/>
        <w:t>The notice must:</w:t>
      </w:r>
    </w:p>
    <w:p w14:paraId="070E1FE6" w14:textId="77777777" w:rsidR="000F3627" w:rsidRPr="00A62990" w:rsidRDefault="000F3627" w:rsidP="00BC49C8">
      <w:pPr>
        <w:pStyle w:val="paragraph"/>
      </w:pPr>
      <w:r w:rsidRPr="00A62990">
        <w:tab/>
        <w:t>(a)</w:t>
      </w:r>
      <w:r w:rsidRPr="00A62990">
        <w:tab/>
        <w:t>specify the activity mentioned in subparagraph (1)(a)(</w:t>
      </w:r>
      <w:proofErr w:type="spellStart"/>
      <w:r w:rsidRPr="00A62990">
        <w:t>i</w:t>
      </w:r>
      <w:proofErr w:type="spellEnd"/>
      <w:r w:rsidRPr="00A62990">
        <w:t>) or (ii); and</w:t>
      </w:r>
    </w:p>
    <w:p w14:paraId="43EA7A52" w14:textId="77777777" w:rsidR="000F3627" w:rsidRPr="00A62990" w:rsidRDefault="000F3627" w:rsidP="00BC49C8">
      <w:pPr>
        <w:pStyle w:val="paragraph"/>
      </w:pPr>
      <w:r w:rsidRPr="00A62990">
        <w:tab/>
        <w:t>(b)</w:t>
      </w:r>
      <w:r w:rsidRPr="00A62990">
        <w:tab/>
        <w:t>set out the reasons for the inspector’s satisfaction about the circumstances mentioned in subparagraph (1)(a)(</w:t>
      </w:r>
      <w:proofErr w:type="spellStart"/>
      <w:r w:rsidRPr="00A62990">
        <w:t>i</w:t>
      </w:r>
      <w:proofErr w:type="spellEnd"/>
      <w:r w:rsidRPr="00A62990">
        <w:t>) or (ii); and</w:t>
      </w:r>
    </w:p>
    <w:p w14:paraId="1563655F" w14:textId="77777777" w:rsidR="000F3627" w:rsidRPr="00A62990" w:rsidRDefault="000F3627" w:rsidP="00BC49C8">
      <w:pPr>
        <w:pStyle w:val="paragraph"/>
      </w:pPr>
      <w:r w:rsidRPr="00A62990">
        <w:tab/>
        <w:t>(c)</w:t>
      </w:r>
      <w:r w:rsidRPr="00A62990">
        <w:tab/>
        <w:t>direct the responsible person for the notice to:</w:t>
      </w:r>
    </w:p>
    <w:p w14:paraId="2134AF3A"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ensure that the activity is not conducted; or</w:t>
      </w:r>
    </w:p>
    <w:p w14:paraId="7D330302" w14:textId="77777777" w:rsidR="000F3627" w:rsidRPr="00A62990" w:rsidRDefault="000F3627" w:rsidP="00BC49C8">
      <w:pPr>
        <w:pStyle w:val="paragraphsub"/>
      </w:pPr>
      <w:r w:rsidRPr="00A62990">
        <w:tab/>
        <w:t>(ii)</w:t>
      </w:r>
      <w:r w:rsidRPr="00A62990">
        <w:tab/>
        <w:t>ensure that the activity is not conducted in a specified manner.</w:t>
      </w:r>
    </w:p>
    <w:p w14:paraId="290753BF" w14:textId="77777777" w:rsidR="000F3627" w:rsidRPr="00A62990" w:rsidRDefault="000F3627" w:rsidP="00BC49C8">
      <w:pPr>
        <w:pStyle w:val="subsection"/>
      </w:pPr>
      <w:r w:rsidRPr="00A62990">
        <w:tab/>
        <w:t>(4)</w:t>
      </w:r>
      <w:r w:rsidRPr="00A62990">
        <w:tab/>
        <w:t>For the purposes of subparagraph (3)(c)(ii), a specified manner may relate to any one or more of the following:</w:t>
      </w:r>
    </w:p>
    <w:p w14:paraId="19248F25" w14:textId="77777777" w:rsidR="000F3627" w:rsidRPr="00A62990" w:rsidRDefault="000F3627" w:rsidP="00BC49C8">
      <w:pPr>
        <w:pStyle w:val="paragraph"/>
      </w:pPr>
      <w:r w:rsidRPr="00A62990">
        <w:tab/>
        <w:t>(a)</w:t>
      </w:r>
      <w:r w:rsidRPr="00A62990">
        <w:tab/>
        <w:t>any part of the vessel at which the activity is not to be conducted;</w:t>
      </w:r>
    </w:p>
    <w:p w14:paraId="2A94403B" w14:textId="77777777" w:rsidR="000F3627" w:rsidRPr="00A62990" w:rsidRDefault="000F3627" w:rsidP="00BC49C8">
      <w:pPr>
        <w:pStyle w:val="paragraph"/>
      </w:pPr>
      <w:r w:rsidRPr="00A62990">
        <w:tab/>
        <w:t>(b)</w:t>
      </w:r>
      <w:r w:rsidRPr="00A62990">
        <w:tab/>
        <w:t>any chamber or other environment in which the activity is not to be conducted;</w:t>
      </w:r>
    </w:p>
    <w:p w14:paraId="1470DD58" w14:textId="77777777" w:rsidR="000F3627" w:rsidRPr="00A62990" w:rsidRDefault="000F3627" w:rsidP="00BC49C8">
      <w:pPr>
        <w:pStyle w:val="paragraph"/>
      </w:pPr>
      <w:r w:rsidRPr="00A62990">
        <w:tab/>
        <w:t>(c)</w:t>
      </w:r>
      <w:r w:rsidRPr="00A62990">
        <w:tab/>
        <w:t>any plant, substance or thing that is not to be used in connection with the activity;</w:t>
      </w:r>
    </w:p>
    <w:p w14:paraId="48E83E81" w14:textId="77777777" w:rsidR="000F3627" w:rsidRPr="00A62990" w:rsidRDefault="000F3627" w:rsidP="00BC49C8">
      <w:pPr>
        <w:pStyle w:val="paragraph"/>
      </w:pPr>
      <w:r w:rsidRPr="00A62990">
        <w:tab/>
        <w:t>(d)</w:t>
      </w:r>
      <w:r w:rsidRPr="00A62990">
        <w:tab/>
        <w:t>any procedure that is not to be followed in connection with the activity.</w:t>
      </w:r>
    </w:p>
    <w:p w14:paraId="10B2A3EC" w14:textId="77777777" w:rsidR="000F3627" w:rsidRPr="00A62990" w:rsidRDefault="000F3627" w:rsidP="00BC49C8">
      <w:pPr>
        <w:pStyle w:val="subsection"/>
      </w:pPr>
      <w:r w:rsidRPr="00A62990">
        <w:tab/>
        <w:t>(5)</w:t>
      </w:r>
      <w:r w:rsidRPr="00A62990">
        <w:tab/>
        <w:t xml:space="preserve">The notice may specify action that may be taken to satisfy a </w:t>
      </w:r>
      <w:proofErr w:type="spellStart"/>
      <w:r w:rsidRPr="00A62990">
        <w:t>NOPSEMA</w:t>
      </w:r>
      <w:proofErr w:type="spellEnd"/>
      <w:r w:rsidRPr="00A62990">
        <w:t xml:space="preserve"> inspector that adequate action has been taken to remove the threat to health or safety.</w:t>
      </w:r>
    </w:p>
    <w:p w14:paraId="30474C08" w14:textId="77777777" w:rsidR="000F3627" w:rsidRPr="00A62990" w:rsidRDefault="000F3627" w:rsidP="00BC49C8">
      <w:pPr>
        <w:pStyle w:val="SubsectionHead"/>
        <w:keepNext w:val="0"/>
      </w:pPr>
      <w:r w:rsidRPr="00A62990">
        <w:t>Offence</w:t>
      </w:r>
    </w:p>
    <w:p w14:paraId="3A3CAAB2" w14:textId="77777777" w:rsidR="000F3627" w:rsidRPr="00A62990" w:rsidRDefault="000F3627" w:rsidP="00BC49C8">
      <w:pPr>
        <w:pStyle w:val="subsection"/>
      </w:pPr>
      <w:r w:rsidRPr="00A62990">
        <w:lastRenderedPageBreak/>
        <w:tab/>
        <w:t>(6)</w:t>
      </w:r>
      <w:r w:rsidRPr="00A62990">
        <w:tab/>
        <w:t>A person commits an offence if:</w:t>
      </w:r>
    </w:p>
    <w:p w14:paraId="446D35B2" w14:textId="77777777" w:rsidR="000F3627" w:rsidRPr="00A62990" w:rsidRDefault="000F3627" w:rsidP="00BC49C8">
      <w:pPr>
        <w:pStyle w:val="paragraph"/>
      </w:pPr>
      <w:r w:rsidRPr="00A62990">
        <w:tab/>
        <w:t>(a)</w:t>
      </w:r>
      <w:r w:rsidRPr="00A62990">
        <w:tab/>
        <w:t>the person is subject to an OHS prohibition notice issued under this clause; and</w:t>
      </w:r>
    </w:p>
    <w:p w14:paraId="2CB1CEFF" w14:textId="77777777" w:rsidR="000F3627" w:rsidRPr="00A62990" w:rsidRDefault="000F3627" w:rsidP="00BC49C8">
      <w:pPr>
        <w:pStyle w:val="paragraph"/>
      </w:pPr>
      <w:r w:rsidRPr="00A62990">
        <w:tab/>
        <w:t>(b)</w:t>
      </w:r>
      <w:r w:rsidRPr="00A62990">
        <w:tab/>
        <w:t>the person omits to do an act; and</w:t>
      </w:r>
    </w:p>
    <w:p w14:paraId="3C5EE49A" w14:textId="77777777" w:rsidR="000F3627" w:rsidRPr="00A62990" w:rsidRDefault="000F3627" w:rsidP="00BC49C8">
      <w:pPr>
        <w:pStyle w:val="paragraph"/>
        <w:keepNext/>
      </w:pPr>
      <w:r w:rsidRPr="00A62990">
        <w:tab/>
        <w:t>(c)</w:t>
      </w:r>
      <w:r w:rsidRPr="00A62990">
        <w:tab/>
        <w:t>the omission breaches the notice.</w:t>
      </w:r>
    </w:p>
    <w:p w14:paraId="1F74CB3A" w14:textId="77777777" w:rsidR="000F3627" w:rsidRPr="00A62990" w:rsidRDefault="000F3627" w:rsidP="00BC49C8">
      <w:pPr>
        <w:pStyle w:val="Penalty"/>
        <w:keepNext/>
      </w:pPr>
      <w:r w:rsidRPr="00A62990">
        <w:t>Penalty for contravention of subclause (6):</w:t>
      </w:r>
      <w:r w:rsidRPr="00A62990">
        <w:tab/>
        <w:t>600 penalty units.</w:t>
      </w:r>
    </w:p>
    <w:p w14:paraId="5EA53D65" w14:textId="77777777" w:rsidR="000F3627" w:rsidRPr="00A62990" w:rsidRDefault="000F3627" w:rsidP="00BC49C8">
      <w:pPr>
        <w:pStyle w:val="SubsectionHead"/>
      </w:pPr>
      <w:r w:rsidRPr="00A62990">
        <w:t>Continuing offences</w:t>
      </w:r>
    </w:p>
    <w:p w14:paraId="043136EB" w14:textId="77777777" w:rsidR="000F3627" w:rsidRPr="00A62990" w:rsidRDefault="000F3627" w:rsidP="00BC49C8">
      <w:pPr>
        <w:pStyle w:val="subsection"/>
      </w:pPr>
      <w:r w:rsidRPr="00A62990">
        <w:tab/>
        <w:t>(7)</w:t>
      </w:r>
      <w:r w:rsidRPr="00A62990">
        <w:tab/>
        <w:t>A person who commits an offence against subclause (6) commits a separate offence in respect of each day (including a day of a conviction under this clause or any later day) during which the offence continues.</w:t>
      </w:r>
    </w:p>
    <w:p w14:paraId="6F148612" w14:textId="77777777" w:rsidR="000F3627" w:rsidRPr="00A62990" w:rsidRDefault="000F3627" w:rsidP="00BC49C8">
      <w:pPr>
        <w:pStyle w:val="subsection"/>
      </w:pPr>
      <w:r w:rsidRPr="00A62990">
        <w:tab/>
        <w:t>(8)</w:t>
      </w:r>
      <w:r w:rsidRPr="00A62990">
        <w:tab/>
        <w:t>The maximum penalty for each day that an offence under subclause (6) continues is 10% of the maximum penalty that can be imposed in respect of that offence.</w:t>
      </w:r>
    </w:p>
    <w:p w14:paraId="0168634B" w14:textId="77777777" w:rsidR="000F3627" w:rsidRPr="00A62990" w:rsidRDefault="000F3627" w:rsidP="00BC49C8">
      <w:pPr>
        <w:pStyle w:val="ActHead5"/>
      </w:pPr>
      <w:bookmarkStart w:id="26" w:name="_Toc169008412"/>
      <w:r w:rsidRPr="00FC3A40">
        <w:rPr>
          <w:rStyle w:val="CharSectno"/>
        </w:rPr>
        <w:t>78F</w:t>
      </w:r>
      <w:r w:rsidRPr="00A62990">
        <w:t xml:space="preserve">  OHS inspections on dive vessels—OHS prohibition notices (notification, display and compliance)</w:t>
      </w:r>
      <w:bookmarkEnd w:id="26"/>
    </w:p>
    <w:p w14:paraId="1CB5E660" w14:textId="77777777" w:rsidR="000F3627" w:rsidRPr="00A62990" w:rsidRDefault="000F3627" w:rsidP="00BC49C8">
      <w:pPr>
        <w:pStyle w:val="SubsectionHead"/>
      </w:pPr>
      <w:r w:rsidRPr="00A62990">
        <w:t>Scope</w:t>
      </w:r>
    </w:p>
    <w:p w14:paraId="0953B836" w14:textId="77777777" w:rsidR="000F3627" w:rsidRPr="00A62990" w:rsidRDefault="000F3627" w:rsidP="00BC49C8">
      <w:pPr>
        <w:pStyle w:val="subsection"/>
      </w:pPr>
      <w:r w:rsidRPr="00A62990">
        <w:tab/>
        <w:t>(1)</w:t>
      </w:r>
      <w:r w:rsidRPr="00A62990">
        <w:tab/>
        <w:t xml:space="preserve">This clause applies if a </w:t>
      </w:r>
      <w:proofErr w:type="spellStart"/>
      <w:r w:rsidRPr="00A62990">
        <w:t>NOPSEMA</w:t>
      </w:r>
      <w:proofErr w:type="spellEnd"/>
      <w:r w:rsidRPr="00A62990">
        <w:t xml:space="preserve"> inspector issues an OHS prohibition notice to a person (the </w:t>
      </w:r>
      <w:r w:rsidRPr="00A62990">
        <w:rPr>
          <w:b/>
          <w:i/>
        </w:rPr>
        <w:t>responsible person</w:t>
      </w:r>
      <w:r w:rsidRPr="00A62990">
        <w:t xml:space="preserve">) under </w:t>
      </w:r>
      <w:r w:rsidR="00BC49C8">
        <w:t>clause 7</w:t>
      </w:r>
      <w:r w:rsidRPr="00A62990">
        <w:t>8E in relation to a threat to health or safety that is directly related to diving operations.</w:t>
      </w:r>
    </w:p>
    <w:p w14:paraId="6BCEAB98" w14:textId="77777777" w:rsidR="000F3627" w:rsidRPr="00A62990" w:rsidRDefault="000F3627" w:rsidP="00BC49C8">
      <w:pPr>
        <w:pStyle w:val="SubsectionHead"/>
      </w:pPr>
      <w:r w:rsidRPr="00A62990">
        <w:t>Notification to interested persons</w:t>
      </w:r>
    </w:p>
    <w:p w14:paraId="7299E2B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149B4559"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3C02A18"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E1BAE7E"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2701CE19" w14:textId="77777777" w:rsidR="000F3627" w:rsidRPr="00A62990" w:rsidRDefault="000F3627" w:rsidP="00BC49C8">
      <w:pPr>
        <w:pStyle w:val="paragraph"/>
      </w:pPr>
      <w:r w:rsidRPr="00A62990">
        <w:lastRenderedPageBreak/>
        <w:tab/>
        <w:t>(d)</w:t>
      </w:r>
      <w:r w:rsidRPr="00A62990">
        <w:tab/>
        <w:t>if the notice relates to any plant, substance or thing that is owned by a person other than a person mentioned in paragraph (a), (b) or (c)—that owner.</w:t>
      </w:r>
    </w:p>
    <w:p w14:paraId="0B4C6303" w14:textId="77777777" w:rsidR="000F3627" w:rsidRPr="00A62990" w:rsidRDefault="000F3627" w:rsidP="00BC49C8">
      <w:pPr>
        <w:pStyle w:val="SubsectionHead"/>
      </w:pPr>
      <w:r w:rsidRPr="00A62990">
        <w:t>Display of notice</w:t>
      </w:r>
    </w:p>
    <w:p w14:paraId="0C7F19F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 on the dive vessel at or near the particular place on the vessel at or from which work or activities that are affected by the notice are taking place.</w:t>
      </w:r>
    </w:p>
    <w:p w14:paraId="03141B8F" w14:textId="77777777" w:rsidR="000F3627" w:rsidRPr="00A62990" w:rsidRDefault="000F3627" w:rsidP="00BC49C8">
      <w:pPr>
        <w:pStyle w:val="SubsectionHead"/>
      </w:pPr>
      <w:r w:rsidRPr="00A62990">
        <w:t>Inadequate action in response to notice</w:t>
      </w:r>
    </w:p>
    <w:p w14:paraId="3571F5F8" w14:textId="77777777" w:rsidR="000F3627" w:rsidRPr="00A62990" w:rsidRDefault="000F3627" w:rsidP="00BC49C8">
      <w:pPr>
        <w:pStyle w:val="subsection"/>
      </w:pPr>
      <w:r w:rsidRPr="00A62990">
        <w:tab/>
        <w:t>(4)</w:t>
      </w:r>
      <w:r w:rsidRPr="00A62990">
        <w:tab/>
        <w:t xml:space="preserve">If a </w:t>
      </w:r>
      <w:proofErr w:type="spellStart"/>
      <w:r w:rsidRPr="00A62990">
        <w:t>NOPSEMA</w:t>
      </w:r>
      <w:proofErr w:type="spellEnd"/>
      <w:r w:rsidRPr="00A62990">
        <w:t xml:space="preserve"> inspector is satisfied that action taken by the responsible person to remove the threat to health or safety is not adequate, the inspector must inform the responsible person accordingly.</w:t>
      </w:r>
    </w:p>
    <w:p w14:paraId="6FF60DB3" w14:textId="77777777" w:rsidR="000F3627" w:rsidRPr="00A62990" w:rsidRDefault="000F3627" w:rsidP="00BC49C8">
      <w:pPr>
        <w:pStyle w:val="subsection"/>
      </w:pPr>
      <w:r w:rsidRPr="00A62990">
        <w:tab/>
        <w:t>(5)</w:t>
      </w:r>
      <w:r w:rsidRPr="00A62990">
        <w:tab/>
        <w:t xml:space="preserve">In making a decision under subclause (4), a </w:t>
      </w:r>
      <w:proofErr w:type="spellStart"/>
      <w:r w:rsidRPr="00A62990">
        <w:t>NOPSEMA</w:t>
      </w:r>
      <w:proofErr w:type="spellEnd"/>
      <w:r w:rsidRPr="00A62990">
        <w:t xml:space="preserve"> inspector may exercise such of the powers of a </w:t>
      </w:r>
      <w:proofErr w:type="spellStart"/>
      <w:r w:rsidRPr="00A62990">
        <w:t>NOPSEMA</w:t>
      </w:r>
      <w:proofErr w:type="spellEnd"/>
      <w:r w:rsidRPr="00A62990">
        <w:t xml:space="preserve"> inspector conducting an OHS inspection as the inspector considers necessary for the purposes of making the decision.</w:t>
      </w:r>
    </w:p>
    <w:p w14:paraId="4D787E5E" w14:textId="77777777" w:rsidR="000F3627" w:rsidRPr="00A62990" w:rsidRDefault="000F3627" w:rsidP="00BC49C8">
      <w:pPr>
        <w:pStyle w:val="SubsectionHead"/>
      </w:pPr>
      <w:r w:rsidRPr="00A62990">
        <w:t>When notice ceases to have effect</w:t>
      </w:r>
    </w:p>
    <w:p w14:paraId="2294BD2F" w14:textId="77777777" w:rsidR="000F3627" w:rsidRPr="00A62990" w:rsidRDefault="000F3627" w:rsidP="00BC49C8">
      <w:pPr>
        <w:pStyle w:val="subsection"/>
      </w:pPr>
      <w:r w:rsidRPr="00A62990">
        <w:tab/>
        <w:t>(6)</w:t>
      </w:r>
      <w:r w:rsidRPr="00A62990">
        <w:tab/>
        <w:t xml:space="preserve">The notice ceases to have effect in relation to a responsible person when a </w:t>
      </w:r>
      <w:proofErr w:type="spellStart"/>
      <w:r w:rsidRPr="00A62990">
        <w:t>NOPSEMA</w:t>
      </w:r>
      <w:proofErr w:type="spellEnd"/>
      <w:r w:rsidRPr="00A62990">
        <w:t xml:space="preserve"> inspector notifies the responsible person that the inspector is satisfied that the responsible person, or another person, has taken adequate action to remove the threat to health or safety.</w:t>
      </w:r>
    </w:p>
    <w:p w14:paraId="3F2A702B" w14:textId="77777777" w:rsidR="000F3627" w:rsidRPr="00A62990" w:rsidRDefault="000F3627" w:rsidP="00BC49C8">
      <w:pPr>
        <w:pStyle w:val="ActHead5"/>
      </w:pPr>
      <w:bookmarkStart w:id="27" w:name="_Toc169008413"/>
      <w:r w:rsidRPr="00FC3A40">
        <w:rPr>
          <w:rStyle w:val="CharSectno"/>
        </w:rPr>
        <w:t>78G</w:t>
      </w:r>
      <w:r w:rsidRPr="00A62990">
        <w:t xml:space="preserve">  OHS inspections on dive vessels—OHS improvement notices (issue)</w:t>
      </w:r>
      <w:bookmarkEnd w:id="27"/>
    </w:p>
    <w:p w14:paraId="5A1DEF05" w14:textId="77777777" w:rsidR="000F3627" w:rsidRPr="00A62990" w:rsidRDefault="000F3627" w:rsidP="00BC49C8">
      <w:pPr>
        <w:pStyle w:val="SubsectionHead"/>
      </w:pPr>
      <w:r w:rsidRPr="00A62990">
        <w:t>When a notice may be issued</w:t>
      </w:r>
    </w:p>
    <w:p w14:paraId="49678502" w14:textId="77777777" w:rsidR="000F3627" w:rsidRPr="00A62990" w:rsidRDefault="000F3627" w:rsidP="00BC49C8">
      <w:pPr>
        <w:pStyle w:val="subsection"/>
      </w:pPr>
      <w:r w:rsidRPr="00A62990">
        <w:tab/>
        <w:t>(1)</w:t>
      </w:r>
      <w:r w:rsidRPr="00A62990">
        <w:tab/>
        <w:t xml:space="preserve">A </w:t>
      </w:r>
      <w:proofErr w:type="spellStart"/>
      <w:r w:rsidRPr="00A62990">
        <w:t>NOPSEMA</w:t>
      </w:r>
      <w:proofErr w:type="spellEnd"/>
      <w:r w:rsidRPr="00A62990">
        <w:t xml:space="preserve"> inspector may issue a notice (an </w:t>
      </w:r>
      <w:r w:rsidRPr="00A62990">
        <w:rPr>
          <w:b/>
          <w:i/>
        </w:rPr>
        <w:t>OHS</w:t>
      </w:r>
      <w:r w:rsidRPr="00A62990">
        <w:t xml:space="preserve"> </w:t>
      </w:r>
      <w:r w:rsidRPr="00A62990">
        <w:rPr>
          <w:b/>
          <w:i/>
        </w:rPr>
        <w:t>improvement notice</w:t>
      </w:r>
      <w:r w:rsidRPr="00A62990">
        <w:t xml:space="preserve">) to a person covered by subclause (2) (the </w:t>
      </w:r>
      <w:r w:rsidRPr="00A62990">
        <w:rPr>
          <w:b/>
          <w:i/>
        </w:rPr>
        <w:t>responsible person</w:t>
      </w:r>
      <w:r w:rsidRPr="00A62990">
        <w:t>), in writing, under this clause if, in conducting an OHS inspection on a dive vessel, the inspector is satisfied on reasonable grounds that:</w:t>
      </w:r>
    </w:p>
    <w:p w14:paraId="236670AD" w14:textId="77777777" w:rsidR="000F3627" w:rsidRPr="00A62990" w:rsidRDefault="000F3627" w:rsidP="00BC49C8">
      <w:pPr>
        <w:pStyle w:val="paragraph"/>
      </w:pPr>
      <w:r w:rsidRPr="00A62990">
        <w:tab/>
        <w:t>(a)</w:t>
      </w:r>
      <w:r w:rsidRPr="00A62990">
        <w:tab/>
        <w:t>the responsible person:</w:t>
      </w:r>
    </w:p>
    <w:p w14:paraId="2BFD533F" w14:textId="77777777" w:rsidR="000F3627" w:rsidRPr="00A62990" w:rsidRDefault="000F3627" w:rsidP="00BC49C8">
      <w:pPr>
        <w:pStyle w:val="paragraphsub"/>
      </w:pPr>
      <w:r w:rsidRPr="00A62990">
        <w:lastRenderedPageBreak/>
        <w:tab/>
        <w:t>(</w:t>
      </w:r>
      <w:proofErr w:type="spellStart"/>
      <w:r w:rsidRPr="00A62990">
        <w:t>i</w:t>
      </w:r>
      <w:proofErr w:type="spellEnd"/>
      <w:r w:rsidRPr="00A62990">
        <w:t>)</w:t>
      </w:r>
      <w:r w:rsidRPr="00A62990">
        <w:tab/>
        <w:t>is contravening a provision of a listed OHS law; or</w:t>
      </w:r>
    </w:p>
    <w:p w14:paraId="306F6CC8" w14:textId="77777777" w:rsidR="000F3627" w:rsidRPr="00A62990" w:rsidRDefault="000F3627" w:rsidP="00BC49C8">
      <w:pPr>
        <w:pStyle w:val="paragraphsub"/>
      </w:pPr>
      <w:r w:rsidRPr="00A62990">
        <w:tab/>
        <w:t>(ii)</w:t>
      </w:r>
      <w:r w:rsidRPr="00A62990">
        <w:tab/>
        <w:t>has contravened a provision of a listed OHS law and is likely to contravene that provision again; and</w:t>
      </w:r>
    </w:p>
    <w:p w14:paraId="3DAD06C7" w14:textId="77777777" w:rsidR="000F3627" w:rsidRPr="00A62990" w:rsidRDefault="000F3627" w:rsidP="00BC49C8">
      <w:pPr>
        <w:pStyle w:val="paragraph"/>
      </w:pPr>
      <w:r w:rsidRPr="00A62990">
        <w:tab/>
        <w:t>(b)</w:t>
      </w:r>
      <w:r w:rsidRPr="00A62990">
        <w:tab/>
        <w:t>as a result, there is, or may be, a risk to the health or safety of any person; and</w:t>
      </w:r>
    </w:p>
    <w:p w14:paraId="31E9DD21" w14:textId="77777777" w:rsidR="000F3627" w:rsidRPr="00A62990" w:rsidRDefault="000F3627" w:rsidP="00BC49C8">
      <w:pPr>
        <w:pStyle w:val="paragraph"/>
      </w:pPr>
      <w:r w:rsidRPr="00A62990">
        <w:tab/>
        <w:t>(c)</w:t>
      </w:r>
      <w:r w:rsidRPr="00A62990">
        <w:tab/>
        <w:t>that risk is directly related to the diving operations being carried out on or from the dive vessel.</w:t>
      </w:r>
    </w:p>
    <w:p w14:paraId="73D516D9" w14:textId="77777777" w:rsidR="000F3627" w:rsidRPr="00A62990" w:rsidRDefault="000F3627" w:rsidP="00BC49C8">
      <w:pPr>
        <w:pStyle w:val="notetext"/>
      </w:pPr>
      <w:r w:rsidRPr="00A62990">
        <w:t>Note:</w:t>
      </w:r>
      <w:r w:rsidRPr="00A62990">
        <w:tab/>
        <w:t xml:space="preserve">The notice will be published on </w:t>
      </w:r>
      <w:proofErr w:type="spellStart"/>
      <w:r w:rsidRPr="00A62990">
        <w:t>NOPSEMA’s</w:t>
      </w:r>
      <w:proofErr w:type="spellEnd"/>
      <w:r w:rsidRPr="00A62990">
        <w:t xml:space="preserve"> website (see clause 80AA).</w:t>
      </w:r>
    </w:p>
    <w:p w14:paraId="50DA7732" w14:textId="77777777" w:rsidR="000F3627" w:rsidRPr="00A62990" w:rsidRDefault="000F3627" w:rsidP="00BC49C8">
      <w:pPr>
        <w:pStyle w:val="SubsectionHead"/>
      </w:pPr>
      <w:r w:rsidRPr="00A62990">
        <w:t>Responsible person for the notice</w:t>
      </w:r>
    </w:p>
    <w:p w14:paraId="681B9673" w14:textId="77777777" w:rsidR="000F3627" w:rsidRPr="00A62990" w:rsidRDefault="000F3627" w:rsidP="00BC49C8">
      <w:pPr>
        <w:pStyle w:val="subsection"/>
      </w:pPr>
      <w:r w:rsidRPr="00A62990">
        <w:tab/>
        <w:t>(2)</w:t>
      </w:r>
      <w:r w:rsidRPr="00A62990">
        <w:tab/>
        <w:t>This subclause covers the following persons:</w:t>
      </w:r>
    </w:p>
    <w:p w14:paraId="05679917"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7268BCA0" w14:textId="77777777" w:rsidR="000F3627" w:rsidRPr="00A62990" w:rsidRDefault="000F3627" w:rsidP="00BC49C8">
      <w:pPr>
        <w:pStyle w:val="paragraph"/>
      </w:pPr>
      <w:r w:rsidRPr="00A62990">
        <w:tab/>
        <w:t>(b)</w:t>
      </w:r>
      <w:r w:rsidRPr="00A62990">
        <w:tab/>
        <w:t>the diving supervisor for those diving operations.</w:t>
      </w:r>
    </w:p>
    <w:p w14:paraId="37194BF3" w14:textId="77777777" w:rsidR="000F3627" w:rsidRPr="00A62990" w:rsidRDefault="000F3627" w:rsidP="00BC49C8">
      <w:pPr>
        <w:pStyle w:val="SubsectionHead"/>
      </w:pPr>
      <w:r w:rsidRPr="00A62990">
        <w:t>Contents of notice</w:t>
      </w:r>
    </w:p>
    <w:p w14:paraId="60836CA3" w14:textId="77777777" w:rsidR="000F3627" w:rsidRPr="00A62990" w:rsidRDefault="000F3627" w:rsidP="00BC49C8">
      <w:pPr>
        <w:pStyle w:val="subsection"/>
      </w:pPr>
      <w:r w:rsidRPr="00A62990">
        <w:tab/>
        <w:t>(3)</w:t>
      </w:r>
      <w:r w:rsidRPr="00A62990">
        <w:tab/>
        <w:t>The notice must:</w:t>
      </w:r>
    </w:p>
    <w:p w14:paraId="2CEB8E5F" w14:textId="77777777" w:rsidR="000F3627" w:rsidRPr="00A62990" w:rsidRDefault="000F3627" w:rsidP="00BC49C8">
      <w:pPr>
        <w:pStyle w:val="paragraph"/>
      </w:pPr>
      <w:r w:rsidRPr="00A62990">
        <w:tab/>
        <w:t>(a)</w:t>
      </w:r>
      <w:r w:rsidRPr="00A62990">
        <w:tab/>
        <w:t xml:space="preserve">specify the contravention that the </w:t>
      </w:r>
      <w:proofErr w:type="spellStart"/>
      <w:r w:rsidRPr="00A62990">
        <w:t>NOPSEMA</w:t>
      </w:r>
      <w:proofErr w:type="spellEnd"/>
      <w:r w:rsidRPr="00A62990">
        <w:t xml:space="preserve"> inspector is satisfied on reasonable grounds is occurring, or has occurred and is likely to occur again, and set out those grounds; and</w:t>
      </w:r>
    </w:p>
    <w:p w14:paraId="63C18E3A" w14:textId="77777777" w:rsidR="000F3627" w:rsidRPr="00A62990" w:rsidRDefault="000F3627" w:rsidP="00BC49C8">
      <w:pPr>
        <w:pStyle w:val="paragraph"/>
      </w:pPr>
      <w:r w:rsidRPr="00A62990">
        <w:tab/>
        <w:t>(b)</w:t>
      </w:r>
      <w:r w:rsidRPr="00A62990">
        <w:tab/>
        <w:t>specify the risk to health or safety mentioned in paragraph (1)(b); and</w:t>
      </w:r>
    </w:p>
    <w:p w14:paraId="137A3E5C" w14:textId="77777777" w:rsidR="000F3627" w:rsidRPr="00A62990" w:rsidRDefault="000F3627" w:rsidP="00BC49C8">
      <w:pPr>
        <w:pStyle w:val="paragraph"/>
      </w:pPr>
      <w:r w:rsidRPr="00A62990">
        <w:tab/>
        <w:t>(c)</w:t>
      </w:r>
      <w:r w:rsidRPr="00A62990">
        <w:tab/>
        <w:t>specify action that the inspector is satisfied on reasonable grounds is required to be taken by the responsible person to reduce or prevent the risk; and</w:t>
      </w:r>
    </w:p>
    <w:p w14:paraId="53B7097E" w14:textId="77777777" w:rsidR="000F3627" w:rsidRPr="00A62990" w:rsidRDefault="000F3627" w:rsidP="00BC49C8">
      <w:pPr>
        <w:pStyle w:val="paragraph"/>
      </w:pPr>
      <w:r w:rsidRPr="00A62990">
        <w:tab/>
        <w:t>(d)</w:t>
      </w:r>
      <w:r w:rsidRPr="00A62990">
        <w:tab/>
        <w:t>specify a period within which the responsible person is to take the action.</w:t>
      </w:r>
    </w:p>
    <w:p w14:paraId="2FF3F7D9" w14:textId="77777777" w:rsidR="000F3627" w:rsidRPr="00A62990" w:rsidRDefault="000F3627" w:rsidP="00BC49C8">
      <w:pPr>
        <w:pStyle w:val="SubsectionHead"/>
      </w:pPr>
      <w:r w:rsidRPr="00A62990">
        <w:t>Period of notice and action to be taken</w:t>
      </w:r>
    </w:p>
    <w:p w14:paraId="3D7807D7" w14:textId="77777777" w:rsidR="000F3627" w:rsidRPr="00A62990" w:rsidRDefault="000F3627" w:rsidP="00BC49C8">
      <w:pPr>
        <w:pStyle w:val="subsection"/>
      </w:pPr>
      <w:r w:rsidRPr="00A62990">
        <w:tab/>
        <w:t>(4)</w:t>
      </w:r>
      <w:r w:rsidRPr="00A62990">
        <w:tab/>
        <w:t>The period specified in the notice must be reasonable.</w:t>
      </w:r>
    </w:p>
    <w:p w14:paraId="40D18BF0" w14:textId="77777777" w:rsidR="000F3627" w:rsidRPr="00A62990" w:rsidRDefault="000F3627" w:rsidP="00BC49C8">
      <w:pPr>
        <w:pStyle w:val="subsection"/>
      </w:pPr>
      <w:r w:rsidRPr="00A62990">
        <w:tab/>
        <w:t>(5)</w:t>
      </w:r>
      <w:r w:rsidRPr="00A62990">
        <w:tab/>
        <w:t xml:space="preserve">If the </w:t>
      </w:r>
      <w:proofErr w:type="spellStart"/>
      <w:r w:rsidRPr="00A62990">
        <w:t>NOPSEMA</w:t>
      </w:r>
      <w:proofErr w:type="spellEnd"/>
      <w:r w:rsidRPr="00A62990">
        <w:t xml:space="preserve"> inspector is satisfied on reasonable grounds that it is appropriate to do so, the </w:t>
      </w:r>
      <w:proofErr w:type="spellStart"/>
      <w:r w:rsidRPr="00A62990">
        <w:t>NOPSEMA</w:t>
      </w:r>
      <w:proofErr w:type="spellEnd"/>
      <w:r w:rsidRPr="00A62990">
        <w:t xml:space="preserve"> inspector may, in writing and before the end of the period, extend the period specified in the notice.</w:t>
      </w:r>
    </w:p>
    <w:p w14:paraId="41F23EF1" w14:textId="77777777" w:rsidR="000F3627" w:rsidRPr="00A62990" w:rsidRDefault="000F3627" w:rsidP="00BC49C8">
      <w:pPr>
        <w:pStyle w:val="ActHead5"/>
      </w:pPr>
      <w:bookmarkStart w:id="28" w:name="_Toc169008414"/>
      <w:r w:rsidRPr="00FC3A40">
        <w:rPr>
          <w:rStyle w:val="CharSectno"/>
        </w:rPr>
        <w:lastRenderedPageBreak/>
        <w:t>78H</w:t>
      </w:r>
      <w:r w:rsidRPr="00A62990">
        <w:t xml:space="preserve">  OHS inspections on dive vessels—OHS improvement notices (compliance)</w:t>
      </w:r>
      <w:bookmarkEnd w:id="28"/>
    </w:p>
    <w:p w14:paraId="05658BB4" w14:textId="77777777" w:rsidR="000F3627" w:rsidRPr="00A62990" w:rsidRDefault="000F3627" w:rsidP="00BC49C8">
      <w:pPr>
        <w:pStyle w:val="SubsectionHead"/>
      </w:pPr>
      <w:r w:rsidRPr="00A62990">
        <w:t>Duty of responsible person</w:t>
      </w:r>
    </w:p>
    <w:p w14:paraId="23AD3E4D" w14:textId="77777777" w:rsidR="000F3627" w:rsidRPr="00A62990" w:rsidRDefault="000F3627" w:rsidP="00BC49C8">
      <w:pPr>
        <w:pStyle w:val="subsection"/>
      </w:pPr>
      <w:r w:rsidRPr="00A62990">
        <w:tab/>
        <w:t>(1)</w:t>
      </w:r>
      <w:r w:rsidRPr="00A62990">
        <w:tab/>
        <w:t xml:space="preserve">A responsible person in relation to an OHS improvement notice issued under </w:t>
      </w:r>
      <w:r w:rsidR="00BC49C8">
        <w:t>clause 7</w:t>
      </w:r>
      <w:r w:rsidRPr="00A62990">
        <w:t>8G must ensure that the notice is complied with to the extent that it relates to any matter over which the person has control.</w:t>
      </w:r>
    </w:p>
    <w:p w14:paraId="483BD582" w14:textId="77777777" w:rsidR="000F3627" w:rsidRPr="00A62990" w:rsidRDefault="000F3627" w:rsidP="00BC49C8">
      <w:pPr>
        <w:pStyle w:val="SubsectionHead"/>
      </w:pPr>
      <w:r w:rsidRPr="00A62990">
        <w:t>Offence</w:t>
      </w:r>
    </w:p>
    <w:p w14:paraId="3A7AA548" w14:textId="77777777" w:rsidR="000F3627" w:rsidRPr="00A62990" w:rsidRDefault="000F3627" w:rsidP="00BC49C8">
      <w:pPr>
        <w:pStyle w:val="subsection"/>
      </w:pPr>
      <w:r w:rsidRPr="00A62990">
        <w:tab/>
        <w:t>(2)</w:t>
      </w:r>
      <w:r w:rsidRPr="00A62990">
        <w:tab/>
        <w:t>A person commits an offence if:</w:t>
      </w:r>
    </w:p>
    <w:p w14:paraId="0E2398D2" w14:textId="77777777" w:rsidR="000F3627" w:rsidRPr="00A62990" w:rsidRDefault="000F3627" w:rsidP="00BC49C8">
      <w:pPr>
        <w:pStyle w:val="paragraph"/>
      </w:pPr>
      <w:r w:rsidRPr="00A62990">
        <w:tab/>
        <w:t>(a)</w:t>
      </w:r>
      <w:r w:rsidRPr="00A62990">
        <w:tab/>
        <w:t>the person is subject to a requirement under subclause (1); and</w:t>
      </w:r>
    </w:p>
    <w:p w14:paraId="06AA65B7" w14:textId="77777777" w:rsidR="000F3627" w:rsidRPr="00A62990" w:rsidRDefault="000F3627" w:rsidP="00BC49C8">
      <w:pPr>
        <w:pStyle w:val="paragraph"/>
      </w:pPr>
      <w:r w:rsidRPr="00A62990">
        <w:tab/>
        <w:t>(b)</w:t>
      </w:r>
      <w:r w:rsidRPr="00A62990">
        <w:tab/>
        <w:t>the person omits to do an act; and</w:t>
      </w:r>
    </w:p>
    <w:p w14:paraId="520CE483" w14:textId="77777777" w:rsidR="000F3627" w:rsidRPr="00A62990" w:rsidRDefault="000F3627" w:rsidP="00BC49C8">
      <w:pPr>
        <w:pStyle w:val="paragraph"/>
      </w:pPr>
      <w:r w:rsidRPr="00A62990">
        <w:tab/>
        <w:t>(c)</w:t>
      </w:r>
      <w:r w:rsidRPr="00A62990">
        <w:tab/>
        <w:t>the omission breaches the requirement.</w:t>
      </w:r>
    </w:p>
    <w:p w14:paraId="53A756EC" w14:textId="77777777" w:rsidR="000F3627" w:rsidRPr="00A62990" w:rsidRDefault="000F3627" w:rsidP="00BC49C8">
      <w:pPr>
        <w:pStyle w:val="Penalty"/>
      </w:pPr>
      <w:r w:rsidRPr="00A62990">
        <w:t>Penalty:</w:t>
      </w:r>
      <w:r w:rsidRPr="00A62990">
        <w:tab/>
        <w:t>300 penalty units.</w:t>
      </w:r>
    </w:p>
    <w:p w14:paraId="55BE73B3" w14:textId="77777777" w:rsidR="000F3627" w:rsidRPr="00A62990" w:rsidRDefault="000F3627" w:rsidP="00BC49C8">
      <w:pPr>
        <w:pStyle w:val="SubsectionHead"/>
      </w:pPr>
      <w:r w:rsidRPr="00A62990">
        <w:t>Civil penalty</w:t>
      </w:r>
    </w:p>
    <w:p w14:paraId="06697D50" w14:textId="77777777" w:rsidR="000F3627" w:rsidRPr="00A62990" w:rsidRDefault="000F3627" w:rsidP="00BC49C8">
      <w:pPr>
        <w:pStyle w:val="subsection"/>
      </w:pPr>
      <w:r w:rsidRPr="00A62990">
        <w:tab/>
        <w:t>(3)</w:t>
      </w:r>
      <w:r w:rsidRPr="00A62990">
        <w:tab/>
        <w:t>A person is liable to a civil penalty if the person contravenes a requirement under subclause (1).</w:t>
      </w:r>
    </w:p>
    <w:p w14:paraId="17F90D07" w14:textId="77777777" w:rsidR="000F3627" w:rsidRPr="00A62990" w:rsidRDefault="000F3627" w:rsidP="00BC49C8">
      <w:pPr>
        <w:pStyle w:val="Penalty"/>
      </w:pPr>
      <w:r w:rsidRPr="00A62990">
        <w:t>Civil penalty:</w:t>
      </w:r>
      <w:r w:rsidRPr="00A62990">
        <w:tab/>
        <w:t>400 penalty units.</w:t>
      </w:r>
    </w:p>
    <w:p w14:paraId="48758A67" w14:textId="77777777" w:rsidR="000F3627" w:rsidRPr="00A62990" w:rsidRDefault="000F3627" w:rsidP="00BC49C8">
      <w:pPr>
        <w:pStyle w:val="SubsectionHead"/>
      </w:pPr>
      <w:r w:rsidRPr="00A62990">
        <w:t>Continuing offences and continuing contraventions of civil penalty provisions</w:t>
      </w:r>
    </w:p>
    <w:p w14:paraId="604B687C" w14:textId="77777777" w:rsidR="000F3627" w:rsidRPr="00A62990" w:rsidRDefault="000F3627" w:rsidP="00BC49C8">
      <w:pPr>
        <w:pStyle w:val="subsection"/>
      </w:pPr>
      <w:r w:rsidRPr="00A62990">
        <w:tab/>
        <w:t>(4)</w:t>
      </w:r>
      <w:r w:rsidRPr="00A62990">
        <w:tab/>
        <w:t>The maximum penalty for each day that an offence under subclause (2) continues is 10% of the maximum penalty that can be imposed in respect of that offence.</w:t>
      </w:r>
    </w:p>
    <w:p w14:paraId="47F4396F" w14:textId="77777777" w:rsidR="000F3627" w:rsidRPr="00A62990" w:rsidRDefault="000F3627" w:rsidP="00BC49C8">
      <w:pPr>
        <w:pStyle w:val="notetext"/>
      </w:pPr>
      <w:r w:rsidRPr="00A62990">
        <w:t>Note:</w:t>
      </w:r>
      <w:r w:rsidRPr="00A62990">
        <w:tab/>
        <w:t xml:space="preserve">Subclause (2) is a continuing offence under section 4K of the </w:t>
      </w:r>
      <w:r w:rsidRPr="00A62990">
        <w:rPr>
          <w:i/>
        </w:rPr>
        <w:t>Crimes Act 1914</w:t>
      </w:r>
      <w:r w:rsidRPr="00A62990">
        <w:t>.</w:t>
      </w:r>
    </w:p>
    <w:p w14:paraId="7F4C2FBC" w14:textId="77777777" w:rsidR="000F3627" w:rsidRPr="00A62990" w:rsidRDefault="000F3627" w:rsidP="00BC49C8">
      <w:pPr>
        <w:pStyle w:val="subsection"/>
      </w:pPr>
      <w:r w:rsidRPr="00A62990">
        <w:tab/>
        <w:t>(5)</w:t>
      </w:r>
      <w:r w:rsidRPr="00A62990">
        <w:tab/>
        <w:t>The maximum civil penalty for each day that a contravention of subclause (3) continues is 10% of the maximum civil penalty that can be imposed in respect of that contravention.</w:t>
      </w:r>
    </w:p>
    <w:p w14:paraId="28D04C63" w14:textId="77777777" w:rsidR="000F3627" w:rsidRPr="00A62990" w:rsidRDefault="000F3627" w:rsidP="00BC49C8">
      <w:pPr>
        <w:pStyle w:val="notetext"/>
      </w:pPr>
      <w:r w:rsidRPr="00A62990">
        <w:t>Note:</w:t>
      </w:r>
      <w:r w:rsidRPr="00A62990">
        <w:tab/>
        <w:t>Subclause (3) is a continuing civil penalty provision under section 93 of the Regulatory Powers Act.</w:t>
      </w:r>
    </w:p>
    <w:p w14:paraId="5A0F4D00" w14:textId="77777777" w:rsidR="000F3627" w:rsidRPr="00A62990" w:rsidRDefault="000F3627" w:rsidP="00BC49C8">
      <w:pPr>
        <w:pStyle w:val="ActHead5"/>
      </w:pPr>
      <w:bookmarkStart w:id="29" w:name="_Toc169008415"/>
      <w:r w:rsidRPr="00FC3A40">
        <w:rPr>
          <w:rStyle w:val="CharSectno"/>
        </w:rPr>
        <w:lastRenderedPageBreak/>
        <w:t>78J</w:t>
      </w:r>
      <w:r w:rsidRPr="00A62990">
        <w:t xml:space="preserve">  OHS inspections on dive vessels—OHS improvement notices (notification and display)</w:t>
      </w:r>
      <w:bookmarkEnd w:id="29"/>
    </w:p>
    <w:p w14:paraId="1809ED71" w14:textId="77777777" w:rsidR="000F3627" w:rsidRPr="00A62990" w:rsidRDefault="000F3627" w:rsidP="00BC49C8">
      <w:pPr>
        <w:pStyle w:val="SubsectionHead"/>
      </w:pPr>
      <w:r w:rsidRPr="00A62990">
        <w:t>Scope</w:t>
      </w:r>
    </w:p>
    <w:p w14:paraId="4FE6C5DE" w14:textId="77777777" w:rsidR="000F3627" w:rsidRPr="00A62990" w:rsidRDefault="000F3627" w:rsidP="00BC49C8">
      <w:pPr>
        <w:pStyle w:val="subsection"/>
      </w:pPr>
      <w:r w:rsidRPr="00A62990">
        <w:tab/>
        <w:t>(1)</w:t>
      </w:r>
      <w:r w:rsidRPr="00A62990">
        <w:tab/>
        <w:t xml:space="preserve">This clause applies if a </w:t>
      </w:r>
      <w:proofErr w:type="spellStart"/>
      <w:r w:rsidRPr="00A62990">
        <w:t>NOPSEMA</w:t>
      </w:r>
      <w:proofErr w:type="spellEnd"/>
      <w:r w:rsidRPr="00A62990">
        <w:t xml:space="preserve"> inspector issues an OHS improvement notice to a person (the </w:t>
      </w:r>
      <w:r w:rsidRPr="00A62990">
        <w:rPr>
          <w:b/>
          <w:i/>
        </w:rPr>
        <w:t>responsible person</w:t>
      </w:r>
      <w:r w:rsidRPr="00A62990">
        <w:t xml:space="preserve">) under </w:t>
      </w:r>
      <w:r w:rsidR="00BC49C8">
        <w:t>clause 7</w:t>
      </w:r>
      <w:r w:rsidRPr="00A62990">
        <w:t>8G in relation to a contravention, or likely contravention, of a listed OHS law.</w:t>
      </w:r>
    </w:p>
    <w:p w14:paraId="6341A9DE" w14:textId="77777777" w:rsidR="000F3627" w:rsidRPr="00A62990" w:rsidRDefault="000F3627" w:rsidP="00BC49C8">
      <w:pPr>
        <w:pStyle w:val="SubsectionHead"/>
      </w:pPr>
      <w:r w:rsidRPr="00A62990">
        <w:t>Notification to interested persons</w:t>
      </w:r>
    </w:p>
    <w:p w14:paraId="691E89C7"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53989938"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03AD1D6"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0B90C614" w14:textId="77777777" w:rsidR="000F3627" w:rsidRPr="00A62990" w:rsidRDefault="000F3627" w:rsidP="00BC49C8">
      <w:pPr>
        <w:pStyle w:val="paragraph"/>
      </w:pPr>
      <w:r w:rsidRPr="00A62990">
        <w:tab/>
        <w:t>(c)</w:t>
      </w:r>
      <w:r w:rsidRPr="00A62990">
        <w:tab/>
        <w:t>in any case:</w:t>
      </w:r>
    </w:p>
    <w:p w14:paraId="4C0B9DBE"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master of the dive vessel; and</w:t>
      </w:r>
    </w:p>
    <w:p w14:paraId="74AF6FDE" w14:textId="77777777" w:rsidR="000F3627" w:rsidRPr="00A62990" w:rsidRDefault="000F3627" w:rsidP="00BC49C8">
      <w:pPr>
        <w:pStyle w:val="paragraphsub"/>
      </w:pPr>
      <w:r w:rsidRPr="00A62990">
        <w:tab/>
        <w:t>(ii)</w:t>
      </w:r>
      <w:r w:rsidRPr="00A62990">
        <w:tab/>
        <w:t>the operator of the facility to which the diving operations relate; and</w:t>
      </w:r>
    </w:p>
    <w:p w14:paraId="09637C6E"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8A94746" w14:textId="77777777" w:rsidR="000F3627" w:rsidRPr="00A62990" w:rsidRDefault="000F3627" w:rsidP="00BC49C8">
      <w:pPr>
        <w:pStyle w:val="SubsectionHead"/>
      </w:pPr>
      <w:r w:rsidRPr="00A62990">
        <w:t>Display of notice</w:t>
      </w:r>
    </w:p>
    <w:p w14:paraId="212034EE" w14:textId="77777777" w:rsidR="000F3627" w:rsidRPr="00A62990" w:rsidRDefault="000F3627" w:rsidP="00BC49C8">
      <w:pPr>
        <w:pStyle w:val="subsection"/>
        <w:rPr>
          <w:i/>
        </w:rPr>
      </w:pPr>
      <w:r w:rsidRPr="00A62990">
        <w:tab/>
        <w:t>(3)</w:t>
      </w:r>
      <w:r w:rsidRPr="00A62990">
        <w:tab/>
        <w:t>The responsible person for the notice must cause a copy of the notice to be displayed in a prominent place at or near the particular place on the vessel at or from which work or activities that are affected by the notice are taking place.</w:t>
      </w:r>
    </w:p>
    <w:p w14:paraId="6B9B4289" w14:textId="77777777" w:rsidR="000F3627" w:rsidRPr="00A62990" w:rsidRDefault="000F3627" w:rsidP="00BC49C8">
      <w:pPr>
        <w:pStyle w:val="ActHead4"/>
      </w:pPr>
      <w:bookmarkStart w:id="30" w:name="_Toc169008416"/>
      <w:r w:rsidRPr="00FC3A40">
        <w:rPr>
          <w:rStyle w:val="CharSubdNo"/>
        </w:rPr>
        <w:t>Subdivision D</w:t>
      </w:r>
      <w:r w:rsidRPr="00A62990">
        <w:t>—</w:t>
      </w:r>
      <w:r w:rsidRPr="00FC3A40">
        <w:rPr>
          <w:rStyle w:val="CharSubdText"/>
        </w:rPr>
        <w:t>Tampering with notices and publication of OHS notices</w:t>
      </w:r>
      <w:bookmarkEnd w:id="30"/>
    </w:p>
    <w:p w14:paraId="3E5464D3" w14:textId="77777777" w:rsidR="000F3627" w:rsidRPr="00A62990" w:rsidRDefault="007E5FFE" w:rsidP="00BC49C8">
      <w:pPr>
        <w:pStyle w:val="ItemHead"/>
      </w:pPr>
      <w:r w:rsidRPr="00A62990">
        <w:t>92</w:t>
      </w:r>
      <w:r w:rsidR="000F3627" w:rsidRPr="00A62990">
        <w:t xml:space="preserve">  Sub</w:t>
      </w:r>
      <w:r w:rsidR="00BC49C8">
        <w:t>clause 7</w:t>
      </w:r>
      <w:r w:rsidR="000F3627" w:rsidRPr="00A62990">
        <w:t>9(1) of Schedule 3</w:t>
      </w:r>
    </w:p>
    <w:p w14:paraId="46ACD196" w14:textId="77777777" w:rsidR="000F3627" w:rsidRPr="00A62990" w:rsidRDefault="000F3627" w:rsidP="00BC49C8">
      <w:pPr>
        <w:pStyle w:val="Item"/>
      </w:pPr>
      <w:r w:rsidRPr="00A62990">
        <w:t>Omit “or 78B(6)”, substitute “, 78B(6), 78D(3), 78F(3) or 78J(3)”.</w:t>
      </w:r>
    </w:p>
    <w:p w14:paraId="6EF146A6" w14:textId="77777777" w:rsidR="000F3627" w:rsidRPr="00A62990" w:rsidRDefault="007E5FFE" w:rsidP="00BC49C8">
      <w:pPr>
        <w:pStyle w:val="ItemHead"/>
      </w:pPr>
      <w:r w:rsidRPr="00A62990">
        <w:lastRenderedPageBreak/>
        <w:t>93</w:t>
      </w:r>
      <w:r w:rsidR="000F3627" w:rsidRPr="00A62990">
        <w:t xml:space="preserve">  After </w:t>
      </w:r>
      <w:r w:rsidR="00BC49C8">
        <w:t>subclause 7</w:t>
      </w:r>
      <w:r w:rsidR="000F3627" w:rsidRPr="00A62990">
        <w:t>9(2) of Schedule 3</w:t>
      </w:r>
    </w:p>
    <w:p w14:paraId="3930425F" w14:textId="77777777" w:rsidR="000F3627" w:rsidRPr="00A62990" w:rsidRDefault="000F3627" w:rsidP="00BC49C8">
      <w:pPr>
        <w:pStyle w:val="Item"/>
      </w:pPr>
      <w:r w:rsidRPr="00A62990">
        <w:t>Insert:</w:t>
      </w:r>
    </w:p>
    <w:p w14:paraId="0B6EF7ED" w14:textId="77777777" w:rsidR="000F3627" w:rsidRPr="00A62990" w:rsidRDefault="000F3627" w:rsidP="00BC49C8">
      <w:pPr>
        <w:pStyle w:val="subsection"/>
      </w:pPr>
      <w:r w:rsidRPr="00A62990">
        <w:tab/>
        <w:t>(2A)</w:t>
      </w:r>
      <w:r w:rsidRPr="00A62990">
        <w:tab/>
        <w:t xml:space="preserve">If a notice has been displayed under </w:t>
      </w:r>
      <w:r w:rsidR="00BC49C8">
        <w:t>subclause 7</w:t>
      </w:r>
      <w:r w:rsidRPr="00A62990">
        <w:t>5(3A), a person must not remove the notice until the plant, substance or thing to which the notice relates is returned to the vessel or to the owner of the plant, substance or thing.</w:t>
      </w:r>
    </w:p>
    <w:p w14:paraId="3B2A0887" w14:textId="77777777" w:rsidR="000F3627" w:rsidRPr="00A62990" w:rsidRDefault="007E5FFE" w:rsidP="00BC49C8">
      <w:pPr>
        <w:pStyle w:val="ItemHead"/>
      </w:pPr>
      <w:r w:rsidRPr="00A62990">
        <w:t>94</w:t>
      </w:r>
      <w:r w:rsidR="000F3627" w:rsidRPr="00A62990">
        <w:t xml:space="preserve">  Sub</w:t>
      </w:r>
      <w:r w:rsidR="00BC49C8">
        <w:t>clause 7</w:t>
      </w:r>
      <w:r w:rsidR="000F3627" w:rsidRPr="00A62990">
        <w:t>9(3) of Schedule 3</w:t>
      </w:r>
    </w:p>
    <w:p w14:paraId="5695FD2E" w14:textId="77777777" w:rsidR="000F3627" w:rsidRPr="00A62990" w:rsidRDefault="000F3627" w:rsidP="00BC49C8">
      <w:pPr>
        <w:pStyle w:val="Item"/>
      </w:pPr>
      <w:r w:rsidRPr="00A62990">
        <w:t>Omit “or 78B(6)”, substitute “, 78B(6), 78D(3), 78F(3) or 78J(3)”.</w:t>
      </w:r>
    </w:p>
    <w:p w14:paraId="531EBB41" w14:textId="77777777" w:rsidR="000F3627" w:rsidRPr="00A62990" w:rsidRDefault="007E5FFE" w:rsidP="00BC49C8">
      <w:pPr>
        <w:pStyle w:val="ItemHead"/>
      </w:pPr>
      <w:r w:rsidRPr="00A62990">
        <w:t>95</w:t>
      </w:r>
      <w:r w:rsidR="000F3627" w:rsidRPr="00A62990">
        <w:t xml:space="preserve">  Paragraph 79(4)(a) of Schedule 3</w:t>
      </w:r>
    </w:p>
    <w:p w14:paraId="5D029BE1" w14:textId="77777777" w:rsidR="000F3627" w:rsidRPr="00A62990" w:rsidRDefault="000F3627" w:rsidP="00BC49C8">
      <w:pPr>
        <w:pStyle w:val="Item"/>
      </w:pPr>
      <w:r w:rsidRPr="00A62990">
        <w:t>After “(2)”, insert “, (2A)”.</w:t>
      </w:r>
    </w:p>
    <w:p w14:paraId="4822FCD3" w14:textId="77777777" w:rsidR="000F3627" w:rsidRPr="00A62990" w:rsidRDefault="007E5FFE" w:rsidP="00BC49C8">
      <w:pPr>
        <w:pStyle w:val="ItemHead"/>
      </w:pPr>
      <w:r w:rsidRPr="00A62990">
        <w:t>96</w:t>
      </w:r>
      <w:r w:rsidR="000F3627" w:rsidRPr="00A62990">
        <w:t xml:space="preserve">  Subclause 80(1A) of Schedule 3</w:t>
      </w:r>
    </w:p>
    <w:p w14:paraId="014A0EB0" w14:textId="77777777" w:rsidR="000F3627" w:rsidRPr="00A62990" w:rsidRDefault="000F3627" w:rsidP="00BC49C8">
      <w:pPr>
        <w:pStyle w:val="Item"/>
      </w:pPr>
      <w:r w:rsidRPr="00A62990">
        <w:t>Omit “section”, substitute “clause”.</w:t>
      </w:r>
    </w:p>
    <w:p w14:paraId="112215DC" w14:textId="77777777" w:rsidR="000F3627" w:rsidRPr="00A62990" w:rsidRDefault="007E5FFE" w:rsidP="00BC49C8">
      <w:pPr>
        <w:pStyle w:val="ItemHead"/>
      </w:pPr>
      <w:r w:rsidRPr="00A62990">
        <w:t>97</w:t>
      </w:r>
      <w:r w:rsidR="000F3627" w:rsidRPr="00A62990">
        <w:t xml:space="preserve">  Paragraph 80(3)(aa) of Schedule 3</w:t>
      </w:r>
    </w:p>
    <w:p w14:paraId="63AD5AEF"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C866924" w14:textId="77777777" w:rsidR="000F3627" w:rsidRPr="00A62990" w:rsidRDefault="007E5FFE" w:rsidP="00BC49C8">
      <w:pPr>
        <w:pStyle w:val="ItemHead"/>
      </w:pPr>
      <w:r w:rsidRPr="00A62990">
        <w:t>98</w:t>
      </w:r>
      <w:r w:rsidR="000F3627" w:rsidRPr="00A62990">
        <w:t xml:space="preserve">  After paragraph 80(3)(aa) of Schedule 3</w:t>
      </w:r>
    </w:p>
    <w:p w14:paraId="1B7C51DD" w14:textId="77777777" w:rsidR="000F3627" w:rsidRPr="00A62990" w:rsidRDefault="000F3627" w:rsidP="00BC49C8">
      <w:pPr>
        <w:pStyle w:val="Item"/>
      </w:pPr>
      <w:r w:rsidRPr="00A62990">
        <w:t>Insert:</w:t>
      </w:r>
    </w:p>
    <w:p w14:paraId="0B5D3F37" w14:textId="77777777" w:rsidR="000F3627" w:rsidRPr="00A62990" w:rsidRDefault="000F3627" w:rsidP="00BC49C8">
      <w:pPr>
        <w:pStyle w:val="paragraph"/>
      </w:pPr>
      <w:r w:rsidRPr="00A62990">
        <w:tab/>
        <w:t>(ab)</w:t>
      </w:r>
      <w:r w:rsidRPr="00A62990">
        <w:tab/>
        <w:t>if the report relates to diving operations carried out on or from a dive vessel—the diving contractor; and</w:t>
      </w:r>
    </w:p>
    <w:p w14:paraId="134ECFBD" w14:textId="77777777" w:rsidR="000F3627" w:rsidRPr="00A62990" w:rsidRDefault="007E5FFE" w:rsidP="00BC49C8">
      <w:pPr>
        <w:pStyle w:val="ItemHead"/>
      </w:pPr>
      <w:r w:rsidRPr="00A62990">
        <w:t>99</w:t>
      </w:r>
      <w:r w:rsidR="000F3627" w:rsidRPr="00A62990">
        <w:t xml:space="preserve">  Subclause 80(4) of Schedule 3</w:t>
      </w:r>
    </w:p>
    <w:p w14:paraId="51844653" w14:textId="77777777" w:rsidR="000F3627" w:rsidRPr="00A62990" w:rsidRDefault="000F3627" w:rsidP="00BC49C8">
      <w:pPr>
        <w:pStyle w:val="Item"/>
      </w:pPr>
      <w:r w:rsidRPr="00A62990">
        <w:t>Repeal the subclause, substitute:</w:t>
      </w:r>
    </w:p>
    <w:p w14:paraId="5A8AAEA0" w14:textId="77777777" w:rsidR="000F3627" w:rsidRPr="00A62990" w:rsidRDefault="000F3627" w:rsidP="00BC49C8">
      <w:pPr>
        <w:pStyle w:val="subsection"/>
      </w:pPr>
      <w:r w:rsidRPr="00A62990">
        <w:tab/>
        <w:t>(4)</w:t>
      </w:r>
      <w:r w:rsidRPr="00A62990">
        <w:tab/>
      </w:r>
      <w:proofErr w:type="spellStart"/>
      <w:r w:rsidRPr="00A62990">
        <w:t>NOPSEMA</w:t>
      </w:r>
      <w:proofErr w:type="spellEnd"/>
      <w:r w:rsidRPr="00A62990">
        <w:t xml:space="preserve"> may, in writing, request a person to whom a copy of the report is given under subclause (3) to provide to </w:t>
      </w:r>
      <w:proofErr w:type="spellStart"/>
      <w:r w:rsidRPr="00A62990">
        <w:t>NOPSEMA</w:t>
      </w:r>
      <w:proofErr w:type="spellEnd"/>
      <w:r w:rsidRPr="00A62990">
        <w:t>, within a reasonable period specified in the request, details of:</w:t>
      </w:r>
    </w:p>
    <w:p w14:paraId="155A0D1D" w14:textId="77777777" w:rsidR="000F3627" w:rsidRPr="00A62990" w:rsidRDefault="000F3627" w:rsidP="00BC49C8">
      <w:pPr>
        <w:pStyle w:val="paragraph"/>
      </w:pPr>
      <w:r w:rsidRPr="00A62990">
        <w:tab/>
        <w:t>(a)</w:t>
      </w:r>
      <w:r w:rsidRPr="00A62990">
        <w:tab/>
        <w:t>any action proposed to be taken as a result of the conclusions or recommendations contained in the report; and</w:t>
      </w:r>
    </w:p>
    <w:p w14:paraId="3AB5D4F9" w14:textId="77777777" w:rsidR="000F3627" w:rsidRPr="00A62990" w:rsidRDefault="000F3627" w:rsidP="00BC49C8">
      <w:pPr>
        <w:pStyle w:val="paragraph"/>
      </w:pPr>
      <w:r w:rsidRPr="00A62990">
        <w:tab/>
        <w:t>(b)</w:t>
      </w:r>
      <w:r w:rsidRPr="00A62990">
        <w:tab/>
        <w:t xml:space="preserve">if a notice has been issued under </w:t>
      </w:r>
      <w:r w:rsidR="00BC49C8">
        <w:t>clause 7</w:t>
      </w:r>
      <w:r w:rsidRPr="00A62990">
        <w:t>7 or 78 in relation to work being performed for the person—any action taken, or proposed to be taken, in respect of that notice; and</w:t>
      </w:r>
    </w:p>
    <w:p w14:paraId="6CB81A36" w14:textId="77777777" w:rsidR="000F3627" w:rsidRPr="00A62990" w:rsidRDefault="000F3627" w:rsidP="00BC49C8">
      <w:pPr>
        <w:pStyle w:val="paragraph"/>
      </w:pPr>
      <w:r w:rsidRPr="00A62990">
        <w:lastRenderedPageBreak/>
        <w:tab/>
        <w:t>(c)</w:t>
      </w:r>
      <w:r w:rsidRPr="00A62990">
        <w:tab/>
        <w:t xml:space="preserve">if a notice has been issued under </w:t>
      </w:r>
      <w:r w:rsidR="00BC49C8">
        <w:t>clause 7</w:t>
      </w:r>
      <w:r w:rsidRPr="00A62990">
        <w:t>8E or 78G in relation to diving operations for which the person is the diving contractor—any action taken, or proposed to be taken, in respect of that notice;</w:t>
      </w:r>
    </w:p>
    <w:p w14:paraId="6DD28DF0" w14:textId="77777777" w:rsidR="000F3627" w:rsidRPr="00A62990" w:rsidRDefault="000F3627" w:rsidP="00BC49C8">
      <w:pPr>
        <w:pStyle w:val="subsection2"/>
      </w:pPr>
      <w:r w:rsidRPr="00A62990">
        <w:t>and the person must comply with the request.</w:t>
      </w:r>
    </w:p>
    <w:p w14:paraId="419C2800" w14:textId="77777777" w:rsidR="000F3627" w:rsidRPr="00A62990" w:rsidRDefault="007E5FFE" w:rsidP="00BC49C8">
      <w:pPr>
        <w:pStyle w:val="ItemHead"/>
      </w:pPr>
      <w:r w:rsidRPr="00A62990">
        <w:t>100</w:t>
      </w:r>
      <w:r w:rsidR="000F3627" w:rsidRPr="00A62990">
        <w:t xml:space="preserve">  Paragraph 80A(1)(b) of Schedule 3</w:t>
      </w:r>
    </w:p>
    <w:p w14:paraId="1EB74C90" w14:textId="77777777" w:rsidR="000F3627" w:rsidRPr="00A62990" w:rsidRDefault="000F3627" w:rsidP="00BC49C8">
      <w:pPr>
        <w:pStyle w:val="Item"/>
      </w:pPr>
      <w:r w:rsidRPr="00A62990">
        <w:t>Omit “items 4 to 8”, substitute “items 4 to 12”.</w:t>
      </w:r>
    </w:p>
    <w:p w14:paraId="7900EB81" w14:textId="77777777" w:rsidR="000F3627" w:rsidRPr="00A62990" w:rsidRDefault="007E5FFE" w:rsidP="00BC49C8">
      <w:pPr>
        <w:pStyle w:val="ItemHead"/>
      </w:pPr>
      <w:r w:rsidRPr="00A62990">
        <w:t>101</w:t>
      </w:r>
      <w:r w:rsidR="000F3627" w:rsidRPr="00A62990">
        <w:t xml:space="preserve">  Subclause 80A(1) of Schedule 3 (table item 1, column headed “the following persons may appeal against the decision to the reviewing authority by written notice …”, paragraph (c))</w:t>
      </w:r>
    </w:p>
    <w:p w14:paraId="3357A0B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3BE234A" w14:textId="77777777" w:rsidR="000F3627" w:rsidRPr="00A62990" w:rsidRDefault="007E5FFE" w:rsidP="00BC49C8">
      <w:pPr>
        <w:pStyle w:val="ItemHead"/>
      </w:pPr>
      <w:r w:rsidRPr="00A62990">
        <w:t>102</w:t>
      </w:r>
      <w:r w:rsidR="000F3627" w:rsidRPr="00A62990">
        <w:t xml:space="preserve">  Subclause 80A(1) of Schedule 3 (table item 3, column headed “the following persons may appeal against the decision to the reviewing authority by written notice …”, paragraph (b))</w:t>
      </w:r>
    </w:p>
    <w:p w14:paraId="705CA34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CF19D83" w14:textId="77777777" w:rsidR="000F3627" w:rsidRPr="00A62990" w:rsidRDefault="007E5FFE" w:rsidP="00BC49C8">
      <w:pPr>
        <w:pStyle w:val="ItemHead"/>
      </w:pPr>
      <w:r w:rsidRPr="00A62990">
        <w:t>103</w:t>
      </w:r>
      <w:r w:rsidR="000F3627" w:rsidRPr="00A62990">
        <w:t xml:space="preserve">  Subclause 80A(1) of Schedule 3 (table item 3A, column headed “the following persons may appeal against the decision to the reviewing authority by written notice …”, paragraph (e))</w:t>
      </w:r>
    </w:p>
    <w:p w14:paraId="4C346AA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1EC6E20" w14:textId="77777777" w:rsidR="000F3627" w:rsidRPr="00A62990" w:rsidRDefault="007E5FFE" w:rsidP="00BC49C8">
      <w:pPr>
        <w:pStyle w:val="ItemHead"/>
      </w:pPr>
      <w:r w:rsidRPr="00A62990">
        <w:t>104</w:t>
      </w:r>
      <w:r w:rsidR="000F3627" w:rsidRPr="00A62990">
        <w:t xml:space="preserve">  Subclause 80A(1) of Schedule 3 (after table item 3A)</w:t>
      </w:r>
    </w:p>
    <w:p w14:paraId="364972DB" w14:textId="77777777" w:rsidR="000F3627" w:rsidRPr="00A62990" w:rsidRDefault="000F3627" w:rsidP="00BC49C8">
      <w:pPr>
        <w:pStyle w:val="Item"/>
      </w:pPr>
      <w:r w:rsidRPr="00A62990">
        <w:t>Insert:</w:t>
      </w:r>
    </w:p>
    <w:p w14:paraId="3AC7FBFF" w14:textId="77777777" w:rsidR="000F3627" w:rsidRPr="00A62990" w:rsidRDefault="000F3627" w:rsidP="00BC49C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F3627" w:rsidRPr="00A62990" w14:paraId="3F5FFC1C" w14:textId="77777777" w:rsidTr="007A4634">
        <w:tc>
          <w:tcPr>
            <w:tcW w:w="714" w:type="dxa"/>
            <w:shd w:val="clear" w:color="auto" w:fill="auto"/>
          </w:tcPr>
          <w:p w14:paraId="251B4792" w14:textId="77777777" w:rsidR="000F3627" w:rsidRPr="00A62990" w:rsidRDefault="000F3627" w:rsidP="00BC49C8">
            <w:pPr>
              <w:pStyle w:val="Tabletext"/>
            </w:pPr>
            <w:r w:rsidRPr="00A62990">
              <w:t>3B</w:t>
            </w:r>
          </w:p>
        </w:tc>
        <w:tc>
          <w:tcPr>
            <w:tcW w:w="3186" w:type="dxa"/>
            <w:shd w:val="clear" w:color="auto" w:fill="auto"/>
          </w:tcPr>
          <w:p w14:paraId="22956F07" w14:textId="77777777" w:rsidR="000F3627" w:rsidRPr="00A62990" w:rsidRDefault="000F3627" w:rsidP="00BC49C8">
            <w:pPr>
              <w:pStyle w:val="Tabletext"/>
            </w:pPr>
            <w:r w:rsidRPr="00A62990">
              <w:t xml:space="preserve">A decision to take possession of plant, a substance or thing, or to take a sample, in conducting an OHS inspection on a dive vessel in relation to diving operations under </w:t>
            </w:r>
            <w:r w:rsidR="00BC49C8">
              <w:lastRenderedPageBreak/>
              <w:t>clause 7</w:t>
            </w:r>
            <w:r w:rsidRPr="00A62990">
              <w:t>5</w:t>
            </w:r>
          </w:p>
        </w:tc>
        <w:tc>
          <w:tcPr>
            <w:tcW w:w="3186" w:type="dxa"/>
            <w:shd w:val="clear" w:color="auto" w:fill="auto"/>
          </w:tcPr>
          <w:p w14:paraId="59D121DA" w14:textId="77777777" w:rsidR="000F3627" w:rsidRPr="00A62990" w:rsidRDefault="000F3627" w:rsidP="00BC49C8">
            <w:pPr>
              <w:pStyle w:val="Tablea"/>
            </w:pPr>
            <w:r w:rsidRPr="00A62990">
              <w:lastRenderedPageBreak/>
              <w:t>(a) the master of the vessel, if the master is affected by the decision;</w:t>
            </w:r>
          </w:p>
          <w:p w14:paraId="470C9EE2" w14:textId="77777777" w:rsidR="000F3627" w:rsidRPr="00A62990" w:rsidRDefault="000F3627" w:rsidP="00BC49C8">
            <w:pPr>
              <w:pStyle w:val="Tablea"/>
            </w:pPr>
            <w:r w:rsidRPr="00A62990">
              <w:t>(b) the diving contractor for the diving operations;</w:t>
            </w:r>
          </w:p>
          <w:p w14:paraId="4A381327" w14:textId="77777777" w:rsidR="000F3627" w:rsidRPr="00A62990" w:rsidRDefault="000F3627" w:rsidP="00BC49C8">
            <w:pPr>
              <w:pStyle w:val="Tablea"/>
            </w:pPr>
            <w:r w:rsidRPr="00A62990">
              <w:lastRenderedPageBreak/>
              <w:t>(c) the diving supervisor for the diving operations;</w:t>
            </w:r>
          </w:p>
          <w:p w14:paraId="64438AD8" w14:textId="77777777" w:rsidR="000F3627" w:rsidRPr="00A62990" w:rsidRDefault="000F3627" w:rsidP="00BC49C8">
            <w:pPr>
              <w:pStyle w:val="Tablea"/>
            </w:pPr>
            <w:r w:rsidRPr="00A62990">
              <w:t>(d) a person who owns the plant, substance or thing;</w:t>
            </w:r>
          </w:p>
          <w:p w14:paraId="0E326BD8" w14:textId="77777777" w:rsidR="000F3627" w:rsidRPr="00A62990" w:rsidRDefault="000F3627" w:rsidP="00BC49C8">
            <w:pPr>
              <w:pStyle w:val="Tablea"/>
            </w:pPr>
            <w:r w:rsidRPr="00A62990">
              <w:t>(e) if the plant, substance or thing is used by a person in the course of the person’s employment by a particular employer (within the ordinary meaning of that expression)—the employer.</w:t>
            </w:r>
          </w:p>
        </w:tc>
      </w:tr>
    </w:tbl>
    <w:p w14:paraId="60579251" w14:textId="77777777" w:rsidR="000F3627" w:rsidRPr="00A62990" w:rsidRDefault="007E5FFE" w:rsidP="00BC49C8">
      <w:pPr>
        <w:pStyle w:val="ItemHead"/>
      </w:pPr>
      <w:r w:rsidRPr="00A62990">
        <w:lastRenderedPageBreak/>
        <w:t>105</w:t>
      </w:r>
      <w:r w:rsidR="000F3627" w:rsidRPr="00A62990">
        <w:t xml:space="preserve">  Subclause 80A(1) of Schedule 3 (table items 6 and 7, column headed “If the inspector makes the following decision …”, paragraph (a))</w:t>
      </w:r>
    </w:p>
    <w:p w14:paraId="1A950698" w14:textId="77777777" w:rsidR="000F3627" w:rsidRPr="00A62990" w:rsidRDefault="000F3627" w:rsidP="00BC49C8">
      <w:pPr>
        <w:pStyle w:val="Item"/>
      </w:pPr>
      <w:r w:rsidRPr="00A62990">
        <w:t xml:space="preserve">After “OHS prohibition notice has been issued”, insert “under </w:t>
      </w:r>
      <w:r w:rsidR="00BC49C8">
        <w:t>clause 7</w:t>
      </w:r>
      <w:r w:rsidRPr="00A62990">
        <w:t>7”.</w:t>
      </w:r>
    </w:p>
    <w:p w14:paraId="622AAE8A" w14:textId="77777777" w:rsidR="000F3627" w:rsidRPr="00A62990" w:rsidRDefault="007E5FFE" w:rsidP="00BC49C8">
      <w:pPr>
        <w:pStyle w:val="ItemHead"/>
      </w:pPr>
      <w:r w:rsidRPr="00A62990">
        <w:t>106</w:t>
      </w:r>
      <w:r w:rsidR="000F3627" w:rsidRPr="00A62990">
        <w:t xml:space="preserve">  Subclause 80A(1) of Schedule 3 (at the end of the table)</w:t>
      </w:r>
    </w:p>
    <w:p w14:paraId="1A76BC40" w14:textId="77777777" w:rsidR="000F3627" w:rsidRPr="00A62990" w:rsidRDefault="000F3627" w:rsidP="00BC49C8">
      <w:pPr>
        <w:pStyle w:val="Item"/>
      </w:pPr>
      <w:r w:rsidRPr="00A62990">
        <w:t>Add:</w:t>
      </w:r>
    </w:p>
    <w:p w14:paraId="5820AE1A"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727D1F6" w14:textId="77777777" w:rsidTr="007A4634">
        <w:tc>
          <w:tcPr>
            <w:tcW w:w="714" w:type="dxa"/>
            <w:tcBorders>
              <w:top w:val="nil"/>
            </w:tcBorders>
            <w:shd w:val="clear" w:color="auto" w:fill="auto"/>
          </w:tcPr>
          <w:p w14:paraId="78C406E4" w14:textId="77777777" w:rsidR="000F3627" w:rsidRPr="00A62990" w:rsidRDefault="000F3627" w:rsidP="00BC49C8">
            <w:pPr>
              <w:pStyle w:val="Tabletext"/>
            </w:pPr>
            <w:r w:rsidRPr="00A62990">
              <w:t>9</w:t>
            </w:r>
          </w:p>
        </w:tc>
        <w:tc>
          <w:tcPr>
            <w:tcW w:w="3186" w:type="dxa"/>
            <w:tcBorders>
              <w:top w:val="nil"/>
            </w:tcBorders>
            <w:shd w:val="clear" w:color="auto" w:fill="auto"/>
          </w:tcPr>
          <w:p w14:paraId="134944CE" w14:textId="77777777" w:rsidR="000F3627" w:rsidRPr="00A62990" w:rsidRDefault="000F3627" w:rsidP="00BC49C8">
            <w:pPr>
              <w:pStyle w:val="Tabletext"/>
            </w:pPr>
            <w:r w:rsidRPr="00A62990">
              <w:t>Either of the following:</w:t>
            </w:r>
          </w:p>
          <w:p w14:paraId="7CE13C91" w14:textId="77777777" w:rsidR="000F3627" w:rsidRPr="00A62990" w:rsidRDefault="000F3627" w:rsidP="00BC49C8">
            <w:pPr>
              <w:pStyle w:val="Tablea"/>
            </w:pPr>
            <w:r w:rsidRPr="00A62990">
              <w:t xml:space="preserve">(a) a decision to issue an OHS do not disturb notice, under </w:t>
            </w:r>
            <w:r w:rsidR="00BC49C8">
              <w:t>clause 7</w:t>
            </w:r>
            <w:r w:rsidRPr="00A62990">
              <w:t>8C;</w:t>
            </w:r>
          </w:p>
          <w:p w14:paraId="67DD8D8B"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nil"/>
            </w:tcBorders>
            <w:shd w:val="clear" w:color="auto" w:fill="auto"/>
          </w:tcPr>
          <w:p w14:paraId="398C0BE7" w14:textId="77777777" w:rsidR="000F3627" w:rsidRPr="00A62990" w:rsidRDefault="000F3627" w:rsidP="00BC49C8">
            <w:pPr>
              <w:pStyle w:val="Tablea"/>
            </w:pPr>
            <w:r w:rsidRPr="00A62990">
              <w:t>(a) the diving contractor for the diving operations, if the notice is issued to the diving contractor;</w:t>
            </w:r>
          </w:p>
          <w:p w14:paraId="4CB160CD" w14:textId="77777777" w:rsidR="000F3627" w:rsidRPr="00A62990" w:rsidRDefault="000F3627" w:rsidP="00BC49C8">
            <w:pPr>
              <w:pStyle w:val="Tablea"/>
            </w:pPr>
            <w:r w:rsidRPr="00A62990">
              <w:t>(b) the diving supervisor for the diving operations, if the notice is issued to the diving supervisor;</w:t>
            </w:r>
          </w:p>
          <w:p w14:paraId="4BDB880A" w14:textId="77777777" w:rsidR="000F3627" w:rsidRPr="00A62990" w:rsidRDefault="000F3627" w:rsidP="00BC49C8">
            <w:pPr>
              <w:pStyle w:val="Tablea"/>
            </w:pPr>
            <w:r w:rsidRPr="00A62990">
              <w:t>(c) a person who owns the plant, substance or thing;</w:t>
            </w:r>
          </w:p>
          <w:p w14:paraId="3FFED33B" w14:textId="77777777" w:rsidR="000F3627" w:rsidRPr="00A62990" w:rsidRDefault="000F3627" w:rsidP="00BC49C8">
            <w:pPr>
              <w:pStyle w:val="Tablea"/>
            </w:pPr>
            <w:r w:rsidRPr="00A62990">
              <w:t>(d) the master of the dive vessel, if the master is affected by the decision;</w:t>
            </w:r>
          </w:p>
          <w:p w14:paraId="2DFA51FB" w14:textId="77777777" w:rsidR="000F3627" w:rsidRPr="00A62990" w:rsidRDefault="000F3627" w:rsidP="00BC49C8">
            <w:pPr>
              <w:pStyle w:val="Tablea"/>
            </w:pPr>
            <w:r w:rsidRPr="00A62990">
              <w:t>(e) the operator of the facility to which the diving operations relate, if the operator is affected by the decision.</w:t>
            </w:r>
          </w:p>
        </w:tc>
      </w:tr>
      <w:tr w:rsidR="000F3627" w:rsidRPr="00A62990" w14:paraId="42834153" w14:textId="77777777" w:rsidTr="007A4634">
        <w:tc>
          <w:tcPr>
            <w:tcW w:w="714" w:type="dxa"/>
            <w:shd w:val="clear" w:color="auto" w:fill="auto"/>
          </w:tcPr>
          <w:p w14:paraId="4DAECB05" w14:textId="77777777" w:rsidR="000F3627" w:rsidRPr="00A62990" w:rsidRDefault="000F3627" w:rsidP="00BC49C8">
            <w:pPr>
              <w:pStyle w:val="Tabletext"/>
            </w:pPr>
            <w:r w:rsidRPr="00A62990">
              <w:t>10</w:t>
            </w:r>
          </w:p>
        </w:tc>
        <w:tc>
          <w:tcPr>
            <w:tcW w:w="3186" w:type="dxa"/>
            <w:shd w:val="clear" w:color="auto" w:fill="auto"/>
          </w:tcPr>
          <w:p w14:paraId="45AF5403" w14:textId="77777777" w:rsidR="000F3627" w:rsidRPr="00A62990" w:rsidRDefault="000F3627" w:rsidP="00BC49C8">
            <w:pPr>
              <w:pStyle w:val="Tabletext"/>
            </w:pPr>
            <w:r w:rsidRPr="00A62990">
              <w:t>Either of the following:</w:t>
            </w:r>
          </w:p>
          <w:p w14:paraId="7236BEB8" w14:textId="77777777" w:rsidR="000F3627" w:rsidRPr="00A62990" w:rsidRDefault="000F3627" w:rsidP="00BC49C8">
            <w:pPr>
              <w:pStyle w:val="Tablea"/>
            </w:pPr>
            <w:r w:rsidRPr="00A62990">
              <w:t xml:space="preserve">(a) a decision to issue an OHS prohibition notice, under </w:t>
            </w:r>
            <w:r w:rsidR="00BC49C8">
              <w:t>clause 7</w:t>
            </w:r>
            <w:r w:rsidRPr="00A62990">
              <w:t>8E;</w:t>
            </w:r>
          </w:p>
          <w:p w14:paraId="393F8B8F" w14:textId="77777777" w:rsidR="000F3627" w:rsidRPr="00A62990" w:rsidRDefault="000F3627" w:rsidP="00BC49C8">
            <w:pPr>
              <w:pStyle w:val="Tablea"/>
            </w:pPr>
            <w:r w:rsidRPr="00A62990">
              <w:t xml:space="preserve">(b) a decision to exercise the </w:t>
            </w:r>
            <w:r w:rsidRPr="00A62990">
              <w:lastRenderedPageBreak/>
              <w:t xml:space="preserve">corresponding power under </w:t>
            </w:r>
            <w:r w:rsidR="008A123F" w:rsidRPr="00A62990">
              <w:t>section 6</w:t>
            </w:r>
            <w:r w:rsidRPr="00A62990">
              <w:t>02E.</w:t>
            </w:r>
          </w:p>
        </w:tc>
        <w:tc>
          <w:tcPr>
            <w:tcW w:w="3186" w:type="dxa"/>
            <w:shd w:val="clear" w:color="auto" w:fill="auto"/>
          </w:tcPr>
          <w:p w14:paraId="55D9CA62" w14:textId="77777777" w:rsidR="000F3627" w:rsidRPr="00A62990" w:rsidRDefault="000F3627" w:rsidP="00BC49C8">
            <w:pPr>
              <w:pStyle w:val="Tablea"/>
            </w:pPr>
            <w:r w:rsidRPr="00A62990">
              <w:lastRenderedPageBreak/>
              <w:t>(a) the diving contractor for the diving operations, if the notice is issued to the diving contractor;</w:t>
            </w:r>
          </w:p>
          <w:p w14:paraId="1F35FED9" w14:textId="77777777" w:rsidR="000F3627" w:rsidRPr="00A62990" w:rsidRDefault="000F3627" w:rsidP="00BC49C8">
            <w:pPr>
              <w:pStyle w:val="Tablea"/>
            </w:pPr>
            <w:r w:rsidRPr="00A62990">
              <w:t xml:space="preserve">(b) the diving supervisor for the diving operations, if the notice is </w:t>
            </w:r>
            <w:r w:rsidRPr="00A62990">
              <w:lastRenderedPageBreak/>
              <w:t>issued to the diving supervisor;</w:t>
            </w:r>
          </w:p>
          <w:p w14:paraId="757E9E39" w14:textId="77777777" w:rsidR="000F3627" w:rsidRPr="00A62990" w:rsidRDefault="000F3627" w:rsidP="00BC49C8">
            <w:pPr>
              <w:pStyle w:val="Tablea"/>
            </w:pPr>
            <w:r w:rsidRPr="00A62990">
              <w:t>(c) the master of the dive vessel, if the master is affected by the decision;</w:t>
            </w:r>
          </w:p>
          <w:p w14:paraId="1588F748" w14:textId="77777777" w:rsidR="000F3627" w:rsidRPr="00A62990" w:rsidRDefault="000F3627" w:rsidP="00BC49C8">
            <w:pPr>
              <w:pStyle w:val="Tablea"/>
            </w:pPr>
            <w:r w:rsidRPr="00A62990">
              <w:t>(d) the operator of the facility to which the diving operations relate, if the operator is affected by the decision.</w:t>
            </w:r>
          </w:p>
        </w:tc>
      </w:tr>
      <w:tr w:rsidR="000F3627" w:rsidRPr="00A62990" w14:paraId="5610830F" w14:textId="77777777" w:rsidTr="007A4634">
        <w:tc>
          <w:tcPr>
            <w:tcW w:w="714" w:type="dxa"/>
            <w:shd w:val="clear" w:color="auto" w:fill="auto"/>
          </w:tcPr>
          <w:p w14:paraId="406DE186" w14:textId="77777777" w:rsidR="000F3627" w:rsidRPr="00A62990" w:rsidRDefault="000F3627" w:rsidP="00BC49C8">
            <w:pPr>
              <w:pStyle w:val="Tabletext"/>
            </w:pPr>
            <w:r w:rsidRPr="00A62990">
              <w:lastRenderedPageBreak/>
              <w:t>11</w:t>
            </w:r>
          </w:p>
        </w:tc>
        <w:tc>
          <w:tcPr>
            <w:tcW w:w="3186" w:type="dxa"/>
            <w:shd w:val="clear" w:color="auto" w:fill="auto"/>
          </w:tcPr>
          <w:p w14:paraId="52719963" w14:textId="77777777" w:rsidR="000F3627" w:rsidRPr="00A62990" w:rsidRDefault="000F3627" w:rsidP="00BC49C8">
            <w:pPr>
              <w:pStyle w:val="Tabletext"/>
            </w:pPr>
            <w:r w:rsidRPr="00A62990">
              <w:t>Either of the following:</w:t>
            </w:r>
          </w:p>
          <w:p w14:paraId="6B163E48" w14:textId="77777777" w:rsidR="000F3627" w:rsidRPr="00A62990" w:rsidRDefault="000F3627" w:rsidP="00BC49C8">
            <w:pPr>
              <w:pStyle w:val="Tablea"/>
            </w:pPr>
            <w:r w:rsidRPr="00A62990">
              <w:t xml:space="preserve">(a) a decision that a person to whom an OHS prohibition notice has been issued under </w:t>
            </w:r>
            <w:r w:rsidR="00BC49C8">
              <w:t>clause 7</w:t>
            </w:r>
            <w:r w:rsidRPr="00A62990">
              <w:t xml:space="preserve">8E has not taken adequate action to remove a threat to health and safety, for the purposes of </w:t>
            </w:r>
            <w:r w:rsidR="00BC49C8">
              <w:t>subclause 7</w:t>
            </w:r>
            <w:r w:rsidRPr="00A62990">
              <w:t>8F(4);</w:t>
            </w:r>
          </w:p>
          <w:p w14:paraId="4F604FC2" w14:textId="77777777" w:rsidR="000F3627" w:rsidRPr="00A62990" w:rsidRDefault="000F3627" w:rsidP="00BC49C8">
            <w:pPr>
              <w:pStyle w:val="Tablea"/>
            </w:pPr>
            <w:r w:rsidRPr="00A62990">
              <w:t xml:space="preserve">(b) a corresponding decision in relation to the exercise of the corresponding power under </w:t>
            </w:r>
            <w:r w:rsidR="008A123F" w:rsidRPr="00A62990">
              <w:t>section 6</w:t>
            </w:r>
            <w:r w:rsidRPr="00A62990">
              <w:t>02E.</w:t>
            </w:r>
          </w:p>
        </w:tc>
        <w:tc>
          <w:tcPr>
            <w:tcW w:w="3186" w:type="dxa"/>
            <w:shd w:val="clear" w:color="auto" w:fill="auto"/>
          </w:tcPr>
          <w:p w14:paraId="3CE0AC34" w14:textId="77777777" w:rsidR="000F3627" w:rsidRPr="00A62990" w:rsidRDefault="000F3627" w:rsidP="00BC49C8">
            <w:pPr>
              <w:pStyle w:val="Tablea"/>
            </w:pPr>
            <w:r w:rsidRPr="00A62990">
              <w:t>(a) the diving contractor for the diving operations, if the notice is issued to the diving contractor;</w:t>
            </w:r>
          </w:p>
          <w:p w14:paraId="123B21DB" w14:textId="77777777" w:rsidR="000F3627" w:rsidRPr="00A62990" w:rsidRDefault="000F3627" w:rsidP="00BC49C8">
            <w:pPr>
              <w:pStyle w:val="Tablea"/>
            </w:pPr>
            <w:r w:rsidRPr="00A62990">
              <w:t>(b) the diving supervisor for the diving operations, if the notice is issued to the diving supervisor;</w:t>
            </w:r>
          </w:p>
          <w:p w14:paraId="018E95AB" w14:textId="77777777" w:rsidR="000F3627" w:rsidRPr="00A62990" w:rsidRDefault="000F3627" w:rsidP="00BC49C8">
            <w:pPr>
              <w:pStyle w:val="Tablea"/>
            </w:pPr>
            <w:r w:rsidRPr="00A62990">
              <w:t>(c) the operator of the facility to which the diving operations relate, if the operator is affected by the decision.</w:t>
            </w:r>
          </w:p>
        </w:tc>
      </w:tr>
      <w:tr w:rsidR="000F3627" w:rsidRPr="00A62990" w14:paraId="7F23C9D7" w14:textId="77777777" w:rsidTr="007A4634">
        <w:tc>
          <w:tcPr>
            <w:tcW w:w="714" w:type="dxa"/>
            <w:tcBorders>
              <w:top w:val="single" w:sz="2" w:space="0" w:color="auto"/>
              <w:bottom w:val="nil"/>
            </w:tcBorders>
            <w:shd w:val="clear" w:color="auto" w:fill="auto"/>
          </w:tcPr>
          <w:p w14:paraId="5280AA4B" w14:textId="77777777" w:rsidR="000F3627" w:rsidRPr="00A62990" w:rsidRDefault="000F3627" w:rsidP="00BC49C8">
            <w:pPr>
              <w:pStyle w:val="Tabletext"/>
            </w:pPr>
            <w:r w:rsidRPr="00A62990">
              <w:t>12</w:t>
            </w:r>
          </w:p>
        </w:tc>
        <w:tc>
          <w:tcPr>
            <w:tcW w:w="3186" w:type="dxa"/>
            <w:tcBorders>
              <w:top w:val="single" w:sz="2" w:space="0" w:color="auto"/>
              <w:bottom w:val="nil"/>
            </w:tcBorders>
            <w:shd w:val="clear" w:color="auto" w:fill="auto"/>
          </w:tcPr>
          <w:p w14:paraId="2D11EE5E" w14:textId="77777777" w:rsidR="000F3627" w:rsidRPr="00A62990" w:rsidRDefault="000F3627" w:rsidP="00BC49C8">
            <w:pPr>
              <w:pStyle w:val="Tabletext"/>
            </w:pPr>
            <w:r w:rsidRPr="00A62990">
              <w:t>Either of the following:</w:t>
            </w:r>
          </w:p>
          <w:p w14:paraId="23F24DF0" w14:textId="77777777" w:rsidR="000F3627" w:rsidRPr="00A62990" w:rsidRDefault="000F3627" w:rsidP="00BC49C8">
            <w:pPr>
              <w:pStyle w:val="Tablea"/>
            </w:pPr>
            <w:r w:rsidRPr="00A62990">
              <w:t xml:space="preserve">(a) a decision to issue an OHS improvement notice, under </w:t>
            </w:r>
            <w:r w:rsidR="00BC49C8">
              <w:t>clause 7</w:t>
            </w:r>
            <w:r w:rsidRPr="00A62990">
              <w:t>8G;</w:t>
            </w:r>
          </w:p>
          <w:p w14:paraId="21A4B619"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single" w:sz="2" w:space="0" w:color="auto"/>
              <w:bottom w:val="nil"/>
            </w:tcBorders>
            <w:shd w:val="clear" w:color="auto" w:fill="auto"/>
          </w:tcPr>
          <w:p w14:paraId="46EAA29E" w14:textId="77777777" w:rsidR="000F3627" w:rsidRPr="00A62990" w:rsidRDefault="000F3627" w:rsidP="00BC49C8">
            <w:pPr>
              <w:pStyle w:val="Tablea"/>
            </w:pPr>
            <w:r w:rsidRPr="00A62990">
              <w:t>(a) the diving contractor for the diving operations, if the notice is issued to the diving contractor;</w:t>
            </w:r>
          </w:p>
          <w:p w14:paraId="326D5074" w14:textId="77777777" w:rsidR="000F3627" w:rsidRPr="00A62990" w:rsidRDefault="000F3627" w:rsidP="00BC49C8">
            <w:pPr>
              <w:pStyle w:val="Tablea"/>
            </w:pPr>
            <w:r w:rsidRPr="00A62990">
              <w:t>(b) the diving supervisor for the diving operations, if the notice is issued to the diving supervisor;</w:t>
            </w:r>
          </w:p>
          <w:p w14:paraId="26B44FCE" w14:textId="77777777" w:rsidR="000F3627" w:rsidRPr="00A62990" w:rsidRDefault="000F3627" w:rsidP="00BC49C8">
            <w:pPr>
              <w:pStyle w:val="Tablea"/>
            </w:pPr>
            <w:r w:rsidRPr="00A62990">
              <w:t>(c) a person who owns any plant, substance or thing to which the notice relates;</w:t>
            </w:r>
          </w:p>
          <w:p w14:paraId="6E664742" w14:textId="77777777" w:rsidR="000F3627" w:rsidRPr="00A62990" w:rsidRDefault="000F3627" w:rsidP="00BC49C8">
            <w:pPr>
              <w:pStyle w:val="Tablea"/>
            </w:pPr>
            <w:r w:rsidRPr="00A62990">
              <w:t>(d) the master of the dive vessel, if the master is affected by the decision;</w:t>
            </w:r>
          </w:p>
          <w:p w14:paraId="64C89C5F" w14:textId="77777777" w:rsidR="000F3627" w:rsidRPr="00A62990" w:rsidRDefault="000F3627" w:rsidP="00BC49C8">
            <w:pPr>
              <w:pStyle w:val="Tablea"/>
            </w:pPr>
            <w:r w:rsidRPr="00A62990">
              <w:t>(e) the operator of the facility to which the diving operations relate, if the operator is affected by the decision.</w:t>
            </w:r>
          </w:p>
        </w:tc>
      </w:tr>
    </w:tbl>
    <w:p w14:paraId="1B033B70" w14:textId="77777777" w:rsidR="000F3627" w:rsidRPr="00A62990" w:rsidRDefault="007E5FFE" w:rsidP="00BC49C8">
      <w:pPr>
        <w:pStyle w:val="ItemHead"/>
      </w:pPr>
      <w:r w:rsidRPr="00A62990">
        <w:t>107</w:t>
      </w:r>
      <w:r w:rsidR="000F3627" w:rsidRPr="00A62990">
        <w:t xml:space="preserve">  Subclause 81(4) of Schedule 3</w:t>
      </w:r>
    </w:p>
    <w:p w14:paraId="660BF4C1" w14:textId="77777777" w:rsidR="000F3627" w:rsidRPr="00A62990" w:rsidRDefault="000F3627" w:rsidP="00BC49C8">
      <w:pPr>
        <w:pStyle w:val="Item"/>
      </w:pPr>
      <w:r w:rsidRPr="00A62990">
        <w:t>Omit “item 8”, substitute “item 8 or 12”.</w:t>
      </w:r>
    </w:p>
    <w:p w14:paraId="73B96B60" w14:textId="77777777" w:rsidR="000F3627" w:rsidRPr="00A62990" w:rsidRDefault="007E5FFE" w:rsidP="00BC49C8">
      <w:pPr>
        <w:pStyle w:val="ItemHead"/>
      </w:pPr>
      <w:r w:rsidRPr="00A62990">
        <w:lastRenderedPageBreak/>
        <w:t>108</w:t>
      </w:r>
      <w:r w:rsidR="000F3627" w:rsidRPr="00A62990">
        <w:t xml:space="preserve">  Subclause 81(4) of Schedule 3 (note)</w:t>
      </w:r>
    </w:p>
    <w:p w14:paraId="2B5924DB" w14:textId="77777777" w:rsidR="000F3627" w:rsidRPr="00A62990" w:rsidRDefault="000F3627" w:rsidP="00BC49C8">
      <w:pPr>
        <w:pStyle w:val="Item"/>
      </w:pPr>
      <w:r w:rsidRPr="00A62990">
        <w:t>Repeal the note, substitute:</w:t>
      </w:r>
    </w:p>
    <w:p w14:paraId="15E7BD74" w14:textId="77777777" w:rsidR="000F3627" w:rsidRPr="00A62990" w:rsidRDefault="000F3627" w:rsidP="00BC49C8">
      <w:pPr>
        <w:pStyle w:val="notetext"/>
      </w:pPr>
      <w:r w:rsidRPr="00A62990">
        <w:t>Note 1:</w:t>
      </w:r>
      <w:r w:rsidRPr="00A62990">
        <w:tab/>
        <w:t xml:space="preserve">Item 8 of the table in subclause 80A(1) applies to a decision to issue an OHS improvement notice under </w:t>
      </w:r>
      <w:r w:rsidR="00BC49C8">
        <w:t>clause 7</w:t>
      </w:r>
      <w:r w:rsidRPr="00A62990">
        <w:t xml:space="preserve">8, or to exercise a corresponding power under </w:t>
      </w:r>
      <w:r w:rsidR="008A123F" w:rsidRPr="00A62990">
        <w:t>section 6</w:t>
      </w:r>
      <w:r w:rsidRPr="00A62990">
        <w:t>02E.</w:t>
      </w:r>
    </w:p>
    <w:p w14:paraId="765BC116" w14:textId="77777777" w:rsidR="000F3627" w:rsidRPr="00A62990" w:rsidRDefault="000F3627" w:rsidP="00BC49C8">
      <w:pPr>
        <w:pStyle w:val="notetext"/>
      </w:pPr>
      <w:r w:rsidRPr="00A62990">
        <w:t>Note 2:</w:t>
      </w:r>
      <w:r w:rsidRPr="00A62990">
        <w:tab/>
        <w:t xml:space="preserve">Item 12 of the table in subclause 80A(1) applies to a decision to issue an OHS improvement notice under </w:t>
      </w:r>
      <w:r w:rsidR="00BC49C8">
        <w:t>clause 7</w:t>
      </w:r>
      <w:r w:rsidRPr="00A62990">
        <w:t xml:space="preserve">8G, or to exercise a corresponding power under </w:t>
      </w:r>
      <w:r w:rsidR="008A123F" w:rsidRPr="00A62990">
        <w:t>section 6</w:t>
      </w:r>
      <w:r w:rsidRPr="00A62990">
        <w:t>02E.</w:t>
      </w:r>
    </w:p>
    <w:p w14:paraId="390B60CE" w14:textId="77777777" w:rsidR="000F3627" w:rsidRPr="00A62990" w:rsidRDefault="007E5FFE" w:rsidP="00BC49C8">
      <w:pPr>
        <w:pStyle w:val="ItemHead"/>
      </w:pPr>
      <w:r w:rsidRPr="00A62990">
        <w:t>109</w:t>
      </w:r>
      <w:r w:rsidR="000F3627" w:rsidRPr="00A62990">
        <w:t xml:space="preserve">  Subclause 81(8) of Schedule 3</w:t>
      </w:r>
    </w:p>
    <w:p w14:paraId="048D8366" w14:textId="77777777" w:rsidR="000F3627" w:rsidRPr="00A62990" w:rsidRDefault="000F3627" w:rsidP="00BC49C8">
      <w:pPr>
        <w:pStyle w:val="Item"/>
      </w:pPr>
      <w:r w:rsidRPr="00A62990">
        <w:t>Repeal the subclause, substitute:</w:t>
      </w:r>
    </w:p>
    <w:p w14:paraId="43F69B40" w14:textId="77777777" w:rsidR="000F3627" w:rsidRPr="00A62990" w:rsidRDefault="000F3627" w:rsidP="00BC49C8">
      <w:pPr>
        <w:pStyle w:val="SubsectionHead"/>
      </w:pPr>
      <w:r w:rsidRPr="00A62990">
        <w:t>Inspector’s duty to return plant etc.</w:t>
      </w:r>
    </w:p>
    <w:p w14:paraId="66AEACC1" w14:textId="77777777" w:rsidR="000F3627" w:rsidRPr="00A62990" w:rsidRDefault="000F3627" w:rsidP="00BC49C8">
      <w:pPr>
        <w:pStyle w:val="subsection"/>
      </w:pPr>
      <w:r w:rsidRPr="00A62990">
        <w:tab/>
        <w:t>(8)</w:t>
      </w:r>
      <w:r w:rsidRPr="00A62990">
        <w:tab/>
        <w:t>If:</w:t>
      </w:r>
    </w:p>
    <w:p w14:paraId="56266564" w14:textId="77777777" w:rsidR="000F3627" w:rsidRPr="00A62990" w:rsidRDefault="000F3627" w:rsidP="00BC49C8">
      <w:pPr>
        <w:pStyle w:val="paragraph"/>
      </w:pPr>
      <w:r w:rsidRPr="00A62990">
        <w:tab/>
        <w:t>(a)</w:t>
      </w:r>
      <w:r w:rsidRPr="00A62990">
        <w:tab/>
        <w:t xml:space="preserve">the decision appealed against is a decision under </w:t>
      </w:r>
      <w:r w:rsidR="00BC49C8">
        <w:t>clause 7</w:t>
      </w:r>
      <w:r w:rsidRPr="00A62990">
        <w:t>5 to take possession of plant, a substance or a thing; and</w:t>
      </w:r>
    </w:p>
    <w:p w14:paraId="1A0CA225" w14:textId="77777777" w:rsidR="000F3627" w:rsidRPr="00A62990" w:rsidRDefault="000F3627" w:rsidP="00BC49C8">
      <w:pPr>
        <w:pStyle w:val="paragraph"/>
      </w:pPr>
      <w:r w:rsidRPr="00A62990">
        <w:tab/>
        <w:t>(b)</w:t>
      </w:r>
      <w:r w:rsidRPr="00A62990">
        <w:tab/>
        <w:t>the decision is not affirmed;</w:t>
      </w:r>
    </w:p>
    <w:p w14:paraId="71B51FBC" w14:textId="77777777" w:rsidR="000F3627" w:rsidRPr="00A62990" w:rsidRDefault="000F3627" w:rsidP="00BC49C8">
      <w:pPr>
        <w:pStyle w:val="subsection2"/>
      </w:pPr>
      <w:r w:rsidRPr="00A62990">
        <w:t>the inspector who made the decision must ensure that, to the extent that the decision is not affirmed, the plant, substance or thing is returned as soon as practicable to:</w:t>
      </w:r>
    </w:p>
    <w:p w14:paraId="4C8F5546" w14:textId="77777777" w:rsidR="000F3627" w:rsidRPr="00A62990" w:rsidRDefault="000F3627" w:rsidP="00BC49C8">
      <w:pPr>
        <w:pStyle w:val="paragraph"/>
      </w:pPr>
      <w:r w:rsidRPr="00A62990">
        <w:tab/>
        <w:t>(c)</w:t>
      </w:r>
      <w:r w:rsidRPr="00A62990">
        <w:tab/>
        <w:t>if the plant, substance or thing was taken at a facility—the workplace from which it was taken; or</w:t>
      </w:r>
    </w:p>
    <w:p w14:paraId="31C74083" w14:textId="77777777" w:rsidR="000F3627" w:rsidRPr="00A62990" w:rsidRDefault="000F3627" w:rsidP="00BC49C8">
      <w:pPr>
        <w:pStyle w:val="paragraph"/>
      </w:pPr>
      <w:r w:rsidRPr="00A62990">
        <w:tab/>
        <w:t>(d)</w:t>
      </w:r>
      <w:r w:rsidRPr="00A62990">
        <w:tab/>
        <w:t>if the plant, substance or thing was taken at regulated business premises (other than a facility)—a representative of the occupier of the premises; or</w:t>
      </w:r>
    </w:p>
    <w:p w14:paraId="4402B283" w14:textId="77777777" w:rsidR="000F3627" w:rsidRPr="00A62990" w:rsidRDefault="000F3627" w:rsidP="00BC49C8">
      <w:pPr>
        <w:pStyle w:val="paragraph"/>
      </w:pPr>
      <w:r w:rsidRPr="00A62990">
        <w:tab/>
        <w:t>(e)</w:t>
      </w:r>
      <w:r w:rsidRPr="00A62990">
        <w:tab/>
        <w:t>if the plant, substance or thing was taken on a dive vessel—the vessel or the owner of the plant, substance or thing.</w:t>
      </w:r>
    </w:p>
    <w:p w14:paraId="36872C06" w14:textId="77777777" w:rsidR="000F3627" w:rsidRPr="00A62990" w:rsidRDefault="007E5FFE" w:rsidP="00BC49C8">
      <w:pPr>
        <w:pStyle w:val="ItemHead"/>
      </w:pPr>
      <w:r w:rsidRPr="00A62990">
        <w:t>110</w:t>
      </w:r>
      <w:r w:rsidR="000F3627" w:rsidRPr="00A62990">
        <w:t xml:space="preserve">  Subclause 82(1) of Schedule 3</w:t>
      </w:r>
    </w:p>
    <w:p w14:paraId="7AB0B340" w14:textId="77777777" w:rsidR="000F3627" w:rsidRPr="00A62990" w:rsidRDefault="000F3627" w:rsidP="00BC49C8">
      <w:pPr>
        <w:pStyle w:val="Item"/>
      </w:pPr>
      <w:r w:rsidRPr="00A62990">
        <w:t xml:space="preserve">Omit “, in accordance with the regulations, give </w:t>
      </w:r>
      <w:proofErr w:type="spellStart"/>
      <w:r w:rsidRPr="00A62990">
        <w:t>NOPSEMA</w:t>
      </w:r>
      <w:proofErr w:type="spellEnd"/>
      <w:r w:rsidRPr="00A62990">
        <w:t xml:space="preserve"> notice of the accident or dangerous occurrence”, substitute “give </w:t>
      </w:r>
      <w:proofErr w:type="spellStart"/>
      <w:r w:rsidRPr="00A62990">
        <w:t>NOPSEMA</w:t>
      </w:r>
      <w:proofErr w:type="spellEnd"/>
      <w:r w:rsidRPr="00A62990">
        <w:t xml:space="preserve"> notice of the accident or dangerous occurrence in accordance with subclause (2) and regulations made for the purposes of subclause (3)”.</w:t>
      </w:r>
    </w:p>
    <w:p w14:paraId="67D98C9E" w14:textId="77777777" w:rsidR="000F3627" w:rsidRPr="00A62990" w:rsidRDefault="007E5FFE" w:rsidP="00BC49C8">
      <w:pPr>
        <w:pStyle w:val="ItemHead"/>
      </w:pPr>
      <w:r w:rsidRPr="00A62990">
        <w:t>111</w:t>
      </w:r>
      <w:r w:rsidR="000F3627" w:rsidRPr="00A62990">
        <w:t xml:space="preserve">  Subclauses 82(2) and (3) of Schedule 3</w:t>
      </w:r>
    </w:p>
    <w:p w14:paraId="1FF478AB" w14:textId="77777777" w:rsidR="000F3627" w:rsidRPr="00A62990" w:rsidRDefault="000F3627" w:rsidP="00BC49C8">
      <w:pPr>
        <w:pStyle w:val="Item"/>
      </w:pPr>
      <w:r w:rsidRPr="00A62990">
        <w:t>Repeal the subclauses, substitute:</w:t>
      </w:r>
    </w:p>
    <w:p w14:paraId="00C607D9" w14:textId="77777777" w:rsidR="000F3627" w:rsidRPr="00A62990" w:rsidRDefault="000F3627" w:rsidP="00BC49C8">
      <w:pPr>
        <w:pStyle w:val="subsection"/>
      </w:pPr>
      <w:r w:rsidRPr="00A62990">
        <w:lastRenderedPageBreak/>
        <w:tab/>
        <w:t>(2)</w:t>
      </w:r>
      <w:r w:rsidRPr="00A62990">
        <w:tab/>
        <w:t>The notice must be given in the approved form (if any) and in an approved manner (if any).</w:t>
      </w:r>
    </w:p>
    <w:p w14:paraId="4827CD7F" w14:textId="77777777" w:rsidR="000F3627" w:rsidRPr="00A62990" w:rsidRDefault="000F3627" w:rsidP="00BC49C8">
      <w:pPr>
        <w:pStyle w:val="subsection"/>
      </w:pPr>
      <w:r w:rsidRPr="00A62990">
        <w:tab/>
        <w:t>(3)</w:t>
      </w:r>
      <w:r w:rsidRPr="00A62990">
        <w:tab/>
        <w:t>The regulations may prescribe:</w:t>
      </w:r>
    </w:p>
    <w:p w14:paraId="3A036DC9" w14:textId="77777777" w:rsidR="000F3627" w:rsidRPr="00A62990" w:rsidRDefault="000F3627" w:rsidP="00BC49C8">
      <w:pPr>
        <w:pStyle w:val="paragraph"/>
      </w:pPr>
      <w:r w:rsidRPr="00A62990">
        <w:tab/>
        <w:t>(a)</w:t>
      </w:r>
      <w:r w:rsidRPr="00A62990">
        <w:tab/>
        <w:t>the time within which a notice under subclause (1) is to be given; and</w:t>
      </w:r>
    </w:p>
    <w:p w14:paraId="3097857F" w14:textId="77777777" w:rsidR="000F3627" w:rsidRPr="00A62990" w:rsidRDefault="000F3627" w:rsidP="00BC49C8">
      <w:pPr>
        <w:pStyle w:val="paragraph"/>
      </w:pPr>
      <w:r w:rsidRPr="00A62990">
        <w:tab/>
        <w:t>(b)</w:t>
      </w:r>
      <w:r w:rsidRPr="00A62990">
        <w:tab/>
        <w:t>information to be included in a notice under that subclause.</w:t>
      </w:r>
    </w:p>
    <w:p w14:paraId="3FE92BEF" w14:textId="77777777" w:rsidR="000F3627" w:rsidRPr="00A62990" w:rsidRDefault="007E5FFE" w:rsidP="00BC49C8">
      <w:pPr>
        <w:pStyle w:val="ItemHead"/>
      </w:pPr>
      <w:r w:rsidRPr="00A62990">
        <w:t>112</w:t>
      </w:r>
      <w:r w:rsidR="000F3627" w:rsidRPr="00A62990">
        <w:t xml:space="preserve">  Subclause 82(4) of Schedule 3 (note)</w:t>
      </w:r>
    </w:p>
    <w:p w14:paraId="6F473EA5" w14:textId="77777777" w:rsidR="000F3627" w:rsidRPr="00A62990" w:rsidRDefault="000F3627" w:rsidP="00BC49C8">
      <w:pPr>
        <w:pStyle w:val="Item"/>
      </w:pPr>
      <w:r w:rsidRPr="00A62990">
        <w:t>Repeal the note.</w:t>
      </w:r>
    </w:p>
    <w:p w14:paraId="1B3B4371" w14:textId="77777777" w:rsidR="000F3627" w:rsidRPr="00A62990" w:rsidRDefault="007E5FFE" w:rsidP="00BC49C8">
      <w:pPr>
        <w:pStyle w:val="ItemHead"/>
      </w:pPr>
      <w:r w:rsidRPr="00A62990">
        <w:t>113</w:t>
      </w:r>
      <w:r w:rsidR="000F3627" w:rsidRPr="00A62990">
        <w:t xml:space="preserve">  After subclause 82(4) of Schedule 3</w:t>
      </w:r>
    </w:p>
    <w:p w14:paraId="4B97177F" w14:textId="77777777" w:rsidR="000F3627" w:rsidRPr="00A62990" w:rsidRDefault="000F3627" w:rsidP="00BC49C8">
      <w:pPr>
        <w:pStyle w:val="Item"/>
      </w:pPr>
      <w:r w:rsidRPr="00A62990">
        <w:t>Insert:</w:t>
      </w:r>
    </w:p>
    <w:p w14:paraId="7E6D4DFB" w14:textId="77777777" w:rsidR="000F3627" w:rsidRPr="00A62990" w:rsidRDefault="000F3627" w:rsidP="00BC49C8">
      <w:pPr>
        <w:pStyle w:val="SubsectionHead"/>
      </w:pPr>
      <w:r w:rsidRPr="00A62990">
        <w:t>Duty of diving supervisor to notify accidents and dangerous occurrences</w:t>
      </w:r>
    </w:p>
    <w:p w14:paraId="42559723" w14:textId="77777777" w:rsidR="000F3627" w:rsidRPr="00A62990" w:rsidRDefault="000F3627" w:rsidP="00BC49C8">
      <w:pPr>
        <w:pStyle w:val="subsection"/>
      </w:pPr>
      <w:r w:rsidRPr="00A62990">
        <w:tab/>
        <w:t>(5)</w:t>
      </w:r>
      <w:r w:rsidRPr="00A62990">
        <w:tab/>
        <w:t>If:</w:t>
      </w:r>
    </w:p>
    <w:p w14:paraId="6893E46B" w14:textId="77777777" w:rsidR="000F3627" w:rsidRPr="00A62990" w:rsidRDefault="000F3627" w:rsidP="00BC49C8">
      <w:pPr>
        <w:pStyle w:val="paragraph"/>
      </w:pPr>
      <w:r w:rsidRPr="00A62990">
        <w:tab/>
        <w:t>(a)</w:t>
      </w:r>
      <w:r w:rsidRPr="00A62990">
        <w:tab/>
        <w:t>an accident or dangerous occurrence happens on a vessel at a particular time; and</w:t>
      </w:r>
    </w:p>
    <w:p w14:paraId="0CAEBA63"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26310F74" w14:textId="77777777" w:rsidR="000F3627" w:rsidRPr="00A62990" w:rsidRDefault="000F3627" w:rsidP="00BC49C8">
      <w:pPr>
        <w:pStyle w:val="paragraph"/>
      </w:pPr>
      <w:r w:rsidRPr="00A62990">
        <w:tab/>
        <w:t>(c)</w:t>
      </w:r>
      <w:r w:rsidRPr="00A62990">
        <w:tab/>
        <w:t>the accident or dangerous occurrence is directly related to diving operations relating to the construction, installation, operation, maintenance or decommissioning of a facility; and</w:t>
      </w:r>
    </w:p>
    <w:p w14:paraId="432AA46A" w14:textId="77777777" w:rsidR="000F3627" w:rsidRPr="00A62990" w:rsidRDefault="000F3627" w:rsidP="00BC49C8">
      <w:pPr>
        <w:pStyle w:val="paragraph"/>
      </w:pPr>
      <w:r w:rsidRPr="00A62990">
        <w:tab/>
        <w:t>(d)</w:t>
      </w:r>
      <w:r w:rsidRPr="00A62990">
        <w:tab/>
        <w:t>in the case of an accident—the accident causes:</w:t>
      </w:r>
    </w:p>
    <w:p w14:paraId="55F25717"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death of, or serious injury to, any individual; or</w:t>
      </w:r>
    </w:p>
    <w:p w14:paraId="4D03EC5D"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2A8F91EA" w14:textId="77777777" w:rsidR="000F3627" w:rsidRPr="00A62990" w:rsidRDefault="000F3627" w:rsidP="00BC49C8">
      <w:pPr>
        <w:pStyle w:val="subsection2"/>
      </w:pPr>
      <w:r w:rsidRPr="00A62990">
        <w:t xml:space="preserve">the diving supervisor for the diving operations must give </w:t>
      </w:r>
      <w:proofErr w:type="spellStart"/>
      <w:r w:rsidRPr="00A62990">
        <w:t>NOPSEMA</w:t>
      </w:r>
      <w:proofErr w:type="spellEnd"/>
      <w:r w:rsidRPr="00A62990">
        <w:t xml:space="preserve"> notice of the accident or dangerous occurrence in accordance with subclause (5A) and regulations made for the purposes of subclause (5B).</w:t>
      </w:r>
    </w:p>
    <w:p w14:paraId="60DD8796" w14:textId="77777777" w:rsidR="000F3627" w:rsidRPr="00A62990" w:rsidRDefault="000F3627" w:rsidP="00BC49C8">
      <w:pPr>
        <w:pStyle w:val="subsection"/>
      </w:pPr>
      <w:r w:rsidRPr="00A62990">
        <w:tab/>
        <w:t>(5A)</w:t>
      </w:r>
      <w:r w:rsidRPr="00A62990">
        <w:tab/>
        <w:t>The notice must be given in the approved form (if any) and in an approved manner (if any).</w:t>
      </w:r>
    </w:p>
    <w:p w14:paraId="2DA76D92" w14:textId="77777777" w:rsidR="000F3627" w:rsidRPr="00A62990" w:rsidRDefault="000F3627" w:rsidP="00BC49C8">
      <w:pPr>
        <w:pStyle w:val="subsection"/>
      </w:pPr>
      <w:r w:rsidRPr="00A62990">
        <w:tab/>
        <w:t>(5B)</w:t>
      </w:r>
      <w:r w:rsidRPr="00A62990">
        <w:tab/>
        <w:t>The regulations may prescribe:</w:t>
      </w:r>
    </w:p>
    <w:p w14:paraId="0B2338FB" w14:textId="77777777" w:rsidR="000F3627" w:rsidRPr="00A62990" w:rsidRDefault="000F3627" w:rsidP="00BC49C8">
      <w:pPr>
        <w:pStyle w:val="paragraph"/>
      </w:pPr>
      <w:r w:rsidRPr="00A62990">
        <w:lastRenderedPageBreak/>
        <w:tab/>
        <w:t>(a)</w:t>
      </w:r>
      <w:r w:rsidRPr="00A62990">
        <w:tab/>
        <w:t>the time within which a notice under subclause (5) is to be given; and</w:t>
      </w:r>
    </w:p>
    <w:p w14:paraId="614DBED6" w14:textId="77777777" w:rsidR="000F3627" w:rsidRPr="00A62990" w:rsidRDefault="000F3627" w:rsidP="00BC49C8">
      <w:pPr>
        <w:pStyle w:val="paragraph"/>
      </w:pPr>
      <w:r w:rsidRPr="00A62990">
        <w:tab/>
        <w:t>(b)</w:t>
      </w:r>
      <w:r w:rsidRPr="00A62990">
        <w:tab/>
        <w:t>information to be included in a notice under that subclause.</w:t>
      </w:r>
    </w:p>
    <w:p w14:paraId="7E9F06C8" w14:textId="77777777" w:rsidR="000F3627" w:rsidRPr="00A62990" w:rsidRDefault="000F3627" w:rsidP="00BC49C8">
      <w:pPr>
        <w:pStyle w:val="subsection"/>
      </w:pPr>
      <w:r w:rsidRPr="00A62990">
        <w:tab/>
        <w:t>(5C)</w:t>
      </w:r>
      <w:r w:rsidRPr="00A62990">
        <w:tab/>
        <w:t>A person commits an offence of strict liability if:</w:t>
      </w:r>
    </w:p>
    <w:p w14:paraId="35D42E34" w14:textId="77777777" w:rsidR="000F3627" w:rsidRPr="00A62990" w:rsidRDefault="000F3627" w:rsidP="00BC49C8">
      <w:pPr>
        <w:pStyle w:val="paragraph"/>
      </w:pPr>
      <w:r w:rsidRPr="00A62990">
        <w:tab/>
        <w:t>(a)</w:t>
      </w:r>
      <w:r w:rsidRPr="00A62990">
        <w:tab/>
        <w:t>the person is subject to a requirement under subclause (5); and</w:t>
      </w:r>
    </w:p>
    <w:p w14:paraId="27FD4AFF" w14:textId="77777777" w:rsidR="000F3627" w:rsidRPr="00A62990" w:rsidRDefault="000F3627" w:rsidP="00BC49C8">
      <w:pPr>
        <w:pStyle w:val="paragraph"/>
      </w:pPr>
      <w:r w:rsidRPr="00A62990">
        <w:tab/>
        <w:t>(b)</w:t>
      </w:r>
      <w:r w:rsidRPr="00A62990">
        <w:tab/>
        <w:t>the person omits to do an act; and</w:t>
      </w:r>
    </w:p>
    <w:p w14:paraId="3B32E4C4" w14:textId="77777777" w:rsidR="000F3627" w:rsidRPr="00A62990" w:rsidRDefault="000F3627" w:rsidP="00BC49C8">
      <w:pPr>
        <w:pStyle w:val="paragraph"/>
      </w:pPr>
      <w:r w:rsidRPr="00A62990">
        <w:tab/>
        <w:t>(c)</w:t>
      </w:r>
      <w:r w:rsidRPr="00A62990">
        <w:tab/>
        <w:t>the omission breaches the requirement.</w:t>
      </w:r>
    </w:p>
    <w:p w14:paraId="2A7EFBA9" w14:textId="77777777" w:rsidR="000F3627" w:rsidRPr="00A62990" w:rsidRDefault="000F3627" w:rsidP="00BC49C8">
      <w:pPr>
        <w:pStyle w:val="Penalty"/>
      </w:pPr>
      <w:r w:rsidRPr="00A62990">
        <w:t>Penalty:</w:t>
      </w:r>
      <w:r w:rsidRPr="00A62990">
        <w:tab/>
        <w:t>60 penalty units.</w:t>
      </w:r>
    </w:p>
    <w:p w14:paraId="64894EAB" w14:textId="77777777" w:rsidR="000F3627" w:rsidRPr="00A62990" w:rsidRDefault="007E5FFE" w:rsidP="00BC49C8">
      <w:pPr>
        <w:pStyle w:val="ItemHead"/>
      </w:pPr>
      <w:r w:rsidRPr="00A62990">
        <w:t>114</w:t>
      </w:r>
      <w:r w:rsidR="000F3627" w:rsidRPr="00A62990">
        <w:t xml:space="preserve">  Subclause 82(6) of Schedule 3</w:t>
      </w:r>
    </w:p>
    <w:p w14:paraId="029BF2E1" w14:textId="77777777" w:rsidR="000F3627" w:rsidRPr="00A62990" w:rsidRDefault="000F3627" w:rsidP="00BC49C8">
      <w:pPr>
        <w:pStyle w:val="Item"/>
      </w:pPr>
      <w:r w:rsidRPr="00A62990">
        <w:t xml:space="preserve">Omit “, in accordance with the regulations, give </w:t>
      </w:r>
      <w:proofErr w:type="spellStart"/>
      <w:r w:rsidRPr="00A62990">
        <w:t>NOPSEMA</w:t>
      </w:r>
      <w:proofErr w:type="spellEnd"/>
      <w:r w:rsidRPr="00A62990">
        <w:t xml:space="preserve"> a report about the accident or dangerous occurrence”, substitute “give </w:t>
      </w:r>
      <w:proofErr w:type="spellStart"/>
      <w:r w:rsidRPr="00A62990">
        <w:t>NOPSEMA</w:t>
      </w:r>
      <w:proofErr w:type="spellEnd"/>
      <w:r w:rsidRPr="00A62990">
        <w:t xml:space="preserve"> a written report about the accident or dangerous occurrence in accordance with subclause (7) and regulations made for the purposes of subclause (8)”.</w:t>
      </w:r>
    </w:p>
    <w:p w14:paraId="33C165C6" w14:textId="77777777" w:rsidR="000F3627" w:rsidRPr="00A62990" w:rsidRDefault="007E5FFE" w:rsidP="00BC49C8">
      <w:pPr>
        <w:pStyle w:val="ItemHead"/>
      </w:pPr>
      <w:r w:rsidRPr="00A62990">
        <w:t>115</w:t>
      </w:r>
      <w:r w:rsidR="000F3627" w:rsidRPr="00A62990">
        <w:t xml:space="preserve">  Subclauses 82(7) and (8) of Schedule 3</w:t>
      </w:r>
    </w:p>
    <w:p w14:paraId="1D6A3413" w14:textId="77777777" w:rsidR="000F3627" w:rsidRPr="00A62990" w:rsidRDefault="000F3627" w:rsidP="00BC49C8">
      <w:pPr>
        <w:pStyle w:val="Item"/>
      </w:pPr>
      <w:r w:rsidRPr="00A62990">
        <w:t>Repeal the subclauses, substitute:</w:t>
      </w:r>
    </w:p>
    <w:p w14:paraId="0E5C90E6" w14:textId="77777777" w:rsidR="000F3627" w:rsidRPr="00A62990" w:rsidRDefault="000F3627" w:rsidP="00BC49C8">
      <w:pPr>
        <w:pStyle w:val="subsection"/>
      </w:pPr>
      <w:r w:rsidRPr="00A62990">
        <w:tab/>
        <w:t>(7)</w:t>
      </w:r>
      <w:r w:rsidRPr="00A62990">
        <w:tab/>
        <w:t>The report must be given in the approved form (if any) and in an approved manner (if any).</w:t>
      </w:r>
    </w:p>
    <w:p w14:paraId="102F92C9" w14:textId="77777777" w:rsidR="000F3627" w:rsidRPr="00A62990" w:rsidRDefault="000F3627" w:rsidP="00BC49C8">
      <w:pPr>
        <w:pStyle w:val="subsection"/>
      </w:pPr>
      <w:r w:rsidRPr="00A62990">
        <w:tab/>
        <w:t>(8)</w:t>
      </w:r>
      <w:r w:rsidRPr="00A62990">
        <w:tab/>
        <w:t>The regulations may prescribe:</w:t>
      </w:r>
    </w:p>
    <w:p w14:paraId="0C1EEA96" w14:textId="77777777" w:rsidR="000F3627" w:rsidRPr="00A62990" w:rsidRDefault="000F3627" w:rsidP="00BC49C8">
      <w:pPr>
        <w:pStyle w:val="paragraph"/>
      </w:pPr>
      <w:r w:rsidRPr="00A62990">
        <w:tab/>
        <w:t>(a)</w:t>
      </w:r>
      <w:r w:rsidRPr="00A62990">
        <w:tab/>
        <w:t>the time within which a report under subclause (6) is to be given; and</w:t>
      </w:r>
    </w:p>
    <w:p w14:paraId="191A2D7F" w14:textId="77777777" w:rsidR="000F3627" w:rsidRPr="00A62990" w:rsidRDefault="000F3627" w:rsidP="00BC49C8">
      <w:pPr>
        <w:pStyle w:val="paragraph"/>
      </w:pPr>
      <w:r w:rsidRPr="00A62990">
        <w:tab/>
        <w:t>(b)</w:t>
      </w:r>
      <w:r w:rsidRPr="00A62990">
        <w:tab/>
        <w:t>information to be included in a report under that subclause.</w:t>
      </w:r>
    </w:p>
    <w:p w14:paraId="1C503309" w14:textId="77777777" w:rsidR="000F3627" w:rsidRPr="00A62990" w:rsidRDefault="007E5FFE" w:rsidP="00BC49C8">
      <w:pPr>
        <w:pStyle w:val="ItemHead"/>
      </w:pPr>
      <w:r w:rsidRPr="00A62990">
        <w:t>116</w:t>
      </w:r>
      <w:r w:rsidR="000F3627" w:rsidRPr="00A62990">
        <w:t xml:space="preserve">  Subclause 82(9) of Schedule 3 (note)</w:t>
      </w:r>
    </w:p>
    <w:p w14:paraId="4BC2A833" w14:textId="77777777" w:rsidR="000F3627" w:rsidRPr="00A62990" w:rsidRDefault="000F3627" w:rsidP="00BC49C8">
      <w:pPr>
        <w:pStyle w:val="Item"/>
      </w:pPr>
      <w:r w:rsidRPr="00A62990">
        <w:t>Repeal the note.</w:t>
      </w:r>
    </w:p>
    <w:p w14:paraId="05BB94C2" w14:textId="77777777" w:rsidR="000F3627" w:rsidRPr="00A62990" w:rsidRDefault="007E5FFE" w:rsidP="00BC49C8">
      <w:pPr>
        <w:pStyle w:val="ItemHead"/>
      </w:pPr>
      <w:r w:rsidRPr="00A62990">
        <w:t>117</w:t>
      </w:r>
      <w:r w:rsidR="000F3627" w:rsidRPr="00A62990">
        <w:t xml:space="preserve">  After subclause 82(9) of Schedule 3</w:t>
      </w:r>
    </w:p>
    <w:p w14:paraId="08467CFE" w14:textId="77777777" w:rsidR="000F3627" w:rsidRPr="00A62990" w:rsidRDefault="000F3627" w:rsidP="00BC49C8">
      <w:pPr>
        <w:pStyle w:val="Item"/>
      </w:pPr>
      <w:r w:rsidRPr="00A62990">
        <w:t>Insert:</w:t>
      </w:r>
    </w:p>
    <w:p w14:paraId="1335DDB0" w14:textId="77777777" w:rsidR="000F3627" w:rsidRPr="00A62990" w:rsidRDefault="000F3627" w:rsidP="00BC49C8">
      <w:pPr>
        <w:pStyle w:val="SubsectionHead"/>
      </w:pPr>
      <w:r w:rsidRPr="00A62990">
        <w:t>Duty of diving supervisor to report accidents and dangerous occurrences</w:t>
      </w:r>
    </w:p>
    <w:p w14:paraId="1486725F" w14:textId="77777777" w:rsidR="000F3627" w:rsidRPr="00A62990" w:rsidRDefault="000F3627" w:rsidP="00BC49C8">
      <w:pPr>
        <w:pStyle w:val="subsection"/>
      </w:pPr>
      <w:r w:rsidRPr="00A62990">
        <w:tab/>
        <w:t>(9A)</w:t>
      </w:r>
      <w:r w:rsidRPr="00A62990">
        <w:tab/>
        <w:t>If:</w:t>
      </w:r>
    </w:p>
    <w:p w14:paraId="04DE5A4B" w14:textId="77777777" w:rsidR="000F3627" w:rsidRPr="00A62990" w:rsidRDefault="000F3627" w:rsidP="00BC49C8">
      <w:pPr>
        <w:pStyle w:val="paragraph"/>
      </w:pPr>
      <w:r w:rsidRPr="00A62990">
        <w:lastRenderedPageBreak/>
        <w:tab/>
        <w:t>(a)</w:t>
      </w:r>
      <w:r w:rsidRPr="00A62990">
        <w:tab/>
        <w:t>an accident or dangerous occurrence happens on a vessel at a particular time; and</w:t>
      </w:r>
    </w:p>
    <w:p w14:paraId="613A9010"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1EB5A515" w14:textId="77777777" w:rsidR="000F3627" w:rsidRPr="00A62990" w:rsidRDefault="000F3627" w:rsidP="00BC49C8">
      <w:pPr>
        <w:pStyle w:val="paragraph"/>
      </w:pPr>
      <w:r w:rsidRPr="00A62990">
        <w:tab/>
        <w:t>(c)</w:t>
      </w:r>
      <w:r w:rsidRPr="00A62990">
        <w:tab/>
        <w:t>the accident or dangerous occurrence is directly related to diving operations relating to the construction, installation, operation, maintenance or decommissioning of a facility; and</w:t>
      </w:r>
    </w:p>
    <w:p w14:paraId="398AE65A" w14:textId="77777777" w:rsidR="000F3627" w:rsidRPr="00A62990" w:rsidRDefault="000F3627" w:rsidP="00BC49C8">
      <w:pPr>
        <w:pStyle w:val="paragraph"/>
      </w:pPr>
      <w:r w:rsidRPr="00A62990">
        <w:tab/>
        <w:t>(d)</w:t>
      </w:r>
      <w:r w:rsidRPr="00A62990">
        <w:tab/>
        <w:t>in the case of an accident—the accident causes:</w:t>
      </w:r>
    </w:p>
    <w:p w14:paraId="20B3EEBA"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death of, or serious injury to, any individual; or</w:t>
      </w:r>
    </w:p>
    <w:p w14:paraId="31DA1BDB"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176B6293" w14:textId="77777777" w:rsidR="000F3627" w:rsidRPr="00A62990" w:rsidRDefault="000F3627" w:rsidP="00BC49C8">
      <w:pPr>
        <w:pStyle w:val="subsection2"/>
      </w:pPr>
      <w:r w:rsidRPr="00A62990">
        <w:t xml:space="preserve">the diving supervisor for the diving operations must give </w:t>
      </w:r>
      <w:proofErr w:type="spellStart"/>
      <w:r w:rsidRPr="00A62990">
        <w:t>NOPSEMA</w:t>
      </w:r>
      <w:proofErr w:type="spellEnd"/>
      <w:r w:rsidRPr="00A62990">
        <w:t xml:space="preserve"> a written report about the accident or dangerous occurrence in accordance with subclause (9B) and regulations made for the purposes of subclause (9C).</w:t>
      </w:r>
    </w:p>
    <w:p w14:paraId="0DB155DB" w14:textId="77777777" w:rsidR="000F3627" w:rsidRPr="00A62990" w:rsidRDefault="000F3627" w:rsidP="00BC49C8">
      <w:pPr>
        <w:pStyle w:val="subsection"/>
      </w:pPr>
      <w:r w:rsidRPr="00A62990">
        <w:tab/>
        <w:t>(9B)</w:t>
      </w:r>
      <w:r w:rsidRPr="00A62990">
        <w:tab/>
        <w:t>The report must be given in the approved form (if any) and in an approved manner (if any).</w:t>
      </w:r>
    </w:p>
    <w:p w14:paraId="67376BBA" w14:textId="77777777" w:rsidR="000F3627" w:rsidRPr="00A62990" w:rsidRDefault="000F3627" w:rsidP="00BC49C8">
      <w:pPr>
        <w:pStyle w:val="subsection"/>
      </w:pPr>
      <w:r w:rsidRPr="00A62990">
        <w:tab/>
        <w:t>(9C)</w:t>
      </w:r>
      <w:r w:rsidRPr="00A62990">
        <w:tab/>
        <w:t>The regulations may prescribe:</w:t>
      </w:r>
    </w:p>
    <w:p w14:paraId="542CAF1D" w14:textId="77777777" w:rsidR="000F3627" w:rsidRPr="00A62990" w:rsidRDefault="000F3627" w:rsidP="00BC49C8">
      <w:pPr>
        <w:pStyle w:val="paragraph"/>
      </w:pPr>
      <w:r w:rsidRPr="00A62990">
        <w:tab/>
        <w:t>(a)</w:t>
      </w:r>
      <w:r w:rsidRPr="00A62990">
        <w:tab/>
        <w:t>the time within which a report under subclause (9A) is to be given; and</w:t>
      </w:r>
    </w:p>
    <w:p w14:paraId="5146BEA1" w14:textId="77777777" w:rsidR="000F3627" w:rsidRPr="00A62990" w:rsidRDefault="000F3627" w:rsidP="00BC49C8">
      <w:pPr>
        <w:pStyle w:val="paragraph"/>
      </w:pPr>
      <w:r w:rsidRPr="00A62990">
        <w:tab/>
        <w:t>(b)</w:t>
      </w:r>
      <w:r w:rsidRPr="00A62990">
        <w:tab/>
        <w:t>information to be included in a report under that subclause.</w:t>
      </w:r>
    </w:p>
    <w:p w14:paraId="220C1130" w14:textId="77777777" w:rsidR="000F3627" w:rsidRPr="00A62990" w:rsidRDefault="000F3627" w:rsidP="00BC49C8">
      <w:pPr>
        <w:pStyle w:val="subsection"/>
      </w:pPr>
      <w:r w:rsidRPr="00A62990">
        <w:tab/>
        <w:t>(9D)</w:t>
      </w:r>
      <w:r w:rsidRPr="00A62990">
        <w:tab/>
        <w:t>A person commits an offence of strict liability if:</w:t>
      </w:r>
    </w:p>
    <w:p w14:paraId="43FC2B17" w14:textId="77777777" w:rsidR="000F3627" w:rsidRPr="00A62990" w:rsidRDefault="000F3627" w:rsidP="00BC49C8">
      <w:pPr>
        <w:pStyle w:val="paragraph"/>
      </w:pPr>
      <w:r w:rsidRPr="00A62990">
        <w:tab/>
        <w:t>(a)</w:t>
      </w:r>
      <w:r w:rsidRPr="00A62990">
        <w:tab/>
        <w:t>the person is subject to a requirement under subclause (9A); and</w:t>
      </w:r>
    </w:p>
    <w:p w14:paraId="3C0DE43A" w14:textId="77777777" w:rsidR="000F3627" w:rsidRPr="00A62990" w:rsidRDefault="000F3627" w:rsidP="00BC49C8">
      <w:pPr>
        <w:pStyle w:val="paragraph"/>
      </w:pPr>
      <w:r w:rsidRPr="00A62990">
        <w:tab/>
        <w:t>(b)</w:t>
      </w:r>
      <w:r w:rsidRPr="00A62990">
        <w:tab/>
        <w:t>the person omits to do an act; and</w:t>
      </w:r>
    </w:p>
    <w:p w14:paraId="7BF95ADC" w14:textId="77777777" w:rsidR="000F3627" w:rsidRPr="00A62990" w:rsidRDefault="000F3627" w:rsidP="00BC49C8">
      <w:pPr>
        <w:pStyle w:val="paragraph"/>
      </w:pPr>
      <w:r w:rsidRPr="00A62990">
        <w:tab/>
        <w:t>(c)</w:t>
      </w:r>
      <w:r w:rsidRPr="00A62990">
        <w:tab/>
        <w:t>the omission breaches the requirement.</w:t>
      </w:r>
    </w:p>
    <w:p w14:paraId="281FA94D" w14:textId="77777777" w:rsidR="000F3627" w:rsidRPr="00A62990" w:rsidRDefault="000F3627" w:rsidP="00BC49C8">
      <w:pPr>
        <w:pStyle w:val="Penalty"/>
      </w:pPr>
      <w:r w:rsidRPr="00A62990">
        <w:t>Penalty:</w:t>
      </w:r>
      <w:r w:rsidRPr="00A62990">
        <w:tab/>
        <w:t>30 penalty units.</w:t>
      </w:r>
    </w:p>
    <w:p w14:paraId="61AEC0B8" w14:textId="77777777" w:rsidR="000F3627" w:rsidRPr="00A62990" w:rsidRDefault="007E5FFE" w:rsidP="00BC49C8">
      <w:pPr>
        <w:pStyle w:val="ItemHead"/>
      </w:pPr>
      <w:r w:rsidRPr="00A62990">
        <w:t>118</w:t>
      </w:r>
      <w:r w:rsidR="000F3627" w:rsidRPr="00A62990">
        <w:t xml:space="preserve">  Subclauses 82(10) and (11) of Schedule 3</w:t>
      </w:r>
    </w:p>
    <w:p w14:paraId="08243335" w14:textId="77777777" w:rsidR="000F3627" w:rsidRPr="00A62990" w:rsidRDefault="000F3627" w:rsidP="00BC49C8">
      <w:pPr>
        <w:pStyle w:val="Item"/>
      </w:pPr>
      <w:r w:rsidRPr="00A62990">
        <w:t>Omit “(4) or (9)”, substitute “(4), (5C), (9) or (9D)”.</w:t>
      </w:r>
    </w:p>
    <w:p w14:paraId="6FCD1BFE" w14:textId="77777777" w:rsidR="000F3627" w:rsidRPr="00A62990" w:rsidRDefault="007E5FFE" w:rsidP="00BC49C8">
      <w:pPr>
        <w:pStyle w:val="ItemHead"/>
      </w:pPr>
      <w:r w:rsidRPr="00A62990">
        <w:t>119</w:t>
      </w:r>
      <w:r w:rsidR="000F3627" w:rsidRPr="00A62990">
        <w:t xml:space="preserve">  Subclause 83(1) of Schedule 3 (heading)</w:t>
      </w:r>
    </w:p>
    <w:p w14:paraId="2AB7D1C4" w14:textId="77777777" w:rsidR="000F3627" w:rsidRPr="00A62990" w:rsidRDefault="000F3627" w:rsidP="00BC49C8">
      <w:pPr>
        <w:pStyle w:val="Item"/>
      </w:pPr>
      <w:r w:rsidRPr="00A62990">
        <w:t>Omit “</w:t>
      </w:r>
      <w:r w:rsidRPr="00A62990">
        <w:rPr>
          <w:i/>
        </w:rPr>
        <w:t>of operator</w:t>
      </w:r>
      <w:r w:rsidRPr="00A62990">
        <w:t>”, substitute “</w:t>
      </w:r>
      <w:r w:rsidRPr="00A62990">
        <w:rPr>
          <w:i/>
        </w:rPr>
        <w:t>to keep records of accidents and dangerous occurrences</w:t>
      </w:r>
      <w:r w:rsidRPr="00A62990">
        <w:t>”.</w:t>
      </w:r>
    </w:p>
    <w:p w14:paraId="68F714A8" w14:textId="77777777" w:rsidR="000F3627" w:rsidRPr="00A62990" w:rsidRDefault="007E5FFE" w:rsidP="00BC49C8">
      <w:pPr>
        <w:pStyle w:val="ItemHead"/>
      </w:pPr>
      <w:r w:rsidRPr="00A62990">
        <w:lastRenderedPageBreak/>
        <w:t>120</w:t>
      </w:r>
      <w:r w:rsidR="000F3627" w:rsidRPr="00A62990">
        <w:t xml:space="preserve">  Subclause 83(1) of Schedule 3</w:t>
      </w:r>
    </w:p>
    <w:p w14:paraId="69E063AB" w14:textId="77777777" w:rsidR="000F3627" w:rsidRPr="00A62990" w:rsidRDefault="000F3627" w:rsidP="00BC49C8">
      <w:pPr>
        <w:pStyle w:val="Item"/>
      </w:pPr>
      <w:r w:rsidRPr="00A62990">
        <w:t>Omit “by clause 82”, substitute “by subclause 82(1)”.</w:t>
      </w:r>
    </w:p>
    <w:p w14:paraId="605C93E0" w14:textId="77777777" w:rsidR="000F3627" w:rsidRPr="00A62990" w:rsidRDefault="007E5FFE" w:rsidP="00BC49C8">
      <w:pPr>
        <w:pStyle w:val="ItemHead"/>
      </w:pPr>
      <w:r w:rsidRPr="00A62990">
        <w:t>121</w:t>
      </w:r>
      <w:r w:rsidR="000F3627" w:rsidRPr="00A62990">
        <w:t xml:space="preserve">  After subclause 83(1) of Schedule 3</w:t>
      </w:r>
    </w:p>
    <w:p w14:paraId="5AA1E2C6" w14:textId="77777777" w:rsidR="000F3627" w:rsidRPr="00A62990" w:rsidRDefault="000F3627" w:rsidP="00BC49C8">
      <w:pPr>
        <w:pStyle w:val="Item"/>
      </w:pPr>
      <w:r w:rsidRPr="00A62990">
        <w:t>Insert:</w:t>
      </w:r>
    </w:p>
    <w:p w14:paraId="0F859D13" w14:textId="77777777" w:rsidR="000F3627" w:rsidRPr="00A62990" w:rsidRDefault="000F3627" w:rsidP="00BC49C8">
      <w:pPr>
        <w:pStyle w:val="subsection"/>
      </w:pPr>
      <w:r w:rsidRPr="00A62990">
        <w:tab/>
        <w:t>(1A)</w:t>
      </w:r>
      <w:r w:rsidRPr="00A62990">
        <w:tab/>
        <w:t xml:space="preserve">The diving supervisor for diving operations must maintain, in accordance with the regulations, a record of each accident or dangerous occurrence in respect of which the diving supervisor is required by subclause 82(5) to notify </w:t>
      </w:r>
      <w:proofErr w:type="spellStart"/>
      <w:r w:rsidRPr="00A62990">
        <w:t>NOPSEMA</w:t>
      </w:r>
      <w:proofErr w:type="spellEnd"/>
      <w:r w:rsidRPr="00A62990">
        <w:t>.</w:t>
      </w:r>
    </w:p>
    <w:p w14:paraId="13E79EE6" w14:textId="77777777" w:rsidR="000F3627" w:rsidRPr="00A62990" w:rsidRDefault="007E5FFE" w:rsidP="00BC49C8">
      <w:pPr>
        <w:pStyle w:val="ItemHead"/>
      </w:pPr>
      <w:r w:rsidRPr="00A62990">
        <w:t>122</w:t>
      </w:r>
      <w:r w:rsidR="000F3627" w:rsidRPr="00A62990">
        <w:t xml:space="preserve">  Subclause 83(2) of Schedule 3</w:t>
      </w:r>
    </w:p>
    <w:p w14:paraId="37C78B7D" w14:textId="77777777" w:rsidR="000F3627" w:rsidRPr="00A62990" w:rsidRDefault="000F3627" w:rsidP="00BC49C8">
      <w:pPr>
        <w:pStyle w:val="Item"/>
      </w:pPr>
      <w:r w:rsidRPr="00A62990">
        <w:t>After “subclause (1)”, insert “or (1A)”.</w:t>
      </w:r>
    </w:p>
    <w:p w14:paraId="7D3EFB25" w14:textId="77777777" w:rsidR="000F3627" w:rsidRPr="00A62990" w:rsidRDefault="007E5FFE" w:rsidP="00BC49C8">
      <w:pPr>
        <w:pStyle w:val="ItemHead"/>
      </w:pPr>
      <w:r w:rsidRPr="00A62990">
        <w:t>123</w:t>
      </w:r>
      <w:r w:rsidR="000F3627" w:rsidRPr="00A62990">
        <w:t xml:space="preserve">  Paragraph 83(2)(a) of Schedule 3</w:t>
      </w:r>
    </w:p>
    <w:p w14:paraId="7435B83E" w14:textId="77777777" w:rsidR="000F3627" w:rsidRPr="00A62990" w:rsidRDefault="000F3627" w:rsidP="00BC49C8">
      <w:pPr>
        <w:pStyle w:val="Item"/>
      </w:pPr>
      <w:r w:rsidRPr="00A62990">
        <w:t>Omit “this clause”, substitute “either of those subclauses”.</w:t>
      </w:r>
    </w:p>
    <w:p w14:paraId="4BEA21D4" w14:textId="77777777" w:rsidR="000F3627" w:rsidRPr="00A62990" w:rsidRDefault="007E5FFE" w:rsidP="00BC49C8">
      <w:pPr>
        <w:pStyle w:val="ItemHead"/>
      </w:pPr>
      <w:r w:rsidRPr="00A62990">
        <w:t>124</w:t>
      </w:r>
      <w:r w:rsidR="000F3627" w:rsidRPr="00A62990">
        <w:t xml:space="preserve">  Subclause 83(3) of Schedule 3</w:t>
      </w:r>
    </w:p>
    <w:p w14:paraId="70208CDE" w14:textId="77777777" w:rsidR="000F3627" w:rsidRPr="00A62990" w:rsidRDefault="000F3627" w:rsidP="00BC49C8">
      <w:pPr>
        <w:pStyle w:val="Item"/>
      </w:pPr>
      <w:r w:rsidRPr="00A62990">
        <w:t>After “subclause (1)”, insert “or (1A)”.</w:t>
      </w:r>
    </w:p>
    <w:p w14:paraId="2BC90C19" w14:textId="77777777" w:rsidR="000F3627" w:rsidRPr="00A62990" w:rsidRDefault="007E5FFE" w:rsidP="00BC49C8">
      <w:pPr>
        <w:pStyle w:val="ItemHead"/>
      </w:pPr>
      <w:r w:rsidRPr="00A62990">
        <w:t>125</w:t>
      </w:r>
      <w:r w:rsidR="000F3627" w:rsidRPr="00A62990">
        <w:t xml:space="preserve">  Paragraph 83(4)(a) of Schedule 3</w:t>
      </w:r>
    </w:p>
    <w:p w14:paraId="5AE1E0D7" w14:textId="77777777" w:rsidR="000F3627" w:rsidRPr="00A62990" w:rsidRDefault="000F3627" w:rsidP="00BC49C8">
      <w:pPr>
        <w:pStyle w:val="Item"/>
      </w:pPr>
      <w:r w:rsidRPr="00A62990">
        <w:t>After “subclause (1)”, insert “or (1A)”.</w:t>
      </w:r>
    </w:p>
    <w:p w14:paraId="267B7611" w14:textId="77777777" w:rsidR="000F3627" w:rsidRPr="00A62990" w:rsidRDefault="007E5FFE" w:rsidP="00BC49C8">
      <w:pPr>
        <w:pStyle w:val="ItemHead"/>
      </w:pPr>
      <w:r w:rsidRPr="00A62990">
        <w:t>126</w:t>
      </w:r>
      <w:r w:rsidR="000F3627" w:rsidRPr="00A62990">
        <w:t xml:space="preserve">  Subclause 83(4) of Schedule 3 (note)</w:t>
      </w:r>
    </w:p>
    <w:p w14:paraId="696D3B79" w14:textId="77777777" w:rsidR="000F3627" w:rsidRPr="00A62990" w:rsidRDefault="000F3627" w:rsidP="00BC49C8">
      <w:pPr>
        <w:pStyle w:val="Item"/>
      </w:pPr>
      <w:r w:rsidRPr="00A62990">
        <w:t>Repeal the note.</w:t>
      </w:r>
    </w:p>
    <w:p w14:paraId="1E8F6DDF" w14:textId="77777777" w:rsidR="000F3627" w:rsidRPr="00A62990" w:rsidRDefault="007E5FFE" w:rsidP="00BC49C8">
      <w:pPr>
        <w:pStyle w:val="ItemHead"/>
      </w:pPr>
      <w:r w:rsidRPr="00A62990">
        <w:t>127</w:t>
      </w:r>
      <w:r w:rsidR="000F3627" w:rsidRPr="00A62990">
        <w:t xml:space="preserve">  Subclause 83(6) of Schedule 3</w:t>
      </w:r>
    </w:p>
    <w:p w14:paraId="7F76C07A" w14:textId="77777777" w:rsidR="000F3627" w:rsidRPr="00A62990" w:rsidRDefault="000F3627" w:rsidP="00BC49C8">
      <w:pPr>
        <w:pStyle w:val="Item"/>
      </w:pPr>
      <w:r w:rsidRPr="00A62990">
        <w:t>After “subclause (1)”, insert “or (1A)”.</w:t>
      </w:r>
    </w:p>
    <w:p w14:paraId="09C2F891" w14:textId="77777777" w:rsidR="000F3627" w:rsidRPr="00A62990" w:rsidRDefault="007E5FFE" w:rsidP="00BC49C8">
      <w:pPr>
        <w:pStyle w:val="ItemHead"/>
      </w:pPr>
      <w:r w:rsidRPr="00A62990">
        <w:t>128</w:t>
      </w:r>
      <w:r w:rsidR="000F3627" w:rsidRPr="00A62990">
        <w:t xml:space="preserve">  After clause 83 of Schedule 3</w:t>
      </w:r>
    </w:p>
    <w:p w14:paraId="17C68A0D" w14:textId="77777777" w:rsidR="000F3627" w:rsidRPr="00A62990" w:rsidRDefault="000F3627" w:rsidP="00BC49C8">
      <w:pPr>
        <w:pStyle w:val="Item"/>
      </w:pPr>
      <w:r w:rsidRPr="00A62990">
        <w:t>Insert:</w:t>
      </w:r>
    </w:p>
    <w:p w14:paraId="36AAD11E" w14:textId="77777777" w:rsidR="000F3627" w:rsidRPr="00A62990" w:rsidRDefault="000F3627" w:rsidP="00BC49C8">
      <w:pPr>
        <w:pStyle w:val="ActHead5"/>
      </w:pPr>
      <w:bookmarkStart w:id="31" w:name="_Toc169008417"/>
      <w:bookmarkStart w:id="32" w:name="_Hlk99457918"/>
      <w:r w:rsidRPr="00FC3A40">
        <w:rPr>
          <w:rStyle w:val="CharSectno"/>
        </w:rPr>
        <w:t>83A</w:t>
      </w:r>
      <w:r w:rsidRPr="00A62990">
        <w:t xml:space="preserve">  Monthly reporting</w:t>
      </w:r>
      <w:bookmarkEnd w:id="31"/>
    </w:p>
    <w:bookmarkEnd w:id="32"/>
    <w:p w14:paraId="52252ECF" w14:textId="77777777" w:rsidR="000F3627" w:rsidRPr="00A62990" w:rsidRDefault="000F3627" w:rsidP="00BC49C8">
      <w:pPr>
        <w:pStyle w:val="SubsectionHead"/>
      </w:pPr>
      <w:r w:rsidRPr="00A62990">
        <w:t>Duty of operator</w:t>
      </w:r>
    </w:p>
    <w:p w14:paraId="77819CE7" w14:textId="77777777" w:rsidR="000F3627" w:rsidRPr="00A62990" w:rsidRDefault="000F3627" w:rsidP="00BC49C8">
      <w:pPr>
        <w:pStyle w:val="subsection"/>
      </w:pPr>
      <w:r w:rsidRPr="00A62990">
        <w:tab/>
        <w:t>(1)</w:t>
      </w:r>
      <w:r w:rsidRPr="00A62990">
        <w:tab/>
        <w:t xml:space="preserve">The operator of a facility must, in accordance with subclause (2) and regulations made for the purposes of subclause (3), give </w:t>
      </w:r>
      <w:proofErr w:type="spellStart"/>
      <w:r w:rsidRPr="00A62990">
        <w:lastRenderedPageBreak/>
        <w:t>NOPSEMA</w:t>
      </w:r>
      <w:proofErr w:type="spellEnd"/>
      <w:r w:rsidRPr="00A62990">
        <w:t xml:space="preserve"> a written report, for each calendar month in which activities are carried out at or near the facility, relating to matters that may affect the health and safety of persons at or near the facility.</w:t>
      </w:r>
    </w:p>
    <w:p w14:paraId="426D44BA" w14:textId="77777777" w:rsidR="000F3627" w:rsidRPr="00A62990" w:rsidRDefault="000F3627" w:rsidP="00BC49C8">
      <w:pPr>
        <w:pStyle w:val="subsection"/>
      </w:pPr>
      <w:r w:rsidRPr="00A62990">
        <w:tab/>
        <w:t>(2)</w:t>
      </w:r>
      <w:r w:rsidRPr="00A62990">
        <w:tab/>
        <w:t>The report must be given in the approved form (if any) and in an approved manner (if any).</w:t>
      </w:r>
    </w:p>
    <w:p w14:paraId="74F26251" w14:textId="77777777" w:rsidR="000F3627" w:rsidRPr="00A62990" w:rsidRDefault="000F3627" w:rsidP="00BC49C8">
      <w:pPr>
        <w:pStyle w:val="subsection"/>
      </w:pPr>
      <w:r w:rsidRPr="00A62990">
        <w:tab/>
        <w:t>(3)</w:t>
      </w:r>
      <w:r w:rsidRPr="00A62990">
        <w:tab/>
      </w:r>
      <w:bookmarkStart w:id="33" w:name="_Hlk99457950"/>
      <w:r w:rsidRPr="00A62990">
        <w:t>The regulations may prescribe:</w:t>
      </w:r>
    </w:p>
    <w:p w14:paraId="11B2B9F6" w14:textId="77777777" w:rsidR="000F3627" w:rsidRPr="00A62990" w:rsidRDefault="000F3627" w:rsidP="00BC49C8">
      <w:pPr>
        <w:pStyle w:val="paragraph"/>
      </w:pPr>
      <w:r w:rsidRPr="00A62990">
        <w:tab/>
        <w:t>(a)</w:t>
      </w:r>
      <w:r w:rsidRPr="00A62990">
        <w:tab/>
        <w:t>the time within which a report under subclause (1) must be given; and</w:t>
      </w:r>
    </w:p>
    <w:p w14:paraId="1094C1A6" w14:textId="77777777" w:rsidR="000F3627" w:rsidRPr="00A62990" w:rsidRDefault="000F3627" w:rsidP="00BC49C8">
      <w:pPr>
        <w:pStyle w:val="paragraph"/>
      </w:pPr>
      <w:r w:rsidRPr="00A62990">
        <w:tab/>
        <w:t>(b)</w:t>
      </w:r>
      <w:r w:rsidRPr="00A62990">
        <w:tab/>
        <w:t>information to be included in such a report.</w:t>
      </w:r>
    </w:p>
    <w:p w14:paraId="35D5C862" w14:textId="77777777" w:rsidR="000F3627" w:rsidRPr="00A62990" w:rsidRDefault="000F3627" w:rsidP="00BC49C8">
      <w:pPr>
        <w:pStyle w:val="subsection"/>
      </w:pPr>
      <w:r w:rsidRPr="00A62990">
        <w:tab/>
        <w:t>(4)</w:t>
      </w:r>
      <w:r w:rsidRPr="00A62990">
        <w:tab/>
        <w:t>Subclause (1) does not apply in relation to facilities prescribed by the regulations for the purposes of this subclause.</w:t>
      </w:r>
    </w:p>
    <w:bookmarkEnd w:id="33"/>
    <w:p w14:paraId="65753197" w14:textId="77777777" w:rsidR="000F3627" w:rsidRPr="00A62990" w:rsidRDefault="000F3627" w:rsidP="00BC49C8">
      <w:pPr>
        <w:pStyle w:val="SubsectionHead"/>
      </w:pPr>
      <w:r w:rsidRPr="00A62990">
        <w:t>Civil penalty</w:t>
      </w:r>
    </w:p>
    <w:p w14:paraId="5BFC4D76" w14:textId="77777777" w:rsidR="000F3627" w:rsidRPr="00A62990" w:rsidRDefault="000F3627" w:rsidP="00BC49C8">
      <w:pPr>
        <w:pStyle w:val="subsection"/>
      </w:pPr>
      <w:r w:rsidRPr="00A62990">
        <w:tab/>
        <w:t>(5)</w:t>
      </w:r>
      <w:r w:rsidRPr="00A62990">
        <w:tab/>
        <w:t>A person is liable to a civil penalty if the person contravenes a requirement under subclause (1).</w:t>
      </w:r>
    </w:p>
    <w:p w14:paraId="79349F60" w14:textId="77777777" w:rsidR="000F3627" w:rsidRPr="00A62990" w:rsidRDefault="000F3627" w:rsidP="00BC49C8">
      <w:pPr>
        <w:pStyle w:val="Penalty"/>
      </w:pPr>
      <w:r w:rsidRPr="00A62990">
        <w:t>Civil penalty:</w:t>
      </w:r>
      <w:r w:rsidRPr="00A62990">
        <w:tab/>
        <w:t>60 penalty units.</w:t>
      </w:r>
    </w:p>
    <w:p w14:paraId="72D31B36" w14:textId="77777777" w:rsidR="000F3627" w:rsidRPr="00A62990" w:rsidRDefault="000F3627" w:rsidP="00BC49C8">
      <w:pPr>
        <w:pStyle w:val="SubsectionHead"/>
      </w:pPr>
      <w:r w:rsidRPr="00A62990">
        <w:t>Continuing contraventions</w:t>
      </w:r>
    </w:p>
    <w:p w14:paraId="27C7D1D7"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37C9FC3F" w14:textId="77777777" w:rsidR="000F3627" w:rsidRPr="00A62990" w:rsidRDefault="000F3627" w:rsidP="00BC49C8">
      <w:pPr>
        <w:pStyle w:val="subsection"/>
      </w:pPr>
      <w:r w:rsidRPr="00A62990">
        <w:tab/>
        <w:t>(7)</w:t>
      </w:r>
      <w:r w:rsidRPr="00A62990">
        <w:tab/>
        <w:t>The maximum civil penalty for each day that a contravention of subclause (5) continues is 10% of the maximum civil penalty that can be imposed in respect of that contravention.</w:t>
      </w:r>
    </w:p>
    <w:p w14:paraId="5ADEE03E" w14:textId="77777777" w:rsidR="000F3627" w:rsidRPr="00A62990" w:rsidRDefault="000F3627" w:rsidP="00BC49C8">
      <w:pPr>
        <w:pStyle w:val="ActHead5"/>
      </w:pPr>
      <w:bookmarkStart w:id="34" w:name="_Toc169008418"/>
      <w:r w:rsidRPr="00FC3A40">
        <w:rPr>
          <w:rStyle w:val="CharSectno"/>
        </w:rPr>
        <w:t>83B</w:t>
      </w:r>
      <w:r w:rsidRPr="00A62990">
        <w:t xml:space="preserve">  Vessel activity notification scheme</w:t>
      </w:r>
      <w:bookmarkEnd w:id="34"/>
    </w:p>
    <w:p w14:paraId="334D7ED2" w14:textId="77777777" w:rsidR="000F3627" w:rsidRPr="00A62990" w:rsidRDefault="000F3627" w:rsidP="00BC49C8">
      <w:pPr>
        <w:pStyle w:val="SubsectionHead"/>
      </w:pPr>
      <w:r w:rsidRPr="00A62990">
        <w:t xml:space="preserve">Duty to notify </w:t>
      </w:r>
      <w:proofErr w:type="spellStart"/>
      <w:r w:rsidRPr="00A62990">
        <w:t>NOPSEMA</w:t>
      </w:r>
      <w:proofErr w:type="spellEnd"/>
      <w:r w:rsidRPr="00A62990">
        <w:t xml:space="preserve"> when vessel becomes a facility or an associated offshore place</w:t>
      </w:r>
    </w:p>
    <w:p w14:paraId="3F06FF07" w14:textId="77777777" w:rsidR="000F3627" w:rsidRPr="00A62990" w:rsidRDefault="000F3627" w:rsidP="00BC49C8">
      <w:pPr>
        <w:pStyle w:val="subsection"/>
      </w:pPr>
      <w:r w:rsidRPr="00A62990">
        <w:tab/>
        <w:t>(1)</w:t>
      </w:r>
      <w:r w:rsidRPr="00A62990">
        <w:tab/>
        <w:t xml:space="preserve">If a vessel becomes a facility, or an associated offshore place in relation to a facility, at a particular time (the </w:t>
      </w:r>
      <w:r w:rsidRPr="00A62990">
        <w:rPr>
          <w:b/>
          <w:i/>
        </w:rPr>
        <w:t>transition time</w:t>
      </w:r>
      <w:r w:rsidRPr="00A62990">
        <w:t xml:space="preserve">), the person who is the operator of the facility immediately after the </w:t>
      </w:r>
      <w:r w:rsidRPr="00A62990">
        <w:lastRenderedPageBreak/>
        <w:t xml:space="preserve">transition time must, within 24 hours after that time, notify </w:t>
      </w:r>
      <w:proofErr w:type="spellStart"/>
      <w:r w:rsidRPr="00A62990">
        <w:t>NOPSEMA</w:t>
      </w:r>
      <w:proofErr w:type="spellEnd"/>
      <w:r w:rsidRPr="00A62990">
        <w:t xml:space="preserve"> in accordance with subclause (3) that the vessel has become a facility or an associated offshore place in relation to a facility (as the case requires).</w:t>
      </w:r>
    </w:p>
    <w:p w14:paraId="0A7286FD" w14:textId="77777777" w:rsidR="000F3627" w:rsidRPr="00A62990" w:rsidRDefault="000F3627" w:rsidP="00BC49C8">
      <w:pPr>
        <w:pStyle w:val="SubsectionHead"/>
      </w:pPr>
      <w:r w:rsidRPr="00A62990">
        <w:t xml:space="preserve">Duty to notify </w:t>
      </w:r>
      <w:proofErr w:type="spellStart"/>
      <w:r w:rsidRPr="00A62990">
        <w:t>NOPSEMA</w:t>
      </w:r>
      <w:proofErr w:type="spellEnd"/>
      <w:r w:rsidRPr="00A62990">
        <w:t xml:space="preserve"> when vessel ceases to be a facility or an associated offshore place</w:t>
      </w:r>
    </w:p>
    <w:p w14:paraId="66B14A69" w14:textId="77777777" w:rsidR="000F3627" w:rsidRPr="00A62990" w:rsidRDefault="000F3627" w:rsidP="00BC49C8">
      <w:pPr>
        <w:pStyle w:val="subsection"/>
      </w:pPr>
      <w:r w:rsidRPr="00A62990">
        <w:tab/>
        <w:t>(2)</w:t>
      </w:r>
      <w:r w:rsidRPr="00A62990">
        <w:tab/>
        <w:t xml:space="preserve">If a vessel ceases to be a facility, or an associated offshore place in relation to a facility, at a particular time (the </w:t>
      </w:r>
      <w:r w:rsidRPr="00A62990">
        <w:rPr>
          <w:b/>
          <w:i/>
        </w:rPr>
        <w:t>transition time</w:t>
      </w:r>
      <w:r w:rsidRPr="00A62990">
        <w:t xml:space="preserve">), the person who was the operator of the facility immediately before the transition time must, as soon as practicable after that time, notify </w:t>
      </w:r>
      <w:proofErr w:type="spellStart"/>
      <w:r w:rsidRPr="00A62990">
        <w:t>NOPSEMA</w:t>
      </w:r>
      <w:proofErr w:type="spellEnd"/>
      <w:r w:rsidRPr="00A62990">
        <w:t xml:space="preserve"> in accordance with subclause (3) that the vessel has ceased to be a facility or an associated offshore place in relation to a facility (as the case requires).</w:t>
      </w:r>
    </w:p>
    <w:p w14:paraId="3A808852" w14:textId="77777777" w:rsidR="000F3627" w:rsidRPr="00A62990" w:rsidRDefault="000F3627" w:rsidP="00BC49C8">
      <w:pPr>
        <w:pStyle w:val="SubsectionHead"/>
      </w:pPr>
      <w:r w:rsidRPr="00A62990">
        <w:t>Requirements for notices</w:t>
      </w:r>
    </w:p>
    <w:p w14:paraId="6FFA7406" w14:textId="77777777" w:rsidR="000F3627" w:rsidRPr="00A62990" w:rsidRDefault="000F3627" w:rsidP="00BC49C8">
      <w:pPr>
        <w:pStyle w:val="subsection"/>
      </w:pPr>
      <w:r w:rsidRPr="00A62990">
        <w:tab/>
        <w:t>(3)</w:t>
      </w:r>
      <w:r w:rsidRPr="00A62990">
        <w:tab/>
        <w:t>A notice under subclause (1) or (2) must:</w:t>
      </w:r>
    </w:p>
    <w:p w14:paraId="7641F9E5" w14:textId="77777777" w:rsidR="000F3627" w:rsidRPr="00A62990" w:rsidRDefault="000F3627" w:rsidP="00BC49C8">
      <w:pPr>
        <w:pStyle w:val="paragraph"/>
      </w:pPr>
      <w:r w:rsidRPr="00A62990">
        <w:tab/>
        <w:t>(a)</w:t>
      </w:r>
      <w:r w:rsidRPr="00A62990">
        <w:tab/>
        <w:t>be given in the approved form (if any) and in an approved manner (if any); and</w:t>
      </w:r>
    </w:p>
    <w:p w14:paraId="5C1CBFCC" w14:textId="77777777" w:rsidR="000F3627" w:rsidRPr="00A62990" w:rsidRDefault="000F3627" w:rsidP="00BC49C8">
      <w:pPr>
        <w:pStyle w:val="paragraph"/>
      </w:pPr>
      <w:r w:rsidRPr="00A62990">
        <w:tab/>
        <w:t>(b)</w:t>
      </w:r>
      <w:r w:rsidRPr="00A62990">
        <w:tab/>
        <w:t>include any information prescribed by the regulations for the purposes of this paragraph.</w:t>
      </w:r>
    </w:p>
    <w:p w14:paraId="55F6EDD1" w14:textId="77777777" w:rsidR="000F3627" w:rsidRPr="00A62990" w:rsidRDefault="000F3627" w:rsidP="00BC49C8">
      <w:pPr>
        <w:pStyle w:val="SubsectionHead"/>
      </w:pPr>
      <w:r w:rsidRPr="00A62990">
        <w:t>Exempt vessels</w:t>
      </w:r>
    </w:p>
    <w:p w14:paraId="7D0E5CAA" w14:textId="77777777" w:rsidR="000F3627" w:rsidRPr="00A62990" w:rsidRDefault="000F3627" w:rsidP="00BC49C8">
      <w:pPr>
        <w:pStyle w:val="subsection"/>
      </w:pPr>
      <w:r w:rsidRPr="00A62990">
        <w:tab/>
        <w:t>(4)</w:t>
      </w:r>
      <w:r w:rsidRPr="00A62990">
        <w:tab/>
        <w:t>Subclause (1) or (2) does not apply in relation to a vessel prescribed by the regulations for the purposes of this subclause.</w:t>
      </w:r>
    </w:p>
    <w:p w14:paraId="2B05DB9F" w14:textId="77777777" w:rsidR="000F3627" w:rsidRPr="00A62990" w:rsidRDefault="000F3627" w:rsidP="00BC49C8">
      <w:pPr>
        <w:pStyle w:val="SubsectionHead"/>
      </w:pPr>
      <w:r w:rsidRPr="00A62990">
        <w:t>Civil penalty</w:t>
      </w:r>
    </w:p>
    <w:p w14:paraId="1AC731F7" w14:textId="77777777" w:rsidR="000F3627" w:rsidRPr="00A62990" w:rsidRDefault="000F3627" w:rsidP="00BC49C8">
      <w:pPr>
        <w:pStyle w:val="subsection"/>
      </w:pPr>
      <w:r w:rsidRPr="00A62990">
        <w:tab/>
        <w:t>(5)</w:t>
      </w:r>
      <w:r w:rsidRPr="00A62990">
        <w:tab/>
        <w:t>A person is liable to a civil penalty if the person contravenes a requirement under subclause (1) or (2).</w:t>
      </w:r>
    </w:p>
    <w:p w14:paraId="66D483FB" w14:textId="77777777" w:rsidR="000F3627" w:rsidRPr="00A62990" w:rsidRDefault="000F3627" w:rsidP="00BC49C8">
      <w:pPr>
        <w:pStyle w:val="Penalty"/>
      </w:pPr>
      <w:r w:rsidRPr="00A62990">
        <w:t>Civil penalty:</w:t>
      </w:r>
      <w:r w:rsidRPr="00A62990">
        <w:tab/>
        <w:t>100 penalty units.</w:t>
      </w:r>
    </w:p>
    <w:p w14:paraId="01D81751" w14:textId="77777777" w:rsidR="000F3627" w:rsidRPr="00A62990" w:rsidRDefault="000F3627" w:rsidP="00BC49C8">
      <w:pPr>
        <w:pStyle w:val="SubsectionHead"/>
      </w:pPr>
      <w:r w:rsidRPr="00A62990">
        <w:t>Continuing contraventions</w:t>
      </w:r>
    </w:p>
    <w:p w14:paraId="5A033DD0"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49674807" w14:textId="77777777" w:rsidR="000F3627" w:rsidRPr="00A62990" w:rsidRDefault="000F3627" w:rsidP="00BC49C8">
      <w:pPr>
        <w:pStyle w:val="subsection"/>
      </w:pPr>
      <w:r w:rsidRPr="00A62990">
        <w:lastRenderedPageBreak/>
        <w:tab/>
        <w:t>(7)</w:t>
      </w:r>
      <w:r w:rsidRPr="00A62990">
        <w:tab/>
        <w:t>The maximum civil penalty for each day that a contravention of subclause (5) continues is 10% of the maximum civil penalty that can be imposed in respect of that contravention.</w:t>
      </w:r>
    </w:p>
    <w:p w14:paraId="1A4321DE" w14:textId="77777777" w:rsidR="000F3627" w:rsidRPr="00A62990" w:rsidRDefault="000F3627" w:rsidP="00BC49C8">
      <w:pPr>
        <w:pStyle w:val="ActHead5"/>
      </w:pPr>
      <w:bookmarkStart w:id="35" w:name="_Toc169008419"/>
      <w:r w:rsidRPr="00FC3A40">
        <w:rPr>
          <w:rStyle w:val="CharSectno"/>
        </w:rPr>
        <w:t>83C</w:t>
      </w:r>
      <w:r w:rsidRPr="00A62990">
        <w:t xml:space="preserve">  Notifying potential contraventions of titleholders’ duties in relation to unrelated operators</w:t>
      </w:r>
      <w:bookmarkEnd w:id="35"/>
    </w:p>
    <w:p w14:paraId="1C76F5A7" w14:textId="77777777" w:rsidR="000F3627" w:rsidRPr="00A62990" w:rsidRDefault="000F3627" w:rsidP="00BC49C8">
      <w:pPr>
        <w:pStyle w:val="subsection"/>
      </w:pPr>
      <w:r w:rsidRPr="00A62990">
        <w:tab/>
        <w:t>(1)</w:t>
      </w:r>
      <w:r w:rsidRPr="00A62990">
        <w:tab/>
        <w:t xml:space="preserve">The operator of a facility may notify </w:t>
      </w:r>
      <w:proofErr w:type="spellStart"/>
      <w:r w:rsidRPr="00A62990">
        <w:t>NOPSEMA</w:t>
      </w:r>
      <w:proofErr w:type="spellEnd"/>
      <w:r w:rsidRPr="00A62990">
        <w:t xml:space="preserve"> in writing if the operator reasonably believes that:</w:t>
      </w:r>
    </w:p>
    <w:p w14:paraId="1ABABD65" w14:textId="77777777" w:rsidR="000F3627" w:rsidRPr="00A62990" w:rsidRDefault="000F3627" w:rsidP="00BC49C8">
      <w:pPr>
        <w:pStyle w:val="paragraph"/>
      </w:pPr>
      <w:r w:rsidRPr="00A62990">
        <w:tab/>
        <w:t>(a)</w:t>
      </w:r>
      <w:r w:rsidRPr="00A62990">
        <w:tab/>
        <w:t>the titleholder has contravened, or is contravening, clause 13C; and</w:t>
      </w:r>
    </w:p>
    <w:p w14:paraId="0900883D" w14:textId="77777777" w:rsidR="000F3627" w:rsidRPr="00A62990" w:rsidRDefault="000F3627" w:rsidP="00BC49C8">
      <w:pPr>
        <w:pStyle w:val="paragraph"/>
      </w:pPr>
      <w:r w:rsidRPr="00A62990">
        <w:tab/>
        <w:t>(b)</w:t>
      </w:r>
      <w:r w:rsidRPr="00A62990">
        <w:tab/>
        <w:t>the contravention has affected, is affecting, or is likely to affect, the operator’s ability to comply with its obligations under this Act, or regulations made for the purposes of this Act.</w:t>
      </w:r>
    </w:p>
    <w:p w14:paraId="747736A4" w14:textId="77777777" w:rsidR="000F3627" w:rsidRPr="00A62990" w:rsidRDefault="000F3627" w:rsidP="00BC49C8">
      <w:pPr>
        <w:pStyle w:val="subsection"/>
      </w:pPr>
      <w:r w:rsidRPr="00A62990">
        <w:tab/>
        <w:t>(2)</w:t>
      </w:r>
      <w:r w:rsidRPr="00A62990">
        <w:tab/>
        <w:t>The notice must include:</w:t>
      </w:r>
    </w:p>
    <w:p w14:paraId="1C783169" w14:textId="77777777" w:rsidR="000F3627" w:rsidRPr="00A62990" w:rsidRDefault="000F3627" w:rsidP="00BC49C8">
      <w:pPr>
        <w:pStyle w:val="paragraph"/>
      </w:pPr>
      <w:r w:rsidRPr="00A62990">
        <w:tab/>
        <w:t>(a)</w:t>
      </w:r>
      <w:r w:rsidRPr="00A62990">
        <w:tab/>
        <w:t>a statement setting out the reasons for the operator’s belief of the matters set out in subclause (1); and</w:t>
      </w:r>
    </w:p>
    <w:p w14:paraId="4A0C3820" w14:textId="77777777" w:rsidR="000F3627" w:rsidRPr="00A62990" w:rsidRDefault="000F3627" w:rsidP="00BC49C8">
      <w:pPr>
        <w:pStyle w:val="paragraph"/>
      </w:pPr>
      <w:r w:rsidRPr="00A62990">
        <w:tab/>
        <w:t>(b)</w:t>
      </w:r>
      <w:r w:rsidRPr="00A62990">
        <w:tab/>
        <w:t>any details of the titleholder specified in the regulations for the purposes of this paragraph.</w:t>
      </w:r>
    </w:p>
    <w:p w14:paraId="51D1F931" w14:textId="77777777" w:rsidR="000F3627" w:rsidRPr="00A62990" w:rsidRDefault="000F3627" w:rsidP="00BC49C8">
      <w:pPr>
        <w:pStyle w:val="subsection"/>
      </w:pPr>
      <w:r w:rsidRPr="00A62990">
        <w:tab/>
        <w:t>(3)</w:t>
      </w:r>
      <w:r w:rsidRPr="00A62990">
        <w:tab/>
        <w:t>A notice under subclause (1) must be given in the approved form (if any) and in an approved manner (if any).</w:t>
      </w:r>
    </w:p>
    <w:p w14:paraId="7F51B745" w14:textId="77777777" w:rsidR="000F3627" w:rsidRPr="00A62990" w:rsidRDefault="007E5FFE" w:rsidP="00BC49C8">
      <w:pPr>
        <w:pStyle w:val="ItemHead"/>
      </w:pPr>
      <w:r w:rsidRPr="00A62990">
        <w:t>129</w:t>
      </w:r>
      <w:r w:rsidR="000F3627" w:rsidRPr="00A62990">
        <w:t xml:space="preserve">  Subclause 84(1) of Schedule 3</w:t>
      </w:r>
    </w:p>
    <w:p w14:paraId="7CF0D689" w14:textId="77777777" w:rsidR="000F3627" w:rsidRPr="00A62990" w:rsidRDefault="000F3627" w:rsidP="00BC49C8">
      <w:pPr>
        <w:pStyle w:val="Item"/>
      </w:pPr>
      <w:r w:rsidRPr="00A62990">
        <w:t>Repeal the subclause, substitute:</w:t>
      </w:r>
    </w:p>
    <w:p w14:paraId="3E634B5E" w14:textId="77777777" w:rsidR="000F3627" w:rsidRPr="00A62990" w:rsidRDefault="000F3627" w:rsidP="00BC49C8">
      <w:pPr>
        <w:pStyle w:val="subsection"/>
      </w:pPr>
      <w:r w:rsidRPr="00A62990">
        <w:tab/>
        <w:t>(1)</w:t>
      </w:r>
      <w:r w:rsidRPr="00A62990">
        <w:tab/>
        <w:t>The regulations may prescribe codes of practice for the purpose of providing practical guidance to any of the following:</w:t>
      </w:r>
    </w:p>
    <w:p w14:paraId="024F29E5" w14:textId="77777777" w:rsidR="000F3627" w:rsidRPr="00A62990" w:rsidRDefault="000F3627" w:rsidP="00BC49C8">
      <w:pPr>
        <w:pStyle w:val="paragraph"/>
      </w:pPr>
      <w:r w:rsidRPr="00A62990">
        <w:tab/>
        <w:t>(a)</w:t>
      </w:r>
      <w:r w:rsidRPr="00A62990">
        <w:tab/>
        <w:t>operators of facilities;</w:t>
      </w:r>
    </w:p>
    <w:p w14:paraId="3206FA61" w14:textId="77777777" w:rsidR="000F3627" w:rsidRPr="00A62990" w:rsidRDefault="000F3627" w:rsidP="00BC49C8">
      <w:pPr>
        <w:pStyle w:val="paragraph"/>
      </w:pPr>
      <w:r w:rsidRPr="00A62990">
        <w:tab/>
        <w:t>(b)</w:t>
      </w:r>
      <w:r w:rsidRPr="00A62990">
        <w:tab/>
        <w:t>employers (other than such operators) of members of the workforce at facilities;</w:t>
      </w:r>
    </w:p>
    <w:p w14:paraId="50C019F4" w14:textId="77777777" w:rsidR="000F3627" w:rsidRPr="00A62990" w:rsidRDefault="000F3627" w:rsidP="00BC49C8">
      <w:pPr>
        <w:pStyle w:val="paragraph"/>
      </w:pPr>
      <w:r w:rsidRPr="00A62990">
        <w:tab/>
        <w:t>(c)</w:t>
      </w:r>
      <w:r w:rsidRPr="00A62990">
        <w:tab/>
        <w:t>diving contractors and diving supervisors for diving operations relating to the construction, installation, operation, maintenance or decommissioning of facilities.</w:t>
      </w:r>
    </w:p>
    <w:p w14:paraId="74B097C1" w14:textId="77777777" w:rsidR="000F3627" w:rsidRPr="00A62990" w:rsidRDefault="007E5FFE" w:rsidP="00BC49C8">
      <w:pPr>
        <w:pStyle w:val="ItemHead"/>
      </w:pPr>
      <w:r w:rsidRPr="00A62990">
        <w:t>130</w:t>
      </w:r>
      <w:r w:rsidR="000F3627" w:rsidRPr="00A62990">
        <w:t xml:space="preserve">  Clause 88 of Schedule 3</w:t>
      </w:r>
    </w:p>
    <w:p w14:paraId="35BAB974" w14:textId="77777777" w:rsidR="000F3627" w:rsidRPr="00A62990" w:rsidRDefault="000F3627" w:rsidP="00BC49C8">
      <w:pPr>
        <w:pStyle w:val="Item"/>
      </w:pPr>
      <w:r w:rsidRPr="00A62990">
        <w:t>Repeal the clause, substitute:</w:t>
      </w:r>
    </w:p>
    <w:p w14:paraId="5769782C" w14:textId="77777777" w:rsidR="000F3627" w:rsidRPr="00A62990" w:rsidRDefault="000F3627" w:rsidP="00BC49C8">
      <w:pPr>
        <w:pStyle w:val="ActHead5"/>
      </w:pPr>
      <w:bookmarkStart w:id="36" w:name="_Toc169008420"/>
      <w:r w:rsidRPr="00FC3A40">
        <w:rPr>
          <w:rStyle w:val="CharSectno"/>
        </w:rPr>
        <w:lastRenderedPageBreak/>
        <w:t>88</w:t>
      </w:r>
      <w:r w:rsidRPr="00A62990">
        <w:t xml:space="preserve">  Prohibition of discriminatory conduct for a prohibited reason</w:t>
      </w:r>
      <w:bookmarkEnd w:id="36"/>
    </w:p>
    <w:p w14:paraId="04341272" w14:textId="77777777" w:rsidR="000F3627" w:rsidRPr="00A62990" w:rsidRDefault="000F3627" w:rsidP="00BC49C8">
      <w:pPr>
        <w:pStyle w:val="subsection"/>
      </w:pPr>
      <w:r w:rsidRPr="00A62990">
        <w:tab/>
        <w:t>(1)</w:t>
      </w:r>
      <w:r w:rsidRPr="00A62990">
        <w:tab/>
        <w:t>An employer must not engage in discriminatory conduct for a prohibited reason.</w:t>
      </w:r>
    </w:p>
    <w:p w14:paraId="5CB44673" w14:textId="77777777" w:rsidR="000F3627" w:rsidRPr="00A62990" w:rsidRDefault="000F3627" w:rsidP="00BC49C8">
      <w:pPr>
        <w:pStyle w:val="subsection"/>
      </w:pPr>
      <w:r w:rsidRPr="00A62990">
        <w:tab/>
        <w:t>(2)</w:t>
      </w:r>
      <w:r w:rsidRPr="00A62990">
        <w:tab/>
        <w:t>A person commits an offence if:</w:t>
      </w:r>
    </w:p>
    <w:p w14:paraId="0AFF9BF9" w14:textId="77777777" w:rsidR="000F3627" w:rsidRPr="00A62990" w:rsidRDefault="000F3627" w:rsidP="00BC49C8">
      <w:pPr>
        <w:pStyle w:val="paragraph"/>
      </w:pPr>
      <w:r w:rsidRPr="00A62990">
        <w:tab/>
        <w:t>(a)</w:t>
      </w:r>
      <w:r w:rsidRPr="00A62990">
        <w:tab/>
        <w:t>the person is subject to a requirement under subclause (1); and</w:t>
      </w:r>
    </w:p>
    <w:p w14:paraId="0B0F4C0B" w14:textId="77777777" w:rsidR="000F3627" w:rsidRPr="00A62990" w:rsidRDefault="000F3627" w:rsidP="00BC49C8">
      <w:pPr>
        <w:pStyle w:val="paragraph"/>
      </w:pPr>
      <w:r w:rsidRPr="00A62990">
        <w:tab/>
        <w:t>(b)</w:t>
      </w:r>
      <w:r w:rsidRPr="00A62990">
        <w:tab/>
        <w:t>the person engages in conduct; and</w:t>
      </w:r>
    </w:p>
    <w:p w14:paraId="64E4F864" w14:textId="77777777" w:rsidR="000F3627" w:rsidRPr="00A62990" w:rsidRDefault="000F3627" w:rsidP="00BC49C8">
      <w:pPr>
        <w:pStyle w:val="paragraph"/>
      </w:pPr>
      <w:r w:rsidRPr="00A62990">
        <w:tab/>
        <w:t>(c)</w:t>
      </w:r>
      <w:r w:rsidRPr="00A62990">
        <w:tab/>
        <w:t>that conduct is discriminatory conduct; and</w:t>
      </w:r>
    </w:p>
    <w:p w14:paraId="3F1A0F96" w14:textId="77777777" w:rsidR="000F3627" w:rsidRPr="00A62990" w:rsidRDefault="000F3627" w:rsidP="00BC49C8">
      <w:pPr>
        <w:pStyle w:val="paragraph"/>
      </w:pPr>
      <w:r w:rsidRPr="00A62990">
        <w:tab/>
        <w:t>(d)</w:t>
      </w:r>
      <w:r w:rsidRPr="00A62990">
        <w:tab/>
        <w:t>the dominant reason for the discriminatory conduct is a prohibited reason.</w:t>
      </w:r>
    </w:p>
    <w:p w14:paraId="65D4BF9D" w14:textId="77777777" w:rsidR="000F3627" w:rsidRPr="00A62990" w:rsidRDefault="000F3627" w:rsidP="00BC49C8">
      <w:pPr>
        <w:pStyle w:val="Penalty"/>
      </w:pPr>
      <w:r w:rsidRPr="00A62990">
        <w:t>Penalty:</w:t>
      </w:r>
      <w:r w:rsidRPr="00A62990">
        <w:tab/>
        <w:t>600 penalty units.</w:t>
      </w:r>
    </w:p>
    <w:p w14:paraId="2DC7C6DF" w14:textId="77777777" w:rsidR="000F3627" w:rsidRPr="00A62990" w:rsidRDefault="000F3627" w:rsidP="00BC49C8">
      <w:pPr>
        <w:pStyle w:val="subsection"/>
      </w:pPr>
      <w:r w:rsidRPr="00A62990">
        <w:tab/>
        <w:t>(3)</w:t>
      </w:r>
      <w:r w:rsidRPr="00A62990">
        <w:tab/>
        <w:t>Strict liability applies to paragraphs (2)(a), (c) and (d).</w:t>
      </w:r>
    </w:p>
    <w:p w14:paraId="642534DF" w14:textId="77777777" w:rsidR="000F3627" w:rsidRPr="00A62990" w:rsidRDefault="000F3627" w:rsidP="00BC49C8">
      <w:pPr>
        <w:pStyle w:val="ActHead5"/>
      </w:pPr>
      <w:bookmarkStart w:id="37" w:name="_Toc169008421"/>
      <w:r w:rsidRPr="00FC3A40">
        <w:rPr>
          <w:rStyle w:val="CharSectno"/>
        </w:rPr>
        <w:t>88A</w:t>
      </w:r>
      <w:r w:rsidRPr="00A62990">
        <w:t xml:space="preserve">  What is discriminatory conduct</w:t>
      </w:r>
      <w:bookmarkEnd w:id="37"/>
    </w:p>
    <w:p w14:paraId="026A4361" w14:textId="77777777" w:rsidR="000F3627" w:rsidRPr="00A62990" w:rsidRDefault="000F3627" w:rsidP="00BC49C8">
      <w:pPr>
        <w:pStyle w:val="subsection"/>
      </w:pPr>
      <w:r w:rsidRPr="00A62990">
        <w:tab/>
        <w:t>(1)</w:t>
      </w:r>
      <w:r w:rsidRPr="00A62990">
        <w:tab/>
        <w:t xml:space="preserve">An employer (whether the operator or another person) engages in </w:t>
      </w:r>
      <w:r w:rsidRPr="00A62990">
        <w:rPr>
          <w:b/>
          <w:i/>
        </w:rPr>
        <w:t>discriminatory conduct</w:t>
      </w:r>
      <w:r w:rsidRPr="00A62990">
        <w:t xml:space="preserve"> if the employer:</w:t>
      </w:r>
    </w:p>
    <w:p w14:paraId="41A79716" w14:textId="77777777" w:rsidR="000F3627" w:rsidRPr="00A62990" w:rsidRDefault="000F3627" w:rsidP="00BC49C8">
      <w:pPr>
        <w:pStyle w:val="paragraph"/>
      </w:pPr>
      <w:r w:rsidRPr="00A62990">
        <w:tab/>
        <w:t>(a)</w:t>
      </w:r>
      <w:r w:rsidRPr="00A62990">
        <w:tab/>
        <w:t>dismisses an employee; or</w:t>
      </w:r>
    </w:p>
    <w:p w14:paraId="555BFF56" w14:textId="77777777" w:rsidR="000F3627" w:rsidRPr="00A62990" w:rsidRDefault="000F3627" w:rsidP="00BC49C8">
      <w:pPr>
        <w:pStyle w:val="paragraph"/>
      </w:pPr>
      <w:r w:rsidRPr="00A62990">
        <w:tab/>
        <w:t>(b)</w:t>
      </w:r>
      <w:r w:rsidRPr="00A62990">
        <w:tab/>
        <w:t>engages in conduct that results in injury to an employee in the employee’s employment; or</w:t>
      </w:r>
    </w:p>
    <w:p w14:paraId="455F56A4" w14:textId="77777777" w:rsidR="000F3627" w:rsidRPr="00A62990" w:rsidRDefault="000F3627" w:rsidP="00BC49C8">
      <w:pPr>
        <w:pStyle w:val="paragraph"/>
      </w:pPr>
      <w:r w:rsidRPr="00A62990">
        <w:tab/>
        <w:t>(c)</w:t>
      </w:r>
      <w:r w:rsidRPr="00A62990">
        <w:tab/>
        <w:t>engages in conduct that prejudicially alters the employee’s position (whether by deducting or withholding remuneration or by any other means); or</w:t>
      </w:r>
    </w:p>
    <w:p w14:paraId="758BA798" w14:textId="77777777" w:rsidR="000F3627" w:rsidRPr="00A62990" w:rsidRDefault="000F3627" w:rsidP="00BC49C8">
      <w:pPr>
        <w:pStyle w:val="paragraph"/>
      </w:pPr>
      <w:r w:rsidRPr="00A62990">
        <w:tab/>
        <w:t>(d)</w:t>
      </w:r>
      <w:r w:rsidRPr="00A62990">
        <w:tab/>
        <w:t>refuses or fails to offer to engage a prospective employee; or</w:t>
      </w:r>
    </w:p>
    <w:p w14:paraId="09A96024" w14:textId="77777777" w:rsidR="000F3627" w:rsidRPr="00A62990" w:rsidRDefault="000F3627" w:rsidP="00BC49C8">
      <w:pPr>
        <w:pStyle w:val="paragraph"/>
      </w:pPr>
      <w:r w:rsidRPr="00A62990">
        <w:tab/>
        <w:t>(e)</w:t>
      </w:r>
      <w:r w:rsidRPr="00A62990">
        <w:tab/>
        <w:t>treats a prospective employee less favourably than another prospective employee would be treated in offering terms of engagement; or</w:t>
      </w:r>
    </w:p>
    <w:p w14:paraId="41DA0A89" w14:textId="77777777" w:rsidR="000F3627" w:rsidRPr="00A62990" w:rsidRDefault="000F3627" w:rsidP="00BC49C8">
      <w:pPr>
        <w:pStyle w:val="paragraph"/>
      </w:pPr>
      <w:r w:rsidRPr="00A62990">
        <w:tab/>
        <w:t>(f)</w:t>
      </w:r>
      <w:r w:rsidRPr="00A62990">
        <w:tab/>
        <w:t>threatens to do any of the things mentioned in paragraphs (a) to (e).</w:t>
      </w:r>
    </w:p>
    <w:p w14:paraId="64D31238" w14:textId="77777777" w:rsidR="000F3627" w:rsidRPr="00A62990" w:rsidRDefault="000F3627" w:rsidP="00BC49C8">
      <w:pPr>
        <w:pStyle w:val="subsection"/>
      </w:pPr>
      <w:r w:rsidRPr="00A62990">
        <w:tab/>
        <w:t>(2)</w:t>
      </w:r>
      <w:r w:rsidRPr="00A62990">
        <w:tab/>
        <w:t xml:space="preserve">An employer also engages in </w:t>
      </w:r>
      <w:r w:rsidRPr="00A62990">
        <w:rPr>
          <w:b/>
          <w:i/>
        </w:rPr>
        <w:t>discriminatory conduct</w:t>
      </w:r>
      <w:r w:rsidRPr="00A62990">
        <w:t xml:space="preserve"> if the employer organises to take any action referred to in subclause (1) or threatens to organise or take that action.</w:t>
      </w:r>
    </w:p>
    <w:p w14:paraId="106ED021" w14:textId="77777777" w:rsidR="000F3627" w:rsidRPr="00A62990" w:rsidRDefault="000F3627" w:rsidP="00BC49C8">
      <w:pPr>
        <w:pStyle w:val="ActHead5"/>
      </w:pPr>
      <w:bookmarkStart w:id="38" w:name="_Toc169008422"/>
      <w:r w:rsidRPr="00FC3A40">
        <w:rPr>
          <w:rStyle w:val="CharSectno"/>
        </w:rPr>
        <w:lastRenderedPageBreak/>
        <w:t>88B</w:t>
      </w:r>
      <w:r w:rsidRPr="00A62990">
        <w:t xml:space="preserve">  What is a prohibited reason</w:t>
      </w:r>
      <w:bookmarkEnd w:id="38"/>
    </w:p>
    <w:p w14:paraId="0633370B" w14:textId="77777777" w:rsidR="000F3627" w:rsidRPr="00A62990" w:rsidRDefault="000F3627" w:rsidP="00BC49C8">
      <w:pPr>
        <w:pStyle w:val="subsection"/>
      </w:pPr>
      <w:r w:rsidRPr="00A62990">
        <w:tab/>
      </w:r>
      <w:r w:rsidRPr="00A62990">
        <w:tab/>
        <w:t xml:space="preserve">Discriminatory conduct is engaged in for a </w:t>
      </w:r>
      <w:r w:rsidRPr="00A62990">
        <w:rPr>
          <w:b/>
          <w:i/>
        </w:rPr>
        <w:t>prohibited reason</w:t>
      </w:r>
      <w:r w:rsidRPr="00A62990">
        <w:t xml:space="preserve"> if it is engaged in because the employee or prospective employee:</w:t>
      </w:r>
    </w:p>
    <w:p w14:paraId="75D3452F" w14:textId="77777777" w:rsidR="000F3627" w:rsidRPr="00A62990" w:rsidRDefault="000F3627" w:rsidP="00BC49C8">
      <w:pPr>
        <w:pStyle w:val="paragraph"/>
      </w:pPr>
      <w:r w:rsidRPr="00A62990">
        <w:tab/>
        <w:t>(a)</w:t>
      </w:r>
      <w:r w:rsidRPr="00A62990">
        <w:tab/>
        <w:t>has complained or proposes to complain about a matter concerning the health, safety or welfare of employees at work; or</w:t>
      </w:r>
    </w:p>
    <w:p w14:paraId="45121203" w14:textId="77777777" w:rsidR="000F3627" w:rsidRPr="00A62990" w:rsidRDefault="000F3627" w:rsidP="00BC49C8">
      <w:pPr>
        <w:pStyle w:val="paragraph"/>
      </w:pPr>
      <w:r w:rsidRPr="00A62990">
        <w:tab/>
        <w:t>(b)</w:t>
      </w:r>
      <w:r w:rsidRPr="00A62990">
        <w:tab/>
        <w:t>has assisted or proposes to assist, by giving information or otherwise, the conduct of an OHS inspection or an inspection in relation to a listed OHS law for the purposes of Division 1 of Part 6.5 of this Act; or</w:t>
      </w:r>
    </w:p>
    <w:p w14:paraId="6149D355" w14:textId="77777777" w:rsidR="000F3627" w:rsidRPr="00A62990" w:rsidRDefault="000F3627" w:rsidP="00BC49C8">
      <w:pPr>
        <w:pStyle w:val="paragraph"/>
      </w:pPr>
      <w:r w:rsidRPr="00A62990">
        <w:tab/>
        <w:t>(c)</w:t>
      </w:r>
      <w:r w:rsidRPr="00A62990">
        <w:tab/>
        <w:t>has ceased, or proposes to cease, to perform work, in accordance with a direction by a health and safety representative under paragraph 44(1)(b) or (3)(c), and the cessation or proposed cessation does not continue after:</w:t>
      </w:r>
    </w:p>
    <w:p w14:paraId="683D4057"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health and safety representative has agreed with a person supervising the work that the cessation or proposed cessation was not, or is no longer, necessary; or</w:t>
      </w:r>
    </w:p>
    <w:p w14:paraId="10DA28FE" w14:textId="77777777" w:rsidR="000F3627" w:rsidRPr="00A62990" w:rsidRDefault="000F3627" w:rsidP="00BC49C8">
      <w:pPr>
        <w:pStyle w:val="paragraphsub"/>
      </w:pPr>
      <w:r w:rsidRPr="00A62990">
        <w:tab/>
        <w:t>(ii)</w:t>
      </w:r>
      <w:r w:rsidRPr="00A62990">
        <w:tab/>
        <w:t xml:space="preserve">a </w:t>
      </w:r>
      <w:proofErr w:type="spellStart"/>
      <w:r w:rsidRPr="00A62990">
        <w:t>NOPSEMA</w:t>
      </w:r>
      <w:proofErr w:type="spellEnd"/>
      <w:r w:rsidRPr="00A62990">
        <w:t xml:space="preserve"> inspector has, under subclause 44(5), made a decision that has the effect that the employee should perform the work; or</w:t>
      </w:r>
    </w:p>
    <w:p w14:paraId="1C635485" w14:textId="77777777" w:rsidR="000F3627" w:rsidRPr="00A62990" w:rsidRDefault="000F3627" w:rsidP="00BC49C8">
      <w:pPr>
        <w:pStyle w:val="paragraph"/>
      </w:pPr>
      <w:r w:rsidRPr="00A62990">
        <w:tab/>
        <w:t>(d)</w:t>
      </w:r>
      <w:r w:rsidRPr="00A62990">
        <w:tab/>
        <w:t>is, has been or proposes to be a health and safety representative or a member of a health and safety committee; or</w:t>
      </w:r>
    </w:p>
    <w:p w14:paraId="29AE274B" w14:textId="77777777" w:rsidR="000F3627" w:rsidRPr="00A62990" w:rsidRDefault="000F3627" w:rsidP="00BC49C8">
      <w:pPr>
        <w:pStyle w:val="paragraph"/>
      </w:pPr>
      <w:r w:rsidRPr="00A62990">
        <w:tab/>
        <w:t>(e)</w:t>
      </w:r>
      <w:r w:rsidRPr="00A62990">
        <w:tab/>
        <w:t>undertakes, has undertaken or proposes to undertake another role under this Act (or regulations made for the purposes of this Act); or</w:t>
      </w:r>
    </w:p>
    <w:p w14:paraId="19262BD6" w14:textId="77777777" w:rsidR="000F3627" w:rsidRPr="00A62990" w:rsidRDefault="000F3627" w:rsidP="00BC49C8">
      <w:pPr>
        <w:pStyle w:val="paragraph"/>
      </w:pPr>
      <w:r w:rsidRPr="00A62990">
        <w:tab/>
        <w:t>(f)</w:t>
      </w:r>
      <w:r w:rsidRPr="00A62990">
        <w:tab/>
        <w:t>exercises a power or performs a function, has exercised a power or performed a function, or proposes to exercise a power or perform a function as a health and safety representative or as a member of a health and safety committee; or</w:t>
      </w:r>
    </w:p>
    <w:p w14:paraId="686C5E12" w14:textId="77777777" w:rsidR="000F3627" w:rsidRPr="00A62990" w:rsidRDefault="000F3627" w:rsidP="00BC49C8">
      <w:pPr>
        <w:pStyle w:val="paragraph"/>
      </w:pPr>
      <w:r w:rsidRPr="00A62990">
        <w:tab/>
        <w:t>(g)</w:t>
      </w:r>
      <w:r w:rsidRPr="00A62990">
        <w:tab/>
        <w:t xml:space="preserve">exercises, has exercised or proposes to exercise a power under this Act (or regulations made for the purposes of this </w:t>
      </w:r>
      <w:r w:rsidRPr="00A62990">
        <w:rPr>
          <w:lang w:eastAsia="en-US"/>
        </w:rPr>
        <w:t>Act) or exercises, has exercised or proposes to exercise a</w:t>
      </w:r>
      <w:r w:rsidRPr="00A62990">
        <w:t xml:space="preserve"> power under this Act (or regulations made for the purposes of this Act) in a particular way; or</w:t>
      </w:r>
    </w:p>
    <w:p w14:paraId="2061D49F" w14:textId="77777777" w:rsidR="000F3627" w:rsidRPr="00A62990" w:rsidRDefault="000F3627" w:rsidP="00BC49C8">
      <w:pPr>
        <w:pStyle w:val="paragraph"/>
      </w:pPr>
      <w:r w:rsidRPr="00A62990">
        <w:lastRenderedPageBreak/>
        <w:tab/>
        <w:t>(h)</w:t>
      </w:r>
      <w:r w:rsidRPr="00A62990">
        <w:tab/>
        <w:t>performs, has performed or proposes to perform a function under this Act (or regulations made for the purposes of this Act) or performs, has performed or proposes to perform a function under this Act (or regulations made for the purposes of this Act) in a particular way; or</w:t>
      </w:r>
    </w:p>
    <w:p w14:paraId="6426A9CE" w14:textId="77777777" w:rsidR="000F3627" w:rsidRPr="00A62990" w:rsidRDefault="000F3627" w:rsidP="00BC49C8">
      <w:pPr>
        <w:pStyle w:val="paragraph"/>
      </w:pPr>
      <w:r w:rsidRPr="00A62990">
        <w:tab/>
        <w:t>(</w:t>
      </w:r>
      <w:proofErr w:type="spellStart"/>
      <w:r w:rsidRPr="00A62990">
        <w:t>i</w:t>
      </w:r>
      <w:proofErr w:type="spellEnd"/>
      <w:r w:rsidRPr="00A62990">
        <w:t>)</w:t>
      </w:r>
      <w:r w:rsidRPr="00A62990">
        <w:tab/>
        <w:t>refrains from, has refrained from or proposes to refrain from exercising a power or performing a function under this Act (or regulations made for the purposes of this Act) or refrains from, has refrained from or proposes to refrain from exercising a power or performing a function under this Act (or regulations made for the purposes of this Act) in a particular way; or</w:t>
      </w:r>
    </w:p>
    <w:p w14:paraId="3A4D4011" w14:textId="77777777" w:rsidR="000F3627" w:rsidRPr="00A62990" w:rsidRDefault="000F3627" w:rsidP="00BC49C8">
      <w:pPr>
        <w:pStyle w:val="paragraph"/>
      </w:pPr>
      <w:r w:rsidRPr="00A62990">
        <w:tab/>
        <w:t>(j)</w:t>
      </w:r>
      <w:r w:rsidRPr="00A62990">
        <w:tab/>
        <w:t>assists or has assisted or proposes to assist, or gives or has given or proposes to give any information to any person exercising a power or performing a function under this Act (or regulations made for the purposes of this Act); or</w:t>
      </w:r>
    </w:p>
    <w:p w14:paraId="409FAC29" w14:textId="77777777" w:rsidR="000F3627" w:rsidRPr="00A62990" w:rsidRDefault="000F3627" w:rsidP="00BC49C8">
      <w:pPr>
        <w:pStyle w:val="paragraph"/>
      </w:pPr>
      <w:r w:rsidRPr="00A62990">
        <w:tab/>
        <w:t>(k)</w:t>
      </w:r>
      <w:r w:rsidRPr="00A62990">
        <w:tab/>
        <w:t>raises, has raised, or proposes to raise an issue or concern about occupational health and safety with:</w:t>
      </w:r>
    </w:p>
    <w:p w14:paraId="489C6E85"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the operator of a facility, the operator’s representative at a facility, a titleholder or a titleholder’s representative; or</w:t>
      </w:r>
    </w:p>
    <w:p w14:paraId="3448C50D" w14:textId="77777777" w:rsidR="000F3627" w:rsidRPr="00A62990" w:rsidRDefault="000F3627" w:rsidP="00BC49C8">
      <w:pPr>
        <w:pStyle w:val="paragraphsub"/>
      </w:pPr>
      <w:r w:rsidRPr="00A62990">
        <w:tab/>
        <w:t>(ii)</w:t>
      </w:r>
      <w:r w:rsidRPr="00A62990">
        <w:tab/>
        <w:t xml:space="preserve">a </w:t>
      </w:r>
      <w:proofErr w:type="spellStart"/>
      <w:r w:rsidRPr="00A62990">
        <w:t>NOPSEMA</w:t>
      </w:r>
      <w:proofErr w:type="spellEnd"/>
      <w:r w:rsidRPr="00A62990">
        <w:t xml:space="preserve"> inspector; or</w:t>
      </w:r>
    </w:p>
    <w:p w14:paraId="66BC4A4E" w14:textId="77777777" w:rsidR="000F3627" w:rsidRPr="00A62990" w:rsidRDefault="000F3627" w:rsidP="00BC49C8">
      <w:pPr>
        <w:pStyle w:val="paragraphsub"/>
      </w:pPr>
      <w:r w:rsidRPr="00A62990">
        <w:tab/>
        <w:t>(iii)</w:t>
      </w:r>
      <w:r w:rsidRPr="00A62990">
        <w:tab/>
        <w:t>a health and safety representative; or</w:t>
      </w:r>
    </w:p>
    <w:p w14:paraId="607B7038" w14:textId="77777777" w:rsidR="000F3627" w:rsidRPr="00A62990" w:rsidRDefault="000F3627" w:rsidP="00BC49C8">
      <w:pPr>
        <w:pStyle w:val="paragraphsub"/>
      </w:pPr>
      <w:r w:rsidRPr="00A62990">
        <w:tab/>
        <w:t>(iv)</w:t>
      </w:r>
      <w:r w:rsidRPr="00A62990">
        <w:tab/>
        <w:t>a member of a health and safety committee; or</w:t>
      </w:r>
    </w:p>
    <w:p w14:paraId="7A8D0508" w14:textId="77777777" w:rsidR="000F3627" w:rsidRPr="00A62990" w:rsidRDefault="000F3627" w:rsidP="00BC49C8">
      <w:pPr>
        <w:pStyle w:val="paragraphsub"/>
      </w:pPr>
      <w:r w:rsidRPr="00A62990">
        <w:tab/>
        <w:t>(v)</w:t>
      </w:r>
      <w:r w:rsidRPr="00A62990">
        <w:tab/>
        <w:t>another member of the workforce; or</w:t>
      </w:r>
    </w:p>
    <w:p w14:paraId="0F070B4E" w14:textId="77777777" w:rsidR="000F3627" w:rsidRPr="00A62990" w:rsidRDefault="000F3627" w:rsidP="00BC49C8">
      <w:pPr>
        <w:pStyle w:val="paragraphsub"/>
      </w:pPr>
      <w:r w:rsidRPr="00A62990">
        <w:tab/>
        <w:t>(vi)</w:t>
      </w:r>
      <w:r w:rsidRPr="00A62990">
        <w:tab/>
        <w:t>any other person who has a duty under this Act (or regulations made for the purposes of this Act) in relation to the matter; or</w:t>
      </w:r>
    </w:p>
    <w:p w14:paraId="1C496B82" w14:textId="77777777" w:rsidR="000F3627" w:rsidRPr="00A62990" w:rsidRDefault="000F3627" w:rsidP="00BC49C8">
      <w:pPr>
        <w:pStyle w:val="paragraphsub"/>
      </w:pPr>
      <w:r w:rsidRPr="00A62990">
        <w:tab/>
        <w:t>(vii)</w:t>
      </w:r>
      <w:r w:rsidRPr="00A62990">
        <w:tab/>
        <w:t>any other person exercising a power or performing a function under this Act (or regulations made for the purposes of this Act); or</w:t>
      </w:r>
    </w:p>
    <w:p w14:paraId="47AE083B" w14:textId="77777777" w:rsidR="000F3627" w:rsidRPr="00A62990" w:rsidRDefault="000F3627" w:rsidP="00BC49C8">
      <w:pPr>
        <w:pStyle w:val="paragraph"/>
      </w:pPr>
      <w:r w:rsidRPr="00A62990">
        <w:tab/>
        <w:t>(l)</w:t>
      </w:r>
      <w:r w:rsidRPr="00A62990">
        <w:tab/>
        <w:t>is involved in, has been involved in or proposes to be involved in resolving an occupational health and safety issue under this Act (or regulations made for the purposes of this Act); or</w:t>
      </w:r>
    </w:p>
    <w:p w14:paraId="7A7EAD80" w14:textId="77777777" w:rsidR="000F3627" w:rsidRPr="00A62990" w:rsidRDefault="000F3627" w:rsidP="00BC49C8">
      <w:pPr>
        <w:pStyle w:val="paragraph"/>
      </w:pPr>
      <w:r w:rsidRPr="00A62990">
        <w:tab/>
        <w:t>(m)</w:t>
      </w:r>
      <w:r w:rsidRPr="00A62990">
        <w:tab/>
        <w:t>is taking action, has taken action or proposes to take action to seek compliance by any person with any duty or obligation under this Act (or regulations made for the purposes of this Act).</w:t>
      </w:r>
    </w:p>
    <w:p w14:paraId="68D3012E" w14:textId="77777777" w:rsidR="000F3627" w:rsidRPr="00A62990" w:rsidRDefault="000F3627" w:rsidP="00BC49C8">
      <w:pPr>
        <w:pStyle w:val="ActHead5"/>
      </w:pPr>
      <w:bookmarkStart w:id="39" w:name="_Toc169008423"/>
      <w:r w:rsidRPr="00FC3A40">
        <w:rPr>
          <w:rStyle w:val="CharSectno"/>
        </w:rPr>
        <w:lastRenderedPageBreak/>
        <w:t>88C</w:t>
      </w:r>
      <w:r w:rsidRPr="00A62990">
        <w:t xml:space="preserve">  Prohibition of requesting, instructing, inducing, encouraging, authorising or assisting discriminatory conduct</w:t>
      </w:r>
      <w:bookmarkEnd w:id="39"/>
    </w:p>
    <w:p w14:paraId="01E14151" w14:textId="77777777" w:rsidR="000F3627" w:rsidRPr="00A62990" w:rsidRDefault="000F3627" w:rsidP="00BC49C8">
      <w:pPr>
        <w:pStyle w:val="subsection"/>
      </w:pPr>
      <w:r w:rsidRPr="00A62990">
        <w:tab/>
      </w:r>
      <w:r w:rsidRPr="00A62990">
        <w:tab/>
        <w:t>A person must not request, instruct, induce, encourage, authorise or assist another person to commit an offence against subclause 88(2).</w:t>
      </w:r>
    </w:p>
    <w:p w14:paraId="399380B7" w14:textId="77777777" w:rsidR="000F3627" w:rsidRPr="00A62990" w:rsidRDefault="000F3627" w:rsidP="00BC49C8">
      <w:pPr>
        <w:pStyle w:val="Penalty"/>
      </w:pPr>
      <w:r w:rsidRPr="00A62990">
        <w:t>Penalty:</w:t>
      </w:r>
      <w:r w:rsidRPr="00A62990">
        <w:tab/>
        <w:t>600 penalty units.</w:t>
      </w:r>
    </w:p>
    <w:p w14:paraId="6ABDC07A" w14:textId="77777777" w:rsidR="000F3627" w:rsidRPr="00A62990" w:rsidRDefault="000F3627" w:rsidP="00BC49C8">
      <w:pPr>
        <w:pStyle w:val="ActHead5"/>
      </w:pPr>
      <w:bookmarkStart w:id="40" w:name="_Toc169008424"/>
      <w:r w:rsidRPr="00FC3A40">
        <w:rPr>
          <w:rStyle w:val="CharSectno"/>
        </w:rPr>
        <w:t>88D</w:t>
      </w:r>
      <w:r w:rsidRPr="00A62990">
        <w:t xml:space="preserve">  Proof of discriminatory conduct</w:t>
      </w:r>
      <w:bookmarkEnd w:id="40"/>
    </w:p>
    <w:p w14:paraId="0C8DEA8E" w14:textId="77777777" w:rsidR="000F3627" w:rsidRPr="00A62990" w:rsidRDefault="000F3627" w:rsidP="00BC49C8">
      <w:pPr>
        <w:pStyle w:val="subsection"/>
      </w:pPr>
      <w:r w:rsidRPr="00A62990">
        <w:tab/>
        <w:t>(1)</w:t>
      </w:r>
      <w:r w:rsidRPr="00A62990">
        <w:tab/>
        <w:t>This clause applies if, in proceedings for an offence of contravening subclause 88(2), the prosecution:</w:t>
      </w:r>
    </w:p>
    <w:p w14:paraId="3B6C0215" w14:textId="77777777" w:rsidR="000F3627" w:rsidRPr="00A62990" w:rsidRDefault="000F3627" w:rsidP="00BC49C8">
      <w:pPr>
        <w:pStyle w:val="paragraph"/>
      </w:pPr>
      <w:r w:rsidRPr="00A62990">
        <w:tab/>
        <w:t>(a)</w:t>
      </w:r>
      <w:r w:rsidRPr="00A62990">
        <w:tab/>
        <w:t>proves that the discriminatory conduct was engaged in; and</w:t>
      </w:r>
    </w:p>
    <w:p w14:paraId="3998B7D2" w14:textId="77777777" w:rsidR="000F3627" w:rsidRPr="00A62990" w:rsidRDefault="000F3627" w:rsidP="00BC49C8">
      <w:pPr>
        <w:pStyle w:val="paragraph"/>
      </w:pPr>
      <w:r w:rsidRPr="00A62990">
        <w:tab/>
        <w:t>(b)</w:t>
      </w:r>
      <w:r w:rsidRPr="00A62990">
        <w:tab/>
        <w:t>proves that a circumstance referred to in clause 88B existed at the time the discriminatory conduct was engaged in; and</w:t>
      </w:r>
    </w:p>
    <w:p w14:paraId="32D0C51D" w14:textId="77777777" w:rsidR="000F3627" w:rsidRPr="00A62990" w:rsidRDefault="000F3627" w:rsidP="00BC49C8">
      <w:pPr>
        <w:pStyle w:val="paragraph"/>
      </w:pPr>
      <w:r w:rsidRPr="00A62990">
        <w:tab/>
        <w:t>(c)</w:t>
      </w:r>
      <w:r w:rsidRPr="00A62990">
        <w:tab/>
        <w:t>adduces evidence that the discriminatory conduct was engaged in for a prohibited reason.</w:t>
      </w:r>
    </w:p>
    <w:p w14:paraId="0E26AA80" w14:textId="77777777" w:rsidR="000F3627" w:rsidRPr="00A62990" w:rsidRDefault="000F3627" w:rsidP="00BC49C8">
      <w:pPr>
        <w:pStyle w:val="subsection"/>
      </w:pPr>
      <w:r w:rsidRPr="00A62990">
        <w:tab/>
        <w:t>(2)</w:t>
      </w:r>
      <w:r w:rsidRPr="00A62990">
        <w:tab/>
        <w:t>The reason alleged for the discriminatory conduct is presumed to be the dominant reason for that conduct unless the defendant proves that the reason was not the dominant reason for the conduct.</w:t>
      </w:r>
    </w:p>
    <w:p w14:paraId="7C67B67B" w14:textId="77777777" w:rsidR="000F3627" w:rsidRPr="00A62990" w:rsidRDefault="000F3627" w:rsidP="00BC49C8">
      <w:pPr>
        <w:pStyle w:val="notetext"/>
      </w:pPr>
      <w:r w:rsidRPr="00A62990">
        <w:t>Note:</w:t>
      </w:r>
      <w:r w:rsidRPr="00A62990">
        <w:tab/>
        <w:t xml:space="preserve">A defendant bears a legal burden in relation to the matter in subclause (2) (see section 13.4 of the </w:t>
      </w:r>
      <w:r w:rsidRPr="00A62990">
        <w:rPr>
          <w:i/>
        </w:rPr>
        <w:t>Criminal Code</w:t>
      </w:r>
      <w:r w:rsidRPr="00A62990">
        <w:t>).</w:t>
      </w:r>
    </w:p>
    <w:p w14:paraId="3B73EB34" w14:textId="77777777" w:rsidR="00614BC6" w:rsidRDefault="00614BC6" w:rsidP="00614BC6">
      <w:pPr>
        <w:pStyle w:val="ActHead5"/>
      </w:pPr>
      <w:bookmarkStart w:id="41" w:name="_Toc169008425"/>
      <w:r>
        <w:rPr>
          <w:rStyle w:val="CharSectno"/>
        </w:rPr>
        <w:t>88E</w:t>
      </w:r>
      <w:r>
        <w:t xml:space="preserve">  Extended meaning of </w:t>
      </w:r>
      <w:r>
        <w:rPr>
          <w:i/>
        </w:rPr>
        <w:t>employee</w:t>
      </w:r>
      <w:r>
        <w:t xml:space="preserve"> and </w:t>
      </w:r>
      <w:r>
        <w:rPr>
          <w:i/>
        </w:rPr>
        <w:t>employer</w:t>
      </w:r>
      <w:bookmarkEnd w:id="41"/>
    </w:p>
    <w:p w14:paraId="69130022" w14:textId="77777777" w:rsidR="00614BC6" w:rsidRDefault="00614BC6" w:rsidP="00614BC6">
      <w:pPr>
        <w:pStyle w:val="subsection"/>
      </w:pPr>
      <w:r>
        <w:tab/>
      </w:r>
      <w:r>
        <w:tab/>
        <w:t>For the purposes of clauses 88 to 88D, if:</w:t>
      </w:r>
    </w:p>
    <w:p w14:paraId="18F8F4D1" w14:textId="77777777" w:rsidR="00614BC6" w:rsidRDefault="00614BC6" w:rsidP="00614BC6">
      <w:pPr>
        <w:pStyle w:val="paragraph"/>
      </w:pPr>
      <w:r>
        <w:tab/>
        <w:t>(a)</w:t>
      </w:r>
      <w:r>
        <w:tab/>
        <w:t>a person carries on an activity at a facility; and</w:t>
      </w:r>
    </w:p>
    <w:p w14:paraId="21D4AEF3" w14:textId="77777777" w:rsidR="00614BC6" w:rsidRDefault="00614BC6" w:rsidP="00614BC6">
      <w:pPr>
        <w:pStyle w:val="paragraph"/>
      </w:pPr>
      <w:r>
        <w:tab/>
        <w:t>(b)</w:t>
      </w:r>
      <w:r>
        <w:tab/>
        <w:t>an individual is a contractor of the person;</w:t>
      </w:r>
    </w:p>
    <w:p w14:paraId="77485C84" w14:textId="77777777" w:rsidR="00614BC6" w:rsidRDefault="00614BC6" w:rsidP="00614BC6">
      <w:pPr>
        <w:pStyle w:val="subsection2"/>
      </w:pPr>
      <w:r>
        <w:t xml:space="preserve">the person is taken to be an </w:t>
      </w:r>
      <w:r>
        <w:rPr>
          <w:b/>
          <w:i/>
        </w:rPr>
        <w:t>employer</w:t>
      </w:r>
      <w:r>
        <w:t xml:space="preserve"> and the individual is taken to be an</w:t>
      </w:r>
      <w:r>
        <w:rPr>
          <w:i/>
        </w:rPr>
        <w:t xml:space="preserve"> </w:t>
      </w:r>
      <w:r>
        <w:rPr>
          <w:b/>
          <w:i/>
        </w:rPr>
        <w:t>employee</w:t>
      </w:r>
      <w:r>
        <w:t xml:space="preserve"> of the person.</w:t>
      </w:r>
    </w:p>
    <w:p w14:paraId="31D07F8D" w14:textId="77777777" w:rsidR="000F3627" w:rsidRPr="00A62990" w:rsidRDefault="007E5FFE" w:rsidP="00BC49C8">
      <w:pPr>
        <w:pStyle w:val="ItemHead"/>
      </w:pPr>
      <w:r w:rsidRPr="00A62990">
        <w:t>131</w:t>
      </w:r>
      <w:r w:rsidR="000F3627" w:rsidRPr="00A62990">
        <w:t xml:space="preserve">  After clause 92 of Schedule 3</w:t>
      </w:r>
    </w:p>
    <w:p w14:paraId="26BA093C" w14:textId="77777777" w:rsidR="000F3627" w:rsidRPr="00A62990" w:rsidRDefault="000F3627" w:rsidP="00BC49C8">
      <w:pPr>
        <w:pStyle w:val="Item"/>
      </w:pPr>
      <w:r w:rsidRPr="00A62990">
        <w:t>Insert:</w:t>
      </w:r>
    </w:p>
    <w:p w14:paraId="4A010170" w14:textId="77777777" w:rsidR="000F3627" w:rsidRPr="00A62990" w:rsidRDefault="000F3627" w:rsidP="00BC49C8">
      <w:pPr>
        <w:pStyle w:val="ActHead5"/>
      </w:pPr>
      <w:bookmarkStart w:id="42" w:name="_Toc169008426"/>
      <w:r w:rsidRPr="00FC3A40">
        <w:rPr>
          <w:rStyle w:val="CharSectno"/>
        </w:rPr>
        <w:t>92A</w:t>
      </w:r>
      <w:r w:rsidRPr="00A62990">
        <w:t xml:space="preserve">  Publication requirements for approved forms etc.</w:t>
      </w:r>
      <w:bookmarkEnd w:id="42"/>
    </w:p>
    <w:p w14:paraId="23A0F9D6" w14:textId="77777777" w:rsidR="000F3627" w:rsidRPr="00A62990" w:rsidRDefault="000F3627" w:rsidP="00BC49C8">
      <w:pPr>
        <w:pStyle w:val="subsection"/>
      </w:pPr>
      <w:r w:rsidRPr="00A62990">
        <w:tab/>
      </w:r>
      <w:r w:rsidRPr="00A62990">
        <w:tab/>
      </w:r>
      <w:proofErr w:type="spellStart"/>
      <w:r w:rsidRPr="00A62990">
        <w:t>NOPSEMA</w:t>
      </w:r>
      <w:proofErr w:type="spellEnd"/>
      <w:r w:rsidRPr="00A62990">
        <w:t xml:space="preserve"> must publish on </w:t>
      </w:r>
      <w:proofErr w:type="spellStart"/>
      <w:r w:rsidRPr="00A62990">
        <w:t>NOPSEMA’s</w:t>
      </w:r>
      <w:proofErr w:type="spellEnd"/>
      <w:r w:rsidRPr="00A62990">
        <w:t xml:space="preserve"> website:</w:t>
      </w:r>
    </w:p>
    <w:p w14:paraId="719D398A" w14:textId="77777777" w:rsidR="000F3627" w:rsidRPr="00A62990" w:rsidRDefault="000F3627" w:rsidP="00BC49C8">
      <w:pPr>
        <w:pStyle w:val="paragraph"/>
      </w:pPr>
      <w:r w:rsidRPr="00A62990">
        <w:lastRenderedPageBreak/>
        <w:tab/>
        <w:t>(a)</w:t>
      </w:r>
      <w:r w:rsidRPr="00A62990">
        <w:tab/>
        <w:t xml:space="preserve">a form approved by the Chief Executive Officer of </w:t>
      </w:r>
      <w:proofErr w:type="spellStart"/>
      <w:r w:rsidRPr="00A62990">
        <w:t>NOPSEMA</w:t>
      </w:r>
      <w:proofErr w:type="spellEnd"/>
      <w:r w:rsidRPr="00A62990">
        <w:t xml:space="preserve"> for the purposes of a provision of this Schedule or the regulations; and</w:t>
      </w:r>
    </w:p>
    <w:p w14:paraId="37B5692E" w14:textId="77777777" w:rsidR="000F3627" w:rsidRPr="00A62990" w:rsidRDefault="000F3627" w:rsidP="00BC49C8">
      <w:pPr>
        <w:pStyle w:val="paragraph"/>
      </w:pPr>
      <w:r w:rsidRPr="00A62990">
        <w:tab/>
        <w:t>(b)</w:t>
      </w:r>
      <w:r w:rsidRPr="00A62990">
        <w:tab/>
        <w:t xml:space="preserve">a copy of an instrument, made by the Chief Executive Officer of </w:t>
      </w:r>
      <w:proofErr w:type="spellStart"/>
      <w:r w:rsidRPr="00A62990">
        <w:t>NOPSEMA</w:t>
      </w:r>
      <w:proofErr w:type="spellEnd"/>
      <w:r w:rsidRPr="00A62990">
        <w:t>, approving a manner for the purposes of a provision of this Schedule or the regulations.</w:t>
      </w:r>
    </w:p>
    <w:p w14:paraId="4590E1E7" w14:textId="77777777" w:rsidR="000F3627" w:rsidRPr="00A62990" w:rsidRDefault="007E5FFE" w:rsidP="00BC49C8">
      <w:pPr>
        <w:pStyle w:val="ItemHead"/>
      </w:pPr>
      <w:r w:rsidRPr="00A62990">
        <w:t>132</w:t>
      </w:r>
      <w:r w:rsidR="000F3627" w:rsidRPr="00A62990">
        <w:t xml:space="preserve">  Paragraph 93(1)(b) of Schedule 3</w:t>
      </w:r>
    </w:p>
    <w:p w14:paraId="62372CBD" w14:textId="77777777" w:rsidR="000F3627" w:rsidRPr="00A62990" w:rsidRDefault="000F3627" w:rsidP="00BC49C8">
      <w:pPr>
        <w:pStyle w:val="Item"/>
      </w:pPr>
      <w:r w:rsidRPr="00A62990">
        <w:t>Omit “committees; and”, substitute “committees.”.</w:t>
      </w:r>
    </w:p>
    <w:p w14:paraId="79BC35FC" w14:textId="77777777" w:rsidR="000F3627" w:rsidRPr="00A62990" w:rsidRDefault="007E5FFE" w:rsidP="00BC49C8">
      <w:pPr>
        <w:pStyle w:val="ItemHead"/>
      </w:pPr>
      <w:r w:rsidRPr="00A62990">
        <w:t>133</w:t>
      </w:r>
      <w:r w:rsidR="000F3627" w:rsidRPr="00A62990">
        <w:t xml:space="preserve">  Paragraph 93(1)(d) of Schedule 3</w:t>
      </w:r>
    </w:p>
    <w:p w14:paraId="446FF0E5" w14:textId="77777777" w:rsidR="000F3627" w:rsidRPr="00A62990" w:rsidRDefault="000F3627" w:rsidP="00BC49C8">
      <w:pPr>
        <w:pStyle w:val="Item"/>
      </w:pPr>
      <w:r w:rsidRPr="00A62990">
        <w:t>Repeal the paragraph.</w:t>
      </w:r>
    </w:p>
    <w:p w14:paraId="15794DD9" w14:textId="77777777" w:rsidR="000F3627" w:rsidRPr="00A62990" w:rsidRDefault="000F3627" w:rsidP="00BC49C8">
      <w:pPr>
        <w:pStyle w:val="ActHead7"/>
        <w:pageBreakBefore/>
      </w:pPr>
      <w:bookmarkStart w:id="43" w:name="_Toc169008427"/>
      <w:r w:rsidRPr="00FC3A40">
        <w:rPr>
          <w:rStyle w:val="CharAmPartNo"/>
        </w:rPr>
        <w:lastRenderedPageBreak/>
        <w:t>Part 2</w:t>
      </w:r>
      <w:r w:rsidRPr="00A62990">
        <w:t>—</w:t>
      </w:r>
      <w:r w:rsidRPr="00FC3A40">
        <w:rPr>
          <w:rStyle w:val="CharAmPartText"/>
        </w:rPr>
        <w:t>Consequential amendments</w:t>
      </w:r>
      <w:bookmarkEnd w:id="43"/>
    </w:p>
    <w:p w14:paraId="69AC2A56" w14:textId="77777777" w:rsidR="000F3627" w:rsidRPr="00A62990" w:rsidRDefault="000F3627" w:rsidP="00BC49C8">
      <w:pPr>
        <w:pStyle w:val="ActHead9"/>
        <w:rPr>
          <w:i w:val="0"/>
        </w:rPr>
      </w:pPr>
      <w:bookmarkStart w:id="44" w:name="_Toc169008428"/>
      <w:r w:rsidRPr="00A62990">
        <w:t>Occupational Health and Safety (Maritime Industry) Act 1993</w:t>
      </w:r>
      <w:bookmarkEnd w:id="44"/>
    </w:p>
    <w:p w14:paraId="0CE12167" w14:textId="77777777" w:rsidR="000F3627" w:rsidRPr="00A62990" w:rsidRDefault="007E5FFE" w:rsidP="00BC49C8">
      <w:pPr>
        <w:pStyle w:val="ItemHead"/>
      </w:pPr>
      <w:r w:rsidRPr="00A62990">
        <w:t>134</w:t>
      </w:r>
      <w:r w:rsidR="000F3627" w:rsidRPr="00A62990">
        <w:t xml:space="preserve">  Section 4 (subparagraph (b)(ii) of the definition of </w:t>
      </w:r>
      <w:r w:rsidR="000F3627" w:rsidRPr="00A62990">
        <w:rPr>
          <w:i/>
        </w:rPr>
        <w:t>prescribed ship</w:t>
      </w:r>
      <w:r w:rsidR="000F3627" w:rsidRPr="00A62990">
        <w:t>)</w:t>
      </w:r>
    </w:p>
    <w:p w14:paraId="33CB1F12" w14:textId="77777777" w:rsidR="000F3627" w:rsidRPr="00A62990" w:rsidRDefault="000F3627" w:rsidP="00BC49C8">
      <w:pPr>
        <w:pStyle w:val="Item"/>
      </w:pPr>
      <w:r w:rsidRPr="00A62990">
        <w:t>Repeal the subparagraph.</w:t>
      </w:r>
    </w:p>
    <w:p w14:paraId="1273C74A" w14:textId="77777777" w:rsidR="000F3627" w:rsidRPr="00A62990" w:rsidRDefault="007E5FFE" w:rsidP="00BC49C8">
      <w:pPr>
        <w:pStyle w:val="ItemHead"/>
      </w:pPr>
      <w:r w:rsidRPr="00A62990">
        <w:t>135</w:t>
      </w:r>
      <w:r w:rsidR="000F3627" w:rsidRPr="00A62990">
        <w:t xml:space="preserve">  Section 4 (at the end of the definition of </w:t>
      </w:r>
      <w:r w:rsidR="000F3627" w:rsidRPr="00A62990">
        <w:rPr>
          <w:i/>
        </w:rPr>
        <w:t>prescribed ship</w:t>
      </w:r>
      <w:r w:rsidR="000F3627" w:rsidRPr="00A62990">
        <w:t>)</w:t>
      </w:r>
    </w:p>
    <w:p w14:paraId="7EB11BE0" w14:textId="77777777" w:rsidR="000F3627" w:rsidRPr="00A62990" w:rsidRDefault="000F3627" w:rsidP="00BC49C8">
      <w:pPr>
        <w:pStyle w:val="Item"/>
      </w:pPr>
      <w:r w:rsidRPr="00A62990">
        <w:t>Add:</w:t>
      </w:r>
    </w:p>
    <w:p w14:paraId="6B8750D7" w14:textId="77777777" w:rsidR="000F3627" w:rsidRPr="00A62990" w:rsidRDefault="000F3627" w:rsidP="00BC49C8">
      <w:pPr>
        <w:pStyle w:val="notetext"/>
      </w:pPr>
      <w:r w:rsidRPr="00A62990">
        <w:t>Note 1:</w:t>
      </w:r>
      <w:r w:rsidRPr="00A62990">
        <w:tab/>
        <w:t xml:space="preserve">Sections 640 and 641 of the </w:t>
      </w:r>
      <w:r w:rsidRPr="00A62990">
        <w:rPr>
          <w:i/>
        </w:rPr>
        <w:t>Offshore Petroleum and Greenhouse Gas Storage Act 2006</w:t>
      </w:r>
      <w:r w:rsidRPr="00A62990">
        <w:t xml:space="preserve"> affect the application of this Act in relation to a ship or off</w:t>
      </w:r>
      <w:r w:rsidR="00BC49C8">
        <w:noBreakHyphen/>
      </w:r>
      <w:r w:rsidRPr="00A62990">
        <w:t>shore industry mobile unit while the ship or unit is a facility or part of a facility (within the meaning of Schedule 3 to that Act).</w:t>
      </w:r>
    </w:p>
    <w:p w14:paraId="41353AAC" w14:textId="77777777" w:rsidR="000F3627" w:rsidRPr="00A62990" w:rsidRDefault="000F3627" w:rsidP="00BC49C8">
      <w:pPr>
        <w:pStyle w:val="notetext"/>
      </w:pPr>
      <w:r w:rsidRPr="00A62990">
        <w:t>Note 2:</w:t>
      </w:r>
      <w:r w:rsidRPr="00A62990">
        <w:tab/>
        <w:t>To the extent that this Act does not apply in relation to a ship or off</w:t>
      </w:r>
      <w:r w:rsidR="00BC49C8">
        <w:noBreakHyphen/>
      </w:r>
      <w:r w:rsidRPr="00A62990">
        <w:t>shore industry mobile unit because of either of those sections, either listed OHS laws (within the meaning of that Act), or State or Territory laws that substantially correspond to listed OHS laws, will apply.</w:t>
      </w:r>
    </w:p>
    <w:p w14:paraId="3218A7FC" w14:textId="77777777" w:rsidR="000F3627" w:rsidRPr="00A62990" w:rsidRDefault="000F3627" w:rsidP="00BC49C8">
      <w:pPr>
        <w:pStyle w:val="ActHead7"/>
        <w:pageBreakBefore/>
      </w:pPr>
      <w:bookmarkStart w:id="45" w:name="_Toc169008429"/>
      <w:r w:rsidRPr="00FC3A40">
        <w:rPr>
          <w:rStyle w:val="CharAmPartNo"/>
        </w:rPr>
        <w:lastRenderedPageBreak/>
        <w:t>Part 3</w:t>
      </w:r>
      <w:r w:rsidRPr="00A62990">
        <w:t>—</w:t>
      </w:r>
      <w:r w:rsidRPr="00FC3A40">
        <w:rPr>
          <w:rStyle w:val="CharAmPartText"/>
        </w:rPr>
        <w:t>Application and transitional provisions</w:t>
      </w:r>
      <w:bookmarkEnd w:id="45"/>
    </w:p>
    <w:p w14:paraId="76F13DAB" w14:textId="77777777" w:rsidR="000F3627" w:rsidRPr="00A62990" w:rsidRDefault="007E5FFE" w:rsidP="00BC49C8">
      <w:pPr>
        <w:pStyle w:val="Transitional"/>
      </w:pPr>
      <w:r w:rsidRPr="00A62990">
        <w:t>136</w:t>
      </w:r>
      <w:r w:rsidR="000F3627" w:rsidRPr="00A62990">
        <w:t xml:space="preserve">  Definitions</w:t>
      </w:r>
    </w:p>
    <w:p w14:paraId="1FD7C222" w14:textId="77777777" w:rsidR="000F3627" w:rsidRPr="00A62990" w:rsidRDefault="000F3627" w:rsidP="00BC49C8">
      <w:pPr>
        <w:pStyle w:val="Item"/>
      </w:pPr>
      <w:r w:rsidRPr="00A62990">
        <w:t>In this Part:</w:t>
      </w:r>
    </w:p>
    <w:p w14:paraId="333F5351" w14:textId="77777777" w:rsidR="000F3627" w:rsidRPr="00A62990" w:rsidRDefault="000F3627" w:rsidP="00BC49C8">
      <w:pPr>
        <w:pStyle w:val="Item"/>
        <w:rPr>
          <w:b/>
          <w:i/>
        </w:rPr>
      </w:pPr>
      <w:r w:rsidRPr="00A62990">
        <w:rPr>
          <w:b/>
          <w:i/>
        </w:rPr>
        <w:t>amended Act</w:t>
      </w:r>
      <w:r w:rsidRPr="00A62990">
        <w:rPr>
          <w:b/>
        </w:rPr>
        <w:t xml:space="preserve"> </w:t>
      </w:r>
      <w:r w:rsidRPr="00A62990">
        <w:t xml:space="preserve">means the </w:t>
      </w:r>
      <w:r w:rsidRPr="00A62990">
        <w:rPr>
          <w:i/>
        </w:rPr>
        <w:t>Offshore Petroleum and Greenhouse Gas Storage Act 2006</w:t>
      </w:r>
      <w:r w:rsidRPr="00A62990">
        <w:t>, as amended by Part 1 of this Schedule.</w:t>
      </w:r>
    </w:p>
    <w:p w14:paraId="1F6C1069" w14:textId="77777777" w:rsidR="000F3627" w:rsidRPr="00A62990" w:rsidRDefault="007E5FFE" w:rsidP="00BC49C8">
      <w:pPr>
        <w:pStyle w:val="Transitional"/>
      </w:pPr>
      <w:r w:rsidRPr="00A62990">
        <w:t>137</w:t>
      </w:r>
      <w:r w:rsidR="000F3627" w:rsidRPr="00A62990">
        <w:t xml:space="preserve">  Up to date lists of health and safety representatives</w:t>
      </w:r>
    </w:p>
    <w:p w14:paraId="0FBE58A6" w14:textId="77777777" w:rsidR="000F3627" w:rsidRPr="00A62990" w:rsidRDefault="000F3627" w:rsidP="00BC49C8">
      <w:pPr>
        <w:pStyle w:val="Item"/>
      </w:pPr>
      <w:r w:rsidRPr="00A62990">
        <w:t>Subclause 27(2) of Schedule 3 to the amended Act applies in relation to a list that is prepared or updated by the operator of a facility on or after the commencement of this item.</w:t>
      </w:r>
    </w:p>
    <w:p w14:paraId="145B9D3E" w14:textId="77777777" w:rsidR="000F3627" w:rsidRPr="00A62990" w:rsidRDefault="007E5FFE" w:rsidP="00BC49C8">
      <w:pPr>
        <w:pStyle w:val="Transitional"/>
      </w:pPr>
      <w:r w:rsidRPr="00A62990">
        <w:t>138</w:t>
      </w:r>
      <w:r w:rsidR="000F3627" w:rsidRPr="00A62990">
        <w:t xml:space="preserve">  Training for health and safety representatives</w:t>
      </w:r>
    </w:p>
    <w:p w14:paraId="19AC0B33" w14:textId="77777777" w:rsidR="000F3627" w:rsidRPr="00A62990" w:rsidRDefault="000F3627" w:rsidP="00BC49C8">
      <w:pPr>
        <w:pStyle w:val="Subitem"/>
      </w:pPr>
      <w:r w:rsidRPr="00A62990">
        <w:t>(1)</w:t>
      </w:r>
      <w:r w:rsidRPr="00A62990">
        <w:tab/>
        <w:t>If, before the commencement of this item, a health and safety representative had not completed an initial training course (within the meaning of clause 30 of Schedule 3 to the amended Act), the health and safety representative must complete such a course as soon as practicable after that commencement.</w:t>
      </w:r>
    </w:p>
    <w:p w14:paraId="7836556D" w14:textId="77777777" w:rsidR="000F3627" w:rsidRPr="00A62990" w:rsidRDefault="000F3627" w:rsidP="00BC49C8">
      <w:pPr>
        <w:pStyle w:val="Subitem"/>
      </w:pPr>
      <w:r w:rsidRPr="00A62990">
        <w:t>(2)</w:t>
      </w:r>
      <w:r w:rsidRPr="00A62990">
        <w:tab/>
        <w:t xml:space="preserve">If a health and safety representative completed an initial training course or a refresher training course (both within the meaning of clause 30 of Schedule 3 to the amended Act) at a particular time (the </w:t>
      </w:r>
      <w:r w:rsidRPr="00A62990">
        <w:rPr>
          <w:b/>
          <w:i/>
        </w:rPr>
        <w:t>completion time</w:t>
      </w:r>
      <w:r w:rsidRPr="00A62990">
        <w:t>) before the commencement of this item, the health and safety representative must complete a refresher training course, within the meaning of that clause:</w:t>
      </w:r>
    </w:p>
    <w:p w14:paraId="577835C0" w14:textId="77777777" w:rsidR="000F3627" w:rsidRPr="00A62990" w:rsidRDefault="000F3627" w:rsidP="00BC49C8">
      <w:pPr>
        <w:pStyle w:val="paragraph"/>
      </w:pPr>
      <w:r w:rsidRPr="00A62990">
        <w:tab/>
        <w:t>(a)</w:t>
      </w:r>
      <w:r w:rsidRPr="00A62990">
        <w:tab/>
        <w:t>if the completion time was more than 12 months before that commencement—as soon as practicable after that commencement; and</w:t>
      </w:r>
    </w:p>
    <w:p w14:paraId="39B2EA08" w14:textId="77777777" w:rsidR="000F3627" w:rsidRPr="00A62990" w:rsidRDefault="000F3627" w:rsidP="00BC49C8">
      <w:pPr>
        <w:pStyle w:val="paragraph"/>
      </w:pPr>
      <w:r w:rsidRPr="00A62990">
        <w:tab/>
        <w:t>(b)</w:t>
      </w:r>
      <w:r w:rsidRPr="00A62990">
        <w:tab/>
        <w:t>otherwise—as soon as practicable before or after the end of 12 months after the completion time.</w:t>
      </w:r>
    </w:p>
    <w:p w14:paraId="1FC9023C" w14:textId="77777777" w:rsidR="000F3627" w:rsidRPr="00A62990" w:rsidRDefault="007E5FFE" w:rsidP="00BC49C8">
      <w:pPr>
        <w:pStyle w:val="Transitional"/>
      </w:pPr>
      <w:r w:rsidRPr="00A62990">
        <w:t>139</w:t>
      </w:r>
      <w:r w:rsidR="000F3627" w:rsidRPr="00A62990">
        <w:t xml:space="preserve">  Reviews of safety management</w:t>
      </w:r>
      <w:r w:rsidR="00BC49C8">
        <w:noBreakHyphen/>
      </w:r>
      <w:r w:rsidR="000F3627" w:rsidRPr="00A62990">
        <w:t>related documents</w:t>
      </w:r>
    </w:p>
    <w:p w14:paraId="7D677CA7" w14:textId="77777777" w:rsidR="000F3627" w:rsidRPr="00A62990" w:rsidRDefault="000F3627" w:rsidP="00BC49C8">
      <w:pPr>
        <w:pStyle w:val="Item"/>
      </w:pPr>
      <w:r w:rsidRPr="00A62990">
        <w:t>Subclause 37A(1) of Schedule 3 to the amended Act applies in relation to a circumstance that exists on or after the commencement of this item, whether the circumstance came into existence before, on or after that commencement.</w:t>
      </w:r>
    </w:p>
    <w:p w14:paraId="0626101A" w14:textId="77777777" w:rsidR="000F3627" w:rsidRPr="00A62990" w:rsidRDefault="007E5FFE" w:rsidP="00BC49C8">
      <w:pPr>
        <w:pStyle w:val="Transitional"/>
      </w:pPr>
      <w:r w:rsidRPr="00A62990">
        <w:lastRenderedPageBreak/>
        <w:t>140</w:t>
      </w:r>
      <w:r w:rsidR="000F3627" w:rsidRPr="00A62990">
        <w:t xml:space="preserve">  OHS inspections concerning accidents or dangerous occurrences on certain vessels</w:t>
      </w:r>
    </w:p>
    <w:p w14:paraId="7D446B9D" w14:textId="77777777" w:rsidR="000F3627" w:rsidRPr="00A62990" w:rsidRDefault="000F3627" w:rsidP="00BC49C8">
      <w:pPr>
        <w:pStyle w:val="Item"/>
      </w:pPr>
      <w:r w:rsidRPr="00A62990">
        <w:t>Subparagraph 49(2)(c)(ii) of Schedule 3 to the amended Act applies in relation to an accident or dangerous occurrence that happens before, on or after the commencement of this item.</w:t>
      </w:r>
    </w:p>
    <w:p w14:paraId="44E172C0" w14:textId="77777777" w:rsidR="000F3627" w:rsidRPr="00A62990" w:rsidRDefault="007E5FFE" w:rsidP="00BC49C8">
      <w:pPr>
        <w:pStyle w:val="Transitional"/>
      </w:pPr>
      <w:r w:rsidRPr="00A62990">
        <w:t>141</w:t>
      </w:r>
      <w:r w:rsidR="000F3627" w:rsidRPr="00A62990">
        <w:t xml:space="preserve">  Conducting OHS inspections on dive vessels</w:t>
      </w:r>
    </w:p>
    <w:p w14:paraId="17FC0E63" w14:textId="77777777" w:rsidR="000F3627" w:rsidRPr="00A62990" w:rsidRDefault="000F3627" w:rsidP="00BC49C8">
      <w:pPr>
        <w:pStyle w:val="Item"/>
      </w:pPr>
      <w:r w:rsidRPr="00A62990">
        <w:t>Part 4 of Schedule 3 to the amended Act applies in relation to an OHS inspection conducted on or after the commencement of this item, whether the inspection starts to be conducted before, on or after that commencement.</w:t>
      </w:r>
    </w:p>
    <w:p w14:paraId="3BC0AF40" w14:textId="77777777" w:rsidR="000F3627" w:rsidRPr="00A62990" w:rsidRDefault="007E5FFE" w:rsidP="00BC49C8">
      <w:pPr>
        <w:pStyle w:val="Transitional"/>
      </w:pPr>
      <w:r w:rsidRPr="00A62990">
        <w:t>142</w:t>
      </w:r>
      <w:r w:rsidR="000F3627" w:rsidRPr="00A62990">
        <w:t xml:space="preserve">  Notifying and reporting accidents and dangerous occurrences</w:t>
      </w:r>
    </w:p>
    <w:p w14:paraId="6A10086F" w14:textId="77777777" w:rsidR="000F3627" w:rsidRPr="00A62990" w:rsidRDefault="000F3627" w:rsidP="00BC49C8">
      <w:pPr>
        <w:pStyle w:val="Item"/>
      </w:pPr>
      <w:r w:rsidRPr="00A62990">
        <w:t>Clause 82 of Schedule 3 to the amended Act applies in relation to an accident or dangerous occurrence that happens on or after the commencement of this item.</w:t>
      </w:r>
    </w:p>
    <w:p w14:paraId="04207088" w14:textId="77777777" w:rsidR="000F3627" w:rsidRPr="00A62990" w:rsidRDefault="007E5FFE" w:rsidP="00BC49C8">
      <w:pPr>
        <w:pStyle w:val="Transitional"/>
      </w:pPr>
      <w:r w:rsidRPr="00A62990">
        <w:t>143</w:t>
      </w:r>
      <w:r w:rsidR="000F3627" w:rsidRPr="00A62990">
        <w:t xml:space="preserve">  Monthly reporting</w:t>
      </w:r>
    </w:p>
    <w:p w14:paraId="6B89BB97" w14:textId="77777777" w:rsidR="000F3627" w:rsidRPr="00A62990" w:rsidRDefault="000F3627" w:rsidP="00BC49C8">
      <w:pPr>
        <w:pStyle w:val="Item"/>
      </w:pPr>
      <w:r w:rsidRPr="00A62990">
        <w:t>Clause 83A of Schedule 3 to the amended Act applies in relation to a calendar month that starts on or after the commencement of this item.</w:t>
      </w:r>
    </w:p>
    <w:p w14:paraId="1DEE73D0" w14:textId="77777777" w:rsidR="000F3627" w:rsidRPr="00A62990" w:rsidRDefault="007E5FFE" w:rsidP="00BC49C8">
      <w:pPr>
        <w:pStyle w:val="Transitional"/>
      </w:pPr>
      <w:r w:rsidRPr="00A62990">
        <w:t>144</w:t>
      </w:r>
      <w:r w:rsidR="000F3627" w:rsidRPr="00A62990">
        <w:t xml:space="preserve">  Vessel activity notification scheme</w:t>
      </w:r>
    </w:p>
    <w:p w14:paraId="5FDDB206" w14:textId="77777777" w:rsidR="000F3627" w:rsidRPr="00A62990" w:rsidRDefault="000F3627" w:rsidP="00BC49C8">
      <w:pPr>
        <w:pStyle w:val="Subitem"/>
      </w:pPr>
      <w:r w:rsidRPr="00A62990">
        <w:t>(1)</w:t>
      </w:r>
      <w:r w:rsidRPr="00A62990">
        <w:tab/>
        <w:t>Subclause 83B(1) of Schedule 3 to the amended Act applies in relation to a vessel that becomes a facility, or an associated offshore place in relation to a facility, on or after the commencement of this item.</w:t>
      </w:r>
    </w:p>
    <w:p w14:paraId="57038A9D" w14:textId="77777777" w:rsidR="000F3627" w:rsidRPr="00A62990" w:rsidRDefault="000F3627" w:rsidP="00BC49C8">
      <w:pPr>
        <w:pStyle w:val="Subitem"/>
      </w:pPr>
      <w:r w:rsidRPr="00A62990">
        <w:t>(2)</w:t>
      </w:r>
      <w:r w:rsidRPr="00A62990">
        <w:tab/>
        <w:t>Subclause 83B(2) of Schedule 3 to the amended Act applies in relation to a vessel that ceases to be a facility, or an associated offshore place in relation to a facility, on or after the commencement of this item, whether the vessel became a facility, or an associated offshore place in relation to a facility, before, on or after that commencement.</w:t>
      </w:r>
      <w:bookmarkStart w:id="46" w:name="opcCurrentFind"/>
    </w:p>
    <w:p w14:paraId="3DE97B3B" w14:textId="77777777" w:rsidR="000F3627" w:rsidRPr="00A62990" w:rsidRDefault="000F3627" w:rsidP="00BC49C8">
      <w:pPr>
        <w:pStyle w:val="ActHead6"/>
        <w:pageBreakBefore/>
      </w:pPr>
      <w:bookmarkStart w:id="47" w:name="_Toc169008430"/>
      <w:r w:rsidRPr="00FC3A40">
        <w:rPr>
          <w:rStyle w:val="CharAmSchNo"/>
        </w:rPr>
        <w:lastRenderedPageBreak/>
        <w:t>Schedule 2</w:t>
      </w:r>
      <w:r w:rsidRPr="00A62990">
        <w:t>—</w:t>
      </w:r>
      <w:r w:rsidRPr="00FC3A40">
        <w:rPr>
          <w:rStyle w:val="CharAmSchText"/>
        </w:rPr>
        <w:t>Other measures</w:t>
      </w:r>
      <w:bookmarkEnd w:id="47"/>
    </w:p>
    <w:p w14:paraId="41296A3D" w14:textId="77777777" w:rsidR="000F3627" w:rsidRPr="00A62990" w:rsidRDefault="000F3627" w:rsidP="00BC49C8">
      <w:pPr>
        <w:pStyle w:val="ActHead7"/>
      </w:pPr>
      <w:bookmarkStart w:id="48" w:name="_Toc169008431"/>
      <w:bookmarkEnd w:id="46"/>
      <w:r w:rsidRPr="00FC3A40">
        <w:rPr>
          <w:rStyle w:val="CharAmPartNo"/>
        </w:rPr>
        <w:t>Part 1</w:t>
      </w:r>
      <w:r w:rsidRPr="00A62990">
        <w:t>—</w:t>
      </w:r>
      <w:r w:rsidRPr="00FC3A40">
        <w:rPr>
          <w:rStyle w:val="CharAmPartText"/>
        </w:rPr>
        <w:t>Interaction with Commonwealth maritime legislation</w:t>
      </w:r>
      <w:bookmarkEnd w:id="48"/>
    </w:p>
    <w:p w14:paraId="6CDD7DE6" w14:textId="77777777" w:rsidR="000F3627" w:rsidRPr="00A62990" w:rsidRDefault="000F3627" w:rsidP="00BC49C8">
      <w:pPr>
        <w:pStyle w:val="ActHead9"/>
        <w:rPr>
          <w:i w:val="0"/>
        </w:rPr>
      </w:pPr>
      <w:bookmarkStart w:id="49" w:name="_Toc169008432"/>
      <w:r w:rsidRPr="00A62990">
        <w:t>Navigation Act 2012</w:t>
      </w:r>
      <w:bookmarkEnd w:id="49"/>
    </w:p>
    <w:p w14:paraId="0833D54C" w14:textId="77777777" w:rsidR="000F3627" w:rsidRPr="00A62990" w:rsidRDefault="007E5FFE" w:rsidP="00BC49C8">
      <w:pPr>
        <w:pStyle w:val="ItemHead"/>
      </w:pPr>
      <w:r w:rsidRPr="00A62990">
        <w:t>1</w:t>
      </w:r>
      <w:r w:rsidR="000F3627" w:rsidRPr="00A62990">
        <w:t xml:space="preserve">  After section 342</w:t>
      </w:r>
    </w:p>
    <w:p w14:paraId="478A7816" w14:textId="77777777" w:rsidR="000F3627" w:rsidRPr="00A62990" w:rsidRDefault="000F3627" w:rsidP="00BC49C8">
      <w:pPr>
        <w:pStyle w:val="Item"/>
      </w:pPr>
      <w:r w:rsidRPr="00A62990">
        <w:t>Insert:</w:t>
      </w:r>
    </w:p>
    <w:p w14:paraId="262DB5AA" w14:textId="77777777" w:rsidR="000F3627" w:rsidRPr="00A62990" w:rsidRDefault="000F3627" w:rsidP="00BC49C8">
      <w:pPr>
        <w:pStyle w:val="ActHead5"/>
      </w:pPr>
      <w:bookmarkStart w:id="50" w:name="_Toc169008433"/>
      <w:r w:rsidRPr="00FC3A40">
        <w:rPr>
          <w:rStyle w:val="CharSectno"/>
        </w:rPr>
        <w:t>342A</w:t>
      </w:r>
      <w:r w:rsidRPr="00A62990">
        <w:t xml:space="preserve">  Vessels that become or stop being facilities etc.</w:t>
      </w:r>
      <w:bookmarkEnd w:id="50"/>
    </w:p>
    <w:p w14:paraId="429F1426" w14:textId="77777777" w:rsidR="000F3627" w:rsidRPr="00A62990" w:rsidRDefault="000F3627" w:rsidP="00BC49C8">
      <w:pPr>
        <w:pStyle w:val="subsection"/>
      </w:pPr>
      <w:r w:rsidRPr="00A62990">
        <w:tab/>
        <w:t>(1)</w:t>
      </w:r>
      <w:r w:rsidRPr="00A62990">
        <w:tab/>
        <w:t xml:space="preserve">AMSA may, by legislative instrument, make rules providing as mentioned in </w:t>
      </w:r>
      <w:r w:rsidR="008A123F" w:rsidRPr="00A62990">
        <w:t>subsection (</w:t>
      </w:r>
      <w:r w:rsidRPr="00A62990">
        <w:t>2) in relation to any of the following:</w:t>
      </w:r>
    </w:p>
    <w:p w14:paraId="6BD4C407" w14:textId="77777777" w:rsidR="000F3627" w:rsidRPr="00A62990" w:rsidRDefault="000F3627" w:rsidP="00BC49C8">
      <w:pPr>
        <w:pStyle w:val="paragraph"/>
      </w:pPr>
      <w:r w:rsidRPr="00A62990">
        <w:tab/>
        <w:t>(a)</w:t>
      </w:r>
      <w:r w:rsidRPr="00A62990">
        <w:tab/>
        <w:t>vessels that become or stop being facilities or parts of facilities;</w:t>
      </w:r>
    </w:p>
    <w:p w14:paraId="5C7132A8" w14:textId="77777777" w:rsidR="000F3627" w:rsidRPr="00A62990" w:rsidRDefault="000F3627" w:rsidP="00BC49C8">
      <w:pPr>
        <w:pStyle w:val="paragraph"/>
      </w:pPr>
      <w:r w:rsidRPr="00A62990">
        <w:tab/>
        <w:t>(b)</w:t>
      </w:r>
      <w:r w:rsidRPr="00A62990">
        <w:tab/>
        <w:t>persons on board or near such vessels;</w:t>
      </w:r>
    </w:p>
    <w:p w14:paraId="7DB14971" w14:textId="77777777" w:rsidR="000F3627" w:rsidRPr="00A62990" w:rsidRDefault="000F3627" w:rsidP="00BC49C8">
      <w:pPr>
        <w:pStyle w:val="paragraph"/>
      </w:pPr>
      <w:r w:rsidRPr="00A62990">
        <w:tab/>
        <w:t>(c)</w:t>
      </w:r>
      <w:r w:rsidRPr="00A62990">
        <w:tab/>
        <w:t>activities that take place on board such vessels.</w:t>
      </w:r>
    </w:p>
    <w:p w14:paraId="155B8245" w14:textId="77777777" w:rsidR="000F3627" w:rsidRPr="00A62990" w:rsidRDefault="000F3627" w:rsidP="00BC49C8">
      <w:pPr>
        <w:pStyle w:val="subsection"/>
      </w:pPr>
      <w:r w:rsidRPr="00A62990">
        <w:tab/>
        <w:t>(2)</w:t>
      </w:r>
      <w:r w:rsidRPr="00A62990">
        <w:tab/>
        <w:t xml:space="preserve">Rules made under </w:t>
      </w:r>
      <w:r w:rsidR="008A123F" w:rsidRPr="00A62990">
        <w:t>subsection (</w:t>
      </w:r>
      <w:r w:rsidRPr="00A62990">
        <w:t>1) may:</w:t>
      </w:r>
    </w:p>
    <w:p w14:paraId="72A13B40" w14:textId="77777777" w:rsidR="000F3627" w:rsidRPr="00A62990" w:rsidRDefault="000F3627" w:rsidP="00BC49C8">
      <w:pPr>
        <w:pStyle w:val="paragraph"/>
      </w:pPr>
      <w:r w:rsidRPr="00A62990">
        <w:tab/>
        <w:t>(a)</w:t>
      </w:r>
      <w:r w:rsidRPr="00A62990">
        <w:tab/>
        <w:t>provide for the application, or continued application, of this Act with or without specified modifications in relation to a vessel, person or activity mentioned in paragraph (1)(a), (b) or (c); or</w:t>
      </w:r>
    </w:p>
    <w:p w14:paraId="2E6AEA35" w14:textId="77777777" w:rsidR="000F3627" w:rsidRPr="00A62990" w:rsidRDefault="000F3627" w:rsidP="00BC49C8">
      <w:pPr>
        <w:pStyle w:val="paragraph"/>
      </w:pPr>
      <w:r w:rsidRPr="00A62990">
        <w:tab/>
        <w:t>(b)</w:t>
      </w:r>
      <w:r w:rsidRPr="00A62990">
        <w:tab/>
        <w:t>make provision of a transitional, application or saving nature in relation to the transition from:</w:t>
      </w:r>
    </w:p>
    <w:p w14:paraId="56A7B2B8"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 xml:space="preserve">the regime provided by this Act to a regime provided by a law covered by </w:t>
      </w:r>
      <w:r w:rsidR="008A123F" w:rsidRPr="00A62990">
        <w:t>subsection (</w:t>
      </w:r>
      <w:r w:rsidRPr="00A62990">
        <w:t>3); or</w:t>
      </w:r>
    </w:p>
    <w:p w14:paraId="7A8010E9" w14:textId="77777777" w:rsidR="000F3627" w:rsidRPr="00A62990" w:rsidRDefault="000F3627" w:rsidP="00BC49C8">
      <w:pPr>
        <w:pStyle w:val="paragraphsub"/>
      </w:pPr>
      <w:r w:rsidRPr="00A62990">
        <w:tab/>
        <w:t>(ii)</w:t>
      </w:r>
      <w:r w:rsidRPr="00A62990">
        <w:tab/>
        <w:t xml:space="preserve">a regime provided by a law covered by </w:t>
      </w:r>
      <w:r w:rsidR="008A123F" w:rsidRPr="00A62990">
        <w:t>subsection (</w:t>
      </w:r>
      <w:r w:rsidRPr="00A62990">
        <w:t>3) to the regime provided by this Act;</w:t>
      </w:r>
    </w:p>
    <w:p w14:paraId="1E15B335" w14:textId="77777777" w:rsidR="000F3627" w:rsidRPr="00A62990" w:rsidRDefault="000F3627" w:rsidP="00BC49C8">
      <w:pPr>
        <w:pStyle w:val="paragraph"/>
      </w:pPr>
      <w:r w:rsidRPr="00A62990">
        <w:tab/>
      </w:r>
      <w:r w:rsidRPr="00A62990">
        <w:tab/>
        <w:t>for a vessel, person or activity mentioned in paragraph (1)(a), (b) or (c).</w:t>
      </w:r>
    </w:p>
    <w:p w14:paraId="4188B5C5" w14:textId="77777777" w:rsidR="000F3627" w:rsidRPr="00A62990" w:rsidRDefault="000F3627" w:rsidP="00BC49C8">
      <w:pPr>
        <w:pStyle w:val="subsection"/>
      </w:pPr>
      <w:r w:rsidRPr="00A62990">
        <w:tab/>
        <w:t>(3)</w:t>
      </w:r>
      <w:r w:rsidRPr="00A62990">
        <w:tab/>
        <w:t>This subsection covers the following laws:</w:t>
      </w:r>
    </w:p>
    <w:p w14:paraId="34B22547" w14:textId="77777777" w:rsidR="000F3627" w:rsidRPr="00A62990" w:rsidRDefault="000F3627" w:rsidP="00BC49C8">
      <w:pPr>
        <w:pStyle w:val="paragraph"/>
      </w:pPr>
      <w:r w:rsidRPr="00A62990">
        <w:tab/>
        <w:t>(a)</w:t>
      </w:r>
      <w:r w:rsidRPr="00A62990">
        <w:tab/>
        <w:t xml:space="preserve">the </w:t>
      </w:r>
      <w:r w:rsidRPr="00A62990">
        <w:rPr>
          <w:i/>
        </w:rPr>
        <w:t>Offshore Petroleum and Greenhouse Gas Storage Act 2006</w:t>
      </w:r>
      <w:r w:rsidRPr="00A62990">
        <w:t xml:space="preserve"> and legislative instruments under that Act;</w:t>
      </w:r>
    </w:p>
    <w:p w14:paraId="314CDF0C" w14:textId="77777777" w:rsidR="000F3627" w:rsidRPr="00A62990" w:rsidRDefault="000F3627" w:rsidP="00BC49C8">
      <w:pPr>
        <w:pStyle w:val="paragraph"/>
      </w:pPr>
      <w:r w:rsidRPr="00A62990">
        <w:lastRenderedPageBreak/>
        <w:tab/>
        <w:t>(b)</w:t>
      </w:r>
      <w:r w:rsidRPr="00A62990">
        <w:tab/>
        <w:t xml:space="preserve">a State PSLA (within the meaning of Part 6.9 of the </w:t>
      </w:r>
      <w:r w:rsidRPr="00A62990">
        <w:rPr>
          <w:i/>
        </w:rPr>
        <w:t>Offshore Petroleum and Greenhouse Gas Storage Act 2006</w:t>
      </w:r>
      <w:r w:rsidRPr="00A62990">
        <w:t>) and regulations under a State PSLA;</w:t>
      </w:r>
    </w:p>
    <w:p w14:paraId="6D15A96C" w14:textId="77777777" w:rsidR="000F3627" w:rsidRPr="00A62990" w:rsidRDefault="000F3627" w:rsidP="00BC49C8">
      <w:pPr>
        <w:pStyle w:val="paragraph"/>
      </w:pPr>
      <w:r w:rsidRPr="00A62990">
        <w:tab/>
        <w:t>(c)</w:t>
      </w:r>
      <w:r w:rsidRPr="00A62990">
        <w:tab/>
        <w:t xml:space="preserve">a Territory PSLA (within the meaning of Part 6.9 of the </w:t>
      </w:r>
      <w:r w:rsidRPr="00A62990">
        <w:rPr>
          <w:i/>
        </w:rPr>
        <w:t>Offshore Petroleum and Greenhouse Gas Storage Act 2006</w:t>
      </w:r>
      <w:r w:rsidRPr="00A62990">
        <w:t>) and regulations under a Territory PSLA.</w:t>
      </w:r>
    </w:p>
    <w:p w14:paraId="73117ACF" w14:textId="77777777" w:rsidR="000F3627" w:rsidRPr="00A62990" w:rsidRDefault="000F3627" w:rsidP="00BC49C8">
      <w:pPr>
        <w:pStyle w:val="subsection"/>
      </w:pPr>
      <w:r w:rsidRPr="00A62990">
        <w:tab/>
        <w:t>(4)</w:t>
      </w:r>
      <w:r w:rsidRPr="00A62990">
        <w:tab/>
        <w:t>The rules may provide as mentioned in paragraph (2)(a) despite:</w:t>
      </w:r>
    </w:p>
    <w:p w14:paraId="00A14AAB" w14:textId="77777777" w:rsidR="000F3627" w:rsidRPr="00A62990" w:rsidRDefault="000F3627" w:rsidP="00BC49C8">
      <w:pPr>
        <w:pStyle w:val="paragraph"/>
      </w:pPr>
      <w:r w:rsidRPr="00A62990">
        <w:tab/>
        <w:t>(a)</w:t>
      </w:r>
      <w:r w:rsidRPr="00A62990">
        <w:tab/>
        <w:t xml:space="preserve">the effect of sections 640 and 641 of the </w:t>
      </w:r>
      <w:r w:rsidRPr="00A62990">
        <w:rPr>
          <w:i/>
        </w:rPr>
        <w:t>Offshore Petroleum and Greenhouse Gas Storage Act 2006</w:t>
      </w:r>
      <w:r w:rsidRPr="00A62990">
        <w:t xml:space="preserve"> apart from this section; and</w:t>
      </w:r>
    </w:p>
    <w:p w14:paraId="46BA3226" w14:textId="77777777" w:rsidR="000F3627" w:rsidRPr="00A62990" w:rsidRDefault="000F3627" w:rsidP="00BC49C8">
      <w:pPr>
        <w:pStyle w:val="paragraph"/>
      </w:pPr>
      <w:r w:rsidRPr="00A62990">
        <w:tab/>
        <w:t>(b)</w:t>
      </w:r>
      <w:r w:rsidRPr="00A62990">
        <w:tab/>
        <w:t>anything else in this Act.</w:t>
      </w:r>
    </w:p>
    <w:p w14:paraId="7022C634" w14:textId="77777777" w:rsidR="000F3627" w:rsidRPr="00A62990" w:rsidRDefault="000F3627" w:rsidP="00BC49C8">
      <w:pPr>
        <w:pStyle w:val="subsection"/>
      </w:pPr>
      <w:r w:rsidRPr="00A62990">
        <w:tab/>
        <w:t>(5)</w:t>
      </w:r>
      <w:r w:rsidRPr="00A62990">
        <w:tab/>
        <w:t xml:space="preserve">The rules may deal with inconsistency between the rules and a law covered by </w:t>
      </w:r>
      <w:r w:rsidR="008A123F" w:rsidRPr="00A62990">
        <w:t>subsection (</w:t>
      </w:r>
      <w:r w:rsidRPr="00A62990">
        <w:t>3), including by providing that the rules prevail over such a law to the extent of any inconsistency.</w:t>
      </w:r>
    </w:p>
    <w:p w14:paraId="011A9B80" w14:textId="77777777" w:rsidR="000F3627" w:rsidRPr="00A62990" w:rsidRDefault="000F3627" w:rsidP="00BC49C8">
      <w:pPr>
        <w:pStyle w:val="subsection"/>
      </w:pPr>
      <w:r w:rsidRPr="00A62990">
        <w:tab/>
        <w:t>(6)</w:t>
      </w:r>
      <w:r w:rsidRPr="00A62990">
        <w:tab/>
        <w:t>Paragraphs (2)(a) and (b) do not limit each other.</w:t>
      </w:r>
    </w:p>
    <w:p w14:paraId="74CC3279" w14:textId="77777777" w:rsidR="000F3627" w:rsidRPr="00A62990" w:rsidRDefault="000F3627" w:rsidP="00BC49C8">
      <w:pPr>
        <w:pStyle w:val="subsection"/>
      </w:pPr>
      <w:r w:rsidRPr="00A62990">
        <w:tab/>
        <w:t>(7)</w:t>
      </w:r>
      <w:r w:rsidRPr="00A62990">
        <w:tab/>
        <w:t xml:space="preserve">AMSA may make rules under </w:t>
      </w:r>
      <w:r w:rsidR="008A123F" w:rsidRPr="00A62990">
        <w:t>subsection (</w:t>
      </w:r>
      <w:r w:rsidRPr="00A62990">
        <w:t>1) only with the agreement of the Chief Executive Officer of the National Offshore Petroleum Safety and Environmental Management Authority.</w:t>
      </w:r>
    </w:p>
    <w:p w14:paraId="58B935E8" w14:textId="77777777" w:rsidR="000F3627" w:rsidRPr="00A62990" w:rsidRDefault="000F3627" w:rsidP="00BC49C8">
      <w:pPr>
        <w:pStyle w:val="subsection"/>
      </w:pPr>
      <w:r w:rsidRPr="00A62990">
        <w:tab/>
        <w:t>(8)</w:t>
      </w:r>
      <w:r w:rsidRPr="00A62990">
        <w:tab/>
        <w:t>In this section:</w:t>
      </w:r>
    </w:p>
    <w:p w14:paraId="5455E484" w14:textId="77777777" w:rsidR="000F3627" w:rsidRPr="00A62990" w:rsidRDefault="000F3627" w:rsidP="00BC49C8">
      <w:pPr>
        <w:pStyle w:val="Definition"/>
      </w:pPr>
      <w:r w:rsidRPr="00A62990">
        <w:rPr>
          <w:b/>
          <w:i/>
        </w:rPr>
        <w:t>facility</w:t>
      </w:r>
      <w:r w:rsidRPr="00A62990">
        <w:t xml:space="preserve"> means:</w:t>
      </w:r>
    </w:p>
    <w:p w14:paraId="7E2C709E" w14:textId="77777777" w:rsidR="000F3627" w:rsidRPr="00A62990" w:rsidRDefault="000F3627" w:rsidP="00BC49C8">
      <w:pPr>
        <w:pStyle w:val="paragraph"/>
      </w:pPr>
      <w:r w:rsidRPr="00A62990">
        <w:tab/>
        <w:t>(a)</w:t>
      </w:r>
      <w:r w:rsidRPr="00A62990">
        <w:tab/>
        <w:t xml:space="preserve">a facility within the meaning of Schedule 3 to the </w:t>
      </w:r>
      <w:r w:rsidRPr="00A62990">
        <w:rPr>
          <w:i/>
        </w:rPr>
        <w:t>Offshore Petroleum and Greenhouse Gas Storage Act 2006</w:t>
      </w:r>
      <w:r w:rsidRPr="00A62990">
        <w:t>; or</w:t>
      </w:r>
    </w:p>
    <w:p w14:paraId="09E96758" w14:textId="77777777" w:rsidR="000F3627" w:rsidRPr="00A62990" w:rsidRDefault="000F3627" w:rsidP="00BC49C8">
      <w:pPr>
        <w:pStyle w:val="paragraph"/>
      </w:pPr>
      <w:r w:rsidRPr="00A62990">
        <w:tab/>
        <w:t>(b)</w:t>
      </w:r>
      <w:r w:rsidRPr="00A62990">
        <w:tab/>
        <w:t xml:space="preserve">a vessel in an area in relation to which </w:t>
      </w:r>
      <w:r w:rsidR="008A123F" w:rsidRPr="00A62990">
        <w:t>section 6</w:t>
      </w:r>
      <w:r w:rsidRPr="00A62990">
        <w:t>41 of that Act applies that would be a facility within the meaning of that Schedule if the vessel were located at a site in Commonwealth waters for the purposes of paragraph 4(1)(a) or (5A)(a) of that Schedule.</w:t>
      </w:r>
    </w:p>
    <w:p w14:paraId="5A2E5DE1" w14:textId="77777777" w:rsidR="000F3627" w:rsidRPr="00A62990" w:rsidRDefault="000F3627" w:rsidP="00BC49C8">
      <w:pPr>
        <w:pStyle w:val="Definition"/>
      </w:pPr>
      <w:r w:rsidRPr="00A62990">
        <w:rPr>
          <w:b/>
          <w:i/>
        </w:rPr>
        <w:t>State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3FD46272" w14:textId="77777777" w:rsidR="000F3627" w:rsidRPr="00A62990" w:rsidRDefault="000F3627" w:rsidP="00BC49C8">
      <w:pPr>
        <w:pStyle w:val="Definition"/>
      </w:pPr>
      <w:r w:rsidRPr="00A62990">
        <w:rPr>
          <w:b/>
          <w:i/>
        </w:rPr>
        <w:t>Territory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51D183DC" w14:textId="77777777" w:rsidR="000F3627" w:rsidRPr="00A62990" w:rsidRDefault="000F3627" w:rsidP="00BC49C8">
      <w:pPr>
        <w:pStyle w:val="ActHead9"/>
        <w:rPr>
          <w:i w:val="0"/>
        </w:rPr>
      </w:pPr>
      <w:bookmarkStart w:id="51" w:name="_Toc169008434"/>
      <w:r w:rsidRPr="00A62990">
        <w:lastRenderedPageBreak/>
        <w:t>Offshore Petroleum and Greenhouse Gas Storage Act 2006</w:t>
      </w:r>
      <w:bookmarkEnd w:id="51"/>
    </w:p>
    <w:p w14:paraId="6DBC5D98" w14:textId="77777777" w:rsidR="000F3627" w:rsidRPr="00A62990" w:rsidRDefault="007E5FFE" w:rsidP="00BC49C8">
      <w:pPr>
        <w:pStyle w:val="ItemHead"/>
      </w:pPr>
      <w:r w:rsidRPr="00A62990">
        <w:t>2</w:t>
      </w:r>
      <w:r w:rsidR="000F3627" w:rsidRPr="00A62990">
        <w:t xml:space="preserve">  After sub</w:t>
      </w:r>
      <w:r w:rsidR="008A123F" w:rsidRPr="00A62990">
        <w:t>section 6</w:t>
      </w:r>
      <w:r w:rsidR="000F3627" w:rsidRPr="00A62990">
        <w:t>40(2)</w:t>
      </w:r>
    </w:p>
    <w:p w14:paraId="6E5F85C7" w14:textId="77777777" w:rsidR="000F3627" w:rsidRPr="00A62990" w:rsidRDefault="000F3627" w:rsidP="00BC49C8">
      <w:pPr>
        <w:pStyle w:val="Item"/>
      </w:pPr>
      <w:r w:rsidRPr="00A62990">
        <w:t>Insert:</w:t>
      </w:r>
    </w:p>
    <w:p w14:paraId="619C2358" w14:textId="77777777" w:rsidR="000F3627" w:rsidRPr="00A62990" w:rsidRDefault="000F3627" w:rsidP="00BC49C8">
      <w:pPr>
        <w:pStyle w:val="subsection"/>
      </w:pPr>
      <w:r w:rsidRPr="00A62990">
        <w:tab/>
        <w:t>(2A)</w:t>
      </w:r>
      <w:r w:rsidRPr="00A62990">
        <w:tab/>
        <w:t>Subsection (1) applies subject to:</w:t>
      </w:r>
    </w:p>
    <w:p w14:paraId="3E04D125" w14:textId="77777777" w:rsidR="000F3627" w:rsidRPr="00A62990" w:rsidRDefault="000F3627" w:rsidP="00BC49C8">
      <w:pPr>
        <w:pStyle w:val="paragraph"/>
      </w:pPr>
      <w:r w:rsidRPr="00A62990">
        <w:tab/>
        <w:t>(a)</w:t>
      </w:r>
      <w:r w:rsidRPr="00A62990">
        <w:tab/>
        <w:t xml:space="preserve">section 342A of the </w:t>
      </w:r>
      <w:r w:rsidRPr="00A62990">
        <w:rPr>
          <w:i/>
        </w:rPr>
        <w:t>Navigation Act 2012</w:t>
      </w:r>
      <w:r w:rsidRPr="00A62990">
        <w:t>; and</w:t>
      </w:r>
    </w:p>
    <w:p w14:paraId="59D83AAD" w14:textId="77777777" w:rsidR="000F3627" w:rsidRPr="00A62990" w:rsidRDefault="000F3627" w:rsidP="00BC49C8">
      <w:pPr>
        <w:pStyle w:val="paragraph"/>
      </w:pPr>
      <w:r w:rsidRPr="00A62990">
        <w:tab/>
        <w:t>(b)</w:t>
      </w:r>
      <w:r w:rsidRPr="00A62990">
        <w:tab/>
        <w:t>rules made under that section.</w:t>
      </w:r>
    </w:p>
    <w:p w14:paraId="574FEE91" w14:textId="77777777" w:rsidR="000F3627" w:rsidRPr="00A62990" w:rsidRDefault="000F3627" w:rsidP="00BC49C8">
      <w:pPr>
        <w:pStyle w:val="notetext"/>
      </w:pPr>
      <w:r w:rsidRPr="00A62990">
        <w:t>Note:</w:t>
      </w:r>
      <w:r w:rsidRPr="00A62990">
        <w:tab/>
        <w:t xml:space="preserve">That section allows rules to be made dealing with the interaction between this Act and the </w:t>
      </w:r>
      <w:r w:rsidRPr="00A62990">
        <w:rPr>
          <w:i/>
        </w:rPr>
        <w:t>Navigation Act 2012</w:t>
      </w:r>
      <w:r w:rsidRPr="00A62990">
        <w:t>.</w:t>
      </w:r>
    </w:p>
    <w:p w14:paraId="308003D9" w14:textId="77777777" w:rsidR="000F3627" w:rsidRPr="00A62990" w:rsidRDefault="007E5FFE" w:rsidP="00BC49C8">
      <w:pPr>
        <w:pStyle w:val="ItemHead"/>
      </w:pPr>
      <w:r w:rsidRPr="00A62990">
        <w:t>3</w:t>
      </w:r>
      <w:r w:rsidR="000F3627" w:rsidRPr="00A62990">
        <w:t xml:space="preserve">  Sub</w:t>
      </w:r>
      <w:r w:rsidR="008A123F" w:rsidRPr="00A62990">
        <w:t>section 6</w:t>
      </w:r>
      <w:r w:rsidR="000F3627" w:rsidRPr="00A62990">
        <w:t xml:space="preserve">40(3) (at the end of paragraph (a) of the definition of </w:t>
      </w:r>
      <w:r w:rsidR="000F3627" w:rsidRPr="00A62990">
        <w:rPr>
          <w:i/>
        </w:rPr>
        <w:t>Commonwealth maritime legislation</w:t>
      </w:r>
      <w:r w:rsidR="000F3627" w:rsidRPr="00A62990">
        <w:t>)</w:t>
      </w:r>
    </w:p>
    <w:p w14:paraId="3A206723" w14:textId="77777777" w:rsidR="000F3627" w:rsidRPr="00A62990" w:rsidRDefault="000F3627" w:rsidP="00BC49C8">
      <w:pPr>
        <w:pStyle w:val="Item"/>
      </w:pPr>
      <w:r w:rsidRPr="00A62990">
        <w:t>Add “, other than section 342A of that Act”.</w:t>
      </w:r>
    </w:p>
    <w:p w14:paraId="08217240" w14:textId="77777777" w:rsidR="000F3627" w:rsidRPr="00A62990" w:rsidRDefault="007E5FFE" w:rsidP="00BC49C8">
      <w:pPr>
        <w:pStyle w:val="ItemHead"/>
      </w:pPr>
      <w:r w:rsidRPr="00A62990">
        <w:t>4</w:t>
      </w:r>
      <w:r w:rsidR="000F3627" w:rsidRPr="00A62990">
        <w:t xml:space="preserve">  Sub</w:t>
      </w:r>
      <w:r w:rsidR="008A123F" w:rsidRPr="00A62990">
        <w:t>section 6</w:t>
      </w:r>
      <w:r w:rsidR="000F3627" w:rsidRPr="00A62990">
        <w:t xml:space="preserve">40(3) (at the end of paragraph (c) of the definition of </w:t>
      </w:r>
      <w:r w:rsidR="000F3627" w:rsidRPr="00A62990">
        <w:rPr>
          <w:i/>
        </w:rPr>
        <w:t>Commonwealth maritime legislation</w:t>
      </w:r>
      <w:r w:rsidR="000F3627" w:rsidRPr="00A62990">
        <w:t>)</w:t>
      </w:r>
    </w:p>
    <w:p w14:paraId="0628AE23" w14:textId="77777777" w:rsidR="000F3627" w:rsidRPr="00A62990" w:rsidRDefault="000F3627" w:rsidP="00BC49C8">
      <w:pPr>
        <w:pStyle w:val="Item"/>
      </w:pPr>
      <w:r w:rsidRPr="00A62990">
        <w:t xml:space="preserve">Add “, other than rules made under section 342A of the </w:t>
      </w:r>
      <w:r w:rsidRPr="00A62990">
        <w:rPr>
          <w:i/>
        </w:rPr>
        <w:t>Navigation Act 2012</w:t>
      </w:r>
      <w:r w:rsidRPr="00A62990">
        <w:t>”.</w:t>
      </w:r>
    </w:p>
    <w:p w14:paraId="61AD209F" w14:textId="77777777" w:rsidR="000F3627" w:rsidRPr="00A62990" w:rsidRDefault="007E5FFE" w:rsidP="00BC49C8">
      <w:pPr>
        <w:pStyle w:val="ItemHead"/>
      </w:pPr>
      <w:r w:rsidRPr="00A62990">
        <w:t>5</w:t>
      </w:r>
      <w:r w:rsidR="000F3627" w:rsidRPr="00A62990">
        <w:t xml:space="preserve">  After sub</w:t>
      </w:r>
      <w:r w:rsidR="008A123F" w:rsidRPr="00A62990">
        <w:t>section 6</w:t>
      </w:r>
      <w:r w:rsidR="000F3627" w:rsidRPr="00A62990">
        <w:t>41(2)</w:t>
      </w:r>
    </w:p>
    <w:p w14:paraId="49C95E89" w14:textId="77777777" w:rsidR="000F3627" w:rsidRPr="00A62990" w:rsidRDefault="000F3627" w:rsidP="00BC49C8">
      <w:pPr>
        <w:pStyle w:val="Item"/>
      </w:pPr>
      <w:r w:rsidRPr="00A62990">
        <w:t>Insert:</w:t>
      </w:r>
    </w:p>
    <w:p w14:paraId="4D3C8164" w14:textId="77777777" w:rsidR="000F3627" w:rsidRPr="00A62990" w:rsidRDefault="000F3627" w:rsidP="00BC49C8">
      <w:pPr>
        <w:pStyle w:val="subsection"/>
      </w:pPr>
      <w:r w:rsidRPr="00A62990">
        <w:tab/>
        <w:t>(2A)</w:t>
      </w:r>
      <w:r w:rsidRPr="00A62990">
        <w:tab/>
        <w:t xml:space="preserve">Subsection (2) applies subject to rules made under section 342A of the </w:t>
      </w:r>
      <w:r w:rsidRPr="00A62990">
        <w:rPr>
          <w:i/>
        </w:rPr>
        <w:t>Navigation Act 2012</w:t>
      </w:r>
      <w:r w:rsidRPr="00A62990">
        <w:t>.</w:t>
      </w:r>
    </w:p>
    <w:p w14:paraId="253CA814" w14:textId="77777777" w:rsidR="000F3627" w:rsidRPr="00A62990" w:rsidRDefault="000F3627" w:rsidP="00BC49C8">
      <w:pPr>
        <w:pStyle w:val="notetext"/>
      </w:pPr>
      <w:r w:rsidRPr="00A62990">
        <w:t>Note:</w:t>
      </w:r>
      <w:r w:rsidRPr="00A62990">
        <w:tab/>
        <w:t xml:space="preserve">That section allows rules to be made dealing with the interaction between State or Territory PSLAs (and regulations made under them) and the </w:t>
      </w:r>
      <w:r w:rsidRPr="00A62990">
        <w:rPr>
          <w:i/>
        </w:rPr>
        <w:t>Navigation Act 2012</w:t>
      </w:r>
      <w:r w:rsidRPr="00A62990">
        <w:t>.</w:t>
      </w:r>
    </w:p>
    <w:p w14:paraId="78EAB5B8" w14:textId="77777777" w:rsidR="000F3627" w:rsidRPr="00A62990" w:rsidRDefault="000F3627" w:rsidP="00BC49C8">
      <w:pPr>
        <w:pStyle w:val="ActHead7"/>
        <w:pageBreakBefore/>
      </w:pPr>
      <w:bookmarkStart w:id="52" w:name="_Toc169008435"/>
      <w:r w:rsidRPr="00FC3A40">
        <w:rPr>
          <w:rStyle w:val="CharAmPartNo"/>
        </w:rPr>
        <w:lastRenderedPageBreak/>
        <w:t>Part </w:t>
      </w:r>
      <w:r w:rsidR="006E69E8" w:rsidRPr="00FC3A40">
        <w:rPr>
          <w:rStyle w:val="CharAmPartNo"/>
        </w:rPr>
        <w:t>3</w:t>
      </w:r>
      <w:r w:rsidRPr="00A62990">
        <w:t>—</w:t>
      </w:r>
      <w:r w:rsidRPr="00FC3A40">
        <w:rPr>
          <w:rStyle w:val="CharAmPartText"/>
        </w:rPr>
        <w:t>Remedial directions</w:t>
      </w:r>
      <w:bookmarkEnd w:id="52"/>
    </w:p>
    <w:p w14:paraId="5F4A5624" w14:textId="77777777" w:rsidR="000F3627" w:rsidRPr="00A62990" w:rsidRDefault="000F3627" w:rsidP="00BC49C8">
      <w:pPr>
        <w:pStyle w:val="ActHead9"/>
        <w:rPr>
          <w:i w:val="0"/>
        </w:rPr>
      </w:pPr>
      <w:bookmarkStart w:id="53" w:name="_Toc169008436"/>
      <w:r w:rsidRPr="00A62990">
        <w:t>Offshore Petroleum and Greenhouse Gas Storage Act 2006</w:t>
      </w:r>
      <w:bookmarkEnd w:id="53"/>
    </w:p>
    <w:p w14:paraId="41D79E7C" w14:textId="77777777" w:rsidR="000F3627" w:rsidRPr="00A62990" w:rsidRDefault="007E5FFE" w:rsidP="00BC49C8">
      <w:pPr>
        <w:pStyle w:val="ItemHead"/>
      </w:pPr>
      <w:r w:rsidRPr="00A62990">
        <w:t>7</w:t>
      </w:r>
      <w:r w:rsidR="000F3627" w:rsidRPr="00A62990">
        <w:t xml:space="preserve">  Subsection 586(2) (heading)</w:t>
      </w:r>
    </w:p>
    <w:p w14:paraId="07E7DB1C" w14:textId="77777777" w:rsidR="000F3627" w:rsidRPr="00A62990" w:rsidRDefault="000F3627" w:rsidP="00BC49C8">
      <w:pPr>
        <w:pStyle w:val="Item"/>
      </w:pPr>
      <w:r w:rsidRPr="00A62990">
        <w:t>Omit “</w:t>
      </w:r>
      <w:r w:rsidRPr="00A62990">
        <w:rPr>
          <w:i/>
        </w:rPr>
        <w:t>to registered holder</w:t>
      </w:r>
      <w:r w:rsidRPr="00A62990">
        <w:t>”.</w:t>
      </w:r>
    </w:p>
    <w:p w14:paraId="64CD6F67" w14:textId="77777777" w:rsidR="000F3627" w:rsidRPr="00A62990" w:rsidRDefault="007E5FFE" w:rsidP="00BC49C8">
      <w:pPr>
        <w:pStyle w:val="ItemHead"/>
      </w:pPr>
      <w:r w:rsidRPr="00A62990">
        <w:t>8</w:t>
      </w:r>
      <w:r w:rsidR="000F3627" w:rsidRPr="00A62990">
        <w:t xml:space="preserve">  Subsection 586(2)</w:t>
      </w:r>
    </w:p>
    <w:p w14:paraId="38379F08" w14:textId="77777777" w:rsidR="000F3627" w:rsidRPr="00A62990" w:rsidRDefault="000F3627" w:rsidP="00BC49C8">
      <w:pPr>
        <w:pStyle w:val="Item"/>
      </w:pPr>
      <w:r w:rsidRPr="00A62990">
        <w:t>Omit “on or before the applicable date”, substitute “within the period specified in the notice”.</w:t>
      </w:r>
    </w:p>
    <w:p w14:paraId="48DCBCDD" w14:textId="77777777" w:rsidR="000F3627" w:rsidRPr="00A62990" w:rsidRDefault="007E5FFE" w:rsidP="00BC49C8">
      <w:pPr>
        <w:pStyle w:val="ItemHead"/>
      </w:pPr>
      <w:r w:rsidRPr="00A62990">
        <w:t>9</w:t>
      </w:r>
      <w:r w:rsidR="000F3627" w:rsidRPr="00A62990">
        <w:t xml:space="preserve">  Subsection 586(2) (note 1)</w:t>
      </w:r>
    </w:p>
    <w:p w14:paraId="574644A6" w14:textId="77777777" w:rsidR="000F3627" w:rsidRPr="00A62990" w:rsidRDefault="000F3627" w:rsidP="00BC49C8">
      <w:pPr>
        <w:pStyle w:val="Item"/>
      </w:pPr>
      <w:r w:rsidRPr="00A62990">
        <w:t>Omit “</w:t>
      </w:r>
      <w:r w:rsidRPr="00A62990">
        <w:rPr>
          <w:b/>
          <w:i/>
        </w:rPr>
        <w:t>applicable date</w:t>
      </w:r>
      <w:r w:rsidRPr="00A62990">
        <w:t xml:space="preserve"> and”.</w:t>
      </w:r>
    </w:p>
    <w:p w14:paraId="3DC47064" w14:textId="77777777" w:rsidR="000F3627" w:rsidRPr="00A62990" w:rsidRDefault="007E5FFE" w:rsidP="00BC49C8">
      <w:pPr>
        <w:pStyle w:val="ItemHead"/>
      </w:pPr>
      <w:r w:rsidRPr="00A62990">
        <w:t>10</w:t>
      </w:r>
      <w:r w:rsidR="000F3627" w:rsidRPr="00A62990">
        <w:t xml:space="preserve">  After subsection 586(2D)</w:t>
      </w:r>
    </w:p>
    <w:p w14:paraId="34188F3C" w14:textId="77777777" w:rsidR="000F3627" w:rsidRPr="00A62990" w:rsidRDefault="000F3627" w:rsidP="00BC49C8">
      <w:pPr>
        <w:pStyle w:val="Item"/>
      </w:pPr>
      <w:r w:rsidRPr="00A62990">
        <w:t>Insert:</w:t>
      </w:r>
    </w:p>
    <w:p w14:paraId="2D3BC1A5" w14:textId="77777777" w:rsidR="000F3627" w:rsidRPr="00A62990" w:rsidRDefault="000F3627" w:rsidP="00BC49C8">
      <w:pPr>
        <w:pStyle w:val="subsection"/>
      </w:pPr>
      <w:r w:rsidRPr="00A62990">
        <w:tab/>
        <w:t>(2E)</w:t>
      </w:r>
      <w:r w:rsidRPr="00A62990">
        <w:tab/>
        <w:t>The period specified in the notice must be reasonable.</w:t>
      </w:r>
    </w:p>
    <w:p w14:paraId="6880B067" w14:textId="77777777" w:rsidR="000F3627" w:rsidRPr="00A62990" w:rsidRDefault="000F3627" w:rsidP="00BC49C8">
      <w:pPr>
        <w:pStyle w:val="subsection"/>
      </w:pPr>
      <w:r w:rsidRPr="00A62990">
        <w:tab/>
        <w:t>(2F)</w:t>
      </w:r>
      <w:r w:rsidRPr="00A62990">
        <w:tab/>
        <w:t xml:space="preserve">Before giving the direction </w:t>
      </w:r>
      <w:proofErr w:type="spellStart"/>
      <w:r w:rsidRPr="00A62990">
        <w:t>NOPSEMA</w:t>
      </w:r>
      <w:proofErr w:type="spellEnd"/>
      <w:r w:rsidRPr="00A62990">
        <w:t xml:space="preserve"> may consult the Titles Administrator.</w:t>
      </w:r>
    </w:p>
    <w:p w14:paraId="2BFC5AFA" w14:textId="77777777" w:rsidR="000F3627" w:rsidRPr="00A62990" w:rsidRDefault="007E5FFE" w:rsidP="00BC49C8">
      <w:pPr>
        <w:pStyle w:val="ItemHead"/>
      </w:pPr>
      <w:r w:rsidRPr="00A62990">
        <w:t>11</w:t>
      </w:r>
      <w:r w:rsidR="000F3627" w:rsidRPr="00A62990">
        <w:t xml:space="preserve">  Subsection 586(6) (heading)</w:t>
      </w:r>
    </w:p>
    <w:p w14:paraId="0B3AF075" w14:textId="77777777" w:rsidR="000F3627" w:rsidRPr="00A62990" w:rsidRDefault="000F3627" w:rsidP="00BC49C8">
      <w:pPr>
        <w:pStyle w:val="Item"/>
      </w:pPr>
      <w:r w:rsidRPr="00A62990">
        <w:t>Repeal the heading, substitute:</w:t>
      </w:r>
    </w:p>
    <w:p w14:paraId="6F275E7D" w14:textId="77777777" w:rsidR="000F3627" w:rsidRPr="00A62990" w:rsidRDefault="000F3627" w:rsidP="00BC49C8">
      <w:pPr>
        <w:pStyle w:val="SubsectionHead"/>
      </w:pPr>
      <w:r w:rsidRPr="00A62990">
        <w:t>Title area</w:t>
      </w:r>
    </w:p>
    <w:p w14:paraId="5460E522" w14:textId="77777777" w:rsidR="000F3627" w:rsidRPr="00A62990" w:rsidRDefault="007E5FFE" w:rsidP="00BC49C8">
      <w:pPr>
        <w:pStyle w:val="ItemHead"/>
      </w:pPr>
      <w:r w:rsidRPr="00A62990">
        <w:t>12</w:t>
      </w:r>
      <w:r w:rsidR="000F3627" w:rsidRPr="00A62990">
        <w:t xml:space="preserve">  Subsection 586(6) (table)</w:t>
      </w:r>
    </w:p>
    <w:p w14:paraId="24432FC8" w14:textId="77777777" w:rsidR="000F3627" w:rsidRPr="00A62990" w:rsidRDefault="000F3627" w:rsidP="00BC49C8">
      <w:pPr>
        <w:pStyle w:val="Item"/>
      </w:pPr>
      <w:r w:rsidRPr="00A62990">
        <w:t>Repeal the table, substitute:</w:t>
      </w:r>
    </w:p>
    <w:p w14:paraId="408CCABF"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672D59E" w14:textId="77777777" w:rsidTr="007A4634">
        <w:trPr>
          <w:tblHeader/>
        </w:trPr>
        <w:tc>
          <w:tcPr>
            <w:tcW w:w="7086" w:type="dxa"/>
            <w:gridSpan w:val="3"/>
            <w:tcBorders>
              <w:top w:val="single" w:sz="12" w:space="0" w:color="auto"/>
              <w:bottom w:val="single" w:sz="6" w:space="0" w:color="auto"/>
            </w:tcBorders>
            <w:shd w:val="clear" w:color="auto" w:fill="auto"/>
          </w:tcPr>
          <w:p w14:paraId="744AD8FA" w14:textId="77777777" w:rsidR="000F3627" w:rsidRPr="00A62990" w:rsidRDefault="000F3627" w:rsidP="00BC49C8">
            <w:pPr>
              <w:pStyle w:val="TableHeading"/>
            </w:pPr>
            <w:r w:rsidRPr="00A62990">
              <w:t>Title area</w:t>
            </w:r>
          </w:p>
        </w:tc>
      </w:tr>
      <w:tr w:rsidR="000F3627" w:rsidRPr="00A62990" w14:paraId="2D5E1466" w14:textId="77777777" w:rsidTr="007A4634">
        <w:trPr>
          <w:tblHeader/>
        </w:trPr>
        <w:tc>
          <w:tcPr>
            <w:tcW w:w="714" w:type="dxa"/>
            <w:tcBorders>
              <w:top w:val="single" w:sz="6" w:space="0" w:color="auto"/>
              <w:bottom w:val="single" w:sz="12" w:space="0" w:color="auto"/>
            </w:tcBorders>
            <w:shd w:val="clear" w:color="auto" w:fill="auto"/>
          </w:tcPr>
          <w:p w14:paraId="2E7A16B2"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1CC56DBA" w14:textId="77777777" w:rsidR="000F3627" w:rsidRPr="00A62990" w:rsidRDefault="000F3627" w:rsidP="00BC49C8">
            <w:pPr>
              <w:pStyle w:val="TableHeading"/>
            </w:pPr>
            <w:r w:rsidRPr="00A62990">
              <w:t>In the case of</w:t>
            </w:r>
            <w:r w:rsidR="003C12FF" w:rsidRPr="00A62990">
              <w:t xml:space="preserve"> </w:t>
            </w:r>
            <w:r w:rsidRPr="00A62990">
              <w:t>...</w:t>
            </w:r>
          </w:p>
        </w:tc>
        <w:tc>
          <w:tcPr>
            <w:tcW w:w="3186" w:type="dxa"/>
            <w:tcBorders>
              <w:top w:val="single" w:sz="6" w:space="0" w:color="auto"/>
              <w:bottom w:val="single" w:sz="12" w:space="0" w:color="auto"/>
            </w:tcBorders>
            <w:shd w:val="clear" w:color="auto" w:fill="auto"/>
          </w:tcPr>
          <w:p w14:paraId="5D0F41D9" w14:textId="77777777" w:rsidR="000F3627" w:rsidRPr="00A62990" w:rsidRDefault="000F3627" w:rsidP="00BC49C8">
            <w:pPr>
              <w:pStyle w:val="TableHeading"/>
            </w:pPr>
            <w:r w:rsidRPr="00A62990">
              <w:t>the title area is</w:t>
            </w:r>
            <w:r w:rsidR="003C12FF" w:rsidRPr="00A62990">
              <w:t xml:space="preserve"> </w:t>
            </w:r>
            <w:r w:rsidRPr="00A62990">
              <w:t>...</w:t>
            </w:r>
          </w:p>
        </w:tc>
      </w:tr>
      <w:tr w:rsidR="000F3627" w:rsidRPr="00A62990" w14:paraId="712699E3" w14:textId="77777777" w:rsidTr="007A4634">
        <w:tc>
          <w:tcPr>
            <w:tcW w:w="714" w:type="dxa"/>
            <w:tcBorders>
              <w:top w:val="single" w:sz="12" w:space="0" w:color="auto"/>
            </w:tcBorders>
            <w:shd w:val="clear" w:color="auto" w:fill="auto"/>
          </w:tcPr>
          <w:p w14:paraId="0D415C7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1F85A2D8"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64C4E8DF" w14:textId="77777777" w:rsidR="000F3627" w:rsidRPr="00A62990" w:rsidRDefault="000F3627" w:rsidP="00BC49C8">
            <w:pPr>
              <w:pStyle w:val="Tabletext"/>
            </w:pPr>
            <w:r w:rsidRPr="00A62990">
              <w:t>the permit area.</w:t>
            </w:r>
          </w:p>
        </w:tc>
      </w:tr>
      <w:tr w:rsidR="000F3627" w:rsidRPr="00A62990" w14:paraId="7D0E44D2" w14:textId="77777777" w:rsidTr="007A4634">
        <w:tc>
          <w:tcPr>
            <w:tcW w:w="714" w:type="dxa"/>
            <w:shd w:val="clear" w:color="auto" w:fill="auto"/>
          </w:tcPr>
          <w:p w14:paraId="70EA825D" w14:textId="77777777" w:rsidR="000F3627" w:rsidRPr="00A62990" w:rsidRDefault="000F3627" w:rsidP="00BC49C8">
            <w:pPr>
              <w:pStyle w:val="Tabletext"/>
            </w:pPr>
            <w:r w:rsidRPr="00A62990">
              <w:t>2</w:t>
            </w:r>
          </w:p>
        </w:tc>
        <w:tc>
          <w:tcPr>
            <w:tcW w:w="3186" w:type="dxa"/>
            <w:shd w:val="clear" w:color="auto" w:fill="auto"/>
          </w:tcPr>
          <w:p w14:paraId="6F980F03" w14:textId="77777777" w:rsidR="000F3627" w:rsidRPr="00A62990" w:rsidRDefault="000F3627" w:rsidP="00BC49C8">
            <w:pPr>
              <w:pStyle w:val="Tabletext"/>
            </w:pPr>
            <w:r w:rsidRPr="00A62990">
              <w:t>a petroleum retention lease</w:t>
            </w:r>
          </w:p>
        </w:tc>
        <w:tc>
          <w:tcPr>
            <w:tcW w:w="3186" w:type="dxa"/>
            <w:shd w:val="clear" w:color="auto" w:fill="auto"/>
          </w:tcPr>
          <w:p w14:paraId="3784CF37" w14:textId="77777777" w:rsidR="000F3627" w:rsidRPr="00A62990" w:rsidRDefault="000F3627" w:rsidP="00BC49C8">
            <w:pPr>
              <w:pStyle w:val="Tabletext"/>
            </w:pPr>
            <w:r w:rsidRPr="00A62990">
              <w:t>the lease area.</w:t>
            </w:r>
          </w:p>
        </w:tc>
      </w:tr>
      <w:tr w:rsidR="000F3627" w:rsidRPr="00A62990" w14:paraId="36A36868" w14:textId="77777777" w:rsidTr="007A4634">
        <w:tc>
          <w:tcPr>
            <w:tcW w:w="714" w:type="dxa"/>
            <w:shd w:val="clear" w:color="auto" w:fill="auto"/>
          </w:tcPr>
          <w:p w14:paraId="2773364F" w14:textId="77777777" w:rsidR="000F3627" w:rsidRPr="00A62990" w:rsidRDefault="000F3627" w:rsidP="00BC49C8">
            <w:pPr>
              <w:pStyle w:val="Tabletext"/>
            </w:pPr>
            <w:r w:rsidRPr="00A62990">
              <w:t>3</w:t>
            </w:r>
          </w:p>
        </w:tc>
        <w:tc>
          <w:tcPr>
            <w:tcW w:w="3186" w:type="dxa"/>
            <w:shd w:val="clear" w:color="auto" w:fill="auto"/>
          </w:tcPr>
          <w:p w14:paraId="09F73EA8" w14:textId="77777777" w:rsidR="000F3627" w:rsidRPr="00A62990" w:rsidRDefault="000F3627" w:rsidP="00BC49C8">
            <w:pPr>
              <w:pStyle w:val="Tabletext"/>
            </w:pPr>
            <w:r w:rsidRPr="00A62990">
              <w:t>a petroleum production licence</w:t>
            </w:r>
          </w:p>
        </w:tc>
        <w:tc>
          <w:tcPr>
            <w:tcW w:w="3186" w:type="dxa"/>
            <w:shd w:val="clear" w:color="auto" w:fill="auto"/>
          </w:tcPr>
          <w:p w14:paraId="6D2B7138" w14:textId="77777777" w:rsidR="000F3627" w:rsidRPr="00A62990" w:rsidRDefault="000F3627" w:rsidP="00BC49C8">
            <w:pPr>
              <w:pStyle w:val="Tabletext"/>
            </w:pPr>
            <w:r w:rsidRPr="00A62990">
              <w:t>the licence area.</w:t>
            </w:r>
          </w:p>
        </w:tc>
      </w:tr>
      <w:tr w:rsidR="000F3627" w:rsidRPr="00A62990" w14:paraId="7099032D" w14:textId="77777777" w:rsidTr="007A4634">
        <w:tc>
          <w:tcPr>
            <w:tcW w:w="714" w:type="dxa"/>
            <w:tcBorders>
              <w:bottom w:val="single" w:sz="2" w:space="0" w:color="auto"/>
            </w:tcBorders>
            <w:shd w:val="clear" w:color="auto" w:fill="auto"/>
          </w:tcPr>
          <w:p w14:paraId="35E92963" w14:textId="77777777" w:rsidR="000F3627" w:rsidRPr="00A62990" w:rsidRDefault="000F3627" w:rsidP="00BC49C8">
            <w:pPr>
              <w:pStyle w:val="Tabletext"/>
            </w:pPr>
            <w:r w:rsidRPr="00A62990">
              <w:t>4</w:t>
            </w:r>
          </w:p>
        </w:tc>
        <w:tc>
          <w:tcPr>
            <w:tcW w:w="3186" w:type="dxa"/>
            <w:tcBorders>
              <w:bottom w:val="single" w:sz="2" w:space="0" w:color="auto"/>
            </w:tcBorders>
            <w:shd w:val="clear" w:color="auto" w:fill="auto"/>
          </w:tcPr>
          <w:p w14:paraId="4CE57901"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60047E" w14:textId="77777777" w:rsidR="000F3627" w:rsidRPr="00A62990" w:rsidRDefault="000F3627" w:rsidP="00BC49C8">
            <w:pPr>
              <w:pStyle w:val="Tabletext"/>
            </w:pPr>
            <w:r w:rsidRPr="00A62990">
              <w:t>the licence area.</w:t>
            </w:r>
          </w:p>
        </w:tc>
      </w:tr>
      <w:tr w:rsidR="000F3627" w:rsidRPr="00A62990" w14:paraId="3D5FE0F3" w14:textId="77777777" w:rsidTr="007A4634">
        <w:tc>
          <w:tcPr>
            <w:tcW w:w="714" w:type="dxa"/>
            <w:tcBorders>
              <w:top w:val="single" w:sz="2" w:space="0" w:color="auto"/>
              <w:bottom w:val="single" w:sz="12" w:space="0" w:color="auto"/>
            </w:tcBorders>
            <w:shd w:val="clear" w:color="auto" w:fill="auto"/>
          </w:tcPr>
          <w:p w14:paraId="391BD866" w14:textId="77777777" w:rsidR="000F3627" w:rsidRPr="00A62990" w:rsidRDefault="000F3627" w:rsidP="00BC49C8">
            <w:pPr>
              <w:pStyle w:val="Tabletext"/>
            </w:pPr>
            <w:r w:rsidRPr="00A62990">
              <w:lastRenderedPageBreak/>
              <w:t>5</w:t>
            </w:r>
          </w:p>
        </w:tc>
        <w:tc>
          <w:tcPr>
            <w:tcW w:w="3186" w:type="dxa"/>
            <w:tcBorders>
              <w:top w:val="single" w:sz="2" w:space="0" w:color="auto"/>
              <w:bottom w:val="single" w:sz="12" w:space="0" w:color="auto"/>
            </w:tcBorders>
            <w:shd w:val="clear" w:color="auto" w:fill="auto"/>
          </w:tcPr>
          <w:p w14:paraId="7C498F0D"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2D01E94C" w14:textId="77777777" w:rsidR="000F3627" w:rsidRPr="00A62990" w:rsidRDefault="000F3627" w:rsidP="00BC49C8">
            <w:pPr>
              <w:pStyle w:val="Tabletext"/>
            </w:pPr>
            <w:r w:rsidRPr="00A62990">
              <w:t>the part of the offshore area in which the pipeline is constructed.</w:t>
            </w:r>
          </w:p>
        </w:tc>
      </w:tr>
    </w:tbl>
    <w:p w14:paraId="2245AA0A" w14:textId="77777777" w:rsidR="000F3627" w:rsidRPr="00A62990" w:rsidRDefault="007E5FFE" w:rsidP="00BC49C8">
      <w:pPr>
        <w:pStyle w:val="ItemHead"/>
      </w:pPr>
      <w:r w:rsidRPr="00A62990">
        <w:t>13</w:t>
      </w:r>
      <w:r w:rsidR="000F3627" w:rsidRPr="00A62990">
        <w:t xml:space="preserve">  Subsection 586(7)</w:t>
      </w:r>
    </w:p>
    <w:p w14:paraId="6598FA5A" w14:textId="77777777" w:rsidR="000F3627" w:rsidRPr="00A62990" w:rsidRDefault="000F3627" w:rsidP="00BC49C8">
      <w:pPr>
        <w:pStyle w:val="Item"/>
      </w:pPr>
      <w:r w:rsidRPr="00A62990">
        <w:t>Repeal the subsection.</w:t>
      </w:r>
    </w:p>
    <w:p w14:paraId="38C93BCB" w14:textId="77777777" w:rsidR="000F3627" w:rsidRPr="00A62990" w:rsidRDefault="007E5FFE" w:rsidP="00BC49C8">
      <w:pPr>
        <w:pStyle w:val="ItemHead"/>
      </w:pPr>
      <w:r w:rsidRPr="00A62990">
        <w:t>14</w:t>
      </w:r>
      <w:r w:rsidR="000F3627" w:rsidRPr="00A62990">
        <w:t xml:space="preserve">  Subsection 586A(2) (heading)</w:t>
      </w:r>
    </w:p>
    <w:p w14:paraId="1B07A035" w14:textId="77777777" w:rsidR="000F3627" w:rsidRPr="00A62990" w:rsidRDefault="000F3627" w:rsidP="00BC49C8">
      <w:pPr>
        <w:pStyle w:val="Item"/>
      </w:pPr>
      <w:r w:rsidRPr="00A62990">
        <w:t>Omit “</w:t>
      </w:r>
      <w:r w:rsidRPr="00A62990">
        <w:rPr>
          <w:i/>
        </w:rPr>
        <w:t>to registered holder</w:t>
      </w:r>
      <w:r w:rsidRPr="00A62990">
        <w:t>”.</w:t>
      </w:r>
    </w:p>
    <w:p w14:paraId="0E99D358" w14:textId="77777777" w:rsidR="000F3627" w:rsidRPr="00A62990" w:rsidRDefault="007E5FFE" w:rsidP="00BC49C8">
      <w:pPr>
        <w:pStyle w:val="ItemHead"/>
      </w:pPr>
      <w:r w:rsidRPr="00A62990">
        <w:t>15</w:t>
      </w:r>
      <w:r w:rsidR="000F3627" w:rsidRPr="00A62990">
        <w:t xml:space="preserve">  Subsection 586A(2)</w:t>
      </w:r>
    </w:p>
    <w:p w14:paraId="3E4D9263" w14:textId="77777777" w:rsidR="000F3627" w:rsidRPr="00A62990" w:rsidRDefault="000F3627" w:rsidP="00BC49C8">
      <w:pPr>
        <w:pStyle w:val="Item"/>
      </w:pPr>
      <w:r w:rsidRPr="00A62990">
        <w:t>Omit “on or before the applicable date”, substitute “within the period specified in the notice”.</w:t>
      </w:r>
    </w:p>
    <w:p w14:paraId="40F5BB61" w14:textId="77777777" w:rsidR="000F3627" w:rsidRPr="00A62990" w:rsidRDefault="007E5FFE" w:rsidP="00BC49C8">
      <w:pPr>
        <w:pStyle w:val="ItemHead"/>
      </w:pPr>
      <w:r w:rsidRPr="00A62990">
        <w:t>16</w:t>
      </w:r>
      <w:r w:rsidR="000F3627" w:rsidRPr="00A62990">
        <w:t xml:space="preserve">  Subsection 586A(2) (note 1)</w:t>
      </w:r>
    </w:p>
    <w:p w14:paraId="2E2242CB" w14:textId="77777777" w:rsidR="000F3627" w:rsidRPr="00A62990" w:rsidRDefault="000F3627" w:rsidP="00BC49C8">
      <w:pPr>
        <w:pStyle w:val="Item"/>
      </w:pPr>
      <w:r w:rsidRPr="00A62990">
        <w:t>Omit “</w:t>
      </w:r>
      <w:r w:rsidRPr="00A62990">
        <w:rPr>
          <w:b/>
          <w:i/>
        </w:rPr>
        <w:t>applicable date</w:t>
      </w:r>
      <w:r w:rsidRPr="00A62990">
        <w:t xml:space="preserve"> and”.</w:t>
      </w:r>
    </w:p>
    <w:p w14:paraId="73693551" w14:textId="77777777" w:rsidR="000F3627" w:rsidRPr="00A62990" w:rsidRDefault="007E5FFE" w:rsidP="00BC49C8">
      <w:pPr>
        <w:pStyle w:val="ItemHead"/>
      </w:pPr>
      <w:r w:rsidRPr="00A62990">
        <w:t>17</w:t>
      </w:r>
      <w:r w:rsidR="000F3627" w:rsidRPr="00A62990">
        <w:t xml:space="preserve">  After subsection 586A(2D)</w:t>
      </w:r>
    </w:p>
    <w:p w14:paraId="262F60E2" w14:textId="77777777" w:rsidR="000F3627" w:rsidRPr="00A62990" w:rsidRDefault="000F3627" w:rsidP="00BC49C8">
      <w:pPr>
        <w:pStyle w:val="Item"/>
      </w:pPr>
      <w:r w:rsidRPr="00A62990">
        <w:t>Insert:</w:t>
      </w:r>
    </w:p>
    <w:p w14:paraId="02A48CB5" w14:textId="77777777" w:rsidR="000F3627" w:rsidRPr="00A62990" w:rsidRDefault="000F3627" w:rsidP="00BC49C8">
      <w:pPr>
        <w:pStyle w:val="subsection"/>
      </w:pPr>
      <w:r w:rsidRPr="00A62990">
        <w:tab/>
        <w:t>(2E)</w:t>
      </w:r>
      <w:r w:rsidRPr="00A62990">
        <w:tab/>
        <w:t>The period specified in the notice must be reasonable.</w:t>
      </w:r>
    </w:p>
    <w:p w14:paraId="7DB69D9E"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61C9BA7F" w14:textId="77777777" w:rsidR="000F3627" w:rsidRPr="00A62990" w:rsidRDefault="007E5FFE" w:rsidP="00BC49C8">
      <w:pPr>
        <w:pStyle w:val="ItemHead"/>
      </w:pPr>
      <w:r w:rsidRPr="00A62990">
        <w:t>18</w:t>
      </w:r>
      <w:r w:rsidR="000F3627" w:rsidRPr="00A62990">
        <w:t xml:space="preserve">  Subsection 586A(7) (heading)</w:t>
      </w:r>
    </w:p>
    <w:p w14:paraId="130493E6" w14:textId="77777777" w:rsidR="000F3627" w:rsidRPr="00A62990" w:rsidRDefault="000F3627" w:rsidP="00BC49C8">
      <w:pPr>
        <w:pStyle w:val="Item"/>
      </w:pPr>
      <w:r w:rsidRPr="00A62990">
        <w:t>Repeal the heading, substitute:</w:t>
      </w:r>
    </w:p>
    <w:p w14:paraId="31AA9867" w14:textId="77777777" w:rsidR="000F3627" w:rsidRPr="00A62990" w:rsidRDefault="000F3627" w:rsidP="00BC49C8">
      <w:pPr>
        <w:pStyle w:val="SubsectionHead"/>
      </w:pPr>
      <w:r w:rsidRPr="00A62990">
        <w:t>Title area</w:t>
      </w:r>
    </w:p>
    <w:p w14:paraId="78A56395" w14:textId="77777777" w:rsidR="000F3627" w:rsidRPr="00A62990" w:rsidRDefault="007E5FFE" w:rsidP="00BC49C8">
      <w:pPr>
        <w:pStyle w:val="ItemHead"/>
      </w:pPr>
      <w:r w:rsidRPr="00A62990">
        <w:t>19</w:t>
      </w:r>
      <w:r w:rsidR="000F3627" w:rsidRPr="00A62990">
        <w:t xml:space="preserve">  Subsection 586A(7) (table)</w:t>
      </w:r>
    </w:p>
    <w:p w14:paraId="7BEA45DC" w14:textId="77777777" w:rsidR="000F3627" w:rsidRPr="00A62990" w:rsidRDefault="000F3627" w:rsidP="00BC49C8">
      <w:pPr>
        <w:pStyle w:val="Item"/>
      </w:pPr>
      <w:r w:rsidRPr="00A62990">
        <w:t>Repeal the table, substitute:</w:t>
      </w:r>
    </w:p>
    <w:p w14:paraId="6586F724"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4B76F11C" w14:textId="77777777" w:rsidTr="007A4634">
        <w:trPr>
          <w:tblHeader/>
        </w:trPr>
        <w:tc>
          <w:tcPr>
            <w:tcW w:w="7086" w:type="dxa"/>
            <w:gridSpan w:val="3"/>
            <w:tcBorders>
              <w:top w:val="single" w:sz="12" w:space="0" w:color="auto"/>
              <w:bottom w:val="single" w:sz="6" w:space="0" w:color="auto"/>
            </w:tcBorders>
            <w:shd w:val="clear" w:color="auto" w:fill="auto"/>
          </w:tcPr>
          <w:p w14:paraId="05C4016A" w14:textId="77777777" w:rsidR="000F3627" w:rsidRPr="00A62990" w:rsidRDefault="000F3627" w:rsidP="00BC49C8">
            <w:pPr>
              <w:pStyle w:val="TableHeading"/>
            </w:pPr>
            <w:r w:rsidRPr="00A62990">
              <w:t>Title area</w:t>
            </w:r>
          </w:p>
        </w:tc>
      </w:tr>
      <w:tr w:rsidR="000F3627" w:rsidRPr="00A62990" w14:paraId="6FFF0A34" w14:textId="77777777" w:rsidTr="007A4634">
        <w:trPr>
          <w:tblHeader/>
        </w:trPr>
        <w:tc>
          <w:tcPr>
            <w:tcW w:w="714" w:type="dxa"/>
            <w:tcBorders>
              <w:top w:val="single" w:sz="6" w:space="0" w:color="auto"/>
              <w:bottom w:val="single" w:sz="12" w:space="0" w:color="auto"/>
            </w:tcBorders>
            <w:shd w:val="clear" w:color="auto" w:fill="auto"/>
          </w:tcPr>
          <w:p w14:paraId="2D0CA274"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58C10977"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00950575"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3C12FF" w:rsidRPr="00A62990">
              <w:rPr>
                <w:b/>
              </w:rPr>
              <w:t xml:space="preserve"> </w:t>
            </w:r>
            <w:r w:rsidRPr="00A62990">
              <w:rPr>
                <w:b/>
              </w:rPr>
              <w:t>...</w:t>
            </w:r>
          </w:p>
        </w:tc>
      </w:tr>
      <w:tr w:rsidR="000F3627" w:rsidRPr="00A62990" w14:paraId="2209E105" w14:textId="77777777" w:rsidTr="007A4634">
        <w:tc>
          <w:tcPr>
            <w:tcW w:w="714" w:type="dxa"/>
            <w:tcBorders>
              <w:top w:val="single" w:sz="12" w:space="0" w:color="auto"/>
            </w:tcBorders>
            <w:shd w:val="clear" w:color="auto" w:fill="auto"/>
          </w:tcPr>
          <w:p w14:paraId="26376FA5"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37C2CA9C"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46E388F4" w14:textId="77777777" w:rsidR="000F3627" w:rsidRPr="00A62990" w:rsidRDefault="000F3627" w:rsidP="00BC49C8">
            <w:pPr>
              <w:pStyle w:val="Tabletext"/>
            </w:pPr>
            <w:r w:rsidRPr="00A62990">
              <w:t>the permit area.</w:t>
            </w:r>
          </w:p>
        </w:tc>
      </w:tr>
      <w:tr w:rsidR="000F3627" w:rsidRPr="00A62990" w14:paraId="78CEB792" w14:textId="77777777" w:rsidTr="007A4634">
        <w:tc>
          <w:tcPr>
            <w:tcW w:w="714" w:type="dxa"/>
            <w:shd w:val="clear" w:color="auto" w:fill="auto"/>
          </w:tcPr>
          <w:p w14:paraId="700A3143" w14:textId="77777777" w:rsidR="000F3627" w:rsidRPr="00A62990" w:rsidRDefault="000F3627" w:rsidP="00BC49C8">
            <w:pPr>
              <w:pStyle w:val="Tabletext"/>
            </w:pPr>
            <w:r w:rsidRPr="00A62990">
              <w:lastRenderedPageBreak/>
              <w:t>2</w:t>
            </w:r>
          </w:p>
        </w:tc>
        <w:tc>
          <w:tcPr>
            <w:tcW w:w="3186" w:type="dxa"/>
            <w:shd w:val="clear" w:color="auto" w:fill="auto"/>
          </w:tcPr>
          <w:p w14:paraId="5210DD3C" w14:textId="77777777" w:rsidR="000F3627" w:rsidRPr="00A62990" w:rsidRDefault="000F3627" w:rsidP="00BC49C8">
            <w:pPr>
              <w:pStyle w:val="Tabletext"/>
            </w:pPr>
            <w:r w:rsidRPr="00A62990">
              <w:t>a petroleum retention lease</w:t>
            </w:r>
          </w:p>
        </w:tc>
        <w:tc>
          <w:tcPr>
            <w:tcW w:w="3186" w:type="dxa"/>
            <w:shd w:val="clear" w:color="auto" w:fill="auto"/>
          </w:tcPr>
          <w:p w14:paraId="6C043769" w14:textId="77777777" w:rsidR="000F3627" w:rsidRPr="00A62990" w:rsidRDefault="000F3627" w:rsidP="00BC49C8">
            <w:pPr>
              <w:pStyle w:val="Tabletext"/>
            </w:pPr>
            <w:r w:rsidRPr="00A62990">
              <w:t>the lease area.</w:t>
            </w:r>
          </w:p>
        </w:tc>
      </w:tr>
      <w:tr w:rsidR="000F3627" w:rsidRPr="00A62990" w14:paraId="653E5DC2" w14:textId="77777777" w:rsidTr="007A4634">
        <w:tc>
          <w:tcPr>
            <w:tcW w:w="714" w:type="dxa"/>
            <w:shd w:val="clear" w:color="auto" w:fill="auto"/>
          </w:tcPr>
          <w:p w14:paraId="2D6542C4" w14:textId="77777777" w:rsidR="000F3627" w:rsidRPr="00A62990" w:rsidRDefault="000F3627" w:rsidP="00BC49C8">
            <w:pPr>
              <w:pStyle w:val="Tabletext"/>
            </w:pPr>
            <w:r w:rsidRPr="00A62990">
              <w:t>3</w:t>
            </w:r>
          </w:p>
        </w:tc>
        <w:tc>
          <w:tcPr>
            <w:tcW w:w="3186" w:type="dxa"/>
            <w:shd w:val="clear" w:color="auto" w:fill="auto"/>
          </w:tcPr>
          <w:p w14:paraId="20BF343E" w14:textId="77777777" w:rsidR="000F3627" w:rsidRPr="00A62990" w:rsidRDefault="000F3627" w:rsidP="00BC49C8">
            <w:pPr>
              <w:pStyle w:val="Tabletext"/>
            </w:pPr>
            <w:r w:rsidRPr="00A62990">
              <w:t>a petroleum production licence</w:t>
            </w:r>
          </w:p>
        </w:tc>
        <w:tc>
          <w:tcPr>
            <w:tcW w:w="3186" w:type="dxa"/>
            <w:shd w:val="clear" w:color="auto" w:fill="auto"/>
          </w:tcPr>
          <w:p w14:paraId="6243FC99" w14:textId="77777777" w:rsidR="000F3627" w:rsidRPr="00A62990" w:rsidRDefault="000F3627" w:rsidP="00BC49C8">
            <w:pPr>
              <w:pStyle w:val="Tabletext"/>
            </w:pPr>
            <w:r w:rsidRPr="00A62990">
              <w:t>the licence area.</w:t>
            </w:r>
          </w:p>
        </w:tc>
      </w:tr>
      <w:tr w:rsidR="000F3627" w:rsidRPr="00A62990" w14:paraId="31FAF6CB" w14:textId="77777777" w:rsidTr="007A4634">
        <w:tc>
          <w:tcPr>
            <w:tcW w:w="714" w:type="dxa"/>
            <w:tcBorders>
              <w:bottom w:val="single" w:sz="2" w:space="0" w:color="auto"/>
            </w:tcBorders>
            <w:shd w:val="clear" w:color="auto" w:fill="auto"/>
          </w:tcPr>
          <w:p w14:paraId="249FD610" w14:textId="77777777" w:rsidR="000F3627" w:rsidRPr="00A62990" w:rsidRDefault="000F3627" w:rsidP="00BC49C8">
            <w:pPr>
              <w:pStyle w:val="Tabletext"/>
            </w:pPr>
            <w:r w:rsidRPr="00A62990">
              <w:t>4</w:t>
            </w:r>
          </w:p>
        </w:tc>
        <w:tc>
          <w:tcPr>
            <w:tcW w:w="3186" w:type="dxa"/>
            <w:tcBorders>
              <w:bottom w:val="single" w:sz="2" w:space="0" w:color="auto"/>
            </w:tcBorders>
            <w:shd w:val="clear" w:color="auto" w:fill="auto"/>
          </w:tcPr>
          <w:p w14:paraId="22E3DD96"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B878B2" w14:textId="77777777" w:rsidR="000F3627" w:rsidRPr="00A62990" w:rsidRDefault="000F3627" w:rsidP="00BC49C8">
            <w:pPr>
              <w:pStyle w:val="Tabletext"/>
            </w:pPr>
            <w:r w:rsidRPr="00A62990">
              <w:t>the licence area.</w:t>
            </w:r>
          </w:p>
        </w:tc>
      </w:tr>
      <w:tr w:rsidR="000F3627" w:rsidRPr="00A62990" w14:paraId="67403B98" w14:textId="77777777" w:rsidTr="007A4634">
        <w:tc>
          <w:tcPr>
            <w:tcW w:w="714" w:type="dxa"/>
            <w:tcBorders>
              <w:top w:val="single" w:sz="2" w:space="0" w:color="auto"/>
              <w:bottom w:val="single" w:sz="12" w:space="0" w:color="auto"/>
            </w:tcBorders>
            <w:shd w:val="clear" w:color="auto" w:fill="auto"/>
          </w:tcPr>
          <w:p w14:paraId="03DA9115" w14:textId="77777777" w:rsidR="000F3627" w:rsidRPr="00A62990" w:rsidRDefault="000F3627" w:rsidP="00BC49C8">
            <w:pPr>
              <w:pStyle w:val="Tabletext"/>
            </w:pPr>
            <w:r w:rsidRPr="00A62990">
              <w:t>5</w:t>
            </w:r>
          </w:p>
        </w:tc>
        <w:tc>
          <w:tcPr>
            <w:tcW w:w="3186" w:type="dxa"/>
            <w:tcBorders>
              <w:top w:val="single" w:sz="2" w:space="0" w:color="auto"/>
              <w:bottom w:val="single" w:sz="12" w:space="0" w:color="auto"/>
            </w:tcBorders>
            <w:shd w:val="clear" w:color="auto" w:fill="auto"/>
          </w:tcPr>
          <w:p w14:paraId="72FC831B"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5C3E90A7" w14:textId="77777777" w:rsidR="000F3627" w:rsidRPr="00A62990" w:rsidRDefault="000F3627" w:rsidP="00BC49C8">
            <w:pPr>
              <w:pStyle w:val="Tabletext"/>
            </w:pPr>
            <w:r w:rsidRPr="00A62990">
              <w:t>the part of the offshore area in which the pipeline is constructed.</w:t>
            </w:r>
          </w:p>
        </w:tc>
      </w:tr>
    </w:tbl>
    <w:p w14:paraId="263B29C3" w14:textId="77777777" w:rsidR="000F3627" w:rsidRPr="00A62990" w:rsidRDefault="007E5FFE" w:rsidP="00BC49C8">
      <w:pPr>
        <w:pStyle w:val="ItemHead"/>
      </w:pPr>
      <w:r w:rsidRPr="00A62990">
        <w:t>20</w:t>
      </w:r>
      <w:r w:rsidR="000F3627" w:rsidRPr="00A62990">
        <w:t xml:space="preserve">  Subsection 586A(8)</w:t>
      </w:r>
    </w:p>
    <w:p w14:paraId="46BDD4C3" w14:textId="77777777" w:rsidR="000F3627" w:rsidRPr="00A62990" w:rsidRDefault="000F3627" w:rsidP="00BC49C8">
      <w:pPr>
        <w:pStyle w:val="Item"/>
      </w:pPr>
      <w:r w:rsidRPr="00A62990">
        <w:t>Repeal the subsection.</w:t>
      </w:r>
    </w:p>
    <w:p w14:paraId="7B981C25" w14:textId="77777777" w:rsidR="000F3627" w:rsidRPr="00A62990" w:rsidRDefault="007E5FFE" w:rsidP="00BC49C8">
      <w:pPr>
        <w:pStyle w:val="ItemHead"/>
      </w:pPr>
      <w:r w:rsidRPr="00A62990">
        <w:t>21</w:t>
      </w:r>
      <w:r w:rsidR="000F3627" w:rsidRPr="00A62990">
        <w:t xml:space="preserve">  Subsection 591B(2) (heading)</w:t>
      </w:r>
    </w:p>
    <w:p w14:paraId="157CB972" w14:textId="77777777" w:rsidR="000F3627" w:rsidRPr="00A62990" w:rsidRDefault="000F3627" w:rsidP="00BC49C8">
      <w:pPr>
        <w:pStyle w:val="Item"/>
      </w:pPr>
      <w:r w:rsidRPr="00A62990">
        <w:t>Omit “</w:t>
      </w:r>
      <w:r w:rsidRPr="00A62990">
        <w:rPr>
          <w:i/>
        </w:rPr>
        <w:t>to registered holder</w:t>
      </w:r>
      <w:r w:rsidRPr="00A62990">
        <w:t>”.</w:t>
      </w:r>
    </w:p>
    <w:p w14:paraId="6CE30395" w14:textId="77777777" w:rsidR="000F3627" w:rsidRPr="00A62990" w:rsidRDefault="007E5FFE" w:rsidP="00BC49C8">
      <w:pPr>
        <w:pStyle w:val="ItemHead"/>
      </w:pPr>
      <w:r w:rsidRPr="00A62990">
        <w:t>22</w:t>
      </w:r>
      <w:r w:rsidR="000F3627" w:rsidRPr="00A62990">
        <w:t xml:space="preserve">  Subsection 591B(2)</w:t>
      </w:r>
    </w:p>
    <w:p w14:paraId="5C0D5BAB" w14:textId="77777777" w:rsidR="000F3627" w:rsidRPr="00A62990" w:rsidRDefault="000F3627" w:rsidP="00BC49C8">
      <w:pPr>
        <w:pStyle w:val="Item"/>
      </w:pPr>
      <w:r w:rsidRPr="00A62990">
        <w:t>Omit “on or before the applicable date”, substitute “within the period specified in the notice”.</w:t>
      </w:r>
    </w:p>
    <w:p w14:paraId="0782A8BC" w14:textId="77777777" w:rsidR="000F3627" w:rsidRPr="00A62990" w:rsidRDefault="007E5FFE" w:rsidP="00BC49C8">
      <w:pPr>
        <w:pStyle w:val="ItemHead"/>
      </w:pPr>
      <w:r w:rsidRPr="00A62990">
        <w:t>23</w:t>
      </w:r>
      <w:r w:rsidR="000F3627" w:rsidRPr="00A62990">
        <w:t xml:space="preserve">  Subsection 591B(2) (note 1)</w:t>
      </w:r>
    </w:p>
    <w:p w14:paraId="3A8FE035" w14:textId="77777777" w:rsidR="000F3627" w:rsidRPr="00A62990" w:rsidRDefault="000F3627" w:rsidP="00BC49C8">
      <w:pPr>
        <w:pStyle w:val="Item"/>
      </w:pPr>
      <w:r w:rsidRPr="00A62990">
        <w:t>Omit “</w:t>
      </w:r>
      <w:r w:rsidRPr="00A62990">
        <w:rPr>
          <w:b/>
          <w:i/>
        </w:rPr>
        <w:t>applicable date</w:t>
      </w:r>
      <w:r w:rsidRPr="00A62990">
        <w:t xml:space="preserve"> and”.</w:t>
      </w:r>
    </w:p>
    <w:p w14:paraId="3C9915AA" w14:textId="77777777" w:rsidR="000F3627" w:rsidRPr="00A62990" w:rsidRDefault="007E5FFE" w:rsidP="00BC49C8">
      <w:pPr>
        <w:pStyle w:val="ItemHead"/>
      </w:pPr>
      <w:r w:rsidRPr="00A62990">
        <w:t>24</w:t>
      </w:r>
      <w:r w:rsidR="000F3627" w:rsidRPr="00A62990">
        <w:t xml:space="preserve">  After subsection 591B(2D)</w:t>
      </w:r>
    </w:p>
    <w:p w14:paraId="57E0EE60" w14:textId="77777777" w:rsidR="000F3627" w:rsidRPr="00A62990" w:rsidRDefault="000F3627" w:rsidP="00BC49C8">
      <w:pPr>
        <w:pStyle w:val="Item"/>
      </w:pPr>
      <w:r w:rsidRPr="00A62990">
        <w:t>Insert:</w:t>
      </w:r>
    </w:p>
    <w:p w14:paraId="6B25CDFC" w14:textId="77777777" w:rsidR="000F3627" w:rsidRPr="00A62990" w:rsidRDefault="000F3627" w:rsidP="00BC49C8">
      <w:pPr>
        <w:pStyle w:val="subsection"/>
      </w:pPr>
      <w:r w:rsidRPr="00A62990">
        <w:tab/>
        <w:t>(2E)</w:t>
      </w:r>
      <w:r w:rsidRPr="00A62990">
        <w:tab/>
        <w:t>The period specified in the notice must be reasonable.</w:t>
      </w:r>
    </w:p>
    <w:p w14:paraId="245C3914" w14:textId="77777777" w:rsidR="000F3627" w:rsidRPr="00A62990" w:rsidRDefault="000F3627" w:rsidP="00BC49C8">
      <w:pPr>
        <w:pStyle w:val="subsection"/>
      </w:pPr>
      <w:r w:rsidRPr="00A62990">
        <w:tab/>
        <w:t>(2F)</w:t>
      </w:r>
      <w:r w:rsidRPr="00A62990">
        <w:tab/>
        <w:t xml:space="preserve">Before giving the direction </w:t>
      </w:r>
      <w:proofErr w:type="spellStart"/>
      <w:r w:rsidRPr="00A62990">
        <w:t>NOPSEMA</w:t>
      </w:r>
      <w:proofErr w:type="spellEnd"/>
      <w:r w:rsidRPr="00A62990">
        <w:t xml:space="preserve"> may consult the Titles Administrator.</w:t>
      </w:r>
    </w:p>
    <w:p w14:paraId="010689EA" w14:textId="77777777" w:rsidR="000F3627" w:rsidRPr="00A62990" w:rsidRDefault="007E5FFE" w:rsidP="00BC49C8">
      <w:pPr>
        <w:pStyle w:val="ItemHead"/>
      </w:pPr>
      <w:r w:rsidRPr="00A62990">
        <w:t>25</w:t>
      </w:r>
      <w:r w:rsidR="000F3627" w:rsidRPr="00A62990">
        <w:t xml:space="preserve">  Subsection 591B(7) (heading)</w:t>
      </w:r>
    </w:p>
    <w:p w14:paraId="72E57AB8" w14:textId="77777777" w:rsidR="000F3627" w:rsidRPr="00A62990" w:rsidRDefault="000F3627" w:rsidP="00BC49C8">
      <w:pPr>
        <w:pStyle w:val="Item"/>
      </w:pPr>
      <w:r w:rsidRPr="00A62990">
        <w:t>Repeal the heading, substitute:</w:t>
      </w:r>
    </w:p>
    <w:p w14:paraId="68A1E532" w14:textId="77777777" w:rsidR="000F3627" w:rsidRPr="00A62990" w:rsidRDefault="000F3627" w:rsidP="00BC49C8">
      <w:pPr>
        <w:pStyle w:val="SubsectionHead"/>
      </w:pPr>
      <w:r w:rsidRPr="00A62990">
        <w:t>Title area</w:t>
      </w:r>
    </w:p>
    <w:p w14:paraId="25E29A63" w14:textId="77777777" w:rsidR="000F3627" w:rsidRPr="00A62990" w:rsidRDefault="007E5FFE" w:rsidP="00BC49C8">
      <w:pPr>
        <w:pStyle w:val="ItemHead"/>
      </w:pPr>
      <w:r w:rsidRPr="00A62990">
        <w:t>26</w:t>
      </w:r>
      <w:r w:rsidR="000F3627" w:rsidRPr="00A62990">
        <w:t xml:space="preserve">  Subsection 591B(7) (table)</w:t>
      </w:r>
    </w:p>
    <w:p w14:paraId="01499F09" w14:textId="77777777" w:rsidR="000F3627" w:rsidRPr="00A62990" w:rsidRDefault="000F3627" w:rsidP="00BC49C8">
      <w:pPr>
        <w:pStyle w:val="Item"/>
      </w:pPr>
      <w:r w:rsidRPr="00A62990">
        <w:t>Repeal the table, substitute:</w:t>
      </w:r>
    </w:p>
    <w:p w14:paraId="0066D24C"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6DC8C89E" w14:textId="77777777" w:rsidTr="007A4634">
        <w:trPr>
          <w:tblHeader/>
        </w:trPr>
        <w:tc>
          <w:tcPr>
            <w:tcW w:w="7086" w:type="dxa"/>
            <w:gridSpan w:val="3"/>
            <w:tcBorders>
              <w:top w:val="single" w:sz="12" w:space="0" w:color="auto"/>
              <w:bottom w:val="single" w:sz="6" w:space="0" w:color="auto"/>
            </w:tcBorders>
            <w:shd w:val="clear" w:color="auto" w:fill="auto"/>
          </w:tcPr>
          <w:p w14:paraId="039E5FAB" w14:textId="77777777" w:rsidR="000F3627" w:rsidRPr="00A62990" w:rsidRDefault="000F3627" w:rsidP="00BC49C8">
            <w:pPr>
              <w:pStyle w:val="TableHeading"/>
            </w:pPr>
            <w:r w:rsidRPr="00A62990">
              <w:lastRenderedPageBreak/>
              <w:t>Title area</w:t>
            </w:r>
          </w:p>
        </w:tc>
      </w:tr>
      <w:tr w:rsidR="000F3627" w:rsidRPr="00A62990" w14:paraId="6EF07CDE" w14:textId="77777777" w:rsidTr="007A4634">
        <w:trPr>
          <w:tblHeader/>
        </w:trPr>
        <w:tc>
          <w:tcPr>
            <w:tcW w:w="714" w:type="dxa"/>
            <w:tcBorders>
              <w:top w:val="single" w:sz="6" w:space="0" w:color="auto"/>
              <w:bottom w:val="single" w:sz="12" w:space="0" w:color="auto"/>
            </w:tcBorders>
            <w:shd w:val="clear" w:color="auto" w:fill="auto"/>
          </w:tcPr>
          <w:p w14:paraId="4AC55140"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0ECAE031"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18076669"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1E4D6CD2" w14:textId="77777777" w:rsidTr="007A4634">
        <w:tc>
          <w:tcPr>
            <w:tcW w:w="714" w:type="dxa"/>
            <w:tcBorders>
              <w:top w:val="single" w:sz="12" w:space="0" w:color="auto"/>
            </w:tcBorders>
            <w:shd w:val="clear" w:color="auto" w:fill="auto"/>
          </w:tcPr>
          <w:p w14:paraId="1AF34FB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03466ED0"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4015C5AE" w14:textId="77777777" w:rsidR="000F3627" w:rsidRPr="00A62990" w:rsidRDefault="000F3627" w:rsidP="00BC49C8">
            <w:pPr>
              <w:pStyle w:val="Tabletext"/>
            </w:pPr>
            <w:r w:rsidRPr="00A62990">
              <w:t>the permit area.</w:t>
            </w:r>
          </w:p>
        </w:tc>
      </w:tr>
      <w:tr w:rsidR="000F3627" w:rsidRPr="00A62990" w14:paraId="0B7221B2" w14:textId="77777777" w:rsidTr="007A4634">
        <w:tc>
          <w:tcPr>
            <w:tcW w:w="714" w:type="dxa"/>
            <w:shd w:val="clear" w:color="auto" w:fill="auto"/>
          </w:tcPr>
          <w:p w14:paraId="1B547F25" w14:textId="77777777" w:rsidR="000F3627" w:rsidRPr="00A62990" w:rsidRDefault="000F3627" w:rsidP="00BC49C8">
            <w:pPr>
              <w:pStyle w:val="Tabletext"/>
            </w:pPr>
            <w:r w:rsidRPr="00A62990">
              <w:t>2</w:t>
            </w:r>
          </w:p>
        </w:tc>
        <w:tc>
          <w:tcPr>
            <w:tcW w:w="3186" w:type="dxa"/>
            <w:shd w:val="clear" w:color="auto" w:fill="auto"/>
          </w:tcPr>
          <w:p w14:paraId="139E7387" w14:textId="77777777" w:rsidR="000F3627" w:rsidRPr="00A62990" w:rsidRDefault="000F3627" w:rsidP="00BC49C8">
            <w:pPr>
              <w:pStyle w:val="Tabletext"/>
            </w:pPr>
            <w:r w:rsidRPr="00A62990">
              <w:t>a greenhouse gas holding lease</w:t>
            </w:r>
          </w:p>
        </w:tc>
        <w:tc>
          <w:tcPr>
            <w:tcW w:w="3186" w:type="dxa"/>
            <w:shd w:val="clear" w:color="auto" w:fill="auto"/>
          </w:tcPr>
          <w:p w14:paraId="40C2C7A7" w14:textId="77777777" w:rsidR="000F3627" w:rsidRPr="00A62990" w:rsidRDefault="000F3627" w:rsidP="00BC49C8">
            <w:pPr>
              <w:pStyle w:val="Tabletext"/>
            </w:pPr>
            <w:r w:rsidRPr="00A62990">
              <w:t>the lease area.</w:t>
            </w:r>
          </w:p>
        </w:tc>
      </w:tr>
      <w:tr w:rsidR="000F3627" w:rsidRPr="00A62990" w14:paraId="64FCEC7E" w14:textId="77777777" w:rsidTr="007A4634">
        <w:tc>
          <w:tcPr>
            <w:tcW w:w="714" w:type="dxa"/>
            <w:tcBorders>
              <w:top w:val="single" w:sz="2" w:space="0" w:color="auto"/>
              <w:bottom w:val="single" w:sz="12" w:space="0" w:color="auto"/>
            </w:tcBorders>
            <w:shd w:val="clear" w:color="auto" w:fill="auto"/>
          </w:tcPr>
          <w:p w14:paraId="34835CD7"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2E8D8045"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057E9A95" w14:textId="77777777" w:rsidR="000F3627" w:rsidRPr="00A62990" w:rsidRDefault="000F3627" w:rsidP="00BC49C8">
            <w:pPr>
              <w:pStyle w:val="Tabletext"/>
            </w:pPr>
            <w:r w:rsidRPr="00A62990">
              <w:t>the licence area.</w:t>
            </w:r>
          </w:p>
        </w:tc>
      </w:tr>
    </w:tbl>
    <w:p w14:paraId="5609779D" w14:textId="77777777" w:rsidR="000F3627" w:rsidRPr="00A62990" w:rsidRDefault="007E5FFE" w:rsidP="00BC49C8">
      <w:pPr>
        <w:pStyle w:val="ItemHead"/>
      </w:pPr>
      <w:r w:rsidRPr="00A62990">
        <w:t>27</w:t>
      </w:r>
      <w:r w:rsidR="000F3627" w:rsidRPr="00A62990">
        <w:t xml:space="preserve">  Subsection 591B(8)</w:t>
      </w:r>
    </w:p>
    <w:p w14:paraId="443E93B5" w14:textId="77777777" w:rsidR="000F3627" w:rsidRPr="00A62990" w:rsidRDefault="000F3627" w:rsidP="00BC49C8">
      <w:pPr>
        <w:pStyle w:val="Item"/>
      </w:pPr>
      <w:r w:rsidRPr="00A62990">
        <w:t>Repeal the subsection.</w:t>
      </w:r>
    </w:p>
    <w:p w14:paraId="2FB56025" w14:textId="77777777" w:rsidR="000F3627" w:rsidRPr="00A62990" w:rsidRDefault="007E5FFE" w:rsidP="00BC49C8">
      <w:pPr>
        <w:pStyle w:val="ItemHead"/>
      </w:pPr>
      <w:r w:rsidRPr="00A62990">
        <w:t>28</w:t>
      </w:r>
      <w:r w:rsidR="000F3627" w:rsidRPr="00A62990">
        <w:t xml:space="preserve">  Subsection 592(2) (heading)</w:t>
      </w:r>
    </w:p>
    <w:p w14:paraId="5C3639AA" w14:textId="77777777" w:rsidR="000F3627" w:rsidRPr="00A62990" w:rsidRDefault="000F3627" w:rsidP="00BC49C8">
      <w:pPr>
        <w:pStyle w:val="Item"/>
      </w:pPr>
      <w:r w:rsidRPr="00A62990">
        <w:t>Omit “</w:t>
      </w:r>
      <w:r w:rsidRPr="00A62990">
        <w:rPr>
          <w:i/>
        </w:rPr>
        <w:t>to registered holder</w:t>
      </w:r>
      <w:r w:rsidRPr="00A62990">
        <w:t>”.</w:t>
      </w:r>
    </w:p>
    <w:p w14:paraId="274F20E0" w14:textId="77777777" w:rsidR="000F3627" w:rsidRPr="00A62990" w:rsidRDefault="007E5FFE" w:rsidP="00BC49C8">
      <w:pPr>
        <w:pStyle w:val="ItemHead"/>
      </w:pPr>
      <w:r w:rsidRPr="00A62990">
        <w:t>29</w:t>
      </w:r>
      <w:r w:rsidR="000F3627" w:rsidRPr="00A62990">
        <w:t xml:space="preserve">  Subsection 592(2)</w:t>
      </w:r>
    </w:p>
    <w:p w14:paraId="21ACFD5B" w14:textId="77777777" w:rsidR="000F3627" w:rsidRPr="00A62990" w:rsidRDefault="000F3627" w:rsidP="00BC49C8">
      <w:pPr>
        <w:pStyle w:val="Item"/>
      </w:pPr>
      <w:r w:rsidRPr="00A62990">
        <w:t>Omit “on or before the applicable date”, substitute “within the period specified in the notice”.</w:t>
      </w:r>
    </w:p>
    <w:p w14:paraId="04804695" w14:textId="77777777" w:rsidR="000F3627" w:rsidRPr="00A62990" w:rsidRDefault="007E5FFE" w:rsidP="00BC49C8">
      <w:pPr>
        <w:pStyle w:val="ItemHead"/>
      </w:pPr>
      <w:r w:rsidRPr="00A62990">
        <w:t>30</w:t>
      </w:r>
      <w:r w:rsidR="000F3627" w:rsidRPr="00A62990">
        <w:t xml:space="preserve">  Subsection 592(2) (note 1)</w:t>
      </w:r>
    </w:p>
    <w:p w14:paraId="48207049" w14:textId="77777777" w:rsidR="000F3627" w:rsidRPr="00A62990" w:rsidRDefault="000F3627" w:rsidP="00BC49C8">
      <w:pPr>
        <w:pStyle w:val="Item"/>
      </w:pPr>
      <w:r w:rsidRPr="00A62990">
        <w:t>Omit “</w:t>
      </w:r>
      <w:r w:rsidRPr="00A62990">
        <w:rPr>
          <w:b/>
          <w:i/>
        </w:rPr>
        <w:t>applicable date</w:t>
      </w:r>
      <w:r w:rsidRPr="00A62990">
        <w:t xml:space="preserve"> and”.</w:t>
      </w:r>
    </w:p>
    <w:p w14:paraId="1F80762A" w14:textId="77777777" w:rsidR="000F3627" w:rsidRPr="00A62990" w:rsidRDefault="007E5FFE" w:rsidP="00BC49C8">
      <w:pPr>
        <w:pStyle w:val="ItemHead"/>
      </w:pPr>
      <w:r w:rsidRPr="00A62990">
        <w:t>31</w:t>
      </w:r>
      <w:r w:rsidR="000F3627" w:rsidRPr="00A62990">
        <w:t xml:space="preserve">  After subsection 592(2D)</w:t>
      </w:r>
    </w:p>
    <w:p w14:paraId="1E41F457" w14:textId="77777777" w:rsidR="000F3627" w:rsidRPr="00A62990" w:rsidRDefault="000F3627" w:rsidP="00BC49C8">
      <w:pPr>
        <w:pStyle w:val="Item"/>
      </w:pPr>
      <w:r w:rsidRPr="00A62990">
        <w:t>Insert:</w:t>
      </w:r>
    </w:p>
    <w:p w14:paraId="6347613B" w14:textId="77777777" w:rsidR="000F3627" w:rsidRPr="00A62990" w:rsidRDefault="000F3627" w:rsidP="00BC49C8">
      <w:pPr>
        <w:pStyle w:val="subsection"/>
      </w:pPr>
      <w:r w:rsidRPr="00A62990">
        <w:tab/>
        <w:t>(2E)</w:t>
      </w:r>
      <w:r w:rsidRPr="00A62990">
        <w:tab/>
        <w:t>The period specified in the notice must be reasonable.</w:t>
      </w:r>
    </w:p>
    <w:p w14:paraId="4469F40B"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2FC41B25" w14:textId="77777777" w:rsidR="000F3627" w:rsidRPr="00A62990" w:rsidRDefault="007E5FFE" w:rsidP="00BC49C8">
      <w:pPr>
        <w:pStyle w:val="ItemHead"/>
      </w:pPr>
      <w:r w:rsidRPr="00A62990">
        <w:t>32</w:t>
      </w:r>
      <w:r w:rsidR="000F3627" w:rsidRPr="00A62990">
        <w:t xml:space="preserve">  Subsection 592(6) (heading)</w:t>
      </w:r>
    </w:p>
    <w:p w14:paraId="1152296B" w14:textId="77777777" w:rsidR="000F3627" w:rsidRPr="00A62990" w:rsidRDefault="000F3627" w:rsidP="00BC49C8">
      <w:pPr>
        <w:pStyle w:val="Item"/>
      </w:pPr>
      <w:r w:rsidRPr="00A62990">
        <w:t>Repeal the heading, substitute:</w:t>
      </w:r>
    </w:p>
    <w:p w14:paraId="180BB295" w14:textId="77777777" w:rsidR="000F3627" w:rsidRPr="00A62990" w:rsidRDefault="000F3627" w:rsidP="00BC49C8">
      <w:pPr>
        <w:pStyle w:val="SubsectionHead"/>
      </w:pPr>
      <w:r w:rsidRPr="00A62990">
        <w:t>Title area</w:t>
      </w:r>
    </w:p>
    <w:p w14:paraId="13CEC743" w14:textId="77777777" w:rsidR="000F3627" w:rsidRPr="00A62990" w:rsidRDefault="007E5FFE" w:rsidP="00BC49C8">
      <w:pPr>
        <w:pStyle w:val="ItemHead"/>
      </w:pPr>
      <w:r w:rsidRPr="00A62990">
        <w:t>33</w:t>
      </w:r>
      <w:r w:rsidR="000F3627" w:rsidRPr="00A62990">
        <w:t xml:space="preserve">  Subsection 592(6) (table)</w:t>
      </w:r>
    </w:p>
    <w:p w14:paraId="7EBF139A" w14:textId="77777777" w:rsidR="000F3627" w:rsidRPr="00A62990" w:rsidRDefault="000F3627" w:rsidP="00BC49C8">
      <w:pPr>
        <w:pStyle w:val="Item"/>
      </w:pPr>
      <w:r w:rsidRPr="00A62990">
        <w:t>Repeal the table, substitute:</w:t>
      </w:r>
    </w:p>
    <w:p w14:paraId="035FF8FB"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A018C9E" w14:textId="77777777" w:rsidTr="007A4634">
        <w:trPr>
          <w:tblHeader/>
        </w:trPr>
        <w:tc>
          <w:tcPr>
            <w:tcW w:w="7086" w:type="dxa"/>
            <w:gridSpan w:val="3"/>
            <w:tcBorders>
              <w:top w:val="single" w:sz="12" w:space="0" w:color="auto"/>
              <w:bottom w:val="single" w:sz="6" w:space="0" w:color="auto"/>
            </w:tcBorders>
            <w:shd w:val="clear" w:color="auto" w:fill="auto"/>
          </w:tcPr>
          <w:p w14:paraId="13DF5661" w14:textId="77777777" w:rsidR="000F3627" w:rsidRPr="00A62990" w:rsidRDefault="000F3627" w:rsidP="00BC49C8">
            <w:pPr>
              <w:pStyle w:val="TableHeading"/>
            </w:pPr>
            <w:r w:rsidRPr="00A62990">
              <w:lastRenderedPageBreak/>
              <w:t>Title area</w:t>
            </w:r>
          </w:p>
        </w:tc>
      </w:tr>
      <w:tr w:rsidR="000F3627" w:rsidRPr="00A62990" w14:paraId="4CB89A2E" w14:textId="77777777" w:rsidTr="007A4634">
        <w:trPr>
          <w:tblHeader/>
        </w:trPr>
        <w:tc>
          <w:tcPr>
            <w:tcW w:w="714" w:type="dxa"/>
            <w:tcBorders>
              <w:top w:val="single" w:sz="6" w:space="0" w:color="auto"/>
              <w:bottom w:val="single" w:sz="12" w:space="0" w:color="auto"/>
            </w:tcBorders>
            <w:shd w:val="clear" w:color="auto" w:fill="auto"/>
          </w:tcPr>
          <w:p w14:paraId="287C913F"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4DDCDD80" w14:textId="77777777" w:rsidR="000F3627" w:rsidRPr="00A62990" w:rsidRDefault="000F3627" w:rsidP="00BC49C8">
            <w:pPr>
              <w:pStyle w:val="Tabletext"/>
              <w:keepNext/>
              <w:rPr>
                <w:b/>
              </w:rPr>
            </w:pPr>
            <w:r w:rsidRPr="00A62990">
              <w:rPr>
                <w:b/>
              </w:rPr>
              <w:t>In the case of</w:t>
            </w:r>
            <w:r w:rsidR="009368D5"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2D2A5982"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74F1A359" w14:textId="77777777" w:rsidTr="007A4634">
        <w:tc>
          <w:tcPr>
            <w:tcW w:w="714" w:type="dxa"/>
            <w:tcBorders>
              <w:top w:val="single" w:sz="12" w:space="0" w:color="auto"/>
            </w:tcBorders>
            <w:shd w:val="clear" w:color="auto" w:fill="auto"/>
          </w:tcPr>
          <w:p w14:paraId="60FFBB43"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4DBFF066"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57766AF2" w14:textId="77777777" w:rsidR="000F3627" w:rsidRPr="00A62990" w:rsidRDefault="000F3627" w:rsidP="00BC49C8">
            <w:pPr>
              <w:pStyle w:val="Tabletext"/>
            </w:pPr>
            <w:r w:rsidRPr="00A62990">
              <w:t>the permit area.</w:t>
            </w:r>
          </w:p>
        </w:tc>
      </w:tr>
      <w:tr w:rsidR="000F3627" w:rsidRPr="00A62990" w14:paraId="5C3677A0" w14:textId="77777777" w:rsidTr="007A4634">
        <w:tc>
          <w:tcPr>
            <w:tcW w:w="714" w:type="dxa"/>
            <w:shd w:val="clear" w:color="auto" w:fill="auto"/>
          </w:tcPr>
          <w:p w14:paraId="75147A93" w14:textId="77777777" w:rsidR="000F3627" w:rsidRPr="00A62990" w:rsidRDefault="000F3627" w:rsidP="00BC49C8">
            <w:pPr>
              <w:pStyle w:val="Tabletext"/>
            </w:pPr>
            <w:r w:rsidRPr="00A62990">
              <w:t>2</w:t>
            </w:r>
          </w:p>
        </w:tc>
        <w:tc>
          <w:tcPr>
            <w:tcW w:w="3186" w:type="dxa"/>
            <w:shd w:val="clear" w:color="auto" w:fill="auto"/>
          </w:tcPr>
          <w:p w14:paraId="2DAF5350" w14:textId="77777777" w:rsidR="000F3627" w:rsidRPr="00A62990" w:rsidRDefault="000F3627" w:rsidP="00BC49C8">
            <w:pPr>
              <w:pStyle w:val="Tabletext"/>
            </w:pPr>
            <w:r w:rsidRPr="00A62990">
              <w:t>a greenhouse gas holding lease</w:t>
            </w:r>
          </w:p>
        </w:tc>
        <w:tc>
          <w:tcPr>
            <w:tcW w:w="3186" w:type="dxa"/>
            <w:shd w:val="clear" w:color="auto" w:fill="auto"/>
          </w:tcPr>
          <w:p w14:paraId="3A1BEBEB" w14:textId="77777777" w:rsidR="000F3627" w:rsidRPr="00A62990" w:rsidRDefault="000F3627" w:rsidP="00BC49C8">
            <w:pPr>
              <w:pStyle w:val="Tabletext"/>
            </w:pPr>
            <w:r w:rsidRPr="00A62990">
              <w:t>the lease area.</w:t>
            </w:r>
          </w:p>
        </w:tc>
      </w:tr>
      <w:tr w:rsidR="000F3627" w:rsidRPr="00A62990" w14:paraId="11DEEE51" w14:textId="77777777" w:rsidTr="007A4634">
        <w:tc>
          <w:tcPr>
            <w:tcW w:w="714" w:type="dxa"/>
            <w:tcBorders>
              <w:top w:val="single" w:sz="2" w:space="0" w:color="auto"/>
              <w:bottom w:val="single" w:sz="12" w:space="0" w:color="auto"/>
            </w:tcBorders>
            <w:shd w:val="clear" w:color="auto" w:fill="auto"/>
          </w:tcPr>
          <w:p w14:paraId="30982C7D"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58EF7872"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75ECA0BA" w14:textId="77777777" w:rsidR="000F3627" w:rsidRPr="00A62990" w:rsidRDefault="000F3627" w:rsidP="00BC49C8">
            <w:pPr>
              <w:pStyle w:val="Tabletext"/>
            </w:pPr>
            <w:r w:rsidRPr="00A62990">
              <w:t>the licence area.</w:t>
            </w:r>
          </w:p>
        </w:tc>
      </w:tr>
    </w:tbl>
    <w:p w14:paraId="30695EE3" w14:textId="77777777" w:rsidR="000F3627" w:rsidRPr="00A62990" w:rsidRDefault="007E5FFE" w:rsidP="00BC49C8">
      <w:pPr>
        <w:pStyle w:val="ItemHead"/>
      </w:pPr>
      <w:r w:rsidRPr="00A62990">
        <w:t>34</w:t>
      </w:r>
      <w:r w:rsidR="000F3627" w:rsidRPr="00A62990">
        <w:t xml:space="preserve">  Subsection 592(7)</w:t>
      </w:r>
    </w:p>
    <w:p w14:paraId="5569EC8D" w14:textId="77777777" w:rsidR="000F3627" w:rsidRPr="00A62990" w:rsidRDefault="000F3627" w:rsidP="00BC49C8">
      <w:pPr>
        <w:pStyle w:val="Item"/>
      </w:pPr>
      <w:r w:rsidRPr="00A62990">
        <w:t>Repeal the subsection.</w:t>
      </w:r>
    </w:p>
    <w:p w14:paraId="5BA4BF01" w14:textId="77777777" w:rsidR="000F3627" w:rsidRPr="00A62990" w:rsidRDefault="007E5FFE" w:rsidP="00BC49C8">
      <w:pPr>
        <w:pStyle w:val="Transitional"/>
      </w:pPr>
      <w:r w:rsidRPr="00A62990">
        <w:t>35</w:t>
      </w:r>
      <w:r w:rsidR="000F3627" w:rsidRPr="00A62990">
        <w:t xml:space="preserve">  Application of amendments</w:t>
      </w:r>
    </w:p>
    <w:p w14:paraId="5A4064C6" w14:textId="77777777" w:rsidR="000F3627" w:rsidRPr="00A62990" w:rsidRDefault="000F3627" w:rsidP="00BC49C8">
      <w:pPr>
        <w:pStyle w:val="Subitem"/>
      </w:pPr>
      <w:r w:rsidRPr="00A62990">
        <w:t>(1)</w:t>
      </w:r>
      <w:r w:rsidRPr="00A62990">
        <w:tab/>
        <w:t xml:space="preserve">The amendments of sections 586, 586A, 591B and 592 of the </w:t>
      </w:r>
      <w:r w:rsidRPr="00A62990">
        <w:rPr>
          <w:i/>
        </w:rPr>
        <w:t>Offshore Petroleum and Greenhouse Gas Storage Act 2006</w:t>
      </w:r>
      <w:r w:rsidRPr="00A62990">
        <w:t xml:space="preserve"> made by this Schedule apply in relation to a direction given under any of those sections on or after the commencement of this item.</w:t>
      </w:r>
    </w:p>
    <w:p w14:paraId="7366F0D8" w14:textId="77777777" w:rsidR="000F3627" w:rsidRPr="00A62990" w:rsidRDefault="000F3627" w:rsidP="00BC49C8">
      <w:pPr>
        <w:pStyle w:val="Subitem"/>
      </w:pPr>
      <w:r w:rsidRPr="00A62990">
        <w:t>(2)</w:t>
      </w:r>
      <w:r w:rsidRPr="00A62990">
        <w:tab/>
        <w:t>The amendments of those sections made by this Schedule do not affect the validity of a direction given under any of those sections before the commencement of this item.</w:t>
      </w:r>
    </w:p>
    <w:p w14:paraId="4F328468" w14:textId="77777777" w:rsidR="000F3627" w:rsidRPr="00A62990" w:rsidRDefault="000F3627" w:rsidP="00BC49C8">
      <w:pPr>
        <w:pStyle w:val="ActHead7"/>
        <w:pageBreakBefore/>
      </w:pPr>
      <w:bookmarkStart w:id="54" w:name="_Toc169008437"/>
      <w:r w:rsidRPr="00FC3A40">
        <w:rPr>
          <w:rStyle w:val="CharAmPartNo"/>
        </w:rPr>
        <w:lastRenderedPageBreak/>
        <w:t>Part </w:t>
      </w:r>
      <w:r w:rsidR="006E69E8" w:rsidRPr="00FC3A40">
        <w:rPr>
          <w:rStyle w:val="CharAmPartNo"/>
        </w:rPr>
        <w:t>4</w:t>
      </w:r>
      <w:r w:rsidRPr="00A62990">
        <w:t>—</w:t>
      </w:r>
      <w:r w:rsidRPr="00FC3A40">
        <w:rPr>
          <w:rStyle w:val="CharAmPartText"/>
        </w:rPr>
        <w:t>Minor and technical amendments</w:t>
      </w:r>
      <w:bookmarkEnd w:id="54"/>
    </w:p>
    <w:p w14:paraId="600E6006" w14:textId="77777777" w:rsidR="000F3627" w:rsidRPr="00A62990" w:rsidRDefault="000F3627" w:rsidP="00BC49C8">
      <w:pPr>
        <w:pStyle w:val="ActHead8"/>
      </w:pPr>
      <w:bookmarkStart w:id="55" w:name="_Toc169008438"/>
      <w:r w:rsidRPr="00A62990">
        <w:t>Division 1—Amendments</w:t>
      </w:r>
      <w:bookmarkEnd w:id="55"/>
    </w:p>
    <w:p w14:paraId="2286A2A5" w14:textId="77777777" w:rsidR="000F3627" w:rsidRPr="00A62990" w:rsidRDefault="000F3627" w:rsidP="00BC49C8">
      <w:pPr>
        <w:pStyle w:val="ActHead9"/>
        <w:rPr>
          <w:i w:val="0"/>
        </w:rPr>
      </w:pPr>
      <w:bookmarkStart w:id="56" w:name="_Toc169008439"/>
      <w:r w:rsidRPr="00A62990">
        <w:t>Offshore Petroleum and Greenhouse Gas Storage Act 2006</w:t>
      </w:r>
      <w:bookmarkEnd w:id="56"/>
    </w:p>
    <w:p w14:paraId="221A4CF7" w14:textId="77777777" w:rsidR="000F3627" w:rsidRPr="00A62990" w:rsidRDefault="007E5FFE" w:rsidP="00BC49C8">
      <w:pPr>
        <w:pStyle w:val="ItemHead"/>
      </w:pPr>
      <w:r w:rsidRPr="00A62990">
        <w:t>36</w:t>
      </w:r>
      <w:r w:rsidR="000F3627" w:rsidRPr="00A62990">
        <w:t xml:space="preserve">  Subsection 21(3)</w:t>
      </w:r>
    </w:p>
    <w:p w14:paraId="66075BF9" w14:textId="77777777" w:rsidR="000F3627" w:rsidRPr="00A62990" w:rsidRDefault="000F3627" w:rsidP="00BC49C8">
      <w:pPr>
        <w:pStyle w:val="Item"/>
      </w:pPr>
      <w:r w:rsidRPr="00A62990">
        <w:t xml:space="preserve">Repeal the </w:t>
      </w:r>
      <w:r w:rsidR="008A123F" w:rsidRPr="00A62990">
        <w:t>subsection (</w:t>
      </w:r>
      <w:r w:rsidRPr="00A62990">
        <w:t>not including the heading), substitute:</w:t>
      </w:r>
    </w:p>
    <w:p w14:paraId="43603ACB" w14:textId="77777777" w:rsidR="000F3627" w:rsidRPr="00A62990" w:rsidRDefault="000F3627" w:rsidP="00BC49C8">
      <w:pPr>
        <w:pStyle w:val="subsection"/>
      </w:pPr>
      <w:r w:rsidRPr="00A62990">
        <w:tab/>
        <w:t>(3)</w:t>
      </w:r>
      <w:r w:rsidRPr="00A62990">
        <w:tab/>
        <w:t xml:space="preserve">For the purposes of this Act, the </w:t>
      </w:r>
      <w:r w:rsidRPr="00A62990">
        <w:rPr>
          <w:b/>
          <w:i/>
        </w:rPr>
        <w:t>spatial extent</w:t>
      </w:r>
      <w:r w:rsidRPr="00A62990">
        <w:t xml:space="preserve"> of an eligible greenhouse gas storage formation is the expected migration pathway or pathways of the particular amount of the particular greenhouse gas substance referred to in paragraph (1)(a) or (b), whichever is applicable.</w:t>
      </w:r>
    </w:p>
    <w:p w14:paraId="5DBC67B1" w14:textId="77777777" w:rsidR="000F3627" w:rsidRPr="00A62990" w:rsidRDefault="007E5FFE" w:rsidP="00BC49C8">
      <w:pPr>
        <w:pStyle w:val="ItemHead"/>
      </w:pPr>
      <w:r w:rsidRPr="00A62990">
        <w:t>37</w:t>
      </w:r>
      <w:r w:rsidR="000F3627" w:rsidRPr="00A62990">
        <w:t xml:space="preserve">  Subsections 21(6) to (7A)</w:t>
      </w:r>
    </w:p>
    <w:p w14:paraId="1FE2EB5C" w14:textId="77777777" w:rsidR="000F3627" w:rsidRPr="00A62990" w:rsidRDefault="000F3627" w:rsidP="00BC49C8">
      <w:pPr>
        <w:pStyle w:val="Item"/>
      </w:pPr>
      <w:r w:rsidRPr="00A62990">
        <w:t>Repeal the subsections.</w:t>
      </w:r>
    </w:p>
    <w:p w14:paraId="5F6BFE23" w14:textId="77777777" w:rsidR="000F3627" w:rsidRPr="00A62990" w:rsidRDefault="007E5FFE" w:rsidP="00BC49C8">
      <w:pPr>
        <w:pStyle w:val="ItemHead"/>
      </w:pPr>
      <w:r w:rsidRPr="00A62990">
        <w:t>38</w:t>
      </w:r>
      <w:r w:rsidR="000F3627" w:rsidRPr="00A62990">
        <w:t xml:space="preserve">  At the end of subsection 598A(2)</w:t>
      </w:r>
    </w:p>
    <w:p w14:paraId="4D017D20" w14:textId="77777777" w:rsidR="000F3627" w:rsidRPr="00A62990" w:rsidRDefault="000F3627" w:rsidP="00BC49C8">
      <w:pPr>
        <w:pStyle w:val="Item"/>
      </w:pPr>
      <w:r w:rsidRPr="00A62990">
        <w:t>Add:</w:t>
      </w:r>
    </w:p>
    <w:p w14:paraId="4D2A0A7E" w14:textId="77777777" w:rsidR="000F3627" w:rsidRPr="00A62990" w:rsidRDefault="000F3627" w:rsidP="00BC49C8">
      <w:pPr>
        <w:pStyle w:val="notetext"/>
      </w:pPr>
      <w:r w:rsidRPr="00A62990">
        <w:t>Note:</w:t>
      </w:r>
      <w:r w:rsidRPr="00A62990">
        <w:tab/>
        <w:t>In addition, if a petroleum remedial direction is in force in relation to a pipeline, that pipeline is a facility (within the meaning of Schedule 3 to this Act) even if the pipeline is no longer subject to a pipeline licence (see paragraph 4(8)(d) of Schedule 3).</w:t>
      </w:r>
    </w:p>
    <w:p w14:paraId="60E163C1" w14:textId="77777777" w:rsidR="000F3627" w:rsidRPr="00A62990" w:rsidRDefault="007E5FFE" w:rsidP="00BC49C8">
      <w:pPr>
        <w:pStyle w:val="ItemHead"/>
      </w:pPr>
      <w:r w:rsidRPr="00A62990">
        <w:t>39</w:t>
      </w:r>
      <w:r w:rsidR="000F3627" w:rsidRPr="00A62990">
        <w:t xml:space="preserve">  After paragraph 695M(1)(g)</w:t>
      </w:r>
    </w:p>
    <w:p w14:paraId="41BCD71A" w14:textId="77777777" w:rsidR="000F3627" w:rsidRPr="00A62990" w:rsidRDefault="000F3627" w:rsidP="00BC49C8">
      <w:pPr>
        <w:pStyle w:val="Item"/>
      </w:pPr>
      <w:r w:rsidRPr="00A62990">
        <w:t>Insert:</w:t>
      </w:r>
    </w:p>
    <w:p w14:paraId="0494E12F" w14:textId="77777777" w:rsidR="000F3627" w:rsidRPr="00A62990" w:rsidRDefault="000F3627" w:rsidP="00BC49C8">
      <w:pPr>
        <w:pStyle w:val="paragraph"/>
      </w:pPr>
      <w:r w:rsidRPr="00A62990">
        <w:tab/>
        <w:t>(ga)</w:t>
      </w:r>
      <w:r w:rsidRPr="00A62990">
        <w:tab/>
        <w:t>a cross</w:t>
      </w:r>
      <w:r w:rsidR="00BC49C8">
        <w:noBreakHyphen/>
      </w:r>
      <w:r w:rsidRPr="00A62990">
        <w:t>boundary greenhouse gas assessment permit;</w:t>
      </w:r>
    </w:p>
    <w:p w14:paraId="5E8F684B" w14:textId="77777777" w:rsidR="000F3627" w:rsidRPr="00A62990" w:rsidRDefault="007E5FFE" w:rsidP="00BC49C8">
      <w:pPr>
        <w:pStyle w:val="ItemHead"/>
      </w:pPr>
      <w:r w:rsidRPr="00A62990">
        <w:t>40</w:t>
      </w:r>
      <w:r w:rsidR="000F3627" w:rsidRPr="00A62990">
        <w:t xml:space="preserve">  At the end of subclause 4(8) of Schedule 3</w:t>
      </w:r>
    </w:p>
    <w:p w14:paraId="3EA0E322" w14:textId="77777777" w:rsidR="000F3627" w:rsidRPr="00A62990" w:rsidRDefault="000F3627" w:rsidP="00BC49C8">
      <w:pPr>
        <w:pStyle w:val="Item"/>
      </w:pPr>
      <w:r w:rsidRPr="00A62990">
        <w:t>Add:</w:t>
      </w:r>
    </w:p>
    <w:p w14:paraId="3D3659AE" w14:textId="77777777" w:rsidR="000F3627" w:rsidRPr="00A62990" w:rsidRDefault="000F3627" w:rsidP="00BC49C8">
      <w:pPr>
        <w:pStyle w:val="paragraph"/>
      </w:pPr>
      <w:r w:rsidRPr="00A62990">
        <w:tab/>
        <w:t>; (d)</w:t>
      </w:r>
      <w:r w:rsidRPr="00A62990">
        <w:tab/>
        <w:t>a pipeline that:</w:t>
      </w:r>
    </w:p>
    <w:p w14:paraId="691B493E" w14:textId="77777777" w:rsidR="000F3627" w:rsidRPr="00A62990" w:rsidRDefault="000F3627" w:rsidP="00BC49C8">
      <w:pPr>
        <w:pStyle w:val="paragraphsub"/>
      </w:pPr>
      <w:r w:rsidRPr="00A62990">
        <w:tab/>
        <w:t>(</w:t>
      </w:r>
      <w:proofErr w:type="spellStart"/>
      <w:r w:rsidRPr="00A62990">
        <w:t>i</w:t>
      </w:r>
      <w:proofErr w:type="spellEnd"/>
      <w:r w:rsidRPr="00A62990">
        <w:t>)</w:t>
      </w:r>
      <w:r w:rsidRPr="00A62990">
        <w:tab/>
        <w:t>is not, but has previously been, subject to a pipeline licence; and</w:t>
      </w:r>
    </w:p>
    <w:p w14:paraId="56D5B1FA" w14:textId="77777777" w:rsidR="000F3627" w:rsidRPr="00A62990" w:rsidRDefault="000F3627" w:rsidP="00BC49C8">
      <w:pPr>
        <w:pStyle w:val="paragraphsub"/>
      </w:pPr>
      <w:r w:rsidRPr="00A62990">
        <w:tab/>
        <w:t>(ii)</w:t>
      </w:r>
      <w:r w:rsidRPr="00A62990">
        <w:tab/>
        <w:t>is a pipeline in relation to which a direction under section 586, 586A, 587 or 587A is in force.</w:t>
      </w:r>
    </w:p>
    <w:p w14:paraId="5F19B795" w14:textId="77777777" w:rsidR="000F3627" w:rsidRPr="00A62990" w:rsidRDefault="000F3627" w:rsidP="00BC49C8">
      <w:pPr>
        <w:pStyle w:val="ActHead8"/>
      </w:pPr>
      <w:bookmarkStart w:id="57" w:name="_Toc169008440"/>
      <w:r w:rsidRPr="00A62990">
        <w:lastRenderedPageBreak/>
        <w:t>Division 2—Application and transitional provisions</w:t>
      </w:r>
      <w:bookmarkEnd w:id="57"/>
    </w:p>
    <w:p w14:paraId="78A4C151" w14:textId="77777777" w:rsidR="000F3627" w:rsidRPr="00A62990" w:rsidRDefault="007E5FFE" w:rsidP="00BC49C8">
      <w:pPr>
        <w:pStyle w:val="Transitional"/>
      </w:pPr>
      <w:r w:rsidRPr="00A62990">
        <w:t>41</w:t>
      </w:r>
      <w:r w:rsidR="000F3627" w:rsidRPr="00A62990">
        <w:t xml:space="preserve">  Application and transitional provisions</w:t>
      </w:r>
    </w:p>
    <w:p w14:paraId="639939BC" w14:textId="77777777" w:rsidR="000F3627" w:rsidRPr="00A62990" w:rsidRDefault="000F3627" w:rsidP="00BC49C8">
      <w:pPr>
        <w:pStyle w:val="SubitemHead"/>
      </w:pPr>
      <w:r w:rsidRPr="00A62990">
        <w:t>Spatial extent</w:t>
      </w:r>
    </w:p>
    <w:p w14:paraId="0848BE23" w14:textId="77777777" w:rsidR="000F3627" w:rsidRPr="00A62990" w:rsidRDefault="000F3627" w:rsidP="00BC49C8">
      <w:pPr>
        <w:pStyle w:val="Subitem"/>
      </w:pPr>
      <w:r w:rsidRPr="00A62990">
        <w:t>(1)</w:t>
      </w:r>
      <w:r w:rsidRPr="00A62990">
        <w:tab/>
        <w:t xml:space="preserve">Subject to subitem (2), the amendments of section 21 of the </w:t>
      </w:r>
      <w:r w:rsidRPr="00A62990">
        <w:rPr>
          <w:i/>
        </w:rPr>
        <w:t xml:space="preserve">Offshore Petroleum and Greenhouse Gas Storage Act 2006 </w:t>
      </w:r>
      <w:r w:rsidRPr="00A62990">
        <w:t>made by this Schedule apply in relation to:</w:t>
      </w:r>
    </w:p>
    <w:p w14:paraId="69B2FA36" w14:textId="77777777" w:rsidR="000F3627" w:rsidRPr="00A62990" w:rsidRDefault="000F3627" w:rsidP="00BC49C8">
      <w:pPr>
        <w:pStyle w:val="paragraph"/>
      </w:pPr>
      <w:r w:rsidRPr="00A62990">
        <w:tab/>
        <w:t>(a)</w:t>
      </w:r>
      <w:r w:rsidRPr="00A62990">
        <w:tab/>
        <w:t>the making of a declaration under section 312 or 312A of that Act, on or after the commencement of the amendments, on an application made on or after that commencement; and</w:t>
      </w:r>
    </w:p>
    <w:p w14:paraId="1235DDFC" w14:textId="77777777" w:rsidR="000F3627" w:rsidRPr="00A62990" w:rsidRDefault="000F3627" w:rsidP="00BC49C8">
      <w:pPr>
        <w:pStyle w:val="paragraph"/>
      </w:pPr>
      <w:r w:rsidRPr="00A62990">
        <w:tab/>
        <w:t>(b)</w:t>
      </w:r>
      <w:r w:rsidRPr="00A62990">
        <w:tab/>
        <w:t>the variation or revocation of a declaration under either of those sections on or after that commencement, whether the declaration is made before, on or after that commencement.</w:t>
      </w:r>
    </w:p>
    <w:p w14:paraId="3791C365" w14:textId="77777777" w:rsidR="000F3627" w:rsidRPr="00A62990" w:rsidRDefault="000F3627" w:rsidP="00BC49C8">
      <w:pPr>
        <w:pStyle w:val="Subitem"/>
      </w:pPr>
      <w:r w:rsidRPr="00A62990">
        <w:t>(2)</w:t>
      </w:r>
      <w:r w:rsidRPr="00A62990">
        <w:tab/>
        <w:t xml:space="preserve">The amendments of section 21 of the </w:t>
      </w:r>
      <w:r w:rsidRPr="00A62990">
        <w:rPr>
          <w:i/>
        </w:rPr>
        <w:t xml:space="preserve">Offshore Petroleum and Greenhouse Gas Storage Act 2006 </w:t>
      </w:r>
      <w:r w:rsidRPr="00A62990">
        <w:t>made by this Schedule apply in relation to:</w:t>
      </w:r>
    </w:p>
    <w:p w14:paraId="6E01D208" w14:textId="77777777" w:rsidR="000F3627" w:rsidRPr="00A62990" w:rsidRDefault="000F3627" w:rsidP="00BC49C8">
      <w:pPr>
        <w:pStyle w:val="paragraph"/>
      </w:pPr>
      <w:r w:rsidRPr="00A62990">
        <w:tab/>
        <w:t>(a)</w:t>
      </w:r>
      <w:r w:rsidRPr="00A62990">
        <w:tab/>
        <w:t>the variation of an application under section 312 or 312A of that Act on or after the commencement of those amendments, whether the application is made before, on or after that commencement; and</w:t>
      </w:r>
    </w:p>
    <w:p w14:paraId="56E35CAA" w14:textId="77777777" w:rsidR="000F3627" w:rsidRPr="00A62990" w:rsidRDefault="000F3627" w:rsidP="00BC49C8">
      <w:pPr>
        <w:pStyle w:val="paragraph"/>
      </w:pPr>
      <w:r w:rsidRPr="00A62990">
        <w:tab/>
        <w:t>(b)</w:t>
      </w:r>
      <w:r w:rsidRPr="00A62990">
        <w:tab/>
        <w:t>the making of a declaration under either of those sections, on or after that commencement, on an application that is the subject of a variation to which paragraph (a) of this subitem applies.</w:t>
      </w:r>
    </w:p>
    <w:p w14:paraId="6B66C4FD" w14:textId="77777777" w:rsidR="000F3627" w:rsidRPr="00A62990" w:rsidRDefault="000F3627" w:rsidP="00BC49C8">
      <w:pPr>
        <w:pStyle w:val="SubitemHead"/>
      </w:pPr>
      <w:r w:rsidRPr="00A62990">
        <w:t>Annual titles administration levy</w:t>
      </w:r>
    </w:p>
    <w:p w14:paraId="60A018F1" w14:textId="77777777" w:rsidR="000F3627" w:rsidRPr="00A62990" w:rsidRDefault="000F3627" w:rsidP="00BC49C8">
      <w:pPr>
        <w:pStyle w:val="Subitem"/>
      </w:pPr>
      <w:r w:rsidRPr="00A62990">
        <w:t>(3)</w:t>
      </w:r>
      <w:r w:rsidRPr="00A62990">
        <w:tab/>
        <w:t xml:space="preserve">The amendment of </w:t>
      </w:r>
      <w:r w:rsidR="008A123F" w:rsidRPr="00A62990">
        <w:t>section 6</w:t>
      </w:r>
      <w:r w:rsidRPr="00A62990">
        <w:t xml:space="preserve">95M of the </w:t>
      </w:r>
      <w:r w:rsidRPr="00A62990">
        <w:rPr>
          <w:i/>
        </w:rPr>
        <w:t xml:space="preserve">Offshore Petroleum and Greenhouse Gas Storage Act 2006 </w:t>
      </w:r>
      <w:r w:rsidRPr="00A62990">
        <w:t>made by this Schedule applies in relation to annual titles administration levy imposed by the Regulatory Levies Act on a cross</w:t>
      </w:r>
      <w:r w:rsidR="00BC49C8">
        <w:noBreakHyphen/>
      </w:r>
      <w:r w:rsidRPr="00A62990">
        <w:t>boundary greenhouse gas assessment permit for a year that starts before, on or after the commencement of the amendment, subject to subitems (4) and (5).</w:t>
      </w:r>
    </w:p>
    <w:p w14:paraId="78E9B947" w14:textId="77777777" w:rsidR="000F3627" w:rsidRPr="00A62990" w:rsidRDefault="000F3627" w:rsidP="00BC49C8">
      <w:pPr>
        <w:pStyle w:val="Subitem"/>
      </w:pPr>
      <w:r w:rsidRPr="00A62990">
        <w:t>(4)</w:t>
      </w:r>
      <w:r w:rsidRPr="00A62990">
        <w:tab/>
        <w:t>Subitem (5) applies if annual titles administration levy imposed by the Regulatory Levies Act on a cross</w:t>
      </w:r>
      <w:r w:rsidR="00BC49C8">
        <w:noBreakHyphen/>
      </w:r>
      <w:r w:rsidRPr="00A62990">
        <w:t xml:space="preserve">boundary greenhouse gas assessment permit for a year that starts before the commencement of the </w:t>
      </w:r>
      <w:r w:rsidRPr="00A62990">
        <w:lastRenderedPageBreak/>
        <w:t>amendment mentioned in subitem (3) is wholly or partly unpaid at that commencement.</w:t>
      </w:r>
    </w:p>
    <w:p w14:paraId="3975CFEE" w14:textId="77777777" w:rsidR="000F3627" w:rsidRPr="00A62990" w:rsidRDefault="000F3627" w:rsidP="00BC49C8">
      <w:pPr>
        <w:pStyle w:val="Subitem"/>
      </w:pPr>
      <w:r w:rsidRPr="00A62990">
        <w:t>(5)</w:t>
      </w:r>
      <w:r w:rsidRPr="00A62990">
        <w:tab/>
        <w:t>Sub</w:t>
      </w:r>
      <w:r w:rsidR="008A123F" w:rsidRPr="00A62990">
        <w:t>section 6</w:t>
      </w:r>
      <w:r w:rsidRPr="00A62990">
        <w:t xml:space="preserve">95M(2) of the </w:t>
      </w:r>
      <w:r w:rsidRPr="00A62990">
        <w:rPr>
          <w:i/>
        </w:rPr>
        <w:t xml:space="preserve">Offshore Petroleum and Greenhouse Gas Storage Act 2006 </w:t>
      </w:r>
      <w:r w:rsidRPr="00A62990">
        <w:t>applies in relation to the levy on and after that commencement as if the reference in that subsection to the first day of the year for which the levy is imposed were instead a reference to the day after that commencement.</w:t>
      </w:r>
    </w:p>
    <w:p w14:paraId="77B6B01B" w14:textId="77777777" w:rsidR="000F3627" w:rsidRPr="00A62990" w:rsidRDefault="000F3627" w:rsidP="00BC49C8">
      <w:pPr>
        <w:pStyle w:val="SubitemHead"/>
      </w:pPr>
      <w:r w:rsidRPr="00A62990">
        <w:t>Remedial directions relating to pipelines</w:t>
      </w:r>
    </w:p>
    <w:p w14:paraId="368EE310" w14:textId="77777777" w:rsidR="000F3627" w:rsidRDefault="000F3627" w:rsidP="00BC49C8">
      <w:pPr>
        <w:pStyle w:val="Subitem"/>
      </w:pPr>
      <w:r w:rsidRPr="00A62990">
        <w:t>(6)</w:t>
      </w:r>
      <w:r w:rsidRPr="00A62990">
        <w:tab/>
        <w:t xml:space="preserve">The amendment of subclause 4(8) of Schedule 3 to the </w:t>
      </w:r>
      <w:r w:rsidRPr="00A62990">
        <w:rPr>
          <w:i/>
        </w:rPr>
        <w:t>Offshore Petroleum and Greenhouse Gas Storage Act 2006</w:t>
      </w:r>
      <w:r w:rsidRPr="00A62990">
        <w:t xml:space="preserve"> made by this Schedule applies in relation to a pipeline in relation to which a direction comes into force under section 586, 586A, 587 or 587A of that Act on or after the commencement of the amendment.</w:t>
      </w:r>
    </w:p>
    <w:p w14:paraId="6E5C1795" w14:textId="77777777" w:rsidR="006F29A6" w:rsidRDefault="006F29A6" w:rsidP="006F29A6"/>
    <w:p w14:paraId="5E01A8A9" w14:textId="77777777" w:rsidR="006F29A6" w:rsidRDefault="006F29A6" w:rsidP="006F29A6">
      <w:pPr>
        <w:pStyle w:val="AssentBk"/>
        <w:keepNext/>
      </w:pPr>
    </w:p>
    <w:p w14:paraId="00B04D37" w14:textId="77777777" w:rsidR="006F29A6" w:rsidRDefault="006F29A6" w:rsidP="006F29A6">
      <w:pPr>
        <w:pStyle w:val="AssentBk"/>
        <w:keepNext/>
      </w:pPr>
    </w:p>
    <w:p w14:paraId="068EE717" w14:textId="77777777" w:rsidR="006F29A6" w:rsidRDefault="006F29A6" w:rsidP="006F29A6">
      <w:pPr>
        <w:pStyle w:val="2ndRd"/>
        <w:keepNext/>
        <w:pBdr>
          <w:top w:val="single" w:sz="2" w:space="1" w:color="auto"/>
        </w:pBdr>
      </w:pPr>
    </w:p>
    <w:p w14:paraId="57CFC278" w14:textId="77777777" w:rsidR="00EA665A" w:rsidRDefault="00EA665A" w:rsidP="00EA665A">
      <w:pPr>
        <w:pStyle w:val="2ndRd"/>
        <w:keepNext/>
        <w:spacing w:line="260" w:lineRule="atLeast"/>
        <w:rPr>
          <w:i/>
        </w:rPr>
      </w:pPr>
      <w:r>
        <w:t>[</w:t>
      </w:r>
      <w:r>
        <w:rPr>
          <w:i/>
        </w:rPr>
        <w:t>Minister’s second reading speech made in—</w:t>
      </w:r>
    </w:p>
    <w:p w14:paraId="58645E7E" w14:textId="6612D493" w:rsidR="00EA665A" w:rsidRDefault="00EA665A" w:rsidP="00EA665A">
      <w:pPr>
        <w:pStyle w:val="2ndRd"/>
        <w:keepNext/>
        <w:spacing w:line="260" w:lineRule="atLeast"/>
        <w:rPr>
          <w:i/>
        </w:rPr>
      </w:pPr>
      <w:r>
        <w:rPr>
          <w:i/>
        </w:rPr>
        <w:t>House of Representatives on 15 February 2024</w:t>
      </w:r>
    </w:p>
    <w:p w14:paraId="1D89ED01" w14:textId="5F498CF9" w:rsidR="00EA665A" w:rsidRDefault="00EA665A" w:rsidP="00EA665A">
      <w:pPr>
        <w:pStyle w:val="2ndRd"/>
        <w:keepNext/>
        <w:spacing w:line="260" w:lineRule="atLeast"/>
        <w:rPr>
          <w:i/>
        </w:rPr>
      </w:pPr>
      <w:r>
        <w:rPr>
          <w:i/>
        </w:rPr>
        <w:t>Senate on 27 March 2024</w:t>
      </w:r>
      <w:r>
        <w:t>]</w:t>
      </w:r>
    </w:p>
    <w:p w14:paraId="4F56020D" w14:textId="77777777" w:rsidR="00EA665A" w:rsidRDefault="00EA665A" w:rsidP="00EA665A"/>
    <w:p w14:paraId="3FB542F8" w14:textId="032D198E" w:rsidR="00687594" w:rsidRPr="00EA665A" w:rsidRDefault="00EA665A" w:rsidP="006F29A6">
      <w:pPr>
        <w:framePr w:hSpace="180" w:wrap="around" w:vAnchor="text" w:hAnchor="page" w:x="2356" w:y="4231"/>
      </w:pPr>
      <w:r>
        <w:t>(16/24)</w:t>
      </w:r>
    </w:p>
    <w:p w14:paraId="3DD3D8B3" w14:textId="77777777" w:rsidR="00EA665A" w:rsidRDefault="00EA665A"/>
    <w:sectPr w:rsidR="00EA665A" w:rsidSect="0068759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A6EA" w14:textId="77777777" w:rsidR="00EA665A" w:rsidRDefault="00EA665A" w:rsidP="0048364F">
      <w:pPr>
        <w:spacing w:line="240" w:lineRule="auto"/>
      </w:pPr>
      <w:r>
        <w:separator/>
      </w:r>
    </w:p>
  </w:endnote>
  <w:endnote w:type="continuationSeparator" w:id="0">
    <w:p w14:paraId="41ED398E" w14:textId="77777777" w:rsidR="00EA665A" w:rsidRDefault="00EA66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FBC8" w14:textId="7950E3DE" w:rsidR="00EA665A" w:rsidRDefault="00EA665A" w:rsidP="00EA665A">
    <w:pPr>
      <w:pStyle w:val="ScalePlusRef"/>
    </w:pPr>
    <w:r>
      <w:t>Note: An electronic version of this Act is available on the Federal Register of Legislation (</w:t>
    </w:r>
    <w:hyperlink r:id="rId1" w:history="1">
      <w:r>
        <w:t>https://www.legislation.gov.au/</w:t>
      </w:r>
    </w:hyperlink>
    <w:r>
      <w:t>)</w:t>
    </w:r>
  </w:p>
  <w:p w14:paraId="6F10F9ED" w14:textId="77777777" w:rsidR="00EA665A" w:rsidRDefault="00EA665A" w:rsidP="00EA665A"/>
  <w:p w14:paraId="296EB167" w14:textId="1C93101D" w:rsidR="00EA665A" w:rsidRDefault="00EA665A" w:rsidP="00BC49C8">
    <w:pPr>
      <w:pStyle w:val="Footer"/>
      <w:spacing w:before="120"/>
    </w:pPr>
  </w:p>
  <w:p w14:paraId="1698749E" w14:textId="77777777" w:rsidR="00EA665A" w:rsidRPr="005F1388" w:rsidRDefault="00EA665A"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CBE6" w14:textId="77777777" w:rsidR="00EA665A" w:rsidRPr="00ED79B6" w:rsidRDefault="00EA665A" w:rsidP="00BC49C8">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4D85" w14:textId="77777777" w:rsidR="00EA665A" w:rsidRDefault="00EA665A" w:rsidP="00BC49C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7BF3AEB4" w14:textId="77777777" w:rsidTr="004D663D">
      <w:tc>
        <w:tcPr>
          <w:tcW w:w="646" w:type="dxa"/>
        </w:tcPr>
        <w:p w14:paraId="3AF9B458" w14:textId="77777777" w:rsidR="00EA665A" w:rsidRDefault="00EA665A" w:rsidP="004D663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886352" w14:textId="6BF0A278" w:rsidR="00EA665A" w:rsidRDefault="00EA665A" w:rsidP="004D663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1270" w:type="dxa"/>
        </w:tcPr>
        <w:p w14:paraId="435701FA" w14:textId="4F413E04" w:rsidR="00EA665A" w:rsidRDefault="00EA665A" w:rsidP="004D663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r>
    <w:tr w:rsidR="00EA665A" w14:paraId="754E7608" w14:textId="77777777" w:rsidTr="004D663D">
      <w:tc>
        <w:tcPr>
          <w:tcW w:w="7303" w:type="dxa"/>
          <w:gridSpan w:val="3"/>
        </w:tcPr>
        <w:p w14:paraId="4E823C41" w14:textId="77777777" w:rsidR="00EA665A" w:rsidRDefault="00EA665A" w:rsidP="004D663D">
          <w:pPr>
            <w:jc w:val="right"/>
            <w:rPr>
              <w:sz w:val="18"/>
            </w:rPr>
          </w:pPr>
          <w:r>
            <w:rPr>
              <w:i/>
              <w:noProof/>
              <w:sz w:val="18"/>
            </w:rPr>
            <w:t>B21ZB128.v54.docx</w:t>
          </w:r>
          <w:r w:rsidRPr="00ED79B6">
            <w:rPr>
              <w:i/>
              <w:sz w:val="18"/>
            </w:rPr>
            <w:t xml:space="preserve"> </w:t>
          </w:r>
          <w:r>
            <w:rPr>
              <w:i/>
              <w:noProof/>
              <w:sz w:val="18"/>
            </w:rPr>
            <w:t>15/1/2024 11:34 AM</w:t>
          </w:r>
        </w:p>
      </w:tc>
    </w:tr>
  </w:tbl>
  <w:p w14:paraId="5E130ABD" w14:textId="77777777" w:rsidR="00EA665A" w:rsidRDefault="00EA66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3EE4" w14:textId="77777777" w:rsidR="00EA665A"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2E51968E" w14:textId="77777777" w:rsidTr="00E1405C">
      <w:tc>
        <w:tcPr>
          <w:tcW w:w="1247" w:type="dxa"/>
        </w:tcPr>
        <w:p w14:paraId="4034A3B2" w14:textId="43BD84A5" w:rsidR="00EA665A" w:rsidRDefault="00EA665A" w:rsidP="00E1405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c>
        <w:tcPr>
          <w:tcW w:w="5387" w:type="dxa"/>
        </w:tcPr>
        <w:p w14:paraId="3E78A8AC" w14:textId="201DA9C4" w:rsidR="00EA665A" w:rsidRDefault="00EA665A" w:rsidP="00E1405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669" w:type="dxa"/>
        </w:tcPr>
        <w:p w14:paraId="35EBB37D" w14:textId="77777777" w:rsidR="00EA665A" w:rsidRDefault="00EA665A" w:rsidP="00E1405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099EC1" w14:textId="77777777" w:rsidR="00EA665A" w:rsidRPr="00ED79B6" w:rsidRDefault="00EA665A"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DF23" w14:textId="77777777" w:rsidR="00EA665A" w:rsidRPr="00A961C4" w:rsidRDefault="00EA665A" w:rsidP="00BC49C8">
    <w:pPr>
      <w:pBdr>
        <w:top w:val="single" w:sz="6" w:space="1" w:color="auto"/>
      </w:pBdr>
      <w:spacing w:before="120"/>
      <w:jc w:val="right"/>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12C08DB1" w14:textId="77777777" w:rsidTr="001659F1">
      <w:tc>
        <w:tcPr>
          <w:tcW w:w="646" w:type="dxa"/>
        </w:tcPr>
        <w:p w14:paraId="11F51EA1" w14:textId="77777777" w:rsidR="00EA665A" w:rsidRDefault="00EA665A" w:rsidP="001659F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3A4C2F6" w14:textId="1C56B45E"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1270" w:type="dxa"/>
        </w:tcPr>
        <w:p w14:paraId="62D7FAE2" w14:textId="4713F60B" w:rsidR="00EA665A" w:rsidRDefault="00EA665A" w:rsidP="001659F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E40F7">
            <w:rPr>
              <w:i/>
              <w:sz w:val="18"/>
            </w:rPr>
            <w:t>No. 43, 2024</w:t>
          </w:r>
          <w:r w:rsidRPr="007A1328">
            <w:rPr>
              <w:i/>
              <w:sz w:val="18"/>
            </w:rPr>
            <w:fldChar w:fldCharType="end"/>
          </w:r>
        </w:p>
      </w:tc>
    </w:tr>
  </w:tbl>
  <w:p w14:paraId="00086DC3" w14:textId="77777777" w:rsidR="00EA665A" w:rsidRPr="00A961C4" w:rsidRDefault="00EA665A"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DF72"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611DB3B2" w14:textId="77777777" w:rsidTr="001659F1">
      <w:tc>
        <w:tcPr>
          <w:tcW w:w="1247" w:type="dxa"/>
        </w:tcPr>
        <w:p w14:paraId="010F018B" w14:textId="0825B00F" w:rsidR="00EA665A" w:rsidRDefault="00EA665A" w:rsidP="001659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37BADEE7" w14:textId="5FFDDC42"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1706209C" w14:textId="77777777" w:rsidR="00EA665A" w:rsidRDefault="00EA665A" w:rsidP="001659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83A841" w14:textId="77777777" w:rsidR="00EA665A" w:rsidRPr="00055B5C" w:rsidRDefault="00EA665A"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2BE"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A665A" w14:paraId="23D77A45" w14:textId="77777777" w:rsidTr="00E1405C">
      <w:tc>
        <w:tcPr>
          <w:tcW w:w="1247" w:type="dxa"/>
        </w:tcPr>
        <w:p w14:paraId="4759FF08" w14:textId="59EBD5D2" w:rsidR="00EA665A" w:rsidRDefault="00EA665A" w:rsidP="00E1405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6299A10F" w14:textId="30A39C25" w:rsidR="00EA665A" w:rsidRDefault="00EA665A" w:rsidP="00E140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3AC49D68" w14:textId="77777777" w:rsidR="00EA665A" w:rsidRDefault="00EA665A" w:rsidP="00E1405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C7A7A97" w14:textId="77777777" w:rsidR="00EA665A" w:rsidRPr="00A961C4" w:rsidRDefault="00EA665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A461" w14:textId="77777777" w:rsidR="00EA665A" w:rsidRDefault="00EA665A" w:rsidP="0048364F">
      <w:pPr>
        <w:spacing w:line="240" w:lineRule="auto"/>
      </w:pPr>
      <w:r>
        <w:separator/>
      </w:r>
    </w:p>
  </w:footnote>
  <w:footnote w:type="continuationSeparator" w:id="0">
    <w:p w14:paraId="63B5BCAD" w14:textId="77777777" w:rsidR="00EA665A" w:rsidRDefault="00EA665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BCDC" w14:textId="77777777" w:rsidR="00EA665A" w:rsidRPr="005F1388" w:rsidRDefault="00EA665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F10E" w14:textId="77777777" w:rsidR="00EA665A" w:rsidRPr="005F1388" w:rsidRDefault="00EA665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87CA" w14:textId="77777777" w:rsidR="00EA665A" w:rsidRPr="005F1388" w:rsidRDefault="00EA665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4F6B" w14:textId="77777777" w:rsidR="00EA665A" w:rsidRPr="00ED79B6" w:rsidRDefault="00EA665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5299" w14:textId="77777777" w:rsidR="00EA665A" w:rsidRPr="00ED79B6" w:rsidRDefault="00EA665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7970" w14:textId="77777777" w:rsidR="00EA665A" w:rsidRPr="00ED79B6" w:rsidRDefault="00EA665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BF5E" w14:textId="67BAFB13" w:rsidR="00EA665A" w:rsidRPr="00A961C4" w:rsidRDefault="00EA665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3D63EE9" w14:textId="7FDF8907" w:rsidR="00EA665A" w:rsidRPr="00A961C4" w:rsidRDefault="00EA665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38283D" w14:textId="77777777" w:rsidR="00EA665A" w:rsidRPr="00A961C4" w:rsidRDefault="00EA665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C46" w14:textId="412B9BE4" w:rsidR="00EA665A" w:rsidRPr="00A961C4" w:rsidRDefault="00EA665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373433B" w14:textId="2C7B37B2" w:rsidR="00EA665A" w:rsidRPr="00A961C4" w:rsidRDefault="00EA665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E6F431" w14:textId="77777777" w:rsidR="00EA665A" w:rsidRPr="00A961C4" w:rsidRDefault="00EA665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8F21" w14:textId="77777777" w:rsidR="00EA665A" w:rsidRPr="00A961C4" w:rsidRDefault="00EA665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C1C49"/>
    <w:multiLevelType w:val="hybridMultilevel"/>
    <w:tmpl w:val="609255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7389703">
    <w:abstractNumId w:val="9"/>
  </w:num>
  <w:num w:numId="2" w16cid:durableId="1813911175">
    <w:abstractNumId w:val="7"/>
  </w:num>
  <w:num w:numId="3" w16cid:durableId="1588420361">
    <w:abstractNumId w:val="6"/>
  </w:num>
  <w:num w:numId="4" w16cid:durableId="1349216116">
    <w:abstractNumId w:val="5"/>
  </w:num>
  <w:num w:numId="5" w16cid:durableId="1863976192">
    <w:abstractNumId w:val="4"/>
  </w:num>
  <w:num w:numId="6" w16cid:durableId="1440221700">
    <w:abstractNumId w:val="8"/>
  </w:num>
  <w:num w:numId="7" w16cid:durableId="651102476">
    <w:abstractNumId w:val="3"/>
  </w:num>
  <w:num w:numId="8" w16cid:durableId="635647289">
    <w:abstractNumId w:val="2"/>
  </w:num>
  <w:num w:numId="9" w16cid:durableId="225342910">
    <w:abstractNumId w:val="1"/>
  </w:num>
  <w:num w:numId="10" w16cid:durableId="2118669752">
    <w:abstractNumId w:val="0"/>
  </w:num>
  <w:num w:numId="11" w16cid:durableId="628977587">
    <w:abstractNumId w:val="11"/>
  </w:num>
  <w:num w:numId="12" w16cid:durableId="2022661318">
    <w:abstractNumId w:val="10"/>
  </w:num>
  <w:num w:numId="13" w16cid:durableId="1806656660">
    <w:abstractNumId w:val="14"/>
  </w:num>
  <w:num w:numId="14" w16cid:durableId="1073773339">
    <w:abstractNumId w:val="13"/>
  </w:num>
  <w:num w:numId="15" w16cid:durableId="794713537">
    <w:abstractNumId w:val="12"/>
  </w:num>
  <w:num w:numId="16" w16cid:durableId="790511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3D"/>
    <w:rsid w:val="0000076D"/>
    <w:rsid w:val="00000E7C"/>
    <w:rsid w:val="00002D9E"/>
    <w:rsid w:val="00003E39"/>
    <w:rsid w:val="000050C7"/>
    <w:rsid w:val="00005D77"/>
    <w:rsid w:val="0000705F"/>
    <w:rsid w:val="000109DE"/>
    <w:rsid w:val="00010DC7"/>
    <w:rsid w:val="000113BC"/>
    <w:rsid w:val="0001268F"/>
    <w:rsid w:val="00012A85"/>
    <w:rsid w:val="000136AF"/>
    <w:rsid w:val="00013A90"/>
    <w:rsid w:val="0002159E"/>
    <w:rsid w:val="000227F5"/>
    <w:rsid w:val="00023675"/>
    <w:rsid w:val="00023B55"/>
    <w:rsid w:val="00025465"/>
    <w:rsid w:val="000262E9"/>
    <w:rsid w:val="000274E3"/>
    <w:rsid w:val="000275B7"/>
    <w:rsid w:val="00034C07"/>
    <w:rsid w:val="00034D9B"/>
    <w:rsid w:val="00036E81"/>
    <w:rsid w:val="00041280"/>
    <w:rsid w:val="000417C9"/>
    <w:rsid w:val="00041D00"/>
    <w:rsid w:val="00042355"/>
    <w:rsid w:val="00043512"/>
    <w:rsid w:val="000441E7"/>
    <w:rsid w:val="00044F8A"/>
    <w:rsid w:val="000506C8"/>
    <w:rsid w:val="000511BC"/>
    <w:rsid w:val="000515B4"/>
    <w:rsid w:val="00055B5C"/>
    <w:rsid w:val="00056391"/>
    <w:rsid w:val="000571CB"/>
    <w:rsid w:val="0005728A"/>
    <w:rsid w:val="00060FF9"/>
    <w:rsid w:val="000614BF"/>
    <w:rsid w:val="00061656"/>
    <w:rsid w:val="000646A8"/>
    <w:rsid w:val="00064CBE"/>
    <w:rsid w:val="000659F6"/>
    <w:rsid w:val="00066D5F"/>
    <w:rsid w:val="00071809"/>
    <w:rsid w:val="00071E22"/>
    <w:rsid w:val="00072749"/>
    <w:rsid w:val="00073035"/>
    <w:rsid w:val="000731D7"/>
    <w:rsid w:val="000732CF"/>
    <w:rsid w:val="00074C1E"/>
    <w:rsid w:val="00074FA8"/>
    <w:rsid w:val="000771CC"/>
    <w:rsid w:val="00077F78"/>
    <w:rsid w:val="00080E46"/>
    <w:rsid w:val="00081F74"/>
    <w:rsid w:val="000826F1"/>
    <w:rsid w:val="00083530"/>
    <w:rsid w:val="000846CB"/>
    <w:rsid w:val="00086895"/>
    <w:rsid w:val="000875EB"/>
    <w:rsid w:val="00094D41"/>
    <w:rsid w:val="00095C64"/>
    <w:rsid w:val="00096C2F"/>
    <w:rsid w:val="00097760"/>
    <w:rsid w:val="000A20FF"/>
    <w:rsid w:val="000A243E"/>
    <w:rsid w:val="000A3CF0"/>
    <w:rsid w:val="000A79D0"/>
    <w:rsid w:val="000B1CC5"/>
    <w:rsid w:val="000B1DE6"/>
    <w:rsid w:val="000B1FD2"/>
    <w:rsid w:val="000B6D73"/>
    <w:rsid w:val="000C1B8D"/>
    <w:rsid w:val="000C1F61"/>
    <w:rsid w:val="000C36F5"/>
    <w:rsid w:val="000C487E"/>
    <w:rsid w:val="000C6446"/>
    <w:rsid w:val="000C671F"/>
    <w:rsid w:val="000D0463"/>
    <w:rsid w:val="000D05EF"/>
    <w:rsid w:val="000D1A46"/>
    <w:rsid w:val="000D3736"/>
    <w:rsid w:val="000D3F0C"/>
    <w:rsid w:val="000D45B5"/>
    <w:rsid w:val="000D5A59"/>
    <w:rsid w:val="000D5EBC"/>
    <w:rsid w:val="000D6173"/>
    <w:rsid w:val="000D6E64"/>
    <w:rsid w:val="000E040A"/>
    <w:rsid w:val="000E1219"/>
    <w:rsid w:val="000E1528"/>
    <w:rsid w:val="000E30FA"/>
    <w:rsid w:val="000E39D4"/>
    <w:rsid w:val="000E4D3F"/>
    <w:rsid w:val="000E5994"/>
    <w:rsid w:val="000E626F"/>
    <w:rsid w:val="000E69F3"/>
    <w:rsid w:val="000E6ADA"/>
    <w:rsid w:val="000E6B3D"/>
    <w:rsid w:val="000E7723"/>
    <w:rsid w:val="000F1718"/>
    <w:rsid w:val="000F1E44"/>
    <w:rsid w:val="000F21C1"/>
    <w:rsid w:val="000F316E"/>
    <w:rsid w:val="000F3627"/>
    <w:rsid w:val="000F7FEB"/>
    <w:rsid w:val="00101D90"/>
    <w:rsid w:val="00104270"/>
    <w:rsid w:val="001047D9"/>
    <w:rsid w:val="00104C04"/>
    <w:rsid w:val="0010592E"/>
    <w:rsid w:val="0010652B"/>
    <w:rsid w:val="00106B69"/>
    <w:rsid w:val="0010745C"/>
    <w:rsid w:val="001079D5"/>
    <w:rsid w:val="00110CCA"/>
    <w:rsid w:val="00113BD1"/>
    <w:rsid w:val="00115CD3"/>
    <w:rsid w:val="00120255"/>
    <w:rsid w:val="00121DCB"/>
    <w:rsid w:val="00122206"/>
    <w:rsid w:val="001230D5"/>
    <w:rsid w:val="0012433F"/>
    <w:rsid w:val="00130057"/>
    <w:rsid w:val="001308F9"/>
    <w:rsid w:val="00130C17"/>
    <w:rsid w:val="00132F05"/>
    <w:rsid w:val="001339D0"/>
    <w:rsid w:val="00137643"/>
    <w:rsid w:val="00137C66"/>
    <w:rsid w:val="0014049A"/>
    <w:rsid w:val="00141D86"/>
    <w:rsid w:val="00141DBD"/>
    <w:rsid w:val="001448D5"/>
    <w:rsid w:val="00145A37"/>
    <w:rsid w:val="00145A53"/>
    <w:rsid w:val="00146264"/>
    <w:rsid w:val="00146B24"/>
    <w:rsid w:val="00147C45"/>
    <w:rsid w:val="001511C9"/>
    <w:rsid w:val="001512DB"/>
    <w:rsid w:val="001517E9"/>
    <w:rsid w:val="0015322E"/>
    <w:rsid w:val="00153BA0"/>
    <w:rsid w:val="0015646E"/>
    <w:rsid w:val="0015651D"/>
    <w:rsid w:val="001617D7"/>
    <w:rsid w:val="00162828"/>
    <w:rsid w:val="001638D6"/>
    <w:rsid w:val="001643C9"/>
    <w:rsid w:val="00165568"/>
    <w:rsid w:val="001659F1"/>
    <w:rsid w:val="00166194"/>
    <w:rsid w:val="0016629E"/>
    <w:rsid w:val="00166694"/>
    <w:rsid w:val="00166837"/>
    <w:rsid w:val="00166C2F"/>
    <w:rsid w:val="00170B7A"/>
    <w:rsid w:val="00170CC6"/>
    <w:rsid w:val="001716C9"/>
    <w:rsid w:val="00173363"/>
    <w:rsid w:val="00173B94"/>
    <w:rsid w:val="00174A46"/>
    <w:rsid w:val="001807AD"/>
    <w:rsid w:val="00180B03"/>
    <w:rsid w:val="00184052"/>
    <w:rsid w:val="001847E7"/>
    <w:rsid w:val="001854B4"/>
    <w:rsid w:val="0018714D"/>
    <w:rsid w:val="00190020"/>
    <w:rsid w:val="00190810"/>
    <w:rsid w:val="001939E1"/>
    <w:rsid w:val="00194B48"/>
    <w:rsid w:val="00195382"/>
    <w:rsid w:val="00195543"/>
    <w:rsid w:val="0019648A"/>
    <w:rsid w:val="00197CD0"/>
    <w:rsid w:val="001A12FC"/>
    <w:rsid w:val="001A3658"/>
    <w:rsid w:val="001A62B0"/>
    <w:rsid w:val="001A759A"/>
    <w:rsid w:val="001B1C49"/>
    <w:rsid w:val="001B2EAD"/>
    <w:rsid w:val="001B633C"/>
    <w:rsid w:val="001B7A5D"/>
    <w:rsid w:val="001C2418"/>
    <w:rsid w:val="001C317B"/>
    <w:rsid w:val="001C35BC"/>
    <w:rsid w:val="001C428B"/>
    <w:rsid w:val="001C5A73"/>
    <w:rsid w:val="001C5EF0"/>
    <w:rsid w:val="001C66A9"/>
    <w:rsid w:val="001C69C4"/>
    <w:rsid w:val="001C7FEE"/>
    <w:rsid w:val="001D018C"/>
    <w:rsid w:val="001D0EDE"/>
    <w:rsid w:val="001D1834"/>
    <w:rsid w:val="001D4550"/>
    <w:rsid w:val="001D4F11"/>
    <w:rsid w:val="001D56DA"/>
    <w:rsid w:val="001D634F"/>
    <w:rsid w:val="001D6F87"/>
    <w:rsid w:val="001D7040"/>
    <w:rsid w:val="001D71AE"/>
    <w:rsid w:val="001E0A82"/>
    <w:rsid w:val="001E3402"/>
    <w:rsid w:val="001E3590"/>
    <w:rsid w:val="001E528F"/>
    <w:rsid w:val="001E582D"/>
    <w:rsid w:val="001E5DF8"/>
    <w:rsid w:val="001E68CF"/>
    <w:rsid w:val="001E7407"/>
    <w:rsid w:val="001F0E10"/>
    <w:rsid w:val="001F34CB"/>
    <w:rsid w:val="001F3DCF"/>
    <w:rsid w:val="001F54E8"/>
    <w:rsid w:val="001F59D5"/>
    <w:rsid w:val="002006A4"/>
    <w:rsid w:val="00201D27"/>
    <w:rsid w:val="00202618"/>
    <w:rsid w:val="002030D1"/>
    <w:rsid w:val="002034E1"/>
    <w:rsid w:val="0020450F"/>
    <w:rsid w:val="002061AE"/>
    <w:rsid w:val="002068BE"/>
    <w:rsid w:val="00207CA0"/>
    <w:rsid w:val="002117A5"/>
    <w:rsid w:val="00212A19"/>
    <w:rsid w:val="00212BE7"/>
    <w:rsid w:val="0021400B"/>
    <w:rsid w:val="0021467E"/>
    <w:rsid w:val="002155BE"/>
    <w:rsid w:val="00222D54"/>
    <w:rsid w:val="0022364C"/>
    <w:rsid w:val="002406AC"/>
    <w:rsid w:val="00240749"/>
    <w:rsid w:val="002407EF"/>
    <w:rsid w:val="002453D8"/>
    <w:rsid w:val="00245A03"/>
    <w:rsid w:val="002507DD"/>
    <w:rsid w:val="00250EA0"/>
    <w:rsid w:val="002549B3"/>
    <w:rsid w:val="00255DCC"/>
    <w:rsid w:val="00257D24"/>
    <w:rsid w:val="00261041"/>
    <w:rsid w:val="00261AE3"/>
    <w:rsid w:val="00262673"/>
    <w:rsid w:val="002626AA"/>
    <w:rsid w:val="002628BA"/>
    <w:rsid w:val="00263820"/>
    <w:rsid w:val="00264DB8"/>
    <w:rsid w:val="0026657C"/>
    <w:rsid w:val="00266FCA"/>
    <w:rsid w:val="00267E5B"/>
    <w:rsid w:val="00273DAB"/>
    <w:rsid w:val="00274A48"/>
    <w:rsid w:val="00275197"/>
    <w:rsid w:val="00276FF1"/>
    <w:rsid w:val="00277569"/>
    <w:rsid w:val="002801A9"/>
    <w:rsid w:val="002803D4"/>
    <w:rsid w:val="002811FE"/>
    <w:rsid w:val="0028123C"/>
    <w:rsid w:val="002816FE"/>
    <w:rsid w:val="002829D6"/>
    <w:rsid w:val="002833C3"/>
    <w:rsid w:val="0028460A"/>
    <w:rsid w:val="0028534F"/>
    <w:rsid w:val="0028632A"/>
    <w:rsid w:val="00286758"/>
    <w:rsid w:val="002873AA"/>
    <w:rsid w:val="0029026F"/>
    <w:rsid w:val="00290AFE"/>
    <w:rsid w:val="00290B54"/>
    <w:rsid w:val="00291C79"/>
    <w:rsid w:val="00292A4A"/>
    <w:rsid w:val="00292DD8"/>
    <w:rsid w:val="0029313C"/>
    <w:rsid w:val="00293B89"/>
    <w:rsid w:val="00296A15"/>
    <w:rsid w:val="0029710C"/>
    <w:rsid w:val="00297A5F"/>
    <w:rsid w:val="00297ECB"/>
    <w:rsid w:val="002A200C"/>
    <w:rsid w:val="002A23CE"/>
    <w:rsid w:val="002A572B"/>
    <w:rsid w:val="002A5E70"/>
    <w:rsid w:val="002A774A"/>
    <w:rsid w:val="002B1ACE"/>
    <w:rsid w:val="002B3F50"/>
    <w:rsid w:val="002B4788"/>
    <w:rsid w:val="002B4B81"/>
    <w:rsid w:val="002B5A30"/>
    <w:rsid w:val="002B69C6"/>
    <w:rsid w:val="002C0E06"/>
    <w:rsid w:val="002C4383"/>
    <w:rsid w:val="002C43B7"/>
    <w:rsid w:val="002C636F"/>
    <w:rsid w:val="002C7538"/>
    <w:rsid w:val="002C795D"/>
    <w:rsid w:val="002D043A"/>
    <w:rsid w:val="002D099E"/>
    <w:rsid w:val="002D0DF6"/>
    <w:rsid w:val="002D16F4"/>
    <w:rsid w:val="002D27A6"/>
    <w:rsid w:val="002D395A"/>
    <w:rsid w:val="002D4592"/>
    <w:rsid w:val="002D54DF"/>
    <w:rsid w:val="002D57BB"/>
    <w:rsid w:val="002D7B44"/>
    <w:rsid w:val="002E10CA"/>
    <w:rsid w:val="002E197B"/>
    <w:rsid w:val="002E2FA2"/>
    <w:rsid w:val="002E327A"/>
    <w:rsid w:val="002E4C16"/>
    <w:rsid w:val="002F0039"/>
    <w:rsid w:val="002F2E71"/>
    <w:rsid w:val="002F3346"/>
    <w:rsid w:val="002F348D"/>
    <w:rsid w:val="002F533C"/>
    <w:rsid w:val="002F578E"/>
    <w:rsid w:val="002F5B19"/>
    <w:rsid w:val="002F5D42"/>
    <w:rsid w:val="002F6173"/>
    <w:rsid w:val="002F681C"/>
    <w:rsid w:val="00302560"/>
    <w:rsid w:val="00302A02"/>
    <w:rsid w:val="00303952"/>
    <w:rsid w:val="00303D5C"/>
    <w:rsid w:val="00304783"/>
    <w:rsid w:val="0030573B"/>
    <w:rsid w:val="00305F24"/>
    <w:rsid w:val="00307DE5"/>
    <w:rsid w:val="00312D2E"/>
    <w:rsid w:val="003158D8"/>
    <w:rsid w:val="003164E0"/>
    <w:rsid w:val="00317613"/>
    <w:rsid w:val="0031789B"/>
    <w:rsid w:val="0031794B"/>
    <w:rsid w:val="003201A1"/>
    <w:rsid w:val="0032080C"/>
    <w:rsid w:val="00321632"/>
    <w:rsid w:val="00331FF7"/>
    <w:rsid w:val="00332255"/>
    <w:rsid w:val="003344AA"/>
    <w:rsid w:val="003415D3"/>
    <w:rsid w:val="00343401"/>
    <w:rsid w:val="00344C05"/>
    <w:rsid w:val="00344FEA"/>
    <w:rsid w:val="00346272"/>
    <w:rsid w:val="00347AB9"/>
    <w:rsid w:val="00350417"/>
    <w:rsid w:val="0035298E"/>
    <w:rsid w:val="00352B0F"/>
    <w:rsid w:val="00353A71"/>
    <w:rsid w:val="003546A5"/>
    <w:rsid w:val="003574C2"/>
    <w:rsid w:val="0036284F"/>
    <w:rsid w:val="00364F42"/>
    <w:rsid w:val="00365413"/>
    <w:rsid w:val="00373874"/>
    <w:rsid w:val="003743C4"/>
    <w:rsid w:val="00375C6C"/>
    <w:rsid w:val="0037774F"/>
    <w:rsid w:val="003812AC"/>
    <w:rsid w:val="00384EA8"/>
    <w:rsid w:val="00384FA0"/>
    <w:rsid w:val="00386219"/>
    <w:rsid w:val="00386FDD"/>
    <w:rsid w:val="00390219"/>
    <w:rsid w:val="0039049A"/>
    <w:rsid w:val="00390A3B"/>
    <w:rsid w:val="00390DEB"/>
    <w:rsid w:val="00391B1D"/>
    <w:rsid w:val="00391CA8"/>
    <w:rsid w:val="00395677"/>
    <w:rsid w:val="00396B0F"/>
    <w:rsid w:val="003A2FB5"/>
    <w:rsid w:val="003A3276"/>
    <w:rsid w:val="003A4870"/>
    <w:rsid w:val="003A6834"/>
    <w:rsid w:val="003A6DE5"/>
    <w:rsid w:val="003A6E7F"/>
    <w:rsid w:val="003A7B3C"/>
    <w:rsid w:val="003A7E70"/>
    <w:rsid w:val="003B051C"/>
    <w:rsid w:val="003B1254"/>
    <w:rsid w:val="003B258D"/>
    <w:rsid w:val="003B2B1E"/>
    <w:rsid w:val="003B32CC"/>
    <w:rsid w:val="003B424D"/>
    <w:rsid w:val="003B4E3D"/>
    <w:rsid w:val="003B568E"/>
    <w:rsid w:val="003B5AD3"/>
    <w:rsid w:val="003B698E"/>
    <w:rsid w:val="003C12FF"/>
    <w:rsid w:val="003C2E93"/>
    <w:rsid w:val="003C583D"/>
    <w:rsid w:val="003C5844"/>
    <w:rsid w:val="003C5A29"/>
    <w:rsid w:val="003C5F2B"/>
    <w:rsid w:val="003D0BFE"/>
    <w:rsid w:val="003D1034"/>
    <w:rsid w:val="003D3FDA"/>
    <w:rsid w:val="003D5700"/>
    <w:rsid w:val="003D5F25"/>
    <w:rsid w:val="003D6924"/>
    <w:rsid w:val="003D71BD"/>
    <w:rsid w:val="003D738D"/>
    <w:rsid w:val="003D7BFD"/>
    <w:rsid w:val="003E0866"/>
    <w:rsid w:val="003E2F71"/>
    <w:rsid w:val="003E51DC"/>
    <w:rsid w:val="003E5D9C"/>
    <w:rsid w:val="003F0F20"/>
    <w:rsid w:val="003F17A1"/>
    <w:rsid w:val="003F17E8"/>
    <w:rsid w:val="003F26D8"/>
    <w:rsid w:val="003F4468"/>
    <w:rsid w:val="003F4C86"/>
    <w:rsid w:val="003F6FA8"/>
    <w:rsid w:val="00400DB5"/>
    <w:rsid w:val="00401CDD"/>
    <w:rsid w:val="00403C47"/>
    <w:rsid w:val="00405579"/>
    <w:rsid w:val="00406C61"/>
    <w:rsid w:val="00407BC6"/>
    <w:rsid w:val="00410540"/>
    <w:rsid w:val="00410B8E"/>
    <w:rsid w:val="004116CD"/>
    <w:rsid w:val="004131EC"/>
    <w:rsid w:val="004161C5"/>
    <w:rsid w:val="00416553"/>
    <w:rsid w:val="00417682"/>
    <w:rsid w:val="00417BBE"/>
    <w:rsid w:val="00417BD6"/>
    <w:rsid w:val="00421FC1"/>
    <w:rsid w:val="004229C7"/>
    <w:rsid w:val="00424CA9"/>
    <w:rsid w:val="0042793A"/>
    <w:rsid w:val="004300C1"/>
    <w:rsid w:val="004304B9"/>
    <w:rsid w:val="00431CA9"/>
    <w:rsid w:val="00435F63"/>
    <w:rsid w:val="00436785"/>
    <w:rsid w:val="00436BD5"/>
    <w:rsid w:val="00437E4B"/>
    <w:rsid w:val="00441EC0"/>
    <w:rsid w:val="0044291A"/>
    <w:rsid w:val="00443009"/>
    <w:rsid w:val="00446855"/>
    <w:rsid w:val="00447748"/>
    <w:rsid w:val="004507DF"/>
    <w:rsid w:val="00451727"/>
    <w:rsid w:val="00451737"/>
    <w:rsid w:val="00451A10"/>
    <w:rsid w:val="0045217D"/>
    <w:rsid w:val="00452C4E"/>
    <w:rsid w:val="00453DEB"/>
    <w:rsid w:val="00456EEC"/>
    <w:rsid w:val="004578FB"/>
    <w:rsid w:val="00457DD5"/>
    <w:rsid w:val="00460BE1"/>
    <w:rsid w:val="00461F6A"/>
    <w:rsid w:val="004655A3"/>
    <w:rsid w:val="00473C52"/>
    <w:rsid w:val="00476ED2"/>
    <w:rsid w:val="004771BA"/>
    <w:rsid w:val="004778BE"/>
    <w:rsid w:val="0048196B"/>
    <w:rsid w:val="00481F50"/>
    <w:rsid w:val="00482E19"/>
    <w:rsid w:val="0048334B"/>
    <w:rsid w:val="0048364F"/>
    <w:rsid w:val="0048373A"/>
    <w:rsid w:val="0048399A"/>
    <w:rsid w:val="00484E74"/>
    <w:rsid w:val="00486443"/>
    <w:rsid w:val="00486D05"/>
    <w:rsid w:val="004925E5"/>
    <w:rsid w:val="004935AF"/>
    <w:rsid w:val="00493648"/>
    <w:rsid w:val="0049373E"/>
    <w:rsid w:val="00494368"/>
    <w:rsid w:val="00494725"/>
    <w:rsid w:val="00496F97"/>
    <w:rsid w:val="00497507"/>
    <w:rsid w:val="00497DF3"/>
    <w:rsid w:val="004A1363"/>
    <w:rsid w:val="004A17DE"/>
    <w:rsid w:val="004A1889"/>
    <w:rsid w:val="004A1E2F"/>
    <w:rsid w:val="004A2696"/>
    <w:rsid w:val="004A2890"/>
    <w:rsid w:val="004A2932"/>
    <w:rsid w:val="004A3B86"/>
    <w:rsid w:val="004B05CB"/>
    <w:rsid w:val="004B2427"/>
    <w:rsid w:val="004B26C0"/>
    <w:rsid w:val="004B2F50"/>
    <w:rsid w:val="004B3082"/>
    <w:rsid w:val="004B4A56"/>
    <w:rsid w:val="004B524E"/>
    <w:rsid w:val="004B5448"/>
    <w:rsid w:val="004B64A8"/>
    <w:rsid w:val="004B76A6"/>
    <w:rsid w:val="004C0B11"/>
    <w:rsid w:val="004C3FB3"/>
    <w:rsid w:val="004C5481"/>
    <w:rsid w:val="004C7C8C"/>
    <w:rsid w:val="004D43CE"/>
    <w:rsid w:val="004D4C12"/>
    <w:rsid w:val="004D54CB"/>
    <w:rsid w:val="004D5AFC"/>
    <w:rsid w:val="004D663D"/>
    <w:rsid w:val="004E072C"/>
    <w:rsid w:val="004E0C5C"/>
    <w:rsid w:val="004E10E0"/>
    <w:rsid w:val="004E1660"/>
    <w:rsid w:val="004E2A4A"/>
    <w:rsid w:val="004E2DCE"/>
    <w:rsid w:val="004E36B4"/>
    <w:rsid w:val="004E44F8"/>
    <w:rsid w:val="004E6FC4"/>
    <w:rsid w:val="004E72B8"/>
    <w:rsid w:val="004F0D23"/>
    <w:rsid w:val="004F1FAC"/>
    <w:rsid w:val="004F3634"/>
    <w:rsid w:val="00500CD0"/>
    <w:rsid w:val="00506ED9"/>
    <w:rsid w:val="005104B0"/>
    <w:rsid w:val="005107F6"/>
    <w:rsid w:val="005115F4"/>
    <w:rsid w:val="00511DC2"/>
    <w:rsid w:val="00514636"/>
    <w:rsid w:val="0051693C"/>
    <w:rsid w:val="00516B3D"/>
    <w:rsid w:val="00516B8D"/>
    <w:rsid w:val="005179B7"/>
    <w:rsid w:val="005204E5"/>
    <w:rsid w:val="0052295B"/>
    <w:rsid w:val="005263EE"/>
    <w:rsid w:val="005315E2"/>
    <w:rsid w:val="005326CB"/>
    <w:rsid w:val="00533E8C"/>
    <w:rsid w:val="00536A98"/>
    <w:rsid w:val="00537787"/>
    <w:rsid w:val="00537CCC"/>
    <w:rsid w:val="00537F02"/>
    <w:rsid w:val="00537FBC"/>
    <w:rsid w:val="005413C2"/>
    <w:rsid w:val="00542B12"/>
    <w:rsid w:val="00543469"/>
    <w:rsid w:val="00547F58"/>
    <w:rsid w:val="0055045E"/>
    <w:rsid w:val="00551B54"/>
    <w:rsid w:val="005528B6"/>
    <w:rsid w:val="0055298D"/>
    <w:rsid w:val="00555791"/>
    <w:rsid w:val="00555B8C"/>
    <w:rsid w:val="005624B5"/>
    <w:rsid w:val="00566270"/>
    <w:rsid w:val="0057020D"/>
    <w:rsid w:val="00570ABA"/>
    <w:rsid w:val="00570C32"/>
    <w:rsid w:val="00571552"/>
    <w:rsid w:val="00572ACB"/>
    <w:rsid w:val="0057380E"/>
    <w:rsid w:val="00574875"/>
    <w:rsid w:val="00576EC2"/>
    <w:rsid w:val="005846CD"/>
    <w:rsid w:val="00584811"/>
    <w:rsid w:val="00584D7A"/>
    <w:rsid w:val="0058711C"/>
    <w:rsid w:val="00587F2C"/>
    <w:rsid w:val="00591CD6"/>
    <w:rsid w:val="00592AD7"/>
    <w:rsid w:val="00593AA6"/>
    <w:rsid w:val="00594161"/>
    <w:rsid w:val="00594749"/>
    <w:rsid w:val="00594984"/>
    <w:rsid w:val="005961B7"/>
    <w:rsid w:val="00596244"/>
    <w:rsid w:val="00597782"/>
    <w:rsid w:val="005A00E9"/>
    <w:rsid w:val="005A0D92"/>
    <w:rsid w:val="005A112C"/>
    <w:rsid w:val="005A1916"/>
    <w:rsid w:val="005A1A15"/>
    <w:rsid w:val="005A43B6"/>
    <w:rsid w:val="005A5273"/>
    <w:rsid w:val="005A5B72"/>
    <w:rsid w:val="005A5E4F"/>
    <w:rsid w:val="005A61BE"/>
    <w:rsid w:val="005A7469"/>
    <w:rsid w:val="005A7E4C"/>
    <w:rsid w:val="005B02C8"/>
    <w:rsid w:val="005B14F1"/>
    <w:rsid w:val="005B26DA"/>
    <w:rsid w:val="005B3B0B"/>
    <w:rsid w:val="005B4067"/>
    <w:rsid w:val="005B5E7B"/>
    <w:rsid w:val="005B64DC"/>
    <w:rsid w:val="005B7487"/>
    <w:rsid w:val="005C0FA5"/>
    <w:rsid w:val="005C1E3B"/>
    <w:rsid w:val="005C26BB"/>
    <w:rsid w:val="005C29B9"/>
    <w:rsid w:val="005C3592"/>
    <w:rsid w:val="005C3F41"/>
    <w:rsid w:val="005C78D9"/>
    <w:rsid w:val="005D0366"/>
    <w:rsid w:val="005D0433"/>
    <w:rsid w:val="005D17AA"/>
    <w:rsid w:val="005D1BA6"/>
    <w:rsid w:val="005D3509"/>
    <w:rsid w:val="005D5771"/>
    <w:rsid w:val="005D77A0"/>
    <w:rsid w:val="005E0E3B"/>
    <w:rsid w:val="005E152A"/>
    <w:rsid w:val="005E3EE0"/>
    <w:rsid w:val="005E7643"/>
    <w:rsid w:val="005F1612"/>
    <w:rsid w:val="005F23C6"/>
    <w:rsid w:val="005F3E00"/>
    <w:rsid w:val="005F7346"/>
    <w:rsid w:val="00600219"/>
    <w:rsid w:val="006003DF"/>
    <w:rsid w:val="00603ECA"/>
    <w:rsid w:val="006042B4"/>
    <w:rsid w:val="006045C5"/>
    <w:rsid w:val="00604C41"/>
    <w:rsid w:val="006055F9"/>
    <w:rsid w:val="00606B8F"/>
    <w:rsid w:val="00610BA5"/>
    <w:rsid w:val="0061193D"/>
    <w:rsid w:val="0061216B"/>
    <w:rsid w:val="006138DA"/>
    <w:rsid w:val="006141C0"/>
    <w:rsid w:val="00614BC6"/>
    <w:rsid w:val="00615618"/>
    <w:rsid w:val="00615BBA"/>
    <w:rsid w:val="00616538"/>
    <w:rsid w:val="006167FD"/>
    <w:rsid w:val="0061719A"/>
    <w:rsid w:val="006208F9"/>
    <w:rsid w:val="00620EEF"/>
    <w:rsid w:val="006212A1"/>
    <w:rsid w:val="00625299"/>
    <w:rsid w:val="006252A9"/>
    <w:rsid w:val="00627C45"/>
    <w:rsid w:val="0063075D"/>
    <w:rsid w:val="00630802"/>
    <w:rsid w:val="006313E2"/>
    <w:rsid w:val="00631E8C"/>
    <w:rsid w:val="00635853"/>
    <w:rsid w:val="00636D0B"/>
    <w:rsid w:val="006370EB"/>
    <w:rsid w:val="006372D8"/>
    <w:rsid w:val="00637596"/>
    <w:rsid w:val="006377F7"/>
    <w:rsid w:val="00637CAA"/>
    <w:rsid w:val="00641DE5"/>
    <w:rsid w:val="006423DB"/>
    <w:rsid w:val="00642A3E"/>
    <w:rsid w:val="00646377"/>
    <w:rsid w:val="00646BE2"/>
    <w:rsid w:val="00647E7A"/>
    <w:rsid w:val="0065038E"/>
    <w:rsid w:val="00651904"/>
    <w:rsid w:val="00652573"/>
    <w:rsid w:val="00655AA5"/>
    <w:rsid w:val="00655D1E"/>
    <w:rsid w:val="006567E8"/>
    <w:rsid w:val="00656EDD"/>
    <w:rsid w:val="00656F0C"/>
    <w:rsid w:val="00660EBF"/>
    <w:rsid w:val="006610D3"/>
    <w:rsid w:val="00662F0B"/>
    <w:rsid w:val="00665FA1"/>
    <w:rsid w:val="0066712F"/>
    <w:rsid w:val="00670860"/>
    <w:rsid w:val="00670BF3"/>
    <w:rsid w:val="00670E3C"/>
    <w:rsid w:val="0067158B"/>
    <w:rsid w:val="0067240B"/>
    <w:rsid w:val="00672C83"/>
    <w:rsid w:val="00673846"/>
    <w:rsid w:val="00674114"/>
    <w:rsid w:val="0067542B"/>
    <w:rsid w:val="00676488"/>
    <w:rsid w:val="00677CC2"/>
    <w:rsid w:val="006803E8"/>
    <w:rsid w:val="0068167C"/>
    <w:rsid w:val="0068173C"/>
    <w:rsid w:val="006819CA"/>
    <w:rsid w:val="00681F92"/>
    <w:rsid w:val="00683804"/>
    <w:rsid w:val="006842C2"/>
    <w:rsid w:val="00684709"/>
    <w:rsid w:val="00685F42"/>
    <w:rsid w:val="00686B56"/>
    <w:rsid w:val="00686F20"/>
    <w:rsid w:val="00687594"/>
    <w:rsid w:val="0068795B"/>
    <w:rsid w:val="006907C6"/>
    <w:rsid w:val="0069207B"/>
    <w:rsid w:val="00696AA7"/>
    <w:rsid w:val="00696B75"/>
    <w:rsid w:val="006A0EF6"/>
    <w:rsid w:val="006A23EE"/>
    <w:rsid w:val="006A3CD6"/>
    <w:rsid w:val="006A4B23"/>
    <w:rsid w:val="006A4DFA"/>
    <w:rsid w:val="006A5EE7"/>
    <w:rsid w:val="006B0DD9"/>
    <w:rsid w:val="006B4CA9"/>
    <w:rsid w:val="006B6A46"/>
    <w:rsid w:val="006B6D56"/>
    <w:rsid w:val="006B73D9"/>
    <w:rsid w:val="006B75C9"/>
    <w:rsid w:val="006C0E0D"/>
    <w:rsid w:val="006C1474"/>
    <w:rsid w:val="006C1589"/>
    <w:rsid w:val="006C23F9"/>
    <w:rsid w:val="006C27F6"/>
    <w:rsid w:val="006C2874"/>
    <w:rsid w:val="006C2A71"/>
    <w:rsid w:val="006C44A0"/>
    <w:rsid w:val="006C59DC"/>
    <w:rsid w:val="006C5DD2"/>
    <w:rsid w:val="006C7F8C"/>
    <w:rsid w:val="006D0874"/>
    <w:rsid w:val="006D1413"/>
    <w:rsid w:val="006D1CFC"/>
    <w:rsid w:val="006D2131"/>
    <w:rsid w:val="006D28F8"/>
    <w:rsid w:val="006D380D"/>
    <w:rsid w:val="006D4E34"/>
    <w:rsid w:val="006D55F1"/>
    <w:rsid w:val="006D5B06"/>
    <w:rsid w:val="006D62E7"/>
    <w:rsid w:val="006E0135"/>
    <w:rsid w:val="006E0C2F"/>
    <w:rsid w:val="006E2FBA"/>
    <w:rsid w:val="006E303A"/>
    <w:rsid w:val="006E32BC"/>
    <w:rsid w:val="006E3676"/>
    <w:rsid w:val="006E637E"/>
    <w:rsid w:val="006E6731"/>
    <w:rsid w:val="006E69E8"/>
    <w:rsid w:val="006E70A2"/>
    <w:rsid w:val="006E74CD"/>
    <w:rsid w:val="006F10E9"/>
    <w:rsid w:val="006F1130"/>
    <w:rsid w:val="006F25E8"/>
    <w:rsid w:val="006F29A6"/>
    <w:rsid w:val="006F36A5"/>
    <w:rsid w:val="006F36EF"/>
    <w:rsid w:val="006F7E19"/>
    <w:rsid w:val="00700B2C"/>
    <w:rsid w:val="007014A5"/>
    <w:rsid w:val="00701737"/>
    <w:rsid w:val="00701B1D"/>
    <w:rsid w:val="007020C9"/>
    <w:rsid w:val="00702FD1"/>
    <w:rsid w:val="00704270"/>
    <w:rsid w:val="00704F38"/>
    <w:rsid w:val="00706459"/>
    <w:rsid w:val="00706BA2"/>
    <w:rsid w:val="0071131E"/>
    <w:rsid w:val="007118A1"/>
    <w:rsid w:val="0071203D"/>
    <w:rsid w:val="00712D8D"/>
    <w:rsid w:val="00712F1B"/>
    <w:rsid w:val="00713084"/>
    <w:rsid w:val="00714B26"/>
    <w:rsid w:val="00715612"/>
    <w:rsid w:val="00715DE2"/>
    <w:rsid w:val="00716C5B"/>
    <w:rsid w:val="00717C0A"/>
    <w:rsid w:val="007207FC"/>
    <w:rsid w:val="00721452"/>
    <w:rsid w:val="00723546"/>
    <w:rsid w:val="007265F4"/>
    <w:rsid w:val="00726EA5"/>
    <w:rsid w:val="00727E73"/>
    <w:rsid w:val="00731E00"/>
    <w:rsid w:val="00733B0B"/>
    <w:rsid w:val="00733F60"/>
    <w:rsid w:val="007345EE"/>
    <w:rsid w:val="00735722"/>
    <w:rsid w:val="00735F31"/>
    <w:rsid w:val="00736079"/>
    <w:rsid w:val="0073676C"/>
    <w:rsid w:val="007375B7"/>
    <w:rsid w:val="007404FD"/>
    <w:rsid w:val="00740FA2"/>
    <w:rsid w:val="00741064"/>
    <w:rsid w:val="00742F7F"/>
    <w:rsid w:val="007440B7"/>
    <w:rsid w:val="00744466"/>
    <w:rsid w:val="00744A1E"/>
    <w:rsid w:val="00745534"/>
    <w:rsid w:val="00746BD3"/>
    <w:rsid w:val="00747286"/>
    <w:rsid w:val="007472DA"/>
    <w:rsid w:val="007477FA"/>
    <w:rsid w:val="00752DBE"/>
    <w:rsid w:val="00753652"/>
    <w:rsid w:val="007544A4"/>
    <w:rsid w:val="00754CCB"/>
    <w:rsid w:val="007562B8"/>
    <w:rsid w:val="00757B0C"/>
    <w:rsid w:val="007615D4"/>
    <w:rsid w:val="00762188"/>
    <w:rsid w:val="007634AD"/>
    <w:rsid w:val="00763862"/>
    <w:rsid w:val="00767466"/>
    <w:rsid w:val="00770449"/>
    <w:rsid w:val="00770A6A"/>
    <w:rsid w:val="007715C9"/>
    <w:rsid w:val="00774EDD"/>
    <w:rsid w:val="00774FF5"/>
    <w:rsid w:val="0077530F"/>
    <w:rsid w:val="007757EC"/>
    <w:rsid w:val="0077708C"/>
    <w:rsid w:val="00777CF2"/>
    <w:rsid w:val="00777D19"/>
    <w:rsid w:val="00781281"/>
    <w:rsid w:val="007823CB"/>
    <w:rsid w:val="007823E9"/>
    <w:rsid w:val="00782B18"/>
    <w:rsid w:val="007830C0"/>
    <w:rsid w:val="007830C3"/>
    <w:rsid w:val="007834D7"/>
    <w:rsid w:val="00783F3B"/>
    <w:rsid w:val="007861FB"/>
    <w:rsid w:val="00787BDD"/>
    <w:rsid w:val="0079079D"/>
    <w:rsid w:val="00791C79"/>
    <w:rsid w:val="00791D11"/>
    <w:rsid w:val="0079411C"/>
    <w:rsid w:val="0079648F"/>
    <w:rsid w:val="007972FE"/>
    <w:rsid w:val="007A1E43"/>
    <w:rsid w:val="007A1F2A"/>
    <w:rsid w:val="007A3012"/>
    <w:rsid w:val="007A3B74"/>
    <w:rsid w:val="007A40AE"/>
    <w:rsid w:val="007A4634"/>
    <w:rsid w:val="007A4A85"/>
    <w:rsid w:val="007A5941"/>
    <w:rsid w:val="007A5D41"/>
    <w:rsid w:val="007A66BF"/>
    <w:rsid w:val="007B0128"/>
    <w:rsid w:val="007B0ADE"/>
    <w:rsid w:val="007B20BD"/>
    <w:rsid w:val="007B2A28"/>
    <w:rsid w:val="007B30AA"/>
    <w:rsid w:val="007B554B"/>
    <w:rsid w:val="007B5A10"/>
    <w:rsid w:val="007B70A3"/>
    <w:rsid w:val="007C2CFC"/>
    <w:rsid w:val="007C35D1"/>
    <w:rsid w:val="007C40E2"/>
    <w:rsid w:val="007C4510"/>
    <w:rsid w:val="007C645D"/>
    <w:rsid w:val="007C6E39"/>
    <w:rsid w:val="007C736F"/>
    <w:rsid w:val="007C7843"/>
    <w:rsid w:val="007D0327"/>
    <w:rsid w:val="007D34BC"/>
    <w:rsid w:val="007D39C4"/>
    <w:rsid w:val="007D4460"/>
    <w:rsid w:val="007D4C0F"/>
    <w:rsid w:val="007D6D63"/>
    <w:rsid w:val="007E4424"/>
    <w:rsid w:val="007E504A"/>
    <w:rsid w:val="007E5122"/>
    <w:rsid w:val="007E5FFE"/>
    <w:rsid w:val="007E7D4A"/>
    <w:rsid w:val="007F3C1A"/>
    <w:rsid w:val="007F5FC0"/>
    <w:rsid w:val="007F6485"/>
    <w:rsid w:val="007F6EFE"/>
    <w:rsid w:val="008006CC"/>
    <w:rsid w:val="00800C64"/>
    <w:rsid w:val="00801AC4"/>
    <w:rsid w:val="00802147"/>
    <w:rsid w:val="00803B84"/>
    <w:rsid w:val="00806059"/>
    <w:rsid w:val="00807F18"/>
    <w:rsid w:val="00812BE6"/>
    <w:rsid w:val="008153CB"/>
    <w:rsid w:val="00815432"/>
    <w:rsid w:val="008167C8"/>
    <w:rsid w:val="00817042"/>
    <w:rsid w:val="00820EC6"/>
    <w:rsid w:val="0082129C"/>
    <w:rsid w:val="00821D72"/>
    <w:rsid w:val="00823A02"/>
    <w:rsid w:val="00823D43"/>
    <w:rsid w:val="008272DE"/>
    <w:rsid w:val="00831E8D"/>
    <w:rsid w:val="00833629"/>
    <w:rsid w:val="00834472"/>
    <w:rsid w:val="00834A9E"/>
    <w:rsid w:val="008355C1"/>
    <w:rsid w:val="00837C53"/>
    <w:rsid w:val="00841BD1"/>
    <w:rsid w:val="008425F4"/>
    <w:rsid w:val="00845EB8"/>
    <w:rsid w:val="00847D4D"/>
    <w:rsid w:val="008512A0"/>
    <w:rsid w:val="00853E50"/>
    <w:rsid w:val="00856A31"/>
    <w:rsid w:val="00857062"/>
    <w:rsid w:val="0085764E"/>
    <w:rsid w:val="00857D6B"/>
    <w:rsid w:val="00861F5A"/>
    <w:rsid w:val="00862019"/>
    <w:rsid w:val="008621E4"/>
    <w:rsid w:val="00862B89"/>
    <w:rsid w:val="00862B9D"/>
    <w:rsid w:val="00863575"/>
    <w:rsid w:val="00863AE7"/>
    <w:rsid w:val="0086468D"/>
    <w:rsid w:val="00865491"/>
    <w:rsid w:val="008704B7"/>
    <w:rsid w:val="00870A39"/>
    <w:rsid w:val="00871396"/>
    <w:rsid w:val="00872844"/>
    <w:rsid w:val="0087400B"/>
    <w:rsid w:val="008745EF"/>
    <w:rsid w:val="008754D0"/>
    <w:rsid w:val="00876014"/>
    <w:rsid w:val="00876A5C"/>
    <w:rsid w:val="00877D48"/>
    <w:rsid w:val="0088218D"/>
    <w:rsid w:val="008822D0"/>
    <w:rsid w:val="00883781"/>
    <w:rsid w:val="00884097"/>
    <w:rsid w:val="00884428"/>
    <w:rsid w:val="00885570"/>
    <w:rsid w:val="0088569C"/>
    <w:rsid w:val="00891592"/>
    <w:rsid w:val="00893958"/>
    <w:rsid w:val="008A123F"/>
    <w:rsid w:val="008A12FD"/>
    <w:rsid w:val="008A2244"/>
    <w:rsid w:val="008A2CBE"/>
    <w:rsid w:val="008A2D78"/>
    <w:rsid w:val="008A2E77"/>
    <w:rsid w:val="008A4410"/>
    <w:rsid w:val="008A4697"/>
    <w:rsid w:val="008A5ABB"/>
    <w:rsid w:val="008A6D37"/>
    <w:rsid w:val="008A6FBD"/>
    <w:rsid w:val="008A7B63"/>
    <w:rsid w:val="008A7DFF"/>
    <w:rsid w:val="008B0056"/>
    <w:rsid w:val="008B0811"/>
    <w:rsid w:val="008B2CC9"/>
    <w:rsid w:val="008B367F"/>
    <w:rsid w:val="008B6785"/>
    <w:rsid w:val="008B7115"/>
    <w:rsid w:val="008B745F"/>
    <w:rsid w:val="008B7486"/>
    <w:rsid w:val="008C1089"/>
    <w:rsid w:val="008C126C"/>
    <w:rsid w:val="008C250E"/>
    <w:rsid w:val="008C4230"/>
    <w:rsid w:val="008C6F6F"/>
    <w:rsid w:val="008C7C90"/>
    <w:rsid w:val="008D0EE0"/>
    <w:rsid w:val="008D3404"/>
    <w:rsid w:val="008D3E94"/>
    <w:rsid w:val="008D4C61"/>
    <w:rsid w:val="008E4A89"/>
    <w:rsid w:val="008E556B"/>
    <w:rsid w:val="008E698E"/>
    <w:rsid w:val="008F0D9E"/>
    <w:rsid w:val="008F3D5F"/>
    <w:rsid w:val="008F4F1C"/>
    <w:rsid w:val="008F6D0A"/>
    <w:rsid w:val="008F77C4"/>
    <w:rsid w:val="00900213"/>
    <w:rsid w:val="00902C79"/>
    <w:rsid w:val="0090308F"/>
    <w:rsid w:val="00905756"/>
    <w:rsid w:val="009103F3"/>
    <w:rsid w:val="00910881"/>
    <w:rsid w:val="0091130A"/>
    <w:rsid w:val="009153A3"/>
    <w:rsid w:val="00915584"/>
    <w:rsid w:val="00916EF1"/>
    <w:rsid w:val="00921B47"/>
    <w:rsid w:val="0092540B"/>
    <w:rsid w:val="0092582D"/>
    <w:rsid w:val="00925D42"/>
    <w:rsid w:val="0093145C"/>
    <w:rsid w:val="00932377"/>
    <w:rsid w:val="00932C87"/>
    <w:rsid w:val="00932FCF"/>
    <w:rsid w:val="0093379B"/>
    <w:rsid w:val="00934F43"/>
    <w:rsid w:val="009361D5"/>
    <w:rsid w:val="009368D5"/>
    <w:rsid w:val="00936BF3"/>
    <w:rsid w:val="009413CF"/>
    <w:rsid w:val="00941C38"/>
    <w:rsid w:val="00942CD2"/>
    <w:rsid w:val="00942FC1"/>
    <w:rsid w:val="0094374F"/>
    <w:rsid w:val="00944A86"/>
    <w:rsid w:val="00944A9D"/>
    <w:rsid w:val="00944BAF"/>
    <w:rsid w:val="00944DA4"/>
    <w:rsid w:val="00945D39"/>
    <w:rsid w:val="00946028"/>
    <w:rsid w:val="00946216"/>
    <w:rsid w:val="00946D49"/>
    <w:rsid w:val="00946FE2"/>
    <w:rsid w:val="00947A3E"/>
    <w:rsid w:val="00947FAA"/>
    <w:rsid w:val="0095122C"/>
    <w:rsid w:val="009512ED"/>
    <w:rsid w:val="00953056"/>
    <w:rsid w:val="00955837"/>
    <w:rsid w:val="00960FE0"/>
    <w:rsid w:val="009620B9"/>
    <w:rsid w:val="009645CA"/>
    <w:rsid w:val="0096485B"/>
    <w:rsid w:val="00964F81"/>
    <w:rsid w:val="00965A3E"/>
    <w:rsid w:val="00966A80"/>
    <w:rsid w:val="00967042"/>
    <w:rsid w:val="00967798"/>
    <w:rsid w:val="009715BA"/>
    <w:rsid w:val="009717E6"/>
    <w:rsid w:val="00972952"/>
    <w:rsid w:val="009770B9"/>
    <w:rsid w:val="009809A3"/>
    <w:rsid w:val="0098255A"/>
    <w:rsid w:val="0098380F"/>
    <w:rsid w:val="009845BE"/>
    <w:rsid w:val="0098655A"/>
    <w:rsid w:val="00987FAB"/>
    <w:rsid w:val="00990369"/>
    <w:rsid w:val="009904A2"/>
    <w:rsid w:val="0099129A"/>
    <w:rsid w:val="00991F52"/>
    <w:rsid w:val="009921D3"/>
    <w:rsid w:val="00994CD9"/>
    <w:rsid w:val="00994E3B"/>
    <w:rsid w:val="00995353"/>
    <w:rsid w:val="0099584E"/>
    <w:rsid w:val="009969C9"/>
    <w:rsid w:val="009A0529"/>
    <w:rsid w:val="009A0834"/>
    <w:rsid w:val="009A0954"/>
    <w:rsid w:val="009A1E71"/>
    <w:rsid w:val="009A1FFB"/>
    <w:rsid w:val="009A48FC"/>
    <w:rsid w:val="009A5227"/>
    <w:rsid w:val="009A53DD"/>
    <w:rsid w:val="009A5824"/>
    <w:rsid w:val="009A6CAB"/>
    <w:rsid w:val="009A7895"/>
    <w:rsid w:val="009B0FCA"/>
    <w:rsid w:val="009B1AC6"/>
    <w:rsid w:val="009B301E"/>
    <w:rsid w:val="009B316B"/>
    <w:rsid w:val="009B7CB9"/>
    <w:rsid w:val="009B7E6B"/>
    <w:rsid w:val="009C06BB"/>
    <w:rsid w:val="009C1817"/>
    <w:rsid w:val="009C1961"/>
    <w:rsid w:val="009C1EBE"/>
    <w:rsid w:val="009C2AEA"/>
    <w:rsid w:val="009C3E9F"/>
    <w:rsid w:val="009C4F79"/>
    <w:rsid w:val="009C7429"/>
    <w:rsid w:val="009D01A1"/>
    <w:rsid w:val="009D03A0"/>
    <w:rsid w:val="009D11AA"/>
    <w:rsid w:val="009D1787"/>
    <w:rsid w:val="009D19E6"/>
    <w:rsid w:val="009D3862"/>
    <w:rsid w:val="009D47AE"/>
    <w:rsid w:val="009D497F"/>
    <w:rsid w:val="009D4D9F"/>
    <w:rsid w:val="009D5405"/>
    <w:rsid w:val="009D5C6D"/>
    <w:rsid w:val="009D6E2F"/>
    <w:rsid w:val="009E1306"/>
    <w:rsid w:val="009E170E"/>
    <w:rsid w:val="009E186E"/>
    <w:rsid w:val="009E40F7"/>
    <w:rsid w:val="009E666F"/>
    <w:rsid w:val="009E6997"/>
    <w:rsid w:val="009E7871"/>
    <w:rsid w:val="009E78DA"/>
    <w:rsid w:val="009F2504"/>
    <w:rsid w:val="009F2E5E"/>
    <w:rsid w:val="009F3D00"/>
    <w:rsid w:val="009F7382"/>
    <w:rsid w:val="009F7BD0"/>
    <w:rsid w:val="009F7F21"/>
    <w:rsid w:val="00A001B5"/>
    <w:rsid w:val="00A00375"/>
    <w:rsid w:val="00A02F5F"/>
    <w:rsid w:val="00A03118"/>
    <w:rsid w:val="00A031E6"/>
    <w:rsid w:val="00A03578"/>
    <w:rsid w:val="00A03762"/>
    <w:rsid w:val="00A0439C"/>
    <w:rsid w:val="00A048FF"/>
    <w:rsid w:val="00A05AAD"/>
    <w:rsid w:val="00A06093"/>
    <w:rsid w:val="00A0609D"/>
    <w:rsid w:val="00A078A6"/>
    <w:rsid w:val="00A07CD2"/>
    <w:rsid w:val="00A10775"/>
    <w:rsid w:val="00A13AAB"/>
    <w:rsid w:val="00A15B55"/>
    <w:rsid w:val="00A1754D"/>
    <w:rsid w:val="00A202EA"/>
    <w:rsid w:val="00A20B37"/>
    <w:rsid w:val="00A22A30"/>
    <w:rsid w:val="00A230A6"/>
    <w:rsid w:val="00A231E2"/>
    <w:rsid w:val="00A232C8"/>
    <w:rsid w:val="00A239AE"/>
    <w:rsid w:val="00A23E8C"/>
    <w:rsid w:val="00A24DE1"/>
    <w:rsid w:val="00A275BC"/>
    <w:rsid w:val="00A32E54"/>
    <w:rsid w:val="00A33570"/>
    <w:rsid w:val="00A33CE7"/>
    <w:rsid w:val="00A3623F"/>
    <w:rsid w:val="00A3658F"/>
    <w:rsid w:val="00A36C48"/>
    <w:rsid w:val="00A408DF"/>
    <w:rsid w:val="00A415CA"/>
    <w:rsid w:val="00A41775"/>
    <w:rsid w:val="00A41E0B"/>
    <w:rsid w:val="00A4201E"/>
    <w:rsid w:val="00A4222A"/>
    <w:rsid w:val="00A442BA"/>
    <w:rsid w:val="00A45366"/>
    <w:rsid w:val="00A46DC8"/>
    <w:rsid w:val="00A52D8F"/>
    <w:rsid w:val="00A55631"/>
    <w:rsid w:val="00A60460"/>
    <w:rsid w:val="00A609E6"/>
    <w:rsid w:val="00A62990"/>
    <w:rsid w:val="00A636A0"/>
    <w:rsid w:val="00A64912"/>
    <w:rsid w:val="00A656CD"/>
    <w:rsid w:val="00A65736"/>
    <w:rsid w:val="00A6615D"/>
    <w:rsid w:val="00A70A74"/>
    <w:rsid w:val="00A7227C"/>
    <w:rsid w:val="00A72BDF"/>
    <w:rsid w:val="00A749F8"/>
    <w:rsid w:val="00A76402"/>
    <w:rsid w:val="00A770A8"/>
    <w:rsid w:val="00A82A3D"/>
    <w:rsid w:val="00A82C17"/>
    <w:rsid w:val="00A85D55"/>
    <w:rsid w:val="00A92B50"/>
    <w:rsid w:val="00A92CF3"/>
    <w:rsid w:val="00A93920"/>
    <w:rsid w:val="00A94489"/>
    <w:rsid w:val="00A953F2"/>
    <w:rsid w:val="00A96168"/>
    <w:rsid w:val="00A96E2A"/>
    <w:rsid w:val="00AA0649"/>
    <w:rsid w:val="00AA0ECD"/>
    <w:rsid w:val="00AA178F"/>
    <w:rsid w:val="00AA35C1"/>
    <w:rsid w:val="00AA3795"/>
    <w:rsid w:val="00AA5324"/>
    <w:rsid w:val="00AA53B5"/>
    <w:rsid w:val="00AA7F68"/>
    <w:rsid w:val="00AB04A1"/>
    <w:rsid w:val="00AB198B"/>
    <w:rsid w:val="00AB3C96"/>
    <w:rsid w:val="00AB61C1"/>
    <w:rsid w:val="00AB6DB7"/>
    <w:rsid w:val="00AC051E"/>
    <w:rsid w:val="00AC0B5F"/>
    <w:rsid w:val="00AC190D"/>
    <w:rsid w:val="00AC1E75"/>
    <w:rsid w:val="00AC4287"/>
    <w:rsid w:val="00AC58A9"/>
    <w:rsid w:val="00AC5BB3"/>
    <w:rsid w:val="00AC5F3A"/>
    <w:rsid w:val="00AD0E4B"/>
    <w:rsid w:val="00AD126F"/>
    <w:rsid w:val="00AD1829"/>
    <w:rsid w:val="00AD21D0"/>
    <w:rsid w:val="00AD3915"/>
    <w:rsid w:val="00AD45B1"/>
    <w:rsid w:val="00AD5641"/>
    <w:rsid w:val="00AD6484"/>
    <w:rsid w:val="00AE1088"/>
    <w:rsid w:val="00AE54D3"/>
    <w:rsid w:val="00AF018A"/>
    <w:rsid w:val="00AF02B7"/>
    <w:rsid w:val="00AF0B3F"/>
    <w:rsid w:val="00AF18AC"/>
    <w:rsid w:val="00AF1BA4"/>
    <w:rsid w:val="00AF3CFC"/>
    <w:rsid w:val="00AF4B62"/>
    <w:rsid w:val="00AF51C6"/>
    <w:rsid w:val="00AF54D7"/>
    <w:rsid w:val="00AF5603"/>
    <w:rsid w:val="00AF5CE2"/>
    <w:rsid w:val="00AF773F"/>
    <w:rsid w:val="00B02C64"/>
    <w:rsid w:val="00B0310F"/>
    <w:rsid w:val="00B032D8"/>
    <w:rsid w:val="00B0641A"/>
    <w:rsid w:val="00B064D9"/>
    <w:rsid w:val="00B10628"/>
    <w:rsid w:val="00B10F8B"/>
    <w:rsid w:val="00B119A6"/>
    <w:rsid w:val="00B12879"/>
    <w:rsid w:val="00B21CC6"/>
    <w:rsid w:val="00B227FC"/>
    <w:rsid w:val="00B23847"/>
    <w:rsid w:val="00B24D04"/>
    <w:rsid w:val="00B3094C"/>
    <w:rsid w:val="00B3154F"/>
    <w:rsid w:val="00B32355"/>
    <w:rsid w:val="00B32BE2"/>
    <w:rsid w:val="00B330C1"/>
    <w:rsid w:val="00B33B3C"/>
    <w:rsid w:val="00B34FA8"/>
    <w:rsid w:val="00B35B05"/>
    <w:rsid w:val="00B36654"/>
    <w:rsid w:val="00B36A08"/>
    <w:rsid w:val="00B37BB9"/>
    <w:rsid w:val="00B4112F"/>
    <w:rsid w:val="00B45F1D"/>
    <w:rsid w:val="00B46054"/>
    <w:rsid w:val="00B465EB"/>
    <w:rsid w:val="00B46A51"/>
    <w:rsid w:val="00B5215D"/>
    <w:rsid w:val="00B52F97"/>
    <w:rsid w:val="00B54D09"/>
    <w:rsid w:val="00B54FAA"/>
    <w:rsid w:val="00B551D7"/>
    <w:rsid w:val="00B6225A"/>
    <w:rsid w:val="00B633AB"/>
    <w:rsid w:val="00B6382D"/>
    <w:rsid w:val="00B65046"/>
    <w:rsid w:val="00B657FE"/>
    <w:rsid w:val="00B65AF6"/>
    <w:rsid w:val="00B6698D"/>
    <w:rsid w:val="00B6731E"/>
    <w:rsid w:val="00B70135"/>
    <w:rsid w:val="00B748AB"/>
    <w:rsid w:val="00B75A57"/>
    <w:rsid w:val="00B764C3"/>
    <w:rsid w:val="00B77B8F"/>
    <w:rsid w:val="00B8180F"/>
    <w:rsid w:val="00B82CDD"/>
    <w:rsid w:val="00B8536E"/>
    <w:rsid w:val="00B879FF"/>
    <w:rsid w:val="00B91E4B"/>
    <w:rsid w:val="00B91E91"/>
    <w:rsid w:val="00B941F6"/>
    <w:rsid w:val="00B96AD5"/>
    <w:rsid w:val="00B96DD5"/>
    <w:rsid w:val="00BA2DD6"/>
    <w:rsid w:val="00BA4416"/>
    <w:rsid w:val="00BA5026"/>
    <w:rsid w:val="00BA79AC"/>
    <w:rsid w:val="00BB0C02"/>
    <w:rsid w:val="00BB18ED"/>
    <w:rsid w:val="00BB1CB1"/>
    <w:rsid w:val="00BB2A8E"/>
    <w:rsid w:val="00BB3220"/>
    <w:rsid w:val="00BB40BF"/>
    <w:rsid w:val="00BB6EB0"/>
    <w:rsid w:val="00BB7669"/>
    <w:rsid w:val="00BB7DC5"/>
    <w:rsid w:val="00BC0CD1"/>
    <w:rsid w:val="00BC1573"/>
    <w:rsid w:val="00BC2C6E"/>
    <w:rsid w:val="00BC49C8"/>
    <w:rsid w:val="00BC4C38"/>
    <w:rsid w:val="00BC52A9"/>
    <w:rsid w:val="00BC6FF8"/>
    <w:rsid w:val="00BC74A7"/>
    <w:rsid w:val="00BC79D3"/>
    <w:rsid w:val="00BD35D6"/>
    <w:rsid w:val="00BD4270"/>
    <w:rsid w:val="00BD4A55"/>
    <w:rsid w:val="00BD7461"/>
    <w:rsid w:val="00BE3786"/>
    <w:rsid w:val="00BE51AA"/>
    <w:rsid w:val="00BE539F"/>
    <w:rsid w:val="00BE5C91"/>
    <w:rsid w:val="00BE6B4A"/>
    <w:rsid w:val="00BE719A"/>
    <w:rsid w:val="00BE720A"/>
    <w:rsid w:val="00BE73A1"/>
    <w:rsid w:val="00BF0461"/>
    <w:rsid w:val="00BF1AAD"/>
    <w:rsid w:val="00BF1FEF"/>
    <w:rsid w:val="00BF3219"/>
    <w:rsid w:val="00BF4944"/>
    <w:rsid w:val="00BF56D4"/>
    <w:rsid w:val="00BF5964"/>
    <w:rsid w:val="00BF7440"/>
    <w:rsid w:val="00BF7593"/>
    <w:rsid w:val="00C001E6"/>
    <w:rsid w:val="00C01EF5"/>
    <w:rsid w:val="00C021AF"/>
    <w:rsid w:val="00C03E9E"/>
    <w:rsid w:val="00C042C4"/>
    <w:rsid w:val="00C04409"/>
    <w:rsid w:val="00C067E5"/>
    <w:rsid w:val="00C110A5"/>
    <w:rsid w:val="00C11745"/>
    <w:rsid w:val="00C12A0E"/>
    <w:rsid w:val="00C1317A"/>
    <w:rsid w:val="00C164CA"/>
    <w:rsid w:val="00C16DB6"/>
    <w:rsid w:val="00C17548"/>
    <w:rsid w:val="00C176CF"/>
    <w:rsid w:val="00C17B1E"/>
    <w:rsid w:val="00C21606"/>
    <w:rsid w:val="00C2174B"/>
    <w:rsid w:val="00C219E8"/>
    <w:rsid w:val="00C24D44"/>
    <w:rsid w:val="00C263D4"/>
    <w:rsid w:val="00C2667B"/>
    <w:rsid w:val="00C268EB"/>
    <w:rsid w:val="00C30E5E"/>
    <w:rsid w:val="00C315DC"/>
    <w:rsid w:val="00C330B8"/>
    <w:rsid w:val="00C34DEA"/>
    <w:rsid w:val="00C35C81"/>
    <w:rsid w:val="00C409AB"/>
    <w:rsid w:val="00C41827"/>
    <w:rsid w:val="00C41B00"/>
    <w:rsid w:val="00C41E64"/>
    <w:rsid w:val="00C428B2"/>
    <w:rsid w:val="00C42943"/>
    <w:rsid w:val="00C42BF8"/>
    <w:rsid w:val="00C44E09"/>
    <w:rsid w:val="00C45943"/>
    <w:rsid w:val="00C460AE"/>
    <w:rsid w:val="00C46359"/>
    <w:rsid w:val="00C47102"/>
    <w:rsid w:val="00C47149"/>
    <w:rsid w:val="00C50043"/>
    <w:rsid w:val="00C50D6E"/>
    <w:rsid w:val="00C5136C"/>
    <w:rsid w:val="00C51F59"/>
    <w:rsid w:val="00C52160"/>
    <w:rsid w:val="00C52617"/>
    <w:rsid w:val="00C53AEC"/>
    <w:rsid w:val="00C543D6"/>
    <w:rsid w:val="00C54E84"/>
    <w:rsid w:val="00C55ECF"/>
    <w:rsid w:val="00C564E1"/>
    <w:rsid w:val="00C62AFD"/>
    <w:rsid w:val="00C644F5"/>
    <w:rsid w:val="00C6512D"/>
    <w:rsid w:val="00C6581E"/>
    <w:rsid w:val="00C67F49"/>
    <w:rsid w:val="00C7004B"/>
    <w:rsid w:val="00C70461"/>
    <w:rsid w:val="00C704EF"/>
    <w:rsid w:val="00C73FCF"/>
    <w:rsid w:val="00C749C8"/>
    <w:rsid w:val="00C7573B"/>
    <w:rsid w:val="00C75CE7"/>
    <w:rsid w:val="00C76118"/>
    <w:rsid w:val="00C76CF3"/>
    <w:rsid w:val="00C7762F"/>
    <w:rsid w:val="00C80824"/>
    <w:rsid w:val="00C80C10"/>
    <w:rsid w:val="00C80F5C"/>
    <w:rsid w:val="00C825E7"/>
    <w:rsid w:val="00C8293E"/>
    <w:rsid w:val="00C83C83"/>
    <w:rsid w:val="00C841C7"/>
    <w:rsid w:val="00C843BA"/>
    <w:rsid w:val="00C84650"/>
    <w:rsid w:val="00C85910"/>
    <w:rsid w:val="00C8616F"/>
    <w:rsid w:val="00C86537"/>
    <w:rsid w:val="00C87C81"/>
    <w:rsid w:val="00C87F31"/>
    <w:rsid w:val="00C96C1F"/>
    <w:rsid w:val="00CA0B3A"/>
    <w:rsid w:val="00CA21FE"/>
    <w:rsid w:val="00CA2A17"/>
    <w:rsid w:val="00CA603E"/>
    <w:rsid w:val="00CA62DD"/>
    <w:rsid w:val="00CA67A5"/>
    <w:rsid w:val="00CA6985"/>
    <w:rsid w:val="00CA6B1F"/>
    <w:rsid w:val="00CA7146"/>
    <w:rsid w:val="00CA78A6"/>
    <w:rsid w:val="00CB169A"/>
    <w:rsid w:val="00CB35C6"/>
    <w:rsid w:val="00CB4CEF"/>
    <w:rsid w:val="00CB4E61"/>
    <w:rsid w:val="00CB515C"/>
    <w:rsid w:val="00CB6433"/>
    <w:rsid w:val="00CC0990"/>
    <w:rsid w:val="00CC0AE2"/>
    <w:rsid w:val="00CC10F4"/>
    <w:rsid w:val="00CC2B9E"/>
    <w:rsid w:val="00CC5670"/>
    <w:rsid w:val="00CC5AB5"/>
    <w:rsid w:val="00CC5BB0"/>
    <w:rsid w:val="00CC6171"/>
    <w:rsid w:val="00CD0975"/>
    <w:rsid w:val="00CD1B7E"/>
    <w:rsid w:val="00CD2A41"/>
    <w:rsid w:val="00CD72F5"/>
    <w:rsid w:val="00CD780B"/>
    <w:rsid w:val="00CD7BFB"/>
    <w:rsid w:val="00CD7F6B"/>
    <w:rsid w:val="00CE0B68"/>
    <w:rsid w:val="00CE0F16"/>
    <w:rsid w:val="00CE1E31"/>
    <w:rsid w:val="00CE2C33"/>
    <w:rsid w:val="00CE2C69"/>
    <w:rsid w:val="00CE2DF8"/>
    <w:rsid w:val="00CE2FFA"/>
    <w:rsid w:val="00CE493B"/>
    <w:rsid w:val="00CE54B5"/>
    <w:rsid w:val="00CE58B1"/>
    <w:rsid w:val="00CE7139"/>
    <w:rsid w:val="00CF0985"/>
    <w:rsid w:val="00CF0BB2"/>
    <w:rsid w:val="00CF16E7"/>
    <w:rsid w:val="00CF2A0D"/>
    <w:rsid w:val="00CF3641"/>
    <w:rsid w:val="00CF39FF"/>
    <w:rsid w:val="00CF3DCE"/>
    <w:rsid w:val="00CF4674"/>
    <w:rsid w:val="00CF47CF"/>
    <w:rsid w:val="00CF5C38"/>
    <w:rsid w:val="00CF64F6"/>
    <w:rsid w:val="00CF6A96"/>
    <w:rsid w:val="00D00EAA"/>
    <w:rsid w:val="00D00EE4"/>
    <w:rsid w:val="00D01A38"/>
    <w:rsid w:val="00D04C06"/>
    <w:rsid w:val="00D07A05"/>
    <w:rsid w:val="00D12032"/>
    <w:rsid w:val="00D124C9"/>
    <w:rsid w:val="00D13441"/>
    <w:rsid w:val="00D1525F"/>
    <w:rsid w:val="00D153FB"/>
    <w:rsid w:val="00D20D16"/>
    <w:rsid w:val="00D23399"/>
    <w:rsid w:val="00D24386"/>
    <w:rsid w:val="00D243A3"/>
    <w:rsid w:val="00D243E8"/>
    <w:rsid w:val="00D268D3"/>
    <w:rsid w:val="00D278DC"/>
    <w:rsid w:val="00D27F44"/>
    <w:rsid w:val="00D30327"/>
    <w:rsid w:val="00D344B1"/>
    <w:rsid w:val="00D3516F"/>
    <w:rsid w:val="00D368D9"/>
    <w:rsid w:val="00D36B12"/>
    <w:rsid w:val="00D36C4A"/>
    <w:rsid w:val="00D41156"/>
    <w:rsid w:val="00D4125F"/>
    <w:rsid w:val="00D454F8"/>
    <w:rsid w:val="00D467D1"/>
    <w:rsid w:val="00D477C3"/>
    <w:rsid w:val="00D50FF7"/>
    <w:rsid w:val="00D51E0C"/>
    <w:rsid w:val="00D52EFE"/>
    <w:rsid w:val="00D5359C"/>
    <w:rsid w:val="00D57A25"/>
    <w:rsid w:val="00D57E50"/>
    <w:rsid w:val="00D61201"/>
    <w:rsid w:val="00D61706"/>
    <w:rsid w:val="00D61E58"/>
    <w:rsid w:val="00D61E9E"/>
    <w:rsid w:val="00D62C03"/>
    <w:rsid w:val="00D633F1"/>
    <w:rsid w:val="00D63A9B"/>
    <w:rsid w:val="00D63EF6"/>
    <w:rsid w:val="00D652BF"/>
    <w:rsid w:val="00D65786"/>
    <w:rsid w:val="00D657F2"/>
    <w:rsid w:val="00D66429"/>
    <w:rsid w:val="00D66C03"/>
    <w:rsid w:val="00D70DFB"/>
    <w:rsid w:val="00D71D90"/>
    <w:rsid w:val="00D73029"/>
    <w:rsid w:val="00D74B63"/>
    <w:rsid w:val="00D750A7"/>
    <w:rsid w:val="00D751BB"/>
    <w:rsid w:val="00D7531A"/>
    <w:rsid w:val="00D759B5"/>
    <w:rsid w:val="00D7639A"/>
    <w:rsid w:val="00D766DF"/>
    <w:rsid w:val="00D76CC3"/>
    <w:rsid w:val="00D76CCF"/>
    <w:rsid w:val="00D77D68"/>
    <w:rsid w:val="00D802EC"/>
    <w:rsid w:val="00D81226"/>
    <w:rsid w:val="00D818E9"/>
    <w:rsid w:val="00D81F75"/>
    <w:rsid w:val="00D8216F"/>
    <w:rsid w:val="00D849F2"/>
    <w:rsid w:val="00D85465"/>
    <w:rsid w:val="00D86110"/>
    <w:rsid w:val="00D8637C"/>
    <w:rsid w:val="00D90BBD"/>
    <w:rsid w:val="00D9201E"/>
    <w:rsid w:val="00D9293B"/>
    <w:rsid w:val="00D94906"/>
    <w:rsid w:val="00D955DE"/>
    <w:rsid w:val="00D95AAD"/>
    <w:rsid w:val="00D96F25"/>
    <w:rsid w:val="00D96F40"/>
    <w:rsid w:val="00D97BA2"/>
    <w:rsid w:val="00DA114E"/>
    <w:rsid w:val="00DA1737"/>
    <w:rsid w:val="00DA6501"/>
    <w:rsid w:val="00DB0209"/>
    <w:rsid w:val="00DB089E"/>
    <w:rsid w:val="00DB1A30"/>
    <w:rsid w:val="00DB3899"/>
    <w:rsid w:val="00DB3A02"/>
    <w:rsid w:val="00DB4126"/>
    <w:rsid w:val="00DB4DD6"/>
    <w:rsid w:val="00DB4EC6"/>
    <w:rsid w:val="00DB600A"/>
    <w:rsid w:val="00DB61AF"/>
    <w:rsid w:val="00DB6C5F"/>
    <w:rsid w:val="00DB7D71"/>
    <w:rsid w:val="00DC2C4B"/>
    <w:rsid w:val="00DC34F4"/>
    <w:rsid w:val="00DC4321"/>
    <w:rsid w:val="00DC5F45"/>
    <w:rsid w:val="00DD169A"/>
    <w:rsid w:val="00DD21E5"/>
    <w:rsid w:val="00DD347F"/>
    <w:rsid w:val="00DD3643"/>
    <w:rsid w:val="00DD6841"/>
    <w:rsid w:val="00DD79B4"/>
    <w:rsid w:val="00DD7AA2"/>
    <w:rsid w:val="00DE024A"/>
    <w:rsid w:val="00DE0DF8"/>
    <w:rsid w:val="00DE0E22"/>
    <w:rsid w:val="00DE2002"/>
    <w:rsid w:val="00DE4177"/>
    <w:rsid w:val="00DF04FF"/>
    <w:rsid w:val="00DF1BCB"/>
    <w:rsid w:val="00DF271D"/>
    <w:rsid w:val="00DF5353"/>
    <w:rsid w:val="00DF5550"/>
    <w:rsid w:val="00DF5A87"/>
    <w:rsid w:val="00DF6167"/>
    <w:rsid w:val="00DF6940"/>
    <w:rsid w:val="00DF7904"/>
    <w:rsid w:val="00DF7AE9"/>
    <w:rsid w:val="00DF7F89"/>
    <w:rsid w:val="00E00DDF"/>
    <w:rsid w:val="00E0200C"/>
    <w:rsid w:val="00E02AE8"/>
    <w:rsid w:val="00E03922"/>
    <w:rsid w:val="00E0486B"/>
    <w:rsid w:val="00E05704"/>
    <w:rsid w:val="00E06121"/>
    <w:rsid w:val="00E07D25"/>
    <w:rsid w:val="00E10198"/>
    <w:rsid w:val="00E10C08"/>
    <w:rsid w:val="00E11115"/>
    <w:rsid w:val="00E1405C"/>
    <w:rsid w:val="00E154E5"/>
    <w:rsid w:val="00E15677"/>
    <w:rsid w:val="00E166C0"/>
    <w:rsid w:val="00E20D8B"/>
    <w:rsid w:val="00E20FA6"/>
    <w:rsid w:val="00E229AF"/>
    <w:rsid w:val="00E23B50"/>
    <w:rsid w:val="00E23F20"/>
    <w:rsid w:val="00E249C0"/>
    <w:rsid w:val="00E24D66"/>
    <w:rsid w:val="00E30626"/>
    <w:rsid w:val="00E31A04"/>
    <w:rsid w:val="00E332F9"/>
    <w:rsid w:val="00E3457E"/>
    <w:rsid w:val="00E34609"/>
    <w:rsid w:val="00E34879"/>
    <w:rsid w:val="00E3523D"/>
    <w:rsid w:val="00E37B7F"/>
    <w:rsid w:val="00E37FAF"/>
    <w:rsid w:val="00E40F3A"/>
    <w:rsid w:val="00E441D2"/>
    <w:rsid w:val="00E446FE"/>
    <w:rsid w:val="00E44A2A"/>
    <w:rsid w:val="00E44F5B"/>
    <w:rsid w:val="00E535B1"/>
    <w:rsid w:val="00E535D3"/>
    <w:rsid w:val="00E5388E"/>
    <w:rsid w:val="00E53F57"/>
    <w:rsid w:val="00E54292"/>
    <w:rsid w:val="00E559B4"/>
    <w:rsid w:val="00E55F80"/>
    <w:rsid w:val="00E571C6"/>
    <w:rsid w:val="00E5746F"/>
    <w:rsid w:val="00E620F6"/>
    <w:rsid w:val="00E62EDB"/>
    <w:rsid w:val="00E63A4B"/>
    <w:rsid w:val="00E64F6E"/>
    <w:rsid w:val="00E65764"/>
    <w:rsid w:val="00E65CDE"/>
    <w:rsid w:val="00E65FE4"/>
    <w:rsid w:val="00E66F9C"/>
    <w:rsid w:val="00E679A5"/>
    <w:rsid w:val="00E71A7F"/>
    <w:rsid w:val="00E71D98"/>
    <w:rsid w:val="00E7210C"/>
    <w:rsid w:val="00E7322B"/>
    <w:rsid w:val="00E748E6"/>
    <w:rsid w:val="00E74DC7"/>
    <w:rsid w:val="00E74DDE"/>
    <w:rsid w:val="00E75437"/>
    <w:rsid w:val="00E757A2"/>
    <w:rsid w:val="00E814A3"/>
    <w:rsid w:val="00E84903"/>
    <w:rsid w:val="00E84ECA"/>
    <w:rsid w:val="00E85545"/>
    <w:rsid w:val="00E87131"/>
    <w:rsid w:val="00E87699"/>
    <w:rsid w:val="00E92721"/>
    <w:rsid w:val="00E92E77"/>
    <w:rsid w:val="00E947C6"/>
    <w:rsid w:val="00E94A43"/>
    <w:rsid w:val="00E9629B"/>
    <w:rsid w:val="00E96402"/>
    <w:rsid w:val="00E96513"/>
    <w:rsid w:val="00E96F6C"/>
    <w:rsid w:val="00E97B11"/>
    <w:rsid w:val="00EA043A"/>
    <w:rsid w:val="00EA2ECE"/>
    <w:rsid w:val="00EA4143"/>
    <w:rsid w:val="00EA4CDE"/>
    <w:rsid w:val="00EA665A"/>
    <w:rsid w:val="00EA6E4E"/>
    <w:rsid w:val="00EA777D"/>
    <w:rsid w:val="00EB147A"/>
    <w:rsid w:val="00EB16B5"/>
    <w:rsid w:val="00EB2223"/>
    <w:rsid w:val="00EB2603"/>
    <w:rsid w:val="00EB3818"/>
    <w:rsid w:val="00EB510C"/>
    <w:rsid w:val="00EB5171"/>
    <w:rsid w:val="00EB734F"/>
    <w:rsid w:val="00EC095B"/>
    <w:rsid w:val="00EC16A6"/>
    <w:rsid w:val="00EC2D9E"/>
    <w:rsid w:val="00EC3291"/>
    <w:rsid w:val="00EC3A62"/>
    <w:rsid w:val="00EC44FA"/>
    <w:rsid w:val="00EC4EA0"/>
    <w:rsid w:val="00EC6947"/>
    <w:rsid w:val="00ED09BE"/>
    <w:rsid w:val="00ED1655"/>
    <w:rsid w:val="00ED2DD0"/>
    <w:rsid w:val="00ED3784"/>
    <w:rsid w:val="00ED492F"/>
    <w:rsid w:val="00ED528C"/>
    <w:rsid w:val="00ED5377"/>
    <w:rsid w:val="00ED565E"/>
    <w:rsid w:val="00ED7735"/>
    <w:rsid w:val="00ED79C9"/>
    <w:rsid w:val="00EE068D"/>
    <w:rsid w:val="00EE0821"/>
    <w:rsid w:val="00EE19E7"/>
    <w:rsid w:val="00EE2B95"/>
    <w:rsid w:val="00EE3203"/>
    <w:rsid w:val="00EE3E36"/>
    <w:rsid w:val="00EE48C6"/>
    <w:rsid w:val="00EE6076"/>
    <w:rsid w:val="00EE6E35"/>
    <w:rsid w:val="00EF078E"/>
    <w:rsid w:val="00EF2E3A"/>
    <w:rsid w:val="00EF38C0"/>
    <w:rsid w:val="00EF3DAE"/>
    <w:rsid w:val="00EF6C3B"/>
    <w:rsid w:val="00EF6D88"/>
    <w:rsid w:val="00EF710C"/>
    <w:rsid w:val="00EF7783"/>
    <w:rsid w:val="00F009D7"/>
    <w:rsid w:val="00F0107D"/>
    <w:rsid w:val="00F01906"/>
    <w:rsid w:val="00F047E2"/>
    <w:rsid w:val="00F0495F"/>
    <w:rsid w:val="00F078DC"/>
    <w:rsid w:val="00F107EF"/>
    <w:rsid w:val="00F108FA"/>
    <w:rsid w:val="00F1175F"/>
    <w:rsid w:val="00F11DAE"/>
    <w:rsid w:val="00F13E86"/>
    <w:rsid w:val="00F14FA7"/>
    <w:rsid w:val="00F151D3"/>
    <w:rsid w:val="00F17237"/>
    <w:rsid w:val="00F17B00"/>
    <w:rsid w:val="00F201A2"/>
    <w:rsid w:val="00F20205"/>
    <w:rsid w:val="00F21EB0"/>
    <w:rsid w:val="00F227C5"/>
    <w:rsid w:val="00F227ED"/>
    <w:rsid w:val="00F22AB6"/>
    <w:rsid w:val="00F234C3"/>
    <w:rsid w:val="00F235A8"/>
    <w:rsid w:val="00F251DA"/>
    <w:rsid w:val="00F252D1"/>
    <w:rsid w:val="00F31F48"/>
    <w:rsid w:val="00F32AA5"/>
    <w:rsid w:val="00F33C4C"/>
    <w:rsid w:val="00F34E39"/>
    <w:rsid w:val="00F367AF"/>
    <w:rsid w:val="00F3783A"/>
    <w:rsid w:val="00F433DC"/>
    <w:rsid w:val="00F50B73"/>
    <w:rsid w:val="00F510F7"/>
    <w:rsid w:val="00F541E0"/>
    <w:rsid w:val="00F54F45"/>
    <w:rsid w:val="00F5592A"/>
    <w:rsid w:val="00F55B2E"/>
    <w:rsid w:val="00F57865"/>
    <w:rsid w:val="00F60C2A"/>
    <w:rsid w:val="00F617F8"/>
    <w:rsid w:val="00F6194A"/>
    <w:rsid w:val="00F649E4"/>
    <w:rsid w:val="00F66E72"/>
    <w:rsid w:val="00F677A9"/>
    <w:rsid w:val="00F67830"/>
    <w:rsid w:val="00F67DF6"/>
    <w:rsid w:val="00F70404"/>
    <w:rsid w:val="00F705A7"/>
    <w:rsid w:val="00F7590F"/>
    <w:rsid w:val="00F75DC1"/>
    <w:rsid w:val="00F77808"/>
    <w:rsid w:val="00F84A1B"/>
    <w:rsid w:val="00F84CF5"/>
    <w:rsid w:val="00F87291"/>
    <w:rsid w:val="00F87325"/>
    <w:rsid w:val="00F879F5"/>
    <w:rsid w:val="00F9114E"/>
    <w:rsid w:val="00F91363"/>
    <w:rsid w:val="00F92D35"/>
    <w:rsid w:val="00F94017"/>
    <w:rsid w:val="00F9480D"/>
    <w:rsid w:val="00F952F0"/>
    <w:rsid w:val="00F95462"/>
    <w:rsid w:val="00FA0D49"/>
    <w:rsid w:val="00FA2D20"/>
    <w:rsid w:val="00FA32B8"/>
    <w:rsid w:val="00FA3A84"/>
    <w:rsid w:val="00FA420B"/>
    <w:rsid w:val="00FA4B87"/>
    <w:rsid w:val="00FA55C2"/>
    <w:rsid w:val="00FB3178"/>
    <w:rsid w:val="00FB4DD7"/>
    <w:rsid w:val="00FB53AD"/>
    <w:rsid w:val="00FB6EBE"/>
    <w:rsid w:val="00FC1035"/>
    <w:rsid w:val="00FC1B15"/>
    <w:rsid w:val="00FC224A"/>
    <w:rsid w:val="00FC2D01"/>
    <w:rsid w:val="00FC2D9E"/>
    <w:rsid w:val="00FC2E59"/>
    <w:rsid w:val="00FC3A40"/>
    <w:rsid w:val="00FC5579"/>
    <w:rsid w:val="00FC5F6A"/>
    <w:rsid w:val="00FC7706"/>
    <w:rsid w:val="00FC7CA7"/>
    <w:rsid w:val="00FD0000"/>
    <w:rsid w:val="00FD0E90"/>
    <w:rsid w:val="00FD1E13"/>
    <w:rsid w:val="00FD3475"/>
    <w:rsid w:val="00FD3DE3"/>
    <w:rsid w:val="00FD42B2"/>
    <w:rsid w:val="00FD43D6"/>
    <w:rsid w:val="00FD4B73"/>
    <w:rsid w:val="00FD7EB1"/>
    <w:rsid w:val="00FE153F"/>
    <w:rsid w:val="00FE18E6"/>
    <w:rsid w:val="00FE1F2A"/>
    <w:rsid w:val="00FE41C9"/>
    <w:rsid w:val="00FE5097"/>
    <w:rsid w:val="00FE6FBD"/>
    <w:rsid w:val="00FE7F93"/>
    <w:rsid w:val="00FF21E5"/>
    <w:rsid w:val="00FF24B2"/>
    <w:rsid w:val="00FF257B"/>
    <w:rsid w:val="00FF2A81"/>
    <w:rsid w:val="00FF4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shapelayout v:ext="edit">
      <o:idmap v:ext="edit" data="1"/>
    </o:shapelayout>
  </w:shapeDefaults>
  <w:decimalSymbol w:val="."/>
  <w:listSeparator w:val=","/>
  <w14:docId w14:val="3042832C"/>
  <w15:docId w15:val="{D3F5B50A-3860-4235-A16E-86B736EB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9C8"/>
    <w:pPr>
      <w:spacing w:line="260" w:lineRule="atLeast"/>
    </w:pPr>
    <w:rPr>
      <w:sz w:val="22"/>
    </w:rPr>
  </w:style>
  <w:style w:type="paragraph" w:styleId="Heading1">
    <w:name w:val="heading 1"/>
    <w:basedOn w:val="Normal"/>
    <w:next w:val="Normal"/>
    <w:link w:val="Heading1Char"/>
    <w:uiPriority w:val="9"/>
    <w:qFormat/>
    <w:rsid w:val="00BC49C8"/>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49C8"/>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49C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49C8"/>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49C8"/>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49C8"/>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49C8"/>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49C8"/>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9C8"/>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C49C8"/>
  </w:style>
  <w:style w:type="paragraph" w:customStyle="1" w:styleId="OPCParaBase">
    <w:name w:val="OPCParaBase"/>
    <w:qFormat/>
    <w:rsid w:val="00BC49C8"/>
    <w:pPr>
      <w:spacing w:line="260" w:lineRule="atLeast"/>
    </w:pPr>
    <w:rPr>
      <w:rFonts w:eastAsia="Times New Roman" w:cs="Times New Roman"/>
      <w:sz w:val="22"/>
      <w:lang w:eastAsia="en-AU"/>
    </w:rPr>
  </w:style>
  <w:style w:type="paragraph" w:customStyle="1" w:styleId="ShortT">
    <w:name w:val="ShortT"/>
    <w:basedOn w:val="OPCParaBase"/>
    <w:next w:val="Normal"/>
    <w:qFormat/>
    <w:rsid w:val="00BC49C8"/>
    <w:pPr>
      <w:spacing w:line="240" w:lineRule="auto"/>
    </w:pPr>
    <w:rPr>
      <w:b/>
      <w:sz w:val="40"/>
    </w:rPr>
  </w:style>
  <w:style w:type="paragraph" w:customStyle="1" w:styleId="ActHead1">
    <w:name w:val="ActHead 1"/>
    <w:aliases w:val="c"/>
    <w:basedOn w:val="OPCParaBase"/>
    <w:next w:val="Normal"/>
    <w:qFormat/>
    <w:rsid w:val="00BC49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C49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C49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49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49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49C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49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49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49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C49C8"/>
  </w:style>
  <w:style w:type="paragraph" w:customStyle="1" w:styleId="Blocks">
    <w:name w:val="Blocks"/>
    <w:aliases w:val="bb"/>
    <w:basedOn w:val="OPCParaBase"/>
    <w:qFormat/>
    <w:rsid w:val="00BC49C8"/>
    <w:pPr>
      <w:spacing w:line="240" w:lineRule="auto"/>
    </w:pPr>
    <w:rPr>
      <w:sz w:val="24"/>
    </w:rPr>
  </w:style>
  <w:style w:type="paragraph" w:customStyle="1" w:styleId="BoxText">
    <w:name w:val="BoxText"/>
    <w:aliases w:val="bt"/>
    <w:basedOn w:val="OPCParaBase"/>
    <w:qFormat/>
    <w:rsid w:val="00BC49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C49C8"/>
    <w:rPr>
      <w:b/>
    </w:rPr>
  </w:style>
  <w:style w:type="paragraph" w:customStyle="1" w:styleId="BoxHeadItalic">
    <w:name w:val="BoxHeadItalic"/>
    <w:aliases w:val="bhi"/>
    <w:basedOn w:val="BoxText"/>
    <w:next w:val="BoxStep"/>
    <w:qFormat/>
    <w:rsid w:val="00BC49C8"/>
    <w:rPr>
      <w:i/>
    </w:rPr>
  </w:style>
  <w:style w:type="paragraph" w:customStyle="1" w:styleId="BoxList">
    <w:name w:val="BoxList"/>
    <w:aliases w:val="bl"/>
    <w:basedOn w:val="BoxText"/>
    <w:qFormat/>
    <w:rsid w:val="00BC49C8"/>
    <w:pPr>
      <w:ind w:left="1559" w:hanging="425"/>
    </w:pPr>
  </w:style>
  <w:style w:type="paragraph" w:customStyle="1" w:styleId="BoxNote">
    <w:name w:val="BoxNote"/>
    <w:aliases w:val="bn"/>
    <w:basedOn w:val="BoxText"/>
    <w:qFormat/>
    <w:rsid w:val="00BC49C8"/>
    <w:pPr>
      <w:tabs>
        <w:tab w:val="left" w:pos="1985"/>
      </w:tabs>
      <w:spacing w:before="122" w:line="198" w:lineRule="exact"/>
      <w:ind w:left="2948" w:hanging="1814"/>
    </w:pPr>
    <w:rPr>
      <w:sz w:val="18"/>
    </w:rPr>
  </w:style>
  <w:style w:type="paragraph" w:customStyle="1" w:styleId="BoxPara">
    <w:name w:val="BoxPara"/>
    <w:aliases w:val="bp"/>
    <w:basedOn w:val="BoxText"/>
    <w:qFormat/>
    <w:rsid w:val="00BC49C8"/>
    <w:pPr>
      <w:tabs>
        <w:tab w:val="right" w:pos="2268"/>
      </w:tabs>
      <w:ind w:left="2552" w:hanging="1418"/>
    </w:pPr>
  </w:style>
  <w:style w:type="paragraph" w:customStyle="1" w:styleId="BoxStep">
    <w:name w:val="BoxStep"/>
    <w:aliases w:val="bs"/>
    <w:basedOn w:val="BoxText"/>
    <w:qFormat/>
    <w:rsid w:val="00BC49C8"/>
    <w:pPr>
      <w:ind w:left="1985" w:hanging="851"/>
    </w:pPr>
  </w:style>
  <w:style w:type="character" w:customStyle="1" w:styleId="CharAmPartNo">
    <w:name w:val="CharAmPartNo"/>
    <w:basedOn w:val="OPCCharBase"/>
    <w:qFormat/>
    <w:rsid w:val="00BC49C8"/>
  </w:style>
  <w:style w:type="character" w:customStyle="1" w:styleId="CharAmPartText">
    <w:name w:val="CharAmPartText"/>
    <w:basedOn w:val="OPCCharBase"/>
    <w:qFormat/>
    <w:rsid w:val="00BC49C8"/>
  </w:style>
  <w:style w:type="character" w:customStyle="1" w:styleId="CharAmSchNo">
    <w:name w:val="CharAmSchNo"/>
    <w:basedOn w:val="OPCCharBase"/>
    <w:qFormat/>
    <w:rsid w:val="00BC49C8"/>
  </w:style>
  <w:style w:type="character" w:customStyle="1" w:styleId="CharAmSchText">
    <w:name w:val="CharAmSchText"/>
    <w:basedOn w:val="OPCCharBase"/>
    <w:qFormat/>
    <w:rsid w:val="00BC49C8"/>
  </w:style>
  <w:style w:type="character" w:customStyle="1" w:styleId="CharBoldItalic">
    <w:name w:val="CharBoldItalic"/>
    <w:basedOn w:val="OPCCharBase"/>
    <w:uiPriority w:val="1"/>
    <w:qFormat/>
    <w:rsid w:val="00BC49C8"/>
    <w:rPr>
      <w:b/>
      <w:i/>
    </w:rPr>
  </w:style>
  <w:style w:type="character" w:customStyle="1" w:styleId="CharChapNo">
    <w:name w:val="CharChapNo"/>
    <w:basedOn w:val="OPCCharBase"/>
    <w:uiPriority w:val="1"/>
    <w:qFormat/>
    <w:rsid w:val="00BC49C8"/>
  </w:style>
  <w:style w:type="character" w:customStyle="1" w:styleId="CharChapText">
    <w:name w:val="CharChapText"/>
    <w:basedOn w:val="OPCCharBase"/>
    <w:uiPriority w:val="1"/>
    <w:qFormat/>
    <w:rsid w:val="00BC49C8"/>
  </w:style>
  <w:style w:type="character" w:customStyle="1" w:styleId="CharDivNo">
    <w:name w:val="CharDivNo"/>
    <w:basedOn w:val="OPCCharBase"/>
    <w:uiPriority w:val="1"/>
    <w:qFormat/>
    <w:rsid w:val="00BC49C8"/>
  </w:style>
  <w:style w:type="character" w:customStyle="1" w:styleId="CharDivText">
    <w:name w:val="CharDivText"/>
    <w:basedOn w:val="OPCCharBase"/>
    <w:uiPriority w:val="1"/>
    <w:qFormat/>
    <w:rsid w:val="00BC49C8"/>
  </w:style>
  <w:style w:type="character" w:customStyle="1" w:styleId="CharItalic">
    <w:name w:val="CharItalic"/>
    <w:basedOn w:val="OPCCharBase"/>
    <w:uiPriority w:val="1"/>
    <w:qFormat/>
    <w:rsid w:val="00BC49C8"/>
    <w:rPr>
      <w:i/>
    </w:rPr>
  </w:style>
  <w:style w:type="character" w:customStyle="1" w:styleId="CharPartNo">
    <w:name w:val="CharPartNo"/>
    <w:basedOn w:val="OPCCharBase"/>
    <w:uiPriority w:val="1"/>
    <w:qFormat/>
    <w:rsid w:val="00BC49C8"/>
  </w:style>
  <w:style w:type="character" w:customStyle="1" w:styleId="CharPartText">
    <w:name w:val="CharPartText"/>
    <w:basedOn w:val="OPCCharBase"/>
    <w:uiPriority w:val="1"/>
    <w:qFormat/>
    <w:rsid w:val="00BC49C8"/>
  </w:style>
  <w:style w:type="character" w:customStyle="1" w:styleId="CharSectno">
    <w:name w:val="CharSectno"/>
    <w:basedOn w:val="OPCCharBase"/>
    <w:qFormat/>
    <w:rsid w:val="00BC49C8"/>
  </w:style>
  <w:style w:type="character" w:customStyle="1" w:styleId="CharSubdNo">
    <w:name w:val="CharSubdNo"/>
    <w:basedOn w:val="OPCCharBase"/>
    <w:uiPriority w:val="1"/>
    <w:qFormat/>
    <w:rsid w:val="00BC49C8"/>
  </w:style>
  <w:style w:type="character" w:customStyle="1" w:styleId="CharSubdText">
    <w:name w:val="CharSubdText"/>
    <w:basedOn w:val="OPCCharBase"/>
    <w:uiPriority w:val="1"/>
    <w:qFormat/>
    <w:rsid w:val="00BC49C8"/>
  </w:style>
  <w:style w:type="paragraph" w:customStyle="1" w:styleId="CTA--">
    <w:name w:val="CTA --"/>
    <w:basedOn w:val="OPCParaBase"/>
    <w:next w:val="Normal"/>
    <w:rsid w:val="00BC49C8"/>
    <w:pPr>
      <w:spacing w:before="60" w:line="240" w:lineRule="atLeast"/>
      <w:ind w:left="142" w:hanging="142"/>
    </w:pPr>
    <w:rPr>
      <w:sz w:val="20"/>
    </w:rPr>
  </w:style>
  <w:style w:type="paragraph" w:customStyle="1" w:styleId="CTA-">
    <w:name w:val="CTA -"/>
    <w:basedOn w:val="OPCParaBase"/>
    <w:rsid w:val="00BC49C8"/>
    <w:pPr>
      <w:spacing w:before="60" w:line="240" w:lineRule="atLeast"/>
      <w:ind w:left="85" w:hanging="85"/>
    </w:pPr>
    <w:rPr>
      <w:sz w:val="20"/>
    </w:rPr>
  </w:style>
  <w:style w:type="paragraph" w:customStyle="1" w:styleId="CTA---">
    <w:name w:val="CTA ---"/>
    <w:basedOn w:val="OPCParaBase"/>
    <w:next w:val="Normal"/>
    <w:rsid w:val="00BC49C8"/>
    <w:pPr>
      <w:spacing w:before="60" w:line="240" w:lineRule="atLeast"/>
      <w:ind w:left="198" w:hanging="198"/>
    </w:pPr>
    <w:rPr>
      <w:sz w:val="20"/>
    </w:rPr>
  </w:style>
  <w:style w:type="paragraph" w:customStyle="1" w:styleId="CTA----">
    <w:name w:val="CTA ----"/>
    <w:basedOn w:val="OPCParaBase"/>
    <w:next w:val="Normal"/>
    <w:rsid w:val="00BC49C8"/>
    <w:pPr>
      <w:spacing w:before="60" w:line="240" w:lineRule="atLeast"/>
      <w:ind w:left="255" w:hanging="255"/>
    </w:pPr>
    <w:rPr>
      <w:sz w:val="20"/>
    </w:rPr>
  </w:style>
  <w:style w:type="paragraph" w:customStyle="1" w:styleId="CTA1a">
    <w:name w:val="CTA 1(a)"/>
    <w:basedOn w:val="OPCParaBase"/>
    <w:rsid w:val="00BC49C8"/>
    <w:pPr>
      <w:tabs>
        <w:tab w:val="right" w:pos="414"/>
      </w:tabs>
      <w:spacing w:before="40" w:line="240" w:lineRule="atLeast"/>
      <w:ind w:left="675" w:hanging="675"/>
    </w:pPr>
    <w:rPr>
      <w:sz w:val="20"/>
    </w:rPr>
  </w:style>
  <w:style w:type="paragraph" w:customStyle="1" w:styleId="CTA1ai">
    <w:name w:val="CTA 1(a)(i)"/>
    <w:basedOn w:val="OPCParaBase"/>
    <w:rsid w:val="00BC49C8"/>
    <w:pPr>
      <w:tabs>
        <w:tab w:val="right" w:pos="1004"/>
      </w:tabs>
      <w:spacing w:before="40" w:line="240" w:lineRule="atLeast"/>
      <w:ind w:left="1253" w:hanging="1253"/>
    </w:pPr>
    <w:rPr>
      <w:sz w:val="20"/>
    </w:rPr>
  </w:style>
  <w:style w:type="paragraph" w:customStyle="1" w:styleId="CTA2a">
    <w:name w:val="CTA 2(a)"/>
    <w:basedOn w:val="OPCParaBase"/>
    <w:rsid w:val="00BC49C8"/>
    <w:pPr>
      <w:tabs>
        <w:tab w:val="right" w:pos="482"/>
      </w:tabs>
      <w:spacing w:before="40" w:line="240" w:lineRule="atLeast"/>
      <w:ind w:left="748" w:hanging="748"/>
    </w:pPr>
    <w:rPr>
      <w:sz w:val="20"/>
    </w:rPr>
  </w:style>
  <w:style w:type="paragraph" w:customStyle="1" w:styleId="CTA2ai">
    <w:name w:val="CTA 2(a)(i)"/>
    <w:basedOn w:val="OPCParaBase"/>
    <w:rsid w:val="00BC49C8"/>
    <w:pPr>
      <w:tabs>
        <w:tab w:val="right" w:pos="1089"/>
      </w:tabs>
      <w:spacing w:before="40" w:line="240" w:lineRule="atLeast"/>
      <w:ind w:left="1327" w:hanging="1327"/>
    </w:pPr>
    <w:rPr>
      <w:sz w:val="20"/>
    </w:rPr>
  </w:style>
  <w:style w:type="paragraph" w:customStyle="1" w:styleId="CTA3a">
    <w:name w:val="CTA 3(a)"/>
    <w:basedOn w:val="OPCParaBase"/>
    <w:rsid w:val="00BC49C8"/>
    <w:pPr>
      <w:tabs>
        <w:tab w:val="right" w:pos="556"/>
      </w:tabs>
      <w:spacing w:before="40" w:line="240" w:lineRule="atLeast"/>
      <w:ind w:left="805" w:hanging="805"/>
    </w:pPr>
    <w:rPr>
      <w:sz w:val="20"/>
    </w:rPr>
  </w:style>
  <w:style w:type="paragraph" w:customStyle="1" w:styleId="CTA3ai">
    <w:name w:val="CTA 3(a)(i)"/>
    <w:basedOn w:val="OPCParaBase"/>
    <w:rsid w:val="00BC49C8"/>
    <w:pPr>
      <w:tabs>
        <w:tab w:val="right" w:pos="1140"/>
      </w:tabs>
      <w:spacing w:before="40" w:line="240" w:lineRule="atLeast"/>
      <w:ind w:left="1361" w:hanging="1361"/>
    </w:pPr>
    <w:rPr>
      <w:sz w:val="20"/>
    </w:rPr>
  </w:style>
  <w:style w:type="paragraph" w:customStyle="1" w:styleId="CTA4a">
    <w:name w:val="CTA 4(a)"/>
    <w:basedOn w:val="OPCParaBase"/>
    <w:rsid w:val="00BC49C8"/>
    <w:pPr>
      <w:tabs>
        <w:tab w:val="right" w:pos="624"/>
      </w:tabs>
      <w:spacing w:before="40" w:line="240" w:lineRule="atLeast"/>
      <w:ind w:left="873" w:hanging="873"/>
    </w:pPr>
    <w:rPr>
      <w:sz w:val="20"/>
    </w:rPr>
  </w:style>
  <w:style w:type="paragraph" w:customStyle="1" w:styleId="CTA4ai">
    <w:name w:val="CTA 4(a)(i)"/>
    <w:basedOn w:val="OPCParaBase"/>
    <w:rsid w:val="00BC49C8"/>
    <w:pPr>
      <w:tabs>
        <w:tab w:val="right" w:pos="1213"/>
      </w:tabs>
      <w:spacing w:before="40" w:line="240" w:lineRule="atLeast"/>
      <w:ind w:left="1452" w:hanging="1452"/>
    </w:pPr>
    <w:rPr>
      <w:sz w:val="20"/>
    </w:rPr>
  </w:style>
  <w:style w:type="paragraph" w:customStyle="1" w:styleId="CTACAPS">
    <w:name w:val="CTA CAPS"/>
    <w:basedOn w:val="OPCParaBase"/>
    <w:rsid w:val="00BC49C8"/>
    <w:pPr>
      <w:spacing w:before="60" w:line="240" w:lineRule="atLeast"/>
    </w:pPr>
    <w:rPr>
      <w:sz w:val="20"/>
    </w:rPr>
  </w:style>
  <w:style w:type="paragraph" w:customStyle="1" w:styleId="CTAright">
    <w:name w:val="CTA right"/>
    <w:basedOn w:val="OPCParaBase"/>
    <w:rsid w:val="00BC49C8"/>
    <w:pPr>
      <w:spacing w:before="60" w:line="240" w:lineRule="auto"/>
      <w:jc w:val="right"/>
    </w:pPr>
    <w:rPr>
      <w:sz w:val="20"/>
    </w:rPr>
  </w:style>
  <w:style w:type="paragraph" w:customStyle="1" w:styleId="subsection">
    <w:name w:val="subsection"/>
    <w:aliases w:val="ss"/>
    <w:basedOn w:val="OPCParaBase"/>
    <w:link w:val="subsectionChar"/>
    <w:rsid w:val="00BC49C8"/>
    <w:pPr>
      <w:tabs>
        <w:tab w:val="right" w:pos="1021"/>
      </w:tabs>
      <w:spacing w:before="180" w:line="240" w:lineRule="auto"/>
      <w:ind w:left="1134" w:hanging="1134"/>
    </w:pPr>
  </w:style>
  <w:style w:type="paragraph" w:customStyle="1" w:styleId="Definition">
    <w:name w:val="Definition"/>
    <w:aliases w:val="dd"/>
    <w:basedOn w:val="OPCParaBase"/>
    <w:rsid w:val="00BC49C8"/>
    <w:pPr>
      <w:spacing w:before="180" w:line="240" w:lineRule="auto"/>
      <w:ind w:left="1134"/>
    </w:pPr>
  </w:style>
  <w:style w:type="paragraph" w:customStyle="1" w:styleId="ETAsubitem">
    <w:name w:val="ETA(subitem)"/>
    <w:basedOn w:val="OPCParaBase"/>
    <w:rsid w:val="00BC49C8"/>
    <w:pPr>
      <w:tabs>
        <w:tab w:val="right" w:pos="340"/>
      </w:tabs>
      <w:spacing w:before="60" w:line="240" w:lineRule="auto"/>
      <w:ind w:left="454" w:hanging="454"/>
    </w:pPr>
    <w:rPr>
      <w:sz w:val="20"/>
    </w:rPr>
  </w:style>
  <w:style w:type="paragraph" w:customStyle="1" w:styleId="ETApara">
    <w:name w:val="ETA(para)"/>
    <w:basedOn w:val="OPCParaBase"/>
    <w:rsid w:val="00BC49C8"/>
    <w:pPr>
      <w:tabs>
        <w:tab w:val="right" w:pos="754"/>
      </w:tabs>
      <w:spacing w:before="60" w:line="240" w:lineRule="auto"/>
      <w:ind w:left="828" w:hanging="828"/>
    </w:pPr>
    <w:rPr>
      <w:sz w:val="20"/>
    </w:rPr>
  </w:style>
  <w:style w:type="paragraph" w:customStyle="1" w:styleId="ETAsubpara">
    <w:name w:val="ETA(subpara)"/>
    <w:basedOn w:val="OPCParaBase"/>
    <w:rsid w:val="00BC49C8"/>
    <w:pPr>
      <w:tabs>
        <w:tab w:val="right" w:pos="1083"/>
      </w:tabs>
      <w:spacing w:before="60" w:line="240" w:lineRule="auto"/>
      <w:ind w:left="1191" w:hanging="1191"/>
    </w:pPr>
    <w:rPr>
      <w:sz w:val="20"/>
    </w:rPr>
  </w:style>
  <w:style w:type="paragraph" w:customStyle="1" w:styleId="ETAsub-subpara">
    <w:name w:val="ETA(sub-subpara)"/>
    <w:basedOn w:val="OPCParaBase"/>
    <w:rsid w:val="00BC49C8"/>
    <w:pPr>
      <w:tabs>
        <w:tab w:val="right" w:pos="1412"/>
      </w:tabs>
      <w:spacing w:before="60" w:line="240" w:lineRule="auto"/>
      <w:ind w:left="1525" w:hanging="1525"/>
    </w:pPr>
    <w:rPr>
      <w:sz w:val="20"/>
    </w:rPr>
  </w:style>
  <w:style w:type="paragraph" w:customStyle="1" w:styleId="Formula">
    <w:name w:val="Formula"/>
    <w:basedOn w:val="OPCParaBase"/>
    <w:rsid w:val="00BC49C8"/>
    <w:pPr>
      <w:spacing w:line="240" w:lineRule="auto"/>
      <w:ind w:left="1134"/>
    </w:pPr>
    <w:rPr>
      <w:sz w:val="20"/>
    </w:rPr>
  </w:style>
  <w:style w:type="paragraph" w:styleId="Header">
    <w:name w:val="header"/>
    <w:basedOn w:val="OPCParaBase"/>
    <w:link w:val="HeaderChar"/>
    <w:unhideWhenUsed/>
    <w:rsid w:val="00BC49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C49C8"/>
    <w:rPr>
      <w:rFonts w:eastAsia="Times New Roman" w:cs="Times New Roman"/>
      <w:sz w:val="16"/>
      <w:lang w:eastAsia="en-AU"/>
    </w:rPr>
  </w:style>
  <w:style w:type="paragraph" w:customStyle="1" w:styleId="House">
    <w:name w:val="House"/>
    <w:basedOn w:val="OPCParaBase"/>
    <w:rsid w:val="00BC49C8"/>
    <w:pPr>
      <w:spacing w:line="240" w:lineRule="auto"/>
    </w:pPr>
    <w:rPr>
      <w:sz w:val="28"/>
    </w:rPr>
  </w:style>
  <w:style w:type="paragraph" w:customStyle="1" w:styleId="Item">
    <w:name w:val="Item"/>
    <w:aliases w:val="i"/>
    <w:basedOn w:val="OPCParaBase"/>
    <w:next w:val="ItemHead"/>
    <w:link w:val="ItemChar"/>
    <w:rsid w:val="00BC49C8"/>
    <w:pPr>
      <w:keepLines/>
      <w:spacing w:before="80" w:line="240" w:lineRule="auto"/>
      <w:ind w:left="709"/>
    </w:pPr>
  </w:style>
  <w:style w:type="paragraph" w:customStyle="1" w:styleId="ItemHead">
    <w:name w:val="ItemHead"/>
    <w:aliases w:val="ih"/>
    <w:basedOn w:val="OPCParaBase"/>
    <w:next w:val="Item"/>
    <w:rsid w:val="00BC49C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C49C8"/>
    <w:pPr>
      <w:spacing w:line="240" w:lineRule="auto"/>
    </w:pPr>
    <w:rPr>
      <w:b/>
      <w:sz w:val="32"/>
    </w:rPr>
  </w:style>
  <w:style w:type="paragraph" w:customStyle="1" w:styleId="notedraft">
    <w:name w:val="note(draft)"/>
    <w:aliases w:val="nd"/>
    <w:basedOn w:val="OPCParaBase"/>
    <w:rsid w:val="00BC49C8"/>
    <w:pPr>
      <w:spacing w:before="240" w:line="240" w:lineRule="auto"/>
      <w:ind w:left="284" w:hanging="284"/>
    </w:pPr>
    <w:rPr>
      <w:i/>
      <w:sz w:val="24"/>
    </w:rPr>
  </w:style>
  <w:style w:type="paragraph" w:customStyle="1" w:styleId="notemargin">
    <w:name w:val="note(margin)"/>
    <w:aliases w:val="nm"/>
    <w:basedOn w:val="OPCParaBase"/>
    <w:rsid w:val="00BC49C8"/>
    <w:pPr>
      <w:tabs>
        <w:tab w:val="left" w:pos="709"/>
      </w:tabs>
      <w:spacing w:before="122" w:line="198" w:lineRule="exact"/>
      <w:ind w:left="709" w:hanging="709"/>
    </w:pPr>
    <w:rPr>
      <w:sz w:val="18"/>
    </w:rPr>
  </w:style>
  <w:style w:type="paragraph" w:customStyle="1" w:styleId="noteToPara">
    <w:name w:val="noteToPara"/>
    <w:aliases w:val="ntp"/>
    <w:basedOn w:val="OPCParaBase"/>
    <w:rsid w:val="00BC49C8"/>
    <w:pPr>
      <w:spacing w:before="122" w:line="198" w:lineRule="exact"/>
      <w:ind w:left="2353" w:hanging="709"/>
    </w:pPr>
    <w:rPr>
      <w:sz w:val="18"/>
    </w:rPr>
  </w:style>
  <w:style w:type="paragraph" w:customStyle="1" w:styleId="noteParlAmend">
    <w:name w:val="note(ParlAmend)"/>
    <w:aliases w:val="npp"/>
    <w:basedOn w:val="OPCParaBase"/>
    <w:next w:val="ParlAmend"/>
    <w:rsid w:val="00BC49C8"/>
    <w:pPr>
      <w:spacing w:line="240" w:lineRule="auto"/>
      <w:jc w:val="right"/>
    </w:pPr>
    <w:rPr>
      <w:rFonts w:ascii="Arial" w:hAnsi="Arial"/>
      <w:b/>
      <w:i/>
    </w:rPr>
  </w:style>
  <w:style w:type="paragraph" w:customStyle="1" w:styleId="Page1">
    <w:name w:val="Page1"/>
    <w:basedOn w:val="OPCParaBase"/>
    <w:rsid w:val="00BC49C8"/>
    <w:pPr>
      <w:spacing w:before="5600" w:line="240" w:lineRule="auto"/>
    </w:pPr>
    <w:rPr>
      <w:b/>
      <w:sz w:val="32"/>
    </w:rPr>
  </w:style>
  <w:style w:type="paragraph" w:customStyle="1" w:styleId="PageBreak">
    <w:name w:val="PageBreak"/>
    <w:aliases w:val="pb"/>
    <w:basedOn w:val="OPCParaBase"/>
    <w:rsid w:val="00BC49C8"/>
    <w:pPr>
      <w:spacing w:line="240" w:lineRule="auto"/>
    </w:pPr>
    <w:rPr>
      <w:sz w:val="20"/>
    </w:rPr>
  </w:style>
  <w:style w:type="paragraph" w:customStyle="1" w:styleId="paragraphsub">
    <w:name w:val="paragraph(sub)"/>
    <w:aliases w:val="aa"/>
    <w:basedOn w:val="OPCParaBase"/>
    <w:rsid w:val="00BC49C8"/>
    <w:pPr>
      <w:tabs>
        <w:tab w:val="right" w:pos="1985"/>
      </w:tabs>
      <w:spacing w:before="40" w:line="240" w:lineRule="auto"/>
      <w:ind w:left="2098" w:hanging="2098"/>
    </w:pPr>
  </w:style>
  <w:style w:type="paragraph" w:customStyle="1" w:styleId="paragraphsub-sub">
    <w:name w:val="paragraph(sub-sub)"/>
    <w:aliases w:val="aaa"/>
    <w:basedOn w:val="OPCParaBase"/>
    <w:rsid w:val="00BC49C8"/>
    <w:pPr>
      <w:tabs>
        <w:tab w:val="right" w:pos="2722"/>
      </w:tabs>
      <w:spacing w:before="40" w:line="240" w:lineRule="auto"/>
      <w:ind w:left="2835" w:hanging="2835"/>
    </w:pPr>
  </w:style>
  <w:style w:type="paragraph" w:customStyle="1" w:styleId="paragraph">
    <w:name w:val="paragraph"/>
    <w:aliases w:val="a"/>
    <w:basedOn w:val="OPCParaBase"/>
    <w:link w:val="paragraphChar"/>
    <w:rsid w:val="00BC49C8"/>
    <w:pPr>
      <w:tabs>
        <w:tab w:val="right" w:pos="1531"/>
      </w:tabs>
      <w:spacing w:before="40" w:line="240" w:lineRule="auto"/>
      <w:ind w:left="1644" w:hanging="1644"/>
    </w:pPr>
  </w:style>
  <w:style w:type="paragraph" w:customStyle="1" w:styleId="ParlAmend">
    <w:name w:val="ParlAmend"/>
    <w:aliases w:val="pp"/>
    <w:basedOn w:val="OPCParaBase"/>
    <w:rsid w:val="00BC49C8"/>
    <w:pPr>
      <w:spacing w:before="240" w:line="240" w:lineRule="atLeast"/>
      <w:ind w:hanging="567"/>
    </w:pPr>
    <w:rPr>
      <w:sz w:val="24"/>
    </w:rPr>
  </w:style>
  <w:style w:type="paragraph" w:customStyle="1" w:styleId="Penalty">
    <w:name w:val="Penalty"/>
    <w:basedOn w:val="OPCParaBase"/>
    <w:rsid w:val="00BC49C8"/>
    <w:pPr>
      <w:tabs>
        <w:tab w:val="left" w:pos="2977"/>
      </w:tabs>
      <w:spacing w:before="180" w:line="240" w:lineRule="auto"/>
      <w:ind w:left="1985" w:hanging="851"/>
    </w:pPr>
  </w:style>
  <w:style w:type="paragraph" w:customStyle="1" w:styleId="Portfolio">
    <w:name w:val="Portfolio"/>
    <w:basedOn w:val="OPCParaBase"/>
    <w:rsid w:val="00BC49C8"/>
    <w:pPr>
      <w:spacing w:line="240" w:lineRule="auto"/>
    </w:pPr>
    <w:rPr>
      <w:i/>
      <w:sz w:val="20"/>
    </w:rPr>
  </w:style>
  <w:style w:type="paragraph" w:customStyle="1" w:styleId="Preamble">
    <w:name w:val="Preamble"/>
    <w:basedOn w:val="OPCParaBase"/>
    <w:next w:val="Normal"/>
    <w:rsid w:val="00BC49C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C49C8"/>
    <w:pPr>
      <w:spacing w:line="240" w:lineRule="auto"/>
    </w:pPr>
    <w:rPr>
      <w:i/>
      <w:sz w:val="20"/>
    </w:rPr>
  </w:style>
  <w:style w:type="paragraph" w:customStyle="1" w:styleId="Session">
    <w:name w:val="Session"/>
    <w:basedOn w:val="OPCParaBase"/>
    <w:rsid w:val="00BC49C8"/>
    <w:pPr>
      <w:spacing w:line="240" w:lineRule="auto"/>
    </w:pPr>
    <w:rPr>
      <w:sz w:val="28"/>
    </w:rPr>
  </w:style>
  <w:style w:type="paragraph" w:customStyle="1" w:styleId="Sponsor">
    <w:name w:val="Sponsor"/>
    <w:basedOn w:val="OPCParaBase"/>
    <w:rsid w:val="00BC49C8"/>
    <w:pPr>
      <w:spacing w:line="240" w:lineRule="auto"/>
    </w:pPr>
    <w:rPr>
      <w:i/>
    </w:rPr>
  </w:style>
  <w:style w:type="paragraph" w:customStyle="1" w:styleId="Subitem">
    <w:name w:val="Subitem"/>
    <w:aliases w:val="iss"/>
    <w:basedOn w:val="OPCParaBase"/>
    <w:rsid w:val="00BC49C8"/>
    <w:pPr>
      <w:spacing w:before="180" w:line="240" w:lineRule="auto"/>
      <w:ind w:left="709" w:hanging="709"/>
    </w:pPr>
  </w:style>
  <w:style w:type="paragraph" w:customStyle="1" w:styleId="SubitemHead">
    <w:name w:val="SubitemHead"/>
    <w:aliases w:val="issh"/>
    <w:basedOn w:val="OPCParaBase"/>
    <w:rsid w:val="00BC49C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49C8"/>
    <w:pPr>
      <w:spacing w:before="40" w:line="240" w:lineRule="auto"/>
      <w:ind w:left="1134"/>
    </w:pPr>
  </w:style>
  <w:style w:type="paragraph" w:customStyle="1" w:styleId="SubsectionHead">
    <w:name w:val="SubsectionHead"/>
    <w:aliases w:val="ssh"/>
    <w:basedOn w:val="OPCParaBase"/>
    <w:next w:val="subsection"/>
    <w:rsid w:val="00BC49C8"/>
    <w:pPr>
      <w:keepNext/>
      <w:keepLines/>
      <w:spacing w:before="240" w:line="240" w:lineRule="auto"/>
      <w:ind w:left="1134"/>
    </w:pPr>
    <w:rPr>
      <w:i/>
    </w:rPr>
  </w:style>
  <w:style w:type="paragraph" w:customStyle="1" w:styleId="Tablea">
    <w:name w:val="Table(a)"/>
    <w:aliases w:val="ta"/>
    <w:basedOn w:val="OPCParaBase"/>
    <w:rsid w:val="00BC49C8"/>
    <w:pPr>
      <w:spacing w:before="60" w:line="240" w:lineRule="auto"/>
      <w:ind w:left="284" w:hanging="284"/>
    </w:pPr>
    <w:rPr>
      <w:sz w:val="20"/>
    </w:rPr>
  </w:style>
  <w:style w:type="paragraph" w:customStyle="1" w:styleId="TableAA">
    <w:name w:val="Table(AA)"/>
    <w:aliases w:val="taaa"/>
    <w:basedOn w:val="OPCParaBase"/>
    <w:rsid w:val="00BC49C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C49C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C49C8"/>
    <w:pPr>
      <w:spacing w:before="60" w:line="240" w:lineRule="atLeast"/>
    </w:pPr>
    <w:rPr>
      <w:sz w:val="20"/>
    </w:rPr>
  </w:style>
  <w:style w:type="paragraph" w:customStyle="1" w:styleId="TLPBoxTextnote">
    <w:name w:val="TLPBoxText(note"/>
    <w:aliases w:val="right)"/>
    <w:basedOn w:val="OPCParaBase"/>
    <w:rsid w:val="00BC49C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49C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C49C8"/>
    <w:pPr>
      <w:spacing w:before="122" w:line="198" w:lineRule="exact"/>
      <w:ind w:left="1985" w:hanging="851"/>
      <w:jc w:val="right"/>
    </w:pPr>
    <w:rPr>
      <w:sz w:val="18"/>
    </w:rPr>
  </w:style>
  <w:style w:type="paragraph" w:customStyle="1" w:styleId="TLPTableBullet">
    <w:name w:val="TLPTableBullet"/>
    <w:aliases w:val="ttb"/>
    <w:basedOn w:val="OPCParaBase"/>
    <w:rsid w:val="00BC49C8"/>
    <w:pPr>
      <w:spacing w:line="240" w:lineRule="exact"/>
      <w:ind w:left="284" w:hanging="284"/>
    </w:pPr>
    <w:rPr>
      <w:sz w:val="20"/>
    </w:rPr>
  </w:style>
  <w:style w:type="paragraph" w:styleId="TOC1">
    <w:name w:val="toc 1"/>
    <w:basedOn w:val="OPCParaBase"/>
    <w:next w:val="Normal"/>
    <w:uiPriority w:val="39"/>
    <w:semiHidden/>
    <w:unhideWhenUsed/>
    <w:rsid w:val="00BC49C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C49C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C49C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49C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C49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C49C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C49C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49C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49C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C49C8"/>
    <w:pPr>
      <w:keepLines/>
      <w:spacing w:before="240" w:after="120" w:line="240" w:lineRule="auto"/>
      <w:ind w:left="794"/>
    </w:pPr>
    <w:rPr>
      <w:b/>
      <w:kern w:val="28"/>
      <w:sz w:val="20"/>
    </w:rPr>
  </w:style>
  <w:style w:type="paragraph" w:customStyle="1" w:styleId="TofSectsHeading">
    <w:name w:val="TofSects(Heading)"/>
    <w:basedOn w:val="OPCParaBase"/>
    <w:rsid w:val="00BC49C8"/>
    <w:pPr>
      <w:spacing w:before="240" w:after="120" w:line="240" w:lineRule="auto"/>
    </w:pPr>
    <w:rPr>
      <w:b/>
      <w:sz w:val="24"/>
    </w:rPr>
  </w:style>
  <w:style w:type="paragraph" w:customStyle="1" w:styleId="TofSectsSection">
    <w:name w:val="TofSects(Section)"/>
    <w:basedOn w:val="OPCParaBase"/>
    <w:rsid w:val="00BC49C8"/>
    <w:pPr>
      <w:keepLines/>
      <w:spacing w:before="40" w:line="240" w:lineRule="auto"/>
      <w:ind w:left="1588" w:hanging="794"/>
    </w:pPr>
    <w:rPr>
      <w:kern w:val="28"/>
      <w:sz w:val="18"/>
    </w:rPr>
  </w:style>
  <w:style w:type="paragraph" w:customStyle="1" w:styleId="TofSectsSubdiv">
    <w:name w:val="TofSects(Subdiv)"/>
    <w:basedOn w:val="OPCParaBase"/>
    <w:rsid w:val="00BC49C8"/>
    <w:pPr>
      <w:keepLines/>
      <w:spacing w:before="80" w:line="240" w:lineRule="auto"/>
      <w:ind w:left="1588" w:hanging="794"/>
    </w:pPr>
    <w:rPr>
      <w:kern w:val="28"/>
    </w:rPr>
  </w:style>
  <w:style w:type="paragraph" w:customStyle="1" w:styleId="WRStyle">
    <w:name w:val="WR Style"/>
    <w:aliases w:val="WR"/>
    <w:basedOn w:val="OPCParaBase"/>
    <w:rsid w:val="00BC49C8"/>
    <w:pPr>
      <w:spacing w:before="240" w:line="240" w:lineRule="auto"/>
      <w:ind w:left="284" w:hanging="284"/>
    </w:pPr>
    <w:rPr>
      <w:b/>
      <w:i/>
      <w:kern w:val="28"/>
      <w:sz w:val="24"/>
    </w:rPr>
  </w:style>
  <w:style w:type="paragraph" w:customStyle="1" w:styleId="notepara">
    <w:name w:val="note(para)"/>
    <w:aliases w:val="na"/>
    <w:basedOn w:val="OPCParaBase"/>
    <w:rsid w:val="00BC49C8"/>
    <w:pPr>
      <w:spacing w:before="40" w:line="198" w:lineRule="exact"/>
      <w:ind w:left="2354" w:hanging="369"/>
    </w:pPr>
    <w:rPr>
      <w:sz w:val="18"/>
    </w:rPr>
  </w:style>
  <w:style w:type="paragraph" w:styleId="Footer">
    <w:name w:val="footer"/>
    <w:link w:val="FooterChar"/>
    <w:rsid w:val="00BC49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C49C8"/>
    <w:rPr>
      <w:rFonts w:eastAsia="Times New Roman" w:cs="Times New Roman"/>
      <w:sz w:val="22"/>
      <w:szCs w:val="24"/>
      <w:lang w:eastAsia="en-AU"/>
    </w:rPr>
  </w:style>
  <w:style w:type="character" w:styleId="LineNumber">
    <w:name w:val="line number"/>
    <w:basedOn w:val="OPCCharBase"/>
    <w:uiPriority w:val="99"/>
    <w:semiHidden/>
    <w:unhideWhenUsed/>
    <w:rsid w:val="00BC49C8"/>
    <w:rPr>
      <w:sz w:val="16"/>
    </w:rPr>
  </w:style>
  <w:style w:type="table" w:customStyle="1" w:styleId="CFlag">
    <w:name w:val="CFlag"/>
    <w:basedOn w:val="TableNormal"/>
    <w:uiPriority w:val="99"/>
    <w:rsid w:val="00BC49C8"/>
    <w:rPr>
      <w:rFonts w:eastAsia="Times New Roman" w:cs="Times New Roman"/>
      <w:lang w:eastAsia="en-AU"/>
    </w:rPr>
    <w:tblPr/>
  </w:style>
  <w:style w:type="paragraph" w:customStyle="1" w:styleId="NotesHeading1">
    <w:name w:val="NotesHeading 1"/>
    <w:basedOn w:val="OPCParaBase"/>
    <w:next w:val="Normal"/>
    <w:rsid w:val="00BC49C8"/>
    <w:rPr>
      <w:b/>
      <w:sz w:val="28"/>
      <w:szCs w:val="28"/>
    </w:rPr>
  </w:style>
  <w:style w:type="paragraph" w:customStyle="1" w:styleId="NotesHeading2">
    <w:name w:val="NotesHeading 2"/>
    <w:basedOn w:val="OPCParaBase"/>
    <w:next w:val="Normal"/>
    <w:rsid w:val="00BC49C8"/>
    <w:rPr>
      <w:b/>
      <w:sz w:val="28"/>
      <w:szCs w:val="28"/>
    </w:rPr>
  </w:style>
  <w:style w:type="paragraph" w:customStyle="1" w:styleId="SignCoverPageEnd">
    <w:name w:val="SignCoverPageEnd"/>
    <w:basedOn w:val="OPCParaBase"/>
    <w:next w:val="Normal"/>
    <w:rsid w:val="00BC49C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49C8"/>
    <w:pPr>
      <w:pBdr>
        <w:top w:val="single" w:sz="4" w:space="1" w:color="auto"/>
      </w:pBdr>
      <w:spacing w:before="360"/>
      <w:ind w:right="397"/>
      <w:jc w:val="both"/>
    </w:pPr>
  </w:style>
  <w:style w:type="paragraph" w:customStyle="1" w:styleId="Paragraphsub-sub-sub">
    <w:name w:val="Paragraph(sub-sub-sub)"/>
    <w:aliases w:val="aaaa"/>
    <w:basedOn w:val="OPCParaBase"/>
    <w:rsid w:val="00BC49C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49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49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49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49C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C49C8"/>
    <w:pPr>
      <w:spacing w:before="120"/>
    </w:pPr>
  </w:style>
  <w:style w:type="paragraph" w:customStyle="1" w:styleId="TableTextEndNotes">
    <w:name w:val="TableTextEndNotes"/>
    <w:aliases w:val="Tten"/>
    <w:basedOn w:val="Normal"/>
    <w:rsid w:val="00BC49C8"/>
    <w:pPr>
      <w:spacing w:before="60" w:line="240" w:lineRule="auto"/>
    </w:pPr>
    <w:rPr>
      <w:rFonts w:cs="Arial"/>
      <w:sz w:val="20"/>
      <w:szCs w:val="22"/>
    </w:rPr>
  </w:style>
  <w:style w:type="paragraph" w:customStyle="1" w:styleId="TableHeading">
    <w:name w:val="TableHeading"/>
    <w:aliases w:val="th"/>
    <w:basedOn w:val="OPCParaBase"/>
    <w:next w:val="Tabletext"/>
    <w:rsid w:val="00BC49C8"/>
    <w:pPr>
      <w:keepNext/>
      <w:spacing w:before="60" w:line="240" w:lineRule="atLeast"/>
    </w:pPr>
    <w:rPr>
      <w:b/>
      <w:sz w:val="20"/>
    </w:rPr>
  </w:style>
  <w:style w:type="paragraph" w:customStyle="1" w:styleId="NoteToSubpara">
    <w:name w:val="NoteToSubpara"/>
    <w:aliases w:val="nts"/>
    <w:basedOn w:val="OPCParaBase"/>
    <w:rsid w:val="00BC49C8"/>
    <w:pPr>
      <w:spacing w:before="40" w:line="198" w:lineRule="exact"/>
      <w:ind w:left="2835" w:hanging="709"/>
    </w:pPr>
    <w:rPr>
      <w:sz w:val="18"/>
    </w:rPr>
  </w:style>
  <w:style w:type="paragraph" w:customStyle="1" w:styleId="ENoteTableHeading">
    <w:name w:val="ENoteTableHeading"/>
    <w:aliases w:val="enth"/>
    <w:basedOn w:val="OPCParaBase"/>
    <w:rsid w:val="00BC49C8"/>
    <w:pPr>
      <w:keepNext/>
      <w:spacing w:before="60" w:line="240" w:lineRule="atLeast"/>
    </w:pPr>
    <w:rPr>
      <w:rFonts w:ascii="Arial" w:hAnsi="Arial"/>
      <w:b/>
      <w:sz w:val="16"/>
    </w:rPr>
  </w:style>
  <w:style w:type="paragraph" w:customStyle="1" w:styleId="ENoteTTi">
    <w:name w:val="ENoteTTi"/>
    <w:aliases w:val="entti"/>
    <w:basedOn w:val="OPCParaBase"/>
    <w:rsid w:val="00BC49C8"/>
    <w:pPr>
      <w:keepNext/>
      <w:spacing w:before="60" w:line="240" w:lineRule="atLeast"/>
      <w:ind w:left="170"/>
    </w:pPr>
    <w:rPr>
      <w:sz w:val="16"/>
    </w:rPr>
  </w:style>
  <w:style w:type="paragraph" w:customStyle="1" w:styleId="ENotesHeading1">
    <w:name w:val="ENotesHeading 1"/>
    <w:aliases w:val="Enh1"/>
    <w:basedOn w:val="OPCParaBase"/>
    <w:next w:val="Normal"/>
    <w:rsid w:val="00BC49C8"/>
    <w:pPr>
      <w:spacing w:before="120"/>
      <w:outlineLvl w:val="1"/>
    </w:pPr>
    <w:rPr>
      <w:b/>
      <w:sz w:val="28"/>
      <w:szCs w:val="28"/>
    </w:rPr>
  </w:style>
  <w:style w:type="paragraph" w:customStyle="1" w:styleId="ENotesHeading2">
    <w:name w:val="ENotesHeading 2"/>
    <w:aliases w:val="Enh2"/>
    <w:basedOn w:val="OPCParaBase"/>
    <w:next w:val="Normal"/>
    <w:rsid w:val="00BC49C8"/>
    <w:pPr>
      <w:spacing w:before="120" w:after="120"/>
      <w:outlineLvl w:val="2"/>
    </w:pPr>
    <w:rPr>
      <w:b/>
      <w:sz w:val="24"/>
      <w:szCs w:val="28"/>
    </w:rPr>
  </w:style>
  <w:style w:type="paragraph" w:customStyle="1" w:styleId="ENoteTTIndentHeading">
    <w:name w:val="ENoteTTIndentHeading"/>
    <w:aliases w:val="enTTHi"/>
    <w:basedOn w:val="OPCParaBase"/>
    <w:rsid w:val="00BC49C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49C8"/>
    <w:pPr>
      <w:spacing w:before="60" w:line="240" w:lineRule="atLeast"/>
    </w:pPr>
    <w:rPr>
      <w:sz w:val="16"/>
    </w:rPr>
  </w:style>
  <w:style w:type="paragraph" w:customStyle="1" w:styleId="MadeunderText">
    <w:name w:val="MadeunderText"/>
    <w:basedOn w:val="OPCParaBase"/>
    <w:next w:val="Normal"/>
    <w:rsid w:val="00BC49C8"/>
    <w:pPr>
      <w:spacing w:before="240"/>
    </w:pPr>
    <w:rPr>
      <w:sz w:val="24"/>
      <w:szCs w:val="24"/>
    </w:rPr>
  </w:style>
  <w:style w:type="paragraph" w:customStyle="1" w:styleId="ENotesHeading3">
    <w:name w:val="ENotesHeading 3"/>
    <w:aliases w:val="Enh3"/>
    <w:basedOn w:val="OPCParaBase"/>
    <w:next w:val="Normal"/>
    <w:rsid w:val="00BC49C8"/>
    <w:pPr>
      <w:keepNext/>
      <w:spacing w:before="120" w:line="240" w:lineRule="auto"/>
      <w:outlineLvl w:val="4"/>
    </w:pPr>
    <w:rPr>
      <w:b/>
      <w:szCs w:val="24"/>
    </w:rPr>
  </w:style>
  <w:style w:type="paragraph" w:customStyle="1" w:styleId="SubPartCASA">
    <w:name w:val="SubPart(CASA)"/>
    <w:aliases w:val="csp"/>
    <w:basedOn w:val="OPCParaBase"/>
    <w:next w:val="ActHead3"/>
    <w:rsid w:val="00BC49C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C49C8"/>
  </w:style>
  <w:style w:type="character" w:customStyle="1" w:styleId="CharSubPartNoCASA">
    <w:name w:val="CharSubPartNo(CASA)"/>
    <w:basedOn w:val="OPCCharBase"/>
    <w:uiPriority w:val="1"/>
    <w:rsid w:val="00BC49C8"/>
  </w:style>
  <w:style w:type="paragraph" w:customStyle="1" w:styleId="ENoteTTIndentHeadingSub">
    <w:name w:val="ENoteTTIndentHeadingSub"/>
    <w:aliases w:val="enTTHis"/>
    <w:basedOn w:val="OPCParaBase"/>
    <w:rsid w:val="00BC49C8"/>
    <w:pPr>
      <w:keepNext/>
      <w:spacing w:before="60" w:line="240" w:lineRule="atLeast"/>
      <w:ind w:left="340"/>
    </w:pPr>
    <w:rPr>
      <w:b/>
      <w:sz w:val="16"/>
    </w:rPr>
  </w:style>
  <w:style w:type="paragraph" w:customStyle="1" w:styleId="ENoteTTiSub">
    <w:name w:val="ENoteTTiSub"/>
    <w:aliases w:val="enttis"/>
    <w:basedOn w:val="OPCParaBase"/>
    <w:rsid w:val="00BC49C8"/>
    <w:pPr>
      <w:keepNext/>
      <w:spacing w:before="60" w:line="240" w:lineRule="atLeast"/>
      <w:ind w:left="340"/>
    </w:pPr>
    <w:rPr>
      <w:sz w:val="16"/>
    </w:rPr>
  </w:style>
  <w:style w:type="paragraph" w:customStyle="1" w:styleId="SubDivisionMigration">
    <w:name w:val="SubDivisionMigration"/>
    <w:aliases w:val="sdm"/>
    <w:basedOn w:val="OPCParaBase"/>
    <w:rsid w:val="00BC49C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49C8"/>
    <w:pPr>
      <w:keepNext/>
      <w:keepLines/>
      <w:spacing w:before="240" w:line="240" w:lineRule="auto"/>
      <w:ind w:left="1134" w:hanging="1134"/>
    </w:pPr>
    <w:rPr>
      <w:b/>
      <w:sz w:val="28"/>
    </w:rPr>
  </w:style>
  <w:style w:type="table" w:styleId="TableGrid">
    <w:name w:val="Table Grid"/>
    <w:basedOn w:val="TableNormal"/>
    <w:uiPriority w:val="59"/>
    <w:rsid w:val="00BC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C49C8"/>
    <w:pPr>
      <w:spacing w:before="122" w:line="240" w:lineRule="auto"/>
      <w:ind w:left="1985" w:hanging="851"/>
    </w:pPr>
    <w:rPr>
      <w:sz w:val="18"/>
    </w:rPr>
  </w:style>
  <w:style w:type="paragraph" w:customStyle="1" w:styleId="FreeForm">
    <w:name w:val="FreeForm"/>
    <w:rsid w:val="00BC49C8"/>
    <w:rPr>
      <w:rFonts w:ascii="Arial" w:hAnsi="Arial"/>
      <w:sz w:val="22"/>
    </w:rPr>
  </w:style>
  <w:style w:type="paragraph" w:customStyle="1" w:styleId="SOText">
    <w:name w:val="SO Text"/>
    <w:aliases w:val="sot"/>
    <w:link w:val="SOTextChar"/>
    <w:rsid w:val="00BC49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C49C8"/>
    <w:rPr>
      <w:sz w:val="22"/>
    </w:rPr>
  </w:style>
  <w:style w:type="paragraph" w:customStyle="1" w:styleId="SOTextNote">
    <w:name w:val="SO TextNote"/>
    <w:aliases w:val="sont"/>
    <w:basedOn w:val="SOText"/>
    <w:qFormat/>
    <w:rsid w:val="00BC49C8"/>
    <w:pPr>
      <w:spacing w:before="122" w:line="198" w:lineRule="exact"/>
      <w:ind w:left="1843" w:hanging="709"/>
    </w:pPr>
    <w:rPr>
      <w:sz w:val="18"/>
    </w:rPr>
  </w:style>
  <w:style w:type="paragraph" w:customStyle="1" w:styleId="SOPara">
    <w:name w:val="SO Para"/>
    <w:aliases w:val="soa"/>
    <w:basedOn w:val="SOText"/>
    <w:link w:val="SOParaChar"/>
    <w:qFormat/>
    <w:rsid w:val="00BC49C8"/>
    <w:pPr>
      <w:tabs>
        <w:tab w:val="right" w:pos="1786"/>
      </w:tabs>
      <w:spacing w:before="40"/>
      <w:ind w:left="2070" w:hanging="936"/>
    </w:pPr>
  </w:style>
  <w:style w:type="character" w:customStyle="1" w:styleId="SOParaChar">
    <w:name w:val="SO Para Char"/>
    <w:aliases w:val="soa Char"/>
    <w:basedOn w:val="DefaultParagraphFont"/>
    <w:link w:val="SOPara"/>
    <w:rsid w:val="00BC49C8"/>
    <w:rPr>
      <w:sz w:val="22"/>
    </w:rPr>
  </w:style>
  <w:style w:type="paragraph" w:customStyle="1" w:styleId="FileName">
    <w:name w:val="FileName"/>
    <w:basedOn w:val="Normal"/>
    <w:rsid w:val="00BC49C8"/>
  </w:style>
  <w:style w:type="paragraph" w:customStyle="1" w:styleId="SOHeadBold">
    <w:name w:val="SO HeadBold"/>
    <w:aliases w:val="sohb"/>
    <w:basedOn w:val="SOText"/>
    <w:next w:val="SOText"/>
    <w:link w:val="SOHeadBoldChar"/>
    <w:qFormat/>
    <w:rsid w:val="00BC49C8"/>
    <w:rPr>
      <w:b/>
    </w:rPr>
  </w:style>
  <w:style w:type="character" w:customStyle="1" w:styleId="SOHeadBoldChar">
    <w:name w:val="SO HeadBold Char"/>
    <w:aliases w:val="sohb Char"/>
    <w:basedOn w:val="DefaultParagraphFont"/>
    <w:link w:val="SOHeadBold"/>
    <w:rsid w:val="00BC49C8"/>
    <w:rPr>
      <w:b/>
      <w:sz w:val="22"/>
    </w:rPr>
  </w:style>
  <w:style w:type="paragraph" w:customStyle="1" w:styleId="SOHeadItalic">
    <w:name w:val="SO HeadItalic"/>
    <w:aliases w:val="sohi"/>
    <w:basedOn w:val="SOText"/>
    <w:next w:val="SOText"/>
    <w:link w:val="SOHeadItalicChar"/>
    <w:qFormat/>
    <w:rsid w:val="00BC49C8"/>
    <w:rPr>
      <w:i/>
    </w:rPr>
  </w:style>
  <w:style w:type="character" w:customStyle="1" w:styleId="SOHeadItalicChar">
    <w:name w:val="SO HeadItalic Char"/>
    <w:aliases w:val="sohi Char"/>
    <w:basedOn w:val="DefaultParagraphFont"/>
    <w:link w:val="SOHeadItalic"/>
    <w:rsid w:val="00BC49C8"/>
    <w:rPr>
      <w:i/>
      <w:sz w:val="22"/>
    </w:rPr>
  </w:style>
  <w:style w:type="paragraph" w:customStyle="1" w:styleId="SOBullet">
    <w:name w:val="SO Bullet"/>
    <w:aliases w:val="sotb"/>
    <w:basedOn w:val="SOText"/>
    <w:link w:val="SOBulletChar"/>
    <w:qFormat/>
    <w:rsid w:val="00BC49C8"/>
    <w:pPr>
      <w:ind w:left="1559" w:hanging="425"/>
    </w:pPr>
  </w:style>
  <w:style w:type="character" w:customStyle="1" w:styleId="SOBulletChar">
    <w:name w:val="SO Bullet Char"/>
    <w:aliases w:val="sotb Char"/>
    <w:basedOn w:val="DefaultParagraphFont"/>
    <w:link w:val="SOBullet"/>
    <w:rsid w:val="00BC49C8"/>
    <w:rPr>
      <w:sz w:val="22"/>
    </w:rPr>
  </w:style>
  <w:style w:type="paragraph" w:customStyle="1" w:styleId="SOBulletNote">
    <w:name w:val="SO BulletNote"/>
    <w:aliases w:val="sonb"/>
    <w:basedOn w:val="SOTextNote"/>
    <w:link w:val="SOBulletNoteChar"/>
    <w:qFormat/>
    <w:rsid w:val="00BC49C8"/>
    <w:pPr>
      <w:tabs>
        <w:tab w:val="left" w:pos="1560"/>
      </w:tabs>
      <w:ind w:left="2268" w:hanging="1134"/>
    </w:pPr>
  </w:style>
  <w:style w:type="character" w:customStyle="1" w:styleId="SOBulletNoteChar">
    <w:name w:val="SO BulletNote Char"/>
    <w:aliases w:val="sonb Char"/>
    <w:basedOn w:val="DefaultParagraphFont"/>
    <w:link w:val="SOBulletNote"/>
    <w:rsid w:val="00BC49C8"/>
    <w:rPr>
      <w:sz w:val="18"/>
    </w:rPr>
  </w:style>
  <w:style w:type="paragraph" w:customStyle="1" w:styleId="SOText2">
    <w:name w:val="SO Text2"/>
    <w:aliases w:val="sot2"/>
    <w:basedOn w:val="Normal"/>
    <w:next w:val="SOText"/>
    <w:link w:val="SOText2Char"/>
    <w:rsid w:val="00BC49C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C49C8"/>
    <w:rPr>
      <w:sz w:val="22"/>
    </w:rPr>
  </w:style>
  <w:style w:type="paragraph" w:customStyle="1" w:styleId="Transitional">
    <w:name w:val="Transitional"/>
    <w:aliases w:val="tr"/>
    <w:basedOn w:val="ItemHead"/>
    <w:next w:val="Item"/>
    <w:rsid w:val="00BC49C8"/>
  </w:style>
  <w:style w:type="character" w:customStyle="1" w:styleId="subsectionChar">
    <w:name w:val="subsection Char"/>
    <w:aliases w:val="ss Char"/>
    <w:link w:val="subsection"/>
    <w:rsid w:val="00655AA5"/>
    <w:rPr>
      <w:rFonts w:eastAsia="Times New Roman" w:cs="Times New Roman"/>
      <w:sz w:val="22"/>
      <w:lang w:eastAsia="en-AU"/>
    </w:rPr>
  </w:style>
  <w:style w:type="character" w:customStyle="1" w:styleId="paragraphChar">
    <w:name w:val="paragraph Char"/>
    <w:aliases w:val="a Char"/>
    <w:link w:val="paragraph"/>
    <w:rsid w:val="00655AA5"/>
    <w:rPr>
      <w:rFonts w:eastAsia="Times New Roman" w:cs="Times New Roman"/>
      <w:sz w:val="22"/>
      <w:lang w:eastAsia="en-AU"/>
    </w:rPr>
  </w:style>
  <w:style w:type="character" w:customStyle="1" w:styleId="ItemChar">
    <w:name w:val="Item Char"/>
    <w:aliases w:val="i Char"/>
    <w:basedOn w:val="DefaultParagraphFont"/>
    <w:link w:val="Item"/>
    <w:locked/>
    <w:rsid w:val="002B4B81"/>
    <w:rPr>
      <w:rFonts w:eastAsia="Times New Roman" w:cs="Times New Roman"/>
      <w:sz w:val="22"/>
      <w:lang w:eastAsia="en-AU"/>
    </w:rPr>
  </w:style>
  <w:style w:type="character" w:customStyle="1" w:styleId="ActHead5Char">
    <w:name w:val="ActHead 5 Char"/>
    <w:aliases w:val="s Char"/>
    <w:link w:val="ActHead5"/>
    <w:locked/>
    <w:rsid w:val="001517E9"/>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C49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C8"/>
    <w:rPr>
      <w:rFonts w:ascii="Segoe UI" w:hAnsi="Segoe UI" w:cs="Segoe UI"/>
      <w:sz w:val="18"/>
      <w:szCs w:val="18"/>
    </w:rPr>
  </w:style>
  <w:style w:type="character" w:customStyle="1" w:styleId="notetextChar">
    <w:name w:val="note(text) Char"/>
    <w:aliases w:val="n Char"/>
    <w:link w:val="notetext"/>
    <w:rsid w:val="008A2244"/>
    <w:rPr>
      <w:rFonts w:eastAsia="Times New Roman" w:cs="Times New Roman"/>
      <w:sz w:val="18"/>
      <w:lang w:eastAsia="en-AU"/>
    </w:rPr>
  </w:style>
  <w:style w:type="character" w:customStyle="1" w:styleId="Heading1Char">
    <w:name w:val="Heading 1 Char"/>
    <w:basedOn w:val="DefaultParagraphFont"/>
    <w:link w:val="Heading1"/>
    <w:uiPriority w:val="9"/>
    <w:rsid w:val="00BC49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C49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49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49C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C49C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C49C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C49C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C4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49C8"/>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BC49C8"/>
    <w:pPr>
      <w:numPr>
        <w:numId w:val="14"/>
      </w:numPr>
    </w:pPr>
  </w:style>
  <w:style w:type="numbering" w:styleId="1ai">
    <w:name w:val="Outline List 1"/>
    <w:basedOn w:val="NoList"/>
    <w:uiPriority w:val="99"/>
    <w:semiHidden/>
    <w:unhideWhenUsed/>
    <w:rsid w:val="00BC49C8"/>
    <w:pPr>
      <w:numPr>
        <w:numId w:val="15"/>
      </w:numPr>
    </w:pPr>
  </w:style>
  <w:style w:type="numbering" w:styleId="ArticleSection">
    <w:name w:val="Outline List 3"/>
    <w:basedOn w:val="NoList"/>
    <w:uiPriority w:val="99"/>
    <w:semiHidden/>
    <w:unhideWhenUsed/>
    <w:rsid w:val="00BC49C8"/>
    <w:pPr>
      <w:numPr>
        <w:numId w:val="16"/>
      </w:numPr>
    </w:pPr>
  </w:style>
  <w:style w:type="paragraph" w:styleId="Bibliography">
    <w:name w:val="Bibliography"/>
    <w:basedOn w:val="Normal"/>
    <w:next w:val="Normal"/>
    <w:uiPriority w:val="37"/>
    <w:semiHidden/>
    <w:unhideWhenUsed/>
    <w:rsid w:val="00BC49C8"/>
  </w:style>
  <w:style w:type="paragraph" w:styleId="BlockText">
    <w:name w:val="Block Text"/>
    <w:basedOn w:val="Normal"/>
    <w:uiPriority w:val="99"/>
    <w:semiHidden/>
    <w:unhideWhenUsed/>
    <w:rsid w:val="00BC49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C49C8"/>
    <w:pPr>
      <w:spacing w:after="120"/>
    </w:pPr>
  </w:style>
  <w:style w:type="character" w:customStyle="1" w:styleId="BodyTextChar">
    <w:name w:val="Body Text Char"/>
    <w:basedOn w:val="DefaultParagraphFont"/>
    <w:link w:val="BodyText"/>
    <w:uiPriority w:val="99"/>
    <w:semiHidden/>
    <w:rsid w:val="00BC49C8"/>
    <w:rPr>
      <w:sz w:val="22"/>
    </w:rPr>
  </w:style>
  <w:style w:type="paragraph" w:styleId="BodyText2">
    <w:name w:val="Body Text 2"/>
    <w:basedOn w:val="Normal"/>
    <w:link w:val="BodyText2Char"/>
    <w:uiPriority w:val="99"/>
    <w:semiHidden/>
    <w:unhideWhenUsed/>
    <w:rsid w:val="00BC49C8"/>
    <w:pPr>
      <w:spacing w:after="120" w:line="480" w:lineRule="auto"/>
    </w:pPr>
  </w:style>
  <w:style w:type="character" w:customStyle="1" w:styleId="BodyText2Char">
    <w:name w:val="Body Text 2 Char"/>
    <w:basedOn w:val="DefaultParagraphFont"/>
    <w:link w:val="BodyText2"/>
    <w:uiPriority w:val="99"/>
    <w:semiHidden/>
    <w:rsid w:val="00BC49C8"/>
    <w:rPr>
      <w:sz w:val="22"/>
    </w:rPr>
  </w:style>
  <w:style w:type="paragraph" w:styleId="BodyText3">
    <w:name w:val="Body Text 3"/>
    <w:basedOn w:val="Normal"/>
    <w:link w:val="BodyText3Char"/>
    <w:uiPriority w:val="99"/>
    <w:semiHidden/>
    <w:unhideWhenUsed/>
    <w:rsid w:val="00BC49C8"/>
    <w:pPr>
      <w:spacing w:after="120"/>
    </w:pPr>
    <w:rPr>
      <w:sz w:val="16"/>
      <w:szCs w:val="16"/>
    </w:rPr>
  </w:style>
  <w:style w:type="character" w:customStyle="1" w:styleId="BodyText3Char">
    <w:name w:val="Body Text 3 Char"/>
    <w:basedOn w:val="DefaultParagraphFont"/>
    <w:link w:val="BodyText3"/>
    <w:uiPriority w:val="99"/>
    <w:semiHidden/>
    <w:rsid w:val="00BC49C8"/>
    <w:rPr>
      <w:sz w:val="16"/>
      <w:szCs w:val="16"/>
    </w:rPr>
  </w:style>
  <w:style w:type="paragraph" w:styleId="BodyTextFirstIndent">
    <w:name w:val="Body Text First Indent"/>
    <w:basedOn w:val="BodyText"/>
    <w:link w:val="BodyTextFirstIndentChar"/>
    <w:uiPriority w:val="99"/>
    <w:semiHidden/>
    <w:unhideWhenUsed/>
    <w:rsid w:val="00BC49C8"/>
    <w:pPr>
      <w:spacing w:after="0"/>
      <w:ind w:firstLine="360"/>
    </w:pPr>
  </w:style>
  <w:style w:type="character" w:customStyle="1" w:styleId="BodyTextFirstIndentChar">
    <w:name w:val="Body Text First Indent Char"/>
    <w:basedOn w:val="BodyTextChar"/>
    <w:link w:val="BodyTextFirstIndent"/>
    <w:uiPriority w:val="99"/>
    <w:semiHidden/>
    <w:rsid w:val="00BC49C8"/>
    <w:rPr>
      <w:sz w:val="22"/>
    </w:rPr>
  </w:style>
  <w:style w:type="paragraph" w:styleId="BodyTextIndent">
    <w:name w:val="Body Text Indent"/>
    <w:basedOn w:val="Normal"/>
    <w:link w:val="BodyTextIndentChar"/>
    <w:uiPriority w:val="99"/>
    <w:semiHidden/>
    <w:unhideWhenUsed/>
    <w:rsid w:val="00BC49C8"/>
    <w:pPr>
      <w:spacing w:after="120"/>
      <w:ind w:left="283"/>
    </w:pPr>
  </w:style>
  <w:style w:type="character" w:customStyle="1" w:styleId="BodyTextIndentChar">
    <w:name w:val="Body Text Indent Char"/>
    <w:basedOn w:val="DefaultParagraphFont"/>
    <w:link w:val="BodyTextIndent"/>
    <w:uiPriority w:val="99"/>
    <w:semiHidden/>
    <w:rsid w:val="00BC49C8"/>
    <w:rPr>
      <w:sz w:val="22"/>
    </w:rPr>
  </w:style>
  <w:style w:type="paragraph" w:styleId="BodyTextFirstIndent2">
    <w:name w:val="Body Text First Indent 2"/>
    <w:basedOn w:val="BodyTextIndent"/>
    <w:link w:val="BodyTextFirstIndent2Char"/>
    <w:uiPriority w:val="99"/>
    <w:semiHidden/>
    <w:unhideWhenUsed/>
    <w:rsid w:val="00BC49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BC49C8"/>
    <w:rPr>
      <w:sz w:val="22"/>
    </w:rPr>
  </w:style>
  <w:style w:type="paragraph" w:styleId="BodyTextIndent2">
    <w:name w:val="Body Text Indent 2"/>
    <w:basedOn w:val="Normal"/>
    <w:link w:val="BodyTextIndent2Char"/>
    <w:uiPriority w:val="99"/>
    <w:semiHidden/>
    <w:unhideWhenUsed/>
    <w:rsid w:val="00BC49C8"/>
    <w:pPr>
      <w:spacing w:after="120" w:line="480" w:lineRule="auto"/>
      <w:ind w:left="283"/>
    </w:pPr>
  </w:style>
  <w:style w:type="character" w:customStyle="1" w:styleId="BodyTextIndent2Char">
    <w:name w:val="Body Text Indent 2 Char"/>
    <w:basedOn w:val="DefaultParagraphFont"/>
    <w:link w:val="BodyTextIndent2"/>
    <w:uiPriority w:val="99"/>
    <w:semiHidden/>
    <w:rsid w:val="00BC49C8"/>
    <w:rPr>
      <w:sz w:val="22"/>
    </w:rPr>
  </w:style>
  <w:style w:type="paragraph" w:styleId="BodyTextIndent3">
    <w:name w:val="Body Text Indent 3"/>
    <w:basedOn w:val="Normal"/>
    <w:link w:val="BodyTextIndent3Char"/>
    <w:uiPriority w:val="99"/>
    <w:semiHidden/>
    <w:unhideWhenUsed/>
    <w:rsid w:val="00BC49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49C8"/>
    <w:rPr>
      <w:sz w:val="16"/>
      <w:szCs w:val="16"/>
    </w:rPr>
  </w:style>
  <w:style w:type="character" w:styleId="BookTitle">
    <w:name w:val="Book Title"/>
    <w:basedOn w:val="DefaultParagraphFont"/>
    <w:uiPriority w:val="33"/>
    <w:qFormat/>
    <w:rsid w:val="00BC49C8"/>
    <w:rPr>
      <w:b/>
      <w:bCs/>
      <w:i/>
      <w:iCs/>
      <w:spacing w:val="5"/>
    </w:rPr>
  </w:style>
  <w:style w:type="paragraph" w:styleId="Caption">
    <w:name w:val="caption"/>
    <w:basedOn w:val="Normal"/>
    <w:next w:val="Normal"/>
    <w:uiPriority w:val="35"/>
    <w:semiHidden/>
    <w:unhideWhenUsed/>
    <w:qFormat/>
    <w:rsid w:val="00BC49C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C49C8"/>
    <w:pPr>
      <w:spacing w:line="240" w:lineRule="auto"/>
      <w:ind w:left="4252"/>
    </w:pPr>
  </w:style>
  <w:style w:type="character" w:customStyle="1" w:styleId="ClosingChar">
    <w:name w:val="Closing Char"/>
    <w:basedOn w:val="DefaultParagraphFont"/>
    <w:link w:val="Closing"/>
    <w:uiPriority w:val="99"/>
    <w:semiHidden/>
    <w:rsid w:val="00BC49C8"/>
    <w:rPr>
      <w:sz w:val="22"/>
    </w:rPr>
  </w:style>
  <w:style w:type="table" w:styleId="ColorfulGrid">
    <w:name w:val="Colorful Grid"/>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49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49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49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49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49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49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49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49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49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49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49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C49C8"/>
    <w:rPr>
      <w:sz w:val="16"/>
      <w:szCs w:val="16"/>
    </w:rPr>
  </w:style>
  <w:style w:type="paragraph" w:styleId="CommentText">
    <w:name w:val="annotation text"/>
    <w:basedOn w:val="Normal"/>
    <w:link w:val="CommentTextChar"/>
    <w:uiPriority w:val="99"/>
    <w:semiHidden/>
    <w:unhideWhenUsed/>
    <w:rsid w:val="00BC49C8"/>
    <w:pPr>
      <w:spacing w:line="240" w:lineRule="auto"/>
    </w:pPr>
    <w:rPr>
      <w:sz w:val="20"/>
    </w:rPr>
  </w:style>
  <w:style w:type="character" w:customStyle="1" w:styleId="CommentTextChar">
    <w:name w:val="Comment Text Char"/>
    <w:basedOn w:val="DefaultParagraphFont"/>
    <w:link w:val="CommentText"/>
    <w:uiPriority w:val="99"/>
    <w:semiHidden/>
    <w:rsid w:val="00BC49C8"/>
  </w:style>
  <w:style w:type="paragraph" w:styleId="CommentSubject">
    <w:name w:val="annotation subject"/>
    <w:basedOn w:val="CommentText"/>
    <w:next w:val="CommentText"/>
    <w:link w:val="CommentSubjectChar"/>
    <w:uiPriority w:val="99"/>
    <w:semiHidden/>
    <w:unhideWhenUsed/>
    <w:rsid w:val="00BC49C8"/>
    <w:rPr>
      <w:b/>
      <w:bCs/>
    </w:rPr>
  </w:style>
  <w:style w:type="character" w:customStyle="1" w:styleId="CommentSubjectChar">
    <w:name w:val="Comment Subject Char"/>
    <w:basedOn w:val="CommentTextChar"/>
    <w:link w:val="CommentSubject"/>
    <w:uiPriority w:val="99"/>
    <w:semiHidden/>
    <w:rsid w:val="00BC49C8"/>
    <w:rPr>
      <w:b/>
      <w:bCs/>
    </w:rPr>
  </w:style>
  <w:style w:type="table" w:styleId="DarkList">
    <w:name w:val="Dark List"/>
    <w:basedOn w:val="TableNormal"/>
    <w:uiPriority w:val="70"/>
    <w:semiHidden/>
    <w:unhideWhenUsed/>
    <w:rsid w:val="00BC49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49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49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49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49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49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49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C49C8"/>
  </w:style>
  <w:style w:type="character" w:customStyle="1" w:styleId="DateChar">
    <w:name w:val="Date Char"/>
    <w:basedOn w:val="DefaultParagraphFont"/>
    <w:link w:val="Date"/>
    <w:uiPriority w:val="99"/>
    <w:semiHidden/>
    <w:rsid w:val="00BC49C8"/>
    <w:rPr>
      <w:sz w:val="22"/>
    </w:rPr>
  </w:style>
  <w:style w:type="paragraph" w:styleId="DocumentMap">
    <w:name w:val="Document Map"/>
    <w:basedOn w:val="Normal"/>
    <w:link w:val="DocumentMapChar"/>
    <w:uiPriority w:val="99"/>
    <w:semiHidden/>
    <w:unhideWhenUsed/>
    <w:rsid w:val="00BC49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49C8"/>
    <w:rPr>
      <w:rFonts w:ascii="Segoe UI" w:hAnsi="Segoe UI" w:cs="Segoe UI"/>
      <w:sz w:val="16"/>
      <w:szCs w:val="16"/>
    </w:rPr>
  </w:style>
  <w:style w:type="paragraph" w:styleId="E-mailSignature">
    <w:name w:val="E-mail Signature"/>
    <w:basedOn w:val="Normal"/>
    <w:link w:val="E-mailSignatureChar"/>
    <w:uiPriority w:val="99"/>
    <w:semiHidden/>
    <w:unhideWhenUsed/>
    <w:rsid w:val="00BC49C8"/>
    <w:pPr>
      <w:spacing w:line="240" w:lineRule="auto"/>
    </w:pPr>
  </w:style>
  <w:style w:type="character" w:customStyle="1" w:styleId="E-mailSignatureChar">
    <w:name w:val="E-mail Signature Char"/>
    <w:basedOn w:val="DefaultParagraphFont"/>
    <w:link w:val="E-mailSignature"/>
    <w:uiPriority w:val="99"/>
    <w:semiHidden/>
    <w:rsid w:val="00BC49C8"/>
    <w:rPr>
      <w:sz w:val="22"/>
    </w:rPr>
  </w:style>
  <w:style w:type="character" w:styleId="Emphasis">
    <w:name w:val="Emphasis"/>
    <w:basedOn w:val="DefaultParagraphFont"/>
    <w:uiPriority w:val="20"/>
    <w:qFormat/>
    <w:rsid w:val="00BC49C8"/>
    <w:rPr>
      <w:i/>
      <w:iCs/>
    </w:rPr>
  </w:style>
  <w:style w:type="character" w:styleId="EndnoteReference">
    <w:name w:val="endnote reference"/>
    <w:basedOn w:val="DefaultParagraphFont"/>
    <w:uiPriority w:val="99"/>
    <w:semiHidden/>
    <w:unhideWhenUsed/>
    <w:rsid w:val="00BC49C8"/>
    <w:rPr>
      <w:vertAlign w:val="superscript"/>
    </w:rPr>
  </w:style>
  <w:style w:type="paragraph" w:styleId="EndnoteText">
    <w:name w:val="endnote text"/>
    <w:basedOn w:val="Normal"/>
    <w:link w:val="EndnoteTextChar"/>
    <w:uiPriority w:val="99"/>
    <w:semiHidden/>
    <w:unhideWhenUsed/>
    <w:rsid w:val="00BC49C8"/>
    <w:pPr>
      <w:spacing w:line="240" w:lineRule="auto"/>
    </w:pPr>
    <w:rPr>
      <w:sz w:val="20"/>
    </w:rPr>
  </w:style>
  <w:style w:type="character" w:customStyle="1" w:styleId="EndnoteTextChar">
    <w:name w:val="Endnote Text Char"/>
    <w:basedOn w:val="DefaultParagraphFont"/>
    <w:link w:val="EndnoteText"/>
    <w:uiPriority w:val="99"/>
    <w:semiHidden/>
    <w:rsid w:val="00BC49C8"/>
  </w:style>
  <w:style w:type="paragraph" w:styleId="EnvelopeAddress">
    <w:name w:val="envelope address"/>
    <w:basedOn w:val="Normal"/>
    <w:uiPriority w:val="99"/>
    <w:semiHidden/>
    <w:unhideWhenUsed/>
    <w:rsid w:val="00BC49C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49C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C49C8"/>
    <w:rPr>
      <w:color w:val="800080" w:themeColor="followedHyperlink"/>
      <w:u w:val="single"/>
    </w:rPr>
  </w:style>
  <w:style w:type="character" w:styleId="FootnoteReference">
    <w:name w:val="footnote reference"/>
    <w:basedOn w:val="DefaultParagraphFont"/>
    <w:uiPriority w:val="99"/>
    <w:semiHidden/>
    <w:unhideWhenUsed/>
    <w:rsid w:val="00BC49C8"/>
    <w:rPr>
      <w:vertAlign w:val="superscript"/>
    </w:rPr>
  </w:style>
  <w:style w:type="paragraph" w:styleId="FootnoteText">
    <w:name w:val="footnote text"/>
    <w:basedOn w:val="Normal"/>
    <w:link w:val="FootnoteTextChar"/>
    <w:uiPriority w:val="99"/>
    <w:semiHidden/>
    <w:unhideWhenUsed/>
    <w:rsid w:val="00BC49C8"/>
    <w:pPr>
      <w:spacing w:line="240" w:lineRule="auto"/>
    </w:pPr>
    <w:rPr>
      <w:sz w:val="20"/>
    </w:rPr>
  </w:style>
  <w:style w:type="character" w:customStyle="1" w:styleId="FootnoteTextChar">
    <w:name w:val="Footnote Text Char"/>
    <w:basedOn w:val="DefaultParagraphFont"/>
    <w:link w:val="FootnoteText"/>
    <w:uiPriority w:val="99"/>
    <w:semiHidden/>
    <w:rsid w:val="00BC49C8"/>
  </w:style>
  <w:style w:type="table" w:styleId="GridTable1Light">
    <w:name w:val="Grid Table 1 Light"/>
    <w:basedOn w:val="TableNormal"/>
    <w:uiPriority w:val="46"/>
    <w:rsid w:val="00BC49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49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49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49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49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49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49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49C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49C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49C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49C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49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49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49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C49C8"/>
    <w:rPr>
      <w:color w:val="2B579A"/>
      <w:shd w:val="clear" w:color="auto" w:fill="E1DFDD"/>
    </w:rPr>
  </w:style>
  <w:style w:type="character" w:styleId="HTMLAcronym">
    <w:name w:val="HTML Acronym"/>
    <w:basedOn w:val="DefaultParagraphFont"/>
    <w:uiPriority w:val="99"/>
    <w:semiHidden/>
    <w:unhideWhenUsed/>
    <w:rsid w:val="00BC49C8"/>
  </w:style>
  <w:style w:type="paragraph" w:styleId="HTMLAddress">
    <w:name w:val="HTML Address"/>
    <w:basedOn w:val="Normal"/>
    <w:link w:val="HTMLAddressChar"/>
    <w:uiPriority w:val="99"/>
    <w:semiHidden/>
    <w:unhideWhenUsed/>
    <w:rsid w:val="00BC49C8"/>
    <w:pPr>
      <w:spacing w:line="240" w:lineRule="auto"/>
    </w:pPr>
    <w:rPr>
      <w:i/>
      <w:iCs/>
    </w:rPr>
  </w:style>
  <w:style w:type="character" w:customStyle="1" w:styleId="HTMLAddressChar">
    <w:name w:val="HTML Address Char"/>
    <w:basedOn w:val="DefaultParagraphFont"/>
    <w:link w:val="HTMLAddress"/>
    <w:uiPriority w:val="99"/>
    <w:semiHidden/>
    <w:rsid w:val="00BC49C8"/>
    <w:rPr>
      <w:i/>
      <w:iCs/>
      <w:sz w:val="22"/>
    </w:rPr>
  </w:style>
  <w:style w:type="character" w:styleId="HTMLCite">
    <w:name w:val="HTML Cite"/>
    <w:basedOn w:val="DefaultParagraphFont"/>
    <w:uiPriority w:val="99"/>
    <w:semiHidden/>
    <w:unhideWhenUsed/>
    <w:rsid w:val="00BC49C8"/>
    <w:rPr>
      <w:i/>
      <w:iCs/>
    </w:rPr>
  </w:style>
  <w:style w:type="character" w:styleId="HTMLCode">
    <w:name w:val="HTML Code"/>
    <w:basedOn w:val="DefaultParagraphFont"/>
    <w:uiPriority w:val="99"/>
    <w:semiHidden/>
    <w:unhideWhenUsed/>
    <w:rsid w:val="00BC49C8"/>
    <w:rPr>
      <w:rFonts w:ascii="Consolas" w:hAnsi="Consolas"/>
      <w:sz w:val="20"/>
      <w:szCs w:val="20"/>
    </w:rPr>
  </w:style>
  <w:style w:type="character" w:styleId="HTMLDefinition">
    <w:name w:val="HTML Definition"/>
    <w:basedOn w:val="DefaultParagraphFont"/>
    <w:uiPriority w:val="99"/>
    <w:semiHidden/>
    <w:unhideWhenUsed/>
    <w:rsid w:val="00BC49C8"/>
    <w:rPr>
      <w:i/>
      <w:iCs/>
    </w:rPr>
  </w:style>
  <w:style w:type="character" w:styleId="HTMLKeyboard">
    <w:name w:val="HTML Keyboard"/>
    <w:basedOn w:val="DefaultParagraphFont"/>
    <w:uiPriority w:val="99"/>
    <w:semiHidden/>
    <w:unhideWhenUsed/>
    <w:rsid w:val="00BC49C8"/>
    <w:rPr>
      <w:rFonts w:ascii="Consolas" w:hAnsi="Consolas"/>
      <w:sz w:val="20"/>
      <w:szCs w:val="20"/>
    </w:rPr>
  </w:style>
  <w:style w:type="paragraph" w:styleId="HTMLPreformatted">
    <w:name w:val="HTML Preformatted"/>
    <w:basedOn w:val="Normal"/>
    <w:link w:val="HTMLPreformattedChar"/>
    <w:uiPriority w:val="99"/>
    <w:semiHidden/>
    <w:unhideWhenUsed/>
    <w:rsid w:val="00BC49C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C49C8"/>
    <w:rPr>
      <w:rFonts w:ascii="Consolas" w:hAnsi="Consolas"/>
    </w:rPr>
  </w:style>
  <w:style w:type="character" w:styleId="HTMLSample">
    <w:name w:val="HTML Sample"/>
    <w:basedOn w:val="DefaultParagraphFont"/>
    <w:uiPriority w:val="99"/>
    <w:semiHidden/>
    <w:unhideWhenUsed/>
    <w:rsid w:val="00BC49C8"/>
    <w:rPr>
      <w:rFonts w:ascii="Consolas" w:hAnsi="Consolas"/>
      <w:sz w:val="24"/>
      <w:szCs w:val="24"/>
    </w:rPr>
  </w:style>
  <w:style w:type="character" w:styleId="HTMLTypewriter">
    <w:name w:val="HTML Typewriter"/>
    <w:basedOn w:val="DefaultParagraphFont"/>
    <w:uiPriority w:val="99"/>
    <w:semiHidden/>
    <w:unhideWhenUsed/>
    <w:rsid w:val="00BC49C8"/>
    <w:rPr>
      <w:rFonts w:ascii="Consolas" w:hAnsi="Consolas"/>
      <w:sz w:val="20"/>
      <w:szCs w:val="20"/>
    </w:rPr>
  </w:style>
  <w:style w:type="character" w:styleId="HTMLVariable">
    <w:name w:val="HTML Variable"/>
    <w:basedOn w:val="DefaultParagraphFont"/>
    <w:uiPriority w:val="99"/>
    <w:semiHidden/>
    <w:unhideWhenUsed/>
    <w:rsid w:val="00BC49C8"/>
    <w:rPr>
      <w:i/>
      <w:iCs/>
    </w:rPr>
  </w:style>
  <w:style w:type="character" w:styleId="Hyperlink">
    <w:name w:val="Hyperlink"/>
    <w:basedOn w:val="DefaultParagraphFont"/>
    <w:uiPriority w:val="99"/>
    <w:semiHidden/>
    <w:unhideWhenUsed/>
    <w:rsid w:val="00BC49C8"/>
    <w:rPr>
      <w:color w:val="0000FF" w:themeColor="hyperlink"/>
      <w:u w:val="single"/>
    </w:rPr>
  </w:style>
  <w:style w:type="paragraph" w:styleId="Index1">
    <w:name w:val="index 1"/>
    <w:basedOn w:val="Normal"/>
    <w:next w:val="Normal"/>
    <w:autoRedefine/>
    <w:uiPriority w:val="99"/>
    <w:semiHidden/>
    <w:unhideWhenUsed/>
    <w:rsid w:val="00BC49C8"/>
    <w:pPr>
      <w:spacing w:line="240" w:lineRule="auto"/>
      <w:ind w:left="220" w:hanging="220"/>
    </w:pPr>
  </w:style>
  <w:style w:type="paragraph" w:styleId="Index2">
    <w:name w:val="index 2"/>
    <w:basedOn w:val="Normal"/>
    <w:next w:val="Normal"/>
    <w:autoRedefine/>
    <w:uiPriority w:val="99"/>
    <w:semiHidden/>
    <w:unhideWhenUsed/>
    <w:rsid w:val="00BC49C8"/>
    <w:pPr>
      <w:spacing w:line="240" w:lineRule="auto"/>
      <w:ind w:left="440" w:hanging="220"/>
    </w:pPr>
  </w:style>
  <w:style w:type="paragraph" w:styleId="Index3">
    <w:name w:val="index 3"/>
    <w:basedOn w:val="Normal"/>
    <w:next w:val="Normal"/>
    <w:autoRedefine/>
    <w:uiPriority w:val="99"/>
    <w:semiHidden/>
    <w:unhideWhenUsed/>
    <w:rsid w:val="00BC49C8"/>
    <w:pPr>
      <w:spacing w:line="240" w:lineRule="auto"/>
      <w:ind w:left="660" w:hanging="220"/>
    </w:pPr>
  </w:style>
  <w:style w:type="paragraph" w:styleId="Index4">
    <w:name w:val="index 4"/>
    <w:basedOn w:val="Normal"/>
    <w:next w:val="Normal"/>
    <w:autoRedefine/>
    <w:uiPriority w:val="99"/>
    <w:semiHidden/>
    <w:unhideWhenUsed/>
    <w:rsid w:val="00BC49C8"/>
    <w:pPr>
      <w:spacing w:line="240" w:lineRule="auto"/>
      <w:ind w:left="880" w:hanging="220"/>
    </w:pPr>
  </w:style>
  <w:style w:type="paragraph" w:styleId="Index5">
    <w:name w:val="index 5"/>
    <w:basedOn w:val="Normal"/>
    <w:next w:val="Normal"/>
    <w:autoRedefine/>
    <w:uiPriority w:val="99"/>
    <w:semiHidden/>
    <w:unhideWhenUsed/>
    <w:rsid w:val="00BC49C8"/>
    <w:pPr>
      <w:spacing w:line="240" w:lineRule="auto"/>
      <w:ind w:left="1100" w:hanging="220"/>
    </w:pPr>
  </w:style>
  <w:style w:type="paragraph" w:styleId="Index6">
    <w:name w:val="index 6"/>
    <w:basedOn w:val="Normal"/>
    <w:next w:val="Normal"/>
    <w:autoRedefine/>
    <w:uiPriority w:val="99"/>
    <w:semiHidden/>
    <w:unhideWhenUsed/>
    <w:rsid w:val="00BC49C8"/>
    <w:pPr>
      <w:spacing w:line="240" w:lineRule="auto"/>
      <w:ind w:left="1320" w:hanging="220"/>
    </w:pPr>
  </w:style>
  <w:style w:type="paragraph" w:styleId="Index7">
    <w:name w:val="index 7"/>
    <w:basedOn w:val="Normal"/>
    <w:next w:val="Normal"/>
    <w:autoRedefine/>
    <w:uiPriority w:val="99"/>
    <w:semiHidden/>
    <w:unhideWhenUsed/>
    <w:rsid w:val="00BC49C8"/>
    <w:pPr>
      <w:spacing w:line="240" w:lineRule="auto"/>
      <w:ind w:left="1540" w:hanging="220"/>
    </w:pPr>
  </w:style>
  <w:style w:type="paragraph" w:styleId="Index8">
    <w:name w:val="index 8"/>
    <w:basedOn w:val="Normal"/>
    <w:next w:val="Normal"/>
    <w:autoRedefine/>
    <w:uiPriority w:val="99"/>
    <w:semiHidden/>
    <w:unhideWhenUsed/>
    <w:rsid w:val="00BC49C8"/>
    <w:pPr>
      <w:spacing w:line="240" w:lineRule="auto"/>
      <w:ind w:left="1760" w:hanging="220"/>
    </w:pPr>
  </w:style>
  <w:style w:type="paragraph" w:styleId="Index9">
    <w:name w:val="index 9"/>
    <w:basedOn w:val="Normal"/>
    <w:next w:val="Normal"/>
    <w:autoRedefine/>
    <w:uiPriority w:val="99"/>
    <w:semiHidden/>
    <w:unhideWhenUsed/>
    <w:rsid w:val="00BC49C8"/>
    <w:pPr>
      <w:spacing w:line="240" w:lineRule="auto"/>
      <w:ind w:left="1980" w:hanging="220"/>
    </w:pPr>
  </w:style>
  <w:style w:type="paragraph" w:styleId="IndexHeading">
    <w:name w:val="index heading"/>
    <w:basedOn w:val="Normal"/>
    <w:next w:val="Index1"/>
    <w:uiPriority w:val="99"/>
    <w:semiHidden/>
    <w:unhideWhenUsed/>
    <w:rsid w:val="00BC49C8"/>
    <w:rPr>
      <w:rFonts w:asciiTheme="majorHAnsi" w:eastAsiaTheme="majorEastAsia" w:hAnsiTheme="majorHAnsi" w:cstheme="majorBidi"/>
      <w:b/>
      <w:bCs/>
    </w:rPr>
  </w:style>
  <w:style w:type="character" w:styleId="IntenseEmphasis">
    <w:name w:val="Intense Emphasis"/>
    <w:basedOn w:val="DefaultParagraphFont"/>
    <w:uiPriority w:val="21"/>
    <w:qFormat/>
    <w:rsid w:val="00BC49C8"/>
    <w:rPr>
      <w:i/>
      <w:iCs/>
      <w:color w:val="4F81BD" w:themeColor="accent1"/>
    </w:rPr>
  </w:style>
  <w:style w:type="paragraph" w:styleId="IntenseQuote">
    <w:name w:val="Intense Quote"/>
    <w:basedOn w:val="Normal"/>
    <w:next w:val="Normal"/>
    <w:link w:val="IntenseQuoteChar"/>
    <w:uiPriority w:val="30"/>
    <w:qFormat/>
    <w:rsid w:val="00BC49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49C8"/>
    <w:rPr>
      <w:i/>
      <w:iCs/>
      <w:color w:val="4F81BD" w:themeColor="accent1"/>
      <w:sz w:val="22"/>
    </w:rPr>
  </w:style>
  <w:style w:type="character" w:styleId="IntenseReference">
    <w:name w:val="Intense Reference"/>
    <w:basedOn w:val="DefaultParagraphFont"/>
    <w:uiPriority w:val="32"/>
    <w:qFormat/>
    <w:rsid w:val="00BC49C8"/>
    <w:rPr>
      <w:b/>
      <w:bCs/>
      <w:smallCaps/>
      <w:color w:val="4F81BD" w:themeColor="accent1"/>
      <w:spacing w:val="5"/>
    </w:rPr>
  </w:style>
  <w:style w:type="table" w:styleId="LightGrid">
    <w:name w:val="Light Grid"/>
    <w:basedOn w:val="TableNormal"/>
    <w:uiPriority w:val="62"/>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49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49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49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49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49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49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49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C49C8"/>
    <w:pPr>
      <w:ind w:left="283" w:hanging="283"/>
      <w:contextualSpacing/>
    </w:pPr>
  </w:style>
  <w:style w:type="paragraph" w:styleId="List2">
    <w:name w:val="List 2"/>
    <w:basedOn w:val="Normal"/>
    <w:uiPriority w:val="99"/>
    <w:semiHidden/>
    <w:unhideWhenUsed/>
    <w:rsid w:val="00BC49C8"/>
    <w:pPr>
      <w:ind w:left="566" w:hanging="283"/>
      <w:contextualSpacing/>
    </w:pPr>
  </w:style>
  <w:style w:type="paragraph" w:styleId="List3">
    <w:name w:val="List 3"/>
    <w:basedOn w:val="Normal"/>
    <w:uiPriority w:val="99"/>
    <w:semiHidden/>
    <w:unhideWhenUsed/>
    <w:rsid w:val="00BC49C8"/>
    <w:pPr>
      <w:ind w:left="849" w:hanging="283"/>
      <w:contextualSpacing/>
    </w:pPr>
  </w:style>
  <w:style w:type="paragraph" w:styleId="List4">
    <w:name w:val="List 4"/>
    <w:basedOn w:val="Normal"/>
    <w:uiPriority w:val="99"/>
    <w:semiHidden/>
    <w:unhideWhenUsed/>
    <w:rsid w:val="00BC49C8"/>
    <w:pPr>
      <w:ind w:left="1132" w:hanging="283"/>
      <w:contextualSpacing/>
    </w:pPr>
  </w:style>
  <w:style w:type="paragraph" w:styleId="List5">
    <w:name w:val="List 5"/>
    <w:basedOn w:val="Normal"/>
    <w:uiPriority w:val="99"/>
    <w:semiHidden/>
    <w:unhideWhenUsed/>
    <w:rsid w:val="00BC49C8"/>
    <w:pPr>
      <w:ind w:left="1415" w:hanging="283"/>
      <w:contextualSpacing/>
    </w:pPr>
  </w:style>
  <w:style w:type="paragraph" w:styleId="ListBullet">
    <w:name w:val="List Bullet"/>
    <w:basedOn w:val="Normal"/>
    <w:uiPriority w:val="99"/>
    <w:semiHidden/>
    <w:unhideWhenUsed/>
    <w:rsid w:val="00BC49C8"/>
    <w:pPr>
      <w:numPr>
        <w:numId w:val="1"/>
      </w:numPr>
      <w:contextualSpacing/>
    </w:pPr>
  </w:style>
  <w:style w:type="paragraph" w:styleId="ListBullet2">
    <w:name w:val="List Bullet 2"/>
    <w:basedOn w:val="Normal"/>
    <w:uiPriority w:val="99"/>
    <w:semiHidden/>
    <w:unhideWhenUsed/>
    <w:rsid w:val="00BC49C8"/>
    <w:pPr>
      <w:numPr>
        <w:numId w:val="2"/>
      </w:numPr>
      <w:contextualSpacing/>
    </w:pPr>
  </w:style>
  <w:style w:type="paragraph" w:styleId="ListBullet3">
    <w:name w:val="List Bullet 3"/>
    <w:basedOn w:val="Normal"/>
    <w:uiPriority w:val="99"/>
    <w:semiHidden/>
    <w:unhideWhenUsed/>
    <w:rsid w:val="00BC49C8"/>
    <w:pPr>
      <w:numPr>
        <w:numId w:val="3"/>
      </w:numPr>
      <w:contextualSpacing/>
    </w:pPr>
  </w:style>
  <w:style w:type="paragraph" w:styleId="ListBullet4">
    <w:name w:val="List Bullet 4"/>
    <w:basedOn w:val="Normal"/>
    <w:uiPriority w:val="99"/>
    <w:semiHidden/>
    <w:unhideWhenUsed/>
    <w:rsid w:val="00BC49C8"/>
    <w:pPr>
      <w:numPr>
        <w:numId w:val="4"/>
      </w:numPr>
      <w:contextualSpacing/>
    </w:pPr>
  </w:style>
  <w:style w:type="paragraph" w:styleId="ListBullet5">
    <w:name w:val="List Bullet 5"/>
    <w:basedOn w:val="Normal"/>
    <w:uiPriority w:val="99"/>
    <w:semiHidden/>
    <w:unhideWhenUsed/>
    <w:rsid w:val="00BC49C8"/>
    <w:pPr>
      <w:numPr>
        <w:numId w:val="5"/>
      </w:numPr>
      <w:contextualSpacing/>
    </w:pPr>
  </w:style>
  <w:style w:type="paragraph" w:styleId="ListContinue">
    <w:name w:val="List Continue"/>
    <w:basedOn w:val="Normal"/>
    <w:uiPriority w:val="99"/>
    <w:semiHidden/>
    <w:unhideWhenUsed/>
    <w:rsid w:val="00BC49C8"/>
    <w:pPr>
      <w:spacing w:after="120"/>
      <w:ind w:left="283"/>
      <w:contextualSpacing/>
    </w:pPr>
  </w:style>
  <w:style w:type="paragraph" w:styleId="ListContinue2">
    <w:name w:val="List Continue 2"/>
    <w:basedOn w:val="Normal"/>
    <w:uiPriority w:val="99"/>
    <w:semiHidden/>
    <w:unhideWhenUsed/>
    <w:rsid w:val="00BC49C8"/>
    <w:pPr>
      <w:spacing w:after="120"/>
      <w:ind w:left="566"/>
      <w:contextualSpacing/>
    </w:pPr>
  </w:style>
  <w:style w:type="paragraph" w:styleId="ListContinue3">
    <w:name w:val="List Continue 3"/>
    <w:basedOn w:val="Normal"/>
    <w:uiPriority w:val="99"/>
    <w:semiHidden/>
    <w:unhideWhenUsed/>
    <w:rsid w:val="00BC49C8"/>
    <w:pPr>
      <w:spacing w:after="120"/>
      <w:ind w:left="849"/>
      <w:contextualSpacing/>
    </w:pPr>
  </w:style>
  <w:style w:type="paragraph" w:styleId="ListContinue4">
    <w:name w:val="List Continue 4"/>
    <w:basedOn w:val="Normal"/>
    <w:uiPriority w:val="99"/>
    <w:semiHidden/>
    <w:unhideWhenUsed/>
    <w:rsid w:val="00BC49C8"/>
    <w:pPr>
      <w:spacing w:after="120"/>
      <w:ind w:left="1132"/>
      <w:contextualSpacing/>
    </w:pPr>
  </w:style>
  <w:style w:type="paragraph" w:styleId="ListContinue5">
    <w:name w:val="List Continue 5"/>
    <w:basedOn w:val="Normal"/>
    <w:uiPriority w:val="99"/>
    <w:semiHidden/>
    <w:unhideWhenUsed/>
    <w:rsid w:val="00BC49C8"/>
    <w:pPr>
      <w:spacing w:after="120"/>
      <w:ind w:left="1415"/>
      <w:contextualSpacing/>
    </w:pPr>
  </w:style>
  <w:style w:type="paragraph" w:styleId="ListNumber">
    <w:name w:val="List Number"/>
    <w:basedOn w:val="Normal"/>
    <w:uiPriority w:val="99"/>
    <w:semiHidden/>
    <w:unhideWhenUsed/>
    <w:rsid w:val="00BC49C8"/>
    <w:pPr>
      <w:numPr>
        <w:numId w:val="6"/>
      </w:numPr>
      <w:contextualSpacing/>
    </w:pPr>
  </w:style>
  <w:style w:type="paragraph" w:styleId="ListNumber2">
    <w:name w:val="List Number 2"/>
    <w:basedOn w:val="Normal"/>
    <w:uiPriority w:val="99"/>
    <w:semiHidden/>
    <w:unhideWhenUsed/>
    <w:rsid w:val="00BC49C8"/>
    <w:pPr>
      <w:numPr>
        <w:numId w:val="7"/>
      </w:numPr>
      <w:contextualSpacing/>
    </w:pPr>
  </w:style>
  <w:style w:type="paragraph" w:styleId="ListNumber3">
    <w:name w:val="List Number 3"/>
    <w:basedOn w:val="Normal"/>
    <w:uiPriority w:val="99"/>
    <w:semiHidden/>
    <w:unhideWhenUsed/>
    <w:rsid w:val="00BC49C8"/>
    <w:pPr>
      <w:numPr>
        <w:numId w:val="8"/>
      </w:numPr>
      <w:contextualSpacing/>
    </w:pPr>
  </w:style>
  <w:style w:type="paragraph" w:styleId="ListNumber4">
    <w:name w:val="List Number 4"/>
    <w:basedOn w:val="Normal"/>
    <w:uiPriority w:val="99"/>
    <w:semiHidden/>
    <w:unhideWhenUsed/>
    <w:rsid w:val="00BC49C8"/>
    <w:pPr>
      <w:numPr>
        <w:numId w:val="9"/>
      </w:numPr>
      <w:contextualSpacing/>
    </w:pPr>
  </w:style>
  <w:style w:type="paragraph" w:styleId="ListNumber5">
    <w:name w:val="List Number 5"/>
    <w:basedOn w:val="Normal"/>
    <w:uiPriority w:val="99"/>
    <w:semiHidden/>
    <w:unhideWhenUsed/>
    <w:rsid w:val="00BC49C8"/>
    <w:pPr>
      <w:numPr>
        <w:numId w:val="10"/>
      </w:numPr>
      <w:contextualSpacing/>
    </w:pPr>
  </w:style>
  <w:style w:type="paragraph" w:styleId="ListParagraph">
    <w:name w:val="List Paragraph"/>
    <w:basedOn w:val="Normal"/>
    <w:uiPriority w:val="34"/>
    <w:qFormat/>
    <w:rsid w:val="00BC49C8"/>
    <w:pPr>
      <w:ind w:left="720"/>
      <w:contextualSpacing/>
    </w:pPr>
  </w:style>
  <w:style w:type="table" w:styleId="ListTable1Light">
    <w:name w:val="List Table 1 Light"/>
    <w:basedOn w:val="TableNormal"/>
    <w:uiPriority w:val="46"/>
    <w:rsid w:val="00BC49C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49C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49C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49C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49C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49C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49C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49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49C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49C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49C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49C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C49C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C49C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C49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C49C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C49C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C49C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C49C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C49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C49C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C49C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C49C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C49C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C49C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C49C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C49C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C49C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C49C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49C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C49C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C49C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C49C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C49C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49C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49C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49C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49C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49C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49C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49C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49C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C49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C49C8"/>
    <w:rPr>
      <w:rFonts w:ascii="Consolas" w:hAnsi="Consolas"/>
    </w:rPr>
  </w:style>
  <w:style w:type="table" w:styleId="MediumGrid1">
    <w:name w:val="Medium Grid 1"/>
    <w:basedOn w:val="TableNormal"/>
    <w:uiPriority w:val="67"/>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49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49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49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49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49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49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49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C49C8"/>
    <w:rPr>
      <w:color w:val="2B579A"/>
      <w:shd w:val="clear" w:color="auto" w:fill="E1DFDD"/>
    </w:rPr>
  </w:style>
  <w:style w:type="paragraph" w:styleId="MessageHeader">
    <w:name w:val="Message Header"/>
    <w:basedOn w:val="Normal"/>
    <w:link w:val="MessageHeaderChar"/>
    <w:uiPriority w:val="99"/>
    <w:semiHidden/>
    <w:unhideWhenUsed/>
    <w:rsid w:val="00BC49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49C8"/>
    <w:rPr>
      <w:rFonts w:asciiTheme="majorHAnsi" w:eastAsiaTheme="majorEastAsia" w:hAnsiTheme="majorHAnsi" w:cstheme="majorBidi"/>
      <w:sz w:val="24"/>
      <w:szCs w:val="24"/>
      <w:shd w:val="pct20" w:color="auto" w:fill="auto"/>
    </w:rPr>
  </w:style>
  <w:style w:type="paragraph" w:styleId="NoSpacing">
    <w:name w:val="No Spacing"/>
    <w:uiPriority w:val="1"/>
    <w:qFormat/>
    <w:rsid w:val="00BC49C8"/>
    <w:rPr>
      <w:sz w:val="22"/>
    </w:rPr>
  </w:style>
  <w:style w:type="paragraph" w:styleId="NormalWeb">
    <w:name w:val="Normal (Web)"/>
    <w:basedOn w:val="Normal"/>
    <w:uiPriority w:val="99"/>
    <w:semiHidden/>
    <w:unhideWhenUsed/>
    <w:rsid w:val="00BC49C8"/>
    <w:rPr>
      <w:rFonts w:cs="Times New Roman"/>
      <w:sz w:val="24"/>
      <w:szCs w:val="24"/>
    </w:rPr>
  </w:style>
  <w:style w:type="paragraph" w:styleId="NormalIndent">
    <w:name w:val="Normal Indent"/>
    <w:basedOn w:val="Normal"/>
    <w:uiPriority w:val="99"/>
    <w:semiHidden/>
    <w:unhideWhenUsed/>
    <w:rsid w:val="00BC49C8"/>
    <w:pPr>
      <w:ind w:left="720"/>
    </w:pPr>
  </w:style>
  <w:style w:type="paragraph" w:styleId="NoteHeading">
    <w:name w:val="Note Heading"/>
    <w:basedOn w:val="Normal"/>
    <w:next w:val="Normal"/>
    <w:link w:val="NoteHeadingChar"/>
    <w:uiPriority w:val="99"/>
    <w:semiHidden/>
    <w:unhideWhenUsed/>
    <w:rsid w:val="00BC49C8"/>
    <w:pPr>
      <w:spacing w:line="240" w:lineRule="auto"/>
    </w:pPr>
  </w:style>
  <w:style w:type="character" w:customStyle="1" w:styleId="NoteHeadingChar">
    <w:name w:val="Note Heading Char"/>
    <w:basedOn w:val="DefaultParagraphFont"/>
    <w:link w:val="NoteHeading"/>
    <w:uiPriority w:val="99"/>
    <w:semiHidden/>
    <w:rsid w:val="00BC49C8"/>
    <w:rPr>
      <w:sz w:val="22"/>
    </w:rPr>
  </w:style>
  <w:style w:type="character" w:styleId="PageNumber">
    <w:name w:val="page number"/>
    <w:basedOn w:val="DefaultParagraphFont"/>
    <w:uiPriority w:val="99"/>
    <w:semiHidden/>
    <w:unhideWhenUsed/>
    <w:rsid w:val="00BC49C8"/>
  </w:style>
  <w:style w:type="character" w:styleId="PlaceholderText">
    <w:name w:val="Placeholder Text"/>
    <w:basedOn w:val="DefaultParagraphFont"/>
    <w:uiPriority w:val="99"/>
    <w:semiHidden/>
    <w:rsid w:val="00BC49C8"/>
    <w:rPr>
      <w:color w:val="808080"/>
    </w:rPr>
  </w:style>
  <w:style w:type="table" w:styleId="PlainTable1">
    <w:name w:val="Plain Table 1"/>
    <w:basedOn w:val="TableNormal"/>
    <w:uiPriority w:val="41"/>
    <w:rsid w:val="00BC49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49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49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49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49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C49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49C8"/>
    <w:rPr>
      <w:rFonts w:ascii="Consolas" w:hAnsi="Consolas"/>
      <w:sz w:val="21"/>
      <w:szCs w:val="21"/>
    </w:rPr>
  </w:style>
  <w:style w:type="paragraph" w:styleId="Quote">
    <w:name w:val="Quote"/>
    <w:basedOn w:val="Normal"/>
    <w:next w:val="Normal"/>
    <w:link w:val="QuoteChar"/>
    <w:uiPriority w:val="29"/>
    <w:qFormat/>
    <w:rsid w:val="00BC49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9C8"/>
    <w:rPr>
      <w:i/>
      <w:iCs/>
      <w:color w:val="404040" w:themeColor="text1" w:themeTint="BF"/>
      <w:sz w:val="22"/>
    </w:rPr>
  </w:style>
  <w:style w:type="paragraph" w:styleId="Salutation">
    <w:name w:val="Salutation"/>
    <w:basedOn w:val="Normal"/>
    <w:next w:val="Normal"/>
    <w:link w:val="SalutationChar"/>
    <w:uiPriority w:val="99"/>
    <w:semiHidden/>
    <w:unhideWhenUsed/>
    <w:rsid w:val="00BC49C8"/>
  </w:style>
  <w:style w:type="character" w:customStyle="1" w:styleId="SalutationChar">
    <w:name w:val="Salutation Char"/>
    <w:basedOn w:val="DefaultParagraphFont"/>
    <w:link w:val="Salutation"/>
    <w:uiPriority w:val="99"/>
    <w:semiHidden/>
    <w:rsid w:val="00BC49C8"/>
    <w:rPr>
      <w:sz w:val="22"/>
    </w:rPr>
  </w:style>
  <w:style w:type="paragraph" w:styleId="Signature">
    <w:name w:val="Signature"/>
    <w:basedOn w:val="Normal"/>
    <w:link w:val="SignatureChar"/>
    <w:uiPriority w:val="99"/>
    <w:semiHidden/>
    <w:unhideWhenUsed/>
    <w:rsid w:val="00BC49C8"/>
    <w:pPr>
      <w:spacing w:line="240" w:lineRule="auto"/>
      <w:ind w:left="4252"/>
    </w:pPr>
  </w:style>
  <w:style w:type="character" w:customStyle="1" w:styleId="SignatureChar">
    <w:name w:val="Signature Char"/>
    <w:basedOn w:val="DefaultParagraphFont"/>
    <w:link w:val="Signature"/>
    <w:uiPriority w:val="99"/>
    <w:semiHidden/>
    <w:rsid w:val="00BC49C8"/>
    <w:rPr>
      <w:sz w:val="22"/>
    </w:rPr>
  </w:style>
  <w:style w:type="character" w:styleId="SmartHyperlink">
    <w:name w:val="Smart Hyperlink"/>
    <w:basedOn w:val="DefaultParagraphFont"/>
    <w:uiPriority w:val="99"/>
    <w:semiHidden/>
    <w:unhideWhenUsed/>
    <w:rsid w:val="00BC49C8"/>
    <w:rPr>
      <w:u w:val="dotted"/>
    </w:rPr>
  </w:style>
  <w:style w:type="character" w:styleId="Strong">
    <w:name w:val="Strong"/>
    <w:basedOn w:val="DefaultParagraphFont"/>
    <w:uiPriority w:val="22"/>
    <w:qFormat/>
    <w:rsid w:val="00BC49C8"/>
    <w:rPr>
      <w:b/>
      <w:bCs/>
    </w:rPr>
  </w:style>
  <w:style w:type="paragraph" w:styleId="Subtitle">
    <w:name w:val="Subtitle"/>
    <w:basedOn w:val="Normal"/>
    <w:next w:val="Normal"/>
    <w:link w:val="SubtitleChar"/>
    <w:uiPriority w:val="11"/>
    <w:qFormat/>
    <w:rsid w:val="00BC49C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C49C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C49C8"/>
    <w:rPr>
      <w:i/>
      <w:iCs/>
      <w:color w:val="404040" w:themeColor="text1" w:themeTint="BF"/>
    </w:rPr>
  </w:style>
  <w:style w:type="character" w:styleId="SubtleReference">
    <w:name w:val="Subtle Reference"/>
    <w:basedOn w:val="DefaultParagraphFont"/>
    <w:uiPriority w:val="31"/>
    <w:qFormat/>
    <w:rsid w:val="00BC49C8"/>
    <w:rPr>
      <w:smallCaps/>
      <w:color w:val="5A5A5A" w:themeColor="text1" w:themeTint="A5"/>
    </w:rPr>
  </w:style>
  <w:style w:type="table" w:styleId="Table3Deffects1">
    <w:name w:val="Table 3D effects 1"/>
    <w:basedOn w:val="TableNormal"/>
    <w:uiPriority w:val="99"/>
    <w:semiHidden/>
    <w:unhideWhenUsed/>
    <w:rsid w:val="00BC49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49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49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49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49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49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49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49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49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49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49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49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49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49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49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49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49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49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49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49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C49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C49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49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49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49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C49C8"/>
    <w:pPr>
      <w:ind w:left="220" w:hanging="220"/>
    </w:pPr>
  </w:style>
  <w:style w:type="paragraph" w:styleId="TableofFigures">
    <w:name w:val="table of figures"/>
    <w:basedOn w:val="Normal"/>
    <w:next w:val="Normal"/>
    <w:uiPriority w:val="99"/>
    <w:semiHidden/>
    <w:unhideWhenUsed/>
    <w:rsid w:val="00BC49C8"/>
  </w:style>
  <w:style w:type="table" w:styleId="TableProfessional">
    <w:name w:val="Table Professional"/>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49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49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49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49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C49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C49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49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49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C49C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C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C49C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49C8"/>
    <w:pPr>
      <w:numPr>
        <w:numId w:val="0"/>
      </w:numPr>
      <w:outlineLvl w:val="9"/>
    </w:pPr>
  </w:style>
  <w:style w:type="character" w:styleId="UnresolvedMention">
    <w:name w:val="Unresolved Mention"/>
    <w:basedOn w:val="DefaultParagraphFont"/>
    <w:uiPriority w:val="99"/>
    <w:semiHidden/>
    <w:unhideWhenUsed/>
    <w:rsid w:val="00BC49C8"/>
    <w:rPr>
      <w:color w:val="605E5C"/>
      <w:shd w:val="clear" w:color="auto" w:fill="E1DFDD"/>
    </w:rPr>
  </w:style>
  <w:style w:type="paragraph" w:customStyle="1" w:styleId="ClerkBlock">
    <w:name w:val="ClerkBlock"/>
    <w:basedOn w:val="Normal"/>
    <w:rsid w:val="006C0E0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87594"/>
    <w:pPr>
      <w:spacing w:before="800"/>
    </w:pPr>
  </w:style>
  <w:style w:type="character" w:customStyle="1" w:styleId="ShortTP1Char">
    <w:name w:val="ShortTP1 Char"/>
    <w:basedOn w:val="DefaultParagraphFont"/>
    <w:link w:val="ShortTP1"/>
    <w:rsid w:val="00687594"/>
    <w:rPr>
      <w:rFonts w:eastAsia="Times New Roman" w:cs="Times New Roman"/>
      <w:b/>
      <w:sz w:val="40"/>
      <w:lang w:eastAsia="en-AU"/>
    </w:rPr>
  </w:style>
  <w:style w:type="paragraph" w:customStyle="1" w:styleId="ActNoP1">
    <w:name w:val="ActNoP1"/>
    <w:basedOn w:val="Actno"/>
    <w:link w:val="ActNoP1Char"/>
    <w:rsid w:val="00687594"/>
    <w:pPr>
      <w:spacing w:before="800"/>
    </w:pPr>
    <w:rPr>
      <w:sz w:val="28"/>
    </w:rPr>
  </w:style>
  <w:style w:type="character" w:customStyle="1" w:styleId="ActNoP1Char">
    <w:name w:val="ActNoP1 Char"/>
    <w:basedOn w:val="DefaultParagraphFont"/>
    <w:link w:val="ActNoP1"/>
    <w:rsid w:val="00687594"/>
    <w:rPr>
      <w:rFonts w:eastAsia="Times New Roman" w:cs="Times New Roman"/>
      <w:b/>
      <w:sz w:val="28"/>
      <w:lang w:eastAsia="en-AU"/>
    </w:rPr>
  </w:style>
  <w:style w:type="paragraph" w:customStyle="1" w:styleId="AssentBk">
    <w:name w:val="AssentBk"/>
    <w:basedOn w:val="Normal"/>
    <w:rsid w:val="00687594"/>
    <w:pPr>
      <w:spacing w:line="240" w:lineRule="auto"/>
    </w:pPr>
    <w:rPr>
      <w:rFonts w:eastAsia="Times New Roman" w:cs="Times New Roman"/>
      <w:sz w:val="20"/>
      <w:lang w:eastAsia="en-AU"/>
    </w:rPr>
  </w:style>
  <w:style w:type="paragraph" w:customStyle="1" w:styleId="AssentDt">
    <w:name w:val="AssentDt"/>
    <w:basedOn w:val="Normal"/>
    <w:rsid w:val="00EA665A"/>
    <w:pPr>
      <w:spacing w:line="240" w:lineRule="auto"/>
    </w:pPr>
    <w:rPr>
      <w:rFonts w:eastAsia="Times New Roman" w:cs="Times New Roman"/>
      <w:sz w:val="20"/>
      <w:lang w:eastAsia="en-AU"/>
    </w:rPr>
  </w:style>
  <w:style w:type="paragraph" w:customStyle="1" w:styleId="2ndRd">
    <w:name w:val="2ndRd"/>
    <w:basedOn w:val="Normal"/>
    <w:rsid w:val="00EA665A"/>
    <w:pPr>
      <w:spacing w:line="240" w:lineRule="auto"/>
    </w:pPr>
    <w:rPr>
      <w:rFonts w:eastAsia="Times New Roman" w:cs="Times New Roman"/>
      <w:sz w:val="20"/>
      <w:lang w:eastAsia="en-AU"/>
    </w:rPr>
  </w:style>
  <w:style w:type="paragraph" w:customStyle="1" w:styleId="ScalePlusRef">
    <w:name w:val="ScalePlusRef"/>
    <w:basedOn w:val="Normal"/>
    <w:rsid w:val="00EA66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70">
      <w:bodyDiv w:val="1"/>
      <w:marLeft w:val="0"/>
      <w:marRight w:val="0"/>
      <w:marTop w:val="0"/>
      <w:marBottom w:val="0"/>
      <w:divBdr>
        <w:top w:val="none" w:sz="0" w:space="0" w:color="auto"/>
        <w:left w:val="none" w:sz="0" w:space="0" w:color="auto"/>
        <w:bottom w:val="none" w:sz="0" w:space="0" w:color="auto"/>
        <w:right w:val="none" w:sz="0" w:space="0" w:color="auto"/>
      </w:divBdr>
    </w:div>
    <w:div w:id="2069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6341-5273-4B3F-893A-46CD1F59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1</TotalTime>
  <Pages>72</Pages>
  <Words>17332</Words>
  <Characters>75745</Characters>
  <Application>Microsoft Office Word</Application>
  <DocSecurity>0</DocSecurity>
  <PresentationFormat/>
  <Lines>15149</Lines>
  <Paragraphs>13296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Ryan</dc:creator>
  <cp:keywords/>
  <dc:description/>
  <cp:lastModifiedBy>Hammond, Rhiannon</cp:lastModifiedBy>
  <cp:revision>2</cp:revision>
  <cp:lastPrinted>2024-01-11T04:16:00Z</cp:lastPrinted>
  <dcterms:created xsi:type="dcterms:W3CDTF">2025-07-03T04:11:00Z</dcterms:created>
  <dcterms:modified xsi:type="dcterms:W3CDTF">2025-07-03T04:11:00Z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Petroleum and Greenhouse Gas Storage Legislation Amendment (Safety and Other Measures) Act 2024</vt:lpwstr>
  </property>
  <property fmtid="{D5CDD505-2E9C-101B-9397-08002B2CF9AE}" pid="3" name="ActNo">
    <vt:lpwstr>No. 43,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OPC7730</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2024-03-24T22:58:21Z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c544b067-d940-415d-b4bb-8fa7d5137502</vt:lpwstr>
  </property>
  <property fmtid="{D5CDD505-2E9C-101B-9397-08002B2CF9AE}" pid="19" name="MSIP_Label_234ea0fa-41da-4eb0-b95e-07c328641c0b_ContentBits">
    <vt:lpwstr>0</vt:lpwstr>
  </property>
</Properties>
</file>