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8377488"/>
    <w:p w14:paraId="0A129F86" w14:textId="0412CD4C" w:rsidR="0049133A" w:rsidRDefault="0049133A" w:rsidP="0049133A">
      <w:r>
        <w:object w:dxaOrig="2146" w:dyaOrig="1561" w14:anchorId="5A480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78653152" r:id="rId8"/>
        </w:object>
      </w:r>
    </w:p>
    <w:p w14:paraId="2AF0F80B" w14:textId="77777777" w:rsidR="0049133A" w:rsidRDefault="0049133A" w:rsidP="0049133A">
      <w:bookmarkStart w:id="1" w:name="_GoBack"/>
      <w:bookmarkEnd w:id="1"/>
    </w:p>
    <w:p w14:paraId="7595B781" w14:textId="77777777" w:rsidR="0049133A" w:rsidRDefault="0049133A" w:rsidP="0049133A"/>
    <w:p w14:paraId="10820C4C" w14:textId="77777777" w:rsidR="0049133A" w:rsidRDefault="0049133A" w:rsidP="0049133A"/>
    <w:p w14:paraId="2F8C220B" w14:textId="77777777" w:rsidR="0049133A" w:rsidRDefault="0049133A" w:rsidP="0049133A"/>
    <w:p w14:paraId="76D9F78D" w14:textId="77777777" w:rsidR="0049133A" w:rsidRDefault="0049133A" w:rsidP="0049133A"/>
    <w:p w14:paraId="5CB74216" w14:textId="77777777" w:rsidR="0049133A" w:rsidRDefault="0049133A" w:rsidP="0049133A"/>
    <w:p w14:paraId="21EA459F" w14:textId="0C07778A" w:rsidR="0048364F" w:rsidRPr="00A21CA5" w:rsidRDefault="0049133A" w:rsidP="0048364F">
      <w:pPr>
        <w:pStyle w:val="ShortT"/>
      </w:pPr>
      <w:r>
        <w:t>Social Services and Other Legislation Amendment (Military Invalidity Payments Means Testing) Act 2024</w:t>
      </w:r>
    </w:p>
    <w:bookmarkEnd w:id="0"/>
    <w:p w14:paraId="337DAA4C" w14:textId="77777777" w:rsidR="0048364F" w:rsidRPr="00A21CA5" w:rsidRDefault="0048364F" w:rsidP="0048364F"/>
    <w:p w14:paraId="76FAEEA9" w14:textId="033C85C6" w:rsidR="0048364F" w:rsidRPr="00A21CA5" w:rsidRDefault="00C164CA" w:rsidP="0049133A">
      <w:pPr>
        <w:pStyle w:val="Actno"/>
        <w:spacing w:before="400"/>
      </w:pPr>
      <w:r w:rsidRPr="00A21CA5">
        <w:t>No.</w:t>
      </w:r>
      <w:r w:rsidR="00DA204D">
        <w:t xml:space="preserve"> 30</w:t>
      </w:r>
      <w:r w:rsidRPr="00A21CA5">
        <w:t xml:space="preserve">, </w:t>
      </w:r>
      <w:r w:rsidR="00B92576" w:rsidRPr="00A21CA5">
        <w:t>2024</w:t>
      </w:r>
    </w:p>
    <w:p w14:paraId="13A2CD6C" w14:textId="77777777" w:rsidR="0048364F" w:rsidRPr="00A21CA5" w:rsidRDefault="0048364F" w:rsidP="0048364F"/>
    <w:p w14:paraId="0456EED6" w14:textId="77777777" w:rsidR="00EE29DD" w:rsidRDefault="00EE29DD" w:rsidP="00EE29DD">
      <w:pPr>
        <w:rPr>
          <w:lang w:eastAsia="en-AU"/>
        </w:rPr>
      </w:pPr>
    </w:p>
    <w:p w14:paraId="4DAEA32B" w14:textId="4D09999D" w:rsidR="0048364F" w:rsidRPr="00A21CA5" w:rsidRDefault="0048364F" w:rsidP="0048364F"/>
    <w:p w14:paraId="3FB681B6" w14:textId="77777777" w:rsidR="0048364F" w:rsidRPr="00A21CA5" w:rsidRDefault="0048364F" w:rsidP="0048364F"/>
    <w:p w14:paraId="579AFBD5" w14:textId="77777777" w:rsidR="0048364F" w:rsidRPr="00A21CA5" w:rsidRDefault="0048364F" w:rsidP="0048364F"/>
    <w:p w14:paraId="106AC066" w14:textId="77777777" w:rsidR="0049133A" w:rsidRDefault="0049133A" w:rsidP="0049133A">
      <w:pPr>
        <w:pStyle w:val="LongT"/>
      </w:pPr>
      <w:r>
        <w:t>An Act to amend the law relating to social security and veterans’ entitlements, and for related purposes</w:t>
      </w:r>
    </w:p>
    <w:p w14:paraId="18F0D5E1" w14:textId="66C0E053" w:rsidR="0048364F" w:rsidRPr="00E86367" w:rsidRDefault="0048364F" w:rsidP="0048364F">
      <w:pPr>
        <w:pStyle w:val="Header"/>
        <w:tabs>
          <w:tab w:val="clear" w:pos="4150"/>
          <w:tab w:val="clear" w:pos="8307"/>
        </w:tabs>
      </w:pPr>
      <w:r w:rsidRPr="00E86367">
        <w:rPr>
          <w:rStyle w:val="CharAmSchNo"/>
        </w:rPr>
        <w:t xml:space="preserve"> </w:t>
      </w:r>
      <w:r w:rsidRPr="00E86367">
        <w:rPr>
          <w:rStyle w:val="CharAmSchText"/>
        </w:rPr>
        <w:t xml:space="preserve"> </w:t>
      </w:r>
    </w:p>
    <w:p w14:paraId="6A49E17E" w14:textId="77777777" w:rsidR="0048364F" w:rsidRPr="00E86367" w:rsidRDefault="0048364F" w:rsidP="0048364F">
      <w:pPr>
        <w:pStyle w:val="Header"/>
        <w:tabs>
          <w:tab w:val="clear" w:pos="4150"/>
          <w:tab w:val="clear" w:pos="8307"/>
        </w:tabs>
      </w:pPr>
      <w:r w:rsidRPr="00E86367">
        <w:rPr>
          <w:rStyle w:val="CharAmPartNo"/>
        </w:rPr>
        <w:t xml:space="preserve"> </w:t>
      </w:r>
      <w:r w:rsidRPr="00E86367">
        <w:rPr>
          <w:rStyle w:val="CharAmPartText"/>
        </w:rPr>
        <w:t xml:space="preserve"> </w:t>
      </w:r>
    </w:p>
    <w:p w14:paraId="2F5C86ED" w14:textId="77777777" w:rsidR="0048364F" w:rsidRPr="00A21CA5" w:rsidRDefault="0048364F" w:rsidP="0048364F">
      <w:pPr>
        <w:sectPr w:rsidR="0048364F" w:rsidRPr="00A21CA5" w:rsidSect="0049133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BB0F802" w14:textId="77777777" w:rsidR="0048364F" w:rsidRPr="00A21CA5" w:rsidRDefault="0048364F" w:rsidP="0048364F">
      <w:pPr>
        <w:outlineLvl w:val="0"/>
        <w:rPr>
          <w:sz w:val="36"/>
        </w:rPr>
      </w:pPr>
      <w:r w:rsidRPr="00A21CA5">
        <w:rPr>
          <w:sz w:val="36"/>
        </w:rPr>
        <w:lastRenderedPageBreak/>
        <w:t>Contents</w:t>
      </w:r>
    </w:p>
    <w:p w14:paraId="344ABA6F" w14:textId="3B22B890" w:rsidR="00692BAF" w:rsidRDefault="00692BA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92BAF">
        <w:rPr>
          <w:noProof/>
        </w:rPr>
        <w:tab/>
      </w:r>
      <w:r w:rsidRPr="00692BAF">
        <w:rPr>
          <w:noProof/>
        </w:rPr>
        <w:fldChar w:fldCharType="begin"/>
      </w:r>
      <w:r w:rsidRPr="00692BAF">
        <w:rPr>
          <w:noProof/>
        </w:rPr>
        <w:instrText xml:space="preserve"> PAGEREF _Toc168040115 \h </w:instrText>
      </w:r>
      <w:r w:rsidRPr="00692BAF">
        <w:rPr>
          <w:noProof/>
        </w:rPr>
      </w:r>
      <w:r w:rsidRPr="00692BAF">
        <w:rPr>
          <w:noProof/>
        </w:rPr>
        <w:fldChar w:fldCharType="separate"/>
      </w:r>
      <w:r w:rsidRPr="00692BAF">
        <w:rPr>
          <w:noProof/>
        </w:rPr>
        <w:t>2</w:t>
      </w:r>
      <w:r w:rsidRPr="00692BAF">
        <w:rPr>
          <w:noProof/>
        </w:rPr>
        <w:fldChar w:fldCharType="end"/>
      </w:r>
    </w:p>
    <w:p w14:paraId="31DF12A9" w14:textId="6AFD5819" w:rsidR="00692BAF" w:rsidRDefault="00692BAF">
      <w:pPr>
        <w:pStyle w:val="TOC5"/>
        <w:rPr>
          <w:rFonts w:asciiTheme="minorHAnsi" w:eastAsiaTheme="minorEastAsia" w:hAnsiTheme="minorHAnsi" w:cstheme="minorBidi"/>
          <w:noProof/>
          <w:kern w:val="0"/>
          <w:sz w:val="22"/>
          <w:szCs w:val="22"/>
        </w:rPr>
      </w:pPr>
      <w:r>
        <w:rPr>
          <w:noProof/>
        </w:rPr>
        <w:t>2</w:t>
      </w:r>
      <w:r>
        <w:rPr>
          <w:noProof/>
        </w:rPr>
        <w:tab/>
        <w:t>Commencement</w:t>
      </w:r>
      <w:r w:rsidRPr="00692BAF">
        <w:rPr>
          <w:noProof/>
        </w:rPr>
        <w:tab/>
      </w:r>
      <w:r w:rsidRPr="00692BAF">
        <w:rPr>
          <w:noProof/>
        </w:rPr>
        <w:fldChar w:fldCharType="begin"/>
      </w:r>
      <w:r w:rsidRPr="00692BAF">
        <w:rPr>
          <w:noProof/>
        </w:rPr>
        <w:instrText xml:space="preserve"> PAGEREF _Toc168040116 \h </w:instrText>
      </w:r>
      <w:r w:rsidRPr="00692BAF">
        <w:rPr>
          <w:noProof/>
        </w:rPr>
      </w:r>
      <w:r w:rsidRPr="00692BAF">
        <w:rPr>
          <w:noProof/>
        </w:rPr>
        <w:fldChar w:fldCharType="separate"/>
      </w:r>
      <w:r w:rsidRPr="00692BAF">
        <w:rPr>
          <w:noProof/>
        </w:rPr>
        <w:t>2</w:t>
      </w:r>
      <w:r w:rsidRPr="00692BAF">
        <w:rPr>
          <w:noProof/>
        </w:rPr>
        <w:fldChar w:fldCharType="end"/>
      </w:r>
    </w:p>
    <w:p w14:paraId="55DBAB2B" w14:textId="1AD47209" w:rsidR="00692BAF" w:rsidRDefault="00692BAF">
      <w:pPr>
        <w:pStyle w:val="TOC5"/>
        <w:rPr>
          <w:rFonts w:asciiTheme="minorHAnsi" w:eastAsiaTheme="minorEastAsia" w:hAnsiTheme="minorHAnsi" w:cstheme="minorBidi"/>
          <w:noProof/>
          <w:kern w:val="0"/>
          <w:sz w:val="22"/>
          <w:szCs w:val="22"/>
        </w:rPr>
      </w:pPr>
      <w:r>
        <w:rPr>
          <w:noProof/>
        </w:rPr>
        <w:t>3</w:t>
      </w:r>
      <w:r>
        <w:rPr>
          <w:noProof/>
        </w:rPr>
        <w:tab/>
        <w:t>Schedules</w:t>
      </w:r>
      <w:r w:rsidRPr="00692BAF">
        <w:rPr>
          <w:noProof/>
        </w:rPr>
        <w:tab/>
      </w:r>
      <w:r w:rsidRPr="00692BAF">
        <w:rPr>
          <w:noProof/>
        </w:rPr>
        <w:fldChar w:fldCharType="begin"/>
      </w:r>
      <w:r w:rsidRPr="00692BAF">
        <w:rPr>
          <w:noProof/>
        </w:rPr>
        <w:instrText xml:space="preserve"> PAGEREF _Toc168040117 \h </w:instrText>
      </w:r>
      <w:r w:rsidRPr="00692BAF">
        <w:rPr>
          <w:noProof/>
        </w:rPr>
      </w:r>
      <w:r w:rsidRPr="00692BAF">
        <w:rPr>
          <w:noProof/>
        </w:rPr>
        <w:fldChar w:fldCharType="separate"/>
      </w:r>
      <w:r w:rsidRPr="00692BAF">
        <w:rPr>
          <w:noProof/>
        </w:rPr>
        <w:t>2</w:t>
      </w:r>
      <w:r w:rsidRPr="00692BAF">
        <w:rPr>
          <w:noProof/>
        </w:rPr>
        <w:fldChar w:fldCharType="end"/>
      </w:r>
    </w:p>
    <w:p w14:paraId="67427F4A" w14:textId="7D0E795C" w:rsidR="00692BAF" w:rsidRDefault="00692BAF">
      <w:pPr>
        <w:pStyle w:val="TOC6"/>
        <w:rPr>
          <w:rFonts w:asciiTheme="minorHAnsi" w:eastAsiaTheme="minorEastAsia" w:hAnsiTheme="minorHAnsi" w:cstheme="minorBidi"/>
          <w:b w:val="0"/>
          <w:noProof/>
          <w:kern w:val="0"/>
          <w:sz w:val="22"/>
          <w:szCs w:val="22"/>
        </w:rPr>
      </w:pPr>
      <w:r>
        <w:rPr>
          <w:noProof/>
        </w:rPr>
        <w:t>Schedule 1—Amendments</w:t>
      </w:r>
      <w:r w:rsidRPr="00692BAF">
        <w:rPr>
          <w:b w:val="0"/>
          <w:noProof/>
          <w:sz w:val="18"/>
        </w:rPr>
        <w:tab/>
      </w:r>
      <w:r w:rsidRPr="00692BAF">
        <w:rPr>
          <w:b w:val="0"/>
          <w:noProof/>
          <w:sz w:val="18"/>
        </w:rPr>
        <w:fldChar w:fldCharType="begin"/>
      </w:r>
      <w:r w:rsidRPr="00692BAF">
        <w:rPr>
          <w:b w:val="0"/>
          <w:noProof/>
          <w:sz w:val="18"/>
        </w:rPr>
        <w:instrText xml:space="preserve"> PAGEREF _Toc168040118 \h </w:instrText>
      </w:r>
      <w:r w:rsidRPr="00692BAF">
        <w:rPr>
          <w:b w:val="0"/>
          <w:noProof/>
          <w:sz w:val="18"/>
        </w:rPr>
      </w:r>
      <w:r w:rsidRPr="00692BAF">
        <w:rPr>
          <w:b w:val="0"/>
          <w:noProof/>
          <w:sz w:val="18"/>
        </w:rPr>
        <w:fldChar w:fldCharType="separate"/>
      </w:r>
      <w:r w:rsidRPr="00692BAF">
        <w:rPr>
          <w:b w:val="0"/>
          <w:noProof/>
          <w:sz w:val="18"/>
        </w:rPr>
        <w:t>3</w:t>
      </w:r>
      <w:r w:rsidRPr="00692BAF">
        <w:rPr>
          <w:b w:val="0"/>
          <w:noProof/>
          <w:sz w:val="18"/>
        </w:rPr>
        <w:fldChar w:fldCharType="end"/>
      </w:r>
    </w:p>
    <w:p w14:paraId="7D1A1E95" w14:textId="23151AD4" w:rsidR="00692BAF" w:rsidRDefault="00692BAF">
      <w:pPr>
        <w:pStyle w:val="TOC7"/>
        <w:rPr>
          <w:rFonts w:asciiTheme="minorHAnsi" w:eastAsiaTheme="minorEastAsia" w:hAnsiTheme="minorHAnsi" w:cstheme="minorBidi"/>
          <w:noProof/>
          <w:kern w:val="0"/>
          <w:sz w:val="22"/>
          <w:szCs w:val="22"/>
        </w:rPr>
      </w:pPr>
      <w:r>
        <w:rPr>
          <w:noProof/>
        </w:rPr>
        <w:t>Part 1—Main amendments</w:t>
      </w:r>
      <w:r w:rsidRPr="00692BAF">
        <w:rPr>
          <w:noProof/>
          <w:sz w:val="18"/>
        </w:rPr>
        <w:tab/>
      </w:r>
      <w:r w:rsidRPr="00692BAF">
        <w:rPr>
          <w:noProof/>
          <w:sz w:val="18"/>
        </w:rPr>
        <w:fldChar w:fldCharType="begin"/>
      </w:r>
      <w:r w:rsidRPr="00692BAF">
        <w:rPr>
          <w:noProof/>
          <w:sz w:val="18"/>
        </w:rPr>
        <w:instrText xml:space="preserve"> PAGEREF _Toc168040119 \h </w:instrText>
      </w:r>
      <w:r w:rsidRPr="00692BAF">
        <w:rPr>
          <w:noProof/>
          <w:sz w:val="18"/>
        </w:rPr>
      </w:r>
      <w:r w:rsidRPr="00692BAF">
        <w:rPr>
          <w:noProof/>
          <w:sz w:val="18"/>
        </w:rPr>
        <w:fldChar w:fldCharType="separate"/>
      </w:r>
      <w:r w:rsidRPr="00692BAF">
        <w:rPr>
          <w:noProof/>
          <w:sz w:val="18"/>
        </w:rPr>
        <w:t>3</w:t>
      </w:r>
      <w:r w:rsidRPr="00692BAF">
        <w:rPr>
          <w:noProof/>
          <w:sz w:val="18"/>
        </w:rPr>
        <w:fldChar w:fldCharType="end"/>
      </w:r>
    </w:p>
    <w:p w14:paraId="6E143F20" w14:textId="48812669" w:rsidR="00692BAF" w:rsidRDefault="00692BAF">
      <w:pPr>
        <w:pStyle w:val="TOC9"/>
        <w:rPr>
          <w:rFonts w:asciiTheme="minorHAnsi" w:eastAsiaTheme="minorEastAsia" w:hAnsiTheme="minorHAnsi" w:cstheme="minorBidi"/>
          <w:i w:val="0"/>
          <w:noProof/>
          <w:kern w:val="0"/>
          <w:sz w:val="22"/>
          <w:szCs w:val="22"/>
        </w:rPr>
      </w:pPr>
      <w:r>
        <w:rPr>
          <w:noProof/>
        </w:rPr>
        <w:t>Social Security Act 1991</w:t>
      </w:r>
      <w:r w:rsidRPr="00692BAF">
        <w:rPr>
          <w:i w:val="0"/>
          <w:noProof/>
          <w:sz w:val="18"/>
        </w:rPr>
        <w:tab/>
      </w:r>
      <w:r w:rsidRPr="00692BAF">
        <w:rPr>
          <w:i w:val="0"/>
          <w:noProof/>
          <w:sz w:val="18"/>
        </w:rPr>
        <w:fldChar w:fldCharType="begin"/>
      </w:r>
      <w:r w:rsidRPr="00692BAF">
        <w:rPr>
          <w:i w:val="0"/>
          <w:noProof/>
          <w:sz w:val="18"/>
        </w:rPr>
        <w:instrText xml:space="preserve"> PAGEREF _Toc168040120 \h </w:instrText>
      </w:r>
      <w:r w:rsidRPr="00692BAF">
        <w:rPr>
          <w:i w:val="0"/>
          <w:noProof/>
          <w:sz w:val="18"/>
        </w:rPr>
      </w:r>
      <w:r w:rsidRPr="00692BAF">
        <w:rPr>
          <w:i w:val="0"/>
          <w:noProof/>
          <w:sz w:val="18"/>
        </w:rPr>
        <w:fldChar w:fldCharType="separate"/>
      </w:r>
      <w:r w:rsidRPr="00692BAF">
        <w:rPr>
          <w:i w:val="0"/>
          <w:noProof/>
          <w:sz w:val="18"/>
        </w:rPr>
        <w:t>3</w:t>
      </w:r>
      <w:r w:rsidRPr="00692BAF">
        <w:rPr>
          <w:i w:val="0"/>
          <w:noProof/>
          <w:sz w:val="18"/>
        </w:rPr>
        <w:fldChar w:fldCharType="end"/>
      </w:r>
    </w:p>
    <w:p w14:paraId="1B911E00" w14:textId="48B26B12" w:rsidR="00692BAF" w:rsidRDefault="00692BAF">
      <w:pPr>
        <w:pStyle w:val="TOC9"/>
        <w:rPr>
          <w:rFonts w:asciiTheme="minorHAnsi" w:eastAsiaTheme="minorEastAsia" w:hAnsiTheme="minorHAnsi" w:cstheme="minorBidi"/>
          <w:i w:val="0"/>
          <w:noProof/>
          <w:kern w:val="0"/>
          <w:sz w:val="22"/>
          <w:szCs w:val="22"/>
        </w:rPr>
      </w:pPr>
      <w:r>
        <w:rPr>
          <w:noProof/>
        </w:rPr>
        <w:t>Veterans’ Entitlements Act 1986</w:t>
      </w:r>
      <w:r w:rsidRPr="00692BAF">
        <w:rPr>
          <w:i w:val="0"/>
          <w:noProof/>
          <w:sz w:val="18"/>
        </w:rPr>
        <w:tab/>
      </w:r>
      <w:r w:rsidRPr="00692BAF">
        <w:rPr>
          <w:i w:val="0"/>
          <w:noProof/>
          <w:sz w:val="18"/>
        </w:rPr>
        <w:fldChar w:fldCharType="begin"/>
      </w:r>
      <w:r w:rsidRPr="00692BAF">
        <w:rPr>
          <w:i w:val="0"/>
          <w:noProof/>
          <w:sz w:val="18"/>
        </w:rPr>
        <w:instrText xml:space="preserve"> PAGEREF _Toc168040123 \h </w:instrText>
      </w:r>
      <w:r w:rsidRPr="00692BAF">
        <w:rPr>
          <w:i w:val="0"/>
          <w:noProof/>
          <w:sz w:val="18"/>
        </w:rPr>
      </w:r>
      <w:r w:rsidRPr="00692BAF">
        <w:rPr>
          <w:i w:val="0"/>
          <w:noProof/>
          <w:sz w:val="18"/>
        </w:rPr>
        <w:fldChar w:fldCharType="separate"/>
      </w:r>
      <w:r w:rsidRPr="00692BAF">
        <w:rPr>
          <w:i w:val="0"/>
          <w:noProof/>
          <w:sz w:val="18"/>
        </w:rPr>
        <w:t>6</w:t>
      </w:r>
      <w:r w:rsidRPr="00692BAF">
        <w:rPr>
          <w:i w:val="0"/>
          <w:noProof/>
          <w:sz w:val="18"/>
        </w:rPr>
        <w:fldChar w:fldCharType="end"/>
      </w:r>
    </w:p>
    <w:p w14:paraId="561EC27D" w14:textId="3BFBF8C4" w:rsidR="00692BAF" w:rsidRDefault="00692BAF">
      <w:pPr>
        <w:pStyle w:val="TOC7"/>
        <w:rPr>
          <w:rFonts w:asciiTheme="minorHAnsi" w:eastAsiaTheme="minorEastAsia" w:hAnsiTheme="minorHAnsi" w:cstheme="minorBidi"/>
          <w:noProof/>
          <w:kern w:val="0"/>
          <w:sz w:val="22"/>
          <w:szCs w:val="22"/>
        </w:rPr>
      </w:pPr>
      <w:r>
        <w:rPr>
          <w:noProof/>
        </w:rPr>
        <w:t>Part 2—Application and validation provisions</w:t>
      </w:r>
      <w:r w:rsidRPr="00692BAF">
        <w:rPr>
          <w:noProof/>
          <w:sz w:val="18"/>
        </w:rPr>
        <w:tab/>
      </w:r>
      <w:r w:rsidRPr="00692BAF">
        <w:rPr>
          <w:noProof/>
          <w:sz w:val="18"/>
        </w:rPr>
        <w:fldChar w:fldCharType="begin"/>
      </w:r>
      <w:r w:rsidRPr="00692BAF">
        <w:rPr>
          <w:noProof/>
          <w:sz w:val="18"/>
        </w:rPr>
        <w:instrText xml:space="preserve"> PAGEREF _Toc168040126 \h </w:instrText>
      </w:r>
      <w:r w:rsidRPr="00692BAF">
        <w:rPr>
          <w:noProof/>
          <w:sz w:val="18"/>
        </w:rPr>
      </w:r>
      <w:r w:rsidRPr="00692BAF">
        <w:rPr>
          <w:noProof/>
          <w:sz w:val="18"/>
        </w:rPr>
        <w:fldChar w:fldCharType="separate"/>
      </w:r>
      <w:r w:rsidRPr="00692BAF">
        <w:rPr>
          <w:noProof/>
          <w:sz w:val="18"/>
        </w:rPr>
        <w:t>11</w:t>
      </w:r>
      <w:r w:rsidRPr="00692BAF">
        <w:rPr>
          <w:noProof/>
          <w:sz w:val="18"/>
        </w:rPr>
        <w:fldChar w:fldCharType="end"/>
      </w:r>
    </w:p>
    <w:p w14:paraId="21BB84A4" w14:textId="391EF7D7" w:rsidR="00060FF9" w:rsidRPr="00A21CA5" w:rsidRDefault="00692BAF" w:rsidP="0048364F">
      <w:r>
        <w:fldChar w:fldCharType="end"/>
      </w:r>
    </w:p>
    <w:p w14:paraId="31DC5EA5" w14:textId="77777777" w:rsidR="00FE7F93" w:rsidRPr="00A21CA5" w:rsidRDefault="00FE7F93" w:rsidP="0048364F">
      <w:pPr>
        <w:sectPr w:rsidR="00FE7F93" w:rsidRPr="00A21CA5" w:rsidSect="0049133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39A946F" w14:textId="77777777" w:rsidR="0049133A" w:rsidRDefault="0049133A">
      <w:r>
        <w:object w:dxaOrig="2146" w:dyaOrig="1561" w14:anchorId="22ABCB14">
          <v:shape id="_x0000_i1027" type="#_x0000_t75" alt="Commonwealth Coat of Arms of Australia" style="width:110.25pt;height:80.25pt" o:ole="" fillcolor="window">
            <v:imagedata r:id="rId7" o:title=""/>
          </v:shape>
          <o:OLEObject Type="Embed" ProgID="Word.Picture.8" ShapeID="_x0000_i1027" DrawAspect="Content" ObjectID="_1778653153" r:id="rId20"/>
        </w:object>
      </w:r>
    </w:p>
    <w:p w14:paraId="4C3D3BD1" w14:textId="77777777" w:rsidR="0049133A" w:rsidRDefault="0049133A"/>
    <w:p w14:paraId="642CA46E" w14:textId="77777777" w:rsidR="0049133A" w:rsidRDefault="0049133A" w:rsidP="000178F8">
      <w:pPr>
        <w:spacing w:line="240" w:lineRule="auto"/>
      </w:pPr>
    </w:p>
    <w:p w14:paraId="1FACF232" w14:textId="5C456F80" w:rsidR="0049133A" w:rsidRDefault="0049133A" w:rsidP="000178F8">
      <w:pPr>
        <w:pStyle w:val="ShortTP1"/>
      </w:pPr>
      <w:fldSimple w:instr=" STYLEREF ShortT ">
        <w:r w:rsidR="00692BAF">
          <w:rPr>
            <w:noProof/>
          </w:rPr>
          <w:t>Social Services and Other Legislation Amendment (Military Invalidity Payments Means Testing) Act 2024</w:t>
        </w:r>
      </w:fldSimple>
    </w:p>
    <w:p w14:paraId="48D420A9" w14:textId="3EAE7B68" w:rsidR="0049133A" w:rsidRDefault="0049133A" w:rsidP="000178F8">
      <w:pPr>
        <w:pStyle w:val="ActNoP1"/>
      </w:pPr>
      <w:fldSimple w:instr=" STYLEREF Actno ">
        <w:r w:rsidR="00692BAF">
          <w:rPr>
            <w:noProof/>
          </w:rPr>
          <w:t>No. 30, 2024</w:t>
        </w:r>
      </w:fldSimple>
    </w:p>
    <w:p w14:paraId="0CF5CB97" w14:textId="77777777" w:rsidR="0049133A" w:rsidRPr="009A0728" w:rsidRDefault="0049133A" w:rsidP="009A0728">
      <w:pPr>
        <w:pBdr>
          <w:bottom w:val="single" w:sz="6" w:space="0" w:color="auto"/>
        </w:pBdr>
        <w:spacing w:before="400" w:line="240" w:lineRule="auto"/>
        <w:rPr>
          <w:rFonts w:eastAsia="Times New Roman"/>
          <w:b/>
          <w:sz w:val="28"/>
        </w:rPr>
      </w:pPr>
    </w:p>
    <w:p w14:paraId="4C900B50" w14:textId="77777777" w:rsidR="0049133A" w:rsidRPr="009A0728" w:rsidRDefault="0049133A" w:rsidP="009A0728">
      <w:pPr>
        <w:spacing w:line="40" w:lineRule="exact"/>
        <w:rPr>
          <w:rFonts w:eastAsia="Calibri"/>
          <w:b/>
          <w:sz w:val="28"/>
        </w:rPr>
      </w:pPr>
    </w:p>
    <w:p w14:paraId="4D0EE363" w14:textId="77777777" w:rsidR="0049133A" w:rsidRPr="009A0728" w:rsidRDefault="0049133A" w:rsidP="009A0728">
      <w:pPr>
        <w:pBdr>
          <w:top w:val="single" w:sz="12" w:space="0" w:color="auto"/>
        </w:pBdr>
        <w:spacing w:line="240" w:lineRule="auto"/>
        <w:rPr>
          <w:rFonts w:eastAsia="Times New Roman"/>
          <w:b/>
          <w:sz w:val="28"/>
        </w:rPr>
      </w:pPr>
    </w:p>
    <w:p w14:paraId="03F8B3A3" w14:textId="77777777" w:rsidR="0049133A" w:rsidRDefault="0049133A" w:rsidP="0049133A">
      <w:pPr>
        <w:pStyle w:val="Page1"/>
        <w:spacing w:before="400"/>
      </w:pPr>
      <w:r>
        <w:t>An Act to amend the law relating to social security and veterans’ entitlements, and for related purposes</w:t>
      </w:r>
    </w:p>
    <w:p w14:paraId="1A60B84B" w14:textId="2C7C3173" w:rsidR="00DA204D" w:rsidRDefault="00DA204D" w:rsidP="000C5962">
      <w:pPr>
        <w:pStyle w:val="AssentDt"/>
        <w:spacing w:before="240"/>
        <w:rPr>
          <w:sz w:val="24"/>
        </w:rPr>
      </w:pPr>
      <w:r>
        <w:rPr>
          <w:sz w:val="24"/>
        </w:rPr>
        <w:t>[</w:t>
      </w:r>
      <w:r>
        <w:rPr>
          <w:i/>
          <w:sz w:val="24"/>
        </w:rPr>
        <w:t>Assented to 30 May 2024</w:t>
      </w:r>
      <w:r>
        <w:rPr>
          <w:sz w:val="24"/>
        </w:rPr>
        <w:t>]</w:t>
      </w:r>
    </w:p>
    <w:p w14:paraId="0570BAEF" w14:textId="33FA0A0F" w:rsidR="0048364F" w:rsidRPr="00A21CA5" w:rsidRDefault="0048364F" w:rsidP="00A21CA5">
      <w:pPr>
        <w:spacing w:before="240" w:line="240" w:lineRule="auto"/>
        <w:rPr>
          <w:sz w:val="32"/>
        </w:rPr>
      </w:pPr>
      <w:r w:rsidRPr="00A21CA5">
        <w:rPr>
          <w:sz w:val="32"/>
        </w:rPr>
        <w:t>The Parliament of Australia enacts:</w:t>
      </w:r>
    </w:p>
    <w:p w14:paraId="50C02330" w14:textId="77777777" w:rsidR="0048364F" w:rsidRPr="00A21CA5" w:rsidRDefault="0048364F" w:rsidP="00A21CA5">
      <w:pPr>
        <w:pStyle w:val="ActHead5"/>
      </w:pPr>
      <w:bookmarkStart w:id="2" w:name="_Toc168040115"/>
      <w:r w:rsidRPr="00E86367">
        <w:rPr>
          <w:rStyle w:val="CharSectno"/>
        </w:rPr>
        <w:t>1</w:t>
      </w:r>
      <w:r w:rsidRPr="00A21CA5">
        <w:t xml:space="preserve">  Short title</w:t>
      </w:r>
      <w:bookmarkEnd w:id="2"/>
    </w:p>
    <w:p w14:paraId="7612C366" w14:textId="77777777" w:rsidR="0048364F" w:rsidRPr="00A21CA5" w:rsidRDefault="0048364F" w:rsidP="00A21CA5">
      <w:pPr>
        <w:pStyle w:val="subsection"/>
      </w:pPr>
      <w:r w:rsidRPr="00A21CA5">
        <w:tab/>
      </w:r>
      <w:r w:rsidRPr="00A21CA5">
        <w:tab/>
        <w:t xml:space="preserve">This Act </w:t>
      </w:r>
      <w:r w:rsidR="00275197" w:rsidRPr="00A21CA5">
        <w:t xml:space="preserve">is </w:t>
      </w:r>
      <w:r w:rsidRPr="00A21CA5">
        <w:t xml:space="preserve">the </w:t>
      </w:r>
      <w:r w:rsidR="005B563E" w:rsidRPr="00A21CA5">
        <w:rPr>
          <w:i/>
        </w:rPr>
        <w:t>Social Services and Other Legislation</w:t>
      </w:r>
      <w:r w:rsidR="00B14F40" w:rsidRPr="00A21CA5">
        <w:rPr>
          <w:i/>
        </w:rPr>
        <w:t xml:space="preserve"> Amendment</w:t>
      </w:r>
      <w:r w:rsidR="005B563E" w:rsidRPr="00A21CA5">
        <w:rPr>
          <w:i/>
        </w:rPr>
        <w:t xml:space="preserve"> (Military Invalidity Payments Means Testing) </w:t>
      </w:r>
      <w:r w:rsidR="00EE3E36" w:rsidRPr="00A21CA5">
        <w:rPr>
          <w:i/>
        </w:rPr>
        <w:t xml:space="preserve">Act </w:t>
      </w:r>
      <w:r w:rsidR="00B92576" w:rsidRPr="00A21CA5">
        <w:rPr>
          <w:i/>
        </w:rPr>
        <w:t>2024</w:t>
      </w:r>
      <w:r w:rsidRPr="00A21CA5">
        <w:t>.</w:t>
      </w:r>
    </w:p>
    <w:p w14:paraId="48DF0D86" w14:textId="77777777" w:rsidR="0048364F" w:rsidRPr="00A21CA5" w:rsidRDefault="0048364F" w:rsidP="00A21CA5">
      <w:pPr>
        <w:pStyle w:val="ActHead5"/>
      </w:pPr>
      <w:bookmarkStart w:id="3" w:name="_Toc168040116"/>
      <w:r w:rsidRPr="00E86367">
        <w:rPr>
          <w:rStyle w:val="CharSectno"/>
        </w:rPr>
        <w:t>2</w:t>
      </w:r>
      <w:r w:rsidRPr="00A21CA5">
        <w:t xml:space="preserve">  Commencement</w:t>
      </w:r>
      <w:bookmarkEnd w:id="3"/>
    </w:p>
    <w:p w14:paraId="3016B60E" w14:textId="77777777" w:rsidR="0048364F" w:rsidRPr="00A21CA5" w:rsidRDefault="0048364F" w:rsidP="00A21CA5">
      <w:pPr>
        <w:pStyle w:val="subsection"/>
      </w:pPr>
      <w:r w:rsidRPr="00A21CA5">
        <w:tab/>
        <w:t>(1)</w:t>
      </w:r>
      <w:r w:rsidRPr="00A21CA5">
        <w:tab/>
        <w:t>Each provision of this Act specified in column 1 of the table commences, or is taken to have commenced, in accordance with column 2 of the table. Any other statement in column 2 has effect according to its terms.</w:t>
      </w:r>
    </w:p>
    <w:p w14:paraId="725311E5" w14:textId="77777777" w:rsidR="0048364F" w:rsidRPr="00A21CA5" w:rsidRDefault="0048364F" w:rsidP="00A21CA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21CA5" w14:paraId="47F2309C" w14:textId="77777777" w:rsidTr="003C1CAC">
        <w:trPr>
          <w:tblHeader/>
        </w:trPr>
        <w:tc>
          <w:tcPr>
            <w:tcW w:w="7111" w:type="dxa"/>
            <w:gridSpan w:val="3"/>
            <w:tcBorders>
              <w:top w:val="single" w:sz="12" w:space="0" w:color="auto"/>
              <w:bottom w:val="single" w:sz="6" w:space="0" w:color="auto"/>
            </w:tcBorders>
            <w:shd w:val="clear" w:color="auto" w:fill="auto"/>
          </w:tcPr>
          <w:p w14:paraId="77E28416" w14:textId="77777777" w:rsidR="0048364F" w:rsidRPr="00A21CA5" w:rsidRDefault="0048364F" w:rsidP="00A21CA5">
            <w:pPr>
              <w:pStyle w:val="TableHeading"/>
            </w:pPr>
            <w:r w:rsidRPr="00A21CA5">
              <w:t>Commencement information</w:t>
            </w:r>
          </w:p>
        </w:tc>
      </w:tr>
      <w:tr w:rsidR="0048364F" w:rsidRPr="00A21CA5" w14:paraId="44CC290B" w14:textId="77777777" w:rsidTr="003C1CAC">
        <w:trPr>
          <w:tblHeader/>
        </w:trPr>
        <w:tc>
          <w:tcPr>
            <w:tcW w:w="1701" w:type="dxa"/>
            <w:tcBorders>
              <w:top w:val="single" w:sz="6" w:space="0" w:color="auto"/>
              <w:bottom w:val="single" w:sz="6" w:space="0" w:color="auto"/>
            </w:tcBorders>
            <w:shd w:val="clear" w:color="auto" w:fill="auto"/>
          </w:tcPr>
          <w:p w14:paraId="313FAAD0" w14:textId="77777777" w:rsidR="0048364F" w:rsidRPr="00A21CA5" w:rsidRDefault="0048364F" w:rsidP="00A21CA5">
            <w:pPr>
              <w:pStyle w:val="TableHeading"/>
            </w:pPr>
            <w:r w:rsidRPr="00A21CA5">
              <w:t>Column 1</w:t>
            </w:r>
          </w:p>
        </w:tc>
        <w:tc>
          <w:tcPr>
            <w:tcW w:w="3828" w:type="dxa"/>
            <w:tcBorders>
              <w:top w:val="single" w:sz="6" w:space="0" w:color="auto"/>
              <w:bottom w:val="single" w:sz="6" w:space="0" w:color="auto"/>
            </w:tcBorders>
            <w:shd w:val="clear" w:color="auto" w:fill="auto"/>
          </w:tcPr>
          <w:p w14:paraId="7288B4BE" w14:textId="77777777" w:rsidR="0048364F" w:rsidRPr="00A21CA5" w:rsidRDefault="0048364F" w:rsidP="00A21CA5">
            <w:pPr>
              <w:pStyle w:val="TableHeading"/>
            </w:pPr>
            <w:r w:rsidRPr="00A21CA5">
              <w:t>Column 2</w:t>
            </w:r>
          </w:p>
        </w:tc>
        <w:tc>
          <w:tcPr>
            <w:tcW w:w="1582" w:type="dxa"/>
            <w:tcBorders>
              <w:top w:val="single" w:sz="6" w:space="0" w:color="auto"/>
              <w:bottom w:val="single" w:sz="6" w:space="0" w:color="auto"/>
            </w:tcBorders>
            <w:shd w:val="clear" w:color="auto" w:fill="auto"/>
          </w:tcPr>
          <w:p w14:paraId="018ACC4C" w14:textId="77777777" w:rsidR="0048364F" w:rsidRPr="00A21CA5" w:rsidRDefault="0048364F" w:rsidP="00A21CA5">
            <w:pPr>
              <w:pStyle w:val="TableHeading"/>
            </w:pPr>
            <w:r w:rsidRPr="00A21CA5">
              <w:t>Column 3</w:t>
            </w:r>
          </w:p>
        </w:tc>
      </w:tr>
      <w:tr w:rsidR="0048364F" w:rsidRPr="00A21CA5" w14:paraId="613C6B8F" w14:textId="77777777" w:rsidTr="003C1CAC">
        <w:trPr>
          <w:tblHeader/>
        </w:trPr>
        <w:tc>
          <w:tcPr>
            <w:tcW w:w="1701" w:type="dxa"/>
            <w:tcBorders>
              <w:top w:val="single" w:sz="6" w:space="0" w:color="auto"/>
              <w:bottom w:val="single" w:sz="12" w:space="0" w:color="auto"/>
            </w:tcBorders>
            <w:shd w:val="clear" w:color="auto" w:fill="auto"/>
          </w:tcPr>
          <w:p w14:paraId="674F75FE" w14:textId="77777777" w:rsidR="0048364F" w:rsidRPr="00A21CA5" w:rsidRDefault="0048364F" w:rsidP="00A21CA5">
            <w:pPr>
              <w:pStyle w:val="TableHeading"/>
            </w:pPr>
            <w:r w:rsidRPr="00A21CA5">
              <w:t>Provisions</w:t>
            </w:r>
          </w:p>
        </w:tc>
        <w:tc>
          <w:tcPr>
            <w:tcW w:w="3828" w:type="dxa"/>
            <w:tcBorders>
              <w:top w:val="single" w:sz="6" w:space="0" w:color="auto"/>
              <w:bottom w:val="single" w:sz="12" w:space="0" w:color="auto"/>
            </w:tcBorders>
            <w:shd w:val="clear" w:color="auto" w:fill="auto"/>
          </w:tcPr>
          <w:p w14:paraId="6E6E8543" w14:textId="77777777" w:rsidR="0048364F" w:rsidRPr="00A21CA5" w:rsidRDefault="0048364F" w:rsidP="00A21CA5">
            <w:pPr>
              <w:pStyle w:val="TableHeading"/>
            </w:pPr>
            <w:r w:rsidRPr="00A21CA5">
              <w:t>Commencement</w:t>
            </w:r>
          </w:p>
        </w:tc>
        <w:tc>
          <w:tcPr>
            <w:tcW w:w="1582" w:type="dxa"/>
            <w:tcBorders>
              <w:top w:val="single" w:sz="6" w:space="0" w:color="auto"/>
              <w:bottom w:val="single" w:sz="12" w:space="0" w:color="auto"/>
            </w:tcBorders>
            <w:shd w:val="clear" w:color="auto" w:fill="auto"/>
          </w:tcPr>
          <w:p w14:paraId="20FB3C13" w14:textId="77777777" w:rsidR="0048364F" w:rsidRPr="00A21CA5" w:rsidRDefault="0048364F" w:rsidP="00A21CA5">
            <w:pPr>
              <w:pStyle w:val="TableHeading"/>
            </w:pPr>
            <w:r w:rsidRPr="00A21CA5">
              <w:t>Date/Details</w:t>
            </w:r>
          </w:p>
        </w:tc>
      </w:tr>
      <w:tr w:rsidR="0048364F" w:rsidRPr="00A21CA5" w14:paraId="3F9EDB5A" w14:textId="77777777" w:rsidTr="003C1CAC">
        <w:tc>
          <w:tcPr>
            <w:tcW w:w="1701" w:type="dxa"/>
            <w:tcBorders>
              <w:top w:val="single" w:sz="12" w:space="0" w:color="auto"/>
              <w:bottom w:val="single" w:sz="12" w:space="0" w:color="auto"/>
            </w:tcBorders>
            <w:shd w:val="clear" w:color="auto" w:fill="auto"/>
          </w:tcPr>
          <w:p w14:paraId="65F731CD" w14:textId="77777777" w:rsidR="0048364F" w:rsidRPr="00A21CA5" w:rsidRDefault="0048364F" w:rsidP="00A21CA5">
            <w:pPr>
              <w:pStyle w:val="Tabletext"/>
            </w:pPr>
            <w:r w:rsidRPr="00A21CA5">
              <w:t xml:space="preserve">1.  </w:t>
            </w:r>
            <w:r w:rsidR="00FD38A2" w:rsidRPr="00A21CA5">
              <w:t>The whole of this Act</w:t>
            </w:r>
          </w:p>
        </w:tc>
        <w:tc>
          <w:tcPr>
            <w:tcW w:w="3828" w:type="dxa"/>
            <w:tcBorders>
              <w:top w:val="single" w:sz="12" w:space="0" w:color="auto"/>
              <w:bottom w:val="single" w:sz="12" w:space="0" w:color="auto"/>
            </w:tcBorders>
            <w:shd w:val="clear" w:color="auto" w:fill="auto"/>
          </w:tcPr>
          <w:p w14:paraId="573E720B" w14:textId="77777777" w:rsidR="0048364F" w:rsidRPr="00A21CA5" w:rsidRDefault="00184FAC" w:rsidP="00A21CA5">
            <w:pPr>
              <w:pStyle w:val="Tabletext"/>
            </w:pPr>
            <w:r w:rsidRPr="00A21CA5">
              <w:t>The day after this Act receives the Royal Assent.</w:t>
            </w:r>
          </w:p>
        </w:tc>
        <w:tc>
          <w:tcPr>
            <w:tcW w:w="1582" w:type="dxa"/>
            <w:tcBorders>
              <w:top w:val="single" w:sz="12" w:space="0" w:color="auto"/>
              <w:bottom w:val="single" w:sz="12" w:space="0" w:color="auto"/>
            </w:tcBorders>
            <w:shd w:val="clear" w:color="auto" w:fill="auto"/>
          </w:tcPr>
          <w:p w14:paraId="11A9F168" w14:textId="623D57BB" w:rsidR="0048364F" w:rsidRPr="00A21CA5" w:rsidRDefault="00E46797" w:rsidP="00A21CA5">
            <w:pPr>
              <w:pStyle w:val="Tabletext"/>
            </w:pPr>
            <w:r>
              <w:t>31 May 2024</w:t>
            </w:r>
          </w:p>
        </w:tc>
      </w:tr>
    </w:tbl>
    <w:p w14:paraId="4C51EADB" w14:textId="77777777" w:rsidR="0048364F" w:rsidRPr="00A21CA5" w:rsidRDefault="00201D27" w:rsidP="00A21CA5">
      <w:pPr>
        <w:pStyle w:val="notetext"/>
      </w:pPr>
      <w:r w:rsidRPr="00A21CA5">
        <w:t>Note:</w:t>
      </w:r>
      <w:r w:rsidRPr="00A21CA5">
        <w:tab/>
        <w:t>This table relates only to the provisions of this Act as originally enacted. It will not be amended to deal with any later amendments of this Act.</w:t>
      </w:r>
    </w:p>
    <w:p w14:paraId="7DABA141" w14:textId="77777777" w:rsidR="0048364F" w:rsidRPr="00A21CA5" w:rsidRDefault="0048364F" w:rsidP="00A21CA5">
      <w:pPr>
        <w:pStyle w:val="subsection"/>
      </w:pPr>
      <w:r w:rsidRPr="00A21CA5">
        <w:tab/>
        <w:t>(2)</w:t>
      </w:r>
      <w:r w:rsidRPr="00A21CA5">
        <w:tab/>
      </w:r>
      <w:r w:rsidR="00201D27" w:rsidRPr="00A21CA5">
        <w:t xml:space="preserve">Any information in </w:t>
      </w:r>
      <w:r w:rsidR="00877D48" w:rsidRPr="00A21CA5">
        <w:t>c</w:t>
      </w:r>
      <w:r w:rsidR="00201D27" w:rsidRPr="00A21CA5">
        <w:t>olumn 3 of the table is not part of this Act. Information may be inserted in this column, or information in it may be edited, in any published version of this Act.</w:t>
      </w:r>
    </w:p>
    <w:p w14:paraId="3C5648AE" w14:textId="77777777" w:rsidR="0048364F" w:rsidRPr="00A21CA5" w:rsidRDefault="0048364F" w:rsidP="00A21CA5">
      <w:pPr>
        <w:pStyle w:val="ActHead5"/>
      </w:pPr>
      <w:bookmarkStart w:id="4" w:name="_Toc168040117"/>
      <w:r w:rsidRPr="00E86367">
        <w:rPr>
          <w:rStyle w:val="CharSectno"/>
        </w:rPr>
        <w:t>3</w:t>
      </w:r>
      <w:r w:rsidRPr="00A21CA5">
        <w:t xml:space="preserve">  Schedules</w:t>
      </w:r>
      <w:bookmarkEnd w:id="4"/>
    </w:p>
    <w:p w14:paraId="552EFDAC" w14:textId="77777777" w:rsidR="0048364F" w:rsidRPr="00A21CA5" w:rsidRDefault="0048364F" w:rsidP="00A21CA5">
      <w:pPr>
        <w:pStyle w:val="subsection"/>
      </w:pPr>
      <w:r w:rsidRPr="00A21CA5">
        <w:tab/>
      </w:r>
      <w:r w:rsidRPr="00A21CA5">
        <w:tab/>
      </w:r>
      <w:r w:rsidR="00202618" w:rsidRPr="00A21CA5">
        <w:t>Legislation that is specified in a Schedule to this Act is amended or repealed as set out in the applicable items in the Schedule concerned, and any other item in a Schedule to this Act has effect according to its terms.</w:t>
      </w:r>
    </w:p>
    <w:p w14:paraId="06C68DBF" w14:textId="77777777" w:rsidR="008D3E94" w:rsidRPr="00A21CA5" w:rsidRDefault="003D6C3F" w:rsidP="00A21CA5">
      <w:pPr>
        <w:pStyle w:val="ActHead6"/>
        <w:pageBreakBefore/>
      </w:pPr>
      <w:bookmarkStart w:id="5" w:name="_Toc168040118"/>
      <w:r w:rsidRPr="00E86367">
        <w:rPr>
          <w:rStyle w:val="CharAmSchNo"/>
        </w:rPr>
        <w:lastRenderedPageBreak/>
        <w:t>Schedule 1</w:t>
      </w:r>
      <w:r w:rsidR="0048364F" w:rsidRPr="00A21CA5">
        <w:t>—</w:t>
      </w:r>
      <w:r w:rsidR="00DA2196" w:rsidRPr="00E86367">
        <w:rPr>
          <w:rStyle w:val="CharAmSchText"/>
        </w:rPr>
        <w:t>Amendments</w:t>
      </w:r>
      <w:bookmarkEnd w:id="5"/>
    </w:p>
    <w:p w14:paraId="0A389F33" w14:textId="77777777" w:rsidR="009A3D5D" w:rsidRPr="00A21CA5" w:rsidRDefault="003D6C3F" w:rsidP="00A21CA5">
      <w:pPr>
        <w:pStyle w:val="ActHead7"/>
      </w:pPr>
      <w:bookmarkStart w:id="6" w:name="_Toc168040119"/>
      <w:r w:rsidRPr="00E86367">
        <w:rPr>
          <w:rStyle w:val="CharAmPartNo"/>
        </w:rPr>
        <w:t>Part 1</w:t>
      </w:r>
      <w:r w:rsidR="009A3D5D" w:rsidRPr="00A21CA5">
        <w:t>—</w:t>
      </w:r>
      <w:r w:rsidR="009A3D5D" w:rsidRPr="00E86367">
        <w:rPr>
          <w:rStyle w:val="CharAmPartText"/>
        </w:rPr>
        <w:t>Main amendments</w:t>
      </w:r>
      <w:bookmarkEnd w:id="6"/>
    </w:p>
    <w:p w14:paraId="39400D97" w14:textId="77777777" w:rsidR="008D3E94" w:rsidRPr="00A21CA5" w:rsidRDefault="00210335" w:rsidP="00A21CA5">
      <w:pPr>
        <w:pStyle w:val="ActHead9"/>
      </w:pPr>
      <w:bookmarkStart w:id="7" w:name="_Toc168040120"/>
      <w:r w:rsidRPr="00A21CA5">
        <w:t>Social Security Act 1991</w:t>
      </w:r>
      <w:bookmarkEnd w:id="7"/>
    </w:p>
    <w:p w14:paraId="69563E2F" w14:textId="77777777" w:rsidR="00074C69" w:rsidRPr="00A21CA5" w:rsidRDefault="0074006B" w:rsidP="00A21CA5">
      <w:pPr>
        <w:pStyle w:val="ItemHead"/>
      </w:pPr>
      <w:r w:rsidRPr="00A21CA5">
        <w:t>1</w:t>
      </w:r>
      <w:r w:rsidR="00301632" w:rsidRPr="00A21CA5">
        <w:t xml:space="preserve"> </w:t>
      </w:r>
      <w:r w:rsidR="000457C7" w:rsidRPr="00A21CA5">
        <w:t xml:space="preserve"> </w:t>
      </w:r>
      <w:r w:rsidR="003D6C3F" w:rsidRPr="00A21CA5">
        <w:t>Subsection 9</w:t>
      </w:r>
      <w:r w:rsidR="0038462C" w:rsidRPr="00A21CA5">
        <w:t xml:space="preserve">(1) (definition of </w:t>
      </w:r>
      <w:r w:rsidR="0038462C" w:rsidRPr="00A21CA5">
        <w:rPr>
          <w:i/>
        </w:rPr>
        <w:t>asset</w:t>
      </w:r>
      <w:r w:rsidR="00A21CA5">
        <w:rPr>
          <w:i/>
        </w:rPr>
        <w:noBreakHyphen/>
      </w:r>
      <w:r w:rsidR="0038462C" w:rsidRPr="00A21CA5">
        <w:rPr>
          <w:i/>
        </w:rPr>
        <w:t>test exempt income stream</w:t>
      </w:r>
      <w:r w:rsidR="0038462C" w:rsidRPr="00A21CA5">
        <w:t>)</w:t>
      </w:r>
    </w:p>
    <w:p w14:paraId="2C9C733B" w14:textId="77777777" w:rsidR="0038462C" w:rsidRPr="00A21CA5" w:rsidRDefault="0038462C" w:rsidP="00A21CA5">
      <w:pPr>
        <w:pStyle w:val="Item"/>
      </w:pPr>
      <w:r w:rsidRPr="00A21CA5">
        <w:t>Omit “</w:t>
      </w:r>
      <w:r w:rsidR="00F959DD" w:rsidRPr="00A21CA5">
        <w:t>9A, 9B and 9BA</w:t>
      </w:r>
      <w:r w:rsidRPr="00A21CA5">
        <w:t>”, substitute “</w:t>
      </w:r>
      <w:r w:rsidR="00F959DD" w:rsidRPr="00A21CA5">
        <w:t>9A, 9B, 9BA</w:t>
      </w:r>
      <w:r w:rsidR="007A2B90" w:rsidRPr="00A21CA5">
        <w:t xml:space="preserve"> and 9BB</w:t>
      </w:r>
      <w:r w:rsidRPr="00A21CA5">
        <w:t>”.</w:t>
      </w:r>
    </w:p>
    <w:p w14:paraId="08FD7654" w14:textId="77777777" w:rsidR="003D4A2F" w:rsidRPr="00A21CA5" w:rsidRDefault="0074006B" w:rsidP="00A21CA5">
      <w:pPr>
        <w:pStyle w:val="ItemHead"/>
      </w:pPr>
      <w:r w:rsidRPr="00A21CA5">
        <w:t>2</w:t>
      </w:r>
      <w:r w:rsidR="003D4A2F" w:rsidRPr="00A21CA5">
        <w:t xml:space="preserve">  </w:t>
      </w:r>
      <w:r w:rsidR="003D6C3F" w:rsidRPr="00A21CA5">
        <w:t>Subsection 9</w:t>
      </w:r>
      <w:r w:rsidR="003D4A2F" w:rsidRPr="00A21CA5">
        <w:t>(1)</w:t>
      </w:r>
    </w:p>
    <w:p w14:paraId="7EB12A76" w14:textId="77777777" w:rsidR="003D4A2F" w:rsidRPr="00A21CA5" w:rsidRDefault="003D4A2F" w:rsidP="00A21CA5">
      <w:pPr>
        <w:pStyle w:val="Item"/>
      </w:pPr>
      <w:r w:rsidRPr="00A21CA5">
        <w:t>Insert:</w:t>
      </w:r>
    </w:p>
    <w:p w14:paraId="6DB6E8AD" w14:textId="77777777" w:rsidR="003D4A2F" w:rsidRPr="00A21CA5" w:rsidRDefault="004E766F" w:rsidP="00A21CA5">
      <w:pPr>
        <w:pStyle w:val="Definition"/>
      </w:pPr>
      <w:r w:rsidRPr="00A21CA5">
        <w:rPr>
          <w:b/>
          <w:i/>
        </w:rPr>
        <w:t>military invalidity pension income stream</w:t>
      </w:r>
      <w:r w:rsidRPr="00A21CA5">
        <w:t xml:space="preserve"> has the meaning given by </w:t>
      </w:r>
      <w:r w:rsidR="00C529B3" w:rsidRPr="00A21CA5">
        <w:t>subsection (</w:t>
      </w:r>
      <w:r w:rsidRPr="00A21CA5">
        <w:t>1G).</w:t>
      </w:r>
    </w:p>
    <w:p w14:paraId="1D091FC6" w14:textId="77777777" w:rsidR="004E766F" w:rsidRPr="00A21CA5" w:rsidRDefault="0074006B" w:rsidP="00A21CA5">
      <w:pPr>
        <w:pStyle w:val="ItemHead"/>
      </w:pPr>
      <w:r w:rsidRPr="00A21CA5">
        <w:t>3</w:t>
      </w:r>
      <w:r w:rsidR="004E766F" w:rsidRPr="00A21CA5">
        <w:t xml:space="preserve">  After </w:t>
      </w:r>
      <w:r w:rsidR="003D6C3F" w:rsidRPr="00A21CA5">
        <w:t>subsection 9</w:t>
      </w:r>
      <w:r w:rsidR="004E766F" w:rsidRPr="00A21CA5">
        <w:t>(1F)</w:t>
      </w:r>
    </w:p>
    <w:p w14:paraId="0214AA34" w14:textId="77777777" w:rsidR="004E766F" w:rsidRPr="00A21CA5" w:rsidRDefault="004E766F" w:rsidP="00A21CA5">
      <w:pPr>
        <w:pStyle w:val="Item"/>
      </w:pPr>
      <w:r w:rsidRPr="00A21CA5">
        <w:t>Insert:</w:t>
      </w:r>
    </w:p>
    <w:p w14:paraId="6DD23400" w14:textId="77777777" w:rsidR="003D4A2F" w:rsidRPr="00A21CA5" w:rsidRDefault="003D4A2F" w:rsidP="00A21CA5">
      <w:pPr>
        <w:pStyle w:val="subsection"/>
      </w:pPr>
      <w:r w:rsidRPr="00A21CA5">
        <w:tab/>
        <w:t>(1G)</w:t>
      </w:r>
      <w:r w:rsidRPr="00A21CA5">
        <w:tab/>
        <w:t xml:space="preserve">An income stream is a </w:t>
      </w:r>
      <w:r w:rsidRPr="00A21CA5">
        <w:rPr>
          <w:b/>
          <w:i/>
        </w:rPr>
        <w:t>military invalidity pension income stream</w:t>
      </w:r>
      <w:r w:rsidRPr="00A21CA5">
        <w:t xml:space="preserve"> if:</w:t>
      </w:r>
    </w:p>
    <w:p w14:paraId="3421DD2A" w14:textId="77777777" w:rsidR="009D1E0C" w:rsidRPr="00A21CA5" w:rsidRDefault="009D1E0C" w:rsidP="00A21CA5">
      <w:pPr>
        <w:pStyle w:val="paragraph"/>
      </w:pPr>
      <w:r w:rsidRPr="00A21CA5">
        <w:tab/>
        <w:t>(</w:t>
      </w:r>
      <w:r w:rsidR="00150DCE" w:rsidRPr="00A21CA5">
        <w:t>a</w:t>
      </w:r>
      <w:r w:rsidRPr="00A21CA5">
        <w:t>)</w:t>
      </w:r>
      <w:r w:rsidRPr="00A21CA5">
        <w:tab/>
        <w:t>the income stream is:</w:t>
      </w:r>
    </w:p>
    <w:p w14:paraId="122E53BA" w14:textId="77777777" w:rsidR="009D1E0C" w:rsidRPr="00A21CA5" w:rsidRDefault="009D1E0C" w:rsidP="00A21CA5">
      <w:pPr>
        <w:pStyle w:val="paragraphsub"/>
      </w:pPr>
      <w:r w:rsidRPr="00A21CA5">
        <w:tab/>
        <w:t>(</w:t>
      </w:r>
      <w:proofErr w:type="spellStart"/>
      <w:r w:rsidRPr="00A21CA5">
        <w:t>i</w:t>
      </w:r>
      <w:proofErr w:type="spellEnd"/>
      <w:r w:rsidRPr="00A21CA5">
        <w:t>)</w:t>
      </w:r>
      <w:r w:rsidRPr="00A21CA5">
        <w:tab/>
        <w:t xml:space="preserve">invalidity pay within the meaning of the </w:t>
      </w:r>
      <w:r w:rsidRPr="00A21CA5">
        <w:rPr>
          <w:i/>
        </w:rPr>
        <w:t>Defence Force Retirement and Death Benefits Act 1973</w:t>
      </w:r>
      <w:r w:rsidRPr="00A21CA5">
        <w:t>;</w:t>
      </w:r>
      <w:r w:rsidR="00080ACA" w:rsidRPr="00A21CA5">
        <w:t xml:space="preserve"> or</w:t>
      </w:r>
    </w:p>
    <w:p w14:paraId="164EB448" w14:textId="77777777" w:rsidR="009D1E0C" w:rsidRPr="00A21CA5" w:rsidRDefault="009D1E0C" w:rsidP="00A21CA5">
      <w:pPr>
        <w:pStyle w:val="paragraphsub"/>
      </w:pPr>
      <w:r w:rsidRPr="00A21CA5">
        <w:tab/>
        <w:t>(ii)</w:t>
      </w:r>
      <w:r w:rsidRPr="00A21CA5">
        <w:tab/>
        <w:t xml:space="preserve">an invalidity pension under the superannuation scheme established under the </w:t>
      </w:r>
      <w:r w:rsidRPr="00A21CA5">
        <w:rPr>
          <w:i/>
        </w:rPr>
        <w:t>Military Superannuation and Benefits Act 1991</w:t>
      </w:r>
      <w:r w:rsidRPr="00A21CA5">
        <w:t>;</w:t>
      </w:r>
      <w:r w:rsidR="00080ACA" w:rsidRPr="00A21CA5">
        <w:t xml:space="preserve"> or</w:t>
      </w:r>
    </w:p>
    <w:p w14:paraId="6466D9FD" w14:textId="77777777" w:rsidR="009D1E0C" w:rsidRPr="00A21CA5" w:rsidRDefault="009D1E0C" w:rsidP="00A21CA5">
      <w:pPr>
        <w:pStyle w:val="paragraphsub"/>
      </w:pPr>
      <w:r w:rsidRPr="00A21CA5">
        <w:tab/>
        <w:t>(iii)</w:t>
      </w:r>
      <w:r w:rsidRPr="00A21CA5">
        <w:tab/>
        <w:t xml:space="preserve">an income stream </w:t>
      </w:r>
      <w:r w:rsidR="00111E6C" w:rsidRPr="00A21CA5">
        <w:t xml:space="preserve">provided under a superannuation scheme and that is </w:t>
      </w:r>
      <w:r w:rsidR="00EA1DA2" w:rsidRPr="00A21CA5">
        <w:t>covered by an instrument under subsection (3)</w:t>
      </w:r>
      <w:r w:rsidR="00150DCE" w:rsidRPr="00A21CA5">
        <w:t>; and</w:t>
      </w:r>
    </w:p>
    <w:p w14:paraId="58C5A2B7" w14:textId="77777777" w:rsidR="00387F04" w:rsidRPr="00A21CA5" w:rsidRDefault="00387F04" w:rsidP="00A21CA5">
      <w:pPr>
        <w:pStyle w:val="paragraph"/>
      </w:pPr>
      <w:r w:rsidRPr="00A21CA5">
        <w:tab/>
        <w:t>(</w:t>
      </w:r>
      <w:r w:rsidR="00150DCE" w:rsidRPr="00A21CA5">
        <w:t>b</w:t>
      </w:r>
      <w:r w:rsidRPr="00A21CA5">
        <w:t>)</w:t>
      </w:r>
      <w:r w:rsidRPr="00A21CA5">
        <w:tab/>
        <w:t xml:space="preserve">the income stream is not a </w:t>
      </w:r>
      <w:r w:rsidR="004E18E8" w:rsidRPr="00A21CA5">
        <w:t>defined benefit income stream</w:t>
      </w:r>
      <w:r w:rsidR="00150DCE" w:rsidRPr="00A21CA5">
        <w:t>.</w:t>
      </w:r>
    </w:p>
    <w:p w14:paraId="31001E39" w14:textId="77777777" w:rsidR="004E766F" w:rsidRPr="00A21CA5" w:rsidRDefault="0074006B" w:rsidP="00A21CA5">
      <w:pPr>
        <w:pStyle w:val="ItemHead"/>
      </w:pPr>
      <w:r w:rsidRPr="00A21CA5">
        <w:t>4</w:t>
      </w:r>
      <w:r w:rsidR="004E766F" w:rsidRPr="00A21CA5">
        <w:t xml:space="preserve">  </w:t>
      </w:r>
      <w:r w:rsidR="005F2167" w:rsidRPr="00A21CA5">
        <w:t xml:space="preserve">After </w:t>
      </w:r>
      <w:r w:rsidR="003D6C3F" w:rsidRPr="00A21CA5">
        <w:t>subsection 9</w:t>
      </w:r>
      <w:r w:rsidR="005F2167" w:rsidRPr="00A21CA5">
        <w:t>(2)</w:t>
      </w:r>
    </w:p>
    <w:p w14:paraId="6C943F14" w14:textId="77777777" w:rsidR="005F2167" w:rsidRPr="00A21CA5" w:rsidRDefault="005F2167" w:rsidP="00A21CA5">
      <w:pPr>
        <w:pStyle w:val="Item"/>
      </w:pPr>
      <w:r w:rsidRPr="00A21CA5">
        <w:t>Insert:</w:t>
      </w:r>
    </w:p>
    <w:p w14:paraId="0E44E252" w14:textId="77777777" w:rsidR="006D619B" w:rsidRPr="00A21CA5" w:rsidRDefault="003D4A2F" w:rsidP="00A21CA5">
      <w:pPr>
        <w:pStyle w:val="subsection"/>
      </w:pPr>
      <w:r w:rsidRPr="00A21CA5">
        <w:tab/>
        <w:t>(</w:t>
      </w:r>
      <w:r w:rsidR="005F2167" w:rsidRPr="00A21CA5">
        <w:t>3</w:t>
      </w:r>
      <w:r w:rsidRPr="00A21CA5">
        <w:t>)</w:t>
      </w:r>
      <w:r w:rsidRPr="00A21CA5">
        <w:tab/>
      </w:r>
      <w:r w:rsidR="004327F2" w:rsidRPr="00A21CA5">
        <w:t xml:space="preserve">For the purposes of </w:t>
      </w:r>
      <w:r w:rsidR="00251FBD" w:rsidRPr="00A21CA5">
        <w:t>subparagraph (</w:t>
      </w:r>
      <w:r w:rsidR="004327F2" w:rsidRPr="00A21CA5">
        <w:t>1G)(a)(iii), t</w:t>
      </w:r>
      <w:r w:rsidRPr="00A21CA5">
        <w:t>he Secretary may, by legislative instrument</w:t>
      </w:r>
      <w:r w:rsidR="006D619B" w:rsidRPr="00A21CA5">
        <w:t xml:space="preserve">, do </w:t>
      </w:r>
      <w:r w:rsidR="00634653" w:rsidRPr="00A21CA5">
        <w:t>any one or more</w:t>
      </w:r>
      <w:r w:rsidR="006D619B" w:rsidRPr="00A21CA5">
        <w:t xml:space="preserve"> of the following:</w:t>
      </w:r>
    </w:p>
    <w:p w14:paraId="03AB279A" w14:textId="77777777" w:rsidR="003A799C" w:rsidRPr="00A21CA5" w:rsidRDefault="006D619B" w:rsidP="00A21CA5">
      <w:pPr>
        <w:pStyle w:val="paragraph"/>
      </w:pPr>
      <w:r w:rsidRPr="00A21CA5">
        <w:lastRenderedPageBreak/>
        <w:tab/>
        <w:t>(a)</w:t>
      </w:r>
      <w:r w:rsidRPr="00A21CA5">
        <w:tab/>
      </w:r>
      <w:r w:rsidR="003D4A2F" w:rsidRPr="00A21CA5">
        <w:t xml:space="preserve">specify </w:t>
      </w:r>
      <w:r w:rsidR="003A799C" w:rsidRPr="00A21CA5">
        <w:t>a</w:t>
      </w:r>
      <w:r w:rsidR="00A55486" w:rsidRPr="00A21CA5">
        <w:t>n income stream</w:t>
      </w:r>
      <w:r w:rsidR="003A799C" w:rsidRPr="00A21CA5">
        <w:t>;</w:t>
      </w:r>
    </w:p>
    <w:p w14:paraId="581B012E" w14:textId="77777777" w:rsidR="00634653" w:rsidRPr="00A21CA5" w:rsidRDefault="003A799C" w:rsidP="00A21CA5">
      <w:pPr>
        <w:pStyle w:val="paragraph"/>
      </w:pPr>
      <w:r w:rsidRPr="00A21CA5">
        <w:tab/>
        <w:t>(b)</w:t>
      </w:r>
      <w:r w:rsidRPr="00A21CA5">
        <w:tab/>
        <w:t xml:space="preserve">describe </w:t>
      </w:r>
      <w:r w:rsidR="00AE1A1F" w:rsidRPr="00A21CA5">
        <w:t>an income stream</w:t>
      </w:r>
      <w:r w:rsidR="00634653" w:rsidRPr="00A21CA5">
        <w:t>;</w:t>
      </w:r>
    </w:p>
    <w:p w14:paraId="1F09316E" w14:textId="77777777" w:rsidR="00C411B6" w:rsidRPr="00A21CA5" w:rsidRDefault="00634653" w:rsidP="00A21CA5">
      <w:pPr>
        <w:pStyle w:val="paragraph"/>
      </w:pPr>
      <w:r w:rsidRPr="00A21CA5">
        <w:tab/>
        <w:t>(c)</w:t>
      </w:r>
      <w:r w:rsidRPr="00A21CA5">
        <w:tab/>
        <w:t xml:space="preserve">determine requirements relating to </w:t>
      </w:r>
      <w:r w:rsidR="00AE1A1F" w:rsidRPr="00A21CA5">
        <w:t>an income stream</w:t>
      </w:r>
      <w:r w:rsidR="00C411B6" w:rsidRPr="00A21CA5">
        <w:t>;</w:t>
      </w:r>
    </w:p>
    <w:p w14:paraId="3EBA1C22" w14:textId="77777777" w:rsidR="0047088C" w:rsidRPr="00A21CA5" w:rsidRDefault="0047088C" w:rsidP="00A21CA5">
      <w:pPr>
        <w:pStyle w:val="subsection2"/>
      </w:pPr>
      <w:r w:rsidRPr="00A21CA5">
        <w:t xml:space="preserve">regardless of whether the </w:t>
      </w:r>
      <w:r w:rsidR="002B1073" w:rsidRPr="00A21CA5">
        <w:t>income stream</w:t>
      </w:r>
      <w:r w:rsidR="00EA1DA2" w:rsidRPr="00A21CA5">
        <w:t xml:space="preserve"> </w:t>
      </w:r>
      <w:r w:rsidRPr="00A21CA5">
        <w:t>relates to military service or invalidity.</w:t>
      </w:r>
    </w:p>
    <w:p w14:paraId="04D60FA9" w14:textId="77777777" w:rsidR="00097B00" w:rsidRPr="00A21CA5" w:rsidRDefault="00C1150F" w:rsidP="00A21CA5">
      <w:pPr>
        <w:pStyle w:val="subsection"/>
      </w:pPr>
      <w:r w:rsidRPr="00A21CA5">
        <w:tab/>
        <w:t>(</w:t>
      </w:r>
      <w:r w:rsidR="00560F8D" w:rsidRPr="00A21CA5">
        <w:t>3</w:t>
      </w:r>
      <w:r w:rsidR="00C411B6" w:rsidRPr="00A21CA5">
        <w:t>A</w:t>
      </w:r>
      <w:r w:rsidRPr="00A21CA5">
        <w:t>)</w:t>
      </w:r>
      <w:r w:rsidRPr="00A21CA5">
        <w:tab/>
        <w:t xml:space="preserve">Without limiting subsection 33(3A) of the </w:t>
      </w:r>
      <w:r w:rsidRPr="00A21CA5">
        <w:rPr>
          <w:i/>
        </w:rPr>
        <w:t>Acts Interpretation Act 1901</w:t>
      </w:r>
      <w:r w:rsidRPr="00A21CA5">
        <w:t xml:space="preserve">, </w:t>
      </w:r>
      <w:r w:rsidR="0052654B" w:rsidRPr="00A21CA5">
        <w:t xml:space="preserve">an instrument under </w:t>
      </w:r>
      <w:r w:rsidR="00C529B3" w:rsidRPr="00A21CA5">
        <w:t>subsection (</w:t>
      </w:r>
      <w:r w:rsidR="0052654B" w:rsidRPr="00A21CA5">
        <w:t>3)</w:t>
      </w:r>
      <w:r w:rsidRPr="00A21CA5">
        <w:t xml:space="preserve"> may </w:t>
      </w:r>
      <w:r w:rsidR="00814683" w:rsidRPr="00A21CA5">
        <w:t>make different provision in relation to</w:t>
      </w:r>
      <w:r w:rsidR="00097B00" w:rsidRPr="00A21CA5">
        <w:t>:</w:t>
      </w:r>
    </w:p>
    <w:p w14:paraId="23236890" w14:textId="77777777" w:rsidR="00C1150F" w:rsidRPr="00A21CA5" w:rsidRDefault="00097B00" w:rsidP="00A21CA5">
      <w:pPr>
        <w:pStyle w:val="paragraph"/>
      </w:pPr>
      <w:r w:rsidRPr="00A21CA5">
        <w:tab/>
        <w:t>(a)</w:t>
      </w:r>
      <w:r w:rsidRPr="00A21CA5">
        <w:tab/>
      </w:r>
      <w:r w:rsidR="00814683" w:rsidRPr="00A21CA5">
        <w:t xml:space="preserve">different kinds of </w:t>
      </w:r>
      <w:r w:rsidR="002B1073" w:rsidRPr="00A21CA5">
        <w:t>income streams</w:t>
      </w:r>
      <w:r w:rsidRPr="00A21CA5">
        <w:t>; and</w:t>
      </w:r>
    </w:p>
    <w:p w14:paraId="206F2F8F" w14:textId="77777777" w:rsidR="00097B00" w:rsidRPr="00A21CA5" w:rsidRDefault="00097B00" w:rsidP="00A21CA5">
      <w:pPr>
        <w:pStyle w:val="paragraph"/>
      </w:pPr>
      <w:r w:rsidRPr="00A21CA5">
        <w:tab/>
        <w:t>(b)</w:t>
      </w:r>
      <w:r w:rsidRPr="00A21CA5">
        <w:tab/>
        <w:t>different kinds of circumstances.</w:t>
      </w:r>
    </w:p>
    <w:p w14:paraId="64805338" w14:textId="77777777" w:rsidR="00C1150F" w:rsidRPr="00A21CA5" w:rsidRDefault="00C1150F" w:rsidP="00A21CA5">
      <w:pPr>
        <w:pStyle w:val="notetext"/>
      </w:pPr>
      <w:r w:rsidRPr="00A21CA5">
        <w:t>Note:</w:t>
      </w:r>
      <w:r w:rsidRPr="00A21CA5">
        <w:tab/>
        <w:t xml:space="preserve">For specification by class, see subsection 13(3) of the </w:t>
      </w:r>
      <w:r w:rsidRPr="00A21CA5">
        <w:rPr>
          <w:i/>
        </w:rPr>
        <w:t>Legislation Act 2003</w:t>
      </w:r>
      <w:r w:rsidRPr="00A21CA5">
        <w:t>.</w:t>
      </w:r>
    </w:p>
    <w:p w14:paraId="2A05761E" w14:textId="77777777" w:rsidR="0038462C" w:rsidRPr="00A21CA5" w:rsidRDefault="0074006B" w:rsidP="00A21CA5">
      <w:pPr>
        <w:pStyle w:val="ItemHead"/>
      </w:pPr>
      <w:r w:rsidRPr="00A21CA5">
        <w:t>5</w:t>
      </w:r>
      <w:r w:rsidR="000C21F2" w:rsidRPr="00A21CA5">
        <w:t xml:space="preserve">  </w:t>
      </w:r>
      <w:r w:rsidR="0002123F" w:rsidRPr="00A21CA5">
        <w:t xml:space="preserve">After </w:t>
      </w:r>
      <w:r w:rsidR="003D6C3F" w:rsidRPr="00A21CA5">
        <w:t>section 9</w:t>
      </w:r>
      <w:r w:rsidR="0002123F" w:rsidRPr="00A21CA5">
        <w:t>BA</w:t>
      </w:r>
    </w:p>
    <w:p w14:paraId="2E913085" w14:textId="77777777" w:rsidR="0002123F" w:rsidRPr="00A21CA5" w:rsidRDefault="0002123F" w:rsidP="00A21CA5">
      <w:pPr>
        <w:pStyle w:val="Item"/>
      </w:pPr>
      <w:r w:rsidRPr="00A21CA5">
        <w:t>Insert:</w:t>
      </w:r>
    </w:p>
    <w:p w14:paraId="12FF2D12" w14:textId="77777777" w:rsidR="0002123F" w:rsidRPr="00A21CA5" w:rsidRDefault="0002123F" w:rsidP="00A21CA5">
      <w:pPr>
        <w:pStyle w:val="ActHead5"/>
      </w:pPr>
      <w:bookmarkStart w:id="8" w:name="_Toc168040121"/>
      <w:r w:rsidRPr="00E86367">
        <w:rPr>
          <w:rStyle w:val="CharSectno"/>
        </w:rPr>
        <w:t>9BB</w:t>
      </w:r>
      <w:r w:rsidRPr="00A21CA5">
        <w:t xml:space="preserve">  Meaning of asset</w:t>
      </w:r>
      <w:r w:rsidR="00A21CA5">
        <w:noBreakHyphen/>
      </w:r>
      <w:r w:rsidRPr="00A21CA5">
        <w:t>test exempt income stream—military invalidity pension income stream</w:t>
      </w:r>
      <w:bookmarkEnd w:id="8"/>
    </w:p>
    <w:p w14:paraId="6270BB57" w14:textId="77777777" w:rsidR="005D3043" w:rsidRPr="00A21CA5" w:rsidRDefault="0002123F" w:rsidP="00A21CA5">
      <w:pPr>
        <w:pStyle w:val="subsection"/>
      </w:pPr>
      <w:r w:rsidRPr="00A21CA5">
        <w:tab/>
      </w:r>
      <w:r w:rsidRPr="00A21CA5">
        <w:tab/>
        <w:t>An income stream provided to a person is an asset</w:t>
      </w:r>
      <w:r w:rsidR="00A21CA5">
        <w:noBreakHyphen/>
      </w:r>
      <w:r w:rsidRPr="00A21CA5">
        <w:t>test exempt income stream for the purposes of this Act if</w:t>
      </w:r>
      <w:r w:rsidR="005D3043" w:rsidRPr="00A21CA5">
        <w:t xml:space="preserve"> the income stream is a military invalidity pension income stream.</w:t>
      </w:r>
    </w:p>
    <w:p w14:paraId="19CFF477" w14:textId="77777777" w:rsidR="007A2B90" w:rsidRPr="00A21CA5" w:rsidRDefault="0074006B" w:rsidP="00A21CA5">
      <w:pPr>
        <w:pStyle w:val="ItemHead"/>
      </w:pPr>
      <w:r w:rsidRPr="00A21CA5">
        <w:t>6</w:t>
      </w:r>
      <w:r w:rsidR="007A2B90" w:rsidRPr="00A21CA5">
        <w:t xml:space="preserve">  </w:t>
      </w:r>
      <w:r w:rsidR="003D6C3F" w:rsidRPr="00A21CA5">
        <w:t>Subsection 2</w:t>
      </w:r>
      <w:r w:rsidR="007A2B90" w:rsidRPr="00A21CA5">
        <w:t xml:space="preserve">3(1) (definition of </w:t>
      </w:r>
      <w:r w:rsidR="007A2B90" w:rsidRPr="00A21CA5">
        <w:rPr>
          <w:i/>
        </w:rPr>
        <w:t>asset</w:t>
      </w:r>
      <w:r w:rsidR="00A21CA5">
        <w:rPr>
          <w:i/>
        </w:rPr>
        <w:noBreakHyphen/>
      </w:r>
      <w:r w:rsidR="007A2B90" w:rsidRPr="00A21CA5">
        <w:rPr>
          <w:i/>
        </w:rPr>
        <w:t>test exempt income stream</w:t>
      </w:r>
      <w:r w:rsidR="007A2B90" w:rsidRPr="00A21CA5">
        <w:t>)</w:t>
      </w:r>
    </w:p>
    <w:p w14:paraId="59E2365F" w14:textId="77777777" w:rsidR="007A2B90" w:rsidRPr="00A21CA5" w:rsidRDefault="007A2B90" w:rsidP="00A21CA5">
      <w:pPr>
        <w:pStyle w:val="Item"/>
      </w:pPr>
      <w:r w:rsidRPr="00A21CA5">
        <w:t>Omit “9A, 9B and 9BA”, substitute “9A, 9B, 9BA and 9BB”.</w:t>
      </w:r>
    </w:p>
    <w:p w14:paraId="564CBCBE" w14:textId="77777777" w:rsidR="0096302F" w:rsidRPr="00A21CA5" w:rsidRDefault="0074006B" w:rsidP="00A21CA5">
      <w:pPr>
        <w:pStyle w:val="ItemHead"/>
      </w:pPr>
      <w:r w:rsidRPr="00A21CA5">
        <w:t>7</w:t>
      </w:r>
      <w:r w:rsidR="0096302F" w:rsidRPr="00A21CA5">
        <w:t xml:space="preserve">  </w:t>
      </w:r>
      <w:r w:rsidR="003D6C3F" w:rsidRPr="00A21CA5">
        <w:t>Subsection 2</w:t>
      </w:r>
      <w:r w:rsidR="0096302F" w:rsidRPr="00A21CA5">
        <w:t>3(1)</w:t>
      </w:r>
    </w:p>
    <w:p w14:paraId="58F1A3E2" w14:textId="77777777" w:rsidR="0096302F" w:rsidRPr="00A21CA5" w:rsidRDefault="0096302F" w:rsidP="00A21CA5">
      <w:pPr>
        <w:pStyle w:val="Item"/>
      </w:pPr>
      <w:r w:rsidRPr="00A21CA5">
        <w:t>Insert:</w:t>
      </w:r>
    </w:p>
    <w:p w14:paraId="4928ED4B" w14:textId="77777777" w:rsidR="0096302F" w:rsidRPr="00A21CA5" w:rsidRDefault="0096302F" w:rsidP="00A21CA5">
      <w:pPr>
        <w:pStyle w:val="Definition"/>
      </w:pPr>
      <w:r w:rsidRPr="00A21CA5">
        <w:rPr>
          <w:b/>
          <w:i/>
        </w:rPr>
        <w:t>military invalidity pension income stream</w:t>
      </w:r>
      <w:r w:rsidR="00C01110" w:rsidRPr="00A21CA5">
        <w:t xml:space="preserve">: </w:t>
      </w:r>
      <w:r w:rsidR="006A275E" w:rsidRPr="00A21CA5">
        <w:t xml:space="preserve">see </w:t>
      </w:r>
      <w:r w:rsidR="003D6C3F" w:rsidRPr="00A21CA5">
        <w:t>subsection 9</w:t>
      </w:r>
      <w:r w:rsidR="006A275E" w:rsidRPr="00A21CA5">
        <w:t>(1G)</w:t>
      </w:r>
      <w:r w:rsidRPr="00A21CA5">
        <w:t>.</w:t>
      </w:r>
    </w:p>
    <w:p w14:paraId="42242811" w14:textId="77777777" w:rsidR="007A2B90" w:rsidRPr="00A21CA5" w:rsidRDefault="0074006B" w:rsidP="00A21CA5">
      <w:pPr>
        <w:pStyle w:val="ItemHead"/>
      </w:pPr>
      <w:r w:rsidRPr="00A21CA5">
        <w:t>8</w:t>
      </w:r>
      <w:r w:rsidR="007A2B90" w:rsidRPr="00A21CA5">
        <w:t xml:space="preserve">  </w:t>
      </w:r>
      <w:r w:rsidR="00C007C2" w:rsidRPr="00A21CA5">
        <w:t>Subsection 1</w:t>
      </w:r>
      <w:r w:rsidR="007A2B90" w:rsidRPr="00A21CA5">
        <w:t>098(1)</w:t>
      </w:r>
    </w:p>
    <w:p w14:paraId="0021FB82" w14:textId="77777777" w:rsidR="007A2B90" w:rsidRPr="00A21CA5" w:rsidRDefault="007A2B90" w:rsidP="00A21CA5">
      <w:pPr>
        <w:pStyle w:val="Item"/>
      </w:pPr>
      <w:r w:rsidRPr="00A21CA5">
        <w:t>Omit “1099 or 1099A”, substitute “1099, 1099A</w:t>
      </w:r>
      <w:r w:rsidR="00C01110" w:rsidRPr="00A21CA5">
        <w:t xml:space="preserve"> or 1099AAA</w:t>
      </w:r>
      <w:r w:rsidRPr="00A21CA5">
        <w:t>”.</w:t>
      </w:r>
    </w:p>
    <w:p w14:paraId="32BA49D9" w14:textId="77777777" w:rsidR="007A2B90" w:rsidRPr="00A21CA5" w:rsidRDefault="0074006B" w:rsidP="00A21CA5">
      <w:pPr>
        <w:pStyle w:val="ItemHead"/>
      </w:pPr>
      <w:r w:rsidRPr="00A21CA5">
        <w:t>9</w:t>
      </w:r>
      <w:r w:rsidR="007A2B90" w:rsidRPr="00A21CA5">
        <w:t xml:space="preserve">  </w:t>
      </w:r>
      <w:r w:rsidR="00C007C2" w:rsidRPr="00A21CA5">
        <w:t>Subsection 1</w:t>
      </w:r>
      <w:r w:rsidR="009D095D" w:rsidRPr="00A21CA5">
        <w:t>098(1) (note)</w:t>
      </w:r>
    </w:p>
    <w:p w14:paraId="2FAFD656" w14:textId="77777777" w:rsidR="009D095D" w:rsidRPr="00A21CA5" w:rsidRDefault="009D095D" w:rsidP="00A21CA5">
      <w:pPr>
        <w:pStyle w:val="Item"/>
      </w:pPr>
      <w:r w:rsidRPr="00A21CA5">
        <w:t>Omit “9A, 9B and 9BA”, substitute “9A, 9B, 9BA and 9BB”.</w:t>
      </w:r>
    </w:p>
    <w:p w14:paraId="07BE7491" w14:textId="77777777" w:rsidR="009D095D" w:rsidRPr="00A21CA5" w:rsidRDefault="0074006B" w:rsidP="00A21CA5">
      <w:pPr>
        <w:pStyle w:val="ItemHead"/>
      </w:pPr>
      <w:r w:rsidRPr="00A21CA5">
        <w:t>10</w:t>
      </w:r>
      <w:r w:rsidR="009D095D" w:rsidRPr="00A21CA5">
        <w:t xml:space="preserve">  </w:t>
      </w:r>
      <w:r w:rsidR="003D6C3F" w:rsidRPr="00A21CA5">
        <w:t>Section 1</w:t>
      </w:r>
      <w:r w:rsidR="009D095D" w:rsidRPr="00A21CA5">
        <w:t>099 (at the end of the heading)</w:t>
      </w:r>
    </w:p>
    <w:p w14:paraId="308A918E" w14:textId="77777777" w:rsidR="009D095D" w:rsidRPr="00A21CA5" w:rsidRDefault="009D095D" w:rsidP="00A21CA5">
      <w:pPr>
        <w:pStyle w:val="Item"/>
      </w:pPr>
      <w:r w:rsidRPr="00A21CA5">
        <w:t>Add “</w:t>
      </w:r>
      <w:r w:rsidRPr="00A21CA5">
        <w:rPr>
          <w:b/>
        </w:rPr>
        <w:t>or a military invalidity pension income stream</w:t>
      </w:r>
      <w:r w:rsidRPr="00A21CA5">
        <w:t>”.</w:t>
      </w:r>
    </w:p>
    <w:p w14:paraId="4EFEB4E0" w14:textId="77777777" w:rsidR="009D095D" w:rsidRPr="00A21CA5" w:rsidRDefault="0074006B" w:rsidP="00A21CA5">
      <w:pPr>
        <w:pStyle w:val="ItemHead"/>
      </w:pPr>
      <w:r w:rsidRPr="00A21CA5">
        <w:t>11</w:t>
      </w:r>
      <w:r w:rsidR="009D095D" w:rsidRPr="00A21CA5">
        <w:t xml:space="preserve">  </w:t>
      </w:r>
      <w:r w:rsidR="003D6C3F" w:rsidRPr="00A21CA5">
        <w:t>Section 1</w:t>
      </w:r>
      <w:r w:rsidR="009D095D" w:rsidRPr="00A21CA5">
        <w:t>099</w:t>
      </w:r>
    </w:p>
    <w:p w14:paraId="1C6DC95F" w14:textId="77777777" w:rsidR="009D095D" w:rsidRPr="00A21CA5" w:rsidRDefault="009D095D" w:rsidP="00A21CA5">
      <w:pPr>
        <w:pStyle w:val="Item"/>
      </w:pPr>
      <w:r w:rsidRPr="00A21CA5">
        <w:t>After “defined benefit income stream”, insert “or a military invalidity pension income stream”.</w:t>
      </w:r>
    </w:p>
    <w:p w14:paraId="3AD30CBE" w14:textId="77777777" w:rsidR="009D095D" w:rsidRPr="00A21CA5" w:rsidRDefault="0074006B" w:rsidP="00A21CA5">
      <w:pPr>
        <w:pStyle w:val="ItemHead"/>
      </w:pPr>
      <w:r w:rsidRPr="00A21CA5">
        <w:t>12</w:t>
      </w:r>
      <w:r w:rsidR="009D095D" w:rsidRPr="00A21CA5">
        <w:t xml:space="preserve">  After </w:t>
      </w:r>
      <w:r w:rsidR="00C007C2" w:rsidRPr="00A21CA5">
        <w:t>section 1</w:t>
      </w:r>
      <w:r w:rsidR="009D095D" w:rsidRPr="00A21CA5">
        <w:t>099</w:t>
      </w:r>
      <w:r w:rsidR="008C68A5" w:rsidRPr="00A21CA5">
        <w:t>A</w:t>
      </w:r>
    </w:p>
    <w:p w14:paraId="4D9C9696" w14:textId="77777777" w:rsidR="009D095D" w:rsidRPr="00A21CA5" w:rsidRDefault="009D095D" w:rsidP="00A21CA5">
      <w:pPr>
        <w:pStyle w:val="Item"/>
      </w:pPr>
      <w:r w:rsidRPr="00A21CA5">
        <w:t>Insert:</w:t>
      </w:r>
    </w:p>
    <w:p w14:paraId="0B49CFDD" w14:textId="77777777" w:rsidR="009D095D" w:rsidRPr="00A21CA5" w:rsidRDefault="009D095D" w:rsidP="00A21CA5">
      <w:pPr>
        <w:pStyle w:val="ActHead5"/>
      </w:pPr>
      <w:bookmarkStart w:id="9" w:name="_Toc168040122"/>
      <w:r w:rsidRPr="00E86367">
        <w:rPr>
          <w:rStyle w:val="CharSectno"/>
        </w:rPr>
        <w:t>1099AAA</w:t>
      </w:r>
      <w:r w:rsidRPr="00A21CA5">
        <w:t xml:space="preserve">  Income—income stream is a military invalidity pension income stream</w:t>
      </w:r>
      <w:bookmarkEnd w:id="9"/>
    </w:p>
    <w:p w14:paraId="29B7FCD2" w14:textId="77777777" w:rsidR="00E61C92" w:rsidRPr="00A21CA5" w:rsidRDefault="00147A09" w:rsidP="00A21CA5">
      <w:pPr>
        <w:pStyle w:val="subsection"/>
      </w:pPr>
      <w:r w:rsidRPr="00A21CA5">
        <w:tab/>
      </w:r>
      <w:r w:rsidR="002E6752" w:rsidRPr="00A21CA5">
        <w:t>(1)</w:t>
      </w:r>
      <w:r w:rsidRPr="00A21CA5">
        <w:tab/>
        <w:t>If the asset</w:t>
      </w:r>
      <w:r w:rsidR="00A21CA5">
        <w:noBreakHyphen/>
      </w:r>
      <w:r w:rsidRPr="00A21CA5">
        <w:t>test exempt income stream to which this Subdivision applies is a military invalidity pension income stream, the amount that the person is taken to receive from the income stream each year is worked out as follows:</w:t>
      </w:r>
    </w:p>
    <w:p w14:paraId="126ACC39" w14:textId="21A6D2AD" w:rsidR="000F6191" w:rsidRPr="00A21CA5" w:rsidRDefault="00F61090" w:rsidP="00A21CA5">
      <w:pPr>
        <w:pStyle w:val="subsection2"/>
      </w:pPr>
      <w:r w:rsidRPr="00A21CA5">
        <w:pict w14:anchorId="1557DEFE">
          <v:shape id="_x0000_i1037" type="#_x0000_t75" alt="Start formula Annual payment minus Special reduction amount end formula" style="width:123pt;height:31.5pt">
            <v:imagedata r:id="rId21" o:title=""/>
          </v:shape>
        </w:pict>
      </w:r>
    </w:p>
    <w:p w14:paraId="26296892" w14:textId="77777777" w:rsidR="00147A09" w:rsidRPr="00A21CA5" w:rsidRDefault="00147A09" w:rsidP="00A21CA5">
      <w:pPr>
        <w:pStyle w:val="subsection2"/>
      </w:pPr>
      <w:r w:rsidRPr="00A21CA5">
        <w:t>where:</w:t>
      </w:r>
    </w:p>
    <w:p w14:paraId="1D9D75EB" w14:textId="77777777" w:rsidR="00147A09" w:rsidRPr="00A21CA5" w:rsidRDefault="00147A09" w:rsidP="00A21CA5">
      <w:pPr>
        <w:pStyle w:val="Definition"/>
      </w:pPr>
      <w:r w:rsidRPr="00A21CA5">
        <w:rPr>
          <w:b/>
          <w:i/>
        </w:rPr>
        <w:t>annual payment</w:t>
      </w:r>
      <w:r w:rsidRPr="00A21CA5">
        <w:t xml:space="preserve"> means the amount payable to the person for the year under the income stream.</w:t>
      </w:r>
    </w:p>
    <w:p w14:paraId="3CC179C9" w14:textId="77777777" w:rsidR="00147A09" w:rsidRPr="00A21CA5" w:rsidRDefault="00E61C92" w:rsidP="00A21CA5">
      <w:pPr>
        <w:pStyle w:val="Definition"/>
      </w:pPr>
      <w:r w:rsidRPr="00A21CA5">
        <w:rPr>
          <w:b/>
          <w:i/>
        </w:rPr>
        <w:t>special reduction amount</w:t>
      </w:r>
      <w:r w:rsidR="00147A09" w:rsidRPr="00A21CA5">
        <w:t xml:space="preserve"> </w:t>
      </w:r>
      <w:r w:rsidRPr="00A21CA5">
        <w:t xml:space="preserve">means the sum of the amounts that </w:t>
      </w:r>
      <w:r w:rsidR="004C19DF" w:rsidRPr="00A21CA5">
        <w:t>would be</w:t>
      </w:r>
      <w:r w:rsidRPr="00A21CA5">
        <w:t xml:space="preserve"> the tax free components</w:t>
      </w:r>
      <w:r w:rsidR="00222C10" w:rsidRPr="00A21CA5">
        <w:t>, worked out</w:t>
      </w:r>
      <w:r w:rsidR="004C19DF" w:rsidRPr="00A21CA5">
        <w:t xml:space="preserve"> </w:t>
      </w:r>
      <w:r w:rsidR="00656729" w:rsidRPr="00A21CA5">
        <w:t xml:space="preserve">under </w:t>
      </w:r>
      <w:r w:rsidR="004C19DF" w:rsidRPr="00A21CA5">
        <w:t>Subdivision 307</w:t>
      </w:r>
      <w:r w:rsidR="00A21CA5">
        <w:noBreakHyphen/>
      </w:r>
      <w:r w:rsidR="004C19DF" w:rsidRPr="00A21CA5">
        <w:t>C of the</w:t>
      </w:r>
      <w:r w:rsidR="004C19DF" w:rsidRPr="00A21CA5">
        <w:rPr>
          <w:i/>
        </w:rPr>
        <w:t xml:space="preserve"> Income Tax Assessment Act 1997</w:t>
      </w:r>
      <w:r w:rsidR="00222C10" w:rsidRPr="00A21CA5">
        <w:t>,</w:t>
      </w:r>
      <w:r w:rsidRPr="00A21CA5">
        <w:t xml:space="preserve"> of the payments received from the</w:t>
      </w:r>
      <w:r w:rsidR="009F675E" w:rsidRPr="00A21CA5">
        <w:t xml:space="preserve"> </w:t>
      </w:r>
      <w:r w:rsidRPr="00A21CA5">
        <w:t>military invalidity pension income stream during the year</w:t>
      </w:r>
      <w:r w:rsidR="004C19DF" w:rsidRPr="00A21CA5">
        <w:t xml:space="preserve">, </w:t>
      </w:r>
      <w:r w:rsidR="00005992" w:rsidRPr="00A21CA5">
        <w:t>if it were assumed</w:t>
      </w:r>
      <w:r w:rsidR="00E76F12" w:rsidRPr="00A21CA5">
        <w:t xml:space="preserve"> that the military invalidity pension income stream is a superannuation income stream within the meaning of that Act.</w:t>
      </w:r>
    </w:p>
    <w:p w14:paraId="6569DD73" w14:textId="77777777" w:rsidR="00605B13" w:rsidRPr="00A21CA5" w:rsidRDefault="00605B13" w:rsidP="00A21CA5">
      <w:pPr>
        <w:pStyle w:val="SubsectionHead"/>
      </w:pPr>
      <w:r w:rsidRPr="00A21CA5">
        <w:t xml:space="preserve">Cap on </w:t>
      </w:r>
      <w:r w:rsidR="0062618D" w:rsidRPr="00A21CA5">
        <w:t>special reduction amount</w:t>
      </w:r>
    </w:p>
    <w:p w14:paraId="29615EEB" w14:textId="77777777" w:rsidR="00605B13" w:rsidRPr="00A21CA5" w:rsidRDefault="00605B13" w:rsidP="00A21CA5">
      <w:pPr>
        <w:pStyle w:val="subsection"/>
      </w:pPr>
      <w:r w:rsidRPr="00A21CA5">
        <w:tab/>
        <w:t>(2)</w:t>
      </w:r>
      <w:r w:rsidRPr="00A21CA5">
        <w:tab/>
        <w:t>If:</w:t>
      </w:r>
    </w:p>
    <w:p w14:paraId="1783248E" w14:textId="77777777" w:rsidR="001338C1" w:rsidRPr="00A21CA5" w:rsidRDefault="00605B13" w:rsidP="00A21CA5">
      <w:pPr>
        <w:pStyle w:val="paragraph"/>
      </w:pPr>
      <w:r w:rsidRPr="00A21CA5">
        <w:tab/>
        <w:t>(a)</w:t>
      </w:r>
      <w:r w:rsidRPr="00A21CA5">
        <w:tab/>
        <w:t>the military invalidity pension income stream</w:t>
      </w:r>
      <w:r w:rsidR="001338C1" w:rsidRPr="00A21CA5">
        <w:t>:</w:t>
      </w:r>
    </w:p>
    <w:p w14:paraId="1D1E247E" w14:textId="77777777" w:rsidR="00605B13" w:rsidRPr="00A21CA5" w:rsidRDefault="001338C1" w:rsidP="00A21CA5">
      <w:pPr>
        <w:pStyle w:val="paragraphsub"/>
      </w:pPr>
      <w:r w:rsidRPr="00A21CA5">
        <w:tab/>
        <w:t>(</w:t>
      </w:r>
      <w:proofErr w:type="spellStart"/>
      <w:r w:rsidRPr="00A21CA5">
        <w:t>i</w:t>
      </w:r>
      <w:proofErr w:type="spellEnd"/>
      <w:r w:rsidRPr="00A21CA5">
        <w:t>)</w:t>
      </w:r>
      <w:r w:rsidRPr="00A21CA5">
        <w:tab/>
      </w:r>
      <w:r w:rsidR="005748F2" w:rsidRPr="00A21CA5">
        <w:t xml:space="preserve">is </w:t>
      </w:r>
      <w:r w:rsidR="00605B13" w:rsidRPr="00A21CA5">
        <w:t xml:space="preserve">an income stream </w:t>
      </w:r>
      <w:r w:rsidRPr="00A21CA5">
        <w:t xml:space="preserve">of a kind </w:t>
      </w:r>
      <w:r w:rsidR="00605B13" w:rsidRPr="00A21CA5">
        <w:t xml:space="preserve">mentioned in </w:t>
      </w:r>
      <w:r w:rsidR="00251FBD" w:rsidRPr="00A21CA5">
        <w:t>subparagraph 9</w:t>
      </w:r>
      <w:r w:rsidR="006C0A74" w:rsidRPr="00A21CA5">
        <w:t>(1G)(a)(iii)</w:t>
      </w:r>
      <w:r w:rsidR="00605B13" w:rsidRPr="00A21CA5">
        <w:t>; and</w:t>
      </w:r>
    </w:p>
    <w:p w14:paraId="286AC580" w14:textId="77777777" w:rsidR="001F46C6" w:rsidRPr="00A21CA5" w:rsidRDefault="001F46C6" w:rsidP="00A21CA5">
      <w:pPr>
        <w:pStyle w:val="paragraphsub"/>
      </w:pPr>
      <w:r w:rsidRPr="00A21CA5">
        <w:tab/>
        <w:t>(ii)</w:t>
      </w:r>
      <w:r w:rsidRPr="00A21CA5">
        <w:tab/>
      </w:r>
      <w:r w:rsidR="005748F2" w:rsidRPr="00A21CA5">
        <w:t xml:space="preserve">is </w:t>
      </w:r>
      <w:r w:rsidRPr="00A21CA5">
        <w:t xml:space="preserve">not an income stream relating to military service; </w:t>
      </w:r>
      <w:r w:rsidR="00611CDF" w:rsidRPr="00A21CA5">
        <w:t>and</w:t>
      </w:r>
    </w:p>
    <w:p w14:paraId="23277D2B" w14:textId="77777777" w:rsidR="00605B13" w:rsidRPr="00A21CA5" w:rsidRDefault="00605B13" w:rsidP="00A21CA5">
      <w:pPr>
        <w:pStyle w:val="paragraph"/>
      </w:pPr>
      <w:r w:rsidRPr="00A21CA5">
        <w:tab/>
        <w:t>(b)</w:t>
      </w:r>
      <w:r w:rsidRPr="00A21CA5">
        <w:tab/>
        <w:t xml:space="preserve">apart from this subsection, the </w:t>
      </w:r>
      <w:r w:rsidR="00611CDF" w:rsidRPr="00A21CA5">
        <w:t>special reduction amount</w:t>
      </w:r>
      <w:r w:rsidRPr="00A21CA5">
        <w:t xml:space="preserve"> under subsection (1) in relation to the income stream for the year would exceed 10% of the amount payable to the person for the year under the income stream;</w:t>
      </w:r>
    </w:p>
    <w:p w14:paraId="3CF9A0E8" w14:textId="77777777" w:rsidR="00605B13" w:rsidRPr="00A21CA5" w:rsidRDefault="00605B13" w:rsidP="00A21CA5">
      <w:pPr>
        <w:pStyle w:val="subsection2"/>
      </w:pPr>
      <w:r w:rsidRPr="00A21CA5">
        <w:t xml:space="preserve">then that </w:t>
      </w:r>
      <w:r w:rsidR="00611CDF" w:rsidRPr="00A21CA5">
        <w:t>special reduction amount</w:t>
      </w:r>
      <w:r w:rsidRPr="00A21CA5">
        <w:t xml:space="preserve"> is taken to be an amount equal to 10% of the amount payable to the person for the year under the income stream.</w:t>
      </w:r>
    </w:p>
    <w:p w14:paraId="4F9EA64B" w14:textId="77777777" w:rsidR="00CA165B" w:rsidRPr="00A21CA5" w:rsidRDefault="0074006B" w:rsidP="00A21CA5">
      <w:pPr>
        <w:pStyle w:val="ItemHead"/>
      </w:pPr>
      <w:r w:rsidRPr="00A21CA5">
        <w:t>13</w:t>
      </w:r>
      <w:r w:rsidR="00CA165B" w:rsidRPr="00A21CA5">
        <w:t xml:space="preserve">  </w:t>
      </w:r>
      <w:r w:rsidR="00C007C2" w:rsidRPr="00A21CA5">
        <w:t>Paragraph 1</w:t>
      </w:r>
      <w:r w:rsidR="00CA165B" w:rsidRPr="00A21CA5">
        <w:t>099</w:t>
      </w:r>
      <w:r w:rsidR="00731BF6" w:rsidRPr="00A21CA5">
        <w:t>DB</w:t>
      </w:r>
      <w:r w:rsidR="00CA165B" w:rsidRPr="00A21CA5">
        <w:t>(1)(a)</w:t>
      </w:r>
    </w:p>
    <w:p w14:paraId="145E6610" w14:textId="77777777" w:rsidR="00CA165B" w:rsidRPr="00A21CA5" w:rsidRDefault="00CA165B" w:rsidP="00A21CA5">
      <w:pPr>
        <w:pStyle w:val="Item"/>
      </w:pPr>
      <w:r w:rsidRPr="00A21CA5">
        <w:t>After “defined benefit income stream”, insert “or a military invalidity pension income stream”.</w:t>
      </w:r>
    </w:p>
    <w:p w14:paraId="047E2CFD" w14:textId="77777777" w:rsidR="00CA165B" w:rsidRPr="00A21CA5" w:rsidRDefault="0074006B" w:rsidP="00A21CA5">
      <w:pPr>
        <w:pStyle w:val="ItemHead"/>
      </w:pPr>
      <w:r w:rsidRPr="00A21CA5">
        <w:t>14</w:t>
      </w:r>
      <w:r w:rsidR="00731BF6" w:rsidRPr="00A21CA5">
        <w:t xml:space="preserve">  At the end of </w:t>
      </w:r>
      <w:r w:rsidR="00C007C2" w:rsidRPr="00A21CA5">
        <w:t>subsection 1</w:t>
      </w:r>
      <w:r w:rsidR="00731BF6" w:rsidRPr="00A21CA5">
        <w:t>099DB(1)</w:t>
      </w:r>
    </w:p>
    <w:p w14:paraId="779089B9" w14:textId="77777777" w:rsidR="00731BF6" w:rsidRPr="00A21CA5" w:rsidRDefault="00731BF6" w:rsidP="00A21CA5">
      <w:pPr>
        <w:pStyle w:val="Item"/>
      </w:pPr>
      <w:r w:rsidRPr="00A21CA5">
        <w:t>Add:</w:t>
      </w:r>
    </w:p>
    <w:p w14:paraId="7F0077AA" w14:textId="77777777" w:rsidR="00731BF6" w:rsidRPr="00A21CA5" w:rsidRDefault="000F6D48" w:rsidP="00A21CA5">
      <w:pPr>
        <w:pStyle w:val="paragraph"/>
      </w:pPr>
      <w:r w:rsidRPr="00A21CA5">
        <w:tab/>
      </w:r>
      <w:r w:rsidR="00731BF6" w:rsidRPr="00A21CA5">
        <w:t>; or</w:t>
      </w:r>
      <w:r w:rsidRPr="00A21CA5">
        <w:t xml:space="preserve"> </w:t>
      </w:r>
      <w:r w:rsidR="00731BF6" w:rsidRPr="00A21CA5">
        <w:t>(c)</w:t>
      </w:r>
      <w:r w:rsidR="00731BF6" w:rsidRPr="00A21CA5">
        <w:tab/>
      </w:r>
      <w:r w:rsidRPr="00A21CA5">
        <w:t>if the income stream is a military invalidity pension income stream—the amount determined by the Secretary under this paragraph.</w:t>
      </w:r>
    </w:p>
    <w:p w14:paraId="4FFB9F88" w14:textId="77777777" w:rsidR="000F6D48" w:rsidRPr="00A21CA5" w:rsidRDefault="0074006B" w:rsidP="00A21CA5">
      <w:pPr>
        <w:pStyle w:val="ItemHead"/>
      </w:pPr>
      <w:r w:rsidRPr="00A21CA5">
        <w:t>15</w:t>
      </w:r>
      <w:r w:rsidR="000F6D48" w:rsidRPr="00A21CA5">
        <w:t xml:space="preserve">  </w:t>
      </w:r>
      <w:r w:rsidR="00C007C2" w:rsidRPr="00A21CA5">
        <w:t>Subsection 1</w:t>
      </w:r>
      <w:r w:rsidR="00F866D0" w:rsidRPr="00A21CA5">
        <w:t>0</w:t>
      </w:r>
      <w:r w:rsidR="00CB0499" w:rsidRPr="00A21CA5">
        <w:t>9</w:t>
      </w:r>
      <w:r w:rsidR="00F866D0" w:rsidRPr="00A21CA5">
        <w:t>9DB(2)</w:t>
      </w:r>
    </w:p>
    <w:p w14:paraId="0323F81B" w14:textId="77777777" w:rsidR="00F866D0" w:rsidRPr="00A21CA5" w:rsidRDefault="00F866D0" w:rsidP="00A21CA5">
      <w:pPr>
        <w:pStyle w:val="Item"/>
      </w:pPr>
      <w:r w:rsidRPr="00A21CA5">
        <w:t>Omit “(1)(a) or (b)”, substitute “(1)(a), (b) or (c)”.</w:t>
      </w:r>
    </w:p>
    <w:p w14:paraId="15F1D32B" w14:textId="77777777" w:rsidR="00F866D0" w:rsidRPr="00A21CA5" w:rsidRDefault="0074006B" w:rsidP="00A21CA5">
      <w:pPr>
        <w:pStyle w:val="ItemHead"/>
      </w:pPr>
      <w:r w:rsidRPr="00A21CA5">
        <w:t>16</w:t>
      </w:r>
      <w:r w:rsidR="00F866D0" w:rsidRPr="00A21CA5">
        <w:t xml:space="preserve">  </w:t>
      </w:r>
      <w:r w:rsidR="00BD7490" w:rsidRPr="00A21CA5">
        <w:t xml:space="preserve">After </w:t>
      </w:r>
      <w:r w:rsidR="00C007C2" w:rsidRPr="00A21CA5">
        <w:t>paragraph 1</w:t>
      </w:r>
      <w:r w:rsidR="00BD7490" w:rsidRPr="00A21CA5">
        <w:t>099DD(b)</w:t>
      </w:r>
    </w:p>
    <w:p w14:paraId="793EC44E" w14:textId="77777777" w:rsidR="00BD7490" w:rsidRPr="00A21CA5" w:rsidRDefault="00BD7490" w:rsidP="00A21CA5">
      <w:pPr>
        <w:pStyle w:val="Item"/>
      </w:pPr>
      <w:r w:rsidRPr="00A21CA5">
        <w:t>Insert:</w:t>
      </w:r>
    </w:p>
    <w:p w14:paraId="77FDD134" w14:textId="77777777" w:rsidR="00BD7490" w:rsidRPr="00A21CA5" w:rsidRDefault="00BD7490" w:rsidP="00A21CA5">
      <w:pPr>
        <w:pStyle w:val="paragraph"/>
      </w:pPr>
      <w:r w:rsidRPr="00A21CA5">
        <w:tab/>
        <w:t>(</w:t>
      </w:r>
      <w:proofErr w:type="spellStart"/>
      <w:r w:rsidRPr="00A21CA5">
        <w:t>ba</w:t>
      </w:r>
      <w:proofErr w:type="spellEnd"/>
      <w:r w:rsidRPr="00A21CA5">
        <w:t>)</w:t>
      </w:r>
      <w:r w:rsidRPr="00A21CA5">
        <w:tab/>
      </w:r>
      <w:r w:rsidR="00C007C2" w:rsidRPr="00A21CA5">
        <w:t>paragraph 1</w:t>
      </w:r>
      <w:r w:rsidRPr="00A21CA5">
        <w:t>099DB(1)(c); or</w:t>
      </w:r>
    </w:p>
    <w:p w14:paraId="5F4FB53E" w14:textId="77777777" w:rsidR="004146EC" w:rsidRPr="00A21CA5" w:rsidRDefault="0074006B" w:rsidP="00A21CA5">
      <w:pPr>
        <w:pStyle w:val="ItemHead"/>
      </w:pPr>
      <w:r w:rsidRPr="00A21CA5">
        <w:t>17</w:t>
      </w:r>
      <w:r w:rsidR="004146EC" w:rsidRPr="00A21CA5">
        <w:t xml:space="preserve">  </w:t>
      </w:r>
      <w:r w:rsidR="00C007C2" w:rsidRPr="00A21CA5">
        <w:t>Subsection 1</w:t>
      </w:r>
      <w:r w:rsidR="00940671" w:rsidRPr="00A21CA5">
        <w:t>118(1A) (</w:t>
      </w:r>
      <w:r w:rsidR="00251FBD" w:rsidRPr="00A21CA5">
        <w:t>subparagraph (</w:t>
      </w:r>
      <w:r w:rsidR="00212C29" w:rsidRPr="00A21CA5">
        <w:t>a)(</w:t>
      </w:r>
      <w:proofErr w:type="spellStart"/>
      <w:r w:rsidR="00212C29" w:rsidRPr="00A21CA5">
        <w:t>i</w:t>
      </w:r>
      <w:proofErr w:type="spellEnd"/>
      <w:r w:rsidR="00212C29" w:rsidRPr="00A21CA5">
        <w:t>) of</w:t>
      </w:r>
      <w:r w:rsidR="00940671" w:rsidRPr="00A21CA5">
        <w:t xml:space="preserve"> the definition of </w:t>
      </w:r>
      <w:r w:rsidR="00940671" w:rsidRPr="00A21CA5">
        <w:rPr>
          <w:i/>
        </w:rPr>
        <w:t>partially asset</w:t>
      </w:r>
      <w:r w:rsidR="00A21CA5">
        <w:rPr>
          <w:i/>
        </w:rPr>
        <w:noBreakHyphen/>
      </w:r>
      <w:r w:rsidR="00940671" w:rsidRPr="00A21CA5">
        <w:rPr>
          <w:i/>
        </w:rPr>
        <w:t>test exempt income stream</w:t>
      </w:r>
      <w:r w:rsidR="00940671" w:rsidRPr="00A21CA5">
        <w:t>)</w:t>
      </w:r>
    </w:p>
    <w:p w14:paraId="0FE90762" w14:textId="77777777" w:rsidR="00FA2D5D" w:rsidRPr="00A21CA5" w:rsidRDefault="00212C29" w:rsidP="00A21CA5">
      <w:pPr>
        <w:pStyle w:val="Item"/>
      </w:pPr>
      <w:r w:rsidRPr="00A21CA5">
        <w:t>After “defined benefit income stream”, insert “or a military invalidity pension income stream”.</w:t>
      </w:r>
    </w:p>
    <w:p w14:paraId="79CCF7BD" w14:textId="77777777" w:rsidR="00030B1B" w:rsidRPr="00A21CA5" w:rsidRDefault="00030B1B" w:rsidP="00A21CA5">
      <w:pPr>
        <w:pStyle w:val="ActHead9"/>
      </w:pPr>
      <w:bookmarkStart w:id="10" w:name="_Toc168040123"/>
      <w:r w:rsidRPr="00A21CA5">
        <w:t>Veterans’ Entitlements Act 1986</w:t>
      </w:r>
      <w:bookmarkEnd w:id="10"/>
    </w:p>
    <w:p w14:paraId="47491641" w14:textId="77777777" w:rsidR="00684291" w:rsidRPr="00A21CA5" w:rsidRDefault="0074006B" w:rsidP="00A21CA5">
      <w:pPr>
        <w:pStyle w:val="ItemHead"/>
      </w:pPr>
      <w:r w:rsidRPr="00A21CA5">
        <w:t>18</w:t>
      </w:r>
      <w:r w:rsidR="00684291" w:rsidRPr="00A21CA5">
        <w:t xml:space="preserve">  Subsection 5J(1) (definition of </w:t>
      </w:r>
      <w:r w:rsidR="00684291" w:rsidRPr="00A21CA5">
        <w:rPr>
          <w:i/>
        </w:rPr>
        <w:t>asset</w:t>
      </w:r>
      <w:r w:rsidR="00A21CA5">
        <w:rPr>
          <w:i/>
        </w:rPr>
        <w:noBreakHyphen/>
      </w:r>
      <w:r w:rsidR="00684291" w:rsidRPr="00A21CA5">
        <w:rPr>
          <w:i/>
        </w:rPr>
        <w:t>test exempt income stream</w:t>
      </w:r>
      <w:r w:rsidR="00684291" w:rsidRPr="00A21CA5">
        <w:t>)</w:t>
      </w:r>
    </w:p>
    <w:p w14:paraId="59E79A8C" w14:textId="77777777" w:rsidR="00684291" w:rsidRPr="00A21CA5" w:rsidRDefault="00684291" w:rsidP="00A21CA5">
      <w:pPr>
        <w:pStyle w:val="Item"/>
      </w:pPr>
      <w:r w:rsidRPr="00A21CA5">
        <w:t>Omit “5JA, 5JB and 5JBA”, substitute “5JA, 5JB, 5JBA and 5JBB”.</w:t>
      </w:r>
    </w:p>
    <w:p w14:paraId="2520CC05" w14:textId="77777777" w:rsidR="00684291" w:rsidRPr="00A21CA5" w:rsidRDefault="0074006B" w:rsidP="00A21CA5">
      <w:pPr>
        <w:pStyle w:val="ItemHead"/>
      </w:pPr>
      <w:r w:rsidRPr="00A21CA5">
        <w:t>19</w:t>
      </w:r>
      <w:r w:rsidR="00684291" w:rsidRPr="00A21CA5">
        <w:t xml:space="preserve">  Subsection 5J(1)</w:t>
      </w:r>
    </w:p>
    <w:p w14:paraId="763FA984" w14:textId="77777777" w:rsidR="00684291" w:rsidRPr="00A21CA5" w:rsidRDefault="00684291" w:rsidP="00A21CA5">
      <w:pPr>
        <w:pStyle w:val="Item"/>
      </w:pPr>
      <w:r w:rsidRPr="00A21CA5">
        <w:t>Insert:</w:t>
      </w:r>
    </w:p>
    <w:p w14:paraId="035714A8" w14:textId="77777777" w:rsidR="00684291" w:rsidRPr="00A21CA5" w:rsidRDefault="00684291" w:rsidP="00A21CA5">
      <w:pPr>
        <w:pStyle w:val="Definition"/>
      </w:pPr>
      <w:r w:rsidRPr="00A21CA5">
        <w:rPr>
          <w:b/>
          <w:i/>
        </w:rPr>
        <w:t>military invalidity pension income stream</w:t>
      </w:r>
      <w:r w:rsidRPr="00A21CA5">
        <w:t xml:space="preserve"> has the meaning given by subsection (1EA).</w:t>
      </w:r>
    </w:p>
    <w:p w14:paraId="3EC0337E" w14:textId="77777777" w:rsidR="00684291" w:rsidRPr="00A21CA5" w:rsidRDefault="0074006B" w:rsidP="00A21CA5">
      <w:pPr>
        <w:pStyle w:val="ItemHead"/>
      </w:pPr>
      <w:r w:rsidRPr="00A21CA5">
        <w:t>20</w:t>
      </w:r>
      <w:r w:rsidR="00684291" w:rsidRPr="00A21CA5">
        <w:t xml:space="preserve">  After subsection 5J(1E)</w:t>
      </w:r>
    </w:p>
    <w:p w14:paraId="6E844708" w14:textId="77777777" w:rsidR="00684291" w:rsidRPr="00A21CA5" w:rsidRDefault="00684291" w:rsidP="00A21CA5">
      <w:pPr>
        <w:pStyle w:val="Item"/>
      </w:pPr>
      <w:r w:rsidRPr="00A21CA5">
        <w:t>Insert:</w:t>
      </w:r>
    </w:p>
    <w:p w14:paraId="63A5EB13" w14:textId="77777777" w:rsidR="00684291" w:rsidRPr="00A21CA5" w:rsidRDefault="00684291" w:rsidP="00A21CA5">
      <w:pPr>
        <w:pStyle w:val="subsection"/>
      </w:pPr>
      <w:r w:rsidRPr="00A21CA5">
        <w:tab/>
        <w:t>(1EA)</w:t>
      </w:r>
      <w:r w:rsidRPr="00A21CA5">
        <w:tab/>
        <w:t xml:space="preserve">An income stream is a </w:t>
      </w:r>
      <w:r w:rsidRPr="00A21CA5">
        <w:rPr>
          <w:b/>
          <w:i/>
        </w:rPr>
        <w:t>military invalidity pension income stream</w:t>
      </w:r>
      <w:r w:rsidRPr="00A21CA5">
        <w:t xml:space="preserve"> if:</w:t>
      </w:r>
    </w:p>
    <w:p w14:paraId="6F382AC4" w14:textId="77777777" w:rsidR="00684291" w:rsidRPr="00A21CA5" w:rsidRDefault="00684291" w:rsidP="00A21CA5">
      <w:pPr>
        <w:pStyle w:val="paragraph"/>
      </w:pPr>
      <w:r w:rsidRPr="00A21CA5">
        <w:tab/>
        <w:t>(a)</w:t>
      </w:r>
      <w:r w:rsidRPr="00A21CA5">
        <w:tab/>
        <w:t>the income stream is:</w:t>
      </w:r>
    </w:p>
    <w:p w14:paraId="58CD8C80" w14:textId="77777777" w:rsidR="00684291" w:rsidRPr="00A21CA5" w:rsidRDefault="00684291" w:rsidP="00A21CA5">
      <w:pPr>
        <w:pStyle w:val="paragraphsub"/>
      </w:pPr>
      <w:r w:rsidRPr="00A21CA5">
        <w:tab/>
        <w:t>(</w:t>
      </w:r>
      <w:proofErr w:type="spellStart"/>
      <w:r w:rsidRPr="00A21CA5">
        <w:t>i</w:t>
      </w:r>
      <w:proofErr w:type="spellEnd"/>
      <w:r w:rsidRPr="00A21CA5">
        <w:t>)</w:t>
      </w:r>
      <w:r w:rsidRPr="00A21CA5">
        <w:tab/>
        <w:t xml:space="preserve">invalidity pay within the meaning of the </w:t>
      </w:r>
      <w:r w:rsidRPr="00A21CA5">
        <w:rPr>
          <w:i/>
        </w:rPr>
        <w:t>Defence Force Retirement and Death Benefits Act 1973</w:t>
      </w:r>
      <w:r w:rsidRPr="00A21CA5">
        <w:t>; or</w:t>
      </w:r>
    </w:p>
    <w:p w14:paraId="6093E889" w14:textId="77777777" w:rsidR="00684291" w:rsidRPr="00A21CA5" w:rsidRDefault="00684291" w:rsidP="00A21CA5">
      <w:pPr>
        <w:pStyle w:val="paragraphsub"/>
      </w:pPr>
      <w:r w:rsidRPr="00A21CA5">
        <w:tab/>
        <w:t>(ii)</w:t>
      </w:r>
      <w:r w:rsidRPr="00A21CA5">
        <w:tab/>
        <w:t xml:space="preserve">an invalidity pension under the superannuation scheme established under the </w:t>
      </w:r>
      <w:r w:rsidRPr="00A21CA5">
        <w:rPr>
          <w:i/>
        </w:rPr>
        <w:t>Military Superannuation and Benefits Act 1991</w:t>
      </w:r>
      <w:r w:rsidRPr="00A21CA5">
        <w:t>; or</w:t>
      </w:r>
    </w:p>
    <w:p w14:paraId="254CA809" w14:textId="77777777" w:rsidR="00684291" w:rsidRPr="00A21CA5" w:rsidRDefault="00684291" w:rsidP="00A21CA5">
      <w:pPr>
        <w:pStyle w:val="paragraphsub"/>
      </w:pPr>
      <w:r w:rsidRPr="00A21CA5">
        <w:tab/>
        <w:t>(iii)</w:t>
      </w:r>
      <w:r w:rsidRPr="00A21CA5">
        <w:tab/>
        <w:t>an income stream provided under a superannuation scheme and that is covered by an instrument under subsection (1FA); and</w:t>
      </w:r>
    </w:p>
    <w:p w14:paraId="08D73A10" w14:textId="77777777" w:rsidR="00684291" w:rsidRPr="00A21CA5" w:rsidRDefault="00684291" w:rsidP="00A21CA5">
      <w:pPr>
        <w:pStyle w:val="paragraph"/>
      </w:pPr>
      <w:r w:rsidRPr="00A21CA5">
        <w:tab/>
        <w:t>(b)</w:t>
      </w:r>
      <w:r w:rsidRPr="00A21CA5">
        <w:tab/>
        <w:t>the income stream is not a defined benefit income stream.</w:t>
      </w:r>
    </w:p>
    <w:p w14:paraId="43DB34A8" w14:textId="77777777" w:rsidR="00684291" w:rsidRPr="00A21CA5" w:rsidRDefault="0074006B" w:rsidP="00A21CA5">
      <w:pPr>
        <w:pStyle w:val="ItemHead"/>
      </w:pPr>
      <w:r w:rsidRPr="00A21CA5">
        <w:t>21</w:t>
      </w:r>
      <w:r w:rsidR="00684291" w:rsidRPr="00A21CA5">
        <w:t xml:space="preserve">  After subsection 5J(1F)</w:t>
      </w:r>
    </w:p>
    <w:p w14:paraId="4B7FD763" w14:textId="77777777" w:rsidR="00684291" w:rsidRPr="00A21CA5" w:rsidRDefault="00684291" w:rsidP="00A21CA5">
      <w:pPr>
        <w:pStyle w:val="Item"/>
      </w:pPr>
      <w:r w:rsidRPr="00A21CA5">
        <w:t>Insert:</w:t>
      </w:r>
    </w:p>
    <w:p w14:paraId="0276E050" w14:textId="77777777" w:rsidR="00684291" w:rsidRPr="00A21CA5" w:rsidRDefault="00684291" w:rsidP="00A21CA5">
      <w:pPr>
        <w:pStyle w:val="subsection"/>
      </w:pPr>
      <w:r w:rsidRPr="00A21CA5">
        <w:tab/>
        <w:t>(1FA)</w:t>
      </w:r>
      <w:r w:rsidRPr="00A21CA5">
        <w:tab/>
        <w:t xml:space="preserve">For the purposes of </w:t>
      </w:r>
      <w:r w:rsidR="00251FBD" w:rsidRPr="00A21CA5">
        <w:t>subparagraph (</w:t>
      </w:r>
      <w:r w:rsidRPr="00A21CA5">
        <w:t>1EA)(a)(iii), the Commission may, by legislative instrument, do any one or more of the following:</w:t>
      </w:r>
    </w:p>
    <w:p w14:paraId="25880D65" w14:textId="77777777" w:rsidR="00684291" w:rsidRPr="00A21CA5" w:rsidRDefault="00684291" w:rsidP="00A21CA5">
      <w:pPr>
        <w:pStyle w:val="paragraph"/>
      </w:pPr>
      <w:r w:rsidRPr="00A21CA5">
        <w:tab/>
        <w:t>(a)</w:t>
      </w:r>
      <w:r w:rsidRPr="00A21CA5">
        <w:tab/>
        <w:t>specify an income stream;</w:t>
      </w:r>
    </w:p>
    <w:p w14:paraId="6F76953C" w14:textId="77777777" w:rsidR="00684291" w:rsidRPr="00A21CA5" w:rsidRDefault="00684291" w:rsidP="00A21CA5">
      <w:pPr>
        <w:pStyle w:val="paragraph"/>
      </w:pPr>
      <w:r w:rsidRPr="00A21CA5">
        <w:tab/>
        <w:t>(b)</w:t>
      </w:r>
      <w:r w:rsidRPr="00A21CA5">
        <w:tab/>
        <w:t>describe an income stream;</w:t>
      </w:r>
    </w:p>
    <w:p w14:paraId="334822D2" w14:textId="77777777" w:rsidR="00684291" w:rsidRPr="00A21CA5" w:rsidRDefault="00684291" w:rsidP="00A21CA5">
      <w:pPr>
        <w:pStyle w:val="paragraph"/>
      </w:pPr>
      <w:r w:rsidRPr="00A21CA5">
        <w:tab/>
        <w:t>(c)</w:t>
      </w:r>
      <w:r w:rsidRPr="00A21CA5">
        <w:tab/>
        <w:t>determine requirements relating to an income stream;</w:t>
      </w:r>
    </w:p>
    <w:p w14:paraId="716CAE39" w14:textId="77777777" w:rsidR="00684291" w:rsidRPr="00A21CA5" w:rsidRDefault="00684291" w:rsidP="00A21CA5">
      <w:pPr>
        <w:pStyle w:val="subsection2"/>
      </w:pPr>
      <w:r w:rsidRPr="00A21CA5">
        <w:t>regardless of whether the income stream relates to military service or invalidity.</w:t>
      </w:r>
    </w:p>
    <w:p w14:paraId="7164BC09" w14:textId="77777777" w:rsidR="00684291" w:rsidRPr="00A21CA5" w:rsidRDefault="00684291" w:rsidP="00A21CA5">
      <w:pPr>
        <w:pStyle w:val="subsection"/>
      </w:pPr>
      <w:r w:rsidRPr="00A21CA5">
        <w:tab/>
        <w:t>(1FB)</w:t>
      </w:r>
      <w:r w:rsidRPr="00A21CA5">
        <w:tab/>
        <w:t xml:space="preserve">Without limiting subsection 33(3A) of the </w:t>
      </w:r>
      <w:r w:rsidRPr="00A21CA5">
        <w:rPr>
          <w:i/>
        </w:rPr>
        <w:t>Acts Interpretation Act 1901</w:t>
      </w:r>
      <w:r w:rsidRPr="00A21CA5">
        <w:t>, an instrument under subsection (1FA) may make different provision in relation to:</w:t>
      </w:r>
    </w:p>
    <w:p w14:paraId="408EA4DF" w14:textId="77777777" w:rsidR="00684291" w:rsidRPr="00A21CA5" w:rsidRDefault="00684291" w:rsidP="00A21CA5">
      <w:pPr>
        <w:pStyle w:val="paragraph"/>
      </w:pPr>
      <w:r w:rsidRPr="00A21CA5">
        <w:tab/>
        <w:t>(a)</w:t>
      </w:r>
      <w:r w:rsidRPr="00A21CA5">
        <w:tab/>
        <w:t>different kinds of income streams; and</w:t>
      </w:r>
    </w:p>
    <w:p w14:paraId="3B57E5BD" w14:textId="77777777" w:rsidR="00684291" w:rsidRPr="00A21CA5" w:rsidRDefault="00684291" w:rsidP="00A21CA5">
      <w:pPr>
        <w:pStyle w:val="paragraph"/>
      </w:pPr>
      <w:r w:rsidRPr="00A21CA5">
        <w:tab/>
        <w:t>(b)</w:t>
      </w:r>
      <w:r w:rsidRPr="00A21CA5">
        <w:tab/>
        <w:t>different kinds of circumstances.</w:t>
      </w:r>
    </w:p>
    <w:p w14:paraId="36155EA0" w14:textId="77777777" w:rsidR="00684291" w:rsidRPr="00A21CA5" w:rsidRDefault="00684291" w:rsidP="00A21CA5">
      <w:pPr>
        <w:pStyle w:val="notetext"/>
      </w:pPr>
      <w:r w:rsidRPr="00A21CA5">
        <w:t>Note:</w:t>
      </w:r>
      <w:r w:rsidRPr="00A21CA5">
        <w:tab/>
        <w:t xml:space="preserve">For specification by class, see subsection 13(3) of the </w:t>
      </w:r>
      <w:r w:rsidRPr="00A21CA5">
        <w:rPr>
          <w:i/>
        </w:rPr>
        <w:t>Legislation Act 2003</w:t>
      </w:r>
      <w:r w:rsidRPr="00A21CA5">
        <w:t>.</w:t>
      </w:r>
    </w:p>
    <w:p w14:paraId="6CDBE73B" w14:textId="77777777" w:rsidR="00684291" w:rsidRPr="00A21CA5" w:rsidRDefault="0074006B" w:rsidP="00A21CA5">
      <w:pPr>
        <w:pStyle w:val="ItemHead"/>
      </w:pPr>
      <w:r w:rsidRPr="00A21CA5">
        <w:t>22</w:t>
      </w:r>
      <w:r w:rsidR="00684291" w:rsidRPr="00A21CA5">
        <w:t xml:space="preserve">  After section 5JBA</w:t>
      </w:r>
    </w:p>
    <w:p w14:paraId="4B42AABC" w14:textId="77777777" w:rsidR="00684291" w:rsidRPr="00A21CA5" w:rsidRDefault="00684291" w:rsidP="00A21CA5">
      <w:pPr>
        <w:pStyle w:val="Item"/>
      </w:pPr>
      <w:r w:rsidRPr="00A21CA5">
        <w:t>Insert:</w:t>
      </w:r>
    </w:p>
    <w:p w14:paraId="579CC224" w14:textId="77777777" w:rsidR="00684291" w:rsidRPr="00A21CA5" w:rsidRDefault="00684291" w:rsidP="00A21CA5">
      <w:pPr>
        <w:pStyle w:val="ActHead5"/>
      </w:pPr>
      <w:bookmarkStart w:id="11" w:name="_Toc168040124"/>
      <w:r w:rsidRPr="00E86367">
        <w:rPr>
          <w:rStyle w:val="CharSectno"/>
        </w:rPr>
        <w:t>5JBB</w:t>
      </w:r>
      <w:r w:rsidRPr="00A21CA5">
        <w:t xml:space="preserve">  Meaning of asset</w:t>
      </w:r>
      <w:r w:rsidR="00A21CA5">
        <w:noBreakHyphen/>
      </w:r>
      <w:r w:rsidRPr="00A21CA5">
        <w:t>test exempt income stream—military invalidity pension income stream</w:t>
      </w:r>
      <w:bookmarkEnd w:id="11"/>
    </w:p>
    <w:p w14:paraId="33D0C2BC" w14:textId="77777777" w:rsidR="00684291" w:rsidRPr="00A21CA5" w:rsidRDefault="00684291" w:rsidP="00A21CA5">
      <w:pPr>
        <w:pStyle w:val="subsection"/>
      </w:pPr>
      <w:r w:rsidRPr="00A21CA5">
        <w:tab/>
      </w:r>
      <w:r w:rsidRPr="00A21CA5">
        <w:tab/>
        <w:t>An income stream provided to a person is an asset</w:t>
      </w:r>
      <w:r w:rsidR="00A21CA5">
        <w:noBreakHyphen/>
      </w:r>
      <w:r w:rsidRPr="00A21CA5">
        <w:t>test exempt income stream for the purposes of this Act if the income stream is a military invalidity pension income stream.</w:t>
      </w:r>
    </w:p>
    <w:p w14:paraId="6ACB7019" w14:textId="77777777" w:rsidR="00684291" w:rsidRPr="00A21CA5" w:rsidRDefault="0074006B" w:rsidP="00A21CA5">
      <w:pPr>
        <w:pStyle w:val="ItemHead"/>
      </w:pPr>
      <w:r w:rsidRPr="00A21CA5">
        <w:t>23</w:t>
      </w:r>
      <w:r w:rsidR="00684291" w:rsidRPr="00A21CA5">
        <w:t xml:space="preserve">  Subsection 5Q(1) (definition of </w:t>
      </w:r>
      <w:r w:rsidR="00684291" w:rsidRPr="00A21CA5">
        <w:rPr>
          <w:i/>
        </w:rPr>
        <w:t>asset</w:t>
      </w:r>
      <w:r w:rsidR="00A21CA5">
        <w:rPr>
          <w:i/>
        </w:rPr>
        <w:noBreakHyphen/>
      </w:r>
      <w:r w:rsidR="00684291" w:rsidRPr="00A21CA5">
        <w:rPr>
          <w:i/>
        </w:rPr>
        <w:t>test exempt income stream</w:t>
      </w:r>
      <w:r w:rsidR="00684291" w:rsidRPr="00A21CA5">
        <w:t>)</w:t>
      </w:r>
    </w:p>
    <w:p w14:paraId="19986C11" w14:textId="77777777" w:rsidR="00684291" w:rsidRPr="00A21CA5" w:rsidRDefault="00684291" w:rsidP="00A21CA5">
      <w:pPr>
        <w:pStyle w:val="Item"/>
      </w:pPr>
      <w:r w:rsidRPr="00A21CA5">
        <w:t>Omit “5JA, 5JB and 5JBA”, substitute “5JA, 5JB, 5JBA and 5JBB”.</w:t>
      </w:r>
    </w:p>
    <w:p w14:paraId="07767AC2" w14:textId="77777777" w:rsidR="00684291" w:rsidRPr="00A21CA5" w:rsidRDefault="0074006B" w:rsidP="00A21CA5">
      <w:pPr>
        <w:pStyle w:val="ItemHead"/>
      </w:pPr>
      <w:r w:rsidRPr="00A21CA5">
        <w:t>24</w:t>
      </w:r>
      <w:r w:rsidR="00684291" w:rsidRPr="00A21CA5">
        <w:t xml:space="preserve">  Subsection 5Q(1)</w:t>
      </w:r>
    </w:p>
    <w:p w14:paraId="675008E4" w14:textId="77777777" w:rsidR="00684291" w:rsidRPr="00A21CA5" w:rsidRDefault="00684291" w:rsidP="00A21CA5">
      <w:pPr>
        <w:pStyle w:val="Item"/>
      </w:pPr>
      <w:r w:rsidRPr="00A21CA5">
        <w:t>Insert:</w:t>
      </w:r>
    </w:p>
    <w:p w14:paraId="0471F750" w14:textId="77777777" w:rsidR="00684291" w:rsidRPr="00A21CA5" w:rsidRDefault="00684291" w:rsidP="00A21CA5">
      <w:pPr>
        <w:pStyle w:val="Definition"/>
      </w:pPr>
      <w:r w:rsidRPr="00A21CA5">
        <w:rPr>
          <w:b/>
          <w:i/>
        </w:rPr>
        <w:t>military invalidity pension income stream</w:t>
      </w:r>
      <w:r w:rsidRPr="00A21CA5">
        <w:t>: see subsection 5J(1EA).</w:t>
      </w:r>
    </w:p>
    <w:p w14:paraId="23295B6E" w14:textId="77777777" w:rsidR="00684291" w:rsidRPr="00A21CA5" w:rsidRDefault="0074006B" w:rsidP="00A21CA5">
      <w:pPr>
        <w:pStyle w:val="ItemHead"/>
      </w:pPr>
      <w:r w:rsidRPr="00A21CA5">
        <w:t>25</w:t>
      </w:r>
      <w:r w:rsidR="00684291" w:rsidRPr="00A21CA5">
        <w:t xml:space="preserve">  Subsection 46T(1)</w:t>
      </w:r>
    </w:p>
    <w:p w14:paraId="04A55A9D" w14:textId="77777777" w:rsidR="00684291" w:rsidRPr="00A21CA5" w:rsidRDefault="00684291" w:rsidP="00A21CA5">
      <w:pPr>
        <w:pStyle w:val="Item"/>
      </w:pPr>
      <w:r w:rsidRPr="00A21CA5">
        <w:t>Omit “46U or 46V”, substitute “46U, 46V or 46VAA”.</w:t>
      </w:r>
    </w:p>
    <w:p w14:paraId="5691EFBB" w14:textId="77777777" w:rsidR="00684291" w:rsidRPr="00A21CA5" w:rsidRDefault="0074006B" w:rsidP="00A21CA5">
      <w:pPr>
        <w:pStyle w:val="ItemHead"/>
      </w:pPr>
      <w:r w:rsidRPr="00A21CA5">
        <w:t>26</w:t>
      </w:r>
      <w:r w:rsidR="00684291" w:rsidRPr="00A21CA5">
        <w:t xml:space="preserve">  Subsection 46T(1) (note)</w:t>
      </w:r>
    </w:p>
    <w:p w14:paraId="37A6C9B4" w14:textId="77777777" w:rsidR="00684291" w:rsidRPr="00A21CA5" w:rsidRDefault="00684291" w:rsidP="00A21CA5">
      <w:pPr>
        <w:pStyle w:val="Item"/>
      </w:pPr>
      <w:r w:rsidRPr="00A21CA5">
        <w:t>Omit “5JA, 5JB and 5JBA”, substitute “5JA, 5JB, 5JBA and 5JBB”.</w:t>
      </w:r>
    </w:p>
    <w:p w14:paraId="1494C008" w14:textId="77777777" w:rsidR="00684291" w:rsidRPr="00A21CA5" w:rsidRDefault="0074006B" w:rsidP="00A21CA5">
      <w:pPr>
        <w:pStyle w:val="ItemHead"/>
      </w:pPr>
      <w:r w:rsidRPr="00A21CA5">
        <w:t>27</w:t>
      </w:r>
      <w:r w:rsidR="00684291" w:rsidRPr="00A21CA5">
        <w:t xml:space="preserve">  Section 46U (at the end of the heading)</w:t>
      </w:r>
    </w:p>
    <w:p w14:paraId="2997AAE1" w14:textId="77777777" w:rsidR="00684291" w:rsidRPr="00A21CA5" w:rsidRDefault="00684291" w:rsidP="00A21CA5">
      <w:pPr>
        <w:pStyle w:val="Item"/>
      </w:pPr>
      <w:r w:rsidRPr="00A21CA5">
        <w:t>Add “</w:t>
      </w:r>
      <w:r w:rsidRPr="00A21CA5">
        <w:rPr>
          <w:b/>
        </w:rPr>
        <w:t>or a military invalidity pension income stream</w:t>
      </w:r>
      <w:r w:rsidRPr="00A21CA5">
        <w:t>”.</w:t>
      </w:r>
    </w:p>
    <w:p w14:paraId="3A834784" w14:textId="77777777" w:rsidR="00684291" w:rsidRPr="00A21CA5" w:rsidRDefault="0074006B" w:rsidP="00A21CA5">
      <w:pPr>
        <w:pStyle w:val="ItemHead"/>
      </w:pPr>
      <w:r w:rsidRPr="00A21CA5">
        <w:t>28</w:t>
      </w:r>
      <w:r w:rsidR="00684291" w:rsidRPr="00A21CA5">
        <w:t xml:space="preserve">  Section 46U</w:t>
      </w:r>
    </w:p>
    <w:p w14:paraId="595B5B42" w14:textId="77777777" w:rsidR="00684291" w:rsidRPr="00A21CA5" w:rsidRDefault="00684291" w:rsidP="00A21CA5">
      <w:pPr>
        <w:pStyle w:val="Item"/>
      </w:pPr>
      <w:r w:rsidRPr="00A21CA5">
        <w:t>After “defined benefit income stream”, insert “or a military invalidity pension income stream”.</w:t>
      </w:r>
    </w:p>
    <w:p w14:paraId="20C8D7AF" w14:textId="77777777" w:rsidR="00684291" w:rsidRPr="00A21CA5" w:rsidRDefault="0074006B" w:rsidP="00A21CA5">
      <w:pPr>
        <w:pStyle w:val="ItemHead"/>
      </w:pPr>
      <w:r w:rsidRPr="00A21CA5">
        <w:t>29</w:t>
      </w:r>
      <w:r w:rsidR="00684291" w:rsidRPr="00A21CA5">
        <w:t xml:space="preserve">  After section 46V</w:t>
      </w:r>
    </w:p>
    <w:p w14:paraId="54070CD8" w14:textId="77777777" w:rsidR="00684291" w:rsidRPr="00A21CA5" w:rsidRDefault="00684291" w:rsidP="00A21CA5">
      <w:pPr>
        <w:pStyle w:val="Item"/>
      </w:pPr>
      <w:r w:rsidRPr="00A21CA5">
        <w:t>Insert:</w:t>
      </w:r>
    </w:p>
    <w:p w14:paraId="2D84A41E" w14:textId="77777777" w:rsidR="00684291" w:rsidRPr="00A21CA5" w:rsidRDefault="00684291" w:rsidP="00A21CA5">
      <w:pPr>
        <w:pStyle w:val="ActHead5"/>
      </w:pPr>
      <w:bookmarkStart w:id="12" w:name="_Toc168040125"/>
      <w:r w:rsidRPr="00E86367">
        <w:rPr>
          <w:rStyle w:val="CharSectno"/>
        </w:rPr>
        <w:t>46VAA</w:t>
      </w:r>
      <w:r w:rsidRPr="00A21CA5">
        <w:t xml:space="preserve">  Income—income stream is a military invalidity pension income stream</w:t>
      </w:r>
      <w:bookmarkEnd w:id="12"/>
    </w:p>
    <w:p w14:paraId="5498F115" w14:textId="77777777" w:rsidR="00684291" w:rsidRPr="00A21CA5" w:rsidRDefault="00684291" w:rsidP="00A21CA5">
      <w:pPr>
        <w:pStyle w:val="subsection"/>
      </w:pPr>
      <w:r w:rsidRPr="00A21CA5">
        <w:tab/>
      </w:r>
      <w:r w:rsidRPr="00A21CA5">
        <w:tab/>
        <w:t>If the asset</w:t>
      </w:r>
      <w:r w:rsidR="00A21CA5">
        <w:noBreakHyphen/>
      </w:r>
      <w:r w:rsidRPr="00A21CA5">
        <w:t>test exempt income stream to which this Subdivision applies is a military invalidity pension income stream, the amount that the person is taken to receive from the income stream each year is worked out as follows:</w:t>
      </w:r>
    </w:p>
    <w:p w14:paraId="0A6598D6" w14:textId="50DE1498" w:rsidR="00684291" w:rsidRPr="00A21CA5" w:rsidRDefault="00F61090" w:rsidP="00A21CA5">
      <w:pPr>
        <w:pStyle w:val="subsection2"/>
      </w:pPr>
      <w:r w:rsidRPr="00A21CA5">
        <w:pict w14:anchorId="22B1D5EF">
          <v:shape id="_x0000_i1040" type="#_x0000_t75" alt="Start formula Annual payment minus Special reduction amount end formula" style="width:123pt;height:31.5pt">
            <v:imagedata r:id="rId22" o:title=""/>
          </v:shape>
        </w:pict>
      </w:r>
    </w:p>
    <w:p w14:paraId="76A4F3EC" w14:textId="77777777" w:rsidR="00684291" w:rsidRPr="00A21CA5" w:rsidRDefault="00684291" w:rsidP="00A21CA5">
      <w:pPr>
        <w:pStyle w:val="subsection2"/>
      </w:pPr>
      <w:r w:rsidRPr="00A21CA5">
        <w:t>where:</w:t>
      </w:r>
    </w:p>
    <w:p w14:paraId="312EAF0E" w14:textId="77777777" w:rsidR="00684291" w:rsidRPr="00A21CA5" w:rsidRDefault="00684291" w:rsidP="00A21CA5">
      <w:pPr>
        <w:pStyle w:val="Definition"/>
      </w:pPr>
      <w:r w:rsidRPr="00A21CA5">
        <w:rPr>
          <w:b/>
          <w:i/>
        </w:rPr>
        <w:t>annual payment</w:t>
      </w:r>
      <w:r w:rsidRPr="00A21CA5">
        <w:t xml:space="preserve"> means the amount payable to the person for the year under the income stream.</w:t>
      </w:r>
    </w:p>
    <w:p w14:paraId="66FE6B8C" w14:textId="77777777" w:rsidR="00684291" w:rsidRPr="00A21CA5" w:rsidRDefault="00684291" w:rsidP="00A21CA5">
      <w:pPr>
        <w:pStyle w:val="Definition"/>
      </w:pPr>
      <w:r w:rsidRPr="00A21CA5">
        <w:rPr>
          <w:b/>
          <w:i/>
        </w:rPr>
        <w:t>special reduction amount</w:t>
      </w:r>
      <w:r w:rsidRPr="00A21CA5">
        <w:t xml:space="preserve"> means the sum of the amounts that would be the tax free components, worked out under Subdivision 307</w:t>
      </w:r>
      <w:r w:rsidR="00A21CA5">
        <w:noBreakHyphen/>
      </w:r>
      <w:r w:rsidRPr="00A21CA5">
        <w:t xml:space="preserve">C of the </w:t>
      </w:r>
      <w:r w:rsidRPr="00A21CA5">
        <w:rPr>
          <w:i/>
        </w:rPr>
        <w:t>Income Tax Assessment Act 1997</w:t>
      </w:r>
      <w:r w:rsidRPr="00A21CA5">
        <w:t>, of the payments received from the military invalidity pension income stream during the year, if it were assumed that the military invalidity pension income stream is a superannuation income stream within the meaning of that Act.</w:t>
      </w:r>
    </w:p>
    <w:p w14:paraId="4970D44B" w14:textId="77777777" w:rsidR="00684291" w:rsidRPr="00A21CA5" w:rsidRDefault="0074006B" w:rsidP="00A21CA5">
      <w:pPr>
        <w:pStyle w:val="ItemHead"/>
      </w:pPr>
      <w:r w:rsidRPr="00A21CA5">
        <w:t>30</w:t>
      </w:r>
      <w:r w:rsidR="00684291" w:rsidRPr="00A21CA5">
        <w:t xml:space="preserve">  Paragraph 46ZA(1)(a)</w:t>
      </w:r>
    </w:p>
    <w:p w14:paraId="088D1372" w14:textId="77777777" w:rsidR="00684291" w:rsidRPr="00A21CA5" w:rsidRDefault="00684291" w:rsidP="00A21CA5">
      <w:pPr>
        <w:pStyle w:val="Item"/>
      </w:pPr>
      <w:r w:rsidRPr="00A21CA5">
        <w:t>After “defined benefit income stream”, insert “or a military invalidity pension income stream”.</w:t>
      </w:r>
    </w:p>
    <w:p w14:paraId="272FB9DB" w14:textId="77777777" w:rsidR="00684291" w:rsidRPr="00A21CA5" w:rsidRDefault="0074006B" w:rsidP="00A21CA5">
      <w:pPr>
        <w:pStyle w:val="ItemHead"/>
      </w:pPr>
      <w:r w:rsidRPr="00A21CA5">
        <w:t>31</w:t>
      </w:r>
      <w:r w:rsidR="00684291" w:rsidRPr="00A21CA5">
        <w:t xml:space="preserve">  At the end of subsection 46ZA(1)</w:t>
      </w:r>
    </w:p>
    <w:p w14:paraId="6CF9DE4C" w14:textId="77777777" w:rsidR="00684291" w:rsidRPr="00A21CA5" w:rsidRDefault="00684291" w:rsidP="00A21CA5">
      <w:pPr>
        <w:pStyle w:val="Item"/>
      </w:pPr>
      <w:r w:rsidRPr="00A21CA5">
        <w:t>Add:</w:t>
      </w:r>
    </w:p>
    <w:p w14:paraId="48D1FE59" w14:textId="77777777" w:rsidR="00684291" w:rsidRPr="00A21CA5" w:rsidRDefault="00684291" w:rsidP="00A21CA5">
      <w:pPr>
        <w:pStyle w:val="paragraph"/>
      </w:pPr>
      <w:r w:rsidRPr="00A21CA5">
        <w:tab/>
        <w:t>; or (c)</w:t>
      </w:r>
      <w:r w:rsidRPr="00A21CA5">
        <w:tab/>
        <w:t>if the income stream is a military invalidity pension income stream—the amount determined by the Commission under this paragraph.</w:t>
      </w:r>
    </w:p>
    <w:p w14:paraId="3B17762C" w14:textId="77777777" w:rsidR="00684291" w:rsidRPr="00A21CA5" w:rsidRDefault="0074006B" w:rsidP="00A21CA5">
      <w:pPr>
        <w:pStyle w:val="ItemHead"/>
      </w:pPr>
      <w:r w:rsidRPr="00A21CA5">
        <w:t>32</w:t>
      </w:r>
      <w:r w:rsidR="00684291" w:rsidRPr="00A21CA5">
        <w:t xml:space="preserve">  Subsection 46ZA(2)</w:t>
      </w:r>
    </w:p>
    <w:p w14:paraId="0E1D47A9" w14:textId="77777777" w:rsidR="00684291" w:rsidRPr="00A21CA5" w:rsidRDefault="00684291" w:rsidP="00A21CA5">
      <w:pPr>
        <w:pStyle w:val="Item"/>
      </w:pPr>
      <w:r w:rsidRPr="00A21CA5">
        <w:t>Omit “(1)(a) or (b)”, substitute “(1)(a), (b) or (c)”.</w:t>
      </w:r>
    </w:p>
    <w:p w14:paraId="1452D16C" w14:textId="77777777" w:rsidR="00684291" w:rsidRPr="00A21CA5" w:rsidRDefault="0074006B" w:rsidP="00A21CA5">
      <w:pPr>
        <w:pStyle w:val="ItemHead"/>
      </w:pPr>
      <w:r w:rsidRPr="00A21CA5">
        <w:t>33</w:t>
      </w:r>
      <w:r w:rsidR="00684291" w:rsidRPr="00A21CA5">
        <w:t xml:space="preserve">  After paragraph 46ZC(b)</w:t>
      </w:r>
    </w:p>
    <w:p w14:paraId="4838EA76" w14:textId="77777777" w:rsidR="00684291" w:rsidRPr="00A21CA5" w:rsidRDefault="00684291" w:rsidP="00A21CA5">
      <w:pPr>
        <w:pStyle w:val="Item"/>
      </w:pPr>
      <w:r w:rsidRPr="00A21CA5">
        <w:t>Insert:</w:t>
      </w:r>
    </w:p>
    <w:p w14:paraId="4A877C9F" w14:textId="77777777" w:rsidR="00684291" w:rsidRPr="00A21CA5" w:rsidRDefault="00684291" w:rsidP="00A21CA5">
      <w:pPr>
        <w:pStyle w:val="paragraph"/>
      </w:pPr>
      <w:r w:rsidRPr="00A21CA5">
        <w:tab/>
        <w:t>(</w:t>
      </w:r>
      <w:proofErr w:type="spellStart"/>
      <w:r w:rsidRPr="00A21CA5">
        <w:t>ba</w:t>
      </w:r>
      <w:proofErr w:type="spellEnd"/>
      <w:r w:rsidRPr="00A21CA5">
        <w:t>)</w:t>
      </w:r>
      <w:r w:rsidRPr="00A21CA5">
        <w:tab/>
        <w:t>paragraph 46ZA(1)(c); or</w:t>
      </w:r>
    </w:p>
    <w:p w14:paraId="4AC4ABBD" w14:textId="77777777" w:rsidR="00684291" w:rsidRPr="00A21CA5" w:rsidRDefault="0074006B" w:rsidP="00A21CA5">
      <w:pPr>
        <w:pStyle w:val="ItemHead"/>
      </w:pPr>
      <w:r w:rsidRPr="00A21CA5">
        <w:t>34</w:t>
      </w:r>
      <w:r w:rsidR="00684291" w:rsidRPr="00A21CA5">
        <w:t xml:space="preserve">  Subsection 52(1AA) (</w:t>
      </w:r>
      <w:r w:rsidR="00251FBD" w:rsidRPr="00A21CA5">
        <w:t>subparagraph (</w:t>
      </w:r>
      <w:r w:rsidR="00684291" w:rsidRPr="00A21CA5">
        <w:t>a)(</w:t>
      </w:r>
      <w:proofErr w:type="spellStart"/>
      <w:r w:rsidR="00684291" w:rsidRPr="00A21CA5">
        <w:t>i</w:t>
      </w:r>
      <w:proofErr w:type="spellEnd"/>
      <w:r w:rsidR="00684291" w:rsidRPr="00A21CA5">
        <w:t xml:space="preserve">) of the definition of </w:t>
      </w:r>
      <w:r w:rsidR="00684291" w:rsidRPr="00A21CA5">
        <w:rPr>
          <w:i/>
        </w:rPr>
        <w:t>partially asset</w:t>
      </w:r>
      <w:r w:rsidR="00A21CA5">
        <w:rPr>
          <w:i/>
        </w:rPr>
        <w:noBreakHyphen/>
      </w:r>
      <w:r w:rsidR="00684291" w:rsidRPr="00A21CA5">
        <w:rPr>
          <w:i/>
        </w:rPr>
        <w:t>test exempt income stream</w:t>
      </w:r>
      <w:r w:rsidR="00684291" w:rsidRPr="00A21CA5">
        <w:t>)</w:t>
      </w:r>
    </w:p>
    <w:p w14:paraId="75FD528A" w14:textId="77777777" w:rsidR="0092079A" w:rsidRPr="00A21CA5" w:rsidRDefault="00684291" w:rsidP="00A21CA5">
      <w:pPr>
        <w:pStyle w:val="Item"/>
      </w:pPr>
      <w:r w:rsidRPr="00A21CA5">
        <w:t>After “defined benefit income stream”, insert “or a military invalidity pension income stream”.</w:t>
      </w:r>
    </w:p>
    <w:p w14:paraId="12547305" w14:textId="77777777" w:rsidR="0092079A" w:rsidRPr="00A21CA5" w:rsidRDefault="003D6C3F" w:rsidP="00A21CA5">
      <w:pPr>
        <w:pStyle w:val="ActHead7"/>
        <w:pageBreakBefore/>
      </w:pPr>
      <w:bookmarkStart w:id="13" w:name="_Toc168040126"/>
      <w:r w:rsidRPr="00E86367">
        <w:rPr>
          <w:rStyle w:val="CharAmPartNo"/>
        </w:rPr>
        <w:t>Part 2</w:t>
      </w:r>
      <w:r w:rsidR="0092079A" w:rsidRPr="00A21CA5">
        <w:t>—</w:t>
      </w:r>
      <w:r w:rsidR="00A3347A" w:rsidRPr="00E86367">
        <w:rPr>
          <w:rStyle w:val="CharAmPartText"/>
        </w:rPr>
        <w:t>Application and validation provisions</w:t>
      </w:r>
      <w:bookmarkEnd w:id="13"/>
    </w:p>
    <w:p w14:paraId="4CCD3619" w14:textId="77777777" w:rsidR="003261DD" w:rsidRPr="00A21CA5" w:rsidRDefault="0074006B" w:rsidP="00A21CA5">
      <w:pPr>
        <w:pStyle w:val="Transitional"/>
      </w:pPr>
      <w:r w:rsidRPr="00A21CA5">
        <w:t>35</w:t>
      </w:r>
      <w:r w:rsidR="000567CF" w:rsidRPr="00A21CA5">
        <w:t xml:space="preserve">  Definition</w:t>
      </w:r>
    </w:p>
    <w:p w14:paraId="77A12828" w14:textId="77777777" w:rsidR="000567CF" w:rsidRPr="00A21CA5" w:rsidRDefault="000567CF" w:rsidP="00A21CA5">
      <w:pPr>
        <w:pStyle w:val="Item"/>
      </w:pPr>
      <w:r w:rsidRPr="00A21CA5">
        <w:t>In this Part:</w:t>
      </w:r>
    </w:p>
    <w:p w14:paraId="7C8E86E1" w14:textId="77777777" w:rsidR="000567CF" w:rsidRPr="00A21CA5" w:rsidRDefault="000567CF" w:rsidP="00A21CA5">
      <w:pPr>
        <w:pStyle w:val="Item"/>
      </w:pPr>
      <w:r w:rsidRPr="00A21CA5">
        <w:rPr>
          <w:b/>
          <w:i/>
        </w:rPr>
        <w:t>commencement</w:t>
      </w:r>
      <w:r w:rsidRPr="00A21CA5">
        <w:t xml:space="preserve"> means the commencement of this item.</w:t>
      </w:r>
    </w:p>
    <w:p w14:paraId="02D96BCA" w14:textId="77777777" w:rsidR="009E23AA" w:rsidRPr="00A21CA5" w:rsidRDefault="0074006B" w:rsidP="00A21CA5">
      <w:pPr>
        <w:pStyle w:val="Transitional"/>
      </w:pPr>
      <w:r w:rsidRPr="00A21CA5">
        <w:t>36</w:t>
      </w:r>
      <w:r w:rsidR="00D6543A" w:rsidRPr="00A21CA5">
        <w:t xml:space="preserve">  Application </w:t>
      </w:r>
      <w:r w:rsidR="007F24FE" w:rsidRPr="00A21CA5">
        <w:t>of amendments</w:t>
      </w:r>
      <w:r w:rsidR="00A12908" w:rsidRPr="00A21CA5">
        <w:t>—</w:t>
      </w:r>
      <w:r w:rsidR="00A12908" w:rsidRPr="00A21CA5">
        <w:rPr>
          <w:i/>
        </w:rPr>
        <w:t>Social Security Act 1991</w:t>
      </w:r>
    </w:p>
    <w:p w14:paraId="6A08D635" w14:textId="77777777" w:rsidR="00146B2E" w:rsidRPr="00A21CA5" w:rsidRDefault="00D7170F" w:rsidP="00A21CA5">
      <w:pPr>
        <w:pStyle w:val="Subitem"/>
        <w:rPr>
          <w:color w:val="000000"/>
          <w:szCs w:val="22"/>
        </w:rPr>
      </w:pPr>
      <w:r w:rsidRPr="00A21CA5">
        <w:tab/>
      </w:r>
      <w:r w:rsidR="009E23AA" w:rsidRPr="00A21CA5">
        <w:t xml:space="preserve">The amendments of the </w:t>
      </w:r>
      <w:r w:rsidR="009E23AA" w:rsidRPr="00A21CA5">
        <w:rPr>
          <w:i/>
        </w:rPr>
        <w:t>Social Security Act 1991</w:t>
      </w:r>
      <w:r w:rsidR="009E23AA" w:rsidRPr="00A21CA5">
        <w:t xml:space="preserve"> made by </w:t>
      </w:r>
      <w:r w:rsidR="003D6C3F" w:rsidRPr="00A21CA5">
        <w:t>Part 1</w:t>
      </w:r>
      <w:r w:rsidR="00D6543A" w:rsidRPr="00A21CA5">
        <w:t xml:space="preserve"> </w:t>
      </w:r>
      <w:r w:rsidR="00925D87" w:rsidRPr="00A21CA5">
        <w:t xml:space="preserve">of this Schedule </w:t>
      </w:r>
      <w:r w:rsidR="009E23AA" w:rsidRPr="00A21CA5">
        <w:t>apply in relation to</w:t>
      </w:r>
      <w:r w:rsidR="00E26999" w:rsidRPr="00A21CA5">
        <w:t xml:space="preserve"> </w:t>
      </w:r>
      <w:r w:rsidR="002E0903" w:rsidRPr="00A21CA5">
        <w:t>working out the ordinary income of a person</w:t>
      </w:r>
      <w:r w:rsidR="00FC6C4C" w:rsidRPr="00A21CA5">
        <w:t xml:space="preserve"> </w:t>
      </w:r>
      <w:r w:rsidR="001A1713" w:rsidRPr="00A21CA5">
        <w:t>in respect of</w:t>
      </w:r>
      <w:r w:rsidR="003A0723" w:rsidRPr="00A21CA5">
        <w:rPr>
          <w:color w:val="000000"/>
          <w:szCs w:val="22"/>
        </w:rPr>
        <w:t xml:space="preserve"> days occurring on or after commencement</w:t>
      </w:r>
      <w:r w:rsidR="00E86CF2" w:rsidRPr="00A21CA5">
        <w:rPr>
          <w:color w:val="000000"/>
          <w:szCs w:val="22"/>
        </w:rPr>
        <w:t xml:space="preserve">, </w:t>
      </w:r>
      <w:r w:rsidR="003A0723" w:rsidRPr="00A21CA5">
        <w:rPr>
          <w:color w:val="000000"/>
          <w:szCs w:val="22"/>
        </w:rPr>
        <w:t>whether the income stream began to be provided to the person before, on or after commencement.</w:t>
      </w:r>
    </w:p>
    <w:p w14:paraId="700EA770" w14:textId="77777777" w:rsidR="00A12908" w:rsidRPr="00A21CA5" w:rsidRDefault="0074006B" w:rsidP="00A21CA5">
      <w:pPr>
        <w:pStyle w:val="Transitional"/>
      </w:pPr>
      <w:r w:rsidRPr="00A21CA5">
        <w:t>37</w:t>
      </w:r>
      <w:r w:rsidR="007F24FE" w:rsidRPr="00A21CA5">
        <w:t xml:space="preserve">  </w:t>
      </w:r>
      <w:r w:rsidR="00A12908" w:rsidRPr="00A21CA5">
        <w:t>Validation</w:t>
      </w:r>
      <w:r w:rsidR="007F24FE" w:rsidRPr="00A21CA5">
        <w:t xml:space="preserve"> </w:t>
      </w:r>
      <w:r w:rsidR="0039656B" w:rsidRPr="00A21CA5">
        <w:t>provision—</w:t>
      </w:r>
      <w:r w:rsidR="0039656B" w:rsidRPr="00A21CA5">
        <w:rPr>
          <w:i/>
        </w:rPr>
        <w:t>Social Security Act 1991</w:t>
      </w:r>
    </w:p>
    <w:p w14:paraId="7D3A7203" w14:textId="77777777" w:rsidR="00B4597A" w:rsidRPr="00A21CA5" w:rsidRDefault="00A12908" w:rsidP="00A21CA5">
      <w:pPr>
        <w:pStyle w:val="Subitem"/>
        <w:rPr>
          <w:color w:val="000000"/>
          <w:szCs w:val="22"/>
        </w:rPr>
      </w:pPr>
      <w:bookmarkStart w:id="14" w:name="_Hlk158032646"/>
      <w:r w:rsidRPr="00A21CA5">
        <w:rPr>
          <w:color w:val="000000"/>
          <w:szCs w:val="22"/>
        </w:rPr>
        <w:t>(</w:t>
      </w:r>
      <w:r w:rsidR="00DC528C" w:rsidRPr="00A21CA5">
        <w:rPr>
          <w:color w:val="000000"/>
          <w:szCs w:val="22"/>
        </w:rPr>
        <w:t>1</w:t>
      </w:r>
      <w:r w:rsidRPr="00A21CA5">
        <w:rPr>
          <w:color w:val="000000"/>
          <w:szCs w:val="22"/>
        </w:rPr>
        <w:t>)</w:t>
      </w:r>
      <w:r w:rsidRPr="00A21CA5">
        <w:rPr>
          <w:color w:val="000000"/>
          <w:szCs w:val="22"/>
        </w:rPr>
        <w:tab/>
      </w:r>
      <w:r w:rsidR="0039656B" w:rsidRPr="00A21CA5">
        <w:rPr>
          <w:color w:val="000000"/>
          <w:szCs w:val="22"/>
        </w:rPr>
        <w:t xml:space="preserve">This item </w:t>
      </w:r>
      <w:r w:rsidRPr="00A21CA5">
        <w:rPr>
          <w:color w:val="000000"/>
          <w:szCs w:val="22"/>
        </w:rPr>
        <w:t>applies if</w:t>
      </w:r>
      <w:r w:rsidR="0039656B" w:rsidRPr="00A21CA5">
        <w:rPr>
          <w:color w:val="000000"/>
          <w:szCs w:val="22"/>
        </w:rPr>
        <w:t>:</w:t>
      </w:r>
    </w:p>
    <w:p w14:paraId="4634E6E2" w14:textId="77777777" w:rsidR="00EA1D12" w:rsidRPr="00A21CA5" w:rsidRDefault="0039656B" w:rsidP="00A21CA5">
      <w:pPr>
        <w:pStyle w:val="paragraph"/>
      </w:pPr>
      <w:r w:rsidRPr="00A21CA5">
        <w:tab/>
        <w:t>(a)</w:t>
      </w:r>
      <w:r w:rsidRPr="00A21CA5">
        <w:tab/>
      </w:r>
      <w:r w:rsidR="00AA4EAD" w:rsidRPr="00A21CA5">
        <w:t xml:space="preserve">the </w:t>
      </w:r>
      <w:r w:rsidR="00EA1D12" w:rsidRPr="00A21CA5">
        <w:t xml:space="preserve">ordinary </w:t>
      </w:r>
      <w:r w:rsidR="00AA4EAD" w:rsidRPr="00A21CA5">
        <w:t>income of a person</w:t>
      </w:r>
      <w:r w:rsidR="00723D03" w:rsidRPr="00A21CA5">
        <w:t xml:space="preserve"> in respect of</w:t>
      </w:r>
      <w:r w:rsidR="00723D03" w:rsidRPr="00A21CA5">
        <w:rPr>
          <w:color w:val="000000"/>
          <w:szCs w:val="22"/>
        </w:rPr>
        <w:t xml:space="preserve"> days occurring before commencement</w:t>
      </w:r>
      <w:r w:rsidR="00B032E5" w:rsidRPr="00A21CA5">
        <w:t xml:space="preserve"> is</w:t>
      </w:r>
      <w:r w:rsidR="00A06F0F" w:rsidRPr="00A21CA5">
        <w:t xml:space="preserve"> or was</w:t>
      </w:r>
      <w:r w:rsidR="00B032E5" w:rsidRPr="00A21CA5">
        <w:t xml:space="preserve"> </w:t>
      </w:r>
      <w:r w:rsidR="00EA1D12" w:rsidRPr="00A21CA5">
        <w:t>worked out, or purportedly worked out</w:t>
      </w:r>
      <w:r w:rsidR="00AC04A0" w:rsidRPr="00A21CA5">
        <w:t>,</w:t>
      </w:r>
      <w:r w:rsidR="00EA1D12" w:rsidRPr="00A21CA5">
        <w:t xml:space="preserve"> under </w:t>
      </w:r>
      <w:r w:rsidR="00C007C2" w:rsidRPr="00A21CA5">
        <w:t>section 1</w:t>
      </w:r>
      <w:r w:rsidR="00EA1D12" w:rsidRPr="00A21CA5">
        <w:t xml:space="preserve">099A of the </w:t>
      </w:r>
      <w:r w:rsidR="00EA1D12" w:rsidRPr="00A21CA5">
        <w:rPr>
          <w:i/>
        </w:rPr>
        <w:t>Social Security Act 1991</w:t>
      </w:r>
      <w:r w:rsidR="00EA1D12" w:rsidRPr="00A21CA5">
        <w:t>; and</w:t>
      </w:r>
    </w:p>
    <w:p w14:paraId="768A4770" w14:textId="77777777" w:rsidR="00A12908" w:rsidRPr="00A21CA5" w:rsidRDefault="00004C51" w:rsidP="00A21CA5">
      <w:pPr>
        <w:pStyle w:val="paragraph"/>
      </w:pPr>
      <w:r w:rsidRPr="00A21CA5">
        <w:tab/>
        <w:t>(b)</w:t>
      </w:r>
      <w:r w:rsidRPr="00A21CA5">
        <w:tab/>
        <w:t>th</w:t>
      </w:r>
      <w:r w:rsidR="00DF7500" w:rsidRPr="00A21CA5">
        <w:t>e</w:t>
      </w:r>
      <w:r w:rsidRPr="00A21CA5">
        <w:t xml:space="preserve"> working out </w:t>
      </w:r>
      <w:r w:rsidR="00DF7500" w:rsidRPr="00A21CA5">
        <w:t>of the</w:t>
      </w:r>
      <w:r w:rsidR="00466D22" w:rsidRPr="00A21CA5">
        <w:t xml:space="preserve"> person’s</w:t>
      </w:r>
      <w:r w:rsidR="00DF7500" w:rsidRPr="00A21CA5">
        <w:t xml:space="preserve"> ordinary income </w:t>
      </w:r>
      <w:r w:rsidRPr="00A21CA5">
        <w:t>would</w:t>
      </w:r>
      <w:r w:rsidR="00A12908" w:rsidRPr="00A21CA5">
        <w:t xml:space="preserve">, apart from this item, be wholly or partly invalid or ineffective only because </w:t>
      </w:r>
      <w:r w:rsidR="00DF7500" w:rsidRPr="00A21CA5">
        <w:t>it</w:t>
      </w:r>
      <w:r w:rsidR="00A12908" w:rsidRPr="00A21CA5">
        <w:t xml:space="preserve"> </w:t>
      </w:r>
      <w:r w:rsidR="00AC39A3" w:rsidRPr="00A21CA5">
        <w:t xml:space="preserve">is or </w:t>
      </w:r>
      <w:r w:rsidR="00A12908" w:rsidRPr="00A21CA5">
        <w:t xml:space="preserve">was done or purportedly done on the basis that </w:t>
      </w:r>
      <w:r w:rsidR="002C0CA1" w:rsidRPr="00A21CA5">
        <w:t>paragraph</w:t>
      </w:r>
      <w:r w:rsidR="00C83BA4" w:rsidRPr="00A21CA5">
        <w:t>s</w:t>
      </w:r>
      <w:r w:rsidR="00F2246E" w:rsidRPr="00A21CA5">
        <w:t xml:space="preserve"> 9(1F)</w:t>
      </w:r>
      <w:r w:rsidR="002C0CA1" w:rsidRPr="00A21CA5">
        <w:t xml:space="preserve">(a) and </w:t>
      </w:r>
      <w:r w:rsidR="00C83BA4" w:rsidRPr="00A21CA5">
        <w:t>(</w:t>
      </w:r>
      <w:proofErr w:type="spellStart"/>
      <w:r w:rsidR="00C83BA4" w:rsidRPr="00A21CA5">
        <w:t>ba</w:t>
      </w:r>
      <w:proofErr w:type="spellEnd"/>
      <w:r w:rsidR="00C83BA4" w:rsidRPr="00A21CA5">
        <w:t>)</w:t>
      </w:r>
      <w:r w:rsidR="00F2246E" w:rsidRPr="00A21CA5">
        <w:t xml:space="preserve"> and </w:t>
      </w:r>
      <w:r w:rsidR="00BC05B5" w:rsidRPr="00A21CA5">
        <w:t>9A(1)</w:t>
      </w:r>
      <w:r w:rsidR="003221FB" w:rsidRPr="00A21CA5">
        <w:t>(a)</w:t>
      </w:r>
      <w:r w:rsidR="00A12908" w:rsidRPr="00A21CA5">
        <w:t xml:space="preserve"> of th</w:t>
      </w:r>
      <w:r w:rsidR="00BC05B5" w:rsidRPr="00A21CA5">
        <w:t>at Act</w:t>
      </w:r>
      <w:r w:rsidR="00A12908" w:rsidRPr="00A21CA5">
        <w:t xml:space="preserve"> </w:t>
      </w:r>
      <w:r w:rsidR="00FF0EE2" w:rsidRPr="00A21CA5">
        <w:t xml:space="preserve">applies or </w:t>
      </w:r>
      <w:r w:rsidR="00DE2757" w:rsidRPr="00A21CA5">
        <w:t>applied</w:t>
      </w:r>
      <w:r w:rsidR="00A11145" w:rsidRPr="00A21CA5">
        <w:t xml:space="preserve"> in relation to the income stream </w:t>
      </w:r>
      <w:r w:rsidR="0084215B" w:rsidRPr="00A21CA5">
        <w:t>provided to</w:t>
      </w:r>
      <w:r w:rsidR="00A11145" w:rsidRPr="00A21CA5">
        <w:t xml:space="preserve"> the person</w:t>
      </w:r>
      <w:r w:rsidR="00A12908" w:rsidRPr="00A21CA5">
        <w:t>.</w:t>
      </w:r>
    </w:p>
    <w:bookmarkEnd w:id="14"/>
    <w:p w14:paraId="31E37DA3" w14:textId="77777777" w:rsidR="00A12908" w:rsidRPr="00A21CA5" w:rsidRDefault="00A12908" w:rsidP="00A21CA5">
      <w:pPr>
        <w:pStyle w:val="Subitem"/>
        <w:rPr>
          <w:color w:val="000000"/>
          <w:szCs w:val="22"/>
        </w:rPr>
      </w:pPr>
      <w:r w:rsidRPr="00A21CA5">
        <w:rPr>
          <w:color w:val="000000"/>
          <w:szCs w:val="22"/>
        </w:rPr>
        <w:t>(</w:t>
      </w:r>
      <w:r w:rsidR="00A11145" w:rsidRPr="00A21CA5">
        <w:rPr>
          <w:color w:val="000000"/>
          <w:szCs w:val="22"/>
        </w:rPr>
        <w:t>2</w:t>
      </w:r>
      <w:r w:rsidRPr="00A21CA5">
        <w:rPr>
          <w:color w:val="000000"/>
          <w:szCs w:val="22"/>
        </w:rPr>
        <w:t>)</w:t>
      </w:r>
      <w:r w:rsidRPr="00A21CA5">
        <w:rPr>
          <w:color w:val="000000"/>
          <w:szCs w:val="22"/>
        </w:rPr>
        <w:tab/>
      </w:r>
      <w:r w:rsidR="00A11145" w:rsidRPr="00A21CA5">
        <w:rPr>
          <w:color w:val="000000"/>
          <w:szCs w:val="22"/>
        </w:rPr>
        <w:t>The working out of the person’s ordinary income</w:t>
      </w:r>
      <w:r w:rsidRPr="00A21CA5">
        <w:rPr>
          <w:color w:val="000000"/>
          <w:szCs w:val="22"/>
        </w:rPr>
        <w:t>, or purported</w:t>
      </w:r>
      <w:r w:rsidR="00466D22" w:rsidRPr="00A21CA5">
        <w:rPr>
          <w:color w:val="000000"/>
          <w:szCs w:val="22"/>
        </w:rPr>
        <w:t xml:space="preserve"> working out</w:t>
      </w:r>
      <w:r w:rsidRPr="00A21CA5">
        <w:rPr>
          <w:color w:val="000000"/>
          <w:szCs w:val="22"/>
        </w:rPr>
        <w:t xml:space="preserve">, </w:t>
      </w:r>
      <w:r w:rsidR="00A11145" w:rsidRPr="00A21CA5">
        <w:rPr>
          <w:color w:val="000000"/>
          <w:szCs w:val="22"/>
        </w:rPr>
        <w:t>and any other thing done</w:t>
      </w:r>
      <w:r w:rsidR="00466D22" w:rsidRPr="00A21CA5">
        <w:rPr>
          <w:color w:val="000000"/>
          <w:szCs w:val="22"/>
        </w:rPr>
        <w:t xml:space="preserve"> or purportedly done</w:t>
      </w:r>
      <w:r w:rsidR="00A11145" w:rsidRPr="00A21CA5">
        <w:rPr>
          <w:color w:val="000000"/>
          <w:szCs w:val="22"/>
        </w:rPr>
        <w:t xml:space="preserve"> in relation to the working out of the person’s ordinary income, </w:t>
      </w:r>
      <w:r w:rsidRPr="00A21CA5">
        <w:rPr>
          <w:color w:val="000000"/>
          <w:szCs w:val="22"/>
        </w:rPr>
        <w:t>is taken for all purposes to be valid and effective, and to have always been valid and effective.</w:t>
      </w:r>
    </w:p>
    <w:p w14:paraId="7F57AA0E" w14:textId="77777777" w:rsidR="0040347F" w:rsidRPr="00A21CA5" w:rsidRDefault="0074006B" w:rsidP="00A21CA5">
      <w:pPr>
        <w:pStyle w:val="Transitional"/>
      </w:pPr>
      <w:r w:rsidRPr="00A21CA5">
        <w:t>38</w:t>
      </w:r>
      <w:r w:rsidR="0040347F" w:rsidRPr="00A21CA5">
        <w:t xml:space="preserve">  Application of amendments—</w:t>
      </w:r>
      <w:r w:rsidR="0040347F" w:rsidRPr="00A21CA5">
        <w:rPr>
          <w:i/>
        </w:rPr>
        <w:t>Veterans’ Entitlements Act 1986</w:t>
      </w:r>
    </w:p>
    <w:p w14:paraId="6123E51A" w14:textId="77777777" w:rsidR="0040347F" w:rsidRPr="00A21CA5" w:rsidRDefault="0040347F" w:rsidP="00A21CA5">
      <w:pPr>
        <w:pStyle w:val="Subitem"/>
        <w:rPr>
          <w:color w:val="000000"/>
          <w:szCs w:val="22"/>
        </w:rPr>
      </w:pPr>
      <w:r w:rsidRPr="00A21CA5">
        <w:tab/>
        <w:t xml:space="preserve">The amendments of the </w:t>
      </w:r>
      <w:r w:rsidRPr="00A21CA5">
        <w:rPr>
          <w:i/>
        </w:rPr>
        <w:t>Veterans’ Entitlements Act 1986</w:t>
      </w:r>
      <w:r w:rsidRPr="00A21CA5">
        <w:t xml:space="preserve"> made by Part 1 of this Schedule apply in relation to working out the ordinary income of a person in respect of</w:t>
      </w:r>
      <w:r w:rsidRPr="00A21CA5">
        <w:rPr>
          <w:color w:val="000000"/>
          <w:szCs w:val="22"/>
        </w:rPr>
        <w:t xml:space="preserve"> days occurring on or after commencement, whether the income stream began to be provided to the person before, on or after commencement.</w:t>
      </w:r>
    </w:p>
    <w:p w14:paraId="391906C3" w14:textId="77777777" w:rsidR="0040347F" w:rsidRPr="00A21CA5" w:rsidRDefault="0074006B" w:rsidP="00A21CA5">
      <w:pPr>
        <w:pStyle w:val="Transitional"/>
      </w:pPr>
      <w:r w:rsidRPr="00A21CA5">
        <w:t>39</w:t>
      </w:r>
      <w:r w:rsidR="0040347F" w:rsidRPr="00A21CA5">
        <w:t xml:space="preserve">  Validation provision—</w:t>
      </w:r>
      <w:r w:rsidR="0040347F" w:rsidRPr="00A21CA5">
        <w:rPr>
          <w:i/>
        </w:rPr>
        <w:t>Veterans’ Entitlements Act 1986</w:t>
      </w:r>
    </w:p>
    <w:p w14:paraId="10254B66" w14:textId="77777777" w:rsidR="0040347F" w:rsidRPr="00A21CA5" w:rsidRDefault="0040347F" w:rsidP="00A21CA5">
      <w:pPr>
        <w:pStyle w:val="Subitem"/>
        <w:rPr>
          <w:color w:val="000000"/>
          <w:szCs w:val="22"/>
        </w:rPr>
      </w:pPr>
      <w:r w:rsidRPr="00A21CA5">
        <w:rPr>
          <w:color w:val="000000"/>
          <w:szCs w:val="22"/>
        </w:rPr>
        <w:t>(1)</w:t>
      </w:r>
      <w:r w:rsidRPr="00A21CA5">
        <w:rPr>
          <w:color w:val="000000"/>
          <w:szCs w:val="22"/>
        </w:rPr>
        <w:tab/>
        <w:t>This item applies if:</w:t>
      </w:r>
    </w:p>
    <w:p w14:paraId="01CA3265" w14:textId="77777777" w:rsidR="0040347F" w:rsidRPr="00A21CA5" w:rsidRDefault="0040347F" w:rsidP="00A21CA5">
      <w:pPr>
        <w:pStyle w:val="paragraph"/>
      </w:pPr>
      <w:r w:rsidRPr="00A21CA5">
        <w:tab/>
        <w:t>(a)</w:t>
      </w:r>
      <w:r w:rsidRPr="00A21CA5">
        <w:tab/>
        <w:t xml:space="preserve">the ordinary income of a person in respect of days occurring before commencement is or was worked out, or purportedly worked out, under section 46V of the </w:t>
      </w:r>
      <w:r w:rsidRPr="00A21CA5">
        <w:rPr>
          <w:i/>
        </w:rPr>
        <w:t>Veterans’ Entitlements Act 1986</w:t>
      </w:r>
      <w:r w:rsidRPr="00A21CA5">
        <w:t>; and</w:t>
      </w:r>
    </w:p>
    <w:p w14:paraId="44FBF1DB" w14:textId="77777777" w:rsidR="0040347F" w:rsidRPr="00A21CA5" w:rsidRDefault="0040347F" w:rsidP="00A21CA5">
      <w:pPr>
        <w:pStyle w:val="paragraph"/>
      </w:pPr>
      <w:r w:rsidRPr="00A21CA5">
        <w:tab/>
        <w:t>(b)</w:t>
      </w:r>
      <w:r w:rsidRPr="00A21CA5">
        <w:tab/>
        <w:t>the working out of the person’s ordinary income would, apart from this item, be wholly or partly invalid or ineffective only because it is or was done or purportedly done on the basis that paragraphs 5J(1E)(a) and (</w:t>
      </w:r>
      <w:proofErr w:type="spellStart"/>
      <w:r w:rsidRPr="00A21CA5">
        <w:t>ba</w:t>
      </w:r>
      <w:proofErr w:type="spellEnd"/>
      <w:r w:rsidRPr="00A21CA5">
        <w:t xml:space="preserve">) and 5JA(1)(a) of that Act </w:t>
      </w:r>
      <w:r w:rsidR="00350FA0" w:rsidRPr="00A21CA5">
        <w:t xml:space="preserve">applies or </w:t>
      </w:r>
      <w:r w:rsidRPr="00A21CA5">
        <w:t>applied in relation to the income stream provided to the person.</w:t>
      </w:r>
    </w:p>
    <w:p w14:paraId="107A3C00" w14:textId="77777777" w:rsidR="00EC6408" w:rsidRDefault="0040347F" w:rsidP="00A21CA5">
      <w:pPr>
        <w:pStyle w:val="Subitem"/>
        <w:rPr>
          <w:color w:val="000000"/>
          <w:szCs w:val="22"/>
        </w:rPr>
      </w:pPr>
      <w:r w:rsidRPr="00A21CA5">
        <w:rPr>
          <w:color w:val="000000"/>
          <w:szCs w:val="22"/>
        </w:rPr>
        <w:t>(2)</w:t>
      </w:r>
      <w:r w:rsidRPr="00A21CA5">
        <w:rPr>
          <w:color w:val="000000"/>
          <w:szCs w:val="22"/>
        </w:rPr>
        <w:tab/>
        <w:t>The working out of the person’s ordinary income, or purported working out, and any other thing done or purportedly done in relation to the working out of the person’s ordinary income, is taken for all purposes to be valid and effective, and to have always been valid and effective.</w:t>
      </w:r>
    </w:p>
    <w:p w14:paraId="2AF3B102" w14:textId="77777777" w:rsidR="00C15D5F" w:rsidRDefault="00C15D5F" w:rsidP="00C15D5F"/>
    <w:p w14:paraId="61DA6EB2" w14:textId="77777777" w:rsidR="00C15D5F" w:rsidRDefault="00C15D5F" w:rsidP="00C15D5F">
      <w:pPr>
        <w:pStyle w:val="AssentBk"/>
        <w:keepNext/>
      </w:pPr>
    </w:p>
    <w:p w14:paraId="13D57BC2" w14:textId="77777777" w:rsidR="00C15D5F" w:rsidRDefault="00C15D5F" w:rsidP="00C15D5F">
      <w:pPr>
        <w:pStyle w:val="AssentBk"/>
        <w:keepNext/>
      </w:pPr>
    </w:p>
    <w:p w14:paraId="7FF973D3" w14:textId="77777777" w:rsidR="00C15D5F" w:rsidRDefault="00C15D5F" w:rsidP="00C15D5F">
      <w:pPr>
        <w:pStyle w:val="2ndRd"/>
        <w:keepNext/>
        <w:pBdr>
          <w:top w:val="single" w:sz="2" w:space="1" w:color="auto"/>
        </w:pBdr>
      </w:pPr>
    </w:p>
    <w:p w14:paraId="38D62486" w14:textId="77777777" w:rsidR="00DA204D" w:rsidRDefault="00DA204D" w:rsidP="000C5962">
      <w:pPr>
        <w:pStyle w:val="2ndRd"/>
        <w:keepNext/>
        <w:spacing w:line="260" w:lineRule="atLeast"/>
        <w:rPr>
          <w:i/>
        </w:rPr>
      </w:pPr>
      <w:r>
        <w:t>[</w:t>
      </w:r>
      <w:r>
        <w:rPr>
          <w:i/>
        </w:rPr>
        <w:t>Minister’s second reading speech made in—</w:t>
      </w:r>
    </w:p>
    <w:p w14:paraId="0A43F5B6" w14:textId="2F88AFFB" w:rsidR="00DA204D" w:rsidRDefault="00DA204D" w:rsidP="000C5962">
      <w:pPr>
        <w:pStyle w:val="2ndRd"/>
        <w:keepNext/>
        <w:spacing w:line="260" w:lineRule="atLeast"/>
        <w:rPr>
          <w:i/>
        </w:rPr>
      </w:pPr>
      <w:r>
        <w:rPr>
          <w:i/>
        </w:rPr>
        <w:t>House of Representatives on 15 February 2024</w:t>
      </w:r>
    </w:p>
    <w:p w14:paraId="6C35F01A" w14:textId="72A8FF86" w:rsidR="00DA204D" w:rsidRDefault="00DA204D" w:rsidP="000C5962">
      <w:pPr>
        <w:pStyle w:val="2ndRd"/>
        <w:keepNext/>
        <w:spacing w:line="260" w:lineRule="atLeast"/>
        <w:rPr>
          <w:i/>
        </w:rPr>
      </w:pPr>
      <w:r>
        <w:rPr>
          <w:i/>
        </w:rPr>
        <w:t>Senate on 28 February 2024</w:t>
      </w:r>
      <w:r>
        <w:t>]</w:t>
      </w:r>
    </w:p>
    <w:p w14:paraId="6C48FCFE" w14:textId="77777777" w:rsidR="00DA204D" w:rsidRDefault="00DA204D" w:rsidP="000C5962"/>
    <w:p w14:paraId="6647DC77" w14:textId="155B33CD" w:rsidR="0049133A" w:rsidRPr="00DA204D" w:rsidRDefault="00DA204D" w:rsidP="00E46797">
      <w:pPr>
        <w:framePr w:hSpace="180" w:wrap="around" w:vAnchor="text" w:hAnchor="page" w:x="2608" w:y="2735"/>
      </w:pPr>
      <w:r>
        <w:t>(19/24)</w:t>
      </w:r>
    </w:p>
    <w:p w14:paraId="1E9D588F" w14:textId="77777777" w:rsidR="00DA204D" w:rsidRDefault="00DA204D"/>
    <w:sectPr w:rsidR="00DA204D" w:rsidSect="0049133A">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C242" w14:textId="77777777" w:rsidR="00B14F40" w:rsidRDefault="00B14F40" w:rsidP="0048364F">
      <w:pPr>
        <w:spacing w:line="240" w:lineRule="auto"/>
      </w:pPr>
      <w:r>
        <w:separator/>
      </w:r>
    </w:p>
  </w:endnote>
  <w:endnote w:type="continuationSeparator" w:id="0">
    <w:p w14:paraId="631424FE" w14:textId="77777777" w:rsidR="00B14F40" w:rsidRDefault="00B14F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4469" w14:textId="77777777" w:rsidR="00B14F40" w:rsidRPr="005F1388" w:rsidRDefault="00B14F40" w:rsidP="00A21CA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3CED" w14:textId="4E2EAFD1" w:rsidR="00DA204D" w:rsidRDefault="00DA204D" w:rsidP="00CD12A5">
    <w:pPr>
      <w:pStyle w:val="ScalePlusRef"/>
    </w:pPr>
    <w:r>
      <w:t>Note: An electronic version of this Act is available on the Federal Register of Legislation (</w:t>
    </w:r>
    <w:hyperlink r:id="rId1" w:history="1">
      <w:r>
        <w:t>https://www.legislation.gov.au/</w:t>
      </w:r>
    </w:hyperlink>
    <w:r>
      <w:t>)</w:t>
    </w:r>
  </w:p>
  <w:p w14:paraId="4DAF03B9" w14:textId="77777777" w:rsidR="00DA204D" w:rsidRDefault="00DA204D" w:rsidP="00CD12A5"/>
  <w:p w14:paraId="500BCF8F" w14:textId="67146BB7" w:rsidR="00B14F40" w:rsidRDefault="00B14F40" w:rsidP="00A21CA5">
    <w:pPr>
      <w:pStyle w:val="Footer"/>
      <w:spacing w:before="120"/>
    </w:pPr>
  </w:p>
  <w:p w14:paraId="70266FC5" w14:textId="77777777" w:rsidR="00B14F40" w:rsidRPr="005F1388" w:rsidRDefault="00B14F4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9242" w14:textId="77777777" w:rsidR="00B14F40" w:rsidRPr="00ED79B6" w:rsidRDefault="00B14F40" w:rsidP="00A21CA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F7A8" w14:textId="77777777" w:rsidR="00B14F40" w:rsidRDefault="00B14F40" w:rsidP="00A21C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14F40" w14:paraId="7D7E2664" w14:textId="77777777" w:rsidTr="00653CC2">
      <w:tc>
        <w:tcPr>
          <w:tcW w:w="646" w:type="dxa"/>
        </w:tcPr>
        <w:p w14:paraId="0672D129" w14:textId="77777777" w:rsidR="00B14F40" w:rsidRDefault="00B14F40" w:rsidP="00653CC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DCEBF4C" w14:textId="7D91E960" w:rsidR="00B14F40" w:rsidRDefault="00B14F40" w:rsidP="00653CC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92BAF">
            <w:rPr>
              <w:i/>
              <w:sz w:val="18"/>
            </w:rPr>
            <w:t>Social Services and Other Legislation Amendment (Military Invalidity Payments Means Testing) Act 2024</w:t>
          </w:r>
          <w:r w:rsidRPr="00ED79B6">
            <w:rPr>
              <w:i/>
              <w:sz w:val="18"/>
            </w:rPr>
            <w:fldChar w:fldCharType="end"/>
          </w:r>
        </w:p>
      </w:tc>
      <w:tc>
        <w:tcPr>
          <w:tcW w:w="1270" w:type="dxa"/>
        </w:tcPr>
        <w:p w14:paraId="7F8DC9A8" w14:textId="2B1EC677" w:rsidR="00B14F40" w:rsidRDefault="00B14F40" w:rsidP="00653CC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92BAF">
            <w:rPr>
              <w:i/>
              <w:sz w:val="18"/>
            </w:rPr>
            <w:t>No. 30, 2024</w:t>
          </w:r>
          <w:r w:rsidRPr="00ED79B6">
            <w:rPr>
              <w:i/>
              <w:sz w:val="18"/>
            </w:rPr>
            <w:fldChar w:fldCharType="end"/>
          </w:r>
        </w:p>
      </w:tc>
    </w:tr>
  </w:tbl>
  <w:p w14:paraId="6B93CDFA" w14:textId="77777777" w:rsidR="00B14F40" w:rsidRDefault="00B14F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E091" w14:textId="77777777" w:rsidR="00B14F40" w:rsidRDefault="00B14F40" w:rsidP="00A21C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14F40" w14:paraId="4739F0E8" w14:textId="77777777" w:rsidTr="00653CC2">
      <w:tc>
        <w:tcPr>
          <w:tcW w:w="1247" w:type="dxa"/>
        </w:tcPr>
        <w:p w14:paraId="3A622358" w14:textId="6DE13140" w:rsidR="00B14F40" w:rsidRDefault="00B14F40" w:rsidP="00653CC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92BAF">
            <w:rPr>
              <w:i/>
              <w:sz w:val="18"/>
            </w:rPr>
            <w:t>No. 30, 2024</w:t>
          </w:r>
          <w:r w:rsidRPr="00ED79B6">
            <w:rPr>
              <w:i/>
              <w:sz w:val="18"/>
            </w:rPr>
            <w:fldChar w:fldCharType="end"/>
          </w:r>
        </w:p>
      </w:tc>
      <w:tc>
        <w:tcPr>
          <w:tcW w:w="5387" w:type="dxa"/>
        </w:tcPr>
        <w:p w14:paraId="61F2CCCB" w14:textId="61B6D386" w:rsidR="00B14F40" w:rsidRDefault="00B14F40" w:rsidP="00653CC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92BAF">
            <w:rPr>
              <w:i/>
              <w:sz w:val="18"/>
            </w:rPr>
            <w:t>Social Services and Other Legislation Amendment (Military Invalidity Payments Means Testing) Act 2024</w:t>
          </w:r>
          <w:r w:rsidRPr="00ED79B6">
            <w:rPr>
              <w:i/>
              <w:sz w:val="18"/>
            </w:rPr>
            <w:fldChar w:fldCharType="end"/>
          </w:r>
        </w:p>
      </w:tc>
      <w:tc>
        <w:tcPr>
          <w:tcW w:w="669" w:type="dxa"/>
        </w:tcPr>
        <w:p w14:paraId="3AA7822E" w14:textId="77777777" w:rsidR="00B14F40" w:rsidRDefault="00B14F40" w:rsidP="00653CC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4DBD817" w14:textId="77777777" w:rsidR="00B14F40" w:rsidRPr="00ED79B6" w:rsidRDefault="00B14F4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3D54" w14:textId="77777777" w:rsidR="00B14F40" w:rsidRPr="00A961C4" w:rsidRDefault="00B14F40" w:rsidP="00A21CA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14F40" w14:paraId="01201916" w14:textId="77777777" w:rsidTr="00E86367">
      <w:tc>
        <w:tcPr>
          <w:tcW w:w="646" w:type="dxa"/>
        </w:tcPr>
        <w:p w14:paraId="6F6F90BD" w14:textId="77777777" w:rsidR="00B14F40" w:rsidRDefault="00B14F40" w:rsidP="00653CC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610841B" w14:textId="081C2661" w:rsidR="00B14F40" w:rsidRDefault="00B14F40" w:rsidP="00653CC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2BAF">
            <w:rPr>
              <w:i/>
              <w:sz w:val="18"/>
            </w:rPr>
            <w:t>Social Services and Other Legislation Amendment (Military Invalidity Payments Means Testing) Act 2024</w:t>
          </w:r>
          <w:r w:rsidRPr="007A1328">
            <w:rPr>
              <w:i/>
              <w:sz w:val="18"/>
            </w:rPr>
            <w:fldChar w:fldCharType="end"/>
          </w:r>
        </w:p>
      </w:tc>
      <w:tc>
        <w:tcPr>
          <w:tcW w:w="1270" w:type="dxa"/>
        </w:tcPr>
        <w:p w14:paraId="62A8CF28" w14:textId="7FF5C364" w:rsidR="00B14F40" w:rsidRDefault="00B14F40" w:rsidP="00653CC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2BAF">
            <w:rPr>
              <w:i/>
              <w:sz w:val="18"/>
            </w:rPr>
            <w:t>No. 30, 2024</w:t>
          </w:r>
          <w:r w:rsidRPr="007A1328">
            <w:rPr>
              <w:i/>
              <w:sz w:val="18"/>
            </w:rPr>
            <w:fldChar w:fldCharType="end"/>
          </w:r>
        </w:p>
      </w:tc>
    </w:tr>
  </w:tbl>
  <w:p w14:paraId="476F1584" w14:textId="77777777" w:rsidR="00B14F40" w:rsidRPr="00A961C4" w:rsidRDefault="00B14F4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0D07" w14:textId="77777777" w:rsidR="00B14F40" w:rsidRPr="00A961C4" w:rsidRDefault="00B14F40" w:rsidP="00A21C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14F40" w14:paraId="59E8C1A8" w14:textId="77777777" w:rsidTr="00E86367">
      <w:tc>
        <w:tcPr>
          <w:tcW w:w="1247" w:type="dxa"/>
        </w:tcPr>
        <w:p w14:paraId="322290FF" w14:textId="6815AD88" w:rsidR="00B14F40" w:rsidRDefault="00B14F40" w:rsidP="00653CC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2BAF">
            <w:rPr>
              <w:i/>
              <w:sz w:val="18"/>
            </w:rPr>
            <w:t>No. 30, 2024</w:t>
          </w:r>
          <w:r w:rsidRPr="007A1328">
            <w:rPr>
              <w:i/>
              <w:sz w:val="18"/>
            </w:rPr>
            <w:fldChar w:fldCharType="end"/>
          </w:r>
        </w:p>
      </w:tc>
      <w:tc>
        <w:tcPr>
          <w:tcW w:w="5387" w:type="dxa"/>
        </w:tcPr>
        <w:p w14:paraId="73215D1A" w14:textId="5475454E" w:rsidR="00B14F40" w:rsidRDefault="00B14F40" w:rsidP="00653CC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2BAF">
            <w:rPr>
              <w:i/>
              <w:sz w:val="18"/>
            </w:rPr>
            <w:t>Social Services and Other Legislation Amendment (Military Invalidity Payments Means Testing) Act 2024</w:t>
          </w:r>
          <w:r w:rsidRPr="007A1328">
            <w:rPr>
              <w:i/>
              <w:sz w:val="18"/>
            </w:rPr>
            <w:fldChar w:fldCharType="end"/>
          </w:r>
        </w:p>
      </w:tc>
      <w:tc>
        <w:tcPr>
          <w:tcW w:w="669" w:type="dxa"/>
        </w:tcPr>
        <w:p w14:paraId="61FD9FCF" w14:textId="77777777" w:rsidR="00B14F40" w:rsidRDefault="00B14F40" w:rsidP="00653CC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15A34BA" w14:textId="77777777" w:rsidR="00B14F40" w:rsidRPr="00055B5C" w:rsidRDefault="00B14F4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9AC7" w14:textId="77777777" w:rsidR="00B14F40" w:rsidRPr="00A961C4" w:rsidRDefault="00B14F40" w:rsidP="00A21CA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14F40" w14:paraId="7772F513" w14:textId="77777777" w:rsidTr="00E86367">
      <w:tc>
        <w:tcPr>
          <w:tcW w:w="1247" w:type="dxa"/>
        </w:tcPr>
        <w:p w14:paraId="0299BC68" w14:textId="7D1A6A67" w:rsidR="00B14F40" w:rsidRDefault="00B14F40" w:rsidP="00653CC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2BAF">
            <w:rPr>
              <w:i/>
              <w:sz w:val="18"/>
            </w:rPr>
            <w:t>No. 30, 2024</w:t>
          </w:r>
          <w:r w:rsidRPr="007A1328">
            <w:rPr>
              <w:i/>
              <w:sz w:val="18"/>
            </w:rPr>
            <w:fldChar w:fldCharType="end"/>
          </w:r>
        </w:p>
      </w:tc>
      <w:tc>
        <w:tcPr>
          <w:tcW w:w="5387" w:type="dxa"/>
        </w:tcPr>
        <w:p w14:paraId="5EDD9BD9" w14:textId="7B1FC65A" w:rsidR="00B14F40" w:rsidRDefault="00B14F40" w:rsidP="00653CC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2BAF">
            <w:rPr>
              <w:i/>
              <w:sz w:val="18"/>
            </w:rPr>
            <w:t>Social Services and Other Legislation Amendment (Military Invalidity Payments Means Testing) Act 2024</w:t>
          </w:r>
          <w:r w:rsidRPr="007A1328">
            <w:rPr>
              <w:i/>
              <w:sz w:val="18"/>
            </w:rPr>
            <w:fldChar w:fldCharType="end"/>
          </w:r>
        </w:p>
      </w:tc>
      <w:tc>
        <w:tcPr>
          <w:tcW w:w="669" w:type="dxa"/>
        </w:tcPr>
        <w:p w14:paraId="76B0CB44" w14:textId="77777777" w:rsidR="00B14F40" w:rsidRDefault="00B14F40" w:rsidP="00653CC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030C008" w14:textId="77777777" w:rsidR="00B14F40" w:rsidRPr="00A961C4" w:rsidRDefault="00B14F4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9F3EF" w14:textId="77777777" w:rsidR="00B14F40" w:rsidRDefault="00B14F40" w:rsidP="0048364F">
      <w:pPr>
        <w:spacing w:line="240" w:lineRule="auto"/>
      </w:pPr>
      <w:r>
        <w:separator/>
      </w:r>
    </w:p>
  </w:footnote>
  <w:footnote w:type="continuationSeparator" w:id="0">
    <w:p w14:paraId="1119ADE7" w14:textId="77777777" w:rsidR="00B14F40" w:rsidRDefault="00B14F4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BF03" w14:textId="77777777" w:rsidR="00B14F40" w:rsidRPr="005F1388" w:rsidRDefault="00B14F4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8523" w14:textId="77777777" w:rsidR="00B14F40" w:rsidRPr="005F1388" w:rsidRDefault="00B14F4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49A0" w14:textId="77777777" w:rsidR="00B14F40" w:rsidRPr="005F1388" w:rsidRDefault="00B14F4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A6A4" w14:textId="77777777" w:rsidR="00B14F40" w:rsidRPr="00ED79B6" w:rsidRDefault="00B14F4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3957" w14:textId="77777777" w:rsidR="00B14F40" w:rsidRPr="00ED79B6" w:rsidRDefault="00B14F4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49AC" w14:textId="77777777" w:rsidR="00B14F40" w:rsidRPr="00ED79B6" w:rsidRDefault="00B14F4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F315" w14:textId="39EED6BC" w:rsidR="00B14F40" w:rsidRPr="00A961C4" w:rsidRDefault="00B14F40" w:rsidP="0048364F">
    <w:pPr>
      <w:rPr>
        <w:b/>
        <w:sz w:val="20"/>
      </w:rPr>
    </w:pPr>
    <w:r>
      <w:rPr>
        <w:b/>
        <w:sz w:val="20"/>
      </w:rPr>
      <w:fldChar w:fldCharType="begin"/>
    </w:r>
    <w:r>
      <w:rPr>
        <w:b/>
        <w:sz w:val="20"/>
      </w:rPr>
      <w:instrText xml:space="preserve"> STYLEREF CharAmSchNo </w:instrText>
    </w:r>
    <w:r w:rsidR="00F61090">
      <w:rPr>
        <w:b/>
        <w:sz w:val="20"/>
      </w:rPr>
      <w:fldChar w:fldCharType="separate"/>
    </w:r>
    <w:r w:rsidR="00F6109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61090">
      <w:rPr>
        <w:sz w:val="20"/>
      </w:rPr>
      <w:fldChar w:fldCharType="separate"/>
    </w:r>
    <w:r w:rsidR="00F61090">
      <w:rPr>
        <w:noProof/>
        <w:sz w:val="20"/>
      </w:rPr>
      <w:t>Amendments</w:t>
    </w:r>
    <w:r>
      <w:rPr>
        <w:sz w:val="20"/>
      </w:rPr>
      <w:fldChar w:fldCharType="end"/>
    </w:r>
  </w:p>
  <w:p w14:paraId="2D6B4E43" w14:textId="7EF3B3A7" w:rsidR="00B14F40" w:rsidRPr="00A961C4" w:rsidRDefault="00B14F40" w:rsidP="0048364F">
    <w:pPr>
      <w:rPr>
        <w:b/>
        <w:sz w:val="20"/>
      </w:rPr>
    </w:pPr>
    <w:r>
      <w:rPr>
        <w:b/>
        <w:sz w:val="20"/>
      </w:rPr>
      <w:fldChar w:fldCharType="begin"/>
    </w:r>
    <w:r>
      <w:rPr>
        <w:b/>
        <w:sz w:val="20"/>
      </w:rPr>
      <w:instrText xml:space="preserve"> STYLEREF CharAmPartNo </w:instrText>
    </w:r>
    <w:r w:rsidR="00F61090">
      <w:rPr>
        <w:b/>
        <w:sz w:val="20"/>
      </w:rPr>
      <w:fldChar w:fldCharType="separate"/>
    </w:r>
    <w:r w:rsidR="00F61090">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61090">
      <w:rPr>
        <w:sz w:val="20"/>
      </w:rPr>
      <w:fldChar w:fldCharType="separate"/>
    </w:r>
    <w:r w:rsidR="00F61090">
      <w:rPr>
        <w:noProof/>
        <w:sz w:val="20"/>
      </w:rPr>
      <w:t>Main amendments</w:t>
    </w:r>
    <w:r>
      <w:rPr>
        <w:sz w:val="20"/>
      </w:rPr>
      <w:fldChar w:fldCharType="end"/>
    </w:r>
  </w:p>
  <w:p w14:paraId="08A62DD2" w14:textId="77777777" w:rsidR="00B14F40" w:rsidRPr="00A961C4" w:rsidRDefault="00B14F4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F109" w14:textId="55319440" w:rsidR="00B14F40" w:rsidRPr="00A961C4" w:rsidRDefault="00B14F40" w:rsidP="0048364F">
    <w:pPr>
      <w:jc w:val="right"/>
      <w:rPr>
        <w:sz w:val="20"/>
      </w:rPr>
    </w:pPr>
    <w:r w:rsidRPr="00A961C4">
      <w:rPr>
        <w:sz w:val="20"/>
      </w:rPr>
      <w:fldChar w:fldCharType="begin"/>
    </w:r>
    <w:r w:rsidRPr="00A961C4">
      <w:rPr>
        <w:sz w:val="20"/>
      </w:rPr>
      <w:instrText xml:space="preserve"> STYLEREF CharAmSchText </w:instrText>
    </w:r>
    <w:r w:rsidR="00692BAF">
      <w:rPr>
        <w:sz w:val="20"/>
      </w:rPr>
      <w:fldChar w:fldCharType="separate"/>
    </w:r>
    <w:r w:rsidR="00F6109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92BAF">
      <w:rPr>
        <w:b/>
        <w:sz w:val="20"/>
      </w:rPr>
      <w:fldChar w:fldCharType="separate"/>
    </w:r>
    <w:r w:rsidR="00F61090">
      <w:rPr>
        <w:b/>
        <w:noProof/>
        <w:sz w:val="20"/>
      </w:rPr>
      <w:t>Schedule 1</w:t>
    </w:r>
    <w:r>
      <w:rPr>
        <w:b/>
        <w:sz w:val="20"/>
      </w:rPr>
      <w:fldChar w:fldCharType="end"/>
    </w:r>
  </w:p>
  <w:p w14:paraId="5A9A9D0A" w14:textId="70F1D7DE" w:rsidR="00B14F40" w:rsidRPr="00A961C4" w:rsidRDefault="00B14F40" w:rsidP="0048364F">
    <w:pPr>
      <w:jc w:val="right"/>
      <w:rPr>
        <w:b/>
        <w:sz w:val="20"/>
      </w:rPr>
    </w:pPr>
    <w:r w:rsidRPr="00A961C4">
      <w:rPr>
        <w:sz w:val="20"/>
      </w:rPr>
      <w:fldChar w:fldCharType="begin"/>
    </w:r>
    <w:r w:rsidRPr="00A961C4">
      <w:rPr>
        <w:sz w:val="20"/>
      </w:rPr>
      <w:instrText xml:space="preserve"> STYLEREF CharAmPartText </w:instrText>
    </w:r>
    <w:r w:rsidR="00692BAF">
      <w:rPr>
        <w:sz w:val="20"/>
      </w:rPr>
      <w:fldChar w:fldCharType="separate"/>
    </w:r>
    <w:r w:rsidR="00F61090">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92BAF">
      <w:rPr>
        <w:b/>
        <w:sz w:val="20"/>
      </w:rPr>
      <w:fldChar w:fldCharType="separate"/>
    </w:r>
    <w:r w:rsidR="00F61090">
      <w:rPr>
        <w:b/>
        <w:noProof/>
        <w:sz w:val="20"/>
      </w:rPr>
      <w:t>Part 1</w:t>
    </w:r>
    <w:r w:rsidRPr="00A961C4">
      <w:rPr>
        <w:b/>
        <w:sz w:val="20"/>
      </w:rPr>
      <w:fldChar w:fldCharType="end"/>
    </w:r>
  </w:p>
  <w:p w14:paraId="7887805D" w14:textId="77777777" w:rsidR="00B14F40" w:rsidRPr="00A961C4" w:rsidRDefault="00B14F4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6B5D" w14:textId="77777777" w:rsidR="00B14F40" w:rsidRPr="00A961C4" w:rsidRDefault="00B14F4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3CC2"/>
    <w:rsid w:val="00004C51"/>
    <w:rsid w:val="00005992"/>
    <w:rsid w:val="00005D25"/>
    <w:rsid w:val="00010821"/>
    <w:rsid w:val="000113BC"/>
    <w:rsid w:val="00012003"/>
    <w:rsid w:val="000136AF"/>
    <w:rsid w:val="0002123F"/>
    <w:rsid w:val="00030B1B"/>
    <w:rsid w:val="00030DB6"/>
    <w:rsid w:val="000322E6"/>
    <w:rsid w:val="000417C9"/>
    <w:rsid w:val="000457C7"/>
    <w:rsid w:val="00053E3F"/>
    <w:rsid w:val="00055B5C"/>
    <w:rsid w:val="00056391"/>
    <w:rsid w:val="000567CF"/>
    <w:rsid w:val="0005691A"/>
    <w:rsid w:val="00060FF9"/>
    <w:rsid w:val="000614BF"/>
    <w:rsid w:val="00074C69"/>
    <w:rsid w:val="000765BC"/>
    <w:rsid w:val="00076F69"/>
    <w:rsid w:val="00080ACA"/>
    <w:rsid w:val="00097B00"/>
    <w:rsid w:val="000B1C5E"/>
    <w:rsid w:val="000B1FD2"/>
    <w:rsid w:val="000B491C"/>
    <w:rsid w:val="000B7C67"/>
    <w:rsid w:val="000C21F2"/>
    <w:rsid w:val="000C7DC3"/>
    <w:rsid w:val="000D05EF"/>
    <w:rsid w:val="000D1093"/>
    <w:rsid w:val="000E7360"/>
    <w:rsid w:val="000F21C1"/>
    <w:rsid w:val="000F316E"/>
    <w:rsid w:val="000F5A58"/>
    <w:rsid w:val="000F6191"/>
    <w:rsid w:val="000F6D48"/>
    <w:rsid w:val="000F7FF3"/>
    <w:rsid w:val="00101D90"/>
    <w:rsid w:val="00106DDE"/>
    <w:rsid w:val="0010745C"/>
    <w:rsid w:val="00111E6C"/>
    <w:rsid w:val="00113BD1"/>
    <w:rsid w:val="00122206"/>
    <w:rsid w:val="001338C1"/>
    <w:rsid w:val="001416D5"/>
    <w:rsid w:val="00146B2E"/>
    <w:rsid w:val="00146DB5"/>
    <w:rsid w:val="00147A09"/>
    <w:rsid w:val="00150DCE"/>
    <w:rsid w:val="0015646E"/>
    <w:rsid w:val="001643C9"/>
    <w:rsid w:val="00165568"/>
    <w:rsid w:val="00166C2F"/>
    <w:rsid w:val="001716C9"/>
    <w:rsid w:val="00173062"/>
    <w:rsid w:val="00173363"/>
    <w:rsid w:val="00173B94"/>
    <w:rsid w:val="00184FAC"/>
    <w:rsid w:val="001854B4"/>
    <w:rsid w:val="00185E8A"/>
    <w:rsid w:val="001939E1"/>
    <w:rsid w:val="0019491C"/>
    <w:rsid w:val="00195382"/>
    <w:rsid w:val="001A1713"/>
    <w:rsid w:val="001A3658"/>
    <w:rsid w:val="001A759A"/>
    <w:rsid w:val="001B3581"/>
    <w:rsid w:val="001B35F1"/>
    <w:rsid w:val="001B633C"/>
    <w:rsid w:val="001B7A5D"/>
    <w:rsid w:val="001C2418"/>
    <w:rsid w:val="001C69C4"/>
    <w:rsid w:val="001D5994"/>
    <w:rsid w:val="001D69B9"/>
    <w:rsid w:val="001E3590"/>
    <w:rsid w:val="001E7407"/>
    <w:rsid w:val="001F46C6"/>
    <w:rsid w:val="00201D27"/>
    <w:rsid w:val="00201F07"/>
    <w:rsid w:val="00202618"/>
    <w:rsid w:val="00210335"/>
    <w:rsid w:val="00212C29"/>
    <w:rsid w:val="00215726"/>
    <w:rsid w:val="00222C10"/>
    <w:rsid w:val="00225735"/>
    <w:rsid w:val="00234107"/>
    <w:rsid w:val="00240749"/>
    <w:rsid w:val="0024309E"/>
    <w:rsid w:val="00251B20"/>
    <w:rsid w:val="00251FBD"/>
    <w:rsid w:val="00260962"/>
    <w:rsid w:val="00262CCA"/>
    <w:rsid w:val="00263820"/>
    <w:rsid w:val="00271E91"/>
    <w:rsid w:val="00275197"/>
    <w:rsid w:val="00281F9C"/>
    <w:rsid w:val="00283496"/>
    <w:rsid w:val="00293B89"/>
    <w:rsid w:val="00297ECB"/>
    <w:rsid w:val="002A381A"/>
    <w:rsid w:val="002A4F1E"/>
    <w:rsid w:val="002A726D"/>
    <w:rsid w:val="002B1073"/>
    <w:rsid w:val="002B5A30"/>
    <w:rsid w:val="002B5FBD"/>
    <w:rsid w:val="002C0CA1"/>
    <w:rsid w:val="002C57A9"/>
    <w:rsid w:val="002C720D"/>
    <w:rsid w:val="002D043A"/>
    <w:rsid w:val="002D395A"/>
    <w:rsid w:val="002E0903"/>
    <w:rsid w:val="002E0EF0"/>
    <w:rsid w:val="002E6752"/>
    <w:rsid w:val="002F387D"/>
    <w:rsid w:val="002F5A80"/>
    <w:rsid w:val="002F6CC7"/>
    <w:rsid w:val="002F77AC"/>
    <w:rsid w:val="00300A29"/>
    <w:rsid w:val="00301632"/>
    <w:rsid w:val="003039EB"/>
    <w:rsid w:val="0031061E"/>
    <w:rsid w:val="003106B3"/>
    <w:rsid w:val="00311A17"/>
    <w:rsid w:val="003221FB"/>
    <w:rsid w:val="003261DD"/>
    <w:rsid w:val="00332448"/>
    <w:rsid w:val="00333DE2"/>
    <w:rsid w:val="003415D3"/>
    <w:rsid w:val="00350417"/>
    <w:rsid w:val="00350FA0"/>
    <w:rsid w:val="00352B0F"/>
    <w:rsid w:val="00364F8B"/>
    <w:rsid w:val="0036778D"/>
    <w:rsid w:val="00371E3F"/>
    <w:rsid w:val="00373874"/>
    <w:rsid w:val="00375C6C"/>
    <w:rsid w:val="0038462C"/>
    <w:rsid w:val="00387F04"/>
    <w:rsid w:val="0039656B"/>
    <w:rsid w:val="003A0723"/>
    <w:rsid w:val="003A1079"/>
    <w:rsid w:val="003A799C"/>
    <w:rsid w:val="003A7B3C"/>
    <w:rsid w:val="003B4E3D"/>
    <w:rsid w:val="003C1CAC"/>
    <w:rsid w:val="003C1E8B"/>
    <w:rsid w:val="003C5F2B"/>
    <w:rsid w:val="003D0BFE"/>
    <w:rsid w:val="003D4A2F"/>
    <w:rsid w:val="003D5700"/>
    <w:rsid w:val="003D6C3F"/>
    <w:rsid w:val="003D7575"/>
    <w:rsid w:val="003E4F24"/>
    <w:rsid w:val="0040347F"/>
    <w:rsid w:val="0040373B"/>
    <w:rsid w:val="00405579"/>
    <w:rsid w:val="004063DC"/>
    <w:rsid w:val="00410B70"/>
    <w:rsid w:val="00410B8E"/>
    <w:rsid w:val="004116CD"/>
    <w:rsid w:val="004146EC"/>
    <w:rsid w:val="00421FC1"/>
    <w:rsid w:val="004229C7"/>
    <w:rsid w:val="00424CA9"/>
    <w:rsid w:val="00431379"/>
    <w:rsid w:val="00432539"/>
    <w:rsid w:val="004327F2"/>
    <w:rsid w:val="00433CA2"/>
    <w:rsid w:val="0043525A"/>
    <w:rsid w:val="00436785"/>
    <w:rsid w:val="00436AEE"/>
    <w:rsid w:val="00436BD5"/>
    <w:rsid w:val="0043723E"/>
    <w:rsid w:val="00437E4B"/>
    <w:rsid w:val="0044291A"/>
    <w:rsid w:val="0046458C"/>
    <w:rsid w:val="00466D22"/>
    <w:rsid w:val="004679ED"/>
    <w:rsid w:val="0047088C"/>
    <w:rsid w:val="004772EA"/>
    <w:rsid w:val="0048196B"/>
    <w:rsid w:val="0048364F"/>
    <w:rsid w:val="00483D9F"/>
    <w:rsid w:val="0048539C"/>
    <w:rsid w:val="00485A2E"/>
    <w:rsid w:val="00486D05"/>
    <w:rsid w:val="0049133A"/>
    <w:rsid w:val="00494CD9"/>
    <w:rsid w:val="00496E20"/>
    <w:rsid w:val="00496F97"/>
    <w:rsid w:val="004A2696"/>
    <w:rsid w:val="004A7950"/>
    <w:rsid w:val="004B1EFF"/>
    <w:rsid w:val="004B679B"/>
    <w:rsid w:val="004C19DF"/>
    <w:rsid w:val="004C1AA7"/>
    <w:rsid w:val="004C1D71"/>
    <w:rsid w:val="004C7C8C"/>
    <w:rsid w:val="004D654C"/>
    <w:rsid w:val="004E18E8"/>
    <w:rsid w:val="004E2A4A"/>
    <w:rsid w:val="004E766F"/>
    <w:rsid w:val="004F0D23"/>
    <w:rsid w:val="004F1FAC"/>
    <w:rsid w:val="004F52B6"/>
    <w:rsid w:val="00500218"/>
    <w:rsid w:val="005032FA"/>
    <w:rsid w:val="00511E3F"/>
    <w:rsid w:val="00516B8D"/>
    <w:rsid w:val="0052654B"/>
    <w:rsid w:val="0052677C"/>
    <w:rsid w:val="005268A6"/>
    <w:rsid w:val="005271AC"/>
    <w:rsid w:val="0053737A"/>
    <w:rsid w:val="00537FBC"/>
    <w:rsid w:val="00543469"/>
    <w:rsid w:val="00545D52"/>
    <w:rsid w:val="005462B0"/>
    <w:rsid w:val="00551B54"/>
    <w:rsid w:val="00551D28"/>
    <w:rsid w:val="00556ECF"/>
    <w:rsid w:val="00560EA3"/>
    <w:rsid w:val="00560F8D"/>
    <w:rsid w:val="00565F89"/>
    <w:rsid w:val="005748F2"/>
    <w:rsid w:val="00583C67"/>
    <w:rsid w:val="00584811"/>
    <w:rsid w:val="00593AA6"/>
    <w:rsid w:val="00594161"/>
    <w:rsid w:val="00594749"/>
    <w:rsid w:val="005965EB"/>
    <w:rsid w:val="005A0BCE"/>
    <w:rsid w:val="005A0D92"/>
    <w:rsid w:val="005A7BFB"/>
    <w:rsid w:val="005B396D"/>
    <w:rsid w:val="005B4067"/>
    <w:rsid w:val="005B563E"/>
    <w:rsid w:val="005C3F41"/>
    <w:rsid w:val="005D13D7"/>
    <w:rsid w:val="005D3043"/>
    <w:rsid w:val="005D386A"/>
    <w:rsid w:val="005D5167"/>
    <w:rsid w:val="005D6190"/>
    <w:rsid w:val="005E152A"/>
    <w:rsid w:val="005E276D"/>
    <w:rsid w:val="005F0088"/>
    <w:rsid w:val="005F11B1"/>
    <w:rsid w:val="005F2167"/>
    <w:rsid w:val="005F324C"/>
    <w:rsid w:val="005F5EEB"/>
    <w:rsid w:val="00600219"/>
    <w:rsid w:val="00605B13"/>
    <w:rsid w:val="00606B4F"/>
    <w:rsid w:val="006075ED"/>
    <w:rsid w:val="00611CDF"/>
    <w:rsid w:val="006167FD"/>
    <w:rsid w:val="00623716"/>
    <w:rsid w:val="0062618D"/>
    <w:rsid w:val="00632F4D"/>
    <w:rsid w:val="00634653"/>
    <w:rsid w:val="00641DE5"/>
    <w:rsid w:val="00645D25"/>
    <w:rsid w:val="006470FD"/>
    <w:rsid w:val="00653CC2"/>
    <w:rsid w:val="0065444B"/>
    <w:rsid w:val="00655F3C"/>
    <w:rsid w:val="00656729"/>
    <w:rsid w:val="00656F0C"/>
    <w:rsid w:val="006570E3"/>
    <w:rsid w:val="00671A50"/>
    <w:rsid w:val="0067514C"/>
    <w:rsid w:val="00675B01"/>
    <w:rsid w:val="00677324"/>
    <w:rsid w:val="00677CC2"/>
    <w:rsid w:val="00681F92"/>
    <w:rsid w:val="00684291"/>
    <w:rsid w:val="006842C2"/>
    <w:rsid w:val="00685F42"/>
    <w:rsid w:val="0069207B"/>
    <w:rsid w:val="00692BAF"/>
    <w:rsid w:val="006A275E"/>
    <w:rsid w:val="006A4B23"/>
    <w:rsid w:val="006B1468"/>
    <w:rsid w:val="006B29E1"/>
    <w:rsid w:val="006C0A74"/>
    <w:rsid w:val="006C2874"/>
    <w:rsid w:val="006C486E"/>
    <w:rsid w:val="006C7F8C"/>
    <w:rsid w:val="006D22D1"/>
    <w:rsid w:val="006D28D5"/>
    <w:rsid w:val="006D380D"/>
    <w:rsid w:val="006D619B"/>
    <w:rsid w:val="006D7973"/>
    <w:rsid w:val="006E0135"/>
    <w:rsid w:val="006E303A"/>
    <w:rsid w:val="006F75FB"/>
    <w:rsid w:val="006F7E19"/>
    <w:rsid w:val="00700B2C"/>
    <w:rsid w:val="00704C59"/>
    <w:rsid w:val="00712D8D"/>
    <w:rsid w:val="00713084"/>
    <w:rsid w:val="00714B26"/>
    <w:rsid w:val="0072172D"/>
    <w:rsid w:val="00723D03"/>
    <w:rsid w:val="00731BF6"/>
    <w:rsid w:val="00731E00"/>
    <w:rsid w:val="007351CD"/>
    <w:rsid w:val="0074006B"/>
    <w:rsid w:val="007440B7"/>
    <w:rsid w:val="00744424"/>
    <w:rsid w:val="007466F8"/>
    <w:rsid w:val="007547AF"/>
    <w:rsid w:val="007634AD"/>
    <w:rsid w:val="007674D9"/>
    <w:rsid w:val="00767B9E"/>
    <w:rsid w:val="007715C9"/>
    <w:rsid w:val="00774EDD"/>
    <w:rsid w:val="007757EC"/>
    <w:rsid w:val="00787069"/>
    <w:rsid w:val="007A0E7B"/>
    <w:rsid w:val="007A2B90"/>
    <w:rsid w:val="007B30AA"/>
    <w:rsid w:val="007C592A"/>
    <w:rsid w:val="007D35EB"/>
    <w:rsid w:val="007D6DA3"/>
    <w:rsid w:val="007D727F"/>
    <w:rsid w:val="007D7E3D"/>
    <w:rsid w:val="007E7D4A"/>
    <w:rsid w:val="007F24FE"/>
    <w:rsid w:val="007F4856"/>
    <w:rsid w:val="008006CC"/>
    <w:rsid w:val="00800C70"/>
    <w:rsid w:val="00807227"/>
    <w:rsid w:val="00807F18"/>
    <w:rsid w:val="008116CC"/>
    <w:rsid w:val="00814683"/>
    <w:rsid w:val="00831E8D"/>
    <w:rsid w:val="0084215B"/>
    <w:rsid w:val="00847258"/>
    <w:rsid w:val="00856A31"/>
    <w:rsid w:val="00857D6B"/>
    <w:rsid w:val="008754D0"/>
    <w:rsid w:val="00876322"/>
    <w:rsid w:val="00877D48"/>
    <w:rsid w:val="00880B7A"/>
    <w:rsid w:val="00883781"/>
    <w:rsid w:val="00885570"/>
    <w:rsid w:val="00891A3C"/>
    <w:rsid w:val="00893958"/>
    <w:rsid w:val="008966BC"/>
    <w:rsid w:val="008A206D"/>
    <w:rsid w:val="008A2C36"/>
    <w:rsid w:val="008A2E77"/>
    <w:rsid w:val="008B14EF"/>
    <w:rsid w:val="008B4EB9"/>
    <w:rsid w:val="008C00EF"/>
    <w:rsid w:val="008C41BC"/>
    <w:rsid w:val="008C6661"/>
    <w:rsid w:val="008C68A5"/>
    <w:rsid w:val="008C6CBE"/>
    <w:rsid w:val="008C6F6F"/>
    <w:rsid w:val="008D0EE0"/>
    <w:rsid w:val="008D2679"/>
    <w:rsid w:val="008D3E94"/>
    <w:rsid w:val="008F045E"/>
    <w:rsid w:val="008F1160"/>
    <w:rsid w:val="008F4F1C"/>
    <w:rsid w:val="008F77C4"/>
    <w:rsid w:val="009103F3"/>
    <w:rsid w:val="0092079A"/>
    <w:rsid w:val="00925D87"/>
    <w:rsid w:val="00931E89"/>
    <w:rsid w:val="00932377"/>
    <w:rsid w:val="00940671"/>
    <w:rsid w:val="00940A28"/>
    <w:rsid w:val="00943221"/>
    <w:rsid w:val="00951309"/>
    <w:rsid w:val="0096302F"/>
    <w:rsid w:val="00967042"/>
    <w:rsid w:val="0098255A"/>
    <w:rsid w:val="009845BE"/>
    <w:rsid w:val="009969C9"/>
    <w:rsid w:val="009A3D5D"/>
    <w:rsid w:val="009C0F5B"/>
    <w:rsid w:val="009D095D"/>
    <w:rsid w:val="009D1E0C"/>
    <w:rsid w:val="009D3A23"/>
    <w:rsid w:val="009E186E"/>
    <w:rsid w:val="009E23AA"/>
    <w:rsid w:val="009E3601"/>
    <w:rsid w:val="009E6FAD"/>
    <w:rsid w:val="009F675E"/>
    <w:rsid w:val="009F7BD0"/>
    <w:rsid w:val="00A01650"/>
    <w:rsid w:val="00A03ADD"/>
    <w:rsid w:val="00A048FF"/>
    <w:rsid w:val="00A06F0F"/>
    <w:rsid w:val="00A07C74"/>
    <w:rsid w:val="00A10775"/>
    <w:rsid w:val="00A11145"/>
    <w:rsid w:val="00A12908"/>
    <w:rsid w:val="00A16F0D"/>
    <w:rsid w:val="00A20EFE"/>
    <w:rsid w:val="00A21CA5"/>
    <w:rsid w:val="00A229BE"/>
    <w:rsid w:val="00A231E2"/>
    <w:rsid w:val="00A3347A"/>
    <w:rsid w:val="00A356EA"/>
    <w:rsid w:val="00A36C48"/>
    <w:rsid w:val="00A37750"/>
    <w:rsid w:val="00A41E0B"/>
    <w:rsid w:val="00A424B5"/>
    <w:rsid w:val="00A43375"/>
    <w:rsid w:val="00A464DB"/>
    <w:rsid w:val="00A53B02"/>
    <w:rsid w:val="00A55486"/>
    <w:rsid w:val="00A55631"/>
    <w:rsid w:val="00A57151"/>
    <w:rsid w:val="00A64912"/>
    <w:rsid w:val="00A64DB0"/>
    <w:rsid w:val="00A65624"/>
    <w:rsid w:val="00A66518"/>
    <w:rsid w:val="00A70A74"/>
    <w:rsid w:val="00A71075"/>
    <w:rsid w:val="00A76074"/>
    <w:rsid w:val="00A83F8D"/>
    <w:rsid w:val="00AA3795"/>
    <w:rsid w:val="00AA4EAD"/>
    <w:rsid w:val="00AC04A0"/>
    <w:rsid w:val="00AC1AFA"/>
    <w:rsid w:val="00AC1E75"/>
    <w:rsid w:val="00AC39A3"/>
    <w:rsid w:val="00AD5641"/>
    <w:rsid w:val="00AE1088"/>
    <w:rsid w:val="00AE1A1F"/>
    <w:rsid w:val="00AE1F1D"/>
    <w:rsid w:val="00AE218E"/>
    <w:rsid w:val="00AF007D"/>
    <w:rsid w:val="00AF1BA4"/>
    <w:rsid w:val="00AF544A"/>
    <w:rsid w:val="00B02996"/>
    <w:rsid w:val="00B032D8"/>
    <w:rsid w:val="00B032E5"/>
    <w:rsid w:val="00B14F40"/>
    <w:rsid w:val="00B15346"/>
    <w:rsid w:val="00B23FAB"/>
    <w:rsid w:val="00B25FD7"/>
    <w:rsid w:val="00B268E3"/>
    <w:rsid w:val="00B32BE2"/>
    <w:rsid w:val="00B33B3C"/>
    <w:rsid w:val="00B4597A"/>
    <w:rsid w:val="00B6382D"/>
    <w:rsid w:val="00B6420C"/>
    <w:rsid w:val="00B74FE8"/>
    <w:rsid w:val="00B76B7D"/>
    <w:rsid w:val="00B867F2"/>
    <w:rsid w:val="00B91B7E"/>
    <w:rsid w:val="00B92576"/>
    <w:rsid w:val="00BA3104"/>
    <w:rsid w:val="00BA5026"/>
    <w:rsid w:val="00BB0723"/>
    <w:rsid w:val="00BB40BF"/>
    <w:rsid w:val="00BC05B5"/>
    <w:rsid w:val="00BC0CD1"/>
    <w:rsid w:val="00BC55F8"/>
    <w:rsid w:val="00BD1771"/>
    <w:rsid w:val="00BD3F2E"/>
    <w:rsid w:val="00BD7490"/>
    <w:rsid w:val="00BE14E6"/>
    <w:rsid w:val="00BE2B3E"/>
    <w:rsid w:val="00BE719A"/>
    <w:rsid w:val="00BE720A"/>
    <w:rsid w:val="00BF0461"/>
    <w:rsid w:val="00BF3219"/>
    <w:rsid w:val="00BF4944"/>
    <w:rsid w:val="00BF56D4"/>
    <w:rsid w:val="00C007C2"/>
    <w:rsid w:val="00C01110"/>
    <w:rsid w:val="00C03D9E"/>
    <w:rsid w:val="00C04409"/>
    <w:rsid w:val="00C04798"/>
    <w:rsid w:val="00C05BB2"/>
    <w:rsid w:val="00C061DC"/>
    <w:rsid w:val="00C067E5"/>
    <w:rsid w:val="00C1150F"/>
    <w:rsid w:val="00C132A0"/>
    <w:rsid w:val="00C15D5F"/>
    <w:rsid w:val="00C164CA"/>
    <w:rsid w:val="00C176CF"/>
    <w:rsid w:val="00C24EE9"/>
    <w:rsid w:val="00C411B6"/>
    <w:rsid w:val="00C42BF8"/>
    <w:rsid w:val="00C460AE"/>
    <w:rsid w:val="00C50043"/>
    <w:rsid w:val="00C529B3"/>
    <w:rsid w:val="00C52FC8"/>
    <w:rsid w:val="00C54E84"/>
    <w:rsid w:val="00C72183"/>
    <w:rsid w:val="00C7573B"/>
    <w:rsid w:val="00C75AA9"/>
    <w:rsid w:val="00C76ADE"/>
    <w:rsid w:val="00C76CF3"/>
    <w:rsid w:val="00C804BB"/>
    <w:rsid w:val="00C83BA4"/>
    <w:rsid w:val="00C94C40"/>
    <w:rsid w:val="00CA165B"/>
    <w:rsid w:val="00CB0499"/>
    <w:rsid w:val="00CC0A97"/>
    <w:rsid w:val="00CC177C"/>
    <w:rsid w:val="00CE1E31"/>
    <w:rsid w:val="00CE4353"/>
    <w:rsid w:val="00CE66DA"/>
    <w:rsid w:val="00CF0BB2"/>
    <w:rsid w:val="00CF545B"/>
    <w:rsid w:val="00CF669A"/>
    <w:rsid w:val="00D00EAA"/>
    <w:rsid w:val="00D01E0A"/>
    <w:rsid w:val="00D03319"/>
    <w:rsid w:val="00D1039A"/>
    <w:rsid w:val="00D11B5C"/>
    <w:rsid w:val="00D13441"/>
    <w:rsid w:val="00D157E2"/>
    <w:rsid w:val="00D202EA"/>
    <w:rsid w:val="00D21274"/>
    <w:rsid w:val="00D225D7"/>
    <w:rsid w:val="00D243A3"/>
    <w:rsid w:val="00D25EA6"/>
    <w:rsid w:val="00D27A08"/>
    <w:rsid w:val="00D401F1"/>
    <w:rsid w:val="00D477C3"/>
    <w:rsid w:val="00D52EFE"/>
    <w:rsid w:val="00D53660"/>
    <w:rsid w:val="00D53E7B"/>
    <w:rsid w:val="00D54D28"/>
    <w:rsid w:val="00D56DF3"/>
    <w:rsid w:val="00D63EF6"/>
    <w:rsid w:val="00D6543A"/>
    <w:rsid w:val="00D70DFB"/>
    <w:rsid w:val="00D7170F"/>
    <w:rsid w:val="00D73029"/>
    <w:rsid w:val="00D766DF"/>
    <w:rsid w:val="00D82216"/>
    <w:rsid w:val="00D84ED3"/>
    <w:rsid w:val="00D92303"/>
    <w:rsid w:val="00D923CB"/>
    <w:rsid w:val="00D97DB0"/>
    <w:rsid w:val="00DA18D1"/>
    <w:rsid w:val="00DA204D"/>
    <w:rsid w:val="00DA2196"/>
    <w:rsid w:val="00DA7167"/>
    <w:rsid w:val="00DA7336"/>
    <w:rsid w:val="00DB1A36"/>
    <w:rsid w:val="00DB1B2E"/>
    <w:rsid w:val="00DB4212"/>
    <w:rsid w:val="00DC0E1C"/>
    <w:rsid w:val="00DC528C"/>
    <w:rsid w:val="00DD0F57"/>
    <w:rsid w:val="00DE2002"/>
    <w:rsid w:val="00DE2757"/>
    <w:rsid w:val="00DE289D"/>
    <w:rsid w:val="00DE3F7E"/>
    <w:rsid w:val="00DF4E94"/>
    <w:rsid w:val="00DF6BE7"/>
    <w:rsid w:val="00DF7500"/>
    <w:rsid w:val="00DF7AE9"/>
    <w:rsid w:val="00E05704"/>
    <w:rsid w:val="00E06838"/>
    <w:rsid w:val="00E15D99"/>
    <w:rsid w:val="00E24D66"/>
    <w:rsid w:val="00E26999"/>
    <w:rsid w:val="00E320B2"/>
    <w:rsid w:val="00E3755E"/>
    <w:rsid w:val="00E37760"/>
    <w:rsid w:val="00E43B14"/>
    <w:rsid w:val="00E46797"/>
    <w:rsid w:val="00E54292"/>
    <w:rsid w:val="00E56187"/>
    <w:rsid w:val="00E61C92"/>
    <w:rsid w:val="00E74DC7"/>
    <w:rsid w:val="00E76F12"/>
    <w:rsid w:val="00E84ECA"/>
    <w:rsid w:val="00E86367"/>
    <w:rsid w:val="00E86CF2"/>
    <w:rsid w:val="00E87056"/>
    <w:rsid w:val="00E87699"/>
    <w:rsid w:val="00E947C6"/>
    <w:rsid w:val="00E958A3"/>
    <w:rsid w:val="00E97076"/>
    <w:rsid w:val="00EA0FA8"/>
    <w:rsid w:val="00EA1D12"/>
    <w:rsid w:val="00EA1DA2"/>
    <w:rsid w:val="00EA751C"/>
    <w:rsid w:val="00EB510C"/>
    <w:rsid w:val="00EC6408"/>
    <w:rsid w:val="00ED225E"/>
    <w:rsid w:val="00ED492F"/>
    <w:rsid w:val="00EE29DD"/>
    <w:rsid w:val="00EE340F"/>
    <w:rsid w:val="00EE3E36"/>
    <w:rsid w:val="00EE540C"/>
    <w:rsid w:val="00EE69DC"/>
    <w:rsid w:val="00EF2E3A"/>
    <w:rsid w:val="00F00A04"/>
    <w:rsid w:val="00F02D7E"/>
    <w:rsid w:val="00F047E2"/>
    <w:rsid w:val="00F078DC"/>
    <w:rsid w:val="00F13E86"/>
    <w:rsid w:val="00F15BAD"/>
    <w:rsid w:val="00F17B00"/>
    <w:rsid w:val="00F2246E"/>
    <w:rsid w:val="00F4172F"/>
    <w:rsid w:val="00F43183"/>
    <w:rsid w:val="00F44BFF"/>
    <w:rsid w:val="00F50E2B"/>
    <w:rsid w:val="00F53B88"/>
    <w:rsid w:val="00F56723"/>
    <w:rsid w:val="00F61090"/>
    <w:rsid w:val="00F61597"/>
    <w:rsid w:val="00F61E18"/>
    <w:rsid w:val="00F6278F"/>
    <w:rsid w:val="00F63DD4"/>
    <w:rsid w:val="00F64B94"/>
    <w:rsid w:val="00F64ECF"/>
    <w:rsid w:val="00F659FF"/>
    <w:rsid w:val="00F66E09"/>
    <w:rsid w:val="00F677A9"/>
    <w:rsid w:val="00F67874"/>
    <w:rsid w:val="00F84CF5"/>
    <w:rsid w:val="00F866D0"/>
    <w:rsid w:val="00F92D35"/>
    <w:rsid w:val="00F959DD"/>
    <w:rsid w:val="00FA18B1"/>
    <w:rsid w:val="00FA2D5D"/>
    <w:rsid w:val="00FA420B"/>
    <w:rsid w:val="00FA7D5E"/>
    <w:rsid w:val="00FB5D23"/>
    <w:rsid w:val="00FC6C4C"/>
    <w:rsid w:val="00FC76D8"/>
    <w:rsid w:val="00FD1E13"/>
    <w:rsid w:val="00FD38A2"/>
    <w:rsid w:val="00FD7697"/>
    <w:rsid w:val="00FD7EB1"/>
    <w:rsid w:val="00FE2836"/>
    <w:rsid w:val="00FE41C9"/>
    <w:rsid w:val="00FE4BF2"/>
    <w:rsid w:val="00FE5303"/>
    <w:rsid w:val="00FE7F93"/>
    <w:rsid w:val="00FF0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677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21CA5"/>
    <w:pPr>
      <w:spacing w:line="260" w:lineRule="atLeast"/>
    </w:pPr>
    <w:rPr>
      <w:sz w:val="22"/>
    </w:rPr>
  </w:style>
  <w:style w:type="paragraph" w:styleId="Heading1">
    <w:name w:val="heading 1"/>
    <w:basedOn w:val="Normal"/>
    <w:next w:val="Normal"/>
    <w:link w:val="Heading1Char"/>
    <w:uiPriority w:val="9"/>
    <w:qFormat/>
    <w:rsid w:val="00A21CA5"/>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1CA5"/>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1CA5"/>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1CA5"/>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1CA5"/>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21CA5"/>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21CA5"/>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1CA5"/>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1CA5"/>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1CA5"/>
  </w:style>
  <w:style w:type="paragraph" w:customStyle="1" w:styleId="OPCParaBase">
    <w:name w:val="OPCParaBase"/>
    <w:qFormat/>
    <w:rsid w:val="00A21CA5"/>
    <w:pPr>
      <w:spacing w:line="260" w:lineRule="atLeast"/>
    </w:pPr>
    <w:rPr>
      <w:rFonts w:eastAsia="Times New Roman" w:cs="Times New Roman"/>
      <w:sz w:val="22"/>
      <w:lang w:eastAsia="en-AU"/>
    </w:rPr>
  </w:style>
  <w:style w:type="paragraph" w:customStyle="1" w:styleId="ShortT">
    <w:name w:val="ShortT"/>
    <w:basedOn w:val="OPCParaBase"/>
    <w:next w:val="Normal"/>
    <w:qFormat/>
    <w:rsid w:val="00A21CA5"/>
    <w:pPr>
      <w:spacing w:line="240" w:lineRule="auto"/>
    </w:pPr>
    <w:rPr>
      <w:b/>
      <w:sz w:val="40"/>
    </w:rPr>
  </w:style>
  <w:style w:type="paragraph" w:customStyle="1" w:styleId="ActHead1">
    <w:name w:val="ActHead 1"/>
    <w:aliases w:val="c"/>
    <w:basedOn w:val="OPCParaBase"/>
    <w:next w:val="Normal"/>
    <w:qFormat/>
    <w:rsid w:val="00A21C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1C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1C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1C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1C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1C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1C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1C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1C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1CA5"/>
  </w:style>
  <w:style w:type="paragraph" w:customStyle="1" w:styleId="Blocks">
    <w:name w:val="Blocks"/>
    <w:aliases w:val="bb"/>
    <w:basedOn w:val="OPCParaBase"/>
    <w:qFormat/>
    <w:rsid w:val="00A21CA5"/>
    <w:pPr>
      <w:spacing w:line="240" w:lineRule="auto"/>
    </w:pPr>
    <w:rPr>
      <w:sz w:val="24"/>
    </w:rPr>
  </w:style>
  <w:style w:type="paragraph" w:customStyle="1" w:styleId="BoxText">
    <w:name w:val="BoxText"/>
    <w:aliases w:val="bt"/>
    <w:basedOn w:val="OPCParaBase"/>
    <w:qFormat/>
    <w:rsid w:val="00A21C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1CA5"/>
    <w:rPr>
      <w:b/>
    </w:rPr>
  </w:style>
  <w:style w:type="paragraph" w:customStyle="1" w:styleId="BoxHeadItalic">
    <w:name w:val="BoxHeadItalic"/>
    <w:aliases w:val="bhi"/>
    <w:basedOn w:val="BoxText"/>
    <w:next w:val="BoxStep"/>
    <w:qFormat/>
    <w:rsid w:val="00A21CA5"/>
    <w:rPr>
      <w:i/>
    </w:rPr>
  </w:style>
  <w:style w:type="paragraph" w:customStyle="1" w:styleId="BoxList">
    <w:name w:val="BoxList"/>
    <w:aliases w:val="bl"/>
    <w:basedOn w:val="BoxText"/>
    <w:qFormat/>
    <w:rsid w:val="00A21CA5"/>
    <w:pPr>
      <w:ind w:left="1559" w:hanging="425"/>
    </w:pPr>
  </w:style>
  <w:style w:type="paragraph" w:customStyle="1" w:styleId="BoxNote">
    <w:name w:val="BoxNote"/>
    <w:aliases w:val="bn"/>
    <w:basedOn w:val="BoxText"/>
    <w:qFormat/>
    <w:rsid w:val="00A21CA5"/>
    <w:pPr>
      <w:tabs>
        <w:tab w:val="left" w:pos="1985"/>
      </w:tabs>
      <w:spacing w:before="122" w:line="198" w:lineRule="exact"/>
      <w:ind w:left="2948" w:hanging="1814"/>
    </w:pPr>
    <w:rPr>
      <w:sz w:val="18"/>
    </w:rPr>
  </w:style>
  <w:style w:type="paragraph" w:customStyle="1" w:styleId="BoxPara">
    <w:name w:val="BoxPara"/>
    <w:aliases w:val="bp"/>
    <w:basedOn w:val="BoxText"/>
    <w:qFormat/>
    <w:rsid w:val="00A21CA5"/>
    <w:pPr>
      <w:tabs>
        <w:tab w:val="right" w:pos="2268"/>
      </w:tabs>
      <w:ind w:left="2552" w:hanging="1418"/>
    </w:pPr>
  </w:style>
  <w:style w:type="paragraph" w:customStyle="1" w:styleId="BoxStep">
    <w:name w:val="BoxStep"/>
    <w:aliases w:val="bs"/>
    <w:basedOn w:val="BoxText"/>
    <w:qFormat/>
    <w:rsid w:val="00A21CA5"/>
    <w:pPr>
      <w:ind w:left="1985" w:hanging="851"/>
    </w:pPr>
  </w:style>
  <w:style w:type="character" w:customStyle="1" w:styleId="CharAmPartNo">
    <w:name w:val="CharAmPartNo"/>
    <w:basedOn w:val="OPCCharBase"/>
    <w:qFormat/>
    <w:rsid w:val="00A21CA5"/>
  </w:style>
  <w:style w:type="character" w:customStyle="1" w:styleId="CharAmPartText">
    <w:name w:val="CharAmPartText"/>
    <w:basedOn w:val="OPCCharBase"/>
    <w:qFormat/>
    <w:rsid w:val="00A21CA5"/>
  </w:style>
  <w:style w:type="character" w:customStyle="1" w:styleId="CharAmSchNo">
    <w:name w:val="CharAmSchNo"/>
    <w:basedOn w:val="OPCCharBase"/>
    <w:qFormat/>
    <w:rsid w:val="00A21CA5"/>
  </w:style>
  <w:style w:type="character" w:customStyle="1" w:styleId="CharAmSchText">
    <w:name w:val="CharAmSchText"/>
    <w:basedOn w:val="OPCCharBase"/>
    <w:qFormat/>
    <w:rsid w:val="00A21CA5"/>
  </w:style>
  <w:style w:type="character" w:customStyle="1" w:styleId="CharBoldItalic">
    <w:name w:val="CharBoldItalic"/>
    <w:basedOn w:val="OPCCharBase"/>
    <w:uiPriority w:val="1"/>
    <w:qFormat/>
    <w:rsid w:val="00A21CA5"/>
    <w:rPr>
      <w:b/>
      <w:i/>
    </w:rPr>
  </w:style>
  <w:style w:type="character" w:customStyle="1" w:styleId="CharChapNo">
    <w:name w:val="CharChapNo"/>
    <w:basedOn w:val="OPCCharBase"/>
    <w:uiPriority w:val="1"/>
    <w:qFormat/>
    <w:rsid w:val="00A21CA5"/>
  </w:style>
  <w:style w:type="character" w:customStyle="1" w:styleId="CharChapText">
    <w:name w:val="CharChapText"/>
    <w:basedOn w:val="OPCCharBase"/>
    <w:uiPriority w:val="1"/>
    <w:qFormat/>
    <w:rsid w:val="00A21CA5"/>
  </w:style>
  <w:style w:type="character" w:customStyle="1" w:styleId="CharDivNo">
    <w:name w:val="CharDivNo"/>
    <w:basedOn w:val="OPCCharBase"/>
    <w:uiPriority w:val="1"/>
    <w:qFormat/>
    <w:rsid w:val="00A21CA5"/>
  </w:style>
  <w:style w:type="character" w:customStyle="1" w:styleId="CharDivText">
    <w:name w:val="CharDivText"/>
    <w:basedOn w:val="OPCCharBase"/>
    <w:uiPriority w:val="1"/>
    <w:qFormat/>
    <w:rsid w:val="00A21CA5"/>
  </w:style>
  <w:style w:type="character" w:customStyle="1" w:styleId="CharItalic">
    <w:name w:val="CharItalic"/>
    <w:basedOn w:val="OPCCharBase"/>
    <w:uiPriority w:val="1"/>
    <w:qFormat/>
    <w:rsid w:val="00A21CA5"/>
    <w:rPr>
      <w:i/>
    </w:rPr>
  </w:style>
  <w:style w:type="character" w:customStyle="1" w:styleId="CharPartNo">
    <w:name w:val="CharPartNo"/>
    <w:basedOn w:val="OPCCharBase"/>
    <w:uiPriority w:val="1"/>
    <w:qFormat/>
    <w:rsid w:val="00A21CA5"/>
  </w:style>
  <w:style w:type="character" w:customStyle="1" w:styleId="CharPartText">
    <w:name w:val="CharPartText"/>
    <w:basedOn w:val="OPCCharBase"/>
    <w:uiPriority w:val="1"/>
    <w:qFormat/>
    <w:rsid w:val="00A21CA5"/>
  </w:style>
  <w:style w:type="character" w:customStyle="1" w:styleId="CharSectno">
    <w:name w:val="CharSectno"/>
    <w:basedOn w:val="OPCCharBase"/>
    <w:qFormat/>
    <w:rsid w:val="00A21CA5"/>
  </w:style>
  <w:style w:type="character" w:customStyle="1" w:styleId="CharSubdNo">
    <w:name w:val="CharSubdNo"/>
    <w:basedOn w:val="OPCCharBase"/>
    <w:uiPriority w:val="1"/>
    <w:qFormat/>
    <w:rsid w:val="00A21CA5"/>
  </w:style>
  <w:style w:type="character" w:customStyle="1" w:styleId="CharSubdText">
    <w:name w:val="CharSubdText"/>
    <w:basedOn w:val="OPCCharBase"/>
    <w:uiPriority w:val="1"/>
    <w:qFormat/>
    <w:rsid w:val="00A21CA5"/>
  </w:style>
  <w:style w:type="paragraph" w:customStyle="1" w:styleId="CTA--">
    <w:name w:val="CTA --"/>
    <w:basedOn w:val="OPCParaBase"/>
    <w:next w:val="Normal"/>
    <w:rsid w:val="00A21CA5"/>
    <w:pPr>
      <w:spacing w:before="60" w:line="240" w:lineRule="atLeast"/>
      <w:ind w:left="142" w:hanging="142"/>
    </w:pPr>
    <w:rPr>
      <w:sz w:val="20"/>
    </w:rPr>
  </w:style>
  <w:style w:type="paragraph" w:customStyle="1" w:styleId="CTA-">
    <w:name w:val="CTA -"/>
    <w:basedOn w:val="OPCParaBase"/>
    <w:rsid w:val="00A21CA5"/>
    <w:pPr>
      <w:spacing w:before="60" w:line="240" w:lineRule="atLeast"/>
      <w:ind w:left="85" w:hanging="85"/>
    </w:pPr>
    <w:rPr>
      <w:sz w:val="20"/>
    </w:rPr>
  </w:style>
  <w:style w:type="paragraph" w:customStyle="1" w:styleId="CTA---">
    <w:name w:val="CTA ---"/>
    <w:basedOn w:val="OPCParaBase"/>
    <w:next w:val="Normal"/>
    <w:rsid w:val="00A21CA5"/>
    <w:pPr>
      <w:spacing w:before="60" w:line="240" w:lineRule="atLeast"/>
      <w:ind w:left="198" w:hanging="198"/>
    </w:pPr>
    <w:rPr>
      <w:sz w:val="20"/>
    </w:rPr>
  </w:style>
  <w:style w:type="paragraph" w:customStyle="1" w:styleId="CTA----">
    <w:name w:val="CTA ----"/>
    <w:basedOn w:val="OPCParaBase"/>
    <w:next w:val="Normal"/>
    <w:rsid w:val="00A21CA5"/>
    <w:pPr>
      <w:spacing w:before="60" w:line="240" w:lineRule="atLeast"/>
      <w:ind w:left="255" w:hanging="255"/>
    </w:pPr>
    <w:rPr>
      <w:sz w:val="20"/>
    </w:rPr>
  </w:style>
  <w:style w:type="paragraph" w:customStyle="1" w:styleId="CTA1a">
    <w:name w:val="CTA 1(a)"/>
    <w:basedOn w:val="OPCParaBase"/>
    <w:rsid w:val="00A21CA5"/>
    <w:pPr>
      <w:tabs>
        <w:tab w:val="right" w:pos="414"/>
      </w:tabs>
      <w:spacing w:before="40" w:line="240" w:lineRule="atLeast"/>
      <w:ind w:left="675" w:hanging="675"/>
    </w:pPr>
    <w:rPr>
      <w:sz w:val="20"/>
    </w:rPr>
  </w:style>
  <w:style w:type="paragraph" w:customStyle="1" w:styleId="CTA1ai">
    <w:name w:val="CTA 1(a)(i)"/>
    <w:basedOn w:val="OPCParaBase"/>
    <w:rsid w:val="00A21CA5"/>
    <w:pPr>
      <w:tabs>
        <w:tab w:val="right" w:pos="1004"/>
      </w:tabs>
      <w:spacing w:before="40" w:line="240" w:lineRule="atLeast"/>
      <w:ind w:left="1253" w:hanging="1253"/>
    </w:pPr>
    <w:rPr>
      <w:sz w:val="20"/>
    </w:rPr>
  </w:style>
  <w:style w:type="paragraph" w:customStyle="1" w:styleId="CTA2a">
    <w:name w:val="CTA 2(a)"/>
    <w:basedOn w:val="OPCParaBase"/>
    <w:rsid w:val="00A21CA5"/>
    <w:pPr>
      <w:tabs>
        <w:tab w:val="right" w:pos="482"/>
      </w:tabs>
      <w:spacing w:before="40" w:line="240" w:lineRule="atLeast"/>
      <w:ind w:left="748" w:hanging="748"/>
    </w:pPr>
    <w:rPr>
      <w:sz w:val="20"/>
    </w:rPr>
  </w:style>
  <w:style w:type="paragraph" w:customStyle="1" w:styleId="CTA2ai">
    <w:name w:val="CTA 2(a)(i)"/>
    <w:basedOn w:val="OPCParaBase"/>
    <w:rsid w:val="00A21CA5"/>
    <w:pPr>
      <w:tabs>
        <w:tab w:val="right" w:pos="1089"/>
      </w:tabs>
      <w:spacing w:before="40" w:line="240" w:lineRule="atLeast"/>
      <w:ind w:left="1327" w:hanging="1327"/>
    </w:pPr>
    <w:rPr>
      <w:sz w:val="20"/>
    </w:rPr>
  </w:style>
  <w:style w:type="paragraph" w:customStyle="1" w:styleId="CTA3a">
    <w:name w:val="CTA 3(a)"/>
    <w:basedOn w:val="OPCParaBase"/>
    <w:rsid w:val="00A21CA5"/>
    <w:pPr>
      <w:tabs>
        <w:tab w:val="right" w:pos="556"/>
      </w:tabs>
      <w:spacing w:before="40" w:line="240" w:lineRule="atLeast"/>
      <w:ind w:left="805" w:hanging="805"/>
    </w:pPr>
    <w:rPr>
      <w:sz w:val="20"/>
    </w:rPr>
  </w:style>
  <w:style w:type="paragraph" w:customStyle="1" w:styleId="CTA3ai">
    <w:name w:val="CTA 3(a)(i)"/>
    <w:basedOn w:val="OPCParaBase"/>
    <w:rsid w:val="00A21CA5"/>
    <w:pPr>
      <w:tabs>
        <w:tab w:val="right" w:pos="1140"/>
      </w:tabs>
      <w:spacing w:before="40" w:line="240" w:lineRule="atLeast"/>
      <w:ind w:left="1361" w:hanging="1361"/>
    </w:pPr>
    <w:rPr>
      <w:sz w:val="20"/>
    </w:rPr>
  </w:style>
  <w:style w:type="paragraph" w:customStyle="1" w:styleId="CTA4a">
    <w:name w:val="CTA 4(a)"/>
    <w:basedOn w:val="OPCParaBase"/>
    <w:rsid w:val="00A21CA5"/>
    <w:pPr>
      <w:tabs>
        <w:tab w:val="right" w:pos="624"/>
      </w:tabs>
      <w:spacing w:before="40" w:line="240" w:lineRule="atLeast"/>
      <w:ind w:left="873" w:hanging="873"/>
    </w:pPr>
    <w:rPr>
      <w:sz w:val="20"/>
    </w:rPr>
  </w:style>
  <w:style w:type="paragraph" w:customStyle="1" w:styleId="CTA4ai">
    <w:name w:val="CTA 4(a)(i)"/>
    <w:basedOn w:val="OPCParaBase"/>
    <w:rsid w:val="00A21CA5"/>
    <w:pPr>
      <w:tabs>
        <w:tab w:val="right" w:pos="1213"/>
      </w:tabs>
      <w:spacing w:before="40" w:line="240" w:lineRule="atLeast"/>
      <w:ind w:left="1452" w:hanging="1452"/>
    </w:pPr>
    <w:rPr>
      <w:sz w:val="20"/>
    </w:rPr>
  </w:style>
  <w:style w:type="paragraph" w:customStyle="1" w:styleId="CTACAPS">
    <w:name w:val="CTA CAPS"/>
    <w:basedOn w:val="OPCParaBase"/>
    <w:rsid w:val="00A21CA5"/>
    <w:pPr>
      <w:spacing w:before="60" w:line="240" w:lineRule="atLeast"/>
    </w:pPr>
    <w:rPr>
      <w:sz w:val="20"/>
    </w:rPr>
  </w:style>
  <w:style w:type="paragraph" w:customStyle="1" w:styleId="CTAright">
    <w:name w:val="CTA right"/>
    <w:basedOn w:val="OPCParaBase"/>
    <w:rsid w:val="00A21CA5"/>
    <w:pPr>
      <w:spacing w:before="60" w:line="240" w:lineRule="auto"/>
      <w:jc w:val="right"/>
    </w:pPr>
    <w:rPr>
      <w:sz w:val="20"/>
    </w:rPr>
  </w:style>
  <w:style w:type="paragraph" w:customStyle="1" w:styleId="subsection">
    <w:name w:val="subsection"/>
    <w:aliases w:val="ss"/>
    <w:basedOn w:val="OPCParaBase"/>
    <w:rsid w:val="00A21CA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21CA5"/>
    <w:pPr>
      <w:spacing w:before="180" w:line="240" w:lineRule="auto"/>
      <w:ind w:left="1134"/>
    </w:pPr>
  </w:style>
  <w:style w:type="paragraph" w:customStyle="1" w:styleId="ETAsubitem">
    <w:name w:val="ETA(subitem)"/>
    <w:basedOn w:val="OPCParaBase"/>
    <w:rsid w:val="00A21CA5"/>
    <w:pPr>
      <w:tabs>
        <w:tab w:val="right" w:pos="340"/>
      </w:tabs>
      <w:spacing w:before="60" w:line="240" w:lineRule="auto"/>
      <w:ind w:left="454" w:hanging="454"/>
    </w:pPr>
    <w:rPr>
      <w:sz w:val="20"/>
    </w:rPr>
  </w:style>
  <w:style w:type="paragraph" w:customStyle="1" w:styleId="ETApara">
    <w:name w:val="ETA(para)"/>
    <w:basedOn w:val="OPCParaBase"/>
    <w:rsid w:val="00A21CA5"/>
    <w:pPr>
      <w:tabs>
        <w:tab w:val="right" w:pos="754"/>
      </w:tabs>
      <w:spacing w:before="60" w:line="240" w:lineRule="auto"/>
      <w:ind w:left="828" w:hanging="828"/>
    </w:pPr>
    <w:rPr>
      <w:sz w:val="20"/>
    </w:rPr>
  </w:style>
  <w:style w:type="paragraph" w:customStyle="1" w:styleId="ETAsubpara">
    <w:name w:val="ETA(subpara)"/>
    <w:basedOn w:val="OPCParaBase"/>
    <w:rsid w:val="00A21CA5"/>
    <w:pPr>
      <w:tabs>
        <w:tab w:val="right" w:pos="1083"/>
      </w:tabs>
      <w:spacing w:before="60" w:line="240" w:lineRule="auto"/>
      <w:ind w:left="1191" w:hanging="1191"/>
    </w:pPr>
    <w:rPr>
      <w:sz w:val="20"/>
    </w:rPr>
  </w:style>
  <w:style w:type="paragraph" w:customStyle="1" w:styleId="ETAsub-subpara">
    <w:name w:val="ETA(sub-subpara)"/>
    <w:basedOn w:val="OPCParaBase"/>
    <w:rsid w:val="00A21CA5"/>
    <w:pPr>
      <w:tabs>
        <w:tab w:val="right" w:pos="1412"/>
      </w:tabs>
      <w:spacing w:before="60" w:line="240" w:lineRule="auto"/>
      <w:ind w:left="1525" w:hanging="1525"/>
    </w:pPr>
    <w:rPr>
      <w:sz w:val="20"/>
    </w:rPr>
  </w:style>
  <w:style w:type="paragraph" w:customStyle="1" w:styleId="Formula">
    <w:name w:val="Formula"/>
    <w:basedOn w:val="OPCParaBase"/>
    <w:rsid w:val="00A21CA5"/>
    <w:pPr>
      <w:spacing w:line="240" w:lineRule="auto"/>
      <w:ind w:left="1134"/>
    </w:pPr>
    <w:rPr>
      <w:sz w:val="20"/>
    </w:rPr>
  </w:style>
  <w:style w:type="paragraph" w:styleId="Header">
    <w:name w:val="header"/>
    <w:basedOn w:val="OPCParaBase"/>
    <w:link w:val="HeaderChar"/>
    <w:unhideWhenUsed/>
    <w:rsid w:val="00A21C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1CA5"/>
    <w:rPr>
      <w:rFonts w:eastAsia="Times New Roman" w:cs="Times New Roman"/>
      <w:sz w:val="16"/>
      <w:lang w:eastAsia="en-AU"/>
    </w:rPr>
  </w:style>
  <w:style w:type="paragraph" w:customStyle="1" w:styleId="House">
    <w:name w:val="House"/>
    <w:basedOn w:val="OPCParaBase"/>
    <w:rsid w:val="00A21CA5"/>
    <w:pPr>
      <w:spacing w:line="240" w:lineRule="auto"/>
    </w:pPr>
    <w:rPr>
      <w:sz w:val="28"/>
    </w:rPr>
  </w:style>
  <w:style w:type="paragraph" w:customStyle="1" w:styleId="Item">
    <w:name w:val="Item"/>
    <w:aliases w:val="i"/>
    <w:basedOn w:val="OPCParaBase"/>
    <w:next w:val="ItemHead"/>
    <w:rsid w:val="00A21CA5"/>
    <w:pPr>
      <w:keepLines/>
      <w:spacing w:before="80" w:line="240" w:lineRule="auto"/>
      <w:ind w:left="709"/>
    </w:pPr>
  </w:style>
  <w:style w:type="paragraph" w:customStyle="1" w:styleId="ItemHead">
    <w:name w:val="ItemHead"/>
    <w:aliases w:val="ih"/>
    <w:basedOn w:val="OPCParaBase"/>
    <w:next w:val="Item"/>
    <w:rsid w:val="00A21C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1CA5"/>
    <w:pPr>
      <w:spacing w:line="240" w:lineRule="auto"/>
    </w:pPr>
    <w:rPr>
      <w:b/>
      <w:sz w:val="32"/>
    </w:rPr>
  </w:style>
  <w:style w:type="paragraph" w:customStyle="1" w:styleId="notedraft">
    <w:name w:val="note(draft)"/>
    <w:aliases w:val="nd"/>
    <w:basedOn w:val="OPCParaBase"/>
    <w:rsid w:val="00A21CA5"/>
    <w:pPr>
      <w:spacing w:before="240" w:line="240" w:lineRule="auto"/>
      <w:ind w:left="284" w:hanging="284"/>
    </w:pPr>
    <w:rPr>
      <w:i/>
      <w:sz w:val="24"/>
    </w:rPr>
  </w:style>
  <w:style w:type="paragraph" w:customStyle="1" w:styleId="notemargin">
    <w:name w:val="note(margin)"/>
    <w:aliases w:val="nm"/>
    <w:basedOn w:val="OPCParaBase"/>
    <w:rsid w:val="00A21CA5"/>
    <w:pPr>
      <w:tabs>
        <w:tab w:val="left" w:pos="709"/>
      </w:tabs>
      <w:spacing w:before="122" w:line="198" w:lineRule="exact"/>
      <w:ind w:left="709" w:hanging="709"/>
    </w:pPr>
    <w:rPr>
      <w:sz w:val="18"/>
    </w:rPr>
  </w:style>
  <w:style w:type="paragraph" w:customStyle="1" w:styleId="noteToPara">
    <w:name w:val="noteToPara"/>
    <w:aliases w:val="ntp"/>
    <w:basedOn w:val="OPCParaBase"/>
    <w:rsid w:val="00A21CA5"/>
    <w:pPr>
      <w:spacing w:before="122" w:line="198" w:lineRule="exact"/>
      <w:ind w:left="2353" w:hanging="709"/>
    </w:pPr>
    <w:rPr>
      <w:sz w:val="18"/>
    </w:rPr>
  </w:style>
  <w:style w:type="paragraph" w:customStyle="1" w:styleId="noteParlAmend">
    <w:name w:val="note(ParlAmend)"/>
    <w:aliases w:val="npp"/>
    <w:basedOn w:val="OPCParaBase"/>
    <w:next w:val="ParlAmend"/>
    <w:rsid w:val="00A21CA5"/>
    <w:pPr>
      <w:spacing w:line="240" w:lineRule="auto"/>
      <w:jc w:val="right"/>
    </w:pPr>
    <w:rPr>
      <w:rFonts w:ascii="Arial" w:hAnsi="Arial"/>
      <w:b/>
      <w:i/>
    </w:rPr>
  </w:style>
  <w:style w:type="paragraph" w:customStyle="1" w:styleId="Page1">
    <w:name w:val="Page1"/>
    <w:basedOn w:val="OPCParaBase"/>
    <w:rsid w:val="00A21CA5"/>
    <w:pPr>
      <w:spacing w:before="5600" w:line="240" w:lineRule="auto"/>
    </w:pPr>
    <w:rPr>
      <w:b/>
      <w:sz w:val="32"/>
    </w:rPr>
  </w:style>
  <w:style w:type="paragraph" w:customStyle="1" w:styleId="PageBreak">
    <w:name w:val="PageBreak"/>
    <w:aliases w:val="pb"/>
    <w:basedOn w:val="OPCParaBase"/>
    <w:rsid w:val="00A21CA5"/>
    <w:pPr>
      <w:spacing w:line="240" w:lineRule="auto"/>
    </w:pPr>
    <w:rPr>
      <w:sz w:val="20"/>
    </w:rPr>
  </w:style>
  <w:style w:type="paragraph" w:customStyle="1" w:styleId="paragraphsub">
    <w:name w:val="paragraph(sub)"/>
    <w:aliases w:val="aa"/>
    <w:basedOn w:val="OPCParaBase"/>
    <w:rsid w:val="00A21CA5"/>
    <w:pPr>
      <w:tabs>
        <w:tab w:val="right" w:pos="1985"/>
      </w:tabs>
      <w:spacing w:before="40" w:line="240" w:lineRule="auto"/>
      <w:ind w:left="2098" w:hanging="2098"/>
    </w:pPr>
  </w:style>
  <w:style w:type="paragraph" w:customStyle="1" w:styleId="paragraphsub-sub">
    <w:name w:val="paragraph(sub-sub)"/>
    <w:aliases w:val="aaa"/>
    <w:basedOn w:val="OPCParaBase"/>
    <w:rsid w:val="00A21CA5"/>
    <w:pPr>
      <w:tabs>
        <w:tab w:val="right" w:pos="2722"/>
      </w:tabs>
      <w:spacing w:before="40" w:line="240" w:lineRule="auto"/>
      <w:ind w:left="2835" w:hanging="2835"/>
    </w:pPr>
  </w:style>
  <w:style w:type="paragraph" w:customStyle="1" w:styleId="paragraph">
    <w:name w:val="paragraph"/>
    <w:aliases w:val="a"/>
    <w:basedOn w:val="OPCParaBase"/>
    <w:rsid w:val="00A21CA5"/>
    <w:pPr>
      <w:tabs>
        <w:tab w:val="right" w:pos="1531"/>
      </w:tabs>
      <w:spacing w:before="40" w:line="240" w:lineRule="auto"/>
      <w:ind w:left="1644" w:hanging="1644"/>
    </w:pPr>
  </w:style>
  <w:style w:type="paragraph" w:customStyle="1" w:styleId="ParlAmend">
    <w:name w:val="ParlAmend"/>
    <w:aliases w:val="pp"/>
    <w:basedOn w:val="OPCParaBase"/>
    <w:rsid w:val="00A21CA5"/>
    <w:pPr>
      <w:spacing w:before="240" w:line="240" w:lineRule="atLeast"/>
      <w:ind w:hanging="567"/>
    </w:pPr>
    <w:rPr>
      <w:sz w:val="24"/>
    </w:rPr>
  </w:style>
  <w:style w:type="paragraph" w:customStyle="1" w:styleId="Penalty">
    <w:name w:val="Penalty"/>
    <w:basedOn w:val="OPCParaBase"/>
    <w:rsid w:val="00A21CA5"/>
    <w:pPr>
      <w:tabs>
        <w:tab w:val="left" w:pos="2977"/>
      </w:tabs>
      <w:spacing w:before="180" w:line="240" w:lineRule="auto"/>
      <w:ind w:left="1985" w:hanging="851"/>
    </w:pPr>
  </w:style>
  <w:style w:type="paragraph" w:customStyle="1" w:styleId="Portfolio">
    <w:name w:val="Portfolio"/>
    <w:basedOn w:val="OPCParaBase"/>
    <w:rsid w:val="00A21CA5"/>
    <w:pPr>
      <w:spacing w:line="240" w:lineRule="auto"/>
    </w:pPr>
    <w:rPr>
      <w:i/>
      <w:sz w:val="20"/>
    </w:rPr>
  </w:style>
  <w:style w:type="paragraph" w:customStyle="1" w:styleId="Preamble">
    <w:name w:val="Preamble"/>
    <w:basedOn w:val="OPCParaBase"/>
    <w:next w:val="Normal"/>
    <w:rsid w:val="00A21C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1CA5"/>
    <w:pPr>
      <w:spacing w:line="240" w:lineRule="auto"/>
    </w:pPr>
    <w:rPr>
      <w:i/>
      <w:sz w:val="20"/>
    </w:rPr>
  </w:style>
  <w:style w:type="paragraph" w:customStyle="1" w:styleId="Session">
    <w:name w:val="Session"/>
    <w:basedOn w:val="OPCParaBase"/>
    <w:rsid w:val="00A21CA5"/>
    <w:pPr>
      <w:spacing w:line="240" w:lineRule="auto"/>
    </w:pPr>
    <w:rPr>
      <w:sz w:val="28"/>
    </w:rPr>
  </w:style>
  <w:style w:type="paragraph" w:customStyle="1" w:styleId="Sponsor">
    <w:name w:val="Sponsor"/>
    <w:basedOn w:val="OPCParaBase"/>
    <w:rsid w:val="00A21CA5"/>
    <w:pPr>
      <w:spacing w:line="240" w:lineRule="auto"/>
    </w:pPr>
    <w:rPr>
      <w:i/>
    </w:rPr>
  </w:style>
  <w:style w:type="paragraph" w:customStyle="1" w:styleId="Subitem">
    <w:name w:val="Subitem"/>
    <w:aliases w:val="iss"/>
    <w:basedOn w:val="OPCParaBase"/>
    <w:rsid w:val="00A21CA5"/>
    <w:pPr>
      <w:spacing w:before="180" w:line="240" w:lineRule="auto"/>
      <w:ind w:left="709" w:hanging="709"/>
    </w:pPr>
  </w:style>
  <w:style w:type="paragraph" w:customStyle="1" w:styleId="SubitemHead">
    <w:name w:val="SubitemHead"/>
    <w:aliases w:val="issh"/>
    <w:basedOn w:val="OPCParaBase"/>
    <w:rsid w:val="00A21C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21CA5"/>
    <w:pPr>
      <w:spacing w:before="40" w:line="240" w:lineRule="auto"/>
      <w:ind w:left="1134"/>
    </w:pPr>
  </w:style>
  <w:style w:type="paragraph" w:customStyle="1" w:styleId="SubsectionHead">
    <w:name w:val="SubsectionHead"/>
    <w:aliases w:val="ssh"/>
    <w:basedOn w:val="OPCParaBase"/>
    <w:next w:val="subsection"/>
    <w:rsid w:val="00A21CA5"/>
    <w:pPr>
      <w:keepNext/>
      <w:keepLines/>
      <w:spacing w:before="240" w:line="240" w:lineRule="auto"/>
      <w:ind w:left="1134"/>
    </w:pPr>
    <w:rPr>
      <w:i/>
    </w:rPr>
  </w:style>
  <w:style w:type="paragraph" w:customStyle="1" w:styleId="Tablea">
    <w:name w:val="Table(a)"/>
    <w:aliases w:val="ta"/>
    <w:basedOn w:val="OPCParaBase"/>
    <w:rsid w:val="00A21CA5"/>
    <w:pPr>
      <w:spacing w:before="60" w:line="240" w:lineRule="auto"/>
      <w:ind w:left="284" w:hanging="284"/>
    </w:pPr>
    <w:rPr>
      <w:sz w:val="20"/>
    </w:rPr>
  </w:style>
  <w:style w:type="paragraph" w:customStyle="1" w:styleId="TableAA">
    <w:name w:val="Table(AA)"/>
    <w:aliases w:val="taaa"/>
    <w:basedOn w:val="OPCParaBase"/>
    <w:rsid w:val="00A21C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1C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1CA5"/>
    <w:pPr>
      <w:spacing w:before="60" w:line="240" w:lineRule="atLeast"/>
    </w:pPr>
    <w:rPr>
      <w:sz w:val="20"/>
    </w:rPr>
  </w:style>
  <w:style w:type="paragraph" w:customStyle="1" w:styleId="TLPBoxTextnote">
    <w:name w:val="TLPBoxText(note"/>
    <w:aliases w:val="right)"/>
    <w:basedOn w:val="OPCParaBase"/>
    <w:rsid w:val="00A21C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1C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1CA5"/>
    <w:pPr>
      <w:spacing w:before="122" w:line="198" w:lineRule="exact"/>
      <w:ind w:left="1985" w:hanging="851"/>
      <w:jc w:val="right"/>
    </w:pPr>
    <w:rPr>
      <w:sz w:val="18"/>
    </w:rPr>
  </w:style>
  <w:style w:type="paragraph" w:customStyle="1" w:styleId="TLPTableBullet">
    <w:name w:val="TLPTableBullet"/>
    <w:aliases w:val="ttb"/>
    <w:basedOn w:val="OPCParaBase"/>
    <w:rsid w:val="00A21CA5"/>
    <w:pPr>
      <w:spacing w:line="240" w:lineRule="exact"/>
      <w:ind w:left="284" w:hanging="284"/>
    </w:pPr>
    <w:rPr>
      <w:sz w:val="20"/>
    </w:rPr>
  </w:style>
  <w:style w:type="paragraph" w:styleId="TOC1">
    <w:name w:val="toc 1"/>
    <w:basedOn w:val="OPCParaBase"/>
    <w:next w:val="Normal"/>
    <w:uiPriority w:val="39"/>
    <w:semiHidden/>
    <w:unhideWhenUsed/>
    <w:rsid w:val="00A21C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21C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1C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1C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92BA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1C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1C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21C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1C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1CA5"/>
    <w:pPr>
      <w:keepLines/>
      <w:spacing w:before="240" w:after="120" w:line="240" w:lineRule="auto"/>
      <w:ind w:left="794"/>
    </w:pPr>
    <w:rPr>
      <w:b/>
      <w:kern w:val="28"/>
      <w:sz w:val="20"/>
    </w:rPr>
  </w:style>
  <w:style w:type="paragraph" w:customStyle="1" w:styleId="TofSectsHeading">
    <w:name w:val="TofSects(Heading)"/>
    <w:basedOn w:val="OPCParaBase"/>
    <w:rsid w:val="00A21CA5"/>
    <w:pPr>
      <w:spacing w:before="240" w:after="120" w:line="240" w:lineRule="auto"/>
    </w:pPr>
    <w:rPr>
      <w:b/>
      <w:sz w:val="24"/>
    </w:rPr>
  </w:style>
  <w:style w:type="paragraph" w:customStyle="1" w:styleId="TofSectsSection">
    <w:name w:val="TofSects(Section)"/>
    <w:basedOn w:val="OPCParaBase"/>
    <w:rsid w:val="00A21CA5"/>
    <w:pPr>
      <w:keepLines/>
      <w:spacing w:before="40" w:line="240" w:lineRule="auto"/>
      <w:ind w:left="1588" w:hanging="794"/>
    </w:pPr>
    <w:rPr>
      <w:kern w:val="28"/>
      <w:sz w:val="18"/>
    </w:rPr>
  </w:style>
  <w:style w:type="paragraph" w:customStyle="1" w:styleId="TofSectsSubdiv">
    <w:name w:val="TofSects(Subdiv)"/>
    <w:basedOn w:val="OPCParaBase"/>
    <w:rsid w:val="00A21CA5"/>
    <w:pPr>
      <w:keepLines/>
      <w:spacing w:before="80" w:line="240" w:lineRule="auto"/>
      <w:ind w:left="1588" w:hanging="794"/>
    </w:pPr>
    <w:rPr>
      <w:kern w:val="28"/>
    </w:rPr>
  </w:style>
  <w:style w:type="paragraph" w:customStyle="1" w:styleId="WRStyle">
    <w:name w:val="WR Style"/>
    <w:aliases w:val="WR"/>
    <w:basedOn w:val="OPCParaBase"/>
    <w:rsid w:val="00A21CA5"/>
    <w:pPr>
      <w:spacing w:before="240" w:line="240" w:lineRule="auto"/>
      <w:ind w:left="284" w:hanging="284"/>
    </w:pPr>
    <w:rPr>
      <w:b/>
      <w:i/>
      <w:kern w:val="28"/>
      <w:sz w:val="24"/>
    </w:rPr>
  </w:style>
  <w:style w:type="paragraph" w:customStyle="1" w:styleId="notepara">
    <w:name w:val="note(para)"/>
    <w:aliases w:val="na"/>
    <w:basedOn w:val="OPCParaBase"/>
    <w:rsid w:val="00A21CA5"/>
    <w:pPr>
      <w:spacing w:before="40" w:line="198" w:lineRule="exact"/>
      <w:ind w:left="2354" w:hanging="369"/>
    </w:pPr>
    <w:rPr>
      <w:sz w:val="18"/>
    </w:rPr>
  </w:style>
  <w:style w:type="paragraph" w:styleId="Footer">
    <w:name w:val="footer"/>
    <w:link w:val="FooterChar"/>
    <w:rsid w:val="00A21C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1CA5"/>
    <w:rPr>
      <w:rFonts w:eastAsia="Times New Roman" w:cs="Times New Roman"/>
      <w:sz w:val="22"/>
      <w:szCs w:val="24"/>
      <w:lang w:eastAsia="en-AU"/>
    </w:rPr>
  </w:style>
  <w:style w:type="character" w:styleId="LineNumber">
    <w:name w:val="line number"/>
    <w:basedOn w:val="OPCCharBase"/>
    <w:uiPriority w:val="99"/>
    <w:semiHidden/>
    <w:unhideWhenUsed/>
    <w:rsid w:val="00A21CA5"/>
    <w:rPr>
      <w:sz w:val="16"/>
    </w:rPr>
  </w:style>
  <w:style w:type="table" w:customStyle="1" w:styleId="CFlag">
    <w:name w:val="CFlag"/>
    <w:basedOn w:val="TableNormal"/>
    <w:uiPriority w:val="99"/>
    <w:rsid w:val="00A21CA5"/>
    <w:rPr>
      <w:rFonts w:eastAsia="Times New Roman" w:cs="Times New Roman"/>
      <w:lang w:eastAsia="en-AU"/>
    </w:rPr>
    <w:tblPr/>
  </w:style>
  <w:style w:type="paragraph" w:customStyle="1" w:styleId="NotesHeading1">
    <w:name w:val="NotesHeading 1"/>
    <w:basedOn w:val="OPCParaBase"/>
    <w:next w:val="Normal"/>
    <w:rsid w:val="00A21CA5"/>
    <w:rPr>
      <w:b/>
      <w:sz w:val="28"/>
      <w:szCs w:val="28"/>
    </w:rPr>
  </w:style>
  <w:style w:type="paragraph" w:customStyle="1" w:styleId="NotesHeading2">
    <w:name w:val="NotesHeading 2"/>
    <w:basedOn w:val="OPCParaBase"/>
    <w:next w:val="Normal"/>
    <w:rsid w:val="00A21CA5"/>
    <w:rPr>
      <w:b/>
      <w:sz w:val="28"/>
      <w:szCs w:val="28"/>
    </w:rPr>
  </w:style>
  <w:style w:type="paragraph" w:customStyle="1" w:styleId="SignCoverPageEnd">
    <w:name w:val="SignCoverPageEnd"/>
    <w:basedOn w:val="OPCParaBase"/>
    <w:next w:val="Normal"/>
    <w:rsid w:val="00A21C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1CA5"/>
    <w:pPr>
      <w:pBdr>
        <w:top w:val="single" w:sz="4" w:space="1" w:color="auto"/>
      </w:pBdr>
      <w:spacing w:before="360"/>
      <w:ind w:right="397"/>
      <w:jc w:val="both"/>
    </w:pPr>
  </w:style>
  <w:style w:type="paragraph" w:customStyle="1" w:styleId="Paragraphsub-sub-sub">
    <w:name w:val="Paragraph(sub-sub-sub)"/>
    <w:aliases w:val="aaaa"/>
    <w:basedOn w:val="OPCParaBase"/>
    <w:rsid w:val="00A21C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1C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1C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1C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1CA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1CA5"/>
    <w:pPr>
      <w:spacing w:before="120"/>
    </w:pPr>
  </w:style>
  <w:style w:type="paragraph" w:customStyle="1" w:styleId="TableTextEndNotes">
    <w:name w:val="TableTextEndNotes"/>
    <w:aliases w:val="Tten"/>
    <w:basedOn w:val="Normal"/>
    <w:rsid w:val="00A21CA5"/>
    <w:pPr>
      <w:spacing w:before="60" w:line="240" w:lineRule="auto"/>
    </w:pPr>
    <w:rPr>
      <w:rFonts w:cs="Arial"/>
      <w:sz w:val="20"/>
      <w:szCs w:val="22"/>
    </w:rPr>
  </w:style>
  <w:style w:type="paragraph" w:customStyle="1" w:styleId="TableHeading">
    <w:name w:val="TableHeading"/>
    <w:aliases w:val="th"/>
    <w:basedOn w:val="OPCParaBase"/>
    <w:next w:val="Tabletext"/>
    <w:rsid w:val="00A21CA5"/>
    <w:pPr>
      <w:keepNext/>
      <w:spacing w:before="60" w:line="240" w:lineRule="atLeast"/>
    </w:pPr>
    <w:rPr>
      <w:b/>
      <w:sz w:val="20"/>
    </w:rPr>
  </w:style>
  <w:style w:type="paragraph" w:customStyle="1" w:styleId="NoteToSubpara">
    <w:name w:val="NoteToSubpara"/>
    <w:aliases w:val="nts"/>
    <w:basedOn w:val="OPCParaBase"/>
    <w:rsid w:val="00A21CA5"/>
    <w:pPr>
      <w:spacing w:before="40" w:line="198" w:lineRule="exact"/>
      <w:ind w:left="2835" w:hanging="709"/>
    </w:pPr>
    <w:rPr>
      <w:sz w:val="18"/>
    </w:rPr>
  </w:style>
  <w:style w:type="paragraph" w:customStyle="1" w:styleId="ENoteTableHeading">
    <w:name w:val="ENoteTableHeading"/>
    <w:aliases w:val="enth"/>
    <w:basedOn w:val="OPCParaBase"/>
    <w:rsid w:val="00A21CA5"/>
    <w:pPr>
      <w:keepNext/>
      <w:spacing w:before="60" w:line="240" w:lineRule="atLeast"/>
    </w:pPr>
    <w:rPr>
      <w:rFonts w:ascii="Arial" w:hAnsi="Arial"/>
      <w:b/>
      <w:sz w:val="16"/>
    </w:rPr>
  </w:style>
  <w:style w:type="paragraph" w:customStyle="1" w:styleId="ENoteTTi">
    <w:name w:val="ENoteTTi"/>
    <w:aliases w:val="entti"/>
    <w:basedOn w:val="OPCParaBase"/>
    <w:rsid w:val="00A21CA5"/>
    <w:pPr>
      <w:keepNext/>
      <w:spacing w:before="60" w:line="240" w:lineRule="atLeast"/>
      <w:ind w:left="170"/>
    </w:pPr>
    <w:rPr>
      <w:sz w:val="16"/>
    </w:rPr>
  </w:style>
  <w:style w:type="paragraph" w:customStyle="1" w:styleId="ENotesHeading1">
    <w:name w:val="ENotesHeading 1"/>
    <w:aliases w:val="Enh1"/>
    <w:basedOn w:val="OPCParaBase"/>
    <w:next w:val="Normal"/>
    <w:rsid w:val="00A21CA5"/>
    <w:pPr>
      <w:spacing w:before="120"/>
      <w:outlineLvl w:val="1"/>
    </w:pPr>
    <w:rPr>
      <w:b/>
      <w:sz w:val="28"/>
      <w:szCs w:val="28"/>
    </w:rPr>
  </w:style>
  <w:style w:type="paragraph" w:customStyle="1" w:styleId="ENotesHeading2">
    <w:name w:val="ENotesHeading 2"/>
    <w:aliases w:val="Enh2"/>
    <w:basedOn w:val="OPCParaBase"/>
    <w:next w:val="Normal"/>
    <w:rsid w:val="00A21CA5"/>
    <w:pPr>
      <w:spacing w:before="120" w:after="120"/>
      <w:outlineLvl w:val="2"/>
    </w:pPr>
    <w:rPr>
      <w:b/>
      <w:sz w:val="24"/>
      <w:szCs w:val="28"/>
    </w:rPr>
  </w:style>
  <w:style w:type="paragraph" w:customStyle="1" w:styleId="ENoteTTIndentHeading">
    <w:name w:val="ENoteTTIndentHeading"/>
    <w:aliases w:val="enTTHi"/>
    <w:basedOn w:val="OPCParaBase"/>
    <w:rsid w:val="00A21C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1CA5"/>
    <w:pPr>
      <w:spacing w:before="60" w:line="240" w:lineRule="atLeast"/>
    </w:pPr>
    <w:rPr>
      <w:sz w:val="16"/>
    </w:rPr>
  </w:style>
  <w:style w:type="paragraph" w:customStyle="1" w:styleId="MadeunderText">
    <w:name w:val="MadeunderText"/>
    <w:basedOn w:val="OPCParaBase"/>
    <w:next w:val="Normal"/>
    <w:rsid w:val="00A21CA5"/>
    <w:pPr>
      <w:spacing w:before="240"/>
    </w:pPr>
    <w:rPr>
      <w:sz w:val="24"/>
      <w:szCs w:val="24"/>
    </w:rPr>
  </w:style>
  <w:style w:type="paragraph" w:customStyle="1" w:styleId="ENotesHeading3">
    <w:name w:val="ENotesHeading 3"/>
    <w:aliases w:val="Enh3"/>
    <w:basedOn w:val="OPCParaBase"/>
    <w:next w:val="Normal"/>
    <w:rsid w:val="00A21CA5"/>
    <w:pPr>
      <w:keepNext/>
      <w:spacing w:before="120" w:line="240" w:lineRule="auto"/>
      <w:outlineLvl w:val="4"/>
    </w:pPr>
    <w:rPr>
      <w:b/>
      <w:szCs w:val="24"/>
    </w:rPr>
  </w:style>
  <w:style w:type="paragraph" w:customStyle="1" w:styleId="SubPartCASA">
    <w:name w:val="SubPart(CASA)"/>
    <w:aliases w:val="csp"/>
    <w:basedOn w:val="OPCParaBase"/>
    <w:next w:val="ActHead3"/>
    <w:rsid w:val="00A21CA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21CA5"/>
  </w:style>
  <w:style w:type="character" w:customStyle="1" w:styleId="CharSubPartNoCASA">
    <w:name w:val="CharSubPartNo(CASA)"/>
    <w:basedOn w:val="OPCCharBase"/>
    <w:uiPriority w:val="1"/>
    <w:rsid w:val="00A21CA5"/>
  </w:style>
  <w:style w:type="paragraph" w:customStyle="1" w:styleId="ENoteTTIndentHeadingSub">
    <w:name w:val="ENoteTTIndentHeadingSub"/>
    <w:aliases w:val="enTTHis"/>
    <w:basedOn w:val="OPCParaBase"/>
    <w:rsid w:val="00A21CA5"/>
    <w:pPr>
      <w:keepNext/>
      <w:spacing w:before="60" w:line="240" w:lineRule="atLeast"/>
      <w:ind w:left="340"/>
    </w:pPr>
    <w:rPr>
      <w:b/>
      <w:sz w:val="16"/>
    </w:rPr>
  </w:style>
  <w:style w:type="paragraph" w:customStyle="1" w:styleId="ENoteTTiSub">
    <w:name w:val="ENoteTTiSub"/>
    <w:aliases w:val="enttis"/>
    <w:basedOn w:val="OPCParaBase"/>
    <w:rsid w:val="00A21CA5"/>
    <w:pPr>
      <w:keepNext/>
      <w:spacing w:before="60" w:line="240" w:lineRule="atLeast"/>
      <w:ind w:left="340"/>
    </w:pPr>
    <w:rPr>
      <w:sz w:val="16"/>
    </w:rPr>
  </w:style>
  <w:style w:type="paragraph" w:customStyle="1" w:styleId="SubDivisionMigration">
    <w:name w:val="SubDivisionMigration"/>
    <w:aliases w:val="sdm"/>
    <w:basedOn w:val="OPCParaBase"/>
    <w:rsid w:val="00A21C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1CA5"/>
    <w:pPr>
      <w:keepNext/>
      <w:keepLines/>
      <w:spacing w:before="240" w:line="240" w:lineRule="auto"/>
      <w:ind w:left="1134" w:hanging="1134"/>
    </w:pPr>
    <w:rPr>
      <w:b/>
      <w:sz w:val="28"/>
    </w:rPr>
  </w:style>
  <w:style w:type="table" w:styleId="TableGrid">
    <w:name w:val="Table Grid"/>
    <w:basedOn w:val="TableNormal"/>
    <w:uiPriority w:val="59"/>
    <w:rsid w:val="00A21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21CA5"/>
    <w:pPr>
      <w:spacing w:before="122" w:line="240" w:lineRule="auto"/>
      <w:ind w:left="1985" w:hanging="851"/>
    </w:pPr>
    <w:rPr>
      <w:sz w:val="18"/>
    </w:rPr>
  </w:style>
  <w:style w:type="paragraph" w:customStyle="1" w:styleId="FreeForm">
    <w:name w:val="FreeForm"/>
    <w:rsid w:val="00A21CA5"/>
    <w:rPr>
      <w:rFonts w:ascii="Arial" w:hAnsi="Arial"/>
      <w:sz w:val="22"/>
    </w:rPr>
  </w:style>
  <w:style w:type="paragraph" w:customStyle="1" w:styleId="SOText">
    <w:name w:val="SO Text"/>
    <w:aliases w:val="sot"/>
    <w:link w:val="SOTextChar"/>
    <w:rsid w:val="00A21C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1CA5"/>
    <w:rPr>
      <w:sz w:val="22"/>
    </w:rPr>
  </w:style>
  <w:style w:type="paragraph" w:customStyle="1" w:styleId="SOTextNote">
    <w:name w:val="SO TextNote"/>
    <w:aliases w:val="sont"/>
    <w:basedOn w:val="SOText"/>
    <w:qFormat/>
    <w:rsid w:val="00A21CA5"/>
    <w:pPr>
      <w:spacing w:before="122" w:line="198" w:lineRule="exact"/>
      <w:ind w:left="1843" w:hanging="709"/>
    </w:pPr>
    <w:rPr>
      <w:sz w:val="18"/>
    </w:rPr>
  </w:style>
  <w:style w:type="paragraph" w:customStyle="1" w:styleId="SOPara">
    <w:name w:val="SO Para"/>
    <w:aliases w:val="soa"/>
    <w:basedOn w:val="SOText"/>
    <w:link w:val="SOParaChar"/>
    <w:qFormat/>
    <w:rsid w:val="00A21CA5"/>
    <w:pPr>
      <w:tabs>
        <w:tab w:val="right" w:pos="1786"/>
      </w:tabs>
      <w:spacing w:before="40"/>
      <w:ind w:left="2070" w:hanging="936"/>
    </w:pPr>
  </w:style>
  <w:style w:type="character" w:customStyle="1" w:styleId="SOParaChar">
    <w:name w:val="SO Para Char"/>
    <w:aliases w:val="soa Char"/>
    <w:basedOn w:val="DefaultParagraphFont"/>
    <w:link w:val="SOPara"/>
    <w:rsid w:val="00A21CA5"/>
    <w:rPr>
      <w:sz w:val="22"/>
    </w:rPr>
  </w:style>
  <w:style w:type="paragraph" w:customStyle="1" w:styleId="FileName">
    <w:name w:val="FileName"/>
    <w:basedOn w:val="Normal"/>
    <w:rsid w:val="00A21CA5"/>
  </w:style>
  <w:style w:type="paragraph" w:customStyle="1" w:styleId="SOHeadBold">
    <w:name w:val="SO HeadBold"/>
    <w:aliases w:val="sohb"/>
    <w:basedOn w:val="SOText"/>
    <w:next w:val="SOText"/>
    <w:link w:val="SOHeadBoldChar"/>
    <w:qFormat/>
    <w:rsid w:val="00A21CA5"/>
    <w:rPr>
      <w:b/>
    </w:rPr>
  </w:style>
  <w:style w:type="character" w:customStyle="1" w:styleId="SOHeadBoldChar">
    <w:name w:val="SO HeadBold Char"/>
    <w:aliases w:val="sohb Char"/>
    <w:basedOn w:val="DefaultParagraphFont"/>
    <w:link w:val="SOHeadBold"/>
    <w:rsid w:val="00A21CA5"/>
    <w:rPr>
      <w:b/>
      <w:sz w:val="22"/>
    </w:rPr>
  </w:style>
  <w:style w:type="paragraph" w:customStyle="1" w:styleId="SOHeadItalic">
    <w:name w:val="SO HeadItalic"/>
    <w:aliases w:val="sohi"/>
    <w:basedOn w:val="SOText"/>
    <w:next w:val="SOText"/>
    <w:link w:val="SOHeadItalicChar"/>
    <w:qFormat/>
    <w:rsid w:val="00A21CA5"/>
    <w:rPr>
      <w:i/>
    </w:rPr>
  </w:style>
  <w:style w:type="character" w:customStyle="1" w:styleId="SOHeadItalicChar">
    <w:name w:val="SO HeadItalic Char"/>
    <w:aliases w:val="sohi Char"/>
    <w:basedOn w:val="DefaultParagraphFont"/>
    <w:link w:val="SOHeadItalic"/>
    <w:rsid w:val="00A21CA5"/>
    <w:rPr>
      <w:i/>
      <w:sz w:val="22"/>
    </w:rPr>
  </w:style>
  <w:style w:type="paragraph" w:customStyle="1" w:styleId="SOBullet">
    <w:name w:val="SO Bullet"/>
    <w:aliases w:val="sotb"/>
    <w:basedOn w:val="SOText"/>
    <w:link w:val="SOBulletChar"/>
    <w:qFormat/>
    <w:rsid w:val="00A21CA5"/>
    <w:pPr>
      <w:ind w:left="1559" w:hanging="425"/>
    </w:pPr>
  </w:style>
  <w:style w:type="character" w:customStyle="1" w:styleId="SOBulletChar">
    <w:name w:val="SO Bullet Char"/>
    <w:aliases w:val="sotb Char"/>
    <w:basedOn w:val="DefaultParagraphFont"/>
    <w:link w:val="SOBullet"/>
    <w:rsid w:val="00A21CA5"/>
    <w:rPr>
      <w:sz w:val="22"/>
    </w:rPr>
  </w:style>
  <w:style w:type="paragraph" w:customStyle="1" w:styleId="SOBulletNote">
    <w:name w:val="SO BulletNote"/>
    <w:aliases w:val="sonb"/>
    <w:basedOn w:val="SOTextNote"/>
    <w:link w:val="SOBulletNoteChar"/>
    <w:qFormat/>
    <w:rsid w:val="00A21CA5"/>
    <w:pPr>
      <w:tabs>
        <w:tab w:val="left" w:pos="1560"/>
      </w:tabs>
      <w:ind w:left="2268" w:hanging="1134"/>
    </w:pPr>
  </w:style>
  <w:style w:type="character" w:customStyle="1" w:styleId="SOBulletNoteChar">
    <w:name w:val="SO BulletNote Char"/>
    <w:aliases w:val="sonb Char"/>
    <w:basedOn w:val="DefaultParagraphFont"/>
    <w:link w:val="SOBulletNote"/>
    <w:rsid w:val="00A21CA5"/>
    <w:rPr>
      <w:sz w:val="18"/>
    </w:rPr>
  </w:style>
  <w:style w:type="paragraph" w:customStyle="1" w:styleId="SOText2">
    <w:name w:val="SO Text2"/>
    <w:aliases w:val="sot2"/>
    <w:basedOn w:val="Normal"/>
    <w:next w:val="SOText"/>
    <w:link w:val="SOText2Char"/>
    <w:rsid w:val="00A21C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1CA5"/>
    <w:rPr>
      <w:sz w:val="22"/>
    </w:rPr>
  </w:style>
  <w:style w:type="paragraph" w:customStyle="1" w:styleId="Transitional">
    <w:name w:val="Transitional"/>
    <w:aliases w:val="tr"/>
    <w:basedOn w:val="ItemHead"/>
    <w:next w:val="Item"/>
    <w:rsid w:val="00A21CA5"/>
  </w:style>
  <w:style w:type="numbering" w:styleId="111111">
    <w:name w:val="Outline List 2"/>
    <w:basedOn w:val="NoList"/>
    <w:uiPriority w:val="99"/>
    <w:semiHidden/>
    <w:unhideWhenUsed/>
    <w:rsid w:val="00A21CA5"/>
    <w:pPr>
      <w:numPr>
        <w:numId w:val="13"/>
      </w:numPr>
    </w:pPr>
  </w:style>
  <w:style w:type="numbering" w:styleId="1ai">
    <w:name w:val="Outline List 1"/>
    <w:basedOn w:val="NoList"/>
    <w:uiPriority w:val="99"/>
    <w:semiHidden/>
    <w:unhideWhenUsed/>
    <w:rsid w:val="00A21CA5"/>
    <w:pPr>
      <w:numPr>
        <w:numId w:val="14"/>
      </w:numPr>
    </w:pPr>
  </w:style>
  <w:style w:type="character" w:customStyle="1" w:styleId="Heading1Char">
    <w:name w:val="Heading 1 Char"/>
    <w:basedOn w:val="DefaultParagraphFont"/>
    <w:link w:val="Heading1"/>
    <w:uiPriority w:val="9"/>
    <w:rsid w:val="00A21CA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21CA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1CA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21CA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21CA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21CA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21CA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21C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1CA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21CA5"/>
    <w:pPr>
      <w:numPr>
        <w:numId w:val="15"/>
      </w:numPr>
    </w:pPr>
  </w:style>
  <w:style w:type="paragraph" w:styleId="BalloonText">
    <w:name w:val="Balloon Text"/>
    <w:basedOn w:val="Normal"/>
    <w:link w:val="BalloonTextChar"/>
    <w:uiPriority w:val="99"/>
    <w:semiHidden/>
    <w:unhideWhenUsed/>
    <w:rsid w:val="00A21C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CA5"/>
    <w:rPr>
      <w:rFonts w:ascii="Segoe UI" w:hAnsi="Segoe UI" w:cs="Segoe UI"/>
      <w:sz w:val="18"/>
      <w:szCs w:val="18"/>
    </w:rPr>
  </w:style>
  <w:style w:type="paragraph" w:styleId="Bibliography">
    <w:name w:val="Bibliography"/>
    <w:basedOn w:val="Normal"/>
    <w:next w:val="Normal"/>
    <w:uiPriority w:val="37"/>
    <w:semiHidden/>
    <w:unhideWhenUsed/>
    <w:rsid w:val="00A21CA5"/>
  </w:style>
  <w:style w:type="paragraph" w:styleId="BlockText">
    <w:name w:val="Block Text"/>
    <w:basedOn w:val="Normal"/>
    <w:uiPriority w:val="99"/>
    <w:semiHidden/>
    <w:unhideWhenUsed/>
    <w:rsid w:val="00A21CA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21CA5"/>
    <w:pPr>
      <w:spacing w:after="120"/>
    </w:pPr>
  </w:style>
  <w:style w:type="character" w:customStyle="1" w:styleId="BodyTextChar">
    <w:name w:val="Body Text Char"/>
    <w:basedOn w:val="DefaultParagraphFont"/>
    <w:link w:val="BodyText"/>
    <w:uiPriority w:val="99"/>
    <w:semiHidden/>
    <w:rsid w:val="00A21CA5"/>
    <w:rPr>
      <w:sz w:val="22"/>
    </w:rPr>
  </w:style>
  <w:style w:type="paragraph" w:styleId="BodyText2">
    <w:name w:val="Body Text 2"/>
    <w:basedOn w:val="Normal"/>
    <w:link w:val="BodyText2Char"/>
    <w:uiPriority w:val="99"/>
    <w:semiHidden/>
    <w:unhideWhenUsed/>
    <w:rsid w:val="00A21CA5"/>
    <w:pPr>
      <w:spacing w:after="120" w:line="480" w:lineRule="auto"/>
    </w:pPr>
  </w:style>
  <w:style w:type="character" w:customStyle="1" w:styleId="BodyText2Char">
    <w:name w:val="Body Text 2 Char"/>
    <w:basedOn w:val="DefaultParagraphFont"/>
    <w:link w:val="BodyText2"/>
    <w:uiPriority w:val="99"/>
    <w:semiHidden/>
    <w:rsid w:val="00A21CA5"/>
    <w:rPr>
      <w:sz w:val="22"/>
    </w:rPr>
  </w:style>
  <w:style w:type="paragraph" w:styleId="BodyText3">
    <w:name w:val="Body Text 3"/>
    <w:basedOn w:val="Normal"/>
    <w:link w:val="BodyText3Char"/>
    <w:uiPriority w:val="99"/>
    <w:semiHidden/>
    <w:unhideWhenUsed/>
    <w:rsid w:val="00A21CA5"/>
    <w:pPr>
      <w:spacing w:after="120"/>
    </w:pPr>
    <w:rPr>
      <w:sz w:val="16"/>
      <w:szCs w:val="16"/>
    </w:rPr>
  </w:style>
  <w:style w:type="character" w:customStyle="1" w:styleId="BodyText3Char">
    <w:name w:val="Body Text 3 Char"/>
    <w:basedOn w:val="DefaultParagraphFont"/>
    <w:link w:val="BodyText3"/>
    <w:uiPriority w:val="99"/>
    <w:semiHidden/>
    <w:rsid w:val="00A21CA5"/>
    <w:rPr>
      <w:sz w:val="16"/>
      <w:szCs w:val="16"/>
    </w:rPr>
  </w:style>
  <w:style w:type="paragraph" w:styleId="BodyTextFirstIndent">
    <w:name w:val="Body Text First Indent"/>
    <w:basedOn w:val="BodyText"/>
    <w:link w:val="BodyTextFirstIndentChar"/>
    <w:uiPriority w:val="99"/>
    <w:semiHidden/>
    <w:unhideWhenUsed/>
    <w:rsid w:val="00A21CA5"/>
    <w:pPr>
      <w:spacing w:after="0"/>
      <w:ind w:firstLine="360"/>
    </w:pPr>
  </w:style>
  <w:style w:type="character" w:customStyle="1" w:styleId="BodyTextFirstIndentChar">
    <w:name w:val="Body Text First Indent Char"/>
    <w:basedOn w:val="BodyTextChar"/>
    <w:link w:val="BodyTextFirstIndent"/>
    <w:uiPriority w:val="99"/>
    <w:semiHidden/>
    <w:rsid w:val="00A21CA5"/>
    <w:rPr>
      <w:sz w:val="22"/>
    </w:rPr>
  </w:style>
  <w:style w:type="paragraph" w:styleId="BodyTextIndent">
    <w:name w:val="Body Text Indent"/>
    <w:basedOn w:val="Normal"/>
    <w:link w:val="BodyTextIndentChar"/>
    <w:uiPriority w:val="99"/>
    <w:semiHidden/>
    <w:unhideWhenUsed/>
    <w:rsid w:val="00A21CA5"/>
    <w:pPr>
      <w:spacing w:after="120"/>
      <w:ind w:left="283"/>
    </w:pPr>
  </w:style>
  <w:style w:type="character" w:customStyle="1" w:styleId="BodyTextIndentChar">
    <w:name w:val="Body Text Indent Char"/>
    <w:basedOn w:val="DefaultParagraphFont"/>
    <w:link w:val="BodyTextIndent"/>
    <w:uiPriority w:val="99"/>
    <w:semiHidden/>
    <w:rsid w:val="00A21CA5"/>
    <w:rPr>
      <w:sz w:val="22"/>
    </w:rPr>
  </w:style>
  <w:style w:type="paragraph" w:styleId="BodyTextFirstIndent2">
    <w:name w:val="Body Text First Indent 2"/>
    <w:basedOn w:val="BodyTextIndent"/>
    <w:link w:val="BodyTextFirstIndent2Char"/>
    <w:uiPriority w:val="99"/>
    <w:semiHidden/>
    <w:unhideWhenUsed/>
    <w:rsid w:val="00A21CA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1CA5"/>
    <w:rPr>
      <w:sz w:val="22"/>
    </w:rPr>
  </w:style>
  <w:style w:type="paragraph" w:styleId="BodyTextIndent2">
    <w:name w:val="Body Text Indent 2"/>
    <w:basedOn w:val="Normal"/>
    <w:link w:val="BodyTextIndent2Char"/>
    <w:uiPriority w:val="99"/>
    <w:semiHidden/>
    <w:unhideWhenUsed/>
    <w:rsid w:val="00A21CA5"/>
    <w:pPr>
      <w:spacing w:after="120" w:line="480" w:lineRule="auto"/>
      <w:ind w:left="283"/>
    </w:pPr>
  </w:style>
  <w:style w:type="character" w:customStyle="1" w:styleId="BodyTextIndent2Char">
    <w:name w:val="Body Text Indent 2 Char"/>
    <w:basedOn w:val="DefaultParagraphFont"/>
    <w:link w:val="BodyTextIndent2"/>
    <w:uiPriority w:val="99"/>
    <w:semiHidden/>
    <w:rsid w:val="00A21CA5"/>
    <w:rPr>
      <w:sz w:val="22"/>
    </w:rPr>
  </w:style>
  <w:style w:type="paragraph" w:styleId="BodyTextIndent3">
    <w:name w:val="Body Text Indent 3"/>
    <w:basedOn w:val="Normal"/>
    <w:link w:val="BodyTextIndent3Char"/>
    <w:uiPriority w:val="99"/>
    <w:semiHidden/>
    <w:unhideWhenUsed/>
    <w:rsid w:val="00A21C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1CA5"/>
    <w:rPr>
      <w:sz w:val="16"/>
      <w:szCs w:val="16"/>
    </w:rPr>
  </w:style>
  <w:style w:type="character" w:styleId="BookTitle">
    <w:name w:val="Book Title"/>
    <w:basedOn w:val="DefaultParagraphFont"/>
    <w:uiPriority w:val="33"/>
    <w:qFormat/>
    <w:rsid w:val="00A21CA5"/>
    <w:rPr>
      <w:b/>
      <w:bCs/>
      <w:i/>
      <w:iCs/>
      <w:spacing w:val="5"/>
    </w:rPr>
  </w:style>
  <w:style w:type="paragraph" w:styleId="Caption">
    <w:name w:val="caption"/>
    <w:basedOn w:val="Normal"/>
    <w:next w:val="Normal"/>
    <w:uiPriority w:val="35"/>
    <w:semiHidden/>
    <w:unhideWhenUsed/>
    <w:qFormat/>
    <w:rsid w:val="00A21CA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21CA5"/>
    <w:pPr>
      <w:spacing w:line="240" w:lineRule="auto"/>
      <w:ind w:left="4252"/>
    </w:pPr>
  </w:style>
  <w:style w:type="character" w:customStyle="1" w:styleId="ClosingChar">
    <w:name w:val="Closing Char"/>
    <w:basedOn w:val="DefaultParagraphFont"/>
    <w:link w:val="Closing"/>
    <w:uiPriority w:val="99"/>
    <w:semiHidden/>
    <w:rsid w:val="00A21CA5"/>
    <w:rPr>
      <w:sz w:val="22"/>
    </w:rPr>
  </w:style>
  <w:style w:type="table" w:styleId="ColorfulGrid">
    <w:name w:val="Colorful Grid"/>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21CA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21C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1C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21CA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21CA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21CA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21CA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21CA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21CA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1C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1CA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1C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21CA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1CA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1CA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21CA5"/>
    <w:rPr>
      <w:sz w:val="16"/>
      <w:szCs w:val="16"/>
    </w:rPr>
  </w:style>
  <w:style w:type="paragraph" w:styleId="CommentText">
    <w:name w:val="annotation text"/>
    <w:basedOn w:val="Normal"/>
    <w:link w:val="CommentTextChar"/>
    <w:uiPriority w:val="99"/>
    <w:semiHidden/>
    <w:unhideWhenUsed/>
    <w:rsid w:val="00A21CA5"/>
    <w:pPr>
      <w:spacing w:line="240" w:lineRule="auto"/>
    </w:pPr>
    <w:rPr>
      <w:sz w:val="20"/>
    </w:rPr>
  </w:style>
  <w:style w:type="character" w:customStyle="1" w:styleId="CommentTextChar">
    <w:name w:val="Comment Text Char"/>
    <w:basedOn w:val="DefaultParagraphFont"/>
    <w:link w:val="CommentText"/>
    <w:uiPriority w:val="99"/>
    <w:semiHidden/>
    <w:rsid w:val="00A21CA5"/>
  </w:style>
  <w:style w:type="paragraph" w:styleId="CommentSubject">
    <w:name w:val="annotation subject"/>
    <w:basedOn w:val="CommentText"/>
    <w:next w:val="CommentText"/>
    <w:link w:val="CommentSubjectChar"/>
    <w:uiPriority w:val="99"/>
    <w:semiHidden/>
    <w:unhideWhenUsed/>
    <w:rsid w:val="00A21CA5"/>
    <w:rPr>
      <w:b/>
      <w:bCs/>
    </w:rPr>
  </w:style>
  <w:style w:type="character" w:customStyle="1" w:styleId="CommentSubjectChar">
    <w:name w:val="Comment Subject Char"/>
    <w:basedOn w:val="CommentTextChar"/>
    <w:link w:val="CommentSubject"/>
    <w:uiPriority w:val="99"/>
    <w:semiHidden/>
    <w:rsid w:val="00A21CA5"/>
    <w:rPr>
      <w:b/>
      <w:bCs/>
    </w:rPr>
  </w:style>
  <w:style w:type="table" w:styleId="DarkList">
    <w:name w:val="Dark List"/>
    <w:basedOn w:val="TableNormal"/>
    <w:uiPriority w:val="70"/>
    <w:semiHidden/>
    <w:unhideWhenUsed/>
    <w:rsid w:val="00A21CA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1C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21CA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21C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21CA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21CA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21CA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21CA5"/>
  </w:style>
  <w:style w:type="character" w:customStyle="1" w:styleId="DateChar">
    <w:name w:val="Date Char"/>
    <w:basedOn w:val="DefaultParagraphFont"/>
    <w:link w:val="Date"/>
    <w:uiPriority w:val="99"/>
    <w:semiHidden/>
    <w:rsid w:val="00A21CA5"/>
    <w:rPr>
      <w:sz w:val="22"/>
    </w:rPr>
  </w:style>
  <w:style w:type="paragraph" w:styleId="DocumentMap">
    <w:name w:val="Document Map"/>
    <w:basedOn w:val="Normal"/>
    <w:link w:val="DocumentMapChar"/>
    <w:uiPriority w:val="99"/>
    <w:semiHidden/>
    <w:unhideWhenUsed/>
    <w:rsid w:val="00A21CA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1CA5"/>
    <w:rPr>
      <w:rFonts w:ascii="Segoe UI" w:hAnsi="Segoe UI" w:cs="Segoe UI"/>
      <w:sz w:val="16"/>
      <w:szCs w:val="16"/>
    </w:rPr>
  </w:style>
  <w:style w:type="paragraph" w:styleId="E-mailSignature">
    <w:name w:val="E-mail Signature"/>
    <w:basedOn w:val="Normal"/>
    <w:link w:val="E-mailSignatureChar"/>
    <w:uiPriority w:val="99"/>
    <w:semiHidden/>
    <w:unhideWhenUsed/>
    <w:rsid w:val="00A21CA5"/>
    <w:pPr>
      <w:spacing w:line="240" w:lineRule="auto"/>
    </w:pPr>
  </w:style>
  <w:style w:type="character" w:customStyle="1" w:styleId="E-mailSignatureChar">
    <w:name w:val="E-mail Signature Char"/>
    <w:basedOn w:val="DefaultParagraphFont"/>
    <w:link w:val="E-mailSignature"/>
    <w:uiPriority w:val="99"/>
    <w:semiHidden/>
    <w:rsid w:val="00A21CA5"/>
    <w:rPr>
      <w:sz w:val="22"/>
    </w:rPr>
  </w:style>
  <w:style w:type="character" w:styleId="Emphasis">
    <w:name w:val="Emphasis"/>
    <w:basedOn w:val="DefaultParagraphFont"/>
    <w:uiPriority w:val="20"/>
    <w:qFormat/>
    <w:rsid w:val="00A21CA5"/>
    <w:rPr>
      <w:i/>
      <w:iCs/>
    </w:rPr>
  </w:style>
  <w:style w:type="character" w:styleId="EndnoteReference">
    <w:name w:val="endnote reference"/>
    <w:basedOn w:val="DefaultParagraphFont"/>
    <w:uiPriority w:val="99"/>
    <w:semiHidden/>
    <w:unhideWhenUsed/>
    <w:rsid w:val="00A21CA5"/>
    <w:rPr>
      <w:vertAlign w:val="superscript"/>
    </w:rPr>
  </w:style>
  <w:style w:type="paragraph" w:styleId="EndnoteText">
    <w:name w:val="endnote text"/>
    <w:basedOn w:val="Normal"/>
    <w:link w:val="EndnoteTextChar"/>
    <w:uiPriority w:val="99"/>
    <w:semiHidden/>
    <w:unhideWhenUsed/>
    <w:rsid w:val="00A21CA5"/>
    <w:pPr>
      <w:spacing w:line="240" w:lineRule="auto"/>
    </w:pPr>
    <w:rPr>
      <w:sz w:val="20"/>
    </w:rPr>
  </w:style>
  <w:style w:type="character" w:customStyle="1" w:styleId="EndnoteTextChar">
    <w:name w:val="Endnote Text Char"/>
    <w:basedOn w:val="DefaultParagraphFont"/>
    <w:link w:val="EndnoteText"/>
    <w:uiPriority w:val="99"/>
    <w:semiHidden/>
    <w:rsid w:val="00A21CA5"/>
  </w:style>
  <w:style w:type="paragraph" w:styleId="EnvelopeAddress">
    <w:name w:val="envelope address"/>
    <w:basedOn w:val="Normal"/>
    <w:uiPriority w:val="99"/>
    <w:semiHidden/>
    <w:unhideWhenUsed/>
    <w:rsid w:val="00A21CA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1CA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21CA5"/>
    <w:rPr>
      <w:color w:val="800080" w:themeColor="followedHyperlink"/>
      <w:u w:val="single"/>
    </w:rPr>
  </w:style>
  <w:style w:type="character" w:styleId="FootnoteReference">
    <w:name w:val="footnote reference"/>
    <w:basedOn w:val="DefaultParagraphFont"/>
    <w:uiPriority w:val="99"/>
    <w:semiHidden/>
    <w:unhideWhenUsed/>
    <w:rsid w:val="00A21CA5"/>
    <w:rPr>
      <w:vertAlign w:val="superscript"/>
    </w:rPr>
  </w:style>
  <w:style w:type="paragraph" w:styleId="FootnoteText">
    <w:name w:val="footnote text"/>
    <w:basedOn w:val="Normal"/>
    <w:link w:val="FootnoteTextChar"/>
    <w:uiPriority w:val="99"/>
    <w:semiHidden/>
    <w:unhideWhenUsed/>
    <w:rsid w:val="00A21CA5"/>
    <w:pPr>
      <w:spacing w:line="240" w:lineRule="auto"/>
    </w:pPr>
    <w:rPr>
      <w:sz w:val="20"/>
    </w:rPr>
  </w:style>
  <w:style w:type="character" w:customStyle="1" w:styleId="FootnoteTextChar">
    <w:name w:val="Footnote Text Char"/>
    <w:basedOn w:val="DefaultParagraphFont"/>
    <w:link w:val="FootnoteText"/>
    <w:uiPriority w:val="99"/>
    <w:semiHidden/>
    <w:rsid w:val="00A21CA5"/>
  </w:style>
  <w:style w:type="table" w:styleId="GridTable1Light">
    <w:name w:val="Grid Table 1 Light"/>
    <w:basedOn w:val="TableNormal"/>
    <w:uiPriority w:val="46"/>
    <w:rsid w:val="00A21C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1C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1CA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1C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1C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C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1CA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1C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1CA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21CA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21CA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21CA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21C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21CA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21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1C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21C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21C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21C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21C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21C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21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1C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21C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21C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21C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21C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21C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21C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21C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1C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21C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21C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21C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21C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21C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21C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1C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21C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21C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21C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21C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21C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21CA5"/>
    <w:rPr>
      <w:color w:val="2B579A"/>
      <w:shd w:val="clear" w:color="auto" w:fill="E1DFDD"/>
    </w:rPr>
  </w:style>
  <w:style w:type="character" w:styleId="HTMLAcronym">
    <w:name w:val="HTML Acronym"/>
    <w:basedOn w:val="DefaultParagraphFont"/>
    <w:uiPriority w:val="99"/>
    <w:semiHidden/>
    <w:unhideWhenUsed/>
    <w:rsid w:val="00A21CA5"/>
  </w:style>
  <w:style w:type="paragraph" w:styleId="HTMLAddress">
    <w:name w:val="HTML Address"/>
    <w:basedOn w:val="Normal"/>
    <w:link w:val="HTMLAddressChar"/>
    <w:uiPriority w:val="99"/>
    <w:semiHidden/>
    <w:unhideWhenUsed/>
    <w:rsid w:val="00A21CA5"/>
    <w:pPr>
      <w:spacing w:line="240" w:lineRule="auto"/>
    </w:pPr>
    <w:rPr>
      <w:i/>
      <w:iCs/>
    </w:rPr>
  </w:style>
  <w:style w:type="character" w:customStyle="1" w:styleId="HTMLAddressChar">
    <w:name w:val="HTML Address Char"/>
    <w:basedOn w:val="DefaultParagraphFont"/>
    <w:link w:val="HTMLAddress"/>
    <w:uiPriority w:val="99"/>
    <w:semiHidden/>
    <w:rsid w:val="00A21CA5"/>
    <w:rPr>
      <w:i/>
      <w:iCs/>
      <w:sz w:val="22"/>
    </w:rPr>
  </w:style>
  <w:style w:type="character" w:styleId="HTMLCite">
    <w:name w:val="HTML Cite"/>
    <w:basedOn w:val="DefaultParagraphFont"/>
    <w:uiPriority w:val="99"/>
    <w:semiHidden/>
    <w:unhideWhenUsed/>
    <w:rsid w:val="00A21CA5"/>
    <w:rPr>
      <w:i/>
      <w:iCs/>
    </w:rPr>
  </w:style>
  <w:style w:type="character" w:styleId="HTMLCode">
    <w:name w:val="HTML Code"/>
    <w:basedOn w:val="DefaultParagraphFont"/>
    <w:uiPriority w:val="99"/>
    <w:semiHidden/>
    <w:unhideWhenUsed/>
    <w:rsid w:val="00A21CA5"/>
    <w:rPr>
      <w:rFonts w:ascii="Consolas" w:hAnsi="Consolas"/>
      <w:sz w:val="20"/>
      <w:szCs w:val="20"/>
    </w:rPr>
  </w:style>
  <w:style w:type="character" w:styleId="HTMLDefinition">
    <w:name w:val="HTML Definition"/>
    <w:basedOn w:val="DefaultParagraphFont"/>
    <w:uiPriority w:val="99"/>
    <w:semiHidden/>
    <w:unhideWhenUsed/>
    <w:rsid w:val="00A21CA5"/>
    <w:rPr>
      <w:i/>
      <w:iCs/>
    </w:rPr>
  </w:style>
  <w:style w:type="character" w:styleId="HTMLKeyboard">
    <w:name w:val="HTML Keyboard"/>
    <w:basedOn w:val="DefaultParagraphFont"/>
    <w:uiPriority w:val="99"/>
    <w:semiHidden/>
    <w:unhideWhenUsed/>
    <w:rsid w:val="00A21CA5"/>
    <w:rPr>
      <w:rFonts w:ascii="Consolas" w:hAnsi="Consolas"/>
      <w:sz w:val="20"/>
      <w:szCs w:val="20"/>
    </w:rPr>
  </w:style>
  <w:style w:type="paragraph" w:styleId="HTMLPreformatted">
    <w:name w:val="HTML Preformatted"/>
    <w:basedOn w:val="Normal"/>
    <w:link w:val="HTMLPreformattedChar"/>
    <w:uiPriority w:val="99"/>
    <w:semiHidden/>
    <w:unhideWhenUsed/>
    <w:rsid w:val="00A21CA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21CA5"/>
    <w:rPr>
      <w:rFonts w:ascii="Consolas" w:hAnsi="Consolas"/>
    </w:rPr>
  </w:style>
  <w:style w:type="character" w:styleId="HTMLSample">
    <w:name w:val="HTML Sample"/>
    <w:basedOn w:val="DefaultParagraphFont"/>
    <w:uiPriority w:val="99"/>
    <w:semiHidden/>
    <w:unhideWhenUsed/>
    <w:rsid w:val="00A21CA5"/>
    <w:rPr>
      <w:rFonts w:ascii="Consolas" w:hAnsi="Consolas"/>
      <w:sz w:val="24"/>
      <w:szCs w:val="24"/>
    </w:rPr>
  </w:style>
  <w:style w:type="character" w:styleId="HTMLTypewriter">
    <w:name w:val="HTML Typewriter"/>
    <w:basedOn w:val="DefaultParagraphFont"/>
    <w:uiPriority w:val="99"/>
    <w:semiHidden/>
    <w:unhideWhenUsed/>
    <w:rsid w:val="00A21CA5"/>
    <w:rPr>
      <w:rFonts w:ascii="Consolas" w:hAnsi="Consolas"/>
      <w:sz w:val="20"/>
      <w:szCs w:val="20"/>
    </w:rPr>
  </w:style>
  <w:style w:type="character" w:styleId="HTMLVariable">
    <w:name w:val="HTML Variable"/>
    <w:basedOn w:val="DefaultParagraphFont"/>
    <w:uiPriority w:val="99"/>
    <w:semiHidden/>
    <w:unhideWhenUsed/>
    <w:rsid w:val="00A21CA5"/>
    <w:rPr>
      <w:i/>
      <w:iCs/>
    </w:rPr>
  </w:style>
  <w:style w:type="character" w:styleId="Hyperlink">
    <w:name w:val="Hyperlink"/>
    <w:basedOn w:val="DefaultParagraphFont"/>
    <w:uiPriority w:val="99"/>
    <w:semiHidden/>
    <w:unhideWhenUsed/>
    <w:rsid w:val="00A21CA5"/>
    <w:rPr>
      <w:color w:val="0000FF" w:themeColor="hyperlink"/>
      <w:u w:val="single"/>
    </w:rPr>
  </w:style>
  <w:style w:type="paragraph" w:styleId="Index1">
    <w:name w:val="index 1"/>
    <w:basedOn w:val="Normal"/>
    <w:next w:val="Normal"/>
    <w:autoRedefine/>
    <w:uiPriority w:val="99"/>
    <w:semiHidden/>
    <w:unhideWhenUsed/>
    <w:rsid w:val="00A21CA5"/>
    <w:pPr>
      <w:spacing w:line="240" w:lineRule="auto"/>
      <w:ind w:left="220" w:hanging="220"/>
    </w:pPr>
  </w:style>
  <w:style w:type="paragraph" w:styleId="Index2">
    <w:name w:val="index 2"/>
    <w:basedOn w:val="Normal"/>
    <w:next w:val="Normal"/>
    <w:autoRedefine/>
    <w:uiPriority w:val="99"/>
    <w:semiHidden/>
    <w:unhideWhenUsed/>
    <w:rsid w:val="00A21CA5"/>
    <w:pPr>
      <w:spacing w:line="240" w:lineRule="auto"/>
      <w:ind w:left="440" w:hanging="220"/>
    </w:pPr>
  </w:style>
  <w:style w:type="paragraph" w:styleId="Index3">
    <w:name w:val="index 3"/>
    <w:basedOn w:val="Normal"/>
    <w:next w:val="Normal"/>
    <w:autoRedefine/>
    <w:uiPriority w:val="99"/>
    <w:semiHidden/>
    <w:unhideWhenUsed/>
    <w:rsid w:val="00A21CA5"/>
    <w:pPr>
      <w:spacing w:line="240" w:lineRule="auto"/>
      <w:ind w:left="660" w:hanging="220"/>
    </w:pPr>
  </w:style>
  <w:style w:type="paragraph" w:styleId="Index4">
    <w:name w:val="index 4"/>
    <w:basedOn w:val="Normal"/>
    <w:next w:val="Normal"/>
    <w:autoRedefine/>
    <w:uiPriority w:val="99"/>
    <w:semiHidden/>
    <w:unhideWhenUsed/>
    <w:rsid w:val="00A21CA5"/>
    <w:pPr>
      <w:spacing w:line="240" w:lineRule="auto"/>
      <w:ind w:left="880" w:hanging="220"/>
    </w:pPr>
  </w:style>
  <w:style w:type="paragraph" w:styleId="Index5">
    <w:name w:val="index 5"/>
    <w:basedOn w:val="Normal"/>
    <w:next w:val="Normal"/>
    <w:autoRedefine/>
    <w:uiPriority w:val="99"/>
    <w:semiHidden/>
    <w:unhideWhenUsed/>
    <w:rsid w:val="00A21CA5"/>
    <w:pPr>
      <w:spacing w:line="240" w:lineRule="auto"/>
      <w:ind w:left="1100" w:hanging="220"/>
    </w:pPr>
  </w:style>
  <w:style w:type="paragraph" w:styleId="Index6">
    <w:name w:val="index 6"/>
    <w:basedOn w:val="Normal"/>
    <w:next w:val="Normal"/>
    <w:autoRedefine/>
    <w:uiPriority w:val="99"/>
    <w:semiHidden/>
    <w:unhideWhenUsed/>
    <w:rsid w:val="00A21CA5"/>
    <w:pPr>
      <w:spacing w:line="240" w:lineRule="auto"/>
      <w:ind w:left="1320" w:hanging="220"/>
    </w:pPr>
  </w:style>
  <w:style w:type="paragraph" w:styleId="Index7">
    <w:name w:val="index 7"/>
    <w:basedOn w:val="Normal"/>
    <w:next w:val="Normal"/>
    <w:autoRedefine/>
    <w:uiPriority w:val="99"/>
    <w:semiHidden/>
    <w:unhideWhenUsed/>
    <w:rsid w:val="00A21CA5"/>
    <w:pPr>
      <w:spacing w:line="240" w:lineRule="auto"/>
      <w:ind w:left="1540" w:hanging="220"/>
    </w:pPr>
  </w:style>
  <w:style w:type="paragraph" w:styleId="Index8">
    <w:name w:val="index 8"/>
    <w:basedOn w:val="Normal"/>
    <w:next w:val="Normal"/>
    <w:autoRedefine/>
    <w:uiPriority w:val="99"/>
    <w:semiHidden/>
    <w:unhideWhenUsed/>
    <w:rsid w:val="00A21CA5"/>
    <w:pPr>
      <w:spacing w:line="240" w:lineRule="auto"/>
      <w:ind w:left="1760" w:hanging="220"/>
    </w:pPr>
  </w:style>
  <w:style w:type="paragraph" w:styleId="Index9">
    <w:name w:val="index 9"/>
    <w:basedOn w:val="Normal"/>
    <w:next w:val="Normal"/>
    <w:autoRedefine/>
    <w:uiPriority w:val="99"/>
    <w:semiHidden/>
    <w:unhideWhenUsed/>
    <w:rsid w:val="00A21CA5"/>
    <w:pPr>
      <w:spacing w:line="240" w:lineRule="auto"/>
      <w:ind w:left="1980" w:hanging="220"/>
    </w:pPr>
  </w:style>
  <w:style w:type="paragraph" w:styleId="IndexHeading">
    <w:name w:val="index heading"/>
    <w:basedOn w:val="Normal"/>
    <w:next w:val="Index1"/>
    <w:uiPriority w:val="99"/>
    <w:semiHidden/>
    <w:unhideWhenUsed/>
    <w:rsid w:val="00A21CA5"/>
    <w:rPr>
      <w:rFonts w:asciiTheme="majorHAnsi" w:eastAsiaTheme="majorEastAsia" w:hAnsiTheme="majorHAnsi" w:cstheme="majorBidi"/>
      <w:b/>
      <w:bCs/>
    </w:rPr>
  </w:style>
  <w:style w:type="character" w:styleId="IntenseEmphasis">
    <w:name w:val="Intense Emphasis"/>
    <w:basedOn w:val="DefaultParagraphFont"/>
    <w:uiPriority w:val="21"/>
    <w:qFormat/>
    <w:rsid w:val="00A21CA5"/>
    <w:rPr>
      <w:i/>
      <w:iCs/>
      <w:color w:val="4F81BD" w:themeColor="accent1"/>
    </w:rPr>
  </w:style>
  <w:style w:type="paragraph" w:styleId="IntenseQuote">
    <w:name w:val="Intense Quote"/>
    <w:basedOn w:val="Normal"/>
    <w:next w:val="Normal"/>
    <w:link w:val="IntenseQuoteChar"/>
    <w:uiPriority w:val="30"/>
    <w:qFormat/>
    <w:rsid w:val="00A21C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1CA5"/>
    <w:rPr>
      <w:i/>
      <w:iCs/>
      <w:color w:val="4F81BD" w:themeColor="accent1"/>
      <w:sz w:val="22"/>
    </w:rPr>
  </w:style>
  <w:style w:type="character" w:styleId="IntenseReference">
    <w:name w:val="Intense Reference"/>
    <w:basedOn w:val="DefaultParagraphFont"/>
    <w:uiPriority w:val="32"/>
    <w:qFormat/>
    <w:rsid w:val="00A21CA5"/>
    <w:rPr>
      <w:b/>
      <w:bCs/>
      <w:smallCaps/>
      <w:color w:val="4F81BD" w:themeColor="accent1"/>
      <w:spacing w:val="5"/>
    </w:rPr>
  </w:style>
  <w:style w:type="table" w:styleId="LightGrid">
    <w:name w:val="Light Grid"/>
    <w:basedOn w:val="TableNormal"/>
    <w:uiPriority w:val="62"/>
    <w:semiHidden/>
    <w:unhideWhenUsed/>
    <w:rsid w:val="00A21C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1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21C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21C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21C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21C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21C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21C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1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21C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21C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21C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21C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21C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21C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1C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21C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21C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21CA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21CA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21C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21CA5"/>
    <w:pPr>
      <w:ind w:left="283" w:hanging="283"/>
      <w:contextualSpacing/>
    </w:pPr>
  </w:style>
  <w:style w:type="paragraph" w:styleId="List2">
    <w:name w:val="List 2"/>
    <w:basedOn w:val="Normal"/>
    <w:uiPriority w:val="99"/>
    <w:semiHidden/>
    <w:unhideWhenUsed/>
    <w:rsid w:val="00A21CA5"/>
    <w:pPr>
      <w:ind w:left="566" w:hanging="283"/>
      <w:contextualSpacing/>
    </w:pPr>
  </w:style>
  <w:style w:type="paragraph" w:styleId="List3">
    <w:name w:val="List 3"/>
    <w:basedOn w:val="Normal"/>
    <w:uiPriority w:val="99"/>
    <w:semiHidden/>
    <w:unhideWhenUsed/>
    <w:rsid w:val="00A21CA5"/>
    <w:pPr>
      <w:ind w:left="849" w:hanging="283"/>
      <w:contextualSpacing/>
    </w:pPr>
  </w:style>
  <w:style w:type="paragraph" w:styleId="List4">
    <w:name w:val="List 4"/>
    <w:basedOn w:val="Normal"/>
    <w:uiPriority w:val="99"/>
    <w:semiHidden/>
    <w:unhideWhenUsed/>
    <w:rsid w:val="00A21CA5"/>
    <w:pPr>
      <w:ind w:left="1132" w:hanging="283"/>
      <w:contextualSpacing/>
    </w:pPr>
  </w:style>
  <w:style w:type="paragraph" w:styleId="List5">
    <w:name w:val="List 5"/>
    <w:basedOn w:val="Normal"/>
    <w:uiPriority w:val="99"/>
    <w:semiHidden/>
    <w:unhideWhenUsed/>
    <w:rsid w:val="00A21CA5"/>
    <w:pPr>
      <w:ind w:left="1415" w:hanging="283"/>
      <w:contextualSpacing/>
    </w:pPr>
  </w:style>
  <w:style w:type="paragraph" w:styleId="ListBullet">
    <w:name w:val="List Bullet"/>
    <w:basedOn w:val="Normal"/>
    <w:uiPriority w:val="99"/>
    <w:semiHidden/>
    <w:unhideWhenUsed/>
    <w:rsid w:val="00A21CA5"/>
    <w:pPr>
      <w:numPr>
        <w:numId w:val="1"/>
      </w:numPr>
      <w:contextualSpacing/>
    </w:pPr>
  </w:style>
  <w:style w:type="paragraph" w:styleId="ListBullet2">
    <w:name w:val="List Bullet 2"/>
    <w:basedOn w:val="Normal"/>
    <w:uiPriority w:val="99"/>
    <w:semiHidden/>
    <w:unhideWhenUsed/>
    <w:rsid w:val="00A21CA5"/>
    <w:pPr>
      <w:numPr>
        <w:numId w:val="2"/>
      </w:numPr>
      <w:contextualSpacing/>
    </w:pPr>
  </w:style>
  <w:style w:type="paragraph" w:styleId="ListBullet3">
    <w:name w:val="List Bullet 3"/>
    <w:basedOn w:val="Normal"/>
    <w:uiPriority w:val="99"/>
    <w:semiHidden/>
    <w:unhideWhenUsed/>
    <w:rsid w:val="00A21CA5"/>
    <w:pPr>
      <w:numPr>
        <w:numId w:val="3"/>
      </w:numPr>
      <w:contextualSpacing/>
    </w:pPr>
  </w:style>
  <w:style w:type="paragraph" w:styleId="ListBullet4">
    <w:name w:val="List Bullet 4"/>
    <w:basedOn w:val="Normal"/>
    <w:uiPriority w:val="99"/>
    <w:semiHidden/>
    <w:unhideWhenUsed/>
    <w:rsid w:val="00A21CA5"/>
    <w:pPr>
      <w:numPr>
        <w:numId w:val="4"/>
      </w:numPr>
      <w:contextualSpacing/>
    </w:pPr>
  </w:style>
  <w:style w:type="paragraph" w:styleId="ListBullet5">
    <w:name w:val="List Bullet 5"/>
    <w:basedOn w:val="Normal"/>
    <w:uiPriority w:val="99"/>
    <w:semiHidden/>
    <w:unhideWhenUsed/>
    <w:rsid w:val="00A21CA5"/>
    <w:pPr>
      <w:numPr>
        <w:numId w:val="5"/>
      </w:numPr>
      <w:contextualSpacing/>
    </w:pPr>
  </w:style>
  <w:style w:type="paragraph" w:styleId="ListContinue">
    <w:name w:val="List Continue"/>
    <w:basedOn w:val="Normal"/>
    <w:uiPriority w:val="99"/>
    <w:semiHidden/>
    <w:unhideWhenUsed/>
    <w:rsid w:val="00A21CA5"/>
    <w:pPr>
      <w:spacing w:after="120"/>
      <w:ind w:left="283"/>
      <w:contextualSpacing/>
    </w:pPr>
  </w:style>
  <w:style w:type="paragraph" w:styleId="ListContinue2">
    <w:name w:val="List Continue 2"/>
    <w:basedOn w:val="Normal"/>
    <w:uiPriority w:val="99"/>
    <w:semiHidden/>
    <w:unhideWhenUsed/>
    <w:rsid w:val="00A21CA5"/>
    <w:pPr>
      <w:spacing w:after="120"/>
      <w:ind w:left="566"/>
      <w:contextualSpacing/>
    </w:pPr>
  </w:style>
  <w:style w:type="paragraph" w:styleId="ListContinue3">
    <w:name w:val="List Continue 3"/>
    <w:basedOn w:val="Normal"/>
    <w:uiPriority w:val="99"/>
    <w:semiHidden/>
    <w:unhideWhenUsed/>
    <w:rsid w:val="00A21CA5"/>
    <w:pPr>
      <w:spacing w:after="120"/>
      <w:ind w:left="849"/>
      <w:contextualSpacing/>
    </w:pPr>
  </w:style>
  <w:style w:type="paragraph" w:styleId="ListContinue4">
    <w:name w:val="List Continue 4"/>
    <w:basedOn w:val="Normal"/>
    <w:uiPriority w:val="99"/>
    <w:semiHidden/>
    <w:unhideWhenUsed/>
    <w:rsid w:val="00A21CA5"/>
    <w:pPr>
      <w:spacing w:after="120"/>
      <w:ind w:left="1132"/>
      <w:contextualSpacing/>
    </w:pPr>
  </w:style>
  <w:style w:type="paragraph" w:styleId="ListContinue5">
    <w:name w:val="List Continue 5"/>
    <w:basedOn w:val="Normal"/>
    <w:uiPriority w:val="99"/>
    <w:semiHidden/>
    <w:unhideWhenUsed/>
    <w:rsid w:val="00A21CA5"/>
    <w:pPr>
      <w:spacing w:after="120"/>
      <w:ind w:left="1415"/>
      <w:contextualSpacing/>
    </w:pPr>
  </w:style>
  <w:style w:type="paragraph" w:styleId="ListNumber">
    <w:name w:val="List Number"/>
    <w:basedOn w:val="Normal"/>
    <w:uiPriority w:val="99"/>
    <w:semiHidden/>
    <w:unhideWhenUsed/>
    <w:rsid w:val="00A21CA5"/>
    <w:pPr>
      <w:numPr>
        <w:numId w:val="6"/>
      </w:numPr>
      <w:contextualSpacing/>
    </w:pPr>
  </w:style>
  <w:style w:type="paragraph" w:styleId="ListNumber2">
    <w:name w:val="List Number 2"/>
    <w:basedOn w:val="Normal"/>
    <w:uiPriority w:val="99"/>
    <w:semiHidden/>
    <w:unhideWhenUsed/>
    <w:rsid w:val="00A21CA5"/>
    <w:pPr>
      <w:numPr>
        <w:numId w:val="7"/>
      </w:numPr>
      <w:contextualSpacing/>
    </w:pPr>
  </w:style>
  <w:style w:type="paragraph" w:styleId="ListNumber3">
    <w:name w:val="List Number 3"/>
    <w:basedOn w:val="Normal"/>
    <w:uiPriority w:val="99"/>
    <w:semiHidden/>
    <w:unhideWhenUsed/>
    <w:rsid w:val="00A21CA5"/>
    <w:pPr>
      <w:numPr>
        <w:numId w:val="8"/>
      </w:numPr>
      <w:contextualSpacing/>
    </w:pPr>
  </w:style>
  <w:style w:type="paragraph" w:styleId="ListNumber4">
    <w:name w:val="List Number 4"/>
    <w:basedOn w:val="Normal"/>
    <w:uiPriority w:val="99"/>
    <w:semiHidden/>
    <w:unhideWhenUsed/>
    <w:rsid w:val="00A21CA5"/>
    <w:pPr>
      <w:numPr>
        <w:numId w:val="9"/>
      </w:numPr>
      <w:contextualSpacing/>
    </w:pPr>
  </w:style>
  <w:style w:type="paragraph" w:styleId="ListNumber5">
    <w:name w:val="List Number 5"/>
    <w:basedOn w:val="Normal"/>
    <w:uiPriority w:val="99"/>
    <w:semiHidden/>
    <w:unhideWhenUsed/>
    <w:rsid w:val="00A21CA5"/>
    <w:pPr>
      <w:numPr>
        <w:numId w:val="10"/>
      </w:numPr>
      <w:contextualSpacing/>
    </w:pPr>
  </w:style>
  <w:style w:type="paragraph" w:styleId="ListParagraph">
    <w:name w:val="List Paragraph"/>
    <w:basedOn w:val="Normal"/>
    <w:uiPriority w:val="34"/>
    <w:qFormat/>
    <w:rsid w:val="00A21CA5"/>
    <w:pPr>
      <w:ind w:left="720"/>
      <w:contextualSpacing/>
    </w:pPr>
  </w:style>
  <w:style w:type="table" w:styleId="ListTable1Light">
    <w:name w:val="List Table 1 Light"/>
    <w:basedOn w:val="TableNormal"/>
    <w:uiPriority w:val="46"/>
    <w:rsid w:val="00A21C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1C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21CA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21CA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21CA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21CA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21CA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21C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1C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21CA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21C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21CA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21CA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21CA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21C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1C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21C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21C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21C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21C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21C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21C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1C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21C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21C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21C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21C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21C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21CA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1CA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1CA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1CA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1CA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1CA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1CA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1C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1CA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21CA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21CA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21CA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21CA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21CA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21C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1CA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1CA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1CA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1CA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1CA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1CA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1C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21CA5"/>
    <w:rPr>
      <w:rFonts w:ascii="Consolas" w:hAnsi="Consolas"/>
    </w:rPr>
  </w:style>
  <w:style w:type="table" w:styleId="MediumGrid1">
    <w:name w:val="Medium Grid 1"/>
    <w:basedOn w:val="TableNormal"/>
    <w:uiPriority w:val="67"/>
    <w:semiHidden/>
    <w:unhideWhenUsed/>
    <w:rsid w:val="00A21C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1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21C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21C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21C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21C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21C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21C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21CA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1CA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21CA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21CA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21CA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21CA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21C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1C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1C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1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1C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1C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1C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1C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1C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1C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21CA5"/>
    <w:rPr>
      <w:color w:val="2B579A"/>
      <w:shd w:val="clear" w:color="auto" w:fill="E1DFDD"/>
    </w:rPr>
  </w:style>
  <w:style w:type="paragraph" w:styleId="MessageHeader">
    <w:name w:val="Message Header"/>
    <w:basedOn w:val="Normal"/>
    <w:link w:val="MessageHeaderChar"/>
    <w:uiPriority w:val="99"/>
    <w:semiHidden/>
    <w:unhideWhenUsed/>
    <w:rsid w:val="00A21CA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1CA5"/>
    <w:rPr>
      <w:rFonts w:asciiTheme="majorHAnsi" w:eastAsiaTheme="majorEastAsia" w:hAnsiTheme="majorHAnsi" w:cstheme="majorBidi"/>
      <w:sz w:val="24"/>
      <w:szCs w:val="24"/>
      <w:shd w:val="pct20" w:color="auto" w:fill="auto"/>
    </w:rPr>
  </w:style>
  <w:style w:type="paragraph" w:styleId="NoSpacing">
    <w:name w:val="No Spacing"/>
    <w:uiPriority w:val="1"/>
    <w:qFormat/>
    <w:rsid w:val="00A21CA5"/>
    <w:rPr>
      <w:sz w:val="22"/>
    </w:rPr>
  </w:style>
  <w:style w:type="paragraph" w:styleId="NormalWeb">
    <w:name w:val="Normal (Web)"/>
    <w:basedOn w:val="Normal"/>
    <w:uiPriority w:val="99"/>
    <w:semiHidden/>
    <w:unhideWhenUsed/>
    <w:rsid w:val="00A21CA5"/>
    <w:rPr>
      <w:rFonts w:cs="Times New Roman"/>
      <w:sz w:val="24"/>
      <w:szCs w:val="24"/>
    </w:rPr>
  </w:style>
  <w:style w:type="paragraph" w:styleId="NormalIndent">
    <w:name w:val="Normal Indent"/>
    <w:basedOn w:val="Normal"/>
    <w:uiPriority w:val="99"/>
    <w:semiHidden/>
    <w:unhideWhenUsed/>
    <w:rsid w:val="00A21CA5"/>
    <w:pPr>
      <w:ind w:left="720"/>
    </w:pPr>
  </w:style>
  <w:style w:type="paragraph" w:styleId="NoteHeading">
    <w:name w:val="Note Heading"/>
    <w:basedOn w:val="Normal"/>
    <w:next w:val="Normal"/>
    <w:link w:val="NoteHeadingChar"/>
    <w:uiPriority w:val="99"/>
    <w:semiHidden/>
    <w:unhideWhenUsed/>
    <w:rsid w:val="00A21CA5"/>
    <w:pPr>
      <w:spacing w:line="240" w:lineRule="auto"/>
    </w:pPr>
  </w:style>
  <w:style w:type="character" w:customStyle="1" w:styleId="NoteHeadingChar">
    <w:name w:val="Note Heading Char"/>
    <w:basedOn w:val="DefaultParagraphFont"/>
    <w:link w:val="NoteHeading"/>
    <w:uiPriority w:val="99"/>
    <w:semiHidden/>
    <w:rsid w:val="00A21CA5"/>
    <w:rPr>
      <w:sz w:val="22"/>
    </w:rPr>
  </w:style>
  <w:style w:type="character" w:styleId="PageNumber">
    <w:name w:val="page number"/>
    <w:basedOn w:val="DefaultParagraphFont"/>
    <w:uiPriority w:val="99"/>
    <w:semiHidden/>
    <w:unhideWhenUsed/>
    <w:rsid w:val="00A21CA5"/>
  </w:style>
  <w:style w:type="character" w:styleId="PlaceholderText">
    <w:name w:val="Placeholder Text"/>
    <w:basedOn w:val="DefaultParagraphFont"/>
    <w:uiPriority w:val="99"/>
    <w:semiHidden/>
    <w:rsid w:val="00A21CA5"/>
    <w:rPr>
      <w:color w:val="808080"/>
    </w:rPr>
  </w:style>
  <w:style w:type="table" w:styleId="PlainTable1">
    <w:name w:val="Plain Table 1"/>
    <w:basedOn w:val="TableNormal"/>
    <w:uiPriority w:val="41"/>
    <w:rsid w:val="00A21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1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1C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1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1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1CA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1CA5"/>
    <w:rPr>
      <w:rFonts w:ascii="Consolas" w:hAnsi="Consolas"/>
      <w:sz w:val="21"/>
      <w:szCs w:val="21"/>
    </w:rPr>
  </w:style>
  <w:style w:type="paragraph" w:styleId="Quote">
    <w:name w:val="Quote"/>
    <w:basedOn w:val="Normal"/>
    <w:next w:val="Normal"/>
    <w:link w:val="QuoteChar"/>
    <w:uiPriority w:val="29"/>
    <w:qFormat/>
    <w:rsid w:val="00A21C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1CA5"/>
    <w:rPr>
      <w:i/>
      <w:iCs/>
      <w:color w:val="404040" w:themeColor="text1" w:themeTint="BF"/>
      <w:sz w:val="22"/>
    </w:rPr>
  </w:style>
  <w:style w:type="paragraph" w:styleId="Salutation">
    <w:name w:val="Salutation"/>
    <w:basedOn w:val="Normal"/>
    <w:next w:val="Normal"/>
    <w:link w:val="SalutationChar"/>
    <w:uiPriority w:val="99"/>
    <w:semiHidden/>
    <w:unhideWhenUsed/>
    <w:rsid w:val="00A21CA5"/>
  </w:style>
  <w:style w:type="character" w:customStyle="1" w:styleId="SalutationChar">
    <w:name w:val="Salutation Char"/>
    <w:basedOn w:val="DefaultParagraphFont"/>
    <w:link w:val="Salutation"/>
    <w:uiPriority w:val="99"/>
    <w:semiHidden/>
    <w:rsid w:val="00A21CA5"/>
    <w:rPr>
      <w:sz w:val="22"/>
    </w:rPr>
  </w:style>
  <w:style w:type="paragraph" w:styleId="Signature">
    <w:name w:val="Signature"/>
    <w:basedOn w:val="Normal"/>
    <w:link w:val="SignatureChar"/>
    <w:uiPriority w:val="99"/>
    <w:semiHidden/>
    <w:unhideWhenUsed/>
    <w:rsid w:val="00A21CA5"/>
    <w:pPr>
      <w:spacing w:line="240" w:lineRule="auto"/>
      <w:ind w:left="4252"/>
    </w:pPr>
  </w:style>
  <w:style w:type="character" w:customStyle="1" w:styleId="SignatureChar">
    <w:name w:val="Signature Char"/>
    <w:basedOn w:val="DefaultParagraphFont"/>
    <w:link w:val="Signature"/>
    <w:uiPriority w:val="99"/>
    <w:semiHidden/>
    <w:rsid w:val="00A21CA5"/>
    <w:rPr>
      <w:sz w:val="22"/>
    </w:rPr>
  </w:style>
  <w:style w:type="character" w:styleId="SmartHyperlink">
    <w:name w:val="Smart Hyperlink"/>
    <w:basedOn w:val="DefaultParagraphFont"/>
    <w:uiPriority w:val="99"/>
    <w:semiHidden/>
    <w:unhideWhenUsed/>
    <w:rsid w:val="00A21CA5"/>
    <w:rPr>
      <w:u w:val="dotted"/>
    </w:rPr>
  </w:style>
  <w:style w:type="character" w:styleId="Strong">
    <w:name w:val="Strong"/>
    <w:basedOn w:val="DefaultParagraphFont"/>
    <w:uiPriority w:val="22"/>
    <w:qFormat/>
    <w:rsid w:val="00A21CA5"/>
    <w:rPr>
      <w:b/>
      <w:bCs/>
    </w:rPr>
  </w:style>
  <w:style w:type="paragraph" w:styleId="Subtitle">
    <w:name w:val="Subtitle"/>
    <w:basedOn w:val="Normal"/>
    <w:next w:val="Normal"/>
    <w:link w:val="SubtitleChar"/>
    <w:uiPriority w:val="11"/>
    <w:qFormat/>
    <w:rsid w:val="00A21CA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21CA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21CA5"/>
    <w:rPr>
      <w:i/>
      <w:iCs/>
      <w:color w:val="404040" w:themeColor="text1" w:themeTint="BF"/>
    </w:rPr>
  </w:style>
  <w:style w:type="character" w:styleId="SubtleReference">
    <w:name w:val="Subtle Reference"/>
    <w:basedOn w:val="DefaultParagraphFont"/>
    <w:uiPriority w:val="31"/>
    <w:qFormat/>
    <w:rsid w:val="00A21CA5"/>
    <w:rPr>
      <w:smallCaps/>
      <w:color w:val="5A5A5A" w:themeColor="text1" w:themeTint="A5"/>
    </w:rPr>
  </w:style>
  <w:style w:type="table" w:styleId="Table3Deffects1">
    <w:name w:val="Table 3D effects 1"/>
    <w:basedOn w:val="TableNormal"/>
    <w:uiPriority w:val="99"/>
    <w:semiHidden/>
    <w:unhideWhenUsed/>
    <w:rsid w:val="00A21CA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1CA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1CA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1CA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1CA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1CA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1CA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1CA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1CA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1CA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1CA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1CA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1CA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1CA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1CA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1CA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1CA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21CA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1CA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1CA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1CA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1CA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1CA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1CA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1CA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21C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1CA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1CA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1CA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1CA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1CA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1CA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1CA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1CA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1CA5"/>
    <w:pPr>
      <w:ind w:left="220" w:hanging="220"/>
    </w:pPr>
  </w:style>
  <w:style w:type="paragraph" w:styleId="TableofFigures">
    <w:name w:val="table of figures"/>
    <w:basedOn w:val="Normal"/>
    <w:next w:val="Normal"/>
    <w:uiPriority w:val="99"/>
    <w:semiHidden/>
    <w:unhideWhenUsed/>
    <w:rsid w:val="00A21CA5"/>
  </w:style>
  <w:style w:type="table" w:styleId="TableProfessional">
    <w:name w:val="Table Professional"/>
    <w:basedOn w:val="TableNormal"/>
    <w:uiPriority w:val="99"/>
    <w:semiHidden/>
    <w:unhideWhenUsed/>
    <w:rsid w:val="00A21CA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1CA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1CA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1CA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1CA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1CA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1CA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1CA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1CA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1CA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21CA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CA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21C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1CA5"/>
    <w:pPr>
      <w:numPr>
        <w:numId w:val="0"/>
      </w:numPr>
      <w:outlineLvl w:val="9"/>
    </w:pPr>
  </w:style>
  <w:style w:type="character" w:styleId="UnresolvedMention">
    <w:name w:val="Unresolved Mention"/>
    <w:basedOn w:val="DefaultParagraphFont"/>
    <w:uiPriority w:val="99"/>
    <w:semiHidden/>
    <w:unhideWhenUsed/>
    <w:rsid w:val="00A21CA5"/>
    <w:rPr>
      <w:color w:val="605E5C"/>
      <w:shd w:val="clear" w:color="auto" w:fill="E1DFDD"/>
    </w:rPr>
  </w:style>
  <w:style w:type="character" w:customStyle="1" w:styleId="subsection2Char">
    <w:name w:val="subsection2 Char"/>
    <w:aliases w:val="ss2 Char"/>
    <w:link w:val="subsection2"/>
    <w:rsid w:val="00147A09"/>
    <w:rPr>
      <w:rFonts w:eastAsia="Times New Roman" w:cs="Times New Roman"/>
      <w:sz w:val="22"/>
      <w:lang w:eastAsia="en-AU"/>
    </w:rPr>
  </w:style>
  <w:style w:type="character" w:customStyle="1" w:styleId="DefinitionChar">
    <w:name w:val="Definition Char"/>
    <w:aliases w:val="dd Char"/>
    <w:link w:val="Definition"/>
    <w:rsid w:val="00147A09"/>
    <w:rPr>
      <w:rFonts w:eastAsia="Times New Roman" w:cs="Times New Roman"/>
      <w:sz w:val="22"/>
      <w:lang w:eastAsia="en-AU"/>
    </w:rPr>
  </w:style>
  <w:style w:type="paragraph" w:customStyle="1" w:styleId="ShortTP1">
    <w:name w:val="ShortTP1"/>
    <w:basedOn w:val="ShortT"/>
    <w:link w:val="ShortTP1Char"/>
    <w:rsid w:val="0049133A"/>
    <w:pPr>
      <w:spacing w:before="800"/>
    </w:pPr>
  </w:style>
  <w:style w:type="character" w:customStyle="1" w:styleId="ShortTP1Char">
    <w:name w:val="ShortTP1 Char"/>
    <w:basedOn w:val="DefaultParagraphFont"/>
    <w:link w:val="ShortTP1"/>
    <w:rsid w:val="0049133A"/>
    <w:rPr>
      <w:rFonts w:eastAsia="Times New Roman" w:cs="Times New Roman"/>
      <w:b/>
      <w:sz w:val="40"/>
      <w:lang w:eastAsia="en-AU"/>
    </w:rPr>
  </w:style>
  <w:style w:type="paragraph" w:customStyle="1" w:styleId="ActNoP1">
    <w:name w:val="ActNoP1"/>
    <w:basedOn w:val="Actno"/>
    <w:link w:val="ActNoP1Char"/>
    <w:rsid w:val="0049133A"/>
    <w:pPr>
      <w:spacing w:before="800"/>
    </w:pPr>
    <w:rPr>
      <w:sz w:val="28"/>
    </w:rPr>
  </w:style>
  <w:style w:type="character" w:customStyle="1" w:styleId="ActNoP1Char">
    <w:name w:val="ActNoP1 Char"/>
    <w:basedOn w:val="DefaultParagraphFont"/>
    <w:link w:val="ActNoP1"/>
    <w:rsid w:val="0049133A"/>
    <w:rPr>
      <w:rFonts w:eastAsia="Times New Roman" w:cs="Times New Roman"/>
      <w:b/>
      <w:sz w:val="28"/>
      <w:lang w:eastAsia="en-AU"/>
    </w:rPr>
  </w:style>
  <w:style w:type="paragraph" w:customStyle="1" w:styleId="AssentBk">
    <w:name w:val="AssentBk"/>
    <w:basedOn w:val="Normal"/>
    <w:rsid w:val="0049133A"/>
    <w:pPr>
      <w:spacing w:line="240" w:lineRule="auto"/>
    </w:pPr>
    <w:rPr>
      <w:rFonts w:eastAsia="Times New Roman" w:cs="Times New Roman"/>
      <w:sz w:val="20"/>
      <w:lang w:eastAsia="en-AU"/>
    </w:rPr>
  </w:style>
  <w:style w:type="paragraph" w:customStyle="1" w:styleId="AssentDt">
    <w:name w:val="AssentDt"/>
    <w:basedOn w:val="Normal"/>
    <w:rsid w:val="00DA204D"/>
    <w:pPr>
      <w:spacing w:line="240" w:lineRule="auto"/>
    </w:pPr>
    <w:rPr>
      <w:rFonts w:eastAsia="Times New Roman" w:cs="Times New Roman"/>
      <w:sz w:val="20"/>
      <w:lang w:eastAsia="en-AU"/>
    </w:rPr>
  </w:style>
  <w:style w:type="paragraph" w:customStyle="1" w:styleId="2ndRd">
    <w:name w:val="2ndRd"/>
    <w:basedOn w:val="Normal"/>
    <w:rsid w:val="00DA204D"/>
    <w:pPr>
      <w:spacing w:line="240" w:lineRule="auto"/>
    </w:pPr>
    <w:rPr>
      <w:rFonts w:eastAsia="Times New Roman" w:cs="Times New Roman"/>
      <w:sz w:val="20"/>
      <w:lang w:eastAsia="en-AU"/>
    </w:rPr>
  </w:style>
  <w:style w:type="paragraph" w:customStyle="1" w:styleId="ScalePlusRef">
    <w:name w:val="ScalePlusRef"/>
    <w:basedOn w:val="Normal"/>
    <w:rsid w:val="00DA204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16</Pages>
  <Words>2227</Words>
  <Characters>11226</Characters>
  <Application>Microsoft Office Word</Application>
  <DocSecurity>0</DocSecurity>
  <PresentationFormat/>
  <Lines>238</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2024-01-24T06:15:00Z</cp:lastPrinted>
  <dcterms:created xsi:type="dcterms:W3CDTF">2024-05-30T23:17:00Z</dcterms:created>
  <dcterms:modified xsi:type="dcterms:W3CDTF">2024-05-30T23:31:00Z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and Other Legislation Amendment (Military Invalidity Payments Means Testing) Act 2024</vt:lpwstr>
  </property>
  <property fmtid="{D5CDD505-2E9C-101B-9397-08002B2CF9AE}" pid="3" name="ActNo">
    <vt:lpwstr>No. 30,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OPC8528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2024-05-16T04:45:48Z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cd034a90-300f-4a49-a453-24a7c4330290</vt:lpwstr>
  </property>
  <property fmtid="{D5CDD505-2E9C-101B-9397-08002B2CF9AE}" pid="18" name="MSIP_Label_234ea0fa-41da-4eb0-b95e-07c328641c0b_ContentBits">
    <vt:lpwstr>0</vt:lpwstr>
  </property>
</Properties>
</file>