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7585771"/>
    <w:p w14:paraId="32FE95F5" w14:textId="0147AD1D" w:rsidR="00475741" w:rsidRDefault="00475741" w:rsidP="00475741">
      <w:r>
        <w:object w:dxaOrig="2146" w:dyaOrig="1561" w14:anchorId="17D07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87126987" r:id="rId8"/>
        </w:object>
      </w:r>
    </w:p>
    <w:p w14:paraId="26C45E07" w14:textId="77777777" w:rsidR="00475741" w:rsidRDefault="00475741" w:rsidP="00475741"/>
    <w:p w14:paraId="7E423B72" w14:textId="77777777" w:rsidR="00475741" w:rsidRDefault="00475741" w:rsidP="00475741"/>
    <w:p w14:paraId="00A37FE7" w14:textId="77777777" w:rsidR="00475741" w:rsidRDefault="00475741" w:rsidP="00475741"/>
    <w:p w14:paraId="304F2F79" w14:textId="77777777" w:rsidR="00475741" w:rsidRDefault="00475741" w:rsidP="00475741"/>
    <w:p w14:paraId="242D9D36" w14:textId="77777777" w:rsidR="00475741" w:rsidRDefault="00475741" w:rsidP="00475741"/>
    <w:p w14:paraId="59939771" w14:textId="77777777" w:rsidR="00475741" w:rsidRDefault="00475741" w:rsidP="00475741"/>
    <w:p w14:paraId="0713F319" w14:textId="11646972" w:rsidR="0048364F" w:rsidRPr="000769B3" w:rsidRDefault="00475741" w:rsidP="0048364F">
      <w:pPr>
        <w:pStyle w:val="ShortT"/>
      </w:pPr>
      <w:r>
        <w:t>Financial Framework (Supplementary Powers) Amendment Act 2024</w:t>
      </w:r>
    </w:p>
    <w:bookmarkEnd w:id="0"/>
    <w:p w14:paraId="2361BFB4" w14:textId="77777777" w:rsidR="0048364F" w:rsidRPr="000769B3" w:rsidRDefault="0048364F" w:rsidP="0048364F"/>
    <w:p w14:paraId="78042A03" w14:textId="4278258C" w:rsidR="0048364F" w:rsidRPr="000769B3" w:rsidRDefault="00C164CA" w:rsidP="00475741">
      <w:pPr>
        <w:pStyle w:val="Actno"/>
        <w:spacing w:before="400"/>
      </w:pPr>
      <w:r w:rsidRPr="000769B3">
        <w:t>No.</w:t>
      </w:r>
      <w:r w:rsidR="00201805">
        <w:t xml:space="preserve"> 27</w:t>
      </w:r>
      <w:r w:rsidRPr="000769B3">
        <w:t xml:space="preserve">, </w:t>
      </w:r>
      <w:r w:rsidR="00005D25" w:rsidRPr="000769B3">
        <w:t>202</w:t>
      </w:r>
      <w:r w:rsidR="00954C42" w:rsidRPr="000769B3">
        <w:t>4</w:t>
      </w:r>
    </w:p>
    <w:p w14:paraId="52CCBC2F" w14:textId="77777777" w:rsidR="0048364F" w:rsidRPr="000769B3" w:rsidRDefault="0048364F" w:rsidP="0048364F"/>
    <w:p w14:paraId="3FB6023B" w14:textId="77777777" w:rsidR="00202838" w:rsidRDefault="00202838" w:rsidP="00202838">
      <w:pPr>
        <w:rPr>
          <w:lang w:eastAsia="en-AU"/>
        </w:rPr>
      </w:pPr>
    </w:p>
    <w:p w14:paraId="55AD3192" w14:textId="2E139132" w:rsidR="0048364F" w:rsidRPr="000769B3" w:rsidRDefault="0048364F" w:rsidP="0048364F"/>
    <w:p w14:paraId="70539A9C" w14:textId="77777777" w:rsidR="0048364F" w:rsidRPr="000769B3" w:rsidRDefault="0048364F" w:rsidP="0048364F"/>
    <w:p w14:paraId="525F3414" w14:textId="77777777" w:rsidR="0048364F" w:rsidRPr="000769B3" w:rsidRDefault="0048364F" w:rsidP="0048364F"/>
    <w:p w14:paraId="26DE6A16" w14:textId="77777777" w:rsidR="00475741" w:rsidRDefault="00475741" w:rsidP="00475741">
      <w:pPr>
        <w:pStyle w:val="LongT"/>
      </w:pPr>
      <w:r>
        <w:t xml:space="preserve">An Act to amend the </w:t>
      </w:r>
      <w:r w:rsidRPr="00475741">
        <w:rPr>
          <w:i/>
        </w:rPr>
        <w:t>Financial Framework (Supplementary Powers) Act 1997</w:t>
      </w:r>
      <w:r>
        <w:t>, and for related purposes</w:t>
      </w:r>
    </w:p>
    <w:p w14:paraId="0CEFFDB1" w14:textId="5A1D0890" w:rsidR="0048364F" w:rsidRPr="00642648" w:rsidRDefault="0048364F" w:rsidP="0048364F">
      <w:pPr>
        <w:pStyle w:val="Header"/>
        <w:tabs>
          <w:tab w:val="clear" w:pos="4150"/>
          <w:tab w:val="clear" w:pos="8307"/>
        </w:tabs>
      </w:pPr>
      <w:r w:rsidRPr="00642648">
        <w:rPr>
          <w:rStyle w:val="CharAmSchNo"/>
        </w:rPr>
        <w:t xml:space="preserve"> </w:t>
      </w:r>
      <w:r w:rsidRPr="00642648">
        <w:rPr>
          <w:rStyle w:val="CharAmSchText"/>
        </w:rPr>
        <w:t xml:space="preserve"> </w:t>
      </w:r>
    </w:p>
    <w:p w14:paraId="6DE416A3" w14:textId="77777777" w:rsidR="0048364F" w:rsidRPr="00642648" w:rsidRDefault="0048364F" w:rsidP="0048364F">
      <w:pPr>
        <w:pStyle w:val="Header"/>
        <w:tabs>
          <w:tab w:val="clear" w:pos="4150"/>
          <w:tab w:val="clear" w:pos="8307"/>
        </w:tabs>
      </w:pPr>
      <w:r w:rsidRPr="00642648">
        <w:rPr>
          <w:rStyle w:val="CharAmPartNo"/>
        </w:rPr>
        <w:t xml:space="preserve"> </w:t>
      </w:r>
      <w:r w:rsidRPr="00642648">
        <w:rPr>
          <w:rStyle w:val="CharAmPartText"/>
        </w:rPr>
        <w:t xml:space="preserve"> </w:t>
      </w:r>
    </w:p>
    <w:p w14:paraId="624552EA" w14:textId="77777777" w:rsidR="0048364F" w:rsidRPr="000769B3" w:rsidRDefault="0048364F" w:rsidP="0048364F">
      <w:pPr>
        <w:sectPr w:rsidR="0048364F" w:rsidRPr="000769B3" w:rsidSect="0047574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88AC3D6" w14:textId="77777777" w:rsidR="0048364F" w:rsidRPr="000769B3" w:rsidRDefault="0048364F" w:rsidP="0048364F">
      <w:pPr>
        <w:outlineLvl w:val="0"/>
        <w:rPr>
          <w:sz w:val="36"/>
        </w:rPr>
      </w:pPr>
      <w:r w:rsidRPr="000769B3">
        <w:rPr>
          <w:sz w:val="36"/>
        </w:rPr>
        <w:lastRenderedPageBreak/>
        <w:t>Contents</w:t>
      </w:r>
    </w:p>
    <w:p w14:paraId="0F0AE3C3" w14:textId="7B194612" w:rsidR="00CA1C8A" w:rsidRDefault="00CA1C8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A1C8A">
        <w:rPr>
          <w:noProof/>
        </w:rPr>
        <w:tab/>
      </w:r>
      <w:r w:rsidRPr="00CA1C8A">
        <w:rPr>
          <w:noProof/>
        </w:rPr>
        <w:fldChar w:fldCharType="begin"/>
      </w:r>
      <w:r w:rsidRPr="00CA1C8A">
        <w:rPr>
          <w:noProof/>
        </w:rPr>
        <w:instrText xml:space="preserve"> PAGEREF _Toc168066861 \h </w:instrText>
      </w:r>
      <w:r w:rsidRPr="00CA1C8A">
        <w:rPr>
          <w:noProof/>
        </w:rPr>
      </w:r>
      <w:r w:rsidRPr="00CA1C8A">
        <w:rPr>
          <w:noProof/>
        </w:rPr>
        <w:fldChar w:fldCharType="separate"/>
      </w:r>
      <w:r w:rsidR="00EE6C5B">
        <w:rPr>
          <w:noProof/>
        </w:rPr>
        <w:t>1</w:t>
      </w:r>
      <w:r w:rsidRPr="00CA1C8A">
        <w:rPr>
          <w:noProof/>
        </w:rPr>
        <w:fldChar w:fldCharType="end"/>
      </w:r>
    </w:p>
    <w:p w14:paraId="2FD07A3F" w14:textId="4B7065FC" w:rsidR="00CA1C8A" w:rsidRDefault="00CA1C8A">
      <w:pPr>
        <w:pStyle w:val="TOC5"/>
        <w:rPr>
          <w:rFonts w:asciiTheme="minorHAnsi" w:eastAsiaTheme="minorEastAsia" w:hAnsiTheme="minorHAnsi" w:cstheme="minorBidi"/>
          <w:noProof/>
          <w:kern w:val="0"/>
          <w:sz w:val="22"/>
          <w:szCs w:val="22"/>
        </w:rPr>
      </w:pPr>
      <w:r>
        <w:rPr>
          <w:noProof/>
        </w:rPr>
        <w:t>2</w:t>
      </w:r>
      <w:r>
        <w:rPr>
          <w:noProof/>
        </w:rPr>
        <w:tab/>
        <w:t>Commencement</w:t>
      </w:r>
      <w:r w:rsidRPr="00CA1C8A">
        <w:rPr>
          <w:noProof/>
        </w:rPr>
        <w:tab/>
      </w:r>
      <w:r w:rsidRPr="00CA1C8A">
        <w:rPr>
          <w:noProof/>
        </w:rPr>
        <w:fldChar w:fldCharType="begin"/>
      </w:r>
      <w:r w:rsidRPr="00CA1C8A">
        <w:rPr>
          <w:noProof/>
        </w:rPr>
        <w:instrText xml:space="preserve"> PAGEREF _Toc168066862 \h </w:instrText>
      </w:r>
      <w:r w:rsidRPr="00CA1C8A">
        <w:rPr>
          <w:noProof/>
        </w:rPr>
      </w:r>
      <w:r w:rsidRPr="00CA1C8A">
        <w:rPr>
          <w:noProof/>
        </w:rPr>
        <w:fldChar w:fldCharType="separate"/>
      </w:r>
      <w:r w:rsidR="00EE6C5B">
        <w:rPr>
          <w:noProof/>
        </w:rPr>
        <w:t>2</w:t>
      </w:r>
      <w:r w:rsidRPr="00CA1C8A">
        <w:rPr>
          <w:noProof/>
        </w:rPr>
        <w:fldChar w:fldCharType="end"/>
      </w:r>
    </w:p>
    <w:p w14:paraId="6BEE8486" w14:textId="0EA03488" w:rsidR="00CA1C8A" w:rsidRDefault="00CA1C8A">
      <w:pPr>
        <w:pStyle w:val="TOC5"/>
        <w:rPr>
          <w:rFonts w:asciiTheme="minorHAnsi" w:eastAsiaTheme="minorEastAsia" w:hAnsiTheme="minorHAnsi" w:cstheme="minorBidi"/>
          <w:noProof/>
          <w:kern w:val="0"/>
          <w:sz w:val="22"/>
          <w:szCs w:val="22"/>
        </w:rPr>
      </w:pPr>
      <w:r>
        <w:rPr>
          <w:noProof/>
        </w:rPr>
        <w:t>3</w:t>
      </w:r>
      <w:r>
        <w:rPr>
          <w:noProof/>
        </w:rPr>
        <w:tab/>
        <w:t>Schedules</w:t>
      </w:r>
      <w:r w:rsidRPr="00CA1C8A">
        <w:rPr>
          <w:noProof/>
        </w:rPr>
        <w:tab/>
      </w:r>
      <w:r w:rsidRPr="00CA1C8A">
        <w:rPr>
          <w:noProof/>
        </w:rPr>
        <w:fldChar w:fldCharType="begin"/>
      </w:r>
      <w:r w:rsidRPr="00CA1C8A">
        <w:rPr>
          <w:noProof/>
        </w:rPr>
        <w:instrText xml:space="preserve"> PAGEREF _Toc168066863 \h </w:instrText>
      </w:r>
      <w:r w:rsidRPr="00CA1C8A">
        <w:rPr>
          <w:noProof/>
        </w:rPr>
      </w:r>
      <w:r w:rsidRPr="00CA1C8A">
        <w:rPr>
          <w:noProof/>
        </w:rPr>
        <w:fldChar w:fldCharType="separate"/>
      </w:r>
      <w:r w:rsidR="00EE6C5B">
        <w:rPr>
          <w:noProof/>
        </w:rPr>
        <w:t>3</w:t>
      </w:r>
      <w:r w:rsidRPr="00CA1C8A">
        <w:rPr>
          <w:noProof/>
        </w:rPr>
        <w:fldChar w:fldCharType="end"/>
      </w:r>
    </w:p>
    <w:p w14:paraId="385EE704" w14:textId="6D5AA7A4" w:rsidR="00CA1C8A" w:rsidRDefault="00CA1C8A">
      <w:pPr>
        <w:pStyle w:val="TOC6"/>
        <w:rPr>
          <w:rFonts w:asciiTheme="minorHAnsi" w:eastAsiaTheme="minorEastAsia" w:hAnsiTheme="minorHAnsi" w:cstheme="minorBidi"/>
          <w:b w:val="0"/>
          <w:noProof/>
          <w:kern w:val="0"/>
          <w:sz w:val="22"/>
          <w:szCs w:val="22"/>
        </w:rPr>
      </w:pPr>
      <w:r>
        <w:rPr>
          <w:noProof/>
        </w:rPr>
        <w:t>Schedule 1—Amendments</w:t>
      </w:r>
      <w:r w:rsidRPr="00CA1C8A">
        <w:rPr>
          <w:b w:val="0"/>
          <w:noProof/>
          <w:sz w:val="18"/>
        </w:rPr>
        <w:tab/>
      </w:r>
      <w:r w:rsidRPr="00CA1C8A">
        <w:rPr>
          <w:b w:val="0"/>
          <w:noProof/>
          <w:sz w:val="18"/>
        </w:rPr>
        <w:fldChar w:fldCharType="begin"/>
      </w:r>
      <w:r w:rsidRPr="00CA1C8A">
        <w:rPr>
          <w:b w:val="0"/>
          <w:noProof/>
          <w:sz w:val="18"/>
        </w:rPr>
        <w:instrText xml:space="preserve"> PAGEREF _Toc168066864 \h </w:instrText>
      </w:r>
      <w:r w:rsidRPr="00CA1C8A">
        <w:rPr>
          <w:b w:val="0"/>
          <w:noProof/>
          <w:sz w:val="18"/>
        </w:rPr>
      </w:r>
      <w:r w:rsidRPr="00CA1C8A">
        <w:rPr>
          <w:b w:val="0"/>
          <w:noProof/>
          <w:sz w:val="18"/>
        </w:rPr>
        <w:fldChar w:fldCharType="separate"/>
      </w:r>
      <w:r w:rsidR="00EE6C5B">
        <w:rPr>
          <w:b w:val="0"/>
          <w:noProof/>
          <w:sz w:val="18"/>
        </w:rPr>
        <w:t>4</w:t>
      </w:r>
      <w:r w:rsidRPr="00CA1C8A">
        <w:rPr>
          <w:b w:val="0"/>
          <w:noProof/>
          <w:sz w:val="18"/>
        </w:rPr>
        <w:fldChar w:fldCharType="end"/>
      </w:r>
    </w:p>
    <w:p w14:paraId="2BD1524E" w14:textId="6D6BF85D" w:rsidR="00CA1C8A" w:rsidRDefault="00CA1C8A">
      <w:pPr>
        <w:pStyle w:val="TOC7"/>
        <w:rPr>
          <w:rFonts w:asciiTheme="minorHAnsi" w:eastAsiaTheme="minorEastAsia" w:hAnsiTheme="minorHAnsi" w:cstheme="minorBidi"/>
          <w:noProof/>
          <w:kern w:val="0"/>
          <w:sz w:val="22"/>
          <w:szCs w:val="22"/>
        </w:rPr>
      </w:pPr>
      <w:r>
        <w:rPr>
          <w:noProof/>
        </w:rPr>
        <w:t>Part 1—Main amendments</w:t>
      </w:r>
      <w:r w:rsidRPr="00CA1C8A">
        <w:rPr>
          <w:noProof/>
          <w:sz w:val="18"/>
        </w:rPr>
        <w:tab/>
      </w:r>
      <w:r w:rsidRPr="00CA1C8A">
        <w:rPr>
          <w:noProof/>
          <w:sz w:val="18"/>
        </w:rPr>
        <w:fldChar w:fldCharType="begin"/>
      </w:r>
      <w:r w:rsidRPr="00CA1C8A">
        <w:rPr>
          <w:noProof/>
          <w:sz w:val="18"/>
        </w:rPr>
        <w:instrText xml:space="preserve"> PAGEREF _Toc168066865 \h </w:instrText>
      </w:r>
      <w:r w:rsidRPr="00CA1C8A">
        <w:rPr>
          <w:noProof/>
          <w:sz w:val="18"/>
        </w:rPr>
      </w:r>
      <w:r w:rsidRPr="00CA1C8A">
        <w:rPr>
          <w:noProof/>
          <w:sz w:val="18"/>
        </w:rPr>
        <w:fldChar w:fldCharType="separate"/>
      </w:r>
      <w:r w:rsidR="00EE6C5B">
        <w:rPr>
          <w:noProof/>
          <w:sz w:val="18"/>
        </w:rPr>
        <w:t>4</w:t>
      </w:r>
      <w:r w:rsidRPr="00CA1C8A">
        <w:rPr>
          <w:noProof/>
          <w:sz w:val="18"/>
        </w:rPr>
        <w:fldChar w:fldCharType="end"/>
      </w:r>
    </w:p>
    <w:p w14:paraId="184F499D" w14:textId="1AC66D12" w:rsidR="00CA1C8A" w:rsidRDefault="00CA1C8A">
      <w:pPr>
        <w:pStyle w:val="TOC9"/>
        <w:rPr>
          <w:rFonts w:asciiTheme="minorHAnsi" w:eastAsiaTheme="minorEastAsia" w:hAnsiTheme="minorHAnsi" w:cstheme="minorBidi"/>
          <w:i w:val="0"/>
          <w:noProof/>
          <w:kern w:val="0"/>
          <w:sz w:val="22"/>
          <w:szCs w:val="22"/>
        </w:rPr>
      </w:pPr>
      <w:r>
        <w:rPr>
          <w:noProof/>
        </w:rPr>
        <w:t>Financial Framework (Supplementary Powers) Act 1997</w:t>
      </w:r>
      <w:r w:rsidRPr="00CA1C8A">
        <w:rPr>
          <w:i w:val="0"/>
          <w:noProof/>
          <w:sz w:val="18"/>
        </w:rPr>
        <w:tab/>
      </w:r>
      <w:r w:rsidRPr="00CA1C8A">
        <w:rPr>
          <w:i w:val="0"/>
          <w:noProof/>
          <w:sz w:val="18"/>
        </w:rPr>
        <w:fldChar w:fldCharType="begin"/>
      </w:r>
      <w:r w:rsidRPr="00CA1C8A">
        <w:rPr>
          <w:i w:val="0"/>
          <w:noProof/>
          <w:sz w:val="18"/>
        </w:rPr>
        <w:instrText xml:space="preserve"> PAGEREF _Toc168066866 \h </w:instrText>
      </w:r>
      <w:r w:rsidRPr="00CA1C8A">
        <w:rPr>
          <w:i w:val="0"/>
          <w:noProof/>
          <w:sz w:val="18"/>
        </w:rPr>
      </w:r>
      <w:r w:rsidRPr="00CA1C8A">
        <w:rPr>
          <w:i w:val="0"/>
          <w:noProof/>
          <w:sz w:val="18"/>
        </w:rPr>
        <w:fldChar w:fldCharType="separate"/>
      </w:r>
      <w:r w:rsidR="00EE6C5B">
        <w:rPr>
          <w:i w:val="0"/>
          <w:noProof/>
          <w:sz w:val="18"/>
        </w:rPr>
        <w:t>4</w:t>
      </w:r>
      <w:r w:rsidRPr="00CA1C8A">
        <w:rPr>
          <w:i w:val="0"/>
          <w:noProof/>
          <w:sz w:val="18"/>
        </w:rPr>
        <w:fldChar w:fldCharType="end"/>
      </w:r>
    </w:p>
    <w:p w14:paraId="6F0D8A9F" w14:textId="13978564" w:rsidR="00CA1C8A" w:rsidRDefault="00CA1C8A">
      <w:pPr>
        <w:pStyle w:val="TOC7"/>
        <w:rPr>
          <w:rFonts w:asciiTheme="minorHAnsi" w:eastAsiaTheme="minorEastAsia" w:hAnsiTheme="minorHAnsi" w:cstheme="minorBidi"/>
          <w:noProof/>
          <w:kern w:val="0"/>
          <w:sz w:val="22"/>
          <w:szCs w:val="22"/>
        </w:rPr>
      </w:pPr>
      <w:r>
        <w:rPr>
          <w:noProof/>
        </w:rPr>
        <w:t>Part 2—Consequential amendments</w:t>
      </w:r>
      <w:r w:rsidRPr="00CA1C8A">
        <w:rPr>
          <w:noProof/>
          <w:sz w:val="18"/>
        </w:rPr>
        <w:tab/>
      </w:r>
      <w:r w:rsidRPr="00CA1C8A">
        <w:rPr>
          <w:noProof/>
          <w:sz w:val="18"/>
        </w:rPr>
        <w:fldChar w:fldCharType="begin"/>
      </w:r>
      <w:r w:rsidRPr="00CA1C8A">
        <w:rPr>
          <w:noProof/>
          <w:sz w:val="18"/>
        </w:rPr>
        <w:instrText xml:space="preserve"> PAGEREF _Toc168066868 \h </w:instrText>
      </w:r>
      <w:r w:rsidRPr="00CA1C8A">
        <w:rPr>
          <w:noProof/>
          <w:sz w:val="18"/>
        </w:rPr>
      </w:r>
      <w:r w:rsidRPr="00CA1C8A">
        <w:rPr>
          <w:noProof/>
          <w:sz w:val="18"/>
        </w:rPr>
        <w:fldChar w:fldCharType="separate"/>
      </w:r>
      <w:r w:rsidR="00EE6C5B">
        <w:rPr>
          <w:noProof/>
          <w:sz w:val="18"/>
        </w:rPr>
        <w:t>7</w:t>
      </w:r>
      <w:r w:rsidRPr="00CA1C8A">
        <w:rPr>
          <w:noProof/>
          <w:sz w:val="18"/>
        </w:rPr>
        <w:fldChar w:fldCharType="end"/>
      </w:r>
    </w:p>
    <w:p w14:paraId="758BDBE3" w14:textId="0B3A068E" w:rsidR="00CA1C8A" w:rsidRDefault="00CA1C8A">
      <w:pPr>
        <w:pStyle w:val="TOC9"/>
        <w:rPr>
          <w:rFonts w:asciiTheme="minorHAnsi" w:eastAsiaTheme="minorEastAsia" w:hAnsiTheme="minorHAnsi" w:cstheme="minorBidi"/>
          <w:i w:val="0"/>
          <w:noProof/>
          <w:kern w:val="0"/>
          <w:sz w:val="22"/>
          <w:szCs w:val="22"/>
        </w:rPr>
      </w:pPr>
      <w:r>
        <w:rPr>
          <w:noProof/>
        </w:rPr>
        <w:t>Asbestos and Silica Safety and Eradication Agency Act 2013</w:t>
      </w:r>
      <w:r w:rsidRPr="00CA1C8A">
        <w:rPr>
          <w:i w:val="0"/>
          <w:noProof/>
          <w:sz w:val="18"/>
        </w:rPr>
        <w:tab/>
      </w:r>
      <w:r w:rsidRPr="00CA1C8A">
        <w:rPr>
          <w:i w:val="0"/>
          <w:noProof/>
          <w:sz w:val="18"/>
        </w:rPr>
        <w:fldChar w:fldCharType="begin"/>
      </w:r>
      <w:r w:rsidRPr="00CA1C8A">
        <w:rPr>
          <w:i w:val="0"/>
          <w:noProof/>
          <w:sz w:val="18"/>
        </w:rPr>
        <w:instrText xml:space="preserve"> PAGEREF _Toc168066869 \h </w:instrText>
      </w:r>
      <w:r w:rsidRPr="00CA1C8A">
        <w:rPr>
          <w:i w:val="0"/>
          <w:noProof/>
          <w:sz w:val="18"/>
        </w:rPr>
      </w:r>
      <w:r w:rsidRPr="00CA1C8A">
        <w:rPr>
          <w:i w:val="0"/>
          <w:noProof/>
          <w:sz w:val="18"/>
        </w:rPr>
        <w:fldChar w:fldCharType="separate"/>
      </w:r>
      <w:r w:rsidR="00EE6C5B">
        <w:rPr>
          <w:i w:val="0"/>
          <w:noProof/>
          <w:sz w:val="18"/>
        </w:rPr>
        <w:t>7</w:t>
      </w:r>
      <w:r w:rsidRPr="00CA1C8A">
        <w:rPr>
          <w:i w:val="0"/>
          <w:noProof/>
          <w:sz w:val="18"/>
        </w:rPr>
        <w:fldChar w:fldCharType="end"/>
      </w:r>
    </w:p>
    <w:p w14:paraId="117F837C" w14:textId="21054F3D" w:rsidR="00CA1C8A" w:rsidRDefault="00CA1C8A">
      <w:pPr>
        <w:pStyle w:val="TOC9"/>
        <w:rPr>
          <w:rFonts w:asciiTheme="minorHAnsi" w:eastAsiaTheme="minorEastAsia" w:hAnsiTheme="minorHAnsi" w:cstheme="minorBidi"/>
          <w:i w:val="0"/>
          <w:noProof/>
          <w:kern w:val="0"/>
          <w:sz w:val="22"/>
          <w:szCs w:val="22"/>
        </w:rPr>
      </w:pPr>
      <w:r>
        <w:rPr>
          <w:noProof/>
        </w:rPr>
        <w:t>Biosecurity Act 2015</w:t>
      </w:r>
      <w:r w:rsidRPr="00CA1C8A">
        <w:rPr>
          <w:i w:val="0"/>
          <w:noProof/>
          <w:sz w:val="18"/>
        </w:rPr>
        <w:tab/>
      </w:r>
      <w:r w:rsidRPr="00CA1C8A">
        <w:rPr>
          <w:i w:val="0"/>
          <w:noProof/>
          <w:sz w:val="18"/>
        </w:rPr>
        <w:fldChar w:fldCharType="begin"/>
      </w:r>
      <w:r w:rsidRPr="00CA1C8A">
        <w:rPr>
          <w:i w:val="0"/>
          <w:noProof/>
          <w:sz w:val="18"/>
        </w:rPr>
        <w:instrText xml:space="preserve"> PAGEREF _Toc168066870 \h </w:instrText>
      </w:r>
      <w:r w:rsidRPr="00CA1C8A">
        <w:rPr>
          <w:i w:val="0"/>
          <w:noProof/>
          <w:sz w:val="18"/>
        </w:rPr>
      </w:r>
      <w:r w:rsidRPr="00CA1C8A">
        <w:rPr>
          <w:i w:val="0"/>
          <w:noProof/>
          <w:sz w:val="18"/>
        </w:rPr>
        <w:fldChar w:fldCharType="separate"/>
      </w:r>
      <w:r w:rsidR="00EE6C5B">
        <w:rPr>
          <w:i w:val="0"/>
          <w:noProof/>
          <w:sz w:val="18"/>
        </w:rPr>
        <w:t>7</w:t>
      </w:r>
      <w:r w:rsidRPr="00CA1C8A">
        <w:rPr>
          <w:i w:val="0"/>
          <w:noProof/>
          <w:sz w:val="18"/>
        </w:rPr>
        <w:fldChar w:fldCharType="end"/>
      </w:r>
    </w:p>
    <w:p w14:paraId="63E3F4CD" w14:textId="7CBB1B82" w:rsidR="00CA1C8A" w:rsidRDefault="00CA1C8A">
      <w:pPr>
        <w:pStyle w:val="TOC9"/>
        <w:rPr>
          <w:rFonts w:asciiTheme="minorHAnsi" w:eastAsiaTheme="minorEastAsia" w:hAnsiTheme="minorHAnsi" w:cstheme="minorBidi"/>
          <w:i w:val="0"/>
          <w:noProof/>
          <w:kern w:val="0"/>
          <w:sz w:val="22"/>
          <w:szCs w:val="22"/>
        </w:rPr>
      </w:pPr>
      <w:r>
        <w:rPr>
          <w:noProof/>
        </w:rPr>
        <w:t>Disability Services and Inclusion Act 2023</w:t>
      </w:r>
      <w:r w:rsidRPr="00CA1C8A">
        <w:rPr>
          <w:i w:val="0"/>
          <w:noProof/>
          <w:sz w:val="18"/>
        </w:rPr>
        <w:tab/>
      </w:r>
      <w:r w:rsidRPr="00CA1C8A">
        <w:rPr>
          <w:i w:val="0"/>
          <w:noProof/>
          <w:sz w:val="18"/>
        </w:rPr>
        <w:fldChar w:fldCharType="begin"/>
      </w:r>
      <w:r w:rsidRPr="00CA1C8A">
        <w:rPr>
          <w:i w:val="0"/>
          <w:noProof/>
          <w:sz w:val="18"/>
        </w:rPr>
        <w:instrText xml:space="preserve"> PAGEREF _Toc168066871 \h </w:instrText>
      </w:r>
      <w:r w:rsidRPr="00CA1C8A">
        <w:rPr>
          <w:i w:val="0"/>
          <w:noProof/>
          <w:sz w:val="18"/>
        </w:rPr>
      </w:r>
      <w:r w:rsidRPr="00CA1C8A">
        <w:rPr>
          <w:i w:val="0"/>
          <w:noProof/>
          <w:sz w:val="18"/>
        </w:rPr>
        <w:fldChar w:fldCharType="separate"/>
      </w:r>
      <w:r w:rsidR="00EE6C5B">
        <w:rPr>
          <w:i w:val="0"/>
          <w:noProof/>
          <w:sz w:val="18"/>
        </w:rPr>
        <w:t>7</w:t>
      </w:r>
      <w:r w:rsidRPr="00CA1C8A">
        <w:rPr>
          <w:i w:val="0"/>
          <w:noProof/>
          <w:sz w:val="18"/>
        </w:rPr>
        <w:fldChar w:fldCharType="end"/>
      </w:r>
    </w:p>
    <w:p w14:paraId="38DC7409" w14:textId="7EAFD388" w:rsidR="00CA1C8A" w:rsidRDefault="00CA1C8A">
      <w:pPr>
        <w:pStyle w:val="TOC9"/>
        <w:rPr>
          <w:rFonts w:asciiTheme="minorHAnsi" w:eastAsiaTheme="minorEastAsia" w:hAnsiTheme="minorHAnsi" w:cstheme="minorBidi"/>
          <w:i w:val="0"/>
          <w:noProof/>
          <w:kern w:val="0"/>
          <w:sz w:val="22"/>
          <w:szCs w:val="22"/>
        </w:rPr>
      </w:pPr>
      <w:r>
        <w:rPr>
          <w:noProof/>
        </w:rPr>
        <w:t>Industry Research and Development Act 1986</w:t>
      </w:r>
      <w:r w:rsidRPr="00CA1C8A">
        <w:rPr>
          <w:i w:val="0"/>
          <w:noProof/>
          <w:sz w:val="18"/>
        </w:rPr>
        <w:tab/>
      </w:r>
      <w:r w:rsidRPr="00CA1C8A">
        <w:rPr>
          <w:i w:val="0"/>
          <w:noProof/>
          <w:sz w:val="18"/>
        </w:rPr>
        <w:fldChar w:fldCharType="begin"/>
      </w:r>
      <w:r w:rsidRPr="00CA1C8A">
        <w:rPr>
          <w:i w:val="0"/>
          <w:noProof/>
          <w:sz w:val="18"/>
        </w:rPr>
        <w:instrText xml:space="preserve"> PAGEREF _Toc168066873 \h </w:instrText>
      </w:r>
      <w:r w:rsidRPr="00CA1C8A">
        <w:rPr>
          <w:i w:val="0"/>
          <w:noProof/>
          <w:sz w:val="18"/>
        </w:rPr>
      </w:r>
      <w:r w:rsidRPr="00CA1C8A">
        <w:rPr>
          <w:i w:val="0"/>
          <w:noProof/>
          <w:sz w:val="18"/>
        </w:rPr>
        <w:fldChar w:fldCharType="separate"/>
      </w:r>
      <w:r w:rsidR="00EE6C5B">
        <w:rPr>
          <w:i w:val="0"/>
          <w:noProof/>
          <w:sz w:val="18"/>
        </w:rPr>
        <w:t>8</w:t>
      </w:r>
      <w:r w:rsidRPr="00CA1C8A">
        <w:rPr>
          <w:i w:val="0"/>
          <w:noProof/>
          <w:sz w:val="18"/>
        </w:rPr>
        <w:fldChar w:fldCharType="end"/>
      </w:r>
    </w:p>
    <w:p w14:paraId="7C5C42CD" w14:textId="1B6D5DCD" w:rsidR="00CA1C8A" w:rsidRDefault="00CA1C8A">
      <w:pPr>
        <w:pStyle w:val="TOC9"/>
        <w:rPr>
          <w:rFonts w:asciiTheme="minorHAnsi" w:eastAsiaTheme="minorEastAsia" w:hAnsiTheme="minorHAnsi" w:cstheme="minorBidi"/>
          <w:i w:val="0"/>
          <w:noProof/>
          <w:kern w:val="0"/>
          <w:sz w:val="22"/>
          <w:szCs w:val="22"/>
        </w:rPr>
      </w:pPr>
      <w:r>
        <w:rPr>
          <w:noProof/>
        </w:rPr>
        <w:t>Research Involving Human Embryos Act 2002</w:t>
      </w:r>
      <w:r w:rsidRPr="00CA1C8A">
        <w:rPr>
          <w:i w:val="0"/>
          <w:noProof/>
          <w:sz w:val="18"/>
        </w:rPr>
        <w:tab/>
      </w:r>
      <w:r w:rsidRPr="00CA1C8A">
        <w:rPr>
          <w:i w:val="0"/>
          <w:noProof/>
          <w:sz w:val="18"/>
        </w:rPr>
        <w:fldChar w:fldCharType="begin"/>
      </w:r>
      <w:r w:rsidRPr="00CA1C8A">
        <w:rPr>
          <w:i w:val="0"/>
          <w:noProof/>
          <w:sz w:val="18"/>
        </w:rPr>
        <w:instrText xml:space="preserve"> PAGEREF _Toc168066874 \h </w:instrText>
      </w:r>
      <w:r w:rsidRPr="00CA1C8A">
        <w:rPr>
          <w:i w:val="0"/>
          <w:noProof/>
          <w:sz w:val="18"/>
        </w:rPr>
      </w:r>
      <w:r w:rsidRPr="00CA1C8A">
        <w:rPr>
          <w:i w:val="0"/>
          <w:noProof/>
          <w:sz w:val="18"/>
        </w:rPr>
        <w:fldChar w:fldCharType="separate"/>
      </w:r>
      <w:r w:rsidR="00EE6C5B">
        <w:rPr>
          <w:i w:val="0"/>
          <w:noProof/>
          <w:sz w:val="18"/>
        </w:rPr>
        <w:t>8</w:t>
      </w:r>
      <w:r w:rsidRPr="00CA1C8A">
        <w:rPr>
          <w:i w:val="0"/>
          <w:noProof/>
          <w:sz w:val="18"/>
        </w:rPr>
        <w:fldChar w:fldCharType="end"/>
      </w:r>
    </w:p>
    <w:p w14:paraId="7A7BA1E3" w14:textId="19459313" w:rsidR="00CA1C8A" w:rsidRDefault="00CA1C8A">
      <w:pPr>
        <w:pStyle w:val="TOC9"/>
        <w:rPr>
          <w:rFonts w:asciiTheme="minorHAnsi" w:eastAsiaTheme="minorEastAsia" w:hAnsiTheme="minorHAnsi" w:cstheme="minorBidi"/>
          <w:i w:val="0"/>
          <w:noProof/>
          <w:kern w:val="0"/>
          <w:sz w:val="22"/>
          <w:szCs w:val="22"/>
        </w:rPr>
      </w:pPr>
      <w:r>
        <w:rPr>
          <w:noProof/>
        </w:rPr>
        <w:t>Social Security Act 1991</w:t>
      </w:r>
      <w:r w:rsidRPr="00CA1C8A">
        <w:rPr>
          <w:i w:val="0"/>
          <w:noProof/>
          <w:sz w:val="18"/>
        </w:rPr>
        <w:tab/>
      </w:r>
      <w:r w:rsidRPr="00CA1C8A">
        <w:rPr>
          <w:i w:val="0"/>
          <w:noProof/>
          <w:sz w:val="18"/>
        </w:rPr>
        <w:fldChar w:fldCharType="begin"/>
      </w:r>
      <w:r w:rsidRPr="00CA1C8A">
        <w:rPr>
          <w:i w:val="0"/>
          <w:noProof/>
          <w:sz w:val="18"/>
        </w:rPr>
        <w:instrText xml:space="preserve"> PAGEREF _Toc168066875 \h </w:instrText>
      </w:r>
      <w:r w:rsidRPr="00CA1C8A">
        <w:rPr>
          <w:i w:val="0"/>
          <w:noProof/>
          <w:sz w:val="18"/>
        </w:rPr>
      </w:r>
      <w:r w:rsidRPr="00CA1C8A">
        <w:rPr>
          <w:i w:val="0"/>
          <w:noProof/>
          <w:sz w:val="18"/>
        </w:rPr>
        <w:fldChar w:fldCharType="separate"/>
      </w:r>
      <w:r w:rsidR="00EE6C5B">
        <w:rPr>
          <w:i w:val="0"/>
          <w:noProof/>
          <w:sz w:val="18"/>
        </w:rPr>
        <w:t>9</w:t>
      </w:r>
      <w:r w:rsidRPr="00CA1C8A">
        <w:rPr>
          <w:i w:val="0"/>
          <w:noProof/>
          <w:sz w:val="18"/>
        </w:rPr>
        <w:fldChar w:fldCharType="end"/>
      </w:r>
    </w:p>
    <w:p w14:paraId="73FE8590" w14:textId="24C9D2B5" w:rsidR="00CA1C8A" w:rsidRDefault="00CA1C8A">
      <w:pPr>
        <w:pStyle w:val="TOC9"/>
        <w:rPr>
          <w:rFonts w:asciiTheme="minorHAnsi" w:eastAsiaTheme="minorEastAsia" w:hAnsiTheme="minorHAnsi" w:cstheme="minorBidi"/>
          <w:i w:val="0"/>
          <w:noProof/>
          <w:kern w:val="0"/>
          <w:sz w:val="22"/>
          <w:szCs w:val="22"/>
        </w:rPr>
      </w:pPr>
      <w:r>
        <w:rPr>
          <w:noProof/>
        </w:rPr>
        <w:t>Water Act 2007</w:t>
      </w:r>
      <w:r w:rsidRPr="00CA1C8A">
        <w:rPr>
          <w:i w:val="0"/>
          <w:noProof/>
          <w:sz w:val="18"/>
        </w:rPr>
        <w:tab/>
      </w:r>
      <w:r w:rsidRPr="00CA1C8A">
        <w:rPr>
          <w:i w:val="0"/>
          <w:noProof/>
          <w:sz w:val="18"/>
        </w:rPr>
        <w:fldChar w:fldCharType="begin"/>
      </w:r>
      <w:r w:rsidRPr="00CA1C8A">
        <w:rPr>
          <w:i w:val="0"/>
          <w:noProof/>
          <w:sz w:val="18"/>
        </w:rPr>
        <w:instrText xml:space="preserve"> PAGEREF _Toc168066876 \h </w:instrText>
      </w:r>
      <w:r w:rsidRPr="00CA1C8A">
        <w:rPr>
          <w:i w:val="0"/>
          <w:noProof/>
          <w:sz w:val="18"/>
        </w:rPr>
      </w:r>
      <w:r w:rsidRPr="00CA1C8A">
        <w:rPr>
          <w:i w:val="0"/>
          <w:noProof/>
          <w:sz w:val="18"/>
        </w:rPr>
        <w:fldChar w:fldCharType="separate"/>
      </w:r>
      <w:r w:rsidR="00EE6C5B">
        <w:rPr>
          <w:i w:val="0"/>
          <w:noProof/>
          <w:sz w:val="18"/>
        </w:rPr>
        <w:t>9</w:t>
      </w:r>
      <w:r w:rsidRPr="00CA1C8A">
        <w:rPr>
          <w:i w:val="0"/>
          <w:noProof/>
          <w:sz w:val="18"/>
        </w:rPr>
        <w:fldChar w:fldCharType="end"/>
      </w:r>
    </w:p>
    <w:p w14:paraId="0656C826" w14:textId="76DA1E80" w:rsidR="00CA1C8A" w:rsidRDefault="00CA1C8A">
      <w:pPr>
        <w:pStyle w:val="TOC7"/>
        <w:rPr>
          <w:rFonts w:asciiTheme="minorHAnsi" w:eastAsiaTheme="minorEastAsia" w:hAnsiTheme="minorHAnsi" w:cstheme="minorBidi"/>
          <w:noProof/>
          <w:kern w:val="0"/>
          <w:sz w:val="22"/>
          <w:szCs w:val="22"/>
        </w:rPr>
      </w:pPr>
      <w:r>
        <w:rPr>
          <w:noProof/>
        </w:rPr>
        <w:t>Part 3—Contingent amendments</w:t>
      </w:r>
      <w:r w:rsidRPr="00CA1C8A">
        <w:rPr>
          <w:noProof/>
          <w:sz w:val="18"/>
        </w:rPr>
        <w:tab/>
      </w:r>
      <w:r w:rsidRPr="00CA1C8A">
        <w:rPr>
          <w:noProof/>
          <w:sz w:val="18"/>
        </w:rPr>
        <w:fldChar w:fldCharType="begin"/>
      </w:r>
      <w:r w:rsidRPr="00CA1C8A">
        <w:rPr>
          <w:noProof/>
          <w:sz w:val="18"/>
        </w:rPr>
        <w:instrText xml:space="preserve"> PAGEREF _Toc168066877 \h </w:instrText>
      </w:r>
      <w:r w:rsidRPr="00CA1C8A">
        <w:rPr>
          <w:noProof/>
          <w:sz w:val="18"/>
        </w:rPr>
      </w:r>
      <w:r w:rsidRPr="00CA1C8A">
        <w:rPr>
          <w:noProof/>
          <w:sz w:val="18"/>
        </w:rPr>
        <w:fldChar w:fldCharType="separate"/>
      </w:r>
      <w:r w:rsidR="00EE6C5B">
        <w:rPr>
          <w:noProof/>
          <w:sz w:val="18"/>
        </w:rPr>
        <w:t>10</w:t>
      </w:r>
      <w:r w:rsidRPr="00CA1C8A">
        <w:rPr>
          <w:noProof/>
          <w:sz w:val="18"/>
        </w:rPr>
        <w:fldChar w:fldCharType="end"/>
      </w:r>
    </w:p>
    <w:p w14:paraId="4A48FD65" w14:textId="78D1C699" w:rsidR="00CA1C8A" w:rsidRDefault="00CA1C8A">
      <w:pPr>
        <w:pStyle w:val="TOC9"/>
        <w:rPr>
          <w:rFonts w:asciiTheme="minorHAnsi" w:eastAsiaTheme="minorEastAsia" w:hAnsiTheme="minorHAnsi" w:cstheme="minorBidi"/>
          <w:i w:val="0"/>
          <w:noProof/>
          <w:kern w:val="0"/>
          <w:sz w:val="22"/>
          <w:szCs w:val="22"/>
        </w:rPr>
      </w:pPr>
      <w:r>
        <w:rPr>
          <w:noProof/>
        </w:rPr>
        <w:t>Administrative Review Tribunal Act 2024</w:t>
      </w:r>
      <w:r w:rsidRPr="00CA1C8A">
        <w:rPr>
          <w:i w:val="0"/>
          <w:noProof/>
          <w:sz w:val="18"/>
        </w:rPr>
        <w:tab/>
      </w:r>
      <w:r w:rsidRPr="00CA1C8A">
        <w:rPr>
          <w:i w:val="0"/>
          <w:noProof/>
          <w:sz w:val="18"/>
        </w:rPr>
        <w:fldChar w:fldCharType="begin"/>
      </w:r>
      <w:r w:rsidRPr="00CA1C8A">
        <w:rPr>
          <w:i w:val="0"/>
          <w:noProof/>
          <w:sz w:val="18"/>
        </w:rPr>
        <w:instrText xml:space="preserve"> PAGEREF _Toc168066878 \h </w:instrText>
      </w:r>
      <w:r w:rsidRPr="00CA1C8A">
        <w:rPr>
          <w:i w:val="0"/>
          <w:noProof/>
          <w:sz w:val="18"/>
        </w:rPr>
      </w:r>
      <w:r w:rsidRPr="00CA1C8A">
        <w:rPr>
          <w:i w:val="0"/>
          <w:noProof/>
          <w:sz w:val="18"/>
        </w:rPr>
        <w:fldChar w:fldCharType="separate"/>
      </w:r>
      <w:r w:rsidR="00EE6C5B">
        <w:rPr>
          <w:i w:val="0"/>
          <w:noProof/>
          <w:sz w:val="18"/>
        </w:rPr>
        <w:t>10</w:t>
      </w:r>
      <w:r w:rsidRPr="00CA1C8A">
        <w:rPr>
          <w:i w:val="0"/>
          <w:noProof/>
          <w:sz w:val="18"/>
        </w:rPr>
        <w:fldChar w:fldCharType="end"/>
      </w:r>
    </w:p>
    <w:p w14:paraId="6D2DF03E" w14:textId="42BE5A64" w:rsidR="00CA1C8A" w:rsidRDefault="00CA1C8A">
      <w:pPr>
        <w:pStyle w:val="TOC9"/>
        <w:rPr>
          <w:rFonts w:asciiTheme="minorHAnsi" w:eastAsiaTheme="minorEastAsia" w:hAnsiTheme="minorHAnsi" w:cstheme="minorBidi"/>
          <w:i w:val="0"/>
          <w:noProof/>
          <w:kern w:val="0"/>
          <w:sz w:val="22"/>
          <w:szCs w:val="22"/>
        </w:rPr>
      </w:pPr>
      <w:r>
        <w:rPr>
          <w:noProof/>
        </w:rPr>
        <w:t>Australian Research Council Act 2001</w:t>
      </w:r>
      <w:r w:rsidRPr="00CA1C8A">
        <w:rPr>
          <w:i w:val="0"/>
          <w:noProof/>
          <w:sz w:val="18"/>
        </w:rPr>
        <w:tab/>
      </w:r>
      <w:r w:rsidRPr="00CA1C8A">
        <w:rPr>
          <w:i w:val="0"/>
          <w:noProof/>
          <w:sz w:val="18"/>
        </w:rPr>
        <w:fldChar w:fldCharType="begin"/>
      </w:r>
      <w:r w:rsidRPr="00CA1C8A">
        <w:rPr>
          <w:i w:val="0"/>
          <w:noProof/>
          <w:sz w:val="18"/>
        </w:rPr>
        <w:instrText xml:space="preserve"> PAGEREF _Toc168066879 \h </w:instrText>
      </w:r>
      <w:r w:rsidRPr="00CA1C8A">
        <w:rPr>
          <w:i w:val="0"/>
          <w:noProof/>
          <w:sz w:val="18"/>
        </w:rPr>
      </w:r>
      <w:r w:rsidRPr="00CA1C8A">
        <w:rPr>
          <w:i w:val="0"/>
          <w:noProof/>
          <w:sz w:val="18"/>
        </w:rPr>
        <w:fldChar w:fldCharType="separate"/>
      </w:r>
      <w:r w:rsidR="00EE6C5B">
        <w:rPr>
          <w:i w:val="0"/>
          <w:noProof/>
          <w:sz w:val="18"/>
        </w:rPr>
        <w:t>10</w:t>
      </w:r>
      <w:r w:rsidRPr="00CA1C8A">
        <w:rPr>
          <w:i w:val="0"/>
          <w:noProof/>
          <w:sz w:val="18"/>
        </w:rPr>
        <w:fldChar w:fldCharType="end"/>
      </w:r>
    </w:p>
    <w:p w14:paraId="16667196" w14:textId="297666D7" w:rsidR="00CA1C8A" w:rsidRDefault="00CA1C8A">
      <w:pPr>
        <w:pStyle w:val="TOC7"/>
        <w:rPr>
          <w:rFonts w:asciiTheme="minorHAnsi" w:eastAsiaTheme="minorEastAsia" w:hAnsiTheme="minorHAnsi" w:cstheme="minorBidi"/>
          <w:noProof/>
          <w:kern w:val="0"/>
          <w:sz w:val="22"/>
          <w:szCs w:val="22"/>
        </w:rPr>
      </w:pPr>
      <w:r>
        <w:rPr>
          <w:noProof/>
        </w:rPr>
        <w:t>Part 4—Validation and saving provisions</w:t>
      </w:r>
      <w:r w:rsidRPr="00CA1C8A">
        <w:rPr>
          <w:noProof/>
          <w:sz w:val="18"/>
        </w:rPr>
        <w:tab/>
      </w:r>
      <w:r w:rsidRPr="00CA1C8A">
        <w:rPr>
          <w:noProof/>
          <w:sz w:val="18"/>
        </w:rPr>
        <w:fldChar w:fldCharType="begin"/>
      </w:r>
      <w:r w:rsidRPr="00CA1C8A">
        <w:rPr>
          <w:noProof/>
          <w:sz w:val="18"/>
        </w:rPr>
        <w:instrText xml:space="preserve"> PAGEREF _Toc168066880 \h </w:instrText>
      </w:r>
      <w:r w:rsidRPr="00CA1C8A">
        <w:rPr>
          <w:noProof/>
          <w:sz w:val="18"/>
        </w:rPr>
      </w:r>
      <w:r w:rsidRPr="00CA1C8A">
        <w:rPr>
          <w:noProof/>
          <w:sz w:val="18"/>
        </w:rPr>
        <w:fldChar w:fldCharType="separate"/>
      </w:r>
      <w:r w:rsidR="00EE6C5B">
        <w:rPr>
          <w:noProof/>
          <w:sz w:val="18"/>
        </w:rPr>
        <w:t>11</w:t>
      </w:r>
      <w:r w:rsidRPr="00CA1C8A">
        <w:rPr>
          <w:noProof/>
          <w:sz w:val="18"/>
        </w:rPr>
        <w:fldChar w:fldCharType="end"/>
      </w:r>
    </w:p>
    <w:p w14:paraId="5629E51B" w14:textId="0F11CA6F" w:rsidR="00060FF9" w:rsidRPr="000769B3" w:rsidRDefault="00CA1C8A" w:rsidP="0048364F">
      <w:r>
        <w:fldChar w:fldCharType="end"/>
      </w:r>
    </w:p>
    <w:p w14:paraId="2047305A" w14:textId="77777777" w:rsidR="00FE7F93" w:rsidRPr="000769B3" w:rsidRDefault="00FE7F93" w:rsidP="0048364F">
      <w:pPr>
        <w:sectPr w:rsidR="00FE7F93" w:rsidRPr="000769B3" w:rsidSect="0047574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F639DB4" w14:textId="77777777" w:rsidR="00475741" w:rsidRDefault="00475741">
      <w:r>
        <w:object w:dxaOrig="2146" w:dyaOrig="1561" w14:anchorId="057A4988">
          <v:shape id="_x0000_i1026" type="#_x0000_t75" alt="Commonwealth Coat of Arms of Australia" style="width:110.25pt;height:80.25pt" o:ole="" fillcolor="window">
            <v:imagedata r:id="rId7" o:title=""/>
          </v:shape>
          <o:OLEObject Type="Embed" ProgID="Word.Picture.8" ShapeID="_x0000_i1026" DrawAspect="Content" ObjectID="_1787126988" r:id="rId20"/>
        </w:object>
      </w:r>
    </w:p>
    <w:p w14:paraId="6BA5DE2D" w14:textId="77777777" w:rsidR="00475741" w:rsidRDefault="00475741"/>
    <w:p w14:paraId="554951BE" w14:textId="77777777" w:rsidR="00475741" w:rsidRDefault="00475741" w:rsidP="000178F8">
      <w:pPr>
        <w:spacing w:line="240" w:lineRule="auto"/>
      </w:pPr>
    </w:p>
    <w:p w14:paraId="78D1C75A" w14:textId="3B99C140" w:rsidR="00475741" w:rsidRDefault="00EE6C5B" w:rsidP="000178F8">
      <w:pPr>
        <w:pStyle w:val="ShortTP1"/>
      </w:pPr>
      <w:fldSimple w:instr=" STYLEREF ShortT ">
        <w:r>
          <w:rPr>
            <w:noProof/>
          </w:rPr>
          <w:t>Financial Framework (Supplementary Powers) Amendment Act 2024</w:t>
        </w:r>
      </w:fldSimple>
    </w:p>
    <w:p w14:paraId="22D9C607" w14:textId="1643EDBF" w:rsidR="00475741" w:rsidRDefault="00EE6C5B" w:rsidP="000178F8">
      <w:pPr>
        <w:pStyle w:val="ActNoP1"/>
      </w:pPr>
      <w:fldSimple w:instr=" STYLEREF Actno ">
        <w:r>
          <w:rPr>
            <w:noProof/>
          </w:rPr>
          <w:t>No. 27, 2024</w:t>
        </w:r>
      </w:fldSimple>
    </w:p>
    <w:p w14:paraId="178EB79D" w14:textId="77777777" w:rsidR="00475741" w:rsidRPr="009A0728" w:rsidRDefault="00475741" w:rsidP="009A0728">
      <w:pPr>
        <w:pBdr>
          <w:bottom w:val="single" w:sz="6" w:space="0" w:color="auto"/>
        </w:pBdr>
        <w:spacing w:before="400" w:line="240" w:lineRule="auto"/>
        <w:rPr>
          <w:rFonts w:eastAsia="Times New Roman"/>
          <w:b/>
          <w:sz w:val="28"/>
        </w:rPr>
      </w:pPr>
    </w:p>
    <w:p w14:paraId="5926B6EF" w14:textId="77777777" w:rsidR="00475741" w:rsidRPr="009A0728" w:rsidRDefault="00475741" w:rsidP="009A0728">
      <w:pPr>
        <w:spacing w:line="40" w:lineRule="exact"/>
        <w:rPr>
          <w:rFonts w:eastAsia="Calibri"/>
          <w:b/>
          <w:sz w:val="28"/>
        </w:rPr>
      </w:pPr>
    </w:p>
    <w:p w14:paraId="3D44D1CE" w14:textId="77777777" w:rsidR="00475741" w:rsidRPr="009A0728" w:rsidRDefault="00475741" w:rsidP="009A0728">
      <w:pPr>
        <w:pBdr>
          <w:top w:val="single" w:sz="12" w:space="0" w:color="auto"/>
        </w:pBdr>
        <w:spacing w:line="240" w:lineRule="auto"/>
        <w:rPr>
          <w:rFonts w:eastAsia="Times New Roman"/>
          <w:b/>
          <w:sz w:val="28"/>
        </w:rPr>
      </w:pPr>
    </w:p>
    <w:p w14:paraId="05B982A2" w14:textId="77777777" w:rsidR="00475741" w:rsidRDefault="00475741" w:rsidP="00475741">
      <w:pPr>
        <w:pStyle w:val="Page1"/>
        <w:spacing w:before="400"/>
      </w:pPr>
      <w:r>
        <w:t xml:space="preserve">An Act to amend the </w:t>
      </w:r>
      <w:r w:rsidRPr="00475741">
        <w:rPr>
          <w:i/>
        </w:rPr>
        <w:t>Financial Framework (Supplementary Powers) Act 1997</w:t>
      </w:r>
      <w:r>
        <w:t>, and for related purposes</w:t>
      </w:r>
    </w:p>
    <w:p w14:paraId="35439010" w14:textId="33FFFC18" w:rsidR="00201805" w:rsidRDefault="00201805" w:rsidP="000C5962">
      <w:pPr>
        <w:pStyle w:val="AssentDt"/>
        <w:spacing w:before="240"/>
        <w:rPr>
          <w:sz w:val="24"/>
        </w:rPr>
      </w:pPr>
      <w:r>
        <w:rPr>
          <w:sz w:val="24"/>
        </w:rPr>
        <w:t>[</w:t>
      </w:r>
      <w:r>
        <w:rPr>
          <w:i/>
          <w:sz w:val="24"/>
        </w:rPr>
        <w:t>Assented to 30 May 2024</w:t>
      </w:r>
      <w:r>
        <w:rPr>
          <w:sz w:val="24"/>
        </w:rPr>
        <w:t>]</w:t>
      </w:r>
    </w:p>
    <w:p w14:paraId="0D8FC3B6" w14:textId="7791F3D1" w:rsidR="0048364F" w:rsidRPr="000769B3" w:rsidRDefault="0048364F" w:rsidP="000769B3">
      <w:pPr>
        <w:spacing w:before="240" w:line="240" w:lineRule="auto"/>
        <w:rPr>
          <w:sz w:val="32"/>
        </w:rPr>
      </w:pPr>
      <w:r w:rsidRPr="000769B3">
        <w:rPr>
          <w:sz w:val="32"/>
        </w:rPr>
        <w:t>The Parliament of Australia enacts:</w:t>
      </w:r>
    </w:p>
    <w:p w14:paraId="5F53D264" w14:textId="77777777" w:rsidR="0048364F" w:rsidRPr="000769B3" w:rsidRDefault="0048364F" w:rsidP="000769B3">
      <w:pPr>
        <w:pStyle w:val="ActHead5"/>
      </w:pPr>
      <w:bookmarkStart w:id="1" w:name="_Toc168066861"/>
      <w:r w:rsidRPr="00642648">
        <w:rPr>
          <w:rStyle w:val="CharSectno"/>
        </w:rPr>
        <w:t>1</w:t>
      </w:r>
      <w:r w:rsidRPr="000769B3">
        <w:t xml:space="preserve">  Short title</w:t>
      </w:r>
      <w:bookmarkEnd w:id="1"/>
    </w:p>
    <w:p w14:paraId="2DBB25CA" w14:textId="77777777" w:rsidR="0048364F" w:rsidRPr="000769B3" w:rsidRDefault="0048364F" w:rsidP="000769B3">
      <w:pPr>
        <w:pStyle w:val="subsection"/>
      </w:pPr>
      <w:r w:rsidRPr="000769B3">
        <w:tab/>
      </w:r>
      <w:r w:rsidRPr="000769B3">
        <w:tab/>
        <w:t xml:space="preserve">This Act </w:t>
      </w:r>
      <w:r w:rsidR="00275197" w:rsidRPr="000769B3">
        <w:t xml:space="preserve">is </w:t>
      </w:r>
      <w:r w:rsidRPr="000769B3">
        <w:t xml:space="preserve">the </w:t>
      </w:r>
      <w:r w:rsidR="00E2530A" w:rsidRPr="000769B3">
        <w:rPr>
          <w:i/>
        </w:rPr>
        <w:t>Financial Framework (Supplementary Powers) Amendment Act 202</w:t>
      </w:r>
      <w:r w:rsidR="00757C91" w:rsidRPr="000769B3">
        <w:rPr>
          <w:i/>
        </w:rPr>
        <w:t>4</w:t>
      </w:r>
      <w:r w:rsidRPr="000769B3">
        <w:t>.</w:t>
      </w:r>
    </w:p>
    <w:p w14:paraId="7FA57997" w14:textId="77777777" w:rsidR="0048364F" w:rsidRPr="000769B3" w:rsidRDefault="0048364F" w:rsidP="000769B3">
      <w:pPr>
        <w:pStyle w:val="ActHead5"/>
      </w:pPr>
      <w:bookmarkStart w:id="2" w:name="_Toc168066862"/>
      <w:r w:rsidRPr="00642648">
        <w:rPr>
          <w:rStyle w:val="CharSectno"/>
        </w:rPr>
        <w:lastRenderedPageBreak/>
        <w:t>2</w:t>
      </w:r>
      <w:r w:rsidRPr="000769B3">
        <w:t xml:space="preserve">  Commencement</w:t>
      </w:r>
      <w:bookmarkEnd w:id="2"/>
    </w:p>
    <w:p w14:paraId="0A369370" w14:textId="77777777" w:rsidR="0048364F" w:rsidRPr="000769B3" w:rsidRDefault="0048364F" w:rsidP="000769B3">
      <w:pPr>
        <w:pStyle w:val="subsection"/>
      </w:pPr>
      <w:r w:rsidRPr="000769B3">
        <w:tab/>
        <w:t>(1)</w:t>
      </w:r>
      <w:r w:rsidRPr="000769B3">
        <w:tab/>
        <w:t>Each provision of this Act specified in column 1 of the table commences, or is taken to have commenced, in accordance with column 2 of the table. Any other statement in column 2 has effect according to its terms.</w:t>
      </w:r>
    </w:p>
    <w:p w14:paraId="6AC2F3A5" w14:textId="77777777" w:rsidR="0048364F" w:rsidRPr="000769B3" w:rsidRDefault="0048364F" w:rsidP="000769B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769B3" w14:paraId="1D67EACC" w14:textId="77777777" w:rsidTr="004842E1">
        <w:trPr>
          <w:tblHeader/>
        </w:trPr>
        <w:tc>
          <w:tcPr>
            <w:tcW w:w="7111" w:type="dxa"/>
            <w:gridSpan w:val="3"/>
            <w:tcBorders>
              <w:top w:val="single" w:sz="12" w:space="0" w:color="auto"/>
              <w:bottom w:val="single" w:sz="6" w:space="0" w:color="auto"/>
            </w:tcBorders>
            <w:shd w:val="clear" w:color="auto" w:fill="auto"/>
          </w:tcPr>
          <w:p w14:paraId="5409F77A" w14:textId="77777777" w:rsidR="0048364F" w:rsidRPr="000769B3" w:rsidRDefault="0048364F" w:rsidP="000769B3">
            <w:pPr>
              <w:pStyle w:val="TableHeading"/>
            </w:pPr>
            <w:r w:rsidRPr="000769B3">
              <w:t>Commencement information</w:t>
            </w:r>
          </w:p>
        </w:tc>
      </w:tr>
      <w:tr w:rsidR="0048364F" w:rsidRPr="000769B3" w14:paraId="34147954" w14:textId="77777777" w:rsidTr="004842E1">
        <w:trPr>
          <w:tblHeader/>
        </w:trPr>
        <w:tc>
          <w:tcPr>
            <w:tcW w:w="1701" w:type="dxa"/>
            <w:tcBorders>
              <w:top w:val="single" w:sz="6" w:space="0" w:color="auto"/>
              <w:bottom w:val="single" w:sz="6" w:space="0" w:color="auto"/>
            </w:tcBorders>
            <w:shd w:val="clear" w:color="auto" w:fill="auto"/>
          </w:tcPr>
          <w:p w14:paraId="36A76808" w14:textId="77777777" w:rsidR="0048364F" w:rsidRPr="000769B3" w:rsidRDefault="0048364F" w:rsidP="000769B3">
            <w:pPr>
              <w:pStyle w:val="TableHeading"/>
            </w:pPr>
            <w:r w:rsidRPr="000769B3">
              <w:t>Column 1</w:t>
            </w:r>
          </w:p>
        </w:tc>
        <w:tc>
          <w:tcPr>
            <w:tcW w:w="3828" w:type="dxa"/>
            <w:tcBorders>
              <w:top w:val="single" w:sz="6" w:space="0" w:color="auto"/>
              <w:bottom w:val="single" w:sz="6" w:space="0" w:color="auto"/>
            </w:tcBorders>
            <w:shd w:val="clear" w:color="auto" w:fill="auto"/>
          </w:tcPr>
          <w:p w14:paraId="4F4EBF2A" w14:textId="77777777" w:rsidR="0048364F" w:rsidRPr="000769B3" w:rsidRDefault="0048364F" w:rsidP="000769B3">
            <w:pPr>
              <w:pStyle w:val="TableHeading"/>
            </w:pPr>
            <w:r w:rsidRPr="000769B3">
              <w:t>Column 2</w:t>
            </w:r>
          </w:p>
        </w:tc>
        <w:tc>
          <w:tcPr>
            <w:tcW w:w="1582" w:type="dxa"/>
            <w:tcBorders>
              <w:top w:val="single" w:sz="6" w:space="0" w:color="auto"/>
              <w:bottom w:val="single" w:sz="6" w:space="0" w:color="auto"/>
            </w:tcBorders>
            <w:shd w:val="clear" w:color="auto" w:fill="auto"/>
          </w:tcPr>
          <w:p w14:paraId="1B089A4F" w14:textId="77777777" w:rsidR="0048364F" w:rsidRPr="000769B3" w:rsidRDefault="0048364F" w:rsidP="000769B3">
            <w:pPr>
              <w:pStyle w:val="TableHeading"/>
            </w:pPr>
            <w:r w:rsidRPr="000769B3">
              <w:t>Column 3</w:t>
            </w:r>
          </w:p>
        </w:tc>
      </w:tr>
      <w:tr w:rsidR="0048364F" w:rsidRPr="000769B3" w14:paraId="3B43D26B" w14:textId="77777777" w:rsidTr="004842E1">
        <w:trPr>
          <w:tblHeader/>
        </w:trPr>
        <w:tc>
          <w:tcPr>
            <w:tcW w:w="1701" w:type="dxa"/>
            <w:tcBorders>
              <w:top w:val="single" w:sz="6" w:space="0" w:color="auto"/>
              <w:bottom w:val="single" w:sz="12" w:space="0" w:color="auto"/>
            </w:tcBorders>
            <w:shd w:val="clear" w:color="auto" w:fill="auto"/>
          </w:tcPr>
          <w:p w14:paraId="107F60F0" w14:textId="77777777" w:rsidR="0048364F" w:rsidRPr="000769B3" w:rsidRDefault="0048364F" w:rsidP="000769B3">
            <w:pPr>
              <w:pStyle w:val="TableHeading"/>
            </w:pPr>
            <w:r w:rsidRPr="000769B3">
              <w:t>Provisions</w:t>
            </w:r>
          </w:p>
        </w:tc>
        <w:tc>
          <w:tcPr>
            <w:tcW w:w="3828" w:type="dxa"/>
            <w:tcBorders>
              <w:top w:val="single" w:sz="6" w:space="0" w:color="auto"/>
              <w:bottom w:val="single" w:sz="12" w:space="0" w:color="auto"/>
            </w:tcBorders>
            <w:shd w:val="clear" w:color="auto" w:fill="auto"/>
          </w:tcPr>
          <w:p w14:paraId="01B68D5D" w14:textId="77777777" w:rsidR="0048364F" w:rsidRPr="000769B3" w:rsidRDefault="0048364F" w:rsidP="000769B3">
            <w:pPr>
              <w:pStyle w:val="TableHeading"/>
            </w:pPr>
            <w:r w:rsidRPr="000769B3">
              <w:t>Commencement</w:t>
            </w:r>
          </w:p>
        </w:tc>
        <w:tc>
          <w:tcPr>
            <w:tcW w:w="1582" w:type="dxa"/>
            <w:tcBorders>
              <w:top w:val="single" w:sz="6" w:space="0" w:color="auto"/>
              <w:bottom w:val="single" w:sz="12" w:space="0" w:color="auto"/>
            </w:tcBorders>
            <w:shd w:val="clear" w:color="auto" w:fill="auto"/>
          </w:tcPr>
          <w:p w14:paraId="5359E8C6" w14:textId="77777777" w:rsidR="0048364F" w:rsidRPr="000769B3" w:rsidRDefault="0048364F" w:rsidP="000769B3">
            <w:pPr>
              <w:pStyle w:val="TableHeading"/>
            </w:pPr>
            <w:r w:rsidRPr="000769B3">
              <w:t>Date/Details</w:t>
            </w:r>
          </w:p>
        </w:tc>
      </w:tr>
      <w:tr w:rsidR="0048364F" w:rsidRPr="000769B3" w14:paraId="6D11E6A8" w14:textId="77777777" w:rsidTr="004842E1">
        <w:tc>
          <w:tcPr>
            <w:tcW w:w="1701" w:type="dxa"/>
            <w:tcBorders>
              <w:top w:val="single" w:sz="12" w:space="0" w:color="auto"/>
            </w:tcBorders>
            <w:shd w:val="clear" w:color="auto" w:fill="auto"/>
          </w:tcPr>
          <w:p w14:paraId="33EC1F39" w14:textId="77777777" w:rsidR="0048364F" w:rsidRPr="000769B3" w:rsidRDefault="0048364F" w:rsidP="000769B3">
            <w:pPr>
              <w:pStyle w:val="Tabletext"/>
            </w:pPr>
            <w:r w:rsidRPr="000769B3">
              <w:t xml:space="preserve">1.  </w:t>
            </w:r>
            <w:r w:rsidR="007B5A5A" w:rsidRPr="000769B3">
              <w:t>Sections 1</w:t>
            </w:r>
            <w:r w:rsidR="00895E2D" w:rsidRPr="000769B3">
              <w:t xml:space="preserve"> to 3 and anything in this Act not elsewhere covered by this table</w:t>
            </w:r>
          </w:p>
        </w:tc>
        <w:tc>
          <w:tcPr>
            <w:tcW w:w="3828" w:type="dxa"/>
            <w:tcBorders>
              <w:top w:val="single" w:sz="12" w:space="0" w:color="auto"/>
            </w:tcBorders>
            <w:shd w:val="clear" w:color="auto" w:fill="auto"/>
          </w:tcPr>
          <w:p w14:paraId="0476AB12" w14:textId="77777777" w:rsidR="0048364F" w:rsidRPr="000769B3" w:rsidRDefault="00BD5AA5" w:rsidP="000769B3">
            <w:pPr>
              <w:pStyle w:val="Tabletext"/>
            </w:pPr>
            <w:r w:rsidRPr="000769B3">
              <w:t>The day this Act receives the Royal Assent.</w:t>
            </w:r>
          </w:p>
        </w:tc>
        <w:tc>
          <w:tcPr>
            <w:tcW w:w="1582" w:type="dxa"/>
            <w:tcBorders>
              <w:top w:val="single" w:sz="12" w:space="0" w:color="auto"/>
            </w:tcBorders>
            <w:shd w:val="clear" w:color="auto" w:fill="auto"/>
          </w:tcPr>
          <w:p w14:paraId="578D9174" w14:textId="300E1327" w:rsidR="0048364F" w:rsidRPr="000769B3" w:rsidRDefault="00F11BA4" w:rsidP="000769B3">
            <w:pPr>
              <w:pStyle w:val="Tabletext"/>
            </w:pPr>
            <w:r w:rsidRPr="00F11BA4">
              <w:t>30 May 2024</w:t>
            </w:r>
          </w:p>
        </w:tc>
      </w:tr>
      <w:tr w:rsidR="00E414E0" w:rsidRPr="000769B3" w14:paraId="265CD612" w14:textId="77777777" w:rsidTr="004842E1">
        <w:tc>
          <w:tcPr>
            <w:tcW w:w="1701" w:type="dxa"/>
            <w:shd w:val="clear" w:color="auto" w:fill="auto"/>
          </w:tcPr>
          <w:p w14:paraId="62CA9ADD" w14:textId="77777777" w:rsidR="00E414E0" w:rsidRPr="000769B3" w:rsidRDefault="00E414E0" w:rsidP="000769B3">
            <w:pPr>
              <w:pStyle w:val="Tabletext"/>
            </w:pPr>
            <w:r w:rsidRPr="000769B3">
              <w:t xml:space="preserve">2.  </w:t>
            </w:r>
            <w:r w:rsidR="007B5A5A" w:rsidRPr="000769B3">
              <w:t>Schedule 1</w:t>
            </w:r>
            <w:r w:rsidRPr="000769B3">
              <w:t xml:space="preserve">, </w:t>
            </w:r>
            <w:r w:rsidR="007B5A5A" w:rsidRPr="000769B3">
              <w:t>Parts 1</w:t>
            </w:r>
            <w:r w:rsidRPr="000769B3">
              <w:t xml:space="preserve"> and 2</w:t>
            </w:r>
          </w:p>
        </w:tc>
        <w:tc>
          <w:tcPr>
            <w:tcW w:w="3828" w:type="dxa"/>
            <w:shd w:val="clear" w:color="auto" w:fill="auto"/>
          </w:tcPr>
          <w:p w14:paraId="11A3F66A" w14:textId="77777777" w:rsidR="00E414E0" w:rsidRPr="000769B3" w:rsidRDefault="00E414E0" w:rsidP="000769B3">
            <w:pPr>
              <w:pStyle w:val="Tabletext"/>
            </w:pPr>
            <w:r w:rsidRPr="000769B3">
              <w:t>The day after this Act receives the Royal Assent.</w:t>
            </w:r>
          </w:p>
        </w:tc>
        <w:tc>
          <w:tcPr>
            <w:tcW w:w="1582" w:type="dxa"/>
            <w:shd w:val="clear" w:color="auto" w:fill="auto"/>
          </w:tcPr>
          <w:p w14:paraId="5A310A16" w14:textId="29CC5A51" w:rsidR="00E414E0" w:rsidRPr="000769B3" w:rsidRDefault="00F11BA4" w:rsidP="000769B3">
            <w:pPr>
              <w:pStyle w:val="Tabletext"/>
            </w:pPr>
            <w:r>
              <w:t>31 May 2024</w:t>
            </w:r>
          </w:p>
        </w:tc>
      </w:tr>
      <w:tr w:rsidR="00613C96" w:rsidRPr="000769B3" w14:paraId="5E59A444" w14:textId="77777777" w:rsidTr="004842E1">
        <w:tc>
          <w:tcPr>
            <w:tcW w:w="1701" w:type="dxa"/>
            <w:shd w:val="clear" w:color="auto" w:fill="auto"/>
          </w:tcPr>
          <w:p w14:paraId="528D2F7A" w14:textId="77777777" w:rsidR="00613C96" w:rsidRPr="000769B3" w:rsidRDefault="00514909" w:rsidP="000769B3">
            <w:pPr>
              <w:pStyle w:val="Tabletext"/>
            </w:pPr>
            <w:r w:rsidRPr="000769B3">
              <w:t xml:space="preserve">3.  </w:t>
            </w:r>
            <w:r w:rsidR="007B5A5A" w:rsidRPr="000769B3">
              <w:t>Schedule 1</w:t>
            </w:r>
            <w:r w:rsidRPr="000769B3">
              <w:t xml:space="preserve">, </w:t>
            </w:r>
            <w:r w:rsidR="007B5A5A" w:rsidRPr="000769B3">
              <w:t>items </w:t>
            </w:r>
            <w:r w:rsidR="00F91AB5" w:rsidRPr="000769B3">
              <w:t>17</w:t>
            </w:r>
            <w:r w:rsidRPr="000769B3">
              <w:t xml:space="preserve"> and </w:t>
            </w:r>
            <w:r w:rsidR="00900B44" w:rsidRPr="000769B3">
              <w:t>1</w:t>
            </w:r>
            <w:r w:rsidR="00F91AB5" w:rsidRPr="000769B3">
              <w:t>8</w:t>
            </w:r>
          </w:p>
        </w:tc>
        <w:tc>
          <w:tcPr>
            <w:tcW w:w="3828" w:type="dxa"/>
            <w:shd w:val="clear" w:color="auto" w:fill="auto"/>
          </w:tcPr>
          <w:p w14:paraId="0D634B57" w14:textId="77777777" w:rsidR="00B058E8" w:rsidRPr="000769B3" w:rsidRDefault="00B058E8" w:rsidP="000769B3">
            <w:pPr>
              <w:pStyle w:val="Tabletext"/>
            </w:pPr>
            <w:r w:rsidRPr="000769B3">
              <w:t>The later of:</w:t>
            </w:r>
          </w:p>
          <w:p w14:paraId="354E1149" w14:textId="77777777" w:rsidR="00B058E8" w:rsidRPr="000769B3" w:rsidRDefault="00B058E8" w:rsidP="000769B3">
            <w:pPr>
              <w:pStyle w:val="Tablea"/>
            </w:pPr>
            <w:r w:rsidRPr="000769B3">
              <w:t xml:space="preserve">(a) </w:t>
            </w:r>
            <w:r w:rsidR="004C0F38" w:rsidRPr="000769B3">
              <w:t>the start of the day after this Act receives the Royal Assent</w:t>
            </w:r>
            <w:r w:rsidRPr="000769B3">
              <w:t>; and</w:t>
            </w:r>
          </w:p>
          <w:p w14:paraId="0EF9FEB4" w14:textId="77777777" w:rsidR="00B058E8" w:rsidRPr="000769B3" w:rsidRDefault="00B058E8" w:rsidP="000769B3">
            <w:pPr>
              <w:pStyle w:val="Tablea"/>
            </w:pPr>
            <w:r w:rsidRPr="000769B3">
              <w:t xml:space="preserve">(b) </w:t>
            </w:r>
            <w:r w:rsidR="001A7AF0" w:rsidRPr="000769B3">
              <w:t xml:space="preserve">immediately after the commencement of the </w:t>
            </w:r>
            <w:r w:rsidR="001A7AF0" w:rsidRPr="000769B3">
              <w:rPr>
                <w:i/>
              </w:rPr>
              <w:t>Administrative Review Tribunal Act 202</w:t>
            </w:r>
            <w:r w:rsidR="009A13FE" w:rsidRPr="000769B3">
              <w:rPr>
                <w:i/>
              </w:rPr>
              <w:t>4</w:t>
            </w:r>
            <w:r w:rsidRPr="000769B3">
              <w:t>.</w:t>
            </w:r>
            <w:bookmarkStart w:id="3" w:name="_GoBack"/>
            <w:bookmarkEnd w:id="3"/>
          </w:p>
          <w:p w14:paraId="27AD096C" w14:textId="77777777" w:rsidR="00613C96" w:rsidRPr="000769B3" w:rsidRDefault="00B058E8" w:rsidP="000769B3">
            <w:pPr>
              <w:pStyle w:val="Tabletext"/>
            </w:pPr>
            <w:r w:rsidRPr="000769B3">
              <w:t xml:space="preserve">However, the provisions do not commence at all if the event mentioned in </w:t>
            </w:r>
            <w:r w:rsidR="007B5A5A" w:rsidRPr="000769B3">
              <w:t>paragraph (</w:t>
            </w:r>
            <w:r w:rsidRPr="000769B3">
              <w:t>b) does not occur.</w:t>
            </w:r>
          </w:p>
        </w:tc>
        <w:tc>
          <w:tcPr>
            <w:tcW w:w="1582" w:type="dxa"/>
            <w:shd w:val="clear" w:color="auto" w:fill="auto"/>
          </w:tcPr>
          <w:p w14:paraId="1802BB9B" w14:textId="77777777" w:rsidR="00613C96" w:rsidRDefault="004373A7" w:rsidP="000769B3">
            <w:pPr>
              <w:pStyle w:val="Tabletext"/>
            </w:pPr>
            <w:r>
              <w:t>14 October 2024</w:t>
            </w:r>
          </w:p>
          <w:p w14:paraId="344F3965" w14:textId="602D7C51" w:rsidR="004373A7" w:rsidRPr="000769B3" w:rsidRDefault="004373A7" w:rsidP="000769B3">
            <w:pPr>
              <w:pStyle w:val="Tabletext"/>
            </w:pPr>
            <w:r>
              <w:t>(paragraph (b) applies)</w:t>
            </w:r>
          </w:p>
        </w:tc>
      </w:tr>
      <w:tr w:rsidR="00914FFF" w:rsidRPr="000769B3" w14:paraId="200D912F" w14:textId="77777777" w:rsidTr="004842E1">
        <w:tc>
          <w:tcPr>
            <w:tcW w:w="1701" w:type="dxa"/>
            <w:shd w:val="clear" w:color="auto" w:fill="auto"/>
          </w:tcPr>
          <w:p w14:paraId="2FFFB6F8" w14:textId="77777777" w:rsidR="00914FFF" w:rsidRPr="000769B3" w:rsidRDefault="006D7010" w:rsidP="000769B3">
            <w:pPr>
              <w:pStyle w:val="Tabletext"/>
            </w:pPr>
            <w:r w:rsidRPr="000769B3">
              <w:t>4</w:t>
            </w:r>
            <w:r w:rsidR="00914FFF" w:rsidRPr="000769B3">
              <w:t xml:space="preserve">.  </w:t>
            </w:r>
            <w:r w:rsidR="007B5A5A" w:rsidRPr="000769B3">
              <w:t>Schedule 1</w:t>
            </w:r>
            <w:r w:rsidR="00914FFF" w:rsidRPr="000769B3">
              <w:t xml:space="preserve">, </w:t>
            </w:r>
            <w:r w:rsidR="007B5A5A" w:rsidRPr="000769B3">
              <w:t>item 1</w:t>
            </w:r>
            <w:r w:rsidRPr="000769B3">
              <w:t>9</w:t>
            </w:r>
          </w:p>
        </w:tc>
        <w:tc>
          <w:tcPr>
            <w:tcW w:w="3828" w:type="dxa"/>
            <w:shd w:val="clear" w:color="auto" w:fill="auto"/>
          </w:tcPr>
          <w:p w14:paraId="001B2203" w14:textId="77777777" w:rsidR="00791326" w:rsidRPr="000769B3" w:rsidRDefault="00791326" w:rsidP="000769B3">
            <w:pPr>
              <w:pStyle w:val="Tabletext"/>
            </w:pPr>
            <w:r w:rsidRPr="000769B3">
              <w:t>The later of:</w:t>
            </w:r>
          </w:p>
          <w:p w14:paraId="2BF47F5E" w14:textId="77777777" w:rsidR="00791326" w:rsidRPr="000769B3" w:rsidRDefault="00791326" w:rsidP="000769B3">
            <w:pPr>
              <w:pStyle w:val="Tablea"/>
            </w:pPr>
            <w:r w:rsidRPr="000769B3">
              <w:t>(a) the start of the day after this Act receives the Royal Assent; and</w:t>
            </w:r>
          </w:p>
          <w:p w14:paraId="5DC70E6B" w14:textId="77777777" w:rsidR="00791326" w:rsidRPr="000769B3" w:rsidRDefault="00791326" w:rsidP="000769B3">
            <w:pPr>
              <w:pStyle w:val="Tablea"/>
            </w:pPr>
            <w:r w:rsidRPr="000769B3">
              <w:t xml:space="preserve">(b) immediately after the commencement of the </w:t>
            </w:r>
            <w:r w:rsidR="00890237" w:rsidRPr="000769B3">
              <w:rPr>
                <w:i/>
              </w:rPr>
              <w:t>Australian Research Council Amendment (Review Response) Act 202</w:t>
            </w:r>
            <w:r w:rsidR="009A13FE" w:rsidRPr="000769B3">
              <w:rPr>
                <w:i/>
              </w:rPr>
              <w:t>4</w:t>
            </w:r>
            <w:r w:rsidRPr="000769B3">
              <w:t>.</w:t>
            </w:r>
          </w:p>
          <w:p w14:paraId="3880FBDC" w14:textId="77777777" w:rsidR="00914FFF" w:rsidRPr="000769B3" w:rsidRDefault="00791326" w:rsidP="000769B3">
            <w:pPr>
              <w:pStyle w:val="Tabletext"/>
            </w:pPr>
            <w:r w:rsidRPr="000769B3">
              <w:t xml:space="preserve">However, the provisions do not commence at all if the event mentioned in </w:t>
            </w:r>
            <w:r w:rsidR="007B5A5A" w:rsidRPr="000769B3">
              <w:t>paragraph (</w:t>
            </w:r>
            <w:r w:rsidRPr="000769B3">
              <w:t>b) does not occur.</w:t>
            </w:r>
          </w:p>
        </w:tc>
        <w:tc>
          <w:tcPr>
            <w:tcW w:w="1582" w:type="dxa"/>
            <w:shd w:val="clear" w:color="auto" w:fill="auto"/>
          </w:tcPr>
          <w:p w14:paraId="2E2A9758" w14:textId="77777777" w:rsidR="00914FFF" w:rsidRDefault="006F7E25" w:rsidP="000769B3">
            <w:pPr>
              <w:pStyle w:val="Tabletext"/>
            </w:pPr>
            <w:r w:rsidRPr="006F7E25">
              <w:t>1 July 2024</w:t>
            </w:r>
          </w:p>
          <w:p w14:paraId="474AEA5B" w14:textId="4C8251DB" w:rsidR="006F7E25" w:rsidRPr="000769B3" w:rsidRDefault="006F7E25" w:rsidP="000769B3">
            <w:pPr>
              <w:pStyle w:val="Tabletext"/>
            </w:pPr>
            <w:r>
              <w:t>(paragraph (b) applies)</w:t>
            </w:r>
          </w:p>
        </w:tc>
      </w:tr>
      <w:tr w:rsidR="00FF6BFD" w:rsidRPr="000769B3" w14:paraId="6A74B881" w14:textId="77777777" w:rsidTr="004842E1">
        <w:tc>
          <w:tcPr>
            <w:tcW w:w="1701" w:type="dxa"/>
            <w:tcBorders>
              <w:top w:val="single" w:sz="2" w:space="0" w:color="auto"/>
              <w:bottom w:val="single" w:sz="12" w:space="0" w:color="auto"/>
            </w:tcBorders>
            <w:shd w:val="clear" w:color="auto" w:fill="auto"/>
          </w:tcPr>
          <w:p w14:paraId="43876FAC" w14:textId="77777777" w:rsidR="00FF6BFD" w:rsidRPr="000769B3" w:rsidRDefault="006D7010" w:rsidP="000769B3">
            <w:pPr>
              <w:pStyle w:val="Tabletext"/>
            </w:pPr>
            <w:r w:rsidRPr="000769B3">
              <w:t>5</w:t>
            </w:r>
            <w:r w:rsidR="00FF6BFD" w:rsidRPr="000769B3">
              <w:t xml:space="preserve">.  </w:t>
            </w:r>
            <w:r w:rsidR="007B5A5A" w:rsidRPr="000769B3">
              <w:t>Schedule 1</w:t>
            </w:r>
            <w:r w:rsidR="00FF6BFD" w:rsidRPr="000769B3">
              <w:t xml:space="preserve">, </w:t>
            </w:r>
            <w:r w:rsidR="007B5A5A" w:rsidRPr="000769B3">
              <w:t>Part 4</w:t>
            </w:r>
          </w:p>
        </w:tc>
        <w:tc>
          <w:tcPr>
            <w:tcW w:w="3828" w:type="dxa"/>
            <w:tcBorders>
              <w:top w:val="single" w:sz="2" w:space="0" w:color="auto"/>
              <w:bottom w:val="single" w:sz="12" w:space="0" w:color="auto"/>
            </w:tcBorders>
            <w:shd w:val="clear" w:color="auto" w:fill="auto"/>
          </w:tcPr>
          <w:p w14:paraId="3DD3EAC8" w14:textId="77777777" w:rsidR="00FF6BFD" w:rsidRPr="000769B3" w:rsidRDefault="00FF6BFD" w:rsidP="000769B3">
            <w:pPr>
              <w:pStyle w:val="Tabletext"/>
            </w:pPr>
            <w:r w:rsidRPr="000769B3">
              <w:t>The day after this Act receives the Royal Assent.</w:t>
            </w:r>
          </w:p>
        </w:tc>
        <w:tc>
          <w:tcPr>
            <w:tcW w:w="1582" w:type="dxa"/>
            <w:tcBorders>
              <w:top w:val="single" w:sz="2" w:space="0" w:color="auto"/>
              <w:bottom w:val="single" w:sz="12" w:space="0" w:color="auto"/>
            </w:tcBorders>
            <w:shd w:val="clear" w:color="auto" w:fill="auto"/>
          </w:tcPr>
          <w:p w14:paraId="05E2D792" w14:textId="6D760A90" w:rsidR="00FF6BFD" w:rsidRPr="000769B3" w:rsidRDefault="00F11BA4" w:rsidP="000769B3">
            <w:pPr>
              <w:pStyle w:val="Tabletext"/>
            </w:pPr>
            <w:r>
              <w:t>31 May 2024</w:t>
            </w:r>
          </w:p>
        </w:tc>
      </w:tr>
    </w:tbl>
    <w:p w14:paraId="1AD71D1C" w14:textId="77777777" w:rsidR="0048364F" w:rsidRPr="000769B3" w:rsidRDefault="00201D27" w:rsidP="000769B3">
      <w:pPr>
        <w:pStyle w:val="notetext"/>
      </w:pPr>
      <w:r w:rsidRPr="000769B3">
        <w:lastRenderedPageBreak/>
        <w:t>Note:</w:t>
      </w:r>
      <w:r w:rsidRPr="000769B3">
        <w:tab/>
        <w:t>This table relates only to the provisions of this Act as originally enacted. It will not be amended to deal with any later amendments of this Act.</w:t>
      </w:r>
    </w:p>
    <w:p w14:paraId="49847265" w14:textId="77777777" w:rsidR="0048364F" w:rsidRPr="000769B3" w:rsidRDefault="0048364F" w:rsidP="000769B3">
      <w:pPr>
        <w:pStyle w:val="subsection"/>
      </w:pPr>
      <w:r w:rsidRPr="000769B3">
        <w:tab/>
        <w:t>(2)</w:t>
      </w:r>
      <w:r w:rsidRPr="000769B3">
        <w:tab/>
      </w:r>
      <w:r w:rsidR="00201D27" w:rsidRPr="000769B3">
        <w:t xml:space="preserve">Any information in </w:t>
      </w:r>
      <w:r w:rsidR="00877D48" w:rsidRPr="000769B3">
        <w:t>c</w:t>
      </w:r>
      <w:r w:rsidR="00201D27" w:rsidRPr="000769B3">
        <w:t>olumn 3 of the table is not part of this Act. Information may be inserted in this column, or information in it may be edited, in any published version of this Act.</w:t>
      </w:r>
    </w:p>
    <w:p w14:paraId="79256182" w14:textId="77777777" w:rsidR="0048364F" w:rsidRPr="000769B3" w:rsidRDefault="0048364F" w:rsidP="000769B3">
      <w:pPr>
        <w:pStyle w:val="ActHead5"/>
      </w:pPr>
      <w:bookmarkStart w:id="4" w:name="_Toc168066863"/>
      <w:r w:rsidRPr="00642648">
        <w:rPr>
          <w:rStyle w:val="CharSectno"/>
        </w:rPr>
        <w:t>3</w:t>
      </w:r>
      <w:r w:rsidRPr="000769B3">
        <w:t xml:space="preserve">  Schedules</w:t>
      </w:r>
      <w:bookmarkEnd w:id="4"/>
    </w:p>
    <w:p w14:paraId="2A1AA9BF" w14:textId="77777777" w:rsidR="0048364F" w:rsidRPr="000769B3" w:rsidRDefault="0048364F" w:rsidP="000769B3">
      <w:pPr>
        <w:pStyle w:val="subsection"/>
      </w:pPr>
      <w:r w:rsidRPr="000769B3">
        <w:tab/>
      </w:r>
      <w:r w:rsidRPr="000769B3">
        <w:tab/>
      </w:r>
      <w:r w:rsidR="00202618" w:rsidRPr="000769B3">
        <w:t>Legislation that is specified in a Schedule to this Act is amended or repealed as set out in the applicable items in the Schedule concerned, and any other item in a Schedule to this Act has effect according to its terms.</w:t>
      </w:r>
    </w:p>
    <w:p w14:paraId="5BEEBF0E" w14:textId="77777777" w:rsidR="008D3E94" w:rsidRPr="000769B3" w:rsidRDefault="007B5A5A" w:rsidP="000769B3">
      <w:pPr>
        <w:pStyle w:val="ActHead6"/>
        <w:pageBreakBefore/>
      </w:pPr>
      <w:bookmarkStart w:id="5" w:name="_Toc168066864"/>
      <w:r w:rsidRPr="00642648">
        <w:rPr>
          <w:rStyle w:val="CharAmSchNo"/>
        </w:rPr>
        <w:lastRenderedPageBreak/>
        <w:t>Schedule 1</w:t>
      </w:r>
      <w:r w:rsidR="0048364F" w:rsidRPr="000769B3">
        <w:t>—</w:t>
      </w:r>
      <w:r w:rsidR="008555B9" w:rsidRPr="00642648">
        <w:rPr>
          <w:rStyle w:val="CharAmSchText"/>
        </w:rPr>
        <w:t>Amendments</w:t>
      </w:r>
      <w:bookmarkEnd w:id="5"/>
    </w:p>
    <w:p w14:paraId="71245E8A" w14:textId="77777777" w:rsidR="00010EDB" w:rsidRPr="000769B3" w:rsidRDefault="006D7010" w:rsidP="000769B3">
      <w:pPr>
        <w:pStyle w:val="ActHead7"/>
      </w:pPr>
      <w:bookmarkStart w:id="6" w:name="_Toc168066865"/>
      <w:r w:rsidRPr="00642648">
        <w:rPr>
          <w:rStyle w:val="CharAmPartNo"/>
        </w:rPr>
        <w:t>Part 1</w:t>
      </w:r>
      <w:r w:rsidR="00010EDB" w:rsidRPr="000769B3">
        <w:t>—</w:t>
      </w:r>
      <w:r w:rsidR="00010EDB" w:rsidRPr="00642648">
        <w:rPr>
          <w:rStyle w:val="CharAmPartText"/>
        </w:rPr>
        <w:t>Main amendments</w:t>
      </w:r>
      <w:bookmarkEnd w:id="6"/>
    </w:p>
    <w:p w14:paraId="1B4BC7E6" w14:textId="77777777" w:rsidR="008D3E94" w:rsidRPr="000769B3" w:rsidRDefault="00010EDB" w:rsidP="000769B3">
      <w:pPr>
        <w:pStyle w:val="ActHead9"/>
      </w:pPr>
      <w:bookmarkStart w:id="7" w:name="_Toc168066866"/>
      <w:r w:rsidRPr="000769B3">
        <w:t>Financial Framework (Supplementary Powers) Act 1997</w:t>
      </w:r>
      <w:bookmarkEnd w:id="7"/>
    </w:p>
    <w:p w14:paraId="45408E75" w14:textId="77777777" w:rsidR="006F4667" w:rsidRPr="000769B3" w:rsidRDefault="00F91AB5" w:rsidP="000769B3">
      <w:pPr>
        <w:pStyle w:val="ItemHead"/>
      </w:pPr>
      <w:r w:rsidRPr="000769B3">
        <w:t>1</w:t>
      </w:r>
      <w:r w:rsidR="006D1D9A" w:rsidRPr="000769B3">
        <w:t xml:space="preserve">  </w:t>
      </w:r>
      <w:r w:rsidR="00B8040D" w:rsidRPr="000769B3">
        <w:t>Section 2</w:t>
      </w:r>
      <w:r w:rsidR="006F4667" w:rsidRPr="000769B3">
        <w:t>A</w:t>
      </w:r>
    </w:p>
    <w:p w14:paraId="58A5F86B" w14:textId="77777777" w:rsidR="006F4667" w:rsidRPr="000769B3" w:rsidRDefault="006F4667" w:rsidP="000769B3">
      <w:pPr>
        <w:pStyle w:val="Item"/>
      </w:pPr>
      <w:r w:rsidRPr="000769B3">
        <w:t>Omit “the power</w:t>
      </w:r>
      <w:r w:rsidR="0049441B" w:rsidRPr="000769B3">
        <w:t>s</w:t>
      </w:r>
      <w:r w:rsidRPr="000769B3">
        <w:t>” (first occurring), substitute “powers”.</w:t>
      </w:r>
    </w:p>
    <w:p w14:paraId="7237F982" w14:textId="77777777" w:rsidR="006F4667" w:rsidRPr="000769B3" w:rsidRDefault="00F91AB5" w:rsidP="000769B3">
      <w:pPr>
        <w:pStyle w:val="ItemHead"/>
      </w:pPr>
      <w:r w:rsidRPr="000769B3">
        <w:t>2</w:t>
      </w:r>
      <w:r w:rsidR="0049441B" w:rsidRPr="000769B3">
        <w:t xml:space="preserve">  </w:t>
      </w:r>
      <w:r w:rsidR="00B8040D" w:rsidRPr="000769B3">
        <w:t>Section 2</w:t>
      </w:r>
      <w:r w:rsidR="0049441B" w:rsidRPr="000769B3">
        <w:t>A</w:t>
      </w:r>
    </w:p>
    <w:p w14:paraId="686BEBDB" w14:textId="77777777" w:rsidR="006F4667" w:rsidRPr="000769B3" w:rsidRDefault="0049441B" w:rsidP="000769B3">
      <w:pPr>
        <w:pStyle w:val="Item"/>
      </w:pPr>
      <w:r w:rsidRPr="000769B3">
        <w:t>Omit “the powers” (second occurring), substitute “these powers”.</w:t>
      </w:r>
    </w:p>
    <w:p w14:paraId="0F4425AD" w14:textId="77777777" w:rsidR="00BD7B76" w:rsidRPr="000769B3" w:rsidRDefault="00F91AB5" w:rsidP="000769B3">
      <w:pPr>
        <w:pStyle w:val="ItemHead"/>
      </w:pPr>
      <w:r w:rsidRPr="000769B3">
        <w:t>3</w:t>
      </w:r>
      <w:r w:rsidR="00BD7B76" w:rsidRPr="000769B3">
        <w:t xml:space="preserve">  </w:t>
      </w:r>
      <w:r w:rsidR="00B8040D" w:rsidRPr="000769B3">
        <w:t>Section 3</w:t>
      </w:r>
      <w:r w:rsidR="00BD7B76" w:rsidRPr="000769B3">
        <w:t>2B</w:t>
      </w:r>
    </w:p>
    <w:p w14:paraId="44660DA7" w14:textId="77777777" w:rsidR="00BD7B76" w:rsidRPr="000769B3" w:rsidRDefault="00BD7B76" w:rsidP="000769B3">
      <w:pPr>
        <w:pStyle w:val="Item"/>
      </w:pPr>
      <w:r w:rsidRPr="000769B3">
        <w:t>Repeal the section, substitute:</w:t>
      </w:r>
    </w:p>
    <w:p w14:paraId="1A26952A" w14:textId="77777777" w:rsidR="00C2780A" w:rsidRPr="000769B3" w:rsidRDefault="00C2780A" w:rsidP="000769B3">
      <w:pPr>
        <w:pStyle w:val="ActHead5"/>
      </w:pPr>
      <w:bookmarkStart w:id="8" w:name="_Toc168066867"/>
      <w:r w:rsidRPr="00642648">
        <w:rPr>
          <w:rStyle w:val="CharSectno"/>
        </w:rPr>
        <w:t>32B</w:t>
      </w:r>
      <w:r w:rsidRPr="000769B3">
        <w:t xml:space="preserve">  </w:t>
      </w:r>
      <w:r w:rsidR="00847B8B" w:rsidRPr="000769B3">
        <w:t>Supplementary p</w:t>
      </w:r>
      <w:r w:rsidRPr="000769B3">
        <w:t>owers to make commitments to spend relevant money and other CRF money etc.</w:t>
      </w:r>
      <w:bookmarkEnd w:id="8"/>
    </w:p>
    <w:p w14:paraId="55352966" w14:textId="77777777" w:rsidR="00A01792" w:rsidRPr="000769B3" w:rsidRDefault="00B92594" w:rsidP="000769B3">
      <w:pPr>
        <w:pStyle w:val="subsection"/>
      </w:pPr>
      <w:r w:rsidRPr="000769B3">
        <w:tab/>
        <w:t>(1)</w:t>
      </w:r>
      <w:r w:rsidRPr="000769B3">
        <w:tab/>
        <w:t>T</w:t>
      </w:r>
      <w:r w:rsidR="00A01792" w:rsidRPr="000769B3">
        <w:t xml:space="preserve">he Commonwealth </w:t>
      </w:r>
      <w:r w:rsidRPr="000769B3">
        <w:t>may</w:t>
      </w:r>
      <w:r w:rsidR="00A01792" w:rsidRPr="000769B3">
        <w:t xml:space="preserve"> make, vary or administer</w:t>
      </w:r>
      <w:r w:rsidRPr="000769B3">
        <w:t>:</w:t>
      </w:r>
    </w:p>
    <w:p w14:paraId="73821048" w14:textId="77777777" w:rsidR="00C2780A" w:rsidRPr="000769B3" w:rsidRDefault="004A1053" w:rsidP="000769B3">
      <w:pPr>
        <w:pStyle w:val="paragraph"/>
      </w:pPr>
      <w:r w:rsidRPr="000769B3">
        <w:tab/>
        <w:t>(a)</w:t>
      </w:r>
      <w:r w:rsidRPr="000769B3">
        <w:tab/>
      </w:r>
      <w:r w:rsidR="00C2780A" w:rsidRPr="000769B3">
        <w:t>an arrangement under which relevant money or other CRF money is, or may become, payable by the Commonwealth; or</w:t>
      </w:r>
    </w:p>
    <w:p w14:paraId="5FB79F61" w14:textId="77777777" w:rsidR="00C2780A" w:rsidRPr="000769B3" w:rsidRDefault="004A1053" w:rsidP="000769B3">
      <w:pPr>
        <w:pStyle w:val="paragraph"/>
      </w:pPr>
      <w:r w:rsidRPr="000769B3">
        <w:tab/>
        <w:t>(b)</w:t>
      </w:r>
      <w:r w:rsidRPr="000769B3">
        <w:tab/>
      </w:r>
      <w:r w:rsidR="00C2780A" w:rsidRPr="000769B3">
        <w:t>a grant of financial assistance to a State or Territory; or</w:t>
      </w:r>
    </w:p>
    <w:p w14:paraId="226A2495" w14:textId="77777777" w:rsidR="00C2780A" w:rsidRPr="000769B3" w:rsidRDefault="004A1053" w:rsidP="000769B3">
      <w:pPr>
        <w:pStyle w:val="paragraph"/>
      </w:pPr>
      <w:r w:rsidRPr="000769B3">
        <w:tab/>
        <w:t>(c)</w:t>
      </w:r>
      <w:r w:rsidRPr="000769B3">
        <w:tab/>
      </w:r>
      <w:r w:rsidR="00C2780A" w:rsidRPr="000769B3">
        <w:t>a grant of financial assistance to a person other than a State or Territory</w:t>
      </w:r>
      <w:r w:rsidR="007F55C8" w:rsidRPr="000769B3">
        <w:t>.</w:t>
      </w:r>
    </w:p>
    <w:p w14:paraId="5D0A2186" w14:textId="77777777" w:rsidR="007F55C8" w:rsidRPr="000769B3" w:rsidRDefault="007F55C8" w:rsidP="000769B3">
      <w:pPr>
        <w:pStyle w:val="subsection"/>
      </w:pPr>
      <w:r w:rsidRPr="000769B3">
        <w:tab/>
        <w:t>(2)</w:t>
      </w:r>
      <w:r w:rsidRPr="000769B3">
        <w:tab/>
      </w:r>
      <w:r w:rsidR="006E30ED" w:rsidRPr="000769B3">
        <w:t>However, the Commonwealth may only make, vary or administer an arrangement or grant</w:t>
      </w:r>
      <w:r w:rsidR="00C06012" w:rsidRPr="000769B3">
        <w:t xml:space="preserve"> under </w:t>
      </w:r>
      <w:r w:rsidR="00A5733D" w:rsidRPr="000769B3">
        <w:t>subsection (</w:t>
      </w:r>
      <w:r w:rsidR="00C06012" w:rsidRPr="000769B3">
        <w:t xml:space="preserve">1) if </w:t>
      </w:r>
      <w:r w:rsidR="00655248" w:rsidRPr="000769B3">
        <w:t>the arrangement or grant, as the case may be</w:t>
      </w:r>
      <w:r w:rsidR="00C06012" w:rsidRPr="000769B3">
        <w:t>:</w:t>
      </w:r>
    </w:p>
    <w:p w14:paraId="68B4F0C3" w14:textId="77777777" w:rsidR="00C2780A" w:rsidRPr="000769B3" w:rsidRDefault="004A1053" w:rsidP="000769B3">
      <w:pPr>
        <w:pStyle w:val="paragraph"/>
      </w:pPr>
      <w:r w:rsidRPr="000769B3">
        <w:tab/>
        <w:t>(</w:t>
      </w:r>
      <w:r w:rsidR="00FE4A9C" w:rsidRPr="000769B3">
        <w:t>a</w:t>
      </w:r>
      <w:r w:rsidRPr="000769B3">
        <w:t>)</w:t>
      </w:r>
      <w:r w:rsidRPr="000769B3">
        <w:tab/>
      </w:r>
      <w:r w:rsidR="00C2780A" w:rsidRPr="000769B3">
        <w:t>is specified in the regulations; or</w:t>
      </w:r>
    </w:p>
    <w:p w14:paraId="008555F1" w14:textId="77777777" w:rsidR="00C2780A" w:rsidRPr="000769B3" w:rsidRDefault="004A1053" w:rsidP="000769B3">
      <w:pPr>
        <w:pStyle w:val="paragraph"/>
      </w:pPr>
      <w:r w:rsidRPr="000769B3">
        <w:tab/>
        <w:t>(</w:t>
      </w:r>
      <w:r w:rsidR="00FE4A9C" w:rsidRPr="000769B3">
        <w:t>b</w:t>
      </w:r>
      <w:r w:rsidRPr="000769B3">
        <w:t>)</w:t>
      </w:r>
      <w:r w:rsidRPr="000769B3">
        <w:tab/>
      </w:r>
      <w:r w:rsidR="00C2780A" w:rsidRPr="000769B3">
        <w:t>is included in a class of arrangements or grants, as the case may be, specified in the regulations; or</w:t>
      </w:r>
    </w:p>
    <w:p w14:paraId="163E9DA6" w14:textId="77777777" w:rsidR="00C2780A" w:rsidRPr="000769B3" w:rsidRDefault="004A1053" w:rsidP="000769B3">
      <w:pPr>
        <w:pStyle w:val="paragraph"/>
      </w:pPr>
      <w:r w:rsidRPr="000769B3">
        <w:tab/>
        <w:t>(</w:t>
      </w:r>
      <w:r w:rsidR="00FE4A9C" w:rsidRPr="000769B3">
        <w:t>c</w:t>
      </w:r>
      <w:r w:rsidRPr="000769B3">
        <w:t>)</w:t>
      </w:r>
      <w:r w:rsidRPr="000769B3">
        <w:tab/>
      </w:r>
      <w:r w:rsidR="00C2780A" w:rsidRPr="000769B3">
        <w:t>is for the purposes of a program specified in the regulations</w:t>
      </w:r>
      <w:r w:rsidR="000723ED" w:rsidRPr="000769B3">
        <w:t>.</w:t>
      </w:r>
    </w:p>
    <w:p w14:paraId="7B32AB64" w14:textId="77777777" w:rsidR="00C2780A" w:rsidRPr="000769B3" w:rsidRDefault="00C2780A" w:rsidP="000769B3">
      <w:pPr>
        <w:pStyle w:val="notetext"/>
      </w:pPr>
      <w:r w:rsidRPr="000769B3">
        <w:t>Note:</w:t>
      </w:r>
      <w:r w:rsidRPr="000769B3">
        <w:tab/>
        <w:t xml:space="preserve">The </w:t>
      </w:r>
      <w:r w:rsidRPr="000769B3">
        <w:rPr>
          <w:i/>
        </w:rPr>
        <w:t>Public Governance, Performance and Accountability Act 2013</w:t>
      </w:r>
      <w:r w:rsidRPr="000769B3">
        <w:t xml:space="preserve"> deals with the use and management of public resources (including relevant money and other CRF money).</w:t>
      </w:r>
    </w:p>
    <w:p w14:paraId="61E6089C" w14:textId="77777777" w:rsidR="00C2780A" w:rsidRPr="000769B3" w:rsidRDefault="00C2780A" w:rsidP="000769B3">
      <w:pPr>
        <w:pStyle w:val="subsection"/>
      </w:pPr>
      <w:r w:rsidRPr="000769B3">
        <w:lastRenderedPageBreak/>
        <w:tab/>
        <w:t>(</w:t>
      </w:r>
      <w:r w:rsidR="00655248" w:rsidRPr="000769B3">
        <w:t>3</w:t>
      </w:r>
      <w:r w:rsidRPr="000769B3">
        <w:t>)</w:t>
      </w:r>
      <w:r w:rsidRPr="000769B3">
        <w:tab/>
        <w:t xml:space="preserve">A power conferred on the Commonwealth by </w:t>
      </w:r>
      <w:r w:rsidR="00A5733D" w:rsidRPr="000769B3">
        <w:t>subsection (</w:t>
      </w:r>
      <w:r w:rsidRPr="000769B3">
        <w:t>1) may be exercised on behalf of the Commonwealth by a Minister or an accountable authority of a non</w:t>
      </w:r>
      <w:r w:rsidR="000769B3">
        <w:noBreakHyphen/>
      </w:r>
      <w:r w:rsidRPr="000769B3">
        <w:t>corporate Commonwealth entity.</w:t>
      </w:r>
    </w:p>
    <w:p w14:paraId="50E532D8" w14:textId="77777777" w:rsidR="00C2780A" w:rsidRPr="000769B3" w:rsidRDefault="00C2780A" w:rsidP="000769B3">
      <w:pPr>
        <w:pStyle w:val="notetext"/>
      </w:pPr>
      <w:r w:rsidRPr="000769B3">
        <w:t>Note:</w:t>
      </w:r>
      <w:r w:rsidRPr="000769B3">
        <w:tab/>
        <w:t xml:space="preserve">For the power to delegate, see </w:t>
      </w:r>
      <w:r w:rsidR="00B8040D" w:rsidRPr="000769B3">
        <w:t>section 3</w:t>
      </w:r>
      <w:r w:rsidRPr="000769B3">
        <w:t>2D.</w:t>
      </w:r>
    </w:p>
    <w:p w14:paraId="03DC7113" w14:textId="77777777" w:rsidR="00C2780A" w:rsidRPr="000769B3" w:rsidRDefault="00F57DAA" w:rsidP="000769B3">
      <w:pPr>
        <w:pStyle w:val="subsection"/>
      </w:pPr>
      <w:r w:rsidRPr="000769B3">
        <w:tab/>
      </w:r>
      <w:r w:rsidR="00C2780A" w:rsidRPr="000769B3">
        <w:t>(</w:t>
      </w:r>
      <w:r w:rsidR="00655248" w:rsidRPr="000769B3">
        <w:t>4</w:t>
      </w:r>
      <w:r w:rsidR="00C2780A" w:rsidRPr="000769B3">
        <w:t>)</w:t>
      </w:r>
      <w:r w:rsidR="00C2780A" w:rsidRPr="000769B3">
        <w:tab/>
        <w:t>In this section:</w:t>
      </w:r>
    </w:p>
    <w:p w14:paraId="3AEA88E5" w14:textId="77777777" w:rsidR="00C2780A" w:rsidRPr="000769B3" w:rsidRDefault="00C2780A" w:rsidP="000769B3">
      <w:pPr>
        <w:pStyle w:val="Definition"/>
      </w:pPr>
      <w:r w:rsidRPr="000769B3">
        <w:rPr>
          <w:b/>
          <w:i/>
        </w:rPr>
        <w:t>administer</w:t>
      </w:r>
      <w:r w:rsidRPr="000769B3">
        <w:t>:</w:t>
      </w:r>
    </w:p>
    <w:p w14:paraId="52928C5C" w14:textId="77777777" w:rsidR="00C2780A" w:rsidRPr="000769B3" w:rsidRDefault="004A1053" w:rsidP="000769B3">
      <w:pPr>
        <w:pStyle w:val="paragraph"/>
      </w:pPr>
      <w:r w:rsidRPr="000769B3">
        <w:tab/>
        <w:t>(a)</w:t>
      </w:r>
      <w:r w:rsidRPr="000769B3">
        <w:tab/>
      </w:r>
      <w:r w:rsidR="00C2780A" w:rsidRPr="000769B3">
        <w:t>in relation to an arrangement—includes give effect to; or</w:t>
      </w:r>
    </w:p>
    <w:p w14:paraId="5B1F9716" w14:textId="77777777" w:rsidR="00C2780A" w:rsidRPr="000769B3" w:rsidRDefault="004A1053" w:rsidP="000769B3">
      <w:pPr>
        <w:pStyle w:val="paragraph"/>
      </w:pPr>
      <w:r w:rsidRPr="000769B3">
        <w:tab/>
        <w:t>(b)</w:t>
      </w:r>
      <w:r w:rsidRPr="000769B3">
        <w:tab/>
      </w:r>
      <w:r w:rsidR="00C2780A" w:rsidRPr="000769B3">
        <w:t>in relation to a grant—includes make, vary or administer an arrangement that relates to the grant.</w:t>
      </w:r>
    </w:p>
    <w:p w14:paraId="65F415E2" w14:textId="77777777" w:rsidR="00C2780A" w:rsidRPr="000769B3" w:rsidRDefault="00C2780A" w:rsidP="000769B3">
      <w:pPr>
        <w:pStyle w:val="Definition"/>
      </w:pPr>
      <w:r w:rsidRPr="000769B3">
        <w:rPr>
          <w:b/>
          <w:i/>
        </w:rPr>
        <w:t>arrangement</w:t>
      </w:r>
      <w:r w:rsidRPr="000769B3">
        <w:t xml:space="preserve"> includes contract, agreement or deed.</w:t>
      </w:r>
    </w:p>
    <w:p w14:paraId="5FF878B5" w14:textId="77777777" w:rsidR="00C2780A" w:rsidRPr="000769B3" w:rsidRDefault="00C2780A" w:rsidP="000769B3">
      <w:pPr>
        <w:pStyle w:val="Definition"/>
      </w:pPr>
      <w:r w:rsidRPr="000769B3">
        <w:rPr>
          <w:b/>
          <w:i/>
        </w:rPr>
        <w:t>make</w:t>
      </w:r>
      <w:r w:rsidRPr="000769B3">
        <w:t>, in relation to an arrangement, includes enter into.</w:t>
      </w:r>
    </w:p>
    <w:p w14:paraId="5A3BB063" w14:textId="77777777" w:rsidR="00C2780A" w:rsidRPr="000769B3" w:rsidRDefault="00C2780A" w:rsidP="000769B3">
      <w:pPr>
        <w:pStyle w:val="Definition"/>
      </w:pPr>
      <w:r w:rsidRPr="000769B3">
        <w:rPr>
          <w:b/>
          <w:i/>
        </w:rPr>
        <w:t>vary</w:t>
      </w:r>
      <w:r w:rsidRPr="000769B3">
        <w:t>, in relation to an arrangement or grant, means:</w:t>
      </w:r>
    </w:p>
    <w:p w14:paraId="3EEAB0BD" w14:textId="77777777" w:rsidR="00C2780A" w:rsidRPr="000769B3" w:rsidRDefault="004A1053" w:rsidP="000769B3">
      <w:pPr>
        <w:pStyle w:val="paragraph"/>
      </w:pPr>
      <w:r w:rsidRPr="000769B3">
        <w:tab/>
        <w:t>(a)</w:t>
      </w:r>
      <w:r w:rsidRPr="000769B3">
        <w:tab/>
      </w:r>
      <w:r w:rsidR="00C2780A" w:rsidRPr="000769B3">
        <w:t>vary in accordance with the terms or conditions of the arrangement or grant</w:t>
      </w:r>
      <w:r w:rsidR="00271527" w:rsidRPr="000769B3">
        <w:t>, as the case may be</w:t>
      </w:r>
      <w:r w:rsidR="00C2780A" w:rsidRPr="000769B3">
        <w:t>; or</w:t>
      </w:r>
    </w:p>
    <w:p w14:paraId="4C8B1648" w14:textId="77777777" w:rsidR="00BD7B76" w:rsidRPr="000769B3" w:rsidRDefault="004A1053" w:rsidP="000769B3">
      <w:pPr>
        <w:pStyle w:val="paragraph"/>
      </w:pPr>
      <w:r w:rsidRPr="000769B3">
        <w:tab/>
        <w:t>(b)</w:t>
      </w:r>
      <w:r w:rsidRPr="000769B3">
        <w:tab/>
      </w:r>
      <w:r w:rsidR="00C2780A" w:rsidRPr="000769B3">
        <w:t>vary with the consent of the non</w:t>
      </w:r>
      <w:r w:rsidR="000769B3">
        <w:noBreakHyphen/>
      </w:r>
      <w:r w:rsidR="00C2780A" w:rsidRPr="000769B3">
        <w:t>Commonwealth party or parties to the arrangement or grant</w:t>
      </w:r>
      <w:r w:rsidR="009D2C21" w:rsidRPr="000769B3">
        <w:t>, as the case may be</w:t>
      </w:r>
      <w:r w:rsidR="00C2780A" w:rsidRPr="000769B3">
        <w:t>.</w:t>
      </w:r>
    </w:p>
    <w:p w14:paraId="0EE296E9" w14:textId="77777777" w:rsidR="006D759F" w:rsidRPr="000769B3" w:rsidRDefault="00F91AB5" w:rsidP="000769B3">
      <w:pPr>
        <w:pStyle w:val="ItemHead"/>
      </w:pPr>
      <w:r w:rsidRPr="000769B3">
        <w:t>4</w:t>
      </w:r>
      <w:r w:rsidR="00174F9A" w:rsidRPr="000769B3">
        <w:t xml:space="preserve">  </w:t>
      </w:r>
      <w:r w:rsidR="00B8040D" w:rsidRPr="000769B3">
        <w:t>Subsections 3</w:t>
      </w:r>
      <w:r w:rsidR="00174F9A" w:rsidRPr="000769B3">
        <w:t>9B(1) and (2)</w:t>
      </w:r>
    </w:p>
    <w:p w14:paraId="25C41873" w14:textId="77777777" w:rsidR="00174F9A" w:rsidRPr="000769B3" w:rsidRDefault="00174F9A" w:rsidP="000769B3">
      <w:pPr>
        <w:pStyle w:val="Item"/>
      </w:pPr>
      <w:r w:rsidRPr="000769B3">
        <w:t>Repeal the subsections, substitute:</w:t>
      </w:r>
    </w:p>
    <w:p w14:paraId="6EEAC945" w14:textId="77777777" w:rsidR="00117CFA" w:rsidRPr="000769B3" w:rsidRDefault="00117CFA" w:rsidP="000769B3">
      <w:pPr>
        <w:pStyle w:val="SubsectionHead"/>
      </w:pPr>
      <w:r w:rsidRPr="000769B3">
        <w:t>Formation of company etc.</w:t>
      </w:r>
    </w:p>
    <w:p w14:paraId="40383F92" w14:textId="77777777" w:rsidR="005119CD" w:rsidRPr="000769B3" w:rsidRDefault="00174F9A" w:rsidP="000769B3">
      <w:pPr>
        <w:pStyle w:val="subsection"/>
      </w:pPr>
      <w:r w:rsidRPr="000769B3">
        <w:tab/>
        <w:t>(1)</w:t>
      </w:r>
      <w:r w:rsidRPr="000769B3">
        <w:tab/>
        <w:t>The Commonwealth may</w:t>
      </w:r>
      <w:r w:rsidR="00D95DCA" w:rsidRPr="000769B3">
        <w:t xml:space="preserve"> form, or participate in the formation of, </w:t>
      </w:r>
      <w:r w:rsidR="00E13256" w:rsidRPr="000769B3">
        <w:t>a</w:t>
      </w:r>
      <w:r w:rsidRPr="000769B3">
        <w:t xml:space="preserve"> company</w:t>
      </w:r>
      <w:r w:rsidR="00D95DCA" w:rsidRPr="000769B3">
        <w:t xml:space="preserve"> if</w:t>
      </w:r>
      <w:r w:rsidR="00A041DC" w:rsidRPr="000769B3">
        <w:t>,</w:t>
      </w:r>
      <w:r w:rsidR="00D95DCA" w:rsidRPr="000769B3">
        <w:t xml:space="preserve"> </w:t>
      </w:r>
      <w:r w:rsidR="005119CD" w:rsidRPr="000769B3">
        <w:t>were it to come into existence, the company would be a company:</w:t>
      </w:r>
    </w:p>
    <w:p w14:paraId="48EBA645" w14:textId="77777777" w:rsidR="005119CD" w:rsidRPr="000769B3" w:rsidRDefault="005119CD" w:rsidP="000769B3">
      <w:pPr>
        <w:pStyle w:val="paragraph"/>
      </w:pPr>
      <w:r w:rsidRPr="000769B3">
        <w:tab/>
        <w:t>(</w:t>
      </w:r>
      <w:r w:rsidR="001650D0" w:rsidRPr="000769B3">
        <w:t>a</w:t>
      </w:r>
      <w:r w:rsidRPr="000769B3">
        <w:t>)</w:t>
      </w:r>
      <w:r w:rsidRPr="000769B3">
        <w:tab/>
        <w:t>that is specified in the regulations; and</w:t>
      </w:r>
    </w:p>
    <w:p w14:paraId="135683EE" w14:textId="77777777" w:rsidR="005A06F2" w:rsidRPr="000769B3" w:rsidRDefault="005119CD" w:rsidP="000769B3">
      <w:pPr>
        <w:pStyle w:val="paragraph"/>
      </w:pPr>
      <w:r w:rsidRPr="000769B3">
        <w:tab/>
        <w:t>(</w:t>
      </w:r>
      <w:r w:rsidR="001650D0" w:rsidRPr="000769B3">
        <w:t>b</w:t>
      </w:r>
      <w:r w:rsidRPr="000769B3">
        <w:t>)</w:t>
      </w:r>
      <w:r w:rsidRPr="000769B3">
        <w:tab/>
        <w:t>whose objects or proposed activities are specified in the regulations</w:t>
      </w:r>
      <w:r w:rsidR="001650D0" w:rsidRPr="000769B3">
        <w:t>.</w:t>
      </w:r>
    </w:p>
    <w:p w14:paraId="790FF349" w14:textId="77777777" w:rsidR="002230C7" w:rsidRPr="000769B3" w:rsidRDefault="002230C7" w:rsidP="000769B3">
      <w:pPr>
        <w:pStyle w:val="SubsectionHead"/>
      </w:pPr>
      <w:r w:rsidRPr="000769B3">
        <w:t>Acquisition of shares in company etc.</w:t>
      </w:r>
    </w:p>
    <w:p w14:paraId="73F52FB4" w14:textId="77777777" w:rsidR="00117CFA" w:rsidRPr="000769B3" w:rsidRDefault="00117CFA" w:rsidP="000769B3">
      <w:pPr>
        <w:pStyle w:val="subsection"/>
      </w:pPr>
      <w:r w:rsidRPr="000769B3">
        <w:tab/>
        <w:t>(2)</w:t>
      </w:r>
      <w:r w:rsidRPr="000769B3">
        <w:tab/>
        <w:t>The Commonwealth may</w:t>
      </w:r>
      <w:r w:rsidR="0030191A" w:rsidRPr="000769B3">
        <w:t xml:space="preserve"> </w:t>
      </w:r>
      <w:r w:rsidR="00563675" w:rsidRPr="000769B3">
        <w:t>acquire shares in</w:t>
      </w:r>
      <w:r w:rsidR="0030191A" w:rsidRPr="000769B3">
        <w:t>,</w:t>
      </w:r>
      <w:r w:rsidR="00563675" w:rsidRPr="000769B3">
        <w:t xml:space="preserve"> or</w:t>
      </w:r>
      <w:r w:rsidR="0030191A" w:rsidRPr="000769B3">
        <w:t xml:space="preserve"> </w:t>
      </w:r>
      <w:r w:rsidR="00563675" w:rsidRPr="000769B3">
        <w:t>become a member of</w:t>
      </w:r>
      <w:r w:rsidR="0030191A" w:rsidRPr="000769B3">
        <w:t>,</w:t>
      </w:r>
      <w:r w:rsidR="00563675" w:rsidRPr="000769B3">
        <w:t xml:space="preserve"> a company</w:t>
      </w:r>
      <w:r w:rsidR="0030191A" w:rsidRPr="000769B3">
        <w:t xml:space="preserve"> </w:t>
      </w:r>
      <w:r w:rsidR="00563675" w:rsidRPr="000769B3">
        <w:t>in circumstances that would result in the company becoming a Commonwealth company</w:t>
      </w:r>
      <w:r w:rsidR="0030191A" w:rsidRPr="000769B3">
        <w:t xml:space="preserve"> if:</w:t>
      </w:r>
    </w:p>
    <w:p w14:paraId="2033F3B8" w14:textId="77777777" w:rsidR="00A92002" w:rsidRPr="000769B3" w:rsidRDefault="00A92002" w:rsidP="000769B3">
      <w:pPr>
        <w:pStyle w:val="paragraph"/>
      </w:pPr>
      <w:r w:rsidRPr="000769B3">
        <w:tab/>
        <w:t>(a)</w:t>
      </w:r>
      <w:r w:rsidRPr="000769B3">
        <w:tab/>
        <w:t>the company is specified in the regulations; and</w:t>
      </w:r>
    </w:p>
    <w:p w14:paraId="04199FE8" w14:textId="77777777" w:rsidR="00A92002" w:rsidRPr="000769B3" w:rsidRDefault="00A92002" w:rsidP="000769B3">
      <w:pPr>
        <w:pStyle w:val="paragraph"/>
      </w:pPr>
      <w:r w:rsidRPr="000769B3">
        <w:lastRenderedPageBreak/>
        <w:tab/>
        <w:t>(b)</w:t>
      </w:r>
      <w:r w:rsidRPr="000769B3">
        <w:tab/>
        <w:t>the company’s objects or proposed activities are specified in the regulations.</w:t>
      </w:r>
    </w:p>
    <w:p w14:paraId="66183463" w14:textId="77777777" w:rsidR="006F0321" w:rsidRPr="000769B3" w:rsidRDefault="00B8040D" w:rsidP="000769B3">
      <w:pPr>
        <w:pStyle w:val="ActHead7"/>
        <w:pageBreakBefore/>
      </w:pPr>
      <w:bookmarkStart w:id="9" w:name="_Toc168066868"/>
      <w:r w:rsidRPr="00642648">
        <w:rPr>
          <w:rStyle w:val="CharAmPartNo"/>
        </w:rPr>
        <w:t>Part 2</w:t>
      </w:r>
      <w:r w:rsidR="00333297" w:rsidRPr="000769B3">
        <w:t>—</w:t>
      </w:r>
      <w:r w:rsidR="00333297" w:rsidRPr="00642648">
        <w:rPr>
          <w:rStyle w:val="CharAmPartText"/>
        </w:rPr>
        <w:t>Consequential amendments</w:t>
      </w:r>
      <w:bookmarkEnd w:id="9"/>
    </w:p>
    <w:p w14:paraId="499EA124" w14:textId="77777777" w:rsidR="00F82536" w:rsidRPr="000769B3" w:rsidRDefault="00F82536" w:rsidP="000769B3">
      <w:pPr>
        <w:pStyle w:val="ActHead9"/>
      </w:pPr>
      <w:bookmarkStart w:id="10" w:name="_Toc168066869"/>
      <w:r w:rsidRPr="000769B3">
        <w:t xml:space="preserve">Asbestos </w:t>
      </w:r>
      <w:r w:rsidR="006E34AD" w:rsidRPr="000769B3">
        <w:t xml:space="preserve">and Silica </w:t>
      </w:r>
      <w:r w:rsidRPr="000769B3">
        <w:t>Safety and Eradication Agency Act 2013</w:t>
      </w:r>
      <w:bookmarkEnd w:id="10"/>
    </w:p>
    <w:p w14:paraId="6598C07C" w14:textId="77777777" w:rsidR="00F82536" w:rsidRPr="000769B3" w:rsidRDefault="00F91AB5" w:rsidP="000769B3">
      <w:pPr>
        <w:pStyle w:val="ItemHead"/>
      </w:pPr>
      <w:r w:rsidRPr="000769B3">
        <w:t>5</w:t>
      </w:r>
      <w:r w:rsidR="00F82536" w:rsidRPr="000769B3">
        <w:t xml:space="preserve">  Subsection 8(5)</w:t>
      </w:r>
    </w:p>
    <w:p w14:paraId="301D5028" w14:textId="77777777" w:rsidR="00F82536" w:rsidRPr="000769B3" w:rsidRDefault="00F82536" w:rsidP="000769B3">
      <w:pPr>
        <w:pStyle w:val="Item"/>
      </w:pPr>
      <w:r w:rsidRPr="000769B3">
        <w:t>Repeal the subsection (including the note).</w:t>
      </w:r>
    </w:p>
    <w:p w14:paraId="6F98D2B7" w14:textId="77777777" w:rsidR="005170B2" w:rsidRPr="000769B3" w:rsidRDefault="005170B2" w:rsidP="000769B3">
      <w:pPr>
        <w:pStyle w:val="ActHead9"/>
      </w:pPr>
      <w:bookmarkStart w:id="11" w:name="_Toc168066870"/>
      <w:r w:rsidRPr="000769B3">
        <w:t>Biosecurity Act 2015</w:t>
      </w:r>
      <w:bookmarkEnd w:id="11"/>
    </w:p>
    <w:p w14:paraId="54D89B8F" w14:textId="77777777" w:rsidR="005170B2" w:rsidRPr="000769B3" w:rsidRDefault="00F91AB5" w:rsidP="000769B3">
      <w:pPr>
        <w:pStyle w:val="ItemHead"/>
      </w:pPr>
      <w:r w:rsidRPr="000769B3">
        <w:t>6</w:t>
      </w:r>
      <w:r w:rsidR="00F61F8B" w:rsidRPr="000769B3">
        <w:t xml:space="preserve">  </w:t>
      </w:r>
      <w:r w:rsidR="00B8040D" w:rsidRPr="000769B3">
        <w:t>Section 6</w:t>
      </w:r>
      <w:r w:rsidR="00F61F8B" w:rsidRPr="000769B3">
        <w:t>14E</w:t>
      </w:r>
    </w:p>
    <w:p w14:paraId="14D49824" w14:textId="77777777" w:rsidR="00F61F8B" w:rsidRPr="000769B3" w:rsidRDefault="00F61F8B" w:rsidP="000769B3">
      <w:pPr>
        <w:pStyle w:val="Item"/>
      </w:pPr>
      <w:r w:rsidRPr="000769B3">
        <w:t>Repeal the section.</w:t>
      </w:r>
    </w:p>
    <w:p w14:paraId="3ADD52BA" w14:textId="77777777" w:rsidR="006E34AD" w:rsidRPr="000769B3" w:rsidRDefault="006E34AD" w:rsidP="000769B3">
      <w:pPr>
        <w:pStyle w:val="ActHead9"/>
      </w:pPr>
      <w:bookmarkStart w:id="12" w:name="_Toc168066871"/>
      <w:r w:rsidRPr="000769B3">
        <w:t>Disability Services and Inclusion Act 2023</w:t>
      </w:r>
      <w:bookmarkEnd w:id="12"/>
    </w:p>
    <w:p w14:paraId="57BB8582" w14:textId="77777777" w:rsidR="006E34AD" w:rsidRPr="000769B3" w:rsidRDefault="00F91AB5" w:rsidP="000769B3">
      <w:pPr>
        <w:pStyle w:val="ItemHead"/>
      </w:pPr>
      <w:r w:rsidRPr="000769B3">
        <w:t>7</w:t>
      </w:r>
      <w:r w:rsidR="006E34AD" w:rsidRPr="000769B3">
        <w:t xml:space="preserve">  Section 12</w:t>
      </w:r>
    </w:p>
    <w:p w14:paraId="4FFDA132" w14:textId="77777777" w:rsidR="006E34AD" w:rsidRPr="000769B3" w:rsidRDefault="006E34AD" w:rsidP="000769B3">
      <w:pPr>
        <w:pStyle w:val="Item"/>
      </w:pPr>
      <w:r w:rsidRPr="000769B3">
        <w:t>Omit:</w:t>
      </w:r>
    </w:p>
    <w:p w14:paraId="501DD441" w14:textId="77777777" w:rsidR="006E34AD" w:rsidRPr="000769B3" w:rsidRDefault="006E34AD" w:rsidP="000769B3">
      <w:pPr>
        <w:pStyle w:val="SOText"/>
      </w:pPr>
      <w:r w:rsidRPr="000769B3">
        <w:t xml:space="preserve">This Part operates concurrently with the power to make arrangements and grants of financial assistance under section 32B of the </w:t>
      </w:r>
      <w:r w:rsidRPr="000769B3">
        <w:rPr>
          <w:i/>
        </w:rPr>
        <w:t>Financial Framework (Supplementary Powers) Act 1997</w:t>
      </w:r>
      <w:r w:rsidRPr="000769B3">
        <w:t xml:space="preserve"> or Chapter 2D of the </w:t>
      </w:r>
      <w:r w:rsidRPr="000769B3">
        <w:rPr>
          <w:i/>
        </w:rPr>
        <w:t>Social Security Act 1991</w:t>
      </w:r>
      <w:r w:rsidRPr="000769B3">
        <w:t>.</w:t>
      </w:r>
    </w:p>
    <w:p w14:paraId="23649A55" w14:textId="77777777" w:rsidR="006E34AD" w:rsidRPr="000769B3" w:rsidRDefault="006E34AD" w:rsidP="000769B3">
      <w:pPr>
        <w:pStyle w:val="Item"/>
      </w:pPr>
      <w:r w:rsidRPr="000769B3">
        <w:t>substitute:</w:t>
      </w:r>
    </w:p>
    <w:p w14:paraId="658164C0" w14:textId="77777777" w:rsidR="006E34AD" w:rsidRPr="000769B3" w:rsidRDefault="006E34AD" w:rsidP="000769B3">
      <w:pPr>
        <w:pStyle w:val="SOText"/>
      </w:pPr>
      <w:r w:rsidRPr="000769B3">
        <w:t xml:space="preserve">This Part operates concurrently with the power to make arrangements and grants of financial assistance under other laws of the Commonwealth including section 32B of the </w:t>
      </w:r>
      <w:r w:rsidRPr="000769B3">
        <w:rPr>
          <w:i/>
        </w:rPr>
        <w:t>Financial Framework (Supplementary Powers) Act 1997</w:t>
      </w:r>
      <w:r w:rsidRPr="000769B3">
        <w:t xml:space="preserve"> and Chapter 2D of the </w:t>
      </w:r>
      <w:r w:rsidRPr="000769B3">
        <w:rPr>
          <w:i/>
        </w:rPr>
        <w:t>Social Security Act 1991</w:t>
      </w:r>
      <w:r w:rsidRPr="000769B3">
        <w:t>.</w:t>
      </w:r>
    </w:p>
    <w:p w14:paraId="30030A98" w14:textId="77777777" w:rsidR="006E34AD" w:rsidRPr="000769B3" w:rsidRDefault="00F91AB5" w:rsidP="000769B3">
      <w:pPr>
        <w:pStyle w:val="ItemHead"/>
      </w:pPr>
      <w:r w:rsidRPr="000769B3">
        <w:t>8</w:t>
      </w:r>
      <w:r w:rsidR="006E34AD" w:rsidRPr="000769B3">
        <w:t xml:space="preserve">  Section 17</w:t>
      </w:r>
    </w:p>
    <w:p w14:paraId="7FBA31D2" w14:textId="77777777" w:rsidR="006E34AD" w:rsidRPr="000769B3" w:rsidRDefault="006E34AD" w:rsidP="000769B3">
      <w:pPr>
        <w:pStyle w:val="Item"/>
      </w:pPr>
      <w:r w:rsidRPr="000769B3">
        <w:t>Repeal the section, substitute:</w:t>
      </w:r>
    </w:p>
    <w:p w14:paraId="251645DE" w14:textId="77777777" w:rsidR="006E34AD" w:rsidRPr="000769B3" w:rsidRDefault="006E34AD" w:rsidP="000769B3">
      <w:pPr>
        <w:pStyle w:val="ActHead5"/>
      </w:pPr>
      <w:bookmarkStart w:id="13" w:name="_Toc168066872"/>
      <w:r w:rsidRPr="00642648">
        <w:rPr>
          <w:rStyle w:val="CharSectno"/>
        </w:rPr>
        <w:t>17</w:t>
      </w:r>
      <w:r w:rsidRPr="000769B3">
        <w:t xml:space="preserve">  Relationship with other laws</w:t>
      </w:r>
      <w:bookmarkEnd w:id="13"/>
    </w:p>
    <w:p w14:paraId="628323CC" w14:textId="77777777" w:rsidR="006E34AD" w:rsidRPr="000769B3" w:rsidRDefault="006E34AD" w:rsidP="000769B3">
      <w:pPr>
        <w:pStyle w:val="subsection"/>
      </w:pPr>
      <w:r w:rsidRPr="000769B3">
        <w:tab/>
      </w:r>
      <w:r w:rsidRPr="000769B3">
        <w:tab/>
        <w:t>This Part does not, by implication, limit the Commonwealth’s power to make, vary or administer an arrangement or grant under another law of the Commonwealth including:</w:t>
      </w:r>
    </w:p>
    <w:p w14:paraId="5C013441" w14:textId="77777777" w:rsidR="006E34AD" w:rsidRPr="000769B3" w:rsidRDefault="006E34AD" w:rsidP="000769B3">
      <w:pPr>
        <w:pStyle w:val="paragraph"/>
      </w:pPr>
      <w:r w:rsidRPr="000769B3">
        <w:tab/>
        <w:t>(a)</w:t>
      </w:r>
      <w:r w:rsidRPr="000769B3">
        <w:tab/>
        <w:t xml:space="preserve">subsection 32B(1) of the </w:t>
      </w:r>
      <w:r w:rsidRPr="000769B3">
        <w:rPr>
          <w:i/>
        </w:rPr>
        <w:t>Financial Framework (Supplementary Powers) Act 1997</w:t>
      </w:r>
      <w:r w:rsidRPr="000769B3">
        <w:t>; and</w:t>
      </w:r>
    </w:p>
    <w:p w14:paraId="353E9813" w14:textId="77777777" w:rsidR="006E34AD" w:rsidRPr="000769B3" w:rsidRDefault="006E34AD" w:rsidP="000769B3">
      <w:pPr>
        <w:pStyle w:val="paragraph"/>
      </w:pPr>
      <w:r w:rsidRPr="000769B3">
        <w:tab/>
        <w:t>(b)</w:t>
      </w:r>
      <w:r w:rsidRPr="000769B3">
        <w:tab/>
        <w:t xml:space="preserve">Chapter 2D of the </w:t>
      </w:r>
      <w:r w:rsidRPr="000769B3">
        <w:rPr>
          <w:i/>
        </w:rPr>
        <w:t>Social Security Act 1991</w:t>
      </w:r>
      <w:r w:rsidRPr="000769B3">
        <w:t xml:space="preserve"> (about arrangements and grants relating to assisting persons to obtain and maintain paid work).</w:t>
      </w:r>
    </w:p>
    <w:p w14:paraId="3D5CF169" w14:textId="77777777" w:rsidR="00351D63" w:rsidRPr="000769B3" w:rsidRDefault="00351D63" w:rsidP="000769B3">
      <w:pPr>
        <w:pStyle w:val="ActHead9"/>
      </w:pPr>
      <w:bookmarkStart w:id="14" w:name="_Toc168066873"/>
      <w:r w:rsidRPr="000769B3">
        <w:t>Industry Research and Development Act 1986</w:t>
      </w:r>
      <w:bookmarkEnd w:id="14"/>
    </w:p>
    <w:p w14:paraId="31A62130" w14:textId="77777777" w:rsidR="004F535D" w:rsidRPr="000769B3" w:rsidRDefault="00F91AB5" w:rsidP="000769B3">
      <w:pPr>
        <w:pStyle w:val="ItemHead"/>
      </w:pPr>
      <w:r w:rsidRPr="000769B3">
        <w:t>9</w:t>
      </w:r>
      <w:r w:rsidR="004F535D" w:rsidRPr="000769B3">
        <w:t xml:space="preserve">  </w:t>
      </w:r>
      <w:r w:rsidR="00B8040D" w:rsidRPr="000769B3">
        <w:t>Section 3</w:t>
      </w:r>
      <w:r w:rsidR="004F535D" w:rsidRPr="000769B3">
        <w:t>7 (heading)</w:t>
      </w:r>
    </w:p>
    <w:p w14:paraId="4D53F252" w14:textId="77777777" w:rsidR="004F535D" w:rsidRPr="000769B3" w:rsidRDefault="004F535D" w:rsidP="000769B3">
      <w:pPr>
        <w:pStyle w:val="Item"/>
      </w:pPr>
      <w:r w:rsidRPr="000769B3">
        <w:t>Omit “</w:t>
      </w:r>
      <w:r w:rsidRPr="000769B3">
        <w:rPr>
          <w:b/>
          <w:i/>
        </w:rPr>
        <w:t>certain other Acts</w:t>
      </w:r>
      <w:r w:rsidRPr="000769B3">
        <w:t>”, substitute “</w:t>
      </w:r>
      <w:r w:rsidRPr="000769B3">
        <w:rPr>
          <w:b/>
          <w:i/>
        </w:rPr>
        <w:t>the Public Governance, Performance and Accountability Act 2013</w:t>
      </w:r>
      <w:r w:rsidRPr="000769B3">
        <w:t>”.</w:t>
      </w:r>
    </w:p>
    <w:p w14:paraId="2884235C" w14:textId="77777777" w:rsidR="00351D63" w:rsidRPr="000769B3" w:rsidRDefault="00F91AB5" w:rsidP="000769B3">
      <w:pPr>
        <w:pStyle w:val="ItemHead"/>
      </w:pPr>
      <w:r w:rsidRPr="000769B3">
        <w:t>10</w:t>
      </w:r>
      <w:r w:rsidR="008C2F6C" w:rsidRPr="000769B3">
        <w:t xml:space="preserve">  </w:t>
      </w:r>
      <w:r w:rsidR="00B8040D" w:rsidRPr="000769B3">
        <w:t>Subsection 3</w:t>
      </w:r>
      <w:r w:rsidR="004F535D" w:rsidRPr="000769B3">
        <w:t>7(1)</w:t>
      </w:r>
    </w:p>
    <w:p w14:paraId="704D45A7" w14:textId="77777777" w:rsidR="004F535D" w:rsidRPr="000769B3" w:rsidRDefault="004F535D" w:rsidP="000769B3">
      <w:pPr>
        <w:pStyle w:val="Item"/>
      </w:pPr>
      <w:r w:rsidRPr="000769B3">
        <w:t>Omit “(1)”.</w:t>
      </w:r>
    </w:p>
    <w:p w14:paraId="5F761193" w14:textId="77777777" w:rsidR="004F535D" w:rsidRPr="000769B3" w:rsidRDefault="00F91AB5" w:rsidP="000769B3">
      <w:pPr>
        <w:pStyle w:val="ItemHead"/>
      </w:pPr>
      <w:r w:rsidRPr="000769B3">
        <w:t>11</w:t>
      </w:r>
      <w:r w:rsidR="00121D18" w:rsidRPr="000769B3">
        <w:t xml:space="preserve">  </w:t>
      </w:r>
      <w:r w:rsidR="00B8040D" w:rsidRPr="000769B3">
        <w:t>Subsection 3</w:t>
      </w:r>
      <w:r w:rsidR="00121D18" w:rsidRPr="000769B3">
        <w:t>7(2)</w:t>
      </w:r>
    </w:p>
    <w:p w14:paraId="4F8D229F" w14:textId="77777777" w:rsidR="00121D18" w:rsidRPr="000769B3" w:rsidRDefault="00121D18" w:rsidP="000769B3">
      <w:pPr>
        <w:pStyle w:val="Item"/>
      </w:pPr>
      <w:r w:rsidRPr="000769B3">
        <w:t>Repeal the subsection.</w:t>
      </w:r>
    </w:p>
    <w:p w14:paraId="74760F04" w14:textId="77777777" w:rsidR="00844951" w:rsidRPr="000769B3" w:rsidRDefault="00844951" w:rsidP="000769B3">
      <w:pPr>
        <w:pStyle w:val="ActHead9"/>
      </w:pPr>
      <w:bookmarkStart w:id="15" w:name="_Toc168066874"/>
      <w:r w:rsidRPr="000769B3">
        <w:t>Research Involving Human Embryos Act 2002</w:t>
      </w:r>
      <w:bookmarkEnd w:id="15"/>
    </w:p>
    <w:p w14:paraId="702B03D0" w14:textId="77777777" w:rsidR="005802CD" w:rsidRPr="000769B3" w:rsidRDefault="00F91AB5" w:rsidP="000769B3">
      <w:pPr>
        <w:pStyle w:val="ItemHead"/>
      </w:pPr>
      <w:r w:rsidRPr="000769B3">
        <w:t>12</w:t>
      </w:r>
      <w:r w:rsidR="005802CD" w:rsidRPr="000769B3">
        <w:t xml:space="preserve">  Section 46</w:t>
      </w:r>
      <w:r w:rsidR="00B328FB" w:rsidRPr="000769B3">
        <w:t>C</w:t>
      </w:r>
      <w:r w:rsidR="005802CD" w:rsidRPr="000769B3">
        <w:t xml:space="preserve"> (heading)</w:t>
      </w:r>
    </w:p>
    <w:p w14:paraId="3D3E2A0A" w14:textId="77777777" w:rsidR="005802CD" w:rsidRPr="000769B3" w:rsidRDefault="005802CD" w:rsidP="000769B3">
      <w:pPr>
        <w:pStyle w:val="Item"/>
      </w:pPr>
      <w:r w:rsidRPr="000769B3">
        <w:t>Omit “</w:t>
      </w:r>
      <w:r w:rsidRPr="000769B3">
        <w:rPr>
          <w:b/>
          <w:i/>
        </w:rPr>
        <w:t>certain other Acts</w:t>
      </w:r>
      <w:r w:rsidRPr="000769B3">
        <w:t>”, substitute “</w:t>
      </w:r>
      <w:r w:rsidRPr="000769B3">
        <w:rPr>
          <w:b/>
          <w:i/>
        </w:rPr>
        <w:t>the Public Governance, Performance and Accountability Act 2013</w:t>
      </w:r>
      <w:r w:rsidRPr="000769B3">
        <w:t>”.</w:t>
      </w:r>
    </w:p>
    <w:p w14:paraId="14DF95A1" w14:textId="77777777" w:rsidR="005802CD" w:rsidRPr="000769B3" w:rsidRDefault="00F91AB5" w:rsidP="000769B3">
      <w:pPr>
        <w:pStyle w:val="ItemHead"/>
      </w:pPr>
      <w:r w:rsidRPr="000769B3">
        <w:t>13</w:t>
      </w:r>
      <w:r w:rsidR="005802CD" w:rsidRPr="000769B3">
        <w:t xml:space="preserve">  Subsection </w:t>
      </w:r>
      <w:r w:rsidR="00B328FB" w:rsidRPr="000769B3">
        <w:t>46C</w:t>
      </w:r>
      <w:r w:rsidR="005802CD" w:rsidRPr="000769B3">
        <w:t>(1)</w:t>
      </w:r>
    </w:p>
    <w:p w14:paraId="607C0CB7" w14:textId="77777777" w:rsidR="005802CD" w:rsidRPr="000769B3" w:rsidRDefault="005802CD" w:rsidP="000769B3">
      <w:pPr>
        <w:pStyle w:val="Item"/>
      </w:pPr>
      <w:r w:rsidRPr="000769B3">
        <w:t>Omit “(1)”.</w:t>
      </w:r>
    </w:p>
    <w:p w14:paraId="1200B069" w14:textId="77777777" w:rsidR="005802CD" w:rsidRPr="000769B3" w:rsidRDefault="00F91AB5" w:rsidP="000769B3">
      <w:pPr>
        <w:pStyle w:val="ItemHead"/>
      </w:pPr>
      <w:r w:rsidRPr="000769B3">
        <w:t>14</w:t>
      </w:r>
      <w:r w:rsidR="005802CD" w:rsidRPr="000769B3">
        <w:t xml:space="preserve">  Subsection </w:t>
      </w:r>
      <w:r w:rsidR="00B328FB" w:rsidRPr="000769B3">
        <w:t>46C</w:t>
      </w:r>
      <w:r w:rsidR="005802CD" w:rsidRPr="000769B3">
        <w:t>(2)</w:t>
      </w:r>
    </w:p>
    <w:p w14:paraId="3F7C5D26" w14:textId="77777777" w:rsidR="005802CD" w:rsidRPr="000769B3" w:rsidRDefault="005802CD" w:rsidP="000769B3">
      <w:pPr>
        <w:pStyle w:val="Item"/>
      </w:pPr>
      <w:r w:rsidRPr="000769B3">
        <w:t>Repeal the subsection.</w:t>
      </w:r>
    </w:p>
    <w:p w14:paraId="210E4CB4" w14:textId="77777777" w:rsidR="00461444" w:rsidRPr="000769B3" w:rsidRDefault="00461444" w:rsidP="000769B3">
      <w:pPr>
        <w:pStyle w:val="ActHead9"/>
      </w:pPr>
      <w:bookmarkStart w:id="16" w:name="_Toc168066875"/>
      <w:r w:rsidRPr="000769B3">
        <w:t>Social Security Act 1991</w:t>
      </w:r>
      <w:bookmarkEnd w:id="16"/>
    </w:p>
    <w:p w14:paraId="3CA15D53" w14:textId="77777777" w:rsidR="00461444" w:rsidRPr="000769B3" w:rsidRDefault="00F91AB5" w:rsidP="000769B3">
      <w:pPr>
        <w:pStyle w:val="ItemHead"/>
      </w:pPr>
      <w:r w:rsidRPr="000769B3">
        <w:t>15</w:t>
      </w:r>
      <w:r w:rsidR="00461444" w:rsidRPr="000769B3">
        <w:t xml:space="preserve">  Subsection 1062A(5B)</w:t>
      </w:r>
    </w:p>
    <w:p w14:paraId="1585FB04" w14:textId="77777777" w:rsidR="00461444" w:rsidRPr="000769B3" w:rsidRDefault="00461444" w:rsidP="000769B3">
      <w:pPr>
        <w:pStyle w:val="Item"/>
      </w:pPr>
      <w:r w:rsidRPr="000769B3">
        <w:t>Repeal the subsection.</w:t>
      </w:r>
    </w:p>
    <w:p w14:paraId="4FFB9554" w14:textId="77777777" w:rsidR="00461444" w:rsidRPr="000769B3" w:rsidRDefault="00461444" w:rsidP="000769B3">
      <w:pPr>
        <w:pStyle w:val="ActHead9"/>
      </w:pPr>
      <w:bookmarkStart w:id="17" w:name="_Toc168066876"/>
      <w:r w:rsidRPr="000769B3">
        <w:t>Water Act 2007</w:t>
      </w:r>
      <w:bookmarkEnd w:id="17"/>
    </w:p>
    <w:p w14:paraId="019C9F4C" w14:textId="77777777" w:rsidR="00461444" w:rsidRPr="000769B3" w:rsidRDefault="00F91AB5" w:rsidP="000769B3">
      <w:pPr>
        <w:pStyle w:val="ItemHead"/>
      </w:pPr>
      <w:r w:rsidRPr="000769B3">
        <w:t>16</w:t>
      </w:r>
      <w:r w:rsidR="00461444" w:rsidRPr="000769B3">
        <w:t xml:space="preserve">  Section 86ADA</w:t>
      </w:r>
    </w:p>
    <w:p w14:paraId="7097C9AC" w14:textId="77777777" w:rsidR="00461444" w:rsidRPr="000769B3" w:rsidRDefault="00461444" w:rsidP="000769B3">
      <w:pPr>
        <w:pStyle w:val="Item"/>
      </w:pPr>
      <w:r w:rsidRPr="000769B3">
        <w:t>Repeal the section.</w:t>
      </w:r>
    </w:p>
    <w:p w14:paraId="0A20CBFE" w14:textId="77777777" w:rsidR="0025732F" w:rsidRPr="000769B3" w:rsidRDefault="00C54DAA" w:rsidP="000769B3">
      <w:pPr>
        <w:pStyle w:val="ActHead7"/>
        <w:pageBreakBefore/>
      </w:pPr>
      <w:bookmarkStart w:id="18" w:name="_Toc168066877"/>
      <w:r w:rsidRPr="00642648">
        <w:rPr>
          <w:rStyle w:val="CharAmPartNo"/>
        </w:rPr>
        <w:t>Part 3</w:t>
      </w:r>
      <w:r w:rsidR="0025732F" w:rsidRPr="000769B3">
        <w:t>—</w:t>
      </w:r>
      <w:r w:rsidR="0025732F" w:rsidRPr="00642648">
        <w:rPr>
          <w:rStyle w:val="CharAmPartText"/>
        </w:rPr>
        <w:t>Contingent amendments</w:t>
      </w:r>
      <w:bookmarkEnd w:id="18"/>
    </w:p>
    <w:p w14:paraId="273E7BB5" w14:textId="77777777" w:rsidR="00243C96" w:rsidRPr="000769B3" w:rsidRDefault="00243C96" w:rsidP="000769B3">
      <w:pPr>
        <w:pStyle w:val="ActHead9"/>
      </w:pPr>
      <w:bookmarkStart w:id="19" w:name="_Toc168066878"/>
      <w:r w:rsidRPr="000769B3">
        <w:t xml:space="preserve">Administrative Review Tribunal </w:t>
      </w:r>
      <w:r w:rsidR="00FF09BD" w:rsidRPr="000769B3">
        <w:t>Act</w:t>
      </w:r>
      <w:r w:rsidRPr="000769B3">
        <w:t xml:space="preserve"> 202</w:t>
      </w:r>
      <w:r w:rsidR="009A13FE" w:rsidRPr="000769B3">
        <w:t>4</w:t>
      </w:r>
      <w:bookmarkEnd w:id="19"/>
    </w:p>
    <w:p w14:paraId="231C9D95" w14:textId="77777777" w:rsidR="00FF09BD" w:rsidRPr="000769B3" w:rsidRDefault="00F91AB5" w:rsidP="000769B3">
      <w:pPr>
        <w:pStyle w:val="ItemHead"/>
      </w:pPr>
      <w:r w:rsidRPr="000769B3">
        <w:t>17</w:t>
      </w:r>
      <w:r w:rsidR="00FF09BD" w:rsidRPr="000769B3">
        <w:t xml:space="preserve">  </w:t>
      </w:r>
      <w:r w:rsidR="007B5A5A" w:rsidRPr="000769B3">
        <w:t>Subsection 5</w:t>
      </w:r>
      <w:r w:rsidR="00FF09BD" w:rsidRPr="000769B3">
        <w:t>9(4)</w:t>
      </w:r>
    </w:p>
    <w:p w14:paraId="1BD613E7" w14:textId="77777777" w:rsidR="00FF09BD" w:rsidRPr="000769B3" w:rsidRDefault="00FF09BD" w:rsidP="000769B3">
      <w:pPr>
        <w:pStyle w:val="Item"/>
      </w:pPr>
      <w:r w:rsidRPr="000769B3">
        <w:t xml:space="preserve">Repeal the </w:t>
      </w:r>
      <w:r w:rsidR="00A5733D" w:rsidRPr="000769B3">
        <w:t>subsection (</w:t>
      </w:r>
      <w:r w:rsidR="00C54E12" w:rsidRPr="000769B3">
        <w:t>including the note)</w:t>
      </w:r>
      <w:r w:rsidRPr="000769B3">
        <w:t>.</w:t>
      </w:r>
    </w:p>
    <w:p w14:paraId="7EC65649" w14:textId="77777777" w:rsidR="00FF09BD" w:rsidRPr="000769B3" w:rsidRDefault="00F91AB5" w:rsidP="000769B3">
      <w:pPr>
        <w:pStyle w:val="ItemHead"/>
      </w:pPr>
      <w:r w:rsidRPr="000769B3">
        <w:t>18</w:t>
      </w:r>
      <w:r w:rsidR="00FF09BD" w:rsidRPr="000769B3">
        <w:t xml:space="preserve">  </w:t>
      </w:r>
      <w:r w:rsidR="007B5A5A" w:rsidRPr="000769B3">
        <w:t>Subsection 2</w:t>
      </w:r>
      <w:r w:rsidR="000430DA" w:rsidRPr="000769B3">
        <w:t>94(10)</w:t>
      </w:r>
    </w:p>
    <w:p w14:paraId="19E938C4" w14:textId="77777777" w:rsidR="000430DA" w:rsidRPr="000769B3" w:rsidRDefault="000430DA" w:rsidP="000769B3">
      <w:pPr>
        <w:pStyle w:val="Item"/>
      </w:pPr>
      <w:r w:rsidRPr="000769B3">
        <w:t xml:space="preserve">Repeal the </w:t>
      </w:r>
      <w:r w:rsidR="00A5733D" w:rsidRPr="000769B3">
        <w:t>subsection (</w:t>
      </w:r>
      <w:r w:rsidR="004F7589" w:rsidRPr="000769B3">
        <w:t>including the note)</w:t>
      </w:r>
      <w:r w:rsidRPr="000769B3">
        <w:t>.</w:t>
      </w:r>
    </w:p>
    <w:p w14:paraId="23336FA0" w14:textId="77777777" w:rsidR="00E60AE7" w:rsidRPr="000769B3" w:rsidRDefault="00E60AE7" w:rsidP="000769B3">
      <w:pPr>
        <w:pStyle w:val="ActHead9"/>
      </w:pPr>
      <w:bookmarkStart w:id="20" w:name="_Toc168066879"/>
      <w:r w:rsidRPr="000769B3">
        <w:t>Australian Research Council Act 2001</w:t>
      </w:r>
      <w:bookmarkEnd w:id="20"/>
    </w:p>
    <w:p w14:paraId="074E1E5A" w14:textId="77777777" w:rsidR="00E60AE7" w:rsidRPr="000769B3" w:rsidRDefault="00F91AB5" w:rsidP="000769B3">
      <w:pPr>
        <w:pStyle w:val="ItemHead"/>
      </w:pPr>
      <w:r w:rsidRPr="000769B3">
        <w:t>19</w:t>
      </w:r>
      <w:r w:rsidR="0011265A" w:rsidRPr="000769B3">
        <w:t xml:space="preserve">  </w:t>
      </w:r>
      <w:r w:rsidR="007B5A5A" w:rsidRPr="000769B3">
        <w:t>Section 5</w:t>
      </w:r>
      <w:r w:rsidR="0011265A" w:rsidRPr="000769B3">
        <w:t>7</w:t>
      </w:r>
    </w:p>
    <w:p w14:paraId="5AEF1246" w14:textId="77777777" w:rsidR="0011265A" w:rsidRPr="000769B3" w:rsidRDefault="0011265A" w:rsidP="000769B3">
      <w:pPr>
        <w:pStyle w:val="Item"/>
      </w:pPr>
      <w:r w:rsidRPr="000769B3">
        <w:t>Repeal the section.</w:t>
      </w:r>
    </w:p>
    <w:p w14:paraId="209CEE62" w14:textId="77777777" w:rsidR="00333297" w:rsidRPr="000769B3" w:rsidRDefault="007B5A5A" w:rsidP="000769B3">
      <w:pPr>
        <w:pStyle w:val="ActHead7"/>
        <w:pageBreakBefore/>
      </w:pPr>
      <w:bookmarkStart w:id="21" w:name="_Toc168066880"/>
      <w:r w:rsidRPr="00642648">
        <w:rPr>
          <w:rStyle w:val="CharAmPartNo"/>
        </w:rPr>
        <w:t>Part 4</w:t>
      </w:r>
      <w:r w:rsidR="00333297" w:rsidRPr="000769B3">
        <w:t>—</w:t>
      </w:r>
      <w:r w:rsidR="00296005" w:rsidRPr="00642648">
        <w:rPr>
          <w:rStyle w:val="CharAmPartText"/>
        </w:rPr>
        <w:t>Validation</w:t>
      </w:r>
      <w:r w:rsidR="005F2133" w:rsidRPr="00642648">
        <w:rPr>
          <w:rStyle w:val="CharAmPartText"/>
        </w:rPr>
        <w:t xml:space="preserve"> and </w:t>
      </w:r>
      <w:r w:rsidR="00334276" w:rsidRPr="00642648">
        <w:rPr>
          <w:rStyle w:val="CharAmPartText"/>
        </w:rPr>
        <w:t>saving</w:t>
      </w:r>
      <w:r w:rsidR="0013018D" w:rsidRPr="00642648">
        <w:rPr>
          <w:rStyle w:val="CharAmPartText"/>
        </w:rPr>
        <w:t xml:space="preserve"> provision</w:t>
      </w:r>
      <w:r w:rsidR="00FA7CEF" w:rsidRPr="00642648">
        <w:rPr>
          <w:rStyle w:val="CharAmPartText"/>
        </w:rPr>
        <w:t>s</w:t>
      </w:r>
      <w:bookmarkEnd w:id="21"/>
    </w:p>
    <w:p w14:paraId="3F71EF1B" w14:textId="77777777" w:rsidR="00404046" w:rsidRPr="000769B3" w:rsidRDefault="00F91AB5" w:rsidP="000769B3">
      <w:pPr>
        <w:pStyle w:val="Transitional"/>
      </w:pPr>
      <w:r w:rsidRPr="000769B3">
        <w:t>20</w:t>
      </w:r>
      <w:r w:rsidR="00404046" w:rsidRPr="000769B3">
        <w:t xml:space="preserve">  </w:t>
      </w:r>
      <w:r w:rsidR="00C13BC2" w:rsidRPr="000769B3">
        <w:t>Validation</w:t>
      </w:r>
      <w:r w:rsidR="00866B85" w:rsidRPr="000769B3">
        <w:t>—</w:t>
      </w:r>
      <w:r w:rsidR="00251362" w:rsidRPr="000769B3">
        <w:t>arrangements etc.</w:t>
      </w:r>
    </w:p>
    <w:p w14:paraId="10EEBFEB" w14:textId="77777777" w:rsidR="00C13BC2" w:rsidRPr="000769B3" w:rsidRDefault="00C13BC2" w:rsidP="000769B3">
      <w:pPr>
        <w:pStyle w:val="Subitem"/>
      </w:pPr>
      <w:r w:rsidRPr="000769B3">
        <w:t>(1)</w:t>
      </w:r>
      <w:r w:rsidRPr="000769B3">
        <w:tab/>
        <w:t>This item applies if</w:t>
      </w:r>
      <w:r w:rsidR="00871F66" w:rsidRPr="000769B3">
        <w:t>, at a time</w:t>
      </w:r>
      <w:r w:rsidR="00C0165F" w:rsidRPr="000769B3">
        <w:t xml:space="preserve"> before the commencement of this item</w:t>
      </w:r>
      <w:r w:rsidR="00871F66" w:rsidRPr="000769B3">
        <w:t xml:space="preserve"> (the </w:t>
      </w:r>
      <w:r w:rsidR="00871F66" w:rsidRPr="000769B3">
        <w:rPr>
          <w:b/>
          <w:i/>
        </w:rPr>
        <w:t>relevant time</w:t>
      </w:r>
      <w:r w:rsidR="00871F66" w:rsidRPr="000769B3">
        <w:t>)</w:t>
      </w:r>
      <w:r w:rsidRPr="000769B3">
        <w:t>:</w:t>
      </w:r>
    </w:p>
    <w:p w14:paraId="32455D6F" w14:textId="77777777" w:rsidR="00C13BC2" w:rsidRPr="000769B3" w:rsidRDefault="00C13BC2" w:rsidP="000769B3">
      <w:pPr>
        <w:pStyle w:val="paragraph"/>
      </w:pPr>
      <w:r w:rsidRPr="000769B3">
        <w:tab/>
        <w:t>(a)</w:t>
      </w:r>
      <w:r w:rsidRPr="000769B3">
        <w:tab/>
        <w:t xml:space="preserve">the Commonwealth purported to </w:t>
      </w:r>
      <w:r w:rsidR="000F6578" w:rsidRPr="000769B3">
        <w:t xml:space="preserve">make, vary or administer an arrangement or grant under </w:t>
      </w:r>
      <w:r w:rsidR="00B8040D" w:rsidRPr="000769B3">
        <w:t>section 3</w:t>
      </w:r>
      <w:r w:rsidR="00F02258" w:rsidRPr="000769B3">
        <w:t xml:space="preserve">2B of the </w:t>
      </w:r>
      <w:r w:rsidR="00F02258" w:rsidRPr="000769B3">
        <w:rPr>
          <w:i/>
        </w:rPr>
        <w:t>Financial Framework (Supplementary Powers) Act 1997</w:t>
      </w:r>
      <w:r w:rsidR="00C85E1E" w:rsidRPr="000769B3">
        <w:t xml:space="preserve"> as in force at the relevant time</w:t>
      </w:r>
      <w:r w:rsidR="00E2451A" w:rsidRPr="000769B3">
        <w:t xml:space="preserve"> (the </w:t>
      </w:r>
      <w:r w:rsidR="00E2451A" w:rsidRPr="000769B3">
        <w:rPr>
          <w:b/>
          <w:i/>
        </w:rPr>
        <w:t>old</w:t>
      </w:r>
      <w:r w:rsidR="00D406D8" w:rsidRPr="000769B3">
        <w:rPr>
          <w:b/>
          <w:i/>
        </w:rPr>
        <w:t xml:space="preserve"> </w:t>
      </w:r>
      <w:r w:rsidR="00E2451A" w:rsidRPr="000769B3">
        <w:rPr>
          <w:b/>
          <w:i/>
        </w:rPr>
        <w:t>Act</w:t>
      </w:r>
      <w:r w:rsidR="00E2451A" w:rsidRPr="000769B3">
        <w:t>)</w:t>
      </w:r>
      <w:r w:rsidR="00F02258" w:rsidRPr="000769B3">
        <w:t>; and</w:t>
      </w:r>
    </w:p>
    <w:p w14:paraId="2A1E349B" w14:textId="77777777" w:rsidR="00F02258" w:rsidRPr="000769B3" w:rsidRDefault="00F02258" w:rsidP="000769B3">
      <w:pPr>
        <w:pStyle w:val="paragraph"/>
      </w:pPr>
      <w:r w:rsidRPr="000769B3">
        <w:tab/>
        <w:t>(b)</w:t>
      </w:r>
      <w:r w:rsidRPr="000769B3">
        <w:tab/>
      </w:r>
      <w:r w:rsidR="003D5419" w:rsidRPr="000769B3">
        <w:t>the Commonwealth did not</w:t>
      </w:r>
      <w:r w:rsidR="003505BE" w:rsidRPr="000769B3">
        <w:t xml:space="preserve"> (apart from this item)</w:t>
      </w:r>
      <w:r w:rsidR="003D5419" w:rsidRPr="000769B3">
        <w:t xml:space="preserve"> have the power</w:t>
      </w:r>
      <w:r w:rsidR="008C3674" w:rsidRPr="000769B3">
        <w:t xml:space="preserve"> under </w:t>
      </w:r>
      <w:r w:rsidR="00B8040D" w:rsidRPr="000769B3">
        <w:t>section 3</w:t>
      </w:r>
      <w:r w:rsidR="008C3674" w:rsidRPr="000769B3">
        <w:t>2B of the old Act</w:t>
      </w:r>
      <w:r w:rsidR="003D5419" w:rsidRPr="000769B3">
        <w:t xml:space="preserve"> to </w:t>
      </w:r>
      <w:r w:rsidR="006B598D" w:rsidRPr="000769B3">
        <w:t>make, vary or administer th</w:t>
      </w:r>
      <w:r w:rsidR="00F7224F" w:rsidRPr="000769B3">
        <w:t>at</w:t>
      </w:r>
      <w:r w:rsidR="006B598D" w:rsidRPr="000769B3">
        <w:t xml:space="preserve"> arrangement or grant</w:t>
      </w:r>
      <w:r w:rsidR="00B86DB7" w:rsidRPr="000769B3">
        <w:t xml:space="preserve"> </w:t>
      </w:r>
      <w:r w:rsidR="003D5419" w:rsidRPr="000769B3">
        <w:t xml:space="preserve">merely because </w:t>
      </w:r>
      <w:r w:rsidR="000D514A" w:rsidRPr="000769B3">
        <w:t>it</w:t>
      </w:r>
      <w:r w:rsidR="003D5419" w:rsidRPr="000769B3">
        <w:t xml:space="preserve"> had the power</w:t>
      </w:r>
      <w:r w:rsidR="007853E6" w:rsidRPr="000769B3">
        <w:t xml:space="preserve"> to do so apart from </w:t>
      </w:r>
      <w:r w:rsidR="00A5733D" w:rsidRPr="000769B3">
        <w:t>subsection (</w:t>
      </w:r>
      <w:r w:rsidR="007853E6" w:rsidRPr="000769B3">
        <w:t xml:space="preserve">1) of </w:t>
      </w:r>
      <w:r w:rsidR="00DD0DB3" w:rsidRPr="000769B3">
        <w:t>th</w:t>
      </w:r>
      <w:r w:rsidR="001F3630" w:rsidRPr="000769B3">
        <w:t>at section</w:t>
      </w:r>
      <w:r w:rsidR="007853E6" w:rsidRPr="000769B3">
        <w:t>.</w:t>
      </w:r>
    </w:p>
    <w:p w14:paraId="63D4EA82" w14:textId="77777777" w:rsidR="00FC5C9A" w:rsidRPr="000769B3" w:rsidRDefault="009630B4" w:rsidP="000769B3">
      <w:pPr>
        <w:pStyle w:val="Subitem"/>
      </w:pPr>
      <w:r w:rsidRPr="000769B3">
        <w:t>(2)</w:t>
      </w:r>
      <w:r w:rsidRPr="000769B3">
        <w:tab/>
      </w:r>
      <w:r w:rsidR="005E3B88" w:rsidRPr="000769B3">
        <w:t>T</w:t>
      </w:r>
      <w:r w:rsidR="00260F1C" w:rsidRPr="000769B3">
        <w:t>he Commonwealth</w:t>
      </w:r>
      <w:r w:rsidR="002C58BC" w:rsidRPr="000769B3">
        <w:t xml:space="preserve"> is taken</w:t>
      </w:r>
      <w:r w:rsidR="00A8498D" w:rsidRPr="000769B3">
        <w:t xml:space="preserve"> </w:t>
      </w:r>
      <w:r w:rsidR="00A00647" w:rsidRPr="000769B3">
        <w:t xml:space="preserve">to have </w:t>
      </w:r>
      <w:r w:rsidR="00FC5C9A" w:rsidRPr="000769B3">
        <w:t>had</w:t>
      </w:r>
      <w:r w:rsidR="00833A99" w:rsidRPr="000769B3">
        <w:t>, at the relevant time,</w:t>
      </w:r>
      <w:r w:rsidR="00FC5C9A" w:rsidRPr="000769B3">
        <w:t xml:space="preserve"> </w:t>
      </w:r>
      <w:r w:rsidR="00802F3B" w:rsidRPr="000769B3">
        <w:t xml:space="preserve">the power under </w:t>
      </w:r>
      <w:r w:rsidR="00B8040D" w:rsidRPr="000769B3">
        <w:t>section 3</w:t>
      </w:r>
      <w:r w:rsidR="00802F3B" w:rsidRPr="000769B3">
        <w:t xml:space="preserve">2B of the old Act to make, vary or administer that arrangement or grant even though it had </w:t>
      </w:r>
      <w:r w:rsidR="00FC5C9A" w:rsidRPr="000769B3">
        <w:t xml:space="preserve">the </w:t>
      </w:r>
      <w:r w:rsidR="00D54F09" w:rsidRPr="000769B3">
        <w:t xml:space="preserve">power to </w:t>
      </w:r>
      <w:r w:rsidR="00851781" w:rsidRPr="000769B3">
        <w:t>do so</w:t>
      </w:r>
      <w:r w:rsidR="00FC5C9A" w:rsidRPr="000769B3">
        <w:t xml:space="preserve"> apart from </w:t>
      </w:r>
      <w:r w:rsidR="00A5733D" w:rsidRPr="000769B3">
        <w:t>subsection (</w:t>
      </w:r>
      <w:r w:rsidR="00FC5C9A" w:rsidRPr="000769B3">
        <w:t xml:space="preserve">1) of </w:t>
      </w:r>
      <w:r w:rsidR="00D406D8" w:rsidRPr="000769B3">
        <w:t>t</w:t>
      </w:r>
      <w:r w:rsidR="00802F3B" w:rsidRPr="000769B3">
        <w:t>hat section</w:t>
      </w:r>
      <w:r w:rsidR="00FC5C9A" w:rsidRPr="000769B3">
        <w:t>.</w:t>
      </w:r>
    </w:p>
    <w:p w14:paraId="7A357303" w14:textId="77777777" w:rsidR="002831C0" w:rsidRPr="000769B3" w:rsidRDefault="00F91AB5" w:rsidP="000769B3">
      <w:pPr>
        <w:pStyle w:val="Transitional"/>
      </w:pPr>
      <w:r w:rsidRPr="000769B3">
        <w:t>21</w:t>
      </w:r>
      <w:r w:rsidR="002831C0" w:rsidRPr="000769B3">
        <w:t xml:space="preserve">  Saving—arrangements etc.</w:t>
      </w:r>
    </w:p>
    <w:p w14:paraId="6F8A289B" w14:textId="77777777" w:rsidR="002831C0" w:rsidRPr="000769B3" w:rsidRDefault="002831C0" w:rsidP="000769B3">
      <w:pPr>
        <w:pStyle w:val="Item"/>
      </w:pPr>
      <w:r w:rsidRPr="000769B3">
        <w:t xml:space="preserve">Regulations made for the purposes of paragraph 32B(1)(b) of the </w:t>
      </w:r>
      <w:r w:rsidRPr="000769B3">
        <w:rPr>
          <w:i/>
        </w:rPr>
        <w:t>Financial Framework (Supplementary Powers) Act 1997</w:t>
      </w:r>
      <w:r w:rsidRPr="000769B3">
        <w:t xml:space="preserve"> that were in force immediately before the commencement of this item continue in force (and may be dealt with) as if they had been made for the purposes of subsection 32B(2) of that Act as amended by this Schedule.</w:t>
      </w:r>
    </w:p>
    <w:p w14:paraId="2244BF84" w14:textId="77777777" w:rsidR="00DC014E" w:rsidRPr="000769B3" w:rsidRDefault="00F91AB5" w:rsidP="000769B3">
      <w:pPr>
        <w:pStyle w:val="Transitional"/>
      </w:pPr>
      <w:r w:rsidRPr="000769B3">
        <w:t>22</w:t>
      </w:r>
      <w:r w:rsidR="00DC014E" w:rsidRPr="000769B3">
        <w:t xml:space="preserve">  Validation</w:t>
      </w:r>
      <w:r w:rsidR="00E975E5" w:rsidRPr="000769B3">
        <w:t>—formation of company etc.</w:t>
      </w:r>
    </w:p>
    <w:p w14:paraId="4273F283" w14:textId="77777777" w:rsidR="00A32A14" w:rsidRPr="000769B3" w:rsidRDefault="00A32A14" w:rsidP="000769B3">
      <w:pPr>
        <w:pStyle w:val="Subitem"/>
      </w:pPr>
      <w:r w:rsidRPr="000769B3">
        <w:t>(1)</w:t>
      </w:r>
      <w:r w:rsidRPr="000769B3">
        <w:tab/>
        <w:t xml:space="preserve">This item applies if, at a time before the commencement of this item (the </w:t>
      </w:r>
      <w:r w:rsidRPr="000769B3">
        <w:rPr>
          <w:b/>
          <w:i/>
        </w:rPr>
        <w:t>relevant time</w:t>
      </w:r>
      <w:r w:rsidRPr="000769B3">
        <w:t>):</w:t>
      </w:r>
    </w:p>
    <w:p w14:paraId="752B50F8" w14:textId="77777777" w:rsidR="00A32A14" w:rsidRPr="000769B3" w:rsidRDefault="00A32A14" w:rsidP="000769B3">
      <w:pPr>
        <w:pStyle w:val="paragraph"/>
      </w:pPr>
      <w:r w:rsidRPr="000769B3">
        <w:tab/>
        <w:t>(a)</w:t>
      </w:r>
      <w:r w:rsidRPr="000769B3">
        <w:tab/>
        <w:t>the Commonwealth purported to</w:t>
      </w:r>
      <w:r w:rsidR="00751F13" w:rsidRPr="000769B3">
        <w:t xml:space="preserve"> form, or participate in the formation of</w:t>
      </w:r>
      <w:r w:rsidR="009B2FD0" w:rsidRPr="000769B3">
        <w:t>,</w:t>
      </w:r>
      <w:r w:rsidR="00751F13" w:rsidRPr="000769B3">
        <w:t xml:space="preserve"> a company</w:t>
      </w:r>
      <w:r w:rsidR="00E14B70" w:rsidRPr="000769B3">
        <w:t xml:space="preserve"> under </w:t>
      </w:r>
      <w:r w:rsidR="00147E64" w:rsidRPr="000769B3">
        <w:t xml:space="preserve">section 39B of the </w:t>
      </w:r>
      <w:r w:rsidR="00147E64" w:rsidRPr="000769B3">
        <w:rPr>
          <w:i/>
        </w:rPr>
        <w:t>Financial Framework (Supplementary Powers) Act 1997</w:t>
      </w:r>
      <w:r w:rsidR="00147E64" w:rsidRPr="000769B3">
        <w:t xml:space="preserve"> as in force at the relevant time (the </w:t>
      </w:r>
      <w:r w:rsidR="00147E64" w:rsidRPr="000769B3">
        <w:rPr>
          <w:b/>
          <w:i/>
        </w:rPr>
        <w:t>old Act</w:t>
      </w:r>
      <w:r w:rsidR="00147E64" w:rsidRPr="000769B3">
        <w:t>)</w:t>
      </w:r>
      <w:r w:rsidR="00751F13" w:rsidRPr="000769B3">
        <w:t>;</w:t>
      </w:r>
      <w:r w:rsidRPr="000769B3">
        <w:t xml:space="preserve"> and</w:t>
      </w:r>
    </w:p>
    <w:p w14:paraId="19CE41F1" w14:textId="77777777" w:rsidR="00A32A14" w:rsidRPr="000769B3" w:rsidRDefault="00A32A14" w:rsidP="000769B3">
      <w:pPr>
        <w:pStyle w:val="paragraph"/>
      </w:pPr>
      <w:r w:rsidRPr="000769B3">
        <w:tab/>
        <w:t>(b)</w:t>
      </w:r>
      <w:r w:rsidRPr="000769B3">
        <w:tab/>
        <w:t>the Commonwealth did not (apart from this item) have the power under section 3</w:t>
      </w:r>
      <w:r w:rsidR="00751F13" w:rsidRPr="000769B3">
        <w:t>9</w:t>
      </w:r>
      <w:r w:rsidRPr="000769B3">
        <w:t xml:space="preserve">B of the old Act </w:t>
      </w:r>
      <w:r w:rsidR="009B2FD0" w:rsidRPr="000769B3">
        <w:t xml:space="preserve">to form, or participate in the formation of, the company </w:t>
      </w:r>
      <w:r w:rsidRPr="000769B3">
        <w:t xml:space="preserve">merely because it had the power to do so apart from </w:t>
      </w:r>
      <w:r w:rsidR="00A5733D" w:rsidRPr="000769B3">
        <w:t>subsection (</w:t>
      </w:r>
      <w:r w:rsidRPr="000769B3">
        <w:t>1) of that section.</w:t>
      </w:r>
    </w:p>
    <w:p w14:paraId="18C47A2B" w14:textId="77777777" w:rsidR="00DC014E" w:rsidRPr="000769B3" w:rsidRDefault="00A32A14" w:rsidP="000769B3">
      <w:pPr>
        <w:pStyle w:val="Subitem"/>
      </w:pPr>
      <w:r w:rsidRPr="000769B3">
        <w:t>(2)</w:t>
      </w:r>
      <w:r w:rsidRPr="000769B3">
        <w:tab/>
        <w:t>The Commonwealth is taken to have had, at the relevant time, the power under section 3</w:t>
      </w:r>
      <w:r w:rsidR="008D5F11" w:rsidRPr="000769B3">
        <w:t>9</w:t>
      </w:r>
      <w:r w:rsidRPr="000769B3">
        <w:t xml:space="preserve">B of the old Act to </w:t>
      </w:r>
      <w:r w:rsidR="008D5F11" w:rsidRPr="000769B3">
        <w:t xml:space="preserve">form, or participate in the formation of, the company </w:t>
      </w:r>
      <w:r w:rsidRPr="000769B3">
        <w:t xml:space="preserve">even though it had the power to do so apart from </w:t>
      </w:r>
      <w:r w:rsidR="00A5733D" w:rsidRPr="000769B3">
        <w:t>subsection (</w:t>
      </w:r>
      <w:r w:rsidRPr="000769B3">
        <w:t>1) of that section.</w:t>
      </w:r>
    </w:p>
    <w:p w14:paraId="448F7F44" w14:textId="77777777" w:rsidR="00861544" w:rsidRPr="000769B3" w:rsidRDefault="00F91AB5" w:rsidP="000769B3">
      <w:pPr>
        <w:pStyle w:val="Transitional"/>
      </w:pPr>
      <w:r w:rsidRPr="000769B3">
        <w:t>23</w:t>
      </w:r>
      <w:r w:rsidR="00861544" w:rsidRPr="000769B3">
        <w:t xml:space="preserve">  Validation—</w:t>
      </w:r>
      <w:r w:rsidR="00234F56" w:rsidRPr="000769B3">
        <w:t>acquisition</w:t>
      </w:r>
      <w:r w:rsidR="003F5CBA" w:rsidRPr="000769B3">
        <w:t xml:space="preserve"> of shares in company</w:t>
      </w:r>
      <w:r w:rsidR="00861544" w:rsidRPr="000769B3">
        <w:t xml:space="preserve"> etc.</w:t>
      </w:r>
    </w:p>
    <w:p w14:paraId="50121DA8" w14:textId="77777777" w:rsidR="00861544" w:rsidRPr="000769B3" w:rsidRDefault="00861544" w:rsidP="000769B3">
      <w:pPr>
        <w:pStyle w:val="Subitem"/>
      </w:pPr>
      <w:r w:rsidRPr="000769B3">
        <w:t>(1)</w:t>
      </w:r>
      <w:r w:rsidRPr="000769B3">
        <w:tab/>
        <w:t xml:space="preserve">This item applies if, at a time before the commencement of this item (the </w:t>
      </w:r>
      <w:r w:rsidRPr="000769B3">
        <w:rPr>
          <w:b/>
          <w:i/>
        </w:rPr>
        <w:t>relevant time</w:t>
      </w:r>
      <w:r w:rsidRPr="000769B3">
        <w:t>):</w:t>
      </w:r>
    </w:p>
    <w:p w14:paraId="62089A95" w14:textId="77777777" w:rsidR="00861544" w:rsidRPr="000769B3" w:rsidRDefault="00861544" w:rsidP="000769B3">
      <w:pPr>
        <w:pStyle w:val="paragraph"/>
      </w:pPr>
      <w:r w:rsidRPr="000769B3">
        <w:tab/>
        <w:t>(a)</w:t>
      </w:r>
      <w:r w:rsidRPr="000769B3">
        <w:tab/>
        <w:t>the Commonwealth purported to</w:t>
      </w:r>
      <w:r w:rsidR="00E700C3" w:rsidRPr="000769B3">
        <w:t xml:space="preserve"> acquire shares in, or become a member of, a company </w:t>
      </w:r>
      <w:r w:rsidRPr="000769B3">
        <w:t xml:space="preserve">under section 39B of the </w:t>
      </w:r>
      <w:r w:rsidRPr="000769B3">
        <w:rPr>
          <w:i/>
        </w:rPr>
        <w:t>Financial Framework (Supplementary Powers) Act 1997</w:t>
      </w:r>
      <w:r w:rsidRPr="000769B3">
        <w:t xml:space="preserve"> as in force at the relevant time (the </w:t>
      </w:r>
      <w:r w:rsidRPr="000769B3">
        <w:rPr>
          <w:b/>
          <w:i/>
        </w:rPr>
        <w:t>old Act</w:t>
      </w:r>
      <w:r w:rsidRPr="000769B3">
        <w:t>); and</w:t>
      </w:r>
    </w:p>
    <w:p w14:paraId="7F1F3D30" w14:textId="77777777" w:rsidR="00861544" w:rsidRPr="000769B3" w:rsidRDefault="00861544" w:rsidP="000769B3">
      <w:pPr>
        <w:pStyle w:val="paragraph"/>
      </w:pPr>
      <w:r w:rsidRPr="000769B3">
        <w:tab/>
        <w:t>(b)</w:t>
      </w:r>
      <w:r w:rsidRPr="000769B3">
        <w:tab/>
        <w:t xml:space="preserve">the Commonwealth did not (apart from this item) have the power under section 39B of the old Act </w:t>
      </w:r>
      <w:r w:rsidR="00FC08DB" w:rsidRPr="000769B3">
        <w:t xml:space="preserve">to acquire shares in, or become a member of, the company </w:t>
      </w:r>
      <w:r w:rsidRPr="000769B3">
        <w:t xml:space="preserve">merely because it had the power to do so apart from </w:t>
      </w:r>
      <w:r w:rsidR="00A5733D" w:rsidRPr="000769B3">
        <w:t>subsection (</w:t>
      </w:r>
      <w:r w:rsidR="00FC08DB" w:rsidRPr="000769B3">
        <w:t>2</w:t>
      </w:r>
      <w:r w:rsidRPr="000769B3">
        <w:t>) of that section.</w:t>
      </w:r>
    </w:p>
    <w:p w14:paraId="6C7B4C53" w14:textId="77777777" w:rsidR="00861544" w:rsidRPr="000769B3" w:rsidRDefault="00861544" w:rsidP="000769B3">
      <w:pPr>
        <w:pStyle w:val="Subitem"/>
      </w:pPr>
      <w:r w:rsidRPr="000769B3">
        <w:t>(2)</w:t>
      </w:r>
      <w:r w:rsidRPr="000769B3">
        <w:tab/>
        <w:t xml:space="preserve">The Commonwealth is taken to have had, at the relevant time, the power under section 39B of the old Act </w:t>
      </w:r>
      <w:r w:rsidR="007963E7" w:rsidRPr="000769B3">
        <w:t>to acquire shares in, or become a member of, the company</w:t>
      </w:r>
      <w:r w:rsidRPr="000769B3">
        <w:t xml:space="preserve"> even though it had the power to do so apart from </w:t>
      </w:r>
      <w:r w:rsidR="00A5733D" w:rsidRPr="000769B3">
        <w:t>subsection (</w:t>
      </w:r>
      <w:r w:rsidR="007963E7" w:rsidRPr="000769B3">
        <w:t>2</w:t>
      </w:r>
      <w:r w:rsidRPr="000769B3">
        <w:t>) of that section.</w:t>
      </w:r>
    </w:p>
    <w:p w14:paraId="512C0FF3" w14:textId="77777777" w:rsidR="00B94B9A" w:rsidRPr="000769B3" w:rsidRDefault="00F91AB5" w:rsidP="000769B3">
      <w:pPr>
        <w:pStyle w:val="Transitional"/>
      </w:pPr>
      <w:r w:rsidRPr="000769B3">
        <w:t>24</w:t>
      </w:r>
      <w:r w:rsidR="00B94B9A" w:rsidRPr="000769B3">
        <w:t xml:space="preserve">  </w:t>
      </w:r>
      <w:r w:rsidR="00E237C9" w:rsidRPr="000769B3">
        <w:t>Saving</w:t>
      </w:r>
      <w:r w:rsidR="00B94B9A" w:rsidRPr="000769B3">
        <w:t>—</w:t>
      </w:r>
      <w:r w:rsidR="00112772" w:rsidRPr="000769B3">
        <w:t>companies</w:t>
      </w:r>
      <w:r w:rsidR="006654E1" w:rsidRPr="000769B3">
        <w:t xml:space="preserve"> etc</w:t>
      </w:r>
      <w:r w:rsidR="00112772" w:rsidRPr="000769B3">
        <w:t>.</w:t>
      </w:r>
    </w:p>
    <w:p w14:paraId="226CCA9A" w14:textId="77777777" w:rsidR="00112772" w:rsidRPr="000769B3" w:rsidRDefault="00112772" w:rsidP="000769B3">
      <w:pPr>
        <w:pStyle w:val="Subitem"/>
      </w:pPr>
      <w:r w:rsidRPr="000769B3">
        <w:t>(1)</w:t>
      </w:r>
      <w:r w:rsidRPr="000769B3">
        <w:tab/>
        <w:t xml:space="preserve">Regulations made for the purposes of subparagraphs 39B(1)(b)(i) and (2)(b)(i) of the </w:t>
      </w:r>
      <w:r w:rsidRPr="000769B3">
        <w:rPr>
          <w:i/>
        </w:rPr>
        <w:t>Financial Framework (Supplementary Powers) Act 1997</w:t>
      </w:r>
      <w:r w:rsidRPr="000769B3">
        <w:t xml:space="preserve"> that were in force immediately before the commencement of this item continue in force (and may be dealt with) as if they had been made for the purposes of paragraphs 39B(1)(a) and (2)(a) of that Act as amended by this Schedule.</w:t>
      </w:r>
    </w:p>
    <w:p w14:paraId="42A529F2" w14:textId="77777777" w:rsidR="00B94B9A" w:rsidRDefault="00112772" w:rsidP="000769B3">
      <w:pPr>
        <w:pStyle w:val="Subitem"/>
      </w:pPr>
      <w:r w:rsidRPr="000769B3">
        <w:t>(2)</w:t>
      </w:r>
      <w:r w:rsidRPr="000769B3">
        <w:tab/>
      </w:r>
      <w:r w:rsidR="009574D5" w:rsidRPr="000769B3">
        <w:t xml:space="preserve">Regulations made for the purposes of </w:t>
      </w:r>
      <w:r w:rsidR="00D44171" w:rsidRPr="000769B3">
        <w:t>subparagraphs 39B(1)(b)(ii) and (2)(b)(ii)</w:t>
      </w:r>
      <w:r w:rsidR="009574D5" w:rsidRPr="000769B3">
        <w:t xml:space="preserve"> of the </w:t>
      </w:r>
      <w:r w:rsidR="009574D5" w:rsidRPr="000769B3">
        <w:rPr>
          <w:i/>
        </w:rPr>
        <w:t>Financial Framework (Supplementary Powers) Act 1997</w:t>
      </w:r>
      <w:r w:rsidR="009574D5" w:rsidRPr="000769B3">
        <w:t xml:space="preserve"> that were in force immediately before the commencement of this item continue in force (and may be dealt with) as if they had been made for the purposes of paragraphs 39B(1)(</w:t>
      </w:r>
      <w:r w:rsidR="00D44171" w:rsidRPr="000769B3">
        <w:t>b</w:t>
      </w:r>
      <w:r w:rsidR="009574D5" w:rsidRPr="000769B3">
        <w:t>) and (2)(</w:t>
      </w:r>
      <w:r w:rsidR="00D44171" w:rsidRPr="000769B3">
        <w:t>b</w:t>
      </w:r>
      <w:r w:rsidR="009574D5" w:rsidRPr="000769B3">
        <w:t>) of that Act as amended by this Schedule.</w:t>
      </w:r>
    </w:p>
    <w:p w14:paraId="262F05D5" w14:textId="77777777" w:rsidR="00202838" w:rsidRDefault="00202838" w:rsidP="00202838">
      <w:pPr>
        <w:suppressLineNumbers/>
      </w:pPr>
    </w:p>
    <w:p w14:paraId="23153934" w14:textId="77777777" w:rsidR="00475741" w:rsidRDefault="00475741" w:rsidP="00475741">
      <w:pPr>
        <w:pBdr>
          <w:bottom w:val="single" w:sz="4" w:space="1" w:color="auto"/>
        </w:pBdr>
        <w:sectPr w:rsidR="00475741" w:rsidSect="00475741">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606483C3" w14:textId="77777777" w:rsidR="00201805" w:rsidRDefault="00201805" w:rsidP="000C5962">
      <w:pPr>
        <w:pStyle w:val="2ndRd"/>
        <w:keepNext/>
        <w:spacing w:line="260" w:lineRule="atLeast"/>
        <w:rPr>
          <w:i/>
        </w:rPr>
      </w:pPr>
      <w:r>
        <w:t>[</w:t>
      </w:r>
      <w:r>
        <w:rPr>
          <w:i/>
        </w:rPr>
        <w:t>Minister’s second reading speech made in—</w:t>
      </w:r>
    </w:p>
    <w:p w14:paraId="0B1FBD8A" w14:textId="54E3E6B3" w:rsidR="00201805" w:rsidRDefault="00201805" w:rsidP="000C5962">
      <w:pPr>
        <w:pStyle w:val="2ndRd"/>
        <w:keepNext/>
        <w:spacing w:line="260" w:lineRule="atLeast"/>
      </w:pPr>
      <w:r>
        <w:rPr>
          <w:i/>
        </w:rPr>
        <w:t>Senate on 7 February 2024</w:t>
      </w:r>
    </w:p>
    <w:p w14:paraId="5BB7079C" w14:textId="5CCEF47A" w:rsidR="00201805" w:rsidRDefault="00201805" w:rsidP="000C5962">
      <w:pPr>
        <w:pStyle w:val="2ndRd"/>
        <w:keepNext/>
        <w:spacing w:line="260" w:lineRule="atLeast"/>
        <w:rPr>
          <w:i/>
        </w:rPr>
      </w:pPr>
      <w:r>
        <w:rPr>
          <w:i/>
        </w:rPr>
        <w:t>House of Representatives on 15 May 2024</w:t>
      </w:r>
      <w:r>
        <w:t>]</w:t>
      </w:r>
    </w:p>
    <w:p w14:paraId="17ABD985" w14:textId="3CA57585" w:rsidR="00201805" w:rsidRDefault="00201805" w:rsidP="00201805">
      <w:pPr>
        <w:framePr w:hSpace="180" w:wrap="around" w:vAnchor="text" w:hAnchor="page" w:x="2410" w:y="9421"/>
      </w:pPr>
      <w:r>
        <w:t>(1/24)</w:t>
      </w:r>
    </w:p>
    <w:p w14:paraId="5FF106F9" w14:textId="77777777" w:rsidR="00201805" w:rsidRDefault="00201805" w:rsidP="00220E2D"/>
    <w:sectPr w:rsidR="00201805" w:rsidSect="00475741">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ED49D" w14:textId="77777777" w:rsidR="00933501" w:rsidRDefault="00933501" w:rsidP="0048364F">
      <w:pPr>
        <w:spacing w:line="240" w:lineRule="auto"/>
      </w:pPr>
      <w:r>
        <w:separator/>
      </w:r>
    </w:p>
  </w:endnote>
  <w:endnote w:type="continuationSeparator" w:id="0">
    <w:p w14:paraId="5E8BDA56" w14:textId="77777777" w:rsidR="00933501" w:rsidRDefault="009335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88C9" w14:textId="77777777" w:rsidR="00933501" w:rsidRPr="005F1388" w:rsidRDefault="00933501" w:rsidP="000769B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6A90" w14:textId="7D357756" w:rsidR="00201805" w:rsidRDefault="00201805" w:rsidP="00CD12A5">
    <w:pPr>
      <w:pStyle w:val="ScalePlusRef"/>
    </w:pPr>
    <w:r>
      <w:t>Note: An electronic version of this Act is available on the Federal Register of Legislation (</w:t>
    </w:r>
    <w:hyperlink r:id="rId1" w:history="1">
      <w:r>
        <w:t>https://www.legislation.gov.au/</w:t>
      </w:r>
    </w:hyperlink>
    <w:r>
      <w:t>)</w:t>
    </w:r>
  </w:p>
  <w:p w14:paraId="7E9CEDAD" w14:textId="77777777" w:rsidR="00201805" w:rsidRDefault="00201805" w:rsidP="00CD12A5"/>
  <w:p w14:paraId="3679517C" w14:textId="21EDBD00" w:rsidR="00933501" w:rsidRDefault="00933501" w:rsidP="000769B3">
    <w:pPr>
      <w:pStyle w:val="Footer"/>
      <w:spacing w:before="120"/>
    </w:pPr>
  </w:p>
  <w:p w14:paraId="6737CA47" w14:textId="77777777" w:rsidR="00933501" w:rsidRPr="005F1388" w:rsidRDefault="0093350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744E" w14:textId="77777777" w:rsidR="00933501" w:rsidRPr="00ED79B6" w:rsidRDefault="00933501" w:rsidP="000769B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F6D1" w14:textId="77777777" w:rsidR="00933501"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3501" w14:paraId="2C5389E7" w14:textId="77777777" w:rsidTr="00E2530A">
      <w:tc>
        <w:tcPr>
          <w:tcW w:w="646" w:type="dxa"/>
        </w:tcPr>
        <w:p w14:paraId="5F426B44" w14:textId="77777777" w:rsidR="00933501" w:rsidRDefault="00933501" w:rsidP="00E253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21A0A84" w14:textId="59358DF4" w:rsidR="00933501" w:rsidRDefault="00933501" w:rsidP="00E253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E6C5B">
            <w:rPr>
              <w:i/>
              <w:sz w:val="18"/>
            </w:rPr>
            <w:t>Financial Framework (Supplementary Powers) Amendment Act 2024</w:t>
          </w:r>
          <w:r w:rsidRPr="00ED79B6">
            <w:rPr>
              <w:i/>
              <w:sz w:val="18"/>
            </w:rPr>
            <w:fldChar w:fldCharType="end"/>
          </w:r>
        </w:p>
      </w:tc>
      <w:tc>
        <w:tcPr>
          <w:tcW w:w="1270" w:type="dxa"/>
        </w:tcPr>
        <w:p w14:paraId="0C121245" w14:textId="1BFE7450" w:rsidR="00933501" w:rsidRDefault="00933501" w:rsidP="00E253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E6C5B">
            <w:rPr>
              <w:i/>
              <w:sz w:val="18"/>
            </w:rPr>
            <w:t>No. 27, 2024</w:t>
          </w:r>
          <w:r w:rsidRPr="00ED79B6">
            <w:rPr>
              <w:i/>
              <w:sz w:val="18"/>
            </w:rPr>
            <w:fldChar w:fldCharType="end"/>
          </w:r>
        </w:p>
      </w:tc>
    </w:tr>
  </w:tbl>
  <w:p w14:paraId="1BDE3C89" w14:textId="77777777" w:rsidR="00933501" w:rsidRDefault="0093350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3D86" w14:textId="77777777" w:rsidR="00933501"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3501" w14:paraId="2D7056BB" w14:textId="77777777" w:rsidTr="00E2530A">
      <w:tc>
        <w:tcPr>
          <w:tcW w:w="1247" w:type="dxa"/>
        </w:tcPr>
        <w:p w14:paraId="22FD0AC8" w14:textId="7EF44BD2" w:rsidR="00933501" w:rsidRDefault="00933501" w:rsidP="00E253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E6C5B">
            <w:rPr>
              <w:i/>
              <w:sz w:val="18"/>
            </w:rPr>
            <w:t>No. 27, 2024</w:t>
          </w:r>
          <w:r w:rsidRPr="00ED79B6">
            <w:rPr>
              <w:i/>
              <w:sz w:val="18"/>
            </w:rPr>
            <w:fldChar w:fldCharType="end"/>
          </w:r>
        </w:p>
      </w:tc>
      <w:tc>
        <w:tcPr>
          <w:tcW w:w="5387" w:type="dxa"/>
        </w:tcPr>
        <w:p w14:paraId="609370F9" w14:textId="103FC5CD" w:rsidR="00933501" w:rsidRDefault="00933501" w:rsidP="00E253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E6C5B">
            <w:rPr>
              <w:i/>
              <w:sz w:val="18"/>
            </w:rPr>
            <w:t>Financial Framework (Supplementary Powers) Amendment Act 2024</w:t>
          </w:r>
          <w:r w:rsidRPr="00ED79B6">
            <w:rPr>
              <w:i/>
              <w:sz w:val="18"/>
            </w:rPr>
            <w:fldChar w:fldCharType="end"/>
          </w:r>
        </w:p>
      </w:tc>
      <w:tc>
        <w:tcPr>
          <w:tcW w:w="669" w:type="dxa"/>
        </w:tcPr>
        <w:p w14:paraId="1361E3E4" w14:textId="77777777" w:rsidR="00933501" w:rsidRDefault="00933501" w:rsidP="00E253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9BC008D" w14:textId="77777777" w:rsidR="00933501" w:rsidRPr="00ED79B6" w:rsidRDefault="0093350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135F" w14:textId="77777777" w:rsidR="00933501" w:rsidRPr="00A961C4" w:rsidRDefault="00933501" w:rsidP="000769B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33501" w14:paraId="2F0FD039" w14:textId="77777777" w:rsidTr="00642648">
      <w:tc>
        <w:tcPr>
          <w:tcW w:w="646" w:type="dxa"/>
        </w:tcPr>
        <w:p w14:paraId="656609DD" w14:textId="77777777" w:rsidR="00933501" w:rsidRDefault="00933501" w:rsidP="00E253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69541C6" w14:textId="1A9D24C9" w:rsidR="00933501" w:rsidRDefault="00933501" w:rsidP="00E253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6C5B">
            <w:rPr>
              <w:i/>
              <w:sz w:val="18"/>
            </w:rPr>
            <w:t>Financial Framework (Supplementary Powers) Amendment Act 2024</w:t>
          </w:r>
          <w:r w:rsidRPr="007A1328">
            <w:rPr>
              <w:i/>
              <w:sz w:val="18"/>
            </w:rPr>
            <w:fldChar w:fldCharType="end"/>
          </w:r>
        </w:p>
      </w:tc>
      <w:tc>
        <w:tcPr>
          <w:tcW w:w="1270" w:type="dxa"/>
        </w:tcPr>
        <w:p w14:paraId="7708FE47" w14:textId="198A6AEA" w:rsidR="00933501" w:rsidRDefault="00933501" w:rsidP="00E253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6C5B">
            <w:rPr>
              <w:i/>
              <w:sz w:val="18"/>
            </w:rPr>
            <w:t>No. 27, 2024</w:t>
          </w:r>
          <w:r w:rsidRPr="007A1328">
            <w:rPr>
              <w:i/>
              <w:sz w:val="18"/>
            </w:rPr>
            <w:fldChar w:fldCharType="end"/>
          </w:r>
        </w:p>
      </w:tc>
    </w:tr>
  </w:tbl>
  <w:p w14:paraId="0CB3D9E0" w14:textId="77777777" w:rsidR="00933501" w:rsidRPr="00A961C4" w:rsidRDefault="0093350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A9B9" w14:textId="77777777" w:rsidR="00933501" w:rsidRPr="00A961C4"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33501" w14:paraId="15B03F26" w14:textId="77777777" w:rsidTr="00642648">
      <w:tc>
        <w:tcPr>
          <w:tcW w:w="1247" w:type="dxa"/>
        </w:tcPr>
        <w:p w14:paraId="3602DA27" w14:textId="69C26F36" w:rsidR="00933501" w:rsidRDefault="00933501" w:rsidP="00E253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6C5B">
            <w:rPr>
              <w:i/>
              <w:sz w:val="18"/>
            </w:rPr>
            <w:t>No. 27, 2024</w:t>
          </w:r>
          <w:r w:rsidRPr="007A1328">
            <w:rPr>
              <w:i/>
              <w:sz w:val="18"/>
            </w:rPr>
            <w:fldChar w:fldCharType="end"/>
          </w:r>
        </w:p>
      </w:tc>
      <w:tc>
        <w:tcPr>
          <w:tcW w:w="5387" w:type="dxa"/>
        </w:tcPr>
        <w:p w14:paraId="2677C9A3" w14:textId="78EA56D2" w:rsidR="00933501" w:rsidRDefault="00933501" w:rsidP="00E253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6C5B">
            <w:rPr>
              <w:i/>
              <w:sz w:val="18"/>
            </w:rPr>
            <w:t>Financial Framework (Supplementary Powers) Amendment Act 2024</w:t>
          </w:r>
          <w:r w:rsidRPr="007A1328">
            <w:rPr>
              <w:i/>
              <w:sz w:val="18"/>
            </w:rPr>
            <w:fldChar w:fldCharType="end"/>
          </w:r>
        </w:p>
      </w:tc>
      <w:tc>
        <w:tcPr>
          <w:tcW w:w="669" w:type="dxa"/>
        </w:tcPr>
        <w:p w14:paraId="5C7F2B62" w14:textId="77777777" w:rsidR="00933501" w:rsidRDefault="00933501" w:rsidP="00E253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573418A" w14:textId="77777777" w:rsidR="00933501" w:rsidRPr="00055B5C" w:rsidRDefault="0093350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9245" w14:textId="77777777" w:rsidR="00933501" w:rsidRPr="00A961C4" w:rsidRDefault="00933501" w:rsidP="000769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33501" w14:paraId="0C33801B" w14:textId="77777777" w:rsidTr="00642648">
      <w:tc>
        <w:tcPr>
          <w:tcW w:w="1247" w:type="dxa"/>
        </w:tcPr>
        <w:p w14:paraId="27273A28" w14:textId="2FA410BF" w:rsidR="00933501" w:rsidRDefault="00933501" w:rsidP="00E253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6C5B">
            <w:rPr>
              <w:i/>
              <w:sz w:val="18"/>
            </w:rPr>
            <w:t>No. 27, 2024</w:t>
          </w:r>
          <w:r w:rsidRPr="007A1328">
            <w:rPr>
              <w:i/>
              <w:sz w:val="18"/>
            </w:rPr>
            <w:fldChar w:fldCharType="end"/>
          </w:r>
        </w:p>
      </w:tc>
      <w:tc>
        <w:tcPr>
          <w:tcW w:w="5387" w:type="dxa"/>
        </w:tcPr>
        <w:p w14:paraId="26EEE940" w14:textId="1602872C" w:rsidR="00933501" w:rsidRDefault="00933501" w:rsidP="00E253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6C5B">
            <w:rPr>
              <w:i/>
              <w:sz w:val="18"/>
            </w:rPr>
            <w:t>Financial Framework (Supplementary Powers) Amendment Act 2024</w:t>
          </w:r>
          <w:r w:rsidRPr="007A1328">
            <w:rPr>
              <w:i/>
              <w:sz w:val="18"/>
            </w:rPr>
            <w:fldChar w:fldCharType="end"/>
          </w:r>
        </w:p>
      </w:tc>
      <w:tc>
        <w:tcPr>
          <w:tcW w:w="669" w:type="dxa"/>
        </w:tcPr>
        <w:p w14:paraId="3676F220" w14:textId="77777777" w:rsidR="00933501" w:rsidRDefault="00933501" w:rsidP="00E253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EC6546A" w14:textId="77777777" w:rsidR="00933501" w:rsidRPr="00A961C4" w:rsidRDefault="0093350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B3E8" w14:textId="77777777" w:rsidR="00933501" w:rsidRDefault="00933501" w:rsidP="0048364F">
      <w:pPr>
        <w:spacing w:line="240" w:lineRule="auto"/>
      </w:pPr>
      <w:r>
        <w:separator/>
      </w:r>
    </w:p>
  </w:footnote>
  <w:footnote w:type="continuationSeparator" w:id="0">
    <w:p w14:paraId="2EBB7774" w14:textId="77777777" w:rsidR="00933501" w:rsidRDefault="0093350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C0FD" w14:textId="77777777" w:rsidR="00933501" w:rsidRPr="005F1388" w:rsidRDefault="0093350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B485" w14:textId="0007FD45" w:rsidR="00475741" w:rsidRPr="00A961C4" w:rsidRDefault="00475741" w:rsidP="0048364F">
    <w:pPr>
      <w:rPr>
        <w:b/>
        <w:sz w:val="20"/>
      </w:rPr>
    </w:pPr>
  </w:p>
  <w:p w14:paraId="642C0D6F" w14:textId="51B5BF08" w:rsidR="00475741" w:rsidRPr="00A961C4" w:rsidRDefault="00475741" w:rsidP="0048364F">
    <w:pPr>
      <w:rPr>
        <w:b/>
        <w:sz w:val="20"/>
      </w:rPr>
    </w:pPr>
  </w:p>
  <w:p w14:paraId="090C413B" w14:textId="77777777" w:rsidR="00475741" w:rsidRPr="00A961C4" w:rsidRDefault="0047574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7461" w14:textId="229E0C87" w:rsidR="00475741" w:rsidRPr="00A961C4" w:rsidRDefault="00475741" w:rsidP="0048364F">
    <w:pPr>
      <w:jc w:val="right"/>
      <w:rPr>
        <w:sz w:val="20"/>
      </w:rPr>
    </w:pPr>
  </w:p>
  <w:p w14:paraId="33D4606A" w14:textId="427FA137" w:rsidR="00475741" w:rsidRPr="00A961C4" w:rsidRDefault="00475741" w:rsidP="0048364F">
    <w:pPr>
      <w:jc w:val="right"/>
      <w:rPr>
        <w:b/>
        <w:sz w:val="20"/>
      </w:rPr>
    </w:pPr>
  </w:p>
  <w:p w14:paraId="75839EAB" w14:textId="77777777" w:rsidR="00475741" w:rsidRPr="00A961C4" w:rsidRDefault="0047574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37A3" w14:textId="77777777" w:rsidR="00475741" w:rsidRPr="00A961C4" w:rsidRDefault="0047574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DD9B" w14:textId="77777777" w:rsidR="00933501" w:rsidRPr="005F1388" w:rsidRDefault="0093350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094CC" w14:textId="77777777" w:rsidR="00933501" w:rsidRPr="005F1388" w:rsidRDefault="0093350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28D31" w14:textId="77777777" w:rsidR="00933501" w:rsidRPr="00ED79B6" w:rsidRDefault="0093350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0D95" w14:textId="77777777" w:rsidR="00933501" w:rsidRPr="00ED79B6" w:rsidRDefault="0093350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C9FA" w14:textId="77777777" w:rsidR="00933501" w:rsidRPr="00ED79B6" w:rsidRDefault="0093350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2D71" w14:textId="1413F9AB" w:rsidR="00933501" w:rsidRPr="00A961C4" w:rsidRDefault="00933501" w:rsidP="0048364F">
    <w:pPr>
      <w:rPr>
        <w:b/>
        <w:sz w:val="20"/>
      </w:rPr>
    </w:pPr>
    <w:r>
      <w:rPr>
        <w:b/>
        <w:sz w:val="20"/>
      </w:rPr>
      <w:fldChar w:fldCharType="begin"/>
    </w:r>
    <w:r>
      <w:rPr>
        <w:b/>
        <w:sz w:val="20"/>
      </w:rPr>
      <w:instrText xml:space="preserve"> STYLEREF CharAmSchNo </w:instrText>
    </w:r>
    <w:r w:rsidR="004373A7">
      <w:rPr>
        <w:b/>
        <w:sz w:val="20"/>
      </w:rPr>
      <w:fldChar w:fldCharType="separate"/>
    </w:r>
    <w:r w:rsidR="004373A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373A7">
      <w:rPr>
        <w:sz w:val="20"/>
      </w:rPr>
      <w:fldChar w:fldCharType="separate"/>
    </w:r>
    <w:r w:rsidR="004373A7">
      <w:rPr>
        <w:noProof/>
        <w:sz w:val="20"/>
      </w:rPr>
      <w:t>Amendments</w:t>
    </w:r>
    <w:r>
      <w:rPr>
        <w:sz w:val="20"/>
      </w:rPr>
      <w:fldChar w:fldCharType="end"/>
    </w:r>
  </w:p>
  <w:p w14:paraId="7D2AFFCB" w14:textId="1E011181" w:rsidR="00933501" w:rsidRPr="00A961C4" w:rsidRDefault="00933501" w:rsidP="0048364F">
    <w:pPr>
      <w:rPr>
        <w:b/>
        <w:sz w:val="20"/>
      </w:rPr>
    </w:pPr>
    <w:r>
      <w:rPr>
        <w:b/>
        <w:sz w:val="20"/>
      </w:rPr>
      <w:fldChar w:fldCharType="begin"/>
    </w:r>
    <w:r>
      <w:rPr>
        <w:b/>
        <w:sz w:val="20"/>
      </w:rPr>
      <w:instrText xml:space="preserve"> STYLEREF CharAmPartNo </w:instrText>
    </w:r>
    <w:r w:rsidR="004373A7">
      <w:rPr>
        <w:b/>
        <w:sz w:val="20"/>
      </w:rPr>
      <w:fldChar w:fldCharType="separate"/>
    </w:r>
    <w:r w:rsidR="004373A7">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373A7">
      <w:rPr>
        <w:sz w:val="20"/>
      </w:rPr>
      <w:fldChar w:fldCharType="separate"/>
    </w:r>
    <w:r w:rsidR="004373A7">
      <w:rPr>
        <w:noProof/>
        <w:sz w:val="20"/>
      </w:rPr>
      <w:t>Main amendments</w:t>
    </w:r>
    <w:r>
      <w:rPr>
        <w:sz w:val="20"/>
      </w:rPr>
      <w:fldChar w:fldCharType="end"/>
    </w:r>
  </w:p>
  <w:p w14:paraId="75A41457" w14:textId="77777777" w:rsidR="00933501" w:rsidRPr="00A961C4" w:rsidRDefault="0093350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58BE" w14:textId="516EA97E" w:rsidR="00933501" w:rsidRPr="00A961C4" w:rsidRDefault="0093350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01836B5" w14:textId="643D6268" w:rsidR="00933501" w:rsidRPr="00A961C4" w:rsidRDefault="0093350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BF794C0" w14:textId="77777777" w:rsidR="00933501" w:rsidRPr="00A961C4" w:rsidRDefault="0093350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3B3E" w14:textId="77777777" w:rsidR="00933501" w:rsidRPr="00A961C4" w:rsidRDefault="0093350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0A"/>
    <w:rsid w:val="0000495F"/>
    <w:rsid w:val="00005D25"/>
    <w:rsid w:val="00010EDB"/>
    <w:rsid w:val="000113BC"/>
    <w:rsid w:val="00012087"/>
    <w:rsid w:val="000136AF"/>
    <w:rsid w:val="00013A20"/>
    <w:rsid w:val="00020AE2"/>
    <w:rsid w:val="00024DE9"/>
    <w:rsid w:val="000256D7"/>
    <w:rsid w:val="00026395"/>
    <w:rsid w:val="00033766"/>
    <w:rsid w:val="000417C9"/>
    <w:rsid w:val="000430DA"/>
    <w:rsid w:val="00043358"/>
    <w:rsid w:val="00055B5C"/>
    <w:rsid w:val="00056391"/>
    <w:rsid w:val="00057A62"/>
    <w:rsid w:val="00060FF9"/>
    <w:rsid w:val="000614BF"/>
    <w:rsid w:val="000647C9"/>
    <w:rsid w:val="000657BF"/>
    <w:rsid w:val="000723ED"/>
    <w:rsid w:val="00072DE2"/>
    <w:rsid w:val="000769B3"/>
    <w:rsid w:val="00076CF9"/>
    <w:rsid w:val="00077DB2"/>
    <w:rsid w:val="0008103A"/>
    <w:rsid w:val="00087E56"/>
    <w:rsid w:val="000952D2"/>
    <w:rsid w:val="0009726B"/>
    <w:rsid w:val="000A1D2F"/>
    <w:rsid w:val="000B1FD2"/>
    <w:rsid w:val="000B321E"/>
    <w:rsid w:val="000B491C"/>
    <w:rsid w:val="000C494F"/>
    <w:rsid w:val="000C50DF"/>
    <w:rsid w:val="000C7BCD"/>
    <w:rsid w:val="000D05EF"/>
    <w:rsid w:val="000D1A53"/>
    <w:rsid w:val="000D514A"/>
    <w:rsid w:val="000E2E8D"/>
    <w:rsid w:val="000F21C1"/>
    <w:rsid w:val="000F316E"/>
    <w:rsid w:val="000F53DA"/>
    <w:rsid w:val="000F5728"/>
    <w:rsid w:val="000F6578"/>
    <w:rsid w:val="00101D90"/>
    <w:rsid w:val="0010745C"/>
    <w:rsid w:val="0011265A"/>
    <w:rsid w:val="00112772"/>
    <w:rsid w:val="00113BD1"/>
    <w:rsid w:val="00117CFA"/>
    <w:rsid w:val="00121D18"/>
    <w:rsid w:val="00122206"/>
    <w:rsid w:val="00125376"/>
    <w:rsid w:val="00126EEC"/>
    <w:rsid w:val="0013018D"/>
    <w:rsid w:val="00132ED7"/>
    <w:rsid w:val="001349D7"/>
    <w:rsid w:val="00142883"/>
    <w:rsid w:val="00143403"/>
    <w:rsid w:val="0014593D"/>
    <w:rsid w:val="00147E64"/>
    <w:rsid w:val="001519B3"/>
    <w:rsid w:val="00153C32"/>
    <w:rsid w:val="00153D67"/>
    <w:rsid w:val="00155D08"/>
    <w:rsid w:val="0015646E"/>
    <w:rsid w:val="0016104F"/>
    <w:rsid w:val="001643C9"/>
    <w:rsid w:val="001650D0"/>
    <w:rsid w:val="00165568"/>
    <w:rsid w:val="00166C2F"/>
    <w:rsid w:val="0017162C"/>
    <w:rsid w:val="001716C9"/>
    <w:rsid w:val="00173062"/>
    <w:rsid w:val="00173363"/>
    <w:rsid w:val="00173B94"/>
    <w:rsid w:val="00174F9A"/>
    <w:rsid w:val="00183813"/>
    <w:rsid w:val="001854B4"/>
    <w:rsid w:val="001864F0"/>
    <w:rsid w:val="00187E6F"/>
    <w:rsid w:val="001939E1"/>
    <w:rsid w:val="00195382"/>
    <w:rsid w:val="0019714E"/>
    <w:rsid w:val="001A3658"/>
    <w:rsid w:val="001A5F0B"/>
    <w:rsid w:val="001A62CD"/>
    <w:rsid w:val="001A759A"/>
    <w:rsid w:val="001A7AF0"/>
    <w:rsid w:val="001B633C"/>
    <w:rsid w:val="001B737F"/>
    <w:rsid w:val="001B7A5D"/>
    <w:rsid w:val="001C044C"/>
    <w:rsid w:val="001C206F"/>
    <w:rsid w:val="001C2418"/>
    <w:rsid w:val="001C3756"/>
    <w:rsid w:val="001C69C4"/>
    <w:rsid w:val="001C71B1"/>
    <w:rsid w:val="001D774D"/>
    <w:rsid w:val="001E2B64"/>
    <w:rsid w:val="001E2B6A"/>
    <w:rsid w:val="001E3590"/>
    <w:rsid w:val="001E5926"/>
    <w:rsid w:val="001E7407"/>
    <w:rsid w:val="001F3630"/>
    <w:rsid w:val="00201805"/>
    <w:rsid w:val="00201D27"/>
    <w:rsid w:val="00202618"/>
    <w:rsid w:val="00202838"/>
    <w:rsid w:val="0020557A"/>
    <w:rsid w:val="00207BCA"/>
    <w:rsid w:val="0021612F"/>
    <w:rsid w:val="00220C97"/>
    <w:rsid w:val="00220E2D"/>
    <w:rsid w:val="00222152"/>
    <w:rsid w:val="002230C7"/>
    <w:rsid w:val="00225735"/>
    <w:rsid w:val="00225C2B"/>
    <w:rsid w:val="00234F56"/>
    <w:rsid w:val="00237D82"/>
    <w:rsid w:val="00240749"/>
    <w:rsid w:val="0024309E"/>
    <w:rsid w:val="00243C96"/>
    <w:rsid w:val="002507A3"/>
    <w:rsid w:val="00251362"/>
    <w:rsid w:val="002522A5"/>
    <w:rsid w:val="00256E4F"/>
    <w:rsid w:val="0025732F"/>
    <w:rsid w:val="00260F1C"/>
    <w:rsid w:val="00263820"/>
    <w:rsid w:val="00271527"/>
    <w:rsid w:val="0027439B"/>
    <w:rsid w:val="00275197"/>
    <w:rsid w:val="002766B4"/>
    <w:rsid w:val="00282021"/>
    <w:rsid w:val="002831C0"/>
    <w:rsid w:val="0028362B"/>
    <w:rsid w:val="00293B89"/>
    <w:rsid w:val="00296005"/>
    <w:rsid w:val="00297ECB"/>
    <w:rsid w:val="002A281F"/>
    <w:rsid w:val="002A335C"/>
    <w:rsid w:val="002A3550"/>
    <w:rsid w:val="002B1F19"/>
    <w:rsid w:val="002B5A30"/>
    <w:rsid w:val="002C0B64"/>
    <w:rsid w:val="002C58BC"/>
    <w:rsid w:val="002D043A"/>
    <w:rsid w:val="002D16A4"/>
    <w:rsid w:val="002D34E5"/>
    <w:rsid w:val="002D395A"/>
    <w:rsid w:val="002D49EC"/>
    <w:rsid w:val="002D65C5"/>
    <w:rsid w:val="002E457F"/>
    <w:rsid w:val="002F2CF0"/>
    <w:rsid w:val="002F42FD"/>
    <w:rsid w:val="002F5A80"/>
    <w:rsid w:val="002F7317"/>
    <w:rsid w:val="0030191A"/>
    <w:rsid w:val="00301A33"/>
    <w:rsid w:val="0030284D"/>
    <w:rsid w:val="00307F6D"/>
    <w:rsid w:val="0031354D"/>
    <w:rsid w:val="00321C1C"/>
    <w:rsid w:val="00326EA5"/>
    <w:rsid w:val="00333297"/>
    <w:rsid w:val="00333C75"/>
    <w:rsid w:val="00334276"/>
    <w:rsid w:val="003415D3"/>
    <w:rsid w:val="00350417"/>
    <w:rsid w:val="003504D6"/>
    <w:rsid w:val="003505BE"/>
    <w:rsid w:val="00351D63"/>
    <w:rsid w:val="00352B0F"/>
    <w:rsid w:val="00361A2B"/>
    <w:rsid w:val="00362FF1"/>
    <w:rsid w:val="00365F69"/>
    <w:rsid w:val="00370998"/>
    <w:rsid w:val="00372E84"/>
    <w:rsid w:val="003735D9"/>
    <w:rsid w:val="00373874"/>
    <w:rsid w:val="00375C6C"/>
    <w:rsid w:val="0038792B"/>
    <w:rsid w:val="00387AF1"/>
    <w:rsid w:val="003930C9"/>
    <w:rsid w:val="00393BC8"/>
    <w:rsid w:val="003A1E0F"/>
    <w:rsid w:val="003A7B3C"/>
    <w:rsid w:val="003B4E3D"/>
    <w:rsid w:val="003C5F2B"/>
    <w:rsid w:val="003D0BFE"/>
    <w:rsid w:val="003D4C92"/>
    <w:rsid w:val="003D5419"/>
    <w:rsid w:val="003D5700"/>
    <w:rsid w:val="003E0A79"/>
    <w:rsid w:val="003F1E49"/>
    <w:rsid w:val="003F488C"/>
    <w:rsid w:val="003F5CBA"/>
    <w:rsid w:val="00404046"/>
    <w:rsid w:val="00405579"/>
    <w:rsid w:val="00406655"/>
    <w:rsid w:val="00407138"/>
    <w:rsid w:val="00410B8E"/>
    <w:rsid w:val="004116CD"/>
    <w:rsid w:val="00421CED"/>
    <w:rsid w:val="00421FC1"/>
    <w:rsid w:val="004229C7"/>
    <w:rsid w:val="00424CA9"/>
    <w:rsid w:val="00431DFC"/>
    <w:rsid w:val="0043366E"/>
    <w:rsid w:val="00436785"/>
    <w:rsid w:val="00436BD5"/>
    <w:rsid w:val="004373A7"/>
    <w:rsid w:val="00437E4B"/>
    <w:rsid w:val="0044291A"/>
    <w:rsid w:val="00461444"/>
    <w:rsid w:val="00461E1A"/>
    <w:rsid w:val="004632E1"/>
    <w:rsid w:val="0046350F"/>
    <w:rsid w:val="0046717F"/>
    <w:rsid w:val="0046731E"/>
    <w:rsid w:val="00475741"/>
    <w:rsid w:val="00475A29"/>
    <w:rsid w:val="0048196B"/>
    <w:rsid w:val="00481E9C"/>
    <w:rsid w:val="0048364F"/>
    <w:rsid w:val="004842E1"/>
    <w:rsid w:val="00486D05"/>
    <w:rsid w:val="0049441B"/>
    <w:rsid w:val="00496F97"/>
    <w:rsid w:val="004A0CFC"/>
    <w:rsid w:val="004A1053"/>
    <w:rsid w:val="004A180A"/>
    <w:rsid w:val="004B5AE0"/>
    <w:rsid w:val="004C0F38"/>
    <w:rsid w:val="004C7C8C"/>
    <w:rsid w:val="004D1FBA"/>
    <w:rsid w:val="004D6388"/>
    <w:rsid w:val="004E2A4A"/>
    <w:rsid w:val="004E37D0"/>
    <w:rsid w:val="004F0D23"/>
    <w:rsid w:val="004F1FAC"/>
    <w:rsid w:val="004F535D"/>
    <w:rsid w:val="004F7589"/>
    <w:rsid w:val="004F7B4B"/>
    <w:rsid w:val="005119CD"/>
    <w:rsid w:val="00514909"/>
    <w:rsid w:val="00516B8D"/>
    <w:rsid w:val="005170B2"/>
    <w:rsid w:val="00517870"/>
    <w:rsid w:val="00517AF6"/>
    <w:rsid w:val="00526743"/>
    <w:rsid w:val="005277AF"/>
    <w:rsid w:val="00537FBC"/>
    <w:rsid w:val="00543469"/>
    <w:rsid w:val="00545D52"/>
    <w:rsid w:val="00551B54"/>
    <w:rsid w:val="00563675"/>
    <w:rsid w:val="00563732"/>
    <w:rsid w:val="005667D5"/>
    <w:rsid w:val="00577C3D"/>
    <w:rsid w:val="005802CD"/>
    <w:rsid w:val="00584811"/>
    <w:rsid w:val="00591EEC"/>
    <w:rsid w:val="0059274E"/>
    <w:rsid w:val="00593AA6"/>
    <w:rsid w:val="00594161"/>
    <w:rsid w:val="00594749"/>
    <w:rsid w:val="005956E7"/>
    <w:rsid w:val="005968B4"/>
    <w:rsid w:val="005A06F2"/>
    <w:rsid w:val="005A0D92"/>
    <w:rsid w:val="005A73EF"/>
    <w:rsid w:val="005B1BFE"/>
    <w:rsid w:val="005B2605"/>
    <w:rsid w:val="005B4067"/>
    <w:rsid w:val="005C3F41"/>
    <w:rsid w:val="005D386A"/>
    <w:rsid w:val="005D6F67"/>
    <w:rsid w:val="005D71AA"/>
    <w:rsid w:val="005E152A"/>
    <w:rsid w:val="005E3B88"/>
    <w:rsid w:val="005E3C22"/>
    <w:rsid w:val="005F0088"/>
    <w:rsid w:val="005F11B1"/>
    <w:rsid w:val="005F2133"/>
    <w:rsid w:val="00600219"/>
    <w:rsid w:val="00603264"/>
    <w:rsid w:val="00610A18"/>
    <w:rsid w:val="00610AEA"/>
    <w:rsid w:val="00613C96"/>
    <w:rsid w:val="00615141"/>
    <w:rsid w:val="006167FD"/>
    <w:rsid w:val="00627F45"/>
    <w:rsid w:val="00630D0C"/>
    <w:rsid w:val="00632F4D"/>
    <w:rsid w:val="00633C6D"/>
    <w:rsid w:val="00641081"/>
    <w:rsid w:val="00641DE5"/>
    <w:rsid w:val="00642648"/>
    <w:rsid w:val="00650799"/>
    <w:rsid w:val="00655248"/>
    <w:rsid w:val="00656F0C"/>
    <w:rsid w:val="0065730A"/>
    <w:rsid w:val="006654E1"/>
    <w:rsid w:val="00670F71"/>
    <w:rsid w:val="00672DCA"/>
    <w:rsid w:val="00677CC2"/>
    <w:rsid w:val="00681F92"/>
    <w:rsid w:val="006842C2"/>
    <w:rsid w:val="00685F42"/>
    <w:rsid w:val="00687F54"/>
    <w:rsid w:val="00690BDD"/>
    <w:rsid w:val="0069207B"/>
    <w:rsid w:val="00696C73"/>
    <w:rsid w:val="00697924"/>
    <w:rsid w:val="006979AF"/>
    <w:rsid w:val="006A13D9"/>
    <w:rsid w:val="006A4B23"/>
    <w:rsid w:val="006B10D1"/>
    <w:rsid w:val="006B11B8"/>
    <w:rsid w:val="006B598D"/>
    <w:rsid w:val="006B5C11"/>
    <w:rsid w:val="006C2874"/>
    <w:rsid w:val="006C7F8C"/>
    <w:rsid w:val="006D1D9A"/>
    <w:rsid w:val="006D380D"/>
    <w:rsid w:val="006D7010"/>
    <w:rsid w:val="006D759F"/>
    <w:rsid w:val="006E0135"/>
    <w:rsid w:val="006E1BE6"/>
    <w:rsid w:val="006E303A"/>
    <w:rsid w:val="006E30ED"/>
    <w:rsid w:val="006E34AD"/>
    <w:rsid w:val="006F0321"/>
    <w:rsid w:val="006F0567"/>
    <w:rsid w:val="006F1023"/>
    <w:rsid w:val="006F217C"/>
    <w:rsid w:val="006F4667"/>
    <w:rsid w:val="006F7E19"/>
    <w:rsid w:val="006F7E25"/>
    <w:rsid w:val="00700A6F"/>
    <w:rsid w:val="00700B2C"/>
    <w:rsid w:val="007021C6"/>
    <w:rsid w:val="00712D8D"/>
    <w:rsid w:val="00713084"/>
    <w:rsid w:val="00714B26"/>
    <w:rsid w:val="00724F0B"/>
    <w:rsid w:val="007309E6"/>
    <w:rsid w:val="00731E00"/>
    <w:rsid w:val="00733C55"/>
    <w:rsid w:val="0073511C"/>
    <w:rsid w:val="00743BA5"/>
    <w:rsid w:val="007440B7"/>
    <w:rsid w:val="00751F13"/>
    <w:rsid w:val="00756934"/>
    <w:rsid w:val="00757C91"/>
    <w:rsid w:val="007634AD"/>
    <w:rsid w:val="007657FE"/>
    <w:rsid w:val="00770FA3"/>
    <w:rsid w:val="007715C9"/>
    <w:rsid w:val="007721D8"/>
    <w:rsid w:val="007733D6"/>
    <w:rsid w:val="00774EDD"/>
    <w:rsid w:val="007757EC"/>
    <w:rsid w:val="0078106B"/>
    <w:rsid w:val="00783EF8"/>
    <w:rsid w:val="007843B9"/>
    <w:rsid w:val="007853E6"/>
    <w:rsid w:val="0079121B"/>
    <w:rsid w:val="00791326"/>
    <w:rsid w:val="00792162"/>
    <w:rsid w:val="007963E7"/>
    <w:rsid w:val="00796833"/>
    <w:rsid w:val="00797B36"/>
    <w:rsid w:val="00797FF1"/>
    <w:rsid w:val="007A370E"/>
    <w:rsid w:val="007A4E94"/>
    <w:rsid w:val="007B1EF5"/>
    <w:rsid w:val="007B30AA"/>
    <w:rsid w:val="007B5A5A"/>
    <w:rsid w:val="007C1883"/>
    <w:rsid w:val="007C48A0"/>
    <w:rsid w:val="007D6D8B"/>
    <w:rsid w:val="007D6DA3"/>
    <w:rsid w:val="007D7E79"/>
    <w:rsid w:val="007E050A"/>
    <w:rsid w:val="007E73E0"/>
    <w:rsid w:val="007E7D4A"/>
    <w:rsid w:val="007F4337"/>
    <w:rsid w:val="007F44E9"/>
    <w:rsid w:val="007F4561"/>
    <w:rsid w:val="007F55C8"/>
    <w:rsid w:val="008006CC"/>
    <w:rsid w:val="00800856"/>
    <w:rsid w:val="0080148F"/>
    <w:rsid w:val="00802F3B"/>
    <w:rsid w:val="00805066"/>
    <w:rsid w:val="00807F18"/>
    <w:rsid w:val="00821FDE"/>
    <w:rsid w:val="00822576"/>
    <w:rsid w:val="00831E8D"/>
    <w:rsid w:val="00833A99"/>
    <w:rsid w:val="00834E29"/>
    <w:rsid w:val="00842F31"/>
    <w:rsid w:val="00844951"/>
    <w:rsid w:val="00844C87"/>
    <w:rsid w:val="00845C1E"/>
    <w:rsid w:val="00847B8B"/>
    <w:rsid w:val="00851781"/>
    <w:rsid w:val="008555B9"/>
    <w:rsid w:val="00856A31"/>
    <w:rsid w:val="00857D6B"/>
    <w:rsid w:val="00861544"/>
    <w:rsid w:val="00866B85"/>
    <w:rsid w:val="00871F66"/>
    <w:rsid w:val="008754D0"/>
    <w:rsid w:val="00876322"/>
    <w:rsid w:val="0087695D"/>
    <w:rsid w:val="00877D48"/>
    <w:rsid w:val="00880B1A"/>
    <w:rsid w:val="00880C10"/>
    <w:rsid w:val="008818E8"/>
    <w:rsid w:val="00882422"/>
    <w:rsid w:val="00883781"/>
    <w:rsid w:val="00885570"/>
    <w:rsid w:val="00885AAA"/>
    <w:rsid w:val="00890237"/>
    <w:rsid w:val="00892CE3"/>
    <w:rsid w:val="00893958"/>
    <w:rsid w:val="00895E2D"/>
    <w:rsid w:val="008A2C36"/>
    <w:rsid w:val="008A2E77"/>
    <w:rsid w:val="008A41DC"/>
    <w:rsid w:val="008B1A0D"/>
    <w:rsid w:val="008B4FA6"/>
    <w:rsid w:val="008B6AB1"/>
    <w:rsid w:val="008B739E"/>
    <w:rsid w:val="008C2F6C"/>
    <w:rsid w:val="008C3674"/>
    <w:rsid w:val="008C6F6F"/>
    <w:rsid w:val="008D0EE0"/>
    <w:rsid w:val="008D292C"/>
    <w:rsid w:val="008D3E94"/>
    <w:rsid w:val="008D4F2B"/>
    <w:rsid w:val="008D58D7"/>
    <w:rsid w:val="008D5F11"/>
    <w:rsid w:val="008D5FBE"/>
    <w:rsid w:val="008E74A7"/>
    <w:rsid w:val="008F4F1C"/>
    <w:rsid w:val="008F77C4"/>
    <w:rsid w:val="00900B44"/>
    <w:rsid w:val="009103F3"/>
    <w:rsid w:val="00914FFF"/>
    <w:rsid w:val="00932377"/>
    <w:rsid w:val="00933501"/>
    <w:rsid w:val="0094205A"/>
    <w:rsid w:val="00943221"/>
    <w:rsid w:val="009533A9"/>
    <w:rsid w:val="00954C42"/>
    <w:rsid w:val="009574D5"/>
    <w:rsid w:val="009630B4"/>
    <w:rsid w:val="00966DFA"/>
    <w:rsid w:val="00967042"/>
    <w:rsid w:val="00974D2C"/>
    <w:rsid w:val="00975DD6"/>
    <w:rsid w:val="0098255A"/>
    <w:rsid w:val="009845BE"/>
    <w:rsid w:val="00985657"/>
    <w:rsid w:val="00986882"/>
    <w:rsid w:val="009961BE"/>
    <w:rsid w:val="009969C9"/>
    <w:rsid w:val="009A13FE"/>
    <w:rsid w:val="009A23B0"/>
    <w:rsid w:val="009B0BFC"/>
    <w:rsid w:val="009B2FD0"/>
    <w:rsid w:val="009B4FBD"/>
    <w:rsid w:val="009C632F"/>
    <w:rsid w:val="009D2C21"/>
    <w:rsid w:val="009E0C22"/>
    <w:rsid w:val="009E186E"/>
    <w:rsid w:val="009E44E8"/>
    <w:rsid w:val="009E6577"/>
    <w:rsid w:val="009F0337"/>
    <w:rsid w:val="009F7193"/>
    <w:rsid w:val="009F7BD0"/>
    <w:rsid w:val="00A00647"/>
    <w:rsid w:val="00A01792"/>
    <w:rsid w:val="00A02D2D"/>
    <w:rsid w:val="00A041DC"/>
    <w:rsid w:val="00A048FF"/>
    <w:rsid w:val="00A10127"/>
    <w:rsid w:val="00A10775"/>
    <w:rsid w:val="00A15A91"/>
    <w:rsid w:val="00A16F0D"/>
    <w:rsid w:val="00A231E2"/>
    <w:rsid w:val="00A32A14"/>
    <w:rsid w:val="00A34281"/>
    <w:rsid w:val="00A356EA"/>
    <w:rsid w:val="00A36C48"/>
    <w:rsid w:val="00A37750"/>
    <w:rsid w:val="00A41E0B"/>
    <w:rsid w:val="00A50C3B"/>
    <w:rsid w:val="00A55631"/>
    <w:rsid w:val="00A5733D"/>
    <w:rsid w:val="00A63489"/>
    <w:rsid w:val="00A64912"/>
    <w:rsid w:val="00A70A74"/>
    <w:rsid w:val="00A73FEF"/>
    <w:rsid w:val="00A8498D"/>
    <w:rsid w:val="00A85E2D"/>
    <w:rsid w:val="00A92002"/>
    <w:rsid w:val="00A92FC4"/>
    <w:rsid w:val="00AA3795"/>
    <w:rsid w:val="00AB7210"/>
    <w:rsid w:val="00AC0174"/>
    <w:rsid w:val="00AC0FB1"/>
    <w:rsid w:val="00AC1BC5"/>
    <w:rsid w:val="00AC1E75"/>
    <w:rsid w:val="00AD5641"/>
    <w:rsid w:val="00AD78DC"/>
    <w:rsid w:val="00AE1088"/>
    <w:rsid w:val="00AF1BA4"/>
    <w:rsid w:val="00AF2507"/>
    <w:rsid w:val="00B032D8"/>
    <w:rsid w:val="00B04F13"/>
    <w:rsid w:val="00B058E8"/>
    <w:rsid w:val="00B127E0"/>
    <w:rsid w:val="00B14B34"/>
    <w:rsid w:val="00B168F8"/>
    <w:rsid w:val="00B25D33"/>
    <w:rsid w:val="00B30946"/>
    <w:rsid w:val="00B327D7"/>
    <w:rsid w:val="00B328FB"/>
    <w:rsid w:val="00B32BE2"/>
    <w:rsid w:val="00B33B3C"/>
    <w:rsid w:val="00B51709"/>
    <w:rsid w:val="00B620ED"/>
    <w:rsid w:val="00B6382D"/>
    <w:rsid w:val="00B661DD"/>
    <w:rsid w:val="00B71151"/>
    <w:rsid w:val="00B742A5"/>
    <w:rsid w:val="00B767E1"/>
    <w:rsid w:val="00B8040D"/>
    <w:rsid w:val="00B86DB7"/>
    <w:rsid w:val="00B92594"/>
    <w:rsid w:val="00B92D27"/>
    <w:rsid w:val="00B94B9A"/>
    <w:rsid w:val="00B95517"/>
    <w:rsid w:val="00B95C0E"/>
    <w:rsid w:val="00B96230"/>
    <w:rsid w:val="00B97B49"/>
    <w:rsid w:val="00BA5026"/>
    <w:rsid w:val="00BB40BF"/>
    <w:rsid w:val="00BC0CD1"/>
    <w:rsid w:val="00BD3037"/>
    <w:rsid w:val="00BD5AA5"/>
    <w:rsid w:val="00BD6755"/>
    <w:rsid w:val="00BD7B76"/>
    <w:rsid w:val="00BE2CAB"/>
    <w:rsid w:val="00BE719A"/>
    <w:rsid w:val="00BE720A"/>
    <w:rsid w:val="00BF0461"/>
    <w:rsid w:val="00BF4944"/>
    <w:rsid w:val="00BF56D4"/>
    <w:rsid w:val="00BF5FD9"/>
    <w:rsid w:val="00BF6A5F"/>
    <w:rsid w:val="00C0103D"/>
    <w:rsid w:val="00C0165F"/>
    <w:rsid w:val="00C04409"/>
    <w:rsid w:val="00C06012"/>
    <w:rsid w:val="00C067E5"/>
    <w:rsid w:val="00C13BC2"/>
    <w:rsid w:val="00C15363"/>
    <w:rsid w:val="00C15E3D"/>
    <w:rsid w:val="00C164CA"/>
    <w:rsid w:val="00C176CF"/>
    <w:rsid w:val="00C230FC"/>
    <w:rsid w:val="00C24EE9"/>
    <w:rsid w:val="00C2780A"/>
    <w:rsid w:val="00C3015C"/>
    <w:rsid w:val="00C42BF8"/>
    <w:rsid w:val="00C460AE"/>
    <w:rsid w:val="00C477FF"/>
    <w:rsid w:val="00C50043"/>
    <w:rsid w:val="00C5028E"/>
    <w:rsid w:val="00C5174D"/>
    <w:rsid w:val="00C51F39"/>
    <w:rsid w:val="00C54DAA"/>
    <w:rsid w:val="00C54E12"/>
    <w:rsid w:val="00C54E84"/>
    <w:rsid w:val="00C62D61"/>
    <w:rsid w:val="00C701C8"/>
    <w:rsid w:val="00C7573B"/>
    <w:rsid w:val="00C75C83"/>
    <w:rsid w:val="00C76CF3"/>
    <w:rsid w:val="00C80195"/>
    <w:rsid w:val="00C85E1E"/>
    <w:rsid w:val="00C86261"/>
    <w:rsid w:val="00CA18A6"/>
    <w:rsid w:val="00CA1A18"/>
    <w:rsid w:val="00CA1C8A"/>
    <w:rsid w:val="00CA4739"/>
    <w:rsid w:val="00CA7F51"/>
    <w:rsid w:val="00CB4D24"/>
    <w:rsid w:val="00CC2FE8"/>
    <w:rsid w:val="00CC6261"/>
    <w:rsid w:val="00CD6D66"/>
    <w:rsid w:val="00CE1DFB"/>
    <w:rsid w:val="00CE1E31"/>
    <w:rsid w:val="00CE398F"/>
    <w:rsid w:val="00CE4353"/>
    <w:rsid w:val="00CE4C61"/>
    <w:rsid w:val="00CE668F"/>
    <w:rsid w:val="00CF08E0"/>
    <w:rsid w:val="00CF0BB2"/>
    <w:rsid w:val="00CF1E0D"/>
    <w:rsid w:val="00CF38D5"/>
    <w:rsid w:val="00CF43F1"/>
    <w:rsid w:val="00CF6CE9"/>
    <w:rsid w:val="00D00EAA"/>
    <w:rsid w:val="00D06FE5"/>
    <w:rsid w:val="00D13441"/>
    <w:rsid w:val="00D14333"/>
    <w:rsid w:val="00D17A65"/>
    <w:rsid w:val="00D210E0"/>
    <w:rsid w:val="00D243A3"/>
    <w:rsid w:val="00D263BE"/>
    <w:rsid w:val="00D32F99"/>
    <w:rsid w:val="00D401F1"/>
    <w:rsid w:val="00D406D8"/>
    <w:rsid w:val="00D44171"/>
    <w:rsid w:val="00D44315"/>
    <w:rsid w:val="00D476D4"/>
    <w:rsid w:val="00D477C3"/>
    <w:rsid w:val="00D52EFE"/>
    <w:rsid w:val="00D53E7B"/>
    <w:rsid w:val="00D54BC0"/>
    <w:rsid w:val="00D54F09"/>
    <w:rsid w:val="00D55B29"/>
    <w:rsid w:val="00D63EF6"/>
    <w:rsid w:val="00D700B8"/>
    <w:rsid w:val="00D70DFB"/>
    <w:rsid w:val="00D716B3"/>
    <w:rsid w:val="00D73029"/>
    <w:rsid w:val="00D766DF"/>
    <w:rsid w:val="00D76F8A"/>
    <w:rsid w:val="00D84D6E"/>
    <w:rsid w:val="00D90319"/>
    <w:rsid w:val="00D95DCA"/>
    <w:rsid w:val="00D96AB7"/>
    <w:rsid w:val="00D9757B"/>
    <w:rsid w:val="00DC014E"/>
    <w:rsid w:val="00DC7F8F"/>
    <w:rsid w:val="00DD0DB3"/>
    <w:rsid w:val="00DD0F57"/>
    <w:rsid w:val="00DE2002"/>
    <w:rsid w:val="00DE2EB6"/>
    <w:rsid w:val="00DF1268"/>
    <w:rsid w:val="00DF247A"/>
    <w:rsid w:val="00DF36A7"/>
    <w:rsid w:val="00DF7AE9"/>
    <w:rsid w:val="00E003F2"/>
    <w:rsid w:val="00E04EA4"/>
    <w:rsid w:val="00E05704"/>
    <w:rsid w:val="00E068BC"/>
    <w:rsid w:val="00E13256"/>
    <w:rsid w:val="00E14B70"/>
    <w:rsid w:val="00E237C9"/>
    <w:rsid w:val="00E2451A"/>
    <w:rsid w:val="00E24D66"/>
    <w:rsid w:val="00E2530A"/>
    <w:rsid w:val="00E25D40"/>
    <w:rsid w:val="00E26EF0"/>
    <w:rsid w:val="00E37760"/>
    <w:rsid w:val="00E414E0"/>
    <w:rsid w:val="00E42CEF"/>
    <w:rsid w:val="00E54292"/>
    <w:rsid w:val="00E56187"/>
    <w:rsid w:val="00E60AE7"/>
    <w:rsid w:val="00E62161"/>
    <w:rsid w:val="00E65FBF"/>
    <w:rsid w:val="00E663BC"/>
    <w:rsid w:val="00E67759"/>
    <w:rsid w:val="00E700C3"/>
    <w:rsid w:val="00E70DD7"/>
    <w:rsid w:val="00E73C01"/>
    <w:rsid w:val="00E74DC7"/>
    <w:rsid w:val="00E80244"/>
    <w:rsid w:val="00E84ECA"/>
    <w:rsid w:val="00E87699"/>
    <w:rsid w:val="00E947C6"/>
    <w:rsid w:val="00E97250"/>
    <w:rsid w:val="00E975E5"/>
    <w:rsid w:val="00EA40E0"/>
    <w:rsid w:val="00EA4BCF"/>
    <w:rsid w:val="00EA4D12"/>
    <w:rsid w:val="00EA5FED"/>
    <w:rsid w:val="00EA6468"/>
    <w:rsid w:val="00EB0B19"/>
    <w:rsid w:val="00EB3A5C"/>
    <w:rsid w:val="00EB510C"/>
    <w:rsid w:val="00EC0CD9"/>
    <w:rsid w:val="00EC1A8C"/>
    <w:rsid w:val="00EC1CB5"/>
    <w:rsid w:val="00EC3362"/>
    <w:rsid w:val="00ED492F"/>
    <w:rsid w:val="00ED4F9F"/>
    <w:rsid w:val="00EE3E36"/>
    <w:rsid w:val="00EE522D"/>
    <w:rsid w:val="00EE6C5B"/>
    <w:rsid w:val="00EF2E3A"/>
    <w:rsid w:val="00EF4062"/>
    <w:rsid w:val="00F02258"/>
    <w:rsid w:val="00F047E2"/>
    <w:rsid w:val="00F078DC"/>
    <w:rsid w:val="00F07E29"/>
    <w:rsid w:val="00F1155D"/>
    <w:rsid w:val="00F11BA4"/>
    <w:rsid w:val="00F13E86"/>
    <w:rsid w:val="00F144A8"/>
    <w:rsid w:val="00F1476A"/>
    <w:rsid w:val="00F1500C"/>
    <w:rsid w:val="00F160AE"/>
    <w:rsid w:val="00F17B00"/>
    <w:rsid w:val="00F20BA7"/>
    <w:rsid w:val="00F2340E"/>
    <w:rsid w:val="00F362EB"/>
    <w:rsid w:val="00F41066"/>
    <w:rsid w:val="00F54EC6"/>
    <w:rsid w:val="00F57DAA"/>
    <w:rsid w:val="00F61F8B"/>
    <w:rsid w:val="00F677A9"/>
    <w:rsid w:val="00F7224F"/>
    <w:rsid w:val="00F7645D"/>
    <w:rsid w:val="00F77D98"/>
    <w:rsid w:val="00F81E52"/>
    <w:rsid w:val="00F82536"/>
    <w:rsid w:val="00F84CF5"/>
    <w:rsid w:val="00F86961"/>
    <w:rsid w:val="00F91AB5"/>
    <w:rsid w:val="00F92D35"/>
    <w:rsid w:val="00FA138E"/>
    <w:rsid w:val="00FA420B"/>
    <w:rsid w:val="00FA7CEF"/>
    <w:rsid w:val="00FC08DB"/>
    <w:rsid w:val="00FC2E8C"/>
    <w:rsid w:val="00FC45DD"/>
    <w:rsid w:val="00FC5C9A"/>
    <w:rsid w:val="00FD1E13"/>
    <w:rsid w:val="00FD5431"/>
    <w:rsid w:val="00FD6FC1"/>
    <w:rsid w:val="00FD7EB1"/>
    <w:rsid w:val="00FE0687"/>
    <w:rsid w:val="00FE3125"/>
    <w:rsid w:val="00FE41C9"/>
    <w:rsid w:val="00FE4A9C"/>
    <w:rsid w:val="00FE717E"/>
    <w:rsid w:val="00FE7F93"/>
    <w:rsid w:val="00FF09BD"/>
    <w:rsid w:val="00FF6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E96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69B3"/>
    <w:pPr>
      <w:spacing w:line="260" w:lineRule="atLeast"/>
    </w:pPr>
    <w:rPr>
      <w:sz w:val="22"/>
    </w:rPr>
  </w:style>
  <w:style w:type="paragraph" w:styleId="Heading1">
    <w:name w:val="heading 1"/>
    <w:basedOn w:val="Normal"/>
    <w:next w:val="Normal"/>
    <w:link w:val="Heading1Char"/>
    <w:uiPriority w:val="9"/>
    <w:qFormat/>
    <w:rsid w:val="000769B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69B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69B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69B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69B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769B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769B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69B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69B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769B3"/>
  </w:style>
  <w:style w:type="paragraph" w:customStyle="1" w:styleId="OPCParaBase">
    <w:name w:val="OPCParaBase"/>
    <w:qFormat/>
    <w:rsid w:val="000769B3"/>
    <w:pPr>
      <w:spacing w:line="260" w:lineRule="atLeast"/>
    </w:pPr>
    <w:rPr>
      <w:rFonts w:eastAsia="Times New Roman" w:cs="Times New Roman"/>
      <w:sz w:val="22"/>
      <w:lang w:eastAsia="en-AU"/>
    </w:rPr>
  </w:style>
  <w:style w:type="paragraph" w:customStyle="1" w:styleId="ShortT">
    <w:name w:val="ShortT"/>
    <w:basedOn w:val="OPCParaBase"/>
    <w:next w:val="Normal"/>
    <w:qFormat/>
    <w:rsid w:val="000769B3"/>
    <w:pPr>
      <w:spacing w:line="240" w:lineRule="auto"/>
    </w:pPr>
    <w:rPr>
      <w:b/>
      <w:sz w:val="40"/>
    </w:rPr>
  </w:style>
  <w:style w:type="paragraph" w:customStyle="1" w:styleId="ActHead1">
    <w:name w:val="ActHead 1"/>
    <w:aliases w:val="c"/>
    <w:basedOn w:val="OPCParaBase"/>
    <w:next w:val="Normal"/>
    <w:qFormat/>
    <w:rsid w:val="000769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769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769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769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769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769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769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769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769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769B3"/>
  </w:style>
  <w:style w:type="paragraph" w:customStyle="1" w:styleId="Blocks">
    <w:name w:val="Blocks"/>
    <w:aliases w:val="bb"/>
    <w:basedOn w:val="OPCParaBase"/>
    <w:qFormat/>
    <w:rsid w:val="000769B3"/>
    <w:pPr>
      <w:spacing w:line="240" w:lineRule="auto"/>
    </w:pPr>
    <w:rPr>
      <w:sz w:val="24"/>
    </w:rPr>
  </w:style>
  <w:style w:type="paragraph" w:customStyle="1" w:styleId="BoxText">
    <w:name w:val="BoxText"/>
    <w:aliases w:val="bt"/>
    <w:basedOn w:val="OPCParaBase"/>
    <w:qFormat/>
    <w:rsid w:val="000769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769B3"/>
    <w:rPr>
      <w:b/>
    </w:rPr>
  </w:style>
  <w:style w:type="paragraph" w:customStyle="1" w:styleId="BoxHeadItalic">
    <w:name w:val="BoxHeadItalic"/>
    <w:aliases w:val="bhi"/>
    <w:basedOn w:val="BoxText"/>
    <w:next w:val="BoxStep"/>
    <w:qFormat/>
    <w:rsid w:val="000769B3"/>
    <w:rPr>
      <w:i/>
    </w:rPr>
  </w:style>
  <w:style w:type="paragraph" w:customStyle="1" w:styleId="BoxList">
    <w:name w:val="BoxList"/>
    <w:aliases w:val="bl"/>
    <w:basedOn w:val="BoxText"/>
    <w:qFormat/>
    <w:rsid w:val="000769B3"/>
    <w:pPr>
      <w:ind w:left="1559" w:hanging="425"/>
    </w:pPr>
  </w:style>
  <w:style w:type="paragraph" w:customStyle="1" w:styleId="BoxNote">
    <w:name w:val="BoxNote"/>
    <w:aliases w:val="bn"/>
    <w:basedOn w:val="BoxText"/>
    <w:qFormat/>
    <w:rsid w:val="000769B3"/>
    <w:pPr>
      <w:tabs>
        <w:tab w:val="left" w:pos="1985"/>
      </w:tabs>
      <w:spacing w:before="122" w:line="198" w:lineRule="exact"/>
      <w:ind w:left="2948" w:hanging="1814"/>
    </w:pPr>
    <w:rPr>
      <w:sz w:val="18"/>
    </w:rPr>
  </w:style>
  <w:style w:type="paragraph" w:customStyle="1" w:styleId="BoxPara">
    <w:name w:val="BoxPara"/>
    <w:aliases w:val="bp"/>
    <w:basedOn w:val="BoxText"/>
    <w:qFormat/>
    <w:rsid w:val="000769B3"/>
    <w:pPr>
      <w:tabs>
        <w:tab w:val="right" w:pos="2268"/>
      </w:tabs>
      <w:ind w:left="2552" w:hanging="1418"/>
    </w:pPr>
  </w:style>
  <w:style w:type="paragraph" w:customStyle="1" w:styleId="BoxStep">
    <w:name w:val="BoxStep"/>
    <w:aliases w:val="bs"/>
    <w:basedOn w:val="BoxText"/>
    <w:qFormat/>
    <w:rsid w:val="000769B3"/>
    <w:pPr>
      <w:ind w:left="1985" w:hanging="851"/>
    </w:pPr>
  </w:style>
  <w:style w:type="character" w:customStyle="1" w:styleId="CharAmPartNo">
    <w:name w:val="CharAmPartNo"/>
    <w:basedOn w:val="OPCCharBase"/>
    <w:qFormat/>
    <w:rsid w:val="000769B3"/>
  </w:style>
  <w:style w:type="character" w:customStyle="1" w:styleId="CharAmPartText">
    <w:name w:val="CharAmPartText"/>
    <w:basedOn w:val="OPCCharBase"/>
    <w:qFormat/>
    <w:rsid w:val="000769B3"/>
  </w:style>
  <w:style w:type="character" w:customStyle="1" w:styleId="CharAmSchNo">
    <w:name w:val="CharAmSchNo"/>
    <w:basedOn w:val="OPCCharBase"/>
    <w:qFormat/>
    <w:rsid w:val="000769B3"/>
  </w:style>
  <w:style w:type="character" w:customStyle="1" w:styleId="CharAmSchText">
    <w:name w:val="CharAmSchText"/>
    <w:basedOn w:val="OPCCharBase"/>
    <w:qFormat/>
    <w:rsid w:val="000769B3"/>
  </w:style>
  <w:style w:type="character" w:customStyle="1" w:styleId="CharBoldItalic">
    <w:name w:val="CharBoldItalic"/>
    <w:basedOn w:val="OPCCharBase"/>
    <w:uiPriority w:val="1"/>
    <w:qFormat/>
    <w:rsid w:val="000769B3"/>
    <w:rPr>
      <w:b/>
      <w:i/>
    </w:rPr>
  </w:style>
  <w:style w:type="character" w:customStyle="1" w:styleId="CharChapNo">
    <w:name w:val="CharChapNo"/>
    <w:basedOn w:val="OPCCharBase"/>
    <w:uiPriority w:val="1"/>
    <w:qFormat/>
    <w:rsid w:val="000769B3"/>
  </w:style>
  <w:style w:type="character" w:customStyle="1" w:styleId="CharChapText">
    <w:name w:val="CharChapText"/>
    <w:basedOn w:val="OPCCharBase"/>
    <w:uiPriority w:val="1"/>
    <w:qFormat/>
    <w:rsid w:val="000769B3"/>
  </w:style>
  <w:style w:type="character" w:customStyle="1" w:styleId="CharDivNo">
    <w:name w:val="CharDivNo"/>
    <w:basedOn w:val="OPCCharBase"/>
    <w:uiPriority w:val="1"/>
    <w:qFormat/>
    <w:rsid w:val="000769B3"/>
  </w:style>
  <w:style w:type="character" w:customStyle="1" w:styleId="CharDivText">
    <w:name w:val="CharDivText"/>
    <w:basedOn w:val="OPCCharBase"/>
    <w:uiPriority w:val="1"/>
    <w:qFormat/>
    <w:rsid w:val="000769B3"/>
  </w:style>
  <w:style w:type="character" w:customStyle="1" w:styleId="CharItalic">
    <w:name w:val="CharItalic"/>
    <w:basedOn w:val="OPCCharBase"/>
    <w:uiPriority w:val="1"/>
    <w:qFormat/>
    <w:rsid w:val="000769B3"/>
    <w:rPr>
      <w:i/>
    </w:rPr>
  </w:style>
  <w:style w:type="character" w:customStyle="1" w:styleId="CharPartNo">
    <w:name w:val="CharPartNo"/>
    <w:basedOn w:val="OPCCharBase"/>
    <w:uiPriority w:val="1"/>
    <w:qFormat/>
    <w:rsid w:val="000769B3"/>
  </w:style>
  <w:style w:type="character" w:customStyle="1" w:styleId="CharPartText">
    <w:name w:val="CharPartText"/>
    <w:basedOn w:val="OPCCharBase"/>
    <w:uiPriority w:val="1"/>
    <w:qFormat/>
    <w:rsid w:val="000769B3"/>
  </w:style>
  <w:style w:type="character" w:customStyle="1" w:styleId="CharSectno">
    <w:name w:val="CharSectno"/>
    <w:basedOn w:val="OPCCharBase"/>
    <w:qFormat/>
    <w:rsid w:val="000769B3"/>
  </w:style>
  <w:style w:type="character" w:customStyle="1" w:styleId="CharSubdNo">
    <w:name w:val="CharSubdNo"/>
    <w:basedOn w:val="OPCCharBase"/>
    <w:uiPriority w:val="1"/>
    <w:qFormat/>
    <w:rsid w:val="000769B3"/>
  </w:style>
  <w:style w:type="character" w:customStyle="1" w:styleId="CharSubdText">
    <w:name w:val="CharSubdText"/>
    <w:basedOn w:val="OPCCharBase"/>
    <w:uiPriority w:val="1"/>
    <w:qFormat/>
    <w:rsid w:val="000769B3"/>
  </w:style>
  <w:style w:type="paragraph" w:customStyle="1" w:styleId="CTA--">
    <w:name w:val="CTA --"/>
    <w:basedOn w:val="OPCParaBase"/>
    <w:next w:val="Normal"/>
    <w:rsid w:val="000769B3"/>
    <w:pPr>
      <w:spacing w:before="60" w:line="240" w:lineRule="atLeast"/>
      <w:ind w:left="142" w:hanging="142"/>
    </w:pPr>
    <w:rPr>
      <w:sz w:val="20"/>
    </w:rPr>
  </w:style>
  <w:style w:type="paragraph" w:customStyle="1" w:styleId="CTA-">
    <w:name w:val="CTA -"/>
    <w:basedOn w:val="OPCParaBase"/>
    <w:rsid w:val="000769B3"/>
    <w:pPr>
      <w:spacing w:before="60" w:line="240" w:lineRule="atLeast"/>
      <w:ind w:left="85" w:hanging="85"/>
    </w:pPr>
    <w:rPr>
      <w:sz w:val="20"/>
    </w:rPr>
  </w:style>
  <w:style w:type="paragraph" w:customStyle="1" w:styleId="CTA---">
    <w:name w:val="CTA ---"/>
    <w:basedOn w:val="OPCParaBase"/>
    <w:next w:val="Normal"/>
    <w:rsid w:val="000769B3"/>
    <w:pPr>
      <w:spacing w:before="60" w:line="240" w:lineRule="atLeast"/>
      <w:ind w:left="198" w:hanging="198"/>
    </w:pPr>
    <w:rPr>
      <w:sz w:val="20"/>
    </w:rPr>
  </w:style>
  <w:style w:type="paragraph" w:customStyle="1" w:styleId="CTA----">
    <w:name w:val="CTA ----"/>
    <w:basedOn w:val="OPCParaBase"/>
    <w:next w:val="Normal"/>
    <w:rsid w:val="000769B3"/>
    <w:pPr>
      <w:spacing w:before="60" w:line="240" w:lineRule="atLeast"/>
      <w:ind w:left="255" w:hanging="255"/>
    </w:pPr>
    <w:rPr>
      <w:sz w:val="20"/>
    </w:rPr>
  </w:style>
  <w:style w:type="paragraph" w:customStyle="1" w:styleId="CTA1a">
    <w:name w:val="CTA 1(a)"/>
    <w:basedOn w:val="OPCParaBase"/>
    <w:rsid w:val="000769B3"/>
    <w:pPr>
      <w:tabs>
        <w:tab w:val="right" w:pos="414"/>
      </w:tabs>
      <w:spacing w:before="40" w:line="240" w:lineRule="atLeast"/>
      <w:ind w:left="675" w:hanging="675"/>
    </w:pPr>
    <w:rPr>
      <w:sz w:val="20"/>
    </w:rPr>
  </w:style>
  <w:style w:type="paragraph" w:customStyle="1" w:styleId="CTA1ai">
    <w:name w:val="CTA 1(a)(i)"/>
    <w:basedOn w:val="OPCParaBase"/>
    <w:rsid w:val="000769B3"/>
    <w:pPr>
      <w:tabs>
        <w:tab w:val="right" w:pos="1004"/>
      </w:tabs>
      <w:spacing w:before="40" w:line="240" w:lineRule="atLeast"/>
      <w:ind w:left="1253" w:hanging="1253"/>
    </w:pPr>
    <w:rPr>
      <w:sz w:val="20"/>
    </w:rPr>
  </w:style>
  <w:style w:type="paragraph" w:customStyle="1" w:styleId="CTA2a">
    <w:name w:val="CTA 2(a)"/>
    <w:basedOn w:val="OPCParaBase"/>
    <w:rsid w:val="000769B3"/>
    <w:pPr>
      <w:tabs>
        <w:tab w:val="right" w:pos="482"/>
      </w:tabs>
      <w:spacing w:before="40" w:line="240" w:lineRule="atLeast"/>
      <w:ind w:left="748" w:hanging="748"/>
    </w:pPr>
    <w:rPr>
      <w:sz w:val="20"/>
    </w:rPr>
  </w:style>
  <w:style w:type="paragraph" w:customStyle="1" w:styleId="CTA2ai">
    <w:name w:val="CTA 2(a)(i)"/>
    <w:basedOn w:val="OPCParaBase"/>
    <w:rsid w:val="000769B3"/>
    <w:pPr>
      <w:tabs>
        <w:tab w:val="right" w:pos="1089"/>
      </w:tabs>
      <w:spacing w:before="40" w:line="240" w:lineRule="atLeast"/>
      <w:ind w:left="1327" w:hanging="1327"/>
    </w:pPr>
    <w:rPr>
      <w:sz w:val="20"/>
    </w:rPr>
  </w:style>
  <w:style w:type="paragraph" w:customStyle="1" w:styleId="CTA3a">
    <w:name w:val="CTA 3(a)"/>
    <w:basedOn w:val="OPCParaBase"/>
    <w:rsid w:val="000769B3"/>
    <w:pPr>
      <w:tabs>
        <w:tab w:val="right" w:pos="556"/>
      </w:tabs>
      <w:spacing w:before="40" w:line="240" w:lineRule="atLeast"/>
      <w:ind w:left="805" w:hanging="805"/>
    </w:pPr>
    <w:rPr>
      <w:sz w:val="20"/>
    </w:rPr>
  </w:style>
  <w:style w:type="paragraph" w:customStyle="1" w:styleId="CTA3ai">
    <w:name w:val="CTA 3(a)(i)"/>
    <w:basedOn w:val="OPCParaBase"/>
    <w:rsid w:val="000769B3"/>
    <w:pPr>
      <w:tabs>
        <w:tab w:val="right" w:pos="1140"/>
      </w:tabs>
      <w:spacing w:before="40" w:line="240" w:lineRule="atLeast"/>
      <w:ind w:left="1361" w:hanging="1361"/>
    </w:pPr>
    <w:rPr>
      <w:sz w:val="20"/>
    </w:rPr>
  </w:style>
  <w:style w:type="paragraph" w:customStyle="1" w:styleId="CTA4a">
    <w:name w:val="CTA 4(a)"/>
    <w:basedOn w:val="OPCParaBase"/>
    <w:rsid w:val="000769B3"/>
    <w:pPr>
      <w:tabs>
        <w:tab w:val="right" w:pos="624"/>
      </w:tabs>
      <w:spacing w:before="40" w:line="240" w:lineRule="atLeast"/>
      <w:ind w:left="873" w:hanging="873"/>
    </w:pPr>
    <w:rPr>
      <w:sz w:val="20"/>
    </w:rPr>
  </w:style>
  <w:style w:type="paragraph" w:customStyle="1" w:styleId="CTA4ai">
    <w:name w:val="CTA 4(a)(i)"/>
    <w:basedOn w:val="OPCParaBase"/>
    <w:rsid w:val="000769B3"/>
    <w:pPr>
      <w:tabs>
        <w:tab w:val="right" w:pos="1213"/>
      </w:tabs>
      <w:spacing w:before="40" w:line="240" w:lineRule="atLeast"/>
      <w:ind w:left="1452" w:hanging="1452"/>
    </w:pPr>
    <w:rPr>
      <w:sz w:val="20"/>
    </w:rPr>
  </w:style>
  <w:style w:type="paragraph" w:customStyle="1" w:styleId="CTACAPS">
    <w:name w:val="CTA CAPS"/>
    <w:basedOn w:val="OPCParaBase"/>
    <w:rsid w:val="000769B3"/>
    <w:pPr>
      <w:spacing w:before="60" w:line="240" w:lineRule="atLeast"/>
    </w:pPr>
    <w:rPr>
      <w:sz w:val="20"/>
    </w:rPr>
  </w:style>
  <w:style w:type="paragraph" w:customStyle="1" w:styleId="CTAright">
    <w:name w:val="CTA right"/>
    <w:basedOn w:val="OPCParaBase"/>
    <w:rsid w:val="000769B3"/>
    <w:pPr>
      <w:spacing w:before="60" w:line="240" w:lineRule="auto"/>
      <w:jc w:val="right"/>
    </w:pPr>
    <w:rPr>
      <w:sz w:val="20"/>
    </w:rPr>
  </w:style>
  <w:style w:type="paragraph" w:customStyle="1" w:styleId="subsection">
    <w:name w:val="subsection"/>
    <w:aliases w:val="ss"/>
    <w:basedOn w:val="OPCParaBase"/>
    <w:rsid w:val="000769B3"/>
    <w:pPr>
      <w:tabs>
        <w:tab w:val="right" w:pos="1021"/>
      </w:tabs>
      <w:spacing w:before="180" w:line="240" w:lineRule="auto"/>
      <w:ind w:left="1134" w:hanging="1134"/>
    </w:pPr>
  </w:style>
  <w:style w:type="paragraph" w:customStyle="1" w:styleId="Definition">
    <w:name w:val="Definition"/>
    <w:aliases w:val="dd"/>
    <w:basedOn w:val="OPCParaBase"/>
    <w:rsid w:val="000769B3"/>
    <w:pPr>
      <w:spacing w:before="180" w:line="240" w:lineRule="auto"/>
      <w:ind w:left="1134"/>
    </w:pPr>
  </w:style>
  <w:style w:type="paragraph" w:customStyle="1" w:styleId="ETAsubitem">
    <w:name w:val="ETA(subitem)"/>
    <w:basedOn w:val="OPCParaBase"/>
    <w:rsid w:val="000769B3"/>
    <w:pPr>
      <w:tabs>
        <w:tab w:val="right" w:pos="340"/>
      </w:tabs>
      <w:spacing w:before="60" w:line="240" w:lineRule="auto"/>
      <w:ind w:left="454" w:hanging="454"/>
    </w:pPr>
    <w:rPr>
      <w:sz w:val="20"/>
    </w:rPr>
  </w:style>
  <w:style w:type="paragraph" w:customStyle="1" w:styleId="ETApara">
    <w:name w:val="ETA(para)"/>
    <w:basedOn w:val="OPCParaBase"/>
    <w:rsid w:val="000769B3"/>
    <w:pPr>
      <w:tabs>
        <w:tab w:val="right" w:pos="754"/>
      </w:tabs>
      <w:spacing w:before="60" w:line="240" w:lineRule="auto"/>
      <w:ind w:left="828" w:hanging="828"/>
    </w:pPr>
    <w:rPr>
      <w:sz w:val="20"/>
    </w:rPr>
  </w:style>
  <w:style w:type="paragraph" w:customStyle="1" w:styleId="ETAsubpara">
    <w:name w:val="ETA(subpara)"/>
    <w:basedOn w:val="OPCParaBase"/>
    <w:rsid w:val="000769B3"/>
    <w:pPr>
      <w:tabs>
        <w:tab w:val="right" w:pos="1083"/>
      </w:tabs>
      <w:spacing w:before="60" w:line="240" w:lineRule="auto"/>
      <w:ind w:left="1191" w:hanging="1191"/>
    </w:pPr>
    <w:rPr>
      <w:sz w:val="20"/>
    </w:rPr>
  </w:style>
  <w:style w:type="paragraph" w:customStyle="1" w:styleId="ETAsub-subpara">
    <w:name w:val="ETA(sub-subpara)"/>
    <w:basedOn w:val="OPCParaBase"/>
    <w:rsid w:val="000769B3"/>
    <w:pPr>
      <w:tabs>
        <w:tab w:val="right" w:pos="1412"/>
      </w:tabs>
      <w:spacing w:before="60" w:line="240" w:lineRule="auto"/>
      <w:ind w:left="1525" w:hanging="1525"/>
    </w:pPr>
    <w:rPr>
      <w:sz w:val="20"/>
    </w:rPr>
  </w:style>
  <w:style w:type="paragraph" w:customStyle="1" w:styleId="Formula">
    <w:name w:val="Formula"/>
    <w:basedOn w:val="OPCParaBase"/>
    <w:rsid w:val="000769B3"/>
    <w:pPr>
      <w:spacing w:line="240" w:lineRule="auto"/>
      <w:ind w:left="1134"/>
    </w:pPr>
    <w:rPr>
      <w:sz w:val="20"/>
    </w:rPr>
  </w:style>
  <w:style w:type="paragraph" w:styleId="Header">
    <w:name w:val="header"/>
    <w:basedOn w:val="OPCParaBase"/>
    <w:link w:val="HeaderChar"/>
    <w:unhideWhenUsed/>
    <w:rsid w:val="000769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769B3"/>
    <w:rPr>
      <w:rFonts w:eastAsia="Times New Roman" w:cs="Times New Roman"/>
      <w:sz w:val="16"/>
      <w:lang w:eastAsia="en-AU"/>
    </w:rPr>
  </w:style>
  <w:style w:type="paragraph" w:customStyle="1" w:styleId="House">
    <w:name w:val="House"/>
    <w:basedOn w:val="OPCParaBase"/>
    <w:rsid w:val="000769B3"/>
    <w:pPr>
      <w:spacing w:line="240" w:lineRule="auto"/>
    </w:pPr>
    <w:rPr>
      <w:sz w:val="28"/>
    </w:rPr>
  </w:style>
  <w:style w:type="paragraph" w:customStyle="1" w:styleId="Item">
    <w:name w:val="Item"/>
    <w:aliases w:val="i"/>
    <w:basedOn w:val="OPCParaBase"/>
    <w:next w:val="ItemHead"/>
    <w:rsid w:val="000769B3"/>
    <w:pPr>
      <w:keepLines/>
      <w:spacing w:before="80" w:line="240" w:lineRule="auto"/>
      <w:ind w:left="709"/>
    </w:pPr>
  </w:style>
  <w:style w:type="paragraph" w:customStyle="1" w:styleId="ItemHead">
    <w:name w:val="ItemHead"/>
    <w:aliases w:val="ih"/>
    <w:basedOn w:val="OPCParaBase"/>
    <w:next w:val="Item"/>
    <w:rsid w:val="000769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769B3"/>
    <w:pPr>
      <w:spacing w:line="240" w:lineRule="auto"/>
    </w:pPr>
    <w:rPr>
      <w:b/>
      <w:sz w:val="32"/>
    </w:rPr>
  </w:style>
  <w:style w:type="paragraph" w:customStyle="1" w:styleId="notedraft">
    <w:name w:val="note(draft)"/>
    <w:aliases w:val="nd"/>
    <w:basedOn w:val="OPCParaBase"/>
    <w:rsid w:val="000769B3"/>
    <w:pPr>
      <w:spacing w:before="240" w:line="240" w:lineRule="auto"/>
      <w:ind w:left="284" w:hanging="284"/>
    </w:pPr>
    <w:rPr>
      <w:i/>
      <w:sz w:val="24"/>
    </w:rPr>
  </w:style>
  <w:style w:type="paragraph" w:customStyle="1" w:styleId="notemargin">
    <w:name w:val="note(margin)"/>
    <w:aliases w:val="nm"/>
    <w:basedOn w:val="OPCParaBase"/>
    <w:rsid w:val="000769B3"/>
    <w:pPr>
      <w:tabs>
        <w:tab w:val="left" w:pos="709"/>
      </w:tabs>
      <w:spacing w:before="122" w:line="198" w:lineRule="exact"/>
      <w:ind w:left="709" w:hanging="709"/>
    </w:pPr>
    <w:rPr>
      <w:sz w:val="18"/>
    </w:rPr>
  </w:style>
  <w:style w:type="paragraph" w:customStyle="1" w:styleId="noteToPara">
    <w:name w:val="noteToPara"/>
    <w:aliases w:val="ntp"/>
    <w:basedOn w:val="OPCParaBase"/>
    <w:rsid w:val="000769B3"/>
    <w:pPr>
      <w:spacing w:before="122" w:line="198" w:lineRule="exact"/>
      <w:ind w:left="2353" w:hanging="709"/>
    </w:pPr>
    <w:rPr>
      <w:sz w:val="18"/>
    </w:rPr>
  </w:style>
  <w:style w:type="paragraph" w:customStyle="1" w:styleId="noteParlAmend">
    <w:name w:val="note(ParlAmend)"/>
    <w:aliases w:val="npp"/>
    <w:basedOn w:val="OPCParaBase"/>
    <w:next w:val="ParlAmend"/>
    <w:rsid w:val="000769B3"/>
    <w:pPr>
      <w:spacing w:line="240" w:lineRule="auto"/>
      <w:jc w:val="right"/>
    </w:pPr>
    <w:rPr>
      <w:rFonts w:ascii="Arial" w:hAnsi="Arial"/>
      <w:b/>
      <w:i/>
    </w:rPr>
  </w:style>
  <w:style w:type="paragraph" w:customStyle="1" w:styleId="Page1">
    <w:name w:val="Page1"/>
    <w:basedOn w:val="OPCParaBase"/>
    <w:rsid w:val="000769B3"/>
    <w:pPr>
      <w:spacing w:before="5600" w:line="240" w:lineRule="auto"/>
    </w:pPr>
    <w:rPr>
      <w:b/>
      <w:sz w:val="32"/>
    </w:rPr>
  </w:style>
  <w:style w:type="paragraph" w:customStyle="1" w:styleId="PageBreak">
    <w:name w:val="PageBreak"/>
    <w:aliases w:val="pb"/>
    <w:basedOn w:val="OPCParaBase"/>
    <w:rsid w:val="000769B3"/>
    <w:pPr>
      <w:spacing w:line="240" w:lineRule="auto"/>
    </w:pPr>
    <w:rPr>
      <w:sz w:val="20"/>
    </w:rPr>
  </w:style>
  <w:style w:type="paragraph" w:customStyle="1" w:styleId="paragraphsub">
    <w:name w:val="paragraph(sub)"/>
    <w:aliases w:val="aa"/>
    <w:basedOn w:val="OPCParaBase"/>
    <w:rsid w:val="000769B3"/>
    <w:pPr>
      <w:tabs>
        <w:tab w:val="right" w:pos="1985"/>
      </w:tabs>
      <w:spacing w:before="40" w:line="240" w:lineRule="auto"/>
      <w:ind w:left="2098" w:hanging="2098"/>
    </w:pPr>
  </w:style>
  <w:style w:type="paragraph" w:customStyle="1" w:styleId="paragraphsub-sub">
    <w:name w:val="paragraph(sub-sub)"/>
    <w:aliases w:val="aaa"/>
    <w:basedOn w:val="OPCParaBase"/>
    <w:rsid w:val="000769B3"/>
    <w:pPr>
      <w:tabs>
        <w:tab w:val="right" w:pos="2722"/>
      </w:tabs>
      <w:spacing w:before="40" w:line="240" w:lineRule="auto"/>
      <w:ind w:left="2835" w:hanging="2835"/>
    </w:pPr>
  </w:style>
  <w:style w:type="paragraph" w:customStyle="1" w:styleId="paragraph">
    <w:name w:val="paragraph"/>
    <w:aliases w:val="a"/>
    <w:basedOn w:val="OPCParaBase"/>
    <w:rsid w:val="000769B3"/>
    <w:pPr>
      <w:tabs>
        <w:tab w:val="right" w:pos="1531"/>
      </w:tabs>
      <w:spacing w:before="40" w:line="240" w:lineRule="auto"/>
      <w:ind w:left="1644" w:hanging="1644"/>
    </w:pPr>
  </w:style>
  <w:style w:type="paragraph" w:customStyle="1" w:styleId="ParlAmend">
    <w:name w:val="ParlAmend"/>
    <w:aliases w:val="pp"/>
    <w:basedOn w:val="OPCParaBase"/>
    <w:rsid w:val="000769B3"/>
    <w:pPr>
      <w:spacing w:before="240" w:line="240" w:lineRule="atLeast"/>
      <w:ind w:hanging="567"/>
    </w:pPr>
    <w:rPr>
      <w:sz w:val="24"/>
    </w:rPr>
  </w:style>
  <w:style w:type="paragraph" w:customStyle="1" w:styleId="Penalty">
    <w:name w:val="Penalty"/>
    <w:basedOn w:val="OPCParaBase"/>
    <w:rsid w:val="000769B3"/>
    <w:pPr>
      <w:tabs>
        <w:tab w:val="left" w:pos="2977"/>
      </w:tabs>
      <w:spacing w:before="180" w:line="240" w:lineRule="auto"/>
      <w:ind w:left="1985" w:hanging="851"/>
    </w:pPr>
  </w:style>
  <w:style w:type="paragraph" w:customStyle="1" w:styleId="Portfolio">
    <w:name w:val="Portfolio"/>
    <w:basedOn w:val="OPCParaBase"/>
    <w:rsid w:val="000769B3"/>
    <w:pPr>
      <w:spacing w:line="240" w:lineRule="auto"/>
    </w:pPr>
    <w:rPr>
      <w:i/>
      <w:sz w:val="20"/>
    </w:rPr>
  </w:style>
  <w:style w:type="paragraph" w:customStyle="1" w:styleId="Preamble">
    <w:name w:val="Preamble"/>
    <w:basedOn w:val="OPCParaBase"/>
    <w:next w:val="Normal"/>
    <w:rsid w:val="000769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769B3"/>
    <w:pPr>
      <w:spacing w:line="240" w:lineRule="auto"/>
    </w:pPr>
    <w:rPr>
      <w:i/>
      <w:sz w:val="20"/>
    </w:rPr>
  </w:style>
  <w:style w:type="paragraph" w:customStyle="1" w:styleId="Session">
    <w:name w:val="Session"/>
    <w:basedOn w:val="OPCParaBase"/>
    <w:rsid w:val="000769B3"/>
    <w:pPr>
      <w:spacing w:line="240" w:lineRule="auto"/>
    </w:pPr>
    <w:rPr>
      <w:sz w:val="28"/>
    </w:rPr>
  </w:style>
  <w:style w:type="paragraph" w:customStyle="1" w:styleId="Sponsor">
    <w:name w:val="Sponsor"/>
    <w:basedOn w:val="OPCParaBase"/>
    <w:rsid w:val="000769B3"/>
    <w:pPr>
      <w:spacing w:line="240" w:lineRule="auto"/>
    </w:pPr>
    <w:rPr>
      <w:i/>
    </w:rPr>
  </w:style>
  <w:style w:type="paragraph" w:customStyle="1" w:styleId="Subitem">
    <w:name w:val="Subitem"/>
    <w:aliases w:val="iss"/>
    <w:basedOn w:val="OPCParaBase"/>
    <w:rsid w:val="000769B3"/>
    <w:pPr>
      <w:spacing w:before="180" w:line="240" w:lineRule="auto"/>
      <w:ind w:left="709" w:hanging="709"/>
    </w:pPr>
  </w:style>
  <w:style w:type="paragraph" w:customStyle="1" w:styleId="SubitemHead">
    <w:name w:val="SubitemHead"/>
    <w:aliases w:val="issh"/>
    <w:basedOn w:val="OPCParaBase"/>
    <w:rsid w:val="000769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769B3"/>
    <w:pPr>
      <w:spacing w:before="40" w:line="240" w:lineRule="auto"/>
      <w:ind w:left="1134"/>
    </w:pPr>
  </w:style>
  <w:style w:type="paragraph" w:customStyle="1" w:styleId="SubsectionHead">
    <w:name w:val="SubsectionHead"/>
    <w:aliases w:val="ssh"/>
    <w:basedOn w:val="OPCParaBase"/>
    <w:next w:val="subsection"/>
    <w:rsid w:val="000769B3"/>
    <w:pPr>
      <w:keepNext/>
      <w:keepLines/>
      <w:spacing w:before="240" w:line="240" w:lineRule="auto"/>
      <w:ind w:left="1134"/>
    </w:pPr>
    <w:rPr>
      <w:i/>
    </w:rPr>
  </w:style>
  <w:style w:type="paragraph" w:customStyle="1" w:styleId="Tablea">
    <w:name w:val="Table(a)"/>
    <w:aliases w:val="ta"/>
    <w:basedOn w:val="OPCParaBase"/>
    <w:rsid w:val="000769B3"/>
    <w:pPr>
      <w:spacing w:before="60" w:line="240" w:lineRule="auto"/>
      <w:ind w:left="284" w:hanging="284"/>
    </w:pPr>
    <w:rPr>
      <w:sz w:val="20"/>
    </w:rPr>
  </w:style>
  <w:style w:type="paragraph" w:customStyle="1" w:styleId="TableAA">
    <w:name w:val="Table(AA)"/>
    <w:aliases w:val="taaa"/>
    <w:basedOn w:val="OPCParaBase"/>
    <w:rsid w:val="000769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769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769B3"/>
    <w:pPr>
      <w:spacing w:before="60" w:line="240" w:lineRule="atLeast"/>
    </w:pPr>
    <w:rPr>
      <w:sz w:val="20"/>
    </w:rPr>
  </w:style>
  <w:style w:type="paragraph" w:customStyle="1" w:styleId="TLPBoxTextnote">
    <w:name w:val="TLPBoxText(note"/>
    <w:aliases w:val="right)"/>
    <w:basedOn w:val="OPCParaBase"/>
    <w:rsid w:val="000769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769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769B3"/>
    <w:pPr>
      <w:spacing w:before="122" w:line="198" w:lineRule="exact"/>
      <w:ind w:left="1985" w:hanging="851"/>
      <w:jc w:val="right"/>
    </w:pPr>
    <w:rPr>
      <w:sz w:val="18"/>
    </w:rPr>
  </w:style>
  <w:style w:type="paragraph" w:customStyle="1" w:styleId="TLPTableBullet">
    <w:name w:val="TLPTableBullet"/>
    <w:aliases w:val="ttb"/>
    <w:basedOn w:val="OPCParaBase"/>
    <w:rsid w:val="000769B3"/>
    <w:pPr>
      <w:spacing w:line="240" w:lineRule="exact"/>
      <w:ind w:left="284" w:hanging="284"/>
    </w:pPr>
    <w:rPr>
      <w:sz w:val="20"/>
    </w:rPr>
  </w:style>
  <w:style w:type="paragraph" w:styleId="TOC1">
    <w:name w:val="toc 1"/>
    <w:basedOn w:val="OPCParaBase"/>
    <w:next w:val="Normal"/>
    <w:uiPriority w:val="39"/>
    <w:semiHidden/>
    <w:unhideWhenUsed/>
    <w:rsid w:val="000769B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769B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769B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769B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769B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769B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769B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769B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769B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769B3"/>
    <w:pPr>
      <w:keepLines/>
      <w:spacing w:before="240" w:after="120" w:line="240" w:lineRule="auto"/>
      <w:ind w:left="794"/>
    </w:pPr>
    <w:rPr>
      <w:b/>
      <w:kern w:val="28"/>
      <w:sz w:val="20"/>
    </w:rPr>
  </w:style>
  <w:style w:type="paragraph" w:customStyle="1" w:styleId="TofSectsHeading">
    <w:name w:val="TofSects(Heading)"/>
    <w:basedOn w:val="OPCParaBase"/>
    <w:rsid w:val="000769B3"/>
    <w:pPr>
      <w:spacing w:before="240" w:after="120" w:line="240" w:lineRule="auto"/>
    </w:pPr>
    <w:rPr>
      <w:b/>
      <w:sz w:val="24"/>
    </w:rPr>
  </w:style>
  <w:style w:type="paragraph" w:customStyle="1" w:styleId="TofSectsSection">
    <w:name w:val="TofSects(Section)"/>
    <w:basedOn w:val="OPCParaBase"/>
    <w:rsid w:val="000769B3"/>
    <w:pPr>
      <w:keepLines/>
      <w:spacing w:before="40" w:line="240" w:lineRule="auto"/>
      <w:ind w:left="1588" w:hanging="794"/>
    </w:pPr>
    <w:rPr>
      <w:kern w:val="28"/>
      <w:sz w:val="18"/>
    </w:rPr>
  </w:style>
  <w:style w:type="paragraph" w:customStyle="1" w:styleId="TofSectsSubdiv">
    <w:name w:val="TofSects(Subdiv)"/>
    <w:basedOn w:val="OPCParaBase"/>
    <w:rsid w:val="000769B3"/>
    <w:pPr>
      <w:keepLines/>
      <w:spacing w:before="80" w:line="240" w:lineRule="auto"/>
      <w:ind w:left="1588" w:hanging="794"/>
    </w:pPr>
    <w:rPr>
      <w:kern w:val="28"/>
    </w:rPr>
  </w:style>
  <w:style w:type="paragraph" w:customStyle="1" w:styleId="WRStyle">
    <w:name w:val="WR Style"/>
    <w:aliases w:val="WR"/>
    <w:basedOn w:val="OPCParaBase"/>
    <w:rsid w:val="000769B3"/>
    <w:pPr>
      <w:spacing w:before="240" w:line="240" w:lineRule="auto"/>
      <w:ind w:left="284" w:hanging="284"/>
    </w:pPr>
    <w:rPr>
      <w:b/>
      <w:i/>
      <w:kern w:val="28"/>
      <w:sz w:val="24"/>
    </w:rPr>
  </w:style>
  <w:style w:type="paragraph" w:customStyle="1" w:styleId="notepara">
    <w:name w:val="note(para)"/>
    <w:aliases w:val="na"/>
    <w:basedOn w:val="OPCParaBase"/>
    <w:rsid w:val="000769B3"/>
    <w:pPr>
      <w:spacing w:before="40" w:line="198" w:lineRule="exact"/>
      <w:ind w:left="2354" w:hanging="369"/>
    </w:pPr>
    <w:rPr>
      <w:sz w:val="18"/>
    </w:rPr>
  </w:style>
  <w:style w:type="paragraph" w:styleId="Footer">
    <w:name w:val="footer"/>
    <w:link w:val="FooterChar"/>
    <w:rsid w:val="000769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769B3"/>
    <w:rPr>
      <w:rFonts w:eastAsia="Times New Roman" w:cs="Times New Roman"/>
      <w:sz w:val="22"/>
      <w:szCs w:val="24"/>
      <w:lang w:eastAsia="en-AU"/>
    </w:rPr>
  </w:style>
  <w:style w:type="character" w:styleId="LineNumber">
    <w:name w:val="line number"/>
    <w:basedOn w:val="OPCCharBase"/>
    <w:uiPriority w:val="99"/>
    <w:semiHidden/>
    <w:unhideWhenUsed/>
    <w:rsid w:val="000769B3"/>
    <w:rPr>
      <w:sz w:val="16"/>
    </w:rPr>
  </w:style>
  <w:style w:type="table" w:customStyle="1" w:styleId="CFlag">
    <w:name w:val="CFlag"/>
    <w:basedOn w:val="TableNormal"/>
    <w:uiPriority w:val="99"/>
    <w:rsid w:val="000769B3"/>
    <w:rPr>
      <w:rFonts w:eastAsia="Times New Roman" w:cs="Times New Roman"/>
      <w:lang w:eastAsia="en-AU"/>
    </w:rPr>
    <w:tblPr/>
  </w:style>
  <w:style w:type="paragraph" w:customStyle="1" w:styleId="NotesHeading1">
    <w:name w:val="NotesHeading 1"/>
    <w:basedOn w:val="OPCParaBase"/>
    <w:next w:val="Normal"/>
    <w:rsid w:val="000769B3"/>
    <w:rPr>
      <w:b/>
      <w:sz w:val="28"/>
      <w:szCs w:val="28"/>
    </w:rPr>
  </w:style>
  <w:style w:type="paragraph" w:customStyle="1" w:styleId="NotesHeading2">
    <w:name w:val="NotesHeading 2"/>
    <w:basedOn w:val="OPCParaBase"/>
    <w:next w:val="Normal"/>
    <w:rsid w:val="000769B3"/>
    <w:rPr>
      <w:b/>
      <w:sz w:val="28"/>
      <w:szCs w:val="28"/>
    </w:rPr>
  </w:style>
  <w:style w:type="paragraph" w:customStyle="1" w:styleId="SignCoverPageEnd">
    <w:name w:val="SignCoverPageEnd"/>
    <w:basedOn w:val="OPCParaBase"/>
    <w:next w:val="Normal"/>
    <w:rsid w:val="000769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769B3"/>
    <w:pPr>
      <w:pBdr>
        <w:top w:val="single" w:sz="4" w:space="1" w:color="auto"/>
      </w:pBdr>
      <w:spacing w:before="360"/>
      <w:ind w:right="397"/>
      <w:jc w:val="both"/>
    </w:pPr>
  </w:style>
  <w:style w:type="paragraph" w:customStyle="1" w:styleId="Paragraphsub-sub-sub">
    <w:name w:val="Paragraph(sub-sub-sub)"/>
    <w:aliases w:val="aaaa"/>
    <w:basedOn w:val="OPCParaBase"/>
    <w:rsid w:val="000769B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769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769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769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769B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769B3"/>
    <w:pPr>
      <w:spacing w:before="120"/>
    </w:pPr>
  </w:style>
  <w:style w:type="paragraph" w:customStyle="1" w:styleId="TableTextEndNotes">
    <w:name w:val="TableTextEndNotes"/>
    <w:aliases w:val="Tten"/>
    <w:basedOn w:val="Normal"/>
    <w:rsid w:val="000769B3"/>
    <w:pPr>
      <w:spacing w:before="60" w:line="240" w:lineRule="auto"/>
    </w:pPr>
    <w:rPr>
      <w:rFonts w:cs="Arial"/>
      <w:sz w:val="20"/>
      <w:szCs w:val="22"/>
    </w:rPr>
  </w:style>
  <w:style w:type="paragraph" w:customStyle="1" w:styleId="TableHeading">
    <w:name w:val="TableHeading"/>
    <w:aliases w:val="th"/>
    <w:basedOn w:val="OPCParaBase"/>
    <w:next w:val="Tabletext"/>
    <w:rsid w:val="000769B3"/>
    <w:pPr>
      <w:keepNext/>
      <w:spacing w:before="60" w:line="240" w:lineRule="atLeast"/>
    </w:pPr>
    <w:rPr>
      <w:b/>
      <w:sz w:val="20"/>
    </w:rPr>
  </w:style>
  <w:style w:type="paragraph" w:customStyle="1" w:styleId="NoteToSubpara">
    <w:name w:val="NoteToSubpara"/>
    <w:aliases w:val="nts"/>
    <w:basedOn w:val="OPCParaBase"/>
    <w:rsid w:val="000769B3"/>
    <w:pPr>
      <w:spacing w:before="40" w:line="198" w:lineRule="exact"/>
      <w:ind w:left="2835" w:hanging="709"/>
    </w:pPr>
    <w:rPr>
      <w:sz w:val="18"/>
    </w:rPr>
  </w:style>
  <w:style w:type="paragraph" w:customStyle="1" w:styleId="ENoteTableHeading">
    <w:name w:val="ENoteTableHeading"/>
    <w:aliases w:val="enth"/>
    <w:basedOn w:val="OPCParaBase"/>
    <w:rsid w:val="000769B3"/>
    <w:pPr>
      <w:keepNext/>
      <w:spacing w:before="60" w:line="240" w:lineRule="atLeast"/>
    </w:pPr>
    <w:rPr>
      <w:rFonts w:ascii="Arial" w:hAnsi="Arial"/>
      <w:b/>
      <w:sz w:val="16"/>
    </w:rPr>
  </w:style>
  <w:style w:type="paragraph" w:customStyle="1" w:styleId="ENoteTTi">
    <w:name w:val="ENoteTTi"/>
    <w:aliases w:val="entti"/>
    <w:basedOn w:val="OPCParaBase"/>
    <w:rsid w:val="000769B3"/>
    <w:pPr>
      <w:keepNext/>
      <w:spacing w:before="60" w:line="240" w:lineRule="atLeast"/>
      <w:ind w:left="170"/>
    </w:pPr>
    <w:rPr>
      <w:sz w:val="16"/>
    </w:rPr>
  </w:style>
  <w:style w:type="paragraph" w:customStyle="1" w:styleId="ENotesHeading1">
    <w:name w:val="ENotesHeading 1"/>
    <w:aliases w:val="Enh1"/>
    <w:basedOn w:val="OPCParaBase"/>
    <w:next w:val="Normal"/>
    <w:rsid w:val="000769B3"/>
    <w:pPr>
      <w:spacing w:before="120"/>
      <w:outlineLvl w:val="1"/>
    </w:pPr>
    <w:rPr>
      <w:b/>
      <w:sz w:val="28"/>
      <w:szCs w:val="28"/>
    </w:rPr>
  </w:style>
  <w:style w:type="paragraph" w:customStyle="1" w:styleId="ENotesHeading2">
    <w:name w:val="ENotesHeading 2"/>
    <w:aliases w:val="Enh2"/>
    <w:basedOn w:val="OPCParaBase"/>
    <w:next w:val="Normal"/>
    <w:rsid w:val="000769B3"/>
    <w:pPr>
      <w:spacing w:before="120" w:after="120"/>
      <w:outlineLvl w:val="2"/>
    </w:pPr>
    <w:rPr>
      <w:b/>
      <w:sz w:val="24"/>
      <w:szCs w:val="28"/>
    </w:rPr>
  </w:style>
  <w:style w:type="paragraph" w:customStyle="1" w:styleId="ENoteTTIndentHeading">
    <w:name w:val="ENoteTTIndentHeading"/>
    <w:aliases w:val="enTTHi"/>
    <w:basedOn w:val="OPCParaBase"/>
    <w:rsid w:val="000769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769B3"/>
    <w:pPr>
      <w:spacing w:before="60" w:line="240" w:lineRule="atLeast"/>
    </w:pPr>
    <w:rPr>
      <w:sz w:val="16"/>
    </w:rPr>
  </w:style>
  <w:style w:type="paragraph" w:customStyle="1" w:styleId="MadeunderText">
    <w:name w:val="MadeunderText"/>
    <w:basedOn w:val="OPCParaBase"/>
    <w:next w:val="Normal"/>
    <w:rsid w:val="000769B3"/>
    <w:pPr>
      <w:spacing w:before="240"/>
    </w:pPr>
    <w:rPr>
      <w:sz w:val="24"/>
      <w:szCs w:val="24"/>
    </w:rPr>
  </w:style>
  <w:style w:type="paragraph" w:customStyle="1" w:styleId="ENotesHeading3">
    <w:name w:val="ENotesHeading 3"/>
    <w:aliases w:val="Enh3"/>
    <w:basedOn w:val="OPCParaBase"/>
    <w:next w:val="Normal"/>
    <w:rsid w:val="000769B3"/>
    <w:pPr>
      <w:keepNext/>
      <w:spacing w:before="120" w:line="240" w:lineRule="auto"/>
      <w:outlineLvl w:val="4"/>
    </w:pPr>
    <w:rPr>
      <w:b/>
      <w:szCs w:val="24"/>
    </w:rPr>
  </w:style>
  <w:style w:type="paragraph" w:customStyle="1" w:styleId="SubPartCASA">
    <w:name w:val="SubPart(CASA)"/>
    <w:aliases w:val="csp"/>
    <w:basedOn w:val="OPCParaBase"/>
    <w:next w:val="ActHead3"/>
    <w:rsid w:val="000769B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769B3"/>
  </w:style>
  <w:style w:type="character" w:customStyle="1" w:styleId="CharSubPartNoCASA">
    <w:name w:val="CharSubPartNo(CASA)"/>
    <w:basedOn w:val="OPCCharBase"/>
    <w:uiPriority w:val="1"/>
    <w:rsid w:val="000769B3"/>
  </w:style>
  <w:style w:type="paragraph" w:customStyle="1" w:styleId="ENoteTTIndentHeadingSub">
    <w:name w:val="ENoteTTIndentHeadingSub"/>
    <w:aliases w:val="enTTHis"/>
    <w:basedOn w:val="OPCParaBase"/>
    <w:rsid w:val="000769B3"/>
    <w:pPr>
      <w:keepNext/>
      <w:spacing w:before="60" w:line="240" w:lineRule="atLeast"/>
      <w:ind w:left="340"/>
    </w:pPr>
    <w:rPr>
      <w:b/>
      <w:sz w:val="16"/>
    </w:rPr>
  </w:style>
  <w:style w:type="paragraph" w:customStyle="1" w:styleId="ENoteTTiSub">
    <w:name w:val="ENoteTTiSub"/>
    <w:aliases w:val="enttis"/>
    <w:basedOn w:val="OPCParaBase"/>
    <w:rsid w:val="000769B3"/>
    <w:pPr>
      <w:keepNext/>
      <w:spacing w:before="60" w:line="240" w:lineRule="atLeast"/>
      <w:ind w:left="340"/>
    </w:pPr>
    <w:rPr>
      <w:sz w:val="16"/>
    </w:rPr>
  </w:style>
  <w:style w:type="paragraph" w:customStyle="1" w:styleId="SubDivisionMigration">
    <w:name w:val="SubDivisionMigration"/>
    <w:aliases w:val="sdm"/>
    <w:basedOn w:val="OPCParaBase"/>
    <w:rsid w:val="000769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769B3"/>
    <w:pPr>
      <w:keepNext/>
      <w:keepLines/>
      <w:spacing w:before="240" w:line="240" w:lineRule="auto"/>
      <w:ind w:left="1134" w:hanging="1134"/>
    </w:pPr>
    <w:rPr>
      <w:b/>
      <w:sz w:val="28"/>
    </w:rPr>
  </w:style>
  <w:style w:type="table" w:styleId="TableGrid">
    <w:name w:val="Table Grid"/>
    <w:basedOn w:val="TableNormal"/>
    <w:uiPriority w:val="59"/>
    <w:rsid w:val="00076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769B3"/>
    <w:pPr>
      <w:spacing w:before="122" w:line="240" w:lineRule="auto"/>
      <w:ind w:left="1985" w:hanging="851"/>
    </w:pPr>
    <w:rPr>
      <w:sz w:val="18"/>
    </w:rPr>
  </w:style>
  <w:style w:type="paragraph" w:customStyle="1" w:styleId="FreeForm">
    <w:name w:val="FreeForm"/>
    <w:rsid w:val="000769B3"/>
    <w:rPr>
      <w:rFonts w:ascii="Arial" w:hAnsi="Arial"/>
      <w:sz w:val="22"/>
    </w:rPr>
  </w:style>
  <w:style w:type="paragraph" w:customStyle="1" w:styleId="SOText">
    <w:name w:val="SO Text"/>
    <w:aliases w:val="sot"/>
    <w:link w:val="SOTextChar"/>
    <w:rsid w:val="000769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769B3"/>
    <w:rPr>
      <w:sz w:val="22"/>
    </w:rPr>
  </w:style>
  <w:style w:type="paragraph" w:customStyle="1" w:styleId="SOTextNote">
    <w:name w:val="SO TextNote"/>
    <w:aliases w:val="sont"/>
    <w:basedOn w:val="SOText"/>
    <w:qFormat/>
    <w:rsid w:val="000769B3"/>
    <w:pPr>
      <w:spacing w:before="122" w:line="198" w:lineRule="exact"/>
      <w:ind w:left="1843" w:hanging="709"/>
    </w:pPr>
    <w:rPr>
      <w:sz w:val="18"/>
    </w:rPr>
  </w:style>
  <w:style w:type="paragraph" w:customStyle="1" w:styleId="SOPara">
    <w:name w:val="SO Para"/>
    <w:aliases w:val="soa"/>
    <w:basedOn w:val="SOText"/>
    <w:link w:val="SOParaChar"/>
    <w:qFormat/>
    <w:rsid w:val="000769B3"/>
    <w:pPr>
      <w:tabs>
        <w:tab w:val="right" w:pos="1786"/>
      </w:tabs>
      <w:spacing w:before="40"/>
      <w:ind w:left="2070" w:hanging="936"/>
    </w:pPr>
  </w:style>
  <w:style w:type="character" w:customStyle="1" w:styleId="SOParaChar">
    <w:name w:val="SO Para Char"/>
    <w:aliases w:val="soa Char"/>
    <w:basedOn w:val="DefaultParagraphFont"/>
    <w:link w:val="SOPara"/>
    <w:rsid w:val="000769B3"/>
    <w:rPr>
      <w:sz w:val="22"/>
    </w:rPr>
  </w:style>
  <w:style w:type="paragraph" w:customStyle="1" w:styleId="FileName">
    <w:name w:val="FileName"/>
    <w:basedOn w:val="Normal"/>
    <w:rsid w:val="000769B3"/>
  </w:style>
  <w:style w:type="paragraph" w:customStyle="1" w:styleId="SOHeadBold">
    <w:name w:val="SO HeadBold"/>
    <w:aliases w:val="sohb"/>
    <w:basedOn w:val="SOText"/>
    <w:next w:val="SOText"/>
    <w:link w:val="SOHeadBoldChar"/>
    <w:qFormat/>
    <w:rsid w:val="000769B3"/>
    <w:rPr>
      <w:b/>
    </w:rPr>
  </w:style>
  <w:style w:type="character" w:customStyle="1" w:styleId="SOHeadBoldChar">
    <w:name w:val="SO HeadBold Char"/>
    <w:aliases w:val="sohb Char"/>
    <w:basedOn w:val="DefaultParagraphFont"/>
    <w:link w:val="SOHeadBold"/>
    <w:rsid w:val="000769B3"/>
    <w:rPr>
      <w:b/>
      <w:sz w:val="22"/>
    </w:rPr>
  </w:style>
  <w:style w:type="paragraph" w:customStyle="1" w:styleId="SOHeadItalic">
    <w:name w:val="SO HeadItalic"/>
    <w:aliases w:val="sohi"/>
    <w:basedOn w:val="SOText"/>
    <w:next w:val="SOText"/>
    <w:link w:val="SOHeadItalicChar"/>
    <w:qFormat/>
    <w:rsid w:val="000769B3"/>
    <w:rPr>
      <w:i/>
    </w:rPr>
  </w:style>
  <w:style w:type="character" w:customStyle="1" w:styleId="SOHeadItalicChar">
    <w:name w:val="SO HeadItalic Char"/>
    <w:aliases w:val="sohi Char"/>
    <w:basedOn w:val="DefaultParagraphFont"/>
    <w:link w:val="SOHeadItalic"/>
    <w:rsid w:val="000769B3"/>
    <w:rPr>
      <w:i/>
      <w:sz w:val="22"/>
    </w:rPr>
  </w:style>
  <w:style w:type="paragraph" w:customStyle="1" w:styleId="SOBullet">
    <w:name w:val="SO Bullet"/>
    <w:aliases w:val="sotb"/>
    <w:basedOn w:val="SOText"/>
    <w:link w:val="SOBulletChar"/>
    <w:qFormat/>
    <w:rsid w:val="000769B3"/>
    <w:pPr>
      <w:ind w:left="1559" w:hanging="425"/>
    </w:pPr>
  </w:style>
  <w:style w:type="character" w:customStyle="1" w:styleId="SOBulletChar">
    <w:name w:val="SO Bullet Char"/>
    <w:aliases w:val="sotb Char"/>
    <w:basedOn w:val="DefaultParagraphFont"/>
    <w:link w:val="SOBullet"/>
    <w:rsid w:val="000769B3"/>
    <w:rPr>
      <w:sz w:val="22"/>
    </w:rPr>
  </w:style>
  <w:style w:type="paragraph" w:customStyle="1" w:styleId="SOBulletNote">
    <w:name w:val="SO BulletNote"/>
    <w:aliases w:val="sonb"/>
    <w:basedOn w:val="SOTextNote"/>
    <w:link w:val="SOBulletNoteChar"/>
    <w:qFormat/>
    <w:rsid w:val="000769B3"/>
    <w:pPr>
      <w:tabs>
        <w:tab w:val="left" w:pos="1560"/>
      </w:tabs>
      <w:ind w:left="2268" w:hanging="1134"/>
    </w:pPr>
  </w:style>
  <w:style w:type="character" w:customStyle="1" w:styleId="SOBulletNoteChar">
    <w:name w:val="SO BulletNote Char"/>
    <w:aliases w:val="sonb Char"/>
    <w:basedOn w:val="DefaultParagraphFont"/>
    <w:link w:val="SOBulletNote"/>
    <w:rsid w:val="000769B3"/>
    <w:rPr>
      <w:sz w:val="18"/>
    </w:rPr>
  </w:style>
  <w:style w:type="paragraph" w:customStyle="1" w:styleId="SOText2">
    <w:name w:val="SO Text2"/>
    <w:aliases w:val="sot2"/>
    <w:basedOn w:val="Normal"/>
    <w:next w:val="SOText"/>
    <w:link w:val="SOText2Char"/>
    <w:rsid w:val="000769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769B3"/>
    <w:rPr>
      <w:sz w:val="22"/>
    </w:rPr>
  </w:style>
  <w:style w:type="paragraph" w:customStyle="1" w:styleId="Transitional">
    <w:name w:val="Transitional"/>
    <w:aliases w:val="tr"/>
    <w:basedOn w:val="ItemHead"/>
    <w:next w:val="Item"/>
    <w:rsid w:val="000769B3"/>
  </w:style>
  <w:style w:type="numbering" w:styleId="111111">
    <w:name w:val="Outline List 2"/>
    <w:basedOn w:val="NoList"/>
    <w:uiPriority w:val="99"/>
    <w:semiHidden/>
    <w:unhideWhenUsed/>
    <w:rsid w:val="000769B3"/>
    <w:pPr>
      <w:numPr>
        <w:numId w:val="13"/>
      </w:numPr>
    </w:pPr>
  </w:style>
  <w:style w:type="numbering" w:styleId="1ai">
    <w:name w:val="Outline List 1"/>
    <w:basedOn w:val="NoList"/>
    <w:uiPriority w:val="99"/>
    <w:semiHidden/>
    <w:unhideWhenUsed/>
    <w:rsid w:val="000769B3"/>
    <w:pPr>
      <w:numPr>
        <w:numId w:val="14"/>
      </w:numPr>
    </w:pPr>
  </w:style>
  <w:style w:type="character" w:customStyle="1" w:styleId="Heading1Char">
    <w:name w:val="Heading 1 Char"/>
    <w:basedOn w:val="DefaultParagraphFont"/>
    <w:link w:val="Heading1"/>
    <w:uiPriority w:val="9"/>
    <w:rsid w:val="000769B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769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769B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769B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769B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769B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769B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769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69B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0769B3"/>
    <w:pPr>
      <w:numPr>
        <w:numId w:val="15"/>
      </w:numPr>
    </w:pPr>
  </w:style>
  <w:style w:type="paragraph" w:styleId="BalloonText">
    <w:name w:val="Balloon Text"/>
    <w:basedOn w:val="Normal"/>
    <w:link w:val="BalloonTextChar"/>
    <w:uiPriority w:val="99"/>
    <w:semiHidden/>
    <w:unhideWhenUsed/>
    <w:rsid w:val="000769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B3"/>
    <w:rPr>
      <w:rFonts w:ascii="Segoe UI" w:hAnsi="Segoe UI" w:cs="Segoe UI"/>
      <w:sz w:val="18"/>
      <w:szCs w:val="18"/>
    </w:rPr>
  </w:style>
  <w:style w:type="paragraph" w:styleId="Bibliography">
    <w:name w:val="Bibliography"/>
    <w:basedOn w:val="Normal"/>
    <w:next w:val="Normal"/>
    <w:uiPriority w:val="37"/>
    <w:semiHidden/>
    <w:unhideWhenUsed/>
    <w:rsid w:val="000769B3"/>
  </w:style>
  <w:style w:type="paragraph" w:styleId="BlockText">
    <w:name w:val="Block Text"/>
    <w:basedOn w:val="Normal"/>
    <w:uiPriority w:val="99"/>
    <w:semiHidden/>
    <w:unhideWhenUsed/>
    <w:rsid w:val="000769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769B3"/>
    <w:pPr>
      <w:spacing w:after="120"/>
    </w:pPr>
  </w:style>
  <w:style w:type="character" w:customStyle="1" w:styleId="BodyTextChar">
    <w:name w:val="Body Text Char"/>
    <w:basedOn w:val="DefaultParagraphFont"/>
    <w:link w:val="BodyText"/>
    <w:uiPriority w:val="99"/>
    <w:semiHidden/>
    <w:rsid w:val="000769B3"/>
    <w:rPr>
      <w:sz w:val="22"/>
    </w:rPr>
  </w:style>
  <w:style w:type="paragraph" w:styleId="BodyText2">
    <w:name w:val="Body Text 2"/>
    <w:basedOn w:val="Normal"/>
    <w:link w:val="BodyText2Char"/>
    <w:uiPriority w:val="99"/>
    <w:semiHidden/>
    <w:unhideWhenUsed/>
    <w:rsid w:val="000769B3"/>
    <w:pPr>
      <w:spacing w:after="120" w:line="480" w:lineRule="auto"/>
    </w:pPr>
  </w:style>
  <w:style w:type="character" w:customStyle="1" w:styleId="BodyText2Char">
    <w:name w:val="Body Text 2 Char"/>
    <w:basedOn w:val="DefaultParagraphFont"/>
    <w:link w:val="BodyText2"/>
    <w:uiPriority w:val="99"/>
    <w:semiHidden/>
    <w:rsid w:val="000769B3"/>
    <w:rPr>
      <w:sz w:val="22"/>
    </w:rPr>
  </w:style>
  <w:style w:type="paragraph" w:styleId="BodyText3">
    <w:name w:val="Body Text 3"/>
    <w:basedOn w:val="Normal"/>
    <w:link w:val="BodyText3Char"/>
    <w:uiPriority w:val="99"/>
    <w:semiHidden/>
    <w:unhideWhenUsed/>
    <w:rsid w:val="000769B3"/>
    <w:pPr>
      <w:spacing w:after="120"/>
    </w:pPr>
    <w:rPr>
      <w:sz w:val="16"/>
      <w:szCs w:val="16"/>
    </w:rPr>
  </w:style>
  <w:style w:type="character" w:customStyle="1" w:styleId="BodyText3Char">
    <w:name w:val="Body Text 3 Char"/>
    <w:basedOn w:val="DefaultParagraphFont"/>
    <w:link w:val="BodyText3"/>
    <w:uiPriority w:val="99"/>
    <w:semiHidden/>
    <w:rsid w:val="000769B3"/>
    <w:rPr>
      <w:sz w:val="16"/>
      <w:szCs w:val="16"/>
    </w:rPr>
  </w:style>
  <w:style w:type="paragraph" w:styleId="BodyTextFirstIndent">
    <w:name w:val="Body Text First Indent"/>
    <w:basedOn w:val="BodyText"/>
    <w:link w:val="BodyTextFirstIndentChar"/>
    <w:uiPriority w:val="99"/>
    <w:semiHidden/>
    <w:unhideWhenUsed/>
    <w:rsid w:val="000769B3"/>
    <w:pPr>
      <w:spacing w:after="0"/>
      <w:ind w:firstLine="360"/>
    </w:pPr>
  </w:style>
  <w:style w:type="character" w:customStyle="1" w:styleId="BodyTextFirstIndentChar">
    <w:name w:val="Body Text First Indent Char"/>
    <w:basedOn w:val="BodyTextChar"/>
    <w:link w:val="BodyTextFirstIndent"/>
    <w:uiPriority w:val="99"/>
    <w:semiHidden/>
    <w:rsid w:val="000769B3"/>
    <w:rPr>
      <w:sz w:val="22"/>
    </w:rPr>
  </w:style>
  <w:style w:type="paragraph" w:styleId="BodyTextIndent">
    <w:name w:val="Body Text Indent"/>
    <w:basedOn w:val="Normal"/>
    <w:link w:val="BodyTextIndentChar"/>
    <w:uiPriority w:val="99"/>
    <w:semiHidden/>
    <w:unhideWhenUsed/>
    <w:rsid w:val="000769B3"/>
    <w:pPr>
      <w:spacing w:after="120"/>
      <w:ind w:left="283"/>
    </w:pPr>
  </w:style>
  <w:style w:type="character" w:customStyle="1" w:styleId="BodyTextIndentChar">
    <w:name w:val="Body Text Indent Char"/>
    <w:basedOn w:val="DefaultParagraphFont"/>
    <w:link w:val="BodyTextIndent"/>
    <w:uiPriority w:val="99"/>
    <w:semiHidden/>
    <w:rsid w:val="000769B3"/>
    <w:rPr>
      <w:sz w:val="22"/>
    </w:rPr>
  </w:style>
  <w:style w:type="paragraph" w:styleId="BodyTextFirstIndent2">
    <w:name w:val="Body Text First Indent 2"/>
    <w:basedOn w:val="BodyTextIndent"/>
    <w:link w:val="BodyTextFirstIndent2Char"/>
    <w:uiPriority w:val="99"/>
    <w:semiHidden/>
    <w:unhideWhenUsed/>
    <w:rsid w:val="000769B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769B3"/>
    <w:rPr>
      <w:sz w:val="22"/>
    </w:rPr>
  </w:style>
  <w:style w:type="paragraph" w:styleId="BodyTextIndent2">
    <w:name w:val="Body Text Indent 2"/>
    <w:basedOn w:val="Normal"/>
    <w:link w:val="BodyTextIndent2Char"/>
    <w:uiPriority w:val="99"/>
    <w:semiHidden/>
    <w:unhideWhenUsed/>
    <w:rsid w:val="000769B3"/>
    <w:pPr>
      <w:spacing w:after="120" w:line="480" w:lineRule="auto"/>
      <w:ind w:left="283"/>
    </w:pPr>
  </w:style>
  <w:style w:type="character" w:customStyle="1" w:styleId="BodyTextIndent2Char">
    <w:name w:val="Body Text Indent 2 Char"/>
    <w:basedOn w:val="DefaultParagraphFont"/>
    <w:link w:val="BodyTextIndent2"/>
    <w:uiPriority w:val="99"/>
    <w:semiHidden/>
    <w:rsid w:val="000769B3"/>
    <w:rPr>
      <w:sz w:val="22"/>
    </w:rPr>
  </w:style>
  <w:style w:type="paragraph" w:styleId="BodyTextIndent3">
    <w:name w:val="Body Text Indent 3"/>
    <w:basedOn w:val="Normal"/>
    <w:link w:val="BodyTextIndent3Char"/>
    <w:uiPriority w:val="99"/>
    <w:semiHidden/>
    <w:unhideWhenUsed/>
    <w:rsid w:val="000769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69B3"/>
    <w:rPr>
      <w:sz w:val="16"/>
      <w:szCs w:val="16"/>
    </w:rPr>
  </w:style>
  <w:style w:type="character" w:styleId="BookTitle">
    <w:name w:val="Book Title"/>
    <w:basedOn w:val="DefaultParagraphFont"/>
    <w:uiPriority w:val="33"/>
    <w:qFormat/>
    <w:rsid w:val="000769B3"/>
    <w:rPr>
      <w:b/>
      <w:bCs/>
      <w:i/>
      <w:iCs/>
      <w:spacing w:val="5"/>
    </w:rPr>
  </w:style>
  <w:style w:type="paragraph" w:styleId="Caption">
    <w:name w:val="caption"/>
    <w:basedOn w:val="Normal"/>
    <w:next w:val="Normal"/>
    <w:uiPriority w:val="35"/>
    <w:semiHidden/>
    <w:unhideWhenUsed/>
    <w:qFormat/>
    <w:rsid w:val="000769B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769B3"/>
    <w:pPr>
      <w:spacing w:line="240" w:lineRule="auto"/>
      <w:ind w:left="4252"/>
    </w:pPr>
  </w:style>
  <w:style w:type="character" w:customStyle="1" w:styleId="ClosingChar">
    <w:name w:val="Closing Char"/>
    <w:basedOn w:val="DefaultParagraphFont"/>
    <w:link w:val="Closing"/>
    <w:uiPriority w:val="99"/>
    <w:semiHidden/>
    <w:rsid w:val="000769B3"/>
    <w:rPr>
      <w:sz w:val="22"/>
    </w:rPr>
  </w:style>
  <w:style w:type="table" w:styleId="ColorfulGrid">
    <w:name w:val="Colorful Grid"/>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69B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69B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69B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69B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69B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69B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69B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69B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69B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69B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69B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69B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69B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69B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69B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769B3"/>
    <w:rPr>
      <w:sz w:val="16"/>
      <w:szCs w:val="16"/>
    </w:rPr>
  </w:style>
  <w:style w:type="paragraph" w:styleId="CommentText">
    <w:name w:val="annotation text"/>
    <w:basedOn w:val="Normal"/>
    <w:link w:val="CommentTextChar"/>
    <w:uiPriority w:val="99"/>
    <w:semiHidden/>
    <w:unhideWhenUsed/>
    <w:rsid w:val="000769B3"/>
    <w:pPr>
      <w:spacing w:line="240" w:lineRule="auto"/>
    </w:pPr>
    <w:rPr>
      <w:sz w:val="20"/>
    </w:rPr>
  </w:style>
  <w:style w:type="character" w:customStyle="1" w:styleId="CommentTextChar">
    <w:name w:val="Comment Text Char"/>
    <w:basedOn w:val="DefaultParagraphFont"/>
    <w:link w:val="CommentText"/>
    <w:uiPriority w:val="99"/>
    <w:semiHidden/>
    <w:rsid w:val="000769B3"/>
  </w:style>
  <w:style w:type="paragraph" w:styleId="CommentSubject">
    <w:name w:val="annotation subject"/>
    <w:basedOn w:val="CommentText"/>
    <w:next w:val="CommentText"/>
    <w:link w:val="CommentSubjectChar"/>
    <w:uiPriority w:val="99"/>
    <w:semiHidden/>
    <w:unhideWhenUsed/>
    <w:rsid w:val="000769B3"/>
    <w:rPr>
      <w:b/>
      <w:bCs/>
    </w:rPr>
  </w:style>
  <w:style w:type="character" w:customStyle="1" w:styleId="CommentSubjectChar">
    <w:name w:val="Comment Subject Char"/>
    <w:basedOn w:val="CommentTextChar"/>
    <w:link w:val="CommentSubject"/>
    <w:uiPriority w:val="99"/>
    <w:semiHidden/>
    <w:rsid w:val="000769B3"/>
    <w:rPr>
      <w:b/>
      <w:bCs/>
    </w:rPr>
  </w:style>
  <w:style w:type="table" w:styleId="DarkList">
    <w:name w:val="Dark List"/>
    <w:basedOn w:val="TableNormal"/>
    <w:uiPriority w:val="70"/>
    <w:semiHidden/>
    <w:unhideWhenUsed/>
    <w:rsid w:val="000769B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69B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69B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69B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69B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69B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69B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769B3"/>
  </w:style>
  <w:style w:type="character" w:customStyle="1" w:styleId="DateChar">
    <w:name w:val="Date Char"/>
    <w:basedOn w:val="DefaultParagraphFont"/>
    <w:link w:val="Date"/>
    <w:uiPriority w:val="99"/>
    <w:semiHidden/>
    <w:rsid w:val="000769B3"/>
    <w:rPr>
      <w:sz w:val="22"/>
    </w:rPr>
  </w:style>
  <w:style w:type="paragraph" w:styleId="DocumentMap">
    <w:name w:val="Document Map"/>
    <w:basedOn w:val="Normal"/>
    <w:link w:val="DocumentMapChar"/>
    <w:uiPriority w:val="99"/>
    <w:semiHidden/>
    <w:unhideWhenUsed/>
    <w:rsid w:val="000769B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69B3"/>
    <w:rPr>
      <w:rFonts w:ascii="Segoe UI" w:hAnsi="Segoe UI" w:cs="Segoe UI"/>
      <w:sz w:val="16"/>
      <w:szCs w:val="16"/>
    </w:rPr>
  </w:style>
  <w:style w:type="paragraph" w:styleId="E-mailSignature">
    <w:name w:val="E-mail Signature"/>
    <w:basedOn w:val="Normal"/>
    <w:link w:val="E-mailSignatureChar"/>
    <w:uiPriority w:val="99"/>
    <w:semiHidden/>
    <w:unhideWhenUsed/>
    <w:rsid w:val="000769B3"/>
    <w:pPr>
      <w:spacing w:line="240" w:lineRule="auto"/>
    </w:pPr>
  </w:style>
  <w:style w:type="character" w:customStyle="1" w:styleId="E-mailSignatureChar">
    <w:name w:val="E-mail Signature Char"/>
    <w:basedOn w:val="DefaultParagraphFont"/>
    <w:link w:val="E-mailSignature"/>
    <w:uiPriority w:val="99"/>
    <w:semiHidden/>
    <w:rsid w:val="000769B3"/>
    <w:rPr>
      <w:sz w:val="22"/>
    </w:rPr>
  </w:style>
  <w:style w:type="character" w:styleId="Emphasis">
    <w:name w:val="Emphasis"/>
    <w:basedOn w:val="DefaultParagraphFont"/>
    <w:uiPriority w:val="20"/>
    <w:qFormat/>
    <w:rsid w:val="000769B3"/>
    <w:rPr>
      <w:i/>
      <w:iCs/>
    </w:rPr>
  </w:style>
  <w:style w:type="character" w:styleId="EndnoteReference">
    <w:name w:val="endnote reference"/>
    <w:basedOn w:val="DefaultParagraphFont"/>
    <w:uiPriority w:val="99"/>
    <w:semiHidden/>
    <w:unhideWhenUsed/>
    <w:rsid w:val="000769B3"/>
    <w:rPr>
      <w:vertAlign w:val="superscript"/>
    </w:rPr>
  </w:style>
  <w:style w:type="paragraph" w:styleId="EndnoteText">
    <w:name w:val="endnote text"/>
    <w:basedOn w:val="Normal"/>
    <w:link w:val="EndnoteTextChar"/>
    <w:uiPriority w:val="99"/>
    <w:semiHidden/>
    <w:unhideWhenUsed/>
    <w:rsid w:val="000769B3"/>
    <w:pPr>
      <w:spacing w:line="240" w:lineRule="auto"/>
    </w:pPr>
    <w:rPr>
      <w:sz w:val="20"/>
    </w:rPr>
  </w:style>
  <w:style w:type="character" w:customStyle="1" w:styleId="EndnoteTextChar">
    <w:name w:val="Endnote Text Char"/>
    <w:basedOn w:val="DefaultParagraphFont"/>
    <w:link w:val="EndnoteText"/>
    <w:uiPriority w:val="99"/>
    <w:semiHidden/>
    <w:rsid w:val="000769B3"/>
  </w:style>
  <w:style w:type="paragraph" w:styleId="EnvelopeAddress">
    <w:name w:val="envelope address"/>
    <w:basedOn w:val="Normal"/>
    <w:uiPriority w:val="99"/>
    <w:semiHidden/>
    <w:unhideWhenUsed/>
    <w:rsid w:val="000769B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69B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769B3"/>
    <w:rPr>
      <w:color w:val="800080" w:themeColor="followedHyperlink"/>
      <w:u w:val="single"/>
    </w:rPr>
  </w:style>
  <w:style w:type="character" w:styleId="FootnoteReference">
    <w:name w:val="footnote reference"/>
    <w:basedOn w:val="DefaultParagraphFont"/>
    <w:uiPriority w:val="99"/>
    <w:semiHidden/>
    <w:unhideWhenUsed/>
    <w:rsid w:val="000769B3"/>
    <w:rPr>
      <w:vertAlign w:val="superscript"/>
    </w:rPr>
  </w:style>
  <w:style w:type="paragraph" w:styleId="FootnoteText">
    <w:name w:val="footnote text"/>
    <w:basedOn w:val="Normal"/>
    <w:link w:val="FootnoteTextChar"/>
    <w:uiPriority w:val="99"/>
    <w:semiHidden/>
    <w:unhideWhenUsed/>
    <w:rsid w:val="000769B3"/>
    <w:pPr>
      <w:spacing w:line="240" w:lineRule="auto"/>
    </w:pPr>
    <w:rPr>
      <w:sz w:val="20"/>
    </w:rPr>
  </w:style>
  <w:style w:type="character" w:customStyle="1" w:styleId="FootnoteTextChar">
    <w:name w:val="Footnote Text Char"/>
    <w:basedOn w:val="DefaultParagraphFont"/>
    <w:link w:val="FootnoteText"/>
    <w:uiPriority w:val="99"/>
    <w:semiHidden/>
    <w:rsid w:val="000769B3"/>
  </w:style>
  <w:style w:type="table" w:styleId="GridTable1Light">
    <w:name w:val="Grid Table 1 Light"/>
    <w:basedOn w:val="TableNormal"/>
    <w:uiPriority w:val="46"/>
    <w:rsid w:val="00076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69B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69B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69B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69B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69B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69B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69B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69B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69B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69B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69B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69B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69B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69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69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69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69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69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69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69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69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69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69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69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69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69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69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69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69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69B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69B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69B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69B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69B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69B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69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69B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69B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69B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69B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69B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69B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769B3"/>
    <w:rPr>
      <w:color w:val="2B579A"/>
      <w:shd w:val="clear" w:color="auto" w:fill="E1DFDD"/>
    </w:rPr>
  </w:style>
  <w:style w:type="character" w:styleId="HTMLAcronym">
    <w:name w:val="HTML Acronym"/>
    <w:basedOn w:val="DefaultParagraphFont"/>
    <w:uiPriority w:val="99"/>
    <w:semiHidden/>
    <w:unhideWhenUsed/>
    <w:rsid w:val="000769B3"/>
  </w:style>
  <w:style w:type="paragraph" w:styleId="HTMLAddress">
    <w:name w:val="HTML Address"/>
    <w:basedOn w:val="Normal"/>
    <w:link w:val="HTMLAddressChar"/>
    <w:uiPriority w:val="99"/>
    <w:semiHidden/>
    <w:unhideWhenUsed/>
    <w:rsid w:val="000769B3"/>
    <w:pPr>
      <w:spacing w:line="240" w:lineRule="auto"/>
    </w:pPr>
    <w:rPr>
      <w:i/>
      <w:iCs/>
    </w:rPr>
  </w:style>
  <w:style w:type="character" w:customStyle="1" w:styleId="HTMLAddressChar">
    <w:name w:val="HTML Address Char"/>
    <w:basedOn w:val="DefaultParagraphFont"/>
    <w:link w:val="HTMLAddress"/>
    <w:uiPriority w:val="99"/>
    <w:semiHidden/>
    <w:rsid w:val="000769B3"/>
    <w:rPr>
      <w:i/>
      <w:iCs/>
      <w:sz w:val="22"/>
    </w:rPr>
  </w:style>
  <w:style w:type="character" w:styleId="HTMLCite">
    <w:name w:val="HTML Cite"/>
    <w:basedOn w:val="DefaultParagraphFont"/>
    <w:uiPriority w:val="99"/>
    <w:semiHidden/>
    <w:unhideWhenUsed/>
    <w:rsid w:val="000769B3"/>
    <w:rPr>
      <w:i/>
      <w:iCs/>
    </w:rPr>
  </w:style>
  <w:style w:type="character" w:styleId="HTMLCode">
    <w:name w:val="HTML Code"/>
    <w:basedOn w:val="DefaultParagraphFont"/>
    <w:uiPriority w:val="99"/>
    <w:semiHidden/>
    <w:unhideWhenUsed/>
    <w:rsid w:val="000769B3"/>
    <w:rPr>
      <w:rFonts w:ascii="Consolas" w:hAnsi="Consolas"/>
      <w:sz w:val="20"/>
      <w:szCs w:val="20"/>
    </w:rPr>
  </w:style>
  <w:style w:type="character" w:styleId="HTMLDefinition">
    <w:name w:val="HTML Definition"/>
    <w:basedOn w:val="DefaultParagraphFont"/>
    <w:uiPriority w:val="99"/>
    <w:semiHidden/>
    <w:unhideWhenUsed/>
    <w:rsid w:val="000769B3"/>
    <w:rPr>
      <w:i/>
      <w:iCs/>
    </w:rPr>
  </w:style>
  <w:style w:type="character" w:styleId="HTMLKeyboard">
    <w:name w:val="HTML Keyboard"/>
    <w:basedOn w:val="DefaultParagraphFont"/>
    <w:uiPriority w:val="99"/>
    <w:semiHidden/>
    <w:unhideWhenUsed/>
    <w:rsid w:val="000769B3"/>
    <w:rPr>
      <w:rFonts w:ascii="Consolas" w:hAnsi="Consolas"/>
      <w:sz w:val="20"/>
      <w:szCs w:val="20"/>
    </w:rPr>
  </w:style>
  <w:style w:type="paragraph" w:styleId="HTMLPreformatted">
    <w:name w:val="HTML Preformatted"/>
    <w:basedOn w:val="Normal"/>
    <w:link w:val="HTMLPreformattedChar"/>
    <w:uiPriority w:val="99"/>
    <w:semiHidden/>
    <w:unhideWhenUsed/>
    <w:rsid w:val="000769B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769B3"/>
    <w:rPr>
      <w:rFonts w:ascii="Consolas" w:hAnsi="Consolas"/>
    </w:rPr>
  </w:style>
  <w:style w:type="character" w:styleId="HTMLSample">
    <w:name w:val="HTML Sample"/>
    <w:basedOn w:val="DefaultParagraphFont"/>
    <w:uiPriority w:val="99"/>
    <w:semiHidden/>
    <w:unhideWhenUsed/>
    <w:rsid w:val="000769B3"/>
    <w:rPr>
      <w:rFonts w:ascii="Consolas" w:hAnsi="Consolas"/>
      <w:sz w:val="24"/>
      <w:szCs w:val="24"/>
    </w:rPr>
  </w:style>
  <w:style w:type="character" w:styleId="HTMLTypewriter">
    <w:name w:val="HTML Typewriter"/>
    <w:basedOn w:val="DefaultParagraphFont"/>
    <w:uiPriority w:val="99"/>
    <w:semiHidden/>
    <w:unhideWhenUsed/>
    <w:rsid w:val="000769B3"/>
    <w:rPr>
      <w:rFonts w:ascii="Consolas" w:hAnsi="Consolas"/>
      <w:sz w:val="20"/>
      <w:szCs w:val="20"/>
    </w:rPr>
  </w:style>
  <w:style w:type="character" w:styleId="HTMLVariable">
    <w:name w:val="HTML Variable"/>
    <w:basedOn w:val="DefaultParagraphFont"/>
    <w:uiPriority w:val="99"/>
    <w:semiHidden/>
    <w:unhideWhenUsed/>
    <w:rsid w:val="000769B3"/>
    <w:rPr>
      <w:i/>
      <w:iCs/>
    </w:rPr>
  </w:style>
  <w:style w:type="character" w:styleId="Hyperlink">
    <w:name w:val="Hyperlink"/>
    <w:basedOn w:val="DefaultParagraphFont"/>
    <w:uiPriority w:val="99"/>
    <w:semiHidden/>
    <w:unhideWhenUsed/>
    <w:rsid w:val="000769B3"/>
    <w:rPr>
      <w:color w:val="0000FF" w:themeColor="hyperlink"/>
      <w:u w:val="single"/>
    </w:rPr>
  </w:style>
  <w:style w:type="paragraph" w:styleId="Index1">
    <w:name w:val="index 1"/>
    <w:basedOn w:val="Normal"/>
    <w:next w:val="Normal"/>
    <w:autoRedefine/>
    <w:uiPriority w:val="99"/>
    <w:semiHidden/>
    <w:unhideWhenUsed/>
    <w:rsid w:val="000769B3"/>
    <w:pPr>
      <w:spacing w:line="240" w:lineRule="auto"/>
      <w:ind w:left="220" w:hanging="220"/>
    </w:pPr>
  </w:style>
  <w:style w:type="paragraph" w:styleId="Index2">
    <w:name w:val="index 2"/>
    <w:basedOn w:val="Normal"/>
    <w:next w:val="Normal"/>
    <w:autoRedefine/>
    <w:uiPriority w:val="99"/>
    <w:semiHidden/>
    <w:unhideWhenUsed/>
    <w:rsid w:val="000769B3"/>
    <w:pPr>
      <w:spacing w:line="240" w:lineRule="auto"/>
      <w:ind w:left="440" w:hanging="220"/>
    </w:pPr>
  </w:style>
  <w:style w:type="paragraph" w:styleId="Index3">
    <w:name w:val="index 3"/>
    <w:basedOn w:val="Normal"/>
    <w:next w:val="Normal"/>
    <w:autoRedefine/>
    <w:uiPriority w:val="99"/>
    <w:semiHidden/>
    <w:unhideWhenUsed/>
    <w:rsid w:val="000769B3"/>
    <w:pPr>
      <w:spacing w:line="240" w:lineRule="auto"/>
      <w:ind w:left="660" w:hanging="220"/>
    </w:pPr>
  </w:style>
  <w:style w:type="paragraph" w:styleId="Index4">
    <w:name w:val="index 4"/>
    <w:basedOn w:val="Normal"/>
    <w:next w:val="Normal"/>
    <w:autoRedefine/>
    <w:uiPriority w:val="99"/>
    <w:semiHidden/>
    <w:unhideWhenUsed/>
    <w:rsid w:val="000769B3"/>
    <w:pPr>
      <w:spacing w:line="240" w:lineRule="auto"/>
      <w:ind w:left="880" w:hanging="220"/>
    </w:pPr>
  </w:style>
  <w:style w:type="paragraph" w:styleId="Index5">
    <w:name w:val="index 5"/>
    <w:basedOn w:val="Normal"/>
    <w:next w:val="Normal"/>
    <w:autoRedefine/>
    <w:uiPriority w:val="99"/>
    <w:semiHidden/>
    <w:unhideWhenUsed/>
    <w:rsid w:val="000769B3"/>
    <w:pPr>
      <w:spacing w:line="240" w:lineRule="auto"/>
      <w:ind w:left="1100" w:hanging="220"/>
    </w:pPr>
  </w:style>
  <w:style w:type="paragraph" w:styleId="Index6">
    <w:name w:val="index 6"/>
    <w:basedOn w:val="Normal"/>
    <w:next w:val="Normal"/>
    <w:autoRedefine/>
    <w:uiPriority w:val="99"/>
    <w:semiHidden/>
    <w:unhideWhenUsed/>
    <w:rsid w:val="000769B3"/>
    <w:pPr>
      <w:spacing w:line="240" w:lineRule="auto"/>
      <w:ind w:left="1320" w:hanging="220"/>
    </w:pPr>
  </w:style>
  <w:style w:type="paragraph" w:styleId="Index7">
    <w:name w:val="index 7"/>
    <w:basedOn w:val="Normal"/>
    <w:next w:val="Normal"/>
    <w:autoRedefine/>
    <w:uiPriority w:val="99"/>
    <w:semiHidden/>
    <w:unhideWhenUsed/>
    <w:rsid w:val="000769B3"/>
    <w:pPr>
      <w:spacing w:line="240" w:lineRule="auto"/>
      <w:ind w:left="1540" w:hanging="220"/>
    </w:pPr>
  </w:style>
  <w:style w:type="paragraph" w:styleId="Index8">
    <w:name w:val="index 8"/>
    <w:basedOn w:val="Normal"/>
    <w:next w:val="Normal"/>
    <w:autoRedefine/>
    <w:uiPriority w:val="99"/>
    <w:semiHidden/>
    <w:unhideWhenUsed/>
    <w:rsid w:val="000769B3"/>
    <w:pPr>
      <w:spacing w:line="240" w:lineRule="auto"/>
      <w:ind w:left="1760" w:hanging="220"/>
    </w:pPr>
  </w:style>
  <w:style w:type="paragraph" w:styleId="Index9">
    <w:name w:val="index 9"/>
    <w:basedOn w:val="Normal"/>
    <w:next w:val="Normal"/>
    <w:autoRedefine/>
    <w:uiPriority w:val="99"/>
    <w:semiHidden/>
    <w:unhideWhenUsed/>
    <w:rsid w:val="000769B3"/>
    <w:pPr>
      <w:spacing w:line="240" w:lineRule="auto"/>
      <w:ind w:left="1980" w:hanging="220"/>
    </w:pPr>
  </w:style>
  <w:style w:type="paragraph" w:styleId="IndexHeading">
    <w:name w:val="index heading"/>
    <w:basedOn w:val="Normal"/>
    <w:next w:val="Index1"/>
    <w:uiPriority w:val="99"/>
    <w:semiHidden/>
    <w:unhideWhenUsed/>
    <w:rsid w:val="000769B3"/>
    <w:rPr>
      <w:rFonts w:asciiTheme="majorHAnsi" w:eastAsiaTheme="majorEastAsia" w:hAnsiTheme="majorHAnsi" w:cstheme="majorBidi"/>
      <w:b/>
      <w:bCs/>
    </w:rPr>
  </w:style>
  <w:style w:type="character" w:styleId="IntenseEmphasis">
    <w:name w:val="Intense Emphasis"/>
    <w:basedOn w:val="DefaultParagraphFont"/>
    <w:uiPriority w:val="21"/>
    <w:qFormat/>
    <w:rsid w:val="000769B3"/>
    <w:rPr>
      <w:i/>
      <w:iCs/>
      <w:color w:val="4F81BD" w:themeColor="accent1"/>
    </w:rPr>
  </w:style>
  <w:style w:type="paragraph" w:styleId="IntenseQuote">
    <w:name w:val="Intense Quote"/>
    <w:basedOn w:val="Normal"/>
    <w:next w:val="Normal"/>
    <w:link w:val="IntenseQuoteChar"/>
    <w:uiPriority w:val="30"/>
    <w:qFormat/>
    <w:rsid w:val="000769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69B3"/>
    <w:rPr>
      <w:i/>
      <w:iCs/>
      <w:color w:val="4F81BD" w:themeColor="accent1"/>
      <w:sz w:val="22"/>
    </w:rPr>
  </w:style>
  <w:style w:type="character" w:styleId="IntenseReference">
    <w:name w:val="Intense Reference"/>
    <w:basedOn w:val="DefaultParagraphFont"/>
    <w:uiPriority w:val="32"/>
    <w:qFormat/>
    <w:rsid w:val="000769B3"/>
    <w:rPr>
      <w:b/>
      <w:bCs/>
      <w:smallCaps/>
      <w:color w:val="4F81BD" w:themeColor="accent1"/>
      <w:spacing w:val="5"/>
    </w:rPr>
  </w:style>
  <w:style w:type="table" w:styleId="LightGrid">
    <w:name w:val="Light Grid"/>
    <w:basedOn w:val="TableNormal"/>
    <w:uiPriority w:val="62"/>
    <w:semiHidden/>
    <w:unhideWhenUsed/>
    <w:rsid w:val="000769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69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69B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69B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69B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69B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69B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69B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69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69B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69B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69B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69B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69B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69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69B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69B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69B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69B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69B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69B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769B3"/>
    <w:pPr>
      <w:ind w:left="283" w:hanging="283"/>
      <w:contextualSpacing/>
    </w:pPr>
  </w:style>
  <w:style w:type="paragraph" w:styleId="List2">
    <w:name w:val="List 2"/>
    <w:basedOn w:val="Normal"/>
    <w:uiPriority w:val="99"/>
    <w:semiHidden/>
    <w:unhideWhenUsed/>
    <w:rsid w:val="000769B3"/>
    <w:pPr>
      <w:ind w:left="566" w:hanging="283"/>
      <w:contextualSpacing/>
    </w:pPr>
  </w:style>
  <w:style w:type="paragraph" w:styleId="List3">
    <w:name w:val="List 3"/>
    <w:basedOn w:val="Normal"/>
    <w:uiPriority w:val="99"/>
    <w:semiHidden/>
    <w:unhideWhenUsed/>
    <w:rsid w:val="000769B3"/>
    <w:pPr>
      <w:ind w:left="849" w:hanging="283"/>
      <w:contextualSpacing/>
    </w:pPr>
  </w:style>
  <w:style w:type="paragraph" w:styleId="List4">
    <w:name w:val="List 4"/>
    <w:basedOn w:val="Normal"/>
    <w:uiPriority w:val="99"/>
    <w:semiHidden/>
    <w:unhideWhenUsed/>
    <w:rsid w:val="000769B3"/>
    <w:pPr>
      <w:ind w:left="1132" w:hanging="283"/>
      <w:contextualSpacing/>
    </w:pPr>
  </w:style>
  <w:style w:type="paragraph" w:styleId="List5">
    <w:name w:val="List 5"/>
    <w:basedOn w:val="Normal"/>
    <w:uiPriority w:val="99"/>
    <w:semiHidden/>
    <w:unhideWhenUsed/>
    <w:rsid w:val="000769B3"/>
    <w:pPr>
      <w:ind w:left="1415" w:hanging="283"/>
      <w:contextualSpacing/>
    </w:pPr>
  </w:style>
  <w:style w:type="paragraph" w:styleId="ListBullet">
    <w:name w:val="List Bullet"/>
    <w:basedOn w:val="Normal"/>
    <w:uiPriority w:val="99"/>
    <w:semiHidden/>
    <w:unhideWhenUsed/>
    <w:rsid w:val="000769B3"/>
    <w:pPr>
      <w:numPr>
        <w:numId w:val="1"/>
      </w:numPr>
      <w:contextualSpacing/>
    </w:pPr>
  </w:style>
  <w:style w:type="paragraph" w:styleId="ListBullet2">
    <w:name w:val="List Bullet 2"/>
    <w:basedOn w:val="Normal"/>
    <w:uiPriority w:val="99"/>
    <w:semiHidden/>
    <w:unhideWhenUsed/>
    <w:rsid w:val="000769B3"/>
    <w:pPr>
      <w:numPr>
        <w:numId w:val="2"/>
      </w:numPr>
      <w:contextualSpacing/>
    </w:pPr>
  </w:style>
  <w:style w:type="paragraph" w:styleId="ListBullet3">
    <w:name w:val="List Bullet 3"/>
    <w:basedOn w:val="Normal"/>
    <w:uiPriority w:val="99"/>
    <w:semiHidden/>
    <w:unhideWhenUsed/>
    <w:rsid w:val="000769B3"/>
    <w:pPr>
      <w:numPr>
        <w:numId w:val="3"/>
      </w:numPr>
      <w:contextualSpacing/>
    </w:pPr>
  </w:style>
  <w:style w:type="paragraph" w:styleId="ListBullet4">
    <w:name w:val="List Bullet 4"/>
    <w:basedOn w:val="Normal"/>
    <w:uiPriority w:val="99"/>
    <w:semiHidden/>
    <w:unhideWhenUsed/>
    <w:rsid w:val="000769B3"/>
    <w:pPr>
      <w:numPr>
        <w:numId w:val="4"/>
      </w:numPr>
      <w:contextualSpacing/>
    </w:pPr>
  </w:style>
  <w:style w:type="paragraph" w:styleId="ListBullet5">
    <w:name w:val="List Bullet 5"/>
    <w:basedOn w:val="Normal"/>
    <w:uiPriority w:val="99"/>
    <w:semiHidden/>
    <w:unhideWhenUsed/>
    <w:rsid w:val="000769B3"/>
    <w:pPr>
      <w:numPr>
        <w:numId w:val="5"/>
      </w:numPr>
      <w:contextualSpacing/>
    </w:pPr>
  </w:style>
  <w:style w:type="paragraph" w:styleId="ListContinue">
    <w:name w:val="List Continue"/>
    <w:basedOn w:val="Normal"/>
    <w:uiPriority w:val="99"/>
    <w:semiHidden/>
    <w:unhideWhenUsed/>
    <w:rsid w:val="000769B3"/>
    <w:pPr>
      <w:spacing w:after="120"/>
      <w:ind w:left="283"/>
      <w:contextualSpacing/>
    </w:pPr>
  </w:style>
  <w:style w:type="paragraph" w:styleId="ListContinue2">
    <w:name w:val="List Continue 2"/>
    <w:basedOn w:val="Normal"/>
    <w:uiPriority w:val="99"/>
    <w:semiHidden/>
    <w:unhideWhenUsed/>
    <w:rsid w:val="000769B3"/>
    <w:pPr>
      <w:spacing w:after="120"/>
      <w:ind w:left="566"/>
      <w:contextualSpacing/>
    </w:pPr>
  </w:style>
  <w:style w:type="paragraph" w:styleId="ListContinue3">
    <w:name w:val="List Continue 3"/>
    <w:basedOn w:val="Normal"/>
    <w:uiPriority w:val="99"/>
    <w:semiHidden/>
    <w:unhideWhenUsed/>
    <w:rsid w:val="000769B3"/>
    <w:pPr>
      <w:spacing w:after="120"/>
      <w:ind w:left="849"/>
      <w:contextualSpacing/>
    </w:pPr>
  </w:style>
  <w:style w:type="paragraph" w:styleId="ListContinue4">
    <w:name w:val="List Continue 4"/>
    <w:basedOn w:val="Normal"/>
    <w:uiPriority w:val="99"/>
    <w:semiHidden/>
    <w:unhideWhenUsed/>
    <w:rsid w:val="000769B3"/>
    <w:pPr>
      <w:spacing w:after="120"/>
      <w:ind w:left="1132"/>
      <w:contextualSpacing/>
    </w:pPr>
  </w:style>
  <w:style w:type="paragraph" w:styleId="ListContinue5">
    <w:name w:val="List Continue 5"/>
    <w:basedOn w:val="Normal"/>
    <w:uiPriority w:val="99"/>
    <w:semiHidden/>
    <w:unhideWhenUsed/>
    <w:rsid w:val="000769B3"/>
    <w:pPr>
      <w:spacing w:after="120"/>
      <w:ind w:left="1415"/>
      <w:contextualSpacing/>
    </w:pPr>
  </w:style>
  <w:style w:type="paragraph" w:styleId="ListNumber">
    <w:name w:val="List Number"/>
    <w:basedOn w:val="Normal"/>
    <w:uiPriority w:val="99"/>
    <w:semiHidden/>
    <w:unhideWhenUsed/>
    <w:rsid w:val="000769B3"/>
    <w:pPr>
      <w:numPr>
        <w:numId w:val="6"/>
      </w:numPr>
      <w:contextualSpacing/>
    </w:pPr>
  </w:style>
  <w:style w:type="paragraph" w:styleId="ListNumber2">
    <w:name w:val="List Number 2"/>
    <w:basedOn w:val="Normal"/>
    <w:uiPriority w:val="99"/>
    <w:semiHidden/>
    <w:unhideWhenUsed/>
    <w:rsid w:val="000769B3"/>
    <w:pPr>
      <w:numPr>
        <w:numId w:val="7"/>
      </w:numPr>
      <w:contextualSpacing/>
    </w:pPr>
  </w:style>
  <w:style w:type="paragraph" w:styleId="ListNumber3">
    <w:name w:val="List Number 3"/>
    <w:basedOn w:val="Normal"/>
    <w:uiPriority w:val="99"/>
    <w:semiHidden/>
    <w:unhideWhenUsed/>
    <w:rsid w:val="000769B3"/>
    <w:pPr>
      <w:numPr>
        <w:numId w:val="8"/>
      </w:numPr>
      <w:contextualSpacing/>
    </w:pPr>
  </w:style>
  <w:style w:type="paragraph" w:styleId="ListNumber4">
    <w:name w:val="List Number 4"/>
    <w:basedOn w:val="Normal"/>
    <w:uiPriority w:val="99"/>
    <w:semiHidden/>
    <w:unhideWhenUsed/>
    <w:rsid w:val="000769B3"/>
    <w:pPr>
      <w:numPr>
        <w:numId w:val="9"/>
      </w:numPr>
      <w:contextualSpacing/>
    </w:pPr>
  </w:style>
  <w:style w:type="paragraph" w:styleId="ListNumber5">
    <w:name w:val="List Number 5"/>
    <w:basedOn w:val="Normal"/>
    <w:uiPriority w:val="99"/>
    <w:semiHidden/>
    <w:unhideWhenUsed/>
    <w:rsid w:val="000769B3"/>
    <w:pPr>
      <w:numPr>
        <w:numId w:val="10"/>
      </w:numPr>
      <w:contextualSpacing/>
    </w:pPr>
  </w:style>
  <w:style w:type="paragraph" w:styleId="ListParagraph">
    <w:name w:val="List Paragraph"/>
    <w:basedOn w:val="Normal"/>
    <w:uiPriority w:val="34"/>
    <w:qFormat/>
    <w:rsid w:val="000769B3"/>
    <w:pPr>
      <w:ind w:left="720"/>
      <w:contextualSpacing/>
    </w:pPr>
  </w:style>
  <w:style w:type="table" w:styleId="ListTable1Light">
    <w:name w:val="List Table 1 Light"/>
    <w:basedOn w:val="TableNormal"/>
    <w:uiPriority w:val="46"/>
    <w:rsid w:val="000769B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69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69B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69B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69B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69B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69B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69B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69B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69B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69B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69B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69B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69B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69B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69B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69B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69B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69B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69B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69B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69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69B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69B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69B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69B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69B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69B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69B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69B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69B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69B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69B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69B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69B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69B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69B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69B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69B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69B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69B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69B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69B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69B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69B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69B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69B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69B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69B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769B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769B3"/>
    <w:rPr>
      <w:rFonts w:ascii="Consolas" w:hAnsi="Consolas"/>
    </w:rPr>
  </w:style>
  <w:style w:type="table" w:styleId="MediumGrid1">
    <w:name w:val="Medium Grid 1"/>
    <w:basedOn w:val="TableNormal"/>
    <w:uiPriority w:val="67"/>
    <w:semiHidden/>
    <w:unhideWhenUsed/>
    <w:rsid w:val="000769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69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69B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69B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69B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69B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69B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69B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69B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69B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69B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69B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69B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69B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69B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69B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69B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69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69B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69B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69B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69B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69B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769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769B3"/>
    <w:rPr>
      <w:color w:val="2B579A"/>
      <w:shd w:val="clear" w:color="auto" w:fill="E1DFDD"/>
    </w:rPr>
  </w:style>
  <w:style w:type="paragraph" w:styleId="MessageHeader">
    <w:name w:val="Message Header"/>
    <w:basedOn w:val="Normal"/>
    <w:link w:val="MessageHeaderChar"/>
    <w:uiPriority w:val="99"/>
    <w:semiHidden/>
    <w:unhideWhenUsed/>
    <w:rsid w:val="000769B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69B3"/>
    <w:rPr>
      <w:rFonts w:asciiTheme="majorHAnsi" w:eastAsiaTheme="majorEastAsia" w:hAnsiTheme="majorHAnsi" w:cstheme="majorBidi"/>
      <w:sz w:val="24"/>
      <w:szCs w:val="24"/>
      <w:shd w:val="pct20" w:color="auto" w:fill="auto"/>
    </w:rPr>
  </w:style>
  <w:style w:type="paragraph" w:styleId="NoSpacing">
    <w:name w:val="No Spacing"/>
    <w:uiPriority w:val="1"/>
    <w:qFormat/>
    <w:rsid w:val="000769B3"/>
    <w:rPr>
      <w:sz w:val="22"/>
    </w:rPr>
  </w:style>
  <w:style w:type="paragraph" w:styleId="NormalWeb">
    <w:name w:val="Normal (Web)"/>
    <w:basedOn w:val="Normal"/>
    <w:uiPriority w:val="99"/>
    <w:semiHidden/>
    <w:unhideWhenUsed/>
    <w:rsid w:val="000769B3"/>
    <w:rPr>
      <w:rFonts w:cs="Times New Roman"/>
      <w:sz w:val="24"/>
      <w:szCs w:val="24"/>
    </w:rPr>
  </w:style>
  <w:style w:type="paragraph" w:styleId="NormalIndent">
    <w:name w:val="Normal Indent"/>
    <w:basedOn w:val="Normal"/>
    <w:uiPriority w:val="99"/>
    <w:semiHidden/>
    <w:unhideWhenUsed/>
    <w:rsid w:val="000769B3"/>
    <w:pPr>
      <w:ind w:left="720"/>
    </w:pPr>
  </w:style>
  <w:style w:type="paragraph" w:styleId="NoteHeading">
    <w:name w:val="Note Heading"/>
    <w:basedOn w:val="Normal"/>
    <w:next w:val="Normal"/>
    <w:link w:val="NoteHeadingChar"/>
    <w:uiPriority w:val="99"/>
    <w:semiHidden/>
    <w:unhideWhenUsed/>
    <w:rsid w:val="000769B3"/>
    <w:pPr>
      <w:spacing w:line="240" w:lineRule="auto"/>
    </w:pPr>
  </w:style>
  <w:style w:type="character" w:customStyle="1" w:styleId="NoteHeadingChar">
    <w:name w:val="Note Heading Char"/>
    <w:basedOn w:val="DefaultParagraphFont"/>
    <w:link w:val="NoteHeading"/>
    <w:uiPriority w:val="99"/>
    <w:semiHidden/>
    <w:rsid w:val="000769B3"/>
    <w:rPr>
      <w:sz w:val="22"/>
    </w:rPr>
  </w:style>
  <w:style w:type="character" w:styleId="PageNumber">
    <w:name w:val="page number"/>
    <w:basedOn w:val="DefaultParagraphFont"/>
    <w:uiPriority w:val="99"/>
    <w:semiHidden/>
    <w:unhideWhenUsed/>
    <w:rsid w:val="000769B3"/>
  </w:style>
  <w:style w:type="character" w:styleId="PlaceholderText">
    <w:name w:val="Placeholder Text"/>
    <w:basedOn w:val="DefaultParagraphFont"/>
    <w:uiPriority w:val="99"/>
    <w:semiHidden/>
    <w:rsid w:val="000769B3"/>
    <w:rPr>
      <w:color w:val="808080"/>
    </w:rPr>
  </w:style>
  <w:style w:type="table" w:styleId="PlainTable1">
    <w:name w:val="Plain Table 1"/>
    <w:basedOn w:val="TableNormal"/>
    <w:uiPriority w:val="41"/>
    <w:rsid w:val="000769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6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69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69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69B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769B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769B3"/>
    <w:rPr>
      <w:rFonts w:ascii="Consolas" w:hAnsi="Consolas"/>
      <w:sz w:val="21"/>
      <w:szCs w:val="21"/>
    </w:rPr>
  </w:style>
  <w:style w:type="paragraph" w:styleId="Quote">
    <w:name w:val="Quote"/>
    <w:basedOn w:val="Normal"/>
    <w:next w:val="Normal"/>
    <w:link w:val="QuoteChar"/>
    <w:uiPriority w:val="29"/>
    <w:qFormat/>
    <w:rsid w:val="000769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69B3"/>
    <w:rPr>
      <w:i/>
      <w:iCs/>
      <w:color w:val="404040" w:themeColor="text1" w:themeTint="BF"/>
      <w:sz w:val="22"/>
    </w:rPr>
  </w:style>
  <w:style w:type="paragraph" w:styleId="Salutation">
    <w:name w:val="Salutation"/>
    <w:basedOn w:val="Normal"/>
    <w:next w:val="Normal"/>
    <w:link w:val="SalutationChar"/>
    <w:uiPriority w:val="99"/>
    <w:semiHidden/>
    <w:unhideWhenUsed/>
    <w:rsid w:val="000769B3"/>
  </w:style>
  <w:style w:type="character" w:customStyle="1" w:styleId="SalutationChar">
    <w:name w:val="Salutation Char"/>
    <w:basedOn w:val="DefaultParagraphFont"/>
    <w:link w:val="Salutation"/>
    <w:uiPriority w:val="99"/>
    <w:semiHidden/>
    <w:rsid w:val="000769B3"/>
    <w:rPr>
      <w:sz w:val="22"/>
    </w:rPr>
  </w:style>
  <w:style w:type="paragraph" w:styleId="Signature">
    <w:name w:val="Signature"/>
    <w:basedOn w:val="Normal"/>
    <w:link w:val="SignatureChar"/>
    <w:uiPriority w:val="99"/>
    <w:semiHidden/>
    <w:unhideWhenUsed/>
    <w:rsid w:val="000769B3"/>
    <w:pPr>
      <w:spacing w:line="240" w:lineRule="auto"/>
      <w:ind w:left="4252"/>
    </w:pPr>
  </w:style>
  <w:style w:type="character" w:customStyle="1" w:styleId="SignatureChar">
    <w:name w:val="Signature Char"/>
    <w:basedOn w:val="DefaultParagraphFont"/>
    <w:link w:val="Signature"/>
    <w:uiPriority w:val="99"/>
    <w:semiHidden/>
    <w:rsid w:val="000769B3"/>
    <w:rPr>
      <w:sz w:val="22"/>
    </w:rPr>
  </w:style>
  <w:style w:type="character" w:styleId="SmartHyperlink">
    <w:name w:val="Smart Hyperlink"/>
    <w:basedOn w:val="DefaultParagraphFont"/>
    <w:uiPriority w:val="99"/>
    <w:semiHidden/>
    <w:unhideWhenUsed/>
    <w:rsid w:val="000769B3"/>
    <w:rPr>
      <w:u w:val="dotted"/>
    </w:rPr>
  </w:style>
  <w:style w:type="character" w:styleId="Strong">
    <w:name w:val="Strong"/>
    <w:basedOn w:val="DefaultParagraphFont"/>
    <w:uiPriority w:val="22"/>
    <w:qFormat/>
    <w:rsid w:val="000769B3"/>
    <w:rPr>
      <w:b/>
      <w:bCs/>
    </w:rPr>
  </w:style>
  <w:style w:type="paragraph" w:styleId="Subtitle">
    <w:name w:val="Subtitle"/>
    <w:basedOn w:val="Normal"/>
    <w:next w:val="Normal"/>
    <w:link w:val="SubtitleChar"/>
    <w:uiPriority w:val="11"/>
    <w:qFormat/>
    <w:rsid w:val="000769B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769B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769B3"/>
    <w:rPr>
      <w:i/>
      <w:iCs/>
      <w:color w:val="404040" w:themeColor="text1" w:themeTint="BF"/>
    </w:rPr>
  </w:style>
  <w:style w:type="character" w:styleId="SubtleReference">
    <w:name w:val="Subtle Reference"/>
    <w:basedOn w:val="DefaultParagraphFont"/>
    <w:uiPriority w:val="31"/>
    <w:qFormat/>
    <w:rsid w:val="000769B3"/>
    <w:rPr>
      <w:smallCaps/>
      <w:color w:val="5A5A5A" w:themeColor="text1" w:themeTint="A5"/>
    </w:rPr>
  </w:style>
  <w:style w:type="table" w:styleId="Table3Deffects1">
    <w:name w:val="Table 3D effects 1"/>
    <w:basedOn w:val="TableNormal"/>
    <w:uiPriority w:val="99"/>
    <w:semiHidden/>
    <w:unhideWhenUsed/>
    <w:rsid w:val="000769B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769B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769B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769B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769B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769B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769B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769B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769B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769B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769B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769B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769B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769B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769B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769B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769B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769B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769B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769B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769B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769B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769B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6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769B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769B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769B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769B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769B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769B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769B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769B3"/>
    <w:pPr>
      <w:ind w:left="220" w:hanging="220"/>
    </w:pPr>
  </w:style>
  <w:style w:type="paragraph" w:styleId="TableofFigures">
    <w:name w:val="table of figures"/>
    <w:basedOn w:val="Normal"/>
    <w:next w:val="Normal"/>
    <w:uiPriority w:val="99"/>
    <w:semiHidden/>
    <w:unhideWhenUsed/>
    <w:rsid w:val="000769B3"/>
  </w:style>
  <w:style w:type="table" w:styleId="TableProfessional">
    <w:name w:val="Table Professional"/>
    <w:basedOn w:val="TableNormal"/>
    <w:uiPriority w:val="99"/>
    <w:semiHidden/>
    <w:unhideWhenUsed/>
    <w:rsid w:val="000769B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769B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769B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769B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769B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769B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769B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769B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769B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769B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769B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9B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69B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769B3"/>
    <w:pPr>
      <w:numPr>
        <w:numId w:val="0"/>
      </w:numPr>
      <w:outlineLvl w:val="9"/>
    </w:pPr>
  </w:style>
  <w:style w:type="character" w:styleId="UnresolvedMention">
    <w:name w:val="Unresolved Mention"/>
    <w:basedOn w:val="DefaultParagraphFont"/>
    <w:uiPriority w:val="99"/>
    <w:semiHidden/>
    <w:unhideWhenUsed/>
    <w:rsid w:val="000769B3"/>
    <w:rPr>
      <w:color w:val="605E5C"/>
      <w:shd w:val="clear" w:color="auto" w:fill="E1DFDD"/>
    </w:rPr>
  </w:style>
  <w:style w:type="paragraph" w:customStyle="1" w:styleId="ShortTP1">
    <w:name w:val="ShortTP1"/>
    <w:basedOn w:val="ShortT"/>
    <w:link w:val="ShortTP1Char"/>
    <w:rsid w:val="00475741"/>
    <w:pPr>
      <w:spacing w:before="800"/>
    </w:pPr>
  </w:style>
  <w:style w:type="character" w:customStyle="1" w:styleId="ShortTP1Char">
    <w:name w:val="ShortTP1 Char"/>
    <w:basedOn w:val="DefaultParagraphFont"/>
    <w:link w:val="ShortTP1"/>
    <w:rsid w:val="00475741"/>
    <w:rPr>
      <w:rFonts w:eastAsia="Times New Roman" w:cs="Times New Roman"/>
      <w:b/>
      <w:sz w:val="40"/>
      <w:lang w:eastAsia="en-AU"/>
    </w:rPr>
  </w:style>
  <w:style w:type="paragraph" w:customStyle="1" w:styleId="ActNoP1">
    <w:name w:val="ActNoP1"/>
    <w:basedOn w:val="Actno"/>
    <w:link w:val="ActNoP1Char"/>
    <w:rsid w:val="00475741"/>
    <w:pPr>
      <w:spacing w:before="800"/>
    </w:pPr>
    <w:rPr>
      <w:sz w:val="28"/>
    </w:rPr>
  </w:style>
  <w:style w:type="character" w:customStyle="1" w:styleId="ActNoP1Char">
    <w:name w:val="ActNoP1 Char"/>
    <w:basedOn w:val="DefaultParagraphFont"/>
    <w:link w:val="ActNoP1"/>
    <w:rsid w:val="00475741"/>
    <w:rPr>
      <w:rFonts w:eastAsia="Times New Roman" w:cs="Times New Roman"/>
      <w:b/>
      <w:sz w:val="28"/>
      <w:lang w:eastAsia="en-AU"/>
    </w:rPr>
  </w:style>
  <w:style w:type="paragraph" w:customStyle="1" w:styleId="AssentBk">
    <w:name w:val="AssentBk"/>
    <w:basedOn w:val="Normal"/>
    <w:rsid w:val="00475741"/>
    <w:pPr>
      <w:spacing w:line="240" w:lineRule="auto"/>
    </w:pPr>
    <w:rPr>
      <w:rFonts w:eastAsia="Times New Roman" w:cs="Times New Roman"/>
      <w:sz w:val="20"/>
      <w:lang w:eastAsia="en-AU"/>
    </w:rPr>
  </w:style>
  <w:style w:type="paragraph" w:customStyle="1" w:styleId="AssentDt">
    <w:name w:val="AssentDt"/>
    <w:basedOn w:val="Normal"/>
    <w:rsid w:val="00201805"/>
    <w:pPr>
      <w:spacing w:line="240" w:lineRule="auto"/>
    </w:pPr>
    <w:rPr>
      <w:rFonts w:eastAsia="Times New Roman" w:cs="Times New Roman"/>
      <w:sz w:val="20"/>
      <w:lang w:eastAsia="en-AU"/>
    </w:rPr>
  </w:style>
  <w:style w:type="paragraph" w:customStyle="1" w:styleId="2ndRd">
    <w:name w:val="2ndRd"/>
    <w:basedOn w:val="Normal"/>
    <w:rsid w:val="00201805"/>
    <w:pPr>
      <w:spacing w:line="240" w:lineRule="auto"/>
    </w:pPr>
    <w:rPr>
      <w:rFonts w:eastAsia="Times New Roman" w:cs="Times New Roman"/>
      <w:sz w:val="20"/>
      <w:lang w:eastAsia="en-AU"/>
    </w:rPr>
  </w:style>
  <w:style w:type="paragraph" w:customStyle="1" w:styleId="ScalePlusRef">
    <w:name w:val="ScalePlusRef"/>
    <w:basedOn w:val="Normal"/>
    <w:rsid w:val="0020180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10</Pages>
  <Words>1965</Words>
  <Characters>10494</Characters>
  <Application>Microsoft Office Word</Application>
  <DocSecurity>0</DocSecurity>
  <PresentationFormat/>
  <Lines>291</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2023-11-09T03:00:00Z</cp:lastPrinted>
  <dcterms:created xsi:type="dcterms:W3CDTF">2024-09-06T01:22:00Z</dcterms:created>
  <dcterms:modified xsi:type="dcterms:W3CDTF">2024-09-06T01:22:00Z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Framework (Supplementary Powers) Amendment Act 2024</vt:lpwstr>
  </property>
  <property fmtid="{D5CDD505-2E9C-101B-9397-08002B2CF9AE}" pid="3" name="ActNo">
    <vt:lpwstr>No. 27,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OPC8449</vt:lpwstr>
  </property>
  <property fmtid="{D5CDD505-2E9C-101B-9397-08002B2CF9AE}" pid="10" name="DoNotAsk">
    <vt:lpwstr>0</vt:lpwstr>
  </property>
  <property fmtid="{D5CDD505-2E9C-101B-9397-08002B2CF9AE}" pid="11" name="ChangedTitle">
    <vt:lpwstr/>
  </property>
</Properties>
</file>