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74D4E7" w14:textId="383721D3" w:rsidR="0015521C" w:rsidRDefault="0015521C" w:rsidP="0015521C">
      <w:r>
        <w:object w:dxaOrig="2146" w:dyaOrig="1561" w14:anchorId="43D368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8pt;height:79.5pt" o:ole="" fillcolor="window">
            <v:imagedata r:id="rId8" o:title=""/>
          </v:shape>
          <o:OLEObject Type="Embed" ProgID="Word.Picture.8" ShapeID="_x0000_i1026" DrawAspect="Content" ObjectID="_1773141440" r:id="rId9"/>
        </w:object>
      </w:r>
    </w:p>
    <w:p w14:paraId="6E96770F" w14:textId="77777777" w:rsidR="0015521C" w:rsidRDefault="0015521C" w:rsidP="0015521C"/>
    <w:p w14:paraId="05822F25" w14:textId="77777777" w:rsidR="0015521C" w:rsidRDefault="0015521C" w:rsidP="0015521C"/>
    <w:p w14:paraId="03C54F57" w14:textId="77777777" w:rsidR="0015521C" w:rsidRDefault="0015521C" w:rsidP="0015521C"/>
    <w:p w14:paraId="494F6963" w14:textId="77777777" w:rsidR="0015521C" w:rsidRDefault="0015521C" w:rsidP="0015521C"/>
    <w:p w14:paraId="12B36455" w14:textId="77777777" w:rsidR="0015521C" w:rsidRDefault="0015521C" w:rsidP="0015521C"/>
    <w:p w14:paraId="2E2A891D" w14:textId="77777777" w:rsidR="0015521C" w:rsidRDefault="0015521C" w:rsidP="0015521C"/>
    <w:p w14:paraId="1B8CA37B" w14:textId="6F5EDE8D" w:rsidR="00BC3D1C" w:rsidRDefault="0015521C" w:rsidP="00BC3D1C">
      <w:pPr>
        <w:pStyle w:val="ShortT"/>
      </w:pPr>
      <w:r>
        <w:t>Australian Research Council Amendment (Review Response) Act 2024</w:t>
      </w:r>
    </w:p>
    <w:p w14:paraId="3F5D7D73" w14:textId="054DFA6C" w:rsidR="0048364F" w:rsidRPr="004B75FB" w:rsidRDefault="0048364F" w:rsidP="0048364F"/>
    <w:p w14:paraId="05539A5E" w14:textId="3C2E5EA4" w:rsidR="00BC3D1C" w:rsidRDefault="00BC3D1C" w:rsidP="0015521C">
      <w:pPr>
        <w:pStyle w:val="Actno"/>
        <w:spacing w:before="400"/>
      </w:pPr>
      <w:r>
        <w:t>No.</w:t>
      </w:r>
      <w:r w:rsidR="00E8251A">
        <w:t xml:space="preserve"> 8</w:t>
      </w:r>
      <w:r>
        <w:t>, 2024</w:t>
      </w:r>
    </w:p>
    <w:p w14:paraId="76AC3060" w14:textId="62237530" w:rsidR="0048364F" w:rsidRPr="004B75FB" w:rsidRDefault="0048364F" w:rsidP="0048364F"/>
    <w:p w14:paraId="1D1B78CA" w14:textId="77777777" w:rsidR="00BC3D1C" w:rsidRDefault="00BC3D1C" w:rsidP="00BC3D1C">
      <w:pPr>
        <w:rPr>
          <w:lang w:eastAsia="en-AU"/>
        </w:rPr>
      </w:pPr>
    </w:p>
    <w:p w14:paraId="203150BF" w14:textId="181FF58A" w:rsidR="0048364F" w:rsidRPr="004B75FB" w:rsidRDefault="0048364F" w:rsidP="0048364F"/>
    <w:p w14:paraId="1EF366B0" w14:textId="77777777" w:rsidR="0048364F" w:rsidRPr="004B75FB" w:rsidRDefault="0048364F" w:rsidP="0048364F"/>
    <w:p w14:paraId="7AB7235C" w14:textId="77777777" w:rsidR="0048364F" w:rsidRPr="004B75FB" w:rsidRDefault="0048364F" w:rsidP="0048364F"/>
    <w:p w14:paraId="23F6782F" w14:textId="77777777" w:rsidR="0015521C" w:rsidRDefault="0015521C" w:rsidP="0015521C">
      <w:pPr>
        <w:pStyle w:val="LongT"/>
      </w:pPr>
      <w:r>
        <w:t xml:space="preserve">An Act to amend the </w:t>
      </w:r>
      <w:r w:rsidRPr="0015521C">
        <w:rPr>
          <w:i/>
        </w:rPr>
        <w:t>Australian Research Council Act 2001</w:t>
      </w:r>
      <w:r>
        <w:t>, and for related purposes</w:t>
      </w:r>
      <w:bookmarkStart w:id="0" w:name="_GoBack"/>
      <w:bookmarkEnd w:id="0"/>
    </w:p>
    <w:p w14:paraId="1685CC43" w14:textId="0377BF67" w:rsidR="0048364F" w:rsidRPr="004B75FB" w:rsidRDefault="0048364F" w:rsidP="0048364F">
      <w:pPr>
        <w:pStyle w:val="Header"/>
        <w:tabs>
          <w:tab w:val="clear" w:pos="4150"/>
          <w:tab w:val="clear" w:pos="8307"/>
        </w:tabs>
      </w:pPr>
      <w:r w:rsidRPr="004B75FB">
        <w:rPr>
          <w:rStyle w:val="CharAmSchNo"/>
        </w:rPr>
        <w:t xml:space="preserve"> </w:t>
      </w:r>
      <w:r w:rsidRPr="004B75FB">
        <w:rPr>
          <w:rStyle w:val="CharAmSchText"/>
        </w:rPr>
        <w:t xml:space="preserve"> </w:t>
      </w:r>
    </w:p>
    <w:p w14:paraId="25F9D7F2" w14:textId="77777777" w:rsidR="0048364F" w:rsidRPr="004B75FB" w:rsidRDefault="0048364F" w:rsidP="0048364F">
      <w:pPr>
        <w:pStyle w:val="Header"/>
        <w:tabs>
          <w:tab w:val="clear" w:pos="4150"/>
          <w:tab w:val="clear" w:pos="8307"/>
        </w:tabs>
      </w:pPr>
      <w:r w:rsidRPr="004B75FB">
        <w:rPr>
          <w:rStyle w:val="CharAmPartNo"/>
        </w:rPr>
        <w:t xml:space="preserve"> </w:t>
      </w:r>
      <w:r w:rsidRPr="004B75FB">
        <w:rPr>
          <w:rStyle w:val="CharAmPartText"/>
        </w:rPr>
        <w:t xml:space="preserve"> </w:t>
      </w:r>
    </w:p>
    <w:p w14:paraId="7CDE1BD4" w14:textId="77777777" w:rsidR="0048364F" w:rsidRPr="004B75FB" w:rsidRDefault="0048364F" w:rsidP="0048364F">
      <w:pPr>
        <w:sectPr w:rsidR="0048364F" w:rsidRPr="004B75FB" w:rsidSect="0015521C">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docGrid w:linePitch="360"/>
        </w:sectPr>
      </w:pPr>
    </w:p>
    <w:p w14:paraId="6FDE87B4" w14:textId="77777777" w:rsidR="0048364F" w:rsidRPr="004B75FB" w:rsidRDefault="0048364F" w:rsidP="0048364F">
      <w:pPr>
        <w:outlineLvl w:val="0"/>
        <w:rPr>
          <w:sz w:val="36"/>
        </w:rPr>
      </w:pPr>
      <w:r w:rsidRPr="004B75FB">
        <w:rPr>
          <w:sz w:val="36"/>
        </w:rPr>
        <w:lastRenderedPageBreak/>
        <w:t>Contents</w:t>
      </w:r>
    </w:p>
    <w:p w14:paraId="520DA24F" w14:textId="1FA00628" w:rsidR="00662788" w:rsidRDefault="00662788">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662788">
        <w:rPr>
          <w:noProof/>
        </w:rPr>
        <w:tab/>
      </w:r>
      <w:r w:rsidRPr="00662788">
        <w:rPr>
          <w:noProof/>
        </w:rPr>
        <w:fldChar w:fldCharType="begin"/>
      </w:r>
      <w:r w:rsidRPr="00662788">
        <w:rPr>
          <w:noProof/>
        </w:rPr>
        <w:instrText xml:space="preserve"> PAGEREF _Toc162527843 \h </w:instrText>
      </w:r>
      <w:r w:rsidRPr="00662788">
        <w:rPr>
          <w:noProof/>
        </w:rPr>
      </w:r>
      <w:r w:rsidRPr="00662788">
        <w:rPr>
          <w:noProof/>
        </w:rPr>
        <w:fldChar w:fldCharType="separate"/>
      </w:r>
      <w:r w:rsidR="008B6250">
        <w:rPr>
          <w:noProof/>
        </w:rPr>
        <w:t>1</w:t>
      </w:r>
      <w:r w:rsidRPr="00662788">
        <w:rPr>
          <w:noProof/>
        </w:rPr>
        <w:fldChar w:fldCharType="end"/>
      </w:r>
    </w:p>
    <w:p w14:paraId="70188E5B" w14:textId="2F4FE51C" w:rsidR="00662788" w:rsidRDefault="00662788">
      <w:pPr>
        <w:pStyle w:val="TOC5"/>
        <w:rPr>
          <w:rFonts w:asciiTheme="minorHAnsi" w:eastAsiaTheme="minorEastAsia" w:hAnsiTheme="minorHAnsi" w:cstheme="minorBidi"/>
          <w:noProof/>
          <w:kern w:val="0"/>
          <w:sz w:val="22"/>
          <w:szCs w:val="22"/>
        </w:rPr>
      </w:pPr>
      <w:r>
        <w:rPr>
          <w:noProof/>
        </w:rPr>
        <w:t>2</w:t>
      </w:r>
      <w:r>
        <w:rPr>
          <w:noProof/>
        </w:rPr>
        <w:tab/>
        <w:t>Commencement</w:t>
      </w:r>
      <w:r w:rsidRPr="00662788">
        <w:rPr>
          <w:noProof/>
        </w:rPr>
        <w:tab/>
      </w:r>
      <w:r w:rsidRPr="00662788">
        <w:rPr>
          <w:noProof/>
        </w:rPr>
        <w:fldChar w:fldCharType="begin"/>
      </w:r>
      <w:r w:rsidRPr="00662788">
        <w:rPr>
          <w:noProof/>
        </w:rPr>
        <w:instrText xml:space="preserve"> PAGEREF _Toc162527844 \h </w:instrText>
      </w:r>
      <w:r w:rsidRPr="00662788">
        <w:rPr>
          <w:noProof/>
        </w:rPr>
      </w:r>
      <w:r w:rsidRPr="00662788">
        <w:rPr>
          <w:noProof/>
        </w:rPr>
        <w:fldChar w:fldCharType="separate"/>
      </w:r>
      <w:r w:rsidR="008B6250">
        <w:rPr>
          <w:noProof/>
        </w:rPr>
        <w:t>2</w:t>
      </w:r>
      <w:r w:rsidRPr="00662788">
        <w:rPr>
          <w:noProof/>
        </w:rPr>
        <w:fldChar w:fldCharType="end"/>
      </w:r>
    </w:p>
    <w:p w14:paraId="791A3B35" w14:textId="715FF576" w:rsidR="00662788" w:rsidRDefault="00662788">
      <w:pPr>
        <w:pStyle w:val="TOC5"/>
        <w:rPr>
          <w:rFonts w:asciiTheme="minorHAnsi" w:eastAsiaTheme="minorEastAsia" w:hAnsiTheme="minorHAnsi" w:cstheme="minorBidi"/>
          <w:noProof/>
          <w:kern w:val="0"/>
          <w:sz w:val="22"/>
          <w:szCs w:val="22"/>
        </w:rPr>
      </w:pPr>
      <w:r>
        <w:rPr>
          <w:noProof/>
        </w:rPr>
        <w:t>3</w:t>
      </w:r>
      <w:r>
        <w:rPr>
          <w:noProof/>
        </w:rPr>
        <w:tab/>
        <w:t>Schedules</w:t>
      </w:r>
      <w:r w:rsidRPr="00662788">
        <w:rPr>
          <w:noProof/>
        </w:rPr>
        <w:tab/>
      </w:r>
      <w:r w:rsidRPr="00662788">
        <w:rPr>
          <w:noProof/>
        </w:rPr>
        <w:fldChar w:fldCharType="begin"/>
      </w:r>
      <w:r w:rsidRPr="00662788">
        <w:rPr>
          <w:noProof/>
        </w:rPr>
        <w:instrText xml:space="preserve"> PAGEREF _Toc162527845 \h </w:instrText>
      </w:r>
      <w:r w:rsidRPr="00662788">
        <w:rPr>
          <w:noProof/>
        </w:rPr>
      </w:r>
      <w:r w:rsidRPr="00662788">
        <w:rPr>
          <w:noProof/>
        </w:rPr>
        <w:fldChar w:fldCharType="separate"/>
      </w:r>
      <w:r w:rsidR="008B6250">
        <w:rPr>
          <w:noProof/>
        </w:rPr>
        <w:t>2</w:t>
      </w:r>
      <w:r w:rsidRPr="00662788">
        <w:rPr>
          <w:noProof/>
        </w:rPr>
        <w:fldChar w:fldCharType="end"/>
      </w:r>
    </w:p>
    <w:p w14:paraId="7E5E4DB8" w14:textId="2A369690" w:rsidR="00662788" w:rsidRDefault="00662788">
      <w:pPr>
        <w:pStyle w:val="TOC6"/>
        <w:rPr>
          <w:rFonts w:asciiTheme="minorHAnsi" w:eastAsiaTheme="minorEastAsia" w:hAnsiTheme="minorHAnsi" w:cstheme="minorBidi"/>
          <w:b w:val="0"/>
          <w:noProof/>
          <w:kern w:val="0"/>
          <w:sz w:val="22"/>
          <w:szCs w:val="22"/>
        </w:rPr>
      </w:pPr>
      <w:r>
        <w:rPr>
          <w:noProof/>
        </w:rPr>
        <w:t>Schedule 1—Object of Act</w:t>
      </w:r>
      <w:r w:rsidRPr="00662788">
        <w:rPr>
          <w:b w:val="0"/>
          <w:noProof/>
          <w:sz w:val="18"/>
        </w:rPr>
        <w:tab/>
      </w:r>
      <w:r w:rsidRPr="00662788">
        <w:rPr>
          <w:b w:val="0"/>
          <w:noProof/>
          <w:sz w:val="18"/>
        </w:rPr>
        <w:fldChar w:fldCharType="begin"/>
      </w:r>
      <w:r w:rsidRPr="00662788">
        <w:rPr>
          <w:b w:val="0"/>
          <w:noProof/>
          <w:sz w:val="18"/>
        </w:rPr>
        <w:instrText xml:space="preserve"> PAGEREF _Toc162527846 \h </w:instrText>
      </w:r>
      <w:r w:rsidRPr="00662788">
        <w:rPr>
          <w:b w:val="0"/>
          <w:noProof/>
          <w:sz w:val="18"/>
        </w:rPr>
      </w:r>
      <w:r w:rsidRPr="00662788">
        <w:rPr>
          <w:b w:val="0"/>
          <w:noProof/>
          <w:sz w:val="18"/>
        </w:rPr>
        <w:fldChar w:fldCharType="separate"/>
      </w:r>
      <w:r w:rsidR="008B6250">
        <w:rPr>
          <w:b w:val="0"/>
          <w:noProof/>
          <w:sz w:val="18"/>
        </w:rPr>
        <w:t>3</w:t>
      </w:r>
      <w:r w:rsidRPr="00662788">
        <w:rPr>
          <w:b w:val="0"/>
          <w:noProof/>
          <w:sz w:val="18"/>
        </w:rPr>
        <w:fldChar w:fldCharType="end"/>
      </w:r>
    </w:p>
    <w:p w14:paraId="02D89A96" w14:textId="69C83C49" w:rsidR="00662788" w:rsidRDefault="00662788">
      <w:pPr>
        <w:pStyle w:val="TOC9"/>
        <w:rPr>
          <w:rFonts w:asciiTheme="minorHAnsi" w:eastAsiaTheme="minorEastAsia" w:hAnsiTheme="minorHAnsi" w:cstheme="minorBidi"/>
          <w:i w:val="0"/>
          <w:noProof/>
          <w:kern w:val="0"/>
          <w:sz w:val="22"/>
          <w:szCs w:val="22"/>
        </w:rPr>
      </w:pPr>
      <w:r>
        <w:rPr>
          <w:noProof/>
        </w:rPr>
        <w:t>Australian Research Council Act 2001</w:t>
      </w:r>
      <w:r w:rsidRPr="00662788">
        <w:rPr>
          <w:i w:val="0"/>
          <w:noProof/>
          <w:sz w:val="18"/>
        </w:rPr>
        <w:tab/>
      </w:r>
      <w:r w:rsidRPr="00662788">
        <w:rPr>
          <w:i w:val="0"/>
          <w:noProof/>
          <w:sz w:val="18"/>
        </w:rPr>
        <w:fldChar w:fldCharType="begin"/>
      </w:r>
      <w:r w:rsidRPr="00662788">
        <w:rPr>
          <w:i w:val="0"/>
          <w:noProof/>
          <w:sz w:val="18"/>
        </w:rPr>
        <w:instrText xml:space="preserve"> PAGEREF _Toc162527847 \h </w:instrText>
      </w:r>
      <w:r w:rsidRPr="00662788">
        <w:rPr>
          <w:i w:val="0"/>
          <w:noProof/>
          <w:sz w:val="18"/>
        </w:rPr>
      </w:r>
      <w:r w:rsidRPr="00662788">
        <w:rPr>
          <w:i w:val="0"/>
          <w:noProof/>
          <w:sz w:val="18"/>
        </w:rPr>
        <w:fldChar w:fldCharType="separate"/>
      </w:r>
      <w:r w:rsidR="008B6250">
        <w:rPr>
          <w:i w:val="0"/>
          <w:noProof/>
          <w:sz w:val="18"/>
        </w:rPr>
        <w:t>3</w:t>
      </w:r>
      <w:r w:rsidRPr="00662788">
        <w:rPr>
          <w:i w:val="0"/>
          <w:noProof/>
          <w:sz w:val="18"/>
        </w:rPr>
        <w:fldChar w:fldCharType="end"/>
      </w:r>
    </w:p>
    <w:p w14:paraId="3B927CF5" w14:textId="22776B00" w:rsidR="00662788" w:rsidRDefault="00662788">
      <w:pPr>
        <w:pStyle w:val="TOC6"/>
        <w:rPr>
          <w:rFonts w:asciiTheme="minorHAnsi" w:eastAsiaTheme="minorEastAsia" w:hAnsiTheme="minorHAnsi" w:cstheme="minorBidi"/>
          <w:b w:val="0"/>
          <w:noProof/>
          <w:kern w:val="0"/>
          <w:sz w:val="22"/>
          <w:szCs w:val="22"/>
        </w:rPr>
      </w:pPr>
      <w:r>
        <w:rPr>
          <w:noProof/>
        </w:rPr>
        <w:t>Schedule 2—Australian Research Council Board and CEO</w:t>
      </w:r>
      <w:r w:rsidRPr="00662788">
        <w:rPr>
          <w:b w:val="0"/>
          <w:noProof/>
          <w:sz w:val="18"/>
        </w:rPr>
        <w:tab/>
      </w:r>
      <w:r w:rsidRPr="00662788">
        <w:rPr>
          <w:b w:val="0"/>
          <w:noProof/>
          <w:sz w:val="18"/>
        </w:rPr>
        <w:fldChar w:fldCharType="begin"/>
      </w:r>
      <w:r w:rsidRPr="00662788">
        <w:rPr>
          <w:b w:val="0"/>
          <w:noProof/>
          <w:sz w:val="18"/>
        </w:rPr>
        <w:instrText xml:space="preserve"> PAGEREF _Toc162527849 \h </w:instrText>
      </w:r>
      <w:r w:rsidRPr="00662788">
        <w:rPr>
          <w:b w:val="0"/>
          <w:noProof/>
          <w:sz w:val="18"/>
        </w:rPr>
      </w:r>
      <w:r w:rsidRPr="00662788">
        <w:rPr>
          <w:b w:val="0"/>
          <w:noProof/>
          <w:sz w:val="18"/>
        </w:rPr>
        <w:fldChar w:fldCharType="separate"/>
      </w:r>
      <w:r w:rsidR="008B6250">
        <w:rPr>
          <w:b w:val="0"/>
          <w:noProof/>
          <w:sz w:val="18"/>
        </w:rPr>
        <w:t>5</w:t>
      </w:r>
      <w:r w:rsidRPr="00662788">
        <w:rPr>
          <w:b w:val="0"/>
          <w:noProof/>
          <w:sz w:val="18"/>
        </w:rPr>
        <w:fldChar w:fldCharType="end"/>
      </w:r>
    </w:p>
    <w:p w14:paraId="7DD0A010" w14:textId="61AB317F" w:rsidR="00662788" w:rsidRDefault="00662788">
      <w:pPr>
        <w:pStyle w:val="TOC9"/>
        <w:rPr>
          <w:rFonts w:asciiTheme="minorHAnsi" w:eastAsiaTheme="minorEastAsia" w:hAnsiTheme="minorHAnsi" w:cstheme="minorBidi"/>
          <w:i w:val="0"/>
          <w:noProof/>
          <w:kern w:val="0"/>
          <w:sz w:val="22"/>
          <w:szCs w:val="22"/>
        </w:rPr>
      </w:pPr>
      <w:r>
        <w:rPr>
          <w:noProof/>
        </w:rPr>
        <w:t>Australian Research Council Act 2001</w:t>
      </w:r>
      <w:r w:rsidRPr="00662788">
        <w:rPr>
          <w:i w:val="0"/>
          <w:noProof/>
          <w:sz w:val="18"/>
        </w:rPr>
        <w:tab/>
      </w:r>
      <w:r w:rsidRPr="00662788">
        <w:rPr>
          <w:i w:val="0"/>
          <w:noProof/>
          <w:sz w:val="18"/>
        </w:rPr>
        <w:fldChar w:fldCharType="begin"/>
      </w:r>
      <w:r w:rsidRPr="00662788">
        <w:rPr>
          <w:i w:val="0"/>
          <w:noProof/>
          <w:sz w:val="18"/>
        </w:rPr>
        <w:instrText xml:space="preserve"> PAGEREF _Toc162527850 \h </w:instrText>
      </w:r>
      <w:r w:rsidRPr="00662788">
        <w:rPr>
          <w:i w:val="0"/>
          <w:noProof/>
          <w:sz w:val="18"/>
        </w:rPr>
      </w:r>
      <w:r w:rsidRPr="00662788">
        <w:rPr>
          <w:i w:val="0"/>
          <w:noProof/>
          <w:sz w:val="18"/>
        </w:rPr>
        <w:fldChar w:fldCharType="separate"/>
      </w:r>
      <w:r w:rsidR="008B6250">
        <w:rPr>
          <w:i w:val="0"/>
          <w:noProof/>
          <w:sz w:val="18"/>
        </w:rPr>
        <w:t>5</w:t>
      </w:r>
      <w:r w:rsidRPr="00662788">
        <w:rPr>
          <w:i w:val="0"/>
          <w:noProof/>
          <w:sz w:val="18"/>
        </w:rPr>
        <w:fldChar w:fldCharType="end"/>
      </w:r>
    </w:p>
    <w:p w14:paraId="6CE4534F" w14:textId="565E34FA" w:rsidR="00662788" w:rsidRDefault="00662788">
      <w:pPr>
        <w:pStyle w:val="TOC6"/>
        <w:rPr>
          <w:rFonts w:asciiTheme="minorHAnsi" w:eastAsiaTheme="minorEastAsia" w:hAnsiTheme="minorHAnsi" w:cstheme="minorBidi"/>
          <w:b w:val="0"/>
          <w:noProof/>
          <w:kern w:val="0"/>
          <w:sz w:val="22"/>
          <w:szCs w:val="22"/>
        </w:rPr>
      </w:pPr>
      <w:r>
        <w:rPr>
          <w:noProof/>
        </w:rPr>
        <w:t>Schedule 3—Funding of research</w:t>
      </w:r>
      <w:r w:rsidRPr="00662788">
        <w:rPr>
          <w:b w:val="0"/>
          <w:noProof/>
          <w:sz w:val="18"/>
        </w:rPr>
        <w:tab/>
      </w:r>
      <w:r w:rsidRPr="00662788">
        <w:rPr>
          <w:b w:val="0"/>
          <w:noProof/>
          <w:sz w:val="18"/>
        </w:rPr>
        <w:fldChar w:fldCharType="begin"/>
      </w:r>
      <w:r w:rsidRPr="00662788">
        <w:rPr>
          <w:b w:val="0"/>
          <w:noProof/>
          <w:sz w:val="18"/>
        </w:rPr>
        <w:instrText xml:space="preserve"> PAGEREF _Toc162527885 \h </w:instrText>
      </w:r>
      <w:r w:rsidRPr="00662788">
        <w:rPr>
          <w:b w:val="0"/>
          <w:noProof/>
          <w:sz w:val="18"/>
        </w:rPr>
      </w:r>
      <w:r w:rsidRPr="00662788">
        <w:rPr>
          <w:b w:val="0"/>
          <w:noProof/>
          <w:sz w:val="18"/>
        </w:rPr>
        <w:fldChar w:fldCharType="separate"/>
      </w:r>
      <w:r w:rsidR="008B6250">
        <w:rPr>
          <w:b w:val="0"/>
          <w:noProof/>
          <w:sz w:val="18"/>
        </w:rPr>
        <w:t>21</w:t>
      </w:r>
      <w:r w:rsidRPr="00662788">
        <w:rPr>
          <w:b w:val="0"/>
          <w:noProof/>
          <w:sz w:val="18"/>
        </w:rPr>
        <w:fldChar w:fldCharType="end"/>
      </w:r>
    </w:p>
    <w:p w14:paraId="0E5CE375" w14:textId="1F936772" w:rsidR="00662788" w:rsidRDefault="00662788">
      <w:pPr>
        <w:pStyle w:val="TOC9"/>
        <w:rPr>
          <w:rFonts w:asciiTheme="minorHAnsi" w:eastAsiaTheme="minorEastAsia" w:hAnsiTheme="minorHAnsi" w:cstheme="minorBidi"/>
          <w:i w:val="0"/>
          <w:noProof/>
          <w:kern w:val="0"/>
          <w:sz w:val="22"/>
          <w:szCs w:val="22"/>
        </w:rPr>
      </w:pPr>
      <w:r>
        <w:rPr>
          <w:noProof/>
        </w:rPr>
        <w:t>Australian Research Council Act 2001</w:t>
      </w:r>
      <w:r w:rsidRPr="00662788">
        <w:rPr>
          <w:i w:val="0"/>
          <w:noProof/>
          <w:sz w:val="18"/>
        </w:rPr>
        <w:tab/>
      </w:r>
      <w:r w:rsidRPr="00662788">
        <w:rPr>
          <w:i w:val="0"/>
          <w:noProof/>
          <w:sz w:val="18"/>
        </w:rPr>
        <w:fldChar w:fldCharType="begin"/>
      </w:r>
      <w:r w:rsidRPr="00662788">
        <w:rPr>
          <w:i w:val="0"/>
          <w:noProof/>
          <w:sz w:val="18"/>
        </w:rPr>
        <w:instrText xml:space="preserve"> PAGEREF _Toc162527886 \h </w:instrText>
      </w:r>
      <w:r w:rsidRPr="00662788">
        <w:rPr>
          <w:i w:val="0"/>
          <w:noProof/>
          <w:sz w:val="18"/>
        </w:rPr>
      </w:r>
      <w:r w:rsidRPr="00662788">
        <w:rPr>
          <w:i w:val="0"/>
          <w:noProof/>
          <w:sz w:val="18"/>
        </w:rPr>
        <w:fldChar w:fldCharType="separate"/>
      </w:r>
      <w:r w:rsidR="008B6250">
        <w:rPr>
          <w:i w:val="0"/>
          <w:noProof/>
          <w:sz w:val="18"/>
        </w:rPr>
        <w:t>21</w:t>
      </w:r>
      <w:r w:rsidRPr="00662788">
        <w:rPr>
          <w:i w:val="0"/>
          <w:noProof/>
          <w:sz w:val="18"/>
        </w:rPr>
        <w:fldChar w:fldCharType="end"/>
      </w:r>
    </w:p>
    <w:p w14:paraId="6F3707A1" w14:textId="57D37F5C" w:rsidR="00662788" w:rsidRDefault="00662788">
      <w:pPr>
        <w:pStyle w:val="TOC6"/>
        <w:rPr>
          <w:rFonts w:asciiTheme="minorHAnsi" w:eastAsiaTheme="minorEastAsia" w:hAnsiTheme="minorHAnsi" w:cstheme="minorBidi"/>
          <w:b w:val="0"/>
          <w:noProof/>
          <w:kern w:val="0"/>
          <w:sz w:val="22"/>
          <w:szCs w:val="22"/>
        </w:rPr>
      </w:pPr>
      <w:r>
        <w:rPr>
          <w:noProof/>
        </w:rPr>
        <w:t>Schedule 4—Reporting</w:t>
      </w:r>
      <w:r w:rsidRPr="00662788">
        <w:rPr>
          <w:b w:val="0"/>
          <w:noProof/>
          <w:sz w:val="18"/>
        </w:rPr>
        <w:tab/>
      </w:r>
      <w:r w:rsidRPr="00662788">
        <w:rPr>
          <w:b w:val="0"/>
          <w:noProof/>
          <w:sz w:val="18"/>
        </w:rPr>
        <w:fldChar w:fldCharType="begin"/>
      </w:r>
      <w:r w:rsidRPr="00662788">
        <w:rPr>
          <w:b w:val="0"/>
          <w:noProof/>
          <w:sz w:val="18"/>
        </w:rPr>
        <w:instrText xml:space="preserve"> PAGEREF _Toc162527903 \h </w:instrText>
      </w:r>
      <w:r w:rsidRPr="00662788">
        <w:rPr>
          <w:b w:val="0"/>
          <w:noProof/>
          <w:sz w:val="18"/>
        </w:rPr>
      </w:r>
      <w:r w:rsidRPr="00662788">
        <w:rPr>
          <w:b w:val="0"/>
          <w:noProof/>
          <w:sz w:val="18"/>
        </w:rPr>
        <w:fldChar w:fldCharType="separate"/>
      </w:r>
      <w:r w:rsidR="008B6250">
        <w:rPr>
          <w:b w:val="0"/>
          <w:noProof/>
          <w:sz w:val="18"/>
        </w:rPr>
        <w:t>42</w:t>
      </w:r>
      <w:r w:rsidRPr="00662788">
        <w:rPr>
          <w:b w:val="0"/>
          <w:noProof/>
          <w:sz w:val="18"/>
        </w:rPr>
        <w:fldChar w:fldCharType="end"/>
      </w:r>
    </w:p>
    <w:p w14:paraId="2D2C9D15" w14:textId="45F82548" w:rsidR="00662788" w:rsidRDefault="00662788">
      <w:pPr>
        <w:pStyle w:val="TOC9"/>
        <w:rPr>
          <w:rFonts w:asciiTheme="minorHAnsi" w:eastAsiaTheme="minorEastAsia" w:hAnsiTheme="minorHAnsi" w:cstheme="minorBidi"/>
          <w:i w:val="0"/>
          <w:noProof/>
          <w:kern w:val="0"/>
          <w:sz w:val="22"/>
          <w:szCs w:val="22"/>
        </w:rPr>
      </w:pPr>
      <w:r>
        <w:rPr>
          <w:noProof/>
        </w:rPr>
        <w:t>Australian Research Council Act 2001</w:t>
      </w:r>
      <w:r w:rsidRPr="00662788">
        <w:rPr>
          <w:i w:val="0"/>
          <w:noProof/>
          <w:sz w:val="18"/>
        </w:rPr>
        <w:tab/>
      </w:r>
      <w:r w:rsidRPr="00662788">
        <w:rPr>
          <w:i w:val="0"/>
          <w:noProof/>
          <w:sz w:val="18"/>
        </w:rPr>
        <w:fldChar w:fldCharType="begin"/>
      </w:r>
      <w:r w:rsidRPr="00662788">
        <w:rPr>
          <w:i w:val="0"/>
          <w:noProof/>
          <w:sz w:val="18"/>
        </w:rPr>
        <w:instrText xml:space="preserve"> PAGEREF _Toc162527904 \h </w:instrText>
      </w:r>
      <w:r w:rsidRPr="00662788">
        <w:rPr>
          <w:i w:val="0"/>
          <w:noProof/>
          <w:sz w:val="18"/>
        </w:rPr>
      </w:r>
      <w:r w:rsidRPr="00662788">
        <w:rPr>
          <w:i w:val="0"/>
          <w:noProof/>
          <w:sz w:val="18"/>
        </w:rPr>
        <w:fldChar w:fldCharType="separate"/>
      </w:r>
      <w:r w:rsidR="008B6250">
        <w:rPr>
          <w:i w:val="0"/>
          <w:noProof/>
          <w:sz w:val="18"/>
        </w:rPr>
        <w:t>42</w:t>
      </w:r>
      <w:r w:rsidRPr="00662788">
        <w:rPr>
          <w:i w:val="0"/>
          <w:noProof/>
          <w:sz w:val="18"/>
        </w:rPr>
        <w:fldChar w:fldCharType="end"/>
      </w:r>
    </w:p>
    <w:p w14:paraId="57155F2B" w14:textId="35E46C7F" w:rsidR="00662788" w:rsidRDefault="00662788">
      <w:pPr>
        <w:pStyle w:val="TOC6"/>
        <w:rPr>
          <w:rFonts w:asciiTheme="minorHAnsi" w:eastAsiaTheme="minorEastAsia" w:hAnsiTheme="minorHAnsi" w:cstheme="minorBidi"/>
          <w:b w:val="0"/>
          <w:noProof/>
          <w:kern w:val="0"/>
          <w:sz w:val="22"/>
          <w:szCs w:val="22"/>
        </w:rPr>
      </w:pPr>
      <w:r>
        <w:rPr>
          <w:noProof/>
        </w:rPr>
        <w:t>Schedule 5—Transitional rules</w:t>
      </w:r>
      <w:r w:rsidRPr="00662788">
        <w:rPr>
          <w:b w:val="0"/>
          <w:noProof/>
          <w:sz w:val="18"/>
        </w:rPr>
        <w:tab/>
      </w:r>
      <w:r w:rsidRPr="00662788">
        <w:rPr>
          <w:b w:val="0"/>
          <w:noProof/>
          <w:sz w:val="18"/>
        </w:rPr>
        <w:fldChar w:fldCharType="begin"/>
      </w:r>
      <w:r w:rsidRPr="00662788">
        <w:rPr>
          <w:b w:val="0"/>
          <w:noProof/>
          <w:sz w:val="18"/>
        </w:rPr>
        <w:instrText xml:space="preserve"> PAGEREF _Toc162527906 \h </w:instrText>
      </w:r>
      <w:r w:rsidRPr="00662788">
        <w:rPr>
          <w:b w:val="0"/>
          <w:noProof/>
          <w:sz w:val="18"/>
        </w:rPr>
      </w:r>
      <w:r w:rsidRPr="00662788">
        <w:rPr>
          <w:b w:val="0"/>
          <w:noProof/>
          <w:sz w:val="18"/>
        </w:rPr>
        <w:fldChar w:fldCharType="separate"/>
      </w:r>
      <w:r w:rsidR="008B6250">
        <w:rPr>
          <w:b w:val="0"/>
          <w:noProof/>
          <w:sz w:val="18"/>
        </w:rPr>
        <w:t>44</w:t>
      </w:r>
      <w:r w:rsidRPr="00662788">
        <w:rPr>
          <w:b w:val="0"/>
          <w:noProof/>
          <w:sz w:val="18"/>
        </w:rPr>
        <w:fldChar w:fldCharType="end"/>
      </w:r>
    </w:p>
    <w:p w14:paraId="3FF753CE" w14:textId="45A2FC8B" w:rsidR="00060FF9" w:rsidRPr="004B75FB" w:rsidRDefault="00662788" w:rsidP="00662788">
      <w:r>
        <w:fldChar w:fldCharType="end"/>
      </w:r>
    </w:p>
    <w:p w14:paraId="0E56D184" w14:textId="77777777" w:rsidR="00FE7F93" w:rsidRPr="004B75FB" w:rsidRDefault="00FE7F93" w:rsidP="0048364F">
      <w:pPr>
        <w:sectPr w:rsidR="00FE7F93" w:rsidRPr="004B75FB" w:rsidSect="0015521C">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14:paraId="03B9FB02" w14:textId="77777777" w:rsidR="0015521C" w:rsidRDefault="0015521C">
      <w:r>
        <w:object w:dxaOrig="2146" w:dyaOrig="1561" w14:anchorId="7527677C">
          <v:shape id="_x0000_i1027" type="#_x0000_t75" alt="Commonwealth Coat of Arms of Australia" style="width:108pt;height:79.5pt" o:ole="" fillcolor="window">
            <v:imagedata r:id="rId8" o:title=""/>
          </v:shape>
          <o:OLEObject Type="Embed" ProgID="Word.Picture.8" ShapeID="_x0000_i1027" DrawAspect="Content" ObjectID="_1773141441" r:id="rId21"/>
        </w:object>
      </w:r>
    </w:p>
    <w:p w14:paraId="10DF320E" w14:textId="77777777" w:rsidR="0015521C" w:rsidRDefault="0015521C"/>
    <w:p w14:paraId="5D8FEAA6" w14:textId="77777777" w:rsidR="0015521C" w:rsidRDefault="0015521C" w:rsidP="00E8251A">
      <w:pPr>
        <w:spacing w:line="240" w:lineRule="auto"/>
      </w:pPr>
    </w:p>
    <w:p w14:paraId="7529B88B" w14:textId="3DCF1A1D" w:rsidR="0015521C" w:rsidRDefault="0015521C" w:rsidP="00E8251A">
      <w:pPr>
        <w:pStyle w:val="ShortTP1"/>
      </w:pPr>
      <w:fldSimple w:instr=" STYLEREF ShortT ">
        <w:r w:rsidR="008B6250">
          <w:rPr>
            <w:noProof/>
          </w:rPr>
          <w:t>Australian Research Council Amendment (Review Response) Act 2024</w:t>
        </w:r>
      </w:fldSimple>
    </w:p>
    <w:p w14:paraId="5C99AF52" w14:textId="4E88CB98" w:rsidR="0015521C" w:rsidRDefault="0015521C" w:rsidP="00E8251A">
      <w:pPr>
        <w:pStyle w:val="ActNoP1"/>
      </w:pPr>
      <w:fldSimple w:instr=" STYLEREF Actno ">
        <w:r w:rsidR="008B6250">
          <w:rPr>
            <w:noProof/>
          </w:rPr>
          <w:t>No. 8, 2024</w:t>
        </w:r>
      </w:fldSimple>
    </w:p>
    <w:p w14:paraId="0EE7BC53" w14:textId="77777777" w:rsidR="0015521C" w:rsidRPr="009A0728" w:rsidRDefault="0015521C" w:rsidP="00E8251A">
      <w:pPr>
        <w:pBdr>
          <w:bottom w:val="single" w:sz="6" w:space="0" w:color="auto"/>
        </w:pBdr>
        <w:spacing w:before="400" w:line="240" w:lineRule="auto"/>
        <w:rPr>
          <w:rFonts w:eastAsia="Times New Roman"/>
          <w:b/>
          <w:sz w:val="28"/>
        </w:rPr>
      </w:pPr>
    </w:p>
    <w:p w14:paraId="6B308654" w14:textId="77777777" w:rsidR="0015521C" w:rsidRPr="009A0728" w:rsidRDefault="0015521C" w:rsidP="00E8251A">
      <w:pPr>
        <w:spacing w:line="40" w:lineRule="exact"/>
        <w:rPr>
          <w:rFonts w:eastAsia="Calibri"/>
          <w:b/>
          <w:sz w:val="28"/>
        </w:rPr>
      </w:pPr>
    </w:p>
    <w:p w14:paraId="3F9E3DFA" w14:textId="77777777" w:rsidR="0015521C" w:rsidRPr="009A0728" w:rsidRDefault="0015521C" w:rsidP="00E8251A">
      <w:pPr>
        <w:pBdr>
          <w:top w:val="single" w:sz="12" w:space="0" w:color="auto"/>
        </w:pBdr>
        <w:spacing w:line="240" w:lineRule="auto"/>
        <w:rPr>
          <w:rFonts w:eastAsia="Times New Roman"/>
          <w:b/>
          <w:sz w:val="28"/>
        </w:rPr>
      </w:pPr>
    </w:p>
    <w:p w14:paraId="36AECC80" w14:textId="77777777" w:rsidR="0015521C" w:rsidRDefault="0015521C" w:rsidP="0015521C">
      <w:pPr>
        <w:pStyle w:val="Page1"/>
        <w:spacing w:before="400"/>
      </w:pPr>
      <w:r>
        <w:t xml:space="preserve">An Act to amend the </w:t>
      </w:r>
      <w:r w:rsidRPr="0015521C">
        <w:rPr>
          <w:i/>
        </w:rPr>
        <w:t>Australian Research Council Act 2001</w:t>
      </w:r>
      <w:r>
        <w:t>, and for related purposes</w:t>
      </w:r>
    </w:p>
    <w:p w14:paraId="6C6A20DA" w14:textId="3E033DA8" w:rsidR="00E8251A" w:rsidRDefault="00E8251A" w:rsidP="00E8251A">
      <w:pPr>
        <w:pStyle w:val="AssentDt"/>
        <w:spacing w:before="240"/>
        <w:rPr>
          <w:sz w:val="24"/>
        </w:rPr>
      </w:pPr>
      <w:r>
        <w:rPr>
          <w:sz w:val="24"/>
        </w:rPr>
        <w:t>[</w:t>
      </w:r>
      <w:r>
        <w:rPr>
          <w:i/>
          <w:sz w:val="24"/>
        </w:rPr>
        <w:t>Assented to 28 March 2024</w:t>
      </w:r>
      <w:r>
        <w:rPr>
          <w:sz w:val="24"/>
        </w:rPr>
        <w:t>]</w:t>
      </w:r>
    </w:p>
    <w:p w14:paraId="1443B760" w14:textId="523C3FD8" w:rsidR="0048364F" w:rsidRPr="004B75FB" w:rsidRDefault="0048364F" w:rsidP="00E67484">
      <w:pPr>
        <w:spacing w:before="240" w:line="240" w:lineRule="auto"/>
        <w:rPr>
          <w:sz w:val="32"/>
        </w:rPr>
      </w:pPr>
      <w:r w:rsidRPr="004B75FB">
        <w:rPr>
          <w:sz w:val="32"/>
        </w:rPr>
        <w:t>The Parliament of Australia enacts:</w:t>
      </w:r>
    </w:p>
    <w:p w14:paraId="04DE8BA9" w14:textId="77777777" w:rsidR="0048364F" w:rsidRPr="004B75FB" w:rsidRDefault="0048364F" w:rsidP="00E67484">
      <w:pPr>
        <w:pStyle w:val="ActHead5"/>
      </w:pPr>
      <w:bookmarkStart w:id="1" w:name="_Toc162527843"/>
      <w:r w:rsidRPr="004B75FB">
        <w:rPr>
          <w:rStyle w:val="CharSectno"/>
        </w:rPr>
        <w:t>1</w:t>
      </w:r>
      <w:r w:rsidRPr="004B75FB">
        <w:t xml:space="preserve">  Short title</w:t>
      </w:r>
      <w:bookmarkEnd w:id="1"/>
    </w:p>
    <w:p w14:paraId="7D1A2743" w14:textId="77777777" w:rsidR="00BC3D1C" w:rsidRDefault="00BC3D1C" w:rsidP="00BC3D1C">
      <w:pPr>
        <w:pStyle w:val="subsection"/>
      </w:pPr>
      <w:r>
        <w:tab/>
      </w:r>
      <w:r>
        <w:tab/>
        <w:t xml:space="preserve">This Act is the </w:t>
      </w:r>
      <w:r w:rsidRPr="00BC3D1C">
        <w:rPr>
          <w:i/>
        </w:rPr>
        <w:t>Australian Research Council Amendment (Review Response) Act 2024</w:t>
      </w:r>
      <w:r>
        <w:t>.</w:t>
      </w:r>
    </w:p>
    <w:p w14:paraId="7122AED8" w14:textId="551AB838" w:rsidR="00375A96" w:rsidRPr="004B75FB" w:rsidRDefault="00375A96" w:rsidP="00E67484">
      <w:pPr>
        <w:pStyle w:val="ActHead5"/>
      </w:pPr>
      <w:bookmarkStart w:id="2" w:name="_Toc162527844"/>
      <w:r w:rsidRPr="004B75FB">
        <w:rPr>
          <w:rStyle w:val="CharSectno"/>
        </w:rPr>
        <w:t>2</w:t>
      </w:r>
      <w:r w:rsidRPr="004B75FB">
        <w:t xml:space="preserve">  Commencement</w:t>
      </w:r>
      <w:bookmarkEnd w:id="2"/>
    </w:p>
    <w:p w14:paraId="5A9A92F2" w14:textId="77777777" w:rsidR="00375A96" w:rsidRPr="004B75FB" w:rsidRDefault="00375A96" w:rsidP="00E67484">
      <w:pPr>
        <w:pStyle w:val="subsection"/>
      </w:pPr>
      <w:r w:rsidRPr="004B75FB">
        <w:tab/>
        <w:t>(1)</w:t>
      </w:r>
      <w:r w:rsidRPr="004B75FB">
        <w:tab/>
        <w:t>Each provision of this Act specified in column 1 of the table commences, or is taken to have commenced, in accordance with column 2 of the table</w:t>
      </w:r>
      <w:r w:rsidR="00423E04" w:rsidRPr="004B75FB">
        <w:t>.</w:t>
      </w:r>
      <w:r w:rsidRPr="004B75FB">
        <w:t xml:space="preserve"> Any other statement in column 2 has effect according to its terms</w:t>
      </w:r>
      <w:r w:rsidR="00423E04" w:rsidRPr="004B75FB">
        <w:t>.</w:t>
      </w:r>
    </w:p>
    <w:p w14:paraId="77043F21" w14:textId="77777777" w:rsidR="00375A96" w:rsidRPr="004B75FB" w:rsidRDefault="00375A96" w:rsidP="00E67484">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746"/>
        <w:gridCol w:w="3931"/>
        <w:gridCol w:w="1624"/>
      </w:tblGrid>
      <w:tr w:rsidR="00375A96" w:rsidRPr="004B75FB" w14:paraId="2D414E72" w14:textId="77777777" w:rsidTr="007408EB">
        <w:trPr>
          <w:tblHeader/>
        </w:trPr>
        <w:tc>
          <w:tcPr>
            <w:tcW w:w="5000" w:type="pct"/>
            <w:gridSpan w:val="3"/>
            <w:tcBorders>
              <w:top w:val="single" w:sz="12" w:space="0" w:color="auto"/>
              <w:bottom w:val="single" w:sz="2" w:space="0" w:color="auto"/>
            </w:tcBorders>
            <w:shd w:val="clear" w:color="auto" w:fill="auto"/>
            <w:hideMark/>
          </w:tcPr>
          <w:p w14:paraId="78F6C06F" w14:textId="77777777" w:rsidR="00375A96" w:rsidRPr="004B75FB" w:rsidRDefault="00375A96" w:rsidP="00E67484">
            <w:pPr>
              <w:pStyle w:val="TableHeading"/>
            </w:pPr>
            <w:r w:rsidRPr="004B75FB">
              <w:lastRenderedPageBreak/>
              <w:t>Commencement information</w:t>
            </w:r>
          </w:p>
        </w:tc>
      </w:tr>
      <w:tr w:rsidR="00375A96" w:rsidRPr="004B75FB" w14:paraId="30A4E93A" w14:textId="77777777" w:rsidTr="007408EB">
        <w:trPr>
          <w:tblHeader/>
        </w:trPr>
        <w:tc>
          <w:tcPr>
            <w:tcW w:w="1196" w:type="pct"/>
            <w:tcBorders>
              <w:top w:val="single" w:sz="2" w:space="0" w:color="auto"/>
              <w:bottom w:val="single" w:sz="2" w:space="0" w:color="auto"/>
            </w:tcBorders>
            <w:shd w:val="clear" w:color="auto" w:fill="auto"/>
            <w:hideMark/>
          </w:tcPr>
          <w:p w14:paraId="3D6B4973" w14:textId="77777777" w:rsidR="00375A96" w:rsidRPr="004B75FB" w:rsidRDefault="00375A96" w:rsidP="00E67484">
            <w:pPr>
              <w:pStyle w:val="TableHeading"/>
            </w:pPr>
            <w:r w:rsidRPr="004B75FB">
              <w:t>Column 1</w:t>
            </w:r>
          </w:p>
        </w:tc>
        <w:tc>
          <w:tcPr>
            <w:tcW w:w="2692" w:type="pct"/>
            <w:tcBorders>
              <w:top w:val="single" w:sz="2" w:space="0" w:color="auto"/>
              <w:bottom w:val="single" w:sz="2" w:space="0" w:color="auto"/>
            </w:tcBorders>
            <w:shd w:val="clear" w:color="auto" w:fill="auto"/>
            <w:hideMark/>
          </w:tcPr>
          <w:p w14:paraId="57ED990B" w14:textId="77777777" w:rsidR="00375A96" w:rsidRPr="004B75FB" w:rsidRDefault="00375A96" w:rsidP="00E67484">
            <w:pPr>
              <w:pStyle w:val="TableHeading"/>
            </w:pPr>
            <w:r w:rsidRPr="004B75FB">
              <w:t>Column 2</w:t>
            </w:r>
          </w:p>
        </w:tc>
        <w:tc>
          <w:tcPr>
            <w:tcW w:w="1112" w:type="pct"/>
            <w:tcBorders>
              <w:top w:val="single" w:sz="2" w:space="0" w:color="auto"/>
              <w:bottom w:val="single" w:sz="2" w:space="0" w:color="auto"/>
            </w:tcBorders>
            <w:shd w:val="clear" w:color="auto" w:fill="auto"/>
            <w:hideMark/>
          </w:tcPr>
          <w:p w14:paraId="511513C9" w14:textId="77777777" w:rsidR="00375A96" w:rsidRPr="004B75FB" w:rsidRDefault="00375A96" w:rsidP="00E67484">
            <w:pPr>
              <w:pStyle w:val="TableHeading"/>
            </w:pPr>
            <w:r w:rsidRPr="004B75FB">
              <w:t>Column 3</w:t>
            </w:r>
          </w:p>
        </w:tc>
      </w:tr>
      <w:tr w:rsidR="00375A96" w:rsidRPr="004B75FB" w14:paraId="7309BE6E" w14:textId="77777777" w:rsidTr="007408EB">
        <w:trPr>
          <w:tblHeader/>
        </w:trPr>
        <w:tc>
          <w:tcPr>
            <w:tcW w:w="1196" w:type="pct"/>
            <w:tcBorders>
              <w:top w:val="single" w:sz="2" w:space="0" w:color="auto"/>
              <w:bottom w:val="single" w:sz="12" w:space="0" w:color="auto"/>
            </w:tcBorders>
            <w:shd w:val="clear" w:color="auto" w:fill="auto"/>
            <w:hideMark/>
          </w:tcPr>
          <w:p w14:paraId="41941C6E" w14:textId="77777777" w:rsidR="00375A96" w:rsidRPr="004B75FB" w:rsidRDefault="00375A96" w:rsidP="00E67484">
            <w:pPr>
              <w:pStyle w:val="TableHeading"/>
            </w:pPr>
            <w:r w:rsidRPr="004B75FB">
              <w:t>Provisions</w:t>
            </w:r>
          </w:p>
        </w:tc>
        <w:tc>
          <w:tcPr>
            <w:tcW w:w="2692" w:type="pct"/>
            <w:tcBorders>
              <w:top w:val="single" w:sz="2" w:space="0" w:color="auto"/>
              <w:bottom w:val="single" w:sz="12" w:space="0" w:color="auto"/>
            </w:tcBorders>
            <w:shd w:val="clear" w:color="auto" w:fill="auto"/>
            <w:hideMark/>
          </w:tcPr>
          <w:p w14:paraId="6A1370F0" w14:textId="77777777" w:rsidR="00375A96" w:rsidRPr="004B75FB" w:rsidRDefault="00375A96" w:rsidP="00E67484">
            <w:pPr>
              <w:pStyle w:val="TableHeading"/>
            </w:pPr>
            <w:r w:rsidRPr="004B75FB">
              <w:t>Commencement</w:t>
            </w:r>
          </w:p>
        </w:tc>
        <w:tc>
          <w:tcPr>
            <w:tcW w:w="1112" w:type="pct"/>
            <w:tcBorders>
              <w:top w:val="single" w:sz="2" w:space="0" w:color="auto"/>
              <w:bottom w:val="single" w:sz="12" w:space="0" w:color="auto"/>
            </w:tcBorders>
            <w:shd w:val="clear" w:color="auto" w:fill="auto"/>
            <w:hideMark/>
          </w:tcPr>
          <w:p w14:paraId="06E0A43F" w14:textId="77777777" w:rsidR="00375A96" w:rsidRPr="004B75FB" w:rsidRDefault="00375A96" w:rsidP="00E67484">
            <w:pPr>
              <w:pStyle w:val="TableHeading"/>
            </w:pPr>
            <w:r w:rsidRPr="004B75FB">
              <w:t>Date/Details</w:t>
            </w:r>
          </w:p>
        </w:tc>
      </w:tr>
      <w:tr w:rsidR="00375A96" w:rsidRPr="004B75FB" w14:paraId="6DBBCC67" w14:textId="77777777" w:rsidTr="007408EB">
        <w:tc>
          <w:tcPr>
            <w:tcW w:w="1196" w:type="pct"/>
            <w:tcBorders>
              <w:top w:val="single" w:sz="12" w:space="0" w:color="auto"/>
              <w:bottom w:val="single" w:sz="12" w:space="0" w:color="auto"/>
            </w:tcBorders>
            <w:shd w:val="clear" w:color="auto" w:fill="auto"/>
            <w:hideMark/>
          </w:tcPr>
          <w:p w14:paraId="57DB6EFB" w14:textId="77777777" w:rsidR="00375A96" w:rsidRPr="004B75FB" w:rsidRDefault="00375A96" w:rsidP="00E67484">
            <w:pPr>
              <w:pStyle w:val="Tabletext"/>
            </w:pPr>
            <w:r w:rsidRPr="004B75FB">
              <w:t>1</w:t>
            </w:r>
            <w:r w:rsidR="00423E04" w:rsidRPr="004B75FB">
              <w:t>.</w:t>
            </w:r>
            <w:r w:rsidRPr="004B75FB">
              <w:t xml:space="preserve">  The whole of this Act</w:t>
            </w:r>
          </w:p>
        </w:tc>
        <w:tc>
          <w:tcPr>
            <w:tcW w:w="2692" w:type="pct"/>
            <w:tcBorders>
              <w:top w:val="single" w:sz="12" w:space="0" w:color="auto"/>
              <w:bottom w:val="single" w:sz="12" w:space="0" w:color="auto"/>
            </w:tcBorders>
            <w:shd w:val="clear" w:color="auto" w:fill="auto"/>
            <w:hideMark/>
          </w:tcPr>
          <w:p w14:paraId="183D781D" w14:textId="77777777" w:rsidR="00375A96" w:rsidRPr="004B75FB" w:rsidRDefault="005D4F88" w:rsidP="00E67484">
            <w:pPr>
              <w:pStyle w:val="Tabletext"/>
            </w:pPr>
            <w:r w:rsidRPr="004B75FB">
              <w:t>1 July</w:t>
            </w:r>
            <w:r w:rsidR="00375A96" w:rsidRPr="004B75FB">
              <w:t xml:space="preserve"> 2024</w:t>
            </w:r>
            <w:r w:rsidR="00423E04" w:rsidRPr="004B75FB">
              <w:t>.</w:t>
            </w:r>
          </w:p>
        </w:tc>
        <w:tc>
          <w:tcPr>
            <w:tcW w:w="1112" w:type="pct"/>
            <w:tcBorders>
              <w:top w:val="single" w:sz="12" w:space="0" w:color="auto"/>
              <w:bottom w:val="single" w:sz="12" w:space="0" w:color="auto"/>
            </w:tcBorders>
            <w:shd w:val="clear" w:color="auto" w:fill="auto"/>
          </w:tcPr>
          <w:p w14:paraId="0935BDB7" w14:textId="77777777" w:rsidR="00375A96" w:rsidRPr="004B75FB" w:rsidRDefault="005D4F88" w:rsidP="00E67484">
            <w:pPr>
              <w:pStyle w:val="Tabletext"/>
            </w:pPr>
            <w:r w:rsidRPr="004B75FB">
              <w:t>1 July</w:t>
            </w:r>
            <w:r w:rsidR="00375A96" w:rsidRPr="004B75FB">
              <w:t xml:space="preserve"> 2024</w:t>
            </w:r>
          </w:p>
        </w:tc>
      </w:tr>
    </w:tbl>
    <w:p w14:paraId="589D6ABA" w14:textId="77777777" w:rsidR="00375A96" w:rsidRPr="004B75FB" w:rsidRDefault="00375A96" w:rsidP="00E67484">
      <w:pPr>
        <w:pStyle w:val="notetext"/>
      </w:pPr>
      <w:r w:rsidRPr="004B75FB">
        <w:rPr>
          <w:snapToGrid w:val="0"/>
          <w:lang w:eastAsia="en-US"/>
        </w:rPr>
        <w:t>Note:</w:t>
      </w:r>
      <w:r w:rsidRPr="004B75FB">
        <w:rPr>
          <w:snapToGrid w:val="0"/>
          <w:lang w:eastAsia="en-US"/>
        </w:rPr>
        <w:tab/>
        <w:t>This table relates only to the provisions of this Act as originally enacted</w:t>
      </w:r>
      <w:r w:rsidR="00423E04" w:rsidRPr="004B75FB">
        <w:rPr>
          <w:snapToGrid w:val="0"/>
          <w:lang w:eastAsia="en-US"/>
        </w:rPr>
        <w:t>.</w:t>
      </w:r>
      <w:r w:rsidRPr="004B75FB">
        <w:rPr>
          <w:snapToGrid w:val="0"/>
          <w:lang w:eastAsia="en-US"/>
        </w:rPr>
        <w:t xml:space="preserve"> It will not be amended to deal with any later amendments of this Act</w:t>
      </w:r>
      <w:r w:rsidR="00423E04" w:rsidRPr="004B75FB">
        <w:rPr>
          <w:snapToGrid w:val="0"/>
          <w:lang w:eastAsia="en-US"/>
        </w:rPr>
        <w:t>.</w:t>
      </w:r>
    </w:p>
    <w:p w14:paraId="2A143D36" w14:textId="77777777" w:rsidR="00375A96" w:rsidRPr="004B75FB" w:rsidRDefault="00375A96" w:rsidP="00E67484">
      <w:pPr>
        <w:pStyle w:val="subsection"/>
      </w:pPr>
      <w:r w:rsidRPr="004B75FB">
        <w:tab/>
        <w:t>(2)</w:t>
      </w:r>
      <w:r w:rsidRPr="004B75FB">
        <w:tab/>
        <w:t>Any information in column 3 of the table is not part of this Act</w:t>
      </w:r>
      <w:r w:rsidR="00423E04" w:rsidRPr="004B75FB">
        <w:t>.</w:t>
      </w:r>
      <w:r w:rsidRPr="004B75FB">
        <w:t xml:space="preserve"> Information may be inserted in this column, or information in it may be edited, in any published version of this Act</w:t>
      </w:r>
      <w:r w:rsidR="00423E04" w:rsidRPr="004B75FB">
        <w:t>.</w:t>
      </w:r>
    </w:p>
    <w:p w14:paraId="657CF9B6" w14:textId="77777777" w:rsidR="0048364F" w:rsidRPr="004B75FB" w:rsidRDefault="0048364F" w:rsidP="00E67484">
      <w:pPr>
        <w:pStyle w:val="ActHead5"/>
      </w:pPr>
      <w:bookmarkStart w:id="3" w:name="_Toc162527845"/>
      <w:r w:rsidRPr="004B75FB">
        <w:rPr>
          <w:rStyle w:val="CharSectno"/>
        </w:rPr>
        <w:t>3</w:t>
      </w:r>
      <w:r w:rsidRPr="004B75FB">
        <w:t xml:space="preserve">  Schedules</w:t>
      </w:r>
      <w:bookmarkEnd w:id="3"/>
    </w:p>
    <w:p w14:paraId="0684A4B2" w14:textId="77777777" w:rsidR="0048364F" w:rsidRPr="004B75FB" w:rsidRDefault="0048364F" w:rsidP="00E67484">
      <w:pPr>
        <w:pStyle w:val="subsection"/>
      </w:pPr>
      <w:r w:rsidRPr="004B75FB">
        <w:tab/>
      </w:r>
      <w:r w:rsidRPr="004B75FB">
        <w:tab/>
      </w:r>
      <w:r w:rsidR="00202618" w:rsidRPr="004B75FB">
        <w:t>Legislation that is specified in a Schedule to this Act is amended or repealed as set out in the applicable items in the Schedule concerned, and any other item in a Schedule to this Act has effect according to its terms</w:t>
      </w:r>
      <w:r w:rsidR="00423E04" w:rsidRPr="004B75FB">
        <w:t>.</w:t>
      </w:r>
    </w:p>
    <w:p w14:paraId="29AEF185" w14:textId="77777777" w:rsidR="008D3E94" w:rsidRPr="004B75FB" w:rsidRDefault="0048364F" w:rsidP="00E67484">
      <w:pPr>
        <w:pStyle w:val="ActHead6"/>
        <w:pageBreakBefore/>
      </w:pPr>
      <w:bookmarkStart w:id="4" w:name="opcAmSched"/>
      <w:bookmarkStart w:id="5" w:name="_Toc162527846"/>
      <w:r w:rsidRPr="004B75FB">
        <w:rPr>
          <w:rStyle w:val="CharAmSchNo"/>
        </w:rPr>
        <w:lastRenderedPageBreak/>
        <w:t>Schedule 1</w:t>
      </w:r>
      <w:r w:rsidRPr="004B75FB">
        <w:t>—</w:t>
      </w:r>
      <w:r w:rsidR="00F449C2" w:rsidRPr="004B75FB">
        <w:rPr>
          <w:rStyle w:val="CharAmSchText"/>
        </w:rPr>
        <w:t>Object of Act</w:t>
      </w:r>
      <w:bookmarkEnd w:id="5"/>
    </w:p>
    <w:bookmarkEnd w:id="4"/>
    <w:p w14:paraId="37743F47" w14:textId="77777777" w:rsidR="008D3E94" w:rsidRPr="004B75FB" w:rsidRDefault="00F449C2" w:rsidP="00E67484">
      <w:pPr>
        <w:pStyle w:val="Header"/>
      </w:pPr>
      <w:r w:rsidRPr="004B75FB">
        <w:rPr>
          <w:rStyle w:val="CharAmPartNo"/>
        </w:rPr>
        <w:t xml:space="preserve"> </w:t>
      </w:r>
      <w:r w:rsidRPr="004B75FB">
        <w:rPr>
          <w:rStyle w:val="CharAmPartText"/>
        </w:rPr>
        <w:t xml:space="preserve"> </w:t>
      </w:r>
    </w:p>
    <w:p w14:paraId="01AC56F8" w14:textId="77777777" w:rsidR="00F449C2" w:rsidRPr="004B75FB" w:rsidRDefault="00F449C2" w:rsidP="00E67484">
      <w:pPr>
        <w:pStyle w:val="ActHead9"/>
        <w:rPr>
          <w:i w:val="0"/>
        </w:rPr>
      </w:pPr>
      <w:bookmarkStart w:id="6" w:name="_Toc162527847"/>
      <w:r w:rsidRPr="004B75FB">
        <w:t>Australian Research Council Act 2001</w:t>
      </w:r>
      <w:bookmarkEnd w:id="6"/>
    </w:p>
    <w:p w14:paraId="4B912935" w14:textId="77777777" w:rsidR="005C39F9" w:rsidRPr="004B75FB" w:rsidRDefault="005C39F9" w:rsidP="00E67484">
      <w:pPr>
        <w:pStyle w:val="ItemHead"/>
      </w:pPr>
      <w:r w:rsidRPr="004B75FB">
        <w:t xml:space="preserve">1  </w:t>
      </w:r>
      <w:r w:rsidR="00F96600" w:rsidRPr="004B75FB">
        <w:t>Section 3</w:t>
      </w:r>
    </w:p>
    <w:p w14:paraId="1AE6AA2E" w14:textId="77777777" w:rsidR="005C39F9" w:rsidRPr="004B75FB" w:rsidRDefault="005C39F9" w:rsidP="00E67484">
      <w:pPr>
        <w:pStyle w:val="Item"/>
      </w:pPr>
      <w:r w:rsidRPr="004B75FB">
        <w:t>Repeal the section, substitute:</w:t>
      </w:r>
    </w:p>
    <w:p w14:paraId="1E1B5B9D" w14:textId="77777777" w:rsidR="005C39F9" w:rsidRPr="004B75FB" w:rsidRDefault="004543FA" w:rsidP="00E67484">
      <w:pPr>
        <w:pStyle w:val="ActHead5"/>
      </w:pPr>
      <w:bookmarkStart w:id="7" w:name="_Hlk149130059"/>
      <w:bookmarkStart w:id="8" w:name="_Toc162527848"/>
      <w:r w:rsidRPr="004B75FB">
        <w:rPr>
          <w:rStyle w:val="CharSectno"/>
        </w:rPr>
        <w:t>3</w:t>
      </w:r>
      <w:r w:rsidRPr="004B75FB">
        <w:t xml:space="preserve">  Object of Act</w:t>
      </w:r>
      <w:bookmarkEnd w:id="8"/>
    </w:p>
    <w:p w14:paraId="1A9652A8" w14:textId="77777777" w:rsidR="00942306" w:rsidRPr="004B75FB" w:rsidRDefault="004543FA" w:rsidP="00E67484">
      <w:pPr>
        <w:pStyle w:val="subsection"/>
      </w:pPr>
      <w:r w:rsidRPr="004B75FB">
        <w:tab/>
      </w:r>
      <w:r w:rsidRPr="004B75FB">
        <w:tab/>
        <w:t xml:space="preserve">The object of this Act </w:t>
      </w:r>
      <w:r w:rsidR="004F4F08" w:rsidRPr="004B75FB">
        <w:t>is</w:t>
      </w:r>
      <w:r w:rsidR="00F502A7" w:rsidRPr="004B75FB">
        <w:t xml:space="preserve"> to establish a national body to</w:t>
      </w:r>
      <w:r w:rsidR="00942306" w:rsidRPr="004B75FB">
        <w:t>:</w:t>
      </w:r>
    </w:p>
    <w:p w14:paraId="13EDA87D" w14:textId="77777777" w:rsidR="00EE15B3" w:rsidRPr="004B75FB" w:rsidRDefault="00EE15B3" w:rsidP="00E67484">
      <w:pPr>
        <w:pStyle w:val="paragraph"/>
      </w:pPr>
      <w:r w:rsidRPr="004B75FB">
        <w:tab/>
        <w:t>(a)</w:t>
      </w:r>
      <w:r w:rsidRPr="004B75FB">
        <w:tab/>
        <w:t>support Australian universities in conducting excellent research, including collaborative research with local, national and international partners, for Australia’s economic, social, environmental and cultural benefit</w:t>
      </w:r>
      <w:r w:rsidR="00AA44DE" w:rsidRPr="004B75FB">
        <w:t>; and</w:t>
      </w:r>
    </w:p>
    <w:p w14:paraId="1F657264" w14:textId="77777777" w:rsidR="00213910" w:rsidRPr="004B75FB" w:rsidRDefault="00AA44DE" w:rsidP="00E67484">
      <w:pPr>
        <w:pStyle w:val="paragraph"/>
      </w:pPr>
      <w:r w:rsidRPr="004B75FB">
        <w:tab/>
        <w:t>(b)</w:t>
      </w:r>
      <w:r w:rsidRPr="004B75FB">
        <w:tab/>
        <w:t>promote and conduct activities to shape and foster</w:t>
      </w:r>
      <w:r w:rsidR="006825DB" w:rsidRPr="004B75FB">
        <w:t xml:space="preserve"> the Australian research landscape and community, including by supporting academic career pathways, expanding Indigenous knowledge systems</w:t>
      </w:r>
      <w:r w:rsidR="00100B6D" w:rsidRPr="004B75FB">
        <w:t xml:space="preserve"> and</w:t>
      </w:r>
      <w:r w:rsidR="006825DB" w:rsidRPr="004B75FB">
        <w:t xml:space="preserve"> evaluating the excellence</w:t>
      </w:r>
      <w:r w:rsidR="00100B6D" w:rsidRPr="004B75FB">
        <w:t>,</w:t>
      </w:r>
      <w:r w:rsidR="006825DB" w:rsidRPr="004B75FB">
        <w:t xml:space="preserve"> impact </w:t>
      </w:r>
      <w:r w:rsidR="00100B6D" w:rsidRPr="004B75FB">
        <w:t xml:space="preserve">and depth </w:t>
      </w:r>
      <w:r w:rsidR="006825DB" w:rsidRPr="004B75FB">
        <w:t>of Australian research</w:t>
      </w:r>
      <w:r w:rsidR="005D03B0" w:rsidRPr="004B75FB">
        <w:t>;</w:t>
      </w:r>
      <w:r w:rsidR="00436492" w:rsidRPr="004B75FB">
        <w:t xml:space="preserve"> and</w:t>
      </w:r>
    </w:p>
    <w:p w14:paraId="7BD68090" w14:textId="77777777" w:rsidR="00B83E53" w:rsidRPr="00FF18D3" w:rsidRDefault="00B83E53" w:rsidP="00B83E53">
      <w:pPr>
        <w:pStyle w:val="paragraph"/>
      </w:pPr>
      <w:r>
        <w:tab/>
      </w:r>
      <w:bookmarkStart w:id="9" w:name="_Hlk161651107"/>
      <w:r>
        <w:t>(ba)</w:t>
      </w:r>
      <w:r>
        <w:tab/>
        <w:t>support Australian universities to attract and retain academic researchers and promote quality academic jobs; and</w:t>
      </w:r>
    </w:p>
    <w:bookmarkEnd w:id="9"/>
    <w:p w14:paraId="11E23BE6" w14:textId="77777777" w:rsidR="00100B6D" w:rsidRPr="004B75FB" w:rsidRDefault="00100B6D" w:rsidP="00E67484">
      <w:pPr>
        <w:pStyle w:val="paragraph"/>
      </w:pPr>
      <w:r w:rsidRPr="004B75FB">
        <w:tab/>
        <w:t>(</w:t>
      </w:r>
      <w:r w:rsidR="006F1949" w:rsidRPr="004B75FB">
        <w:t>c</w:t>
      </w:r>
      <w:r w:rsidRPr="004B75FB">
        <w:t>)</w:t>
      </w:r>
      <w:r w:rsidRPr="004B75FB">
        <w:tab/>
        <w:t>support research integrity</w:t>
      </w:r>
      <w:r w:rsidR="00E3055D" w:rsidRPr="004B75FB">
        <w:t>, promote ethical research and facilit</w:t>
      </w:r>
      <w:r w:rsidR="00097C2D" w:rsidRPr="004B75FB">
        <w:t xml:space="preserve">ate access to research publications </w:t>
      </w:r>
      <w:r w:rsidR="006F1949" w:rsidRPr="004B75FB">
        <w:t>and research data</w:t>
      </w:r>
      <w:r w:rsidRPr="004B75FB">
        <w:t>; and</w:t>
      </w:r>
    </w:p>
    <w:p w14:paraId="2F20AAAA" w14:textId="77777777" w:rsidR="005D03B0" w:rsidRPr="004B75FB" w:rsidRDefault="005D03B0" w:rsidP="00E67484">
      <w:pPr>
        <w:pStyle w:val="paragraph"/>
      </w:pPr>
      <w:r w:rsidRPr="004B75FB">
        <w:tab/>
        <w:t>(</w:t>
      </w:r>
      <w:r w:rsidR="006F1949" w:rsidRPr="004B75FB">
        <w:t>d</w:t>
      </w:r>
      <w:r w:rsidRPr="004B75FB">
        <w:t>)</w:t>
      </w:r>
      <w:r w:rsidRPr="004B75FB">
        <w:tab/>
        <w:t>uphold peer review as a core process to identify excellent research;</w:t>
      </w:r>
      <w:r w:rsidR="00B62781" w:rsidRPr="004B75FB">
        <w:t xml:space="preserve"> and</w:t>
      </w:r>
    </w:p>
    <w:p w14:paraId="134019DF" w14:textId="77777777" w:rsidR="005D03B0" w:rsidRPr="004B75FB" w:rsidRDefault="005D03B0" w:rsidP="00E67484">
      <w:pPr>
        <w:pStyle w:val="paragraph"/>
      </w:pPr>
      <w:r w:rsidRPr="004B75FB">
        <w:tab/>
        <w:t>(</w:t>
      </w:r>
      <w:r w:rsidR="006F1949" w:rsidRPr="004B75FB">
        <w:t>e</w:t>
      </w:r>
      <w:r w:rsidRPr="004B75FB">
        <w:t>)</w:t>
      </w:r>
      <w:r w:rsidRPr="004B75FB">
        <w:tab/>
        <w:t>administer funding of excellent pure basic research, strategic basic research and applied research in all disciplines under the National Competitive Grants Program, except experimental development;</w:t>
      </w:r>
      <w:r w:rsidR="00B62781" w:rsidRPr="004B75FB">
        <w:t xml:space="preserve"> and</w:t>
      </w:r>
    </w:p>
    <w:p w14:paraId="1D2D38E2" w14:textId="77777777" w:rsidR="00970EEF" w:rsidRPr="004B75FB" w:rsidRDefault="00970EEF" w:rsidP="00E67484">
      <w:pPr>
        <w:pStyle w:val="paragraph"/>
      </w:pPr>
      <w:r w:rsidRPr="004B75FB">
        <w:tab/>
      </w:r>
      <w:r w:rsidR="00CC0839" w:rsidRPr="004B75FB">
        <w:t>(</w:t>
      </w:r>
      <w:r w:rsidR="006F1949" w:rsidRPr="004B75FB">
        <w:t>f</w:t>
      </w:r>
      <w:r w:rsidRPr="004B75FB">
        <w:t>)</w:t>
      </w:r>
      <w:r w:rsidRPr="004B75FB">
        <w:tab/>
        <w:t xml:space="preserve">administer funding for nationally significant </w:t>
      </w:r>
      <w:r w:rsidR="001E72CD" w:rsidRPr="004B75FB">
        <w:t xml:space="preserve">research </w:t>
      </w:r>
      <w:r w:rsidRPr="004B75FB">
        <w:t>program</w:t>
      </w:r>
      <w:r w:rsidR="001E72CD" w:rsidRPr="004B75FB">
        <w:t>s</w:t>
      </w:r>
      <w:r w:rsidR="00CC0839" w:rsidRPr="004B75FB">
        <w:t>;</w:t>
      </w:r>
      <w:r w:rsidR="00B62781" w:rsidRPr="004B75FB">
        <w:t xml:space="preserve"> and</w:t>
      </w:r>
    </w:p>
    <w:p w14:paraId="6AEC0AC5" w14:textId="77777777" w:rsidR="00CC0839" w:rsidRPr="004B75FB" w:rsidRDefault="00CC0839" w:rsidP="00E67484">
      <w:pPr>
        <w:pStyle w:val="paragraph"/>
      </w:pPr>
      <w:r w:rsidRPr="004B75FB">
        <w:tab/>
        <w:t>(</w:t>
      </w:r>
      <w:r w:rsidR="00BA1023" w:rsidRPr="004B75FB">
        <w:t>g</w:t>
      </w:r>
      <w:r w:rsidRPr="004B75FB">
        <w:t>)</w:t>
      </w:r>
      <w:r w:rsidRPr="004B75FB">
        <w:tab/>
        <w:t>provide expert advice on research to the Commonwealth Government</w:t>
      </w:r>
      <w:r w:rsidR="00BA1023" w:rsidRPr="004B75FB">
        <w:t>; and</w:t>
      </w:r>
    </w:p>
    <w:p w14:paraId="7C660B25" w14:textId="77777777" w:rsidR="00BA1023" w:rsidRPr="004B75FB" w:rsidRDefault="00BA1023" w:rsidP="00E67484">
      <w:pPr>
        <w:pStyle w:val="paragraph"/>
      </w:pPr>
      <w:r w:rsidRPr="004B75FB">
        <w:tab/>
        <w:t>(h)</w:t>
      </w:r>
      <w:r w:rsidRPr="004B75FB">
        <w:tab/>
        <w:t xml:space="preserve">partner with </w:t>
      </w:r>
      <w:r w:rsidR="00B64172" w:rsidRPr="004B75FB">
        <w:t xml:space="preserve">other </w:t>
      </w:r>
      <w:r w:rsidRPr="004B75FB">
        <w:t xml:space="preserve">Commonwealth entities to deliver </w:t>
      </w:r>
      <w:r w:rsidR="0061034C" w:rsidRPr="004B75FB">
        <w:rPr>
          <w:iCs/>
        </w:rPr>
        <w:t>research grants by those other entities</w:t>
      </w:r>
      <w:r w:rsidR="00423E04" w:rsidRPr="004B75FB">
        <w:t>.</w:t>
      </w:r>
    </w:p>
    <w:p w14:paraId="71C673B7" w14:textId="77777777" w:rsidR="0014579F" w:rsidRPr="004B75FB" w:rsidRDefault="009F4535" w:rsidP="00E67484">
      <w:pPr>
        <w:pStyle w:val="notetext"/>
      </w:pPr>
      <w:r w:rsidRPr="004B75FB">
        <w:lastRenderedPageBreak/>
        <w:t>Note:</w:t>
      </w:r>
      <w:r w:rsidRPr="004B75FB">
        <w:tab/>
      </w:r>
      <w:r w:rsidRPr="004B75FB">
        <w:rPr>
          <w:b/>
          <w:i/>
        </w:rPr>
        <w:t xml:space="preserve">Research </w:t>
      </w:r>
      <w:r w:rsidRPr="004B75FB">
        <w:t xml:space="preserve">does not include medical research (see </w:t>
      </w:r>
      <w:r w:rsidR="00500737" w:rsidRPr="004B75FB">
        <w:t>section 4</w:t>
      </w:r>
      <w:r w:rsidRPr="004B75FB">
        <w:t>)</w:t>
      </w:r>
      <w:r w:rsidR="00423E04" w:rsidRPr="004B75FB">
        <w:t>.</w:t>
      </w:r>
      <w:r w:rsidR="006768B4" w:rsidRPr="004B75FB">
        <w:t xml:space="preserve"> </w:t>
      </w:r>
      <w:r w:rsidR="0014579F" w:rsidRPr="004B75FB">
        <w:t xml:space="preserve">The </w:t>
      </w:r>
      <w:r w:rsidR="0014579F" w:rsidRPr="004B75FB">
        <w:rPr>
          <w:i/>
        </w:rPr>
        <w:t>National Health and Medical Research Council Act 1992</w:t>
      </w:r>
      <w:r w:rsidR="0014579F" w:rsidRPr="004B75FB">
        <w:t xml:space="preserve"> deals with funding for medical research</w:t>
      </w:r>
      <w:r w:rsidR="00423E04" w:rsidRPr="004B75FB">
        <w:t>.</w:t>
      </w:r>
    </w:p>
    <w:p w14:paraId="65521543" w14:textId="77777777" w:rsidR="00EA4E24" w:rsidRPr="004B75FB" w:rsidRDefault="00EA4E24" w:rsidP="00E67484">
      <w:pPr>
        <w:pStyle w:val="ItemHead"/>
      </w:pPr>
      <w:r w:rsidRPr="004B75FB">
        <w:t xml:space="preserve">2  </w:t>
      </w:r>
      <w:r w:rsidR="00500737" w:rsidRPr="004B75FB">
        <w:t>Section 4</w:t>
      </w:r>
    </w:p>
    <w:p w14:paraId="190686D4" w14:textId="77777777" w:rsidR="001E3C83" w:rsidRPr="004B75FB" w:rsidRDefault="001E3C83" w:rsidP="00E67484">
      <w:pPr>
        <w:pStyle w:val="Item"/>
      </w:pPr>
      <w:r w:rsidRPr="004B75FB">
        <w:t>Insert:</w:t>
      </w:r>
    </w:p>
    <w:p w14:paraId="2A6F448A" w14:textId="77777777" w:rsidR="00AE162B" w:rsidRPr="004B75FB" w:rsidRDefault="00AE162B" w:rsidP="00E67484">
      <w:pPr>
        <w:pStyle w:val="Definition"/>
        <w:rPr>
          <w:b/>
        </w:rPr>
      </w:pPr>
      <w:r w:rsidRPr="004B75FB">
        <w:rPr>
          <w:b/>
          <w:i/>
        </w:rPr>
        <w:t xml:space="preserve">medical research </w:t>
      </w:r>
      <w:r w:rsidRPr="004B75FB">
        <w:t>has the same meaning as it has in</w:t>
      </w:r>
      <w:r w:rsidR="001C4EF9" w:rsidRPr="004B75FB">
        <w:t xml:space="preserve"> the </w:t>
      </w:r>
      <w:r w:rsidR="001C4EF9" w:rsidRPr="004B75FB">
        <w:rPr>
          <w:i/>
        </w:rPr>
        <w:t>National Health and Medical Research Council Act 1992</w:t>
      </w:r>
      <w:r w:rsidR="00423E04" w:rsidRPr="004B75FB">
        <w:t>.</w:t>
      </w:r>
    </w:p>
    <w:p w14:paraId="09A52D97" w14:textId="77777777" w:rsidR="001E3C83" w:rsidRPr="004B75FB" w:rsidRDefault="001E3C83" w:rsidP="00E67484">
      <w:pPr>
        <w:pStyle w:val="Definition"/>
      </w:pPr>
      <w:r w:rsidRPr="004B75FB">
        <w:rPr>
          <w:b/>
          <w:i/>
        </w:rPr>
        <w:t xml:space="preserve">research </w:t>
      </w:r>
      <w:r w:rsidRPr="004B75FB">
        <w:t xml:space="preserve">does </w:t>
      </w:r>
      <w:r w:rsidR="00293A5B" w:rsidRPr="004B75FB">
        <w:t>not include medical research</w:t>
      </w:r>
      <w:r w:rsidR="00423E04" w:rsidRPr="004B75FB">
        <w:t>.</w:t>
      </w:r>
    </w:p>
    <w:p w14:paraId="20D2A9F6" w14:textId="77777777" w:rsidR="00F449C2" w:rsidRPr="004B75FB" w:rsidRDefault="005D4F88" w:rsidP="00E67484">
      <w:pPr>
        <w:pStyle w:val="ActHead6"/>
        <w:pageBreakBefore/>
      </w:pPr>
      <w:bookmarkStart w:id="10" w:name="_Toc162527849"/>
      <w:bookmarkEnd w:id="7"/>
      <w:r w:rsidRPr="004B75FB">
        <w:rPr>
          <w:rStyle w:val="CharAmSchNo"/>
        </w:rPr>
        <w:lastRenderedPageBreak/>
        <w:t>Schedule 2</w:t>
      </w:r>
      <w:r w:rsidR="00F449C2" w:rsidRPr="004B75FB">
        <w:t>—</w:t>
      </w:r>
      <w:r w:rsidR="00F449C2" w:rsidRPr="004B75FB">
        <w:rPr>
          <w:rStyle w:val="CharAmSchText"/>
        </w:rPr>
        <w:t>Australian Research Council</w:t>
      </w:r>
      <w:r w:rsidR="002A38F6" w:rsidRPr="004B75FB">
        <w:rPr>
          <w:rStyle w:val="CharAmSchText"/>
        </w:rPr>
        <w:t xml:space="preserve"> Board</w:t>
      </w:r>
      <w:r w:rsidR="002A0DE0" w:rsidRPr="004B75FB">
        <w:rPr>
          <w:rStyle w:val="CharAmSchText"/>
        </w:rPr>
        <w:t xml:space="preserve"> and CEO</w:t>
      </w:r>
      <w:bookmarkEnd w:id="10"/>
    </w:p>
    <w:p w14:paraId="4CCF0D5F" w14:textId="77777777" w:rsidR="00F449C2" w:rsidRPr="004B75FB" w:rsidRDefault="00F449C2" w:rsidP="00E67484">
      <w:pPr>
        <w:pStyle w:val="Header"/>
      </w:pPr>
      <w:r w:rsidRPr="004B75FB">
        <w:rPr>
          <w:rStyle w:val="CharAmPartNo"/>
        </w:rPr>
        <w:t xml:space="preserve"> </w:t>
      </w:r>
      <w:r w:rsidRPr="004B75FB">
        <w:rPr>
          <w:rStyle w:val="CharAmPartText"/>
        </w:rPr>
        <w:t xml:space="preserve"> </w:t>
      </w:r>
    </w:p>
    <w:p w14:paraId="3E40C888" w14:textId="77777777" w:rsidR="00F449C2" w:rsidRPr="004B75FB" w:rsidRDefault="00F449C2" w:rsidP="00E67484">
      <w:pPr>
        <w:pStyle w:val="ActHead9"/>
        <w:rPr>
          <w:i w:val="0"/>
        </w:rPr>
      </w:pPr>
      <w:bookmarkStart w:id="11" w:name="_Toc162527850"/>
      <w:r w:rsidRPr="004B75FB">
        <w:t>Australian Research Council Act 2001</w:t>
      </w:r>
      <w:bookmarkEnd w:id="11"/>
    </w:p>
    <w:p w14:paraId="5659ED23" w14:textId="77777777" w:rsidR="00E4249C" w:rsidRPr="004B75FB" w:rsidRDefault="00F61241" w:rsidP="00E67484">
      <w:pPr>
        <w:pStyle w:val="ItemHead"/>
      </w:pPr>
      <w:r w:rsidRPr="004B75FB">
        <w:t>1</w:t>
      </w:r>
      <w:r w:rsidR="00E4249C" w:rsidRPr="004B75FB">
        <w:t xml:space="preserve">  </w:t>
      </w:r>
      <w:r w:rsidR="00500737" w:rsidRPr="004B75FB">
        <w:t>Section 4</w:t>
      </w:r>
    </w:p>
    <w:p w14:paraId="52EB287D" w14:textId="77777777" w:rsidR="00E4249C" w:rsidRPr="004B75FB" w:rsidRDefault="00E4249C" w:rsidP="00E67484">
      <w:pPr>
        <w:pStyle w:val="Item"/>
      </w:pPr>
      <w:r w:rsidRPr="004B75FB">
        <w:t>Insert:</w:t>
      </w:r>
    </w:p>
    <w:p w14:paraId="227D15E9" w14:textId="77777777" w:rsidR="002A38F6" w:rsidRPr="004B75FB" w:rsidRDefault="002A38F6" w:rsidP="00E67484">
      <w:pPr>
        <w:pStyle w:val="Definition"/>
      </w:pPr>
      <w:r w:rsidRPr="004B75FB">
        <w:rPr>
          <w:b/>
          <w:i/>
        </w:rPr>
        <w:t xml:space="preserve">Board </w:t>
      </w:r>
      <w:r w:rsidRPr="004B75FB">
        <w:t xml:space="preserve">means the </w:t>
      </w:r>
      <w:r w:rsidR="00693FD9" w:rsidRPr="004B75FB">
        <w:t>Australian Research Council Board</w:t>
      </w:r>
      <w:r w:rsidR="00446902" w:rsidRPr="004B75FB">
        <w:t xml:space="preserve"> established by </w:t>
      </w:r>
      <w:r w:rsidR="00500737" w:rsidRPr="004B75FB">
        <w:t>section 8</w:t>
      </w:r>
      <w:r w:rsidR="00423E04" w:rsidRPr="004B75FB">
        <w:t>.</w:t>
      </w:r>
    </w:p>
    <w:p w14:paraId="33BE3E99" w14:textId="77777777" w:rsidR="002A4F7A" w:rsidRPr="004B75FB" w:rsidRDefault="002A4F7A" w:rsidP="00E67484">
      <w:pPr>
        <w:pStyle w:val="Definition"/>
      </w:pPr>
      <w:r w:rsidRPr="004B75FB">
        <w:rPr>
          <w:b/>
          <w:i/>
        </w:rPr>
        <w:t>Board committee</w:t>
      </w:r>
      <w:r w:rsidRPr="004B75FB">
        <w:t xml:space="preserve"> means a committee established under section </w:t>
      </w:r>
      <w:r w:rsidR="00423E04" w:rsidRPr="004B75FB">
        <w:t>29.</w:t>
      </w:r>
    </w:p>
    <w:p w14:paraId="24743AD7" w14:textId="77777777" w:rsidR="002A38F6" w:rsidRPr="004B75FB" w:rsidRDefault="002A38F6" w:rsidP="00E67484">
      <w:pPr>
        <w:pStyle w:val="Definition"/>
      </w:pPr>
      <w:r w:rsidRPr="004B75FB">
        <w:rPr>
          <w:b/>
          <w:i/>
        </w:rPr>
        <w:t>Board member</w:t>
      </w:r>
      <w:r w:rsidRPr="004B75FB">
        <w:t xml:space="preserve"> means a member of the Board and includes the Chair</w:t>
      </w:r>
      <w:r w:rsidR="00693FD9" w:rsidRPr="004B75FB">
        <w:t xml:space="preserve"> and Deputy Chair</w:t>
      </w:r>
      <w:r w:rsidR="00423E04" w:rsidRPr="004B75FB">
        <w:t>.</w:t>
      </w:r>
    </w:p>
    <w:p w14:paraId="1A0219FB" w14:textId="77777777" w:rsidR="002A38F6" w:rsidRPr="004B75FB" w:rsidRDefault="002A38F6" w:rsidP="00E67484">
      <w:pPr>
        <w:pStyle w:val="Definition"/>
      </w:pPr>
      <w:r w:rsidRPr="004B75FB">
        <w:rPr>
          <w:b/>
          <w:i/>
        </w:rPr>
        <w:t xml:space="preserve">Chair </w:t>
      </w:r>
      <w:r w:rsidRPr="004B75FB">
        <w:t>means the Chair of the Board</w:t>
      </w:r>
      <w:r w:rsidR="00423E04" w:rsidRPr="004B75FB">
        <w:t>.</w:t>
      </w:r>
    </w:p>
    <w:p w14:paraId="5DAB7DC9" w14:textId="77777777" w:rsidR="00361742" w:rsidRPr="004B75FB" w:rsidRDefault="00361742" w:rsidP="00E67484">
      <w:pPr>
        <w:pStyle w:val="Definition"/>
        <w:rPr>
          <w:b/>
          <w:i/>
        </w:rPr>
      </w:pPr>
      <w:r w:rsidRPr="004B75FB">
        <w:rPr>
          <w:b/>
          <w:i/>
        </w:rPr>
        <w:t xml:space="preserve">Commonwealth entity </w:t>
      </w:r>
      <w:r w:rsidRPr="004B75FB">
        <w:t xml:space="preserve">has the same meaning as in the </w:t>
      </w:r>
      <w:r w:rsidRPr="004B75FB">
        <w:rPr>
          <w:i/>
        </w:rPr>
        <w:t>Public Governance, Performance and Accountability Act 2013</w:t>
      </w:r>
      <w:r w:rsidR="00423E04" w:rsidRPr="004B75FB">
        <w:t>.</w:t>
      </w:r>
    </w:p>
    <w:p w14:paraId="17056C6D" w14:textId="77777777" w:rsidR="002A38F6" w:rsidRPr="004B75FB" w:rsidRDefault="002A38F6" w:rsidP="00E67484">
      <w:pPr>
        <w:pStyle w:val="Definition"/>
      </w:pPr>
      <w:r w:rsidRPr="004B75FB">
        <w:rPr>
          <w:b/>
          <w:i/>
        </w:rPr>
        <w:t xml:space="preserve">Deputy Chair </w:t>
      </w:r>
      <w:r w:rsidRPr="004B75FB">
        <w:t>means the Deputy Chair of the Board</w:t>
      </w:r>
      <w:r w:rsidR="00423E04" w:rsidRPr="004B75FB">
        <w:t>.</w:t>
      </w:r>
    </w:p>
    <w:p w14:paraId="461D545C" w14:textId="77777777" w:rsidR="007D3E3F" w:rsidRPr="004B75FB" w:rsidRDefault="00F61241" w:rsidP="00E67484">
      <w:pPr>
        <w:pStyle w:val="ItemHead"/>
      </w:pPr>
      <w:r w:rsidRPr="004B75FB">
        <w:t>2</w:t>
      </w:r>
      <w:r w:rsidR="007D3E3F" w:rsidRPr="004B75FB">
        <w:t xml:space="preserve">  </w:t>
      </w:r>
      <w:r w:rsidR="00500737" w:rsidRPr="004B75FB">
        <w:t>Section 4</w:t>
      </w:r>
      <w:r w:rsidR="007D3E3F" w:rsidRPr="004B75FB">
        <w:t xml:space="preserve"> (definition of </w:t>
      </w:r>
      <w:r w:rsidR="007D3E3F" w:rsidRPr="004B75FB">
        <w:rPr>
          <w:i/>
        </w:rPr>
        <w:t>designated committee</w:t>
      </w:r>
      <w:r w:rsidR="007D3E3F" w:rsidRPr="004B75FB">
        <w:t>)</w:t>
      </w:r>
    </w:p>
    <w:p w14:paraId="6E3A2130" w14:textId="77777777" w:rsidR="007D3E3F" w:rsidRPr="004B75FB" w:rsidRDefault="007D3E3F" w:rsidP="00E67484">
      <w:pPr>
        <w:pStyle w:val="Item"/>
      </w:pPr>
      <w:r w:rsidRPr="004B75FB">
        <w:t>Repeal the definition, substitute:</w:t>
      </w:r>
    </w:p>
    <w:p w14:paraId="4718317D" w14:textId="77777777" w:rsidR="007D3E3F" w:rsidRPr="004B75FB" w:rsidRDefault="007D3E3F" w:rsidP="00E67484">
      <w:pPr>
        <w:pStyle w:val="Definition"/>
      </w:pPr>
      <w:r w:rsidRPr="004B75FB">
        <w:rPr>
          <w:b/>
          <w:i/>
        </w:rPr>
        <w:t>designated committee</w:t>
      </w:r>
      <w:r w:rsidRPr="004B75FB">
        <w:t xml:space="preserve"> means a committee established under </w:t>
      </w:r>
      <w:r w:rsidR="00500737" w:rsidRPr="004B75FB">
        <w:t>section 3</w:t>
      </w:r>
      <w:r w:rsidRPr="004B75FB">
        <w:t>0</w:t>
      </w:r>
      <w:r w:rsidR="00423E04" w:rsidRPr="004B75FB">
        <w:t>.</w:t>
      </w:r>
    </w:p>
    <w:p w14:paraId="062F566A" w14:textId="77777777" w:rsidR="007D3E3F" w:rsidRPr="004B75FB" w:rsidRDefault="00F61241" w:rsidP="00E67484">
      <w:pPr>
        <w:pStyle w:val="ItemHead"/>
      </w:pPr>
      <w:r w:rsidRPr="004B75FB">
        <w:t>3</w:t>
      </w:r>
      <w:r w:rsidR="007D3E3F" w:rsidRPr="004B75FB">
        <w:t xml:space="preserve">  </w:t>
      </w:r>
      <w:r w:rsidR="00500737" w:rsidRPr="004B75FB">
        <w:t>Section 4</w:t>
      </w:r>
    </w:p>
    <w:p w14:paraId="6112D75B" w14:textId="77777777" w:rsidR="007D3E3F" w:rsidRPr="004B75FB" w:rsidRDefault="007D3E3F" w:rsidP="00E67484">
      <w:pPr>
        <w:pStyle w:val="Item"/>
      </w:pPr>
      <w:r w:rsidRPr="004B75FB">
        <w:t>Insert:</w:t>
      </w:r>
    </w:p>
    <w:p w14:paraId="2ADC9667" w14:textId="77777777" w:rsidR="00562B39" w:rsidRPr="004B75FB" w:rsidRDefault="00562B39" w:rsidP="00E67484">
      <w:pPr>
        <w:pStyle w:val="Definition"/>
      </w:pPr>
      <w:r w:rsidRPr="004B75FB">
        <w:rPr>
          <w:b/>
          <w:i/>
        </w:rPr>
        <w:t>Indigenous person</w:t>
      </w:r>
      <w:r w:rsidRPr="004B75FB">
        <w:t xml:space="preserve"> </w:t>
      </w:r>
      <w:r w:rsidR="001267D0" w:rsidRPr="004B75FB">
        <w:t xml:space="preserve">has the same meaning as in the </w:t>
      </w:r>
      <w:r w:rsidR="001267D0" w:rsidRPr="004B75FB">
        <w:rPr>
          <w:i/>
        </w:rPr>
        <w:t>Indigenous Education (Targeted Assistance) Act 2000</w:t>
      </w:r>
      <w:r w:rsidR="00423E04" w:rsidRPr="004B75FB">
        <w:t>.</w:t>
      </w:r>
    </w:p>
    <w:p w14:paraId="6B82A6D0" w14:textId="77777777" w:rsidR="004D6A09" w:rsidRPr="004B75FB" w:rsidRDefault="004D6A09" w:rsidP="00E67484">
      <w:pPr>
        <w:pStyle w:val="Definition"/>
      </w:pPr>
      <w:r w:rsidRPr="004B75FB">
        <w:rPr>
          <w:b/>
          <w:i/>
        </w:rPr>
        <w:t>paid work</w:t>
      </w:r>
      <w:r w:rsidRPr="004B75FB">
        <w:t xml:space="preserve"> means work for financial gain or reward (whether as an employee, a self</w:t>
      </w:r>
      <w:r w:rsidR="004B75FB">
        <w:noBreakHyphen/>
      </w:r>
      <w:r w:rsidRPr="004B75FB">
        <w:t>employed person or otherwise)</w:t>
      </w:r>
      <w:r w:rsidR="00423E04" w:rsidRPr="004B75FB">
        <w:t>.</w:t>
      </w:r>
    </w:p>
    <w:p w14:paraId="0E4658A6" w14:textId="77777777" w:rsidR="0018685C" w:rsidRPr="004B75FB" w:rsidRDefault="00F61241" w:rsidP="00E67484">
      <w:pPr>
        <w:pStyle w:val="ItemHead"/>
      </w:pPr>
      <w:r w:rsidRPr="004B75FB">
        <w:lastRenderedPageBreak/>
        <w:t>4</w:t>
      </w:r>
      <w:r w:rsidR="0018685C" w:rsidRPr="004B75FB">
        <w:t xml:space="preserve">  </w:t>
      </w:r>
      <w:r w:rsidR="000D286E" w:rsidRPr="004B75FB">
        <w:t>Before</w:t>
      </w:r>
      <w:r w:rsidR="0018685C" w:rsidRPr="004B75FB">
        <w:t xml:space="preserve"> </w:t>
      </w:r>
      <w:r w:rsidR="00721CAF" w:rsidRPr="004B75FB">
        <w:t>paragraph 5</w:t>
      </w:r>
      <w:r w:rsidR="0018685C" w:rsidRPr="004B75FB">
        <w:t>(2)(a)</w:t>
      </w:r>
    </w:p>
    <w:p w14:paraId="3BC39F1D" w14:textId="77777777" w:rsidR="0018685C" w:rsidRPr="004B75FB" w:rsidRDefault="0018685C" w:rsidP="00E67484">
      <w:pPr>
        <w:pStyle w:val="Item"/>
      </w:pPr>
      <w:r w:rsidRPr="004B75FB">
        <w:t>Insert:</w:t>
      </w:r>
    </w:p>
    <w:p w14:paraId="5ABBE7F6" w14:textId="77777777" w:rsidR="0018685C" w:rsidRPr="004B75FB" w:rsidRDefault="0018685C" w:rsidP="00E67484">
      <w:pPr>
        <w:pStyle w:val="paragraph"/>
      </w:pPr>
      <w:r w:rsidRPr="004B75FB">
        <w:tab/>
        <w:t>(aa)</w:t>
      </w:r>
      <w:r w:rsidRPr="004B75FB">
        <w:tab/>
      </w:r>
      <w:r w:rsidR="00995ABA" w:rsidRPr="004B75FB">
        <w:t>the Board; and</w:t>
      </w:r>
    </w:p>
    <w:p w14:paraId="75BEACB1" w14:textId="77777777" w:rsidR="00B86E82" w:rsidRPr="004B75FB" w:rsidRDefault="00F61241" w:rsidP="00E67484">
      <w:pPr>
        <w:pStyle w:val="ItemHead"/>
      </w:pPr>
      <w:r w:rsidRPr="004B75FB">
        <w:t>5</w:t>
      </w:r>
      <w:r w:rsidR="00B86E82" w:rsidRPr="004B75FB">
        <w:t xml:space="preserve">  </w:t>
      </w:r>
      <w:r w:rsidR="00C73DD7" w:rsidRPr="004B75FB">
        <w:t>Paragraph 5</w:t>
      </w:r>
      <w:r w:rsidR="00B86E82" w:rsidRPr="004B75FB">
        <w:t>(3)(b)</w:t>
      </w:r>
    </w:p>
    <w:p w14:paraId="2EF40AD2" w14:textId="77777777" w:rsidR="00B86E82" w:rsidRPr="004B75FB" w:rsidRDefault="00B86E82" w:rsidP="00E67484">
      <w:pPr>
        <w:pStyle w:val="Item"/>
      </w:pPr>
      <w:r w:rsidRPr="004B75FB">
        <w:t>Repeal the paragraph, substitute:</w:t>
      </w:r>
    </w:p>
    <w:p w14:paraId="634FF254" w14:textId="77777777" w:rsidR="00B86E82" w:rsidRPr="004B75FB" w:rsidRDefault="00B86E82" w:rsidP="00E67484">
      <w:pPr>
        <w:pStyle w:val="paragraph"/>
      </w:pPr>
      <w:r w:rsidRPr="004B75FB">
        <w:tab/>
        <w:t>(b)</w:t>
      </w:r>
      <w:r w:rsidRPr="004B75FB">
        <w:tab/>
      </w:r>
      <w:r w:rsidR="00EF0377" w:rsidRPr="004B75FB">
        <w:t xml:space="preserve">the </w:t>
      </w:r>
      <w:r w:rsidR="008E7BE0" w:rsidRPr="004B75FB">
        <w:t xml:space="preserve">members of the </w:t>
      </w:r>
      <w:r w:rsidR="00EF0377" w:rsidRPr="004B75FB">
        <w:t xml:space="preserve">Board </w:t>
      </w:r>
      <w:r w:rsidR="008E7BE0" w:rsidRPr="004B75FB">
        <w:t>are</w:t>
      </w:r>
      <w:r w:rsidR="00EF0377" w:rsidRPr="004B75FB">
        <w:t xml:space="preserve"> the accountable authority of the ARC; and</w:t>
      </w:r>
    </w:p>
    <w:p w14:paraId="0D106AC4" w14:textId="77777777" w:rsidR="00AB074F" w:rsidRPr="004B75FB" w:rsidRDefault="00F61241" w:rsidP="00E67484">
      <w:pPr>
        <w:pStyle w:val="ItemHead"/>
      </w:pPr>
      <w:r w:rsidRPr="004B75FB">
        <w:t>6</w:t>
      </w:r>
      <w:r w:rsidR="00AB074F" w:rsidRPr="004B75FB">
        <w:t xml:space="preserve">  </w:t>
      </w:r>
      <w:r w:rsidR="005B0A7D" w:rsidRPr="004B75FB">
        <w:t>After</w:t>
      </w:r>
      <w:r w:rsidR="00AB074F" w:rsidRPr="004B75FB">
        <w:t xml:space="preserve"> </w:t>
      </w:r>
      <w:r w:rsidR="00721CAF" w:rsidRPr="004B75FB">
        <w:t>subparagraph 5</w:t>
      </w:r>
      <w:r w:rsidR="00AB074F" w:rsidRPr="004B75FB">
        <w:t>(3)(c)(i)</w:t>
      </w:r>
    </w:p>
    <w:p w14:paraId="49DCAA68" w14:textId="77777777" w:rsidR="00AB074F" w:rsidRPr="004B75FB" w:rsidRDefault="00AB074F" w:rsidP="00E67484">
      <w:pPr>
        <w:pStyle w:val="Item"/>
      </w:pPr>
      <w:r w:rsidRPr="004B75FB">
        <w:t>Insert:</w:t>
      </w:r>
    </w:p>
    <w:p w14:paraId="31824361" w14:textId="77777777" w:rsidR="00AB074F" w:rsidRPr="004B75FB" w:rsidRDefault="00AB074F" w:rsidP="00E67484">
      <w:pPr>
        <w:pStyle w:val="paragraphsub"/>
      </w:pPr>
      <w:r w:rsidRPr="004B75FB">
        <w:tab/>
        <w:t>(ia)</w:t>
      </w:r>
      <w:r w:rsidRPr="004B75FB">
        <w:tab/>
      </w:r>
      <w:r w:rsidR="002352CC" w:rsidRPr="004B75FB">
        <w:t>the members of the Board;</w:t>
      </w:r>
    </w:p>
    <w:p w14:paraId="6D5FB3C8" w14:textId="77777777" w:rsidR="005B0A7D" w:rsidRPr="004B75FB" w:rsidRDefault="005B0A7D" w:rsidP="00E67484">
      <w:pPr>
        <w:pStyle w:val="paragraphsub"/>
      </w:pPr>
      <w:r w:rsidRPr="004B75FB">
        <w:tab/>
        <w:t>(ib)</w:t>
      </w:r>
      <w:r w:rsidRPr="004B75FB">
        <w:tab/>
      </w:r>
      <w:r w:rsidR="00B612A2" w:rsidRPr="004B75FB">
        <w:t xml:space="preserve">the members of </w:t>
      </w:r>
      <w:r w:rsidR="002A4F7A" w:rsidRPr="004B75FB">
        <w:t xml:space="preserve">the Board </w:t>
      </w:r>
      <w:r w:rsidR="008E0385" w:rsidRPr="004B75FB">
        <w:t>committees</w:t>
      </w:r>
      <w:r w:rsidR="002A4F7A" w:rsidRPr="004B75FB">
        <w:t>;</w:t>
      </w:r>
    </w:p>
    <w:p w14:paraId="0B80EDCE" w14:textId="77777777" w:rsidR="00057E08" w:rsidRPr="004B75FB" w:rsidRDefault="00F61241" w:rsidP="00E67484">
      <w:pPr>
        <w:pStyle w:val="ItemHead"/>
      </w:pPr>
      <w:r w:rsidRPr="004B75FB">
        <w:t>7</w:t>
      </w:r>
      <w:r w:rsidR="00057E08" w:rsidRPr="004B75FB">
        <w:t xml:space="preserve">  </w:t>
      </w:r>
      <w:r w:rsidR="00F96600" w:rsidRPr="004B75FB">
        <w:t>Subparagraph 5</w:t>
      </w:r>
      <w:r w:rsidR="002756CB" w:rsidRPr="004B75FB">
        <w:t>(3)(d)(i)</w:t>
      </w:r>
    </w:p>
    <w:p w14:paraId="6C2FABE9" w14:textId="77777777" w:rsidR="002756CB" w:rsidRPr="004B75FB" w:rsidRDefault="002756CB" w:rsidP="00E67484">
      <w:pPr>
        <w:pStyle w:val="Item"/>
      </w:pPr>
      <w:r w:rsidRPr="004B75FB">
        <w:t>Omit “function”, substitute “functions”</w:t>
      </w:r>
      <w:r w:rsidR="00423E04" w:rsidRPr="004B75FB">
        <w:t>.</w:t>
      </w:r>
    </w:p>
    <w:p w14:paraId="7BE2ECB2" w14:textId="77777777" w:rsidR="00F21792" w:rsidRPr="004B75FB" w:rsidRDefault="00F61241" w:rsidP="00E67484">
      <w:pPr>
        <w:pStyle w:val="ItemHead"/>
      </w:pPr>
      <w:r w:rsidRPr="004B75FB">
        <w:t>8</w:t>
      </w:r>
      <w:r w:rsidR="00F21792" w:rsidRPr="004B75FB">
        <w:t xml:space="preserve">  </w:t>
      </w:r>
      <w:r w:rsidR="006143A7" w:rsidRPr="004B75FB">
        <w:t xml:space="preserve">After </w:t>
      </w:r>
      <w:r w:rsidR="00721CAF" w:rsidRPr="004B75FB">
        <w:t>subparagraph 5</w:t>
      </w:r>
      <w:r w:rsidR="006143A7" w:rsidRPr="004B75FB">
        <w:t>(3)(d)(i)</w:t>
      </w:r>
    </w:p>
    <w:p w14:paraId="4B9F6DF6" w14:textId="77777777" w:rsidR="006143A7" w:rsidRPr="004B75FB" w:rsidRDefault="006143A7" w:rsidP="00E67484">
      <w:pPr>
        <w:pStyle w:val="Item"/>
      </w:pPr>
      <w:r w:rsidRPr="004B75FB">
        <w:t>Insert:</w:t>
      </w:r>
    </w:p>
    <w:p w14:paraId="3E4A559A" w14:textId="77777777" w:rsidR="006143A7" w:rsidRPr="004B75FB" w:rsidRDefault="006143A7" w:rsidP="00E67484">
      <w:pPr>
        <w:pStyle w:val="paragraphsub"/>
      </w:pPr>
      <w:r w:rsidRPr="004B75FB">
        <w:tab/>
        <w:t>(ia)</w:t>
      </w:r>
      <w:r w:rsidRPr="004B75FB">
        <w:tab/>
        <w:t xml:space="preserve">the functions of the Board referred to in </w:t>
      </w:r>
      <w:r w:rsidR="00500737" w:rsidRPr="004B75FB">
        <w:t>section 9</w:t>
      </w:r>
      <w:r w:rsidRPr="004B75FB">
        <w:t>; and</w:t>
      </w:r>
    </w:p>
    <w:p w14:paraId="44C2C99D" w14:textId="77777777" w:rsidR="00556B54" w:rsidRPr="004B75FB" w:rsidRDefault="00F61241" w:rsidP="00E67484">
      <w:pPr>
        <w:pStyle w:val="ItemHead"/>
      </w:pPr>
      <w:r w:rsidRPr="004B75FB">
        <w:t>9</w:t>
      </w:r>
      <w:r w:rsidR="00556B54" w:rsidRPr="004B75FB">
        <w:t xml:space="preserve">  </w:t>
      </w:r>
      <w:r w:rsidR="00500737" w:rsidRPr="004B75FB">
        <w:t>Section 6</w:t>
      </w:r>
    </w:p>
    <w:p w14:paraId="7FBD6F9C" w14:textId="77777777" w:rsidR="00556B54" w:rsidRPr="004B75FB" w:rsidRDefault="00556B54" w:rsidP="00E67484">
      <w:pPr>
        <w:pStyle w:val="Item"/>
      </w:pPr>
      <w:r w:rsidRPr="004B75FB">
        <w:t>Repeal the section, substitute:</w:t>
      </w:r>
    </w:p>
    <w:p w14:paraId="216FC33D" w14:textId="77777777" w:rsidR="00A7184C" w:rsidRPr="004B75FB" w:rsidRDefault="00A7184C" w:rsidP="00E67484">
      <w:pPr>
        <w:pStyle w:val="ActHead5"/>
      </w:pPr>
      <w:bookmarkStart w:id="12" w:name="_Toc162527851"/>
      <w:r w:rsidRPr="004B75FB">
        <w:rPr>
          <w:rStyle w:val="CharSectno"/>
        </w:rPr>
        <w:t>6</w:t>
      </w:r>
      <w:r w:rsidRPr="004B75FB">
        <w:t xml:space="preserve">  Functions of ARC</w:t>
      </w:r>
      <w:bookmarkEnd w:id="12"/>
    </w:p>
    <w:p w14:paraId="57A1AF89" w14:textId="77777777" w:rsidR="00A7184C" w:rsidRPr="004B75FB" w:rsidRDefault="00A7184C" w:rsidP="00E67484">
      <w:pPr>
        <w:pStyle w:val="subsection"/>
      </w:pPr>
      <w:r w:rsidRPr="004B75FB">
        <w:tab/>
      </w:r>
      <w:r w:rsidRPr="004B75FB">
        <w:tab/>
        <w:t xml:space="preserve">The functions of the ARC (other than the </w:t>
      </w:r>
      <w:r w:rsidR="009D0C05" w:rsidRPr="004B75FB">
        <w:t xml:space="preserve">Board and the </w:t>
      </w:r>
      <w:r w:rsidRPr="004B75FB">
        <w:t>CEO) are the following:</w:t>
      </w:r>
    </w:p>
    <w:p w14:paraId="70D7F355" w14:textId="77777777" w:rsidR="00414992" w:rsidRPr="004B75FB" w:rsidRDefault="00414992" w:rsidP="00E67484">
      <w:pPr>
        <w:pStyle w:val="paragraph"/>
      </w:pPr>
      <w:r w:rsidRPr="004B75FB">
        <w:tab/>
        <w:t>(a)</w:t>
      </w:r>
      <w:r w:rsidRPr="004B75FB">
        <w:tab/>
        <w:t>to assist the Board in the performance of the Board’s functions;</w:t>
      </w:r>
    </w:p>
    <w:p w14:paraId="279EF88B" w14:textId="77777777" w:rsidR="00556B54" w:rsidRPr="004B75FB" w:rsidRDefault="00A7184C" w:rsidP="00E67484">
      <w:pPr>
        <w:pStyle w:val="paragraph"/>
      </w:pPr>
      <w:r w:rsidRPr="004B75FB">
        <w:tab/>
        <w:t>(</w:t>
      </w:r>
      <w:r w:rsidR="00414992" w:rsidRPr="004B75FB">
        <w:t>b</w:t>
      </w:r>
      <w:r w:rsidRPr="004B75FB">
        <w:t>)</w:t>
      </w:r>
      <w:r w:rsidRPr="004B75FB">
        <w:tab/>
        <w:t>to assist the CEO in the performance of the CEO’s functions</w:t>
      </w:r>
      <w:r w:rsidR="00423E04" w:rsidRPr="004B75FB">
        <w:t>.</w:t>
      </w:r>
    </w:p>
    <w:p w14:paraId="18B1BF4B" w14:textId="77777777" w:rsidR="00693FD9" w:rsidRPr="004B75FB" w:rsidRDefault="00F61241" w:rsidP="00E67484">
      <w:pPr>
        <w:pStyle w:val="ItemHead"/>
      </w:pPr>
      <w:r w:rsidRPr="004B75FB">
        <w:t>10</w:t>
      </w:r>
      <w:r w:rsidR="00693FD9" w:rsidRPr="004B75FB">
        <w:t xml:space="preserve">  After </w:t>
      </w:r>
      <w:r w:rsidR="00C73DD7" w:rsidRPr="004B75FB">
        <w:t>Part 2</w:t>
      </w:r>
    </w:p>
    <w:p w14:paraId="76046F11" w14:textId="77777777" w:rsidR="00693FD9" w:rsidRPr="004B75FB" w:rsidRDefault="00693FD9" w:rsidP="00E67484">
      <w:pPr>
        <w:pStyle w:val="Item"/>
      </w:pPr>
      <w:r w:rsidRPr="004B75FB">
        <w:t>Insert:</w:t>
      </w:r>
    </w:p>
    <w:p w14:paraId="2325E2AD" w14:textId="77777777" w:rsidR="002A38F6" w:rsidRPr="004B75FB" w:rsidRDefault="002A38F6" w:rsidP="00E67484">
      <w:pPr>
        <w:pStyle w:val="ActHead2"/>
      </w:pPr>
      <w:bookmarkStart w:id="13" w:name="_Toc162527852"/>
      <w:r w:rsidRPr="004B75FB">
        <w:rPr>
          <w:rStyle w:val="CharPartNo"/>
        </w:rPr>
        <w:lastRenderedPageBreak/>
        <w:t>Part 3</w:t>
      </w:r>
      <w:r w:rsidRPr="004B75FB">
        <w:t>—</w:t>
      </w:r>
      <w:r w:rsidRPr="004B75FB">
        <w:rPr>
          <w:rStyle w:val="CharPartText"/>
        </w:rPr>
        <w:t xml:space="preserve">The </w:t>
      </w:r>
      <w:r w:rsidR="00B17F31" w:rsidRPr="004B75FB">
        <w:rPr>
          <w:rStyle w:val="CharPartText"/>
        </w:rPr>
        <w:t>Australian Research Council Board</w:t>
      </w:r>
      <w:bookmarkEnd w:id="13"/>
    </w:p>
    <w:p w14:paraId="7F75D84B" w14:textId="77777777" w:rsidR="002A38F6" w:rsidRPr="004B75FB" w:rsidRDefault="005D4F88" w:rsidP="00E67484">
      <w:pPr>
        <w:pStyle w:val="ActHead3"/>
      </w:pPr>
      <w:bookmarkStart w:id="14" w:name="_Toc162527853"/>
      <w:r w:rsidRPr="004B75FB">
        <w:rPr>
          <w:rStyle w:val="CharDivNo"/>
        </w:rPr>
        <w:t>Division 1</w:t>
      </w:r>
      <w:r w:rsidR="002A38F6" w:rsidRPr="004B75FB">
        <w:t>—</w:t>
      </w:r>
      <w:r w:rsidR="002A38F6" w:rsidRPr="004B75FB">
        <w:rPr>
          <w:rStyle w:val="CharDivText"/>
        </w:rPr>
        <w:t>Introduction</w:t>
      </w:r>
      <w:bookmarkEnd w:id="14"/>
    </w:p>
    <w:p w14:paraId="66F7A018" w14:textId="77777777" w:rsidR="002A38F6" w:rsidRPr="004B75FB" w:rsidRDefault="00423E04" w:rsidP="00E67484">
      <w:pPr>
        <w:pStyle w:val="ActHead5"/>
      </w:pPr>
      <w:bookmarkStart w:id="15" w:name="_Toc162527854"/>
      <w:r w:rsidRPr="004B75FB">
        <w:rPr>
          <w:rStyle w:val="CharSectno"/>
        </w:rPr>
        <w:t>7</w:t>
      </w:r>
      <w:r w:rsidR="002A38F6" w:rsidRPr="004B75FB">
        <w:t xml:space="preserve">  Simplified outline of this Part</w:t>
      </w:r>
      <w:bookmarkEnd w:id="15"/>
    </w:p>
    <w:p w14:paraId="44C59375" w14:textId="77777777" w:rsidR="002A38F6" w:rsidRPr="004B75FB" w:rsidRDefault="0065004E" w:rsidP="00E67484">
      <w:pPr>
        <w:pStyle w:val="SOText"/>
      </w:pPr>
      <w:r w:rsidRPr="004B75FB">
        <w:t xml:space="preserve">The </w:t>
      </w:r>
      <w:r w:rsidR="006178C4" w:rsidRPr="004B75FB">
        <w:t>Australian Research Council Board</w:t>
      </w:r>
      <w:r w:rsidRPr="004B75FB">
        <w:t xml:space="preserve"> is established</w:t>
      </w:r>
      <w:r w:rsidR="00423E04" w:rsidRPr="004B75FB">
        <w:t>.</w:t>
      </w:r>
    </w:p>
    <w:p w14:paraId="6AB6C811" w14:textId="77777777" w:rsidR="002A38F6" w:rsidRPr="004B75FB" w:rsidRDefault="002A38F6" w:rsidP="00E67484">
      <w:pPr>
        <w:pStyle w:val="SOText"/>
      </w:pPr>
      <w:r w:rsidRPr="004B75FB">
        <w:t>The Board</w:t>
      </w:r>
      <w:r w:rsidR="008C4E7E" w:rsidRPr="004B75FB">
        <w:t>’s functions include determining priorities, strategies and policies for the ARC</w:t>
      </w:r>
      <w:r w:rsidR="00423E04" w:rsidRPr="004B75FB">
        <w:t>.</w:t>
      </w:r>
    </w:p>
    <w:p w14:paraId="012628D8" w14:textId="6FE2F085" w:rsidR="002A38F6" w:rsidRPr="004B75FB" w:rsidRDefault="002A38F6" w:rsidP="00E67484">
      <w:pPr>
        <w:pStyle w:val="SOText"/>
      </w:pPr>
      <w:r w:rsidRPr="004B75FB">
        <w:t xml:space="preserve">The Board consists of the Chair, the Deputy Chair and up to </w:t>
      </w:r>
      <w:r w:rsidR="00B745A0">
        <w:t>7</w:t>
      </w:r>
      <w:r w:rsidRPr="004B75FB">
        <w:t xml:space="preserve"> other members</w:t>
      </w:r>
      <w:r w:rsidR="00423E04" w:rsidRPr="004B75FB">
        <w:t>.</w:t>
      </w:r>
      <w:r w:rsidRPr="004B75FB">
        <w:t xml:space="preserve"> The Minister appoints the members of the Board</w:t>
      </w:r>
      <w:r w:rsidR="00423E04" w:rsidRPr="004B75FB">
        <w:t>.</w:t>
      </w:r>
    </w:p>
    <w:p w14:paraId="2FF992D4" w14:textId="77777777" w:rsidR="002A38F6" w:rsidRPr="004B75FB" w:rsidRDefault="002A38F6" w:rsidP="00E67484">
      <w:pPr>
        <w:pStyle w:val="SOText"/>
      </w:pPr>
      <w:r w:rsidRPr="004B75FB">
        <w:t>This Part also deals with the terms and conditions of appointment for Board members</w:t>
      </w:r>
      <w:r w:rsidR="00C73DD7" w:rsidRPr="004B75FB">
        <w:t>,</w:t>
      </w:r>
      <w:r w:rsidRPr="004B75FB">
        <w:t xml:space="preserve"> meetings of the Board</w:t>
      </w:r>
      <w:r w:rsidR="00C73DD7" w:rsidRPr="004B75FB">
        <w:t xml:space="preserve"> and Board committees</w:t>
      </w:r>
      <w:r w:rsidR="00423E04" w:rsidRPr="004B75FB">
        <w:t>.</w:t>
      </w:r>
    </w:p>
    <w:p w14:paraId="148296E0" w14:textId="77777777" w:rsidR="002A38F6" w:rsidRPr="004B75FB" w:rsidRDefault="002A38F6" w:rsidP="00E67484">
      <w:pPr>
        <w:pStyle w:val="ActHead3"/>
      </w:pPr>
      <w:bookmarkStart w:id="16" w:name="_Toc162527855"/>
      <w:r w:rsidRPr="004B75FB">
        <w:rPr>
          <w:rStyle w:val="CharDivNo"/>
        </w:rPr>
        <w:t>Division 2</w:t>
      </w:r>
      <w:r w:rsidRPr="004B75FB">
        <w:t>—</w:t>
      </w:r>
      <w:r w:rsidRPr="004B75FB">
        <w:rPr>
          <w:rStyle w:val="CharDivText"/>
        </w:rPr>
        <w:t>The Board</w:t>
      </w:r>
      <w:bookmarkEnd w:id="16"/>
    </w:p>
    <w:p w14:paraId="70E2D5C4" w14:textId="77777777" w:rsidR="002A38F6" w:rsidRPr="004B75FB" w:rsidRDefault="00423E04" w:rsidP="00E67484">
      <w:pPr>
        <w:pStyle w:val="ActHead5"/>
      </w:pPr>
      <w:bookmarkStart w:id="17" w:name="_Toc162527856"/>
      <w:r w:rsidRPr="004B75FB">
        <w:rPr>
          <w:rStyle w:val="CharSectno"/>
        </w:rPr>
        <w:t>8</w:t>
      </w:r>
      <w:r w:rsidR="002A38F6" w:rsidRPr="004B75FB">
        <w:t xml:space="preserve">  Establishment</w:t>
      </w:r>
      <w:bookmarkEnd w:id="17"/>
    </w:p>
    <w:p w14:paraId="492FC636" w14:textId="77777777" w:rsidR="002A38F6" w:rsidRPr="004B75FB" w:rsidRDefault="002A38F6" w:rsidP="00E67484">
      <w:pPr>
        <w:pStyle w:val="subsection"/>
      </w:pPr>
      <w:r w:rsidRPr="004B75FB">
        <w:tab/>
      </w:r>
      <w:r w:rsidRPr="004B75FB">
        <w:tab/>
        <w:t xml:space="preserve">The </w:t>
      </w:r>
      <w:r w:rsidR="007233D0" w:rsidRPr="004B75FB">
        <w:t>Australian Research Council Board</w:t>
      </w:r>
      <w:r w:rsidRPr="004B75FB">
        <w:t xml:space="preserve"> is established by this section</w:t>
      </w:r>
      <w:r w:rsidR="00423E04" w:rsidRPr="004B75FB">
        <w:t>.</w:t>
      </w:r>
    </w:p>
    <w:p w14:paraId="48D3ED8B" w14:textId="77777777" w:rsidR="006F4A0A" w:rsidRPr="004B75FB" w:rsidRDefault="00423E04" w:rsidP="00E67484">
      <w:pPr>
        <w:pStyle w:val="ActHead5"/>
      </w:pPr>
      <w:bookmarkStart w:id="18" w:name="_Toc162527857"/>
      <w:r w:rsidRPr="004B75FB">
        <w:rPr>
          <w:rStyle w:val="CharSectno"/>
        </w:rPr>
        <w:t>9</w:t>
      </w:r>
      <w:r w:rsidR="006F4A0A" w:rsidRPr="004B75FB">
        <w:t xml:space="preserve">  Functions </w:t>
      </w:r>
      <w:r w:rsidR="0030035A" w:rsidRPr="004B75FB">
        <w:t xml:space="preserve">and powers </w:t>
      </w:r>
      <w:r w:rsidR="006F4A0A" w:rsidRPr="004B75FB">
        <w:t>of the Board</w:t>
      </w:r>
      <w:bookmarkEnd w:id="18"/>
    </w:p>
    <w:p w14:paraId="054CC4DE" w14:textId="77777777" w:rsidR="006F4A0A" w:rsidRPr="004B75FB" w:rsidRDefault="006F4A0A" w:rsidP="00E67484">
      <w:pPr>
        <w:pStyle w:val="subsection"/>
      </w:pPr>
      <w:r w:rsidRPr="004B75FB">
        <w:tab/>
        <w:t>(1)</w:t>
      </w:r>
      <w:r w:rsidRPr="004B75FB">
        <w:tab/>
        <w:t>The functions of the Board are:</w:t>
      </w:r>
    </w:p>
    <w:p w14:paraId="6D29242E" w14:textId="77777777" w:rsidR="006C604C" w:rsidRPr="004B75FB" w:rsidRDefault="006C604C" w:rsidP="00E67484">
      <w:pPr>
        <w:pStyle w:val="paragraph"/>
      </w:pPr>
      <w:r w:rsidRPr="004B75FB">
        <w:tab/>
        <w:t>(</w:t>
      </w:r>
      <w:r w:rsidR="001E6F80" w:rsidRPr="004B75FB">
        <w:t>a</w:t>
      </w:r>
      <w:r w:rsidRPr="004B75FB">
        <w:t>)</w:t>
      </w:r>
      <w:r w:rsidRPr="004B75FB">
        <w:tab/>
        <w:t xml:space="preserve">to determine </w:t>
      </w:r>
      <w:r w:rsidR="000A76E6" w:rsidRPr="004B75FB">
        <w:t>priorities</w:t>
      </w:r>
      <w:r w:rsidRPr="004B75FB">
        <w:t xml:space="preserve">, strategies and policies </w:t>
      </w:r>
      <w:r w:rsidR="002127C9" w:rsidRPr="004B75FB">
        <w:t>for</w:t>
      </w:r>
      <w:r w:rsidRPr="004B75FB">
        <w:t xml:space="preserve"> the </w:t>
      </w:r>
      <w:r w:rsidR="000A76E6" w:rsidRPr="004B75FB">
        <w:t>ARC and to advise the Minister of those priorities, strategies and policies</w:t>
      </w:r>
      <w:r w:rsidRPr="004B75FB">
        <w:t>; and</w:t>
      </w:r>
    </w:p>
    <w:p w14:paraId="5E5DE701" w14:textId="77777777" w:rsidR="00AD6A86" w:rsidRPr="004B75FB" w:rsidRDefault="00AD6A86" w:rsidP="00E67484">
      <w:pPr>
        <w:pStyle w:val="paragraph"/>
      </w:pPr>
      <w:r w:rsidRPr="004B75FB">
        <w:tab/>
        <w:t>(b)</w:t>
      </w:r>
      <w:r w:rsidRPr="004B75FB">
        <w:tab/>
        <w:t>to assist the Minister in the performance of the Minister’s functions under this Act</w:t>
      </w:r>
      <w:r w:rsidR="00F96ED2" w:rsidRPr="004B75FB">
        <w:t>;</w:t>
      </w:r>
      <w:r w:rsidR="000F440F" w:rsidRPr="004B75FB">
        <w:t xml:space="preserve"> and</w:t>
      </w:r>
    </w:p>
    <w:p w14:paraId="5373F996" w14:textId="77777777" w:rsidR="009C4934" w:rsidRPr="004B75FB" w:rsidRDefault="009C4934" w:rsidP="00E67484">
      <w:pPr>
        <w:pStyle w:val="paragraph"/>
      </w:pPr>
      <w:r w:rsidRPr="004B75FB">
        <w:tab/>
        <w:t>(</w:t>
      </w:r>
      <w:r w:rsidR="00AD6A86" w:rsidRPr="004B75FB">
        <w:t>c</w:t>
      </w:r>
      <w:r w:rsidRPr="004B75FB">
        <w:t>)</w:t>
      </w:r>
      <w:r w:rsidRPr="004B75FB">
        <w:tab/>
        <w:t>to provide advice to the Minister on research matters;</w:t>
      </w:r>
      <w:r w:rsidR="002756CB" w:rsidRPr="004B75FB">
        <w:t xml:space="preserve"> and</w:t>
      </w:r>
    </w:p>
    <w:p w14:paraId="233AE2BC" w14:textId="77777777" w:rsidR="00F44CE8" w:rsidRPr="004B75FB" w:rsidRDefault="00F44CE8" w:rsidP="00E67484">
      <w:pPr>
        <w:pStyle w:val="paragraph"/>
      </w:pPr>
      <w:r w:rsidRPr="004B75FB">
        <w:tab/>
        <w:t>(</w:t>
      </w:r>
      <w:r w:rsidR="00AD6A86" w:rsidRPr="004B75FB">
        <w:t>d</w:t>
      </w:r>
      <w:r w:rsidRPr="004B75FB">
        <w:t>)</w:t>
      </w:r>
      <w:r w:rsidRPr="004B75FB">
        <w:tab/>
        <w:t xml:space="preserve">any other functions </w:t>
      </w:r>
      <w:r w:rsidR="00915560" w:rsidRPr="004B75FB">
        <w:t>that</w:t>
      </w:r>
      <w:r w:rsidRPr="004B75FB">
        <w:t xml:space="preserve"> are specified in a</w:t>
      </w:r>
      <w:r w:rsidR="000A383B" w:rsidRPr="004B75FB">
        <w:t>n instrument</w:t>
      </w:r>
      <w:r w:rsidRPr="004B75FB">
        <w:t xml:space="preserve"> </w:t>
      </w:r>
      <w:r w:rsidR="00BB05C7" w:rsidRPr="004B75FB">
        <w:t xml:space="preserve">under </w:t>
      </w:r>
      <w:r w:rsidR="00500737" w:rsidRPr="004B75FB">
        <w:t>subsection (</w:t>
      </w:r>
      <w:r w:rsidR="00BB05C7" w:rsidRPr="004B75FB">
        <w:t>2)</w:t>
      </w:r>
      <w:r w:rsidR="00915560" w:rsidRPr="004B75FB">
        <w:t>;</w:t>
      </w:r>
      <w:r w:rsidR="002756CB" w:rsidRPr="004B75FB">
        <w:t xml:space="preserve"> and</w:t>
      </w:r>
    </w:p>
    <w:p w14:paraId="251907B6" w14:textId="77777777" w:rsidR="006F4A0A" w:rsidRPr="004B75FB" w:rsidRDefault="006F4A0A" w:rsidP="00E67484">
      <w:pPr>
        <w:pStyle w:val="paragraph"/>
      </w:pPr>
      <w:r w:rsidRPr="004B75FB">
        <w:tab/>
        <w:t>(</w:t>
      </w:r>
      <w:r w:rsidR="007B7B5A" w:rsidRPr="004B75FB">
        <w:t>e</w:t>
      </w:r>
      <w:r w:rsidRPr="004B75FB">
        <w:t>)</w:t>
      </w:r>
      <w:r w:rsidRPr="004B75FB">
        <w:tab/>
        <w:t>any other functions conferred on the Board by this Act</w:t>
      </w:r>
      <w:r w:rsidR="00423E04" w:rsidRPr="004B75FB">
        <w:t>.</w:t>
      </w:r>
    </w:p>
    <w:p w14:paraId="4C499A8C" w14:textId="77777777" w:rsidR="00BB05C7" w:rsidRPr="004B75FB" w:rsidRDefault="00BB05C7" w:rsidP="00E67484">
      <w:pPr>
        <w:pStyle w:val="subsection"/>
      </w:pPr>
      <w:r w:rsidRPr="004B75FB">
        <w:lastRenderedPageBreak/>
        <w:tab/>
        <w:t>(2)</w:t>
      </w:r>
      <w:r w:rsidRPr="004B75FB">
        <w:tab/>
        <w:t xml:space="preserve">The Minister may, by </w:t>
      </w:r>
      <w:r w:rsidR="000A383B" w:rsidRPr="004B75FB">
        <w:t>legislative instrument,</w:t>
      </w:r>
      <w:r w:rsidRPr="004B75FB">
        <w:t xml:space="preserve"> specify functions for the purposes of </w:t>
      </w:r>
      <w:r w:rsidR="005D4F88" w:rsidRPr="004B75FB">
        <w:t>paragraph (</w:t>
      </w:r>
      <w:r w:rsidR="00720651" w:rsidRPr="004B75FB">
        <w:t>1)(</w:t>
      </w:r>
      <w:r w:rsidR="00AD6A86" w:rsidRPr="004B75FB">
        <w:t>d</w:t>
      </w:r>
      <w:r w:rsidR="00720651" w:rsidRPr="004B75FB">
        <w:t>)</w:t>
      </w:r>
      <w:r w:rsidR="00423E04" w:rsidRPr="004B75FB">
        <w:t>.</w:t>
      </w:r>
    </w:p>
    <w:p w14:paraId="3EBAC700" w14:textId="77777777" w:rsidR="006F4A0A" w:rsidRPr="004B75FB" w:rsidRDefault="006F4A0A" w:rsidP="00E67484">
      <w:pPr>
        <w:pStyle w:val="subsection"/>
      </w:pPr>
      <w:r w:rsidRPr="004B75FB">
        <w:tab/>
        <w:t>(</w:t>
      </w:r>
      <w:r w:rsidR="000A383B" w:rsidRPr="004B75FB">
        <w:t>3</w:t>
      </w:r>
      <w:r w:rsidRPr="004B75FB">
        <w:t>)</w:t>
      </w:r>
      <w:r w:rsidRPr="004B75FB">
        <w:tab/>
        <w:t>The Board has power to do all things necessary or convenient to be done for</w:t>
      </w:r>
      <w:r w:rsidR="00426AF9" w:rsidRPr="004B75FB">
        <w:t>,</w:t>
      </w:r>
      <w:r w:rsidRPr="004B75FB">
        <w:t xml:space="preserve"> or in connection with</w:t>
      </w:r>
      <w:r w:rsidR="00426AF9" w:rsidRPr="004B75FB">
        <w:t>,</w:t>
      </w:r>
      <w:r w:rsidRPr="004B75FB">
        <w:t xml:space="preserve"> the performance of its functions</w:t>
      </w:r>
      <w:r w:rsidR="00423E04" w:rsidRPr="004B75FB">
        <w:t>.</w:t>
      </w:r>
    </w:p>
    <w:p w14:paraId="1E71122F" w14:textId="77777777" w:rsidR="0030035A" w:rsidRPr="004B75FB" w:rsidRDefault="0030035A" w:rsidP="00E67484">
      <w:pPr>
        <w:pStyle w:val="subsection"/>
      </w:pPr>
      <w:r w:rsidRPr="004B75FB">
        <w:tab/>
        <w:t>(4)</w:t>
      </w:r>
      <w:r w:rsidR="00B9118C" w:rsidRPr="004B75FB">
        <w:tab/>
        <w:t>The Board may engage consultants or contractors to assist in the performance of the Board’s functions</w:t>
      </w:r>
      <w:r w:rsidR="00423E04" w:rsidRPr="004B75FB">
        <w:t>.</w:t>
      </w:r>
    </w:p>
    <w:p w14:paraId="72D35DFA" w14:textId="77777777" w:rsidR="009E16AB" w:rsidRPr="004B75FB" w:rsidRDefault="00423E04" w:rsidP="00E67484">
      <w:pPr>
        <w:pStyle w:val="ActHead5"/>
      </w:pPr>
      <w:bookmarkStart w:id="19" w:name="_Toc162527858"/>
      <w:r w:rsidRPr="004B75FB">
        <w:rPr>
          <w:rStyle w:val="CharSectno"/>
        </w:rPr>
        <w:t>10</w:t>
      </w:r>
      <w:r w:rsidR="009E16AB" w:rsidRPr="004B75FB">
        <w:t xml:space="preserve">  Minister may give directions to the Board</w:t>
      </w:r>
      <w:bookmarkEnd w:id="19"/>
    </w:p>
    <w:p w14:paraId="31C935E9" w14:textId="77777777" w:rsidR="009E16AB" w:rsidRPr="004B75FB" w:rsidRDefault="009E16AB" w:rsidP="00E67484">
      <w:pPr>
        <w:pStyle w:val="subsection"/>
      </w:pPr>
      <w:r w:rsidRPr="004B75FB">
        <w:tab/>
        <w:t>(1)</w:t>
      </w:r>
      <w:r w:rsidRPr="004B75FB">
        <w:tab/>
        <w:t>The Minister may</w:t>
      </w:r>
      <w:r w:rsidR="001D71F3" w:rsidRPr="004B75FB">
        <w:t>, by legislative instrument,</w:t>
      </w:r>
      <w:r w:rsidRPr="004B75FB">
        <w:t xml:space="preserve"> give directions to the Board about the performance of its functions or the exercise of its powers</w:t>
      </w:r>
      <w:r w:rsidR="00423E04" w:rsidRPr="004B75FB">
        <w:t>.</w:t>
      </w:r>
    </w:p>
    <w:p w14:paraId="0F25E950" w14:textId="77777777" w:rsidR="008D271D" w:rsidRPr="004B75FB" w:rsidRDefault="008D271D" w:rsidP="00E67484">
      <w:pPr>
        <w:pStyle w:val="notetext"/>
      </w:pPr>
      <w:r w:rsidRPr="004B75FB">
        <w:t>Note:</w:t>
      </w:r>
      <w:r w:rsidRPr="004B75FB">
        <w:tab/>
      </w:r>
      <w:r w:rsidR="00500737" w:rsidRPr="004B75FB">
        <w:t>Section 4</w:t>
      </w:r>
      <w:r w:rsidRPr="004B75FB">
        <w:t xml:space="preserve">2 (disallowance) and Part 4 of Chapter 3 (sunsetting) of the </w:t>
      </w:r>
      <w:r w:rsidRPr="004B75FB">
        <w:rPr>
          <w:i/>
        </w:rPr>
        <w:t>Legislation Act 2003</w:t>
      </w:r>
      <w:r w:rsidRPr="004B75FB">
        <w:t xml:space="preserve"> do not apply to the directions (see regulations made for the purposes of paragraphs 44(2)(b) and 54(2)(b) of that Act)</w:t>
      </w:r>
      <w:r w:rsidR="00423E04" w:rsidRPr="004B75FB">
        <w:t>.</w:t>
      </w:r>
    </w:p>
    <w:p w14:paraId="3C746859" w14:textId="77777777" w:rsidR="005A297D" w:rsidRPr="004B75FB" w:rsidRDefault="005A297D" w:rsidP="00E67484">
      <w:pPr>
        <w:pStyle w:val="subsection"/>
      </w:pPr>
      <w:r w:rsidRPr="004B75FB">
        <w:tab/>
        <w:t>(</w:t>
      </w:r>
      <w:r w:rsidR="00E81B7F" w:rsidRPr="004B75FB">
        <w:t>2</w:t>
      </w:r>
      <w:r w:rsidRPr="004B75FB">
        <w:t>)</w:t>
      </w:r>
      <w:r w:rsidRPr="004B75FB">
        <w:tab/>
      </w:r>
      <w:r w:rsidR="004E7C17" w:rsidRPr="004B75FB">
        <w:t>However, t</w:t>
      </w:r>
      <w:r w:rsidRPr="004B75FB">
        <w:t xml:space="preserve">he Minister must not give a direction in relation to the making of a decision by </w:t>
      </w:r>
      <w:r w:rsidR="00226EE3" w:rsidRPr="004B75FB">
        <w:t>the Board</w:t>
      </w:r>
      <w:r w:rsidR="00E81B7F" w:rsidRPr="004B75FB">
        <w:t xml:space="preserve"> </w:t>
      </w:r>
      <w:r w:rsidR="00DA27E1" w:rsidRPr="004B75FB">
        <w:t>about</w:t>
      </w:r>
      <w:r w:rsidR="00E81B7F" w:rsidRPr="004B75FB">
        <w:t xml:space="preserve"> </w:t>
      </w:r>
      <w:r w:rsidR="009B6DA0" w:rsidRPr="004B75FB">
        <w:t xml:space="preserve">whether </w:t>
      </w:r>
      <w:r w:rsidR="00503863" w:rsidRPr="004B75FB">
        <w:t xml:space="preserve">or not to give </w:t>
      </w:r>
      <w:r w:rsidR="00E81B7F" w:rsidRPr="004B75FB">
        <w:t xml:space="preserve">a </w:t>
      </w:r>
      <w:r w:rsidRPr="004B75FB">
        <w:t xml:space="preserve">particular </w:t>
      </w:r>
      <w:r w:rsidR="00226EE3" w:rsidRPr="004B75FB">
        <w:t xml:space="preserve">funding </w:t>
      </w:r>
      <w:r w:rsidR="00E81B7F" w:rsidRPr="004B75FB">
        <w:t>approval</w:t>
      </w:r>
      <w:r w:rsidR="00423E04" w:rsidRPr="004B75FB">
        <w:t>.</w:t>
      </w:r>
    </w:p>
    <w:p w14:paraId="58D3E058" w14:textId="77777777" w:rsidR="009E16AB" w:rsidRPr="004B75FB" w:rsidRDefault="009E16AB" w:rsidP="00E67484">
      <w:pPr>
        <w:pStyle w:val="subsection"/>
      </w:pPr>
      <w:r w:rsidRPr="004B75FB">
        <w:tab/>
        <w:t>(</w:t>
      </w:r>
      <w:r w:rsidR="00E81B7F" w:rsidRPr="004B75FB">
        <w:t>3</w:t>
      </w:r>
      <w:r w:rsidRPr="004B75FB">
        <w:t>)</w:t>
      </w:r>
      <w:r w:rsidRPr="004B75FB">
        <w:tab/>
        <w:t xml:space="preserve">The Board must comply with a direction under </w:t>
      </w:r>
      <w:r w:rsidR="00500737" w:rsidRPr="004B75FB">
        <w:t>subsection (</w:t>
      </w:r>
      <w:r w:rsidRPr="004B75FB">
        <w:t>1)</w:t>
      </w:r>
      <w:r w:rsidR="00423E04" w:rsidRPr="004B75FB">
        <w:t>.</w:t>
      </w:r>
    </w:p>
    <w:p w14:paraId="53526AC8" w14:textId="77777777" w:rsidR="002A38F6" w:rsidRPr="004B75FB" w:rsidRDefault="00423E04" w:rsidP="00E67484">
      <w:pPr>
        <w:pStyle w:val="ActHead5"/>
      </w:pPr>
      <w:bookmarkStart w:id="20" w:name="_Toc162527859"/>
      <w:r w:rsidRPr="004B75FB">
        <w:rPr>
          <w:rStyle w:val="CharSectno"/>
        </w:rPr>
        <w:t>11</w:t>
      </w:r>
      <w:r w:rsidR="002A38F6" w:rsidRPr="004B75FB">
        <w:t xml:space="preserve">  Membership</w:t>
      </w:r>
      <w:bookmarkEnd w:id="20"/>
    </w:p>
    <w:p w14:paraId="1BD75A31" w14:textId="77777777" w:rsidR="002A38F6" w:rsidRPr="004B75FB" w:rsidRDefault="002A38F6" w:rsidP="00E67484">
      <w:pPr>
        <w:pStyle w:val="subsection"/>
      </w:pPr>
      <w:r w:rsidRPr="004B75FB">
        <w:tab/>
      </w:r>
      <w:r w:rsidRPr="004B75FB">
        <w:tab/>
        <w:t>The Board consists of the following members:</w:t>
      </w:r>
    </w:p>
    <w:p w14:paraId="2FABD3FB" w14:textId="77777777" w:rsidR="002A38F6" w:rsidRPr="004B75FB" w:rsidRDefault="002A38F6" w:rsidP="00E67484">
      <w:pPr>
        <w:pStyle w:val="paragraph"/>
      </w:pPr>
      <w:r w:rsidRPr="004B75FB">
        <w:tab/>
        <w:t>(a)</w:t>
      </w:r>
      <w:r w:rsidRPr="004B75FB">
        <w:tab/>
        <w:t>the Chair;</w:t>
      </w:r>
    </w:p>
    <w:p w14:paraId="6DF01747" w14:textId="77777777" w:rsidR="002A38F6" w:rsidRPr="004B75FB" w:rsidRDefault="002A38F6" w:rsidP="00E67484">
      <w:pPr>
        <w:pStyle w:val="paragraph"/>
      </w:pPr>
      <w:r w:rsidRPr="004B75FB">
        <w:tab/>
        <w:t>(b)</w:t>
      </w:r>
      <w:r w:rsidRPr="004B75FB">
        <w:tab/>
        <w:t>the Deputy Chair;</w:t>
      </w:r>
    </w:p>
    <w:p w14:paraId="48E89C34" w14:textId="77777777" w:rsidR="00666FD6" w:rsidRDefault="00666FD6" w:rsidP="00666FD6">
      <w:pPr>
        <w:pStyle w:val="paragraph"/>
      </w:pPr>
      <w:r>
        <w:tab/>
        <w:t>(c)</w:t>
      </w:r>
      <w:r>
        <w:tab/>
      </w:r>
      <w:r w:rsidRPr="008258D0">
        <w:t xml:space="preserve">not fewer than </w:t>
      </w:r>
      <w:r>
        <w:t>5</w:t>
      </w:r>
      <w:r w:rsidRPr="008258D0">
        <w:t xml:space="preserve">, and not more than </w:t>
      </w:r>
      <w:r>
        <w:t>7</w:t>
      </w:r>
      <w:r w:rsidRPr="008258D0">
        <w:t>, other members.</w:t>
      </w:r>
    </w:p>
    <w:p w14:paraId="06A939CF" w14:textId="77777777" w:rsidR="00666FD6" w:rsidRDefault="00666FD6" w:rsidP="00666FD6">
      <w:pPr>
        <w:pStyle w:val="ActHead5"/>
      </w:pPr>
      <w:bookmarkStart w:id="21" w:name="_Toc162527860"/>
      <w:r w:rsidRPr="00CD5F52">
        <w:t>11A</w:t>
      </w:r>
      <w:r>
        <w:t xml:space="preserve">  Review of the Board</w:t>
      </w:r>
      <w:bookmarkEnd w:id="21"/>
    </w:p>
    <w:p w14:paraId="251B7A7D" w14:textId="77777777" w:rsidR="00666FD6" w:rsidRDefault="00666FD6" w:rsidP="00666FD6">
      <w:pPr>
        <w:pStyle w:val="subsection"/>
      </w:pPr>
      <w:r>
        <w:tab/>
        <w:t>(1)</w:t>
      </w:r>
      <w:r>
        <w:tab/>
        <w:t>In the financial year beginning on 1 July 2026, the Minister must cause to be conducted an independent review of the following:</w:t>
      </w:r>
    </w:p>
    <w:p w14:paraId="2A36E168" w14:textId="77777777" w:rsidR="00666FD6" w:rsidRDefault="00666FD6" w:rsidP="00666FD6">
      <w:pPr>
        <w:pStyle w:val="paragraph"/>
      </w:pPr>
      <w:r>
        <w:tab/>
        <w:t>(a)</w:t>
      </w:r>
      <w:r>
        <w:tab/>
        <w:t>whether the functions of the Board are appropriate;</w:t>
      </w:r>
    </w:p>
    <w:p w14:paraId="16721E03" w14:textId="77777777" w:rsidR="00666FD6" w:rsidRDefault="00666FD6" w:rsidP="00666FD6">
      <w:pPr>
        <w:pStyle w:val="paragraph"/>
      </w:pPr>
      <w:r>
        <w:tab/>
        <w:t>(b)</w:t>
      </w:r>
      <w:r>
        <w:tab/>
        <w:t>whether the size and membership of the Board are appropriate.</w:t>
      </w:r>
    </w:p>
    <w:p w14:paraId="32F61AA7" w14:textId="77777777" w:rsidR="00666FD6" w:rsidRDefault="00666FD6" w:rsidP="00666FD6">
      <w:pPr>
        <w:pStyle w:val="subsection"/>
      </w:pPr>
      <w:r>
        <w:lastRenderedPageBreak/>
        <w:tab/>
        <w:t>(2)</w:t>
      </w:r>
      <w:r>
        <w:tab/>
        <w:t>The persons undertaking the review must give the Minister a written report of the review.</w:t>
      </w:r>
    </w:p>
    <w:p w14:paraId="2D3F536D" w14:textId="77777777" w:rsidR="002A38F6" w:rsidRPr="004B75FB" w:rsidRDefault="002A38F6" w:rsidP="00E67484">
      <w:pPr>
        <w:pStyle w:val="ActHead3"/>
      </w:pPr>
      <w:bookmarkStart w:id="22" w:name="_Toc162527861"/>
      <w:r w:rsidRPr="004B75FB">
        <w:rPr>
          <w:rStyle w:val="CharDivNo"/>
        </w:rPr>
        <w:t>Division 3</w:t>
      </w:r>
      <w:r w:rsidRPr="004B75FB">
        <w:t>—</w:t>
      </w:r>
      <w:r w:rsidR="00690B49" w:rsidRPr="004B75FB">
        <w:rPr>
          <w:rStyle w:val="CharDivText"/>
        </w:rPr>
        <w:t>Board</w:t>
      </w:r>
      <w:r w:rsidRPr="004B75FB">
        <w:rPr>
          <w:rStyle w:val="CharDivText"/>
        </w:rPr>
        <w:t xml:space="preserve"> members</w:t>
      </w:r>
      <w:bookmarkEnd w:id="22"/>
    </w:p>
    <w:p w14:paraId="71704F77" w14:textId="77777777" w:rsidR="002A38F6" w:rsidRPr="004B75FB" w:rsidRDefault="00423E04" w:rsidP="00E67484">
      <w:pPr>
        <w:pStyle w:val="ActHead5"/>
      </w:pPr>
      <w:bookmarkStart w:id="23" w:name="_Toc162527862"/>
      <w:r w:rsidRPr="004B75FB">
        <w:rPr>
          <w:rStyle w:val="CharSectno"/>
        </w:rPr>
        <w:t>12</w:t>
      </w:r>
      <w:r w:rsidR="002A38F6" w:rsidRPr="004B75FB">
        <w:t xml:space="preserve">  Appointment</w:t>
      </w:r>
      <w:bookmarkEnd w:id="23"/>
    </w:p>
    <w:p w14:paraId="7CA58462" w14:textId="77777777" w:rsidR="002A38F6" w:rsidRPr="004B75FB" w:rsidRDefault="002A38F6" w:rsidP="00E67484">
      <w:pPr>
        <w:pStyle w:val="subsection"/>
      </w:pPr>
      <w:r w:rsidRPr="004B75FB">
        <w:tab/>
        <w:t>(1)</w:t>
      </w:r>
      <w:r w:rsidRPr="004B75FB">
        <w:tab/>
        <w:t>The Board members are to be appointed by the Minister by written instrument</w:t>
      </w:r>
      <w:r w:rsidR="00423E04" w:rsidRPr="004B75FB">
        <w:t>.</w:t>
      </w:r>
    </w:p>
    <w:p w14:paraId="74D4A30D" w14:textId="77777777" w:rsidR="002A38F6" w:rsidRPr="004B75FB" w:rsidRDefault="004C72C5" w:rsidP="00E67484">
      <w:pPr>
        <w:pStyle w:val="notetext"/>
      </w:pPr>
      <w:r w:rsidRPr="004B75FB">
        <w:t>Note:</w:t>
      </w:r>
      <w:r w:rsidRPr="004B75FB">
        <w:tab/>
        <w:t xml:space="preserve">Board members may be reappointed: see </w:t>
      </w:r>
      <w:r w:rsidR="00500737" w:rsidRPr="004B75FB">
        <w:t>section 3</w:t>
      </w:r>
      <w:r w:rsidRPr="004B75FB">
        <w:t xml:space="preserve">3AA of the </w:t>
      </w:r>
      <w:r w:rsidRPr="004B75FB">
        <w:rPr>
          <w:i/>
        </w:rPr>
        <w:t>Acts Interpretation Act 1901</w:t>
      </w:r>
      <w:r w:rsidR="00423E04" w:rsidRPr="004B75FB">
        <w:t>.</w:t>
      </w:r>
    </w:p>
    <w:p w14:paraId="1C8028E1" w14:textId="77777777" w:rsidR="002A38F6" w:rsidRPr="004B75FB" w:rsidRDefault="002A38F6" w:rsidP="00E67484">
      <w:pPr>
        <w:pStyle w:val="subsection"/>
      </w:pPr>
      <w:r w:rsidRPr="004B75FB">
        <w:tab/>
        <w:t>(</w:t>
      </w:r>
      <w:r w:rsidR="005E3EFA" w:rsidRPr="004B75FB">
        <w:t>2</w:t>
      </w:r>
      <w:r w:rsidRPr="004B75FB">
        <w:t>)</w:t>
      </w:r>
      <w:r w:rsidRPr="004B75FB">
        <w:tab/>
        <w:t>A Board member holds office on a part</w:t>
      </w:r>
      <w:r w:rsidR="004B75FB">
        <w:noBreakHyphen/>
      </w:r>
      <w:r w:rsidRPr="004B75FB">
        <w:t>time basis</w:t>
      </w:r>
      <w:r w:rsidR="00423E04" w:rsidRPr="004B75FB">
        <w:t>.</w:t>
      </w:r>
    </w:p>
    <w:p w14:paraId="7BACFCA7" w14:textId="77777777" w:rsidR="005E3EFA" w:rsidRPr="004B75FB" w:rsidRDefault="005E3EFA" w:rsidP="00E67484">
      <w:pPr>
        <w:pStyle w:val="subsection"/>
      </w:pPr>
      <w:r w:rsidRPr="004B75FB">
        <w:tab/>
        <w:t>(3)</w:t>
      </w:r>
      <w:r w:rsidRPr="004B75FB">
        <w:tab/>
        <w:t>A person is not eligible for appointment as the Chair unless the Minister is satisfied that the person has:</w:t>
      </w:r>
    </w:p>
    <w:p w14:paraId="3665865C" w14:textId="77777777" w:rsidR="005E3EFA" w:rsidRPr="004B75FB" w:rsidRDefault="005E3EFA" w:rsidP="00E67484">
      <w:pPr>
        <w:pStyle w:val="paragraph"/>
      </w:pPr>
      <w:r w:rsidRPr="004B75FB">
        <w:tab/>
        <w:t>(a)</w:t>
      </w:r>
      <w:r w:rsidRPr="004B75FB">
        <w:tab/>
        <w:t>substantial experience or expertise; and</w:t>
      </w:r>
    </w:p>
    <w:p w14:paraId="6FE03C47" w14:textId="77777777" w:rsidR="005E3EFA" w:rsidRPr="004B75FB" w:rsidRDefault="005E3EFA" w:rsidP="00E67484">
      <w:pPr>
        <w:pStyle w:val="paragraph"/>
      </w:pPr>
      <w:r w:rsidRPr="004B75FB">
        <w:tab/>
        <w:t>(b)</w:t>
      </w:r>
      <w:r w:rsidRPr="004B75FB">
        <w:tab/>
        <w:t>professional credibility and significant standing;</w:t>
      </w:r>
    </w:p>
    <w:p w14:paraId="08756D3A" w14:textId="77777777" w:rsidR="005E3EFA" w:rsidRPr="004B75FB" w:rsidRDefault="005E3EFA" w:rsidP="00E67484">
      <w:pPr>
        <w:pStyle w:val="subsection2"/>
      </w:pPr>
      <w:r w:rsidRPr="004B75FB">
        <w:t xml:space="preserve">in </w:t>
      </w:r>
      <w:r w:rsidR="005D66F0" w:rsidRPr="004B75FB">
        <w:t xml:space="preserve">one </w:t>
      </w:r>
      <w:r w:rsidRPr="004B75FB">
        <w:t>or more fields of research</w:t>
      </w:r>
      <w:r w:rsidR="00885D23" w:rsidRPr="004B75FB">
        <w:t xml:space="preserve"> or in the management of research</w:t>
      </w:r>
      <w:r w:rsidR="00423E04" w:rsidRPr="004B75FB">
        <w:t>.</w:t>
      </w:r>
    </w:p>
    <w:p w14:paraId="1BEC003F" w14:textId="77777777" w:rsidR="00D51429" w:rsidRPr="004B75FB" w:rsidRDefault="00562B39" w:rsidP="00E67484">
      <w:pPr>
        <w:pStyle w:val="subsection"/>
      </w:pPr>
      <w:bookmarkStart w:id="24" w:name="_Hlk150765945"/>
      <w:r w:rsidRPr="004B75FB">
        <w:tab/>
        <w:t>(</w:t>
      </w:r>
      <w:r w:rsidR="00BA77E8" w:rsidRPr="004B75FB">
        <w:t>4</w:t>
      </w:r>
      <w:r w:rsidRPr="004B75FB">
        <w:t>)</w:t>
      </w:r>
      <w:r w:rsidRPr="004B75FB">
        <w:tab/>
      </w:r>
      <w:r w:rsidR="004C31B9" w:rsidRPr="004B75FB">
        <w:t>In appointing Board members, t</w:t>
      </w:r>
      <w:r w:rsidRPr="004B75FB">
        <w:t>he Minister must</w:t>
      </w:r>
      <w:r w:rsidR="00D51429" w:rsidRPr="004B75FB">
        <w:t>:</w:t>
      </w:r>
    </w:p>
    <w:p w14:paraId="47D230E0" w14:textId="77777777" w:rsidR="004C31B9" w:rsidRPr="004B75FB" w:rsidRDefault="004C31B9" w:rsidP="00E67484">
      <w:pPr>
        <w:pStyle w:val="paragraph"/>
      </w:pPr>
      <w:r w:rsidRPr="004B75FB">
        <w:tab/>
        <w:t>(a)</w:t>
      </w:r>
      <w:r w:rsidRPr="004B75FB">
        <w:tab/>
      </w:r>
      <w:r w:rsidR="00BA0E7B" w:rsidRPr="004B75FB">
        <w:t xml:space="preserve">ensure that </w:t>
      </w:r>
      <w:r w:rsidRPr="004B75FB">
        <w:t>a majority of the Board members are persons</w:t>
      </w:r>
      <w:r w:rsidR="005D66F0" w:rsidRPr="004B75FB">
        <w:t xml:space="preserve"> whom the Minister is satisfied have substantial experience or expertise in one or more fields of research</w:t>
      </w:r>
      <w:r w:rsidR="001F24DF" w:rsidRPr="004B75FB">
        <w:t xml:space="preserve"> or in the management of research</w:t>
      </w:r>
      <w:r w:rsidR="005D66F0" w:rsidRPr="004B75FB">
        <w:t>; and</w:t>
      </w:r>
    </w:p>
    <w:p w14:paraId="65A9DFDC" w14:textId="77777777" w:rsidR="00562B39" w:rsidRPr="004B75FB" w:rsidRDefault="00D51429" w:rsidP="00E67484">
      <w:pPr>
        <w:pStyle w:val="paragraph"/>
      </w:pPr>
      <w:r w:rsidRPr="004B75FB">
        <w:tab/>
        <w:t>(</w:t>
      </w:r>
      <w:r w:rsidR="005D66F0" w:rsidRPr="004B75FB">
        <w:t>b</w:t>
      </w:r>
      <w:r w:rsidRPr="004B75FB">
        <w:t>)</w:t>
      </w:r>
      <w:r w:rsidRPr="004B75FB">
        <w:tab/>
      </w:r>
      <w:r w:rsidR="00BA0E7B" w:rsidRPr="004B75FB">
        <w:t xml:space="preserve">ensure that </w:t>
      </w:r>
      <w:r w:rsidR="00E17BC1" w:rsidRPr="004B75FB">
        <w:t xml:space="preserve">one </w:t>
      </w:r>
      <w:r w:rsidR="00562B39" w:rsidRPr="004B75FB">
        <w:t xml:space="preserve">of the Board members is </w:t>
      </w:r>
      <w:r w:rsidR="00D539BA" w:rsidRPr="004B75FB">
        <w:t xml:space="preserve">an </w:t>
      </w:r>
      <w:r w:rsidR="009F3A7B" w:rsidRPr="004B75FB">
        <w:t>Indigenous person</w:t>
      </w:r>
      <w:r w:rsidRPr="004B75FB">
        <w:t>; and</w:t>
      </w:r>
    </w:p>
    <w:p w14:paraId="40FDD6A2" w14:textId="77777777" w:rsidR="00D51429" w:rsidRPr="004B75FB" w:rsidRDefault="00D51429" w:rsidP="00E67484">
      <w:pPr>
        <w:pStyle w:val="paragraph"/>
      </w:pPr>
      <w:r w:rsidRPr="004B75FB">
        <w:tab/>
        <w:t>(</w:t>
      </w:r>
      <w:r w:rsidR="006200DB" w:rsidRPr="004B75FB">
        <w:t>c</w:t>
      </w:r>
      <w:r w:rsidRPr="004B75FB">
        <w:t>)</w:t>
      </w:r>
      <w:r w:rsidRPr="004B75FB">
        <w:tab/>
      </w:r>
      <w:r w:rsidR="00BA0E7B" w:rsidRPr="004B75FB">
        <w:t xml:space="preserve">ensure that </w:t>
      </w:r>
      <w:r w:rsidRPr="004B75FB">
        <w:t>one of the Board members is a person whom the Minister is satisfied will represent</w:t>
      </w:r>
      <w:r w:rsidR="006E6CCA" w:rsidRPr="004B75FB">
        <w:t xml:space="preserve"> regional, rural and remote Australia</w:t>
      </w:r>
      <w:r w:rsidR="00483561" w:rsidRPr="004B75FB">
        <w:t>;</w:t>
      </w:r>
      <w:r w:rsidR="00613248" w:rsidRPr="004B75FB">
        <w:t xml:space="preserve"> and</w:t>
      </w:r>
    </w:p>
    <w:bookmarkEnd w:id="24"/>
    <w:p w14:paraId="6F7D0991" w14:textId="77777777" w:rsidR="000F7D5B" w:rsidRPr="005F5599" w:rsidRDefault="000F7D5B" w:rsidP="000F7D5B">
      <w:pPr>
        <w:pStyle w:val="paragraph"/>
      </w:pPr>
      <w:r>
        <w:tab/>
        <w:t>(d)</w:t>
      </w:r>
      <w:r>
        <w:tab/>
        <w:t>ensure that the membership of the Board reflects the diversity of the general community, to the extent that is reasonably practicable.</w:t>
      </w:r>
    </w:p>
    <w:p w14:paraId="1491E840" w14:textId="77777777" w:rsidR="002A38F6" w:rsidRPr="004B75FB" w:rsidRDefault="00423E04" w:rsidP="00E67484">
      <w:pPr>
        <w:pStyle w:val="ActHead5"/>
      </w:pPr>
      <w:bookmarkStart w:id="25" w:name="_Toc162527863"/>
      <w:r w:rsidRPr="004B75FB">
        <w:rPr>
          <w:rStyle w:val="CharSectno"/>
        </w:rPr>
        <w:t>13</w:t>
      </w:r>
      <w:r w:rsidR="002A38F6" w:rsidRPr="004B75FB">
        <w:t xml:space="preserve">  Term of appointment</w:t>
      </w:r>
      <w:bookmarkEnd w:id="25"/>
    </w:p>
    <w:p w14:paraId="3C87907A" w14:textId="77777777" w:rsidR="002A38F6" w:rsidRPr="004B75FB" w:rsidRDefault="002A38F6" w:rsidP="00E67484">
      <w:pPr>
        <w:pStyle w:val="subsection"/>
      </w:pPr>
      <w:r w:rsidRPr="004B75FB">
        <w:tab/>
      </w:r>
      <w:r w:rsidRPr="004B75FB">
        <w:tab/>
        <w:t>A Board member holds office for the period specified in the instrument of appointment</w:t>
      </w:r>
      <w:r w:rsidR="00423E04" w:rsidRPr="004B75FB">
        <w:t>.</w:t>
      </w:r>
      <w:r w:rsidRPr="004B75FB">
        <w:t xml:space="preserve"> The period must not exceed </w:t>
      </w:r>
      <w:r w:rsidR="002D4AC4" w:rsidRPr="004B75FB">
        <w:t>5</w:t>
      </w:r>
      <w:r w:rsidRPr="004B75FB">
        <w:t xml:space="preserve"> years</w:t>
      </w:r>
      <w:r w:rsidR="00423E04" w:rsidRPr="004B75FB">
        <w:t>.</w:t>
      </w:r>
    </w:p>
    <w:p w14:paraId="37BE7F1F" w14:textId="77777777" w:rsidR="004433BC" w:rsidRPr="004B75FB" w:rsidRDefault="004433BC" w:rsidP="00E67484">
      <w:pPr>
        <w:pStyle w:val="notetext"/>
      </w:pPr>
      <w:r w:rsidRPr="004B75FB">
        <w:lastRenderedPageBreak/>
        <w:t>Note:</w:t>
      </w:r>
      <w:r w:rsidRPr="004B75FB">
        <w:tab/>
        <w:t xml:space="preserve">Board members may be reappointed: see </w:t>
      </w:r>
      <w:r w:rsidR="00500737" w:rsidRPr="004B75FB">
        <w:t>section 3</w:t>
      </w:r>
      <w:r w:rsidRPr="004B75FB">
        <w:t xml:space="preserve">3AA of the </w:t>
      </w:r>
      <w:r w:rsidRPr="004B75FB">
        <w:rPr>
          <w:i/>
        </w:rPr>
        <w:t>Acts Interpretation Act 1901</w:t>
      </w:r>
      <w:r w:rsidR="00423E04" w:rsidRPr="004B75FB">
        <w:t>.</w:t>
      </w:r>
    </w:p>
    <w:p w14:paraId="221FAA32" w14:textId="77777777" w:rsidR="002A38F6" w:rsidRPr="004B75FB" w:rsidRDefault="00423E04" w:rsidP="00E67484">
      <w:pPr>
        <w:pStyle w:val="ActHead5"/>
      </w:pPr>
      <w:bookmarkStart w:id="26" w:name="_Toc162527864"/>
      <w:r w:rsidRPr="004B75FB">
        <w:rPr>
          <w:rStyle w:val="CharSectno"/>
        </w:rPr>
        <w:t>14</w:t>
      </w:r>
      <w:r w:rsidR="002A38F6" w:rsidRPr="004B75FB">
        <w:t xml:space="preserve">  Acting appointments</w:t>
      </w:r>
      <w:bookmarkEnd w:id="26"/>
    </w:p>
    <w:p w14:paraId="33D10327" w14:textId="77777777" w:rsidR="002A38F6" w:rsidRPr="004B75FB" w:rsidRDefault="002A38F6" w:rsidP="00E67484">
      <w:pPr>
        <w:pStyle w:val="SubsectionHead"/>
      </w:pPr>
      <w:r w:rsidRPr="004B75FB">
        <w:t>Acting by operation of law</w:t>
      </w:r>
    </w:p>
    <w:p w14:paraId="7472B17A" w14:textId="77777777" w:rsidR="002A38F6" w:rsidRPr="004B75FB" w:rsidRDefault="002A38F6" w:rsidP="00E67484">
      <w:pPr>
        <w:pStyle w:val="subsection"/>
      </w:pPr>
      <w:r w:rsidRPr="004B75FB">
        <w:tab/>
        <w:t>(1)</w:t>
      </w:r>
      <w:r w:rsidRPr="004B75FB">
        <w:tab/>
        <w:t>The Deputy Chair is to act as the Chair:</w:t>
      </w:r>
    </w:p>
    <w:p w14:paraId="6F0F8C01" w14:textId="77777777" w:rsidR="002A38F6" w:rsidRPr="004B75FB" w:rsidRDefault="002A38F6" w:rsidP="00E67484">
      <w:pPr>
        <w:pStyle w:val="paragraph"/>
      </w:pPr>
      <w:r w:rsidRPr="004B75FB">
        <w:tab/>
        <w:t>(a)</w:t>
      </w:r>
      <w:r w:rsidRPr="004B75FB">
        <w:tab/>
        <w:t>during a vacancy in the office of Chair (whether or not an appointment has previously been made to the office); or</w:t>
      </w:r>
    </w:p>
    <w:p w14:paraId="427AF7C7" w14:textId="77777777" w:rsidR="002A38F6" w:rsidRPr="004B75FB" w:rsidRDefault="002A38F6" w:rsidP="00E67484">
      <w:pPr>
        <w:pStyle w:val="paragraph"/>
      </w:pPr>
      <w:r w:rsidRPr="004B75FB">
        <w:tab/>
        <w:t>(b)</w:t>
      </w:r>
      <w:r w:rsidRPr="004B75FB">
        <w:tab/>
        <w:t>during any period, or during all periods, when the Chair:</w:t>
      </w:r>
    </w:p>
    <w:p w14:paraId="0280590D" w14:textId="77777777" w:rsidR="002A38F6" w:rsidRPr="004B75FB" w:rsidRDefault="002A38F6" w:rsidP="00E67484">
      <w:pPr>
        <w:pStyle w:val="paragraphsub"/>
      </w:pPr>
      <w:r w:rsidRPr="004B75FB">
        <w:tab/>
        <w:t>(i)</w:t>
      </w:r>
      <w:r w:rsidRPr="004B75FB">
        <w:tab/>
        <w:t>is absent from duty; or</w:t>
      </w:r>
    </w:p>
    <w:p w14:paraId="10E4ED57" w14:textId="77777777" w:rsidR="002A38F6" w:rsidRPr="004B75FB" w:rsidRDefault="002A38F6" w:rsidP="00E67484">
      <w:pPr>
        <w:pStyle w:val="paragraphsub"/>
      </w:pPr>
      <w:r w:rsidRPr="004B75FB">
        <w:tab/>
        <w:t>(ii)</w:t>
      </w:r>
      <w:r w:rsidRPr="004B75FB">
        <w:tab/>
        <w:t>is, for any reason, unable to perform the duties of the office</w:t>
      </w:r>
      <w:r w:rsidR="00423E04" w:rsidRPr="004B75FB">
        <w:t>.</w:t>
      </w:r>
    </w:p>
    <w:p w14:paraId="3971DD21" w14:textId="77777777" w:rsidR="002A38F6" w:rsidRPr="004B75FB" w:rsidRDefault="002A38F6" w:rsidP="00E67484">
      <w:pPr>
        <w:pStyle w:val="SubsectionHead"/>
      </w:pPr>
      <w:r w:rsidRPr="004B75FB">
        <w:t>Acting appointments</w:t>
      </w:r>
    </w:p>
    <w:p w14:paraId="603D0025" w14:textId="77777777" w:rsidR="002A38F6" w:rsidRPr="004B75FB" w:rsidRDefault="002A38F6" w:rsidP="00E67484">
      <w:pPr>
        <w:pStyle w:val="subsection"/>
      </w:pPr>
      <w:r w:rsidRPr="004B75FB">
        <w:tab/>
        <w:t>(2)</w:t>
      </w:r>
      <w:r w:rsidRPr="004B75FB">
        <w:tab/>
        <w:t>The Minister may, by written instrument, appoint a Board member to act as the Deputy Chair:</w:t>
      </w:r>
    </w:p>
    <w:p w14:paraId="1F3B7E62" w14:textId="77777777" w:rsidR="002A38F6" w:rsidRPr="004B75FB" w:rsidRDefault="002A38F6" w:rsidP="00E67484">
      <w:pPr>
        <w:pStyle w:val="paragraph"/>
      </w:pPr>
      <w:r w:rsidRPr="004B75FB">
        <w:tab/>
        <w:t>(a)</w:t>
      </w:r>
      <w:r w:rsidRPr="004B75FB">
        <w:tab/>
        <w:t>during a vacancy in the office of Deputy Chair (whether or not an appointment has previously been made to the office); or</w:t>
      </w:r>
    </w:p>
    <w:p w14:paraId="486C4181" w14:textId="77777777" w:rsidR="002A38F6" w:rsidRPr="004B75FB" w:rsidRDefault="002A38F6" w:rsidP="00E67484">
      <w:pPr>
        <w:pStyle w:val="paragraph"/>
      </w:pPr>
      <w:r w:rsidRPr="004B75FB">
        <w:tab/>
        <w:t>(b)</w:t>
      </w:r>
      <w:r w:rsidRPr="004B75FB">
        <w:tab/>
        <w:t>during any period, or during all periods, when the Deputy Chair:</w:t>
      </w:r>
    </w:p>
    <w:p w14:paraId="7C19CBC6" w14:textId="77777777" w:rsidR="002A38F6" w:rsidRPr="004B75FB" w:rsidRDefault="002A38F6" w:rsidP="00E67484">
      <w:pPr>
        <w:pStyle w:val="paragraphsub"/>
      </w:pPr>
      <w:r w:rsidRPr="004B75FB">
        <w:tab/>
        <w:t>(i)</w:t>
      </w:r>
      <w:r w:rsidRPr="004B75FB">
        <w:tab/>
        <w:t>is acting as the Chair; or</w:t>
      </w:r>
    </w:p>
    <w:p w14:paraId="04AB69F0" w14:textId="77777777" w:rsidR="002A38F6" w:rsidRPr="004B75FB" w:rsidRDefault="002A38F6" w:rsidP="00E67484">
      <w:pPr>
        <w:pStyle w:val="paragraphsub"/>
      </w:pPr>
      <w:r w:rsidRPr="004B75FB">
        <w:tab/>
        <w:t>(ii)</w:t>
      </w:r>
      <w:r w:rsidRPr="004B75FB">
        <w:tab/>
        <w:t>is absent from duty; or</w:t>
      </w:r>
    </w:p>
    <w:p w14:paraId="3F0BCB2B" w14:textId="77777777" w:rsidR="002A38F6" w:rsidRPr="004B75FB" w:rsidRDefault="002A38F6" w:rsidP="00E67484">
      <w:pPr>
        <w:pStyle w:val="paragraphsub"/>
      </w:pPr>
      <w:r w:rsidRPr="004B75FB">
        <w:tab/>
        <w:t>(iii)</w:t>
      </w:r>
      <w:r w:rsidRPr="004B75FB">
        <w:tab/>
        <w:t>is, for any reason, unable to perform the duties of the office</w:t>
      </w:r>
      <w:r w:rsidR="00423E04" w:rsidRPr="004B75FB">
        <w:t>.</w:t>
      </w:r>
    </w:p>
    <w:p w14:paraId="427E0630" w14:textId="77777777" w:rsidR="002A38F6" w:rsidRPr="004B75FB" w:rsidRDefault="002A38F6" w:rsidP="00E67484">
      <w:pPr>
        <w:pStyle w:val="subsection"/>
      </w:pPr>
      <w:r w:rsidRPr="004B75FB">
        <w:tab/>
        <w:t>(3)</w:t>
      </w:r>
      <w:r w:rsidRPr="004B75FB">
        <w:tab/>
        <w:t>The Minister may, by written instrument, appoint a person to act as a Board member (other than the Chair or the Deputy Chair):</w:t>
      </w:r>
    </w:p>
    <w:p w14:paraId="77C049E8" w14:textId="77777777" w:rsidR="002A38F6" w:rsidRPr="004B75FB" w:rsidRDefault="002A38F6" w:rsidP="00E67484">
      <w:pPr>
        <w:pStyle w:val="paragraph"/>
      </w:pPr>
      <w:r w:rsidRPr="004B75FB">
        <w:tab/>
        <w:t>(a)</w:t>
      </w:r>
      <w:r w:rsidRPr="004B75FB">
        <w:tab/>
        <w:t>during a vacancy in the office of a Board member (whether or not an appointment has previously been made to the office); or</w:t>
      </w:r>
    </w:p>
    <w:p w14:paraId="26E04DC2" w14:textId="77777777" w:rsidR="002A38F6" w:rsidRPr="004B75FB" w:rsidRDefault="002A38F6" w:rsidP="00E67484">
      <w:pPr>
        <w:pStyle w:val="paragraph"/>
      </w:pPr>
      <w:r w:rsidRPr="004B75FB">
        <w:tab/>
        <w:t>(b)</w:t>
      </w:r>
      <w:r w:rsidRPr="004B75FB">
        <w:tab/>
        <w:t>during any period, or during all periods, when a Board member:</w:t>
      </w:r>
    </w:p>
    <w:p w14:paraId="0613C45A" w14:textId="77777777" w:rsidR="002A38F6" w:rsidRPr="004B75FB" w:rsidRDefault="002A38F6" w:rsidP="00E67484">
      <w:pPr>
        <w:pStyle w:val="paragraphsub"/>
      </w:pPr>
      <w:r w:rsidRPr="004B75FB">
        <w:tab/>
        <w:t>(i)</w:t>
      </w:r>
      <w:r w:rsidRPr="004B75FB">
        <w:tab/>
        <w:t>is acting as the Deputy Chair; or</w:t>
      </w:r>
    </w:p>
    <w:p w14:paraId="3F605F00" w14:textId="77777777" w:rsidR="002A38F6" w:rsidRPr="004B75FB" w:rsidRDefault="002A38F6" w:rsidP="00E67484">
      <w:pPr>
        <w:pStyle w:val="paragraphsub"/>
      </w:pPr>
      <w:r w:rsidRPr="004B75FB">
        <w:tab/>
        <w:t>(ii)</w:t>
      </w:r>
      <w:r w:rsidRPr="004B75FB">
        <w:tab/>
        <w:t>is absent from duty; or</w:t>
      </w:r>
    </w:p>
    <w:p w14:paraId="6F296694" w14:textId="77777777" w:rsidR="002A38F6" w:rsidRPr="004B75FB" w:rsidRDefault="002A38F6" w:rsidP="00E67484">
      <w:pPr>
        <w:pStyle w:val="paragraphsub"/>
      </w:pPr>
      <w:r w:rsidRPr="004B75FB">
        <w:lastRenderedPageBreak/>
        <w:tab/>
        <w:t>(iii)</w:t>
      </w:r>
      <w:r w:rsidRPr="004B75FB">
        <w:tab/>
        <w:t>is, for any reason, unable to perform the duties of the office</w:t>
      </w:r>
      <w:r w:rsidR="00423E04" w:rsidRPr="004B75FB">
        <w:t>.</w:t>
      </w:r>
    </w:p>
    <w:p w14:paraId="225124F8" w14:textId="77777777" w:rsidR="002A38F6" w:rsidRPr="004B75FB" w:rsidRDefault="002A38F6" w:rsidP="00E67484">
      <w:pPr>
        <w:pStyle w:val="subsection"/>
      </w:pPr>
      <w:r w:rsidRPr="004B75FB">
        <w:tab/>
        <w:t>(4)</w:t>
      </w:r>
      <w:r w:rsidRPr="004B75FB">
        <w:tab/>
      </w:r>
      <w:r w:rsidR="00656A75" w:rsidRPr="004B75FB">
        <w:t xml:space="preserve">A person must not be appointed </w:t>
      </w:r>
      <w:r w:rsidR="001C1166" w:rsidRPr="004B75FB">
        <w:t xml:space="preserve">under </w:t>
      </w:r>
      <w:r w:rsidR="00500737" w:rsidRPr="004B75FB">
        <w:t>subsection (</w:t>
      </w:r>
      <w:r w:rsidR="001C1166" w:rsidRPr="004B75FB">
        <w:t xml:space="preserve">2) or (3) </w:t>
      </w:r>
      <w:r w:rsidR="00FE043A" w:rsidRPr="004B75FB">
        <w:t xml:space="preserve">to act </w:t>
      </w:r>
      <w:r w:rsidR="00656A75" w:rsidRPr="004B75FB">
        <w:t xml:space="preserve">as </w:t>
      </w:r>
      <w:r w:rsidR="00FE043A" w:rsidRPr="004B75FB">
        <w:t xml:space="preserve">the Deputy Chair, or as another </w:t>
      </w:r>
      <w:r w:rsidR="00656A75" w:rsidRPr="004B75FB">
        <w:t>Board member</w:t>
      </w:r>
      <w:r w:rsidR="0037206C" w:rsidRPr="004B75FB">
        <w:t>,</w:t>
      </w:r>
      <w:r w:rsidR="00656A75" w:rsidRPr="004B75FB">
        <w:t xml:space="preserve"> unless the Minister is satisfied that</w:t>
      </w:r>
      <w:r w:rsidR="00FE043A" w:rsidRPr="004B75FB">
        <w:t xml:space="preserve"> the person has appropriate qualifications, knowledge, skills or experience</w:t>
      </w:r>
      <w:r w:rsidR="00423E04" w:rsidRPr="004B75FB">
        <w:t>.</w:t>
      </w:r>
    </w:p>
    <w:p w14:paraId="1E03F279" w14:textId="77777777" w:rsidR="002A38F6" w:rsidRPr="004B75FB" w:rsidRDefault="002A38F6" w:rsidP="00E67484">
      <w:pPr>
        <w:pStyle w:val="notetext"/>
      </w:pPr>
      <w:r w:rsidRPr="004B75FB">
        <w:t>Note:</w:t>
      </w:r>
      <w:r w:rsidRPr="004B75FB">
        <w:tab/>
        <w:t xml:space="preserve">For rules that apply to acting appointments, see </w:t>
      </w:r>
      <w:r w:rsidR="00721CAF" w:rsidRPr="004B75FB">
        <w:t>sections 3</w:t>
      </w:r>
      <w:r w:rsidRPr="004B75FB">
        <w:t xml:space="preserve">3AB and 33A of the </w:t>
      </w:r>
      <w:r w:rsidRPr="004B75FB">
        <w:rPr>
          <w:i/>
        </w:rPr>
        <w:t>Acts Interpretation Act 1901</w:t>
      </w:r>
      <w:r w:rsidR="00423E04" w:rsidRPr="004B75FB">
        <w:t>.</w:t>
      </w:r>
    </w:p>
    <w:p w14:paraId="1879BE29" w14:textId="77777777" w:rsidR="002A38F6" w:rsidRPr="004B75FB" w:rsidRDefault="00423E04" w:rsidP="00E67484">
      <w:pPr>
        <w:pStyle w:val="ActHead5"/>
      </w:pPr>
      <w:bookmarkStart w:id="27" w:name="_Toc162527865"/>
      <w:r w:rsidRPr="004B75FB">
        <w:rPr>
          <w:rStyle w:val="CharSectno"/>
        </w:rPr>
        <w:t>15</w:t>
      </w:r>
      <w:r w:rsidR="002A38F6" w:rsidRPr="004B75FB">
        <w:t xml:space="preserve">  Remuneration</w:t>
      </w:r>
      <w:bookmarkEnd w:id="27"/>
    </w:p>
    <w:p w14:paraId="1180F933" w14:textId="77777777" w:rsidR="002A38F6" w:rsidRPr="004B75FB" w:rsidRDefault="002A38F6" w:rsidP="00E67484">
      <w:pPr>
        <w:pStyle w:val="subsection"/>
      </w:pPr>
      <w:r w:rsidRPr="004B75FB">
        <w:tab/>
        <w:t>(1)</w:t>
      </w:r>
      <w:r w:rsidRPr="004B75FB">
        <w:tab/>
        <w:t>A Board member is to be paid the remuneration that is determined by the Remuneration Tribunal</w:t>
      </w:r>
      <w:r w:rsidR="00423E04" w:rsidRPr="004B75FB">
        <w:t>.</w:t>
      </w:r>
      <w:r w:rsidRPr="004B75FB">
        <w:t xml:space="preserve"> If no determination of that remuneration by the Tribunal is in operation, the member is to be paid the remuneration that is prescribed by the r</w:t>
      </w:r>
      <w:r w:rsidR="00E833FC" w:rsidRPr="004B75FB">
        <w:t>egulations</w:t>
      </w:r>
      <w:r w:rsidR="00423E04" w:rsidRPr="004B75FB">
        <w:t>.</w:t>
      </w:r>
    </w:p>
    <w:p w14:paraId="1BE4C5E3" w14:textId="77777777" w:rsidR="002A38F6" w:rsidRPr="004B75FB" w:rsidRDefault="002A38F6" w:rsidP="00E67484">
      <w:pPr>
        <w:pStyle w:val="subsection"/>
      </w:pPr>
      <w:r w:rsidRPr="004B75FB">
        <w:tab/>
        <w:t>(2)</w:t>
      </w:r>
      <w:r w:rsidRPr="004B75FB">
        <w:tab/>
        <w:t>A Board member is to be paid the allowances that are prescribed by the r</w:t>
      </w:r>
      <w:r w:rsidR="00E833FC" w:rsidRPr="004B75FB">
        <w:t>egulations</w:t>
      </w:r>
      <w:r w:rsidR="00423E04" w:rsidRPr="004B75FB">
        <w:t>.</w:t>
      </w:r>
    </w:p>
    <w:p w14:paraId="32885D52" w14:textId="77777777" w:rsidR="002A38F6" w:rsidRPr="004B75FB" w:rsidRDefault="002A38F6" w:rsidP="00E67484">
      <w:pPr>
        <w:pStyle w:val="subsection"/>
      </w:pPr>
      <w:r w:rsidRPr="004B75FB">
        <w:tab/>
        <w:t>(3)</w:t>
      </w:r>
      <w:r w:rsidRPr="004B75FB">
        <w:tab/>
        <w:t xml:space="preserve">This section has effect subject to the </w:t>
      </w:r>
      <w:r w:rsidRPr="004B75FB">
        <w:rPr>
          <w:i/>
        </w:rPr>
        <w:t>Remuneration Tribunal Act 1973</w:t>
      </w:r>
      <w:r w:rsidR="00423E04" w:rsidRPr="004B75FB">
        <w:t>.</w:t>
      </w:r>
    </w:p>
    <w:p w14:paraId="3470F40C" w14:textId="77777777" w:rsidR="002A38F6" w:rsidRPr="004B75FB" w:rsidRDefault="00423E04" w:rsidP="00E67484">
      <w:pPr>
        <w:pStyle w:val="ActHead5"/>
      </w:pPr>
      <w:bookmarkStart w:id="28" w:name="_Toc162527866"/>
      <w:r w:rsidRPr="004B75FB">
        <w:rPr>
          <w:rStyle w:val="CharSectno"/>
        </w:rPr>
        <w:t>16</w:t>
      </w:r>
      <w:r w:rsidR="002A38F6" w:rsidRPr="004B75FB">
        <w:t xml:space="preserve">  Leave</w:t>
      </w:r>
      <w:bookmarkEnd w:id="28"/>
    </w:p>
    <w:p w14:paraId="6C4F415B" w14:textId="77777777" w:rsidR="002A38F6" w:rsidRPr="004B75FB" w:rsidRDefault="002A38F6" w:rsidP="00E67484">
      <w:pPr>
        <w:pStyle w:val="subsection"/>
      </w:pPr>
      <w:r w:rsidRPr="004B75FB">
        <w:tab/>
        <w:t>(1)</w:t>
      </w:r>
      <w:r w:rsidRPr="004B75FB">
        <w:tab/>
        <w:t>The Minister may grant the Chair leave of absence on the terms and conditions that the Minister determines</w:t>
      </w:r>
      <w:r w:rsidR="00423E04" w:rsidRPr="004B75FB">
        <w:t>.</w:t>
      </w:r>
    </w:p>
    <w:p w14:paraId="378B2776" w14:textId="77777777" w:rsidR="002A38F6" w:rsidRPr="004B75FB" w:rsidRDefault="002A38F6" w:rsidP="00E67484">
      <w:pPr>
        <w:pStyle w:val="subsection"/>
      </w:pPr>
      <w:r w:rsidRPr="004B75FB">
        <w:tab/>
        <w:t>(2)</w:t>
      </w:r>
      <w:r w:rsidRPr="004B75FB">
        <w:tab/>
        <w:t>The Chair may grant leave of absence to any other Board member on the terms and conditions that the Chair determines</w:t>
      </w:r>
      <w:r w:rsidR="00423E04" w:rsidRPr="004B75FB">
        <w:t>.</w:t>
      </w:r>
    </w:p>
    <w:p w14:paraId="7075A6D1" w14:textId="77777777" w:rsidR="002A38F6" w:rsidRPr="004B75FB" w:rsidRDefault="002A38F6" w:rsidP="00E67484">
      <w:pPr>
        <w:pStyle w:val="subsection"/>
      </w:pPr>
      <w:r w:rsidRPr="004B75FB">
        <w:tab/>
        <w:t>(3)</w:t>
      </w:r>
      <w:r w:rsidRPr="004B75FB">
        <w:tab/>
        <w:t>The Chair must notify the Minister if the Chair grants a Board member leave of absence for a period that exceeds 6 months</w:t>
      </w:r>
      <w:r w:rsidR="00423E04" w:rsidRPr="004B75FB">
        <w:t>.</w:t>
      </w:r>
    </w:p>
    <w:p w14:paraId="6C8D8EAB" w14:textId="77777777" w:rsidR="00B87DC8" w:rsidRPr="004B75FB" w:rsidRDefault="00423E04" w:rsidP="00E67484">
      <w:pPr>
        <w:pStyle w:val="ActHead5"/>
      </w:pPr>
      <w:bookmarkStart w:id="29" w:name="_Toc162527867"/>
      <w:r w:rsidRPr="004B75FB">
        <w:rPr>
          <w:rStyle w:val="CharSectno"/>
        </w:rPr>
        <w:t>17</w:t>
      </w:r>
      <w:r w:rsidR="00B87DC8" w:rsidRPr="004B75FB">
        <w:t xml:space="preserve">  Paid work</w:t>
      </w:r>
      <w:bookmarkEnd w:id="29"/>
    </w:p>
    <w:p w14:paraId="0DA721F2" w14:textId="77777777" w:rsidR="00B87DC8" w:rsidRPr="004B75FB" w:rsidRDefault="00B87DC8" w:rsidP="00E67484">
      <w:pPr>
        <w:pStyle w:val="subsection"/>
      </w:pPr>
      <w:r w:rsidRPr="004B75FB">
        <w:tab/>
      </w:r>
      <w:r w:rsidRPr="004B75FB">
        <w:tab/>
        <w:t>A Board member must not engage in any paid work that, in the Minister’s opinion, conflicts or could conflict with the proper performance of the member’s duties</w:t>
      </w:r>
      <w:r w:rsidR="00423E04" w:rsidRPr="004B75FB">
        <w:t>.</w:t>
      </w:r>
    </w:p>
    <w:p w14:paraId="5FCE0313" w14:textId="77777777" w:rsidR="00D123A6" w:rsidRPr="004B75FB" w:rsidRDefault="00423E04" w:rsidP="00E67484">
      <w:pPr>
        <w:pStyle w:val="ActHead5"/>
      </w:pPr>
      <w:bookmarkStart w:id="30" w:name="_Toc162527868"/>
      <w:r w:rsidRPr="004B75FB">
        <w:rPr>
          <w:rStyle w:val="CharSectno"/>
        </w:rPr>
        <w:lastRenderedPageBreak/>
        <w:t>18</w:t>
      </w:r>
      <w:r w:rsidR="00D123A6" w:rsidRPr="004B75FB">
        <w:t xml:space="preserve">  Disclosure of interests</w:t>
      </w:r>
      <w:bookmarkEnd w:id="30"/>
    </w:p>
    <w:p w14:paraId="7D58D8A6" w14:textId="77777777" w:rsidR="00D123A6" w:rsidRPr="004B75FB" w:rsidRDefault="00D123A6" w:rsidP="00E67484">
      <w:pPr>
        <w:pStyle w:val="subsection"/>
        <w:rPr>
          <w:color w:val="000000" w:themeColor="text1"/>
          <w:szCs w:val="22"/>
        </w:rPr>
      </w:pPr>
      <w:r w:rsidRPr="004B75FB">
        <w:rPr>
          <w:szCs w:val="22"/>
        </w:rPr>
        <w:tab/>
        <w:t>(1)</w:t>
      </w:r>
      <w:r w:rsidRPr="004B75FB">
        <w:rPr>
          <w:szCs w:val="22"/>
        </w:rPr>
        <w:tab/>
        <w:t xml:space="preserve">A disclosure by a Board Member under </w:t>
      </w:r>
      <w:r w:rsidR="00721CAF" w:rsidRPr="004B75FB">
        <w:rPr>
          <w:szCs w:val="22"/>
        </w:rPr>
        <w:t>section 2</w:t>
      </w:r>
      <w:r w:rsidRPr="004B75FB">
        <w:rPr>
          <w:szCs w:val="22"/>
        </w:rPr>
        <w:t xml:space="preserve">9 of the </w:t>
      </w:r>
      <w:r w:rsidRPr="004B75FB">
        <w:rPr>
          <w:i/>
          <w:iCs/>
          <w:szCs w:val="22"/>
        </w:rPr>
        <w:t>Public Governance, Performance and Accountability Act 2013</w:t>
      </w:r>
      <w:r w:rsidRPr="004B75FB">
        <w:rPr>
          <w:i/>
          <w:iCs/>
          <w:color w:val="993366"/>
          <w:szCs w:val="22"/>
        </w:rPr>
        <w:t xml:space="preserve"> </w:t>
      </w:r>
      <w:r w:rsidRPr="004B75FB">
        <w:rPr>
          <w:iCs/>
          <w:color w:val="000000" w:themeColor="text1"/>
          <w:szCs w:val="22"/>
        </w:rPr>
        <w:t xml:space="preserve">(which deals with the duty to disclose interests) must be made </w:t>
      </w:r>
      <w:r w:rsidRPr="004B75FB">
        <w:rPr>
          <w:color w:val="000000" w:themeColor="text1"/>
          <w:szCs w:val="22"/>
        </w:rPr>
        <w:t>to the Minister</w:t>
      </w:r>
      <w:r w:rsidR="00423E04" w:rsidRPr="004B75FB">
        <w:rPr>
          <w:color w:val="000000" w:themeColor="text1"/>
          <w:szCs w:val="22"/>
        </w:rPr>
        <w:t>.</w:t>
      </w:r>
    </w:p>
    <w:p w14:paraId="547C55F5" w14:textId="77777777" w:rsidR="00D123A6" w:rsidRPr="004B75FB" w:rsidRDefault="00D123A6" w:rsidP="00E67484">
      <w:pPr>
        <w:pStyle w:val="subsection"/>
        <w:rPr>
          <w:szCs w:val="22"/>
        </w:rPr>
      </w:pPr>
      <w:r w:rsidRPr="004B75FB">
        <w:rPr>
          <w:szCs w:val="22"/>
        </w:rPr>
        <w:tab/>
        <w:t>(2)</w:t>
      </w:r>
      <w:r w:rsidRPr="004B75FB">
        <w:rPr>
          <w:szCs w:val="22"/>
        </w:rPr>
        <w:tab/>
      </w:r>
      <w:r w:rsidR="00500737" w:rsidRPr="004B75FB">
        <w:rPr>
          <w:szCs w:val="22"/>
        </w:rPr>
        <w:t>Subsection (</w:t>
      </w:r>
      <w:r w:rsidRPr="004B75FB">
        <w:rPr>
          <w:szCs w:val="22"/>
        </w:rPr>
        <w:t xml:space="preserve">1) applies </w:t>
      </w:r>
      <w:r w:rsidRPr="004B75FB">
        <w:t xml:space="preserve">in addition to </w:t>
      </w:r>
      <w:r w:rsidRPr="004B75FB">
        <w:rPr>
          <w:szCs w:val="22"/>
        </w:rPr>
        <w:t>any rules made for the purposes of that section</w:t>
      </w:r>
      <w:r w:rsidR="00423E04" w:rsidRPr="004B75FB">
        <w:rPr>
          <w:szCs w:val="22"/>
        </w:rPr>
        <w:t>.</w:t>
      </w:r>
    </w:p>
    <w:p w14:paraId="40FA895F" w14:textId="77777777" w:rsidR="00870DC9" w:rsidRPr="004B75FB" w:rsidRDefault="00870DC9" w:rsidP="00E67484">
      <w:pPr>
        <w:pStyle w:val="subsection"/>
        <w:rPr>
          <w:szCs w:val="22"/>
        </w:rPr>
      </w:pPr>
      <w:r w:rsidRPr="004B75FB">
        <w:rPr>
          <w:szCs w:val="22"/>
        </w:rPr>
        <w:tab/>
        <w:t>(3)</w:t>
      </w:r>
      <w:r w:rsidRPr="004B75FB">
        <w:rPr>
          <w:szCs w:val="22"/>
        </w:rPr>
        <w:tab/>
        <w:t xml:space="preserve">For the purposes of this Act and the </w:t>
      </w:r>
      <w:r w:rsidRPr="004B75FB">
        <w:rPr>
          <w:i/>
          <w:iCs/>
          <w:szCs w:val="22"/>
        </w:rPr>
        <w:t>Public Governance, Performance and Accountability Act 2013</w:t>
      </w:r>
      <w:r w:rsidRPr="004B75FB">
        <w:rPr>
          <w:szCs w:val="22"/>
        </w:rPr>
        <w:t xml:space="preserve">, the Board member is taken not to have complied with </w:t>
      </w:r>
      <w:r w:rsidR="00721CAF" w:rsidRPr="004B75FB">
        <w:rPr>
          <w:szCs w:val="22"/>
        </w:rPr>
        <w:t>section 2</w:t>
      </w:r>
      <w:r w:rsidRPr="004B75FB">
        <w:rPr>
          <w:szCs w:val="22"/>
        </w:rPr>
        <w:t xml:space="preserve">9 of that Act if the Board member does not comply with </w:t>
      </w:r>
      <w:r w:rsidR="00500737" w:rsidRPr="004B75FB">
        <w:rPr>
          <w:szCs w:val="22"/>
        </w:rPr>
        <w:t>subsection (</w:t>
      </w:r>
      <w:r w:rsidRPr="004B75FB">
        <w:rPr>
          <w:szCs w:val="22"/>
        </w:rPr>
        <w:t>1) of this section</w:t>
      </w:r>
      <w:r w:rsidR="00423E04" w:rsidRPr="004B75FB">
        <w:rPr>
          <w:szCs w:val="22"/>
        </w:rPr>
        <w:t>.</w:t>
      </w:r>
    </w:p>
    <w:p w14:paraId="6674D488" w14:textId="77777777" w:rsidR="002A38F6" w:rsidRPr="004B75FB" w:rsidRDefault="00423E04" w:rsidP="00E67484">
      <w:pPr>
        <w:pStyle w:val="ActHead5"/>
      </w:pPr>
      <w:bookmarkStart w:id="31" w:name="_Toc162527869"/>
      <w:r w:rsidRPr="004B75FB">
        <w:rPr>
          <w:rStyle w:val="CharSectno"/>
        </w:rPr>
        <w:t>19</w:t>
      </w:r>
      <w:r w:rsidR="002A38F6" w:rsidRPr="004B75FB">
        <w:t xml:space="preserve">  Resignation</w:t>
      </w:r>
      <w:r w:rsidR="00B53C86" w:rsidRPr="004B75FB">
        <w:t xml:space="preserve"> of appointment</w:t>
      </w:r>
      <w:bookmarkEnd w:id="31"/>
    </w:p>
    <w:p w14:paraId="2B0A4923" w14:textId="77777777" w:rsidR="002A38F6" w:rsidRPr="004B75FB" w:rsidRDefault="002A38F6" w:rsidP="00E67484">
      <w:pPr>
        <w:pStyle w:val="subsection"/>
      </w:pPr>
      <w:r w:rsidRPr="004B75FB">
        <w:tab/>
        <w:t>(1)</w:t>
      </w:r>
      <w:r w:rsidRPr="004B75FB">
        <w:tab/>
        <w:t>A Board member may resign the member’s appointment by giving the Minister a written resignation</w:t>
      </w:r>
      <w:r w:rsidR="00423E04" w:rsidRPr="004B75FB">
        <w:t>.</w:t>
      </w:r>
    </w:p>
    <w:p w14:paraId="44A4947D" w14:textId="77777777" w:rsidR="002A38F6" w:rsidRPr="004B75FB" w:rsidRDefault="002A38F6" w:rsidP="00E67484">
      <w:pPr>
        <w:pStyle w:val="subsection"/>
      </w:pPr>
      <w:r w:rsidRPr="004B75FB">
        <w:tab/>
        <w:t>(2)</w:t>
      </w:r>
      <w:r w:rsidRPr="004B75FB">
        <w:tab/>
        <w:t>The resignation takes effect on the day it is received by the Minister or, if a later day is specified in the resignation, on that later day</w:t>
      </w:r>
      <w:r w:rsidR="00423E04" w:rsidRPr="004B75FB">
        <w:t>.</w:t>
      </w:r>
    </w:p>
    <w:p w14:paraId="78E151E7" w14:textId="77777777" w:rsidR="002A38F6" w:rsidRPr="004B75FB" w:rsidRDefault="00423E04" w:rsidP="00E67484">
      <w:pPr>
        <w:pStyle w:val="ActHead5"/>
      </w:pPr>
      <w:bookmarkStart w:id="32" w:name="_Toc162527870"/>
      <w:r w:rsidRPr="004B75FB">
        <w:rPr>
          <w:rStyle w:val="CharSectno"/>
        </w:rPr>
        <w:t>20</w:t>
      </w:r>
      <w:r w:rsidR="002A38F6" w:rsidRPr="004B75FB">
        <w:t xml:space="preserve">  Termination</w:t>
      </w:r>
      <w:r w:rsidR="00B53C86" w:rsidRPr="004B75FB">
        <w:t xml:space="preserve"> of appointment</w:t>
      </w:r>
      <w:bookmarkEnd w:id="32"/>
    </w:p>
    <w:p w14:paraId="77100A98" w14:textId="77777777" w:rsidR="002A38F6" w:rsidRPr="004B75FB" w:rsidRDefault="002A38F6" w:rsidP="00E67484">
      <w:pPr>
        <w:pStyle w:val="subsection"/>
      </w:pPr>
      <w:r w:rsidRPr="004B75FB">
        <w:tab/>
        <w:t>(1)</w:t>
      </w:r>
      <w:r w:rsidRPr="004B75FB">
        <w:tab/>
        <w:t>The Minister may terminate the appointment of a Board member:</w:t>
      </w:r>
    </w:p>
    <w:p w14:paraId="3D7356D7" w14:textId="77777777" w:rsidR="002A38F6" w:rsidRPr="004B75FB" w:rsidRDefault="002A38F6" w:rsidP="00E67484">
      <w:pPr>
        <w:pStyle w:val="paragraph"/>
      </w:pPr>
      <w:r w:rsidRPr="004B75FB">
        <w:tab/>
        <w:t>(a)</w:t>
      </w:r>
      <w:r w:rsidRPr="004B75FB">
        <w:tab/>
        <w:t>for misbehaviour; or</w:t>
      </w:r>
    </w:p>
    <w:p w14:paraId="0CD7460F" w14:textId="77777777" w:rsidR="002A38F6" w:rsidRPr="004B75FB" w:rsidRDefault="002A38F6" w:rsidP="00E67484">
      <w:pPr>
        <w:pStyle w:val="paragraph"/>
      </w:pPr>
      <w:r w:rsidRPr="004B75FB">
        <w:tab/>
        <w:t>(b)</w:t>
      </w:r>
      <w:r w:rsidRPr="004B75FB">
        <w:tab/>
        <w:t>if the member is unable to perform the duties of the member’s office because of physical or mental incapacity</w:t>
      </w:r>
      <w:r w:rsidR="00423E04" w:rsidRPr="004B75FB">
        <w:t>.</w:t>
      </w:r>
    </w:p>
    <w:p w14:paraId="39A759A8" w14:textId="77777777" w:rsidR="002A38F6" w:rsidRPr="004B75FB" w:rsidRDefault="002A38F6" w:rsidP="00E67484">
      <w:pPr>
        <w:pStyle w:val="subsection"/>
      </w:pPr>
      <w:r w:rsidRPr="004B75FB">
        <w:tab/>
        <w:t>(2)</w:t>
      </w:r>
      <w:r w:rsidRPr="004B75FB">
        <w:tab/>
        <w:t>The Minister m</w:t>
      </w:r>
      <w:r w:rsidR="006535F3" w:rsidRPr="004B75FB">
        <w:t>ay</w:t>
      </w:r>
      <w:r w:rsidRPr="004B75FB">
        <w:t xml:space="preserve"> terminate the appointment of a Board member if:</w:t>
      </w:r>
    </w:p>
    <w:p w14:paraId="64276250" w14:textId="77777777" w:rsidR="002A38F6" w:rsidRPr="004B75FB" w:rsidRDefault="002A38F6" w:rsidP="00E67484">
      <w:pPr>
        <w:pStyle w:val="paragraph"/>
      </w:pPr>
      <w:r w:rsidRPr="004B75FB">
        <w:tab/>
        <w:t>(a)</w:t>
      </w:r>
      <w:r w:rsidRPr="004B75FB">
        <w:tab/>
        <w:t>the member:</w:t>
      </w:r>
    </w:p>
    <w:p w14:paraId="55F3808F" w14:textId="77777777" w:rsidR="002A38F6" w:rsidRPr="004B75FB" w:rsidRDefault="002A38F6" w:rsidP="00E67484">
      <w:pPr>
        <w:pStyle w:val="paragraphsub"/>
      </w:pPr>
      <w:r w:rsidRPr="004B75FB">
        <w:tab/>
        <w:t>(i)</w:t>
      </w:r>
      <w:r w:rsidRPr="004B75FB">
        <w:tab/>
        <w:t>becomes bankrupt; or</w:t>
      </w:r>
    </w:p>
    <w:p w14:paraId="7997E48F" w14:textId="77777777" w:rsidR="002A38F6" w:rsidRPr="004B75FB" w:rsidRDefault="002A38F6" w:rsidP="00E67484">
      <w:pPr>
        <w:pStyle w:val="paragraphsub"/>
      </w:pPr>
      <w:r w:rsidRPr="004B75FB">
        <w:tab/>
        <w:t>(ii)</w:t>
      </w:r>
      <w:r w:rsidRPr="004B75FB">
        <w:tab/>
        <w:t>applies to take the benefit of any law for the relief of bankrupt or insolvent debtors; or</w:t>
      </w:r>
    </w:p>
    <w:p w14:paraId="53283065" w14:textId="77777777" w:rsidR="002A38F6" w:rsidRPr="004B75FB" w:rsidRDefault="002A38F6" w:rsidP="00E67484">
      <w:pPr>
        <w:pStyle w:val="paragraphsub"/>
      </w:pPr>
      <w:r w:rsidRPr="004B75FB">
        <w:tab/>
        <w:t>(iii)</w:t>
      </w:r>
      <w:r w:rsidRPr="004B75FB">
        <w:tab/>
        <w:t>compounds with the member’s creditors; or</w:t>
      </w:r>
    </w:p>
    <w:p w14:paraId="47D562A4" w14:textId="77777777" w:rsidR="002A38F6" w:rsidRPr="004B75FB" w:rsidRDefault="002A38F6" w:rsidP="00E67484">
      <w:pPr>
        <w:pStyle w:val="paragraphsub"/>
      </w:pPr>
      <w:r w:rsidRPr="004B75FB">
        <w:tab/>
        <w:t>(iv)</w:t>
      </w:r>
      <w:r w:rsidRPr="004B75FB">
        <w:tab/>
        <w:t>makes an assignment of the member’s remuneration for the benefit of the member’s creditors; or</w:t>
      </w:r>
    </w:p>
    <w:p w14:paraId="60360026" w14:textId="77777777" w:rsidR="002A38F6" w:rsidRPr="004B75FB" w:rsidRDefault="002A38F6" w:rsidP="00E67484">
      <w:pPr>
        <w:pStyle w:val="paragraph"/>
      </w:pPr>
      <w:r w:rsidRPr="004B75FB">
        <w:lastRenderedPageBreak/>
        <w:tab/>
        <w:t>(b)</w:t>
      </w:r>
      <w:r w:rsidRPr="004B75FB">
        <w:tab/>
        <w:t>the member is absent, except on leave of absence, from 3 consecutive meetings of the Board</w:t>
      </w:r>
      <w:r w:rsidR="00C10D0C" w:rsidRPr="004B75FB">
        <w:t>; or</w:t>
      </w:r>
    </w:p>
    <w:p w14:paraId="12B09217" w14:textId="77777777" w:rsidR="00672AD5" w:rsidRPr="004B75FB" w:rsidRDefault="00672AD5" w:rsidP="00E67484">
      <w:pPr>
        <w:pStyle w:val="paragraph"/>
      </w:pPr>
      <w:r w:rsidRPr="004B75FB">
        <w:tab/>
        <w:t>(c)</w:t>
      </w:r>
      <w:r w:rsidRPr="004B75FB">
        <w:tab/>
        <w:t xml:space="preserve">the member engages in paid work that, in the Minister’s opinion, conflicts or could conflict with the proper performance of the member’s duties (see </w:t>
      </w:r>
      <w:r w:rsidR="00500737" w:rsidRPr="004B75FB">
        <w:t>section 1</w:t>
      </w:r>
      <w:r w:rsidR="00423E04" w:rsidRPr="004B75FB">
        <w:t>7</w:t>
      </w:r>
      <w:r w:rsidRPr="004B75FB">
        <w:t>)</w:t>
      </w:r>
      <w:r w:rsidR="009F3A13" w:rsidRPr="004B75FB">
        <w:t>; or</w:t>
      </w:r>
    </w:p>
    <w:p w14:paraId="1AE13F7E" w14:textId="77777777" w:rsidR="009F3A13" w:rsidRPr="004B75FB" w:rsidRDefault="009F3A13" w:rsidP="00E67484">
      <w:pPr>
        <w:pStyle w:val="paragraph"/>
      </w:pPr>
      <w:r w:rsidRPr="004B75FB">
        <w:tab/>
        <w:t>(d)</w:t>
      </w:r>
      <w:r w:rsidRPr="004B75FB">
        <w:tab/>
        <w:t xml:space="preserve">the member fails, without reasonable excuse, to comply with </w:t>
      </w:r>
      <w:r w:rsidR="00721CAF" w:rsidRPr="004B75FB">
        <w:t>section 2</w:t>
      </w:r>
      <w:r w:rsidRPr="004B75FB">
        <w:t xml:space="preserve">9 of the </w:t>
      </w:r>
      <w:r w:rsidRPr="004B75FB">
        <w:rPr>
          <w:i/>
        </w:rPr>
        <w:t>Public Governance, Performance and Accountability Act 2013</w:t>
      </w:r>
      <w:r w:rsidRPr="004B75FB">
        <w:t xml:space="preserve"> (which deals with the duty to disclose interests) or rules made for the purposes of that section</w:t>
      </w:r>
      <w:r w:rsidR="00423E04" w:rsidRPr="004B75FB">
        <w:t>.</w:t>
      </w:r>
    </w:p>
    <w:p w14:paraId="4E4D9505" w14:textId="77777777" w:rsidR="002A38F6" w:rsidRPr="004B75FB" w:rsidRDefault="00423E04" w:rsidP="00E67484">
      <w:pPr>
        <w:pStyle w:val="ActHead5"/>
      </w:pPr>
      <w:bookmarkStart w:id="33" w:name="_Toc162527871"/>
      <w:r w:rsidRPr="004B75FB">
        <w:rPr>
          <w:rStyle w:val="CharSectno"/>
        </w:rPr>
        <w:t>21</w:t>
      </w:r>
      <w:r w:rsidR="002A38F6" w:rsidRPr="004B75FB">
        <w:t xml:space="preserve">  Other terms and conditions</w:t>
      </w:r>
      <w:bookmarkEnd w:id="33"/>
    </w:p>
    <w:p w14:paraId="115ACF44" w14:textId="77777777" w:rsidR="002A38F6" w:rsidRPr="004B75FB" w:rsidRDefault="002A38F6" w:rsidP="00E67484">
      <w:pPr>
        <w:pStyle w:val="subsection"/>
      </w:pPr>
      <w:r w:rsidRPr="004B75FB">
        <w:tab/>
      </w:r>
      <w:r w:rsidRPr="004B75FB">
        <w:tab/>
        <w:t>A Board member holds office on the terms and conditions (if any) in relation to matters not covered by this Act that are determined by the Minister</w:t>
      </w:r>
      <w:r w:rsidR="00423E04" w:rsidRPr="004B75FB">
        <w:t>.</w:t>
      </w:r>
    </w:p>
    <w:p w14:paraId="63CE0D23" w14:textId="77777777" w:rsidR="002A38F6" w:rsidRPr="004B75FB" w:rsidRDefault="002A38F6" w:rsidP="00E67484">
      <w:pPr>
        <w:pStyle w:val="ActHead3"/>
      </w:pPr>
      <w:bookmarkStart w:id="34" w:name="_Toc162527872"/>
      <w:r w:rsidRPr="004B75FB">
        <w:rPr>
          <w:rStyle w:val="CharDivNo"/>
        </w:rPr>
        <w:t>Division 4</w:t>
      </w:r>
      <w:r w:rsidRPr="004B75FB">
        <w:t>—</w:t>
      </w:r>
      <w:r w:rsidRPr="004B75FB">
        <w:rPr>
          <w:rStyle w:val="CharDivText"/>
        </w:rPr>
        <w:t>Procedures of the Board</w:t>
      </w:r>
      <w:bookmarkEnd w:id="34"/>
    </w:p>
    <w:p w14:paraId="72DAE2B6" w14:textId="77777777" w:rsidR="002A38F6" w:rsidRPr="004B75FB" w:rsidRDefault="00423E04" w:rsidP="00E67484">
      <w:pPr>
        <w:pStyle w:val="ActHead5"/>
      </w:pPr>
      <w:bookmarkStart w:id="35" w:name="_Toc162527873"/>
      <w:r w:rsidRPr="004B75FB">
        <w:rPr>
          <w:rStyle w:val="CharSectno"/>
        </w:rPr>
        <w:t>22</w:t>
      </w:r>
      <w:r w:rsidR="002A38F6" w:rsidRPr="004B75FB">
        <w:t xml:space="preserve">  Convening meetings</w:t>
      </w:r>
      <w:bookmarkEnd w:id="35"/>
    </w:p>
    <w:p w14:paraId="523848A4" w14:textId="77777777" w:rsidR="002A38F6" w:rsidRPr="004B75FB" w:rsidRDefault="002A38F6" w:rsidP="00E67484">
      <w:pPr>
        <w:pStyle w:val="subsection"/>
      </w:pPr>
      <w:r w:rsidRPr="004B75FB">
        <w:tab/>
        <w:t>(1)</w:t>
      </w:r>
      <w:r w:rsidRPr="004B75FB">
        <w:tab/>
        <w:t>The Board must hold such meetings as are necessary for the efficient performance of its functions</w:t>
      </w:r>
      <w:r w:rsidR="00423E04" w:rsidRPr="004B75FB">
        <w:t>.</w:t>
      </w:r>
    </w:p>
    <w:p w14:paraId="5447A467" w14:textId="77777777" w:rsidR="002A38F6" w:rsidRPr="004B75FB" w:rsidRDefault="002A38F6" w:rsidP="00E67484">
      <w:pPr>
        <w:pStyle w:val="subsection"/>
      </w:pPr>
      <w:r w:rsidRPr="004B75FB">
        <w:tab/>
        <w:t>(2)</w:t>
      </w:r>
      <w:r w:rsidRPr="004B75FB">
        <w:tab/>
        <w:t>The Chair:</w:t>
      </w:r>
    </w:p>
    <w:p w14:paraId="5B7AE1AD" w14:textId="77777777" w:rsidR="002A38F6" w:rsidRPr="004B75FB" w:rsidRDefault="002A38F6" w:rsidP="00E67484">
      <w:pPr>
        <w:pStyle w:val="paragraph"/>
      </w:pPr>
      <w:r w:rsidRPr="004B75FB">
        <w:tab/>
        <w:t>(a)</w:t>
      </w:r>
      <w:r w:rsidRPr="004B75FB">
        <w:tab/>
        <w:t>may convene a meeting at any time; and</w:t>
      </w:r>
    </w:p>
    <w:p w14:paraId="14309705" w14:textId="77777777" w:rsidR="002A38F6" w:rsidRPr="004B75FB" w:rsidRDefault="002A38F6" w:rsidP="00E67484">
      <w:pPr>
        <w:pStyle w:val="paragraph"/>
      </w:pPr>
      <w:r w:rsidRPr="004B75FB">
        <w:tab/>
        <w:t>(</w:t>
      </w:r>
      <w:r w:rsidR="00C77AD2" w:rsidRPr="004B75FB">
        <w:t>b</w:t>
      </w:r>
      <w:r w:rsidRPr="004B75FB">
        <w:t>)</w:t>
      </w:r>
      <w:r w:rsidRPr="004B75FB">
        <w:tab/>
        <w:t>must convene a meeting within 30 days after receiving a written request to do so from:</w:t>
      </w:r>
    </w:p>
    <w:p w14:paraId="271E673F" w14:textId="77777777" w:rsidR="002A38F6" w:rsidRPr="004B75FB" w:rsidRDefault="002A38F6" w:rsidP="00E67484">
      <w:pPr>
        <w:pStyle w:val="paragraphsub"/>
      </w:pPr>
      <w:r w:rsidRPr="004B75FB">
        <w:tab/>
        <w:t>(i)</w:t>
      </w:r>
      <w:r w:rsidRPr="004B75FB">
        <w:tab/>
        <w:t>a majority of the Board members; or</w:t>
      </w:r>
    </w:p>
    <w:p w14:paraId="546B99DA" w14:textId="77777777" w:rsidR="002A38F6" w:rsidRPr="004B75FB" w:rsidRDefault="002A38F6" w:rsidP="00E67484">
      <w:pPr>
        <w:pStyle w:val="paragraphsub"/>
      </w:pPr>
      <w:r w:rsidRPr="004B75FB">
        <w:tab/>
        <w:t>(ii)</w:t>
      </w:r>
      <w:r w:rsidRPr="004B75FB">
        <w:tab/>
        <w:t>the Minister</w:t>
      </w:r>
      <w:r w:rsidR="00423E04" w:rsidRPr="004B75FB">
        <w:t>.</w:t>
      </w:r>
    </w:p>
    <w:p w14:paraId="3EFA225A" w14:textId="77777777" w:rsidR="002A38F6" w:rsidRPr="004B75FB" w:rsidRDefault="00423E04" w:rsidP="00E67484">
      <w:pPr>
        <w:pStyle w:val="ActHead5"/>
      </w:pPr>
      <w:bookmarkStart w:id="36" w:name="_Toc162527874"/>
      <w:r w:rsidRPr="004B75FB">
        <w:rPr>
          <w:rStyle w:val="CharSectno"/>
        </w:rPr>
        <w:t>23</w:t>
      </w:r>
      <w:r w:rsidR="002A38F6" w:rsidRPr="004B75FB">
        <w:t xml:space="preserve">  Quorum</w:t>
      </w:r>
      <w:bookmarkEnd w:id="36"/>
    </w:p>
    <w:p w14:paraId="1D04AE97" w14:textId="77777777" w:rsidR="002A38F6" w:rsidRPr="004B75FB" w:rsidRDefault="002A38F6" w:rsidP="00E67484">
      <w:pPr>
        <w:pStyle w:val="subsection"/>
      </w:pPr>
      <w:r w:rsidRPr="004B75FB">
        <w:tab/>
        <w:t>(1)</w:t>
      </w:r>
      <w:r w:rsidRPr="004B75FB">
        <w:tab/>
        <w:t>At a meeting of the Board, a quorum is constituted by a majority of Board members</w:t>
      </w:r>
      <w:r w:rsidR="00423E04" w:rsidRPr="004B75FB">
        <w:t>.</w:t>
      </w:r>
    </w:p>
    <w:p w14:paraId="57AA8CCD" w14:textId="77777777" w:rsidR="002A38F6" w:rsidRPr="004B75FB" w:rsidRDefault="002A38F6" w:rsidP="00E67484">
      <w:pPr>
        <w:pStyle w:val="subsection"/>
      </w:pPr>
      <w:r w:rsidRPr="004B75FB">
        <w:tab/>
        <w:t>(2)</w:t>
      </w:r>
      <w:r w:rsidRPr="004B75FB">
        <w:tab/>
        <w:t>However, if:</w:t>
      </w:r>
    </w:p>
    <w:p w14:paraId="44E88C48" w14:textId="77777777" w:rsidR="002A38F6" w:rsidRPr="004B75FB" w:rsidRDefault="002A38F6" w:rsidP="00E67484">
      <w:pPr>
        <w:pStyle w:val="paragraph"/>
      </w:pPr>
      <w:r w:rsidRPr="004B75FB">
        <w:tab/>
        <w:t>(a)</w:t>
      </w:r>
      <w:r w:rsidRPr="004B75FB">
        <w:tab/>
        <w:t xml:space="preserve">a Board member is required by </w:t>
      </w:r>
      <w:r w:rsidR="00CC6B0E" w:rsidRPr="004B75FB">
        <w:t xml:space="preserve">rules made for the purposes of </w:t>
      </w:r>
      <w:r w:rsidR="00721CAF" w:rsidRPr="004B75FB">
        <w:t>section 2</w:t>
      </w:r>
      <w:r w:rsidR="00CC6B0E" w:rsidRPr="004B75FB">
        <w:t xml:space="preserve">9 of the </w:t>
      </w:r>
      <w:r w:rsidR="00CC6B0E" w:rsidRPr="004B75FB">
        <w:rPr>
          <w:i/>
        </w:rPr>
        <w:t xml:space="preserve">Public Governance, Performance and </w:t>
      </w:r>
      <w:r w:rsidR="00CC6B0E" w:rsidRPr="004B75FB">
        <w:rPr>
          <w:i/>
        </w:rPr>
        <w:lastRenderedPageBreak/>
        <w:t>Accountability Act 2013</w:t>
      </w:r>
      <w:r w:rsidRPr="004B75FB">
        <w:rPr>
          <w:i/>
        </w:rPr>
        <w:t xml:space="preserve"> </w:t>
      </w:r>
      <w:r w:rsidRPr="004B75FB">
        <w:t>not to be present during the deliberations, or to take part in any decision, of the Board with respect to a particular matter; and</w:t>
      </w:r>
    </w:p>
    <w:p w14:paraId="285A9101" w14:textId="77777777" w:rsidR="002A38F6" w:rsidRPr="004B75FB" w:rsidRDefault="002A38F6" w:rsidP="00E67484">
      <w:pPr>
        <w:pStyle w:val="paragraph"/>
      </w:pPr>
      <w:r w:rsidRPr="004B75FB">
        <w:tab/>
        <w:t>(b)</w:t>
      </w:r>
      <w:r w:rsidRPr="004B75FB">
        <w:tab/>
        <w:t>when the Board member leaves the meeting concerned there is no longer a quorum present;</w:t>
      </w:r>
    </w:p>
    <w:p w14:paraId="3579ADF4" w14:textId="77777777" w:rsidR="002A38F6" w:rsidRPr="004B75FB" w:rsidRDefault="002A38F6" w:rsidP="00E67484">
      <w:pPr>
        <w:pStyle w:val="subsection2"/>
      </w:pPr>
      <w:r w:rsidRPr="004B75FB">
        <w:t>the remaining Board members constitute a quorum for the purposes of any deliberation or decision at that meeting with respect to that matter</w:t>
      </w:r>
      <w:r w:rsidR="00423E04" w:rsidRPr="004B75FB">
        <w:t>.</w:t>
      </w:r>
    </w:p>
    <w:p w14:paraId="18133446" w14:textId="77777777" w:rsidR="002A38F6" w:rsidRPr="004B75FB" w:rsidRDefault="00423E04" w:rsidP="00E67484">
      <w:pPr>
        <w:pStyle w:val="ActHead5"/>
      </w:pPr>
      <w:bookmarkStart w:id="37" w:name="_Toc162527875"/>
      <w:r w:rsidRPr="004B75FB">
        <w:rPr>
          <w:rStyle w:val="CharSectno"/>
        </w:rPr>
        <w:t>24</w:t>
      </w:r>
      <w:r w:rsidR="002A38F6" w:rsidRPr="004B75FB">
        <w:t xml:space="preserve">  Presiding at meetings</w:t>
      </w:r>
      <w:bookmarkEnd w:id="37"/>
    </w:p>
    <w:p w14:paraId="33C9119C" w14:textId="77777777" w:rsidR="002A38F6" w:rsidRPr="004B75FB" w:rsidRDefault="002A38F6" w:rsidP="00E67484">
      <w:pPr>
        <w:pStyle w:val="subsection"/>
      </w:pPr>
      <w:r w:rsidRPr="004B75FB">
        <w:tab/>
        <w:t>(1)</w:t>
      </w:r>
      <w:r w:rsidRPr="004B75FB">
        <w:tab/>
        <w:t>The Chair must preside at all meetings of the Board at which the Chair is present</w:t>
      </w:r>
      <w:r w:rsidR="00423E04" w:rsidRPr="004B75FB">
        <w:t>.</w:t>
      </w:r>
    </w:p>
    <w:p w14:paraId="43B55FA5" w14:textId="77777777" w:rsidR="002A38F6" w:rsidRPr="004B75FB" w:rsidRDefault="002A38F6" w:rsidP="00E67484">
      <w:pPr>
        <w:pStyle w:val="subsection"/>
      </w:pPr>
      <w:r w:rsidRPr="004B75FB">
        <w:tab/>
        <w:t>(2)</w:t>
      </w:r>
      <w:r w:rsidRPr="004B75FB">
        <w:tab/>
        <w:t>If the Chair is not present at a meeting of the Board, the Deputy Chair, if present, must preside at the meeting</w:t>
      </w:r>
      <w:r w:rsidR="00423E04" w:rsidRPr="004B75FB">
        <w:t>.</w:t>
      </w:r>
    </w:p>
    <w:p w14:paraId="20230BD8" w14:textId="77777777" w:rsidR="002A38F6" w:rsidRPr="004B75FB" w:rsidRDefault="002A38F6" w:rsidP="00E67484">
      <w:pPr>
        <w:pStyle w:val="subsection"/>
      </w:pPr>
      <w:r w:rsidRPr="004B75FB">
        <w:tab/>
        <w:t>(3)</w:t>
      </w:r>
      <w:r w:rsidRPr="004B75FB">
        <w:tab/>
        <w:t>If neither the Chair nor the Deputy Chair is present at a meeting of the Board, the other Board members present must appoint one of themselves to preside</w:t>
      </w:r>
      <w:r w:rsidR="00423E04" w:rsidRPr="004B75FB">
        <w:t>.</w:t>
      </w:r>
    </w:p>
    <w:p w14:paraId="7B8A1B35" w14:textId="77777777" w:rsidR="002A38F6" w:rsidRPr="004B75FB" w:rsidRDefault="00423E04" w:rsidP="00E67484">
      <w:pPr>
        <w:pStyle w:val="ActHead5"/>
      </w:pPr>
      <w:bookmarkStart w:id="38" w:name="_Toc162527876"/>
      <w:r w:rsidRPr="004B75FB">
        <w:rPr>
          <w:rStyle w:val="CharSectno"/>
        </w:rPr>
        <w:t>25</w:t>
      </w:r>
      <w:r w:rsidR="002A38F6" w:rsidRPr="004B75FB">
        <w:t xml:space="preserve">  Voting at meetings</w:t>
      </w:r>
      <w:bookmarkEnd w:id="38"/>
    </w:p>
    <w:p w14:paraId="7C42B3DD" w14:textId="77777777" w:rsidR="002A38F6" w:rsidRPr="004B75FB" w:rsidRDefault="002A38F6" w:rsidP="00E67484">
      <w:pPr>
        <w:pStyle w:val="subsection"/>
      </w:pPr>
      <w:r w:rsidRPr="004B75FB">
        <w:tab/>
        <w:t>(1)</w:t>
      </w:r>
      <w:r w:rsidRPr="004B75FB">
        <w:tab/>
        <w:t>A question arising at a meeting of the Board is to be determined by a majority of the votes of the Board members present and voting</w:t>
      </w:r>
      <w:r w:rsidR="00423E04" w:rsidRPr="004B75FB">
        <w:t>.</w:t>
      </w:r>
    </w:p>
    <w:p w14:paraId="25FB2FFB" w14:textId="77777777" w:rsidR="002A38F6" w:rsidRPr="004B75FB" w:rsidRDefault="002A38F6" w:rsidP="00E67484">
      <w:pPr>
        <w:pStyle w:val="subsection"/>
      </w:pPr>
      <w:r w:rsidRPr="004B75FB">
        <w:tab/>
        <w:t>(2)</w:t>
      </w:r>
      <w:r w:rsidRPr="004B75FB">
        <w:tab/>
        <w:t>The person presiding at the meeting of the Board has a deliberative vote and, if the votes are equal, a casting vote</w:t>
      </w:r>
      <w:r w:rsidR="00423E04" w:rsidRPr="004B75FB">
        <w:t>.</w:t>
      </w:r>
    </w:p>
    <w:p w14:paraId="306C6C0D" w14:textId="77777777" w:rsidR="002A38F6" w:rsidRPr="004B75FB" w:rsidRDefault="00423E04" w:rsidP="00E67484">
      <w:pPr>
        <w:pStyle w:val="ActHead5"/>
      </w:pPr>
      <w:bookmarkStart w:id="39" w:name="_Toc162527877"/>
      <w:r w:rsidRPr="004B75FB">
        <w:rPr>
          <w:rStyle w:val="CharSectno"/>
        </w:rPr>
        <w:t>26</w:t>
      </w:r>
      <w:r w:rsidR="002A38F6" w:rsidRPr="004B75FB">
        <w:t xml:space="preserve">  Minutes</w:t>
      </w:r>
      <w:bookmarkEnd w:id="39"/>
    </w:p>
    <w:p w14:paraId="4A7A0D95" w14:textId="77777777" w:rsidR="002A38F6" w:rsidRPr="004B75FB" w:rsidRDefault="002A38F6" w:rsidP="00E67484">
      <w:pPr>
        <w:pStyle w:val="subsection"/>
      </w:pPr>
      <w:r w:rsidRPr="004B75FB">
        <w:tab/>
      </w:r>
      <w:r w:rsidRPr="004B75FB">
        <w:tab/>
        <w:t>The Board must keep minutes of its meetings</w:t>
      </w:r>
      <w:r w:rsidR="00423E04" w:rsidRPr="004B75FB">
        <w:t>.</w:t>
      </w:r>
    </w:p>
    <w:p w14:paraId="4767E552" w14:textId="77777777" w:rsidR="002A38F6" w:rsidRPr="004B75FB" w:rsidRDefault="00423E04" w:rsidP="00E67484">
      <w:pPr>
        <w:pStyle w:val="ActHead5"/>
      </w:pPr>
      <w:bookmarkStart w:id="40" w:name="_Toc162527878"/>
      <w:r w:rsidRPr="004B75FB">
        <w:rPr>
          <w:rStyle w:val="CharSectno"/>
        </w:rPr>
        <w:t>27</w:t>
      </w:r>
      <w:r w:rsidR="002A38F6" w:rsidRPr="004B75FB">
        <w:t xml:space="preserve">  Conduct of meetings</w:t>
      </w:r>
      <w:bookmarkEnd w:id="40"/>
    </w:p>
    <w:p w14:paraId="77D54C9C" w14:textId="77777777" w:rsidR="002A38F6" w:rsidRPr="004B75FB" w:rsidRDefault="002A38F6" w:rsidP="00E67484">
      <w:pPr>
        <w:pStyle w:val="subsection"/>
      </w:pPr>
      <w:r w:rsidRPr="004B75FB">
        <w:tab/>
      </w:r>
      <w:r w:rsidRPr="004B75FB">
        <w:tab/>
        <w:t>The Board may, subject to this Division, regulate proceedings at its meetings as it considers appropriate</w:t>
      </w:r>
      <w:r w:rsidR="00423E04" w:rsidRPr="004B75FB">
        <w:t>.</w:t>
      </w:r>
    </w:p>
    <w:p w14:paraId="4CE8E3FF" w14:textId="77777777" w:rsidR="002A38F6" w:rsidRPr="004B75FB" w:rsidRDefault="002A38F6" w:rsidP="00E67484">
      <w:pPr>
        <w:pStyle w:val="notetext"/>
      </w:pPr>
      <w:r w:rsidRPr="004B75FB">
        <w:t>Note:</w:t>
      </w:r>
      <w:r w:rsidRPr="004B75FB">
        <w:tab/>
      </w:r>
      <w:r w:rsidR="00F96600" w:rsidRPr="004B75FB">
        <w:t>Section 3</w:t>
      </w:r>
      <w:r w:rsidRPr="004B75FB">
        <w:t xml:space="preserve">3B of the </w:t>
      </w:r>
      <w:r w:rsidRPr="004B75FB">
        <w:rPr>
          <w:i/>
        </w:rPr>
        <w:t>Acts Interpretation Act 1901</w:t>
      </w:r>
      <w:r w:rsidRPr="004B75FB">
        <w:t xml:space="preserve"> contains further information about the ways in which Board members may participate in meetings</w:t>
      </w:r>
      <w:r w:rsidR="00423E04" w:rsidRPr="004B75FB">
        <w:t>.</w:t>
      </w:r>
    </w:p>
    <w:p w14:paraId="1D7F9A0F" w14:textId="77777777" w:rsidR="007E23DA" w:rsidRPr="004B75FB" w:rsidRDefault="00423E04" w:rsidP="00E67484">
      <w:pPr>
        <w:pStyle w:val="ActHead5"/>
      </w:pPr>
      <w:bookmarkStart w:id="41" w:name="_Toc162527879"/>
      <w:r w:rsidRPr="004B75FB">
        <w:rPr>
          <w:rStyle w:val="CharSectno"/>
        </w:rPr>
        <w:lastRenderedPageBreak/>
        <w:t>28</w:t>
      </w:r>
      <w:r w:rsidR="007E23DA" w:rsidRPr="004B75FB">
        <w:t xml:space="preserve">  Decisions without meetings</w:t>
      </w:r>
      <w:bookmarkEnd w:id="41"/>
    </w:p>
    <w:p w14:paraId="434604EB" w14:textId="77777777" w:rsidR="007E23DA" w:rsidRPr="004B75FB" w:rsidRDefault="007E23DA" w:rsidP="00E67484">
      <w:pPr>
        <w:pStyle w:val="subsection"/>
      </w:pPr>
      <w:r w:rsidRPr="004B75FB">
        <w:tab/>
        <w:t>(1)</w:t>
      </w:r>
      <w:r w:rsidRPr="004B75FB">
        <w:tab/>
        <w:t>The Board is taken to have made a decision at a meeting if:</w:t>
      </w:r>
    </w:p>
    <w:p w14:paraId="7037928B" w14:textId="77777777" w:rsidR="007E23DA" w:rsidRPr="004B75FB" w:rsidRDefault="007E23DA" w:rsidP="00E67484">
      <w:pPr>
        <w:pStyle w:val="paragraph"/>
      </w:pPr>
      <w:r w:rsidRPr="004B75FB">
        <w:tab/>
        <w:t>(a)</w:t>
      </w:r>
      <w:r w:rsidRPr="004B75FB">
        <w:tab/>
        <w:t xml:space="preserve">without meeting, a </w:t>
      </w:r>
      <w:r w:rsidRPr="004B75FB">
        <w:rPr>
          <w:lang w:eastAsia="en-US"/>
        </w:rPr>
        <w:t>m</w:t>
      </w:r>
      <w:r w:rsidRPr="004B75FB">
        <w:t>ajority of the Board members entitled to vote on the proposed decision indicate agreement with the decision; and</w:t>
      </w:r>
    </w:p>
    <w:p w14:paraId="1EFDE345" w14:textId="77777777" w:rsidR="007E23DA" w:rsidRPr="004B75FB" w:rsidRDefault="007E23DA" w:rsidP="00E67484">
      <w:pPr>
        <w:pStyle w:val="paragraph"/>
      </w:pPr>
      <w:r w:rsidRPr="004B75FB">
        <w:tab/>
        <w:t>(b)</w:t>
      </w:r>
      <w:r w:rsidRPr="004B75FB">
        <w:tab/>
        <w:t xml:space="preserve">that agreement is indicated in accordance with the method determined by the Board under </w:t>
      </w:r>
      <w:r w:rsidR="00500737" w:rsidRPr="004B75FB">
        <w:t>subsection (</w:t>
      </w:r>
      <w:r w:rsidRPr="004B75FB">
        <w:t>2); and</w:t>
      </w:r>
    </w:p>
    <w:p w14:paraId="0D04A2D0" w14:textId="77777777" w:rsidR="007E23DA" w:rsidRPr="004B75FB" w:rsidRDefault="007E23DA" w:rsidP="00E67484">
      <w:pPr>
        <w:pStyle w:val="paragraph"/>
      </w:pPr>
      <w:r w:rsidRPr="004B75FB">
        <w:tab/>
        <w:t>(c)</w:t>
      </w:r>
      <w:r w:rsidRPr="004B75FB">
        <w:tab/>
        <w:t>all the Board members were informed of the proposed decision, or reasonable efforts were made to inform all the Board members of the proposed decision</w:t>
      </w:r>
      <w:r w:rsidR="00423E04" w:rsidRPr="004B75FB">
        <w:t>.</w:t>
      </w:r>
    </w:p>
    <w:p w14:paraId="05E6C9C0" w14:textId="77777777" w:rsidR="007E23DA" w:rsidRPr="004B75FB" w:rsidRDefault="007E23DA" w:rsidP="00E67484">
      <w:pPr>
        <w:pStyle w:val="subsection"/>
      </w:pPr>
      <w:r w:rsidRPr="004B75FB">
        <w:tab/>
        <w:t>(2)</w:t>
      </w:r>
      <w:r w:rsidRPr="004B75FB">
        <w:tab/>
      </w:r>
      <w:r w:rsidR="00500737" w:rsidRPr="004B75FB">
        <w:t>Subsection (</w:t>
      </w:r>
      <w:r w:rsidRPr="004B75FB">
        <w:t>1) applies only if the Board:</w:t>
      </w:r>
    </w:p>
    <w:p w14:paraId="01D68978" w14:textId="77777777" w:rsidR="007E23DA" w:rsidRPr="004B75FB" w:rsidRDefault="007E23DA" w:rsidP="00E67484">
      <w:pPr>
        <w:pStyle w:val="paragraph"/>
      </w:pPr>
      <w:r w:rsidRPr="004B75FB">
        <w:tab/>
        <w:t>(a)</w:t>
      </w:r>
      <w:r w:rsidRPr="004B75FB">
        <w:tab/>
        <w:t>has determined that it may make decisions of that kind without meeting; and</w:t>
      </w:r>
    </w:p>
    <w:p w14:paraId="1E647558" w14:textId="77777777" w:rsidR="007E23DA" w:rsidRPr="004B75FB" w:rsidRDefault="007E23DA" w:rsidP="00E67484">
      <w:pPr>
        <w:pStyle w:val="paragraph"/>
      </w:pPr>
      <w:r w:rsidRPr="004B75FB">
        <w:tab/>
        <w:t>(b)</w:t>
      </w:r>
      <w:r w:rsidRPr="004B75FB">
        <w:tab/>
        <w:t>has determined the method by which Board members are to indicate agreement with proposed decisions</w:t>
      </w:r>
      <w:r w:rsidR="00423E04" w:rsidRPr="004B75FB">
        <w:t>.</w:t>
      </w:r>
    </w:p>
    <w:p w14:paraId="0EF68605" w14:textId="77777777" w:rsidR="007E23DA" w:rsidRPr="004B75FB" w:rsidRDefault="007E23DA" w:rsidP="00E67484">
      <w:pPr>
        <w:pStyle w:val="subsection"/>
      </w:pPr>
      <w:r w:rsidRPr="004B75FB">
        <w:tab/>
        <w:t>(3)</w:t>
      </w:r>
      <w:r w:rsidRPr="004B75FB">
        <w:tab/>
        <w:t xml:space="preserve">For the purposes of </w:t>
      </w:r>
      <w:r w:rsidR="005D4F88" w:rsidRPr="004B75FB">
        <w:t>paragraph (</w:t>
      </w:r>
      <w:r w:rsidRPr="004B75FB">
        <w:t>1)(a), a Board member is not entitled to vote on a proposed decision if the Board member would not have been entitled to vote on that proposal if the matter had been considered at a meeting of the Board</w:t>
      </w:r>
      <w:r w:rsidR="00423E04" w:rsidRPr="004B75FB">
        <w:t>.</w:t>
      </w:r>
    </w:p>
    <w:p w14:paraId="22801827" w14:textId="77777777" w:rsidR="007E23DA" w:rsidRPr="004B75FB" w:rsidRDefault="007E23DA" w:rsidP="00E67484">
      <w:pPr>
        <w:pStyle w:val="subsection"/>
      </w:pPr>
      <w:r w:rsidRPr="004B75FB">
        <w:tab/>
        <w:t>(4)</w:t>
      </w:r>
      <w:r w:rsidRPr="004B75FB">
        <w:tab/>
        <w:t>The Board must keep a record of decisions made in accordance with this section</w:t>
      </w:r>
      <w:r w:rsidR="00423E04" w:rsidRPr="004B75FB">
        <w:t>.</w:t>
      </w:r>
    </w:p>
    <w:p w14:paraId="272B5BB3" w14:textId="77777777" w:rsidR="000C781B" w:rsidRPr="004B75FB" w:rsidRDefault="00C73DD7" w:rsidP="00E67484">
      <w:pPr>
        <w:pStyle w:val="ActHead3"/>
      </w:pPr>
      <w:bookmarkStart w:id="42" w:name="_Toc162527880"/>
      <w:r w:rsidRPr="004B75FB">
        <w:rPr>
          <w:rStyle w:val="CharDivNo"/>
        </w:rPr>
        <w:t>Division 5</w:t>
      </w:r>
      <w:r w:rsidR="000C781B" w:rsidRPr="004B75FB">
        <w:t>—</w:t>
      </w:r>
      <w:r w:rsidR="000C781B" w:rsidRPr="004B75FB">
        <w:rPr>
          <w:rStyle w:val="CharDivText"/>
        </w:rPr>
        <w:t>Board committees</w:t>
      </w:r>
      <w:bookmarkEnd w:id="42"/>
    </w:p>
    <w:p w14:paraId="4569991A" w14:textId="77777777" w:rsidR="000C781B" w:rsidRPr="004B75FB" w:rsidRDefault="00423E04" w:rsidP="00E67484">
      <w:pPr>
        <w:pStyle w:val="ActHead5"/>
      </w:pPr>
      <w:bookmarkStart w:id="43" w:name="_Toc162527881"/>
      <w:r w:rsidRPr="004B75FB">
        <w:rPr>
          <w:rStyle w:val="CharSectno"/>
        </w:rPr>
        <w:t>29</w:t>
      </w:r>
      <w:r w:rsidR="000C781B" w:rsidRPr="004B75FB">
        <w:t xml:space="preserve">  Board committees</w:t>
      </w:r>
      <w:bookmarkEnd w:id="43"/>
    </w:p>
    <w:p w14:paraId="7F234153" w14:textId="77777777" w:rsidR="000C781B" w:rsidRPr="004B75FB" w:rsidRDefault="000C781B" w:rsidP="00E67484">
      <w:pPr>
        <w:pStyle w:val="subsection"/>
      </w:pPr>
      <w:r w:rsidRPr="004B75FB">
        <w:tab/>
        <w:t>(1)</w:t>
      </w:r>
      <w:r w:rsidRPr="004B75FB">
        <w:tab/>
        <w:t xml:space="preserve">The Board </w:t>
      </w:r>
      <w:r w:rsidR="0023407F" w:rsidRPr="004B75FB">
        <w:t>must establish a committee to be known as the Col</w:t>
      </w:r>
      <w:r w:rsidR="009563BA" w:rsidRPr="004B75FB">
        <w:t>lege of Experts</w:t>
      </w:r>
      <w:r w:rsidRPr="004B75FB">
        <w:t xml:space="preserve"> to assist </w:t>
      </w:r>
      <w:r w:rsidR="004841C9" w:rsidRPr="004B75FB">
        <w:t>the Board</w:t>
      </w:r>
      <w:r w:rsidRPr="004B75FB">
        <w:t xml:space="preserve"> in the performance of its functions or the exercise of its powers</w:t>
      </w:r>
      <w:r w:rsidR="00423E04" w:rsidRPr="004B75FB">
        <w:t>.</w:t>
      </w:r>
    </w:p>
    <w:p w14:paraId="068E06EA" w14:textId="77777777" w:rsidR="00D25E02" w:rsidRPr="004B75FB" w:rsidRDefault="002249F6" w:rsidP="00E67484">
      <w:pPr>
        <w:pStyle w:val="subsection"/>
      </w:pPr>
      <w:r w:rsidRPr="004B75FB">
        <w:tab/>
        <w:t>(</w:t>
      </w:r>
      <w:r w:rsidR="004841C9" w:rsidRPr="004B75FB">
        <w:t>2</w:t>
      </w:r>
      <w:r w:rsidRPr="004B75FB">
        <w:t>)</w:t>
      </w:r>
      <w:r w:rsidRPr="004B75FB">
        <w:tab/>
        <w:t>The Board m</w:t>
      </w:r>
      <w:r w:rsidR="00F05695" w:rsidRPr="004B75FB">
        <w:t>ay</w:t>
      </w:r>
      <w:r w:rsidRPr="004B75FB">
        <w:t xml:space="preserve"> establish other committees</w:t>
      </w:r>
      <w:r w:rsidR="00D25E02" w:rsidRPr="004B75FB">
        <w:t>:</w:t>
      </w:r>
    </w:p>
    <w:p w14:paraId="11ABF8EE" w14:textId="77777777" w:rsidR="002249F6" w:rsidRPr="004B75FB" w:rsidRDefault="00D25E02" w:rsidP="00E67484">
      <w:pPr>
        <w:pStyle w:val="paragraph"/>
      </w:pPr>
      <w:r w:rsidRPr="004B75FB">
        <w:tab/>
        <w:t>(a)</w:t>
      </w:r>
      <w:r w:rsidRPr="004B75FB">
        <w:tab/>
      </w:r>
      <w:r w:rsidR="002249F6" w:rsidRPr="004B75FB">
        <w:t xml:space="preserve">to assist </w:t>
      </w:r>
      <w:r w:rsidRPr="004B75FB">
        <w:t>the Board</w:t>
      </w:r>
      <w:r w:rsidR="002249F6" w:rsidRPr="004B75FB">
        <w:t xml:space="preserve"> in the performance of its functions or the exercise of its powers</w:t>
      </w:r>
      <w:r w:rsidRPr="004B75FB">
        <w:t>; and</w:t>
      </w:r>
    </w:p>
    <w:p w14:paraId="0D79859A" w14:textId="77777777" w:rsidR="00D25E02" w:rsidRPr="004B75FB" w:rsidRDefault="00D25E02" w:rsidP="00E67484">
      <w:pPr>
        <w:pStyle w:val="paragraph"/>
      </w:pPr>
      <w:r w:rsidRPr="004B75FB">
        <w:tab/>
        <w:t>(b)</w:t>
      </w:r>
      <w:r w:rsidRPr="004B75FB">
        <w:tab/>
        <w:t>to assist the CEO in the CEO’s performance of the CEO’s functions</w:t>
      </w:r>
      <w:r w:rsidR="00423E04" w:rsidRPr="004B75FB">
        <w:t>.</w:t>
      </w:r>
    </w:p>
    <w:p w14:paraId="0A070ED5" w14:textId="77777777" w:rsidR="000C781B" w:rsidRPr="004B75FB" w:rsidRDefault="000C781B" w:rsidP="00E67484">
      <w:pPr>
        <w:pStyle w:val="subsection"/>
      </w:pPr>
      <w:r w:rsidRPr="004B75FB">
        <w:lastRenderedPageBreak/>
        <w:tab/>
        <w:t>(</w:t>
      </w:r>
      <w:r w:rsidR="004841C9" w:rsidRPr="004B75FB">
        <w:t>3</w:t>
      </w:r>
      <w:r w:rsidRPr="004B75FB">
        <w:t>)</w:t>
      </w:r>
      <w:r w:rsidRPr="004B75FB">
        <w:tab/>
        <w:t>A committee is to consist of such persons (whether Board members or not) as the Board determines</w:t>
      </w:r>
      <w:r w:rsidR="00423E04" w:rsidRPr="004B75FB">
        <w:t>.</w:t>
      </w:r>
    </w:p>
    <w:p w14:paraId="4BD0C976" w14:textId="77777777" w:rsidR="000C781B" w:rsidRPr="004B75FB" w:rsidRDefault="000C781B" w:rsidP="00E67484">
      <w:pPr>
        <w:pStyle w:val="subsection"/>
      </w:pPr>
      <w:r w:rsidRPr="004B75FB">
        <w:tab/>
        <w:t>(</w:t>
      </w:r>
      <w:r w:rsidR="004841C9" w:rsidRPr="004B75FB">
        <w:t>4</w:t>
      </w:r>
      <w:r w:rsidRPr="004B75FB">
        <w:t>)</w:t>
      </w:r>
      <w:r w:rsidRPr="004B75FB">
        <w:tab/>
        <w:t>The Board may determine:</w:t>
      </w:r>
    </w:p>
    <w:p w14:paraId="23CD83AB" w14:textId="77777777" w:rsidR="000C781B" w:rsidRPr="004B75FB" w:rsidRDefault="000C781B" w:rsidP="00E67484">
      <w:pPr>
        <w:pStyle w:val="paragraph"/>
      </w:pPr>
      <w:r w:rsidRPr="004B75FB">
        <w:tab/>
        <w:t>(a)</w:t>
      </w:r>
      <w:r w:rsidRPr="004B75FB">
        <w:tab/>
      </w:r>
      <w:r w:rsidR="000722A5" w:rsidRPr="004B75FB">
        <w:t>a</w:t>
      </w:r>
      <w:r w:rsidRPr="004B75FB">
        <w:t xml:space="preserve"> committee’s terms of reference; and</w:t>
      </w:r>
    </w:p>
    <w:p w14:paraId="1E40FBC2" w14:textId="77777777" w:rsidR="000C781B" w:rsidRPr="004B75FB" w:rsidRDefault="000C781B" w:rsidP="00E67484">
      <w:pPr>
        <w:pStyle w:val="paragraph"/>
      </w:pPr>
      <w:r w:rsidRPr="004B75FB">
        <w:tab/>
        <w:t>(b)</w:t>
      </w:r>
      <w:r w:rsidRPr="004B75FB">
        <w:tab/>
      </w:r>
      <w:r w:rsidR="000722A5" w:rsidRPr="004B75FB">
        <w:t>the</w:t>
      </w:r>
      <w:r w:rsidRPr="004B75FB">
        <w:t xml:space="preserve"> terms and conditions of appointment of the members of </w:t>
      </w:r>
      <w:r w:rsidR="000722A5" w:rsidRPr="004B75FB">
        <w:t>a</w:t>
      </w:r>
      <w:r w:rsidRPr="004B75FB">
        <w:t xml:space="preserve"> committee; and</w:t>
      </w:r>
    </w:p>
    <w:p w14:paraId="3E0703A4" w14:textId="77777777" w:rsidR="000C781B" w:rsidRPr="004B75FB" w:rsidRDefault="000C781B" w:rsidP="00E67484">
      <w:pPr>
        <w:pStyle w:val="paragraph"/>
      </w:pPr>
      <w:r w:rsidRPr="004B75FB">
        <w:tab/>
        <w:t>(c)</w:t>
      </w:r>
      <w:r w:rsidRPr="004B75FB">
        <w:tab/>
        <w:t xml:space="preserve">the procedures to be followed by </w:t>
      </w:r>
      <w:r w:rsidR="000722A5" w:rsidRPr="004B75FB">
        <w:t>a</w:t>
      </w:r>
      <w:r w:rsidRPr="004B75FB">
        <w:t xml:space="preserve"> committee</w:t>
      </w:r>
      <w:r w:rsidR="00423E04" w:rsidRPr="004B75FB">
        <w:t>.</w:t>
      </w:r>
    </w:p>
    <w:p w14:paraId="2E236CF7" w14:textId="77777777" w:rsidR="004841C9" w:rsidRPr="004B75FB" w:rsidRDefault="004841C9" w:rsidP="00E67484">
      <w:pPr>
        <w:pStyle w:val="subsection"/>
      </w:pPr>
      <w:r w:rsidRPr="004B75FB">
        <w:tab/>
        <w:t>(5)</w:t>
      </w:r>
      <w:r w:rsidRPr="004B75FB">
        <w:tab/>
        <w:t xml:space="preserve">The Board may abolish a committee </w:t>
      </w:r>
      <w:r w:rsidR="001F24DF" w:rsidRPr="004B75FB">
        <w:t xml:space="preserve">established under </w:t>
      </w:r>
      <w:r w:rsidR="00500737" w:rsidRPr="004B75FB">
        <w:t>subsection (</w:t>
      </w:r>
      <w:r w:rsidR="00F700C9" w:rsidRPr="004B75FB">
        <w:t xml:space="preserve">2) </w:t>
      </w:r>
      <w:r w:rsidR="0055501F" w:rsidRPr="004B75FB">
        <w:t>at</w:t>
      </w:r>
      <w:r w:rsidRPr="004B75FB">
        <w:t xml:space="preserve"> any time</w:t>
      </w:r>
      <w:r w:rsidR="00423E04" w:rsidRPr="004B75FB">
        <w:t>.</w:t>
      </w:r>
    </w:p>
    <w:p w14:paraId="20181706" w14:textId="77777777" w:rsidR="00BF408B" w:rsidRPr="004B75FB" w:rsidRDefault="00F61241" w:rsidP="00E67484">
      <w:pPr>
        <w:pStyle w:val="ItemHead"/>
      </w:pPr>
      <w:r w:rsidRPr="004B75FB">
        <w:t>11</w:t>
      </w:r>
      <w:r w:rsidR="00BF408B" w:rsidRPr="004B75FB">
        <w:t xml:space="preserve">  </w:t>
      </w:r>
      <w:r w:rsidR="00F96600" w:rsidRPr="004B75FB">
        <w:t>Section 3</w:t>
      </w:r>
      <w:r w:rsidR="00BF408B" w:rsidRPr="004B75FB">
        <w:t>0 (heading)</w:t>
      </w:r>
    </w:p>
    <w:p w14:paraId="57380C1B" w14:textId="77777777" w:rsidR="00BF408B" w:rsidRPr="004B75FB" w:rsidRDefault="00BF408B" w:rsidP="00E67484">
      <w:pPr>
        <w:pStyle w:val="Item"/>
      </w:pPr>
      <w:r w:rsidRPr="004B75FB">
        <w:t>Repeal the heading, substitute:</w:t>
      </w:r>
    </w:p>
    <w:p w14:paraId="1C355A3A" w14:textId="77777777" w:rsidR="00BF408B" w:rsidRPr="004B75FB" w:rsidRDefault="00BF408B" w:rsidP="00E67484">
      <w:pPr>
        <w:pStyle w:val="ActHead5"/>
      </w:pPr>
      <w:bookmarkStart w:id="44" w:name="_Toc162527882"/>
      <w:r w:rsidRPr="004B75FB">
        <w:rPr>
          <w:rStyle w:val="CharSectno"/>
        </w:rPr>
        <w:t>30</w:t>
      </w:r>
      <w:r w:rsidRPr="004B75FB">
        <w:t xml:space="preserve">  Designated committees</w:t>
      </w:r>
      <w:bookmarkEnd w:id="44"/>
    </w:p>
    <w:p w14:paraId="45D3248F" w14:textId="77777777" w:rsidR="00CC49A7" w:rsidRPr="004B75FB" w:rsidRDefault="00F61241" w:rsidP="00E67484">
      <w:pPr>
        <w:pStyle w:val="ItemHead"/>
      </w:pPr>
      <w:r w:rsidRPr="004B75FB">
        <w:t>12</w:t>
      </w:r>
      <w:r w:rsidR="00CC49A7" w:rsidRPr="004B75FB">
        <w:t xml:space="preserve">  </w:t>
      </w:r>
      <w:r w:rsidR="00721CAF" w:rsidRPr="004B75FB">
        <w:t>Sub</w:t>
      </w:r>
      <w:r w:rsidR="00500737" w:rsidRPr="004B75FB">
        <w:t>section 3</w:t>
      </w:r>
      <w:r w:rsidR="00CC49A7" w:rsidRPr="004B75FB">
        <w:t>0(1)</w:t>
      </w:r>
    </w:p>
    <w:p w14:paraId="502E5259" w14:textId="77777777" w:rsidR="00CC49A7" w:rsidRPr="004B75FB" w:rsidRDefault="00CC49A7" w:rsidP="00E67484">
      <w:pPr>
        <w:pStyle w:val="Item"/>
      </w:pPr>
      <w:r w:rsidRPr="004B75FB">
        <w:t>Repeal the subsection, substitute:</w:t>
      </w:r>
    </w:p>
    <w:p w14:paraId="1C19F65A" w14:textId="77777777" w:rsidR="009050E5" w:rsidRPr="004B75FB" w:rsidRDefault="00BF408B" w:rsidP="00E67484">
      <w:pPr>
        <w:pStyle w:val="subsection"/>
      </w:pPr>
      <w:r w:rsidRPr="004B75FB">
        <w:tab/>
        <w:t>(1)</w:t>
      </w:r>
      <w:r w:rsidRPr="004B75FB">
        <w:tab/>
        <w:t xml:space="preserve">The Minister must establish a committee to be known as the </w:t>
      </w:r>
      <w:r w:rsidR="00A4794E" w:rsidRPr="004B75FB">
        <w:t xml:space="preserve">ARC </w:t>
      </w:r>
      <w:r w:rsidR="007359C3" w:rsidRPr="004B75FB">
        <w:t xml:space="preserve">Advisory </w:t>
      </w:r>
      <w:r w:rsidR="00F8118A" w:rsidRPr="004B75FB">
        <w:t>Committee</w:t>
      </w:r>
      <w:r w:rsidR="002E62F7" w:rsidRPr="004B75FB">
        <w:t xml:space="preserve"> to assist the Board to determine priorities, strategies and policies for the ARC</w:t>
      </w:r>
      <w:r w:rsidR="00423E04" w:rsidRPr="004B75FB">
        <w:t>.</w:t>
      </w:r>
    </w:p>
    <w:p w14:paraId="2B0CA241" w14:textId="77777777" w:rsidR="009050E5" w:rsidRPr="004B75FB" w:rsidRDefault="009050E5" w:rsidP="00E67484">
      <w:pPr>
        <w:pStyle w:val="subsection"/>
      </w:pPr>
      <w:r w:rsidRPr="004B75FB">
        <w:tab/>
        <w:t>(</w:t>
      </w:r>
      <w:r w:rsidR="0029223F" w:rsidRPr="004B75FB">
        <w:t>1A</w:t>
      </w:r>
      <w:r w:rsidRPr="004B75FB">
        <w:t>)</w:t>
      </w:r>
      <w:r w:rsidRPr="004B75FB">
        <w:tab/>
        <w:t xml:space="preserve">The Minister may establish other committees to </w:t>
      </w:r>
      <w:r w:rsidR="0029223F" w:rsidRPr="004B75FB">
        <w:t>assist the Board to determine priorities, strategies and policies for the ARC</w:t>
      </w:r>
      <w:r w:rsidR="00423E04" w:rsidRPr="004B75FB">
        <w:t>.</w:t>
      </w:r>
    </w:p>
    <w:p w14:paraId="1EB95D00" w14:textId="77777777" w:rsidR="00D57187" w:rsidRPr="004B75FB" w:rsidRDefault="00F61241" w:rsidP="00E67484">
      <w:pPr>
        <w:pStyle w:val="ItemHead"/>
      </w:pPr>
      <w:r w:rsidRPr="004B75FB">
        <w:t>13</w:t>
      </w:r>
      <w:r w:rsidR="00D57187" w:rsidRPr="004B75FB">
        <w:t xml:space="preserve">  </w:t>
      </w:r>
      <w:r w:rsidR="00F96600" w:rsidRPr="004B75FB">
        <w:t>Section 3</w:t>
      </w:r>
      <w:r w:rsidR="00D57187" w:rsidRPr="004B75FB">
        <w:t>3B (heading)</w:t>
      </w:r>
    </w:p>
    <w:p w14:paraId="4831841E" w14:textId="77777777" w:rsidR="00D57187" w:rsidRPr="004B75FB" w:rsidRDefault="00D57187" w:rsidP="00E67484">
      <w:pPr>
        <w:pStyle w:val="Item"/>
      </w:pPr>
      <w:r w:rsidRPr="004B75FB">
        <w:t>After “</w:t>
      </w:r>
      <w:r w:rsidRPr="004B75FB">
        <w:rPr>
          <w:b/>
        </w:rPr>
        <w:t>Functions</w:t>
      </w:r>
      <w:r w:rsidRPr="004B75FB">
        <w:t>”, insert “</w:t>
      </w:r>
      <w:r w:rsidRPr="004B75FB">
        <w:rPr>
          <w:b/>
        </w:rPr>
        <w:t>and powers</w:t>
      </w:r>
      <w:r w:rsidRPr="004B75FB">
        <w:t>”</w:t>
      </w:r>
      <w:r w:rsidR="00423E04" w:rsidRPr="004B75FB">
        <w:t>.</w:t>
      </w:r>
    </w:p>
    <w:p w14:paraId="2EA658CD" w14:textId="77777777" w:rsidR="003976B0" w:rsidRPr="004B75FB" w:rsidRDefault="00F61241" w:rsidP="00E67484">
      <w:pPr>
        <w:pStyle w:val="ItemHead"/>
      </w:pPr>
      <w:r w:rsidRPr="004B75FB">
        <w:t>14</w:t>
      </w:r>
      <w:r w:rsidR="003976B0" w:rsidRPr="004B75FB">
        <w:t xml:space="preserve">  </w:t>
      </w:r>
      <w:r w:rsidR="00F96600" w:rsidRPr="004B75FB">
        <w:t>Section 3</w:t>
      </w:r>
      <w:r w:rsidR="003976B0" w:rsidRPr="004B75FB">
        <w:t>3B</w:t>
      </w:r>
    </w:p>
    <w:p w14:paraId="3EA98B83" w14:textId="77777777" w:rsidR="003976B0" w:rsidRPr="004B75FB" w:rsidRDefault="003976B0" w:rsidP="00E67484">
      <w:pPr>
        <w:pStyle w:val="Item"/>
      </w:pPr>
      <w:r w:rsidRPr="004B75FB">
        <w:t>Before “The”, insert “(1)”</w:t>
      </w:r>
      <w:r w:rsidR="00423E04" w:rsidRPr="004B75FB">
        <w:t>.</w:t>
      </w:r>
    </w:p>
    <w:p w14:paraId="0959EEAB" w14:textId="77777777" w:rsidR="00285709" w:rsidRPr="004B75FB" w:rsidRDefault="00F61241" w:rsidP="00E67484">
      <w:pPr>
        <w:pStyle w:val="ItemHead"/>
      </w:pPr>
      <w:r w:rsidRPr="004B75FB">
        <w:t>15</w:t>
      </w:r>
      <w:r w:rsidR="00285709" w:rsidRPr="004B75FB">
        <w:t xml:space="preserve">  </w:t>
      </w:r>
      <w:r w:rsidR="005D4F88" w:rsidRPr="004B75FB">
        <w:t>Paragraph 3</w:t>
      </w:r>
      <w:r w:rsidR="00285709" w:rsidRPr="004B75FB">
        <w:t>3B(a)</w:t>
      </w:r>
    </w:p>
    <w:p w14:paraId="5A25D3F0" w14:textId="77777777" w:rsidR="00285709" w:rsidRPr="004B75FB" w:rsidRDefault="00285709" w:rsidP="00E67484">
      <w:pPr>
        <w:pStyle w:val="Item"/>
      </w:pPr>
      <w:r w:rsidRPr="004B75FB">
        <w:t>Repeal the paragraph</w:t>
      </w:r>
      <w:r w:rsidR="00423E04" w:rsidRPr="004B75FB">
        <w:t>.</w:t>
      </w:r>
    </w:p>
    <w:p w14:paraId="78407267" w14:textId="77777777" w:rsidR="001E6F80" w:rsidRPr="004B75FB" w:rsidRDefault="00F61241" w:rsidP="00E67484">
      <w:pPr>
        <w:pStyle w:val="ItemHead"/>
      </w:pPr>
      <w:r w:rsidRPr="004B75FB">
        <w:t>16</w:t>
      </w:r>
      <w:r w:rsidR="001E6F80" w:rsidRPr="004B75FB">
        <w:t xml:space="preserve">  </w:t>
      </w:r>
      <w:r w:rsidR="005D4F88" w:rsidRPr="004B75FB">
        <w:t>Paragraph 3</w:t>
      </w:r>
      <w:r w:rsidR="001E6F80" w:rsidRPr="004B75FB">
        <w:t>3</w:t>
      </w:r>
      <w:r w:rsidR="001B0901" w:rsidRPr="004B75FB">
        <w:t>B</w:t>
      </w:r>
      <w:r w:rsidR="001E6F80" w:rsidRPr="004B75FB">
        <w:t>(c)</w:t>
      </w:r>
    </w:p>
    <w:p w14:paraId="5B71DFEA" w14:textId="77777777" w:rsidR="001E6F80" w:rsidRPr="004B75FB" w:rsidRDefault="001E6F80" w:rsidP="00E67484">
      <w:pPr>
        <w:pStyle w:val="Item"/>
      </w:pPr>
      <w:r w:rsidRPr="004B75FB">
        <w:t>Omit “Minister”, substitute “Board”</w:t>
      </w:r>
      <w:r w:rsidR="00423E04" w:rsidRPr="004B75FB">
        <w:t>.</w:t>
      </w:r>
    </w:p>
    <w:p w14:paraId="3AA7EFA5" w14:textId="77777777" w:rsidR="001B0901" w:rsidRPr="004B75FB" w:rsidRDefault="00F61241" w:rsidP="00E67484">
      <w:pPr>
        <w:pStyle w:val="ItemHead"/>
      </w:pPr>
      <w:r w:rsidRPr="004B75FB">
        <w:lastRenderedPageBreak/>
        <w:t>17</w:t>
      </w:r>
      <w:r w:rsidR="001B0901" w:rsidRPr="004B75FB">
        <w:t xml:space="preserve">  After </w:t>
      </w:r>
      <w:r w:rsidR="00721CAF" w:rsidRPr="004B75FB">
        <w:t>paragraph 3</w:t>
      </w:r>
      <w:r w:rsidR="001B0901" w:rsidRPr="004B75FB">
        <w:t>3B(c)</w:t>
      </w:r>
    </w:p>
    <w:p w14:paraId="57A16C66" w14:textId="77777777" w:rsidR="001B0901" w:rsidRPr="004B75FB" w:rsidRDefault="001B0901" w:rsidP="00E67484">
      <w:pPr>
        <w:pStyle w:val="Item"/>
      </w:pPr>
      <w:r w:rsidRPr="004B75FB">
        <w:t>Insert:</w:t>
      </w:r>
    </w:p>
    <w:p w14:paraId="66C86EA0" w14:textId="77777777" w:rsidR="001B0901" w:rsidRPr="004B75FB" w:rsidRDefault="00997B9C" w:rsidP="00E67484">
      <w:pPr>
        <w:pStyle w:val="paragraph"/>
      </w:pPr>
      <w:r w:rsidRPr="004B75FB">
        <w:tab/>
        <w:t>(ca)</w:t>
      </w:r>
      <w:r w:rsidRPr="004B75FB">
        <w:tab/>
        <w:t xml:space="preserve">to </w:t>
      </w:r>
      <w:r w:rsidR="009F4DA2" w:rsidRPr="004B75FB">
        <w:t>assi</w:t>
      </w:r>
      <w:r w:rsidR="00AD6A86" w:rsidRPr="004B75FB">
        <w:t xml:space="preserve">st the Board in the performance of its functions and to </w:t>
      </w:r>
      <w:r w:rsidRPr="004B75FB">
        <w:t>provide advice to the Board on the priorities, strategies and policies for the ARC</w:t>
      </w:r>
      <w:r w:rsidR="001E6AD7" w:rsidRPr="004B75FB">
        <w:t>;</w:t>
      </w:r>
    </w:p>
    <w:p w14:paraId="3248EDB5" w14:textId="77777777" w:rsidR="00B85EC1" w:rsidRPr="004B75FB" w:rsidRDefault="00B85EC1" w:rsidP="00E67484">
      <w:pPr>
        <w:pStyle w:val="paragraph"/>
        <w:rPr>
          <w:iCs/>
        </w:rPr>
      </w:pPr>
      <w:r w:rsidRPr="004B75FB">
        <w:tab/>
        <w:t>(c</w:t>
      </w:r>
      <w:r w:rsidR="000E7E5A" w:rsidRPr="004B75FB">
        <w:t>b</w:t>
      </w:r>
      <w:r w:rsidRPr="004B75FB">
        <w:t>)</w:t>
      </w:r>
      <w:r w:rsidRPr="004B75FB">
        <w:tab/>
      </w:r>
      <w:r w:rsidR="000E7E5A" w:rsidRPr="004B75FB">
        <w:t xml:space="preserve">to </w:t>
      </w:r>
      <w:r w:rsidR="000E7E5A" w:rsidRPr="004B75FB">
        <w:rPr>
          <w:iCs/>
        </w:rPr>
        <w:t>evaluate the excellence, quality and impact of research in Australian universities;</w:t>
      </w:r>
    </w:p>
    <w:p w14:paraId="32D3FCB7" w14:textId="77777777" w:rsidR="00324881" w:rsidRPr="004B75FB" w:rsidRDefault="00324881" w:rsidP="00E67484">
      <w:pPr>
        <w:pStyle w:val="paragraph"/>
        <w:rPr>
          <w:iCs/>
        </w:rPr>
      </w:pPr>
      <w:r w:rsidRPr="004B75FB">
        <w:rPr>
          <w:iCs/>
        </w:rPr>
        <w:tab/>
        <w:t>(cc)</w:t>
      </w:r>
      <w:r w:rsidRPr="004B75FB">
        <w:rPr>
          <w:iCs/>
        </w:rPr>
        <w:tab/>
        <w:t>to provide administration services to</w:t>
      </w:r>
      <w:r w:rsidR="0061034C" w:rsidRPr="004B75FB">
        <w:rPr>
          <w:iCs/>
        </w:rPr>
        <w:t xml:space="preserve"> other</w:t>
      </w:r>
      <w:r w:rsidRPr="004B75FB">
        <w:rPr>
          <w:iCs/>
        </w:rPr>
        <w:t xml:space="preserve"> </w:t>
      </w:r>
      <w:r w:rsidR="00D54FDA" w:rsidRPr="004B75FB">
        <w:rPr>
          <w:iCs/>
        </w:rPr>
        <w:t>Commonwealth</w:t>
      </w:r>
      <w:r w:rsidRPr="004B75FB">
        <w:rPr>
          <w:iCs/>
        </w:rPr>
        <w:t xml:space="preserve"> entities in relation to research grants by those </w:t>
      </w:r>
      <w:r w:rsidR="0061034C" w:rsidRPr="004B75FB">
        <w:rPr>
          <w:iCs/>
        </w:rPr>
        <w:t xml:space="preserve">other </w:t>
      </w:r>
      <w:r w:rsidRPr="004B75FB">
        <w:rPr>
          <w:iCs/>
        </w:rPr>
        <w:t>entities;</w:t>
      </w:r>
    </w:p>
    <w:p w14:paraId="0992C8A8" w14:textId="77777777" w:rsidR="008C7CB2" w:rsidRPr="004B75FB" w:rsidRDefault="008C7CB2" w:rsidP="00E67484">
      <w:pPr>
        <w:pStyle w:val="paragraph"/>
      </w:pPr>
      <w:r w:rsidRPr="004B75FB">
        <w:tab/>
        <w:t>(cd)</w:t>
      </w:r>
      <w:r w:rsidRPr="004B75FB">
        <w:tab/>
        <w:t>any other functions that are specified in a</w:t>
      </w:r>
      <w:r w:rsidR="000A383B" w:rsidRPr="004B75FB">
        <w:t>n instrument</w:t>
      </w:r>
      <w:r w:rsidRPr="004B75FB">
        <w:t xml:space="preserve"> under </w:t>
      </w:r>
      <w:r w:rsidR="00500737" w:rsidRPr="004B75FB">
        <w:t>subsection (</w:t>
      </w:r>
      <w:r w:rsidRPr="004B75FB">
        <w:t>2);</w:t>
      </w:r>
    </w:p>
    <w:p w14:paraId="5F289624" w14:textId="77777777" w:rsidR="00FC360E" w:rsidRPr="004B75FB" w:rsidRDefault="00F61241" w:rsidP="00E67484">
      <w:pPr>
        <w:pStyle w:val="ItemHead"/>
      </w:pPr>
      <w:r w:rsidRPr="004B75FB">
        <w:t>18</w:t>
      </w:r>
      <w:r w:rsidR="00FC360E" w:rsidRPr="004B75FB">
        <w:t xml:space="preserve">  At the end of </w:t>
      </w:r>
      <w:r w:rsidR="00500737" w:rsidRPr="004B75FB">
        <w:t>section 3</w:t>
      </w:r>
      <w:r w:rsidR="00FC360E" w:rsidRPr="004B75FB">
        <w:t>3B</w:t>
      </w:r>
    </w:p>
    <w:p w14:paraId="3314DD5D" w14:textId="77777777" w:rsidR="00FC360E" w:rsidRPr="004B75FB" w:rsidRDefault="00FC360E" w:rsidP="00E67484">
      <w:pPr>
        <w:pStyle w:val="Item"/>
      </w:pPr>
      <w:r w:rsidRPr="004B75FB">
        <w:t>Add:</w:t>
      </w:r>
    </w:p>
    <w:p w14:paraId="427CFD0C" w14:textId="77777777" w:rsidR="00055E96" w:rsidRPr="004B75FB" w:rsidRDefault="00055E96" w:rsidP="00E67484">
      <w:pPr>
        <w:pStyle w:val="subsection"/>
      </w:pPr>
      <w:r w:rsidRPr="004B75FB">
        <w:tab/>
        <w:t>(2)</w:t>
      </w:r>
      <w:r w:rsidRPr="004B75FB">
        <w:tab/>
        <w:t>The Minister may, by legislative instrument, specify functions for the purposes of paragraph (1)(cd)</w:t>
      </w:r>
      <w:r w:rsidR="00423E04" w:rsidRPr="004B75FB">
        <w:t>.</w:t>
      </w:r>
    </w:p>
    <w:p w14:paraId="50047B0B" w14:textId="77777777" w:rsidR="003976B0" w:rsidRPr="004B75FB" w:rsidRDefault="003976B0" w:rsidP="00E67484">
      <w:pPr>
        <w:pStyle w:val="subsection"/>
      </w:pPr>
      <w:r w:rsidRPr="004B75FB">
        <w:tab/>
        <w:t>(</w:t>
      </w:r>
      <w:r w:rsidR="00055E96" w:rsidRPr="004B75FB">
        <w:t>3</w:t>
      </w:r>
      <w:r w:rsidRPr="004B75FB">
        <w:t>)</w:t>
      </w:r>
      <w:r w:rsidRPr="004B75FB">
        <w:tab/>
        <w:t xml:space="preserve">The CEO has power to do all things necessary or convenient to be done for, or in connection with, the performance of </w:t>
      </w:r>
      <w:r w:rsidR="00073D38" w:rsidRPr="004B75FB">
        <w:t>the CEO’s</w:t>
      </w:r>
      <w:r w:rsidRPr="004B75FB">
        <w:t xml:space="preserve"> functions</w:t>
      </w:r>
      <w:r w:rsidR="00423E04" w:rsidRPr="004B75FB">
        <w:t>.</w:t>
      </w:r>
    </w:p>
    <w:p w14:paraId="56F12BFD" w14:textId="77777777" w:rsidR="005D2193" w:rsidRPr="004B75FB" w:rsidRDefault="005D2193" w:rsidP="00E67484">
      <w:pPr>
        <w:pStyle w:val="subsection"/>
      </w:pPr>
      <w:r w:rsidRPr="004B75FB">
        <w:tab/>
        <w:t>(4)</w:t>
      </w:r>
      <w:r w:rsidRPr="004B75FB">
        <w:tab/>
        <w:t>The CEO may</w:t>
      </w:r>
      <w:r w:rsidR="00E63E21" w:rsidRPr="004B75FB">
        <w:t>, on behalf of the Commonwealth,</w:t>
      </w:r>
      <w:r w:rsidRPr="004B75FB">
        <w:t xml:space="preserve"> engage consultants or contractors to assist in the performance of the </w:t>
      </w:r>
      <w:r w:rsidR="00E63E21" w:rsidRPr="004B75FB">
        <w:t>CEO</w:t>
      </w:r>
      <w:r w:rsidRPr="004B75FB">
        <w:t>’s functions</w:t>
      </w:r>
      <w:r w:rsidR="00423E04" w:rsidRPr="004B75FB">
        <w:t>.</w:t>
      </w:r>
    </w:p>
    <w:p w14:paraId="7D315E53" w14:textId="77777777" w:rsidR="003E0FD5" w:rsidRPr="004B75FB" w:rsidRDefault="00F61241" w:rsidP="00E67484">
      <w:pPr>
        <w:pStyle w:val="ItemHead"/>
      </w:pPr>
      <w:r w:rsidRPr="004B75FB">
        <w:t>19</w:t>
      </w:r>
      <w:r w:rsidR="003E0FD5" w:rsidRPr="004B75FB">
        <w:t xml:space="preserve">  </w:t>
      </w:r>
      <w:r w:rsidR="00F96600" w:rsidRPr="004B75FB">
        <w:t>Section 3</w:t>
      </w:r>
      <w:r w:rsidR="003E0FD5" w:rsidRPr="004B75FB">
        <w:t>3C</w:t>
      </w:r>
    </w:p>
    <w:p w14:paraId="69FC990D" w14:textId="77777777" w:rsidR="003E0FD5" w:rsidRPr="004B75FB" w:rsidRDefault="003E0FD5" w:rsidP="00E67484">
      <w:pPr>
        <w:pStyle w:val="Item"/>
      </w:pPr>
      <w:r w:rsidRPr="004B75FB">
        <w:t>Repeal the section</w:t>
      </w:r>
      <w:r w:rsidR="00423E04" w:rsidRPr="004B75FB">
        <w:t>.</w:t>
      </w:r>
    </w:p>
    <w:p w14:paraId="1A886E27" w14:textId="77777777" w:rsidR="005E778C" w:rsidRPr="004B75FB" w:rsidRDefault="00F61241" w:rsidP="00E67484">
      <w:pPr>
        <w:pStyle w:val="ItemHead"/>
      </w:pPr>
      <w:r w:rsidRPr="004B75FB">
        <w:t>20</w:t>
      </w:r>
      <w:r w:rsidR="005E778C" w:rsidRPr="004B75FB">
        <w:t xml:space="preserve">  </w:t>
      </w:r>
      <w:r w:rsidR="00721CAF" w:rsidRPr="004B75FB">
        <w:t>Sub</w:t>
      </w:r>
      <w:r w:rsidR="00500737" w:rsidRPr="004B75FB">
        <w:t>section 3</w:t>
      </w:r>
      <w:r w:rsidR="005E778C" w:rsidRPr="004B75FB">
        <w:t>4(1)</w:t>
      </w:r>
    </w:p>
    <w:p w14:paraId="7EF68D41" w14:textId="77777777" w:rsidR="005E778C" w:rsidRPr="004B75FB" w:rsidRDefault="005E778C" w:rsidP="00E67484">
      <w:pPr>
        <w:pStyle w:val="Item"/>
      </w:pPr>
      <w:r w:rsidRPr="004B75FB">
        <w:t>Omit “Minister”, substitute “Board”</w:t>
      </w:r>
      <w:r w:rsidR="00423E04" w:rsidRPr="004B75FB">
        <w:t>.</w:t>
      </w:r>
    </w:p>
    <w:p w14:paraId="5395F491" w14:textId="77777777" w:rsidR="00406B63" w:rsidRPr="004B75FB" w:rsidRDefault="00F61241" w:rsidP="00E67484">
      <w:pPr>
        <w:pStyle w:val="ItemHead"/>
      </w:pPr>
      <w:r w:rsidRPr="004B75FB">
        <w:t>21</w:t>
      </w:r>
      <w:r w:rsidR="00406B63" w:rsidRPr="004B75FB">
        <w:t xml:space="preserve">  </w:t>
      </w:r>
      <w:r w:rsidR="00721CAF" w:rsidRPr="004B75FB">
        <w:t>Sub</w:t>
      </w:r>
      <w:r w:rsidR="00500737" w:rsidRPr="004B75FB">
        <w:t>section 3</w:t>
      </w:r>
      <w:r w:rsidR="0058444B" w:rsidRPr="004B75FB">
        <w:t>4(2)</w:t>
      </w:r>
    </w:p>
    <w:p w14:paraId="3AD4458E" w14:textId="77777777" w:rsidR="0058444B" w:rsidRPr="004B75FB" w:rsidRDefault="00F00B16" w:rsidP="00E67484">
      <w:pPr>
        <w:pStyle w:val="Item"/>
      </w:pPr>
      <w:r w:rsidRPr="004B75FB">
        <w:t>Repeal the subsection, substitute:</w:t>
      </w:r>
    </w:p>
    <w:p w14:paraId="7C7D1B1E" w14:textId="77777777" w:rsidR="00F00B16" w:rsidRPr="004B75FB" w:rsidRDefault="00F00B16" w:rsidP="00E67484">
      <w:pPr>
        <w:pStyle w:val="subsection"/>
      </w:pPr>
      <w:r w:rsidRPr="004B75FB">
        <w:tab/>
        <w:t>(</w:t>
      </w:r>
      <w:r w:rsidR="00965294" w:rsidRPr="004B75FB">
        <w:t>2</w:t>
      </w:r>
      <w:r w:rsidRPr="004B75FB">
        <w:t>)</w:t>
      </w:r>
      <w:r w:rsidRPr="004B75FB">
        <w:tab/>
        <w:t>A person is not eligible for appointment as the CEO unless the Board is satisfied that the person has:</w:t>
      </w:r>
    </w:p>
    <w:p w14:paraId="6686597D" w14:textId="77777777" w:rsidR="00F00B16" w:rsidRPr="004B75FB" w:rsidRDefault="00F00B16" w:rsidP="00E67484">
      <w:pPr>
        <w:pStyle w:val="paragraph"/>
      </w:pPr>
      <w:r w:rsidRPr="004B75FB">
        <w:tab/>
        <w:t>(a)</w:t>
      </w:r>
      <w:r w:rsidRPr="004B75FB">
        <w:tab/>
        <w:t>substantial experience or expertise; and</w:t>
      </w:r>
    </w:p>
    <w:p w14:paraId="4B23F989" w14:textId="77777777" w:rsidR="00F00B16" w:rsidRPr="004B75FB" w:rsidRDefault="00F00B16" w:rsidP="00E67484">
      <w:pPr>
        <w:pStyle w:val="paragraph"/>
      </w:pPr>
      <w:r w:rsidRPr="004B75FB">
        <w:lastRenderedPageBreak/>
        <w:tab/>
        <w:t>(b)</w:t>
      </w:r>
      <w:r w:rsidRPr="004B75FB">
        <w:tab/>
        <w:t>professional credibility and significant standing;</w:t>
      </w:r>
    </w:p>
    <w:p w14:paraId="3E28D08A" w14:textId="77777777" w:rsidR="00F00B16" w:rsidRPr="004B75FB" w:rsidRDefault="00F00B16" w:rsidP="00E67484">
      <w:pPr>
        <w:pStyle w:val="subsection2"/>
      </w:pPr>
      <w:r w:rsidRPr="004B75FB">
        <w:t>in one or more fields of research or in the management of research</w:t>
      </w:r>
      <w:r w:rsidR="00423E04" w:rsidRPr="004B75FB">
        <w:t>.</w:t>
      </w:r>
    </w:p>
    <w:p w14:paraId="3ED51AD2" w14:textId="77777777" w:rsidR="0030513E" w:rsidRPr="004B75FB" w:rsidRDefault="0012219C" w:rsidP="00E67484">
      <w:pPr>
        <w:pStyle w:val="subsection"/>
      </w:pPr>
      <w:r w:rsidRPr="004B75FB">
        <w:tab/>
        <w:t>(</w:t>
      </w:r>
      <w:r w:rsidR="00F00B16" w:rsidRPr="004B75FB">
        <w:t>3</w:t>
      </w:r>
      <w:r w:rsidRPr="004B75FB">
        <w:t>)</w:t>
      </w:r>
      <w:r w:rsidRPr="004B75FB">
        <w:tab/>
        <w:t>The Board must</w:t>
      </w:r>
      <w:r w:rsidR="0030513E" w:rsidRPr="004B75FB">
        <w:t>:</w:t>
      </w:r>
    </w:p>
    <w:p w14:paraId="1072B838" w14:textId="77777777" w:rsidR="008B3F53" w:rsidRPr="004B75FB" w:rsidRDefault="0030513E" w:rsidP="00E67484">
      <w:pPr>
        <w:pStyle w:val="paragraph"/>
      </w:pPr>
      <w:r w:rsidRPr="004B75FB">
        <w:tab/>
        <w:t>(a)</w:t>
      </w:r>
      <w:r w:rsidRPr="004B75FB">
        <w:tab/>
        <w:t xml:space="preserve">give the Minister details of at least 2 possible candidates for </w:t>
      </w:r>
      <w:r w:rsidR="005E778C" w:rsidRPr="004B75FB">
        <w:t>appointment as CEO</w:t>
      </w:r>
      <w:r w:rsidR="002101AC" w:rsidRPr="004B75FB">
        <w:t>; and</w:t>
      </w:r>
    </w:p>
    <w:p w14:paraId="1C11EC3A" w14:textId="77777777" w:rsidR="002101AC" w:rsidRPr="004B75FB" w:rsidRDefault="002101AC" w:rsidP="00E67484">
      <w:pPr>
        <w:pStyle w:val="paragraph"/>
      </w:pPr>
      <w:r w:rsidRPr="004B75FB">
        <w:tab/>
        <w:t>(b)</w:t>
      </w:r>
      <w:r w:rsidRPr="004B75FB">
        <w:tab/>
        <w:t xml:space="preserve">give the Minister a reasonable opportunity to </w:t>
      </w:r>
      <w:r w:rsidR="002169D8" w:rsidRPr="004B75FB">
        <w:t>make representations to the B</w:t>
      </w:r>
      <w:r w:rsidR="00F67BFF" w:rsidRPr="004B75FB">
        <w:t>oard about those candidates</w:t>
      </w:r>
      <w:r w:rsidR="00423E04" w:rsidRPr="004B75FB">
        <w:t>.</w:t>
      </w:r>
    </w:p>
    <w:p w14:paraId="76A0232A" w14:textId="77777777" w:rsidR="00743EAB" w:rsidRPr="004B75FB" w:rsidRDefault="00743EAB" w:rsidP="00E67484">
      <w:pPr>
        <w:pStyle w:val="subsection"/>
      </w:pPr>
      <w:r w:rsidRPr="004B75FB">
        <w:tab/>
        <w:t>(</w:t>
      </w:r>
      <w:r w:rsidR="00F00B16" w:rsidRPr="004B75FB">
        <w:t>4</w:t>
      </w:r>
      <w:r w:rsidRPr="004B75FB">
        <w:t>)</w:t>
      </w:r>
      <w:r w:rsidRPr="004B75FB">
        <w:tab/>
        <w:t>A person must not be appointed as the CEO unless the Board is satisfied that the selection of the person for the appointment is the result of a process that:</w:t>
      </w:r>
    </w:p>
    <w:p w14:paraId="78720800" w14:textId="77777777" w:rsidR="00743EAB" w:rsidRPr="004B75FB" w:rsidRDefault="00743EAB" w:rsidP="00E67484">
      <w:pPr>
        <w:pStyle w:val="paragraph"/>
      </w:pPr>
      <w:r w:rsidRPr="004B75FB">
        <w:tab/>
        <w:t>(</w:t>
      </w:r>
      <w:r w:rsidR="004F07C7" w:rsidRPr="004B75FB">
        <w:t>a</w:t>
      </w:r>
      <w:r w:rsidRPr="004B75FB">
        <w:t>)</w:t>
      </w:r>
      <w:r w:rsidRPr="004B75FB">
        <w:tab/>
        <w:t>was merit</w:t>
      </w:r>
      <w:r w:rsidR="004B75FB">
        <w:noBreakHyphen/>
      </w:r>
      <w:r w:rsidRPr="004B75FB">
        <w:t>based; and</w:t>
      </w:r>
    </w:p>
    <w:p w14:paraId="49A9F10B" w14:textId="77777777" w:rsidR="00743EAB" w:rsidRPr="004B75FB" w:rsidRDefault="00743EAB" w:rsidP="00E67484">
      <w:pPr>
        <w:pStyle w:val="paragraph"/>
      </w:pPr>
      <w:r w:rsidRPr="004B75FB">
        <w:tab/>
        <w:t>(</w:t>
      </w:r>
      <w:r w:rsidR="004F07C7" w:rsidRPr="004B75FB">
        <w:t>b</w:t>
      </w:r>
      <w:r w:rsidRPr="004B75FB">
        <w:t>)</w:t>
      </w:r>
      <w:r w:rsidRPr="004B75FB">
        <w:tab/>
        <w:t>included public advertising of the position</w:t>
      </w:r>
      <w:r w:rsidR="00423E04" w:rsidRPr="004B75FB">
        <w:t>.</w:t>
      </w:r>
    </w:p>
    <w:p w14:paraId="17911561" w14:textId="77777777" w:rsidR="005628DF" w:rsidRPr="004B75FB" w:rsidRDefault="00F61241" w:rsidP="00E67484">
      <w:pPr>
        <w:pStyle w:val="ItemHead"/>
      </w:pPr>
      <w:r w:rsidRPr="004B75FB">
        <w:t>22</w:t>
      </w:r>
      <w:r w:rsidR="005628DF" w:rsidRPr="004B75FB">
        <w:t xml:space="preserve">  </w:t>
      </w:r>
      <w:r w:rsidR="00F96600" w:rsidRPr="004B75FB">
        <w:t>Section 3</w:t>
      </w:r>
      <w:r w:rsidR="005628DF" w:rsidRPr="004B75FB">
        <w:t>5</w:t>
      </w:r>
    </w:p>
    <w:p w14:paraId="33EDF0AC" w14:textId="77777777" w:rsidR="005628DF" w:rsidRPr="004B75FB" w:rsidRDefault="005628DF" w:rsidP="00E67484">
      <w:pPr>
        <w:pStyle w:val="Item"/>
      </w:pPr>
      <w:r w:rsidRPr="004B75FB">
        <w:t>Omit “Minister”, substitute “Board”</w:t>
      </w:r>
      <w:r w:rsidR="00423E04" w:rsidRPr="004B75FB">
        <w:t>.</w:t>
      </w:r>
    </w:p>
    <w:p w14:paraId="4A36C66F" w14:textId="77777777" w:rsidR="007153B6" w:rsidRPr="004B75FB" w:rsidRDefault="00F61241" w:rsidP="00E67484">
      <w:pPr>
        <w:pStyle w:val="ItemHead"/>
      </w:pPr>
      <w:r w:rsidRPr="004B75FB">
        <w:t>23</w:t>
      </w:r>
      <w:r w:rsidR="007153B6" w:rsidRPr="004B75FB">
        <w:t xml:space="preserve">  </w:t>
      </w:r>
      <w:r w:rsidR="00721CAF" w:rsidRPr="004B75FB">
        <w:t>Sub</w:t>
      </w:r>
      <w:r w:rsidR="00500737" w:rsidRPr="004B75FB">
        <w:t>section 3</w:t>
      </w:r>
      <w:r w:rsidR="002805A6" w:rsidRPr="004B75FB">
        <w:t>8(1)</w:t>
      </w:r>
    </w:p>
    <w:p w14:paraId="326762E5" w14:textId="77777777" w:rsidR="002805A6" w:rsidRPr="004B75FB" w:rsidRDefault="002805A6" w:rsidP="00E67484">
      <w:pPr>
        <w:pStyle w:val="Item"/>
      </w:pPr>
      <w:r w:rsidRPr="004B75FB">
        <w:t>Repeal the subsection, substitute:</w:t>
      </w:r>
    </w:p>
    <w:p w14:paraId="4349CB79" w14:textId="77777777" w:rsidR="002805A6" w:rsidRPr="004B75FB" w:rsidRDefault="002805A6" w:rsidP="00E67484">
      <w:pPr>
        <w:pStyle w:val="subsection"/>
      </w:pPr>
      <w:r w:rsidRPr="004B75FB">
        <w:tab/>
        <w:t>(1)</w:t>
      </w:r>
      <w:r w:rsidRPr="004B75FB">
        <w:tab/>
        <w:t>The CEO must not engage in paid work outside the duties of the CEO’s office without the Board’s approval</w:t>
      </w:r>
      <w:r w:rsidR="00423E04" w:rsidRPr="004B75FB">
        <w:t>.</w:t>
      </w:r>
    </w:p>
    <w:p w14:paraId="010FCA76" w14:textId="77777777" w:rsidR="002805A6" w:rsidRPr="004B75FB" w:rsidRDefault="00F61241" w:rsidP="00E67484">
      <w:pPr>
        <w:pStyle w:val="ItemHead"/>
      </w:pPr>
      <w:r w:rsidRPr="004B75FB">
        <w:t>24</w:t>
      </w:r>
      <w:r w:rsidR="002805A6" w:rsidRPr="004B75FB">
        <w:t xml:space="preserve">  </w:t>
      </w:r>
      <w:r w:rsidR="00721CAF" w:rsidRPr="004B75FB">
        <w:t>Sub</w:t>
      </w:r>
      <w:r w:rsidR="00500737" w:rsidRPr="004B75FB">
        <w:t>section 3</w:t>
      </w:r>
      <w:r w:rsidR="002805A6" w:rsidRPr="004B75FB">
        <w:t>8(2)</w:t>
      </w:r>
    </w:p>
    <w:p w14:paraId="55D6BAC0" w14:textId="77777777" w:rsidR="002805A6" w:rsidRPr="004B75FB" w:rsidRDefault="002805A6" w:rsidP="00E67484">
      <w:pPr>
        <w:pStyle w:val="Item"/>
      </w:pPr>
      <w:r w:rsidRPr="004B75FB">
        <w:t>Omit “Minister”, substitute “Board”</w:t>
      </w:r>
      <w:r w:rsidR="00423E04" w:rsidRPr="004B75FB">
        <w:t>.</w:t>
      </w:r>
    </w:p>
    <w:p w14:paraId="29C74632" w14:textId="77777777" w:rsidR="005F6FC5" w:rsidRPr="004B75FB" w:rsidRDefault="00F61241" w:rsidP="00E67484">
      <w:pPr>
        <w:pStyle w:val="ItemHead"/>
      </w:pPr>
      <w:r w:rsidRPr="004B75FB">
        <w:t>25</w:t>
      </w:r>
      <w:r w:rsidR="005F6FC5" w:rsidRPr="004B75FB">
        <w:t xml:space="preserve">  </w:t>
      </w:r>
      <w:r w:rsidR="00721CAF" w:rsidRPr="004B75FB">
        <w:t>Sub</w:t>
      </w:r>
      <w:r w:rsidR="00500737" w:rsidRPr="004B75FB">
        <w:t>section 3</w:t>
      </w:r>
      <w:r w:rsidR="005F6FC5" w:rsidRPr="004B75FB">
        <w:t>8(3)</w:t>
      </w:r>
    </w:p>
    <w:p w14:paraId="5CDCC76D" w14:textId="77777777" w:rsidR="005F6FC5" w:rsidRPr="004B75FB" w:rsidRDefault="005F6FC5" w:rsidP="00E67484">
      <w:pPr>
        <w:pStyle w:val="Item"/>
      </w:pPr>
      <w:r w:rsidRPr="004B75FB">
        <w:t>Repeal the subsection</w:t>
      </w:r>
      <w:r w:rsidR="00423E04" w:rsidRPr="004B75FB">
        <w:t>.</w:t>
      </w:r>
    </w:p>
    <w:p w14:paraId="1CDB8395" w14:textId="77777777" w:rsidR="00982D3D" w:rsidRPr="004B75FB" w:rsidRDefault="00F61241" w:rsidP="00E67484">
      <w:pPr>
        <w:pStyle w:val="ItemHead"/>
      </w:pPr>
      <w:r w:rsidRPr="004B75FB">
        <w:t>26</w:t>
      </w:r>
      <w:r w:rsidR="00157040" w:rsidRPr="004B75FB">
        <w:t xml:space="preserve">  </w:t>
      </w:r>
      <w:r w:rsidR="00F96600" w:rsidRPr="004B75FB">
        <w:t>Section 3</w:t>
      </w:r>
      <w:r w:rsidR="00157040" w:rsidRPr="004B75FB">
        <w:t>9</w:t>
      </w:r>
    </w:p>
    <w:p w14:paraId="2C539C95" w14:textId="77777777" w:rsidR="00157040" w:rsidRPr="004B75FB" w:rsidRDefault="00157040" w:rsidP="00E67484">
      <w:pPr>
        <w:pStyle w:val="Item"/>
      </w:pPr>
      <w:r w:rsidRPr="004B75FB">
        <w:t>Omit “Minister”, substitute “Board”</w:t>
      </w:r>
      <w:r w:rsidR="00423E04" w:rsidRPr="004B75FB">
        <w:t>.</w:t>
      </w:r>
    </w:p>
    <w:p w14:paraId="1EAAD579" w14:textId="77777777" w:rsidR="00BC6818" w:rsidRPr="004B75FB" w:rsidRDefault="00F61241" w:rsidP="00E67484">
      <w:pPr>
        <w:pStyle w:val="ItemHead"/>
      </w:pPr>
      <w:r w:rsidRPr="004B75FB">
        <w:t>27</w:t>
      </w:r>
      <w:r w:rsidR="00BC6818" w:rsidRPr="004B75FB">
        <w:t xml:space="preserve">  </w:t>
      </w:r>
      <w:r w:rsidR="00500737" w:rsidRPr="004B75FB">
        <w:t>Section 4</w:t>
      </w:r>
      <w:r w:rsidR="00BC6818" w:rsidRPr="004B75FB">
        <w:t>0</w:t>
      </w:r>
    </w:p>
    <w:p w14:paraId="1ACC5887" w14:textId="77777777" w:rsidR="00BC6818" w:rsidRPr="004B75FB" w:rsidRDefault="00BC6818" w:rsidP="00E67484">
      <w:pPr>
        <w:pStyle w:val="Item"/>
      </w:pPr>
      <w:r w:rsidRPr="004B75FB">
        <w:t>Omit “Minister”, substitute “Board”</w:t>
      </w:r>
      <w:r w:rsidR="00423E04" w:rsidRPr="004B75FB">
        <w:t>.</w:t>
      </w:r>
    </w:p>
    <w:p w14:paraId="2C6CF728" w14:textId="77777777" w:rsidR="005F6FC5" w:rsidRPr="004B75FB" w:rsidRDefault="00F61241" w:rsidP="00E67484">
      <w:pPr>
        <w:pStyle w:val="ItemHead"/>
      </w:pPr>
      <w:r w:rsidRPr="004B75FB">
        <w:t>28</w:t>
      </w:r>
      <w:r w:rsidR="00B53C86" w:rsidRPr="004B75FB">
        <w:t xml:space="preserve">  At the end of Subdivision B of </w:t>
      </w:r>
      <w:r w:rsidR="005D4F88" w:rsidRPr="004B75FB">
        <w:t>Division 1</w:t>
      </w:r>
      <w:r w:rsidR="00B53C86" w:rsidRPr="004B75FB">
        <w:t xml:space="preserve"> of </w:t>
      </w:r>
      <w:r w:rsidR="00C73DD7" w:rsidRPr="004B75FB">
        <w:t>Part 5</w:t>
      </w:r>
    </w:p>
    <w:p w14:paraId="6B527147" w14:textId="77777777" w:rsidR="00B53C86" w:rsidRPr="004B75FB" w:rsidRDefault="00B53C86" w:rsidP="00E67484">
      <w:pPr>
        <w:pStyle w:val="Item"/>
      </w:pPr>
      <w:r w:rsidRPr="004B75FB">
        <w:t>Add:</w:t>
      </w:r>
    </w:p>
    <w:p w14:paraId="54D09007" w14:textId="77777777" w:rsidR="00B53C86" w:rsidRPr="004B75FB" w:rsidRDefault="00B53C86" w:rsidP="00E67484">
      <w:pPr>
        <w:pStyle w:val="ActHead5"/>
      </w:pPr>
      <w:bookmarkStart w:id="45" w:name="_Toc162527883"/>
      <w:r w:rsidRPr="004B75FB">
        <w:rPr>
          <w:rStyle w:val="CharSectno"/>
        </w:rPr>
        <w:lastRenderedPageBreak/>
        <w:t>40A</w:t>
      </w:r>
      <w:r w:rsidRPr="004B75FB">
        <w:t xml:space="preserve">  Termination</w:t>
      </w:r>
      <w:r w:rsidR="001D1AA1" w:rsidRPr="004B75FB">
        <w:t xml:space="preserve"> of appointment</w:t>
      </w:r>
      <w:bookmarkEnd w:id="45"/>
    </w:p>
    <w:p w14:paraId="60323149" w14:textId="77777777" w:rsidR="00B53C86" w:rsidRPr="004B75FB" w:rsidRDefault="00B53C86" w:rsidP="00E67484">
      <w:pPr>
        <w:pStyle w:val="subsection"/>
      </w:pPr>
      <w:r w:rsidRPr="004B75FB">
        <w:tab/>
        <w:t>(1)</w:t>
      </w:r>
      <w:r w:rsidRPr="004B75FB">
        <w:tab/>
        <w:t xml:space="preserve">The </w:t>
      </w:r>
      <w:r w:rsidR="001D1AA1" w:rsidRPr="004B75FB">
        <w:t>Board</w:t>
      </w:r>
      <w:r w:rsidRPr="004B75FB">
        <w:t xml:space="preserve"> may terminate the appointment of </w:t>
      </w:r>
      <w:r w:rsidR="001D1AA1" w:rsidRPr="004B75FB">
        <w:t>the CEO</w:t>
      </w:r>
      <w:r w:rsidRPr="004B75FB">
        <w:t>:</w:t>
      </w:r>
    </w:p>
    <w:p w14:paraId="0099A812" w14:textId="77777777" w:rsidR="00B53C86" w:rsidRPr="004B75FB" w:rsidRDefault="00B53C86" w:rsidP="00E67484">
      <w:pPr>
        <w:pStyle w:val="paragraph"/>
      </w:pPr>
      <w:r w:rsidRPr="004B75FB">
        <w:tab/>
        <w:t>(a)</w:t>
      </w:r>
      <w:r w:rsidRPr="004B75FB">
        <w:tab/>
        <w:t>for misbehaviour; or</w:t>
      </w:r>
    </w:p>
    <w:p w14:paraId="21D17942" w14:textId="77777777" w:rsidR="00B53C86" w:rsidRPr="004B75FB" w:rsidRDefault="00B53C86" w:rsidP="00E67484">
      <w:pPr>
        <w:pStyle w:val="paragraph"/>
      </w:pPr>
      <w:r w:rsidRPr="004B75FB">
        <w:tab/>
        <w:t>(b)</w:t>
      </w:r>
      <w:r w:rsidRPr="004B75FB">
        <w:tab/>
        <w:t xml:space="preserve">if the </w:t>
      </w:r>
      <w:r w:rsidR="001D1AA1" w:rsidRPr="004B75FB">
        <w:t>CEO</w:t>
      </w:r>
      <w:r w:rsidRPr="004B75FB">
        <w:t xml:space="preserve"> is unable to perform the duties of the </w:t>
      </w:r>
      <w:r w:rsidR="001D1AA1" w:rsidRPr="004B75FB">
        <w:t>CEO’s</w:t>
      </w:r>
      <w:r w:rsidRPr="004B75FB">
        <w:t xml:space="preserve"> office because of physical or mental incapacity</w:t>
      </w:r>
      <w:r w:rsidR="00423E04" w:rsidRPr="004B75FB">
        <w:t>.</w:t>
      </w:r>
    </w:p>
    <w:p w14:paraId="7C258DB9" w14:textId="77777777" w:rsidR="00B53C86" w:rsidRPr="004B75FB" w:rsidRDefault="00B53C86" w:rsidP="00E67484">
      <w:pPr>
        <w:pStyle w:val="subsection"/>
      </w:pPr>
      <w:r w:rsidRPr="004B75FB">
        <w:tab/>
        <w:t>(2)</w:t>
      </w:r>
      <w:r w:rsidRPr="004B75FB">
        <w:tab/>
        <w:t xml:space="preserve">The </w:t>
      </w:r>
      <w:r w:rsidR="00386F9E" w:rsidRPr="004B75FB">
        <w:t>Board</w:t>
      </w:r>
      <w:r w:rsidRPr="004B75FB">
        <w:t xml:space="preserve"> may terminate the appointment of </w:t>
      </w:r>
      <w:r w:rsidR="001D1AA1" w:rsidRPr="004B75FB">
        <w:t>the CEO</w:t>
      </w:r>
      <w:r w:rsidRPr="004B75FB">
        <w:t xml:space="preserve"> if:</w:t>
      </w:r>
    </w:p>
    <w:p w14:paraId="47BAF91E" w14:textId="77777777" w:rsidR="00B53C86" w:rsidRPr="004B75FB" w:rsidRDefault="00B53C86" w:rsidP="00E67484">
      <w:pPr>
        <w:pStyle w:val="paragraph"/>
      </w:pPr>
      <w:r w:rsidRPr="004B75FB">
        <w:tab/>
        <w:t>(a)</w:t>
      </w:r>
      <w:r w:rsidRPr="004B75FB">
        <w:tab/>
        <w:t xml:space="preserve">the </w:t>
      </w:r>
      <w:r w:rsidR="001D1AA1" w:rsidRPr="004B75FB">
        <w:t>CEO</w:t>
      </w:r>
      <w:r w:rsidRPr="004B75FB">
        <w:t>:</w:t>
      </w:r>
    </w:p>
    <w:p w14:paraId="6AF3BC5A" w14:textId="77777777" w:rsidR="00B53C86" w:rsidRPr="004B75FB" w:rsidRDefault="00B53C86" w:rsidP="00E67484">
      <w:pPr>
        <w:pStyle w:val="paragraphsub"/>
      </w:pPr>
      <w:r w:rsidRPr="004B75FB">
        <w:tab/>
        <w:t>(i)</w:t>
      </w:r>
      <w:r w:rsidRPr="004B75FB">
        <w:tab/>
        <w:t>becomes bankrupt; or</w:t>
      </w:r>
    </w:p>
    <w:p w14:paraId="238DBB56" w14:textId="77777777" w:rsidR="00B53C86" w:rsidRPr="004B75FB" w:rsidRDefault="00B53C86" w:rsidP="00E67484">
      <w:pPr>
        <w:pStyle w:val="paragraphsub"/>
      </w:pPr>
      <w:r w:rsidRPr="004B75FB">
        <w:tab/>
        <w:t>(ii)</w:t>
      </w:r>
      <w:r w:rsidRPr="004B75FB">
        <w:tab/>
        <w:t>applies to take the benefit of any law for the relief of bankrupt or insolvent debtors; or</w:t>
      </w:r>
    </w:p>
    <w:p w14:paraId="0F58A8CA" w14:textId="77777777" w:rsidR="00B53C86" w:rsidRPr="004B75FB" w:rsidRDefault="00B53C86" w:rsidP="00E67484">
      <w:pPr>
        <w:pStyle w:val="paragraphsub"/>
      </w:pPr>
      <w:r w:rsidRPr="004B75FB">
        <w:tab/>
        <w:t>(iii)</w:t>
      </w:r>
      <w:r w:rsidRPr="004B75FB">
        <w:tab/>
        <w:t xml:space="preserve">compounds with the </w:t>
      </w:r>
      <w:r w:rsidR="006255F2" w:rsidRPr="004B75FB">
        <w:t>CEO’s</w:t>
      </w:r>
      <w:r w:rsidRPr="004B75FB">
        <w:t xml:space="preserve"> creditors; or</w:t>
      </w:r>
    </w:p>
    <w:p w14:paraId="574FF8FD" w14:textId="77777777" w:rsidR="00B53C86" w:rsidRPr="004B75FB" w:rsidRDefault="00B53C86" w:rsidP="00E67484">
      <w:pPr>
        <w:pStyle w:val="paragraphsub"/>
      </w:pPr>
      <w:r w:rsidRPr="004B75FB">
        <w:tab/>
        <w:t>(iv)</w:t>
      </w:r>
      <w:r w:rsidRPr="004B75FB">
        <w:tab/>
        <w:t xml:space="preserve">makes an assignment of the </w:t>
      </w:r>
      <w:r w:rsidR="006255F2" w:rsidRPr="004B75FB">
        <w:t>CEO’s</w:t>
      </w:r>
      <w:r w:rsidRPr="004B75FB">
        <w:t xml:space="preserve"> remuneration for the benefit of the </w:t>
      </w:r>
      <w:r w:rsidR="006255F2" w:rsidRPr="004B75FB">
        <w:t>CEO’s</w:t>
      </w:r>
      <w:r w:rsidRPr="004B75FB">
        <w:t xml:space="preserve"> creditors; or</w:t>
      </w:r>
    </w:p>
    <w:p w14:paraId="320FF72D" w14:textId="77777777" w:rsidR="00386F9E" w:rsidRPr="004B75FB" w:rsidRDefault="00386F9E" w:rsidP="00E67484">
      <w:pPr>
        <w:pStyle w:val="paragraph"/>
      </w:pPr>
      <w:r w:rsidRPr="004B75FB">
        <w:tab/>
        <w:t>(b)</w:t>
      </w:r>
      <w:r w:rsidRPr="004B75FB">
        <w:tab/>
        <w:t>the CEO is absent, except on leave of absence, for 14 consecutive days or for 28 days in any 12 months; or</w:t>
      </w:r>
    </w:p>
    <w:p w14:paraId="298A3717" w14:textId="77777777" w:rsidR="00B53C86" w:rsidRPr="004B75FB" w:rsidRDefault="00B53C86" w:rsidP="00E67484">
      <w:pPr>
        <w:pStyle w:val="paragraph"/>
      </w:pPr>
      <w:r w:rsidRPr="004B75FB">
        <w:tab/>
        <w:t>(</w:t>
      </w:r>
      <w:r w:rsidR="00567E76" w:rsidRPr="004B75FB">
        <w:t>c</w:t>
      </w:r>
      <w:r w:rsidRPr="004B75FB">
        <w:t>)</w:t>
      </w:r>
      <w:r w:rsidRPr="004B75FB">
        <w:tab/>
      </w:r>
      <w:r w:rsidR="00386F9E" w:rsidRPr="004B75FB">
        <w:t xml:space="preserve">the CEO engages, except with the Board’s approval, in paid work outside the duties of the CEO’s office (see </w:t>
      </w:r>
      <w:r w:rsidR="00500737" w:rsidRPr="004B75FB">
        <w:t>section 3</w:t>
      </w:r>
      <w:r w:rsidR="00386F9E" w:rsidRPr="004B75FB">
        <w:t>8)</w:t>
      </w:r>
      <w:r w:rsidRPr="004B75FB">
        <w:t>; or</w:t>
      </w:r>
    </w:p>
    <w:p w14:paraId="36703A9C" w14:textId="77777777" w:rsidR="00DA7788" w:rsidRPr="004B75FB" w:rsidRDefault="00DA7788" w:rsidP="00E67484">
      <w:pPr>
        <w:pStyle w:val="paragraph"/>
      </w:pPr>
      <w:r w:rsidRPr="004B75FB">
        <w:tab/>
        <w:t>(d)</w:t>
      </w:r>
      <w:r w:rsidRPr="004B75FB">
        <w:tab/>
        <w:t xml:space="preserve">the CEO fails, without reasonable excuse, to comply with </w:t>
      </w:r>
      <w:r w:rsidR="00500737" w:rsidRPr="004B75FB">
        <w:t>section 3</w:t>
      </w:r>
      <w:r w:rsidRPr="004B75FB">
        <w:t>9 (which deals with the duty to disclose interests)</w:t>
      </w:r>
      <w:r w:rsidR="005569C7" w:rsidRPr="004B75FB">
        <w:t>; or</w:t>
      </w:r>
    </w:p>
    <w:p w14:paraId="0A853091" w14:textId="77777777" w:rsidR="00386F9E" w:rsidRPr="004B75FB" w:rsidRDefault="00386F9E" w:rsidP="00E67484">
      <w:pPr>
        <w:pStyle w:val="paragraph"/>
      </w:pPr>
      <w:r w:rsidRPr="004B75FB">
        <w:tab/>
        <w:t>(</w:t>
      </w:r>
      <w:r w:rsidR="00DA7788" w:rsidRPr="004B75FB">
        <w:t>e</w:t>
      </w:r>
      <w:r w:rsidRPr="004B75FB">
        <w:t>)</w:t>
      </w:r>
      <w:r w:rsidRPr="004B75FB">
        <w:tab/>
        <w:t xml:space="preserve">the CEO fails, without reasonable excuse, to comply with </w:t>
      </w:r>
      <w:r w:rsidR="00721CAF" w:rsidRPr="004B75FB">
        <w:t>section 2</w:t>
      </w:r>
      <w:r w:rsidRPr="004B75FB">
        <w:t xml:space="preserve">9 of the </w:t>
      </w:r>
      <w:r w:rsidRPr="004B75FB">
        <w:rPr>
          <w:i/>
        </w:rPr>
        <w:t>Public Governance, Performance and Accountability Act 2013</w:t>
      </w:r>
      <w:r w:rsidRPr="004B75FB">
        <w:t xml:space="preserve"> (which deals with the duty to disclose interests) or rules made for the purposes of that section</w:t>
      </w:r>
      <w:r w:rsidR="00423E04" w:rsidRPr="004B75FB">
        <w:t>.</w:t>
      </w:r>
    </w:p>
    <w:p w14:paraId="32A4DF80" w14:textId="77777777" w:rsidR="00157040" w:rsidRPr="004B75FB" w:rsidRDefault="00157040" w:rsidP="00E67484">
      <w:pPr>
        <w:pStyle w:val="subsection"/>
      </w:pPr>
      <w:r w:rsidRPr="004B75FB">
        <w:tab/>
        <w:t>(3)</w:t>
      </w:r>
      <w:r w:rsidRPr="004B75FB">
        <w:tab/>
        <w:t>The Board may terminate the appointment of the CEO if the Board is satisfied that the performance of the CEO has been unsatisfactory for a significant period of time</w:t>
      </w:r>
      <w:r w:rsidR="00423E04" w:rsidRPr="004B75FB">
        <w:t>.</w:t>
      </w:r>
    </w:p>
    <w:p w14:paraId="7A1F0D82" w14:textId="77777777" w:rsidR="00334E31" w:rsidRPr="004B75FB" w:rsidRDefault="00334E31" w:rsidP="00E67484">
      <w:pPr>
        <w:pStyle w:val="subsection"/>
      </w:pPr>
      <w:r w:rsidRPr="004B75FB">
        <w:tab/>
        <w:t>(4)</w:t>
      </w:r>
      <w:r w:rsidRPr="004B75FB">
        <w:tab/>
      </w:r>
      <w:r w:rsidR="007A6E55" w:rsidRPr="004B75FB">
        <w:t>The Board must consult the Minister b</w:t>
      </w:r>
      <w:r w:rsidRPr="004B75FB">
        <w:t>efore terminating the appointment of the CEO</w:t>
      </w:r>
      <w:r w:rsidR="00423E04" w:rsidRPr="004B75FB">
        <w:t>.</w:t>
      </w:r>
    </w:p>
    <w:p w14:paraId="14563688" w14:textId="77777777" w:rsidR="001E4B9A" w:rsidRPr="004B75FB" w:rsidRDefault="001E4B9A" w:rsidP="00E67484">
      <w:pPr>
        <w:pStyle w:val="ActHead5"/>
      </w:pPr>
      <w:bookmarkStart w:id="46" w:name="_Toc162527884"/>
      <w:r w:rsidRPr="004B75FB">
        <w:rPr>
          <w:rStyle w:val="CharSectno"/>
        </w:rPr>
        <w:t>40B</w:t>
      </w:r>
      <w:r w:rsidRPr="004B75FB">
        <w:t xml:space="preserve">  CEO to act in accordance with directions of Board</w:t>
      </w:r>
      <w:bookmarkEnd w:id="46"/>
    </w:p>
    <w:p w14:paraId="4A76AE16" w14:textId="77777777" w:rsidR="001E4B9A" w:rsidRPr="004B75FB" w:rsidRDefault="001E4B9A" w:rsidP="00E67484">
      <w:pPr>
        <w:pStyle w:val="subsection"/>
      </w:pPr>
      <w:r w:rsidRPr="004B75FB">
        <w:tab/>
        <w:t>(1)</w:t>
      </w:r>
      <w:r w:rsidRPr="004B75FB">
        <w:tab/>
        <w:t xml:space="preserve">The Board may give written directions to the CEO about the performance of the CEO’s </w:t>
      </w:r>
      <w:r w:rsidR="00695A06" w:rsidRPr="004B75FB">
        <w:t>functions</w:t>
      </w:r>
      <w:r w:rsidR="00453F75" w:rsidRPr="004B75FB">
        <w:t xml:space="preserve">, which may include a </w:t>
      </w:r>
      <w:r w:rsidR="00453F75" w:rsidRPr="004B75FB">
        <w:lastRenderedPageBreak/>
        <w:t xml:space="preserve">direction to </w:t>
      </w:r>
      <w:r w:rsidR="006E0F04" w:rsidRPr="004B75FB">
        <w:t>provide advice to the Minister on the priorities, strategies and policies for the ARC</w:t>
      </w:r>
      <w:r w:rsidR="00423E04" w:rsidRPr="004B75FB">
        <w:t>.</w:t>
      </w:r>
    </w:p>
    <w:p w14:paraId="4601620D" w14:textId="77777777" w:rsidR="001E4B9A" w:rsidRPr="004B75FB" w:rsidRDefault="001E4B9A" w:rsidP="00E67484">
      <w:pPr>
        <w:pStyle w:val="subsection"/>
      </w:pPr>
      <w:r w:rsidRPr="004B75FB">
        <w:tab/>
        <w:t>(2)</w:t>
      </w:r>
      <w:r w:rsidRPr="004B75FB">
        <w:tab/>
        <w:t xml:space="preserve">The CEO must comply with a direction under </w:t>
      </w:r>
      <w:r w:rsidR="00500737" w:rsidRPr="004B75FB">
        <w:t>subsection (</w:t>
      </w:r>
      <w:r w:rsidRPr="004B75FB">
        <w:t>1)</w:t>
      </w:r>
      <w:r w:rsidR="00423E04" w:rsidRPr="004B75FB">
        <w:t>.</w:t>
      </w:r>
    </w:p>
    <w:p w14:paraId="3E1B6151" w14:textId="77777777" w:rsidR="001E4B9A" w:rsidRPr="004B75FB" w:rsidRDefault="001E4B9A" w:rsidP="00E67484">
      <w:pPr>
        <w:pStyle w:val="subsection"/>
      </w:pPr>
      <w:r w:rsidRPr="004B75FB">
        <w:tab/>
        <w:t>(3)</w:t>
      </w:r>
      <w:r w:rsidRPr="004B75FB">
        <w:tab/>
      </w:r>
      <w:r w:rsidR="00500737" w:rsidRPr="004B75FB">
        <w:t>Subsection (</w:t>
      </w:r>
      <w:r w:rsidR="009C4B7B" w:rsidRPr="004B75FB">
        <w:t>1</w:t>
      </w:r>
      <w:r w:rsidRPr="004B75FB">
        <w:t xml:space="preserve">) does not apply to the extent that the direction relates to the CEO’s performance of functions or exercise of powers under the </w:t>
      </w:r>
      <w:r w:rsidRPr="004B75FB">
        <w:rPr>
          <w:i/>
        </w:rPr>
        <w:t>Public Service Act 1999</w:t>
      </w:r>
      <w:r w:rsidRPr="004B75FB">
        <w:t xml:space="preserve"> in relation to the A</w:t>
      </w:r>
      <w:r w:rsidR="00170FB5" w:rsidRPr="004B75FB">
        <w:t>RC</w:t>
      </w:r>
      <w:r w:rsidR="00423E04" w:rsidRPr="004B75FB">
        <w:t>.</w:t>
      </w:r>
    </w:p>
    <w:p w14:paraId="3B713D0A" w14:textId="77777777" w:rsidR="001E4B9A" w:rsidRPr="004B75FB" w:rsidRDefault="001E4B9A" w:rsidP="00E67484">
      <w:pPr>
        <w:pStyle w:val="subsection"/>
      </w:pPr>
      <w:r w:rsidRPr="004B75FB">
        <w:tab/>
        <w:t>(4)</w:t>
      </w:r>
      <w:r w:rsidRPr="004B75FB">
        <w:tab/>
        <w:t xml:space="preserve">A direction under </w:t>
      </w:r>
      <w:r w:rsidR="00500737" w:rsidRPr="004B75FB">
        <w:t>subsection (</w:t>
      </w:r>
      <w:r w:rsidRPr="004B75FB">
        <w:t>1) is not a legislative instrument</w:t>
      </w:r>
      <w:r w:rsidR="00423E04" w:rsidRPr="004B75FB">
        <w:t>.</w:t>
      </w:r>
    </w:p>
    <w:p w14:paraId="023F6F98" w14:textId="77777777" w:rsidR="00B53F86" w:rsidRPr="004B75FB" w:rsidRDefault="00F61241" w:rsidP="00E67484">
      <w:pPr>
        <w:pStyle w:val="Transitional"/>
      </w:pPr>
      <w:r w:rsidRPr="004B75FB">
        <w:t>29</w:t>
      </w:r>
      <w:r w:rsidR="00B53F86" w:rsidRPr="004B75FB">
        <w:t xml:space="preserve">  Application provision</w:t>
      </w:r>
      <w:r w:rsidR="002207DA" w:rsidRPr="004B75FB">
        <w:t>s</w:t>
      </w:r>
      <w:r w:rsidR="00AC1CA3" w:rsidRPr="004B75FB">
        <w:t>—CEO</w:t>
      </w:r>
    </w:p>
    <w:p w14:paraId="56A8CE38" w14:textId="77777777" w:rsidR="00B53F86" w:rsidRPr="004B75FB" w:rsidRDefault="00127057" w:rsidP="00E67484">
      <w:pPr>
        <w:pStyle w:val="Subitem"/>
      </w:pPr>
      <w:r w:rsidRPr="004B75FB">
        <w:t>(1)</w:t>
      </w:r>
      <w:r w:rsidRPr="004B75FB">
        <w:tab/>
      </w:r>
      <w:r w:rsidR="002259D1" w:rsidRPr="004B75FB">
        <w:t xml:space="preserve">The amendments of </w:t>
      </w:r>
      <w:r w:rsidR="00721CAF" w:rsidRPr="004B75FB">
        <w:t>sections 3</w:t>
      </w:r>
      <w:r w:rsidR="0083418D" w:rsidRPr="004B75FB">
        <w:t xml:space="preserve">4 and 39 </w:t>
      </w:r>
      <w:r w:rsidR="008F62A3" w:rsidRPr="004B75FB">
        <w:t xml:space="preserve">of the </w:t>
      </w:r>
      <w:r w:rsidR="008F62A3" w:rsidRPr="004B75FB">
        <w:rPr>
          <w:i/>
        </w:rPr>
        <w:t>Australian Research Council Act 2001</w:t>
      </w:r>
      <w:r w:rsidR="008F62A3" w:rsidRPr="004B75FB">
        <w:t xml:space="preserve"> made by this Schedule apply in relation to </w:t>
      </w:r>
      <w:r w:rsidR="004516F9" w:rsidRPr="004B75FB">
        <w:t xml:space="preserve">the appointment of a person as </w:t>
      </w:r>
      <w:r w:rsidR="008F62A3" w:rsidRPr="004B75FB">
        <w:t>CEO on or after the commencement of this item</w:t>
      </w:r>
      <w:r w:rsidR="00423E04" w:rsidRPr="004B75FB">
        <w:t>.</w:t>
      </w:r>
    </w:p>
    <w:p w14:paraId="24FC166F" w14:textId="77777777" w:rsidR="004516F9" w:rsidRPr="004B75FB" w:rsidRDefault="004516F9" w:rsidP="00E67484">
      <w:pPr>
        <w:pStyle w:val="Subitem"/>
      </w:pPr>
      <w:r w:rsidRPr="004B75FB">
        <w:t>(2)</w:t>
      </w:r>
      <w:r w:rsidRPr="004B75FB">
        <w:tab/>
      </w:r>
      <w:r w:rsidR="009677AA" w:rsidRPr="004B75FB">
        <w:t xml:space="preserve">The amendments of </w:t>
      </w:r>
      <w:r w:rsidR="00721CAF" w:rsidRPr="004B75FB">
        <w:t>sections </w:t>
      </w:r>
      <w:r w:rsidR="00C70BFC" w:rsidRPr="004B75FB">
        <w:t xml:space="preserve">33B, </w:t>
      </w:r>
      <w:r w:rsidR="00721CAF" w:rsidRPr="004B75FB">
        <w:t>3</w:t>
      </w:r>
      <w:r w:rsidR="001837C1" w:rsidRPr="004B75FB">
        <w:t>5</w:t>
      </w:r>
      <w:r w:rsidR="003312C5" w:rsidRPr="004B75FB">
        <w:t>,</w:t>
      </w:r>
      <w:r w:rsidR="009677AA" w:rsidRPr="004B75FB">
        <w:t xml:space="preserve"> 3</w:t>
      </w:r>
      <w:r w:rsidR="003312C5" w:rsidRPr="004B75FB">
        <w:t>8</w:t>
      </w:r>
      <w:r w:rsidR="009677AA" w:rsidRPr="004B75FB">
        <w:t xml:space="preserve"> </w:t>
      </w:r>
      <w:r w:rsidR="003312C5" w:rsidRPr="004B75FB">
        <w:t xml:space="preserve">and 40 </w:t>
      </w:r>
      <w:r w:rsidR="009677AA" w:rsidRPr="004B75FB">
        <w:t xml:space="preserve">of the </w:t>
      </w:r>
      <w:r w:rsidR="009677AA" w:rsidRPr="004B75FB">
        <w:rPr>
          <w:i/>
        </w:rPr>
        <w:t>Australian Research Council Act 2001</w:t>
      </w:r>
      <w:r w:rsidR="009677AA" w:rsidRPr="004B75FB">
        <w:t xml:space="preserve"> made by this Schedule</w:t>
      </w:r>
      <w:r w:rsidR="003312C5" w:rsidRPr="004B75FB">
        <w:t xml:space="preserve">, and </w:t>
      </w:r>
      <w:r w:rsidR="00721CAF" w:rsidRPr="004B75FB">
        <w:t>sections 4</w:t>
      </w:r>
      <w:r w:rsidR="004534F8" w:rsidRPr="004B75FB">
        <w:t>0</w:t>
      </w:r>
      <w:r w:rsidR="00120443" w:rsidRPr="004B75FB">
        <w:t>A and 40B of that Act as added by this Schedule,</w:t>
      </w:r>
      <w:r w:rsidR="009677AA" w:rsidRPr="004B75FB">
        <w:t xml:space="preserve"> apply in relation to </w:t>
      </w:r>
      <w:r w:rsidR="002576FF" w:rsidRPr="004B75FB">
        <w:t xml:space="preserve">a person appointed as </w:t>
      </w:r>
      <w:r w:rsidR="009677AA" w:rsidRPr="004B75FB">
        <w:t xml:space="preserve">CEO </w:t>
      </w:r>
      <w:r w:rsidR="00120443" w:rsidRPr="004B75FB">
        <w:t xml:space="preserve">before, </w:t>
      </w:r>
      <w:r w:rsidR="009677AA" w:rsidRPr="004B75FB">
        <w:t>on or after the commencement of this item</w:t>
      </w:r>
      <w:r w:rsidR="00423E04" w:rsidRPr="004B75FB">
        <w:t>.</w:t>
      </w:r>
    </w:p>
    <w:p w14:paraId="75F573DE" w14:textId="77777777" w:rsidR="00AC1CA3" w:rsidRPr="004B75FB" w:rsidRDefault="00F61241" w:rsidP="00E67484">
      <w:pPr>
        <w:pStyle w:val="Transitional"/>
      </w:pPr>
      <w:r w:rsidRPr="004B75FB">
        <w:t>30</w:t>
      </w:r>
      <w:r w:rsidR="00AC1CA3" w:rsidRPr="004B75FB">
        <w:t xml:space="preserve">  </w:t>
      </w:r>
      <w:r w:rsidR="003A6CC4" w:rsidRPr="004B75FB">
        <w:t>S</w:t>
      </w:r>
      <w:r w:rsidR="00CE0188" w:rsidRPr="004B75FB">
        <w:t xml:space="preserve">aving </w:t>
      </w:r>
      <w:r w:rsidR="00AC1CA3" w:rsidRPr="004B75FB">
        <w:t>provision—</w:t>
      </w:r>
      <w:r w:rsidR="00DF18B9" w:rsidRPr="004B75FB">
        <w:t>directions</w:t>
      </w:r>
    </w:p>
    <w:p w14:paraId="646AF9CB" w14:textId="77777777" w:rsidR="001958C8" w:rsidRPr="004B75FB" w:rsidRDefault="005D4F88" w:rsidP="00E67484">
      <w:pPr>
        <w:pStyle w:val="Item"/>
      </w:pPr>
      <w:r w:rsidRPr="004B75FB">
        <w:t>Paragraph 3</w:t>
      </w:r>
      <w:r w:rsidR="001958C8" w:rsidRPr="004B75FB">
        <w:t>3C(3)</w:t>
      </w:r>
      <w:r w:rsidR="003968F0" w:rsidRPr="004B75FB">
        <w:t>(a)</w:t>
      </w:r>
      <w:r w:rsidR="001958C8" w:rsidRPr="004B75FB">
        <w:t xml:space="preserve"> of the </w:t>
      </w:r>
      <w:r w:rsidR="001958C8" w:rsidRPr="004B75FB">
        <w:rPr>
          <w:i/>
        </w:rPr>
        <w:t>Australian Research Council Act 2001</w:t>
      </w:r>
      <w:r w:rsidR="001958C8" w:rsidRPr="004B75FB">
        <w:t xml:space="preserve">, as in force immediately before </w:t>
      </w:r>
      <w:r w:rsidR="002F0740" w:rsidRPr="004B75FB">
        <w:t xml:space="preserve">the </w:t>
      </w:r>
      <w:r w:rsidR="001958C8" w:rsidRPr="004B75FB">
        <w:t>commencement of this item, continue</w:t>
      </w:r>
      <w:r w:rsidR="003968F0" w:rsidRPr="004B75FB">
        <w:t>s to apply on and after th</w:t>
      </w:r>
      <w:r w:rsidR="00894CDE" w:rsidRPr="004B75FB">
        <w:t>at</w:t>
      </w:r>
      <w:r w:rsidR="003968F0" w:rsidRPr="004B75FB">
        <w:t xml:space="preserve"> commencement in relation to a direction given before that commencement</w:t>
      </w:r>
      <w:r w:rsidR="00423E04" w:rsidRPr="004B75FB">
        <w:t>.</w:t>
      </w:r>
    </w:p>
    <w:p w14:paraId="76FDBB2E" w14:textId="77777777" w:rsidR="00A92018" w:rsidRPr="004B75FB" w:rsidRDefault="00A92018" w:rsidP="00E67484">
      <w:pPr>
        <w:pStyle w:val="ActHead6"/>
        <w:pageBreakBefore/>
      </w:pPr>
      <w:bookmarkStart w:id="47" w:name="_Toc162527885"/>
      <w:r w:rsidRPr="004B75FB">
        <w:rPr>
          <w:rStyle w:val="CharAmSchNo"/>
        </w:rPr>
        <w:lastRenderedPageBreak/>
        <w:t>Schedule 3</w:t>
      </w:r>
      <w:r w:rsidRPr="004B75FB">
        <w:t>—</w:t>
      </w:r>
      <w:r w:rsidRPr="004B75FB">
        <w:rPr>
          <w:rStyle w:val="CharAmSchText"/>
        </w:rPr>
        <w:t>Funding of research</w:t>
      </w:r>
      <w:bookmarkEnd w:id="47"/>
    </w:p>
    <w:p w14:paraId="7F02DD20" w14:textId="77777777" w:rsidR="00A92018" w:rsidRPr="004B75FB" w:rsidRDefault="00A92018" w:rsidP="00E67484">
      <w:pPr>
        <w:pStyle w:val="Header"/>
      </w:pPr>
      <w:r w:rsidRPr="004B75FB">
        <w:rPr>
          <w:rStyle w:val="CharAmPartNo"/>
        </w:rPr>
        <w:t xml:space="preserve"> </w:t>
      </w:r>
      <w:r w:rsidRPr="004B75FB">
        <w:rPr>
          <w:rStyle w:val="CharAmPartText"/>
        </w:rPr>
        <w:t xml:space="preserve"> </w:t>
      </w:r>
    </w:p>
    <w:p w14:paraId="2BEA19ED" w14:textId="77777777" w:rsidR="00A92018" w:rsidRPr="004B75FB" w:rsidRDefault="00A92018" w:rsidP="00E67484">
      <w:pPr>
        <w:pStyle w:val="ActHead9"/>
        <w:rPr>
          <w:i w:val="0"/>
        </w:rPr>
      </w:pPr>
      <w:bookmarkStart w:id="48" w:name="_Toc162527886"/>
      <w:r w:rsidRPr="004B75FB">
        <w:t>Australian Research Council Act 2001</w:t>
      </w:r>
      <w:bookmarkEnd w:id="48"/>
    </w:p>
    <w:p w14:paraId="4EF151F8" w14:textId="77777777" w:rsidR="008E40B0" w:rsidRPr="004B75FB" w:rsidRDefault="000B02A1" w:rsidP="00E67484">
      <w:pPr>
        <w:pStyle w:val="ItemHead"/>
      </w:pPr>
      <w:r w:rsidRPr="004B75FB">
        <w:t>1</w:t>
      </w:r>
      <w:r w:rsidR="008E40B0" w:rsidRPr="004B75FB">
        <w:t xml:space="preserve">  </w:t>
      </w:r>
      <w:r w:rsidR="00500737" w:rsidRPr="004B75FB">
        <w:t>Section 4</w:t>
      </w:r>
    </w:p>
    <w:p w14:paraId="1AE26BC4" w14:textId="77777777" w:rsidR="008E40B0" w:rsidRPr="004B75FB" w:rsidRDefault="008E40B0" w:rsidP="00E67484">
      <w:pPr>
        <w:pStyle w:val="Item"/>
      </w:pPr>
      <w:r w:rsidRPr="004B75FB">
        <w:t>Before “In”, insert “(1)”</w:t>
      </w:r>
      <w:r w:rsidR="00423E04" w:rsidRPr="004B75FB">
        <w:t>.</w:t>
      </w:r>
    </w:p>
    <w:p w14:paraId="7B4CFB6B" w14:textId="77777777" w:rsidR="009A3F7D" w:rsidRPr="004B75FB" w:rsidRDefault="000B02A1" w:rsidP="00E67484">
      <w:pPr>
        <w:pStyle w:val="ItemHead"/>
      </w:pPr>
      <w:r w:rsidRPr="004B75FB">
        <w:t>2</w:t>
      </w:r>
      <w:r w:rsidR="009A3F7D" w:rsidRPr="004B75FB">
        <w:t xml:space="preserve">  </w:t>
      </w:r>
      <w:r w:rsidR="00500737" w:rsidRPr="004B75FB">
        <w:t>Section 4</w:t>
      </w:r>
    </w:p>
    <w:p w14:paraId="53562112" w14:textId="77777777" w:rsidR="009A3F7D" w:rsidRPr="004B75FB" w:rsidRDefault="009A3F7D" w:rsidP="00E67484">
      <w:pPr>
        <w:pStyle w:val="Item"/>
      </w:pPr>
      <w:r w:rsidRPr="004B75FB">
        <w:t>Insert:</w:t>
      </w:r>
    </w:p>
    <w:p w14:paraId="2A3F8A47" w14:textId="77777777" w:rsidR="00C26373" w:rsidRPr="004B75FB" w:rsidRDefault="00C26373" w:rsidP="00E67484">
      <w:pPr>
        <w:pStyle w:val="Definition"/>
      </w:pPr>
      <w:r w:rsidRPr="004B75FB">
        <w:rPr>
          <w:b/>
          <w:i/>
        </w:rPr>
        <w:t>approved funding rules</w:t>
      </w:r>
      <w:r w:rsidRPr="004B75FB">
        <w:t xml:space="preserve"> means the rules approved by the Minister under section </w:t>
      </w:r>
      <w:r w:rsidR="00423E04" w:rsidRPr="004B75FB">
        <w:t>59</w:t>
      </w:r>
      <w:r w:rsidR="00CC63F3" w:rsidRPr="004B75FB">
        <w:t xml:space="preserve"> (including as </w:t>
      </w:r>
      <w:r w:rsidR="00A85FA8" w:rsidRPr="004B75FB">
        <w:t xml:space="preserve">varied under </w:t>
      </w:r>
      <w:r w:rsidR="00500737" w:rsidRPr="004B75FB">
        <w:t>section 6</w:t>
      </w:r>
      <w:r w:rsidR="00423E04" w:rsidRPr="004B75FB">
        <w:t>0</w:t>
      </w:r>
      <w:r w:rsidR="00A85FA8" w:rsidRPr="004B75FB">
        <w:t>)</w:t>
      </w:r>
      <w:r w:rsidR="00423E04" w:rsidRPr="004B75FB">
        <w:t>.</w:t>
      </w:r>
    </w:p>
    <w:p w14:paraId="62A89E5B" w14:textId="77777777" w:rsidR="00610B79" w:rsidRPr="004B75FB" w:rsidRDefault="00610B79" w:rsidP="00E67484">
      <w:pPr>
        <w:pStyle w:val="Definition"/>
      </w:pPr>
      <w:r w:rsidRPr="004B75FB">
        <w:rPr>
          <w:b/>
          <w:i/>
        </w:rPr>
        <w:t>designated research program</w:t>
      </w:r>
      <w:r w:rsidRPr="004B75FB">
        <w:t xml:space="preserve"> means the following research programs:</w:t>
      </w:r>
    </w:p>
    <w:p w14:paraId="79CFFDB8" w14:textId="77777777" w:rsidR="00610B79" w:rsidRPr="004B75FB" w:rsidRDefault="00610B79" w:rsidP="00E67484">
      <w:pPr>
        <w:pStyle w:val="paragraph"/>
      </w:pPr>
      <w:r w:rsidRPr="004B75FB">
        <w:tab/>
        <w:t>(a)</w:t>
      </w:r>
      <w:r w:rsidRPr="004B75FB">
        <w:tab/>
        <w:t xml:space="preserve">the </w:t>
      </w:r>
      <w:r w:rsidR="00EE15B3" w:rsidRPr="004B75FB">
        <w:t xml:space="preserve">research </w:t>
      </w:r>
      <w:r w:rsidR="00436492" w:rsidRPr="004B75FB">
        <w:t>program</w:t>
      </w:r>
      <w:r w:rsidR="00EE15B3" w:rsidRPr="004B75FB">
        <w:t xml:space="preserve"> known as the </w:t>
      </w:r>
      <w:r w:rsidRPr="004B75FB">
        <w:t>ARC Centres of Excellence scheme;</w:t>
      </w:r>
    </w:p>
    <w:p w14:paraId="3B4574EE" w14:textId="77777777" w:rsidR="00610B79" w:rsidRPr="004B75FB" w:rsidRDefault="00610B79" w:rsidP="00E67484">
      <w:pPr>
        <w:pStyle w:val="paragraph"/>
      </w:pPr>
      <w:r w:rsidRPr="004B75FB">
        <w:tab/>
        <w:t>(b)</w:t>
      </w:r>
      <w:r w:rsidRPr="004B75FB">
        <w:tab/>
      </w:r>
      <w:r w:rsidR="00EE15B3" w:rsidRPr="004B75FB">
        <w:t xml:space="preserve">the research </w:t>
      </w:r>
      <w:r w:rsidR="00436492" w:rsidRPr="004B75FB">
        <w:t>program</w:t>
      </w:r>
      <w:r w:rsidR="00EE15B3" w:rsidRPr="004B75FB">
        <w:t xml:space="preserve"> known as </w:t>
      </w:r>
      <w:r w:rsidRPr="004B75FB">
        <w:t>the Industrial Transformation Training Centres scheme;</w:t>
      </w:r>
    </w:p>
    <w:p w14:paraId="72A39650" w14:textId="77777777" w:rsidR="00610B79" w:rsidRPr="004B75FB" w:rsidRDefault="00610B79" w:rsidP="00E67484">
      <w:pPr>
        <w:pStyle w:val="paragraph"/>
      </w:pPr>
      <w:r w:rsidRPr="004B75FB">
        <w:tab/>
        <w:t>(c)</w:t>
      </w:r>
      <w:r w:rsidRPr="004B75FB">
        <w:tab/>
      </w:r>
      <w:r w:rsidR="00EE15B3" w:rsidRPr="004B75FB">
        <w:t xml:space="preserve">the research </w:t>
      </w:r>
      <w:r w:rsidR="00436492" w:rsidRPr="004B75FB">
        <w:t>program</w:t>
      </w:r>
      <w:r w:rsidR="00EE15B3" w:rsidRPr="004B75FB">
        <w:t xml:space="preserve"> known </w:t>
      </w:r>
      <w:r w:rsidR="00436492" w:rsidRPr="004B75FB">
        <w:t>as the</w:t>
      </w:r>
      <w:r w:rsidRPr="004B75FB">
        <w:t xml:space="preserve"> Industrial Transformation Research Hubs scheme;</w:t>
      </w:r>
    </w:p>
    <w:p w14:paraId="08CA82B0" w14:textId="741BBE0C" w:rsidR="00610B79" w:rsidRPr="004B75FB" w:rsidRDefault="00610B79" w:rsidP="00E67484">
      <w:pPr>
        <w:pStyle w:val="paragraph"/>
      </w:pPr>
      <w:r w:rsidRPr="004B75FB">
        <w:tab/>
        <w:t>(d)</w:t>
      </w:r>
      <w:r w:rsidRPr="004B75FB">
        <w:tab/>
        <w:t xml:space="preserve">any </w:t>
      </w:r>
      <w:r w:rsidR="000F7D5B" w:rsidRPr="007272FF">
        <w:t>nationally significant</w:t>
      </w:r>
      <w:r w:rsidR="000F7D5B" w:rsidRPr="004B75FB">
        <w:t xml:space="preserve"> </w:t>
      </w:r>
      <w:r w:rsidRPr="004B75FB">
        <w:t xml:space="preserve">research program specified in an instrument under </w:t>
      </w:r>
      <w:r w:rsidR="00500737" w:rsidRPr="004B75FB">
        <w:t>subsection (</w:t>
      </w:r>
      <w:r w:rsidRPr="004B75FB">
        <w:t>2)</w:t>
      </w:r>
      <w:r w:rsidR="00423E04" w:rsidRPr="004B75FB">
        <w:t>.</w:t>
      </w:r>
    </w:p>
    <w:p w14:paraId="5C0444B8" w14:textId="77777777" w:rsidR="00D14B32" w:rsidRPr="004B75FB" w:rsidRDefault="00D14B32" w:rsidP="00E67484">
      <w:pPr>
        <w:pStyle w:val="Definition"/>
      </w:pPr>
      <w:r w:rsidRPr="004B75FB">
        <w:rPr>
          <w:b/>
          <w:i/>
        </w:rPr>
        <w:t xml:space="preserve">foreign government body </w:t>
      </w:r>
      <w:r w:rsidRPr="004B75FB">
        <w:t xml:space="preserve">has the same meaning as in </w:t>
      </w:r>
      <w:r w:rsidR="00721CAF" w:rsidRPr="004B75FB">
        <w:t>Division 7</w:t>
      </w:r>
      <w:r w:rsidRPr="004B75FB">
        <w:t xml:space="preserve">0 of the </w:t>
      </w:r>
      <w:r w:rsidRPr="004B75FB">
        <w:rPr>
          <w:i/>
        </w:rPr>
        <w:t>Criminal Code</w:t>
      </w:r>
      <w:r w:rsidR="00423E04" w:rsidRPr="004B75FB">
        <w:t>.</w:t>
      </w:r>
    </w:p>
    <w:p w14:paraId="2ACD3C2F" w14:textId="77777777" w:rsidR="00F605A6" w:rsidRPr="004B75FB" w:rsidRDefault="00F605A6" w:rsidP="00E67484">
      <w:pPr>
        <w:pStyle w:val="Definition"/>
      </w:pPr>
      <w:r w:rsidRPr="004B75FB">
        <w:rPr>
          <w:b/>
          <w:i/>
        </w:rPr>
        <w:t>foreign intelligence agency</w:t>
      </w:r>
      <w:r w:rsidRPr="004B75FB">
        <w:t xml:space="preserve"> means an intelligence or security service (however described) of a foreign country</w:t>
      </w:r>
      <w:r w:rsidR="00423E04" w:rsidRPr="004B75FB">
        <w:t>.</w:t>
      </w:r>
    </w:p>
    <w:p w14:paraId="1E8A9BC9" w14:textId="77777777" w:rsidR="00F605A6" w:rsidRPr="004B75FB" w:rsidRDefault="00F605A6" w:rsidP="00E67484">
      <w:pPr>
        <w:pStyle w:val="Definition"/>
      </w:pPr>
      <w:r w:rsidRPr="004B75FB">
        <w:rPr>
          <w:b/>
          <w:i/>
        </w:rPr>
        <w:t>foreign law enforcement agency</w:t>
      </w:r>
      <w:r w:rsidRPr="004B75FB">
        <w:t xml:space="preserve"> means:</w:t>
      </w:r>
    </w:p>
    <w:p w14:paraId="46873726" w14:textId="77777777" w:rsidR="00F605A6" w:rsidRPr="004B75FB" w:rsidRDefault="00F605A6" w:rsidP="00E67484">
      <w:pPr>
        <w:pStyle w:val="paragraph"/>
      </w:pPr>
      <w:r w:rsidRPr="004B75FB">
        <w:tab/>
        <w:t>(a)</w:t>
      </w:r>
      <w:r w:rsidRPr="004B75FB">
        <w:tab/>
        <w:t>a police force (however described) of a foreign country; or</w:t>
      </w:r>
    </w:p>
    <w:p w14:paraId="4C5B916F" w14:textId="77777777" w:rsidR="00F605A6" w:rsidRPr="004B75FB" w:rsidRDefault="00F605A6" w:rsidP="00E67484">
      <w:pPr>
        <w:pStyle w:val="paragraph"/>
      </w:pPr>
      <w:r w:rsidRPr="004B75FB">
        <w:tab/>
        <w:t>(b)</w:t>
      </w:r>
      <w:r w:rsidRPr="004B75FB">
        <w:tab/>
        <w:t>any other authority or person responsible for the enforcement of the laws of the foreign country</w:t>
      </w:r>
      <w:r w:rsidR="00423E04" w:rsidRPr="004B75FB">
        <w:t>.</w:t>
      </w:r>
    </w:p>
    <w:p w14:paraId="6FE726FD" w14:textId="77777777" w:rsidR="00F605A6" w:rsidRPr="004B75FB" w:rsidRDefault="00F605A6" w:rsidP="00E67484">
      <w:pPr>
        <w:pStyle w:val="Definition"/>
      </w:pPr>
      <w:r w:rsidRPr="004B75FB">
        <w:rPr>
          <w:b/>
          <w:i/>
        </w:rPr>
        <w:t>foreign military body</w:t>
      </w:r>
      <w:r w:rsidRPr="004B75FB">
        <w:t xml:space="preserve"> means:</w:t>
      </w:r>
    </w:p>
    <w:p w14:paraId="11CFA5AF" w14:textId="77777777" w:rsidR="00F605A6" w:rsidRPr="004B75FB" w:rsidRDefault="00F605A6" w:rsidP="00E67484">
      <w:pPr>
        <w:pStyle w:val="paragraph"/>
      </w:pPr>
      <w:r w:rsidRPr="004B75FB">
        <w:tab/>
        <w:t>(a)</w:t>
      </w:r>
      <w:r w:rsidRPr="004B75FB">
        <w:tab/>
        <w:t>the armed forces of the government of a foreign country; or</w:t>
      </w:r>
    </w:p>
    <w:p w14:paraId="6613E218" w14:textId="77777777" w:rsidR="00F605A6" w:rsidRPr="004B75FB" w:rsidRDefault="00F605A6" w:rsidP="00E67484">
      <w:pPr>
        <w:pStyle w:val="paragraph"/>
      </w:pPr>
      <w:r w:rsidRPr="004B75FB">
        <w:tab/>
        <w:t>(b)</w:t>
      </w:r>
      <w:r w:rsidRPr="004B75FB">
        <w:tab/>
        <w:t>the civilian component of:</w:t>
      </w:r>
    </w:p>
    <w:p w14:paraId="23D5A36A" w14:textId="77777777" w:rsidR="00F605A6" w:rsidRPr="004B75FB" w:rsidRDefault="00F605A6" w:rsidP="00E67484">
      <w:pPr>
        <w:pStyle w:val="paragraphsub"/>
      </w:pPr>
      <w:r w:rsidRPr="004B75FB">
        <w:lastRenderedPageBreak/>
        <w:tab/>
        <w:t>(i)</w:t>
      </w:r>
      <w:r w:rsidRPr="004B75FB">
        <w:tab/>
        <w:t>the Department of State of a foreign country; or</w:t>
      </w:r>
    </w:p>
    <w:p w14:paraId="55EAD42D" w14:textId="77777777" w:rsidR="00F605A6" w:rsidRPr="004B75FB" w:rsidRDefault="00F605A6" w:rsidP="00E67484">
      <w:pPr>
        <w:pStyle w:val="paragraphsub"/>
      </w:pPr>
      <w:r w:rsidRPr="004B75FB">
        <w:tab/>
        <w:t>(ii)</w:t>
      </w:r>
      <w:r w:rsidRPr="004B75FB">
        <w:tab/>
        <w:t>a government agency in a foreign country;</w:t>
      </w:r>
    </w:p>
    <w:p w14:paraId="2CDAA4CE" w14:textId="77777777" w:rsidR="00F605A6" w:rsidRPr="004B75FB" w:rsidRDefault="00F605A6" w:rsidP="00E67484">
      <w:pPr>
        <w:pStyle w:val="paragraph"/>
      </w:pPr>
      <w:r w:rsidRPr="004B75FB">
        <w:tab/>
      </w:r>
      <w:r w:rsidRPr="004B75FB">
        <w:tab/>
        <w:t>that is responsible for the defence of the country</w:t>
      </w:r>
      <w:r w:rsidR="00423E04" w:rsidRPr="004B75FB">
        <w:t>.</w:t>
      </w:r>
    </w:p>
    <w:p w14:paraId="5AF1403C" w14:textId="77777777" w:rsidR="004164E2" w:rsidRPr="004B75FB" w:rsidRDefault="004164E2" w:rsidP="00E67484">
      <w:pPr>
        <w:pStyle w:val="Definition"/>
      </w:pPr>
      <w:r w:rsidRPr="004B75FB">
        <w:rPr>
          <w:b/>
          <w:i/>
        </w:rPr>
        <w:t xml:space="preserve">funding agreement </w:t>
      </w:r>
      <w:r w:rsidR="00F82A7F" w:rsidRPr="004B75FB">
        <w:t>means an agreement under</w:t>
      </w:r>
      <w:r w:rsidRPr="004B75FB">
        <w:t xml:space="preserve"> </w:t>
      </w:r>
      <w:r w:rsidR="00500737" w:rsidRPr="004B75FB">
        <w:t>subsection 4</w:t>
      </w:r>
      <w:r w:rsidR="00423E04" w:rsidRPr="004B75FB">
        <w:t>9</w:t>
      </w:r>
      <w:r w:rsidRPr="004B75FB">
        <w:t>(1)</w:t>
      </w:r>
      <w:r w:rsidR="00F82A7F" w:rsidRPr="004B75FB">
        <w:t xml:space="preserve"> (including as varied)</w:t>
      </w:r>
      <w:r w:rsidR="00423E04" w:rsidRPr="004B75FB">
        <w:t>.</w:t>
      </w:r>
    </w:p>
    <w:p w14:paraId="743A2FFC" w14:textId="77777777" w:rsidR="009A3F7D" w:rsidRPr="004B75FB" w:rsidRDefault="009A3F7D" w:rsidP="00E67484">
      <w:pPr>
        <w:pStyle w:val="Definition"/>
      </w:pPr>
      <w:r w:rsidRPr="004B75FB">
        <w:rPr>
          <w:b/>
          <w:i/>
        </w:rPr>
        <w:t>funding approval</w:t>
      </w:r>
      <w:r w:rsidRPr="004B75FB">
        <w:t xml:space="preserve"> means an approval under </w:t>
      </w:r>
      <w:r w:rsidR="00500737" w:rsidRPr="004B75FB">
        <w:t>subsection 4</w:t>
      </w:r>
      <w:r w:rsidR="00423E04" w:rsidRPr="004B75FB">
        <w:t>7</w:t>
      </w:r>
      <w:r w:rsidRPr="004B75FB">
        <w:t xml:space="preserve">(1) or </w:t>
      </w:r>
      <w:r w:rsidR="00423E04" w:rsidRPr="004B75FB">
        <w:t>48</w:t>
      </w:r>
      <w:r w:rsidR="00614C8D" w:rsidRPr="004B75FB">
        <w:t>(1)</w:t>
      </w:r>
      <w:r w:rsidR="007234D9" w:rsidRPr="004B75FB">
        <w:t xml:space="preserve"> (including as varied)</w:t>
      </w:r>
      <w:r w:rsidR="00423E04" w:rsidRPr="004B75FB">
        <w:t>.</w:t>
      </w:r>
    </w:p>
    <w:p w14:paraId="774FCFDA" w14:textId="77777777" w:rsidR="009A3F7D" w:rsidRPr="004B75FB" w:rsidRDefault="000B02A1" w:rsidP="00E67484">
      <w:pPr>
        <w:pStyle w:val="ItemHead"/>
      </w:pPr>
      <w:r w:rsidRPr="004B75FB">
        <w:t>3</w:t>
      </w:r>
      <w:r w:rsidR="009A3F7D" w:rsidRPr="004B75FB">
        <w:t xml:space="preserve">  At the end of </w:t>
      </w:r>
      <w:r w:rsidR="00500737" w:rsidRPr="004B75FB">
        <w:t>section 4</w:t>
      </w:r>
    </w:p>
    <w:p w14:paraId="4BE5E165" w14:textId="77777777" w:rsidR="009A3F7D" w:rsidRPr="004B75FB" w:rsidRDefault="009A3F7D" w:rsidP="00E67484">
      <w:pPr>
        <w:pStyle w:val="Item"/>
      </w:pPr>
      <w:r w:rsidRPr="004B75FB">
        <w:t>Add:</w:t>
      </w:r>
    </w:p>
    <w:p w14:paraId="4D04BBA1" w14:textId="0D6AE006" w:rsidR="009A3F7D" w:rsidRPr="004B75FB" w:rsidRDefault="009A3F7D" w:rsidP="00E67484">
      <w:pPr>
        <w:pStyle w:val="subsection"/>
      </w:pPr>
      <w:r w:rsidRPr="004B75FB">
        <w:tab/>
        <w:t>(2)</w:t>
      </w:r>
      <w:r w:rsidRPr="004B75FB">
        <w:tab/>
        <w:t xml:space="preserve">The Minister may, by </w:t>
      </w:r>
      <w:r w:rsidR="00B75AF3" w:rsidRPr="004B75FB">
        <w:t>legislative</w:t>
      </w:r>
      <w:r w:rsidRPr="004B75FB">
        <w:t xml:space="preserve"> instrument, specify a </w:t>
      </w:r>
      <w:r w:rsidR="000F7D5B" w:rsidRPr="007272FF">
        <w:t>nationally significant</w:t>
      </w:r>
      <w:r w:rsidR="000F7D5B" w:rsidRPr="004B75FB">
        <w:t xml:space="preserve"> </w:t>
      </w:r>
      <w:r w:rsidRPr="004B75FB">
        <w:t xml:space="preserve">research program for the purposes of </w:t>
      </w:r>
      <w:r w:rsidR="005D4F88" w:rsidRPr="004B75FB">
        <w:t>paragraph (</w:t>
      </w:r>
      <w:r w:rsidR="00487CE7" w:rsidRPr="004B75FB">
        <w:t>d</w:t>
      </w:r>
      <w:r w:rsidRPr="004B75FB">
        <w:t xml:space="preserve">) of the definition of </w:t>
      </w:r>
      <w:r w:rsidRPr="004B75FB">
        <w:rPr>
          <w:b/>
          <w:i/>
        </w:rPr>
        <w:t xml:space="preserve">designated research program </w:t>
      </w:r>
      <w:r w:rsidRPr="004B75FB">
        <w:t xml:space="preserve">in </w:t>
      </w:r>
      <w:r w:rsidR="00500737" w:rsidRPr="004B75FB">
        <w:t>subsection (</w:t>
      </w:r>
      <w:r w:rsidRPr="004B75FB">
        <w:t>1)</w:t>
      </w:r>
      <w:r w:rsidR="00423E04" w:rsidRPr="004B75FB">
        <w:t>.</w:t>
      </w:r>
      <w:r w:rsidR="00282B9F">
        <w:t xml:space="preserve"> </w:t>
      </w:r>
      <w:r w:rsidR="00282B9F" w:rsidRPr="007272FF">
        <w:t>The Minister must be satisfied that the program will help build research capability</w:t>
      </w:r>
      <w:r w:rsidR="00282B9F">
        <w:t>.</w:t>
      </w:r>
    </w:p>
    <w:p w14:paraId="499EE475" w14:textId="77777777" w:rsidR="002347F9" w:rsidRPr="004B75FB" w:rsidRDefault="000B02A1" w:rsidP="00E67484">
      <w:pPr>
        <w:pStyle w:val="ItemHead"/>
      </w:pPr>
      <w:r w:rsidRPr="004B75FB">
        <w:t>4</w:t>
      </w:r>
      <w:r w:rsidR="002347F9" w:rsidRPr="004B75FB">
        <w:t xml:space="preserve">  </w:t>
      </w:r>
      <w:r w:rsidR="005D4F88" w:rsidRPr="004B75FB">
        <w:t>Paragraph 3</w:t>
      </w:r>
      <w:r w:rsidR="002347F9" w:rsidRPr="004B75FB">
        <w:t>3B(b)</w:t>
      </w:r>
    </w:p>
    <w:p w14:paraId="6FAF3597" w14:textId="77777777" w:rsidR="002347F9" w:rsidRPr="004B75FB" w:rsidRDefault="002347F9" w:rsidP="00E67484">
      <w:pPr>
        <w:pStyle w:val="Item"/>
      </w:pPr>
      <w:r w:rsidRPr="004B75FB">
        <w:t>Omit “</w:t>
      </w:r>
      <w:r w:rsidR="00842DC3" w:rsidRPr="004B75FB">
        <w:t xml:space="preserve">the </w:t>
      </w:r>
      <w:r w:rsidRPr="004B75FB">
        <w:t>regimes”, substitute “grants”</w:t>
      </w:r>
      <w:r w:rsidR="00423E04" w:rsidRPr="004B75FB">
        <w:t>.</w:t>
      </w:r>
    </w:p>
    <w:p w14:paraId="2FA7E0EF" w14:textId="77777777" w:rsidR="00A975FB" w:rsidRPr="004B75FB" w:rsidRDefault="000B02A1" w:rsidP="00E67484">
      <w:pPr>
        <w:pStyle w:val="ItemHead"/>
      </w:pPr>
      <w:r w:rsidRPr="004B75FB">
        <w:t>5</w:t>
      </w:r>
      <w:r w:rsidR="00A975FB" w:rsidRPr="004B75FB">
        <w:t xml:space="preserve">  </w:t>
      </w:r>
      <w:r w:rsidR="005D4F88" w:rsidRPr="004B75FB">
        <w:t>Paragraph 3</w:t>
      </w:r>
      <w:r w:rsidR="00A67004" w:rsidRPr="004B75FB">
        <w:t>3B(b)</w:t>
      </w:r>
    </w:p>
    <w:p w14:paraId="566D0D0F" w14:textId="77777777" w:rsidR="00A67004" w:rsidRPr="004B75FB" w:rsidRDefault="00A67004" w:rsidP="00E67484">
      <w:pPr>
        <w:pStyle w:val="Item"/>
      </w:pPr>
      <w:r w:rsidRPr="004B75FB">
        <w:t>Omit “</w:t>
      </w:r>
      <w:r w:rsidR="005D4F88" w:rsidRPr="004B75FB">
        <w:t>Divisions 1</w:t>
      </w:r>
      <w:r w:rsidRPr="004B75FB">
        <w:t xml:space="preserve"> and 2”, substitute “</w:t>
      </w:r>
      <w:r w:rsidR="005D4F88" w:rsidRPr="004B75FB">
        <w:t>Division 1</w:t>
      </w:r>
      <w:r w:rsidRPr="004B75FB">
        <w:t>”</w:t>
      </w:r>
      <w:r w:rsidR="00423E04" w:rsidRPr="004B75FB">
        <w:t>.</w:t>
      </w:r>
    </w:p>
    <w:p w14:paraId="309AE94B" w14:textId="77777777" w:rsidR="002347F9" w:rsidRPr="004B75FB" w:rsidRDefault="000B02A1" w:rsidP="00E67484">
      <w:pPr>
        <w:pStyle w:val="ItemHead"/>
      </w:pPr>
      <w:r w:rsidRPr="004B75FB">
        <w:t>6</w:t>
      </w:r>
      <w:r w:rsidR="002347F9" w:rsidRPr="004B75FB">
        <w:t xml:space="preserve">  </w:t>
      </w:r>
      <w:r w:rsidR="005D4F88" w:rsidRPr="004B75FB">
        <w:t>Division 1</w:t>
      </w:r>
      <w:r w:rsidR="002347F9" w:rsidRPr="004B75FB">
        <w:t xml:space="preserve"> of </w:t>
      </w:r>
      <w:r w:rsidR="005D4F88" w:rsidRPr="004B75FB">
        <w:t>Part 7</w:t>
      </w:r>
    </w:p>
    <w:p w14:paraId="41F4AADA" w14:textId="77777777" w:rsidR="002347F9" w:rsidRPr="004B75FB" w:rsidRDefault="002347F9" w:rsidP="00E67484">
      <w:pPr>
        <w:pStyle w:val="Item"/>
      </w:pPr>
      <w:r w:rsidRPr="004B75FB">
        <w:t>Repeal the Division, substitute:</w:t>
      </w:r>
    </w:p>
    <w:p w14:paraId="624B4768" w14:textId="77777777" w:rsidR="002347F9" w:rsidRPr="004B75FB" w:rsidRDefault="005D4F88" w:rsidP="00E67484">
      <w:pPr>
        <w:pStyle w:val="ActHead3"/>
      </w:pPr>
      <w:bookmarkStart w:id="49" w:name="_Toc162527887"/>
      <w:r w:rsidRPr="004B75FB">
        <w:rPr>
          <w:rStyle w:val="CharDivNo"/>
        </w:rPr>
        <w:lastRenderedPageBreak/>
        <w:t>Division 1</w:t>
      </w:r>
      <w:r w:rsidR="002347F9" w:rsidRPr="004B75FB">
        <w:t>—</w:t>
      </w:r>
      <w:r w:rsidR="002347F9" w:rsidRPr="004B75FB">
        <w:rPr>
          <w:rStyle w:val="CharDivText"/>
        </w:rPr>
        <w:t>Grants of financial assistance for research programs</w:t>
      </w:r>
      <w:bookmarkEnd w:id="49"/>
    </w:p>
    <w:p w14:paraId="7CFF554B" w14:textId="77777777" w:rsidR="002347F9" w:rsidRPr="004B75FB" w:rsidRDefault="00423E04" w:rsidP="00E67484">
      <w:pPr>
        <w:pStyle w:val="ActHead5"/>
      </w:pPr>
      <w:bookmarkStart w:id="50" w:name="_Toc162527888"/>
      <w:r w:rsidRPr="004B75FB">
        <w:rPr>
          <w:rStyle w:val="CharSectno"/>
        </w:rPr>
        <w:t>47</w:t>
      </w:r>
      <w:r w:rsidR="002347F9" w:rsidRPr="004B75FB">
        <w:t xml:space="preserve">  Board approval of grants of financial assistance for research programs</w:t>
      </w:r>
      <w:bookmarkEnd w:id="50"/>
    </w:p>
    <w:p w14:paraId="6A780964" w14:textId="77777777" w:rsidR="002347F9" w:rsidRPr="004B75FB" w:rsidRDefault="002347F9" w:rsidP="00E67484">
      <w:pPr>
        <w:pStyle w:val="SubsectionHead"/>
      </w:pPr>
      <w:r w:rsidRPr="004B75FB">
        <w:t>Approval</w:t>
      </w:r>
    </w:p>
    <w:p w14:paraId="1A0D37F1" w14:textId="77777777" w:rsidR="002347F9" w:rsidRPr="004B75FB" w:rsidRDefault="002347F9" w:rsidP="00E67484">
      <w:pPr>
        <w:pStyle w:val="subsection"/>
      </w:pPr>
      <w:r w:rsidRPr="004B75FB">
        <w:tab/>
        <w:t>(1)</w:t>
      </w:r>
      <w:r w:rsidRPr="004B75FB">
        <w:tab/>
        <w:t xml:space="preserve">The Board may, in writing, approve the making of a grant of financial assistance to an organisation </w:t>
      </w:r>
      <w:r w:rsidR="002505DD" w:rsidRPr="004B75FB">
        <w:t xml:space="preserve">for a research project </w:t>
      </w:r>
      <w:r w:rsidRPr="004B75FB">
        <w:t>in relation to a research program</w:t>
      </w:r>
      <w:r w:rsidR="00423E04" w:rsidRPr="004B75FB">
        <w:t>.</w:t>
      </w:r>
    </w:p>
    <w:p w14:paraId="0827E0A3" w14:textId="77777777" w:rsidR="00E17E50" w:rsidRPr="004B75FB" w:rsidRDefault="00E17E50" w:rsidP="00E67484">
      <w:pPr>
        <w:pStyle w:val="subsection"/>
      </w:pPr>
      <w:r w:rsidRPr="004B75FB">
        <w:tab/>
        <w:t>(2)</w:t>
      </w:r>
      <w:r w:rsidRPr="004B75FB">
        <w:tab/>
        <w:t xml:space="preserve">If the Board does so, the Board must specify in the approval the total amount of financial assistance to be paid to the organisation in </w:t>
      </w:r>
      <w:r w:rsidR="00DC0B2D" w:rsidRPr="004B75FB">
        <w:t>relation to</w:t>
      </w:r>
      <w:r w:rsidRPr="004B75FB">
        <w:t xml:space="preserve"> the approval</w:t>
      </w:r>
      <w:r w:rsidR="00423E04" w:rsidRPr="004B75FB">
        <w:t>.</w:t>
      </w:r>
    </w:p>
    <w:p w14:paraId="7CE176A6" w14:textId="77777777" w:rsidR="00990B53" w:rsidRPr="004B75FB" w:rsidRDefault="00990B53" w:rsidP="00E67484">
      <w:pPr>
        <w:pStyle w:val="notetext"/>
      </w:pPr>
      <w:r w:rsidRPr="004B75FB">
        <w:t>Note:</w:t>
      </w:r>
      <w:r w:rsidRPr="004B75FB">
        <w:tab/>
        <w:t xml:space="preserve">The terms and conditions on which a grant of financial assistance is to be made to an organisation are to be set out in </w:t>
      </w:r>
      <w:r w:rsidR="007A0DE0" w:rsidRPr="004B75FB">
        <w:t xml:space="preserve">a </w:t>
      </w:r>
      <w:r w:rsidRPr="004B75FB">
        <w:t xml:space="preserve">funding agreement: see </w:t>
      </w:r>
      <w:r w:rsidR="00500737" w:rsidRPr="004B75FB">
        <w:t>section 4</w:t>
      </w:r>
      <w:r w:rsidR="00423E04" w:rsidRPr="004B75FB">
        <w:t>9.</w:t>
      </w:r>
    </w:p>
    <w:p w14:paraId="7091A94D" w14:textId="77777777" w:rsidR="002347F9" w:rsidRPr="004B75FB" w:rsidRDefault="002347F9" w:rsidP="00E67484">
      <w:pPr>
        <w:pStyle w:val="subsection"/>
      </w:pPr>
      <w:r w:rsidRPr="004B75FB">
        <w:tab/>
        <w:t>(</w:t>
      </w:r>
      <w:r w:rsidR="00E17E50" w:rsidRPr="004B75FB">
        <w:t>3</w:t>
      </w:r>
      <w:r w:rsidRPr="004B75FB">
        <w:t>)</w:t>
      </w:r>
      <w:r w:rsidRPr="004B75FB">
        <w:tab/>
      </w:r>
      <w:r w:rsidR="00500737" w:rsidRPr="004B75FB">
        <w:t>Subsection (</w:t>
      </w:r>
      <w:r w:rsidRPr="004B75FB">
        <w:t>1) does not apply in relation to a designated research program</w:t>
      </w:r>
      <w:r w:rsidR="00423E04" w:rsidRPr="004B75FB">
        <w:t>.</w:t>
      </w:r>
    </w:p>
    <w:p w14:paraId="1F18D780" w14:textId="77777777" w:rsidR="002347F9" w:rsidRPr="004B75FB" w:rsidRDefault="002347F9" w:rsidP="00E67484">
      <w:pPr>
        <w:pStyle w:val="notetext"/>
      </w:pPr>
      <w:r w:rsidRPr="004B75FB">
        <w:t>Note:</w:t>
      </w:r>
      <w:r w:rsidRPr="004B75FB">
        <w:tab/>
      </w:r>
      <w:r w:rsidR="00500737" w:rsidRPr="004B75FB">
        <w:t>Section 4</w:t>
      </w:r>
      <w:r w:rsidR="00423E04" w:rsidRPr="004B75FB">
        <w:t>8</w:t>
      </w:r>
      <w:r w:rsidRPr="004B75FB">
        <w:t xml:space="preserve"> deal</w:t>
      </w:r>
      <w:r w:rsidR="00EB6602" w:rsidRPr="004B75FB">
        <w:t>s</w:t>
      </w:r>
      <w:r w:rsidRPr="004B75FB">
        <w:t xml:space="preserve"> with designated research programs</w:t>
      </w:r>
      <w:r w:rsidR="00423E04" w:rsidRPr="004B75FB">
        <w:t>.</w:t>
      </w:r>
    </w:p>
    <w:p w14:paraId="17100BF7" w14:textId="77777777" w:rsidR="002347F9" w:rsidRPr="004B75FB" w:rsidRDefault="002347F9" w:rsidP="00E67484">
      <w:pPr>
        <w:pStyle w:val="subsection"/>
      </w:pPr>
      <w:r w:rsidRPr="004B75FB">
        <w:tab/>
        <w:t>(</w:t>
      </w:r>
      <w:r w:rsidR="008C68A5" w:rsidRPr="004B75FB">
        <w:t>4</w:t>
      </w:r>
      <w:r w:rsidRPr="004B75FB">
        <w:t>)</w:t>
      </w:r>
      <w:r w:rsidRPr="004B75FB">
        <w:tab/>
        <w:t xml:space="preserve">The Board must not give an approval under </w:t>
      </w:r>
      <w:r w:rsidR="00500737" w:rsidRPr="004B75FB">
        <w:t>subsection (</w:t>
      </w:r>
      <w:r w:rsidRPr="004B75FB">
        <w:t>1) unless:</w:t>
      </w:r>
    </w:p>
    <w:p w14:paraId="5DA7BAA0" w14:textId="77777777" w:rsidR="002347F9" w:rsidRPr="004B75FB" w:rsidRDefault="002347F9" w:rsidP="00E67484">
      <w:pPr>
        <w:pStyle w:val="paragraph"/>
      </w:pPr>
      <w:r w:rsidRPr="004B75FB">
        <w:tab/>
        <w:t>(a)</w:t>
      </w:r>
      <w:r w:rsidRPr="004B75FB">
        <w:tab/>
        <w:t>approved funding rules</w:t>
      </w:r>
      <w:r w:rsidR="00720822" w:rsidRPr="004B75FB">
        <w:t>,</w:t>
      </w:r>
      <w:r w:rsidRPr="004B75FB">
        <w:t xml:space="preserve"> to which the application for the approval relates</w:t>
      </w:r>
      <w:r w:rsidR="00720822" w:rsidRPr="004B75FB">
        <w:t>,</w:t>
      </w:r>
      <w:r w:rsidRPr="004B75FB">
        <w:t xml:space="preserve"> are in force; and</w:t>
      </w:r>
    </w:p>
    <w:p w14:paraId="06AF794D" w14:textId="77777777" w:rsidR="002347F9" w:rsidRPr="004B75FB" w:rsidRDefault="002347F9" w:rsidP="00E67484">
      <w:pPr>
        <w:pStyle w:val="paragraph"/>
      </w:pPr>
      <w:r w:rsidRPr="004B75FB">
        <w:tab/>
        <w:t>(b)</w:t>
      </w:r>
      <w:r w:rsidRPr="004B75FB">
        <w:tab/>
        <w:t>the eligibility criteria set out in those rules are satisfied in relation to the application; and</w:t>
      </w:r>
    </w:p>
    <w:p w14:paraId="14CD250A" w14:textId="77777777" w:rsidR="002347F9" w:rsidRPr="004B75FB" w:rsidRDefault="002347F9" w:rsidP="00E67484">
      <w:pPr>
        <w:pStyle w:val="paragraph"/>
      </w:pPr>
      <w:r w:rsidRPr="004B75FB">
        <w:tab/>
        <w:t>(c)</w:t>
      </w:r>
      <w:r w:rsidRPr="004B75FB">
        <w:tab/>
        <w:t>the application satisfies the requirements set out in those rules; and</w:t>
      </w:r>
    </w:p>
    <w:p w14:paraId="1D12AE9A" w14:textId="77777777" w:rsidR="002347F9" w:rsidRPr="004B75FB" w:rsidRDefault="002347F9" w:rsidP="00E67484">
      <w:pPr>
        <w:pStyle w:val="paragraph"/>
      </w:pPr>
      <w:r w:rsidRPr="004B75FB">
        <w:tab/>
        <w:t>(d)</w:t>
      </w:r>
      <w:r w:rsidRPr="004B75FB">
        <w:tab/>
        <w:t>the assessment process set out in those rules has been complied with in relation to the application</w:t>
      </w:r>
      <w:r w:rsidR="00423E04" w:rsidRPr="004B75FB">
        <w:t>.</w:t>
      </w:r>
    </w:p>
    <w:p w14:paraId="70C105BC" w14:textId="77777777" w:rsidR="002347F9" w:rsidRPr="004B75FB" w:rsidRDefault="002347F9" w:rsidP="00E67484">
      <w:pPr>
        <w:pStyle w:val="SubsectionHead"/>
      </w:pPr>
      <w:r w:rsidRPr="004B75FB">
        <w:t>Variation of approval</w:t>
      </w:r>
    </w:p>
    <w:p w14:paraId="3805FB8D" w14:textId="77777777" w:rsidR="002347F9" w:rsidRPr="004B75FB" w:rsidRDefault="002347F9" w:rsidP="00E67484">
      <w:pPr>
        <w:pStyle w:val="subsection"/>
      </w:pPr>
      <w:r w:rsidRPr="004B75FB">
        <w:tab/>
        <w:t>(</w:t>
      </w:r>
      <w:r w:rsidR="00E17E50" w:rsidRPr="004B75FB">
        <w:t>5</w:t>
      </w:r>
      <w:r w:rsidRPr="004B75FB">
        <w:t>)</w:t>
      </w:r>
      <w:r w:rsidRPr="004B75FB">
        <w:tab/>
        <w:t xml:space="preserve">The Board may, in writing, vary an approval under </w:t>
      </w:r>
      <w:r w:rsidR="00500737" w:rsidRPr="004B75FB">
        <w:t>subsection (</w:t>
      </w:r>
      <w:r w:rsidRPr="004B75FB">
        <w:t>1)</w:t>
      </w:r>
      <w:r w:rsidR="00423E04" w:rsidRPr="004B75FB">
        <w:t>.</w:t>
      </w:r>
    </w:p>
    <w:p w14:paraId="582339F9" w14:textId="77777777" w:rsidR="00F44D59" w:rsidRPr="004942F9" w:rsidRDefault="00F44D59" w:rsidP="00F44D59">
      <w:pPr>
        <w:pStyle w:val="SubsectionHead"/>
      </w:pPr>
      <w:r w:rsidRPr="004942F9">
        <w:lastRenderedPageBreak/>
        <w:t>Board to give copy of approval or variation to organisation</w:t>
      </w:r>
    </w:p>
    <w:p w14:paraId="5A73EB6F" w14:textId="77777777" w:rsidR="00F44D59" w:rsidRPr="004942F9" w:rsidRDefault="00F44D59" w:rsidP="00F44D59">
      <w:pPr>
        <w:pStyle w:val="subsection"/>
      </w:pPr>
      <w:r w:rsidRPr="004942F9">
        <w:tab/>
        <w:t>(5A)</w:t>
      </w:r>
      <w:r w:rsidRPr="004942F9">
        <w:tab/>
        <w:t>If the Board gives or varies an approval under this section, the Board must give the organisation that is the subject of the approval a copy of the approval or variation before the end of the period of 21 days beginning on the day the approval is given or the variation is made.</w:t>
      </w:r>
    </w:p>
    <w:p w14:paraId="58902C9C" w14:textId="77777777" w:rsidR="002347F9" w:rsidRPr="004B75FB" w:rsidRDefault="002347F9" w:rsidP="00E67484">
      <w:pPr>
        <w:pStyle w:val="SubsectionHead"/>
      </w:pPr>
      <w:r w:rsidRPr="004B75FB">
        <w:t xml:space="preserve">Board to give </w:t>
      </w:r>
      <w:r w:rsidR="00FD60CC" w:rsidRPr="004B75FB">
        <w:t xml:space="preserve">details of </w:t>
      </w:r>
      <w:r w:rsidRPr="004B75FB">
        <w:t>approval or variation to Minister</w:t>
      </w:r>
    </w:p>
    <w:p w14:paraId="2E0C3517" w14:textId="77777777" w:rsidR="00DA5075" w:rsidRPr="004B75FB" w:rsidRDefault="002347F9" w:rsidP="00E67484">
      <w:pPr>
        <w:pStyle w:val="subsection"/>
      </w:pPr>
      <w:r w:rsidRPr="004B75FB">
        <w:tab/>
        <w:t>(</w:t>
      </w:r>
      <w:r w:rsidR="00E17E50" w:rsidRPr="004B75FB">
        <w:t>6</w:t>
      </w:r>
      <w:r w:rsidRPr="004B75FB">
        <w:t>)</w:t>
      </w:r>
      <w:r w:rsidRPr="004B75FB">
        <w:tab/>
        <w:t>If the Board give</w:t>
      </w:r>
      <w:r w:rsidR="008B312C" w:rsidRPr="004B75FB">
        <w:t>s</w:t>
      </w:r>
      <w:r w:rsidRPr="004B75FB">
        <w:t xml:space="preserve"> </w:t>
      </w:r>
      <w:r w:rsidR="000F24F3" w:rsidRPr="004B75FB">
        <w:t xml:space="preserve">or varies </w:t>
      </w:r>
      <w:r w:rsidRPr="004B75FB">
        <w:t xml:space="preserve">an approval under </w:t>
      </w:r>
      <w:r w:rsidR="00161080" w:rsidRPr="004B75FB">
        <w:t>this section</w:t>
      </w:r>
      <w:r w:rsidR="000F24F3" w:rsidRPr="004B75FB">
        <w:t>, the</w:t>
      </w:r>
      <w:r w:rsidRPr="004B75FB">
        <w:t xml:space="preserve"> Board must</w:t>
      </w:r>
      <w:r w:rsidR="00EA7884" w:rsidRPr="004B75FB">
        <w:t xml:space="preserve"> give the Minister</w:t>
      </w:r>
      <w:r w:rsidR="00DA5075" w:rsidRPr="004B75FB">
        <w:t>:</w:t>
      </w:r>
    </w:p>
    <w:p w14:paraId="255D73B9" w14:textId="77777777" w:rsidR="00EA7884" w:rsidRPr="004B75FB" w:rsidRDefault="00DA5075" w:rsidP="00E67484">
      <w:pPr>
        <w:pStyle w:val="paragraph"/>
      </w:pPr>
      <w:r w:rsidRPr="004B75FB">
        <w:tab/>
        <w:t>(a)</w:t>
      </w:r>
      <w:r w:rsidRPr="004B75FB">
        <w:tab/>
        <w:t>for an approval—the following details</w:t>
      </w:r>
      <w:r w:rsidR="00EA7884" w:rsidRPr="004B75FB">
        <w:t>:</w:t>
      </w:r>
    </w:p>
    <w:p w14:paraId="0D2D34CF" w14:textId="77777777" w:rsidR="00EA7884" w:rsidRPr="004B75FB" w:rsidRDefault="00EA7884" w:rsidP="00E67484">
      <w:pPr>
        <w:pStyle w:val="paragraphsub"/>
      </w:pPr>
      <w:r w:rsidRPr="004B75FB">
        <w:tab/>
        <w:t>(</w:t>
      </w:r>
      <w:r w:rsidR="002E484B" w:rsidRPr="004B75FB">
        <w:t>i</w:t>
      </w:r>
      <w:r w:rsidRPr="004B75FB">
        <w:t>)</w:t>
      </w:r>
      <w:r w:rsidRPr="004B75FB">
        <w:tab/>
        <w:t>the name of the organisation that is the subject of the approval;</w:t>
      </w:r>
    </w:p>
    <w:p w14:paraId="1A4FB04F" w14:textId="77777777" w:rsidR="00EA7884" w:rsidRPr="004B75FB" w:rsidRDefault="00EA7884" w:rsidP="00E67484">
      <w:pPr>
        <w:pStyle w:val="paragraphsub"/>
      </w:pPr>
      <w:r w:rsidRPr="004B75FB">
        <w:tab/>
        <w:t>(</w:t>
      </w:r>
      <w:r w:rsidR="002E484B" w:rsidRPr="004B75FB">
        <w:t>ii</w:t>
      </w:r>
      <w:r w:rsidRPr="004B75FB">
        <w:t>)</w:t>
      </w:r>
      <w:r w:rsidRPr="004B75FB">
        <w:tab/>
        <w:t>a description of the research program the subject of the approval;</w:t>
      </w:r>
    </w:p>
    <w:p w14:paraId="7E2B88A2" w14:textId="77777777" w:rsidR="00EA7884" w:rsidRPr="004B75FB" w:rsidRDefault="00EA7884" w:rsidP="00E67484">
      <w:pPr>
        <w:pStyle w:val="paragraphsub"/>
      </w:pPr>
      <w:r w:rsidRPr="004B75FB">
        <w:tab/>
        <w:t>(</w:t>
      </w:r>
      <w:r w:rsidR="002E484B" w:rsidRPr="004B75FB">
        <w:t>iii</w:t>
      </w:r>
      <w:r w:rsidRPr="004B75FB">
        <w:t>)</w:t>
      </w:r>
      <w:r w:rsidRPr="004B75FB">
        <w:tab/>
        <w:t xml:space="preserve">the total amount of financial assistance to be paid to the organisation in </w:t>
      </w:r>
      <w:r w:rsidR="00862DE3" w:rsidRPr="004B75FB">
        <w:t>relation to</w:t>
      </w:r>
      <w:r w:rsidRPr="004B75FB">
        <w:t xml:space="preserve"> the approval; or</w:t>
      </w:r>
    </w:p>
    <w:p w14:paraId="6725A90F" w14:textId="77777777" w:rsidR="002347F9" w:rsidRPr="004B75FB" w:rsidRDefault="00EA7884" w:rsidP="00E67484">
      <w:pPr>
        <w:pStyle w:val="paragraph"/>
      </w:pPr>
      <w:r w:rsidRPr="004B75FB">
        <w:tab/>
        <w:t>(b)</w:t>
      </w:r>
      <w:r w:rsidRPr="004B75FB">
        <w:tab/>
        <w:t>for a variation—detail</w:t>
      </w:r>
      <w:r w:rsidR="00735904" w:rsidRPr="004B75FB">
        <w:t>s</w:t>
      </w:r>
      <w:r w:rsidRPr="004B75FB">
        <w:t xml:space="preserve"> of the</w:t>
      </w:r>
      <w:r w:rsidR="002347F9" w:rsidRPr="004B75FB">
        <w:t xml:space="preserve"> variation</w:t>
      </w:r>
      <w:r w:rsidR="00423E04" w:rsidRPr="004B75FB">
        <w:t>.</w:t>
      </w:r>
    </w:p>
    <w:p w14:paraId="2AD3882E" w14:textId="77777777" w:rsidR="00FD60CC" w:rsidRPr="004B75FB" w:rsidRDefault="00FD60CC" w:rsidP="00E67484">
      <w:pPr>
        <w:pStyle w:val="SubsectionHead"/>
      </w:pPr>
      <w:r w:rsidRPr="004B75FB">
        <w:t xml:space="preserve">Board to give copy of approval </w:t>
      </w:r>
      <w:r w:rsidR="00421A90" w:rsidRPr="004B75FB">
        <w:t xml:space="preserve">or variation </w:t>
      </w:r>
      <w:r w:rsidRPr="004B75FB">
        <w:t>to CEO</w:t>
      </w:r>
    </w:p>
    <w:p w14:paraId="101C1D7D" w14:textId="77777777" w:rsidR="00FD60CC" w:rsidRPr="004B75FB" w:rsidRDefault="00FD60CC" w:rsidP="00E67484">
      <w:pPr>
        <w:pStyle w:val="subsection"/>
      </w:pPr>
      <w:r w:rsidRPr="004B75FB">
        <w:tab/>
        <w:t>(</w:t>
      </w:r>
      <w:r w:rsidR="00EA7884" w:rsidRPr="004B75FB">
        <w:t>7</w:t>
      </w:r>
      <w:r w:rsidRPr="004B75FB">
        <w:t>)</w:t>
      </w:r>
      <w:r w:rsidRPr="004B75FB">
        <w:tab/>
        <w:t>If the Board gives or varies an approval under this section, the Board must give the CEO a copy of the approval or variation.</w:t>
      </w:r>
    </w:p>
    <w:p w14:paraId="21A3F08C" w14:textId="77777777" w:rsidR="002347F9" w:rsidRPr="004B75FB" w:rsidRDefault="002347F9" w:rsidP="00E67484">
      <w:pPr>
        <w:pStyle w:val="SubsectionHead"/>
      </w:pPr>
      <w:r w:rsidRPr="004B75FB">
        <w:t>Limitation—security, defence or international relations of Australia</w:t>
      </w:r>
    </w:p>
    <w:p w14:paraId="294FDDD0" w14:textId="77777777" w:rsidR="002347F9" w:rsidRPr="004B75FB" w:rsidRDefault="002347F9" w:rsidP="00E67484">
      <w:pPr>
        <w:pStyle w:val="subsection"/>
      </w:pPr>
      <w:r w:rsidRPr="004B75FB">
        <w:tab/>
        <w:t>(</w:t>
      </w:r>
      <w:r w:rsidR="00421A90" w:rsidRPr="004B75FB">
        <w:t>8</w:t>
      </w:r>
      <w:r w:rsidRPr="004B75FB">
        <w:t>)</w:t>
      </w:r>
      <w:r w:rsidRPr="004B75FB">
        <w:tab/>
        <w:t xml:space="preserve">If the Minister considers that, for reasons relevant to the security, defence or international relations of Australia, the Board should not give an approval under </w:t>
      </w:r>
      <w:r w:rsidR="00500737" w:rsidRPr="004B75FB">
        <w:t>subsection (</w:t>
      </w:r>
      <w:r w:rsidRPr="004B75FB">
        <w:t>1), the Minister must, by notice in writing given to the Board, inform the Board to this effect</w:t>
      </w:r>
      <w:r w:rsidR="00423E04" w:rsidRPr="004B75FB">
        <w:t>.</w:t>
      </w:r>
    </w:p>
    <w:p w14:paraId="77FD3BD1" w14:textId="77777777" w:rsidR="002347F9" w:rsidRPr="004B75FB" w:rsidRDefault="002347F9" w:rsidP="00E67484">
      <w:pPr>
        <w:pStyle w:val="subsection"/>
      </w:pPr>
      <w:r w:rsidRPr="004B75FB">
        <w:tab/>
        <w:t>(</w:t>
      </w:r>
      <w:r w:rsidR="00421A90" w:rsidRPr="004B75FB">
        <w:t>9</w:t>
      </w:r>
      <w:r w:rsidRPr="004B75FB">
        <w:t>)</w:t>
      </w:r>
      <w:r w:rsidRPr="004B75FB">
        <w:tab/>
        <w:t>The Board must comply with the notice</w:t>
      </w:r>
      <w:r w:rsidR="00423E04" w:rsidRPr="004B75FB">
        <w:t>.</w:t>
      </w:r>
    </w:p>
    <w:p w14:paraId="48ECB72A" w14:textId="77777777" w:rsidR="00421A90" w:rsidRPr="004B75FB" w:rsidRDefault="00421A90" w:rsidP="00E67484">
      <w:pPr>
        <w:pStyle w:val="subsection"/>
      </w:pPr>
      <w:r w:rsidRPr="004B75FB">
        <w:tab/>
        <w:t>(10)</w:t>
      </w:r>
      <w:r w:rsidRPr="004B75FB">
        <w:tab/>
        <w:t xml:space="preserve">A notice under </w:t>
      </w:r>
      <w:r w:rsidR="00500737" w:rsidRPr="004B75FB">
        <w:t>subsection (</w:t>
      </w:r>
      <w:r w:rsidRPr="004B75FB">
        <w:t>8) is not a legislative instrument.</w:t>
      </w:r>
    </w:p>
    <w:p w14:paraId="3C3B9203" w14:textId="77777777" w:rsidR="00451AF0" w:rsidRPr="004B75FB" w:rsidRDefault="00451AF0" w:rsidP="00E67484">
      <w:pPr>
        <w:pStyle w:val="SubsectionHead"/>
      </w:pPr>
      <w:r w:rsidRPr="004B75FB">
        <w:lastRenderedPageBreak/>
        <w:t>Tabling requirement</w:t>
      </w:r>
    </w:p>
    <w:p w14:paraId="545D4911" w14:textId="77777777" w:rsidR="00451AF0" w:rsidRPr="004B75FB" w:rsidRDefault="00451AF0" w:rsidP="00E67484">
      <w:pPr>
        <w:pStyle w:val="subsection"/>
      </w:pPr>
      <w:r w:rsidRPr="004B75FB">
        <w:tab/>
        <w:t>(</w:t>
      </w:r>
      <w:r w:rsidR="00421A90" w:rsidRPr="004B75FB">
        <w:t>11</w:t>
      </w:r>
      <w:r w:rsidRPr="004B75FB">
        <w:t>)</w:t>
      </w:r>
      <w:r w:rsidRPr="004B75FB">
        <w:tab/>
        <w:t xml:space="preserve">The Minister must cause a statement setting out the following to be tabled in each House of the Parliament within 15 sitting days of that House after the day on which the Board gives the Minister </w:t>
      </w:r>
      <w:r w:rsidR="00504A11" w:rsidRPr="004B75FB">
        <w:t xml:space="preserve">details of </w:t>
      </w:r>
      <w:r w:rsidR="007358DE" w:rsidRPr="004B75FB">
        <w:t xml:space="preserve">an </w:t>
      </w:r>
      <w:r w:rsidRPr="004B75FB">
        <w:t xml:space="preserve">approval under </w:t>
      </w:r>
      <w:r w:rsidR="000F24F3" w:rsidRPr="004B75FB">
        <w:t>this section</w:t>
      </w:r>
      <w:r w:rsidRPr="004B75FB">
        <w:t>:</w:t>
      </w:r>
    </w:p>
    <w:p w14:paraId="19C8F210" w14:textId="77777777" w:rsidR="00451AF0" w:rsidRPr="004B75FB" w:rsidRDefault="00451AF0" w:rsidP="00E67484">
      <w:pPr>
        <w:pStyle w:val="paragraph"/>
      </w:pPr>
      <w:r w:rsidRPr="004B75FB">
        <w:tab/>
        <w:t>(a)</w:t>
      </w:r>
      <w:r w:rsidRPr="004B75FB">
        <w:tab/>
        <w:t>the name of the organisation that is the subject of the approval;</w:t>
      </w:r>
    </w:p>
    <w:p w14:paraId="4CFAFDF8" w14:textId="77777777" w:rsidR="00451AF0" w:rsidRPr="004B75FB" w:rsidRDefault="00451AF0" w:rsidP="00E67484">
      <w:pPr>
        <w:pStyle w:val="paragraph"/>
      </w:pPr>
      <w:r w:rsidRPr="004B75FB">
        <w:tab/>
        <w:t>(b)</w:t>
      </w:r>
      <w:r w:rsidRPr="004B75FB">
        <w:tab/>
        <w:t>a description of the research program the subject of the approval;</w:t>
      </w:r>
    </w:p>
    <w:p w14:paraId="53EDE8BC" w14:textId="77777777" w:rsidR="00451AF0" w:rsidRPr="004B75FB" w:rsidRDefault="00451AF0" w:rsidP="00E67484">
      <w:pPr>
        <w:pStyle w:val="paragraph"/>
      </w:pPr>
      <w:r w:rsidRPr="004B75FB">
        <w:tab/>
        <w:t>(c)</w:t>
      </w:r>
      <w:r w:rsidRPr="004B75FB">
        <w:tab/>
        <w:t xml:space="preserve">the total amount of financial assistance to be paid to the organisation </w:t>
      </w:r>
      <w:r w:rsidR="00862DE3" w:rsidRPr="004B75FB">
        <w:t>in relation to</w:t>
      </w:r>
      <w:r w:rsidRPr="004B75FB">
        <w:t xml:space="preserve"> the approval</w:t>
      </w:r>
      <w:r w:rsidR="00423E04" w:rsidRPr="004B75FB">
        <w:t>.</w:t>
      </w:r>
    </w:p>
    <w:p w14:paraId="690665BC" w14:textId="77777777" w:rsidR="002347F9" w:rsidRPr="004B75FB" w:rsidRDefault="00423E04" w:rsidP="00E67484">
      <w:pPr>
        <w:pStyle w:val="ActHead5"/>
      </w:pPr>
      <w:bookmarkStart w:id="51" w:name="_Toc162527889"/>
      <w:r w:rsidRPr="004B75FB">
        <w:rPr>
          <w:rStyle w:val="CharSectno"/>
        </w:rPr>
        <w:t>48</w:t>
      </w:r>
      <w:r w:rsidR="002347F9" w:rsidRPr="004B75FB">
        <w:t xml:space="preserve">  Ministerial approval of grants of financial assistance for </w:t>
      </w:r>
      <w:r w:rsidR="002F6AA3" w:rsidRPr="004B75FB">
        <w:t xml:space="preserve">designated </w:t>
      </w:r>
      <w:r w:rsidR="002347F9" w:rsidRPr="004B75FB">
        <w:t>research programs</w:t>
      </w:r>
      <w:bookmarkEnd w:id="51"/>
    </w:p>
    <w:p w14:paraId="3579DDA6" w14:textId="77777777" w:rsidR="002347F9" w:rsidRPr="004B75FB" w:rsidRDefault="002347F9" w:rsidP="00E67484">
      <w:pPr>
        <w:pStyle w:val="SubsectionHead"/>
      </w:pPr>
      <w:r w:rsidRPr="004B75FB">
        <w:t>Approval</w:t>
      </w:r>
    </w:p>
    <w:p w14:paraId="1F3908EA" w14:textId="77777777" w:rsidR="000E7603" w:rsidRPr="004B75FB" w:rsidRDefault="002347F9" w:rsidP="00E67484">
      <w:pPr>
        <w:pStyle w:val="subsection"/>
      </w:pPr>
      <w:r w:rsidRPr="004B75FB">
        <w:tab/>
        <w:t>(1)</w:t>
      </w:r>
      <w:r w:rsidRPr="004B75FB">
        <w:tab/>
        <w:t xml:space="preserve">The Minister may, </w:t>
      </w:r>
      <w:r w:rsidR="00DE3BDD" w:rsidRPr="004B75FB">
        <w:t xml:space="preserve">on behalf of the Commonwealth and </w:t>
      </w:r>
      <w:r w:rsidRPr="004B75FB">
        <w:t xml:space="preserve">in writing, approve the making of a grant of financial assistance to an organisation </w:t>
      </w:r>
      <w:r w:rsidR="00540478" w:rsidRPr="004B75FB">
        <w:t>for</w:t>
      </w:r>
      <w:r w:rsidRPr="004B75FB">
        <w:t xml:space="preserve"> a </w:t>
      </w:r>
      <w:r w:rsidR="00202458" w:rsidRPr="004B75FB">
        <w:t xml:space="preserve">research project </w:t>
      </w:r>
      <w:r w:rsidR="00540478" w:rsidRPr="004B75FB">
        <w:t>in relation to</w:t>
      </w:r>
      <w:r w:rsidR="00202458" w:rsidRPr="004B75FB">
        <w:t xml:space="preserve"> a </w:t>
      </w:r>
      <w:r w:rsidRPr="004B75FB">
        <w:t>designated research program</w:t>
      </w:r>
      <w:r w:rsidR="00423E04" w:rsidRPr="004B75FB">
        <w:t>.</w:t>
      </w:r>
    </w:p>
    <w:p w14:paraId="6A17CA27" w14:textId="77777777" w:rsidR="000E7603" w:rsidRPr="004B75FB" w:rsidRDefault="000E7603" w:rsidP="00E67484">
      <w:pPr>
        <w:pStyle w:val="subsection"/>
      </w:pPr>
      <w:r w:rsidRPr="004B75FB">
        <w:tab/>
        <w:t>(2)</w:t>
      </w:r>
      <w:r w:rsidRPr="004B75FB">
        <w:tab/>
        <w:t xml:space="preserve">If the Minister does so, the Minister must specify in the approval the total amount of financial assistance to be paid to the organisation in </w:t>
      </w:r>
      <w:r w:rsidR="00DC0B2D" w:rsidRPr="004B75FB">
        <w:t>relation to</w:t>
      </w:r>
      <w:r w:rsidRPr="004B75FB">
        <w:t xml:space="preserve"> the approval</w:t>
      </w:r>
      <w:r w:rsidR="00423E04" w:rsidRPr="004B75FB">
        <w:t>.</w:t>
      </w:r>
    </w:p>
    <w:p w14:paraId="2DB32F82" w14:textId="77777777" w:rsidR="00990B53" w:rsidRPr="004B75FB" w:rsidRDefault="00990B53" w:rsidP="00E67484">
      <w:pPr>
        <w:pStyle w:val="notetext"/>
      </w:pPr>
      <w:r w:rsidRPr="004B75FB">
        <w:t>Note:</w:t>
      </w:r>
      <w:r w:rsidRPr="004B75FB">
        <w:tab/>
        <w:t xml:space="preserve">The terms and conditions on which a grant of financial assistance is to be made to an organisation are to be set out in </w:t>
      </w:r>
      <w:r w:rsidR="007A0DE0" w:rsidRPr="004B75FB">
        <w:t xml:space="preserve">a </w:t>
      </w:r>
      <w:r w:rsidRPr="004B75FB">
        <w:t xml:space="preserve">funding agreement: see </w:t>
      </w:r>
      <w:r w:rsidR="00500737" w:rsidRPr="004B75FB">
        <w:t>section 4</w:t>
      </w:r>
      <w:r w:rsidR="00423E04" w:rsidRPr="004B75FB">
        <w:t>9.</w:t>
      </w:r>
    </w:p>
    <w:p w14:paraId="4E3252EF" w14:textId="77777777" w:rsidR="002347F9" w:rsidRPr="004B75FB" w:rsidRDefault="002347F9" w:rsidP="00E67484">
      <w:pPr>
        <w:pStyle w:val="subsection"/>
      </w:pPr>
      <w:r w:rsidRPr="004B75FB">
        <w:tab/>
        <w:t>(</w:t>
      </w:r>
      <w:r w:rsidR="000E7603" w:rsidRPr="004B75FB">
        <w:t>3</w:t>
      </w:r>
      <w:r w:rsidRPr="004B75FB">
        <w:t>)</w:t>
      </w:r>
      <w:r w:rsidRPr="004B75FB">
        <w:tab/>
        <w:t xml:space="preserve">The Minister must not give an approval under </w:t>
      </w:r>
      <w:r w:rsidR="00500737" w:rsidRPr="004B75FB">
        <w:t>subsection (</w:t>
      </w:r>
      <w:r w:rsidRPr="004B75FB">
        <w:t>1) unless:</w:t>
      </w:r>
    </w:p>
    <w:p w14:paraId="7BA48A50" w14:textId="77777777" w:rsidR="00720822" w:rsidRPr="004B75FB" w:rsidRDefault="00720822" w:rsidP="00E67484">
      <w:pPr>
        <w:pStyle w:val="paragraph"/>
      </w:pPr>
      <w:r w:rsidRPr="004B75FB">
        <w:tab/>
        <w:t>(a)</w:t>
      </w:r>
      <w:r w:rsidRPr="004B75FB">
        <w:tab/>
        <w:t>approved funding rules, to which the application for the approval relates, are in force; and</w:t>
      </w:r>
    </w:p>
    <w:p w14:paraId="725B2A0D" w14:textId="77777777" w:rsidR="002347F9" w:rsidRPr="004B75FB" w:rsidRDefault="002347F9" w:rsidP="00E67484">
      <w:pPr>
        <w:pStyle w:val="paragraph"/>
      </w:pPr>
      <w:r w:rsidRPr="004B75FB">
        <w:tab/>
        <w:t>(b)</w:t>
      </w:r>
      <w:r w:rsidRPr="004B75FB">
        <w:tab/>
        <w:t>the eligibility criteria set out in those rules are satisfied in relation to the application; and</w:t>
      </w:r>
    </w:p>
    <w:p w14:paraId="2E6932D4" w14:textId="77777777" w:rsidR="002347F9" w:rsidRPr="004B75FB" w:rsidRDefault="002347F9" w:rsidP="00E67484">
      <w:pPr>
        <w:pStyle w:val="paragraph"/>
      </w:pPr>
      <w:r w:rsidRPr="004B75FB">
        <w:tab/>
        <w:t>(c)</w:t>
      </w:r>
      <w:r w:rsidRPr="004B75FB">
        <w:tab/>
        <w:t>the application satisfies the requirements set out in those rules; and</w:t>
      </w:r>
    </w:p>
    <w:p w14:paraId="14CFBD78" w14:textId="77777777" w:rsidR="002347F9" w:rsidRPr="004B75FB" w:rsidRDefault="002347F9" w:rsidP="00E67484">
      <w:pPr>
        <w:pStyle w:val="paragraph"/>
      </w:pPr>
      <w:r w:rsidRPr="004B75FB">
        <w:lastRenderedPageBreak/>
        <w:tab/>
        <w:t>(d)</w:t>
      </w:r>
      <w:r w:rsidRPr="004B75FB">
        <w:tab/>
        <w:t>the assessment process set out in those rules has been complied with in relation to the application</w:t>
      </w:r>
      <w:r w:rsidR="00423E04" w:rsidRPr="004B75FB">
        <w:t>.</w:t>
      </w:r>
    </w:p>
    <w:p w14:paraId="00A45EE4" w14:textId="77777777" w:rsidR="002347F9" w:rsidRPr="004B75FB" w:rsidRDefault="002347F9" w:rsidP="00E67484">
      <w:pPr>
        <w:pStyle w:val="SubsectionHead"/>
      </w:pPr>
      <w:r w:rsidRPr="004B75FB">
        <w:t>Variation of approval</w:t>
      </w:r>
    </w:p>
    <w:p w14:paraId="3CD91071" w14:textId="77777777" w:rsidR="002347F9" w:rsidRPr="004B75FB" w:rsidRDefault="002347F9" w:rsidP="00E67484">
      <w:pPr>
        <w:pStyle w:val="subsection"/>
      </w:pPr>
      <w:r w:rsidRPr="004B75FB">
        <w:tab/>
        <w:t>(</w:t>
      </w:r>
      <w:r w:rsidR="000E7603" w:rsidRPr="004B75FB">
        <w:t>4</w:t>
      </w:r>
      <w:r w:rsidRPr="004B75FB">
        <w:t>)</w:t>
      </w:r>
      <w:r w:rsidRPr="004B75FB">
        <w:tab/>
        <w:t xml:space="preserve">The Minister may, </w:t>
      </w:r>
      <w:r w:rsidR="003173F4" w:rsidRPr="004B75FB">
        <w:t xml:space="preserve">on behalf of the Commonwealth and </w:t>
      </w:r>
      <w:r w:rsidRPr="004B75FB">
        <w:t xml:space="preserve">in writing, vary an approval under </w:t>
      </w:r>
      <w:r w:rsidR="00500737" w:rsidRPr="004B75FB">
        <w:t>subsection (</w:t>
      </w:r>
      <w:r w:rsidRPr="004B75FB">
        <w:t>1)</w:t>
      </w:r>
      <w:r w:rsidR="00423E04" w:rsidRPr="004B75FB">
        <w:t>.</w:t>
      </w:r>
    </w:p>
    <w:p w14:paraId="762FF97E" w14:textId="77777777" w:rsidR="00F44D59" w:rsidRPr="004942F9" w:rsidRDefault="00F44D59" w:rsidP="00F44D59">
      <w:pPr>
        <w:pStyle w:val="SubsectionHead"/>
      </w:pPr>
      <w:r w:rsidRPr="004942F9">
        <w:t>Minister to give copy of approval or variation to organisation</w:t>
      </w:r>
    </w:p>
    <w:p w14:paraId="29835E9F" w14:textId="77777777" w:rsidR="00F44D59" w:rsidRDefault="00F44D59" w:rsidP="00F44D59">
      <w:pPr>
        <w:pStyle w:val="subsection"/>
      </w:pPr>
      <w:r w:rsidRPr="004942F9">
        <w:tab/>
        <w:t>(4A)</w:t>
      </w:r>
      <w:r w:rsidRPr="004942F9">
        <w:tab/>
        <w:t>If the Minister gives or varies an approval under this section, the Minister must give the organisation that is the subject of the approval a copy of the approval or variation before the end of the period of 21 days beginning on the day the approval is given or the variation is made.</w:t>
      </w:r>
    </w:p>
    <w:p w14:paraId="6E58A10E" w14:textId="77777777" w:rsidR="002347F9" w:rsidRPr="004B75FB" w:rsidRDefault="002347F9" w:rsidP="00E67484">
      <w:pPr>
        <w:pStyle w:val="SubsectionHead"/>
      </w:pPr>
      <w:r w:rsidRPr="004B75FB">
        <w:t>Minister to give copy of approval or variation to CEO</w:t>
      </w:r>
    </w:p>
    <w:p w14:paraId="592791DE" w14:textId="77777777" w:rsidR="002347F9" w:rsidRPr="004B75FB" w:rsidRDefault="002347F9" w:rsidP="00E67484">
      <w:pPr>
        <w:pStyle w:val="subsection"/>
      </w:pPr>
      <w:r w:rsidRPr="004B75FB">
        <w:tab/>
        <w:t>(</w:t>
      </w:r>
      <w:r w:rsidR="000E7603" w:rsidRPr="004B75FB">
        <w:t>5</w:t>
      </w:r>
      <w:r w:rsidRPr="004B75FB">
        <w:t>)</w:t>
      </w:r>
      <w:r w:rsidRPr="004B75FB">
        <w:tab/>
        <w:t xml:space="preserve">If the Minister gives </w:t>
      </w:r>
      <w:r w:rsidR="003663B9" w:rsidRPr="004B75FB">
        <w:t xml:space="preserve">or varies </w:t>
      </w:r>
      <w:r w:rsidRPr="004B75FB">
        <w:t xml:space="preserve">an approval under </w:t>
      </w:r>
      <w:r w:rsidR="000F24F3" w:rsidRPr="004B75FB">
        <w:t>this section</w:t>
      </w:r>
      <w:r w:rsidRPr="004B75FB">
        <w:t>, the Minister must give the CEO a copy of the approval or variation</w:t>
      </w:r>
      <w:r w:rsidR="00423E04" w:rsidRPr="004B75FB">
        <w:t>.</w:t>
      </w:r>
    </w:p>
    <w:p w14:paraId="5E13CE2F" w14:textId="77777777" w:rsidR="002347F9" w:rsidRPr="004B75FB" w:rsidRDefault="002347F9" w:rsidP="00E67484">
      <w:pPr>
        <w:pStyle w:val="SubsectionHead"/>
      </w:pPr>
      <w:r w:rsidRPr="004B75FB">
        <w:t>Limitation—security, defence or international relations of Australia</w:t>
      </w:r>
    </w:p>
    <w:p w14:paraId="38D9C76D" w14:textId="77777777" w:rsidR="002347F9" w:rsidRPr="004B75FB" w:rsidRDefault="002347F9" w:rsidP="00E67484">
      <w:pPr>
        <w:pStyle w:val="subsection"/>
      </w:pPr>
      <w:r w:rsidRPr="004B75FB">
        <w:tab/>
        <w:t>(</w:t>
      </w:r>
      <w:r w:rsidR="000E7603" w:rsidRPr="004B75FB">
        <w:t>6</w:t>
      </w:r>
      <w:r w:rsidRPr="004B75FB">
        <w:t>)</w:t>
      </w:r>
      <w:r w:rsidRPr="004B75FB">
        <w:tab/>
        <w:t xml:space="preserve">The Minister must refuse to give an approval under </w:t>
      </w:r>
      <w:r w:rsidR="00500737" w:rsidRPr="004B75FB">
        <w:t>subsection (</w:t>
      </w:r>
      <w:r w:rsidRPr="004B75FB">
        <w:t xml:space="preserve">1) if the Minister considers that, for reasons relevant to the security, defence or international relations of Australia, the approval should </w:t>
      </w:r>
      <w:r w:rsidR="00E11427" w:rsidRPr="004B75FB">
        <w:t>be refused</w:t>
      </w:r>
      <w:r w:rsidR="00423E04" w:rsidRPr="004B75FB">
        <w:t>.</w:t>
      </w:r>
    </w:p>
    <w:p w14:paraId="15C47F16" w14:textId="77777777" w:rsidR="002347F9" w:rsidRPr="004B75FB" w:rsidRDefault="002347F9" w:rsidP="00E67484">
      <w:pPr>
        <w:pStyle w:val="SubsectionHead"/>
      </w:pPr>
      <w:r w:rsidRPr="004B75FB">
        <w:t>Notice to Board</w:t>
      </w:r>
    </w:p>
    <w:p w14:paraId="2E4C2458" w14:textId="77777777" w:rsidR="002347F9" w:rsidRPr="004B75FB" w:rsidRDefault="002347F9" w:rsidP="00E67484">
      <w:pPr>
        <w:pStyle w:val="subsection"/>
      </w:pPr>
      <w:r w:rsidRPr="004B75FB">
        <w:tab/>
        <w:t>(</w:t>
      </w:r>
      <w:r w:rsidR="000E7603" w:rsidRPr="004B75FB">
        <w:t>7)</w:t>
      </w:r>
      <w:r w:rsidRPr="004B75FB">
        <w:tab/>
        <w:t xml:space="preserve">The Minister must give the Board written notice of a decision under </w:t>
      </w:r>
      <w:r w:rsidR="00500737" w:rsidRPr="004B75FB">
        <w:t>subsection (</w:t>
      </w:r>
      <w:r w:rsidR="00E17E50" w:rsidRPr="004B75FB">
        <w:t>6</w:t>
      </w:r>
      <w:r w:rsidRPr="004B75FB">
        <w:t>)</w:t>
      </w:r>
      <w:r w:rsidR="00423E04" w:rsidRPr="004B75FB">
        <w:t>.</w:t>
      </w:r>
    </w:p>
    <w:p w14:paraId="3A1B0408" w14:textId="77777777" w:rsidR="004F3718" w:rsidRPr="004B75FB" w:rsidRDefault="004F3718" w:rsidP="00E67484">
      <w:pPr>
        <w:pStyle w:val="SubsectionHead"/>
      </w:pPr>
      <w:r w:rsidRPr="004B75FB">
        <w:t>Tabling requirement</w:t>
      </w:r>
    </w:p>
    <w:p w14:paraId="39768C5C" w14:textId="77777777" w:rsidR="004F3718" w:rsidRPr="004B75FB" w:rsidRDefault="004F3718" w:rsidP="00E67484">
      <w:pPr>
        <w:pStyle w:val="subsection"/>
      </w:pPr>
      <w:r w:rsidRPr="004B75FB">
        <w:tab/>
        <w:t>(8)</w:t>
      </w:r>
      <w:r w:rsidRPr="004B75FB">
        <w:tab/>
        <w:t xml:space="preserve">The Minister must cause a statement setting out the following to be tabled in each House of the Parliament within 15 sitting days of that House after the day on which the Minister gives an approval under </w:t>
      </w:r>
      <w:r w:rsidR="003663B9" w:rsidRPr="004B75FB">
        <w:t>this section</w:t>
      </w:r>
      <w:r w:rsidRPr="004B75FB">
        <w:t>:</w:t>
      </w:r>
    </w:p>
    <w:p w14:paraId="13F37D04" w14:textId="77777777" w:rsidR="004F3718" w:rsidRPr="004B75FB" w:rsidRDefault="004F3718" w:rsidP="00E67484">
      <w:pPr>
        <w:pStyle w:val="paragraph"/>
      </w:pPr>
      <w:r w:rsidRPr="004B75FB">
        <w:lastRenderedPageBreak/>
        <w:tab/>
        <w:t>(a)</w:t>
      </w:r>
      <w:r w:rsidRPr="004B75FB">
        <w:tab/>
        <w:t xml:space="preserve">the name of the organisation that is </w:t>
      </w:r>
      <w:r w:rsidR="00451AF0" w:rsidRPr="004B75FB">
        <w:t>the subject of the approval</w:t>
      </w:r>
      <w:r w:rsidRPr="004B75FB">
        <w:t>;</w:t>
      </w:r>
    </w:p>
    <w:p w14:paraId="7F0FC2E3" w14:textId="77777777" w:rsidR="004F3718" w:rsidRPr="004B75FB" w:rsidRDefault="004F3718" w:rsidP="00E67484">
      <w:pPr>
        <w:pStyle w:val="paragraph"/>
      </w:pPr>
      <w:r w:rsidRPr="004B75FB">
        <w:tab/>
        <w:t>(b)</w:t>
      </w:r>
      <w:r w:rsidRPr="004B75FB">
        <w:tab/>
        <w:t xml:space="preserve">a description of the </w:t>
      </w:r>
      <w:r w:rsidR="00540478" w:rsidRPr="004B75FB">
        <w:t xml:space="preserve">designated </w:t>
      </w:r>
      <w:r w:rsidRPr="004B75FB">
        <w:t>research program the subject of the a</w:t>
      </w:r>
      <w:r w:rsidR="00451AF0" w:rsidRPr="004B75FB">
        <w:t>pproval</w:t>
      </w:r>
      <w:r w:rsidRPr="004B75FB">
        <w:t>;</w:t>
      </w:r>
    </w:p>
    <w:p w14:paraId="1AB486C3" w14:textId="77777777" w:rsidR="004F3718" w:rsidRPr="004B75FB" w:rsidRDefault="004F3718" w:rsidP="00E67484">
      <w:pPr>
        <w:pStyle w:val="paragraph"/>
      </w:pPr>
      <w:r w:rsidRPr="004B75FB">
        <w:tab/>
        <w:t>(c)</w:t>
      </w:r>
      <w:r w:rsidRPr="004B75FB">
        <w:tab/>
        <w:t xml:space="preserve">the total amount of financial assistance to be paid to the organisation </w:t>
      </w:r>
      <w:r w:rsidR="00451AF0" w:rsidRPr="004B75FB">
        <w:t xml:space="preserve">in </w:t>
      </w:r>
      <w:r w:rsidR="00F32888" w:rsidRPr="004B75FB">
        <w:t>relation to</w:t>
      </w:r>
      <w:r w:rsidR="00451AF0" w:rsidRPr="004B75FB">
        <w:t xml:space="preserve"> the approval</w:t>
      </w:r>
      <w:r w:rsidR="00423E04" w:rsidRPr="004B75FB">
        <w:t>.</w:t>
      </w:r>
    </w:p>
    <w:p w14:paraId="1AA2A9E7" w14:textId="77777777" w:rsidR="002347F9" w:rsidRPr="004B75FB" w:rsidRDefault="00423E04" w:rsidP="00E67484">
      <w:pPr>
        <w:pStyle w:val="ActHead5"/>
      </w:pPr>
      <w:bookmarkStart w:id="52" w:name="_Toc162527890"/>
      <w:r w:rsidRPr="004B75FB">
        <w:rPr>
          <w:rStyle w:val="CharSectno"/>
        </w:rPr>
        <w:t>49</w:t>
      </w:r>
      <w:r w:rsidR="002347F9" w:rsidRPr="004B75FB">
        <w:t xml:space="preserve">  Funding agreements</w:t>
      </w:r>
      <w:bookmarkEnd w:id="52"/>
    </w:p>
    <w:p w14:paraId="6D5CCC32" w14:textId="77777777" w:rsidR="002347F9" w:rsidRPr="004B75FB" w:rsidRDefault="002347F9" w:rsidP="00E67484">
      <w:pPr>
        <w:pStyle w:val="subsection"/>
      </w:pPr>
      <w:r w:rsidRPr="004B75FB">
        <w:tab/>
        <w:t>(1)</w:t>
      </w:r>
      <w:r w:rsidRPr="004B75FB">
        <w:tab/>
        <w:t xml:space="preserve">The terms and conditions on which a grant of financial assistance is to </w:t>
      </w:r>
      <w:r w:rsidR="00B57258" w:rsidRPr="004B75FB">
        <w:t xml:space="preserve">be </w:t>
      </w:r>
      <w:r w:rsidRPr="004B75FB">
        <w:t xml:space="preserve">made to an organisation under this Division are to be set out in a written agreement (the </w:t>
      </w:r>
      <w:r w:rsidRPr="004B75FB">
        <w:rPr>
          <w:b/>
          <w:i/>
        </w:rPr>
        <w:t>funding agreement</w:t>
      </w:r>
      <w:r w:rsidRPr="004B75FB">
        <w:t>) between the organisation and the CEO</w:t>
      </w:r>
      <w:r w:rsidR="00423E04" w:rsidRPr="004B75FB">
        <w:t>.</w:t>
      </w:r>
    </w:p>
    <w:p w14:paraId="1C128CBB" w14:textId="77777777" w:rsidR="002347F9" w:rsidRPr="004B75FB" w:rsidRDefault="002347F9" w:rsidP="00E67484">
      <w:pPr>
        <w:pStyle w:val="subsection"/>
      </w:pPr>
      <w:r w:rsidRPr="004B75FB">
        <w:tab/>
        <w:t>(2)</w:t>
      </w:r>
      <w:r w:rsidRPr="004B75FB">
        <w:tab/>
        <w:t xml:space="preserve">Without limiting </w:t>
      </w:r>
      <w:r w:rsidR="00500737" w:rsidRPr="004B75FB">
        <w:t>subsection (</w:t>
      </w:r>
      <w:r w:rsidRPr="004B75FB">
        <w:t>1), the agreement must:</w:t>
      </w:r>
    </w:p>
    <w:p w14:paraId="0EADB170" w14:textId="77777777" w:rsidR="002347F9" w:rsidRPr="004B75FB" w:rsidRDefault="002347F9" w:rsidP="00E67484">
      <w:pPr>
        <w:pStyle w:val="paragraph"/>
      </w:pPr>
      <w:r w:rsidRPr="004B75FB">
        <w:tab/>
        <w:t>(a)</w:t>
      </w:r>
      <w:r w:rsidRPr="004B75FB">
        <w:tab/>
        <w:t xml:space="preserve">specify the one or more </w:t>
      </w:r>
      <w:r w:rsidR="00720822" w:rsidRPr="004B75FB">
        <w:t>periods to</w:t>
      </w:r>
      <w:r w:rsidRPr="004B75FB">
        <w:t xml:space="preserve"> which the grant relates; and</w:t>
      </w:r>
    </w:p>
    <w:p w14:paraId="387CBE73" w14:textId="77777777" w:rsidR="002347F9" w:rsidRPr="004B75FB" w:rsidRDefault="002347F9" w:rsidP="00E67484">
      <w:pPr>
        <w:pStyle w:val="paragraph"/>
      </w:pPr>
      <w:r w:rsidRPr="004B75FB">
        <w:tab/>
        <w:t>(b)</w:t>
      </w:r>
      <w:r w:rsidRPr="004B75FB">
        <w:tab/>
        <w:t xml:space="preserve">specify the amount of financial assistance to be paid in each of those </w:t>
      </w:r>
      <w:r w:rsidR="00720822" w:rsidRPr="004B75FB">
        <w:t>periods</w:t>
      </w:r>
      <w:r w:rsidRPr="004B75FB">
        <w:t>; and</w:t>
      </w:r>
    </w:p>
    <w:p w14:paraId="24A3146D" w14:textId="77777777" w:rsidR="002347F9" w:rsidRPr="004B75FB" w:rsidRDefault="002347F9" w:rsidP="00E67484">
      <w:pPr>
        <w:pStyle w:val="paragraph"/>
      </w:pPr>
      <w:r w:rsidRPr="004B75FB">
        <w:tab/>
        <w:t>(c)</w:t>
      </w:r>
      <w:r w:rsidRPr="004B75FB">
        <w:tab/>
        <w:t>specify the times at which each amount of financial assistance is to be paid;</w:t>
      </w:r>
      <w:r w:rsidR="00182203" w:rsidRPr="004B75FB">
        <w:t xml:space="preserve"> and</w:t>
      </w:r>
    </w:p>
    <w:p w14:paraId="1F535A7D" w14:textId="77777777" w:rsidR="002347F9" w:rsidRPr="004B75FB" w:rsidRDefault="002347F9" w:rsidP="00E67484">
      <w:pPr>
        <w:pStyle w:val="paragraph"/>
      </w:pPr>
      <w:r w:rsidRPr="004B75FB">
        <w:tab/>
        <w:t>(d)</w:t>
      </w:r>
      <w:r w:rsidRPr="004B75FB">
        <w:tab/>
        <w:t xml:space="preserve">include a description of the research </w:t>
      </w:r>
      <w:r w:rsidR="00BC267B" w:rsidRPr="004B75FB">
        <w:t>project</w:t>
      </w:r>
      <w:r w:rsidR="008218E9" w:rsidRPr="004B75FB">
        <w:t xml:space="preserve"> concerned</w:t>
      </w:r>
      <w:r w:rsidRPr="004B75FB">
        <w:t>; and</w:t>
      </w:r>
    </w:p>
    <w:p w14:paraId="5BC32C6C" w14:textId="77777777" w:rsidR="002347F9" w:rsidRPr="004B75FB" w:rsidRDefault="002347F9" w:rsidP="00E67484">
      <w:pPr>
        <w:pStyle w:val="paragraph"/>
      </w:pPr>
      <w:r w:rsidRPr="004B75FB">
        <w:tab/>
        <w:t>(e)</w:t>
      </w:r>
      <w:r w:rsidRPr="004B75FB">
        <w:tab/>
        <w:t>include the name and title of the person leading the research pro</w:t>
      </w:r>
      <w:r w:rsidR="00BC267B" w:rsidRPr="004B75FB">
        <w:t>ject</w:t>
      </w:r>
      <w:r w:rsidR="008218E9" w:rsidRPr="004B75FB">
        <w:t xml:space="preserve"> concerned</w:t>
      </w:r>
      <w:r w:rsidRPr="004B75FB">
        <w:t>; and</w:t>
      </w:r>
    </w:p>
    <w:p w14:paraId="6C6730AB" w14:textId="77777777" w:rsidR="00F44D59" w:rsidRPr="00FF18D3" w:rsidRDefault="00F44D59" w:rsidP="00F44D59">
      <w:pPr>
        <w:pStyle w:val="paragraph"/>
      </w:pPr>
      <w:r>
        <w:tab/>
        <w:t>(ea)</w:t>
      </w:r>
      <w:r>
        <w:tab/>
        <w:t>require each researcher involved in the research project concerned to declare any conflicts of interest, potential conflicts of interest, or perceived conflicts of interest, to the Australian Research Council; and</w:t>
      </w:r>
    </w:p>
    <w:p w14:paraId="2CEAE80C" w14:textId="77777777" w:rsidR="00F44D59" w:rsidRPr="00FF18D3" w:rsidRDefault="00F44D59" w:rsidP="00F44D59">
      <w:pPr>
        <w:pStyle w:val="paragraph"/>
      </w:pPr>
      <w:r>
        <w:tab/>
        <w:t>(eb)</w:t>
      </w:r>
      <w:r>
        <w:tab/>
        <w:t>require that the organisation gives the CEO a report, after the end of the final period to which the grant relates, detailing the nature of the employment of researchers employed by the organisation for the purposes of the research project concerned; and</w:t>
      </w:r>
    </w:p>
    <w:p w14:paraId="698C2238" w14:textId="77777777" w:rsidR="002347F9" w:rsidRPr="004B75FB" w:rsidRDefault="002347F9" w:rsidP="00E67484">
      <w:pPr>
        <w:pStyle w:val="paragraph"/>
      </w:pPr>
      <w:r w:rsidRPr="004B75FB">
        <w:tab/>
        <w:t>(f)</w:t>
      </w:r>
      <w:r w:rsidRPr="004B75FB">
        <w:tab/>
        <w:t>include terms or conditions relating to the organisation giving the CEO regular independent auditor statements relating to the organisation’s compliance with some or all of the terms and conditions set out in the agreement</w:t>
      </w:r>
      <w:r w:rsidR="00423E04" w:rsidRPr="004B75FB">
        <w:t>.</w:t>
      </w:r>
    </w:p>
    <w:p w14:paraId="4009A944" w14:textId="77777777" w:rsidR="002347F9" w:rsidRPr="004B75FB" w:rsidRDefault="002347F9" w:rsidP="00E67484">
      <w:pPr>
        <w:pStyle w:val="SubsectionHead"/>
      </w:pPr>
      <w:r w:rsidRPr="004B75FB">
        <w:lastRenderedPageBreak/>
        <w:t>CEO may enter into funding agreement</w:t>
      </w:r>
    </w:p>
    <w:p w14:paraId="4DAF7742" w14:textId="77777777" w:rsidR="002347F9" w:rsidRPr="004B75FB" w:rsidRDefault="002347F9" w:rsidP="00E67484">
      <w:pPr>
        <w:pStyle w:val="subsection"/>
      </w:pPr>
      <w:r w:rsidRPr="004B75FB">
        <w:tab/>
        <w:t>(3)</w:t>
      </w:r>
      <w:r w:rsidRPr="004B75FB">
        <w:tab/>
        <w:t>The CEO may, on behalf of the Commonwealth, enter into a funding agreement</w:t>
      </w:r>
      <w:r w:rsidR="00423E04" w:rsidRPr="004B75FB">
        <w:t>.</w:t>
      </w:r>
    </w:p>
    <w:p w14:paraId="5F7F0BD9" w14:textId="77777777" w:rsidR="00AB0630" w:rsidRPr="004B75FB" w:rsidRDefault="00AB0630" w:rsidP="00E67484">
      <w:pPr>
        <w:pStyle w:val="SubsectionHead"/>
      </w:pPr>
      <w:r w:rsidRPr="004B75FB">
        <w:t>Notification to Board or Minister of breach of term or condition</w:t>
      </w:r>
    </w:p>
    <w:p w14:paraId="27F65AC0" w14:textId="77777777" w:rsidR="008F4096" w:rsidRPr="004B75FB" w:rsidRDefault="008F4096" w:rsidP="00E67484">
      <w:pPr>
        <w:pStyle w:val="subsection"/>
      </w:pPr>
      <w:r w:rsidRPr="004B75FB">
        <w:tab/>
        <w:t>(4)</w:t>
      </w:r>
      <w:r w:rsidRPr="004B75FB">
        <w:tab/>
        <w:t>If the CEO is satisfied that the organisation that is a party to a funding agreement has breached a term or condition of the agreement, the CEO must:</w:t>
      </w:r>
    </w:p>
    <w:p w14:paraId="31044633" w14:textId="77777777" w:rsidR="00F54F5E" w:rsidRPr="004B75FB" w:rsidRDefault="008F4096" w:rsidP="00E67484">
      <w:pPr>
        <w:pStyle w:val="paragraph"/>
      </w:pPr>
      <w:r w:rsidRPr="004B75FB">
        <w:tab/>
        <w:t>(a)</w:t>
      </w:r>
      <w:r w:rsidRPr="004B75FB">
        <w:tab/>
      </w:r>
      <w:r w:rsidR="007337BC" w:rsidRPr="004B75FB">
        <w:t>if the agreement</w:t>
      </w:r>
      <w:r w:rsidR="00B964B6" w:rsidRPr="004B75FB">
        <w:t xml:space="preserve"> relat</w:t>
      </w:r>
      <w:r w:rsidR="007337BC" w:rsidRPr="004B75FB">
        <w:t>es</w:t>
      </w:r>
      <w:r w:rsidR="00B964B6" w:rsidRPr="004B75FB">
        <w:t xml:space="preserve"> to a funding approval given under </w:t>
      </w:r>
      <w:r w:rsidR="00500737" w:rsidRPr="004B75FB">
        <w:t>subsection 4</w:t>
      </w:r>
      <w:r w:rsidR="00423E04" w:rsidRPr="004B75FB">
        <w:t>7</w:t>
      </w:r>
      <w:r w:rsidR="00B964B6" w:rsidRPr="004B75FB">
        <w:t>(1)</w:t>
      </w:r>
      <w:r w:rsidR="00C34803" w:rsidRPr="004B75FB">
        <w:t>—</w:t>
      </w:r>
      <w:r w:rsidR="00F54F5E" w:rsidRPr="004B75FB">
        <w:t>give the</w:t>
      </w:r>
      <w:r w:rsidR="007337BC" w:rsidRPr="004B75FB">
        <w:t xml:space="preserve"> Board</w:t>
      </w:r>
      <w:r w:rsidR="00F54F5E" w:rsidRPr="004B75FB">
        <w:t>:</w:t>
      </w:r>
    </w:p>
    <w:p w14:paraId="0C05F330" w14:textId="77777777" w:rsidR="00F54F5E" w:rsidRPr="004B75FB" w:rsidRDefault="00F54F5E" w:rsidP="00E67484">
      <w:pPr>
        <w:pStyle w:val="paragraphsub"/>
      </w:pPr>
      <w:r w:rsidRPr="004B75FB">
        <w:tab/>
        <w:t>(i)</w:t>
      </w:r>
      <w:r w:rsidRPr="004B75FB">
        <w:tab/>
        <w:t xml:space="preserve">a notice in </w:t>
      </w:r>
      <w:r w:rsidR="007337BC" w:rsidRPr="004B75FB">
        <w:t xml:space="preserve">writing </w:t>
      </w:r>
      <w:r w:rsidR="00857BE9" w:rsidRPr="004B75FB">
        <w:t>to this effect, including specifying the term or condition and the reasons for the CEO’s view</w:t>
      </w:r>
      <w:r w:rsidRPr="004B75FB">
        <w:t>;</w:t>
      </w:r>
      <w:r w:rsidR="00C34803" w:rsidRPr="004B75FB">
        <w:t xml:space="preserve"> and</w:t>
      </w:r>
    </w:p>
    <w:p w14:paraId="5B4F380D" w14:textId="77777777" w:rsidR="007337BC" w:rsidRPr="004B75FB" w:rsidRDefault="00F54F5E" w:rsidP="00E67484">
      <w:pPr>
        <w:pStyle w:val="paragraphsub"/>
      </w:pPr>
      <w:r w:rsidRPr="004B75FB">
        <w:tab/>
        <w:t>(ii)</w:t>
      </w:r>
      <w:r w:rsidRPr="004B75FB">
        <w:tab/>
      </w:r>
      <w:r w:rsidR="00C34803" w:rsidRPr="004B75FB">
        <w:t>a copy of the agreement</w:t>
      </w:r>
      <w:r w:rsidR="007337BC" w:rsidRPr="004B75FB">
        <w:t>; and</w:t>
      </w:r>
    </w:p>
    <w:p w14:paraId="09262CBC" w14:textId="77777777" w:rsidR="00111024" w:rsidRPr="004B75FB" w:rsidRDefault="00C34803" w:rsidP="00E67484">
      <w:pPr>
        <w:pStyle w:val="paragraph"/>
      </w:pPr>
      <w:r w:rsidRPr="004B75FB">
        <w:tab/>
        <w:t>(b)</w:t>
      </w:r>
      <w:r w:rsidRPr="004B75FB">
        <w:tab/>
        <w:t xml:space="preserve">if the agreement relates to a funding approval given under </w:t>
      </w:r>
      <w:r w:rsidR="00500737" w:rsidRPr="004B75FB">
        <w:t>subsection 4</w:t>
      </w:r>
      <w:r w:rsidR="00423E04" w:rsidRPr="004B75FB">
        <w:t>8</w:t>
      </w:r>
      <w:r w:rsidRPr="004B75FB">
        <w:t>(1)—</w:t>
      </w:r>
      <w:r w:rsidR="00111024" w:rsidRPr="004B75FB">
        <w:t>give the</w:t>
      </w:r>
      <w:r w:rsidRPr="004B75FB">
        <w:t xml:space="preserve"> </w:t>
      </w:r>
      <w:r w:rsidR="00BD6269" w:rsidRPr="004B75FB">
        <w:t>Minister</w:t>
      </w:r>
      <w:r w:rsidR="00111024" w:rsidRPr="004B75FB">
        <w:t>:</w:t>
      </w:r>
    </w:p>
    <w:p w14:paraId="188ECBE4" w14:textId="77777777" w:rsidR="00111024" w:rsidRPr="004B75FB" w:rsidRDefault="00111024" w:rsidP="00E67484">
      <w:pPr>
        <w:pStyle w:val="paragraphsub"/>
      </w:pPr>
      <w:r w:rsidRPr="004B75FB">
        <w:tab/>
        <w:t>(i)</w:t>
      </w:r>
      <w:r w:rsidRPr="004B75FB">
        <w:tab/>
        <w:t>a notice in writing to this effect, including specifying the term or condition and the reasons for the CEO’s view; and</w:t>
      </w:r>
    </w:p>
    <w:p w14:paraId="3930A805" w14:textId="77777777" w:rsidR="00111024" w:rsidRPr="004B75FB" w:rsidRDefault="00111024" w:rsidP="00E67484">
      <w:pPr>
        <w:pStyle w:val="paragraphsub"/>
      </w:pPr>
      <w:r w:rsidRPr="004B75FB">
        <w:tab/>
        <w:t>(ii)</w:t>
      </w:r>
      <w:r w:rsidRPr="004B75FB">
        <w:tab/>
        <w:t>a copy of the agreement</w:t>
      </w:r>
      <w:r w:rsidR="00423E04" w:rsidRPr="004B75FB">
        <w:t>.</w:t>
      </w:r>
    </w:p>
    <w:p w14:paraId="1AAA9884" w14:textId="77777777" w:rsidR="00F32888" w:rsidRPr="004B75FB" w:rsidRDefault="00F32888" w:rsidP="00E67484">
      <w:pPr>
        <w:pStyle w:val="subsection"/>
      </w:pPr>
      <w:r w:rsidRPr="004B75FB">
        <w:tab/>
        <w:t>(5)</w:t>
      </w:r>
      <w:r w:rsidRPr="004B75FB">
        <w:tab/>
      </w:r>
      <w:r w:rsidR="00500737" w:rsidRPr="004B75FB">
        <w:t>Subsection (</w:t>
      </w:r>
      <w:r w:rsidRPr="004B75FB">
        <w:t xml:space="preserve">4) does not apply </w:t>
      </w:r>
      <w:r w:rsidR="00A75B2E" w:rsidRPr="004B75FB">
        <w:t xml:space="preserve">if the breach is of a </w:t>
      </w:r>
      <w:r w:rsidR="00CE18E8" w:rsidRPr="004B75FB">
        <w:t>minor nature</w:t>
      </w:r>
      <w:r w:rsidR="00691D45" w:rsidRPr="004B75FB">
        <w:t>.</w:t>
      </w:r>
    </w:p>
    <w:p w14:paraId="1DA9CB7C" w14:textId="77777777" w:rsidR="002347F9" w:rsidRPr="004B75FB" w:rsidRDefault="00423E04" w:rsidP="00E67484">
      <w:pPr>
        <w:pStyle w:val="ActHead5"/>
      </w:pPr>
      <w:bookmarkStart w:id="53" w:name="_Toc162527891"/>
      <w:r w:rsidRPr="004B75FB">
        <w:rPr>
          <w:rStyle w:val="CharSectno"/>
        </w:rPr>
        <w:t>50</w:t>
      </w:r>
      <w:r w:rsidR="002347F9" w:rsidRPr="004B75FB">
        <w:t xml:space="preserve">  Termination or variation of funding agreement or proposals</w:t>
      </w:r>
      <w:bookmarkEnd w:id="53"/>
    </w:p>
    <w:p w14:paraId="15F00B1F" w14:textId="77777777" w:rsidR="002347F9" w:rsidRPr="004B75FB" w:rsidRDefault="002347F9" w:rsidP="00E67484">
      <w:pPr>
        <w:pStyle w:val="SubsectionHead"/>
      </w:pPr>
      <w:r w:rsidRPr="004B75FB">
        <w:t>CEO may terminate or vary funding agreement</w:t>
      </w:r>
    </w:p>
    <w:p w14:paraId="34E76B25" w14:textId="77777777" w:rsidR="00BB5CAC" w:rsidRPr="004B75FB" w:rsidRDefault="002347F9" w:rsidP="00E67484">
      <w:pPr>
        <w:pStyle w:val="subsection"/>
      </w:pPr>
      <w:r w:rsidRPr="004B75FB">
        <w:tab/>
        <w:t>(1)</w:t>
      </w:r>
      <w:r w:rsidRPr="004B75FB">
        <w:tab/>
        <w:t xml:space="preserve">If the CEO is satisfied that the organisation that is a party to a </w:t>
      </w:r>
      <w:r w:rsidR="00B670E7" w:rsidRPr="004B75FB">
        <w:t xml:space="preserve">funding </w:t>
      </w:r>
      <w:r w:rsidRPr="004B75FB">
        <w:t>agreement has breached a term or condition of the agreement, the CEO may, on behalf of the Commonwealth</w:t>
      </w:r>
      <w:r w:rsidR="00BB5CAC" w:rsidRPr="004B75FB">
        <w:t>:</w:t>
      </w:r>
    </w:p>
    <w:p w14:paraId="2D063DD7" w14:textId="77777777" w:rsidR="002347F9" w:rsidRPr="004B75FB" w:rsidRDefault="00BB5CAC" w:rsidP="00E67484">
      <w:pPr>
        <w:pStyle w:val="paragraph"/>
      </w:pPr>
      <w:r w:rsidRPr="004B75FB">
        <w:tab/>
        <w:t>(a)</w:t>
      </w:r>
      <w:r w:rsidRPr="004B75FB">
        <w:tab/>
      </w:r>
      <w:r w:rsidR="0096550B" w:rsidRPr="004B75FB">
        <w:t>terminate the agreemen</w:t>
      </w:r>
      <w:r w:rsidRPr="004B75FB">
        <w:t>t; or</w:t>
      </w:r>
    </w:p>
    <w:p w14:paraId="637F1AF3" w14:textId="77777777" w:rsidR="00BB5CAC" w:rsidRPr="004B75FB" w:rsidRDefault="00BB5CAC" w:rsidP="00E67484">
      <w:pPr>
        <w:pStyle w:val="paragraph"/>
      </w:pPr>
      <w:r w:rsidRPr="004B75FB">
        <w:tab/>
        <w:t>(b)</w:t>
      </w:r>
      <w:r w:rsidRPr="004B75FB">
        <w:tab/>
        <w:t>vary the agreement</w:t>
      </w:r>
      <w:r w:rsidR="002F7218" w:rsidRPr="004B75FB">
        <w:t>.</w:t>
      </w:r>
    </w:p>
    <w:p w14:paraId="1E39BECF" w14:textId="77777777" w:rsidR="00B629A9" w:rsidRPr="004B75FB" w:rsidRDefault="00B629A9" w:rsidP="00E67484">
      <w:pPr>
        <w:pStyle w:val="subsection"/>
      </w:pPr>
      <w:r w:rsidRPr="004B75FB">
        <w:tab/>
        <w:t>(</w:t>
      </w:r>
      <w:r w:rsidR="00CB78BD" w:rsidRPr="004B75FB">
        <w:t>2</w:t>
      </w:r>
      <w:r w:rsidRPr="004B75FB">
        <w:t>)</w:t>
      </w:r>
      <w:r w:rsidRPr="004B75FB">
        <w:tab/>
        <w:t xml:space="preserve">The CEO may vary </w:t>
      </w:r>
      <w:r w:rsidR="003443DA" w:rsidRPr="004B75FB">
        <w:t>the</w:t>
      </w:r>
      <w:r w:rsidRPr="004B75FB">
        <w:t xml:space="preserve"> funding agreement in any other circumstances</w:t>
      </w:r>
      <w:r w:rsidR="00423E04" w:rsidRPr="004B75FB">
        <w:t>.</w:t>
      </w:r>
    </w:p>
    <w:p w14:paraId="2859DF92" w14:textId="77777777" w:rsidR="002347F9" w:rsidRPr="004B75FB" w:rsidRDefault="002347F9" w:rsidP="00E67484">
      <w:pPr>
        <w:pStyle w:val="subsection"/>
      </w:pPr>
      <w:r w:rsidRPr="004B75FB">
        <w:tab/>
        <w:t>(</w:t>
      </w:r>
      <w:r w:rsidR="00CB78BD" w:rsidRPr="004B75FB">
        <w:t>3</w:t>
      </w:r>
      <w:r w:rsidRPr="004B75FB">
        <w:t>)</w:t>
      </w:r>
      <w:r w:rsidRPr="004B75FB">
        <w:tab/>
      </w:r>
      <w:r w:rsidR="005D4F88" w:rsidRPr="004B75FB">
        <w:t>Subsections (</w:t>
      </w:r>
      <w:r w:rsidRPr="004B75FB">
        <w:t xml:space="preserve">1) </w:t>
      </w:r>
      <w:r w:rsidR="00BE76FE" w:rsidRPr="004B75FB">
        <w:t>and (</w:t>
      </w:r>
      <w:r w:rsidR="00CB78BD" w:rsidRPr="004B75FB">
        <w:t>2</w:t>
      </w:r>
      <w:r w:rsidR="00BE76FE" w:rsidRPr="004B75FB">
        <w:t xml:space="preserve">) </w:t>
      </w:r>
      <w:r w:rsidRPr="004B75FB">
        <w:t>do not limit the terms and conditions that may be set out in a funding agreement</w:t>
      </w:r>
      <w:r w:rsidR="00423E04" w:rsidRPr="004B75FB">
        <w:t>.</w:t>
      </w:r>
    </w:p>
    <w:p w14:paraId="1AE2ABBF" w14:textId="77777777" w:rsidR="002347F9" w:rsidRPr="004B75FB" w:rsidRDefault="002347F9" w:rsidP="00E67484">
      <w:pPr>
        <w:pStyle w:val="SubsectionHead"/>
      </w:pPr>
      <w:r w:rsidRPr="004B75FB">
        <w:lastRenderedPageBreak/>
        <w:t>Board may terminate or vary funding approval</w:t>
      </w:r>
    </w:p>
    <w:p w14:paraId="04E391B6" w14:textId="77777777" w:rsidR="00DA65B0" w:rsidRPr="004B75FB" w:rsidRDefault="005A536B" w:rsidP="00E67484">
      <w:pPr>
        <w:pStyle w:val="subsection"/>
      </w:pPr>
      <w:r w:rsidRPr="004B75FB">
        <w:tab/>
        <w:t>(4)</w:t>
      </w:r>
      <w:r w:rsidRPr="004B75FB">
        <w:tab/>
        <w:t xml:space="preserve">The Board may terminate </w:t>
      </w:r>
      <w:r w:rsidR="00DA65B0" w:rsidRPr="004B75FB">
        <w:t xml:space="preserve">or vary a funding approval given under </w:t>
      </w:r>
      <w:r w:rsidR="00500737" w:rsidRPr="004B75FB">
        <w:t>subsection 4</w:t>
      </w:r>
      <w:r w:rsidR="00DA65B0" w:rsidRPr="004B75FB">
        <w:t xml:space="preserve">7(1) </w:t>
      </w:r>
      <w:r w:rsidR="001D5B76" w:rsidRPr="004B75FB">
        <w:t xml:space="preserve">in relation to an organisation </w:t>
      </w:r>
      <w:r w:rsidR="00DA65B0" w:rsidRPr="004B75FB">
        <w:t>if:</w:t>
      </w:r>
    </w:p>
    <w:p w14:paraId="2959A5FF" w14:textId="77777777" w:rsidR="006449BE" w:rsidRPr="004B75FB" w:rsidRDefault="00DA65B0" w:rsidP="00E67484">
      <w:pPr>
        <w:pStyle w:val="paragraph"/>
      </w:pPr>
      <w:r w:rsidRPr="004B75FB">
        <w:tab/>
        <w:t>(a)</w:t>
      </w:r>
      <w:r w:rsidRPr="004B75FB">
        <w:tab/>
      </w:r>
      <w:r w:rsidR="005A536B" w:rsidRPr="004B75FB">
        <w:t>the CEO give</w:t>
      </w:r>
      <w:r w:rsidRPr="004B75FB">
        <w:t>s</w:t>
      </w:r>
      <w:r w:rsidR="005A536B" w:rsidRPr="004B75FB">
        <w:t xml:space="preserve"> the Board</w:t>
      </w:r>
      <w:r w:rsidRPr="004B75FB">
        <w:t xml:space="preserve"> a notice under </w:t>
      </w:r>
      <w:r w:rsidR="00500737" w:rsidRPr="004B75FB">
        <w:t>subsection 4</w:t>
      </w:r>
      <w:r w:rsidR="006449BE" w:rsidRPr="004B75FB">
        <w:t xml:space="preserve">9(4) </w:t>
      </w:r>
      <w:r w:rsidR="002E5097" w:rsidRPr="004B75FB">
        <w:t>about</w:t>
      </w:r>
      <w:r w:rsidR="006449BE" w:rsidRPr="004B75FB">
        <w:t xml:space="preserve"> a term o</w:t>
      </w:r>
      <w:r w:rsidR="006561EB" w:rsidRPr="004B75FB">
        <w:t>r</w:t>
      </w:r>
      <w:r w:rsidR="006449BE" w:rsidRPr="004B75FB">
        <w:t xml:space="preserve"> condition of the funding agreement that relates to the funding approval; and</w:t>
      </w:r>
    </w:p>
    <w:p w14:paraId="6F41E7EC" w14:textId="77777777" w:rsidR="006449BE" w:rsidRPr="004B75FB" w:rsidRDefault="006449BE" w:rsidP="00E67484">
      <w:pPr>
        <w:pStyle w:val="paragraph"/>
      </w:pPr>
      <w:r w:rsidRPr="004B75FB">
        <w:tab/>
        <w:t>(b)</w:t>
      </w:r>
      <w:r w:rsidRPr="004B75FB">
        <w:tab/>
      </w:r>
      <w:r w:rsidR="001D5B76" w:rsidRPr="004B75FB">
        <w:t xml:space="preserve">the Board is satisfied that the organisation has breached </w:t>
      </w:r>
      <w:r w:rsidR="0093052A" w:rsidRPr="004B75FB">
        <w:t>the</w:t>
      </w:r>
      <w:r w:rsidR="001D5B76" w:rsidRPr="004B75FB">
        <w:t xml:space="preserve"> term or condition</w:t>
      </w:r>
      <w:r w:rsidR="0093052A" w:rsidRPr="004B75FB">
        <w:t>.</w:t>
      </w:r>
    </w:p>
    <w:p w14:paraId="4E6B4317" w14:textId="77777777" w:rsidR="005A536B" w:rsidRPr="004B75FB" w:rsidRDefault="005A536B" w:rsidP="00E67484">
      <w:pPr>
        <w:pStyle w:val="notetext"/>
      </w:pPr>
      <w:r w:rsidRPr="004B75FB">
        <w:t>Note:</w:t>
      </w:r>
      <w:r w:rsidRPr="004B75FB">
        <w:tab/>
        <w:t xml:space="preserve">The Board also has a general power to vary a funding approval: see </w:t>
      </w:r>
      <w:r w:rsidR="00500737" w:rsidRPr="004B75FB">
        <w:t>subsection 4</w:t>
      </w:r>
      <w:r w:rsidRPr="004B75FB">
        <w:t>7(5).</w:t>
      </w:r>
    </w:p>
    <w:p w14:paraId="03F9BB07" w14:textId="77777777" w:rsidR="002347F9" w:rsidRPr="004B75FB" w:rsidRDefault="002347F9" w:rsidP="00E67484">
      <w:pPr>
        <w:pStyle w:val="SubsectionHead"/>
      </w:pPr>
      <w:r w:rsidRPr="004B75FB">
        <w:t>Minister may terminate or vary funding approval</w:t>
      </w:r>
    </w:p>
    <w:p w14:paraId="1E889DB6" w14:textId="77777777" w:rsidR="0093052A" w:rsidRPr="004B75FB" w:rsidRDefault="0093052A" w:rsidP="00E67484">
      <w:pPr>
        <w:pStyle w:val="subsection"/>
      </w:pPr>
      <w:r w:rsidRPr="004B75FB">
        <w:tab/>
        <w:t>(</w:t>
      </w:r>
      <w:r w:rsidR="00174B7D" w:rsidRPr="004B75FB">
        <w:t>5</w:t>
      </w:r>
      <w:r w:rsidRPr="004B75FB">
        <w:t>)</w:t>
      </w:r>
      <w:r w:rsidRPr="004B75FB">
        <w:tab/>
        <w:t xml:space="preserve">The Minister may terminate or vary a funding approval given under </w:t>
      </w:r>
      <w:r w:rsidR="00500737" w:rsidRPr="004B75FB">
        <w:t>subsection 4</w:t>
      </w:r>
      <w:r w:rsidRPr="004B75FB">
        <w:t>8(1) in relation to an organisation if:</w:t>
      </w:r>
    </w:p>
    <w:p w14:paraId="7A17225C" w14:textId="77777777" w:rsidR="0093052A" w:rsidRPr="004B75FB" w:rsidRDefault="0093052A" w:rsidP="00E67484">
      <w:pPr>
        <w:pStyle w:val="paragraph"/>
      </w:pPr>
      <w:r w:rsidRPr="004B75FB">
        <w:tab/>
        <w:t>(a)</w:t>
      </w:r>
      <w:r w:rsidRPr="004B75FB">
        <w:tab/>
        <w:t xml:space="preserve">the CEO gives the </w:t>
      </w:r>
      <w:r w:rsidR="00D75AAD" w:rsidRPr="004B75FB">
        <w:t>Minister</w:t>
      </w:r>
      <w:r w:rsidRPr="004B75FB">
        <w:t xml:space="preserve"> a notice under </w:t>
      </w:r>
      <w:r w:rsidR="00500737" w:rsidRPr="004B75FB">
        <w:t>subsection 4</w:t>
      </w:r>
      <w:r w:rsidRPr="004B75FB">
        <w:t xml:space="preserve">9(4) </w:t>
      </w:r>
      <w:r w:rsidR="009D4530" w:rsidRPr="004B75FB">
        <w:t>about</w:t>
      </w:r>
      <w:r w:rsidRPr="004B75FB">
        <w:t xml:space="preserve"> a term or condition of the funding agreement that relates to the funding approval; and</w:t>
      </w:r>
    </w:p>
    <w:p w14:paraId="648E1C0E" w14:textId="77777777" w:rsidR="0093052A" w:rsidRPr="004B75FB" w:rsidRDefault="0093052A" w:rsidP="00E67484">
      <w:pPr>
        <w:pStyle w:val="paragraph"/>
      </w:pPr>
      <w:r w:rsidRPr="004B75FB">
        <w:tab/>
        <w:t>(b)</w:t>
      </w:r>
      <w:r w:rsidRPr="004B75FB">
        <w:tab/>
        <w:t xml:space="preserve">the </w:t>
      </w:r>
      <w:r w:rsidR="00D75AAD" w:rsidRPr="004B75FB">
        <w:t>Minister</w:t>
      </w:r>
      <w:r w:rsidRPr="004B75FB">
        <w:t xml:space="preserve"> is satisfied that the organisation has breached the term or condition.</w:t>
      </w:r>
    </w:p>
    <w:p w14:paraId="3AD73002" w14:textId="77777777" w:rsidR="00915CB0" w:rsidRPr="004B75FB" w:rsidRDefault="00915CB0" w:rsidP="00E67484">
      <w:pPr>
        <w:pStyle w:val="notetext"/>
      </w:pPr>
      <w:r w:rsidRPr="004B75FB">
        <w:t>Note:</w:t>
      </w:r>
      <w:r w:rsidRPr="004B75FB">
        <w:tab/>
        <w:t xml:space="preserve">The </w:t>
      </w:r>
      <w:r w:rsidR="008F2176" w:rsidRPr="004B75FB">
        <w:t>Minister</w:t>
      </w:r>
      <w:r w:rsidRPr="004B75FB">
        <w:t xml:space="preserve"> also has a general power to vary a funding approval: see </w:t>
      </w:r>
      <w:r w:rsidR="00500737" w:rsidRPr="004B75FB">
        <w:t>subsection 4</w:t>
      </w:r>
      <w:r w:rsidR="00423E04" w:rsidRPr="004B75FB">
        <w:t>8</w:t>
      </w:r>
      <w:r w:rsidRPr="004B75FB">
        <w:t>(</w:t>
      </w:r>
      <w:r w:rsidR="008F2176" w:rsidRPr="004B75FB">
        <w:t>4</w:t>
      </w:r>
      <w:r w:rsidRPr="004B75FB">
        <w:t>)</w:t>
      </w:r>
      <w:r w:rsidR="00423E04" w:rsidRPr="004B75FB">
        <w:t>.</w:t>
      </w:r>
    </w:p>
    <w:p w14:paraId="6C599E48" w14:textId="77777777" w:rsidR="002347F9" w:rsidRPr="004B75FB" w:rsidRDefault="002347F9" w:rsidP="00E67484">
      <w:pPr>
        <w:pStyle w:val="SubsectionHead"/>
      </w:pPr>
      <w:r w:rsidRPr="004B75FB">
        <w:t>Process for making decisions under this section</w:t>
      </w:r>
    </w:p>
    <w:p w14:paraId="451A1D07" w14:textId="77777777" w:rsidR="002347F9" w:rsidRPr="004B75FB" w:rsidRDefault="002347F9" w:rsidP="00E67484">
      <w:pPr>
        <w:pStyle w:val="subsection"/>
      </w:pPr>
      <w:r w:rsidRPr="004B75FB">
        <w:tab/>
        <w:t>(</w:t>
      </w:r>
      <w:r w:rsidR="00CB78BD" w:rsidRPr="004B75FB">
        <w:t>6</w:t>
      </w:r>
      <w:r w:rsidRPr="004B75FB">
        <w:t>)</w:t>
      </w:r>
      <w:r w:rsidRPr="004B75FB">
        <w:tab/>
        <w:t xml:space="preserve">Before making a decision under </w:t>
      </w:r>
      <w:r w:rsidR="005D4F88" w:rsidRPr="004B75FB">
        <w:t>paragraph (</w:t>
      </w:r>
      <w:r w:rsidR="00EE3E42" w:rsidRPr="004B75FB">
        <w:t xml:space="preserve">1)(a) or </w:t>
      </w:r>
      <w:r w:rsidR="00500737" w:rsidRPr="004B75FB">
        <w:t>subsection (</w:t>
      </w:r>
      <w:r w:rsidR="00704A4E" w:rsidRPr="004B75FB">
        <w:t>4</w:t>
      </w:r>
      <w:r w:rsidR="00EE3E42" w:rsidRPr="004B75FB">
        <w:t>) or (</w:t>
      </w:r>
      <w:r w:rsidR="00704A4E" w:rsidRPr="004B75FB">
        <w:t>5</w:t>
      </w:r>
      <w:r w:rsidR="00EE3E42" w:rsidRPr="004B75FB">
        <w:t>)</w:t>
      </w:r>
      <w:r w:rsidRPr="004B75FB">
        <w:t>, the CEO, Board or Minister (as the case requires) must give the organisation notice in writing:</w:t>
      </w:r>
    </w:p>
    <w:p w14:paraId="15D86C8A" w14:textId="77777777" w:rsidR="002347F9" w:rsidRPr="004B75FB" w:rsidRDefault="002347F9" w:rsidP="00E67484">
      <w:pPr>
        <w:pStyle w:val="paragraph"/>
      </w:pPr>
      <w:r w:rsidRPr="004B75FB">
        <w:tab/>
        <w:t>(a)</w:t>
      </w:r>
      <w:r w:rsidRPr="004B75FB">
        <w:tab/>
        <w:t>stating the decision the CEO, Board or Minister is considering making; and</w:t>
      </w:r>
    </w:p>
    <w:p w14:paraId="2AC89930" w14:textId="77777777" w:rsidR="002347F9" w:rsidRPr="004B75FB" w:rsidRDefault="002347F9" w:rsidP="00E67484">
      <w:pPr>
        <w:pStyle w:val="paragraph"/>
      </w:pPr>
      <w:r w:rsidRPr="004B75FB">
        <w:tab/>
        <w:t>(b)</w:t>
      </w:r>
      <w:r w:rsidRPr="004B75FB">
        <w:tab/>
        <w:t>stating the reasons why the CEO, Board or Minister is considering making the decision; and</w:t>
      </w:r>
    </w:p>
    <w:p w14:paraId="6CA9A2F9" w14:textId="77777777" w:rsidR="002347F9" w:rsidRPr="004B75FB" w:rsidRDefault="002347F9" w:rsidP="00E67484">
      <w:pPr>
        <w:pStyle w:val="paragraph"/>
      </w:pPr>
      <w:r w:rsidRPr="004B75FB">
        <w:tab/>
        <w:t>(c)</w:t>
      </w:r>
      <w:r w:rsidRPr="004B75FB">
        <w:tab/>
        <w:t>inviting the organisation to make written submissions to the CEO, Board or Minister within 28 days concerning why the decision should not be made</w:t>
      </w:r>
      <w:r w:rsidR="00423E04" w:rsidRPr="004B75FB">
        <w:t>.</w:t>
      </w:r>
    </w:p>
    <w:p w14:paraId="42DE10CF" w14:textId="77777777" w:rsidR="002347F9" w:rsidRPr="004B75FB" w:rsidRDefault="002347F9" w:rsidP="00E67484">
      <w:pPr>
        <w:pStyle w:val="subsection"/>
      </w:pPr>
      <w:r w:rsidRPr="004B75FB">
        <w:tab/>
        <w:t>(</w:t>
      </w:r>
      <w:r w:rsidR="00704A4E" w:rsidRPr="004B75FB">
        <w:t>7</w:t>
      </w:r>
      <w:r w:rsidRPr="004B75FB">
        <w:t>)</w:t>
      </w:r>
      <w:r w:rsidRPr="004B75FB">
        <w:tab/>
        <w:t xml:space="preserve">In deciding whether to make a decision under </w:t>
      </w:r>
      <w:r w:rsidR="005D4F88" w:rsidRPr="004B75FB">
        <w:t>paragraph (</w:t>
      </w:r>
      <w:r w:rsidR="00180438" w:rsidRPr="004B75FB">
        <w:t>1)(a)</w:t>
      </w:r>
      <w:r w:rsidR="00EE3E42" w:rsidRPr="004B75FB">
        <w:t xml:space="preserve"> or </w:t>
      </w:r>
      <w:r w:rsidR="00500737" w:rsidRPr="004B75FB">
        <w:t>subsection (</w:t>
      </w:r>
      <w:r w:rsidR="00704A4E" w:rsidRPr="004B75FB">
        <w:t>4</w:t>
      </w:r>
      <w:r w:rsidRPr="004B75FB">
        <w:t>) or (</w:t>
      </w:r>
      <w:r w:rsidR="00704A4E" w:rsidRPr="004B75FB">
        <w:t>5</w:t>
      </w:r>
      <w:r w:rsidRPr="004B75FB">
        <w:t xml:space="preserve">), the CEO, Board or Minister (as the case </w:t>
      </w:r>
      <w:r w:rsidRPr="004B75FB">
        <w:lastRenderedPageBreak/>
        <w:t>requires) must consider any submissions received from the organisation within the 28</w:t>
      </w:r>
      <w:r w:rsidR="004B75FB">
        <w:noBreakHyphen/>
      </w:r>
      <w:r w:rsidRPr="004B75FB">
        <w:t>day period</w:t>
      </w:r>
      <w:r w:rsidR="00423E04" w:rsidRPr="004B75FB">
        <w:t>.</w:t>
      </w:r>
    </w:p>
    <w:p w14:paraId="5C37B3D5" w14:textId="77777777" w:rsidR="002347F9" w:rsidRPr="004B75FB" w:rsidRDefault="002347F9" w:rsidP="00E67484">
      <w:pPr>
        <w:pStyle w:val="SubsectionHead"/>
      </w:pPr>
      <w:r w:rsidRPr="004B75FB">
        <w:t>Notice of decision</w:t>
      </w:r>
    </w:p>
    <w:p w14:paraId="5FFADC07" w14:textId="77777777" w:rsidR="00C960B7" w:rsidRPr="004B75FB" w:rsidRDefault="002347F9" w:rsidP="00E67484">
      <w:pPr>
        <w:pStyle w:val="subsection"/>
      </w:pPr>
      <w:r w:rsidRPr="004B75FB">
        <w:tab/>
        <w:t>(</w:t>
      </w:r>
      <w:r w:rsidR="00704A4E" w:rsidRPr="004B75FB">
        <w:t>8</w:t>
      </w:r>
      <w:r w:rsidRPr="004B75FB">
        <w:t>)</w:t>
      </w:r>
      <w:r w:rsidRPr="004B75FB">
        <w:tab/>
        <w:t xml:space="preserve">The CEO, Board or Minister (as the case requires) must give the organisation notice in writing of a decision under </w:t>
      </w:r>
      <w:r w:rsidR="00500737" w:rsidRPr="004B75FB">
        <w:t>subsection (</w:t>
      </w:r>
      <w:r w:rsidRPr="004B75FB">
        <w:t xml:space="preserve">1), </w:t>
      </w:r>
      <w:r w:rsidR="002F7C9F" w:rsidRPr="004B75FB">
        <w:t>(</w:t>
      </w:r>
      <w:r w:rsidR="00704A4E" w:rsidRPr="004B75FB">
        <w:t>2</w:t>
      </w:r>
      <w:r w:rsidR="002F7C9F" w:rsidRPr="004B75FB">
        <w:t xml:space="preserve">), </w:t>
      </w:r>
      <w:r w:rsidRPr="004B75FB">
        <w:t>(</w:t>
      </w:r>
      <w:r w:rsidR="00704A4E" w:rsidRPr="004B75FB">
        <w:t>4</w:t>
      </w:r>
      <w:r w:rsidRPr="004B75FB">
        <w:t>) or (</w:t>
      </w:r>
      <w:r w:rsidR="00704A4E" w:rsidRPr="004B75FB">
        <w:t>5</w:t>
      </w:r>
      <w:r w:rsidRPr="004B75FB">
        <w:t>) and of the reasons for the decision</w:t>
      </w:r>
      <w:r w:rsidR="00423E04" w:rsidRPr="004B75FB">
        <w:t>.</w:t>
      </w:r>
    </w:p>
    <w:p w14:paraId="35D7D6BB" w14:textId="77777777" w:rsidR="007F6186" w:rsidRPr="004B75FB" w:rsidRDefault="007F6186" w:rsidP="00E67484">
      <w:pPr>
        <w:pStyle w:val="subsection"/>
      </w:pPr>
      <w:r w:rsidRPr="004B75FB">
        <w:tab/>
        <w:t>(</w:t>
      </w:r>
      <w:r w:rsidR="00704A4E" w:rsidRPr="004B75FB">
        <w:t>9)</w:t>
      </w:r>
      <w:r w:rsidRPr="004B75FB">
        <w:tab/>
        <w:t xml:space="preserve">The CEO must give the Board notice in writing of the CEO’s termination </w:t>
      </w:r>
      <w:r w:rsidR="00E34B87" w:rsidRPr="004B75FB">
        <w:t xml:space="preserve">of </w:t>
      </w:r>
      <w:r w:rsidRPr="004B75FB">
        <w:t xml:space="preserve">a funding agreement that relates to a funding approval under </w:t>
      </w:r>
      <w:r w:rsidR="00500737" w:rsidRPr="004B75FB">
        <w:t>subsection 4</w:t>
      </w:r>
      <w:r w:rsidR="00423E04" w:rsidRPr="004B75FB">
        <w:t>7</w:t>
      </w:r>
      <w:r w:rsidRPr="004B75FB">
        <w:t>(1)</w:t>
      </w:r>
      <w:r w:rsidR="00423E04" w:rsidRPr="004B75FB">
        <w:t>.</w:t>
      </w:r>
    </w:p>
    <w:p w14:paraId="345583C6" w14:textId="77777777" w:rsidR="00615D3B" w:rsidRPr="004B75FB" w:rsidRDefault="00C960B7" w:rsidP="00E67484">
      <w:pPr>
        <w:pStyle w:val="subsection"/>
      </w:pPr>
      <w:r w:rsidRPr="004B75FB">
        <w:tab/>
        <w:t>(</w:t>
      </w:r>
      <w:r w:rsidR="00704A4E" w:rsidRPr="004B75FB">
        <w:t>10</w:t>
      </w:r>
      <w:r w:rsidRPr="004B75FB">
        <w:t>)</w:t>
      </w:r>
      <w:r w:rsidRPr="004B75FB">
        <w:tab/>
        <w:t>The CEO</w:t>
      </w:r>
      <w:r w:rsidR="00615D3B" w:rsidRPr="004B75FB">
        <w:t xml:space="preserve"> must give the Minister</w:t>
      </w:r>
      <w:r w:rsidR="0052224C" w:rsidRPr="004B75FB">
        <w:t xml:space="preserve"> notice in writing of </w:t>
      </w:r>
      <w:r w:rsidR="00F41129" w:rsidRPr="004B75FB">
        <w:t xml:space="preserve">the CEO’s </w:t>
      </w:r>
      <w:r w:rsidR="007F6186" w:rsidRPr="004B75FB">
        <w:t xml:space="preserve">termination </w:t>
      </w:r>
      <w:r w:rsidR="0052224C" w:rsidRPr="004B75FB">
        <w:t xml:space="preserve">of a funding agreement </w:t>
      </w:r>
      <w:r w:rsidR="00E928E7" w:rsidRPr="004B75FB">
        <w:t xml:space="preserve">that relates to a funding approval under </w:t>
      </w:r>
      <w:r w:rsidR="00500737" w:rsidRPr="004B75FB">
        <w:t>subsection 4</w:t>
      </w:r>
      <w:r w:rsidR="00423E04" w:rsidRPr="004B75FB">
        <w:t>8</w:t>
      </w:r>
      <w:r w:rsidR="00E928E7" w:rsidRPr="004B75FB">
        <w:t>(1)</w:t>
      </w:r>
      <w:r w:rsidR="00423E04" w:rsidRPr="004B75FB">
        <w:t>.</w:t>
      </w:r>
    </w:p>
    <w:p w14:paraId="4FAD137A" w14:textId="77777777" w:rsidR="002347F9" w:rsidRPr="004B75FB" w:rsidRDefault="00423E04" w:rsidP="00E67484">
      <w:pPr>
        <w:pStyle w:val="ActHead5"/>
      </w:pPr>
      <w:bookmarkStart w:id="54" w:name="_Toc162527892"/>
      <w:r w:rsidRPr="004B75FB">
        <w:rPr>
          <w:rStyle w:val="CharSectno"/>
        </w:rPr>
        <w:t>51</w:t>
      </w:r>
      <w:r w:rsidR="002347F9" w:rsidRPr="004B75FB">
        <w:t xml:space="preserve">  Cessation and repayment of financial assistance—breach of terms of conditions of funding agreement</w:t>
      </w:r>
      <w:bookmarkEnd w:id="54"/>
    </w:p>
    <w:p w14:paraId="3DD11346" w14:textId="77777777" w:rsidR="002347F9" w:rsidRPr="004B75FB" w:rsidRDefault="002347F9" w:rsidP="00E67484">
      <w:pPr>
        <w:pStyle w:val="SubsectionHead"/>
      </w:pPr>
      <w:r w:rsidRPr="004B75FB">
        <w:t>Cessation of financial assistance</w:t>
      </w:r>
    </w:p>
    <w:p w14:paraId="18DD4A1C" w14:textId="77777777" w:rsidR="002347F9" w:rsidRPr="004B75FB" w:rsidRDefault="002347F9" w:rsidP="00E67484">
      <w:pPr>
        <w:pStyle w:val="subsection"/>
      </w:pPr>
      <w:r w:rsidRPr="004B75FB">
        <w:tab/>
        <w:t>(1)</w:t>
      </w:r>
      <w:r w:rsidRPr="004B75FB">
        <w:tab/>
        <w:t xml:space="preserve">Financial assistance to an organisation under a funding agreement is not payable at a time after a decision </w:t>
      </w:r>
      <w:r w:rsidR="00F00D42" w:rsidRPr="004B75FB">
        <w:t xml:space="preserve">is made </w:t>
      </w:r>
      <w:r w:rsidRPr="004B75FB">
        <w:t xml:space="preserve">under </w:t>
      </w:r>
      <w:r w:rsidR="00500737" w:rsidRPr="004B75FB">
        <w:t>subsection 5</w:t>
      </w:r>
      <w:r w:rsidR="00423E04" w:rsidRPr="004B75FB">
        <w:t>0</w:t>
      </w:r>
      <w:r w:rsidRPr="004B75FB">
        <w:t>(1), (</w:t>
      </w:r>
      <w:r w:rsidR="00F00D42" w:rsidRPr="004B75FB">
        <w:t>4</w:t>
      </w:r>
      <w:r w:rsidRPr="004B75FB">
        <w:t>) or (</w:t>
      </w:r>
      <w:r w:rsidR="00F00D42" w:rsidRPr="004B75FB">
        <w:t>5</w:t>
      </w:r>
      <w:r w:rsidRPr="004B75FB">
        <w:t>) to terminate the funding agreement or the funding approval concerned</w:t>
      </w:r>
      <w:r w:rsidR="00423E04" w:rsidRPr="004B75FB">
        <w:t>.</w:t>
      </w:r>
    </w:p>
    <w:p w14:paraId="7C70DA4D" w14:textId="77777777" w:rsidR="002347F9" w:rsidRPr="004B75FB" w:rsidRDefault="00721CAF" w:rsidP="00E67484">
      <w:pPr>
        <w:pStyle w:val="SubsectionHead"/>
      </w:pPr>
      <w:r w:rsidRPr="004B75FB">
        <w:t>Repayment</w:t>
      </w:r>
      <w:r w:rsidR="002347F9" w:rsidRPr="004B75FB">
        <w:t xml:space="preserve"> of financial assistance</w:t>
      </w:r>
    </w:p>
    <w:p w14:paraId="1073BCC7" w14:textId="77777777" w:rsidR="002347F9" w:rsidRPr="004B75FB" w:rsidRDefault="002347F9" w:rsidP="00E67484">
      <w:pPr>
        <w:pStyle w:val="subsection"/>
      </w:pPr>
      <w:r w:rsidRPr="004B75FB">
        <w:tab/>
        <w:t>(2)</w:t>
      </w:r>
      <w:r w:rsidRPr="004B75FB">
        <w:tab/>
        <w:t xml:space="preserve">If the CEO makes a decision under </w:t>
      </w:r>
      <w:r w:rsidR="00926B2D" w:rsidRPr="004B75FB">
        <w:t>paragraph 50(1)(a)</w:t>
      </w:r>
      <w:r w:rsidRPr="004B75FB">
        <w:t xml:space="preserve"> to terminate a funding agreement covering an organisation, the CEO may give the organisation a notice in writing:</w:t>
      </w:r>
    </w:p>
    <w:p w14:paraId="431DDB0F" w14:textId="77777777" w:rsidR="002347F9" w:rsidRPr="004B75FB" w:rsidRDefault="002347F9" w:rsidP="00E67484">
      <w:pPr>
        <w:pStyle w:val="paragraph"/>
      </w:pPr>
      <w:r w:rsidRPr="004B75FB">
        <w:tab/>
        <w:t>(a)</w:t>
      </w:r>
      <w:r w:rsidRPr="004B75FB">
        <w:tab/>
        <w:t>requiring the organisation to pay a specified amount to the Commonwealth that is equal to the whole or a part of the financial assistance already paid to the organisation under the agreement; and</w:t>
      </w:r>
    </w:p>
    <w:p w14:paraId="6B69B433" w14:textId="77777777" w:rsidR="002347F9" w:rsidRPr="004B75FB" w:rsidRDefault="002347F9" w:rsidP="00E67484">
      <w:pPr>
        <w:pStyle w:val="paragraph"/>
      </w:pPr>
      <w:r w:rsidRPr="004B75FB">
        <w:tab/>
        <w:t>(b)</w:t>
      </w:r>
      <w:r w:rsidRPr="004B75FB">
        <w:tab/>
        <w:t>specifying the period within which the organisation must pay that specified amount, which must be a period of at least 28 days starting on the day on which the notice is given</w:t>
      </w:r>
      <w:r w:rsidR="00423E04" w:rsidRPr="004B75FB">
        <w:t>.</w:t>
      </w:r>
    </w:p>
    <w:p w14:paraId="5132FBFE" w14:textId="77777777" w:rsidR="002347F9" w:rsidRPr="004B75FB" w:rsidRDefault="002347F9" w:rsidP="00E67484">
      <w:pPr>
        <w:pStyle w:val="subsection"/>
      </w:pPr>
      <w:r w:rsidRPr="004B75FB">
        <w:lastRenderedPageBreak/>
        <w:tab/>
        <w:t>(3)</w:t>
      </w:r>
      <w:r w:rsidRPr="004B75FB">
        <w:tab/>
        <w:t xml:space="preserve">If the Board or the Minister makes a decision under </w:t>
      </w:r>
      <w:r w:rsidR="00500737" w:rsidRPr="004B75FB">
        <w:t>subsection 5</w:t>
      </w:r>
      <w:r w:rsidR="00423E04" w:rsidRPr="004B75FB">
        <w:t>0</w:t>
      </w:r>
      <w:r w:rsidRPr="004B75FB">
        <w:t>(</w:t>
      </w:r>
      <w:r w:rsidR="00704A4E" w:rsidRPr="004B75FB">
        <w:t>4</w:t>
      </w:r>
      <w:r w:rsidRPr="004B75FB">
        <w:t>) or (</w:t>
      </w:r>
      <w:r w:rsidR="00704A4E" w:rsidRPr="004B75FB">
        <w:t>5</w:t>
      </w:r>
      <w:r w:rsidRPr="004B75FB">
        <w:t>) to terminate a funding approval for an organisation, the Board or Minister (as the case requires) may give the organisation a notice in writing:</w:t>
      </w:r>
    </w:p>
    <w:p w14:paraId="2BFA15AB" w14:textId="77777777" w:rsidR="002347F9" w:rsidRPr="004B75FB" w:rsidRDefault="002347F9" w:rsidP="00E67484">
      <w:pPr>
        <w:pStyle w:val="paragraph"/>
      </w:pPr>
      <w:r w:rsidRPr="004B75FB">
        <w:tab/>
        <w:t>(a)</w:t>
      </w:r>
      <w:r w:rsidRPr="004B75FB">
        <w:tab/>
        <w:t>requiring the organisation to pay a specified amount to the Commonwealth that is equal to the whole or a part of the financial assistance already paid to the organisation under the funding agreement relating to the approval; and</w:t>
      </w:r>
    </w:p>
    <w:p w14:paraId="341E0528" w14:textId="77777777" w:rsidR="002347F9" w:rsidRPr="004B75FB" w:rsidRDefault="002347F9" w:rsidP="00E67484">
      <w:pPr>
        <w:pStyle w:val="paragraph"/>
      </w:pPr>
      <w:r w:rsidRPr="004B75FB">
        <w:tab/>
        <w:t>(b)</w:t>
      </w:r>
      <w:r w:rsidRPr="004B75FB">
        <w:tab/>
        <w:t>specifying the period within which the organisation must pay that specified amount, which must be a period of at least 28 days starting on the day on which the notice is given</w:t>
      </w:r>
      <w:r w:rsidR="00423E04" w:rsidRPr="004B75FB">
        <w:t>.</w:t>
      </w:r>
    </w:p>
    <w:p w14:paraId="7EB8A6AB" w14:textId="77777777" w:rsidR="00A11794" w:rsidRPr="004B75FB" w:rsidRDefault="00A11794" w:rsidP="00E67484">
      <w:pPr>
        <w:pStyle w:val="subsection"/>
      </w:pPr>
      <w:bookmarkStart w:id="55" w:name="_Hlk150435402"/>
      <w:r w:rsidRPr="004B75FB">
        <w:tab/>
        <w:t>(</w:t>
      </w:r>
      <w:r w:rsidR="000A1BE7" w:rsidRPr="004B75FB">
        <w:t>4</w:t>
      </w:r>
      <w:r w:rsidRPr="004B75FB">
        <w:t>)</w:t>
      </w:r>
      <w:r w:rsidRPr="004B75FB">
        <w:tab/>
      </w:r>
      <w:r w:rsidR="00A32363" w:rsidRPr="004B75FB">
        <w:t xml:space="preserve">Without limiting the matters that the </w:t>
      </w:r>
      <w:r w:rsidR="008E23E4" w:rsidRPr="004B75FB">
        <w:t xml:space="preserve">CEO, Board or </w:t>
      </w:r>
      <w:r w:rsidR="00A32363" w:rsidRPr="004B75FB">
        <w:t xml:space="preserve">Minister may consider in deciding whether it is appropriate </w:t>
      </w:r>
      <w:r w:rsidR="008E23E4" w:rsidRPr="004B75FB">
        <w:t xml:space="preserve">to give a notice under </w:t>
      </w:r>
      <w:r w:rsidR="00500737" w:rsidRPr="004B75FB">
        <w:t>subsection (</w:t>
      </w:r>
      <w:r w:rsidR="008E23E4" w:rsidRPr="004B75FB">
        <w:t>2) or (3),</w:t>
      </w:r>
      <w:r w:rsidR="00A32363" w:rsidRPr="004B75FB">
        <w:t xml:space="preserve"> </w:t>
      </w:r>
      <w:r w:rsidR="00C34E94" w:rsidRPr="004B75FB">
        <w:t xml:space="preserve">the </w:t>
      </w:r>
      <w:r w:rsidR="008E23E4" w:rsidRPr="004B75FB">
        <w:t xml:space="preserve">CEO, Board or </w:t>
      </w:r>
      <w:r w:rsidR="00A32363" w:rsidRPr="004B75FB">
        <w:t>Minister may consider any or all of the following matters:</w:t>
      </w:r>
    </w:p>
    <w:p w14:paraId="0CDEF7D8" w14:textId="77777777" w:rsidR="008E23E4" w:rsidRPr="004B75FB" w:rsidRDefault="008E23E4" w:rsidP="00E67484">
      <w:pPr>
        <w:pStyle w:val="paragraph"/>
      </w:pPr>
      <w:r w:rsidRPr="004B75FB">
        <w:tab/>
        <w:t>(a)</w:t>
      </w:r>
      <w:r w:rsidRPr="004B75FB">
        <w:tab/>
      </w:r>
      <w:r w:rsidR="00106510" w:rsidRPr="004B75FB">
        <w:t>the nature of the breach</w:t>
      </w:r>
      <w:r w:rsidR="001A6D4F" w:rsidRPr="004B75FB">
        <w:t xml:space="preserve"> of the term or condition</w:t>
      </w:r>
      <w:r w:rsidRPr="004B75FB">
        <w:t>;</w:t>
      </w:r>
    </w:p>
    <w:p w14:paraId="60D6C78C" w14:textId="77777777" w:rsidR="00776272" w:rsidRPr="004B75FB" w:rsidRDefault="00776272" w:rsidP="00E67484">
      <w:pPr>
        <w:pStyle w:val="paragraph"/>
      </w:pPr>
      <w:r w:rsidRPr="004B75FB">
        <w:tab/>
        <w:t>(</w:t>
      </w:r>
      <w:r w:rsidR="003E4174" w:rsidRPr="004B75FB">
        <w:t>b</w:t>
      </w:r>
      <w:r w:rsidRPr="004B75FB">
        <w:t>)</w:t>
      </w:r>
      <w:r w:rsidRPr="004B75FB">
        <w:tab/>
        <w:t xml:space="preserve">the impact of </w:t>
      </w:r>
      <w:r w:rsidR="002910D8" w:rsidRPr="004B75FB">
        <w:t>the breach</w:t>
      </w:r>
      <w:r w:rsidRPr="004B75FB">
        <w:t xml:space="preserve"> on the </w:t>
      </w:r>
      <w:r w:rsidR="002910D8" w:rsidRPr="004B75FB">
        <w:t xml:space="preserve">research provided by the </w:t>
      </w:r>
      <w:r w:rsidRPr="004B75FB">
        <w:t>organisation</w:t>
      </w:r>
      <w:r w:rsidR="002910D8" w:rsidRPr="004B75FB">
        <w:t xml:space="preserve"> and on the organisation</w:t>
      </w:r>
      <w:r w:rsidR="003E4174" w:rsidRPr="004B75FB">
        <w:t>’s</w:t>
      </w:r>
      <w:r w:rsidR="00C36FDA" w:rsidRPr="004B75FB">
        <w:t xml:space="preserve"> research partners or reputation;</w:t>
      </w:r>
    </w:p>
    <w:p w14:paraId="2AB23AE6" w14:textId="77777777" w:rsidR="00C36FDA" w:rsidRPr="004B75FB" w:rsidRDefault="00C36FDA" w:rsidP="00E67484">
      <w:pPr>
        <w:pStyle w:val="paragraph"/>
      </w:pPr>
      <w:r w:rsidRPr="004B75FB">
        <w:tab/>
        <w:t>(</w:t>
      </w:r>
      <w:r w:rsidR="003E4174" w:rsidRPr="004B75FB">
        <w:t>c</w:t>
      </w:r>
      <w:r w:rsidRPr="004B75FB">
        <w:t>)</w:t>
      </w:r>
      <w:r w:rsidRPr="004B75FB">
        <w:tab/>
      </w:r>
      <w:r w:rsidR="00B15261" w:rsidRPr="004B75FB">
        <w:t xml:space="preserve">the impact of the breach on Australia’s reputation as a provider of high quality </w:t>
      </w:r>
      <w:r w:rsidR="002910D8" w:rsidRPr="004B75FB">
        <w:t>research</w:t>
      </w:r>
      <w:r w:rsidR="00801C78" w:rsidRPr="004B75FB">
        <w:t>;</w:t>
      </w:r>
    </w:p>
    <w:p w14:paraId="128A58C2" w14:textId="77777777" w:rsidR="002910D8" w:rsidRPr="004B75FB" w:rsidRDefault="002910D8" w:rsidP="00E67484">
      <w:pPr>
        <w:pStyle w:val="paragraph"/>
      </w:pPr>
      <w:r w:rsidRPr="004B75FB">
        <w:tab/>
        <w:t>(</w:t>
      </w:r>
      <w:r w:rsidR="003E4174" w:rsidRPr="004B75FB">
        <w:t>d</w:t>
      </w:r>
      <w:r w:rsidRPr="004B75FB">
        <w:t>)</w:t>
      </w:r>
      <w:r w:rsidRPr="004B75FB">
        <w:tab/>
      </w:r>
      <w:r w:rsidR="00D369B3" w:rsidRPr="004B75FB">
        <w:t>the nature of any</w:t>
      </w:r>
      <w:r w:rsidR="0007055D" w:rsidRPr="004B75FB">
        <w:t xml:space="preserve"> other breaches by the </w:t>
      </w:r>
      <w:r w:rsidRPr="004B75FB">
        <w:t xml:space="preserve">organisation </w:t>
      </w:r>
      <w:r w:rsidR="001169DB" w:rsidRPr="004B75FB">
        <w:t>of terms</w:t>
      </w:r>
      <w:r w:rsidRPr="004B75FB">
        <w:t xml:space="preserve"> or conditions of the funding agreement in the last 12 months</w:t>
      </w:r>
      <w:r w:rsidR="00423E04" w:rsidRPr="004B75FB">
        <w:t>.</w:t>
      </w:r>
    </w:p>
    <w:bookmarkEnd w:id="55"/>
    <w:p w14:paraId="607BBDBA" w14:textId="77777777" w:rsidR="002347F9" w:rsidRPr="004B75FB" w:rsidRDefault="002347F9" w:rsidP="00E67484">
      <w:pPr>
        <w:pStyle w:val="SubsectionHead"/>
      </w:pPr>
      <w:r w:rsidRPr="004B75FB">
        <w:t>Debt</w:t>
      </w:r>
    </w:p>
    <w:p w14:paraId="062A6BB4" w14:textId="77777777" w:rsidR="002347F9" w:rsidRPr="004B75FB" w:rsidRDefault="002347F9" w:rsidP="00E67484">
      <w:pPr>
        <w:pStyle w:val="subsection"/>
      </w:pPr>
      <w:r w:rsidRPr="004B75FB">
        <w:tab/>
        <w:t>(</w:t>
      </w:r>
      <w:r w:rsidR="00A24FD7" w:rsidRPr="004B75FB">
        <w:t>5</w:t>
      </w:r>
      <w:r w:rsidRPr="004B75FB">
        <w:t>)</w:t>
      </w:r>
      <w:r w:rsidRPr="004B75FB">
        <w:tab/>
        <w:t xml:space="preserve">If an amount payable by the organisation under </w:t>
      </w:r>
      <w:r w:rsidR="00500737" w:rsidRPr="004B75FB">
        <w:t>subsection (</w:t>
      </w:r>
      <w:r w:rsidRPr="004B75FB">
        <w:t>2) or (3) remains unpaid at the end of the period specified in the notice under that subsection, the amount:</w:t>
      </w:r>
    </w:p>
    <w:p w14:paraId="247297C8" w14:textId="77777777" w:rsidR="002347F9" w:rsidRPr="004B75FB" w:rsidRDefault="002347F9" w:rsidP="00E67484">
      <w:pPr>
        <w:pStyle w:val="paragraph"/>
      </w:pPr>
      <w:r w:rsidRPr="004B75FB">
        <w:tab/>
        <w:t>(a)</w:t>
      </w:r>
      <w:r w:rsidRPr="004B75FB">
        <w:tab/>
        <w:t>is a debt due to the Commonwealth; and</w:t>
      </w:r>
    </w:p>
    <w:p w14:paraId="5B35A0C2" w14:textId="77777777" w:rsidR="002347F9" w:rsidRPr="004B75FB" w:rsidRDefault="002347F9" w:rsidP="00E67484">
      <w:pPr>
        <w:pStyle w:val="paragraph"/>
      </w:pPr>
      <w:r w:rsidRPr="004B75FB">
        <w:tab/>
        <w:t>(b)</w:t>
      </w:r>
      <w:r w:rsidRPr="004B75FB">
        <w:tab/>
        <w:t xml:space="preserve">may be recovered by the </w:t>
      </w:r>
      <w:r w:rsidR="00E70D59" w:rsidRPr="004B75FB">
        <w:t>CEO</w:t>
      </w:r>
      <w:r w:rsidRPr="004B75FB">
        <w:t>, on behalf of the Commonwealth, by action in a court of competent jurisdiction</w:t>
      </w:r>
      <w:r w:rsidR="00423E04" w:rsidRPr="004B75FB">
        <w:t>.</w:t>
      </w:r>
    </w:p>
    <w:p w14:paraId="336508CC" w14:textId="77777777" w:rsidR="002347F9" w:rsidRPr="004B75FB" w:rsidRDefault="002347F9" w:rsidP="00E67484">
      <w:pPr>
        <w:pStyle w:val="SubsectionHead"/>
      </w:pPr>
      <w:r w:rsidRPr="004B75FB">
        <w:t>Set</w:t>
      </w:r>
      <w:r w:rsidR="004B75FB">
        <w:noBreakHyphen/>
      </w:r>
      <w:r w:rsidRPr="004B75FB">
        <w:t>off</w:t>
      </w:r>
    </w:p>
    <w:p w14:paraId="460F372D" w14:textId="77777777" w:rsidR="002347F9" w:rsidRPr="004B75FB" w:rsidRDefault="002347F9" w:rsidP="00E67484">
      <w:pPr>
        <w:pStyle w:val="subsection"/>
      </w:pPr>
      <w:r w:rsidRPr="004B75FB">
        <w:tab/>
        <w:t>(</w:t>
      </w:r>
      <w:r w:rsidR="00A24FD7" w:rsidRPr="004B75FB">
        <w:t>6</w:t>
      </w:r>
      <w:r w:rsidRPr="004B75FB">
        <w:t>)</w:t>
      </w:r>
      <w:r w:rsidRPr="004B75FB">
        <w:tab/>
        <w:t xml:space="preserve">The </w:t>
      </w:r>
      <w:r w:rsidR="003B5258" w:rsidRPr="004B75FB">
        <w:t xml:space="preserve">CEO may, on behalf of the </w:t>
      </w:r>
      <w:r w:rsidRPr="004B75FB">
        <w:t>Commonwealth</w:t>
      </w:r>
      <w:r w:rsidR="003B5258" w:rsidRPr="004B75FB">
        <w:t>,</w:t>
      </w:r>
      <w:r w:rsidRPr="004B75FB">
        <w:t xml:space="preserve"> set off the whole or a part of the amount payable to the Commonwealth under </w:t>
      </w:r>
      <w:r w:rsidR="00500737" w:rsidRPr="004B75FB">
        <w:lastRenderedPageBreak/>
        <w:t>subsection (</w:t>
      </w:r>
      <w:r w:rsidRPr="004B75FB">
        <w:t>2) or (3) against a later payment of financial assistance to the organisation under this Division in relation to another funding approval</w:t>
      </w:r>
      <w:r w:rsidR="00423E04" w:rsidRPr="004B75FB">
        <w:t>.</w:t>
      </w:r>
    </w:p>
    <w:p w14:paraId="50C4949C" w14:textId="77777777" w:rsidR="002347F9" w:rsidRPr="004B75FB" w:rsidRDefault="002347F9" w:rsidP="00E67484">
      <w:pPr>
        <w:pStyle w:val="subsection"/>
      </w:pPr>
      <w:r w:rsidRPr="004B75FB">
        <w:tab/>
        <w:t>(</w:t>
      </w:r>
      <w:r w:rsidR="00A24FD7" w:rsidRPr="004B75FB">
        <w:t>7</w:t>
      </w:r>
      <w:r w:rsidRPr="004B75FB">
        <w:t>)</w:t>
      </w:r>
      <w:r w:rsidRPr="004B75FB">
        <w:tab/>
        <w:t xml:space="preserve">The debt under </w:t>
      </w:r>
      <w:r w:rsidR="00500737" w:rsidRPr="004B75FB">
        <w:t>subsection (</w:t>
      </w:r>
      <w:r w:rsidR="00A24FD7" w:rsidRPr="004B75FB">
        <w:t>5</w:t>
      </w:r>
      <w:r w:rsidRPr="004B75FB">
        <w:t>) is reduced by the amount of the set</w:t>
      </w:r>
      <w:r w:rsidR="004B75FB">
        <w:noBreakHyphen/>
      </w:r>
      <w:r w:rsidRPr="004B75FB">
        <w:t>off</w:t>
      </w:r>
      <w:r w:rsidR="00423E04" w:rsidRPr="004B75FB">
        <w:t>.</w:t>
      </w:r>
    </w:p>
    <w:p w14:paraId="208607A8" w14:textId="77777777" w:rsidR="002347F9" w:rsidRPr="004B75FB" w:rsidRDefault="00423E04" w:rsidP="00E67484">
      <w:pPr>
        <w:pStyle w:val="ActHead5"/>
      </w:pPr>
      <w:bookmarkStart w:id="56" w:name="_Toc162527893"/>
      <w:r w:rsidRPr="004B75FB">
        <w:rPr>
          <w:rStyle w:val="CharSectno"/>
        </w:rPr>
        <w:t>52</w:t>
      </w:r>
      <w:r w:rsidR="002347F9" w:rsidRPr="004B75FB">
        <w:t xml:space="preserve">  Cessation and repayment of financial assistance—security, defence or international relations of Australia</w:t>
      </w:r>
      <w:bookmarkEnd w:id="56"/>
    </w:p>
    <w:p w14:paraId="50E0697C" w14:textId="77777777" w:rsidR="002347F9" w:rsidRPr="004B75FB" w:rsidRDefault="002347F9" w:rsidP="00E67484">
      <w:pPr>
        <w:pStyle w:val="subsection"/>
      </w:pPr>
      <w:r w:rsidRPr="004B75FB">
        <w:tab/>
        <w:t>(1)</w:t>
      </w:r>
      <w:r w:rsidRPr="004B75FB">
        <w:tab/>
        <w:t xml:space="preserve">The Minister may, </w:t>
      </w:r>
      <w:r w:rsidR="00D4556D" w:rsidRPr="004B75FB">
        <w:t>on behalf of the Commonwealth</w:t>
      </w:r>
      <w:r w:rsidRPr="004B75FB">
        <w:t xml:space="preserve">, terminate a funding approval in relation to an organisation if the Minister considers that, for reasons relevant to the security, defence or international relations of Australia, the approval should be </w:t>
      </w:r>
      <w:r w:rsidR="00E07EC1" w:rsidRPr="004B75FB">
        <w:t>terminated</w:t>
      </w:r>
      <w:r w:rsidR="00423E04" w:rsidRPr="004B75FB">
        <w:t>.</w:t>
      </w:r>
    </w:p>
    <w:p w14:paraId="4C3B8F64" w14:textId="77777777" w:rsidR="002347F9" w:rsidRPr="004B75FB" w:rsidRDefault="002347F9" w:rsidP="00E67484">
      <w:pPr>
        <w:pStyle w:val="notetext"/>
      </w:pPr>
      <w:r w:rsidRPr="004B75FB">
        <w:t>Note:</w:t>
      </w:r>
      <w:r w:rsidRPr="004B75FB">
        <w:tab/>
        <w:t>The funding approval may have been given by the Board or the Minister</w:t>
      </w:r>
      <w:r w:rsidR="00423E04" w:rsidRPr="004B75FB">
        <w:t>.</w:t>
      </w:r>
    </w:p>
    <w:p w14:paraId="23F8C4E6" w14:textId="77777777" w:rsidR="002347F9" w:rsidRPr="004B75FB" w:rsidRDefault="002347F9" w:rsidP="00E67484">
      <w:pPr>
        <w:pStyle w:val="SubsectionHead"/>
      </w:pPr>
      <w:r w:rsidRPr="004B75FB">
        <w:t>No further payments of financial assistance</w:t>
      </w:r>
    </w:p>
    <w:p w14:paraId="19A66FAB" w14:textId="77777777" w:rsidR="002347F9" w:rsidRPr="004B75FB" w:rsidRDefault="002347F9" w:rsidP="00E67484">
      <w:pPr>
        <w:pStyle w:val="subsection"/>
      </w:pPr>
      <w:r w:rsidRPr="004B75FB">
        <w:tab/>
        <w:t>(2)</w:t>
      </w:r>
      <w:r w:rsidRPr="004B75FB">
        <w:tab/>
        <w:t>If the Minister does so, no further payment of financial assistance to the organisation in relation to that funding approval is to be made under this Division</w:t>
      </w:r>
      <w:r w:rsidR="00423E04" w:rsidRPr="004B75FB">
        <w:t>.</w:t>
      </w:r>
    </w:p>
    <w:p w14:paraId="2116AADF" w14:textId="77777777" w:rsidR="002347F9" w:rsidRPr="004B75FB" w:rsidRDefault="00B67441" w:rsidP="00E67484">
      <w:pPr>
        <w:pStyle w:val="SubsectionHead"/>
      </w:pPr>
      <w:r w:rsidRPr="004B75FB">
        <w:t>Notice to organisation</w:t>
      </w:r>
    </w:p>
    <w:p w14:paraId="7DA5E5E1" w14:textId="77777777" w:rsidR="002347F9" w:rsidRPr="004B75FB" w:rsidRDefault="002347F9" w:rsidP="00E67484">
      <w:pPr>
        <w:pStyle w:val="subsection"/>
      </w:pPr>
      <w:r w:rsidRPr="004B75FB">
        <w:tab/>
        <w:t>(</w:t>
      </w:r>
      <w:r w:rsidR="00D42AC8" w:rsidRPr="004B75FB">
        <w:t>3</w:t>
      </w:r>
      <w:r w:rsidRPr="004B75FB">
        <w:t>)</w:t>
      </w:r>
      <w:r w:rsidRPr="004B75FB">
        <w:tab/>
        <w:t>The Minister:</w:t>
      </w:r>
    </w:p>
    <w:p w14:paraId="6070E3C5" w14:textId="77777777" w:rsidR="002347F9" w:rsidRPr="004B75FB" w:rsidRDefault="002347F9" w:rsidP="00E67484">
      <w:pPr>
        <w:pStyle w:val="paragraph"/>
      </w:pPr>
      <w:r w:rsidRPr="004B75FB">
        <w:tab/>
        <w:t>(a)</w:t>
      </w:r>
      <w:r w:rsidRPr="004B75FB">
        <w:tab/>
      </w:r>
      <w:r w:rsidR="00E65AE4" w:rsidRPr="004B75FB">
        <w:t xml:space="preserve">must give the organisation written notice of </w:t>
      </w:r>
      <w:r w:rsidRPr="004B75FB">
        <w:t xml:space="preserve">the decision under </w:t>
      </w:r>
      <w:r w:rsidR="00500737" w:rsidRPr="004B75FB">
        <w:t>subsection (</w:t>
      </w:r>
      <w:r w:rsidRPr="004B75FB">
        <w:t>1);</w:t>
      </w:r>
      <w:r w:rsidR="00E65AE4" w:rsidRPr="004B75FB">
        <w:t xml:space="preserve"> and</w:t>
      </w:r>
    </w:p>
    <w:p w14:paraId="65DEE04B" w14:textId="77777777" w:rsidR="00E65AE4" w:rsidRPr="004B75FB" w:rsidRDefault="00E65AE4" w:rsidP="00E67484">
      <w:pPr>
        <w:pStyle w:val="paragraph"/>
      </w:pPr>
      <w:r w:rsidRPr="004B75FB">
        <w:tab/>
        <w:t>(b)</w:t>
      </w:r>
      <w:r w:rsidRPr="004B75FB">
        <w:tab/>
        <w:t>may in that notice</w:t>
      </w:r>
      <w:r w:rsidR="009E08B8" w:rsidRPr="004B75FB">
        <w:t>:</w:t>
      </w:r>
    </w:p>
    <w:p w14:paraId="324F9462" w14:textId="77777777" w:rsidR="00E65AE4" w:rsidRPr="004B75FB" w:rsidRDefault="00E65AE4" w:rsidP="00E67484">
      <w:pPr>
        <w:pStyle w:val="paragraphsub"/>
      </w:pPr>
      <w:r w:rsidRPr="004B75FB">
        <w:tab/>
        <w:t>(</w:t>
      </w:r>
      <w:r w:rsidR="00D42AC8" w:rsidRPr="004B75FB">
        <w:t>i</w:t>
      </w:r>
      <w:r w:rsidRPr="004B75FB">
        <w:t>)</w:t>
      </w:r>
      <w:r w:rsidRPr="004B75FB">
        <w:tab/>
      </w:r>
      <w:r w:rsidR="00D42AC8" w:rsidRPr="004B75FB">
        <w:t xml:space="preserve">include a requirement for </w:t>
      </w:r>
      <w:r w:rsidRPr="004B75FB">
        <w:t>the organisation to pay a specified amount to the Commonwealth that is equal to the whole or a part of the financial assistance already paid to the organisation under the funding agreement relating to the approval; and</w:t>
      </w:r>
    </w:p>
    <w:p w14:paraId="31FC4619" w14:textId="77777777" w:rsidR="00E65AE4" w:rsidRPr="004B75FB" w:rsidRDefault="00E65AE4" w:rsidP="00E67484">
      <w:pPr>
        <w:pStyle w:val="paragraphsub"/>
      </w:pPr>
      <w:r w:rsidRPr="004B75FB">
        <w:tab/>
        <w:t>(</w:t>
      </w:r>
      <w:r w:rsidR="00D42AC8" w:rsidRPr="004B75FB">
        <w:t>ii</w:t>
      </w:r>
      <w:r w:rsidRPr="004B75FB">
        <w:t>)</w:t>
      </w:r>
      <w:r w:rsidRPr="004B75FB">
        <w:tab/>
        <w:t>specify the period within which the organisation must pay that specified amount, which must be a period of at least 28 days starting on the day on which the notice is given</w:t>
      </w:r>
      <w:r w:rsidR="00423E04" w:rsidRPr="004B75FB">
        <w:t>.</w:t>
      </w:r>
    </w:p>
    <w:p w14:paraId="361A0666" w14:textId="77777777" w:rsidR="001169DB" w:rsidRPr="004B75FB" w:rsidRDefault="001169DB" w:rsidP="00E67484">
      <w:pPr>
        <w:pStyle w:val="SubsectionHead"/>
      </w:pPr>
      <w:r w:rsidRPr="004B75FB">
        <w:lastRenderedPageBreak/>
        <w:t>Notice to Board and CEO</w:t>
      </w:r>
    </w:p>
    <w:p w14:paraId="1F743E50" w14:textId="77777777" w:rsidR="001169DB" w:rsidRPr="004B75FB" w:rsidRDefault="001169DB" w:rsidP="00E67484">
      <w:pPr>
        <w:pStyle w:val="subsection"/>
      </w:pPr>
      <w:r w:rsidRPr="004B75FB">
        <w:tab/>
        <w:t>(4)</w:t>
      </w:r>
      <w:r w:rsidRPr="004B75FB">
        <w:tab/>
        <w:t xml:space="preserve">The Minister must give the Board and CEO a copy of the notice given to the organisation under </w:t>
      </w:r>
      <w:r w:rsidR="00500737" w:rsidRPr="004B75FB">
        <w:t>subsection (</w:t>
      </w:r>
      <w:r w:rsidRPr="004B75FB">
        <w:t>3)</w:t>
      </w:r>
      <w:r w:rsidR="00423E04" w:rsidRPr="004B75FB">
        <w:t>.</w:t>
      </w:r>
    </w:p>
    <w:p w14:paraId="498752F0" w14:textId="77777777" w:rsidR="002347F9" w:rsidRPr="004B75FB" w:rsidRDefault="002347F9" w:rsidP="00E67484">
      <w:pPr>
        <w:pStyle w:val="SubsectionHead"/>
      </w:pPr>
      <w:r w:rsidRPr="004B75FB">
        <w:t>Debt</w:t>
      </w:r>
    </w:p>
    <w:p w14:paraId="67858CCA" w14:textId="77777777" w:rsidR="002347F9" w:rsidRPr="004B75FB" w:rsidRDefault="002347F9" w:rsidP="00E67484">
      <w:pPr>
        <w:pStyle w:val="subsection"/>
      </w:pPr>
      <w:r w:rsidRPr="004B75FB">
        <w:tab/>
        <w:t>(</w:t>
      </w:r>
      <w:r w:rsidR="000222B2" w:rsidRPr="004B75FB">
        <w:t>5</w:t>
      </w:r>
      <w:r w:rsidRPr="004B75FB">
        <w:t>)</w:t>
      </w:r>
      <w:r w:rsidRPr="004B75FB">
        <w:tab/>
        <w:t xml:space="preserve">If an amount payable by the organisation under </w:t>
      </w:r>
      <w:r w:rsidR="00500737" w:rsidRPr="004B75FB">
        <w:t>subsection (</w:t>
      </w:r>
      <w:r w:rsidRPr="004B75FB">
        <w:t xml:space="preserve">3) remains unpaid at the end of </w:t>
      </w:r>
      <w:r w:rsidR="00BA52CA" w:rsidRPr="004B75FB">
        <w:t>the period specified in the notice under that subsection</w:t>
      </w:r>
      <w:r w:rsidRPr="004B75FB">
        <w:t>, the amount:</w:t>
      </w:r>
    </w:p>
    <w:p w14:paraId="097705CA" w14:textId="77777777" w:rsidR="002347F9" w:rsidRPr="004B75FB" w:rsidRDefault="002347F9" w:rsidP="00E67484">
      <w:pPr>
        <w:pStyle w:val="paragraph"/>
      </w:pPr>
      <w:r w:rsidRPr="004B75FB">
        <w:tab/>
        <w:t>(a)</w:t>
      </w:r>
      <w:r w:rsidRPr="004B75FB">
        <w:tab/>
        <w:t>is a debt due to the Commonwealth; and</w:t>
      </w:r>
    </w:p>
    <w:p w14:paraId="3625D925" w14:textId="77777777" w:rsidR="002347F9" w:rsidRPr="004B75FB" w:rsidRDefault="002347F9" w:rsidP="00E67484">
      <w:pPr>
        <w:pStyle w:val="paragraph"/>
      </w:pPr>
      <w:r w:rsidRPr="004B75FB">
        <w:tab/>
        <w:t>(b)</w:t>
      </w:r>
      <w:r w:rsidRPr="004B75FB">
        <w:tab/>
        <w:t xml:space="preserve">may be recovered by the </w:t>
      </w:r>
      <w:r w:rsidR="00435620" w:rsidRPr="004B75FB">
        <w:t>CEO</w:t>
      </w:r>
      <w:r w:rsidRPr="004B75FB">
        <w:t>, on behalf of the Commonwealth, by action in a court of competent jurisdiction</w:t>
      </w:r>
      <w:r w:rsidR="00423E04" w:rsidRPr="004B75FB">
        <w:t>.</w:t>
      </w:r>
    </w:p>
    <w:p w14:paraId="65083436" w14:textId="77777777" w:rsidR="002347F9" w:rsidRPr="004B75FB" w:rsidRDefault="002347F9" w:rsidP="00E67484">
      <w:pPr>
        <w:pStyle w:val="SubsectionHead"/>
      </w:pPr>
      <w:r w:rsidRPr="004B75FB">
        <w:t>Set</w:t>
      </w:r>
      <w:r w:rsidR="004B75FB">
        <w:noBreakHyphen/>
      </w:r>
      <w:r w:rsidRPr="004B75FB">
        <w:t>off</w:t>
      </w:r>
    </w:p>
    <w:p w14:paraId="06C7D84F" w14:textId="77777777" w:rsidR="002347F9" w:rsidRPr="004B75FB" w:rsidRDefault="002347F9" w:rsidP="00E67484">
      <w:pPr>
        <w:pStyle w:val="subsection"/>
      </w:pPr>
      <w:r w:rsidRPr="004B75FB">
        <w:tab/>
        <w:t>(</w:t>
      </w:r>
      <w:r w:rsidR="000222B2" w:rsidRPr="004B75FB">
        <w:t>6</w:t>
      </w:r>
      <w:r w:rsidRPr="004B75FB">
        <w:t>)</w:t>
      </w:r>
      <w:r w:rsidRPr="004B75FB">
        <w:tab/>
        <w:t xml:space="preserve">The CEO may, on behalf of the Commonwealth, set off the whole or a part of the amount payable to the Commonwealth under </w:t>
      </w:r>
      <w:r w:rsidR="00500737" w:rsidRPr="004B75FB">
        <w:t>subsection (</w:t>
      </w:r>
      <w:r w:rsidRPr="004B75FB">
        <w:t>3) against a later payment of financial assistance to the organisation under this Division in relation to another funding approval</w:t>
      </w:r>
      <w:r w:rsidR="00423E04" w:rsidRPr="004B75FB">
        <w:t>.</w:t>
      </w:r>
    </w:p>
    <w:p w14:paraId="3BC1F643" w14:textId="77777777" w:rsidR="002347F9" w:rsidRPr="004B75FB" w:rsidRDefault="002347F9" w:rsidP="00E67484">
      <w:pPr>
        <w:pStyle w:val="subsection"/>
      </w:pPr>
      <w:r w:rsidRPr="004B75FB">
        <w:tab/>
        <w:t>(</w:t>
      </w:r>
      <w:r w:rsidR="000222B2" w:rsidRPr="004B75FB">
        <w:t>7</w:t>
      </w:r>
      <w:r w:rsidRPr="004B75FB">
        <w:t>)</w:t>
      </w:r>
      <w:r w:rsidRPr="004B75FB">
        <w:tab/>
        <w:t xml:space="preserve">The debt under </w:t>
      </w:r>
      <w:r w:rsidR="00500737" w:rsidRPr="004B75FB">
        <w:t>subsection (</w:t>
      </w:r>
      <w:r w:rsidR="000222B2" w:rsidRPr="004B75FB">
        <w:t>5</w:t>
      </w:r>
      <w:r w:rsidRPr="004B75FB">
        <w:t>) is reduced by the amount of the set</w:t>
      </w:r>
      <w:r w:rsidR="004B75FB">
        <w:noBreakHyphen/>
      </w:r>
      <w:r w:rsidRPr="004B75FB">
        <w:t>off</w:t>
      </w:r>
      <w:r w:rsidR="00423E04" w:rsidRPr="004B75FB">
        <w:t>.</w:t>
      </w:r>
    </w:p>
    <w:p w14:paraId="1B113E96" w14:textId="77777777" w:rsidR="0036340C" w:rsidRPr="004B75FB" w:rsidRDefault="0036340C" w:rsidP="00E67484">
      <w:pPr>
        <w:pStyle w:val="SubsectionHead"/>
      </w:pPr>
      <w:r w:rsidRPr="004B75FB">
        <w:t>Compensation for acquisition of property</w:t>
      </w:r>
    </w:p>
    <w:p w14:paraId="7F9AB696" w14:textId="77777777" w:rsidR="00B6460B" w:rsidRPr="004B75FB" w:rsidRDefault="00B6460B" w:rsidP="00E67484">
      <w:pPr>
        <w:pStyle w:val="subsection"/>
      </w:pPr>
      <w:r w:rsidRPr="004B75FB">
        <w:tab/>
        <w:t>(8)</w:t>
      </w:r>
      <w:r w:rsidRPr="004B75FB">
        <w:tab/>
        <w:t xml:space="preserve">If the operation of this </w:t>
      </w:r>
      <w:r w:rsidR="0036340C" w:rsidRPr="004B75FB">
        <w:t>section</w:t>
      </w:r>
      <w:r w:rsidRPr="004B75FB">
        <w:t xml:space="preserve"> would result in an acquisition of property (within the meaning of paragraph 51(xxxi) of the Constitution) from a person otherwise than on just terms (within the meaning of that paragraph), the Commonwealth is liable to pay a reasonable amount of compensation to the person</w:t>
      </w:r>
      <w:r w:rsidR="00423E04" w:rsidRPr="004B75FB">
        <w:t>.</w:t>
      </w:r>
    </w:p>
    <w:p w14:paraId="6D5B9E3D" w14:textId="77777777" w:rsidR="0036340C" w:rsidRPr="004B75FB" w:rsidRDefault="0036340C" w:rsidP="00E67484">
      <w:pPr>
        <w:pStyle w:val="subsection"/>
      </w:pPr>
      <w:r w:rsidRPr="004B75FB">
        <w:tab/>
        <w:t>(9)</w:t>
      </w:r>
      <w:r w:rsidRPr="004B75FB">
        <w:tab/>
        <w:t>If the Commonwealth and the person do not agree on the amount of the compensation, the person may institute proceedings in the Federal Court of Australia for the recovery from the Commonwealth of such reasonable amount of compensation as the Court determines</w:t>
      </w:r>
      <w:r w:rsidR="00423E04" w:rsidRPr="004B75FB">
        <w:t>.</w:t>
      </w:r>
    </w:p>
    <w:p w14:paraId="6ED26CD7" w14:textId="77777777" w:rsidR="002347F9" w:rsidRPr="004B75FB" w:rsidRDefault="00423E04" w:rsidP="00E67484">
      <w:pPr>
        <w:pStyle w:val="ActHead5"/>
      </w:pPr>
      <w:bookmarkStart w:id="57" w:name="_Toc162527894"/>
      <w:r w:rsidRPr="004B75FB">
        <w:rPr>
          <w:rStyle w:val="CharSectno"/>
        </w:rPr>
        <w:lastRenderedPageBreak/>
        <w:t>53</w:t>
      </w:r>
      <w:r w:rsidR="002347F9" w:rsidRPr="004B75FB">
        <w:t xml:space="preserve">  Cessation of financial assistance—other circumstances</w:t>
      </w:r>
      <w:bookmarkEnd w:id="57"/>
    </w:p>
    <w:p w14:paraId="19A6567D" w14:textId="77777777" w:rsidR="002347F9" w:rsidRPr="004B75FB" w:rsidRDefault="002347F9" w:rsidP="00E67484">
      <w:pPr>
        <w:pStyle w:val="subsection"/>
      </w:pPr>
      <w:r w:rsidRPr="004B75FB">
        <w:tab/>
      </w:r>
      <w:r w:rsidRPr="004B75FB">
        <w:tab/>
        <w:t xml:space="preserve">Financial assistance to an organisation </w:t>
      </w:r>
      <w:r w:rsidR="00A363C2" w:rsidRPr="004B75FB">
        <w:t>under a funding agreement</w:t>
      </w:r>
      <w:r w:rsidRPr="004B75FB">
        <w:t xml:space="preserve"> is not payable at a time after any of the following happen:</w:t>
      </w:r>
    </w:p>
    <w:p w14:paraId="1D50BFEC" w14:textId="77777777" w:rsidR="002347F9" w:rsidRPr="004B75FB" w:rsidRDefault="002347F9" w:rsidP="00E67484">
      <w:pPr>
        <w:pStyle w:val="paragraph"/>
      </w:pPr>
      <w:r w:rsidRPr="004B75FB">
        <w:tab/>
        <w:t>(a)</w:t>
      </w:r>
      <w:r w:rsidRPr="004B75FB">
        <w:tab/>
        <w:t>the organisation’s involvement with the research pro</w:t>
      </w:r>
      <w:r w:rsidR="00FD603E" w:rsidRPr="004B75FB">
        <w:t>ject</w:t>
      </w:r>
      <w:r w:rsidRPr="004B75FB">
        <w:t xml:space="preserve"> concerned ends;</w:t>
      </w:r>
    </w:p>
    <w:p w14:paraId="3DDF714A" w14:textId="77777777" w:rsidR="002347F9" w:rsidRPr="004B75FB" w:rsidRDefault="002347F9" w:rsidP="00E67484">
      <w:pPr>
        <w:pStyle w:val="paragraph"/>
      </w:pPr>
      <w:r w:rsidRPr="004B75FB">
        <w:tab/>
        <w:t>(b)</w:t>
      </w:r>
      <w:r w:rsidRPr="004B75FB">
        <w:tab/>
        <w:t xml:space="preserve">the research </w:t>
      </w:r>
      <w:r w:rsidR="00FD603E" w:rsidRPr="004B75FB">
        <w:t>project</w:t>
      </w:r>
      <w:r w:rsidRPr="004B75FB">
        <w:t xml:space="preserve"> concerned changes so that it is no longer consistent with the description in the agreement;</w:t>
      </w:r>
    </w:p>
    <w:p w14:paraId="4009F255" w14:textId="77777777" w:rsidR="002347F9" w:rsidRPr="004B75FB" w:rsidRDefault="002347F9" w:rsidP="00E67484">
      <w:pPr>
        <w:pStyle w:val="paragraph"/>
      </w:pPr>
      <w:r w:rsidRPr="004B75FB">
        <w:tab/>
        <w:t>(c)</w:t>
      </w:r>
      <w:r w:rsidRPr="004B75FB">
        <w:tab/>
        <w:t>the person named in the agreement as the person leading the research pro</w:t>
      </w:r>
      <w:r w:rsidR="00FD603E" w:rsidRPr="004B75FB">
        <w:t>ject</w:t>
      </w:r>
      <w:r w:rsidRPr="004B75FB">
        <w:t xml:space="preserve"> ceases to lead the pro</w:t>
      </w:r>
      <w:r w:rsidR="00FD603E" w:rsidRPr="004B75FB">
        <w:t>ject</w:t>
      </w:r>
      <w:r w:rsidR="00423E04" w:rsidRPr="004B75FB">
        <w:t>.</w:t>
      </w:r>
    </w:p>
    <w:p w14:paraId="58A28789" w14:textId="77777777" w:rsidR="002347F9" w:rsidRPr="004B75FB" w:rsidRDefault="00423E04" w:rsidP="00E67484">
      <w:pPr>
        <w:pStyle w:val="ActHead5"/>
      </w:pPr>
      <w:bookmarkStart w:id="58" w:name="_Toc162527895"/>
      <w:r w:rsidRPr="004B75FB">
        <w:rPr>
          <w:rStyle w:val="CharSectno"/>
        </w:rPr>
        <w:t>54</w:t>
      </w:r>
      <w:r w:rsidR="002347F9" w:rsidRPr="004B75FB">
        <w:t xml:space="preserve">  Overpayments of financial assistance</w:t>
      </w:r>
      <w:bookmarkEnd w:id="58"/>
    </w:p>
    <w:p w14:paraId="6E3678BF" w14:textId="77777777" w:rsidR="002347F9" w:rsidRPr="004B75FB" w:rsidRDefault="002347F9" w:rsidP="00E67484">
      <w:pPr>
        <w:pStyle w:val="SubsectionHead"/>
      </w:pPr>
      <w:r w:rsidRPr="004B75FB">
        <w:t>Set</w:t>
      </w:r>
      <w:r w:rsidR="004B75FB">
        <w:noBreakHyphen/>
      </w:r>
      <w:r w:rsidRPr="004B75FB">
        <w:t>off</w:t>
      </w:r>
    </w:p>
    <w:p w14:paraId="3AC31965" w14:textId="77777777" w:rsidR="002347F9" w:rsidRPr="004B75FB" w:rsidRDefault="002347F9" w:rsidP="00E67484">
      <w:pPr>
        <w:pStyle w:val="subsection"/>
      </w:pPr>
      <w:r w:rsidRPr="004B75FB">
        <w:tab/>
        <w:t>(1)</w:t>
      </w:r>
      <w:r w:rsidRPr="004B75FB">
        <w:tab/>
        <w:t xml:space="preserve">The CEO may, on behalf of the Commonwealth, set off the whole or a part of an overpayment of an amount of financial assistance to an organisation under this </w:t>
      </w:r>
      <w:r w:rsidR="00721CAF" w:rsidRPr="004B75FB">
        <w:t>Division</w:t>
      </w:r>
      <w:r w:rsidRPr="004B75FB">
        <w:t xml:space="preserve"> against another payment of financial assistance to the organisation under this Division</w:t>
      </w:r>
      <w:r w:rsidR="00423E04" w:rsidRPr="004B75FB">
        <w:t>.</w:t>
      </w:r>
    </w:p>
    <w:p w14:paraId="69B201A5" w14:textId="77777777" w:rsidR="002347F9" w:rsidRPr="004B75FB" w:rsidRDefault="002347F9" w:rsidP="00E67484">
      <w:pPr>
        <w:pStyle w:val="SubsectionHead"/>
      </w:pPr>
      <w:r w:rsidRPr="004B75FB">
        <w:t xml:space="preserve">Notice requiring </w:t>
      </w:r>
      <w:r w:rsidR="000D1546" w:rsidRPr="004B75FB">
        <w:t>organisation</w:t>
      </w:r>
      <w:r w:rsidRPr="004B75FB">
        <w:t xml:space="preserve"> to pay amount to Commonwealth</w:t>
      </w:r>
    </w:p>
    <w:p w14:paraId="6CF5FB7E" w14:textId="77777777" w:rsidR="002347F9" w:rsidRPr="004B75FB" w:rsidRDefault="002347F9" w:rsidP="00E67484">
      <w:pPr>
        <w:pStyle w:val="subsection"/>
      </w:pPr>
      <w:r w:rsidRPr="004B75FB">
        <w:tab/>
        <w:t>(2)</w:t>
      </w:r>
      <w:r w:rsidRPr="004B75FB">
        <w:tab/>
        <w:t>If the CEO is not able to do so, the CEO may give the organisation a written notice:</w:t>
      </w:r>
    </w:p>
    <w:p w14:paraId="33BE07D6" w14:textId="77777777" w:rsidR="002347F9" w:rsidRPr="004B75FB" w:rsidRDefault="002347F9" w:rsidP="00E67484">
      <w:pPr>
        <w:pStyle w:val="paragraph"/>
      </w:pPr>
      <w:r w:rsidRPr="004B75FB">
        <w:tab/>
        <w:t>(a)</w:t>
      </w:r>
      <w:r w:rsidRPr="004B75FB">
        <w:tab/>
        <w:t>specifying the amount the Commonwealth is not able to set off; and</w:t>
      </w:r>
    </w:p>
    <w:p w14:paraId="1C3F6859" w14:textId="77777777" w:rsidR="002347F9" w:rsidRPr="004B75FB" w:rsidRDefault="002347F9" w:rsidP="00E67484">
      <w:pPr>
        <w:pStyle w:val="paragraph"/>
      </w:pPr>
      <w:r w:rsidRPr="004B75FB">
        <w:tab/>
        <w:t>(b)</w:t>
      </w:r>
      <w:r w:rsidRPr="004B75FB">
        <w:tab/>
        <w:t>requiring the organisation to pay to the Commonwealth the amount specified in the notice; and</w:t>
      </w:r>
    </w:p>
    <w:p w14:paraId="4792DC5F" w14:textId="77777777" w:rsidR="002347F9" w:rsidRPr="004B75FB" w:rsidRDefault="002347F9" w:rsidP="00E67484">
      <w:pPr>
        <w:pStyle w:val="paragraph"/>
      </w:pPr>
      <w:r w:rsidRPr="004B75FB">
        <w:tab/>
        <w:t>(c)</w:t>
      </w:r>
      <w:r w:rsidRPr="004B75FB">
        <w:tab/>
        <w:t xml:space="preserve">specifying the period within which the </w:t>
      </w:r>
      <w:r w:rsidR="00F75C88" w:rsidRPr="004B75FB">
        <w:t>organisation</w:t>
      </w:r>
      <w:r w:rsidRPr="004B75FB">
        <w:t xml:space="preserve"> must pay the amount specified in the notice, which must be a period of at least 28 days starting on the day on which the notice is given</w:t>
      </w:r>
      <w:r w:rsidR="00423E04" w:rsidRPr="004B75FB">
        <w:t>.</w:t>
      </w:r>
    </w:p>
    <w:p w14:paraId="681D11A2" w14:textId="77777777" w:rsidR="002347F9" w:rsidRPr="004B75FB" w:rsidRDefault="002347F9" w:rsidP="00E67484">
      <w:pPr>
        <w:pStyle w:val="SubsectionHead"/>
      </w:pPr>
      <w:r w:rsidRPr="004B75FB">
        <w:t>Debt</w:t>
      </w:r>
    </w:p>
    <w:p w14:paraId="3E3A6DFC" w14:textId="77777777" w:rsidR="002347F9" w:rsidRPr="004B75FB" w:rsidRDefault="002347F9" w:rsidP="00E67484">
      <w:pPr>
        <w:pStyle w:val="subsection"/>
      </w:pPr>
      <w:r w:rsidRPr="004B75FB">
        <w:tab/>
        <w:t>(3)</w:t>
      </w:r>
      <w:r w:rsidRPr="004B75FB">
        <w:tab/>
        <w:t xml:space="preserve">If the organisation is required by a notice under </w:t>
      </w:r>
      <w:r w:rsidR="00500737" w:rsidRPr="004B75FB">
        <w:t>subsection (</w:t>
      </w:r>
      <w:r w:rsidRPr="004B75FB">
        <w:t>2) to pay an amount to the Commonwealth and an amount payable by the organisation remains unpaid at the end of the period specified in the notice, the amount unpaid:</w:t>
      </w:r>
    </w:p>
    <w:p w14:paraId="629A393B" w14:textId="77777777" w:rsidR="002347F9" w:rsidRPr="004B75FB" w:rsidRDefault="002347F9" w:rsidP="00E67484">
      <w:pPr>
        <w:pStyle w:val="paragraph"/>
      </w:pPr>
      <w:r w:rsidRPr="004B75FB">
        <w:lastRenderedPageBreak/>
        <w:tab/>
        <w:t>(a)</w:t>
      </w:r>
      <w:r w:rsidRPr="004B75FB">
        <w:tab/>
        <w:t>is a debt due to the Commonwealth; and</w:t>
      </w:r>
    </w:p>
    <w:p w14:paraId="519280B9" w14:textId="77777777" w:rsidR="002347F9" w:rsidRPr="004B75FB" w:rsidRDefault="002347F9" w:rsidP="00E67484">
      <w:pPr>
        <w:pStyle w:val="paragraph"/>
      </w:pPr>
      <w:r w:rsidRPr="004B75FB">
        <w:tab/>
        <w:t>(b)</w:t>
      </w:r>
      <w:r w:rsidRPr="004B75FB">
        <w:tab/>
        <w:t>may be recovered by the CEO, on behalf of the Commonwealth, by action in a court of competent jurisdiction</w:t>
      </w:r>
      <w:r w:rsidR="00423E04" w:rsidRPr="004B75FB">
        <w:t>.</w:t>
      </w:r>
    </w:p>
    <w:p w14:paraId="7C610F72" w14:textId="77777777" w:rsidR="002347F9" w:rsidRPr="004B75FB" w:rsidRDefault="00423E04" w:rsidP="00E67484">
      <w:pPr>
        <w:pStyle w:val="ActHead5"/>
      </w:pPr>
      <w:bookmarkStart w:id="59" w:name="_Toc162527896"/>
      <w:r w:rsidRPr="004B75FB">
        <w:rPr>
          <w:rStyle w:val="CharSectno"/>
        </w:rPr>
        <w:t>55</w:t>
      </w:r>
      <w:r w:rsidR="002347F9" w:rsidRPr="004B75FB">
        <w:t xml:space="preserve">  Reasons relevant to the security, defence or international relations of Australia</w:t>
      </w:r>
      <w:bookmarkEnd w:id="59"/>
    </w:p>
    <w:p w14:paraId="329A8B3D" w14:textId="77777777" w:rsidR="002347F9" w:rsidRPr="004B75FB" w:rsidRDefault="002347F9" w:rsidP="00E67484">
      <w:pPr>
        <w:pStyle w:val="subsection"/>
      </w:pPr>
      <w:r w:rsidRPr="004B75FB">
        <w:tab/>
      </w:r>
      <w:r w:rsidR="00985607" w:rsidRPr="004B75FB">
        <w:t>(1)</w:t>
      </w:r>
      <w:r w:rsidRPr="004B75FB">
        <w:tab/>
        <w:t>The Minister</w:t>
      </w:r>
      <w:r w:rsidR="00532552" w:rsidRPr="004B75FB">
        <w:t xml:space="preserve"> must</w:t>
      </w:r>
      <w:r w:rsidRPr="004B75FB">
        <w:t xml:space="preserve">, in deciding whether there are reasons relevant to the security, defence or international relations of Australia for the making of a decision under </w:t>
      </w:r>
      <w:r w:rsidR="00500737" w:rsidRPr="004B75FB">
        <w:t>subsection 4</w:t>
      </w:r>
      <w:r w:rsidR="00423E04" w:rsidRPr="004B75FB">
        <w:t>7</w:t>
      </w:r>
      <w:r w:rsidRPr="004B75FB">
        <w:t>(</w:t>
      </w:r>
      <w:r w:rsidR="001E3E9D" w:rsidRPr="004B75FB">
        <w:t>8</w:t>
      </w:r>
      <w:r w:rsidRPr="004B75FB">
        <w:t xml:space="preserve">), </w:t>
      </w:r>
      <w:r w:rsidR="00423E04" w:rsidRPr="004B75FB">
        <w:t>48</w:t>
      </w:r>
      <w:r w:rsidRPr="004B75FB">
        <w:t>(</w:t>
      </w:r>
      <w:r w:rsidR="001B3173" w:rsidRPr="004B75FB">
        <w:t>6</w:t>
      </w:r>
      <w:r w:rsidRPr="004B75FB">
        <w:t xml:space="preserve">) or </w:t>
      </w:r>
      <w:r w:rsidR="00423E04" w:rsidRPr="004B75FB">
        <w:t>52</w:t>
      </w:r>
      <w:r w:rsidRPr="004B75FB">
        <w:t>(1)</w:t>
      </w:r>
      <w:r w:rsidR="00985607" w:rsidRPr="004B75FB">
        <w:t>, have regard to the following</w:t>
      </w:r>
      <w:r w:rsidRPr="004B75FB">
        <w:t>:</w:t>
      </w:r>
    </w:p>
    <w:p w14:paraId="6DDC82B1" w14:textId="77777777" w:rsidR="002347F9" w:rsidRPr="004B75FB" w:rsidRDefault="00985607" w:rsidP="00E67484">
      <w:pPr>
        <w:pStyle w:val="paragraph"/>
      </w:pPr>
      <w:r w:rsidRPr="004B75FB">
        <w:tab/>
        <w:t>(a)</w:t>
      </w:r>
      <w:r w:rsidRPr="004B75FB">
        <w:tab/>
      </w:r>
      <w:r w:rsidR="002347F9" w:rsidRPr="004B75FB">
        <w:t xml:space="preserve">the nature and extent of the organisation’s research activities (if any) that are being, or have been, carried out </w:t>
      </w:r>
      <w:r w:rsidR="009967A2" w:rsidRPr="004B75FB">
        <w:t xml:space="preserve">and </w:t>
      </w:r>
      <w:r w:rsidR="002347F9" w:rsidRPr="004B75FB">
        <w:t>the financial support (if any) the organisation has received for those activities</w:t>
      </w:r>
      <w:r w:rsidR="00C20C9D" w:rsidRPr="004B75FB">
        <w:t xml:space="preserve"> from a foreign government body</w:t>
      </w:r>
      <w:r w:rsidR="002347F9" w:rsidRPr="004B75FB">
        <w:t>;</w:t>
      </w:r>
    </w:p>
    <w:p w14:paraId="3F8EB0D8" w14:textId="77777777" w:rsidR="002347F9" w:rsidRPr="004B75FB" w:rsidRDefault="00985607" w:rsidP="00E67484">
      <w:pPr>
        <w:pStyle w:val="paragraph"/>
      </w:pPr>
      <w:r w:rsidRPr="004B75FB">
        <w:tab/>
        <w:t>(b)</w:t>
      </w:r>
      <w:r w:rsidRPr="004B75FB">
        <w:tab/>
      </w:r>
      <w:r w:rsidR="002347F9" w:rsidRPr="004B75FB">
        <w:t xml:space="preserve">whether the organisation </w:t>
      </w:r>
      <w:r w:rsidR="00AA4434" w:rsidRPr="004B75FB">
        <w:t xml:space="preserve">or </w:t>
      </w:r>
      <w:r w:rsidR="008A73A5" w:rsidRPr="004B75FB">
        <w:t xml:space="preserve">a </w:t>
      </w:r>
      <w:r w:rsidR="00F44BD5" w:rsidRPr="004B75FB">
        <w:t>person involved in the research pro</w:t>
      </w:r>
      <w:r w:rsidR="00985B23" w:rsidRPr="004B75FB">
        <w:t>ject</w:t>
      </w:r>
      <w:r w:rsidR="00F44BD5" w:rsidRPr="004B75FB">
        <w:t xml:space="preserve"> concerned</w:t>
      </w:r>
      <w:r w:rsidR="008A73A5" w:rsidRPr="004B75FB">
        <w:t xml:space="preserve"> </w:t>
      </w:r>
      <w:r w:rsidR="002347F9" w:rsidRPr="004B75FB">
        <w:t>has, or has had, an association with a tertiary education institution (however described) located outside Australia and, if so, the nature of that association;</w:t>
      </w:r>
    </w:p>
    <w:p w14:paraId="602321B6" w14:textId="77777777" w:rsidR="002347F9" w:rsidRPr="004B75FB" w:rsidRDefault="00985607" w:rsidP="00E67484">
      <w:pPr>
        <w:pStyle w:val="paragraph"/>
      </w:pPr>
      <w:r w:rsidRPr="004B75FB">
        <w:tab/>
        <w:t>(c)</w:t>
      </w:r>
      <w:r w:rsidRPr="004B75FB">
        <w:tab/>
      </w:r>
      <w:r w:rsidR="002347F9" w:rsidRPr="004B75FB">
        <w:t xml:space="preserve">whether the organisation </w:t>
      </w:r>
      <w:r w:rsidR="008A73A5" w:rsidRPr="004B75FB">
        <w:t xml:space="preserve">or </w:t>
      </w:r>
      <w:r w:rsidR="00C16CC2" w:rsidRPr="004B75FB">
        <w:t>a person involved in the research pro</w:t>
      </w:r>
      <w:r w:rsidR="00985B23" w:rsidRPr="004B75FB">
        <w:t>ject</w:t>
      </w:r>
      <w:r w:rsidR="00C16CC2" w:rsidRPr="004B75FB">
        <w:t xml:space="preserve"> concerned</w:t>
      </w:r>
      <w:r w:rsidR="008A73A5" w:rsidRPr="004B75FB">
        <w:t xml:space="preserve"> </w:t>
      </w:r>
      <w:r w:rsidR="002347F9" w:rsidRPr="004B75FB">
        <w:t>has, or has had, an association with a foreign government</w:t>
      </w:r>
      <w:r w:rsidR="009B3F67" w:rsidRPr="004B75FB">
        <w:t xml:space="preserve"> body</w:t>
      </w:r>
      <w:r w:rsidR="002347F9" w:rsidRPr="004B75FB">
        <w:t>, foreign law enforcement agency, foreign military body or foreign intelligence agency and, if so, the nature of that association;</w:t>
      </w:r>
    </w:p>
    <w:p w14:paraId="3ED13BC1" w14:textId="77777777" w:rsidR="002347F9" w:rsidRPr="004B75FB" w:rsidRDefault="00985607" w:rsidP="00E67484">
      <w:pPr>
        <w:pStyle w:val="paragraph"/>
      </w:pPr>
      <w:r w:rsidRPr="004B75FB">
        <w:tab/>
        <w:t>(d)</w:t>
      </w:r>
      <w:r w:rsidRPr="004B75FB">
        <w:tab/>
      </w:r>
      <w:r w:rsidR="002347F9" w:rsidRPr="004B75FB">
        <w:t xml:space="preserve">whether the organisation </w:t>
      </w:r>
      <w:r w:rsidR="00165EA1" w:rsidRPr="004B75FB">
        <w:t xml:space="preserve">or </w:t>
      </w:r>
      <w:r w:rsidR="00C16CC2" w:rsidRPr="004B75FB">
        <w:t>a person involved in the research pro</w:t>
      </w:r>
      <w:r w:rsidR="00985B23" w:rsidRPr="004B75FB">
        <w:t>ject</w:t>
      </w:r>
      <w:r w:rsidR="00C16CC2" w:rsidRPr="004B75FB">
        <w:t xml:space="preserve"> concerned</w:t>
      </w:r>
      <w:r w:rsidR="00165EA1" w:rsidRPr="004B75FB">
        <w:t xml:space="preserve"> </w:t>
      </w:r>
      <w:r w:rsidR="002347F9" w:rsidRPr="004B75FB">
        <w:t>has, or has had, an association with a foreign country upon which the Security Council of the United Nations or Australia has imposed a sanction and, if so, the nature of that association;</w:t>
      </w:r>
    </w:p>
    <w:p w14:paraId="7BEE1F85" w14:textId="77777777" w:rsidR="002347F9" w:rsidRPr="004B75FB" w:rsidRDefault="00985607" w:rsidP="00E67484">
      <w:pPr>
        <w:pStyle w:val="paragraph"/>
      </w:pPr>
      <w:r w:rsidRPr="004B75FB">
        <w:tab/>
        <w:t>(e)</w:t>
      </w:r>
      <w:r w:rsidRPr="004B75FB">
        <w:tab/>
      </w:r>
      <w:r w:rsidR="002347F9" w:rsidRPr="004B75FB">
        <w:t xml:space="preserve">whether the organisation </w:t>
      </w:r>
      <w:r w:rsidR="00165EA1" w:rsidRPr="004B75FB">
        <w:t xml:space="preserve">or </w:t>
      </w:r>
      <w:r w:rsidR="00C16CC2" w:rsidRPr="004B75FB">
        <w:t>a person involved in the research pro</w:t>
      </w:r>
      <w:r w:rsidR="00985B23" w:rsidRPr="004B75FB">
        <w:t>ject</w:t>
      </w:r>
      <w:r w:rsidR="00C16CC2" w:rsidRPr="004B75FB">
        <w:t xml:space="preserve"> concerned</w:t>
      </w:r>
      <w:r w:rsidR="00165EA1" w:rsidRPr="004B75FB">
        <w:t xml:space="preserve"> </w:t>
      </w:r>
      <w:r w:rsidR="002347F9" w:rsidRPr="004B75FB">
        <w:t xml:space="preserve">has, or has had, an association with a person or entity proscribed by an instrument under the </w:t>
      </w:r>
      <w:r w:rsidR="002347F9" w:rsidRPr="004B75FB">
        <w:rPr>
          <w:i/>
        </w:rPr>
        <w:t>Autonomous Sanctions Act 2011</w:t>
      </w:r>
      <w:r w:rsidR="002347F9" w:rsidRPr="004B75FB">
        <w:t xml:space="preserve"> and, if so, the nature of that association;</w:t>
      </w:r>
    </w:p>
    <w:p w14:paraId="793C2B4C" w14:textId="77777777" w:rsidR="002347F9" w:rsidRPr="004B75FB" w:rsidRDefault="00985607" w:rsidP="00E67484">
      <w:pPr>
        <w:pStyle w:val="paragraph"/>
      </w:pPr>
      <w:r w:rsidRPr="004B75FB">
        <w:tab/>
        <w:t>(f)</w:t>
      </w:r>
      <w:r w:rsidRPr="004B75FB">
        <w:tab/>
      </w:r>
      <w:r w:rsidR="002347F9" w:rsidRPr="004B75FB">
        <w:t xml:space="preserve">whether the organisation </w:t>
      </w:r>
      <w:r w:rsidR="00165EA1" w:rsidRPr="004B75FB">
        <w:t xml:space="preserve">or </w:t>
      </w:r>
      <w:r w:rsidR="00C16CC2" w:rsidRPr="004B75FB">
        <w:t>a person involved in the research pro</w:t>
      </w:r>
      <w:r w:rsidR="00985B23" w:rsidRPr="004B75FB">
        <w:t>ject</w:t>
      </w:r>
      <w:r w:rsidR="00C16CC2" w:rsidRPr="004B75FB">
        <w:t xml:space="preserve"> concerned</w:t>
      </w:r>
      <w:r w:rsidR="00165EA1" w:rsidRPr="004B75FB">
        <w:t xml:space="preserve"> </w:t>
      </w:r>
      <w:r w:rsidR="002347F9" w:rsidRPr="004B75FB">
        <w:t xml:space="preserve">has, or has had, an association with a proscribed person or entity within the meaning of </w:t>
      </w:r>
      <w:r w:rsidR="00721CAF" w:rsidRPr="004B75FB">
        <w:t>Part </w:t>
      </w:r>
      <w:r w:rsidR="00524015" w:rsidRPr="004B75FB">
        <w:t>4</w:t>
      </w:r>
      <w:r w:rsidR="002347F9" w:rsidRPr="004B75FB">
        <w:t xml:space="preserve"> of </w:t>
      </w:r>
      <w:r w:rsidR="002347F9" w:rsidRPr="004B75FB">
        <w:lastRenderedPageBreak/>
        <w:t xml:space="preserve">the </w:t>
      </w:r>
      <w:r w:rsidR="002347F9" w:rsidRPr="004B75FB">
        <w:rPr>
          <w:i/>
        </w:rPr>
        <w:t>Charter of the United Nations Act 1945</w:t>
      </w:r>
      <w:r w:rsidR="002347F9" w:rsidRPr="004B75FB">
        <w:t xml:space="preserve"> and, if so, the nature of that association</w:t>
      </w:r>
      <w:r w:rsidRPr="004B75FB">
        <w:t>.</w:t>
      </w:r>
    </w:p>
    <w:p w14:paraId="1455F7BA" w14:textId="77777777" w:rsidR="002347F9" w:rsidRPr="004B75FB" w:rsidRDefault="00985607" w:rsidP="00E67484">
      <w:pPr>
        <w:pStyle w:val="subsection"/>
      </w:pPr>
      <w:r w:rsidRPr="004B75FB">
        <w:tab/>
        <w:t>(2)</w:t>
      </w:r>
      <w:r w:rsidRPr="004B75FB">
        <w:tab/>
        <w:t xml:space="preserve">The Minister </w:t>
      </w:r>
      <w:r w:rsidR="002347F9" w:rsidRPr="004B75FB">
        <w:t>may have regard to any other matters that the Minister considers appropriate</w:t>
      </w:r>
      <w:r w:rsidR="00423E04" w:rsidRPr="004B75FB">
        <w:t>.</w:t>
      </w:r>
    </w:p>
    <w:p w14:paraId="410D4A73" w14:textId="77777777" w:rsidR="002347F9" w:rsidRPr="004B75FB" w:rsidRDefault="00423E04" w:rsidP="00E67484">
      <w:pPr>
        <w:pStyle w:val="ActHead5"/>
      </w:pPr>
      <w:bookmarkStart w:id="60" w:name="_Toc162527897"/>
      <w:r w:rsidRPr="004B75FB">
        <w:rPr>
          <w:rStyle w:val="CharSectno"/>
        </w:rPr>
        <w:t>56</w:t>
      </w:r>
      <w:r w:rsidR="002347F9" w:rsidRPr="004B75FB">
        <w:t xml:space="preserve">  </w:t>
      </w:r>
      <w:r w:rsidR="00C322A2" w:rsidRPr="004B75FB">
        <w:t>Minister’s obligations in relation to decisions</w:t>
      </w:r>
      <w:r w:rsidR="004F72B0" w:rsidRPr="004B75FB">
        <w:t xml:space="preserve"> relevant to the security, defence or international relations of Australia</w:t>
      </w:r>
      <w:bookmarkEnd w:id="60"/>
    </w:p>
    <w:p w14:paraId="35EDFA3D" w14:textId="77777777" w:rsidR="004F72B0" w:rsidRPr="004B75FB" w:rsidRDefault="004F72B0" w:rsidP="00E67484">
      <w:pPr>
        <w:pStyle w:val="SubsectionHead"/>
      </w:pPr>
      <w:r w:rsidRPr="004B75FB">
        <w:t>Notice to Parliamentary Joint Committee on Intelligence and Security</w:t>
      </w:r>
    </w:p>
    <w:p w14:paraId="05A5D58C" w14:textId="77777777" w:rsidR="002347F9" w:rsidRPr="004B75FB" w:rsidRDefault="002347F9" w:rsidP="00E67484">
      <w:pPr>
        <w:pStyle w:val="subsection"/>
      </w:pPr>
      <w:r w:rsidRPr="004B75FB">
        <w:tab/>
      </w:r>
      <w:r w:rsidR="00C322A2" w:rsidRPr="004B75FB">
        <w:t>(1)</w:t>
      </w:r>
      <w:r w:rsidRPr="004B75FB">
        <w:tab/>
        <w:t>The Minister must:</w:t>
      </w:r>
    </w:p>
    <w:p w14:paraId="45FE181A" w14:textId="77777777" w:rsidR="002347F9" w:rsidRPr="004B75FB" w:rsidRDefault="002347F9" w:rsidP="00E67484">
      <w:pPr>
        <w:pStyle w:val="paragraph"/>
      </w:pPr>
      <w:r w:rsidRPr="004B75FB">
        <w:tab/>
        <w:t>(a)</w:t>
      </w:r>
      <w:r w:rsidRPr="004B75FB">
        <w:tab/>
        <w:t xml:space="preserve">give the Parliamentary Joint Committee on Intelligence and Security a written statement of any decision under </w:t>
      </w:r>
      <w:r w:rsidR="00500737" w:rsidRPr="004B75FB">
        <w:t>subsection 4</w:t>
      </w:r>
      <w:r w:rsidR="00423E04" w:rsidRPr="004B75FB">
        <w:t>7</w:t>
      </w:r>
      <w:r w:rsidRPr="004B75FB">
        <w:t>(</w:t>
      </w:r>
      <w:r w:rsidR="001E3E9D" w:rsidRPr="004B75FB">
        <w:t>8</w:t>
      </w:r>
      <w:r w:rsidRPr="004B75FB">
        <w:t xml:space="preserve">), </w:t>
      </w:r>
      <w:r w:rsidR="00423E04" w:rsidRPr="004B75FB">
        <w:t>48</w:t>
      </w:r>
      <w:r w:rsidRPr="004B75FB">
        <w:t>(</w:t>
      </w:r>
      <w:r w:rsidR="001B3173" w:rsidRPr="004B75FB">
        <w:t>6</w:t>
      </w:r>
      <w:r w:rsidRPr="004B75FB">
        <w:t xml:space="preserve">) or </w:t>
      </w:r>
      <w:r w:rsidR="00423E04" w:rsidRPr="004B75FB">
        <w:t>52</w:t>
      </w:r>
      <w:r w:rsidRPr="004B75FB">
        <w:t>(1); and</w:t>
      </w:r>
    </w:p>
    <w:p w14:paraId="3FEF78C9" w14:textId="77777777" w:rsidR="002347F9" w:rsidRPr="004B75FB" w:rsidRDefault="002347F9" w:rsidP="00E67484">
      <w:pPr>
        <w:pStyle w:val="paragraph"/>
      </w:pPr>
      <w:r w:rsidRPr="004B75FB">
        <w:tab/>
        <w:t>(b)</w:t>
      </w:r>
      <w:r w:rsidRPr="004B75FB">
        <w:tab/>
        <w:t xml:space="preserve">do so as soon as practicable after the decision </w:t>
      </w:r>
      <w:r w:rsidR="00373C6F" w:rsidRPr="004B75FB">
        <w:t>is</w:t>
      </w:r>
      <w:r w:rsidRPr="004B75FB">
        <w:t xml:space="preserve"> made</w:t>
      </w:r>
      <w:r w:rsidR="00423E04" w:rsidRPr="004B75FB">
        <w:t>.</w:t>
      </w:r>
    </w:p>
    <w:p w14:paraId="60F97A9A" w14:textId="77777777" w:rsidR="004F72B0" w:rsidRPr="004B75FB" w:rsidRDefault="004F72B0" w:rsidP="00E67484">
      <w:pPr>
        <w:pStyle w:val="SubsectionHead"/>
      </w:pPr>
      <w:r w:rsidRPr="004B75FB">
        <w:t>Tabling requirement</w:t>
      </w:r>
    </w:p>
    <w:p w14:paraId="5DE16001" w14:textId="77777777" w:rsidR="00EB2418" w:rsidRPr="004B75FB" w:rsidRDefault="00EB2418" w:rsidP="00E67484">
      <w:pPr>
        <w:pStyle w:val="subsection"/>
      </w:pPr>
      <w:r w:rsidRPr="004B75FB">
        <w:tab/>
        <w:t>(</w:t>
      </w:r>
      <w:r w:rsidR="00EA4EC7" w:rsidRPr="004B75FB">
        <w:t>2</w:t>
      </w:r>
      <w:r w:rsidRPr="004B75FB">
        <w:t>)</w:t>
      </w:r>
      <w:r w:rsidRPr="004B75FB">
        <w:tab/>
        <w:t xml:space="preserve">The Minister must cause a statement </w:t>
      </w:r>
      <w:r w:rsidR="000E2478" w:rsidRPr="004B75FB">
        <w:t>specifying</w:t>
      </w:r>
      <w:r w:rsidRPr="004B75FB">
        <w:t xml:space="preserve"> the following to be tabled in each House of the Parliament within 15 sitting days of that House after the day on which the Minister </w:t>
      </w:r>
      <w:r w:rsidR="00EA4EC7" w:rsidRPr="004B75FB">
        <w:t xml:space="preserve">makes a decision under </w:t>
      </w:r>
      <w:r w:rsidR="00500737" w:rsidRPr="004B75FB">
        <w:t>subsection 4</w:t>
      </w:r>
      <w:r w:rsidR="00EA4EC7" w:rsidRPr="004B75FB">
        <w:t>7(8), 48(6) or 52(1)</w:t>
      </w:r>
      <w:r w:rsidRPr="004B75FB">
        <w:t>:</w:t>
      </w:r>
    </w:p>
    <w:p w14:paraId="2A2CDC15" w14:textId="77777777" w:rsidR="00EB2418" w:rsidRPr="004B75FB" w:rsidRDefault="00EB2418" w:rsidP="00E67484">
      <w:pPr>
        <w:pStyle w:val="paragraph"/>
      </w:pPr>
      <w:r w:rsidRPr="004B75FB">
        <w:tab/>
        <w:t>(a)</w:t>
      </w:r>
      <w:r w:rsidRPr="004B75FB">
        <w:tab/>
      </w:r>
      <w:r w:rsidR="00F47D9B" w:rsidRPr="004B75FB">
        <w:t xml:space="preserve">the </w:t>
      </w:r>
      <w:r w:rsidR="008F6E58" w:rsidRPr="004B75FB">
        <w:t>day on which the Minister made the decision and the subsection under whic</w:t>
      </w:r>
      <w:r w:rsidR="000E2478" w:rsidRPr="004B75FB">
        <w:t>h the decision was made</w:t>
      </w:r>
      <w:r w:rsidRPr="004B75FB">
        <w:t>;</w:t>
      </w:r>
    </w:p>
    <w:p w14:paraId="1603E3AE" w14:textId="77777777" w:rsidR="00EB2418" w:rsidRPr="004B75FB" w:rsidRDefault="00EB2418" w:rsidP="00E67484">
      <w:pPr>
        <w:pStyle w:val="paragraph"/>
      </w:pPr>
      <w:r w:rsidRPr="004B75FB">
        <w:tab/>
        <w:t>(b)</w:t>
      </w:r>
      <w:r w:rsidRPr="004B75FB">
        <w:tab/>
        <w:t xml:space="preserve">a description of the research program </w:t>
      </w:r>
      <w:r w:rsidR="00EA4EC7" w:rsidRPr="004B75FB">
        <w:t>to which the decision relates.</w:t>
      </w:r>
    </w:p>
    <w:p w14:paraId="2E4239B8" w14:textId="77777777" w:rsidR="002347F9" w:rsidRPr="004B75FB" w:rsidRDefault="00423E04" w:rsidP="00E67484">
      <w:pPr>
        <w:pStyle w:val="ActHead5"/>
      </w:pPr>
      <w:bookmarkStart w:id="61" w:name="_Toc162527898"/>
      <w:r w:rsidRPr="004B75FB">
        <w:rPr>
          <w:rStyle w:val="CharSectno"/>
        </w:rPr>
        <w:t>57</w:t>
      </w:r>
      <w:r w:rsidR="002347F9" w:rsidRPr="004B75FB">
        <w:t xml:space="preserve">  Relationship with other laws</w:t>
      </w:r>
      <w:bookmarkEnd w:id="61"/>
    </w:p>
    <w:p w14:paraId="3DAD0177" w14:textId="77777777" w:rsidR="002347F9" w:rsidRPr="004B75FB" w:rsidRDefault="002347F9" w:rsidP="00E67484">
      <w:pPr>
        <w:pStyle w:val="subsection"/>
      </w:pPr>
      <w:r w:rsidRPr="004B75FB">
        <w:tab/>
      </w:r>
      <w:r w:rsidRPr="004B75FB">
        <w:tab/>
        <w:t xml:space="preserve">To avoid doubt, the power of the Board or Minister to approve the making of a grant of financial assistance to an organisation under this Division must be disregarded for the purpose of </w:t>
      </w:r>
      <w:r w:rsidR="00721CAF" w:rsidRPr="004B75FB">
        <w:t>paragraph 3</w:t>
      </w:r>
      <w:r w:rsidRPr="004B75FB">
        <w:t xml:space="preserve">2B(1)(a) of the </w:t>
      </w:r>
      <w:r w:rsidRPr="004B75FB">
        <w:rPr>
          <w:i/>
        </w:rPr>
        <w:t>Financial Framework (Supplementary Powers) Act 1997</w:t>
      </w:r>
      <w:r w:rsidR="00423E04" w:rsidRPr="004B75FB">
        <w:t>.</w:t>
      </w:r>
    </w:p>
    <w:p w14:paraId="311DFFDB" w14:textId="77777777" w:rsidR="002347F9" w:rsidRPr="004B75FB" w:rsidRDefault="002347F9" w:rsidP="00E67484">
      <w:pPr>
        <w:pStyle w:val="notetext"/>
      </w:pPr>
      <w:r w:rsidRPr="004B75FB">
        <w:t>Note:</w:t>
      </w:r>
      <w:r w:rsidRPr="004B75FB">
        <w:tab/>
        <w:t>The effect of this section is to make clear that this Division does not effectively</w:t>
      </w:r>
      <w:r w:rsidRPr="004B75FB">
        <w:rPr>
          <w:i/>
        </w:rPr>
        <w:t xml:space="preserve"> </w:t>
      </w:r>
      <w:r w:rsidRPr="004B75FB">
        <w:t xml:space="preserve">limit the operation of </w:t>
      </w:r>
      <w:r w:rsidR="00500737" w:rsidRPr="004B75FB">
        <w:t>section 3</w:t>
      </w:r>
      <w:r w:rsidRPr="004B75FB">
        <w:t xml:space="preserve">2B of the </w:t>
      </w:r>
      <w:r w:rsidRPr="004B75FB">
        <w:rPr>
          <w:i/>
        </w:rPr>
        <w:t>Financial Framework (Supplementary Powers) Act 1997</w:t>
      </w:r>
      <w:r w:rsidR="00423E04" w:rsidRPr="004B75FB">
        <w:t>.</w:t>
      </w:r>
      <w:r w:rsidRPr="004B75FB">
        <w:t xml:space="preserve"> The Commonwealth has the power to make, vary or administer an arrangement or grant </w:t>
      </w:r>
      <w:r w:rsidRPr="004B75FB">
        <w:lastRenderedPageBreak/>
        <w:t>under that section whether the Board or Minister also has the power to approve the making of a grant of financial assistance to an organisation under this Division</w:t>
      </w:r>
      <w:r w:rsidR="00423E04" w:rsidRPr="004B75FB">
        <w:t>.</w:t>
      </w:r>
    </w:p>
    <w:p w14:paraId="66ED554A" w14:textId="77777777" w:rsidR="002347F9" w:rsidRPr="004B75FB" w:rsidRDefault="00423E04" w:rsidP="00E67484">
      <w:pPr>
        <w:pStyle w:val="ActHead5"/>
      </w:pPr>
      <w:bookmarkStart w:id="62" w:name="_Toc162527899"/>
      <w:r w:rsidRPr="004B75FB">
        <w:rPr>
          <w:rStyle w:val="CharSectno"/>
        </w:rPr>
        <w:t>58</w:t>
      </w:r>
      <w:r w:rsidR="002347F9" w:rsidRPr="004B75FB">
        <w:t xml:space="preserve">  Board to prepare rules</w:t>
      </w:r>
      <w:bookmarkEnd w:id="62"/>
    </w:p>
    <w:p w14:paraId="39EDE4D4" w14:textId="77777777" w:rsidR="002347F9" w:rsidRPr="004B75FB" w:rsidRDefault="002347F9" w:rsidP="00E67484">
      <w:pPr>
        <w:pStyle w:val="subsection"/>
      </w:pPr>
      <w:r w:rsidRPr="004B75FB">
        <w:tab/>
        <w:t>(1)</w:t>
      </w:r>
      <w:r w:rsidRPr="004B75FB">
        <w:tab/>
        <w:t>The Board must:</w:t>
      </w:r>
    </w:p>
    <w:p w14:paraId="767076E6" w14:textId="77777777" w:rsidR="002347F9" w:rsidRPr="004B75FB" w:rsidRDefault="002347F9" w:rsidP="00E67484">
      <w:pPr>
        <w:pStyle w:val="paragraph"/>
      </w:pPr>
      <w:r w:rsidRPr="004B75FB">
        <w:tab/>
        <w:t>(a)</w:t>
      </w:r>
      <w:r w:rsidRPr="004B75FB">
        <w:tab/>
        <w:t>prepare written rules dealing with the following:</w:t>
      </w:r>
    </w:p>
    <w:p w14:paraId="538E463F" w14:textId="77777777" w:rsidR="002347F9" w:rsidRPr="004B75FB" w:rsidRDefault="002347F9" w:rsidP="00E67484">
      <w:pPr>
        <w:pStyle w:val="paragraphsub"/>
      </w:pPr>
      <w:r w:rsidRPr="004B75FB">
        <w:tab/>
        <w:t>(i)</w:t>
      </w:r>
      <w:r w:rsidRPr="004B75FB">
        <w:tab/>
        <w:t>the eligibility criteria to be met in order for the Board or the Minister to approve the making of grants of financial assistance to organisations under this Division;</w:t>
      </w:r>
    </w:p>
    <w:p w14:paraId="1429BFEC" w14:textId="77777777" w:rsidR="002347F9" w:rsidRPr="004B75FB" w:rsidRDefault="002347F9" w:rsidP="00E67484">
      <w:pPr>
        <w:pStyle w:val="paragraphsub"/>
      </w:pPr>
      <w:r w:rsidRPr="004B75FB">
        <w:tab/>
        <w:t>(ii)</w:t>
      </w:r>
      <w:r w:rsidRPr="004B75FB">
        <w:tab/>
        <w:t>the making of applications by organisations for such an approval;</w:t>
      </w:r>
    </w:p>
    <w:p w14:paraId="20B47CD4" w14:textId="77777777" w:rsidR="002347F9" w:rsidRPr="004B75FB" w:rsidRDefault="002347F9" w:rsidP="00E67484">
      <w:pPr>
        <w:pStyle w:val="paragraphsub"/>
      </w:pPr>
      <w:r w:rsidRPr="004B75FB">
        <w:tab/>
        <w:t>(iii)</w:t>
      </w:r>
      <w:r w:rsidRPr="004B75FB">
        <w:tab/>
        <w:t>the assessment process for deciding which applications will receive such an approval;</w:t>
      </w:r>
    </w:p>
    <w:p w14:paraId="47259E6B" w14:textId="77777777" w:rsidR="002347F9" w:rsidRPr="004B75FB" w:rsidRDefault="002347F9" w:rsidP="00E67484">
      <w:pPr>
        <w:pStyle w:val="paragraphsub"/>
      </w:pPr>
      <w:r w:rsidRPr="004B75FB">
        <w:tab/>
        <w:t>(iv)</w:t>
      </w:r>
      <w:r w:rsidRPr="004B75FB">
        <w:tab/>
        <w:t>any other matters that the Board considers appropriate; and</w:t>
      </w:r>
    </w:p>
    <w:p w14:paraId="093B3AB4" w14:textId="77777777" w:rsidR="002347F9" w:rsidRPr="004B75FB" w:rsidRDefault="002347F9" w:rsidP="00E67484">
      <w:pPr>
        <w:pStyle w:val="paragraph"/>
      </w:pPr>
      <w:r w:rsidRPr="004B75FB">
        <w:tab/>
        <w:t>(b)</w:t>
      </w:r>
      <w:r w:rsidRPr="004B75FB">
        <w:tab/>
        <w:t>give the rules to the Minister for approval under section </w:t>
      </w:r>
      <w:r w:rsidR="00423E04" w:rsidRPr="004B75FB">
        <w:t>59.</w:t>
      </w:r>
    </w:p>
    <w:p w14:paraId="4047B7F9" w14:textId="77777777" w:rsidR="002347F9" w:rsidRPr="004B75FB" w:rsidRDefault="002347F9" w:rsidP="00E67484">
      <w:pPr>
        <w:pStyle w:val="subsection"/>
      </w:pPr>
      <w:r w:rsidRPr="004B75FB">
        <w:tab/>
        <w:t>(2)</w:t>
      </w:r>
      <w:r w:rsidRPr="004B75FB">
        <w:tab/>
        <w:t xml:space="preserve">Without limiting </w:t>
      </w:r>
      <w:r w:rsidR="00721CAF" w:rsidRPr="004B75FB">
        <w:t>sub</w:t>
      </w:r>
      <w:r w:rsidR="005D4F88" w:rsidRPr="004B75FB">
        <w:t>paragraph (</w:t>
      </w:r>
      <w:r w:rsidRPr="004B75FB">
        <w:t>1)(a)(i), the eligibility criteria may relate to the kinds of organisation that may receive financial assistance and the kinds of research pro</w:t>
      </w:r>
      <w:r w:rsidR="004B068F" w:rsidRPr="004B75FB">
        <w:t>jects</w:t>
      </w:r>
      <w:r w:rsidRPr="004B75FB">
        <w:t xml:space="preserve"> in respect of which financial assistance may be approved</w:t>
      </w:r>
      <w:r w:rsidR="00423E04" w:rsidRPr="004B75FB">
        <w:t>.</w:t>
      </w:r>
    </w:p>
    <w:p w14:paraId="1A69A839" w14:textId="77777777" w:rsidR="002347F9" w:rsidRPr="004B75FB" w:rsidRDefault="00423E04" w:rsidP="00E67484">
      <w:pPr>
        <w:pStyle w:val="ActHead5"/>
      </w:pPr>
      <w:bookmarkStart w:id="63" w:name="_Toc162527900"/>
      <w:r w:rsidRPr="004B75FB">
        <w:rPr>
          <w:rStyle w:val="CharSectno"/>
        </w:rPr>
        <w:t>59</w:t>
      </w:r>
      <w:r w:rsidR="002347F9" w:rsidRPr="004B75FB">
        <w:t xml:space="preserve">  Ministerial approval of rules</w:t>
      </w:r>
      <w:bookmarkEnd w:id="63"/>
    </w:p>
    <w:p w14:paraId="6267413C" w14:textId="77777777" w:rsidR="002347F9" w:rsidRPr="004B75FB" w:rsidRDefault="002347F9" w:rsidP="00E67484">
      <w:pPr>
        <w:pStyle w:val="subsection"/>
      </w:pPr>
      <w:r w:rsidRPr="004B75FB">
        <w:tab/>
        <w:t>(1)</w:t>
      </w:r>
      <w:r w:rsidRPr="004B75FB">
        <w:tab/>
      </w:r>
      <w:r w:rsidR="00A361B8" w:rsidRPr="004B75FB">
        <w:t>After receiving rules</w:t>
      </w:r>
      <w:r w:rsidR="009B3F67" w:rsidRPr="004B75FB">
        <w:t xml:space="preserve"> </w:t>
      </w:r>
      <w:r w:rsidR="00A361B8" w:rsidRPr="004B75FB">
        <w:t>under section</w:t>
      </w:r>
      <w:r w:rsidR="009B3F67" w:rsidRPr="004B75FB">
        <w:t> </w:t>
      </w:r>
      <w:r w:rsidR="00423E04" w:rsidRPr="004B75FB">
        <w:t>58</w:t>
      </w:r>
      <w:r w:rsidR="00EB6F76" w:rsidRPr="004B75FB">
        <w:t xml:space="preserve">, or </w:t>
      </w:r>
      <w:r w:rsidR="002B7196" w:rsidRPr="004B75FB">
        <w:t xml:space="preserve">revised </w:t>
      </w:r>
      <w:r w:rsidR="00EB6F76" w:rsidRPr="004B75FB">
        <w:t xml:space="preserve">rules under this section, </w:t>
      </w:r>
      <w:r w:rsidR="00A361B8" w:rsidRPr="004B75FB">
        <w:t>from the Board, t</w:t>
      </w:r>
      <w:r w:rsidRPr="004B75FB">
        <w:t xml:space="preserve">he Minister must, </w:t>
      </w:r>
      <w:r w:rsidR="00A361B8" w:rsidRPr="004B75FB">
        <w:t xml:space="preserve">in </w:t>
      </w:r>
      <w:r w:rsidRPr="004B75FB">
        <w:t>writing:</w:t>
      </w:r>
    </w:p>
    <w:p w14:paraId="2E3E9348" w14:textId="77777777" w:rsidR="002347F9" w:rsidRPr="004B75FB" w:rsidRDefault="002347F9" w:rsidP="00E67484">
      <w:pPr>
        <w:pStyle w:val="paragraph"/>
      </w:pPr>
      <w:r w:rsidRPr="004B75FB">
        <w:tab/>
        <w:t>(a)</w:t>
      </w:r>
      <w:r w:rsidRPr="004B75FB">
        <w:tab/>
        <w:t>approve the rules; or</w:t>
      </w:r>
    </w:p>
    <w:p w14:paraId="31A50DFE" w14:textId="77777777" w:rsidR="002347F9" w:rsidRPr="004B75FB" w:rsidRDefault="002347F9" w:rsidP="00E67484">
      <w:pPr>
        <w:pStyle w:val="paragraph"/>
      </w:pPr>
      <w:r w:rsidRPr="004B75FB">
        <w:tab/>
        <w:t>(b)</w:t>
      </w:r>
      <w:r w:rsidRPr="004B75FB">
        <w:tab/>
        <w:t>request the Board to give the Minister revised rules to take account of specified concerns of the Minister</w:t>
      </w:r>
      <w:r w:rsidR="00423E04" w:rsidRPr="004B75FB">
        <w:t>.</w:t>
      </w:r>
    </w:p>
    <w:p w14:paraId="2416A523" w14:textId="77777777" w:rsidR="002347F9" w:rsidRPr="004B75FB" w:rsidRDefault="002347F9" w:rsidP="00E67484">
      <w:pPr>
        <w:pStyle w:val="subsection"/>
      </w:pPr>
      <w:r w:rsidRPr="004B75FB">
        <w:tab/>
        <w:t>(2)</w:t>
      </w:r>
      <w:r w:rsidRPr="004B75FB">
        <w:tab/>
        <w:t>If the Minister makes such a request, the Board must comply with the request as soon as reasonably practicable</w:t>
      </w:r>
      <w:r w:rsidR="00423E04" w:rsidRPr="004B75FB">
        <w:t>.</w:t>
      </w:r>
    </w:p>
    <w:p w14:paraId="13C9FDB8" w14:textId="77777777" w:rsidR="002347F9" w:rsidRPr="004B75FB" w:rsidRDefault="002347F9" w:rsidP="00E67484">
      <w:pPr>
        <w:pStyle w:val="SubsectionHead"/>
      </w:pPr>
      <w:r w:rsidRPr="004B75FB">
        <w:t>Approved rules are legislative instruments</w:t>
      </w:r>
    </w:p>
    <w:p w14:paraId="471732B1" w14:textId="77777777" w:rsidR="002347F9" w:rsidRPr="004B75FB" w:rsidRDefault="002347F9" w:rsidP="00E67484">
      <w:pPr>
        <w:pStyle w:val="subsection"/>
      </w:pPr>
      <w:r w:rsidRPr="004B75FB">
        <w:tab/>
        <w:t>(3)</w:t>
      </w:r>
      <w:r w:rsidRPr="004B75FB">
        <w:tab/>
        <w:t xml:space="preserve">Rules (including </w:t>
      </w:r>
      <w:r w:rsidR="002B7196" w:rsidRPr="004B75FB">
        <w:t xml:space="preserve">revised </w:t>
      </w:r>
      <w:r w:rsidRPr="004B75FB">
        <w:t>rules) prepared by the Board and approved by the Minister are a legislative instrument made by the Minister on the day on which the rules are approved</w:t>
      </w:r>
      <w:r w:rsidR="00423E04" w:rsidRPr="004B75FB">
        <w:t>.</w:t>
      </w:r>
    </w:p>
    <w:p w14:paraId="600088A4" w14:textId="77777777" w:rsidR="00450F69" w:rsidRPr="004B75FB" w:rsidRDefault="00423E04" w:rsidP="00E67484">
      <w:pPr>
        <w:pStyle w:val="ActHead5"/>
      </w:pPr>
      <w:bookmarkStart w:id="64" w:name="_Toc162527901"/>
      <w:r w:rsidRPr="004B75FB">
        <w:rPr>
          <w:rStyle w:val="CharSectno"/>
        </w:rPr>
        <w:lastRenderedPageBreak/>
        <w:t>60</w:t>
      </w:r>
      <w:r w:rsidR="00450F69" w:rsidRPr="004B75FB">
        <w:t xml:space="preserve">  Variation of funding rules</w:t>
      </w:r>
      <w:bookmarkEnd w:id="64"/>
    </w:p>
    <w:p w14:paraId="0F86DB57" w14:textId="77777777" w:rsidR="00450F69" w:rsidRPr="004B75FB" w:rsidRDefault="00450F69" w:rsidP="00E67484">
      <w:pPr>
        <w:pStyle w:val="subsection"/>
      </w:pPr>
      <w:r w:rsidRPr="004B75FB">
        <w:tab/>
        <w:t>(1)</w:t>
      </w:r>
      <w:r w:rsidRPr="004B75FB">
        <w:tab/>
        <w:t xml:space="preserve">The Board may </w:t>
      </w:r>
      <w:r w:rsidR="00571339" w:rsidRPr="004B75FB">
        <w:t xml:space="preserve">prepare a proposed variation of the </w:t>
      </w:r>
      <w:r w:rsidR="00643D0C" w:rsidRPr="004B75FB">
        <w:t xml:space="preserve">approved </w:t>
      </w:r>
      <w:r w:rsidR="00571339" w:rsidRPr="004B75FB">
        <w:t>funding rules and give the proposed variation to the Minister</w:t>
      </w:r>
      <w:r w:rsidR="00423E04" w:rsidRPr="004B75FB">
        <w:t>.</w:t>
      </w:r>
    </w:p>
    <w:p w14:paraId="43995154" w14:textId="77777777" w:rsidR="00571339" w:rsidRPr="004B75FB" w:rsidRDefault="00571339" w:rsidP="00E67484">
      <w:pPr>
        <w:pStyle w:val="subsection"/>
      </w:pPr>
      <w:r w:rsidRPr="004B75FB">
        <w:tab/>
        <w:t>(2)</w:t>
      </w:r>
      <w:r w:rsidRPr="004B75FB">
        <w:tab/>
        <w:t xml:space="preserve">After receiving </w:t>
      </w:r>
      <w:r w:rsidR="002B7196" w:rsidRPr="004B75FB">
        <w:t>a</w:t>
      </w:r>
      <w:r w:rsidR="0000633E" w:rsidRPr="004B75FB">
        <w:t xml:space="preserve"> proposed variation (including </w:t>
      </w:r>
      <w:r w:rsidR="002B7196" w:rsidRPr="004B75FB">
        <w:t>a revised var</w:t>
      </w:r>
      <w:r w:rsidR="00374FAB" w:rsidRPr="004B75FB">
        <w:t>i</w:t>
      </w:r>
      <w:r w:rsidR="002B7196" w:rsidRPr="004B75FB">
        <w:t>ation)</w:t>
      </w:r>
      <w:r w:rsidR="00374FAB" w:rsidRPr="004B75FB">
        <w:t>,</w:t>
      </w:r>
      <w:r w:rsidRPr="004B75FB">
        <w:t xml:space="preserve"> the Minister must, in writing:</w:t>
      </w:r>
    </w:p>
    <w:p w14:paraId="6BD1CA3F" w14:textId="77777777" w:rsidR="00571339" w:rsidRPr="004B75FB" w:rsidRDefault="00571339" w:rsidP="00E67484">
      <w:pPr>
        <w:pStyle w:val="paragraph"/>
      </w:pPr>
      <w:r w:rsidRPr="004B75FB">
        <w:tab/>
        <w:t>(a)</w:t>
      </w:r>
      <w:r w:rsidRPr="004B75FB">
        <w:tab/>
        <w:t xml:space="preserve">approve the </w:t>
      </w:r>
      <w:r w:rsidR="0000633E" w:rsidRPr="004B75FB">
        <w:t>variation</w:t>
      </w:r>
      <w:r w:rsidRPr="004B75FB">
        <w:t>; or</w:t>
      </w:r>
    </w:p>
    <w:p w14:paraId="6A48BEB5" w14:textId="77777777" w:rsidR="00571339" w:rsidRPr="004B75FB" w:rsidRDefault="00571339" w:rsidP="00E67484">
      <w:pPr>
        <w:pStyle w:val="paragraph"/>
      </w:pPr>
      <w:r w:rsidRPr="004B75FB">
        <w:tab/>
        <w:t>(b)</w:t>
      </w:r>
      <w:r w:rsidRPr="004B75FB">
        <w:tab/>
        <w:t xml:space="preserve">request the Board to give the Minister </w:t>
      </w:r>
      <w:r w:rsidR="0000633E" w:rsidRPr="004B75FB">
        <w:t xml:space="preserve">a </w:t>
      </w:r>
      <w:r w:rsidRPr="004B75FB">
        <w:t xml:space="preserve">revised </w:t>
      </w:r>
      <w:r w:rsidR="0000633E" w:rsidRPr="004B75FB">
        <w:t>variation</w:t>
      </w:r>
      <w:r w:rsidRPr="004B75FB">
        <w:t xml:space="preserve"> to take account of specified concerns of the Minister</w:t>
      </w:r>
      <w:r w:rsidR="00423E04" w:rsidRPr="004B75FB">
        <w:t>.</w:t>
      </w:r>
    </w:p>
    <w:p w14:paraId="03C90E48" w14:textId="77777777" w:rsidR="00571339" w:rsidRPr="004B75FB" w:rsidRDefault="00571339" w:rsidP="00E67484">
      <w:pPr>
        <w:pStyle w:val="subsection"/>
      </w:pPr>
      <w:r w:rsidRPr="004B75FB">
        <w:tab/>
        <w:t>(</w:t>
      </w:r>
      <w:r w:rsidR="0000633E" w:rsidRPr="004B75FB">
        <w:t>3</w:t>
      </w:r>
      <w:r w:rsidRPr="004B75FB">
        <w:t>)</w:t>
      </w:r>
      <w:r w:rsidRPr="004B75FB">
        <w:tab/>
        <w:t>If the Minister makes such a request, the Board must comply with the request as soon as reasonably practicable</w:t>
      </w:r>
      <w:r w:rsidR="00423E04" w:rsidRPr="004B75FB">
        <w:t>.</w:t>
      </w:r>
    </w:p>
    <w:p w14:paraId="5335A28B" w14:textId="77777777" w:rsidR="00571339" w:rsidRPr="004B75FB" w:rsidRDefault="00571339" w:rsidP="00E67484">
      <w:pPr>
        <w:pStyle w:val="SubsectionHead"/>
      </w:pPr>
      <w:r w:rsidRPr="004B75FB">
        <w:t xml:space="preserve">Approved </w:t>
      </w:r>
      <w:r w:rsidR="0005316B" w:rsidRPr="004B75FB">
        <w:t xml:space="preserve">variation is </w:t>
      </w:r>
      <w:r w:rsidRPr="004B75FB">
        <w:t>a legislative instrument</w:t>
      </w:r>
    </w:p>
    <w:p w14:paraId="4BA985CA" w14:textId="77777777" w:rsidR="00571339" w:rsidRPr="004B75FB" w:rsidRDefault="00571339" w:rsidP="00E67484">
      <w:pPr>
        <w:pStyle w:val="subsection"/>
      </w:pPr>
      <w:r w:rsidRPr="004B75FB">
        <w:tab/>
        <w:t>(</w:t>
      </w:r>
      <w:r w:rsidR="0005316B" w:rsidRPr="004B75FB">
        <w:t>4</w:t>
      </w:r>
      <w:r w:rsidRPr="004B75FB">
        <w:t>)</w:t>
      </w:r>
      <w:r w:rsidRPr="004B75FB">
        <w:tab/>
      </w:r>
      <w:r w:rsidR="0005316B" w:rsidRPr="004B75FB">
        <w:t>A variation</w:t>
      </w:r>
      <w:r w:rsidRPr="004B75FB">
        <w:t xml:space="preserve"> </w:t>
      </w:r>
      <w:r w:rsidR="00974FAF" w:rsidRPr="004B75FB">
        <w:t xml:space="preserve">(including a </w:t>
      </w:r>
      <w:r w:rsidR="00374FAB" w:rsidRPr="004B75FB">
        <w:t xml:space="preserve">revised </w:t>
      </w:r>
      <w:r w:rsidR="00974FAF" w:rsidRPr="004B75FB">
        <w:t xml:space="preserve">variation) </w:t>
      </w:r>
      <w:r w:rsidR="0005316B" w:rsidRPr="004B75FB">
        <w:t xml:space="preserve">of </w:t>
      </w:r>
      <w:r w:rsidR="00643D0C" w:rsidRPr="004B75FB">
        <w:t xml:space="preserve">the approved </w:t>
      </w:r>
      <w:r w:rsidR="0005316B" w:rsidRPr="004B75FB">
        <w:t xml:space="preserve">funding rules </w:t>
      </w:r>
      <w:r w:rsidRPr="004B75FB">
        <w:t xml:space="preserve">prepared by the Board and approved by the Minister </w:t>
      </w:r>
      <w:r w:rsidR="00CF271E" w:rsidRPr="004B75FB">
        <w:t>is</w:t>
      </w:r>
      <w:r w:rsidRPr="004B75FB">
        <w:t xml:space="preserve"> a legislative instrument made by the Minister on the day on which the </w:t>
      </w:r>
      <w:r w:rsidR="00CF271E" w:rsidRPr="004B75FB">
        <w:t>variation is</w:t>
      </w:r>
      <w:r w:rsidRPr="004B75FB">
        <w:t xml:space="preserve"> approved</w:t>
      </w:r>
      <w:r w:rsidR="00423E04" w:rsidRPr="004B75FB">
        <w:t>.</w:t>
      </w:r>
    </w:p>
    <w:p w14:paraId="417E6150" w14:textId="77777777" w:rsidR="00F25F7D" w:rsidRPr="004B75FB" w:rsidRDefault="000B02A1" w:rsidP="00E67484">
      <w:pPr>
        <w:pStyle w:val="ItemHead"/>
      </w:pPr>
      <w:r w:rsidRPr="004B75FB">
        <w:t>7</w:t>
      </w:r>
      <w:r w:rsidR="00F25F7D" w:rsidRPr="004B75FB">
        <w:t xml:space="preserve">  </w:t>
      </w:r>
      <w:r w:rsidR="00500737" w:rsidRPr="004B75FB">
        <w:t>Section 6</w:t>
      </w:r>
      <w:r w:rsidR="00F25F7D" w:rsidRPr="004B75FB">
        <w:t>3 (note)</w:t>
      </w:r>
    </w:p>
    <w:p w14:paraId="2868061E" w14:textId="77777777" w:rsidR="00F25F7D" w:rsidRPr="004B75FB" w:rsidRDefault="00F25F7D" w:rsidP="00E67484">
      <w:pPr>
        <w:pStyle w:val="Item"/>
      </w:pPr>
      <w:r w:rsidRPr="004B75FB">
        <w:t>Repeal the note, substitute:</w:t>
      </w:r>
    </w:p>
    <w:p w14:paraId="39BF6E63" w14:textId="77777777" w:rsidR="00590BF1" w:rsidRPr="004B75FB" w:rsidRDefault="00590BF1" w:rsidP="00E67484">
      <w:pPr>
        <w:pStyle w:val="notetext"/>
      </w:pPr>
      <w:r w:rsidRPr="004B75FB">
        <w:t>Note:</w:t>
      </w:r>
      <w:r w:rsidRPr="004B75FB">
        <w:tab/>
        <w:t>An Appropriation Act may contain a provision to the effect that, if any of the purposes of a special account is a purpose that is covered by an item in the Appropriation Act (whether or not the item expressly refers to the special account), then amounts may be debited against the appropriation for that item and credited to that special account</w:t>
      </w:r>
      <w:r w:rsidR="00423E04" w:rsidRPr="004B75FB">
        <w:t>.</w:t>
      </w:r>
    </w:p>
    <w:p w14:paraId="7FFA9C5C" w14:textId="77777777" w:rsidR="005C157B" w:rsidRPr="004B75FB" w:rsidRDefault="000B02A1" w:rsidP="00E67484">
      <w:pPr>
        <w:pStyle w:val="ItemHead"/>
      </w:pPr>
      <w:r w:rsidRPr="004B75FB">
        <w:t>8</w:t>
      </w:r>
      <w:r w:rsidR="005C157B" w:rsidRPr="004B75FB">
        <w:t xml:space="preserve">  </w:t>
      </w:r>
      <w:r w:rsidR="00500737" w:rsidRPr="004B75FB">
        <w:t>Sections 6</w:t>
      </w:r>
      <w:r w:rsidR="005C157B" w:rsidRPr="004B75FB">
        <w:t>4 and 65</w:t>
      </w:r>
    </w:p>
    <w:p w14:paraId="4C4D71CD" w14:textId="77777777" w:rsidR="005C157B" w:rsidRPr="004B75FB" w:rsidRDefault="005C157B" w:rsidP="00E67484">
      <w:pPr>
        <w:pStyle w:val="Item"/>
      </w:pPr>
      <w:r w:rsidRPr="004B75FB">
        <w:t>Repeal the sections, substitute:</w:t>
      </w:r>
    </w:p>
    <w:p w14:paraId="5213B364" w14:textId="77777777" w:rsidR="002347F9" w:rsidRPr="004B75FB" w:rsidRDefault="002347F9" w:rsidP="00E67484">
      <w:pPr>
        <w:pStyle w:val="ActHead5"/>
      </w:pPr>
      <w:bookmarkStart w:id="65" w:name="_Toc162527902"/>
      <w:r w:rsidRPr="004B75FB">
        <w:rPr>
          <w:rStyle w:val="CharSectno"/>
        </w:rPr>
        <w:t>64</w:t>
      </w:r>
      <w:r w:rsidRPr="004B75FB">
        <w:t xml:space="preserve">  Purpose of Account</w:t>
      </w:r>
      <w:bookmarkEnd w:id="65"/>
    </w:p>
    <w:p w14:paraId="58D5EF13" w14:textId="77777777" w:rsidR="002347F9" w:rsidRPr="004B75FB" w:rsidRDefault="002347F9" w:rsidP="00E67484">
      <w:pPr>
        <w:pStyle w:val="subsection"/>
      </w:pPr>
      <w:r w:rsidRPr="004B75FB">
        <w:tab/>
      </w:r>
      <w:r w:rsidRPr="004B75FB">
        <w:tab/>
        <w:t xml:space="preserve">The purpose of the Account is paying financial assistance under </w:t>
      </w:r>
      <w:r w:rsidR="005D4F88" w:rsidRPr="004B75FB">
        <w:t>Division 1</w:t>
      </w:r>
      <w:r w:rsidR="00423E04" w:rsidRPr="004B75FB">
        <w:t>.</w:t>
      </w:r>
    </w:p>
    <w:p w14:paraId="22418D63" w14:textId="77777777" w:rsidR="00B5679E" w:rsidRPr="004B75FB" w:rsidRDefault="000B02A1" w:rsidP="00E67484">
      <w:pPr>
        <w:pStyle w:val="ItemHead"/>
      </w:pPr>
      <w:r w:rsidRPr="004B75FB">
        <w:t>9</w:t>
      </w:r>
      <w:r w:rsidR="00B5679E" w:rsidRPr="004B75FB">
        <w:t xml:space="preserve">  </w:t>
      </w:r>
      <w:r w:rsidR="005D4F88" w:rsidRPr="004B75FB">
        <w:t>Sub</w:t>
      </w:r>
      <w:r w:rsidR="00500737" w:rsidRPr="004B75FB">
        <w:t>section 6</w:t>
      </w:r>
      <w:r w:rsidR="00B5679E" w:rsidRPr="004B75FB">
        <w:t>6(1)</w:t>
      </w:r>
    </w:p>
    <w:p w14:paraId="47D9CE81" w14:textId="77777777" w:rsidR="00B5679E" w:rsidRPr="004B75FB" w:rsidRDefault="00B5679E" w:rsidP="00E67484">
      <w:pPr>
        <w:pStyle w:val="Item"/>
      </w:pPr>
      <w:r w:rsidRPr="004B75FB">
        <w:t>Repeal the subsection, substitute:</w:t>
      </w:r>
    </w:p>
    <w:p w14:paraId="09D405E8" w14:textId="77777777" w:rsidR="00931DB7" w:rsidRPr="004B75FB" w:rsidRDefault="00931DB7" w:rsidP="00E67484">
      <w:pPr>
        <w:pStyle w:val="SubsectionHead"/>
      </w:pPr>
      <w:r w:rsidRPr="004B75FB">
        <w:lastRenderedPageBreak/>
        <w:t>Minister</w:t>
      </w:r>
    </w:p>
    <w:p w14:paraId="25F33CFF" w14:textId="77777777" w:rsidR="00A735FF" w:rsidRPr="004B75FB" w:rsidRDefault="00B5679E" w:rsidP="00E67484">
      <w:pPr>
        <w:pStyle w:val="subsection"/>
      </w:pPr>
      <w:r w:rsidRPr="004B75FB">
        <w:tab/>
        <w:t>(1)</w:t>
      </w:r>
      <w:r w:rsidRPr="004B75FB">
        <w:tab/>
        <w:t xml:space="preserve">The Minister may, in writing, delegate all or any of the Minister’s powers or functions under </w:t>
      </w:r>
      <w:r w:rsidR="005D4F88" w:rsidRPr="004B75FB">
        <w:t>Division 1</w:t>
      </w:r>
      <w:r w:rsidRPr="004B75FB">
        <w:t xml:space="preserve"> of </w:t>
      </w:r>
      <w:r w:rsidR="005D4F88" w:rsidRPr="004B75FB">
        <w:t>Part 7</w:t>
      </w:r>
      <w:r w:rsidR="002A7EF8" w:rsidRPr="004B75FB">
        <w:t xml:space="preserve">, </w:t>
      </w:r>
      <w:r w:rsidR="003250E6" w:rsidRPr="004B75FB">
        <w:t xml:space="preserve">except those </w:t>
      </w:r>
      <w:r w:rsidR="00985095" w:rsidRPr="004B75FB">
        <w:t xml:space="preserve">under provisions </w:t>
      </w:r>
      <w:r w:rsidR="003250E6" w:rsidRPr="004B75FB">
        <w:t xml:space="preserve">covered by </w:t>
      </w:r>
      <w:r w:rsidR="00500737" w:rsidRPr="004B75FB">
        <w:t>subsection (</w:t>
      </w:r>
      <w:r w:rsidR="003250E6" w:rsidRPr="004B75FB">
        <w:t>1A)</w:t>
      </w:r>
      <w:r w:rsidR="002A7EF8" w:rsidRPr="004B75FB">
        <w:t>,</w:t>
      </w:r>
      <w:r w:rsidR="003250E6" w:rsidRPr="004B75FB">
        <w:t xml:space="preserve"> </w:t>
      </w:r>
      <w:r w:rsidRPr="004B75FB">
        <w:t>to</w:t>
      </w:r>
      <w:r w:rsidR="00A735FF" w:rsidRPr="004B75FB">
        <w:t>:</w:t>
      </w:r>
    </w:p>
    <w:p w14:paraId="7F77C073" w14:textId="77777777" w:rsidR="00A735FF" w:rsidRPr="004B75FB" w:rsidRDefault="00A735FF" w:rsidP="00E67484">
      <w:pPr>
        <w:pStyle w:val="paragraph"/>
      </w:pPr>
      <w:r w:rsidRPr="004B75FB">
        <w:tab/>
        <w:t>(a)</w:t>
      </w:r>
      <w:r w:rsidRPr="004B75FB">
        <w:tab/>
      </w:r>
      <w:r w:rsidR="00B5679E" w:rsidRPr="004B75FB">
        <w:t>the CEO</w:t>
      </w:r>
      <w:r w:rsidRPr="004B75FB">
        <w:t>;</w:t>
      </w:r>
      <w:r w:rsidR="00B5679E" w:rsidRPr="004B75FB">
        <w:t xml:space="preserve"> or</w:t>
      </w:r>
    </w:p>
    <w:p w14:paraId="301EF65C" w14:textId="77777777" w:rsidR="00B5679E" w:rsidRPr="004B75FB" w:rsidRDefault="00A735FF" w:rsidP="00E67484">
      <w:pPr>
        <w:pStyle w:val="paragraph"/>
      </w:pPr>
      <w:r w:rsidRPr="004B75FB">
        <w:tab/>
        <w:t>(b)</w:t>
      </w:r>
      <w:r w:rsidRPr="004B75FB">
        <w:tab/>
      </w:r>
      <w:r w:rsidR="00B5679E" w:rsidRPr="004B75FB">
        <w:t xml:space="preserve">a member of the staff referred to in </w:t>
      </w:r>
      <w:r w:rsidR="00500737" w:rsidRPr="004B75FB">
        <w:t>section 4</w:t>
      </w:r>
      <w:r w:rsidR="00B5679E" w:rsidRPr="004B75FB">
        <w:t>1</w:t>
      </w:r>
      <w:r w:rsidR="00913AEE" w:rsidRPr="004B75FB">
        <w:t xml:space="preserve"> who is an S</w:t>
      </w:r>
      <w:r w:rsidR="0010597D" w:rsidRPr="004B75FB">
        <w:t>E</w:t>
      </w:r>
      <w:r w:rsidR="00913AEE" w:rsidRPr="004B75FB">
        <w:t>S employee or an acting SES employee</w:t>
      </w:r>
      <w:r w:rsidR="00423E04" w:rsidRPr="004B75FB">
        <w:t>.</w:t>
      </w:r>
    </w:p>
    <w:p w14:paraId="2EDE078E" w14:textId="77777777" w:rsidR="003250E6" w:rsidRPr="004B75FB" w:rsidRDefault="003250E6" w:rsidP="00E67484">
      <w:pPr>
        <w:pStyle w:val="subsection"/>
      </w:pPr>
      <w:r w:rsidRPr="004B75FB">
        <w:tab/>
        <w:t>(1A)</w:t>
      </w:r>
      <w:r w:rsidRPr="004B75FB">
        <w:tab/>
        <w:t>Th</w:t>
      </w:r>
      <w:r w:rsidR="00985095" w:rsidRPr="004B75FB">
        <w:t xml:space="preserve">e provisions are </w:t>
      </w:r>
      <w:r w:rsidR="00500737" w:rsidRPr="004B75FB">
        <w:t>subsections 4</w:t>
      </w:r>
      <w:r w:rsidR="00985095" w:rsidRPr="004B75FB">
        <w:t xml:space="preserve">7(8) and (11), 48(1), (2), (4), (6) and (8), 50(5), 51(3) and 52(1) and (3) and </w:t>
      </w:r>
      <w:r w:rsidR="00500737" w:rsidRPr="004B75FB">
        <w:t>sections 5</w:t>
      </w:r>
      <w:r w:rsidR="00985095" w:rsidRPr="004B75FB">
        <w:t>6, 59 and 60.</w:t>
      </w:r>
    </w:p>
    <w:p w14:paraId="16D4AE27" w14:textId="77777777" w:rsidR="00931DB7" w:rsidRPr="004B75FB" w:rsidRDefault="00931DB7" w:rsidP="00E67484">
      <w:pPr>
        <w:pStyle w:val="SubsectionHead"/>
      </w:pPr>
      <w:r w:rsidRPr="004B75FB">
        <w:t>Board</w:t>
      </w:r>
    </w:p>
    <w:p w14:paraId="7829C04B" w14:textId="77777777" w:rsidR="00931DB7" w:rsidRPr="004B75FB" w:rsidRDefault="00931DB7" w:rsidP="00E67484">
      <w:pPr>
        <w:pStyle w:val="subsection"/>
      </w:pPr>
      <w:r w:rsidRPr="004B75FB">
        <w:tab/>
        <w:t>(</w:t>
      </w:r>
      <w:r w:rsidR="0010597D" w:rsidRPr="004B75FB">
        <w:t>1</w:t>
      </w:r>
      <w:r w:rsidR="00985095" w:rsidRPr="004B75FB">
        <w:t>B</w:t>
      </w:r>
      <w:r w:rsidRPr="004B75FB">
        <w:t>)</w:t>
      </w:r>
      <w:r w:rsidRPr="004B75FB">
        <w:tab/>
        <w:t xml:space="preserve">The Board may, in writing, delegate </w:t>
      </w:r>
      <w:r w:rsidR="00475C7F" w:rsidRPr="004B75FB">
        <w:t>all or any of the Board’s powers or functions</w:t>
      </w:r>
      <w:r w:rsidR="0010597D" w:rsidRPr="004B75FB">
        <w:t xml:space="preserve"> </w:t>
      </w:r>
      <w:r w:rsidR="00DA6AE3" w:rsidRPr="004B75FB">
        <w:t>under Division 1 of Part 7</w:t>
      </w:r>
      <w:r w:rsidR="002A7EF8" w:rsidRPr="004B75FB">
        <w:t xml:space="preserve">, </w:t>
      </w:r>
      <w:r w:rsidR="00DA6AE3" w:rsidRPr="004B75FB">
        <w:t xml:space="preserve">except those under provisions covered by </w:t>
      </w:r>
      <w:r w:rsidR="00500737" w:rsidRPr="004B75FB">
        <w:t>subsection (</w:t>
      </w:r>
      <w:r w:rsidR="00DA6AE3" w:rsidRPr="004B75FB">
        <w:t>1C)</w:t>
      </w:r>
      <w:r w:rsidR="002A7EF8" w:rsidRPr="004B75FB">
        <w:t>,</w:t>
      </w:r>
      <w:r w:rsidR="00DA6AE3" w:rsidRPr="004B75FB">
        <w:t xml:space="preserve"> to</w:t>
      </w:r>
      <w:r w:rsidR="0010597D" w:rsidRPr="004B75FB">
        <w:t>:</w:t>
      </w:r>
    </w:p>
    <w:p w14:paraId="74C2EAF0" w14:textId="77777777" w:rsidR="00193298" w:rsidRPr="004B75FB" w:rsidRDefault="00193298" w:rsidP="00E67484">
      <w:pPr>
        <w:pStyle w:val="paragraph"/>
      </w:pPr>
      <w:r w:rsidRPr="004B75FB">
        <w:tab/>
        <w:t>(a)</w:t>
      </w:r>
      <w:r w:rsidRPr="004B75FB">
        <w:tab/>
        <w:t>a Board member; or</w:t>
      </w:r>
    </w:p>
    <w:p w14:paraId="74BBF664" w14:textId="77777777" w:rsidR="0010597D" w:rsidRPr="004B75FB" w:rsidRDefault="0010597D" w:rsidP="00E67484">
      <w:pPr>
        <w:pStyle w:val="paragraph"/>
      </w:pPr>
      <w:r w:rsidRPr="004B75FB">
        <w:tab/>
        <w:t>(</w:t>
      </w:r>
      <w:r w:rsidR="00193298" w:rsidRPr="004B75FB">
        <w:t>b</w:t>
      </w:r>
      <w:r w:rsidRPr="004B75FB">
        <w:t>)</w:t>
      </w:r>
      <w:r w:rsidRPr="004B75FB">
        <w:tab/>
        <w:t>the CEO; or</w:t>
      </w:r>
    </w:p>
    <w:p w14:paraId="69E8483F" w14:textId="77777777" w:rsidR="0010597D" w:rsidRPr="004B75FB" w:rsidRDefault="0010597D" w:rsidP="00E67484">
      <w:pPr>
        <w:pStyle w:val="paragraph"/>
      </w:pPr>
      <w:r w:rsidRPr="004B75FB">
        <w:tab/>
        <w:t>(</w:t>
      </w:r>
      <w:r w:rsidR="00193298" w:rsidRPr="004B75FB">
        <w:t>c</w:t>
      </w:r>
      <w:r w:rsidRPr="004B75FB">
        <w:t>)</w:t>
      </w:r>
      <w:r w:rsidRPr="004B75FB">
        <w:tab/>
        <w:t xml:space="preserve">a member of the staff referred to in </w:t>
      </w:r>
      <w:r w:rsidR="00500737" w:rsidRPr="004B75FB">
        <w:t>section 4</w:t>
      </w:r>
      <w:r w:rsidRPr="004B75FB">
        <w:t>1 who is an SES employee or an acting SES employee</w:t>
      </w:r>
      <w:r w:rsidR="00423E04" w:rsidRPr="004B75FB">
        <w:t>.</w:t>
      </w:r>
    </w:p>
    <w:p w14:paraId="0F2884B6" w14:textId="77777777" w:rsidR="00DA6AE3" w:rsidRPr="004B75FB" w:rsidRDefault="00DA6AE3" w:rsidP="00E67484">
      <w:pPr>
        <w:pStyle w:val="subsection"/>
      </w:pPr>
      <w:r w:rsidRPr="004B75FB">
        <w:tab/>
        <w:t>(1C)</w:t>
      </w:r>
      <w:r w:rsidRPr="004B75FB">
        <w:tab/>
        <w:t xml:space="preserve">The provisions are </w:t>
      </w:r>
      <w:r w:rsidR="00500737" w:rsidRPr="004B75FB">
        <w:t>subsections 4</w:t>
      </w:r>
      <w:r w:rsidRPr="004B75FB">
        <w:t>7(1)</w:t>
      </w:r>
      <w:r w:rsidR="006B0E7B" w:rsidRPr="004B75FB">
        <w:t>,</w:t>
      </w:r>
      <w:r w:rsidRPr="004B75FB">
        <w:t xml:space="preserve"> (2) and (</w:t>
      </w:r>
      <w:r w:rsidR="006B0E7B" w:rsidRPr="004B75FB">
        <w:t>5</w:t>
      </w:r>
      <w:r w:rsidRPr="004B75FB">
        <w:t xml:space="preserve">), </w:t>
      </w:r>
      <w:r w:rsidR="006B0E7B" w:rsidRPr="004B75FB">
        <w:t>50(4) and 51(3)</w:t>
      </w:r>
      <w:r w:rsidRPr="004B75FB">
        <w:t>.</w:t>
      </w:r>
    </w:p>
    <w:p w14:paraId="2077FC35" w14:textId="77777777" w:rsidR="0010597D" w:rsidRPr="004B75FB" w:rsidRDefault="000B02A1" w:rsidP="00E67484">
      <w:pPr>
        <w:pStyle w:val="ItemHead"/>
      </w:pPr>
      <w:r w:rsidRPr="004B75FB">
        <w:t>10</w:t>
      </w:r>
      <w:r w:rsidR="0010597D" w:rsidRPr="004B75FB">
        <w:t xml:space="preserve">  Before </w:t>
      </w:r>
      <w:r w:rsidR="005D4F88" w:rsidRPr="004B75FB">
        <w:t>sub</w:t>
      </w:r>
      <w:r w:rsidR="00500737" w:rsidRPr="004B75FB">
        <w:t>section 6</w:t>
      </w:r>
      <w:r w:rsidR="0010597D" w:rsidRPr="004B75FB">
        <w:t>6(2)</w:t>
      </w:r>
    </w:p>
    <w:p w14:paraId="361338AC" w14:textId="77777777" w:rsidR="0010597D" w:rsidRPr="004B75FB" w:rsidRDefault="0010597D" w:rsidP="00E67484">
      <w:pPr>
        <w:pStyle w:val="Item"/>
      </w:pPr>
      <w:r w:rsidRPr="004B75FB">
        <w:t>Insert:</w:t>
      </w:r>
    </w:p>
    <w:p w14:paraId="1A71F9E6" w14:textId="77777777" w:rsidR="0010597D" w:rsidRPr="004B75FB" w:rsidRDefault="0010597D" w:rsidP="00E67484">
      <w:pPr>
        <w:pStyle w:val="SubsectionHead"/>
      </w:pPr>
      <w:r w:rsidRPr="004B75FB">
        <w:t>CEO</w:t>
      </w:r>
    </w:p>
    <w:p w14:paraId="218CB71C" w14:textId="77777777" w:rsidR="005C13B5" w:rsidRPr="004B75FB" w:rsidRDefault="000B02A1" w:rsidP="00E67484">
      <w:pPr>
        <w:pStyle w:val="ItemHead"/>
      </w:pPr>
      <w:r w:rsidRPr="004B75FB">
        <w:t>11</w:t>
      </w:r>
      <w:r w:rsidR="005C13B5" w:rsidRPr="004B75FB">
        <w:t xml:space="preserve">  </w:t>
      </w:r>
      <w:r w:rsidR="005D4F88" w:rsidRPr="004B75FB">
        <w:t>Sub</w:t>
      </w:r>
      <w:r w:rsidR="00500737" w:rsidRPr="004B75FB">
        <w:t>section 6</w:t>
      </w:r>
      <w:r w:rsidR="005C13B5" w:rsidRPr="004B75FB">
        <w:t>6(2)</w:t>
      </w:r>
    </w:p>
    <w:p w14:paraId="2E597CBF" w14:textId="77777777" w:rsidR="005C13B5" w:rsidRPr="004B75FB" w:rsidRDefault="005C13B5" w:rsidP="00E67484">
      <w:pPr>
        <w:pStyle w:val="Item"/>
      </w:pPr>
      <w:r w:rsidRPr="004B75FB">
        <w:t>Omit “(including powers or functions delegated to the CEO by the Minister)”, substitute “under this Act”</w:t>
      </w:r>
      <w:r w:rsidR="00423E04" w:rsidRPr="004B75FB">
        <w:t>.</w:t>
      </w:r>
    </w:p>
    <w:p w14:paraId="3A13817B" w14:textId="77777777" w:rsidR="0010597D" w:rsidRPr="004B75FB" w:rsidRDefault="000B02A1" w:rsidP="00E67484">
      <w:pPr>
        <w:pStyle w:val="ItemHead"/>
      </w:pPr>
      <w:r w:rsidRPr="004B75FB">
        <w:t>12</w:t>
      </w:r>
      <w:r w:rsidR="00A825E2" w:rsidRPr="004B75FB">
        <w:t xml:space="preserve">  Before </w:t>
      </w:r>
      <w:r w:rsidR="005D4F88" w:rsidRPr="004B75FB">
        <w:t>sub</w:t>
      </w:r>
      <w:r w:rsidR="00500737" w:rsidRPr="004B75FB">
        <w:t>section 6</w:t>
      </w:r>
      <w:r w:rsidR="00A825E2" w:rsidRPr="004B75FB">
        <w:t>6(3)</w:t>
      </w:r>
    </w:p>
    <w:p w14:paraId="195B1A36" w14:textId="77777777" w:rsidR="00A825E2" w:rsidRPr="004B75FB" w:rsidRDefault="00A825E2" w:rsidP="00E67484">
      <w:pPr>
        <w:pStyle w:val="Item"/>
      </w:pPr>
      <w:r w:rsidRPr="004B75FB">
        <w:t>Insert:</w:t>
      </w:r>
    </w:p>
    <w:p w14:paraId="57094AE1" w14:textId="77777777" w:rsidR="00A825E2" w:rsidRPr="004B75FB" w:rsidRDefault="00A825E2" w:rsidP="00E67484">
      <w:pPr>
        <w:pStyle w:val="SubsectionHead"/>
      </w:pPr>
      <w:r w:rsidRPr="004B75FB">
        <w:lastRenderedPageBreak/>
        <w:t>Directions</w:t>
      </w:r>
    </w:p>
    <w:p w14:paraId="1A8A7B99" w14:textId="77777777" w:rsidR="002B0891" w:rsidRPr="004B75FB" w:rsidRDefault="000B02A1" w:rsidP="00E67484">
      <w:pPr>
        <w:pStyle w:val="ItemHead"/>
      </w:pPr>
      <w:r w:rsidRPr="004B75FB">
        <w:t>13</w:t>
      </w:r>
      <w:r w:rsidR="002B0891" w:rsidRPr="004B75FB">
        <w:t xml:space="preserve">  </w:t>
      </w:r>
      <w:r w:rsidR="005D4F88" w:rsidRPr="004B75FB">
        <w:t>Sub</w:t>
      </w:r>
      <w:r w:rsidR="00500737" w:rsidRPr="004B75FB">
        <w:t>section 6</w:t>
      </w:r>
      <w:r w:rsidR="002B0891" w:rsidRPr="004B75FB">
        <w:t>6(3)</w:t>
      </w:r>
    </w:p>
    <w:p w14:paraId="4DB45899" w14:textId="77777777" w:rsidR="002B0891" w:rsidRPr="004B75FB" w:rsidRDefault="002B0891" w:rsidP="00E67484">
      <w:pPr>
        <w:pStyle w:val="Item"/>
      </w:pPr>
      <w:r w:rsidRPr="004B75FB">
        <w:t>After “A delegate must”, insert “perform a function or”</w:t>
      </w:r>
      <w:r w:rsidR="00423E04" w:rsidRPr="004B75FB">
        <w:t>.</w:t>
      </w:r>
    </w:p>
    <w:p w14:paraId="1AB7D261" w14:textId="77777777" w:rsidR="005C13B5" w:rsidRPr="004B75FB" w:rsidRDefault="000B02A1" w:rsidP="00E67484">
      <w:pPr>
        <w:pStyle w:val="ItemHead"/>
      </w:pPr>
      <w:r w:rsidRPr="004B75FB">
        <w:t>14</w:t>
      </w:r>
      <w:r w:rsidR="005C13B5" w:rsidRPr="004B75FB">
        <w:t xml:space="preserve">  </w:t>
      </w:r>
      <w:r w:rsidR="005D4F88" w:rsidRPr="004B75FB">
        <w:t>Sub</w:t>
      </w:r>
      <w:r w:rsidR="00500737" w:rsidRPr="004B75FB">
        <w:t>section 6</w:t>
      </w:r>
      <w:r w:rsidR="0049207C" w:rsidRPr="004B75FB">
        <w:t>6(3)</w:t>
      </w:r>
    </w:p>
    <w:p w14:paraId="190EA331" w14:textId="77777777" w:rsidR="0049207C" w:rsidRPr="004B75FB" w:rsidRDefault="0049207C" w:rsidP="00E67484">
      <w:pPr>
        <w:pStyle w:val="Item"/>
      </w:pPr>
      <w:r w:rsidRPr="004B75FB">
        <w:t>Omit “Minister or the CEO” (wherever occurring), substitute “Minister, Board or CEO”</w:t>
      </w:r>
      <w:r w:rsidR="00423E04" w:rsidRPr="004B75FB">
        <w:t>.</w:t>
      </w:r>
    </w:p>
    <w:p w14:paraId="61973B02" w14:textId="77777777" w:rsidR="00383132" w:rsidRPr="004B75FB" w:rsidRDefault="000B02A1" w:rsidP="00E67484">
      <w:pPr>
        <w:pStyle w:val="Transitional"/>
      </w:pPr>
      <w:r w:rsidRPr="004B75FB">
        <w:t>15</w:t>
      </w:r>
      <w:r w:rsidR="00383132" w:rsidRPr="004B75FB">
        <w:t xml:space="preserve">  Transitional provisions</w:t>
      </w:r>
      <w:r w:rsidR="006E22AD" w:rsidRPr="004B75FB">
        <w:t>—existing funding approvals</w:t>
      </w:r>
    </w:p>
    <w:p w14:paraId="01BF9C03" w14:textId="77777777" w:rsidR="00383132" w:rsidRPr="004B75FB" w:rsidRDefault="00383132" w:rsidP="00E67484">
      <w:pPr>
        <w:pStyle w:val="Subitem"/>
      </w:pPr>
      <w:r w:rsidRPr="004B75FB">
        <w:t>(1)</w:t>
      </w:r>
      <w:r w:rsidRPr="004B75FB">
        <w:tab/>
      </w:r>
      <w:r w:rsidR="00092E6D" w:rsidRPr="004B75FB">
        <w:t xml:space="preserve">Subject to this item, </w:t>
      </w:r>
      <w:r w:rsidR="005D4F88" w:rsidRPr="004B75FB">
        <w:t>Division 1</w:t>
      </w:r>
      <w:r w:rsidRPr="004B75FB">
        <w:t xml:space="preserve"> o</w:t>
      </w:r>
      <w:r w:rsidR="00092E6D" w:rsidRPr="004B75FB">
        <w:t xml:space="preserve">f </w:t>
      </w:r>
      <w:r w:rsidR="005D4F88" w:rsidRPr="004B75FB">
        <w:t>Part 7</w:t>
      </w:r>
      <w:r w:rsidR="00092E6D" w:rsidRPr="004B75FB">
        <w:t xml:space="preserve"> of the </w:t>
      </w:r>
      <w:r w:rsidR="00092E6D" w:rsidRPr="004B75FB">
        <w:rPr>
          <w:i/>
        </w:rPr>
        <w:t>Australian Research Council Act 2001</w:t>
      </w:r>
      <w:r w:rsidR="0098495D" w:rsidRPr="004B75FB">
        <w:rPr>
          <w:i/>
        </w:rPr>
        <w:t xml:space="preserve"> </w:t>
      </w:r>
      <w:r w:rsidR="0098495D" w:rsidRPr="004B75FB">
        <w:t>(including the approved f</w:t>
      </w:r>
      <w:r w:rsidR="00EB0DD2" w:rsidRPr="004B75FB">
        <w:t xml:space="preserve">unding rules under that </w:t>
      </w:r>
      <w:r w:rsidR="0036653F" w:rsidRPr="004B75FB">
        <w:t>Division</w:t>
      </w:r>
      <w:r w:rsidR="00EB0DD2" w:rsidRPr="004B75FB">
        <w:t>)</w:t>
      </w:r>
      <w:r w:rsidR="00092E6D" w:rsidRPr="004B75FB">
        <w:t xml:space="preserve">, as in force immediately before the commencement of this item, continues to apply on and after that commencement in relation to a funding approval </w:t>
      </w:r>
      <w:r w:rsidR="009B2C58" w:rsidRPr="004B75FB">
        <w:t>(within the meaning of that Part) in force immediately before that comme</w:t>
      </w:r>
      <w:r w:rsidR="006C3B17" w:rsidRPr="004B75FB">
        <w:t>n</w:t>
      </w:r>
      <w:r w:rsidR="009B2C58" w:rsidRPr="004B75FB">
        <w:t>cement</w:t>
      </w:r>
      <w:r w:rsidR="00423E04" w:rsidRPr="004B75FB">
        <w:t>.</w:t>
      </w:r>
    </w:p>
    <w:p w14:paraId="2ED0E23A" w14:textId="77777777" w:rsidR="006E22AD" w:rsidRPr="004B75FB" w:rsidRDefault="006E22AD" w:rsidP="00E67484">
      <w:pPr>
        <w:pStyle w:val="Subitem"/>
      </w:pPr>
      <w:r w:rsidRPr="004B75FB">
        <w:t>(2)</w:t>
      </w:r>
      <w:r w:rsidRPr="004B75FB">
        <w:tab/>
        <w:t xml:space="preserve">If that funding approval </w:t>
      </w:r>
      <w:r w:rsidR="007D6E91" w:rsidRPr="004B75FB">
        <w:t xml:space="preserve">(the </w:t>
      </w:r>
      <w:r w:rsidR="007D6E91" w:rsidRPr="004B75FB">
        <w:rPr>
          <w:b/>
          <w:i/>
        </w:rPr>
        <w:t>old approval</w:t>
      </w:r>
      <w:r w:rsidR="007D6E91" w:rsidRPr="004B75FB">
        <w:t xml:space="preserve">) </w:t>
      </w:r>
      <w:r w:rsidRPr="004B75FB">
        <w:t xml:space="preserve">is in force immediately before </w:t>
      </w:r>
      <w:r w:rsidR="005D4F88" w:rsidRPr="004B75FB">
        <w:t>1 J</w:t>
      </w:r>
      <w:r w:rsidR="00E228DC" w:rsidRPr="004B75FB">
        <w:t>uly</w:t>
      </w:r>
      <w:r w:rsidR="00CE7D28" w:rsidRPr="004B75FB">
        <w:t xml:space="preserve"> 2025:</w:t>
      </w:r>
    </w:p>
    <w:p w14:paraId="1E839B53" w14:textId="77777777" w:rsidR="00CE7D28" w:rsidRPr="004B75FB" w:rsidRDefault="00CE7D28" w:rsidP="00E67484">
      <w:pPr>
        <w:pStyle w:val="paragraph"/>
      </w:pPr>
      <w:r w:rsidRPr="004B75FB">
        <w:tab/>
        <w:t>(a)</w:t>
      </w:r>
      <w:r w:rsidRPr="004B75FB">
        <w:tab/>
      </w:r>
      <w:r w:rsidR="00F67FD1" w:rsidRPr="004B75FB">
        <w:t>subject</w:t>
      </w:r>
      <w:r w:rsidR="003A4845" w:rsidRPr="004B75FB">
        <w:t xml:space="preserve"> to </w:t>
      </w:r>
      <w:r w:rsidR="005D4F88" w:rsidRPr="004B75FB">
        <w:t>subitem (</w:t>
      </w:r>
      <w:r w:rsidR="003A4845" w:rsidRPr="004B75FB">
        <w:t xml:space="preserve">3), </w:t>
      </w:r>
      <w:r w:rsidRPr="004B75FB">
        <w:t xml:space="preserve">that Division </w:t>
      </w:r>
      <w:r w:rsidR="00EB0DD2" w:rsidRPr="004B75FB">
        <w:t xml:space="preserve">(including the approved funding rules under that </w:t>
      </w:r>
      <w:r w:rsidR="0036653F" w:rsidRPr="004B75FB">
        <w:t>Division</w:t>
      </w:r>
      <w:r w:rsidR="00EB0DD2" w:rsidRPr="004B75FB">
        <w:t xml:space="preserve">) </w:t>
      </w:r>
      <w:r w:rsidRPr="004B75FB">
        <w:t>ceases to apply in relation to th</w:t>
      </w:r>
      <w:r w:rsidR="003A4845" w:rsidRPr="004B75FB">
        <w:t>e old approval</w:t>
      </w:r>
      <w:r w:rsidRPr="004B75FB">
        <w:t xml:space="preserve"> on and after that day; and</w:t>
      </w:r>
    </w:p>
    <w:p w14:paraId="39EA77E0" w14:textId="77777777" w:rsidR="00A62BB3" w:rsidRPr="004B75FB" w:rsidRDefault="00CE7D28" w:rsidP="00E67484">
      <w:pPr>
        <w:pStyle w:val="paragraph"/>
      </w:pPr>
      <w:r w:rsidRPr="004B75FB">
        <w:tab/>
        <w:t>(b)</w:t>
      </w:r>
      <w:r w:rsidRPr="004B75FB">
        <w:tab/>
      </w:r>
      <w:r w:rsidR="005D4F88" w:rsidRPr="004B75FB">
        <w:t>Division 1</w:t>
      </w:r>
      <w:r w:rsidR="00AB2EC6" w:rsidRPr="004B75FB">
        <w:t xml:space="preserve"> of </w:t>
      </w:r>
      <w:r w:rsidR="005D4F88" w:rsidRPr="004B75FB">
        <w:t>Part 7</w:t>
      </w:r>
      <w:r w:rsidR="00AB2EC6" w:rsidRPr="004B75FB">
        <w:t xml:space="preserve"> of the </w:t>
      </w:r>
      <w:r w:rsidR="00AB2EC6" w:rsidRPr="004B75FB">
        <w:rPr>
          <w:i/>
        </w:rPr>
        <w:t>Australian Research Council Act 2001</w:t>
      </w:r>
      <w:r w:rsidR="00D37E20" w:rsidRPr="004B75FB">
        <w:rPr>
          <w:i/>
        </w:rPr>
        <w:t xml:space="preserve"> </w:t>
      </w:r>
      <w:r w:rsidR="00D37E20" w:rsidRPr="004B75FB">
        <w:t xml:space="preserve">(the </w:t>
      </w:r>
      <w:r w:rsidR="00D37E20" w:rsidRPr="004B75FB">
        <w:rPr>
          <w:b/>
          <w:i/>
        </w:rPr>
        <w:t>new Division</w:t>
      </w:r>
      <w:r w:rsidR="00D37E20" w:rsidRPr="004B75FB">
        <w:t>)</w:t>
      </w:r>
      <w:r w:rsidR="00AB2EC6" w:rsidRPr="004B75FB">
        <w:t>, as substituted by this Schedule applies in relation to th</w:t>
      </w:r>
      <w:r w:rsidR="003A4845" w:rsidRPr="004B75FB">
        <w:t>e</w:t>
      </w:r>
      <w:r w:rsidR="00AB2EC6" w:rsidRPr="004B75FB">
        <w:t xml:space="preserve"> </w:t>
      </w:r>
      <w:r w:rsidR="003A4845" w:rsidRPr="004B75FB">
        <w:t>old approval</w:t>
      </w:r>
      <w:r w:rsidR="00AB2EC6" w:rsidRPr="004B75FB">
        <w:t xml:space="preserve"> on and after that day as if it were</w:t>
      </w:r>
      <w:r w:rsidR="00A62BB3" w:rsidRPr="004B75FB">
        <w:t>:</w:t>
      </w:r>
    </w:p>
    <w:p w14:paraId="7305931B" w14:textId="77777777" w:rsidR="00A52029" w:rsidRPr="004B75FB" w:rsidRDefault="00A52029" w:rsidP="00E67484">
      <w:pPr>
        <w:pStyle w:val="paragraphsub"/>
      </w:pPr>
      <w:r w:rsidRPr="004B75FB">
        <w:tab/>
        <w:t>(i)</w:t>
      </w:r>
      <w:r w:rsidRPr="004B75FB">
        <w:tab/>
        <w:t>if th</w:t>
      </w:r>
      <w:r w:rsidR="003A4845" w:rsidRPr="004B75FB">
        <w:t>e</w:t>
      </w:r>
      <w:r w:rsidRPr="004B75FB">
        <w:t xml:space="preserve"> </w:t>
      </w:r>
      <w:r w:rsidR="003A4845" w:rsidRPr="004B75FB">
        <w:t>old</w:t>
      </w:r>
      <w:r w:rsidRPr="004B75FB">
        <w:t xml:space="preserve"> approval was in relation to a </w:t>
      </w:r>
      <w:r w:rsidR="00A957D3" w:rsidRPr="004B75FB">
        <w:t xml:space="preserve">designated research program within the meaning of that Act as amended by this Schedule—a funding approval </w:t>
      </w:r>
      <w:r w:rsidR="00010231" w:rsidRPr="004B75FB">
        <w:t xml:space="preserve">(the </w:t>
      </w:r>
      <w:r w:rsidR="00010231" w:rsidRPr="004B75FB">
        <w:rPr>
          <w:b/>
          <w:i/>
        </w:rPr>
        <w:t>new approval</w:t>
      </w:r>
      <w:r w:rsidR="00010231" w:rsidRPr="004B75FB">
        <w:t xml:space="preserve">) </w:t>
      </w:r>
      <w:r w:rsidR="00A957D3" w:rsidRPr="004B75FB">
        <w:t xml:space="preserve">under </w:t>
      </w:r>
      <w:r w:rsidR="00500737" w:rsidRPr="004B75FB">
        <w:t>subsection 4</w:t>
      </w:r>
      <w:r w:rsidR="00423E04" w:rsidRPr="004B75FB">
        <w:t>8</w:t>
      </w:r>
      <w:r w:rsidR="00A957D3" w:rsidRPr="004B75FB">
        <w:t>(1) of that Act as amended by this Schedule; or</w:t>
      </w:r>
    </w:p>
    <w:p w14:paraId="37E95EA2" w14:textId="77777777" w:rsidR="00A957D3" w:rsidRPr="004B75FB" w:rsidRDefault="00A957D3" w:rsidP="00E67484">
      <w:pPr>
        <w:pStyle w:val="paragraphsub"/>
      </w:pPr>
      <w:r w:rsidRPr="004B75FB">
        <w:tab/>
        <w:t>(ii)</w:t>
      </w:r>
      <w:r w:rsidRPr="004B75FB">
        <w:tab/>
        <w:t xml:space="preserve">otherwise—a funding approval </w:t>
      </w:r>
      <w:r w:rsidR="00010231" w:rsidRPr="004B75FB">
        <w:t xml:space="preserve">(the </w:t>
      </w:r>
      <w:r w:rsidR="00010231" w:rsidRPr="004B75FB">
        <w:rPr>
          <w:b/>
          <w:i/>
        </w:rPr>
        <w:t>new approval</w:t>
      </w:r>
      <w:r w:rsidR="00010231" w:rsidRPr="004B75FB">
        <w:t>)</w:t>
      </w:r>
      <w:r w:rsidR="00FE3985" w:rsidRPr="004B75FB">
        <w:t xml:space="preserve"> </w:t>
      </w:r>
      <w:r w:rsidRPr="004B75FB">
        <w:t xml:space="preserve">under </w:t>
      </w:r>
      <w:r w:rsidR="00500737" w:rsidRPr="004B75FB">
        <w:t>subsection 4</w:t>
      </w:r>
      <w:r w:rsidR="00423E04" w:rsidRPr="004B75FB">
        <w:t>7</w:t>
      </w:r>
      <w:r w:rsidRPr="004B75FB">
        <w:t>(1) of that Act as amended by this Schedule</w:t>
      </w:r>
      <w:r w:rsidR="00010231" w:rsidRPr="004B75FB">
        <w:t>; and</w:t>
      </w:r>
    </w:p>
    <w:p w14:paraId="0EE02F04" w14:textId="77777777" w:rsidR="00BB638B" w:rsidRPr="004B75FB" w:rsidRDefault="00BB638B" w:rsidP="00E67484">
      <w:pPr>
        <w:pStyle w:val="paragraph"/>
      </w:pPr>
      <w:r w:rsidRPr="004B75FB">
        <w:tab/>
        <w:t>(c)</w:t>
      </w:r>
      <w:r w:rsidRPr="004B75FB">
        <w:tab/>
        <w:t xml:space="preserve">no financial assistance is to be paid </w:t>
      </w:r>
      <w:r w:rsidR="00D37E20" w:rsidRPr="004B75FB">
        <w:t>in relation to th</w:t>
      </w:r>
      <w:r w:rsidR="00010231" w:rsidRPr="004B75FB">
        <w:t>e new approval</w:t>
      </w:r>
      <w:r w:rsidR="00D37E20" w:rsidRPr="004B75FB">
        <w:t xml:space="preserve"> </w:t>
      </w:r>
      <w:r w:rsidRPr="004B75FB">
        <w:t xml:space="preserve">under </w:t>
      </w:r>
      <w:r w:rsidR="00D37E20" w:rsidRPr="004B75FB">
        <w:t>the new Division unless a written agreement</w:t>
      </w:r>
      <w:r w:rsidR="00E06935" w:rsidRPr="004B75FB">
        <w:t>, in relation to th</w:t>
      </w:r>
      <w:r w:rsidR="00010231" w:rsidRPr="004B75FB">
        <w:t>e</w:t>
      </w:r>
      <w:r w:rsidR="00E06935" w:rsidRPr="004B75FB">
        <w:t xml:space="preserve"> </w:t>
      </w:r>
      <w:r w:rsidR="00010231" w:rsidRPr="004B75FB">
        <w:t>new approval</w:t>
      </w:r>
      <w:r w:rsidR="00E06935" w:rsidRPr="004B75FB">
        <w:t>,</w:t>
      </w:r>
      <w:r w:rsidR="00D37E20" w:rsidRPr="004B75FB">
        <w:t xml:space="preserve"> </w:t>
      </w:r>
      <w:r w:rsidR="00E06935" w:rsidRPr="004B75FB">
        <w:t xml:space="preserve">is entered into under </w:t>
      </w:r>
      <w:r w:rsidR="00500737" w:rsidRPr="004B75FB">
        <w:t>subsection 4</w:t>
      </w:r>
      <w:r w:rsidR="00423E04" w:rsidRPr="004B75FB">
        <w:t>9</w:t>
      </w:r>
      <w:r w:rsidR="00E06935" w:rsidRPr="004B75FB">
        <w:t>(1) of that Act as amended by this Schedule</w:t>
      </w:r>
      <w:r w:rsidR="00423E04" w:rsidRPr="004B75FB">
        <w:t>.</w:t>
      </w:r>
    </w:p>
    <w:p w14:paraId="49786ED7" w14:textId="77777777" w:rsidR="003A4845" w:rsidRPr="004B75FB" w:rsidRDefault="003A4845" w:rsidP="00E67484">
      <w:pPr>
        <w:pStyle w:val="Subitem"/>
      </w:pPr>
      <w:r w:rsidRPr="004B75FB">
        <w:lastRenderedPageBreak/>
        <w:t>(3)</w:t>
      </w:r>
      <w:r w:rsidRPr="004B75FB">
        <w:tab/>
        <w:t xml:space="preserve">Paragraphs 58(1)(c) and (d) of the </w:t>
      </w:r>
      <w:r w:rsidRPr="004B75FB">
        <w:rPr>
          <w:i/>
        </w:rPr>
        <w:t>Australian Research Council Act 2001</w:t>
      </w:r>
      <w:r w:rsidRPr="004B75FB">
        <w:t>, as in force immediately before the commencement of this item, continue to apply on and after that commencement in relation to</w:t>
      </w:r>
      <w:r w:rsidR="00825CF8" w:rsidRPr="004B75FB">
        <w:t xml:space="preserve"> financial assistance paid before </w:t>
      </w:r>
      <w:r w:rsidR="005D4F88" w:rsidRPr="004B75FB">
        <w:t>1 J</w:t>
      </w:r>
      <w:r w:rsidR="00E228DC" w:rsidRPr="004B75FB">
        <w:t>uly</w:t>
      </w:r>
      <w:r w:rsidR="00D41714" w:rsidRPr="004B75FB">
        <w:t xml:space="preserve"> 2025</w:t>
      </w:r>
      <w:r w:rsidR="00825CF8" w:rsidRPr="004B75FB">
        <w:t xml:space="preserve"> in relation to</w:t>
      </w:r>
      <w:r w:rsidRPr="004B75FB">
        <w:t xml:space="preserve"> </w:t>
      </w:r>
      <w:r w:rsidR="00825CF8" w:rsidRPr="004B75FB">
        <w:t>the old approval</w:t>
      </w:r>
      <w:r w:rsidR="00423E04" w:rsidRPr="004B75FB">
        <w:t>.</w:t>
      </w:r>
    </w:p>
    <w:p w14:paraId="2C410566" w14:textId="77777777" w:rsidR="00C41034" w:rsidRPr="004B75FB" w:rsidRDefault="000B02A1" w:rsidP="00E67484">
      <w:pPr>
        <w:pStyle w:val="Transitional"/>
      </w:pPr>
      <w:r w:rsidRPr="004B75FB">
        <w:t>16</w:t>
      </w:r>
      <w:r w:rsidR="00C41034" w:rsidRPr="004B75FB">
        <w:t xml:space="preserve">  Transitional provisions—</w:t>
      </w:r>
      <w:r w:rsidR="002667DD" w:rsidRPr="004B75FB">
        <w:t>pending</w:t>
      </w:r>
      <w:r w:rsidR="00C41034" w:rsidRPr="004B75FB">
        <w:t xml:space="preserve"> funding </w:t>
      </w:r>
      <w:r w:rsidR="002667DD" w:rsidRPr="004B75FB">
        <w:t>proposals</w:t>
      </w:r>
    </w:p>
    <w:p w14:paraId="5578E4FB" w14:textId="77777777" w:rsidR="004576E7" w:rsidRPr="004B75FB" w:rsidRDefault="004576E7" w:rsidP="00E67484">
      <w:pPr>
        <w:pStyle w:val="Subitem"/>
      </w:pPr>
      <w:r w:rsidRPr="004B75FB">
        <w:t>(1)</w:t>
      </w:r>
      <w:r w:rsidRPr="004B75FB">
        <w:tab/>
      </w:r>
      <w:r w:rsidR="006C3B17" w:rsidRPr="004B75FB">
        <w:t>Subject to this item i</w:t>
      </w:r>
      <w:r w:rsidRPr="004B75FB">
        <w:t>f:</w:t>
      </w:r>
    </w:p>
    <w:p w14:paraId="19F5639A" w14:textId="77777777" w:rsidR="004576E7" w:rsidRPr="004B75FB" w:rsidRDefault="004576E7" w:rsidP="00E67484">
      <w:pPr>
        <w:pStyle w:val="paragraph"/>
      </w:pPr>
      <w:r w:rsidRPr="004B75FB">
        <w:tab/>
        <w:t>(a)</w:t>
      </w:r>
      <w:r w:rsidRPr="004B75FB">
        <w:tab/>
        <w:t xml:space="preserve">before the commencement of this item, </w:t>
      </w:r>
      <w:r w:rsidR="00810053" w:rsidRPr="004B75FB">
        <w:t xml:space="preserve">under the </w:t>
      </w:r>
      <w:r w:rsidR="00810053" w:rsidRPr="004B75FB">
        <w:rPr>
          <w:i/>
        </w:rPr>
        <w:t>Australian Research Council Act 2001</w:t>
      </w:r>
      <w:r w:rsidR="00810053" w:rsidRPr="004B75FB">
        <w:t xml:space="preserve"> </w:t>
      </w:r>
      <w:r w:rsidRPr="004B75FB">
        <w:t xml:space="preserve">an application for financial assistance </w:t>
      </w:r>
      <w:r w:rsidR="00810053" w:rsidRPr="004B75FB">
        <w:t xml:space="preserve">for </w:t>
      </w:r>
      <w:r w:rsidR="00FA6D2D" w:rsidRPr="004B75FB">
        <w:t xml:space="preserve">a </w:t>
      </w:r>
      <w:r w:rsidR="00161E98" w:rsidRPr="004B75FB">
        <w:t xml:space="preserve">proposal for expenditure by an organisation </w:t>
      </w:r>
      <w:r w:rsidR="000C40A2" w:rsidRPr="004B75FB">
        <w:t xml:space="preserve">on a research program </w:t>
      </w:r>
      <w:r w:rsidR="00161E98" w:rsidRPr="004B75FB">
        <w:t>was made</w:t>
      </w:r>
      <w:r w:rsidR="008F58C0" w:rsidRPr="004B75FB">
        <w:t>; and</w:t>
      </w:r>
    </w:p>
    <w:p w14:paraId="75FACC6E" w14:textId="77777777" w:rsidR="008F58C0" w:rsidRPr="004B75FB" w:rsidRDefault="008F58C0" w:rsidP="00E67484">
      <w:pPr>
        <w:pStyle w:val="paragraph"/>
      </w:pPr>
      <w:r w:rsidRPr="004B75FB">
        <w:tab/>
        <w:t>(b)</w:t>
      </w:r>
      <w:r w:rsidRPr="004B75FB">
        <w:tab/>
        <w:t xml:space="preserve">immediately before the </w:t>
      </w:r>
      <w:r w:rsidR="00F67FD1" w:rsidRPr="004B75FB">
        <w:t>commencement</w:t>
      </w:r>
      <w:r w:rsidRPr="004B75FB">
        <w:t xml:space="preserve"> of this item, </w:t>
      </w:r>
      <w:r w:rsidR="008300CC" w:rsidRPr="004B75FB">
        <w:t xml:space="preserve">the Minister had not made a decision under </w:t>
      </w:r>
      <w:r w:rsidR="005D4F88" w:rsidRPr="004B75FB">
        <w:t>section 5</w:t>
      </w:r>
      <w:r w:rsidR="008300CC" w:rsidRPr="004B75FB">
        <w:t xml:space="preserve">1 of that Act whether or not to </w:t>
      </w:r>
      <w:r w:rsidR="00161E98" w:rsidRPr="004B75FB">
        <w:t>approve</w:t>
      </w:r>
      <w:r w:rsidR="000C40A2" w:rsidRPr="004B75FB">
        <w:t xml:space="preserve"> the </w:t>
      </w:r>
      <w:r w:rsidR="006C3B17" w:rsidRPr="004B75FB">
        <w:t>proposal;</w:t>
      </w:r>
    </w:p>
    <w:p w14:paraId="31818EB9" w14:textId="77777777" w:rsidR="006C3B17" w:rsidRPr="004B75FB" w:rsidRDefault="006C3B17" w:rsidP="00E67484">
      <w:pPr>
        <w:pStyle w:val="Item"/>
      </w:pPr>
      <w:r w:rsidRPr="004B75FB">
        <w:t xml:space="preserve">then </w:t>
      </w:r>
      <w:r w:rsidR="005D4F88" w:rsidRPr="004B75FB">
        <w:t>Division 1</w:t>
      </w:r>
      <w:r w:rsidRPr="004B75FB">
        <w:t xml:space="preserve"> of </w:t>
      </w:r>
      <w:r w:rsidR="005D4F88" w:rsidRPr="004B75FB">
        <w:t>Part 7</w:t>
      </w:r>
      <w:r w:rsidRPr="004B75FB">
        <w:t xml:space="preserve"> of th</w:t>
      </w:r>
      <w:r w:rsidR="00A5582F" w:rsidRPr="004B75FB">
        <w:t>at Act</w:t>
      </w:r>
      <w:r w:rsidR="005239CF" w:rsidRPr="004B75FB">
        <w:rPr>
          <w:i/>
        </w:rPr>
        <w:t xml:space="preserve"> </w:t>
      </w:r>
      <w:r w:rsidR="005239CF" w:rsidRPr="004B75FB">
        <w:t xml:space="preserve">(including the approved funding rules under that </w:t>
      </w:r>
      <w:r w:rsidR="0036653F" w:rsidRPr="004B75FB">
        <w:t>Division</w:t>
      </w:r>
      <w:r w:rsidR="005239CF" w:rsidRPr="004B75FB">
        <w:t>)</w:t>
      </w:r>
      <w:r w:rsidRPr="004B75FB">
        <w:t xml:space="preserve">, as in force immediately before the commencement of this item, continues to apply on and after that commencement in relation to that proposal and any </w:t>
      </w:r>
      <w:r w:rsidR="008E4EC1" w:rsidRPr="004B75FB">
        <w:t>funding approval of that proposal by the Minister</w:t>
      </w:r>
      <w:r w:rsidR="00423E04" w:rsidRPr="004B75FB">
        <w:t>.</w:t>
      </w:r>
    </w:p>
    <w:p w14:paraId="524D254D" w14:textId="77777777" w:rsidR="008E4EC1" w:rsidRPr="004B75FB" w:rsidRDefault="008E4EC1" w:rsidP="00E67484">
      <w:pPr>
        <w:pStyle w:val="Subitem"/>
      </w:pPr>
      <w:r w:rsidRPr="004B75FB">
        <w:t>(2)</w:t>
      </w:r>
      <w:r w:rsidRPr="004B75FB">
        <w:tab/>
        <w:t>If</w:t>
      </w:r>
      <w:r w:rsidR="007732C3" w:rsidRPr="004B75FB">
        <w:t xml:space="preserve">, under that Division, </w:t>
      </w:r>
      <w:r w:rsidR="00F12047" w:rsidRPr="004B75FB">
        <w:t xml:space="preserve">there is a </w:t>
      </w:r>
      <w:r w:rsidRPr="004B75FB">
        <w:t xml:space="preserve">funding approval </w:t>
      </w:r>
      <w:r w:rsidR="00C77EB3" w:rsidRPr="004B75FB">
        <w:t xml:space="preserve">(the </w:t>
      </w:r>
      <w:r w:rsidR="00C77EB3" w:rsidRPr="004B75FB">
        <w:rPr>
          <w:b/>
          <w:i/>
        </w:rPr>
        <w:t>old approval</w:t>
      </w:r>
      <w:r w:rsidR="00C77EB3" w:rsidRPr="004B75FB">
        <w:t xml:space="preserve">) </w:t>
      </w:r>
      <w:r w:rsidR="00F12047" w:rsidRPr="004B75FB">
        <w:t xml:space="preserve">of that proposal and the </w:t>
      </w:r>
      <w:r w:rsidR="00C77EB3" w:rsidRPr="004B75FB">
        <w:t>old</w:t>
      </w:r>
      <w:r w:rsidR="00F12047" w:rsidRPr="004B75FB">
        <w:t xml:space="preserve"> approval </w:t>
      </w:r>
      <w:r w:rsidRPr="004B75FB">
        <w:t xml:space="preserve">is in force immediately before </w:t>
      </w:r>
      <w:r w:rsidR="005D4F88" w:rsidRPr="004B75FB">
        <w:t>1 July</w:t>
      </w:r>
      <w:r w:rsidR="00F12047" w:rsidRPr="004B75FB">
        <w:t xml:space="preserve"> 2025:</w:t>
      </w:r>
    </w:p>
    <w:p w14:paraId="749CC97F" w14:textId="77777777" w:rsidR="00F127F6" w:rsidRPr="004B75FB" w:rsidRDefault="00F127F6" w:rsidP="00E67484">
      <w:pPr>
        <w:pStyle w:val="paragraph"/>
      </w:pPr>
      <w:r w:rsidRPr="004B75FB">
        <w:tab/>
        <w:t>(a)</w:t>
      </w:r>
      <w:r w:rsidRPr="004B75FB">
        <w:tab/>
      </w:r>
      <w:r w:rsidR="00F67FD1" w:rsidRPr="004B75FB">
        <w:t>subject</w:t>
      </w:r>
      <w:r w:rsidRPr="004B75FB">
        <w:t xml:space="preserve"> to </w:t>
      </w:r>
      <w:r w:rsidR="005D4F88" w:rsidRPr="004B75FB">
        <w:t>subitem (</w:t>
      </w:r>
      <w:r w:rsidRPr="004B75FB">
        <w:t>3), that Division</w:t>
      </w:r>
      <w:r w:rsidR="00AA32B0" w:rsidRPr="004B75FB">
        <w:rPr>
          <w:i/>
        </w:rPr>
        <w:t xml:space="preserve"> </w:t>
      </w:r>
      <w:r w:rsidR="00AA32B0" w:rsidRPr="004B75FB">
        <w:t xml:space="preserve">(including the approved funding rules under that </w:t>
      </w:r>
      <w:r w:rsidR="0036653F" w:rsidRPr="004B75FB">
        <w:t>Division</w:t>
      </w:r>
      <w:r w:rsidR="00AA32B0" w:rsidRPr="004B75FB">
        <w:t xml:space="preserve">) </w:t>
      </w:r>
      <w:r w:rsidRPr="004B75FB">
        <w:t>ceases to apply in relation to the old approval on and after that day; and</w:t>
      </w:r>
    </w:p>
    <w:p w14:paraId="3DEAF4C3" w14:textId="77777777" w:rsidR="00F127F6" w:rsidRPr="004B75FB" w:rsidRDefault="00F127F6" w:rsidP="00E67484">
      <w:pPr>
        <w:pStyle w:val="paragraph"/>
      </w:pPr>
      <w:r w:rsidRPr="004B75FB">
        <w:tab/>
        <w:t>(b)</w:t>
      </w:r>
      <w:r w:rsidRPr="004B75FB">
        <w:tab/>
      </w:r>
      <w:r w:rsidR="005D4F88" w:rsidRPr="004B75FB">
        <w:t>Division 1</w:t>
      </w:r>
      <w:r w:rsidRPr="004B75FB">
        <w:t xml:space="preserve"> of </w:t>
      </w:r>
      <w:r w:rsidR="005D4F88" w:rsidRPr="004B75FB">
        <w:t>Part 7</w:t>
      </w:r>
      <w:r w:rsidRPr="004B75FB">
        <w:t xml:space="preserve"> of the </w:t>
      </w:r>
      <w:r w:rsidRPr="004B75FB">
        <w:rPr>
          <w:i/>
        </w:rPr>
        <w:t xml:space="preserve">Australian Research Council Act 2001 </w:t>
      </w:r>
      <w:r w:rsidRPr="004B75FB">
        <w:t xml:space="preserve">(the </w:t>
      </w:r>
      <w:r w:rsidRPr="004B75FB">
        <w:rPr>
          <w:b/>
          <w:i/>
        </w:rPr>
        <w:t>new Division</w:t>
      </w:r>
      <w:r w:rsidRPr="004B75FB">
        <w:t>), as substituted by this Schedule applies in relation to the old approval on and after that day as if it were:</w:t>
      </w:r>
    </w:p>
    <w:p w14:paraId="79BCBEC5" w14:textId="77777777" w:rsidR="00F127F6" w:rsidRPr="004B75FB" w:rsidRDefault="00F127F6" w:rsidP="00E67484">
      <w:pPr>
        <w:pStyle w:val="paragraphsub"/>
      </w:pPr>
      <w:r w:rsidRPr="004B75FB">
        <w:tab/>
        <w:t>(i)</w:t>
      </w:r>
      <w:r w:rsidRPr="004B75FB">
        <w:tab/>
        <w:t xml:space="preserve">if the old approval was in relation to a designated research program within the meaning of that Act as amended by this Schedule—a funding approval (the </w:t>
      </w:r>
      <w:r w:rsidRPr="004B75FB">
        <w:rPr>
          <w:b/>
          <w:i/>
        </w:rPr>
        <w:t>new approval</w:t>
      </w:r>
      <w:r w:rsidRPr="004B75FB">
        <w:t xml:space="preserve">) under </w:t>
      </w:r>
      <w:r w:rsidR="00500737" w:rsidRPr="004B75FB">
        <w:t>subsection 4</w:t>
      </w:r>
      <w:r w:rsidR="00423E04" w:rsidRPr="004B75FB">
        <w:t>8</w:t>
      </w:r>
      <w:r w:rsidRPr="004B75FB">
        <w:t>(1) of that Act as amended by this Schedule; or</w:t>
      </w:r>
    </w:p>
    <w:p w14:paraId="58EF74EA" w14:textId="77777777" w:rsidR="00F127F6" w:rsidRPr="004B75FB" w:rsidRDefault="00F127F6" w:rsidP="00E67484">
      <w:pPr>
        <w:pStyle w:val="paragraphsub"/>
      </w:pPr>
      <w:r w:rsidRPr="004B75FB">
        <w:lastRenderedPageBreak/>
        <w:tab/>
        <w:t>(ii)</w:t>
      </w:r>
      <w:r w:rsidRPr="004B75FB">
        <w:tab/>
        <w:t xml:space="preserve">otherwise—a funding approval (the </w:t>
      </w:r>
      <w:r w:rsidRPr="004B75FB">
        <w:rPr>
          <w:b/>
          <w:i/>
        </w:rPr>
        <w:t>new approval</w:t>
      </w:r>
      <w:r w:rsidRPr="004B75FB">
        <w:t>)</w:t>
      </w:r>
      <w:r w:rsidR="007D4436" w:rsidRPr="004B75FB">
        <w:t xml:space="preserve"> </w:t>
      </w:r>
      <w:r w:rsidRPr="004B75FB">
        <w:t xml:space="preserve">under </w:t>
      </w:r>
      <w:r w:rsidR="00500737" w:rsidRPr="004B75FB">
        <w:t>subsection 4</w:t>
      </w:r>
      <w:r w:rsidR="00423E04" w:rsidRPr="004B75FB">
        <w:t>7</w:t>
      </w:r>
      <w:r w:rsidRPr="004B75FB">
        <w:t>(1) of that Act as amended by this Schedule</w:t>
      </w:r>
      <w:r w:rsidR="007D4436" w:rsidRPr="004B75FB">
        <w:t>; and</w:t>
      </w:r>
    </w:p>
    <w:p w14:paraId="75651DD4" w14:textId="77777777" w:rsidR="007D4436" w:rsidRPr="004B75FB" w:rsidRDefault="007D4436" w:rsidP="00E67484">
      <w:pPr>
        <w:pStyle w:val="paragraph"/>
      </w:pPr>
      <w:r w:rsidRPr="004B75FB">
        <w:tab/>
        <w:t>(</w:t>
      </w:r>
      <w:r w:rsidR="00480334" w:rsidRPr="004B75FB">
        <w:t>c</w:t>
      </w:r>
      <w:r w:rsidRPr="004B75FB">
        <w:t>)</w:t>
      </w:r>
      <w:r w:rsidRPr="004B75FB">
        <w:tab/>
        <w:t xml:space="preserve">no financial assistance is to be paid in relation to the new approval under the new Division unless a written agreement, in relation to the new approval, is entered into under </w:t>
      </w:r>
      <w:r w:rsidR="00500737" w:rsidRPr="004B75FB">
        <w:t>subsection 4</w:t>
      </w:r>
      <w:r w:rsidR="00423E04" w:rsidRPr="004B75FB">
        <w:t>9</w:t>
      </w:r>
      <w:r w:rsidRPr="004B75FB">
        <w:t>(1) of that Act as amended by this Schedule</w:t>
      </w:r>
      <w:r w:rsidR="00423E04" w:rsidRPr="004B75FB">
        <w:t>.</w:t>
      </w:r>
    </w:p>
    <w:p w14:paraId="433652A4" w14:textId="77777777" w:rsidR="00F127F6" w:rsidRPr="004B75FB" w:rsidRDefault="00F127F6" w:rsidP="00E67484">
      <w:pPr>
        <w:pStyle w:val="Subitem"/>
      </w:pPr>
      <w:r w:rsidRPr="004B75FB">
        <w:t>(3)</w:t>
      </w:r>
      <w:r w:rsidRPr="004B75FB">
        <w:tab/>
        <w:t xml:space="preserve">Paragraphs 58(1)(c) and (d) of the </w:t>
      </w:r>
      <w:r w:rsidRPr="004B75FB">
        <w:rPr>
          <w:i/>
        </w:rPr>
        <w:t>Australian Research Council Act 2001</w:t>
      </w:r>
      <w:r w:rsidRPr="004B75FB">
        <w:t xml:space="preserve">, as in force immediately before the commencement of this item, continue to apply on and after that commencement in relation to financial assistance paid before </w:t>
      </w:r>
      <w:r w:rsidR="005D4F88" w:rsidRPr="004B75FB">
        <w:t>1 July</w:t>
      </w:r>
      <w:r w:rsidRPr="004B75FB">
        <w:t xml:space="preserve"> 2025 in relation to the old approval</w:t>
      </w:r>
      <w:r w:rsidR="00423E04" w:rsidRPr="004B75FB">
        <w:t>.</w:t>
      </w:r>
    </w:p>
    <w:p w14:paraId="160D248A" w14:textId="77777777" w:rsidR="00944E8C" w:rsidRPr="004B75FB" w:rsidRDefault="00721CAF" w:rsidP="00E67484">
      <w:pPr>
        <w:pStyle w:val="ActHead6"/>
        <w:pageBreakBefore/>
      </w:pPr>
      <w:bookmarkStart w:id="66" w:name="_Toc162527903"/>
      <w:r w:rsidRPr="004B75FB">
        <w:rPr>
          <w:rStyle w:val="CharAmSchNo"/>
        </w:rPr>
        <w:lastRenderedPageBreak/>
        <w:t>Schedule 4</w:t>
      </w:r>
      <w:r w:rsidR="00944E8C" w:rsidRPr="004B75FB">
        <w:t>—</w:t>
      </w:r>
      <w:r w:rsidR="00944E8C" w:rsidRPr="004B75FB">
        <w:rPr>
          <w:rStyle w:val="CharAmSchText"/>
        </w:rPr>
        <w:t>Reporting</w:t>
      </w:r>
      <w:bookmarkEnd w:id="66"/>
    </w:p>
    <w:p w14:paraId="113F7623" w14:textId="77777777" w:rsidR="00944E8C" w:rsidRPr="004B75FB" w:rsidRDefault="00944E8C" w:rsidP="00E67484">
      <w:pPr>
        <w:pStyle w:val="Header"/>
      </w:pPr>
      <w:r w:rsidRPr="004B75FB">
        <w:rPr>
          <w:rStyle w:val="CharAmPartNo"/>
        </w:rPr>
        <w:t xml:space="preserve"> </w:t>
      </w:r>
      <w:r w:rsidRPr="004B75FB">
        <w:rPr>
          <w:rStyle w:val="CharAmPartText"/>
        </w:rPr>
        <w:t xml:space="preserve"> </w:t>
      </w:r>
    </w:p>
    <w:p w14:paraId="4AA3D270" w14:textId="77777777" w:rsidR="00944E8C" w:rsidRPr="004B75FB" w:rsidRDefault="00944E8C" w:rsidP="00E67484">
      <w:pPr>
        <w:pStyle w:val="ActHead9"/>
        <w:rPr>
          <w:i w:val="0"/>
        </w:rPr>
      </w:pPr>
      <w:bookmarkStart w:id="67" w:name="_Toc162527904"/>
      <w:r w:rsidRPr="004B75FB">
        <w:t>Australian Research Council Act 2001</w:t>
      </w:r>
      <w:bookmarkEnd w:id="67"/>
    </w:p>
    <w:p w14:paraId="09CCF599" w14:textId="77777777" w:rsidR="00944E8C" w:rsidRPr="004B75FB" w:rsidRDefault="00944E8C" w:rsidP="00E67484">
      <w:pPr>
        <w:pStyle w:val="ItemHead"/>
      </w:pPr>
      <w:r w:rsidRPr="004B75FB">
        <w:t xml:space="preserve">1  </w:t>
      </w:r>
      <w:r w:rsidR="00721CAF" w:rsidRPr="004B75FB">
        <w:t>Part 6</w:t>
      </w:r>
    </w:p>
    <w:p w14:paraId="16F69912" w14:textId="77777777" w:rsidR="00944E8C" w:rsidRPr="004B75FB" w:rsidRDefault="00944E8C" w:rsidP="00E67484">
      <w:pPr>
        <w:pStyle w:val="Item"/>
      </w:pPr>
      <w:r w:rsidRPr="004B75FB">
        <w:t>Repeal the Part</w:t>
      </w:r>
      <w:r w:rsidR="00423E04" w:rsidRPr="004B75FB">
        <w:t>.</w:t>
      </w:r>
    </w:p>
    <w:p w14:paraId="0D5AFAA5" w14:textId="77777777" w:rsidR="002B6B1A" w:rsidRPr="004B75FB" w:rsidRDefault="00944E8C" w:rsidP="00E67484">
      <w:pPr>
        <w:pStyle w:val="ItemHead"/>
      </w:pPr>
      <w:r w:rsidRPr="004B75FB">
        <w:t>2</w:t>
      </w:r>
      <w:r w:rsidR="002B6B1A" w:rsidRPr="004B75FB">
        <w:t xml:space="preserve">  Before </w:t>
      </w:r>
      <w:r w:rsidR="00500737" w:rsidRPr="004B75FB">
        <w:t>section 6</w:t>
      </w:r>
      <w:r w:rsidR="002B6B1A" w:rsidRPr="004B75FB">
        <w:t>6</w:t>
      </w:r>
    </w:p>
    <w:p w14:paraId="764E3AC5" w14:textId="77777777" w:rsidR="002B6B1A" w:rsidRPr="004B75FB" w:rsidRDefault="002B6B1A" w:rsidP="00E67484">
      <w:pPr>
        <w:pStyle w:val="Item"/>
      </w:pPr>
      <w:r w:rsidRPr="004B75FB">
        <w:t>Insert:</w:t>
      </w:r>
    </w:p>
    <w:p w14:paraId="32318590" w14:textId="77777777" w:rsidR="002B6B1A" w:rsidRPr="004B75FB" w:rsidRDefault="002B6B1A" w:rsidP="00E67484">
      <w:pPr>
        <w:pStyle w:val="ActHead5"/>
      </w:pPr>
      <w:bookmarkStart w:id="68" w:name="_Toc162527905"/>
      <w:r w:rsidRPr="004B75FB">
        <w:rPr>
          <w:rStyle w:val="CharSectno"/>
        </w:rPr>
        <w:t>65A</w:t>
      </w:r>
      <w:r w:rsidRPr="004B75FB">
        <w:t xml:space="preserve">  Annual report</w:t>
      </w:r>
      <w:bookmarkEnd w:id="68"/>
    </w:p>
    <w:p w14:paraId="30DDB1AA" w14:textId="77777777" w:rsidR="002B6B1A" w:rsidRPr="004B75FB" w:rsidRDefault="002B6B1A" w:rsidP="00E67484">
      <w:pPr>
        <w:pStyle w:val="subsection"/>
      </w:pPr>
      <w:r w:rsidRPr="004B75FB">
        <w:tab/>
      </w:r>
      <w:r w:rsidRPr="004B75FB">
        <w:tab/>
        <w:t xml:space="preserve">The annual report prepared by the </w:t>
      </w:r>
      <w:r w:rsidR="00E55734" w:rsidRPr="004B75FB">
        <w:t>member</w:t>
      </w:r>
      <w:r w:rsidR="008348AE" w:rsidRPr="004B75FB">
        <w:t>s</w:t>
      </w:r>
      <w:r w:rsidR="00E55734" w:rsidRPr="004B75FB">
        <w:t xml:space="preserve"> of the Board</w:t>
      </w:r>
      <w:r w:rsidRPr="004B75FB">
        <w:t xml:space="preserve"> and given to the Minister under </w:t>
      </w:r>
      <w:r w:rsidR="00500737" w:rsidRPr="004B75FB">
        <w:t>section 4</w:t>
      </w:r>
      <w:r w:rsidRPr="004B75FB">
        <w:t xml:space="preserve">6 of the </w:t>
      </w:r>
      <w:r w:rsidRPr="004B75FB">
        <w:rPr>
          <w:i/>
        </w:rPr>
        <w:t>Public Governance, Performance and Accountability Act 2013</w:t>
      </w:r>
      <w:r w:rsidRPr="004B75FB">
        <w:t xml:space="preserve"> for a period must also:</w:t>
      </w:r>
    </w:p>
    <w:p w14:paraId="43F5A41E" w14:textId="77777777" w:rsidR="002B6B1A" w:rsidRPr="004B75FB" w:rsidRDefault="002B6B1A" w:rsidP="00E67484">
      <w:pPr>
        <w:pStyle w:val="paragraph"/>
      </w:pPr>
      <w:r w:rsidRPr="004B75FB">
        <w:tab/>
        <w:t>(a)</w:t>
      </w:r>
      <w:r w:rsidRPr="004B75FB">
        <w:tab/>
        <w:t xml:space="preserve">include particulars of any directions given by the Minister under </w:t>
      </w:r>
      <w:r w:rsidR="00500737" w:rsidRPr="004B75FB">
        <w:t>section 1</w:t>
      </w:r>
      <w:r w:rsidR="00423E04" w:rsidRPr="004B75FB">
        <w:t>0</w:t>
      </w:r>
      <w:r w:rsidR="00D46781" w:rsidRPr="004B75FB">
        <w:t xml:space="preserve"> in that period</w:t>
      </w:r>
      <w:r w:rsidRPr="004B75FB">
        <w:t>; and</w:t>
      </w:r>
    </w:p>
    <w:p w14:paraId="41A5F92D" w14:textId="77777777" w:rsidR="002B6B1A" w:rsidRPr="004B75FB" w:rsidRDefault="002B6B1A" w:rsidP="00E67484">
      <w:pPr>
        <w:pStyle w:val="paragraph"/>
      </w:pPr>
      <w:r w:rsidRPr="004B75FB">
        <w:tab/>
        <w:t>(b)</w:t>
      </w:r>
      <w:r w:rsidRPr="004B75FB">
        <w:tab/>
        <w:t xml:space="preserve">include particulars of any directions given by the Board under </w:t>
      </w:r>
      <w:r w:rsidR="00500737" w:rsidRPr="004B75FB">
        <w:t>section 4</w:t>
      </w:r>
      <w:r w:rsidRPr="004B75FB">
        <w:t>0B</w:t>
      </w:r>
      <w:r w:rsidR="00D46781" w:rsidRPr="004B75FB">
        <w:t xml:space="preserve"> in that period</w:t>
      </w:r>
      <w:r w:rsidRPr="004B75FB">
        <w:t>; and</w:t>
      </w:r>
    </w:p>
    <w:p w14:paraId="17550ADE" w14:textId="77777777" w:rsidR="00E46CB7" w:rsidRPr="004B75FB" w:rsidRDefault="00E46CB7" w:rsidP="00E67484">
      <w:pPr>
        <w:pStyle w:val="paragraph"/>
      </w:pPr>
      <w:r w:rsidRPr="004B75FB">
        <w:tab/>
        <w:t>(c)</w:t>
      </w:r>
      <w:r w:rsidRPr="004B75FB">
        <w:tab/>
        <w:t xml:space="preserve">specify the number of decisions </w:t>
      </w:r>
      <w:r w:rsidR="00D46781" w:rsidRPr="004B75FB">
        <w:t xml:space="preserve">made by the Minister in that period under each of </w:t>
      </w:r>
      <w:r w:rsidR="00500737" w:rsidRPr="004B75FB">
        <w:t>subsections 4</w:t>
      </w:r>
      <w:r w:rsidR="00423E04" w:rsidRPr="004B75FB">
        <w:t>7</w:t>
      </w:r>
      <w:r w:rsidR="002A13DA" w:rsidRPr="004B75FB">
        <w:t>(</w:t>
      </w:r>
      <w:r w:rsidR="004F22CA" w:rsidRPr="004B75FB">
        <w:t>8</w:t>
      </w:r>
      <w:r w:rsidR="002A13DA" w:rsidRPr="004B75FB">
        <w:t xml:space="preserve">), </w:t>
      </w:r>
      <w:r w:rsidR="00423E04" w:rsidRPr="004B75FB">
        <w:t>48</w:t>
      </w:r>
      <w:r w:rsidR="002A13DA" w:rsidRPr="004B75FB">
        <w:t>(</w:t>
      </w:r>
      <w:r w:rsidR="001B3173" w:rsidRPr="004B75FB">
        <w:t>6</w:t>
      </w:r>
      <w:r w:rsidR="002A13DA" w:rsidRPr="004B75FB">
        <w:t xml:space="preserve">) and </w:t>
      </w:r>
      <w:r w:rsidR="00423E04" w:rsidRPr="004B75FB">
        <w:t>52</w:t>
      </w:r>
      <w:r w:rsidR="002A13DA" w:rsidRPr="004B75FB">
        <w:t>(1); and</w:t>
      </w:r>
    </w:p>
    <w:p w14:paraId="0B770C81" w14:textId="77777777" w:rsidR="00F44D59" w:rsidRDefault="00F44D59" w:rsidP="00F44D59">
      <w:pPr>
        <w:pStyle w:val="paragraph"/>
      </w:pPr>
      <w:r>
        <w:tab/>
        <w:t>(ca)</w:t>
      </w:r>
      <w:r>
        <w:tab/>
        <w:t>include information, in respect of each organisation receiving financial assistance under a funding agreement which ended or was terminated in that period, about the nature of the employment of researchers employed by the organisation for the purposes of a research project mentioned in the funding agreement; and</w:t>
      </w:r>
    </w:p>
    <w:p w14:paraId="348EA01F" w14:textId="77777777" w:rsidR="002B6B1A" w:rsidRPr="004B75FB" w:rsidRDefault="002B6B1A" w:rsidP="00E67484">
      <w:pPr>
        <w:pStyle w:val="paragraph"/>
      </w:pPr>
      <w:r w:rsidRPr="004B75FB">
        <w:tab/>
        <w:t>(</w:t>
      </w:r>
      <w:r w:rsidR="002A13DA" w:rsidRPr="004B75FB">
        <w:t>d</w:t>
      </w:r>
      <w:r w:rsidRPr="004B75FB">
        <w:t>)</w:t>
      </w:r>
      <w:r w:rsidRPr="004B75FB">
        <w:tab/>
        <w:t>deal with any other matters that the Minister, by notice in writing to the Chair, requires to be dealt with in the report</w:t>
      </w:r>
      <w:r w:rsidR="00423E04" w:rsidRPr="004B75FB">
        <w:t>.</w:t>
      </w:r>
    </w:p>
    <w:p w14:paraId="5EA184F3" w14:textId="77777777" w:rsidR="00E46CB7" w:rsidRPr="004B75FB" w:rsidRDefault="00944E8C" w:rsidP="00E67484">
      <w:pPr>
        <w:pStyle w:val="Transitional"/>
      </w:pPr>
      <w:r w:rsidRPr="004B75FB">
        <w:t>3</w:t>
      </w:r>
      <w:r w:rsidR="00E46CB7" w:rsidRPr="004B75FB">
        <w:t xml:space="preserve">  Application </w:t>
      </w:r>
      <w:r w:rsidR="002A13DA" w:rsidRPr="004B75FB">
        <w:t xml:space="preserve">and saving </w:t>
      </w:r>
      <w:r w:rsidR="00E46CB7" w:rsidRPr="004B75FB">
        <w:t>provision</w:t>
      </w:r>
      <w:r w:rsidR="002A13DA" w:rsidRPr="004B75FB">
        <w:t>s</w:t>
      </w:r>
      <w:r w:rsidR="00E46CB7" w:rsidRPr="004B75FB">
        <w:t>—annual report</w:t>
      </w:r>
    </w:p>
    <w:p w14:paraId="75764740" w14:textId="77777777" w:rsidR="008B40D8" w:rsidRPr="004B75FB" w:rsidRDefault="008B40D8" w:rsidP="00E67484">
      <w:pPr>
        <w:pStyle w:val="Subitem"/>
      </w:pPr>
      <w:r w:rsidRPr="004B75FB">
        <w:t>(1)</w:t>
      </w:r>
      <w:r w:rsidRPr="004B75FB">
        <w:tab/>
      </w:r>
      <w:r w:rsidR="005D4F88" w:rsidRPr="004B75FB">
        <w:t>Paragraph 3</w:t>
      </w:r>
      <w:r w:rsidRPr="004B75FB">
        <w:t xml:space="preserve">3C(3)(b) of the </w:t>
      </w:r>
      <w:r w:rsidRPr="004B75FB">
        <w:rPr>
          <w:i/>
        </w:rPr>
        <w:t>Australian Research Council Act 2001</w:t>
      </w:r>
      <w:r w:rsidRPr="004B75FB">
        <w:t>, as in force immediately before commencement of this item, continues to apply on and after th</w:t>
      </w:r>
      <w:r w:rsidR="00C54578" w:rsidRPr="004B75FB">
        <w:t>at</w:t>
      </w:r>
      <w:r w:rsidRPr="004B75FB">
        <w:t xml:space="preserve"> commencement in relation to a reporting period that began before that commencement</w:t>
      </w:r>
      <w:r w:rsidR="00423E04" w:rsidRPr="004B75FB">
        <w:t>.</w:t>
      </w:r>
    </w:p>
    <w:p w14:paraId="55984E72" w14:textId="77777777" w:rsidR="00E46CB7" w:rsidRPr="004B75FB" w:rsidRDefault="002A13DA" w:rsidP="00E67484">
      <w:pPr>
        <w:pStyle w:val="Subitem"/>
      </w:pPr>
      <w:r w:rsidRPr="004B75FB">
        <w:lastRenderedPageBreak/>
        <w:t>(</w:t>
      </w:r>
      <w:r w:rsidR="008B40D8" w:rsidRPr="004B75FB">
        <w:t>2</w:t>
      </w:r>
      <w:r w:rsidRPr="004B75FB">
        <w:t>)</w:t>
      </w:r>
      <w:r w:rsidRPr="004B75FB">
        <w:tab/>
      </w:r>
      <w:r w:rsidR="00500737" w:rsidRPr="004B75FB">
        <w:t>Section 4</w:t>
      </w:r>
      <w:r w:rsidR="00E46CB7" w:rsidRPr="004B75FB">
        <w:t xml:space="preserve">6 of the </w:t>
      </w:r>
      <w:r w:rsidR="00E46CB7" w:rsidRPr="004B75FB">
        <w:rPr>
          <w:i/>
        </w:rPr>
        <w:t>Australian Research Council Act 2001</w:t>
      </w:r>
      <w:r w:rsidRPr="004B75FB">
        <w:t xml:space="preserve">, as in force immediately before the commencement of this item, continues to apply on and after that commencement in relation to a reporting period that began before that </w:t>
      </w:r>
      <w:r w:rsidR="00E46CB7" w:rsidRPr="004B75FB">
        <w:t>commencement</w:t>
      </w:r>
      <w:r w:rsidR="00423E04" w:rsidRPr="004B75FB">
        <w:t>.</w:t>
      </w:r>
    </w:p>
    <w:p w14:paraId="4F065058" w14:textId="77777777" w:rsidR="002A13DA" w:rsidRPr="004B75FB" w:rsidRDefault="002A13DA" w:rsidP="00E67484">
      <w:pPr>
        <w:pStyle w:val="Subitem"/>
      </w:pPr>
      <w:r w:rsidRPr="004B75FB">
        <w:t>(</w:t>
      </w:r>
      <w:r w:rsidR="003A6CC4" w:rsidRPr="004B75FB">
        <w:t>3</w:t>
      </w:r>
      <w:r w:rsidRPr="004B75FB">
        <w:t>)</w:t>
      </w:r>
      <w:r w:rsidRPr="004B75FB">
        <w:tab/>
      </w:r>
      <w:r w:rsidR="00500737" w:rsidRPr="004B75FB">
        <w:t>Section 6</w:t>
      </w:r>
      <w:r w:rsidRPr="004B75FB">
        <w:t xml:space="preserve">5A of the </w:t>
      </w:r>
      <w:r w:rsidRPr="004B75FB">
        <w:rPr>
          <w:i/>
        </w:rPr>
        <w:t>Australian Research Council Act 2001</w:t>
      </w:r>
      <w:r w:rsidRPr="004B75FB">
        <w:t>, as inserted by this Schedule, applies in relation to a reporting period beginning on or after the commencement of this item</w:t>
      </w:r>
      <w:r w:rsidR="00423E04" w:rsidRPr="004B75FB">
        <w:t>.</w:t>
      </w:r>
    </w:p>
    <w:p w14:paraId="40450D25" w14:textId="77777777" w:rsidR="00A20A7F" w:rsidRPr="004B75FB" w:rsidRDefault="005D4F88" w:rsidP="00E67484">
      <w:pPr>
        <w:pStyle w:val="ActHead6"/>
        <w:pageBreakBefore/>
      </w:pPr>
      <w:bookmarkStart w:id="69" w:name="opcCurrentFind"/>
      <w:bookmarkStart w:id="70" w:name="_Toc162527906"/>
      <w:r w:rsidRPr="004B75FB">
        <w:rPr>
          <w:rStyle w:val="CharAmSchNo"/>
        </w:rPr>
        <w:lastRenderedPageBreak/>
        <w:t>Schedule 5</w:t>
      </w:r>
      <w:r w:rsidR="00A20A7F" w:rsidRPr="004B75FB">
        <w:t>—</w:t>
      </w:r>
      <w:r w:rsidR="00A20A7F" w:rsidRPr="004B75FB">
        <w:rPr>
          <w:rStyle w:val="CharAmSchText"/>
        </w:rPr>
        <w:t>Transitional rules</w:t>
      </w:r>
      <w:bookmarkEnd w:id="70"/>
    </w:p>
    <w:bookmarkEnd w:id="69"/>
    <w:p w14:paraId="341621BA" w14:textId="77777777" w:rsidR="00A20A7F" w:rsidRPr="004B75FB" w:rsidRDefault="00A20A7F" w:rsidP="00E67484">
      <w:pPr>
        <w:pStyle w:val="Header"/>
      </w:pPr>
      <w:r w:rsidRPr="004B75FB">
        <w:rPr>
          <w:rStyle w:val="CharAmPartNo"/>
        </w:rPr>
        <w:t xml:space="preserve"> </w:t>
      </w:r>
      <w:r w:rsidRPr="004B75FB">
        <w:rPr>
          <w:rStyle w:val="CharAmPartText"/>
        </w:rPr>
        <w:t xml:space="preserve"> </w:t>
      </w:r>
    </w:p>
    <w:p w14:paraId="5018BBE1" w14:textId="77777777" w:rsidR="00A20A7F" w:rsidRPr="004B75FB" w:rsidRDefault="00483B76" w:rsidP="00E67484">
      <w:pPr>
        <w:pStyle w:val="Transitional"/>
      </w:pPr>
      <w:r w:rsidRPr="004B75FB">
        <w:t>1</w:t>
      </w:r>
      <w:r w:rsidR="00A20A7F" w:rsidRPr="004B75FB">
        <w:t xml:space="preserve">  Transitional rules</w:t>
      </w:r>
    </w:p>
    <w:p w14:paraId="5FEC8260" w14:textId="77777777" w:rsidR="00A20A7F" w:rsidRPr="004B75FB" w:rsidRDefault="00A20A7F" w:rsidP="00E67484">
      <w:pPr>
        <w:pStyle w:val="Subitem"/>
      </w:pPr>
      <w:r w:rsidRPr="004B75FB">
        <w:t>(1)</w:t>
      </w:r>
      <w:r w:rsidRPr="004B75FB">
        <w:tab/>
        <w:t>The Minister may, by legislative instrument, make rules prescribing matters of a transitional nature (including prescribing any saving or application provisions) relating to the amendments or repeals made by this Act</w:t>
      </w:r>
      <w:r w:rsidR="00423E04" w:rsidRPr="004B75FB">
        <w:t>.</w:t>
      </w:r>
    </w:p>
    <w:p w14:paraId="0F527C56" w14:textId="77777777" w:rsidR="00A20A7F" w:rsidRPr="004B75FB" w:rsidRDefault="00A20A7F" w:rsidP="00E67484">
      <w:pPr>
        <w:pStyle w:val="Subitem"/>
      </w:pPr>
      <w:r w:rsidRPr="004B75FB">
        <w:t>(2)</w:t>
      </w:r>
      <w:r w:rsidRPr="004B75FB">
        <w:tab/>
        <w:t>To avoid doubt, the rules may not do the following:</w:t>
      </w:r>
    </w:p>
    <w:p w14:paraId="6A78B273" w14:textId="77777777" w:rsidR="00A20A7F" w:rsidRPr="004B75FB" w:rsidRDefault="00A20A7F" w:rsidP="00E67484">
      <w:pPr>
        <w:pStyle w:val="paragraph"/>
      </w:pPr>
      <w:r w:rsidRPr="004B75FB">
        <w:tab/>
        <w:t>(a)</w:t>
      </w:r>
      <w:r w:rsidRPr="004B75FB">
        <w:tab/>
        <w:t>create an offence or civil penalty;</w:t>
      </w:r>
    </w:p>
    <w:p w14:paraId="3362E35C" w14:textId="77777777" w:rsidR="00A20A7F" w:rsidRPr="004B75FB" w:rsidRDefault="00A20A7F" w:rsidP="00E67484">
      <w:pPr>
        <w:pStyle w:val="paragraph"/>
      </w:pPr>
      <w:r w:rsidRPr="004B75FB">
        <w:tab/>
        <w:t>(b)</w:t>
      </w:r>
      <w:r w:rsidRPr="004B75FB">
        <w:tab/>
        <w:t>provide powers of:</w:t>
      </w:r>
    </w:p>
    <w:p w14:paraId="73B90461" w14:textId="77777777" w:rsidR="00A20A7F" w:rsidRPr="004B75FB" w:rsidRDefault="00A20A7F" w:rsidP="00E67484">
      <w:pPr>
        <w:pStyle w:val="paragraphsub"/>
      </w:pPr>
      <w:r w:rsidRPr="004B75FB">
        <w:tab/>
        <w:t>(i)</w:t>
      </w:r>
      <w:r w:rsidRPr="004B75FB">
        <w:tab/>
        <w:t>arrest or detention; or</w:t>
      </w:r>
    </w:p>
    <w:p w14:paraId="1BE9F3C7" w14:textId="77777777" w:rsidR="00A20A7F" w:rsidRPr="004B75FB" w:rsidRDefault="00A20A7F" w:rsidP="00E67484">
      <w:pPr>
        <w:pStyle w:val="paragraphsub"/>
      </w:pPr>
      <w:r w:rsidRPr="004B75FB">
        <w:tab/>
        <w:t>(ii)</w:t>
      </w:r>
      <w:r w:rsidRPr="004B75FB">
        <w:tab/>
        <w:t>entry, search or seizure;</w:t>
      </w:r>
    </w:p>
    <w:p w14:paraId="7939DA8D" w14:textId="77777777" w:rsidR="00A20A7F" w:rsidRPr="004B75FB" w:rsidRDefault="00A20A7F" w:rsidP="00E67484">
      <w:pPr>
        <w:pStyle w:val="paragraph"/>
      </w:pPr>
      <w:r w:rsidRPr="004B75FB">
        <w:tab/>
        <w:t>(c)</w:t>
      </w:r>
      <w:r w:rsidRPr="004B75FB">
        <w:tab/>
        <w:t>impose a tax;</w:t>
      </w:r>
    </w:p>
    <w:p w14:paraId="3B825B71" w14:textId="77777777" w:rsidR="00A20A7F" w:rsidRPr="004B75FB" w:rsidRDefault="00A20A7F" w:rsidP="00E67484">
      <w:pPr>
        <w:pStyle w:val="paragraph"/>
      </w:pPr>
      <w:r w:rsidRPr="004B75FB">
        <w:tab/>
        <w:t>(d)</w:t>
      </w:r>
      <w:r w:rsidRPr="004B75FB">
        <w:tab/>
        <w:t>set an amount to be appropriated from the Consolidated Revenue Fund under an appropriation in this Act;</w:t>
      </w:r>
    </w:p>
    <w:p w14:paraId="12FAE096" w14:textId="77777777" w:rsidR="00A20A7F" w:rsidRPr="004B75FB" w:rsidRDefault="00A20A7F" w:rsidP="00E67484">
      <w:pPr>
        <w:pStyle w:val="paragraph"/>
      </w:pPr>
      <w:r w:rsidRPr="004B75FB">
        <w:tab/>
        <w:t>(e)</w:t>
      </w:r>
      <w:r w:rsidRPr="004B75FB">
        <w:tab/>
        <w:t>directly amend the text of this Act</w:t>
      </w:r>
      <w:r w:rsidR="00423E04" w:rsidRPr="004B75FB">
        <w:t>.</w:t>
      </w:r>
    </w:p>
    <w:p w14:paraId="3D868880" w14:textId="77777777" w:rsidR="00A20A7F" w:rsidRDefault="00A20A7F" w:rsidP="00E67484">
      <w:pPr>
        <w:pStyle w:val="Subitem"/>
      </w:pPr>
      <w:r w:rsidRPr="004B75FB">
        <w:t>(3)</w:t>
      </w:r>
      <w:r w:rsidRPr="004B75FB">
        <w:tab/>
      </w:r>
      <w:r w:rsidR="005D4F88" w:rsidRPr="004B75FB">
        <w:t xml:space="preserve">Schedules 2 to 4 </w:t>
      </w:r>
      <w:r w:rsidRPr="004B75FB">
        <w:t>do not limit the rules that may be made under this item</w:t>
      </w:r>
      <w:r w:rsidR="00423E04" w:rsidRPr="004B75FB">
        <w:t>.</w:t>
      </w:r>
    </w:p>
    <w:p w14:paraId="63F4B54F" w14:textId="77777777" w:rsidR="00FF168D" w:rsidRDefault="00FF168D" w:rsidP="00FF168D"/>
    <w:p w14:paraId="3DDC7A3B" w14:textId="77777777" w:rsidR="00FF168D" w:rsidRDefault="00FF168D" w:rsidP="00FF168D">
      <w:pPr>
        <w:pStyle w:val="AssentBk"/>
        <w:keepNext/>
      </w:pPr>
    </w:p>
    <w:p w14:paraId="4E49FDCD" w14:textId="77777777" w:rsidR="00FF168D" w:rsidRDefault="00FF168D" w:rsidP="00FF168D">
      <w:pPr>
        <w:pStyle w:val="AssentBk"/>
        <w:keepNext/>
      </w:pPr>
    </w:p>
    <w:p w14:paraId="079A8F8C" w14:textId="77777777" w:rsidR="00FF168D" w:rsidRDefault="00FF168D" w:rsidP="00FF168D">
      <w:pPr>
        <w:pStyle w:val="2ndRd"/>
        <w:keepNext/>
        <w:pBdr>
          <w:top w:val="single" w:sz="2" w:space="1" w:color="auto"/>
        </w:pBdr>
      </w:pPr>
    </w:p>
    <w:p w14:paraId="299246C2" w14:textId="77777777" w:rsidR="00E8251A" w:rsidRDefault="00E8251A" w:rsidP="00E8251A">
      <w:pPr>
        <w:pStyle w:val="2ndRd"/>
        <w:keepNext/>
        <w:spacing w:line="260" w:lineRule="atLeast"/>
        <w:rPr>
          <w:i/>
        </w:rPr>
      </w:pPr>
      <w:r>
        <w:t>[</w:t>
      </w:r>
      <w:r>
        <w:rPr>
          <w:i/>
        </w:rPr>
        <w:t>Minister’s second reading speech made in—</w:t>
      </w:r>
    </w:p>
    <w:p w14:paraId="6BB15884" w14:textId="7AED2C6E" w:rsidR="00E8251A" w:rsidRDefault="00E8251A" w:rsidP="00E8251A">
      <w:pPr>
        <w:pStyle w:val="2ndRd"/>
        <w:keepNext/>
        <w:spacing w:line="260" w:lineRule="atLeast"/>
        <w:rPr>
          <w:i/>
        </w:rPr>
      </w:pPr>
      <w:r>
        <w:rPr>
          <w:i/>
        </w:rPr>
        <w:t>House of Representatives on 29 November 2023</w:t>
      </w:r>
    </w:p>
    <w:p w14:paraId="0D9DAA34" w14:textId="2FB0934A" w:rsidR="00E8251A" w:rsidRDefault="00E8251A" w:rsidP="00E8251A">
      <w:pPr>
        <w:pStyle w:val="2ndRd"/>
        <w:keepNext/>
        <w:spacing w:line="260" w:lineRule="atLeast"/>
        <w:rPr>
          <w:i/>
        </w:rPr>
      </w:pPr>
      <w:r>
        <w:rPr>
          <w:i/>
        </w:rPr>
        <w:t>Senate on 8 February 2024</w:t>
      </w:r>
      <w:r>
        <w:t>]</w:t>
      </w:r>
    </w:p>
    <w:p w14:paraId="35D91737" w14:textId="1EB54E3C" w:rsidR="0015521C" w:rsidRPr="00E8251A" w:rsidRDefault="00E8251A" w:rsidP="00662788">
      <w:pPr>
        <w:framePr w:hSpace="180" w:wrap="around" w:vAnchor="text" w:hAnchor="page" w:x="2416" w:y="3021"/>
      </w:pPr>
      <w:r>
        <w:t>(165/23)</w:t>
      </w:r>
    </w:p>
    <w:p w14:paraId="109AD3A0" w14:textId="77777777" w:rsidR="00E8251A" w:rsidRDefault="00E8251A" w:rsidP="00662788"/>
    <w:sectPr w:rsidR="00E8251A" w:rsidSect="0015521C">
      <w:headerReference w:type="even" r:id="rId22"/>
      <w:headerReference w:type="default" r:id="rId23"/>
      <w:footerReference w:type="even" r:id="rId24"/>
      <w:footerReference w:type="default" r:id="rId25"/>
      <w:headerReference w:type="first" r:id="rId26"/>
      <w:footerReference w:type="first" r:id="rId27"/>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D9A30" w14:textId="77777777" w:rsidR="00E8251A" w:rsidRDefault="00E8251A" w:rsidP="0048364F">
      <w:pPr>
        <w:spacing w:line="240" w:lineRule="auto"/>
      </w:pPr>
      <w:r>
        <w:separator/>
      </w:r>
    </w:p>
  </w:endnote>
  <w:endnote w:type="continuationSeparator" w:id="0">
    <w:p w14:paraId="182DC628" w14:textId="77777777" w:rsidR="00E8251A" w:rsidRDefault="00E8251A"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0F1C7" w14:textId="77777777" w:rsidR="00E8251A" w:rsidRPr="005F1388" w:rsidRDefault="00E8251A" w:rsidP="00E67484">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12895" w14:textId="7B8413E5" w:rsidR="00E8251A" w:rsidRDefault="00E8251A" w:rsidP="00E8251A">
    <w:pPr>
      <w:pStyle w:val="ScalePlusRef"/>
    </w:pPr>
    <w:r>
      <w:t>Note: An electronic version of this Act is available on the Federal Register of Legislation (</w:t>
    </w:r>
    <w:hyperlink r:id="rId1" w:history="1">
      <w:r>
        <w:t>https://www.legislation.gov.au/</w:t>
      </w:r>
    </w:hyperlink>
    <w:r>
      <w:t>)</w:t>
    </w:r>
  </w:p>
  <w:p w14:paraId="21DECDA6" w14:textId="77777777" w:rsidR="00E8251A" w:rsidRDefault="00E8251A" w:rsidP="00E8251A"/>
  <w:p w14:paraId="7E344E27" w14:textId="6CC85E93" w:rsidR="00E8251A" w:rsidRDefault="00E8251A" w:rsidP="00E67484">
    <w:pPr>
      <w:pStyle w:val="Footer"/>
      <w:spacing w:before="120"/>
    </w:pPr>
  </w:p>
  <w:p w14:paraId="37A71D5D" w14:textId="77777777" w:rsidR="00E8251A" w:rsidRPr="005F1388" w:rsidRDefault="00E8251A"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A6A7E" w14:textId="77777777" w:rsidR="00E8251A" w:rsidRPr="00ED79B6" w:rsidRDefault="00E8251A" w:rsidP="00E67484">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9906A" w14:textId="77777777" w:rsidR="00E8251A" w:rsidRDefault="00E8251A" w:rsidP="00E6748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E8251A" w14:paraId="0ADED982" w14:textId="77777777" w:rsidTr="000F1F7C">
      <w:tc>
        <w:tcPr>
          <w:tcW w:w="646" w:type="dxa"/>
        </w:tcPr>
        <w:p w14:paraId="3FC5E011" w14:textId="77777777" w:rsidR="00E8251A" w:rsidRDefault="00E8251A" w:rsidP="000F1F7C">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2531B070" w14:textId="4B40D9FC" w:rsidR="00E8251A" w:rsidRDefault="00E8251A" w:rsidP="000F1F7C">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8B6250">
            <w:rPr>
              <w:i/>
              <w:sz w:val="18"/>
            </w:rPr>
            <w:t>Australian Research Council Amendment (Review Response) Act 2024</w:t>
          </w:r>
          <w:r w:rsidRPr="00ED79B6">
            <w:rPr>
              <w:i/>
              <w:sz w:val="18"/>
            </w:rPr>
            <w:fldChar w:fldCharType="end"/>
          </w:r>
        </w:p>
      </w:tc>
      <w:tc>
        <w:tcPr>
          <w:tcW w:w="1270" w:type="dxa"/>
        </w:tcPr>
        <w:p w14:paraId="7E4A7E5E" w14:textId="5ED79B85" w:rsidR="00E8251A" w:rsidRDefault="00E8251A" w:rsidP="000F1F7C">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8B6250">
            <w:rPr>
              <w:i/>
              <w:sz w:val="18"/>
            </w:rPr>
            <w:t>No. 8, 2024</w:t>
          </w:r>
          <w:r w:rsidRPr="00ED79B6">
            <w:rPr>
              <w:i/>
              <w:sz w:val="18"/>
            </w:rPr>
            <w:fldChar w:fldCharType="end"/>
          </w:r>
        </w:p>
      </w:tc>
    </w:tr>
  </w:tbl>
  <w:p w14:paraId="224AFF5C" w14:textId="77777777" w:rsidR="00E8251A" w:rsidRDefault="00E8251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E5B8A" w14:textId="77777777" w:rsidR="00E8251A" w:rsidRDefault="00E8251A" w:rsidP="00E6748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E8251A" w14:paraId="4E85EFCC" w14:textId="77777777" w:rsidTr="000F1F7C">
      <w:tc>
        <w:tcPr>
          <w:tcW w:w="1247" w:type="dxa"/>
        </w:tcPr>
        <w:p w14:paraId="5A9AC25B" w14:textId="20F26236" w:rsidR="00E8251A" w:rsidRDefault="00E8251A" w:rsidP="000F1F7C">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8B6250">
            <w:rPr>
              <w:i/>
              <w:sz w:val="18"/>
            </w:rPr>
            <w:t>No. 8, 2024</w:t>
          </w:r>
          <w:r w:rsidRPr="00ED79B6">
            <w:rPr>
              <w:i/>
              <w:sz w:val="18"/>
            </w:rPr>
            <w:fldChar w:fldCharType="end"/>
          </w:r>
        </w:p>
      </w:tc>
      <w:tc>
        <w:tcPr>
          <w:tcW w:w="5387" w:type="dxa"/>
        </w:tcPr>
        <w:p w14:paraId="7E1EF565" w14:textId="760A3FA8" w:rsidR="00E8251A" w:rsidRDefault="00E8251A" w:rsidP="000F1F7C">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8B6250">
            <w:rPr>
              <w:i/>
              <w:sz w:val="18"/>
            </w:rPr>
            <w:t>Australian Research Council Amendment (Review Response) Act 2024</w:t>
          </w:r>
          <w:r w:rsidRPr="00ED79B6">
            <w:rPr>
              <w:i/>
              <w:sz w:val="18"/>
            </w:rPr>
            <w:fldChar w:fldCharType="end"/>
          </w:r>
        </w:p>
      </w:tc>
      <w:tc>
        <w:tcPr>
          <w:tcW w:w="669" w:type="dxa"/>
        </w:tcPr>
        <w:p w14:paraId="04B929D1" w14:textId="77777777" w:rsidR="00E8251A" w:rsidRDefault="00E8251A" w:rsidP="000F1F7C">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034D39C8" w14:textId="77777777" w:rsidR="00E8251A" w:rsidRPr="00ED79B6" w:rsidRDefault="00E8251A"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A100E" w14:textId="77777777" w:rsidR="00E8251A" w:rsidRPr="00A961C4" w:rsidRDefault="00E8251A" w:rsidP="00E67484">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E8251A" w14:paraId="38654D03" w14:textId="77777777" w:rsidTr="004B75FB">
      <w:tc>
        <w:tcPr>
          <w:tcW w:w="646" w:type="dxa"/>
        </w:tcPr>
        <w:p w14:paraId="1F56D2BD" w14:textId="77777777" w:rsidR="00E8251A" w:rsidRDefault="00E8251A" w:rsidP="000F1F7C">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60DF547B" w14:textId="7F1E66A9" w:rsidR="00E8251A" w:rsidRDefault="00E8251A" w:rsidP="000F1F7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8B6250">
            <w:rPr>
              <w:i/>
              <w:sz w:val="18"/>
            </w:rPr>
            <w:t>Australian Research Council Amendment (Review Response) Act 2024</w:t>
          </w:r>
          <w:r w:rsidRPr="007A1328">
            <w:rPr>
              <w:i/>
              <w:sz w:val="18"/>
            </w:rPr>
            <w:fldChar w:fldCharType="end"/>
          </w:r>
        </w:p>
      </w:tc>
      <w:tc>
        <w:tcPr>
          <w:tcW w:w="1270" w:type="dxa"/>
        </w:tcPr>
        <w:p w14:paraId="72B8D8E2" w14:textId="02547EEB" w:rsidR="00E8251A" w:rsidRDefault="00E8251A" w:rsidP="000F1F7C">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8B6250">
            <w:rPr>
              <w:i/>
              <w:sz w:val="18"/>
            </w:rPr>
            <w:t>No. 8, 2024</w:t>
          </w:r>
          <w:r w:rsidRPr="007A1328">
            <w:rPr>
              <w:i/>
              <w:sz w:val="18"/>
            </w:rPr>
            <w:fldChar w:fldCharType="end"/>
          </w:r>
        </w:p>
      </w:tc>
    </w:tr>
  </w:tbl>
  <w:p w14:paraId="2148501F" w14:textId="77777777" w:rsidR="00E8251A" w:rsidRPr="00A961C4" w:rsidRDefault="00E8251A"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E6BDF" w14:textId="77777777" w:rsidR="00E8251A" w:rsidRPr="00A961C4" w:rsidRDefault="00E8251A" w:rsidP="00E6748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E8251A" w14:paraId="07ABA1B3" w14:textId="77777777" w:rsidTr="004B75FB">
      <w:tc>
        <w:tcPr>
          <w:tcW w:w="1247" w:type="dxa"/>
        </w:tcPr>
        <w:p w14:paraId="7EED24E5" w14:textId="5182D16D" w:rsidR="00E8251A" w:rsidRDefault="00E8251A" w:rsidP="000F1F7C">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8B6250">
            <w:rPr>
              <w:i/>
              <w:sz w:val="18"/>
            </w:rPr>
            <w:t>No. 8, 2024</w:t>
          </w:r>
          <w:r w:rsidRPr="007A1328">
            <w:rPr>
              <w:i/>
              <w:sz w:val="18"/>
            </w:rPr>
            <w:fldChar w:fldCharType="end"/>
          </w:r>
        </w:p>
      </w:tc>
      <w:tc>
        <w:tcPr>
          <w:tcW w:w="5387" w:type="dxa"/>
        </w:tcPr>
        <w:p w14:paraId="6AAD720E" w14:textId="4D27C130" w:rsidR="00E8251A" w:rsidRDefault="00E8251A" w:rsidP="000F1F7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8B6250">
            <w:rPr>
              <w:i/>
              <w:sz w:val="18"/>
            </w:rPr>
            <w:t>Australian Research Council Amendment (Review Response) Act 2024</w:t>
          </w:r>
          <w:r w:rsidRPr="007A1328">
            <w:rPr>
              <w:i/>
              <w:sz w:val="18"/>
            </w:rPr>
            <w:fldChar w:fldCharType="end"/>
          </w:r>
        </w:p>
      </w:tc>
      <w:tc>
        <w:tcPr>
          <w:tcW w:w="669" w:type="dxa"/>
        </w:tcPr>
        <w:p w14:paraId="1AFD6F82" w14:textId="77777777" w:rsidR="00E8251A" w:rsidRDefault="00E8251A" w:rsidP="000F1F7C">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5E6710D7" w14:textId="77777777" w:rsidR="00E8251A" w:rsidRPr="00055B5C" w:rsidRDefault="00E8251A"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CD1B3" w14:textId="77777777" w:rsidR="00E8251A" w:rsidRPr="00A961C4" w:rsidRDefault="00E8251A" w:rsidP="00E6748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E8251A" w14:paraId="7F399890" w14:textId="77777777" w:rsidTr="004B75FB">
      <w:tc>
        <w:tcPr>
          <w:tcW w:w="1247" w:type="dxa"/>
        </w:tcPr>
        <w:p w14:paraId="631574C6" w14:textId="55EED1E6" w:rsidR="00E8251A" w:rsidRDefault="00E8251A" w:rsidP="000F1F7C">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8B6250">
            <w:rPr>
              <w:i/>
              <w:sz w:val="18"/>
            </w:rPr>
            <w:t>No. 8, 2024</w:t>
          </w:r>
          <w:r w:rsidRPr="007A1328">
            <w:rPr>
              <w:i/>
              <w:sz w:val="18"/>
            </w:rPr>
            <w:fldChar w:fldCharType="end"/>
          </w:r>
        </w:p>
      </w:tc>
      <w:tc>
        <w:tcPr>
          <w:tcW w:w="5387" w:type="dxa"/>
        </w:tcPr>
        <w:p w14:paraId="492DCB56" w14:textId="38E7FCF3" w:rsidR="00E8251A" w:rsidRDefault="00E8251A" w:rsidP="000F1F7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8B6250">
            <w:rPr>
              <w:i/>
              <w:sz w:val="18"/>
            </w:rPr>
            <w:t>Australian Research Council Amendment (Review Response) Act 2024</w:t>
          </w:r>
          <w:r w:rsidRPr="007A1328">
            <w:rPr>
              <w:i/>
              <w:sz w:val="18"/>
            </w:rPr>
            <w:fldChar w:fldCharType="end"/>
          </w:r>
        </w:p>
      </w:tc>
      <w:tc>
        <w:tcPr>
          <w:tcW w:w="669" w:type="dxa"/>
        </w:tcPr>
        <w:p w14:paraId="7CDE824C" w14:textId="77777777" w:rsidR="00E8251A" w:rsidRDefault="00E8251A" w:rsidP="000F1F7C">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5F9ECF5C" w14:textId="77777777" w:rsidR="00E8251A" w:rsidRPr="00A961C4" w:rsidRDefault="00E8251A"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DEA93" w14:textId="77777777" w:rsidR="00E8251A" w:rsidRDefault="00E8251A" w:rsidP="0048364F">
      <w:pPr>
        <w:spacing w:line="240" w:lineRule="auto"/>
      </w:pPr>
      <w:r>
        <w:separator/>
      </w:r>
    </w:p>
  </w:footnote>
  <w:footnote w:type="continuationSeparator" w:id="0">
    <w:p w14:paraId="156F943C" w14:textId="77777777" w:rsidR="00E8251A" w:rsidRDefault="00E8251A"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18C1C" w14:textId="77777777" w:rsidR="00E8251A" w:rsidRPr="005F1388" w:rsidRDefault="00E8251A"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B625" w14:textId="77777777" w:rsidR="00E8251A" w:rsidRPr="005F1388" w:rsidRDefault="00E8251A"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53349" w14:textId="77777777" w:rsidR="00E8251A" w:rsidRPr="005F1388" w:rsidRDefault="00E8251A"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85C77" w14:textId="77777777" w:rsidR="00E8251A" w:rsidRPr="00ED79B6" w:rsidRDefault="00E8251A"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65211" w14:textId="77777777" w:rsidR="00E8251A" w:rsidRPr="00ED79B6" w:rsidRDefault="00E8251A"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6D636" w14:textId="77777777" w:rsidR="00E8251A" w:rsidRPr="00ED79B6" w:rsidRDefault="00E8251A"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0E412" w14:textId="70937ADC" w:rsidR="00E8251A" w:rsidRPr="00A961C4" w:rsidRDefault="00E8251A" w:rsidP="0048364F">
    <w:pPr>
      <w:rPr>
        <w:b/>
        <w:sz w:val="20"/>
      </w:rPr>
    </w:pPr>
    <w:r>
      <w:rPr>
        <w:b/>
        <w:sz w:val="20"/>
      </w:rPr>
      <w:fldChar w:fldCharType="begin"/>
    </w:r>
    <w:r>
      <w:rPr>
        <w:b/>
        <w:sz w:val="20"/>
      </w:rPr>
      <w:instrText xml:space="preserve"> STYLEREF CharAmSchNo </w:instrText>
    </w:r>
    <w:r w:rsidR="008B6250">
      <w:rPr>
        <w:b/>
        <w:sz w:val="20"/>
      </w:rPr>
      <w:fldChar w:fldCharType="separate"/>
    </w:r>
    <w:r w:rsidR="008B6250">
      <w:rPr>
        <w:b/>
        <w:noProof/>
        <w:sz w:val="20"/>
      </w:rPr>
      <w:t>Schedule 5</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8B6250">
      <w:rPr>
        <w:sz w:val="20"/>
      </w:rPr>
      <w:fldChar w:fldCharType="separate"/>
    </w:r>
    <w:r w:rsidR="008B6250">
      <w:rPr>
        <w:noProof/>
        <w:sz w:val="20"/>
      </w:rPr>
      <w:t>Transitional rules</w:t>
    </w:r>
    <w:r>
      <w:rPr>
        <w:sz w:val="20"/>
      </w:rPr>
      <w:fldChar w:fldCharType="end"/>
    </w:r>
  </w:p>
  <w:p w14:paraId="5D2A6399" w14:textId="6FBC38BF" w:rsidR="00E8251A" w:rsidRPr="00A961C4" w:rsidRDefault="00E8251A"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3E3BD559" w14:textId="77777777" w:rsidR="00E8251A" w:rsidRPr="00A961C4" w:rsidRDefault="00E8251A"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15E37" w14:textId="2A1A5237" w:rsidR="00E8251A" w:rsidRPr="00A961C4" w:rsidRDefault="00E8251A" w:rsidP="0048364F">
    <w:pPr>
      <w:jc w:val="right"/>
      <w:rPr>
        <w:sz w:val="20"/>
      </w:rPr>
    </w:pPr>
    <w:r w:rsidRPr="00A961C4">
      <w:rPr>
        <w:sz w:val="20"/>
      </w:rPr>
      <w:fldChar w:fldCharType="begin"/>
    </w:r>
    <w:r w:rsidRPr="00A961C4">
      <w:rPr>
        <w:sz w:val="20"/>
      </w:rPr>
      <w:instrText xml:space="preserve"> STYLEREF CharAmSchText </w:instrText>
    </w:r>
    <w:r w:rsidR="008B6250">
      <w:rPr>
        <w:sz w:val="20"/>
      </w:rPr>
      <w:fldChar w:fldCharType="separate"/>
    </w:r>
    <w:r w:rsidR="008B6250">
      <w:rPr>
        <w:noProof/>
        <w:sz w:val="20"/>
      </w:rPr>
      <w:t>Reporting</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8B6250">
      <w:rPr>
        <w:b/>
        <w:sz w:val="20"/>
      </w:rPr>
      <w:fldChar w:fldCharType="separate"/>
    </w:r>
    <w:r w:rsidR="008B6250">
      <w:rPr>
        <w:b/>
        <w:noProof/>
        <w:sz w:val="20"/>
      </w:rPr>
      <w:t>Schedule 4</w:t>
    </w:r>
    <w:r>
      <w:rPr>
        <w:b/>
        <w:sz w:val="20"/>
      </w:rPr>
      <w:fldChar w:fldCharType="end"/>
    </w:r>
  </w:p>
  <w:p w14:paraId="2E5831C2" w14:textId="7EDEC417" w:rsidR="00E8251A" w:rsidRPr="00A961C4" w:rsidRDefault="00E8251A"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0879A7C9" w14:textId="77777777" w:rsidR="00E8251A" w:rsidRPr="00A961C4" w:rsidRDefault="00E8251A"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12AB2" w14:textId="77777777" w:rsidR="00E8251A" w:rsidRPr="00A961C4" w:rsidRDefault="00E8251A"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328CC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E1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E6E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90B2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86E9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83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CF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696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8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E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58270B9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ADB1A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C71E3A"/>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3"/>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884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F38E9"/>
    <w:rsid w:val="00000BE7"/>
    <w:rsid w:val="000026D8"/>
    <w:rsid w:val="00004F49"/>
    <w:rsid w:val="00005D25"/>
    <w:rsid w:val="0000633E"/>
    <w:rsid w:val="00010231"/>
    <w:rsid w:val="000109FA"/>
    <w:rsid w:val="000113BC"/>
    <w:rsid w:val="000113C6"/>
    <w:rsid w:val="00012458"/>
    <w:rsid w:val="000136AF"/>
    <w:rsid w:val="00017FA5"/>
    <w:rsid w:val="000222B2"/>
    <w:rsid w:val="00024FA0"/>
    <w:rsid w:val="000251C6"/>
    <w:rsid w:val="00026723"/>
    <w:rsid w:val="00031CBC"/>
    <w:rsid w:val="00031E19"/>
    <w:rsid w:val="000322A0"/>
    <w:rsid w:val="0003495A"/>
    <w:rsid w:val="0004141C"/>
    <w:rsid w:val="000417C9"/>
    <w:rsid w:val="00044FCF"/>
    <w:rsid w:val="000473D3"/>
    <w:rsid w:val="00047C10"/>
    <w:rsid w:val="00051722"/>
    <w:rsid w:val="0005316B"/>
    <w:rsid w:val="00055385"/>
    <w:rsid w:val="00055B5C"/>
    <w:rsid w:val="00055E96"/>
    <w:rsid w:val="00056391"/>
    <w:rsid w:val="00057E08"/>
    <w:rsid w:val="00060FF9"/>
    <w:rsid w:val="000614BF"/>
    <w:rsid w:val="0006216C"/>
    <w:rsid w:val="0006232F"/>
    <w:rsid w:val="0006644C"/>
    <w:rsid w:val="0007055D"/>
    <w:rsid w:val="000719D6"/>
    <w:rsid w:val="000722A5"/>
    <w:rsid w:val="0007333B"/>
    <w:rsid w:val="00073D38"/>
    <w:rsid w:val="00075403"/>
    <w:rsid w:val="00075E52"/>
    <w:rsid w:val="000779FB"/>
    <w:rsid w:val="000804C4"/>
    <w:rsid w:val="0008193F"/>
    <w:rsid w:val="00081CB6"/>
    <w:rsid w:val="0008282F"/>
    <w:rsid w:val="000852B7"/>
    <w:rsid w:val="00085E0D"/>
    <w:rsid w:val="00085E30"/>
    <w:rsid w:val="00086D9D"/>
    <w:rsid w:val="00086FE3"/>
    <w:rsid w:val="00090242"/>
    <w:rsid w:val="00091D57"/>
    <w:rsid w:val="00092E6D"/>
    <w:rsid w:val="00097C2D"/>
    <w:rsid w:val="000A1BE7"/>
    <w:rsid w:val="000A2C46"/>
    <w:rsid w:val="000A383B"/>
    <w:rsid w:val="000A76E6"/>
    <w:rsid w:val="000A79F2"/>
    <w:rsid w:val="000B02A1"/>
    <w:rsid w:val="000B15B6"/>
    <w:rsid w:val="000B1FD2"/>
    <w:rsid w:val="000B2106"/>
    <w:rsid w:val="000B3290"/>
    <w:rsid w:val="000B3B09"/>
    <w:rsid w:val="000B3FF8"/>
    <w:rsid w:val="000B5FE3"/>
    <w:rsid w:val="000C0364"/>
    <w:rsid w:val="000C20BB"/>
    <w:rsid w:val="000C34B4"/>
    <w:rsid w:val="000C40A2"/>
    <w:rsid w:val="000C62ED"/>
    <w:rsid w:val="000C639F"/>
    <w:rsid w:val="000C7799"/>
    <w:rsid w:val="000C781B"/>
    <w:rsid w:val="000C7871"/>
    <w:rsid w:val="000D024B"/>
    <w:rsid w:val="000D05EF"/>
    <w:rsid w:val="000D09FA"/>
    <w:rsid w:val="000D1546"/>
    <w:rsid w:val="000D27E1"/>
    <w:rsid w:val="000D286E"/>
    <w:rsid w:val="000D33D6"/>
    <w:rsid w:val="000D3D4C"/>
    <w:rsid w:val="000D4A83"/>
    <w:rsid w:val="000D4AB2"/>
    <w:rsid w:val="000E2478"/>
    <w:rsid w:val="000E3FA2"/>
    <w:rsid w:val="000E423C"/>
    <w:rsid w:val="000E5588"/>
    <w:rsid w:val="000E6477"/>
    <w:rsid w:val="000E6823"/>
    <w:rsid w:val="000E6896"/>
    <w:rsid w:val="000E7603"/>
    <w:rsid w:val="000E7E5A"/>
    <w:rsid w:val="000F1F7C"/>
    <w:rsid w:val="000F21C1"/>
    <w:rsid w:val="000F24F3"/>
    <w:rsid w:val="000F316E"/>
    <w:rsid w:val="000F440F"/>
    <w:rsid w:val="000F7D5B"/>
    <w:rsid w:val="00100B6D"/>
    <w:rsid w:val="00101063"/>
    <w:rsid w:val="00101D90"/>
    <w:rsid w:val="0010210A"/>
    <w:rsid w:val="00102551"/>
    <w:rsid w:val="0010428F"/>
    <w:rsid w:val="0010517A"/>
    <w:rsid w:val="0010597D"/>
    <w:rsid w:val="00105D6C"/>
    <w:rsid w:val="00106510"/>
    <w:rsid w:val="0010745C"/>
    <w:rsid w:val="00107596"/>
    <w:rsid w:val="00107AD9"/>
    <w:rsid w:val="00110B2E"/>
    <w:rsid w:val="00111024"/>
    <w:rsid w:val="00113BD1"/>
    <w:rsid w:val="001145FF"/>
    <w:rsid w:val="0011475A"/>
    <w:rsid w:val="00114F4D"/>
    <w:rsid w:val="001155FA"/>
    <w:rsid w:val="001169DB"/>
    <w:rsid w:val="00117A8D"/>
    <w:rsid w:val="00117D8A"/>
    <w:rsid w:val="00120443"/>
    <w:rsid w:val="0012219C"/>
    <w:rsid w:val="00122206"/>
    <w:rsid w:val="001224F2"/>
    <w:rsid w:val="00124F05"/>
    <w:rsid w:val="00126086"/>
    <w:rsid w:val="001267D0"/>
    <w:rsid w:val="00127057"/>
    <w:rsid w:val="0012755C"/>
    <w:rsid w:val="0013267F"/>
    <w:rsid w:val="001334AD"/>
    <w:rsid w:val="00134D85"/>
    <w:rsid w:val="001404E5"/>
    <w:rsid w:val="00142F29"/>
    <w:rsid w:val="0014579F"/>
    <w:rsid w:val="001472BD"/>
    <w:rsid w:val="00147309"/>
    <w:rsid w:val="00150258"/>
    <w:rsid w:val="00152D2A"/>
    <w:rsid w:val="001531EC"/>
    <w:rsid w:val="001535E5"/>
    <w:rsid w:val="00154868"/>
    <w:rsid w:val="00154B25"/>
    <w:rsid w:val="0015521C"/>
    <w:rsid w:val="00155E11"/>
    <w:rsid w:val="0015646E"/>
    <w:rsid w:val="00157040"/>
    <w:rsid w:val="00157460"/>
    <w:rsid w:val="00161080"/>
    <w:rsid w:val="00161E98"/>
    <w:rsid w:val="001643C9"/>
    <w:rsid w:val="00164EB2"/>
    <w:rsid w:val="00165568"/>
    <w:rsid w:val="00165D8C"/>
    <w:rsid w:val="00165EA1"/>
    <w:rsid w:val="00166834"/>
    <w:rsid w:val="00166C2F"/>
    <w:rsid w:val="00170FB5"/>
    <w:rsid w:val="001716C9"/>
    <w:rsid w:val="00171909"/>
    <w:rsid w:val="00171EC0"/>
    <w:rsid w:val="00173062"/>
    <w:rsid w:val="00173363"/>
    <w:rsid w:val="001739C9"/>
    <w:rsid w:val="00173B94"/>
    <w:rsid w:val="00174B7D"/>
    <w:rsid w:val="00177D85"/>
    <w:rsid w:val="00180438"/>
    <w:rsid w:val="00181867"/>
    <w:rsid w:val="00182203"/>
    <w:rsid w:val="00182EAC"/>
    <w:rsid w:val="001837C1"/>
    <w:rsid w:val="00183C16"/>
    <w:rsid w:val="0018529E"/>
    <w:rsid w:val="001854B4"/>
    <w:rsid w:val="001854D2"/>
    <w:rsid w:val="00185F7A"/>
    <w:rsid w:val="0018685C"/>
    <w:rsid w:val="0018774E"/>
    <w:rsid w:val="00187CB3"/>
    <w:rsid w:val="00191B7F"/>
    <w:rsid w:val="00192362"/>
    <w:rsid w:val="00193298"/>
    <w:rsid w:val="001939E1"/>
    <w:rsid w:val="00193C4B"/>
    <w:rsid w:val="00195382"/>
    <w:rsid w:val="001958C8"/>
    <w:rsid w:val="001A16EA"/>
    <w:rsid w:val="001A19E0"/>
    <w:rsid w:val="001A3658"/>
    <w:rsid w:val="001A549C"/>
    <w:rsid w:val="001A63EF"/>
    <w:rsid w:val="001A68D4"/>
    <w:rsid w:val="001A6D4F"/>
    <w:rsid w:val="001A759A"/>
    <w:rsid w:val="001B0901"/>
    <w:rsid w:val="001B3077"/>
    <w:rsid w:val="001B3109"/>
    <w:rsid w:val="001B3173"/>
    <w:rsid w:val="001B3637"/>
    <w:rsid w:val="001B3E65"/>
    <w:rsid w:val="001B4CDE"/>
    <w:rsid w:val="001B5D5C"/>
    <w:rsid w:val="001B633C"/>
    <w:rsid w:val="001B7A5D"/>
    <w:rsid w:val="001C1166"/>
    <w:rsid w:val="001C14D8"/>
    <w:rsid w:val="001C2008"/>
    <w:rsid w:val="001C2418"/>
    <w:rsid w:val="001C416E"/>
    <w:rsid w:val="001C4EF9"/>
    <w:rsid w:val="001C69C4"/>
    <w:rsid w:val="001C6A7A"/>
    <w:rsid w:val="001C6D99"/>
    <w:rsid w:val="001C7D9D"/>
    <w:rsid w:val="001D15C2"/>
    <w:rsid w:val="001D1AA1"/>
    <w:rsid w:val="001D3A8C"/>
    <w:rsid w:val="001D3BD3"/>
    <w:rsid w:val="001D3CCE"/>
    <w:rsid w:val="001D5B76"/>
    <w:rsid w:val="001D71F3"/>
    <w:rsid w:val="001D7450"/>
    <w:rsid w:val="001E2D4E"/>
    <w:rsid w:val="001E3532"/>
    <w:rsid w:val="001E3590"/>
    <w:rsid w:val="001E3C83"/>
    <w:rsid w:val="001E3E9D"/>
    <w:rsid w:val="001E48C8"/>
    <w:rsid w:val="001E4B9A"/>
    <w:rsid w:val="001E5B01"/>
    <w:rsid w:val="001E5C7C"/>
    <w:rsid w:val="001E6A01"/>
    <w:rsid w:val="001E6AD7"/>
    <w:rsid w:val="001E6E0A"/>
    <w:rsid w:val="001E6F80"/>
    <w:rsid w:val="001E72CD"/>
    <w:rsid w:val="001E7407"/>
    <w:rsid w:val="001F0D12"/>
    <w:rsid w:val="001F1366"/>
    <w:rsid w:val="001F24DF"/>
    <w:rsid w:val="001F4512"/>
    <w:rsid w:val="001F5D5F"/>
    <w:rsid w:val="001F6D7E"/>
    <w:rsid w:val="001F6E0D"/>
    <w:rsid w:val="001F7A8E"/>
    <w:rsid w:val="00200C7A"/>
    <w:rsid w:val="00201D27"/>
    <w:rsid w:val="00202087"/>
    <w:rsid w:val="00202458"/>
    <w:rsid w:val="00202618"/>
    <w:rsid w:val="00204955"/>
    <w:rsid w:val="00205936"/>
    <w:rsid w:val="0020603B"/>
    <w:rsid w:val="0020609D"/>
    <w:rsid w:val="00207DF0"/>
    <w:rsid w:val="002101AC"/>
    <w:rsid w:val="00211022"/>
    <w:rsid w:val="00211980"/>
    <w:rsid w:val="00211FD0"/>
    <w:rsid w:val="002127C9"/>
    <w:rsid w:val="00213910"/>
    <w:rsid w:val="002169D8"/>
    <w:rsid w:val="00216DC4"/>
    <w:rsid w:val="0022073F"/>
    <w:rsid w:val="002207DA"/>
    <w:rsid w:val="00223153"/>
    <w:rsid w:val="002249F6"/>
    <w:rsid w:val="00224D61"/>
    <w:rsid w:val="00224EFD"/>
    <w:rsid w:val="002259D1"/>
    <w:rsid w:val="00226C83"/>
    <w:rsid w:val="00226EE3"/>
    <w:rsid w:val="0023407F"/>
    <w:rsid w:val="002347F9"/>
    <w:rsid w:val="002352CC"/>
    <w:rsid w:val="0023534F"/>
    <w:rsid w:val="002371D6"/>
    <w:rsid w:val="00240749"/>
    <w:rsid w:val="0024309E"/>
    <w:rsid w:val="00246A46"/>
    <w:rsid w:val="002505DD"/>
    <w:rsid w:val="0025232D"/>
    <w:rsid w:val="0025553A"/>
    <w:rsid w:val="00256CBE"/>
    <w:rsid w:val="00257627"/>
    <w:rsid w:val="002576FF"/>
    <w:rsid w:val="0026123F"/>
    <w:rsid w:val="002618A7"/>
    <w:rsid w:val="00263820"/>
    <w:rsid w:val="0026465A"/>
    <w:rsid w:val="002667DD"/>
    <w:rsid w:val="00270032"/>
    <w:rsid w:val="002704DC"/>
    <w:rsid w:val="00270B38"/>
    <w:rsid w:val="00270EF1"/>
    <w:rsid w:val="0027359F"/>
    <w:rsid w:val="002736EE"/>
    <w:rsid w:val="002739F5"/>
    <w:rsid w:val="00275197"/>
    <w:rsid w:val="002756CB"/>
    <w:rsid w:val="002768C2"/>
    <w:rsid w:val="00276B01"/>
    <w:rsid w:val="00276FFA"/>
    <w:rsid w:val="00277026"/>
    <w:rsid w:val="00277425"/>
    <w:rsid w:val="002805A6"/>
    <w:rsid w:val="00281068"/>
    <w:rsid w:val="00282B9F"/>
    <w:rsid w:val="002842BF"/>
    <w:rsid w:val="00285709"/>
    <w:rsid w:val="0028642B"/>
    <w:rsid w:val="002904EF"/>
    <w:rsid w:val="002910D8"/>
    <w:rsid w:val="0029223F"/>
    <w:rsid w:val="0029304A"/>
    <w:rsid w:val="00293220"/>
    <w:rsid w:val="00293571"/>
    <w:rsid w:val="00293A5B"/>
    <w:rsid w:val="00293B89"/>
    <w:rsid w:val="0029414D"/>
    <w:rsid w:val="002944C2"/>
    <w:rsid w:val="002965E4"/>
    <w:rsid w:val="00296F21"/>
    <w:rsid w:val="00297403"/>
    <w:rsid w:val="00297ECB"/>
    <w:rsid w:val="002A0DE0"/>
    <w:rsid w:val="002A13DA"/>
    <w:rsid w:val="002A3186"/>
    <w:rsid w:val="002A38F6"/>
    <w:rsid w:val="002A4F7A"/>
    <w:rsid w:val="002A5B57"/>
    <w:rsid w:val="002A7043"/>
    <w:rsid w:val="002A7EF8"/>
    <w:rsid w:val="002B0891"/>
    <w:rsid w:val="002B3390"/>
    <w:rsid w:val="002B3D60"/>
    <w:rsid w:val="002B5A30"/>
    <w:rsid w:val="002B6B1A"/>
    <w:rsid w:val="002B6C14"/>
    <w:rsid w:val="002B7196"/>
    <w:rsid w:val="002C0EC6"/>
    <w:rsid w:val="002C4620"/>
    <w:rsid w:val="002C4661"/>
    <w:rsid w:val="002C468F"/>
    <w:rsid w:val="002C5363"/>
    <w:rsid w:val="002C6406"/>
    <w:rsid w:val="002C6A42"/>
    <w:rsid w:val="002D043A"/>
    <w:rsid w:val="002D395A"/>
    <w:rsid w:val="002D4AC4"/>
    <w:rsid w:val="002D4E55"/>
    <w:rsid w:val="002D632C"/>
    <w:rsid w:val="002E0AE2"/>
    <w:rsid w:val="002E0BB7"/>
    <w:rsid w:val="002E204C"/>
    <w:rsid w:val="002E41F0"/>
    <w:rsid w:val="002E484B"/>
    <w:rsid w:val="002E5074"/>
    <w:rsid w:val="002E5097"/>
    <w:rsid w:val="002E62F7"/>
    <w:rsid w:val="002E6CC0"/>
    <w:rsid w:val="002F0740"/>
    <w:rsid w:val="002F11B1"/>
    <w:rsid w:val="002F1951"/>
    <w:rsid w:val="002F19FD"/>
    <w:rsid w:val="002F38E9"/>
    <w:rsid w:val="002F445C"/>
    <w:rsid w:val="002F5A80"/>
    <w:rsid w:val="002F6AA3"/>
    <w:rsid w:val="002F7218"/>
    <w:rsid w:val="002F7C9F"/>
    <w:rsid w:val="0030035A"/>
    <w:rsid w:val="003007D5"/>
    <w:rsid w:val="00300915"/>
    <w:rsid w:val="0030130F"/>
    <w:rsid w:val="0030513E"/>
    <w:rsid w:val="00306D69"/>
    <w:rsid w:val="003077C3"/>
    <w:rsid w:val="00311ED4"/>
    <w:rsid w:val="003150ED"/>
    <w:rsid w:val="003173F4"/>
    <w:rsid w:val="003223D4"/>
    <w:rsid w:val="003225E7"/>
    <w:rsid w:val="00322B75"/>
    <w:rsid w:val="00323FFD"/>
    <w:rsid w:val="003244F2"/>
    <w:rsid w:val="00324881"/>
    <w:rsid w:val="003250E6"/>
    <w:rsid w:val="00326123"/>
    <w:rsid w:val="003273EF"/>
    <w:rsid w:val="00330E39"/>
    <w:rsid w:val="003312C5"/>
    <w:rsid w:val="00331C7C"/>
    <w:rsid w:val="00332094"/>
    <w:rsid w:val="003330E2"/>
    <w:rsid w:val="00333626"/>
    <w:rsid w:val="0033476E"/>
    <w:rsid w:val="00334E31"/>
    <w:rsid w:val="00337DE2"/>
    <w:rsid w:val="00341474"/>
    <w:rsid w:val="003415D3"/>
    <w:rsid w:val="00342440"/>
    <w:rsid w:val="00342BA5"/>
    <w:rsid w:val="00342C35"/>
    <w:rsid w:val="003443DA"/>
    <w:rsid w:val="00344525"/>
    <w:rsid w:val="00344AE5"/>
    <w:rsid w:val="003452FF"/>
    <w:rsid w:val="003467B1"/>
    <w:rsid w:val="003468FF"/>
    <w:rsid w:val="003469C7"/>
    <w:rsid w:val="00346D0F"/>
    <w:rsid w:val="003472C2"/>
    <w:rsid w:val="00350417"/>
    <w:rsid w:val="003504A8"/>
    <w:rsid w:val="00352258"/>
    <w:rsid w:val="003526AC"/>
    <w:rsid w:val="00352B0F"/>
    <w:rsid w:val="00355130"/>
    <w:rsid w:val="00355731"/>
    <w:rsid w:val="003561FA"/>
    <w:rsid w:val="0036000C"/>
    <w:rsid w:val="00361742"/>
    <w:rsid w:val="0036340C"/>
    <w:rsid w:val="00363478"/>
    <w:rsid w:val="0036396C"/>
    <w:rsid w:val="003650BC"/>
    <w:rsid w:val="003660C4"/>
    <w:rsid w:val="003663B9"/>
    <w:rsid w:val="0036653F"/>
    <w:rsid w:val="0037072E"/>
    <w:rsid w:val="00371EC0"/>
    <w:rsid w:val="0037206C"/>
    <w:rsid w:val="003721ED"/>
    <w:rsid w:val="00373874"/>
    <w:rsid w:val="00373C6F"/>
    <w:rsid w:val="00374FAB"/>
    <w:rsid w:val="00375A96"/>
    <w:rsid w:val="00375C6C"/>
    <w:rsid w:val="00376AC4"/>
    <w:rsid w:val="00376DFB"/>
    <w:rsid w:val="00381000"/>
    <w:rsid w:val="00383132"/>
    <w:rsid w:val="00384D65"/>
    <w:rsid w:val="00386F9E"/>
    <w:rsid w:val="00387DBB"/>
    <w:rsid w:val="003909FE"/>
    <w:rsid w:val="003968F0"/>
    <w:rsid w:val="003976B0"/>
    <w:rsid w:val="003A0AC1"/>
    <w:rsid w:val="003A2367"/>
    <w:rsid w:val="003A2673"/>
    <w:rsid w:val="003A4845"/>
    <w:rsid w:val="003A666B"/>
    <w:rsid w:val="003A6CC4"/>
    <w:rsid w:val="003A7A9F"/>
    <w:rsid w:val="003A7B3C"/>
    <w:rsid w:val="003A7BA0"/>
    <w:rsid w:val="003B1EC3"/>
    <w:rsid w:val="003B1F85"/>
    <w:rsid w:val="003B2FAC"/>
    <w:rsid w:val="003B38FD"/>
    <w:rsid w:val="003B4E3D"/>
    <w:rsid w:val="003B5258"/>
    <w:rsid w:val="003B52B5"/>
    <w:rsid w:val="003B5D51"/>
    <w:rsid w:val="003B7F50"/>
    <w:rsid w:val="003C0328"/>
    <w:rsid w:val="003C04B4"/>
    <w:rsid w:val="003C0ED9"/>
    <w:rsid w:val="003C2CA2"/>
    <w:rsid w:val="003C3038"/>
    <w:rsid w:val="003C38DB"/>
    <w:rsid w:val="003C3D9A"/>
    <w:rsid w:val="003C4100"/>
    <w:rsid w:val="003C51B0"/>
    <w:rsid w:val="003C5D0E"/>
    <w:rsid w:val="003C5F2B"/>
    <w:rsid w:val="003C6D1B"/>
    <w:rsid w:val="003C7E01"/>
    <w:rsid w:val="003D0BFE"/>
    <w:rsid w:val="003D2AE2"/>
    <w:rsid w:val="003D2CCD"/>
    <w:rsid w:val="003D2FB4"/>
    <w:rsid w:val="003D4626"/>
    <w:rsid w:val="003D53BF"/>
    <w:rsid w:val="003D5700"/>
    <w:rsid w:val="003D66F7"/>
    <w:rsid w:val="003E0E7B"/>
    <w:rsid w:val="003E0FD5"/>
    <w:rsid w:val="003E155A"/>
    <w:rsid w:val="003E4174"/>
    <w:rsid w:val="003E53E8"/>
    <w:rsid w:val="003F0E21"/>
    <w:rsid w:val="003F33CE"/>
    <w:rsid w:val="003F7329"/>
    <w:rsid w:val="004048FD"/>
    <w:rsid w:val="00405579"/>
    <w:rsid w:val="004065EA"/>
    <w:rsid w:val="00406B63"/>
    <w:rsid w:val="00410B8E"/>
    <w:rsid w:val="004116CD"/>
    <w:rsid w:val="00414992"/>
    <w:rsid w:val="004164E2"/>
    <w:rsid w:val="004170A2"/>
    <w:rsid w:val="004215AA"/>
    <w:rsid w:val="00421A90"/>
    <w:rsid w:val="00421E56"/>
    <w:rsid w:val="00421FC1"/>
    <w:rsid w:val="004227C0"/>
    <w:rsid w:val="004229C7"/>
    <w:rsid w:val="00423E04"/>
    <w:rsid w:val="00424567"/>
    <w:rsid w:val="00424CA9"/>
    <w:rsid w:val="00425675"/>
    <w:rsid w:val="00426AF9"/>
    <w:rsid w:val="00426DDA"/>
    <w:rsid w:val="00426E2A"/>
    <w:rsid w:val="00430B1A"/>
    <w:rsid w:val="004313B4"/>
    <w:rsid w:val="0043161A"/>
    <w:rsid w:val="00432123"/>
    <w:rsid w:val="00432BBF"/>
    <w:rsid w:val="004351F0"/>
    <w:rsid w:val="00435376"/>
    <w:rsid w:val="00435620"/>
    <w:rsid w:val="00435F78"/>
    <w:rsid w:val="00436492"/>
    <w:rsid w:val="00436785"/>
    <w:rsid w:val="00436BD5"/>
    <w:rsid w:val="0043773A"/>
    <w:rsid w:val="00437E4B"/>
    <w:rsid w:val="004402C8"/>
    <w:rsid w:val="00441267"/>
    <w:rsid w:val="00441E7F"/>
    <w:rsid w:val="0044289F"/>
    <w:rsid w:val="0044291A"/>
    <w:rsid w:val="004433BC"/>
    <w:rsid w:val="004437A1"/>
    <w:rsid w:val="00443ABD"/>
    <w:rsid w:val="00445CB6"/>
    <w:rsid w:val="00446739"/>
    <w:rsid w:val="00446902"/>
    <w:rsid w:val="00450F69"/>
    <w:rsid w:val="004510F3"/>
    <w:rsid w:val="004516F9"/>
    <w:rsid w:val="00451AF0"/>
    <w:rsid w:val="004528FA"/>
    <w:rsid w:val="00452CE1"/>
    <w:rsid w:val="004534F8"/>
    <w:rsid w:val="00453D7E"/>
    <w:rsid w:val="00453F75"/>
    <w:rsid w:val="004543FA"/>
    <w:rsid w:val="00454419"/>
    <w:rsid w:val="004547DE"/>
    <w:rsid w:val="00454CCB"/>
    <w:rsid w:val="00454F6C"/>
    <w:rsid w:val="00455B65"/>
    <w:rsid w:val="00455ED5"/>
    <w:rsid w:val="004576E7"/>
    <w:rsid w:val="004605EB"/>
    <w:rsid w:val="004621B9"/>
    <w:rsid w:val="00467CBA"/>
    <w:rsid w:val="00471589"/>
    <w:rsid w:val="00474A59"/>
    <w:rsid w:val="00474AE1"/>
    <w:rsid w:val="004758C0"/>
    <w:rsid w:val="00475C7F"/>
    <w:rsid w:val="00476DE3"/>
    <w:rsid w:val="00480334"/>
    <w:rsid w:val="00480A4A"/>
    <w:rsid w:val="00480E98"/>
    <w:rsid w:val="0048196B"/>
    <w:rsid w:val="004826CB"/>
    <w:rsid w:val="004832AB"/>
    <w:rsid w:val="00483561"/>
    <w:rsid w:val="0048364F"/>
    <w:rsid w:val="00483B76"/>
    <w:rsid w:val="004841C9"/>
    <w:rsid w:val="00484DF8"/>
    <w:rsid w:val="00485B65"/>
    <w:rsid w:val="00486D05"/>
    <w:rsid w:val="00487CE7"/>
    <w:rsid w:val="004917D7"/>
    <w:rsid w:val="0049207C"/>
    <w:rsid w:val="00493812"/>
    <w:rsid w:val="00496F97"/>
    <w:rsid w:val="004A17F5"/>
    <w:rsid w:val="004A1944"/>
    <w:rsid w:val="004A1E3B"/>
    <w:rsid w:val="004A2E8A"/>
    <w:rsid w:val="004A3E7D"/>
    <w:rsid w:val="004A7051"/>
    <w:rsid w:val="004A7470"/>
    <w:rsid w:val="004B068F"/>
    <w:rsid w:val="004B145E"/>
    <w:rsid w:val="004B1ED3"/>
    <w:rsid w:val="004B312C"/>
    <w:rsid w:val="004B43A7"/>
    <w:rsid w:val="004B4917"/>
    <w:rsid w:val="004B57D5"/>
    <w:rsid w:val="004B75FB"/>
    <w:rsid w:val="004C1A2B"/>
    <w:rsid w:val="004C295E"/>
    <w:rsid w:val="004C306C"/>
    <w:rsid w:val="004C31B9"/>
    <w:rsid w:val="004C5F1E"/>
    <w:rsid w:val="004C649E"/>
    <w:rsid w:val="004C72C5"/>
    <w:rsid w:val="004C7C8C"/>
    <w:rsid w:val="004D20A6"/>
    <w:rsid w:val="004D2DEE"/>
    <w:rsid w:val="004D393F"/>
    <w:rsid w:val="004D3A08"/>
    <w:rsid w:val="004D3A1E"/>
    <w:rsid w:val="004D3C2C"/>
    <w:rsid w:val="004D64AD"/>
    <w:rsid w:val="004D6A09"/>
    <w:rsid w:val="004E0AB5"/>
    <w:rsid w:val="004E0DF7"/>
    <w:rsid w:val="004E20F4"/>
    <w:rsid w:val="004E2A4A"/>
    <w:rsid w:val="004E386F"/>
    <w:rsid w:val="004E3E4A"/>
    <w:rsid w:val="004E4772"/>
    <w:rsid w:val="004E7C17"/>
    <w:rsid w:val="004F07C7"/>
    <w:rsid w:val="004F0D23"/>
    <w:rsid w:val="004F1FAC"/>
    <w:rsid w:val="004F22CA"/>
    <w:rsid w:val="004F3718"/>
    <w:rsid w:val="004F42D7"/>
    <w:rsid w:val="004F47FB"/>
    <w:rsid w:val="004F4F08"/>
    <w:rsid w:val="004F72B0"/>
    <w:rsid w:val="00500737"/>
    <w:rsid w:val="0050121E"/>
    <w:rsid w:val="0050210E"/>
    <w:rsid w:val="00503863"/>
    <w:rsid w:val="00504A11"/>
    <w:rsid w:val="00505E83"/>
    <w:rsid w:val="005142F5"/>
    <w:rsid w:val="0051534A"/>
    <w:rsid w:val="00516826"/>
    <w:rsid w:val="00516B8D"/>
    <w:rsid w:val="00517625"/>
    <w:rsid w:val="005206B5"/>
    <w:rsid w:val="00521B5F"/>
    <w:rsid w:val="005220E7"/>
    <w:rsid w:val="0052224C"/>
    <w:rsid w:val="0052313C"/>
    <w:rsid w:val="0052316F"/>
    <w:rsid w:val="005239CF"/>
    <w:rsid w:val="00524015"/>
    <w:rsid w:val="005248A1"/>
    <w:rsid w:val="00525C83"/>
    <w:rsid w:val="00526709"/>
    <w:rsid w:val="00526C4C"/>
    <w:rsid w:val="00526D78"/>
    <w:rsid w:val="00527C6F"/>
    <w:rsid w:val="005303BB"/>
    <w:rsid w:val="00530CA7"/>
    <w:rsid w:val="00532552"/>
    <w:rsid w:val="005325B2"/>
    <w:rsid w:val="00532D0A"/>
    <w:rsid w:val="00532FBF"/>
    <w:rsid w:val="00535AA1"/>
    <w:rsid w:val="00537FBC"/>
    <w:rsid w:val="00540478"/>
    <w:rsid w:val="00542960"/>
    <w:rsid w:val="00543469"/>
    <w:rsid w:val="00545D52"/>
    <w:rsid w:val="0054740C"/>
    <w:rsid w:val="005479CF"/>
    <w:rsid w:val="00551715"/>
    <w:rsid w:val="00551B54"/>
    <w:rsid w:val="00553A44"/>
    <w:rsid w:val="0055501F"/>
    <w:rsid w:val="005569C7"/>
    <w:rsid w:val="00556B54"/>
    <w:rsid w:val="00561233"/>
    <w:rsid w:val="005628DF"/>
    <w:rsid w:val="00562922"/>
    <w:rsid w:val="00562B39"/>
    <w:rsid w:val="00564D87"/>
    <w:rsid w:val="0056534A"/>
    <w:rsid w:val="005655B6"/>
    <w:rsid w:val="00566A72"/>
    <w:rsid w:val="0056790F"/>
    <w:rsid w:val="00567A56"/>
    <w:rsid w:val="00567E76"/>
    <w:rsid w:val="00567EC0"/>
    <w:rsid w:val="00571339"/>
    <w:rsid w:val="00571CC8"/>
    <w:rsid w:val="005750ED"/>
    <w:rsid w:val="005758AA"/>
    <w:rsid w:val="00576DF1"/>
    <w:rsid w:val="00577592"/>
    <w:rsid w:val="00580544"/>
    <w:rsid w:val="0058444B"/>
    <w:rsid w:val="00584811"/>
    <w:rsid w:val="00585E84"/>
    <w:rsid w:val="005904E0"/>
    <w:rsid w:val="00590BF1"/>
    <w:rsid w:val="00590CAA"/>
    <w:rsid w:val="00591E60"/>
    <w:rsid w:val="00593AA6"/>
    <w:rsid w:val="00593AF1"/>
    <w:rsid w:val="00594161"/>
    <w:rsid w:val="00594749"/>
    <w:rsid w:val="005958C2"/>
    <w:rsid w:val="00596A85"/>
    <w:rsid w:val="00596B91"/>
    <w:rsid w:val="005A0363"/>
    <w:rsid w:val="005A0D92"/>
    <w:rsid w:val="005A1362"/>
    <w:rsid w:val="005A1BE2"/>
    <w:rsid w:val="005A297D"/>
    <w:rsid w:val="005A45FA"/>
    <w:rsid w:val="005A4900"/>
    <w:rsid w:val="005A536B"/>
    <w:rsid w:val="005A5907"/>
    <w:rsid w:val="005A7F50"/>
    <w:rsid w:val="005B0A7D"/>
    <w:rsid w:val="005B21DF"/>
    <w:rsid w:val="005B294A"/>
    <w:rsid w:val="005B2CF1"/>
    <w:rsid w:val="005B4067"/>
    <w:rsid w:val="005B4619"/>
    <w:rsid w:val="005B53C6"/>
    <w:rsid w:val="005C13B5"/>
    <w:rsid w:val="005C157B"/>
    <w:rsid w:val="005C39F9"/>
    <w:rsid w:val="005C3F41"/>
    <w:rsid w:val="005C6C05"/>
    <w:rsid w:val="005D03B0"/>
    <w:rsid w:val="005D0E5E"/>
    <w:rsid w:val="005D2193"/>
    <w:rsid w:val="005D2E6E"/>
    <w:rsid w:val="005D4F88"/>
    <w:rsid w:val="005D66F0"/>
    <w:rsid w:val="005E152A"/>
    <w:rsid w:val="005E19A0"/>
    <w:rsid w:val="005E219D"/>
    <w:rsid w:val="005E3EFA"/>
    <w:rsid w:val="005E4DCE"/>
    <w:rsid w:val="005E778C"/>
    <w:rsid w:val="005F0873"/>
    <w:rsid w:val="005F11B1"/>
    <w:rsid w:val="005F2EFB"/>
    <w:rsid w:val="005F6CC8"/>
    <w:rsid w:val="005F6F04"/>
    <w:rsid w:val="005F6FC5"/>
    <w:rsid w:val="00600219"/>
    <w:rsid w:val="00601AE4"/>
    <w:rsid w:val="00602816"/>
    <w:rsid w:val="00602C8F"/>
    <w:rsid w:val="00604715"/>
    <w:rsid w:val="006053C1"/>
    <w:rsid w:val="00605571"/>
    <w:rsid w:val="00605FA7"/>
    <w:rsid w:val="0061034C"/>
    <w:rsid w:val="00610B79"/>
    <w:rsid w:val="006114D5"/>
    <w:rsid w:val="00613248"/>
    <w:rsid w:val="006140BA"/>
    <w:rsid w:val="006143A7"/>
    <w:rsid w:val="006143C5"/>
    <w:rsid w:val="00614A9D"/>
    <w:rsid w:val="00614C8D"/>
    <w:rsid w:val="00615D3B"/>
    <w:rsid w:val="006160DF"/>
    <w:rsid w:val="006163FF"/>
    <w:rsid w:val="006167FD"/>
    <w:rsid w:val="00616B7B"/>
    <w:rsid w:val="006175A6"/>
    <w:rsid w:val="006178C4"/>
    <w:rsid w:val="006200DB"/>
    <w:rsid w:val="00622663"/>
    <w:rsid w:val="0062544C"/>
    <w:rsid w:val="00625596"/>
    <w:rsid w:val="006255F2"/>
    <w:rsid w:val="00627F7E"/>
    <w:rsid w:val="00630AF0"/>
    <w:rsid w:val="006324D3"/>
    <w:rsid w:val="00632F4D"/>
    <w:rsid w:val="00633195"/>
    <w:rsid w:val="0063542F"/>
    <w:rsid w:val="00636E9D"/>
    <w:rsid w:val="006378BF"/>
    <w:rsid w:val="00641DE5"/>
    <w:rsid w:val="00643D0C"/>
    <w:rsid w:val="006449BE"/>
    <w:rsid w:val="006457D3"/>
    <w:rsid w:val="00647197"/>
    <w:rsid w:val="00647F27"/>
    <w:rsid w:val="0065004E"/>
    <w:rsid w:val="00651250"/>
    <w:rsid w:val="006530EF"/>
    <w:rsid w:val="006535BD"/>
    <w:rsid w:val="006535F3"/>
    <w:rsid w:val="00653A10"/>
    <w:rsid w:val="006561EB"/>
    <w:rsid w:val="00656A75"/>
    <w:rsid w:val="00656F0C"/>
    <w:rsid w:val="0066009B"/>
    <w:rsid w:val="00662788"/>
    <w:rsid w:val="00666FD6"/>
    <w:rsid w:val="006706C6"/>
    <w:rsid w:val="00670CFD"/>
    <w:rsid w:val="00670F20"/>
    <w:rsid w:val="00671017"/>
    <w:rsid w:val="00672AD5"/>
    <w:rsid w:val="00673B81"/>
    <w:rsid w:val="006768B4"/>
    <w:rsid w:val="00677CC2"/>
    <w:rsid w:val="00681F92"/>
    <w:rsid w:val="006825DB"/>
    <w:rsid w:val="006842C2"/>
    <w:rsid w:val="006846FB"/>
    <w:rsid w:val="006850FC"/>
    <w:rsid w:val="00685F42"/>
    <w:rsid w:val="0068705D"/>
    <w:rsid w:val="00687831"/>
    <w:rsid w:val="006905BB"/>
    <w:rsid w:val="00690B49"/>
    <w:rsid w:val="00691D45"/>
    <w:rsid w:val="0069207B"/>
    <w:rsid w:val="00693FD9"/>
    <w:rsid w:val="00695790"/>
    <w:rsid w:val="0069580A"/>
    <w:rsid w:val="00695A06"/>
    <w:rsid w:val="00695DBB"/>
    <w:rsid w:val="00697A18"/>
    <w:rsid w:val="00697AFE"/>
    <w:rsid w:val="006A094C"/>
    <w:rsid w:val="006A0E57"/>
    <w:rsid w:val="006A1208"/>
    <w:rsid w:val="006A1C16"/>
    <w:rsid w:val="006A361D"/>
    <w:rsid w:val="006A45B2"/>
    <w:rsid w:val="006A47A0"/>
    <w:rsid w:val="006A4B23"/>
    <w:rsid w:val="006A4EBB"/>
    <w:rsid w:val="006A607B"/>
    <w:rsid w:val="006B061E"/>
    <w:rsid w:val="006B0E7B"/>
    <w:rsid w:val="006B2044"/>
    <w:rsid w:val="006B3CB6"/>
    <w:rsid w:val="006B726B"/>
    <w:rsid w:val="006C10EE"/>
    <w:rsid w:val="006C1537"/>
    <w:rsid w:val="006C2874"/>
    <w:rsid w:val="006C3B17"/>
    <w:rsid w:val="006C55BB"/>
    <w:rsid w:val="006C604C"/>
    <w:rsid w:val="006C763C"/>
    <w:rsid w:val="006C7E3B"/>
    <w:rsid w:val="006C7F8C"/>
    <w:rsid w:val="006D380D"/>
    <w:rsid w:val="006D3A8B"/>
    <w:rsid w:val="006D3E40"/>
    <w:rsid w:val="006D6310"/>
    <w:rsid w:val="006D70B4"/>
    <w:rsid w:val="006D7327"/>
    <w:rsid w:val="006E0135"/>
    <w:rsid w:val="006E0874"/>
    <w:rsid w:val="006E0F04"/>
    <w:rsid w:val="006E22AD"/>
    <w:rsid w:val="006E297E"/>
    <w:rsid w:val="006E303A"/>
    <w:rsid w:val="006E30D7"/>
    <w:rsid w:val="006E610A"/>
    <w:rsid w:val="006E6CCA"/>
    <w:rsid w:val="006E740F"/>
    <w:rsid w:val="006F0391"/>
    <w:rsid w:val="006F1949"/>
    <w:rsid w:val="006F2555"/>
    <w:rsid w:val="006F2880"/>
    <w:rsid w:val="006F4A0A"/>
    <w:rsid w:val="006F5619"/>
    <w:rsid w:val="006F64EA"/>
    <w:rsid w:val="006F7E19"/>
    <w:rsid w:val="00700B2C"/>
    <w:rsid w:val="007042A0"/>
    <w:rsid w:val="00704A4E"/>
    <w:rsid w:val="0070527C"/>
    <w:rsid w:val="00710CDD"/>
    <w:rsid w:val="00712D8D"/>
    <w:rsid w:val="0071302C"/>
    <w:rsid w:val="00713084"/>
    <w:rsid w:val="00714B26"/>
    <w:rsid w:val="007153B6"/>
    <w:rsid w:val="0071752E"/>
    <w:rsid w:val="00717D83"/>
    <w:rsid w:val="0072034A"/>
    <w:rsid w:val="007203FD"/>
    <w:rsid w:val="00720651"/>
    <w:rsid w:val="00720822"/>
    <w:rsid w:val="0072082D"/>
    <w:rsid w:val="00721CAF"/>
    <w:rsid w:val="007233D0"/>
    <w:rsid w:val="007234D9"/>
    <w:rsid w:val="007242A7"/>
    <w:rsid w:val="00724C4D"/>
    <w:rsid w:val="0072567D"/>
    <w:rsid w:val="00725CB9"/>
    <w:rsid w:val="0073097D"/>
    <w:rsid w:val="00731E00"/>
    <w:rsid w:val="00731FB0"/>
    <w:rsid w:val="007325E7"/>
    <w:rsid w:val="007337BC"/>
    <w:rsid w:val="0073445D"/>
    <w:rsid w:val="00734F8D"/>
    <w:rsid w:val="007358DE"/>
    <w:rsid w:val="00735904"/>
    <w:rsid w:val="007359C3"/>
    <w:rsid w:val="007408EB"/>
    <w:rsid w:val="0074297B"/>
    <w:rsid w:val="00743CCA"/>
    <w:rsid w:val="00743E5F"/>
    <w:rsid w:val="00743EAB"/>
    <w:rsid w:val="007440B7"/>
    <w:rsid w:val="00747927"/>
    <w:rsid w:val="00754FB2"/>
    <w:rsid w:val="00755BEE"/>
    <w:rsid w:val="007634AD"/>
    <w:rsid w:val="0076450E"/>
    <w:rsid w:val="007662F9"/>
    <w:rsid w:val="00766F1B"/>
    <w:rsid w:val="00767088"/>
    <w:rsid w:val="0077078B"/>
    <w:rsid w:val="0077157B"/>
    <w:rsid w:val="007715C9"/>
    <w:rsid w:val="0077313D"/>
    <w:rsid w:val="0077325C"/>
    <w:rsid w:val="007732C3"/>
    <w:rsid w:val="00774055"/>
    <w:rsid w:val="00774EDD"/>
    <w:rsid w:val="007750B3"/>
    <w:rsid w:val="007757EC"/>
    <w:rsid w:val="00776272"/>
    <w:rsid w:val="00776E9F"/>
    <w:rsid w:val="0077713D"/>
    <w:rsid w:val="00782FF5"/>
    <w:rsid w:val="00783DAE"/>
    <w:rsid w:val="00784C7C"/>
    <w:rsid w:val="00785F33"/>
    <w:rsid w:val="0078773C"/>
    <w:rsid w:val="00790C8D"/>
    <w:rsid w:val="0079218D"/>
    <w:rsid w:val="00792FB6"/>
    <w:rsid w:val="00796513"/>
    <w:rsid w:val="007A0DE0"/>
    <w:rsid w:val="007A3407"/>
    <w:rsid w:val="007A35B2"/>
    <w:rsid w:val="007A3D13"/>
    <w:rsid w:val="007A52D5"/>
    <w:rsid w:val="007A67A6"/>
    <w:rsid w:val="007A6E55"/>
    <w:rsid w:val="007A6E7A"/>
    <w:rsid w:val="007B13C1"/>
    <w:rsid w:val="007B2761"/>
    <w:rsid w:val="007B30AA"/>
    <w:rsid w:val="007B3683"/>
    <w:rsid w:val="007B4CE2"/>
    <w:rsid w:val="007B7B5A"/>
    <w:rsid w:val="007C0262"/>
    <w:rsid w:val="007C02A8"/>
    <w:rsid w:val="007C0C83"/>
    <w:rsid w:val="007C50EE"/>
    <w:rsid w:val="007C70D9"/>
    <w:rsid w:val="007D1BFB"/>
    <w:rsid w:val="007D2619"/>
    <w:rsid w:val="007D3E3F"/>
    <w:rsid w:val="007D4436"/>
    <w:rsid w:val="007D48E9"/>
    <w:rsid w:val="007D5075"/>
    <w:rsid w:val="007D6DA3"/>
    <w:rsid w:val="007D6E91"/>
    <w:rsid w:val="007D7218"/>
    <w:rsid w:val="007D7C49"/>
    <w:rsid w:val="007E0365"/>
    <w:rsid w:val="007E23DA"/>
    <w:rsid w:val="007E7023"/>
    <w:rsid w:val="007E71EB"/>
    <w:rsid w:val="007E7A7F"/>
    <w:rsid w:val="007E7D4A"/>
    <w:rsid w:val="007E7E67"/>
    <w:rsid w:val="007F1260"/>
    <w:rsid w:val="007F26B5"/>
    <w:rsid w:val="007F37FC"/>
    <w:rsid w:val="007F4FB0"/>
    <w:rsid w:val="007F55AC"/>
    <w:rsid w:val="007F6186"/>
    <w:rsid w:val="007F65F6"/>
    <w:rsid w:val="007F6CA8"/>
    <w:rsid w:val="007F795E"/>
    <w:rsid w:val="008006CC"/>
    <w:rsid w:val="00801C78"/>
    <w:rsid w:val="00802F92"/>
    <w:rsid w:val="0080439F"/>
    <w:rsid w:val="00807599"/>
    <w:rsid w:val="00807D9C"/>
    <w:rsid w:val="00807F18"/>
    <w:rsid w:val="00810053"/>
    <w:rsid w:val="00810D6C"/>
    <w:rsid w:val="00811C0C"/>
    <w:rsid w:val="0081480E"/>
    <w:rsid w:val="00815E0B"/>
    <w:rsid w:val="008218E9"/>
    <w:rsid w:val="00822582"/>
    <w:rsid w:val="00823743"/>
    <w:rsid w:val="00825CF8"/>
    <w:rsid w:val="00827537"/>
    <w:rsid w:val="008300CC"/>
    <w:rsid w:val="00831469"/>
    <w:rsid w:val="00831E8D"/>
    <w:rsid w:val="0083346C"/>
    <w:rsid w:val="0083418D"/>
    <w:rsid w:val="008348AE"/>
    <w:rsid w:val="008353F4"/>
    <w:rsid w:val="008358E3"/>
    <w:rsid w:val="00836127"/>
    <w:rsid w:val="00842DC3"/>
    <w:rsid w:val="00843571"/>
    <w:rsid w:val="00843C7F"/>
    <w:rsid w:val="0085026D"/>
    <w:rsid w:val="008505A7"/>
    <w:rsid w:val="00851A01"/>
    <w:rsid w:val="00852348"/>
    <w:rsid w:val="00853BF7"/>
    <w:rsid w:val="00855CAD"/>
    <w:rsid w:val="008565CF"/>
    <w:rsid w:val="00856A31"/>
    <w:rsid w:val="00857BE9"/>
    <w:rsid w:val="00857D6B"/>
    <w:rsid w:val="008602A1"/>
    <w:rsid w:val="00862C23"/>
    <w:rsid w:val="00862DE3"/>
    <w:rsid w:val="00862EFD"/>
    <w:rsid w:val="008649BD"/>
    <w:rsid w:val="00870DC9"/>
    <w:rsid w:val="0087164A"/>
    <w:rsid w:val="00872099"/>
    <w:rsid w:val="00873DAA"/>
    <w:rsid w:val="008754D0"/>
    <w:rsid w:val="00876322"/>
    <w:rsid w:val="00877D48"/>
    <w:rsid w:val="008811E7"/>
    <w:rsid w:val="00883781"/>
    <w:rsid w:val="00883FAB"/>
    <w:rsid w:val="00885570"/>
    <w:rsid w:val="00885D23"/>
    <w:rsid w:val="00890CB2"/>
    <w:rsid w:val="00890D38"/>
    <w:rsid w:val="00890DE3"/>
    <w:rsid w:val="00891292"/>
    <w:rsid w:val="0089140C"/>
    <w:rsid w:val="0089176A"/>
    <w:rsid w:val="008932B7"/>
    <w:rsid w:val="00893958"/>
    <w:rsid w:val="00894CDE"/>
    <w:rsid w:val="00894F28"/>
    <w:rsid w:val="008A1077"/>
    <w:rsid w:val="008A1A05"/>
    <w:rsid w:val="008A28C5"/>
    <w:rsid w:val="008A2E77"/>
    <w:rsid w:val="008A620A"/>
    <w:rsid w:val="008A686A"/>
    <w:rsid w:val="008A6998"/>
    <w:rsid w:val="008A73A5"/>
    <w:rsid w:val="008B0646"/>
    <w:rsid w:val="008B09A2"/>
    <w:rsid w:val="008B0EFC"/>
    <w:rsid w:val="008B2C15"/>
    <w:rsid w:val="008B312C"/>
    <w:rsid w:val="008B3964"/>
    <w:rsid w:val="008B3F53"/>
    <w:rsid w:val="008B40D8"/>
    <w:rsid w:val="008B561A"/>
    <w:rsid w:val="008B6250"/>
    <w:rsid w:val="008B7033"/>
    <w:rsid w:val="008C2DE4"/>
    <w:rsid w:val="008C404F"/>
    <w:rsid w:val="008C4E7E"/>
    <w:rsid w:val="008C4FBF"/>
    <w:rsid w:val="008C68A5"/>
    <w:rsid w:val="008C6F6F"/>
    <w:rsid w:val="008C7CB2"/>
    <w:rsid w:val="008D04F9"/>
    <w:rsid w:val="008D0EE0"/>
    <w:rsid w:val="008D271D"/>
    <w:rsid w:val="008D3E94"/>
    <w:rsid w:val="008E0385"/>
    <w:rsid w:val="008E0EF9"/>
    <w:rsid w:val="008E171D"/>
    <w:rsid w:val="008E23E4"/>
    <w:rsid w:val="008E29AD"/>
    <w:rsid w:val="008E40B0"/>
    <w:rsid w:val="008E44C1"/>
    <w:rsid w:val="008E4EC1"/>
    <w:rsid w:val="008E68BF"/>
    <w:rsid w:val="008E76E1"/>
    <w:rsid w:val="008E7BE0"/>
    <w:rsid w:val="008F10EC"/>
    <w:rsid w:val="008F2176"/>
    <w:rsid w:val="008F2C04"/>
    <w:rsid w:val="008F4096"/>
    <w:rsid w:val="008F46F6"/>
    <w:rsid w:val="008F4C44"/>
    <w:rsid w:val="008F4F1C"/>
    <w:rsid w:val="008F58C0"/>
    <w:rsid w:val="008F5CC3"/>
    <w:rsid w:val="008F62A3"/>
    <w:rsid w:val="008F6E58"/>
    <w:rsid w:val="008F77C4"/>
    <w:rsid w:val="00901464"/>
    <w:rsid w:val="009016E5"/>
    <w:rsid w:val="009050E5"/>
    <w:rsid w:val="0090610C"/>
    <w:rsid w:val="009070AF"/>
    <w:rsid w:val="009103F3"/>
    <w:rsid w:val="009115EC"/>
    <w:rsid w:val="00911CCB"/>
    <w:rsid w:val="00911DDD"/>
    <w:rsid w:val="00913AEE"/>
    <w:rsid w:val="00915560"/>
    <w:rsid w:val="00915CB0"/>
    <w:rsid w:val="0091663D"/>
    <w:rsid w:val="0091695A"/>
    <w:rsid w:val="00917BAB"/>
    <w:rsid w:val="009204DC"/>
    <w:rsid w:val="00922764"/>
    <w:rsid w:val="009263C4"/>
    <w:rsid w:val="00926B2D"/>
    <w:rsid w:val="00927310"/>
    <w:rsid w:val="0093052A"/>
    <w:rsid w:val="00931541"/>
    <w:rsid w:val="00931DB7"/>
    <w:rsid w:val="00932377"/>
    <w:rsid w:val="00933EEA"/>
    <w:rsid w:val="009340AA"/>
    <w:rsid w:val="00940B8B"/>
    <w:rsid w:val="009417E0"/>
    <w:rsid w:val="00942306"/>
    <w:rsid w:val="00943221"/>
    <w:rsid w:val="00944E8C"/>
    <w:rsid w:val="00945E31"/>
    <w:rsid w:val="009475B3"/>
    <w:rsid w:val="00953062"/>
    <w:rsid w:val="00954FE3"/>
    <w:rsid w:val="0095541B"/>
    <w:rsid w:val="009563BA"/>
    <w:rsid w:val="00957651"/>
    <w:rsid w:val="00961712"/>
    <w:rsid w:val="0096192D"/>
    <w:rsid w:val="00962AB6"/>
    <w:rsid w:val="00962B66"/>
    <w:rsid w:val="00964FCD"/>
    <w:rsid w:val="00965294"/>
    <w:rsid w:val="0096550B"/>
    <w:rsid w:val="0096552F"/>
    <w:rsid w:val="009666B9"/>
    <w:rsid w:val="00967042"/>
    <w:rsid w:val="009677AA"/>
    <w:rsid w:val="00970757"/>
    <w:rsid w:val="00970EEF"/>
    <w:rsid w:val="0097205F"/>
    <w:rsid w:val="009731A0"/>
    <w:rsid w:val="00974FAF"/>
    <w:rsid w:val="009809A4"/>
    <w:rsid w:val="00982542"/>
    <w:rsid w:val="0098255A"/>
    <w:rsid w:val="00982D3D"/>
    <w:rsid w:val="009845BE"/>
    <w:rsid w:val="0098495D"/>
    <w:rsid w:val="00984A87"/>
    <w:rsid w:val="00985095"/>
    <w:rsid w:val="00985607"/>
    <w:rsid w:val="00985B23"/>
    <w:rsid w:val="00986616"/>
    <w:rsid w:val="009867D0"/>
    <w:rsid w:val="00986A60"/>
    <w:rsid w:val="00986EBF"/>
    <w:rsid w:val="00987A5E"/>
    <w:rsid w:val="0099030A"/>
    <w:rsid w:val="009908B5"/>
    <w:rsid w:val="00990B53"/>
    <w:rsid w:val="00993003"/>
    <w:rsid w:val="009935A0"/>
    <w:rsid w:val="00995246"/>
    <w:rsid w:val="00995ABA"/>
    <w:rsid w:val="009967A2"/>
    <w:rsid w:val="009969C9"/>
    <w:rsid w:val="00997B9C"/>
    <w:rsid w:val="009A17F7"/>
    <w:rsid w:val="009A3F7D"/>
    <w:rsid w:val="009A5932"/>
    <w:rsid w:val="009A7A46"/>
    <w:rsid w:val="009B2C58"/>
    <w:rsid w:val="009B3F67"/>
    <w:rsid w:val="009B6518"/>
    <w:rsid w:val="009B6DA0"/>
    <w:rsid w:val="009B72D9"/>
    <w:rsid w:val="009C256D"/>
    <w:rsid w:val="009C4934"/>
    <w:rsid w:val="009C498C"/>
    <w:rsid w:val="009C4B7B"/>
    <w:rsid w:val="009C5388"/>
    <w:rsid w:val="009C659D"/>
    <w:rsid w:val="009D0C05"/>
    <w:rsid w:val="009D1646"/>
    <w:rsid w:val="009D4530"/>
    <w:rsid w:val="009D51D2"/>
    <w:rsid w:val="009E037A"/>
    <w:rsid w:val="009E08B8"/>
    <w:rsid w:val="009E16AB"/>
    <w:rsid w:val="009E186E"/>
    <w:rsid w:val="009E2B0C"/>
    <w:rsid w:val="009E5A58"/>
    <w:rsid w:val="009E6E10"/>
    <w:rsid w:val="009F3A13"/>
    <w:rsid w:val="009F3A7B"/>
    <w:rsid w:val="009F4194"/>
    <w:rsid w:val="009F4535"/>
    <w:rsid w:val="009F4DA2"/>
    <w:rsid w:val="009F5691"/>
    <w:rsid w:val="009F67AD"/>
    <w:rsid w:val="009F7432"/>
    <w:rsid w:val="009F7BD0"/>
    <w:rsid w:val="00A032CD"/>
    <w:rsid w:val="00A048FF"/>
    <w:rsid w:val="00A06847"/>
    <w:rsid w:val="00A07BD9"/>
    <w:rsid w:val="00A10284"/>
    <w:rsid w:val="00A1049B"/>
    <w:rsid w:val="00A10775"/>
    <w:rsid w:val="00A11794"/>
    <w:rsid w:val="00A14206"/>
    <w:rsid w:val="00A14AB4"/>
    <w:rsid w:val="00A16F0D"/>
    <w:rsid w:val="00A175E1"/>
    <w:rsid w:val="00A202B5"/>
    <w:rsid w:val="00A20A7F"/>
    <w:rsid w:val="00A22564"/>
    <w:rsid w:val="00A231E2"/>
    <w:rsid w:val="00A2492A"/>
    <w:rsid w:val="00A24FD7"/>
    <w:rsid w:val="00A26F05"/>
    <w:rsid w:val="00A272C6"/>
    <w:rsid w:val="00A273F5"/>
    <w:rsid w:val="00A30707"/>
    <w:rsid w:val="00A30CC1"/>
    <w:rsid w:val="00A32363"/>
    <w:rsid w:val="00A32426"/>
    <w:rsid w:val="00A32668"/>
    <w:rsid w:val="00A3355D"/>
    <w:rsid w:val="00A356EA"/>
    <w:rsid w:val="00A361B8"/>
    <w:rsid w:val="00A363C2"/>
    <w:rsid w:val="00A366EE"/>
    <w:rsid w:val="00A367B2"/>
    <w:rsid w:val="00A36C48"/>
    <w:rsid w:val="00A37750"/>
    <w:rsid w:val="00A416DA"/>
    <w:rsid w:val="00A41E0B"/>
    <w:rsid w:val="00A429AD"/>
    <w:rsid w:val="00A4382B"/>
    <w:rsid w:val="00A439FD"/>
    <w:rsid w:val="00A44C1C"/>
    <w:rsid w:val="00A4545F"/>
    <w:rsid w:val="00A46E1B"/>
    <w:rsid w:val="00A4794E"/>
    <w:rsid w:val="00A47C1F"/>
    <w:rsid w:val="00A51CD6"/>
    <w:rsid w:val="00A52029"/>
    <w:rsid w:val="00A533B0"/>
    <w:rsid w:val="00A55631"/>
    <w:rsid w:val="00A5582F"/>
    <w:rsid w:val="00A55AA8"/>
    <w:rsid w:val="00A56CBD"/>
    <w:rsid w:val="00A60EE9"/>
    <w:rsid w:val="00A613A4"/>
    <w:rsid w:val="00A62BB3"/>
    <w:rsid w:val="00A64912"/>
    <w:rsid w:val="00A65429"/>
    <w:rsid w:val="00A67004"/>
    <w:rsid w:val="00A7077D"/>
    <w:rsid w:val="00A7088E"/>
    <w:rsid w:val="00A70A74"/>
    <w:rsid w:val="00A7184C"/>
    <w:rsid w:val="00A735FF"/>
    <w:rsid w:val="00A73AF0"/>
    <w:rsid w:val="00A73EEC"/>
    <w:rsid w:val="00A75B2E"/>
    <w:rsid w:val="00A768B8"/>
    <w:rsid w:val="00A7692F"/>
    <w:rsid w:val="00A77ABF"/>
    <w:rsid w:val="00A80FC8"/>
    <w:rsid w:val="00A825E2"/>
    <w:rsid w:val="00A85FA8"/>
    <w:rsid w:val="00A9066B"/>
    <w:rsid w:val="00A906C5"/>
    <w:rsid w:val="00A9157A"/>
    <w:rsid w:val="00A9168D"/>
    <w:rsid w:val="00A92018"/>
    <w:rsid w:val="00A9363C"/>
    <w:rsid w:val="00A94B8B"/>
    <w:rsid w:val="00A957D3"/>
    <w:rsid w:val="00A9676B"/>
    <w:rsid w:val="00A975FB"/>
    <w:rsid w:val="00AA0899"/>
    <w:rsid w:val="00AA32B0"/>
    <w:rsid w:val="00AA3795"/>
    <w:rsid w:val="00AA4434"/>
    <w:rsid w:val="00AA44DE"/>
    <w:rsid w:val="00AA5C1C"/>
    <w:rsid w:val="00AA6F97"/>
    <w:rsid w:val="00AB03E5"/>
    <w:rsid w:val="00AB0630"/>
    <w:rsid w:val="00AB074F"/>
    <w:rsid w:val="00AB279A"/>
    <w:rsid w:val="00AB2EC6"/>
    <w:rsid w:val="00AB2F56"/>
    <w:rsid w:val="00AB3E44"/>
    <w:rsid w:val="00AB4AC3"/>
    <w:rsid w:val="00AC0B3F"/>
    <w:rsid w:val="00AC1547"/>
    <w:rsid w:val="00AC1A0B"/>
    <w:rsid w:val="00AC1CA3"/>
    <w:rsid w:val="00AC1E75"/>
    <w:rsid w:val="00AC2CF2"/>
    <w:rsid w:val="00AC48B3"/>
    <w:rsid w:val="00AD0379"/>
    <w:rsid w:val="00AD1B18"/>
    <w:rsid w:val="00AD1E96"/>
    <w:rsid w:val="00AD2FBF"/>
    <w:rsid w:val="00AD43D1"/>
    <w:rsid w:val="00AD512A"/>
    <w:rsid w:val="00AD5641"/>
    <w:rsid w:val="00AD6A86"/>
    <w:rsid w:val="00AE1088"/>
    <w:rsid w:val="00AE162B"/>
    <w:rsid w:val="00AE55E0"/>
    <w:rsid w:val="00AE5A93"/>
    <w:rsid w:val="00AF00F3"/>
    <w:rsid w:val="00AF1BA4"/>
    <w:rsid w:val="00AF306F"/>
    <w:rsid w:val="00AF4152"/>
    <w:rsid w:val="00AF6845"/>
    <w:rsid w:val="00B01D23"/>
    <w:rsid w:val="00B01F2C"/>
    <w:rsid w:val="00B032D8"/>
    <w:rsid w:val="00B043CF"/>
    <w:rsid w:val="00B04F3E"/>
    <w:rsid w:val="00B142AA"/>
    <w:rsid w:val="00B15149"/>
    <w:rsid w:val="00B15261"/>
    <w:rsid w:val="00B1623E"/>
    <w:rsid w:val="00B16F0A"/>
    <w:rsid w:val="00B17F31"/>
    <w:rsid w:val="00B20E6C"/>
    <w:rsid w:val="00B236A6"/>
    <w:rsid w:val="00B2414F"/>
    <w:rsid w:val="00B2643A"/>
    <w:rsid w:val="00B31234"/>
    <w:rsid w:val="00B3154F"/>
    <w:rsid w:val="00B3201A"/>
    <w:rsid w:val="00B32BE2"/>
    <w:rsid w:val="00B33B3C"/>
    <w:rsid w:val="00B345DA"/>
    <w:rsid w:val="00B3562E"/>
    <w:rsid w:val="00B40B2B"/>
    <w:rsid w:val="00B43645"/>
    <w:rsid w:val="00B43A87"/>
    <w:rsid w:val="00B43BBB"/>
    <w:rsid w:val="00B43E27"/>
    <w:rsid w:val="00B533CA"/>
    <w:rsid w:val="00B5353D"/>
    <w:rsid w:val="00B53C86"/>
    <w:rsid w:val="00B53F86"/>
    <w:rsid w:val="00B55495"/>
    <w:rsid w:val="00B5556E"/>
    <w:rsid w:val="00B5679E"/>
    <w:rsid w:val="00B57258"/>
    <w:rsid w:val="00B57D2B"/>
    <w:rsid w:val="00B612A2"/>
    <w:rsid w:val="00B62781"/>
    <w:rsid w:val="00B629A9"/>
    <w:rsid w:val="00B62A96"/>
    <w:rsid w:val="00B6382D"/>
    <w:rsid w:val="00B64172"/>
    <w:rsid w:val="00B6460B"/>
    <w:rsid w:val="00B670E7"/>
    <w:rsid w:val="00B67441"/>
    <w:rsid w:val="00B67CAB"/>
    <w:rsid w:val="00B71413"/>
    <w:rsid w:val="00B72C15"/>
    <w:rsid w:val="00B73222"/>
    <w:rsid w:val="00B745A0"/>
    <w:rsid w:val="00B75AF3"/>
    <w:rsid w:val="00B75FD6"/>
    <w:rsid w:val="00B76CBD"/>
    <w:rsid w:val="00B77383"/>
    <w:rsid w:val="00B77D2F"/>
    <w:rsid w:val="00B80ECB"/>
    <w:rsid w:val="00B82452"/>
    <w:rsid w:val="00B829AD"/>
    <w:rsid w:val="00B83E53"/>
    <w:rsid w:val="00B85EC1"/>
    <w:rsid w:val="00B86E82"/>
    <w:rsid w:val="00B86EB7"/>
    <w:rsid w:val="00B87DC8"/>
    <w:rsid w:val="00B9116A"/>
    <w:rsid w:val="00B9118C"/>
    <w:rsid w:val="00B94871"/>
    <w:rsid w:val="00B964B6"/>
    <w:rsid w:val="00B9687B"/>
    <w:rsid w:val="00BA0E7B"/>
    <w:rsid w:val="00BA1023"/>
    <w:rsid w:val="00BA28B6"/>
    <w:rsid w:val="00BA328E"/>
    <w:rsid w:val="00BA4104"/>
    <w:rsid w:val="00BA5026"/>
    <w:rsid w:val="00BA52CA"/>
    <w:rsid w:val="00BA5FE9"/>
    <w:rsid w:val="00BA684E"/>
    <w:rsid w:val="00BA68B8"/>
    <w:rsid w:val="00BA77E8"/>
    <w:rsid w:val="00BB0386"/>
    <w:rsid w:val="00BB05C7"/>
    <w:rsid w:val="00BB40BF"/>
    <w:rsid w:val="00BB4952"/>
    <w:rsid w:val="00BB5CAC"/>
    <w:rsid w:val="00BB638B"/>
    <w:rsid w:val="00BB6EA7"/>
    <w:rsid w:val="00BC005B"/>
    <w:rsid w:val="00BC0CD1"/>
    <w:rsid w:val="00BC1D6B"/>
    <w:rsid w:val="00BC267B"/>
    <w:rsid w:val="00BC2A3B"/>
    <w:rsid w:val="00BC3D1C"/>
    <w:rsid w:val="00BC5461"/>
    <w:rsid w:val="00BC6818"/>
    <w:rsid w:val="00BD0BC5"/>
    <w:rsid w:val="00BD1F0D"/>
    <w:rsid w:val="00BD6269"/>
    <w:rsid w:val="00BE01DD"/>
    <w:rsid w:val="00BE2D40"/>
    <w:rsid w:val="00BE3D0C"/>
    <w:rsid w:val="00BE4223"/>
    <w:rsid w:val="00BE4F31"/>
    <w:rsid w:val="00BE554C"/>
    <w:rsid w:val="00BE719A"/>
    <w:rsid w:val="00BE720A"/>
    <w:rsid w:val="00BE76FE"/>
    <w:rsid w:val="00BF014B"/>
    <w:rsid w:val="00BF0461"/>
    <w:rsid w:val="00BF08D9"/>
    <w:rsid w:val="00BF129B"/>
    <w:rsid w:val="00BF1D4F"/>
    <w:rsid w:val="00BF288A"/>
    <w:rsid w:val="00BF32A7"/>
    <w:rsid w:val="00BF3967"/>
    <w:rsid w:val="00BF408B"/>
    <w:rsid w:val="00BF4944"/>
    <w:rsid w:val="00BF533F"/>
    <w:rsid w:val="00BF56D4"/>
    <w:rsid w:val="00C01819"/>
    <w:rsid w:val="00C04409"/>
    <w:rsid w:val="00C0491E"/>
    <w:rsid w:val="00C067E5"/>
    <w:rsid w:val="00C10D0C"/>
    <w:rsid w:val="00C13213"/>
    <w:rsid w:val="00C164CA"/>
    <w:rsid w:val="00C16CC2"/>
    <w:rsid w:val="00C176CF"/>
    <w:rsid w:val="00C179CF"/>
    <w:rsid w:val="00C201BB"/>
    <w:rsid w:val="00C20C9D"/>
    <w:rsid w:val="00C215D5"/>
    <w:rsid w:val="00C22E03"/>
    <w:rsid w:val="00C24EE9"/>
    <w:rsid w:val="00C25CC3"/>
    <w:rsid w:val="00C26373"/>
    <w:rsid w:val="00C2638F"/>
    <w:rsid w:val="00C3120F"/>
    <w:rsid w:val="00C322A2"/>
    <w:rsid w:val="00C34803"/>
    <w:rsid w:val="00C34E94"/>
    <w:rsid w:val="00C356D9"/>
    <w:rsid w:val="00C367E1"/>
    <w:rsid w:val="00C36FDA"/>
    <w:rsid w:val="00C406C4"/>
    <w:rsid w:val="00C41034"/>
    <w:rsid w:val="00C42678"/>
    <w:rsid w:val="00C429AE"/>
    <w:rsid w:val="00C42BF8"/>
    <w:rsid w:val="00C456DD"/>
    <w:rsid w:val="00C460AE"/>
    <w:rsid w:val="00C50043"/>
    <w:rsid w:val="00C51851"/>
    <w:rsid w:val="00C52807"/>
    <w:rsid w:val="00C54215"/>
    <w:rsid w:val="00C54578"/>
    <w:rsid w:val="00C54E84"/>
    <w:rsid w:val="00C55157"/>
    <w:rsid w:val="00C56913"/>
    <w:rsid w:val="00C57762"/>
    <w:rsid w:val="00C60423"/>
    <w:rsid w:val="00C6100B"/>
    <w:rsid w:val="00C627EA"/>
    <w:rsid w:val="00C62F7B"/>
    <w:rsid w:val="00C63F56"/>
    <w:rsid w:val="00C66AA4"/>
    <w:rsid w:val="00C677DF"/>
    <w:rsid w:val="00C70BFC"/>
    <w:rsid w:val="00C71C01"/>
    <w:rsid w:val="00C73DD7"/>
    <w:rsid w:val="00C749B1"/>
    <w:rsid w:val="00C7573B"/>
    <w:rsid w:val="00C76CF3"/>
    <w:rsid w:val="00C77AD2"/>
    <w:rsid w:val="00C77EB3"/>
    <w:rsid w:val="00C8007D"/>
    <w:rsid w:val="00C80800"/>
    <w:rsid w:val="00C80B96"/>
    <w:rsid w:val="00C82713"/>
    <w:rsid w:val="00C90F15"/>
    <w:rsid w:val="00C91572"/>
    <w:rsid w:val="00C9275C"/>
    <w:rsid w:val="00C92C63"/>
    <w:rsid w:val="00C92D68"/>
    <w:rsid w:val="00C94185"/>
    <w:rsid w:val="00C94DEA"/>
    <w:rsid w:val="00C96051"/>
    <w:rsid w:val="00C960B7"/>
    <w:rsid w:val="00C96EC9"/>
    <w:rsid w:val="00CA0AC7"/>
    <w:rsid w:val="00CA1952"/>
    <w:rsid w:val="00CA61AD"/>
    <w:rsid w:val="00CA6350"/>
    <w:rsid w:val="00CA7E64"/>
    <w:rsid w:val="00CB256A"/>
    <w:rsid w:val="00CB3B67"/>
    <w:rsid w:val="00CB4A0B"/>
    <w:rsid w:val="00CB68FA"/>
    <w:rsid w:val="00CB7063"/>
    <w:rsid w:val="00CB745E"/>
    <w:rsid w:val="00CB78BD"/>
    <w:rsid w:val="00CB79CB"/>
    <w:rsid w:val="00CC0839"/>
    <w:rsid w:val="00CC2A0F"/>
    <w:rsid w:val="00CC2F62"/>
    <w:rsid w:val="00CC3B17"/>
    <w:rsid w:val="00CC49A7"/>
    <w:rsid w:val="00CC61DB"/>
    <w:rsid w:val="00CC63F3"/>
    <w:rsid w:val="00CC66CC"/>
    <w:rsid w:val="00CC6B0E"/>
    <w:rsid w:val="00CC6BCB"/>
    <w:rsid w:val="00CC73B2"/>
    <w:rsid w:val="00CC73B8"/>
    <w:rsid w:val="00CD2571"/>
    <w:rsid w:val="00CD2731"/>
    <w:rsid w:val="00CD2918"/>
    <w:rsid w:val="00CD31E7"/>
    <w:rsid w:val="00CD3AEC"/>
    <w:rsid w:val="00CD4730"/>
    <w:rsid w:val="00CD4A0E"/>
    <w:rsid w:val="00CD582C"/>
    <w:rsid w:val="00CD77F6"/>
    <w:rsid w:val="00CE0188"/>
    <w:rsid w:val="00CE1878"/>
    <w:rsid w:val="00CE18E8"/>
    <w:rsid w:val="00CE1C98"/>
    <w:rsid w:val="00CE1E31"/>
    <w:rsid w:val="00CE2E17"/>
    <w:rsid w:val="00CE397D"/>
    <w:rsid w:val="00CE3EB4"/>
    <w:rsid w:val="00CE4BD3"/>
    <w:rsid w:val="00CE5659"/>
    <w:rsid w:val="00CE6B3E"/>
    <w:rsid w:val="00CE7D28"/>
    <w:rsid w:val="00CF0BB2"/>
    <w:rsid w:val="00CF271E"/>
    <w:rsid w:val="00CF2A56"/>
    <w:rsid w:val="00CF2A6F"/>
    <w:rsid w:val="00CF365F"/>
    <w:rsid w:val="00CF4DEA"/>
    <w:rsid w:val="00CF5DF3"/>
    <w:rsid w:val="00CF6105"/>
    <w:rsid w:val="00D00EAA"/>
    <w:rsid w:val="00D02167"/>
    <w:rsid w:val="00D038C9"/>
    <w:rsid w:val="00D05C3F"/>
    <w:rsid w:val="00D109A8"/>
    <w:rsid w:val="00D123A6"/>
    <w:rsid w:val="00D13441"/>
    <w:rsid w:val="00D1416B"/>
    <w:rsid w:val="00D14590"/>
    <w:rsid w:val="00D14B32"/>
    <w:rsid w:val="00D15F43"/>
    <w:rsid w:val="00D1775B"/>
    <w:rsid w:val="00D17DD7"/>
    <w:rsid w:val="00D209EC"/>
    <w:rsid w:val="00D210A8"/>
    <w:rsid w:val="00D219D8"/>
    <w:rsid w:val="00D22B60"/>
    <w:rsid w:val="00D243A3"/>
    <w:rsid w:val="00D254F0"/>
    <w:rsid w:val="00D25E02"/>
    <w:rsid w:val="00D2689C"/>
    <w:rsid w:val="00D278A1"/>
    <w:rsid w:val="00D27DFD"/>
    <w:rsid w:val="00D35A0C"/>
    <w:rsid w:val="00D369B3"/>
    <w:rsid w:val="00D36EDB"/>
    <w:rsid w:val="00D37683"/>
    <w:rsid w:val="00D37E20"/>
    <w:rsid w:val="00D4154E"/>
    <w:rsid w:val="00D41714"/>
    <w:rsid w:val="00D4218E"/>
    <w:rsid w:val="00D42AC8"/>
    <w:rsid w:val="00D44222"/>
    <w:rsid w:val="00D4556D"/>
    <w:rsid w:val="00D45FA5"/>
    <w:rsid w:val="00D46255"/>
    <w:rsid w:val="00D46781"/>
    <w:rsid w:val="00D477C3"/>
    <w:rsid w:val="00D51429"/>
    <w:rsid w:val="00D51E6D"/>
    <w:rsid w:val="00D52EFE"/>
    <w:rsid w:val="00D5365A"/>
    <w:rsid w:val="00D539BA"/>
    <w:rsid w:val="00D53E7B"/>
    <w:rsid w:val="00D54FDA"/>
    <w:rsid w:val="00D56E50"/>
    <w:rsid w:val="00D57187"/>
    <w:rsid w:val="00D60E0B"/>
    <w:rsid w:val="00D63EF6"/>
    <w:rsid w:val="00D64706"/>
    <w:rsid w:val="00D651BD"/>
    <w:rsid w:val="00D6608D"/>
    <w:rsid w:val="00D70DFB"/>
    <w:rsid w:val="00D71329"/>
    <w:rsid w:val="00D71E14"/>
    <w:rsid w:val="00D72AC7"/>
    <w:rsid w:val="00D73029"/>
    <w:rsid w:val="00D755DA"/>
    <w:rsid w:val="00D75AAD"/>
    <w:rsid w:val="00D766DF"/>
    <w:rsid w:val="00D77E76"/>
    <w:rsid w:val="00D8030E"/>
    <w:rsid w:val="00D807AD"/>
    <w:rsid w:val="00D8111F"/>
    <w:rsid w:val="00D83A60"/>
    <w:rsid w:val="00D858E2"/>
    <w:rsid w:val="00D877D4"/>
    <w:rsid w:val="00D906D1"/>
    <w:rsid w:val="00D93A69"/>
    <w:rsid w:val="00D95D4A"/>
    <w:rsid w:val="00DA2166"/>
    <w:rsid w:val="00DA27E1"/>
    <w:rsid w:val="00DA4CEC"/>
    <w:rsid w:val="00DA5075"/>
    <w:rsid w:val="00DA52F6"/>
    <w:rsid w:val="00DA543C"/>
    <w:rsid w:val="00DA56FC"/>
    <w:rsid w:val="00DA65B0"/>
    <w:rsid w:val="00DA6AE3"/>
    <w:rsid w:val="00DA7788"/>
    <w:rsid w:val="00DB24C1"/>
    <w:rsid w:val="00DB2864"/>
    <w:rsid w:val="00DB2905"/>
    <w:rsid w:val="00DB65C2"/>
    <w:rsid w:val="00DC0B2D"/>
    <w:rsid w:val="00DC14A7"/>
    <w:rsid w:val="00DC2CDB"/>
    <w:rsid w:val="00DC34F7"/>
    <w:rsid w:val="00DC47A6"/>
    <w:rsid w:val="00DC4883"/>
    <w:rsid w:val="00DC51C8"/>
    <w:rsid w:val="00DC582D"/>
    <w:rsid w:val="00DC6746"/>
    <w:rsid w:val="00DC684D"/>
    <w:rsid w:val="00DC6FEB"/>
    <w:rsid w:val="00DD0033"/>
    <w:rsid w:val="00DD0F57"/>
    <w:rsid w:val="00DD172A"/>
    <w:rsid w:val="00DD4172"/>
    <w:rsid w:val="00DE0D2F"/>
    <w:rsid w:val="00DE15FE"/>
    <w:rsid w:val="00DE1F9F"/>
    <w:rsid w:val="00DE2002"/>
    <w:rsid w:val="00DE307A"/>
    <w:rsid w:val="00DE3BDD"/>
    <w:rsid w:val="00DE4A9C"/>
    <w:rsid w:val="00DF12D7"/>
    <w:rsid w:val="00DF18B9"/>
    <w:rsid w:val="00DF3948"/>
    <w:rsid w:val="00DF480E"/>
    <w:rsid w:val="00DF63E1"/>
    <w:rsid w:val="00DF7105"/>
    <w:rsid w:val="00DF7ABD"/>
    <w:rsid w:val="00DF7AE9"/>
    <w:rsid w:val="00E027C5"/>
    <w:rsid w:val="00E03038"/>
    <w:rsid w:val="00E03241"/>
    <w:rsid w:val="00E03337"/>
    <w:rsid w:val="00E043C5"/>
    <w:rsid w:val="00E05704"/>
    <w:rsid w:val="00E06935"/>
    <w:rsid w:val="00E07865"/>
    <w:rsid w:val="00E07CD8"/>
    <w:rsid w:val="00E07EC1"/>
    <w:rsid w:val="00E11145"/>
    <w:rsid w:val="00E11427"/>
    <w:rsid w:val="00E114B2"/>
    <w:rsid w:val="00E123AE"/>
    <w:rsid w:val="00E15DC2"/>
    <w:rsid w:val="00E16DDA"/>
    <w:rsid w:val="00E1711D"/>
    <w:rsid w:val="00E17311"/>
    <w:rsid w:val="00E17BC1"/>
    <w:rsid w:val="00E17E50"/>
    <w:rsid w:val="00E20F2B"/>
    <w:rsid w:val="00E228DC"/>
    <w:rsid w:val="00E240A4"/>
    <w:rsid w:val="00E24D66"/>
    <w:rsid w:val="00E25BC0"/>
    <w:rsid w:val="00E30535"/>
    <w:rsid w:val="00E3055D"/>
    <w:rsid w:val="00E30A12"/>
    <w:rsid w:val="00E33A48"/>
    <w:rsid w:val="00E33FFF"/>
    <w:rsid w:val="00E34B87"/>
    <w:rsid w:val="00E351D2"/>
    <w:rsid w:val="00E37760"/>
    <w:rsid w:val="00E41F82"/>
    <w:rsid w:val="00E4249C"/>
    <w:rsid w:val="00E46CB7"/>
    <w:rsid w:val="00E47BAD"/>
    <w:rsid w:val="00E50555"/>
    <w:rsid w:val="00E50EFE"/>
    <w:rsid w:val="00E52373"/>
    <w:rsid w:val="00E54292"/>
    <w:rsid w:val="00E55139"/>
    <w:rsid w:val="00E5571A"/>
    <w:rsid w:val="00E55734"/>
    <w:rsid w:val="00E5768C"/>
    <w:rsid w:val="00E57D14"/>
    <w:rsid w:val="00E636C8"/>
    <w:rsid w:val="00E63E21"/>
    <w:rsid w:val="00E644C8"/>
    <w:rsid w:val="00E64622"/>
    <w:rsid w:val="00E65AE4"/>
    <w:rsid w:val="00E67484"/>
    <w:rsid w:val="00E702AC"/>
    <w:rsid w:val="00E70D59"/>
    <w:rsid w:val="00E71BE6"/>
    <w:rsid w:val="00E74DC7"/>
    <w:rsid w:val="00E759AC"/>
    <w:rsid w:val="00E81B7F"/>
    <w:rsid w:val="00E8251A"/>
    <w:rsid w:val="00E82E91"/>
    <w:rsid w:val="00E833FC"/>
    <w:rsid w:val="00E8379C"/>
    <w:rsid w:val="00E84ECA"/>
    <w:rsid w:val="00E85B10"/>
    <w:rsid w:val="00E85F67"/>
    <w:rsid w:val="00E87699"/>
    <w:rsid w:val="00E910F3"/>
    <w:rsid w:val="00E92728"/>
    <w:rsid w:val="00E928E7"/>
    <w:rsid w:val="00E93AD2"/>
    <w:rsid w:val="00E947C6"/>
    <w:rsid w:val="00E96283"/>
    <w:rsid w:val="00EA0D41"/>
    <w:rsid w:val="00EA311C"/>
    <w:rsid w:val="00EA4AF2"/>
    <w:rsid w:val="00EA4E24"/>
    <w:rsid w:val="00EA4EC7"/>
    <w:rsid w:val="00EA5A14"/>
    <w:rsid w:val="00EA7884"/>
    <w:rsid w:val="00EB0DD2"/>
    <w:rsid w:val="00EB1F88"/>
    <w:rsid w:val="00EB2418"/>
    <w:rsid w:val="00EB29FC"/>
    <w:rsid w:val="00EB3476"/>
    <w:rsid w:val="00EB4526"/>
    <w:rsid w:val="00EB4FDD"/>
    <w:rsid w:val="00EB5095"/>
    <w:rsid w:val="00EB510C"/>
    <w:rsid w:val="00EB5ED6"/>
    <w:rsid w:val="00EB6602"/>
    <w:rsid w:val="00EB6F76"/>
    <w:rsid w:val="00EB7540"/>
    <w:rsid w:val="00EC022E"/>
    <w:rsid w:val="00EC05AC"/>
    <w:rsid w:val="00EC09D2"/>
    <w:rsid w:val="00EC2AF7"/>
    <w:rsid w:val="00EC32EE"/>
    <w:rsid w:val="00EC66D3"/>
    <w:rsid w:val="00EC6FF7"/>
    <w:rsid w:val="00EC70FF"/>
    <w:rsid w:val="00EC784A"/>
    <w:rsid w:val="00ED017A"/>
    <w:rsid w:val="00ED05FD"/>
    <w:rsid w:val="00ED1B9D"/>
    <w:rsid w:val="00ED1E40"/>
    <w:rsid w:val="00ED492F"/>
    <w:rsid w:val="00EE15B3"/>
    <w:rsid w:val="00EE3728"/>
    <w:rsid w:val="00EE3E36"/>
    <w:rsid w:val="00EE3E42"/>
    <w:rsid w:val="00EE59D2"/>
    <w:rsid w:val="00EE5ED3"/>
    <w:rsid w:val="00EE745F"/>
    <w:rsid w:val="00EF0377"/>
    <w:rsid w:val="00EF0E5D"/>
    <w:rsid w:val="00EF2A1C"/>
    <w:rsid w:val="00EF2E3A"/>
    <w:rsid w:val="00EF3C74"/>
    <w:rsid w:val="00EF7491"/>
    <w:rsid w:val="00EF7EFA"/>
    <w:rsid w:val="00EF7FF3"/>
    <w:rsid w:val="00F00B16"/>
    <w:rsid w:val="00F00D42"/>
    <w:rsid w:val="00F047E2"/>
    <w:rsid w:val="00F04960"/>
    <w:rsid w:val="00F05695"/>
    <w:rsid w:val="00F060D9"/>
    <w:rsid w:val="00F073CD"/>
    <w:rsid w:val="00F078DC"/>
    <w:rsid w:val="00F100B8"/>
    <w:rsid w:val="00F11A33"/>
    <w:rsid w:val="00F12010"/>
    <w:rsid w:val="00F12047"/>
    <w:rsid w:val="00F127F6"/>
    <w:rsid w:val="00F1322C"/>
    <w:rsid w:val="00F138A2"/>
    <w:rsid w:val="00F13E86"/>
    <w:rsid w:val="00F155B2"/>
    <w:rsid w:val="00F17B00"/>
    <w:rsid w:val="00F210FC"/>
    <w:rsid w:val="00F21792"/>
    <w:rsid w:val="00F22218"/>
    <w:rsid w:val="00F23848"/>
    <w:rsid w:val="00F257BB"/>
    <w:rsid w:val="00F25F7D"/>
    <w:rsid w:val="00F32232"/>
    <w:rsid w:val="00F32888"/>
    <w:rsid w:val="00F33007"/>
    <w:rsid w:val="00F344C5"/>
    <w:rsid w:val="00F3621A"/>
    <w:rsid w:val="00F36451"/>
    <w:rsid w:val="00F366D3"/>
    <w:rsid w:val="00F36E06"/>
    <w:rsid w:val="00F41129"/>
    <w:rsid w:val="00F42204"/>
    <w:rsid w:val="00F43AA0"/>
    <w:rsid w:val="00F445D3"/>
    <w:rsid w:val="00F449C2"/>
    <w:rsid w:val="00F44BD5"/>
    <w:rsid w:val="00F44CE8"/>
    <w:rsid w:val="00F44D59"/>
    <w:rsid w:val="00F472EC"/>
    <w:rsid w:val="00F47C79"/>
    <w:rsid w:val="00F47D9B"/>
    <w:rsid w:val="00F502A7"/>
    <w:rsid w:val="00F504E0"/>
    <w:rsid w:val="00F511C8"/>
    <w:rsid w:val="00F513DC"/>
    <w:rsid w:val="00F530D0"/>
    <w:rsid w:val="00F54F5E"/>
    <w:rsid w:val="00F5523E"/>
    <w:rsid w:val="00F55B42"/>
    <w:rsid w:val="00F56575"/>
    <w:rsid w:val="00F605A6"/>
    <w:rsid w:val="00F607A2"/>
    <w:rsid w:val="00F611A2"/>
    <w:rsid w:val="00F61241"/>
    <w:rsid w:val="00F619FB"/>
    <w:rsid w:val="00F649D0"/>
    <w:rsid w:val="00F65B16"/>
    <w:rsid w:val="00F66173"/>
    <w:rsid w:val="00F66440"/>
    <w:rsid w:val="00F66DC0"/>
    <w:rsid w:val="00F677A9"/>
    <w:rsid w:val="00F67BFF"/>
    <w:rsid w:val="00F67FD1"/>
    <w:rsid w:val="00F700C9"/>
    <w:rsid w:val="00F714B6"/>
    <w:rsid w:val="00F71A69"/>
    <w:rsid w:val="00F73027"/>
    <w:rsid w:val="00F73D67"/>
    <w:rsid w:val="00F7561C"/>
    <w:rsid w:val="00F75B99"/>
    <w:rsid w:val="00F75C88"/>
    <w:rsid w:val="00F76F7C"/>
    <w:rsid w:val="00F77584"/>
    <w:rsid w:val="00F80C71"/>
    <w:rsid w:val="00F8118A"/>
    <w:rsid w:val="00F829C1"/>
    <w:rsid w:val="00F82A7F"/>
    <w:rsid w:val="00F82ED8"/>
    <w:rsid w:val="00F84CF5"/>
    <w:rsid w:val="00F85AD4"/>
    <w:rsid w:val="00F92D35"/>
    <w:rsid w:val="00F93FD2"/>
    <w:rsid w:val="00F942BB"/>
    <w:rsid w:val="00F94B67"/>
    <w:rsid w:val="00F9539A"/>
    <w:rsid w:val="00F96600"/>
    <w:rsid w:val="00F96ED2"/>
    <w:rsid w:val="00FA1D3D"/>
    <w:rsid w:val="00FA24F8"/>
    <w:rsid w:val="00FA3C9C"/>
    <w:rsid w:val="00FA420B"/>
    <w:rsid w:val="00FA4808"/>
    <w:rsid w:val="00FA4BB6"/>
    <w:rsid w:val="00FA576A"/>
    <w:rsid w:val="00FA57AA"/>
    <w:rsid w:val="00FA6D2D"/>
    <w:rsid w:val="00FB0B91"/>
    <w:rsid w:val="00FB360B"/>
    <w:rsid w:val="00FB56D3"/>
    <w:rsid w:val="00FB6E06"/>
    <w:rsid w:val="00FB70CA"/>
    <w:rsid w:val="00FB7108"/>
    <w:rsid w:val="00FB7634"/>
    <w:rsid w:val="00FC1CDB"/>
    <w:rsid w:val="00FC360E"/>
    <w:rsid w:val="00FC690F"/>
    <w:rsid w:val="00FC6D60"/>
    <w:rsid w:val="00FC704D"/>
    <w:rsid w:val="00FC7877"/>
    <w:rsid w:val="00FD0FD4"/>
    <w:rsid w:val="00FD1E13"/>
    <w:rsid w:val="00FD24FD"/>
    <w:rsid w:val="00FD3554"/>
    <w:rsid w:val="00FD5285"/>
    <w:rsid w:val="00FD603E"/>
    <w:rsid w:val="00FD60CC"/>
    <w:rsid w:val="00FD7EB1"/>
    <w:rsid w:val="00FE043A"/>
    <w:rsid w:val="00FE1B06"/>
    <w:rsid w:val="00FE2779"/>
    <w:rsid w:val="00FE3985"/>
    <w:rsid w:val="00FE3ABB"/>
    <w:rsid w:val="00FE41C9"/>
    <w:rsid w:val="00FE7F93"/>
    <w:rsid w:val="00FF021C"/>
    <w:rsid w:val="00FF136F"/>
    <w:rsid w:val="00FF168D"/>
    <w:rsid w:val="00FF1B02"/>
    <w:rsid w:val="00FF2BA3"/>
    <w:rsid w:val="00FF6181"/>
    <w:rsid w:val="00FF64EE"/>
    <w:rsid w:val="00FF77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8417"/>
    <o:shapelayout v:ext="edit">
      <o:idmap v:ext="edit" data="1"/>
    </o:shapelayout>
  </w:shapeDefaults>
  <w:decimalSymbol w:val="."/>
  <w:listSeparator w:val=","/>
  <w14:docId w14:val="32BA1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67484"/>
    <w:pPr>
      <w:spacing w:line="260" w:lineRule="atLeast"/>
    </w:pPr>
    <w:rPr>
      <w:sz w:val="22"/>
    </w:rPr>
  </w:style>
  <w:style w:type="paragraph" w:styleId="Heading1">
    <w:name w:val="heading 1"/>
    <w:basedOn w:val="Normal"/>
    <w:next w:val="Normal"/>
    <w:link w:val="Heading1Char"/>
    <w:uiPriority w:val="9"/>
    <w:qFormat/>
    <w:rsid w:val="00E67484"/>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67484"/>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67484"/>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67484"/>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E67484"/>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67484"/>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67484"/>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67484"/>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67484"/>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67484"/>
  </w:style>
  <w:style w:type="paragraph" w:customStyle="1" w:styleId="OPCParaBase">
    <w:name w:val="OPCParaBase"/>
    <w:qFormat/>
    <w:rsid w:val="00E67484"/>
    <w:pPr>
      <w:spacing w:line="260" w:lineRule="atLeast"/>
    </w:pPr>
    <w:rPr>
      <w:rFonts w:eastAsia="Times New Roman" w:cs="Times New Roman"/>
      <w:sz w:val="22"/>
      <w:lang w:eastAsia="en-AU"/>
    </w:rPr>
  </w:style>
  <w:style w:type="paragraph" w:customStyle="1" w:styleId="ShortT">
    <w:name w:val="ShortT"/>
    <w:basedOn w:val="OPCParaBase"/>
    <w:next w:val="Normal"/>
    <w:qFormat/>
    <w:rsid w:val="00E67484"/>
    <w:pPr>
      <w:spacing w:line="240" w:lineRule="auto"/>
    </w:pPr>
    <w:rPr>
      <w:b/>
      <w:sz w:val="40"/>
    </w:rPr>
  </w:style>
  <w:style w:type="paragraph" w:customStyle="1" w:styleId="ActHead1">
    <w:name w:val="ActHead 1"/>
    <w:aliases w:val="c"/>
    <w:basedOn w:val="OPCParaBase"/>
    <w:next w:val="Normal"/>
    <w:qFormat/>
    <w:rsid w:val="00E6748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6748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6748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E6748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6748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6748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6748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6748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67484"/>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67484"/>
  </w:style>
  <w:style w:type="paragraph" w:customStyle="1" w:styleId="Blocks">
    <w:name w:val="Blocks"/>
    <w:aliases w:val="bb"/>
    <w:basedOn w:val="OPCParaBase"/>
    <w:qFormat/>
    <w:rsid w:val="00E67484"/>
    <w:pPr>
      <w:spacing w:line="240" w:lineRule="auto"/>
    </w:pPr>
    <w:rPr>
      <w:sz w:val="24"/>
    </w:rPr>
  </w:style>
  <w:style w:type="paragraph" w:customStyle="1" w:styleId="BoxText">
    <w:name w:val="BoxText"/>
    <w:aliases w:val="bt"/>
    <w:basedOn w:val="OPCParaBase"/>
    <w:qFormat/>
    <w:rsid w:val="00E6748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67484"/>
    <w:rPr>
      <w:b/>
    </w:rPr>
  </w:style>
  <w:style w:type="paragraph" w:customStyle="1" w:styleId="BoxHeadItalic">
    <w:name w:val="BoxHeadItalic"/>
    <w:aliases w:val="bhi"/>
    <w:basedOn w:val="BoxText"/>
    <w:next w:val="BoxStep"/>
    <w:qFormat/>
    <w:rsid w:val="00E67484"/>
    <w:rPr>
      <w:i/>
    </w:rPr>
  </w:style>
  <w:style w:type="paragraph" w:customStyle="1" w:styleId="BoxList">
    <w:name w:val="BoxList"/>
    <w:aliases w:val="bl"/>
    <w:basedOn w:val="BoxText"/>
    <w:qFormat/>
    <w:rsid w:val="00E67484"/>
    <w:pPr>
      <w:ind w:left="1559" w:hanging="425"/>
    </w:pPr>
  </w:style>
  <w:style w:type="paragraph" w:customStyle="1" w:styleId="BoxNote">
    <w:name w:val="BoxNote"/>
    <w:aliases w:val="bn"/>
    <w:basedOn w:val="BoxText"/>
    <w:qFormat/>
    <w:rsid w:val="00E67484"/>
    <w:pPr>
      <w:tabs>
        <w:tab w:val="left" w:pos="1985"/>
      </w:tabs>
      <w:spacing w:before="122" w:line="198" w:lineRule="exact"/>
      <w:ind w:left="2948" w:hanging="1814"/>
    </w:pPr>
    <w:rPr>
      <w:sz w:val="18"/>
    </w:rPr>
  </w:style>
  <w:style w:type="paragraph" w:customStyle="1" w:styleId="BoxPara">
    <w:name w:val="BoxPara"/>
    <w:aliases w:val="bp"/>
    <w:basedOn w:val="BoxText"/>
    <w:qFormat/>
    <w:rsid w:val="00E67484"/>
    <w:pPr>
      <w:tabs>
        <w:tab w:val="right" w:pos="2268"/>
      </w:tabs>
      <w:ind w:left="2552" w:hanging="1418"/>
    </w:pPr>
  </w:style>
  <w:style w:type="paragraph" w:customStyle="1" w:styleId="BoxStep">
    <w:name w:val="BoxStep"/>
    <w:aliases w:val="bs"/>
    <w:basedOn w:val="BoxText"/>
    <w:qFormat/>
    <w:rsid w:val="00E67484"/>
    <w:pPr>
      <w:ind w:left="1985" w:hanging="851"/>
    </w:pPr>
  </w:style>
  <w:style w:type="character" w:customStyle="1" w:styleId="CharAmPartNo">
    <w:name w:val="CharAmPartNo"/>
    <w:basedOn w:val="OPCCharBase"/>
    <w:qFormat/>
    <w:rsid w:val="00E67484"/>
  </w:style>
  <w:style w:type="character" w:customStyle="1" w:styleId="CharAmPartText">
    <w:name w:val="CharAmPartText"/>
    <w:basedOn w:val="OPCCharBase"/>
    <w:qFormat/>
    <w:rsid w:val="00E67484"/>
  </w:style>
  <w:style w:type="character" w:customStyle="1" w:styleId="CharAmSchNo">
    <w:name w:val="CharAmSchNo"/>
    <w:basedOn w:val="OPCCharBase"/>
    <w:qFormat/>
    <w:rsid w:val="00E67484"/>
  </w:style>
  <w:style w:type="character" w:customStyle="1" w:styleId="CharAmSchText">
    <w:name w:val="CharAmSchText"/>
    <w:basedOn w:val="OPCCharBase"/>
    <w:qFormat/>
    <w:rsid w:val="00E67484"/>
  </w:style>
  <w:style w:type="character" w:customStyle="1" w:styleId="CharBoldItalic">
    <w:name w:val="CharBoldItalic"/>
    <w:basedOn w:val="OPCCharBase"/>
    <w:uiPriority w:val="1"/>
    <w:qFormat/>
    <w:rsid w:val="00E67484"/>
    <w:rPr>
      <w:b/>
      <w:i/>
    </w:rPr>
  </w:style>
  <w:style w:type="character" w:customStyle="1" w:styleId="CharChapNo">
    <w:name w:val="CharChapNo"/>
    <w:basedOn w:val="OPCCharBase"/>
    <w:uiPriority w:val="1"/>
    <w:qFormat/>
    <w:rsid w:val="00E67484"/>
  </w:style>
  <w:style w:type="character" w:customStyle="1" w:styleId="CharChapText">
    <w:name w:val="CharChapText"/>
    <w:basedOn w:val="OPCCharBase"/>
    <w:uiPriority w:val="1"/>
    <w:qFormat/>
    <w:rsid w:val="00E67484"/>
  </w:style>
  <w:style w:type="character" w:customStyle="1" w:styleId="CharDivNo">
    <w:name w:val="CharDivNo"/>
    <w:basedOn w:val="OPCCharBase"/>
    <w:uiPriority w:val="1"/>
    <w:qFormat/>
    <w:rsid w:val="00E67484"/>
  </w:style>
  <w:style w:type="character" w:customStyle="1" w:styleId="CharDivText">
    <w:name w:val="CharDivText"/>
    <w:basedOn w:val="OPCCharBase"/>
    <w:uiPriority w:val="1"/>
    <w:qFormat/>
    <w:rsid w:val="00E67484"/>
  </w:style>
  <w:style w:type="character" w:customStyle="1" w:styleId="CharItalic">
    <w:name w:val="CharItalic"/>
    <w:basedOn w:val="OPCCharBase"/>
    <w:uiPriority w:val="1"/>
    <w:qFormat/>
    <w:rsid w:val="00E67484"/>
    <w:rPr>
      <w:i/>
    </w:rPr>
  </w:style>
  <w:style w:type="character" w:customStyle="1" w:styleId="CharPartNo">
    <w:name w:val="CharPartNo"/>
    <w:basedOn w:val="OPCCharBase"/>
    <w:uiPriority w:val="1"/>
    <w:qFormat/>
    <w:rsid w:val="00E67484"/>
  </w:style>
  <w:style w:type="character" w:customStyle="1" w:styleId="CharPartText">
    <w:name w:val="CharPartText"/>
    <w:basedOn w:val="OPCCharBase"/>
    <w:uiPriority w:val="1"/>
    <w:qFormat/>
    <w:rsid w:val="00E67484"/>
  </w:style>
  <w:style w:type="character" w:customStyle="1" w:styleId="CharSectno">
    <w:name w:val="CharSectno"/>
    <w:basedOn w:val="OPCCharBase"/>
    <w:qFormat/>
    <w:rsid w:val="00E67484"/>
  </w:style>
  <w:style w:type="character" w:customStyle="1" w:styleId="CharSubdNo">
    <w:name w:val="CharSubdNo"/>
    <w:basedOn w:val="OPCCharBase"/>
    <w:uiPriority w:val="1"/>
    <w:qFormat/>
    <w:rsid w:val="00E67484"/>
  </w:style>
  <w:style w:type="character" w:customStyle="1" w:styleId="CharSubdText">
    <w:name w:val="CharSubdText"/>
    <w:basedOn w:val="OPCCharBase"/>
    <w:uiPriority w:val="1"/>
    <w:qFormat/>
    <w:rsid w:val="00E67484"/>
  </w:style>
  <w:style w:type="paragraph" w:customStyle="1" w:styleId="CTA--">
    <w:name w:val="CTA --"/>
    <w:basedOn w:val="OPCParaBase"/>
    <w:next w:val="Normal"/>
    <w:rsid w:val="00E67484"/>
    <w:pPr>
      <w:spacing w:before="60" w:line="240" w:lineRule="atLeast"/>
      <w:ind w:left="142" w:hanging="142"/>
    </w:pPr>
    <w:rPr>
      <w:sz w:val="20"/>
    </w:rPr>
  </w:style>
  <w:style w:type="paragraph" w:customStyle="1" w:styleId="CTA-">
    <w:name w:val="CTA -"/>
    <w:basedOn w:val="OPCParaBase"/>
    <w:rsid w:val="00E67484"/>
    <w:pPr>
      <w:spacing w:before="60" w:line="240" w:lineRule="atLeast"/>
      <w:ind w:left="85" w:hanging="85"/>
    </w:pPr>
    <w:rPr>
      <w:sz w:val="20"/>
    </w:rPr>
  </w:style>
  <w:style w:type="paragraph" w:customStyle="1" w:styleId="CTA---">
    <w:name w:val="CTA ---"/>
    <w:basedOn w:val="OPCParaBase"/>
    <w:next w:val="Normal"/>
    <w:rsid w:val="00E67484"/>
    <w:pPr>
      <w:spacing w:before="60" w:line="240" w:lineRule="atLeast"/>
      <w:ind w:left="198" w:hanging="198"/>
    </w:pPr>
    <w:rPr>
      <w:sz w:val="20"/>
    </w:rPr>
  </w:style>
  <w:style w:type="paragraph" w:customStyle="1" w:styleId="CTA----">
    <w:name w:val="CTA ----"/>
    <w:basedOn w:val="OPCParaBase"/>
    <w:next w:val="Normal"/>
    <w:rsid w:val="00E67484"/>
    <w:pPr>
      <w:spacing w:before="60" w:line="240" w:lineRule="atLeast"/>
      <w:ind w:left="255" w:hanging="255"/>
    </w:pPr>
    <w:rPr>
      <w:sz w:val="20"/>
    </w:rPr>
  </w:style>
  <w:style w:type="paragraph" w:customStyle="1" w:styleId="CTA1a">
    <w:name w:val="CTA 1(a)"/>
    <w:basedOn w:val="OPCParaBase"/>
    <w:rsid w:val="00E67484"/>
    <w:pPr>
      <w:tabs>
        <w:tab w:val="right" w:pos="414"/>
      </w:tabs>
      <w:spacing w:before="40" w:line="240" w:lineRule="atLeast"/>
      <w:ind w:left="675" w:hanging="675"/>
    </w:pPr>
    <w:rPr>
      <w:sz w:val="20"/>
    </w:rPr>
  </w:style>
  <w:style w:type="paragraph" w:customStyle="1" w:styleId="CTA1ai">
    <w:name w:val="CTA 1(a)(i)"/>
    <w:basedOn w:val="OPCParaBase"/>
    <w:rsid w:val="00E67484"/>
    <w:pPr>
      <w:tabs>
        <w:tab w:val="right" w:pos="1004"/>
      </w:tabs>
      <w:spacing w:before="40" w:line="240" w:lineRule="atLeast"/>
      <w:ind w:left="1253" w:hanging="1253"/>
    </w:pPr>
    <w:rPr>
      <w:sz w:val="20"/>
    </w:rPr>
  </w:style>
  <w:style w:type="paragraph" w:customStyle="1" w:styleId="CTA2a">
    <w:name w:val="CTA 2(a)"/>
    <w:basedOn w:val="OPCParaBase"/>
    <w:rsid w:val="00E67484"/>
    <w:pPr>
      <w:tabs>
        <w:tab w:val="right" w:pos="482"/>
      </w:tabs>
      <w:spacing w:before="40" w:line="240" w:lineRule="atLeast"/>
      <w:ind w:left="748" w:hanging="748"/>
    </w:pPr>
    <w:rPr>
      <w:sz w:val="20"/>
    </w:rPr>
  </w:style>
  <w:style w:type="paragraph" w:customStyle="1" w:styleId="CTA2ai">
    <w:name w:val="CTA 2(a)(i)"/>
    <w:basedOn w:val="OPCParaBase"/>
    <w:rsid w:val="00E67484"/>
    <w:pPr>
      <w:tabs>
        <w:tab w:val="right" w:pos="1089"/>
      </w:tabs>
      <w:spacing w:before="40" w:line="240" w:lineRule="atLeast"/>
      <w:ind w:left="1327" w:hanging="1327"/>
    </w:pPr>
    <w:rPr>
      <w:sz w:val="20"/>
    </w:rPr>
  </w:style>
  <w:style w:type="paragraph" w:customStyle="1" w:styleId="CTA3a">
    <w:name w:val="CTA 3(a)"/>
    <w:basedOn w:val="OPCParaBase"/>
    <w:rsid w:val="00E67484"/>
    <w:pPr>
      <w:tabs>
        <w:tab w:val="right" w:pos="556"/>
      </w:tabs>
      <w:spacing w:before="40" w:line="240" w:lineRule="atLeast"/>
      <w:ind w:left="805" w:hanging="805"/>
    </w:pPr>
    <w:rPr>
      <w:sz w:val="20"/>
    </w:rPr>
  </w:style>
  <w:style w:type="paragraph" w:customStyle="1" w:styleId="CTA3ai">
    <w:name w:val="CTA 3(a)(i)"/>
    <w:basedOn w:val="OPCParaBase"/>
    <w:rsid w:val="00E67484"/>
    <w:pPr>
      <w:tabs>
        <w:tab w:val="right" w:pos="1140"/>
      </w:tabs>
      <w:spacing w:before="40" w:line="240" w:lineRule="atLeast"/>
      <w:ind w:left="1361" w:hanging="1361"/>
    </w:pPr>
    <w:rPr>
      <w:sz w:val="20"/>
    </w:rPr>
  </w:style>
  <w:style w:type="paragraph" w:customStyle="1" w:styleId="CTA4a">
    <w:name w:val="CTA 4(a)"/>
    <w:basedOn w:val="OPCParaBase"/>
    <w:rsid w:val="00E67484"/>
    <w:pPr>
      <w:tabs>
        <w:tab w:val="right" w:pos="624"/>
      </w:tabs>
      <w:spacing w:before="40" w:line="240" w:lineRule="atLeast"/>
      <w:ind w:left="873" w:hanging="873"/>
    </w:pPr>
    <w:rPr>
      <w:sz w:val="20"/>
    </w:rPr>
  </w:style>
  <w:style w:type="paragraph" w:customStyle="1" w:styleId="CTA4ai">
    <w:name w:val="CTA 4(a)(i)"/>
    <w:basedOn w:val="OPCParaBase"/>
    <w:rsid w:val="00E67484"/>
    <w:pPr>
      <w:tabs>
        <w:tab w:val="right" w:pos="1213"/>
      </w:tabs>
      <w:spacing w:before="40" w:line="240" w:lineRule="atLeast"/>
      <w:ind w:left="1452" w:hanging="1452"/>
    </w:pPr>
    <w:rPr>
      <w:sz w:val="20"/>
    </w:rPr>
  </w:style>
  <w:style w:type="paragraph" w:customStyle="1" w:styleId="CTACAPS">
    <w:name w:val="CTA CAPS"/>
    <w:basedOn w:val="OPCParaBase"/>
    <w:rsid w:val="00E67484"/>
    <w:pPr>
      <w:spacing w:before="60" w:line="240" w:lineRule="atLeast"/>
    </w:pPr>
    <w:rPr>
      <w:sz w:val="20"/>
    </w:rPr>
  </w:style>
  <w:style w:type="paragraph" w:customStyle="1" w:styleId="CTAright">
    <w:name w:val="CTA right"/>
    <w:basedOn w:val="OPCParaBase"/>
    <w:rsid w:val="00E67484"/>
    <w:pPr>
      <w:spacing w:before="60" w:line="240" w:lineRule="auto"/>
      <w:jc w:val="right"/>
    </w:pPr>
    <w:rPr>
      <w:sz w:val="20"/>
    </w:rPr>
  </w:style>
  <w:style w:type="paragraph" w:customStyle="1" w:styleId="subsection">
    <w:name w:val="subsection"/>
    <w:aliases w:val="ss"/>
    <w:basedOn w:val="OPCParaBase"/>
    <w:link w:val="subsectionChar"/>
    <w:rsid w:val="00E67484"/>
    <w:pPr>
      <w:tabs>
        <w:tab w:val="right" w:pos="1021"/>
      </w:tabs>
      <w:spacing w:before="180" w:line="240" w:lineRule="auto"/>
      <w:ind w:left="1134" w:hanging="1134"/>
    </w:pPr>
  </w:style>
  <w:style w:type="paragraph" w:customStyle="1" w:styleId="Definition">
    <w:name w:val="Definition"/>
    <w:aliases w:val="dd"/>
    <w:basedOn w:val="OPCParaBase"/>
    <w:rsid w:val="00E67484"/>
    <w:pPr>
      <w:spacing w:before="180" w:line="240" w:lineRule="auto"/>
      <w:ind w:left="1134"/>
    </w:pPr>
  </w:style>
  <w:style w:type="paragraph" w:customStyle="1" w:styleId="ETAsubitem">
    <w:name w:val="ETA(subitem)"/>
    <w:basedOn w:val="OPCParaBase"/>
    <w:rsid w:val="00E67484"/>
    <w:pPr>
      <w:tabs>
        <w:tab w:val="right" w:pos="340"/>
      </w:tabs>
      <w:spacing w:before="60" w:line="240" w:lineRule="auto"/>
      <w:ind w:left="454" w:hanging="454"/>
    </w:pPr>
    <w:rPr>
      <w:sz w:val="20"/>
    </w:rPr>
  </w:style>
  <w:style w:type="paragraph" w:customStyle="1" w:styleId="ETApara">
    <w:name w:val="ETA(para)"/>
    <w:basedOn w:val="OPCParaBase"/>
    <w:rsid w:val="00E67484"/>
    <w:pPr>
      <w:tabs>
        <w:tab w:val="right" w:pos="754"/>
      </w:tabs>
      <w:spacing w:before="60" w:line="240" w:lineRule="auto"/>
      <w:ind w:left="828" w:hanging="828"/>
    </w:pPr>
    <w:rPr>
      <w:sz w:val="20"/>
    </w:rPr>
  </w:style>
  <w:style w:type="paragraph" w:customStyle="1" w:styleId="ETAsubpara">
    <w:name w:val="ETA(subpara)"/>
    <w:basedOn w:val="OPCParaBase"/>
    <w:rsid w:val="00E67484"/>
    <w:pPr>
      <w:tabs>
        <w:tab w:val="right" w:pos="1083"/>
      </w:tabs>
      <w:spacing w:before="60" w:line="240" w:lineRule="auto"/>
      <w:ind w:left="1191" w:hanging="1191"/>
    </w:pPr>
    <w:rPr>
      <w:sz w:val="20"/>
    </w:rPr>
  </w:style>
  <w:style w:type="paragraph" w:customStyle="1" w:styleId="ETAsub-subpara">
    <w:name w:val="ETA(sub-subpara)"/>
    <w:basedOn w:val="OPCParaBase"/>
    <w:rsid w:val="00E67484"/>
    <w:pPr>
      <w:tabs>
        <w:tab w:val="right" w:pos="1412"/>
      </w:tabs>
      <w:spacing w:before="60" w:line="240" w:lineRule="auto"/>
      <w:ind w:left="1525" w:hanging="1525"/>
    </w:pPr>
    <w:rPr>
      <w:sz w:val="20"/>
    </w:rPr>
  </w:style>
  <w:style w:type="paragraph" w:customStyle="1" w:styleId="Formula">
    <w:name w:val="Formula"/>
    <w:basedOn w:val="OPCParaBase"/>
    <w:rsid w:val="00E67484"/>
    <w:pPr>
      <w:spacing w:line="240" w:lineRule="auto"/>
      <w:ind w:left="1134"/>
    </w:pPr>
    <w:rPr>
      <w:sz w:val="20"/>
    </w:rPr>
  </w:style>
  <w:style w:type="paragraph" w:styleId="Header">
    <w:name w:val="header"/>
    <w:basedOn w:val="OPCParaBase"/>
    <w:link w:val="HeaderChar"/>
    <w:unhideWhenUsed/>
    <w:rsid w:val="00E6748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67484"/>
    <w:rPr>
      <w:rFonts w:eastAsia="Times New Roman" w:cs="Times New Roman"/>
      <w:sz w:val="16"/>
      <w:lang w:eastAsia="en-AU"/>
    </w:rPr>
  </w:style>
  <w:style w:type="paragraph" w:customStyle="1" w:styleId="House">
    <w:name w:val="House"/>
    <w:basedOn w:val="OPCParaBase"/>
    <w:rsid w:val="00E67484"/>
    <w:pPr>
      <w:spacing w:line="240" w:lineRule="auto"/>
    </w:pPr>
    <w:rPr>
      <w:sz w:val="28"/>
    </w:rPr>
  </w:style>
  <w:style w:type="paragraph" w:customStyle="1" w:styleId="Item">
    <w:name w:val="Item"/>
    <w:aliases w:val="i"/>
    <w:basedOn w:val="OPCParaBase"/>
    <w:next w:val="ItemHead"/>
    <w:rsid w:val="00E67484"/>
    <w:pPr>
      <w:keepLines/>
      <w:spacing w:before="80" w:line="240" w:lineRule="auto"/>
      <w:ind w:left="709"/>
    </w:pPr>
  </w:style>
  <w:style w:type="paragraph" w:customStyle="1" w:styleId="ItemHead">
    <w:name w:val="ItemHead"/>
    <w:aliases w:val="ih"/>
    <w:basedOn w:val="OPCParaBase"/>
    <w:next w:val="Item"/>
    <w:rsid w:val="00E6748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67484"/>
    <w:pPr>
      <w:spacing w:line="240" w:lineRule="auto"/>
    </w:pPr>
    <w:rPr>
      <w:b/>
      <w:sz w:val="32"/>
    </w:rPr>
  </w:style>
  <w:style w:type="paragraph" w:customStyle="1" w:styleId="notedraft">
    <w:name w:val="note(draft)"/>
    <w:aliases w:val="nd"/>
    <w:basedOn w:val="OPCParaBase"/>
    <w:rsid w:val="00E67484"/>
    <w:pPr>
      <w:spacing w:before="240" w:line="240" w:lineRule="auto"/>
      <w:ind w:left="284" w:hanging="284"/>
    </w:pPr>
    <w:rPr>
      <w:i/>
      <w:sz w:val="24"/>
    </w:rPr>
  </w:style>
  <w:style w:type="paragraph" w:customStyle="1" w:styleId="notemargin">
    <w:name w:val="note(margin)"/>
    <w:aliases w:val="nm"/>
    <w:basedOn w:val="OPCParaBase"/>
    <w:rsid w:val="00E67484"/>
    <w:pPr>
      <w:tabs>
        <w:tab w:val="left" w:pos="709"/>
      </w:tabs>
      <w:spacing w:before="122" w:line="198" w:lineRule="exact"/>
      <w:ind w:left="709" w:hanging="709"/>
    </w:pPr>
    <w:rPr>
      <w:sz w:val="18"/>
    </w:rPr>
  </w:style>
  <w:style w:type="paragraph" w:customStyle="1" w:styleId="noteToPara">
    <w:name w:val="noteToPara"/>
    <w:aliases w:val="ntp"/>
    <w:basedOn w:val="OPCParaBase"/>
    <w:rsid w:val="00E67484"/>
    <w:pPr>
      <w:spacing w:before="122" w:line="198" w:lineRule="exact"/>
      <w:ind w:left="2353" w:hanging="709"/>
    </w:pPr>
    <w:rPr>
      <w:sz w:val="18"/>
    </w:rPr>
  </w:style>
  <w:style w:type="paragraph" w:customStyle="1" w:styleId="noteParlAmend">
    <w:name w:val="note(ParlAmend)"/>
    <w:aliases w:val="npp"/>
    <w:basedOn w:val="OPCParaBase"/>
    <w:next w:val="ParlAmend"/>
    <w:rsid w:val="00E67484"/>
    <w:pPr>
      <w:spacing w:line="240" w:lineRule="auto"/>
      <w:jc w:val="right"/>
    </w:pPr>
    <w:rPr>
      <w:rFonts w:ascii="Arial" w:hAnsi="Arial"/>
      <w:b/>
      <w:i/>
    </w:rPr>
  </w:style>
  <w:style w:type="paragraph" w:customStyle="1" w:styleId="Page1">
    <w:name w:val="Page1"/>
    <w:basedOn w:val="OPCParaBase"/>
    <w:rsid w:val="00E67484"/>
    <w:pPr>
      <w:spacing w:before="5600" w:line="240" w:lineRule="auto"/>
    </w:pPr>
    <w:rPr>
      <w:b/>
      <w:sz w:val="32"/>
    </w:rPr>
  </w:style>
  <w:style w:type="paragraph" w:customStyle="1" w:styleId="PageBreak">
    <w:name w:val="PageBreak"/>
    <w:aliases w:val="pb"/>
    <w:basedOn w:val="OPCParaBase"/>
    <w:rsid w:val="00E67484"/>
    <w:pPr>
      <w:spacing w:line="240" w:lineRule="auto"/>
    </w:pPr>
    <w:rPr>
      <w:sz w:val="20"/>
    </w:rPr>
  </w:style>
  <w:style w:type="paragraph" w:customStyle="1" w:styleId="paragraphsub">
    <w:name w:val="paragraph(sub)"/>
    <w:aliases w:val="aa"/>
    <w:basedOn w:val="OPCParaBase"/>
    <w:rsid w:val="00E67484"/>
    <w:pPr>
      <w:tabs>
        <w:tab w:val="right" w:pos="1985"/>
      </w:tabs>
      <w:spacing w:before="40" w:line="240" w:lineRule="auto"/>
      <w:ind w:left="2098" w:hanging="2098"/>
    </w:pPr>
  </w:style>
  <w:style w:type="paragraph" w:customStyle="1" w:styleId="paragraphsub-sub">
    <w:name w:val="paragraph(sub-sub)"/>
    <w:aliases w:val="aaa"/>
    <w:basedOn w:val="OPCParaBase"/>
    <w:rsid w:val="00E67484"/>
    <w:pPr>
      <w:tabs>
        <w:tab w:val="right" w:pos="2722"/>
      </w:tabs>
      <w:spacing w:before="40" w:line="240" w:lineRule="auto"/>
      <w:ind w:left="2835" w:hanging="2835"/>
    </w:pPr>
  </w:style>
  <w:style w:type="paragraph" w:customStyle="1" w:styleId="paragraph">
    <w:name w:val="paragraph"/>
    <w:aliases w:val="a"/>
    <w:basedOn w:val="OPCParaBase"/>
    <w:link w:val="paragraphChar"/>
    <w:rsid w:val="00E67484"/>
    <w:pPr>
      <w:tabs>
        <w:tab w:val="right" w:pos="1531"/>
      </w:tabs>
      <w:spacing w:before="40" w:line="240" w:lineRule="auto"/>
      <w:ind w:left="1644" w:hanging="1644"/>
    </w:pPr>
  </w:style>
  <w:style w:type="paragraph" w:customStyle="1" w:styleId="ParlAmend">
    <w:name w:val="ParlAmend"/>
    <w:aliases w:val="pp"/>
    <w:basedOn w:val="OPCParaBase"/>
    <w:rsid w:val="00E67484"/>
    <w:pPr>
      <w:spacing w:before="240" w:line="240" w:lineRule="atLeast"/>
      <w:ind w:hanging="567"/>
    </w:pPr>
    <w:rPr>
      <w:sz w:val="24"/>
    </w:rPr>
  </w:style>
  <w:style w:type="paragraph" w:customStyle="1" w:styleId="Penalty">
    <w:name w:val="Penalty"/>
    <w:basedOn w:val="OPCParaBase"/>
    <w:rsid w:val="00E67484"/>
    <w:pPr>
      <w:tabs>
        <w:tab w:val="left" w:pos="2977"/>
      </w:tabs>
      <w:spacing w:before="180" w:line="240" w:lineRule="auto"/>
      <w:ind w:left="1985" w:hanging="851"/>
    </w:pPr>
  </w:style>
  <w:style w:type="paragraph" w:customStyle="1" w:styleId="Portfolio">
    <w:name w:val="Portfolio"/>
    <w:basedOn w:val="OPCParaBase"/>
    <w:rsid w:val="00E67484"/>
    <w:pPr>
      <w:spacing w:line="240" w:lineRule="auto"/>
    </w:pPr>
    <w:rPr>
      <w:i/>
      <w:sz w:val="20"/>
    </w:rPr>
  </w:style>
  <w:style w:type="paragraph" w:customStyle="1" w:styleId="Preamble">
    <w:name w:val="Preamble"/>
    <w:basedOn w:val="OPCParaBase"/>
    <w:next w:val="Normal"/>
    <w:rsid w:val="00E6748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67484"/>
    <w:pPr>
      <w:spacing w:line="240" w:lineRule="auto"/>
    </w:pPr>
    <w:rPr>
      <w:i/>
      <w:sz w:val="20"/>
    </w:rPr>
  </w:style>
  <w:style w:type="paragraph" w:customStyle="1" w:styleId="Session">
    <w:name w:val="Session"/>
    <w:basedOn w:val="OPCParaBase"/>
    <w:rsid w:val="00E67484"/>
    <w:pPr>
      <w:spacing w:line="240" w:lineRule="auto"/>
    </w:pPr>
    <w:rPr>
      <w:sz w:val="28"/>
    </w:rPr>
  </w:style>
  <w:style w:type="paragraph" w:customStyle="1" w:styleId="Sponsor">
    <w:name w:val="Sponsor"/>
    <w:basedOn w:val="OPCParaBase"/>
    <w:rsid w:val="00E67484"/>
    <w:pPr>
      <w:spacing w:line="240" w:lineRule="auto"/>
    </w:pPr>
    <w:rPr>
      <w:i/>
    </w:rPr>
  </w:style>
  <w:style w:type="paragraph" w:customStyle="1" w:styleId="Subitem">
    <w:name w:val="Subitem"/>
    <w:aliases w:val="iss"/>
    <w:basedOn w:val="OPCParaBase"/>
    <w:rsid w:val="00E67484"/>
    <w:pPr>
      <w:spacing w:before="180" w:line="240" w:lineRule="auto"/>
      <w:ind w:left="709" w:hanging="709"/>
    </w:pPr>
  </w:style>
  <w:style w:type="paragraph" w:customStyle="1" w:styleId="SubitemHead">
    <w:name w:val="SubitemHead"/>
    <w:aliases w:val="issh"/>
    <w:basedOn w:val="OPCParaBase"/>
    <w:rsid w:val="00E6748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E67484"/>
    <w:pPr>
      <w:spacing w:before="40" w:line="240" w:lineRule="auto"/>
      <w:ind w:left="1134"/>
    </w:pPr>
  </w:style>
  <w:style w:type="paragraph" w:customStyle="1" w:styleId="SubsectionHead">
    <w:name w:val="SubsectionHead"/>
    <w:aliases w:val="ssh"/>
    <w:basedOn w:val="OPCParaBase"/>
    <w:next w:val="subsection"/>
    <w:rsid w:val="00E67484"/>
    <w:pPr>
      <w:keepNext/>
      <w:keepLines/>
      <w:spacing w:before="240" w:line="240" w:lineRule="auto"/>
      <w:ind w:left="1134"/>
    </w:pPr>
    <w:rPr>
      <w:i/>
    </w:rPr>
  </w:style>
  <w:style w:type="paragraph" w:customStyle="1" w:styleId="Tablea">
    <w:name w:val="Table(a)"/>
    <w:aliases w:val="ta"/>
    <w:basedOn w:val="OPCParaBase"/>
    <w:rsid w:val="00E67484"/>
    <w:pPr>
      <w:spacing w:before="60" w:line="240" w:lineRule="auto"/>
      <w:ind w:left="284" w:hanging="284"/>
    </w:pPr>
    <w:rPr>
      <w:sz w:val="20"/>
    </w:rPr>
  </w:style>
  <w:style w:type="paragraph" w:customStyle="1" w:styleId="TableAA">
    <w:name w:val="Table(AA)"/>
    <w:aliases w:val="taaa"/>
    <w:basedOn w:val="OPCParaBase"/>
    <w:rsid w:val="00E6748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6748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67484"/>
    <w:pPr>
      <w:spacing w:before="60" w:line="240" w:lineRule="atLeast"/>
    </w:pPr>
    <w:rPr>
      <w:sz w:val="20"/>
    </w:rPr>
  </w:style>
  <w:style w:type="paragraph" w:customStyle="1" w:styleId="TLPBoxTextnote">
    <w:name w:val="TLPBoxText(note"/>
    <w:aliases w:val="right)"/>
    <w:basedOn w:val="OPCParaBase"/>
    <w:rsid w:val="00E6748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6748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67484"/>
    <w:pPr>
      <w:spacing w:before="122" w:line="198" w:lineRule="exact"/>
      <w:ind w:left="1985" w:hanging="851"/>
      <w:jc w:val="right"/>
    </w:pPr>
    <w:rPr>
      <w:sz w:val="18"/>
    </w:rPr>
  </w:style>
  <w:style w:type="paragraph" w:customStyle="1" w:styleId="TLPTableBullet">
    <w:name w:val="TLPTableBullet"/>
    <w:aliases w:val="ttb"/>
    <w:basedOn w:val="OPCParaBase"/>
    <w:rsid w:val="00E67484"/>
    <w:pPr>
      <w:spacing w:line="240" w:lineRule="exact"/>
      <w:ind w:left="284" w:hanging="284"/>
    </w:pPr>
    <w:rPr>
      <w:sz w:val="20"/>
    </w:rPr>
  </w:style>
  <w:style w:type="paragraph" w:styleId="TOC1">
    <w:name w:val="toc 1"/>
    <w:basedOn w:val="OPCParaBase"/>
    <w:next w:val="Normal"/>
    <w:uiPriority w:val="39"/>
    <w:semiHidden/>
    <w:unhideWhenUsed/>
    <w:rsid w:val="00E67484"/>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E67484"/>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E67484"/>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E67484"/>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E67484"/>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E67484"/>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E6748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E6748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67484"/>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67484"/>
    <w:pPr>
      <w:keepLines/>
      <w:spacing w:before="240" w:after="120" w:line="240" w:lineRule="auto"/>
      <w:ind w:left="794"/>
    </w:pPr>
    <w:rPr>
      <w:b/>
      <w:kern w:val="28"/>
      <w:sz w:val="20"/>
    </w:rPr>
  </w:style>
  <w:style w:type="paragraph" w:customStyle="1" w:styleId="TofSectsHeading">
    <w:name w:val="TofSects(Heading)"/>
    <w:basedOn w:val="OPCParaBase"/>
    <w:rsid w:val="00E67484"/>
    <w:pPr>
      <w:spacing w:before="240" w:after="120" w:line="240" w:lineRule="auto"/>
    </w:pPr>
    <w:rPr>
      <w:b/>
      <w:sz w:val="24"/>
    </w:rPr>
  </w:style>
  <w:style w:type="paragraph" w:customStyle="1" w:styleId="TofSectsSection">
    <w:name w:val="TofSects(Section)"/>
    <w:basedOn w:val="OPCParaBase"/>
    <w:rsid w:val="00E67484"/>
    <w:pPr>
      <w:keepLines/>
      <w:spacing w:before="40" w:line="240" w:lineRule="auto"/>
      <w:ind w:left="1588" w:hanging="794"/>
    </w:pPr>
    <w:rPr>
      <w:kern w:val="28"/>
      <w:sz w:val="18"/>
    </w:rPr>
  </w:style>
  <w:style w:type="paragraph" w:customStyle="1" w:styleId="TofSectsSubdiv">
    <w:name w:val="TofSects(Subdiv)"/>
    <w:basedOn w:val="OPCParaBase"/>
    <w:rsid w:val="00E67484"/>
    <w:pPr>
      <w:keepLines/>
      <w:spacing w:before="80" w:line="240" w:lineRule="auto"/>
      <w:ind w:left="1588" w:hanging="794"/>
    </w:pPr>
    <w:rPr>
      <w:kern w:val="28"/>
    </w:rPr>
  </w:style>
  <w:style w:type="paragraph" w:customStyle="1" w:styleId="WRStyle">
    <w:name w:val="WR Style"/>
    <w:aliases w:val="WR"/>
    <w:basedOn w:val="OPCParaBase"/>
    <w:rsid w:val="00E67484"/>
    <w:pPr>
      <w:spacing w:before="240" w:line="240" w:lineRule="auto"/>
      <w:ind w:left="284" w:hanging="284"/>
    </w:pPr>
    <w:rPr>
      <w:b/>
      <w:i/>
      <w:kern w:val="28"/>
      <w:sz w:val="24"/>
    </w:rPr>
  </w:style>
  <w:style w:type="paragraph" w:customStyle="1" w:styleId="notepara">
    <w:name w:val="note(para)"/>
    <w:aliases w:val="na"/>
    <w:basedOn w:val="OPCParaBase"/>
    <w:rsid w:val="00E67484"/>
    <w:pPr>
      <w:spacing w:before="40" w:line="198" w:lineRule="exact"/>
      <w:ind w:left="2354" w:hanging="369"/>
    </w:pPr>
    <w:rPr>
      <w:sz w:val="18"/>
    </w:rPr>
  </w:style>
  <w:style w:type="paragraph" w:styleId="Footer">
    <w:name w:val="footer"/>
    <w:link w:val="FooterChar"/>
    <w:rsid w:val="00E6748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67484"/>
    <w:rPr>
      <w:rFonts w:eastAsia="Times New Roman" w:cs="Times New Roman"/>
      <w:sz w:val="22"/>
      <w:szCs w:val="24"/>
      <w:lang w:eastAsia="en-AU"/>
    </w:rPr>
  </w:style>
  <w:style w:type="character" w:styleId="LineNumber">
    <w:name w:val="line number"/>
    <w:basedOn w:val="OPCCharBase"/>
    <w:uiPriority w:val="99"/>
    <w:semiHidden/>
    <w:unhideWhenUsed/>
    <w:rsid w:val="00E67484"/>
    <w:rPr>
      <w:sz w:val="16"/>
    </w:rPr>
  </w:style>
  <w:style w:type="table" w:customStyle="1" w:styleId="CFlag">
    <w:name w:val="CFlag"/>
    <w:basedOn w:val="TableNormal"/>
    <w:uiPriority w:val="99"/>
    <w:rsid w:val="00E67484"/>
    <w:rPr>
      <w:rFonts w:eastAsia="Times New Roman" w:cs="Times New Roman"/>
      <w:lang w:eastAsia="en-AU"/>
    </w:rPr>
    <w:tblPr/>
  </w:style>
  <w:style w:type="paragraph" w:customStyle="1" w:styleId="NotesHeading1">
    <w:name w:val="NotesHeading 1"/>
    <w:basedOn w:val="OPCParaBase"/>
    <w:next w:val="Normal"/>
    <w:rsid w:val="00E67484"/>
    <w:rPr>
      <w:b/>
      <w:sz w:val="28"/>
      <w:szCs w:val="28"/>
    </w:rPr>
  </w:style>
  <w:style w:type="paragraph" w:customStyle="1" w:styleId="NotesHeading2">
    <w:name w:val="NotesHeading 2"/>
    <w:basedOn w:val="OPCParaBase"/>
    <w:next w:val="Normal"/>
    <w:rsid w:val="00E67484"/>
    <w:rPr>
      <w:b/>
      <w:sz w:val="28"/>
      <w:szCs w:val="28"/>
    </w:rPr>
  </w:style>
  <w:style w:type="paragraph" w:customStyle="1" w:styleId="SignCoverPageEnd">
    <w:name w:val="SignCoverPageEnd"/>
    <w:basedOn w:val="OPCParaBase"/>
    <w:next w:val="Normal"/>
    <w:rsid w:val="00E6748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67484"/>
    <w:pPr>
      <w:pBdr>
        <w:top w:val="single" w:sz="4" w:space="1" w:color="auto"/>
      </w:pBdr>
      <w:spacing w:before="360"/>
      <w:ind w:right="397"/>
      <w:jc w:val="both"/>
    </w:pPr>
  </w:style>
  <w:style w:type="paragraph" w:customStyle="1" w:styleId="Paragraphsub-sub-sub">
    <w:name w:val="Paragraph(sub-sub-sub)"/>
    <w:aliases w:val="aaaa"/>
    <w:basedOn w:val="OPCParaBase"/>
    <w:rsid w:val="00E6748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6748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6748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6748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67484"/>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E67484"/>
    <w:pPr>
      <w:spacing w:before="120"/>
    </w:pPr>
  </w:style>
  <w:style w:type="paragraph" w:customStyle="1" w:styleId="TableTextEndNotes">
    <w:name w:val="TableTextEndNotes"/>
    <w:aliases w:val="Tten"/>
    <w:basedOn w:val="Normal"/>
    <w:rsid w:val="00E67484"/>
    <w:pPr>
      <w:spacing w:before="60" w:line="240" w:lineRule="auto"/>
    </w:pPr>
    <w:rPr>
      <w:rFonts w:cs="Arial"/>
      <w:sz w:val="20"/>
      <w:szCs w:val="22"/>
    </w:rPr>
  </w:style>
  <w:style w:type="paragraph" w:customStyle="1" w:styleId="TableHeading">
    <w:name w:val="TableHeading"/>
    <w:aliases w:val="th"/>
    <w:basedOn w:val="OPCParaBase"/>
    <w:next w:val="Tabletext"/>
    <w:rsid w:val="00E67484"/>
    <w:pPr>
      <w:keepNext/>
      <w:spacing w:before="60" w:line="240" w:lineRule="atLeast"/>
    </w:pPr>
    <w:rPr>
      <w:b/>
      <w:sz w:val="20"/>
    </w:rPr>
  </w:style>
  <w:style w:type="paragraph" w:customStyle="1" w:styleId="NoteToSubpara">
    <w:name w:val="NoteToSubpara"/>
    <w:aliases w:val="nts"/>
    <w:basedOn w:val="OPCParaBase"/>
    <w:rsid w:val="00E67484"/>
    <w:pPr>
      <w:spacing w:before="40" w:line="198" w:lineRule="exact"/>
      <w:ind w:left="2835" w:hanging="709"/>
    </w:pPr>
    <w:rPr>
      <w:sz w:val="18"/>
    </w:rPr>
  </w:style>
  <w:style w:type="paragraph" w:customStyle="1" w:styleId="ENoteTableHeading">
    <w:name w:val="ENoteTableHeading"/>
    <w:aliases w:val="enth"/>
    <w:basedOn w:val="OPCParaBase"/>
    <w:rsid w:val="00E67484"/>
    <w:pPr>
      <w:keepNext/>
      <w:spacing w:before="60" w:line="240" w:lineRule="atLeast"/>
    </w:pPr>
    <w:rPr>
      <w:rFonts w:ascii="Arial" w:hAnsi="Arial"/>
      <w:b/>
      <w:sz w:val="16"/>
    </w:rPr>
  </w:style>
  <w:style w:type="paragraph" w:customStyle="1" w:styleId="ENoteTTi">
    <w:name w:val="ENoteTTi"/>
    <w:aliases w:val="entti"/>
    <w:basedOn w:val="OPCParaBase"/>
    <w:rsid w:val="00E67484"/>
    <w:pPr>
      <w:keepNext/>
      <w:spacing w:before="60" w:line="240" w:lineRule="atLeast"/>
      <w:ind w:left="170"/>
    </w:pPr>
    <w:rPr>
      <w:sz w:val="16"/>
    </w:rPr>
  </w:style>
  <w:style w:type="paragraph" w:customStyle="1" w:styleId="ENotesHeading1">
    <w:name w:val="ENotesHeading 1"/>
    <w:aliases w:val="Enh1"/>
    <w:basedOn w:val="OPCParaBase"/>
    <w:next w:val="Normal"/>
    <w:rsid w:val="00E67484"/>
    <w:pPr>
      <w:spacing w:before="120"/>
      <w:outlineLvl w:val="1"/>
    </w:pPr>
    <w:rPr>
      <w:b/>
      <w:sz w:val="28"/>
      <w:szCs w:val="28"/>
    </w:rPr>
  </w:style>
  <w:style w:type="paragraph" w:customStyle="1" w:styleId="ENotesHeading2">
    <w:name w:val="ENotesHeading 2"/>
    <w:aliases w:val="Enh2"/>
    <w:basedOn w:val="OPCParaBase"/>
    <w:next w:val="Normal"/>
    <w:rsid w:val="00E67484"/>
    <w:pPr>
      <w:spacing w:before="120" w:after="120"/>
      <w:outlineLvl w:val="2"/>
    </w:pPr>
    <w:rPr>
      <w:b/>
      <w:sz w:val="24"/>
      <w:szCs w:val="28"/>
    </w:rPr>
  </w:style>
  <w:style w:type="paragraph" w:customStyle="1" w:styleId="ENoteTTIndentHeading">
    <w:name w:val="ENoteTTIndentHeading"/>
    <w:aliases w:val="enTTHi"/>
    <w:basedOn w:val="OPCParaBase"/>
    <w:rsid w:val="00E6748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67484"/>
    <w:pPr>
      <w:spacing w:before="60" w:line="240" w:lineRule="atLeast"/>
    </w:pPr>
    <w:rPr>
      <w:sz w:val="16"/>
    </w:rPr>
  </w:style>
  <w:style w:type="paragraph" w:customStyle="1" w:styleId="MadeunderText">
    <w:name w:val="MadeunderText"/>
    <w:basedOn w:val="OPCParaBase"/>
    <w:next w:val="Normal"/>
    <w:rsid w:val="00E67484"/>
    <w:pPr>
      <w:spacing w:before="240"/>
    </w:pPr>
    <w:rPr>
      <w:sz w:val="24"/>
      <w:szCs w:val="24"/>
    </w:rPr>
  </w:style>
  <w:style w:type="paragraph" w:customStyle="1" w:styleId="ENotesHeading3">
    <w:name w:val="ENotesHeading 3"/>
    <w:aliases w:val="Enh3"/>
    <w:basedOn w:val="OPCParaBase"/>
    <w:next w:val="Normal"/>
    <w:rsid w:val="00E67484"/>
    <w:pPr>
      <w:keepNext/>
      <w:spacing w:before="120" w:line="240" w:lineRule="auto"/>
      <w:outlineLvl w:val="4"/>
    </w:pPr>
    <w:rPr>
      <w:b/>
      <w:szCs w:val="24"/>
    </w:rPr>
  </w:style>
  <w:style w:type="paragraph" w:customStyle="1" w:styleId="SubPartCASA">
    <w:name w:val="SubPart(CASA)"/>
    <w:aliases w:val="csp"/>
    <w:basedOn w:val="OPCParaBase"/>
    <w:next w:val="ActHead3"/>
    <w:rsid w:val="00E67484"/>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E67484"/>
  </w:style>
  <w:style w:type="character" w:customStyle="1" w:styleId="CharSubPartNoCASA">
    <w:name w:val="CharSubPartNo(CASA)"/>
    <w:basedOn w:val="OPCCharBase"/>
    <w:uiPriority w:val="1"/>
    <w:rsid w:val="00E67484"/>
  </w:style>
  <w:style w:type="paragraph" w:customStyle="1" w:styleId="ENoteTTIndentHeadingSub">
    <w:name w:val="ENoteTTIndentHeadingSub"/>
    <w:aliases w:val="enTTHis"/>
    <w:basedOn w:val="OPCParaBase"/>
    <w:rsid w:val="00E67484"/>
    <w:pPr>
      <w:keepNext/>
      <w:spacing w:before="60" w:line="240" w:lineRule="atLeast"/>
      <w:ind w:left="340"/>
    </w:pPr>
    <w:rPr>
      <w:b/>
      <w:sz w:val="16"/>
    </w:rPr>
  </w:style>
  <w:style w:type="paragraph" w:customStyle="1" w:styleId="ENoteTTiSub">
    <w:name w:val="ENoteTTiSub"/>
    <w:aliases w:val="enttis"/>
    <w:basedOn w:val="OPCParaBase"/>
    <w:rsid w:val="00E67484"/>
    <w:pPr>
      <w:keepNext/>
      <w:spacing w:before="60" w:line="240" w:lineRule="atLeast"/>
      <w:ind w:left="340"/>
    </w:pPr>
    <w:rPr>
      <w:sz w:val="16"/>
    </w:rPr>
  </w:style>
  <w:style w:type="paragraph" w:customStyle="1" w:styleId="SubDivisionMigration">
    <w:name w:val="SubDivisionMigration"/>
    <w:aliases w:val="sdm"/>
    <w:basedOn w:val="OPCParaBase"/>
    <w:rsid w:val="00E6748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67484"/>
    <w:pPr>
      <w:keepNext/>
      <w:keepLines/>
      <w:spacing w:before="240" w:line="240" w:lineRule="auto"/>
      <w:ind w:left="1134" w:hanging="1134"/>
    </w:pPr>
    <w:rPr>
      <w:b/>
      <w:sz w:val="28"/>
    </w:rPr>
  </w:style>
  <w:style w:type="table" w:styleId="TableGrid">
    <w:name w:val="Table Grid"/>
    <w:basedOn w:val="TableNormal"/>
    <w:uiPriority w:val="59"/>
    <w:rsid w:val="00E67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E67484"/>
    <w:pPr>
      <w:spacing w:before="122" w:line="240" w:lineRule="auto"/>
      <w:ind w:left="1985" w:hanging="851"/>
    </w:pPr>
    <w:rPr>
      <w:sz w:val="18"/>
    </w:rPr>
  </w:style>
  <w:style w:type="paragraph" w:customStyle="1" w:styleId="FreeForm">
    <w:name w:val="FreeForm"/>
    <w:rsid w:val="00E67484"/>
    <w:rPr>
      <w:rFonts w:ascii="Arial" w:hAnsi="Arial"/>
      <w:sz w:val="22"/>
    </w:rPr>
  </w:style>
  <w:style w:type="paragraph" w:customStyle="1" w:styleId="SOText">
    <w:name w:val="SO Text"/>
    <w:aliases w:val="sot"/>
    <w:link w:val="SOTextChar"/>
    <w:rsid w:val="00E6748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67484"/>
    <w:rPr>
      <w:sz w:val="22"/>
    </w:rPr>
  </w:style>
  <w:style w:type="paragraph" w:customStyle="1" w:styleId="SOTextNote">
    <w:name w:val="SO TextNote"/>
    <w:aliases w:val="sont"/>
    <w:basedOn w:val="SOText"/>
    <w:qFormat/>
    <w:rsid w:val="00E67484"/>
    <w:pPr>
      <w:spacing w:before="122" w:line="198" w:lineRule="exact"/>
      <w:ind w:left="1843" w:hanging="709"/>
    </w:pPr>
    <w:rPr>
      <w:sz w:val="18"/>
    </w:rPr>
  </w:style>
  <w:style w:type="paragraph" w:customStyle="1" w:styleId="SOPara">
    <w:name w:val="SO Para"/>
    <w:aliases w:val="soa"/>
    <w:basedOn w:val="SOText"/>
    <w:link w:val="SOParaChar"/>
    <w:qFormat/>
    <w:rsid w:val="00E67484"/>
    <w:pPr>
      <w:tabs>
        <w:tab w:val="right" w:pos="1786"/>
      </w:tabs>
      <w:spacing w:before="40"/>
      <w:ind w:left="2070" w:hanging="936"/>
    </w:pPr>
  </w:style>
  <w:style w:type="character" w:customStyle="1" w:styleId="SOParaChar">
    <w:name w:val="SO Para Char"/>
    <w:aliases w:val="soa Char"/>
    <w:basedOn w:val="DefaultParagraphFont"/>
    <w:link w:val="SOPara"/>
    <w:rsid w:val="00E67484"/>
    <w:rPr>
      <w:sz w:val="22"/>
    </w:rPr>
  </w:style>
  <w:style w:type="paragraph" w:customStyle="1" w:styleId="FileName">
    <w:name w:val="FileName"/>
    <w:basedOn w:val="Normal"/>
    <w:rsid w:val="00E67484"/>
  </w:style>
  <w:style w:type="paragraph" w:customStyle="1" w:styleId="SOHeadBold">
    <w:name w:val="SO HeadBold"/>
    <w:aliases w:val="sohb"/>
    <w:basedOn w:val="SOText"/>
    <w:next w:val="SOText"/>
    <w:link w:val="SOHeadBoldChar"/>
    <w:qFormat/>
    <w:rsid w:val="00E67484"/>
    <w:rPr>
      <w:b/>
    </w:rPr>
  </w:style>
  <w:style w:type="character" w:customStyle="1" w:styleId="SOHeadBoldChar">
    <w:name w:val="SO HeadBold Char"/>
    <w:aliases w:val="sohb Char"/>
    <w:basedOn w:val="DefaultParagraphFont"/>
    <w:link w:val="SOHeadBold"/>
    <w:rsid w:val="00E67484"/>
    <w:rPr>
      <w:b/>
      <w:sz w:val="22"/>
    </w:rPr>
  </w:style>
  <w:style w:type="paragraph" w:customStyle="1" w:styleId="SOHeadItalic">
    <w:name w:val="SO HeadItalic"/>
    <w:aliases w:val="sohi"/>
    <w:basedOn w:val="SOText"/>
    <w:next w:val="SOText"/>
    <w:link w:val="SOHeadItalicChar"/>
    <w:qFormat/>
    <w:rsid w:val="00E67484"/>
    <w:rPr>
      <w:i/>
    </w:rPr>
  </w:style>
  <w:style w:type="character" w:customStyle="1" w:styleId="SOHeadItalicChar">
    <w:name w:val="SO HeadItalic Char"/>
    <w:aliases w:val="sohi Char"/>
    <w:basedOn w:val="DefaultParagraphFont"/>
    <w:link w:val="SOHeadItalic"/>
    <w:rsid w:val="00E67484"/>
    <w:rPr>
      <w:i/>
      <w:sz w:val="22"/>
    </w:rPr>
  </w:style>
  <w:style w:type="paragraph" w:customStyle="1" w:styleId="SOBullet">
    <w:name w:val="SO Bullet"/>
    <w:aliases w:val="sotb"/>
    <w:basedOn w:val="SOText"/>
    <w:link w:val="SOBulletChar"/>
    <w:qFormat/>
    <w:rsid w:val="00E67484"/>
    <w:pPr>
      <w:ind w:left="1559" w:hanging="425"/>
    </w:pPr>
  </w:style>
  <w:style w:type="character" w:customStyle="1" w:styleId="SOBulletChar">
    <w:name w:val="SO Bullet Char"/>
    <w:aliases w:val="sotb Char"/>
    <w:basedOn w:val="DefaultParagraphFont"/>
    <w:link w:val="SOBullet"/>
    <w:rsid w:val="00E67484"/>
    <w:rPr>
      <w:sz w:val="22"/>
    </w:rPr>
  </w:style>
  <w:style w:type="paragraph" w:customStyle="1" w:styleId="SOBulletNote">
    <w:name w:val="SO BulletNote"/>
    <w:aliases w:val="sonb"/>
    <w:basedOn w:val="SOTextNote"/>
    <w:link w:val="SOBulletNoteChar"/>
    <w:qFormat/>
    <w:rsid w:val="00E67484"/>
    <w:pPr>
      <w:tabs>
        <w:tab w:val="left" w:pos="1560"/>
      </w:tabs>
      <w:ind w:left="2268" w:hanging="1134"/>
    </w:pPr>
  </w:style>
  <w:style w:type="character" w:customStyle="1" w:styleId="SOBulletNoteChar">
    <w:name w:val="SO BulletNote Char"/>
    <w:aliases w:val="sonb Char"/>
    <w:basedOn w:val="DefaultParagraphFont"/>
    <w:link w:val="SOBulletNote"/>
    <w:rsid w:val="00E67484"/>
    <w:rPr>
      <w:sz w:val="18"/>
    </w:rPr>
  </w:style>
  <w:style w:type="paragraph" w:customStyle="1" w:styleId="SOText2">
    <w:name w:val="SO Text2"/>
    <w:aliases w:val="sot2"/>
    <w:basedOn w:val="Normal"/>
    <w:next w:val="SOText"/>
    <w:link w:val="SOText2Char"/>
    <w:rsid w:val="00E6748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67484"/>
    <w:rPr>
      <w:sz w:val="22"/>
    </w:rPr>
  </w:style>
  <w:style w:type="paragraph" w:customStyle="1" w:styleId="Transitional">
    <w:name w:val="Transitional"/>
    <w:aliases w:val="tr"/>
    <w:basedOn w:val="ItemHead"/>
    <w:next w:val="Item"/>
    <w:rsid w:val="00E67484"/>
  </w:style>
  <w:style w:type="numbering" w:styleId="111111">
    <w:name w:val="Outline List 2"/>
    <w:basedOn w:val="NoList"/>
    <w:uiPriority w:val="99"/>
    <w:semiHidden/>
    <w:unhideWhenUsed/>
    <w:rsid w:val="00E67484"/>
    <w:pPr>
      <w:numPr>
        <w:numId w:val="13"/>
      </w:numPr>
    </w:pPr>
  </w:style>
  <w:style w:type="numbering" w:styleId="1ai">
    <w:name w:val="Outline List 1"/>
    <w:basedOn w:val="NoList"/>
    <w:uiPriority w:val="99"/>
    <w:semiHidden/>
    <w:unhideWhenUsed/>
    <w:rsid w:val="00E67484"/>
    <w:pPr>
      <w:numPr>
        <w:numId w:val="14"/>
      </w:numPr>
    </w:pPr>
  </w:style>
  <w:style w:type="character" w:customStyle="1" w:styleId="Heading1Char">
    <w:name w:val="Heading 1 Char"/>
    <w:basedOn w:val="DefaultParagraphFont"/>
    <w:link w:val="Heading1"/>
    <w:uiPriority w:val="9"/>
    <w:rsid w:val="00E6748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E6748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E6748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E67484"/>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rsid w:val="00E67484"/>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E67484"/>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E67484"/>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E6748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67484"/>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E67484"/>
    <w:pPr>
      <w:numPr>
        <w:numId w:val="15"/>
      </w:numPr>
    </w:pPr>
  </w:style>
  <w:style w:type="paragraph" w:styleId="BalloonText">
    <w:name w:val="Balloon Text"/>
    <w:basedOn w:val="Normal"/>
    <w:link w:val="BalloonTextChar"/>
    <w:uiPriority w:val="99"/>
    <w:semiHidden/>
    <w:unhideWhenUsed/>
    <w:rsid w:val="00E6748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484"/>
    <w:rPr>
      <w:rFonts w:ascii="Segoe UI" w:hAnsi="Segoe UI" w:cs="Segoe UI"/>
      <w:sz w:val="18"/>
      <w:szCs w:val="18"/>
    </w:rPr>
  </w:style>
  <w:style w:type="paragraph" w:styleId="Bibliography">
    <w:name w:val="Bibliography"/>
    <w:basedOn w:val="Normal"/>
    <w:next w:val="Normal"/>
    <w:uiPriority w:val="37"/>
    <w:semiHidden/>
    <w:unhideWhenUsed/>
    <w:rsid w:val="00E67484"/>
  </w:style>
  <w:style w:type="paragraph" w:styleId="BlockText">
    <w:name w:val="Block Text"/>
    <w:basedOn w:val="Normal"/>
    <w:uiPriority w:val="99"/>
    <w:semiHidden/>
    <w:unhideWhenUsed/>
    <w:rsid w:val="00E6748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E67484"/>
    <w:pPr>
      <w:spacing w:after="120"/>
    </w:pPr>
  </w:style>
  <w:style w:type="character" w:customStyle="1" w:styleId="BodyTextChar">
    <w:name w:val="Body Text Char"/>
    <w:basedOn w:val="DefaultParagraphFont"/>
    <w:link w:val="BodyText"/>
    <w:uiPriority w:val="99"/>
    <w:semiHidden/>
    <w:rsid w:val="00E67484"/>
    <w:rPr>
      <w:sz w:val="22"/>
    </w:rPr>
  </w:style>
  <w:style w:type="paragraph" w:styleId="BodyText2">
    <w:name w:val="Body Text 2"/>
    <w:basedOn w:val="Normal"/>
    <w:link w:val="BodyText2Char"/>
    <w:uiPriority w:val="99"/>
    <w:semiHidden/>
    <w:unhideWhenUsed/>
    <w:rsid w:val="00E67484"/>
    <w:pPr>
      <w:spacing w:after="120" w:line="480" w:lineRule="auto"/>
    </w:pPr>
  </w:style>
  <w:style w:type="character" w:customStyle="1" w:styleId="BodyText2Char">
    <w:name w:val="Body Text 2 Char"/>
    <w:basedOn w:val="DefaultParagraphFont"/>
    <w:link w:val="BodyText2"/>
    <w:uiPriority w:val="99"/>
    <w:semiHidden/>
    <w:rsid w:val="00E67484"/>
    <w:rPr>
      <w:sz w:val="22"/>
    </w:rPr>
  </w:style>
  <w:style w:type="paragraph" w:styleId="BodyText3">
    <w:name w:val="Body Text 3"/>
    <w:basedOn w:val="Normal"/>
    <w:link w:val="BodyText3Char"/>
    <w:uiPriority w:val="99"/>
    <w:semiHidden/>
    <w:unhideWhenUsed/>
    <w:rsid w:val="00E67484"/>
    <w:pPr>
      <w:spacing w:after="120"/>
    </w:pPr>
    <w:rPr>
      <w:sz w:val="16"/>
      <w:szCs w:val="16"/>
    </w:rPr>
  </w:style>
  <w:style w:type="character" w:customStyle="1" w:styleId="BodyText3Char">
    <w:name w:val="Body Text 3 Char"/>
    <w:basedOn w:val="DefaultParagraphFont"/>
    <w:link w:val="BodyText3"/>
    <w:uiPriority w:val="99"/>
    <w:semiHidden/>
    <w:rsid w:val="00E67484"/>
    <w:rPr>
      <w:sz w:val="16"/>
      <w:szCs w:val="16"/>
    </w:rPr>
  </w:style>
  <w:style w:type="paragraph" w:styleId="BodyTextFirstIndent">
    <w:name w:val="Body Text First Indent"/>
    <w:basedOn w:val="BodyText"/>
    <w:link w:val="BodyTextFirstIndentChar"/>
    <w:uiPriority w:val="99"/>
    <w:semiHidden/>
    <w:unhideWhenUsed/>
    <w:rsid w:val="00E67484"/>
    <w:pPr>
      <w:spacing w:after="0"/>
      <w:ind w:firstLine="360"/>
    </w:pPr>
  </w:style>
  <w:style w:type="character" w:customStyle="1" w:styleId="BodyTextFirstIndentChar">
    <w:name w:val="Body Text First Indent Char"/>
    <w:basedOn w:val="BodyTextChar"/>
    <w:link w:val="BodyTextFirstIndent"/>
    <w:uiPriority w:val="99"/>
    <w:semiHidden/>
    <w:rsid w:val="00E67484"/>
    <w:rPr>
      <w:sz w:val="22"/>
    </w:rPr>
  </w:style>
  <w:style w:type="paragraph" w:styleId="BodyTextIndent">
    <w:name w:val="Body Text Indent"/>
    <w:basedOn w:val="Normal"/>
    <w:link w:val="BodyTextIndentChar"/>
    <w:uiPriority w:val="99"/>
    <w:semiHidden/>
    <w:unhideWhenUsed/>
    <w:rsid w:val="00E67484"/>
    <w:pPr>
      <w:spacing w:after="120"/>
      <w:ind w:left="283"/>
    </w:pPr>
  </w:style>
  <w:style w:type="character" w:customStyle="1" w:styleId="BodyTextIndentChar">
    <w:name w:val="Body Text Indent Char"/>
    <w:basedOn w:val="DefaultParagraphFont"/>
    <w:link w:val="BodyTextIndent"/>
    <w:uiPriority w:val="99"/>
    <w:semiHidden/>
    <w:rsid w:val="00E67484"/>
    <w:rPr>
      <w:sz w:val="22"/>
    </w:rPr>
  </w:style>
  <w:style w:type="paragraph" w:styleId="BodyTextFirstIndent2">
    <w:name w:val="Body Text First Indent 2"/>
    <w:basedOn w:val="BodyTextIndent"/>
    <w:link w:val="BodyTextFirstIndent2Char"/>
    <w:uiPriority w:val="99"/>
    <w:semiHidden/>
    <w:unhideWhenUsed/>
    <w:rsid w:val="00E67484"/>
    <w:pPr>
      <w:spacing w:after="0"/>
      <w:ind w:left="360" w:firstLine="360"/>
    </w:pPr>
  </w:style>
  <w:style w:type="character" w:customStyle="1" w:styleId="BodyTextFirstIndent2Char">
    <w:name w:val="Body Text First Indent 2 Char"/>
    <w:basedOn w:val="BodyTextIndentChar"/>
    <w:link w:val="BodyTextFirstIndent2"/>
    <w:uiPriority w:val="99"/>
    <w:semiHidden/>
    <w:rsid w:val="00E67484"/>
    <w:rPr>
      <w:sz w:val="22"/>
    </w:rPr>
  </w:style>
  <w:style w:type="paragraph" w:styleId="BodyTextIndent2">
    <w:name w:val="Body Text Indent 2"/>
    <w:basedOn w:val="Normal"/>
    <w:link w:val="BodyTextIndent2Char"/>
    <w:uiPriority w:val="99"/>
    <w:semiHidden/>
    <w:unhideWhenUsed/>
    <w:rsid w:val="00E67484"/>
    <w:pPr>
      <w:spacing w:after="120" w:line="480" w:lineRule="auto"/>
      <w:ind w:left="283"/>
    </w:pPr>
  </w:style>
  <w:style w:type="character" w:customStyle="1" w:styleId="BodyTextIndent2Char">
    <w:name w:val="Body Text Indent 2 Char"/>
    <w:basedOn w:val="DefaultParagraphFont"/>
    <w:link w:val="BodyTextIndent2"/>
    <w:uiPriority w:val="99"/>
    <w:semiHidden/>
    <w:rsid w:val="00E67484"/>
    <w:rPr>
      <w:sz w:val="22"/>
    </w:rPr>
  </w:style>
  <w:style w:type="paragraph" w:styleId="BodyTextIndent3">
    <w:name w:val="Body Text Indent 3"/>
    <w:basedOn w:val="Normal"/>
    <w:link w:val="BodyTextIndent3Char"/>
    <w:uiPriority w:val="99"/>
    <w:semiHidden/>
    <w:unhideWhenUsed/>
    <w:rsid w:val="00E6748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67484"/>
    <w:rPr>
      <w:sz w:val="16"/>
      <w:szCs w:val="16"/>
    </w:rPr>
  </w:style>
  <w:style w:type="character" w:styleId="BookTitle">
    <w:name w:val="Book Title"/>
    <w:basedOn w:val="DefaultParagraphFont"/>
    <w:uiPriority w:val="33"/>
    <w:qFormat/>
    <w:rsid w:val="00E67484"/>
    <w:rPr>
      <w:b/>
      <w:bCs/>
      <w:i/>
      <w:iCs/>
      <w:spacing w:val="5"/>
    </w:rPr>
  </w:style>
  <w:style w:type="paragraph" w:styleId="Caption">
    <w:name w:val="caption"/>
    <w:basedOn w:val="Normal"/>
    <w:next w:val="Normal"/>
    <w:uiPriority w:val="35"/>
    <w:semiHidden/>
    <w:unhideWhenUsed/>
    <w:qFormat/>
    <w:rsid w:val="00E67484"/>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E67484"/>
    <w:pPr>
      <w:spacing w:line="240" w:lineRule="auto"/>
      <w:ind w:left="4252"/>
    </w:pPr>
  </w:style>
  <w:style w:type="character" w:customStyle="1" w:styleId="ClosingChar">
    <w:name w:val="Closing Char"/>
    <w:basedOn w:val="DefaultParagraphFont"/>
    <w:link w:val="Closing"/>
    <w:uiPriority w:val="99"/>
    <w:semiHidden/>
    <w:rsid w:val="00E67484"/>
    <w:rPr>
      <w:sz w:val="22"/>
    </w:rPr>
  </w:style>
  <w:style w:type="table" w:styleId="ColorfulGrid">
    <w:name w:val="Colorful Grid"/>
    <w:basedOn w:val="TableNormal"/>
    <w:uiPriority w:val="73"/>
    <w:semiHidden/>
    <w:unhideWhenUsed/>
    <w:rsid w:val="00E6748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6748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6748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6748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6748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6748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6748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6748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6748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6748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6748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6748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6748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6748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6748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6748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6748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6748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6748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6748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6748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E67484"/>
    <w:rPr>
      <w:sz w:val="16"/>
      <w:szCs w:val="16"/>
    </w:rPr>
  </w:style>
  <w:style w:type="paragraph" w:styleId="CommentText">
    <w:name w:val="annotation text"/>
    <w:basedOn w:val="Normal"/>
    <w:link w:val="CommentTextChar"/>
    <w:uiPriority w:val="99"/>
    <w:semiHidden/>
    <w:unhideWhenUsed/>
    <w:rsid w:val="00E67484"/>
    <w:pPr>
      <w:spacing w:line="240" w:lineRule="auto"/>
    </w:pPr>
    <w:rPr>
      <w:sz w:val="20"/>
    </w:rPr>
  </w:style>
  <w:style w:type="character" w:customStyle="1" w:styleId="CommentTextChar">
    <w:name w:val="Comment Text Char"/>
    <w:basedOn w:val="DefaultParagraphFont"/>
    <w:link w:val="CommentText"/>
    <w:uiPriority w:val="99"/>
    <w:semiHidden/>
    <w:rsid w:val="00E67484"/>
  </w:style>
  <w:style w:type="paragraph" w:styleId="CommentSubject">
    <w:name w:val="annotation subject"/>
    <w:basedOn w:val="CommentText"/>
    <w:next w:val="CommentText"/>
    <w:link w:val="CommentSubjectChar"/>
    <w:uiPriority w:val="99"/>
    <w:semiHidden/>
    <w:unhideWhenUsed/>
    <w:rsid w:val="00E67484"/>
    <w:rPr>
      <w:b/>
      <w:bCs/>
    </w:rPr>
  </w:style>
  <w:style w:type="character" w:customStyle="1" w:styleId="CommentSubjectChar">
    <w:name w:val="Comment Subject Char"/>
    <w:basedOn w:val="CommentTextChar"/>
    <w:link w:val="CommentSubject"/>
    <w:uiPriority w:val="99"/>
    <w:semiHidden/>
    <w:rsid w:val="00E67484"/>
    <w:rPr>
      <w:b/>
      <w:bCs/>
    </w:rPr>
  </w:style>
  <w:style w:type="table" w:styleId="DarkList">
    <w:name w:val="Dark List"/>
    <w:basedOn w:val="TableNormal"/>
    <w:uiPriority w:val="70"/>
    <w:semiHidden/>
    <w:unhideWhenUsed/>
    <w:rsid w:val="00E6748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6748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6748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6748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6748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6748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6748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E67484"/>
  </w:style>
  <w:style w:type="character" w:customStyle="1" w:styleId="DateChar">
    <w:name w:val="Date Char"/>
    <w:basedOn w:val="DefaultParagraphFont"/>
    <w:link w:val="Date"/>
    <w:uiPriority w:val="99"/>
    <w:semiHidden/>
    <w:rsid w:val="00E67484"/>
    <w:rPr>
      <w:sz w:val="22"/>
    </w:rPr>
  </w:style>
  <w:style w:type="paragraph" w:styleId="DocumentMap">
    <w:name w:val="Document Map"/>
    <w:basedOn w:val="Normal"/>
    <w:link w:val="DocumentMapChar"/>
    <w:uiPriority w:val="99"/>
    <w:semiHidden/>
    <w:unhideWhenUsed/>
    <w:rsid w:val="00E67484"/>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67484"/>
    <w:rPr>
      <w:rFonts w:ascii="Segoe UI" w:hAnsi="Segoe UI" w:cs="Segoe UI"/>
      <w:sz w:val="16"/>
      <w:szCs w:val="16"/>
    </w:rPr>
  </w:style>
  <w:style w:type="paragraph" w:styleId="E-mailSignature">
    <w:name w:val="E-mail Signature"/>
    <w:basedOn w:val="Normal"/>
    <w:link w:val="E-mailSignatureChar"/>
    <w:uiPriority w:val="99"/>
    <w:semiHidden/>
    <w:unhideWhenUsed/>
    <w:rsid w:val="00E67484"/>
    <w:pPr>
      <w:spacing w:line="240" w:lineRule="auto"/>
    </w:pPr>
  </w:style>
  <w:style w:type="character" w:customStyle="1" w:styleId="E-mailSignatureChar">
    <w:name w:val="E-mail Signature Char"/>
    <w:basedOn w:val="DefaultParagraphFont"/>
    <w:link w:val="E-mailSignature"/>
    <w:uiPriority w:val="99"/>
    <w:semiHidden/>
    <w:rsid w:val="00E67484"/>
    <w:rPr>
      <w:sz w:val="22"/>
    </w:rPr>
  </w:style>
  <w:style w:type="character" w:styleId="Emphasis">
    <w:name w:val="Emphasis"/>
    <w:basedOn w:val="DefaultParagraphFont"/>
    <w:uiPriority w:val="20"/>
    <w:qFormat/>
    <w:rsid w:val="00E67484"/>
    <w:rPr>
      <w:i/>
      <w:iCs/>
    </w:rPr>
  </w:style>
  <w:style w:type="character" w:styleId="EndnoteReference">
    <w:name w:val="endnote reference"/>
    <w:basedOn w:val="DefaultParagraphFont"/>
    <w:uiPriority w:val="99"/>
    <w:semiHidden/>
    <w:unhideWhenUsed/>
    <w:rsid w:val="00E67484"/>
    <w:rPr>
      <w:vertAlign w:val="superscript"/>
    </w:rPr>
  </w:style>
  <w:style w:type="paragraph" w:styleId="EndnoteText">
    <w:name w:val="endnote text"/>
    <w:basedOn w:val="Normal"/>
    <w:link w:val="EndnoteTextChar"/>
    <w:uiPriority w:val="99"/>
    <w:semiHidden/>
    <w:unhideWhenUsed/>
    <w:rsid w:val="00E67484"/>
    <w:pPr>
      <w:spacing w:line="240" w:lineRule="auto"/>
    </w:pPr>
    <w:rPr>
      <w:sz w:val="20"/>
    </w:rPr>
  </w:style>
  <w:style w:type="character" w:customStyle="1" w:styleId="EndnoteTextChar">
    <w:name w:val="Endnote Text Char"/>
    <w:basedOn w:val="DefaultParagraphFont"/>
    <w:link w:val="EndnoteText"/>
    <w:uiPriority w:val="99"/>
    <w:semiHidden/>
    <w:rsid w:val="00E67484"/>
  </w:style>
  <w:style w:type="paragraph" w:styleId="EnvelopeAddress">
    <w:name w:val="envelope address"/>
    <w:basedOn w:val="Normal"/>
    <w:uiPriority w:val="99"/>
    <w:semiHidden/>
    <w:unhideWhenUsed/>
    <w:rsid w:val="00E67484"/>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67484"/>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E67484"/>
    <w:rPr>
      <w:color w:val="800080" w:themeColor="followedHyperlink"/>
      <w:u w:val="single"/>
    </w:rPr>
  </w:style>
  <w:style w:type="character" w:styleId="FootnoteReference">
    <w:name w:val="footnote reference"/>
    <w:basedOn w:val="DefaultParagraphFont"/>
    <w:uiPriority w:val="99"/>
    <w:semiHidden/>
    <w:unhideWhenUsed/>
    <w:rsid w:val="00E67484"/>
    <w:rPr>
      <w:vertAlign w:val="superscript"/>
    </w:rPr>
  </w:style>
  <w:style w:type="paragraph" w:styleId="FootnoteText">
    <w:name w:val="footnote text"/>
    <w:basedOn w:val="Normal"/>
    <w:link w:val="FootnoteTextChar"/>
    <w:uiPriority w:val="99"/>
    <w:semiHidden/>
    <w:unhideWhenUsed/>
    <w:rsid w:val="00E67484"/>
    <w:pPr>
      <w:spacing w:line="240" w:lineRule="auto"/>
    </w:pPr>
    <w:rPr>
      <w:sz w:val="20"/>
    </w:rPr>
  </w:style>
  <w:style w:type="character" w:customStyle="1" w:styleId="FootnoteTextChar">
    <w:name w:val="Footnote Text Char"/>
    <w:basedOn w:val="DefaultParagraphFont"/>
    <w:link w:val="FootnoteText"/>
    <w:uiPriority w:val="99"/>
    <w:semiHidden/>
    <w:rsid w:val="00E67484"/>
  </w:style>
  <w:style w:type="table" w:styleId="GridTable1Light">
    <w:name w:val="Grid Table 1 Light"/>
    <w:basedOn w:val="TableNormal"/>
    <w:uiPriority w:val="46"/>
    <w:rsid w:val="00E6748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6748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67484"/>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67484"/>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67484"/>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67484"/>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67484"/>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6748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67484"/>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67484"/>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67484"/>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67484"/>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67484"/>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67484"/>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6748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6748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6748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6748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6748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6748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6748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6748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6748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6748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6748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6748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6748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6748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6748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6748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6748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6748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6748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6748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6748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6748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6748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6748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6748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6748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6748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6748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6748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6748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6748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6748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6748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6748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6748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E67484"/>
    <w:rPr>
      <w:color w:val="2B579A"/>
      <w:shd w:val="clear" w:color="auto" w:fill="E1DFDD"/>
    </w:rPr>
  </w:style>
  <w:style w:type="character" w:styleId="HTMLAcronym">
    <w:name w:val="HTML Acronym"/>
    <w:basedOn w:val="DefaultParagraphFont"/>
    <w:uiPriority w:val="99"/>
    <w:semiHidden/>
    <w:unhideWhenUsed/>
    <w:rsid w:val="00E67484"/>
  </w:style>
  <w:style w:type="paragraph" w:styleId="HTMLAddress">
    <w:name w:val="HTML Address"/>
    <w:basedOn w:val="Normal"/>
    <w:link w:val="HTMLAddressChar"/>
    <w:uiPriority w:val="99"/>
    <w:semiHidden/>
    <w:unhideWhenUsed/>
    <w:rsid w:val="00E67484"/>
    <w:pPr>
      <w:spacing w:line="240" w:lineRule="auto"/>
    </w:pPr>
    <w:rPr>
      <w:i/>
      <w:iCs/>
    </w:rPr>
  </w:style>
  <w:style w:type="character" w:customStyle="1" w:styleId="HTMLAddressChar">
    <w:name w:val="HTML Address Char"/>
    <w:basedOn w:val="DefaultParagraphFont"/>
    <w:link w:val="HTMLAddress"/>
    <w:uiPriority w:val="99"/>
    <w:semiHidden/>
    <w:rsid w:val="00E67484"/>
    <w:rPr>
      <w:i/>
      <w:iCs/>
      <w:sz w:val="22"/>
    </w:rPr>
  </w:style>
  <w:style w:type="character" w:styleId="HTMLCite">
    <w:name w:val="HTML Cite"/>
    <w:basedOn w:val="DefaultParagraphFont"/>
    <w:uiPriority w:val="99"/>
    <w:semiHidden/>
    <w:unhideWhenUsed/>
    <w:rsid w:val="00E67484"/>
    <w:rPr>
      <w:i/>
      <w:iCs/>
    </w:rPr>
  </w:style>
  <w:style w:type="character" w:styleId="HTMLCode">
    <w:name w:val="HTML Code"/>
    <w:basedOn w:val="DefaultParagraphFont"/>
    <w:uiPriority w:val="99"/>
    <w:semiHidden/>
    <w:unhideWhenUsed/>
    <w:rsid w:val="00E67484"/>
    <w:rPr>
      <w:rFonts w:ascii="Consolas" w:hAnsi="Consolas"/>
      <w:sz w:val="20"/>
      <w:szCs w:val="20"/>
    </w:rPr>
  </w:style>
  <w:style w:type="character" w:styleId="HTMLDefinition">
    <w:name w:val="HTML Definition"/>
    <w:basedOn w:val="DefaultParagraphFont"/>
    <w:uiPriority w:val="99"/>
    <w:semiHidden/>
    <w:unhideWhenUsed/>
    <w:rsid w:val="00E67484"/>
    <w:rPr>
      <w:i/>
      <w:iCs/>
    </w:rPr>
  </w:style>
  <w:style w:type="character" w:styleId="HTMLKeyboard">
    <w:name w:val="HTML Keyboard"/>
    <w:basedOn w:val="DefaultParagraphFont"/>
    <w:uiPriority w:val="99"/>
    <w:semiHidden/>
    <w:unhideWhenUsed/>
    <w:rsid w:val="00E67484"/>
    <w:rPr>
      <w:rFonts w:ascii="Consolas" w:hAnsi="Consolas"/>
      <w:sz w:val="20"/>
      <w:szCs w:val="20"/>
    </w:rPr>
  </w:style>
  <w:style w:type="paragraph" w:styleId="HTMLPreformatted">
    <w:name w:val="HTML Preformatted"/>
    <w:basedOn w:val="Normal"/>
    <w:link w:val="HTMLPreformattedChar"/>
    <w:uiPriority w:val="99"/>
    <w:semiHidden/>
    <w:unhideWhenUsed/>
    <w:rsid w:val="00E67484"/>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E67484"/>
    <w:rPr>
      <w:rFonts w:ascii="Consolas" w:hAnsi="Consolas"/>
    </w:rPr>
  </w:style>
  <w:style w:type="character" w:styleId="HTMLSample">
    <w:name w:val="HTML Sample"/>
    <w:basedOn w:val="DefaultParagraphFont"/>
    <w:uiPriority w:val="99"/>
    <w:semiHidden/>
    <w:unhideWhenUsed/>
    <w:rsid w:val="00E67484"/>
    <w:rPr>
      <w:rFonts w:ascii="Consolas" w:hAnsi="Consolas"/>
      <w:sz w:val="24"/>
      <w:szCs w:val="24"/>
    </w:rPr>
  </w:style>
  <w:style w:type="character" w:styleId="HTMLTypewriter">
    <w:name w:val="HTML Typewriter"/>
    <w:basedOn w:val="DefaultParagraphFont"/>
    <w:uiPriority w:val="99"/>
    <w:semiHidden/>
    <w:unhideWhenUsed/>
    <w:rsid w:val="00E67484"/>
    <w:rPr>
      <w:rFonts w:ascii="Consolas" w:hAnsi="Consolas"/>
      <w:sz w:val="20"/>
      <w:szCs w:val="20"/>
    </w:rPr>
  </w:style>
  <w:style w:type="character" w:styleId="HTMLVariable">
    <w:name w:val="HTML Variable"/>
    <w:basedOn w:val="DefaultParagraphFont"/>
    <w:uiPriority w:val="99"/>
    <w:semiHidden/>
    <w:unhideWhenUsed/>
    <w:rsid w:val="00E67484"/>
    <w:rPr>
      <w:i/>
      <w:iCs/>
    </w:rPr>
  </w:style>
  <w:style w:type="character" w:styleId="Hyperlink">
    <w:name w:val="Hyperlink"/>
    <w:basedOn w:val="DefaultParagraphFont"/>
    <w:uiPriority w:val="99"/>
    <w:semiHidden/>
    <w:unhideWhenUsed/>
    <w:rsid w:val="00E67484"/>
    <w:rPr>
      <w:color w:val="0000FF" w:themeColor="hyperlink"/>
      <w:u w:val="single"/>
    </w:rPr>
  </w:style>
  <w:style w:type="paragraph" w:styleId="Index1">
    <w:name w:val="index 1"/>
    <w:basedOn w:val="Normal"/>
    <w:next w:val="Normal"/>
    <w:autoRedefine/>
    <w:uiPriority w:val="99"/>
    <w:semiHidden/>
    <w:unhideWhenUsed/>
    <w:rsid w:val="00E67484"/>
    <w:pPr>
      <w:spacing w:line="240" w:lineRule="auto"/>
      <w:ind w:left="220" w:hanging="220"/>
    </w:pPr>
  </w:style>
  <w:style w:type="paragraph" w:styleId="Index2">
    <w:name w:val="index 2"/>
    <w:basedOn w:val="Normal"/>
    <w:next w:val="Normal"/>
    <w:autoRedefine/>
    <w:uiPriority w:val="99"/>
    <w:semiHidden/>
    <w:unhideWhenUsed/>
    <w:rsid w:val="00E67484"/>
    <w:pPr>
      <w:spacing w:line="240" w:lineRule="auto"/>
      <w:ind w:left="440" w:hanging="220"/>
    </w:pPr>
  </w:style>
  <w:style w:type="paragraph" w:styleId="Index3">
    <w:name w:val="index 3"/>
    <w:basedOn w:val="Normal"/>
    <w:next w:val="Normal"/>
    <w:autoRedefine/>
    <w:uiPriority w:val="99"/>
    <w:semiHidden/>
    <w:unhideWhenUsed/>
    <w:rsid w:val="00E67484"/>
    <w:pPr>
      <w:spacing w:line="240" w:lineRule="auto"/>
      <w:ind w:left="660" w:hanging="220"/>
    </w:pPr>
  </w:style>
  <w:style w:type="paragraph" w:styleId="Index4">
    <w:name w:val="index 4"/>
    <w:basedOn w:val="Normal"/>
    <w:next w:val="Normal"/>
    <w:autoRedefine/>
    <w:uiPriority w:val="99"/>
    <w:semiHidden/>
    <w:unhideWhenUsed/>
    <w:rsid w:val="00E67484"/>
    <w:pPr>
      <w:spacing w:line="240" w:lineRule="auto"/>
      <w:ind w:left="880" w:hanging="220"/>
    </w:pPr>
  </w:style>
  <w:style w:type="paragraph" w:styleId="Index5">
    <w:name w:val="index 5"/>
    <w:basedOn w:val="Normal"/>
    <w:next w:val="Normal"/>
    <w:autoRedefine/>
    <w:uiPriority w:val="99"/>
    <w:semiHidden/>
    <w:unhideWhenUsed/>
    <w:rsid w:val="00E67484"/>
    <w:pPr>
      <w:spacing w:line="240" w:lineRule="auto"/>
      <w:ind w:left="1100" w:hanging="220"/>
    </w:pPr>
  </w:style>
  <w:style w:type="paragraph" w:styleId="Index6">
    <w:name w:val="index 6"/>
    <w:basedOn w:val="Normal"/>
    <w:next w:val="Normal"/>
    <w:autoRedefine/>
    <w:uiPriority w:val="99"/>
    <w:semiHidden/>
    <w:unhideWhenUsed/>
    <w:rsid w:val="00E67484"/>
    <w:pPr>
      <w:spacing w:line="240" w:lineRule="auto"/>
      <w:ind w:left="1320" w:hanging="220"/>
    </w:pPr>
  </w:style>
  <w:style w:type="paragraph" w:styleId="Index7">
    <w:name w:val="index 7"/>
    <w:basedOn w:val="Normal"/>
    <w:next w:val="Normal"/>
    <w:autoRedefine/>
    <w:uiPriority w:val="99"/>
    <w:semiHidden/>
    <w:unhideWhenUsed/>
    <w:rsid w:val="00E67484"/>
    <w:pPr>
      <w:spacing w:line="240" w:lineRule="auto"/>
      <w:ind w:left="1540" w:hanging="220"/>
    </w:pPr>
  </w:style>
  <w:style w:type="paragraph" w:styleId="Index8">
    <w:name w:val="index 8"/>
    <w:basedOn w:val="Normal"/>
    <w:next w:val="Normal"/>
    <w:autoRedefine/>
    <w:uiPriority w:val="99"/>
    <w:semiHidden/>
    <w:unhideWhenUsed/>
    <w:rsid w:val="00E67484"/>
    <w:pPr>
      <w:spacing w:line="240" w:lineRule="auto"/>
      <w:ind w:left="1760" w:hanging="220"/>
    </w:pPr>
  </w:style>
  <w:style w:type="paragraph" w:styleId="Index9">
    <w:name w:val="index 9"/>
    <w:basedOn w:val="Normal"/>
    <w:next w:val="Normal"/>
    <w:autoRedefine/>
    <w:uiPriority w:val="99"/>
    <w:semiHidden/>
    <w:unhideWhenUsed/>
    <w:rsid w:val="00E67484"/>
    <w:pPr>
      <w:spacing w:line="240" w:lineRule="auto"/>
      <w:ind w:left="1980" w:hanging="220"/>
    </w:pPr>
  </w:style>
  <w:style w:type="paragraph" w:styleId="IndexHeading">
    <w:name w:val="index heading"/>
    <w:basedOn w:val="Normal"/>
    <w:next w:val="Index1"/>
    <w:uiPriority w:val="99"/>
    <w:semiHidden/>
    <w:unhideWhenUsed/>
    <w:rsid w:val="00E67484"/>
    <w:rPr>
      <w:rFonts w:asciiTheme="majorHAnsi" w:eastAsiaTheme="majorEastAsia" w:hAnsiTheme="majorHAnsi" w:cstheme="majorBidi"/>
      <w:b/>
      <w:bCs/>
    </w:rPr>
  </w:style>
  <w:style w:type="character" w:styleId="IntenseEmphasis">
    <w:name w:val="Intense Emphasis"/>
    <w:basedOn w:val="DefaultParagraphFont"/>
    <w:uiPriority w:val="21"/>
    <w:qFormat/>
    <w:rsid w:val="00E67484"/>
    <w:rPr>
      <w:i/>
      <w:iCs/>
      <w:color w:val="4F81BD" w:themeColor="accent1"/>
    </w:rPr>
  </w:style>
  <w:style w:type="paragraph" w:styleId="IntenseQuote">
    <w:name w:val="Intense Quote"/>
    <w:basedOn w:val="Normal"/>
    <w:next w:val="Normal"/>
    <w:link w:val="IntenseQuoteChar"/>
    <w:uiPriority w:val="30"/>
    <w:qFormat/>
    <w:rsid w:val="00E6748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67484"/>
    <w:rPr>
      <w:i/>
      <w:iCs/>
      <w:color w:val="4F81BD" w:themeColor="accent1"/>
      <w:sz w:val="22"/>
    </w:rPr>
  </w:style>
  <w:style w:type="character" w:styleId="IntenseReference">
    <w:name w:val="Intense Reference"/>
    <w:basedOn w:val="DefaultParagraphFont"/>
    <w:uiPriority w:val="32"/>
    <w:qFormat/>
    <w:rsid w:val="00E67484"/>
    <w:rPr>
      <w:b/>
      <w:bCs/>
      <w:smallCaps/>
      <w:color w:val="4F81BD" w:themeColor="accent1"/>
      <w:spacing w:val="5"/>
    </w:rPr>
  </w:style>
  <w:style w:type="table" w:styleId="LightGrid">
    <w:name w:val="Light Grid"/>
    <w:basedOn w:val="TableNormal"/>
    <w:uiPriority w:val="62"/>
    <w:semiHidden/>
    <w:unhideWhenUsed/>
    <w:rsid w:val="00E6748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6748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6748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6748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6748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6748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6748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6748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6748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6748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6748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6748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6748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6748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6748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6748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67484"/>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67484"/>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67484"/>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6748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67484"/>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E67484"/>
    <w:pPr>
      <w:ind w:left="283" w:hanging="283"/>
      <w:contextualSpacing/>
    </w:pPr>
  </w:style>
  <w:style w:type="paragraph" w:styleId="List2">
    <w:name w:val="List 2"/>
    <w:basedOn w:val="Normal"/>
    <w:uiPriority w:val="99"/>
    <w:semiHidden/>
    <w:unhideWhenUsed/>
    <w:rsid w:val="00E67484"/>
    <w:pPr>
      <w:ind w:left="566" w:hanging="283"/>
      <w:contextualSpacing/>
    </w:pPr>
  </w:style>
  <w:style w:type="paragraph" w:styleId="List3">
    <w:name w:val="List 3"/>
    <w:basedOn w:val="Normal"/>
    <w:uiPriority w:val="99"/>
    <w:semiHidden/>
    <w:unhideWhenUsed/>
    <w:rsid w:val="00E67484"/>
    <w:pPr>
      <w:ind w:left="849" w:hanging="283"/>
      <w:contextualSpacing/>
    </w:pPr>
  </w:style>
  <w:style w:type="paragraph" w:styleId="List4">
    <w:name w:val="List 4"/>
    <w:basedOn w:val="Normal"/>
    <w:uiPriority w:val="99"/>
    <w:semiHidden/>
    <w:unhideWhenUsed/>
    <w:rsid w:val="00E67484"/>
    <w:pPr>
      <w:ind w:left="1132" w:hanging="283"/>
      <w:contextualSpacing/>
    </w:pPr>
  </w:style>
  <w:style w:type="paragraph" w:styleId="List5">
    <w:name w:val="List 5"/>
    <w:basedOn w:val="Normal"/>
    <w:uiPriority w:val="99"/>
    <w:semiHidden/>
    <w:unhideWhenUsed/>
    <w:rsid w:val="00E67484"/>
    <w:pPr>
      <w:ind w:left="1415" w:hanging="283"/>
      <w:contextualSpacing/>
    </w:pPr>
  </w:style>
  <w:style w:type="paragraph" w:styleId="ListBullet">
    <w:name w:val="List Bullet"/>
    <w:basedOn w:val="Normal"/>
    <w:uiPriority w:val="99"/>
    <w:semiHidden/>
    <w:unhideWhenUsed/>
    <w:rsid w:val="00E67484"/>
    <w:pPr>
      <w:numPr>
        <w:numId w:val="1"/>
      </w:numPr>
      <w:contextualSpacing/>
    </w:pPr>
  </w:style>
  <w:style w:type="paragraph" w:styleId="ListBullet2">
    <w:name w:val="List Bullet 2"/>
    <w:basedOn w:val="Normal"/>
    <w:uiPriority w:val="99"/>
    <w:semiHidden/>
    <w:unhideWhenUsed/>
    <w:rsid w:val="00E67484"/>
    <w:pPr>
      <w:numPr>
        <w:numId w:val="2"/>
      </w:numPr>
      <w:contextualSpacing/>
    </w:pPr>
  </w:style>
  <w:style w:type="paragraph" w:styleId="ListBullet3">
    <w:name w:val="List Bullet 3"/>
    <w:basedOn w:val="Normal"/>
    <w:uiPriority w:val="99"/>
    <w:semiHidden/>
    <w:unhideWhenUsed/>
    <w:rsid w:val="00E67484"/>
    <w:pPr>
      <w:numPr>
        <w:numId w:val="3"/>
      </w:numPr>
      <w:contextualSpacing/>
    </w:pPr>
  </w:style>
  <w:style w:type="paragraph" w:styleId="ListBullet4">
    <w:name w:val="List Bullet 4"/>
    <w:basedOn w:val="Normal"/>
    <w:uiPriority w:val="99"/>
    <w:semiHidden/>
    <w:unhideWhenUsed/>
    <w:rsid w:val="00E67484"/>
    <w:pPr>
      <w:numPr>
        <w:numId w:val="4"/>
      </w:numPr>
      <w:contextualSpacing/>
    </w:pPr>
  </w:style>
  <w:style w:type="paragraph" w:styleId="ListBullet5">
    <w:name w:val="List Bullet 5"/>
    <w:basedOn w:val="Normal"/>
    <w:uiPriority w:val="99"/>
    <w:semiHidden/>
    <w:unhideWhenUsed/>
    <w:rsid w:val="00E67484"/>
    <w:pPr>
      <w:numPr>
        <w:numId w:val="5"/>
      </w:numPr>
      <w:contextualSpacing/>
    </w:pPr>
  </w:style>
  <w:style w:type="paragraph" w:styleId="ListContinue">
    <w:name w:val="List Continue"/>
    <w:basedOn w:val="Normal"/>
    <w:uiPriority w:val="99"/>
    <w:semiHidden/>
    <w:unhideWhenUsed/>
    <w:rsid w:val="00E67484"/>
    <w:pPr>
      <w:spacing w:after="120"/>
      <w:ind w:left="283"/>
      <w:contextualSpacing/>
    </w:pPr>
  </w:style>
  <w:style w:type="paragraph" w:styleId="ListContinue2">
    <w:name w:val="List Continue 2"/>
    <w:basedOn w:val="Normal"/>
    <w:uiPriority w:val="99"/>
    <w:semiHidden/>
    <w:unhideWhenUsed/>
    <w:rsid w:val="00E67484"/>
    <w:pPr>
      <w:spacing w:after="120"/>
      <w:ind w:left="566"/>
      <w:contextualSpacing/>
    </w:pPr>
  </w:style>
  <w:style w:type="paragraph" w:styleId="ListContinue3">
    <w:name w:val="List Continue 3"/>
    <w:basedOn w:val="Normal"/>
    <w:uiPriority w:val="99"/>
    <w:semiHidden/>
    <w:unhideWhenUsed/>
    <w:rsid w:val="00E67484"/>
    <w:pPr>
      <w:spacing w:after="120"/>
      <w:ind w:left="849"/>
      <w:contextualSpacing/>
    </w:pPr>
  </w:style>
  <w:style w:type="paragraph" w:styleId="ListContinue4">
    <w:name w:val="List Continue 4"/>
    <w:basedOn w:val="Normal"/>
    <w:uiPriority w:val="99"/>
    <w:semiHidden/>
    <w:unhideWhenUsed/>
    <w:rsid w:val="00E67484"/>
    <w:pPr>
      <w:spacing w:after="120"/>
      <w:ind w:left="1132"/>
      <w:contextualSpacing/>
    </w:pPr>
  </w:style>
  <w:style w:type="paragraph" w:styleId="ListContinue5">
    <w:name w:val="List Continue 5"/>
    <w:basedOn w:val="Normal"/>
    <w:uiPriority w:val="99"/>
    <w:semiHidden/>
    <w:unhideWhenUsed/>
    <w:rsid w:val="00E67484"/>
    <w:pPr>
      <w:spacing w:after="120"/>
      <w:ind w:left="1415"/>
      <w:contextualSpacing/>
    </w:pPr>
  </w:style>
  <w:style w:type="paragraph" w:styleId="ListNumber">
    <w:name w:val="List Number"/>
    <w:basedOn w:val="Normal"/>
    <w:uiPriority w:val="99"/>
    <w:semiHidden/>
    <w:unhideWhenUsed/>
    <w:rsid w:val="00E67484"/>
    <w:pPr>
      <w:numPr>
        <w:numId w:val="6"/>
      </w:numPr>
      <w:contextualSpacing/>
    </w:pPr>
  </w:style>
  <w:style w:type="paragraph" w:styleId="ListNumber2">
    <w:name w:val="List Number 2"/>
    <w:basedOn w:val="Normal"/>
    <w:uiPriority w:val="99"/>
    <w:semiHidden/>
    <w:unhideWhenUsed/>
    <w:rsid w:val="00E67484"/>
    <w:pPr>
      <w:numPr>
        <w:numId w:val="7"/>
      </w:numPr>
      <w:contextualSpacing/>
    </w:pPr>
  </w:style>
  <w:style w:type="paragraph" w:styleId="ListNumber3">
    <w:name w:val="List Number 3"/>
    <w:basedOn w:val="Normal"/>
    <w:uiPriority w:val="99"/>
    <w:semiHidden/>
    <w:unhideWhenUsed/>
    <w:rsid w:val="00E67484"/>
    <w:pPr>
      <w:numPr>
        <w:numId w:val="8"/>
      </w:numPr>
      <w:contextualSpacing/>
    </w:pPr>
  </w:style>
  <w:style w:type="paragraph" w:styleId="ListNumber4">
    <w:name w:val="List Number 4"/>
    <w:basedOn w:val="Normal"/>
    <w:uiPriority w:val="99"/>
    <w:semiHidden/>
    <w:unhideWhenUsed/>
    <w:rsid w:val="00E67484"/>
    <w:pPr>
      <w:numPr>
        <w:numId w:val="9"/>
      </w:numPr>
      <w:contextualSpacing/>
    </w:pPr>
  </w:style>
  <w:style w:type="paragraph" w:styleId="ListNumber5">
    <w:name w:val="List Number 5"/>
    <w:basedOn w:val="Normal"/>
    <w:uiPriority w:val="99"/>
    <w:semiHidden/>
    <w:unhideWhenUsed/>
    <w:rsid w:val="00E67484"/>
    <w:pPr>
      <w:numPr>
        <w:numId w:val="10"/>
      </w:numPr>
      <w:contextualSpacing/>
    </w:pPr>
  </w:style>
  <w:style w:type="paragraph" w:styleId="ListParagraph">
    <w:name w:val="List Paragraph"/>
    <w:basedOn w:val="Normal"/>
    <w:uiPriority w:val="34"/>
    <w:qFormat/>
    <w:rsid w:val="00E67484"/>
    <w:pPr>
      <w:ind w:left="720"/>
      <w:contextualSpacing/>
    </w:pPr>
  </w:style>
  <w:style w:type="table" w:styleId="ListTable1Light">
    <w:name w:val="List Table 1 Light"/>
    <w:basedOn w:val="TableNormal"/>
    <w:uiPriority w:val="46"/>
    <w:rsid w:val="00E6748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67484"/>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67484"/>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67484"/>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67484"/>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67484"/>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67484"/>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6748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67484"/>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67484"/>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67484"/>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67484"/>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67484"/>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67484"/>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6748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6748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67484"/>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67484"/>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67484"/>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67484"/>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67484"/>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6748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6748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6748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6748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6748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6748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6748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6748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67484"/>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67484"/>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67484"/>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67484"/>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6748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67484"/>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6748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67484"/>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67484"/>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67484"/>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67484"/>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6748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67484"/>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6748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6748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67484"/>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67484"/>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67484"/>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67484"/>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67484"/>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E67484"/>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E67484"/>
    <w:rPr>
      <w:rFonts w:ascii="Consolas" w:hAnsi="Consolas"/>
    </w:rPr>
  </w:style>
  <w:style w:type="table" w:styleId="MediumGrid1">
    <w:name w:val="Medium Grid 1"/>
    <w:basedOn w:val="TableNormal"/>
    <w:uiPriority w:val="67"/>
    <w:semiHidden/>
    <w:unhideWhenUsed/>
    <w:rsid w:val="00E6748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6748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6748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6748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6748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6748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6748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6748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6748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6748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6748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6748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6748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6748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6748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6748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6748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6748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6748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6748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6748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6748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6748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6748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6748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6748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6748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6748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6748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6748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6748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6748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6748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6748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6748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6748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6748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6748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6748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6748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6748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6748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6748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6748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6748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6748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6748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6748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6748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E67484"/>
    <w:rPr>
      <w:color w:val="2B579A"/>
      <w:shd w:val="clear" w:color="auto" w:fill="E1DFDD"/>
    </w:rPr>
  </w:style>
  <w:style w:type="paragraph" w:styleId="MessageHeader">
    <w:name w:val="Message Header"/>
    <w:basedOn w:val="Normal"/>
    <w:link w:val="MessageHeaderChar"/>
    <w:uiPriority w:val="99"/>
    <w:semiHidden/>
    <w:unhideWhenUsed/>
    <w:rsid w:val="00E6748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67484"/>
    <w:rPr>
      <w:rFonts w:asciiTheme="majorHAnsi" w:eastAsiaTheme="majorEastAsia" w:hAnsiTheme="majorHAnsi" w:cstheme="majorBidi"/>
      <w:sz w:val="24"/>
      <w:szCs w:val="24"/>
      <w:shd w:val="pct20" w:color="auto" w:fill="auto"/>
    </w:rPr>
  </w:style>
  <w:style w:type="paragraph" w:styleId="NoSpacing">
    <w:name w:val="No Spacing"/>
    <w:uiPriority w:val="1"/>
    <w:qFormat/>
    <w:rsid w:val="00E67484"/>
    <w:rPr>
      <w:sz w:val="22"/>
    </w:rPr>
  </w:style>
  <w:style w:type="paragraph" w:styleId="NormalWeb">
    <w:name w:val="Normal (Web)"/>
    <w:basedOn w:val="Normal"/>
    <w:uiPriority w:val="99"/>
    <w:semiHidden/>
    <w:unhideWhenUsed/>
    <w:rsid w:val="00E67484"/>
    <w:rPr>
      <w:rFonts w:cs="Times New Roman"/>
      <w:sz w:val="24"/>
      <w:szCs w:val="24"/>
    </w:rPr>
  </w:style>
  <w:style w:type="paragraph" w:styleId="NormalIndent">
    <w:name w:val="Normal Indent"/>
    <w:basedOn w:val="Normal"/>
    <w:uiPriority w:val="99"/>
    <w:semiHidden/>
    <w:unhideWhenUsed/>
    <w:rsid w:val="00E67484"/>
    <w:pPr>
      <w:ind w:left="720"/>
    </w:pPr>
  </w:style>
  <w:style w:type="paragraph" w:styleId="NoteHeading">
    <w:name w:val="Note Heading"/>
    <w:basedOn w:val="Normal"/>
    <w:next w:val="Normal"/>
    <w:link w:val="NoteHeadingChar"/>
    <w:uiPriority w:val="99"/>
    <w:semiHidden/>
    <w:unhideWhenUsed/>
    <w:rsid w:val="00E67484"/>
    <w:pPr>
      <w:spacing w:line="240" w:lineRule="auto"/>
    </w:pPr>
  </w:style>
  <w:style w:type="character" w:customStyle="1" w:styleId="NoteHeadingChar">
    <w:name w:val="Note Heading Char"/>
    <w:basedOn w:val="DefaultParagraphFont"/>
    <w:link w:val="NoteHeading"/>
    <w:uiPriority w:val="99"/>
    <w:semiHidden/>
    <w:rsid w:val="00E67484"/>
    <w:rPr>
      <w:sz w:val="22"/>
    </w:rPr>
  </w:style>
  <w:style w:type="character" w:styleId="PageNumber">
    <w:name w:val="page number"/>
    <w:basedOn w:val="DefaultParagraphFont"/>
    <w:uiPriority w:val="99"/>
    <w:semiHidden/>
    <w:unhideWhenUsed/>
    <w:rsid w:val="00E67484"/>
  </w:style>
  <w:style w:type="character" w:styleId="PlaceholderText">
    <w:name w:val="Placeholder Text"/>
    <w:basedOn w:val="DefaultParagraphFont"/>
    <w:uiPriority w:val="99"/>
    <w:semiHidden/>
    <w:rsid w:val="00E67484"/>
    <w:rPr>
      <w:color w:val="808080"/>
    </w:rPr>
  </w:style>
  <w:style w:type="table" w:styleId="PlainTable1">
    <w:name w:val="Plain Table 1"/>
    <w:basedOn w:val="TableNormal"/>
    <w:uiPriority w:val="41"/>
    <w:rsid w:val="00E6748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6748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6748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6748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6748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E67484"/>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67484"/>
    <w:rPr>
      <w:rFonts w:ascii="Consolas" w:hAnsi="Consolas"/>
      <w:sz w:val="21"/>
      <w:szCs w:val="21"/>
    </w:rPr>
  </w:style>
  <w:style w:type="paragraph" w:styleId="Quote">
    <w:name w:val="Quote"/>
    <w:basedOn w:val="Normal"/>
    <w:next w:val="Normal"/>
    <w:link w:val="QuoteChar"/>
    <w:uiPriority w:val="29"/>
    <w:qFormat/>
    <w:rsid w:val="00E6748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67484"/>
    <w:rPr>
      <w:i/>
      <w:iCs/>
      <w:color w:val="404040" w:themeColor="text1" w:themeTint="BF"/>
      <w:sz w:val="22"/>
    </w:rPr>
  </w:style>
  <w:style w:type="paragraph" w:styleId="Salutation">
    <w:name w:val="Salutation"/>
    <w:basedOn w:val="Normal"/>
    <w:next w:val="Normal"/>
    <w:link w:val="SalutationChar"/>
    <w:uiPriority w:val="99"/>
    <w:semiHidden/>
    <w:unhideWhenUsed/>
    <w:rsid w:val="00E67484"/>
  </w:style>
  <w:style w:type="character" w:customStyle="1" w:styleId="SalutationChar">
    <w:name w:val="Salutation Char"/>
    <w:basedOn w:val="DefaultParagraphFont"/>
    <w:link w:val="Salutation"/>
    <w:uiPriority w:val="99"/>
    <w:semiHidden/>
    <w:rsid w:val="00E67484"/>
    <w:rPr>
      <w:sz w:val="22"/>
    </w:rPr>
  </w:style>
  <w:style w:type="paragraph" w:styleId="Signature">
    <w:name w:val="Signature"/>
    <w:basedOn w:val="Normal"/>
    <w:link w:val="SignatureChar"/>
    <w:uiPriority w:val="99"/>
    <w:semiHidden/>
    <w:unhideWhenUsed/>
    <w:rsid w:val="00E67484"/>
    <w:pPr>
      <w:spacing w:line="240" w:lineRule="auto"/>
      <w:ind w:left="4252"/>
    </w:pPr>
  </w:style>
  <w:style w:type="character" w:customStyle="1" w:styleId="SignatureChar">
    <w:name w:val="Signature Char"/>
    <w:basedOn w:val="DefaultParagraphFont"/>
    <w:link w:val="Signature"/>
    <w:uiPriority w:val="99"/>
    <w:semiHidden/>
    <w:rsid w:val="00E67484"/>
    <w:rPr>
      <w:sz w:val="22"/>
    </w:rPr>
  </w:style>
  <w:style w:type="character" w:styleId="SmartHyperlink">
    <w:name w:val="Smart Hyperlink"/>
    <w:basedOn w:val="DefaultParagraphFont"/>
    <w:uiPriority w:val="99"/>
    <w:semiHidden/>
    <w:unhideWhenUsed/>
    <w:rsid w:val="00E67484"/>
    <w:rPr>
      <w:u w:val="dotted"/>
    </w:rPr>
  </w:style>
  <w:style w:type="character" w:styleId="Strong">
    <w:name w:val="Strong"/>
    <w:basedOn w:val="DefaultParagraphFont"/>
    <w:uiPriority w:val="22"/>
    <w:qFormat/>
    <w:rsid w:val="00E67484"/>
    <w:rPr>
      <w:b/>
      <w:bCs/>
    </w:rPr>
  </w:style>
  <w:style w:type="paragraph" w:styleId="Subtitle">
    <w:name w:val="Subtitle"/>
    <w:basedOn w:val="Normal"/>
    <w:next w:val="Normal"/>
    <w:link w:val="SubtitleChar"/>
    <w:uiPriority w:val="11"/>
    <w:qFormat/>
    <w:rsid w:val="00E67484"/>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E67484"/>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E67484"/>
    <w:rPr>
      <w:i/>
      <w:iCs/>
      <w:color w:val="404040" w:themeColor="text1" w:themeTint="BF"/>
    </w:rPr>
  </w:style>
  <w:style w:type="character" w:styleId="SubtleReference">
    <w:name w:val="Subtle Reference"/>
    <w:basedOn w:val="DefaultParagraphFont"/>
    <w:uiPriority w:val="31"/>
    <w:qFormat/>
    <w:rsid w:val="00E67484"/>
    <w:rPr>
      <w:smallCaps/>
      <w:color w:val="5A5A5A" w:themeColor="text1" w:themeTint="A5"/>
    </w:rPr>
  </w:style>
  <w:style w:type="table" w:styleId="Table3Deffects1">
    <w:name w:val="Table 3D effects 1"/>
    <w:basedOn w:val="TableNormal"/>
    <w:uiPriority w:val="99"/>
    <w:semiHidden/>
    <w:unhideWhenUsed/>
    <w:rsid w:val="00E67484"/>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E67484"/>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E67484"/>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E67484"/>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E67484"/>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E67484"/>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E67484"/>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E67484"/>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E67484"/>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E67484"/>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E67484"/>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E67484"/>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E67484"/>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E67484"/>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E67484"/>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E67484"/>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E67484"/>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E67484"/>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E67484"/>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E67484"/>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E67484"/>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E67484"/>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E67484"/>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E67484"/>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E67484"/>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6748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E67484"/>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67484"/>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E67484"/>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E67484"/>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E67484"/>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E67484"/>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E67484"/>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E67484"/>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E67484"/>
    <w:pPr>
      <w:ind w:left="220" w:hanging="220"/>
    </w:pPr>
  </w:style>
  <w:style w:type="paragraph" w:styleId="TableofFigures">
    <w:name w:val="table of figures"/>
    <w:basedOn w:val="Normal"/>
    <w:next w:val="Normal"/>
    <w:uiPriority w:val="99"/>
    <w:semiHidden/>
    <w:unhideWhenUsed/>
    <w:rsid w:val="00E67484"/>
  </w:style>
  <w:style w:type="table" w:styleId="TableProfessional">
    <w:name w:val="Table Professional"/>
    <w:basedOn w:val="TableNormal"/>
    <w:uiPriority w:val="99"/>
    <w:semiHidden/>
    <w:unhideWhenUsed/>
    <w:rsid w:val="00E67484"/>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E67484"/>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E67484"/>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E67484"/>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E67484"/>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E67484"/>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E67484"/>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E67484"/>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E67484"/>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E67484"/>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E67484"/>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7484"/>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E6748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67484"/>
    <w:pPr>
      <w:numPr>
        <w:numId w:val="0"/>
      </w:numPr>
      <w:outlineLvl w:val="9"/>
    </w:pPr>
  </w:style>
  <w:style w:type="character" w:styleId="UnresolvedMention">
    <w:name w:val="Unresolved Mention"/>
    <w:basedOn w:val="DefaultParagraphFont"/>
    <w:uiPriority w:val="99"/>
    <w:semiHidden/>
    <w:unhideWhenUsed/>
    <w:rsid w:val="00E67484"/>
    <w:rPr>
      <w:color w:val="605E5C"/>
      <w:shd w:val="clear" w:color="auto" w:fill="E1DFDD"/>
    </w:rPr>
  </w:style>
  <w:style w:type="character" w:customStyle="1" w:styleId="subsectionChar">
    <w:name w:val="subsection Char"/>
    <w:aliases w:val="ss Char"/>
    <w:basedOn w:val="DefaultParagraphFont"/>
    <w:link w:val="subsection"/>
    <w:locked/>
    <w:rsid w:val="002A38F6"/>
    <w:rPr>
      <w:rFonts w:eastAsia="Times New Roman" w:cs="Times New Roman"/>
      <w:sz w:val="22"/>
      <w:lang w:eastAsia="en-AU"/>
    </w:rPr>
  </w:style>
  <w:style w:type="character" w:customStyle="1" w:styleId="notetextChar">
    <w:name w:val="note(text) Char"/>
    <w:aliases w:val="n Char"/>
    <w:basedOn w:val="DefaultParagraphFont"/>
    <w:link w:val="notetext"/>
    <w:rsid w:val="002A38F6"/>
    <w:rPr>
      <w:rFonts w:eastAsia="Times New Roman" w:cs="Times New Roman"/>
      <w:sz w:val="18"/>
      <w:lang w:eastAsia="en-AU"/>
    </w:rPr>
  </w:style>
  <w:style w:type="character" w:customStyle="1" w:styleId="paragraphChar">
    <w:name w:val="paragraph Char"/>
    <w:aliases w:val="a Char"/>
    <w:link w:val="paragraph"/>
    <w:rsid w:val="002A38F6"/>
    <w:rPr>
      <w:rFonts w:eastAsia="Times New Roman" w:cs="Times New Roman"/>
      <w:sz w:val="22"/>
      <w:lang w:eastAsia="en-AU"/>
    </w:rPr>
  </w:style>
  <w:style w:type="character" w:customStyle="1" w:styleId="ActHead5Char">
    <w:name w:val="ActHead 5 Char"/>
    <w:aliases w:val="s Char"/>
    <w:link w:val="ActHead5"/>
    <w:locked/>
    <w:rsid w:val="002A38F6"/>
    <w:rPr>
      <w:rFonts w:eastAsia="Times New Roman" w:cs="Times New Roman"/>
      <w:b/>
      <w:kern w:val="28"/>
      <w:sz w:val="24"/>
      <w:lang w:eastAsia="en-AU"/>
    </w:rPr>
  </w:style>
  <w:style w:type="character" w:customStyle="1" w:styleId="ActHead4Char">
    <w:name w:val="ActHead 4 Char"/>
    <w:aliases w:val="sd Char"/>
    <w:link w:val="ActHead4"/>
    <w:rsid w:val="002A38F6"/>
    <w:rPr>
      <w:rFonts w:eastAsia="Times New Roman" w:cs="Times New Roman"/>
      <w:b/>
      <w:kern w:val="28"/>
      <w:sz w:val="26"/>
      <w:lang w:eastAsia="en-AU"/>
    </w:rPr>
  </w:style>
  <w:style w:type="character" w:customStyle="1" w:styleId="subsection2Char">
    <w:name w:val="subsection2 Char"/>
    <w:aliases w:val="ss2 Char"/>
    <w:link w:val="subsection2"/>
    <w:rsid w:val="002A38F6"/>
    <w:rPr>
      <w:rFonts w:eastAsia="Times New Roman" w:cs="Times New Roman"/>
      <w:sz w:val="22"/>
      <w:lang w:eastAsia="en-AU"/>
    </w:rPr>
  </w:style>
  <w:style w:type="paragraph" w:customStyle="1" w:styleId="ShortTP1">
    <w:name w:val="ShortTP1"/>
    <w:basedOn w:val="ShortT"/>
    <w:link w:val="ShortTP1Char"/>
    <w:rsid w:val="0015521C"/>
    <w:pPr>
      <w:spacing w:before="800"/>
    </w:pPr>
  </w:style>
  <w:style w:type="character" w:customStyle="1" w:styleId="ShortTP1Char">
    <w:name w:val="ShortTP1 Char"/>
    <w:basedOn w:val="DefaultParagraphFont"/>
    <w:link w:val="ShortTP1"/>
    <w:rsid w:val="0015521C"/>
    <w:rPr>
      <w:rFonts w:eastAsia="Times New Roman" w:cs="Times New Roman"/>
      <w:b/>
      <w:sz w:val="40"/>
      <w:lang w:eastAsia="en-AU"/>
    </w:rPr>
  </w:style>
  <w:style w:type="paragraph" w:customStyle="1" w:styleId="ActNoP1">
    <w:name w:val="ActNoP1"/>
    <w:basedOn w:val="Actno"/>
    <w:link w:val="ActNoP1Char"/>
    <w:rsid w:val="0015521C"/>
    <w:pPr>
      <w:spacing w:before="800"/>
    </w:pPr>
    <w:rPr>
      <w:sz w:val="28"/>
    </w:rPr>
  </w:style>
  <w:style w:type="character" w:customStyle="1" w:styleId="ActNoP1Char">
    <w:name w:val="ActNoP1 Char"/>
    <w:basedOn w:val="DefaultParagraphFont"/>
    <w:link w:val="ActNoP1"/>
    <w:rsid w:val="0015521C"/>
    <w:rPr>
      <w:rFonts w:eastAsia="Times New Roman" w:cs="Times New Roman"/>
      <w:b/>
      <w:sz w:val="28"/>
      <w:lang w:eastAsia="en-AU"/>
    </w:rPr>
  </w:style>
  <w:style w:type="paragraph" w:customStyle="1" w:styleId="AssentBk">
    <w:name w:val="AssentBk"/>
    <w:basedOn w:val="Normal"/>
    <w:rsid w:val="0015521C"/>
    <w:pPr>
      <w:spacing w:line="240" w:lineRule="auto"/>
    </w:pPr>
    <w:rPr>
      <w:rFonts w:eastAsia="Times New Roman" w:cs="Times New Roman"/>
      <w:sz w:val="20"/>
      <w:lang w:eastAsia="en-AU"/>
    </w:rPr>
  </w:style>
  <w:style w:type="paragraph" w:customStyle="1" w:styleId="AssentDt">
    <w:name w:val="AssentDt"/>
    <w:basedOn w:val="Normal"/>
    <w:rsid w:val="00E8251A"/>
    <w:pPr>
      <w:spacing w:line="240" w:lineRule="auto"/>
    </w:pPr>
    <w:rPr>
      <w:rFonts w:eastAsia="Times New Roman" w:cs="Times New Roman"/>
      <w:sz w:val="20"/>
      <w:lang w:eastAsia="en-AU"/>
    </w:rPr>
  </w:style>
  <w:style w:type="paragraph" w:customStyle="1" w:styleId="2ndRd">
    <w:name w:val="2ndRd"/>
    <w:basedOn w:val="Normal"/>
    <w:rsid w:val="00E8251A"/>
    <w:pPr>
      <w:spacing w:line="240" w:lineRule="auto"/>
    </w:pPr>
    <w:rPr>
      <w:rFonts w:eastAsia="Times New Roman" w:cs="Times New Roman"/>
      <w:sz w:val="20"/>
      <w:lang w:eastAsia="en-AU"/>
    </w:rPr>
  </w:style>
  <w:style w:type="paragraph" w:customStyle="1" w:styleId="ScalePlusRef">
    <w:name w:val="ScalePlusRef"/>
    <w:basedOn w:val="Normal"/>
    <w:rsid w:val="00E8251A"/>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9B4B8-9EB5-4566-96B1-AC57D4C08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48</Pages>
  <Words>9976</Words>
  <Characters>49287</Characters>
  <Application>Microsoft Office Word</Application>
  <DocSecurity>0</DocSecurity>
  <PresentationFormat/>
  <Lines>1760</Lines>
  <Paragraphs>1481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57782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2023-11-16T22:36:00Z</cp:lastPrinted>
  <dcterms:created xsi:type="dcterms:W3CDTF">2024-03-28T03:00:00Z</dcterms:created>
  <dcterms:modified xsi:type="dcterms:W3CDTF">2024-03-28T03:28:00Z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Australian Research Council Amendment (Review Response) Act 2024</vt:lpwstr>
  </property>
  <property fmtid="{D5CDD505-2E9C-101B-9397-08002B2CF9AE}" pid="3" name="ActNo">
    <vt:lpwstr>No. 8, 2024</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OPC8443</vt:lpwstr>
  </property>
  <property fmtid="{D5CDD505-2E9C-101B-9397-08002B2CF9AE}" pid="10" name="DoNotAsk">
    <vt:lpwstr>0</vt:lpwstr>
  </property>
  <property fmtid="{D5CDD505-2E9C-101B-9397-08002B2CF9AE}" pid="11" name="ChangedTitle">
    <vt:lpwstr/>
  </property>
  <property fmtid="{D5CDD505-2E9C-101B-9397-08002B2CF9AE}" pid="12" name="MSIP_Label_234ea0fa-41da-4eb0-b95e-07c328641c0b_Enabled">
    <vt:lpwstr>true</vt:lpwstr>
  </property>
  <property fmtid="{D5CDD505-2E9C-101B-9397-08002B2CF9AE}" pid="13" name="MSIP_Label_234ea0fa-41da-4eb0-b95e-07c328641c0b_SetDate">
    <vt:lpwstr>2024-03-21T03:07:57Z</vt:lpwstr>
  </property>
  <property fmtid="{D5CDD505-2E9C-101B-9397-08002B2CF9AE}" pid="14" name="MSIP_Label_234ea0fa-41da-4eb0-b95e-07c328641c0b_Method">
    <vt:lpwstr>Standard</vt:lpwstr>
  </property>
  <property fmtid="{D5CDD505-2E9C-101B-9397-08002B2CF9AE}" pid="15" name="MSIP_Label_234ea0fa-41da-4eb0-b95e-07c328641c0b_Name">
    <vt:lpwstr>BLANK</vt:lpwstr>
  </property>
  <property fmtid="{D5CDD505-2E9C-101B-9397-08002B2CF9AE}" pid="16" name="MSIP_Label_234ea0fa-41da-4eb0-b95e-07c328641c0b_SiteId">
    <vt:lpwstr>f6214c15-3a99-47d1-b862-c9648e927316</vt:lpwstr>
  </property>
  <property fmtid="{D5CDD505-2E9C-101B-9397-08002B2CF9AE}" pid="17" name="MSIP_Label_234ea0fa-41da-4eb0-b95e-07c328641c0b_ActionId">
    <vt:lpwstr>4e108d6d-40fc-4719-ad51-7c560e6f6fdd</vt:lpwstr>
  </property>
  <property fmtid="{D5CDD505-2E9C-101B-9397-08002B2CF9AE}" pid="18" name="MSIP_Label_234ea0fa-41da-4eb0-b95e-07c328641c0b_ContentBits">
    <vt:lpwstr>0</vt:lpwstr>
  </property>
</Properties>
</file>