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35BB85" w14:textId="20DAA6AF" w:rsidR="00245622" w:rsidRDefault="00245622" w:rsidP="00245622">
      <w:r>
        <w:object w:dxaOrig="2146" w:dyaOrig="1561" w14:anchorId="631E444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Commonwealth Coat of Arms of Australia" style="width:107.25pt;height:78.75pt" o:ole="" fillcolor="window">
            <v:imagedata r:id="rId7" o:title=""/>
          </v:shape>
          <o:OLEObject Type="Embed" ProgID="Word.Picture.8" ShapeID="_x0000_i1026" DrawAspect="Content" ObjectID="_1772521879" r:id="rId8"/>
        </w:object>
      </w:r>
    </w:p>
    <w:p w14:paraId="0E07D8DA" w14:textId="77777777" w:rsidR="00245622" w:rsidRDefault="00245622" w:rsidP="00245622"/>
    <w:p w14:paraId="1058F1B6" w14:textId="77777777" w:rsidR="00245622" w:rsidRDefault="00245622" w:rsidP="00245622"/>
    <w:p w14:paraId="72FAA9FA" w14:textId="77777777" w:rsidR="00245622" w:rsidRDefault="00245622" w:rsidP="00245622"/>
    <w:p w14:paraId="3B7DC2AC" w14:textId="77777777" w:rsidR="00245622" w:rsidRDefault="00245622" w:rsidP="00245622"/>
    <w:p w14:paraId="6B61DD5F" w14:textId="77777777" w:rsidR="00245622" w:rsidRDefault="00245622" w:rsidP="00245622"/>
    <w:p w14:paraId="2F4EC10E" w14:textId="77777777" w:rsidR="00245622" w:rsidRDefault="00245622" w:rsidP="00245622"/>
    <w:p w14:paraId="4DB59448" w14:textId="0EF410F9" w:rsidR="009D4154" w:rsidRDefault="00245622" w:rsidP="009D4154">
      <w:pPr>
        <w:pStyle w:val="ShortT"/>
      </w:pPr>
      <w:r>
        <w:t>Paid Parental Leave Amendment (More Support for Working Families) Act 2024</w:t>
      </w:r>
    </w:p>
    <w:p w14:paraId="3F831267" w14:textId="09B707DE" w:rsidR="0048364F" w:rsidRPr="00677D36" w:rsidRDefault="0048364F" w:rsidP="0048364F"/>
    <w:p w14:paraId="784A5289" w14:textId="79AED36F" w:rsidR="009D4154" w:rsidRDefault="009D4154" w:rsidP="00245622">
      <w:pPr>
        <w:pStyle w:val="Actno"/>
        <w:spacing w:before="400"/>
      </w:pPr>
      <w:r>
        <w:t>No.</w:t>
      </w:r>
      <w:r w:rsidR="005819D0">
        <w:t xml:space="preserve"> 7</w:t>
      </w:r>
      <w:r>
        <w:t>, 2024</w:t>
      </w:r>
    </w:p>
    <w:p w14:paraId="38691103" w14:textId="2AB83808" w:rsidR="0048364F" w:rsidRPr="00677D36" w:rsidRDefault="0048364F" w:rsidP="0048364F"/>
    <w:p w14:paraId="0FC85422" w14:textId="77777777" w:rsidR="009D4154" w:rsidRDefault="009D4154" w:rsidP="009D4154">
      <w:pPr>
        <w:rPr>
          <w:lang w:eastAsia="en-AU"/>
        </w:rPr>
      </w:pPr>
    </w:p>
    <w:p w14:paraId="6F701E23" w14:textId="51E315CE" w:rsidR="0048364F" w:rsidRPr="00677D36" w:rsidRDefault="0048364F" w:rsidP="0048364F"/>
    <w:p w14:paraId="3B410CCA" w14:textId="77777777" w:rsidR="0048364F" w:rsidRPr="00677D36" w:rsidRDefault="0048364F" w:rsidP="0048364F"/>
    <w:p w14:paraId="499486C3" w14:textId="77777777" w:rsidR="0048364F" w:rsidRPr="00677D36" w:rsidRDefault="0048364F" w:rsidP="0048364F"/>
    <w:p w14:paraId="2870D484" w14:textId="77777777" w:rsidR="00245622" w:rsidRDefault="00245622" w:rsidP="00245622">
      <w:pPr>
        <w:pStyle w:val="LongT"/>
      </w:pPr>
      <w:r>
        <w:t>An Act to amend the law relating to paid parental leave, and for related purposes</w:t>
      </w:r>
    </w:p>
    <w:p w14:paraId="1D4514CB" w14:textId="1343BB30" w:rsidR="0048364F" w:rsidRPr="00C6069F" w:rsidRDefault="0048364F" w:rsidP="0048364F">
      <w:pPr>
        <w:pStyle w:val="Header"/>
        <w:tabs>
          <w:tab w:val="clear" w:pos="4150"/>
          <w:tab w:val="clear" w:pos="8307"/>
        </w:tabs>
      </w:pPr>
      <w:r w:rsidRPr="00C6069F">
        <w:rPr>
          <w:rStyle w:val="CharAmSchNo"/>
        </w:rPr>
        <w:t xml:space="preserve"> </w:t>
      </w:r>
      <w:r w:rsidRPr="00C6069F">
        <w:rPr>
          <w:rStyle w:val="CharAmSchText"/>
        </w:rPr>
        <w:t xml:space="preserve"> </w:t>
      </w:r>
    </w:p>
    <w:p w14:paraId="7E3B6AF0" w14:textId="77777777" w:rsidR="0048364F" w:rsidRPr="00C6069F" w:rsidRDefault="0048364F" w:rsidP="0048364F">
      <w:pPr>
        <w:pStyle w:val="Header"/>
        <w:tabs>
          <w:tab w:val="clear" w:pos="4150"/>
          <w:tab w:val="clear" w:pos="8307"/>
        </w:tabs>
      </w:pPr>
      <w:r w:rsidRPr="00C6069F">
        <w:rPr>
          <w:rStyle w:val="CharAmPartNo"/>
        </w:rPr>
        <w:t xml:space="preserve"> </w:t>
      </w:r>
      <w:r w:rsidRPr="00C6069F">
        <w:rPr>
          <w:rStyle w:val="CharAmPartText"/>
        </w:rPr>
        <w:t xml:space="preserve"> </w:t>
      </w:r>
    </w:p>
    <w:p w14:paraId="4882660F" w14:textId="77777777" w:rsidR="0048364F" w:rsidRPr="00677D36" w:rsidRDefault="0048364F" w:rsidP="0048364F">
      <w:pPr>
        <w:sectPr w:rsidR="0048364F" w:rsidRPr="00677D36" w:rsidSect="0024562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18" w:right="2410" w:bottom="4252" w:left="2410" w:header="720" w:footer="3402" w:gutter="0"/>
          <w:cols w:space="708"/>
          <w:docGrid w:linePitch="360"/>
        </w:sectPr>
      </w:pPr>
    </w:p>
    <w:p w14:paraId="4D922471" w14:textId="77777777" w:rsidR="0048364F" w:rsidRPr="00677D36" w:rsidRDefault="0048364F" w:rsidP="0048364F">
      <w:pPr>
        <w:outlineLvl w:val="0"/>
        <w:rPr>
          <w:sz w:val="36"/>
        </w:rPr>
      </w:pPr>
      <w:r w:rsidRPr="00677D36">
        <w:rPr>
          <w:sz w:val="36"/>
        </w:rPr>
        <w:lastRenderedPageBreak/>
        <w:t>Contents</w:t>
      </w:r>
    </w:p>
    <w:bookmarkStart w:id="0" w:name="_GoBack"/>
    <w:p w14:paraId="6E21E8DA" w14:textId="228F87FA" w:rsidR="00FD6BD2" w:rsidRDefault="00FD6BD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Short title</w:t>
      </w:r>
      <w:r w:rsidRPr="00FD6BD2">
        <w:rPr>
          <w:noProof/>
        </w:rPr>
        <w:tab/>
      </w:r>
      <w:r w:rsidRPr="00FD6BD2">
        <w:rPr>
          <w:noProof/>
        </w:rPr>
        <w:fldChar w:fldCharType="begin"/>
      </w:r>
      <w:r w:rsidRPr="00FD6BD2">
        <w:rPr>
          <w:noProof/>
        </w:rPr>
        <w:instrText xml:space="preserve"> PAGEREF _Toc161909050 \h </w:instrText>
      </w:r>
      <w:r w:rsidRPr="00FD6BD2">
        <w:rPr>
          <w:noProof/>
        </w:rPr>
      </w:r>
      <w:r w:rsidRPr="00FD6BD2">
        <w:rPr>
          <w:noProof/>
        </w:rPr>
        <w:fldChar w:fldCharType="separate"/>
      </w:r>
      <w:r w:rsidRPr="00FD6BD2">
        <w:rPr>
          <w:noProof/>
        </w:rPr>
        <w:t>1</w:t>
      </w:r>
      <w:r w:rsidRPr="00FD6BD2">
        <w:rPr>
          <w:noProof/>
        </w:rPr>
        <w:fldChar w:fldCharType="end"/>
      </w:r>
    </w:p>
    <w:p w14:paraId="25EEE4A4" w14:textId="458F80BE" w:rsidR="00FD6BD2" w:rsidRDefault="00FD6BD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FD6BD2">
        <w:rPr>
          <w:noProof/>
        </w:rPr>
        <w:tab/>
      </w:r>
      <w:r w:rsidRPr="00FD6BD2">
        <w:rPr>
          <w:noProof/>
        </w:rPr>
        <w:fldChar w:fldCharType="begin"/>
      </w:r>
      <w:r w:rsidRPr="00FD6BD2">
        <w:rPr>
          <w:noProof/>
        </w:rPr>
        <w:instrText xml:space="preserve"> PAGEREF _Toc161909051 \h </w:instrText>
      </w:r>
      <w:r w:rsidRPr="00FD6BD2">
        <w:rPr>
          <w:noProof/>
        </w:rPr>
      </w:r>
      <w:r w:rsidRPr="00FD6BD2">
        <w:rPr>
          <w:noProof/>
        </w:rPr>
        <w:fldChar w:fldCharType="separate"/>
      </w:r>
      <w:r w:rsidRPr="00FD6BD2">
        <w:rPr>
          <w:noProof/>
        </w:rPr>
        <w:t>2</w:t>
      </w:r>
      <w:r w:rsidRPr="00FD6BD2">
        <w:rPr>
          <w:noProof/>
        </w:rPr>
        <w:fldChar w:fldCharType="end"/>
      </w:r>
    </w:p>
    <w:p w14:paraId="58C61B5A" w14:textId="27BF5A08" w:rsidR="00FD6BD2" w:rsidRDefault="00FD6BD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Schedules</w:t>
      </w:r>
      <w:r w:rsidRPr="00FD6BD2">
        <w:rPr>
          <w:noProof/>
        </w:rPr>
        <w:tab/>
      </w:r>
      <w:r w:rsidRPr="00FD6BD2">
        <w:rPr>
          <w:noProof/>
        </w:rPr>
        <w:fldChar w:fldCharType="begin"/>
      </w:r>
      <w:r w:rsidRPr="00FD6BD2">
        <w:rPr>
          <w:noProof/>
        </w:rPr>
        <w:instrText xml:space="preserve"> PAGEREF _Toc161909052 \h </w:instrText>
      </w:r>
      <w:r w:rsidRPr="00FD6BD2">
        <w:rPr>
          <w:noProof/>
        </w:rPr>
      </w:r>
      <w:r w:rsidRPr="00FD6BD2">
        <w:rPr>
          <w:noProof/>
        </w:rPr>
        <w:fldChar w:fldCharType="separate"/>
      </w:r>
      <w:r w:rsidRPr="00FD6BD2">
        <w:rPr>
          <w:noProof/>
        </w:rPr>
        <w:t>2</w:t>
      </w:r>
      <w:r w:rsidRPr="00FD6BD2">
        <w:rPr>
          <w:noProof/>
        </w:rPr>
        <w:fldChar w:fldCharType="end"/>
      </w:r>
    </w:p>
    <w:p w14:paraId="4314393E" w14:textId="779BF3F7" w:rsidR="00FD6BD2" w:rsidRDefault="00FD6BD2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 w:rsidRPr="00FD6BD2">
        <w:rPr>
          <w:b w:val="0"/>
          <w:noProof/>
          <w:sz w:val="18"/>
        </w:rPr>
        <w:tab/>
      </w:r>
      <w:r w:rsidRPr="00FD6BD2">
        <w:rPr>
          <w:b w:val="0"/>
          <w:noProof/>
          <w:sz w:val="18"/>
        </w:rPr>
        <w:fldChar w:fldCharType="begin"/>
      </w:r>
      <w:r w:rsidRPr="00FD6BD2">
        <w:rPr>
          <w:b w:val="0"/>
          <w:noProof/>
          <w:sz w:val="18"/>
        </w:rPr>
        <w:instrText xml:space="preserve"> PAGEREF _Toc161909053 \h </w:instrText>
      </w:r>
      <w:r w:rsidRPr="00FD6BD2">
        <w:rPr>
          <w:b w:val="0"/>
          <w:noProof/>
          <w:sz w:val="18"/>
        </w:rPr>
      </w:r>
      <w:r w:rsidRPr="00FD6BD2">
        <w:rPr>
          <w:b w:val="0"/>
          <w:noProof/>
          <w:sz w:val="18"/>
        </w:rPr>
        <w:fldChar w:fldCharType="separate"/>
      </w:r>
      <w:r w:rsidRPr="00FD6BD2">
        <w:rPr>
          <w:b w:val="0"/>
          <w:noProof/>
          <w:sz w:val="18"/>
        </w:rPr>
        <w:t>3</w:t>
      </w:r>
      <w:r w:rsidRPr="00FD6BD2">
        <w:rPr>
          <w:b w:val="0"/>
          <w:noProof/>
          <w:sz w:val="18"/>
        </w:rPr>
        <w:fldChar w:fldCharType="end"/>
      </w:r>
    </w:p>
    <w:p w14:paraId="79E4C86D" w14:textId="22B64114" w:rsidR="00FD6BD2" w:rsidRDefault="00FD6BD2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Part 1—Amendments</w:t>
      </w:r>
      <w:r w:rsidRPr="00FD6BD2">
        <w:rPr>
          <w:noProof/>
          <w:sz w:val="18"/>
        </w:rPr>
        <w:tab/>
      </w:r>
      <w:r w:rsidRPr="00FD6BD2">
        <w:rPr>
          <w:noProof/>
          <w:sz w:val="18"/>
        </w:rPr>
        <w:fldChar w:fldCharType="begin"/>
      </w:r>
      <w:r w:rsidRPr="00FD6BD2">
        <w:rPr>
          <w:noProof/>
          <w:sz w:val="18"/>
        </w:rPr>
        <w:instrText xml:space="preserve"> PAGEREF _Toc161909054 \h </w:instrText>
      </w:r>
      <w:r w:rsidRPr="00FD6BD2">
        <w:rPr>
          <w:noProof/>
          <w:sz w:val="18"/>
        </w:rPr>
      </w:r>
      <w:r w:rsidRPr="00FD6BD2">
        <w:rPr>
          <w:noProof/>
          <w:sz w:val="18"/>
        </w:rPr>
        <w:fldChar w:fldCharType="separate"/>
      </w:r>
      <w:r w:rsidRPr="00FD6BD2">
        <w:rPr>
          <w:noProof/>
          <w:sz w:val="18"/>
        </w:rPr>
        <w:t>3</w:t>
      </w:r>
      <w:r w:rsidRPr="00FD6BD2">
        <w:rPr>
          <w:noProof/>
          <w:sz w:val="18"/>
        </w:rPr>
        <w:fldChar w:fldCharType="end"/>
      </w:r>
    </w:p>
    <w:p w14:paraId="58E9F3AF" w14:textId="6263A479" w:rsidR="00FD6BD2" w:rsidRDefault="00FD6BD2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Paid Parental Leave Act 2010</w:t>
      </w:r>
      <w:r w:rsidRPr="00FD6BD2">
        <w:rPr>
          <w:i w:val="0"/>
          <w:noProof/>
          <w:sz w:val="18"/>
        </w:rPr>
        <w:tab/>
      </w:r>
      <w:r w:rsidRPr="00FD6BD2">
        <w:rPr>
          <w:i w:val="0"/>
          <w:noProof/>
          <w:sz w:val="18"/>
        </w:rPr>
        <w:fldChar w:fldCharType="begin"/>
      </w:r>
      <w:r w:rsidRPr="00FD6BD2">
        <w:rPr>
          <w:i w:val="0"/>
          <w:noProof/>
          <w:sz w:val="18"/>
        </w:rPr>
        <w:instrText xml:space="preserve"> PAGEREF _Toc161909055 \h </w:instrText>
      </w:r>
      <w:r w:rsidRPr="00FD6BD2">
        <w:rPr>
          <w:i w:val="0"/>
          <w:noProof/>
          <w:sz w:val="18"/>
        </w:rPr>
      </w:r>
      <w:r w:rsidRPr="00FD6BD2">
        <w:rPr>
          <w:i w:val="0"/>
          <w:noProof/>
          <w:sz w:val="18"/>
        </w:rPr>
        <w:fldChar w:fldCharType="separate"/>
      </w:r>
      <w:r w:rsidRPr="00FD6BD2">
        <w:rPr>
          <w:i w:val="0"/>
          <w:noProof/>
          <w:sz w:val="18"/>
        </w:rPr>
        <w:t>3</w:t>
      </w:r>
      <w:r w:rsidRPr="00FD6BD2">
        <w:rPr>
          <w:i w:val="0"/>
          <w:noProof/>
          <w:sz w:val="18"/>
        </w:rPr>
        <w:fldChar w:fldCharType="end"/>
      </w:r>
    </w:p>
    <w:p w14:paraId="35C86B3F" w14:textId="2778321E" w:rsidR="00FD6BD2" w:rsidRDefault="00FD6BD2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Part 2—Application of amendments</w:t>
      </w:r>
      <w:r w:rsidRPr="00FD6BD2">
        <w:rPr>
          <w:noProof/>
          <w:sz w:val="18"/>
        </w:rPr>
        <w:tab/>
      </w:r>
      <w:r w:rsidRPr="00FD6BD2">
        <w:rPr>
          <w:noProof/>
          <w:sz w:val="18"/>
        </w:rPr>
        <w:fldChar w:fldCharType="begin"/>
      </w:r>
      <w:r w:rsidRPr="00FD6BD2">
        <w:rPr>
          <w:noProof/>
          <w:sz w:val="18"/>
        </w:rPr>
        <w:instrText xml:space="preserve"> PAGEREF _Toc161909059 \h </w:instrText>
      </w:r>
      <w:r w:rsidRPr="00FD6BD2">
        <w:rPr>
          <w:noProof/>
          <w:sz w:val="18"/>
        </w:rPr>
      </w:r>
      <w:r w:rsidRPr="00FD6BD2">
        <w:rPr>
          <w:noProof/>
          <w:sz w:val="18"/>
        </w:rPr>
        <w:fldChar w:fldCharType="separate"/>
      </w:r>
      <w:r w:rsidRPr="00FD6BD2">
        <w:rPr>
          <w:noProof/>
          <w:sz w:val="18"/>
        </w:rPr>
        <w:t>11</w:t>
      </w:r>
      <w:r w:rsidRPr="00FD6BD2">
        <w:rPr>
          <w:noProof/>
          <w:sz w:val="18"/>
        </w:rPr>
        <w:fldChar w:fldCharType="end"/>
      </w:r>
    </w:p>
    <w:p w14:paraId="1FF1D9E6" w14:textId="386A8528" w:rsidR="00060FF9" w:rsidRPr="00677D36" w:rsidRDefault="00FD6BD2" w:rsidP="000804D9">
      <w:r>
        <w:fldChar w:fldCharType="end"/>
      </w:r>
      <w:bookmarkEnd w:id="0"/>
    </w:p>
    <w:p w14:paraId="1C411CE1" w14:textId="77777777" w:rsidR="00FE7F93" w:rsidRPr="00677D36" w:rsidRDefault="00FE7F93" w:rsidP="0048364F">
      <w:pPr>
        <w:sectPr w:rsidR="00FE7F93" w:rsidRPr="00677D36" w:rsidSect="00245622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381" w:right="2410" w:bottom="4252" w:left="2410" w:header="720" w:footer="3402" w:gutter="0"/>
          <w:pgNumType w:fmt="lowerRoman" w:start="1"/>
          <w:cols w:space="708"/>
          <w:docGrid w:linePitch="360"/>
        </w:sectPr>
      </w:pPr>
    </w:p>
    <w:p w14:paraId="76EC11C9" w14:textId="77777777" w:rsidR="00245622" w:rsidRDefault="00245622">
      <w:r>
        <w:object w:dxaOrig="2146" w:dyaOrig="1561" w14:anchorId="7AED2687">
          <v:shape id="_x0000_i1027" type="#_x0000_t75" alt="Commonwealth Coat of Arms of Australia" style="width:110.25pt;height:80.25pt" o:ole="" fillcolor="window">
            <v:imagedata r:id="rId7" o:title=""/>
          </v:shape>
          <o:OLEObject Type="Embed" ProgID="Word.Picture.8" ShapeID="_x0000_i1027" DrawAspect="Content" ObjectID="_1772521880" r:id="rId20"/>
        </w:object>
      </w:r>
    </w:p>
    <w:p w14:paraId="597338E4" w14:textId="77777777" w:rsidR="00245622" w:rsidRDefault="00245622"/>
    <w:p w14:paraId="345A59D2" w14:textId="77777777" w:rsidR="00245622" w:rsidRDefault="00245622" w:rsidP="000178F8">
      <w:pPr>
        <w:spacing w:line="240" w:lineRule="auto"/>
      </w:pPr>
    </w:p>
    <w:p w14:paraId="0934A2B6" w14:textId="1491BDEE" w:rsidR="00245622" w:rsidRDefault="00D26DE2" w:rsidP="000178F8">
      <w:pPr>
        <w:pStyle w:val="ShortTP1"/>
      </w:pPr>
      <w:fldSimple w:instr=" STYLEREF ShortT ">
        <w:r w:rsidR="004D724F">
          <w:rPr>
            <w:noProof/>
          </w:rPr>
          <w:t>Paid Parental Leave Amendment (More Support for Working Families) Act 2024</w:t>
        </w:r>
      </w:fldSimple>
    </w:p>
    <w:p w14:paraId="4352D64A" w14:textId="6A75E325" w:rsidR="00245622" w:rsidRDefault="00D26DE2" w:rsidP="000178F8">
      <w:pPr>
        <w:pStyle w:val="ActNoP1"/>
      </w:pPr>
      <w:fldSimple w:instr=" STYLEREF Actno ">
        <w:r w:rsidR="004D724F">
          <w:rPr>
            <w:noProof/>
          </w:rPr>
          <w:t>No. 7, 2024</w:t>
        </w:r>
      </w:fldSimple>
    </w:p>
    <w:p w14:paraId="5BF3BB3C" w14:textId="77777777" w:rsidR="00245622" w:rsidRPr="009A0728" w:rsidRDefault="00245622" w:rsidP="009A0728">
      <w:pPr>
        <w:pBdr>
          <w:bottom w:val="single" w:sz="6" w:space="0" w:color="auto"/>
        </w:pBdr>
        <w:spacing w:before="400" w:line="240" w:lineRule="auto"/>
        <w:rPr>
          <w:rFonts w:eastAsia="Times New Roman"/>
          <w:b/>
          <w:sz w:val="28"/>
        </w:rPr>
      </w:pPr>
    </w:p>
    <w:p w14:paraId="3062CB48" w14:textId="77777777" w:rsidR="00245622" w:rsidRPr="009A0728" w:rsidRDefault="00245622" w:rsidP="009A0728">
      <w:pPr>
        <w:spacing w:line="40" w:lineRule="exact"/>
        <w:rPr>
          <w:rFonts w:eastAsia="Calibri"/>
          <w:b/>
          <w:sz w:val="28"/>
        </w:rPr>
      </w:pPr>
    </w:p>
    <w:p w14:paraId="591D64DE" w14:textId="77777777" w:rsidR="00245622" w:rsidRPr="009A0728" w:rsidRDefault="00245622" w:rsidP="009A0728">
      <w:pPr>
        <w:pBdr>
          <w:top w:val="single" w:sz="12" w:space="0" w:color="auto"/>
        </w:pBdr>
        <w:spacing w:line="240" w:lineRule="auto"/>
        <w:rPr>
          <w:rFonts w:eastAsia="Times New Roman"/>
          <w:b/>
          <w:sz w:val="28"/>
        </w:rPr>
      </w:pPr>
    </w:p>
    <w:p w14:paraId="42300075" w14:textId="77777777" w:rsidR="00245622" w:rsidRDefault="00245622" w:rsidP="00245622">
      <w:pPr>
        <w:pStyle w:val="Page1"/>
        <w:spacing w:before="400"/>
      </w:pPr>
      <w:r>
        <w:t>An Act to amend the law relating to paid parental leave, and for related purposes</w:t>
      </w:r>
    </w:p>
    <w:p w14:paraId="31978697" w14:textId="3CEA450D" w:rsidR="005819D0" w:rsidRDefault="005819D0" w:rsidP="00BD726B">
      <w:pPr>
        <w:pStyle w:val="AssentDt"/>
        <w:spacing w:before="240"/>
      </w:pPr>
      <w:r>
        <w:rPr>
          <w:sz w:val="24"/>
        </w:rPr>
        <w:t>[</w:t>
      </w:r>
      <w:r>
        <w:rPr>
          <w:i/>
          <w:sz w:val="24"/>
        </w:rPr>
        <w:t>Assented to 20 March 2024</w:t>
      </w:r>
      <w:r>
        <w:rPr>
          <w:sz w:val="24"/>
        </w:rPr>
        <w:t>]</w:t>
      </w:r>
    </w:p>
    <w:p w14:paraId="07C0BB10" w14:textId="48B93FDE" w:rsidR="0048364F" w:rsidRPr="00677D36" w:rsidRDefault="0048364F" w:rsidP="00495719">
      <w:pPr>
        <w:spacing w:before="240" w:line="240" w:lineRule="auto"/>
        <w:rPr>
          <w:sz w:val="32"/>
        </w:rPr>
      </w:pPr>
      <w:r w:rsidRPr="00677D36">
        <w:rPr>
          <w:sz w:val="32"/>
        </w:rPr>
        <w:t>The Parliament of Australia enacts:</w:t>
      </w:r>
    </w:p>
    <w:p w14:paraId="07D519D3" w14:textId="77777777" w:rsidR="0048364F" w:rsidRPr="00677D36" w:rsidRDefault="0048364F" w:rsidP="00495719">
      <w:pPr>
        <w:pStyle w:val="ActHead5"/>
      </w:pPr>
      <w:bookmarkStart w:id="1" w:name="_Toc161909050"/>
      <w:r w:rsidRPr="00C6069F">
        <w:rPr>
          <w:rStyle w:val="CharSectno"/>
        </w:rPr>
        <w:t>1</w:t>
      </w:r>
      <w:r w:rsidRPr="00677D36">
        <w:t xml:space="preserve">  Short title</w:t>
      </w:r>
      <w:bookmarkEnd w:id="1"/>
    </w:p>
    <w:p w14:paraId="05929721" w14:textId="77777777" w:rsidR="009D4154" w:rsidRDefault="009D4154" w:rsidP="009D4154">
      <w:pPr>
        <w:pStyle w:val="subsection"/>
      </w:pPr>
      <w:r>
        <w:tab/>
      </w:r>
      <w:r>
        <w:tab/>
        <w:t xml:space="preserve">This Act is the </w:t>
      </w:r>
      <w:r w:rsidRPr="009D4154">
        <w:rPr>
          <w:i/>
        </w:rPr>
        <w:t>Paid Parental Leave Amendment (More Support for Working Families) Act 2024</w:t>
      </w:r>
      <w:r>
        <w:t>.</w:t>
      </w:r>
    </w:p>
    <w:p w14:paraId="30C97B64" w14:textId="349CFC94" w:rsidR="0048364F" w:rsidRPr="00677D36" w:rsidRDefault="0048364F" w:rsidP="00495719">
      <w:pPr>
        <w:pStyle w:val="ActHead5"/>
      </w:pPr>
      <w:bookmarkStart w:id="2" w:name="_Toc161909051"/>
      <w:r w:rsidRPr="00C6069F">
        <w:rPr>
          <w:rStyle w:val="CharSectno"/>
        </w:rPr>
        <w:t>2</w:t>
      </w:r>
      <w:r w:rsidRPr="00677D36">
        <w:t xml:space="preserve">  Commencement</w:t>
      </w:r>
      <w:bookmarkEnd w:id="2"/>
    </w:p>
    <w:p w14:paraId="3C8F847E" w14:textId="77777777" w:rsidR="0048364F" w:rsidRPr="00677D36" w:rsidRDefault="0048364F" w:rsidP="00495719">
      <w:pPr>
        <w:pStyle w:val="subsection"/>
      </w:pPr>
      <w:r w:rsidRPr="00677D36">
        <w:tab/>
        <w:t>(1)</w:t>
      </w:r>
      <w:r w:rsidRPr="00677D36">
        <w:tab/>
        <w:t>Each provision of this Act specified in column 1 of the table commences, or is taken to have commenced, in accordance with column 2 of the table. Any other statement in column 2 has effect according to its terms.</w:t>
      </w:r>
    </w:p>
    <w:p w14:paraId="68DAB574" w14:textId="77777777" w:rsidR="0048364F" w:rsidRPr="00677D36" w:rsidRDefault="0048364F" w:rsidP="00495719">
      <w:pPr>
        <w:pStyle w:val="Tabletext"/>
      </w:pPr>
    </w:p>
    <w:tbl>
      <w:tblPr>
        <w:tblW w:w="7111" w:type="dxa"/>
        <w:tblInd w:w="107" w:type="dxa"/>
        <w:tblBorders>
          <w:top w:val="single" w:sz="6" w:space="0" w:color="auto"/>
          <w:bottom w:val="single" w:sz="6" w:space="0" w:color="auto"/>
          <w:insideH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701"/>
        <w:gridCol w:w="3828"/>
        <w:gridCol w:w="1582"/>
      </w:tblGrid>
      <w:tr w:rsidR="0048364F" w:rsidRPr="00677D36" w14:paraId="4DC69B9D" w14:textId="77777777" w:rsidTr="0035780E">
        <w:trPr>
          <w:tblHeader/>
        </w:trPr>
        <w:tc>
          <w:tcPr>
            <w:tcW w:w="7111" w:type="dxa"/>
            <w:gridSpan w:val="3"/>
            <w:tcBorders>
              <w:top w:val="single" w:sz="12" w:space="0" w:color="auto"/>
            </w:tcBorders>
            <w:shd w:val="clear" w:color="auto" w:fill="auto"/>
          </w:tcPr>
          <w:p w14:paraId="2970219F" w14:textId="77777777" w:rsidR="0048364F" w:rsidRPr="00677D36" w:rsidRDefault="0048364F" w:rsidP="00495719">
            <w:pPr>
              <w:pStyle w:val="TableHeading"/>
            </w:pPr>
            <w:r w:rsidRPr="00677D36">
              <w:lastRenderedPageBreak/>
              <w:t>Commencement information</w:t>
            </w:r>
          </w:p>
        </w:tc>
      </w:tr>
      <w:tr w:rsidR="0048364F" w:rsidRPr="00677D36" w14:paraId="70C14A9F" w14:textId="77777777" w:rsidTr="0035780E">
        <w:trPr>
          <w:tblHeader/>
        </w:trPr>
        <w:tc>
          <w:tcPr>
            <w:tcW w:w="1701" w:type="dxa"/>
            <w:tcBorders>
              <w:bottom w:val="single" w:sz="6" w:space="0" w:color="auto"/>
            </w:tcBorders>
            <w:shd w:val="clear" w:color="auto" w:fill="auto"/>
          </w:tcPr>
          <w:p w14:paraId="574CC17B" w14:textId="77777777" w:rsidR="0048364F" w:rsidRPr="00677D36" w:rsidRDefault="0048364F" w:rsidP="00495719">
            <w:pPr>
              <w:pStyle w:val="TableHeading"/>
            </w:pPr>
            <w:r w:rsidRPr="00677D36">
              <w:t>Column 1</w:t>
            </w:r>
          </w:p>
        </w:tc>
        <w:tc>
          <w:tcPr>
            <w:tcW w:w="3828" w:type="dxa"/>
            <w:tcBorders>
              <w:bottom w:val="single" w:sz="6" w:space="0" w:color="auto"/>
            </w:tcBorders>
            <w:shd w:val="clear" w:color="auto" w:fill="auto"/>
          </w:tcPr>
          <w:p w14:paraId="36A777A8" w14:textId="77777777" w:rsidR="0048364F" w:rsidRPr="00677D36" w:rsidRDefault="0048364F" w:rsidP="00495719">
            <w:pPr>
              <w:pStyle w:val="TableHeading"/>
            </w:pPr>
            <w:r w:rsidRPr="00677D36">
              <w:t>Column 2</w:t>
            </w:r>
          </w:p>
        </w:tc>
        <w:tc>
          <w:tcPr>
            <w:tcW w:w="1582" w:type="dxa"/>
            <w:tcBorders>
              <w:bottom w:val="single" w:sz="6" w:space="0" w:color="auto"/>
            </w:tcBorders>
            <w:shd w:val="clear" w:color="auto" w:fill="auto"/>
          </w:tcPr>
          <w:p w14:paraId="51A6380E" w14:textId="77777777" w:rsidR="0048364F" w:rsidRPr="00677D36" w:rsidRDefault="0048364F" w:rsidP="00495719">
            <w:pPr>
              <w:pStyle w:val="TableHeading"/>
            </w:pPr>
            <w:r w:rsidRPr="00677D36">
              <w:t>Column 3</w:t>
            </w:r>
          </w:p>
        </w:tc>
      </w:tr>
      <w:tr w:rsidR="0048364F" w:rsidRPr="00677D36" w14:paraId="41714B7E" w14:textId="77777777" w:rsidTr="0035780E">
        <w:trPr>
          <w:tblHeader/>
        </w:trPr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</w:tcPr>
          <w:p w14:paraId="4258B849" w14:textId="77777777" w:rsidR="0048364F" w:rsidRPr="00677D36" w:rsidRDefault="0048364F" w:rsidP="00495719">
            <w:pPr>
              <w:pStyle w:val="TableHeading"/>
            </w:pPr>
            <w:r w:rsidRPr="00677D36">
              <w:t>Provisions</w:t>
            </w:r>
          </w:p>
        </w:tc>
        <w:tc>
          <w:tcPr>
            <w:tcW w:w="3828" w:type="dxa"/>
            <w:tcBorders>
              <w:bottom w:val="single" w:sz="12" w:space="0" w:color="auto"/>
            </w:tcBorders>
            <w:shd w:val="clear" w:color="auto" w:fill="auto"/>
          </w:tcPr>
          <w:p w14:paraId="60A2B28B" w14:textId="77777777" w:rsidR="0048364F" w:rsidRPr="00677D36" w:rsidRDefault="0048364F" w:rsidP="00495719">
            <w:pPr>
              <w:pStyle w:val="TableHeading"/>
            </w:pPr>
            <w:r w:rsidRPr="00677D36">
              <w:t>Commencement</w:t>
            </w:r>
          </w:p>
        </w:tc>
        <w:tc>
          <w:tcPr>
            <w:tcW w:w="1582" w:type="dxa"/>
            <w:tcBorders>
              <w:bottom w:val="single" w:sz="12" w:space="0" w:color="auto"/>
            </w:tcBorders>
            <w:shd w:val="clear" w:color="auto" w:fill="auto"/>
          </w:tcPr>
          <w:p w14:paraId="5CA85928" w14:textId="77777777" w:rsidR="0048364F" w:rsidRPr="00677D36" w:rsidRDefault="0048364F" w:rsidP="00495719">
            <w:pPr>
              <w:pStyle w:val="TableHeading"/>
            </w:pPr>
            <w:r w:rsidRPr="00677D36">
              <w:t>Date/Details</w:t>
            </w:r>
          </w:p>
        </w:tc>
      </w:tr>
      <w:tr w:rsidR="0048364F" w:rsidRPr="00677D36" w14:paraId="42EDC498" w14:textId="77777777" w:rsidTr="0035780E"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269F332" w14:textId="77777777" w:rsidR="0048364F" w:rsidRPr="00677D36" w:rsidRDefault="0048364F" w:rsidP="00495719">
            <w:pPr>
              <w:pStyle w:val="Tabletext"/>
            </w:pPr>
            <w:r w:rsidRPr="00677D36">
              <w:t xml:space="preserve">1.  </w:t>
            </w:r>
            <w:r w:rsidR="00DC6F9E" w:rsidRPr="00677D36">
              <w:t>The whole of this Act</w:t>
            </w:r>
          </w:p>
        </w:tc>
        <w:tc>
          <w:tcPr>
            <w:tcW w:w="382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5A39783" w14:textId="77777777" w:rsidR="0048364F" w:rsidRPr="00677D36" w:rsidRDefault="00006755" w:rsidP="00495719">
            <w:pPr>
              <w:pStyle w:val="Tabletext"/>
            </w:pPr>
            <w:r w:rsidRPr="00677D36">
              <w:t>26 March</w:t>
            </w:r>
            <w:r w:rsidR="00A30608" w:rsidRPr="00677D36">
              <w:t xml:space="preserve"> 202</w:t>
            </w:r>
            <w:r w:rsidR="00B005AA" w:rsidRPr="00677D36">
              <w:t>4</w:t>
            </w:r>
            <w:r w:rsidR="0048364F" w:rsidRPr="00677D36">
              <w:t>.</w:t>
            </w:r>
          </w:p>
        </w:tc>
        <w:tc>
          <w:tcPr>
            <w:tcW w:w="158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FF847F9" w14:textId="77777777" w:rsidR="0048364F" w:rsidRPr="00677D36" w:rsidRDefault="00006755" w:rsidP="00495719">
            <w:pPr>
              <w:pStyle w:val="Tabletext"/>
            </w:pPr>
            <w:r w:rsidRPr="00677D36">
              <w:t>26 March</w:t>
            </w:r>
            <w:r w:rsidR="00A5148C" w:rsidRPr="00677D36">
              <w:t xml:space="preserve"> 2024</w:t>
            </w:r>
          </w:p>
        </w:tc>
      </w:tr>
    </w:tbl>
    <w:p w14:paraId="369BCA58" w14:textId="77777777" w:rsidR="0048364F" w:rsidRPr="00677D36" w:rsidRDefault="00201D27" w:rsidP="00495719">
      <w:pPr>
        <w:pStyle w:val="notetext"/>
      </w:pPr>
      <w:r w:rsidRPr="00677D36">
        <w:t>Note:</w:t>
      </w:r>
      <w:r w:rsidRPr="00677D36">
        <w:tab/>
        <w:t>This table relates only to the provisions of this Act as originally enacted. It will not be amended to deal with any later amendments of this Act.</w:t>
      </w:r>
    </w:p>
    <w:p w14:paraId="11AE649E" w14:textId="77777777" w:rsidR="0048364F" w:rsidRPr="00677D36" w:rsidRDefault="0048364F" w:rsidP="00495719">
      <w:pPr>
        <w:pStyle w:val="subsection"/>
      </w:pPr>
      <w:r w:rsidRPr="00677D36">
        <w:tab/>
        <w:t>(2)</w:t>
      </w:r>
      <w:r w:rsidRPr="00677D36">
        <w:tab/>
      </w:r>
      <w:r w:rsidR="00201D27" w:rsidRPr="00677D36">
        <w:t xml:space="preserve">Any information in </w:t>
      </w:r>
      <w:r w:rsidR="00877D48" w:rsidRPr="00677D36">
        <w:t>c</w:t>
      </w:r>
      <w:r w:rsidR="00201D27" w:rsidRPr="00677D36">
        <w:t>olumn 3 of the table is not part of this Act. Information may be inserted in this column, or information in it may be edited, in any published version of this Act.</w:t>
      </w:r>
    </w:p>
    <w:p w14:paraId="6A56C249" w14:textId="77777777" w:rsidR="0048364F" w:rsidRPr="00677D36" w:rsidRDefault="0048364F" w:rsidP="00495719">
      <w:pPr>
        <w:pStyle w:val="ActHead5"/>
      </w:pPr>
      <w:bookmarkStart w:id="3" w:name="_Toc161909052"/>
      <w:r w:rsidRPr="00C6069F">
        <w:rPr>
          <w:rStyle w:val="CharSectno"/>
        </w:rPr>
        <w:t>3</w:t>
      </w:r>
      <w:r w:rsidRPr="00677D36">
        <w:t xml:space="preserve">  Schedules</w:t>
      </w:r>
      <w:bookmarkEnd w:id="3"/>
    </w:p>
    <w:p w14:paraId="1D684FE6" w14:textId="77777777" w:rsidR="0048364F" w:rsidRPr="00677D36" w:rsidRDefault="0048364F" w:rsidP="00495719">
      <w:pPr>
        <w:pStyle w:val="subsection"/>
      </w:pPr>
      <w:r w:rsidRPr="00677D36">
        <w:tab/>
      </w:r>
      <w:r w:rsidRPr="00677D36">
        <w:tab/>
      </w:r>
      <w:r w:rsidR="00202618" w:rsidRPr="00677D36">
        <w:t>Legislation that is specified in a Schedule to this Act is amended or repealed as set out in the applicable items in the Schedule concerned, and any other item in a Schedule to this Act has effect according to its terms.</w:t>
      </w:r>
    </w:p>
    <w:p w14:paraId="45CDFB2D" w14:textId="77777777" w:rsidR="008D3E94" w:rsidRPr="00677D36" w:rsidRDefault="00006755" w:rsidP="00495719">
      <w:pPr>
        <w:pStyle w:val="ActHead6"/>
        <w:pageBreakBefore/>
      </w:pPr>
      <w:bookmarkStart w:id="4" w:name="opcAmSched"/>
      <w:bookmarkStart w:id="5" w:name="opcCurrentFind"/>
      <w:bookmarkStart w:id="6" w:name="_Toc161909053"/>
      <w:r w:rsidRPr="00C6069F">
        <w:rPr>
          <w:rStyle w:val="CharAmSchNo"/>
        </w:rPr>
        <w:lastRenderedPageBreak/>
        <w:t>Schedule 1</w:t>
      </w:r>
      <w:r w:rsidR="0048364F" w:rsidRPr="00677D36">
        <w:t>—</w:t>
      </w:r>
      <w:r w:rsidR="00EE6BC6" w:rsidRPr="00C6069F">
        <w:rPr>
          <w:rStyle w:val="CharAmSchText"/>
        </w:rPr>
        <w:t>A</w:t>
      </w:r>
      <w:r w:rsidR="00342903" w:rsidRPr="00C6069F">
        <w:rPr>
          <w:rStyle w:val="CharAmSchText"/>
        </w:rPr>
        <w:t>mendments</w:t>
      </w:r>
      <w:bookmarkEnd w:id="6"/>
    </w:p>
    <w:p w14:paraId="0A29D846" w14:textId="77777777" w:rsidR="00342903" w:rsidRPr="00677D36" w:rsidRDefault="00006755" w:rsidP="00495719">
      <w:pPr>
        <w:pStyle w:val="ActHead7"/>
      </w:pPr>
      <w:bookmarkStart w:id="7" w:name="_Toc161909054"/>
      <w:bookmarkEnd w:id="4"/>
      <w:bookmarkEnd w:id="5"/>
      <w:r w:rsidRPr="00C6069F">
        <w:rPr>
          <w:rStyle w:val="CharAmPartNo"/>
        </w:rPr>
        <w:t>Part 1</w:t>
      </w:r>
      <w:r w:rsidR="00CF5539" w:rsidRPr="00677D36">
        <w:t>—</w:t>
      </w:r>
      <w:r w:rsidR="00CF5539" w:rsidRPr="00C6069F">
        <w:rPr>
          <w:rStyle w:val="CharAmPartText"/>
        </w:rPr>
        <w:t>Amendments</w:t>
      </w:r>
      <w:bookmarkEnd w:id="7"/>
    </w:p>
    <w:p w14:paraId="025AB0A1" w14:textId="77777777" w:rsidR="00342903" w:rsidRPr="00677D36" w:rsidRDefault="00342903" w:rsidP="00495719">
      <w:pPr>
        <w:pStyle w:val="ActHead9"/>
        <w:rPr>
          <w:i w:val="0"/>
        </w:rPr>
      </w:pPr>
      <w:bookmarkStart w:id="8" w:name="_Toc161909055"/>
      <w:r w:rsidRPr="00677D36">
        <w:t>Paid Parental Leave Act 2010</w:t>
      </w:r>
      <w:bookmarkEnd w:id="8"/>
    </w:p>
    <w:p w14:paraId="6C36B0A1" w14:textId="77777777" w:rsidR="00DC6F9E" w:rsidRPr="00677D36" w:rsidRDefault="00A558D9" w:rsidP="00495719">
      <w:pPr>
        <w:pStyle w:val="ItemHead"/>
      </w:pPr>
      <w:r w:rsidRPr="00677D36">
        <w:t>1</w:t>
      </w:r>
      <w:r w:rsidR="00DC6F9E" w:rsidRPr="00677D36">
        <w:t xml:space="preserve">  Section 4 (paragraph beginning “Parental leave pay is payable”)</w:t>
      </w:r>
    </w:p>
    <w:p w14:paraId="09230DC6" w14:textId="77777777" w:rsidR="00DC6F9E" w:rsidRPr="00677D36" w:rsidRDefault="00DC6F9E" w:rsidP="00495719">
      <w:pPr>
        <w:pStyle w:val="Item"/>
      </w:pPr>
      <w:r w:rsidRPr="00677D36">
        <w:t>Omit “generally cannot exceed 100”, substitute “is limited”.</w:t>
      </w:r>
    </w:p>
    <w:p w14:paraId="20D42419" w14:textId="77777777" w:rsidR="00DC6F9E" w:rsidRPr="00677D36" w:rsidRDefault="00A558D9" w:rsidP="00495719">
      <w:pPr>
        <w:pStyle w:val="ItemHead"/>
      </w:pPr>
      <w:r w:rsidRPr="00677D36">
        <w:t>2</w:t>
      </w:r>
      <w:r w:rsidR="00DC6F9E" w:rsidRPr="00677D36">
        <w:t xml:space="preserve">  Section 7 (paragraph beginning “If the Secretary”)</w:t>
      </w:r>
    </w:p>
    <w:p w14:paraId="05798B48" w14:textId="77777777" w:rsidR="00DC6F9E" w:rsidRPr="00677D36" w:rsidRDefault="00DC6F9E" w:rsidP="00495719">
      <w:pPr>
        <w:pStyle w:val="Item"/>
      </w:pPr>
      <w:r w:rsidRPr="00677D36">
        <w:t>Omit “generally cannot exceed 100”, substitute “is limited”.</w:t>
      </w:r>
    </w:p>
    <w:p w14:paraId="22E1057A" w14:textId="77777777" w:rsidR="00DC6F9E" w:rsidRPr="00677D36" w:rsidRDefault="00A558D9" w:rsidP="00495719">
      <w:pPr>
        <w:pStyle w:val="ItemHead"/>
      </w:pPr>
      <w:r w:rsidRPr="00677D36">
        <w:t>3</w:t>
      </w:r>
      <w:r w:rsidR="00DC6F9E" w:rsidRPr="00677D36">
        <w:t xml:space="preserve">  </w:t>
      </w:r>
      <w:r w:rsidR="006B7EC2" w:rsidRPr="00677D36">
        <w:t>Subsection 1</w:t>
      </w:r>
      <w:r w:rsidR="00DC6F9E" w:rsidRPr="00677D36">
        <w:t>5(3) (note 1)</w:t>
      </w:r>
    </w:p>
    <w:p w14:paraId="2D9BD544" w14:textId="77777777" w:rsidR="00AA59A1" w:rsidRPr="00677D36" w:rsidRDefault="00AA59A1" w:rsidP="00495719">
      <w:pPr>
        <w:pStyle w:val="Item"/>
      </w:pPr>
      <w:r w:rsidRPr="00677D36">
        <w:t>Repeal the note, substitute:</w:t>
      </w:r>
    </w:p>
    <w:p w14:paraId="4E51512B" w14:textId="77777777" w:rsidR="00DC6F9E" w:rsidRPr="00677D36" w:rsidRDefault="00AA59A1" w:rsidP="00495719">
      <w:pPr>
        <w:pStyle w:val="notetext"/>
      </w:pPr>
      <w:r w:rsidRPr="00677D36">
        <w:t>Note</w:t>
      </w:r>
      <w:r w:rsidR="00B91E1F" w:rsidRPr="00677D36">
        <w:t xml:space="preserve"> 1</w:t>
      </w:r>
      <w:r w:rsidRPr="00677D36">
        <w:t>:</w:t>
      </w:r>
      <w:r w:rsidRPr="00677D36">
        <w:tab/>
        <w:t>The maximum number of flexible PPL days for a child</w:t>
      </w:r>
      <w:r w:rsidR="00B91E1F" w:rsidRPr="00677D36">
        <w:t xml:space="preserve"> that is payable</w:t>
      </w:r>
      <w:r w:rsidRPr="00677D36">
        <w:t xml:space="preserve"> is worked out under s</w:t>
      </w:r>
      <w:r w:rsidR="006B7EC2" w:rsidRPr="00677D36">
        <w:t>ection</w:t>
      </w:r>
      <w:r w:rsidRPr="00677D36">
        <w:t>s</w:t>
      </w:r>
      <w:r w:rsidR="006B7EC2" w:rsidRPr="00677D36">
        <w:t> 3</w:t>
      </w:r>
      <w:r w:rsidR="00DC6F9E" w:rsidRPr="00677D36">
        <w:t>1AB</w:t>
      </w:r>
      <w:r w:rsidRPr="00677D36">
        <w:t xml:space="preserve"> and 31ABA</w:t>
      </w:r>
      <w:r w:rsidR="00DC6F9E" w:rsidRPr="00677D36">
        <w:t>.</w:t>
      </w:r>
    </w:p>
    <w:p w14:paraId="20A3B2B1" w14:textId="77777777" w:rsidR="00B00D57" w:rsidRPr="00677D36" w:rsidRDefault="00A558D9" w:rsidP="00495719">
      <w:pPr>
        <w:pStyle w:val="ItemHead"/>
      </w:pPr>
      <w:r w:rsidRPr="00677D36">
        <w:t>4</w:t>
      </w:r>
      <w:r w:rsidR="00B00D57" w:rsidRPr="00677D36">
        <w:t xml:space="preserve">  </w:t>
      </w:r>
      <w:r w:rsidR="000B79AD" w:rsidRPr="00677D36">
        <w:t>Paragraph 2</w:t>
      </w:r>
      <w:r w:rsidR="00B00D57" w:rsidRPr="00677D36">
        <w:t>1(1)(a)</w:t>
      </w:r>
    </w:p>
    <w:p w14:paraId="430B027F" w14:textId="77777777" w:rsidR="00B00D57" w:rsidRPr="00677D36" w:rsidRDefault="00B00D57" w:rsidP="00495719">
      <w:pPr>
        <w:pStyle w:val="Item"/>
      </w:pPr>
      <w:r w:rsidRPr="00677D36">
        <w:t>Omit all words after “a total of”, substitute:</w:t>
      </w:r>
    </w:p>
    <w:p w14:paraId="186BA5F2" w14:textId="77777777" w:rsidR="00B00D57" w:rsidRPr="00677D36" w:rsidRDefault="00B00D57" w:rsidP="00495719">
      <w:pPr>
        <w:pStyle w:val="paragraphsub"/>
      </w:pPr>
      <w:r w:rsidRPr="00677D36">
        <w:tab/>
        <w:t>“: (i)</w:t>
      </w:r>
      <w:r w:rsidRPr="00677D36">
        <w:tab/>
        <w:t>if the child</w:t>
      </w:r>
      <w:r w:rsidR="009C59F2" w:rsidRPr="00677D36">
        <w:t xml:space="preserve"> is</w:t>
      </w:r>
      <w:r w:rsidRPr="00677D36">
        <w:t xml:space="preserve"> born before </w:t>
      </w:r>
      <w:r w:rsidR="00006755" w:rsidRPr="00677D36">
        <w:t>1 July</w:t>
      </w:r>
      <w:r w:rsidRPr="00677D36">
        <w:t xml:space="preserve"> 202</w:t>
      </w:r>
      <w:r w:rsidR="00E10C02" w:rsidRPr="00677D36">
        <w:t>5</w:t>
      </w:r>
      <w:r w:rsidRPr="00677D36">
        <w:t>—10 flexible PPL days; or</w:t>
      </w:r>
    </w:p>
    <w:p w14:paraId="74C9E64A" w14:textId="77777777" w:rsidR="00B00D57" w:rsidRPr="00677D36" w:rsidRDefault="00B00D57" w:rsidP="00495719">
      <w:pPr>
        <w:pStyle w:val="paragraphsub"/>
      </w:pPr>
      <w:r w:rsidRPr="00677D36">
        <w:tab/>
        <w:t>(ii)</w:t>
      </w:r>
      <w:r w:rsidRPr="00677D36">
        <w:tab/>
        <w:t xml:space="preserve">if the child is born on or after </w:t>
      </w:r>
      <w:r w:rsidR="00006755" w:rsidRPr="00677D36">
        <w:t>1 July</w:t>
      </w:r>
      <w:r w:rsidRPr="00677D36">
        <w:t xml:space="preserve"> 202</w:t>
      </w:r>
      <w:r w:rsidR="00E10C02" w:rsidRPr="00677D36">
        <w:t>5</w:t>
      </w:r>
      <w:r w:rsidRPr="00677D36">
        <w:t>—</w:t>
      </w:r>
      <w:r w:rsidR="00E10C02" w:rsidRPr="00677D36">
        <w:t>20</w:t>
      </w:r>
      <w:r w:rsidRPr="00677D36">
        <w:t xml:space="preserve"> flexible PPL days; and”</w:t>
      </w:r>
      <w:r w:rsidR="009C7555">
        <w:t>.</w:t>
      </w:r>
    </w:p>
    <w:p w14:paraId="009499A0" w14:textId="77777777" w:rsidR="00B00D57" w:rsidRPr="00677D36" w:rsidRDefault="00A558D9" w:rsidP="00495719">
      <w:pPr>
        <w:pStyle w:val="ItemHead"/>
        <w:rPr>
          <w:i/>
        </w:rPr>
      </w:pPr>
      <w:r w:rsidRPr="00677D36">
        <w:t>5</w:t>
      </w:r>
      <w:r w:rsidR="00B00D57" w:rsidRPr="00677D36">
        <w:t xml:space="preserve">  </w:t>
      </w:r>
      <w:r w:rsidR="000B79AD" w:rsidRPr="00677D36">
        <w:t>Sub</w:t>
      </w:r>
      <w:r w:rsidR="00006755" w:rsidRPr="00677D36">
        <w:t>section 2</w:t>
      </w:r>
      <w:r w:rsidR="00B00D57" w:rsidRPr="00677D36">
        <w:t>1(2)</w:t>
      </w:r>
    </w:p>
    <w:p w14:paraId="5FD64299" w14:textId="77777777" w:rsidR="00B00D57" w:rsidRPr="00677D36" w:rsidRDefault="00B00D57" w:rsidP="00495719">
      <w:pPr>
        <w:pStyle w:val="Item"/>
      </w:pPr>
      <w:r w:rsidRPr="00677D36">
        <w:t>Omit “of 10”, substitute “number of”.</w:t>
      </w:r>
    </w:p>
    <w:p w14:paraId="39C5DF9E" w14:textId="77777777" w:rsidR="00B91E1F" w:rsidRPr="00677D36" w:rsidRDefault="00A558D9" w:rsidP="00495719">
      <w:pPr>
        <w:pStyle w:val="ItemHead"/>
      </w:pPr>
      <w:r w:rsidRPr="00677D36">
        <w:t>6</w:t>
      </w:r>
      <w:r w:rsidR="00B91E1F" w:rsidRPr="00677D36">
        <w:t xml:space="preserve">  </w:t>
      </w:r>
      <w:r w:rsidR="00006755" w:rsidRPr="00677D36">
        <w:t>Section 3</w:t>
      </w:r>
      <w:r w:rsidR="00B91E1F" w:rsidRPr="00677D36">
        <w:t>0 (paragraph beginning “Division 2 sets out”)</w:t>
      </w:r>
    </w:p>
    <w:p w14:paraId="77209540" w14:textId="77777777" w:rsidR="00B91E1F" w:rsidRPr="00677D36" w:rsidRDefault="00B91E1F" w:rsidP="00495719">
      <w:pPr>
        <w:pStyle w:val="Item"/>
      </w:pPr>
      <w:r w:rsidRPr="00677D36">
        <w:t>Omit “</w:t>
      </w:r>
      <w:r w:rsidR="00006755" w:rsidRPr="00677D36">
        <w:t>Section 3</w:t>
      </w:r>
      <w:r w:rsidRPr="00677D36">
        <w:t>1AB sets”, substitute “Sections 31AB and 31ABA set”.</w:t>
      </w:r>
    </w:p>
    <w:p w14:paraId="380AA4D2" w14:textId="77777777" w:rsidR="00DC6F9E" w:rsidRPr="00677D36" w:rsidRDefault="00A558D9" w:rsidP="00495719">
      <w:pPr>
        <w:pStyle w:val="ItemHead"/>
      </w:pPr>
      <w:r w:rsidRPr="00677D36">
        <w:t>7</w:t>
      </w:r>
      <w:r w:rsidR="00DC6F9E" w:rsidRPr="00677D36">
        <w:t xml:space="preserve">  </w:t>
      </w:r>
      <w:r w:rsidR="00006755" w:rsidRPr="00677D36">
        <w:t>Section 3</w:t>
      </w:r>
      <w:r w:rsidR="00DC6F9E" w:rsidRPr="00677D36">
        <w:t>0 (paragraph beginning “Division 2 sets out”)</w:t>
      </w:r>
    </w:p>
    <w:p w14:paraId="0B61EDC6" w14:textId="77777777" w:rsidR="00DC6F9E" w:rsidRPr="00677D36" w:rsidRDefault="00DC6F9E" w:rsidP="00495719">
      <w:pPr>
        <w:pStyle w:val="Item"/>
      </w:pPr>
      <w:r w:rsidRPr="00677D36">
        <w:t>Omit “10”.</w:t>
      </w:r>
    </w:p>
    <w:p w14:paraId="46EB8478" w14:textId="77777777" w:rsidR="00DC6F9E" w:rsidRPr="00677D36" w:rsidRDefault="00A558D9" w:rsidP="00495719">
      <w:pPr>
        <w:pStyle w:val="ItemHead"/>
      </w:pPr>
      <w:r w:rsidRPr="00677D36">
        <w:t>8</w:t>
      </w:r>
      <w:r w:rsidR="00DC6F9E" w:rsidRPr="00677D36">
        <w:t xml:space="preserve">  Before </w:t>
      </w:r>
      <w:r w:rsidR="000B79AD" w:rsidRPr="00677D36">
        <w:t>subsection 3</w:t>
      </w:r>
      <w:r w:rsidR="00DC6F9E" w:rsidRPr="00677D36">
        <w:t>1AA(2)</w:t>
      </w:r>
    </w:p>
    <w:p w14:paraId="5445CAA1" w14:textId="77777777" w:rsidR="00DC6F9E" w:rsidRPr="00677D36" w:rsidRDefault="00DC6F9E" w:rsidP="00495719">
      <w:pPr>
        <w:pStyle w:val="Item"/>
      </w:pPr>
      <w:r w:rsidRPr="00677D36">
        <w:t>Insert:</w:t>
      </w:r>
    </w:p>
    <w:p w14:paraId="147B76EE" w14:textId="77777777" w:rsidR="00345A4A" w:rsidRPr="00677D36" w:rsidRDefault="00345A4A" w:rsidP="00495719">
      <w:pPr>
        <w:pStyle w:val="SubsectionHead"/>
      </w:pPr>
      <w:r w:rsidRPr="00677D36">
        <w:lastRenderedPageBreak/>
        <w:t>Main eligibility rule</w:t>
      </w:r>
    </w:p>
    <w:p w14:paraId="5F8E4646" w14:textId="77777777" w:rsidR="00B13350" w:rsidRPr="00677D36" w:rsidRDefault="00A558D9" w:rsidP="00495719">
      <w:pPr>
        <w:pStyle w:val="ItemHead"/>
      </w:pPr>
      <w:r w:rsidRPr="00677D36">
        <w:t>9</w:t>
      </w:r>
      <w:r w:rsidR="00B13350" w:rsidRPr="00677D36">
        <w:t xml:space="preserve">  </w:t>
      </w:r>
      <w:r w:rsidR="003851A2" w:rsidRPr="00677D36">
        <w:t>Paragraph 3</w:t>
      </w:r>
      <w:r w:rsidR="00B13350" w:rsidRPr="00677D36">
        <w:t>1AA(2)(e)</w:t>
      </w:r>
    </w:p>
    <w:p w14:paraId="702AE602" w14:textId="77777777" w:rsidR="00B13350" w:rsidRPr="00677D36" w:rsidRDefault="00B13350" w:rsidP="00495719">
      <w:pPr>
        <w:pStyle w:val="Item"/>
      </w:pPr>
      <w:r w:rsidRPr="00677D36">
        <w:t>Repeal the paragraph, substitute:</w:t>
      </w:r>
    </w:p>
    <w:p w14:paraId="38C6E139" w14:textId="77777777" w:rsidR="00B13350" w:rsidRPr="00677D36" w:rsidRDefault="00B13350" w:rsidP="00495719">
      <w:pPr>
        <w:pStyle w:val="paragraph"/>
      </w:pPr>
      <w:r w:rsidRPr="00677D36">
        <w:tab/>
        <w:t>(e)</w:t>
      </w:r>
      <w:r w:rsidRPr="00677D36">
        <w:tab/>
        <w:t>both of the following apply:</w:t>
      </w:r>
    </w:p>
    <w:p w14:paraId="40BB2358" w14:textId="77777777" w:rsidR="00B13350" w:rsidRPr="00677D36" w:rsidRDefault="00B13350" w:rsidP="00495719">
      <w:pPr>
        <w:pStyle w:val="paragraphsub"/>
      </w:pPr>
      <w:r w:rsidRPr="00677D36">
        <w:tab/>
        <w:t>(i)</w:t>
      </w:r>
      <w:r w:rsidRPr="00677D36">
        <w:tab/>
        <w:t>the person satisfies the Australian residency test on the day the child was born;</w:t>
      </w:r>
    </w:p>
    <w:p w14:paraId="6647C66D" w14:textId="77777777" w:rsidR="00B13350" w:rsidRPr="00677D36" w:rsidRDefault="00B13350" w:rsidP="00495719">
      <w:pPr>
        <w:pStyle w:val="paragraphsub"/>
      </w:pPr>
      <w:r w:rsidRPr="00677D36">
        <w:tab/>
        <w:t>(ii)</w:t>
      </w:r>
      <w:r w:rsidRPr="00677D36">
        <w:tab/>
        <w:t>if the day the child was born is in a newly arrived resident’s waiting period that the person is subject to under section 31A—subsection 31A(7) or (7A) applies</w:t>
      </w:r>
      <w:r w:rsidR="00D13BE4" w:rsidRPr="00677D36">
        <w:t xml:space="preserve"> to</w:t>
      </w:r>
      <w:r w:rsidRPr="00677D36">
        <w:t xml:space="preserve"> </w:t>
      </w:r>
      <w:r w:rsidR="00D13BE4" w:rsidRPr="00677D36">
        <w:t xml:space="preserve">the person </w:t>
      </w:r>
      <w:r w:rsidRPr="00677D36">
        <w:t>on the day the child was born.</w:t>
      </w:r>
    </w:p>
    <w:p w14:paraId="6A942D2B" w14:textId="77777777" w:rsidR="00DC6F9E" w:rsidRPr="00677D36" w:rsidRDefault="00A558D9" w:rsidP="00495719">
      <w:pPr>
        <w:pStyle w:val="ItemHead"/>
      </w:pPr>
      <w:r w:rsidRPr="00677D36">
        <w:t>10</w:t>
      </w:r>
      <w:r w:rsidR="00DC6F9E" w:rsidRPr="00677D36">
        <w:t xml:space="preserve">  Before </w:t>
      </w:r>
      <w:r w:rsidR="000B79AD" w:rsidRPr="00677D36">
        <w:t>subsection 3</w:t>
      </w:r>
      <w:r w:rsidR="00DC6F9E" w:rsidRPr="00677D36">
        <w:t>1AA(3)</w:t>
      </w:r>
    </w:p>
    <w:p w14:paraId="5195C833" w14:textId="77777777" w:rsidR="00DC6F9E" w:rsidRPr="00677D36" w:rsidRDefault="00DC6F9E" w:rsidP="00495719">
      <w:pPr>
        <w:pStyle w:val="Item"/>
      </w:pPr>
      <w:r w:rsidRPr="00677D36">
        <w:t>Insert:</w:t>
      </w:r>
    </w:p>
    <w:p w14:paraId="7A2E36D9" w14:textId="77777777" w:rsidR="00DC6F9E" w:rsidRPr="00677D36" w:rsidRDefault="00DC6F9E" w:rsidP="00495719">
      <w:pPr>
        <w:pStyle w:val="SubsectionHead"/>
      </w:pPr>
      <w:r w:rsidRPr="00677D36">
        <w:t>When child is stillborn or has died</w:t>
      </w:r>
    </w:p>
    <w:p w14:paraId="59FB195E" w14:textId="77777777" w:rsidR="00DC6F9E" w:rsidRPr="00677D36" w:rsidRDefault="00A558D9" w:rsidP="00495719">
      <w:pPr>
        <w:pStyle w:val="ItemHead"/>
      </w:pPr>
      <w:r w:rsidRPr="00677D36">
        <w:t>11</w:t>
      </w:r>
      <w:r w:rsidR="00DC6F9E" w:rsidRPr="00677D36">
        <w:t xml:space="preserve">  </w:t>
      </w:r>
      <w:r w:rsidR="006B7EC2" w:rsidRPr="00677D36">
        <w:t>Subsections 3</w:t>
      </w:r>
      <w:r w:rsidR="00DC6F9E" w:rsidRPr="00677D36">
        <w:t>1AA(4) and (5)</w:t>
      </w:r>
    </w:p>
    <w:p w14:paraId="110912C7" w14:textId="77777777" w:rsidR="00DC6F9E" w:rsidRPr="00677D36" w:rsidRDefault="00DC6F9E" w:rsidP="00495719">
      <w:pPr>
        <w:pStyle w:val="Item"/>
      </w:pPr>
      <w:r w:rsidRPr="00677D36">
        <w:t>Repeal the subsections, substitute:</w:t>
      </w:r>
    </w:p>
    <w:p w14:paraId="242217CA" w14:textId="77777777" w:rsidR="00DC6F9E" w:rsidRPr="00677D36" w:rsidRDefault="00DC6F9E" w:rsidP="00495719">
      <w:pPr>
        <w:pStyle w:val="SubsectionHead"/>
      </w:pPr>
      <w:r w:rsidRPr="00677D36">
        <w:t xml:space="preserve">When person </w:t>
      </w:r>
      <w:r w:rsidR="00345A4A" w:rsidRPr="00677D36">
        <w:t>meets prescribed conditions—</w:t>
      </w:r>
      <w:r w:rsidR="00B2034D" w:rsidRPr="00677D36">
        <w:t xml:space="preserve">persons other than special </w:t>
      </w:r>
      <w:r w:rsidR="00345A4A" w:rsidRPr="00677D36">
        <w:t>PPL claimants</w:t>
      </w:r>
      <w:r w:rsidR="00F73E35" w:rsidRPr="00677D36">
        <w:t xml:space="preserve"> in exceptional </w:t>
      </w:r>
      <w:r w:rsidR="00B2034D" w:rsidRPr="00677D36">
        <w:t>circumstances</w:t>
      </w:r>
    </w:p>
    <w:p w14:paraId="4AF75C66" w14:textId="77777777" w:rsidR="00DC6F9E" w:rsidRPr="00677D36" w:rsidRDefault="00DC6F9E" w:rsidP="00495719">
      <w:pPr>
        <w:pStyle w:val="subsection"/>
      </w:pPr>
      <w:r w:rsidRPr="00677D36">
        <w:tab/>
        <w:t>(4)</w:t>
      </w:r>
      <w:r w:rsidRPr="00677D36">
        <w:tab/>
        <w:t>A person is eligible for parental leave pay on a flexible PPL day for a child if:</w:t>
      </w:r>
    </w:p>
    <w:p w14:paraId="0EA0A1DB" w14:textId="77777777" w:rsidR="00DC6F9E" w:rsidRPr="00677D36" w:rsidRDefault="00DC6F9E" w:rsidP="00495719">
      <w:pPr>
        <w:pStyle w:val="paragraph"/>
      </w:pPr>
      <w:r w:rsidRPr="00677D36">
        <w:tab/>
        <w:t>(</w:t>
      </w:r>
      <w:r w:rsidR="00D540E2" w:rsidRPr="00677D36">
        <w:t>a</w:t>
      </w:r>
      <w:r w:rsidRPr="00677D36">
        <w:t>)</w:t>
      </w:r>
      <w:r w:rsidRPr="00677D36">
        <w:tab/>
        <w:t>the person satisfies the Australian residency test on that day; and</w:t>
      </w:r>
    </w:p>
    <w:p w14:paraId="436DF825" w14:textId="77777777" w:rsidR="00DC6F9E" w:rsidRPr="00677D36" w:rsidRDefault="00DC6F9E" w:rsidP="00495719">
      <w:pPr>
        <w:pStyle w:val="paragraph"/>
      </w:pPr>
      <w:r w:rsidRPr="00677D36">
        <w:tab/>
        <w:t>(</w:t>
      </w:r>
      <w:r w:rsidR="00D540E2" w:rsidRPr="00677D36">
        <w:t>b</w:t>
      </w:r>
      <w:r w:rsidRPr="00677D36">
        <w:t>)</w:t>
      </w:r>
      <w:r w:rsidRPr="00677D36">
        <w:tab/>
        <w:t>if the person has not previously satisfied the work and income tests in relation to the child—the person satisfies the work test and the income test on that day; and</w:t>
      </w:r>
    </w:p>
    <w:p w14:paraId="6CD57603" w14:textId="77777777" w:rsidR="00DC6F9E" w:rsidRPr="00677D36" w:rsidRDefault="00DC6F9E" w:rsidP="00495719">
      <w:pPr>
        <w:pStyle w:val="paragraph"/>
      </w:pPr>
      <w:r w:rsidRPr="00677D36">
        <w:tab/>
        <w:t>(</w:t>
      </w:r>
      <w:r w:rsidR="00D540E2" w:rsidRPr="00677D36">
        <w:t>c</w:t>
      </w:r>
      <w:r w:rsidRPr="00677D36">
        <w:t>)</w:t>
      </w:r>
      <w:r w:rsidRPr="00677D36">
        <w:tab/>
      </w:r>
      <w:r w:rsidR="005E799E" w:rsidRPr="00677D36">
        <w:t>both of the following apply</w:t>
      </w:r>
      <w:r w:rsidRPr="00677D36">
        <w:t>:</w:t>
      </w:r>
    </w:p>
    <w:p w14:paraId="541D315F" w14:textId="77777777" w:rsidR="00DC6F9E" w:rsidRPr="00677D36" w:rsidRDefault="00DC6F9E" w:rsidP="00495719">
      <w:pPr>
        <w:pStyle w:val="paragraphsub"/>
      </w:pPr>
      <w:r w:rsidRPr="00677D36">
        <w:tab/>
        <w:t>(i)</w:t>
      </w:r>
      <w:r w:rsidRPr="00677D36">
        <w:tab/>
      </w:r>
      <w:r w:rsidR="005E799E" w:rsidRPr="00677D36">
        <w:t xml:space="preserve">the person </w:t>
      </w:r>
      <w:r w:rsidRPr="00677D36">
        <w:t>satisfies the Australian residency test on the day the child was born;</w:t>
      </w:r>
    </w:p>
    <w:p w14:paraId="7EFBF315" w14:textId="77777777" w:rsidR="00D13BE4" w:rsidRPr="00677D36" w:rsidRDefault="00D13BE4" w:rsidP="00495719">
      <w:pPr>
        <w:pStyle w:val="paragraphsub"/>
      </w:pPr>
      <w:r w:rsidRPr="00677D36">
        <w:tab/>
        <w:t>(ii)</w:t>
      </w:r>
      <w:r w:rsidRPr="00677D36">
        <w:tab/>
        <w:t>if the day the child was born is in a newly arrived resident’s waiting period that the person is subject to under section 31A—subsection 31A(7) or (7A) applies to the person on the day the child was born; and</w:t>
      </w:r>
    </w:p>
    <w:p w14:paraId="22A96A36" w14:textId="77777777" w:rsidR="00DC6F9E" w:rsidRPr="00677D36" w:rsidRDefault="00DC6F9E" w:rsidP="00495719">
      <w:pPr>
        <w:pStyle w:val="paragraph"/>
      </w:pPr>
      <w:r w:rsidRPr="00677D36">
        <w:lastRenderedPageBreak/>
        <w:tab/>
        <w:t>(d)</w:t>
      </w:r>
      <w:r w:rsidRPr="00677D36">
        <w:tab/>
        <w:t>the person does not satisfy the circumstances prescribed by the PPL rules as being exceptional circumstances in which a special PPL claim can be made; and</w:t>
      </w:r>
    </w:p>
    <w:p w14:paraId="585C5D93" w14:textId="77777777" w:rsidR="00DC6F9E" w:rsidRPr="00677D36" w:rsidRDefault="00DC6F9E" w:rsidP="00495719">
      <w:pPr>
        <w:pStyle w:val="paragraph"/>
      </w:pPr>
      <w:r w:rsidRPr="00677D36">
        <w:tab/>
        <w:t>(e)</w:t>
      </w:r>
      <w:r w:rsidRPr="00677D36">
        <w:tab/>
        <w:t>on that flexible PPL day, the person satisfies the conditions prescribed by the PPL rules for the purposes of this paragraph.</w:t>
      </w:r>
    </w:p>
    <w:p w14:paraId="6A7EC6F0" w14:textId="77777777" w:rsidR="00DC6F9E" w:rsidRPr="00677D36" w:rsidRDefault="00345A4A" w:rsidP="00495719">
      <w:pPr>
        <w:pStyle w:val="SubsectionHead"/>
      </w:pPr>
      <w:r w:rsidRPr="00677D36">
        <w:t>When person meets prescribed conditions—</w:t>
      </w:r>
      <w:r w:rsidR="00DC6F9E" w:rsidRPr="00677D36">
        <w:t>special PPL claimants</w:t>
      </w:r>
      <w:r w:rsidR="00B2034D" w:rsidRPr="00677D36">
        <w:t xml:space="preserve"> in exceptional circumstances</w:t>
      </w:r>
    </w:p>
    <w:p w14:paraId="1CA2CCAA" w14:textId="77777777" w:rsidR="00DC6F9E" w:rsidRPr="00677D36" w:rsidRDefault="00DC6F9E" w:rsidP="00495719">
      <w:pPr>
        <w:pStyle w:val="subsection"/>
      </w:pPr>
      <w:r w:rsidRPr="00677D36">
        <w:tab/>
        <w:t>(5)</w:t>
      </w:r>
      <w:r w:rsidRPr="00677D36">
        <w:tab/>
        <w:t>A person is eligible for parental leave pay on a flexible PPL day for a child if:</w:t>
      </w:r>
    </w:p>
    <w:p w14:paraId="2C9269AE" w14:textId="77777777" w:rsidR="00DC6F9E" w:rsidRPr="00677D36" w:rsidRDefault="00DC6F9E" w:rsidP="00495719">
      <w:pPr>
        <w:pStyle w:val="paragraph"/>
      </w:pPr>
      <w:r w:rsidRPr="00677D36">
        <w:tab/>
        <w:t>(a)</w:t>
      </w:r>
      <w:r w:rsidRPr="00677D36">
        <w:tab/>
        <w:t>the person satisfies the Australian residency test on that day; and</w:t>
      </w:r>
    </w:p>
    <w:p w14:paraId="07ECFC79" w14:textId="77777777" w:rsidR="00DC6F9E" w:rsidRPr="00677D36" w:rsidRDefault="00DC6F9E" w:rsidP="00495719">
      <w:pPr>
        <w:pStyle w:val="paragraph"/>
      </w:pPr>
      <w:r w:rsidRPr="00677D36">
        <w:tab/>
        <w:t>(b)</w:t>
      </w:r>
      <w:r w:rsidRPr="00677D36">
        <w:tab/>
      </w:r>
      <w:r w:rsidR="00C437FA" w:rsidRPr="00677D36">
        <w:t>both of the following apply</w:t>
      </w:r>
      <w:r w:rsidRPr="00677D36">
        <w:t>:</w:t>
      </w:r>
    </w:p>
    <w:p w14:paraId="299E73A4" w14:textId="77777777" w:rsidR="00DC6F9E" w:rsidRPr="00677D36" w:rsidRDefault="00DC6F9E" w:rsidP="00495719">
      <w:pPr>
        <w:pStyle w:val="paragraphsub"/>
      </w:pPr>
      <w:r w:rsidRPr="00677D36">
        <w:tab/>
        <w:t>(i)</w:t>
      </w:r>
      <w:r w:rsidRPr="00677D36">
        <w:tab/>
      </w:r>
      <w:r w:rsidR="00C437FA" w:rsidRPr="00677D36">
        <w:t xml:space="preserve">the person </w:t>
      </w:r>
      <w:r w:rsidRPr="00677D36">
        <w:t>satisfies the Australian residency test on the day the child was born;</w:t>
      </w:r>
    </w:p>
    <w:p w14:paraId="3EC73192" w14:textId="77777777" w:rsidR="00D13BE4" w:rsidRPr="00677D36" w:rsidRDefault="00D13BE4" w:rsidP="00495719">
      <w:pPr>
        <w:pStyle w:val="paragraphsub"/>
      </w:pPr>
      <w:r w:rsidRPr="00677D36">
        <w:tab/>
        <w:t>(ii)</w:t>
      </w:r>
      <w:r w:rsidRPr="00677D36">
        <w:tab/>
        <w:t>if the day the child was born is in a newly arrived resident’s waiting period that the person is subject to under section 31A—subsection 31A(7) or (7A) applies to the person on the day the child was born; and</w:t>
      </w:r>
    </w:p>
    <w:p w14:paraId="7AC58374" w14:textId="77777777" w:rsidR="00DC6F9E" w:rsidRPr="00677D36" w:rsidRDefault="00DC6F9E" w:rsidP="00495719">
      <w:pPr>
        <w:pStyle w:val="paragraph"/>
      </w:pPr>
      <w:r w:rsidRPr="00677D36">
        <w:tab/>
        <w:t>(c)</w:t>
      </w:r>
      <w:r w:rsidRPr="00677D36">
        <w:tab/>
        <w:t>the person satisfies the circumstances prescribed by the PPL rules as being exceptional circumstances in which a special PPL claim can be made; and</w:t>
      </w:r>
    </w:p>
    <w:p w14:paraId="0650FC0B" w14:textId="77777777" w:rsidR="00DC6F9E" w:rsidRPr="00677D36" w:rsidRDefault="00DC6F9E" w:rsidP="00495719">
      <w:pPr>
        <w:pStyle w:val="paragraph"/>
      </w:pPr>
      <w:r w:rsidRPr="00677D36">
        <w:tab/>
        <w:t>(d)</w:t>
      </w:r>
      <w:r w:rsidRPr="00677D36">
        <w:tab/>
        <w:t xml:space="preserve">on that </w:t>
      </w:r>
      <w:r w:rsidR="00BD0453" w:rsidRPr="00677D36">
        <w:t xml:space="preserve">flexible PPL </w:t>
      </w:r>
      <w:r w:rsidRPr="00677D36">
        <w:t>day, the person satisfies the conditions prescribed by the PPL rules for the purposes of this paragraph.</w:t>
      </w:r>
    </w:p>
    <w:p w14:paraId="6BE1F20F" w14:textId="77777777" w:rsidR="008D3E94" w:rsidRPr="00677D36" w:rsidRDefault="00A558D9" w:rsidP="00495719">
      <w:pPr>
        <w:pStyle w:val="ItemHead"/>
      </w:pPr>
      <w:r w:rsidRPr="00677D36">
        <w:t>12</w:t>
      </w:r>
      <w:r w:rsidR="00342903" w:rsidRPr="00677D36">
        <w:t xml:space="preserve">  </w:t>
      </w:r>
      <w:r w:rsidR="00006755" w:rsidRPr="00677D36">
        <w:t>Section 3</w:t>
      </w:r>
      <w:r w:rsidR="00B37A48" w:rsidRPr="00677D36">
        <w:t>1AB</w:t>
      </w:r>
    </w:p>
    <w:p w14:paraId="56100EE7" w14:textId="77777777" w:rsidR="00B37A48" w:rsidRPr="00677D36" w:rsidRDefault="00B37A48" w:rsidP="00495719">
      <w:pPr>
        <w:pStyle w:val="Item"/>
      </w:pPr>
      <w:r w:rsidRPr="00677D36">
        <w:t>Repeal the section, substitute:</w:t>
      </w:r>
    </w:p>
    <w:p w14:paraId="41188BA9" w14:textId="77777777" w:rsidR="004154A4" w:rsidRPr="00677D36" w:rsidRDefault="004154A4" w:rsidP="00495719">
      <w:pPr>
        <w:pStyle w:val="ActHead5"/>
      </w:pPr>
      <w:bookmarkStart w:id="9" w:name="_Toc161909056"/>
      <w:r w:rsidRPr="00C6069F">
        <w:rPr>
          <w:rStyle w:val="CharSectno"/>
        </w:rPr>
        <w:t>31AB</w:t>
      </w:r>
      <w:r w:rsidRPr="00677D36">
        <w:t xml:space="preserve">  When a person is not eligible for parental leave pay on a flexible PPL day for a child</w:t>
      </w:r>
      <w:bookmarkEnd w:id="9"/>
    </w:p>
    <w:p w14:paraId="65B2A0C4" w14:textId="77777777" w:rsidR="008D64C3" w:rsidRPr="00677D36" w:rsidRDefault="00270E03" w:rsidP="00495719">
      <w:pPr>
        <w:pStyle w:val="SubsectionHead"/>
      </w:pPr>
      <w:r w:rsidRPr="00677D36">
        <w:t>When a person is not eligible</w:t>
      </w:r>
    </w:p>
    <w:p w14:paraId="10CE7F42" w14:textId="77777777" w:rsidR="008D64C3" w:rsidRPr="00677D36" w:rsidRDefault="009238A2" w:rsidP="00495719">
      <w:pPr>
        <w:pStyle w:val="subsection"/>
      </w:pPr>
      <w:r w:rsidRPr="00677D36">
        <w:tab/>
        <w:t>(1)</w:t>
      </w:r>
      <w:r w:rsidRPr="00677D36">
        <w:tab/>
      </w:r>
      <w:r w:rsidR="00C04518" w:rsidRPr="00677D36">
        <w:t>A</w:t>
      </w:r>
      <w:r w:rsidRPr="00677D36">
        <w:t xml:space="preserve"> person (the </w:t>
      </w:r>
      <w:r w:rsidRPr="00677D36">
        <w:rPr>
          <w:b/>
          <w:i/>
        </w:rPr>
        <w:t>relevant claimant</w:t>
      </w:r>
      <w:r w:rsidRPr="00677D36">
        <w:t>) is not eligible for parental leave pay on a day that is a flexible PPL day for a child</w:t>
      </w:r>
      <w:r w:rsidR="00C04518" w:rsidRPr="00677D36">
        <w:t xml:space="preserve"> if </w:t>
      </w:r>
      <w:r w:rsidR="00006755" w:rsidRPr="00677D36">
        <w:t>subsection (</w:t>
      </w:r>
      <w:r w:rsidR="00C04518" w:rsidRPr="00677D36">
        <w:t>2)</w:t>
      </w:r>
      <w:r w:rsidR="002918C6" w:rsidRPr="00677D36">
        <w:t xml:space="preserve">, </w:t>
      </w:r>
      <w:r w:rsidR="002918C6" w:rsidRPr="00677D36">
        <w:lastRenderedPageBreak/>
        <w:t>(</w:t>
      </w:r>
      <w:r w:rsidR="00FC084C" w:rsidRPr="00677D36">
        <w:t>3</w:t>
      </w:r>
      <w:r w:rsidR="002918C6" w:rsidRPr="00677D36">
        <w:t>), (</w:t>
      </w:r>
      <w:r w:rsidR="00FC084C" w:rsidRPr="00677D36">
        <w:t>4</w:t>
      </w:r>
      <w:r w:rsidR="002918C6" w:rsidRPr="00677D36">
        <w:t>), (5), (</w:t>
      </w:r>
      <w:r w:rsidR="00FC084C" w:rsidRPr="00677D36">
        <w:t>6</w:t>
      </w:r>
      <w:r w:rsidR="002918C6" w:rsidRPr="00677D36">
        <w:t>), (</w:t>
      </w:r>
      <w:r w:rsidR="00FC084C" w:rsidRPr="00677D36">
        <w:t>7</w:t>
      </w:r>
      <w:r w:rsidR="002918C6" w:rsidRPr="00677D36">
        <w:t>) or (</w:t>
      </w:r>
      <w:r w:rsidR="00FC084C" w:rsidRPr="00677D36">
        <w:t>8</w:t>
      </w:r>
      <w:r w:rsidR="002918C6" w:rsidRPr="00677D36">
        <w:t>) applies</w:t>
      </w:r>
      <w:r w:rsidR="00270E03" w:rsidRPr="00677D36">
        <w:t xml:space="preserve"> to the relevant claimant </w:t>
      </w:r>
      <w:r w:rsidR="00BD0453" w:rsidRPr="00677D36">
        <w:t>on</w:t>
      </w:r>
      <w:r w:rsidR="00270E03" w:rsidRPr="00677D36">
        <w:t xml:space="preserve"> that day</w:t>
      </w:r>
      <w:r w:rsidRPr="00677D36">
        <w:t>.</w:t>
      </w:r>
    </w:p>
    <w:p w14:paraId="5CF4CAB6" w14:textId="77777777" w:rsidR="00B37A48" w:rsidRPr="00677D36" w:rsidRDefault="00270E03" w:rsidP="00495719">
      <w:pPr>
        <w:pStyle w:val="SubsectionHead"/>
      </w:pPr>
      <w:r w:rsidRPr="00677D36">
        <w:t>F</w:t>
      </w:r>
      <w:r w:rsidR="00B37A48" w:rsidRPr="00677D36">
        <w:t>lexible PPL days exceed maximum amounts—</w:t>
      </w:r>
      <w:r w:rsidR="000C77C2" w:rsidRPr="00677D36">
        <w:t>total limit</w:t>
      </w:r>
      <w:r w:rsidR="00FF2404" w:rsidRPr="00677D36">
        <w:t xml:space="preserve"> in relation to child</w:t>
      </w:r>
    </w:p>
    <w:p w14:paraId="361189C0" w14:textId="77777777" w:rsidR="00AC3B75" w:rsidRPr="00677D36" w:rsidRDefault="00AC3B75" w:rsidP="00495719">
      <w:pPr>
        <w:pStyle w:val="subsection"/>
      </w:pPr>
      <w:r w:rsidRPr="00677D36">
        <w:tab/>
        <w:t>(2)</w:t>
      </w:r>
      <w:r w:rsidRPr="00677D36">
        <w:tab/>
      </w:r>
      <w:r w:rsidR="00270E03" w:rsidRPr="00677D36">
        <w:t xml:space="preserve">This subsection applies to </w:t>
      </w:r>
      <w:r w:rsidR="00543FD9" w:rsidRPr="00677D36">
        <w:t>the</w:t>
      </w:r>
      <w:r w:rsidRPr="00677D36">
        <w:t xml:space="preserve"> relevant claimant</w:t>
      </w:r>
      <w:r w:rsidR="001F5A89" w:rsidRPr="00677D36">
        <w:t xml:space="preserve"> on a flexible PPL day </w:t>
      </w:r>
      <w:r w:rsidRPr="00677D36">
        <w:t>if:</w:t>
      </w:r>
    </w:p>
    <w:p w14:paraId="59DE5839" w14:textId="77777777" w:rsidR="00AC3B75" w:rsidRPr="00677D36" w:rsidRDefault="00AC3B75" w:rsidP="00495719">
      <w:pPr>
        <w:pStyle w:val="paragraph"/>
      </w:pPr>
      <w:r w:rsidRPr="00677D36">
        <w:tab/>
        <w:t>(a)</w:t>
      </w:r>
      <w:r w:rsidRPr="00677D36">
        <w:tab/>
        <w:t>one or more determinations under section 13 or 14 that parental leave pay is payable to</w:t>
      </w:r>
      <w:r w:rsidR="00FF2404" w:rsidRPr="00677D36">
        <w:t xml:space="preserve"> a</w:t>
      </w:r>
      <w:r w:rsidRPr="00677D36">
        <w:t xml:space="preserve"> person are in force</w:t>
      </w:r>
      <w:r w:rsidR="001F5A89" w:rsidRPr="00677D36">
        <w:t xml:space="preserve"> </w:t>
      </w:r>
      <w:r w:rsidRPr="00677D36">
        <w:t>in relation to</w:t>
      </w:r>
      <w:r w:rsidR="002E4ABA" w:rsidRPr="00677D36">
        <w:t xml:space="preserve"> the number of flexible PPL days for the child</w:t>
      </w:r>
      <w:r w:rsidR="00D05FB1" w:rsidRPr="00677D36">
        <w:t xml:space="preserve"> specified in </w:t>
      </w:r>
      <w:r w:rsidR="000B79AD" w:rsidRPr="00677D36">
        <w:t>subsection 3</w:t>
      </w:r>
      <w:r w:rsidR="00D6362E" w:rsidRPr="00677D36">
        <w:t>1ABA(1)</w:t>
      </w:r>
      <w:r w:rsidR="002E4ABA" w:rsidRPr="00677D36">
        <w:t>; and</w:t>
      </w:r>
    </w:p>
    <w:p w14:paraId="41EB7BDE" w14:textId="77777777" w:rsidR="00AC3B75" w:rsidRPr="00677D36" w:rsidRDefault="00AC3B75" w:rsidP="00495719">
      <w:pPr>
        <w:pStyle w:val="paragraph"/>
      </w:pPr>
      <w:r w:rsidRPr="00677D36">
        <w:tab/>
        <w:t>(b)</w:t>
      </w:r>
      <w:r w:rsidRPr="00677D36">
        <w:tab/>
      </w:r>
      <w:r w:rsidR="00F21ABC" w:rsidRPr="00677D36">
        <w:t xml:space="preserve">neither </w:t>
      </w:r>
      <w:r w:rsidR="00FF2404" w:rsidRPr="00677D36">
        <w:t xml:space="preserve">the relevant claimant </w:t>
      </w:r>
      <w:r w:rsidR="00F21ABC" w:rsidRPr="00677D36">
        <w:t>nor the relevant claimant’s partner (if any)</w:t>
      </w:r>
      <w:r w:rsidR="000220A4" w:rsidRPr="00677D36">
        <w:t xml:space="preserve"> satisf</w:t>
      </w:r>
      <w:r w:rsidR="00D540E2" w:rsidRPr="00677D36">
        <w:t>ies</w:t>
      </w:r>
      <w:r w:rsidR="000220A4" w:rsidRPr="00677D36">
        <w:t xml:space="preserve"> </w:t>
      </w:r>
      <w:r w:rsidRPr="00677D36">
        <w:t>the circumstances prescribed by the PPL rules as being exceptional circumstances in which a PPL claim</w:t>
      </w:r>
      <w:r w:rsidR="00DA42FE" w:rsidRPr="00677D36">
        <w:t xml:space="preserve"> </w:t>
      </w:r>
      <w:r w:rsidRPr="00677D36">
        <w:t>can be made</w:t>
      </w:r>
      <w:r w:rsidR="00F21ABC" w:rsidRPr="00677D36">
        <w:t>.</w:t>
      </w:r>
    </w:p>
    <w:p w14:paraId="01FBC27A" w14:textId="77777777" w:rsidR="00A32602" w:rsidRPr="00677D36" w:rsidRDefault="00A32602" w:rsidP="00495719">
      <w:pPr>
        <w:pStyle w:val="SubsectionHead"/>
      </w:pPr>
      <w:r w:rsidRPr="00677D36">
        <w:t>When flexible PPL days exceed maximum amounts—</w:t>
      </w:r>
      <w:r w:rsidR="00543FD9" w:rsidRPr="00677D36">
        <w:t>c</w:t>
      </w:r>
      <w:r w:rsidR="008378D0" w:rsidRPr="00677D36">
        <w:t>laimant limit when partnered (reserved period)</w:t>
      </w:r>
    </w:p>
    <w:p w14:paraId="32607918" w14:textId="77777777" w:rsidR="00B37A48" w:rsidRPr="00677D36" w:rsidRDefault="00B37A48" w:rsidP="00495719">
      <w:pPr>
        <w:pStyle w:val="subsection"/>
      </w:pPr>
      <w:r w:rsidRPr="00677D36">
        <w:tab/>
        <w:t>(</w:t>
      </w:r>
      <w:r w:rsidR="00D540E2" w:rsidRPr="00677D36">
        <w:t>3</w:t>
      </w:r>
      <w:r w:rsidRPr="00677D36">
        <w:t>)</w:t>
      </w:r>
      <w:r w:rsidRPr="00677D36">
        <w:tab/>
      </w:r>
      <w:r w:rsidR="00543FD9" w:rsidRPr="00677D36">
        <w:t xml:space="preserve">This subsection applies to the relevant claimant </w:t>
      </w:r>
      <w:r w:rsidR="001F5A89" w:rsidRPr="00677D36">
        <w:t xml:space="preserve">on a flexible PPL day </w:t>
      </w:r>
      <w:r w:rsidR="00543FD9" w:rsidRPr="00677D36">
        <w:t>if:</w:t>
      </w:r>
    </w:p>
    <w:p w14:paraId="3A125F18" w14:textId="77777777" w:rsidR="00F92F8F" w:rsidRPr="00677D36" w:rsidRDefault="00F92F8F" w:rsidP="00495719">
      <w:pPr>
        <w:pStyle w:val="paragraph"/>
      </w:pPr>
      <w:r w:rsidRPr="00677D36">
        <w:tab/>
        <w:t>(</w:t>
      </w:r>
      <w:r w:rsidR="00301B46" w:rsidRPr="00677D36">
        <w:t>a</w:t>
      </w:r>
      <w:r w:rsidRPr="00677D36">
        <w:t>)</w:t>
      </w:r>
      <w:r w:rsidRPr="00677D36">
        <w:tab/>
        <w:t>the relevant claimant has a partner at the time the relevant claimant makes their first effective claim in relation to the child;</w:t>
      </w:r>
      <w:r w:rsidR="001653F7" w:rsidRPr="00677D36">
        <w:t xml:space="preserve"> and</w:t>
      </w:r>
    </w:p>
    <w:p w14:paraId="6DD6F03C" w14:textId="77777777" w:rsidR="00D338BB" w:rsidRPr="00677D36" w:rsidRDefault="00F92F8F" w:rsidP="00495719">
      <w:pPr>
        <w:pStyle w:val="paragraph"/>
      </w:pPr>
      <w:r w:rsidRPr="00677D36">
        <w:tab/>
        <w:t>(</w:t>
      </w:r>
      <w:r w:rsidR="00301B46" w:rsidRPr="00677D36">
        <w:t>b</w:t>
      </w:r>
      <w:r w:rsidRPr="00677D36">
        <w:t>)</w:t>
      </w:r>
      <w:r w:rsidRPr="00677D36">
        <w:tab/>
        <w:t>one or more determinations under section 13</w:t>
      </w:r>
      <w:r w:rsidR="00E84B9F" w:rsidRPr="00677D36">
        <w:t xml:space="preserve"> </w:t>
      </w:r>
      <w:r w:rsidRPr="00677D36">
        <w:t>that parental leave pay is payable to the relevant claimant are in force</w:t>
      </w:r>
      <w:r w:rsidR="001F5A89" w:rsidRPr="00677D36">
        <w:t xml:space="preserve"> </w:t>
      </w:r>
      <w:r w:rsidRPr="00677D36">
        <w:t>in relation to</w:t>
      </w:r>
      <w:r w:rsidR="00D05FB1" w:rsidRPr="00677D36">
        <w:t xml:space="preserve"> the number of flexible PPL days for the child specified in </w:t>
      </w:r>
      <w:r w:rsidR="000B79AD" w:rsidRPr="00677D36">
        <w:t>subsection 3</w:t>
      </w:r>
      <w:r w:rsidR="00D05FB1" w:rsidRPr="00677D36">
        <w:t>1ABA</w:t>
      </w:r>
      <w:r w:rsidR="00D6362E" w:rsidRPr="00677D36">
        <w:t>(2)</w:t>
      </w:r>
      <w:r w:rsidR="00D05FB1" w:rsidRPr="00677D36">
        <w:t>;</w:t>
      </w:r>
      <w:r w:rsidR="00D338BB" w:rsidRPr="00677D36">
        <w:t xml:space="preserve"> and</w:t>
      </w:r>
    </w:p>
    <w:p w14:paraId="69CB29CD" w14:textId="77777777" w:rsidR="00C30CF1" w:rsidRPr="00677D36" w:rsidRDefault="00301B46" w:rsidP="00495719">
      <w:pPr>
        <w:pStyle w:val="paragraph"/>
      </w:pPr>
      <w:r w:rsidRPr="00677D36">
        <w:tab/>
        <w:t>(c)</w:t>
      </w:r>
      <w:r w:rsidRPr="00677D36">
        <w:tab/>
      </w:r>
      <w:r w:rsidR="00D540E2" w:rsidRPr="00677D36">
        <w:t>neither the relevant claimant nor the relevant claimant’s partner (if any) satisfies</w:t>
      </w:r>
      <w:r w:rsidRPr="00677D36">
        <w:t xml:space="preserve"> the circumstances prescribed by the PPL rules as being exceptional circumstances in which a PPL claim</w:t>
      </w:r>
      <w:r w:rsidR="008378D0" w:rsidRPr="00677D36">
        <w:t xml:space="preserve"> </w:t>
      </w:r>
      <w:r w:rsidRPr="00677D36">
        <w:t>can be made; and</w:t>
      </w:r>
    </w:p>
    <w:p w14:paraId="320F8EFD" w14:textId="77777777" w:rsidR="00F92F8F" w:rsidRPr="00677D36" w:rsidRDefault="00C30CF1" w:rsidP="00495719">
      <w:pPr>
        <w:pStyle w:val="paragraph"/>
      </w:pPr>
      <w:r w:rsidRPr="00677D36">
        <w:tab/>
      </w:r>
      <w:r w:rsidR="00F92F8F" w:rsidRPr="00677D36">
        <w:t>(</w:t>
      </w:r>
      <w:r w:rsidR="00D540E2" w:rsidRPr="00677D36">
        <w:t>d</w:t>
      </w:r>
      <w:r w:rsidRPr="00677D36">
        <w:t>)</w:t>
      </w:r>
      <w:r w:rsidR="00F92F8F" w:rsidRPr="00677D36">
        <w:tab/>
      </w:r>
      <w:r w:rsidR="00E77BB2" w:rsidRPr="00677D36">
        <w:t xml:space="preserve">the relevant claimant </w:t>
      </w:r>
      <w:r w:rsidR="00D13BE4" w:rsidRPr="00677D36">
        <w:t xml:space="preserve">does not </w:t>
      </w:r>
      <w:r w:rsidR="00F92F8F" w:rsidRPr="00677D36">
        <w:t>satisfy the c</w:t>
      </w:r>
      <w:r w:rsidR="00C26C43" w:rsidRPr="00677D36">
        <w:t>onditions</w:t>
      </w:r>
      <w:r w:rsidR="00F92F8F" w:rsidRPr="00677D36">
        <w:t xml:space="preserve"> prescribed by the PPL rules for the purposes of this paragraph</w:t>
      </w:r>
      <w:r w:rsidR="00301B46" w:rsidRPr="00677D36">
        <w:t>.</w:t>
      </w:r>
    </w:p>
    <w:p w14:paraId="19ED60DF" w14:textId="77777777" w:rsidR="003B5657" w:rsidRPr="00677D36" w:rsidRDefault="003B5657" w:rsidP="00495719">
      <w:pPr>
        <w:pStyle w:val="SubsectionHead"/>
      </w:pPr>
      <w:r w:rsidRPr="00677D36">
        <w:lastRenderedPageBreak/>
        <w:t xml:space="preserve">When flexible </w:t>
      </w:r>
      <w:r w:rsidRPr="00677D36">
        <w:rPr>
          <w:lang w:eastAsia="en-US"/>
        </w:rPr>
        <w:t>PPL</w:t>
      </w:r>
      <w:r w:rsidRPr="00677D36">
        <w:t xml:space="preserve"> days exceed maximum amounts—</w:t>
      </w:r>
      <w:r w:rsidR="00543FD9" w:rsidRPr="00677D36">
        <w:t>e</w:t>
      </w:r>
      <w:r w:rsidR="000E3015" w:rsidRPr="00677D36">
        <w:t>xceptional circumstances</w:t>
      </w:r>
      <w:r w:rsidR="00B11790" w:rsidRPr="00677D36">
        <w:t xml:space="preserve"> </w:t>
      </w:r>
      <w:r w:rsidR="00543FD9" w:rsidRPr="00677D36">
        <w:t xml:space="preserve">persons (other than persons that </w:t>
      </w:r>
      <w:r w:rsidR="00B11790" w:rsidRPr="00677D36">
        <w:t>meet prescribed conditions</w:t>
      </w:r>
      <w:r w:rsidR="00543FD9" w:rsidRPr="00677D36">
        <w:t>)</w:t>
      </w:r>
    </w:p>
    <w:p w14:paraId="42AA0023" w14:textId="77777777" w:rsidR="00B37A48" w:rsidRPr="00677D36" w:rsidRDefault="00B37A48" w:rsidP="00495719">
      <w:pPr>
        <w:pStyle w:val="subsection"/>
      </w:pPr>
      <w:r w:rsidRPr="00677D36">
        <w:tab/>
        <w:t>(</w:t>
      </w:r>
      <w:r w:rsidR="00D540E2" w:rsidRPr="00677D36">
        <w:t>4</w:t>
      </w:r>
      <w:r w:rsidRPr="00677D36">
        <w:t>)</w:t>
      </w:r>
      <w:r w:rsidRPr="00677D36">
        <w:tab/>
      </w:r>
      <w:r w:rsidR="00543FD9" w:rsidRPr="00677D36">
        <w:t xml:space="preserve">This subsection applies to the relevant claimant </w:t>
      </w:r>
      <w:r w:rsidR="000E1309" w:rsidRPr="00677D36">
        <w:t xml:space="preserve">on a flexible PPL day </w:t>
      </w:r>
      <w:r w:rsidR="00543FD9" w:rsidRPr="00677D36">
        <w:t>if:</w:t>
      </w:r>
    </w:p>
    <w:p w14:paraId="0ED4103D" w14:textId="77777777" w:rsidR="00D6362E" w:rsidRPr="00677D36" w:rsidRDefault="00B37A48" w:rsidP="00495719">
      <w:pPr>
        <w:pStyle w:val="paragraph"/>
      </w:pPr>
      <w:r w:rsidRPr="00677D36">
        <w:tab/>
        <w:t>(</w:t>
      </w:r>
      <w:r w:rsidR="005B39C4" w:rsidRPr="00677D36">
        <w:t>a</w:t>
      </w:r>
      <w:r w:rsidRPr="00677D36">
        <w:t>)</w:t>
      </w:r>
      <w:r w:rsidRPr="00677D36">
        <w:tab/>
        <w:t xml:space="preserve">one or more determinations under section 13 or 14 that parental leave pay is payable to the relevant claimant </w:t>
      </w:r>
      <w:r w:rsidR="00CC67EC" w:rsidRPr="00677D36">
        <w:t>or</w:t>
      </w:r>
      <w:r w:rsidRPr="00677D36">
        <w:t xml:space="preserve"> the relevant claimant’s partner (if any) are in force </w:t>
      </w:r>
      <w:r w:rsidR="00D6362E" w:rsidRPr="00677D36">
        <w:t xml:space="preserve">in relation to the number of flexible PPL days for the child specified in </w:t>
      </w:r>
      <w:r w:rsidR="000B79AD" w:rsidRPr="00677D36">
        <w:t>subsection 3</w:t>
      </w:r>
      <w:r w:rsidR="00D6362E" w:rsidRPr="00677D36">
        <w:t>1ABA(1); and</w:t>
      </w:r>
    </w:p>
    <w:p w14:paraId="787FBF9C" w14:textId="77777777" w:rsidR="003B5657" w:rsidRPr="00677D36" w:rsidRDefault="00D6362E" w:rsidP="00495719">
      <w:pPr>
        <w:pStyle w:val="paragraph"/>
      </w:pPr>
      <w:r w:rsidRPr="00677D36">
        <w:tab/>
        <w:t>(b)</w:t>
      </w:r>
      <w:r w:rsidRPr="00677D36">
        <w:tab/>
      </w:r>
      <w:r w:rsidR="003B5657" w:rsidRPr="00677D36">
        <w:t>the relevant claimant</w:t>
      </w:r>
      <w:r w:rsidR="00FD0AD1" w:rsidRPr="00677D36">
        <w:t xml:space="preserve"> or</w:t>
      </w:r>
      <w:r w:rsidR="000C77C2" w:rsidRPr="00677D36">
        <w:t xml:space="preserve"> </w:t>
      </w:r>
      <w:r w:rsidR="00FD0AD1" w:rsidRPr="00677D36">
        <w:t xml:space="preserve">the relevant claimant’s partner (if any) </w:t>
      </w:r>
      <w:r w:rsidR="003B5657" w:rsidRPr="00677D36">
        <w:t>satisfies the circumstances prescribed by the PPL rules as being exceptional circumstances in which a PPL claim</w:t>
      </w:r>
      <w:r w:rsidR="00336ACD" w:rsidRPr="00677D36">
        <w:t xml:space="preserve"> </w:t>
      </w:r>
      <w:r w:rsidR="003B5657" w:rsidRPr="00677D36">
        <w:t>can be made</w:t>
      </w:r>
      <w:r w:rsidR="00CA1B1A" w:rsidRPr="00677D36">
        <w:t>;</w:t>
      </w:r>
      <w:r w:rsidR="000C77C2" w:rsidRPr="00677D36">
        <w:t xml:space="preserve"> and</w:t>
      </w:r>
    </w:p>
    <w:p w14:paraId="57E6C080" w14:textId="77777777" w:rsidR="00EC7790" w:rsidRPr="00677D36" w:rsidRDefault="00CA1B1A" w:rsidP="00495719">
      <w:pPr>
        <w:pStyle w:val="paragraph"/>
      </w:pPr>
      <w:r w:rsidRPr="00677D36">
        <w:tab/>
        <w:t>(c)</w:t>
      </w:r>
      <w:r w:rsidRPr="00677D36">
        <w:tab/>
      </w:r>
      <w:r w:rsidR="00D13BE4" w:rsidRPr="00677D36">
        <w:t xml:space="preserve">the </w:t>
      </w:r>
      <w:r w:rsidR="00E77BB2" w:rsidRPr="00677D36">
        <w:t xml:space="preserve">relevant claimant </w:t>
      </w:r>
      <w:r w:rsidR="00D13BE4" w:rsidRPr="00677D36">
        <w:t xml:space="preserve">does not </w:t>
      </w:r>
      <w:r w:rsidRPr="00677D36">
        <w:t xml:space="preserve">satisfy the </w:t>
      </w:r>
      <w:r w:rsidR="00B2034D" w:rsidRPr="00677D36">
        <w:t>condition</w:t>
      </w:r>
      <w:r w:rsidRPr="00677D36">
        <w:t xml:space="preserve">s prescribed by the PPL rules for the purposes of </w:t>
      </w:r>
      <w:r w:rsidR="006B7EC2" w:rsidRPr="00677D36">
        <w:t>paragraph (</w:t>
      </w:r>
      <w:r w:rsidR="00302B0C" w:rsidRPr="00677D36">
        <w:t>5</w:t>
      </w:r>
      <w:r w:rsidR="008B2095" w:rsidRPr="00677D36">
        <w:t>)(c)</w:t>
      </w:r>
      <w:r w:rsidR="00EA076D" w:rsidRPr="00677D36">
        <w:t>.</w:t>
      </w:r>
    </w:p>
    <w:p w14:paraId="4A73E004" w14:textId="77777777" w:rsidR="008B2095" w:rsidRPr="00677D36" w:rsidRDefault="008B2095" w:rsidP="00495719">
      <w:pPr>
        <w:pStyle w:val="SubsectionHead"/>
      </w:pPr>
      <w:r w:rsidRPr="00677D36">
        <w:t>When flexible PPL days exceed maximum amounts—</w:t>
      </w:r>
      <w:r w:rsidR="00543FD9" w:rsidRPr="00677D36">
        <w:t>e</w:t>
      </w:r>
      <w:r w:rsidR="00806A4C" w:rsidRPr="00677D36">
        <w:t xml:space="preserve">xceptional circumstances persons that meet prescribed conditions </w:t>
      </w:r>
      <w:r w:rsidRPr="00677D36">
        <w:t>(total limit)</w:t>
      </w:r>
    </w:p>
    <w:p w14:paraId="5A65DA69" w14:textId="77777777" w:rsidR="008B2095" w:rsidRPr="00677D36" w:rsidRDefault="008B2095" w:rsidP="00495719">
      <w:pPr>
        <w:pStyle w:val="subsection"/>
      </w:pPr>
      <w:r w:rsidRPr="00677D36">
        <w:tab/>
        <w:t>(</w:t>
      </w:r>
      <w:r w:rsidR="00D540E2" w:rsidRPr="00677D36">
        <w:t>5</w:t>
      </w:r>
      <w:r w:rsidRPr="00677D36">
        <w:t>)</w:t>
      </w:r>
      <w:r w:rsidRPr="00677D36">
        <w:tab/>
      </w:r>
      <w:r w:rsidR="00543FD9" w:rsidRPr="00677D36">
        <w:t xml:space="preserve">This subsection applies to the relevant claimant </w:t>
      </w:r>
      <w:r w:rsidR="000E1309" w:rsidRPr="00677D36">
        <w:t xml:space="preserve">on a flexible PPL day </w:t>
      </w:r>
      <w:r w:rsidR="00543FD9" w:rsidRPr="00677D36">
        <w:t>if:</w:t>
      </w:r>
    </w:p>
    <w:p w14:paraId="1078C9A3" w14:textId="77777777" w:rsidR="00D6362E" w:rsidRPr="00677D36" w:rsidRDefault="008B2095" w:rsidP="00495719">
      <w:pPr>
        <w:pStyle w:val="paragraph"/>
      </w:pPr>
      <w:r w:rsidRPr="00677D36">
        <w:tab/>
        <w:t>(a)</w:t>
      </w:r>
      <w:r w:rsidRPr="00677D36">
        <w:tab/>
        <w:t xml:space="preserve">one or more determinations under section 13 or 14 that parental leave pay is payable to </w:t>
      </w:r>
      <w:r w:rsidR="00E13F32" w:rsidRPr="00677D36">
        <w:t>the relevant claimant or the relevant claimant’s partner (if any)</w:t>
      </w:r>
      <w:r w:rsidRPr="00677D36">
        <w:t xml:space="preserve"> are in force in relation to</w:t>
      </w:r>
      <w:r w:rsidR="00D6362E" w:rsidRPr="00677D36">
        <w:t xml:space="preserve"> the number of flexible PPL days for the child specified in </w:t>
      </w:r>
      <w:r w:rsidR="000B79AD" w:rsidRPr="00677D36">
        <w:t>subsection 3</w:t>
      </w:r>
      <w:r w:rsidR="00D6362E" w:rsidRPr="00677D36">
        <w:t>1ABA(1); and</w:t>
      </w:r>
    </w:p>
    <w:p w14:paraId="04DC1D61" w14:textId="77777777" w:rsidR="008B2095" w:rsidRPr="00677D36" w:rsidRDefault="008B2095" w:rsidP="00495719">
      <w:pPr>
        <w:pStyle w:val="paragraph"/>
      </w:pPr>
      <w:r w:rsidRPr="00677D36">
        <w:tab/>
        <w:t>(b)</w:t>
      </w:r>
      <w:r w:rsidRPr="00677D36">
        <w:tab/>
        <w:t xml:space="preserve">the relevant claimant </w:t>
      </w:r>
      <w:r w:rsidR="00AE1FDF" w:rsidRPr="00677D36">
        <w:t xml:space="preserve">or the relevant claimant’s partner (if any) </w:t>
      </w:r>
      <w:r w:rsidRPr="00677D36">
        <w:t>satisfies the circumstances prescribed by the PPL rules as being exceptional circumstances in which a PPL claim</w:t>
      </w:r>
      <w:r w:rsidR="00336ACD" w:rsidRPr="00677D36">
        <w:t xml:space="preserve"> </w:t>
      </w:r>
      <w:r w:rsidRPr="00677D36">
        <w:t>can be made;</w:t>
      </w:r>
      <w:r w:rsidR="00B07B12" w:rsidRPr="00677D36">
        <w:t xml:space="preserve"> and</w:t>
      </w:r>
    </w:p>
    <w:p w14:paraId="0B5FB755" w14:textId="77777777" w:rsidR="008B2095" w:rsidRPr="00677D36" w:rsidRDefault="008B2095" w:rsidP="00495719">
      <w:pPr>
        <w:pStyle w:val="paragraph"/>
      </w:pPr>
      <w:r w:rsidRPr="00677D36">
        <w:tab/>
        <w:t>(c)</w:t>
      </w:r>
      <w:r w:rsidRPr="00677D36">
        <w:tab/>
        <w:t>the relevant claima</w:t>
      </w:r>
      <w:r w:rsidR="00D13BE4" w:rsidRPr="00677D36">
        <w:t xml:space="preserve">nt </w:t>
      </w:r>
      <w:r w:rsidRPr="00677D36">
        <w:t xml:space="preserve">satisfies the </w:t>
      </w:r>
      <w:r w:rsidR="00B2034D" w:rsidRPr="00677D36">
        <w:t>condition</w:t>
      </w:r>
      <w:r w:rsidRPr="00677D36">
        <w:t>s prescribed by the PPL rul</w:t>
      </w:r>
      <w:bookmarkStart w:id="10" w:name="opcCurrentPosition"/>
      <w:bookmarkEnd w:id="10"/>
      <w:r w:rsidRPr="00677D36">
        <w:t>es for the purposes of this paragraph.</w:t>
      </w:r>
    </w:p>
    <w:p w14:paraId="7208E7FB" w14:textId="77777777" w:rsidR="008B2095" w:rsidRPr="00677D36" w:rsidRDefault="005B39C4" w:rsidP="00495719">
      <w:pPr>
        <w:pStyle w:val="SubsectionHead"/>
      </w:pPr>
      <w:r w:rsidRPr="00677D36">
        <w:lastRenderedPageBreak/>
        <w:t>When flexible PPL days exceed maximum amounts—</w:t>
      </w:r>
      <w:r w:rsidR="00543FD9" w:rsidRPr="00677D36">
        <w:t>e</w:t>
      </w:r>
      <w:r w:rsidR="00806A4C" w:rsidRPr="00677D36">
        <w:t xml:space="preserve">xceptional circumstances persons that meet prescribed conditions </w:t>
      </w:r>
      <w:r w:rsidRPr="00677D36">
        <w:t>(reserved period)</w:t>
      </w:r>
    </w:p>
    <w:p w14:paraId="5AB8798C" w14:textId="77777777" w:rsidR="005B39C4" w:rsidRPr="00677D36" w:rsidRDefault="005B39C4" w:rsidP="00495719">
      <w:pPr>
        <w:pStyle w:val="subsection"/>
      </w:pPr>
      <w:r w:rsidRPr="00677D36">
        <w:tab/>
        <w:t>(</w:t>
      </w:r>
      <w:r w:rsidR="00FC084C" w:rsidRPr="00677D36">
        <w:t>6</w:t>
      </w:r>
      <w:r w:rsidRPr="00677D36">
        <w:t>)</w:t>
      </w:r>
      <w:r w:rsidRPr="00677D36">
        <w:tab/>
      </w:r>
      <w:r w:rsidR="00543FD9" w:rsidRPr="00677D36">
        <w:t xml:space="preserve">This subsection applies to the relevant claimant </w:t>
      </w:r>
      <w:r w:rsidR="000E1309" w:rsidRPr="00677D36">
        <w:t xml:space="preserve">on a flexible PPL day </w:t>
      </w:r>
      <w:r w:rsidR="00543FD9" w:rsidRPr="00677D36">
        <w:t>if:</w:t>
      </w:r>
    </w:p>
    <w:p w14:paraId="721BE951" w14:textId="77777777" w:rsidR="005B39C4" w:rsidRPr="00677D36" w:rsidRDefault="005B39C4" w:rsidP="00495719">
      <w:pPr>
        <w:pStyle w:val="paragraph"/>
      </w:pPr>
      <w:r w:rsidRPr="00677D36">
        <w:tab/>
        <w:t>(a)</w:t>
      </w:r>
      <w:r w:rsidRPr="00677D36">
        <w:tab/>
        <w:t>the relevant claimant has a partner at the time the relevant claimant makes their first effective claim in relation to the child; and</w:t>
      </w:r>
    </w:p>
    <w:p w14:paraId="33D2B320" w14:textId="77777777" w:rsidR="00D6362E" w:rsidRPr="00677D36" w:rsidRDefault="005B39C4" w:rsidP="00495719">
      <w:pPr>
        <w:pStyle w:val="paragraph"/>
      </w:pPr>
      <w:r w:rsidRPr="00677D36">
        <w:tab/>
        <w:t>(b)</w:t>
      </w:r>
      <w:r w:rsidRPr="00677D36">
        <w:tab/>
        <w:t xml:space="preserve">one or more determinations under section 13 </w:t>
      </w:r>
      <w:r w:rsidR="008B7491" w:rsidRPr="00677D36">
        <w:t xml:space="preserve">or 14 </w:t>
      </w:r>
      <w:r w:rsidRPr="00677D36">
        <w:t>that parental leave pay is payable to the relevant claimant are in force in relation to</w:t>
      </w:r>
      <w:r w:rsidR="00D6362E" w:rsidRPr="00677D36">
        <w:t xml:space="preserve"> the number of flexible PPL days for the child specified in </w:t>
      </w:r>
      <w:r w:rsidR="000B79AD" w:rsidRPr="00677D36">
        <w:t>subsection 3</w:t>
      </w:r>
      <w:r w:rsidR="00D6362E" w:rsidRPr="00677D36">
        <w:t>1ABA(2); and</w:t>
      </w:r>
    </w:p>
    <w:p w14:paraId="352E9F47" w14:textId="77777777" w:rsidR="005B39C4" w:rsidRPr="00677D36" w:rsidRDefault="00D6362E" w:rsidP="00495719">
      <w:pPr>
        <w:pStyle w:val="paragraph"/>
      </w:pPr>
      <w:r w:rsidRPr="00677D36">
        <w:tab/>
      </w:r>
      <w:r w:rsidR="005B39C4" w:rsidRPr="00677D36">
        <w:t>(c)</w:t>
      </w:r>
      <w:r w:rsidR="005B39C4" w:rsidRPr="00677D36">
        <w:tab/>
        <w:t xml:space="preserve">the relevant claimant </w:t>
      </w:r>
      <w:r w:rsidR="00E77BB2" w:rsidRPr="00677D36">
        <w:t xml:space="preserve">or the relevant claimant’s partner </w:t>
      </w:r>
      <w:r w:rsidR="005B39C4" w:rsidRPr="00677D36">
        <w:t>satisfies the circumstances prescribed by the PPL rules as being exceptional circumstances in which a PPL clai</w:t>
      </w:r>
      <w:r w:rsidR="00336ACD" w:rsidRPr="00677D36">
        <w:t xml:space="preserve">m </w:t>
      </w:r>
      <w:r w:rsidR="005B39C4" w:rsidRPr="00677D36">
        <w:t>can be made; and</w:t>
      </w:r>
    </w:p>
    <w:p w14:paraId="58A139AA" w14:textId="77777777" w:rsidR="00B2279E" w:rsidRPr="00677D36" w:rsidRDefault="005B39C4" w:rsidP="00495719">
      <w:pPr>
        <w:pStyle w:val="paragraph"/>
      </w:pPr>
      <w:r w:rsidRPr="00677D36">
        <w:tab/>
        <w:t>(d)</w:t>
      </w:r>
      <w:r w:rsidRPr="00677D36">
        <w:tab/>
        <w:t>the relevant claimant</w:t>
      </w:r>
      <w:r w:rsidR="00D13BE4" w:rsidRPr="00677D36">
        <w:t xml:space="preserve"> </w:t>
      </w:r>
      <w:r w:rsidR="00D338BB" w:rsidRPr="00677D36">
        <w:t>satisfies</w:t>
      </w:r>
      <w:r w:rsidRPr="00677D36">
        <w:t xml:space="preserve"> the </w:t>
      </w:r>
      <w:r w:rsidR="00B2034D" w:rsidRPr="00677D36">
        <w:t>condition</w:t>
      </w:r>
      <w:r w:rsidRPr="00677D36">
        <w:t xml:space="preserve">s prescribed by the PPL rules for the purposes of </w:t>
      </w:r>
      <w:r w:rsidR="006B7EC2" w:rsidRPr="00677D36">
        <w:t>paragraph (</w:t>
      </w:r>
      <w:r w:rsidR="008B2095" w:rsidRPr="00677D36">
        <w:t>5)</w:t>
      </w:r>
      <w:r w:rsidR="00EA076D" w:rsidRPr="00677D36">
        <w:t>(c)</w:t>
      </w:r>
      <w:r w:rsidRPr="00677D36">
        <w:t>.</w:t>
      </w:r>
    </w:p>
    <w:p w14:paraId="3C2E048D" w14:textId="77777777" w:rsidR="006C575A" w:rsidRPr="00677D36" w:rsidRDefault="006C575A" w:rsidP="00495719">
      <w:pPr>
        <w:pStyle w:val="SubsectionHead"/>
      </w:pPr>
      <w:r w:rsidRPr="00677D36">
        <w:t>Claimant deceased</w:t>
      </w:r>
    </w:p>
    <w:p w14:paraId="4C716E3D" w14:textId="77777777" w:rsidR="006C575A" w:rsidRPr="00677D36" w:rsidRDefault="006C575A" w:rsidP="00495719">
      <w:pPr>
        <w:pStyle w:val="subsection"/>
      </w:pPr>
      <w:r w:rsidRPr="00677D36">
        <w:tab/>
        <w:t>(</w:t>
      </w:r>
      <w:r w:rsidR="00FC084C" w:rsidRPr="00677D36">
        <w:t>7</w:t>
      </w:r>
      <w:r w:rsidRPr="00677D36">
        <w:t>)</w:t>
      </w:r>
      <w:r w:rsidRPr="00677D36">
        <w:tab/>
        <w:t>This subsection applies to the relevant claimant</w:t>
      </w:r>
      <w:r w:rsidR="001F5A89" w:rsidRPr="00677D36">
        <w:t xml:space="preserve"> </w:t>
      </w:r>
      <w:r w:rsidR="000E1309" w:rsidRPr="00677D36">
        <w:t xml:space="preserve">on a flexible PPL day </w:t>
      </w:r>
      <w:r w:rsidRPr="00677D36">
        <w:t>if</w:t>
      </w:r>
      <w:r w:rsidR="001F5A89" w:rsidRPr="00677D36">
        <w:t xml:space="preserve"> </w:t>
      </w:r>
      <w:r w:rsidRPr="00677D36">
        <w:t>the relevant claimant is deceased</w:t>
      </w:r>
      <w:r w:rsidR="000E1309" w:rsidRPr="00677D36">
        <w:t xml:space="preserve"> on that day</w:t>
      </w:r>
      <w:r w:rsidRPr="00677D36">
        <w:t>.</w:t>
      </w:r>
    </w:p>
    <w:p w14:paraId="369EEBE8" w14:textId="77777777" w:rsidR="006C575A" w:rsidRPr="00677D36" w:rsidRDefault="006C575A" w:rsidP="00495719">
      <w:pPr>
        <w:pStyle w:val="SubsectionHead"/>
      </w:pPr>
      <w:r w:rsidRPr="00677D36">
        <w:t>Newly arrived resident’s waiting period</w:t>
      </w:r>
    </w:p>
    <w:p w14:paraId="09CD03A5" w14:textId="77777777" w:rsidR="006C575A" w:rsidRPr="00677D36" w:rsidRDefault="006C575A" w:rsidP="00495719">
      <w:pPr>
        <w:pStyle w:val="subsection"/>
      </w:pPr>
      <w:r w:rsidRPr="00677D36">
        <w:tab/>
        <w:t>(</w:t>
      </w:r>
      <w:r w:rsidR="00FC084C" w:rsidRPr="00677D36">
        <w:t>8</w:t>
      </w:r>
      <w:r w:rsidRPr="00677D36">
        <w:t>)</w:t>
      </w:r>
      <w:r w:rsidRPr="00677D36">
        <w:tab/>
      </w:r>
      <w:r w:rsidR="006179EF" w:rsidRPr="00677D36">
        <w:t xml:space="preserve">This subsection applies to the relevant claimant </w:t>
      </w:r>
      <w:r w:rsidR="000E1309" w:rsidRPr="00677D36">
        <w:t xml:space="preserve">on a flexible PPL day </w:t>
      </w:r>
      <w:r w:rsidRPr="00677D36">
        <w:t>if th</w:t>
      </w:r>
      <w:r w:rsidR="000E1309" w:rsidRPr="00677D36">
        <w:t xml:space="preserve">at </w:t>
      </w:r>
      <w:r w:rsidRPr="00677D36">
        <w:t xml:space="preserve">day is in a newly arrived resident’s waiting period for the relevant claimant (see </w:t>
      </w:r>
      <w:r w:rsidR="000B79AD" w:rsidRPr="00677D36">
        <w:t>section 3</w:t>
      </w:r>
      <w:r w:rsidRPr="00677D36">
        <w:t>1A).</w:t>
      </w:r>
    </w:p>
    <w:p w14:paraId="191174AF" w14:textId="77777777" w:rsidR="002E4ABA" w:rsidRPr="00677D36" w:rsidRDefault="002E4ABA" w:rsidP="00495719">
      <w:pPr>
        <w:pStyle w:val="ActHead5"/>
      </w:pPr>
      <w:bookmarkStart w:id="11" w:name="_Toc161909057"/>
      <w:r w:rsidRPr="00C6069F">
        <w:rPr>
          <w:rStyle w:val="CharSectno"/>
        </w:rPr>
        <w:t>31ABA</w:t>
      </w:r>
      <w:r w:rsidRPr="00677D36">
        <w:t xml:space="preserve">  Maximum number of flexible PPL days</w:t>
      </w:r>
      <w:bookmarkEnd w:id="11"/>
    </w:p>
    <w:p w14:paraId="4DB629B3" w14:textId="77777777" w:rsidR="002E4ABA" w:rsidRPr="00677D36" w:rsidRDefault="00D6362E" w:rsidP="00495719">
      <w:pPr>
        <w:pStyle w:val="SubsectionHead"/>
      </w:pPr>
      <w:r w:rsidRPr="00677D36">
        <w:t>Total limit</w:t>
      </w:r>
      <w:r w:rsidR="003D4CD5" w:rsidRPr="00677D36">
        <w:t xml:space="preserve"> in relation to child</w:t>
      </w:r>
    </w:p>
    <w:p w14:paraId="606AA6D8" w14:textId="77777777" w:rsidR="002E4ABA" w:rsidRPr="00677D36" w:rsidRDefault="002E4ABA" w:rsidP="00495719">
      <w:pPr>
        <w:pStyle w:val="subsection"/>
      </w:pPr>
      <w:r w:rsidRPr="00677D36">
        <w:tab/>
        <w:t>(1)</w:t>
      </w:r>
      <w:r w:rsidRPr="00677D36">
        <w:tab/>
        <w:t xml:space="preserve">For the purposes of </w:t>
      </w:r>
      <w:r w:rsidR="000B79AD" w:rsidRPr="00677D36">
        <w:t>subsections 3</w:t>
      </w:r>
      <w:r w:rsidRPr="00677D36">
        <w:t>1AB(2), (</w:t>
      </w:r>
      <w:r w:rsidR="00FC084C" w:rsidRPr="00677D36">
        <w:t>4</w:t>
      </w:r>
      <w:r w:rsidRPr="00677D36">
        <w:t>) and (5), the number of flexible PPL days for a child is:</w:t>
      </w:r>
    </w:p>
    <w:p w14:paraId="768F9F1B" w14:textId="77777777" w:rsidR="002E4ABA" w:rsidRPr="00677D36" w:rsidRDefault="002E4ABA" w:rsidP="00495719">
      <w:pPr>
        <w:pStyle w:val="paragraph"/>
      </w:pPr>
      <w:r w:rsidRPr="00677D36">
        <w:tab/>
        <w:t>(</w:t>
      </w:r>
      <w:r w:rsidR="00D05FB1" w:rsidRPr="00677D36">
        <w:t>a</w:t>
      </w:r>
      <w:r w:rsidRPr="00677D36">
        <w:t>)</w:t>
      </w:r>
      <w:r w:rsidRPr="00677D36">
        <w:tab/>
        <w:t xml:space="preserve">for a child born before </w:t>
      </w:r>
      <w:r w:rsidR="00006755" w:rsidRPr="00677D36">
        <w:t>1 July</w:t>
      </w:r>
      <w:r w:rsidRPr="00677D36">
        <w:t xml:space="preserve"> 2024—100 flexible PPL days for the child; or</w:t>
      </w:r>
    </w:p>
    <w:p w14:paraId="7ED7CB90" w14:textId="77777777" w:rsidR="002E4ABA" w:rsidRPr="00677D36" w:rsidRDefault="002E4ABA" w:rsidP="00495719">
      <w:pPr>
        <w:pStyle w:val="paragraph"/>
      </w:pPr>
      <w:r w:rsidRPr="00677D36">
        <w:lastRenderedPageBreak/>
        <w:tab/>
        <w:t>(</w:t>
      </w:r>
      <w:r w:rsidR="00D05FB1" w:rsidRPr="00677D36">
        <w:t>b</w:t>
      </w:r>
      <w:r w:rsidRPr="00677D36">
        <w:t>)</w:t>
      </w:r>
      <w:r w:rsidRPr="00677D36">
        <w:tab/>
        <w:t xml:space="preserve">for a child born between </w:t>
      </w:r>
      <w:r w:rsidR="00006755" w:rsidRPr="00677D36">
        <w:t>1 July</w:t>
      </w:r>
      <w:r w:rsidRPr="00677D36">
        <w:t xml:space="preserve"> 2024 and </w:t>
      </w:r>
      <w:r w:rsidR="00006755" w:rsidRPr="00677D36">
        <w:t>30 June</w:t>
      </w:r>
      <w:r w:rsidRPr="00677D36">
        <w:t xml:space="preserve"> 2025—110 flexible PPL days for the child; or</w:t>
      </w:r>
    </w:p>
    <w:p w14:paraId="37A93DC9" w14:textId="77777777" w:rsidR="002E4ABA" w:rsidRPr="00677D36" w:rsidRDefault="002E4ABA" w:rsidP="00495719">
      <w:pPr>
        <w:pStyle w:val="paragraph"/>
      </w:pPr>
      <w:r w:rsidRPr="00677D36">
        <w:tab/>
        <w:t>(</w:t>
      </w:r>
      <w:r w:rsidR="00D05FB1" w:rsidRPr="00677D36">
        <w:t>c</w:t>
      </w:r>
      <w:r w:rsidRPr="00677D36">
        <w:t>)</w:t>
      </w:r>
      <w:r w:rsidRPr="00677D36">
        <w:tab/>
        <w:t xml:space="preserve">for a child born between </w:t>
      </w:r>
      <w:r w:rsidR="00006755" w:rsidRPr="00677D36">
        <w:t>1 July</w:t>
      </w:r>
      <w:r w:rsidRPr="00677D36">
        <w:t xml:space="preserve"> 2025 and </w:t>
      </w:r>
      <w:r w:rsidR="00006755" w:rsidRPr="00677D36">
        <w:t>30 June</w:t>
      </w:r>
      <w:r w:rsidRPr="00677D36">
        <w:t xml:space="preserve"> 2026—120 flexible PPL days for the child; or</w:t>
      </w:r>
    </w:p>
    <w:p w14:paraId="72B42634" w14:textId="77777777" w:rsidR="002E4ABA" w:rsidRPr="00677D36" w:rsidRDefault="002E4ABA" w:rsidP="00495719">
      <w:pPr>
        <w:pStyle w:val="paragraph"/>
      </w:pPr>
      <w:r w:rsidRPr="00677D36">
        <w:tab/>
        <w:t>(</w:t>
      </w:r>
      <w:r w:rsidR="00D05FB1" w:rsidRPr="00677D36">
        <w:t>d</w:t>
      </w:r>
      <w:r w:rsidRPr="00677D36">
        <w:t>)</w:t>
      </w:r>
      <w:r w:rsidRPr="00677D36">
        <w:tab/>
        <w:t xml:space="preserve">for a child born on or after </w:t>
      </w:r>
      <w:r w:rsidR="00006755" w:rsidRPr="00677D36">
        <w:t>1 July</w:t>
      </w:r>
      <w:r w:rsidRPr="00677D36">
        <w:t xml:space="preserve"> 2026—130 flexible PPL days for the child.</w:t>
      </w:r>
    </w:p>
    <w:p w14:paraId="042A7F19" w14:textId="77777777" w:rsidR="00AA59A1" w:rsidRPr="00677D36" w:rsidRDefault="00AA59A1" w:rsidP="00495719">
      <w:pPr>
        <w:pStyle w:val="notetext"/>
      </w:pPr>
      <w:r w:rsidRPr="00677D36">
        <w:t>Note</w:t>
      </w:r>
      <w:r w:rsidR="00852473" w:rsidRPr="00677D36">
        <w:t xml:space="preserve"> 1</w:t>
      </w:r>
      <w:r w:rsidRPr="00677D36">
        <w:t>:</w:t>
      </w:r>
      <w:r w:rsidRPr="00677D36">
        <w:tab/>
      </w:r>
      <w:r w:rsidR="00DC4E0C" w:rsidRPr="00677D36">
        <w:t xml:space="preserve">Under </w:t>
      </w:r>
      <w:r w:rsidR="000B79AD" w:rsidRPr="00677D36">
        <w:t>section 3</w:t>
      </w:r>
      <w:r w:rsidR="00DC4E0C" w:rsidRPr="00677D36">
        <w:t xml:space="preserve">1AB, </w:t>
      </w:r>
      <w:r w:rsidR="009E2114" w:rsidRPr="00677D36">
        <w:t xml:space="preserve">a claimant is not eligible for </w:t>
      </w:r>
      <w:r w:rsidR="00DC4E0C" w:rsidRPr="00677D36">
        <w:t xml:space="preserve">parental leave pay </w:t>
      </w:r>
      <w:r w:rsidR="009E2114" w:rsidRPr="00677D36">
        <w:t xml:space="preserve">for a flexible PPL day if the </w:t>
      </w:r>
      <w:r w:rsidR="00C63693" w:rsidRPr="00677D36">
        <w:t xml:space="preserve">maximum </w:t>
      </w:r>
      <w:r w:rsidR="009E2114" w:rsidRPr="00677D36">
        <w:t xml:space="preserve">number of flexible PPL days for the child </w:t>
      </w:r>
      <w:r w:rsidR="00E961C1" w:rsidRPr="00677D36">
        <w:t xml:space="preserve">specified in this section </w:t>
      </w:r>
      <w:r w:rsidR="009E2114" w:rsidRPr="00677D36">
        <w:t>has been reached.</w:t>
      </w:r>
    </w:p>
    <w:p w14:paraId="6D5A8C44" w14:textId="77777777" w:rsidR="00852473" w:rsidRPr="00677D36" w:rsidRDefault="00852473" w:rsidP="00495719">
      <w:pPr>
        <w:pStyle w:val="notetext"/>
      </w:pPr>
      <w:r w:rsidRPr="00677D36">
        <w:t>Note 2:</w:t>
      </w:r>
      <w:r w:rsidRPr="00677D36">
        <w:tab/>
        <w:t xml:space="preserve">Where </w:t>
      </w:r>
      <w:r w:rsidR="00D540E2" w:rsidRPr="00677D36">
        <w:t>certain</w:t>
      </w:r>
      <w:r w:rsidRPr="00677D36">
        <w:t xml:space="preserve"> claimant</w:t>
      </w:r>
      <w:r w:rsidR="00D540E2" w:rsidRPr="00677D36">
        <w:t>s</w:t>
      </w:r>
      <w:r w:rsidRPr="00677D36">
        <w:t xml:space="preserve"> ha</w:t>
      </w:r>
      <w:r w:rsidR="00D540E2" w:rsidRPr="00677D36">
        <w:t>ve</w:t>
      </w:r>
      <w:r w:rsidRPr="00677D36">
        <w:t xml:space="preserve"> a partner, the </w:t>
      </w:r>
      <w:r w:rsidR="00C63693" w:rsidRPr="00677D36">
        <w:t xml:space="preserve">maximum </w:t>
      </w:r>
      <w:r w:rsidRPr="00677D36">
        <w:t>number of flexible PPL days</w:t>
      </w:r>
      <w:r w:rsidR="006179EF" w:rsidRPr="00677D36">
        <w:t xml:space="preserve"> for the claimant</w:t>
      </w:r>
      <w:r w:rsidRPr="00677D36">
        <w:t xml:space="preserve"> </w:t>
      </w:r>
      <w:r w:rsidR="00C63693" w:rsidRPr="00677D36">
        <w:t xml:space="preserve">is limited to the number specified in </w:t>
      </w:r>
      <w:r w:rsidR="00006755" w:rsidRPr="00677D36">
        <w:t>subsection (</w:t>
      </w:r>
      <w:r w:rsidR="00C63693" w:rsidRPr="00677D36">
        <w:t xml:space="preserve">2) of this section. The difference </w:t>
      </w:r>
      <w:r w:rsidRPr="00677D36">
        <w:t xml:space="preserve">between the number </w:t>
      </w:r>
      <w:r w:rsidR="00C63693" w:rsidRPr="00677D36">
        <w:t xml:space="preserve">of days </w:t>
      </w:r>
      <w:r w:rsidRPr="00677D36">
        <w:t xml:space="preserve">specified in this subsection and the number </w:t>
      </w:r>
      <w:r w:rsidR="00C63693" w:rsidRPr="00677D36">
        <w:t xml:space="preserve">of days </w:t>
      </w:r>
      <w:r w:rsidRPr="00677D36">
        <w:t xml:space="preserve">specified in </w:t>
      </w:r>
      <w:r w:rsidR="00006755" w:rsidRPr="00677D36">
        <w:t>subsection (</w:t>
      </w:r>
      <w:r w:rsidR="00C63693" w:rsidRPr="00677D36">
        <w:t>2</w:t>
      </w:r>
      <w:r w:rsidRPr="00677D36">
        <w:t xml:space="preserve">) is reserved for </w:t>
      </w:r>
      <w:r w:rsidR="00B2034D" w:rsidRPr="00677D36">
        <w:t>other claimants</w:t>
      </w:r>
      <w:r w:rsidRPr="00677D36">
        <w:t xml:space="preserve"> (see </w:t>
      </w:r>
      <w:r w:rsidR="000B79AD" w:rsidRPr="00677D36">
        <w:t>section 3</w:t>
      </w:r>
      <w:r w:rsidRPr="00677D36">
        <w:t>1AB).</w:t>
      </w:r>
    </w:p>
    <w:p w14:paraId="45C3F0A8" w14:textId="77777777" w:rsidR="00D05FB1" w:rsidRPr="00677D36" w:rsidRDefault="003D4CD5" w:rsidP="00495719">
      <w:pPr>
        <w:pStyle w:val="SubsectionHead"/>
      </w:pPr>
      <w:r w:rsidRPr="00677D36">
        <w:t xml:space="preserve">Claimant limit when </w:t>
      </w:r>
      <w:r w:rsidR="00B0111B" w:rsidRPr="00677D36">
        <w:t>partnered—</w:t>
      </w:r>
      <w:r w:rsidRPr="00677D36">
        <w:t>r</w:t>
      </w:r>
      <w:r w:rsidR="00D05FB1" w:rsidRPr="00677D36">
        <w:t>eserve</w:t>
      </w:r>
      <w:r w:rsidR="00B0111B" w:rsidRPr="00677D36">
        <w:t>d</w:t>
      </w:r>
      <w:r w:rsidRPr="00677D36">
        <w:t xml:space="preserve"> period</w:t>
      </w:r>
    </w:p>
    <w:p w14:paraId="08F442DD" w14:textId="77777777" w:rsidR="00D05FB1" w:rsidRPr="00677D36" w:rsidRDefault="00D05FB1" w:rsidP="00495719">
      <w:pPr>
        <w:pStyle w:val="subsection"/>
      </w:pPr>
      <w:r w:rsidRPr="00677D36">
        <w:tab/>
        <w:t>(2)</w:t>
      </w:r>
      <w:r w:rsidRPr="00677D36">
        <w:tab/>
        <w:t xml:space="preserve">For the purposes of </w:t>
      </w:r>
      <w:r w:rsidR="000B79AD" w:rsidRPr="00677D36">
        <w:t>subsections 3</w:t>
      </w:r>
      <w:r w:rsidRPr="00677D36">
        <w:t>1AB(</w:t>
      </w:r>
      <w:r w:rsidR="00FC084C" w:rsidRPr="00677D36">
        <w:t>3</w:t>
      </w:r>
      <w:r w:rsidRPr="00677D36">
        <w:t>) and (</w:t>
      </w:r>
      <w:r w:rsidR="00FC084C" w:rsidRPr="00677D36">
        <w:t>6</w:t>
      </w:r>
      <w:r w:rsidRPr="00677D36">
        <w:t>), the number of flexible PPL days for a child is:</w:t>
      </w:r>
    </w:p>
    <w:p w14:paraId="1DB5C5FE" w14:textId="77777777" w:rsidR="00D05FB1" w:rsidRPr="00677D36" w:rsidRDefault="00D05FB1" w:rsidP="00495719">
      <w:pPr>
        <w:pStyle w:val="paragraph"/>
      </w:pPr>
      <w:r w:rsidRPr="00677D36">
        <w:tab/>
        <w:t>(a)</w:t>
      </w:r>
      <w:r w:rsidRPr="00677D36">
        <w:tab/>
        <w:t xml:space="preserve">for a child born before </w:t>
      </w:r>
      <w:r w:rsidR="00006755" w:rsidRPr="00677D36">
        <w:t>1 July</w:t>
      </w:r>
      <w:r w:rsidRPr="00677D36">
        <w:t xml:space="preserve"> 2024—90 flexible PPL days for the child; or</w:t>
      </w:r>
    </w:p>
    <w:p w14:paraId="61797378" w14:textId="77777777" w:rsidR="00DB44E1" w:rsidRPr="00677D36" w:rsidRDefault="00D05FB1" w:rsidP="00495719">
      <w:pPr>
        <w:pStyle w:val="paragraph"/>
      </w:pPr>
      <w:r w:rsidRPr="00677D36">
        <w:tab/>
        <w:t>(b)</w:t>
      </w:r>
      <w:r w:rsidRPr="00677D36">
        <w:tab/>
        <w:t xml:space="preserve">for a child born </w:t>
      </w:r>
      <w:r w:rsidR="00020A05" w:rsidRPr="00677D36">
        <w:t xml:space="preserve">between </w:t>
      </w:r>
      <w:r w:rsidR="00006755" w:rsidRPr="00677D36">
        <w:t>1 July</w:t>
      </w:r>
      <w:r w:rsidR="00020A05" w:rsidRPr="00677D36">
        <w:t xml:space="preserve"> 2024 and </w:t>
      </w:r>
      <w:r w:rsidR="00006755" w:rsidRPr="00677D36">
        <w:t>30 June</w:t>
      </w:r>
      <w:r w:rsidR="00020A05" w:rsidRPr="00677D36">
        <w:t xml:space="preserve"> 2025</w:t>
      </w:r>
      <w:r w:rsidRPr="00677D36">
        <w:t>—100 flexible PPL days for the child</w:t>
      </w:r>
      <w:r w:rsidR="00545C45" w:rsidRPr="00677D36">
        <w:t>; or</w:t>
      </w:r>
    </w:p>
    <w:p w14:paraId="0B4FA667" w14:textId="77777777" w:rsidR="00545C45" w:rsidRPr="00677D36" w:rsidRDefault="00545C45" w:rsidP="00495719">
      <w:pPr>
        <w:pStyle w:val="paragraph"/>
      </w:pPr>
      <w:r w:rsidRPr="00677D36">
        <w:tab/>
        <w:t>(c)</w:t>
      </w:r>
      <w:r w:rsidRPr="00677D36">
        <w:tab/>
        <w:t>for a child</w:t>
      </w:r>
      <w:r w:rsidR="00BF6F66" w:rsidRPr="00677D36">
        <w:t xml:space="preserve"> born</w:t>
      </w:r>
      <w:r w:rsidRPr="00677D36">
        <w:t xml:space="preserve"> </w:t>
      </w:r>
      <w:r w:rsidR="000B3B57" w:rsidRPr="00677D36">
        <w:t xml:space="preserve">between </w:t>
      </w:r>
      <w:r w:rsidR="00006755" w:rsidRPr="00677D36">
        <w:t>1 July</w:t>
      </w:r>
      <w:r w:rsidR="000B3B57" w:rsidRPr="00677D36">
        <w:t xml:space="preserve"> 2025 and </w:t>
      </w:r>
      <w:r w:rsidR="00006755" w:rsidRPr="00677D36">
        <w:t>30 June</w:t>
      </w:r>
      <w:r w:rsidR="000B3B57" w:rsidRPr="00677D36">
        <w:t xml:space="preserve"> 2026</w:t>
      </w:r>
      <w:r w:rsidRPr="00677D36">
        <w:t>—</w:t>
      </w:r>
      <w:r w:rsidR="0060542E" w:rsidRPr="00677D36">
        <w:t>105 flexible PPL days for the child; or</w:t>
      </w:r>
    </w:p>
    <w:p w14:paraId="09AF6ECD" w14:textId="77777777" w:rsidR="0060542E" w:rsidRPr="00677D36" w:rsidRDefault="0060542E" w:rsidP="00495719">
      <w:pPr>
        <w:pStyle w:val="paragraph"/>
      </w:pPr>
      <w:r w:rsidRPr="00677D36">
        <w:tab/>
        <w:t>(d)</w:t>
      </w:r>
      <w:r w:rsidRPr="00677D36">
        <w:tab/>
        <w:t>for a child born on or after</w:t>
      </w:r>
      <w:r w:rsidR="00557C43" w:rsidRPr="00677D36">
        <w:t xml:space="preserve"> </w:t>
      </w:r>
      <w:r w:rsidR="00006755" w:rsidRPr="00677D36">
        <w:t>1 July</w:t>
      </w:r>
      <w:r w:rsidR="00557C43" w:rsidRPr="00677D36">
        <w:t xml:space="preserve"> 2026—110 flexible PPL days for the child.</w:t>
      </w:r>
    </w:p>
    <w:p w14:paraId="2A3A567C" w14:textId="77777777" w:rsidR="00DC6F9E" w:rsidRPr="00677D36" w:rsidRDefault="00A558D9" w:rsidP="00495719">
      <w:pPr>
        <w:pStyle w:val="ItemHead"/>
      </w:pPr>
      <w:r w:rsidRPr="00677D36">
        <w:t>13</w:t>
      </w:r>
      <w:r w:rsidR="00DC6F9E" w:rsidRPr="00677D36">
        <w:t xml:space="preserve">  Before </w:t>
      </w:r>
      <w:r w:rsidR="000B79AD" w:rsidRPr="00677D36">
        <w:t>subsection 3</w:t>
      </w:r>
      <w:r w:rsidR="00DC6F9E" w:rsidRPr="00677D36">
        <w:t>1A(6A)</w:t>
      </w:r>
    </w:p>
    <w:p w14:paraId="1B14ACBD" w14:textId="77777777" w:rsidR="00DC6F9E" w:rsidRPr="00677D36" w:rsidRDefault="00DC6F9E" w:rsidP="00495719">
      <w:pPr>
        <w:pStyle w:val="Item"/>
      </w:pPr>
      <w:r w:rsidRPr="00677D36">
        <w:t>Insert:</w:t>
      </w:r>
    </w:p>
    <w:p w14:paraId="03339266" w14:textId="77777777" w:rsidR="00DC6F9E" w:rsidRPr="00677D36" w:rsidRDefault="00DC6F9E" w:rsidP="00495719">
      <w:pPr>
        <w:pStyle w:val="SubsectionHead"/>
      </w:pPr>
      <w:r w:rsidRPr="00677D36">
        <w:t>Exemptions</w:t>
      </w:r>
    </w:p>
    <w:p w14:paraId="6C840E52" w14:textId="77777777" w:rsidR="00FC084C" w:rsidRPr="00677D36" w:rsidRDefault="00A558D9" w:rsidP="00495719">
      <w:pPr>
        <w:pStyle w:val="ItemHead"/>
      </w:pPr>
      <w:r w:rsidRPr="00677D36">
        <w:t>14</w:t>
      </w:r>
      <w:r w:rsidR="00FC084C" w:rsidRPr="00677D36">
        <w:t xml:space="preserve">  Subsections 31A(7) and (7A)</w:t>
      </w:r>
    </w:p>
    <w:p w14:paraId="212653A2" w14:textId="77777777" w:rsidR="00FC084C" w:rsidRPr="00677D36" w:rsidRDefault="00FC084C" w:rsidP="00495719">
      <w:pPr>
        <w:pStyle w:val="Item"/>
      </w:pPr>
      <w:r w:rsidRPr="00677D36">
        <w:t>Omit “31AB(7)”, substitute “31AB(8)”.</w:t>
      </w:r>
    </w:p>
    <w:p w14:paraId="5663315C" w14:textId="77777777" w:rsidR="00A07589" w:rsidRPr="00677D36" w:rsidRDefault="00A558D9" w:rsidP="00495719">
      <w:pPr>
        <w:pStyle w:val="ItemHead"/>
      </w:pPr>
      <w:r w:rsidRPr="00677D36">
        <w:t>15</w:t>
      </w:r>
      <w:r w:rsidR="00A07589" w:rsidRPr="00677D36">
        <w:t xml:space="preserve">  </w:t>
      </w:r>
      <w:r w:rsidR="00006755" w:rsidRPr="00677D36">
        <w:t>Section 3</w:t>
      </w:r>
      <w:r w:rsidR="00C9651D" w:rsidRPr="00677D36">
        <w:t>6A</w:t>
      </w:r>
    </w:p>
    <w:p w14:paraId="36698983" w14:textId="77777777" w:rsidR="00C9651D" w:rsidRPr="00677D36" w:rsidRDefault="00C9651D" w:rsidP="00495719">
      <w:pPr>
        <w:pStyle w:val="Item"/>
      </w:pPr>
      <w:r w:rsidRPr="00677D36">
        <w:t>Repeal the section, substitute:</w:t>
      </w:r>
    </w:p>
    <w:p w14:paraId="09CD406F" w14:textId="77777777" w:rsidR="00C9651D" w:rsidRPr="00677D36" w:rsidRDefault="00C9651D" w:rsidP="00495719">
      <w:pPr>
        <w:pStyle w:val="ActHead5"/>
      </w:pPr>
      <w:bookmarkStart w:id="12" w:name="_Toc161909058"/>
      <w:r w:rsidRPr="00C6069F">
        <w:rPr>
          <w:rStyle w:val="CharSectno"/>
        </w:rPr>
        <w:lastRenderedPageBreak/>
        <w:t>36A</w:t>
      </w:r>
      <w:r w:rsidRPr="00677D36">
        <w:t xml:space="preserve">  Premature birth or pregnancy</w:t>
      </w:r>
      <w:r w:rsidR="00495719">
        <w:noBreakHyphen/>
      </w:r>
      <w:r w:rsidRPr="00677D36">
        <w:t>related complications or illness</w:t>
      </w:r>
      <w:bookmarkEnd w:id="12"/>
    </w:p>
    <w:p w14:paraId="222D8DA3" w14:textId="77777777" w:rsidR="00C9651D" w:rsidRPr="00677D36" w:rsidRDefault="00C9651D" w:rsidP="00495719">
      <w:pPr>
        <w:pStyle w:val="subsection"/>
      </w:pPr>
      <w:r w:rsidRPr="00677D36">
        <w:tab/>
      </w:r>
      <w:r w:rsidR="00FB5022" w:rsidRPr="00677D36">
        <w:t>(1)</w:t>
      </w:r>
      <w:r w:rsidRPr="00677D36">
        <w:tab/>
        <w:t xml:space="preserve">A person also satisfies the </w:t>
      </w:r>
      <w:r w:rsidRPr="00677D36">
        <w:rPr>
          <w:b/>
          <w:i/>
        </w:rPr>
        <w:t>work test</w:t>
      </w:r>
      <w:r w:rsidRPr="00677D36">
        <w:t xml:space="preserve"> on a day if:</w:t>
      </w:r>
    </w:p>
    <w:p w14:paraId="489F593E" w14:textId="77777777" w:rsidR="00C9651D" w:rsidRPr="00677D36" w:rsidRDefault="00C9651D" w:rsidP="00495719">
      <w:pPr>
        <w:pStyle w:val="paragraph"/>
      </w:pPr>
      <w:r w:rsidRPr="00677D36">
        <w:tab/>
        <w:t>(</w:t>
      </w:r>
      <w:r w:rsidR="00BE2F51" w:rsidRPr="00677D36">
        <w:t>a</w:t>
      </w:r>
      <w:r w:rsidRPr="00677D36">
        <w:t>)</w:t>
      </w:r>
      <w:r w:rsidRPr="00677D36">
        <w:tab/>
        <w:t>the Secretary is satisfied that either or both of the following circumstances existed:</w:t>
      </w:r>
    </w:p>
    <w:p w14:paraId="242F6DC0" w14:textId="77777777" w:rsidR="00C9651D" w:rsidRPr="00677D36" w:rsidRDefault="00C9651D" w:rsidP="00495719">
      <w:pPr>
        <w:pStyle w:val="paragraphsub"/>
      </w:pPr>
      <w:r w:rsidRPr="00677D36">
        <w:tab/>
        <w:t>(i)</w:t>
      </w:r>
      <w:r w:rsidRPr="00677D36">
        <w:tab/>
      </w:r>
      <w:r w:rsidR="00FB5022" w:rsidRPr="00677D36">
        <w:t xml:space="preserve">if the person is </w:t>
      </w:r>
      <w:r w:rsidR="002B649B" w:rsidRPr="00677D36">
        <w:t xml:space="preserve">covered by </w:t>
      </w:r>
      <w:r w:rsidR="00006755" w:rsidRPr="00677D36">
        <w:t>subsection (</w:t>
      </w:r>
      <w:r w:rsidR="00FB5022" w:rsidRPr="00677D36">
        <w:t>2)—</w:t>
      </w:r>
      <w:r w:rsidRPr="00677D36">
        <w:t>the child was born prematurely;</w:t>
      </w:r>
    </w:p>
    <w:p w14:paraId="4A922A81" w14:textId="77777777" w:rsidR="00C9651D" w:rsidRPr="00677D36" w:rsidRDefault="00BE2F51" w:rsidP="00495719">
      <w:pPr>
        <w:pStyle w:val="paragraphsub"/>
      </w:pPr>
      <w:r w:rsidRPr="00677D36">
        <w:tab/>
        <w:t>(ii)</w:t>
      </w:r>
      <w:r w:rsidRPr="00677D36">
        <w:tab/>
        <w:t>if the person is the child</w:t>
      </w:r>
      <w:r w:rsidR="000C7C35" w:rsidRPr="00677D36">
        <w:t>’s birth mother</w:t>
      </w:r>
      <w:r w:rsidRPr="00677D36">
        <w:t>—</w:t>
      </w:r>
      <w:r w:rsidR="00C9651D" w:rsidRPr="00677D36">
        <w:t>while the person was pregnant with the child, the person had complications or illness related to the pregnancy which prevented the person from performing paid work; and</w:t>
      </w:r>
    </w:p>
    <w:p w14:paraId="647562D7" w14:textId="77777777" w:rsidR="00C9651D" w:rsidRPr="00677D36" w:rsidRDefault="00C9651D" w:rsidP="00495719">
      <w:pPr>
        <w:pStyle w:val="paragraph"/>
      </w:pPr>
      <w:r w:rsidRPr="00677D36">
        <w:tab/>
        <w:t>(</w:t>
      </w:r>
      <w:r w:rsidR="00BE2F51" w:rsidRPr="00677D36">
        <w:t>b</w:t>
      </w:r>
      <w:r w:rsidRPr="00677D36">
        <w:t>)</w:t>
      </w:r>
      <w:r w:rsidRPr="00677D36">
        <w:tab/>
        <w:t>the Secretary is satisfied that the person would have satisfied the work test on the day in accordance with section 32 if that circumstance, or those circumstances, had not existed.</w:t>
      </w:r>
    </w:p>
    <w:p w14:paraId="065DB2FE" w14:textId="77777777" w:rsidR="003F74AD" w:rsidRPr="00677D36" w:rsidRDefault="00FB5022" w:rsidP="00495719">
      <w:pPr>
        <w:pStyle w:val="subsection"/>
      </w:pPr>
      <w:r w:rsidRPr="00677D36">
        <w:tab/>
        <w:t>(2)</w:t>
      </w:r>
      <w:r w:rsidRPr="00677D36">
        <w:tab/>
      </w:r>
      <w:r w:rsidR="003F74AD" w:rsidRPr="00677D36">
        <w:t xml:space="preserve">For the purposes of </w:t>
      </w:r>
      <w:r w:rsidR="00006755" w:rsidRPr="00677D36">
        <w:t>subparagraph (</w:t>
      </w:r>
      <w:r w:rsidR="003F74AD" w:rsidRPr="00677D36">
        <w:t xml:space="preserve">1)(a)(i), the following persons are </w:t>
      </w:r>
      <w:r w:rsidR="002B649B" w:rsidRPr="00677D36">
        <w:t>covered</w:t>
      </w:r>
      <w:r w:rsidR="003F74AD" w:rsidRPr="00677D36">
        <w:t>:</w:t>
      </w:r>
    </w:p>
    <w:p w14:paraId="53A8686E" w14:textId="77777777" w:rsidR="003F74AD" w:rsidRPr="00677D36" w:rsidRDefault="003F74AD" w:rsidP="00495719">
      <w:pPr>
        <w:pStyle w:val="paragraph"/>
      </w:pPr>
      <w:r w:rsidRPr="00677D36">
        <w:tab/>
        <w:t>(a)</w:t>
      </w:r>
      <w:r w:rsidRPr="00677D36">
        <w:tab/>
        <w:t xml:space="preserve">the </w:t>
      </w:r>
      <w:r w:rsidR="002B649B" w:rsidRPr="00677D36">
        <w:t>child</w:t>
      </w:r>
      <w:r w:rsidR="00C9063C" w:rsidRPr="00677D36">
        <w:t>’s birth mother</w:t>
      </w:r>
      <w:r w:rsidRPr="00677D36">
        <w:t>;</w:t>
      </w:r>
    </w:p>
    <w:p w14:paraId="7EBB199A" w14:textId="77777777" w:rsidR="003F74AD" w:rsidRPr="00677D36" w:rsidRDefault="003F74AD" w:rsidP="00495719">
      <w:pPr>
        <w:pStyle w:val="paragraph"/>
      </w:pPr>
      <w:r w:rsidRPr="00677D36">
        <w:tab/>
        <w:t>(</w:t>
      </w:r>
      <w:r w:rsidR="002B649B" w:rsidRPr="00677D36">
        <w:t>b</w:t>
      </w:r>
      <w:r w:rsidRPr="00677D36">
        <w:t>)</w:t>
      </w:r>
      <w:r w:rsidRPr="00677D36">
        <w:tab/>
        <w:t>a person who:</w:t>
      </w:r>
    </w:p>
    <w:p w14:paraId="6AD21A62" w14:textId="77777777" w:rsidR="003F74AD" w:rsidRPr="00677D36" w:rsidRDefault="003F74AD" w:rsidP="00495719">
      <w:pPr>
        <w:pStyle w:val="paragraphsub"/>
      </w:pPr>
      <w:r w:rsidRPr="00677D36">
        <w:tab/>
        <w:t>(i)</w:t>
      </w:r>
      <w:r w:rsidRPr="00677D36">
        <w:tab/>
        <w:t>is a parent of the child; and</w:t>
      </w:r>
    </w:p>
    <w:p w14:paraId="194B221B" w14:textId="77777777" w:rsidR="003F74AD" w:rsidRPr="00677D36" w:rsidRDefault="003F74AD" w:rsidP="00495719">
      <w:pPr>
        <w:pStyle w:val="paragraphsub"/>
      </w:pPr>
      <w:r w:rsidRPr="00677D36">
        <w:tab/>
        <w:t>(ii)</w:t>
      </w:r>
      <w:r w:rsidRPr="00677D36">
        <w:tab/>
        <w:t>is not the child’s birth mother;</w:t>
      </w:r>
    </w:p>
    <w:p w14:paraId="72682D10" w14:textId="77777777" w:rsidR="003F74AD" w:rsidRPr="00677D36" w:rsidRDefault="003F74AD" w:rsidP="00495719">
      <w:pPr>
        <w:pStyle w:val="paragraph"/>
      </w:pPr>
      <w:r w:rsidRPr="00677D36">
        <w:tab/>
        <w:t>(</w:t>
      </w:r>
      <w:r w:rsidR="00C9063C" w:rsidRPr="00677D36">
        <w:t>c</w:t>
      </w:r>
      <w:r w:rsidRPr="00677D36">
        <w:t>)</w:t>
      </w:r>
      <w:r w:rsidRPr="00677D36">
        <w:tab/>
        <w:t>the partner of the child’s birth mother</w:t>
      </w:r>
      <w:r w:rsidR="00C9063C" w:rsidRPr="00677D36">
        <w:t>.</w:t>
      </w:r>
    </w:p>
    <w:p w14:paraId="2195B50D" w14:textId="77777777" w:rsidR="00CF5539" w:rsidRPr="00677D36" w:rsidRDefault="00006755" w:rsidP="00495719">
      <w:pPr>
        <w:pStyle w:val="ActHead7"/>
        <w:pageBreakBefore/>
      </w:pPr>
      <w:bookmarkStart w:id="13" w:name="_Toc161909059"/>
      <w:r w:rsidRPr="00C6069F">
        <w:rPr>
          <w:rStyle w:val="CharAmPartNo"/>
        </w:rPr>
        <w:lastRenderedPageBreak/>
        <w:t>Part 2</w:t>
      </w:r>
      <w:r w:rsidR="00CF5539" w:rsidRPr="00677D36">
        <w:t>—</w:t>
      </w:r>
      <w:r w:rsidR="00CF5539" w:rsidRPr="00C6069F">
        <w:rPr>
          <w:rStyle w:val="CharAmPartText"/>
        </w:rPr>
        <w:t>Application of amendments</w:t>
      </w:r>
      <w:bookmarkEnd w:id="13"/>
    </w:p>
    <w:p w14:paraId="074F7F7B" w14:textId="77777777" w:rsidR="00AD215F" w:rsidRPr="00677D36" w:rsidRDefault="00A558D9" w:rsidP="00495719">
      <w:pPr>
        <w:pStyle w:val="Transitional"/>
      </w:pPr>
      <w:r w:rsidRPr="00677D36">
        <w:t>16</w:t>
      </w:r>
      <w:r w:rsidR="00AD215F" w:rsidRPr="00677D36">
        <w:t xml:space="preserve">  Definitions</w:t>
      </w:r>
    </w:p>
    <w:p w14:paraId="0FDA374D" w14:textId="77777777" w:rsidR="00AD215F" w:rsidRPr="00677D36" w:rsidRDefault="00AD215F" w:rsidP="00495719">
      <w:pPr>
        <w:pStyle w:val="Item"/>
      </w:pPr>
      <w:r w:rsidRPr="00677D36">
        <w:t xml:space="preserve">In this </w:t>
      </w:r>
      <w:r w:rsidR="00E40AD7" w:rsidRPr="00677D36">
        <w:t>Part</w:t>
      </w:r>
      <w:r w:rsidRPr="00677D36">
        <w:t>:</w:t>
      </w:r>
    </w:p>
    <w:p w14:paraId="41883F7E" w14:textId="77777777" w:rsidR="00AD215F" w:rsidRPr="00F44463" w:rsidRDefault="00AD215F" w:rsidP="00495719">
      <w:pPr>
        <w:pStyle w:val="Item"/>
      </w:pPr>
      <w:r w:rsidRPr="00F44463">
        <w:rPr>
          <w:b/>
          <w:i/>
        </w:rPr>
        <w:t>commencement day</w:t>
      </w:r>
      <w:r w:rsidRPr="00F44463">
        <w:t xml:space="preserve"> means </w:t>
      </w:r>
      <w:r w:rsidR="00006755" w:rsidRPr="00F44463">
        <w:t>26 March</w:t>
      </w:r>
      <w:r w:rsidRPr="00F44463">
        <w:t xml:space="preserve"> 2024.</w:t>
      </w:r>
    </w:p>
    <w:p w14:paraId="22F8994B" w14:textId="77777777" w:rsidR="00AD215F" w:rsidRPr="00F44463" w:rsidRDefault="00AD215F" w:rsidP="00495719">
      <w:pPr>
        <w:pStyle w:val="Item"/>
      </w:pPr>
      <w:r w:rsidRPr="00F44463">
        <w:rPr>
          <w:b/>
          <w:i/>
        </w:rPr>
        <w:t>new law</w:t>
      </w:r>
      <w:r w:rsidRPr="00F44463">
        <w:t xml:space="preserve"> means the PPL Act, as amended by this Act.</w:t>
      </w:r>
    </w:p>
    <w:p w14:paraId="361DA7E4" w14:textId="77777777" w:rsidR="00AD215F" w:rsidRPr="00F44463" w:rsidRDefault="00AD215F" w:rsidP="00495719">
      <w:pPr>
        <w:pStyle w:val="Item"/>
      </w:pPr>
      <w:r w:rsidRPr="00F44463">
        <w:rPr>
          <w:b/>
          <w:i/>
        </w:rPr>
        <w:t>old law</w:t>
      </w:r>
      <w:r w:rsidRPr="00F44463">
        <w:t xml:space="preserve"> means all of the following, as in force immediately before commencement day:</w:t>
      </w:r>
    </w:p>
    <w:p w14:paraId="2ABEA0E8" w14:textId="77777777" w:rsidR="00AD215F" w:rsidRPr="00F44463" w:rsidRDefault="00E51584" w:rsidP="00495719">
      <w:pPr>
        <w:pStyle w:val="paragraph"/>
      </w:pPr>
      <w:r>
        <w:tab/>
        <w:t>(a)</w:t>
      </w:r>
      <w:r>
        <w:tab/>
      </w:r>
      <w:r w:rsidR="00AD215F" w:rsidRPr="00F44463">
        <w:t>the PPL Act</w:t>
      </w:r>
      <w:r w:rsidR="006537EC" w:rsidRPr="00F44463">
        <w:t>;</w:t>
      </w:r>
    </w:p>
    <w:p w14:paraId="6E2FBE45" w14:textId="77777777" w:rsidR="00AD215F" w:rsidRPr="00F44463" w:rsidRDefault="00AD215F" w:rsidP="00495719">
      <w:pPr>
        <w:pStyle w:val="paragraph"/>
      </w:pPr>
      <w:r w:rsidRPr="00E51584">
        <w:rPr>
          <w:lang w:eastAsia="en-US"/>
        </w:rPr>
        <w:tab/>
        <w:t>(b)</w:t>
      </w:r>
      <w:r w:rsidRPr="00E51584">
        <w:rPr>
          <w:lang w:eastAsia="en-US"/>
        </w:rPr>
        <w:tab/>
      </w:r>
      <w:r w:rsidRPr="00F44463">
        <w:t>instruments (whether legislative or administrative)</w:t>
      </w:r>
      <w:r w:rsidR="00F44463">
        <w:t xml:space="preserve"> </w:t>
      </w:r>
      <w:r w:rsidRPr="00F44463">
        <w:t>made under the PPL Act.</w:t>
      </w:r>
    </w:p>
    <w:p w14:paraId="38A33CAD" w14:textId="77777777" w:rsidR="00AD215F" w:rsidRPr="00F44463" w:rsidRDefault="00AD215F" w:rsidP="00495719">
      <w:pPr>
        <w:pStyle w:val="Item"/>
      </w:pPr>
      <w:r w:rsidRPr="00E51584">
        <w:rPr>
          <w:b/>
          <w:i/>
        </w:rPr>
        <w:t>PPL Act</w:t>
      </w:r>
      <w:r w:rsidRPr="00F44463">
        <w:t xml:space="preserve"> means the Paid Parental Leave Act 2010.</w:t>
      </w:r>
    </w:p>
    <w:p w14:paraId="695B89FE" w14:textId="77777777" w:rsidR="0039347B" w:rsidRPr="00F44463" w:rsidRDefault="004D21D2" w:rsidP="00495719">
      <w:pPr>
        <w:pStyle w:val="Item"/>
      </w:pPr>
      <w:r w:rsidRPr="00E51584">
        <w:rPr>
          <w:b/>
          <w:i/>
        </w:rPr>
        <w:t>PPL rules</w:t>
      </w:r>
      <w:r w:rsidRPr="00F44463">
        <w:t xml:space="preserve"> means</w:t>
      </w:r>
      <w:r w:rsidR="009A03E0" w:rsidRPr="00F44463">
        <w:t xml:space="preserve"> the rules made by the Minister under </w:t>
      </w:r>
      <w:r w:rsidR="00006755" w:rsidRPr="00F44463">
        <w:t>section 2</w:t>
      </w:r>
      <w:r w:rsidR="009A03E0" w:rsidRPr="00F44463">
        <w:t>98 of the PPL Act</w:t>
      </w:r>
      <w:r w:rsidR="000F708D" w:rsidRPr="00F44463">
        <w:t>.</w:t>
      </w:r>
    </w:p>
    <w:p w14:paraId="77C9CA9C" w14:textId="77777777" w:rsidR="00AD215F" w:rsidRPr="00F44463" w:rsidRDefault="00AD215F" w:rsidP="00495719">
      <w:pPr>
        <w:pStyle w:val="Item"/>
      </w:pPr>
      <w:r w:rsidRPr="00E51584">
        <w:rPr>
          <w:b/>
          <w:i/>
        </w:rPr>
        <w:t>transition period</w:t>
      </w:r>
      <w:r w:rsidRPr="00F44463">
        <w:t xml:space="preserve"> means the period starting on </w:t>
      </w:r>
      <w:r w:rsidR="00006755" w:rsidRPr="00F44463">
        <w:t>26 March</w:t>
      </w:r>
      <w:r w:rsidRPr="00F44463">
        <w:t xml:space="preserve"> 2024 and ending on </w:t>
      </w:r>
      <w:r w:rsidR="00006755" w:rsidRPr="00F44463">
        <w:t>30 June</w:t>
      </w:r>
      <w:r w:rsidRPr="00F44463">
        <w:t xml:space="preserve"> 2024.</w:t>
      </w:r>
    </w:p>
    <w:p w14:paraId="136EADBF" w14:textId="77777777" w:rsidR="00AD215F" w:rsidRPr="00677D36" w:rsidRDefault="00A558D9" w:rsidP="00495719">
      <w:pPr>
        <w:pStyle w:val="Transitional"/>
      </w:pPr>
      <w:r w:rsidRPr="00677D36">
        <w:t>17</w:t>
      </w:r>
      <w:r w:rsidR="00AD215F" w:rsidRPr="00677D36">
        <w:t xml:space="preserve">  Application of amendments to claims</w:t>
      </w:r>
    </w:p>
    <w:p w14:paraId="180C4198" w14:textId="77777777" w:rsidR="00AD215F" w:rsidRPr="00677D36" w:rsidRDefault="00AD215F" w:rsidP="00495719">
      <w:pPr>
        <w:pStyle w:val="SubitemHead"/>
      </w:pPr>
      <w:r w:rsidRPr="00677D36">
        <w:t>Pre</w:t>
      </w:r>
      <w:r w:rsidR="00495719">
        <w:noBreakHyphen/>
      </w:r>
      <w:r w:rsidRPr="00677D36">
        <w:t>commencement claim—child born before commencement</w:t>
      </w:r>
    </w:p>
    <w:p w14:paraId="293D2974" w14:textId="77777777" w:rsidR="00AD215F" w:rsidRPr="00677D36" w:rsidRDefault="00AD215F" w:rsidP="00495719">
      <w:pPr>
        <w:pStyle w:val="Subitem"/>
      </w:pPr>
      <w:r w:rsidRPr="00677D36">
        <w:t>(1)</w:t>
      </w:r>
      <w:r w:rsidRPr="00677D36">
        <w:tab/>
        <w:t>Despite the amendments made by this Act, the old law continues to apply on and after commencement day in relation to a claim for parental leave</w:t>
      </w:r>
      <w:r w:rsidR="00ED1670" w:rsidRPr="00677D36">
        <w:t xml:space="preserve"> pay</w:t>
      </w:r>
      <w:r w:rsidRPr="00677D36">
        <w:t xml:space="preserve"> for a child if:</w:t>
      </w:r>
    </w:p>
    <w:p w14:paraId="2A6C1AB0" w14:textId="77777777" w:rsidR="00AD215F" w:rsidRPr="00677D36" w:rsidRDefault="00AD215F" w:rsidP="00495719">
      <w:pPr>
        <w:pStyle w:val="paragraph"/>
      </w:pPr>
      <w:r w:rsidRPr="00677D36">
        <w:tab/>
        <w:t>(a)</w:t>
      </w:r>
      <w:r w:rsidRPr="00677D36">
        <w:tab/>
        <w:t>the claim was made before the commencement day; and</w:t>
      </w:r>
    </w:p>
    <w:p w14:paraId="104899B9" w14:textId="77777777" w:rsidR="00AD215F" w:rsidRPr="00677D36" w:rsidRDefault="00AD215F" w:rsidP="00495719">
      <w:pPr>
        <w:pStyle w:val="paragraph"/>
      </w:pPr>
      <w:r w:rsidRPr="00677D36">
        <w:tab/>
        <w:t>(b)</w:t>
      </w:r>
      <w:r w:rsidRPr="00677D36">
        <w:tab/>
        <w:t>the child was born before that day.</w:t>
      </w:r>
    </w:p>
    <w:p w14:paraId="4C3E0222" w14:textId="77777777" w:rsidR="00AD215F" w:rsidRPr="00677D36" w:rsidRDefault="00AD215F" w:rsidP="00495719">
      <w:pPr>
        <w:pStyle w:val="SubitemHead"/>
      </w:pPr>
      <w:r w:rsidRPr="00677D36">
        <w:t>Pre</w:t>
      </w:r>
      <w:r w:rsidR="00495719">
        <w:noBreakHyphen/>
      </w:r>
      <w:r w:rsidRPr="00677D36">
        <w:t xml:space="preserve">commencement claim—unborn child with expected date of birth before </w:t>
      </w:r>
      <w:r w:rsidR="00006755" w:rsidRPr="00677D36">
        <w:t>1 July</w:t>
      </w:r>
      <w:r w:rsidRPr="00677D36">
        <w:t xml:space="preserve"> 2024</w:t>
      </w:r>
    </w:p>
    <w:p w14:paraId="01E4A779" w14:textId="77777777" w:rsidR="00AD215F" w:rsidRPr="00677D36" w:rsidRDefault="00AD215F" w:rsidP="00495719">
      <w:pPr>
        <w:pStyle w:val="Subitem"/>
      </w:pPr>
      <w:r w:rsidRPr="00677D36">
        <w:t>(2)</w:t>
      </w:r>
      <w:r w:rsidRPr="00677D36">
        <w:tab/>
        <w:t>Despite the amendments made by this Act, the old law continues to apply on and after commencement day in relation to a claim for parental leave pay for a child if:</w:t>
      </w:r>
    </w:p>
    <w:p w14:paraId="3BF98D9F" w14:textId="77777777" w:rsidR="00AD215F" w:rsidRPr="00677D36" w:rsidRDefault="00AD215F" w:rsidP="00495719">
      <w:pPr>
        <w:pStyle w:val="paragraph"/>
      </w:pPr>
      <w:r w:rsidRPr="00677D36">
        <w:tab/>
        <w:t>(a)</w:t>
      </w:r>
      <w:r w:rsidRPr="00677D36">
        <w:tab/>
        <w:t xml:space="preserve">the claim was made before </w:t>
      </w:r>
      <w:r w:rsidR="008B7491" w:rsidRPr="00677D36">
        <w:t xml:space="preserve">the </w:t>
      </w:r>
      <w:r w:rsidRPr="00677D36">
        <w:t>commencement day; and</w:t>
      </w:r>
    </w:p>
    <w:p w14:paraId="6FBADD3C" w14:textId="77777777" w:rsidR="00AD215F" w:rsidRPr="00677D36" w:rsidRDefault="00AD215F" w:rsidP="00495719">
      <w:pPr>
        <w:pStyle w:val="paragraph"/>
      </w:pPr>
      <w:r w:rsidRPr="00677D36">
        <w:tab/>
        <w:t>(b)</w:t>
      </w:r>
      <w:r w:rsidRPr="00677D36">
        <w:tab/>
        <w:t>the child was not born at the time of the claim; and</w:t>
      </w:r>
    </w:p>
    <w:p w14:paraId="6EC63AC9" w14:textId="77777777" w:rsidR="00AD215F" w:rsidRPr="00677D36" w:rsidRDefault="00AD215F" w:rsidP="00495719">
      <w:pPr>
        <w:pStyle w:val="paragraph"/>
      </w:pPr>
      <w:r w:rsidRPr="00677D36">
        <w:tab/>
        <w:t>(c)</w:t>
      </w:r>
      <w:r w:rsidRPr="00677D36">
        <w:tab/>
        <w:t xml:space="preserve">the expected date of birth for the child is before </w:t>
      </w:r>
      <w:r w:rsidR="00006755" w:rsidRPr="00677D36">
        <w:t>1 July</w:t>
      </w:r>
      <w:r w:rsidRPr="00677D36">
        <w:t xml:space="preserve"> 2024.</w:t>
      </w:r>
    </w:p>
    <w:p w14:paraId="45CA11C0" w14:textId="77777777" w:rsidR="00AD215F" w:rsidRPr="00677D36" w:rsidRDefault="00AD215F" w:rsidP="00495719">
      <w:pPr>
        <w:pStyle w:val="Subitem"/>
      </w:pPr>
      <w:r w:rsidRPr="00677D36">
        <w:lastRenderedPageBreak/>
        <w:t>(3)</w:t>
      </w:r>
      <w:r w:rsidRPr="00677D36">
        <w:tab/>
        <w:t xml:space="preserve">However, if on </w:t>
      </w:r>
      <w:r w:rsidR="00006755" w:rsidRPr="00677D36">
        <w:t>1 July</w:t>
      </w:r>
      <w:r w:rsidRPr="00677D36">
        <w:t xml:space="preserve"> 2024 a child in respect of whom a claim referred to in </w:t>
      </w:r>
      <w:r w:rsidR="00006755" w:rsidRPr="00677D36">
        <w:t>subitem (</w:t>
      </w:r>
      <w:r w:rsidRPr="00677D36">
        <w:t>2) has been has not been born, then on and after that day the claim is taken to be a claim for parental leave pay under the new law, and the new law applies in relation to the claim on and after that day.</w:t>
      </w:r>
    </w:p>
    <w:p w14:paraId="7417DFC5" w14:textId="77777777" w:rsidR="00AD215F" w:rsidRPr="00677D36" w:rsidRDefault="00AD215F" w:rsidP="00495719">
      <w:pPr>
        <w:pStyle w:val="SubitemHead"/>
      </w:pPr>
      <w:r w:rsidRPr="00677D36">
        <w:t>Transitional period claim—child born before claim is made</w:t>
      </w:r>
    </w:p>
    <w:p w14:paraId="52F06D6B" w14:textId="77777777" w:rsidR="00AD215F" w:rsidRPr="00677D36" w:rsidRDefault="00AD215F" w:rsidP="00495719">
      <w:pPr>
        <w:pStyle w:val="Subitem"/>
      </w:pPr>
      <w:r w:rsidRPr="00677D36">
        <w:t>(4)</w:t>
      </w:r>
      <w:r w:rsidRPr="00677D36">
        <w:tab/>
        <w:t xml:space="preserve">Despite the amendments made by this Act, a claim for parental leave pay for a child may be made during the transition period in relation to a child born before </w:t>
      </w:r>
      <w:r w:rsidR="00006755" w:rsidRPr="00677D36">
        <w:t>1 July</w:t>
      </w:r>
      <w:r w:rsidR="007F7587" w:rsidRPr="00677D36">
        <w:t xml:space="preserve"> </w:t>
      </w:r>
      <w:r w:rsidR="00F55DA0" w:rsidRPr="00677D36">
        <w:t>2024</w:t>
      </w:r>
      <w:r w:rsidRPr="00677D36">
        <w:t>, and the old law continues to apply to the claim as if those amendments had not been made.</w:t>
      </w:r>
    </w:p>
    <w:p w14:paraId="6CA28E97" w14:textId="77777777" w:rsidR="00AD215F" w:rsidRPr="00677D36" w:rsidRDefault="00AD215F" w:rsidP="00495719">
      <w:pPr>
        <w:pStyle w:val="SubitemHead"/>
      </w:pPr>
      <w:r w:rsidRPr="00677D36">
        <w:t xml:space="preserve">Transitional period claim—unborn child with expected date of birth before </w:t>
      </w:r>
      <w:r w:rsidR="00006755" w:rsidRPr="00677D36">
        <w:t>1 July</w:t>
      </w:r>
      <w:r w:rsidRPr="00677D36">
        <w:t xml:space="preserve"> 2024</w:t>
      </w:r>
    </w:p>
    <w:p w14:paraId="33452633" w14:textId="77777777" w:rsidR="00AD215F" w:rsidRPr="00677D36" w:rsidRDefault="00AD215F" w:rsidP="00495719">
      <w:pPr>
        <w:pStyle w:val="Subitem"/>
      </w:pPr>
      <w:r w:rsidRPr="00677D36">
        <w:t>(5)</w:t>
      </w:r>
      <w:r w:rsidRPr="00677D36">
        <w:tab/>
        <w:t>Despite the amendments made by this Act, a claim for parental leave pay for a child may be made during the transition period, and the old law continues to apply to the claim as if those amendments had not been made, if:</w:t>
      </w:r>
    </w:p>
    <w:p w14:paraId="7ED7495E" w14:textId="77777777" w:rsidR="00AD215F" w:rsidRPr="00677D36" w:rsidRDefault="00AD215F" w:rsidP="00495719">
      <w:pPr>
        <w:pStyle w:val="paragraph"/>
      </w:pPr>
      <w:r w:rsidRPr="00677D36">
        <w:tab/>
        <w:t>(a)</w:t>
      </w:r>
      <w:r w:rsidRPr="00677D36">
        <w:tab/>
        <w:t>the child has not been born at the time of the claim; and</w:t>
      </w:r>
    </w:p>
    <w:p w14:paraId="242688FF" w14:textId="77777777" w:rsidR="00AD215F" w:rsidRPr="00677D36" w:rsidRDefault="00AD215F" w:rsidP="00495719">
      <w:pPr>
        <w:pStyle w:val="paragraph"/>
      </w:pPr>
      <w:r w:rsidRPr="00677D36">
        <w:tab/>
        <w:t>(b)</w:t>
      </w:r>
      <w:r w:rsidRPr="00677D36">
        <w:tab/>
        <w:t xml:space="preserve">the expected date of birth of the child is before </w:t>
      </w:r>
      <w:r w:rsidR="00006755" w:rsidRPr="00677D36">
        <w:t>1 July</w:t>
      </w:r>
      <w:r w:rsidRPr="00677D36">
        <w:t xml:space="preserve"> 2024.</w:t>
      </w:r>
    </w:p>
    <w:p w14:paraId="75625D33" w14:textId="77777777" w:rsidR="00AD215F" w:rsidRPr="00677D36" w:rsidRDefault="00AD215F" w:rsidP="00495719">
      <w:pPr>
        <w:pStyle w:val="Subitem"/>
      </w:pPr>
      <w:r w:rsidRPr="00677D36">
        <w:t>(6)</w:t>
      </w:r>
      <w:r w:rsidRPr="00677D36">
        <w:tab/>
        <w:t xml:space="preserve">However, if on </w:t>
      </w:r>
      <w:r w:rsidR="00006755" w:rsidRPr="00677D36">
        <w:t>1 July</w:t>
      </w:r>
      <w:r w:rsidRPr="00677D36">
        <w:t xml:space="preserve"> 2024 a child in respect of whom a claim referred to in </w:t>
      </w:r>
      <w:r w:rsidR="00006755" w:rsidRPr="00677D36">
        <w:t>subitem (</w:t>
      </w:r>
      <w:r w:rsidR="00D31073" w:rsidRPr="00677D36">
        <w:t>5</w:t>
      </w:r>
      <w:r w:rsidRPr="00677D36">
        <w:t>) has been made has not been born, then on and after that day the claim is taken to be a claim for parental leave pay under the new law, and the new law applies in relation to the claim on and after that day.</w:t>
      </w:r>
    </w:p>
    <w:p w14:paraId="599E6111" w14:textId="77777777" w:rsidR="00AD215F" w:rsidRPr="00677D36" w:rsidRDefault="00AD215F" w:rsidP="00495719">
      <w:pPr>
        <w:pStyle w:val="SubitemHead"/>
      </w:pPr>
      <w:r w:rsidRPr="00677D36">
        <w:t xml:space="preserve">Transitional period claim—unborn child with expected date of birth on or after </w:t>
      </w:r>
      <w:r w:rsidR="00006755" w:rsidRPr="00677D36">
        <w:t>1 July</w:t>
      </w:r>
      <w:r w:rsidRPr="00677D36">
        <w:t xml:space="preserve"> 2024</w:t>
      </w:r>
    </w:p>
    <w:p w14:paraId="2BFEA69D" w14:textId="77777777" w:rsidR="0055158A" w:rsidRPr="00677D36" w:rsidRDefault="0055158A" w:rsidP="00495719">
      <w:pPr>
        <w:pStyle w:val="Subitem"/>
      </w:pPr>
      <w:r w:rsidRPr="00677D36">
        <w:t>(7)</w:t>
      </w:r>
      <w:r w:rsidRPr="00677D36">
        <w:tab/>
        <w:t>Despite the amendments made by this Act, a claim for parental leave pay for a child may be made during the transition period, and the old law continues to apply to the claim as if those amendments had not been made, if:</w:t>
      </w:r>
    </w:p>
    <w:p w14:paraId="634A9BEA" w14:textId="77777777" w:rsidR="0055158A" w:rsidRPr="00677D36" w:rsidRDefault="0055158A" w:rsidP="00495719">
      <w:pPr>
        <w:pStyle w:val="paragraph"/>
      </w:pPr>
      <w:r w:rsidRPr="00677D36">
        <w:tab/>
        <w:t>(a)</w:t>
      </w:r>
      <w:r w:rsidRPr="00677D36">
        <w:tab/>
        <w:t>the child has not been born at the time of the claim; and</w:t>
      </w:r>
    </w:p>
    <w:p w14:paraId="404C59C4" w14:textId="77777777" w:rsidR="0055158A" w:rsidRPr="00677D36" w:rsidRDefault="0055158A" w:rsidP="00495719">
      <w:pPr>
        <w:pStyle w:val="paragraph"/>
      </w:pPr>
      <w:r w:rsidRPr="00677D36">
        <w:tab/>
        <w:t>(b)</w:t>
      </w:r>
      <w:r w:rsidRPr="00677D36">
        <w:tab/>
        <w:t xml:space="preserve">the expected date of birth of the child is on or after </w:t>
      </w:r>
      <w:r w:rsidR="00006755" w:rsidRPr="00677D36">
        <w:t>1 July</w:t>
      </w:r>
      <w:r w:rsidRPr="00677D36">
        <w:t xml:space="preserve"> 2024.</w:t>
      </w:r>
    </w:p>
    <w:p w14:paraId="4C1C9469" w14:textId="77777777" w:rsidR="009601AB" w:rsidRPr="00677D36" w:rsidRDefault="009601AB" w:rsidP="00495719">
      <w:pPr>
        <w:pStyle w:val="Subitem"/>
      </w:pPr>
      <w:r w:rsidRPr="00677D36">
        <w:lastRenderedPageBreak/>
        <w:t>(8)</w:t>
      </w:r>
      <w:r w:rsidRPr="00677D36">
        <w:tab/>
        <w:t xml:space="preserve">However, if on </w:t>
      </w:r>
      <w:r w:rsidR="00006755" w:rsidRPr="00677D36">
        <w:t>1 July</w:t>
      </w:r>
      <w:r w:rsidRPr="00677D36">
        <w:t xml:space="preserve"> 2024 a child in respect of whom a claim referred to in </w:t>
      </w:r>
      <w:r w:rsidR="00006755" w:rsidRPr="00677D36">
        <w:t>subitem (</w:t>
      </w:r>
      <w:r w:rsidR="00B212C5" w:rsidRPr="00677D36">
        <w:t>7</w:t>
      </w:r>
      <w:r w:rsidRPr="00677D36">
        <w:t>) has been made has not been born, then on and after that day the claim is taken to be a claim for parental leave pay under the new law, and the new law applies in relation to the claim on and after that day.</w:t>
      </w:r>
    </w:p>
    <w:p w14:paraId="7F7662AC" w14:textId="77777777" w:rsidR="00AD215F" w:rsidRPr="00677D36" w:rsidRDefault="00AD215F" w:rsidP="00495719">
      <w:pPr>
        <w:pStyle w:val="SubitemHead"/>
      </w:pPr>
      <w:r w:rsidRPr="00677D36">
        <w:t xml:space="preserve">Post </w:t>
      </w:r>
      <w:r w:rsidR="00006755" w:rsidRPr="00677D36">
        <w:t>1 July</w:t>
      </w:r>
      <w:r w:rsidRPr="00677D36">
        <w:t xml:space="preserve"> 2024 claim—child born before </w:t>
      </w:r>
      <w:r w:rsidR="00006755" w:rsidRPr="00677D36">
        <w:t>1 July</w:t>
      </w:r>
      <w:r w:rsidRPr="00677D36">
        <w:t xml:space="preserve"> 2024</w:t>
      </w:r>
    </w:p>
    <w:p w14:paraId="7BB45B37" w14:textId="77777777" w:rsidR="00AD215F" w:rsidRPr="00677D36" w:rsidRDefault="00AD215F" w:rsidP="00495719">
      <w:pPr>
        <w:pStyle w:val="Subitem"/>
      </w:pPr>
      <w:r w:rsidRPr="00677D36">
        <w:t>(9)</w:t>
      </w:r>
      <w:r w:rsidRPr="00677D36">
        <w:tab/>
        <w:t xml:space="preserve">Despite the amendments made by this Act, a claim for parental leave pay may be made on or after </w:t>
      </w:r>
      <w:r w:rsidR="00006755" w:rsidRPr="00677D36">
        <w:t>1 July</w:t>
      </w:r>
      <w:r w:rsidRPr="00677D36">
        <w:t xml:space="preserve"> 2024 for a child born before </w:t>
      </w:r>
      <w:r w:rsidR="00006755" w:rsidRPr="00677D36">
        <w:t>1 July</w:t>
      </w:r>
      <w:r w:rsidRPr="00677D36">
        <w:t xml:space="preserve"> 2024, and the old law continues to apply to the claim as if those amendments had not been made.</w:t>
      </w:r>
    </w:p>
    <w:p w14:paraId="511C3B33" w14:textId="77777777" w:rsidR="00AD215F" w:rsidRPr="00677D36" w:rsidRDefault="00AD215F" w:rsidP="00495719">
      <w:pPr>
        <w:pStyle w:val="SubitemHead"/>
      </w:pPr>
      <w:r w:rsidRPr="00677D36">
        <w:t xml:space="preserve">Post </w:t>
      </w:r>
      <w:r w:rsidR="00006755" w:rsidRPr="00677D36">
        <w:t>1 July</w:t>
      </w:r>
      <w:r w:rsidRPr="00677D36">
        <w:t xml:space="preserve"> 2024 claim—child born on or after </w:t>
      </w:r>
      <w:r w:rsidR="00006755" w:rsidRPr="00677D36">
        <w:t>1 July</w:t>
      </w:r>
      <w:r w:rsidRPr="00677D36">
        <w:t xml:space="preserve"> 2024</w:t>
      </w:r>
    </w:p>
    <w:p w14:paraId="4317F4DC" w14:textId="77777777" w:rsidR="00AD215F" w:rsidRPr="00677D36" w:rsidRDefault="00AD215F" w:rsidP="00495719">
      <w:pPr>
        <w:pStyle w:val="Subitem"/>
      </w:pPr>
      <w:r w:rsidRPr="00677D36">
        <w:t>(10)</w:t>
      </w:r>
      <w:r w:rsidRPr="00677D36">
        <w:tab/>
        <w:t xml:space="preserve">The new law applies in relation to a claim for parental leave pay made on or after </w:t>
      </w:r>
      <w:r w:rsidR="00006755" w:rsidRPr="00677D36">
        <w:t>1 July</w:t>
      </w:r>
      <w:r w:rsidRPr="00677D36">
        <w:t xml:space="preserve"> 2024 if:</w:t>
      </w:r>
    </w:p>
    <w:p w14:paraId="091973E4" w14:textId="77777777" w:rsidR="00AD215F" w:rsidRPr="00677D36" w:rsidRDefault="00AD215F" w:rsidP="00495719">
      <w:pPr>
        <w:pStyle w:val="paragraph"/>
      </w:pPr>
      <w:r w:rsidRPr="00677D36">
        <w:tab/>
        <w:t>(a)</w:t>
      </w:r>
      <w:r w:rsidRPr="00677D36">
        <w:tab/>
        <w:t>the child is born at the time of the claim; and</w:t>
      </w:r>
    </w:p>
    <w:p w14:paraId="307FAEBF" w14:textId="77777777" w:rsidR="00AD215F" w:rsidRPr="00677D36" w:rsidRDefault="00AD215F" w:rsidP="00495719">
      <w:pPr>
        <w:pStyle w:val="paragraph"/>
      </w:pPr>
      <w:r w:rsidRPr="00677D36">
        <w:tab/>
        <w:t>(b)</w:t>
      </w:r>
      <w:r w:rsidRPr="00677D36">
        <w:tab/>
        <w:t xml:space="preserve">the child was born on or after </w:t>
      </w:r>
      <w:r w:rsidR="00006755" w:rsidRPr="00677D36">
        <w:t>1 July</w:t>
      </w:r>
      <w:r w:rsidRPr="00677D36">
        <w:t xml:space="preserve"> 2024.</w:t>
      </w:r>
    </w:p>
    <w:p w14:paraId="2D5FA2B7" w14:textId="77777777" w:rsidR="00AD215F" w:rsidRPr="00677D36" w:rsidRDefault="00AD215F" w:rsidP="00495719">
      <w:pPr>
        <w:pStyle w:val="SubitemHead"/>
      </w:pPr>
      <w:r w:rsidRPr="00677D36">
        <w:t xml:space="preserve">Post </w:t>
      </w:r>
      <w:r w:rsidR="00006755" w:rsidRPr="00677D36">
        <w:t>1 July</w:t>
      </w:r>
      <w:r w:rsidRPr="00677D36">
        <w:t xml:space="preserve"> 2024 claim—unborn child</w:t>
      </w:r>
    </w:p>
    <w:p w14:paraId="48F20B57" w14:textId="77777777" w:rsidR="00AD215F" w:rsidRPr="00677D36" w:rsidRDefault="00AD215F" w:rsidP="00495719">
      <w:pPr>
        <w:pStyle w:val="Subitem"/>
      </w:pPr>
      <w:r w:rsidRPr="00677D36">
        <w:t>(11)</w:t>
      </w:r>
      <w:r w:rsidRPr="00677D36">
        <w:tab/>
        <w:t xml:space="preserve">The new law applies in relation to a claim for parental leave pay made on or after </w:t>
      </w:r>
      <w:r w:rsidR="00006755" w:rsidRPr="00677D36">
        <w:t>1 July</w:t>
      </w:r>
      <w:r w:rsidRPr="00677D36">
        <w:t xml:space="preserve"> 2024 for a child if the child has not been born at the time the claim is made.</w:t>
      </w:r>
    </w:p>
    <w:p w14:paraId="08A9DFAD" w14:textId="77777777" w:rsidR="005D4F39" w:rsidRPr="00677D36" w:rsidRDefault="00A558D9" w:rsidP="00495719">
      <w:pPr>
        <w:pStyle w:val="Transitional"/>
      </w:pPr>
      <w:r w:rsidRPr="00677D36">
        <w:t>18</w:t>
      </w:r>
      <w:r w:rsidR="00A655E8" w:rsidRPr="00677D36">
        <w:t xml:space="preserve">  </w:t>
      </w:r>
      <w:r w:rsidR="00CE6693" w:rsidRPr="00677D36">
        <w:t>Adopted children and exceptional circumstances</w:t>
      </w:r>
    </w:p>
    <w:p w14:paraId="77F6A5DE" w14:textId="77777777" w:rsidR="00CE6693" w:rsidRPr="00677D36" w:rsidRDefault="00CE6693" w:rsidP="00495719">
      <w:pPr>
        <w:pStyle w:val="Item"/>
      </w:pPr>
      <w:r w:rsidRPr="00677D36">
        <w:t>The following provisions of the PPL Act, as in force on the commencement day, apply in relation to</w:t>
      </w:r>
      <w:r w:rsidR="00361CC9" w:rsidRPr="00677D36">
        <w:t xml:space="preserve"> </w:t>
      </w:r>
      <w:r w:rsidR="00006755" w:rsidRPr="00677D36">
        <w:t>Part 2</w:t>
      </w:r>
      <w:r w:rsidR="00361CC9" w:rsidRPr="00677D36">
        <w:t xml:space="preserve"> of </w:t>
      </w:r>
      <w:r w:rsidR="00006755" w:rsidRPr="00677D36">
        <w:t>Schedule 1</w:t>
      </w:r>
      <w:r w:rsidR="00361CC9" w:rsidRPr="00677D36">
        <w:t xml:space="preserve"> of this Act as if it were a provision of that Act:</w:t>
      </w:r>
    </w:p>
    <w:p w14:paraId="4C46346D" w14:textId="77777777" w:rsidR="00361CC9" w:rsidRPr="00677D36" w:rsidRDefault="00361CC9" w:rsidP="00495719">
      <w:pPr>
        <w:pStyle w:val="paragraph"/>
      </w:pPr>
      <w:r w:rsidRPr="00677D36">
        <w:tab/>
        <w:t>(a)</w:t>
      </w:r>
      <w:r w:rsidRPr="00677D36">
        <w:tab/>
      </w:r>
      <w:r w:rsidR="00006755" w:rsidRPr="00677D36">
        <w:t>section 2</w:t>
      </w:r>
      <w:r w:rsidRPr="00677D36">
        <w:t>75 (which deals with how that Act applies to an adopted child);</w:t>
      </w:r>
    </w:p>
    <w:p w14:paraId="3C562053" w14:textId="77777777" w:rsidR="00361CC9" w:rsidRPr="00677D36" w:rsidRDefault="00361CC9" w:rsidP="00495719">
      <w:pPr>
        <w:pStyle w:val="paragraph"/>
      </w:pPr>
      <w:r w:rsidRPr="00677D36">
        <w:tab/>
        <w:t>(b)</w:t>
      </w:r>
      <w:r w:rsidRPr="00677D36">
        <w:tab/>
      </w:r>
      <w:r w:rsidR="00006755" w:rsidRPr="00677D36">
        <w:t>section 2</w:t>
      </w:r>
      <w:r w:rsidRPr="00677D36">
        <w:t>76 (which deals with how that Act applies to claims made in exceptional circumstances</w:t>
      </w:r>
      <w:r w:rsidR="006E011B" w:rsidRPr="00677D36">
        <w:t>).</w:t>
      </w:r>
    </w:p>
    <w:p w14:paraId="4F22EB1D" w14:textId="77777777" w:rsidR="001C544A" w:rsidRPr="00677D36" w:rsidRDefault="00B212C5" w:rsidP="00495719">
      <w:pPr>
        <w:pStyle w:val="Transitional"/>
      </w:pPr>
      <w:r w:rsidRPr="00677D36">
        <w:t>19</w:t>
      </w:r>
      <w:r w:rsidR="001C544A" w:rsidRPr="00677D36">
        <w:t xml:space="preserve">  </w:t>
      </w:r>
      <w:r w:rsidR="001506D3" w:rsidRPr="00677D36">
        <w:t>Rules</w:t>
      </w:r>
    </w:p>
    <w:p w14:paraId="09A2A502" w14:textId="77777777" w:rsidR="001506D3" w:rsidRPr="00677D36" w:rsidRDefault="001506D3" w:rsidP="00495719">
      <w:pPr>
        <w:pStyle w:val="Subitem"/>
      </w:pPr>
      <w:r w:rsidRPr="00677D36">
        <w:t>(1)</w:t>
      </w:r>
      <w:r w:rsidRPr="00677D36">
        <w:tab/>
        <w:t xml:space="preserve">The Minister may, by legislative instrument, make rules prescribing matters of a transitional nature (including prescribing any saving or </w:t>
      </w:r>
      <w:r w:rsidRPr="00677D36">
        <w:lastRenderedPageBreak/>
        <w:t>application provisions) relating to the amendments or repeals of this Act.</w:t>
      </w:r>
    </w:p>
    <w:p w14:paraId="3FA0FFAA" w14:textId="77777777" w:rsidR="001506D3" w:rsidRPr="00677D36" w:rsidRDefault="001506D3" w:rsidP="00495719">
      <w:pPr>
        <w:pStyle w:val="Subitem"/>
      </w:pPr>
      <w:r w:rsidRPr="00677D36">
        <w:t>(2)</w:t>
      </w:r>
      <w:r w:rsidRPr="00677D36">
        <w:tab/>
      </w:r>
      <w:r w:rsidR="007B6C92" w:rsidRPr="00677D36">
        <w:t xml:space="preserve">Without limiting </w:t>
      </w:r>
      <w:r w:rsidR="00006755" w:rsidRPr="00677D36">
        <w:t>subitem (</w:t>
      </w:r>
      <w:r w:rsidR="007B6C92" w:rsidRPr="00677D36">
        <w:t xml:space="preserve">1), rules made under this item before </w:t>
      </w:r>
      <w:r w:rsidR="00006755" w:rsidRPr="00677D36">
        <w:t>1 July</w:t>
      </w:r>
      <w:r w:rsidR="007B6C92" w:rsidRPr="00677D36">
        <w:t xml:space="preserve"> </w:t>
      </w:r>
      <w:r w:rsidR="00CC4E85" w:rsidRPr="00677D36">
        <w:t>202</w:t>
      </w:r>
      <w:r w:rsidR="004922B9" w:rsidRPr="00677D36">
        <w:t>5</w:t>
      </w:r>
      <w:r w:rsidR="00CC4E85" w:rsidRPr="00677D36">
        <w:t xml:space="preserve"> may provide that provisions of any of the following have effect with any modifications prescribed by the rules:</w:t>
      </w:r>
    </w:p>
    <w:p w14:paraId="1E7CF09B" w14:textId="77777777" w:rsidR="00CC4E85" w:rsidRPr="00677D36" w:rsidRDefault="00CC4E85" w:rsidP="00495719">
      <w:pPr>
        <w:pStyle w:val="paragraph"/>
      </w:pPr>
      <w:r w:rsidRPr="00677D36">
        <w:tab/>
        <w:t>(a)</w:t>
      </w:r>
      <w:r w:rsidRPr="00677D36">
        <w:tab/>
        <w:t>this Act;</w:t>
      </w:r>
    </w:p>
    <w:p w14:paraId="3A27279A" w14:textId="77777777" w:rsidR="00CC4E85" w:rsidRPr="00677D36" w:rsidRDefault="00CC4E85" w:rsidP="00495719">
      <w:pPr>
        <w:pStyle w:val="paragraph"/>
      </w:pPr>
      <w:r w:rsidRPr="00677D36">
        <w:tab/>
        <w:t>(b)</w:t>
      </w:r>
      <w:r w:rsidRPr="00677D36">
        <w:tab/>
        <w:t>the PPL Act;</w:t>
      </w:r>
    </w:p>
    <w:p w14:paraId="0B2708C1" w14:textId="77777777" w:rsidR="00CC4E85" w:rsidRPr="00677D36" w:rsidRDefault="00CC4E85" w:rsidP="00495719">
      <w:pPr>
        <w:pStyle w:val="paragraph"/>
      </w:pPr>
      <w:r w:rsidRPr="00677D36">
        <w:tab/>
        <w:t>(c)</w:t>
      </w:r>
      <w:r w:rsidRPr="00677D36">
        <w:tab/>
      </w:r>
      <w:r w:rsidR="001F7060" w:rsidRPr="00677D36">
        <w:t>the PPL rules.</w:t>
      </w:r>
    </w:p>
    <w:p w14:paraId="7387845D" w14:textId="77777777" w:rsidR="001F7060" w:rsidRPr="00677D36" w:rsidRDefault="001F7060" w:rsidP="00495719">
      <w:pPr>
        <w:pStyle w:val="Subitem"/>
      </w:pPr>
      <w:r w:rsidRPr="00677D36">
        <w:tab/>
        <w:t>Those provisions then have effect as if they were so modified.</w:t>
      </w:r>
    </w:p>
    <w:p w14:paraId="30EDE317" w14:textId="77777777" w:rsidR="001F7060" w:rsidRPr="00677D36" w:rsidRDefault="001F7060" w:rsidP="00495719">
      <w:pPr>
        <w:pStyle w:val="Subitem"/>
      </w:pPr>
      <w:r w:rsidRPr="00677D36">
        <w:t>(3)</w:t>
      </w:r>
      <w:r w:rsidRPr="00677D36">
        <w:tab/>
        <w:t>To avoid doubt, the rules may not do the following:</w:t>
      </w:r>
    </w:p>
    <w:p w14:paraId="312DB436" w14:textId="77777777" w:rsidR="001F7060" w:rsidRPr="00677D36" w:rsidRDefault="001F7060" w:rsidP="00495719">
      <w:pPr>
        <w:pStyle w:val="paragraph"/>
      </w:pPr>
      <w:r w:rsidRPr="00677D36">
        <w:tab/>
        <w:t>(a)</w:t>
      </w:r>
      <w:r w:rsidRPr="00677D36">
        <w:tab/>
      </w:r>
      <w:r w:rsidR="00F8609D" w:rsidRPr="00677D36">
        <w:t>create on offence or civil penalty;</w:t>
      </w:r>
    </w:p>
    <w:p w14:paraId="416740B4" w14:textId="77777777" w:rsidR="00F8609D" w:rsidRPr="00677D36" w:rsidRDefault="00F8609D" w:rsidP="00495719">
      <w:pPr>
        <w:pStyle w:val="paragraph"/>
      </w:pPr>
      <w:r w:rsidRPr="00677D36">
        <w:tab/>
        <w:t>(b)</w:t>
      </w:r>
      <w:r w:rsidRPr="00677D36">
        <w:tab/>
        <w:t>provide powers of:</w:t>
      </w:r>
    </w:p>
    <w:p w14:paraId="3129FF00" w14:textId="77777777" w:rsidR="00F8609D" w:rsidRPr="00677D36" w:rsidRDefault="00F8609D" w:rsidP="00495719">
      <w:pPr>
        <w:pStyle w:val="paragraphsub"/>
      </w:pPr>
      <w:r w:rsidRPr="00677D36">
        <w:tab/>
        <w:t>(i)</w:t>
      </w:r>
      <w:r w:rsidRPr="00677D36">
        <w:tab/>
        <w:t>arrest or detention; or</w:t>
      </w:r>
    </w:p>
    <w:p w14:paraId="33287306" w14:textId="77777777" w:rsidR="00F8609D" w:rsidRPr="00677D36" w:rsidRDefault="00F8609D" w:rsidP="00495719">
      <w:pPr>
        <w:pStyle w:val="paragraphsub"/>
      </w:pPr>
      <w:r w:rsidRPr="00677D36">
        <w:tab/>
        <w:t>(ii)</w:t>
      </w:r>
      <w:r w:rsidRPr="00677D36">
        <w:tab/>
        <w:t>entry, search or seizure;</w:t>
      </w:r>
    </w:p>
    <w:p w14:paraId="31D186B8" w14:textId="77777777" w:rsidR="00F8609D" w:rsidRPr="00677D36" w:rsidRDefault="00F8609D" w:rsidP="00495719">
      <w:pPr>
        <w:pStyle w:val="paragraph"/>
      </w:pPr>
      <w:r w:rsidRPr="00677D36">
        <w:tab/>
        <w:t>(c)</w:t>
      </w:r>
      <w:r w:rsidRPr="00677D36">
        <w:tab/>
        <w:t>impose a tax;</w:t>
      </w:r>
    </w:p>
    <w:p w14:paraId="4E2A1D01" w14:textId="77777777" w:rsidR="00F8609D" w:rsidRPr="00677D36" w:rsidRDefault="00F8609D" w:rsidP="00495719">
      <w:pPr>
        <w:pStyle w:val="paragraph"/>
      </w:pPr>
      <w:r w:rsidRPr="00677D36">
        <w:tab/>
        <w:t>(d)</w:t>
      </w:r>
      <w:r w:rsidRPr="00677D36">
        <w:tab/>
        <w:t>set an amount to be appropriated from the Consolidated Revenue Fund under an appropriation in this Act;</w:t>
      </w:r>
    </w:p>
    <w:p w14:paraId="40A7993D" w14:textId="77777777" w:rsidR="00DF4EBE" w:rsidRPr="00677D36" w:rsidRDefault="00DF4EBE" w:rsidP="00495719">
      <w:pPr>
        <w:pStyle w:val="paragraph"/>
      </w:pPr>
      <w:r w:rsidRPr="00677D36">
        <w:tab/>
        <w:t>(e)</w:t>
      </w:r>
      <w:r w:rsidRPr="00677D36">
        <w:tab/>
        <w:t>directly amend the text of this Act.</w:t>
      </w:r>
    </w:p>
    <w:p w14:paraId="78AE85E2" w14:textId="77777777" w:rsidR="00DF4EBE" w:rsidRDefault="00DF4EBE" w:rsidP="00495719">
      <w:pPr>
        <w:pStyle w:val="Subitem"/>
      </w:pPr>
      <w:r w:rsidRPr="00677D36">
        <w:t>(4)</w:t>
      </w:r>
      <w:r w:rsidRPr="00677D36">
        <w:tab/>
        <w:t xml:space="preserve">This Part (other than </w:t>
      </w:r>
      <w:r w:rsidR="00006755" w:rsidRPr="00677D36">
        <w:t>subitem (</w:t>
      </w:r>
      <w:r w:rsidR="00CD3B19" w:rsidRPr="00677D36">
        <w:t xml:space="preserve">3)) does not limit the rules that may be made for the purposes of </w:t>
      </w:r>
      <w:r w:rsidR="00006755" w:rsidRPr="00677D36">
        <w:t>subitem (</w:t>
      </w:r>
      <w:r w:rsidR="00CD3B19" w:rsidRPr="00677D36">
        <w:t>1) or (2).</w:t>
      </w:r>
    </w:p>
    <w:p w14:paraId="5E647CE4" w14:textId="77777777" w:rsidR="000876CA" w:rsidRDefault="000876CA" w:rsidP="000876CA"/>
    <w:p w14:paraId="501826C5" w14:textId="77777777" w:rsidR="000876CA" w:rsidRDefault="000876CA" w:rsidP="000876CA">
      <w:pPr>
        <w:pStyle w:val="AssentBk"/>
        <w:keepNext/>
      </w:pPr>
    </w:p>
    <w:p w14:paraId="49943BA4" w14:textId="77777777" w:rsidR="000876CA" w:rsidRDefault="000876CA" w:rsidP="000876CA">
      <w:pPr>
        <w:pStyle w:val="AssentBk"/>
        <w:keepNext/>
      </w:pPr>
    </w:p>
    <w:p w14:paraId="56C0E7E1" w14:textId="77777777" w:rsidR="000876CA" w:rsidRDefault="000876CA" w:rsidP="000876CA">
      <w:pPr>
        <w:pStyle w:val="2ndRd"/>
        <w:keepNext/>
        <w:pBdr>
          <w:top w:val="single" w:sz="2" w:space="1" w:color="auto"/>
        </w:pBdr>
      </w:pPr>
    </w:p>
    <w:p w14:paraId="252AD10A" w14:textId="77777777" w:rsidR="005819D0" w:rsidRDefault="005819D0" w:rsidP="000C5962">
      <w:pPr>
        <w:pStyle w:val="2ndRd"/>
        <w:keepNext/>
        <w:spacing w:line="260" w:lineRule="atLeast"/>
        <w:rPr>
          <w:i/>
        </w:rPr>
      </w:pPr>
      <w:r>
        <w:t>[</w:t>
      </w:r>
      <w:r>
        <w:rPr>
          <w:i/>
        </w:rPr>
        <w:t>Minister’s second reading speech made in—</w:t>
      </w:r>
    </w:p>
    <w:p w14:paraId="76A23CCE" w14:textId="262386F7" w:rsidR="005819D0" w:rsidRDefault="005819D0" w:rsidP="000C5962">
      <w:pPr>
        <w:pStyle w:val="2ndRd"/>
        <w:keepNext/>
        <w:spacing w:line="260" w:lineRule="atLeast"/>
        <w:rPr>
          <w:i/>
        </w:rPr>
      </w:pPr>
      <w:r>
        <w:rPr>
          <w:i/>
        </w:rPr>
        <w:t>House of Representatives on 19 October 2023</w:t>
      </w:r>
    </w:p>
    <w:p w14:paraId="49039250" w14:textId="6D4D04FB" w:rsidR="005819D0" w:rsidRDefault="005819D0" w:rsidP="000C5962">
      <w:pPr>
        <w:pStyle w:val="2ndRd"/>
        <w:keepNext/>
        <w:spacing w:line="260" w:lineRule="atLeast"/>
        <w:rPr>
          <w:i/>
        </w:rPr>
      </w:pPr>
      <w:r>
        <w:rPr>
          <w:i/>
        </w:rPr>
        <w:t>Senate on 8 February 2024</w:t>
      </w:r>
      <w:r>
        <w:t>]</w:t>
      </w:r>
    </w:p>
    <w:p w14:paraId="2910DB0F" w14:textId="77777777" w:rsidR="005819D0" w:rsidRDefault="005819D0" w:rsidP="000C5962"/>
    <w:p w14:paraId="2A035827" w14:textId="78362359" w:rsidR="00245622" w:rsidRPr="005819D0" w:rsidRDefault="005819D0" w:rsidP="00BD726B">
      <w:pPr>
        <w:framePr w:hSpace="180" w:wrap="around" w:vAnchor="text" w:hAnchor="page" w:x="2356" w:y="2501"/>
      </w:pPr>
      <w:r>
        <w:t>(133/23)</w:t>
      </w:r>
    </w:p>
    <w:p w14:paraId="6AF9476D" w14:textId="77777777" w:rsidR="005819D0" w:rsidRDefault="005819D0"/>
    <w:sectPr w:rsidR="005819D0" w:rsidSect="00245622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7" w:h="16839"/>
      <w:pgMar w:top="1871" w:right="2410" w:bottom="4537" w:left="2410" w:header="720" w:footer="340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C3BF75" w14:textId="77777777" w:rsidR="009C7555" w:rsidRDefault="009C7555" w:rsidP="0048364F">
      <w:pPr>
        <w:spacing w:line="240" w:lineRule="auto"/>
      </w:pPr>
      <w:r>
        <w:separator/>
      </w:r>
    </w:p>
  </w:endnote>
  <w:endnote w:type="continuationSeparator" w:id="0">
    <w:p w14:paraId="11BD312A" w14:textId="77777777" w:rsidR="009C7555" w:rsidRDefault="009C7555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DD85D0" w14:textId="77777777" w:rsidR="009C7555" w:rsidRPr="005F1388" w:rsidRDefault="009C7555" w:rsidP="00495719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  <w:r w:rsidRPr="005F1388">
      <w:rPr>
        <w:i/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C1BA18" w14:textId="06DA28A6" w:rsidR="005819D0" w:rsidRDefault="005819D0" w:rsidP="00CD12A5">
    <w:pPr>
      <w:pStyle w:val="ScalePlusRef"/>
    </w:pPr>
    <w:r>
      <w:t>Note: An electronic version of this Act is available on the Federal Register of Legislation (</w:t>
    </w:r>
    <w:hyperlink r:id="rId1" w:history="1">
      <w:r>
        <w:t>https://www.legislation.gov.au/</w:t>
      </w:r>
    </w:hyperlink>
    <w:r>
      <w:t>)</w:t>
    </w:r>
  </w:p>
  <w:p w14:paraId="210CE5D7" w14:textId="77777777" w:rsidR="005819D0" w:rsidRDefault="005819D0" w:rsidP="00CD12A5"/>
  <w:p w14:paraId="23441B9A" w14:textId="5D837238" w:rsidR="009C7555" w:rsidRDefault="009C7555" w:rsidP="00495719">
    <w:pPr>
      <w:pStyle w:val="Footer"/>
      <w:spacing w:before="120"/>
    </w:pPr>
  </w:p>
  <w:p w14:paraId="06E399CC" w14:textId="77777777" w:rsidR="009C7555" w:rsidRPr="005F1388" w:rsidRDefault="009C7555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6D6C8D" w14:textId="77777777" w:rsidR="009C7555" w:rsidRPr="00ED79B6" w:rsidRDefault="009C7555" w:rsidP="00495719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FFE691" w14:textId="77777777" w:rsidR="009C7555" w:rsidRDefault="009C7555" w:rsidP="00495719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9C7555" w14:paraId="0F2CBE65" w14:textId="77777777" w:rsidTr="00A30608">
      <w:tc>
        <w:tcPr>
          <w:tcW w:w="646" w:type="dxa"/>
        </w:tcPr>
        <w:p w14:paraId="663D0D29" w14:textId="77777777" w:rsidR="009C7555" w:rsidRDefault="009C7555" w:rsidP="00A3060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14:paraId="4F2EB87B" w14:textId="20C480DB" w:rsidR="009C7555" w:rsidRDefault="009C7555" w:rsidP="00A30608">
          <w:pPr>
            <w:jc w:val="center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ShortT </w:instrText>
          </w:r>
          <w:r w:rsidRPr="00ED79B6">
            <w:rPr>
              <w:i/>
              <w:sz w:val="18"/>
            </w:rPr>
            <w:fldChar w:fldCharType="separate"/>
          </w:r>
          <w:r w:rsidR="004D724F">
            <w:rPr>
              <w:i/>
              <w:sz w:val="18"/>
            </w:rPr>
            <w:t>Paid Parental Leave Amendment (More Support for Working Families) Act 2024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1270" w:type="dxa"/>
        </w:tcPr>
        <w:p w14:paraId="4E6837AD" w14:textId="0B3D4381" w:rsidR="009C7555" w:rsidRDefault="009C7555" w:rsidP="00A30608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Actno </w:instrText>
          </w:r>
          <w:r w:rsidRPr="00ED79B6">
            <w:rPr>
              <w:i/>
              <w:sz w:val="18"/>
            </w:rPr>
            <w:fldChar w:fldCharType="separate"/>
          </w:r>
          <w:r w:rsidR="004D724F">
            <w:rPr>
              <w:i/>
              <w:sz w:val="18"/>
            </w:rPr>
            <w:t>No. 7, 2024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4290D44D" w14:textId="77777777" w:rsidR="009C7555" w:rsidRDefault="009C7555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50BB1D" w14:textId="77777777" w:rsidR="009C7555" w:rsidRDefault="009C7555" w:rsidP="00495719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9C7555" w14:paraId="77F8F1FC" w14:textId="77777777" w:rsidTr="00A30608">
      <w:tc>
        <w:tcPr>
          <w:tcW w:w="1247" w:type="dxa"/>
        </w:tcPr>
        <w:p w14:paraId="70273B26" w14:textId="7715A989" w:rsidR="009C7555" w:rsidRDefault="009C7555" w:rsidP="00A30608">
          <w:pPr>
            <w:rPr>
              <w:i/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Actno </w:instrText>
          </w:r>
          <w:r w:rsidRPr="00ED79B6">
            <w:rPr>
              <w:i/>
              <w:sz w:val="18"/>
            </w:rPr>
            <w:fldChar w:fldCharType="separate"/>
          </w:r>
          <w:r w:rsidR="004D724F">
            <w:rPr>
              <w:i/>
              <w:sz w:val="18"/>
            </w:rPr>
            <w:t>No. 7, 2024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14:paraId="2C150523" w14:textId="037EE00C" w:rsidR="009C7555" w:rsidRDefault="009C7555" w:rsidP="00A30608">
          <w:pPr>
            <w:jc w:val="center"/>
            <w:rPr>
              <w:i/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ShortT </w:instrText>
          </w:r>
          <w:r w:rsidRPr="00ED79B6">
            <w:rPr>
              <w:i/>
              <w:sz w:val="18"/>
            </w:rPr>
            <w:fldChar w:fldCharType="separate"/>
          </w:r>
          <w:r w:rsidR="004D724F">
            <w:rPr>
              <w:i/>
              <w:sz w:val="18"/>
            </w:rPr>
            <w:t>Paid Parental Leave Amendment (More Support for Working Families) Act 2024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14:paraId="3D72CB95" w14:textId="77777777" w:rsidR="009C7555" w:rsidRDefault="009C7555" w:rsidP="00A30608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24684F1A" w14:textId="77777777" w:rsidR="009C7555" w:rsidRPr="00ED79B6" w:rsidRDefault="009C7555" w:rsidP="00055B5C">
    <w:pPr>
      <w:rPr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90CCF0" w14:textId="77777777" w:rsidR="009C7555" w:rsidRPr="00A961C4" w:rsidRDefault="009C7555" w:rsidP="00495719">
    <w:pPr>
      <w:pBdr>
        <w:top w:val="single" w:sz="6" w:space="1" w:color="auto"/>
      </w:pBdr>
      <w:spacing w:before="120"/>
      <w:jc w:val="right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9C7555" w14:paraId="25310A58" w14:textId="77777777" w:rsidTr="00C6069F">
      <w:tc>
        <w:tcPr>
          <w:tcW w:w="646" w:type="dxa"/>
        </w:tcPr>
        <w:p w14:paraId="161300CF" w14:textId="77777777" w:rsidR="009C7555" w:rsidRDefault="009C7555" w:rsidP="00A30608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14:paraId="7212D512" w14:textId="3EC15538" w:rsidR="009C7555" w:rsidRDefault="009C7555" w:rsidP="00A30608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4D724F">
            <w:rPr>
              <w:i/>
              <w:sz w:val="18"/>
            </w:rPr>
            <w:t>Paid Parental Leave Amendment (More Support for Working Families) Act 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270" w:type="dxa"/>
        </w:tcPr>
        <w:p w14:paraId="57850581" w14:textId="1FA1AF65" w:rsidR="009C7555" w:rsidRDefault="009C7555" w:rsidP="00A30608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4D724F">
            <w:rPr>
              <w:i/>
              <w:sz w:val="18"/>
            </w:rPr>
            <w:t>No. 7, 2024</w:t>
          </w:r>
          <w:r w:rsidRPr="007A1328">
            <w:rPr>
              <w:i/>
              <w:sz w:val="18"/>
            </w:rPr>
            <w:fldChar w:fldCharType="end"/>
          </w:r>
        </w:p>
      </w:tc>
    </w:tr>
  </w:tbl>
  <w:p w14:paraId="65669BB2" w14:textId="77777777" w:rsidR="009C7555" w:rsidRPr="00A961C4" w:rsidRDefault="009C7555" w:rsidP="00055B5C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9756E8" w14:textId="77777777" w:rsidR="009C7555" w:rsidRPr="00A961C4" w:rsidRDefault="009C7555" w:rsidP="00495719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9C7555" w14:paraId="568F9E53" w14:textId="77777777" w:rsidTr="00C6069F">
      <w:tc>
        <w:tcPr>
          <w:tcW w:w="1247" w:type="dxa"/>
        </w:tcPr>
        <w:p w14:paraId="11EDF30D" w14:textId="19A754D5" w:rsidR="009C7555" w:rsidRDefault="009C7555" w:rsidP="00A30608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4D724F">
            <w:rPr>
              <w:i/>
              <w:sz w:val="18"/>
            </w:rPr>
            <w:t>No. 7, 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14:paraId="7091FB5B" w14:textId="402144A4" w:rsidR="009C7555" w:rsidRDefault="009C7555" w:rsidP="00A30608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4D724F">
            <w:rPr>
              <w:i/>
              <w:sz w:val="18"/>
            </w:rPr>
            <w:t>Paid Parental Leave Amendment (More Support for Working Families) Act 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14:paraId="2B64D6C2" w14:textId="77777777" w:rsidR="009C7555" w:rsidRDefault="009C7555" w:rsidP="00A30608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3</w:t>
          </w:r>
          <w:r w:rsidRPr="007A1328">
            <w:rPr>
              <w:i/>
              <w:sz w:val="18"/>
            </w:rPr>
            <w:fldChar w:fldCharType="end"/>
          </w:r>
        </w:p>
      </w:tc>
    </w:tr>
  </w:tbl>
  <w:p w14:paraId="5EB9CBCA" w14:textId="77777777" w:rsidR="009C7555" w:rsidRPr="00055B5C" w:rsidRDefault="009C7555" w:rsidP="00055B5C"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944CF7" w14:textId="77777777" w:rsidR="009C7555" w:rsidRPr="00A961C4" w:rsidRDefault="009C7555" w:rsidP="00495719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9C7555" w14:paraId="73DE2A4E" w14:textId="77777777" w:rsidTr="00C6069F">
      <w:tc>
        <w:tcPr>
          <w:tcW w:w="1247" w:type="dxa"/>
        </w:tcPr>
        <w:p w14:paraId="75596197" w14:textId="42B75E72" w:rsidR="009C7555" w:rsidRDefault="009C7555" w:rsidP="00A30608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4D724F">
            <w:rPr>
              <w:i/>
              <w:sz w:val="18"/>
            </w:rPr>
            <w:t>No. 7, 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14:paraId="0101D119" w14:textId="319E5151" w:rsidR="009C7555" w:rsidRDefault="009C7555" w:rsidP="00A30608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4D724F">
            <w:rPr>
              <w:i/>
              <w:sz w:val="18"/>
            </w:rPr>
            <w:t>Paid Parental Leave Amendment (More Support for Working Families) Act 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14:paraId="3DBF6DA5" w14:textId="77777777" w:rsidR="009C7555" w:rsidRDefault="009C7555" w:rsidP="00A30608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7A1328">
            <w:rPr>
              <w:i/>
              <w:sz w:val="18"/>
            </w:rPr>
            <w:fldChar w:fldCharType="end"/>
          </w:r>
        </w:p>
      </w:tc>
    </w:tr>
  </w:tbl>
  <w:p w14:paraId="2D09F610" w14:textId="77777777" w:rsidR="009C7555" w:rsidRPr="00A961C4" w:rsidRDefault="009C7555" w:rsidP="00055B5C">
    <w:pPr>
      <w:jc w:val="right"/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4A9515" w14:textId="77777777" w:rsidR="009C7555" w:rsidRDefault="009C7555" w:rsidP="0048364F">
      <w:pPr>
        <w:spacing w:line="240" w:lineRule="auto"/>
      </w:pPr>
      <w:r>
        <w:separator/>
      </w:r>
    </w:p>
  </w:footnote>
  <w:footnote w:type="continuationSeparator" w:id="0">
    <w:p w14:paraId="2A528204" w14:textId="77777777" w:rsidR="009C7555" w:rsidRDefault="009C7555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6FE677" w14:textId="77777777" w:rsidR="009C7555" w:rsidRPr="005F1388" w:rsidRDefault="009C7555" w:rsidP="00D477C3">
    <w:pPr>
      <w:pStyle w:val="Header"/>
      <w:tabs>
        <w:tab w:val="clear" w:pos="4150"/>
        <w:tab w:val="clear" w:pos="8307"/>
      </w:tabs>
      <w:spacing w:after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8D99A0" w14:textId="77777777" w:rsidR="009C7555" w:rsidRPr="005F1388" w:rsidRDefault="009C7555" w:rsidP="00D477C3">
    <w:pPr>
      <w:pStyle w:val="Header"/>
      <w:tabs>
        <w:tab w:val="clear" w:pos="4150"/>
        <w:tab w:val="clear" w:pos="8307"/>
      </w:tabs>
      <w:spacing w:after="1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800BF" w14:textId="77777777" w:rsidR="009C7555" w:rsidRPr="005F1388" w:rsidRDefault="009C7555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4CA9A3" w14:textId="77777777" w:rsidR="009C7555" w:rsidRPr="00ED79B6" w:rsidRDefault="009C7555" w:rsidP="00D477C3">
    <w:pPr>
      <w:pBdr>
        <w:bottom w:val="single" w:sz="6" w:space="1" w:color="auto"/>
      </w:pBdr>
      <w:spacing w:before="1000" w:after="12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98BA9D" w14:textId="77777777" w:rsidR="009C7555" w:rsidRPr="00ED79B6" w:rsidRDefault="009C7555" w:rsidP="00D477C3">
    <w:pPr>
      <w:pBdr>
        <w:bottom w:val="single" w:sz="6" w:space="1" w:color="auto"/>
      </w:pBdr>
      <w:spacing w:before="1000" w:after="12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8F79E6" w14:textId="77777777" w:rsidR="009C7555" w:rsidRPr="00ED79B6" w:rsidRDefault="009C7555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75499C" w14:textId="4A87176C" w:rsidR="009C7555" w:rsidRPr="00A961C4" w:rsidRDefault="009C7555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FD6BD2">
      <w:rPr>
        <w:b/>
        <w:sz w:val="20"/>
      </w:rPr>
      <w:fldChar w:fldCharType="separate"/>
    </w:r>
    <w:r w:rsidR="00FD6BD2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 w:rsidR="00FD6BD2">
      <w:rPr>
        <w:sz w:val="20"/>
      </w:rPr>
      <w:fldChar w:fldCharType="separate"/>
    </w:r>
    <w:r w:rsidR="00FD6BD2">
      <w:rPr>
        <w:noProof/>
        <w:sz w:val="20"/>
      </w:rPr>
      <w:t>Amendments</w:t>
    </w:r>
    <w:r>
      <w:rPr>
        <w:sz w:val="20"/>
      </w:rPr>
      <w:fldChar w:fldCharType="end"/>
    </w:r>
  </w:p>
  <w:p w14:paraId="1D95AE0E" w14:textId="6125A6B7" w:rsidR="009C7555" w:rsidRPr="00A961C4" w:rsidRDefault="009C7555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 w:rsidR="00FD6BD2">
      <w:rPr>
        <w:b/>
        <w:sz w:val="20"/>
      </w:rPr>
      <w:fldChar w:fldCharType="separate"/>
    </w:r>
    <w:r w:rsidR="00FD6BD2">
      <w:rPr>
        <w:b/>
        <w:noProof/>
        <w:sz w:val="20"/>
      </w:rPr>
      <w:t>Part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 w:rsidR="00FD6BD2">
      <w:rPr>
        <w:sz w:val="20"/>
      </w:rPr>
      <w:fldChar w:fldCharType="separate"/>
    </w:r>
    <w:r w:rsidR="00FD6BD2">
      <w:rPr>
        <w:noProof/>
        <w:sz w:val="20"/>
      </w:rPr>
      <w:t>Amendments</w:t>
    </w:r>
    <w:r>
      <w:rPr>
        <w:sz w:val="20"/>
      </w:rPr>
      <w:fldChar w:fldCharType="end"/>
    </w:r>
  </w:p>
  <w:p w14:paraId="12431466" w14:textId="77777777" w:rsidR="009C7555" w:rsidRPr="00A961C4" w:rsidRDefault="009C7555" w:rsidP="00D477C3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3C51EA" w14:textId="7FEA6E9E" w:rsidR="009C7555" w:rsidRPr="00A961C4" w:rsidRDefault="009C7555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="004D724F">
      <w:rPr>
        <w:sz w:val="20"/>
      </w:rPr>
      <w:fldChar w:fldCharType="separate"/>
    </w:r>
    <w:r w:rsidR="00FD6BD2">
      <w:rPr>
        <w:noProof/>
        <w:sz w:val="20"/>
      </w:rPr>
      <w:t>Amendments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4D724F">
      <w:rPr>
        <w:b/>
        <w:sz w:val="20"/>
      </w:rPr>
      <w:fldChar w:fldCharType="separate"/>
    </w:r>
    <w:r w:rsidR="00FD6BD2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14:paraId="791F58AB" w14:textId="006D4E51" w:rsidR="009C7555" w:rsidRPr="00A961C4" w:rsidRDefault="009C7555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="004D724F">
      <w:rPr>
        <w:sz w:val="20"/>
      </w:rPr>
      <w:fldChar w:fldCharType="separate"/>
    </w:r>
    <w:r w:rsidR="00FD6BD2">
      <w:rPr>
        <w:noProof/>
        <w:sz w:val="20"/>
      </w:rPr>
      <w:t>Amendments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="004D724F">
      <w:rPr>
        <w:b/>
        <w:sz w:val="20"/>
      </w:rPr>
      <w:fldChar w:fldCharType="separate"/>
    </w:r>
    <w:r w:rsidR="00FD6BD2">
      <w:rPr>
        <w:b/>
        <w:noProof/>
        <w:sz w:val="20"/>
      </w:rPr>
      <w:t>Part 1</w:t>
    </w:r>
    <w:r w:rsidRPr="00A961C4">
      <w:rPr>
        <w:b/>
        <w:sz w:val="20"/>
      </w:rPr>
      <w:fldChar w:fldCharType="end"/>
    </w:r>
  </w:p>
  <w:p w14:paraId="42999015" w14:textId="77777777" w:rsidR="009C7555" w:rsidRPr="00A961C4" w:rsidRDefault="009C7555" w:rsidP="00D477C3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1BB6BD" w14:textId="77777777" w:rsidR="009C7555" w:rsidRPr="00A961C4" w:rsidRDefault="009C7555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A328CC1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8FE178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2E6E61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590B29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E86E9A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2B8331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6ECF9F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A36964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268693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3E410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A12608"/>
    <w:multiLevelType w:val="hybridMultilevel"/>
    <w:tmpl w:val="71B245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9C43B0"/>
    <w:multiLevelType w:val="hybridMultilevel"/>
    <w:tmpl w:val="A3184936"/>
    <w:lvl w:ilvl="0" w:tplc="6CA80BF2">
      <w:start w:val="1"/>
      <w:numFmt w:val="decimal"/>
      <w:lvlText w:val="(%1)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4" w15:restartNumberingAfterBreak="0">
    <w:nsid w:val="58270B9F"/>
    <w:multiLevelType w:val="multilevel"/>
    <w:tmpl w:val="0C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64CC23D7"/>
    <w:multiLevelType w:val="hybridMultilevel"/>
    <w:tmpl w:val="A5286DE2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DB1A3D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5C71E3A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0"/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15"/>
  </w:num>
  <w:num w:numId="17">
    <w:abstractNumId w:val="11"/>
  </w:num>
  <w:num w:numId="18">
    <w:abstractNumId w:val="16"/>
  </w:num>
  <w:num w:numId="19">
    <w:abstractNumId w:val="14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84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A30608"/>
    <w:rsid w:val="0000330E"/>
    <w:rsid w:val="00005D25"/>
    <w:rsid w:val="00006755"/>
    <w:rsid w:val="000113BC"/>
    <w:rsid w:val="000136AF"/>
    <w:rsid w:val="00015B66"/>
    <w:rsid w:val="00020A05"/>
    <w:rsid w:val="000220A4"/>
    <w:rsid w:val="0002445A"/>
    <w:rsid w:val="000267A6"/>
    <w:rsid w:val="000325C1"/>
    <w:rsid w:val="0004102D"/>
    <w:rsid w:val="000417C9"/>
    <w:rsid w:val="00047196"/>
    <w:rsid w:val="00047D8C"/>
    <w:rsid w:val="00050962"/>
    <w:rsid w:val="00055160"/>
    <w:rsid w:val="00055B5C"/>
    <w:rsid w:val="00056391"/>
    <w:rsid w:val="00060FF9"/>
    <w:rsid w:val="000614BF"/>
    <w:rsid w:val="00077942"/>
    <w:rsid w:val="000804D9"/>
    <w:rsid w:val="000876CA"/>
    <w:rsid w:val="0009372F"/>
    <w:rsid w:val="00096AA0"/>
    <w:rsid w:val="00096E12"/>
    <w:rsid w:val="000B1FD2"/>
    <w:rsid w:val="000B3B57"/>
    <w:rsid w:val="000B5D6C"/>
    <w:rsid w:val="000B79AD"/>
    <w:rsid w:val="000C77C2"/>
    <w:rsid w:val="000C7C35"/>
    <w:rsid w:val="000D057A"/>
    <w:rsid w:val="000D05EF"/>
    <w:rsid w:val="000E003C"/>
    <w:rsid w:val="000E1309"/>
    <w:rsid w:val="000E3015"/>
    <w:rsid w:val="000E55DA"/>
    <w:rsid w:val="000F21C1"/>
    <w:rsid w:val="000F316E"/>
    <w:rsid w:val="000F708D"/>
    <w:rsid w:val="0010100C"/>
    <w:rsid w:val="00101D90"/>
    <w:rsid w:val="001033BB"/>
    <w:rsid w:val="0010745C"/>
    <w:rsid w:val="001076C8"/>
    <w:rsid w:val="00111472"/>
    <w:rsid w:val="00111EF0"/>
    <w:rsid w:val="001132EF"/>
    <w:rsid w:val="00113BD1"/>
    <w:rsid w:val="00122206"/>
    <w:rsid w:val="001253F9"/>
    <w:rsid w:val="00134C5F"/>
    <w:rsid w:val="00137AD2"/>
    <w:rsid w:val="001506D3"/>
    <w:rsid w:val="0015646E"/>
    <w:rsid w:val="00157B97"/>
    <w:rsid w:val="001643C9"/>
    <w:rsid w:val="001653F7"/>
    <w:rsid w:val="00165568"/>
    <w:rsid w:val="00166C2F"/>
    <w:rsid w:val="0016791B"/>
    <w:rsid w:val="001716C9"/>
    <w:rsid w:val="00173363"/>
    <w:rsid w:val="00173B94"/>
    <w:rsid w:val="00174EC9"/>
    <w:rsid w:val="001854B4"/>
    <w:rsid w:val="00191D77"/>
    <w:rsid w:val="001939E1"/>
    <w:rsid w:val="00195382"/>
    <w:rsid w:val="001A0183"/>
    <w:rsid w:val="001A3658"/>
    <w:rsid w:val="001A759A"/>
    <w:rsid w:val="001B5E23"/>
    <w:rsid w:val="001B633C"/>
    <w:rsid w:val="001B7A5D"/>
    <w:rsid w:val="001C2418"/>
    <w:rsid w:val="001C544A"/>
    <w:rsid w:val="001C69C4"/>
    <w:rsid w:val="001D38D8"/>
    <w:rsid w:val="001D3C63"/>
    <w:rsid w:val="001D487B"/>
    <w:rsid w:val="001E0AD1"/>
    <w:rsid w:val="001E3590"/>
    <w:rsid w:val="001E7407"/>
    <w:rsid w:val="001F0A67"/>
    <w:rsid w:val="001F5A89"/>
    <w:rsid w:val="001F7060"/>
    <w:rsid w:val="00201D27"/>
    <w:rsid w:val="00202618"/>
    <w:rsid w:val="002119EE"/>
    <w:rsid w:val="00216E7A"/>
    <w:rsid w:val="00231764"/>
    <w:rsid w:val="002343B3"/>
    <w:rsid w:val="00240749"/>
    <w:rsid w:val="00245622"/>
    <w:rsid w:val="002564F3"/>
    <w:rsid w:val="00261702"/>
    <w:rsid w:val="00261837"/>
    <w:rsid w:val="002635C1"/>
    <w:rsid w:val="00263820"/>
    <w:rsid w:val="00270E03"/>
    <w:rsid w:val="0027209F"/>
    <w:rsid w:val="00275197"/>
    <w:rsid w:val="002834EB"/>
    <w:rsid w:val="002867D7"/>
    <w:rsid w:val="0029089E"/>
    <w:rsid w:val="00290F13"/>
    <w:rsid w:val="002918C6"/>
    <w:rsid w:val="00292421"/>
    <w:rsid w:val="002925F9"/>
    <w:rsid w:val="00293B89"/>
    <w:rsid w:val="00294D07"/>
    <w:rsid w:val="00297ECB"/>
    <w:rsid w:val="002B15C5"/>
    <w:rsid w:val="002B5A30"/>
    <w:rsid w:val="002B649B"/>
    <w:rsid w:val="002B7B13"/>
    <w:rsid w:val="002C0B58"/>
    <w:rsid w:val="002C40D8"/>
    <w:rsid w:val="002D043A"/>
    <w:rsid w:val="002D2277"/>
    <w:rsid w:val="002D395A"/>
    <w:rsid w:val="002D74CE"/>
    <w:rsid w:val="002D7EDD"/>
    <w:rsid w:val="002E4ABA"/>
    <w:rsid w:val="002E7494"/>
    <w:rsid w:val="002F5A80"/>
    <w:rsid w:val="00301B46"/>
    <w:rsid w:val="00302B0C"/>
    <w:rsid w:val="003031D9"/>
    <w:rsid w:val="00304D35"/>
    <w:rsid w:val="00305D78"/>
    <w:rsid w:val="00307FFC"/>
    <w:rsid w:val="003134C4"/>
    <w:rsid w:val="00323B6D"/>
    <w:rsid w:val="00324465"/>
    <w:rsid w:val="00335479"/>
    <w:rsid w:val="0033663C"/>
    <w:rsid w:val="00336ACD"/>
    <w:rsid w:val="003415D3"/>
    <w:rsid w:val="00342903"/>
    <w:rsid w:val="00345A4A"/>
    <w:rsid w:val="00345B3E"/>
    <w:rsid w:val="00350417"/>
    <w:rsid w:val="003507B6"/>
    <w:rsid w:val="00352B0F"/>
    <w:rsid w:val="0035780E"/>
    <w:rsid w:val="00361CC9"/>
    <w:rsid w:val="003642C5"/>
    <w:rsid w:val="0036613F"/>
    <w:rsid w:val="00367DA8"/>
    <w:rsid w:val="00372188"/>
    <w:rsid w:val="00373874"/>
    <w:rsid w:val="00375C6C"/>
    <w:rsid w:val="00376F61"/>
    <w:rsid w:val="00380185"/>
    <w:rsid w:val="003851A2"/>
    <w:rsid w:val="00387833"/>
    <w:rsid w:val="0039347B"/>
    <w:rsid w:val="003947CE"/>
    <w:rsid w:val="003A2674"/>
    <w:rsid w:val="003A39EF"/>
    <w:rsid w:val="003A7830"/>
    <w:rsid w:val="003A7B3C"/>
    <w:rsid w:val="003B4E3D"/>
    <w:rsid w:val="003B5657"/>
    <w:rsid w:val="003C0F23"/>
    <w:rsid w:val="003C348A"/>
    <w:rsid w:val="003C3599"/>
    <w:rsid w:val="003C5F2B"/>
    <w:rsid w:val="003C79AD"/>
    <w:rsid w:val="003D0BFE"/>
    <w:rsid w:val="003D4CD5"/>
    <w:rsid w:val="003D5700"/>
    <w:rsid w:val="003E7F31"/>
    <w:rsid w:val="003F03E6"/>
    <w:rsid w:val="003F048B"/>
    <w:rsid w:val="003F2B61"/>
    <w:rsid w:val="003F74AD"/>
    <w:rsid w:val="00400188"/>
    <w:rsid w:val="00405579"/>
    <w:rsid w:val="00410B8E"/>
    <w:rsid w:val="004116CD"/>
    <w:rsid w:val="00411E59"/>
    <w:rsid w:val="004154A4"/>
    <w:rsid w:val="00421FC1"/>
    <w:rsid w:val="004229C7"/>
    <w:rsid w:val="00424CA9"/>
    <w:rsid w:val="00430B57"/>
    <w:rsid w:val="00436785"/>
    <w:rsid w:val="00436BD5"/>
    <w:rsid w:val="00437E4B"/>
    <w:rsid w:val="00440B85"/>
    <w:rsid w:val="0044291A"/>
    <w:rsid w:val="00445DF1"/>
    <w:rsid w:val="00447AB3"/>
    <w:rsid w:val="00450DF2"/>
    <w:rsid w:val="0045710E"/>
    <w:rsid w:val="00457BC6"/>
    <w:rsid w:val="00462E21"/>
    <w:rsid w:val="0046394F"/>
    <w:rsid w:val="00463BD9"/>
    <w:rsid w:val="00474C5C"/>
    <w:rsid w:val="0048196B"/>
    <w:rsid w:val="0048364F"/>
    <w:rsid w:val="00486D05"/>
    <w:rsid w:val="004922B9"/>
    <w:rsid w:val="00494062"/>
    <w:rsid w:val="00494685"/>
    <w:rsid w:val="00495719"/>
    <w:rsid w:val="00496F97"/>
    <w:rsid w:val="004A3A27"/>
    <w:rsid w:val="004C7C8C"/>
    <w:rsid w:val="004D21D2"/>
    <w:rsid w:val="004D35E0"/>
    <w:rsid w:val="004D724F"/>
    <w:rsid w:val="004E2A4A"/>
    <w:rsid w:val="004E7F75"/>
    <w:rsid w:val="004F0D23"/>
    <w:rsid w:val="004F1FAC"/>
    <w:rsid w:val="00516B8D"/>
    <w:rsid w:val="00525FA3"/>
    <w:rsid w:val="00531680"/>
    <w:rsid w:val="00535C50"/>
    <w:rsid w:val="00536B97"/>
    <w:rsid w:val="00537FBC"/>
    <w:rsid w:val="00543469"/>
    <w:rsid w:val="00543FD9"/>
    <w:rsid w:val="00545C45"/>
    <w:rsid w:val="00545D52"/>
    <w:rsid w:val="00550776"/>
    <w:rsid w:val="0055158A"/>
    <w:rsid w:val="00551B54"/>
    <w:rsid w:val="00557C43"/>
    <w:rsid w:val="005626F3"/>
    <w:rsid w:val="00575230"/>
    <w:rsid w:val="005819D0"/>
    <w:rsid w:val="0058301D"/>
    <w:rsid w:val="00584811"/>
    <w:rsid w:val="00593AA6"/>
    <w:rsid w:val="00593B84"/>
    <w:rsid w:val="00594161"/>
    <w:rsid w:val="00594749"/>
    <w:rsid w:val="005A0D92"/>
    <w:rsid w:val="005B39C4"/>
    <w:rsid w:val="005B4067"/>
    <w:rsid w:val="005C3F41"/>
    <w:rsid w:val="005D164B"/>
    <w:rsid w:val="005D4F39"/>
    <w:rsid w:val="005E152A"/>
    <w:rsid w:val="005E799E"/>
    <w:rsid w:val="005F11B1"/>
    <w:rsid w:val="005F1DAB"/>
    <w:rsid w:val="005F6304"/>
    <w:rsid w:val="00600219"/>
    <w:rsid w:val="0060542E"/>
    <w:rsid w:val="00607477"/>
    <w:rsid w:val="00615968"/>
    <w:rsid w:val="006167FD"/>
    <w:rsid w:val="006179EF"/>
    <w:rsid w:val="00631347"/>
    <w:rsid w:val="00634D78"/>
    <w:rsid w:val="00637ACE"/>
    <w:rsid w:val="00641DE5"/>
    <w:rsid w:val="00644A78"/>
    <w:rsid w:val="006537EC"/>
    <w:rsid w:val="00656F0C"/>
    <w:rsid w:val="00663DC4"/>
    <w:rsid w:val="00664B02"/>
    <w:rsid w:val="006651E2"/>
    <w:rsid w:val="00676809"/>
    <w:rsid w:val="00677CC2"/>
    <w:rsid w:val="00677D36"/>
    <w:rsid w:val="00681EF6"/>
    <w:rsid w:val="00681F92"/>
    <w:rsid w:val="006842C2"/>
    <w:rsid w:val="00684D39"/>
    <w:rsid w:val="00685F42"/>
    <w:rsid w:val="0069207B"/>
    <w:rsid w:val="006A4B23"/>
    <w:rsid w:val="006B5A86"/>
    <w:rsid w:val="006B7EC2"/>
    <w:rsid w:val="006C02E7"/>
    <w:rsid w:val="006C2874"/>
    <w:rsid w:val="006C575A"/>
    <w:rsid w:val="006C6232"/>
    <w:rsid w:val="006C7F8C"/>
    <w:rsid w:val="006D380D"/>
    <w:rsid w:val="006D7DA4"/>
    <w:rsid w:val="006E011B"/>
    <w:rsid w:val="006E0135"/>
    <w:rsid w:val="006E13E3"/>
    <w:rsid w:val="006E303A"/>
    <w:rsid w:val="006E7E89"/>
    <w:rsid w:val="006F449C"/>
    <w:rsid w:val="006F456F"/>
    <w:rsid w:val="006F7E19"/>
    <w:rsid w:val="00700B2C"/>
    <w:rsid w:val="00703185"/>
    <w:rsid w:val="00712D8D"/>
    <w:rsid w:val="00713084"/>
    <w:rsid w:val="0071462F"/>
    <w:rsid w:val="00714B26"/>
    <w:rsid w:val="00715EE5"/>
    <w:rsid w:val="00731E00"/>
    <w:rsid w:val="007440B7"/>
    <w:rsid w:val="007445C9"/>
    <w:rsid w:val="00745D34"/>
    <w:rsid w:val="007529A4"/>
    <w:rsid w:val="00763059"/>
    <w:rsid w:val="007634AD"/>
    <w:rsid w:val="00763BC9"/>
    <w:rsid w:val="00764F0F"/>
    <w:rsid w:val="0076505E"/>
    <w:rsid w:val="007715C9"/>
    <w:rsid w:val="00774EDD"/>
    <w:rsid w:val="007757EC"/>
    <w:rsid w:val="007A36C1"/>
    <w:rsid w:val="007B2BB0"/>
    <w:rsid w:val="007B30AA"/>
    <w:rsid w:val="007B6C92"/>
    <w:rsid w:val="007C068C"/>
    <w:rsid w:val="007D676E"/>
    <w:rsid w:val="007E7D4A"/>
    <w:rsid w:val="007F1060"/>
    <w:rsid w:val="007F7587"/>
    <w:rsid w:val="008006CC"/>
    <w:rsid w:val="00806A4C"/>
    <w:rsid w:val="00807F18"/>
    <w:rsid w:val="00831E8D"/>
    <w:rsid w:val="0083680A"/>
    <w:rsid w:val="008378D0"/>
    <w:rsid w:val="00852473"/>
    <w:rsid w:val="00856A31"/>
    <w:rsid w:val="008574BA"/>
    <w:rsid w:val="00857D6B"/>
    <w:rsid w:val="00857F5F"/>
    <w:rsid w:val="008608CA"/>
    <w:rsid w:val="00865F30"/>
    <w:rsid w:val="008754D0"/>
    <w:rsid w:val="00876322"/>
    <w:rsid w:val="00877D48"/>
    <w:rsid w:val="00883781"/>
    <w:rsid w:val="00885570"/>
    <w:rsid w:val="00886934"/>
    <w:rsid w:val="00893958"/>
    <w:rsid w:val="00893ABF"/>
    <w:rsid w:val="008A2E77"/>
    <w:rsid w:val="008A3D4A"/>
    <w:rsid w:val="008A733B"/>
    <w:rsid w:val="008A77F2"/>
    <w:rsid w:val="008B2095"/>
    <w:rsid w:val="008B3A94"/>
    <w:rsid w:val="008B5DBF"/>
    <w:rsid w:val="008B7491"/>
    <w:rsid w:val="008C275E"/>
    <w:rsid w:val="008C6F6F"/>
    <w:rsid w:val="008C75FF"/>
    <w:rsid w:val="008D0EE0"/>
    <w:rsid w:val="008D3DF0"/>
    <w:rsid w:val="008D3E94"/>
    <w:rsid w:val="008D64C3"/>
    <w:rsid w:val="008E2D6B"/>
    <w:rsid w:val="008F4F1C"/>
    <w:rsid w:val="008F77C4"/>
    <w:rsid w:val="009103F3"/>
    <w:rsid w:val="009154E3"/>
    <w:rsid w:val="0092102B"/>
    <w:rsid w:val="009238A2"/>
    <w:rsid w:val="0092534F"/>
    <w:rsid w:val="00932377"/>
    <w:rsid w:val="00935138"/>
    <w:rsid w:val="00943221"/>
    <w:rsid w:val="00945F28"/>
    <w:rsid w:val="00953747"/>
    <w:rsid w:val="009601AB"/>
    <w:rsid w:val="00961E12"/>
    <w:rsid w:val="00967042"/>
    <w:rsid w:val="00972EE6"/>
    <w:rsid w:val="0098255A"/>
    <w:rsid w:val="009845BE"/>
    <w:rsid w:val="009900BD"/>
    <w:rsid w:val="009969C9"/>
    <w:rsid w:val="009A03E0"/>
    <w:rsid w:val="009A13BC"/>
    <w:rsid w:val="009A1D17"/>
    <w:rsid w:val="009A2BDC"/>
    <w:rsid w:val="009C59F2"/>
    <w:rsid w:val="009C7555"/>
    <w:rsid w:val="009D4154"/>
    <w:rsid w:val="009E186E"/>
    <w:rsid w:val="009E2114"/>
    <w:rsid w:val="009F3E7D"/>
    <w:rsid w:val="009F6881"/>
    <w:rsid w:val="009F7BD0"/>
    <w:rsid w:val="00A048FF"/>
    <w:rsid w:val="00A07589"/>
    <w:rsid w:val="00A10775"/>
    <w:rsid w:val="00A153C9"/>
    <w:rsid w:val="00A16F0D"/>
    <w:rsid w:val="00A231E2"/>
    <w:rsid w:val="00A30608"/>
    <w:rsid w:val="00A32602"/>
    <w:rsid w:val="00A36C48"/>
    <w:rsid w:val="00A41E0B"/>
    <w:rsid w:val="00A50583"/>
    <w:rsid w:val="00A51098"/>
    <w:rsid w:val="00A5148C"/>
    <w:rsid w:val="00A55631"/>
    <w:rsid w:val="00A558D9"/>
    <w:rsid w:val="00A64912"/>
    <w:rsid w:val="00A64B4D"/>
    <w:rsid w:val="00A655E8"/>
    <w:rsid w:val="00A66942"/>
    <w:rsid w:val="00A70A74"/>
    <w:rsid w:val="00A74A27"/>
    <w:rsid w:val="00A77642"/>
    <w:rsid w:val="00A83302"/>
    <w:rsid w:val="00AA3795"/>
    <w:rsid w:val="00AA59A1"/>
    <w:rsid w:val="00AA6F1D"/>
    <w:rsid w:val="00AC1E75"/>
    <w:rsid w:val="00AC2B18"/>
    <w:rsid w:val="00AC3B75"/>
    <w:rsid w:val="00AC6F0E"/>
    <w:rsid w:val="00AD0BCB"/>
    <w:rsid w:val="00AD215F"/>
    <w:rsid w:val="00AD5641"/>
    <w:rsid w:val="00AD7D0B"/>
    <w:rsid w:val="00AD7E39"/>
    <w:rsid w:val="00AE1088"/>
    <w:rsid w:val="00AE1FDF"/>
    <w:rsid w:val="00AE60E5"/>
    <w:rsid w:val="00AF1BA4"/>
    <w:rsid w:val="00B005AA"/>
    <w:rsid w:val="00B00D57"/>
    <w:rsid w:val="00B0111B"/>
    <w:rsid w:val="00B032D8"/>
    <w:rsid w:val="00B07B12"/>
    <w:rsid w:val="00B11790"/>
    <w:rsid w:val="00B124B7"/>
    <w:rsid w:val="00B12C59"/>
    <w:rsid w:val="00B131D1"/>
    <w:rsid w:val="00B13350"/>
    <w:rsid w:val="00B201D0"/>
    <w:rsid w:val="00B2034D"/>
    <w:rsid w:val="00B212C5"/>
    <w:rsid w:val="00B2279E"/>
    <w:rsid w:val="00B25F4C"/>
    <w:rsid w:val="00B26352"/>
    <w:rsid w:val="00B2770F"/>
    <w:rsid w:val="00B32BE2"/>
    <w:rsid w:val="00B33B3C"/>
    <w:rsid w:val="00B358C2"/>
    <w:rsid w:val="00B37A48"/>
    <w:rsid w:val="00B4104B"/>
    <w:rsid w:val="00B5434A"/>
    <w:rsid w:val="00B574E3"/>
    <w:rsid w:val="00B6382D"/>
    <w:rsid w:val="00B672C3"/>
    <w:rsid w:val="00B91E1F"/>
    <w:rsid w:val="00B93369"/>
    <w:rsid w:val="00B97E55"/>
    <w:rsid w:val="00BA0D6C"/>
    <w:rsid w:val="00BA5026"/>
    <w:rsid w:val="00BB3F8A"/>
    <w:rsid w:val="00BB40BF"/>
    <w:rsid w:val="00BB7438"/>
    <w:rsid w:val="00BC0CD1"/>
    <w:rsid w:val="00BC0E75"/>
    <w:rsid w:val="00BC2575"/>
    <w:rsid w:val="00BD0453"/>
    <w:rsid w:val="00BD3E67"/>
    <w:rsid w:val="00BD726B"/>
    <w:rsid w:val="00BE2785"/>
    <w:rsid w:val="00BE2F51"/>
    <w:rsid w:val="00BE497D"/>
    <w:rsid w:val="00BE719A"/>
    <w:rsid w:val="00BE720A"/>
    <w:rsid w:val="00BF0461"/>
    <w:rsid w:val="00BF4944"/>
    <w:rsid w:val="00BF56D4"/>
    <w:rsid w:val="00BF6F66"/>
    <w:rsid w:val="00C04409"/>
    <w:rsid w:val="00C04518"/>
    <w:rsid w:val="00C067E5"/>
    <w:rsid w:val="00C164CA"/>
    <w:rsid w:val="00C176CF"/>
    <w:rsid w:val="00C24EE9"/>
    <w:rsid w:val="00C25C30"/>
    <w:rsid w:val="00C26C43"/>
    <w:rsid w:val="00C30CF1"/>
    <w:rsid w:val="00C37083"/>
    <w:rsid w:val="00C42BF8"/>
    <w:rsid w:val="00C43667"/>
    <w:rsid w:val="00C437FA"/>
    <w:rsid w:val="00C446C5"/>
    <w:rsid w:val="00C460AE"/>
    <w:rsid w:val="00C50043"/>
    <w:rsid w:val="00C54E84"/>
    <w:rsid w:val="00C6069F"/>
    <w:rsid w:val="00C63693"/>
    <w:rsid w:val="00C718C6"/>
    <w:rsid w:val="00C7573B"/>
    <w:rsid w:val="00C76CF3"/>
    <w:rsid w:val="00C80375"/>
    <w:rsid w:val="00C81DB5"/>
    <w:rsid w:val="00C9063C"/>
    <w:rsid w:val="00C9651D"/>
    <w:rsid w:val="00C96F01"/>
    <w:rsid w:val="00CA1B1A"/>
    <w:rsid w:val="00CB104A"/>
    <w:rsid w:val="00CC4E85"/>
    <w:rsid w:val="00CC5141"/>
    <w:rsid w:val="00CC67EC"/>
    <w:rsid w:val="00CD2922"/>
    <w:rsid w:val="00CD3B19"/>
    <w:rsid w:val="00CE1E31"/>
    <w:rsid w:val="00CE2B71"/>
    <w:rsid w:val="00CE6693"/>
    <w:rsid w:val="00CE72F1"/>
    <w:rsid w:val="00CF0BB2"/>
    <w:rsid w:val="00CF5539"/>
    <w:rsid w:val="00D00EAA"/>
    <w:rsid w:val="00D03395"/>
    <w:rsid w:val="00D05FB1"/>
    <w:rsid w:val="00D13441"/>
    <w:rsid w:val="00D13BE4"/>
    <w:rsid w:val="00D13CEB"/>
    <w:rsid w:val="00D15A73"/>
    <w:rsid w:val="00D22DDE"/>
    <w:rsid w:val="00D243A3"/>
    <w:rsid w:val="00D26DE2"/>
    <w:rsid w:val="00D31073"/>
    <w:rsid w:val="00D324EB"/>
    <w:rsid w:val="00D338BB"/>
    <w:rsid w:val="00D33D2E"/>
    <w:rsid w:val="00D477C3"/>
    <w:rsid w:val="00D52EFE"/>
    <w:rsid w:val="00D540E2"/>
    <w:rsid w:val="00D54FBF"/>
    <w:rsid w:val="00D60CCB"/>
    <w:rsid w:val="00D6362E"/>
    <w:rsid w:val="00D63EF6"/>
    <w:rsid w:val="00D70DFB"/>
    <w:rsid w:val="00D71207"/>
    <w:rsid w:val="00D73029"/>
    <w:rsid w:val="00D73939"/>
    <w:rsid w:val="00D766DF"/>
    <w:rsid w:val="00D857E9"/>
    <w:rsid w:val="00DA42FE"/>
    <w:rsid w:val="00DB44E1"/>
    <w:rsid w:val="00DC4E0C"/>
    <w:rsid w:val="00DC5BF0"/>
    <w:rsid w:val="00DC6F9E"/>
    <w:rsid w:val="00DD74DA"/>
    <w:rsid w:val="00DE2002"/>
    <w:rsid w:val="00DE42BC"/>
    <w:rsid w:val="00DF4BFE"/>
    <w:rsid w:val="00DF4EBE"/>
    <w:rsid w:val="00DF7AE9"/>
    <w:rsid w:val="00E03F46"/>
    <w:rsid w:val="00E05704"/>
    <w:rsid w:val="00E07D25"/>
    <w:rsid w:val="00E10C02"/>
    <w:rsid w:val="00E1277D"/>
    <w:rsid w:val="00E13F32"/>
    <w:rsid w:val="00E20CB2"/>
    <w:rsid w:val="00E24D66"/>
    <w:rsid w:val="00E32D06"/>
    <w:rsid w:val="00E3556A"/>
    <w:rsid w:val="00E37760"/>
    <w:rsid w:val="00E40AD7"/>
    <w:rsid w:val="00E45AF9"/>
    <w:rsid w:val="00E51584"/>
    <w:rsid w:val="00E54292"/>
    <w:rsid w:val="00E728B5"/>
    <w:rsid w:val="00E74DC7"/>
    <w:rsid w:val="00E74DE8"/>
    <w:rsid w:val="00E77BB2"/>
    <w:rsid w:val="00E84B9F"/>
    <w:rsid w:val="00E84ECA"/>
    <w:rsid w:val="00E868ED"/>
    <w:rsid w:val="00E86A2B"/>
    <w:rsid w:val="00E87699"/>
    <w:rsid w:val="00E93BAD"/>
    <w:rsid w:val="00E9460E"/>
    <w:rsid w:val="00E947C6"/>
    <w:rsid w:val="00E961C1"/>
    <w:rsid w:val="00EA076D"/>
    <w:rsid w:val="00EA1D27"/>
    <w:rsid w:val="00EA31BE"/>
    <w:rsid w:val="00EB2EBB"/>
    <w:rsid w:val="00EB510C"/>
    <w:rsid w:val="00EC09E3"/>
    <w:rsid w:val="00EC7790"/>
    <w:rsid w:val="00ED1670"/>
    <w:rsid w:val="00ED492F"/>
    <w:rsid w:val="00ED66E9"/>
    <w:rsid w:val="00EE3E36"/>
    <w:rsid w:val="00EE6BC6"/>
    <w:rsid w:val="00EF2E3A"/>
    <w:rsid w:val="00EF3245"/>
    <w:rsid w:val="00F047E2"/>
    <w:rsid w:val="00F078DC"/>
    <w:rsid w:val="00F10972"/>
    <w:rsid w:val="00F13E86"/>
    <w:rsid w:val="00F17B00"/>
    <w:rsid w:val="00F21ABC"/>
    <w:rsid w:val="00F24ADE"/>
    <w:rsid w:val="00F25922"/>
    <w:rsid w:val="00F4359E"/>
    <w:rsid w:val="00F44463"/>
    <w:rsid w:val="00F55DA0"/>
    <w:rsid w:val="00F677A9"/>
    <w:rsid w:val="00F73E35"/>
    <w:rsid w:val="00F76178"/>
    <w:rsid w:val="00F84CF5"/>
    <w:rsid w:val="00F85FAE"/>
    <w:rsid w:val="00F8609D"/>
    <w:rsid w:val="00F92D35"/>
    <w:rsid w:val="00F92F8F"/>
    <w:rsid w:val="00FA1430"/>
    <w:rsid w:val="00FA15EA"/>
    <w:rsid w:val="00FA2589"/>
    <w:rsid w:val="00FA420B"/>
    <w:rsid w:val="00FB44EF"/>
    <w:rsid w:val="00FB457A"/>
    <w:rsid w:val="00FB5022"/>
    <w:rsid w:val="00FC084C"/>
    <w:rsid w:val="00FC1746"/>
    <w:rsid w:val="00FD0AD1"/>
    <w:rsid w:val="00FD1E13"/>
    <w:rsid w:val="00FD2582"/>
    <w:rsid w:val="00FD6BD2"/>
    <w:rsid w:val="00FD7EB1"/>
    <w:rsid w:val="00FE41C9"/>
    <w:rsid w:val="00FE7F93"/>
    <w:rsid w:val="00FF2404"/>
    <w:rsid w:val="00FF7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21"/>
    <o:shapelayout v:ext="edit">
      <o:idmap v:ext="edit" data="1"/>
    </o:shapelayout>
  </w:shapeDefaults>
  <w:decimalSymbol w:val="."/>
  <w:listSeparator w:val=","/>
  <w14:docId w14:val="7D1A3F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495719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95719"/>
    <w:pPr>
      <w:keepNext/>
      <w:keepLines/>
      <w:numPr>
        <w:numId w:val="20"/>
      </w:numPr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5719"/>
    <w:pPr>
      <w:keepNext/>
      <w:keepLines/>
      <w:numPr>
        <w:ilvl w:val="1"/>
        <w:numId w:val="20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5719"/>
    <w:pPr>
      <w:keepNext/>
      <w:keepLines/>
      <w:numPr>
        <w:ilvl w:val="2"/>
        <w:numId w:val="20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5719"/>
    <w:pPr>
      <w:keepNext/>
      <w:keepLines/>
      <w:numPr>
        <w:ilvl w:val="3"/>
        <w:numId w:val="20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5719"/>
    <w:pPr>
      <w:keepNext/>
      <w:keepLines/>
      <w:numPr>
        <w:ilvl w:val="4"/>
        <w:numId w:val="20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5719"/>
    <w:pPr>
      <w:keepNext/>
      <w:keepLines/>
      <w:numPr>
        <w:ilvl w:val="5"/>
        <w:numId w:val="20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5719"/>
    <w:pPr>
      <w:keepNext/>
      <w:keepLines/>
      <w:numPr>
        <w:ilvl w:val="6"/>
        <w:numId w:val="20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5719"/>
    <w:pPr>
      <w:keepNext/>
      <w:keepLines/>
      <w:numPr>
        <w:ilvl w:val="7"/>
        <w:numId w:val="20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5719"/>
    <w:pPr>
      <w:keepNext/>
      <w:keepLines/>
      <w:numPr>
        <w:ilvl w:val="8"/>
        <w:numId w:val="20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495719"/>
  </w:style>
  <w:style w:type="paragraph" w:customStyle="1" w:styleId="OPCParaBase">
    <w:name w:val="OPCParaBase"/>
    <w:qFormat/>
    <w:rsid w:val="00495719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495719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495719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495719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495719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495719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495719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495719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495719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495719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495719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495719"/>
  </w:style>
  <w:style w:type="paragraph" w:customStyle="1" w:styleId="Blocks">
    <w:name w:val="Blocks"/>
    <w:aliases w:val="bb"/>
    <w:basedOn w:val="OPCParaBase"/>
    <w:qFormat/>
    <w:rsid w:val="00495719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49571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495719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495719"/>
    <w:rPr>
      <w:i/>
    </w:rPr>
  </w:style>
  <w:style w:type="paragraph" w:customStyle="1" w:styleId="BoxList">
    <w:name w:val="BoxList"/>
    <w:aliases w:val="bl"/>
    <w:basedOn w:val="BoxText"/>
    <w:qFormat/>
    <w:rsid w:val="00495719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495719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495719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495719"/>
    <w:pPr>
      <w:ind w:left="1985" w:hanging="851"/>
    </w:pPr>
  </w:style>
  <w:style w:type="character" w:customStyle="1" w:styleId="CharAmPartNo">
    <w:name w:val="CharAmPartNo"/>
    <w:basedOn w:val="OPCCharBase"/>
    <w:qFormat/>
    <w:rsid w:val="00495719"/>
  </w:style>
  <w:style w:type="character" w:customStyle="1" w:styleId="CharAmPartText">
    <w:name w:val="CharAmPartText"/>
    <w:basedOn w:val="OPCCharBase"/>
    <w:qFormat/>
    <w:rsid w:val="00495719"/>
  </w:style>
  <w:style w:type="character" w:customStyle="1" w:styleId="CharAmSchNo">
    <w:name w:val="CharAmSchNo"/>
    <w:basedOn w:val="OPCCharBase"/>
    <w:qFormat/>
    <w:rsid w:val="00495719"/>
  </w:style>
  <w:style w:type="character" w:customStyle="1" w:styleId="CharAmSchText">
    <w:name w:val="CharAmSchText"/>
    <w:basedOn w:val="OPCCharBase"/>
    <w:qFormat/>
    <w:rsid w:val="00495719"/>
  </w:style>
  <w:style w:type="character" w:customStyle="1" w:styleId="CharBoldItalic">
    <w:name w:val="CharBoldItalic"/>
    <w:basedOn w:val="OPCCharBase"/>
    <w:uiPriority w:val="1"/>
    <w:qFormat/>
    <w:rsid w:val="00495719"/>
    <w:rPr>
      <w:b/>
      <w:i/>
    </w:rPr>
  </w:style>
  <w:style w:type="character" w:customStyle="1" w:styleId="CharChapNo">
    <w:name w:val="CharChapNo"/>
    <w:basedOn w:val="OPCCharBase"/>
    <w:uiPriority w:val="1"/>
    <w:qFormat/>
    <w:rsid w:val="00495719"/>
  </w:style>
  <w:style w:type="character" w:customStyle="1" w:styleId="CharChapText">
    <w:name w:val="CharChapText"/>
    <w:basedOn w:val="OPCCharBase"/>
    <w:uiPriority w:val="1"/>
    <w:qFormat/>
    <w:rsid w:val="00495719"/>
  </w:style>
  <w:style w:type="character" w:customStyle="1" w:styleId="CharDivNo">
    <w:name w:val="CharDivNo"/>
    <w:basedOn w:val="OPCCharBase"/>
    <w:uiPriority w:val="1"/>
    <w:qFormat/>
    <w:rsid w:val="00495719"/>
  </w:style>
  <w:style w:type="character" w:customStyle="1" w:styleId="CharDivText">
    <w:name w:val="CharDivText"/>
    <w:basedOn w:val="OPCCharBase"/>
    <w:uiPriority w:val="1"/>
    <w:qFormat/>
    <w:rsid w:val="00495719"/>
  </w:style>
  <w:style w:type="character" w:customStyle="1" w:styleId="CharItalic">
    <w:name w:val="CharItalic"/>
    <w:basedOn w:val="OPCCharBase"/>
    <w:uiPriority w:val="1"/>
    <w:qFormat/>
    <w:rsid w:val="00495719"/>
    <w:rPr>
      <w:i/>
    </w:rPr>
  </w:style>
  <w:style w:type="character" w:customStyle="1" w:styleId="CharPartNo">
    <w:name w:val="CharPartNo"/>
    <w:basedOn w:val="OPCCharBase"/>
    <w:uiPriority w:val="1"/>
    <w:qFormat/>
    <w:rsid w:val="00495719"/>
  </w:style>
  <w:style w:type="character" w:customStyle="1" w:styleId="CharPartText">
    <w:name w:val="CharPartText"/>
    <w:basedOn w:val="OPCCharBase"/>
    <w:uiPriority w:val="1"/>
    <w:qFormat/>
    <w:rsid w:val="00495719"/>
  </w:style>
  <w:style w:type="character" w:customStyle="1" w:styleId="CharSectno">
    <w:name w:val="CharSectno"/>
    <w:basedOn w:val="OPCCharBase"/>
    <w:qFormat/>
    <w:rsid w:val="00495719"/>
  </w:style>
  <w:style w:type="character" w:customStyle="1" w:styleId="CharSubdNo">
    <w:name w:val="CharSubdNo"/>
    <w:basedOn w:val="OPCCharBase"/>
    <w:uiPriority w:val="1"/>
    <w:qFormat/>
    <w:rsid w:val="00495719"/>
  </w:style>
  <w:style w:type="character" w:customStyle="1" w:styleId="CharSubdText">
    <w:name w:val="CharSubdText"/>
    <w:basedOn w:val="OPCCharBase"/>
    <w:uiPriority w:val="1"/>
    <w:qFormat/>
    <w:rsid w:val="00495719"/>
  </w:style>
  <w:style w:type="paragraph" w:customStyle="1" w:styleId="CTA--">
    <w:name w:val="CTA --"/>
    <w:basedOn w:val="OPCParaBase"/>
    <w:next w:val="Normal"/>
    <w:rsid w:val="00495719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495719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495719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495719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495719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495719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495719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495719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495719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495719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495719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495719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495719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495719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4957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4957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49571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49571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49571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49571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495719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495719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495719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495719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495719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495719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495719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495719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495719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49571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49571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495719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495719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495719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495719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495719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495719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5719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495719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495719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495719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495719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495719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495719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495719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495719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495719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495719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495719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495719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495719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49571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495719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495719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95719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495719"/>
    <w:pPr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495719"/>
    <w:pPr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495719"/>
    <w:pPr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495719"/>
    <w:pPr>
      <w:keepLines/>
      <w:tabs>
        <w:tab w:val="right" w:pos="7088"/>
      </w:tabs>
      <w:spacing w:before="80" w:line="240" w:lineRule="auto"/>
      <w:ind w:left="2184" w:right="567" w:hanging="1333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95719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495719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unhideWhenUsed/>
    <w:rsid w:val="00495719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495719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495719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495719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495719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495719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495719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495719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495719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95719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95719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495719"/>
    <w:rPr>
      <w:sz w:val="16"/>
    </w:rPr>
  </w:style>
  <w:style w:type="table" w:customStyle="1" w:styleId="CFlag">
    <w:name w:val="CFlag"/>
    <w:basedOn w:val="TableNormal"/>
    <w:uiPriority w:val="99"/>
    <w:rsid w:val="00495719"/>
    <w:rPr>
      <w:rFonts w:eastAsia="Times New Roman" w:cs="Times New Roman"/>
      <w:lang w:eastAsia="en-AU"/>
    </w:rPr>
    <w:tblPr/>
  </w:style>
  <w:style w:type="paragraph" w:customStyle="1" w:styleId="NotesHeading1">
    <w:name w:val="NotesHeading 1"/>
    <w:basedOn w:val="OPCParaBase"/>
    <w:next w:val="Normal"/>
    <w:rsid w:val="00495719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495719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495719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495719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Paragraphsub-sub-sub">
    <w:name w:val="Paragraph(sub-sub-sub)"/>
    <w:aliases w:val="aaaa"/>
    <w:basedOn w:val="OPCParaBase"/>
    <w:rsid w:val="00495719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495719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49571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49571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49571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sText">
    <w:name w:val="ENotesText"/>
    <w:aliases w:val="Ent"/>
    <w:basedOn w:val="OPCParaBase"/>
    <w:next w:val="Normal"/>
    <w:rsid w:val="00495719"/>
    <w:pPr>
      <w:spacing w:before="120"/>
    </w:pPr>
  </w:style>
  <w:style w:type="paragraph" w:customStyle="1" w:styleId="TableTextEndNotes">
    <w:name w:val="TableTextEndNotes"/>
    <w:aliases w:val="Tten"/>
    <w:basedOn w:val="Normal"/>
    <w:rsid w:val="00495719"/>
    <w:pPr>
      <w:spacing w:before="60" w:line="240" w:lineRule="auto"/>
    </w:pPr>
    <w:rPr>
      <w:rFonts w:cs="Arial"/>
      <w:sz w:val="20"/>
      <w:szCs w:val="22"/>
    </w:rPr>
  </w:style>
  <w:style w:type="paragraph" w:customStyle="1" w:styleId="TableHeading">
    <w:name w:val="TableHeading"/>
    <w:aliases w:val="th"/>
    <w:basedOn w:val="OPCParaBase"/>
    <w:next w:val="Tabletext"/>
    <w:rsid w:val="00495719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49571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495719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495719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495719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495719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49571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49571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495719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95719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495719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495719"/>
  </w:style>
  <w:style w:type="character" w:customStyle="1" w:styleId="CharSubPartNoCASA">
    <w:name w:val="CharSubPartNo(CASA)"/>
    <w:basedOn w:val="OPCCharBase"/>
    <w:uiPriority w:val="1"/>
    <w:rsid w:val="00495719"/>
  </w:style>
  <w:style w:type="paragraph" w:customStyle="1" w:styleId="ENoteTTIndentHeadingSub">
    <w:name w:val="ENoteTTIndentHeadingSub"/>
    <w:aliases w:val="enTTHis"/>
    <w:basedOn w:val="OPCParaBase"/>
    <w:rsid w:val="00495719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495719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95719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495719"/>
    <w:pPr>
      <w:keepNext/>
      <w:keepLines/>
      <w:spacing w:before="240" w:line="240" w:lineRule="auto"/>
      <w:ind w:left="1134" w:hanging="1134"/>
    </w:pPr>
    <w:rPr>
      <w:b/>
      <w:sz w:val="28"/>
    </w:rPr>
  </w:style>
  <w:style w:type="table" w:styleId="TableGrid">
    <w:name w:val="Table Grid"/>
    <w:basedOn w:val="TableNormal"/>
    <w:uiPriority w:val="59"/>
    <w:rsid w:val="004957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(text)"/>
    <w:aliases w:val="n"/>
    <w:basedOn w:val="OPCParaBase"/>
    <w:rsid w:val="00495719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495719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49571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6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495719"/>
    <w:rPr>
      <w:sz w:val="22"/>
    </w:rPr>
  </w:style>
  <w:style w:type="paragraph" w:customStyle="1" w:styleId="SOTextNote">
    <w:name w:val="SO TextNote"/>
    <w:aliases w:val="sont"/>
    <w:basedOn w:val="SOText"/>
    <w:qFormat/>
    <w:rsid w:val="00495719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95719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95719"/>
    <w:rPr>
      <w:sz w:val="22"/>
    </w:rPr>
  </w:style>
  <w:style w:type="paragraph" w:customStyle="1" w:styleId="FileName">
    <w:name w:val="FileName"/>
    <w:basedOn w:val="Normal"/>
    <w:rsid w:val="00495719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95719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95719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95719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95719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495719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495719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495719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495719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49571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6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495719"/>
    <w:rPr>
      <w:sz w:val="22"/>
    </w:rPr>
  </w:style>
  <w:style w:type="paragraph" w:customStyle="1" w:styleId="Transitional">
    <w:name w:val="Transitional"/>
    <w:aliases w:val="tr"/>
    <w:basedOn w:val="ItemHead"/>
    <w:next w:val="Item"/>
    <w:rsid w:val="00495719"/>
  </w:style>
  <w:style w:type="character" w:styleId="Hyperlink">
    <w:name w:val="Hyperlink"/>
    <w:basedOn w:val="DefaultParagraphFont"/>
    <w:uiPriority w:val="99"/>
    <w:semiHidden/>
    <w:unhideWhenUsed/>
    <w:rsid w:val="00495719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957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5719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571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57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571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571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5719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49571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571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571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5719"/>
    <w:rPr>
      <w:rFonts w:asciiTheme="majorHAnsi" w:eastAsiaTheme="majorEastAsia" w:hAnsiTheme="majorHAnsi" w:cstheme="majorBidi"/>
      <w:i/>
      <w:iCs/>
      <w:color w:val="365F91" w:themeColor="accent1" w:themeShade="BF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5719"/>
    <w:rPr>
      <w:rFonts w:asciiTheme="majorHAnsi" w:eastAsiaTheme="majorEastAsia" w:hAnsiTheme="majorHAnsi" w:cstheme="majorBidi"/>
      <w:color w:val="365F91" w:themeColor="accent1" w:themeShade="B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5719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5719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571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571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Paragraph">
    <w:name w:val="List Paragraph"/>
    <w:basedOn w:val="Normal"/>
    <w:uiPriority w:val="34"/>
    <w:qFormat/>
    <w:rsid w:val="00495719"/>
    <w:pPr>
      <w:ind w:left="720"/>
      <w:contextualSpacing/>
    </w:pPr>
  </w:style>
  <w:style w:type="numbering" w:styleId="111111">
    <w:name w:val="Outline List 2"/>
    <w:basedOn w:val="NoList"/>
    <w:uiPriority w:val="99"/>
    <w:semiHidden/>
    <w:unhideWhenUsed/>
    <w:rsid w:val="00495719"/>
    <w:pPr>
      <w:numPr>
        <w:numId w:val="18"/>
      </w:numPr>
    </w:pPr>
  </w:style>
  <w:style w:type="numbering" w:styleId="1ai">
    <w:name w:val="Outline List 1"/>
    <w:basedOn w:val="NoList"/>
    <w:uiPriority w:val="99"/>
    <w:semiHidden/>
    <w:unhideWhenUsed/>
    <w:rsid w:val="00495719"/>
    <w:pPr>
      <w:numPr>
        <w:numId w:val="19"/>
      </w:numPr>
    </w:pPr>
  </w:style>
  <w:style w:type="numbering" w:styleId="ArticleSection">
    <w:name w:val="Outline List 3"/>
    <w:basedOn w:val="NoList"/>
    <w:uiPriority w:val="99"/>
    <w:semiHidden/>
    <w:unhideWhenUsed/>
    <w:rsid w:val="00495719"/>
    <w:pPr>
      <w:numPr>
        <w:numId w:val="20"/>
      </w:numPr>
    </w:pPr>
  </w:style>
  <w:style w:type="paragraph" w:styleId="Bibliography">
    <w:name w:val="Bibliography"/>
    <w:basedOn w:val="Normal"/>
    <w:next w:val="Normal"/>
    <w:uiPriority w:val="37"/>
    <w:semiHidden/>
    <w:unhideWhenUsed/>
    <w:rsid w:val="00495719"/>
  </w:style>
  <w:style w:type="paragraph" w:styleId="BlockText">
    <w:name w:val="Block Text"/>
    <w:basedOn w:val="Normal"/>
    <w:uiPriority w:val="99"/>
    <w:semiHidden/>
    <w:unhideWhenUsed/>
    <w:rsid w:val="00495719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49571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95719"/>
    <w:rPr>
      <w:sz w:val="22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9571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95719"/>
    <w:rPr>
      <w:sz w:val="22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49571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95719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95719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95719"/>
    <w:rPr>
      <w:sz w:val="2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9571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95719"/>
    <w:rPr>
      <w:sz w:val="22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95719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95719"/>
    <w:rPr>
      <w:sz w:val="22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95719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95719"/>
    <w:rPr>
      <w:sz w:val="22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9571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95719"/>
    <w:rPr>
      <w:sz w:val="16"/>
      <w:szCs w:val="16"/>
    </w:rPr>
  </w:style>
  <w:style w:type="character" w:styleId="BookTitle">
    <w:name w:val="Book Title"/>
    <w:basedOn w:val="DefaultParagraphFont"/>
    <w:uiPriority w:val="33"/>
    <w:qFormat/>
    <w:rsid w:val="00495719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95719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495719"/>
    <w:pPr>
      <w:spacing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95719"/>
    <w:rPr>
      <w:sz w:val="22"/>
    </w:rPr>
  </w:style>
  <w:style w:type="table" w:styleId="ColorfulGrid">
    <w:name w:val="Colorful Grid"/>
    <w:basedOn w:val="TableNormal"/>
    <w:uiPriority w:val="73"/>
    <w:semiHidden/>
    <w:unhideWhenUsed/>
    <w:rsid w:val="0049571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49571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49571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49571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49571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49571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49571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495719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495719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495719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495719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495719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495719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495719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495719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495719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495719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495719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495719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495719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495719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495719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495719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495719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495719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495719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495719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495719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95719"/>
  </w:style>
  <w:style w:type="character" w:customStyle="1" w:styleId="DateChar">
    <w:name w:val="Date Char"/>
    <w:basedOn w:val="DefaultParagraphFont"/>
    <w:link w:val="Date"/>
    <w:uiPriority w:val="99"/>
    <w:semiHidden/>
    <w:rsid w:val="00495719"/>
    <w:rPr>
      <w:sz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95719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95719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95719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95719"/>
    <w:rPr>
      <w:sz w:val="22"/>
    </w:rPr>
  </w:style>
  <w:style w:type="character" w:styleId="Emphasis">
    <w:name w:val="Emphasis"/>
    <w:basedOn w:val="DefaultParagraphFont"/>
    <w:uiPriority w:val="20"/>
    <w:qFormat/>
    <w:rsid w:val="00495719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495719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95719"/>
    <w:pPr>
      <w:spacing w:line="240" w:lineRule="auto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95719"/>
  </w:style>
  <w:style w:type="paragraph" w:styleId="EnvelopeAddress">
    <w:name w:val="envelope address"/>
    <w:basedOn w:val="Normal"/>
    <w:uiPriority w:val="99"/>
    <w:semiHidden/>
    <w:unhideWhenUsed/>
    <w:rsid w:val="00495719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95719"/>
    <w:pPr>
      <w:spacing w:line="240" w:lineRule="auto"/>
    </w:pPr>
    <w:rPr>
      <w:rFonts w:asciiTheme="majorHAnsi" w:eastAsiaTheme="majorEastAsia" w:hAnsiTheme="majorHAnsi" w:cstheme="majorBidi"/>
      <w:sz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495719"/>
    <w:rPr>
      <w:color w:val="800080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49571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95719"/>
    <w:pPr>
      <w:spacing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95719"/>
  </w:style>
  <w:style w:type="table" w:styleId="GridTable1Light">
    <w:name w:val="Grid Table 1 Light"/>
    <w:basedOn w:val="TableNormal"/>
    <w:uiPriority w:val="46"/>
    <w:rsid w:val="00495719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495719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495719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495719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495719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495719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495719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495719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495719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495719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495719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495719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495719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495719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49571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495719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495719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495719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495719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495719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495719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49571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495719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495719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495719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495719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495719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495719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49571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49571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49571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49571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49571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49571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49571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495719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495719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495719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495719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495719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495719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495719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495719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495719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495719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495719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495719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495719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495719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495719"/>
    <w:rPr>
      <w:color w:val="2B579A"/>
      <w:shd w:val="clear" w:color="auto" w:fill="E1DFDD"/>
    </w:rPr>
  </w:style>
  <w:style w:type="character" w:styleId="HTMLAcronym">
    <w:name w:val="HTML Acronym"/>
    <w:basedOn w:val="DefaultParagraphFont"/>
    <w:uiPriority w:val="99"/>
    <w:semiHidden/>
    <w:unhideWhenUsed/>
    <w:rsid w:val="00495719"/>
  </w:style>
  <w:style w:type="paragraph" w:styleId="HTMLAddress">
    <w:name w:val="HTML Address"/>
    <w:basedOn w:val="Normal"/>
    <w:link w:val="HTMLAddressChar"/>
    <w:uiPriority w:val="99"/>
    <w:semiHidden/>
    <w:unhideWhenUsed/>
    <w:rsid w:val="00495719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95719"/>
    <w:rPr>
      <w:i/>
      <w:iCs/>
      <w:sz w:val="22"/>
    </w:rPr>
  </w:style>
  <w:style w:type="character" w:styleId="HTMLCite">
    <w:name w:val="HTML Cite"/>
    <w:basedOn w:val="DefaultParagraphFont"/>
    <w:uiPriority w:val="99"/>
    <w:semiHidden/>
    <w:unhideWhenUsed/>
    <w:rsid w:val="00495719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495719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495719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495719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95719"/>
    <w:pPr>
      <w:spacing w:line="240" w:lineRule="auto"/>
    </w:pPr>
    <w:rPr>
      <w:rFonts w:ascii="Consolas" w:hAnsi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95719"/>
    <w:rPr>
      <w:rFonts w:ascii="Consolas" w:hAnsi="Consolas"/>
    </w:rPr>
  </w:style>
  <w:style w:type="character" w:styleId="HTMLSample">
    <w:name w:val="HTML Sample"/>
    <w:basedOn w:val="DefaultParagraphFont"/>
    <w:uiPriority w:val="99"/>
    <w:semiHidden/>
    <w:unhideWhenUsed/>
    <w:rsid w:val="00495719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495719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495719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95719"/>
    <w:pPr>
      <w:spacing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495719"/>
    <w:pPr>
      <w:spacing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495719"/>
    <w:pPr>
      <w:spacing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495719"/>
    <w:pPr>
      <w:spacing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495719"/>
    <w:pPr>
      <w:spacing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495719"/>
    <w:pPr>
      <w:spacing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495719"/>
    <w:pPr>
      <w:spacing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495719"/>
    <w:pPr>
      <w:spacing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495719"/>
    <w:pPr>
      <w:spacing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95719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qFormat/>
    <w:rsid w:val="00495719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5719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5719"/>
    <w:rPr>
      <w:i/>
      <w:iCs/>
      <w:color w:val="4F81BD" w:themeColor="accent1"/>
      <w:sz w:val="22"/>
    </w:rPr>
  </w:style>
  <w:style w:type="character" w:styleId="IntenseReference">
    <w:name w:val="Intense Reference"/>
    <w:basedOn w:val="DefaultParagraphFont"/>
    <w:uiPriority w:val="32"/>
    <w:qFormat/>
    <w:rsid w:val="00495719"/>
    <w:rPr>
      <w:b/>
      <w:bCs/>
      <w:smallCaps/>
      <w:color w:val="4F81BD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495719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49571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49571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49571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49571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49571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49571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495719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49571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49571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49571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49571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49571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49571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495719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495719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495719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495719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495719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495719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495719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">
    <w:name w:val="List"/>
    <w:basedOn w:val="Normal"/>
    <w:uiPriority w:val="99"/>
    <w:semiHidden/>
    <w:unhideWhenUsed/>
    <w:rsid w:val="00495719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95719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95719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95719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95719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495719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495719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495719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495719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495719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495719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95719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95719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95719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95719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495719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495719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495719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95719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95719"/>
    <w:pPr>
      <w:numPr>
        <w:numId w:val="10"/>
      </w:numPr>
      <w:contextualSpacing/>
    </w:pPr>
  </w:style>
  <w:style w:type="table" w:styleId="ListTable1Light">
    <w:name w:val="List Table 1 Light"/>
    <w:basedOn w:val="TableNormal"/>
    <w:uiPriority w:val="46"/>
    <w:rsid w:val="0049571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49571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49571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49571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49571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49571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49571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495719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495719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495719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495719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495719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495719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495719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49571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49571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495719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495719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495719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49571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49571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49571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495719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495719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495719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495719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495719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495719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495719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495719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495719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495719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495719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495719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495719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495719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495719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495719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495719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495719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495719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495719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495719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495719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495719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495719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495719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495719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495719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49571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atLeast"/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95719"/>
    <w:rPr>
      <w:rFonts w:ascii="Consolas" w:hAnsi="Consolas"/>
    </w:rPr>
  </w:style>
  <w:style w:type="table" w:styleId="MediumGrid1">
    <w:name w:val="Medium Grid 1"/>
    <w:basedOn w:val="TableNormal"/>
    <w:uiPriority w:val="67"/>
    <w:semiHidden/>
    <w:unhideWhenUsed/>
    <w:rsid w:val="00495719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495719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495719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495719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495719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495719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495719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49571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49571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49571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49571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49571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49571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49571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49571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49571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49571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49571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49571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49571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49571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495719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495719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495719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495719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495719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495719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495719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49571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49571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49571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49571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49571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49571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49571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495719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495719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495719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495719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495719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495719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495719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49571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49571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49571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49571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49571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49571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49571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495719"/>
    <w:rPr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9571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9571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495719"/>
    <w:rPr>
      <w:sz w:val="22"/>
    </w:rPr>
  </w:style>
  <w:style w:type="paragraph" w:styleId="NormalWeb">
    <w:name w:val="Normal (Web)"/>
    <w:basedOn w:val="Normal"/>
    <w:uiPriority w:val="99"/>
    <w:semiHidden/>
    <w:unhideWhenUsed/>
    <w:rsid w:val="00495719"/>
    <w:rPr>
      <w:rFonts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9571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95719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95719"/>
    <w:rPr>
      <w:sz w:val="22"/>
    </w:rPr>
  </w:style>
  <w:style w:type="character" w:styleId="PageNumber">
    <w:name w:val="page number"/>
    <w:basedOn w:val="DefaultParagraphFont"/>
    <w:uiPriority w:val="99"/>
    <w:semiHidden/>
    <w:unhideWhenUsed/>
    <w:rsid w:val="00495719"/>
  </w:style>
  <w:style w:type="character" w:styleId="PlaceholderText">
    <w:name w:val="Placeholder Text"/>
    <w:basedOn w:val="DefaultParagraphFont"/>
    <w:uiPriority w:val="99"/>
    <w:semiHidden/>
    <w:rsid w:val="00495719"/>
    <w:rPr>
      <w:color w:val="808080"/>
    </w:rPr>
  </w:style>
  <w:style w:type="table" w:styleId="PlainTable1">
    <w:name w:val="Plain Table 1"/>
    <w:basedOn w:val="TableNormal"/>
    <w:uiPriority w:val="41"/>
    <w:rsid w:val="00495719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49571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495719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495719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495719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495719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95719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49571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5719"/>
    <w:rPr>
      <w:i/>
      <w:iCs/>
      <w:color w:val="404040" w:themeColor="text1" w:themeTint="BF"/>
      <w:sz w:val="22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9571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95719"/>
    <w:rPr>
      <w:sz w:val="22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95719"/>
    <w:pPr>
      <w:spacing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95719"/>
    <w:rPr>
      <w:sz w:val="22"/>
    </w:rPr>
  </w:style>
  <w:style w:type="character" w:styleId="SmartHyperlink">
    <w:name w:val="Smart Hyperlink"/>
    <w:basedOn w:val="DefaultParagraphFont"/>
    <w:uiPriority w:val="99"/>
    <w:semiHidden/>
    <w:unhideWhenUsed/>
    <w:rsid w:val="00495719"/>
    <w:rPr>
      <w:u w:val="dotted"/>
    </w:rPr>
  </w:style>
  <w:style w:type="character" w:styleId="Strong">
    <w:name w:val="Strong"/>
    <w:basedOn w:val="DefaultParagraphFont"/>
    <w:uiPriority w:val="22"/>
    <w:qFormat/>
    <w:rsid w:val="00495719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495719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495719"/>
    <w:rPr>
      <w:rFonts w:asciiTheme="minorHAnsi" w:eastAsiaTheme="minorEastAsia" w:hAnsiTheme="minorHAnsi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495719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495719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495719"/>
    <w:pPr>
      <w:spacing w:line="26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95719"/>
    <w:pPr>
      <w:spacing w:line="26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95719"/>
    <w:pPr>
      <w:spacing w:line="26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95719"/>
    <w:pPr>
      <w:spacing w:line="26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95719"/>
    <w:pPr>
      <w:spacing w:line="26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95719"/>
    <w:pPr>
      <w:spacing w:line="26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95719"/>
    <w:pPr>
      <w:spacing w:line="26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95719"/>
    <w:pPr>
      <w:spacing w:line="26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95719"/>
    <w:pPr>
      <w:spacing w:line="26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95719"/>
    <w:pPr>
      <w:spacing w:line="26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95719"/>
    <w:pPr>
      <w:spacing w:line="26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95719"/>
    <w:pPr>
      <w:spacing w:line="26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95719"/>
    <w:pPr>
      <w:spacing w:line="26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95719"/>
    <w:pPr>
      <w:spacing w:line="26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95719"/>
    <w:pPr>
      <w:spacing w:line="26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95719"/>
    <w:pPr>
      <w:spacing w:line="26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95719"/>
    <w:pPr>
      <w:spacing w:line="26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95719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95719"/>
    <w:pPr>
      <w:spacing w:line="26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95719"/>
    <w:pPr>
      <w:spacing w:line="26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95719"/>
    <w:pPr>
      <w:spacing w:line="26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95719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95719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95719"/>
    <w:pPr>
      <w:spacing w:line="26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95719"/>
    <w:pPr>
      <w:spacing w:line="26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49571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495719"/>
    <w:pPr>
      <w:spacing w:line="26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95719"/>
    <w:pPr>
      <w:spacing w:line="26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95719"/>
    <w:pPr>
      <w:spacing w:line="26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95719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95719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95719"/>
    <w:pPr>
      <w:spacing w:line="26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95719"/>
    <w:pPr>
      <w:spacing w:line="26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95719"/>
    <w:pPr>
      <w:spacing w:line="26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95719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495719"/>
  </w:style>
  <w:style w:type="table" w:styleId="TableProfessional">
    <w:name w:val="Table Professional"/>
    <w:basedOn w:val="TableNormal"/>
    <w:uiPriority w:val="99"/>
    <w:semiHidden/>
    <w:unhideWhenUsed/>
    <w:rsid w:val="00495719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95719"/>
    <w:pPr>
      <w:spacing w:line="26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95719"/>
    <w:pPr>
      <w:spacing w:line="26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95719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95719"/>
    <w:pPr>
      <w:spacing w:line="26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95719"/>
    <w:pPr>
      <w:spacing w:line="26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95719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95719"/>
    <w:pPr>
      <w:spacing w:line="26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95719"/>
    <w:pPr>
      <w:spacing w:line="26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95719"/>
    <w:pPr>
      <w:spacing w:line="26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495719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57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49571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95719"/>
    <w:pPr>
      <w:numPr>
        <w:numId w:val="0"/>
      </w:numPr>
      <w:outlineLvl w:val="9"/>
    </w:pPr>
  </w:style>
  <w:style w:type="character" w:styleId="UnresolvedMention">
    <w:name w:val="Unresolved Mention"/>
    <w:basedOn w:val="DefaultParagraphFont"/>
    <w:uiPriority w:val="99"/>
    <w:semiHidden/>
    <w:unhideWhenUsed/>
    <w:rsid w:val="00495719"/>
    <w:rPr>
      <w:color w:val="605E5C"/>
      <w:shd w:val="clear" w:color="auto" w:fill="E1DFDD"/>
    </w:rPr>
  </w:style>
  <w:style w:type="paragraph" w:customStyle="1" w:styleId="ShortTP1">
    <w:name w:val="ShortTP1"/>
    <w:basedOn w:val="ShortT"/>
    <w:link w:val="ShortTP1Char"/>
    <w:rsid w:val="00245622"/>
    <w:pPr>
      <w:spacing w:before="800"/>
    </w:pPr>
  </w:style>
  <w:style w:type="character" w:customStyle="1" w:styleId="ShortTP1Char">
    <w:name w:val="ShortTP1 Char"/>
    <w:basedOn w:val="DefaultParagraphFont"/>
    <w:link w:val="ShortTP1"/>
    <w:rsid w:val="00245622"/>
    <w:rPr>
      <w:rFonts w:eastAsia="Times New Roman" w:cs="Times New Roman"/>
      <w:b/>
      <w:sz w:val="40"/>
      <w:lang w:eastAsia="en-AU"/>
    </w:rPr>
  </w:style>
  <w:style w:type="paragraph" w:customStyle="1" w:styleId="ActNoP1">
    <w:name w:val="ActNoP1"/>
    <w:basedOn w:val="Actno"/>
    <w:link w:val="ActNoP1Char"/>
    <w:rsid w:val="00245622"/>
    <w:pPr>
      <w:spacing w:before="800"/>
    </w:pPr>
    <w:rPr>
      <w:sz w:val="28"/>
    </w:rPr>
  </w:style>
  <w:style w:type="character" w:customStyle="1" w:styleId="ActNoP1Char">
    <w:name w:val="ActNoP1 Char"/>
    <w:basedOn w:val="DefaultParagraphFont"/>
    <w:link w:val="ActNoP1"/>
    <w:rsid w:val="00245622"/>
    <w:rPr>
      <w:rFonts w:eastAsia="Times New Roman" w:cs="Times New Roman"/>
      <w:b/>
      <w:sz w:val="28"/>
      <w:lang w:eastAsia="en-AU"/>
    </w:rPr>
  </w:style>
  <w:style w:type="paragraph" w:customStyle="1" w:styleId="AssentBk">
    <w:name w:val="AssentBk"/>
    <w:basedOn w:val="Normal"/>
    <w:rsid w:val="00245622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AssentDt">
    <w:name w:val="AssentDt"/>
    <w:basedOn w:val="Normal"/>
    <w:rsid w:val="005819D0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2ndRd">
    <w:name w:val="2ndRd"/>
    <w:basedOn w:val="Normal"/>
    <w:rsid w:val="005819D0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ScalePlusRef">
    <w:name w:val="ScalePlusRef"/>
    <w:basedOn w:val="Normal"/>
    <w:rsid w:val="005819D0"/>
    <w:pPr>
      <w:spacing w:line="240" w:lineRule="auto"/>
    </w:pPr>
    <w:rPr>
      <w:rFonts w:eastAsia="Times New Roman" w:cs="Times New Roman"/>
      <w:sz w:val="18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52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oter" Target="footer8.xml"/><Relationship Id="rId3" Type="http://schemas.openxmlformats.org/officeDocument/2006/relationships/settings" Target="settings.xml"/><Relationship Id="rId21" Type="http://schemas.openxmlformats.org/officeDocument/2006/relationships/header" Target="header7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header" Target="header9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oleObject" Target="embeddings/oleObject2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openxmlformats.org/officeDocument/2006/relationships/footer" Target="footer7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23" Type="http://schemas.openxmlformats.org/officeDocument/2006/relationships/footer" Target="footer6.xml"/><Relationship Id="rId28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eader" Target="header8.xml"/><Relationship Id="rId27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egislation.gov.a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dzinskia\AppData\Roaming\OPC-APH\bill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bill_amd.dotx</Template>
  <TotalTime>0</TotalTime>
  <Pages>18</Pages>
  <Words>3093</Words>
  <Characters>15563</Characters>
  <Application>Microsoft Office Word</Application>
  <DocSecurity>0</DocSecurity>
  <PresentationFormat/>
  <Lines>324</Lines>
  <Paragraphs>236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18420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2023-09-25T23:27:00Z</cp:lastPrinted>
  <dcterms:created xsi:type="dcterms:W3CDTF">2024-03-20T23:13:00Z</dcterms:created>
  <dcterms:modified xsi:type="dcterms:W3CDTF">2024-03-20T23:24:00Z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rtT">
    <vt:lpwstr>Paid Parental Leave Amendment (More Support for Working Families) Act 2024</vt:lpwstr>
  </property>
  <property fmtid="{D5CDD505-2E9C-101B-9397-08002B2CF9AE}" pid="3" name="ActNo">
    <vt:lpwstr>No. 7, 2024</vt:lpwstr>
  </property>
  <property fmtid="{D5CDD505-2E9C-101B-9397-08002B2CF9AE}" pid="4" name="Class">
    <vt:lpwstr>BILL</vt:lpwstr>
  </property>
  <property fmtid="{D5CDD505-2E9C-101B-9397-08002B2CF9AE}" pid="5" name="Type">
    <vt:lpwstr>BILL</vt:lpwstr>
  </property>
  <property fmtid="{D5CDD505-2E9C-101B-9397-08002B2CF9AE}" pid="6" name="DocType">
    <vt:lpwstr>AMD</vt:lpwstr>
  </property>
  <property fmtid="{D5CDD505-2E9C-101B-9397-08002B2CF9AE}" pid="7" name="DLM">
    <vt:lpwstr> </vt:lpwstr>
  </property>
  <property fmtid="{D5CDD505-2E9C-101B-9397-08002B2CF9AE}" pid="8" name="Classification">
    <vt:lpwstr> </vt:lpwstr>
  </property>
  <property fmtid="{D5CDD505-2E9C-101B-9397-08002B2CF9AE}" pid="9" name="ID">
    <vt:lpwstr>OPC8390</vt:lpwstr>
  </property>
  <property fmtid="{D5CDD505-2E9C-101B-9397-08002B2CF9AE}" pid="10" name="DoNotAsk">
    <vt:lpwstr>0</vt:lpwstr>
  </property>
  <property fmtid="{D5CDD505-2E9C-101B-9397-08002B2CF9AE}" pid="11" name="ChangedTitle">
    <vt:lpwstr/>
  </property>
  <property fmtid="{D5CDD505-2E9C-101B-9397-08002B2CF9AE}" pid="12" name="MSIP_Label_234ea0fa-41da-4eb0-b95e-07c328641c0b_Enabled">
    <vt:lpwstr>true</vt:lpwstr>
  </property>
  <property fmtid="{D5CDD505-2E9C-101B-9397-08002B2CF9AE}" pid="13" name="MSIP_Label_234ea0fa-41da-4eb0-b95e-07c328641c0b_SetDate">
    <vt:lpwstr>2024-03-18T02:35:48Z</vt:lpwstr>
  </property>
  <property fmtid="{D5CDD505-2E9C-101B-9397-08002B2CF9AE}" pid="14" name="MSIP_Label_234ea0fa-41da-4eb0-b95e-07c328641c0b_Method">
    <vt:lpwstr>Standard</vt:lpwstr>
  </property>
  <property fmtid="{D5CDD505-2E9C-101B-9397-08002B2CF9AE}" pid="15" name="MSIP_Label_234ea0fa-41da-4eb0-b95e-07c328641c0b_Name">
    <vt:lpwstr>BLANK</vt:lpwstr>
  </property>
  <property fmtid="{D5CDD505-2E9C-101B-9397-08002B2CF9AE}" pid="16" name="MSIP_Label_234ea0fa-41da-4eb0-b95e-07c328641c0b_SiteId">
    <vt:lpwstr>f6214c15-3a99-47d1-b862-c9648e927316</vt:lpwstr>
  </property>
  <property fmtid="{D5CDD505-2E9C-101B-9397-08002B2CF9AE}" pid="17" name="MSIP_Label_234ea0fa-41da-4eb0-b95e-07c328641c0b_ActionId">
    <vt:lpwstr>ed801883-75ad-4ca8-864f-aa52703a0175</vt:lpwstr>
  </property>
  <property fmtid="{D5CDD505-2E9C-101B-9397-08002B2CF9AE}" pid="18" name="MSIP_Label_234ea0fa-41da-4eb0-b95e-07c328641c0b_ContentBits">
    <vt:lpwstr>0</vt:lpwstr>
  </property>
</Properties>
</file>