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7813" w14:textId="77777777" w:rsidR="008D59AB" w:rsidRPr="008D59AB" w:rsidRDefault="008D59AB" w:rsidP="008D59AB">
      <w:pPr>
        <w:keepNext/>
        <w:spacing w:after="0" w:line="240" w:lineRule="auto"/>
        <w:ind w:left="1440" w:firstLine="720"/>
        <w:outlineLvl w:val="0"/>
        <w:rPr>
          <w:rFonts w:ascii="Times New Roman" w:eastAsia="Times New Roman" w:hAnsi="Times New Roman" w:cs="Times New Roman"/>
          <w:b/>
          <w:sz w:val="24"/>
          <w:szCs w:val="20"/>
        </w:rPr>
      </w:pPr>
      <w:r w:rsidRPr="008D59AB">
        <w:rPr>
          <w:rFonts w:ascii="Times New Roman" w:eastAsia="Times New Roman" w:hAnsi="Times New Roman" w:cs="Times New Roman"/>
          <w:b/>
          <w:sz w:val="24"/>
          <w:szCs w:val="20"/>
        </w:rPr>
        <w:t xml:space="preserve">COMMONWEALTH OF </w:t>
      </w:r>
      <w:smartTag w:uri="urn:schemas-microsoft-com:office:smarttags" w:element="place">
        <w:smartTag w:uri="urn:schemas-microsoft-com:office:smarttags" w:element="country-region">
          <w:r w:rsidRPr="008D59AB">
            <w:rPr>
              <w:rFonts w:ascii="Times New Roman" w:eastAsia="Times New Roman" w:hAnsi="Times New Roman" w:cs="Times New Roman"/>
              <w:b/>
              <w:sz w:val="24"/>
              <w:szCs w:val="20"/>
            </w:rPr>
            <w:t>AUSTRALIA</w:t>
          </w:r>
        </w:smartTag>
      </w:smartTag>
    </w:p>
    <w:p w14:paraId="5DC047E5"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p>
    <w:p w14:paraId="3492F19C"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p>
    <w:p w14:paraId="044BCA36"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r w:rsidRPr="008D59AB">
        <w:rPr>
          <w:rFonts w:ascii="Times New Roman" w:eastAsia="Times New Roman" w:hAnsi="Times New Roman" w:cs="Times New Roman"/>
          <w:b/>
          <w:i/>
          <w:sz w:val="24"/>
          <w:szCs w:val="20"/>
        </w:rPr>
        <w:t>Primary Industries Research and Development Act 1989</w:t>
      </w:r>
    </w:p>
    <w:p w14:paraId="6A99399B"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p>
    <w:p w14:paraId="1343CDCC"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r w:rsidRPr="008D59AB">
        <w:rPr>
          <w:rFonts w:ascii="Times New Roman" w:eastAsia="Times New Roman" w:hAnsi="Times New Roman" w:cs="Times New Roman"/>
          <w:b/>
          <w:i/>
          <w:sz w:val="24"/>
          <w:szCs w:val="20"/>
        </w:rPr>
        <w:t>Fisheries Research and Development Corporation Regulations 1991</w:t>
      </w:r>
    </w:p>
    <w:p w14:paraId="2B3AC076"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p>
    <w:p w14:paraId="07F62EEF"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p>
    <w:p w14:paraId="0A7345EB"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r w:rsidRPr="008D59AB">
        <w:rPr>
          <w:rFonts w:ascii="Times New Roman" w:eastAsia="Times New Roman" w:hAnsi="Times New Roman" w:cs="Times New Roman"/>
          <w:b/>
          <w:sz w:val="24"/>
          <w:szCs w:val="20"/>
        </w:rPr>
        <w:t>DETERMINATION OF THE TOTAL FISHERIES GROSS VALUE OF PRODUCTION (GVP) 2022–23</w:t>
      </w:r>
    </w:p>
    <w:p w14:paraId="034DF99A"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616D4962"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38A51689" w14:textId="77777777" w:rsidR="008D59AB" w:rsidRPr="008D59AB" w:rsidRDefault="008D59AB" w:rsidP="008D59AB">
      <w:pPr>
        <w:spacing w:after="0" w:line="240" w:lineRule="auto"/>
        <w:rPr>
          <w:rFonts w:ascii="Times New Roman" w:eastAsia="Times New Roman" w:hAnsi="Times New Roman" w:cs="Times New Roman"/>
          <w:sz w:val="20"/>
          <w:szCs w:val="20"/>
        </w:rPr>
      </w:pPr>
      <w:r w:rsidRPr="008D59AB">
        <w:rPr>
          <w:rFonts w:ascii="Times New Roman" w:eastAsia="Times New Roman" w:hAnsi="Times New Roman" w:cs="Times New Roman"/>
          <w:sz w:val="24"/>
          <w:szCs w:val="20"/>
        </w:rPr>
        <w:t xml:space="preserve">Pursuant to subsection 30A(4) of the </w:t>
      </w:r>
      <w:r w:rsidRPr="008D59AB">
        <w:rPr>
          <w:rFonts w:ascii="Times New Roman" w:eastAsia="Times New Roman" w:hAnsi="Times New Roman" w:cs="Times New Roman"/>
          <w:i/>
          <w:sz w:val="24"/>
          <w:szCs w:val="20"/>
        </w:rPr>
        <w:t>Primary Industries Research and Development Act 1989</w:t>
      </w:r>
      <w:r w:rsidRPr="008D59AB">
        <w:rPr>
          <w:rFonts w:ascii="Times New Roman" w:eastAsia="Times New Roman" w:hAnsi="Times New Roman" w:cs="Times New Roman"/>
          <w:sz w:val="24"/>
          <w:szCs w:val="20"/>
        </w:rPr>
        <w:t xml:space="preserve"> and Regulation 4C of the </w:t>
      </w:r>
      <w:r w:rsidRPr="008D59AB">
        <w:rPr>
          <w:rFonts w:ascii="Times New Roman" w:eastAsia="Times New Roman" w:hAnsi="Times New Roman" w:cs="Times New Roman"/>
          <w:i/>
          <w:sz w:val="24"/>
          <w:szCs w:val="20"/>
        </w:rPr>
        <w:t>Fisheries Research and Development Corporation Regulations 1991</w:t>
      </w:r>
      <w:r w:rsidRPr="008D59AB">
        <w:rPr>
          <w:rFonts w:ascii="Times New Roman" w:eastAsia="Times New Roman" w:hAnsi="Times New Roman" w:cs="Times New Roman"/>
          <w:sz w:val="24"/>
          <w:szCs w:val="20"/>
        </w:rPr>
        <w:t xml:space="preserve">, I, Emma Cully, First Assistant Secretary, </w:t>
      </w:r>
      <w:proofErr w:type="spellStart"/>
      <w:r w:rsidRPr="008D59AB">
        <w:rPr>
          <w:rFonts w:ascii="Times New Roman" w:eastAsia="Times New Roman" w:hAnsi="Times New Roman" w:cs="Times New Roman"/>
          <w:sz w:val="24"/>
          <w:szCs w:val="20"/>
        </w:rPr>
        <w:t>AgVet</w:t>
      </w:r>
      <w:proofErr w:type="spellEnd"/>
      <w:r w:rsidRPr="008D59AB">
        <w:rPr>
          <w:rFonts w:ascii="Times New Roman" w:eastAsia="Times New Roman" w:hAnsi="Times New Roman" w:cs="Times New Roman"/>
          <w:sz w:val="24"/>
          <w:szCs w:val="20"/>
        </w:rPr>
        <w:t xml:space="preserve"> Chemicals, Fisheries, Forestry and Engagement Division, being an officer authorised for this purpose by the instrument of delegation approved on 1 February 2020 by the then Minister for Agriculture, hereby determine that the total Gross Value of Production (GVP) for the financial year 2022</w:t>
      </w:r>
      <w:r w:rsidRPr="008D59AB">
        <w:rPr>
          <w:rFonts w:ascii="Times New Roman" w:eastAsia="Times New Roman" w:hAnsi="Times New Roman" w:cs="Times New Roman"/>
          <w:sz w:val="24"/>
          <w:szCs w:val="20"/>
        </w:rPr>
        <w:noBreakHyphen/>
        <w:t>23, being the GVP for that financial year of goods that are the produce of all parts of the fishing industry, whether managed by or on behalf of the Commonwealth, a state, or a territory, is $ 3,315,983</w:t>
      </w:r>
      <w:r w:rsidRPr="008D59AB">
        <w:rPr>
          <w:rFonts w:ascii="Times New Roman" w:eastAsia="Times New Roman" w:hAnsi="Times New Roman" w:cs="Times New Roman"/>
          <w:bCs/>
          <w:sz w:val="24"/>
          <w:szCs w:val="20"/>
        </w:rPr>
        <w:t>,000</w:t>
      </w:r>
      <w:r w:rsidRPr="008D59AB">
        <w:rPr>
          <w:rFonts w:ascii="Times New Roman" w:eastAsia="Times New Roman" w:hAnsi="Times New Roman" w:cs="Times New Roman"/>
          <w:sz w:val="24"/>
          <w:szCs w:val="20"/>
        </w:rPr>
        <w:t>.</w:t>
      </w:r>
    </w:p>
    <w:p w14:paraId="305E5FC2"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2F8C7516"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3A749E24"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26E39A0E"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0499CFCD"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1BC58E3E"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Dated this 5th day of July 2023</w:t>
      </w:r>
    </w:p>
    <w:p w14:paraId="04EE9ECB"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514E830C" w14:textId="77777777" w:rsidR="008D59AB" w:rsidRPr="008D59AB" w:rsidRDefault="008D59AB" w:rsidP="008D59AB">
      <w:pPr>
        <w:spacing w:after="0" w:line="240" w:lineRule="auto"/>
        <w:rPr>
          <w:rFonts w:ascii="Times New Roman" w:eastAsia="Times New Roman" w:hAnsi="Times New Roman" w:cs="Times New Roman"/>
          <w:noProof/>
          <w:sz w:val="24"/>
          <w:szCs w:val="20"/>
          <w:lang w:eastAsia="en-AU"/>
        </w:rPr>
      </w:pPr>
      <w:r w:rsidRPr="008D59AB">
        <w:rPr>
          <w:rFonts w:ascii="Times New Roman" w:eastAsia="Times New Roman" w:hAnsi="Times New Roman" w:cs="Times New Roman"/>
          <w:sz w:val="24"/>
          <w:szCs w:val="20"/>
        </w:rPr>
        <w:br/>
      </w:r>
    </w:p>
    <w:p w14:paraId="4C065121"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Emma Cully</w:t>
      </w:r>
      <w:r w:rsidRPr="008D59AB">
        <w:rPr>
          <w:rFonts w:ascii="Times New Roman" w:eastAsia="Times New Roman" w:hAnsi="Times New Roman" w:cs="Times New Roman"/>
          <w:sz w:val="24"/>
          <w:szCs w:val="20"/>
        </w:rPr>
        <w:br/>
      </w:r>
    </w:p>
    <w:p w14:paraId="29633CCD"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Emma Cully</w:t>
      </w:r>
    </w:p>
    <w:p w14:paraId="5F2047D5"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74709B87" w14:textId="77777777" w:rsidR="008D59AB" w:rsidRPr="008D59AB" w:rsidRDefault="008D59AB" w:rsidP="008D59AB">
      <w:pPr>
        <w:keepNext/>
        <w:spacing w:after="0" w:line="240" w:lineRule="auto"/>
        <w:jc w:val="center"/>
        <w:outlineLvl w:val="0"/>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br w:type="page"/>
      </w:r>
      <w:r w:rsidRPr="008D59AB">
        <w:rPr>
          <w:rFonts w:ascii="Times New Roman" w:eastAsia="Times New Roman" w:hAnsi="Times New Roman" w:cs="Times New Roman"/>
          <w:b/>
          <w:sz w:val="24"/>
          <w:szCs w:val="20"/>
        </w:rPr>
        <w:lastRenderedPageBreak/>
        <w:t>ADDITIONAL INFORMATION</w:t>
      </w:r>
    </w:p>
    <w:p w14:paraId="1F0B927D"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p>
    <w:p w14:paraId="19FF9669"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p>
    <w:p w14:paraId="7D39FB2E"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r w:rsidRPr="008D59AB">
        <w:rPr>
          <w:rFonts w:ascii="Times New Roman" w:eastAsia="Times New Roman" w:hAnsi="Times New Roman" w:cs="Times New Roman"/>
          <w:b/>
          <w:i/>
          <w:sz w:val="24"/>
          <w:szCs w:val="20"/>
        </w:rPr>
        <w:t>Primary Industries Research and Development Act 1989</w:t>
      </w:r>
    </w:p>
    <w:p w14:paraId="34660707"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p>
    <w:p w14:paraId="49286000" w14:textId="77777777" w:rsidR="008D59AB" w:rsidRPr="008D59AB" w:rsidRDefault="008D59AB" w:rsidP="008D59AB">
      <w:pPr>
        <w:spacing w:after="0" w:line="240" w:lineRule="auto"/>
        <w:jc w:val="center"/>
        <w:rPr>
          <w:rFonts w:ascii="Times New Roman" w:eastAsia="Times New Roman" w:hAnsi="Times New Roman" w:cs="Times New Roman"/>
          <w:b/>
          <w:i/>
          <w:sz w:val="24"/>
          <w:szCs w:val="20"/>
        </w:rPr>
      </w:pPr>
      <w:r w:rsidRPr="008D59AB">
        <w:rPr>
          <w:rFonts w:ascii="Times New Roman" w:eastAsia="Times New Roman" w:hAnsi="Times New Roman" w:cs="Times New Roman"/>
          <w:b/>
          <w:i/>
          <w:sz w:val="24"/>
          <w:szCs w:val="20"/>
        </w:rPr>
        <w:t>Fisheries Research and Development Corporation Regulations 1991</w:t>
      </w:r>
    </w:p>
    <w:p w14:paraId="2CF7AC47"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p>
    <w:p w14:paraId="3498F630"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p>
    <w:p w14:paraId="6B295378"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r w:rsidRPr="008D59AB">
        <w:rPr>
          <w:rFonts w:ascii="Times New Roman" w:eastAsia="Times New Roman" w:hAnsi="Times New Roman" w:cs="Times New Roman"/>
          <w:b/>
          <w:sz w:val="24"/>
          <w:szCs w:val="20"/>
        </w:rPr>
        <w:t>DETERMINATION OF THE TOTAL FISHERIES GROSS VALUE OF PRODUCTION (GVP) 2022–23</w:t>
      </w:r>
    </w:p>
    <w:p w14:paraId="2B74201A"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21004284"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220476DB"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Under subsection 30</w:t>
      </w:r>
      <w:proofErr w:type="gramStart"/>
      <w:r w:rsidRPr="008D59AB">
        <w:rPr>
          <w:rFonts w:ascii="Times New Roman" w:eastAsia="Times New Roman" w:hAnsi="Times New Roman" w:cs="Times New Roman"/>
          <w:sz w:val="24"/>
          <w:szCs w:val="20"/>
        </w:rPr>
        <w:t>A(</w:t>
      </w:r>
      <w:proofErr w:type="gramEnd"/>
      <w:r w:rsidRPr="008D59AB">
        <w:rPr>
          <w:rFonts w:ascii="Times New Roman" w:eastAsia="Times New Roman" w:hAnsi="Times New Roman" w:cs="Times New Roman"/>
          <w:sz w:val="24"/>
          <w:szCs w:val="20"/>
        </w:rPr>
        <w:t xml:space="preserve">2) and (3) of the </w:t>
      </w:r>
      <w:r w:rsidRPr="008D59AB">
        <w:rPr>
          <w:rFonts w:ascii="Times New Roman" w:eastAsia="Times New Roman" w:hAnsi="Times New Roman" w:cs="Times New Roman"/>
          <w:i/>
          <w:sz w:val="24"/>
          <w:szCs w:val="20"/>
        </w:rPr>
        <w:t>Primary Industries Research and Development Act 1989</w:t>
      </w:r>
      <w:r w:rsidRPr="008D59AB">
        <w:rPr>
          <w:rFonts w:ascii="Times New Roman" w:eastAsia="Times New Roman" w:hAnsi="Times New Roman" w:cs="Times New Roman"/>
          <w:sz w:val="24"/>
          <w:szCs w:val="20"/>
        </w:rPr>
        <w:t>, the amount paid to the Fisheries Research and Development Corporation from the Consolidated Revenue Fund shall be based on the Gross Value of Production (GVP) of the Australian fishing industry.</w:t>
      </w:r>
    </w:p>
    <w:p w14:paraId="20506C2E"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4852D22A"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Subsection 30</w:t>
      </w:r>
      <w:proofErr w:type="gramStart"/>
      <w:r w:rsidRPr="008D59AB">
        <w:rPr>
          <w:rFonts w:ascii="Times New Roman" w:eastAsia="Times New Roman" w:hAnsi="Times New Roman" w:cs="Times New Roman"/>
          <w:sz w:val="24"/>
          <w:szCs w:val="20"/>
        </w:rPr>
        <w:t>A(</w:t>
      </w:r>
      <w:proofErr w:type="gramEnd"/>
      <w:r w:rsidRPr="008D59AB">
        <w:rPr>
          <w:rFonts w:ascii="Times New Roman" w:eastAsia="Times New Roman" w:hAnsi="Times New Roman" w:cs="Times New Roman"/>
          <w:sz w:val="24"/>
          <w:szCs w:val="20"/>
        </w:rPr>
        <w:t xml:space="preserve">5) of the </w:t>
      </w:r>
      <w:r w:rsidRPr="008D59AB">
        <w:rPr>
          <w:rFonts w:ascii="Times New Roman" w:eastAsia="Times New Roman" w:hAnsi="Times New Roman" w:cs="Times New Roman"/>
          <w:i/>
          <w:sz w:val="24"/>
          <w:szCs w:val="20"/>
        </w:rPr>
        <w:t>Primary Industries Research and Development Act 1989</w:t>
      </w:r>
      <w:r w:rsidRPr="008D59AB">
        <w:rPr>
          <w:rFonts w:ascii="Times New Roman" w:eastAsia="Times New Roman" w:hAnsi="Times New Roman" w:cs="Times New Roman"/>
          <w:sz w:val="24"/>
          <w:szCs w:val="20"/>
        </w:rPr>
        <w:t xml:space="preserve"> and 4C of the </w:t>
      </w:r>
      <w:r w:rsidRPr="008D59AB">
        <w:rPr>
          <w:rFonts w:ascii="Times New Roman" w:eastAsia="Times New Roman" w:hAnsi="Times New Roman" w:cs="Times New Roman"/>
          <w:i/>
          <w:sz w:val="24"/>
          <w:szCs w:val="20"/>
        </w:rPr>
        <w:t>Fisheries Research and Development Corporation Regulations 1991</w:t>
      </w:r>
      <w:r w:rsidRPr="008D59AB">
        <w:rPr>
          <w:rFonts w:ascii="Times New Roman" w:eastAsia="Times New Roman" w:hAnsi="Times New Roman" w:cs="Times New Roman"/>
          <w:sz w:val="24"/>
          <w:szCs w:val="20"/>
        </w:rPr>
        <w:t xml:space="preserve"> provides for the total GVP of the fishing industry in a given year to be the average of the GVP for relevant and the two preceding financial years. The authority to determine the GVP for the Australian fishing industry has been delegated to the First Assistant Secretary of the </w:t>
      </w:r>
      <w:proofErr w:type="spellStart"/>
      <w:r w:rsidRPr="008D59AB">
        <w:rPr>
          <w:rFonts w:ascii="Times New Roman" w:eastAsia="Times New Roman" w:hAnsi="Times New Roman" w:cs="Times New Roman"/>
          <w:sz w:val="24"/>
          <w:szCs w:val="20"/>
        </w:rPr>
        <w:t>AgVet</w:t>
      </w:r>
      <w:proofErr w:type="spellEnd"/>
      <w:r w:rsidRPr="008D59AB">
        <w:rPr>
          <w:rFonts w:ascii="Times New Roman" w:eastAsia="Times New Roman" w:hAnsi="Times New Roman" w:cs="Times New Roman"/>
          <w:sz w:val="24"/>
          <w:szCs w:val="20"/>
        </w:rPr>
        <w:t xml:space="preserve"> Chemicals, Fisheries, Forestry and Engagement Division of the Department of Agriculture, Fisheries and Forestry.</w:t>
      </w:r>
    </w:p>
    <w:p w14:paraId="2C556A9A"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63E76B83"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The Australian Bureau of Agricultural and Resource Economics and Sciences (ABARES) has estimated, to the nearest thousand dollars, the GVP of the Australian fishing industry in the financial years 2020–21, 2021–22 and 2022–23. These estimates (made on 22 June 2023) are:</w:t>
      </w:r>
    </w:p>
    <w:p w14:paraId="40146B10"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6A5C22EC" w14:textId="77777777" w:rsidR="008D59AB" w:rsidRPr="008D59AB" w:rsidRDefault="008D59AB" w:rsidP="008D59AB">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033"/>
        <w:gridCol w:w="1831"/>
        <w:gridCol w:w="2033"/>
      </w:tblGrid>
      <w:tr w:rsidR="008D59AB" w:rsidRPr="008D59AB" w14:paraId="57336975" w14:textId="77777777" w:rsidTr="005F2116">
        <w:tc>
          <w:tcPr>
            <w:tcW w:w="2399" w:type="dxa"/>
          </w:tcPr>
          <w:p w14:paraId="6BB496F7"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b/>
                <w:sz w:val="24"/>
                <w:szCs w:val="20"/>
              </w:rPr>
              <w:t>Australian fisheries</w:t>
            </w:r>
          </w:p>
        </w:tc>
        <w:tc>
          <w:tcPr>
            <w:tcW w:w="2033" w:type="dxa"/>
          </w:tcPr>
          <w:p w14:paraId="0A107CC4"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r w:rsidRPr="008D59AB">
              <w:rPr>
                <w:rFonts w:ascii="Times New Roman" w:eastAsia="Times New Roman" w:hAnsi="Times New Roman" w:cs="Times New Roman"/>
                <w:b/>
                <w:sz w:val="24"/>
                <w:szCs w:val="20"/>
              </w:rPr>
              <w:t>2020–21</w:t>
            </w:r>
          </w:p>
          <w:p w14:paraId="358F2892" w14:textId="77777777" w:rsidR="008D59AB" w:rsidRPr="008D59AB" w:rsidRDefault="008D59AB" w:rsidP="008D59AB">
            <w:pPr>
              <w:spacing w:after="0" w:line="240" w:lineRule="auto"/>
              <w:jc w:val="center"/>
              <w:rPr>
                <w:rFonts w:ascii="Times New Roman" w:eastAsia="Times New Roman" w:hAnsi="Times New Roman" w:cs="Times New Roman"/>
                <w:sz w:val="24"/>
                <w:szCs w:val="20"/>
              </w:rPr>
            </w:pPr>
            <w:r w:rsidRPr="008D59AB">
              <w:rPr>
                <w:rFonts w:ascii="Times New Roman" w:eastAsia="Times New Roman" w:hAnsi="Times New Roman" w:cs="Times New Roman"/>
                <w:b/>
                <w:sz w:val="24"/>
                <w:szCs w:val="20"/>
              </w:rPr>
              <w:t>($’000)</w:t>
            </w:r>
          </w:p>
        </w:tc>
        <w:tc>
          <w:tcPr>
            <w:tcW w:w="1831" w:type="dxa"/>
          </w:tcPr>
          <w:p w14:paraId="501439D0"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r w:rsidRPr="008D59AB">
              <w:rPr>
                <w:rFonts w:ascii="Times New Roman" w:eastAsia="Times New Roman" w:hAnsi="Times New Roman" w:cs="Times New Roman"/>
                <w:b/>
                <w:sz w:val="24"/>
                <w:szCs w:val="20"/>
              </w:rPr>
              <w:t>2021–22</w:t>
            </w:r>
          </w:p>
          <w:p w14:paraId="32FAB30F" w14:textId="77777777" w:rsidR="008D59AB" w:rsidRPr="008D59AB" w:rsidRDefault="008D59AB" w:rsidP="008D59AB">
            <w:pPr>
              <w:spacing w:after="0" w:line="240" w:lineRule="auto"/>
              <w:jc w:val="center"/>
              <w:rPr>
                <w:rFonts w:ascii="Times New Roman" w:eastAsia="Times New Roman" w:hAnsi="Times New Roman" w:cs="Times New Roman"/>
                <w:b/>
                <w:sz w:val="24"/>
                <w:szCs w:val="20"/>
              </w:rPr>
            </w:pPr>
            <w:r w:rsidRPr="008D59AB">
              <w:rPr>
                <w:rFonts w:ascii="Times New Roman" w:eastAsia="Times New Roman" w:hAnsi="Times New Roman" w:cs="Times New Roman"/>
                <w:b/>
                <w:sz w:val="24"/>
                <w:szCs w:val="20"/>
              </w:rPr>
              <w:t>($’000)</w:t>
            </w:r>
          </w:p>
        </w:tc>
        <w:tc>
          <w:tcPr>
            <w:tcW w:w="2033" w:type="dxa"/>
          </w:tcPr>
          <w:p w14:paraId="56B41FC3" w14:textId="77777777" w:rsidR="008D59AB" w:rsidRPr="008D59AB" w:rsidRDefault="008D59AB" w:rsidP="008D59AB">
            <w:pPr>
              <w:spacing w:after="0" w:line="240" w:lineRule="auto"/>
              <w:jc w:val="center"/>
              <w:rPr>
                <w:rFonts w:ascii="Times New Roman" w:eastAsia="Times New Roman" w:hAnsi="Times New Roman" w:cs="Times New Roman"/>
                <w:sz w:val="24"/>
                <w:szCs w:val="20"/>
              </w:rPr>
            </w:pPr>
            <w:r w:rsidRPr="008D59AB">
              <w:rPr>
                <w:rFonts w:ascii="Times New Roman" w:eastAsia="Times New Roman" w:hAnsi="Times New Roman" w:cs="Times New Roman"/>
                <w:b/>
                <w:sz w:val="24"/>
                <w:szCs w:val="20"/>
              </w:rPr>
              <w:t>2022–23</w:t>
            </w:r>
            <w:r w:rsidRPr="008D59AB">
              <w:rPr>
                <w:rFonts w:ascii="Times New Roman" w:eastAsia="Times New Roman" w:hAnsi="Times New Roman" w:cs="Times New Roman"/>
                <w:b/>
                <w:sz w:val="24"/>
                <w:szCs w:val="20"/>
              </w:rPr>
              <w:br/>
              <w:t>($’000)</w:t>
            </w:r>
          </w:p>
        </w:tc>
      </w:tr>
      <w:tr w:rsidR="008D59AB" w:rsidRPr="008D59AB" w14:paraId="5E870E64" w14:textId="77777777" w:rsidTr="005F2116">
        <w:tc>
          <w:tcPr>
            <w:tcW w:w="2399" w:type="dxa"/>
          </w:tcPr>
          <w:p w14:paraId="6A61A3BD"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4"/>
              </w:rPr>
              <w:t>ABARES data</w:t>
            </w:r>
          </w:p>
        </w:tc>
        <w:tc>
          <w:tcPr>
            <w:tcW w:w="2033" w:type="dxa"/>
          </w:tcPr>
          <w:p w14:paraId="3ED37BA0" w14:textId="77777777" w:rsidR="008D59AB" w:rsidRPr="008D59AB" w:rsidRDefault="008D59AB" w:rsidP="008D59AB">
            <w:pPr>
              <w:spacing w:after="0" w:line="240" w:lineRule="auto"/>
              <w:jc w:val="center"/>
              <w:rPr>
                <w:rFonts w:ascii="Times New Roman" w:eastAsia="Times New Roman" w:hAnsi="Times New Roman" w:cs="Times New Roman"/>
              </w:rPr>
            </w:pPr>
            <w:r w:rsidRPr="008D59AB">
              <w:rPr>
                <w:rFonts w:ascii="Times New Roman" w:eastAsia="Times New Roman" w:hAnsi="Times New Roman" w:cs="Times New Roman"/>
              </w:rPr>
              <w:t xml:space="preserve"> 3,079,322 </w:t>
            </w:r>
          </w:p>
        </w:tc>
        <w:tc>
          <w:tcPr>
            <w:tcW w:w="1831" w:type="dxa"/>
          </w:tcPr>
          <w:p w14:paraId="523A8D87" w14:textId="77777777" w:rsidR="008D59AB" w:rsidRPr="008D59AB" w:rsidRDefault="008D59AB" w:rsidP="008D59AB">
            <w:pPr>
              <w:spacing w:after="0" w:line="240" w:lineRule="auto"/>
              <w:jc w:val="center"/>
              <w:rPr>
                <w:rFonts w:ascii="Times New Roman" w:eastAsia="Times New Roman" w:hAnsi="Times New Roman" w:cs="Times New Roman"/>
              </w:rPr>
            </w:pPr>
            <w:r w:rsidRPr="008D59AB">
              <w:rPr>
                <w:rFonts w:ascii="Times New Roman" w:eastAsia="Times New Roman" w:hAnsi="Times New Roman" w:cs="Times New Roman"/>
              </w:rPr>
              <w:t xml:space="preserve"> 3,347,291 </w:t>
            </w:r>
          </w:p>
        </w:tc>
        <w:tc>
          <w:tcPr>
            <w:tcW w:w="2033" w:type="dxa"/>
          </w:tcPr>
          <w:p w14:paraId="2B545D2B" w14:textId="77777777" w:rsidR="008D59AB" w:rsidRPr="008D59AB" w:rsidRDefault="008D59AB" w:rsidP="008D59AB">
            <w:pPr>
              <w:spacing w:after="0" w:line="240" w:lineRule="auto"/>
              <w:jc w:val="center"/>
              <w:rPr>
                <w:rFonts w:ascii="Times New Roman" w:eastAsia="Times New Roman" w:hAnsi="Times New Roman" w:cs="Times New Roman"/>
              </w:rPr>
            </w:pPr>
            <w:r w:rsidRPr="008D59AB">
              <w:rPr>
                <w:rFonts w:ascii="Times New Roman" w:eastAsia="Times New Roman" w:hAnsi="Times New Roman" w:cs="Times New Roman"/>
              </w:rPr>
              <w:t xml:space="preserve"> 3,521,335</w:t>
            </w:r>
          </w:p>
        </w:tc>
      </w:tr>
    </w:tbl>
    <w:p w14:paraId="7E3FEF03"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75C13A60" w14:textId="77777777" w:rsidR="008D59AB" w:rsidRPr="008D59AB" w:rsidRDefault="008D59AB" w:rsidP="008D59AB">
      <w:pPr>
        <w:spacing w:after="0" w:line="240" w:lineRule="auto"/>
        <w:rPr>
          <w:rFonts w:ascii="Times New Roman" w:eastAsia="Times New Roman" w:hAnsi="Times New Roman" w:cs="Times New Roman"/>
          <w:sz w:val="24"/>
          <w:szCs w:val="20"/>
        </w:rPr>
      </w:pPr>
      <w:r w:rsidRPr="008D59AB">
        <w:rPr>
          <w:rFonts w:ascii="Times New Roman" w:eastAsia="Times New Roman" w:hAnsi="Times New Roman" w:cs="Times New Roman"/>
          <w:sz w:val="24"/>
          <w:szCs w:val="20"/>
        </w:rPr>
        <w:t xml:space="preserve">The rounded average of the above is </w:t>
      </w:r>
      <w:r w:rsidRPr="008D59AB">
        <w:rPr>
          <w:rFonts w:ascii="Times New Roman" w:eastAsia="Times New Roman" w:hAnsi="Times New Roman" w:cs="Times New Roman"/>
          <w:bCs/>
          <w:sz w:val="24"/>
          <w:szCs w:val="20"/>
        </w:rPr>
        <w:t>$</w:t>
      </w:r>
      <w:r w:rsidRPr="008D59AB">
        <w:rPr>
          <w:rFonts w:ascii="Times New Roman" w:eastAsia="Times New Roman" w:hAnsi="Times New Roman" w:cs="Times New Roman"/>
          <w:sz w:val="24"/>
          <w:szCs w:val="20"/>
        </w:rPr>
        <w:t>3,315,983</w:t>
      </w:r>
      <w:r w:rsidRPr="008D59AB">
        <w:rPr>
          <w:rFonts w:ascii="Times New Roman" w:eastAsia="Times New Roman" w:hAnsi="Times New Roman" w:cs="Times New Roman"/>
          <w:bCs/>
          <w:sz w:val="24"/>
          <w:szCs w:val="20"/>
        </w:rPr>
        <w:t>,000</w:t>
      </w:r>
      <w:r w:rsidRPr="008D59AB">
        <w:rPr>
          <w:rFonts w:ascii="Times New Roman" w:eastAsia="Times New Roman" w:hAnsi="Times New Roman" w:cs="Times New Roman"/>
          <w:sz w:val="24"/>
          <w:szCs w:val="20"/>
        </w:rPr>
        <w:t>.</w:t>
      </w:r>
    </w:p>
    <w:p w14:paraId="10E9717C"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66B35838" w14:textId="77777777" w:rsidR="008D59AB" w:rsidRPr="008D59AB" w:rsidRDefault="008D59AB" w:rsidP="008D59AB">
      <w:pPr>
        <w:spacing w:after="0" w:line="240" w:lineRule="auto"/>
        <w:rPr>
          <w:rFonts w:ascii="Times New Roman" w:eastAsia="Times New Roman" w:hAnsi="Times New Roman" w:cs="Times New Roman"/>
          <w:sz w:val="24"/>
          <w:szCs w:val="20"/>
        </w:rPr>
      </w:pPr>
      <w:proofErr w:type="gramStart"/>
      <w:r w:rsidRPr="008D59AB">
        <w:rPr>
          <w:rFonts w:ascii="Times New Roman" w:eastAsia="Times New Roman" w:hAnsi="Times New Roman" w:cs="Times New Roman"/>
          <w:sz w:val="24"/>
          <w:szCs w:val="20"/>
        </w:rPr>
        <w:t>On the basis of</w:t>
      </w:r>
      <w:proofErr w:type="gramEnd"/>
      <w:r w:rsidRPr="008D59AB">
        <w:rPr>
          <w:rFonts w:ascii="Times New Roman" w:eastAsia="Times New Roman" w:hAnsi="Times New Roman" w:cs="Times New Roman"/>
          <w:sz w:val="24"/>
          <w:szCs w:val="20"/>
        </w:rPr>
        <w:t xml:space="preserve"> the above calculation, the total GVP of the Australian fishing industry for 2022–23 is determined to be $3,315,983</w:t>
      </w:r>
      <w:r w:rsidRPr="008D59AB">
        <w:rPr>
          <w:rFonts w:ascii="Times New Roman" w:eastAsia="Times New Roman" w:hAnsi="Times New Roman" w:cs="Times New Roman"/>
          <w:bCs/>
          <w:sz w:val="24"/>
          <w:szCs w:val="20"/>
        </w:rPr>
        <w:t>,000</w:t>
      </w:r>
      <w:r w:rsidRPr="008D59AB">
        <w:rPr>
          <w:rFonts w:ascii="Times New Roman" w:eastAsia="Times New Roman" w:hAnsi="Times New Roman" w:cs="Times New Roman"/>
          <w:sz w:val="24"/>
          <w:szCs w:val="20"/>
        </w:rPr>
        <w:t>.</w:t>
      </w:r>
    </w:p>
    <w:p w14:paraId="094C42B3"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4DA78526"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2EABDE85"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12845462"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79A5F2B0" w14:textId="77777777" w:rsidR="008D59AB" w:rsidRPr="008D59AB" w:rsidRDefault="008D59AB" w:rsidP="008D59AB">
      <w:pPr>
        <w:spacing w:after="0" w:line="240" w:lineRule="auto"/>
        <w:rPr>
          <w:rFonts w:ascii="Times New Roman" w:eastAsia="Times New Roman" w:hAnsi="Times New Roman" w:cs="Times New Roman"/>
          <w:sz w:val="24"/>
          <w:szCs w:val="20"/>
        </w:rPr>
      </w:pPr>
    </w:p>
    <w:p w14:paraId="6E5C47E4" w14:textId="77777777" w:rsidR="008D59AB" w:rsidRPr="008D59AB" w:rsidRDefault="008D59AB" w:rsidP="008D59AB">
      <w:pPr>
        <w:spacing w:after="0" w:line="240" w:lineRule="auto"/>
        <w:rPr>
          <w:rFonts w:ascii="Times New Roman" w:eastAsia="Times New Roman" w:hAnsi="Times New Roman" w:cs="Times New Roman"/>
          <w:sz w:val="16"/>
          <w:szCs w:val="20"/>
        </w:rPr>
      </w:pPr>
    </w:p>
    <w:p w14:paraId="653EDCB4" w14:textId="77777777" w:rsidR="008D59AB" w:rsidRPr="008D59AB" w:rsidRDefault="008D59AB" w:rsidP="008D59AB">
      <w:pPr>
        <w:spacing w:after="0" w:line="240" w:lineRule="auto"/>
        <w:rPr>
          <w:rFonts w:ascii="Times New Roman" w:eastAsia="Times New Roman" w:hAnsi="Times New Roman" w:cs="Times New Roman"/>
          <w:sz w:val="20"/>
          <w:szCs w:val="20"/>
        </w:rPr>
      </w:pPr>
    </w:p>
    <w:p w14:paraId="0CB0B30F" w14:textId="77777777" w:rsidR="004B2753" w:rsidRPr="00424B97" w:rsidRDefault="004B2753" w:rsidP="00424B97"/>
    <w:sectPr w:rsidR="004B2753" w:rsidRPr="00424B97" w:rsidSect="008E4F6C">
      <w:headerReference w:type="first" r:id="rId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0F03" w14:textId="77777777" w:rsidR="008E4F6C" w:rsidRDefault="008E4F6C" w:rsidP="003A707F">
      <w:pPr>
        <w:spacing w:after="0" w:line="240" w:lineRule="auto"/>
      </w:pPr>
      <w:r>
        <w:separator/>
      </w:r>
    </w:p>
  </w:endnote>
  <w:endnote w:type="continuationSeparator" w:id="0">
    <w:p w14:paraId="642E9478"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0DC7" w14:textId="77777777" w:rsidR="008E4F6C" w:rsidRDefault="008E4F6C" w:rsidP="003A707F">
      <w:pPr>
        <w:spacing w:after="0" w:line="240" w:lineRule="auto"/>
      </w:pPr>
      <w:r>
        <w:separator/>
      </w:r>
    </w:p>
  </w:footnote>
  <w:footnote w:type="continuationSeparator" w:id="0">
    <w:p w14:paraId="78EC5E0E"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7F83245E"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4E119AB"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62AF038F" wp14:editId="6F285F29">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AA25C02"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1B09CFB"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28693E5E"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5172C86"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513EC9E"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688A753C" w14:textId="77777777" w:rsidR="00F40885" w:rsidRPr="003A707F" w:rsidRDefault="00F40885" w:rsidP="00F40885">
    <w:pPr>
      <w:pStyle w:val="Header"/>
      <w:rPr>
        <w:sz w:val="2"/>
        <w:szCs w:val="2"/>
      </w:rPr>
    </w:pPr>
  </w:p>
  <w:p w14:paraId="22C07DE1"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F6E54"/>
    <w:rsid w:val="00280BCD"/>
    <w:rsid w:val="0035796B"/>
    <w:rsid w:val="003A707F"/>
    <w:rsid w:val="003B0EC1"/>
    <w:rsid w:val="003B573B"/>
    <w:rsid w:val="003F2CBD"/>
    <w:rsid w:val="00424B97"/>
    <w:rsid w:val="004B2753"/>
    <w:rsid w:val="00520873"/>
    <w:rsid w:val="00573D44"/>
    <w:rsid w:val="00666A90"/>
    <w:rsid w:val="00840A06"/>
    <w:rsid w:val="008439B7"/>
    <w:rsid w:val="0087253F"/>
    <w:rsid w:val="008D59AB"/>
    <w:rsid w:val="008E4F6C"/>
    <w:rsid w:val="009539C7"/>
    <w:rsid w:val="00A00F21"/>
    <w:rsid w:val="00B84226"/>
    <w:rsid w:val="00BE7780"/>
    <w:rsid w:val="00C63C4E"/>
    <w:rsid w:val="00C72C30"/>
    <w:rsid w:val="00D229E5"/>
    <w:rsid w:val="00D77A88"/>
    <w:rsid w:val="00DB1F4A"/>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3C98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2023-11-20T01:13:00Z</dcterms:created>
  <dcterms:modified xsi:type="dcterms:W3CDTF">2023-11-20T01:13:00Z</dcterms:modified>
  <cp:category/>
  <cp:contentStatus/>
  <dc:language/>
  <cp:version/>
</cp:coreProperties>
</file>