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1EA9" w14:textId="13F81E35" w:rsidR="00DD1752" w:rsidRPr="00B431FC" w:rsidRDefault="00DD1752" w:rsidP="00F945E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2E940B25" w14:textId="01C7F44E" w:rsidR="00DD1752" w:rsidRPr="001D73C9" w:rsidRDefault="001D7DEB" w:rsidP="00F945ED">
      <w:pPr>
        <w:contextualSpacing/>
        <w:jc w:val="both"/>
        <w:rPr>
          <w:b/>
          <w:bCs/>
          <w:sz w:val="28"/>
          <w:szCs w:val="28"/>
        </w:rPr>
      </w:pPr>
      <w:r w:rsidRPr="001D7DEB">
        <w:rPr>
          <w:b/>
          <w:bCs/>
          <w:sz w:val="28"/>
          <w:szCs w:val="28"/>
        </w:rPr>
        <w:t>Victoria Class 3 Prime Mover and Semi-Trailer (Transport of Containers) Exemption Notice 2023 (No.1)</w:t>
      </w:r>
    </w:p>
    <w:p w14:paraId="007C4471" w14:textId="77777777" w:rsidR="00DD1752" w:rsidRPr="00B431FC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F945ED">
      <w:pPr>
        <w:pStyle w:val="ListParagraph"/>
        <w:ind w:left="1080"/>
        <w:jc w:val="both"/>
      </w:pPr>
    </w:p>
    <w:p w14:paraId="345AA5E0" w14:textId="7A2E83DC" w:rsidR="00DD1752" w:rsidRDefault="00DD1752" w:rsidP="00F945ED">
      <w:pPr>
        <w:pStyle w:val="ListParagraph"/>
        <w:numPr>
          <w:ilvl w:val="0"/>
          <w:numId w:val="2"/>
        </w:numPr>
        <w:jc w:val="both"/>
      </w:pPr>
      <w:r>
        <w:t xml:space="preserve">This </w:t>
      </w:r>
      <w:r w:rsidR="00AC7361">
        <w:t>n</w:t>
      </w:r>
      <w:r>
        <w:t>otice grants exemptions</w:t>
      </w:r>
      <w:r w:rsidR="0013550E">
        <w:t xml:space="preserve"> from mass requirements</w:t>
      </w:r>
      <w:r>
        <w:t xml:space="preserve"> </w:t>
      </w:r>
      <w:r w:rsidR="0013550E">
        <w:t xml:space="preserve">for </w:t>
      </w:r>
      <w:r w:rsidR="00F945ED">
        <w:t xml:space="preserve">a </w:t>
      </w:r>
      <w:r w:rsidR="007A388C">
        <w:t xml:space="preserve">class </w:t>
      </w:r>
      <w:r w:rsidR="00F945ED">
        <w:t xml:space="preserve">3 </w:t>
      </w:r>
      <w:r w:rsidR="007A388C">
        <w:t xml:space="preserve">heavy combination </w:t>
      </w:r>
      <w:r w:rsidR="009B2D3E">
        <w:t>consisting of a 3-axle prime mover and a 3-axle semi</w:t>
      </w:r>
      <w:r w:rsidR="00494B38">
        <w:t>- trailer transporting containers</w:t>
      </w:r>
      <w:r w:rsidR="00373E4D">
        <w:t>.</w:t>
      </w:r>
      <w:r w:rsidR="00E1703B">
        <w:t xml:space="preserve"> It also provides conditions of operation under those exemptions, including </w:t>
      </w:r>
      <w:r w:rsidR="00E27CEC">
        <w:t xml:space="preserve">access to </w:t>
      </w:r>
      <w:r w:rsidR="00494B38">
        <w:t xml:space="preserve">limited routes </w:t>
      </w:r>
      <w:r w:rsidR="00E27CEC">
        <w:t>in and around the Port of Melbourne.</w:t>
      </w:r>
    </w:p>
    <w:p w14:paraId="52240D18" w14:textId="77777777" w:rsidR="000805E0" w:rsidRDefault="000805E0" w:rsidP="00F945ED">
      <w:pPr>
        <w:pStyle w:val="ListParagraph"/>
        <w:ind w:left="1080"/>
        <w:jc w:val="both"/>
      </w:pPr>
    </w:p>
    <w:p w14:paraId="149A564C" w14:textId="4E2A034F" w:rsidR="00DD1752" w:rsidRPr="00CC69FB" w:rsidRDefault="000805E0" w:rsidP="00CC69FB">
      <w:pPr>
        <w:pStyle w:val="ListParagraph"/>
        <w:numPr>
          <w:ilvl w:val="0"/>
          <w:numId w:val="2"/>
        </w:numPr>
        <w:jc w:val="both"/>
      </w:pPr>
      <w:r>
        <w:t xml:space="preserve">This </w:t>
      </w:r>
      <w:r w:rsidR="00AC7361">
        <w:t>n</w:t>
      </w:r>
      <w:r>
        <w:t xml:space="preserve">otice revokes and replaces </w:t>
      </w:r>
      <w:r w:rsidR="00CC69FB">
        <w:t xml:space="preserve">Part 2 of </w:t>
      </w:r>
      <w:r>
        <w:t xml:space="preserve">the </w:t>
      </w:r>
      <w:r w:rsidR="00CC69FB" w:rsidRPr="00CC69FB">
        <w:rPr>
          <w:i/>
          <w:iCs/>
        </w:rPr>
        <w:t xml:space="preserve">Victoria Class 3 Container Vehicle, </w:t>
      </w:r>
      <w:proofErr w:type="spellStart"/>
      <w:r w:rsidR="00CC69FB" w:rsidRPr="00CC69FB">
        <w:rPr>
          <w:i/>
          <w:iCs/>
        </w:rPr>
        <w:t>Rearloader</w:t>
      </w:r>
      <w:proofErr w:type="spellEnd"/>
      <w:r w:rsidR="00CC69FB" w:rsidRPr="00CC69FB">
        <w:rPr>
          <w:i/>
          <w:iCs/>
        </w:rPr>
        <w:t xml:space="preserve"> Waste Vehicle </w:t>
      </w:r>
      <w:proofErr w:type="gramStart"/>
      <w:r w:rsidR="00CC69FB" w:rsidRPr="00CC69FB">
        <w:rPr>
          <w:i/>
          <w:iCs/>
        </w:rPr>
        <w:t>And</w:t>
      </w:r>
      <w:proofErr w:type="gramEnd"/>
      <w:r w:rsidR="00CC69FB" w:rsidRPr="00CC69FB">
        <w:rPr>
          <w:i/>
          <w:iCs/>
        </w:rPr>
        <w:t xml:space="preserve"> Converter Dolly Combination Vehicle Mass And Dimension Exemption Notice 2019 (No.1)</w:t>
      </w:r>
      <w:r w:rsidR="00CC69FB">
        <w:rPr>
          <w:i/>
          <w:iCs/>
        </w:rPr>
        <w:t>.</w:t>
      </w:r>
    </w:p>
    <w:p w14:paraId="2E5613D2" w14:textId="77777777" w:rsidR="00CC69FB" w:rsidRDefault="00CC69FB" w:rsidP="00CC69FB">
      <w:pPr>
        <w:pStyle w:val="ListParagraph"/>
        <w:ind w:left="1080"/>
        <w:jc w:val="both"/>
      </w:pPr>
    </w:p>
    <w:p w14:paraId="7FED65DE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660440CE" w14:textId="66DC1A92" w:rsidR="00DD1752" w:rsidRDefault="00DD1752" w:rsidP="00891E50">
      <w:pPr>
        <w:pStyle w:val="ListParagraph"/>
        <w:numPr>
          <w:ilvl w:val="0"/>
          <w:numId w:val="41"/>
        </w:numPr>
        <w:jc w:val="both"/>
      </w:pPr>
      <w:r>
        <w:t xml:space="preserve">This </w:t>
      </w:r>
      <w:r w:rsidR="00891E50">
        <w:t>n</w:t>
      </w:r>
      <w:r>
        <w:t>otice is made under the following provision of the Heavy Vehicle National Law (HVNL):</w:t>
      </w:r>
    </w:p>
    <w:p w14:paraId="4C370231" w14:textId="77777777" w:rsidR="00DD1752" w:rsidRDefault="00DD1752" w:rsidP="00F945ED">
      <w:pPr>
        <w:pStyle w:val="ListParagraph"/>
        <w:ind w:left="1080"/>
        <w:jc w:val="both"/>
      </w:pPr>
    </w:p>
    <w:p w14:paraId="755BE618" w14:textId="77777777" w:rsidR="00DD1752" w:rsidRDefault="00DD1752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section 117 – </w:t>
      </w:r>
      <w:r w:rsidRPr="009B156C">
        <w:rPr>
          <w:i/>
          <w:iCs/>
        </w:rPr>
        <w:t>Regulator’s power to exempt category of class 1 or 3 heavy vehicles from compliance with mass or dimension requirement</w:t>
      </w:r>
      <w:r>
        <w:rPr>
          <w:i/>
          <w:iCs/>
        </w:rPr>
        <w:t>.</w:t>
      </w:r>
    </w:p>
    <w:p w14:paraId="78BE1BB6" w14:textId="0FBCC10F" w:rsidR="00FD654C" w:rsidRPr="00006E84" w:rsidRDefault="00FD654C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>section 23</w:t>
      </w:r>
      <w:r w:rsidR="00006E84">
        <w:t xml:space="preserve"> of Schedule 1 </w:t>
      </w:r>
      <w:r w:rsidR="00006E84" w:rsidRPr="00006E84">
        <w:rPr>
          <w:i/>
          <w:iCs/>
        </w:rPr>
        <w:t>– Regulator’s power to amend or repeal instrument.</w:t>
      </w:r>
    </w:p>
    <w:p w14:paraId="61970DD1" w14:textId="77777777" w:rsidR="00DD1752" w:rsidRPr="00CB694B" w:rsidRDefault="00DD1752" w:rsidP="00F945ED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F945ED">
      <w:pPr>
        <w:pStyle w:val="ListParagraph"/>
        <w:ind w:left="1080"/>
        <w:jc w:val="both"/>
      </w:pPr>
    </w:p>
    <w:p w14:paraId="28306A6F" w14:textId="3C27F96B" w:rsidR="00DD1752" w:rsidRDefault="00DD1752" w:rsidP="00F945ED">
      <w:pPr>
        <w:pStyle w:val="ListParagraph"/>
        <w:ind w:left="1080"/>
        <w:jc w:val="both"/>
      </w:pPr>
      <w:r>
        <w:t xml:space="preserve">This exemption </w:t>
      </w:r>
      <w:r w:rsidR="00AC7361">
        <w:t>n</w:t>
      </w:r>
      <w:r>
        <w:t>otice may be cited as the</w:t>
      </w:r>
      <w:r w:rsidR="00373E4D" w:rsidRPr="00373E4D">
        <w:t xml:space="preserve"> </w:t>
      </w:r>
      <w:r w:rsidR="00CC69FB" w:rsidRPr="00CC69FB">
        <w:rPr>
          <w:i/>
          <w:iCs/>
        </w:rPr>
        <w:t>Victoria Class 3 Prime Mover and Semi-Trailer (Transport of Containers) Exemption Notice 2023 (No.1)</w:t>
      </w:r>
      <w:r w:rsidRPr="00373E4D">
        <w:rPr>
          <w:i/>
          <w:iCs/>
        </w:rPr>
        <w:t>.</w:t>
      </w:r>
    </w:p>
    <w:p w14:paraId="646FF47F" w14:textId="77777777" w:rsidR="00DD1752" w:rsidRDefault="00DD1752" w:rsidP="00F945ED">
      <w:pPr>
        <w:pStyle w:val="ListParagraph"/>
        <w:ind w:left="1440"/>
        <w:jc w:val="both"/>
      </w:pPr>
    </w:p>
    <w:p w14:paraId="3603939D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F945ED">
      <w:pPr>
        <w:pStyle w:val="ListParagraph"/>
        <w:jc w:val="both"/>
        <w:rPr>
          <w:b/>
          <w:bCs/>
        </w:rPr>
      </w:pPr>
    </w:p>
    <w:p w14:paraId="16179844" w14:textId="2FF3A920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8044B8">
        <w:t>n</w:t>
      </w:r>
      <w:r>
        <w:t xml:space="preserve">otice commences on </w:t>
      </w:r>
      <w:r w:rsidR="00AC7361">
        <w:t>7 July 2023</w:t>
      </w:r>
    </w:p>
    <w:p w14:paraId="22392E63" w14:textId="77777777" w:rsidR="00DD1752" w:rsidRDefault="00DD1752" w:rsidP="00F945ED">
      <w:pPr>
        <w:pStyle w:val="ListParagraph"/>
        <w:ind w:left="1080"/>
        <w:jc w:val="both"/>
      </w:pPr>
    </w:p>
    <w:p w14:paraId="06B562F6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22A8D9C6" w14:textId="2DC183EF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8044B8">
        <w:t>n</w:t>
      </w:r>
      <w:r>
        <w:t xml:space="preserve">otice expires on </w:t>
      </w:r>
      <w:r w:rsidR="00AC7361">
        <w:t>6 July 2028</w:t>
      </w:r>
      <w:r w:rsidR="00B14F34">
        <w:t>.</w:t>
      </w:r>
    </w:p>
    <w:p w14:paraId="42B740FE" w14:textId="77777777" w:rsidR="00DD1752" w:rsidRDefault="00DD1752" w:rsidP="00F945ED">
      <w:pPr>
        <w:pStyle w:val="ListParagraph"/>
        <w:ind w:left="1080"/>
        <w:jc w:val="both"/>
      </w:pPr>
    </w:p>
    <w:p w14:paraId="5F22FF4A" w14:textId="77777777" w:rsidR="00DF10CF" w:rsidRDefault="00DF10CF">
      <w:pPr>
        <w:rPr>
          <w:b/>
          <w:bCs/>
        </w:rPr>
      </w:pPr>
      <w:r>
        <w:rPr>
          <w:b/>
          <w:bCs/>
        </w:rPr>
        <w:br w:type="page"/>
      </w:r>
    </w:p>
    <w:p w14:paraId="0B4535BB" w14:textId="2CDAC0CB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lastRenderedPageBreak/>
        <w:t>Definitions</w:t>
      </w:r>
    </w:p>
    <w:p w14:paraId="792AF829" w14:textId="77777777" w:rsidR="00DD1752" w:rsidRDefault="00DD1752" w:rsidP="00F945ED">
      <w:pPr>
        <w:pStyle w:val="ListParagraph"/>
        <w:ind w:left="1080"/>
        <w:jc w:val="both"/>
      </w:pPr>
    </w:p>
    <w:p w14:paraId="007F23B3" w14:textId="68372365" w:rsidR="00DD1752" w:rsidRDefault="00DD1752" w:rsidP="002449B6">
      <w:pPr>
        <w:pStyle w:val="ListParagraph"/>
        <w:ind w:left="1080"/>
        <w:jc w:val="both"/>
      </w:pPr>
      <w:r>
        <w:t xml:space="preserve">Unless otherwise stated, words and expressions used in this </w:t>
      </w:r>
      <w:r w:rsidR="009D71DE">
        <w:t>n</w:t>
      </w:r>
      <w:r>
        <w:t>otice have the same meanings as those in the HVNL and its regulations.</w:t>
      </w:r>
    </w:p>
    <w:p w14:paraId="51FB32DA" w14:textId="77777777" w:rsidR="00DF10CF" w:rsidRDefault="00DF10CF" w:rsidP="00DF10CF">
      <w:pPr>
        <w:pStyle w:val="ListParagraph"/>
        <w:ind w:left="1080"/>
        <w:jc w:val="both"/>
      </w:pPr>
    </w:p>
    <w:p w14:paraId="01A78285" w14:textId="65A9A4DC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Application</w:t>
      </w:r>
    </w:p>
    <w:p w14:paraId="1246D8B9" w14:textId="77777777" w:rsidR="00DD1752" w:rsidRPr="00B95255" w:rsidRDefault="00DD1752" w:rsidP="00F945ED">
      <w:pPr>
        <w:pStyle w:val="ListParagraph"/>
        <w:jc w:val="both"/>
        <w:rPr>
          <w:b/>
          <w:bCs/>
        </w:rPr>
      </w:pPr>
    </w:p>
    <w:p w14:paraId="108FFC5E" w14:textId="397DED8C" w:rsidR="00E87B58" w:rsidRDefault="00DD1752" w:rsidP="00407B8F">
      <w:pPr>
        <w:pStyle w:val="ListParagraph"/>
        <w:numPr>
          <w:ilvl w:val="0"/>
          <w:numId w:val="6"/>
        </w:numPr>
        <w:jc w:val="both"/>
      </w:pPr>
      <w:r>
        <w:t xml:space="preserve">This exemption </w:t>
      </w:r>
      <w:r w:rsidR="00C56459">
        <w:t>n</w:t>
      </w:r>
      <w:r>
        <w:t xml:space="preserve">otice applies to a </w:t>
      </w:r>
      <w:r w:rsidR="008044B8">
        <w:t>c</w:t>
      </w:r>
      <w:r>
        <w:t xml:space="preserve">lass 3 heavy vehicle that </w:t>
      </w:r>
      <w:r w:rsidR="00407B8F">
        <w:t xml:space="preserve">is a combination consisting </w:t>
      </w:r>
      <w:r w:rsidR="00C56459">
        <w:t>of a 3-axle prime mover towing a 3-axle semi-trailer</w:t>
      </w:r>
      <w:r w:rsidR="00627D41">
        <w:t xml:space="preserve"> that is loaded with a </w:t>
      </w:r>
      <w:r w:rsidR="00396389">
        <w:t xml:space="preserve">freight </w:t>
      </w:r>
      <w:r w:rsidR="00627D41">
        <w:t>container.</w:t>
      </w:r>
    </w:p>
    <w:p w14:paraId="4933A892" w14:textId="77777777" w:rsidR="00407B8F" w:rsidRDefault="00407B8F" w:rsidP="00407B8F">
      <w:pPr>
        <w:pStyle w:val="ListParagraph"/>
        <w:ind w:left="1080"/>
        <w:jc w:val="both"/>
      </w:pPr>
    </w:p>
    <w:p w14:paraId="330C8CC2" w14:textId="79EBA170" w:rsidR="00853F53" w:rsidRDefault="00BA5AD0" w:rsidP="00407B8F">
      <w:pPr>
        <w:pStyle w:val="ListParagraph"/>
        <w:numPr>
          <w:ilvl w:val="0"/>
          <w:numId w:val="6"/>
        </w:numPr>
        <w:jc w:val="both"/>
      </w:pPr>
      <w:r>
        <w:t xml:space="preserve">This </w:t>
      </w:r>
      <w:r w:rsidR="008044B8">
        <w:t>n</w:t>
      </w:r>
      <w:r>
        <w:t xml:space="preserve">otice applies in </w:t>
      </w:r>
      <w:r w:rsidR="00407B8F">
        <w:t>Victoria.</w:t>
      </w:r>
    </w:p>
    <w:p w14:paraId="767E8FC9" w14:textId="77777777" w:rsidR="00DD1752" w:rsidRDefault="00DD1752" w:rsidP="00F945ED">
      <w:pPr>
        <w:pStyle w:val="ListParagraph"/>
        <w:ind w:left="1080"/>
        <w:jc w:val="both"/>
      </w:pPr>
    </w:p>
    <w:p w14:paraId="612F31FD" w14:textId="77777777" w:rsidR="005A6499" w:rsidRDefault="005A6499" w:rsidP="005A6499">
      <w:pPr>
        <w:pStyle w:val="ListParagraph"/>
        <w:numPr>
          <w:ilvl w:val="0"/>
          <w:numId w:val="6"/>
        </w:numPr>
        <w:jc w:val="both"/>
      </w:pPr>
      <w:r>
        <w:t>A heavy vehicle to which this section applies and that complies with the conditions of this notice is an eligible vehicle.</w:t>
      </w:r>
    </w:p>
    <w:p w14:paraId="075CB3AD" w14:textId="77777777" w:rsidR="00DD1752" w:rsidRPr="00B95255" w:rsidRDefault="00DD1752" w:rsidP="00F945ED">
      <w:pPr>
        <w:pStyle w:val="ListParagraph"/>
        <w:ind w:left="1080"/>
        <w:jc w:val="both"/>
      </w:pPr>
    </w:p>
    <w:p w14:paraId="0A65A754" w14:textId="6BC47CD0" w:rsidR="00DD1752" w:rsidRPr="00DE5AD7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mass requirements</w:t>
      </w:r>
    </w:p>
    <w:p w14:paraId="78D0ECD2" w14:textId="77777777" w:rsidR="00DD1752" w:rsidRDefault="00DD1752" w:rsidP="00F945ED">
      <w:pPr>
        <w:pStyle w:val="ListParagraph"/>
        <w:ind w:left="1080"/>
        <w:jc w:val="both"/>
      </w:pPr>
    </w:p>
    <w:p w14:paraId="021A340C" w14:textId="3B6265BD" w:rsidR="00DD1752" w:rsidRDefault="00DD1752" w:rsidP="00F945ED">
      <w:pPr>
        <w:pStyle w:val="ListParagraph"/>
        <w:numPr>
          <w:ilvl w:val="0"/>
          <w:numId w:val="8"/>
        </w:numPr>
        <w:jc w:val="both"/>
      </w:pPr>
      <w:r>
        <w:t xml:space="preserve">An eligible vehicle is exempt from the following mass requirements under </w:t>
      </w:r>
      <w:r w:rsidR="00AE6DD6">
        <w:t xml:space="preserve">Schedule </w:t>
      </w:r>
      <w:r w:rsidR="002236D8">
        <w:t xml:space="preserve">1 of </w:t>
      </w:r>
      <w:r>
        <w:t xml:space="preserve">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424B584C" w14:textId="77777777" w:rsidR="00DD1752" w:rsidRDefault="00DD1752" w:rsidP="00F945ED">
      <w:pPr>
        <w:pStyle w:val="ListParagraph"/>
        <w:ind w:left="1080"/>
        <w:jc w:val="both"/>
      </w:pPr>
    </w:p>
    <w:p w14:paraId="581D4C59" w14:textId="702C2C66" w:rsidR="003B1289" w:rsidRDefault="003B1289" w:rsidP="00BC3D9B">
      <w:pPr>
        <w:pStyle w:val="ListParagraph"/>
        <w:numPr>
          <w:ilvl w:val="0"/>
          <w:numId w:val="32"/>
        </w:numPr>
        <w:jc w:val="both"/>
      </w:pPr>
      <w:r>
        <w:t>s</w:t>
      </w:r>
      <w:r w:rsidR="006A58F8">
        <w:t>ection</w:t>
      </w:r>
      <w:r>
        <w:t xml:space="preserve"> </w:t>
      </w:r>
      <w:r w:rsidR="006A58F8">
        <w:t xml:space="preserve">2 – Mass limits for a single vehicle or combination </w:t>
      </w:r>
    </w:p>
    <w:p w14:paraId="7A4969B3" w14:textId="0B3B4A4C" w:rsidR="00016A76" w:rsidRDefault="00016A76" w:rsidP="00F945ED">
      <w:pPr>
        <w:pStyle w:val="ListParagraph"/>
        <w:numPr>
          <w:ilvl w:val="0"/>
          <w:numId w:val="32"/>
        </w:numPr>
        <w:jc w:val="both"/>
      </w:pPr>
      <w:r>
        <w:t>section 4</w:t>
      </w:r>
      <w:r w:rsidR="00912A03">
        <w:t xml:space="preserve"> – Mass limits for a single axle or axle group</w:t>
      </w:r>
    </w:p>
    <w:p w14:paraId="14A8E58E" w14:textId="0DEDC04E" w:rsidR="00912A03" w:rsidRDefault="00912A03" w:rsidP="00F945ED">
      <w:pPr>
        <w:pStyle w:val="ListParagraph"/>
        <w:numPr>
          <w:ilvl w:val="0"/>
          <w:numId w:val="32"/>
        </w:numPr>
        <w:jc w:val="both"/>
      </w:pPr>
      <w:r>
        <w:t xml:space="preserve">section 5 </w:t>
      </w:r>
      <w:r w:rsidR="000759DD">
        <w:t>–</w:t>
      </w:r>
      <w:r>
        <w:t xml:space="preserve"> </w:t>
      </w:r>
      <w:r w:rsidR="000759DD">
        <w:t>Mass limits relating to axle spacing generally</w:t>
      </w:r>
    </w:p>
    <w:p w14:paraId="74F72C47" w14:textId="77777777" w:rsidR="000759DD" w:rsidRDefault="000759DD" w:rsidP="00F945ED">
      <w:pPr>
        <w:pStyle w:val="ListParagraph"/>
        <w:ind w:left="1440"/>
        <w:jc w:val="both"/>
      </w:pPr>
    </w:p>
    <w:p w14:paraId="4A2A42F6" w14:textId="37F0B2EB" w:rsidR="00AE6DD6" w:rsidRDefault="00DD1752" w:rsidP="00F945ED">
      <w:pPr>
        <w:pStyle w:val="ListParagraph"/>
        <w:numPr>
          <w:ilvl w:val="0"/>
          <w:numId w:val="8"/>
        </w:numPr>
        <w:jc w:val="both"/>
      </w:pPr>
      <w:r>
        <w:t>An exemption in 1) only appl</w:t>
      </w:r>
      <w:r w:rsidR="0004474D">
        <w:t>ies</w:t>
      </w:r>
      <w:r>
        <w:t xml:space="preserve"> </w:t>
      </w:r>
      <w:r w:rsidR="00FA1F8E">
        <w:t xml:space="preserve">to an eligible vehicle </w:t>
      </w:r>
      <w:r>
        <w:t xml:space="preserve">to the extent that specific conditional mass limits are </w:t>
      </w:r>
      <w:r w:rsidR="0004474D">
        <w:t xml:space="preserve">provided in sections </w:t>
      </w:r>
      <w:r w:rsidR="00B12546">
        <w:t>9</w:t>
      </w:r>
      <w:r w:rsidR="0045522D">
        <w:t xml:space="preserve"> and 10</w:t>
      </w:r>
      <w:r w:rsidR="00DC19FA">
        <w:t xml:space="preserve"> </w:t>
      </w:r>
      <w:r w:rsidR="0004474D">
        <w:t xml:space="preserve">of this </w:t>
      </w:r>
      <w:r w:rsidR="008044B8">
        <w:t>n</w:t>
      </w:r>
      <w:r w:rsidR="0004474D">
        <w:t>otice</w:t>
      </w:r>
      <w:r w:rsidR="00E247FF">
        <w:t>.</w:t>
      </w:r>
    </w:p>
    <w:p w14:paraId="1D5D4030" w14:textId="77777777" w:rsidR="00C10868" w:rsidRDefault="00C10868" w:rsidP="00C10868">
      <w:pPr>
        <w:pStyle w:val="ListParagraph"/>
        <w:ind w:left="1080"/>
        <w:jc w:val="both"/>
      </w:pPr>
    </w:p>
    <w:p w14:paraId="611D0997" w14:textId="69B94998" w:rsidR="00FA4817" w:rsidRDefault="00C10868" w:rsidP="00F945ED">
      <w:pPr>
        <w:pStyle w:val="ListParagraph"/>
        <w:numPr>
          <w:ilvl w:val="0"/>
          <w:numId w:val="8"/>
        </w:numPr>
        <w:jc w:val="both"/>
      </w:pPr>
      <w:r w:rsidRPr="00C10868">
        <w:t xml:space="preserve">If, in relation to a particular vehicle or component, this </w:t>
      </w:r>
      <w:r w:rsidR="008044B8">
        <w:t>n</w:t>
      </w:r>
      <w:r w:rsidRPr="00C10868">
        <w:t xml:space="preserve">otice provides for </w:t>
      </w:r>
      <w:r w:rsidR="0009766F">
        <w:t>two</w:t>
      </w:r>
      <w:r w:rsidRPr="00C10868">
        <w:t xml:space="preserve"> or more mass limits imposing different mass limits that apply in the same circumstances, the lower</w:t>
      </w:r>
      <w:r w:rsidR="00B65620">
        <w:t xml:space="preserve"> </w:t>
      </w:r>
      <w:r w:rsidRPr="00C10868">
        <w:t xml:space="preserve">mass limit </w:t>
      </w:r>
      <w:r w:rsidR="00CA7F4C" w:rsidRPr="00C10868">
        <w:t>applies,</w:t>
      </w:r>
      <w:r w:rsidRPr="00C10868">
        <w:t xml:space="preserve"> and the other mass limit must be disregarded.</w:t>
      </w:r>
    </w:p>
    <w:p w14:paraId="03460449" w14:textId="301F1E97" w:rsidR="00546484" w:rsidRDefault="00546484">
      <w:pPr>
        <w:rPr>
          <w:b/>
        </w:rPr>
      </w:pPr>
    </w:p>
    <w:p w14:paraId="3AD0D864" w14:textId="74C6A21C" w:rsidR="007B5F7B" w:rsidRPr="007B5F7B" w:rsidRDefault="007B5F7B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B5F7B">
        <w:rPr>
          <w:b/>
          <w:bCs/>
        </w:rPr>
        <w:t>Conditions – Mass (</w:t>
      </w:r>
      <w:r w:rsidR="006459A2">
        <w:rPr>
          <w:b/>
          <w:bCs/>
        </w:rPr>
        <w:t xml:space="preserve">total </w:t>
      </w:r>
      <w:r w:rsidR="000F4C6F">
        <w:rPr>
          <w:b/>
          <w:bCs/>
        </w:rPr>
        <w:t>mass of a</w:t>
      </w:r>
      <w:r w:rsidR="006459A2">
        <w:rPr>
          <w:b/>
          <w:bCs/>
        </w:rPr>
        <w:t>n eligible vehicle</w:t>
      </w:r>
      <w:r w:rsidRPr="007B5F7B">
        <w:rPr>
          <w:b/>
          <w:bCs/>
        </w:rPr>
        <w:t>)</w:t>
      </w:r>
    </w:p>
    <w:p w14:paraId="790A45C6" w14:textId="77777777" w:rsidR="007B5F7B" w:rsidRDefault="007B5F7B" w:rsidP="00F945ED">
      <w:pPr>
        <w:pStyle w:val="ListParagraph"/>
        <w:ind w:left="1080"/>
        <w:jc w:val="both"/>
        <w:rPr>
          <w:lang w:val="en-US"/>
        </w:rPr>
      </w:pPr>
    </w:p>
    <w:p w14:paraId="69CB2A92" w14:textId="6712A203" w:rsidR="00FA5C5E" w:rsidRDefault="007B5F7B" w:rsidP="006352CC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An eligible vehicle</w:t>
      </w:r>
      <w:r w:rsidR="002E505B">
        <w:rPr>
          <w:lang w:val="en-US"/>
        </w:rPr>
        <w:t xml:space="preserve"> </w:t>
      </w:r>
      <w:r w:rsidR="006053F3">
        <w:rPr>
          <w:lang w:val="en-US"/>
        </w:rPr>
        <w:t xml:space="preserve">must not </w:t>
      </w:r>
      <w:r w:rsidR="006352CC">
        <w:rPr>
          <w:lang w:val="en-US"/>
        </w:rPr>
        <w:t xml:space="preserve">exceed </w:t>
      </w:r>
      <w:r w:rsidR="00FA5C5E" w:rsidRPr="00DB1864">
        <w:rPr>
          <w:lang w:val="en-US"/>
        </w:rPr>
        <w:t>48t</w:t>
      </w:r>
      <w:r w:rsidR="006352CC">
        <w:rPr>
          <w:lang w:val="en-US"/>
        </w:rPr>
        <w:t>.</w:t>
      </w:r>
    </w:p>
    <w:p w14:paraId="578E0C7D" w14:textId="77777777" w:rsidR="00BA556D" w:rsidRDefault="00BA556D" w:rsidP="006053F3">
      <w:pPr>
        <w:pStyle w:val="ListParagraph"/>
        <w:ind w:left="1080"/>
        <w:jc w:val="both"/>
        <w:rPr>
          <w:lang w:val="en-US"/>
        </w:rPr>
      </w:pPr>
    </w:p>
    <w:p w14:paraId="114B6CAE" w14:textId="77777777" w:rsidR="00B14D11" w:rsidRDefault="00B14D11" w:rsidP="00F945ED">
      <w:pPr>
        <w:pStyle w:val="ListParagraph"/>
        <w:ind w:left="1080"/>
        <w:jc w:val="both"/>
      </w:pPr>
    </w:p>
    <w:p w14:paraId="4EA71D33" w14:textId="77777777" w:rsidR="00FF7D99" w:rsidRDefault="00FF7D99">
      <w:pPr>
        <w:rPr>
          <w:b/>
          <w:bCs/>
        </w:rPr>
      </w:pPr>
      <w:r>
        <w:rPr>
          <w:b/>
          <w:bCs/>
        </w:rPr>
        <w:br w:type="page"/>
      </w:r>
    </w:p>
    <w:p w14:paraId="0F7B3849" w14:textId="07010EF2" w:rsidR="00B14D11" w:rsidRPr="00047B4C" w:rsidRDefault="00B14D11" w:rsidP="0009766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47B4C">
        <w:rPr>
          <w:b/>
          <w:bCs/>
        </w:rPr>
        <w:lastRenderedPageBreak/>
        <w:t>Conditions – Mass (</w:t>
      </w:r>
      <w:r w:rsidR="00DB3C4C" w:rsidRPr="00047B4C">
        <w:rPr>
          <w:b/>
          <w:bCs/>
        </w:rPr>
        <w:t xml:space="preserve">Mass limits for </w:t>
      </w:r>
      <w:r w:rsidR="00083821">
        <w:rPr>
          <w:b/>
          <w:bCs/>
        </w:rPr>
        <w:t>types of axle groups</w:t>
      </w:r>
      <w:r w:rsidR="00DB3C4C" w:rsidRPr="00047B4C">
        <w:rPr>
          <w:b/>
          <w:bCs/>
        </w:rPr>
        <w:t>)</w:t>
      </w:r>
    </w:p>
    <w:p w14:paraId="2ABA3649" w14:textId="77777777" w:rsidR="00DB3C4C" w:rsidRDefault="00DB3C4C" w:rsidP="0009766F">
      <w:pPr>
        <w:pStyle w:val="ListParagraph"/>
        <w:ind w:left="1080"/>
        <w:jc w:val="both"/>
      </w:pPr>
    </w:p>
    <w:p w14:paraId="2C308FD4" w14:textId="7ED5DAD1" w:rsidR="00EC6D9D" w:rsidRDefault="00047B4C" w:rsidP="0009766F">
      <w:pPr>
        <w:pStyle w:val="ListParagraph"/>
        <w:ind w:left="1080"/>
        <w:jc w:val="both"/>
      </w:pPr>
      <w:r>
        <w:t xml:space="preserve">The axle group in </w:t>
      </w:r>
      <w:r w:rsidR="00EC6D9D">
        <w:t>Column 1 of Table 1 must not exceed the mass listed in Column 2.</w:t>
      </w:r>
    </w:p>
    <w:p w14:paraId="736E9ECE" w14:textId="77777777" w:rsidR="00827E4C" w:rsidRDefault="00827E4C" w:rsidP="0009766F">
      <w:pPr>
        <w:pStyle w:val="ListParagraph"/>
        <w:ind w:left="1080"/>
        <w:jc w:val="both"/>
      </w:pPr>
    </w:p>
    <w:p w14:paraId="6F2B163B" w14:textId="10E35362" w:rsidR="0046505A" w:rsidRPr="0009766F" w:rsidRDefault="0046505A" w:rsidP="0009766F">
      <w:pPr>
        <w:pStyle w:val="ListParagraph"/>
        <w:spacing w:after="200" w:line="276" w:lineRule="auto"/>
        <w:ind w:left="1080"/>
        <w:jc w:val="both"/>
        <w:rPr>
          <w:b/>
          <w:bCs/>
          <w:lang w:val="en-US"/>
        </w:rPr>
      </w:pPr>
      <w:r w:rsidRPr="0009766F">
        <w:rPr>
          <w:b/>
          <w:bCs/>
          <w:lang w:val="en-US"/>
        </w:rPr>
        <w:t xml:space="preserve">Table 1: </w:t>
      </w:r>
      <w:r w:rsidR="000B1F3E" w:rsidRPr="0009766F">
        <w:rPr>
          <w:b/>
          <w:bCs/>
          <w:lang w:val="en-US"/>
        </w:rPr>
        <w:t>M</w:t>
      </w:r>
      <w:r w:rsidRPr="0009766F">
        <w:rPr>
          <w:b/>
          <w:bCs/>
          <w:lang w:val="en-US"/>
        </w:rPr>
        <w:t>aximum masses for axle groups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  <w:tblCaption w:val="Table 1: Maximum masses for axle groups"/>
        <w:tblDescription w:val="An table of axle masses with which an eligible vehicle must comply to operate under this notice"/>
      </w:tblPr>
      <w:tblGrid>
        <w:gridCol w:w="5387"/>
        <w:gridCol w:w="1984"/>
      </w:tblGrid>
      <w:tr w:rsidR="00AE5E27" w:rsidRPr="00802D1C" w14:paraId="4FB2D809" w14:textId="77777777" w:rsidTr="00BA5870">
        <w:tc>
          <w:tcPr>
            <w:tcW w:w="5387" w:type="dxa"/>
          </w:tcPr>
          <w:p w14:paraId="0C593876" w14:textId="05469422" w:rsidR="00AE5E27" w:rsidRPr="00802D1C" w:rsidRDefault="00AE5E27" w:rsidP="0009766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1</w:t>
            </w:r>
          </w:p>
        </w:tc>
        <w:tc>
          <w:tcPr>
            <w:tcW w:w="1984" w:type="dxa"/>
          </w:tcPr>
          <w:p w14:paraId="55D7B7CB" w14:textId="26C1601A" w:rsidR="00AE5E27" w:rsidRPr="00802D1C" w:rsidRDefault="00AE5E27" w:rsidP="0009766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2</w:t>
            </w:r>
          </w:p>
        </w:tc>
      </w:tr>
      <w:tr w:rsidR="00AE5E27" w:rsidRPr="00802D1C" w14:paraId="57103DFF" w14:textId="77777777" w:rsidTr="00BA5870">
        <w:tc>
          <w:tcPr>
            <w:tcW w:w="5387" w:type="dxa"/>
          </w:tcPr>
          <w:p w14:paraId="1B16C3B0" w14:textId="3185BEC9" w:rsidR="00AE5E27" w:rsidRPr="00802D1C" w:rsidRDefault="00AE5E27" w:rsidP="0009766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Axle Group</w:t>
            </w:r>
          </w:p>
        </w:tc>
        <w:tc>
          <w:tcPr>
            <w:tcW w:w="1984" w:type="dxa"/>
          </w:tcPr>
          <w:p w14:paraId="535DF86D" w14:textId="0B77E813" w:rsidR="00AE5E27" w:rsidRPr="00802D1C" w:rsidRDefault="00787E3B" w:rsidP="0009766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Maximum mass</w:t>
            </w:r>
            <w:r w:rsidR="007B7D13">
              <w:rPr>
                <w:b/>
                <w:bCs/>
              </w:rPr>
              <w:t xml:space="preserve"> (t)</w:t>
            </w:r>
          </w:p>
        </w:tc>
      </w:tr>
      <w:tr w:rsidR="00AE5E27" w14:paraId="430EA73D" w14:textId="77777777" w:rsidTr="00BA5870">
        <w:tc>
          <w:tcPr>
            <w:tcW w:w="5387" w:type="dxa"/>
          </w:tcPr>
          <w:p w14:paraId="252735A8" w14:textId="7771FC3B" w:rsidR="00AE5E27" w:rsidRDefault="00DE3271" w:rsidP="0009766F">
            <w:pPr>
              <w:pStyle w:val="ListParagraph"/>
              <w:ind w:left="0"/>
              <w:jc w:val="center"/>
            </w:pPr>
            <w:r>
              <w:t xml:space="preserve">Single steer axle </w:t>
            </w:r>
            <w:r w:rsidR="008403FD">
              <w:t>on prime mover</w:t>
            </w:r>
          </w:p>
        </w:tc>
        <w:tc>
          <w:tcPr>
            <w:tcW w:w="1984" w:type="dxa"/>
          </w:tcPr>
          <w:p w14:paraId="6C423596" w14:textId="27A48FE7" w:rsidR="00AE5E27" w:rsidRDefault="00827E4C" w:rsidP="0009766F">
            <w:pPr>
              <w:pStyle w:val="ListParagraph"/>
              <w:ind w:left="0"/>
              <w:jc w:val="center"/>
            </w:pPr>
            <w:r>
              <w:t>6</w:t>
            </w:r>
          </w:p>
        </w:tc>
      </w:tr>
      <w:tr w:rsidR="00AE5E27" w14:paraId="0BFB4282" w14:textId="77777777" w:rsidTr="00BA5870">
        <w:tc>
          <w:tcPr>
            <w:tcW w:w="5387" w:type="dxa"/>
          </w:tcPr>
          <w:p w14:paraId="2432B0CB" w14:textId="16078BDD" w:rsidR="00AE5E27" w:rsidRDefault="00BA5870" w:rsidP="0009766F">
            <w:pPr>
              <w:pStyle w:val="ListParagraph"/>
              <w:ind w:left="0"/>
              <w:jc w:val="center"/>
            </w:pPr>
            <w:r>
              <w:t>D</w:t>
            </w:r>
            <w:r w:rsidRPr="00BA5870">
              <w:t>ual-drive tandem axle group</w:t>
            </w:r>
            <w:r>
              <w:t xml:space="preserve"> </w:t>
            </w:r>
            <w:r w:rsidR="008403FD">
              <w:t>on prime mover</w:t>
            </w:r>
          </w:p>
        </w:tc>
        <w:tc>
          <w:tcPr>
            <w:tcW w:w="1984" w:type="dxa"/>
          </w:tcPr>
          <w:p w14:paraId="47B52939" w14:textId="68462979" w:rsidR="00AE5E27" w:rsidRDefault="007745BC" w:rsidP="0009766F">
            <w:pPr>
              <w:pStyle w:val="ListParagraph"/>
              <w:ind w:left="0"/>
              <w:jc w:val="center"/>
            </w:pPr>
            <w:r>
              <w:t>18</w:t>
            </w:r>
          </w:p>
        </w:tc>
      </w:tr>
      <w:tr w:rsidR="008403FD" w14:paraId="7BA7102C" w14:textId="77777777" w:rsidTr="00BA5870">
        <w:tc>
          <w:tcPr>
            <w:tcW w:w="5387" w:type="dxa"/>
          </w:tcPr>
          <w:p w14:paraId="0AA3E8BB" w14:textId="126FE3CD" w:rsidR="008403FD" w:rsidRDefault="008403FD" w:rsidP="0009766F">
            <w:pPr>
              <w:pStyle w:val="ListParagraph"/>
              <w:ind w:left="0"/>
              <w:jc w:val="center"/>
            </w:pPr>
            <w:r>
              <w:t>Tri-axle group on trailer</w:t>
            </w:r>
          </w:p>
        </w:tc>
        <w:tc>
          <w:tcPr>
            <w:tcW w:w="1984" w:type="dxa"/>
          </w:tcPr>
          <w:p w14:paraId="4D2410D8" w14:textId="51C49B60" w:rsidR="008403FD" w:rsidRDefault="008403FD" w:rsidP="0009766F">
            <w:pPr>
              <w:pStyle w:val="ListParagraph"/>
              <w:ind w:left="0"/>
              <w:jc w:val="center"/>
            </w:pPr>
            <w:r>
              <w:t>24</w:t>
            </w:r>
          </w:p>
        </w:tc>
      </w:tr>
    </w:tbl>
    <w:p w14:paraId="597F1CD2" w14:textId="77777777" w:rsidR="00F75578" w:rsidRDefault="00F75578" w:rsidP="0009766F">
      <w:pPr>
        <w:contextualSpacing/>
        <w:jc w:val="both"/>
      </w:pPr>
    </w:p>
    <w:p w14:paraId="36E2F265" w14:textId="692210B2" w:rsidR="005A58C2" w:rsidRPr="007B74CB" w:rsidRDefault="005A58C2" w:rsidP="0009766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B74CB">
        <w:rPr>
          <w:b/>
          <w:bCs/>
        </w:rPr>
        <w:t xml:space="preserve">Conditions </w:t>
      </w:r>
      <w:r w:rsidR="007B74CB" w:rsidRPr="007B74CB">
        <w:rPr>
          <w:b/>
          <w:bCs/>
        </w:rPr>
        <w:t>–</w:t>
      </w:r>
      <w:r w:rsidR="00F97547">
        <w:rPr>
          <w:b/>
          <w:bCs/>
        </w:rPr>
        <w:t xml:space="preserve"> Minimum axle spacing</w:t>
      </w:r>
    </w:p>
    <w:p w14:paraId="61A403F0" w14:textId="77777777" w:rsidR="007B74CB" w:rsidRDefault="007B74CB" w:rsidP="0009766F">
      <w:pPr>
        <w:pStyle w:val="ListParagraph"/>
        <w:ind w:left="1080"/>
        <w:jc w:val="both"/>
      </w:pPr>
    </w:p>
    <w:p w14:paraId="781ADE81" w14:textId="209B56AE" w:rsidR="00CB1F44" w:rsidRPr="00CB1F44" w:rsidRDefault="00CB1F44" w:rsidP="00CB1F44">
      <w:pPr>
        <w:pStyle w:val="ListParagraph"/>
        <w:numPr>
          <w:ilvl w:val="0"/>
          <w:numId w:val="23"/>
        </w:numPr>
        <w:jc w:val="both"/>
        <w:rPr>
          <w:lang w:val="en-US"/>
        </w:rPr>
      </w:pPr>
      <w:r w:rsidRPr="00CB1F44">
        <w:rPr>
          <w:lang w:val="en-US"/>
        </w:rPr>
        <w:t xml:space="preserve">The distance between the </w:t>
      </w:r>
      <w:r w:rsidR="00DF245B" w:rsidRPr="00CB1F44">
        <w:rPr>
          <w:lang w:val="en-US"/>
        </w:rPr>
        <w:t>center</w:t>
      </w:r>
      <w:r w:rsidRPr="00CB1F44">
        <w:rPr>
          <w:lang w:val="en-US"/>
        </w:rPr>
        <w:t xml:space="preserve"> of the </w:t>
      </w:r>
      <w:r w:rsidR="00493CB6">
        <w:t>d</w:t>
      </w:r>
      <w:r w:rsidR="00493CB6" w:rsidRPr="00BA5870">
        <w:t>ual-drive tandem axle group</w:t>
      </w:r>
      <w:r w:rsidR="00493CB6">
        <w:t xml:space="preserve"> on prime mover, and </w:t>
      </w:r>
      <w:r w:rsidRPr="00CB1F44">
        <w:rPr>
          <w:lang w:val="en-US"/>
        </w:rPr>
        <w:t xml:space="preserve">the first axle of the </w:t>
      </w:r>
      <w:r w:rsidR="00493CB6">
        <w:rPr>
          <w:lang w:val="en-US"/>
        </w:rPr>
        <w:t xml:space="preserve">tri-axle group on </w:t>
      </w:r>
      <w:r w:rsidR="000B6E3D">
        <w:rPr>
          <w:lang w:val="en-US"/>
        </w:rPr>
        <w:t>an eligible vehicle</w:t>
      </w:r>
      <w:r w:rsidRPr="00CB1F44">
        <w:rPr>
          <w:lang w:val="en-US"/>
        </w:rPr>
        <w:t xml:space="preserve"> must be at least 6.5m.</w:t>
      </w:r>
    </w:p>
    <w:p w14:paraId="39D6EACF" w14:textId="77777777" w:rsidR="00CB1F44" w:rsidRPr="00CB1F44" w:rsidRDefault="00CB1F44" w:rsidP="00DF245B">
      <w:pPr>
        <w:pStyle w:val="ListParagraph"/>
        <w:ind w:left="1080"/>
        <w:jc w:val="both"/>
        <w:rPr>
          <w:lang w:val="en-US"/>
        </w:rPr>
      </w:pPr>
    </w:p>
    <w:p w14:paraId="6683DF8B" w14:textId="2BF09EC8" w:rsidR="00E214FE" w:rsidRDefault="00CB1F44" w:rsidP="008877BC">
      <w:pPr>
        <w:pStyle w:val="ListParagraph"/>
        <w:numPr>
          <w:ilvl w:val="0"/>
          <w:numId w:val="23"/>
        </w:numPr>
        <w:jc w:val="both"/>
        <w:rPr>
          <w:lang w:val="en-US"/>
        </w:rPr>
      </w:pPr>
      <w:r w:rsidRPr="00CB1F44">
        <w:rPr>
          <w:lang w:val="en-US"/>
        </w:rPr>
        <w:t xml:space="preserve">The wheelbase of the prime mover that forms part of </w:t>
      </w:r>
      <w:r w:rsidR="009E5F8B">
        <w:rPr>
          <w:lang w:val="en-US"/>
        </w:rPr>
        <w:t>an eligible vehicle</w:t>
      </w:r>
      <w:r w:rsidRPr="00CB1F44">
        <w:rPr>
          <w:lang w:val="en-US"/>
        </w:rPr>
        <w:t xml:space="preserve"> must be at least 3.6m.</w:t>
      </w:r>
    </w:p>
    <w:p w14:paraId="5A5DFDF7" w14:textId="77777777" w:rsidR="008877BC" w:rsidRPr="008877BC" w:rsidRDefault="008877BC" w:rsidP="008877BC">
      <w:pPr>
        <w:pStyle w:val="ListParagraph"/>
        <w:ind w:left="1080"/>
        <w:jc w:val="both"/>
        <w:rPr>
          <w:lang w:val="en-US"/>
        </w:rPr>
      </w:pPr>
    </w:p>
    <w:p w14:paraId="4C5A2148" w14:textId="77777777" w:rsidR="00FF6315" w:rsidRPr="00724050" w:rsidRDefault="00FF6315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24050">
        <w:rPr>
          <w:b/>
          <w:bCs/>
        </w:rPr>
        <w:t>Conditions – Areas and routes</w:t>
      </w:r>
    </w:p>
    <w:p w14:paraId="38BBABA3" w14:textId="77777777" w:rsidR="00FF6315" w:rsidRDefault="00FF6315" w:rsidP="00F945ED">
      <w:pPr>
        <w:pStyle w:val="ListParagraph"/>
        <w:ind w:left="1080"/>
        <w:jc w:val="both"/>
        <w:rPr>
          <w:lang w:val="en-US"/>
        </w:rPr>
      </w:pPr>
    </w:p>
    <w:p w14:paraId="36D22113" w14:textId="3C9170D6" w:rsidR="001A63EE" w:rsidRDefault="001A63EE" w:rsidP="00F945ED">
      <w:pPr>
        <w:pStyle w:val="ListParagraph"/>
        <w:numPr>
          <w:ilvl w:val="0"/>
          <w:numId w:val="10"/>
        </w:numPr>
        <w:jc w:val="both"/>
      </w:pPr>
      <w:r>
        <w:t xml:space="preserve">An eligible vehicle complying with the conditions of this </w:t>
      </w:r>
      <w:r w:rsidR="0045522D">
        <w:t>n</w:t>
      </w:r>
      <w:r>
        <w:t xml:space="preserve">otice is authorised to operate on </w:t>
      </w:r>
      <w:r w:rsidR="009756DF">
        <w:t xml:space="preserve">the </w:t>
      </w:r>
      <w:r w:rsidR="00E60FCD">
        <w:t>following network:</w:t>
      </w:r>
    </w:p>
    <w:p w14:paraId="61B3B66A" w14:textId="7776E8C5" w:rsidR="001A63EE" w:rsidRPr="00EA45F0" w:rsidRDefault="00B0410C" w:rsidP="008731F1">
      <w:pPr>
        <w:ind w:left="2880"/>
        <w:jc w:val="both"/>
        <w:rPr>
          <w:i/>
          <w:iCs/>
        </w:rPr>
      </w:pPr>
      <w:r>
        <w:rPr>
          <w:i/>
          <w:iCs/>
        </w:rPr>
        <w:t xml:space="preserve">Port of Melbourne </w:t>
      </w:r>
      <w:r w:rsidR="008731F1" w:rsidRPr="00EA45F0">
        <w:rPr>
          <w:i/>
          <w:iCs/>
        </w:rPr>
        <w:t>Container Vehicle Network</w:t>
      </w:r>
    </w:p>
    <w:p w14:paraId="12B455F3" w14:textId="0C31AFE3" w:rsidR="00FF6315" w:rsidRDefault="00FF6315" w:rsidP="00F945ED">
      <w:pPr>
        <w:pStyle w:val="ListParagraph"/>
        <w:numPr>
          <w:ilvl w:val="0"/>
          <w:numId w:val="10"/>
        </w:numPr>
        <w:jc w:val="both"/>
      </w:pPr>
      <w:r>
        <w:t>For the purposes of section 1</w:t>
      </w:r>
      <w:r w:rsidR="00F05006">
        <w:t>19</w:t>
      </w:r>
      <w:r>
        <w:t>(1)(</w:t>
      </w:r>
      <w:r w:rsidR="00724050">
        <w:t>a</w:t>
      </w:r>
      <w:r>
        <w:t xml:space="preserve">) of the HVNL, </w:t>
      </w:r>
      <w:r w:rsidR="008731F1">
        <w:t>the network</w:t>
      </w:r>
      <w:r>
        <w:t xml:space="preserve"> specified in </w:t>
      </w:r>
      <w:r w:rsidR="008731F1">
        <w:t xml:space="preserve">1) </w:t>
      </w:r>
      <w:r>
        <w:t xml:space="preserve">is a stated area or route to which this </w:t>
      </w:r>
      <w:r w:rsidR="0045522D">
        <w:t>n</w:t>
      </w:r>
      <w:r>
        <w:t>otice applies.</w:t>
      </w:r>
    </w:p>
    <w:p w14:paraId="2B51F490" w14:textId="77777777" w:rsidR="00FF6315" w:rsidRDefault="00FF6315" w:rsidP="00F945ED">
      <w:pPr>
        <w:pStyle w:val="ListParagraph"/>
        <w:ind w:left="1080"/>
        <w:jc w:val="both"/>
      </w:pPr>
    </w:p>
    <w:p w14:paraId="02201561" w14:textId="3107D689" w:rsidR="00FF6315" w:rsidRDefault="00FF6315" w:rsidP="00F945ED">
      <w:pPr>
        <w:pStyle w:val="ListParagraph"/>
        <w:numPr>
          <w:ilvl w:val="0"/>
          <w:numId w:val="10"/>
        </w:numPr>
        <w:jc w:val="both"/>
      </w:pPr>
      <w:r>
        <w:t xml:space="preserve">An eligible vehicle operating on </w:t>
      </w:r>
      <w:r w:rsidR="00B04694">
        <w:t>a network</w:t>
      </w:r>
      <w:r>
        <w:t xml:space="preserve"> specified in this </w:t>
      </w:r>
      <w:r w:rsidR="00E247FF">
        <w:t xml:space="preserve">section </w:t>
      </w:r>
      <w:r>
        <w:t xml:space="preserve">must comply with the following conditions as specified for routes and areas set out on that </w:t>
      </w:r>
      <w:r w:rsidR="00B04694">
        <w:t>network</w:t>
      </w:r>
      <w:r>
        <w:t>:</w:t>
      </w:r>
    </w:p>
    <w:p w14:paraId="23E0CE48" w14:textId="77777777" w:rsidR="00FF6315" w:rsidRDefault="00FF6315" w:rsidP="00F945ED">
      <w:pPr>
        <w:pStyle w:val="ListParagraph"/>
        <w:ind w:left="1080"/>
        <w:jc w:val="both"/>
      </w:pPr>
    </w:p>
    <w:p w14:paraId="025661CD" w14:textId="77777777" w:rsidR="00FF6315" w:rsidRDefault="00FF6315" w:rsidP="00F945ED">
      <w:pPr>
        <w:pStyle w:val="ListParagraph"/>
        <w:numPr>
          <w:ilvl w:val="0"/>
          <w:numId w:val="11"/>
        </w:numPr>
        <w:jc w:val="both"/>
      </w:pPr>
      <w:r>
        <w:t>Road conditions pursuant to section 160 of the HVNL; and</w:t>
      </w:r>
    </w:p>
    <w:p w14:paraId="46F29E15" w14:textId="77777777" w:rsidR="00FF6315" w:rsidRDefault="00FF6315" w:rsidP="00F945ED">
      <w:pPr>
        <w:pStyle w:val="ListParagraph"/>
        <w:numPr>
          <w:ilvl w:val="0"/>
          <w:numId w:val="11"/>
        </w:numPr>
        <w:jc w:val="both"/>
      </w:pPr>
      <w:r>
        <w:t>Travel conditions pursuant to section 161 of the HVNL; and</w:t>
      </w:r>
    </w:p>
    <w:p w14:paraId="19FAF3A6" w14:textId="46703E12" w:rsidR="00325A52" w:rsidRDefault="00FF6315" w:rsidP="00F945ED">
      <w:pPr>
        <w:pStyle w:val="ListParagraph"/>
        <w:numPr>
          <w:ilvl w:val="0"/>
          <w:numId w:val="11"/>
        </w:numPr>
        <w:jc w:val="both"/>
      </w:pPr>
      <w:r>
        <w:t>Vehicle conditions pursuant to section 162 of the HVNL.</w:t>
      </w:r>
    </w:p>
    <w:p w14:paraId="1297E4F5" w14:textId="3663BE3B" w:rsidR="00EA45F0" w:rsidRDefault="00EA45F0" w:rsidP="00A62ADE">
      <w:pPr>
        <w:ind w:left="2160" w:hanging="1080"/>
        <w:jc w:val="both"/>
        <w:rPr>
          <w:i/>
          <w:iCs/>
        </w:rPr>
      </w:pPr>
      <w:r w:rsidRPr="00E062EB">
        <w:rPr>
          <w:i/>
          <w:iCs/>
        </w:rPr>
        <w:t>Note:</w:t>
      </w:r>
      <w:r w:rsidRPr="00E062EB">
        <w:rPr>
          <w:i/>
          <w:iCs/>
        </w:rPr>
        <w:tab/>
        <w:t xml:space="preserve">The </w:t>
      </w:r>
      <w:r w:rsidR="007F60BB" w:rsidRPr="007F60BB">
        <w:rPr>
          <w:i/>
          <w:iCs/>
        </w:rPr>
        <w:t>Port of Melbourne Container Vehicle Network</w:t>
      </w:r>
      <w:r w:rsidR="007F60BB">
        <w:rPr>
          <w:i/>
          <w:iCs/>
        </w:rPr>
        <w:t xml:space="preserve"> </w:t>
      </w:r>
      <w:r w:rsidR="00E062EB" w:rsidRPr="00E062EB">
        <w:rPr>
          <w:i/>
          <w:iCs/>
        </w:rPr>
        <w:t xml:space="preserve">is maintained by the Victorian Department of Transport </w:t>
      </w:r>
      <w:r w:rsidR="005B34CB">
        <w:rPr>
          <w:i/>
          <w:iCs/>
        </w:rPr>
        <w:t xml:space="preserve">and </w:t>
      </w:r>
      <w:proofErr w:type="gramStart"/>
      <w:r w:rsidR="005B34CB">
        <w:rPr>
          <w:i/>
          <w:iCs/>
        </w:rPr>
        <w:t xml:space="preserve">Planning, </w:t>
      </w:r>
      <w:r w:rsidR="00E062EB" w:rsidRPr="00E062EB">
        <w:rPr>
          <w:i/>
          <w:iCs/>
        </w:rPr>
        <w:t>and</w:t>
      </w:r>
      <w:proofErr w:type="gramEnd"/>
      <w:r w:rsidR="00E062EB" w:rsidRPr="00E062EB">
        <w:rPr>
          <w:i/>
          <w:iCs/>
        </w:rPr>
        <w:t xml:space="preserve"> is published on its website.</w:t>
      </w:r>
    </w:p>
    <w:p w14:paraId="641995FA" w14:textId="77777777" w:rsidR="00C042B8" w:rsidRDefault="00C042B8" w:rsidP="00C042B8">
      <w:pPr>
        <w:ind w:left="720"/>
        <w:contextualSpacing/>
      </w:pPr>
    </w:p>
    <w:p w14:paraId="0FAA8037" w14:textId="0E6F6F9D" w:rsidR="00C042B8" w:rsidRPr="001C6064" w:rsidRDefault="00C042B8" w:rsidP="00C042B8">
      <w:pPr>
        <w:ind w:left="1080"/>
        <w:contextualSpacing/>
      </w:pPr>
      <w:r>
        <w:t>David Hourigan</w:t>
      </w:r>
    </w:p>
    <w:p w14:paraId="1B056492" w14:textId="77777777" w:rsidR="00C042B8" w:rsidRPr="001C6064" w:rsidRDefault="00C042B8" w:rsidP="00C042B8">
      <w:pPr>
        <w:ind w:left="1080"/>
        <w:contextualSpacing/>
        <w:rPr>
          <w:i/>
        </w:rPr>
      </w:pPr>
      <w:r>
        <w:rPr>
          <w:i/>
        </w:rPr>
        <w:t>Chief Regulatory and Policy Standards Officer</w:t>
      </w:r>
    </w:p>
    <w:p w14:paraId="38EFFD6C" w14:textId="77777777" w:rsidR="00C042B8" w:rsidRPr="001C6064" w:rsidRDefault="00C042B8" w:rsidP="00C042B8">
      <w:pPr>
        <w:ind w:left="1080"/>
        <w:contextualSpacing/>
        <w:rPr>
          <w:b/>
        </w:rPr>
      </w:pPr>
      <w:r w:rsidRPr="001C6064">
        <w:rPr>
          <w:b/>
        </w:rPr>
        <w:t>National Heavy Vehicle Regulator</w:t>
      </w:r>
    </w:p>
    <w:p w14:paraId="764F7846" w14:textId="77777777" w:rsidR="00B0410C" w:rsidRPr="00B0410C" w:rsidRDefault="00B0410C" w:rsidP="00C042B8"/>
    <w:sectPr w:rsidR="00B0410C" w:rsidRPr="00B0410C" w:rsidSect="00AC7361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2B70" w14:textId="77777777" w:rsidR="00FF78F9" w:rsidRDefault="00FF78F9" w:rsidP="00FF165E">
      <w:pPr>
        <w:spacing w:after="0" w:line="240" w:lineRule="auto"/>
      </w:pPr>
      <w:r>
        <w:separator/>
      </w:r>
    </w:p>
  </w:endnote>
  <w:endnote w:type="continuationSeparator" w:id="0">
    <w:p w14:paraId="0F07990D" w14:textId="77777777" w:rsidR="00FF78F9" w:rsidRDefault="00FF78F9" w:rsidP="00FF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92B3" w14:textId="77777777" w:rsidR="00FF165E" w:rsidRDefault="00FF165E">
    <w:pPr>
      <w:pStyle w:val="Footer"/>
      <w:jc w:val="right"/>
    </w:pPr>
  </w:p>
  <w:p w14:paraId="19E1F142" w14:textId="77777777" w:rsidR="00CC69FB" w:rsidRPr="00CC69FB" w:rsidRDefault="00CC69FB" w:rsidP="00FF165E">
    <w:pPr>
      <w:pStyle w:val="Footer"/>
      <w:jc w:val="right"/>
    </w:pPr>
    <w:r w:rsidRPr="00CC69FB">
      <w:t>Victoria Class 3 Prime Mover and Semi-Trailer (Transport of Containers) Exemption Notice 2023 (No.1)</w:t>
    </w:r>
  </w:p>
  <w:p w14:paraId="7C4797CB" w14:textId="2E194111" w:rsidR="00FF165E" w:rsidRDefault="00EC6243" w:rsidP="00FF165E">
    <w:pPr>
      <w:pStyle w:val="Footer"/>
      <w:jc w:val="right"/>
    </w:pPr>
    <w:sdt>
      <w:sdtPr>
        <w:id w:val="-45618070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F165E">
              <w:t xml:space="preserve">Page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PAGE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  <w:r w:rsidR="00FF165E">
              <w:t xml:space="preserve"> of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NUMPAGES 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BC64" w14:textId="77777777" w:rsidR="00AC7361" w:rsidRDefault="00AC7361" w:rsidP="00AC7361">
    <w:pPr>
      <w:pStyle w:val="Footer"/>
      <w:jc w:val="right"/>
    </w:pPr>
  </w:p>
  <w:p w14:paraId="14461D00" w14:textId="77777777" w:rsidR="00AC7361" w:rsidRPr="00CC69FB" w:rsidRDefault="00AC7361" w:rsidP="00AC7361">
    <w:pPr>
      <w:pStyle w:val="Footer"/>
      <w:jc w:val="right"/>
    </w:pPr>
    <w:r w:rsidRPr="00CC69FB">
      <w:t>Victoria Class 3 Prime Mover and Semi-Trailer (Transport of Containers) Exemption Notice 2023 (No.1)</w:t>
    </w:r>
  </w:p>
  <w:p w14:paraId="40F94875" w14:textId="7EDB7457" w:rsidR="00AC7361" w:rsidRDefault="00EC6243" w:rsidP="00AC7361">
    <w:pPr>
      <w:pStyle w:val="Footer"/>
      <w:jc w:val="right"/>
    </w:pPr>
    <w:sdt>
      <w:sdtPr>
        <w:id w:val="1824159637"/>
        <w:docPartObj>
          <w:docPartGallery w:val="Page Numbers (Bottom of Page)"/>
          <w:docPartUnique/>
        </w:docPartObj>
      </w:sdtPr>
      <w:sdtEndPr/>
      <w:sdtContent>
        <w:sdt>
          <w:sdtPr>
            <w:id w:val="-382324984"/>
            <w:docPartObj>
              <w:docPartGallery w:val="Page Numbers (Top of Page)"/>
              <w:docPartUnique/>
            </w:docPartObj>
          </w:sdtPr>
          <w:sdtEndPr/>
          <w:sdtContent>
            <w:r w:rsidR="00AC7361">
              <w:t xml:space="preserve">Page </w:t>
            </w:r>
            <w:r w:rsidR="00AC7361">
              <w:rPr>
                <w:b/>
                <w:bCs/>
                <w:sz w:val="24"/>
                <w:szCs w:val="24"/>
              </w:rPr>
              <w:fldChar w:fldCharType="begin"/>
            </w:r>
            <w:r w:rsidR="00AC7361">
              <w:rPr>
                <w:b/>
                <w:bCs/>
              </w:rPr>
              <w:instrText xml:space="preserve"> PAGE </w:instrText>
            </w:r>
            <w:r w:rsidR="00AC7361">
              <w:rPr>
                <w:b/>
                <w:bCs/>
                <w:sz w:val="24"/>
                <w:szCs w:val="24"/>
              </w:rPr>
              <w:fldChar w:fldCharType="separate"/>
            </w:r>
            <w:r w:rsidR="00AC7361">
              <w:rPr>
                <w:b/>
                <w:bCs/>
                <w:sz w:val="24"/>
                <w:szCs w:val="24"/>
              </w:rPr>
              <w:t>2</w:t>
            </w:r>
            <w:r w:rsidR="00AC7361">
              <w:rPr>
                <w:b/>
                <w:bCs/>
                <w:sz w:val="24"/>
                <w:szCs w:val="24"/>
              </w:rPr>
              <w:fldChar w:fldCharType="end"/>
            </w:r>
            <w:r w:rsidR="00AC7361">
              <w:t xml:space="preserve"> of </w:t>
            </w:r>
            <w:r w:rsidR="00AC7361">
              <w:rPr>
                <w:b/>
                <w:bCs/>
                <w:sz w:val="24"/>
                <w:szCs w:val="24"/>
              </w:rPr>
              <w:fldChar w:fldCharType="begin"/>
            </w:r>
            <w:r w:rsidR="00AC7361">
              <w:rPr>
                <w:b/>
                <w:bCs/>
              </w:rPr>
              <w:instrText xml:space="preserve"> NUMPAGES  </w:instrText>
            </w:r>
            <w:r w:rsidR="00AC7361">
              <w:rPr>
                <w:b/>
                <w:bCs/>
                <w:sz w:val="24"/>
                <w:szCs w:val="24"/>
              </w:rPr>
              <w:fldChar w:fldCharType="separate"/>
            </w:r>
            <w:r w:rsidR="00AC7361">
              <w:rPr>
                <w:b/>
                <w:bCs/>
                <w:sz w:val="24"/>
                <w:szCs w:val="24"/>
              </w:rPr>
              <w:t>3</w:t>
            </w:r>
            <w:r w:rsidR="00AC736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BE6E" w14:textId="77777777" w:rsidR="00FF78F9" w:rsidRDefault="00FF78F9" w:rsidP="00FF165E">
      <w:pPr>
        <w:spacing w:after="0" w:line="240" w:lineRule="auto"/>
      </w:pPr>
      <w:r>
        <w:separator/>
      </w:r>
    </w:p>
  </w:footnote>
  <w:footnote w:type="continuationSeparator" w:id="0">
    <w:p w14:paraId="6E819B36" w14:textId="77777777" w:rsidR="00FF78F9" w:rsidRDefault="00FF78F9" w:rsidP="00FF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C7361" w:rsidRPr="00CE796A" w14:paraId="2CB434B3" w14:textId="77777777" w:rsidTr="00833B4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AFF7CEE" w14:textId="77777777" w:rsidR="00AC7361" w:rsidRPr="00CE796A" w:rsidRDefault="00AC7361" w:rsidP="00AC7361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E1B9240" wp14:editId="62C679E3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66883B6" w14:textId="77777777" w:rsidR="00AC7361" w:rsidRPr="00CE796A" w:rsidRDefault="00AC7361" w:rsidP="00AC7361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291C160" w14:textId="77777777" w:rsidR="00AC7361" w:rsidRPr="00CE796A" w:rsidRDefault="00AC7361" w:rsidP="00AC7361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C7361" w:rsidRPr="00CE796A" w14:paraId="47CEA84E" w14:textId="77777777" w:rsidTr="00833B4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856930B" w14:textId="77777777" w:rsidR="00AC7361" w:rsidRPr="00CE796A" w:rsidRDefault="00AC7361" w:rsidP="00AC7361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C53D993" w14:textId="77777777" w:rsidR="00AC7361" w:rsidRPr="00840A06" w:rsidRDefault="00AC7361" w:rsidP="00AC7361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1473D033" w14:textId="77777777" w:rsidR="00AC7361" w:rsidRDefault="00AC73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370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D67D8"/>
    <w:multiLevelType w:val="hybridMultilevel"/>
    <w:tmpl w:val="8FDEB8A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F5F0D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F1A1C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70B7C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93DBC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C67F1"/>
    <w:multiLevelType w:val="hybridMultilevel"/>
    <w:tmpl w:val="B178C5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23BCA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AE2D18"/>
    <w:multiLevelType w:val="hybridMultilevel"/>
    <w:tmpl w:val="D52EF4F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2973B9"/>
    <w:multiLevelType w:val="hybridMultilevel"/>
    <w:tmpl w:val="A5F2A6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82B9B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1B4660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6A1F62"/>
    <w:multiLevelType w:val="hybridMultilevel"/>
    <w:tmpl w:val="52782E8E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E4495F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012ABB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EB29E5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951AA2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DA0313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1015C8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6541C0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8C510F"/>
    <w:multiLevelType w:val="hybridMultilevel"/>
    <w:tmpl w:val="CD8ACB9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2C1E33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EE0034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4C6CEF"/>
    <w:multiLevelType w:val="hybridMultilevel"/>
    <w:tmpl w:val="5934A84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7">
      <w:start w:val="1"/>
      <w:numFmt w:val="lowerLetter"/>
      <w:lvlText w:val="%2)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3D7302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480BA7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F32B84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797464"/>
    <w:multiLevelType w:val="hybridMultilevel"/>
    <w:tmpl w:val="4CA24CD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27793B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8343A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A049E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CB21FD"/>
    <w:multiLevelType w:val="hybridMultilevel"/>
    <w:tmpl w:val="5934A84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DC774A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AF273E"/>
    <w:multiLevelType w:val="hybridMultilevel"/>
    <w:tmpl w:val="7C3C8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7666A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F451BA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2725E1"/>
    <w:multiLevelType w:val="hybridMultilevel"/>
    <w:tmpl w:val="A5F2A6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D766A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5319466">
    <w:abstractNumId w:val="6"/>
  </w:num>
  <w:num w:numId="2" w16cid:durableId="1627196350">
    <w:abstractNumId w:val="12"/>
  </w:num>
  <w:num w:numId="3" w16cid:durableId="25251383">
    <w:abstractNumId w:val="34"/>
  </w:num>
  <w:num w:numId="4" w16cid:durableId="455762412">
    <w:abstractNumId w:val="1"/>
  </w:num>
  <w:num w:numId="5" w16cid:durableId="1986203439">
    <w:abstractNumId w:val="24"/>
  </w:num>
  <w:num w:numId="6" w16cid:durableId="2089380026">
    <w:abstractNumId w:val="32"/>
  </w:num>
  <w:num w:numId="7" w16cid:durableId="1810127504">
    <w:abstractNumId w:val="0"/>
  </w:num>
  <w:num w:numId="8" w16cid:durableId="1318847531">
    <w:abstractNumId w:val="17"/>
  </w:num>
  <w:num w:numId="9" w16cid:durableId="776291720">
    <w:abstractNumId w:val="27"/>
  </w:num>
  <w:num w:numId="10" w16cid:durableId="1853569039">
    <w:abstractNumId w:val="16"/>
  </w:num>
  <w:num w:numId="11" w16cid:durableId="291373502">
    <w:abstractNumId w:val="14"/>
  </w:num>
  <w:num w:numId="12" w16cid:durableId="1216504543">
    <w:abstractNumId w:val="8"/>
  </w:num>
  <w:num w:numId="13" w16cid:durableId="2040620951">
    <w:abstractNumId w:val="11"/>
  </w:num>
  <w:num w:numId="14" w16cid:durableId="1894391657">
    <w:abstractNumId w:val="15"/>
  </w:num>
  <w:num w:numId="15" w16cid:durableId="1341153258">
    <w:abstractNumId w:val="31"/>
  </w:num>
  <w:num w:numId="16" w16cid:durableId="2100757535">
    <w:abstractNumId w:val="38"/>
  </w:num>
  <w:num w:numId="17" w16cid:durableId="1102188626">
    <w:abstractNumId w:val="4"/>
  </w:num>
  <w:num w:numId="18" w16cid:durableId="1598323810">
    <w:abstractNumId w:val="13"/>
  </w:num>
  <w:num w:numId="19" w16cid:durableId="1283880748">
    <w:abstractNumId w:val="10"/>
  </w:num>
  <w:num w:numId="20" w16cid:durableId="1399939322">
    <w:abstractNumId w:val="25"/>
  </w:num>
  <w:num w:numId="21" w16cid:durableId="300505947">
    <w:abstractNumId w:val="2"/>
  </w:num>
  <w:num w:numId="22" w16cid:durableId="1792556985">
    <w:abstractNumId w:val="3"/>
  </w:num>
  <w:num w:numId="23" w16cid:durableId="1531527754">
    <w:abstractNumId w:val="20"/>
  </w:num>
  <w:num w:numId="24" w16cid:durableId="917978684">
    <w:abstractNumId w:val="39"/>
  </w:num>
  <w:num w:numId="25" w16cid:durableId="1624576599">
    <w:abstractNumId w:val="7"/>
  </w:num>
  <w:num w:numId="26" w16cid:durableId="567501478">
    <w:abstractNumId w:val="9"/>
  </w:num>
  <w:num w:numId="27" w16cid:durableId="1822773018">
    <w:abstractNumId w:val="29"/>
  </w:num>
  <w:num w:numId="28" w16cid:durableId="598485351">
    <w:abstractNumId w:val="19"/>
  </w:num>
  <w:num w:numId="29" w16cid:durableId="783771083">
    <w:abstractNumId w:val="30"/>
  </w:num>
  <w:num w:numId="30" w16cid:durableId="475604698">
    <w:abstractNumId w:val="5"/>
  </w:num>
  <w:num w:numId="31" w16cid:durableId="1285692374">
    <w:abstractNumId w:val="37"/>
  </w:num>
  <w:num w:numId="32" w16cid:durableId="1265841048">
    <w:abstractNumId w:val="18"/>
  </w:num>
  <w:num w:numId="33" w16cid:durableId="1491871747">
    <w:abstractNumId w:val="21"/>
  </w:num>
  <w:num w:numId="34" w16cid:durableId="110899212">
    <w:abstractNumId w:val="36"/>
  </w:num>
  <w:num w:numId="35" w16cid:durableId="317419518">
    <w:abstractNumId w:val="23"/>
  </w:num>
  <w:num w:numId="36" w16cid:durableId="2087528882">
    <w:abstractNumId w:val="28"/>
  </w:num>
  <w:num w:numId="37" w16cid:durableId="22828452">
    <w:abstractNumId w:val="22"/>
  </w:num>
  <w:num w:numId="38" w16cid:durableId="627008081">
    <w:abstractNumId w:val="33"/>
  </w:num>
  <w:num w:numId="39" w16cid:durableId="1294097521">
    <w:abstractNumId w:val="26"/>
  </w:num>
  <w:num w:numId="40" w16cid:durableId="931813145">
    <w:abstractNumId w:val="35"/>
  </w:num>
  <w:num w:numId="41" w16cid:durableId="14910007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6E84"/>
    <w:rsid w:val="000119A9"/>
    <w:rsid w:val="00016A76"/>
    <w:rsid w:val="000312CB"/>
    <w:rsid w:val="00031358"/>
    <w:rsid w:val="00042A7F"/>
    <w:rsid w:val="0004474D"/>
    <w:rsid w:val="00045AA9"/>
    <w:rsid w:val="00046888"/>
    <w:rsid w:val="00047B4C"/>
    <w:rsid w:val="00053C44"/>
    <w:rsid w:val="00056FFA"/>
    <w:rsid w:val="000634F8"/>
    <w:rsid w:val="00066965"/>
    <w:rsid w:val="000677D2"/>
    <w:rsid w:val="00072713"/>
    <w:rsid w:val="00074E88"/>
    <w:rsid w:val="000759DD"/>
    <w:rsid w:val="00077780"/>
    <w:rsid w:val="000805E0"/>
    <w:rsid w:val="00081E0C"/>
    <w:rsid w:val="00082BA6"/>
    <w:rsid w:val="00083821"/>
    <w:rsid w:val="00084506"/>
    <w:rsid w:val="0009211A"/>
    <w:rsid w:val="0009766F"/>
    <w:rsid w:val="000A25A8"/>
    <w:rsid w:val="000B1F3E"/>
    <w:rsid w:val="000B2987"/>
    <w:rsid w:val="000B4737"/>
    <w:rsid w:val="000B604D"/>
    <w:rsid w:val="000B6E3D"/>
    <w:rsid w:val="000B7FD6"/>
    <w:rsid w:val="000E1232"/>
    <w:rsid w:val="000E2F26"/>
    <w:rsid w:val="000F148B"/>
    <w:rsid w:val="000F35D5"/>
    <w:rsid w:val="000F4C6F"/>
    <w:rsid w:val="000F4EC3"/>
    <w:rsid w:val="00103F54"/>
    <w:rsid w:val="00107A7E"/>
    <w:rsid w:val="00114BA9"/>
    <w:rsid w:val="0013550E"/>
    <w:rsid w:val="00145226"/>
    <w:rsid w:val="00152EBF"/>
    <w:rsid w:val="00154E5A"/>
    <w:rsid w:val="00172BD7"/>
    <w:rsid w:val="00172D56"/>
    <w:rsid w:val="00186F5C"/>
    <w:rsid w:val="001945F9"/>
    <w:rsid w:val="00196050"/>
    <w:rsid w:val="001A2D23"/>
    <w:rsid w:val="001A4E52"/>
    <w:rsid w:val="001A63EE"/>
    <w:rsid w:val="001B00A4"/>
    <w:rsid w:val="001B636D"/>
    <w:rsid w:val="001C4AC6"/>
    <w:rsid w:val="001C6FC0"/>
    <w:rsid w:val="001D7DEB"/>
    <w:rsid w:val="001D7E9E"/>
    <w:rsid w:val="001E4266"/>
    <w:rsid w:val="001E7D63"/>
    <w:rsid w:val="001F3F6C"/>
    <w:rsid w:val="001F7150"/>
    <w:rsid w:val="00203990"/>
    <w:rsid w:val="00205C52"/>
    <w:rsid w:val="00213EEB"/>
    <w:rsid w:val="002177D4"/>
    <w:rsid w:val="002225E5"/>
    <w:rsid w:val="002236D8"/>
    <w:rsid w:val="0022624C"/>
    <w:rsid w:val="0023388D"/>
    <w:rsid w:val="002423CF"/>
    <w:rsid w:val="0024249B"/>
    <w:rsid w:val="002449B6"/>
    <w:rsid w:val="00245719"/>
    <w:rsid w:val="002604C7"/>
    <w:rsid w:val="00275DD1"/>
    <w:rsid w:val="002776DB"/>
    <w:rsid w:val="00277B89"/>
    <w:rsid w:val="002820BF"/>
    <w:rsid w:val="00283D0F"/>
    <w:rsid w:val="00293049"/>
    <w:rsid w:val="00293FEB"/>
    <w:rsid w:val="002969FF"/>
    <w:rsid w:val="00296A93"/>
    <w:rsid w:val="002A057C"/>
    <w:rsid w:val="002A4337"/>
    <w:rsid w:val="002A662C"/>
    <w:rsid w:val="002A7271"/>
    <w:rsid w:val="002B748F"/>
    <w:rsid w:val="002C0360"/>
    <w:rsid w:val="002C7057"/>
    <w:rsid w:val="002E505B"/>
    <w:rsid w:val="00312F56"/>
    <w:rsid w:val="00325A52"/>
    <w:rsid w:val="00330D46"/>
    <w:rsid w:val="00343193"/>
    <w:rsid w:val="00350D5D"/>
    <w:rsid w:val="00352311"/>
    <w:rsid w:val="00352F89"/>
    <w:rsid w:val="003535F6"/>
    <w:rsid w:val="00355D69"/>
    <w:rsid w:val="00371D42"/>
    <w:rsid w:val="00373E4D"/>
    <w:rsid w:val="00375DE3"/>
    <w:rsid w:val="00383392"/>
    <w:rsid w:val="00396389"/>
    <w:rsid w:val="003A78D8"/>
    <w:rsid w:val="003B1289"/>
    <w:rsid w:val="003B5443"/>
    <w:rsid w:val="003D1A6E"/>
    <w:rsid w:val="003D71E6"/>
    <w:rsid w:val="003F015A"/>
    <w:rsid w:val="003F6913"/>
    <w:rsid w:val="00401224"/>
    <w:rsid w:val="00407B8F"/>
    <w:rsid w:val="004111ED"/>
    <w:rsid w:val="00420610"/>
    <w:rsid w:val="004305C4"/>
    <w:rsid w:val="00435A42"/>
    <w:rsid w:val="00446F73"/>
    <w:rsid w:val="00447FD8"/>
    <w:rsid w:val="0045522D"/>
    <w:rsid w:val="004570AC"/>
    <w:rsid w:val="0046505A"/>
    <w:rsid w:val="00466EEA"/>
    <w:rsid w:val="00474C13"/>
    <w:rsid w:val="004824C4"/>
    <w:rsid w:val="0048383D"/>
    <w:rsid w:val="00490EBC"/>
    <w:rsid w:val="00493CB6"/>
    <w:rsid w:val="00494B38"/>
    <w:rsid w:val="004B0E5E"/>
    <w:rsid w:val="004B4E78"/>
    <w:rsid w:val="004C45CE"/>
    <w:rsid w:val="004D2423"/>
    <w:rsid w:val="004D71B3"/>
    <w:rsid w:val="004D75DF"/>
    <w:rsid w:val="004E2EA4"/>
    <w:rsid w:val="004F49C2"/>
    <w:rsid w:val="005016BC"/>
    <w:rsid w:val="005054A8"/>
    <w:rsid w:val="00506E5A"/>
    <w:rsid w:val="005222B1"/>
    <w:rsid w:val="005328BF"/>
    <w:rsid w:val="00535173"/>
    <w:rsid w:val="00546484"/>
    <w:rsid w:val="00554B50"/>
    <w:rsid w:val="00554B71"/>
    <w:rsid w:val="00565E39"/>
    <w:rsid w:val="005708C5"/>
    <w:rsid w:val="005779B1"/>
    <w:rsid w:val="00592910"/>
    <w:rsid w:val="00595439"/>
    <w:rsid w:val="005A4B22"/>
    <w:rsid w:val="005A588C"/>
    <w:rsid w:val="005A58C2"/>
    <w:rsid w:val="005A6499"/>
    <w:rsid w:val="005B34CB"/>
    <w:rsid w:val="005C1132"/>
    <w:rsid w:val="005C160B"/>
    <w:rsid w:val="005C3E3E"/>
    <w:rsid w:val="005D2D1C"/>
    <w:rsid w:val="005F2969"/>
    <w:rsid w:val="00601570"/>
    <w:rsid w:val="0060285D"/>
    <w:rsid w:val="00604398"/>
    <w:rsid w:val="006053F3"/>
    <w:rsid w:val="00605BDA"/>
    <w:rsid w:val="00606E7B"/>
    <w:rsid w:val="00607349"/>
    <w:rsid w:val="00611295"/>
    <w:rsid w:val="00612E8C"/>
    <w:rsid w:val="00613347"/>
    <w:rsid w:val="006171AF"/>
    <w:rsid w:val="0062426F"/>
    <w:rsid w:val="00627D41"/>
    <w:rsid w:val="006352CC"/>
    <w:rsid w:val="00641E43"/>
    <w:rsid w:val="006459A2"/>
    <w:rsid w:val="0065663B"/>
    <w:rsid w:val="00661892"/>
    <w:rsid w:val="0066334E"/>
    <w:rsid w:val="00675921"/>
    <w:rsid w:val="00690AA3"/>
    <w:rsid w:val="006944E7"/>
    <w:rsid w:val="006A40CE"/>
    <w:rsid w:val="006A58F8"/>
    <w:rsid w:val="006A5B66"/>
    <w:rsid w:val="006B5947"/>
    <w:rsid w:val="006C6A22"/>
    <w:rsid w:val="006D34F8"/>
    <w:rsid w:val="006E3C5A"/>
    <w:rsid w:val="006E4E35"/>
    <w:rsid w:val="006E583D"/>
    <w:rsid w:val="006F3882"/>
    <w:rsid w:val="006F785C"/>
    <w:rsid w:val="00710040"/>
    <w:rsid w:val="00712407"/>
    <w:rsid w:val="00724050"/>
    <w:rsid w:val="0073004D"/>
    <w:rsid w:val="00732807"/>
    <w:rsid w:val="00732C7E"/>
    <w:rsid w:val="007365B6"/>
    <w:rsid w:val="007408C3"/>
    <w:rsid w:val="007428B8"/>
    <w:rsid w:val="00745E6F"/>
    <w:rsid w:val="007505FB"/>
    <w:rsid w:val="00750BFA"/>
    <w:rsid w:val="00751DBD"/>
    <w:rsid w:val="0075762C"/>
    <w:rsid w:val="00765095"/>
    <w:rsid w:val="007736D2"/>
    <w:rsid w:val="007745BC"/>
    <w:rsid w:val="00781B60"/>
    <w:rsid w:val="00786201"/>
    <w:rsid w:val="0078723F"/>
    <w:rsid w:val="00787E3B"/>
    <w:rsid w:val="007A388C"/>
    <w:rsid w:val="007B0CB2"/>
    <w:rsid w:val="007B55F9"/>
    <w:rsid w:val="007B5F7B"/>
    <w:rsid w:val="007B74CB"/>
    <w:rsid w:val="007B7D13"/>
    <w:rsid w:val="007C0E22"/>
    <w:rsid w:val="007E11A7"/>
    <w:rsid w:val="007E39FD"/>
    <w:rsid w:val="007E4105"/>
    <w:rsid w:val="007E613A"/>
    <w:rsid w:val="007F3BA3"/>
    <w:rsid w:val="007F60BB"/>
    <w:rsid w:val="00802D1C"/>
    <w:rsid w:val="008044B8"/>
    <w:rsid w:val="008235C7"/>
    <w:rsid w:val="008235D8"/>
    <w:rsid w:val="00827E4C"/>
    <w:rsid w:val="008403FD"/>
    <w:rsid w:val="0084411E"/>
    <w:rsid w:val="00850AB1"/>
    <w:rsid w:val="00853F53"/>
    <w:rsid w:val="00854A58"/>
    <w:rsid w:val="008556EF"/>
    <w:rsid w:val="008731F1"/>
    <w:rsid w:val="00874F37"/>
    <w:rsid w:val="008877BC"/>
    <w:rsid w:val="00891E50"/>
    <w:rsid w:val="00893A9D"/>
    <w:rsid w:val="00896D18"/>
    <w:rsid w:val="008972DC"/>
    <w:rsid w:val="00897614"/>
    <w:rsid w:val="008A1CC8"/>
    <w:rsid w:val="008B624A"/>
    <w:rsid w:val="008C03DE"/>
    <w:rsid w:val="008C56BD"/>
    <w:rsid w:val="008D195A"/>
    <w:rsid w:val="008E1E63"/>
    <w:rsid w:val="008E3780"/>
    <w:rsid w:val="008E3D16"/>
    <w:rsid w:val="008E4A92"/>
    <w:rsid w:val="008F4654"/>
    <w:rsid w:val="008F4BF5"/>
    <w:rsid w:val="008F4C2F"/>
    <w:rsid w:val="009128B2"/>
    <w:rsid w:val="00912A03"/>
    <w:rsid w:val="00914825"/>
    <w:rsid w:val="00917D1D"/>
    <w:rsid w:val="0092117F"/>
    <w:rsid w:val="009222C1"/>
    <w:rsid w:val="00930540"/>
    <w:rsid w:val="00935A22"/>
    <w:rsid w:val="0095292F"/>
    <w:rsid w:val="00956438"/>
    <w:rsid w:val="009602FC"/>
    <w:rsid w:val="00964AF6"/>
    <w:rsid w:val="00971756"/>
    <w:rsid w:val="009756DF"/>
    <w:rsid w:val="009905E0"/>
    <w:rsid w:val="00990669"/>
    <w:rsid w:val="00994722"/>
    <w:rsid w:val="009A2419"/>
    <w:rsid w:val="009A306F"/>
    <w:rsid w:val="009A64A5"/>
    <w:rsid w:val="009B2326"/>
    <w:rsid w:val="009B2D3E"/>
    <w:rsid w:val="009B4B0C"/>
    <w:rsid w:val="009B50A4"/>
    <w:rsid w:val="009C3534"/>
    <w:rsid w:val="009D03FF"/>
    <w:rsid w:val="009D71DE"/>
    <w:rsid w:val="009E5F8B"/>
    <w:rsid w:val="009F7BA8"/>
    <w:rsid w:val="00A03384"/>
    <w:rsid w:val="00A03EC8"/>
    <w:rsid w:val="00A1628F"/>
    <w:rsid w:val="00A16C40"/>
    <w:rsid w:val="00A17838"/>
    <w:rsid w:val="00A22AA7"/>
    <w:rsid w:val="00A276ED"/>
    <w:rsid w:val="00A369C8"/>
    <w:rsid w:val="00A4038E"/>
    <w:rsid w:val="00A4455B"/>
    <w:rsid w:val="00A52A10"/>
    <w:rsid w:val="00A61E43"/>
    <w:rsid w:val="00A62ADE"/>
    <w:rsid w:val="00A71032"/>
    <w:rsid w:val="00A7223A"/>
    <w:rsid w:val="00A72F0D"/>
    <w:rsid w:val="00A73810"/>
    <w:rsid w:val="00A75118"/>
    <w:rsid w:val="00A85F19"/>
    <w:rsid w:val="00A86308"/>
    <w:rsid w:val="00A8780E"/>
    <w:rsid w:val="00A95BD3"/>
    <w:rsid w:val="00AA5425"/>
    <w:rsid w:val="00AB52C7"/>
    <w:rsid w:val="00AC5F59"/>
    <w:rsid w:val="00AC663B"/>
    <w:rsid w:val="00AC6DE5"/>
    <w:rsid w:val="00AC7361"/>
    <w:rsid w:val="00AD4748"/>
    <w:rsid w:val="00AD60AD"/>
    <w:rsid w:val="00AD7511"/>
    <w:rsid w:val="00AE500B"/>
    <w:rsid w:val="00AE5E27"/>
    <w:rsid w:val="00AE6DD6"/>
    <w:rsid w:val="00B029CE"/>
    <w:rsid w:val="00B0410C"/>
    <w:rsid w:val="00B04694"/>
    <w:rsid w:val="00B05075"/>
    <w:rsid w:val="00B06794"/>
    <w:rsid w:val="00B06A2F"/>
    <w:rsid w:val="00B06D58"/>
    <w:rsid w:val="00B12546"/>
    <w:rsid w:val="00B14D11"/>
    <w:rsid w:val="00B14F34"/>
    <w:rsid w:val="00B160DC"/>
    <w:rsid w:val="00B253C6"/>
    <w:rsid w:val="00B35C61"/>
    <w:rsid w:val="00B374A7"/>
    <w:rsid w:val="00B57536"/>
    <w:rsid w:val="00B65620"/>
    <w:rsid w:val="00B82584"/>
    <w:rsid w:val="00B8548B"/>
    <w:rsid w:val="00B85FF2"/>
    <w:rsid w:val="00B950A9"/>
    <w:rsid w:val="00BA169F"/>
    <w:rsid w:val="00BA2D18"/>
    <w:rsid w:val="00BA556D"/>
    <w:rsid w:val="00BA5870"/>
    <w:rsid w:val="00BA5AD0"/>
    <w:rsid w:val="00BC1C88"/>
    <w:rsid w:val="00BC3D9B"/>
    <w:rsid w:val="00BD0CBF"/>
    <w:rsid w:val="00BE07A0"/>
    <w:rsid w:val="00BE1FC5"/>
    <w:rsid w:val="00BF2C6F"/>
    <w:rsid w:val="00C02B48"/>
    <w:rsid w:val="00C042B8"/>
    <w:rsid w:val="00C10868"/>
    <w:rsid w:val="00C31DE2"/>
    <w:rsid w:val="00C35C78"/>
    <w:rsid w:val="00C41C84"/>
    <w:rsid w:val="00C44237"/>
    <w:rsid w:val="00C46149"/>
    <w:rsid w:val="00C46EF9"/>
    <w:rsid w:val="00C4730D"/>
    <w:rsid w:val="00C56459"/>
    <w:rsid w:val="00C60491"/>
    <w:rsid w:val="00C6347D"/>
    <w:rsid w:val="00C71F77"/>
    <w:rsid w:val="00C839BE"/>
    <w:rsid w:val="00C963C0"/>
    <w:rsid w:val="00C97089"/>
    <w:rsid w:val="00CA35FB"/>
    <w:rsid w:val="00CA3CC3"/>
    <w:rsid w:val="00CA764B"/>
    <w:rsid w:val="00CA7F4C"/>
    <w:rsid w:val="00CB1F44"/>
    <w:rsid w:val="00CB25F3"/>
    <w:rsid w:val="00CB4CE5"/>
    <w:rsid w:val="00CC69FB"/>
    <w:rsid w:val="00CE48EC"/>
    <w:rsid w:val="00CF112A"/>
    <w:rsid w:val="00CF3D38"/>
    <w:rsid w:val="00CF6A7A"/>
    <w:rsid w:val="00D11309"/>
    <w:rsid w:val="00D116AF"/>
    <w:rsid w:val="00D121B8"/>
    <w:rsid w:val="00D13FBF"/>
    <w:rsid w:val="00D17879"/>
    <w:rsid w:val="00D23538"/>
    <w:rsid w:val="00D34AD0"/>
    <w:rsid w:val="00D363BE"/>
    <w:rsid w:val="00D46C1D"/>
    <w:rsid w:val="00D57CF2"/>
    <w:rsid w:val="00D6095A"/>
    <w:rsid w:val="00D61F9E"/>
    <w:rsid w:val="00D631EB"/>
    <w:rsid w:val="00D64E75"/>
    <w:rsid w:val="00D64F82"/>
    <w:rsid w:val="00D720B6"/>
    <w:rsid w:val="00D824D7"/>
    <w:rsid w:val="00D8531A"/>
    <w:rsid w:val="00D8733D"/>
    <w:rsid w:val="00D945E6"/>
    <w:rsid w:val="00DA0478"/>
    <w:rsid w:val="00DA13A1"/>
    <w:rsid w:val="00DA6716"/>
    <w:rsid w:val="00DB04B3"/>
    <w:rsid w:val="00DB052F"/>
    <w:rsid w:val="00DB1864"/>
    <w:rsid w:val="00DB2259"/>
    <w:rsid w:val="00DB3C4C"/>
    <w:rsid w:val="00DB797B"/>
    <w:rsid w:val="00DC19FA"/>
    <w:rsid w:val="00DC6DBF"/>
    <w:rsid w:val="00DD1752"/>
    <w:rsid w:val="00DD6131"/>
    <w:rsid w:val="00DE3271"/>
    <w:rsid w:val="00DF10CF"/>
    <w:rsid w:val="00DF245B"/>
    <w:rsid w:val="00DF493D"/>
    <w:rsid w:val="00DF6D2B"/>
    <w:rsid w:val="00E062EB"/>
    <w:rsid w:val="00E06C03"/>
    <w:rsid w:val="00E1703B"/>
    <w:rsid w:val="00E214FE"/>
    <w:rsid w:val="00E247FF"/>
    <w:rsid w:val="00E27CEC"/>
    <w:rsid w:val="00E313D1"/>
    <w:rsid w:val="00E328C8"/>
    <w:rsid w:val="00E3345D"/>
    <w:rsid w:val="00E34246"/>
    <w:rsid w:val="00E35608"/>
    <w:rsid w:val="00E43AE2"/>
    <w:rsid w:val="00E60FCD"/>
    <w:rsid w:val="00E74AB7"/>
    <w:rsid w:val="00E821C6"/>
    <w:rsid w:val="00E84515"/>
    <w:rsid w:val="00E87B58"/>
    <w:rsid w:val="00E923A1"/>
    <w:rsid w:val="00E93C96"/>
    <w:rsid w:val="00EA009A"/>
    <w:rsid w:val="00EA0308"/>
    <w:rsid w:val="00EA45F0"/>
    <w:rsid w:val="00EC6243"/>
    <w:rsid w:val="00EC6D9D"/>
    <w:rsid w:val="00ED050F"/>
    <w:rsid w:val="00ED2D4F"/>
    <w:rsid w:val="00ED60A9"/>
    <w:rsid w:val="00EE0EEE"/>
    <w:rsid w:val="00EE230E"/>
    <w:rsid w:val="00EE3E70"/>
    <w:rsid w:val="00F024BB"/>
    <w:rsid w:val="00F05006"/>
    <w:rsid w:val="00F0512E"/>
    <w:rsid w:val="00F055C8"/>
    <w:rsid w:val="00F06D3F"/>
    <w:rsid w:val="00F31C98"/>
    <w:rsid w:val="00F350EF"/>
    <w:rsid w:val="00F53D6F"/>
    <w:rsid w:val="00F624CC"/>
    <w:rsid w:val="00F75578"/>
    <w:rsid w:val="00F768EC"/>
    <w:rsid w:val="00F83593"/>
    <w:rsid w:val="00F945ED"/>
    <w:rsid w:val="00F97547"/>
    <w:rsid w:val="00FA0DB6"/>
    <w:rsid w:val="00FA1F8E"/>
    <w:rsid w:val="00FA4817"/>
    <w:rsid w:val="00FA5C5E"/>
    <w:rsid w:val="00FB22CC"/>
    <w:rsid w:val="00FB24CD"/>
    <w:rsid w:val="00FB2ED3"/>
    <w:rsid w:val="00FB2FB0"/>
    <w:rsid w:val="00FC6B47"/>
    <w:rsid w:val="00FC73C7"/>
    <w:rsid w:val="00FD2649"/>
    <w:rsid w:val="00FD654C"/>
    <w:rsid w:val="00FE3F86"/>
    <w:rsid w:val="00FE5995"/>
    <w:rsid w:val="00FE64BE"/>
    <w:rsid w:val="00FF165E"/>
    <w:rsid w:val="00FF4A12"/>
    <w:rsid w:val="00FF5154"/>
    <w:rsid w:val="00FF6315"/>
    <w:rsid w:val="00FF78F9"/>
    <w:rsid w:val="00FF7D99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C7767CA4-6778-43E6-BE5C-943AD9A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4" ma:contentTypeDescription="Create a new document." ma:contentTypeScope="" ma:versionID="6d5fdde2ca0ad1e8dec18d79db8158e0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dfcd305da8fd6bac60dd8ff559552aa4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724C1-3BCF-4DF2-9A1D-51FD361B3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EAE40-20A7-41EA-85E8-2893D57B1AEC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45ab7314-6ee2-4801-b2cf-a27306d55ce5"/>
    <ds:schemaRef ds:uri="73f7d1ba-ac27-4bcb-a5b6-37981e86af6e"/>
    <ds:schemaRef ds:uri="5ad2cbeb-fc51-4b49-87dc-42300fe4d1dd"/>
  </ds:schemaRefs>
</ds:datastoreItem>
</file>

<file path=customXml/itemProps4.xml><?xml version="1.0" encoding="utf-8"?>
<ds:datastoreItem xmlns:ds="http://schemas.openxmlformats.org/officeDocument/2006/customXml" ds:itemID="{E3C53584-F6AC-4816-A7A0-FAF92D7C587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472</cp:revision>
  <dcterms:created xsi:type="dcterms:W3CDTF">2021-09-24T03:38:00Z</dcterms:created>
  <dcterms:modified xsi:type="dcterms:W3CDTF">2023-07-05T00:47:00Z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  <property fmtid="{D5CDD505-2E9C-101B-9397-08002B2CF9AE}" pid="4" name="Status">
    <vt:lpwstr>Starting</vt:lpwstr>
  </property>
</Properties>
</file>