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4638B6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2E7A26CF" w:rsidR="00DD1752" w:rsidRPr="001D73C9" w:rsidRDefault="00ED4136" w:rsidP="004638B6">
      <w:pPr>
        <w:contextualSpacing/>
        <w:jc w:val="both"/>
        <w:rPr>
          <w:b/>
          <w:bCs/>
          <w:sz w:val="28"/>
          <w:szCs w:val="28"/>
        </w:rPr>
      </w:pPr>
      <w:r w:rsidRPr="00ED4136">
        <w:rPr>
          <w:b/>
          <w:bCs/>
          <w:sz w:val="28"/>
          <w:szCs w:val="28"/>
        </w:rPr>
        <w:t>South Australia Class 1 Oyster Boat Exemption Notice 20</w:t>
      </w:r>
      <w:r>
        <w:rPr>
          <w:b/>
          <w:bCs/>
          <w:sz w:val="28"/>
          <w:szCs w:val="28"/>
        </w:rPr>
        <w:t>23</w:t>
      </w:r>
      <w:r w:rsidRPr="00ED4136">
        <w:rPr>
          <w:b/>
          <w:bCs/>
          <w:sz w:val="28"/>
          <w:szCs w:val="28"/>
        </w:rPr>
        <w:t xml:space="preserve"> (No.</w:t>
      </w:r>
      <w:r w:rsidR="00EA3D6B">
        <w:rPr>
          <w:b/>
          <w:bCs/>
          <w:sz w:val="28"/>
          <w:szCs w:val="28"/>
        </w:rPr>
        <w:t>2</w:t>
      </w:r>
      <w:r w:rsidRPr="00ED4136">
        <w:rPr>
          <w:b/>
          <w:bCs/>
          <w:sz w:val="28"/>
          <w:szCs w:val="28"/>
        </w:rPr>
        <w:t>)</w:t>
      </w:r>
    </w:p>
    <w:p w14:paraId="007C4471" w14:textId="77777777" w:rsidR="00DD1752" w:rsidRPr="00B431FC" w:rsidRDefault="00DD1752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4638B6">
      <w:pPr>
        <w:pStyle w:val="ListParagraph"/>
        <w:ind w:left="1080"/>
        <w:jc w:val="both"/>
      </w:pPr>
    </w:p>
    <w:p w14:paraId="149A564C" w14:textId="3735D587" w:rsidR="00DD1752" w:rsidRDefault="00DD1752" w:rsidP="004638B6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6E68EC">
        <w:t>n</w:t>
      </w:r>
      <w:r>
        <w:t>otice grants exemptions</w:t>
      </w:r>
      <w:r w:rsidR="0013550E">
        <w:t xml:space="preserve"> from dimension requirements</w:t>
      </w:r>
      <w:r>
        <w:t xml:space="preserve"> </w:t>
      </w:r>
      <w:r w:rsidR="0013550E">
        <w:t xml:space="preserve">for </w:t>
      </w:r>
      <w:r w:rsidR="00F945ED">
        <w:t xml:space="preserve">class 1 heavy </w:t>
      </w:r>
      <w:r w:rsidR="00893AC7">
        <w:t>vehicle</w:t>
      </w:r>
      <w:r w:rsidR="00932B8A">
        <w:t>s</w:t>
      </w:r>
      <w:r w:rsidR="00893AC7">
        <w:t xml:space="preserve"> that </w:t>
      </w:r>
      <w:r w:rsidR="00932B8A">
        <w:t xml:space="preserve">are </w:t>
      </w:r>
      <w:r w:rsidR="00D204C1">
        <w:t xml:space="preserve">combinations </w:t>
      </w:r>
      <w:r w:rsidR="00F35FD0">
        <w:t xml:space="preserve">that include </w:t>
      </w:r>
      <w:r w:rsidR="00F70287">
        <w:t xml:space="preserve">an </w:t>
      </w:r>
      <w:r w:rsidR="00893AC7">
        <w:t>oy</w:t>
      </w:r>
      <w:r w:rsidR="00932B8A">
        <w:t>ster boat</w:t>
      </w:r>
      <w:r w:rsidR="00F70287">
        <w:t xml:space="preserve"> or a trailer designed and built to </w:t>
      </w:r>
      <w:r w:rsidR="0016719A">
        <w:t>transport</w:t>
      </w:r>
      <w:r w:rsidR="00F70287">
        <w:t xml:space="preserve"> an oyster boat.</w:t>
      </w:r>
    </w:p>
    <w:p w14:paraId="7CAD7093" w14:textId="77777777" w:rsidR="006E68EC" w:rsidRDefault="006E68EC" w:rsidP="004638B6">
      <w:pPr>
        <w:pStyle w:val="ListParagraph"/>
        <w:ind w:left="1080"/>
        <w:jc w:val="both"/>
      </w:pPr>
    </w:p>
    <w:p w14:paraId="00398157" w14:textId="719C45A0" w:rsidR="006C53C6" w:rsidRDefault="006E68EC" w:rsidP="004638B6">
      <w:pPr>
        <w:pStyle w:val="ListParagraph"/>
        <w:numPr>
          <w:ilvl w:val="0"/>
          <w:numId w:val="2"/>
        </w:numPr>
        <w:jc w:val="both"/>
      </w:pPr>
      <w:r>
        <w:t>This notice grants certain vehicle standards exemptions</w:t>
      </w:r>
      <w:r w:rsidR="00153FAC">
        <w:t xml:space="preserve"> regarding braking systems.</w:t>
      </w:r>
    </w:p>
    <w:p w14:paraId="273BCDC9" w14:textId="77777777" w:rsidR="0014574E" w:rsidRDefault="0014574E" w:rsidP="004638B6">
      <w:pPr>
        <w:pStyle w:val="ListParagraph"/>
        <w:jc w:val="both"/>
      </w:pPr>
    </w:p>
    <w:p w14:paraId="6ACBCB1B" w14:textId="67204711" w:rsidR="0014574E" w:rsidRDefault="0014574E" w:rsidP="004638B6">
      <w:pPr>
        <w:pStyle w:val="ListParagraph"/>
        <w:numPr>
          <w:ilvl w:val="0"/>
          <w:numId w:val="2"/>
        </w:numPr>
        <w:jc w:val="both"/>
      </w:pPr>
      <w:r>
        <w:t xml:space="preserve">This notice revokes and replaces </w:t>
      </w:r>
      <w:r w:rsidRPr="0062037A">
        <w:rPr>
          <w:i/>
          <w:iCs/>
        </w:rPr>
        <w:t xml:space="preserve">the </w:t>
      </w:r>
      <w:r w:rsidR="00E56E4E" w:rsidRPr="0062037A">
        <w:rPr>
          <w:i/>
          <w:iCs/>
        </w:rPr>
        <w:t>South Australia Class 1 Oyster Boat Exemption Notice 20</w:t>
      </w:r>
      <w:r w:rsidR="00EA3D6B">
        <w:rPr>
          <w:i/>
          <w:iCs/>
        </w:rPr>
        <w:t>23</w:t>
      </w:r>
      <w:r w:rsidR="00E56E4E" w:rsidRPr="0062037A">
        <w:rPr>
          <w:i/>
          <w:iCs/>
        </w:rPr>
        <w:t xml:space="preserve"> (No.1)</w:t>
      </w:r>
      <w:r w:rsidR="00E56E4E">
        <w:t>.</w:t>
      </w:r>
    </w:p>
    <w:p w14:paraId="43318823" w14:textId="2C430003" w:rsidR="00893AC7" w:rsidRDefault="0027542A" w:rsidP="004638B6">
      <w:pPr>
        <w:ind w:left="2160" w:hanging="1080"/>
        <w:jc w:val="both"/>
      </w:pPr>
      <w:r>
        <w:t>Note:</w:t>
      </w:r>
      <w:r>
        <w:tab/>
      </w:r>
      <w:r w:rsidR="00EA7FD9">
        <w:t>T</w:t>
      </w:r>
      <w:r>
        <w:t xml:space="preserve">his </w:t>
      </w:r>
      <w:r w:rsidR="004E3B03">
        <w:t>notice</w:t>
      </w:r>
      <w:r>
        <w:t xml:space="preserve"> makes a </w:t>
      </w:r>
      <w:r w:rsidR="004E3B03">
        <w:t xml:space="preserve">clarification to the operation of </w:t>
      </w:r>
      <w:r w:rsidR="00EA7FD9">
        <w:t xml:space="preserve">braking and towing requirements </w:t>
      </w:r>
      <w:r w:rsidR="000C566D">
        <w:t>for trailers.</w:t>
      </w:r>
    </w:p>
    <w:p w14:paraId="7FED65DE" w14:textId="77777777" w:rsidR="00DD1752" w:rsidRDefault="00DD1752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4638B6">
      <w:pPr>
        <w:pStyle w:val="ListParagraph"/>
        <w:jc w:val="both"/>
        <w:rPr>
          <w:b/>
          <w:bCs/>
        </w:rPr>
      </w:pPr>
    </w:p>
    <w:p w14:paraId="660440CE" w14:textId="057B9EE8" w:rsidR="00DD1752" w:rsidRDefault="00DD1752" w:rsidP="004638B6">
      <w:pPr>
        <w:pStyle w:val="ListParagraph"/>
        <w:numPr>
          <w:ilvl w:val="0"/>
          <w:numId w:val="50"/>
        </w:numPr>
        <w:jc w:val="both"/>
      </w:pPr>
      <w:r>
        <w:t xml:space="preserve">This </w:t>
      </w:r>
      <w:r w:rsidR="00AA1060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4638B6">
      <w:pPr>
        <w:pStyle w:val="ListParagraph"/>
        <w:ind w:left="1080"/>
        <w:jc w:val="both"/>
      </w:pPr>
    </w:p>
    <w:p w14:paraId="0FE448C8" w14:textId="5E309277" w:rsidR="000616C7" w:rsidRPr="006C53C6" w:rsidRDefault="006C53C6" w:rsidP="004638B6">
      <w:pPr>
        <w:pStyle w:val="ListParagraph"/>
        <w:numPr>
          <w:ilvl w:val="0"/>
          <w:numId w:val="3"/>
        </w:numPr>
        <w:jc w:val="both"/>
      </w:pPr>
      <w:r w:rsidRPr="006C53C6">
        <w:t xml:space="preserve">Section 61 </w:t>
      </w:r>
      <w:r>
        <w:t>–</w:t>
      </w:r>
      <w:r w:rsidRPr="006C53C6">
        <w:t xml:space="preserve"> </w:t>
      </w:r>
      <w:r>
        <w:t>Regulator’s power to make vehicle standards exemptions</w:t>
      </w:r>
      <w:r w:rsidR="004019ED">
        <w:t>.</w:t>
      </w:r>
    </w:p>
    <w:p w14:paraId="755BE618" w14:textId="2776B401" w:rsidR="00DD1752" w:rsidRDefault="00DD1752" w:rsidP="004638B6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32D050BB" w14:textId="16FDD30A" w:rsidR="002D649B" w:rsidRPr="0014574E" w:rsidRDefault="0014574E" w:rsidP="004638B6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23 of Schedule 1 </w:t>
      </w:r>
      <w:r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4638B6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4638B6">
      <w:pPr>
        <w:pStyle w:val="ListParagraph"/>
        <w:ind w:left="1080"/>
        <w:jc w:val="both"/>
      </w:pPr>
    </w:p>
    <w:p w14:paraId="28306A6F" w14:textId="593AF9B5" w:rsidR="00DD1752" w:rsidRDefault="00DD1752" w:rsidP="004638B6">
      <w:pPr>
        <w:pStyle w:val="ListParagraph"/>
        <w:ind w:left="1080"/>
        <w:jc w:val="both"/>
      </w:pPr>
      <w:r>
        <w:t xml:space="preserve">This exemption </w:t>
      </w:r>
      <w:r w:rsidR="008862DD">
        <w:t>n</w:t>
      </w:r>
      <w:r>
        <w:t>otice may be cited as the</w:t>
      </w:r>
      <w:r w:rsidR="00373E4D" w:rsidRPr="00373E4D">
        <w:t xml:space="preserve"> </w:t>
      </w:r>
      <w:r w:rsidR="00AB6000" w:rsidRPr="00AB6000">
        <w:rPr>
          <w:i/>
          <w:iCs/>
        </w:rPr>
        <w:t>South Australia Class 1 Oyster Boat Exemption Notice 202</w:t>
      </w:r>
      <w:r w:rsidR="009566BF">
        <w:rPr>
          <w:i/>
          <w:iCs/>
        </w:rPr>
        <w:t>3</w:t>
      </w:r>
      <w:r w:rsidR="00AB6000" w:rsidRPr="00AB6000">
        <w:rPr>
          <w:i/>
          <w:iCs/>
        </w:rPr>
        <w:t xml:space="preserve"> (No.</w:t>
      </w:r>
      <w:r w:rsidR="005A3F82">
        <w:rPr>
          <w:i/>
          <w:iCs/>
        </w:rPr>
        <w:t>2</w:t>
      </w:r>
      <w:r w:rsidR="00AB6000" w:rsidRPr="00AB6000">
        <w:rPr>
          <w:i/>
          <w:iCs/>
        </w:rPr>
        <w:t>)</w:t>
      </w:r>
      <w:r w:rsidRPr="00373E4D">
        <w:rPr>
          <w:i/>
          <w:iCs/>
        </w:rPr>
        <w:t>.</w:t>
      </w:r>
    </w:p>
    <w:p w14:paraId="646FF47F" w14:textId="77777777" w:rsidR="00DD1752" w:rsidRDefault="00DD1752" w:rsidP="004638B6">
      <w:pPr>
        <w:pStyle w:val="ListParagraph"/>
        <w:ind w:left="1440"/>
        <w:jc w:val="both"/>
      </w:pPr>
    </w:p>
    <w:p w14:paraId="3603939D" w14:textId="77777777" w:rsidR="00DD1752" w:rsidRDefault="00DD1752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4638B6">
      <w:pPr>
        <w:pStyle w:val="ListParagraph"/>
        <w:jc w:val="both"/>
        <w:rPr>
          <w:b/>
          <w:bCs/>
        </w:rPr>
      </w:pPr>
    </w:p>
    <w:p w14:paraId="16179844" w14:textId="2F31C454" w:rsidR="00DD1752" w:rsidRDefault="00DD1752" w:rsidP="004638B6">
      <w:pPr>
        <w:pStyle w:val="ListParagraph"/>
        <w:ind w:left="1080"/>
        <w:jc w:val="both"/>
      </w:pPr>
      <w:r>
        <w:t xml:space="preserve">This </w:t>
      </w:r>
      <w:r w:rsidR="008862DD">
        <w:t>n</w:t>
      </w:r>
      <w:r>
        <w:t xml:space="preserve">otice commences on </w:t>
      </w:r>
      <w:r w:rsidR="00EA3D6B">
        <w:t xml:space="preserve">7 </w:t>
      </w:r>
      <w:r w:rsidR="00771928">
        <w:t>Ju</w:t>
      </w:r>
      <w:r w:rsidR="00EA3D6B">
        <w:t>ly</w:t>
      </w:r>
      <w:r w:rsidR="00771928">
        <w:t xml:space="preserve"> 2023</w:t>
      </w:r>
      <w:r w:rsidR="0016719A">
        <w:t>.</w:t>
      </w:r>
    </w:p>
    <w:p w14:paraId="22392E63" w14:textId="77777777" w:rsidR="00DD1752" w:rsidRDefault="00DD1752" w:rsidP="004638B6">
      <w:pPr>
        <w:pStyle w:val="ListParagraph"/>
        <w:ind w:left="1080"/>
        <w:jc w:val="both"/>
      </w:pPr>
    </w:p>
    <w:p w14:paraId="06B562F6" w14:textId="77777777" w:rsidR="00DD1752" w:rsidRDefault="00DD1752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4638B6">
      <w:pPr>
        <w:pStyle w:val="ListParagraph"/>
        <w:jc w:val="both"/>
        <w:rPr>
          <w:b/>
          <w:bCs/>
        </w:rPr>
      </w:pPr>
    </w:p>
    <w:p w14:paraId="22A8D9C6" w14:textId="7B61A118" w:rsidR="00DD1752" w:rsidRDefault="00DD1752" w:rsidP="004638B6">
      <w:pPr>
        <w:pStyle w:val="ListParagraph"/>
        <w:ind w:left="1080"/>
        <w:jc w:val="both"/>
      </w:pPr>
      <w:r>
        <w:t xml:space="preserve">This </w:t>
      </w:r>
      <w:r w:rsidR="008862DD">
        <w:t>n</w:t>
      </w:r>
      <w:r>
        <w:t xml:space="preserve">otice expires on </w:t>
      </w:r>
      <w:r w:rsidR="00771928">
        <w:t>13 June 202</w:t>
      </w:r>
      <w:r w:rsidR="00EA3D6B">
        <w:t>8</w:t>
      </w:r>
      <w:r w:rsidR="00B14F34">
        <w:t>.</w:t>
      </w:r>
    </w:p>
    <w:p w14:paraId="42B740FE" w14:textId="77777777" w:rsidR="00DD1752" w:rsidRDefault="00DD1752" w:rsidP="004638B6">
      <w:pPr>
        <w:pStyle w:val="ListParagraph"/>
        <w:ind w:left="1080"/>
        <w:jc w:val="both"/>
      </w:pPr>
    </w:p>
    <w:p w14:paraId="0B4535BB" w14:textId="77777777" w:rsidR="00DD1752" w:rsidRPr="00811BF4" w:rsidRDefault="00DD1752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4638B6">
      <w:pPr>
        <w:pStyle w:val="ListParagraph"/>
        <w:ind w:left="1080"/>
        <w:jc w:val="both"/>
      </w:pPr>
    </w:p>
    <w:p w14:paraId="0A7A18F5" w14:textId="6A798848" w:rsidR="00A644F4" w:rsidRDefault="00DD1752" w:rsidP="004638B6">
      <w:pPr>
        <w:pStyle w:val="ListParagraph"/>
        <w:ind w:left="1080"/>
        <w:jc w:val="both"/>
      </w:pPr>
      <w:r>
        <w:t xml:space="preserve">Unless otherwise stated, words and expressions used in this </w:t>
      </w:r>
      <w:r w:rsidR="008862DD">
        <w:t>n</w:t>
      </w:r>
      <w:r>
        <w:t>otice have the same meanings as those in the HVNL and its regulations.</w:t>
      </w:r>
    </w:p>
    <w:p w14:paraId="7B27502A" w14:textId="30EF6117" w:rsidR="0057766A" w:rsidRDefault="0057766A" w:rsidP="004638B6">
      <w:pPr>
        <w:jc w:val="both"/>
        <w:rPr>
          <w:b/>
          <w:bCs/>
        </w:rPr>
      </w:pPr>
    </w:p>
    <w:p w14:paraId="01A78285" w14:textId="2ED6A291" w:rsidR="00DD1752" w:rsidRDefault="00DD1752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1246D8B9" w14:textId="77777777" w:rsidR="00DD1752" w:rsidRPr="00B95255" w:rsidRDefault="00DD1752" w:rsidP="004638B6">
      <w:pPr>
        <w:pStyle w:val="ListParagraph"/>
        <w:jc w:val="both"/>
        <w:rPr>
          <w:b/>
          <w:bCs/>
        </w:rPr>
      </w:pPr>
    </w:p>
    <w:p w14:paraId="15669D24" w14:textId="3BF8193F" w:rsidR="00E821C6" w:rsidRDefault="00DD1752" w:rsidP="004638B6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8862DD">
        <w:t>n</w:t>
      </w:r>
      <w:r>
        <w:t xml:space="preserve">otice applies to a </w:t>
      </w:r>
      <w:r w:rsidR="00C4715A">
        <w:t>c</w:t>
      </w:r>
      <w:r>
        <w:t xml:space="preserve">lass </w:t>
      </w:r>
      <w:r w:rsidR="0099141C">
        <w:t xml:space="preserve">1 </w:t>
      </w:r>
      <w:r w:rsidR="00A21E55">
        <w:t xml:space="preserve">heavy </w:t>
      </w:r>
      <w:r w:rsidR="0099141C">
        <w:t xml:space="preserve">vehicle that is a </w:t>
      </w:r>
      <w:r w:rsidR="00155F87">
        <w:t xml:space="preserve">combination </w:t>
      </w:r>
      <w:r w:rsidR="0056749E">
        <w:t>including</w:t>
      </w:r>
      <w:r w:rsidR="00155F87">
        <w:t>:</w:t>
      </w:r>
    </w:p>
    <w:p w14:paraId="4AC97B42" w14:textId="77777777" w:rsidR="00155F87" w:rsidRDefault="00155F87" w:rsidP="004638B6">
      <w:pPr>
        <w:pStyle w:val="ListParagraph"/>
        <w:ind w:left="1080"/>
        <w:jc w:val="both"/>
      </w:pPr>
    </w:p>
    <w:p w14:paraId="345F5A35" w14:textId="61A2B71B" w:rsidR="00155F87" w:rsidRDefault="00155F87" w:rsidP="004638B6">
      <w:pPr>
        <w:pStyle w:val="ListParagraph"/>
        <w:numPr>
          <w:ilvl w:val="0"/>
          <w:numId w:val="41"/>
        </w:numPr>
        <w:jc w:val="both"/>
      </w:pPr>
      <w:r>
        <w:t xml:space="preserve">a trailer </w:t>
      </w:r>
      <w:r w:rsidR="006B53E8">
        <w:t xml:space="preserve">designed and built to </w:t>
      </w:r>
      <w:r w:rsidR="00F33B25">
        <w:t>transport</w:t>
      </w:r>
      <w:r w:rsidR="006B53E8">
        <w:t xml:space="preserve"> an oyster boat</w:t>
      </w:r>
      <w:r w:rsidR="005E557F">
        <w:t>; or</w:t>
      </w:r>
    </w:p>
    <w:p w14:paraId="22E4ACFE" w14:textId="309C45C0" w:rsidR="0099141C" w:rsidRDefault="006B53E8" w:rsidP="004638B6">
      <w:pPr>
        <w:pStyle w:val="ListParagraph"/>
        <w:numPr>
          <w:ilvl w:val="0"/>
          <w:numId w:val="41"/>
        </w:numPr>
        <w:jc w:val="both"/>
      </w:pPr>
      <w:r>
        <w:t>an oyster boat</w:t>
      </w:r>
      <w:r w:rsidR="00E52971">
        <w:t xml:space="preserve"> that has its own wheels.</w:t>
      </w:r>
    </w:p>
    <w:p w14:paraId="59D08156" w14:textId="77777777" w:rsidR="00FF5154" w:rsidRDefault="00FF5154" w:rsidP="004638B6">
      <w:pPr>
        <w:pStyle w:val="ListParagraph"/>
        <w:ind w:left="1080"/>
        <w:jc w:val="both"/>
      </w:pPr>
    </w:p>
    <w:p w14:paraId="724B6A2B" w14:textId="45020B61" w:rsidR="007F58D9" w:rsidRDefault="007F58D9" w:rsidP="004638B6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56749E">
        <w:t>notice</w:t>
      </w:r>
      <w:r w:rsidR="00E953C2">
        <w:t xml:space="preserve"> only applies to </w:t>
      </w:r>
      <w:r w:rsidR="00766B1E">
        <w:t>heavy vehicles described in 1)</w:t>
      </w:r>
      <w:r w:rsidR="00911012">
        <w:t xml:space="preserve"> that are </w:t>
      </w:r>
      <w:r w:rsidR="00D51D19">
        <w:t xml:space="preserve">being </w:t>
      </w:r>
      <w:r w:rsidR="00583AE9">
        <w:t xml:space="preserve">used </w:t>
      </w:r>
      <w:r w:rsidR="0057766A">
        <w:t>for oyster harvesting.</w:t>
      </w:r>
    </w:p>
    <w:p w14:paraId="227E0664" w14:textId="77777777" w:rsidR="00376DB3" w:rsidRDefault="00376DB3" w:rsidP="004638B6">
      <w:pPr>
        <w:pStyle w:val="ListParagraph"/>
        <w:ind w:left="1080"/>
        <w:jc w:val="both"/>
      </w:pPr>
    </w:p>
    <w:p w14:paraId="330C8CC2" w14:textId="78C8F9E0" w:rsidR="00853F53" w:rsidRDefault="00BA5AD0" w:rsidP="004638B6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8862DD">
        <w:t>n</w:t>
      </w:r>
      <w:r>
        <w:t xml:space="preserve">otice applies in </w:t>
      </w:r>
      <w:r w:rsidR="00B8155A">
        <w:t>South Australia.</w:t>
      </w:r>
    </w:p>
    <w:p w14:paraId="767E8FC9" w14:textId="77777777" w:rsidR="00DD1752" w:rsidRDefault="00DD1752" w:rsidP="004638B6">
      <w:pPr>
        <w:pStyle w:val="ListParagraph"/>
        <w:ind w:left="1080"/>
        <w:jc w:val="both"/>
      </w:pPr>
    </w:p>
    <w:p w14:paraId="0F49F974" w14:textId="7F9CFE74" w:rsidR="0057766A" w:rsidRDefault="005A6499" w:rsidP="004638B6">
      <w:pPr>
        <w:pStyle w:val="ListParagraph"/>
        <w:numPr>
          <w:ilvl w:val="0"/>
          <w:numId w:val="6"/>
        </w:numPr>
        <w:jc w:val="both"/>
      </w:pPr>
      <w:r>
        <w:t>A heavy vehicle to which this section applies and that complies with the conditions of this notice is an eligible vehicle.</w:t>
      </w:r>
    </w:p>
    <w:p w14:paraId="11A47EB9" w14:textId="77777777" w:rsidR="0057766A" w:rsidRDefault="0057766A" w:rsidP="004638B6">
      <w:pPr>
        <w:pStyle w:val="ListParagraph"/>
        <w:jc w:val="both"/>
        <w:rPr>
          <w:b/>
          <w:bCs/>
        </w:rPr>
      </w:pPr>
    </w:p>
    <w:p w14:paraId="02301EA3" w14:textId="44DA9C21" w:rsidR="001236F9" w:rsidRDefault="001236F9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Vehicle Standards</w:t>
      </w:r>
    </w:p>
    <w:p w14:paraId="0B1416E1" w14:textId="77777777" w:rsidR="001236F9" w:rsidRDefault="001236F9" w:rsidP="004638B6">
      <w:pPr>
        <w:pStyle w:val="ListParagraph"/>
        <w:jc w:val="both"/>
        <w:rPr>
          <w:b/>
          <w:bCs/>
        </w:rPr>
      </w:pPr>
    </w:p>
    <w:p w14:paraId="400F54C4" w14:textId="501EB324" w:rsidR="0014356E" w:rsidRDefault="0014356E" w:rsidP="004638B6">
      <w:pPr>
        <w:pStyle w:val="ListParagraph"/>
        <w:numPr>
          <w:ilvl w:val="0"/>
          <w:numId w:val="8"/>
        </w:numPr>
        <w:jc w:val="both"/>
      </w:pPr>
      <w:r w:rsidRPr="0014356E">
        <w:t xml:space="preserve">This section applies to </w:t>
      </w:r>
      <w:r w:rsidR="00C7164A">
        <w:t xml:space="preserve">an oyster boat or </w:t>
      </w:r>
      <w:r w:rsidR="00321485">
        <w:t xml:space="preserve">oyster boat trailer that forms part of </w:t>
      </w:r>
      <w:r w:rsidR="00FA1AC1">
        <w:t>an eligible vehicle</w:t>
      </w:r>
      <w:r w:rsidR="00321485">
        <w:t xml:space="preserve"> and</w:t>
      </w:r>
      <w:r w:rsidRPr="0014356E">
        <w:t xml:space="preserve"> that </w:t>
      </w:r>
      <w:r w:rsidR="00321485">
        <w:t xml:space="preserve">does not </w:t>
      </w:r>
      <w:r w:rsidRPr="0014356E">
        <w:t>have a gross combination mass of more than 6t.</w:t>
      </w:r>
    </w:p>
    <w:p w14:paraId="13E3C4CB" w14:textId="77777777" w:rsidR="0014356E" w:rsidRDefault="0014356E" w:rsidP="004638B6">
      <w:pPr>
        <w:pStyle w:val="ListParagraph"/>
        <w:ind w:left="1080"/>
        <w:jc w:val="both"/>
      </w:pPr>
    </w:p>
    <w:p w14:paraId="4022A70D" w14:textId="34F7A547" w:rsidR="001236F9" w:rsidRDefault="001236F9" w:rsidP="004638B6">
      <w:pPr>
        <w:pStyle w:val="ListParagraph"/>
        <w:numPr>
          <w:ilvl w:val="0"/>
          <w:numId w:val="8"/>
        </w:numPr>
        <w:jc w:val="both"/>
      </w:pPr>
      <w:r>
        <w:t>A</w:t>
      </w:r>
      <w:r w:rsidR="00A72921">
        <w:t>n</w:t>
      </w:r>
      <w:r w:rsidR="0062120D">
        <w:t xml:space="preserve"> </w:t>
      </w:r>
      <w:r w:rsidR="00A72921">
        <w:t xml:space="preserve">oyster boat or oyster boat trailer </w:t>
      </w:r>
      <w:r w:rsidR="0062120D">
        <w:t xml:space="preserve">described in 1) </w:t>
      </w:r>
      <w:r>
        <w:t xml:space="preserve">is exempt from the following vehicle standards applied by section 3 and the relevant schedule of the </w:t>
      </w:r>
      <w:r w:rsidRPr="00D43A75">
        <w:rPr>
          <w:i/>
          <w:iCs/>
        </w:rPr>
        <w:t>Heavy Vehicle (</w:t>
      </w:r>
      <w:r>
        <w:rPr>
          <w:i/>
          <w:iCs/>
        </w:rPr>
        <w:t>Vehicle Standards</w:t>
      </w:r>
      <w:r w:rsidRPr="00D43A75">
        <w:rPr>
          <w:i/>
          <w:iCs/>
        </w:rPr>
        <w:t>) National Regulation</w:t>
      </w:r>
      <w:r>
        <w:t xml:space="preserve"> (VS Regulation):</w:t>
      </w:r>
    </w:p>
    <w:p w14:paraId="4F032D59" w14:textId="77777777" w:rsidR="0014356E" w:rsidRDefault="0014356E" w:rsidP="004638B6">
      <w:pPr>
        <w:pStyle w:val="ListParagraph"/>
        <w:jc w:val="both"/>
      </w:pPr>
    </w:p>
    <w:p w14:paraId="0C6F6A27" w14:textId="77777777" w:rsidR="001236F9" w:rsidRDefault="001236F9" w:rsidP="004638B6">
      <w:pPr>
        <w:pStyle w:val="ListParagraph"/>
        <w:numPr>
          <w:ilvl w:val="0"/>
          <w:numId w:val="32"/>
        </w:numPr>
        <w:jc w:val="both"/>
      </w:pPr>
      <w:r>
        <w:t xml:space="preserve">Schedule 2 – </w:t>
      </w:r>
      <w:r w:rsidRPr="00BB58A5">
        <w:rPr>
          <w:i/>
          <w:iCs/>
        </w:rPr>
        <w:t>Other vehicle standards applying to single heavy vehicles</w:t>
      </w:r>
    </w:p>
    <w:p w14:paraId="29481823" w14:textId="77777777" w:rsidR="001236F9" w:rsidRDefault="001236F9" w:rsidP="004638B6">
      <w:pPr>
        <w:pStyle w:val="ListParagraph"/>
        <w:ind w:left="1440"/>
        <w:jc w:val="both"/>
      </w:pPr>
    </w:p>
    <w:p w14:paraId="4D9BDADB" w14:textId="4B5767CF" w:rsidR="00231888" w:rsidRDefault="0014356E" w:rsidP="004638B6">
      <w:pPr>
        <w:pStyle w:val="ListParagraph"/>
        <w:numPr>
          <w:ilvl w:val="0"/>
          <w:numId w:val="47"/>
        </w:numPr>
        <w:jc w:val="both"/>
      </w:pPr>
      <w:r>
        <w:t xml:space="preserve">Part 7 </w:t>
      </w:r>
      <w:r w:rsidR="009C275A">
        <w:t>Division 3 - heavy trailer braking systems</w:t>
      </w:r>
    </w:p>
    <w:p w14:paraId="65C3BC64" w14:textId="77777777" w:rsidR="005057A3" w:rsidRPr="00E52971" w:rsidRDefault="005057A3" w:rsidP="004638B6">
      <w:pPr>
        <w:pStyle w:val="ListParagraph"/>
        <w:ind w:left="1080"/>
        <w:jc w:val="both"/>
      </w:pPr>
    </w:p>
    <w:p w14:paraId="33340983" w14:textId="143C4085" w:rsidR="001C4AC6" w:rsidRPr="00DE5AD7" w:rsidRDefault="001C4AC6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4638B6">
      <w:pPr>
        <w:pStyle w:val="ListParagraph"/>
        <w:ind w:left="1080"/>
        <w:jc w:val="both"/>
      </w:pPr>
    </w:p>
    <w:p w14:paraId="1E92034A" w14:textId="27ACFE43" w:rsidR="001C4AC6" w:rsidRDefault="001C4AC6" w:rsidP="004638B6">
      <w:pPr>
        <w:pStyle w:val="ListParagraph"/>
        <w:numPr>
          <w:ilvl w:val="0"/>
          <w:numId w:val="14"/>
        </w:numPr>
        <w:jc w:val="both"/>
      </w:pPr>
      <w:r>
        <w:t xml:space="preserve">An eligible vehicle is exempt from the following </w:t>
      </w:r>
      <w:r w:rsidR="00CF3525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4638B6">
      <w:pPr>
        <w:pStyle w:val="ListParagraph"/>
        <w:ind w:left="1080"/>
        <w:jc w:val="both"/>
      </w:pPr>
    </w:p>
    <w:p w14:paraId="03C537E2" w14:textId="1F1D4675" w:rsidR="00E35608" w:rsidRDefault="00E35608" w:rsidP="004638B6">
      <w:pPr>
        <w:pStyle w:val="ListParagraph"/>
        <w:numPr>
          <w:ilvl w:val="0"/>
          <w:numId w:val="13"/>
        </w:numPr>
        <w:jc w:val="both"/>
      </w:pPr>
      <w:r>
        <w:t>section 7 – Width</w:t>
      </w:r>
    </w:p>
    <w:p w14:paraId="30B57817" w14:textId="77777777" w:rsidR="001C4AC6" w:rsidRDefault="001C4AC6" w:rsidP="004638B6">
      <w:pPr>
        <w:pStyle w:val="ListParagraph"/>
        <w:ind w:left="1440"/>
        <w:jc w:val="both"/>
      </w:pPr>
    </w:p>
    <w:p w14:paraId="1777EBC0" w14:textId="521CE3F5" w:rsidR="00A62672" w:rsidRDefault="001C4AC6" w:rsidP="006A690E">
      <w:pPr>
        <w:pStyle w:val="ListParagraph"/>
        <w:numPr>
          <w:ilvl w:val="0"/>
          <w:numId w:val="14"/>
        </w:numPr>
        <w:jc w:val="both"/>
      </w:pPr>
      <w:r>
        <w:t xml:space="preserve">An exemption in 1) only applies to the </w:t>
      </w:r>
      <w:r w:rsidR="005B3000">
        <w:t>trailer or oyster boat component of the eligible vehicle</w:t>
      </w:r>
      <w:r w:rsidR="00E31EE4">
        <w:t>, and to</w:t>
      </w:r>
      <w:r w:rsidR="005B3000">
        <w:t xml:space="preserve"> </w:t>
      </w:r>
      <w:r>
        <w:t xml:space="preserve">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</w:t>
      </w:r>
      <w:r w:rsidR="004475D7">
        <w:t>10</w:t>
      </w:r>
      <w:r w:rsidR="00B02C0A">
        <w:t xml:space="preserve"> in this notice</w:t>
      </w:r>
      <w:r w:rsidR="004475D7">
        <w:t>.</w:t>
      </w:r>
    </w:p>
    <w:p w14:paraId="007A9F27" w14:textId="77777777" w:rsidR="006A690E" w:rsidRPr="006A690E" w:rsidRDefault="006A690E" w:rsidP="006A690E">
      <w:pPr>
        <w:pStyle w:val="ListParagraph"/>
        <w:ind w:left="1080"/>
        <w:jc w:val="both"/>
      </w:pPr>
    </w:p>
    <w:p w14:paraId="0D2736DE" w14:textId="172F951B" w:rsidR="00B12546" w:rsidRPr="00B12546" w:rsidRDefault="00B12546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 xml:space="preserve">Condition – </w:t>
      </w:r>
      <w:r w:rsidR="003B7414">
        <w:rPr>
          <w:b/>
          <w:bCs/>
        </w:rPr>
        <w:t>M</w:t>
      </w:r>
      <w:r w:rsidR="000E1A88">
        <w:rPr>
          <w:b/>
          <w:bCs/>
        </w:rPr>
        <w:t>aximum width</w:t>
      </w:r>
    </w:p>
    <w:p w14:paraId="08A0859A" w14:textId="77777777" w:rsidR="00B12546" w:rsidRDefault="00B12546" w:rsidP="004638B6">
      <w:pPr>
        <w:pStyle w:val="ListParagraph"/>
        <w:ind w:left="1080"/>
        <w:jc w:val="both"/>
      </w:pPr>
    </w:p>
    <w:p w14:paraId="3FE8C07E" w14:textId="43B254AB" w:rsidR="008C03DE" w:rsidRDefault="005819AC" w:rsidP="004638B6">
      <w:pPr>
        <w:pStyle w:val="ListParagraph"/>
        <w:numPr>
          <w:ilvl w:val="0"/>
          <w:numId w:val="17"/>
        </w:numPr>
        <w:jc w:val="both"/>
      </w:pPr>
      <w:r>
        <w:t>A</w:t>
      </w:r>
      <w:r w:rsidR="009F05DE">
        <w:t xml:space="preserve">n oyster boat </w:t>
      </w:r>
      <w:r w:rsidR="000E1A88">
        <w:t xml:space="preserve">trailer </w:t>
      </w:r>
      <w:r w:rsidR="005B3000">
        <w:t>o</w:t>
      </w:r>
      <w:r w:rsidR="00E31EE4">
        <w:t xml:space="preserve">r oyster boat that forms part of an eligible vehicle must not </w:t>
      </w:r>
      <w:r w:rsidR="00193A50">
        <w:t>exceed</w:t>
      </w:r>
      <w:r w:rsidR="00E31EE4">
        <w:t xml:space="preserve"> </w:t>
      </w:r>
      <w:r w:rsidR="00193A50">
        <w:t>3.5m in width.</w:t>
      </w:r>
    </w:p>
    <w:p w14:paraId="6AD81AF4" w14:textId="77777777" w:rsidR="003D71E6" w:rsidRDefault="003D71E6" w:rsidP="004638B6">
      <w:pPr>
        <w:pStyle w:val="ListParagraph"/>
        <w:ind w:left="1080"/>
        <w:jc w:val="both"/>
      </w:pPr>
    </w:p>
    <w:p w14:paraId="05AEE526" w14:textId="030B33E4" w:rsidR="00B91C78" w:rsidRDefault="003D71E6" w:rsidP="004638B6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 xml:space="preserve">For this section, </w:t>
      </w:r>
      <w:r w:rsidRPr="004E0708">
        <w:rPr>
          <w:lang w:val="en-US"/>
        </w:rPr>
        <w:t xml:space="preserve">the width of a heavy vehicle must be measured in </w:t>
      </w:r>
      <w:r>
        <w:rPr>
          <w:lang w:val="en-US"/>
        </w:rPr>
        <w:t>the same manner as in section</w:t>
      </w:r>
      <w:r w:rsidRPr="004E0708">
        <w:rPr>
          <w:lang w:val="en-US"/>
        </w:rPr>
        <w:t xml:space="preserve"> 8 of the </w:t>
      </w:r>
      <w:r w:rsidRPr="0028520C">
        <w:rPr>
          <w:i/>
          <w:iCs/>
          <w:lang w:val="en-US"/>
        </w:rPr>
        <w:t>Heavy Vehicle (Vehicle Standards) National Regulation</w:t>
      </w:r>
      <w:r w:rsidRPr="004E0708">
        <w:rPr>
          <w:lang w:val="en-US"/>
        </w:rPr>
        <w:t>.</w:t>
      </w:r>
    </w:p>
    <w:p w14:paraId="7CC2E50D" w14:textId="4F4F87DE" w:rsidR="00193A50" w:rsidRPr="009E3A5F" w:rsidRDefault="00193A50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E3A5F">
        <w:rPr>
          <w:b/>
          <w:bCs/>
        </w:rPr>
        <w:lastRenderedPageBreak/>
        <w:t xml:space="preserve">Condition - </w:t>
      </w:r>
      <w:r w:rsidR="009E3A5F" w:rsidRPr="009E3A5F">
        <w:rPr>
          <w:b/>
          <w:bCs/>
        </w:rPr>
        <w:t>speed restriction</w:t>
      </w:r>
    </w:p>
    <w:p w14:paraId="079D44EE" w14:textId="77777777" w:rsidR="009E3A5F" w:rsidRDefault="009E3A5F" w:rsidP="004638B6">
      <w:pPr>
        <w:pStyle w:val="ListParagraph"/>
        <w:ind w:left="1080"/>
        <w:jc w:val="both"/>
        <w:rPr>
          <w:lang w:val="en-US"/>
        </w:rPr>
      </w:pPr>
    </w:p>
    <w:p w14:paraId="072AD57B" w14:textId="12249D63" w:rsidR="009E3A5F" w:rsidRDefault="005819AC" w:rsidP="004638B6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An eligible vehicle must not exceed 25</w:t>
      </w:r>
      <w:r w:rsidR="006576BB">
        <w:rPr>
          <w:lang w:val="en-US"/>
        </w:rPr>
        <w:t>kph.</w:t>
      </w:r>
    </w:p>
    <w:p w14:paraId="79DA85E4" w14:textId="77777777" w:rsidR="009E3A5F" w:rsidRDefault="009E3A5F" w:rsidP="004638B6">
      <w:pPr>
        <w:pStyle w:val="ListParagraph"/>
        <w:ind w:left="1080"/>
        <w:jc w:val="both"/>
        <w:rPr>
          <w:lang w:val="en-US"/>
        </w:rPr>
      </w:pPr>
    </w:p>
    <w:p w14:paraId="2714C57C" w14:textId="33AC693A" w:rsidR="00D014B1" w:rsidRPr="00D014B1" w:rsidRDefault="00D014B1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014B1">
        <w:rPr>
          <w:b/>
          <w:bCs/>
        </w:rPr>
        <w:t xml:space="preserve">Condition – </w:t>
      </w:r>
      <w:r w:rsidR="00865C84">
        <w:rPr>
          <w:b/>
          <w:bCs/>
        </w:rPr>
        <w:t>t</w:t>
      </w:r>
      <w:r w:rsidRPr="00D014B1">
        <w:rPr>
          <w:b/>
          <w:bCs/>
        </w:rPr>
        <w:t xml:space="preserve">imes of </w:t>
      </w:r>
      <w:r w:rsidR="00865C84">
        <w:rPr>
          <w:b/>
          <w:bCs/>
        </w:rPr>
        <w:t>t</w:t>
      </w:r>
      <w:r w:rsidRPr="00D014B1">
        <w:rPr>
          <w:b/>
          <w:bCs/>
        </w:rPr>
        <w:t>ravel</w:t>
      </w:r>
    </w:p>
    <w:p w14:paraId="62E8E9A1" w14:textId="77777777" w:rsidR="00D014B1" w:rsidRPr="00D014B1" w:rsidRDefault="00D014B1" w:rsidP="004638B6">
      <w:pPr>
        <w:pStyle w:val="ListParagraph"/>
        <w:ind w:left="1080"/>
        <w:jc w:val="both"/>
        <w:rPr>
          <w:lang w:val="en-US"/>
        </w:rPr>
      </w:pPr>
    </w:p>
    <w:p w14:paraId="103FC0ED" w14:textId="58C62933" w:rsidR="00DA3479" w:rsidRPr="00BA6F73" w:rsidRDefault="00D014B1" w:rsidP="004638B6">
      <w:pPr>
        <w:pStyle w:val="ListParagraph"/>
        <w:ind w:left="1080"/>
        <w:jc w:val="both"/>
        <w:rPr>
          <w:lang w:val="en-US"/>
        </w:rPr>
      </w:pPr>
      <w:r w:rsidRPr="00D014B1">
        <w:rPr>
          <w:lang w:val="en-US"/>
        </w:rPr>
        <w:t xml:space="preserve">Travel is only permitted in the daytime, except where transporting of the </w:t>
      </w:r>
      <w:r w:rsidR="003B321F">
        <w:rPr>
          <w:lang w:val="en-US"/>
        </w:rPr>
        <w:t xml:space="preserve">oyster </w:t>
      </w:r>
      <w:r w:rsidRPr="00D014B1">
        <w:rPr>
          <w:lang w:val="en-US"/>
        </w:rPr>
        <w:t>boat is directly involved in the harvesting of oysters</w:t>
      </w:r>
      <w:r w:rsidR="00DA3479">
        <w:rPr>
          <w:lang w:val="en-US"/>
        </w:rPr>
        <w:t>.</w:t>
      </w:r>
    </w:p>
    <w:p w14:paraId="38E8F9B1" w14:textId="77777777" w:rsidR="00DA3479" w:rsidRPr="003D71E6" w:rsidRDefault="00DA3479" w:rsidP="004638B6">
      <w:pPr>
        <w:pStyle w:val="ListParagraph"/>
        <w:ind w:left="1080"/>
        <w:jc w:val="both"/>
        <w:rPr>
          <w:lang w:val="en-US"/>
        </w:rPr>
      </w:pPr>
    </w:p>
    <w:p w14:paraId="4C5A2148" w14:textId="60CC2EE1" w:rsidR="00FF6315" w:rsidRPr="00724050" w:rsidRDefault="00FF6315" w:rsidP="004638B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24050">
        <w:rPr>
          <w:b/>
          <w:bCs/>
        </w:rPr>
        <w:t xml:space="preserve">Conditions – </w:t>
      </w:r>
      <w:r w:rsidR="00865C84">
        <w:rPr>
          <w:b/>
          <w:bCs/>
        </w:rPr>
        <w:t>ar</w:t>
      </w:r>
      <w:r w:rsidRPr="00724050">
        <w:rPr>
          <w:b/>
          <w:bCs/>
        </w:rPr>
        <w:t>eas and routes</w:t>
      </w:r>
    </w:p>
    <w:p w14:paraId="38BBABA3" w14:textId="77777777" w:rsidR="00FF6315" w:rsidRDefault="00FF6315" w:rsidP="004638B6">
      <w:pPr>
        <w:pStyle w:val="ListParagraph"/>
        <w:ind w:left="1080"/>
        <w:jc w:val="both"/>
        <w:rPr>
          <w:lang w:val="en-US"/>
        </w:rPr>
      </w:pPr>
    </w:p>
    <w:p w14:paraId="12FCBCBF" w14:textId="05E9575C" w:rsidR="00AE1AFC" w:rsidRDefault="001A63EE" w:rsidP="004638B6">
      <w:pPr>
        <w:pStyle w:val="ListParagraph"/>
        <w:numPr>
          <w:ilvl w:val="0"/>
          <w:numId w:val="10"/>
        </w:numPr>
        <w:jc w:val="both"/>
      </w:pPr>
      <w:r>
        <w:t xml:space="preserve">An eligible vehicle is authorised to operate on </w:t>
      </w:r>
      <w:r w:rsidR="00AE1AFC">
        <w:t xml:space="preserve">all </w:t>
      </w:r>
      <w:r w:rsidR="00B11DBC">
        <w:t>public roads in the fol</w:t>
      </w:r>
      <w:r w:rsidR="00EC1CDE">
        <w:t>lowing local government areas</w:t>
      </w:r>
      <w:r w:rsidR="00AE1AFC">
        <w:t>, subject to the limitation in 2)</w:t>
      </w:r>
      <w:r w:rsidR="000C2AE2">
        <w:t xml:space="preserve"> and 3)</w:t>
      </w:r>
      <w:r w:rsidR="00EC1CDE">
        <w:t>:</w:t>
      </w:r>
    </w:p>
    <w:p w14:paraId="4E903EC8" w14:textId="77777777" w:rsidR="00F87BC5" w:rsidRDefault="00F87BC5" w:rsidP="004638B6">
      <w:pPr>
        <w:ind w:left="1440"/>
        <w:contextualSpacing/>
        <w:jc w:val="both"/>
      </w:pPr>
      <w:r>
        <w:t>District Council of Ceduna</w:t>
      </w:r>
    </w:p>
    <w:p w14:paraId="0EC567C9" w14:textId="77777777" w:rsidR="00F87BC5" w:rsidRDefault="00F87BC5" w:rsidP="004638B6">
      <w:pPr>
        <w:ind w:left="1440"/>
        <w:contextualSpacing/>
        <w:jc w:val="both"/>
      </w:pPr>
      <w:r>
        <w:t>District Council of Streaky Bay</w:t>
      </w:r>
    </w:p>
    <w:p w14:paraId="462B376D" w14:textId="77777777" w:rsidR="00F87BC5" w:rsidRDefault="00F87BC5" w:rsidP="004638B6">
      <w:pPr>
        <w:ind w:left="1440"/>
        <w:contextualSpacing/>
        <w:jc w:val="both"/>
      </w:pPr>
      <w:r>
        <w:t>District Council of Lower Eyre Peninsula</w:t>
      </w:r>
    </w:p>
    <w:p w14:paraId="02FA2D4A" w14:textId="77777777" w:rsidR="00F87BC5" w:rsidRDefault="00F87BC5" w:rsidP="004638B6">
      <w:pPr>
        <w:ind w:left="1440"/>
        <w:contextualSpacing/>
        <w:jc w:val="both"/>
      </w:pPr>
      <w:r>
        <w:t>District Council of Franklin Harbour</w:t>
      </w:r>
    </w:p>
    <w:p w14:paraId="52A81772" w14:textId="77777777" w:rsidR="00F87BC5" w:rsidRDefault="00F87BC5" w:rsidP="004638B6">
      <w:pPr>
        <w:ind w:left="1440"/>
        <w:contextualSpacing/>
        <w:jc w:val="both"/>
      </w:pPr>
      <w:r>
        <w:t xml:space="preserve">Yorke Peninsula Council </w:t>
      </w:r>
    </w:p>
    <w:p w14:paraId="04E1A7A2" w14:textId="32473F85" w:rsidR="00AE1AFC" w:rsidRDefault="00F87BC5" w:rsidP="004638B6">
      <w:pPr>
        <w:ind w:left="1440"/>
        <w:contextualSpacing/>
        <w:jc w:val="both"/>
      </w:pPr>
      <w:r>
        <w:t>Kangaroo Island Council</w:t>
      </w:r>
    </w:p>
    <w:p w14:paraId="7B54D699" w14:textId="55E1463B" w:rsidR="00AE1AFC" w:rsidRDefault="00AE1AFC" w:rsidP="004638B6">
      <w:pPr>
        <w:pStyle w:val="ListParagraph"/>
        <w:numPr>
          <w:ilvl w:val="0"/>
          <w:numId w:val="10"/>
        </w:numPr>
        <w:jc w:val="both"/>
      </w:pPr>
      <w:r>
        <w:t xml:space="preserve">Travel is only permitted for eligible combinations under this </w:t>
      </w:r>
      <w:r w:rsidR="000C2AE2">
        <w:t>n</w:t>
      </w:r>
      <w:r>
        <w:t xml:space="preserve">otice for the purpose of transporting </w:t>
      </w:r>
      <w:r w:rsidR="000C2AE2">
        <w:t>an</w:t>
      </w:r>
      <w:r>
        <w:t xml:space="preserve"> oyster boat:</w:t>
      </w:r>
    </w:p>
    <w:p w14:paraId="44E8CD13" w14:textId="77777777" w:rsidR="00AE1AFC" w:rsidRDefault="00AE1AFC" w:rsidP="004638B6">
      <w:pPr>
        <w:pStyle w:val="ListParagraph"/>
        <w:ind w:left="1080"/>
        <w:jc w:val="both"/>
      </w:pPr>
    </w:p>
    <w:p w14:paraId="00B9A5A5" w14:textId="77777777" w:rsidR="00AE1AFC" w:rsidRDefault="00AE1AFC" w:rsidP="004638B6">
      <w:pPr>
        <w:pStyle w:val="ListParagraph"/>
        <w:numPr>
          <w:ilvl w:val="0"/>
          <w:numId w:val="42"/>
        </w:numPr>
        <w:jc w:val="both"/>
      </w:pPr>
      <w:r>
        <w:t>from the place of processing to the beach and return; or</w:t>
      </w:r>
    </w:p>
    <w:p w14:paraId="36D22113" w14:textId="6D145A5E" w:rsidR="001A63EE" w:rsidRDefault="00AE1AFC" w:rsidP="004638B6">
      <w:pPr>
        <w:pStyle w:val="ListParagraph"/>
        <w:numPr>
          <w:ilvl w:val="0"/>
          <w:numId w:val="42"/>
        </w:numPr>
        <w:jc w:val="both"/>
      </w:pPr>
      <w:r>
        <w:t>from the place of processing to the boat launching ramp and return.</w:t>
      </w:r>
    </w:p>
    <w:p w14:paraId="61B3B66A" w14:textId="77777777" w:rsidR="001A63EE" w:rsidRDefault="001A63EE" w:rsidP="004638B6">
      <w:pPr>
        <w:pStyle w:val="ListParagraph"/>
        <w:ind w:left="1080"/>
        <w:jc w:val="both"/>
      </w:pPr>
    </w:p>
    <w:p w14:paraId="1F1DA2F4" w14:textId="0BCF22A0" w:rsidR="006C100A" w:rsidRDefault="006810F2" w:rsidP="004638B6">
      <w:pPr>
        <w:pStyle w:val="ListParagraph"/>
        <w:numPr>
          <w:ilvl w:val="0"/>
          <w:numId w:val="10"/>
        </w:numPr>
        <w:jc w:val="both"/>
      </w:pPr>
      <w:r>
        <w:t xml:space="preserve">Travel under </w:t>
      </w:r>
      <w:r w:rsidR="00910BA4">
        <w:t xml:space="preserve">2) </w:t>
      </w:r>
      <w:r w:rsidR="006B5880">
        <w:t>must be by the most direct practicable</w:t>
      </w:r>
      <w:r w:rsidR="00A032A3">
        <w:t xml:space="preserve"> route</w:t>
      </w:r>
      <w:r w:rsidR="006B5880">
        <w:t>.</w:t>
      </w:r>
    </w:p>
    <w:p w14:paraId="5BB988C4" w14:textId="77777777" w:rsidR="006810F2" w:rsidRDefault="006810F2" w:rsidP="004638B6">
      <w:pPr>
        <w:pStyle w:val="ListParagraph"/>
        <w:ind w:left="1080"/>
        <w:jc w:val="both"/>
      </w:pPr>
    </w:p>
    <w:p w14:paraId="138D125B" w14:textId="4D2C87B2" w:rsidR="00CD2842" w:rsidRDefault="00FF6315" w:rsidP="004638B6">
      <w:pPr>
        <w:pStyle w:val="ListParagraph"/>
        <w:numPr>
          <w:ilvl w:val="0"/>
          <w:numId w:val="10"/>
        </w:numPr>
        <w:jc w:val="both"/>
      </w:pPr>
      <w:r>
        <w:t>For the purposes of section 1</w:t>
      </w:r>
      <w:r w:rsidR="00F05006">
        <w:t>19</w:t>
      </w:r>
      <w:r>
        <w:t>(1)(</w:t>
      </w:r>
      <w:r w:rsidR="00724050">
        <w:t>a</w:t>
      </w:r>
      <w:r>
        <w:t xml:space="preserve">) of the HVNL, an area or route specified </w:t>
      </w:r>
      <w:r w:rsidR="000C2AE2">
        <w:t xml:space="preserve">in this section </w:t>
      </w:r>
      <w:r>
        <w:t xml:space="preserve">is a stated area or route to which this </w:t>
      </w:r>
      <w:r w:rsidR="00814205">
        <w:t>n</w:t>
      </w:r>
      <w:r>
        <w:t>otice applies.</w:t>
      </w:r>
    </w:p>
    <w:p w14:paraId="0E12EBFE" w14:textId="77777777" w:rsidR="00CD2842" w:rsidRDefault="00CD2842" w:rsidP="004638B6">
      <w:pPr>
        <w:pStyle w:val="ListParagraph"/>
        <w:ind w:left="1080"/>
        <w:jc w:val="both"/>
      </w:pPr>
    </w:p>
    <w:p w14:paraId="02201561" w14:textId="495CDFAD" w:rsidR="00FF6315" w:rsidRDefault="00FF6315" w:rsidP="004638B6">
      <w:pPr>
        <w:pStyle w:val="ListParagraph"/>
        <w:numPr>
          <w:ilvl w:val="0"/>
          <w:numId w:val="10"/>
        </w:numPr>
        <w:jc w:val="both"/>
      </w:pPr>
      <w:r>
        <w:t xml:space="preserve">An eligible vehicle operating on an area or route specified in this </w:t>
      </w:r>
      <w:r w:rsidR="002B4A05">
        <w:t>n</w:t>
      </w:r>
      <w:r>
        <w:t xml:space="preserve">otice must comply with the following conditions as specified for routes and areas set out </w:t>
      </w:r>
      <w:r w:rsidR="004B33C4">
        <w:t>in this section</w:t>
      </w:r>
      <w:r>
        <w:t>:</w:t>
      </w:r>
    </w:p>
    <w:p w14:paraId="23E0CE48" w14:textId="77777777" w:rsidR="00FF6315" w:rsidRDefault="00FF6315" w:rsidP="004638B6">
      <w:pPr>
        <w:pStyle w:val="ListParagraph"/>
        <w:ind w:left="1080"/>
        <w:jc w:val="both"/>
      </w:pPr>
    </w:p>
    <w:p w14:paraId="025661CD" w14:textId="77777777" w:rsidR="00FF6315" w:rsidRDefault="00FF6315" w:rsidP="004638B6">
      <w:pPr>
        <w:pStyle w:val="ListParagraph"/>
        <w:numPr>
          <w:ilvl w:val="0"/>
          <w:numId w:val="11"/>
        </w:numPr>
        <w:jc w:val="both"/>
      </w:pPr>
      <w:r>
        <w:t>Road conditions pursuant to section 160 of the HVNL; and</w:t>
      </w:r>
    </w:p>
    <w:p w14:paraId="46F29E15" w14:textId="77777777" w:rsidR="00FF6315" w:rsidRDefault="00FF6315" w:rsidP="004638B6">
      <w:pPr>
        <w:pStyle w:val="ListParagraph"/>
        <w:numPr>
          <w:ilvl w:val="0"/>
          <w:numId w:val="11"/>
        </w:numPr>
        <w:jc w:val="both"/>
      </w:pPr>
      <w:r>
        <w:t>Travel conditions pursuant to section 161 of the HVNL; and</w:t>
      </w:r>
    </w:p>
    <w:p w14:paraId="2B7E31A9" w14:textId="4A7DCE5F" w:rsidR="00CB3A46" w:rsidRDefault="00FF6315" w:rsidP="00A62672">
      <w:pPr>
        <w:pStyle w:val="ListParagraph"/>
        <w:numPr>
          <w:ilvl w:val="0"/>
          <w:numId w:val="11"/>
        </w:numPr>
        <w:jc w:val="both"/>
      </w:pPr>
      <w:r>
        <w:t>Vehicle conditions pursuant to section 162 of the HVNL.</w:t>
      </w:r>
    </w:p>
    <w:p w14:paraId="650B49D4" w14:textId="77777777" w:rsidR="006A690E" w:rsidRDefault="006A690E" w:rsidP="004638B6">
      <w:pPr>
        <w:ind w:left="720"/>
        <w:contextualSpacing/>
        <w:jc w:val="both"/>
      </w:pPr>
    </w:p>
    <w:p w14:paraId="5F77AAA9" w14:textId="7D1C249A" w:rsidR="00CB3A46" w:rsidRPr="001C6064" w:rsidRDefault="00CB3A46" w:rsidP="004638B6">
      <w:pPr>
        <w:ind w:left="720"/>
        <w:contextualSpacing/>
        <w:jc w:val="both"/>
      </w:pPr>
      <w:r>
        <w:t>David Hourigan</w:t>
      </w:r>
    </w:p>
    <w:p w14:paraId="0CDB0AF6" w14:textId="77777777" w:rsidR="00CB3A46" w:rsidRPr="001C6064" w:rsidRDefault="00CB3A46" w:rsidP="004638B6">
      <w:pPr>
        <w:ind w:left="720"/>
        <w:contextualSpacing/>
        <w:jc w:val="both"/>
        <w:rPr>
          <w:i/>
        </w:rPr>
      </w:pPr>
      <w:r>
        <w:rPr>
          <w:i/>
        </w:rPr>
        <w:t>Chief Regulatory and Policy Standards Officer</w:t>
      </w:r>
    </w:p>
    <w:p w14:paraId="4A40329E" w14:textId="77777777" w:rsidR="00CB3A46" w:rsidRPr="001C6064" w:rsidRDefault="00CB3A46" w:rsidP="004638B6">
      <w:pPr>
        <w:ind w:left="720"/>
        <w:contextualSpacing/>
        <w:jc w:val="both"/>
        <w:rPr>
          <w:b/>
        </w:rPr>
      </w:pPr>
      <w:r w:rsidRPr="001C6064">
        <w:rPr>
          <w:b/>
        </w:rPr>
        <w:t>National Heavy Vehicle Regulator</w:t>
      </w:r>
    </w:p>
    <w:p w14:paraId="19FAF3A6" w14:textId="77777777" w:rsidR="00325A52" w:rsidRDefault="00325A52" w:rsidP="004638B6">
      <w:pPr>
        <w:jc w:val="both"/>
      </w:pPr>
    </w:p>
    <w:sectPr w:rsidR="00325A52" w:rsidSect="00983568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3BEB" w14:textId="77777777" w:rsidR="00CB7FA3" w:rsidRDefault="00CB7FA3" w:rsidP="00FF165E">
      <w:pPr>
        <w:spacing w:after="0" w:line="240" w:lineRule="auto"/>
      </w:pPr>
      <w:r>
        <w:separator/>
      </w:r>
    </w:p>
  </w:endnote>
  <w:endnote w:type="continuationSeparator" w:id="0">
    <w:p w14:paraId="19AA6D6E" w14:textId="77777777" w:rsidR="00CB7FA3" w:rsidRDefault="00CB7FA3" w:rsidP="00FF165E">
      <w:pPr>
        <w:spacing w:after="0" w:line="240" w:lineRule="auto"/>
      </w:pPr>
      <w:r>
        <w:continuationSeparator/>
      </w:r>
    </w:p>
  </w:endnote>
  <w:endnote w:type="continuationNotice" w:id="1">
    <w:p w14:paraId="1872A5E9" w14:textId="77777777" w:rsidR="00CB7FA3" w:rsidRDefault="00CB7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71A7" w14:textId="77777777" w:rsidR="00F17EFA" w:rsidRDefault="00F17EFA" w:rsidP="00FF165E">
    <w:pPr>
      <w:pStyle w:val="Footer"/>
      <w:jc w:val="right"/>
    </w:pPr>
  </w:p>
  <w:p w14:paraId="4C952300" w14:textId="7D03D11B" w:rsidR="00A868DF" w:rsidRPr="00A868DF" w:rsidRDefault="00A868DF" w:rsidP="00FF165E">
    <w:pPr>
      <w:pStyle w:val="Footer"/>
      <w:jc w:val="right"/>
    </w:pPr>
    <w:r w:rsidRPr="00A868DF">
      <w:t>South Australia Class 1 Oyster Boat Exemption Notice 2023 (No.</w:t>
    </w:r>
    <w:r w:rsidR="005A3F82">
      <w:t>2</w:t>
    </w:r>
    <w:r w:rsidRPr="00A868DF">
      <w:t>)</w:t>
    </w:r>
  </w:p>
  <w:p w14:paraId="7C4797CB" w14:textId="70D593D4" w:rsidR="00FF165E" w:rsidRDefault="00F35FD0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5439" w14:textId="77777777" w:rsidR="00771928" w:rsidRDefault="00771928" w:rsidP="00771928">
    <w:pPr>
      <w:pStyle w:val="Footer"/>
      <w:jc w:val="right"/>
    </w:pPr>
  </w:p>
  <w:p w14:paraId="1DFFF0CA" w14:textId="1241D4A4" w:rsidR="00771928" w:rsidRPr="00A868DF" w:rsidRDefault="00771928" w:rsidP="00771928">
    <w:pPr>
      <w:pStyle w:val="Footer"/>
      <w:jc w:val="right"/>
    </w:pPr>
    <w:r w:rsidRPr="00A868DF">
      <w:t>South Australia Class 1 Oyster Boat Exemption Notice 2023 (No.</w:t>
    </w:r>
    <w:r w:rsidR="00EA3D6B">
      <w:t>2</w:t>
    </w:r>
    <w:r w:rsidRPr="00A868DF">
      <w:t>)</w:t>
    </w:r>
  </w:p>
  <w:p w14:paraId="5FD0FBAB" w14:textId="3BFBD6A3" w:rsidR="00771928" w:rsidRDefault="00F35FD0" w:rsidP="00771928">
    <w:pPr>
      <w:pStyle w:val="Footer"/>
      <w:jc w:val="right"/>
    </w:pPr>
    <w:sdt>
      <w:sdtPr>
        <w:id w:val="1794090258"/>
        <w:docPartObj>
          <w:docPartGallery w:val="Page Numbers (Bottom of Page)"/>
          <w:docPartUnique/>
        </w:docPartObj>
      </w:sdtPr>
      <w:sdtEndPr/>
      <w:sdtContent>
        <w:sdt>
          <w:sdtPr>
            <w:id w:val="296037571"/>
            <w:docPartObj>
              <w:docPartGallery w:val="Page Numbers (Top of Page)"/>
              <w:docPartUnique/>
            </w:docPartObj>
          </w:sdtPr>
          <w:sdtEndPr/>
          <w:sdtContent>
            <w:r w:rsidR="00771928">
              <w:t xml:space="preserve">Page </w:t>
            </w:r>
            <w:r w:rsidR="00771928">
              <w:rPr>
                <w:b/>
                <w:bCs/>
                <w:sz w:val="24"/>
                <w:szCs w:val="24"/>
              </w:rPr>
              <w:fldChar w:fldCharType="begin"/>
            </w:r>
            <w:r w:rsidR="00771928">
              <w:rPr>
                <w:b/>
                <w:bCs/>
              </w:rPr>
              <w:instrText xml:space="preserve"> PAGE </w:instrText>
            </w:r>
            <w:r w:rsidR="00771928">
              <w:rPr>
                <w:b/>
                <w:bCs/>
                <w:sz w:val="24"/>
                <w:szCs w:val="24"/>
              </w:rPr>
              <w:fldChar w:fldCharType="separate"/>
            </w:r>
            <w:r w:rsidR="00771928">
              <w:rPr>
                <w:b/>
                <w:bCs/>
                <w:sz w:val="24"/>
                <w:szCs w:val="24"/>
              </w:rPr>
              <w:t>2</w:t>
            </w:r>
            <w:r w:rsidR="00771928">
              <w:rPr>
                <w:b/>
                <w:bCs/>
                <w:sz w:val="24"/>
                <w:szCs w:val="24"/>
              </w:rPr>
              <w:fldChar w:fldCharType="end"/>
            </w:r>
            <w:r w:rsidR="00771928">
              <w:t xml:space="preserve"> of </w:t>
            </w:r>
            <w:r w:rsidR="00771928">
              <w:rPr>
                <w:b/>
                <w:bCs/>
                <w:sz w:val="24"/>
                <w:szCs w:val="24"/>
              </w:rPr>
              <w:fldChar w:fldCharType="begin"/>
            </w:r>
            <w:r w:rsidR="00771928">
              <w:rPr>
                <w:b/>
                <w:bCs/>
              </w:rPr>
              <w:instrText xml:space="preserve"> NUMPAGES  </w:instrText>
            </w:r>
            <w:r w:rsidR="00771928">
              <w:rPr>
                <w:b/>
                <w:bCs/>
                <w:sz w:val="24"/>
                <w:szCs w:val="24"/>
              </w:rPr>
              <w:fldChar w:fldCharType="separate"/>
            </w:r>
            <w:r w:rsidR="00771928">
              <w:rPr>
                <w:b/>
                <w:bCs/>
                <w:sz w:val="24"/>
                <w:szCs w:val="24"/>
              </w:rPr>
              <w:t>3</w:t>
            </w:r>
            <w:r w:rsidR="0077192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7F39" w14:textId="77777777" w:rsidR="00CB7FA3" w:rsidRDefault="00CB7FA3" w:rsidP="00FF165E">
      <w:pPr>
        <w:spacing w:after="0" w:line="240" w:lineRule="auto"/>
      </w:pPr>
      <w:r>
        <w:separator/>
      </w:r>
    </w:p>
  </w:footnote>
  <w:footnote w:type="continuationSeparator" w:id="0">
    <w:p w14:paraId="3A649D7B" w14:textId="77777777" w:rsidR="00CB7FA3" w:rsidRDefault="00CB7FA3" w:rsidP="00FF165E">
      <w:pPr>
        <w:spacing w:after="0" w:line="240" w:lineRule="auto"/>
      </w:pPr>
      <w:r>
        <w:continuationSeparator/>
      </w:r>
    </w:p>
  </w:footnote>
  <w:footnote w:type="continuationNotice" w:id="1">
    <w:p w14:paraId="5DAED801" w14:textId="77777777" w:rsidR="00CB7FA3" w:rsidRDefault="00CB7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71928" w:rsidRPr="00CE796A" w14:paraId="6A2213CC" w14:textId="77777777" w:rsidTr="007A7A1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53B326" w14:textId="77777777" w:rsidR="00771928" w:rsidRPr="00CE796A" w:rsidRDefault="00771928" w:rsidP="0077192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8FE7E84" wp14:editId="4648463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90CA573" w14:textId="77777777" w:rsidR="00771928" w:rsidRPr="00CE796A" w:rsidRDefault="00771928" w:rsidP="0077192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34154D" w14:textId="77777777" w:rsidR="00771928" w:rsidRPr="00CE796A" w:rsidRDefault="00771928" w:rsidP="0077192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71928" w:rsidRPr="00CE796A" w14:paraId="35EEE61C" w14:textId="77777777" w:rsidTr="007A7A1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85E5772" w14:textId="77777777" w:rsidR="00771928" w:rsidRPr="00CE796A" w:rsidRDefault="00771928" w:rsidP="0077192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64D7E31" w14:textId="77777777" w:rsidR="00771928" w:rsidRPr="00840A06" w:rsidRDefault="00771928" w:rsidP="0077192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53B4F5A" w14:textId="77777777" w:rsidR="00771928" w:rsidRDefault="0077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B3D68"/>
    <w:multiLevelType w:val="hybridMultilevel"/>
    <w:tmpl w:val="1476706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7134E"/>
    <w:multiLevelType w:val="hybridMultilevel"/>
    <w:tmpl w:val="4FBA0842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8C4DA0"/>
    <w:multiLevelType w:val="hybridMultilevel"/>
    <w:tmpl w:val="32182D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B23BF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CE2916"/>
    <w:multiLevelType w:val="hybridMultilevel"/>
    <w:tmpl w:val="8B3E38A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DC0BF7"/>
    <w:multiLevelType w:val="hybridMultilevel"/>
    <w:tmpl w:val="215C38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954F70"/>
    <w:multiLevelType w:val="hybridMultilevel"/>
    <w:tmpl w:val="56B4BA1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EF6E28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B35E94"/>
    <w:multiLevelType w:val="hybridMultilevel"/>
    <w:tmpl w:val="1476706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1F4743D"/>
    <w:multiLevelType w:val="hybridMultilevel"/>
    <w:tmpl w:val="EEA609C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9466">
    <w:abstractNumId w:val="9"/>
  </w:num>
  <w:num w:numId="2" w16cid:durableId="1627196350">
    <w:abstractNumId w:val="15"/>
  </w:num>
  <w:num w:numId="3" w16cid:durableId="25251383">
    <w:abstractNumId w:val="43"/>
  </w:num>
  <w:num w:numId="4" w16cid:durableId="455762412">
    <w:abstractNumId w:val="1"/>
  </w:num>
  <w:num w:numId="5" w16cid:durableId="1986203439">
    <w:abstractNumId w:val="29"/>
  </w:num>
  <w:num w:numId="6" w16cid:durableId="2089380026">
    <w:abstractNumId w:val="41"/>
  </w:num>
  <w:num w:numId="7" w16cid:durableId="1810127504">
    <w:abstractNumId w:val="0"/>
  </w:num>
  <w:num w:numId="8" w16cid:durableId="1318847531">
    <w:abstractNumId w:val="21"/>
  </w:num>
  <w:num w:numId="9" w16cid:durableId="776291720">
    <w:abstractNumId w:val="33"/>
  </w:num>
  <w:num w:numId="10" w16cid:durableId="1853569039">
    <w:abstractNumId w:val="20"/>
  </w:num>
  <w:num w:numId="11" w16cid:durableId="291373502">
    <w:abstractNumId w:val="17"/>
  </w:num>
  <w:num w:numId="12" w16cid:durableId="1216504543">
    <w:abstractNumId w:val="11"/>
  </w:num>
  <w:num w:numId="13" w16cid:durableId="2040620951">
    <w:abstractNumId w:val="14"/>
  </w:num>
  <w:num w:numId="14" w16cid:durableId="1894391657">
    <w:abstractNumId w:val="18"/>
  </w:num>
  <w:num w:numId="15" w16cid:durableId="1341153258">
    <w:abstractNumId w:val="40"/>
  </w:num>
  <w:num w:numId="16" w16cid:durableId="2100757535">
    <w:abstractNumId w:val="48"/>
  </w:num>
  <w:num w:numId="17" w16cid:durableId="1102188626">
    <w:abstractNumId w:val="6"/>
  </w:num>
  <w:num w:numId="18" w16cid:durableId="1598323810">
    <w:abstractNumId w:val="16"/>
  </w:num>
  <w:num w:numId="19" w16cid:durableId="1283880748">
    <w:abstractNumId w:val="13"/>
  </w:num>
  <w:num w:numId="20" w16cid:durableId="1399939322">
    <w:abstractNumId w:val="31"/>
  </w:num>
  <w:num w:numId="21" w16cid:durableId="300505947">
    <w:abstractNumId w:val="3"/>
  </w:num>
  <w:num w:numId="22" w16cid:durableId="1792556985">
    <w:abstractNumId w:val="5"/>
  </w:num>
  <w:num w:numId="23" w16cid:durableId="1531527754">
    <w:abstractNumId w:val="25"/>
  </w:num>
  <w:num w:numId="24" w16cid:durableId="917978684">
    <w:abstractNumId w:val="49"/>
  </w:num>
  <w:num w:numId="25" w16cid:durableId="1624576599">
    <w:abstractNumId w:val="10"/>
  </w:num>
  <w:num w:numId="26" w16cid:durableId="567501478">
    <w:abstractNumId w:val="12"/>
  </w:num>
  <w:num w:numId="27" w16cid:durableId="1822773018">
    <w:abstractNumId w:val="37"/>
  </w:num>
  <w:num w:numId="28" w16cid:durableId="598485351">
    <w:abstractNumId w:val="24"/>
  </w:num>
  <w:num w:numId="29" w16cid:durableId="783771083">
    <w:abstractNumId w:val="38"/>
  </w:num>
  <w:num w:numId="30" w16cid:durableId="475604698">
    <w:abstractNumId w:val="8"/>
  </w:num>
  <w:num w:numId="31" w16cid:durableId="1285692374">
    <w:abstractNumId w:val="46"/>
  </w:num>
  <w:num w:numId="32" w16cid:durableId="1265841048">
    <w:abstractNumId w:val="22"/>
  </w:num>
  <w:num w:numId="33" w16cid:durableId="1491871747">
    <w:abstractNumId w:val="26"/>
  </w:num>
  <w:num w:numId="34" w16cid:durableId="110899212">
    <w:abstractNumId w:val="45"/>
  </w:num>
  <w:num w:numId="35" w16cid:durableId="317419518">
    <w:abstractNumId w:val="28"/>
  </w:num>
  <w:num w:numId="36" w16cid:durableId="2087528882">
    <w:abstractNumId w:val="35"/>
  </w:num>
  <w:num w:numId="37" w16cid:durableId="22828452">
    <w:abstractNumId w:val="27"/>
  </w:num>
  <w:num w:numId="38" w16cid:durableId="627008081">
    <w:abstractNumId w:val="42"/>
  </w:num>
  <w:num w:numId="39" w16cid:durableId="1294097521">
    <w:abstractNumId w:val="32"/>
  </w:num>
  <w:num w:numId="40" w16cid:durableId="931813145">
    <w:abstractNumId w:val="44"/>
  </w:num>
  <w:num w:numId="41" w16cid:durableId="1585066832">
    <w:abstractNumId w:val="23"/>
  </w:num>
  <w:num w:numId="42" w16cid:durableId="519322620">
    <w:abstractNumId w:val="47"/>
  </w:num>
  <w:num w:numId="43" w16cid:durableId="1396778778">
    <w:abstractNumId w:val="7"/>
  </w:num>
  <w:num w:numId="44" w16cid:durableId="1263875306">
    <w:abstractNumId w:val="19"/>
  </w:num>
  <w:num w:numId="45" w16cid:durableId="1091195225">
    <w:abstractNumId w:val="34"/>
  </w:num>
  <w:num w:numId="46" w16cid:durableId="522322069">
    <w:abstractNumId w:val="30"/>
  </w:num>
  <w:num w:numId="47" w16cid:durableId="128864000">
    <w:abstractNumId w:val="2"/>
  </w:num>
  <w:num w:numId="48" w16cid:durableId="1835300535">
    <w:abstractNumId w:val="39"/>
  </w:num>
  <w:num w:numId="49" w16cid:durableId="505291589">
    <w:abstractNumId w:val="4"/>
  </w:num>
  <w:num w:numId="50" w16cid:durableId="145679993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6A76"/>
    <w:rsid w:val="000312CB"/>
    <w:rsid w:val="00031358"/>
    <w:rsid w:val="00042A7F"/>
    <w:rsid w:val="0004474D"/>
    <w:rsid w:val="00045AA9"/>
    <w:rsid w:val="00046888"/>
    <w:rsid w:val="00047B4C"/>
    <w:rsid w:val="00051EA6"/>
    <w:rsid w:val="00053C44"/>
    <w:rsid w:val="00056FFA"/>
    <w:rsid w:val="000616C7"/>
    <w:rsid w:val="000634F8"/>
    <w:rsid w:val="00066965"/>
    <w:rsid w:val="0007079F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B1F3E"/>
    <w:rsid w:val="000B2987"/>
    <w:rsid w:val="000B4737"/>
    <w:rsid w:val="000B7FD6"/>
    <w:rsid w:val="000C2AE2"/>
    <w:rsid w:val="000C566D"/>
    <w:rsid w:val="000C5B70"/>
    <w:rsid w:val="000E1232"/>
    <w:rsid w:val="000E1A88"/>
    <w:rsid w:val="000E2F26"/>
    <w:rsid w:val="000F148B"/>
    <w:rsid w:val="000F35D5"/>
    <w:rsid w:val="000F4C6F"/>
    <w:rsid w:val="000F4EC3"/>
    <w:rsid w:val="00103F54"/>
    <w:rsid w:val="00107A7E"/>
    <w:rsid w:val="00112307"/>
    <w:rsid w:val="001145BC"/>
    <w:rsid w:val="00114BA9"/>
    <w:rsid w:val="001236F9"/>
    <w:rsid w:val="00125FF0"/>
    <w:rsid w:val="0013550E"/>
    <w:rsid w:val="0014356E"/>
    <w:rsid w:val="00145226"/>
    <w:rsid w:val="0014574E"/>
    <w:rsid w:val="00152EBF"/>
    <w:rsid w:val="00153FAC"/>
    <w:rsid w:val="00154E5A"/>
    <w:rsid w:val="00155F87"/>
    <w:rsid w:val="0016719A"/>
    <w:rsid w:val="00172BD7"/>
    <w:rsid w:val="00172D56"/>
    <w:rsid w:val="00186F5C"/>
    <w:rsid w:val="00193A50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7E9E"/>
    <w:rsid w:val="001E4266"/>
    <w:rsid w:val="001E7D63"/>
    <w:rsid w:val="001F3F6C"/>
    <w:rsid w:val="001F7150"/>
    <w:rsid w:val="00203990"/>
    <w:rsid w:val="00205C52"/>
    <w:rsid w:val="00213EEB"/>
    <w:rsid w:val="002177D4"/>
    <w:rsid w:val="002225E5"/>
    <w:rsid w:val="002236D8"/>
    <w:rsid w:val="0022624C"/>
    <w:rsid w:val="00231888"/>
    <w:rsid w:val="0023388D"/>
    <w:rsid w:val="002423CF"/>
    <w:rsid w:val="0024249B"/>
    <w:rsid w:val="00245719"/>
    <w:rsid w:val="002604C7"/>
    <w:rsid w:val="0027542A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0CA2"/>
    <w:rsid w:val="002A4337"/>
    <w:rsid w:val="002A662C"/>
    <w:rsid w:val="002A7271"/>
    <w:rsid w:val="002B4A05"/>
    <w:rsid w:val="002B748F"/>
    <w:rsid w:val="002C0360"/>
    <w:rsid w:val="002C7057"/>
    <w:rsid w:val="002D649B"/>
    <w:rsid w:val="002E505B"/>
    <w:rsid w:val="00312F56"/>
    <w:rsid w:val="00321485"/>
    <w:rsid w:val="00325A52"/>
    <w:rsid w:val="00330D46"/>
    <w:rsid w:val="00343193"/>
    <w:rsid w:val="00350D5D"/>
    <w:rsid w:val="00352311"/>
    <w:rsid w:val="00352F89"/>
    <w:rsid w:val="003535F6"/>
    <w:rsid w:val="00355D69"/>
    <w:rsid w:val="00371D42"/>
    <w:rsid w:val="00373B6C"/>
    <w:rsid w:val="00373E4D"/>
    <w:rsid w:val="00375DE3"/>
    <w:rsid w:val="00376DB3"/>
    <w:rsid w:val="00383392"/>
    <w:rsid w:val="003A0CF6"/>
    <w:rsid w:val="003A78D8"/>
    <w:rsid w:val="003B1289"/>
    <w:rsid w:val="003B321F"/>
    <w:rsid w:val="003B5443"/>
    <w:rsid w:val="003B7414"/>
    <w:rsid w:val="003D1A6E"/>
    <w:rsid w:val="003D71E6"/>
    <w:rsid w:val="003F015A"/>
    <w:rsid w:val="003F6913"/>
    <w:rsid w:val="00401224"/>
    <w:rsid w:val="004019ED"/>
    <w:rsid w:val="004111ED"/>
    <w:rsid w:val="00420610"/>
    <w:rsid w:val="004305C4"/>
    <w:rsid w:val="00435A42"/>
    <w:rsid w:val="00446F73"/>
    <w:rsid w:val="004475D7"/>
    <w:rsid w:val="00447A89"/>
    <w:rsid w:val="00447FD8"/>
    <w:rsid w:val="004638B6"/>
    <w:rsid w:val="0046505A"/>
    <w:rsid w:val="00466EEA"/>
    <w:rsid w:val="00474C13"/>
    <w:rsid w:val="004824C4"/>
    <w:rsid w:val="0048383D"/>
    <w:rsid w:val="004867AB"/>
    <w:rsid w:val="00490EBC"/>
    <w:rsid w:val="004B0E5E"/>
    <w:rsid w:val="004B33C4"/>
    <w:rsid w:val="004C45CE"/>
    <w:rsid w:val="004D2423"/>
    <w:rsid w:val="004D71B3"/>
    <w:rsid w:val="004D75DF"/>
    <w:rsid w:val="004E2EA4"/>
    <w:rsid w:val="004E3B03"/>
    <w:rsid w:val="004F49C2"/>
    <w:rsid w:val="005054A8"/>
    <w:rsid w:val="005057A3"/>
    <w:rsid w:val="00506E5A"/>
    <w:rsid w:val="005222B1"/>
    <w:rsid w:val="005328BF"/>
    <w:rsid w:val="00546484"/>
    <w:rsid w:val="00554B50"/>
    <w:rsid w:val="00554B71"/>
    <w:rsid w:val="00565E39"/>
    <w:rsid w:val="0056749E"/>
    <w:rsid w:val="005708C5"/>
    <w:rsid w:val="0057766A"/>
    <w:rsid w:val="005779B1"/>
    <w:rsid w:val="005819AC"/>
    <w:rsid w:val="00581E00"/>
    <w:rsid w:val="00582FB4"/>
    <w:rsid w:val="00583AE9"/>
    <w:rsid w:val="00592910"/>
    <w:rsid w:val="00595439"/>
    <w:rsid w:val="005A3F82"/>
    <w:rsid w:val="005A4B22"/>
    <w:rsid w:val="005A588C"/>
    <w:rsid w:val="005A58C2"/>
    <w:rsid w:val="005A6499"/>
    <w:rsid w:val="005B3000"/>
    <w:rsid w:val="005C1132"/>
    <w:rsid w:val="005C160B"/>
    <w:rsid w:val="005C3E3E"/>
    <w:rsid w:val="005D2D1C"/>
    <w:rsid w:val="005E557F"/>
    <w:rsid w:val="005F2969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037A"/>
    <w:rsid w:val="0062120D"/>
    <w:rsid w:val="0062426F"/>
    <w:rsid w:val="006318B6"/>
    <w:rsid w:val="00641E43"/>
    <w:rsid w:val="00644600"/>
    <w:rsid w:val="006459A2"/>
    <w:rsid w:val="0065663B"/>
    <w:rsid w:val="006576BB"/>
    <w:rsid w:val="00661892"/>
    <w:rsid w:val="0066334E"/>
    <w:rsid w:val="006711F1"/>
    <w:rsid w:val="00675921"/>
    <w:rsid w:val="006810F2"/>
    <w:rsid w:val="00690AA3"/>
    <w:rsid w:val="006944E7"/>
    <w:rsid w:val="006A58F8"/>
    <w:rsid w:val="006A5B66"/>
    <w:rsid w:val="006A690E"/>
    <w:rsid w:val="006B53E8"/>
    <w:rsid w:val="006B5880"/>
    <w:rsid w:val="006B5947"/>
    <w:rsid w:val="006C100A"/>
    <w:rsid w:val="006C53C6"/>
    <w:rsid w:val="006C6A22"/>
    <w:rsid w:val="006D34F8"/>
    <w:rsid w:val="006E3C5A"/>
    <w:rsid w:val="006E4E35"/>
    <w:rsid w:val="006E583D"/>
    <w:rsid w:val="006E68EC"/>
    <w:rsid w:val="006F3882"/>
    <w:rsid w:val="006F785C"/>
    <w:rsid w:val="00710040"/>
    <w:rsid w:val="00712407"/>
    <w:rsid w:val="00724050"/>
    <w:rsid w:val="00725684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66B1E"/>
    <w:rsid w:val="00771928"/>
    <w:rsid w:val="007736D2"/>
    <w:rsid w:val="007745BC"/>
    <w:rsid w:val="00781B60"/>
    <w:rsid w:val="00786201"/>
    <w:rsid w:val="0078723F"/>
    <w:rsid w:val="00787E3B"/>
    <w:rsid w:val="007B0CB2"/>
    <w:rsid w:val="007B55F9"/>
    <w:rsid w:val="007B5F7B"/>
    <w:rsid w:val="007B74CB"/>
    <w:rsid w:val="007B7D13"/>
    <w:rsid w:val="007C0E22"/>
    <w:rsid w:val="007E11A7"/>
    <w:rsid w:val="007E39FD"/>
    <w:rsid w:val="007E4105"/>
    <w:rsid w:val="007E613A"/>
    <w:rsid w:val="007F2A76"/>
    <w:rsid w:val="007F3BA3"/>
    <w:rsid w:val="007F58D9"/>
    <w:rsid w:val="00802D1C"/>
    <w:rsid w:val="00814205"/>
    <w:rsid w:val="008235C7"/>
    <w:rsid w:val="008235D8"/>
    <w:rsid w:val="0084411E"/>
    <w:rsid w:val="00850AB1"/>
    <w:rsid w:val="00853F53"/>
    <w:rsid w:val="00854A58"/>
    <w:rsid w:val="008556EF"/>
    <w:rsid w:val="00865C84"/>
    <w:rsid w:val="00874232"/>
    <w:rsid w:val="00874F37"/>
    <w:rsid w:val="00876644"/>
    <w:rsid w:val="008862DD"/>
    <w:rsid w:val="00893A9D"/>
    <w:rsid w:val="00893AC7"/>
    <w:rsid w:val="00896D18"/>
    <w:rsid w:val="008972DC"/>
    <w:rsid w:val="00897614"/>
    <w:rsid w:val="008A1CC8"/>
    <w:rsid w:val="008A3ABB"/>
    <w:rsid w:val="008C03DE"/>
    <w:rsid w:val="008C56BD"/>
    <w:rsid w:val="008D195A"/>
    <w:rsid w:val="008D7E8E"/>
    <w:rsid w:val="008E1E63"/>
    <w:rsid w:val="008E3780"/>
    <w:rsid w:val="008E4A92"/>
    <w:rsid w:val="008F4654"/>
    <w:rsid w:val="008F4BF5"/>
    <w:rsid w:val="008F4C2F"/>
    <w:rsid w:val="00910BA4"/>
    <w:rsid w:val="00911012"/>
    <w:rsid w:val="009128B2"/>
    <w:rsid w:val="00912A03"/>
    <w:rsid w:val="00914825"/>
    <w:rsid w:val="00917D1D"/>
    <w:rsid w:val="0092117F"/>
    <w:rsid w:val="009222C1"/>
    <w:rsid w:val="00930540"/>
    <w:rsid w:val="00932B8A"/>
    <w:rsid w:val="00935A22"/>
    <w:rsid w:val="0095292F"/>
    <w:rsid w:val="00956438"/>
    <w:rsid w:val="009566BF"/>
    <w:rsid w:val="009602FC"/>
    <w:rsid w:val="00960955"/>
    <w:rsid w:val="00964AF6"/>
    <w:rsid w:val="00971756"/>
    <w:rsid w:val="009756DF"/>
    <w:rsid w:val="00983568"/>
    <w:rsid w:val="009905E0"/>
    <w:rsid w:val="00990669"/>
    <w:rsid w:val="0099141C"/>
    <w:rsid w:val="00994722"/>
    <w:rsid w:val="00997855"/>
    <w:rsid w:val="009A2419"/>
    <w:rsid w:val="009A306F"/>
    <w:rsid w:val="009A64A5"/>
    <w:rsid w:val="009B4B0C"/>
    <w:rsid w:val="009B50A4"/>
    <w:rsid w:val="009C275A"/>
    <w:rsid w:val="009C3534"/>
    <w:rsid w:val="009D03FF"/>
    <w:rsid w:val="009E3A5F"/>
    <w:rsid w:val="009F05DE"/>
    <w:rsid w:val="009F7BA8"/>
    <w:rsid w:val="00A032A3"/>
    <w:rsid w:val="00A03384"/>
    <w:rsid w:val="00A03EC8"/>
    <w:rsid w:val="00A108D8"/>
    <w:rsid w:val="00A1628F"/>
    <w:rsid w:val="00A16C40"/>
    <w:rsid w:val="00A17838"/>
    <w:rsid w:val="00A21E55"/>
    <w:rsid w:val="00A22AA7"/>
    <w:rsid w:val="00A276ED"/>
    <w:rsid w:val="00A369C8"/>
    <w:rsid w:val="00A4038E"/>
    <w:rsid w:val="00A4455B"/>
    <w:rsid w:val="00A5080C"/>
    <w:rsid w:val="00A52A10"/>
    <w:rsid w:val="00A61E43"/>
    <w:rsid w:val="00A62672"/>
    <w:rsid w:val="00A644F4"/>
    <w:rsid w:val="00A71032"/>
    <w:rsid w:val="00A7223A"/>
    <w:rsid w:val="00A72921"/>
    <w:rsid w:val="00A72F0D"/>
    <w:rsid w:val="00A73810"/>
    <w:rsid w:val="00A75118"/>
    <w:rsid w:val="00A85F19"/>
    <w:rsid w:val="00A868DF"/>
    <w:rsid w:val="00A8780E"/>
    <w:rsid w:val="00A95BD3"/>
    <w:rsid w:val="00AA1060"/>
    <w:rsid w:val="00AA5425"/>
    <w:rsid w:val="00AB52C7"/>
    <w:rsid w:val="00AB6000"/>
    <w:rsid w:val="00AC5F59"/>
    <w:rsid w:val="00AC663B"/>
    <w:rsid w:val="00AC6DE5"/>
    <w:rsid w:val="00AD4748"/>
    <w:rsid w:val="00AD60AD"/>
    <w:rsid w:val="00AD7511"/>
    <w:rsid w:val="00AE1AFC"/>
    <w:rsid w:val="00AE500B"/>
    <w:rsid w:val="00AE5E27"/>
    <w:rsid w:val="00AE6DD6"/>
    <w:rsid w:val="00B029CE"/>
    <w:rsid w:val="00B02C0A"/>
    <w:rsid w:val="00B05075"/>
    <w:rsid w:val="00B06794"/>
    <w:rsid w:val="00B06A2F"/>
    <w:rsid w:val="00B06D58"/>
    <w:rsid w:val="00B11DBC"/>
    <w:rsid w:val="00B12546"/>
    <w:rsid w:val="00B14D11"/>
    <w:rsid w:val="00B14F34"/>
    <w:rsid w:val="00B160DC"/>
    <w:rsid w:val="00B253C6"/>
    <w:rsid w:val="00B35C61"/>
    <w:rsid w:val="00B374A7"/>
    <w:rsid w:val="00B57536"/>
    <w:rsid w:val="00B65620"/>
    <w:rsid w:val="00B8155A"/>
    <w:rsid w:val="00B822DE"/>
    <w:rsid w:val="00B82584"/>
    <w:rsid w:val="00B8548B"/>
    <w:rsid w:val="00B91C78"/>
    <w:rsid w:val="00B950A9"/>
    <w:rsid w:val="00B9646F"/>
    <w:rsid w:val="00BA169F"/>
    <w:rsid w:val="00BA2D18"/>
    <w:rsid w:val="00BA556D"/>
    <w:rsid w:val="00BA5AD0"/>
    <w:rsid w:val="00BA6F73"/>
    <w:rsid w:val="00BC1C88"/>
    <w:rsid w:val="00BD0CBF"/>
    <w:rsid w:val="00BE07A0"/>
    <w:rsid w:val="00BE1FC5"/>
    <w:rsid w:val="00BF2C6F"/>
    <w:rsid w:val="00C02B48"/>
    <w:rsid w:val="00C10868"/>
    <w:rsid w:val="00C31DE2"/>
    <w:rsid w:val="00C35C78"/>
    <w:rsid w:val="00C41C84"/>
    <w:rsid w:val="00C44237"/>
    <w:rsid w:val="00C46149"/>
    <w:rsid w:val="00C46EF9"/>
    <w:rsid w:val="00C4715A"/>
    <w:rsid w:val="00C4730D"/>
    <w:rsid w:val="00C60491"/>
    <w:rsid w:val="00C6347D"/>
    <w:rsid w:val="00C7164A"/>
    <w:rsid w:val="00C71F77"/>
    <w:rsid w:val="00C839BE"/>
    <w:rsid w:val="00C963C0"/>
    <w:rsid w:val="00C97089"/>
    <w:rsid w:val="00CA35FB"/>
    <w:rsid w:val="00CA3CC3"/>
    <w:rsid w:val="00CA764B"/>
    <w:rsid w:val="00CA7F4C"/>
    <w:rsid w:val="00CB25F3"/>
    <w:rsid w:val="00CB3A46"/>
    <w:rsid w:val="00CB4CE5"/>
    <w:rsid w:val="00CB7FA3"/>
    <w:rsid w:val="00CD2842"/>
    <w:rsid w:val="00CE48EC"/>
    <w:rsid w:val="00CF112A"/>
    <w:rsid w:val="00CF3525"/>
    <w:rsid w:val="00CF3D38"/>
    <w:rsid w:val="00CF6A7A"/>
    <w:rsid w:val="00D014B1"/>
    <w:rsid w:val="00D11309"/>
    <w:rsid w:val="00D116AF"/>
    <w:rsid w:val="00D121B8"/>
    <w:rsid w:val="00D13FBF"/>
    <w:rsid w:val="00D17879"/>
    <w:rsid w:val="00D204C1"/>
    <w:rsid w:val="00D23538"/>
    <w:rsid w:val="00D23A9D"/>
    <w:rsid w:val="00D34AD0"/>
    <w:rsid w:val="00D363BE"/>
    <w:rsid w:val="00D46C1D"/>
    <w:rsid w:val="00D51D19"/>
    <w:rsid w:val="00D55434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45E6"/>
    <w:rsid w:val="00DA0478"/>
    <w:rsid w:val="00DA13A1"/>
    <w:rsid w:val="00DA3479"/>
    <w:rsid w:val="00DA6716"/>
    <w:rsid w:val="00DB04B3"/>
    <w:rsid w:val="00DB052F"/>
    <w:rsid w:val="00DB3C4C"/>
    <w:rsid w:val="00DB797B"/>
    <w:rsid w:val="00DC19FA"/>
    <w:rsid w:val="00DC6DBF"/>
    <w:rsid w:val="00DD1752"/>
    <w:rsid w:val="00DD6131"/>
    <w:rsid w:val="00DE3271"/>
    <w:rsid w:val="00DF493D"/>
    <w:rsid w:val="00DF572B"/>
    <w:rsid w:val="00DF6D2B"/>
    <w:rsid w:val="00E06C03"/>
    <w:rsid w:val="00E1703B"/>
    <w:rsid w:val="00E214FE"/>
    <w:rsid w:val="00E313D1"/>
    <w:rsid w:val="00E31EE4"/>
    <w:rsid w:val="00E328C8"/>
    <w:rsid w:val="00E3345D"/>
    <w:rsid w:val="00E35608"/>
    <w:rsid w:val="00E43AE2"/>
    <w:rsid w:val="00E52971"/>
    <w:rsid w:val="00E56E4E"/>
    <w:rsid w:val="00E63F3A"/>
    <w:rsid w:val="00E70E58"/>
    <w:rsid w:val="00E821C6"/>
    <w:rsid w:val="00E82C70"/>
    <w:rsid w:val="00E84515"/>
    <w:rsid w:val="00E87B58"/>
    <w:rsid w:val="00E923A1"/>
    <w:rsid w:val="00E93C96"/>
    <w:rsid w:val="00E953C2"/>
    <w:rsid w:val="00EA009A"/>
    <w:rsid w:val="00EA0308"/>
    <w:rsid w:val="00EA3D6B"/>
    <w:rsid w:val="00EA7FD9"/>
    <w:rsid w:val="00EC1CDE"/>
    <w:rsid w:val="00EC6D9D"/>
    <w:rsid w:val="00ED050F"/>
    <w:rsid w:val="00ED2D4F"/>
    <w:rsid w:val="00ED4136"/>
    <w:rsid w:val="00ED60A9"/>
    <w:rsid w:val="00EE0EEE"/>
    <w:rsid w:val="00EE230E"/>
    <w:rsid w:val="00EE3673"/>
    <w:rsid w:val="00EE3E70"/>
    <w:rsid w:val="00F024BB"/>
    <w:rsid w:val="00F05006"/>
    <w:rsid w:val="00F0512E"/>
    <w:rsid w:val="00F055C8"/>
    <w:rsid w:val="00F06D3F"/>
    <w:rsid w:val="00F17EFA"/>
    <w:rsid w:val="00F33B25"/>
    <w:rsid w:val="00F350EF"/>
    <w:rsid w:val="00F35FD0"/>
    <w:rsid w:val="00F53D6F"/>
    <w:rsid w:val="00F624CC"/>
    <w:rsid w:val="00F649FB"/>
    <w:rsid w:val="00F70287"/>
    <w:rsid w:val="00F75578"/>
    <w:rsid w:val="00F768EC"/>
    <w:rsid w:val="00F8176D"/>
    <w:rsid w:val="00F83593"/>
    <w:rsid w:val="00F87BC5"/>
    <w:rsid w:val="00F945ED"/>
    <w:rsid w:val="00FA0DB6"/>
    <w:rsid w:val="00FA1AC1"/>
    <w:rsid w:val="00FA1F8E"/>
    <w:rsid w:val="00FA4817"/>
    <w:rsid w:val="00FB22CC"/>
    <w:rsid w:val="00FB24CD"/>
    <w:rsid w:val="00FB2ED3"/>
    <w:rsid w:val="00FB2FB0"/>
    <w:rsid w:val="00FB3A7A"/>
    <w:rsid w:val="00FC6B47"/>
    <w:rsid w:val="00FC73C7"/>
    <w:rsid w:val="00FD2649"/>
    <w:rsid w:val="00FD654C"/>
    <w:rsid w:val="00FE3F86"/>
    <w:rsid w:val="00FE5995"/>
    <w:rsid w:val="00FE64BE"/>
    <w:rsid w:val="00FF165E"/>
    <w:rsid w:val="00FF4A12"/>
    <w:rsid w:val="00FF5014"/>
    <w:rsid w:val="00FF5154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paragraph" w:styleId="Revision">
    <w:name w:val="Revision"/>
    <w:hidden/>
    <w:uiPriority w:val="99"/>
    <w:semiHidden/>
    <w:rsid w:val="00061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6d5fdde2ca0ad1e8dec18d79db8158e0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dfcd305da8fd6bac60dd8ff559552aa4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73f7d1ba-ac27-4bcb-a5b6-37981e86af6e"/>
  </ds:schemaRefs>
</ds:datastoreItem>
</file>

<file path=customXml/itemProps2.xml><?xml version="1.0" encoding="utf-8"?>
<ds:datastoreItem xmlns:ds="http://schemas.openxmlformats.org/officeDocument/2006/customXml" ds:itemID="{8A99F5FB-5A08-4DBA-B8CB-1E1E6D46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05E02-FF2F-4360-AD7D-4A5D4CF88F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543</cp:revision>
  <dcterms:created xsi:type="dcterms:W3CDTF">2021-09-24T03:38:00Z</dcterms:created>
  <dcterms:modified xsi:type="dcterms:W3CDTF">2023-07-05T04:00:00Z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  <property fmtid="{D5CDD505-2E9C-101B-9397-08002B2CF9AE}" pid="4" name="Status">
    <vt:lpwstr>Starting</vt:lpwstr>
  </property>
</Properties>
</file>