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098350"/>
    <w:p w14:paraId="73008733" w14:textId="76299B01" w:rsidR="007C321B" w:rsidRDefault="007C321B" w:rsidP="007C321B">
      <w:r>
        <w:object w:dxaOrig="2146" w:dyaOrig="1561" w14:anchorId="5B0D3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7" o:title=""/>
          </v:shape>
          <o:OLEObject Type="Embed" ProgID="Word.Picture.8" ShapeID="_x0000_i1026" DrawAspect="Content" ObjectID="_1762608948" r:id="rId8"/>
        </w:object>
      </w:r>
    </w:p>
    <w:p w14:paraId="54A3CF9D" w14:textId="77777777" w:rsidR="007C321B" w:rsidRDefault="007C321B" w:rsidP="007C321B"/>
    <w:p w14:paraId="79EC3A30" w14:textId="77777777" w:rsidR="007C321B" w:rsidRDefault="007C321B" w:rsidP="007C321B"/>
    <w:p w14:paraId="11F2DB1F" w14:textId="77777777" w:rsidR="007C321B" w:rsidRDefault="007C321B" w:rsidP="007C321B"/>
    <w:p w14:paraId="3C199AF8" w14:textId="77777777" w:rsidR="007C321B" w:rsidRDefault="007C321B" w:rsidP="007C321B"/>
    <w:p w14:paraId="37A3C69E" w14:textId="77777777" w:rsidR="007C321B" w:rsidRDefault="007C321B" w:rsidP="007C321B"/>
    <w:p w14:paraId="02548BE3" w14:textId="77777777" w:rsidR="007C321B" w:rsidRDefault="007C321B" w:rsidP="007C321B"/>
    <w:p w14:paraId="5450E7DF" w14:textId="7DFB2582" w:rsidR="0048364F" w:rsidRPr="00A43985" w:rsidRDefault="007C321B" w:rsidP="0048364F">
      <w:pPr>
        <w:pStyle w:val="ShortT"/>
      </w:pPr>
      <w:r>
        <w:t>Health Insurance Amendment (Professional Services Review Scheme No. 2) Act 2023</w:t>
      </w:r>
    </w:p>
    <w:bookmarkEnd w:id="0"/>
    <w:p w14:paraId="3EDC3565" w14:textId="77777777" w:rsidR="0048364F" w:rsidRPr="00A43985" w:rsidRDefault="0048364F" w:rsidP="0048364F"/>
    <w:p w14:paraId="20F9464D" w14:textId="2C76F703" w:rsidR="0048364F" w:rsidRPr="00A43985" w:rsidRDefault="00C164CA" w:rsidP="007C321B">
      <w:pPr>
        <w:pStyle w:val="Actno"/>
        <w:spacing w:before="400"/>
      </w:pPr>
      <w:r w:rsidRPr="00A43985">
        <w:t>No.</w:t>
      </w:r>
      <w:r w:rsidR="006B627A">
        <w:t xml:space="preserve"> 97</w:t>
      </w:r>
      <w:r w:rsidRPr="00A43985">
        <w:t xml:space="preserve">, </w:t>
      </w:r>
      <w:r w:rsidR="00005D25" w:rsidRPr="00A43985">
        <w:t>2023</w:t>
      </w:r>
    </w:p>
    <w:p w14:paraId="160AACF3" w14:textId="77777777" w:rsidR="0048364F" w:rsidRPr="00A43985" w:rsidRDefault="0048364F" w:rsidP="0048364F"/>
    <w:p w14:paraId="0E24D4F9" w14:textId="77777777" w:rsidR="00A83F07" w:rsidRDefault="00A83F07" w:rsidP="00A83F07">
      <w:pPr>
        <w:rPr>
          <w:lang w:eastAsia="en-AU"/>
        </w:rPr>
      </w:pPr>
    </w:p>
    <w:p w14:paraId="4C1656FB" w14:textId="544C4CA2" w:rsidR="0048364F" w:rsidRPr="00A43985" w:rsidRDefault="0048364F" w:rsidP="0048364F"/>
    <w:p w14:paraId="1013B0E8" w14:textId="77777777" w:rsidR="0048364F" w:rsidRPr="00A43985" w:rsidRDefault="0048364F" w:rsidP="0048364F"/>
    <w:p w14:paraId="5E765FF7" w14:textId="77777777" w:rsidR="0048364F" w:rsidRPr="00A43985" w:rsidRDefault="0048364F" w:rsidP="0048364F"/>
    <w:p w14:paraId="40A155E4" w14:textId="77777777" w:rsidR="007C321B" w:rsidRDefault="007C321B" w:rsidP="007C321B">
      <w:pPr>
        <w:pStyle w:val="LongT"/>
      </w:pPr>
      <w:r>
        <w:t xml:space="preserve">An Act to amend the </w:t>
      </w:r>
      <w:r w:rsidRPr="007C321B">
        <w:rPr>
          <w:i/>
        </w:rPr>
        <w:t>Health Insurance Act 1973</w:t>
      </w:r>
      <w:r>
        <w:t>, and for related purposes</w:t>
      </w:r>
    </w:p>
    <w:p w14:paraId="52893990" w14:textId="537167A0" w:rsidR="0048364F" w:rsidRPr="00A43985" w:rsidRDefault="0048364F" w:rsidP="0048364F">
      <w:pPr>
        <w:pStyle w:val="Header"/>
        <w:tabs>
          <w:tab w:val="clear" w:pos="4150"/>
          <w:tab w:val="clear" w:pos="8307"/>
        </w:tabs>
      </w:pPr>
      <w:r w:rsidRPr="00A43985">
        <w:rPr>
          <w:rStyle w:val="CharAmSchNo"/>
        </w:rPr>
        <w:t xml:space="preserve"> </w:t>
      </w:r>
      <w:r w:rsidRPr="00A43985">
        <w:rPr>
          <w:rStyle w:val="CharAmSchText"/>
        </w:rPr>
        <w:t xml:space="preserve"> </w:t>
      </w:r>
    </w:p>
    <w:p w14:paraId="75723D60" w14:textId="77777777" w:rsidR="0048364F" w:rsidRPr="00A43985" w:rsidRDefault="0048364F" w:rsidP="0048364F">
      <w:pPr>
        <w:pStyle w:val="Header"/>
        <w:tabs>
          <w:tab w:val="clear" w:pos="4150"/>
          <w:tab w:val="clear" w:pos="8307"/>
        </w:tabs>
      </w:pPr>
      <w:r w:rsidRPr="00A43985">
        <w:rPr>
          <w:rStyle w:val="CharAmPartNo"/>
        </w:rPr>
        <w:t xml:space="preserve"> </w:t>
      </w:r>
      <w:r w:rsidRPr="00A43985">
        <w:rPr>
          <w:rStyle w:val="CharAmPartText"/>
        </w:rPr>
        <w:t xml:space="preserve"> </w:t>
      </w:r>
    </w:p>
    <w:p w14:paraId="3AA97394" w14:textId="77777777" w:rsidR="0048364F" w:rsidRPr="00A43985" w:rsidRDefault="0048364F" w:rsidP="0048364F">
      <w:pPr>
        <w:sectPr w:rsidR="0048364F" w:rsidRPr="00A43985" w:rsidSect="007C321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1C3B73B" w14:textId="77777777" w:rsidR="0048364F" w:rsidRPr="00A43985" w:rsidRDefault="0048364F" w:rsidP="0048364F">
      <w:pPr>
        <w:outlineLvl w:val="0"/>
        <w:rPr>
          <w:sz w:val="36"/>
        </w:rPr>
      </w:pPr>
      <w:r w:rsidRPr="00A43985">
        <w:rPr>
          <w:sz w:val="36"/>
        </w:rPr>
        <w:lastRenderedPageBreak/>
        <w:t>Contents</w:t>
      </w:r>
    </w:p>
    <w:p w14:paraId="3F04213E" w14:textId="70F6F3DA" w:rsidR="00F62C19" w:rsidRDefault="00F62C1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62C19">
        <w:rPr>
          <w:noProof/>
        </w:rPr>
        <w:tab/>
      </w:r>
      <w:r w:rsidRPr="00F62C19">
        <w:rPr>
          <w:noProof/>
        </w:rPr>
        <w:fldChar w:fldCharType="begin"/>
      </w:r>
      <w:r w:rsidRPr="00F62C19">
        <w:rPr>
          <w:noProof/>
        </w:rPr>
        <w:instrText xml:space="preserve"> PAGEREF _Toc151994909 \h </w:instrText>
      </w:r>
      <w:r w:rsidRPr="00F62C19">
        <w:rPr>
          <w:noProof/>
        </w:rPr>
      </w:r>
      <w:r w:rsidRPr="00F62C19">
        <w:rPr>
          <w:noProof/>
        </w:rPr>
        <w:fldChar w:fldCharType="separate"/>
      </w:r>
      <w:r w:rsidR="00D05C1A">
        <w:rPr>
          <w:noProof/>
        </w:rPr>
        <w:t>1</w:t>
      </w:r>
      <w:r w:rsidRPr="00F62C19">
        <w:rPr>
          <w:noProof/>
        </w:rPr>
        <w:fldChar w:fldCharType="end"/>
      </w:r>
    </w:p>
    <w:p w14:paraId="1C7C25F0" w14:textId="11920E1E" w:rsidR="00F62C19" w:rsidRDefault="00F62C19">
      <w:pPr>
        <w:pStyle w:val="TOC5"/>
        <w:rPr>
          <w:rFonts w:asciiTheme="minorHAnsi" w:eastAsiaTheme="minorEastAsia" w:hAnsiTheme="minorHAnsi" w:cstheme="minorBidi"/>
          <w:noProof/>
          <w:kern w:val="0"/>
          <w:sz w:val="22"/>
          <w:szCs w:val="22"/>
        </w:rPr>
      </w:pPr>
      <w:r>
        <w:rPr>
          <w:noProof/>
        </w:rPr>
        <w:t>2</w:t>
      </w:r>
      <w:r>
        <w:rPr>
          <w:noProof/>
        </w:rPr>
        <w:tab/>
        <w:t>Commencement</w:t>
      </w:r>
      <w:r w:rsidRPr="00F62C19">
        <w:rPr>
          <w:noProof/>
        </w:rPr>
        <w:tab/>
      </w:r>
      <w:r w:rsidRPr="00F62C19">
        <w:rPr>
          <w:noProof/>
        </w:rPr>
        <w:fldChar w:fldCharType="begin"/>
      </w:r>
      <w:r w:rsidRPr="00F62C19">
        <w:rPr>
          <w:noProof/>
        </w:rPr>
        <w:instrText xml:space="preserve"> PAGEREF _Toc151994910 \h </w:instrText>
      </w:r>
      <w:r w:rsidRPr="00F62C19">
        <w:rPr>
          <w:noProof/>
        </w:rPr>
      </w:r>
      <w:r w:rsidRPr="00F62C19">
        <w:rPr>
          <w:noProof/>
        </w:rPr>
        <w:fldChar w:fldCharType="separate"/>
      </w:r>
      <w:r w:rsidR="00D05C1A">
        <w:rPr>
          <w:noProof/>
        </w:rPr>
        <w:t>2</w:t>
      </w:r>
      <w:r w:rsidRPr="00F62C19">
        <w:rPr>
          <w:noProof/>
        </w:rPr>
        <w:fldChar w:fldCharType="end"/>
      </w:r>
    </w:p>
    <w:p w14:paraId="61C81691" w14:textId="0F3C82E3" w:rsidR="00F62C19" w:rsidRDefault="00F62C19">
      <w:pPr>
        <w:pStyle w:val="TOC5"/>
        <w:rPr>
          <w:rFonts w:asciiTheme="minorHAnsi" w:eastAsiaTheme="minorEastAsia" w:hAnsiTheme="minorHAnsi" w:cstheme="minorBidi"/>
          <w:noProof/>
          <w:kern w:val="0"/>
          <w:sz w:val="22"/>
          <w:szCs w:val="22"/>
        </w:rPr>
      </w:pPr>
      <w:r>
        <w:rPr>
          <w:noProof/>
        </w:rPr>
        <w:t>3</w:t>
      </w:r>
      <w:r>
        <w:rPr>
          <w:noProof/>
        </w:rPr>
        <w:tab/>
        <w:t>Schedules</w:t>
      </w:r>
      <w:r w:rsidRPr="00F62C19">
        <w:rPr>
          <w:noProof/>
        </w:rPr>
        <w:tab/>
      </w:r>
      <w:r w:rsidRPr="00F62C19">
        <w:rPr>
          <w:noProof/>
        </w:rPr>
        <w:fldChar w:fldCharType="begin"/>
      </w:r>
      <w:r w:rsidRPr="00F62C19">
        <w:rPr>
          <w:noProof/>
        </w:rPr>
        <w:instrText xml:space="preserve"> PAGEREF _Toc151994911 \h </w:instrText>
      </w:r>
      <w:r w:rsidRPr="00F62C19">
        <w:rPr>
          <w:noProof/>
        </w:rPr>
      </w:r>
      <w:r w:rsidRPr="00F62C19">
        <w:rPr>
          <w:noProof/>
        </w:rPr>
        <w:fldChar w:fldCharType="separate"/>
      </w:r>
      <w:r w:rsidR="00D05C1A">
        <w:rPr>
          <w:noProof/>
        </w:rPr>
        <w:t>2</w:t>
      </w:r>
      <w:r w:rsidRPr="00F62C19">
        <w:rPr>
          <w:noProof/>
        </w:rPr>
        <w:fldChar w:fldCharType="end"/>
      </w:r>
    </w:p>
    <w:p w14:paraId="5416A339" w14:textId="0C424B8B" w:rsidR="00F62C19" w:rsidRDefault="00F62C19">
      <w:pPr>
        <w:pStyle w:val="TOC6"/>
        <w:rPr>
          <w:rFonts w:asciiTheme="minorHAnsi" w:eastAsiaTheme="minorEastAsia" w:hAnsiTheme="minorHAnsi" w:cstheme="minorBidi"/>
          <w:b w:val="0"/>
          <w:noProof/>
          <w:kern w:val="0"/>
          <w:sz w:val="22"/>
          <w:szCs w:val="22"/>
        </w:rPr>
      </w:pPr>
      <w:r>
        <w:rPr>
          <w:noProof/>
        </w:rPr>
        <w:t>Schedule 1—Professional Services Review Scheme</w:t>
      </w:r>
      <w:r w:rsidRPr="00F62C19">
        <w:rPr>
          <w:b w:val="0"/>
          <w:noProof/>
          <w:sz w:val="18"/>
        </w:rPr>
        <w:tab/>
      </w:r>
      <w:r w:rsidRPr="00F62C19">
        <w:rPr>
          <w:b w:val="0"/>
          <w:noProof/>
          <w:sz w:val="18"/>
        </w:rPr>
        <w:fldChar w:fldCharType="begin"/>
      </w:r>
      <w:r w:rsidRPr="00F62C19">
        <w:rPr>
          <w:b w:val="0"/>
          <w:noProof/>
          <w:sz w:val="18"/>
        </w:rPr>
        <w:instrText xml:space="preserve"> PAGEREF _Toc151994912 \h </w:instrText>
      </w:r>
      <w:r w:rsidRPr="00F62C19">
        <w:rPr>
          <w:b w:val="0"/>
          <w:noProof/>
          <w:sz w:val="18"/>
        </w:rPr>
      </w:r>
      <w:r w:rsidRPr="00F62C19">
        <w:rPr>
          <w:b w:val="0"/>
          <w:noProof/>
          <w:sz w:val="18"/>
        </w:rPr>
        <w:fldChar w:fldCharType="separate"/>
      </w:r>
      <w:r w:rsidR="00D05C1A">
        <w:rPr>
          <w:b w:val="0"/>
          <w:noProof/>
          <w:sz w:val="18"/>
        </w:rPr>
        <w:t>3</w:t>
      </w:r>
      <w:r w:rsidRPr="00F62C19">
        <w:rPr>
          <w:b w:val="0"/>
          <w:noProof/>
          <w:sz w:val="18"/>
        </w:rPr>
        <w:fldChar w:fldCharType="end"/>
      </w:r>
    </w:p>
    <w:p w14:paraId="0380A6CA" w14:textId="7796A776" w:rsidR="00F62C19" w:rsidRDefault="00F62C19">
      <w:pPr>
        <w:pStyle w:val="TOC7"/>
        <w:rPr>
          <w:rFonts w:asciiTheme="minorHAnsi" w:eastAsiaTheme="minorEastAsia" w:hAnsiTheme="minorHAnsi" w:cstheme="minorBidi"/>
          <w:noProof/>
          <w:kern w:val="0"/>
          <w:sz w:val="22"/>
          <w:szCs w:val="22"/>
        </w:rPr>
      </w:pPr>
      <w:r>
        <w:rPr>
          <w:noProof/>
        </w:rPr>
        <w:t>Part 1—Former practitioners</w:t>
      </w:r>
      <w:r w:rsidRPr="00F62C19">
        <w:rPr>
          <w:noProof/>
          <w:sz w:val="18"/>
        </w:rPr>
        <w:tab/>
      </w:r>
      <w:r w:rsidRPr="00F62C19">
        <w:rPr>
          <w:noProof/>
          <w:sz w:val="18"/>
        </w:rPr>
        <w:fldChar w:fldCharType="begin"/>
      </w:r>
      <w:r w:rsidRPr="00F62C19">
        <w:rPr>
          <w:noProof/>
          <w:sz w:val="18"/>
        </w:rPr>
        <w:instrText xml:space="preserve"> PAGEREF _Toc151994913 \h </w:instrText>
      </w:r>
      <w:r w:rsidRPr="00F62C19">
        <w:rPr>
          <w:noProof/>
          <w:sz w:val="18"/>
        </w:rPr>
      </w:r>
      <w:r w:rsidRPr="00F62C19">
        <w:rPr>
          <w:noProof/>
          <w:sz w:val="18"/>
        </w:rPr>
        <w:fldChar w:fldCharType="separate"/>
      </w:r>
      <w:r w:rsidR="00D05C1A">
        <w:rPr>
          <w:noProof/>
          <w:sz w:val="18"/>
        </w:rPr>
        <w:t>3</w:t>
      </w:r>
      <w:r w:rsidRPr="00F62C19">
        <w:rPr>
          <w:noProof/>
          <w:sz w:val="18"/>
        </w:rPr>
        <w:fldChar w:fldCharType="end"/>
      </w:r>
    </w:p>
    <w:p w14:paraId="798B4821" w14:textId="398FA40D" w:rsidR="00F62C19" w:rsidRDefault="00F62C19">
      <w:pPr>
        <w:pStyle w:val="TOC9"/>
        <w:rPr>
          <w:rFonts w:asciiTheme="minorHAnsi" w:eastAsiaTheme="minorEastAsia" w:hAnsiTheme="minorHAnsi" w:cstheme="minorBidi"/>
          <w:i w:val="0"/>
          <w:noProof/>
          <w:kern w:val="0"/>
          <w:sz w:val="22"/>
          <w:szCs w:val="22"/>
        </w:rPr>
      </w:pPr>
      <w:r>
        <w:rPr>
          <w:noProof/>
        </w:rPr>
        <w:t>Health Insurance Act 1973</w:t>
      </w:r>
      <w:r w:rsidRPr="00F62C19">
        <w:rPr>
          <w:i w:val="0"/>
          <w:noProof/>
          <w:sz w:val="18"/>
        </w:rPr>
        <w:tab/>
      </w:r>
      <w:r w:rsidRPr="00F62C19">
        <w:rPr>
          <w:i w:val="0"/>
          <w:noProof/>
          <w:sz w:val="18"/>
        </w:rPr>
        <w:fldChar w:fldCharType="begin"/>
      </w:r>
      <w:r w:rsidRPr="00F62C19">
        <w:rPr>
          <w:i w:val="0"/>
          <w:noProof/>
          <w:sz w:val="18"/>
        </w:rPr>
        <w:instrText xml:space="preserve"> PAGEREF _Toc151994914 \h </w:instrText>
      </w:r>
      <w:r w:rsidRPr="00F62C19">
        <w:rPr>
          <w:i w:val="0"/>
          <w:noProof/>
          <w:sz w:val="18"/>
        </w:rPr>
      </w:r>
      <w:r w:rsidRPr="00F62C19">
        <w:rPr>
          <w:i w:val="0"/>
          <w:noProof/>
          <w:sz w:val="18"/>
        </w:rPr>
        <w:fldChar w:fldCharType="separate"/>
      </w:r>
      <w:r w:rsidR="00D05C1A">
        <w:rPr>
          <w:i w:val="0"/>
          <w:noProof/>
          <w:sz w:val="18"/>
        </w:rPr>
        <w:t>3</w:t>
      </w:r>
      <w:r w:rsidRPr="00F62C19">
        <w:rPr>
          <w:i w:val="0"/>
          <w:noProof/>
          <w:sz w:val="18"/>
        </w:rPr>
        <w:fldChar w:fldCharType="end"/>
      </w:r>
    </w:p>
    <w:p w14:paraId="6F5B1565" w14:textId="38AC8842" w:rsidR="00F62C19" w:rsidRDefault="00F62C19">
      <w:pPr>
        <w:pStyle w:val="TOC7"/>
        <w:rPr>
          <w:rFonts w:asciiTheme="minorHAnsi" w:eastAsiaTheme="minorEastAsia" w:hAnsiTheme="minorHAnsi" w:cstheme="minorBidi"/>
          <w:noProof/>
          <w:kern w:val="0"/>
          <w:sz w:val="22"/>
          <w:szCs w:val="22"/>
        </w:rPr>
      </w:pPr>
      <w:r>
        <w:rPr>
          <w:noProof/>
        </w:rPr>
        <w:t>Part 2—Inappropriate practice and Committee membership</w:t>
      </w:r>
      <w:r w:rsidRPr="00F62C19">
        <w:rPr>
          <w:noProof/>
          <w:sz w:val="18"/>
        </w:rPr>
        <w:tab/>
      </w:r>
      <w:r w:rsidRPr="00F62C19">
        <w:rPr>
          <w:noProof/>
          <w:sz w:val="18"/>
        </w:rPr>
        <w:fldChar w:fldCharType="begin"/>
      </w:r>
      <w:r w:rsidRPr="00F62C19">
        <w:rPr>
          <w:noProof/>
          <w:sz w:val="18"/>
        </w:rPr>
        <w:instrText xml:space="preserve"> PAGEREF _Toc151994915 \h </w:instrText>
      </w:r>
      <w:r w:rsidRPr="00F62C19">
        <w:rPr>
          <w:noProof/>
          <w:sz w:val="18"/>
        </w:rPr>
      </w:r>
      <w:r w:rsidRPr="00F62C19">
        <w:rPr>
          <w:noProof/>
          <w:sz w:val="18"/>
        </w:rPr>
        <w:fldChar w:fldCharType="separate"/>
      </w:r>
      <w:r w:rsidR="00D05C1A">
        <w:rPr>
          <w:noProof/>
          <w:sz w:val="18"/>
        </w:rPr>
        <w:t>7</w:t>
      </w:r>
      <w:r w:rsidRPr="00F62C19">
        <w:rPr>
          <w:noProof/>
          <w:sz w:val="18"/>
        </w:rPr>
        <w:fldChar w:fldCharType="end"/>
      </w:r>
    </w:p>
    <w:p w14:paraId="1450A3D4" w14:textId="273998AE" w:rsidR="00F62C19" w:rsidRDefault="00F62C19">
      <w:pPr>
        <w:pStyle w:val="TOC9"/>
        <w:rPr>
          <w:rFonts w:asciiTheme="minorHAnsi" w:eastAsiaTheme="minorEastAsia" w:hAnsiTheme="minorHAnsi" w:cstheme="minorBidi"/>
          <w:i w:val="0"/>
          <w:noProof/>
          <w:kern w:val="0"/>
          <w:sz w:val="22"/>
          <w:szCs w:val="22"/>
        </w:rPr>
      </w:pPr>
      <w:r>
        <w:rPr>
          <w:noProof/>
        </w:rPr>
        <w:t>Health Insurance Act 1973</w:t>
      </w:r>
      <w:r w:rsidRPr="00F62C19">
        <w:rPr>
          <w:i w:val="0"/>
          <w:noProof/>
          <w:sz w:val="18"/>
        </w:rPr>
        <w:tab/>
      </w:r>
      <w:r w:rsidRPr="00F62C19">
        <w:rPr>
          <w:i w:val="0"/>
          <w:noProof/>
          <w:sz w:val="18"/>
        </w:rPr>
        <w:fldChar w:fldCharType="begin"/>
      </w:r>
      <w:r w:rsidRPr="00F62C19">
        <w:rPr>
          <w:i w:val="0"/>
          <w:noProof/>
          <w:sz w:val="18"/>
        </w:rPr>
        <w:instrText xml:space="preserve"> PAGEREF _Toc151994916 \h </w:instrText>
      </w:r>
      <w:r w:rsidRPr="00F62C19">
        <w:rPr>
          <w:i w:val="0"/>
          <w:noProof/>
          <w:sz w:val="18"/>
        </w:rPr>
      </w:r>
      <w:r w:rsidRPr="00F62C19">
        <w:rPr>
          <w:i w:val="0"/>
          <w:noProof/>
          <w:sz w:val="18"/>
        </w:rPr>
        <w:fldChar w:fldCharType="separate"/>
      </w:r>
      <w:r w:rsidR="00D05C1A">
        <w:rPr>
          <w:i w:val="0"/>
          <w:noProof/>
          <w:sz w:val="18"/>
        </w:rPr>
        <w:t>7</w:t>
      </w:r>
      <w:r w:rsidRPr="00F62C19">
        <w:rPr>
          <w:i w:val="0"/>
          <w:noProof/>
          <w:sz w:val="18"/>
        </w:rPr>
        <w:fldChar w:fldCharType="end"/>
      </w:r>
    </w:p>
    <w:p w14:paraId="74A9B149" w14:textId="7894D81B" w:rsidR="00F62C19" w:rsidRDefault="00F62C19">
      <w:pPr>
        <w:pStyle w:val="TOC7"/>
        <w:rPr>
          <w:rFonts w:asciiTheme="minorHAnsi" w:eastAsiaTheme="minorEastAsia" w:hAnsiTheme="minorHAnsi" w:cstheme="minorBidi"/>
          <w:noProof/>
          <w:kern w:val="0"/>
          <w:sz w:val="22"/>
          <w:szCs w:val="22"/>
        </w:rPr>
      </w:pPr>
      <w:r>
        <w:rPr>
          <w:noProof/>
        </w:rPr>
        <w:t>Part 3—Medical examinations of persons under review</w:t>
      </w:r>
      <w:r w:rsidRPr="00F62C19">
        <w:rPr>
          <w:noProof/>
          <w:sz w:val="18"/>
        </w:rPr>
        <w:tab/>
      </w:r>
      <w:r w:rsidRPr="00F62C19">
        <w:rPr>
          <w:noProof/>
          <w:sz w:val="18"/>
        </w:rPr>
        <w:fldChar w:fldCharType="begin"/>
      </w:r>
      <w:r w:rsidRPr="00F62C19">
        <w:rPr>
          <w:noProof/>
          <w:sz w:val="18"/>
        </w:rPr>
        <w:instrText xml:space="preserve"> PAGEREF _Toc151994917 \h </w:instrText>
      </w:r>
      <w:r w:rsidRPr="00F62C19">
        <w:rPr>
          <w:noProof/>
          <w:sz w:val="18"/>
        </w:rPr>
      </w:r>
      <w:r w:rsidRPr="00F62C19">
        <w:rPr>
          <w:noProof/>
          <w:sz w:val="18"/>
        </w:rPr>
        <w:fldChar w:fldCharType="separate"/>
      </w:r>
      <w:r w:rsidR="00D05C1A">
        <w:rPr>
          <w:noProof/>
          <w:sz w:val="18"/>
        </w:rPr>
        <w:t>9</w:t>
      </w:r>
      <w:r w:rsidRPr="00F62C19">
        <w:rPr>
          <w:noProof/>
          <w:sz w:val="18"/>
        </w:rPr>
        <w:fldChar w:fldCharType="end"/>
      </w:r>
    </w:p>
    <w:p w14:paraId="2D034358" w14:textId="31C38899" w:rsidR="00F62C19" w:rsidRDefault="00F62C19">
      <w:pPr>
        <w:pStyle w:val="TOC9"/>
        <w:rPr>
          <w:rFonts w:asciiTheme="minorHAnsi" w:eastAsiaTheme="minorEastAsia" w:hAnsiTheme="minorHAnsi" w:cstheme="minorBidi"/>
          <w:i w:val="0"/>
          <w:noProof/>
          <w:kern w:val="0"/>
          <w:sz w:val="22"/>
          <w:szCs w:val="22"/>
        </w:rPr>
      </w:pPr>
      <w:r>
        <w:rPr>
          <w:noProof/>
        </w:rPr>
        <w:t>Health Insurance Act 1973</w:t>
      </w:r>
      <w:r w:rsidRPr="00F62C19">
        <w:rPr>
          <w:i w:val="0"/>
          <w:noProof/>
          <w:sz w:val="18"/>
        </w:rPr>
        <w:tab/>
      </w:r>
      <w:r w:rsidRPr="00F62C19">
        <w:rPr>
          <w:i w:val="0"/>
          <w:noProof/>
          <w:sz w:val="18"/>
        </w:rPr>
        <w:fldChar w:fldCharType="begin"/>
      </w:r>
      <w:r w:rsidRPr="00F62C19">
        <w:rPr>
          <w:i w:val="0"/>
          <w:noProof/>
          <w:sz w:val="18"/>
        </w:rPr>
        <w:instrText xml:space="preserve"> PAGEREF _Toc151994918 \h </w:instrText>
      </w:r>
      <w:r w:rsidRPr="00F62C19">
        <w:rPr>
          <w:i w:val="0"/>
          <w:noProof/>
          <w:sz w:val="18"/>
        </w:rPr>
      </w:r>
      <w:r w:rsidRPr="00F62C19">
        <w:rPr>
          <w:i w:val="0"/>
          <w:noProof/>
          <w:sz w:val="18"/>
        </w:rPr>
        <w:fldChar w:fldCharType="separate"/>
      </w:r>
      <w:r w:rsidR="00D05C1A">
        <w:rPr>
          <w:i w:val="0"/>
          <w:noProof/>
          <w:sz w:val="18"/>
        </w:rPr>
        <w:t>9</w:t>
      </w:r>
      <w:r w:rsidRPr="00F62C19">
        <w:rPr>
          <w:i w:val="0"/>
          <w:noProof/>
          <w:sz w:val="18"/>
        </w:rPr>
        <w:fldChar w:fldCharType="end"/>
      </w:r>
    </w:p>
    <w:p w14:paraId="713B4A54" w14:textId="2A0D5C82" w:rsidR="00F62C19" w:rsidRDefault="00F62C19">
      <w:pPr>
        <w:pStyle w:val="TOC7"/>
        <w:rPr>
          <w:rFonts w:asciiTheme="minorHAnsi" w:eastAsiaTheme="minorEastAsia" w:hAnsiTheme="minorHAnsi" w:cstheme="minorBidi"/>
          <w:noProof/>
          <w:kern w:val="0"/>
          <w:sz w:val="22"/>
          <w:szCs w:val="22"/>
        </w:rPr>
      </w:pPr>
      <w:r>
        <w:rPr>
          <w:noProof/>
        </w:rPr>
        <w:t>Part 4—Power of Director to extend reviews</w:t>
      </w:r>
      <w:r w:rsidRPr="00F62C19">
        <w:rPr>
          <w:noProof/>
          <w:sz w:val="18"/>
        </w:rPr>
        <w:tab/>
      </w:r>
      <w:r w:rsidRPr="00F62C19">
        <w:rPr>
          <w:noProof/>
          <w:sz w:val="18"/>
        </w:rPr>
        <w:fldChar w:fldCharType="begin"/>
      </w:r>
      <w:r w:rsidRPr="00F62C19">
        <w:rPr>
          <w:noProof/>
          <w:sz w:val="18"/>
        </w:rPr>
        <w:instrText xml:space="preserve"> PAGEREF _Toc151994919 \h </w:instrText>
      </w:r>
      <w:r w:rsidRPr="00F62C19">
        <w:rPr>
          <w:noProof/>
          <w:sz w:val="18"/>
        </w:rPr>
      </w:r>
      <w:r w:rsidRPr="00F62C19">
        <w:rPr>
          <w:noProof/>
          <w:sz w:val="18"/>
        </w:rPr>
        <w:fldChar w:fldCharType="separate"/>
      </w:r>
      <w:r w:rsidR="00D05C1A">
        <w:rPr>
          <w:noProof/>
          <w:sz w:val="18"/>
        </w:rPr>
        <w:t>12</w:t>
      </w:r>
      <w:r w:rsidRPr="00F62C19">
        <w:rPr>
          <w:noProof/>
          <w:sz w:val="18"/>
        </w:rPr>
        <w:fldChar w:fldCharType="end"/>
      </w:r>
    </w:p>
    <w:p w14:paraId="0A9F5DAC" w14:textId="4530894E" w:rsidR="00F62C19" w:rsidRDefault="00F62C19">
      <w:pPr>
        <w:pStyle w:val="TOC9"/>
        <w:rPr>
          <w:rFonts w:asciiTheme="minorHAnsi" w:eastAsiaTheme="minorEastAsia" w:hAnsiTheme="minorHAnsi" w:cstheme="minorBidi"/>
          <w:i w:val="0"/>
          <w:noProof/>
          <w:kern w:val="0"/>
          <w:sz w:val="22"/>
          <w:szCs w:val="22"/>
        </w:rPr>
      </w:pPr>
      <w:r>
        <w:rPr>
          <w:noProof/>
        </w:rPr>
        <w:t>Health Insurance Act 1973</w:t>
      </w:r>
      <w:r w:rsidRPr="00F62C19">
        <w:rPr>
          <w:i w:val="0"/>
          <w:noProof/>
          <w:sz w:val="18"/>
        </w:rPr>
        <w:tab/>
      </w:r>
      <w:r w:rsidRPr="00F62C19">
        <w:rPr>
          <w:i w:val="0"/>
          <w:noProof/>
          <w:sz w:val="18"/>
        </w:rPr>
        <w:fldChar w:fldCharType="begin"/>
      </w:r>
      <w:r w:rsidRPr="00F62C19">
        <w:rPr>
          <w:i w:val="0"/>
          <w:noProof/>
          <w:sz w:val="18"/>
        </w:rPr>
        <w:instrText xml:space="preserve"> PAGEREF _Toc151994920 \h </w:instrText>
      </w:r>
      <w:r w:rsidRPr="00F62C19">
        <w:rPr>
          <w:i w:val="0"/>
          <w:noProof/>
          <w:sz w:val="18"/>
        </w:rPr>
      </w:r>
      <w:r w:rsidRPr="00F62C19">
        <w:rPr>
          <w:i w:val="0"/>
          <w:noProof/>
          <w:sz w:val="18"/>
        </w:rPr>
        <w:fldChar w:fldCharType="separate"/>
      </w:r>
      <w:r w:rsidR="00D05C1A">
        <w:rPr>
          <w:i w:val="0"/>
          <w:noProof/>
          <w:sz w:val="18"/>
        </w:rPr>
        <w:t>12</w:t>
      </w:r>
      <w:r w:rsidRPr="00F62C19">
        <w:rPr>
          <w:i w:val="0"/>
          <w:noProof/>
          <w:sz w:val="18"/>
        </w:rPr>
        <w:fldChar w:fldCharType="end"/>
      </w:r>
    </w:p>
    <w:p w14:paraId="1ED94B5B" w14:textId="7580F11D" w:rsidR="00F62C19" w:rsidRDefault="00F62C19">
      <w:pPr>
        <w:pStyle w:val="TOC7"/>
        <w:rPr>
          <w:rFonts w:asciiTheme="minorHAnsi" w:eastAsiaTheme="minorEastAsia" w:hAnsiTheme="minorHAnsi" w:cstheme="minorBidi"/>
          <w:noProof/>
          <w:kern w:val="0"/>
          <w:sz w:val="22"/>
          <w:szCs w:val="22"/>
        </w:rPr>
      </w:pPr>
      <w:r>
        <w:rPr>
          <w:noProof/>
        </w:rPr>
        <w:t>Part 5—Miscellaneous amendments</w:t>
      </w:r>
      <w:r w:rsidRPr="00F62C19">
        <w:rPr>
          <w:noProof/>
          <w:sz w:val="18"/>
        </w:rPr>
        <w:tab/>
      </w:r>
      <w:r w:rsidRPr="00F62C19">
        <w:rPr>
          <w:noProof/>
          <w:sz w:val="18"/>
        </w:rPr>
        <w:fldChar w:fldCharType="begin"/>
      </w:r>
      <w:r w:rsidRPr="00F62C19">
        <w:rPr>
          <w:noProof/>
          <w:sz w:val="18"/>
        </w:rPr>
        <w:instrText xml:space="preserve"> PAGEREF _Toc151994921 \h </w:instrText>
      </w:r>
      <w:r w:rsidRPr="00F62C19">
        <w:rPr>
          <w:noProof/>
          <w:sz w:val="18"/>
        </w:rPr>
      </w:r>
      <w:r w:rsidRPr="00F62C19">
        <w:rPr>
          <w:noProof/>
          <w:sz w:val="18"/>
        </w:rPr>
        <w:fldChar w:fldCharType="separate"/>
      </w:r>
      <w:r w:rsidR="00D05C1A">
        <w:rPr>
          <w:noProof/>
          <w:sz w:val="18"/>
        </w:rPr>
        <w:t>14</w:t>
      </w:r>
      <w:r w:rsidRPr="00F62C19">
        <w:rPr>
          <w:noProof/>
          <w:sz w:val="18"/>
        </w:rPr>
        <w:fldChar w:fldCharType="end"/>
      </w:r>
    </w:p>
    <w:p w14:paraId="112C9A8F" w14:textId="44F5A953" w:rsidR="00F62C19" w:rsidRDefault="00F62C19">
      <w:pPr>
        <w:pStyle w:val="TOC9"/>
        <w:rPr>
          <w:rFonts w:asciiTheme="minorHAnsi" w:eastAsiaTheme="minorEastAsia" w:hAnsiTheme="minorHAnsi" w:cstheme="minorBidi"/>
          <w:i w:val="0"/>
          <w:noProof/>
          <w:kern w:val="0"/>
          <w:sz w:val="22"/>
          <w:szCs w:val="22"/>
        </w:rPr>
      </w:pPr>
      <w:r>
        <w:rPr>
          <w:noProof/>
        </w:rPr>
        <w:t>Health Insurance Act 1973</w:t>
      </w:r>
      <w:r w:rsidRPr="00F62C19">
        <w:rPr>
          <w:i w:val="0"/>
          <w:noProof/>
          <w:sz w:val="18"/>
        </w:rPr>
        <w:tab/>
      </w:r>
      <w:r w:rsidRPr="00F62C19">
        <w:rPr>
          <w:i w:val="0"/>
          <w:noProof/>
          <w:sz w:val="18"/>
        </w:rPr>
        <w:fldChar w:fldCharType="begin"/>
      </w:r>
      <w:r w:rsidRPr="00F62C19">
        <w:rPr>
          <w:i w:val="0"/>
          <w:noProof/>
          <w:sz w:val="18"/>
        </w:rPr>
        <w:instrText xml:space="preserve"> PAGEREF _Toc151994922 \h </w:instrText>
      </w:r>
      <w:r w:rsidRPr="00F62C19">
        <w:rPr>
          <w:i w:val="0"/>
          <w:noProof/>
          <w:sz w:val="18"/>
        </w:rPr>
      </w:r>
      <w:r w:rsidRPr="00F62C19">
        <w:rPr>
          <w:i w:val="0"/>
          <w:noProof/>
          <w:sz w:val="18"/>
        </w:rPr>
        <w:fldChar w:fldCharType="separate"/>
      </w:r>
      <w:r w:rsidR="00D05C1A">
        <w:rPr>
          <w:i w:val="0"/>
          <w:noProof/>
          <w:sz w:val="18"/>
        </w:rPr>
        <w:t>14</w:t>
      </w:r>
      <w:r w:rsidRPr="00F62C19">
        <w:rPr>
          <w:i w:val="0"/>
          <w:noProof/>
          <w:sz w:val="18"/>
        </w:rPr>
        <w:fldChar w:fldCharType="end"/>
      </w:r>
    </w:p>
    <w:p w14:paraId="7E1E5C52" w14:textId="57B20EE3" w:rsidR="00060FF9" w:rsidRPr="00A43985" w:rsidRDefault="00F62C19" w:rsidP="0048364F">
      <w:r>
        <w:fldChar w:fldCharType="end"/>
      </w:r>
    </w:p>
    <w:p w14:paraId="6DC8C1FA" w14:textId="77777777" w:rsidR="00FE7F93" w:rsidRPr="00A43985" w:rsidRDefault="00FE7F93" w:rsidP="0048364F">
      <w:pPr>
        <w:sectPr w:rsidR="00FE7F93" w:rsidRPr="00A43985" w:rsidSect="007C321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bookmarkStart w:id="1" w:name="_GoBack"/>
      <w:bookmarkEnd w:id="1"/>
    </w:p>
    <w:p w14:paraId="4D5CC794" w14:textId="77777777" w:rsidR="007C321B" w:rsidRDefault="007C321B">
      <w:r>
        <w:object w:dxaOrig="2146" w:dyaOrig="1561" w14:anchorId="08129EA5">
          <v:shape id="_x0000_i1027" type="#_x0000_t75" alt="Commonwealth Coat of Arms of Australia" style="width:110.6pt;height:80.35pt" o:ole="" fillcolor="window">
            <v:imagedata r:id="rId7" o:title=""/>
          </v:shape>
          <o:OLEObject Type="Embed" ProgID="Word.Picture.8" ShapeID="_x0000_i1027" DrawAspect="Content" ObjectID="_1762608949" r:id="rId20"/>
        </w:object>
      </w:r>
    </w:p>
    <w:p w14:paraId="7B6155F9" w14:textId="77777777" w:rsidR="007C321B" w:rsidRDefault="007C321B"/>
    <w:p w14:paraId="602C3029" w14:textId="77777777" w:rsidR="007C321B" w:rsidRDefault="007C321B" w:rsidP="000178F8">
      <w:pPr>
        <w:spacing w:line="240" w:lineRule="auto"/>
      </w:pPr>
    </w:p>
    <w:p w14:paraId="1A4074BB" w14:textId="4C3B6AD4" w:rsidR="007C321B" w:rsidRDefault="00D05C1A" w:rsidP="000178F8">
      <w:pPr>
        <w:pStyle w:val="ShortTP1"/>
      </w:pPr>
      <w:r>
        <w:fldChar w:fldCharType="begin"/>
      </w:r>
      <w:r>
        <w:instrText xml:space="preserve"> STYLEREF ShortT </w:instrText>
      </w:r>
      <w:r>
        <w:fldChar w:fldCharType="separate"/>
      </w:r>
      <w:r>
        <w:rPr>
          <w:noProof/>
        </w:rPr>
        <w:t>Health Insurance Amendment (Professional Services Review Scheme No. 2) Act 2023</w:t>
      </w:r>
      <w:r>
        <w:rPr>
          <w:noProof/>
        </w:rPr>
        <w:fldChar w:fldCharType="end"/>
      </w:r>
    </w:p>
    <w:p w14:paraId="35CAE9A0" w14:textId="65DC58F5" w:rsidR="007C321B" w:rsidRDefault="00D05C1A" w:rsidP="000178F8">
      <w:pPr>
        <w:pStyle w:val="ActNoP1"/>
      </w:pPr>
      <w:r>
        <w:fldChar w:fldCharType="begin"/>
      </w:r>
      <w:r>
        <w:instrText xml:space="preserve"> STYLEREF Actno </w:instrText>
      </w:r>
      <w:r>
        <w:fldChar w:fldCharType="separate"/>
      </w:r>
      <w:r>
        <w:rPr>
          <w:noProof/>
        </w:rPr>
        <w:t>No. 97, 2023</w:t>
      </w:r>
      <w:r>
        <w:rPr>
          <w:noProof/>
        </w:rPr>
        <w:fldChar w:fldCharType="end"/>
      </w:r>
    </w:p>
    <w:p w14:paraId="447161BC" w14:textId="77777777" w:rsidR="007C321B" w:rsidRPr="009A0728" w:rsidRDefault="007C321B" w:rsidP="009A0728">
      <w:pPr>
        <w:pBdr>
          <w:bottom w:val="single" w:sz="6" w:space="0" w:color="auto"/>
        </w:pBdr>
        <w:spacing w:before="400" w:line="240" w:lineRule="auto"/>
        <w:rPr>
          <w:rFonts w:eastAsia="Times New Roman"/>
          <w:b/>
          <w:sz w:val="28"/>
        </w:rPr>
      </w:pPr>
    </w:p>
    <w:p w14:paraId="4CBF557E" w14:textId="77777777" w:rsidR="007C321B" w:rsidRPr="009A0728" w:rsidRDefault="007C321B" w:rsidP="009A0728">
      <w:pPr>
        <w:spacing w:line="40" w:lineRule="exact"/>
        <w:rPr>
          <w:rFonts w:eastAsia="Calibri"/>
          <w:b/>
          <w:sz w:val="28"/>
        </w:rPr>
      </w:pPr>
    </w:p>
    <w:p w14:paraId="633FA7B3" w14:textId="77777777" w:rsidR="007C321B" w:rsidRPr="009A0728" w:rsidRDefault="007C321B" w:rsidP="009A0728">
      <w:pPr>
        <w:pBdr>
          <w:top w:val="single" w:sz="12" w:space="0" w:color="auto"/>
        </w:pBdr>
        <w:spacing w:line="240" w:lineRule="auto"/>
        <w:rPr>
          <w:rFonts w:eastAsia="Times New Roman"/>
          <w:b/>
          <w:sz w:val="28"/>
        </w:rPr>
      </w:pPr>
    </w:p>
    <w:p w14:paraId="24F6C617" w14:textId="77777777" w:rsidR="007C321B" w:rsidRDefault="007C321B" w:rsidP="007C321B">
      <w:pPr>
        <w:pStyle w:val="Page1"/>
        <w:spacing w:before="400"/>
      </w:pPr>
      <w:r>
        <w:t xml:space="preserve">An Act to amend the </w:t>
      </w:r>
      <w:r w:rsidRPr="007C321B">
        <w:rPr>
          <w:i/>
        </w:rPr>
        <w:t>Health Insurance Act 1973</w:t>
      </w:r>
      <w:r>
        <w:t>, and for related purposes</w:t>
      </w:r>
    </w:p>
    <w:p w14:paraId="2B5BDD03" w14:textId="3A2E286F" w:rsidR="006B627A" w:rsidRDefault="006B627A" w:rsidP="000C5962">
      <w:pPr>
        <w:pStyle w:val="AssentDt"/>
        <w:spacing w:before="240"/>
        <w:rPr>
          <w:sz w:val="24"/>
        </w:rPr>
      </w:pPr>
      <w:r>
        <w:rPr>
          <w:sz w:val="24"/>
        </w:rPr>
        <w:t>[</w:t>
      </w:r>
      <w:r>
        <w:rPr>
          <w:i/>
          <w:sz w:val="24"/>
        </w:rPr>
        <w:t>Assented to 24 November 2023</w:t>
      </w:r>
      <w:r>
        <w:rPr>
          <w:sz w:val="24"/>
        </w:rPr>
        <w:t>]</w:t>
      </w:r>
    </w:p>
    <w:p w14:paraId="614F05C1" w14:textId="4729D84D" w:rsidR="0048364F" w:rsidRPr="00A43985" w:rsidRDefault="0048364F" w:rsidP="00A43985">
      <w:pPr>
        <w:spacing w:before="240" w:line="240" w:lineRule="auto"/>
        <w:rPr>
          <w:sz w:val="32"/>
        </w:rPr>
      </w:pPr>
      <w:r w:rsidRPr="00A43985">
        <w:rPr>
          <w:sz w:val="32"/>
        </w:rPr>
        <w:t>The Parliament of Australia enacts:</w:t>
      </w:r>
    </w:p>
    <w:p w14:paraId="2F9CA3C4" w14:textId="77777777" w:rsidR="0048364F" w:rsidRPr="00A43985" w:rsidRDefault="0048364F" w:rsidP="00A43985">
      <w:pPr>
        <w:pStyle w:val="ActHead5"/>
      </w:pPr>
      <w:bookmarkStart w:id="2" w:name="_Toc151994909"/>
      <w:r w:rsidRPr="00A43985">
        <w:rPr>
          <w:rStyle w:val="CharSectno"/>
        </w:rPr>
        <w:t>1</w:t>
      </w:r>
      <w:r w:rsidRPr="00A43985">
        <w:t xml:space="preserve">  Short title</w:t>
      </w:r>
      <w:bookmarkEnd w:id="2"/>
    </w:p>
    <w:p w14:paraId="27436A33" w14:textId="77777777" w:rsidR="0048364F" w:rsidRPr="00A43985" w:rsidRDefault="0048364F" w:rsidP="00A43985">
      <w:pPr>
        <w:pStyle w:val="subsection"/>
      </w:pPr>
      <w:r w:rsidRPr="00A43985">
        <w:tab/>
      </w:r>
      <w:r w:rsidRPr="00A43985">
        <w:tab/>
        <w:t xml:space="preserve">This Act </w:t>
      </w:r>
      <w:r w:rsidR="00275197" w:rsidRPr="00A43985">
        <w:t xml:space="preserve">is </w:t>
      </w:r>
      <w:r w:rsidRPr="00A43985">
        <w:t xml:space="preserve">the </w:t>
      </w:r>
      <w:r w:rsidR="004A0280" w:rsidRPr="00A43985">
        <w:rPr>
          <w:i/>
        </w:rPr>
        <w:t>Health Insurance Amendment (Professional Services Review Scheme No. 2) Act 2023</w:t>
      </w:r>
      <w:r w:rsidRPr="00A43985">
        <w:t>.</w:t>
      </w:r>
    </w:p>
    <w:p w14:paraId="604DF1C1" w14:textId="77777777" w:rsidR="0048364F" w:rsidRPr="00A43985" w:rsidRDefault="0048364F" w:rsidP="00A43985">
      <w:pPr>
        <w:pStyle w:val="ActHead5"/>
      </w:pPr>
      <w:bookmarkStart w:id="3" w:name="_Toc151994910"/>
      <w:r w:rsidRPr="00A43985">
        <w:rPr>
          <w:rStyle w:val="CharSectno"/>
        </w:rPr>
        <w:t>2</w:t>
      </w:r>
      <w:r w:rsidRPr="00A43985">
        <w:t xml:space="preserve">  Commencement</w:t>
      </w:r>
      <w:bookmarkEnd w:id="3"/>
    </w:p>
    <w:p w14:paraId="2940610A" w14:textId="77777777" w:rsidR="0048364F" w:rsidRPr="00A43985" w:rsidRDefault="0048364F" w:rsidP="00A43985">
      <w:pPr>
        <w:pStyle w:val="subsection"/>
      </w:pPr>
      <w:r w:rsidRPr="00A43985">
        <w:tab/>
        <w:t>(1)</w:t>
      </w:r>
      <w:r w:rsidRPr="00A43985">
        <w:tab/>
        <w:t>Each provision of this Act specified in column 1 of the table commences, or is taken to have commenced, in accordance with column 2 of the table. Any other statement in column 2 has effect according to its terms.</w:t>
      </w:r>
    </w:p>
    <w:p w14:paraId="25D79400" w14:textId="77777777" w:rsidR="0048364F" w:rsidRPr="00A43985" w:rsidRDefault="0048364F" w:rsidP="00A4398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43985" w14:paraId="2064607D" w14:textId="77777777" w:rsidTr="00B93208">
        <w:trPr>
          <w:tblHeader/>
        </w:trPr>
        <w:tc>
          <w:tcPr>
            <w:tcW w:w="7111" w:type="dxa"/>
            <w:gridSpan w:val="3"/>
            <w:tcBorders>
              <w:top w:val="single" w:sz="12" w:space="0" w:color="auto"/>
              <w:bottom w:val="single" w:sz="6" w:space="0" w:color="auto"/>
            </w:tcBorders>
            <w:shd w:val="clear" w:color="auto" w:fill="auto"/>
          </w:tcPr>
          <w:p w14:paraId="5A5595E5" w14:textId="77777777" w:rsidR="0048364F" w:rsidRPr="00A43985" w:rsidRDefault="0048364F" w:rsidP="00A43985">
            <w:pPr>
              <w:pStyle w:val="TableHeading"/>
            </w:pPr>
            <w:r w:rsidRPr="00A43985">
              <w:t>Commencement information</w:t>
            </w:r>
          </w:p>
        </w:tc>
      </w:tr>
      <w:tr w:rsidR="0048364F" w:rsidRPr="00A43985" w14:paraId="435344F7" w14:textId="77777777" w:rsidTr="00B93208">
        <w:trPr>
          <w:tblHeader/>
        </w:trPr>
        <w:tc>
          <w:tcPr>
            <w:tcW w:w="1701" w:type="dxa"/>
            <w:tcBorders>
              <w:top w:val="single" w:sz="6" w:space="0" w:color="auto"/>
              <w:bottom w:val="single" w:sz="6" w:space="0" w:color="auto"/>
            </w:tcBorders>
            <w:shd w:val="clear" w:color="auto" w:fill="auto"/>
          </w:tcPr>
          <w:p w14:paraId="45D65D46" w14:textId="77777777" w:rsidR="0048364F" w:rsidRPr="00A43985" w:rsidRDefault="0048364F" w:rsidP="00A43985">
            <w:pPr>
              <w:pStyle w:val="TableHeading"/>
            </w:pPr>
            <w:r w:rsidRPr="00A43985">
              <w:t>Column 1</w:t>
            </w:r>
          </w:p>
        </w:tc>
        <w:tc>
          <w:tcPr>
            <w:tcW w:w="3828" w:type="dxa"/>
            <w:tcBorders>
              <w:top w:val="single" w:sz="6" w:space="0" w:color="auto"/>
              <w:bottom w:val="single" w:sz="6" w:space="0" w:color="auto"/>
            </w:tcBorders>
            <w:shd w:val="clear" w:color="auto" w:fill="auto"/>
          </w:tcPr>
          <w:p w14:paraId="4BC5134E" w14:textId="77777777" w:rsidR="0048364F" w:rsidRPr="00A43985" w:rsidRDefault="0048364F" w:rsidP="00A43985">
            <w:pPr>
              <w:pStyle w:val="TableHeading"/>
            </w:pPr>
            <w:r w:rsidRPr="00A43985">
              <w:t>Column 2</w:t>
            </w:r>
          </w:p>
        </w:tc>
        <w:tc>
          <w:tcPr>
            <w:tcW w:w="1582" w:type="dxa"/>
            <w:tcBorders>
              <w:top w:val="single" w:sz="6" w:space="0" w:color="auto"/>
              <w:bottom w:val="single" w:sz="6" w:space="0" w:color="auto"/>
            </w:tcBorders>
            <w:shd w:val="clear" w:color="auto" w:fill="auto"/>
          </w:tcPr>
          <w:p w14:paraId="62827F1C" w14:textId="77777777" w:rsidR="0048364F" w:rsidRPr="00A43985" w:rsidRDefault="0048364F" w:rsidP="00A43985">
            <w:pPr>
              <w:pStyle w:val="TableHeading"/>
            </w:pPr>
            <w:r w:rsidRPr="00A43985">
              <w:t>Column 3</w:t>
            </w:r>
          </w:p>
        </w:tc>
      </w:tr>
      <w:tr w:rsidR="0048364F" w:rsidRPr="00A43985" w14:paraId="4F242414" w14:textId="77777777" w:rsidTr="00B93208">
        <w:trPr>
          <w:tblHeader/>
        </w:trPr>
        <w:tc>
          <w:tcPr>
            <w:tcW w:w="1701" w:type="dxa"/>
            <w:tcBorders>
              <w:top w:val="single" w:sz="6" w:space="0" w:color="auto"/>
              <w:bottom w:val="single" w:sz="12" w:space="0" w:color="auto"/>
            </w:tcBorders>
            <w:shd w:val="clear" w:color="auto" w:fill="auto"/>
          </w:tcPr>
          <w:p w14:paraId="6C8991DE" w14:textId="77777777" w:rsidR="0048364F" w:rsidRPr="00A43985" w:rsidRDefault="0048364F" w:rsidP="00A43985">
            <w:pPr>
              <w:pStyle w:val="TableHeading"/>
            </w:pPr>
            <w:r w:rsidRPr="00A43985">
              <w:t>Provisions</w:t>
            </w:r>
          </w:p>
        </w:tc>
        <w:tc>
          <w:tcPr>
            <w:tcW w:w="3828" w:type="dxa"/>
            <w:tcBorders>
              <w:top w:val="single" w:sz="6" w:space="0" w:color="auto"/>
              <w:bottom w:val="single" w:sz="12" w:space="0" w:color="auto"/>
            </w:tcBorders>
            <w:shd w:val="clear" w:color="auto" w:fill="auto"/>
          </w:tcPr>
          <w:p w14:paraId="74ADDF31" w14:textId="77777777" w:rsidR="0048364F" w:rsidRPr="00A43985" w:rsidRDefault="0048364F" w:rsidP="00A43985">
            <w:pPr>
              <w:pStyle w:val="TableHeading"/>
            </w:pPr>
            <w:r w:rsidRPr="00A43985">
              <w:t>Commencement</w:t>
            </w:r>
          </w:p>
        </w:tc>
        <w:tc>
          <w:tcPr>
            <w:tcW w:w="1582" w:type="dxa"/>
            <w:tcBorders>
              <w:top w:val="single" w:sz="6" w:space="0" w:color="auto"/>
              <w:bottom w:val="single" w:sz="12" w:space="0" w:color="auto"/>
            </w:tcBorders>
            <w:shd w:val="clear" w:color="auto" w:fill="auto"/>
          </w:tcPr>
          <w:p w14:paraId="4D584A38" w14:textId="77777777" w:rsidR="0048364F" w:rsidRPr="00A43985" w:rsidRDefault="0048364F" w:rsidP="00A43985">
            <w:pPr>
              <w:pStyle w:val="TableHeading"/>
            </w:pPr>
            <w:r w:rsidRPr="00A43985">
              <w:t>Date/Details</w:t>
            </w:r>
          </w:p>
        </w:tc>
      </w:tr>
      <w:tr w:rsidR="0048364F" w:rsidRPr="00A43985" w14:paraId="23D13D42" w14:textId="77777777" w:rsidTr="00B93208">
        <w:tc>
          <w:tcPr>
            <w:tcW w:w="1701" w:type="dxa"/>
            <w:tcBorders>
              <w:top w:val="single" w:sz="12" w:space="0" w:color="auto"/>
              <w:bottom w:val="single" w:sz="12" w:space="0" w:color="auto"/>
            </w:tcBorders>
            <w:shd w:val="clear" w:color="auto" w:fill="auto"/>
          </w:tcPr>
          <w:p w14:paraId="3888F606" w14:textId="77777777" w:rsidR="0048364F" w:rsidRPr="00A43985" w:rsidRDefault="0048364F" w:rsidP="00A43985">
            <w:pPr>
              <w:pStyle w:val="Tabletext"/>
            </w:pPr>
            <w:r w:rsidRPr="00A43985">
              <w:t xml:space="preserve">1.  </w:t>
            </w:r>
            <w:r w:rsidR="00B93208" w:rsidRPr="00A43985">
              <w:t>The whole of this Act</w:t>
            </w:r>
          </w:p>
        </w:tc>
        <w:tc>
          <w:tcPr>
            <w:tcW w:w="3828" w:type="dxa"/>
            <w:tcBorders>
              <w:top w:val="single" w:sz="12" w:space="0" w:color="auto"/>
              <w:bottom w:val="single" w:sz="12" w:space="0" w:color="auto"/>
            </w:tcBorders>
            <w:shd w:val="clear" w:color="auto" w:fill="auto"/>
          </w:tcPr>
          <w:p w14:paraId="79530716" w14:textId="77777777" w:rsidR="0048364F" w:rsidRPr="00A43985" w:rsidRDefault="00B93208" w:rsidP="00A43985">
            <w:pPr>
              <w:pStyle w:val="Tabletext"/>
            </w:pPr>
            <w:r w:rsidRPr="00A43985">
              <w:t>The day after this Act receives the Royal Assent.</w:t>
            </w:r>
          </w:p>
        </w:tc>
        <w:tc>
          <w:tcPr>
            <w:tcW w:w="1582" w:type="dxa"/>
            <w:tcBorders>
              <w:top w:val="single" w:sz="12" w:space="0" w:color="auto"/>
              <w:bottom w:val="single" w:sz="12" w:space="0" w:color="auto"/>
            </w:tcBorders>
            <w:shd w:val="clear" w:color="auto" w:fill="auto"/>
          </w:tcPr>
          <w:p w14:paraId="0143DF11" w14:textId="61C157F4" w:rsidR="0048364F" w:rsidRPr="00A43985" w:rsidRDefault="0085760C" w:rsidP="00A43985">
            <w:pPr>
              <w:pStyle w:val="Tabletext"/>
            </w:pPr>
            <w:r>
              <w:t>25 November 2023</w:t>
            </w:r>
          </w:p>
        </w:tc>
      </w:tr>
    </w:tbl>
    <w:p w14:paraId="2D27DBA7" w14:textId="77777777" w:rsidR="0048364F" w:rsidRPr="00A43985" w:rsidRDefault="00201D27" w:rsidP="00A43985">
      <w:pPr>
        <w:pStyle w:val="notetext"/>
      </w:pPr>
      <w:r w:rsidRPr="00A43985">
        <w:t>Note:</w:t>
      </w:r>
      <w:r w:rsidRPr="00A43985">
        <w:tab/>
        <w:t>This table relates only to the provisions of this Act as originally enacted. It will not be amended to deal with any later amendments of this Act.</w:t>
      </w:r>
    </w:p>
    <w:p w14:paraId="6D22705E" w14:textId="77777777" w:rsidR="0048364F" w:rsidRPr="00A43985" w:rsidRDefault="0048364F" w:rsidP="00A43985">
      <w:pPr>
        <w:pStyle w:val="subsection"/>
      </w:pPr>
      <w:r w:rsidRPr="00A43985">
        <w:tab/>
        <w:t>(2)</w:t>
      </w:r>
      <w:r w:rsidRPr="00A43985">
        <w:tab/>
      </w:r>
      <w:r w:rsidR="00201D27" w:rsidRPr="00A43985">
        <w:t xml:space="preserve">Any information in </w:t>
      </w:r>
      <w:r w:rsidR="00877D48" w:rsidRPr="00A43985">
        <w:t>c</w:t>
      </w:r>
      <w:r w:rsidR="00201D27" w:rsidRPr="00A43985">
        <w:t>olumn 3 of the table is not part of this Act. Information may be inserted in this column, or information in it may be edited, in any published version of this Act.</w:t>
      </w:r>
    </w:p>
    <w:p w14:paraId="5D3DAE69" w14:textId="77777777" w:rsidR="0048364F" w:rsidRPr="00A43985" w:rsidRDefault="0048364F" w:rsidP="00A43985">
      <w:pPr>
        <w:pStyle w:val="ActHead5"/>
      </w:pPr>
      <w:bookmarkStart w:id="4" w:name="_Toc151994911"/>
      <w:r w:rsidRPr="00A43985">
        <w:rPr>
          <w:rStyle w:val="CharSectno"/>
        </w:rPr>
        <w:t>3</w:t>
      </w:r>
      <w:r w:rsidRPr="00A43985">
        <w:t xml:space="preserve">  Schedules</w:t>
      </w:r>
      <w:bookmarkEnd w:id="4"/>
    </w:p>
    <w:p w14:paraId="2258D5BA" w14:textId="77777777" w:rsidR="0048364F" w:rsidRPr="00A43985" w:rsidRDefault="0048364F" w:rsidP="00A43985">
      <w:pPr>
        <w:pStyle w:val="subsection"/>
      </w:pPr>
      <w:r w:rsidRPr="00A43985">
        <w:tab/>
      </w:r>
      <w:r w:rsidRPr="00A43985">
        <w:tab/>
      </w:r>
      <w:r w:rsidR="00202618" w:rsidRPr="00A43985">
        <w:t>Legislation that is specified in a Schedule to this Act is amended or repealed as set out in the applicable items in the Schedule concerned, and any other item in a Schedule to this Act has effect according to its terms.</w:t>
      </w:r>
    </w:p>
    <w:p w14:paraId="450C0368" w14:textId="77777777" w:rsidR="008D3E94" w:rsidRPr="00A43985" w:rsidRDefault="0048364F" w:rsidP="00A43985">
      <w:pPr>
        <w:pStyle w:val="ActHead6"/>
        <w:pageBreakBefore/>
      </w:pPr>
      <w:bookmarkStart w:id="5" w:name="opcAmSched"/>
      <w:bookmarkStart w:id="6" w:name="opcCurrentFind"/>
      <w:bookmarkStart w:id="7" w:name="_Toc151994912"/>
      <w:r w:rsidRPr="00A43985">
        <w:rPr>
          <w:rStyle w:val="CharAmSchNo"/>
        </w:rPr>
        <w:t>Schedule 1</w:t>
      </w:r>
      <w:r w:rsidRPr="00A43985">
        <w:t>—</w:t>
      </w:r>
      <w:r w:rsidR="00D10CC2" w:rsidRPr="00A43985">
        <w:rPr>
          <w:rStyle w:val="CharAmSchText"/>
        </w:rPr>
        <w:t>Professional Services Review Scheme</w:t>
      </w:r>
      <w:bookmarkEnd w:id="7"/>
    </w:p>
    <w:p w14:paraId="78EB8784" w14:textId="77777777" w:rsidR="00055A13" w:rsidRPr="00A43985" w:rsidRDefault="00055A13" w:rsidP="00A43985">
      <w:pPr>
        <w:pStyle w:val="ActHead7"/>
      </w:pPr>
      <w:bookmarkStart w:id="8" w:name="_Toc151994913"/>
      <w:bookmarkEnd w:id="5"/>
      <w:bookmarkEnd w:id="6"/>
      <w:r w:rsidRPr="00A43985">
        <w:rPr>
          <w:rStyle w:val="CharAmPartNo"/>
        </w:rPr>
        <w:t>Part 1</w:t>
      </w:r>
      <w:r w:rsidR="00125990" w:rsidRPr="00A43985">
        <w:t>—</w:t>
      </w:r>
      <w:r w:rsidR="00D10CC2" w:rsidRPr="00A43985">
        <w:rPr>
          <w:rStyle w:val="CharAmPartText"/>
        </w:rPr>
        <w:t>F</w:t>
      </w:r>
      <w:r w:rsidR="00075B48" w:rsidRPr="00A43985">
        <w:rPr>
          <w:rStyle w:val="CharAmPartText"/>
        </w:rPr>
        <w:t>ormer practitioners</w:t>
      </w:r>
      <w:bookmarkEnd w:id="8"/>
    </w:p>
    <w:p w14:paraId="7EBAD1E1" w14:textId="77777777" w:rsidR="00125990" w:rsidRPr="00A43985" w:rsidRDefault="00125990" w:rsidP="00A43985">
      <w:pPr>
        <w:pStyle w:val="ActHead9"/>
        <w:rPr>
          <w:i w:val="0"/>
        </w:rPr>
      </w:pPr>
      <w:bookmarkStart w:id="9" w:name="_Toc151994914"/>
      <w:r w:rsidRPr="00A43985">
        <w:t>Health Insurance Act 1973</w:t>
      </w:r>
      <w:bookmarkEnd w:id="9"/>
    </w:p>
    <w:p w14:paraId="6012998D" w14:textId="77777777" w:rsidR="00A65F92" w:rsidRPr="00A43985" w:rsidRDefault="00D65921" w:rsidP="00A43985">
      <w:pPr>
        <w:pStyle w:val="ItemHead"/>
      </w:pPr>
      <w:r w:rsidRPr="00A43985">
        <w:t>1</w:t>
      </w:r>
      <w:r w:rsidR="00A65F92" w:rsidRPr="00A43985">
        <w:t xml:space="preserve">  </w:t>
      </w:r>
      <w:r w:rsidR="00DE1146" w:rsidRPr="00A43985">
        <w:t xml:space="preserve">After </w:t>
      </w:r>
      <w:r w:rsidR="00B46FF2" w:rsidRPr="00A43985">
        <w:t>subsection 9</w:t>
      </w:r>
      <w:r w:rsidR="00DE1146" w:rsidRPr="00A43985">
        <w:t>2(6)</w:t>
      </w:r>
    </w:p>
    <w:p w14:paraId="449996F5" w14:textId="77777777" w:rsidR="00DE1146" w:rsidRPr="00A43985" w:rsidRDefault="00DE1146" w:rsidP="00A43985">
      <w:pPr>
        <w:pStyle w:val="Item"/>
      </w:pPr>
      <w:r w:rsidRPr="00A43985">
        <w:t>Insert:</w:t>
      </w:r>
    </w:p>
    <w:p w14:paraId="5340FB96" w14:textId="77777777" w:rsidR="00A65F92" w:rsidRPr="00A43985" w:rsidRDefault="00A65F92" w:rsidP="00A43985">
      <w:pPr>
        <w:pStyle w:val="subsection"/>
      </w:pPr>
      <w:r w:rsidRPr="00A43985">
        <w:tab/>
        <w:t>(</w:t>
      </w:r>
      <w:r w:rsidR="00DE1146" w:rsidRPr="00A43985">
        <w:t>6</w:t>
      </w:r>
      <w:r w:rsidRPr="00A43985">
        <w:t>A)</w:t>
      </w:r>
      <w:r w:rsidRPr="00A43985">
        <w:tab/>
        <w:t>This section applies as if a reference in this section to a practitioner included a reference to a person who has been a practitioner.</w:t>
      </w:r>
    </w:p>
    <w:p w14:paraId="7F008760" w14:textId="77777777" w:rsidR="00DE1146" w:rsidRPr="00A43985" w:rsidRDefault="00D65921" w:rsidP="00A43985">
      <w:pPr>
        <w:pStyle w:val="ItemHead"/>
      </w:pPr>
      <w:r w:rsidRPr="00A43985">
        <w:t>2</w:t>
      </w:r>
      <w:r w:rsidR="00DE1146" w:rsidRPr="00A43985">
        <w:t xml:space="preserve">  At the end of </w:t>
      </w:r>
      <w:r w:rsidR="009F4F7C" w:rsidRPr="00A43985">
        <w:t>section 1</w:t>
      </w:r>
      <w:r w:rsidR="00DE1146" w:rsidRPr="00A43985">
        <w:t>06KC</w:t>
      </w:r>
    </w:p>
    <w:p w14:paraId="52565E91" w14:textId="77777777" w:rsidR="00DE1146" w:rsidRPr="00A43985" w:rsidRDefault="00DE1146" w:rsidP="00A43985">
      <w:pPr>
        <w:pStyle w:val="Item"/>
      </w:pPr>
      <w:r w:rsidRPr="00A43985">
        <w:t>Add:</w:t>
      </w:r>
    </w:p>
    <w:p w14:paraId="5676C1B5" w14:textId="77777777" w:rsidR="00DE1146" w:rsidRPr="00A43985" w:rsidRDefault="00DE1146" w:rsidP="00A43985">
      <w:pPr>
        <w:pStyle w:val="subsection"/>
      </w:pPr>
      <w:r w:rsidRPr="00A43985">
        <w:tab/>
        <w:t>(3)</w:t>
      </w:r>
      <w:r w:rsidRPr="00A43985">
        <w:tab/>
        <w:t>This section applies as if:</w:t>
      </w:r>
    </w:p>
    <w:p w14:paraId="24F21F36" w14:textId="77777777" w:rsidR="00DE1146" w:rsidRPr="00A43985" w:rsidRDefault="00DE1146" w:rsidP="00A43985">
      <w:pPr>
        <w:pStyle w:val="paragraph"/>
      </w:pPr>
      <w:r w:rsidRPr="00A43985">
        <w:tab/>
        <w:t>(a)</w:t>
      </w:r>
      <w:r w:rsidRPr="00A43985">
        <w:tab/>
        <w:t>a reference in this section to a practitioner included a reference to a person who has been a practitioner; and</w:t>
      </w:r>
    </w:p>
    <w:p w14:paraId="77A42804" w14:textId="77777777" w:rsidR="00DE1146" w:rsidRPr="00A43985" w:rsidRDefault="00DE1146" w:rsidP="00A43985">
      <w:pPr>
        <w:pStyle w:val="paragraph"/>
      </w:pPr>
      <w:r w:rsidRPr="00A43985">
        <w:tab/>
        <w:t>(b)</w:t>
      </w:r>
      <w:r w:rsidRPr="00A43985">
        <w:tab/>
        <w:t xml:space="preserve">a reference </w:t>
      </w:r>
      <w:r w:rsidR="00BE4AFA" w:rsidRPr="00A43985">
        <w:t xml:space="preserve">in this section </w:t>
      </w:r>
      <w:r w:rsidRPr="00A43985">
        <w:t>to a practitioner being a member of a profession included a reference to a person who has been a member of that profession.</w:t>
      </w:r>
    </w:p>
    <w:p w14:paraId="6FA013A4" w14:textId="77777777" w:rsidR="00A65F92" w:rsidRPr="00A43985" w:rsidRDefault="00D65921" w:rsidP="00A43985">
      <w:pPr>
        <w:pStyle w:val="ItemHead"/>
      </w:pPr>
      <w:r w:rsidRPr="00A43985">
        <w:t>3</w:t>
      </w:r>
      <w:r w:rsidR="00A65F92" w:rsidRPr="00A43985">
        <w:t xml:space="preserve">  </w:t>
      </w:r>
      <w:r w:rsidR="00DE1146" w:rsidRPr="00A43985">
        <w:t xml:space="preserve">At the end of </w:t>
      </w:r>
      <w:r w:rsidR="009F4F7C" w:rsidRPr="00A43985">
        <w:t>section 1</w:t>
      </w:r>
      <w:r w:rsidR="00A65F92" w:rsidRPr="00A43985">
        <w:t>06KD</w:t>
      </w:r>
    </w:p>
    <w:p w14:paraId="6B1E73E2" w14:textId="77777777" w:rsidR="00A65F92" w:rsidRPr="00A43985" w:rsidRDefault="00DE1146" w:rsidP="00A43985">
      <w:pPr>
        <w:pStyle w:val="Item"/>
      </w:pPr>
      <w:r w:rsidRPr="00A43985">
        <w:t>Add</w:t>
      </w:r>
      <w:r w:rsidR="00A65F92" w:rsidRPr="00A43985">
        <w:t>:</w:t>
      </w:r>
    </w:p>
    <w:p w14:paraId="0A50A84E" w14:textId="77777777" w:rsidR="00A65F92" w:rsidRPr="00A43985" w:rsidRDefault="00A65F92" w:rsidP="00A43985">
      <w:pPr>
        <w:pStyle w:val="subsection"/>
      </w:pPr>
      <w:r w:rsidRPr="00A43985">
        <w:tab/>
      </w:r>
      <w:r w:rsidR="00DE1146" w:rsidRPr="00A43985">
        <w:t>(4</w:t>
      </w:r>
      <w:r w:rsidRPr="00A43985">
        <w:t>)</w:t>
      </w:r>
      <w:r w:rsidRPr="00A43985">
        <w:tab/>
        <w:t>This section applies as if a reference in this section to a practitioner included a reference to a person who has been a practitioner.</w:t>
      </w:r>
    </w:p>
    <w:p w14:paraId="53556DE9" w14:textId="77777777" w:rsidR="00A65F92" w:rsidRPr="00A43985" w:rsidRDefault="00D65921" w:rsidP="00A43985">
      <w:pPr>
        <w:pStyle w:val="ItemHead"/>
      </w:pPr>
      <w:r w:rsidRPr="00A43985">
        <w:t>4</w:t>
      </w:r>
      <w:r w:rsidR="00A65F92" w:rsidRPr="00A43985">
        <w:t xml:space="preserve">  </w:t>
      </w:r>
      <w:r w:rsidR="00DE1146" w:rsidRPr="00A43985">
        <w:t xml:space="preserve">At the end of </w:t>
      </w:r>
      <w:r w:rsidR="009F4F7C" w:rsidRPr="00A43985">
        <w:t>section 1</w:t>
      </w:r>
      <w:r w:rsidR="00A65F92" w:rsidRPr="00A43985">
        <w:t>06L</w:t>
      </w:r>
    </w:p>
    <w:p w14:paraId="0F66589E" w14:textId="77777777" w:rsidR="00A65F92" w:rsidRPr="00A43985" w:rsidRDefault="00DE1146" w:rsidP="00A43985">
      <w:pPr>
        <w:pStyle w:val="Item"/>
      </w:pPr>
      <w:r w:rsidRPr="00A43985">
        <w:t>Add</w:t>
      </w:r>
      <w:r w:rsidR="00A65F92" w:rsidRPr="00A43985">
        <w:t>:</w:t>
      </w:r>
    </w:p>
    <w:p w14:paraId="6462581F" w14:textId="77777777" w:rsidR="00A65F92" w:rsidRPr="00A43985" w:rsidRDefault="00A65F92" w:rsidP="00A43985">
      <w:pPr>
        <w:pStyle w:val="subsection"/>
      </w:pPr>
      <w:r w:rsidRPr="00A43985">
        <w:tab/>
        <w:t>(</w:t>
      </w:r>
      <w:r w:rsidR="00DE1146" w:rsidRPr="00A43985">
        <w:t>6</w:t>
      </w:r>
      <w:r w:rsidRPr="00A43985">
        <w:t>)</w:t>
      </w:r>
      <w:r w:rsidRPr="00A43985">
        <w:tab/>
      </w:r>
      <w:r w:rsidR="00DE1146" w:rsidRPr="00A43985">
        <w:t>This section applies as if a reference in this section to a practitioner included a reference to a person who has been a practitioner.</w:t>
      </w:r>
    </w:p>
    <w:p w14:paraId="2BDB9C57" w14:textId="77777777" w:rsidR="00124650" w:rsidRPr="00A43985" w:rsidRDefault="00D65921" w:rsidP="00A43985">
      <w:pPr>
        <w:pStyle w:val="ItemHead"/>
      </w:pPr>
      <w:r w:rsidRPr="00A43985">
        <w:t>5</w:t>
      </w:r>
      <w:r w:rsidR="00124650" w:rsidRPr="00A43985">
        <w:t xml:space="preserve">  After </w:t>
      </w:r>
      <w:r w:rsidR="001E2F67" w:rsidRPr="00A43985">
        <w:t>subsection 1</w:t>
      </w:r>
      <w:r w:rsidR="00124650" w:rsidRPr="00A43985">
        <w:t>06U(3)</w:t>
      </w:r>
    </w:p>
    <w:p w14:paraId="230991D8" w14:textId="77777777" w:rsidR="00124650" w:rsidRPr="00A43985" w:rsidRDefault="00124650" w:rsidP="00A43985">
      <w:pPr>
        <w:pStyle w:val="Item"/>
      </w:pPr>
      <w:r w:rsidRPr="00A43985">
        <w:t>Insert:</w:t>
      </w:r>
    </w:p>
    <w:p w14:paraId="412CD5F3" w14:textId="77777777" w:rsidR="00124650" w:rsidRPr="00A43985" w:rsidRDefault="00124650" w:rsidP="00A43985">
      <w:pPr>
        <w:pStyle w:val="subsection"/>
      </w:pPr>
      <w:r w:rsidRPr="00A43985">
        <w:tab/>
        <w:t>(4)</w:t>
      </w:r>
      <w:r w:rsidRPr="00A43985">
        <w:tab/>
        <w:t>This section applies as if a reference in this section to a practitioner included a reference to a person who has been a practitioner.</w:t>
      </w:r>
    </w:p>
    <w:p w14:paraId="701893E1" w14:textId="77777777" w:rsidR="000F3C0D" w:rsidRPr="00A43985" w:rsidRDefault="00D65921" w:rsidP="00A43985">
      <w:pPr>
        <w:pStyle w:val="ItemHead"/>
      </w:pPr>
      <w:r w:rsidRPr="00A43985">
        <w:t>6</w:t>
      </w:r>
      <w:r w:rsidR="000F3C0D" w:rsidRPr="00A43985">
        <w:t xml:space="preserve">  </w:t>
      </w:r>
      <w:r w:rsidR="00C42FA6" w:rsidRPr="00A43985">
        <w:t xml:space="preserve">At the end of </w:t>
      </w:r>
      <w:r w:rsidR="009F4F7C" w:rsidRPr="00A43985">
        <w:t>section 1</w:t>
      </w:r>
      <w:r w:rsidR="000F3C0D" w:rsidRPr="00A43985">
        <w:t>06XA</w:t>
      </w:r>
    </w:p>
    <w:p w14:paraId="79EE1F50" w14:textId="77777777" w:rsidR="00C42FA6" w:rsidRPr="00A43985" w:rsidRDefault="00C42FA6" w:rsidP="00A43985">
      <w:pPr>
        <w:pStyle w:val="Item"/>
      </w:pPr>
      <w:r w:rsidRPr="00A43985">
        <w:t>Add:</w:t>
      </w:r>
    </w:p>
    <w:p w14:paraId="3F343494" w14:textId="77777777" w:rsidR="00C42FA6" w:rsidRPr="00A43985" w:rsidRDefault="00C42FA6" w:rsidP="00A43985">
      <w:pPr>
        <w:pStyle w:val="SubsectionHead"/>
      </w:pPr>
      <w:r w:rsidRPr="00A43985">
        <w:t>Application to former practitioners</w:t>
      </w:r>
    </w:p>
    <w:p w14:paraId="50D1D6A0" w14:textId="77777777" w:rsidR="00C42FA6" w:rsidRPr="00A43985" w:rsidRDefault="00C42FA6" w:rsidP="00A43985">
      <w:pPr>
        <w:pStyle w:val="subsection"/>
      </w:pPr>
      <w:r w:rsidRPr="00A43985">
        <w:tab/>
        <w:t>(5)</w:t>
      </w:r>
      <w:r w:rsidRPr="00A43985">
        <w:tab/>
        <w:t>This section applies as if:</w:t>
      </w:r>
    </w:p>
    <w:p w14:paraId="1D238F32" w14:textId="77777777" w:rsidR="00C42FA6" w:rsidRPr="00A43985" w:rsidRDefault="00C42FA6" w:rsidP="00A43985">
      <w:pPr>
        <w:pStyle w:val="paragraph"/>
      </w:pPr>
      <w:r w:rsidRPr="00A43985">
        <w:tab/>
        <w:t>(a)</w:t>
      </w:r>
      <w:r w:rsidRPr="00A43985">
        <w:tab/>
        <w:t>a reference in this section to a practitioner included a reference to a person who has been a practitioner; and</w:t>
      </w:r>
    </w:p>
    <w:p w14:paraId="7839272F" w14:textId="77777777" w:rsidR="00C42FA6" w:rsidRPr="00A43985" w:rsidRDefault="00C42FA6" w:rsidP="00A43985">
      <w:pPr>
        <w:pStyle w:val="paragraph"/>
      </w:pPr>
      <w:r w:rsidRPr="00A43985">
        <w:tab/>
        <w:t>(b)</w:t>
      </w:r>
      <w:r w:rsidRPr="00A43985">
        <w:tab/>
        <w:t xml:space="preserve">a reference </w:t>
      </w:r>
      <w:r w:rsidR="00BC413C" w:rsidRPr="00A43985">
        <w:t xml:space="preserve">in this section </w:t>
      </w:r>
      <w:r w:rsidRPr="00A43985">
        <w:t>to a person who renders professional services includes a reference to a person who has rendered professional services.</w:t>
      </w:r>
    </w:p>
    <w:p w14:paraId="43A134DA" w14:textId="77777777" w:rsidR="00C42FA6" w:rsidRPr="00A43985" w:rsidRDefault="00D65921" w:rsidP="00A43985">
      <w:pPr>
        <w:pStyle w:val="ItemHead"/>
      </w:pPr>
      <w:r w:rsidRPr="00A43985">
        <w:t>7</w:t>
      </w:r>
      <w:r w:rsidR="00C42FA6" w:rsidRPr="00A43985">
        <w:t xml:space="preserve">  At the end of </w:t>
      </w:r>
      <w:r w:rsidR="009F4F7C" w:rsidRPr="00A43985">
        <w:t>section 1</w:t>
      </w:r>
      <w:r w:rsidR="00C42FA6" w:rsidRPr="00A43985">
        <w:t>06XB</w:t>
      </w:r>
    </w:p>
    <w:p w14:paraId="1A7575ED" w14:textId="77777777" w:rsidR="00C42FA6" w:rsidRPr="00A43985" w:rsidRDefault="00C42FA6" w:rsidP="00A43985">
      <w:pPr>
        <w:pStyle w:val="Item"/>
      </w:pPr>
      <w:r w:rsidRPr="00A43985">
        <w:t>Add:</w:t>
      </w:r>
    </w:p>
    <w:p w14:paraId="2739B9B3" w14:textId="77777777" w:rsidR="00C42FA6" w:rsidRPr="00A43985" w:rsidRDefault="00C42FA6" w:rsidP="00A43985">
      <w:pPr>
        <w:pStyle w:val="subsection"/>
      </w:pPr>
      <w:r w:rsidRPr="00A43985">
        <w:tab/>
        <w:t>(4)</w:t>
      </w:r>
      <w:r w:rsidRPr="00A43985">
        <w:tab/>
        <w:t>This section applies as if a reference in this section to a practitioner included a reference to a person who has been a practitioner.</w:t>
      </w:r>
    </w:p>
    <w:p w14:paraId="6C95CF22" w14:textId="77777777" w:rsidR="003664B1" w:rsidRPr="00A43985" w:rsidRDefault="00D65921" w:rsidP="00A43985">
      <w:pPr>
        <w:pStyle w:val="ItemHead"/>
      </w:pPr>
      <w:r w:rsidRPr="00A43985">
        <w:t>8</w:t>
      </w:r>
      <w:r w:rsidR="003664B1" w:rsidRPr="00A43985">
        <w:t xml:space="preserve">  At the end of </w:t>
      </w:r>
      <w:r w:rsidR="009F4F7C" w:rsidRPr="00A43985">
        <w:t>section 1</w:t>
      </w:r>
      <w:r w:rsidR="003664B1" w:rsidRPr="00A43985">
        <w:t>06ZPR</w:t>
      </w:r>
    </w:p>
    <w:p w14:paraId="4A3833A7" w14:textId="77777777" w:rsidR="003664B1" w:rsidRPr="00A43985" w:rsidRDefault="003664B1" w:rsidP="00A43985">
      <w:pPr>
        <w:pStyle w:val="Item"/>
      </w:pPr>
      <w:r w:rsidRPr="00A43985">
        <w:t>Add:</w:t>
      </w:r>
    </w:p>
    <w:p w14:paraId="69226183" w14:textId="77777777" w:rsidR="003664B1" w:rsidRPr="00A43985" w:rsidRDefault="003664B1" w:rsidP="00A43985">
      <w:pPr>
        <w:pStyle w:val="subsection"/>
      </w:pPr>
      <w:r w:rsidRPr="00A43985">
        <w:tab/>
        <w:t>(4)</w:t>
      </w:r>
      <w:r w:rsidRPr="00A43985">
        <w:tab/>
        <w:t>This section applies as if a reference in this section to a practitioner included a reference to a person who has been a practitioner.</w:t>
      </w:r>
    </w:p>
    <w:p w14:paraId="6703C23E" w14:textId="77777777" w:rsidR="00075B48" w:rsidRPr="00A43985" w:rsidRDefault="00D65921" w:rsidP="00A43985">
      <w:pPr>
        <w:pStyle w:val="Transitional"/>
      </w:pPr>
      <w:r w:rsidRPr="00A43985">
        <w:t>9</w:t>
      </w:r>
      <w:r w:rsidR="00075B48" w:rsidRPr="00A43985">
        <w:t xml:space="preserve">  Application provisions</w:t>
      </w:r>
      <w:r w:rsidR="00833F60" w:rsidRPr="00A43985">
        <w:t>—former practitioners</w:t>
      </w:r>
    </w:p>
    <w:p w14:paraId="163FB4B2" w14:textId="77777777" w:rsidR="0032678D" w:rsidRPr="00A43985" w:rsidRDefault="0032678D" w:rsidP="00A43985">
      <w:pPr>
        <w:pStyle w:val="Subitem"/>
      </w:pPr>
      <w:r w:rsidRPr="00A43985">
        <w:t>(1)</w:t>
      </w:r>
      <w:r w:rsidRPr="00A43985">
        <w:tab/>
        <w:t xml:space="preserve">Section 92 of the </w:t>
      </w:r>
      <w:r w:rsidRPr="00A43985">
        <w:rPr>
          <w:i/>
        </w:rPr>
        <w:t>Health Insurance Act 1973</w:t>
      </w:r>
      <w:r w:rsidRPr="00A43985">
        <w:t xml:space="preserve">, as </w:t>
      </w:r>
      <w:r w:rsidR="00124650" w:rsidRPr="00A43985">
        <w:t>amended by this Part</w:t>
      </w:r>
      <w:r w:rsidRPr="00A43985">
        <w:t>, applies in relation to an agreement entered into on or after th</w:t>
      </w:r>
      <w:r w:rsidR="00124650" w:rsidRPr="00A43985">
        <w:t>e</w:t>
      </w:r>
      <w:r w:rsidRPr="00A43985">
        <w:t xml:space="preserve"> commencement</w:t>
      </w:r>
      <w:r w:rsidR="00124650" w:rsidRPr="00A43985">
        <w:t xml:space="preserve"> of this Part</w:t>
      </w:r>
      <w:r w:rsidRPr="00A43985">
        <w:t xml:space="preserve">, </w:t>
      </w:r>
      <w:r w:rsidR="00124650" w:rsidRPr="00A43985">
        <w:t>regardless of when</w:t>
      </w:r>
      <w:r w:rsidRPr="00A43985">
        <w:t>:</w:t>
      </w:r>
    </w:p>
    <w:p w14:paraId="2503C0EB" w14:textId="77777777" w:rsidR="0032678D" w:rsidRPr="00A43985" w:rsidRDefault="0032678D" w:rsidP="00A43985">
      <w:pPr>
        <w:pStyle w:val="paragraph"/>
      </w:pPr>
      <w:r w:rsidRPr="00A43985">
        <w:tab/>
        <w:t>(</w:t>
      </w:r>
      <w:r w:rsidR="00124650" w:rsidRPr="00A43985">
        <w:t>a</w:t>
      </w:r>
      <w:r w:rsidRPr="00A43985">
        <w:t>)</w:t>
      </w:r>
      <w:r w:rsidRPr="00A43985">
        <w:tab/>
        <w:t xml:space="preserve">the request under </w:t>
      </w:r>
      <w:r w:rsidR="009F4F7C" w:rsidRPr="00A43985">
        <w:t>subsection 8</w:t>
      </w:r>
      <w:r w:rsidRPr="00A43985">
        <w:t>6(1) of that Act is made;</w:t>
      </w:r>
      <w:r w:rsidR="00607CB1" w:rsidRPr="00A43985">
        <w:t xml:space="preserve"> or</w:t>
      </w:r>
    </w:p>
    <w:p w14:paraId="1C0CD050" w14:textId="77777777" w:rsidR="00833F60" w:rsidRPr="00A43985" w:rsidRDefault="00833F60" w:rsidP="00A43985">
      <w:pPr>
        <w:pStyle w:val="paragraph"/>
      </w:pPr>
      <w:r w:rsidRPr="00A43985">
        <w:tab/>
        <w:t>(</w:t>
      </w:r>
      <w:r w:rsidR="00124650" w:rsidRPr="00A43985">
        <w:t>b</w:t>
      </w:r>
      <w:r w:rsidRPr="00A43985">
        <w:t>)</w:t>
      </w:r>
      <w:r w:rsidRPr="00A43985">
        <w:tab/>
        <w:t xml:space="preserve">the services, mentioned in </w:t>
      </w:r>
      <w:r w:rsidR="001E2F67" w:rsidRPr="00A43985">
        <w:t>paragraph 9</w:t>
      </w:r>
      <w:r w:rsidRPr="00A43985">
        <w:t xml:space="preserve">2(1)(a) of that Act, </w:t>
      </w:r>
      <w:r w:rsidR="00124650" w:rsidRPr="00A43985">
        <w:t>are</w:t>
      </w:r>
      <w:r w:rsidRPr="00A43985">
        <w:t xml:space="preserve"> provided</w:t>
      </w:r>
      <w:r w:rsidR="00124650" w:rsidRPr="00A43985">
        <w:t>; or</w:t>
      </w:r>
    </w:p>
    <w:p w14:paraId="32A057D8" w14:textId="77777777" w:rsidR="00124650" w:rsidRPr="00A43985" w:rsidRDefault="00124650" w:rsidP="00A43985">
      <w:pPr>
        <w:pStyle w:val="paragraph"/>
      </w:pPr>
      <w:r w:rsidRPr="00A43985">
        <w:tab/>
        <w:t>(c)</w:t>
      </w:r>
      <w:r w:rsidRPr="00A43985">
        <w:tab/>
        <w:t>the person under review cease</w:t>
      </w:r>
      <w:r w:rsidR="00134D70" w:rsidRPr="00A43985">
        <w:t>s</w:t>
      </w:r>
      <w:r w:rsidRPr="00A43985">
        <w:t xml:space="preserve"> to be a practitioner.</w:t>
      </w:r>
    </w:p>
    <w:p w14:paraId="4C56B795" w14:textId="77777777" w:rsidR="00CE3487" w:rsidRPr="00A43985" w:rsidRDefault="0032678D" w:rsidP="00A43985">
      <w:pPr>
        <w:pStyle w:val="Subitem"/>
      </w:pPr>
      <w:r w:rsidRPr="00A43985">
        <w:t>(2)</w:t>
      </w:r>
      <w:r w:rsidRPr="00A43985">
        <w:tab/>
        <w:t xml:space="preserve">Section 106KC of the </w:t>
      </w:r>
      <w:r w:rsidRPr="00A43985">
        <w:rPr>
          <w:i/>
        </w:rPr>
        <w:t>Health Insurance Act 1973</w:t>
      </w:r>
      <w:r w:rsidRPr="00A43985">
        <w:t xml:space="preserve">, </w:t>
      </w:r>
      <w:r w:rsidR="00124650" w:rsidRPr="00A43985">
        <w:t>as amended by this Part</w:t>
      </w:r>
      <w:r w:rsidRPr="00A43985">
        <w:t xml:space="preserve">, applies in relation to </w:t>
      </w:r>
      <w:r w:rsidR="00CE3487" w:rsidRPr="00A43985">
        <w:t>a matter that a Committee becomes aware of</w:t>
      </w:r>
      <w:r w:rsidR="007B6051" w:rsidRPr="00A43985">
        <w:t>,</w:t>
      </w:r>
      <w:r w:rsidR="00CE3487" w:rsidRPr="00A43985">
        <w:t xml:space="preserve"> on or after </w:t>
      </w:r>
      <w:r w:rsidR="00124650" w:rsidRPr="00A43985">
        <w:t>the commencement of this Part</w:t>
      </w:r>
      <w:r w:rsidR="00CE3487" w:rsidRPr="00A43985">
        <w:t xml:space="preserve">, </w:t>
      </w:r>
      <w:r w:rsidR="00124650" w:rsidRPr="00A43985">
        <w:t>regardless of when</w:t>
      </w:r>
      <w:r w:rsidR="00CE3487" w:rsidRPr="00A43985">
        <w:t>:</w:t>
      </w:r>
    </w:p>
    <w:p w14:paraId="35CDBF39" w14:textId="77777777" w:rsidR="00DA6559" w:rsidRPr="00A43985" w:rsidRDefault="00DA6559" w:rsidP="00A43985">
      <w:pPr>
        <w:pStyle w:val="paragraph"/>
      </w:pPr>
      <w:r w:rsidRPr="00A43985">
        <w:tab/>
        <w:t>(</w:t>
      </w:r>
      <w:r w:rsidR="00124650" w:rsidRPr="00A43985">
        <w:t>a</w:t>
      </w:r>
      <w:r w:rsidRPr="00A43985">
        <w:t>)</w:t>
      </w:r>
      <w:r w:rsidRPr="00A43985">
        <w:tab/>
        <w:t>the referral under subsection 93(1) of that Act is made; or</w:t>
      </w:r>
    </w:p>
    <w:p w14:paraId="312DBD5B" w14:textId="77777777" w:rsidR="00DA6559" w:rsidRPr="00A43985" w:rsidRDefault="00DA6559" w:rsidP="00A43985">
      <w:pPr>
        <w:pStyle w:val="paragraph"/>
      </w:pPr>
      <w:r w:rsidRPr="00A43985">
        <w:tab/>
        <w:t>(</w:t>
      </w:r>
      <w:r w:rsidR="00124650" w:rsidRPr="00A43985">
        <w:t>b</w:t>
      </w:r>
      <w:r w:rsidRPr="00A43985">
        <w:t>)</w:t>
      </w:r>
      <w:r w:rsidRPr="00A43985">
        <w:tab/>
        <w:t xml:space="preserve">the services to which the referral relates are </w:t>
      </w:r>
      <w:r w:rsidR="00124650" w:rsidRPr="00A43985">
        <w:t>provided</w:t>
      </w:r>
      <w:r w:rsidRPr="00A43985">
        <w:t>;</w:t>
      </w:r>
      <w:r w:rsidR="00CE3487" w:rsidRPr="00A43985">
        <w:t xml:space="preserve"> or</w:t>
      </w:r>
    </w:p>
    <w:p w14:paraId="42C6291F" w14:textId="77777777" w:rsidR="00124650" w:rsidRPr="00A43985" w:rsidRDefault="00CE3487" w:rsidP="00A43985">
      <w:pPr>
        <w:pStyle w:val="paragraph"/>
      </w:pPr>
      <w:r w:rsidRPr="00A43985">
        <w:tab/>
        <w:t>(</w:t>
      </w:r>
      <w:r w:rsidR="00124650" w:rsidRPr="00A43985">
        <w:t>c</w:t>
      </w:r>
      <w:r w:rsidRPr="00A43985">
        <w:t>)</w:t>
      </w:r>
      <w:r w:rsidRPr="00A43985">
        <w:tab/>
        <w:t>the investigation by the Committee</w:t>
      </w:r>
      <w:r w:rsidR="0016125F" w:rsidRPr="00A43985">
        <w:t xml:space="preserve"> begins</w:t>
      </w:r>
      <w:r w:rsidR="00124650" w:rsidRPr="00A43985">
        <w:t>; or</w:t>
      </w:r>
    </w:p>
    <w:p w14:paraId="472454AA" w14:textId="77777777" w:rsidR="00124650" w:rsidRPr="00A43985" w:rsidRDefault="00124650" w:rsidP="00A43985">
      <w:pPr>
        <w:pStyle w:val="paragraph"/>
      </w:pPr>
      <w:r w:rsidRPr="00A43985">
        <w:tab/>
        <w:t>(d)</w:t>
      </w:r>
      <w:r w:rsidRPr="00A43985">
        <w:tab/>
        <w:t>the practitioner</w:t>
      </w:r>
      <w:r w:rsidR="003F7094" w:rsidRPr="00A43985">
        <w:t>,</w:t>
      </w:r>
      <w:r w:rsidRPr="00A43985">
        <w:t xml:space="preserve"> mentioned in </w:t>
      </w:r>
      <w:r w:rsidR="001E2F67" w:rsidRPr="00A43985">
        <w:t>subsection 1</w:t>
      </w:r>
      <w:r w:rsidRPr="00A43985">
        <w:t>06KC(1)</w:t>
      </w:r>
      <w:r w:rsidR="00BC413C" w:rsidRPr="00A43985">
        <w:t xml:space="preserve"> of that Act</w:t>
      </w:r>
      <w:r w:rsidRPr="00A43985">
        <w:t>, cease</w:t>
      </w:r>
      <w:r w:rsidR="00134D70" w:rsidRPr="00A43985">
        <w:t>s</w:t>
      </w:r>
      <w:r w:rsidRPr="00A43985">
        <w:t xml:space="preserve"> to be a practitioner.</w:t>
      </w:r>
    </w:p>
    <w:p w14:paraId="57D0E5C2" w14:textId="77777777" w:rsidR="0032678D" w:rsidRPr="00A43985" w:rsidRDefault="0032678D" w:rsidP="00A43985">
      <w:pPr>
        <w:pStyle w:val="Subitem"/>
      </w:pPr>
      <w:r w:rsidRPr="00A43985">
        <w:t>(3)</w:t>
      </w:r>
      <w:r w:rsidRPr="00A43985">
        <w:tab/>
        <w:t xml:space="preserve">Section 106KD of the </w:t>
      </w:r>
      <w:r w:rsidRPr="00A43985">
        <w:rPr>
          <w:i/>
        </w:rPr>
        <w:t>Health Insurance Act 1973</w:t>
      </w:r>
      <w:r w:rsidRPr="00A43985">
        <w:t xml:space="preserve">, </w:t>
      </w:r>
      <w:r w:rsidR="003F7094" w:rsidRPr="00A43985">
        <w:t>as amended by this Part</w:t>
      </w:r>
      <w:r w:rsidRPr="00A43985">
        <w:t xml:space="preserve">, applies in relation to a draft report </w:t>
      </w:r>
      <w:r w:rsidR="006F16AE" w:rsidRPr="00A43985">
        <w:t>given</w:t>
      </w:r>
      <w:r w:rsidRPr="00A43985">
        <w:t xml:space="preserve"> to a person under review</w:t>
      </w:r>
      <w:r w:rsidR="001612C5" w:rsidRPr="00A43985">
        <w:t>,</w:t>
      </w:r>
      <w:r w:rsidRPr="00A43985">
        <w:t xml:space="preserve"> on or after</w:t>
      </w:r>
      <w:r w:rsidR="003F7094" w:rsidRPr="00A43985">
        <w:t xml:space="preserve"> the commencement of this Part</w:t>
      </w:r>
      <w:r w:rsidR="00AA42AA" w:rsidRPr="00A43985">
        <w:t>,</w:t>
      </w:r>
      <w:r w:rsidR="00DA6559" w:rsidRPr="00A43985">
        <w:t xml:space="preserve"> </w:t>
      </w:r>
      <w:r w:rsidR="003F7094" w:rsidRPr="00A43985">
        <w:t>regardless of when</w:t>
      </w:r>
      <w:r w:rsidR="00DA6559" w:rsidRPr="00A43985">
        <w:t>:</w:t>
      </w:r>
    </w:p>
    <w:p w14:paraId="040B21D1" w14:textId="77777777" w:rsidR="003F7094" w:rsidRPr="00A43985" w:rsidRDefault="003F7094" w:rsidP="00A43985">
      <w:pPr>
        <w:pStyle w:val="paragraph"/>
      </w:pPr>
      <w:r w:rsidRPr="00A43985">
        <w:tab/>
        <w:t>(a)</w:t>
      </w:r>
      <w:r w:rsidRPr="00A43985">
        <w:tab/>
        <w:t>the referral under subsection 93(1) of that Act is made; or</w:t>
      </w:r>
    </w:p>
    <w:p w14:paraId="3A1CF657" w14:textId="77777777" w:rsidR="003F7094" w:rsidRPr="00A43985" w:rsidRDefault="003F7094" w:rsidP="00A43985">
      <w:pPr>
        <w:pStyle w:val="paragraph"/>
      </w:pPr>
      <w:r w:rsidRPr="00A43985">
        <w:tab/>
        <w:t>(b)</w:t>
      </w:r>
      <w:r w:rsidRPr="00A43985">
        <w:tab/>
        <w:t>the services to which the referral relates are provided; or</w:t>
      </w:r>
    </w:p>
    <w:p w14:paraId="04232FEA" w14:textId="77777777" w:rsidR="003F7094" w:rsidRPr="00A43985" w:rsidRDefault="003F7094" w:rsidP="00A43985">
      <w:pPr>
        <w:pStyle w:val="paragraph"/>
      </w:pPr>
      <w:r w:rsidRPr="00A43985">
        <w:tab/>
        <w:t>(c)</w:t>
      </w:r>
      <w:r w:rsidRPr="00A43985">
        <w:tab/>
        <w:t>the person under review cease</w:t>
      </w:r>
      <w:r w:rsidR="00134D70" w:rsidRPr="00A43985">
        <w:t>s</w:t>
      </w:r>
      <w:r w:rsidRPr="00A43985">
        <w:t xml:space="preserve"> to be a practitioner.</w:t>
      </w:r>
    </w:p>
    <w:p w14:paraId="54F1E259" w14:textId="77777777" w:rsidR="006F16AE" w:rsidRPr="00A43985" w:rsidRDefault="0032678D" w:rsidP="00A43985">
      <w:pPr>
        <w:pStyle w:val="Subitem"/>
      </w:pPr>
      <w:r w:rsidRPr="00A43985">
        <w:t>(4)</w:t>
      </w:r>
      <w:r w:rsidRPr="00A43985">
        <w:tab/>
        <w:t xml:space="preserve">Section 106L of the </w:t>
      </w:r>
      <w:r w:rsidRPr="00A43985">
        <w:rPr>
          <w:i/>
        </w:rPr>
        <w:t>Health Insurance Act 1973</w:t>
      </w:r>
      <w:r w:rsidRPr="00A43985">
        <w:t xml:space="preserve">, </w:t>
      </w:r>
      <w:r w:rsidR="003F7094" w:rsidRPr="00A43985">
        <w:t>as amended by this Part</w:t>
      </w:r>
      <w:r w:rsidRPr="00A43985">
        <w:t xml:space="preserve">, applies in relation to a final report </w:t>
      </w:r>
      <w:r w:rsidR="006F16AE" w:rsidRPr="00A43985">
        <w:t xml:space="preserve">given </w:t>
      </w:r>
      <w:r w:rsidR="00AA42AA" w:rsidRPr="00A43985">
        <w:t xml:space="preserve">to a person under review if the relevant draft report is given to the person on or after </w:t>
      </w:r>
      <w:r w:rsidR="003F7094" w:rsidRPr="00A43985">
        <w:t>the commencement of this Part, regardless of when</w:t>
      </w:r>
      <w:r w:rsidR="006F16AE" w:rsidRPr="00A43985">
        <w:t>:</w:t>
      </w:r>
    </w:p>
    <w:p w14:paraId="5E854EF7" w14:textId="77777777" w:rsidR="003F7094" w:rsidRPr="00A43985" w:rsidRDefault="003F7094" w:rsidP="00A43985">
      <w:pPr>
        <w:pStyle w:val="paragraph"/>
      </w:pPr>
      <w:r w:rsidRPr="00A43985">
        <w:tab/>
        <w:t>(a)</w:t>
      </w:r>
      <w:r w:rsidRPr="00A43985">
        <w:tab/>
        <w:t>the referral under subsection 93(1) of that Act is made; or</w:t>
      </w:r>
    </w:p>
    <w:p w14:paraId="3B334361" w14:textId="77777777" w:rsidR="003F7094" w:rsidRPr="00A43985" w:rsidRDefault="003F7094" w:rsidP="00A43985">
      <w:pPr>
        <w:pStyle w:val="paragraph"/>
      </w:pPr>
      <w:r w:rsidRPr="00A43985">
        <w:tab/>
        <w:t>(b)</w:t>
      </w:r>
      <w:r w:rsidRPr="00A43985">
        <w:tab/>
        <w:t>the services to which the referral relates are provided; or</w:t>
      </w:r>
    </w:p>
    <w:p w14:paraId="38ACBE6D" w14:textId="77777777" w:rsidR="003F7094" w:rsidRPr="00A43985" w:rsidRDefault="003F7094" w:rsidP="00A43985">
      <w:pPr>
        <w:pStyle w:val="paragraph"/>
      </w:pPr>
      <w:r w:rsidRPr="00A43985">
        <w:tab/>
        <w:t>(c)</w:t>
      </w:r>
      <w:r w:rsidRPr="00A43985">
        <w:tab/>
        <w:t>the person under review cease</w:t>
      </w:r>
      <w:r w:rsidR="00134D70" w:rsidRPr="00A43985">
        <w:t>s</w:t>
      </w:r>
      <w:r w:rsidRPr="00A43985">
        <w:t xml:space="preserve"> to be a practitioner.</w:t>
      </w:r>
    </w:p>
    <w:p w14:paraId="56121B6F" w14:textId="77777777" w:rsidR="00AA42AA" w:rsidRPr="00A43985" w:rsidRDefault="0032678D" w:rsidP="00A43985">
      <w:pPr>
        <w:pStyle w:val="Subitem"/>
      </w:pPr>
      <w:r w:rsidRPr="00A43985">
        <w:t>(5)</w:t>
      </w:r>
      <w:r w:rsidRPr="00A43985">
        <w:tab/>
        <w:t xml:space="preserve">Section 106U of the </w:t>
      </w:r>
      <w:r w:rsidRPr="00A43985">
        <w:rPr>
          <w:i/>
        </w:rPr>
        <w:t>Health Insurance Act 1973</w:t>
      </w:r>
      <w:r w:rsidRPr="00A43985">
        <w:t xml:space="preserve">, </w:t>
      </w:r>
      <w:r w:rsidR="00E309BF" w:rsidRPr="00A43985">
        <w:t>as amended by this Part</w:t>
      </w:r>
      <w:r w:rsidRPr="00A43985">
        <w:t>, applies in relation to</w:t>
      </w:r>
      <w:r w:rsidR="001D4195" w:rsidRPr="00A43985">
        <w:t xml:space="preserve"> </w:t>
      </w:r>
      <w:r w:rsidRPr="00A43985">
        <w:t>draft determination</w:t>
      </w:r>
      <w:r w:rsidR="00E309BF" w:rsidRPr="00A43985">
        <w:t>s</w:t>
      </w:r>
      <w:r w:rsidRPr="00A43985">
        <w:t xml:space="preserve"> </w:t>
      </w:r>
      <w:r w:rsidR="00E309BF" w:rsidRPr="00A43985">
        <w:t xml:space="preserve">made </w:t>
      </w:r>
      <w:r w:rsidRPr="00A43985">
        <w:t xml:space="preserve">on or after </w:t>
      </w:r>
      <w:r w:rsidR="00E309BF" w:rsidRPr="00A43985">
        <w:t>the commencement of this Part</w:t>
      </w:r>
      <w:r w:rsidR="00991373" w:rsidRPr="00A43985">
        <w:t>,</w:t>
      </w:r>
      <w:r w:rsidR="001D4195" w:rsidRPr="00A43985">
        <w:t xml:space="preserve"> and </w:t>
      </w:r>
      <w:r w:rsidRPr="00A43985">
        <w:t>final determination</w:t>
      </w:r>
      <w:r w:rsidR="00E309BF" w:rsidRPr="00A43985">
        <w:t>s</w:t>
      </w:r>
      <w:r w:rsidRPr="00A43985">
        <w:t xml:space="preserve"> if the relevant draft determination is made on or after that commencement</w:t>
      </w:r>
      <w:r w:rsidR="00B97738" w:rsidRPr="00A43985">
        <w:t>,</w:t>
      </w:r>
      <w:r w:rsidR="001D4195" w:rsidRPr="00A43985">
        <w:t xml:space="preserve"> </w:t>
      </w:r>
      <w:r w:rsidR="00E309BF" w:rsidRPr="00A43985">
        <w:t>regardless of when</w:t>
      </w:r>
      <w:r w:rsidR="00F03D05" w:rsidRPr="00A43985">
        <w:t>:</w:t>
      </w:r>
    </w:p>
    <w:p w14:paraId="0FB3683D" w14:textId="77777777" w:rsidR="00E309BF" w:rsidRPr="00A43985" w:rsidRDefault="00E309BF" w:rsidP="00A43985">
      <w:pPr>
        <w:pStyle w:val="paragraph"/>
      </w:pPr>
      <w:r w:rsidRPr="00A43985">
        <w:tab/>
        <w:t>(</w:t>
      </w:r>
      <w:r w:rsidR="001D4195" w:rsidRPr="00A43985">
        <w:t>a</w:t>
      </w:r>
      <w:r w:rsidRPr="00A43985">
        <w:t>)</w:t>
      </w:r>
      <w:r w:rsidRPr="00A43985">
        <w:tab/>
        <w:t>the referral under subsection 93(1) of that Act is made; or</w:t>
      </w:r>
    </w:p>
    <w:p w14:paraId="70B2A9C0" w14:textId="77777777" w:rsidR="00E309BF" w:rsidRPr="00A43985" w:rsidRDefault="00E309BF" w:rsidP="00A43985">
      <w:pPr>
        <w:pStyle w:val="paragraph"/>
      </w:pPr>
      <w:r w:rsidRPr="00A43985">
        <w:tab/>
        <w:t>(</w:t>
      </w:r>
      <w:r w:rsidR="001D4195" w:rsidRPr="00A43985">
        <w:t>b</w:t>
      </w:r>
      <w:r w:rsidRPr="00A43985">
        <w:t>)</w:t>
      </w:r>
      <w:r w:rsidRPr="00A43985">
        <w:tab/>
        <w:t>the services to which the referral relates are provided; or</w:t>
      </w:r>
    </w:p>
    <w:p w14:paraId="1127106E" w14:textId="77777777" w:rsidR="00E309BF" w:rsidRPr="00A43985" w:rsidRDefault="00E309BF" w:rsidP="00A43985">
      <w:pPr>
        <w:pStyle w:val="paragraph"/>
      </w:pPr>
      <w:r w:rsidRPr="00A43985">
        <w:tab/>
        <w:t>(</w:t>
      </w:r>
      <w:r w:rsidR="001D4195" w:rsidRPr="00A43985">
        <w:t>c</w:t>
      </w:r>
      <w:r w:rsidRPr="00A43985">
        <w:t>)</w:t>
      </w:r>
      <w:r w:rsidRPr="00A43985">
        <w:tab/>
        <w:t>the person under review cease</w:t>
      </w:r>
      <w:r w:rsidR="00134D70" w:rsidRPr="00A43985">
        <w:t>s</w:t>
      </w:r>
      <w:r w:rsidRPr="00A43985">
        <w:t xml:space="preserve"> to be a practitioner.</w:t>
      </w:r>
    </w:p>
    <w:p w14:paraId="22AE122C" w14:textId="77777777" w:rsidR="00202F7F" w:rsidRPr="00A43985" w:rsidRDefault="0032678D" w:rsidP="00A43985">
      <w:pPr>
        <w:pStyle w:val="Subitem"/>
      </w:pPr>
      <w:r w:rsidRPr="00A43985">
        <w:t>(6)</w:t>
      </w:r>
      <w:r w:rsidRPr="00A43985">
        <w:tab/>
        <w:t>Section</w:t>
      </w:r>
      <w:r w:rsidR="00B97738" w:rsidRPr="00A43985">
        <w:t>s</w:t>
      </w:r>
      <w:r w:rsidRPr="00A43985">
        <w:t xml:space="preserve"> 106XA </w:t>
      </w:r>
      <w:r w:rsidR="00B97738" w:rsidRPr="00A43985">
        <w:t xml:space="preserve">and 106XB </w:t>
      </w:r>
      <w:r w:rsidRPr="00A43985">
        <w:t xml:space="preserve">of the </w:t>
      </w:r>
      <w:r w:rsidRPr="00A43985">
        <w:rPr>
          <w:i/>
        </w:rPr>
        <w:t>Health Insurance Act 1973</w:t>
      </w:r>
      <w:r w:rsidRPr="00A43985">
        <w:t xml:space="preserve">, as </w:t>
      </w:r>
      <w:r w:rsidR="00B97738" w:rsidRPr="00A43985">
        <w:t>amended by this Part</w:t>
      </w:r>
      <w:r w:rsidRPr="00A43985">
        <w:t xml:space="preserve">, </w:t>
      </w:r>
      <w:r w:rsidR="005F74CA" w:rsidRPr="00A43985">
        <w:t>appl</w:t>
      </w:r>
      <w:r w:rsidR="006B7724" w:rsidRPr="00A43985">
        <w:t>y</w:t>
      </w:r>
      <w:r w:rsidR="005F74CA" w:rsidRPr="00A43985">
        <w:t xml:space="preserve"> in relation to the performance of a function or the exercise of a power</w:t>
      </w:r>
      <w:r w:rsidR="00B97738" w:rsidRPr="00A43985">
        <w:t xml:space="preserve"> on or after the commencement of this Part, regardless of</w:t>
      </w:r>
      <w:r w:rsidR="00202F7F" w:rsidRPr="00A43985">
        <w:t>:</w:t>
      </w:r>
    </w:p>
    <w:p w14:paraId="0AFBDD08" w14:textId="77777777" w:rsidR="00B97738" w:rsidRPr="00A43985" w:rsidRDefault="00B97738" w:rsidP="00A43985">
      <w:pPr>
        <w:pStyle w:val="paragraph"/>
      </w:pPr>
      <w:r w:rsidRPr="00A43985">
        <w:tab/>
        <w:t>(a)</w:t>
      </w:r>
      <w:r w:rsidRPr="00A43985">
        <w:tab/>
      </w:r>
      <w:r w:rsidR="0087088F" w:rsidRPr="00A43985">
        <w:t xml:space="preserve">when </w:t>
      </w:r>
      <w:r w:rsidRPr="00A43985">
        <w:t xml:space="preserve">the practitioner, mentioned in </w:t>
      </w:r>
      <w:r w:rsidR="001E2F67" w:rsidRPr="00A43985">
        <w:t>subsection 1</w:t>
      </w:r>
      <w:r w:rsidRPr="00A43985">
        <w:t>06XA(1)</w:t>
      </w:r>
      <w:r w:rsidR="0060128C" w:rsidRPr="00A43985">
        <w:t xml:space="preserve"> or</w:t>
      </w:r>
      <w:r w:rsidRPr="00A43985">
        <w:t xml:space="preserve"> 106XB(1) or (2)</w:t>
      </w:r>
      <w:r w:rsidR="00220C3E" w:rsidRPr="00A43985">
        <w:t xml:space="preserve"> of that Act</w:t>
      </w:r>
      <w:r w:rsidRPr="00A43985">
        <w:t>, cease</w:t>
      </w:r>
      <w:r w:rsidR="00134D70" w:rsidRPr="00A43985">
        <w:t>s</w:t>
      </w:r>
      <w:r w:rsidRPr="00A43985">
        <w:t xml:space="preserve"> to be a practitioner; or</w:t>
      </w:r>
    </w:p>
    <w:p w14:paraId="7B5B3479" w14:textId="77777777" w:rsidR="0032678D" w:rsidRPr="00A43985" w:rsidRDefault="00495467" w:rsidP="00A43985">
      <w:pPr>
        <w:pStyle w:val="paragraph"/>
      </w:pPr>
      <w:r w:rsidRPr="00A43985">
        <w:tab/>
        <w:t>(</w:t>
      </w:r>
      <w:r w:rsidR="00B97738" w:rsidRPr="00A43985">
        <w:t>b</w:t>
      </w:r>
      <w:r w:rsidRPr="00A43985">
        <w:t>)</w:t>
      </w:r>
      <w:r w:rsidRPr="00A43985">
        <w:tab/>
      </w:r>
      <w:r w:rsidR="00C22431" w:rsidRPr="00A43985">
        <w:t xml:space="preserve">whether </w:t>
      </w:r>
      <w:r w:rsidR="0032678D" w:rsidRPr="00A43985">
        <w:t xml:space="preserve">the conduct mentioned in </w:t>
      </w:r>
      <w:r w:rsidR="000C2019" w:rsidRPr="00A43985">
        <w:t>those sections</w:t>
      </w:r>
      <w:r w:rsidR="0032678D" w:rsidRPr="00A43985">
        <w:t xml:space="preserve"> is engaged in before, on or after that commencement.</w:t>
      </w:r>
    </w:p>
    <w:p w14:paraId="74F90B7A" w14:textId="77777777" w:rsidR="00495467" w:rsidRPr="00A43985" w:rsidRDefault="00B97738" w:rsidP="00A43985">
      <w:pPr>
        <w:pStyle w:val="Subitem"/>
      </w:pPr>
      <w:r w:rsidRPr="00A43985">
        <w:t>(7</w:t>
      </w:r>
      <w:r w:rsidR="0032678D" w:rsidRPr="00A43985">
        <w:t>)</w:t>
      </w:r>
      <w:r w:rsidR="0032678D" w:rsidRPr="00A43985">
        <w:tab/>
        <w:t xml:space="preserve">Section 106ZPR of the </w:t>
      </w:r>
      <w:r w:rsidR="0032678D" w:rsidRPr="00A43985">
        <w:rPr>
          <w:i/>
        </w:rPr>
        <w:t>Health Insurance Act 1973</w:t>
      </w:r>
      <w:r w:rsidR="0032678D" w:rsidRPr="00A43985">
        <w:t xml:space="preserve">, </w:t>
      </w:r>
      <w:r w:rsidRPr="00A43985">
        <w:t>as amended by this Part</w:t>
      </w:r>
      <w:r w:rsidR="0032678D" w:rsidRPr="00A43985">
        <w:t>, applies in relation to</w:t>
      </w:r>
      <w:r w:rsidRPr="00A43985">
        <w:t xml:space="preserve"> </w:t>
      </w:r>
      <w:r w:rsidR="0032678D" w:rsidRPr="00A43985">
        <w:t xml:space="preserve">an agreement </w:t>
      </w:r>
      <w:r w:rsidRPr="00A43985">
        <w:t>or a final determination</w:t>
      </w:r>
      <w:r w:rsidR="0032678D" w:rsidRPr="00A43985">
        <w:t xml:space="preserve"> </w:t>
      </w:r>
      <w:r w:rsidRPr="00A43985">
        <w:t>that comes into effect on or after the commencement of this Part</w:t>
      </w:r>
      <w:r w:rsidR="00703101" w:rsidRPr="00A43985">
        <w:t xml:space="preserve">, </w:t>
      </w:r>
      <w:r w:rsidRPr="00A43985">
        <w:t>regardless of when the person under review cease</w:t>
      </w:r>
      <w:r w:rsidR="00134D70" w:rsidRPr="00A43985">
        <w:t>s</w:t>
      </w:r>
      <w:r w:rsidRPr="00A43985">
        <w:t xml:space="preserve"> to be a practitioner.</w:t>
      </w:r>
    </w:p>
    <w:p w14:paraId="113A3B8A" w14:textId="77777777" w:rsidR="00075B48" w:rsidRPr="00A43985" w:rsidRDefault="00075B48" w:rsidP="00A43985">
      <w:pPr>
        <w:pStyle w:val="ActHead7"/>
        <w:pageBreakBefore/>
      </w:pPr>
      <w:bookmarkStart w:id="10" w:name="_Toc151994915"/>
      <w:r w:rsidRPr="00A43985">
        <w:rPr>
          <w:rStyle w:val="CharAmPartNo"/>
        </w:rPr>
        <w:t>Part 2</w:t>
      </w:r>
      <w:r w:rsidRPr="00A43985">
        <w:t>—</w:t>
      </w:r>
      <w:r w:rsidR="00CF33DE" w:rsidRPr="00A43985">
        <w:rPr>
          <w:rStyle w:val="CharAmPartText"/>
        </w:rPr>
        <w:t>I</w:t>
      </w:r>
      <w:r w:rsidR="00D10CC2" w:rsidRPr="00A43985">
        <w:rPr>
          <w:rStyle w:val="CharAmPartText"/>
        </w:rPr>
        <w:t>nappropriate practice and Committee membership</w:t>
      </w:r>
      <w:bookmarkEnd w:id="10"/>
    </w:p>
    <w:p w14:paraId="020AC61F" w14:textId="77777777" w:rsidR="00075B48" w:rsidRPr="00A43985" w:rsidRDefault="00075B48" w:rsidP="00A43985">
      <w:pPr>
        <w:pStyle w:val="ActHead9"/>
        <w:rPr>
          <w:i w:val="0"/>
        </w:rPr>
      </w:pPr>
      <w:bookmarkStart w:id="11" w:name="_Toc151994916"/>
      <w:r w:rsidRPr="00A43985">
        <w:t>Health Insurance Act 1973</w:t>
      </w:r>
      <w:bookmarkEnd w:id="11"/>
    </w:p>
    <w:p w14:paraId="725F5472" w14:textId="77777777" w:rsidR="00075B48" w:rsidRPr="00A43985" w:rsidRDefault="00D65921" w:rsidP="00A43985">
      <w:pPr>
        <w:pStyle w:val="ItemHead"/>
      </w:pPr>
      <w:r w:rsidRPr="00A43985">
        <w:t>10</w:t>
      </w:r>
      <w:r w:rsidR="00075B48" w:rsidRPr="00A43985">
        <w:t xml:space="preserve">  </w:t>
      </w:r>
      <w:r w:rsidR="00D13EEA" w:rsidRPr="00A43985">
        <w:t xml:space="preserve">At the end of </w:t>
      </w:r>
      <w:r w:rsidR="009F4F7C" w:rsidRPr="00A43985">
        <w:t>subsection 8</w:t>
      </w:r>
      <w:r w:rsidR="00D13EEA" w:rsidRPr="00A43985">
        <w:t>2(1)</w:t>
      </w:r>
    </w:p>
    <w:p w14:paraId="4E379AAB" w14:textId="77777777" w:rsidR="00D13EEA" w:rsidRPr="00A43985" w:rsidRDefault="00D13EEA" w:rsidP="00A43985">
      <w:pPr>
        <w:pStyle w:val="Item"/>
      </w:pPr>
      <w:r w:rsidRPr="00A43985">
        <w:t>Add:</w:t>
      </w:r>
    </w:p>
    <w:p w14:paraId="46356943" w14:textId="77777777" w:rsidR="00075B48" w:rsidRPr="00A43985" w:rsidRDefault="00075B48" w:rsidP="00A43985">
      <w:pPr>
        <w:pStyle w:val="paragraph"/>
      </w:pPr>
      <w:r w:rsidRPr="00A43985">
        <w:tab/>
      </w:r>
      <w:r w:rsidR="00C22431" w:rsidRPr="00A43985">
        <w:t xml:space="preserve">; or </w:t>
      </w:r>
      <w:r w:rsidRPr="00A43985">
        <w:t>(</w:t>
      </w:r>
      <w:r w:rsidR="00D13EEA" w:rsidRPr="00A43985">
        <w:t>e</w:t>
      </w:r>
      <w:r w:rsidRPr="00A43985">
        <w:t>)</w:t>
      </w:r>
      <w:r w:rsidRPr="00A43985">
        <w:tab/>
        <w:t xml:space="preserve">if the practitioner rendered or initiated the services as more than one kind of practitioner </w:t>
      </w:r>
      <w:r w:rsidR="004522E2" w:rsidRPr="00A43985">
        <w:t>mentioned in</w:t>
      </w:r>
      <w:r w:rsidRPr="00A43985">
        <w:t xml:space="preserve"> </w:t>
      </w:r>
      <w:r w:rsidR="006F403C" w:rsidRPr="00A43985">
        <w:t>another paragraph of this subsection</w:t>
      </w:r>
      <w:r w:rsidRPr="00A43985">
        <w:t xml:space="preserve">—the conduct would be unacceptable to </w:t>
      </w:r>
      <w:r w:rsidR="004B4538" w:rsidRPr="00A43985">
        <w:t xml:space="preserve">the </w:t>
      </w:r>
      <w:r w:rsidRPr="00A43985">
        <w:t xml:space="preserve">general body of </w:t>
      </w:r>
      <w:r w:rsidR="004B4538" w:rsidRPr="00A43985">
        <w:t>each</w:t>
      </w:r>
      <w:r w:rsidRPr="00A43985">
        <w:t xml:space="preserve"> </w:t>
      </w:r>
      <w:r w:rsidR="004B4538" w:rsidRPr="00A43985">
        <w:t xml:space="preserve">of those </w:t>
      </w:r>
      <w:r w:rsidRPr="00A43985">
        <w:t>kind</w:t>
      </w:r>
      <w:r w:rsidR="004B4538" w:rsidRPr="00A43985">
        <w:t>s</w:t>
      </w:r>
      <w:r w:rsidRPr="00A43985">
        <w:t xml:space="preserve"> of practitioner</w:t>
      </w:r>
      <w:r w:rsidR="00D13EEA" w:rsidRPr="00A43985">
        <w:t>.</w:t>
      </w:r>
    </w:p>
    <w:p w14:paraId="0A1412B3" w14:textId="77777777" w:rsidR="00075B48" w:rsidRPr="00A43985" w:rsidRDefault="00D65921" w:rsidP="00A43985">
      <w:pPr>
        <w:pStyle w:val="ItemHead"/>
      </w:pPr>
      <w:r w:rsidRPr="00A43985">
        <w:t>11</w:t>
      </w:r>
      <w:r w:rsidR="00075B48" w:rsidRPr="00A43985">
        <w:t xml:space="preserve">  Subsections 95(3), (4) and (5)</w:t>
      </w:r>
    </w:p>
    <w:p w14:paraId="3F1E0AF5" w14:textId="77777777" w:rsidR="00075B48" w:rsidRPr="00A43985" w:rsidRDefault="00075B48" w:rsidP="00A43985">
      <w:pPr>
        <w:pStyle w:val="Item"/>
      </w:pPr>
      <w:r w:rsidRPr="00A43985">
        <w:t>Repeal the subsections, substitute:</w:t>
      </w:r>
    </w:p>
    <w:p w14:paraId="7E97401A" w14:textId="77777777" w:rsidR="00075B48" w:rsidRPr="00A43985" w:rsidRDefault="00075B48" w:rsidP="00A43985">
      <w:pPr>
        <w:pStyle w:val="subsection"/>
      </w:pPr>
      <w:bookmarkStart w:id="12" w:name="_Hlk143189219"/>
      <w:r w:rsidRPr="00A43985">
        <w:tab/>
        <w:t>(3)</w:t>
      </w:r>
      <w:r w:rsidRPr="00A43985">
        <w:tab/>
        <w:t xml:space="preserve">Subject to </w:t>
      </w:r>
      <w:r w:rsidR="00B46FF2" w:rsidRPr="00A43985">
        <w:t>subsection (</w:t>
      </w:r>
      <w:r w:rsidRPr="00A43985">
        <w:t xml:space="preserve">4), the other Panel members referred to in </w:t>
      </w:r>
      <w:r w:rsidR="00E024C0" w:rsidRPr="00A43985">
        <w:t>paragraph (</w:t>
      </w:r>
      <w:r w:rsidRPr="00A43985">
        <w:t>1)(b) must also be:</w:t>
      </w:r>
    </w:p>
    <w:p w14:paraId="0B832341" w14:textId="77777777" w:rsidR="00075B48" w:rsidRPr="00A43985" w:rsidRDefault="00075B48" w:rsidP="00A43985">
      <w:pPr>
        <w:pStyle w:val="paragraph"/>
      </w:pPr>
      <w:r w:rsidRPr="00A43985">
        <w:tab/>
        <w:t>(a)</w:t>
      </w:r>
      <w:r w:rsidRPr="00A43985">
        <w:tab/>
        <w:t>if the practitioner rendered or initiated the referred services as a consultant physician in a particular specialty—consultant physicians in relation to that specialty; or</w:t>
      </w:r>
    </w:p>
    <w:p w14:paraId="40EC2731" w14:textId="77777777" w:rsidR="00075B48" w:rsidRPr="00A43985" w:rsidRDefault="00075B48" w:rsidP="00A43985">
      <w:pPr>
        <w:pStyle w:val="paragraph"/>
      </w:pPr>
      <w:r w:rsidRPr="00A43985">
        <w:tab/>
        <w:t>(b)</w:t>
      </w:r>
      <w:r w:rsidRPr="00A43985">
        <w:tab/>
        <w:t>if the practitioner rendered or initiated the referred services as a specialist (other than a consultant physician) in a particular specialty—specialists in relation to that specialty; or</w:t>
      </w:r>
    </w:p>
    <w:p w14:paraId="3EA84D94" w14:textId="77777777" w:rsidR="00075B48" w:rsidRPr="00A43985" w:rsidRDefault="00075B48" w:rsidP="00A43985">
      <w:pPr>
        <w:pStyle w:val="paragraph"/>
      </w:pPr>
      <w:r w:rsidRPr="00A43985">
        <w:tab/>
        <w:t>(c)</w:t>
      </w:r>
      <w:r w:rsidRPr="00A43985">
        <w:tab/>
        <w:t>if the practitioner rendered or initiated the referred services as a general practitioner—general practitioners.</w:t>
      </w:r>
    </w:p>
    <w:p w14:paraId="59B50B3E" w14:textId="77777777" w:rsidR="00075B48" w:rsidRPr="00A43985" w:rsidRDefault="00075B48" w:rsidP="00A43985">
      <w:pPr>
        <w:pStyle w:val="subsection"/>
      </w:pPr>
      <w:r w:rsidRPr="00A43985">
        <w:tab/>
        <w:t>(4)</w:t>
      </w:r>
      <w:r w:rsidRPr="00A43985">
        <w:tab/>
        <w:t xml:space="preserve">If the practitioner rendered or initiated the referred services as more than one kind of medical practitioner mentioned in </w:t>
      </w:r>
      <w:r w:rsidR="00B46FF2" w:rsidRPr="00A43985">
        <w:t>subsection (</w:t>
      </w:r>
      <w:r w:rsidRPr="00A43985">
        <w:t>3), then:</w:t>
      </w:r>
    </w:p>
    <w:p w14:paraId="117D399F" w14:textId="77777777" w:rsidR="00075B48" w:rsidRPr="00A43985" w:rsidRDefault="00075B48" w:rsidP="00A43985">
      <w:pPr>
        <w:pStyle w:val="paragraph"/>
      </w:pPr>
      <w:r w:rsidRPr="00A43985">
        <w:tab/>
        <w:t>(a)</w:t>
      </w:r>
      <w:r w:rsidRPr="00A43985">
        <w:tab/>
        <w:t xml:space="preserve">each </w:t>
      </w:r>
      <w:r w:rsidR="00B92FCB" w:rsidRPr="00A43985">
        <w:t xml:space="preserve">other </w:t>
      </w:r>
      <w:r w:rsidRPr="00A43985">
        <w:t xml:space="preserve">Panel member referred to in </w:t>
      </w:r>
      <w:r w:rsidR="00E024C0" w:rsidRPr="00A43985">
        <w:t>paragraph (</w:t>
      </w:r>
      <w:r w:rsidRPr="00A43985">
        <w:t>1)(b) must be a medical practitioner of at least one of those kinds; and</w:t>
      </w:r>
    </w:p>
    <w:p w14:paraId="0C18320D" w14:textId="77777777" w:rsidR="00075B48" w:rsidRPr="00A43985" w:rsidRDefault="00075B48" w:rsidP="00A43985">
      <w:pPr>
        <w:pStyle w:val="paragraph"/>
      </w:pPr>
      <w:r w:rsidRPr="00A43985">
        <w:tab/>
        <w:t>(b)</w:t>
      </w:r>
      <w:r w:rsidRPr="00A43985">
        <w:tab/>
        <w:t>those members must, in combination with each other, be medical practitioners of each of those kinds.</w:t>
      </w:r>
    </w:p>
    <w:p w14:paraId="1744D36C" w14:textId="77777777" w:rsidR="00075B48" w:rsidRPr="00A43985" w:rsidRDefault="00075B48" w:rsidP="00A43985">
      <w:pPr>
        <w:pStyle w:val="notetext"/>
      </w:pPr>
      <w:r w:rsidRPr="00A43985">
        <w:t>Example 1:</w:t>
      </w:r>
      <w:r w:rsidRPr="00A43985">
        <w:tab/>
        <w:t>A practitioner renders</w:t>
      </w:r>
      <w:r w:rsidR="00BA3C44" w:rsidRPr="00A43985">
        <w:t xml:space="preserve"> referred</w:t>
      </w:r>
      <w:r w:rsidRPr="00A43985">
        <w:t xml:space="preserve"> services as a consultant physician in </w:t>
      </w:r>
      <w:r w:rsidR="009F37DB" w:rsidRPr="00A43985">
        <w:t>2</w:t>
      </w:r>
      <w:r w:rsidRPr="00A43985">
        <w:t xml:space="preserve"> different specialties. </w:t>
      </w:r>
      <w:r w:rsidR="00B46FF2" w:rsidRPr="00A43985">
        <w:t>Subsection (</w:t>
      </w:r>
      <w:r w:rsidRPr="00A43985">
        <w:t xml:space="preserve">4) </w:t>
      </w:r>
      <w:r w:rsidR="000058BC" w:rsidRPr="00A43985">
        <w:t>is</w:t>
      </w:r>
      <w:r w:rsidRPr="00A43985">
        <w:t xml:space="preserve"> satisfied if:</w:t>
      </w:r>
    </w:p>
    <w:p w14:paraId="466FA0A3" w14:textId="77777777" w:rsidR="00075B48" w:rsidRPr="00A43985" w:rsidRDefault="00075B48" w:rsidP="00A43985">
      <w:pPr>
        <w:pStyle w:val="notepara"/>
      </w:pPr>
      <w:r w:rsidRPr="00A43985">
        <w:t>(a)</w:t>
      </w:r>
      <w:r w:rsidRPr="00A43985">
        <w:tab/>
        <w:t>one</w:t>
      </w:r>
      <w:r w:rsidR="00B92FCB" w:rsidRPr="00A43985">
        <w:t xml:space="preserve"> other </w:t>
      </w:r>
      <w:r w:rsidRPr="00A43985">
        <w:t xml:space="preserve">Panel member is a consultant physician in the first specialty and </w:t>
      </w:r>
      <w:r w:rsidR="00B92FCB" w:rsidRPr="00A43985">
        <w:t>one</w:t>
      </w:r>
      <w:r w:rsidRPr="00A43985">
        <w:t xml:space="preserve"> other Panel member is a consultant physician in the second specialty; or</w:t>
      </w:r>
    </w:p>
    <w:p w14:paraId="43727537" w14:textId="77777777" w:rsidR="00075B48" w:rsidRPr="00A43985" w:rsidRDefault="00075B48" w:rsidP="00A43985">
      <w:pPr>
        <w:pStyle w:val="notepara"/>
      </w:pPr>
      <w:r w:rsidRPr="00A43985">
        <w:t>(b)</w:t>
      </w:r>
      <w:r w:rsidRPr="00A43985">
        <w:tab/>
        <w:t>both other Panel members are consultant physicians in both specialties.</w:t>
      </w:r>
    </w:p>
    <w:bookmarkEnd w:id="12"/>
    <w:p w14:paraId="19079D51" w14:textId="77777777" w:rsidR="00075B48" w:rsidRPr="00A43985" w:rsidRDefault="00075B48" w:rsidP="00A43985">
      <w:pPr>
        <w:pStyle w:val="notetext"/>
      </w:pPr>
      <w:r w:rsidRPr="00A43985">
        <w:t>Example 2:</w:t>
      </w:r>
      <w:r w:rsidRPr="00A43985">
        <w:tab/>
        <w:t xml:space="preserve">A practitioner renders referred services as a consultant physician in a particular specialty and as a general practitioner. </w:t>
      </w:r>
      <w:r w:rsidR="00B46FF2" w:rsidRPr="00A43985">
        <w:t>Subsection (</w:t>
      </w:r>
      <w:r w:rsidRPr="00A43985">
        <w:t xml:space="preserve">4) </w:t>
      </w:r>
      <w:r w:rsidR="000058BC" w:rsidRPr="00A43985">
        <w:t>is</w:t>
      </w:r>
      <w:r w:rsidRPr="00A43985">
        <w:t xml:space="preserve"> satisfied if:</w:t>
      </w:r>
    </w:p>
    <w:p w14:paraId="542AFA33" w14:textId="77777777" w:rsidR="00075B48" w:rsidRPr="00A43985" w:rsidRDefault="00075B48" w:rsidP="00A43985">
      <w:pPr>
        <w:pStyle w:val="notepara"/>
      </w:pPr>
      <w:r w:rsidRPr="00A43985">
        <w:t>(a)</w:t>
      </w:r>
      <w:r w:rsidRPr="00A43985">
        <w:tab/>
        <w:t xml:space="preserve">one </w:t>
      </w:r>
      <w:r w:rsidR="00B92FCB" w:rsidRPr="00A43985">
        <w:t xml:space="preserve">other </w:t>
      </w:r>
      <w:r w:rsidRPr="00A43985">
        <w:t xml:space="preserve">Panel member is a consultant physician in that specialty and </w:t>
      </w:r>
      <w:r w:rsidR="00B92FCB" w:rsidRPr="00A43985">
        <w:t>one</w:t>
      </w:r>
      <w:r w:rsidRPr="00A43985">
        <w:t xml:space="preserve"> other Panel member is a general practitioner; or</w:t>
      </w:r>
    </w:p>
    <w:p w14:paraId="0FCD6533" w14:textId="77777777" w:rsidR="00075B48" w:rsidRPr="00A43985" w:rsidRDefault="00075B48" w:rsidP="00A43985">
      <w:pPr>
        <w:pStyle w:val="notepara"/>
      </w:pPr>
      <w:r w:rsidRPr="00A43985">
        <w:t>(b)</w:t>
      </w:r>
      <w:r w:rsidRPr="00A43985">
        <w:tab/>
        <w:t>both other Panel members are consultant physicians in that specialty and general practitioners.</w:t>
      </w:r>
    </w:p>
    <w:p w14:paraId="55B013DE" w14:textId="77777777" w:rsidR="000E3176" w:rsidRPr="00A43985" w:rsidRDefault="00D65921" w:rsidP="00A43985">
      <w:pPr>
        <w:pStyle w:val="ItemHead"/>
      </w:pPr>
      <w:r w:rsidRPr="00A43985">
        <w:t>12</w:t>
      </w:r>
      <w:r w:rsidR="000E3176" w:rsidRPr="00A43985">
        <w:t xml:space="preserve">  Subsection 96(4)</w:t>
      </w:r>
    </w:p>
    <w:p w14:paraId="5EF70A48" w14:textId="77777777" w:rsidR="000E3176" w:rsidRPr="00A43985" w:rsidRDefault="000E3176" w:rsidP="00A43985">
      <w:pPr>
        <w:pStyle w:val="Item"/>
      </w:pPr>
      <w:r w:rsidRPr="00A43985">
        <w:t>Omit “(3), (4) and (5)”, substitute “(3) and (4)”.</w:t>
      </w:r>
    </w:p>
    <w:p w14:paraId="465255CE" w14:textId="77777777" w:rsidR="00D82AC9" w:rsidRPr="00A43985" w:rsidRDefault="00D65921" w:rsidP="00A43985">
      <w:pPr>
        <w:pStyle w:val="Transitional"/>
      </w:pPr>
      <w:bookmarkStart w:id="13" w:name="_Hlk147919035"/>
      <w:r w:rsidRPr="00A43985">
        <w:t>13</w:t>
      </w:r>
      <w:r w:rsidR="00D82AC9" w:rsidRPr="00A43985">
        <w:t xml:space="preserve">  Application—inappropriate practice</w:t>
      </w:r>
    </w:p>
    <w:p w14:paraId="5FB29E05" w14:textId="77777777" w:rsidR="00D82AC9" w:rsidRPr="00A43985" w:rsidRDefault="00D82AC9" w:rsidP="00A43985">
      <w:pPr>
        <w:pStyle w:val="Subitem"/>
      </w:pPr>
      <w:r w:rsidRPr="00A43985">
        <w:tab/>
      </w:r>
      <w:r w:rsidR="007E24B4" w:rsidRPr="00A43985">
        <w:t>Section 8</w:t>
      </w:r>
      <w:r w:rsidRPr="00A43985">
        <w:t xml:space="preserve">2 of the </w:t>
      </w:r>
      <w:r w:rsidRPr="00A43985">
        <w:rPr>
          <w:i/>
        </w:rPr>
        <w:t>Health Insurance Act 1973</w:t>
      </w:r>
      <w:r w:rsidRPr="00A43985">
        <w:t xml:space="preserve">, as amended by this Part, applies </w:t>
      </w:r>
      <w:r w:rsidR="006E66EE" w:rsidRPr="00A43985">
        <w:t>in relation t</w:t>
      </w:r>
      <w:r w:rsidR="005F7DB2" w:rsidRPr="00A43985">
        <w:t>o:</w:t>
      </w:r>
    </w:p>
    <w:p w14:paraId="62650C04" w14:textId="77777777" w:rsidR="005F7DB2" w:rsidRPr="00A43985" w:rsidRDefault="005F7DB2" w:rsidP="00A43985">
      <w:pPr>
        <w:pStyle w:val="paragraph"/>
      </w:pPr>
      <w:r w:rsidRPr="00A43985">
        <w:tab/>
        <w:t>(a)</w:t>
      </w:r>
      <w:r w:rsidRPr="00A43985">
        <w:tab/>
      </w:r>
      <w:r w:rsidR="008731BC" w:rsidRPr="00A43985">
        <w:t xml:space="preserve">a </w:t>
      </w:r>
      <w:r w:rsidRPr="00A43985">
        <w:t>request</w:t>
      </w:r>
      <w:r w:rsidR="009834A3" w:rsidRPr="00A43985">
        <w:t xml:space="preserve"> </w:t>
      </w:r>
      <w:r w:rsidRPr="00A43985">
        <w:t xml:space="preserve">under </w:t>
      </w:r>
      <w:r w:rsidR="009F4F7C" w:rsidRPr="00A43985">
        <w:t>subsection 8</w:t>
      </w:r>
      <w:r w:rsidRPr="00A43985">
        <w:t xml:space="preserve">6(1) </w:t>
      </w:r>
      <w:r w:rsidR="008731BC" w:rsidRPr="00A43985">
        <w:t xml:space="preserve">of that Act </w:t>
      </w:r>
      <w:r w:rsidR="009834A3" w:rsidRPr="00A43985">
        <w:t xml:space="preserve">that is made </w:t>
      </w:r>
      <w:r w:rsidRPr="00A43985">
        <w:t xml:space="preserve">on or after the commencement of this </w:t>
      </w:r>
      <w:r w:rsidR="0031711E" w:rsidRPr="00A43985">
        <w:t>Part</w:t>
      </w:r>
      <w:r w:rsidRPr="00A43985">
        <w:t>; and</w:t>
      </w:r>
    </w:p>
    <w:p w14:paraId="598AEC5D" w14:textId="77777777" w:rsidR="00454E96" w:rsidRPr="00A43985" w:rsidRDefault="00454E96" w:rsidP="00A43985">
      <w:pPr>
        <w:pStyle w:val="paragraph"/>
      </w:pPr>
      <w:r w:rsidRPr="00A43985">
        <w:tab/>
        <w:t>(</w:t>
      </w:r>
      <w:r w:rsidR="00352FC3" w:rsidRPr="00A43985">
        <w:t>b</w:t>
      </w:r>
      <w:r w:rsidRPr="00A43985">
        <w:t>)</w:t>
      </w:r>
      <w:r w:rsidRPr="00A43985">
        <w:tab/>
      </w:r>
      <w:r w:rsidR="002709D6" w:rsidRPr="00A43985">
        <w:t xml:space="preserve">a referral under subsection 93(1) of that Act </w:t>
      </w:r>
      <w:r w:rsidR="009834A3" w:rsidRPr="00A43985">
        <w:t xml:space="preserve">that is made </w:t>
      </w:r>
      <w:r w:rsidR="002709D6" w:rsidRPr="00A43985">
        <w:t>on or after that commencement;</w:t>
      </w:r>
    </w:p>
    <w:p w14:paraId="419A8FBD" w14:textId="77777777" w:rsidR="002201CC" w:rsidRPr="00A43985" w:rsidRDefault="002201CC" w:rsidP="00A43985">
      <w:pPr>
        <w:pStyle w:val="Item"/>
      </w:pPr>
      <w:r w:rsidRPr="00A43985">
        <w:t xml:space="preserve">whether the </w:t>
      </w:r>
      <w:r w:rsidR="00352FC3" w:rsidRPr="00A43985">
        <w:t>services to which the request or referral relate</w:t>
      </w:r>
      <w:r w:rsidR="00530D15" w:rsidRPr="00A43985">
        <w:t>s</w:t>
      </w:r>
      <w:r w:rsidR="00352FC3" w:rsidRPr="00A43985">
        <w:t xml:space="preserve"> are </w:t>
      </w:r>
      <w:r w:rsidR="0031711E" w:rsidRPr="00A43985">
        <w:t>provided</w:t>
      </w:r>
      <w:r w:rsidRPr="00A43985">
        <w:t xml:space="preserve"> before, on or after that commencement.</w:t>
      </w:r>
    </w:p>
    <w:bookmarkEnd w:id="13"/>
    <w:p w14:paraId="61892B56" w14:textId="77777777" w:rsidR="00075B48" w:rsidRPr="00A43985" w:rsidRDefault="00D65921" w:rsidP="00A43985">
      <w:pPr>
        <w:pStyle w:val="Transitional"/>
      </w:pPr>
      <w:r w:rsidRPr="00A43985">
        <w:t>14</w:t>
      </w:r>
      <w:r w:rsidR="00075B48" w:rsidRPr="00A43985">
        <w:t xml:space="preserve">  Application—Professional Service Review Committee members</w:t>
      </w:r>
    </w:p>
    <w:p w14:paraId="66506EBD" w14:textId="77777777" w:rsidR="00075B48" w:rsidRPr="00A43985" w:rsidRDefault="00075B48" w:rsidP="00A43985">
      <w:pPr>
        <w:pStyle w:val="Subitem"/>
      </w:pPr>
      <w:r w:rsidRPr="00A43985">
        <w:tab/>
        <w:t xml:space="preserve">Section 95 of the </w:t>
      </w:r>
      <w:r w:rsidRPr="00A43985">
        <w:rPr>
          <w:i/>
        </w:rPr>
        <w:t>Health Insurance Act 1973</w:t>
      </w:r>
      <w:r w:rsidRPr="00A43985">
        <w:t xml:space="preserve">, as amended by </w:t>
      </w:r>
      <w:r w:rsidR="0031711E" w:rsidRPr="00A43985">
        <w:t>this Part,</w:t>
      </w:r>
      <w:r w:rsidRPr="00A43985">
        <w:t xml:space="preserve"> applies in relation to a Committee set up under section 93 of that Act on or after the commencement of this </w:t>
      </w:r>
      <w:r w:rsidR="0031711E" w:rsidRPr="00A43985">
        <w:t>Part</w:t>
      </w:r>
      <w:r w:rsidRPr="00A43985">
        <w:t>.</w:t>
      </w:r>
    </w:p>
    <w:p w14:paraId="36B52319" w14:textId="77777777" w:rsidR="00D21E21" w:rsidRPr="00A43985" w:rsidRDefault="007E24B4" w:rsidP="00A43985">
      <w:pPr>
        <w:pStyle w:val="ActHead7"/>
        <w:pageBreakBefore/>
      </w:pPr>
      <w:bookmarkStart w:id="14" w:name="_Toc151994917"/>
      <w:r w:rsidRPr="00A43985">
        <w:rPr>
          <w:rStyle w:val="CharAmPartNo"/>
        </w:rPr>
        <w:t>Part 3</w:t>
      </w:r>
      <w:r w:rsidR="00D21E21" w:rsidRPr="00A43985">
        <w:t>—</w:t>
      </w:r>
      <w:r w:rsidR="008830BB" w:rsidRPr="00A43985">
        <w:rPr>
          <w:rStyle w:val="CharAmPartText"/>
        </w:rPr>
        <w:t>M</w:t>
      </w:r>
      <w:r w:rsidR="00217428" w:rsidRPr="00A43985">
        <w:rPr>
          <w:rStyle w:val="CharAmPartText"/>
        </w:rPr>
        <w:t>edical examinations of persons under review</w:t>
      </w:r>
      <w:bookmarkEnd w:id="14"/>
    </w:p>
    <w:p w14:paraId="5E105923" w14:textId="77777777" w:rsidR="00D21E21" w:rsidRPr="00A43985" w:rsidRDefault="00D21E21" w:rsidP="00A43985">
      <w:pPr>
        <w:pStyle w:val="ActHead9"/>
        <w:rPr>
          <w:i w:val="0"/>
        </w:rPr>
      </w:pPr>
      <w:bookmarkStart w:id="15" w:name="_Toc151994918"/>
      <w:r w:rsidRPr="00A43985">
        <w:t>Health Insurance Act 1973</w:t>
      </w:r>
      <w:bookmarkEnd w:id="15"/>
    </w:p>
    <w:p w14:paraId="34387280" w14:textId="77777777" w:rsidR="00D21E21" w:rsidRPr="00A43985" w:rsidRDefault="00D65921" w:rsidP="00A43985">
      <w:pPr>
        <w:pStyle w:val="ItemHead"/>
      </w:pPr>
      <w:r w:rsidRPr="00A43985">
        <w:t>15</w:t>
      </w:r>
      <w:r w:rsidR="00D21E21" w:rsidRPr="00A43985">
        <w:t xml:space="preserve">  Paragraphs 104(5)(a) to (c)</w:t>
      </w:r>
    </w:p>
    <w:p w14:paraId="748D69B8" w14:textId="77777777" w:rsidR="00D21E21" w:rsidRPr="00A43985" w:rsidRDefault="00D21E21" w:rsidP="00A43985">
      <w:pPr>
        <w:pStyle w:val="Item"/>
      </w:pPr>
      <w:r w:rsidRPr="00A43985">
        <w:t>Repeal the paragraphs, substitute:</w:t>
      </w:r>
    </w:p>
    <w:p w14:paraId="701DB426" w14:textId="77777777" w:rsidR="00D21E21" w:rsidRPr="00A43985" w:rsidRDefault="00D21E21" w:rsidP="00A43985">
      <w:pPr>
        <w:pStyle w:val="paragraph"/>
      </w:pPr>
      <w:r w:rsidRPr="00A43985">
        <w:tab/>
        <w:t>(a)</w:t>
      </w:r>
      <w:r w:rsidRPr="00A43985">
        <w:tab/>
        <w:t>before the hearing takes place, the person gives a written notice to the Committee that includes the following:</w:t>
      </w:r>
    </w:p>
    <w:p w14:paraId="3E94FCD5" w14:textId="77777777" w:rsidR="00D21E21" w:rsidRPr="00A43985" w:rsidRDefault="00D21E21" w:rsidP="00A43985">
      <w:pPr>
        <w:pStyle w:val="paragraphsub"/>
      </w:pPr>
      <w:r w:rsidRPr="00A43985">
        <w:tab/>
        <w:t>(i)</w:t>
      </w:r>
      <w:r w:rsidRPr="00A43985">
        <w:tab/>
        <w:t>the name of the person;</w:t>
      </w:r>
    </w:p>
    <w:p w14:paraId="74B447ED" w14:textId="77777777" w:rsidR="00D21E21" w:rsidRPr="00A43985" w:rsidRDefault="00D21E21" w:rsidP="00A43985">
      <w:pPr>
        <w:pStyle w:val="paragraphsub"/>
      </w:pPr>
      <w:r w:rsidRPr="00A43985">
        <w:tab/>
        <w:t>(ii)</w:t>
      </w:r>
      <w:r w:rsidRPr="00A43985">
        <w:tab/>
        <w:t>the date of the hearing;</w:t>
      </w:r>
    </w:p>
    <w:p w14:paraId="4338330D" w14:textId="77777777" w:rsidR="00D21E21" w:rsidRPr="00A43985" w:rsidRDefault="00D21E21" w:rsidP="00A43985">
      <w:pPr>
        <w:pStyle w:val="paragraphsub"/>
      </w:pPr>
      <w:r w:rsidRPr="00A43985">
        <w:tab/>
        <w:t>(iii)</w:t>
      </w:r>
      <w:r w:rsidRPr="00A43985">
        <w:tab/>
        <w:t>a statement that the person has a medical condition preventing the person from appearing at the hearing or from giving evidence or answering questions in the course of the hearing;</w:t>
      </w:r>
    </w:p>
    <w:p w14:paraId="5E0B5F8C" w14:textId="77777777" w:rsidR="00D21E21" w:rsidRPr="00A43985" w:rsidRDefault="00D21E21" w:rsidP="00A43985">
      <w:pPr>
        <w:pStyle w:val="paragraphsub"/>
      </w:pPr>
      <w:r w:rsidRPr="00A43985">
        <w:tab/>
        <w:t>(iv)</w:t>
      </w:r>
      <w:r w:rsidRPr="00A43985">
        <w:tab/>
        <w:t>a copy of a certificate from a medical practitioner certifying that the person has a medical condition preventing the person from so appearing or from giving evidence or answering questions and specifying the period that person is so prevented; and</w:t>
      </w:r>
    </w:p>
    <w:p w14:paraId="755D784A" w14:textId="77777777" w:rsidR="00D21E21" w:rsidRPr="00A43985" w:rsidRDefault="00D21E21" w:rsidP="00A43985">
      <w:pPr>
        <w:pStyle w:val="paragraph"/>
      </w:pPr>
      <w:r w:rsidRPr="00A43985">
        <w:tab/>
        <w:t>(b)</w:t>
      </w:r>
      <w:r w:rsidRPr="00A43985">
        <w:tab/>
        <w:t>the Committee is satisfied that the person has a medical condition preventing the person from appearing at the hearing or from giving evidence or answering questions in the course of the hearing.</w:t>
      </w:r>
    </w:p>
    <w:p w14:paraId="1DDCA772" w14:textId="77777777" w:rsidR="00D21E21" w:rsidRPr="00A43985" w:rsidRDefault="00D21E21" w:rsidP="00A43985">
      <w:pPr>
        <w:pStyle w:val="subsection"/>
      </w:pPr>
      <w:r w:rsidRPr="00A43985">
        <w:tab/>
        <w:t>(5A)</w:t>
      </w:r>
      <w:r w:rsidRPr="00A43985">
        <w:tab/>
        <w:t>For the purpose</w:t>
      </w:r>
      <w:r w:rsidR="00532086" w:rsidRPr="00A43985">
        <w:t>s</w:t>
      </w:r>
      <w:r w:rsidRPr="00A43985">
        <w:t xml:space="preserve"> of determining whether it is satisfied of the matter mentioned in </w:t>
      </w:r>
      <w:r w:rsidR="00E024C0" w:rsidRPr="00A43985">
        <w:t>paragraph (</w:t>
      </w:r>
      <w:r w:rsidRPr="00A43985">
        <w:t>5)(b), the Committee may require the person to do one or more of the following:</w:t>
      </w:r>
    </w:p>
    <w:p w14:paraId="35107DEE" w14:textId="77777777" w:rsidR="00D21E21" w:rsidRPr="00A43985" w:rsidRDefault="00D21E21" w:rsidP="00A43985">
      <w:pPr>
        <w:pStyle w:val="paragraph"/>
      </w:pPr>
      <w:r w:rsidRPr="00A43985">
        <w:tab/>
        <w:t>(a)</w:t>
      </w:r>
      <w:r w:rsidRPr="00A43985">
        <w:tab/>
        <w:t>give specified further information to the Committee;</w:t>
      </w:r>
    </w:p>
    <w:p w14:paraId="54BBF22B" w14:textId="77777777" w:rsidR="00D21E21" w:rsidRPr="00A43985" w:rsidRDefault="00D21E21" w:rsidP="00A43985">
      <w:pPr>
        <w:pStyle w:val="paragraph"/>
      </w:pPr>
      <w:r w:rsidRPr="00A43985">
        <w:tab/>
        <w:t>(b)</w:t>
      </w:r>
      <w:r w:rsidRPr="00A43985">
        <w:tab/>
        <w:t>undergo a medical examination;</w:t>
      </w:r>
    </w:p>
    <w:p w14:paraId="49464C3D" w14:textId="77777777" w:rsidR="00D21E21" w:rsidRPr="00A43985" w:rsidRDefault="00D21E21" w:rsidP="00A43985">
      <w:pPr>
        <w:pStyle w:val="paragraph"/>
      </w:pPr>
      <w:r w:rsidRPr="00A43985">
        <w:tab/>
        <w:t>(c)</w:t>
      </w:r>
      <w:r w:rsidRPr="00A43985">
        <w:tab/>
        <w:t>comply with any reasonable requirements of the Committee relating to the examination;</w:t>
      </w:r>
    </w:p>
    <w:p w14:paraId="28E79A3A" w14:textId="77777777" w:rsidR="00D21E21" w:rsidRPr="00A43985" w:rsidRDefault="00D21E21" w:rsidP="00A43985">
      <w:pPr>
        <w:pStyle w:val="paragraph"/>
      </w:pPr>
      <w:r w:rsidRPr="00A43985">
        <w:tab/>
        <w:t>(d)</w:t>
      </w:r>
      <w:r w:rsidRPr="00A43985">
        <w:tab/>
        <w:t>give the Committee a copy of the report by the person who conducts the examination.</w:t>
      </w:r>
    </w:p>
    <w:p w14:paraId="58146348" w14:textId="77777777" w:rsidR="00D21E21" w:rsidRPr="00A43985" w:rsidRDefault="00D65921" w:rsidP="00A43985">
      <w:pPr>
        <w:pStyle w:val="ItemHead"/>
      </w:pPr>
      <w:r w:rsidRPr="00A43985">
        <w:t>16</w:t>
      </w:r>
      <w:r w:rsidR="00D21E21" w:rsidRPr="00A43985">
        <w:t xml:space="preserve">  </w:t>
      </w:r>
      <w:r w:rsidR="007E24B4" w:rsidRPr="00A43985">
        <w:t>Paragraph 1</w:t>
      </w:r>
      <w:r w:rsidR="00D21E21" w:rsidRPr="00A43985">
        <w:t>04(6)(a)</w:t>
      </w:r>
    </w:p>
    <w:p w14:paraId="2131B48C" w14:textId="77777777" w:rsidR="00D21E21" w:rsidRPr="00A43985" w:rsidRDefault="00D21E21" w:rsidP="00A43985">
      <w:pPr>
        <w:pStyle w:val="Item"/>
      </w:pPr>
      <w:r w:rsidRPr="00A43985">
        <w:t>Omit “him or her”, substitute “the person”.</w:t>
      </w:r>
    </w:p>
    <w:p w14:paraId="0AE82E36" w14:textId="77777777" w:rsidR="00D21E21" w:rsidRPr="00A43985" w:rsidRDefault="00D65921" w:rsidP="00A43985">
      <w:pPr>
        <w:pStyle w:val="ItemHead"/>
      </w:pPr>
      <w:r w:rsidRPr="00A43985">
        <w:t>17</w:t>
      </w:r>
      <w:r w:rsidR="00D21E21" w:rsidRPr="00A43985">
        <w:t xml:space="preserve">  Paragraphs 104A(4)(b) to (d)</w:t>
      </w:r>
    </w:p>
    <w:p w14:paraId="08418ECF" w14:textId="77777777" w:rsidR="00D21E21" w:rsidRPr="00A43985" w:rsidRDefault="00D21E21" w:rsidP="00A43985">
      <w:pPr>
        <w:pStyle w:val="Item"/>
      </w:pPr>
      <w:r w:rsidRPr="00A43985">
        <w:t>Repeal the paragraphs, substitute:</w:t>
      </w:r>
    </w:p>
    <w:p w14:paraId="56104FB9" w14:textId="77777777" w:rsidR="00D21E21" w:rsidRPr="00A43985" w:rsidRDefault="00D21E21" w:rsidP="00A43985">
      <w:pPr>
        <w:pStyle w:val="paragraph"/>
      </w:pPr>
      <w:r w:rsidRPr="00A43985">
        <w:tab/>
        <w:t>(b)</w:t>
      </w:r>
      <w:r w:rsidRPr="00A43985">
        <w:tab/>
        <w:t>before the hearing takes place, the officer gives a written notice to the Committee that includes the following:</w:t>
      </w:r>
    </w:p>
    <w:p w14:paraId="4ACF52B5" w14:textId="77777777" w:rsidR="00D21E21" w:rsidRPr="00A43985" w:rsidRDefault="00D21E21" w:rsidP="00A43985">
      <w:pPr>
        <w:pStyle w:val="paragraphsub"/>
      </w:pPr>
      <w:r w:rsidRPr="00A43985">
        <w:tab/>
        <w:t>(i)</w:t>
      </w:r>
      <w:r w:rsidRPr="00A43985">
        <w:tab/>
        <w:t>the name of the officer;</w:t>
      </w:r>
    </w:p>
    <w:p w14:paraId="0EA4D62E" w14:textId="77777777" w:rsidR="00D21E21" w:rsidRPr="00A43985" w:rsidRDefault="00D21E21" w:rsidP="00A43985">
      <w:pPr>
        <w:pStyle w:val="paragraphsub"/>
      </w:pPr>
      <w:r w:rsidRPr="00A43985">
        <w:tab/>
        <w:t>(ii)</w:t>
      </w:r>
      <w:r w:rsidRPr="00A43985">
        <w:tab/>
        <w:t>the name of the body corporate;</w:t>
      </w:r>
    </w:p>
    <w:p w14:paraId="64B94FD1" w14:textId="77777777" w:rsidR="00D21E21" w:rsidRPr="00A43985" w:rsidRDefault="00D21E21" w:rsidP="00A43985">
      <w:pPr>
        <w:pStyle w:val="paragraphsub"/>
      </w:pPr>
      <w:r w:rsidRPr="00A43985">
        <w:tab/>
        <w:t>(iii)</w:t>
      </w:r>
      <w:r w:rsidRPr="00A43985">
        <w:tab/>
        <w:t>the date of the hearing;</w:t>
      </w:r>
    </w:p>
    <w:p w14:paraId="3437EC1A" w14:textId="77777777" w:rsidR="00D21E21" w:rsidRPr="00A43985" w:rsidRDefault="00D21E21" w:rsidP="00A43985">
      <w:pPr>
        <w:pStyle w:val="paragraphsub"/>
      </w:pPr>
      <w:r w:rsidRPr="00A43985">
        <w:tab/>
        <w:t>(iv)</w:t>
      </w:r>
      <w:r w:rsidRPr="00A43985">
        <w:tab/>
        <w:t>a statement that the officer has a medical condition preventing the officer from appearing at the hearing or from giving evidence or answering questions in the course of the hearing;</w:t>
      </w:r>
    </w:p>
    <w:p w14:paraId="60697FDA" w14:textId="77777777" w:rsidR="00D21E21" w:rsidRPr="00A43985" w:rsidRDefault="00D21E21" w:rsidP="00A43985">
      <w:pPr>
        <w:pStyle w:val="paragraphsub"/>
      </w:pPr>
      <w:r w:rsidRPr="00A43985">
        <w:tab/>
        <w:t>(v)</w:t>
      </w:r>
      <w:r w:rsidRPr="00A43985">
        <w:tab/>
        <w:t>a copy of a certificate from a medical practitioner certifying that the officer has a medical condition preventing the officer from so appearing or from giving evidence or answering questions and specifying the period that officer is so prevented; and</w:t>
      </w:r>
    </w:p>
    <w:p w14:paraId="4A5AC94D" w14:textId="77777777" w:rsidR="00D21E21" w:rsidRPr="00A43985" w:rsidRDefault="00D21E21" w:rsidP="00A43985">
      <w:pPr>
        <w:pStyle w:val="paragraph"/>
      </w:pPr>
      <w:r w:rsidRPr="00A43985">
        <w:tab/>
        <w:t>(c)</w:t>
      </w:r>
      <w:r w:rsidRPr="00A43985">
        <w:tab/>
        <w:t>the Committee is satisfied that the officer has a medical condition preventing the officer from appearing at the hearing or from giving evidence or answering questions in the course of the hearing.</w:t>
      </w:r>
    </w:p>
    <w:p w14:paraId="17E97986" w14:textId="77777777" w:rsidR="00D21E21" w:rsidRPr="00A43985" w:rsidRDefault="00D21E21" w:rsidP="00A43985">
      <w:pPr>
        <w:pStyle w:val="subsection"/>
      </w:pPr>
      <w:r w:rsidRPr="00A43985">
        <w:tab/>
        <w:t>(5)</w:t>
      </w:r>
      <w:r w:rsidRPr="00A43985">
        <w:tab/>
        <w:t>For the purpose</w:t>
      </w:r>
      <w:r w:rsidR="00532086" w:rsidRPr="00A43985">
        <w:t>s</w:t>
      </w:r>
      <w:r w:rsidRPr="00A43985">
        <w:t xml:space="preserve"> of determining whether it is satisfied of the matter mentioned in </w:t>
      </w:r>
      <w:r w:rsidR="00E024C0" w:rsidRPr="00A43985">
        <w:t>paragraph (</w:t>
      </w:r>
      <w:r w:rsidRPr="00A43985">
        <w:t>4)(c), the Committee may require the executive officer to do one or more of the following:</w:t>
      </w:r>
    </w:p>
    <w:p w14:paraId="72E7C864" w14:textId="77777777" w:rsidR="00D21E21" w:rsidRPr="00A43985" w:rsidRDefault="00D21E21" w:rsidP="00A43985">
      <w:pPr>
        <w:pStyle w:val="paragraph"/>
      </w:pPr>
      <w:r w:rsidRPr="00A43985">
        <w:tab/>
        <w:t>(a)</w:t>
      </w:r>
      <w:r w:rsidRPr="00A43985">
        <w:tab/>
        <w:t>give specified further information to the Committee;</w:t>
      </w:r>
    </w:p>
    <w:p w14:paraId="40FFA5CE" w14:textId="77777777" w:rsidR="00D21E21" w:rsidRPr="00A43985" w:rsidRDefault="00D21E21" w:rsidP="00A43985">
      <w:pPr>
        <w:pStyle w:val="paragraph"/>
      </w:pPr>
      <w:r w:rsidRPr="00A43985">
        <w:tab/>
        <w:t>(b)</w:t>
      </w:r>
      <w:r w:rsidRPr="00A43985">
        <w:tab/>
        <w:t>undergo a medical examination;</w:t>
      </w:r>
    </w:p>
    <w:p w14:paraId="2A88A4E2" w14:textId="77777777" w:rsidR="00D21E21" w:rsidRPr="00A43985" w:rsidRDefault="00D21E21" w:rsidP="00A43985">
      <w:pPr>
        <w:pStyle w:val="paragraph"/>
      </w:pPr>
      <w:r w:rsidRPr="00A43985">
        <w:tab/>
        <w:t>(c)</w:t>
      </w:r>
      <w:r w:rsidRPr="00A43985">
        <w:tab/>
        <w:t>comply with any reasonable requirements of the Committee relating to the examination;</w:t>
      </w:r>
    </w:p>
    <w:p w14:paraId="572A2BCC" w14:textId="77777777" w:rsidR="00D21E21" w:rsidRPr="00A43985" w:rsidRDefault="00D21E21" w:rsidP="00A43985">
      <w:pPr>
        <w:pStyle w:val="paragraph"/>
      </w:pPr>
      <w:r w:rsidRPr="00A43985">
        <w:tab/>
        <w:t>(d)</w:t>
      </w:r>
      <w:r w:rsidRPr="00A43985">
        <w:tab/>
        <w:t>give the Committee a copy of the report by the person who conducts the examination.</w:t>
      </w:r>
    </w:p>
    <w:p w14:paraId="07DF05B5" w14:textId="77777777" w:rsidR="00D21E21" w:rsidRPr="00A43985" w:rsidRDefault="00D65921" w:rsidP="00A43985">
      <w:pPr>
        <w:pStyle w:val="ItemHead"/>
      </w:pPr>
      <w:r w:rsidRPr="00A43985">
        <w:t>18</w:t>
      </w:r>
      <w:r w:rsidR="00D21E21" w:rsidRPr="00A43985">
        <w:t xml:space="preserve">  </w:t>
      </w:r>
      <w:r w:rsidR="007E24B4" w:rsidRPr="00A43985">
        <w:t>Sub</w:t>
      </w:r>
      <w:r w:rsidR="009F4F7C" w:rsidRPr="00A43985">
        <w:t>section 1</w:t>
      </w:r>
      <w:r w:rsidR="00D21E21" w:rsidRPr="00A43985">
        <w:t>05AA(2)</w:t>
      </w:r>
    </w:p>
    <w:p w14:paraId="11EAA701" w14:textId="77777777" w:rsidR="00D21E21" w:rsidRPr="00A43985" w:rsidRDefault="00D21E21" w:rsidP="00A43985">
      <w:pPr>
        <w:pStyle w:val="Item"/>
      </w:pPr>
      <w:r w:rsidRPr="00A43985">
        <w:t>Omit “</w:t>
      </w:r>
      <w:r w:rsidR="005C26EB" w:rsidRPr="00A43985">
        <w:t>104(5)</w:t>
      </w:r>
      <w:r w:rsidRPr="00A43985">
        <w:t>(a), (b) and (c)”, substitute “</w:t>
      </w:r>
      <w:r w:rsidR="005C26EB" w:rsidRPr="00A43985">
        <w:t>104(5)</w:t>
      </w:r>
      <w:r w:rsidRPr="00A43985">
        <w:t>(a) and (b)”.</w:t>
      </w:r>
    </w:p>
    <w:p w14:paraId="72159851" w14:textId="77777777" w:rsidR="00D21E21" w:rsidRPr="00A43985" w:rsidRDefault="00D65921" w:rsidP="00A43985">
      <w:pPr>
        <w:pStyle w:val="ItemHead"/>
      </w:pPr>
      <w:r w:rsidRPr="00A43985">
        <w:t>19</w:t>
      </w:r>
      <w:r w:rsidR="00D21E21" w:rsidRPr="00A43985">
        <w:t xml:space="preserve">  </w:t>
      </w:r>
      <w:r w:rsidR="007E24B4" w:rsidRPr="00A43985">
        <w:t>Paragraph 1</w:t>
      </w:r>
      <w:r w:rsidR="00D21E21" w:rsidRPr="00A43985">
        <w:t>05AA(5)(b)</w:t>
      </w:r>
    </w:p>
    <w:p w14:paraId="41815C27" w14:textId="77777777" w:rsidR="00D21E21" w:rsidRPr="00A43985" w:rsidRDefault="00D21E21" w:rsidP="00A43985">
      <w:pPr>
        <w:pStyle w:val="Item"/>
      </w:pPr>
      <w:r w:rsidRPr="00A43985">
        <w:t>Omit “</w:t>
      </w:r>
      <w:r w:rsidR="005C26EB" w:rsidRPr="00A43985">
        <w:t>104A(4)</w:t>
      </w:r>
      <w:r w:rsidRPr="00A43985">
        <w:t>(b), (c) and (d)”, substitute “</w:t>
      </w:r>
      <w:r w:rsidR="005C26EB" w:rsidRPr="00A43985">
        <w:t>104A</w:t>
      </w:r>
      <w:r w:rsidR="006B7724" w:rsidRPr="00A43985">
        <w:t>(4)</w:t>
      </w:r>
      <w:r w:rsidRPr="00A43985">
        <w:t>(b) and (c)”.</w:t>
      </w:r>
    </w:p>
    <w:p w14:paraId="1AB92068" w14:textId="77777777" w:rsidR="00D21E21" w:rsidRPr="00A43985" w:rsidRDefault="00D65921" w:rsidP="00A43985">
      <w:pPr>
        <w:pStyle w:val="Transitional"/>
      </w:pPr>
      <w:bookmarkStart w:id="16" w:name="_Hlk145935889"/>
      <w:r w:rsidRPr="00A43985">
        <w:t>20</w:t>
      </w:r>
      <w:r w:rsidR="00D21E21" w:rsidRPr="00A43985">
        <w:t xml:space="preserve">  Application</w:t>
      </w:r>
      <w:r w:rsidRPr="00A43985">
        <w:t>—medical examinations</w:t>
      </w:r>
    </w:p>
    <w:p w14:paraId="4B1D0042" w14:textId="77777777" w:rsidR="00D21E21" w:rsidRPr="00A43985" w:rsidRDefault="00D21E21" w:rsidP="00A43985">
      <w:pPr>
        <w:pStyle w:val="subsection"/>
      </w:pPr>
      <w:r w:rsidRPr="00A43985">
        <w:tab/>
      </w:r>
      <w:r w:rsidRPr="00A43985">
        <w:tab/>
        <w:t xml:space="preserve">Sections 104 and 104A of the </w:t>
      </w:r>
      <w:r w:rsidRPr="00A43985">
        <w:rPr>
          <w:i/>
        </w:rPr>
        <w:t>Health Insurance Act 1973</w:t>
      </w:r>
      <w:r w:rsidRPr="00A43985">
        <w:t xml:space="preserve">, as </w:t>
      </w:r>
      <w:r w:rsidR="0031711E" w:rsidRPr="00A43985">
        <w:t>amended by this Part</w:t>
      </w:r>
      <w:r w:rsidRPr="00A43985">
        <w:t xml:space="preserve">, apply in relation to a notice given under </w:t>
      </w:r>
      <w:r w:rsidR="009F4F7C" w:rsidRPr="00A43985">
        <w:t>section 1</w:t>
      </w:r>
      <w:r w:rsidRPr="00A43985">
        <w:t>02 of that Act on or after t</w:t>
      </w:r>
      <w:r w:rsidR="0031711E" w:rsidRPr="00A43985">
        <w:t>he commencement of this Part</w:t>
      </w:r>
      <w:r w:rsidRPr="00A43985">
        <w:t>, whether the referral under subsection 93(1) of that Act is made before, on or after that commencement.</w:t>
      </w:r>
    </w:p>
    <w:p w14:paraId="329FD2F2" w14:textId="77777777" w:rsidR="00D21E21" w:rsidRPr="00A43985" w:rsidRDefault="007E24B4" w:rsidP="00A43985">
      <w:pPr>
        <w:pStyle w:val="ActHead7"/>
        <w:pageBreakBefore/>
      </w:pPr>
      <w:bookmarkStart w:id="17" w:name="_Toc151994919"/>
      <w:bookmarkEnd w:id="16"/>
      <w:r w:rsidRPr="00A43985">
        <w:rPr>
          <w:rStyle w:val="CharAmPartNo"/>
        </w:rPr>
        <w:t>Part 4</w:t>
      </w:r>
      <w:r w:rsidR="00D21E21" w:rsidRPr="00A43985">
        <w:t>—</w:t>
      </w:r>
      <w:r w:rsidR="00D21E21" w:rsidRPr="00A43985">
        <w:rPr>
          <w:rStyle w:val="CharAmPartText"/>
        </w:rPr>
        <w:t>Power of Director to extend reviews</w:t>
      </w:r>
      <w:bookmarkEnd w:id="17"/>
    </w:p>
    <w:p w14:paraId="386C6821" w14:textId="77777777" w:rsidR="007E24B4" w:rsidRPr="00A43985" w:rsidRDefault="007E24B4" w:rsidP="00A43985">
      <w:pPr>
        <w:pStyle w:val="ActHead9"/>
        <w:rPr>
          <w:i w:val="0"/>
        </w:rPr>
      </w:pPr>
      <w:bookmarkStart w:id="18" w:name="_Toc151994920"/>
      <w:r w:rsidRPr="00A43985">
        <w:t>Health Insurance Act 1973</w:t>
      </w:r>
      <w:bookmarkEnd w:id="18"/>
    </w:p>
    <w:p w14:paraId="31E38824" w14:textId="77777777" w:rsidR="00D21E21" w:rsidRPr="00A43985" w:rsidRDefault="00D65921" w:rsidP="00A43985">
      <w:pPr>
        <w:pStyle w:val="ItemHead"/>
      </w:pPr>
      <w:r w:rsidRPr="00A43985">
        <w:t>21</w:t>
      </w:r>
      <w:r w:rsidR="00D21E21" w:rsidRPr="00A43985">
        <w:t xml:space="preserve">  </w:t>
      </w:r>
      <w:r w:rsidR="007E24B4" w:rsidRPr="00A43985">
        <w:t>Subsection 9</w:t>
      </w:r>
      <w:r w:rsidR="00D21E21" w:rsidRPr="00A43985">
        <w:t>4(2)</w:t>
      </w:r>
    </w:p>
    <w:p w14:paraId="00EA91DE" w14:textId="77777777" w:rsidR="00D21E21" w:rsidRPr="00A43985" w:rsidRDefault="00D21E21" w:rsidP="00A43985">
      <w:pPr>
        <w:pStyle w:val="Item"/>
      </w:pPr>
      <w:r w:rsidRPr="00A43985">
        <w:t>Omit “</w:t>
      </w:r>
      <w:r w:rsidR="00E6608E" w:rsidRPr="00A43985">
        <w:t xml:space="preserve">(1) </w:t>
      </w:r>
      <w:r w:rsidRPr="00A43985">
        <w:t>is extended”, substitute “</w:t>
      </w:r>
      <w:r w:rsidR="00E6608E" w:rsidRPr="00A43985">
        <w:t>(1)</w:t>
      </w:r>
      <w:r w:rsidRPr="00A43985">
        <w:t>, or that period as extended, is extended, or further extended,”.</w:t>
      </w:r>
    </w:p>
    <w:p w14:paraId="41EA9B62" w14:textId="77777777" w:rsidR="00D21E21" w:rsidRPr="00A43985" w:rsidRDefault="00D65921" w:rsidP="00A43985">
      <w:pPr>
        <w:pStyle w:val="ItemHead"/>
      </w:pPr>
      <w:r w:rsidRPr="00A43985">
        <w:t>22</w:t>
      </w:r>
      <w:r w:rsidR="00D21E21" w:rsidRPr="00A43985">
        <w:t xml:space="preserve">  After subsection 94(2)</w:t>
      </w:r>
    </w:p>
    <w:p w14:paraId="6057DF1C" w14:textId="77777777" w:rsidR="00D21E21" w:rsidRPr="00A43985" w:rsidRDefault="00D21E21" w:rsidP="00A43985">
      <w:pPr>
        <w:pStyle w:val="Item"/>
      </w:pPr>
      <w:r w:rsidRPr="00A43985">
        <w:t>Insert:</w:t>
      </w:r>
    </w:p>
    <w:p w14:paraId="261718AE" w14:textId="77777777" w:rsidR="00D21E21" w:rsidRPr="00A43985" w:rsidRDefault="00D21E21" w:rsidP="00A43985">
      <w:pPr>
        <w:pStyle w:val="subsection"/>
      </w:pPr>
      <w:r w:rsidRPr="00A43985">
        <w:tab/>
        <w:t>(2A)</w:t>
      </w:r>
      <w:r w:rsidRPr="00A43985">
        <w:tab/>
        <w:t>If:</w:t>
      </w:r>
    </w:p>
    <w:p w14:paraId="5F1A8714" w14:textId="77777777" w:rsidR="00D21E21" w:rsidRPr="00A43985" w:rsidRDefault="00D21E21" w:rsidP="00A43985">
      <w:pPr>
        <w:pStyle w:val="paragraph"/>
      </w:pPr>
      <w:r w:rsidRPr="00A43985">
        <w:tab/>
        <w:t>(a)</w:t>
      </w:r>
      <w:r w:rsidRPr="00A43985">
        <w:tab/>
        <w:t xml:space="preserve">during the period of 12 months referred to in subsection (1), </w:t>
      </w:r>
      <w:r w:rsidR="00E6608E" w:rsidRPr="00A43985">
        <w:t xml:space="preserve">or that period as extended, </w:t>
      </w:r>
      <w:r w:rsidRPr="00A43985">
        <w:t>court proceedings are commenced in relation to the review; and</w:t>
      </w:r>
    </w:p>
    <w:p w14:paraId="17BCE921" w14:textId="77777777" w:rsidR="00D21E21" w:rsidRPr="00A43985" w:rsidRDefault="00D21E21" w:rsidP="00A43985">
      <w:pPr>
        <w:pStyle w:val="paragraph"/>
      </w:pPr>
      <w:r w:rsidRPr="00A43985">
        <w:tab/>
        <w:t>(b)</w:t>
      </w:r>
      <w:r w:rsidRPr="00A43985">
        <w:tab/>
        <w:t>subsection (2) does not apply to the review;</w:t>
      </w:r>
    </w:p>
    <w:p w14:paraId="454848D1" w14:textId="77777777" w:rsidR="00D21E21" w:rsidRPr="00A43985" w:rsidRDefault="00D21E21" w:rsidP="00A43985">
      <w:pPr>
        <w:pStyle w:val="subsection2"/>
      </w:pPr>
      <w:r w:rsidRPr="00A43985">
        <w:t xml:space="preserve">the Director may determine, in writing, that the period of 12 months referred to in subsection (1), or that period as extended, is extended, or further extended, by a specified period that </w:t>
      </w:r>
      <w:r w:rsidR="00E046AC" w:rsidRPr="00A43985">
        <w:t>is not longer than</w:t>
      </w:r>
      <w:r w:rsidRPr="00A43985">
        <w:t xml:space="preserve"> the period for which the proceedings are on foot.</w:t>
      </w:r>
    </w:p>
    <w:p w14:paraId="011E4BC0" w14:textId="77777777" w:rsidR="00D21E21" w:rsidRPr="00A43985" w:rsidRDefault="00D65921" w:rsidP="00A43985">
      <w:pPr>
        <w:pStyle w:val="ItemHead"/>
      </w:pPr>
      <w:r w:rsidRPr="00A43985">
        <w:t>23</w:t>
      </w:r>
      <w:r w:rsidR="00D21E21" w:rsidRPr="00A43985">
        <w:t xml:space="preserve">  </w:t>
      </w:r>
      <w:r w:rsidR="007E24B4" w:rsidRPr="00A43985">
        <w:t>Subsection 9</w:t>
      </w:r>
      <w:r w:rsidR="00D21E21" w:rsidRPr="00A43985">
        <w:t>4(3)</w:t>
      </w:r>
    </w:p>
    <w:p w14:paraId="024CC5B8" w14:textId="77777777" w:rsidR="00D21E21" w:rsidRPr="00A43985" w:rsidRDefault="00D21E21" w:rsidP="00A43985">
      <w:pPr>
        <w:pStyle w:val="Item"/>
      </w:pPr>
      <w:r w:rsidRPr="00A43985">
        <w:t>Omit “</w:t>
      </w:r>
      <w:r w:rsidR="00E6608E" w:rsidRPr="00A43985">
        <w:t xml:space="preserve">(1) </w:t>
      </w:r>
      <w:r w:rsidRPr="00A43985">
        <w:t>is extended”, substitute “</w:t>
      </w:r>
      <w:r w:rsidR="00E6608E" w:rsidRPr="00A43985">
        <w:t>(1)</w:t>
      </w:r>
      <w:r w:rsidRPr="00A43985">
        <w:t>, or that period as extended, is extended, or further extended,”.</w:t>
      </w:r>
    </w:p>
    <w:p w14:paraId="5649C377" w14:textId="77777777" w:rsidR="00D21E21" w:rsidRPr="00A43985" w:rsidRDefault="00D65921" w:rsidP="00A43985">
      <w:pPr>
        <w:pStyle w:val="ItemHead"/>
      </w:pPr>
      <w:r w:rsidRPr="00A43985">
        <w:t>24</w:t>
      </w:r>
      <w:r w:rsidR="00D21E21" w:rsidRPr="00A43985">
        <w:t xml:space="preserve">  After subsection 94(3)</w:t>
      </w:r>
    </w:p>
    <w:p w14:paraId="66DC843B" w14:textId="77777777" w:rsidR="00D21E21" w:rsidRPr="00A43985" w:rsidRDefault="00D21E21" w:rsidP="00A43985">
      <w:pPr>
        <w:pStyle w:val="Item"/>
      </w:pPr>
      <w:r w:rsidRPr="00A43985">
        <w:t>Insert:</w:t>
      </w:r>
    </w:p>
    <w:p w14:paraId="34C9AE6A" w14:textId="77777777" w:rsidR="00B4476D" w:rsidRPr="00A43985" w:rsidRDefault="00D21E21" w:rsidP="00A43985">
      <w:pPr>
        <w:pStyle w:val="subsection"/>
      </w:pPr>
      <w:r w:rsidRPr="00A43985">
        <w:tab/>
        <w:t>(3A)</w:t>
      </w:r>
      <w:r w:rsidRPr="00A43985">
        <w:tab/>
        <w:t>If the person under review leaves Australia during the period of 12 months referred to in subsection (1), or that period as extended, the Director may determine, in writing, that the period is extended, or further extended, by a specified period</w:t>
      </w:r>
      <w:r w:rsidR="001C4110" w:rsidRPr="00A43985">
        <w:t xml:space="preserve"> that</w:t>
      </w:r>
      <w:r w:rsidR="00B4476D" w:rsidRPr="00A43985">
        <w:t>:</w:t>
      </w:r>
    </w:p>
    <w:p w14:paraId="3834F053" w14:textId="77777777" w:rsidR="00D21E21" w:rsidRPr="00A43985" w:rsidRDefault="00B4476D" w:rsidP="00A43985">
      <w:pPr>
        <w:pStyle w:val="paragraph"/>
      </w:pPr>
      <w:r w:rsidRPr="00A43985">
        <w:tab/>
        <w:t>(a)</w:t>
      </w:r>
      <w:r w:rsidRPr="00A43985">
        <w:tab/>
      </w:r>
      <w:r w:rsidR="00035B91" w:rsidRPr="00A43985">
        <w:t>takes into account</w:t>
      </w:r>
      <w:r w:rsidR="00D21E21" w:rsidRPr="00A43985">
        <w:t xml:space="preserve"> the period for which the person is outside Australia</w:t>
      </w:r>
      <w:r w:rsidRPr="00A43985">
        <w:t>; and</w:t>
      </w:r>
    </w:p>
    <w:p w14:paraId="61F4757E" w14:textId="77777777" w:rsidR="00B4476D" w:rsidRPr="00A43985" w:rsidRDefault="00B4476D" w:rsidP="00A43985">
      <w:pPr>
        <w:pStyle w:val="paragraph"/>
      </w:pPr>
      <w:r w:rsidRPr="00A43985">
        <w:tab/>
        <w:t>(b)</w:t>
      </w:r>
      <w:r w:rsidRPr="00A43985">
        <w:tab/>
      </w:r>
      <w:r w:rsidR="00F82F8B" w:rsidRPr="00A43985">
        <w:t>is reasonable in the circumstances</w:t>
      </w:r>
      <w:r w:rsidRPr="00A43985">
        <w:t>.</w:t>
      </w:r>
    </w:p>
    <w:p w14:paraId="7A4C5EB4" w14:textId="77777777" w:rsidR="00D21E21" w:rsidRPr="00A43985" w:rsidRDefault="00D65921" w:rsidP="00A43985">
      <w:pPr>
        <w:pStyle w:val="Transitional"/>
      </w:pPr>
      <w:r w:rsidRPr="00A43985">
        <w:t>25</w:t>
      </w:r>
      <w:r w:rsidR="00D21E21" w:rsidRPr="00A43985">
        <w:t xml:space="preserve">  Application</w:t>
      </w:r>
      <w:r w:rsidRPr="00A43985">
        <w:t>—power of Director to extend reviews</w:t>
      </w:r>
    </w:p>
    <w:p w14:paraId="5EDA09DD" w14:textId="77777777" w:rsidR="002A1352" w:rsidRPr="00A43985" w:rsidRDefault="00D21E21" w:rsidP="00A43985">
      <w:pPr>
        <w:pStyle w:val="subsection"/>
      </w:pPr>
      <w:r w:rsidRPr="00A43985">
        <w:tab/>
      </w:r>
      <w:r w:rsidR="00CB7FA4" w:rsidRPr="00A43985">
        <w:t>(1)</w:t>
      </w:r>
      <w:r w:rsidRPr="00A43985">
        <w:tab/>
        <w:t xml:space="preserve">Section 94 of the </w:t>
      </w:r>
      <w:r w:rsidRPr="00A43985">
        <w:rPr>
          <w:i/>
        </w:rPr>
        <w:t>Health Insurance Act 1973</w:t>
      </w:r>
      <w:r w:rsidRPr="00A43985">
        <w:t xml:space="preserve">, </w:t>
      </w:r>
      <w:r w:rsidR="0031711E" w:rsidRPr="00A43985">
        <w:t>as amended by this Part</w:t>
      </w:r>
      <w:r w:rsidRPr="00A43985">
        <w:t>, applies in relation to a decision by the Director to review the provision of services by a person</w:t>
      </w:r>
      <w:r w:rsidR="00B054E2" w:rsidRPr="00A43985">
        <w:t xml:space="preserve"> </w:t>
      </w:r>
      <w:r w:rsidRPr="00A43985">
        <w:t>made on or after th</w:t>
      </w:r>
      <w:r w:rsidR="00316B2B" w:rsidRPr="00A43985">
        <w:t>e</w:t>
      </w:r>
      <w:r w:rsidR="0031711E" w:rsidRPr="00A43985">
        <w:t xml:space="preserve"> commencement of this Part</w:t>
      </w:r>
      <w:r w:rsidR="002A1352" w:rsidRPr="00A43985">
        <w:t>.</w:t>
      </w:r>
    </w:p>
    <w:p w14:paraId="6DB94178" w14:textId="77777777" w:rsidR="002A1352" w:rsidRPr="00A43985" w:rsidRDefault="002A1352" w:rsidP="00A43985">
      <w:pPr>
        <w:pStyle w:val="subsection"/>
      </w:pPr>
      <w:r w:rsidRPr="00A43985">
        <w:tab/>
        <w:t>(2)</w:t>
      </w:r>
      <w:r w:rsidRPr="00A43985">
        <w:tab/>
        <w:t xml:space="preserve">Section 94 of the </w:t>
      </w:r>
      <w:r w:rsidRPr="00A43985">
        <w:rPr>
          <w:i/>
        </w:rPr>
        <w:t>Health Insurance Act 1973</w:t>
      </w:r>
      <w:r w:rsidRPr="00A43985">
        <w:t xml:space="preserve">, as amended by this Part, also applies in relation to a decision by the Director to review the provision of services by a person made before the commencement of this </w:t>
      </w:r>
      <w:r w:rsidR="00CC5519" w:rsidRPr="00A43985">
        <w:t>Part i</w:t>
      </w:r>
      <w:r w:rsidRPr="00A43985">
        <w:t>f:</w:t>
      </w:r>
    </w:p>
    <w:p w14:paraId="77117ECB" w14:textId="77777777" w:rsidR="007E7356" w:rsidRPr="00A43985" w:rsidRDefault="00D21E21" w:rsidP="00A43985">
      <w:pPr>
        <w:pStyle w:val="paragraph"/>
      </w:pPr>
      <w:r w:rsidRPr="00A43985">
        <w:tab/>
        <w:t>(</w:t>
      </w:r>
      <w:r w:rsidR="002A1352" w:rsidRPr="00A43985">
        <w:t>a</w:t>
      </w:r>
      <w:r w:rsidRPr="00A43985">
        <w:t>)</w:t>
      </w:r>
      <w:r w:rsidRPr="00A43985">
        <w:tab/>
      </w:r>
      <w:r w:rsidR="005F2902" w:rsidRPr="00A43985">
        <w:t>as at that commencement</w:t>
      </w:r>
      <w:r w:rsidR="002A1352" w:rsidRPr="00A43985">
        <w:t xml:space="preserve">, </w:t>
      </w:r>
      <w:r w:rsidRPr="00A43985">
        <w:t xml:space="preserve">the Director has not made a decision, or taken action, of the kind mentioned in </w:t>
      </w:r>
      <w:r w:rsidR="001E2F67" w:rsidRPr="00A43985">
        <w:t>paragraph 9</w:t>
      </w:r>
      <w:r w:rsidRPr="00A43985">
        <w:t>4(1)(b) of that Act</w:t>
      </w:r>
      <w:r w:rsidR="005F2902" w:rsidRPr="00A43985">
        <w:t>; and</w:t>
      </w:r>
    </w:p>
    <w:p w14:paraId="753A28A8" w14:textId="77777777" w:rsidR="002A1352" w:rsidRPr="00A43985" w:rsidRDefault="002A1352" w:rsidP="00A43985">
      <w:pPr>
        <w:pStyle w:val="paragraph"/>
      </w:pPr>
      <w:r w:rsidRPr="00A43985">
        <w:tab/>
        <w:t>(b)</w:t>
      </w:r>
      <w:r w:rsidRPr="00A43985">
        <w:tab/>
        <w:t>either of the following apply:</w:t>
      </w:r>
    </w:p>
    <w:p w14:paraId="5336990F" w14:textId="77777777" w:rsidR="002A204A" w:rsidRPr="00A43985" w:rsidRDefault="002A204A" w:rsidP="00A43985">
      <w:pPr>
        <w:pStyle w:val="paragraphsub"/>
      </w:pPr>
      <w:r w:rsidRPr="00A43985">
        <w:tab/>
        <w:t>(i)</w:t>
      </w:r>
      <w:r w:rsidRPr="00A43985">
        <w:tab/>
      </w:r>
      <w:r w:rsidR="00A172B6" w:rsidRPr="00A43985">
        <w:t xml:space="preserve">as at </w:t>
      </w:r>
      <w:r w:rsidR="00063198" w:rsidRPr="00A43985">
        <w:t xml:space="preserve">that </w:t>
      </w:r>
      <w:r w:rsidR="00A172B6" w:rsidRPr="00A43985">
        <w:t xml:space="preserve">commencement, </w:t>
      </w:r>
      <w:r w:rsidRPr="00A43985">
        <w:t>the period of 12 months referred to in subsection 94(1)</w:t>
      </w:r>
      <w:r w:rsidR="006F27D2" w:rsidRPr="00A43985">
        <w:t xml:space="preserve"> of that Act</w:t>
      </w:r>
      <w:r w:rsidRPr="00A43985">
        <w:t>, or that period as extended, has started but not ended;</w:t>
      </w:r>
    </w:p>
    <w:p w14:paraId="709AC12B" w14:textId="77777777" w:rsidR="002B1E50" w:rsidRPr="00A43985" w:rsidRDefault="005F2902" w:rsidP="00A43985">
      <w:pPr>
        <w:pStyle w:val="paragraphsub"/>
      </w:pPr>
      <w:r w:rsidRPr="00A43985">
        <w:tab/>
        <w:t>(i</w:t>
      </w:r>
      <w:r w:rsidR="002A204A" w:rsidRPr="00A43985">
        <w:t>i</w:t>
      </w:r>
      <w:r w:rsidRPr="00A43985">
        <w:t>)</w:t>
      </w:r>
      <w:r w:rsidRPr="00A43985">
        <w:tab/>
        <w:t>the person under review left Australia during the period of 12 months referred to in subsection 94(1)</w:t>
      </w:r>
      <w:r w:rsidR="006F27D2" w:rsidRPr="00A43985">
        <w:t xml:space="preserve"> of that Act</w:t>
      </w:r>
      <w:r w:rsidRPr="00A43985">
        <w:t>, or that period as extended,</w:t>
      </w:r>
      <w:r w:rsidR="00676E68" w:rsidRPr="00A43985">
        <w:t xml:space="preserve"> </w:t>
      </w:r>
      <w:r w:rsidR="002A204A" w:rsidRPr="00A43985">
        <w:t xml:space="preserve">and as at </w:t>
      </w:r>
      <w:r w:rsidR="00063198" w:rsidRPr="00A43985">
        <w:t xml:space="preserve">that </w:t>
      </w:r>
      <w:r w:rsidR="002A204A" w:rsidRPr="00A43985">
        <w:t>commencement has not returned</w:t>
      </w:r>
      <w:r w:rsidR="006A3E79" w:rsidRPr="00A43985">
        <w:t xml:space="preserve"> to Australia</w:t>
      </w:r>
      <w:r w:rsidR="002A204A" w:rsidRPr="00A43985">
        <w:t>.</w:t>
      </w:r>
    </w:p>
    <w:p w14:paraId="7BF17DF6" w14:textId="77777777" w:rsidR="00504815" w:rsidRPr="00A43985" w:rsidRDefault="00B46FF2" w:rsidP="00A43985">
      <w:pPr>
        <w:pStyle w:val="ActHead7"/>
        <w:pageBreakBefore/>
      </w:pPr>
      <w:bookmarkStart w:id="19" w:name="_Toc151994921"/>
      <w:r w:rsidRPr="00A43985">
        <w:rPr>
          <w:rStyle w:val="CharAmPartNo"/>
        </w:rPr>
        <w:t>Part 5</w:t>
      </w:r>
      <w:r w:rsidR="00504815" w:rsidRPr="00A43985">
        <w:t>—</w:t>
      </w:r>
      <w:r w:rsidR="00504815" w:rsidRPr="00A43985">
        <w:rPr>
          <w:rStyle w:val="CharAmPartText"/>
        </w:rPr>
        <w:t>Miscellaneous</w:t>
      </w:r>
      <w:r w:rsidR="00D21E21" w:rsidRPr="00A43985">
        <w:rPr>
          <w:rStyle w:val="CharAmPartText"/>
        </w:rPr>
        <w:t xml:space="preserve"> amendments</w:t>
      </w:r>
      <w:bookmarkEnd w:id="19"/>
    </w:p>
    <w:p w14:paraId="7A7A4392" w14:textId="77777777" w:rsidR="00075B48" w:rsidRPr="00A43985" w:rsidRDefault="00075B48" w:rsidP="00A43985">
      <w:pPr>
        <w:pStyle w:val="ActHead9"/>
        <w:rPr>
          <w:i w:val="0"/>
        </w:rPr>
      </w:pPr>
      <w:bookmarkStart w:id="20" w:name="_Toc151994922"/>
      <w:r w:rsidRPr="00A43985">
        <w:t>Health Insurance Act 1973</w:t>
      </w:r>
      <w:bookmarkEnd w:id="20"/>
    </w:p>
    <w:p w14:paraId="3F7F25F6" w14:textId="77777777" w:rsidR="00075B48" w:rsidRPr="00A43985" w:rsidRDefault="00D65921" w:rsidP="00A43985">
      <w:pPr>
        <w:pStyle w:val="ItemHead"/>
      </w:pPr>
      <w:r w:rsidRPr="00A43985">
        <w:t>26</w:t>
      </w:r>
      <w:r w:rsidR="00075B48" w:rsidRPr="00A43985">
        <w:t xml:space="preserve">  Subsection 23DA(1)</w:t>
      </w:r>
    </w:p>
    <w:p w14:paraId="0BE013D4" w14:textId="77777777" w:rsidR="00075B48" w:rsidRPr="00A43985" w:rsidRDefault="00075B48" w:rsidP="00A43985">
      <w:pPr>
        <w:pStyle w:val="Item"/>
      </w:pPr>
      <w:r w:rsidRPr="00A43985">
        <w:t>Insert:</w:t>
      </w:r>
    </w:p>
    <w:p w14:paraId="2E656E1B" w14:textId="77777777" w:rsidR="00075B48" w:rsidRPr="00A43985" w:rsidRDefault="00075B48" w:rsidP="00A43985">
      <w:pPr>
        <w:pStyle w:val="Definition"/>
      </w:pPr>
      <w:r w:rsidRPr="00A43985">
        <w:rPr>
          <w:b/>
          <w:i/>
        </w:rPr>
        <w:t>Determining Authority</w:t>
      </w:r>
      <w:r w:rsidRPr="00A43985">
        <w:t xml:space="preserve"> means the Determining Authority established by </w:t>
      </w:r>
      <w:r w:rsidR="009F4F7C" w:rsidRPr="00A43985">
        <w:t>section 1</w:t>
      </w:r>
      <w:r w:rsidRPr="00A43985">
        <w:t>06Q.</w:t>
      </w:r>
    </w:p>
    <w:p w14:paraId="043DBD3B" w14:textId="77777777" w:rsidR="00075B48" w:rsidRPr="00A43985" w:rsidRDefault="00D65921" w:rsidP="00A43985">
      <w:pPr>
        <w:pStyle w:val="ItemHead"/>
      </w:pPr>
      <w:r w:rsidRPr="00A43985">
        <w:t>27</w:t>
      </w:r>
      <w:r w:rsidR="00075B48" w:rsidRPr="00A43985">
        <w:t xml:space="preserve">  Subsection 23DA(1) (definition of </w:t>
      </w:r>
      <w:r w:rsidR="00075B48" w:rsidRPr="00A43985">
        <w:rPr>
          <w:i/>
        </w:rPr>
        <w:t>Determining Officer</w:t>
      </w:r>
      <w:r w:rsidR="00075B48" w:rsidRPr="00A43985">
        <w:t>)</w:t>
      </w:r>
    </w:p>
    <w:p w14:paraId="4F91357B" w14:textId="77777777" w:rsidR="00075B48" w:rsidRPr="00A43985" w:rsidRDefault="00075B48" w:rsidP="00A43985">
      <w:pPr>
        <w:pStyle w:val="Item"/>
      </w:pPr>
      <w:r w:rsidRPr="00A43985">
        <w:t>Repeal the definition.</w:t>
      </w:r>
    </w:p>
    <w:p w14:paraId="10BDA09B" w14:textId="77777777" w:rsidR="00075B48" w:rsidRPr="00A43985" w:rsidRDefault="00D65921" w:rsidP="00A43985">
      <w:pPr>
        <w:pStyle w:val="ItemHead"/>
      </w:pPr>
      <w:r w:rsidRPr="00A43985">
        <w:t>28</w:t>
      </w:r>
      <w:r w:rsidR="00075B48" w:rsidRPr="00A43985">
        <w:t xml:space="preserve">  Paragraph 23DC(6)(d)</w:t>
      </w:r>
    </w:p>
    <w:p w14:paraId="55C70385" w14:textId="77777777" w:rsidR="00075B48" w:rsidRPr="00A43985" w:rsidRDefault="00075B48" w:rsidP="00A43985">
      <w:pPr>
        <w:pStyle w:val="Item"/>
      </w:pPr>
      <w:r w:rsidRPr="00A43985">
        <w:t>Omit “Determining Officer”, substitute “Determining Authority”.</w:t>
      </w:r>
    </w:p>
    <w:p w14:paraId="4EDEDB69" w14:textId="77777777" w:rsidR="00075B48" w:rsidRPr="00A43985" w:rsidRDefault="00D65921" w:rsidP="00A43985">
      <w:pPr>
        <w:pStyle w:val="ItemHead"/>
      </w:pPr>
      <w:r w:rsidRPr="00A43985">
        <w:t>29</w:t>
      </w:r>
      <w:r w:rsidR="00075B48" w:rsidRPr="00A43985">
        <w:t xml:space="preserve">  Paragraph 23DF(7)(c)</w:t>
      </w:r>
    </w:p>
    <w:p w14:paraId="569419AB" w14:textId="77777777" w:rsidR="00075B48" w:rsidRDefault="00075B48" w:rsidP="00A43985">
      <w:pPr>
        <w:pStyle w:val="Item"/>
      </w:pPr>
      <w:r w:rsidRPr="00A43985">
        <w:t>Omit “Determining Officer”, substitute “Determining Authority”.</w:t>
      </w:r>
    </w:p>
    <w:p w14:paraId="20B654D3" w14:textId="77777777" w:rsidR="006B627A" w:rsidRPr="00F02B56" w:rsidRDefault="006B627A" w:rsidP="006B627A"/>
    <w:p w14:paraId="0DE0E3C5" w14:textId="77777777" w:rsidR="006B627A" w:rsidRDefault="006B627A" w:rsidP="006B627A">
      <w:pPr>
        <w:pStyle w:val="AssentBk"/>
        <w:keepNext/>
      </w:pPr>
    </w:p>
    <w:p w14:paraId="078EAA20" w14:textId="77777777" w:rsidR="006B627A" w:rsidRDefault="006B627A" w:rsidP="006B627A">
      <w:pPr>
        <w:pStyle w:val="AssentBk"/>
        <w:keepNext/>
      </w:pPr>
    </w:p>
    <w:p w14:paraId="072151E3" w14:textId="77777777" w:rsidR="006B627A" w:rsidRDefault="006B627A" w:rsidP="006B627A">
      <w:pPr>
        <w:pStyle w:val="2ndRd"/>
        <w:keepNext/>
        <w:pBdr>
          <w:top w:val="single" w:sz="2" w:space="1" w:color="auto"/>
        </w:pBdr>
      </w:pPr>
    </w:p>
    <w:p w14:paraId="670293FC" w14:textId="77777777" w:rsidR="006B627A" w:rsidRDefault="006B627A" w:rsidP="000C5962">
      <w:pPr>
        <w:pStyle w:val="2ndRd"/>
        <w:keepNext/>
        <w:spacing w:line="260" w:lineRule="atLeast"/>
        <w:rPr>
          <w:i/>
        </w:rPr>
      </w:pPr>
      <w:r>
        <w:t>[</w:t>
      </w:r>
      <w:r>
        <w:rPr>
          <w:i/>
        </w:rPr>
        <w:t>Minister’s second reading speech made in—</w:t>
      </w:r>
    </w:p>
    <w:p w14:paraId="68F419AA" w14:textId="1AED1832" w:rsidR="006B627A" w:rsidRDefault="006B627A" w:rsidP="000C5962">
      <w:pPr>
        <w:pStyle w:val="2ndRd"/>
        <w:keepNext/>
        <w:spacing w:line="260" w:lineRule="atLeast"/>
        <w:rPr>
          <w:i/>
        </w:rPr>
      </w:pPr>
      <w:r>
        <w:rPr>
          <w:i/>
        </w:rPr>
        <w:t>House of Representatives on 19 October 2023</w:t>
      </w:r>
    </w:p>
    <w:p w14:paraId="778976E8" w14:textId="240E0FD9" w:rsidR="006B627A" w:rsidRDefault="006B627A" w:rsidP="000C5962">
      <w:pPr>
        <w:pStyle w:val="2ndRd"/>
        <w:keepNext/>
        <w:spacing w:line="260" w:lineRule="atLeast"/>
        <w:rPr>
          <w:i/>
        </w:rPr>
      </w:pPr>
      <w:r>
        <w:rPr>
          <w:i/>
        </w:rPr>
        <w:t>Senate on 15 November 2023</w:t>
      </w:r>
      <w:r>
        <w:t>]</w:t>
      </w:r>
    </w:p>
    <w:p w14:paraId="6FA38E8D" w14:textId="77777777" w:rsidR="006B627A" w:rsidRDefault="006B627A" w:rsidP="000C5962"/>
    <w:p w14:paraId="78C31C9D" w14:textId="27A15EB3" w:rsidR="007C321B" w:rsidRPr="006B627A" w:rsidRDefault="006B627A" w:rsidP="006B627A">
      <w:pPr>
        <w:framePr w:hSpace="180" w:wrap="around" w:vAnchor="text" w:hAnchor="page" w:x="2263" w:y="2285"/>
      </w:pPr>
      <w:r>
        <w:t>(131/23)</w:t>
      </w:r>
    </w:p>
    <w:p w14:paraId="55DA0291" w14:textId="77777777" w:rsidR="006B627A" w:rsidRDefault="006B627A"/>
    <w:sectPr w:rsidR="006B627A" w:rsidSect="007C321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0D88" w14:textId="77777777" w:rsidR="005A67C4" w:rsidRDefault="005A67C4" w:rsidP="0048364F">
      <w:pPr>
        <w:spacing w:line="240" w:lineRule="auto"/>
      </w:pPr>
      <w:r>
        <w:separator/>
      </w:r>
    </w:p>
  </w:endnote>
  <w:endnote w:type="continuationSeparator" w:id="0">
    <w:p w14:paraId="613B1B82" w14:textId="77777777" w:rsidR="005A67C4" w:rsidRDefault="005A67C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7F1D" w14:textId="77777777" w:rsidR="005A67C4" w:rsidRPr="005F1388" w:rsidRDefault="005A67C4" w:rsidP="00A439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6D82" w14:textId="6FD381F1" w:rsidR="006B627A" w:rsidRDefault="006B627A" w:rsidP="00CD12A5">
    <w:pPr>
      <w:pStyle w:val="ScalePlusRef"/>
    </w:pPr>
    <w:r>
      <w:t>Note: An electronic version of this Act is available on the Federal Register of Legislation (</w:t>
    </w:r>
    <w:hyperlink r:id="rId1" w:history="1">
      <w:r>
        <w:t>https://www.legislation.gov.au/</w:t>
      </w:r>
    </w:hyperlink>
    <w:r>
      <w:t>)</w:t>
    </w:r>
  </w:p>
  <w:p w14:paraId="506FE5E6" w14:textId="77777777" w:rsidR="006B627A" w:rsidRDefault="006B627A" w:rsidP="00CD12A5"/>
  <w:p w14:paraId="13809620" w14:textId="100BF1A8" w:rsidR="005A67C4" w:rsidRDefault="005A67C4" w:rsidP="00A43985">
    <w:pPr>
      <w:pStyle w:val="Footer"/>
      <w:spacing w:before="120"/>
    </w:pPr>
  </w:p>
  <w:p w14:paraId="470BF8AE" w14:textId="77777777" w:rsidR="005A67C4" w:rsidRPr="005F1388" w:rsidRDefault="005A67C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C428" w14:textId="77777777" w:rsidR="005A67C4" w:rsidRPr="00ED79B6" w:rsidRDefault="005A67C4" w:rsidP="00A439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4524" w14:textId="77777777" w:rsidR="005A67C4" w:rsidRDefault="005A67C4" w:rsidP="00A439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67C4" w14:paraId="71AA0385" w14:textId="77777777" w:rsidTr="00B93208">
      <w:tc>
        <w:tcPr>
          <w:tcW w:w="646" w:type="dxa"/>
        </w:tcPr>
        <w:p w14:paraId="59313863" w14:textId="77777777" w:rsidR="005A67C4" w:rsidRDefault="005A67C4" w:rsidP="00B9320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04D24A7" w14:textId="5B3EB67D" w:rsidR="005A67C4" w:rsidRDefault="005A67C4" w:rsidP="00B9320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5C1A">
            <w:rPr>
              <w:i/>
              <w:sz w:val="18"/>
            </w:rPr>
            <w:t>Health Insurance Amendment (Professional Services Review Scheme No. 2) Act 2023</w:t>
          </w:r>
          <w:r w:rsidRPr="00ED79B6">
            <w:rPr>
              <w:i/>
              <w:sz w:val="18"/>
            </w:rPr>
            <w:fldChar w:fldCharType="end"/>
          </w:r>
        </w:p>
      </w:tc>
      <w:tc>
        <w:tcPr>
          <w:tcW w:w="1270" w:type="dxa"/>
        </w:tcPr>
        <w:p w14:paraId="3A83E9B8" w14:textId="6475BFD0" w:rsidR="005A67C4" w:rsidRDefault="005A67C4" w:rsidP="00B9320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5C1A">
            <w:rPr>
              <w:i/>
              <w:sz w:val="18"/>
            </w:rPr>
            <w:t>No. 97, 2023</w:t>
          </w:r>
          <w:r w:rsidRPr="00ED79B6">
            <w:rPr>
              <w:i/>
              <w:sz w:val="18"/>
            </w:rPr>
            <w:fldChar w:fldCharType="end"/>
          </w:r>
        </w:p>
      </w:tc>
    </w:tr>
  </w:tbl>
  <w:p w14:paraId="2255F0B1" w14:textId="77777777" w:rsidR="005A67C4" w:rsidRDefault="005A67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F591" w14:textId="77777777" w:rsidR="005A67C4" w:rsidRDefault="005A67C4" w:rsidP="00A439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67C4" w14:paraId="64AC3A33" w14:textId="77777777" w:rsidTr="00B93208">
      <w:tc>
        <w:tcPr>
          <w:tcW w:w="1247" w:type="dxa"/>
        </w:tcPr>
        <w:p w14:paraId="583190B8" w14:textId="52764747" w:rsidR="005A67C4" w:rsidRDefault="005A67C4" w:rsidP="00B9320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5C1A">
            <w:rPr>
              <w:i/>
              <w:sz w:val="18"/>
            </w:rPr>
            <w:t>No. 97, 2023</w:t>
          </w:r>
          <w:r w:rsidRPr="00ED79B6">
            <w:rPr>
              <w:i/>
              <w:sz w:val="18"/>
            </w:rPr>
            <w:fldChar w:fldCharType="end"/>
          </w:r>
        </w:p>
      </w:tc>
      <w:tc>
        <w:tcPr>
          <w:tcW w:w="5387" w:type="dxa"/>
        </w:tcPr>
        <w:p w14:paraId="0089C2E8" w14:textId="7C4D2072" w:rsidR="005A67C4" w:rsidRDefault="005A67C4" w:rsidP="00B9320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5C1A">
            <w:rPr>
              <w:i/>
              <w:sz w:val="18"/>
            </w:rPr>
            <w:t>Health Insurance Amendment (Professional Services Review Scheme No. 2) Act 2023</w:t>
          </w:r>
          <w:r w:rsidRPr="00ED79B6">
            <w:rPr>
              <w:i/>
              <w:sz w:val="18"/>
            </w:rPr>
            <w:fldChar w:fldCharType="end"/>
          </w:r>
        </w:p>
      </w:tc>
      <w:tc>
        <w:tcPr>
          <w:tcW w:w="669" w:type="dxa"/>
        </w:tcPr>
        <w:p w14:paraId="4006EC83" w14:textId="77777777" w:rsidR="005A67C4" w:rsidRDefault="005A67C4" w:rsidP="00B932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41AF50" w14:textId="77777777" w:rsidR="005A67C4" w:rsidRPr="00ED79B6" w:rsidRDefault="005A67C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05E3" w14:textId="77777777" w:rsidR="005A67C4" w:rsidRPr="00A961C4" w:rsidRDefault="005A67C4" w:rsidP="00A439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A67C4" w14:paraId="1FFFF867" w14:textId="77777777" w:rsidTr="00A43985">
      <w:tc>
        <w:tcPr>
          <w:tcW w:w="646" w:type="dxa"/>
        </w:tcPr>
        <w:p w14:paraId="4F5D8605" w14:textId="77777777" w:rsidR="005A67C4" w:rsidRDefault="005A67C4" w:rsidP="00B9320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1EB3C44" w14:textId="5321E53F" w:rsidR="005A67C4" w:rsidRDefault="005A67C4" w:rsidP="00B932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5C1A">
            <w:rPr>
              <w:i/>
              <w:sz w:val="18"/>
            </w:rPr>
            <w:t>Health Insurance Amendment (Professional Services Review Scheme No. 2) Act 2023</w:t>
          </w:r>
          <w:r w:rsidRPr="007A1328">
            <w:rPr>
              <w:i/>
              <w:sz w:val="18"/>
            </w:rPr>
            <w:fldChar w:fldCharType="end"/>
          </w:r>
        </w:p>
      </w:tc>
      <w:tc>
        <w:tcPr>
          <w:tcW w:w="1270" w:type="dxa"/>
        </w:tcPr>
        <w:p w14:paraId="4873DD5C" w14:textId="667E50AA" w:rsidR="005A67C4" w:rsidRDefault="005A67C4" w:rsidP="00B9320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5C1A">
            <w:rPr>
              <w:i/>
              <w:sz w:val="18"/>
            </w:rPr>
            <w:t>No. 97, 2023</w:t>
          </w:r>
          <w:r w:rsidRPr="007A1328">
            <w:rPr>
              <w:i/>
              <w:sz w:val="18"/>
            </w:rPr>
            <w:fldChar w:fldCharType="end"/>
          </w:r>
        </w:p>
      </w:tc>
    </w:tr>
  </w:tbl>
  <w:p w14:paraId="39E94310" w14:textId="77777777" w:rsidR="005A67C4" w:rsidRPr="00A961C4" w:rsidRDefault="005A67C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F1C1" w14:textId="77777777" w:rsidR="005A67C4" w:rsidRPr="00A961C4" w:rsidRDefault="005A67C4" w:rsidP="00A439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A67C4" w14:paraId="5042A972" w14:textId="77777777" w:rsidTr="00A43985">
      <w:tc>
        <w:tcPr>
          <w:tcW w:w="1247" w:type="dxa"/>
        </w:tcPr>
        <w:p w14:paraId="5BFB702C" w14:textId="163F2C7C" w:rsidR="005A67C4" w:rsidRDefault="005A67C4" w:rsidP="00B932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5C1A">
            <w:rPr>
              <w:i/>
              <w:sz w:val="18"/>
            </w:rPr>
            <w:t>No. 97, 2023</w:t>
          </w:r>
          <w:r w:rsidRPr="007A1328">
            <w:rPr>
              <w:i/>
              <w:sz w:val="18"/>
            </w:rPr>
            <w:fldChar w:fldCharType="end"/>
          </w:r>
        </w:p>
      </w:tc>
      <w:tc>
        <w:tcPr>
          <w:tcW w:w="5387" w:type="dxa"/>
        </w:tcPr>
        <w:p w14:paraId="580B39E0" w14:textId="0AEFE716" w:rsidR="005A67C4" w:rsidRDefault="005A67C4" w:rsidP="00B932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5C1A">
            <w:rPr>
              <w:i/>
              <w:sz w:val="18"/>
            </w:rPr>
            <w:t>Health Insurance Amendment (Professional Services Review Scheme No. 2) Act 2023</w:t>
          </w:r>
          <w:r w:rsidRPr="007A1328">
            <w:rPr>
              <w:i/>
              <w:sz w:val="18"/>
            </w:rPr>
            <w:fldChar w:fldCharType="end"/>
          </w:r>
        </w:p>
      </w:tc>
      <w:tc>
        <w:tcPr>
          <w:tcW w:w="669" w:type="dxa"/>
        </w:tcPr>
        <w:p w14:paraId="41B823D0" w14:textId="77777777" w:rsidR="005A67C4" w:rsidRDefault="005A67C4" w:rsidP="00B932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86B4DD0" w14:textId="77777777" w:rsidR="005A67C4" w:rsidRPr="00055B5C" w:rsidRDefault="005A67C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E508" w14:textId="77777777" w:rsidR="005A67C4" w:rsidRPr="00A961C4" w:rsidRDefault="005A67C4" w:rsidP="00A439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5A67C4" w14:paraId="630566B0" w14:textId="77777777" w:rsidTr="00A43985">
      <w:tc>
        <w:tcPr>
          <w:tcW w:w="1247" w:type="dxa"/>
        </w:tcPr>
        <w:p w14:paraId="0D6C373B" w14:textId="5C95F06E" w:rsidR="005A67C4" w:rsidRDefault="005A67C4" w:rsidP="00B932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5C1A">
            <w:rPr>
              <w:i/>
              <w:sz w:val="18"/>
            </w:rPr>
            <w:t>No. 97, 2023</w:t>
          </w:r>
          <w:r w:rsidRPr="007A1328">
            <w:rPr>
              <w:i/>
              <w:sz w:val="18"/>
            </w:rPr>
            <w:fldChar w:fldCharType="end"/>
          </w:r>
        </w:p>
      </w:tc>
      <w:tc>
        <w:tcPr>
          <w:tcW w:w="5387" w:type="dxa"/>
        </w:tcPr>
        <w:p w14:paraId="0B8F8550" w14:textId="4318BE1E" w:rsidR="005A67C4" w:rsidRDefault="005A67C4" w:rsidP="00B932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5C1A">
            <w:rPr>
              <w:i/>
              <w:sz w:val="18"/>
            </w:rPr>
            <w:t>Health Insurance Amendment (Professional Services Review Scheme No. 2) Act 2023</w:t>
          </w:r>
          <w:r w:rsidRPr="007A1328">
            <w:rPr>
              <w:i/>
              <w:sz w:val="18"/>
            </w:rPr>
            <w:fldChar w:fldCharType="end"/>
          </w:r>
        </w:p>
      </w:tc>
      <w:tc>
        <w:tcPr>
          <w:tcW w:w="669" w:type="dxa"/>
        </w:tcPr>
        <w:p w14:paraId="1BFA0E5A" w14:textId="77777777" w:rsidR="005A67C4" w:rsidRDefault="005A67C4" w:rsidP="00B932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415F87" w14:textId="77777777" w:rsidR="005A67C4" w:rsidRPr="00A961C4" w:rsidRDefault="005A67C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2D3F" w14:textId="77777777" w:rsidR="005A67C4" w:rsidRDefault="005A67C4" w:rsidP="0048364F">
      <w:pPr>
        <w:spacing w:line="240" w:lineRule="auto"/>
      </w:pPr>
      <w:r>
        <w:separator/>
      </w:r>
    </w:p>
  </w:footnote>
  <w:footnote w:type="continuationSeparator" w:id="0">
    <w:p w14:paraId="3EC8DBB7" w14:textId="77777777" w:rsidR="005A67C4" w:rsidRDefault="005A67C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9428" w14:textId="77777777" w:rsidR="005A67C4" w:rsidRPr="005F1388" w:rsidRDefault="005A67C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A8A7" w14:textId="77777777" w:rsidR="005A67C4" w:rsidRPr="005F1388" w:rsidRDefault="005A67C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10BD" w14:textId="77777777" w:rsidR="005A67C4" w:rsidRPr="005F1388" w:rsidRDefault="005A67C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96AC" w14:textId="77777777" w:rsidR="005A67C4" w:rsidRPr="00ED79B6" w:rsidRDefault="005A67C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EBB4" w14:textId="77777777" w:rsidR="005A67C4" w:rsidRPr="00ED79B6" w:rsidRDefault="005A67C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2187" w14:textId="77777777" w:rsidR="005A67C4" w:rsidRPr="00ED79B6" w:rsidRDefault="005A67C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3094" w14:textId="73728B56" w:rsidR="005A67C4" w:rsidRPr="00A961C4" w:rsidRDefault="005A67C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D7E6852" w14:textId="060677BD" w:rsidR="005A67C4" w:rsidRPr="00A961C4" w:rsidRDefault="005A67C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574E15E" w14:textId="77777777" w:rsidR="005A67C4" w:rsidRPr="00A961C4" w:rsidRDefault="005A67C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C043" w14:textId="61A3A58A" w:rsidR="005A67C4" w:rsidRPr="00A961C4" w:rsidRDefault="005A67C4" w:rsidP="0048364F">
    <w:pPr>
      <w:jc w:val="right"/>
      <w:rPr>
        <w:sz w:val="20"/>
      </w:rPr>
    </w:pPr>
    <w:r w:rsidRPr="00A961C4">
      <w:rPr>
        <w:sz w:val="20"/>
      </w:rPr>
      <w:fldChar w:fldCharType="begin"/>
    </w:r>
    <w:r w:rsidRPr="00A961C4">
      <w:rPr>
        <w:sz w:val="20"/>
      </w:rPr>
      <w:instrText xml:space="preserve"> STYLEREF CharAmSchText </w:instrText>
    </w:r>
    <w:r w:rsidR="00D05C1A">
      <w:rPr>
        <w:sz w:val="20"/>
      </w:rPr>
      <w:fldChar w:fldCharType="separate"/>
    </w:r>
    <w:r w:rsidR="00D05C1A">
      <w:rPr>
        <w:noProof/>
        <w:sz w:val="20"/>
      </w:rPr>
      <w:t>Professional Services Review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5C1A">
      <w:rPr>
        <w:b/>
        <w:sz w:val="20"/>
      </w:rPr>
      <w:fldChar w:fldCharType="separate"/>
    </w:r>
    <w:r w:rsidR="00D05C1A">
      <w:rPr>
        <w:b/>
        <w:noProof/>
        <w:sz w:val="20"/>
      </w:rPr>
      <w:t>Schedule 1</w:t>
    </w:r>
    <w:r>
      <w:rPr>
        <w:b/>
        <w:sz w:val="20"/>
      </w:rPr>
      <w:fldChar w:fldCharType="end"/>
    </w:r>
  </w:p>
  <w:p w14:paraId="4767B1F7" w14:textId="6CB38DF0" w:rsidR="005A67C4" w:rsidRPr="00A961C4" w:rsidRDefault="005A67C4" w:rsidP="0048364F">
    <w:pPr>
      <w:jc w:val="right"/>
      <w:rPr>
        <w:b/>
        <w:sz w:val="20"/>
      </w:rPr>
    </w:pPr>
    <w:r w:rsidRPr="00A961C4">
      <w:rPr>
        <w:sz w:val="20"/>
      </w:rPr>
      <w:fldChar w:fldCharType="begin"/>
    </w:r>
    <w:r w:rsidRPr="00A961C4">
      <w:rPr>
        <w:sz w:val="20"/>
      </w:rPr>
      <w:instrText xml:space="preserve"> STYLEREF CharAmPartText </w:instrText>
    </w:r>
    <w:r w:rsidR="00D05C1A">
      <w:rPr>
        <w:sz w:val="20"/>
      </w:rPr>
      <w:fldChar w:fldCharType="separate"/>
    </w:r>
    <w:r w:rsidR="00D05C1A">
      <w:rPr>
        <w:noProof/>
        <w:sz w:val="20"/>
      </w:rPr>
      <w:t>Power of Director to extend reviews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05C1A">
      <w:rPr>
        <w:b/>
        <w:sz w:val="20"/>
      </w:rPr>
      <w:fldChar w:fldCharType="separate"/>
    </w:r>
    <w:r w:rsidR="00D05C1A">
      <w:rPr>
        <w:b/>
        <w:noProof/>
        <w:sz w:val="20"/>
      </w:rPr>
      <w:t>Part 4</w:t>
    </w:r>
    <w:r w:rsidRPr="00A961C4">
      <w:rPr>
        <w:b/>
        <w:sz w:val="20"/>
      </w:rPr>
      <w:fldChar w:fldCharType="end"/>
    </w:r>
  </w:p>
  <w:p w14:paraId="70233296" w14:textId="77777777" w:rsidR="005A67C4" w:rsidRPr="00A961C4" w:rsidRDefault="005A67C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1E4F" w14:textId="77777777" w:rsidR="005A67C4" w:rsidRPr="00A961C4" w:rsidRDefault="005A67C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F0"/>
    <w:rsid w:val="00002D0C"/>
    <w:rsid w:val="0000442A"/>
    <w:rsid w:val="000058BC"/>
    <w:rsid w:val="00005D25"/>
    <w:rsid w:val="00006516"/>
    <w:rsid w:val="00007AF7"/>
    <w:rsid w:val="000113BC"/>
    <w:rsid w:val="000136AF"/>
    <w:rsid w:val="00017664"/>
    <w:rsid w:val="00022975"/>
    <w:rsid w:val="000314B4"/>
    <w:rsid w:val="00035B91"/>
    <w:rsid w:val="000417C9"/>
    <w:rsid w:val="00054781"/>
    <w:rsid w:val="00055A13"/>
    <w:rsid w:val="00055B5C"/>
    <w:rsid w:val="00056391"/>
    <w:rsid w:val="00057E37"/>
    <w:rsid w:val="00060FF9"/>
    <w:rsid w:val="000614BF"/>
    <w:rsid w:val="00063198"/>
    <w:rsid w:val="00063CE7"/>
    <w:rsid w:val="0006621E"/>
    <w:rsid w:val="00066751"/>
    <w:rsid w:val="00075B48"/>
    <w:rsid w:val="00091A77"/>
    <w:rsid w:val="000958B4"/>
    <w:rsid w:val="000A6016"/>
    <w:rsid w:val="000A743D"/>
    <w:rsid w:val="000A78D0"/>
    <w:rsid w:val="000B04B6"/>
    <w:rsid w:val="000B1FD2"/>
    <w:rsid w:val="000C1655"/>
    <w:rsid w:val="000C2019"/>
    <w:rsid w:val="000C51AF"/>
    <w:rsid w:val="000D05EF"/>
    <w:rsid w:val="000D6277"/>
    <w:rsid w:val="000E3176"/>
    <w:rsid w:val="000F21C1"/>
    <w:rsid w:val="000F316E"/>
    <w:rsid w:val="000F3C0D"/>
    <w:rsid w:val="000F40B0"/>
    <w:rsid w:val="00101D90"/>
    <w:rsid w:val="001021C5"/>
    <w:rsid w:val="0010745C"/>
    <w:rsid w:val="001128B4"/>
    <w:rsid w:val="00113BD1"/>
    <w:rsid w:val="00122206"/>
    <w:rsid w:val="00124650"/>
    <w:rsid w:val="00125990"/>
    <w:rsid w:val="0013162D"/>
    <w:rsid w:val="00134D70"/>
    <w:rsid w:val="00137B9A"/>
    <w:rsid w:val="00141806"/>
    <w:rsid w:val="001479D4"/>
    <w:rsid w:val="00154B19"/>
    <w:rsid w:val="0015646E"/>
    <w:rsid w:val="001602F3"/>
    <w:rsid w:val="0016125F"/>
    <w:rsid w:val="001612C5"/>
    <w:rsid w:val="00164256"/>
    <w:rsid w:val="001643C9"/>
    <w:rsid w:val="00165568"/>
    <w:rsid w:val="00166C2F"/>
    <w:rsid w:val="001716C9"/>
    <w:rsid w:val="00173363"/>
    <w:rsid w:val="00173B94"/>
    <w:rsid w:val="00177B6F"/>
    <w:rsid w:val="00180CF2"/>
    <w:rsid w:val="001854B4"/>
    <w:rsid w:val="00191107"/>
    <w:rsid w:val="001939E1"/>
    <w:rsid w:val="00194EFC"/>
    <w:rsid w:val="00195382"/>
    <w:rsid w:val="001A136D"/>
    <w:rsid w:val="001A1DD0"/>
    <w:rsid w:val="001A2478"/>
    <w:rsid w:val="001A3658"/>
    <w:rsid w:val="001A759A"/>
    <w:rsid w:val="001B388A"/>
    <w:rsid w:val="001B4BF3"/>
    <w:rsid w:val="001B633C"/>
    <w:rsid w:val="001B7A5D"/>
    <w:rsid w:val="001B7FA1"/>
    <w:rsid w:val="001C2418"/>
    <w:rsid w:val="001C4110"/>
    <w:rsid w:val="001C475F"/>
    <w:rsid w:val="001C69C4"/>
    <w:rsid w:val="001D152F"/>
    <w:rsid w:val="001D4195"/>
    <w:rsid w:val="001D4C42"/>
    <w:rsid w:val="001E2A37"/>
    <w:rsid w:val="001E2F67"/>
    <w:rsid w:val="001E3590"/>
    <w:rsid w:val="001E598B"/>
    <w:rsid w:val="001E7407"/>
    <w:rsid w:val="001F03A3"/>
    <w:rsid w:val="001F38B0"/>
    <w:rsid w:val="0020161B"/>
    <w:rsid w:val="00201D27"/>
    <w:rsid w:val="00202618"/>
    <w:rsid w:val="00202759"/>
    <w:rsid w:val="00202F7F"/>
    <w:rsid w:val="002037DC"/>
    <w:rsid w:val="002057B6"/>
    <w:rsid w:val="00217428"/>
    <w:rsid w:val="002201CC"/>
    <w:rsid w:val="00220C3E"/>
    <w:rsid w:val="00230DC2"/>
    <w:rsid w:val="002347E5"/>
    <w:rsid w:val="00235D92"/>
    <w:rsid w:val="00240749"/>
    <w:rsid w:val="00241305"/>
    <w:rsid w:val="0025064D"/>
    <w:rsid w:val="00263820"/>
    <w:rsid w:val="002709D6"/>
    <w:rsid w:val="00270DEC"/>
    <w:rsid w:val="0027413D"/>
    <w:rsid w:val="00275197"/>
    <w:rsid w:val="002851B9"/>
    <w:rsid w:val="00291E24"/>
    <w:rsid w:val="00292FB7"/>
    <w:rsid w:val="00293B89"/>
    <w:rsid w:val="00293BEF"/>
    <w:rsid w:val="002956B4"/>
    <w:rsid w:val="00297ECB"/>
    <w:rsid w:val="002A1352"/>
    <w:rsid w:val="002A204A"/>
    <w:rsid w:val="002B1E50"/>
    <w:rsid w:val="002B279C"/>
    <w:rsid w:val="002B35A7"/>
    <w:rsid w:val="002B4C78"/>
    <w:rsid w:val="002B5A30"/>
    <w:rsid w:val="002C221C"/>
    <w:rsid w:val="002C2397"/>
    <w:rsid w:val="002C6653"/>
    <w:rsid w:val="002D043A"/>
    <w:rsid w:val="002D0A5F"/>
    <w:rsid w:val="002D395A"/>
    <w:rsid w:val="002F5A80"/>
    <w:rsid w:val="00302E38"/>
    <w:rsid w:val="00307C1E"/>
    <w:rsid w:val="00310BB9"/>
    <w:rsid w:val="00311994"/>
    <w:rsid w:val="003125AA"/>
    <w:rsid w:val="00312E96"/>
    <w:rsid w:val="00315C92"/>
    <w:rsid w:val="00316B2B"/>
    <w:rsid w:val="0031711E"/>
    <w:rsid w:val="0031717C"/>
    <w:rsid w:val="00317831"/>
    <w:rsid w:val="00321A41"/>
    <w:rsid w:val="00325627"/>
    <w:rsid w:val="00325C02"/>
    <w:rsid w:val="0032606F"/>
    <w:rsid w:val="0032678D"/>
    <w:rsid w:val="00332443"/>
    <w:rsid w:val="003415D3"/>
    <w:rsid w:val="00345B41"/>
    <w:rsid w:val="00350417"/>
    <w:rsid w:val="00350CD4"/>
    <w:rsid w:val="00352634"/>
    <w:rsid w:val="00352B0F"/>
    <w:rsid w:val="00352FC3"/>
    <w:rsid w:val="003658D0"/>
    <w:rsid w:val="003664B1"/>
    <w:rsid w:val="00373874"/>
    <w:rsid w:val="00375860"/>
    <w:rsid w:val="00375C6C"/>
    <w:rsid w:val="00390FB4"/>
    <w:rsid w:val="00391572"/>
    <w:rsid w:val="003937AD"/>
    <w:rsid w:val="003A7B3C"/>
    <w:rsid w:val="003B4E3D"/>
    <w:rsid w:val="003B6DAB"/>
    <w:rsid w:val="003B7007"/>
    <w:rsid w:val="003C5F2B"/>
    <w:rsid w:val="003D0BFE"/>
    <w:rsid w:val="003D5700"/>
    <w:rsid w:val="003D6373"/>
    <w:rsid w:val="003F5F0B"/>
    <w:rsid w:val="003F7094"/>
    <w:rsid w:val="00404D09"/>
    <w:rsid w:val="00405579"/>
    <w:rsid w:val="00410B8E"/>
    <w:rsid w:val="004116CD"/>
    <w:rsid w:val="00421FC1"/>
    <w:rsid w:val="004229C7"/>
    <w:rsid w:val="00424CA9"/>
    <w:rsid w:val="00430CC1"/>
    <w:rsid w:val="004336B5"/>
    <w:rsid w:val="004341A9"/>
    <w:rsid w:val="00436785"/>
    <w:rsid w:val="00436BD5"/>
    <w:rsid w:val="00437E4B"/>
    <w:rsid w:val="0044291A"/>
    <w:rsid w:val="00445BA6"/>
    <w:rsid w:val="004509F0"/>
    <w:rsid w:val="004522E2"/>
    <w:rsid w:val="004535C5"/>
    <w:rsid w:val="00454E96"/>
    <w:rsid w:val="0045629B"/>
    <w:rsid w:val="00477976"/>
    <w:rsid w:val="0048046B"/>
    <w:rsid w:val="0048196B"/>
    <w:rsid w:val="0048346D"/>
    <w:rsid w:val="0048364F"/>
    <w:rsid w:val="00485C46"/>
    <w:rsid w:val="004869DB"/>
    <w:rsid w:val="00486D05"/>
    <w:rsid w:val="0049428F"/>
    <w:rsid w:val="00495467"/>
    <w:rsid w:val="00496F97"/>
    <w:rsid w:val="004A0280"/>
    <w:rsid w:val="004A28A2"/>
    <w:rsid w:val="004A6965"/>
    <w:rsid w:val="004B033B"/>
    <w:rsid w:val="004B3069"/>
    <w:rsid w:val="004B4538"/>
    <w:rsid w:val="004C2FC8"/>
    <w:rsid w:val="004C7C8C"/>
    <w:rsid w:val="004D6D9A"/>
    <w:rsid w:val="004E2A4A"/>
    <w:rsid w:val="004E51B8"/>
    <w:rsid w:val="004E73E5"/>
    <w:rsid w:val="004F0D23"/>
    <w:rsid w:val="004F1FAC"/>
    <w:rsid w:val="004F3154"/>
    <w:rsid w:val="004F3797"/>
    <w:rsid w:val="004F5457"/>
    <w:rsid w:val="004F7E73"/>
    <w:rsid w:val="00500867"/>
    <w:rsid w:val="00504815"/>
    <w:rsid w:val="00506D6C"/>
    <w:rsid w:val="00507572"/>
    <w:rsid w:val="005131E3"/>
    <w:rsid w:val="00513477"/>
    <w:rsid w:val="005145C6"/>
    <w:rsid w:val="00515A10"/>
    <w:rsid w:val="00516B8D"/>
    <w:rsid w:val="00521B15"/>
    <w:rsid w:val="00523CF0"/>
    <w:rsid w:val="00525178"/>
    <w:rsid w:val="00530D15"/>
    <w:rsid w:val="00532086"/>
    <w:rsid w:val="0053223D"/>
    <w:rsid w:val="00533985"/>
    <w:rsid w:val="005360BA"/>
    <w:rsid w:val="00536539"/>
    <w:rsid w:val="00537FBC"/>
    <w:rsid w:val="00543469"/>
    <w:rsid w:val="0054403F"/>
    <w:rsid w:val="00545616"/>
    <w:rsid w:val="00545D52"/>
    <w:rsid w:val="00545D7A"/>
    <w:rsid w:val="00546AA5"/>
    <w:rsid w:val="00551B54"/>
    <w:rsid w:val="00552AB5"/>
    <w:rsid w:val="005579E3"/>
    <w:rsid w:val="00557A5B"/>
    <w:rsid w:val="00584811"/>
    <w:rsid w:val="005863F4"/>
    <w:rsid w:val="0058722B"/>
    <w:rsid w:val="005906F7"/>
    <w:rsid w:val="00593AA6"/>
    <w:rsid w:val="00594161"/>
    <w:rsid w:val="00594749"/>
    <w:rsid w:val="005A09E1"/>
    <w:rsid w:val="005A0D92"/>
    <w:rsid w:val="005A22E0"/>
    <w:rsid w:val="005A26C6"/>
    <w:rsid w:val="005A67C4"/>
    <w:rsid w:val="005B4067"/>
    <w:rsid w:val="005B7278"/>
    <w:rsid w:val="005C016C"/>
    <w:rsid w:val="005C1C36"/>
    <w:rsid w:val="005C26EB"/>
    <w:rsid w:val="005C326C"/>
    <w:rsid w:val="005C3F41"/>
    <w:rsid w:val="005C41B1"/>
    <w:rsid w:val="005C62B0"/>
    <w:rsid w:val="005D2DD6"/>
    <w:rsid w:val="005D347B"/>
    <w:rsid w:val="005D7D18"/>
    <w:rsid w:val="005E152A"/>
    <w:rsid w:val="005E70BE"/>
    <w:rsid w:val="005E78F7"/>
    <w:rsid w:val="005F099C"/>
    <w:rsid w:val="005F11B1"/>
    <w:rsid w:val="005F2902"/>
    <w:rsid w:val="005F6BBA"/>
    <w:rsid w:val="005F74CA"/>
    <w:rsid w:val="005F7DB2"/>
    <w:rsid w:val="00600219"/>
    <w:rsid w:val="0060128C"/>
    <w:rsid w:val="006013B4"/>
    <w:rsid w:val="00604642"/>
    <w:rsid w:val="00604925"/>
    <w:rsid w:val="00607CB1"/>
    <w:rsid w:val="006167FD"/>
    <w:rsid w:val="00616CA7"/>
    <w:rsid w:val="00623CA3"/>
    <w:rsid w:val="00624B11"/>
    <w:rsid w:val="0063481C"/>
    <w:rsid w:val="00641A77"/>
    <w:rsid w:val="00641DE5"/>
    <w:rsid w:val="00653E3B"/>
    <w:rsid w:val="00656F0C"/>
    <w:rsid w:val="00663F1B"/>
    <w:rsid w:val="0067530E"/>
    <w:rsid w:val="00676E68"/>
    <w:rsid w:val="00677CC2"/>
    <w:rsid w:val="00681F92"/>
    <w:rsid w:val="006842C2"/>
    <w:rsid w:val="00685F42"/>
    <w:rsid w:val="00691036"/>
    <w:rsid w:val="0069207B"/>
    <w:rsid w:val="00696D01"/>
    <w:rsid w:val="006A346F"/>
    <w:rsid w:val="006A3CAE"/>
    <w:rsid w:val="006A3E79"/>
    <w:rsid w:val="006A3F58"/>
    <w:rsid w:val="006A4B23"/>
    <w:rsid w:val="006A72DB"/>
    <w:rsid w:val="006B0C5C"/>
    <w:rsid w:val="006B627A"/>
    <w:rsid w:val="006B7724"/>
    <w:rsid w:val="006C140E"/>
    <w:rsid w:val="006C2874"/>
    <w:rsid w:val="006C5830"/>
    <w:rsid w:val="006C6AB6"/>
    <w:rsid w:val="006C7F8C"/>
    <w:rsid w:val="006D380D"/>
    <w:rsid w:val="006D7D5E"/>
    <w:rsid w:val="006E0135"/>
    <w:rsid w:val="006E07A2"/>
    <w:rsid w:val="006E1BB6"/>
    <w:rsid w:val="006E303A"/>
    <w:rsid w:val="006E66EE"/>
    <w:rsid w:val="006F16AE"/>
    <w:rsid w:val="006F27D2"/>
    <w:rsid w:val="006F403C"/>
    <w:rsid w:val="006F72B4"/>
    <w:rsid w:val="006F7E19"/>
    <w:rsid w:val="006F7E72"/>
    <w:rsid w:val="00700B2C"/>
    <w:rsid w:val="00703101"/>
    <w:rsid w:val="00712D8D"/>
    <w:rsid w:val="00713084"/>
    <w:rsid w:val="00714B26"/>
    <w:rsid w:val="00722E42"/>
    <w:rsid w:val="007273BD"/>
    <w:rsid w:val="007278E7"/>
    <w:rsid w:val="00731E00"/>
    <w:rsid w:val="007440B7"/>
    <w:rsid w:val="00752254"/>
    <w:rsid w:val="007529BD"/>
    <w:rsid w:val="0075451B"/>
    <w:rsid w:val="00761976"/>
    <w:rsid w:val="007634AD"/>
    <w:rsid w:val="00765DF4"/>
    <w:rsid w:val="00770C2C"/>
    <w:rsid w:val="007715C9"/>
    <w:rsid w:val="00772846"/>
    <w:rsid w:val="00774EDD"/>
    <w:rsid w:val="007757EC"/>
    <w:rsid w:val="00785D06"/>
    <w:rsid w:val="00791EA6"/>
    <w:rsid w:val="007A14C7"/>
    <w:rsid w:val="007A1CE5"/>
    <w:rsid w:val="007B0895"/>
    <w:rsid w:val="007B0C33"/>
    <w:rsid w:val="007B30AA"/>
    <w:rsid w:val="007B6051"/>
    <w:rsid w:val="007C18D5"/>
    <w:rsid w:val="007C1E54"/>
    <w:rsid w:val="007C321B"/>
    <w:rsid w:val="007C5CD8"/>
    <w:rsid w:val="007D4B4C"/>
    <w:rsid w:val="007E24B4"/>
    <w:rsid w:val="007E7356"/>
    <w:rsid w:val="007E7D4A"/>
    <w:rsid w:val="007F39D8"/>
    <w:rsid w:val="008006CC"/>
    <w:rsid w:val="0080130F"/>
    <w:rsid w:val="00802DED"/>
    <w:rsid w:val="00807B26"/>
    <w:rsid w:val="00807F18"/>
    <w:rsid w:val="00813321"/>
    <w:rsid w:val="00831E8D"/>
    <w:rsid w:val="00833F60"/>
    <w:rsid w:val="0084278D"/>
    <w:rsid w:val="00856A31"/>
    <w:rsid w:val="0085760C"/>
    <w:rsid w:val="00857D6B"/>
    <w:rsid w:val="00860204"/>
    <w:rsid w:val="00864616"/>
    <w:rsid w:val="0087088F"/>
    <w:rsid w:val="008731BC"/>
    <w:rsid w:val="008754D0"/>
    <w:rsid w:val="00876322"/>
    <w:rsid w:val="00877580"/>
    <w:rsid w:val="00877D48"/>
    <w:rsid w:val="008827A8"/>
    <w:rsid w:val="008830BB"/>
    <w:rsid w:val="00883781"/>
    <w:rsid w:val="00885570"/>
    <w:rsid w:val="0088764A"/>
    <w:rsid w:val="008906CD"/>
    <w:rsid w:val="0089078F"/>
    <w:rsid w:val="00893958"/>
    <w:rsid w:val="008A2E77"/>
    <w:rsid w:val="008A33FD"/>
    <w:rsid w:val="008A6F0B"/>
    <w:rsid w:val="008B1C87"/>
    <w:rsid w:val="008B4EA5"/>
    <w:rsid w:val="008B75E8"/>
    <w:rsid w:val="008C6F6F"/>
    <w:rsid w:val="008D0EE0"/>
    <w:rsid w:val="008D3184"/>
    <w:rsid w:val="008D3E94"/>
    <w:rsid w:val="008D60D9"/>
    <w:rsid w:val="008E21B0"/>
    <w:rsid w:val="008F1CAF"/>
    <w:rsid w:val="008F2658"/>
    <w:rsid w:val="008F4A67"/>
    <w:rsid w:val="008F4F1C"/>
    <w:rsid w:val="008F7570"/>
    <w:rsid w:val="008F77C4"/>
    <w:rsid w:val="008F7D27"/>
    <w:rsid w:val="00901037"/>
    <w:rsid w:val="009069E6"/>
    <w:rsid w:val="009103F3"/>
    <w:rsid w:val="009207B7"/>
    <w:rsid w:val="00931D28"/>
    <w:rsid w:val="00932377"/>
    <w:rsid w:val="00943221"/>
    <w:rsid w:val="0095517C"/>
    <w:rsid w:val="00960A1F"/>
    <w:rsid w:val="00967042"/>
    <w:rsid w:val="00967F96"/>
    <w:rsid w:val="0098255A"/>
    <w:rsid w:val="009834A3"/>
    <w:rsid w:val="009845BE"/>
    <w:rsid w:val="00991373"/>
    <w:rsid w:val="009945B9"/>
    <w:rsid w:val="00995209"/>
    <w:rsid w:val="009969C9"/>
    <w:rsid w:val="00996B3A"/>
    <w:rsid w:val="009A58B1"/>
    <w:rsid w:val="009C2B96"/>
    <w:rsid w:val="009C4288"/>
    <w:rsid w:val="009E186E"/>
    <w:rsid w:val="009E3722"/>
    <w:rsid w:val="009E37C3"/>
    <w:rsid w:val="009F0E0B"/>
    <w:rsid w:val="009F0E46"/>
    <w:rsid w:val="009F37DB"/>
    <w:rsid w:val="009F4F7C"/>
    <w:rsid w:val="009F7BD0"/>
    <w:rsid w:val="00A048FF"/>
    <w:rsid w:val="00A10775"/>
    <w:rsid w:val="00A16F0D"/>
    <w:rsid w:val="00A16F8C"/>
    <w:rsid w:val="00A172B6"/>
    <w:rsid w:val="00A213EE"/>
    <w:rsid w:val="00A23187"/>
    <w:rsid w:val="00A231E2"/>
    <w:rsid w:val="00A23DB4"/>
    <w:rsid w:val="00A248E3"/>
    <w:rsid w:val="00A36C48"/>
    <w:rsid w:val="00A41E0B"/>
    <w:rsid w:val="00A43985"/>
    <w:rsid w:val="00A55631"/>
    <w:rsid w:val="00A6020B"/>
    <w:rsid w:val="00A64912"/>
    <w:rsid w:val="00A64FB9"/>
    <w:rsid w:val="00A65F92"/>
    <w:rsid w:val="00A70A74"/>
    <w:rsid w:val="00A83F07"/>
    <w:rsid w:val="00A90056"/>
    <w:rsid w:val="00A9380B"/>
    <w:rsid w:val="00AA248E"/>
    <w:rsid w:val="00AA3795"/>
    <w:rsid w:val="00AA3D42"/>
    <w:rsid w:val="00AA42AA"/>
    <w:rsid w:val="00AC1E75"/>
    <w:rsid w:val="00AD39FB"/>
    <w:rsid w:val="00AD5641"/>
    <w:rsid w:val="00AE0E87"/>
    <w:rsid w:val="00AE1088"/>
    <w:rsid w:val="00AE25D3"/>
    <w:rsid w:val="00AE6F6F"/>
    <w:rsid w:val="00AF14FD"/>
    <w:rsid w:val="00AF1BA4"/>
    <w:rsid w:val="00AF2945"/>
    <w:rsid w:val="00AF6D1C"/>
    <w:rsid w:val="00B010A6"/>
    <w:rsid w:val="00B032D8"/>
    <w:rsid w:val="00B054E2"/>
    <w:rsid w:val="00B206D1"/>
    <w:rsid w:val="00B22A18"/>
    <w:rsid w:val="00B30820"/>
    <w:rsid w:val="00B32BE2"/>
    <w:rsid w:val="00B33B3C"/>
    <w:rsid w:val="00B4476D"/>
    <w:rsid w:val="00B45E8A"/>
    <w:rsid w:val="00B46FF2"/>
    <w:rsid w:val="00B5333B"/>
    <w:rsid w:val="00B579DD"/>
    <w:rsid w:val="00B6382D"/>
    <w:rsid w:val="00B66052"/>
    <w:rsid w:val="00B831B4"/>
    <w:rsid w:val="00B832DA"/>
    <w:rsid w:val="00B847BE"/>
    <w:rsid w:val="00B92FCB"/>
    <w:rsid w:val="00B93208"/>
    <w:rsid w:val="00B97738"/>
    <w:rsid w:val="00BA2A67"/>
    <w:rsid w:val="00BA38E9"/>
    <w:rsid w:val="00BA3C44"/>
    <w:rsid w:val="00BA5026"/>
    <w:rsid w:val="00BB40BF"/>
    <w:rsid w:val="00BC0CD1"/>
    <w:rsid w:val="00BC1DEA"/>
    <w:rsid w:val="00BC413C"/>
    <w:rsid w:val="00BC4E88"/>
    <w:rsid w:val="00BC7230"/>
    <w:rsid w:val="00BE2899"/>
    <w:rsid w:val="00BE34A7"/>
    <w:rsid w:val="00BE4AFA"/>
    <w:rsid w:val="00BE6216"/>
    <w:rsid w:val="00BE719A"/>
    <w:rsid w:val="00BE720A"/>
    <w:rsid w:val="00BF0461"/>
    <w:rsid w:val="00BF2896"/>
    <w:rsid w:val="00BF4944"/>
    <w:rsid w:val="00BF56D4"/>
    <w:rsid w:val="00C04409"/>
    <w:rsid w:val="00C067E5"/>
    <w:rsid w:val="00C164CA"/>
    <w:rsid w:val="00C17487"/>
    <w:rsid w:val="00C176CF"/>
    <w:rsid w:val="00C22431"/>
    <w:rsid w:val="00C24EE9"/>
    <w:rsid w:val="00C25702"/>
    <w:rsid w:val="00C34674"/>
    <w:rsid w:val="00C3489D"/>
    <w:rsid w:val="00C37920"/>
    <w:rsid w:val="00C42BF8"/>
    <w:rsid w:val="00C42FA6"/>
    <w:rsid w:val="00C460AE"/>
    <w:rsid w:val="00C50043"/>
    <w:rsid w:val="00C54E84"/>
    <w:rsid w:val="00C56D4C"/>
    <w:rsid w:val="00C57543"/>
    <w:rsid w:val="00C6225D"/>
    <w:rsid w:val="00C6227F"/>
    <w:rsid w:val="00C7309E"/>
    <w:rsid w:val="00C7573B"/>
    <w:rsid w:val="00C76CF3"/>
    <w:rsid w:val="00C81330"/>
    <w:rsid w:val="00CB7FA4"/>
    <w:rsid w:val="00CC0125"/>
    <w:rsid w:val="00CC5519"/>
    <w:rsid w:val="00CC571F"/>
    <w:rsid w:val="00CD50A4"/>
    <w:rsid w:val="00CD6B0C"/>
    <w:rsid w:val="00CE1E31"/>
    <w:rsid w:val="00CE3487"/>
    <w:rsid w:val="00CE610C"/>
    <w:rsid w:val="00CF01CF"/>
    <w:rsid w:val="00CF0BB2"/>
    <w:rsid w:val="00CF33DE"/>
    <w:rsid w:val="00CF7F07"/>
    <w:rsid w:val="00D00EAA"/>
    <w:rsid w:val="00D051C6"/>
    <w:rsid w:val="00D05C1A"/>
    <w:rsid w:val="00D10CC2"/>
    <w:rsid w:val="00D13441"/>
    <w:rsid w:val="00D13EEA"/>
    <w:rsid w:val="00D206CF"/>
    <w:rsid w:val="00D21E21"/>
    <w:rsid w:val="00D23C7E"/>
    <w:rsid w:val="00D243A3"/>
    <w:rsid w:val="00D36565"/>
    <w:rsid w:val="00D3695A"/>
    <w:rsid w:val="00D477C3"/>
    <w:rsid w:val="00D52EFE"/>
    <w:rsid w:val="00D5549F"/>
    <w:rsid w:val="00D61D5B"/>
    <w:rsid w:val="00D63EF6"/>
    <w:rsid w:val="00D65921"/>
    <w:rsid w:val="00D67C34"/>
    <w:rsid w:val="00D70DFB"/>
    <w:rsid w:val="00D73029"/>
    <w:rsid w:val="00D75490"/>
    <w:rsid w:val="00D766DF"/>
    <w:rsid w:val="00D8231B"/>
    <w:rsid w:val="00D82AC9"/>
    <w:rsid w:val="00D83B46"/>
    <w:rsid w:val="00D970D4"/>
    <w:rsid w:val="00D97D80"/>
    <w:rsid w:val="00DA4E62"/>
    <w:rsid w:val="00DA6559"/>
    <w:rsid w:val="00DA76E7"/>
    <w:rsid w:val="00DB2D64"/>
    <w:rsid w:val="00DB3443"/>
    <w:rsid w:val="00DC4159"/>
    <w:rsid w:val="00DD1888"/>
    <w:rsid w:val="00DD52EE"/>
    <w:rsid w:val="00DE1146"/>
    <w:rsid w:val="00DE2002"/>
    <w:rsid w:val="00DE3548"/>
    <w:rsid w:val="00DF7AE9"/>
    <w:rsid w:val="00E024C0"/>
    <w:rsid w:val="00E02E51"/>
    <w:rsid w:val="00E046AC"/>
    <w:rsid w:val="00E05704"/>
    <w:rsid w:val="00E06258"/>
    <w:rsid w:val="00E11001"/>
    <w:rsid w:val="00E165BA"/>
    <w:rsid w:val="00E16B21"/>
    <w:rsid w:val="00E22FCE"/>
    <w:rsid w:val="00E230A9"/>
    <w:rsid w:val="00E24D66"/>
    <w:rsid w:val="00E309BF"/>
    <w:rsid w:val="00E37760"/>
    <w:rsid w:val="00E40575"/>
    <w:rsid w:val="00E4151C"/>
    <w:rsid w:val="00E52B0D"/>
    <w:rsid w:val="00E54292"/>
    <w:rsid w:val="00E54FAD"/>
    <w:rsid w:val="00E56CB6"/>
    <w:rsid w:val="00E56D22"/>
    <w:rsid w:val="00E5755F"/>
    <w:rsid w:val="00E6608E"/>
    <w:rsid w:val="00E71B1D"/>
    <w:rsid w:val="00E74375"/>
    <w:rsid w:val="00E74DC7"/>
    <w:rsid w:val="00E81DE0"/>
    <w:rsid w:val="00E823D2"/>
    <w:rsid w:val="00E8448C"/>
    <w:rsid w:val="00E84ECA"/>
    <w:rsid w:val="00E85F31"/>
    <w:rsid w:val="00E87699"/>
    <w:rsid w:val="00E93451"/>
    <w:rsid w:val="00E947C6"/>
    <w:rsid w:val="00EA0DB2"/>
    <w:rsid w:val="00EB3A6B"/>
    <w:rsid w:val="00EB505D"/>
    <w:rsid w:val="00EB510C"/>
    <w:rsid w:val="00EB5296"/>
    <w:rsid w:val="00EC1466"/>
    <w:rsid w:val="00EC2991"/>
    <w:rsid w:val="00EC7CC9"/>
    <w:rsid w:val="00ED4307"/>
    <w:rsid w:val="00ED492F"/>
    <w:rsid w:val="00ED5D35"/>
    <w:rsid w:val="00EE3E36"/>
    <w:rsid w:val="00EF2E3A"/>
    <w:rsid w:val="00EF4A38"/>
    <w:rsid w:val="00EF7FA3"/>
    <w:rsid w:val="00F00013"/>
    <w:rsid w:val="00F035A0"/>
    <w:rsid w:val="00F03D05"/>
    <w:rsid w:val="00F047E2"/>
    <w:rsid w:val="00F07719"/>
    <w:rsid w:val="00F078DC"/>
    <w:rsid w:val="00F13E86"/>
    <w:rsid w:val="00F14300"/>
    <w:rsid w:val="00F17B00"/>
    <w:rsid w:val="00F23700"/>
    <w:rsid w:val="00F240BC"/>
    <w:rsid w:val="00F30B13"/>
    <w:rsid w:val="00F43723"/>
    <w:rsid w:val="00F44A1E"/>
    <w:rsid w:val="00F54304"/>
    <w:rsid w:val="00F60690"/>
    <w:rsid w:val="00F62C19"/>
    <w:rsid w:val="00F63236"/>
    <w:rsid w:val="00F67665"/>
    <w:rsid w:val="00F677A9"/>
    <w:rsid w:val="00F70BBD"/>
    <w:rsid w:val="00F7693C"/>
    <w:rsid w:val="00F80CEA"/>
    <w:rsid w:val="00F82F8B"/>
    <w:rsid w:val="00F84CF5"/>
    <w:rsid w:val="00F92D35"/>
    <w:rsid w:val="00F94458"/>
    <w:rsid w:val="00FA420B"/>
    <w:rsid w:val="00FB1495"/>
    <w:rsid w:val="00FB243A"/>
    <w:rsid w:val="00FB3BCA"/>
    <w:rsid w:val="00FC3612"/>
    <w:rsid w:val="00FD1E13"/>
    <w:rsid w:val="00FD1F96"/>
    <w:rsid w:val="00FD7EB1"/>
    <w:rsid w:val="00FE2A28"/>
    <w:rsid w:val="00FE2D3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39A2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3985"/>
    <w:pPr>
      <w:spacing w:line="260" w:lineRule="atLeast"/>
    </w:pPr>
    <w:rPr>
      <w:sz w:val="22"/>
    </w:rPr>
  </w:style>
  <w:style w:type="paragraph" w:styleId="Heading1">
    <w:name w:val="heading 1"/>
    <w:basedOn w:val="Normal"/>
    <w:next w:val="Normal"/>
    <w:link w:val="Heading1Char"/>
    <w:uiPriority w:val="9"/>
    <w:qFormat/>
    <w:rsid w:val="00A4398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398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4398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398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4398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398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398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398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398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3985"/>
  </w:style>
  <w:style w:type="paragraph" w:customStyle="1" w:styleId="OPCParaBase">
    <w:name w:val="OPCParaBase"/>
    <w:qFormat/>
    <w:rsid w:val="00A43985"/>
    <w:pPr>
      <w:spacing w:line="260" w:lineRule="atLeast"/>
    </w:pPr>
    <w:rPr>
      <w:rFonts w:eastAsia="Times New Roman" w:cs="Times New Roman"/>
      <w:sz w:val="22"/>
      <w:lang w:eastAsia="en-AU"/>
    </w:rPr>
  </w:style>
  <w:style w:type="paragraph" w:customStyle="1" w:styleId="ShortT">
    <w:name w:val="ShortT"/>
    <w:basedOn w:val="OPCParaBase"/>
    <w:next w:val="Normal"/>
    <w:qFormat/>
    <w:rsid w:val="00A43985"/>
    <w:pPr>
      <w:spacing w:line="240" w:lineRule="auto"/>
    </w:pPr>
    <w:rPr>
      <w:b/>
      <w:sz w:val="40"/>
    </w:rPr>
  </w:style>
  <w:style w:type="paragraph" w:customStyle="1" w:styleId="ActHead1">
    <w:name w:val="ActHead 1"/>
    <w:aliases w:val="c"/>
    <w:basedOn w:val="OPCParaBase"/>
    <w:next w:val="Normal"/>
    <w:qFormat/>
    <w:rsid w:val="00A439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39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39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39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39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39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39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39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39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3985"/>
  </w:style>
  <w:style w:type="paragraph" w:customStyle="1" w:styleId="Blocks">
    <w:name w:val="Blocks"/>
    <w:aliases w:val="bb"/>
    <w:basedOn w:val="OPCParaBase"/>
    <w:qFormat/>
    <w:rsid w:val="00A43985"/>
    <w:pPr>
      <w:spacing w:line="240" w:lineRule="auto"/>
    </w:pPr>
    <w:rPr>
      <w:sz w:val="24"/>
    </w:rPr>
  </w:style>
  <w:style w:type="paragraph" w:customStyle="1" w:styleId="BoxText">
    <w:name w:val="BoxText"/>
    <w:aliases w:val="bt"/>
    <w:basedOn w:val="OPCParaBase"/>
    <w:qFormat/>
    <w:rsid w:val="00A439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3985"/>
    <w:rPr>
      <w:b/>
    </w:rPr>
  </w:style>
  <w:style w:type="paragraph" w:customStyle="1" w:styleId="BoxHeadItalic">
    <w:name w:val="BoxHeadItalic"/>
    <w:aliases w:val="bhi"/>
    <w:basedOn w:val="BoxText"/>
    <w:next w:val="BoxStep"/>
    <w:qFormat/>
    <w:rsid w:val="00A43985"/>
    <w:rPr>
      <w:i/>
    </w:rPr>
  </w:style>
  <w:style w:type="paragraph" w:customStyle="1" w:styleId="BoxList">
    <w:name w:val="BoxList"/>
    <w:aliases w:val="bl"/>
    <w:basedOn w:val="BoxText"/>
    <w:qFormat/>
    <w:rsid w:val="00A43985"/>
    <w:pPr>
      <w:ind w:left="1559" w:hanging="425"/>
    </w:pPr>
  </w:style>
  <w:style w:type="paragraph" w:customStyle="1" w:styleId="BoxNote">
    <w:name w:val="BoxNote"/>
    <w:aliases w:val="bn"/>
    <w:basedOn w:val="BoxText"/>
    <w:qFormat/>
    <w:rsid w:val="00A43985"/>
    <w:pPr>
      <w:tabs>
        <w:tab w:val="left" w:pos="1985"/>
      </w:tabs>
      <w:spacing w:before="122" w:line="198" w:lineRule="exact"/>
      <w:ind w:left="2948" w:hanging="1814"/>
    </w:pPr>
    <w:rPr>
      <w:sz w:val="18"/>
    </w:rPr>
  </w:style>
  <w:style w:type="paragraph" w:customStyle="1" w:styleId="BoxPara">
    <w:name w:val="BoxPara"/>
    <w:aliases w:val="bp"/>
    <w:basedOn w:val="BoxText"/>
    <w:qFormat/>
    <w:rsid w:val="00A43985"/>
    <w:pPr>
      <w:tabs>
        <w:tab w:val="right" w:pos="2268"/>
      </w:tabs>
      <w:ind w:left="2552" w:hanging="1418"/>
    </w:pPr>
  </w:style>
  <w:style w:type="paragraph" w:customStyle="1" w:styleId="BoxStep">
    <w:name w:val="BoxStep"/>
    <w:aliases w:val="bs"/>
    <w:basedOn w:val="BoxText"/>
    <w:qFormat/>
    <w:rsid w:val="00A43985"/>
    <w:pPr>
      <w:ind w:left="1985" w:hanging="851"/>
    </w:pPr>
  </w:style>
  <w:style w:type="character" w:customStyle="1" w:styleId="CharAmPartNo">
    <w:name w:val="CharAmPartNo"/>
    <w:basedOn w:val="OPCCharBase"/>
    <w:qFormat/>
    <w:rsid w:val="00A43985"/>
  </w:style>
  <w:style w:type="character" w:customStyle="1" w:styleId="CharAmPartText">
    <w:name w:val="CharAmPartText"/>
    <w:basedOn w:val="OPCCharBase"/>
    <w:qFormat/>
    <w:rsid w:val="00A43985"/>
  </w:style>
  <w:style w:type="character" w:customStyle="1" w:styleId="CharAmSchNo">
    <w:name w:val="CharAmSchNo"/>
    <w:basedOn w:val="OPCCharBase"/>
    <w:qFormat/>
    <w:rsid w:val="00A43985"/>
  </w:style>
  <w:style w:type="character" w:customStyle="1" w:styleId="CharAmSchText">
    <w:name w:val="CharAmSchText"/>
    <w:basedOn w:val="OPCCharBase"/>
    <w:qFormat/>
    <w:rsid w:val="00A43985"/>
  </w:style>
  <w:style w:type="character" w:customStyle="1" w:styleId="CharBoldItalic">
    <w:name w:val="CharBoldItalic"/>
    <w:basedOn w:val="OPCCharBase"/>
    <w:uiPriority w:val="1"/>
    <w:qFormat/>
    <w:rsid w:val="00A43985"/>
    <w:rPr>
      <w:b/>
      <w:i/>
    </w:rPr>
  </w:style>
  <w:style w:type="character" w:customStyle="1" w:styleId="CharChapNo">
    <w:name w:val="CharChapNo"/>
    <w:basedOn w:val="OPCCharBase"/>
    <w:uiPriority w:val="1"/>
    <w:qFormat/>
    <w:rsid w:val="00A43985"/>
  </w:style>
  <w:style w:type="character" w:customStyle="1" w:styleId="CharChapText">
    <w:name w:val="CharChapText"/>
    <w:basedOn w:val="OPCCharBase"/>
    <w:uiPriority w:val="1"/>
    <w:qFormat/>
    <w:rsid w:val="00A43985"/>
  </w:style>
  <w:style w:type="character" w:customStyle="1" w:styleId="CharDivNo">
    <w:name w:val="CharDivNo"/>
    <w:basedOn w:val="OPCCharBase"/>
    <w:uiPriority w:val="1"/>
    <w:qFormat/>
    <w:rsid w:val="00A43985"/>
  </w:style>
  <w:style w:type="character" w:customStyle="1" w:styleId="CharDivText">
    <w:name w:val="CharDivText"/>
    <w:basedOn w:val="OPCCharBase"/>
    <w:uiPriority w:val="1"/>
    <w:qFormat/>
    <w:rsid w:val="00A43985"/>
  </w:style>
  <w:style w:type="character" w:customStyle="1" w:styleId="CharItalic">
    <w:name w:val="CharItalic"/>
    <w:basedOn w:val="OPCCharBase"/>
    <w:uiPriority w:val="1"/>
    <w:qFormat/>
    <w:rsid w:val="00A43985"/>
    <w:rPr>
      <w:i/>
    </w:rPr>
  </w:style>
  <w:style w:type="character" w:customStyle="1" w:styleId="CharPartNo">
    <w:name w:val="CharPartNo"/>
    <w:basedOn w:val="OPCCharBase"/>
    <w:uiPriority w:val="1"/>
    <w:qFormat/>
    <w:rsid w:val="00A43985"/>
  </w:style>
  <w:style w:type="character" w:customStyle="1" w:styleId="CharPartText">
    <w:name w:val="CharPartText"/>
    <w:basedOn w:val="OPCCharBase"/>
    <w:uiPriority w:val="1"/>
    <w:qFormat/>
    <w:rsid w:val="00A43985"/>
  </w:style>
  <w:style w:type="character" w:customStyle="1" w:styleId="CharSectno">
    <w:name w:val="CharSectno"/>
    <w:basedOn w:val="OPCCharBase"/>
    <w:qFormat/>
    <w:rsid w:val="00A43985"/>
  </w:style>
  <w:style w:type="character" w:customStyle="1" w:styleId="CharSubdNo">
    <w:name w:val="CharSubdNo"/>
    <w:basedOn w:val="OPCCharBase"/>
    <w:uiPriority w:val="1"/>
    <w:qFormat/>
    <w:rsid w:val="00A43985"/>
  </w:style>
  <w:style w:type="character" w:customStyle="1" w:styleId="CharSubdText">
    <w:name w:val="CharSubdText"/>
    <w:basedOn w:val="OPCCharBase"/>
    <w:uiPriority w:val="1"/>
    <w:qFormat/>
    <w:rsid w:val="00A43985"/>
  </w:style>
  <w:style w:type="paragraph" w:customStyle="1" w:styleId="CTA--">
    <w:name w:val="CTA --"/>
    <w:basedOn w:val="OPCParaBase"/>
    <w:next w:val="Normal"/>
    <w:rsid w:val="00A43985"/>
    <w:pPr>
      <w:spacing w:before="60" w:line="240" w:lineRule="atLeast"/>
      <w:ind w:left="142" w:hanging="142"/>
    </w:pPr>
    <w:rPr>
      <w:sz w:val="20"/>
    </w:rPr>
  </w:style>
  <w:style w:type="paragraph" w:customStyle="1" w:styleId="CTA-">
    <w:name w:val="CTA -"/>
    <w:basedOn w:val="OPCParaBase"/>
    <w:rsid w:val="00A43985"/>
    <w:pPr>
      <w:spacing w:before="60" w:line="240" w:lineRule="atLeast"/>
      <w:ind w:left="85" w:hanging="85"/>
    </w:pPr>
    <w:rPr>
      <w:sz w:val="20"/>
    </w:rPr>
  </w:style>
  <w:style w:type="paragraph" w:customStyle="1" w:styleId="CTA---">
    <w:name w:val="CTA ---"/>
    <w:basedOn w:val="OPCParaBase"/>
    <w:next w:val="Normal"/>
    <w:rsid w:val="00A43985"/>
    <w:pPr>
      <w:spacing w:before="60" w:line="240" w:lineRule="atLeast"/>
      <w:ind w:left="198" w:hanging="198"/>
    </w:pPr>
    <w:rPr>
      <w:sz w:val="20"/>
    </w:rPr>
  </w:style>
  <w:style w:type="paragraph" w:customStyle="1" w:styleId="CTA----">
    <w:name w:val="CTA ----"/>
    <w:basedOn w:val="OPCParaBase"/>
    <w:next w:val="Normal"/>
    <w:rsid w:val="00A43985"/>
    <w:pPr>
      <w:spacing w:before="60" w:line="240" w:lineRule="atLeast"/>
      <w:ind w:left="255" w:hanging="255"/>
    </w:pPr>
    <w:rPr>
      <w:sz w:val="20"/>
    </w:rPr>
  </w:style>
  <w:style w:type="paragraph" w:customStyle="1" w:styleId="CTA1a">
    <w:name w:val="CTA 1(a)"/>
    <w:basedOn w:val="OPCParaBase"/>
    <w:rsid w:val="00A43985"/>
    <w:pPr>
      <w:tabs>
        <w:tab w:val="right" w:pos="414"/>
      </w:tabs>
      <w:spacing w:before="40" w:line="240" w:lineRule="atLeast"/>
      <w:ind w:left="675" w:hanging="675"/>
    </w:pPr>
    <w:rPr>
      <w:sz w:val="20"/>
    </w:rPr>
  </w:style>
  <w:style w:type="paragraph" w:customStyle="1" w:styleId="CTA1ai">
    <w:name w:val="CTA 1(a)(i)"/>
    <w:basedOn w:val="OPCParaBase"/>
    <w:rsid w:val="00A43985"/>
    <w:pPr>
      <w:tabs>
        <w:tab w:val="right" w:pos="1004"/>
      </w:tabs>
      <w:spacing w:before="40" w:line="240" w:lineRule="atLeast"/>
      <w:ind w:left="1253" w:hanging="1253"/>
    </w:pPr>
    <w:rPr>
      <w:sz w:val="20"/>
    </w:rPr>
  </w:style>
  <w:style w:type="paragraph" w:customStyle="1" w:styleId="CTA2a">
    <w:name w:val="CTA 2(a)"/>
    <w:basedOn w:val="OPCParaBase"/>
    <w:rsid w:val="00A43985"/>
    <w:pPr>
      <w:tabs>
        <w:tab w:val="right" w:pos="482"/>
      </w:tabs>
      <w:spacing w:before="40" w:line="240" w:lineRule="atLeast"/>
      <w:ind w:left="748" w:hanging="748"/>
    </w:pPr>
    <w:rPr>
      <w:sz w:val="20"/>
    </w:rPr>
  </w:style>
  <w:style w:type="paragraph" w:customStyle="1" w:styleId="CTA2ai">
    <w:name w:val="CTA 2(a)(i)"/>
    <w:basedOn w:val="OPCParaBase"/>
    <w:rsid w:val="00A43985"/>
    <w:pPr>
      <w:tabs>
        <w:tab w:val="right" w:pos="1089"/>
      </w:tabs>
      <w:spacing w:before="40" w:line="240" w:lineRule="atLeast"/>
      <w:ind w:left="1327" w:hanging="1327"/>
    </w:pPr>
    <w:rPr>
      <w:sz w:val="20"/>
    </w:rPr>
  </w:style>
  <w:style w:type="paragraph" w:customStyle="1" w:styleId="CTA3a">
    <w:name w:val="CTA 3(a)"/>
    <w:basedOn w:val="OPCParaBase"/>
    <w:rsid w:val="00A43985"/>
    <w:pPr>
      <w:tabs>
        <w:tab w:val="right" w:pos="556"/>
      </w:tabs>
      <w:spacing w:before="40" w:line="240" w:lineRule="atLeast"/>
      <w:ind w:left="805" w:hanging="805"/>
    </w:pPr>
    <w:rPr>
      <w:sz w:val="20"/>
    </w:rPr>
  </w:style>
  <w:style w:type="paragraph" w:customStyle="1" w:styleId="CTA3ai">
    <w:name w:val="CTA 3(a)(i)"/>
    <w:basedOn w:val="OPCParaBase"/>
    <w:rsid w:val="00A43985"/>
    <w:pPr>
      <w:tabs>
        <w:tab w:val="right" w:pos="1140"/>
      </w:tabs>
      <w:spacing w:before="40" w:line="240" w:lineRule="atLeast"/>
      <w:ind w:left="1361" w:hanging="1361"/>
    </w:pPr>
    <w:rPr>
      <w:sz w:val="20"/>
    </w:rPr>
  </w:style>
  <w:style w:type="paragraph" w:customStyle="1" w:styleId="CTA4a">
    <w:name w:val="CTA 4(a)"/>
    <w:basedOn w:val="OPCParaBase"/>
    <w:rsid w:val="00A43985"/>
    <w:pPr>
      <w:tabs>
        <w:tab w:val="right" w:pos="624"/>
      </w:tabs>
      <w:spacing w:before="40" w:line="240" w:lineRule="atLeast"/>
      <w:ind w:left="873" w:hanging="873"/>
    </w:pPr>
    <w:rPr>
      <w:sz w:val="20"/>
    </w:rPr>
  </w:style>
  <w:style w:type="paragraph" w:customStyle="1" w:styleId="CTA4ai">
    <w:name w:val="CTA 4(a)(i)"/>
    <w:basedOn w:val="OPCParaBase"/>
    <w:rsid w:val="00A43985"/>
    <w:pPr>
      <w:tabs>
        <w:tab w:val="right" w:pos="1213"/>
      </w:tabs>
      <w:spacing w:before="40" w:line="240" w:lineRule="atLeast"/>
      <w:ind w:left="1452" w:hanging="1452"/>
    </w:pPr>
    <w:rPr>
      <w:sz w:val="20"/>
    </w:rPr>
  </w:style>
  <w:style w:type="paragraph" w:customStyle="1" w:styleId="CTACAPS">
    <w:name w:val="CTA CAPS"/>
    <w:basedOn w:val="OPCParaBase"/>
    <w:rsid w:val="00A43985"/>
    <w:pPr>
      <w:spacing w:before="60" w:line="240" w:lineRule="atLeast"/>
    </w:pPr>
    <w:rPr>
      <w:sz w:val="20"/>
    </w:rPr>
  </w:style>
  <w:style w:type="paragraph" w:customStyle="1" w:styleId="CTAright">
    <w:name w:val="CTA right"/>
    <w:basedOn w:val="OPCParaBase"/>
    <w:rsid w:val="00A43985"/>
    <w:pPr>
      <w:spacing w:before="60" w:line="240" w:lineRule="auto"/>
      <w:jc w:val="right"/>
    </w:pPr>
    <w:rPr>
      <w:sz w:val="20"/>
    </w:rPr>
  </w:style>
  <w:style w:type="paragraph" w:customStyle="1" w:styleId="subsection">
    <w:name w:val="subsection"/>
    <w:aliases w:val="ss"/>
    <w:basedOn w:val="OPCParaBase"/>
    <w:rsid w:val="00A43985"/>
    <w:pPr>
      <w:tabs>
        <w:tab w:val="right" w:pos="1021"/>
      </w:tabs>
      <w:spacing w:before="180" w:line="240" w:lineRule="auto"/>
      <w:ind w:left="1134" w:hanging="1134"/>
    </w:pPr>
  </w:style>
  <w:style w:type="paragraph" w:customStyle="1" w:styleId="Definition">
    <w:name w:val="Definition"/>
    <w:aliases w:val="dd"/>
    <w:basedOn w:val="OPCParaBase"/>
    <w:rsid w:val="00A43985"/>
    <w:pPr>
      <w:spacing w:before="180" w:line="240" w:lineRule="auto"/>
      <w:ind w:left="1134"/>
    </w:pPr>
  </w:style>
  <w:style w:type="paragraph" w:customStyle="1" w:styleId="ETAsubitem">
    <w:name w:val="ETA(subitem)"/>
    <w:basedOn w:val="OPCParaBase"/>
    <w:rsid w:val="00A43985"/>
    <w:pPr>
      <w:tabs>
        <w:tab w:val="right" w:pos="340"/>
      </w:tabs>
      <w:spacing w:before="60" w:line="240" w:lineRule="auto"/>
      <w:ind w:left="454" w:hanging="454"/>
    </w:pPr>
    <w:rPr>
      <w:sz w:val="20"/>
    </w:rPr>
  </w:style>
  <w:style w:type="paragraph" w:customStyle="1" w:styleId="ETApara">
    <w:name w:val="ETA(para)"/>
    <w:basedOn w:val="OPCParaBase"/>
    <w:rsid w:val="00A43985"/>
    <w:pPr>
      <w:tabs>
        <w:tab w:val="right" w:pos="754"/>
      </w:tabs>
      <w:spacing w:before="60" w:line="240" w:lineRule="auto"/>
      <w:ind w:left="828" w:hanging="828"/>
    </w:pPr>
    <w:rPr>
      <w:sz w:val="20"/>
    </w:rPr>
  </w:style>
  <w:style w:type="paragraph" w:customStyle="1" w:styleId="ETAsubpara">
    <w:name w:val="ETA(subpara)"/>
    <w:basedOn w:val="OPCParaBase"/>
    <w:rsid w:val="00A43985"/>
    <w:pPr>
      <w:tabs>
        <w:tab w:val="right" w:pos="1083"/>
      </w:tabs>
      <w:spacing w:before="60" w:line="240" w:lineRule="auto"/>
      <w:ind w:left="1191" w:hanging="1191"/>
    </w:pPr>
    <w:rPr>
      <w:sz w:val="20"/>
    </w:rPr>
  </w:style>
  <w:style w:type="paragraph" w:customStyle="1" w:styleId="ETAsub-subpara">
    <w:name w:val="ETA(sub-subpara)"/>
    <w:basedOn w:val="OPCParaBase"/>
    <w:rsid w:val="00A43985"/>
    <w:pPr>
      <w:tabs>
        <w:tab w:val="right" w:pos="1412"/>
      </w:tabs>
      <w:spacing w:before="60" w:line="240" w:lineRule="auto"/>
      <w:ind w:left="1525" w:hanging="1525"/>
    </w:pPr>
    <w:rPr>
      <w:sz w:val="20"/>
    </w:rPr>
  </w:style>
  <w:style w:type="paragraph" w:customStyle="1" w:styleId="Formula">
    <w:name w:val="Formula"/>
    <w:basedOn w:val="OPCParaBase"/>
    <w:rsid w:val="00A43985"/>
    <w:pPr>
      <w:spacing w:line="240" w:lineRule="auto"/>
      <w:ind w:left="1134"/>
    </w:pPr>
    <w:rPr>
      <w:sz w:val="20"/>
    </w:rPr>
  </w:style>
  <w:style w:type="paragraph" w:styleId="Header">
    <w:name w:val="header"/>
    <w:basedOn w:val="OPCParaBase"/>
    <w:link w:val="HeaderChar"/>
    <w:unhideWhenUsed/>
    <w:rsid w:val="00A439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3985"/>
    <w:rPr>
      <w:rFonts w:eastAsia="Times New Roman" w:cs="Times New Roman"/>
      <w:sz w:val="16"/>
      <w:lang w:eastAsia="en-AU"/>
    </w:rPr>
  </w:style>
  <w:style w:type="paragraph" w:customStyle="1" w:styleId="House">
    <w:name w:val="House"/>
    <w:basedOn w:val="OPCParaBase"/>
    <w:rsid w:val="00A43985"/>
    <w:pPr>
      <w:spacing w:line="240" w:lineRule="auto"/>
    </w:pPr>
    <w:rPr>
      <w:sz w:val="28"/>
    </w:rPr>
  </w:style>
  <w:style w:type="paragraph" w:customStyle="1" w:styleId="Item">
    <w:name w:val="Item"/>
    <w:aliases w:val="i"/>
    <w:basedOn w:val="OPCParaBase"/>
    <w:next w:val="ItemHead"/>
    <w:rsid w:val="00A43985"/>
    <w:pPr>
      <w:keepLines/>
      <w:spacing w:before="80" w:line="240" w:lineRule="auto"/>
      <w:ind w:left="709"/>
    </w:pPr>
  </w:style>
  <w:style w:type="paragraph" w:customStyle="1" w:styleId="ItemHead">
    <w:name w:val="ItemHead"/>
    <w:aliases w:val="ih"/>
    <w:basedOn w:val="OPCParaBase"/>
    <w:next w:val="Item"/>
    <w:rsid w:val="00A439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3985"/>
    <w:pPr>
      <w:spacing w:line="240" w:lineRule="auto"/>
    </w:pPr>
    <w:rPr>
      <w:b/>
      <w:sz w:val="32"/>
    </w:rPr>
  </w:style>
  <w:style w:type="paragraph" w:customStyle="1" w:styleId="notedraft">
    <w:name w:val="note(draft)"/>
    <w:aliases w:val="nd"/>
    <w:basedOn w:val="OPCParaBase"/>
    <w:rsid w:val="00A43985"/>
    <w:pPr>
      <w:spacing w:before="240" w:line="240" w:lineRule="auto"/>
      <w:ind w:left="284" w:hanging="284"/>
    </w:pPr>
    <w:rPr>
      <w:i/>
      <w:sz w:val="24"/>
    </w:rPr>
  </w:style>
  <w:style w:type="paragraph" w:customStyle="1" w:styleId="notemargin">
    <w:name w:val="note(margin)"/>
    <w:aliases w:val="nm"/>
    <w:basedOn w:val="OPCParaBase"/>
    <w:rsid w:val="00A43985"/>
    <w:pPr>
      <w:tabs>
        <w:tab w:val="left" w:pos="709"/>
      </w:tabs>
      <w:spacing w:before="122" w:line="198" w:lineRule="exact"/>
      <w:ind w:left="709" w:hanging="709"/>
    </w:pPr>
    <w:rPr>
      <w:sz w:val="18"/>
    </w:rPr>
  </w:style>
  <w:style w:type="paragraph" w:customStyle="1" w:styleId="noteToPara">
    <w:name w:val="noteToPara"/>
    <w:aliases w:val="ntp"/>
    <w:basedOn w:val="OPCParaBase"/>
    <w:rsid w:val="00A43985"/>
    <w:pPr>
      <w:spacing w:before="122" w:line="198" w:lineRule="exact"/>
      <w:ind w:left="2353" w:hanging="709"/>
    </w:pPr>
    <w:rPr>
      <w:sz w:val="18"/>
    </w:rPr>
  </w:style>
  <w:style w:type="paragraph" w:customStyle="1" w:styleId="noteParlAmend">
    <w:name w:val="note(ParlAmend)"/>
    <w:aliases w:val="npp"/>
    <w:basedOn w:val="OPCParaBase"/>
    <w:next w:val="ParlAmend"/>
    <w:rsid w:val="00A43985"/>
    <w:pPr>
      <w:spacing w:line="240" w:lineRule="auto"/>
      <w:jc w:val="right"/>
    </w:pPr>
    <w:rPr>
      <w:rFonts w:ascii="Arial" w:hAnsi="Arial"/>
      <w:b/>
      <w:i/>
    </w:rPr>
  </w:style>
  <w:style w:type="paragraph" w:customStyle="1" w:styleId="Page1">
    <w:name w:val="Page1"/>
    <w:basedOn w:val="OPCParaBase"/>
    <w:rsid w:val="00A43985"/>
    <w:pPr>
      <w:spacing w:before="5600" w:line="240" w:lineRule="auto"/>
    </w:pPr>
    <w:rPr>
      <w:b/>
      <w:sz w:val="32"/>
    </w:rPr>
  </w:style>
  <w:style w:type="paragraph" w:customStyle="1" w:styleId="PageBreak">
    <w:name w:val="PageBreak"/>
    <w:aliases w:val="pb"/>
    <w:basedOn w:val="OPCParaBase"/>
    <w:rsid w:val="00A43985"/>
    <w:pPr>
      <w:spacing w:line="240" w:lineRule="auto"/>
    </w:pPr>
    <w:rPr>
      <w:sz w:val="20"/>
    </w:rPr>
  </w:style>
  <w:style w:type="paragraph" w:customStyle="1" w:styleId="paragraphsub">
    <w:name w:val="paragraph(sub)"/>
    <w:aliases w:val="aa"/>
    <w:basedOn w:val="OPCParaBase"/>
    <w:rsid w:val="00A43985"/>
    <w:pPr>
      <w:tabs>
        <w:tab w:val="right" w:pos="1985"/>
      </w:tabs>
      <w:spacing w:before="40" w:line="240" w:lineRule="auto"/>
      <w:ind w:left="2098" w:hanging="2098"/>
    </w:pPr>
  </w:style>
  <w:style w:type="paragraph" w:customStyle="1" w:styleId="paragraphsub-sub">
    <w:name w:val="paragraph(sub-sub)"/>
    <w:aliases w:val="aaa"/>
    <w:basedOn w:val="OPCParaBase"/>
    <w:rsid w:val="00A43985"/>
    <w:pPr>
      <w:tabs>
        <w:tab w:val="right" w:pos="2722"/>
      </w:tabs>
      <w:spacing w:before="40" w:line="240" w:lineRule="auto"/>
      <w:ind w:left="2835" w:hanging="2835"/>
    </w:pPr>
  </w:style>
  <w:style w:type="paragraph" w:customStyle="1" w:styleId="paragraph">
    <w:name w:val="paragraph"/>
    <w:aliases w:val="a"/>
    <w:basedOn w:val="OPCParaBase"/>
    <w:link w:val="paragraphChar"/>
    <w:rsid w:val="00A43985"/>
    <w:pPr>
      <w:tabs>
        <w:tab w:val="right" w:pos="1531"/>
      </w:tabs>
      <w:spacing w:before="40" w:line="240" w:lineRule="auto"/>
      <w:ind w:left="1644" w:hanging="1644"/>
    </w:pPr>
  </w:style>
  <w:style w:type="paragraph" w:customStyle="1" w:styleId="ParlAmend">
    <w:name w:val="ParlAmend"/>
    <w:aliases w:val="pp"/>
    <w:basedOn w:val="OPCParaBase"/>
    <w:rsid w:val="00A43985"/>
    <w:pPr>
      <w:spacing w:before="240" w:line="240" w:lineRule="atLeast"/>
      <w:ind w:hanging="567"/>
    </w:pPr>
    <w:rPr>
      <w:sz w:val="24"/>
    </w:rPr>
  </w:style>
  <w:style w:type="paragraph" w:customStyle="1" w:styleId="Penalty">
    <w:name w:val="Penalty"/>
    <w:basedOn w:val="OPCParaBase"/>
    <w:rsid w:val="00A43985"/>
    <w:pPr>
      <w:tabs>
        <w:tab w:val="left" w:pos="2977"/>
      </w:tabs>
      <w:spacing w:before="180" w:line="240" w:lineRule="auto"/>
      <w:ind w:left="1985" w:hanging="851"/>
    </w:pPr>
  </w:style>
  <w:style w:type="paragraph" w:customStyle="1" w:styleId="Portfolio">
    <w:name w:val="Portfolio"/>
    <w:basedOn w:val="OPCParaBase"/>
    <w:rsid w:val="00A43985"/>
    <w:pPr>
      <w:spacing w:line="240" w:lineRule="auto"/>
    </w:pPr>
    <w:rPr>
      <w:i/>
      <w:sz w:val="20"/>
    </w:rPr>
  </w:style>
  <w:style w:type="paragraph" w:customStyle="1" w:styleId="Preamble">
    <w:name w:val="Preamble"/>
    <w:basedOn w:val="OPCParaBase"/>
    <w:next w:val="Normal"/>
    <w:rsid w:val="00A439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3985"/>
    <w:pPr>
      <w:spacing w:line="240" w:lineRule="auto"/>
    </w:pPr>
    <w:rPr>
      <w:i/>
      <w:sz w:val="20"/>
    </w:rPr>
  </w:style>
  <w:style w:type="paragraph" w:customStyle="1" w:styleId="Session">
    <w:name w:val="Session"/>
    <w:basedOn w:val="OPCParaBase"/>
    <w:rsid w:val="00A43985"/>
    <w:pPr>
      <w:spacing w:line="240" w:lineRule="auto"/>
    </w:pPr>
    <w:rPr>
      <w:sz w:val="28"/>
    </w:rPr>
  </w:style>
  <w:style w:type="paragraph" w:customStyle="1" w:styleId="Sponsor">
    <w:name w:val="Sponsor"/>
    <w:basedOn w:val="OPCParaBase"/>
    <w:rsid w:val="00A43985"/>
    <w:pPr>
      <w:spacing w:line="240" w:lineRule="auto"/>
    </w:pPr>
    <w:rPr>
      <w:i/>
    </w:rPr>
  </w:style>
  <w:style w:type="paragraph" w:customStyle="1" w:styleId="Subitem">
    <w:name w:val="Subitem"/>
    <w:aliases w:val="iss"/>
    <w:basedOn w:val="OPCParaBase"/>
    <w:rsid w:val="00A43985"/>
    <w:pPr>
      <w:spacing w:before="180" w:line="240" w:lineRule="auto"/>
      <w:ind w:left="709" w:hanging="709"/>
    </w:pPr>
  </w:style>
  <w:style w:type="paragraph" w:customStyle="1" w:styleId="SubitemHead">
    <w:name w:val="SubitemHead"/>
    <w:aliases w:val="issh"/>
    <w:basedOn w:val="OPCParaBase"/>
    <w:rsid w:val="00A439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3985"/>
    <w:pPr>
      <w:spacing w:before="40" w:line="240" w:lineRule="auto"/>
      <w:ind w:left="1134"/>
    </w:pPr>
  </w:style>
  <w:style w:type="paragraph" w:customStyle="1" w:styleId="SubsectionHead">
    <w:name w:val="SubsectionHead"/>
    <w:aliases w:val="ssh"/>
    <w:basedOn w:val="OPCParaBase"/>
    <w:next w:val="subsection"/>
    <w:rsid w:val="00A43985"/>
    <w:pPr>
      <w:keepNext/>
      <w:keepLines/>
      <w:spacing w:before="240" w:line="240" w:lineRule="auto"/>
      <w:ind w:left="1134"/>
    </w:pPr>
    <w:rPr>
      <w:i/>
    </w:rPr>
  </w:style>
  <w:style w:type="paragraph" w:customStyle="1" w:styleId="Tablea">
    <w:name w:val="Table(a)"/>
    <w:aliases w:val="ta"/>
    <w:basedOn w:val="OPCParaBase"/>
    <w:rsid w:val="00A43985"/>
    <w:pPr>
      <w:spacing w:before="60" w:line="240" w:lineRule="auto"/>
      <w:ind w:left="284" w:hanging="284"/>
    </w:pPr>
    <w:rPr>
      <w:sz w:val="20"/>
    </w:rPr>
  </w:style>
  <w:style w:type="paragraph" w:customStyle="1" w:styleId="TableAA">
    <w:name w:val="Table(AA)"/>
    <w:aliases w:val="taaa"/>
    <w:basedOn w:val="OPCParaBase"/>
    <w:rsid w:val="00A439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39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3985"/>
    <w:pPr>
      <w:spacing w:before="60" w:line="240" w:lineRule="atLeast"/>
    </w:pPr>
    <w:rPr>
      <w:sz w:val="20"/>
    </w:rPr>
  </w:style>
  <w:style w:type="paragraph" w:customStyle="1" w:styleId="TLPBoxTextnote">
    <w:name w:val="TLPBoxText(note"/>
    <w:aliases w:val="right)"/>
    <w:basedOn w:val="OPCParaBase"/>
    <w:rsid w:val="00A439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39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3985"/>
    <w:pPr>
      <w:spacing w:before="122" w:line="198" w:lineRule="exact"/>
      <w:ind w:left="1985" w:hanging="851"/>
      <w:jc w:val="right"/>
    </w:pPr>
    <w:rPr>
      <w:sz w:val="18"/>
    </w:rPr>
  </w:style>
  <w:style w:type="paragraph" w:customStyle="1" w:styleId="TLPTableBullet">
    <w:name w:val="TLPTableBullet"/>
    <w:aliases w:val="ttb"/>
    <w:basedOn w:val="OPCParaBase"/>
    <w:rsid w:val="00A43985"/>
    <w:pPr>
      <w:spacing w:line="240" w:lineRule="exact"/>
      <w:ind w:left="284" w:hanging="284"/>
    </w:pPr>
    <w:rPr>
      <w:sz w:val="20"/>
    </w:rPr>
  </w:style>
  <w:style w:type="paragraph" w:styleId="TOC1">
    <w:name w:val="toc 1"/>
    <w:basedOn w:val="OPCParaBase"/>
    <w:next w:val="Normal"/>
    <w:uiPriority w:val="39"/>
    <w:semiHidden/>
    <w:unhideWhenUsed/>
    <w:rsid w:val="00A4398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398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398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398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62C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39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39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39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39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3985"/>
    <w:pPr>
      <w:keepLines/>
      <w:spacing w:before="240" w:after="120" w:line="240" w:lineRule="auto"/>
      <w:ind w:left="794"/>
    </w:pPr>
    <w:rPr>
      <w:b/>
      <w:kern w:val="28"/>
      <w:sz w:val="20"/>
    </w:rPr>
  </w:style>
  <w:style w:type="paragraph" w:customStyle="1" w:styleId="TofSectsHeading">
    <w:name w:val="TofSects(Heading)"/>
    <w:basedOn w:val="OPCParaBase"/>
    <w:rsid w:val="00A43985"/>
    <w:pPr>
      <w:spacing w:before="240" w:after="120" w:line="240" w:lineRule="auto"/>
    </w:pPr>
    <w:rPr>
      <w:b/>
      <w:sz w:val="24"/>
    </w:rPr>
  </w:style>
  <w:style w:type="paragraph" w:customStyle="1" w:styleId="TofSectsSection">
    <w:name w:val="TofSects(Section)"/>
    <w:basedOn w:val="OPCParaBase"/>
    <w:rsid w:val="00A43985"/>
    <w:pPr>
      <w:keepLines/>
      <w:spacing w:before="40" w:line="240" w:lineRule="auto"/>
      <w:ind w:left="1588" w:hanging="794"/>
    </w:pPr>
    <w:rPr>
      <w:kern w:val="28"/>
      <w:sz w:val="18"/>
    </w:rPr>
  </w:style>
  <w:style w:type="paragraph" w:customStyle="1" w:styleId="TofSectsSubdiv">
    <w:name w:val="TofSects(Subdiv)"/>
    <w:basedOn w:val="OPCParaBase"/>
    <w:rsid w:val="00A43985"/>
    <w:pPr>
      <w:keepLines/>
      <w:spacing w:before="80" w:line="240" w:lineRule="auto"/>
      <w:ind w:left="1588" w:hanging="794"/>
    </w:pPr>
    <w:rPr>
      <w:kern w:val="28"/>
    </w:rPr>
  </w:style>
  <w:style w:type="paragraph" w:customStyle="1" w:styleId="WRStyle">
    <w:name w:val="WR Style"/>
    <w:aliases w:val="WR"/>
    <w:basedOn w:val="OPCParaBase"/>
    <w:rsid w:val="00A43985"/>
    <w:pPr>
      <w:spacing w:before="240" w:line="240" w:lineRule="auto"/>
      <w:ind w:left="284" w:hanging="284"/>
    </w:pPr>
    <w:rPr>
      <w:b/>
      <w:i/>
      <w:kern w:val="28"/>
      <w:sz w:val="24"/>
    </w:rPr>
  </w:style>
  <w:style w:type="paragraph" w:customStyle="1" w:styleId="notepara">
    <w:name w:val="note(para)"/>
    <w:aliases w:val="na"/>
    <w:basedOn w:val="OPCParaBase"/>
    <w:rsid w:val="00A43985"/>
    <w:pPr>
      <w:spacing w:before="40" w:line="198" w:lineRule="exact"/>
      <w:ind w:left="2354" w:hanging="369"/>
    </w:pPr>
    <w:rPr>
      <w:sz w:val="18"/>
    </w:rPr>
  </w:style>
  <w:style w:type="paragraph" w:styleId="Footer">
    <w:name w:val="footer"/>
    <w:link w:val="FooterChar"/>
    <w:rsid w:val="00A439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3985"/>
    <w:rPr>
      <w:rFonts w:eastAsia="Times New Roman" w:cs="Times New Roman"/>
      <w:sz w:val="22"/>
      <w:szCs w:val="24"/>
      <w:lang w:eastAsia="en-AU"/>
    </w:rPr>
  </w:style>
  <w:style w:type="character" w:styleId="LineNumber">
    <w:name w:val="line number"/>
    <w:basedOn w:val="OPCCharBase"/>
    <w:uiPriority w:val="99"/>
    <w:semiHidden/>
    <w:unhideWhenUsed/>
    <w:rsid w:val="00A43985"/>
    <w:rPr>
      <w:sz w:val="16"/>
    </w:rPr>
  </w:style>
  <w:style w:type="table" w:customStyle="1" w:styleId="CFlag">
    <w:name w:val="CFlag"/>
    <w:basedOn w:val="TableNormal"/>
    <w:uiPriority w:val="99"/>
    <w:rsid w:val="00A43985"/>
    <w:rPr>
      <w:rFonts w:eastAsia="Times New Roman" w:cs="Times New Roman"/>
      <w:lang w:eastAsia="en-AU"/>
    </w:rPr>
    <w:tblPr/>
  </w:style>
  <w:style w:type="paragraph" w:customStyle="1" w:styleId="NotesHeading1">
    <w:name w:val="NotesHeading 1"/>
    <w:basedOn w:val="OPCParaBase"/>
    <w:next w:val="Normal"/>
    <w:rsid w:val="00A43985"/>
    <w:rPr>
      <w:b/>
      <w:sz w:val="28"/>
      <w:szCs w:val="28"/>
    </w:rPr>
  </w:style>
  <w:style w:type="paragraph" w:customStyle="1" w:styleId="NotesHeading2">
    <w:name w:val="NotesHeading 2"/>
    <w:basedOn w:val="OPCParaBase"/>
    <w:next w:val="Normal"/>
    <w:rsid w:val="00A43985"/>
    <w:rPr>
      <w:b/>
      <w:sz w:val="28"/>
      <w:szCs w:val="28"/>
    </w:rPr>
  </w:style>
  <w:style w:type="paragraph" w:customStyle="1" w:styleId="SignCoverPageEnd">
    <w:name w:val="SignCoverPageEnd"/>
    <w:basedOn w:val="OPCParaBase"/>
    <w:next w:val="Normal"/>
    <w:rsid w:val="00A439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3985"/>
    <w:pPr>
      <w:pBdr>
        <w:top w:val="single" w:sz="4" w:space="1" w:color="auto"/>
      </w:pBdr>
      <w:spacing w:before="360"/>
      <w:ind w:right="397"/>
      <w:jc w:val="both"/>
    </w:pPr>
  </w:style>
  <w:style w:type="paragraph" w:customStyle="1" w:styleId="Paragraphsub-sub-sub">
    <w:name w:val="Paragraph(sub-sub-sub)"/>
    <w:aliases w:val="aaaa"/>
    <w:basedOn w:val="OPCParaBase"/>
    <w:rsid w:val="00A439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39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39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39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39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3985"/>
    <w:pPr>
      <w:spacing w:before="120"/>
    </w:pPr>
  </w:style>
  <w:style w:type="paragraph" w:customStyle="1" w:styleId="TableTextEndNotes">
    <w:name w:val="TableTextEndNotes"/>
    <w:aliases w:val="Tten"/>
    <w:basedOn w:val="Normal"/>
    <w:rsid w:val="00A43985"/>
    <w:pPr>
      <w:spacing w:before="60" w:line="240" w:lineRule="auto"/>
    </w:pPr>
    <w:rPr>
      <w:rFonts w:cs="Arial"/>
      <w:sz w:val="20"/>
      <w:szCs w:val="22"/>
    </w:rPr>
  </w:style>
  <w:style w:type="paragraph" w:customStyle="1" w:styleId="TableHeading">
    <w:name w:val="TableHeading"/>
    <w:aliases w:val="th"/>
    <w:basedOn w:val="OPCParaBase"/>
    <w:next w:val="Tabletext"/>
    <w:rsid w:val="00A43985"/>
    <w:pPr>
      <w:keepNext/>
      <w:spacing w:before="60" w:line="240" w:lineRule="atLeast"/>
    </w:pPr>
    <w:rPr>
      <w:b/>
      <w:sz w:val="20"/>
    </w:rPr>
  </w:style>
  <w:style w:type="paragraph" w:customStyle="1" w:styleId="NoteToSubpara">
    <w:name w:val="NoteToSubpara"/>
    <w:aliases w:val="nts"/>
    <w:basedOn w:val="OPCParaBase"/>
    <w:rsid w:val="00A43985"/>
    <w:pPr>
      <w:spacing w:before="40" w:line="198" w:lineRule="exact"/>
      <w:ind w:left="2835" w:hanging="709"/>
    </w:pPr>
    <w:rPr>
      <w:sz w:val="18"/>
    </w:rPr>
  </w:style>
  <w:style w:type="paragraph" w:customStyle="1" w:styleId="ENoteTableHeading">
    <w:name w:val="ENoteTableHeading"/>
    <w:aliases w:val="enth"/>
    <w:basedOn w:val="OPCParaBase"/>
    <w:rsid w:val="00A43985"/>
    <w:pPr>
      <w:keepNext/>
      <w:spacing w:before="60" w:line="240" w:lineRule="atLeast"/>
    </w:pPr>
    <w:rPr>
      <w:rFonts w:ascii="Arial" w:hAnsi="Arial"/>
      <w:b/>
      <w:sz w:val="16"/>
    </w:rPr>
  </w:style>
  <w:style w:type="paragraph" w:customStyle="1" w:styleId="ENoteTTi">
    <w:name w:val="ENoteTTi"/>
    <w:aliases w:val="entti"/>
    <w:basedOn w:val="OPCParaBase"/>
    <w:rsid w:val="00A43985"/>
    <w:pPr>
      <w:keepNext/>
      <w:spacing w:before="60" w:line="240" w:lineRule="atLeast"/>
      <w:ind w:left="170"/>
    </w:pPr>
    <w:rPr>
      <w:sz w:val="16"/>
    </w:rPr>
  </w:style>
  <w:style w:type="paragraph" w:customStyle="1" w:styleId="ENotesHeading1">
    <w:name w:val="ENotesHeading 1"/>
    <w:aliases w:val="Enh1"/>
    <w:basedOn w:val="OPCParaBase"/>
    <w:next w:val="Normal"/>
    <w:rsid w:val="00A43985"/>
    <w:pPr>
      <w:spacing w:before="120"/>
      <w:outlineLvl w:val="1"/>
    </w:pPr>
    <w:rPr>
      <w:b/>
      <w:sz w:val="28"/>
      <w:szCs w:val="28"/>
    </w:rPr>
  </w:style>
  <w:style w:type="paragraph" w:customStyle="1" w:styleId="ENotesHeading2">
    <w:name w:val="ENotesHeading 2"/>
    <w:aliases w:val="Enh2"/>
    <w:basedOn w:val="OPCParaBase"/>
    <w:next w:val="Normal"/>
    <w:rsid w:val="00A43985"/>
    <w:pPr>
      <w:spacing w:before="120" w:after="120"/>
      <w:outlineLvl w:val="2"/>
    </w:pPr>
    <w:rPr>
      <w:b/>
      <w:sz w:val="24"/>
      <w:szCs w:val="28"/>
    </w:rPr>
  </w:style>
  <w:style w:type="paragraph" w:customStyle="1" w:styleId="ENoteTTIndentHeading">
    <w:name w:val="ENoteTTIndentHeading"/>
    <w:aliases w:val="enTTHi"/>
    <w:basedOn w:val="OPCParaBase"/>
    <w:rsid w:val="00A439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3985"/>
    <w:pPr>
      <w:spacing w:before="60" w:line="240" w:lineRule="atLeast"/>
    </w:pPr>
    <w:rPr>
      <w:sz w:val="16"/>
    </w:rPr>
  </w:style>
  <w:style w:type="paragraph" w:customStyle="1" w:styleId="MadeunderText">
    <w:name w:val="MadeunderText"/>
    <w:basedOn w:val="OPCParaBase"/>
    <w:next w:val="Normal"/>
    <w:rsid w:val="00A43985"/>
    <w:pPr>
      <w:spacing w:before="240"/>
    </w:pPr>
    <w:rPr>
      <w:sz w:val="24"/>
      <w:szCs w:val="24"/>
    </w:rPr>
  </w:style>
  <w:style w:type="paragraph" w:customStyle="1" w:styleId="ENotesHeading3">
    <w:name w:val="ENotesHeading 3"/>
    <w:aliases w:val="Enh3"/>
    <w:basedOn w:val="OPCParaBase"/>
    <w:next w:val="Normal"/>
    <w:rsid w:val="00A43985"/>
    <w:pPr>
      <w:keepNext/>
      <w:spacing w:before="120" w:line="240" w:lineRule="auto"/>
      <w:outlineLvl w:val="4"/>
    </w:pPr>
    <w:rPr>
      <w:b/>
      <w:szCs w:val="24"/>
    </w:rPr>
  </w:style>
  <w:style w:type="paragraph" w:customStyle="1" w:styleId="SubPartCASA">
    <w:name w:val="SubPart(CASA)"/>
    <w:aliases w:val="csp"/>
    <w:basedOn w:val="OPCParaBase"/>
    <w:next w:val="ActHead3"/>
    <w:rsid w:val="00A4398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43985"/>
  </w:style>
  <w:style w:type="character" w:customStyle="1" w:styleId="CharSubPartNoCASA">
    <w:name w:val="CharSubPartNo(CASA)"/>
    <w:basedOn w:val="OPCCharBase"/>
    <w:uiPriority w:val="1"/>
    <w:rsid w:val="00A43985"/>
  </w:style>
  <w:style w:type="paragraph" w:customStyle="1" w:styleId="ENoteTTIndentHeadingSub">
    <w:name w:val="ENoteTTIndentHeadingSub"/>
    <w:aliases w:val="enTTHis"/>
    <w:basedOn w:val="OPCParaBase"/>
    <w:rsid w:val="00A43985"/>
    <w:pPr>
      <w:keepNext/>
      <w:spacing w:before="60" w:line="240" w:lineRule="atLeast"/>
      <w:ind w:left="340"/>
    </w:pPr>
    <w:rPr>
      <w:b/>
      <w:sz w:val="16"/>
    </w:rPr>
  </w:style>
  <w:style w:type="paragraph" w:customStyle="1" w:styleId="ENoteTTiSub">
    <w:name w:val="ENoteTTiSub"/>
    <w:aliases w:val="enttis"/>
    <w:basedOn w:val="OPCParaBase"/>
    <w:rsid w:val="00A43985"/>
    <w:pPr>
      <w:keepNext/>
      <w:spacing w:before="60" w:line="240" w:lineRule="atLeast"/>
      <w:ind w:left="340"/>
    </w:pPr>
    <w:rPr>
      <w:sz w:val="16"/>
    </w:rPr>
  </w:style>
  <w:style w:type="paragraph" w:customStyle="1" w:styleId="SubDivisionMigration">
    <w:name w:val="SubDivisionMigration"/>
    <w:aliases w:val="sdm"/>
    <w:basedOn w:val="OPCParaBase"/>
    <w:rsid w:val="00A439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3985"/>
    <w:pPr>
      <w:keepNext/>
      <w:keepLines/>
      <w:spacing w:before="240" w:line="240" w:lineRule="auto"/>
      <w:ind w:left="1134" w:hanging="1134"/>
    </w:pPr>
    <w:rPr>
      <w:b/>
      <w:sz w:val="28"/>
    </w:rPr>
  </w:style>
  <w:style w:type="table" w:styleId="TableGrid">
    <w:name w:val="Table Grid"/>
    <w:basedOn w:val="TableNormal"/>
    <w:uiPriority w:val="59"/>
    <w:rsid w:val="00A4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43985"/>
    <w:pPr>
      <w:spacing w:before="122" w:line="240" w:lineRule="auto"/>
      <w:ind w:left="1985" w:hanging="851"/>
    </w:pPr>
    <w:rPr>
      <w:sz w:val="18"/>
    </w:rPr>
  </w:style>
  <w:style w:type="paragraph" w:customStyle="1" w:styleId="FreeForm">
    <w:name w:val="FreeForm"/>
    <w:rsid w:val="00A43985"/>
    <w:rPr>
      <w:rFonts w:ascii="Arial" w:hAnsi="Arial"/>
      <w:sz w:val="22"/>
    </w:rPr>
  </w:style>
  <w:style w:type="paragraph" w:customStyle="1" w:styleId="SOText">
    <w:name w:val="SO Text"/>
    <w:aliases w:val="sot"/>
    <w:link w:val="SOTextChar"/>
    <w:rsid w:val="00A43985"/>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A43985"/>
    <w:rPr>
      <w:sz w:val="22"/>
    </w:rPr>
  </w:style>
  <w:style w:type="paragraph" w:customStyle="1" w:styleId="SOTextNote">
    <w:name w:val="SO TextNote"/>
    <w:aliases w:val="sont"/>
    <w:basedOn w:val="SOText"/>
    <w:qFormat/>
    <w:rsid w:val="00A43985"/>
    <w:pPr>
      <w:spacing w:before="122" w:line="198" w:lineRule="exact"/>
      <w:ind w:left="1843" w:hanging="709"/>
    </w:pPr>
    <w:rPr>
      <w:sz w:val="18"/>
    </w:rPr>
  </w:style>
  <w:style w:type="paragraph" w:customStyle="1" w:styleId="SOPara">
    <w:name w:val="SO Para"/>
    <w:aliases w:val="soa"/>
    <w:basedOn w:val="SOText"/>
    <w:link w:val="SOParaChar"/>
    <w:qFormat/>
    <w:rsid w:val="00A43985"/>
    <w:pPr>
      <w:tabs>
        <w:tab w:val="right" w:pos="1786"/>
      </w:tabs>
      <w:spacing w:before="40"/>
      <w:ind w:left="2070" w:hanging="936"/>
    </w:pPr>
  </w:style>
  <w:style w:type="character" w:customStyle="1" w:styleId="SOParaChar">
    <w:name w:val="SO Para Char"/>
    <w:aliases w:val="soa Char"/>
    <w:basedOn w:val="DefaultParagraphFont"/>
    <w:link w:val="SOPara"/>
    <w:rsid w:val="00A43985"/>
    <w:rPr>
      <w:sz w:val="22"/>
    </w:rPr>
  </w:style>
  <w:style w:type="paragraph" w:customStyle="1" w:styleId="FileName">
    <w:name w:val="FileName"/>
    <w:basedOn w:val="Normal"/>
    <w:rsid w:val="00A43985"/>
  </w:style>
  <w:style w:type="paragraph" w:customStyle="1" w:styleId="SOHeadBold">
    <w:name w:val="SO HeadBold"/>
    <w:aliases w:val="sohb"/>
    <w:basedOn w:val="SOText"/>
    <w:next w:val="SOText"/>
    <w:link w:val="SOHeadBoldChar"/>
    <w:qFormat/>
    <w:rsid w:val="00A43985"/>
    <w:rPr>
      <w:b/>
    </w:rPr>
  </w:style>
  <w:style w:type="character" w:customStyle="1" w:styleId="SOHeadBoldChar">
    <w:name w:val="SO HeadBold Char"/>
    <w:aliases w:val="sohb Char"/>
    <w:basedOn w:val="DefaultParagraphFont"/>
    <w:link w:val="SOHeadBold"/>
    <w:rsid w:val="00A43985"/>
    <w:rPr>
      <w:b/>
      <w:sz w:val="22"/>
    </w:rPr>
  </w:style>
  <w:style w:type="paragraph" w:customStyle="1" w:styleId="SOHeadItalic">
    <w:name w:val="SO HeadItalic"/>
    <w:aliases w:val="sohi"/>
    <w:basedOn w:val="SOText"/>
    <w:next w:val="SOText"/>
    <w:link w:val="SOHeadItalicChar"/>
    <w:qFormat/>
    <w:rsid w:val="00A43985"/>
    <w:rPr>
      <w:i/>
    </w:rPr>
  </w:style>
  <w:style w:type="character" w:customStyle="1" w:styleId="SOHeadItalicChar">
    <w:name w:val="SO HeadItalic Char"/>
    <w:aliases w:val="sohi Char"/>
    <w:basedOn w:val="DefaultParagraphFont"/>
    <w:link w:val="SOHeadItalic"/>
    <w:rsid w:val="00A43985"/>
    <w:rPr>
      <w:i/>
      <w:sz w:val="22"/>
    </w:rPr>
  </w:style>
  <w:style w:type="paragraph" w:customStyle="1" w:styleId="SOBullet">
    <w:name w:val="SO Bullet"/>
    <w:aliases w:val="sotb"/>
    <w:basedOn w:val="SOText"/>
    <w:link w:val="SOBulletChar"/>
    <w:qFormat/>
    <w:rsid w:val="00A43985"/>
    <w:pPr>
      <w:ind w:left="1559" w:hanging="425"/>
    </w:pPr>
  </w:style>
  <w:style w:type="character" w:customStyle="1" w:styleId="SOBulletChar">
    <w:name w:val="SO Bullet Char"/>
    <w:aliases w:val="sotb Char"/>
    <w:basedOn w:val="DefaultParagraphFont"/>
    <w:link w:val="SOBullet"/>
    <w:rsid w:val="00A43985"/>
    <w:rPr>
      <w:sz w:val="22"/>
    </w:rPr>
  </w:style>
  <w:style w:type="paragraph" w:customStyle="1" w:styleId="SOBulletNote">
    <w:name w:val="SO BulletNote"/>
    <w:aliases w:val="sonb"/>
    <w:basedOn w:val="SOTextNote"/>
    <w:link w:val="SOBulletNoteChar"/>
    <w:qFormat/>
    <w:rsid w:val="00A43985"/>
    <w:pPr>
      <w:tabs>
        <w:tab w:val="left" w:pos="1560"/>
      </w:tabs>
      <w:ind w:left="2268" w:hanging="1134"/>
    </w:pPr>
  </w:style>
  <w:style w:type="character" w:customStyle="1" w:styleId="SOBulletNoteChar">
    <w:name w:val="SO BulletNote Char"/>
    <w:aliases w:val="sonb Char"/>
    <w:basedOn w:val="DefaultParagraphFont"/>
    <w:link w:val="SOBulletNote"/>
    <w:rsid w:val="00A43985"/>
    <w:rPr>
      <w:sz w:val="18"/>
    </w:rPr>
  </w:style>
  <w:style w:type="paragraph" w:customStyle="1" w:styleId="SOText2">
    <w:name w:val="SO Text2"/>
    <w:aliases w:val="sot2"/>
    <w:basedOn w:val="Normal"/>
    <w:next w:val="SOText"/>
    <w:link w:val="SOText2Char"/>
    <w:rsid w:val="00A43985"/>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A43985"/>
    <w:rPr>
      <w:sz w:val="22"/>
    </w:rPr>
  </w:style>
  <w:style w:type="paragraph" w:customStyle="1" w:styleId="Transitional">
    <w:name w:val="Transitional"/>
    <w:aliases w:val="tr"/>
    <w:basedOn w:val="ItemHead"/>
    <w:next w:val="Item"/>
    <w:rsid w:val="00A43985"/>
  </w:style>
  <w:style w:type="character" w:customStyle="1" w:styleId="Heading1Char">
    <w:name w:val="Heading 1 Char"/>
    <w:basedOn w:val="DefaultParagraphFont"/>
    <w:link w:val="Heading1"/>
    <w:uiPriority w:val="9"/>
    <w:rsid w:val="00A439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4398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4398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4398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4398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4398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4398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439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398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43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85"/>
    <w:rPr>
      <w:rFonts w:ascii="Segoe UI" w:hAnsi="Segoe UI" w:cs="Segoe UI"/>
      <w:sz w:val="18"/>
      <w:szCs w:val="18"/>
    </w:rPr>
  </w:style>
  <w:style w:type="character" w:customStyle="1" w:styleId="paragraphChar">
    <w:name w:val="paragraph Char"/>
    <w:aliases w:val="a Char"/>
    <w:basedOn w:val="DefaultParagraphFont"/>
    <w:link w:val="paragraph"/>
    <w:locked/>
    <w:rsid w:val="00D21E21"/>
    <w:rPr>
      <w:rFonts w:eastAsia="Times New Roman" w:cs="Times New Roman"/>
      <w:sz w:val="22"/>
      <w:lang w:eastAsia="en-AU"/>
    </w:rPr>
  </w:style>
  <w:style w:type="numbering" w:styleId="111111">
    <w:name w:val="Outline List 2"/>
    <w:basedOn w:val="NoList"/>
    <w:uiPriority w:val="99"/>
    <w:semiHidden/>
    <w:unhideWhenUsed/>
    <w:rsid w:val="00A43985"/>
    <w:pPr>
      <w:numPr>
        <w:numId w:val="13"/>
      </w:numPr>
    </w:pPr>
  </w:style>
  <w:style w:type="numbering" w:styleId="1ai">
    <w:name w:val="Outline List 1"/>
    <w:basedOn w:val="NoList"/>
    <w:uiPriority w:val="99"/>
    <w:semiHidden/>
    <w:unhideWhenUsed/>
    <w:rsid w:val="00A43985"/>
    <w:pPr>
      <w:numPr>
        <w:numId w:val="14"/>
      </w:numPr>
    </w:pPr>
  </w:style>
  <w:style w:type="numbering" w:styleId="ArticleSection">
    <w:name w:val="Outline List 3"/>
    <w:basedOn w:val="NoList"/>
    <w:uiPriority w:val="99"/>
    <w:semiHidden/>
    <w:unhideWhenUsed/>
    <w:rsid w:val="00A43985"/>
    <w:pPr>
      <w:numPr>
        <w:numId w:val="15"/>
      </w:numPr>
    </w:pPr>
  </w:style>
  <w:style w:type="paragraph" w:styleId="Bibliography">
    <w:name w:val="Bibliography"/>
    <w:basedOn w:val="Normal"/>
    <w:next w:val="Normal"/>
    <w:uiPriority w:val="37"/>
    <w:semiHidden/>
    <w:unhideWhenUsed/>
    <w:rsid w:val="00A43985"/>
  </w:style>
  <w:style w:type="paragraph" w:styleId="BlockText">
    <w:name w:val="Block Text"/>
    <w:basedOn w:val="Normal"/>
    <w:uiPriority w:val="99"/>
    <w:semiHidden/>
    <w:unhideWhenUsed/>
    <w:rsid w:val="00A4398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43985"/>
    <w:pPr>
      <w:spacing w:after="120"/>
    </w:pPr>
  </w:style>
  <w:style w:type="character" w:customStyle="1" w:styleId="BodyTextChar">
    <w:name w:val="Body Text Char"/>
    <w:basedOn w:val="DefaultParagraphFont"/>
    <w:link w:val="BodyText"/>
    <w:uiPriority w:val="99"/>
    <w:semiHidden/>
    <w:rsid w:val="00A43985"/>
    <w:rPr>
      <w:sz w:val="22"/>
    </w:rPr>
  </w:style>
  <w:style w:type="paragraph" w:styleId="BodyText2">
    <w:name w:val="Body Text 2"/>
    <w:basedOn w:val="Normal"/>
    <w:link w:val="BodyText2Char"/>
    <w:uiPriority w:val="99"/>
    <w:semiHidden/>
    <w:unhideWhenUsed/>
    <w:rsid w:val="00A43985"/>
    <w:pPr>
      <w:spacing w:after="120" w:line="480" w:lineRule="auto"/>
    </w:pPr>
  </w:style>
  <w:style w:type="character" w:customStyle="1" w:styleId="BodyText2Char">
    <w:name w:val="Body Text 2 Char"/>
    <w:basedOn w:val="DefaultParagraphFont"/>
    <w:link w:val="BodyText2"/>
    <w:uiPriority w:val="99"/>
    <w:semiHidden/>
    <w:rsid w:val="00A43985"/>
    <w:rPr>
      <w:sz w:val="22"/>
    </w:rPr>
  </w:style>
  <w:style w:type="paragraph" w:styleId="BodyText3">
    <w:name w:val="Body Text 3"/>
    <w:basedOn w:val="Normal"/>
    <w:link w:val="BodyText3Char"/>
    <w:uiPriority w:val="99"/>
    <w:semiHidden/>
    <w:unhideWhenUsed/>
    <w:rsid w:val="00A43985"/>
    <w:pPr>
      <w:spacing w:after="120"/>
    </w:pPr>
    <w:rPr>
      <w:sz w:val="16"/>
      <w:szCs w:val="16"/>
    </w:rPr>
  </w:style>
  <w:style w:type="character" w:customStyle="1" w:styleId="BodyText3Char">
    <w:name w:val="Body Text 3 Char"/>
    <w:basedOn w:val="DefaultParagraphFont"/>
    <w:link w:val="BodyText3"/>
    <w:uiPriority w:val="99"/>
    <w:semiHidden/>
    <w:rsid w:val="00A43985"/>
    <w:rPr>
      <w:sz w:val="16"/>
      <w:szCs w:val="16"/>
    </w:rPr>
  </w:style>
  <w:style w:type="paragraph" w:styleId="BodyTextFirstIndent">
    <w:name w:val="Body Text First Indent"/>
    <w:basedOn w:val="BodyText"/>
    <w:link w:val="BodyTextFirstIndentChar"/>
    <w:uiPriority w:val="99"/>
    <w:semiHidden/>
    <w:unhideWhenUsed/>
    <w:rsid w:val="00A43985"/>
    <w:pPr>
      <w:spacing w:after="0"/>
      <w:ind w:firstLine="360"/>
    </w:pPr>
  </w:style>
  <w:style w:type="character" w:customStyle="1" w:styleId="BodyTextFirstIndentChar">
    <w:name w:val="Body Text First Indent Char"/>
    <w:basedOn w:val="BodyTextChar"/>
    <w:link w:val="BodyTextFirstIndent"/>
    <w:uiPriority w:val="99"/>
    <w:semiHidden/>
    <w:rsid w:val="00A43985"/>
    <w:rPr>
      <w:sz w:val="22"/>
    </w:rPr>
  </w:style>
  <w:style w:type="paragraph" w:styleId="BodyTextIndent">
    <w:name w:val="Body Text Indent"/>
    <w:basedOn w:val="Normal"/>
    <w:link w:val="BodyTextIndentChar"/>
    <w:uiPriority w:val="99"/>
    <w:semiHidden/>
    <w:unhideWhenUsed/>
    <w:rsid w:val="00A43985"/>
    <w:pPr>
      <w:spacing w:after="120"/>
      <w:ind w:left="283"/>
    </w:pPr>
  </w:style>
  <w:style w:type="character" w:customStyle="1" w:styleId="BodyTextIndentChar">
    <w:name w:val="Body Text Indent Char"/>
    <w:basedOn w:val="DefaultParagraphFont"/>
    <w:link w:val="BodyTextIndent"/>
    <w:uiPriority w:val="99"/>
    <w:semiHidden/>
    <w:rsid w:val="00A43985"/>
    <w:rPr>
      <w:sz w:val="22"/>
    </w:rPr>
  </w:style>
  <w:style w:type="paragraph" w:styleId="BodyTextFirstIndent2">
    <w:name w:val="Body Text First Indent 2"/>
    <w:basedOn w:val="BodyTextIndent"/>
    <w:link w:val="BodyTextFirstIndent2Char"/>
    <w:uiPriority w:val="99"/>
    <w:semiHidden/>
    <w:unhideWhenUsed/>
    <w:rsid w:val="00A4398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43985"/>
    <w:rPr>
      <w:sz w:val="22"/>
    </w:rPr>
  </w:style>
  <w:style w:type="paragraph" w:styleId="BodyTextIndent2">
    <w:name w:val="Body Text Indent 2"/>
    <w:basedOn w:val="Normal"/>
    <w:link w:val="BodyTextIndent2Char"/>
    <w:uiPriority w:val="99"/>
    <w:semiHidden/>
    <w:unhideWhenUsed/>
    <w:rsid w:val="00A43985"/>
    <w:pPr>
      <w:spacing w:after="120" w:line="480" w:lineRule="auto"/>
      <w:ind w:left="283"/>
    </w:pPr>
  </w:style>
  <w:style w:type="character" w:customStyle="1" w:styleId="BodyTextIndent2Char">
    <w:name w:val="Body Text Indent 2 Char"/>
    <w:basedOn w:val="DefaultParagraphFont"/>
    <w:link w:val="BodyTextIndent2"/>
    <w:uiPriority w:val="99"/>
    <w:semiHidden/>
    <w:rsid w:val="00A43985"/>
    <w:rPr>
      <w:sz w:val="22"/>
    </w:rPr>
  </w:style>
  <w:style w:type="paragraph" w:styleId="BodyTextIndent3">
    <w:name w:val="Body Text Indent 3"/>
    <w:basedOn w:val="Normal"/>
    <w:link w:val="BodyTextIndent3Char"/>
    <w:uiPriority w:val="99"/>
    <w:semiHidden/>
    <w:unhideWhenUsed/>
    <w:rsid w:val="00A439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43985"/>
    <w:rPr>
      <w:sz w:val="16"/>
      <w:szCs w:val="16"/>
    </w:rPr>
  </w:style>
  <w:style w:type="character" w:styleId="BookTitle">
    <w:name w:val="Book Title"/>
    <w:basedOn w:val="DefaultParagraphFont"/>
    <w:uiPriority w:val="33"/>
    <w:qFormat/>
    <w:rsid w:val="00A43985"/>
    <w:rPr>
      <w:b/>
      <w:bCs/>
      <w:i/>
      <w:iCs/>
      <w:spacing w:val="5"/>
    </w:rPr>
  </w:style>
  <w:style w:type="paragraph" w:styleId="Caption">
    <w:name w:val="caption"/>
    <w:basedOn w:val="Normal"/>
    <w:next w:val="Normal"/>
    <w:uiPriority w:val="35"/>
    <w:semiHidden/>
    <w:unhideWhenUsed/>
    <w:qFormat/>
    <w:rsid w:val="00A4398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43985"/>
    <w:pPr>
      <w:spacing w:line="240" w:lineRule="auto"/>
      <w:ind w:left="4252"/>
    </w:pPr>
  </w:style>
  <w:style w:type="character" w:customStyle="1" w:styleId="ClosingChar">
    <w:name w:val="Closing Char"/>
    <w:basedOn w:val="DefaultParagraphFont"/>
    <w:link w:val="Closing"/>
    <w:uiPriority w:val="99"/>
    <w:semiHidden/>
    <w:rsid w:val="00A43985"/>
    <w:rPr>
      <w:sz w:val="22"/>
    </w:rPr>
  </w:style>
  <w:style w:type="table" w:styleId="ColorfulGrid">
    <w:name w:val="Colorful Grid"/>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4398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439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98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4398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4398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4398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4398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4398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4398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98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98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98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4398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9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98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43985"/>
    <w:rPr>
      <w:sz w:val="16"/>
      <w:szCs w:val="16"/>
    </w:rPr>
  </w:style>
  <w:style w:type="paragraph" w:styleId="CommentText">
    <w:name w:val="annotation text"/>
    <w:basedOn w:val="Normal"/>
    <w:link w:val="CommentTextChar"/>
    <w:uiPriority w:val="99"/>
    <w:semiHidden/>
    <w:unhideWhenUsed/>
    <w:rsid w:val="00A43985"/>
    <w:pPr>
      <w:spacing w:line="240" w:lineRule="auto"/>
    </w:pPr>
    <w:rPr>
      <w:sz w:val="20"/>
    </w:rPr>
  </w:style>
  <w:style w:type="character" w:customStyle="1" w:styleId="CommentTextChar">
    <w:name w:val="Comment Text Char"/>
    <w:basedOn w:val="DefaultParagraphFont"/>
    <w:link w:val="CommentText"/>
    <w:uiPriority w:val="99"/>
    <w:semiHidden/>
    <w:rsid w:val="00A43985"/>
  </w:style>
  <w:style w:type="paragraph" w:styleId="CommentSubject">
    <w:name w:val="annotation subject"/>
    <w:basedOn w:val="CommentText"/>
    <w:next w:val="CommentText"/>
    <w:link w:val="CommentSubjectChar"/>
    <w:uiPriority w:val="99"/>
    <w:semiHidden/>
    <w:unhideWhenUsed/>
    <w:rsid w:val="00A43985"/>
    <w:rPr>
      <w:b/>
      <w:bCs/>
    </w:rPr>
  </w:style>
  <w:style w:type="character" w:customStyle="1" w:styleId="CommentSubjectChar">
    <w:name w:val="Comment Subject Char"/>
    <w:basedOn w:val="CommentTextChar"/>
    <w:link w:val="CommentSubject"/>
    <w:uiPriority w:val="99"/>
    <w:semiHidden/>
    <w:rsid w:val="00A43985"/>
    <w:rPr>
      <w:b/>
      <w:bCs/>
    </w:rPr>
  </w:style>
  <w:style w:type="table" w:styleId="DarkList">
    <w:name w:val="Dark List"/>
    <w:basedOn w:val="TableNormal"/>
    <w:uiPriority w:val="70"/>
    <w:semiHidden/>
    <w:unhideWhenUsed/>
    <w:rsid w:val="00A4398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98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4398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4398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4398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4398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4398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43985"/>
  </w:style>
  <w:style w:type="character" w:customStyle="1" w:styleId="DateChar">
    <w:name w:val="Date Char"/>
    <w:basedOn w:val="DefaultParagraphFont"/>
    <w:link w:val="Date"/>
    <w:uiPriority w:val="99"/>
    <w:semiHidden/>
    <w:rsid w:val="00A43985"/>
    <w:rPr>
      <w:sz w:val="22"/>
    </w:rPr>
  </w:style>
  <w:style w:type="paragraph" w:styleId="DocumentMap">
    <w:name w:val="Document Map"/>
    <w:basedOn w:val="Normal"/>
    <w:link w:val="DocumentMapChar"/>
    <w:uiPriority w:val="99"/>
    <w:semiHidden/>
    <w:unhideWhenUsed/>
    <w:rsid w:val="00A4398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985"/>
    <w:rPr>
      <w:rFonts w:ascii="Segoe UI" w:hAnsi="Segoe UI" w:cs="Segoe UI"/>
      <w:sz w:val="16"/>
      <w:szCs w:val="16"/>
    </w:rPr>
  </w:style>
  <w:style w:type="paragraph" w:styleId="E-mailSignature">
    <w:name w:val="E-mail Signature"/>
    <w:basedOn w:val="Normal"/>
    <w:link w:val="E-mailSignatureChar"/>
    <w:uiPriority w:val="99"/>
    <w:semiHidden/>
    <w:unhideWhenUsed/>
    <w:rsid w:val="00A43985"/>
    <w:pPr>
      <w:spacing w:line="240" w:lineRule="auto"/>
    </w:pPr>
  </w:style>
  <w:style w:type="character" w:customStyle="1" w:styleId="E-mailSignatureChar">
    <w:name w:val="E-mail Signature Char"/>
    <w:basedOn w:val="DefaultParagraphFont"/>
    <w:link w:val="E-mailSignature"/>
    <w:uiPriority w:val="99"/>
    <w:semiHidden/>
    <w:rsid w:val="00A43985"/>
    <w:rPr>
      <w:sz w:val="22"/>
    </w:rPr>
  </w:style>
  <w:style w:type="character" w:styleId="Emphasis">
    <w:name w:val="Emphasis"/>
    <w:basedOn w:val="DefaultParagraphFont"/>
    <w:uiPriority w:val="20"/>
    <w:qFormat/>
    <w:rsid w:val="00A43985"/>
    <w:rPr>
      <w:i/>
      <w:iCs/>
    </w:rPr>
  </w:style>
  <w:style w:type="character" w:styleId="EndnoteReference">
    <w:name w:val="endnote reference"/>
    <w:basedOn w:val="DefaultParagraphFont"/>
    <w:uiPriority w:val="99"/>
    <w:semiHidden/>
    <w:unhideWhenUsed/>
    <w:rsid w:val="00A43985"/>
    <w:rPr>
      <w:vertAlign w:val="superscript"/>
    </w:rPr>
  </w:style>
  <w:style w:type="paragraph" w:styleId="EndnoteText">
    <w:name w:val="endnote text"/>
    <w:basedOn w:val="Normal"/>
    <w:link w:val="EndnoteTextChar"/>
    <w:uiPriority w:val="99"/>
    <w:semiHidden/>
    <w:unhideWhenUsed/>
    <w:rsid w:val="00A43985"/>
    <w:pPr>
      <w:spacing w:line="240" w:lineRule="auto"/>
    </w:pPr>
    <w:rPr>
      <w:sz w:val="20"/>
    </w:rPr>
  </w:style>
  <w:style w:type="character" w:customStyle="1" w:styleId="EndnoteTextChar">
    <w:name w:val="Endnote Text Char"/>
    <w:basedOn w:val="DefaultParagraphFont"/>
    <w:link w:val="EndnoteText"/>
    <w:uiPriority w:val="99"/>
    <w:semiHidden/>
    <w:rsid w:val="00A43985"/>
  </w:style>
  <w:style w:type="paragraph" w:styleId="EnvelopeAddress">
    <w:name w:val="envelope address"/>
    <w:basedOn w:val="Normal"/>
    <w:uiPriority w:val="99"/>
    <w:semiHidden/>
    <w:unhideWhenUsed/>
    <w:rsid w:val="00A4398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98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43985"/>
    <w:rPr>
      <w:color w:val="800080" w:themeColor="followedHyperlink"/>
      <w:u w:val="single"/>
    </w:rPr>
  </w:style>
  <w:style w:type="character" w:styleId="FootnoteReference">
    <w:name w:val="footnote reference"/>
    <w:basedOn w:val="DefaultParagraphFont"/>
    <w:uiPriority w:val="99"/>
    <w:semiHidden/>
    <w:unhideWhenUsed/>
    <w:rsid w:val="00A43985"/>
    <w:rPr>
      <w:vertAlign w:val="superscript"/>
    </w:rPr>
  </w:style>
  <w:style w:type="paragraph" w:styleId="FootnoteText">
    <w:name w:val="footnote text"/>
    <w:basedOn w:val="Normal"/>
    <w:link w:val="FootnoteTextChar"/>
    <w:uiPriority w:val="99"/>
    <w:semiHidden/>
    <w:unhideWhenUsed/>
    <w:rsid w:val="00A43985"/>
    <w:pPr>
      <w:spacing w:line="240" w:lineRule="auto"/>
    </w:pPr>
    <w:rPr>
      <w:sz w:val="20"/>
    </w:rPr>
  </w:style>
  <w:style w:type="character" w:customStyle="1" w:styleId="FootnoteTextChar">
    <w:name w:val="Footnote Text Char"/>
    <w:basedOn w:val="DefaultParagraphFont"/>
    <w:link w:val="FootnoteText"/>
    <w:uiPriority w:val="99"/>
    <w:semiHidden/>
    <w:rsid w:val="00A43985"/>
  </w:style>
  <w:style w:type="table" w:styleId="GridTable1Light">
    <w:name w:val="Grid Table 1 Light"/>
    <w:basedOn w:val="TableNormal"/>
    <w:uiPriority w:val="46"/>
    <w:rsid w:val="00A439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9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98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9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9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98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98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9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98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4398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4398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4398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4398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4398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439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9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439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439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439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439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439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439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9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439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439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439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439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439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439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439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9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439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439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439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439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439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439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9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439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439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439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439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439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43985"/>
    <w:rPr>
      <w:color w:val="2B579A"/>
      <w:shd w:val="clear" w:color="auto" w:fill="E1DFDD"/>
    </w:rPr>
  </w:style>
  <w:style w:type="character" w:styleId="HTMLAcronym">
    <w:name w:val="HTML Acronym"/>
    <w:basedOn w:val="DefaultParagraphFont"/>
    <w:uiPriority w:val="99"/>
    <w:semiHidden/>
    <w:unhideWhenUsed/>
    <w:rsid w:val="00A43985"/>
  </w:style>
  <w:style w:type="paragraph" w:styleId="HTMLAddress">
    <w:name w:val="HTML Address"/>
    <w:basedOn w:val="Normal"/>
    <w:link w:val="HTMLAddressChar"/>
    <w:uiPriority w:val="99"/>
    <w:semiHidden/>
    <w:unhideWhenUsed/>
    <w:rsid w:val="00A43985"/>
    <w:pPr>
      <w:spacing w:line="240" w:lineRule="auto"/>
    </w:pPr>
    <w:rPr>
      <w:i/>
      <w:iCs/>
    </w:rPr>
  </w:style>
  <w:style w:type="character" w:customStyle="1" w:styleId="HTMLAddressChar">
    <w:name w:val="HTML Address Char"/>
    <w:basedOn w:val="DefaultParagraphFont"/>
    <w:link w:val="HTMLAddress"/>
    <w:uiPriority w:val="99"/>
    <w:semiHidden/>
    <w:rsid w:val="00A43985"/>
    <w:rPr>
      <w:i/>
      <w:iCs/>
      <w:sz w:val="22"/>
    </w:rPr>
  </w:style>
  <w:style w:type="character" w:styleId="HTMLCite">
    <w:name w:val="HTML Cite"/>
    <w:basedOn w:val="DefaultParagraphFont"/>
    <w:uiPriority w:val="99"/>
    <w:semiHidden/>
    <w:unhideWhenUsed/>
    <w:rsid w:val="00A43985"/>
    <w:rPr>
      <w:i/>
      <w:iCs/>
    </w:rPr>
  </w:style>
  <w:style w:type="character" w:styleId="HTMLCode">
    <w:name w:val="HTML Code"/>
    <w:basedOn w:val="DefaultParagraphFont"/>
    <w:uiPriority w:val="99"/>
    <w:semiHidden/>
    <w:unhideWhenUsed/>
    <w:rsid w:val="00A43985"/>
    <w:rPr>
      <w:rFonts w:ascii="Consolas" w:hAnsi="Consolas"/>
      <w:sz w:val="20"/>
      <w:szCs w:val="20"/>
    </w:rPr>
  </w:style>
  <w:style w:type="character" w:styleId="HTMLDefinition">
    <w:name w:val="HTML Definition"/>
    <w:basedOn w:val="DefaultParagraphFont"/>
    <w:uiPriority w:val="99"/>
    <w:semiHidden/>
    <w:unhideWhenUsed/>
    <w:rsid w:val="00A43985"/>
    <w:rPr>
      <w:i/>
      <w:iCs/>
    </w:rPr>
  </w:style>
  <w:style w:type="character" w:styleId="HTMLKeyboard">
    <w:name w:val="HTML Keyboard"/>
    <w:basedOn w:val="DefaultParagraphFont"/>
    <w:uiPriority w:val="99"/>
    <w:semiHidden/>
    <w:unhideWhenUsed/>
    <w:rsid w:val="00A43985"/>
    <w:rPr>
      <w:rFonts w:ascii="Consolas" w:hAnsi="Consolas"/>
      <w:sz w:val="20"/>
      <w:szCs w:val="20"/>
    </w:rPr>
  </w:style>
  <w:style w:type="paragraph" w:styleId="HTMLPreformatted">
    <w:name w:val="HTML Preformatted"/>
    <w:basedOn w:val="Normal"/>
    <w:link w:val="HTMLPreformattedChar"/>
    <w:uiPriority w:val="99"/>
    <w:semiHidden/>
    <w:unhideWhenUsed/>
    <w:rsid w:val="00A4398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43985"/>
    <w:rPr>
      <w:rFonts w:ascii="Consolas" w:hAnsi="Consolas"/>
    </w:rPr>
  </w:style>
  <w:style w:type="character" w:styleId="HTMLSample">
    <w:name w:val="HTML Sample"/>
    <w:basedOn w:val="DefaultParagraphFont"/>
    <w:uiPriority w:val="99"/>
    <w:semiHidden/>
    <w:unhideWhenUsed/>
    <w:rsid w:val="00A43985"/>
    <w:rPr>
      <w:rFonts w:ascii="Consolas" w:hAnsi="Consolas"/>
      <w:sz w:val="24"/>
      <w:szCs w:val="24"/>
    </w:rPr>
  </w:style>
  <w:style w:type="character" w:styleId="HTMLTypewriter">
    <w:name w:val="HTML Typewriter"/>
    <w:basedOn w:val="DefaultParagraphFont"/>
    <w:uiPriority w:val="99"/>
    <w:semiHidden/>
    <w:unhideWhenUsed/>
    <w:rsid w:val="00A43985"/>
    <w:rPr>
      <w:rFonts w:ascii="Consolas" w:hAnsi="Consolas"/>
      <w:sz w:val="20"/>
      <w:szCs w:val="20"/>
    </w:rPr>
  </w:style>
  <w:style w:type="character" w:styleId="HTMLVariable">
    <w:name w:val="HTML Variable"/>
    <w:basedOn w:val="DefaultParagraphFont"/>
    <w:uiPriority w:val="99"/>
    <w:semiHidden/>
    <w:unhideWhenUsed/>
    <w:rsid w:val="00A43985"/>
    <w:rPr>
      <w:i/>
      <w:iCs/>
    </w:rPr>
  </w:style>
  <w:style w:type="character" w:styleId="Hyperlink">
    <w:name w:val="Hyperlink"/>
    <w:basedOn w:val="DefaultParagraphFont"/>
    <w:uiPriority w:val="99"/>
    <w:semiHidden/>
    <w:unhideWhenUsed/>
    <w:rsid w:val="00A43985"/>
    <w:rPr>
      <w:color w:val="0000FF" w:themeColor="hyperlink"/>
      <w:u w:val="single"/>
    </w:rPr>
  </w:style>
  <w:style w:type="paragraph" w:styleId="Index1">
    <w:name w:val="index 1"/>
    <w:basedOn w:val="Normal"/>
    <w:next w:val="Normal"/>
    <w:autoRedefine/>
    <w:uiPriority w:val="99"/>
    <w:semiHidden/>
    <w:unhideWhenUsed/>
    <w:rsid w:val="00A43985"/>
    <w:pPr>
      <w:spacing w:line="240" w:lineRule="auto"/>
      <w:ind w:left="220" w:hanging="220"/>
    </w:pPr>
  </w:style>
  <w:style w:type="paragraph" w:styleId="Index2">
    <w:name w:val="index 2"/>
    <w:basedOn w:val="Normal"/>
    <w:next w:val="Normal"/>
    <w:autoRedefine/>
    <w:uiPriority w:val="99"/>
    <w:semiHidden/>
    <w:unhideWhenUsed/>
    <w:rsid w:val="00A43985"/>
    <w:pPr>
      <w:spacing w:line="240" w:lineRule="auto"/>
      <w:ind w:left="440" w:hanging="220"/>
    </w:pPr>
  </w:style>
  <w:style w:type="paragraph" w:styleId="Index3">
    <w:name w:val="index 3"/>
    <w:basedOn w:val="Normal"/>
    <w:next w:val="Normal"/>
    <w:autoRedefine/>
    <w:uiPriority w:val="99"/>
    <w:semiHidden/>
    <w:unhideWhenUsed/>
    <w:rsid w:val="00A43985"/>
    <w:pPr>
      <w:spacing w:line="240" w:lineRule="auto"/>
      <w:ind w:left="660" w:hanging="220"/>
    </w:pPr>
  </w:style>
  <w:style w:type="paragraph" w:styleId="Index4">
    <w:name w:val="index 4"/>
    <w:basedOn w:val="Normal"/>
    <w:next w:val="Normal"/>
    <w:autoRedefine/>
    <w:uiPriority w:val="99"/>
    <w:semiHidden/>
    <w:unhideWhenUsed/>
    <w:rsid w:val="00A43985"/>
    <w:pPr>
      <w:spacing w:line="240" w:lineRule="auto"/>
      <w:ind w:left="880" w:hanging="220"/>
    </w:pPr>
  </w:style>
  <w:style w:type="paragraph" w:styleId="Index5">
    <w:name w:val="index 5"/>
    <w:basedOn w:val="Normal"/>
    <w:next w:val="Normal"/>
    <w:autoRedefine/>
    <w:uiPriority w:val="99"/>
    <w:semiHidden/>
    <w:unhideWhenUsed/>
    <w:rsid w:val="00A43985"/>
    <w:pPr>
      <w:spacing w:line="240" w:lineRule="auto"/>
      <w:ind w:left="1100" w:hanging="220"/>
    </w:pPr>
  </w:style>
  <w:style w:type="paragraph" w:styleId="Index6">
    <w:name w:val="index 6"/>
    <w:basedOn w:val="Normal"/>
    <w:next w:val="Normal"/>
    <w:autoRedefine/>
    <w:uiPriority w:val="99"/>
    <w:semiHidden/>
    <w:unhideWhenUsed/>
    <w:rsid w:val="00A43985"/>
    <w:pPr>
      <w:spacing w:line="240" w:lineRule="auto"/>
      <w:ind w:left="1320" w:hanging="220"/>
    </w:pPr>
  </w:style>
  <w:style w:type="paragraph" w:styleId="Index7">
    <w:name w:val="index 7"/>
    <w:basedOn w:val="Normal"/>
    <w:next w:val="Normal"/>
    <w:autoRedefine/>
    <w:uiPriority w:val="99"/>
    <w:semiHidden/>
    <w:unhideWhenUsed/>
    <w:rsid w:val="00A43985"/>
    <w:pPr>
      <w:spacing w:line="240" w:lineRule="auto"/>
      <w:ind w:left="1540" w:hanging="220"/>
    </w:pPr>
  </w:style>
  <w:style w:type="paragraph" w:styleId="Index8">
    <w:name w:val="index 8"/>
    <w:basedOn w:val="Normal"/>
    <w:next w:val="Normal"/>
    <w:autoRedefine/>
    <w:uiPriority w:val="99"/>
    <w:semiHidden/>
    <w:unhideWhenUsed/>
    <w:rsid w:val="00A43985"/>
    <w:pPr>
      <w:spacing w:line="240" w:lineRule="auto"/>
      <w:ind w:left="1760" w:hanging="220"/>
    </w:pPr>
  </w:style>
  <w:style w:type="paragraph" w:styleId="Index9">
    <w:name w:val="index 9"/>
    <w:basedOn w:val="Normal"/>
    <w:next w:val="Normal"/>
    <w:autoRedefine/>
    <w:uiPriority w:val="99"/>
    <w:semiHidden/>
    <w:unhideWhenUsed/>
    <w:rsid w:val="00A43985"/>
    <w:pPr>
      <w:spacing w:line="240" w:lineRule="auto"/>
      <w:ind w:left="1980" w:hanging="220"/>
    </w:pPr>
  </w:style>
  <w:style w:type="paragraph" w:styleId="IndexHeading">
    <w:name w:val="index heading"/>
    <w:basedOn w:val="Normal"/>
    <w:next w:val="Index1"/>
    <w:uiPriority w:val="99"/>
    <w:semiHidden/>
    <w:unhideWhenUsed/>
    <w:rsid w:val="00A43985"/>
    <w:rPr>
      <w:rFonts w:asciiTheme="majorHAnsi" w:eastAsiaTheme="majorEastAsia" w:hAnsiTheme="majorHAnsi" w:cstheme="majorBidi"/>
      <w:b/>
      <w:bCs/>
    </w:rPr>
  </w:style>
  <w:style w:type="character" w:styleId="IntenseEmphasis">
    <w:name w:val="Intense Emphasis"/>
    <w:basedOn w:val="DefaultParagraphFont"/>
    <w:uiPriority w:val="21"/>
    <w:qFormat/>
    <w:rsid w:val="00A43985"/>
    <w:rPr>
      <w:i/>
      <w:iCs/>
      <w:color w:val="4F81BD" w:themeColor="accent1"/>
    </w:rPr>
  </w:style>
  <w:style w:type="paragraph" w:styleId="IntenseQuote">
    <w:name w:val="Intense Quote"/>
    <w:basedOn w:val="Normal"/>
    <w:next w:val="Normal"/>
    <w:link w:val="IntenseQuoteChar"/>
    <w:uiPriority w:val="30"/>
    <w:qFormat/>
    <w:rsid w:val="00A439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43985"/>
    <w:rPr>
      <w:i/>
      <w:iCs/>
      <w:color w:val="4F81BD" w:themeColor="accent1"/>
      <w:sz w:val="22"/>
    </w:rPr>
  </w:style>
  <w:style w:type="character" w:styleId="IntenseReference">
    <w:name w:val="Intense Reference"/>
    <w:basedOn w:val="DefaultParagraphFont"/>
    <w:uiPriority w:val="32"/>
    <w:qFormat/>
    <w:rsid w:val="00A43985"/>
    <w:rPr>
      <w:b/>
      <w:bCs/>
      <w:smallCaps/>
      <w:color w:val="4F81BD" w:themeColor="accent1"/>
      <w:spacing w:val="5"/>
    </w:rPr>
  </w:style>
  <w:style w:type="table" w:styleId="LightGrid">
    <w:name w:val="Light Grid"/>
    <w:basedOn w:val="TableNormal"/>
    <w:uiPriority w:val="62"/>
    <w:semiHidden/>
    <w:unhideWhenUsed/>
    <w:rsid w:val="00A439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9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439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439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439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439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439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439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9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439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439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439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439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439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439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9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4398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439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4398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4398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4398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43985"/>
    <w:pPr>
      <w:ind w:left="283" w:hanging="283"/>
      <w:contextualSpacing/>
    </w:pPr>
  </w:style>
  <w:style w:type="paragraph" w:styleId="List2">
    <w:name w:val="List 2"/>
    <w:basedOn w:val="Normal"/>
    <w:uiPriority w:val="99"/>
    <w:semiHidden/>
    <w:unhideWhenUsed/>
    <w:rsid w:val="00A43985"/>
    <w:pPr>
      <w:ind w:left="566" w:hanging="283"/>
      <w:contextualSpacing/>
    </w:pPr>
  </w:style>
  <w:style w:type="paragraph" w:styleId="List3">
    <w:name w:val="List 3"/>
    <w:basedOn w:val="Normal"/>
    <w:uiPriority w:val="99"/>
    <w:semiHidden/>
    <w:unhideWhenUsed/>
    <w:rsid w:val="00A43985"/>
    <w:pPr>
      <w:ind w:left="849" w:hanging="283"/>
      <w:contextualSpacing/>
    </w:pPr>
  </w:style>
  <w:style w:type="paragraph" w:styleId="List4">
    <w:name w:val="List 4"/>
    <w:basedOn w:val="Normal"/>
    <w:uiPriority w:val="99"/>
    <w:semiHidden/>
    <w:unhideWhenUsed/>
    <w:rsid w:val="00A43985"/>
    <w:pPr>
      <w:ind w:left="1132" w:hanging="283"/>
      <w:contextualSpacing/>
    </w:pPr>
  </w:style>
  <w:style w:type="paragraph" w:styleId="List5">
    <w:name w:val="List 5"/>
    <w:basedOn w:val="Normal"/>
    <w:uiPriority w:val="99"/>
    <w:semiHidden/>
    <w:unhideWhenUsed/>
    <w:rsid w:val="00A43985"/>
    <w:pPr>
      <w:ind w:left="1415" w:hanging="283"/>
      <w:contextualSpacing/>
    </w:pPr>
  </w:style>
  <w:style w:type="paragraph" w:styleId="ListBullet">
    <w:name w:val="List Bullet"/>
    <w:basedOn w:val="Normal"/>
    <w:uiPriority w:val="99"/>
    <w:semiHidden/>
    <w:unhideWhenUsed/>
    <w:rsid w:val="00A43985"/>
    <w:pPr>
      <w:numPr>
        <w:numId w:val="1"/>
      </w:numPr>
      <w:contextualSpacing/>
    </w:pPr>
  </w:style>
  <w:style w:type="paragraph" w:styleId="ListBullet2">
    <w:name w:val="List Bullet 2"/>
    <w:basedOn w:val="Normal"/>
    <w:uiPriority w:val="99"/>
    <w:semiHidden/>
    <w:unhideWhenUsed/>
    <w:rsid w:val="00A43985"/>
    <w:pPr>
      <w:numPr>
        <w:numId w:val="2"/>
      </w:numPr>
      <w:contextualSpacing/>
    </w:pPr>
  </w:style>
  <w:style w:type="paragraph" w:styleId="ListBullet3">
    <w:name w:val="List Bullet 3"/>
    <w:basedOn w:val="Normal"/>
    <w:uiPriority w:val="99"/>
    <w:semiHidden/>
    <w:unhideWhenUsed/>
    <w:rsid w:val="00A43985"/>
    <w:pPr>
      <w:numPr>
        <w:numId w:val="3"/>
      </w:numPr>
      <w:contextualSpacing/>
    </w:pPr>
  </w:style>
  <w:style w:type="paragraph" w:styleId="ListBullet4">
    <w:name w:val="List Bullet 4"/>
    <w:basedOn w:val="Normal"/>
    <w:uiPriority w:val="99"/>
    <w:semiHidden/>
    <w:unhideWhenUsed/>
    <w:rsid w:val="00A43985"/>
    <w:pPr>
      <w:numPr>
        <w:numId w:val="4"/>
      </w:numPr>
      <w:contextualSpacing/>
    </w:pPr>
  </w:style>
  <w:style w:type="paragraph" w:styleId="ListBullet5">
    <w:name w:val="List Bullet 5"/>
    <w:basedOn w:val="Normal"/>
    <w:uiPriority w:val="99"/>
    <w:semiHidden/>
    <w:unhideWhenUsed/>
    <w:rsid w:val="00A43985"/>
    <w:pPr>
      <w:numPr>
        <w:numId w:val="5"/>
      </w:numPr>
      <w:contextualSpacing/>
    </w:pPr>
  </w:style>
  <w:style w:type="paragraph" w:styleId="ListContinue">
    <w:name w:val="List Continue"/>
    <w:basedOn w:val="Normal"/>
    <w:uiPriority w:val="99"/>
    <w:semiHidden/>
    <w:unhideWhenUsed/>
    <w:rsid w:val="00A43985"/>
    <w:pPr>
      <w:spacing w:after="120"/>
      <w:ind w:left="283"/>
      <w:contextualSpacing/>
    </w:pPr>
  </w:style>
  <w:style w:type="paragraph" w:styleId="ListContinue2">
    <w:name w:val="List Continue 2"/>
    <w:basedOn w:val="Normal"/>
    <w:uiPriority w:val="99"/>
    <w:semiHidden/>
    <w:unhideWhenUsed/>
    <w:rsid w:val="00A43985"/>
    <w:pPr>
      <w:spacing w:after="120"/>
      <w:ind w:left="566"/>
      <w:contextualSpacing/>
    </w:pPr>
  </w:style>
  <w:style w:type="paragraph" w:styleId="ListContinue3">
    <w:name w:val="List Continue 3"/>
    <w:basedOn w:val="Normal"/>
    <w:uiPriority w:val="99"/>
    <w:semiHidden/>
    <w:unhideWhenUsed/>
    <w:rsid w:val="00A43985"/>
    <w:pPr>
      <w:spacing w:after="120"/>
      <w:ind w:left="849"/>
      <w:contextualSpacing/>
    </w:pPr>
  </w:style>
  <w:style w:type="paragraph" w:styleId="ListContinue4">
    <w:name w:val="List Continue 4"/>
    <w:basedOn w:val="Normal"/>
    <w:uiPriority w:val="99"/>
    <w:semiHidden/>
    <w:unhideWhenUsed/>
    <w:rsid w:val="00A43985"/>
    <w:pPr>
      <w:spacing w:after="120"/>
      <w:ind w:left="1132"/>
      <w:contextualSpacing/>
    </w:pPr>
  </w:style>
  <w:style w:type="paragraph" w:styleId="ListContinue5">
    <w:name w:val="List Continue 5"/>
    <w:basedOn w:val="Normal"/>
    <w:uiPriority w:val="99"/>
    <w:semiHidden/>
    <w:unhideWhenUsed/>
    <w:rsid w:val="00A43985"/>
    <w:pPr>
      <w:spacing w:after="120"/>
      <w:ind w:left="1415"/>
      <w:contextualSpacing/>
    </w:pPr>
  </w:style>
  <w:style w:type="paragraph" w:styleId="ListNumber">
    <w:name w:val="List Number"/>
    <w:basedOn w:val="Normal"/>
    <w:uiPriority w:val="99"/>
    <w:semiHidden/>
    <w:unhideWhenUsed/>
    <w:rsid w:val="00A43985"/>
    <w:pPr>
      <w:numPr>
        <w:numId w:val="6"/>
      </w:numPr>
      <w:contextualSpacing/>
    </w:pPr>
  </w:style>
  <w:style w:type="paragraph" w:styleId="ListNumber2">
    <w:name w:val="List Number 2"/>
    <w:basedOn w:val="Normal"/>
    <w:uiPriority w:val="99"/>
    <w:semiHidden/>
    <w:unhideWhenUsed/>
    <w:rsid w:val="00A43985"/>
    <w:pPr>
      <w:numPr>
        <w:numId w:val="7"/>
      </w:numPr>
      <w:contextualSpacing/>
    </w:pPr>
  </w:style>
  <w:style w:type="paragraph" w:styleId="ListNumber3">
    <w:name w:val="List Number 3"/>
    <w:basedOn w:val="Normal"/>
    <w:uiPriority w:val="99"/>
    <w:semiHidden/>
    <w:unhideWhenUsed/>
    <w:rsid w:val="00A43985"/>
    <w:pPr>
      <w:numPr>
        <w:numId w:val="8"/>
      </w:numPr>
      <w:contextualSpacing/>
    </w:pPr>
  </w:style>
  <w:style w:type="paragraph" w:styleId="ListNumber4">
    <w:name w:val="List Number 4"/>
    <w:basedOn w:val="Normal"/>
    <w:uiPriority w:val="99"/>
    <w:semiHidden/>
    <w:unhideWhenUsed/>
    <w:rsid w:val="00A43985"/>
    <w:pPr>
      <w:numPr>
        <w:numId w:val="9"/>
      </w:numPr>
      <w:contextualSpacing/>
    </w:pPr>
  </w:style>
  <w:style w:type="paragraph" w:styleId="ListNumber5">
    <w:name w:val="List Number 5"/>
    <w:basedOn w:val="Normal"/>
    <w:uiPriority w:val="99"/>
    <w:semiHidden/>
    <w:unhideWhenUsed/>
    <w:rsid w:val="00A43985"/>
    <w:pPr>
      <w:numPr>
        <w:numId w:val="10"/>
      </w:numPr>
      <w:contextualSpacing/>
    </w:pPr>
  </w:style>
  <w:style w:type="paragraph" w:styleId="ListParagraph">
    <w:name w:val="List Paragraph"/>
    <w:basedOn w:val="Normal"/>
    <w:uiPriority w:val="34"/>
    <w:qFormat/>
    <w:rsid w:val="00A43985"/>
    <w:pPr>
      <w:ind w:left="720"/>
      <w:contextualSpacing/>
    </w:pPr>
  </w:style>
  <w:style w:type="table" w:styleId="ListTable1Light">
    <w:name w:val="List Table 1 Light"/>
    <w:basedOn w:val="TableNormal"/>
    <w:uiPriority w:val="46"/>
    <w:rsid w:val="00A4398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9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4398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4398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4398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439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4398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4398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9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4398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4398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4398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4398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4398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43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9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4398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4398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4398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4398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4398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439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9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439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439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439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439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439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4398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98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98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98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98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98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98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98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98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4398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4398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4398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4398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4398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4398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98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98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98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98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98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98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98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43985"/>
    <w:rPr>
      <w:rFonts w:ascii="Consolas" w:hAnsi="Consolas"/>
    </w:rPr>
  </w:style>
  <w:style w:type="table" w:styleId="MediumGrid1">
    <w:name w:val="Medium Grid 1"/>
    <w:basedOn w:val="TableNormal"/>
    <w:uiPriority w:val="67"/>
    <w:semiHidden/>
    <w:unhideWhenUsed/>
    <w:rsid w:val="00A439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9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439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439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439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439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439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439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439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98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4398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4398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4398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439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4398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9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9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9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9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9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9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9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9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439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43985"/>
    <w:rPr>
      <w:color w:val="2B579A"/>
      <w:shd w:val="clear" w:color="auto" w:fill="E1DFDD"/>
    </w:rPr>
  </w:style>
  <w:style w:type="paragraph" w:styleId="MessageHeader">
    <w:name w:val="Message Header"/>
    <w:basedOn w:val="Normal"/>
    <w:link w:val="MessageHeaderChar"/>
    <w:uiPriority w:val="99"/>
    <w:semiHidden/>
    <w:unhideWhenUsed/>
    <w:rsid w:val="00A439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985"/>
    <w:rPr>
      <w:rFonts w:asciiTheme="majorHAnsi" w:eastAsiaTheme="majorEastAsia" w:hAnsiTheme="majorHAnsi" w:cstheme="majorBidi"/>
      <w:sz w:val="24"/>
      <w:szCs w:val="24"/>
      <w:shd w:val="pct20" w:color="auto" w:fill="auto"/>
    </w:rPr>
  </w:style>
  <w:style w:type="paragraph" w:styleId="NoSpacing">
    <w:name w:val="No Spacing"/>
    <w:uiPriority w:val="1"/>
    <w:qFormat/>
    <w:rsid w:val="00A43985"/>
    <w:rPr>
      <w:sz w:val="22"/>
    </w:rPr>
  </w:style>
  <w:style w:type="paragraph" w:styleId="NormalWeb">
    <w:name w:val="Normal (Web)"/>
    <w:basedOn w:val="Normal"/>
    <w:uiPriority w:val="99"/>
    <w:semiHidden/>
    <w:unhideWhenUsed/>
    <w:rsid w:val="00A43985"/>
    <w:rPr>
      <w:rFonts w:cs="Times New Roman"/>
      <w:sz w:val="24"/>
      <w:szCs w:val="24"/>
    </w:rPr>
  </w:style>
  <w:style w:type="paragraph" w:styleId="NormalIndent">
    <w:name w:val="Normal Indent"/>
    <w:basedOn w:val="Normal"/>
    <w:uiPriority w:val="99"/>
    <w:semiHidden/>
    <w:unhideWhenUsed/>
    <w:rsid w:val="00A43985"/>
    <w:pPr>
      <w:ind w:left="720"/>
    </w:pPr>
  </w:style>
  <w:style w:type="paragraph" w:styleId="NoteHeading">
    <w:name w:val="Note Heading"/>
    <w:basedOn w:val="Normal"/>
    <w:next w:val="Normal"/>
    <w:link w:val="NoteHeadingChar"/>
    <w:uiPriority w:val="99"/>
    <w:semiHidden/>
    <w:unhideWhenUsed/>
    <w:rsid w:val="00A43985"/>
    <w:pPr>
      <w:spacing w:line="240" w:lineRule="auto"/>
    </w:pPr>
  </w:style>
  <w:style w:type="character" w:customStyle="1" w:styleId="NoteHeadingChar">
    <w:name w:val="Note Heading Char"/>
    <w:basedOn w:val="DefaultParagraphFont"/>
    <w:link w:val="NoteHeading"/>
    <w:uiPriority w:val="99"/>
    <w:semiHidden/>
    <w:rsid w:val="00A43985"/>
    <w:rPr>
      <w:sz w:val="22"/>
    </w:rPr>
  </w:style>
  <w:style w:type="character" w:styleId="PageNumber">
    <w:name w:val="page number"/>
    <w:basedOn w:val="DefaultParagraphFont"/>
    <w:uiPriority w:val="99"/>
    <w:semiHidden/>
    <w:unhideWhenUsed/>
    <w:rsid w:val="00A43985"/>
  </w:style>
  <w:style w:type="character" w:styleId="PlaceholderText">
    <w:name w:val="Placeholder Text"/>
    <w:basedOn w:val="DefaultParagraphFont"/>
    <w:uiPriority w:val="99"/>
    <w:semiHidden/>
    <w:rsid w:val="00A43985"/>
    <w:rPr>
      <w:color w:val="808080"/>
    </w:rPr>
  </w:style>
  <w:style w:type="table" w:styleId="PlainTable1">
    <w:name w:val="Plain Table 1"/>
    <w:basedOn w:val="TableNormal"/>
    <w:uiPriority w:val="41"/>
    <w:rsid w:val="00A439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9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9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9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9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98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3985"/>
    <w:rPr>
      <w:rFonts w:ascii="Consolas" w:hAnsi="Consolas"/>
      <w:sz w:val="21"/>
      <w:szCs w:val="21"/>
    </w:rPr>
  </w:style>
  <w:style w:type="paragraph" w:styleId="Quote">
    <w:name w:val="Quote"/>
    <w:basedOn w:val="Normal"/>
    <w:next w:val="Normal"/>
    <w:link w:val="QuoteChar"/>
    <w:uiPriority w:val="29"/>
    <w:qFormat/>
    <w:rsid w:val="00A439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985"/>
    <w:rPr>
      <w:i/>
      <w:iCs/>
      <w:color w:val="404040" w:themeColor="text1" w:themeTint="BF"/>
      <w:sz w:val="22"/>
    </w:rPr>
  </w:style>
  <w:style w:type="paragraph" w:styleId="Salutation">
    <w:name w:val="Salutation"/>
    <w:basedOn w:val="Normal"/>
    <w:next w:val="Normal"/>
    <w:link w:val="SalutationChar"/>
    <w:uiPriority w:val="99"/>
    <w:semiHidden/>
    <w:unhideWhenUsed/>
    <w:rsid w:val="00A43985"/>
  </w:style>
  <w:style w:type="character" w:customStyle="1" w:styleId="SalutationChar">
    <w:name w:val="Salutation Char"/>
    <w:basedOn w:val="DefaultParagraphFont"/>
    <w:link w:val="Salutation"/>
    <w:uiPriority w:val="99"/>
    <w:semiHidden/>
    <w:rsid w:val="00A43985"/>
    <w:rPr>
      <w:sz w:val="22"/>
    </w:rPr>
  </w:style>
  <w:style w:type="paragraph" w:styleId="Signature">
    <w:name w:val="Signature"/>
    <w:basedOn w:val="Normal"/>
    <w:link w:val="SignatureChar"/>
    <w:uiPriority w:val="99"/>
    <w:semiHidden/>
    <w:unhideWhenUsed/>
    <w:rsid w:val="00A43985"/>
    <w:pPr>
      <w:spacing w:line="240" w:lineRule="auto"/>
      <w:ind w:left="4252"/>
    </w:pPr>
  </w:style>
  <w:style w:type="character" w:customStyle="1" w:styleId="SignatureChar">
    <w:name w:val="Signature Char"/>
    <w:basedOn w:val="DefaultParagraphFont"/>
    <w:link w:val="Signature"/>
    <w:uiPriority w:val="99"/>
    <w:semiHidden/>
    <w:rsid w:val="00A43985"/>
    <w:rPr>
      <w:sz w:val="22"/>
    </w:rPr>
  </w:style>
  <w:style w:type="character" w:styleId="SmartHyperlink">
    <w:name w:val="Smart Hyperlink"/>
    <w:basedOn w:val="DefaultParagraphFont"/>
    <w:uiPriority w:val="99"/>
    <w:semiHidden/>
    <w:unhideWhenUsed/>
    <w:rsid w:val="00A43985"/>
    <w:rPr>
      <w:u w:val="dotted"/>
    </w:rPr>
  </w:style>
  <w:style w:type="character" w:styleId="Strong">
    <w:name w:val="Strong"/>
    <w:basedOn w:val="DefaultParagraphFont"/>
    <w:uiPriority w:val="22"/>
    <w:qFormat/>
    <w:rsid w:val="00A43985"/>
    <w:rPr>
      <w:b/>
      <w:bCs/>
    </w:rPr>
  </w:style>
  <w:style w:type="paragraph" w:styleId="Subtitle">
    <w:name w:val="Subtitle"/>
    <w:basedOn w:val="Normal"/>
    <w:next w:val="Normal"/>
    <w:link w:val="SubtitleChar"/>
    <w:uiPriority w:val="11"/>
    <w:qFormat/>
    <w:rsid w:val="00A4398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4398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43985"/>
    <w:rPr>
      <w:i/>
      <w:iCs/>
      <w:color w:val="404040" w:themeColor="text1" w:themeTint="BF"/>
    </w:rPr>
  </w:style>
  <w:style w:type="character" w:styleId="SubtleReference">
    <w:name w:val="Subtle Reference"/>
    <w:basedOn w:val="DefaultParagraphFont"/>
    <w:uiPriority w:val="31"/>
    <w:qFormat/>
    <w:rsid w:val="00A43985"/>
    <w:rPr>
      <w:smallCaps/>
      <w:color w:val="5A5A5A" w:themeColor="text1" w:themeTint="A5"/>
    </w:rPr>
  </w:style>
  <w:style w:type="table" w:styleId="Table3Deffects1">
    <w:name w:val="Table 3D effects 1"/>
    <w:basedOn w:val="TableNormal"/>
    <w:uiPriority w:val="99"/>
    <w:semiHidden/>
    <w:unhideWhenUsed/>
    <w:rsid w:val="00A4398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98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98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98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98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98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98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98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98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98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98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98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98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98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98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98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98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439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98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98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98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9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98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98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98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9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98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98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98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98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9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98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98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98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985"/>
    <w:pPr>
      <w:ind w:left="220" w:hanging="220"/>
    </w:pPr>
  </w:style>
  <w:style w:type="paragraph" w:styleId="TableofFigures">
    <w:name w:val="table of figures"/>
    <w:basedOn w:val="Normal"/>
    <w:next w:val="Normal"/>
    <w:uiPriority w:val="99"/>
    <w:semiHidden/>
    <w:unhideWhenUsed/>
    <w:rsid w:val="00A43985"/>
  </w:style>
  <w:style w:type="table" w:styleId="TableProfessional">
    <w:name w:val="Table Professional"/>
    <w:basedOn w:val="TableNormal"/>
    <w:uiPriority w:val="99"/>
    <w:semiHidden/>
    <w:unhideWhenUsed/>
    <w:rsid w:val="00A4398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98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98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98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98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98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98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98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98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98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4398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98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4398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43985"/>
    <w:pPr>
      <w:numPr>
        <w:numId w:val="0"/>
      </w:numPr>
      <w:outlineLvl w:val="9"/>
    </w:pPr>
  </w:style>
  <w:style w:type="character" w:styleId="UnresolvedMention">
    <w:name w:val="Unresolved Mention"/>
    <w:basedOn w:val="DefaultParagraphFont"/>
    <w:uiPriority w:val="99"/>
    <w:semiHidden/>
    <w:unhideWhenUsed/>
    <w:rsid w:val="00A43985"/>
    <w:rPr>
      <w:color w:val="605E5C"/>
      <w:shd w:val="clear" w:color="auto" w:fill="E1DFDD"/>
    </w:rPr>
  </w:style>
  <w:style w:type="paragraph" w:customStyle="1" w:styleId="ShortTP1">
    <w:name w:val="ShortTP1"/>
    <w:basedOn w:val="ShortT"/>
    <w:link w:val="ShortTP1Char"/>
    <w:rsid w:val="007C321B"/>
    <w:pPr>
      <w:spacing w:before="800"/>
    </w:pPr>
  </w:style>
  <w:style w:type="character" w:customStyle="1" w:styleId="ShortTP1Char">
    <w:name w:val="ShortTP1 Char"/>
    <w:basedOn w:val="DefaultParagraphFont"/>
    <w:link w:val="ShortTP1"/>
    <w:rsid w:val="007C321B"/>
    <w:rPr>
      <w:rFonts w:eastAsia="Times New Roman" w:cs="Times New Roman"/>
      <w:b/>
      <w:sz w:val="40"/>
      <w:lang w:eastAsia="en-AU"/>
    </w:rPr>
  </w:style>
  <w:style w:type="paragraph" w:customStyle="1" w:styleId="ActNoP1">
    <w:name w:val="ActNoP1"/>
    <w:basedOn w:val="Actno"/>
    <w:link w:val="ActNoP1Char"/>
    <w:rsid w:val="007C321B"/>
    <w:pPr>
      <w:spacing w:before="800"/>
    </w:pPr>
    <w:rPr>
      <w:sz w:val="28"/>
    </w:rPr>
  </w:style>
  <w:style w:type="character" w:customStyle="1" w:styleId="ActNoP1Char">
    <w:name w:val="ActNoP1 Char"/>
    <w:basedOn w:val="DefaultParagraphFont"/>
    <w:link w:val="ActNoP1"/>
    <w:rsid w:val="007C321B"/>
    <w:rPr>
      <w:rFonts w:eastAsia="Times New Roman" w:cs="Times New Roman"/>
      <w:b/>
      <w:sz w:val="28"/>
      <w:lang w:eastAsia="en-AU"/>
    </w:rPr>
  </w:style>
  <w:style w:type="paragraph" w:customStyle="1" w:styleId="AssentBk">
    <w:name w:val="AssentBk"/>
    <w:basedOn w:val="Normal"/>
    <w:rsid w:val="007C321B"/>
    <w:pPr>
      <w:spacing w:line="240" w:lineRule="auto"/>
    </w:pPr>
    <w:rPr>
      <w:rFonts w:eastAsia="Times New Roman" w:cs="Times New Roman"/>
      <w:sz w:val="20"/>
      <w:lang w:eastAsia="en-AU"/>
    </w:rPr>
  </w:style>
  <w:style w:type="paragraph" w:customStyle="1" w:styleId="AssentDt">
    <w:name w:val="AssentDt"/>
    <w:basedOn w:val="Normal"/>
    <w:rsid w:val="006B627A"/>
    <w:pPr>
      <w:spacing w:line="240" w:lineRule="auto"/>
    </w:pPr>
    <w:rPr>
      <w:rFonts w:eastAsia="Times New Roman" w:cs="Times New Roman"/>
      <w:sz w:val="20"/>
      <w:lang w:eastAsia="en-AU"/>
    </w:rPr>
  </w:style>
  <w:style w:type="paragraph" w:customStyle="1" w:styleId="2ndRd">
    <w:name w:val="2ndRd"/>
    <w:basedOn w:val="Normal"/>
    <w:rsid w:val="006B627A"/>
    <w:pPr>
      <w:spacing w:line="240" w:lineRule="auto"/>
    </w:pPr>
    <w:rPr>
      <w:rFonts w:eastAsia="Times New Roman" w:cs="Times New Roman"/>
      <w:sz w:val="20"/>
      <w:lang w:eastAsia="en-AU"/>
    </w:rPr>
  </w:style>
  <w:style w:type="paragraph" w:customStyle="1" w:styleId="ScalePlusRef">
    <w:name w:val="ScalePlusRef"/>
    <w:basedOn w:val="Normal"/>
    <w:rsid w:val="006B62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2731</Words>
  <Characters>13852</Characters>
  <Application>Microsoft Office Word</Application>
  <DocSecurity>0</DocSecurity>
  <PresentationFormat/>
  <Lines>277</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2023-10-10T08:52:00Z</cp:lastPrinted>
  <dcterms:created xsi:type="dcterms:W3CDTF">2023-11-27T05:19:00Z</dcterms:created>
  <dcterms:modified xsi:type="dcterms:W3CDTF">2023-11-27T05:47:00Z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Insurance Amendment (Professional Services Review Scheme No. 2) Act 2023</vt:lpwstr>
  </property>
  <property fmtid="{D5CDD505-2E9C-101B-9397-08002B2CF9AE}" pid="3" name="ActNo">
    <vt:lpwstr>No. 97,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OPC8412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2023-11-17T00:40:28Z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de362cbe-0f7f-4882-9eff-2992d6e09bb7</vt:lpwstr>
  </property>
  <property fmtid="{D5CDD505-2E9C-101B-9397-08002B2CF9AE}" pid="18" name="MSIP_Label_234ea0fa-41da-4eb0-b95e-07c328641c0b_ContentBits">
    <vt:lpwstr>0</vt:lpwstr>
  </property>
</Properties>
</file>