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4297410"/>
    <w:p w14:paraId="11C2A173" w14:textId="1579D8DD" w:rsidR="00E5392B" w:rsidRDefault="00E5392B" w:rsidP="00E5392B">
      <w:r>
        <w:object w:dxaOrig="2146" w:dyaOrig="1561" w14:anchorId="09ADA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57848157" r:id="rId8"/>
        </w:object>
      </w:r>
    </w:p>
    <w:p w14:paraId="0D9A466F" w14:textId="77777777" w:rsidR="00E5392B" w:rsidRDefault="00E5392B" w:rsidP="00E5392B"/>
    <w:p w14:paraId="7923E6C2" w14:textId="77777777" w:rsidR="00E5392B" w:rsidRDefault="00E5392B" w:rsidP="00E5392B"/>
    <w:p w14:paraId="15D0FC47" w14:textId="77777777" w:rsidR="00E5392B" w:rsidRDefault="00E5392B" w:rsidP="00E5392B"/>
    <w:p w14:paraId="468B02C1" w14:textId="77777777" w:rsidR="00E5392B" w:rsidRDefault="00E5392B" w:rsidP="00E5392B"/>
    <w:p w14:paraId="58573A62" w14:textId="77777777" w:rsidR="00E5392B" w:rsidRDefault="00E5392B" w:rsidP="00E5392B"/>
    <w:p w14:paraId="09E2A678" w14:textId="77777777" w:rsidR="00E5392B" w:rsidRDefault="00E5392B" w:rsidP="00E5392B"/>
    <w:p w14:paraId="1C21F652" w14:textId="47EB2C5C" w:rsidR="0048364F" w:rsidRPr="009B6681" w:rsidRDefault="00E5392B" w:rsidP="0048364F">
      <w:pPr>
        <w:pStyle w:val="ShortT"/>
      </w:pPr>
      <w:r>
        <w:t>Royal Commissions Amendment (Private Sessions) Act 2023</w:t>
      </w:r>
    </w:p>
    <w:bookmarkEnd w:id="0"/>
    <w:p w14:paraId="5DF3750A" w14:textId="77777777" w:rsidR="0048364F" w:rsidRPr="009B6681" w:rsidRDefault="0048364F" w:rsidP="0048364F"/>
    <w:p w14:paraId="5FDDE4E3" w14:textId="3F371579" w:rsidR="0048364F" w:rsidRPr="009B6681" w:rsidRDefault="00C164CA" w:rsidP="00E5392B">
      <w:pPr>
        <w:pStyle w:val="Actno"/>
        <w:spacing w:before="400"/>
      </w:pPr>
      <w:r w:rsidRPr="009B6681">
        <w:t>No.</w:t>
      </w:r>
      <w:r w:rsidR="00FD6623">
        <w:t xml:space="preserve"> 83</w:t>
      </w:r>
      <w:r w:rsidRPr="009B6681">
        <w:t xml:space="preserve">, </w:t>
      </w:r>
      <w:r w:rsidR="00005D25" w:rsidRPr="009B6681">
        <w:t>2023</w:t>
      </w:r>
    </w:p>
    <w:p w14:paraId="5EA2B3A7" w14:textId="77777777" w:rsidR="0048364F" w:rsidRPr="009B6681" w:rsidRDefault="0048364F" w:rsidP="0048364F"/>
    <w:p w14:paraId="0B52BA33" w14:textId="77777777" w:rsidR="00F00427" w:rsidRDefault="00F00427" w:rsidP="00F00427">
      <w:pPr>
        <w:rPr>
          <w:lang w:eastAsia="en-AU"/>
        </w:rPr>
      </w:pPr>
    </w:p>
    <w:p w14:paraId="105B9427" w14:textId="58CB5397" w:rsidR="0048364F" w:rsidRPr="009B6681" w:rsidRDefault="0048364F" w:rsidP="0048364F"/>
    <w:p w14:paraId="244F4AC6" w14:textId="77777777" w:rsidR="0048364F" w:rsidRPr="009B6681" w:rsidRDefault="0048364F" w:rsidP="0048364F"/>
    <w:p w14:paraId="10F46706" w14:textId="77777777" w:rsidR="0048364F" w:rsidRPr="009B6681" w:rsidRDefault="0048364F" w:rsidP="0048364F"/>
    <w:p w14:paraId="2401D863" w14:textId="77777777" w:rsidR="00E5392B" w:rsidRDefault="00E5392B" w:rsidP="00E5392B">
      <w:pPr>
        <w:pStyle w:val="LongT"/>
      </w:pPr>
      <w:r>
        <w:t xml:space="preserve">An Act to amend the </w:t>
      </w:r>
      <w:r w:rsidRPr="00E5392B">
        <w:rPr>
          <w:i/>
        </w:rPr>
        <w:t>Royal Commissions Act 1902</w:t>
      </w:r>
      <w:r>
        <w:t>, and for related purposes</w:t>
      </w:r>
    </w:p>
    <w:p w14:paraId="0C9154A5" w14:textId="1CFFFFB7" w:rsidR="0048364F" w:rsidRPr="00CB4BB6" w:rsidRDefault="0048364F" w:rsidP="0048364F">
      <w:pPr>
        <w:pStyle w:val="Header"/>
        <w:tabs>
          <w:tab w:val="clear" w:pos="4150"/>
          <w:tab w:val="clear" w:pos="8307"/>
        </w:tabs>
      </w:pPr>
      <w:r w:rsidRPr="00CB4BB6">
        <w:rPr>
          <w:rStyle w:val="CharAmSchNo"/>
        </w:rPr>
        <w:t xml:space="preserve"> </w:t>
      </w:r>
      <w:r w:rsidRPr="00CB4BB6">
        <w:rPr>
          <w:rStyle w:val="CharAmSchText"/>
        </w:rPr>
        <w:t xml:space="preserve"> </w:t>
      </w:r>
    </w:p>
    <w:p w14:paraId="3E69086C" w14:textId="77777777" w:rsidR="0048364F" w:rsidRPr="00CB4BB6" w:rsidRDefault="0048364F" w:rsidP="0048364F">
      <w:pPr>
        <w:pStyle w:val="Header"/>
        <w:tabs>
          <w:tab w:val="clear" w:pos="4150"/>
          <w:tab w:val="clear" w:pos="8307"/>
        </w:tabs>
      </w:pPr>
      <w:r w:rsidRPr="00CB4BB6">
        <w:rPr>
          <w:rStyle w:val="CharAmPartNo"/>
        </w:rPr>
        <w:t xml:space="preserve"> </w:t>
      </w:r>
      <w:r w:rsidRPr="00CB4BB6">
        <w:rPr>
          <w:rStyle w:val="CharAmPartText"/>
        </w:rPr>
        <w:t xml:space="preserve"> </w:t>
      </w:r>
    </w:p>
    <w:p w14:paraId="5E74DFD7" w14:textId="77777777" w:rsidR="0048364F" w:rsidRPr="009B6681" w:rsidRDefault="0048364F" w:rsidP="0048364F">
      <w:pPr>
        <w:sectPr w:rsidR="0048364F" w:rsidRPr="009B6681" w:rsidSect="00E5392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4BC1552" w14:textId="77777777" w:rsidR="0048364F" w:rsidRPr="009B6681" w:rsidRDefault="0048364F" w:rsidP="0048364F">
      <w:pPr>
        <w:outlineLvl w:val="0"/>
        <w:rPr>
          <w:sz w:val="36"/>
        </w:rPr>
      </w:pPr>
      <w:r w:rsidRPr="009B6681">
        <w:rPr>
          <w:sz w:val="36"/>
        </w:rPr>
        <w:lastRenderedPageBreak/>
        <w:t>Contents</w:t>
      </w:r>
    </w:p>
    <w:p w14:paraId="727C5D72" w14:textId="07D5F166" w:rsidR="00FD6623" w:rsidRDefault="00FD662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D6623">
        <w:rPr>
          <w:noProof/>
        </w:rPr>
        <w:tab/>
      </w:r>
      <w:r w:rsidRPr="00FD6623">
        <w:rPr>
          <w:noProof/>
        </w:rPr>
        <w:fldChar w:fldCharType="begin"/>
      </w:r>
      <w:r w:rsidRPr="00FD6623">
        <w:rPr>
          <w:noProof/>
        </w:rPr>
        <w:instrText xml:space="preserve"> PAGEREF _Toc147234813 \h </w:instrText>
      </w:r>
      <w:r w:rsidRPr="00FD6623">
        <w:rPr>
          <w:noProof/>
        </w:rPr>
      </w:r>
      <w:r w:rsidRPr="00FD6623">
        <w:rPr>
          <w:noProof/>
        </w:rPr>
        <w:fldChar w:fldCharType="separate"/>
      </w:r>
      <w:r w:rsidR="00A604D4">
        <w:rPr>
          <w:noProof/>
        </w:rPr>
        <w:t>1</w:t>
      </w:r>
      <w:r w:rsidRPr="00FD6623">
        <w:rPr>
          <w:noProof/>
        </w:rPr>
        <w:fldChar w:fldCharType="end"/>
      </w:r>
    </w:p>
    <w:p w14:paraId="2819E2AA" w14:textId="02B80DCF" w:rsidR="00FD6623" w:rsidRDefault="00FD6623">
      <w:pPr>
        <w:pStyle w:val="TOC5"/>
        <w:rPr>
          <w:rFonts w:asciiTheme="minorHAnsi" w:eastAsiaTheme="minorEastAsia" w:hAnsiTheme="minorHAnsi" w:cstheme="minorBidi"/>
          <w:noProof/>
          <w:kern w:val="0"/>
          <w:sz w:val="22"/>
          <w:szCs w:val="22"/>
        </w:rPr>
      </w:pPr>
      <w:r>
        <w:rPr>
          <w:noProof/>
        </w:rPr>
        <w:t>2</w:t>
      </w:r>
      <w:r>
        <w:rPr>
          <w:noProof/>
        </w:rPr>
        <w:tab/>
        <w:t>Commencement</w:t>
      </w:r>
      <w:r w:rsidRPr="00FD6623">
        <w:rPr>
          <w:noProof/>
        </w:rPr>
        <w:tab/>
      </w:r>
      <w:r w:rsidRPr="00FD6623">
        <w:rPr>
          <w:noProof/>
        </w:rPr>
        <w:fldChar w:fldCharType="begin"/>
      </w:r>
      <w:r w:rsidRPr="00FD6623">
        <w:rPr>
          <w:noProof/>
        </w:rPr>
        <w:instrText xml:space="preserve"> PAGEREF _Toc147234814 \h </w:instrText>
      </w:r>
      <w:r w:rsidRPr="00FD6623">
        <w:rPr>
          <w:noProof/>
        </w:rPr>
      </w:r>
      <w:r w:rsidRPr="00FD6623">
        <w:rPr>
          <w:noProof/>
        </w:rPr>
        <w:fldChar w:fldCharType="separate"/>
      </w:r>
      <w:r w:rsidR="00A604D4">
        <w:rPr>
          <w:noProof/>
        </w:rPr>
        <w:t>2</w:t>
      </w:r>
      <w:r w:rsidRPr="00FD6623">
        <w:rPr>
          <w:noProof/>
        </w:rPr>
        <w:fldChar w:fldCharType="end"/>
      </w:r>
    </w:p>
    <w:p w14:paraId="04195E2A" w14:textId="2EA78932" w:rsidR="00FD6623" w:rsidRDefault="00FD6623">
      <w:pPr>
        <w:pStyle w:val="TOC5"/>
        <w:rPr>
          <w:rFonts w:asciiTheme="minorHAnsi" w:eastAsiaTheme="minorEastAsia" w:hAnsiTheme="minorHAnsi" w:cstheme="minorBidi"/>
          <w:noProof/>
          <w:kern w:val="0"/>
          <w:sz w:val="22"/>
          <w:szCs w:val="22"/>
        </w:rPr>
      </w:pPr>
      <w:r>
        <w:rPr>
          <w:noProof/>
        </w:rPr>
        <w:t>3</w:t>
      </w:r>
      <w:r>
        <w:rPr>
          <w:noProof/>
        </w:rPr>
        <w:tab/>
        <w:t>Schedules</w:t>
      </w:r>
      <w:r w:rsidRPr="00FD6623">
        <w:rPr>
          <w:noProof/>
        </w:rPr>
        <w:tab/>
      </w:r>
      <w:r w:rsidRPr="00FD6623">
        <w:rPr>
          <w:noProof/>
        </w:rPr>
        <w:fldChar w:fldCharType="begin"/>
      </w:r>
      <w:r w:rsidRPr="00FD6623">
        <w:rPr>
          <w:noProof/>
        </w:rPr>
        <w:instrText xml:space="preserve"> PAGEREF _Toc147234815 \h </w:instrText>
      </w:r>
      <w:r w:rsidRPr="00FD6623">
        <w:rPr>
          <w:noProof/>
        </w:rPr>
      </w:r>
      <w:r w:rsidRPr="00FD6623">
        <w:rPr>
          <w:noProof/>
        </w:rPr>
        <w:fldChar w:fldCharType="separate"/>
      </w:r>
      <w:r w:rsidR="00A604D4">
        <w:rPr>
          <w:noProof/>
        </w:rPr>
        <w:t>2</w:t>
      </w:r>
      <w:r w:rsidRPr="00FD6623">
        <w:rPr>
          <w:noProof/>
        </w:rPr>
        <w:fldChar w:fldCharType="end"/>
      </w:r>
    </w:p>
    <w:p w14:paraId="5C3E32E5" w14:textId="7D33B7EC" w:rsidR="00FD6623" w:rsidRDefault="00FD6623">
      <w:pPr>
        <w:pStyle w:val="TOC6"/>
        <w:rPr>
          <w:rFonts w:asciiTheme="minorHAnsi" w:eastAsiaTheme="minorEastAsia" w:hAnsiTheme="minorHAnsi" w:cstheme="minorBidi"/>
          <w:b w:val="0"/>
          <w:noProof/>
          <w:kern w:val="0"/>
          <w:sz w:val="22"/>
          <w:szCs w:val="22"/>
        </w:rPr>
      </w:pPr>
      <w:r>
        <w:rPr>
          <w:noProof/>
        </w:rPr>
        <w:t>Schedule 1—Amendments</w:t>
      </w:r>
      <w:r w:rsidRPr="00FD6623">
        <w:rPr>
          <w:b w:val="0"/>
          <w:noProof/>
          <w:sz w:val="18"/>
        </w:rPr>
        <w:tab/>
      </w:r>
      <w:r w:rsidRPr="00FD6623">
        <w:rPr>
          <w:b w:val="0"/>
          <w:noProof/>
          <w:sz w:val="18"/>
        </w:rPr>
        <w:fldChar w:fldCharType="begin"/>
      </w:r>
      <w:r w:rsidRPr="00FD6623">
        <w:rPr>
          <w:b w:val="0"/>
          <w:noProof/>
          <w:sz w:val="18"/>
        </w:rPr>
        <w:instrText xml:space="preserve"> PAGEREF _Toc147234816 \h </w:instrText>
      </w:r>
      <w:r w:rsidRPr="00FD6623">
        <w:rPr>
          <w:b w:val="0"/>
          <w:noProof/>
          <w:sz w:val="18"/>
        </w:rPr>
      </w:r>
      <w:r w:rsidRPr="00FD6623">
        <w:rPr>
          <w:b w:val="0"/>
          <w:noProof/>
          <w:sz w:val="18"/>
        </w:rPr>
        <w:fldChar w:fldCharType="separate"/>
      </w:r>
      <w:r w:rsidR="00A604D4">
        <w:rPr>
          <w:b w:val="0"/>
          <w:noProof/>
          <w:sz w:val="18"/>
        </w:rPr>
        <w:t>3</w:t>
      </w:r>
      <w:r w:rsidRPr="00FD6623">
        <w:rPr>
          <w:b w:val="0"/>
          <w:noProof/>
          <w:sz w:val="18"/>
        </w:rPr>
        <w:fldChar w:fldCharType="end"/>
      </w:r>
    </w:p>
    <w:p w14:paraId="59335986" w14:textId="2E4C00AD" w:rsidR="00FD6623" w:rsidRDefault="00FD6623">
      <w:pPr>
        <w:pStyle w:val="TOC9"/>
        <w:rPr>
          <w:rFonts w:asciiTheme="minorHAnsi" w:eastAsiaTheme="minorEastAsia" w:hAnsiTheme="minorHAnsi" w:cstheme="minorBidi"/>
          <w:i w:val="0"/>
          <w:noProof/>
          <w:kern w:val="0"/>
          <w:sz w:val="22"/>
          <w:szCs w:val="22"/>
        </w:rPr>
      </w:pPr>
      <w:r>
        <w:rPr>
          <w:noProof/>
        </w:rPr>
        <w:t>Royal Commissions Act 1902</w:t>
      </w:r>
      <w:r w:rsidRPr="00FD6623">
        <w:rPr>
          <w:i w:val="0"/>
          <w:noProof/>
          <w:sz w:val="18"/>
        </w:rPr>
        <w:tab/>
      </w:r>
      <w:r w:rsidRPr="00FD6623">
        <w:rPr>
          <w:i w:val="0"/>
          <w:noProof/>
          <w:sz w:val="18"/>
        </w:rPr>
        <w:fldChar w:fldCharType="begin"/>
      </w:r>
      <w:r w:rsidRPr="00FD6623">
        <w:rPr>
          <w:i w:val="0"/>
          <w:noProof/>
          <w:sz w:val="18"/>
        </w:rPr>
        <w:instrText xml:space="preserve"> PAGEREF _Toc147234817 \h </w:instrText>
      </w:r>
      <w:r w:rsidRPr="00FD6623">
        <w:rPr>
          <w:i w:val="0"/>
          <w:noProof/>
          <w:sz w:val="18"/>
        </w:rPr>
      </w:r>
      <w:r w:rsidRPr="00FD6623">
        <w:rPr>
          <w:i w:val="0"/>
          <w:noProof/>
          <w:sz w:val="18"/>
        </w:rPr>
        <w:fldChar w:fldCharType="separate"/>
      </w:r>
      <w:r w:rsidR="00A604D4">
        <w:rPr>
          <w:i w:val="0"/>
          <w:noProof/>
          <w:sz w:val="18"/>
        </w:rPr>
        <w:t>3</w:t>
      </w:r>
      <w:r w:rsidRPr="00FD6623">
        <w:rPr>
          <w:i w:val="0"/>
          <w:noProof/>
          <w:sz w:val="18"/>
        </w:rPr>
        <w:fldChar w:fldCharType="end"/>
      </w:r>
    </w:p>
    <w:p w14:paraId="4764A29C" w14:textId="6EB76CFC" w:rsidR="00060FF9" w:rsidRPr="009B6681" w:rsidRDefault="00FD6623" w:rsidP="0048364F">
      <w:r>
        <w:fldChar w:fldCharType="end"/>
      </w:r>
    </w:p>
    <w:p w14:paraId="7ABF236B" w14:textId="77777777" w:rsidR="00FE7F93" w:rsidRPr="009B6681" w:rsidRDefault="00FE7F93" w:rsidP="0048364F">
      <w:pPr>
        <w:sectPr w:rsidR="00FE7F93" w:rsidRPr="009B6681" w:rsidSect="00E5392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5A19C15" w14:textId="77777777" w:rsidR="00E5392B" w:rsidRDefault="00E5392B">
      <w:r>
        <w:object w:dxaOrig="2146" w:dyaOrig="1561" w14:anchorId="2427602E">
          <v:shape id="_x0000_i1027" type="#_x0000_t75" alt="Commonwealth Coat of Arms of Australia" style="width:110.25pt;height:80.25pt" o:ole="" fillcolor="window">
            <v:imagedata r:id="rId7" o:title=""/>
          </v:shape>
          <o:OLEObject Type="Embed" ProgID="Word.Picture.8" ShapeID="_x0000_i1027" DrawAspect="Content" ObjectID="_1757848158" r:id="rId20"/>
        </w:object>
      </w:r>
    </w:p>
    <w:p w14:paraId="73ED7D29" w14:textId="77777777" w:rsidR="00E5392B" w:rsidRDefault="00E5392B"/>
    <w:p w14:paraId="78E77C30" w14:textId="77777777" w:rsidR="00E5392B" w:rsidRDefault="00E5392B" w:rsidP="000178F8">
      <w:pPr>
        <w:spacing w:line="240" w:lineRule="auto"/>
      </w:pPr>
    </w:p>
    <w:p w14:paraId="639425A9" w14:textId="2F0B0296" w:rsidR="00E5392B" w:rsidRDefault="00A604D4" w:rsidP="000178F8">
      <w:pPr>
        <w:pStyle w:val="ShortTP1"/>
      </w:pPr>
      <w:r>
        <w:fldChar w:fldCharType="begin"/>
      </w:r>
      <w:r>
        <w:instrText xml:space="preserve"> STYLEREF ShortT </w:instrText>
      </w:r>
      <w:r>
        <w:fldChar w:fldCharType="separate"/>
      </w:r>
      <w:r>
        <w:rPr>
          <w:noProof/>
        </w:rPr>
        <w:t>Royal Commissions Amendment (Private Sessions) Act 2023</w:t>
      </w:r>
      <w:r>
        <w:rPr>
          <w:noProof/>
        </w:rPr>
        <w:fldChar w:fldCharType="end"/>
      </w:r>
    </w:p>
    <w:p w14:paraId="4575B7B6" w14:textId="40696860" w:rsidR="00E5392B" w:rsidRDefault="00A604D4" w:rsidP="000178F8">
      <w:pPr>
        <w:pStyle w:val="ActNoP1"/>
      </w:pPr>
      <w:r>
        <w:fldChar w:fldCharType="begin"/>
      </w:r>
      <w:r>
        <w:instrText xml:space="preserve"> STYLEREF Actno </w:instrText>
      </w:r>
      <w:r>
        <w:fldChar w:fldCharType="separate"/>
      </w:r>
      <w:r>
        <w:rPr>
          <w:noProof/>
        </w:rPr>
        <w:t>No. 83, 2023</w:t>
      </w:r>
      <w:r>
        <w:rPr>
          <w:noProof/>
        </w:rPr>
        <w:fldChar w:fldCharType="end"/>
      </w:r>
    </w:p>
    <w:p w14:paraId="5015897F" w14:textId="77777777" w:rsidR="00E5392B" w:rsidRPr="009A0728" w:rsidRDefault="00E5392B" w:rsidP="009A0728">
      <w:pPr>
        <w:pBdr>
          <w:bottom w:val="single" w:sz="6" w:space="0" w:color="auto"/>
        </w:pBdr>
        <w:spacing w:before="400" w:line="240" w:lineRule="auto"/>
        <w:rPr>
          <w:rFonts w:eastAsia="Times New Roman"/>
          <w:b/>
          <w:sz w:val="28"/>
        </w:rPr>
      </w:pPr>
    </w:p>
    <w:p w14:paraId="6548B8CF" w14:textId="77777777" w:rsidR="00E5392B" w:rsidRPr="009A0728" w:rsidRDefault="00E5392B" w:rsidP="009A0728">
      <w:pPr>
        <w:spacing w:line="40" w:lineRule="exact"/>
        <w:rPr>
          <w:rFonts w:eastAsia="Calibri"/>
          <w:b/>
          <w:sz w:val="28"/>
        </w:rPr>
      </w:pPr>
    </w:p>
    <w:p w14:paraId="31E6B7B7" w14:textId="77777777" w:rsidR="00E5392B" w:rsidRPr="009A0728" w:rsidRDefault="00E5392B" w:rsidP="009A0728">
      <w:pPr>
        <w:pBdr>
          <w:top w:val="single" w:sz="12" w:space="0" w:color="auto"/>
        </w:pBdr>
        <w:spacing w:line="240" w:lineRule="auto"/>
        <w:rPr>
          <w:rFonts w:eastAsia="Times New Roman"/>
          <w:b/>
          <w:sz w:val="28"/>
        </w:rPr>
      </w:pPr>
    </w:p>
    <w:p w14:paraId="33AABD53" w14:textId="77777777" w:rsidR="00E5392B" w:rsidRDefault="00E5392B" w:rsidP="00E5392B">
      <w:pPr>
        <w:pStyle w:val="Page1"/>
        <w:spacing w:before="400"/>
      </w:pPr>
      <w:r>
        <w:t xml:space="preserve">An Act to amend the </w:t>
      </w:r>
      <w:r w:rsidRPr="00E5392B">
        <w:rPr>
          <w:i/>
        </w:rPr>
        <w:t>Royal Commissions Act 1902</w:t>
      </w:r>
      <w:r>
        <w:t>, and for related purposes</w:t>
      </w:r>
    </w:p>
    <w:p w14:paraId="421A4ED2" w14:textId="577F8A33" w:rsidR="00FD6623" w:rsidRDefault="00FD6623" w:rsidP="000C5962">
      <w:pPr>
        <w:pStyle w:val="AssentDt"/>
        <w:spacing w:before="240"/>
        <w:rPr>
          <w:sz w:val="24"/>
        </w:rPr>
      </w:pPr>
      <w:r>
        <w:rPr>
          <w:sz w:val="24"/>
        </w:rPr>
        <w:t>[</w:t>
      </w:r>
      <w:r>
        <w:rPr>
          <w:i/>
          <w:sz w:val="24"/>
        </w:rPr>
        <w:t>Assented to 28 September 2023</w:t>
      </w:r>
      <w:r>
        <w:rPr>
          <w:sz w:val="24"/>
        </w:rPr>
        <w:t>]</w:t>
      </w:r>
    </w:p>
    <w:p w14:paraId="5D79AF0B" w14:textId="6217B226" w:rsidR="0048364F" w:rsidRPr="009B6681" w:rsidRDefault="0048364F" w:rsidP="00942964">
      <w:pPr>
        <w:spacing w:before="240" w:line="240" w:lineRule="auto"/>
        <w:rPr>
          <w:sz w:val="32"/>
        </w:rPr>
      </w:pPr>
      <w:r w:rsidRPr="009B6681">
        <w:rPr>
          <w:sz w:val="32"/>
        </w:rPr>
        <w:t>The Parliament of Australia enacts:</w:t>
      </w:r>
    </w:p>
    <w:p w14:paraId="203D3262" w14:textId="77777777" w:rsidR="0048364F" w:rsidRPr="009B6681" w:rsidRDefault="0048364F" w:rsidP="00942964">
      <w:pPr>
        <w:pStyle w:val="ActHead5"/>
      </w:pPr>
      <w:bookmarkStart w:id="1" w:name="_Toc147234813"/>
      <w:r w:rsidRPr="00CB4BB6">
        <w:rPr>
          <w:rStyle w:val="CharSectno"/>
        </w:rPr>
        <w:t>1</w:t>
      </w:r>
      <w:r w:rsidRPr="009B6681">
        <w:t xml:space="preserve">  Short title</w:t>
      </w:r>
      <w:bookmarkEnd w:id="1"/>
    </w:p>
    <w:p w14:paraId="66C296F7" w14:textId="77777777" w:rsidR="0048364F" w:rsidRPr="009B6681" w:rsidRDefault="0048364F" w:rsidP="00942964">
      <w:pPr>
        <w:pStyle w:val="subsection"/>
      </w:pPr>
      <w:r w:rsidRPr="009B6681">
        <w:tab/>
      </w:r>
      <w:r w:rsidRPr="009B6681">
        <w:tab/>
        <w:t xml:space="preserve">This Act </w:t>
      </w:r>
      <w:r w:rsidR="00275197" w:rsidRPr="009B6681">
        <w:t xml:space="preserve">is </w:t>
      </w:r>
      <w:r w:rsidRPr="009B6681">
        <w:t xml:space="preserve">the </w:t>
      </w:r>
      <w:r w:rsidR="00BE7943" w:rsidRPr="009B6681">
        <w:rPr>
          <w:i/>
        </w:rPr>
        <w:t>Royal Commissions Amendment (Private Sessions) Act 2023</w:t>
      </w:r>
      <w:r w:rsidRPr="009B6681">
        <w:t>.</w:t>
      </w:r>
    </w:p>
    <w:p w14:paraId="522678DE" w14:textId="77777777" w:rsidR="0048364F" w:rsidRPr="009B6681" w:rsidRDefault="0048364F" w:rsidP="00942964">
      <w:pPr>
        <w:pStyle w:val="ActHead5"/>
      </w:pPr>
      <w:bookmarkStart w:id="2" w:name="_Toc147234814"/>
      <w:r w:rsidRPr="00CB4BB6">
        <w:rPr>
          <w:rStyle w:val="CharSectno"/>
        </w:rPr>
        <w:lastRenderedPageBreak/>
        <w:t>2</w:t>
      </w:r>
      <w:r w:rsidRPr="009B6681">
        <w:t xml:space="preserve">  Commencement</w:t>
      </w:r>
      <w:bookmarkEnd w:id="2"/>
    </w:p>
    <w:p w14:paraId="28F7AF25" w14:textId="77777777" w:rsidR="00BE7943" w:rsidRPr="009B6681" w:rsidRDefault="00BE7943" w:rsidP="00942964">
      <w:pPr>
        <w:pStyle w:val="subsection"/>
      </w:pPr>
      <w:r w:rsidRPr="009B6681">
        <w:tab/>
        <w:t>(1)</w:t>
      </w:r>
      <w:r w:rsidRPr="009B6681">
        <w:tab/>
        <w:t>Each provision of this Act specified in column 1 of the table commences, or is taken to have commenced, in accordance with column 2 of the table. Any other statement in column 2 has effect according to its terms.</w:t>
      </w:r>
    </w:p>
    <w:p w14:paraId="4106F7C2" w14:textId="77777777" w:rsidR="00BE7943" w:rsidRPr="009B6681" w:rsidRDefault="00BE7943" w:rsidP="0094296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BE7943" w:rsidRPr="009B6681" w14:paraId="2B65C02C" w14:textId="77777777" w:rsidTr="00117568">
        <w:trPr>
          <w:tblHeader/>
        </w:trPr>
        <w:tc>
          <w:tcPr>
            <w:tcW w:w="5000" w:type="pct"/>
            <w:gridSpan w:val="3"/>
            <w:tcBorders>
              <w:top w:val="single" w:sz="12" w:space="0" w:color="auto"/>
              <w:bottom w:val="single" w:sz="2" w:space="0" w:color="auto"/>
            </w:tcBorders>
            <w:shd w:val="clear" w:color="auto" w:fill="auto"/>
            <w:hideMark/>
          </w:tcPr>
          <w:p w14:paraId="435B94BC" w14:textId="77777777" w:rsidR="00BE7943" w:rsidRPr="009B6681" w:rsidRDefault="00BE7943" w:rsidP="00942964">
            <w:pPr>
              <w:pStyle w:val="TableHeading"/>
            </w:pPr>
            <w:r w:rsidRPr="009B6681">
              <w:t>Commencement information</w:t>
            </w:r>
          </w:p>
        </w:tc>
      </w:tr>
      <w:tr w:rsidR="00BE7943" w:rsidRPr="009B6681" w14:paraId="2F128632" w14:textId="77777777" w:rsidTr="00117568">
        <w:trPr>
          <w:tblHeader/>
        </w:trPr>
        <w:tc>
          <w:tcPr>
            <w:tcW w:w="1196" w:type="pct"/>
            <w:tcBorders>
              <w:top w:val="single" w:sz="2" w:space="0" w:color="auto"/>
              <w:bottom w:val="single" w:sz="2" w:space="0" w:color="auto"/>
            </w:tcBorders>
            <w:shd w:val="clear" w:color="auto" w:fill="auto"/>
            <w:hideMark/>
          </w:tcPr>
          <w:p w14:paraId="798A2395" w14:textId="77777777" w:rsidR="00BE7943" w:rsidRPr="009B6681" w:rsidRDefault="00BE7943" w:rsidP="00942964">
            <w:pPr>
              <w:pStyle w:val="TableHeading"/>
            </w:pPr>
            <w:r w:rsidRPr="009B6681">
              <w:t>Column 1</w:t>
            </w:r>
          </w:p>
        </w:tc>
        <w:tc>
          <w:tcPr>
            <w:tcW w:w="2692" w:type="pct"/>
            <w:tcBorders>
              <w:top w:val="single" w:sz="2" w:space="0" w:color="auto"/>
              <w:bottom w:val="single" w:sz="2" w:space="0" w:color="auto"/>
            </w:tcBorders>
            <w:shd w:val="clear" w:color="auto" w:fill="auto"/>
            <w:hideMark/>
          </w:tcPr>
          <w:p w14:paraId="438415E5" w14:textId="77777777" w:rsidR="00BE7943" w:rsidRPr="009B6681" w:rsidRDefault="00BE7943" w:rsidP="00942964">
            <w:pPr>
              <w:pStyle w:val="TableHeading"/>
            </w:pPr>
            <w:r w:rsidRPr="009B6681">
              <w:t>Column 2</w:t>
            </w:r>
          </w:p>
        </w:tc>
        <w:tc>
          <w:tcPr>
            <w:tcW w:w="1112" w:type="pct"/>
            <w:tcBorders>
              <w:top w:val="single" w:sz="2" w:space="0" w:color="auto"/>
              <w:bottom w:val="single" w:sz="2" w:space="0" w:color="auto"/>
            </w:tcBorders>
            <w:shd w:val="clear" w:color="auto" w:fill="auto"/>
            <w:hideMark/>
          </w:tcPr>
          <w:p w14:paraId="3D48DB51" w14:textId="77777777" w:rsidR="00BE7943" w:rsidRPr="009B6681" w:rsidRDefault="00BE7943" w:rsidP="00942964">
            <w:pPr>
              <w:pStyle w:val="TableHeading"/>
            </w:pPr>
            <w:r w:rsidRPr="009B6681">
              <w:t>Column 3</w:t>
            </w:r>
          </w:p>
        </w:tc>
      </w:tr>
      <w:tr w:rsidR="00BE7943" w:rsidRPr="009B6681" w14:paraId="76840952" w14:textId="77777777" w:rsidTr="00117568">
        <w:trPr>
          <w:tblHeader/>
        </w:trPr>
        <w:tc>
          <w:tcPr>
            <w:tcW w:w="1196" w:type="pct"/>
            <w:tcBorders>
              <w:top w:val="single" w:sz="2" w:space="0" w:color="auto"/>
              <w:bottom w:val="single" w:sz="12" w:space="0" w:color="auto"/>
            </w:tcBorders>
            <w:shd w:val="clear" w:color="auto" w:fill="auto"/>
            <w:hideMark/>
          </w:tcPr>
          <w:p w14:paraId="74B308D9" w14:textId="77777777" w:rsidR="00BE7943" w:rsidRPr="009B6681" w:rsidRDefault="00BE7943" w:rsidP="00942964">
            <w:pPr>
              <w:pStyle w:val="TableHeading"/>
            </w:pPr>
            <w:r w:rsidRPr="009B6681">
              <w:t>Provisions</w:t>
            </w:r>
          </w:p>
        </w:tc>
        <w:tc>
          <w:tcPr>
            <w:tcW w:w="2692" w:type="pct"/>
            <w:tcBorders>
              <w:top w:val="single" w:sz="2" w:space="0" w:color="auto"/>
              <w:bottom w:val="single" w:sz="12" w:space="0" w:color="auto"/>
            </w:tcBorders>
            <w:shd w:val="clear" w:color="auto" w:fill="auto"/>
            <w:hideMark/>
          </w:tcPr>
          <w:p w14:paraId="13676120" w14:textId="77777777" w:rsidR="00BE7943" w:rsidRPr="009B6681" w:rsidRDefault="00BE7943" w:rsidP="00942964">
            <w:pPr>
              <w:pStyle w:val="TableHeading"/>
            </w:pPr>
            <w:r w:rsidRPr="009B6681">
              <w:t>Commencement</w:t>
            </w:r>
          </w:p>
        </w:tc>
        <w:tc>
          <w:tcPr>
            <w:tcW w:w="1112" w:type="pct"/>
            <w:tcBorders>
              <w:top w:val="single" w:sz="2" w:space="0" w:color="auto"/>
              <w:bottom w:val="single" w:sz="12" w:space="0" w:color="auto"/>
            </w:tcBorders>
            <w:shd w:val="clear" w:color="auto" w:fill="auto"/>
            <w:hideMark/>
          </w:tcPr>
          <w:p w14:paraId="0005B882" w14:textId="77777777" w:rsidR="00BE7943" w:rsidRPr="009B6681" w:rsidRDefault="00BE7943" w:rsidP="00942964">
            <w:pPr>
              <w:pStyle w:val="TableHeading"/>
            </w:pPr>
            <w:r w:rsidRPr="009B6681">
              <w:t>Date/Details</w:t>
            </w:r>
          </w:p>
        </w:tc>
      </w:tr>
      <w:tr w:rsidR="00BE7943" w:rsidRPr="009B6681" w14:paraId="2A302B57" w14:textId="77777777" w:rsidTr="00117568">
        <w:tc>
          <w:tcPr>
            <w:tcW w:w="1196" w:type="pct"/>
            <w:tcBorders>
              <w:top w:val="single" w:sz="12" w:space="0" w:color="auto"/>
              <w:bottom w:val="single" w:sz="12" w:space="0" w:color="auto"/>
            </w:tcBorders>
            <w:shd w:val="clear" w:color="auto" w:fill="auto"/>
            <w:hideMark/>
          </w:tcPr>
          <w:p w14:paraId="4266948A" w14:textId="77777777" w:rsidR="00BE7943" w:rsidRPr="009B6681" w:rsidRDefault="00BE7943" w:rsidP="00942964">
            <w:pPr>
              <w:pStyle w:val="Tabletext"/>
            </w:pPr>
            <w:r w:rsidRPr="009B6681">
              <w:t>1.  The whole of this Act</w:t>
            </w:r>
          </w:p>
        </w:tc>
        <w:tc>
          <w:tcPr>
            <w:tcW w:w="2692" w:type="pct"/>
            <w:tcBorders>
              <w:top w:val="single" w:sz="12" w:space="0" w:color="auto"/>
              <w:bottom w:val="single" w:sz="12" w:space="0" w:color="auto"/>
            </w:tcBorders>
            <w:shd w:val="clear" w:color="auto" w:fill="auto"/>
            <w:hideMark/>
          </w:tcPr>
          <w:p w14:paraId="745D3C3C" w14:textId="77777777" w:rsidR="00BE7943" w:rsidRPr="009B6681" w:rsidRDefault="00BE7943" w:rsidP="00942964">
            <w:pPr>
              <w:pStyle w:val="Tabletext"/>
            </w:pPr>
            <w:r w:rsidRPr="009B6681">
              <w:t>The day after this Act receives the Royal Assent.</w:t>
            </w:r>
          </w:p>
        </w:tc>
        <w:tc>
          <w:tcPr>
            <w:tcW w:w="1112" w:type="pct"/>
            <w:tcBorders>
              <w:top w:val="single" w:sz="12" w:space="0" w:color="auto"/>
              <w:bottom w:val="single" w:sz="12" w:space="0" w:color="auto"/>
            </w:tcBorders>
            <w:shd w:val="clear" w:color="auto" w:fill="auto"/>
          </w:tcPr>
          <w:p w14:paraId="37DCBC4A" w14:textId="785FDC4F" w:rsidR="00BE7943" w:rsidRPr="009B6681" w:rsidRDefault="00FD6623" w:rsidP="00942964">
            <w:pPr>
              <w:pStyle w:val="Tabletext"/>
            </w:pPr>
            <w:r>
              <w:t>29 September 2023</w:t>
            </w:r>
          </w:p>
        </w:tc>
      </w:tr>
    </w:tbl>
    <w:p w14:paraId="14FB74E3" w14:textId="77777777" w:rsidR="00BE7943" w:rsidRPr="009B6681" w:rsidRDefault="00BE7943" w:rsidP="00942964">
      <w:pPr>
        <w:pStyle w:val="notetext"/>
      </w:pPr>
      <w:r w:rsidRPr="009B6681">
        <w:rPr>
          <w:snapToGrid w:val="0"/>
          <w:lang w:eastAsia="en-US"/>
        </w:rPr>
        <w:t>Note:</w:t>
      </w:r>
      <w:r w:rsidRPr="009B6681">
        <w:rPr>
          <w:snapToGrid w:val="0"/>
          <w:lang w:eastAsia="en-US"/>
        </w:rPr>
        <w:tab/>
        <w:t>This table relates only to the provisions of this Act as originally enacted. It will not be amended to deal with any later amendments of this Act.</w:t>
      </w:r>
    </w:p>
    <w:p w14:paraId="0DBFD87F" w14:textId="77777777" w:rsidR="00BE7943" w:rsidRPr="009B6681" w:rsidRDefault="00BE7943" w:rsidP="00942964">
      <w:pPr>
        <w:pStyle w:val="subsection"/>
      </w:pPr>
      <w:r w:rsidRPr="009B6681">
        <w:tab/>
        <w:t>(2)</w:t>
      </w:r>
      <w:r w:rsidRPr="009B6681">
        <w:tab/>
        <w:t>Any information in column 3 of the table is not part of this Act. Information may be inserted in this column, or information in it may be edited, in any published version of this Act.</w:t>
      </w:r>
    </w:p>
    <w:p w14:paraId="13E1442D" w14:textId="77777777" w:rsidR="0048364F" w:rsidRPr="009B6681" w:rsidRDefault="0048364F" w:rsidP="00942964">
      <w:pPr>
        <w:pStyle w:val="ActHead5"/>
      </w:pPr>
      <w:bookmarkStart w:id="3" w:name="_Toc147234815"/>
      <w:r w:rsidRPr="00CB4BB6">
        <w:rPr>
          <w:rStyle w:val="CharSectno"/>
        </w:rPr>
        <w:t>3</w:t>
      </w:r>
      <w:r w:rsidRPr="009B6681">
        <w:t xml:space="preserve">  Schedules</w:t>
      </w:r>
      <w:bookmarkEnd w:id="3"/>
    </w:p>
    <w:p w14:paraId="44012320" w14:textId="77777777" w:rsidR="0048364F" w:rsidRPr="009B6681" w:rsidRDefault="0048364F" w:rsidP="00942964">
      <w:pPr>
        <w:pStyle w:val="subsection"/>
      </w:pPr>
      <w:r w:rsidRPr="009B6681">
        <w:tab/>
      </w:r>
      <w:r w:rsidRPr="009B6681">
        <w:tab/>
      </w:r>
      <w:r w:rsidR="00202618" w:rsidRPr="009B6681">
        <w:t>Legislation that is specified in a Schedule to this Act is amended or repealed as set out in the applicable items in the Schedule concerned, and any other item in a Schedule to this Act has effect according to its terms.</w:t>
      </w:r>
    </w:p>
    <w:p w14:paraId="7AAD65FA" w14:textId="77777777" w:rsidR="008D3E94" w:rsidRPr="009B6681" w:rsidRDefault="0048364F" w:rsidP="00942964">
      <w:pPr>
        <w:pStyle w:val="ActHead6"/>
        <w:pageBreakBefore/>
      </w:pPr>
      <w:bookmarkStart w:id="4" w:name="opcAmSched"/>
      <w:bookmarkStart w:id="5" w:name="opcCurrentFind"/>
      <w:bookmarkStart w:id="6" w:name="_Toc147234816"/>
      <w:r w:rsidRPr="00CB4BB6">
        <w:rPr>
          <w:rStyle w:val="CharAmSchNo"/>
        </w:rPr>
        <w:lastRenderedPageBreak/>
        <w:t>Schedule 1</w:t>
      </w:r>
      <w:r w:rsidRPr="009B6681">
        <w:t>—</w:t>
      </w:r>
      <w:r w:rsidR="00BE7943" w:rsidRPr="00CB4BB6">
        <w:rPr>
          <w:rStyle w:val="CharAmSchText"/>
        </w:rPr>
        <w:t>Amendments</w:t>
      </w:r>
      <w:bookmarkEnd w:id="6"/>
    </w:p>
    <w:bookmarkEnd w:id="4"/>
    <w:bookmarkEnd w:id="5"/>
    <w:p w14:paraId="692E227A" w14:textId="77777777" w:rsidR="00BE7943" w:rsidRPr="00CB4BB6" w:rsidRDefault="00BE7943" w:rsidP="00942964">
      <w:pPr>
        <w:pStyle w:val="Header"/>
      </w:pPr>
      <w:r w:rsidRPr="00CB4BB6">
        <w:rPr>
          <w:rStyle w:val="CharAmPartNo"/>
        </w:rPr>
        <w:t xml:space="preserve"> </w:t>
      </w:r>
      <w:r w:rsidRPr="00CB4BB6">
        <w:rPr>
          <w:rStyle w:val="CharAmPartText"/>
        </w:rPr>
        <w:t xml:space="preserve"> </w:t>
      </w:r>
    </w:p>
    <w:p w14:paraId="29ED8980" w14:textId="77777777" w:rsidR="00BE7943" w:rsidRPr="009B6681" w:rsidRDefault="00BE7943" w:rsidP="00942964">
      <w:pPr>
        <w:pStyle w:val="ActHead9"/>
        <w:rPr>
          <w:i w:val="0"/>
        </w:rPr>
      </w:pPr>
      <w:bookmarkStart w:id="7" w:name="_Toc147234817"/>
      <w:r w:rsidRPr="009B6681">
        <w:t>Royal Commissions Act 1902</w:t>
      </w:r>
      <w:bookmarkEnd w:id="7"/>
    </w:p>
    <w:p w14:paraId="18C0AB8D" w14:textId="77777777" w:rsidR="007A37B0" w:rsidRPr="009B6681" w:rsidRDefault="00855EC9" w:rsidP="00942964">
      <w:pPr>
        <w:pStyle w:val="ItemHead"/>
      </w:pPr>
      <w:r w:rsidRPr="009B6681">
        <w:t>1</w:t>
      </w:r>
      <w:r w:rsidR="007A37B0" w:rsidRPr="009B6681">
        <w:t xml:space="preserve">  </w:t>
      </w:r>
      <w:r w:rsidR="00942964" w:rsidRPr="009B6681">
        <w:t>Subsection 6</w:t>
      </w:r>
      <w:r w:rsidR="007A37B0" w:rsidRPr="009B6681">
        <w:t>OA(1)</w:t>
      </w:r>
    </w:p>
    <w:p w14:paraId="3281EE9B" w14:textId="77777777" w:rsidR="007A37B0" w:rsidRPr="009B6681" w:rsidRDefault="007A37B0" w:rsidP="00942964">
      <w:pPr>
        <w:pStyle w:val="Item"/>
      </w:pPr>
      <w:r w:rsidRPr="009B6681">
        <w:t>Insert:</w:t>
      </w:r>
    </w:p>
    <w:p w14:paraId="3DAB747E" w14:textId="77777777" w:rsidR="007A37B0" w:rsidRPr="009B6681" w:rsidRDefault="007A37B0" w:rsidP="00942964">
      <w:pPr>
        <w:pStyle w:val="Definition"/>
      </w:pPr>
      <w:r w:rsidRPr="009B6681">
        <w:rPr>
          <w:b/>
          <w:i/>
        </w:rPr>
        <w:t>Assistant Commissioner</w:t>
      </w:r>
      <w:r w:rsidRPr="009B6681">
        <w:t xml:space="preserve">, for a Royal Commission, means a person authorised under </w:t>
      </w:r>
      <w:r w:rsidR="00942964" w:rsidRPr="009B6681">
        <w:t>subsection 6</w:t>
      </w:r>
      <w:r w:rsidRPr="009B6681">
        <w:t>OB(</w:t>
      </w:r>
      <w:r w:rsidR="008051EE" w:rsidRPr="009B6681">
        <w:t>2A</w:t>
      </w:r>
      <w:r w:rsidRPr="009B6681">
        <w:t xml:space="preserve">) to be an Assistant Commissioner for the </w:t>
      </w:r>
      <w:r w:rsidR="002E6E38" w:rsidRPr="009B6681">
        <w:t xml:space="preserve">sole </w:t>
      </w:r>
      <w:r w:rsidRPr="009B6681">
        <w:t>purpose of holding private sessions for the Commission.</w:t>
      </w:r>
    </w:p>
    <w:p w14:paraId="75A0EAD9" w14:textId="77777777" w:rsidR="00BE7943" w:rsidRPr="009B6681" w:rsidRDefault="00855EC9" w:rsidP="00942964">
      <w:pPr>
        <w:pStyle w:val="ItemHead"/>
      </w:pPr>
      <w:r w:rsidRPr="009B6681">
        <w:t>2</w:t>
      </w:r>
      <w:r w:rsidR="00BE7943" w:rsidRPr="009B6681">
        <w:t xml:space="preserve">  </w:t>
      </w:r>
      <w:r w:rsidR="00942964" w:rsidRPr="009B6681">
        <w:t>Subsection 6</w:t>
      </w:r>
      <w:r w:rsidR="00117568" w:rsidRPr="009B6681">
        <w:t>OB(1)</w:t>
      </w:r>
    </w:p>
    <w:p w14:paraId="395E884F" w14:textId="77777777" w:rsidR="00117568" w:rsidRPr="009B6681" w:rsidRDefault="00117568" w:rsidP="00942964">
      <w:pPr>
        <w:pStyle w:val="Item"/>
      </w:pPr>
      <w:r w:rsidRPr="009B6681">
        <w:t>Omit “following members”, substitute “following persons”.</w:t>
      </w:r>
    </w:p>
    <w:p w14:paraId="7AA013BD" w14:textId="77777777" w:rsidR="00117568" w:rsidRPr="009B6681" w:rsidRDefault="00855EC9" w:rsidP="00942964">
      <w:pPr>
        <w:pStyle w:val="ItemHead"/>
      </w:pPr>
      <w:r w:rsidRPr="009B6681">
        <w:t>3</w:t>
      </w:r>
      <w:r w:rsidR="00117568" w:rsidRPr="009B6681">
        <w:t xml:space="preserve">  At the end of </w:t>
      </w:r>
      <w:r w:rsidR="00942964" w:rsidRPr="009B6681">
        <w:t>subsection 6</w:t>
      </w:r>
      <w:r w:rsidR="00117568" w:rsidRPr="009B6681">
        <w:t>OB(1)</w:t>
      </w:r>
    </w:p>
    <w:p w14:paraId="6A224014" w14:textId="77777777" w:rsidR="00117568" w:rsidRPr="009B6681" w:rsidRDefault="00117568" w:rsidP="00942964">
      <w:pPr>
        <w:pStyle w:val="Item"/>
      </w:pPr>
      <w:r w:rsidRPr="009B6681">
        <w:t>Add:</w:t>
      </w:r>
    </w:p>
    <w:p w14:paraId="3F013A60" w14:textId="77777777" w:rsidR="008051EE" w:rsidRPr="009B6681" w:rsidRDefault="008051EE" w:rsidP="00942964">
      <w:pPr>
        <w:pStyle w:val="paragraph"/>
      </w:pPr>
      <w:r w:rsidRPr="009B6681">
        <w:tab/>
        <w:t>; (c)</w:t>
      </w:r>
      <w:r w:rsidRPr="009B6681">
        <w:tab/>
        <w:t>an Assistant Commissioner for the Commission.</w:t>
      </w:r>
    </w:p>
    <w:p w14:paraId="2D293910" w14:textId="77777777" w:rsidR="008D3E94" w:rsidRPr="009B6681" w:rsidRDefault="00855EC9" w:rsidP="00942964">
      <w:pPr>
        <w:pStyle w:val="ItemHead"/>
      </w:pPr>
      <w:r w:rsidRPr="009B6681">
        <w:t>4</w:t>
      </w:r>
      <w:r w:rsidR="00117568" w:rsidRPr="009B6681">
        <w:t xml:space="preserve">  </w:t>
      </w:r>
      <w:r w:rsidR="00942964" w:rsidRPr="009B6681">
        <w:t>Subsection 6</w:t>
      </w:r>
      <w:r w:rsidR="00117568" w:rsidRPr="009B6681">
        <w:t>OB(2)</w:t>
      </w:r>
    </w:p>
    <w:p w14:paraId="217ED988" w14:textId="77777777" w:rsidR="00117568" w:rsidRPr="009B6681" w:rsidRDefault="00117568" w:rsidP="00942964">
      <w:pPr>
        <w:pStyle w:val="Item"/>
      </w:pPr>
      <w:r w:rsidRPr="009B6681">
        <w:t>Repeal the subsection, substitute:</w:t>
      </w:r>
    </w:p>
    <w:p w14:paraId="1A6BEB29" w14:textId="77777777" w:rsidR="00117568" w:rsidRPr="009B6681" w:rsidRDefault="00117568" w:rsidP="00942964">
      <w:pPr>
        <w:pStyle w:val="subsection"/>
      </w:pPr>
      <w:r w:rsidRPr="009B6681">
        <w:tab/>
        <w:t>(2)</w:t>
      </w:r>
      <w:r w:rsidRPr="009B6681">
        <w:tab/>
        <w:t>If a Royal Commission is constituted by a sole Commissioner, the fol</w:t>
      </w:r>
      <w:r w:rsidR="0031740F" w:rsidRPr="009B6681">
        <w:t>lowing persons</w:t>
      </w:r>
      <w:r w:rsidRPr="009B6681">
        <w:t xml:space="preserve"> may hold a private session for the Commission to obtain information in relation to matters into which the Commission is inquiring</w:t>
      </w:r>
      <w:r w:rsidR="0031740F" w:rsidRPr="009B6681">
        <w:t>:</w:t>
      </w:r>
    </w:p>
    <w:p w14:paraId="39293293" w14:textId="77777777" w:rsidR="0031740F" w:rsidRPr="009B6681" w:rsidRDefault="0031740F" w:rsidP="00942964">
      <w:pPr>
        <w:pStyle w:val="paragraph"/>
      </w:pPr>
      <w:r w:rsidRPr="009B6681">
        <w:tab/>
        <w:t>(a)</w:t>
      </w:r>
      <w:r w:rsidRPr="009B6681">
        <w:tab/>
        <w:t>the sole Commissioner;</w:t>
      </w:r>
    </w:p>
    <w:p w14:paraId="7C861175" w14:textId="77777777" w:rsidR="008051EE" w:rsidRPr="009B6681" w:rsidRDefault="008051EE" w:rsidP="00942964">
      <w:pPr>
        <w:pStyle w:val="paragraph"/>
      </w:pPr>
      <w:r w:rsidRPr="009B6681">
        <w:tab/>
        <w:t>(b)</w:t>
      </w:r>
      <w:r w:rsidRPr="009B6681">
        <w:tab/>
        <w:t>an Assistant Commissioner for the Commission.</w:t>
      </w:r>
    </w:p>
    <w:p w14:paraId="3E58B076" w14:textId="77777777" w:rsidR="00531C12" w:rsidRPr="009B6681" w:rsidRDefault="00531C12" w:rsidP="00942964">
      <w:pPr>
        <w:pStyle w:val="SubsectionHead"/>
      </w:pPr>
      <w:r w:rsidRPr="009B6681">
        <w:t>Assistant Commissioners</w:t>
      </w:r>
    </w:p>
    <w:p w14:paraId="6B767B8D" w14:textId="77777777" w:rsidR="00531C12" w:rsidRPr="009B6681" w:rsidRDefault="00531C12" w:rsidP="00942964">
      <w:pPr>
        <w:pStyle w:val="subsection"/>
      </w:pPr>
      <w:r w:rsidRPr="009B6681">
        <w:tab/>
        <w:t>(</w:t>
      </w:r>
      <w:r w:rsidR="008051EE" w:rsidRPr="009B6681">
        <w:t>2A</w:t>
      </w:r>
      <w:r w:rsidRPr="009B6681">
        <w:t>)</w:t>
      </w:r>
      <w:r w:rsidRPr="009B6681">
        <w:tab/>
        <w:t xml:space="preserve">The Chair of a Royal Commission or the sole Commissioner (as the case may be) may, in writing, authorise a person to be an Assistant Commissioner for the </w:t>
      </w:r>
      <w:r w:rsidR="00B741D5" w:rsidRPr="009B6681">
        <w:t xml:space="preserve">sole </w:t>
      </w:r>
      <w:r w:rsidRPr="009B6681">
        <w:t>purpose of holding private sessions for the Commission if:</w:t>
      </w:r>
    </w:p>
    <w:p w14:paraId="3B6EC483" w14:textId="77777777" w:rsidR="00531C12" w:rsidRPr="009B6681" w:rsidRDefault="00531C12" w:rsidP="00942964">
      <w:pPr>
        <w:pStyle w:val="paragraph"/>
      </w:pPr>
      <w:r w:rsidRPr="009B6681">
        <w:tab/>
        <w:t>(a)</w:t>
      </w:r>
      <w:r w:rsidRPr="009B6681">
        <w:tab/>
        <w:t>the person is a member of the staff of the Commission; and</w:t>
      </w:r>
    </w:p>
    <w:p w14:paraId="2375ABD6" w14:textId="77777777" w:rsidR="00531C12" w:rsidRPr="009B6681" w:rsidRDefault="00531C12" w:rsidP="00942964">
      <w:pPr>
        <w:pStyle w:val="paragraph"/>
      </w:pPr>
      <w:bookmarkStart w:id="8" w:name="_Hlk141951977"/>
      <w:r w:rsidRPr="009B6681">
        <w:tab/>
        <w:t>(b)</w:t>
      </w:r>
      <w:r w:rsidRPr="009B6681">
        <w:tab/>
        <w:t>the Chair of the Commission or the sole Commissioner (as the case may be) considers that:</w:t>
      </w:r>
    </w:p>
    <w:p w14:paraId="744DE6D6" w14:textId="77777777" w:rsidR="00531C12" w:rsidRPr="009B6681" w:rsidRDefault="00531C12" w:rsidP="00942964">
      <w:pPr>
        <w:pStyle w:val="paragraphsub"/>
      </w:pPr>
      <w:r w:rsidRPr="009B6681">
        <w:lastRenderedPageBreak/>
        <w:tab/>
        <w:t>(</w:t>
      </w:r>
      <w:proofErr w:type="spellStart"/>
      <w:r w:rsidRPr="009B6681">
        <w:t>i</w:t>
      </w:r>
      <w:proofErr w:type="spellEnd"/>
      <w:r w:rsidRPr="009B6681">
        <w:t>)</w:t>
      </w:r>
      <w:r w:rsidRPr="009B6681">
        <w:tab/>
        <w:t>the person has suitable qualifications and experience, and an appropriate level of seniority, to hold private sessions for the Commission; and</w:t>
      </w:r>
    </w:p>
    <w:p w14:paraId="6B9DA57D" w14:textId="77777777" w:rsidR="00531C12" w:rsidRPr="009B6681" w:rsidRDefault="00531C12" w:rsidP="00942964">
      <w:pPr>
        <w:pStyle w:val="paragraphsub"/>
      </w:pPr>
      <w:r w:rsidRPr="009B6681">
        <w:tab/>
        <w:t>(ii)</w:t>
      </w:r>
      <w:r w:rsidRPr="009B6681">
        <w:tab/>
        <w:t>circumstances exist that justify the person holding private sessions for the Commission.</w:t>
      </w:r>
    </w:p>
    <w:p w14:paraId="19E28F18" w14:textId="77777777" w:rsidR="008051EE" w:rsidRPr="009B6681" w:rsidRDefault="00855EC9" w:rsidP="00942964">
      <w:pPr>
        <w:pStyle w:val="ItemHead"/>
      </w:pPr>
      <w:r w:rsidRPr="009B6681">
        <w:t>5</w:t>
      </w:r>
      <w:r w:rsidR="008051EE" w:rsidRPr="009B6681">
        <w:t xml:space="preserve">  </w:t>
      </w:r>
      <w:r w:rsidR="00942964" w:rsidRPr="009B6681">
        <w:t>Subsection 6</w:t>
      </w:r>
      <w:r w:rsidR="008051EE" w:rsidRPr="009B6681">
        <w:t>OB(3) (heading)</w:t>
      </w:r>
    </w:p>
    <w:p w14:paraId="239847BD" w14:textId="77777777" w:rsidR="008051EE" w:rsidRPr="009B6681" w:rsidRDefault="008051EE" w:rsidP="00942964">
      <w:pPr>
        <w:pStyle w:val="Item"/>
      </w:pPr>
      <w:r w:rsidRPr="009B6681">
        <w:t>Omit “</w:t>
      </w:r>
      <w:r w:rsidRPr="009B6681">
        <w:rPr>
          <w:i/>
        </w:rPr>
        <w:t>members</w:t>
      </w:r>
      <w:r w:rsidRPr="009B6681">
        <w:t>”, substitute “</w:t>
      </w:r>
      <w:r w:rsidRPr="009B6681">
        <w:rPr>
          <w:i/>
        </w:rPr>
        <w:t>person</w:t>
      </w:r>
      <w:r w:rsidRPr="00F43CCC">
        <w:rPr>
          <w:i/>
        </w:rPr>
        <w:t>s</w:t>
      </w:r>
      <w:r w:rsidRPr="009B6681">
        <w:t>”.</w:t>
      </w:r>
    </w:p>
    <w:p w14:paraId="2404E418" w14:textId="77777777" w:rsidR="00855EC9" w:rsidRPr="009B6681" w:rsidRDefault="00855EC9" w:rsidP="00942964">
      <w:pPr>
        <w:pStyle w:val="ItemHead"/>
      </w:pPr>
      <w:r w:rsidRPr="009B6681">
        <w:t xml:space="preserve">6  </w:t>
      </w:r>
      <w:r w:rsidR="00942964" w:rsidRPr="009B6681">
        <w:t>Subsection 6</w:t>
      </w:r>
      <w:r w:rsidRPr="009B6681">
        <w:t>OB(3)</w:t>
      </w:r>
    </w:p>
    <w:p w14:paraId="6AAF3CAA" w14:textId="77777777" w:rsidR="00855EC9" w:rsidRPr="009B6681" w:rsidRDefault="00855EC9" w:rsidP="00942964">
      <w:pPr>
        <w:pStyle w:val="Item"/>
      </w:pPr>
      <w:r w:rsidRPr="009B6681">
        <w:t>After “subsection (1)”, insert “or (2)”.</w:t>
      </w:r>
    </w:p>
    <w:p w14:paraId="5FB73EB1" w14:textId="77777777" w:rsidR="008051EE" w:rsidRPr="009B6681" w:rsidRDefault="00855EC9" w:rsidP="00942964">
      <w:pPr>
        <w:pStyle w:val="ItemHead"/>
      </w:pPr>
      <w:r w:rsidRPr="009B6681">
        <w:t>7</w:t>
      </w:r>
      <w:r w:rsidR="008051EE" w:rsidRPr="009B6681">
        <w:t xml:space="preserve">  </w:t>
      </w:r>
      <w:r w:rsidR="00942964" w:rsidRPr="009B6681">
        <w:t>Subsection 6</w:t>
      </w:r>
      <w:r w:rsidR="008051EE" w:rsidRPr="009B6681">
        <w:t>OB(3)</w:t>
      </w:r>
    </w:p>
    <w:p w14:paraId="13ECEC96" w14:textId="77777777" w:rsidR="008051EE" w:rsidRPr="009B6681" w:rsidRDefault="008051EE" w:rsidP="00942964">
      <w:pPr>
        <w:pStyle w:val="Item"/>
      </w:pPr>
      <w:r w:rsidRPr="009B6681">
        <w:t>Omit “members”, substitute “persons”.</w:t>
      </w:r>
    </w:p>
    <w:p w14:paraId="033CF9A2" w14:textId="77777777" w:rsidR="008051EE" w:rsidRPr="009B6681" w:rsidRDefault="00855EC9" w:rsidP="00942964">
      <w:pPr>
        <w:pStyle w:val="ItemHead"/>
      </w:pPr>
      <w:r w:rsidRPr="009B6681">
        <w:t>8</w:t>
      </w:r>
      <w:r w:rsidR="00A55363" w:rsidRPr="009B6681">
        <w:t xml:space="preserve">  </w:t>
      </w:r>
      <w:r w:rsidR="00942964" w:rsidRPr="009B6681">
        <w:t>Subsection 6</w:t>
      </w:r>
      <w:r w:rsidR="00A55363" w:rsidRPr="009B6681">
        <w:t>OB(4)</w:t>
      </w:r>
    </w:p>
    <w:p w14:paraId="554165BC" w14:textId="77777777" w:rsidR="00A55363" w:rsidRPr="009B6681" w:rsidRDefault="00A55363" w:rsidP="00942964">
      <w:pPr>
        <w:pStyle w:val="Item"/>
      </w:pPr>
      <w:r w:rsidRPr="009B6681">
        <w:t>After “any member of the Commission”, insert “or Assistant Commissioner”.</w:t>
      </w:r>
    </w:p>
    <w:p w14:paraId="48E8CBBE" w14:textId="77777777" w:rsidR="002E6E38" w:rsidRPr="009B6681" w:rsidRDefault="002E6E38" w:rsidP="002E6E38">
      <w:pPr>
        <w:pStyle w:val="ItemHead"/>
      </w:pPr>
      <w:r w:rsidRPr="009B6681">
        <w:t>9  Subsection 6OB(5)</w:t>
      </w:r>
    </w:p>
    <w:p w14:paraId="25DD1ED4" w14:textId="77777777" w:rsidR="002E6E38" w:rsidRPr="009B6681" w:rsidRDefault="002E6E38" w:rsidP="002E6E38">
      <w:pPr>
        <w:pStyle w:val="Item"/>
      </w:pPr>
      <w:r w:rsidRPr="009B6681">
        <w:t>Repeal the subsection, substitute:</w:t>
      </w:r>
    </w:p>
    <w:p w14:paraId="2EF46696" w14:textId="77777777" w:rsidR="002E6E38" w:rsidRPr="009B6681" w:rsidRDefault="002E6E38" w:rsidP="002E6E38">
      <w:pPr>
        <w:pStyle w:val="subsection"/>
      </w:pPr>
      <w:r w:rsidRPr="009B6681">
        <w:tab/>
        <w:t>(5)</w:t>
      </w:r>
      <w:r w:rsidRPr="009B6681">
        <w:tab/>
        <w:t>If a private session is held for a Royal Commission under subsection (2):</w:t>
      </w:r>
    </w:p>
    <w:p w14:paraId="71104B7A" w14:textId="77777777" w:rsidR="002E6E38" w:rsidRPr="009B6681" w:rsidRDefault="002E6E38" w:rsidP="002E6E38">
      <w:pPr>
        <w:pStyle w:val="paragraph"/>
      </w:pPr>
      <w:r w:rsidRPr="009B6681">
        <w:tab/>
        <w:t>(a)</w:t>
      </w:r>
      <w:r w:rsidRPr="009B6681">
        <w:tab/>
      </w:r>
      <w:r w:rsidR="009B6681" w:rsidRPr="009B6681">
        <w:t>in the case of</w:t>
      </w:r>
      <w:r w:rsidRPr="009B6681">
        <w:t xml:space="preserve"> the holding of the private session by the sole Commissioner—the sole Commissioner may (subject to the Letters Patent establishing the Commission and Division 3) determine any matters relating to the conduct of the private session; or</w:t>
      </w:r>
    </w:p>
    <w:p w14:paraId="192C6FFF" w14:textId="77777777" w:rsidR="002E6E38" w:rsidRPr="009B6681" w:rsidRDefault="002E6E38" w:rsidP="002E6E38">
      <w:pPr>
        <w:pStyle w:val="paragraph"/>
      </w:pPr>
      <w:r w:rsidRPr="009B6681">
        <w:tab/>
        <w:t>(b)</w:t>
      </w:r>
      <w:r w:rsidRPr="009B6681">
        <w:tab/>
      </w:r>
      <w:r w:rsidR="009B6681" w:rsidRPr="009B6681">
        <w:t>in the case of</w:t>
      </w:r>
      <w:r w:rsidRPr="009B6681">
        <w:t xml:space="preserve"> the </w:t>
      </w:r>
      <w:r w:rsidR="009B6681" w:rsidRPr="009B6681">
        <w:t xml:space="preserve">holding of the </w:t>
      </w:r>
      <w:r w:rsidRPr="009B6681">
        <w:t>private session by an Assistant Commissioner—the Assistant Commissioner may (subject to the Letters Patent establishing the Commission and Division 3) determine any matters relating to the conduct of the private session, having regard to any directions given by the sole Commissioner.</w:t>
      </w:r>
    </w:p>
    <w:p w14:paraId="58D15A09" w14:textId="77777777" w:rsidR="00A55363" w:rsidRPr="009B6681" w:rsidRDefault="00855EC9" w:rsidP="00942964">
      <w:pPr>
        <w:pStyle w:val="ItemHead"/>
      </w:pPr>
      <w:r w:rsidRPr="009B6681">
        <w:t>10</w:t>
      </w:r>
      <w:r w:rsidR="00A55363" w:rsidRPr="009B6681">
        <w:t xml:space="preserve">  Paragraphs 6OC(3)(a) and (4)(a)</w:t>
      </w:r>
    </w:p>
    <w:p w14:paraId="7277E149" w14:textId="77777777" w:rsidR="00A55363" w:rsidRPr="009B6681" w:rsidRDefault="00A55363" w:rsidP="00942964">
      <w:pPr>
        <w:pStyle w:val="Item"/>
      </w:pPr>
      <w:r w:rsidRPr="009B6681">
        <w:t>After “by a member”, insert “or Assistant Commissioner”.</w:t>
      </w:r>
    </w:p>
    <w:p w14:paraId="7C0A9B70" w14:textId="77777777" w:rsidR="006437D1" w:rsidRPr="009B6681" w:rsidRDefault="00855EC9" w:rsidP="00942964">
      <w:pPr>
        <w:pStyle w:val="ItemHead"/>
      </w:pPr>
      <w:r w:rsidRPr="009B6681">
        <w:lastRenderedPageBreak/>
        <w:t>11</w:t>
      </w:r>
      <w:r w:rsidR="006437D1" w:rsidRPr="009B6681">
        <w:t xml:space="preserve">  </w:t>
      </w:r>
      <w:r w:rsidR="00354388" w:rsidRPr="009B6681">
        <w:t>Paragraph 6</w:t>
      </w:r>
      <w:r w:rsidR="006437D1" w:rsidRPr="009B6681">
        <w:t>OC(6)(a)</w:t>
      </w:r>
    </w:p>
    <w:p w14:paraId="3DFA0383" w14:textId="77777777" w:rsidR="006437D1" w:rsidRPr="009B6681" w:rsidRDefault="00533070" w:rsidP="00942964">
      <w:pPr>
        <w:pStyle w:val="Item"/>
      </w:pPr>
      <w:r w:rsidRPr="009B6681">
        <w:t>Omit</w:t>
      </w:r>
      <w:r w:rsidR="006437D1" w:rsidRPr="009B6681">
        <w:t xml:space="preserve"> “</w:t>
      </w:r>
      <w:r w:rsidRPr="009B6681">
        <w:t>member or members</w:t>
      </w:r>
      <w:r w:rsidR="006437D1" w:rsidRPr="009B6681">
        <w:t xml:space="preserve">”, </w:t>
      </w:r>
      <w:r w:rsidRPr="009B6681">
        <w:t>substitute “person or persons”.</w:t>
      </w:r>
    </w:p>
    <w:p w14:paraId="3B657AC1" w14:textId="77777777" w:rsidR="00533070" w:rsidRPr="009B6681" w:rsidRDefault="00855EC9" w:rsidP="00942964">
      <w:pPr>
        <w:pStyle w:val="ItemHead"/>
      </w:pPr>
      <w:r w:rsidRPr="009B6681">
        <w:t>12</w:t>
      </w:r>
      <w:r w:rsidR="00533070" w:rsidRPr="009B6681">
        <w:t xml:space="preserve">  At the end of </w:t>
      </w:r>
      <w:r w:rsidR="00942964" w:rsidRPr="009B6681">
        <w:t>subsection 6</w:t>
      </w:r>
      <w:r w:rsidR="00533070" w:rsidRPr="009B6681">
        <w:t>OC(6)</w:t>
      </w:r>
    </w:p>
    <w:p w14:paraId="3F230080" w14:textId="77777777" w:rsidR="00533070" w:rsidRPr="009B6681" w:rsidRDefault="00533070" w:rsidP="00942964">
      <w:pPr>
        <w:pStyle w:val="Item"/>
      </w:pPr>
      <w:r w:rsidRPr="009B6681">
        <w:t>Add:</w:t>
      </w:r>
    </w:p>
    <w:p w14:paraId="3CD705CB" w14:textId="77777777" w:rsidR="00533070" w:rsidRPr="009B6681" w:rsidRDefault="00533070" w:rsidP="00942964">
      <w:pPr>
        <w:pStyle w:val="notetext"/>
      </w:pPr>
      <w:r w:rsidRPr="009B6681">
        <w:t>Note:</w:t>
      </w:r>
      <w:r w:rsidRPr="009B6681">
        <w:tab/>
        <w:t xml:space="preserve">Members or Assistant Commissioners can hold private sessions: see </w:t>
      </w:r>
      <w:r w:rsidR="00942964" w:rsidRPr="009B6681">
        <w:t>subsections 6</w:t>
      </w:r>
      <w:r w:rsidRPr="009B6681">
        <w:t>OB(1) and (2).</w:t>
      </w:r>
    </w:p>
    <w:p w14:paraId="200607AD" w14:textId="77777777" w:rsidR="003B6E30" w:rsidRPr="009B6681" w:rsidRDefault="00855EC9" w:rsidP="00942964">
      <w:pPr>
        <w:pStyle w:val="ItemHead"/>
      </w:pPr>
      <w:r w:rsidRPr="009B6681">
        <w:t>13</w:t>
      </w:r>
      <w:r w:rsidR="003B6E30" w:rsidRPr="009B6681">
        <w:t xml:space="preserve">  After </w:t>
      </w:r>
      <w:r w:rsidR="00354388" w:rsidRPr="009B6681">
        <w:t>section 6</w:t>
      </w:r>
      <w:r w:rsidR="003B6E30" w:rsidRPr="009B6681">
        <w:t>OE</w:t>
      </w:r>
    </w:p>
    <w:p w14:paraId="226143E7" w14:textId="77777777" w:rsidR="003B6E30" w:rsidRPr="009B6681" w:rsidRDefault="003B6E30" w:rsidP="00942964">
      <w:pPr>
        <w:pStyle w:val="Item"/>
      </w:pPr>
      <w:r w:rsidRPr="009B6681">
        <w:t>Insert:</w:t>
      </w:r>
    </w:p>
    <w:p w14:paraId="0876B669" w14:textId="77777777" w:rsidR="003B6E30" w:rsidRPr="009B6681" w:rsidRDefault="003B6E30" w:rsidP="00942964">
      <w:pPr>
        <w:pStyle w:val="ActHead5"/>
      </w:pPr>
      <w:bookmarkStart w:id="9" w:name="_Toc147234818"/>
      <w:r w:rsidRPr="00CB4BB6">
        <w:rPr>
          <w:rStyle w:val="CharSectno"/>
        </w:rPr>
        <w:t>6OEA</w:t>
      </w:r>
      <w:r w:rsidRPr="009B6681">
        <w:t xml:space="preserve">  Protection of Assistant Commissioners</w:t>
      </w:r>
      <w:bookmarkEnd w:id="9"/>
    </w:p>
    <w:p w14:paraId="4D40842E" w14:textId="77777777" w:rsidR="00531C12" w:rsidRPr="009B6681" w:rsidRDefault="00531C12" w:rsidP="00942964">
      <w:pPr>
        <w:pStyle w:val="subsection"/>
      </w:pPr>
      <w:r w:rsidRPr="009B6681">
        <w:tab/>
      </w:r>
      <w:r w:rsidRPr="009B6681">
        <w:tab/>
        <w:t xml:space="preserve">An Assistant Commissioner for a Royal Commission who holds a private session for the Commission </w:t>
      </w:r>
      <w:r w:rsidR="0083676E" w:rsidRPr="009B6681">
        <w:t xml:space="preserve">has the same protection and immunity </w:t>
      </w:r>
      <w:r w:rsidR="005F5EB1" w:rsidRPr="009B6681">
        <w:t>as a Justice of the High Court</w:t>
      </w:r>
      <w:r w:rsidRPr="009B6681">
        <w:t>.</w:t>
      </w:r>
    </w:p>
    <w:bookmarkEnd w:id="8"/>
    <w:p w14:paraId="3F1BAEBB" w14:textId="77777777" w:rsidR="00354388" w:rsidRPr="009B6681" w:rsidRDefault="00855EC9" w:rsidP="00942964">
      <w:pPr>
        <w:pStyle w:val="ItemHead"/>
      </w:pPr>
      <w:r w:rsidRPr="009B6681">
        <w:t>14</w:t>
      </w:r>
      <w:r w:rsidR="00354388" w:rsidRPr="009B6681">
        <w:t xml:space="preserve">  Section 6OG</w:t>
      </w:r>
    </w:p>
    <w:p w14:paraId="240B037E" w14:textId="77777777" w:rsidR="00354388" w:rsidRPr="009B6681" w:rsidRDefault="00354388" w:rsidP="00942964">
      <w:pPr>
        <w:pStyle w:val="Item"/>
      </w:pPr>
      <w:r w:rsidRPr="009B6681">
        <w:t>After “by a member”, insert “or Assistant Commissioner”.</w:t>
      </w:r>
    </w:p>
    <w:p w14:paraId="5591BE28" w14:textId="77777777" w:rsidR="00354388" w:rsidRPr="009B6681" w:rsidRDefault="00855EC9" w:rsidP="00942964">
      <w:pPr>
        <w:pStyle w:val="Transitional"/>
      </w:pPr>
      <w:r w:rsidRPr="009B6681">
        <w:t>15</w:t>
      </w:r>
      <w:r w:rsidR="00354388" w:rsidRPr="009B6681">
        <w:t xml:space="preserve">  Application pro</w:t>
      </w:r>
      <w:bookmarkStart w:id="10" w:name="_GoBack"/>
      <w:bookmarkEnd w:id="10"/>
      <w:r w:rsidR="00354388" w:rsidRPr="009B6681">
        <w:t>vision</w:t>
      </w:r>
    </w:p>
    <w:p w14:paraId="5338E603" w14:textId="77777777" w:rsidR="00354388" w:rsidRDefault="00354388" w:rsidP="00942964">
      <w:pPr>
        <w:pStyle w:val="Item"/>
      </w:pPr>
      <w:r w:rsidRPr="009B6681">
        <w:t>The amendments made by this Schedule apply in relation to a Royal Commission established before or after the commencement of this item.</w:t>
      </w:r>
    </w:p>
    <w:p w14:paraId="7925C629" w14:textId="77777777" w:rsidR="00FD6623" w:rsidRPr="00F02B56" w:rsidRDefault="00FD6623" w:rsidP="00FD6623"/>
    <w:p w14:paraId="39301AAA" w14:textId="77777777" w:rsidR="00FD6623" w:rsidRDefault="00FD6623" w:rsidP="00FD6623">
      <w:pPr>
        <w:pStyle w:val="AssentBk"/>
        <w:keepNext/>
      </w:pPr>
    </w:p>
    <w:p w14:paraId="057BCAB2" w14:textId="77777777" w:rsidR="00FD6623" w:rsidRDefault="00FD6623" w:rsidP="00FD6623">
      <w:pPr>
        <w:pStyle w:val="AssentBk"/>
        <w:keepNext/>
      </w:pPr>
    </w:p>
    <w:p w14:paraId="791BC775" w14:textId="77777777" w:rsidR="00FD6623" w:rsidRDefault="00FD6623" w:rsidP="00FD6623">
      <w:pPr>
        <w:pStyle w:val="2ndRd"/>
        <w:keepNext/>
        <w:pBdr>
          <w:top w:val="single" w:sz="2" w:space="1" w:color="auto"/>
        </w:pBdr>
      </w:pPr>
    </w:p>
    <w:p w14:paraId="0FF94432" w14:textId="77777777" w:rsidR="00FD6623" w:rsidRDefault="00FD6623" w:rsidP="00FD6623">
      <w:pPr>
        <w:pStyle w:val="2ndRd"/>
        <w:keepNext/>
        <w:spacing w:line="260" w:lineRule="atLeast"/>
        <w:rPr>
          <w:i/>
        </w:rPr>
      </w:pPr>
      <w:r>
        <w:t>[</w:t>
      </w:r>
      <w:r>
        <w:rPr>
          <w:i/>
        </w:rPr>
        <w:t>Minister’s second reading speech made in—</w:t>
      </w:r>
    </w:p>
    <w:p w14:paraId="68B9DF58" w14:textId="77777777" w:rsidR="00FD6623" w:rsidRDefault="00FD6623" w:rsidP="00FD6623">
      <w:pPr>
        <w:pStyle w:val="2ndRd"/>
        <w:keepNext/>
        <w:spacing w:line="260" w:lineRule="atLeast"/>
        <w:rPr>
          <w:i/>
        </w:rPr>
      </w:pPr>
      <w:r>
        <w:rPr>
          <w:i/>
        </w:rPr>
        <w:t>House of Representatives on 7 September 2023</w:t>
      </w:r>
    </w:p>
    <w:p w14:paraId="3DBA211D" w14:textId="77777777" w:rsidR="00FD6623" w:rsidRDefault="00FD6623" w:rsidP="00FD6623">
      <w:pPr>
        <w:pStyle w:val="2ndRd"/>
        <w:keepNext/>
        <w:spacing w:line="260" w:lineRule="atLeast"/>
        <w:rPr>
          <w:i/>
        </w:rPr>
      </w:pPr>
      <w:r>
        <w:rPr>
          <w:i/>
        </w:rPr>
        <w:t>Senate on 14 September 2023</w:t>
      </w:r>
      <w:r>
        <w:t>]</w:t>
      </w:r>
    </w:p>
    <w:p w14:paraId="73ABA302" w14:textId="77777777" w:rsidR="00A604D4" w:rsidRDefault="00A604D4" w:rsidP="00A604D4">
      <w:pPr>
        <w:framePr w:hSpace="181" w:wrap="around" w:vAnchor="page" w:hAnchor="page" w:x="2400" w:y="12316"/>
      </w:pPr>
      <w:r>
        <w:t>(106/23)</w:t>
      </w:r>
    </w:p>
    <w:p w14:paraId="40D4B5AF" w14:textId="77777777" w:rsidR="00F00427" w:rsidRDefault="00F00427"/>
    <w:p w14:paraId="51193712" w14:textId="77777777" w:rsidR="00FD6623" w:rsidRDefault="00FD6623" w:rsidP="00E5392B">
      <w:pPr>
        <w:pBdr>
          <w:bottom w:val="single" w:sz="4" w:space="1" w:color="auto"/>
        </w:pBdr>
        <w:sectPr w:rsidR="00FD6623" w:rsidSect="00E5392B">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53E9E09" w14:textId="77777777" w:rsidR="00FD6623" w:rsidRDefault="00FD6623" w:rsidP="00FD6623"/>
    <w:sectPr w:rsidR="00FD6623" w:rsidSect="00FD6623">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5F39" w14:textId="77777777" w:rsidR="00B741D5" w:rsidRDefault="00B741D5" w:rsidP="0048364F">
      <w:pPr>
        <w:spacing w:line="240" w:lineRule="auto"/>
      </w:pPr>
      <w:r>
        <w:separator/>
      </w:r>
    </w:p>
  </w:endnote>
  <w:endnote w:type="continuationSeparator" w:id="0">
    <w:p w14:paraId="370C0FA5" w14:textId="77777777" w:rsidR="00B741D5" w:rsidRDefault="00B741D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D71B" w14:textId="77777777" w:rsidR="00B741D5" w:rsidRPr="005F1388" w:rsidRDefault="00B741D5" w:rsidP="00D477C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C48D" w14:textId="3657F369" w:rsidR="00FD6623" w:rsidRDefault="00FD6623" w:rsidP="00CD12A5">
    <w:pPr>
      <w:pStyle w:val="ScalePlusRef"/>
    </w:pPr>
    <w:r>
      <w:t>Note: An electronic version of this Act is available on the Federal Register of Legislation (</w:t>
    </w:r>
    <w:hyperlink r:id="rId1" w:history="1">
      <w:r>
        <w:t>https://www.legislation.gov.au/</w:t>
      </w:r>
    </w:hyperlink>
    <w:r>
      <w:t>)</w:t>
    </w:r>
  </w:p>
  <w:p w14:paraId="10D429E5" w14:textId="77777777" w:rsidR="00FD6623" w:rsidRDefault="00FD6623" w:rsidP="00CD12A5"/>
  <w:p w14:paraId="293AE9F6" w14:textId="3CCD6385" w:rsidR="00B741D5" w:rsidRDefault="00B741D5" w:rsidP="00D477C3">
    <w:pPr>
      <w:pStyle w:val="Footer"/>
      <w:spacing w:before="120"/>
    </w:pPr>
  </w:p>
  <w:p w14:paraId="542E426E" w14:textId="77777777" w:rsidR="00B741D5" w:rsidRPr="005F1388" w:rsidRDefault="00B741D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8209" w14:textId="77777777" w:rsidR="00B741D5" w:rsidRPr="00ED79B6" w:rsidRDefault="00B741D5"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D176" w14:textId="77777777" w:rsidR="00B741D5" w:rsidRDefault="00B741D5"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741D5" w14:paraId="25A39E59" w14:textId="77777777" w:rsidTr="00117568">
      <w:tc>
        <w:tcPr>
          <w:tcW w:w="646" w:type="dxa"/>
        </w:tcPr>
        <w:p w14:paraId="266180DF" w14:textId="77777777" w:rsidR="00B741D5" w:rsidRDefault="00B741D5" w:rsidP="0011756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599BF29" w14:textId="117F50B7" w:rsidR="00B741D5" w:rsidRDefault="00B741D5" w:rsidP="0011756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604D4">
            <w:rPr>
              <w:i/>
              <w:sz w:val="18"/>
            </w:rPr>
            <w:t>Royal Commissions Amendment (Private Sessions) Act 2023</w:t>
          </w:r>
          <w:r w:rsidRPr="00ED79B6">
            <w:rPr>
              <w:i/>
              <w:sz w:val="18"/>
            </w:rPr>
            <w:fldChar w:fldCharType="end"/>
          </w:r>
        </w:p>
      </w:tc>
      <w:tc>
        <w:tcPr>
          <w:tcW w:w="1270" w:type="dxa"/>
        </w:tcPr>
        <w:p w14:paraId="76473AB1" w14:textId="570BAB32" w:rsidR="00B741D5" w:rsidRDefault="00B741D5" w:rsidP="0011756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604D4">
            <w:rPr>
              <w:i/>
              <w:sz w:val="18"/>
            </w:rPr>
            <w:t>No. 83, 2023</w:t>
          </w:r>
          <w:r w:rsidRPr="00ED79B6">
            <w:rPr>
              <w:i/>
              <w:sz w:val="18"/>
            </w:rPr>
            <w:fldChar w:fldCharType="end"/>
          </w:r>
        </w:p>
      </w:tc>
    </w:tr>
  </w:tbl>
  <w:p w14:paraId="10FE9487" w14:textId="77777777" w:rsidR="00B741D5" w:rsidRDefault="00B741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D7D4" w14:textId="77777777" w:rsidR="00B741D5" w:rsidRDefault="00B741D5"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741D5" w14:paraId="2FC6EF25" w14:textId="77777777" w:rsidTr="00117568">
      <w:tc>
        <w:tcPr>
          <w:tcW w:w="1247" w:type="dxa"/>
        </w:tcPr>
        <w:p w14:paraId="1E2DA600" w14:textId="0036FB0F" w:rsidR="00B741D5" w:rsidRDefault="00B741D5" w:rsidP="0011756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604D4">
            <w:rPr>
              <w:i/>
              <w:sz w:val="18"/>
            </w:rPr>
            <w:t>No. 83, 2023</w:t>
          </w:r>
          <w:r w:rsidRPr="00ED79B6">
            <w:rPr>
              <w:i/>
              <w:sz w:val="18"/>
            </w:rPr>
            <w:fldChar w:fldCharType="end"/>
          </w:r>
        </w:p>
      </w:tc>
      <w:tc>
        <w:tcPr>
          <w:tcW w:w="5387" w:type="dxa"/>
        </w:tcPr>
        <w:p w14:paraId="58461A80" w14:textId="2CFEEA0D" w:rsidR="00B741D5" w:rsidRDefault="00B741D5" w:rsidP="0011756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604D4">
            <w:rPr>
              <w:i/>
              <w:sz w:val="18"/>
            </w:rPr>
            <w:t>Royal Commissions Amendment (Private Sessions) Act 2023</w:t>
          </w:r>
          <w:r w:rsidRPr="00ED79B6">
            <w:rPr>
              <w:i/>
              <w:sz w:val="18"/>
            </w:rPr>
            <w:fldChar w:fldCharType="end"/>
          </w:r>
        </w:p>
      </w:tc>
      <w:tc>
        <w:tcPr>
          <w:tcW w:w="669" w:type="dxa"/>
        </w:tcPr>
        <w:p w14:paraId="14738BCD" w14:textId="77777777" w:rsidR="00B741D5" w:rsidRDefault="00B741D5" w:rsidP="0011756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DD136B4" w14:textId="77777777" w:rsidR="00B741D5" w:rsidRPr="00ED79B6" w:rsidRDefault="00B741D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EAE3" w14:textId="77777777" w:rsidR="00B741D5" w:rsidRPr="00A961C4" w:rsidRDefault="00B741D5" w:rsidP="00D477C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741D5" w14:paraId="2DA48013" w14:textId="77777777" w:rsidTr="00CB4BB6">
      <w:tc>
        <w:tcPr>
          <w:tcW w:w="646" w:type="dxa"/>
        </w:tcPr>
        <w:p w14:paraId="35D7C3D5" w14:textId="77777777" w:rsidR="00B741D5" w:rsidRDefault="00B741D5" w:rsidP="0011756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1809327" w14:textId="3DD8C45B" w:rsidR="00B741D5" w:rsidRDefault="00B741D5" w:rsidP="001175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604D4">
            <w:rPr>
              <w:i/>
              <w:sz w:val="18"/>
            </w:rPr>
            <w:t>Royal Commissions Amendment (Private Sessions) Act 2023</w:t>
          </w:r>
          <w:r w:rsidRPr="007A1328">
            <w:rPr>
              <w:i/>
              <w:sz w:val="18"/>
            </w:rPr>
            <w:fldChar w:fldCharType="end"/>
          </w:r>
        </w:p>
      </w:tc>
      <w:tc>
        <w:tcPr>
          <w:tcW w:w="1270" w:type="dxa"/>
        </w:tcPr>
        <w:p w14:paraId="2C9A11AA" w14:textId="33DD5318" w:rsidR="00B741D5" w:rsidRDefault="00B741D5" w:rsidP="0011756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604D4">
            <w:rPr>
              <w:i/>
              <w:sz w:val="18"/>
            </w:rPr>
            <w:t>No. 83, 2023</w:t>
          </w:r>
          <w:r w:rsidRPr="007A1328">
            <w:rPr>
              <w:i/>
              <w:sz w:val="18"/>
            </w:rPr>
            <w:fldChar w:fldCharType="end"/>
          </w:r>
        </w:p>
      </w:tc>
    </w:tr>
  </w:tbl>
  <w:p w14:paraId="1AD22029" w14:textId="77777777" w:rsidR="00B741D5" w:rsidRPr="00A961C4" w:rsidRDefault="00B741D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152B" w14:textId="77777777" w:rsidR="00B741D5" w:rsidRPr="00A961C4" w:rsidRDefault="00B741D5"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741D5" w14:paraId="1C30367F" w14:textId="77777777" w:rsidTr="00CB4BB6">
      <w:tc>
        <w:tcPr>
          <w:tcW w:w="1247" w:type="dxa"/>
        </w:tcPr>
        <w:p w14:paraId="1C98F707" w14:textId="6A0CB789" w:rsidR="00B741D5" w:rsidRDefault="00B741D5" w:rsidP="001175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604D4">
            <w:rPr>
              <w:i/>
              <w:sz w:val="18"/>
            </w:rPr>
            <w:t>No. 83, 2023</w:t>
          </w:r>
          <w:r w:rsidRPr="007A1328">
            <w:rPr>
              <w:i/>
              <w:sz w:val="18"/>
            </w:rPr>
            <w:fldChar w:fldCharType="end"/>
          </w:r>
        </w:p>
      </w:tc>
      <w:tc>
        <w:tcPr>
          <w:tcW w:w="5387" w:type="dxa"/>
        </w:tcPr>
        <w:p w14:paraId="33498A4E" w14:textId="20755CA6" w:rsidR="00B741D5" w:rsidRDefault="00B741D5" w:rsidP="001175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604D4">
            <w:rPr>
              <w:i/>
              <w:sz w:val="18"/>
            </w:rPr>
            <w:t>Royal Commissions Amendment (Private Sessions) Act 2023</w:t>
          </w:r>
          <w:r w:rsidRPr="007A1328">
            <w:rPr>
              <w:i/>
              <w:sz w:val="18"/>
            </w:rPr>
            <w:fldChar w:fldCharType="end"/>
          </w:r>
        </w:p>
      </w:tc>
      <w:tc>
        <w:tcPr>
          <w:tcW w:w="669" w:type="dxa"/>
        </w:tcPr>
        <w:p w14:paraId="274BA61C" w14:textId="77777777" w:rsidR="00B741D5" w:rsidRDefault="00B741D5" w:rsidP="001175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0A77411" w14:textId="77777777" w:rsidR="00B741D5" w:rsidRPr="00055B5C" w:rsidRDefault="00B741D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D850" w14:textId="77777777" w:rsidR="00B741D5" w:rsidRPr="00A961C4" w:rsidRDefault="00B741D5" w:rsidP="00685F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741D5" w14:paraId="3A36009F" w14:textId="77777777" w:rsidTr="00CB4BB6">
      <w:tc>
        <w:tcPr>
          <w:tcW w:w="1247" w:type="dxa"/>
        </w:tcPr>
        <w:p w14:paraId="180B677B" w14:textId="531B91A7" w:rsidR="00B741D5" w:rsidRDefault="00B741D5" w:rsidP="001175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604D4">
            <w:rPr>
              <w:i/>
              <w:sz w:val="18"/>
            </w:rPr>
            <w:t>No. 83, 2023</w:t>
          </w:r>
          <w:r w:rsidRPr="007A1328">
            <w:rPr>
              <w:i/>
              <w:sz w:val="18"/>
            </w:rPr>
            <w:fldChar w:fldCharType="end"/>
          </w:r>
        </w:p>
      </w:tc>
      <w:tc>
        <w:tcPr>
          <w:tcW w:w="5387" w:type="dxa"/>
        </w:tcPr>
        <w:p w14:paraId="088D9B2D" w14:textId="60D485E6" w:rsidR="00B741D5" w:rsidRDefault="00B741D5" w:rsidP="001175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604D4">
            <w:rPr>
              <w:i/>
              <w:sz w:val="18"/>
            </w:rPr>
            <w:t>Royal Commissions Amendment (Private Sessions) Act 2023</w:t>
          </w:r>
          <w:r w:rsidRPr="007A1328">
            <w:rPr>
              <w:i/>
              <w:sz w:val="18"/>
            </w:rPr>
            <w:fldChar w:fldCharType="end"/>
          </w:r>
        </w:p>
      </w:tc>
      <w:tc>
        <w:tcPr>
          <w:tcW w:w="669" w:type="dxa"/>
        </w:tcPr>
        <w:p w14:paraId="3B86B762" w14:textId="77777777" w:rsidR="00B741D5" w:rsidRDefault="00B741D5" w:rsidP="001175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4C29B51" w14:textId="77777777" w:rsidR="00B741D5" w:rsidRPr="00A961C4" w:rsidRDefault="00B741D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794F" w14:textId="77777777" w:rsidR="00B741D5" w:rsidRDefault="00B741D5" w:rsidP="0048364F">
      <w:pPr>
        <w:spacing w:line="240" w:lineRule="auto"/>
      </w:pPr>
      <w:r>
        <w:separator/>
      </w:r>
    </w:p>
  </w:footnote>
  <w:footnote w:type="continuationSeparator" w:id="0">
    <w:p w14:paraId="7AAFE2E4" w14:textId="77777777" w:rsidR="00B741D5" w:rsidRDefault="00B741D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1D93" w14:textId="77777777" w:rsidR="00B741D5" w:rsidRPr="005F1388" w:rsidRDefault="00B741D5"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DB84" w14:textId="6AEA6B77" w:rsidR="00E5392B" w:rsidRPr="00A961C4" w:rsidRDefault="00E5392B" w:rsidP="0048364F">
    <w:pPr>
      <w:rPr>
        <w:b/>
        <w:sz w:val="20"/>
      </w:rPr>
    </w:pPr>
  </w:p>
  <w:p w14:paraId="70534A57" w14:textId="43296E5B" w:rsidR="00E5392B" w:rsidRPr="00A961C4" w:rsidRDefault="00E5392B"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4657E151" w14:textId="77777777" w:rsidR="00E5392B" w:rsidRPr="00A961C4" w:rsidRDefault="00E5392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66CD" w14:textId="3EF19D27" w:rsidR="00E5392B" w:rsidRPr="00A961C4" w:rsidRDefault="00E5392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A604D4">
      <w:rPr>
        <w:noProof/>
        <w:sz w:val="20"/>
      </w:rPr>
      <w:t>Amendments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A604D4">
      <w:rPr>
        <w:b/>
        <w:noProof/>
        <w:sz w:val="20"/>
      </w:rPr>
      <w:t>Schedule 1</w:t>
    </w:r>
    <w:r>
      <w:rPr>
        <w:b/>
        <w:sz w:val="20"/>
      </w:rPr>
      <w:fldChar w:fldCharType="end"/>
    </w:r>
  </w:p>
  <w:p w14:paraId="15ED9B38" w14:textId="0847130C" w:rsidR="00E5392B" w:rsidRPr="00A961C4" w:rsidRDefault="00E5392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7687787" w14:textId="77777777" w:rsidR="00E5392B" w:rsidRPr="00A961C4" w:rsidRDefault="00E5392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028E" w14:textId="77777777" w:rsidR="00E5392B" w:rsidRPr="00A961C4" w:rsidRDefault="00E5392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631C" w14:textId="77777777" w:rsidR="00B741D5" w:rsidRPr="005F1388" w:rsidRDefault="00B741D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C919" w14:textId="77777777" w:rsidR="00B741D5" w:rsidRPr="005F1388" w:rsidRDefault="00B741D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E44A" w14:textId="77777777" w:rsidR="00B741D5" w:rsidRPr="00ED79B6" w:rsidRDefault="00B741D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AF4E" w14:textId="77777777" w:rsidR="00B741D5" w:rsidRPr="00ED79B6" w:rsidRDefault="00B741D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35C6" w14:textId="77777777" w:rsidR="00B741D5" w:rsidRPr="00ED79B6" w:rsidRDefault="00B741D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F89F" w14:textId="104F3A8A" w:rsidR="00B741D5" w:rsidRPr="00A961C4" w:rsidRDefault="00B741D5" w:rsidP="0048364F">
    <w:pPr>
      <w:rPr>
        <w:b/>
        <w:sz w:val="20"/>
      </w:rPr>
    </w:pPr>
    <w:r>
      <w:rPr>
        <w:b/>
        <w:sz w:val="20"/>
      </w:rPr>
      <w:fldChar w:fldCharType="begin"/>
    </w:r>
    <w:r>
      <w:rPr>
        <w:b/>
        <w:sz w:val="20"/>
      </w:rPr>
      <w:instrText xml:space="preserve"> STYLEREF CharAmSchNo </w:instrText>
    </w:r>
    <w:r w:rsidR="00A604D4">
      <w:rPr>
        <w:b/>
        <w:sz w:val="20"/>
      </w:rPr>
      <w:fldChar w:fldCharType="separate"/>
    </w:r>
    <w:r w:rsidR="00A604D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604D4">
      <w:rPr>
        <w:sz w:val="20"/>
      </w:rPr>
      <w:fldChar w:fldCharType="separate"/>
    </w:r>
    <w:r w:rsidR="00A604D4">
      <w:rPr>
        <w:noProof/>
        <w:sz w:val="20"/>
      </w:rPr>
      <w:t>Amendments</w:t>
    </w:r>
    <w:r>
      <w:rPr>
        <w:sz w:val="20"/>
      </w:rPr>
      <w:fldChar w:fldCharType="end"/>
    </w:r>
  </w:p>
  <w:p w14:paraId="193AC2D5" w14:textId="2D1BC577" w:rsidR="00B741D5" w:rsidRPr="00A961C4" w:rsidRDefault="00B741D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E511B66" w14:textId="77777777" w:rsidR="00B741D5" w:rsidRPr="00A961C4" w:rsidRDefault="00B741D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D01B" w14:textId="098B0C64" w:rsidR="00B741D5" w:rsidRPr="00A961C4" w:rsidRDefault="00B741D5" w:rsidP="0048364F">
    <w:pPr>
      <w:jc w:val="right"/>
      <w:rPr>
        <w:sz w:val="20"/>
      </w:rPr>
    </w:pPr>
    <w:r w:rsidRPr="00A961C4">
      <w:rPr>
        <w:sz w:val="20"/>
      </w:rPr>
      <w:fldChar w:fldCharType="begin"/>
    </w:r>
    <w:r w:rsidRPr="00A961C4">
      <w:rPr>
        <w:sz w:val="20"/>
      </w:rPr>
      <w:instrText xml:space="preserve"> STYLEREF CharAmSchText </w:instrText>
    </w:r>
    <w:r w:rsidR="00A604D4">
      <w:rPr>
        <w:sz w:val="20"/>
      </w:rPr>
      <w:fldChar w:fldCharType="separate"/>
    </w:r>
    <w:r w:rsidR="00A604D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604D4">
      <w:rPr>
        <w:b/>
        <w:sz w:val="20"/>
      </w:rPr>
      <w:fldChar w:fldCharType="separate"/>
    </w:r>
    <w:r w:rsidR="00A604D4">
      <w:rPr>
        <w:b/>
        <w:noProof/>
        <w:sz w:val="20"/>
      </w:rPr>
      <w:t>Schedule 1</w:t>
    </w:r>
    <w:r>
      <w:rPr>
        <w:b/>
        <w:sz w:val="20"/>
      </w:rPr>
      <w:fldChar w:fldCharType="end"/>
    </w:r>
  </w:p>
  <w:p w14:paraId="59D176C5" w14:textId="064DD62A" w:rsidR="00B741D5" w:rsidRPr="00A961C4" w:rsidRDefault="00B741D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3C65109" w14:textId="77777777" w:rsidR="00B741D5" w:rsidRPr="00A961C4" w:rsidRDefault="00B741D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D58C" w14:textId="77777777" w:rsidR="00B741D5" w:rsidRPr="00A961C4" w:rsidRDefault="00B741D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7943"/>
    <w:rsid w:val="00005D25"/>
    <w:rsid w:val="000113BC"/>
    <w:rsid w:val="000136AF"/>
    <w:rsid w:val="000417C9"/>
    <w:rsid w:val="00055B5C"/>
    <w:rsid w:val="00056391"/>
    <w:rsid w:val="00060FF9"/>
    <w:rsid w:val="000614BF"/>
    <w:rsid w:val="000660EE"/>
    <w:rsid w:val="00085CEF"/>
    <w:rsid w:val="000B1FD2"/>
    <w:rsid w:val="000D05EF"/>
    <w:rsid w:val="000E74B7"/>
    <w:rsid w:val="000F21C1"/>
    <w:rsid w:val="000F316E"/>
    <w:rsid w:val="000F75C1"/>
    <w:rsid w:val="00101D90"/>
    <w:rsid w:val="0010745C"/>
    <w:rsid w:val="00113BD1"/>
    <w:rsid w:val="00117568"/>
    <w:rsid w:val="00122206"/>
    <w:rsid w:val="0015267F"/>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55FB"/>
    <w:rsid w:val="001C69C4"/>
    <w:rsid w:val="001E3590"/>
    <w:rsid w:val="001E7407"/>
    <w:rsid w:val="0020144F"/>
    <w:rsid w:val="00201D27"/>
    <w:rsid w:val="00202618"/>
    <w:rsid w:val="00233871"/>
    <w:rsid w:val="00240749"/>
    <w:rsid w:val="00263820"/>
    <w:rsid w:val="00275197"/>
    <w:rsid w:val="0029297C"/>
    <w:rsid w:val="00292D13"/>
    <w:rsid w:val="00293B89"/>
    <w:rsid w:val="00297ECB"/>
    <w:rsid w:val="002A4E07"/>
    <w:rsid w:val="002B5A30"/>
    <w:rsid w:val="002D043A"/>
    <w:rsid w:val="002D395A"/>
    <w:rsid w:val="002E0E1A"/>
    <w:rsid w:val="002E6E38"/>
    <w:rsid w:val="002F467F"/>
    <w:rsid w:val="002F5A80"/>
    <w:rsid w:val="0031740F"/>
    <w:rsid w:val="003415D3"/>
    <w:rsid w:val="00350417"/>
    <w:rsid w:val="00352B0F"/>
    <w:rsid w:val="00354388"/>
    <w:rsid w:val="0036173D"/>
    <w:rsid w:val="00373874"/>
    <w:rsid w:val="00375C6C"/>
    <w:rsid w:val="003859A5"/>
    <w:rsid w:val="00385FF6"/>
    <w:rsid w:val="003A7B3C"/>
    <w:rsid w:val="003B4E3D"/>
    <w:rsid w:val="003B6E30"/>
    <w:rsid w:val="003C5F2B"/>
    <w:rsid w:val="003D0BFE"/>
    <w:rsid w:val="003D5700"/>
    <w:rsid w:val="00405579"/>
    <w:rsid w:val="00410B8E"/>
    <w:rsid w:val="004116CD"/>
    <w:rsid w:val="00421FC1"/>
    <w:rsid w:val="004229C7"/>
    <w:rsid w:val="00424CA9"/>
    <w:rsid w:val="00432BEC"/>
    <w:rsid w:val="00436785"/>
    <w:rsid w:val="00436BD5"/>
    <w:rsid w:val="00437E4B"/>
    <w:rsid w:val="0044291A"/>
    <w:rsid w:val="00457734"/>
    <w:rsid w:val="0048196B"/>
    <w:rsid w:val="0048364F"/>
    <w:rsid w:val="00486D05"/>
    <w:rsid w:val="00493186"/>
    <w:rsid w:val="00493FED"/>
    <w:rsid w:val="0049434C"/>
    <w:rsid w:val="00496F97"/>
    <w:rsid w:val="00497AE0"/>
    <w:rsid w:val="004B3565"/>
    <w:rsid w:val="004C7C8C"/>
    <w:rsid w:val="004E2A4A"/>
    <w:rsid w:val="004F0D23"/>
    <w:rsid w:val="004F1FAC"/>
    <w:rsid w:val="004F3DB5"/>
    <w:rsid w:val="00516B8D"/>
    <w:rsid w:val="005314F6"/>
    <w:rsid w:val="00531C12"/>
    <w:rsid w:val="00533070"/>
    <w:rsid w:val="00537FBC"/>
    <w:rsid w:val="00543469"/>
    <w:rsid w:val="00545D52"/>
    <w:rsid w:val="00551B54"/>
    <w:rsid w:val="00584811"/>
    <w:rsid w:val="00593AA6"/>
    <w:rsid w:val="00594161"/>
    <w:rsid w:val="00594749"/>
    <w:rsid w:val="005A0D92"/>
    <w:rsid w:val="005B4067"/>
    <w:rsid w:val="005C3F41"/>
    <w:rsid w:val="005D175A"/>
    <w:rsid w:val="005E152A"/>
    <w:rsid w:val="005F11B1"/>
    <w:rsid w:val="005F5EB1"/>
    <w:rsid w:val="00600219"/>
    <w:rsid w:val="00613901"/>
    <w:rsid w:val="006167FD"/>
    <w:rsid w:val="00623C15"/>
    <w:rsid w:val="00641DE5"/>
    <w:rsid w:val="006437D1"/>
    <w:rsid w:val="00656F0C"/>
    <w:rsid w:val="006724B0"/>
    <w:rsid w:val="00677CC2"/>
    <w:rsid w:val="0068000D"/>
    <w:rsid w:val="00681F92"/>
    <w:rsid w:val="006842C2"/>
    <w:rsid w:val="00685F42"/>
    <w:rsid w:val="0069207B"/>
    <w:rsid w:val="006A4B23"/>
    <w:rsid w:val="006C2874"/>
    <w:rsid w:val="006C7F8C"/>
    <w:rsid w:val="006D380D"/>
    <w:rsid w:val="006D6876"/>
    <w:rsid w:val="006E0135"/>
    <w:rsid w:val="006E303A"/>
    <w:rsid w:val="006F7E19"/>
    <w:rsid w:val="00700B2C"/>
    <w:rsid w:val="00712D8D"/>
    <w:rsid w:val="00713084"/>
    <w:rsid w:val="00714B26"/>
    <w:rsid w:val="00731E00"/>
    <w:rsid w:val="00733F65"/>
    <w:rsid w:val="007440B7"/>
    <w:rsid w:val="007634AD"/>
    <w:rsid w:val="007715C9"/>
    <w:rsid w:val="00774EDD"/>
    <w:rsid w:val="007757EC"/>
    <w:rsid w:val="007A0BDA"/>
    <w:rsid w:val="007A37B0"/>
    <w:rsid w:val="007A3BB6"/>
    <w:rsid w:val="007B30AA"/>
    <w:rsid w:val="007E7D4A"/>
    <w:rsid w:val="007F27F0"/>
    <w:rsid w:val="007F5118"/>
    <w:rsid w:val="008006CC"/>
    <w:rsid w:val="008051EE"/>
    <w:rsid w:val="00807F18"/>
    <w:rsid w:val="00831E8D"/>
    <w:rsid w:val="0083676E"/>
    <w:rsid w:val="00855EC9"/>
    <w:rsid w:val="00856A31"/>
    <w:rsid w:val="00857D6B"/>
    <w:rsid w:val="008754D0"/>
    <w:rsid w:val="00876322"/>
    <w:rsid w:val="00877D48"/>
    <w:rsid w:val="00883781"/>
    <w:rsid w:val="00885570"/>
    <w:rsid w:val="00893958"/>
    <w:rsid w:val="008A2E77"/>
    <w:rsid w:val="008C6F6F"/>
    <w:rsid w:val="008D0EE0"/>
    <w:rsid w:val="008D3E94"/>
    <w:rsid w:val="008F4F1C"/>
    <w:rsid w:val="008F77C4"/>
    <w:rsid w:val="009103F3"/>
    <w:rsid w:val="00914150"/>
    <w:rsid w:val="00932377"/>
    <w:rsid w:val="00942964"/>
    <w:rsid w:val="00943221"/>
    <w:rsid w:val="009540D0"/>
    <w:rsid w:val="00965A92"/>
    <w:rsid w:val="00967042"/>
    <w:rsid w:val="0098255A"/>
    <w:rsid w:val="009845BE"/>
    <w:rsid w:val="009908CD"/>
    <w:rsid w:val="009969C9"/>
    <w:rsid w:val="009A4D2F"/>
    <w:rsid w:val="009A6A92"/>
    <w:rsid w:val="009B6681"/>
    <w:rsid w:val="009E186E"/>
    <w:rsid w:val="009F47F3"/>
    <w:rsid w:val="009F7BD0"/>
    <w:rsid w:val="00A048FF"/>
    <w:rsid w:val="00A10775"/>
    <w:rsid w:val="00A16F0D"/>
    <w:rsid w:val="00A231E2"/>
    <w:rsid w:val="00A36C48"/>
    <w:rsid w:val="00A41E0B"/>
    <w:rsid w:val="00A55363"/>
    <w:rsid w:val="00A55631"/>
    <w:rsid w:val="00A604D4"/>
    <w:rsid w:val="00A64912"/>
    <w:rsid w:val="00A70A74"/>
    <w:rsid w:val="00AA3795"/>
    <w:rsid w:val="00AB3135"/>
    <w:rsid w:val="00AC1E75"/>
    <w:rsid w:val="00AD5641"/>
    <w:rsid w:val="00AE1088"/>
    <w:rsid w:val="00AE2302"/>
    <w:rsid w:val="00AF1BA4"/>
    <w:rsid w:val="00B032D8"/>
    <w:rsid w:val="00B32BE2"/>
    <w:rsid w:val="00B33B3C"/>
    <w:rsid w:val="00B3716B"/>
    <w:rsid w:val="00B6382D"/>
    <w:rsid w:val="00B741D5"/>
    <w:rsid w:val="00BA26A6"/>
    <w:rsid w:val="00BA5026"/>
    <w:rsid w:val="00BB40BF"/>
    <w:rsid w:val="00BC0CD1"/>
    <w:rsid w:val="00BE719A"/>
    <w:rsid w:val="00BE720A"/>
    <w:rsid w:val="00BE7943"/>
    <w:rsid w:val="00BF0461"/>
    <w:rsid w:val="00BF4944"/>
    <w:rsid w:val="00BF56D4"/>
    <w:rsid w:val="00C04409"/>
    <w:rsid w:val="00C067E5"/>
    <w:rsid w:val="00C164CA"/>
    <w:rsid w:val="00C176CF"/>
    <w:rsid w:val="00C24EE9"/>
    <w:rsid w:val="00C42BF8"/>
    <w:rsid w:val="00C460AE"/>
    <w:rsid w:val="00C50043"/>
    <w:rsid w:val="00C54E84"/>
    <w:rsid w:val="00C7573B"/>
    <w:rsid w:val="00C76CF3"/>
    <w:rsid w:val="00C97AC4"/>
    <w:rsid w:val="00CB4BB6"/>
    <w:rsid w:val="00CC0994"/>
    <w:rsid w:val="00CD78AB"/>
    <w:rsid w:val="00CE1E31"/>
    <w:rsid w:val="00CF0BB2"/>
    <w:rsid w:val="00D00EAA"/>
    <w:rsid w:val="00D13441"/>
    <w:rsid w:val="00D243A3"/>
    <w:rsid w:val="00D36C96"/>
    <w:rsid w:val="00D477C3"/>
    <w:rsid w:val="00D52EFE"/>
    <w:rsid w:val="00D63EF6"/>
    <w:rsid w:val="00D70DFB"/>
    <w:rsid w:val="00D72822"/>
    <w:rsid w:val="00D73029"/>
    <w:rsid w:val="00D766DF"/>
    <w:rsid w:val="00D87D72"/>
    <w:rsid w:val="00D95E92"/>
    <w:rsid w:val="00DA16BE"/>
    <w:rsid w:val="00DA6C72"/>
    <w:rsid w:val="00DE2002"/>
    <w:rsid w:val="00DF0629"/>
    <w:rsid w:val="00DF7AE9"/>
    <w:rsid w:val="00E05704"/>
    <w:rsid w:val="00E24D66"/>
    <w:rsid w:val="00E37760"/>
    <w:rsid w:val="00E5392B"/>
    <w:rsid w:val="00E54292"/>
    <w:rsid w:val="00E56456"/>
    <w:rsid w:val="00E6439B"/>
    <w:rsid w:val="00E74DC7"/>
    <w:rsid w:val="00E84ECA"/>
    <w:rsid w:val="00E87699"/>
    <w:rsid w:val="00E947C6"/>
    <w:rsid w:val="00EB510C"/>
    <w:rsid w:val="00ED492F"/>
    <w:rsid w:val="00EE3E36"/>
    <w:rsid w:val="00EF2E3A"/>
    <w:rsid w:val="00F00427"/>
    <w:rsid w:val="00F047E2"/>
    <w:rsid w:val="00F078DC"/>
    <w:rsid w:val="00F13E86"/>
    <w:rsid w:val="00F17B00"/>
    <w:rsid w:val="00F43CCC"/>
    <w:rsid w:val="00F50F40"/>
    <w:rsid w:val="00F65FFB"/>
    <w:rsid w:val="00F677A9"/>
    <w:rsid w:val="00F84751"/>
    <w:rsid w:val="00F84CF5"/>
    <w:rsid w:val="00F92D35"/>
    <w:rsid w:val="00FA420B"/>
    <w:rsid w:val="00FD1E13"/>
    <w:rsid w:val="00FD46E2"/>
    <w:rsid w:val="00FD6623"/>
    <w:rsid w:val="00FD675B"/>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4C2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2964"/>
    <w:pPr>
      <w:spacing w:line="260" w:lineRule="atLeast"/>
    </w:pPr>
    <w:rPr>
      <w:sz w:val="22"/>
    </w:rPr>
  </w:style>
  <w:style w:type="paragraph" w:styleId="Heading1">
    <w:name w:val="heading 1"/>
    <w:basedOn w:val="Normal"/>
    <w:next w:val="Normal"/>
    <w:link w:val="Heading1Char"/>
    <w:uiPriority w:val="9"/>
    <w:qFormat/>
    <w:rsid w:val="00BE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E79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79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E794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BE7943"/>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BE794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794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79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79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2964"/>
  </w:style>
  <w:style w:type="paragraph" w:customStyle="1" w:styleId="OPCParaBase">
    <w:name w:val="OPCParaBase"/>
    <w:qFormat/>
    <w:rsid w:val="00942964"/>
    <w:pPr>
      <w:spacing w:line="260" w:lineRule="atLeast"/>
    </w:pPr>
    <w:rPr>
      <w:rFonts w:eastAsia="Times New Roman" w:cs="Times New Roman"/>
      <w:sz w:val="22"/>
      <w:lang w:eastAsia="en-AU"/>
    </w:rPr>
  </w:style>
  <w:style w:type="paragraph" w:customStyle="1" w:styleId="ShortT">
    <w:name w:val="ShortT"/>
    <w:basedOn w:val="OPCParaBase"/>
    <w:next w:val="Normal"/>
    <w:qFormat/>
    <w:rsid w:val="00942964"/>
    <w:pPr>
      <w:spacing w:line="240" w:lineRule="auto"/>
    </w:pPr>
    <w:rPr>
      <w:b/>
      <w:sz w:val="40"/>
    </w:rPr>
  </w:style>
  <w:style w:type="paragraph" w:customStyle="1" w:styleId="ActHead1">
    <w:name w:val="ActHead 1"/>
    <w:aliases w:val="c"/>
    <w:basedOn w:val="OPCParaBase"/>
    <w:next w:val="Normal"/>
    <w:qFormat/>
    <w:rsid w:val="009429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29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29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29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29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29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29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29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29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2964"/>
  </w:style>
  <w:style w:type="paragraph" w:customStyle="1" w:styleId="Blocks">
    <w:name w:val="Blocks"/>
    <w:aliases w:val="bb"/>
    <w:basedOn w:val="OPCParaBase"/>
    <w:qFormat/>
    <w:rsid w:val="00942964"/>
    <w:pPr>
      <w:spacing w:line="240" w:lineRule="auto"/>
    </w:pPr>
    <w:rPr>
      <w:sz w:val="24"/>
    </w:rPr>
  </w:style>
  <w:style w:type="paragraph" w:customStyle="1" w:styleId="BoxText">
    <w:name w:val="BoxText"/>
    <w:aliases w:val="bt"/>
    <w:basedOn w:val="OPCParaBase"/>
    <w:qFormat/>
    <w:rsid w:val="009429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2964"/>
    <w:rPr>
      <w:b/>
    </w:rPr>
  </w:style>
  <w:style w:type="paragraph" w:customStyle="1" w:styleId="BoxHeadItalic">
    <w:name w:val="BoxHeadItalic"/>
    <w:aliases w:val="bhi"/>
    <w:basedOn w:val="BoxText"/>
    <w:next w:val="BoxStep"/>
    <w:qFormat/>
    <w:rsid w:val="00942964"/>
    <w:rPr>
      <w:i/>
    </w:rPr>
  </w:style>
  <w:style w:type="paragraph" w:customStyle="1" w:styleId="BoxList">
    <w:name w:val="BoxList"/>
    <w:aliases w:val="bl"/>
    <w:basedOn w:val="BoxText"/>
    <w:qFormat/>
    <w:rsid w:val="00942964"/>
    <w:pPr>
      <w:ind w:left="1559" w:hanging="425"/>
    </w:pPr>
  </w:style>
  <w:style w:type="paragraph" w:customStyle="1" w:styleId="BoxNote">
    <w:name w:val="BoxNote"/>
    <w:aliases w:val="bn"/>
    <w:basedOn w:val="BoxText"/>
    <w:qFormat/>
    <w:rsid w:val="00942964"/>
    <w:pPr>
      <w:tabs>
        <w:tab w:val="left" w:pos="1985"/>
      </w:tabs>
      <w:spacing w:before="122" w:line="198" w:lineRule="exact"/>
      <w:ind w:left="2948" w:hanging="1814"/>
    </w:pPr>
    <w:rPr>
      <w:sz w:val="18"/>
    </w:rPr>
  </w:style>
  <w:style w:type="paragraph" w:customStyle="1" w:styleId="BoxPara">
    <w:name w:val="BoxPara"/>
    <w:aliases w:val="bp"/>
    <w:basedOn w:val="BoxText"/>
    <w:qFormat/>
    <w:rsid w:val="00942964"/>
    <w:pPr>
      <w:tabs>
        <w:tab w:val="right" w:pos="2268"/>
      </w:tabs>
      <w:ind w:left="2552" w:hanging="1418"/>
    </w:pPr>
  </w:style>
  <w:style w:type="paragraph" w:customStyle="1" w:styleId="BoxStep">
    <w:name w:val="BoxStep"/>
    <w:aliases w:val="bs"/>
    <w:basedOn w:val="BoxText"/>
    <w:qFormat/>
    <w:rsid w:val="00942964"/>
    <w:pPr>
      <w:ind w:left="1985" w:hanging="851"/>
    </w:pPr>
  </w:style>
  <w:style w:type="character" w:customStyle="1" w:styleId="CharAmPartNo">
    <w:name w:val="CharAmPartNo"/>
    <w:basedOn w:val="OPCCharBase"/>
    <w:qFormat/>
    <w:rsid w:val="00942964"/>
  </w:style>
  <w:style w:type="character" w:customStyle="1" w:styleId="CharAmPartText">
    <w:name w:val="CharAmPartText"/>
    <w:basedOn w:val="OPCCharBase"/>
    <w:qFormat/>
    <w:rsid w:val="00942964"/>
  </w:style>
  <w:style w:type="character" w:customStyle="1" w:styleId="CharAmSchNo">
    <w:name w:val="CharAmSchNo"/>
    <w:basedOn w:val="OPCCharBase"/>
    <w:qFormat/>
    <w:rsid w:val="00942964"/>
  </w:style>
  <w:style w:type="character" w:customStyle="1" w:styleId="CharAmSchText">
    <w:name w:val="CharAmSchText"/>
    <w:basedOn w:val="OPCCharBase"/>
    <w:qFormat/>
    <w:rsid w:val="00942964"/>
  </w:style>
  <w:style w:type="character" w:customStyle="1" w:styleId="CharBoldItalic">
    <w:name w:val="CharBoldItalic"/>
    <w:basedOn w:val="OPCCharBase"/>
    <w:uiPriority w:val="1"/>
    <w:qFormat/>
    <w:rsid w:val="00942964"/>
    <w:rPr>
      <w:b/>
      <w:i/>
    </w:rPr>
  </w:style>
  <w:style w:type="character" w:customStyle="1" w:styleId="CharChapNo">
    <w:name w:val="CharChapNo"/>
    <w:basedOn w:val="OPCCharBase"/>
    <w:uiPriority w:val="1"/>
    <w:qFormat/>
    <w:rsid w:val="00942964"/>
  </w:style>
  <w:style w:type="character" w:customStyle="1" w:styleId="CharChapText">
    <w:name w:val="CharChapText"/>
    <w:basedOn w:val="OPCCharBase"/>
    <w:uiPriority w:val="1"/>
    <w:qFormat/>
    <w:rsid w:val="00942964"/>
  </w:style>
  <w:style w:type="character" w:customStyle="1" w:styleId="CharDivNo">
    <w:name w:val="CharDivNo"/>
    <w:basedOn w:val="OPCCharBase"/>
    <w:uiPriority w:val="1"/>
    <w:qFormat/>
    <w:rsid w:val="00942964"/>
  </w:style>
  <w:style w:type="character" w:customStyle="1" w:styleId="CharDivText">
    <w:name w:val="CharDivText"/>
    <w:basedOn w:val="OPCCharBase"/>
    <w:uiPriority w:val="1"/>
    <w:qFormat/>
    <w:rsid w:val="00942964"/>
  </w:style>
  <w:style w:type="character" w:customStyle="1" w:styleId="CharItalic">
    <w:name w:val="CharItalic"/>
    <w:basedOn w:val="OPCCharBase"/>
    <w:uiPriority w:val="1"/>
    <w:qFormat/>
    <w:rsid w:val="00942964"/>
    <w:rPr>
      <w:i/>
    </w:rPr>
  </w:style>
  <w:style w:type="character" w:customStyle="1" w:styleId="CharPartNo">
    <w:name w:val="CharPartNo"/>
    <w:basedOn w:val="OPCCharBase"/>
    <w:uiPriority w:val="1"/>
    <w:qFormat/>
    <w:rsid w:val="00942964"/>
  </w:style>
  <w:style w:type="character" w:customStyle="1" w:styleId="CharPartText">
    <w:name w:val="CharPartText"/>
    <w:basedOn w:val="OPCCharBase"/>
    <w:uiPriority w:val="1"/>
    <w:qFormat/>
    <w:rsid w:val="00942964"/>
  </w:style>
  <w:style w:type="character" w:customStyle="1" w:styleId="CharSectno">
    <w:name w:val="CharSectno"/>
    <w:basedOn w:val="OPCCharBase"/>
    <w:qFormat/>
    <w:rsid w:val="00942964"/>
  </w:style>
  <w:style w:type="character" w:customStyle="1" w:styleId="CharSubdNo">
    <w:name w:val="CharSubdNo"/>
    <w:basedOn w:val="OPCCharBase"/>
    <w:uiPriority w:val="1"/>
    <w:qFormat/>
    <w:rsid w:val="00942964"/>
  </w:style>
  <w:style w:type="character" w:customStyle="1" w:styleId="CharSubdText">
    <w:name w:val="CharSubdText"/>
    <w:basedOn w:val="OPCCharBase"/>
    <w:uiPriority w:val="1"/>
    <w:qFormat/>
    <w:rsid w:val="00942964"/>
  </w:style>
  <w:style w:type="paragraph" w:customStyle="1" w:styleId="CTA--">
    <w:name w:val="CTA --"/>
    <w:basedOn w:val="OPCParaBase"/>
    <w:next w:val="Normal"/>
    <w:rsid w:val="00942964"/>
    <w:pPr>
      <w:spacing w:before="60" w:line="240" w:lineRule="atLeast"/>
      <w:ind w:left="142" w:hanging="142"/>
    </w:pPr>
    <w:rPr>
      <w:sz w:val="20"/>
    </w:rPr>
  </w:style>
  <w:style w:type="paragraph" w:customStyle="1" w:styleId="CTA-">
    <w:name w:val="CTA -"/>
    <w:basedOn w:val="OPCParaBase"/>
    <w:rsid w:val="00942964"/>
    <w:pPr>
      <w:spacing w:before="60" w:line="240" w:lineRule="atLeast"/>
      <w:ind w:left="85" w:hanging="85"/>
    </w:pPr>
    <w:rPr>
      <w:sz w:val="20"/>
    </w:rPr>
  </w:style>
  <w:style w:type="paragraph" w:customStyle="1" w:styleId="CTA---">
    <w:name w:val="CTA ---"/>
    <w:basedOn w:val="OPCParaBase"/>
    <w:next w:val="Normal"/>
    <w:rsid w:val="00942964"/>
    <w:pPr>
      <w:spacing w:before="60" w:line="240" w:lineRule="atLeast"/>
      <w:ind w:left="198" w:hanging="198"/>
    </w:pPr>
    <w:rPr>
      <w:sz w:val="20"/>
    </w:rPr>
  </w:style>
  <w:style w:type="paragraph" w:customStyle="1" w:styleId="CTA----">
    <w:name w:val="CTA ----"/>
    <w:basedOn w:val="OPCParaBase"/>
    <w:next w:val="Normal"/>
    <w:rsid w:val="00942964"/>
    <w:pPr>
      <w:spacing w:before="60" w:line="240" w:lineRule="atLeast"/>
      <w:ind w:left="255" w:hanging="255"/>
    </w:pPr>
    <w:rPr>
      <w:sz w:val="20"/>
    </w:rPr>
  </w:style>
  <w:style w:type="paragraph" w:customStyle="1" w:styleId="CTA1a">
    <w:name w:val="CTA 1(a)"/>
    <w:basedOn w:val="OPCParaBase"/>
    <w:rsid w:val="00942964"/>
    <w:pPr>
      <w:tabs>
        <w:tab w:val="right" w:pos="414"/>
      </w:tabs>
      <w:spacing w:before="40" w:line="240" w:lineRule="atLeast"/>
      <w:ind w:left="675" w:hanging="675"/>
    </w:pPr>
    <w:rPr>
      <w:sz w:val="20"/>
    </w:rPr>
  </w:style>
  <w:style w:type="paragraph" w:customStyle="1" w:styleId="CTA1ai">
    <w:name w:val="CTA 1(a)(i)"/>
    <w:basedOn w:val="OPCParaBase"/>
    <w:rsid w:val="00942964"/>
    <w:pPr>
      <w:tabs>
        <w:tab w:val="right" w:pos="1004"/>
      </w:tabs>
      <w:spacing w:before="40" w:line="240" w:lineRule="atLeast"/>
      <w:ind w:left="1253" w:hanging="1253"/>
    </w:pPr>
    <w:rPr>
      <w:sz w:val="20"/>
    </w:rPr>
  </w:style>
  <w:style w:type="paragraph" w:customStyle="1" w:styleId="CTA2a">
    <w:name w:val="CTA 2(a)"/>
    <w:basedOn w:val="OPCParaBase"/>
    <w:rsid w:val="00942964"/>
    <w:pPr>
      <w:tabs>
        <w:tab w:val="right" w:pos="482"/>
      </w:tabs>
      <w:spacing w:before="40" w:line="240" w:lineRule="atLeast"/>
      <w:ind w:left="748" w:hanging="748"/>
    </w:pPr>
    <w:rPr>
      <w:sz w:val="20"/>
    </w:rPr>
  </w:style>
  <w:style w:type="paragraph" w:customStyle="1" w:styleId="CTA2ai">
    <w:name w:val="CTA 2(a)(i)"/>
    <w:basedOn w:val="OPCParaBase"/>
    <w:rsid w:val="00942964"/>
    <w:pPr>
      <w:tabs>
        <w:tab w:val="right" w:pos="1089"/>
      </w:tabs>
      <w:spacing w:before="40" w:line="240" w:lineRule="atLeast"/>
      <w:ind w:left="1327" w:hanging="1327"/>
    </w:pPr>
    <w:rPr>
      <w:sz w:val="20"/>
    </w:rPr>
  </w:style>
  <w:style w:type="paragraph" w:customStyle="1" w:styleId="CTA3a">
    <w:name w:val="CTA 3(a)"/>
    <w:basedOn w:val="OPCParaBase"/>
    <w:rsid w:val="00942964"/>
    <w:pPr>
      <w:tabs>
        <w:tab w:val="right" w:pos="556"/>
      </w:tabs>
      <w:spacing w:before="40" w:line="240" w:lineRule="atLeast"/>
      <w:ind w:left="805" w:hanging="805"/>
    </w:pPr>
    <w:rPr>
      <w:sz w:val="20"/>
    </w:rPr>
  </w:style>
  <w:style w:type="paragraph" w:customStyle="1" w:styleId="CTA3ai">
    <w:name w:val="CTA 3(a)(i)"/>
    <w:basedOn w:val="OPCParaBase"/>
    <w:rsid w:val="00942964"/>
    <w:pPr>
      <w:tabs>
        <w:tab w:val="right" w:pos="1140"/>
      </w:tabs>
      <w:spacing w:before="40" w:line="240" w:lineRule="atLeast"/>
      <w:ind w:left="1361" w:hanging="1361"/>
    </w:pPr>
    <w:rPr>
      <w:sz w:val="20"/>
    </w:rPr>
  </w:style>
  <w:style w:type="paragraph" w:customStyle="1" w:styleId="CTA4a">
    <w:name w:val="CTA 4(a)"/>
    <w:basedOn w:val="OPCParaBase"/>
    <w:rsid w:val="00942964"/>
    <w:pPr>
      <w:tabs>
        <w:tab w:val="right" w:pos="624"/>
      </w:tabs>
      <w:spacing w:before="40" w:line="240" w:lineRule="atLeast"/>
      <w:ind w:left="873" w:hanging="873"/>
    </w:pPr>
    <w:rPr>
      <w:sz w:val="20"/>
    </w:rPr>
  </w:style>
  <w:style w:type="paragraph" w:customStyle="1" w:styleId="CTA4ai">
    <w:name w:val="CTA 4(a)(i)"/>
    <w:basedOn w:val="OPCParaBase"/>
    <w:rsid w:val="00942964"/>
    <w:pPr>
      <w:tabs>
        <w:tab w:val="right" w:pos="1213"/>
      </w:tabs>
      <w:spacing w:before="40" w:line="240" w:lineRule="atLeast"/>
      <w:ind w:left="1452" w:hanging="1452"/>
    </w:pPr>
    <w:rPr>
      <w:sz w:val="20"/>
    </w:rPr>
  </w:style>
  <w:style w:type="paragraph" w:customStyle="1" w:styleId="CTACAPS">
    <w:name w:val="CTA CAPS"/>
    <w:basedOn w:val="OPCParaBase"/>
    <w:rsid w:val="00942964"/>
    <w:pPr>
      <w:spacing w:before="60" w:line="240" w:lineRule="atLeast"/>
    </w:pPr>
    <w:rPr>
      <w:sz w:val="20"/>
    </w:rPr>
  </w:style>
  <w:style w:type="paragraph" w:customStyle="1" w:styleId="CTAright">
    <w:name w:val="CTA right"/>
    <w:basedOn w:val="OPCParaBase"/>
    <w:rsid w:val="00942964"/>
    <w:pPr>
      <w:spacing w:before="60" w:line="240" w:lineRule="auto"/>
      <w:jc w:val="right"/>
    </w:pPr>
    <w:rPr>
      <w:sz w:val="20"/>
    </w:rPr>
  </w:style>
  <w:style w:type="paragraph" w:customStyle="1" w:styleId="subsection">
    <w:name w:val="subsection"/>
    <w:aliases w:val="ss"/>
    <w:basedOn w:val="OPCParaBase"/>
    <w:link w:val="subsectionChar"/>
    <w:rsid w:val="00942964"/>
    <w:pPr>
      <w:tabs>
        <w:tab w:val="right" w:pos="1021"/>
      </w:tabs>
      <w:spacing w:before="180" w:line="240" w:lineRule="auto"/>
      <w:ind w:left="1134" w:hanging="1134"/>
    </w:pPr>
  </w:style>
  <w:style w:type="paragraph" w:customStyle="1" w:styleId="Definition">
    <w:name w:val="Definition"/>
    <w:aliases w:val="dd"/>
    <w:basedOn w:val="OPCParaBase"/>
    <w:rsid w:val="00942964"/>
    <w:pPr>
      <w:spacing w:before="180" w:line="240" w:lineRule="auto"/>
      <w:ind w:left="1134"/>
    </w:pPr>
  </w:style>
  <w:style w:type="paragraph" w:customStyle="1" w:styleId="ETAsubitem">
    <w:name w:val="ETA(subitem)"/>
    <w:basedOn w:val="OPCParaBase"/>
    <w:rsid w:val="00942964"/>
    <w:pPr>
      <w:tabs>
        <w:tab w:val="right" w:pos="340"/>
      </w:tabs>
      <w:spacing w:before="60" w:line="240" w:lineRule="auto"/>
      <w:ind w:left="454" w:hanging="454"/>
    </w:pPr>
    <w:rPr>
      <w:sz w:val="20"/>
    </w:rPr>
  </w:style>
  <w:style w:type="paragraph" w:customStyle="1" w:styleId="ETApara">
    <w:name w:val="ETA(para)"/>
    <w:basedOn w:val="OPCParaBase"/>
    <w:rsid w:val="00942964"/>
    <w:pPr>
      <w:tabs>
        <w:tab w:val="right" w:pos="754"/>
      </w:tabs>
      <w:spacing w:before="60" w:line="240" w:lineRule="auto"/>
      <w:ind w:left="828" w:hanging="828"/>
    </w:pPr>
    <w:rPr>
      <w:sz w:val="20"/>
    </w:rPr>
  </w:style>
  <w:style w:type="paragraph" w:customStyle="1" w:styleId="ETAsubpara">
    <w:name w:val="ETA(subpara)"/>
    <w:basedOn w:val="OPCParaBase"/>
    <w:rsid w:val="00942964"/>
    <w:pPr>
      <w:tabs>
        <w:tab w:val="right" w:pos="1083"/>
      </w:tabs>
      <w:spacing w:before="60" w:line="240" w:lineRule="auto"/>
      <w:ind w:left="1191" w:hanging="1191"/>
    </w:pPr>
    <w:rPr>
      <w:sz w:val="20"/>
    </w:rPr>
  </w:style>
  <w:style w:type="paragraph" w:customStyle="1" w:styleId="ETAsub-subpara">
    <w:name w:val="ETA(sub-subpara)"/>
    <w:basedOn w:val="OPCParaBase"/>
    <w:rsid w:val="00942964"/>
    <w:pPr>
      <w:tabs>
        <w:tab w:val="right" w:pos="1412"/>
      </w:tabs>
      <w:spacing w:before="60" w:line="240" w:lineRule="auto"/>
      <w:ind w:left="1525" w:hanging="1525"/>
    </w:pPr>
    <w:rPr>
      <w:sz w:val="20"/>
    </w:rPr>
  </w:style>
  <w:style w:type="paragraph" w:customStyle="1" w:styleId="Formula">
    <w:name w:val="Formula"/>
    <w:basedOn w:val="OPCParaBase"/>
    <w:rsid w:val="00942964"/>
    <w:pPr>
      <w:spacing w:line="240" w:lineRule="auto"/>
      <w:ind w:left="1134"/>
    </w:pPr>
    <w:rPr>
      <w:sz w:val="20"/>
    </w:rPr>
  </w:style>
  <w:style w:type="paragraph" w:styleId="Header">
    <w:name w:val="header"/>
    <w:basedOn w:val="OPCParaBase"/>
    <w:link w:val="HeaderChar"/>
    <w:unhideWhenUsed/>
    <w:rsid w:val="009429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2964"/>
    <w:rPr>
      <w:rFonts w:eastAsia="Times New Roman" w:cs="Times New Roman"/>
      <w:sz w:val="16"/>
      <w:lang w:eastAsia="en-AU"/>
    </w:rPr>
  </w:style>
  <w:style w:type="paragraph" w:customStyle="1" w:styleId="House">
    <w:name w:val="House"/>
    <w:basedOn w:val="OPCParaBase"/>
    <w:rsid w:val="00942964"/>
    <w:pPr>
      <w:spacing w:line="240" w:lineRule="auto"/>
    </w:pPr>
    <w:rPr>
      <w:sz w:val="28"/>
    </w:rPr>
  </w:style>
  <w:style w:type="paragraph" w:customStyle="1" w:styleId="Item">
    <w:name w:val="Item"/>
    <w:aliases w:val="i"/>
    <w:basedOn w:val="OPCParaBase"/>
    <w:next w:val="ItemHead"/>
    <w:rsid w:val="00942964"/>
    <w:pPr>
      <w:keepLines/>
      <w:spacing w:before="80" w:line="240" w:lineRule="auto"/>
      <w:ind w:left="709"/>
    </w:pPr>
  </w:style>
  <w:style w:type="paragraph" w:customStyle="1" w:styleId="ItemHead">
    <w:name w:val="ItemHead"/>
    <w:aliases w:val="ih"/>
    <w:basedOn w:val="OPCParaBase"/>
    <w:next w:val="Item"/>
    <w:rsid w:val="009429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2964"/>
    <w:pPr>
      <w:spacing w:line="240" w:lineRule="auto"/>
    </w:pPr>
    <w:rPr>
      <w:b/>
      <w:sz w:val="32"/>
    </w:rPr>
  </w:style>
  <w:style w:type="paragraph" w:customStyle="1" w:styleId="notedraft">
    <w:name w:val="note(draft)"/>
    <w:aliases w:val="nd"/>
    <w:basedOn w:val="OPCParaBase"/>
    <w:rsid w:val="00942964"/>
    <w:pPr>
      <w:spacing w:before="240" w:line="240" w:lineRule="auto"/>
      <w:ind w:left="284" w:hanging="284"/>
    </w:pPr>
    <w:rPr>
      <w:i/>
      <w:sz w:val="24"/>
    </w:rPr>
  </w:style>
  <w:style w:type="paragraph" w:customStyle="1" w:styleId="notemargin">
    <w:name w:val="note(margin)"/>
    <w:aliases w:val="nm"/>
    <w:basedOn w:val="OPCParaBase"/>
    <w:rsid w:val="00942964"/>
    <w:pPr>
      <w:tabs>
        <w:tab w:val="left" w:pos="709"/>
      </w:tabs>
      <w:spacing w:before="122" w:line="198" w:lineRule="exact"/>
      <w:ind w:left="709" w:hanging="709"/>
    </w:pPr>
    <w:rPr>
      <w:sz w:val="18"/>
    </w:rPr>
  </w:style>
  <w:style w:type="paragraph" w:customStyle="1" w:styleId="noteToPara">
    <w:name w:val="noteToPara"/>
    <w:aliases w:val="ntp"/>
    <w:basedOn w:val="OPCParaBase"/>
    <w:rsid w:val="00942964"/>
    <w:pPr>
      <w:spacing w:before="122" w:line="198" w:lineRule="exact"/>
      <w:ind w:left="2353" w:hanging="709"/>
    </w:pPr>
    <w:rPr>
      <w:sz w:val="18"/>
    </w:rPr>
  </w:style>
  <w:style w:type="paragraph" w:customStyle="1" w:styleId="noteParlAmend">
    <w:name w:val="note(ParlAmend)"/>
    <w:aliases w:val="npp"/>
    <w:basedOn w:val="OPCParaBase"/>
    <w:next w:val="ParlAmend"/>
    <w:rsid w:val="00942964"/>
    <w:pPr>
      <w:spacing w:line="240" w:lineRule="auto"/>
      <w:jc w:val="right"/>
    </w:pPr>
    <w:rPr>
      <w:rFonts w:ascii="Arial" w:hAnsi="Arial"/>
      <w:b/>
      <w:i/>
    </w:rPr>
  </w:style>
  <w:style w:type="paragraph" w:customStyle="1" w:styleId="Page1">
    <w:name w:val="Page1"/>
    <w:basedOn w:val="OPCParaBase"/>
    <w:rsid w:val="00942964"/>
    <w:pPr>
      <w:spacing w:before="5600" w:line="240" w:lineRule="auto"/>
    </w:pPr>
    <w:rPr>
      <w:b/>
      <w:sz w:val="32"/>
    </w:rPr>
  </w:style>
  <w:style w:type="paragraph" w:customStyle="1" w:styleId="PageBreak">
    <w:name w:val="PageBreak"/>
    <w:aliases w:val="pb"/>
    <w:basedOn w:val="OPCParaBase"/>
    <w:rsid w:val="00942964"/>
    <w:pPr>
      <w:spacing w:line="240" w:lineRule="auto"/>
    </w:pPr>
    <w:rPr>
      <w:sz w:val="20"/>
    </w:rPr>
  </w:style>
  <w:style w:type="paragraph" w:customStyle="1" w:styleId="paragraphsub">
    <w:name w:val="paragraph(sub)"/>
    <w:aliases w:val="aa"/>
    <w:basedOn w:val="OPCParaBase"/>
    <w:rsid w:val="00942964"/>
    <w:pPr>
      <w:tabs>
        <w:tab w:val="right" w:pos="1985"/>
      </w:tabs>
      <w:spacing w:before="40" w:line="240" w:lineRule="auto"/>
      <w:ind w:left="2098" w:hanging="2098"/>
    </w:pPr>
  </w:style>
  <w:style w:type="paragraph" w:customStyle="1" w:styleId="paragraphsub-sub">
    <w:name w:val="paragraph(sub-sub)"/>
    <w:aliases w:val="aaa"/>
    <w:basedOn w:val="OPCParaBase"/>
    <w:rsid w:val="00942964"/>
    <w:pPr>
      <w:tabs>
        <w:tab w:val="right" w:pos="2722"/>
      </w:tabs>
      <w:spacing w:before="40" w:line="240" w:lineRule="auto"/>
      <w:ind w:left="2835" w:hanging="2835"/>
    </w:pPr>
  </w:style>
  <w:style w:type="paragraph" w:customStyle="1" w:styleId="paragraph">
    <w:name w:val="paragraph"/>
    <w:aliases w:val="a"/>
    <w:basedOn w:val="OPCParaBase"/>
    <w:rsid w:val="00942964"/>
    <w:pPr>
      <w:tabs>
        <w:tab w:val="right" w:pos="1531"/>
      </w:tabs>
      <w:spacing w:before="40" w:line="240" w:lineRule="auto"/>
      <w:ind w:left="1644" w:hanging="1644"/>
    </w:pPr>
  </w:style>
  <w:style w:type="paragraph" w:customStyle="1" w:styleId="ParlAmend">
    <w:name w:val="ParlAmend"/>
    <w:aliases w:val="pp"/>
    <w:basedOn w:val="OPCParaBase"/>
    <w:rsid w:val="00942964"/>
    <w:pPr>
      <w:spacing w:before="240" w:line="240" w:lineRule="atLeast"/>
      <w:ind w:hanging="567"/>
    </w:pPr>
    <w:rPr>
      <w:sz w:val="24"/>
    </w:rPr>
  </w:style>
  <w:style w:type="paragraph" w:customStyle="1" w:styleId="Penalty">
    <w:name w:val="Penalty"/>
    <w:basedOn w:val="OPCParaBase"/>
    <w:rsid w:val="00942964"/>
    <w:pPr>
      <w:tabs>
        <w:tab w:val="left" w:pos="2977"/>
      </w:tabs>
      <w:spacing w:before="180" w:line="240" w:lineRule="auto"/>
      <w:ind w:left="1985" w:hanging="851"/>
    </w:pPr>
  </w:style>
  <w:style w:type="paragraph" w:customStyle="1" w:styleId="Portfolio">
    <w:name w:val="Portfolio"/>
    <w:basedOn w:val="OPCParaBase"/>
    <w:rsid w:val="00942964"/>
    <w:pPr>
      <w:spacing w:line="240" w:lineRule="auto"/>
    </w:pPr>
    <w:rPr>
      <w:i/>
      <w:sz w:val="20"/>
    </w:rPr>
  </w:style>
  <w:style w:type="paragraph" w:customStyle="1" w:styleId="Preamble">
    <w:name w:val="Preamble"/>
    <w:basedOn w:val="OPCParaBase"/>
    <w:next w:val="Normal"/>
    <w:rsid w:val="009429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2964"/>
    <w:pPr>
      <w:spacing w:line="240" w:lineRule="auto"/>
    </w:pPr>
    <w:rPr>
      <w:i/>
      <w:sz w:val="20"/>
    </w:rPr>
  </w:style>
  <w:style w:type="paragraph" w:customStyle="1" w:styleId="Session">
    <w:name w:val="Session"/>
    <w:basedOn w:val="OPCParaBase"/>
    <w:rsid w:val="00942964"/>
    <w:pPr>
      <w:spacing w:line="240" w:lineRule="auto"/>
    </w:pPr>
    <w:rPr>
      <w:sz w:val="28"/>
    </w:rPr>
  </w:style>
  <w:style w:type="paragraph" w:customStyle="1" w:styleId="Sponsor">
    <w:name w:val="Sponsor"/>
    <w:basedOn w:val="OPCParaBase"/>
    <w:rsid w:val="00942964"/>
    <w:pPr>
      <w:spacing w:line="240" w:lineRule="auto"/>
    </w:pPr>
    <w:rPr>
      <w:i/>
    </w:rPr>
  </w:style>
  <w:style w:type="paragraph" w:customStyle="1" w:styleId="Subitem">
    <w:name w:val="Subitem"/>
    <w:aliases w:val="iss"/>
    <w:basedOn w:val="OPCParaBase"/>
    <w:rsid w:val="00942964"/>
    <w:pPr>
      <w:spacing w:before="180" w:line="240" w:lineRule="auto"/>
      <w:ind w:left="709" w:hanging="709"/>
    </w:pPr>
  </w:style>
  <w:style w:type="paragraph" w:customStyle="1" w:styleId="SubitemHead">
    <w:name w:val="SubitemHead"/>
    <w:aliases w:val="issh"/>
    <w:basedOn w:val="OPCParaBase"/>
    <w:rsid w:val="009429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2964"/>
    <w:pPr>
      <w:spacing w:before="40" w:line="240" w:lineRule="auto"/>
      <w:ind w:left="1134"/>
    </w:pPr>
  </w:style>
  <w:style w:type="paragraph" w:customStyle="1" w:styleId="SubsectionHead">
    <w:name w:val="SubsectionHead"/>
    <w:aliases w:val="ssh"/>
    <w:basedOn w:val="OPCParaBase"/>
    <w:next w:val="subsection"/>
    <w:rsid w:val="00942964"/>
    <w:pPr>
      <w:keepNext/>
      <w:keepLines/>
      <w:spacing w:before="240" w:line="240" w:lineRule="auto"/>
      <w:ind w:left="1134"/>
    </w:pPr>
    <w:rPr>
      <w:i/>
    </w:rPr>
  </w:style>
  <w:style w:type="paragraph" w:customStyle="1" w:styleId="Tablea">
    <w:name w:val="Table(a)"/>
    <w:aliases w:val="ta"/>
    <w:basedOn w:val="OPCParaBase"/>
    <w:rsid w:val="00942964"/>
    <w:pPr>
      <w:spacing w:before="60" w:line="240" w:lineRule="auto"/>
      <w:ind w:left="284" w:hanging="284"/>
    </w:pPr>
    <w:rPr>
      <w:sz w:val="20"/>
    </w:rPr>
  </w:style>
  <w:style w:type="paragraph" w:customStyle="1" w:styleId="TableAA">
    <w:name w:val="Table(AA)"/>
    <w:aliases w:val="taaa"/>
    <w:basedOn w:val="OPCParaBase"/>
    <w:rsid w:val="009429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29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2964"/>
    <w:pPr>
      <w:spacing w:before="60" w:line="240" w:lineRule="atLeast"/>
    </w:pPr>
    <w:rPr>
      <w:sz w:val="20"/>
    </w:rPr>
  </w:style>
  <w:style w:type="paragraph" w:customStyle="1" w:styleId="TLPBoxTextnote">
    <w:name w:val="TLPBoxText(note"/>
    <w:aliases w:val="right)"/>
    <w:basedOn w:val="OPCParaBase"/>
    <w:rsid w:val="009429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29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2964"/>
    <w:pPr>
      <w:spacing w:before="122" w:line="198" w:lineRule="exact"/>
      <w:ind w:left="1985" w:hanging="851"/>
      <w:jc w:val="right"/>
    </w:pPr>
    <w:rPr>
      <w:sz w:val="18"/>
    </w:rPr>
  </w:style>
  <w:style w:type="paragraph" w:customStyle="1" w:styleId="TLPTableBullet">
    <w:name w:val="TLPTableBullet"/>
    <w:aliases w:val="ttb"/>
    <w:basedOn w:val="OPCParaBase"/>
    <w:rsid w:val="00942964"/>
    <w:pPr>
      <w:spacing w:line="240" w:lineRule="exact"/>
      <w:ind w:left="284" w:hanging="284"/>
    </w:pPr>
    <w:rPr>
      <w:sz w:val="20"/>
    </w:rPr>
  </w:style>
  <w:style w:type="paragraph" w:styleId="TOC1">
    <w:name w:val="toc 1"/>
    <w:basedOn w:val="OPCParaBase"/>
    <w:next w:val="Normal"/>
    <w:uiPriority w:val="39"/>
    <w:semiHidden/>
    <w:unhideWhenUsed/>
    <w:rsid w:val="0094296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4296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429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429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29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429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29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29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296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2964"/>
    <w:pPr>
      <w:keepLines/>
      <w:spacing w:before="240" w:after="120" w:line="240" w:lineRule="auto"/>
      <w:ind w:left="794"/>
    </w:pPr>
    <w:rPr>
      <w:b/>
      <w:kern w:val="28"/>
      <w:sz w:val="20"/>
    </w:rPr>
  </w:style>
  <w:style w:type="paragraph" w:customStyle="1" w:styleId="TofSectsHeading">
    <w:name w:val="TofSects(Heading)"/>
    <w:basedOn w:val="OPCParaBase"/>
    <w:rsid w:val="00942964"/>
    <w:pPr>
      <w:spacing w:before="240" w:after="120" w:line="240" w:lineRule="auto"/>
    </w:pPr>
    <w:rPr>
      <w:b/>
      <w:sz w:val="24"/>
    </w:rPr>
  </w:style>
  <w:style w:type="paragraph" w:customStyle="1" w:styleId="TofSectsSection">
    <w:name w:val="TofSects(Section)"/>
    <w:basedOn w:val="OPCParaBase"/>
    <w:rsid w:val="00942964"/>
    <w:pPr>
      <w:keepLines/>
      <w:spacing w:before="40" w:line="240" w:lineRule="auto"/>
      <w:ind w:left="1588" w:hanging="794"/>
    </w:pPr>
    <w:rPr>
      <w:kern w:val="28"/>
      <w:sz w:val="18"/>
    </w:rPr>
  </w:style>
  <w:style w:type="paragraph" w:customStyle="1" w:styleId="TofSectsSubdiv">
    <w:name w:val="TofSects(Subdiv)"/>
    <w:basedOn w:val="OPCParaBase"/>
    <w:rsid w:val="00942964"/>
    <w:pPr>
      <w:keepLines/>
      <w:spacing w:before="80" w:line="240" w:lineRule="auto"/>
      <w:ind w:left="1588" w:hanging="794"/>
    </w:pPr>
    <w:rPr>
      <w:kern w:val="28"/>
    </w:rPr>
  </w:style>
  <w:style w:type="paragraph" w:customStyle="1" w:styleId="WRStyle">
    <w:name w:val="WR Style"/>
    <w:aliases w:val="WR"/>
    <w:basedOn w:val="OPCParaBase"/>
    <w:rsid w:val="00942964"/>
    <w:pPr>
      <w:spacing w:before="240" w:line="240" w:lineRule="auto"/>
      <w:ind w:left="284" w:hanging="284"/>
    </w:pPr>
    <w:rPr>
      <w:b/>
      <w:i/>
      <w:kern w:val="28"/>
      <w:sz w:val="24"/>
    </w:rPr>
  </w:style>
  <w:style w:type="paragraph" w:customStyle="1" w:styleId="notepara">
    <w:name w:val="note(para)"/>
    <w:aliases w:val="na"/>
    <w:basedOn w:val="OPCParaBase"/>
    <w:rsid w:val="00942964"/>
    <w:pPr>
      <w:spacing w:before="40" w:line="198" w:lineRule="exact"/>
      <w:ind w:left="2354" w:hanging="369"/>
    </w:pPr>
    <w:rPr>
      <w:sz w:val="18"/>
    </w:rPr>
  </w:style>
  <w:style w:type="paragraph" w:styleId="Footer">
    <w:name w:val="footer"/>
    <w:link w:val="FooterChar"/>
    <w:rsid w:val="009429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2964"/>
    <w:rPr>
      <w:rFonts w:eastAsia="Times New Roman" w:cs="Times New Roman"/>
      <w:sz w:val="22"/>
      <w:szCs w:val="24"/>
      <w:lang w:eastAsia="en-AU"/>
    </w:rPr>
  </w:style>
  <w:style w:type="character" w:styleId="LineNumber">
    <w:name w:val="line number"/>
    <w:basedOn w:val="OPCCharBase"/>
    <w:uiPriority w:val="99"/>
    <w:semiHidden/>
    <w:unhideWhenUsed/>
    <w:rsid w:val="00942964"/>
    <w:rPr>
      <w:sz w:val="16"/>
    </w:rPr>
  </w:style>
  <w:style w:type="table" w:customStyle="1" w:styleId="CFlag">
    <w:name w:val="CFlag"/>
    <w:basedOn w:val="TableNormal"/>
    <w:uiPriority w:val="99"/>
    <w:rsid w:val="00942964"/>
    <w:rPr>
      <w:rFonts w:eastAsia="Times New Roman" w:cs="Times New Roman"/>
      <w:lang w:eastAsia="en-AU"/>
    </w:rPr>
    <w:tblPr/>
  </w:style>
  <w:style w:type="paragraph" w:customStyle="1" w:styleId="NotesHeading1">
    <w:name w:val="NotesHeading 1"/>
    <w:basedOn w:val="OPCParaBase"/>
    <w:next w:val="Normal"/>
    <w:rsid w:val="00942964"/>
    <w:rPr>
      <w:b/>
      <w:sz w:val="28"/>
      <w:szCs w:val="28"/>
    </w:rPr>
  </w:style>
  <w:style w:type="paragraph" w:customStyle="1" w:styleId="NotesHeading2">
    <w:name w:val="NotesHeading 2"/>
    <w:basedOn w:val="OPCParaBase"/>
    <w:next w:val="Normal"/>
    <w:rsid w:val="00942964"/>
    <w:rPr>
      <w:b/>
      <w:sz w:val="28"/>
      <w:szCs w:val="28"/>
    </w:rPr>
  </w:style>
  <w:style w:type="paragraph" w:customStyle="1" w:styleId="SignCoverPageEnd">
    <w:name w:val="SignCoverPageEnd"/>
    <w:basedOn w:val="OPCParaBase"/>
    <w:next w:val="Normal"/>
    <w:rsid w:val="009429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2964"/>
    <w:pPr>
      <w:pBdr>
        <w:top w:val="single" w:sz="4" w:space="1" w:color="auto"/>
      </w:pBdr>
      <w:spacing w:before="360"/>
      <w:ind w:right="397"/>
      <w:jc w:val="both"/>
    </w:pPr>
  </w:style>
  <w:style w:type="paragraph" w:customStyle="1" w:styleId="Paragraphsub-sub-sub">
    <w:name w:val="Paragraph(sub-sub-sub)"/>
    <w:aliases w:val="aaaa"/>
    <w:basedOn w:val="OPCParaBase"/>
    <w:rsid w:val="0094296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29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29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29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296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42964"/>
    <w:pPr>
      <w:spacing w:before="120"/>
    </w:pPr>
  </w:style>
  <w:style w:type="paragraph" w:customStyle="1" w:styleId="TableTextEndNotes">
    <w:name w:val="TableTextEndNotes"/>
    <w:aliases w:val="Tten"/>
    <w:basedOn w:val="Normal"/>
    <w:rsid w:val="00942964"/>
    <w:pPr>
      <w:spacing w:before="60" w:line="240" w:lineRule="auto"/>
    </w:pPr>
    <w:rPr>
      <w:rFonts w:cs="Arial"/>
      <w:sz w:val="20"/>
      <w:szCs w:val="22"/>
    </w:rPr>
  </w:style>
  <w:style w:type="paragraph" w:customStyle="1" w:styleId="TableHeading">
    <w:name w:val="TableHeading"/>
    <w:aliases w:val="th"/>
    <w:basedOn w:val="OPCParaBase"/>
    <w:next w:val="Tabletext"/>
    <w:rsid w:val="00942964"/>
    <w:pPr>
      <w:keepNext/>
      <w:spacing w:before="60" w:line="240" w:lineRule="atLeast"/>
    </w:pPr>
    <w:rPr>
      <w:b/>
      <w:sz w:val="20"/>
    </w:rPr>
  </w:style>
  <w:style w:type="paragraph" w:customStyle="1" w:styleId="NoteToSubpara">
    <w:name w:val="NoteToSubpara"/>
    <w:aliases w:val="nts"/>
    <w:basedOn w:val="OPCParaBase"/>
    <w:rsid w:val="00942964"/>
    <w:pPr>
      <w:spacing w:before="40" w:line="198" w:lineRule="exact"/>
      <w:ind w:left="2835" w:hanging="709"/>
    </w:pPr>
    <w:rPr>
      <w:sz w:val="18"/>
    </w:rPr>
  </w:style>
  <w:style w:type="paragraph" w:customStyle="1" w:styleId="ENoteTableHeading">
    <w:name w:val="ENoteTableHeading"/>
    <w:aliases w:val="enth"/>
    <w:basedOn w:val="OPCParaBase"/>
    <w:rsid w:val="00942964"/>
    <w:pPr>
      <w:keepNext/>
      <w:spacing w:before="60" w:line="240" w:lineRule="atLeast"/>
    </w:pPr>
    <w:rPr>
      <w:rFonts w:ascii="Arial" w:hAnsi="Arial"/>
      <w:b/>
      <w:sz w:val="16"/>
    </w:rPr>
  </w:style>
  <w:style w:type="paragraph" w:customStyle="1" w:styleId="ENoteTTi">
    <w:name w:val="ENoteTTi"/>
    <w:aliases w:val="entti"/>
    <w:basedOn w:val="OPCParaBase"/>
    <w:rsid w:val="00942964"/>
    <w:pPr>
      <w:keepNext/>
      <w:spacing w:before="60" w:line="240" w:lineRule="atLeast"/>
      <w:ind w:left="170"/>
    </w:pPr>
    <w:rPr>
      <w:sz w:val="16"/>
    </w:rPr>
  </w:style>
  <w:style w:type="paragraph" w:customStyle="1" w:styleId="ENotesHeading1">
    <w:name w:val="ENotesHeading 1"/>
    <w:aliases w:val="Enh1"/>
    <w:basedOn w:val="OPCParaBase"/>
    <w:next w:val="Normal"/>
    <w:rsid w:val="00942964"/>
    <w:pPr>
      <w:spacing w:before="120"/>
      <w:outlineLvl w:val="1"/>
    </w:pPr>
    <w:rPr>
      <w:b/>
      <w:sz w:val="28"/>
      <w:szCs w:val="28"/>
    </w:rPr>
  </w:style>
  <w:style w:type="paragraph" w:customStyle="1" w:styleId="ENotesHeading2">
    <w:name w:val="ENotesHeading 2"/>
    <w:aliases w:val="Enh2"/>
    <w:basedOn w:val="OPCParaBase"/>
    <w:next w:val="Normal"/>
    <w:rsid w:val="00942964"/>
    <w:pPr>
      <w:spacing w:before="120" w:after="120"/>
      <w:outlineLvl w:val="2"/>
    </w:pPr>
    <w:rPr>
      <w:b/>
      <w:sz w:val="24"/>
      <w:szCs w:val="28"/>
    </w:rPr>
  </w:style>
  <w:style w:type="paragraph" w:customStyle="1" w:styleId="ENoteTTIndentHeading">
    <w:name w:val="ENoteTTIndentHeading"/>
    <w:aliases w:val="enTTHi"/>
    <w:basedOn w:val="OPCParaBase"/>
    <w:rsid w:val="009429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2964"/>
    <w:pPr>
      <w:spacing w:before="60" w:line="240" w:lineRule="atLeast"/>
    </w:pPr>
    <w:rPr>
      <w:sz w:val="16"/>
    </w:rPr>
  </w:style>
  <w:style w:type="paragraph" w:customStyle="1" w:styleId="MadeunderText">
    <w:name w:val="MadeunderText"/>
    <w:basedOn w:val="OPCParaBase"/>
    <w:next w:val="Normal"/>
    <w:rsid w:val="00942964"/>
    <w:pPr>
      <w:spacing w:before="240"/>
    </w:pPr>
    <w:rPr>
      <w:sz w:val="24"/>
      <w:szCs w:val="24"/>
    </w:rPr>
  </w:style>
  <w:style w:type="paragraph" w:customStyle="1" w:styleId="ENotesHeading3">
    <w:name w:val="ENotesHeading 3"/>
    <w:aliases w:val="Enh3"/>
    <w:basedOn w:val="OPCParaBase"/>
    <w:next w:val="Normal"/>
    <w:rsid w:val="00942964"/>
    <w:pPr>
      <w:keepNext/>
      <w:spacing w:before="120" w:line="240" w:lineRule="auto"/>
      <w:outlineLvl w:val="4"/>
    </w:pPr>
    <w:rPr>
      <w:b/>
      <w:szCs w:val="24"/>
    </w:rPr>
  </w:style>
  <w:style w:type="paragraph" w:customStyle="1" w:styleId="SubPartCASA">
    <w:name w:val="SubPart(CASA)"/>
    <w:aliases w:val="csp"/>
    <w:basedOn w:val="OPCParaBase"/>
    <w:next w:val="ActHead3"/>
    <w:rsid w:val="0094296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42964"/>
  </w:style>
  <w:style w:type="character" w:customStyle="1" w:styleId="CharSubPartNoCASA">
    <w:name w:val="CharSubPartNo(CASA)"/>
    <w:basedOn w:val="OPCCharBase"/>
    <w:uiPriority w:val="1"/>
    <w:rsid w:val="00942964"/>
  </w:style>
  <w:style w:type="paragraph" w:customStyle="1" w:styleId="ENoteTTIndentHeadingSub">
    <w:name w:val="ENoteTTIndentHeadingSub"/>
    <w:aliases w:val="enTTHis"/>
    <w:basedOn w:val="OPCParaBase"/>
    <w:rsid w:val="00942964"/>
    <w:pPr>
      <w:keepNext/>
      <w:spacing w:before="60" w:line="240" w:lineRule="atLeast"/>
      <w:ind w:left="340"/>
    </w:pPr>
    <w:rPr>
      <w:b/>
      <w:sz w:val="16"/>
    </w:rPr>
  </w:style>
  <w:style w:type="paragraph" w:customStyle="1" w:styleId="ENoteTTiSub">
    <w:name w:val="ENoteTTiSub"/>
    <w:aliases w:val="enttis"/>
    <w:basedOn w:val="OPCParaBase"/>
    <w:rsid w:val="00942964"/>
    <w:pPr>
      <w:keepNext/>
      <w:spacing w:before="60" w:line="240" w:lineRule="atLeast"/>
      <w:ind w:left="340"/>
    </w:pPr>
    <w:rPr>
      <w:sz w:val="16"/>
    </w:rPr>
  </w:style>
  <w:style w:type="paragraph" w:customStyle="1" w:styleId="SubDivisionMigration">
    <w:name w:val="SubDivisionMigration"/>
    <w:aliases w:val="sdm"/>
    <w:basedOn w:val="OPCParaBase"/>
    <w:rsid w:val="009429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2964"/>
    <w:pPr>
      <w:keepNext/>
      <w:keepLines/>
      <w:spacing w:before="240" w:line="240" w:lineRule="auto"/>
      <w:ind w:left="1134" w:hanging="1134"/>
    </w:pPr>
    <w:rPr>
      <w:b/>
      <w:sz w:val="28"/>
    </w:rPr>
  </w:style>
  <w:style w:type="table" w:styleId="TableGrid">
    <w:name w:val="Table Grid"/>
    <w:basedOn w:val="TableNormal"/>
    <w:uiPriority w:val="59"/>
    <w:rsid w:val="0094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42964"/>
    <w:pPr>
      <w:spacing w:before="122" w:line="240" w:lineRule="auto"/>
      <w:ind w:left="1985" w:hanging="851"/>
    </w:pPr>
    <w:rPr>
      <w:sz w:val="18"/>
    </w:rPr>
  </w:style>
  <w:style w:type="paragraph" w:customStyle="1" w:styleId="FreeForm">
    <w:name w:val="FreeForm"/>
    <w:rsid w:val="00942964"/>
    <w:rPr>
      <w:rFonts w:ascii="Arial" w:hAnsi="Arial"/>
      <w:sz w:val="22"/>
    </w:rPr>
  </w:style>
  <w:style w:type="paragraph" w:customStyle="1" w:styleId="SOText">
    <w:name w:val="SO Text"/>
    <w:aliases w:val="sot"/>
    <w:link w:val="SOTextChar"/>
    <w:rsid w:val="009429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2964"/>
    <w:rPr>
      <w:sz w:val="22"/>
    </w:rPr>
  </w:style>
  <w:style w:type="paragraph" w:customStyle="1" w:styleId="SOTextNote">
    <w:name w:val="SO TextNote"/>
    <w:aliases w:val="sont"/>
    <w:basedOn w:val="SOText"/>
    <w:qFormat/>
    <w:rsid w:val="00942964"/>
    <w:pPr>
      <w:spacing w:before="122" w:line="198" w:lineRule="exact"/>
      <w:ind w:left="1843" w:hanging="709"/>
    </w:pPr>
    <w:rPr>
      <w:sz w:val="18"/>
    </w:rPr>
  </w:style>
  <w:style w:type="paragraph" w:customStyle="1" w:styleId="SOPara">
    <w:name w:val="SO Para"/>
    <w:aliases w:val="soa"/>
    <w:basedOn w:val="SOText"/>
    <w:link w:val="SOParaChar"/>
    <w:qFormat/>
    <w:rsid w:val="00942964"/>
    <w:pPr>
      <w:tabs>
        <w:tab w:val="right" w:pos="1786"/>
      </w:tabs>
      <w:spacing w:before="40"/>
      <w:ind w:left="2070" w:hanging="936"/>
    </w:pPr>
  </w:style>
  <w:style w:type="character" w:customStyle="1" w:styleId="SOParaChar">
    <w:name w:val="SO Para Char"/>
    <w:aliases w:val="soa Char"/>
    <w:basedOn w:val="DefaultParagraphFont"/>
    <w:link w:val="SOPara"/>
    <w:rsid w:val="00942964"/>
    <w:rPr>
      <w:sz w:val="22"/>
    </w:rPr>
  </w:style>
  <w:style w:type="paragraph" w:customStyle="1" w:styleId="FileName">
    <w:name w:val="FileName"/>
    <w:basedOn w:val="Normal"/>
    <w:rsid w:val="00942964"/>
  </w:style>
  <w:style w:type="paragraph" w:customStyle="1" w:styleId="SOHeadBold">
    <w:name w:val="SO HeadBold"/>
    <w:aliases w:val="sohb"/>
    <w:basedOn w:val="SOText"/>
    <w:next w:val="SOText"/>
    <w:link w:val="SOHeadBoldChar"/>
    <w:qFormat/>
    <w:rsid w:val="00942964"/>
    <w:rPr>
      <w:b/>
    </w:rPr>
  </w:style>
  <w:style w:type="character" w:customStyle="1" w:styleId="SOHeadBoldChar">
    <w:name w:val="SO HeadBold Char"/>
    <w:aliases w:val="sohb Char"/>
    <w:basedOn w:val="DefaultParagraphFont"/>
    <w:link w:val="SOHeadBold"/>
    <w:rsid w:val="00942964"/>
    <w:rPr>
      <w:b/>
      <w:sz w:val="22"/>
    </w:rPr>
  </w:style>
  <w:style w:type="paragraph" w:customStyle="1" w:styleId="SOHeadItalic">
    <w:name w:val="SO HeadItalic"/>
    <w:aliases w:val="sohi"/>
    <w:basedOn w:val="SOText"/>
    <w:next w:val="SOText"/>
    <w:link w:val="SOHeadItalicChar"/>
    <w:qFormat/>
    <w:rsid w:val="00942964"/>
    <w:rPr>
      <w:i/>
    </w:rPr>
  </w:style>
  <w:style w:type="character" w:customStyle="1" w:styleId="SOHeadItalicChar">
    <w:name w:val="SO HeadItalic Char"/>
    <w:aliases w:val="sohi Char"/>
    <w:basedOn w:val="DefaultParagraphFont"/>
    <w:link w:val="SOHeadItalic"/>
    <w:rsid w:val="00942964"/>
    <w:rPr>
      <w:i/>
      <w:sz w:val="22"/>
    </w:rPr>
  </w:style>
  <w:style w:type="paragraph" w:customStyle="1" w:styleId="SOBullet">
    <w:name w:val="SO Bullet"/>
    <w:aliases w:val="sotb"/>
    <w:basedOn w:val="SOText"/>
    <w:link w:val="SOBulletChar"/>
    <w:qFormat/>
    <w:rsid w:val="00942964"/>
    <w:pPr>
      <w:ind w:left="1559" w:hanging="425"/>
    </w:pPr>
  </w:style>
  <w:style w:type="character" w:customStyle="1" w:styleId="SOBulletChar">
    <w:name w:val="SO Bullet Char"/>
    <w:aliases w:val="sotb Char"/>
    <w:basedOn w:val="DefaultParagraphFont"/>
    <w:link w:val="SOBullet"/>
    <w:rsid w:val="00942964"/>
    <w:rPr>
      <w:sz w:val="22"/>
    </w:rPr>
  </w:style>
  <w:style w:type="paragraph" w:customStyle="1" w:styleId="SOBulletNote">
    <w:name w:val="SO BulletNote"/>
    <w:aliases w:val="sonb"/>
    <w:basedOn w:val="SOTextNote"/>
    <w:link w:val="SOBulletNoteChar"/>
    <w:qFormat/>
    <w:rsid w:val="00942964"/>
    <w:pPr>
      <w:tabs>
        <w:tab w:val="left" w:pos="1560"/>
      </w:tabs>
      <w:ind w:left="2268" w:hanging="1134"/>
    </w:pPr>
  </w:style>
  <w:style w:type="character" w:customStyle="1" w:styleId="SOBulletNoteChar">
    <w:name w:val="SO BulletNote Char"/>
    <w:aliases w:val="sonb Char"/>
    <w:basedOn w:val="DefaultParagraphFont"/>
    <w:link w:val="SOBulletNote"/>
    <w:rsid w:val="00942964"/>
    <w:rPr>
      <w:sz w:val="18"/>
    </w:rPr>
  </w:style>
  <w:style w:type="paragraph" w:customStyle="1" w:styleId="SOText2">
    <w:name w:val="SO Text2"/>
    <w:aliases w:val="sot2"/>
    <w:basedOn w:val="Normal"/>
    <w:next w:val="SOText"/>
    <w:link w:val="SOText2Char"/>
    <w:rsid w:val="009429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2964"/>
    <w:rPr>
      <w:sz w:val="22"/>
    </w:rPr>
  </w:style>
  <w:style w:type="paragraph" w:customStyle="1" w:styleId="Transitional">
    <w:name w:val="Transitional"/>
    <w:aliases w:val="tr"/>
    <w:basedOn w:val="ItemHead"/>
    <w:next w:val="Item"/>
    <w:rsid w:val="00942964"/>
  </w:style>
  <w:style w:type="character" w:customStyle="1" w:styleId="Heading5Char">
    <w:name w:val="Heading 5 Char"/>
    <w:basedOn w:val="DefaultParagraphFont"/>
    <w:link w:val="Heading5"/>
    <w:rsid w:val="00BE7943"/>
    <w:rPr>
      <w:rFonts w:eastAsia="Times New Roman" w:cs="Times New Roman"/>
      <w:b/>
      <w:kern w:val="28"/>
      <w:sz w:val="24"/>
      <w:lang w:eastAsia="en-AU"/>
    </w:rPr>
  </w:style>
  <w:style w:type="character" w:customStyle="1" w:styleId="subsectionChar">
    <w:name w:val="subsection Char"/>
    <w:aliases w:val="ss Char"/>
    <w:basedOn w:val="DefaultParagraphFont"/>
    <w:link w:val="subsection"/>
    <w:locked/>
    <w:rsid w:val="00BE7943"/>
    <w:rPr>
      <w:rFonts w:eastAsia="Times New Roman" w:cs="Times New Roman"/>
      <w:sz w:val="22"/>
      <w:lang w:eastAsia="en-AU"/>
    </w:rPr>
  </w:style>
  <w:style w:type="character" w:customStyle="1" w:styleId="notetextChar">
    <w:name w:val="note(text) Char"/>
    <w:aliases w:val="n Char"/>
    <w:basedOn w:val="DefaultParagraphFont"/>
    <w:link w:val="notetext"/>
    <w:rsid w:val="00BE7943"/>
    <w:rPr>
      <w:rFonts w:eastAsia="Times New Roman" w:cs="Times New Roman"/>
      <w:sz w:val="18"/>
      <w:lang w:eastAsia="en-AU"/>
    </w:rPr>
  </w:style>
  <w:style w:type="character" w:customStyle="1" w:styleId="Heading1Char">
    <w:name w:val="Heading 1 Char"/>
    <w:basedOn w:val="DefaultParagraphFont"/>
    <w:link w:val="Heading1"/>
    <w:uiPriority w:val="9"/>
    <w:rsid w:val="00BE79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E79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794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E7943"/>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BE794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E794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E79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7943"/>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E5392B"/>
    <w:pPr>
      <w:spacing w:before="800"/>
    </w:pPr>
  </w:style>
  <w:style w:type="character" w:customStyle="1" w:styleId="ShortTP1Char">
    <w:name w:val="ShortTP1 Char"/>
    <w:basedOn w:val="DefaultParagraphFont"/>
    <w:link w:val="ShortTP1"/>
    <w:rsid w:val="00E5392B"/>
    <w:rPr>
      <w:rFonts w:eastAsia="Times New Roman" w:cs="Times New Roman"/>
      <w:b/>
      <w:sz w:val="40"/>
      <w:lang w:eastAsia="en-AU"/>
    </w:rPr>
  </w:style>
  <w:style w:type="paragraph" w:customStyle="1" w:styleId="ActNoP1">
    <w:name w:val="ActNoP1"/>
    <w:basedOn w:val="Actno"/>
    <w:link w:val="ActNoP1Char"/>
    <w:rsid w:val="00E5392B"/>
    <w:pPr>
      <w:spacing w:before="800"/>
    </w:pPr>
    <w:rPr>
      <w:sz w:val="28"/>
    </w:rPr>
  </w:style>
  <w:style w:type="character" w:customStyle="1" w:styleId="ActNoP1Char">
    <w:name w:val="ActNoP1 Char"/>
    <w:basedOn w:val="DefaultParagraphFont"/>
    <w:link w:val="ActNoP1"/>
    <w:rsid w:val="00E5392B"/>
    <w:rPr>
      <w:rFonts w:eastAsia="Times New Roman" w:cs="Times New Roman"/>
      <w:b/>
      <w:sz w:val="28"/>
      <w:lang w:eastAsia="en-AU"/>
    </w:rPr>
  </w:style>
  <w:style w:type="paragraph" w:customStyle="1" w:styleId="AssentBk">
    <w:name w:val="AssentBk"/>
    <w:basedOn w:val="Normal"/>
    <w:rsid w:val="00E5392B"/>
    <w:pPr>
      <w:spacing w:line="240" w:lineRule="auto"/>
    </w:pPr>
    <w:rPr>
      <w:rFonts w:eastAsia="Times New Roman" w:cs="Times New Roman"/>
      <w:sz w:val="20"/>
      <w:lang w:eastAsia="en-AU"/>
    </w:rPr>
  </w:style>
  <w:style w:type="paragraph" w:customStyle="1" w:styleId="AssentDt">
    <w:name w:val="AssentDt"/>
    <w:basedOn w:val="Normal"/>
    <w:rsid w:val="00FD6623"/>
    <w:pPr>
      <w:spacing w:line="240" w:lineRule="auto"/>
    </w:pPr>
    <w:rPr>
      <w:rFonts w:eastAsia="Times New Roman" w:cs="Times New Roman"/>
      <w:sz w:val="20"/>
      <w:lang w:eastAsia="en-AU"/>
    </w:rPr>
  </w:style>
  <w:style w:type="paragraph" w:customStyle="1" w:styleId="2ndRd">
    <w:name w:val="2ndRd"/>
    <w:basedOn w:val="Normal"/>
    <w:rsid w:val="00FD6623"/>
    <w:pPr>
      <w:spacing w:line="240" w:lineRule="auto"/>
    </w:pPr>
    <w:rPr>
      <w:rFonts w:eastAsia="Times New Roman" w:cs="Times New Roman"/>
      <w:sz w:val="20"/>
      <w:lang w:eastAsia="en-AU"/>
    </w:rPr>
  </w:style>
  <w:style w:type="paragraph" w:customStyle="1" w:styleId="ScalePlusRef">
    <w:name w:val="ScalePlusRef"/>
    <w:basedOn w:val="Normal"/>
    <w:rsid w:val="00FD662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885</Words>
  <Characters>4332</Characters>
  <Application>Microsoft Office Word</Application>
  <DocSecurity>0</DocSecurity>
  <PresentationFormat/>
  <Lines>160</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2023-08-30T04:16:00Z</dcterms:created>
  <dcterms:modified xsi:type="dcterms:W3CDTF">2023-10-03T03:21:00Z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Royal Commissions Amendment (Private Sessions) Act 2023</vt:lpwstr>
  </property>
  <property fmtid="{D5CDD505-2E9C-101B-9397-08002B2CF9AE}" pid="3" name="ActNo">
    <vt:lpwstr>No. 83,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OPC8411</vt:lpwstr>
  </property>
  <property fmtid="{D5CDD505-2E9C-101B-9397-08002B2CF9AE}" pid="10" name="MSIP_Label_234ea0fa-41da-4eb0-b95e-07c328641c0b_Enabled">
    <vt:lpwstr>true</vt:lpwstr>
  </property>
  <property fmtid="{D5CDD505-2E9C-101B-9397-08002B2CF9AE}" pid="11" name="MSIP_Label_234ea0fa-41da-4eb0-b95e-07c328641c0b_SetDate">
    <vt:lpwstr>2023-09-14T03:42:02Z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2c8df50a-d1bc-4e28-ab03-7e9277285ceb</vt:lpwstr>
  </property>
  <property fmtid="{D5CDD505-2E9C-101B-9397-08002B2CF9AE}" pid="16" name="MSIP_Label_234ea0fa-41da-4eb0-b95e-07c328641c0b_ContentBits">
    <vt:lpwstr>0</vt:lpwstr>
  </property>
</Properties>
</file>