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5309309"/>
    <w:p w14:paraId="49BE31EF" w14:textId="34C26B61" w:rsidR="005E391D" w:rsidRDefault="005E391D" w:rsidP="005E391D">
      <w:r>
        <w:object w:dxaOrig="2146" w:dyaOrig="1561" w14:anchorId="20348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63190269" r:id="rId9"/>
        </w:object>
      </w:r>
    </w:p>
    <w:p w14:paraId="396129AE" w14:textId="77777777" w:rsidR="005E391D" w:rsidRDefault="005E391D" w:rsidP="005E391D"/>
    <w:p w14:paraId="76033D2C" w14:textId="77777777" w:rsidR="005E391D" w:rsidRDefault="005E391D" w:rsidP="005E391D"/>
    <w:p w14:paraId="504CE0B8" w14:textId="77777777" w:rsidR="005E391D" w:rsidRDefault="005E391D" w:rsidP="005E391D"/>
    <w:p w14:paraId="7A876F2E" w14:textId="77777777" w:rsidR="005E391D" w:rsidRDefault="005E391D" w:rsidP="005E391D"/>
    <w:p w14:paraId="268555E8" w14:textId="77777777" w:rsidR="005E391D" w:rsidRDefault="005E391D" w:rsidP="005E391D"/>
    <w:p w14:paraId="3C8F8219" w14:textId="77777777" w:rsidR="005E391D" w:rsidRDefault="005E391D" w:rsidP="005E391D"/>
    <w:p w14:paraId="4A84E9FF" w14:textId="667981FA" w:rsidR="0048364F" w:rsidRPr="00E826DC" w:rsidRDefault="005E391D" w:rsidP="0048364F">
      <w:pPr>
        <w:pStyle w:val="ShortT"/>
      </w:pPr>
      <w:r>
        <w:t>Trade Support Loans Amendment Act 2023</w:t>
      </w:r>
    </w:p>
    <w:bookmarkEnd w:id="0"/>
    <w:p w14:paraId="6811B16D" w14:textId="77777777" w:rsidR="0048364F" w:rsidRPr="00E826DC" w:rsidRDefault="0048364F" w:rsidP="0048364F"/>
    <w:p w14:paraId="09D0A1FB" w14:textId="659024CE" w:rsidR="0048364F" w:rsidRPr="00E826DC" w:rsidRDefault="00C164CA" w:rsidP="005E391D">
      <w:pPr>
        <w:pStyle w:val="Actno"/>
        <w:spacing w:before="400"/>
      </w:pPr>
      <w:r w:rsidRPr="00E826DC">
        <w:t>No.</w:t>
      </w:r>
      <w:r w:rsidR="000D735C">
        <w:t xml:space="preserve"> 61</w:t>
      </w:r>
      <w:r w:rsidRPr="00E826DC">
        <w:t xml:space="preserve">, </w:t>
      </w:r>
      <w:r w:rsidR="00B85AAC" w:rsidRPr="00E826DC">
        <w:t>2023</w:t>
      </w:r>
    </w:p>
    <w:p w14:paraId="23E2C592" w14:textId="77777777" w:rsidR="0048364F" w:rsidRPr="00E826DC" w:rsidRDefault="0048364F" w:rsidP="0048364F"/>
    <w:p w14:paraId="54C6D9F9" w14:textId="77777777" w:rsidR="00FC7A92" w:rsidRDefault="00FC7A92" w:rsidP="00FC7A92">
      <w:pPr>
        <w:rPr>
          <w:lang w:eastAsia="en-AU"/>
        </w:rPr>
      </w:pPr>
    </w:p>
    <w:p w14:paraId="2D201F60" w14:textId="289E1CE2" w:rsidR="0048364F" w:rsidRPr="00E826DC" w:rsidRDefault="0048364F" w:rsidP="0048364F"/>
    <w:p w14:paraId="44607201" w14:textId="77777777" w:rsidR="0048364F" w:rsidRPr="00E826DC" w:rsidRDefault="0048364F" w:rsidP="0048364F"/>
    <w:p w14:paraId="430258D2" w14:textId="77777777" w:rsidR="0048364F" w:rsidRPr="00E826DC" w:rsidRDefault="0048364F" w:rsidP="0048364F"/>
    <w:p w14:paraId="3265F9D1" w14:textId="77777777" w:rsidR="005E391D" w:rsidRDefault="005E391D" w:rsidP="005E391D">
      <w:pPr>
        <w:pStyle w:val="LongT"/>
      </w:pPr>
      <w:r>
        <w:t xml:space="preserve">An Act to amend the </w:t>
      </w:r>
      <w:r w:rsidRPr="005E391D">
        <w:rPr>
          <w:i/>
        </w:rPr>
        <w:t>Trade Support Loans Act 2014</w:t>
      </w:r>
      <w:r>
        <w:t>, and for related purposes</w:t>
      </w:r>
    </w:p>
    <w:p w14:paraId="0C1E5D12" w14:textId="5E1A4F6D" w:rsidR="0048364F" w:rsidRPr="00622330" w:rsidRDefault="0048364F" w:rsidP="0048364F">
      <w:pPr>
        <w:pStyle w:val="Header"/>
        <w:tabs>
          <w:tab w:val="clear" w:pos="4150"/>
          <w:tab w:val="clear" w:pos="8307"/>
        </w:tabs>
      </w:pPr>
      <w:r w:rsidRPr="00622330">
        <w:rPr>
          <w:rStyle w:val="CharAmSchNo"/>
        </w:rPr>
        <w:t xml:space="preserve"> </w:t>
      </w:r>
      <w:r w:rsidRPr="00622330">
        <w:rPr>
          <w:rStyle w:val="CharAmSchText"/>
        </w:rPr>
        <w:t xml:space="preserve"> </w:t>
      </w:r>
    </w:p>
    <w:p w14:paraId="03E53F94" w14:textId="77777777" w:rsidR="0048364F" w:rsidRPr="00622330" w:rsidRDefault="0048364F" w:rsidP="0048364F">
      <w:pPr>
        <w:pStyle w:val="Header"/>
        <w:tabs>
          <w:tab w:val="clear" w:pos="4150"/>
          <w:tab w:val="clear" w:pos="8307"/>
        </w:tabs>
      </w:pPr>
      <w:r w:rsidRPr="00622330">
        <w:rPr>
          <w:rStyle w:val="CharAmPartNo"/>
        </w:rPr>
        <w:t xml:space="preserve"> </w:t>
      </w:r>
      <w:r w:rsidRPr="00622330">
        <w:rPr>
          <w:rStyle w:val="CharAmPartText"/>
        </w:rPr>
        <w:t xml:space="preserve"> </w:t>
      </w:r>
    </w:p>
    <w:p w14:paraId="0CC4C18C" w14:textId="77777777" w:rsidR="0048364F" w:rsidRPr="00E826DC" w:rsidRDefault="0048364F" w:rsidP="0048364F">
      <w:pPr>
        <w:sectPr w:rsidR="0048364F" w:rsidRPr="00E826DC" w:rsidSect="005E391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7341D4D9" w14:textId="77777777" w:rsidR="0048364F" w:rsidRPr="00E826DC" w:rsidRDefault="0048364F" w:rsidP="0048364F">
      <w:pPr>
        <w:outlineLvl w:val="0"/>
        <w:rPr>
          <w:sz w:val="36"/>
        </w:rPr>
      </w:pPr>
      <w:r w:rsidRPr="00E826DC">
        <w:rPr>
          <w:sz w:val="36"/>
        </w:rPr>
        <w:lastRenderedPageBreak/>
        <w:t>Contents</w:t>
      </w:r>
    </w:p>
    <w:p w14:paraId="7683294F" w14:textId="51661F66" w:rsidR="000D735C" w:rsidRDefault="000D735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0D735C">
        <w:rPr>
          <w:noProof/>
        </w:rPr>
        <w:tab/>
      </w:r>
      <w:r w:rsidRPr="000D735C">
        <w:rPr>
          <w:noProof/>
        </w:rPr>
        <w:fldChar w:fldCharType="begin"/>
      </w:r>
      <w:r w:rsidRPr="000D735C">
        <w:rPr>
          <w:noProof/>
        </w:rPr>
        <w:instrText xml:space="preserve"> PAGEREF _Toc143679476 \h </w:instrText>
      </w:r>
      <w:r w:rsidRPr="000D735C">
        <w:rPr>
          <w:noProof/>
        </w:rPr>
      </w:r>
      <w:r w:rsidRPr="000D735C">
        <w:rPr>
          <w:noProof/>
        </w:rPr>
        <w:fldChar w:fldCharType="separate"/>
      </w:r>
      <w:r w:rsidRPr="000D735C">
        <w:rPr>
          <w:noProof/>
        </w:rPr>
        <w:t>1</w:t>
      </w:r>
      <w:r w:rsidRPr="000D735C">
        <w:rPr>
          <w:noProof/>
        </w:rPr>
        <w:fldChar w:fldCharType="end"/>
      </w:r>
    </w:p>
    <w:p w14:paraId="20D4C173" w14:textId="116229E9" w:rsidR="000D735C" w:rsidRDefault="000D735C">
      <w:pPr>
        <w:pStyle w:val="TOC5"/>
        <w:rPr>
          <w:rFonts w:asciiTheme="minorHAnsi" w:eastAsiaTheme="minorEastAsia" w:hAnsiTheme="minorHAnsi" w:cstheme="minorBidi"/>
          <w:noProof/>
          <w:kern w:val="0"/>
          <w:sz w:val="22"/>
          <w:szCs w:val="22"/>
        </w:rPr>
      </w:pPr>
      <w:r>
        <w:rPr>
          <w:noProof/>
        </w:rPr>
        <w:t>2</w:t>
      </w:r>
      <w:r>
        <w:rPr>
          <w:noProof/>
        </w:rPr>
        <w:tab/>
        <w:t>Commencement</w:t>
      </w:r>
      <w:r w:rsidRPr="000D735C">
        <w:rPr>
          <w:noProof/>
        </w:rPr>
        <w:tab/>
      </w:r>
      <w:r w:rsidRPr="000D735C">
        <w:rPr>
          <w:noProof/>
        </w:rPr>
        <w:fldChar w:fldCharType="begin"/>
      </w:r>
      <w:r w:rsidRPr="000D735C">
        <w:rPr>
          <w:noProof/>
        </w:rPr>
        <w:instrText xml:space="preserve"> PAGEREF _Toc143679477 \h </w:instrText>
      </w:r>
      <w:r w:rsidRPr="000D735C">
        <w:rPr>
          <w:noProof/>
        </w:rPr>
      </w:r>
      <w:r w:rsidRPr="000D735C">
        <w:rPr>
          <w:noProof/>
        </w:rPr>
        <w:fldChar w:fldCharType="separate"/>
      </w:r>
      <w:r w:rsidRPr="000D735C">
        <w:rPr>
          <w:noProof/>
        </w:rPr>
        <w:t>2</w:t>
      </w:r>
      <w:r w:rsidRPr="000D735C">
        <w:rPr>
          <w:noProof/>
        </w:rPr>
        <w:fldChar w:fldCharType="end"/>
      </w:r>
    </w:p>
    <w:p w14:paraId="1D0E1519" w14:textId="408840B0" w:rsidR="000D735C" w:rsidRDefault="000D735C">
      <w:pPr>
        <w:pStyle w:val="TOC5"/>
        <w:rPr>
          <w:rFonts w:asciiTheme="minorHAnsi" w:eastAsiaTheme="minorEastAsia" w:hAnsiTheme="minorHAnsi" w:cstheme="minorBidi"/>
          <w:noProof/>
          <w:kern w:val="0"/>
          <w:sz w:val="22"/>
          <w:szCs w:val="22"/>
        </w:rPr>
      </w:pPr>
      <w:r>
        <w:rPr>
          <w:noProof/>
        </w:rPr>
        <w:t>3</w:t>
      </w:r>
      <w:r>
        <w:rPr>
          <w:noProof/>
        </w:rPr>
        <w:tab/>
        <w:t>Schedules</w:t>
      </w:r>
      <w:r w:rsidRPr="000D735C">
        <w:rPr>
          <w:noProof/>
        </w:rPr>
        <w:tab/>
      </w:r>
      <w:r w:rsidRPr="000D735C">
        <w:rPr>
          <w:noProof/>
        </w:rPr>
        <w:fldChar w:fldCharType="begin"/>
      </w:r>
      <w:r w:rsidRPr="000D735C">
        <w:rPr>
          <w:noProof/>
        </w:rPr>
        <w:instrText xml:space="preserve"> PAGEREF _Toc143679478 \h </w:instrText>
      </w:r>
      <w:r w:rsidRPr="000D735C">
        <w:rPr>
          <w:noProof/>
        </w:rPr>
      </w:r>
      <w:r w:rsidRPr="000D735C">
        <w:rPr>
          <w:noProof/>
        </w:rPr>
        <w:fldChar w:fldCharType="separate"/>
      </w:r>
      <w:r w:rsidRPr="000D735C">
        <w:rPr>
          <w:noProof/>
        </w:rPr>
        <w:t>2</w:t>
      </w:r>
      <w:r w:rsidRPr="000D735C">
        <w:rPr>
          <w:noProof/>
        </w:rPr>
        <w:fldChar w:fldCharType="end"/>
      </w:r>
    </w:p>
    <w:p w14:paraId="404C1C06" w14:textId="31F0CF3F" w:rsidR="000D735C" w:rsidRDefault="000D735C">
      <w:pPr>
        <w:pStyle w:val="TOC6"/>
        <w:rPr>
          <w:rFonts w:asciiTheme="minorHAnsi" w:eastAsiaTheme="minorEastAsia" w:hAnsiTheme="minorHAnsi" w:cstheme="minorBidi"/>
          <w:b w:val="0"/>
          <w:noProof/>
          <w:kern w:val="0"/>
          <w:sz w:val="22"/>
          <w:szCs w:val="22"/>
        </w:rPr>
      </w:pPr>
      <w:r>
        <w:rPr>
          <w:noProof/>
        </w:rPr>
        <w:t>Schedule 1—Amendments</w:t>
      </w:r>
      <w:r w:rsidRPr="000D735C">
        <w:rPr>
          <w:b w:val="0"/>
          <w:noProof/>
          <w:sz w:val="18"/>
        </w:rPr>
        <w:tab/>
      </w:r>
      <w:r w:rsidRPr="000D735C">
        <w:rPr>
          <w:b w:val="0"/>
          <w:noProof/>
          <w:sz w:val="18"/>
        </w:rPr>
        <w:fldChar w:fldCharType="begin"/>
      </w:r>
      <w:r w:rsidRPr="000D735C">
        <w:rPr>
          <w:b w:val="0"/>
          <w:noProof/>
          <w:sz w:val="18"/>
        </w:rPr>
        <w:instrText xml:space="preserve"> PAGEREF _Toc143679479 \h </w:instrText>
      </w:r>
      <w:r w:rsidRPr="000D735C">
        <w:rPr>
          <w:b w:val="0"/>
          <w:noProof/>
          <w:sz w:val="18"/>
        </w:rPr>
      </w:r>
      <w:r w:rsidRPr="000D735C">
        <w:rPr>
          <w:b w:val="0"/>
          <w:noProof/>
          <w:sz w:val="18"/>
        </w:rPr>
        <w:fldChar w:fldCharType="separate"/>
      </w:r>
      <w:r w:rsidRPr="000D735C">
        <w:rPr>
          <w:b w:val="0"/>
          <w:noProof/>
          <w:sz w:val="18"/>
        </w:rPr>
        <w:t>3</w:t>
      </w:r>
      <w:r w:rsidRPr="000D735C">
        <w:rPr>
          <w:b w:val="0"/>
          <w:noProof/>
          <w:sz w:val="18"/>
        </w:rPr>
        <w:fldChar w:fldCharType="end"/>
      </w:r>
    </w:p>
    <w:p w14:paraId="42DBF802" w14:textId="26E4CDF0" w:rsidR="000D735C" w:rsidRDefault="000D735C">
      <w:pPr>
        <w:pStyle w:val="TOC7"/>
        <w:rPr>
          <w:rFonts w:asciiTheme="minorHAnsi" w:eastAsiaTheme="minorEastAsia" w:hAnsiTheme="minorHAnsi" w:cstheme="minorBidi"/>
          <w:noProof/>
          <w:kern w:val="0"/>
          <w:sz w:val="22"/>
          <w:szCs w:val="22"/>
        </w:rPr>
      </w:pPr>
      <w:r>
        <w:rPr>
          <w:noProof/>
        </w:rPr>
        <w:t>Part 1—General amendments</w:t>
      </w:r>
      <w:r w:rsidRPr="000D735C">
        <w:rPr>
          <w:noProof/>
          <w:sz w:val="18"/>
        </w:rPr>
        <w:tab/>
      </w:r>
      <w:r w:rsidRPr="000D735C">
        <w:rPr>
          <w:noProof/>
          <w:sz w:val="18"/>
        </w:rPr>
        <w:fldChar w:fldCharType="begin"/>
      </w:r>
      <w:r w:rsidRPr="000D735C">
        <w:rPr>
          <w:noProof/>
          <w:sz w:val="18"/>
        </w:rPr>
        <w:instrText xml:space="preserve"> PAGEREF _Toc143679480 \h </w:instrText>
      </w:r>
      <w:r w:rsidRPr="000D735C">
        <w:rPr>
          <w:noProof/>
          <w:sz w:val="18"/>
        </w:rPr>
      </w:r>
      <w:r w:rsidRPr="000D735C">
        <w:rPr>
          <w:noProof/>
          <w:sz w:val="18"/>
        </w:rPr>
        <w:fldChar w:fldCharType="separate"/>
      </w:r>
      <w:r w:rsidRPr="000D735C">
        <w:rPr>
          <w:noProof/>
          <w:sz w:val="18"/>
        </w:rPr>
        <w:t>3</w:t>
      </w:r>
      <w:r w:rsidRPr="000D735C">
        <w:rPr>
          <w:noProof/>
          <w:sz w:val="18"/>
        </w:rPr>
        <w:fldChar w:fldCharType="end"/>
      </w:r>
    </w:p>
    <w:p w14:paraId="0BC638CD" w14:textId="11D5C158" w:rsidR="000D735C" w:rsidRDefault="000D735C">
      <w:pPr>
        <w:pStyle w:val="TOC9"/>
        <w:rPr>
          <w:rFonts w:asciiTheme="minorHAnsi" w:eastAsiaTheme="minorEastAsia" w:hAnsiTheme="minorHAnsi" w:cstheme="minorBidi"/>
          <w:i w:val="0"/>
          <w:noProof/>
          <w:kern w:val="0"/>
          <w:sz w:val="22"/>
          <w:szCs w:val="22"/>
        </w:rPr>
      </w:pPr>
      <w:r>
        <w:rPr>
          <w:noProof/>
        </w:rPr>
        <w:t>Trade Support Loans Act 2014</w:t>
      </w:r>
      <w:r w:rsidRPr="000D735C">
        <w:rPr>
          <w:i w:val="0"/>
          <w:noProof/>
          <w:sz w:val="18"/>
        </w:rPr>
        <w:tab/>
      </w:r>
      <w:r w:rsidRPr="000D735C">
        <w:rPr>
          <w:i w:val="0"/>
          <w:noProof/>
          <w:sz w:val="18"/>
        </w:rPr>
        <w:fldChar w:fldCharType="begin"/>
      </w:r>
      <w:r w:rsidRPr="000D735C">
        <w:rPr>
          <w:i w:val="0"/>
          <w:noProof/>
          <w:sz w:val="18"/>
        </w:rPr>
        <w:instrText xml:space="preserve"> PAGEREF _Toc143679481 \h </w:instrText>
      </w:r>
      <w:r w:rsidRPr="000D735C">
        <w:rPr>
          <w:i w:val="0"/>
          <w:noProof/>
          <w:sz w:val="18"/>
        </w:rPr>
      </w:r>
      <w:r w:rsidRPr="000D735C">
        <w:rPr>
          <w:i w:val="0"/>
          <w:noProof/>
          <w:sz w:val="18"/>
        </w:rPr>
        <w:fldChar w:fldCharType="separate"/>
      </w:r>
      <w:r w:rsidRPr="000D735C">
        <w:rPr>
          <w:i w:val="0"/>
          <w:noProof/>
          <w:sz w:val="18"/>
        </w:rPr>
        <w:t>3</w:t>
      </w:r>
      <w:r w:rsidRPr="000D735C">
        <w:rPr>
          <w:i w:val="0"/>
          <w:noProof/>
          <w:sz w:val="18"/>
        </w:rPr>
        <w:fldChar w:fldCharType="end"/>
      </w:r>
    </w:p>
    <w:p w14:paraId="4E7DBC4E" w14:textId="654CA544" w:rsidR="000D735C" w:rsidRDefault="000D735C">
      <w:pPr>
        <w:pStyle w:val="TOC7"/>
        <w:rPr>
          <w:rFonts w:asciiTheme="minorHAnsi" w:eastAsiaTheme="minorEastAsia" w:hAnsiTheme="minorHAnsi" w:cstheme="minorBidi"/>
          <w:noProof/>
          <w:kern w:val="0"/>
          <w:sz w:val="22"/>
          <w:szCs w:val="22"/>
        </w:rPr>
      </w:pPr>
      <w:r>
        <w:rPr>
          <w:noProof/>
        </w:rPr>
        <w:t>Part 2—Consequential amendments</w:t>
      </w:r>
      <w:r w:rsidRPr="000D735C">
        <w:rPr>
          <w:noProof/>
          <w:sz w:val="18"/>
        </w:rPr>
        <w:tab/>
      </w:r>
      <w:r w:rsidRPr="000D735C">
        <w:rPr>
          <w:noProof/>
          <w:sz w:val="18"/>
        </w:rPr>
        <w:fldChar w:fldCharType="begin"/>
      </w:r>
      <w:r w:rsidRPr="000D735C">
        <w:rPr>
          <w:noProof/>
          <w:sz w:val="18"/>
        </w:rPr>
        <w:instrText xml:space="preserve"> PAGEREF _Toc143679482 \h </w:instrText>
      </w:r>
      <w:r w:rsidRPr="000D735C">
        <w:rPr>
          <w:noProof/>
          <w:sz w:val="18"/>
        </w:rPr>
      </w:r>
      <w:r w:rsidRPr="000D735C">
        <w:rPr>
          <w:noProof/>
          <w:sz w:val="18"/>
        </w:rPr>
        <w:fldChar w:fldCharType="separate"/>
      </w:r>
      <w:r w:rsidRPr="000D735C">
        <w:rPr>
          <w:noProof/>
          <w:sz w:val="18"/>
        </w:rPr>
        <w:t>18</w:t>
      </w:r>
      <w:r w:rsidRPr="000D735C">
        <w:rPr>
          <w:noProof/>
          <w:sz w:val="18"/>
        </w:rPr>
        <w:fldChar w:fldCharType="end"/>
      </w:r>
    </w:p>
    <w:p w14:paraId="48ADE024" w14:textId="5397E757" w:rsidR="000D735C" w:rsidRDefault="000D735C">
      <w:pPr>
        <w:pStyle w:val="TOC9"/>
        <w:rPr>
          <w:rFonts w:asciiTheme="minorHAnsi" w:eastAsiaTheme="minorEastAsia" w:hAnsiTheme="minorHAnsi" w:cstheme="minorBidi"/>
          <w:i w:val="0"/>
          <w:noProof/>
          <w:kern w:val="0"/>
          <w:sz w:val="22"/>
          <w:szCs w:val="22"/>
        </w:rPr>
      </w:pPr>
      <w:r>
        <w:rPr>
          <w:noProof/>
        </w:rPr>
        <w:t>Bankruptcy Act 1966</w:t>
      </w:r>
      <w:r w:rsidRPr="000D735C">
        <w:rPr>
          <w:i w:val="0"/>
          <w:noProof/>
          <w:sz w:val="18"/>
        </w:rPr>
        <w:tab/>
      </w:r>
      <w:r w:rsidRPr="000D735C">
        <w:rPr>
          <w:i w:val="0"/>
          <w:noProof/>
          <w:sz w:val="18"/>
        </w:rPr>
        <w:fldChar w:fldCharType="begin"/>
      </w:r>
      <w:r w:rsidRPr="000D735C">
        <w:rPr>
          <w:i w:val="0"/>
          <w:noProof/>
          <w:sz w:val="18"/>
        </w:rPr>
        <w:instrText xml:space="preserve"> PAGEREF _Toc143679483 \h </w:instrText>
      </w:r>
      <w:r w:rsidRPr="000D735C">
        <w:rPr>
          <w:i w:val="0"/>
          <w:noProof/>
          <w:sz w:val="18"/>
        </w:rPr>
      </w:r>
      <w:r w:rsidRPr="000D735C">
        <w:rPr>
          <w:i w:val="0"/>
          <w:noProof/>
          <w:sz w:val="18"/>
        </w:rPr>
        <w:fldChar w:fldCharType="separate"/>
      </w:r>
      <w:r w:rsidRPr="000D735C">
        <w:rPr>
          <w:i w:val="0"/>
          <w:noProof/>
          <w:sz w:val="18"/>
        </w:rPr>
        <w:t>18</w:t>
      </w:r>
      <w:r w:rsidRPr="000D735C">
        <w:rPr>
          <w:i w:val="0"/>
          <w:noProof/>
          <w:sz w:val="18"/>
        </w:rPr>
        <w:fldChar w:fldCharType="end"/>
      </w:r>
    </w:p>
    <w:p w14:paraId="517C9CD2" w14:textId="76D2D9FA" w:rsidR="000D735C" w:rsidRDefault="000D735C">
      <w:pPr>
        <w:pStyle w:val="TOC9"/>
        <w:rPr>
          <w:rFonts w:asciiTheme="minorHAnsi" w:eastAsiaTheme="minorEastAsia" w:hAnsiTheme="minorHAnsi" w:cstheme="minorBidi"/>
          <w:i w:val="0"/>
          <w:noProof/>
          <w:kern w:val="0"/>
          <w:sz w:val="22"/>
          <w:szCs w:val="22"/>
        </w:rPr>
      </w:pPr>
      <w:r>
        <w:rPr>
          <w:noProof/>
        </w:rPr>
        <w:t>Income Tax Assessment Act 1936</w:t>
      </w:r>
      <w:r w:rsidRPr="000D735C">
        <w:rPr>
          <w:i w:val="0"/>
          <w:noProof/>
          <w:sz w:val="18"/>
        </w:rPr>
        <w:tab/>
      </w:r>
      <w:r w:rsidRPr="000D735C">
        <w:rPr>
          <w:i w:val="0"/>
          <w:noProof/>
          <w:sz w:val="18"/>
        </w:rPr>
        <w:fldChar w:fldCharType="begin"/>
      </w:r>
      <w:r w:rsidRPr="000D735C">
        <w:rPr>
          <w:i w:val="0"/>
          <w:noProof/>
          <w:sz w:val="18"/>
        </w:rPr>
        <w:instrText xml:space="preserve"> PAGEREF _Toc143679484 \h </w:instrText>
      </w:r>
      <w:r w:rsidRPr="000D735C">
        <w:rPr>
          <w:i w:val="0"/>
          <w:noProof/>
          <w:sz w:val="18"/>
        </w:rPr>
      </w:r>
      <w:r w:rsidRPr="000D735C">
        <w:rPr>
          <w:i w:val="0"/>
          <w:noProof/>
          <w:sz w:val="18"/>
        </w:rPr>
        <w:fldChar w:fldCharType="separate"/>
      </w:r>
      <w:r w:rsidRPr="000D735C">
        <w:rPr>
          <w:i w:val="0"/>
          <w:noProof/>
          <w:sz w:val="18"/>
        </w:rPr>
        <w:t>18</w:t>
      </w:r>
      <w:r w:rsidRPr="000D735C">
        <w:rPr>
          <w:i w:val="0"/>
          <w:noProof/>
          <w:sz w:val="18"/>
        </w:rPr>
        <w:fldChar w:fldCharType="end"/>
      </w:r>
    </w:p>
    <w:p w14:paraId="3498F2AA" w14:textId="73914A45" w:rsidR="000D735C" w:rsidRDefault="000D735C">
      <w:pPr>
        <w:pStyle w:val="TOC9"/>
        <w:rPr>
          <w:rFonts w:asciiTheme="minorHAnsi" w:eastAsiaTheme="minorEastAsia" w:hAnsiTheme="minorHAnsi" w:cstheme="minorBidi"/>
          <w:i w:val="0"/>
          <w:noProof/>
          <w:kern w:val="0"/>
          <w:sz w:val="22"/>
          <w:szCs w:val="22"/>
        </w:rPr>
      </w:pPr>
      <w:r>
        <w:rPr>
          <w:noProof/>
        </w:rPr>
        <w:t>Income Tax Assessment Act 1997</w:t>
      </w:r>
      <w:r w:rsidRPr="000D735C">
        <w:rPr>
          <w:i w:val="0"/>
          <w:noProof/>
          <w:sz w:val="18"/>
        </w:rPr>
        <w:tab/>
      </w:r>
      <w:r w:rsidRPr="000D735C">
        <w:rPr>
          <w:i w:val="0"/>
          <w:noProof/>
          <w:sz w:val="18"/>
        </w:rPr>
        <w:fldChar w:fldCharType="begin"/>
      </w:r>
      <w:r w:rsidRPr="000D735C">
        <w:rPr>
          <w:i w:val="0"/>
          <w:noProof/>
          <w:sz w:val="18"/>
        </w:rPr>
        <w:instrText xml:space="preserve"> PAGEREF _Toc143679485 \h </w:instrText>
      </w:r>
      <w:r w:rsidRPr="000D735C">
        <w:rPr>
          <w:i w:val="0"/>
          <w:noProof/>
          <w:sz w:val="18"/>
        </w:rPr>
      </w:r>
      <w:r w:rsidRPr="000D735C">
        <w:rPr>
          <w:i w:val="0"/>
          <w:noProof/>
          <w:sz w:val="18"/>
        </w:rPr>
        <w:fldChar w:fldCharType="separate"/>
      </w:r>
      <w:r w:rsidRPr="000D735C">
        <w:rPr>
          <w:i w:val="0"/>
          <w:noProof/>
          <w:sz w:val="18"/>
        </w:rPr>
        <w:t>18</w:t>
      </w:r>
      <w:r w:rsidRPr="000D735C">
        <w:rPr>
          <w:i w:val="0"/>
          <w:noProof/>
          <w:sz w:val="18"/>
        </w:rPr>
        <w:fldChar w:fldCharType="end"/>
      </w:r>
    </w:p>
    <w:p w14:paraId="6AA23D72" w14:textId="76A969F0" w:rsidR="000D735C" w:rsidRDefault="000D735C">
      <w:pPr>
        <w:pStyle w:val="TOC9"/>
        <w:rPr>
          <w:rFonts w:asciiTheme="minorHAnsi" w:eastAsiaTheme="minorEastAsia" w:hAnsiTheme="minorHAnsi" w:cstheme="minorBidi"/>
          <w:i w:val="0"/>
          <w:noProof/>
          <w:kern w:val="0"/>
          <w:sz w:val="22"/>
          <w:szCs w:val="22"/>
        </w:rPr>
      </w:pPr>
      <w:r>
        <w:rPr>
          <w:noProof/>
        </w:rPr>
        <w:t>Taxation Administration Act 1953</w:t>
      </w:r>
      <w:r w:rsidRPr="000D735C">
        <w:rPr>
          <w:i w:val="0"/>
          <w:noProof/>
          <w:sz w:val="18"/>
        </w:rPr>
        <w:tab/>
      </w:r>
      <w:r w:rsidRPr="000D735C">
        <w:rPr>
          <w:i w:val="0"/>
          <w:noProof/>
          <w:sz w:val="18"/>
        </w:rPr>
        <w:fldChar w:fldCharType="begin"/>
      </w:r>
      <w:r w:rsidRPr="000D735C">
        <w:rPr>
          <w:i w:val="0"/>
          <w:noProof/>
          <w:sz w:val="18"/>
        </w:rPr>
        <w:instrText xml:space="preserve"> PAGEREF _Toc143679486 \h </w:instrText>
      </w:r>
      <w:r w:rsidRPr="000D735C">
        <w:rPr>
          <w:i w:val="0"/>
          <w:noProof/>
          <w:sz w:val="18"/>
        </w:rPr>
      </w:r>
      <w:r w:rsidRPr="000D735C">
        <w:rPr>
          <w:i w:val="0"/>
          <w:noProof/>
          <w:sz w:val="18"/>
        </w:rPr>
        <w:fldChar w:fldCharType="separate"/>
      </w:r>
      <w:r w:rsidRPr="000D735C">
        <w:rPr>
          <w:i w:val="0"/>
          <w:noProof/>
          <w:sz w:val="18"/>
        </w:rPr>
        <w:t>19</w:t>
      </w:r>
      <w:r w:rsidRPr="000D735C">
        <w:rPr>
          <w:i w:val="0"/>
          <w:noProof/>
          <w:sz w:val="18"/>
        </w:rPr>
        <w:fldChar w:fldCharType="end"/>
      </w:r>
    </w:p>
    <w:p w14:paraId="6D1C2883" w14:textId="51456F61" w:rsidR="000D735C" w:rsidRDefault="000D735C">
      <w:pPr>
        <w:pStyle w:val="TOC9"/>
        <w:rPr>
          <w:rFonts w:asciiTheme="minorHAnsi" w:eastAsiaTheme="minorEastAsia" w:hAnsiTheme="minorHAnsi" w:cstheme="minorBidi"/>
          <w:i w:val="0"/>
          <w:noProof/>
          <w:kern w:val="0"/>
          <w:sz w:val="22"/>
          <w:szCs w:val="22"/>
        </w:rPr>
      </w:pPr>
      <w:r>
        <w:rPr>
          <w:noProof/>
        </w:rPr>
        <w:t>Taxation (Interest on Overpayments and Early Payments) Act 1983</w:t>
      </w:r>
      <w:r w:rsidRPr="000D735C">
        <w:rPr>
          <w:i w:val="0"/>
          <w:noProof/>
          <w:sz w:val="18"/>
        </w:rPr>
        <w:tab/>
      </w:r>
      <w:r w:rsidRPr="000D735C">
        <w:rPr>
          <w:i w:val="0"/>
          <w:noProof/>
          <w:sz w:val="18"/>
        </w:rPr>
        <w:fldChar w:fldCharType="begin"/>
      </w:r>
      <w:r w:rsidRPr="000D735C">
        <w:rPr>
          <w:i w:val="0"/>
          <w:noProof/>
          <w:sz w:val="18"/>
        </w:rPr>
        <w:instrText xml:space="preserve"> PAGEREF _Toc143679487 \h </w:instrText>
      </w:r>
      <w:r w:rsidRPr="000D735C">
        <w:rPr>
          <w:i w:val="0"/>
          <w:noProof/>
          <w:sz w:val="18"/>
        </w:rPr>
      </w:r>
      <w:r w:rsidRPr="000D735C">
        <w:rPr>
          <w:i w:val="0"/>
          <w:noProof/>
          <w:sz w:val="18"/>
        </w:rPr>
        <w:fldChar w:fldCharType="separate"/>
      </w:r>
      <w:r w:rsidRPr="000D735C">
        <w:rPr>
          <w:i w:val="0"/>
          <w:noProof/>
          <w:sz w:val="18"/>
        </w:rPr>
        <w:t>20</w:t>
      </w:r>
      <w:r w:rsidRPr="000D735C">
        <w:rPr>
          <w:i w:val="0"/>
          <w:noProof/>
          <w:sz w:val="18"/>
        </w:rPr>
        <w:fldChar w:fldCharType="end"/>
      </w:r>
    </w:p>
    <w:p w14:paraId="6C4B0B38" w14:textId="4F526E2B" w:rsidR="000D735C" w:rsidRDefault="000D735C">
      <w:pPr>
        <w:pStyle w:val="TOC7"/>
        <w:rPr>
          <w:rFonts w:asciiTheme="minorHAnsi" w:eastAsiaTheme="minorEastAsia" w:hAnsiTheme="minorHAnsi" w:cstheme="minorBidi"/>
          <w:noProof/>
          <w:kern w:val="0"/>
          <w:sz w:val="22"/>
          <w:szCs w:val="22"/>
        </w:rPr>
      </w:pPr>
      <w:r>
        <w:rPr>
          <w:noProof/>
        </w:rPr>
        <w:t>Part 3—Transitional provisions</w:t>
      </w:r>
      <w:r w:rsidRPr="000D735C">
        <w:rPr>
          <w:noProof/>
          <w:sz w:val="18"/>
        </w:rPr>
        <w:tab/>
      </w:r>
      <w:r w:rsidRPr="000D735C">
        <w:rPr>
          <w:noProof/>
          <w:sz w:val="18"/>
        </w:rPr>
        <w:fldChar w:fldCharType="begin"/>
      </w:r>
      <w:r w:rsidRPr="000D735C">
        <w:rPr>
          <w:noProof/>
          <w:sz w:val="18"/>
        </w:rPr>
        <w:instrText xml:space="preserve"> PAGEREF _Toc143679488 \h </w:instrText>
      </w:r>
      <w:r w:rsidRPr="000D735C">
        <w:rPr>
          <w:noProof/>
          <w:sz w:val="18"/>
        </w:rPr>
      </w:r>
      <w:r w:rsidRPr="000D735C">
        <w:rPr>
          <w:noProof/>
          <w:sz w:val="18"/>
        </w:rPr>
        <w:fldChar w:fldCharType="separate"/>
      </w:r>
      <w:r w:rsidRPr="000D735C">
        <w:rPr>
          <w:noProof/>
          <w:sz w:val="18"/>
        </w:rPr>
        <w:t>22</w:t>
      </w:r>
      <w:r w:rsidRPr="000D735C">
        <w:rPr>
          <w:noProof/>
          <w:sz w:val="18"/>
        </w:rPr>
        <w:fldChar w:fldCharType="end"/>
      </w:r>
    </w:p>
    <w:p w14:paraId="569A632F" w14:textId="4E02D896" w:rsidR="00060FF9" w:rsidRPr="00E826DC" w:rsidRDefault="000D735C" w:rsidP="0048364F">
      <w:r>
        <w:fldChar w:fldCharType="end"/>
      </w:r>
    </w:p>
    <w:p w14:paraId="7BDBE4C0" w14:textId="77777777" w:rsidR="00FE7F93" w:rsidRPr="00E826DC" w:rsidRDefault="00FE7F93" w:rsidP="0048364F">
      <w:pPr>
        <w:sectPr w:rsidR="00FE7F93" w:rsidRPr="00E826DC" w:rsidSect="005E391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6FBB9793" w14:textId="77777777" w:rsidR="005E391D" w:rsidRDefault="005E391D">
      <w:r>
        <w:object w:dxaOrig="2146" w:dyaOrig="1561" w14:anchorId="0CFA0C6E">
          <v:shape id="_x0000_i1026" type="#_x0000_t75" alt="Commonwealth Coat of Arms of Australia" style="width:110.25pt;height:80.25pt" o:ole="" fillcolor="window">
            <v:imagedata r:id="rId8" o:title=""/>
          </v:shape>
          <o:OLEObject Type="Embed" ProgID="Word.Picture.8" ShapeID="_x0000_i1026" DrawAspect="Content" ObjectID="_1763190270" r:id="rId21"/>
        </w:object>
      </w:r>
    </w:p>
    <w:p w14:paraId="0AB2C46A" w14:textId="77777777" w:rsidR="005E391D" w:rsidRDefault="005E391D"/>
    <w:p w14:paraId="0725BA1A" w14:textId="77777777" w:rsidR="005E391D" w:rsidRDefault="005E391D" w:rsidP="000178F8">
      <w:pPr>
        <w:spacing w:line="240" w:lineRule="auto"/>
      </w:pPr>
    </w:p>
    <w:p w14:paraId="4D6135A3" w14:textId="2A5B0AF5" w:rsidR="005E391D" w:rsidRDefault="00234EAE" w:rsidP="000178F8">
      <w:pPr>
        <w:pStyle w:val="ShortTP1"/>
      </w:pPr>
      <w:fldSimple w:instr=" STYLEREF ShortT ">
        <w:r w:rsidR="000D735C">
          <w:rPr>
            <w:noProof/>
          </w:rPr>
          <w:t>Trade Support Loans Amendment Act 2023</w:t>
        </w:r>
      </w:fldSimple>
    </w:p>
    <w:p w14:paraId="25537EEA" w14:textId="44EFBFB4" w:rsidR="005E391D" w:rsidRDefault="00234EAE" w:rsidP="000178F8">
      <w:pPr>
        <w:pStyle w:val="ActNoP1"/>
      </w:pPr>
      <w:fldSimple w:instr=" STYLEREF Actno ">
        <w:r w:rsidR="000D735C">
          <w:rPr>
            <w:noProof/>
          </w:rPr>
          <w:t>No. 61, 2023</w:t>
        </w:r>
      </w:fldSimple>
    </w:p>
    <w:p w14:paraId="0F38A28A" w14:textId="77777777" w:rsidR="005E391D" w:rsidRPr="009A0728" w:rsidRDefault="005E391D" w:rsidP="009A0728">
      <w:pPr>
        <w:pBdr>
          <w:bottom w:val="single" w:sz="6" w:space="0" w:color="auto"/>
        </w:pBdr>
        <w:spacing w:before="400" w:line="240" w:lineRule="auto"/>
        <w:rPr>
          <w:rFonts w:eastAsia="Times New Roman"/>
          <w:b/>
          <w:sz w:val="28"/>
        </w:rPr>
      </w:pPr>
    </w:p>
    <w:p w14:paraId="0AC03F35" w14:textId="77777777" w:rsidR="005E391D" w:rsidRPr="009A0728" w:rsidRDefault="005E391D" w:rsidP="009A0728">
      <w:pPr>
        <w:spacing w:line="40" w:lineRule="exact"/>
        <w:rPr>
          <w:rFonts w:eastAsia="Calibri"/>
          <w:b/>
          <w:sz w:val="28"/>
        </w:rPr>
      </w:pPr>
    </w:p>
    <w:p w14:paraId="0C459B24" w14:textId="77777777" w:rsidR="005E391D" w:rsidRPr="009A0728" w:rsidRDefault="005E391D" w:rsidP="009A0728">
      <w:pPr>
        <w:pBdr>
          <w:top w:val="single" w:sz="12" w:space="0" w:color="auto"/>
        </w:pBdr>
        <w:spacing w:line="240" w:lineRule="auto"/>
        <w:rPr>
          <w:rFonts w:eastAsia="Times New Roman"/>
          <w:b/>
          <w:sz w:val="28"/>
        </w:rPr>
      </w:pPr>
    </w:p>
    <w:p w14:paraId="334F8A9D" w14:textId="77777777" w:rsidR="005E391D" w:rsidRDefault="005E391D" w:rsidP="005E391D">
      <w:pPr>
        <w:pStyle w:val="Page1"/>
        <w:spacing w:before="400"/>
      </w:pPr>
      <w:r>
        <w:t xml:space="preserve">An Act to amend the </w:t>
      </w:r>
      <w:r w:rsidRPr="005E391D">
        <w:rPr>
          <w:i/>
        </w:rPr>
        <w:t>Trade Support Loans Act 2014</w:t>
      </w:r>
      <w:r>
        <w:t>, and for related purposes</w:t>
      </w:r>
    </w:p>
    <w:p w14:paraId="2D6B2434" w14:textId="7F24600C" w:rsidR="000D735C" w:rsidRDefault="000D735C" w:rsidP="000C5962">
      <w:pPr>
        <w:pStyle w:val="AssentDt"/>
        <w:spacing w:before="240"/>
        <w:rPr>
          <w:sz w:val="24"/>
        </w:rPr>
      </w:pPr>
      <w:r>
        <w:rPr>
          <w:sz w:val="24"/>
        </w:rPr>
        <w:t>[</w:t>
      </w:r>
      <w:r>
        <w:rPr>
          <w:i/>
          <w:sz w:val="24"/>
        </w:rPr>
        <w:t>Assented to 21 August 2023</w:t>
      </w:r>
      <w:r>
        <w:rPr>
          <w:sz w:val="24"/>
        </w:rPr>
        <w:t>]</w:t>
      </w:r>
    </w:p>
    <w:p w14:paraId="60DAC8B2" w14:textId="750A7659" w:rsidR="0048364F" w:rsidRPr="00E826DC" w:rsidRDefault="0048364F" w:rsidP="00622330">
      <w:pPr>
        <w:spacing w:before="240" w:line="240" w:lineRule="auto"/>
        <w:rPr>
          <w:sz w:val="32"/>
        </w:rPr>
      </w:pPr>
      <w:r w:rsidRPr="00E826DC">
        <w:rPr>
          <w:sz w:val="32"/>
        </w:rPr>
        <w:t>The Parliament of Australia enacts:</w:t>
      </w:r>
    </w:p>
    <w:p w14:paraId="44524F19" w14:textId="77777777" w:rsidR="0048364F" w:rsidRPr="00E826DC" w:rsidRDefault="0048364F" w:rsidP="00622330">
      <w:pPr>
        <w:pStyle w:val="ActHead5"/>
      </w:pPr>
      <w:bookmarkStart w:id="1" w:name="_Toc143679476"/>
      <w:r w:rsidRPr="00622330">
        <w:rPr>
          <w:rStyle w:val="CharSectno"/>
        </w:rPr>
        <w:t>1</w:t>
      </w:r>
      <w:r w:rsidRPr="00E826DC">
        <w:t xml:space="preserve">  Short title</w:t>
      </w:r>
      <w:bookmarkEnd w:id="1"/>
    </w:p>
    <w:p w14:paraId="24B14448" w14:textId="77777777" w:rsidR="0048364F" w:rsidRPr="00E826DC" w:rsidRDefault="0048364F" w:rsidP="00622330">
      <w:pPr>
        <w:pStyle w:val="subsection"/>
      </w:pPr>
      <w:r w:rsidRPr="00E826DC">
        <w:tab/>
      </w:r>
      <w:r w:rsidRPr="00E826DC">
        <w:tab/>
        <w:t xml:space="preserve">This Act </w:t>
      </w:r>
      <w:r w:rsidR="00275197" w:rsidRPr="00E826DC">
        <w:t xml:space="preserve">is </w:t>
      </w:r>
      <w:r w:rsidRPr="00E826DC">
        <w:t xml:space="preserve">the </w:t>
      </w:r>
      <w:r w:rsidR="00602C68" w:rsidRPr="00E826DC">
        <w:rPr>
          <w:i/>
        </w:rPr>
        <w:t>Trade Support Loans Amendment</w:t>
      </w:r>
      <w:r w:rsidR="00CF0CC8" w:rsidRPr="00E826DC">
        <w:rPr>
          <w:i/>
        </w:rPr>
        <w:t xml:space="preserve"> </w:t>
      </w:r>
      <w:r w:rsidR="00A9788F" w:rsidRPr="00E826DC">
        <w:rPr>
          <w:i/>
        </w:rPr>
        <w:t>Act</w:t>
      </w:r>
      <w:r w:rsidR="00602C68" w:rsidRPr="00E826DC">
        <w:rPr>
          <w:i/>
        </w:rPr>
        <w:t xml:space="preserve"> </w:t>
      </w:r>
      <w:r w:rsidR="00B85AAC" w:rsidRPr="00E826DC">
        <w:rPr>
          <w:i/>
        </w:rPr>
        <w:t>2023</w:t>
      </w:r>
      <w:r w:rsidRPr="00E826DC">
        <w:t>.</w:t>
      </w:r>
    </w:p>
    <w:p w14:paraId="3F953B99" w14:textId="77777777" w:rsidR="0048364F" w:rsidRPr="00E826DC" w:rsidRDefault="0048364F" w:rsidP="00622330">
      <w:pPr>
        <w:pStyle w:val="ActHead5"/>
      </w:pPr>
      <w:bookmarkStart w:id="2" w:name="_Toc143679477"/>
      <w:r w:rsidRPr="00622330">
        <w:rPr>
          <w:rStyle w:val="CharSectno"/>
        </w:rPr>
        <w:lastRenderedPageBreak/>
        <w:t>2</w:t>
      </w:r>
      <w:r w:rsidRPr="00E826DC">
        <w:t xml:space="preserve">  Commencement</w:t>
      </w:r>
      <w:bookmarkEnd w:id="2"/>
    </w:p>
    <w:p w14:paraId="5B1C3452" w14:textId="77777777" w:rsidR="0048364F" w:rsidRPr="00E826DC" w:rsidRDefault="0048364F" w:rsidP="00622330">
      <w:pPr>
        <w:pStyle w:val="subsection"/>
      </w:pPr>
      <w:r w:rsidRPr="00E826DC">
        <w:tab/>
        <w:t>(1)</w:t>
      </w:r>
      <w:r w:rsidRPr="00E826DC">
        <w:tab/>
        <w:t>Each provision of this Act specified in column 1 of the table commences, or is taken to have commenced, in accordance with column 2 of the table. Any other statement in column 2 has effect according to its terms.</w:t>
      </w:r>
    </w:p>
    <w:p w14:paraId="64102287" w14:textId="77777777" w:rsidR="0048364F" w:rsidRPr="00E826DC" w:rsidRDefault="0048364F" w:rsidP="0062233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E826DC" w14:paraId="36E9E608" w14:textId="77777777" w:rsidTr="00183949">
        <w:trPr>
          <w:tblHeader/>
        </w:trPr>
        <w:tc>
          <w:tcPr>
            <w:tcW w:w="7111" w:type="dxa"/>
            <w:gridSpan w:val="3"/>
            <w:tcBorders>
              <w:top w:val="single" w:sz="12" w:space="0" w:color="auto"/>
              <w:bottom w:val="single" w:sz="6" w:space="0" w:color="auto"/>
            </w:tcBorders>
            <w:shd w:val="clear" w:color="auto" w:fill="auto"/>
          </w:tcPr>
          <w:p w14:paraId="5A096EBB" w14:textId="77777777" w:rsidR="0048364F" w:rsidRPr="00E826DC" w:rsidRDefault="0048364F" w:rsidP="00622330">
            <w:pPr>
              <w:pStyle w:val="TableHeading"/>
            </w:pPr>
            <w:r w:rsidRPr="00E826DC">
              <w:t>Commencement information</w:t>
            </w:r>
          </w:p>
        </w:tc>
      </w:tr>
      <w:tr w:rsidR="0048364F" w:rsidRPr="00E826DC" w14:paraId="54550E7E" w14:textId="77777777" w:rsidTr="00183949">
        <w:trPr>
          <w:tblHeader/>
        </w:trPr>
        <w:tc>
          <w:tcPr>
            <w:tcW w:w="1701" w:type="dxa"/>
            <w:tcBorders>
              <w:top w:val="single" w:sz="6" w:space="0" w:color="auto"/>
              <w:bottom w:val="single" w:sz="6" w:space="0" w:color="auto"/>
            </w:tcBorders>
            <w:shd w:val="clear" w:color="auto" w:fill="auto"/>
          </w:tcPr>
          <w:p w14:paraId="462AA28A" w14:textId="77777777" w:rsidR="0048364F" w:rsidRPr="00E826DC" w:rsidRDefault="0048364F" w:rsidP="00622330">
            <w:pPr>
              <w:pStyle w:val="TableHeading"/>
            </w:pPr>
            <w:r w:rsidRPr="00E826DC">
              <w:t>Column 1</w:t>
            </w:r>
          </w:p>
        </w:tc>
        <w:tc>
          <w:tcPr>
            <w:tcW w:w="3828" w:type="dxa"/>
            <w:tcBorders>
              <w:top w:val="single" w:sz="6" w:space="0" w:color="auto"/>
              <w:bottom w:val="single" w:sz="6" w:space="0" w:color="auto"/>
            </w:tcBorders>
            <w:shd w:val="clear" w:color="auto" w:fill="auto"/>
          </w:tcPr>
          <w:p w14:paraId="6CAA559B" w14:textId="77777777" w:rsidR="0048364F" w:rsidRPr="00E826DC" w:rsidRDefault="0048364F" w:rsidP="00622330">
            <w:pPr>
              <w:pStyle w:val="TableHeading"/>
            </w:pPr>
            <w:r w:rsidRPr="00E826DC">
              <w:t>Column 2</w:t>
            </w:r>
          </w:p>
        </w:tc>
        <w:tc>
          <w:tcPr>
            <w:tcW w:w="1582" w:type="dxa"/>
            <w:tcBorders>
              <w:top w:val="single" w:sz="6" w:space="0" w:color="auto"/>
              <w:bottom w:val="single" w:sz="6" w:space="0" w:color="auto"/>
            </w:tcBorders>
            <w:shd w:val="clear" w:color="auto" w:fill="auto"/>
          </w:tcPr>
          <w:p w14:paraId="5DA31477" w14:textId="77777777" w:rsidR="0048364F" w:rsidRPr="00E826DC" w:rsidRDefault="0048364F" w:rsidP="00622330">
            <w:pPr>
              <w:pStyle w:val="TableHeading"/>
            </w:pPr>
            <w:r w:rsidRPr="00E826DC">
              <w:t>Column 3</w:t>
            </w:r>
          </w:p>
        </w:tc>
      </w:tr>
      <w:tr w:rsidR="0048364F" w:rsidRPr="00E826DC" w14:paraId="3CAEE772" w14:textId="77777777" w:rsidTr="00183949">
        <w:trPr>
          <w:tblHeader/>
        </w:trPr>
        <w:tc>
          <w:tcPr>
            <w:tcW w:w="1701" w:type="dxa"/>
            <w:tcBorders>
              <w:top w:val="single" w:sz="6" w:space="0" w:color="auto"/>
              <w:bottom w:val="single" w:sz="12" w:space="0" w:color="auto"/>
            </w:tcBorders>
            <w:shd w:val="clear" w:color="auto" w:fill="auto"/>
          </w:tcPr>
          <w:p w14:paraId="5E19DBE0" w14:textId="77777777" w:rsidR="0048364F" w:rsidRPr="00E826DC" w:rsidRDefault="0048364F" w:rsidP="00622330">
            <w:pPr>
              <w:pStyle w:val="TableHeading"/>
            </w:pPr>
            <w:r w:rsidRPr="00E826DC">
              <w:t>Provisions</w:t>
            </w:r>
          </w:p>
        </w:tc>
        <w:tc>
          <w:tcPr>
            <w:tcW w:w="3828" w:type="dxa"/>
            <w:tcBorders>
              <w:top w:val="single" w:sz="6" w:space="0" w:color="auto"/>
              <w:bottom w:val="single" w:sz="12" w:space="0" w:color="auto"/>
            </w:tcBorders>
            <w:shd w:val="clear" w:color="auto" w:fill="auto"/>
          </w:tcPr>
          <w:p w14:paraId="211513FE" w14:textId="77777777" w:rsidR="0048364F" w:rsidRPr="00E826DC" w:rsidRDefault="0048364F" w:rsidP="00622330">
            <w:pPr>
              <w:pStyle w:val="TableHeading"/>
            </w:pPr>
            <w:r w:rsidRPr="00E826DC">
              <w:t>Commencement</w:t>
            </w:r>
          </w:p>
        </w:tc>
        <w:tc>
          <w:tcPr>
            <w:tcW w:w="1582" w:type="dxa"/>
            <w:tcBorders>
              <w:top w:val="single" w:sz="6" w:space="0" w:color="auto"/>
              <w:bottom w:val="single" w:sz="12" w:space="0" w:color="auto"/>
            </w:tcBorders>
            <w:shd w:val="clear" w:color="auto" w:fill="auto"/>
          </w:tcPr>
          <w:p w14:paraId="40ACB52A" w14:textId="77777777" w:rsidR="0048364F" w:rsidRPr="00E826DC" w:rsidRDefault="0048364F" w:rsidP="00622330">
            <w:pPr>
              <w:pStyle w:val="TableHeading"/>
            </w:pPr>
            <w:r w:rsidRPr="00E826DC">
              <w:t>Date/Details</w:t>
            </w:r>
          </w:p>
        </w:tc>
      </w:tr>
      <w:tr w:rsidR="001C208B" w:rsidRPr="00E826DC" w14:paraId="51700A77" w14:textId="77777777" w:rsidTr="00183949">
        <w:tc>
          <w:tcPr>
            <w:tcW w:w="1701" w:type="dxa"/>
            <w:tcBorders>
              <w:top w:val="single" w:sz="12" w:space="0" w:color="auto"/>
              <w:bottom w:val="single" w:sz="12" w:space="0" w:color="auto"/>
            </w:tcBorders>
            <w:shd w:val="clear" w:color="auto" w:fill="auto"/>
          </w:tcPr>
          <w:p w14:paraId="1CF1DC6E" w14:textId="77777777" w:rsidR="001C208B" w:rsidRPr="00E826DC" w:rsidRDefault="00DE1847" w:rsidP="00622330">
            <w:pPr>
              <w:pStyle w:val="Tabletext"/>
            </w:pPr>
            <w:r w:rsidRPr="00E826DC">
              <w:t>1</w:t>
            </w:r>
            <w:r w:rsidR="003E16B7" w:rsidRPr="00E826DC">
              <w:t xml:space="preserve">.  </w:t>
            </w:r>
            <w:r w:rsidRPr="00E826DC">
              <w:t>The whole of this Act</w:t>
            </w:r>
          </w:p>
        </w:tc>
        <w:tc>
          <w:tcPr>
            <w:tcW w:w="3828" w:type="dxa"/>
            <w:tcBorders>
              <w:top w:val="single" w:sz="12" w:space="0" w:color="auto"/>
              <w:bottom w:val="single" w:sz="12" w:space="0" w:color="auto"/>
            </w:tcBorders>
            <w:shd w:val="clear" w:color="auto" w:fill="auto"/>
          </w:tcPr>
          <w:p w14:paraId="05A21D8A" w14:textId="77777777" w:rsidR="001C208B" w:rsidRPr="00E826DC" w:rsidRDefault="001C208B" w:rsidP="00622330">
            <w:pPr>
              <w:pStyle w:val="Tabletext"/>
            </w:pPr>
            <w:r w:rsidRPr="00E826DC">
              <w:t>A single day to be fixed by Proclamation.</w:t>
            </w:r>
          </w:p>
          <w:p w14:paraId="3753E5BD" w14:textId="77777777" w:rsidR="001C208B" w:rsidRPr="00E826DC" w:rsidRDefault="001C208B" w:rsidP="00622330">
            <w:pPr>
              <w:pStyle w:val="Tabletext"/>
            </w:pPr>
            <w:r w:rsidRPr="00E826DC">
              <w:t>However, if the provisions do not commence within the period of 6 mon</w:t>
            </w:r>
            <w:bookmarkStart w:id="3" w:name="_GoBack"/>
            <w:bookmarkEnd w:id="3"/>
            <w:r w:rsidRPr="00E826DC">
              <w:t>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14:paraId="40E4B1E4" w14:textId="77777777" w:rsidR="001C208B" w:rsidRDefault="00C4464E" w:rsidP="00622330">
            <w:pPr>
              <w:pStyle w:val="Tabletext"/>
            </w:pPr>
            <w:r>
              <w:t>1 January 2024</w:t>
            </w:r>
          </w:p>
          <w:p w14:paraId="28A15CC0" w14:textId="0E4D3887" w:rsidR="00C4464E" w:rsidRPr="00E826DC" w:rsidRDefault="00C4464E" w:rsidP="00622330">
            <w:pPr>
              <w:pStyle w:val="Tabletext"/>
            </w:pPr>
            <w:r>
              <w:t>(F2023N00585)</w:t>
            </w:r>
          </w:p>
        </w:tc>
      </w:tr>
    </w:tbl>
    <w:p w14:paraId="524E5377" w14:textId="77777777" w:rsidR="0048364F" w:rsidRPr="00E826DC" w:rsidRDefault="00201D27" w:rsidP="00622330">
      <w:pPr>
        <w:pStyle w:val="notetext"/>
      </w:pPr>
      <w:r w:rsidRPr="00E826DC">
        <w:t>Note:</w:t>
      </w:r>
      <w:r w:rsidRPr="00E826DC">
        <w:tab/>
        <w:t>This table relates only to the provisions of this Act as originally enacted. It will not be amended to deal with any later amendments of this Act.</w:t>
      </w:r>
    </w:p>
    <w:p w14:paraId="21E4ED13" w14:textId="77777777" w:rsidR="0048364F" w:rsidRPr="00E826DC" w:rsidRDefault="0048364F" w:rsidP="00622330">
      <w:pPr>
        <w:pStyle w:val="subsection"/>
      </w:pPr>
      <w:r w:rsidRPr="00E826DC">
        <w:tab/>
        <w:t>(2)</w:t>
      </w:r>
      <w:r w:rsidRPr="00E826DC">
        <w:tab/>
      </w:r>
      <w:r w:rsidR="00201D27" w:rsidRPr="00E826DC">
        <w:t xml:space="preserve">Any information in </w:t>
      </w:r>
      <w:r w:rsidR="00877D48" w:rsidRPr="00E826DC">
        <w:t>c</w:t>
      </w:r>
      <w:r w:rsidR="00201D27" w:rsidRPr="00E826DC">
        <w:t>olumn 3 of the table is not part of this Act. Information may be inserted in this column, or information in it may be edited, in any published version of this Act.</w:t>
      </w:r>
    </w:p>
    <w:p w14:paraId="6667BA81" w14:textId="77777777" w:rsidR="0048364F" w:rsidRPr="00E826DC" w:rsidRDefault="0048364F" w:rsidP="00622330">
      <w:pPr>
        <w:pStyle w:val="ActHead5"/>
      </w:pPr>
      <w:bookmarkStart w:id="4" w:name="_Toc143679478"/>
      <w:r w:rsidRPr="00622330">
        <w:rPr>
          <w:rStyle w:val="CharSectno"/>
        </w:rPr>
        <w:t>3</w:t>
      </w:r>
      <w:r w:rsidRPr="00E826DC">
        <w:t xml:space="preserve">  Schedules</w:t>
      </w:r>
      <w:bookmarkEnd w:id="4"/>
    </w:p>
    <w:p w14:paraId="346AE771" w14:textId="77777777" w:rsidR="0048364F" w:rsidRPr="00E826DC" w:rsidRDefault="0048364F" w:rsidP="00622330">
      <w:pPr>
        <w:pStyle w:val="subsection"/>
      </w:pPr>
      <w:r w:rsidRPr="00E826DC">
        <w:tab/>
      </w:r>
      <w:r w:rsidRPr="00E826DC">
        <w:tab/>
      </w:r>
      <w:r w:rsidR="00202618" w:rsidRPr="00E826DC">
        <w:t>Legislation that is specified in a Schedule to this Act is amended or repealed as set out in the applicable items in the Schedule concerned, and any other item in a Schedule to this Act has effect according to its terms.</w:t>
      </w:r>
    </w:p>
    <w:p w14:paraId="043DA834" w14:textId="77777777" w:rsidR="008D3E94" w:rsidRPr="00E826DC" w:rsidRDefault="00961535" w:rsidP="00622330">
      <w:pPr>
        <w:pStyle w:val="ActHead6"/>
        <w:pageBreakBefore/>
      </w:pPr>
      <w:bookmarkStart w:id="5" w:name="_Toc143679479"/>
      <w:bookmarkStart w:id="6" w:name="opcAmSched"/>
      <w:bookmarkStart w:id="7" w:name="opcCurrentFind"/>
      <w:r w:rsidRPr="00622330">
        <w:rPr>
          <w:rStyle w:val="CharAmSchNo"/>
        </w:rPr>
        <w:lastRenderedPageBreak/>
        <w:t>Schedule 1</w:t>
      </w:r>
      <w:r w:rsidR="0048364F" w:rsidRPr="00E826DC">
        <w:t>—</w:t>
      </w:r>
      <w:r w:rsidR="000717C9" w:rsidRPr="00622330">
        <w:rPr>
          <w:rStyle w:val="CharAmSchText"/>
        </w:rPr>
        <w:t>A</w:t>
      </w:r>
      <w:r w:rsidR="00127B02" w:rsidRPr="00622330">
        <w:rPr>
          <w:rStyle w:val="CharAmSchText"/>
        </w:rPr>
        <w:t>mendments</w:t>
      </w:r>
      <w:bookmarkEnd w:id="5"/>
    </w:p>
    <w:p w14:paraId="4C6A97AD" w14:textId="77777777" w:rsidR="00127B02" w:rsidRPr="00E826DC" w:rsidRDefault="003C3ADA" w:rsidP="00622330">
      <w:pPr>
        <w:pStyle w:val="ActHead7"/>
      </w:pPr>
      <w:bookmarkStart w:id="8" w:name="_Toc143679480"/>
      <w:bookmarkEnd w:id="6"/>
      <w:bookmarkEnd w:id="7"/>
      <w:r w:rsidRPr="00622330">
        <w:rPr>
          <w:rStyle w:val="CharAmPartNo"/>
        </w:rPr>
        <w:t>Part 1</w:t>
      </w:r>
      <w:r w:rsidR="00127B02" w:rsidRPr="00E826DC">
        <w:t>—</w:t>
      </w:r>
      <w:r w:rsidR="00E9712A" w:rsidRPr="00622330">
        <w:rPr>
          <w:rStyle w:val="CharAmPartText"/>
        </w:rPr>
        <w:t>General a</w:t>
      </w:r>
      <w:r w:rsidR="00127B02" w:rsidRPr="00622330">
        <w:rPr>
          <w:rStyle w:val="CharAmPartText"/>
        </w:rPr>
        <w:t>mendments</w:t>
      </w:r>
      <w:bookmarkEnd w:id="8"/>
    </w:p>
    <w:p w14:paraId="304997F3" w14:textId="77777777" w:rsidR="009A2D31" w:rsidRPr="00E826DC" w:rsidRDefault="009A2D31" w:rsidP="00622330">
      <w:pPr>
        <w:pStyle w:val="ActHead9"/>
        <w:rPr>
          <w:i w:val="0"/>
        </w:rPr>
      </w:pPr>
      <w:bookmarkStart w:id="9" w:name="_Toc143679481"/>
      <w:r w:rsidRPr="00E826DC">
        <w:t>Trade Support Loans Act 2014</w:t>
      </w:r>
      <w:bookmarkEnd w:id="9"/>
    </w:p>
    <w:p w14:paraId="1256FF6D" w14:textId="77777777" w:rsidR="00211292" w:rsidRPr="00E826DC" w:rsidRDefault="00AD3A14" w:rsidP="00622330">
      <w:pPr>
        <w:pStyle w:val="ItemHead"/>
      </w:pPr>
      <w:r w:rsidRPr="00E826DC">
        <w:t>1</w:t>
      </w:r>
      <w:r w:rsidR="00A33EA4" w:rsidRPr="00E826DC">
        <w:t xml:space="preserve">  Title</w:t>
      </w:r>
    </w:p>
    <w:p w14:paraId="2E91AA47" w14:textId="77777777" w:rsidR="00A33EA4" w:rsidRPr="00E826DC" w:rsidRDefault="00A33EA4" w:rsidP="00622330">
      <w:pPr>
        <w:pStyle w:val="Item"/>
      </w:pPr>
      <w:r w:rsidRPr="00E826DC">
        <w:t>Omit “</w:t>
      </w:r>
      <w:r w:rsidRPr="00E826DC">
        <w:rPr>
          <w:b/>
        </w:rPr>
        <w:t>trade support loans</w:t>
      </w:r>
      <w:r w:rsidRPr="00E826DC">
        <w:t>”, substitute “</w:t>
      </w:r>
      <w:r w:rsidRPr="00E826DC">
        <w:rPr>
          <w:b/>
        </w:rPr>
        <w:t xml:space="preserve">Australian </w:t>
      </w:r>
      <w:r w:rsidR="00CF0CC8" w:rsidRPr="00E826DC">
        <w:rPr>
          <w:b/>
        </w:rPr>
        <w:t>a</w:t>
      </w:r>
      <w:r w:rsidRPr="00E826DC">
        <w:rPr>
          <w:b/>
        </w:rPr>
        <w:t xml:space="preserve">pprenticeship </w:t>
      </w:r>
      <w:r w:rsidR="00CF0CC8" w:rsidRPr="00E826DC">
        <w:rPr>
          <w:b/>
        </w:rPr>
        <w:t>s</w:t>
      </w:r>
      <w:r w:rsidRPr="00E826DC">
        <w:rPr>
          <w:b/>
        </w:rPr>
        <w:t xml:space="preserve">upport </w:t>
      </w:r>
      <w:r w:rsidR="00CF0CC8" w:rsidRPr="00E826DC">
        <w:rPr>
          <w:b/>
        </w:rPr>
        <w:t>l</w:t>
      </w:r>
      <w:r w:rsidRPr="00E826DC">
        <w:rPr>
          <w:b/>
        </w:rPr>
        <w:t>oans</w:t>
      </w:r>
      <w:r w:rsidRPr="00E826DC">
        <w:t>”.</w:t>
      </w:r>
    </w:p>
    <w:p w14:paraId="253E29AE" w14:textId="77777777" w:rsidR="00A33EA4" w:rsidRPr="00E826DC" w:rsidRDefault="00AD3A14" w:rsidP="00622330">
      <w:pPr>
        <w:pStyle w:val="ItemHead"/>
      </w:pPr>
      <w:r w:rsidRPr="00E826DC">
        <w:t>2</w:t>
      </w:r>
      <w:r w:rsidR="00A33EA4" w:rsidRPr="00E826DC">
        <w:t xml:space="preserve">  </w:t>
      </w:r>
      <w:r w:rsidR="003C3ADA" w:rsidRPr="00E826DC">
        <w:t>Section 1</w:t>
      </w:r>
    </w:p>
    <w:p w14:paraId="5CD1C16A" w14:textId="77777777" w:rsidR="00A33EA4" w:rsidRPr="00E826DC" w:rsidRDefault="00A33EA4" w:rsidP="00622330">
      <w:pPr>
        <w:pStyle w:val="Item"/>
      </w:pPr>
      <w:r w:rsidRPr="00E826DC">
        <w:t>Omit “</w:t>
      </w:r>
      <w:r w:rsidRPr="00E826DC">
        <w:rPr>
          <w:i/>
        </w:rPr>
        <w:t>Trade Support Loans</w:t>
      </w:r>
      <w:r w:rsidRPr="00E826DC">
        <w:t>”, substitute “</w:t>
      </w:r>
      <w:r w:rsidRPr="00E826DC">
        <w:rPr>
          <w:i/>
        </w:rPr>
        <w:t>Australian Apprenticeship Support Loans</w:t>
      </w:r>
      <w:r w:rsidRPr="00E826DC">
        <w:t>”.</w:t>
      </w:r>
    </w:p>
    <w:p w14:paraId="75F5EB1A" w14:textId="77777777" w:rsidR="009A1272" w:rsidRPr="00E826DC" w:rsidRDefault="009A1272" w:rsidP="00622330">
      <w:pPr>
        <w:pStyle w:val="notemargin"/>
      </w:pPr>
      <w:r w:rsidRPr="00E826DC">
        <w:t>Note:</w:t>
      </w:r>
      <w:r w:rsidRPr="00E826DC">
        <w:tab/>
        <w:t xml:space="preserve">This item amends the short title of the Act. If another amendment of the Act is described by reference to the Act’s previous short title, that other amendment has effect after the commencement of this item as an amendment of the Act under its amended short title (see </w:t>
      </w:r>
      <w:r w:rsidR="00FB7AC8" w:rsidRPr="00E826DC">
        <w:t>section 1</w:t>
      </w:r>
      <w:r w:rsidRPr="00E826DC">
        <w:t xml:space="preserve">0 of the </w:t>
      </w:r>
      <w:r w:rsidRPr="00E826DC">
        <w:rPr>
          <w:i/>
        </w:rPr>
        <w:t>Acts Interpretation Act 1901</w:t>
      </w:r>
      <w:r w:rsidRPr="00E826DC">
        <w:t>).</w:t>
      </w:r>
    </w:p>
    <w:p w14:paraId="76493E5A" w14:textId="77777777" w:rsidR="00A33EA4" w:rsidRPr="00E826DC" w:rsidRDefault="00AD3A14" w:rsidP="00622330">
      <w:pPr>
        <w:pStyle w:val="ItemHead"/>
      </w:pPr>
      <w:r w:rsidRPr="00E826DC">
        <w:t>3</w:t>
      </w:r>
      <w:r w:rsidR="00CF0CC8" w:rsidRPr="00E826DC">
        <w:t xml:space="preserve">  </w:t>
      </w:r>
      <w:r w:rsidR="003C3ADA" w:rsidRPr="00E826DC">
        <w:t>Section 3</w:t>
      </w:r>
    </w:p>
    <w:p w14:paraId="72E9F0E9" w14:textId="77777777" w:rsidR="00CF0CC8" w:rsidRPr="00E826DC" w:rsidRDefault="00CF0CC8" w:rsidP="00622330">
      <w:pPr>
        <w:pStyle w:val="Item"/>
      </w:pPr>
      <w:r w:rsidRPr="00E826DC">
        <w:t>Omit “Trade support loan</w:t>
      </w:r>
      <w:r w:rsidR="00FD3DFB" w:rsidRPr="00E826DC">
        <w:t xml:space="preserve"> is</w:t>
      </w:r>
      <w:r w:rsidR="00714B2B" w:rsidRPr="00E826DC">
        <w:t xml:space="preserve"> an</w:t>
      </w:r>
      <w:r w:rsidRPr="00E826DC">
        <w:t>”, substitute “Australian apprenticeship support loan</w:t>
      </w:r>
      <w:r w:rsidR="00FD3DFB" w:rsidRPr="00E826DC">
        <w:t xml:space="preserve"> is</w:t>
      </w:r>
      <w:r w:rsidR="00714B2B" w:rsidRPr="00E826DC">
        <w:t xml:space="preserve"> an</w:t>
      </w:r>
      <w:r w:rsidRPr="00E826DC">
        <w:t>”.</w:t>
      </w:r>
    </w:p>
    <w:p w14:paraId="13CC2258" w14:textId="77777777" w:rsidR="00CF0CC8" w:rsidRPr="00E826DC" w:rsidRDefault="00AD3A14" w:rsidP="00622330">
      <w:pPr>
        <w:pStyle w:val="ItemHead"/>
      </w:pPr>
      <w:r w:rsidRPr="00E826DC">
        <w:t>4</w:t>
      </w:r>
      <w:r w:rsidR="006F02F1" w:rsidRPr="00E826DC">
        <w:t xml:space="preserve">  </w:t>
      </w:r>
      <w:r w:rsidR="003C3ADA" w:rsidRPr="00E826DC">
        <w:t>Section 3</w:t>
      </w:r>
    </w:p>
    <w:p w14:paraId="194E3BA6" w14:textId="77777777" w:rsidR="006F02F1" w:rsidRPr="00E826DC" w:rsidRDefault="006F02F1" w:rsidP="00622330">
      <w:pPr>
        <w:pStyle w:val="Item"/>
      </w:pPr>
      <w:r w:rsidRPr="00E826DC">
        <w:t>Omit “trade support loan</w:t>
      </w:r>
      <w:r w:rsidR="00714B2B" w:rsidRPr="00E826DC">
        <w:t xml:space="preserve"> must</w:t>
      </w:r>
      <w:r w:rsidRPr="00E826DC">
        <w:t>”, substitute “Australian apprenticeship support loan</w:t>
      </w:r>
      <w:r w:rsidR="00714B2B" w:rsidRPr="00E826DC">
        <w:t xml:space="preserve"> must</w:t>
      </w:r>
      <w:r w:rsidRPr="00E826DC">
        <w:t>”.</w:t>
      </w:r>
    </w:p>
    <w:p w14:paraId="69531330" w14:textId="77777777" w:rsidR="00714B2B" w:rsidRPr="00E826DC" w:rsidRDefault="00AD3A14" w:rsidP="00622330">
      <w:pPr>
        <w:pStyle w:val="ItemHead"/>
      </w:pPr>
      <w:r w:rsidRPr="00E826DC">
        <w:t>5</w:t>
      </w:r>
      <w:r w:rsidR="00714B2B" w:rsidRPr="00E826DC">
        <w:t xml:space="preserve">  </w:t>
      </w:r>
      <w:r w:rsidR="003C3ADA" w:rsidRPr="00E826DC">
        <w:t>Section 3</w:t>
      </w:r>
    </w:p>
    <w:p w14:paraId="33140802" w14:textId="77777777" w:rsidR="00714B2B" w:rsidRPr="00E826DC" w:rsidRDefault="00714B2B" w:rsidP="00622330">
      <w:pPr>
        <w:pStyle w:val="Item"/>
      </w:pPr>
      <w:r w:rsidRPr="00E826DC">
        <w:t>Omit “trade support loan is available”, substitute “Australian apprenticeship support loan is available”.</w:t>
      </w:r>
    </w:p>
    <w:p w14:paraId="2283F9F6" w14:textId="77777777" w:rsidR="00714B2B" w:rsidRPr="00E826DC" w:rsidRDefault="00AD3A14" w:rsidP="00622330">
      <w:pPr>
        <w:pStyle w:val="ItemHead"/>
      </w:pPr>
      <w:r w:rsidRPr="00E826DC">
        <w:t>6</w:t>
      </w:r>
      <w:r w:rsidR="00714B2B" w:rsidRPr="00E826DC">
        <w:t xml:space="preserve"> </w:t>
      </w:r>
      <w:r w:rsidR="008B6DEE" w:rsidRPr="00E826DC">
        <w:t xml:space="preserve"> </w:t>
      </w:r>
      <w:r w:rsidR="003C3ADA" w:rsidRPr="00E826DC">
        <w:t>Section 3</w:t>
      </w:r>
    </w:p>
    <w:p w14:paraId="3C1925EA" w14:textId="77777777" w:rsidR="00714B2B" w:rsidRPr="00E826DC" w:rsidRDefault="00714B2B" w:rsidP="00622330">
      <w:pPr>
        <w:pStyle w:val="Item"/>
      </w:pPr>
      <w:r w:rsidRPr="00E826DC">
        <w:t>Omit “trade support loan debt”, substitute “Australian apprenticeship support loan debt.”</w:t>
      </w:r>
      <w:r w:rsidR="00213C27" w:rsidRPr="00E826DC">
        <w:t>.</w:t>
      </w:r>
    </w:p>
    <w:p w14:paraId="2BD049CA" w14:textId="77777777" w:rsidR="0077719F" w:rsidRPr="00E826DC" w:rsidRDefault="00AD3A14" w:rsidP="00622330">
      <w:pPr>
        <w:pStyle w:val="ItemHead"/>
      </w:pPr>
      <w:r w:rsidRPr="00E826DC">
        <w:t>7</w:t>
      </w:r>
      <w:r w:rsidR="0077719F" w:rsidRPr="00E826DC">
        <w:t xml:space="preserve">  </w:t>
      </w:r>
      <w:r w:rsidR="003C3ADA" w:rsidRPr="00E826DC">
        <w:t>Section 5</w:t>
      </w:r>
    </w:p>
    <w:p w14:paraId="70ABA4AB" w14:textId="77777777" w:rsidR="0077719F" w:rsidRPr="00E826DC" w:rsidRDefault="0077719F" w:rsidP="00622330">
      <w:pPr>
        <w:pStyle w:val="Item"/>
      </w:pPr>
      <w:r w:rsidRPr="00E826DC">
        <w:t>Insert:</w:t>
      </w:r>
    </w:p>
    <w:p w14:paraId="03D92F9B" w14:textId="77777777" w:rsidR="0077719F" w:rsidRPr="00E826DC" w:rsidRDefault="0077719F" w:rsidP="00622330">
      <w:pPr>
        <w:pStyle w:val="Definition"/>
      </w:pPr>
      <w:bookmarkStart w:id="10" w:name="_Hlk108618113"/>
      <w:r w:rsidRPr="00E826DC">
        <w:rPr>
          <w:b/>
          <w:i/>
        </w:rPr>
        <w:t>AASL debt</w:t>
      </w:r>
      <w:bookmarkEnd w:id="10"/>
      <w:r w:rsidRPr="00E826DC">
        <w:t xml:space="preserve"> means a debt incurred under section 27.</w:t>
      </w:r>
    </w:p>
    <w:p w14:paraId="3E040DF9" w14:textId="77777777" w:rsidR="0077719F" w:rsidRPr="00E826DC" w:rsidRDefault="0077719F" w:rsidP="00622330">
      <w:pPr>
        <w:pStyle w:val="Definition"/>
      </w:pPr>
      <w:bookmarkStart w:id="11" w:name="_Hlk108618177"/>
      <w:r w:rsidRPr="00E826DC">
        <w:rPr>
          <w:b/>
          <w:i/>
        </w:rPr>
        <w:lastRenderedPageBreak/>
        <w:t>AASL debt indexation factor</w:t>
      </w:r>
      <w:bookmarkEnd w:id="11"/>
      <w:r w:rsidRPr="00E826DC">
        <w:t xml:space="preserve"> has the meaning given by section 32.</w:t>
      </w:r>
    </w:p>
    <w:p w14:paraId="3C98D9EE" w14:textId="77777777" w:rsidR="00E258EF" w:rsidRPr="00E826DC" w:rsidRDefault="00E258EF" w:rsidP="00622330">
      <w:pPr>
        <w:pStyle w:val="Definition"/>
      </w:pPr>
      <w:r w:rsidRPr="00E826DC">
        <w:rPr>
          <w:b/>
          <w:i/>
        </w:rPr>
        <w:t>accumulated AASL debt</w:t>
      </w:r>
      <w:r w:rsidRPr="00E826DC">
        <w:t xml:space="preserve"> has the meaning given by section 35.</w:t>
      </w:r>
    </w:p>
    <w:p w14:paraId="4EED5C72" w14:textId="77777777" w:rsidR="00586D37" w:rsidRPr="00E826DC" w:rsidRDefault="00AD3A14" w:rsidP="00622330">
      <w:pPr>
        <w:pStyle w:val="ItemHead"/>
      </w:pPr>
      <w:r w:rsidRPr="00E826DC">
        <w:t>8</w:t>
      </w:r>
      <w:r w:rsidR="00586D37" w:rsidRPr="00E826DC">
        <w:t xml:space="preserve">  </w:t>
      </w:r>
      <w:r w:rsidR="003C3ADA" w:rsidRPr="00E826DC">
        <w:t>Section 5</w:t>
      </w:r>
      <w:r w:rsidR="00586D37" w:rsidRPr="00E826DC">
        <w:t xml:space="preserve"> (definition of </w:t>
      </w:r>
      <w:r w:rsidR="00586D37" w:rsidRPr="00E826DC">
        <w:rPr>
          <w:i/>
        </w:rPr>
        <w:t>accumulated TSL debt</w:t>
      </w:r>
      <w:r w:rsidR="00586D37" w:rsidRPr="00E826DC">
        <w:t>)</w:t>
      </w:r>
    </w:p>
    <w:p w14:paraId="03006B38" w14:textId="77777777" w:rsidR="00586D37" w:rsidRPr="00E826DC" w:rsidRDefault="00586D37" w:rsidP="00622330">
      <w:pPr>
        <w:pStyle w:val="Item"/>
      </w:pPr>
      <w:r w:rsidRPr="00E826DC">
        <w:t>Repeal the definition.</w:t>
      </w:r>
    </w:p>
    <w:p w14:paraId="421DE2BD" w14:textId="77777777" w:rsidR="0010507D" w:rsidRPr="00E826DC" w:rsidRDefault="00AD3A14" w:rsidP="00622330">
      <w:pPr>
        <w:pStyle w:val="ItemHead"/>
      </w:pPr>
      <w:r w:rsidRPr="00E826DC">
        <w:t>9</w:t>
      </w:r>
      <w:r w:rsidR="0010507D" w:rsidRPr="00E826DC">
        <w:t xml:space="preserve"> </w:t>
      </w:r>
      <w:r w:rsidR="008B6DEE" w:rsidRPr="00E826DC">
        <w:t xml:space="preserve"> </w:t>
      </w:r>
      <w:r w:rsidR="003C3ADA" w:rsidRPr="00E826DC">
        <w:t>Section 5</w:t>
      </w:r>
    </w:p>
    <w:p w14:paraId="0F904AA0" w14:textId="77777777" w:rsidR="0010507D" w:rsidRPr="00E826DC" w:rsidRDefault="0010507D" w:rsidP="00622330">
      <w:pPr>
        <w:pStyle w:val="Item"/>
      </w:pPr>
      <w:r w:rsidRPr="00E826DC">
        <w:t>Insert:</w:t>
      </w:r>
    </w:p>
    <w:p w14:paraId="2D8B9E10" w14:textId="77777777" w:rsidR="0010507D" w:rsidRPr="00E826DC" w:rsidRDefault="006A6B13" w:rsidP="00622330">
      <w:pPr>
        <w:pStyle w:val="Definition"/>
      </w:pPr>
      <w:r w:rsidRPr="00E826DC">
        <w:rPr>
          <w:b/>
          <w:i/>
        </w:rPr>
        <w:t>Australian Apprenticeships Priority List</w:t>
      </w:r>
      <w:r w:rsidR="0010507D" w:rsidRPr="00E826DC">
        <w:t xml:space="preserve"> </w:t>
      </w:r>
      <w:r w:rsidR="00362F72" w:rsidRPr="00E826DC">
        <w:t xml:space="preserve">means the list determined under </w:t>
      </w:r>
      <w:r w:rsidR="00E826DC" w:rsidRPr="00E826DC">
        <w:t>subsection 1</w:t>
      </w:r>
      <w:r w:rsidR="00362F72" w:rsidRPr="00E826DC">
        <w:t>05(1)</w:t>
      </w:r>
      <w:r w:rsidR="0010507D" w:rsidRPr="00E826DC">
        <w:t>.</w:t>
      </w:r>
    </w:p>
    <w:p w14:paraId="603B9FA8" w14:textId="77777777" w:rsidR="00834B0A" w:rsidRPr="00E826DC" w:rsidRDefault="00834B0A" w:rsidP="00622330">
      <w:pPr>
        <w:pStyle w:val="Definition"/>
      </w:pPr>
      <w:r w:rsidRPr="00E826DC">
        <w:rPr>
          <w:b/>
          <w:i/>
        </w:rPr>
        <w:t xml:space="preserve">Australian </w:t>
      </w:r>
      <w:r w:rsidR="005F3DE1" w:rsidRPr="00E826DC">
        <w:rPr>
          <w:b/>
          <w:i/>
        </w:rPr>
        <w:t>a</w:t>
      </w:r>
      <w:r w:rsidRPr="00E826DC">
        <w:rPr>
          <w:b/>
          <w:i/>
        </w:rPr>
        <w:t xml:space="preserve">pprenticeship </w:t>
      </w:r>
      <w:r w:rsidR="005F3DE1" w:rsidRPr="00E826DC">
        <w:rPr>
          <w:b/>
          <w:i/>
        </w:rPr>
        <w:t>s</w:t>
      </w:r>
      <w:r w:rsidRPr="00E826DC">
        <w:rPr>
          <w:b/>
          <w:i/>
        </w:rPr>
        <w:t xml:space="preserve">upport </w:t>
      </w:r>
      <w:r w:rsidR="005F3DE1" w:rsidRPr="00E826DC">
        <w:rPr>
          <w:b/>
          <w:i/>
        </w:rPr>
        <w:t>l</w:t>
      </w:r>
      <w:r w:rsidRPr="00E826DC">
        <w:rPr>
          <w:b/>
          <w:i/>
        </w:rPr>
        <w:t>oan</w:t>
      </w:r>
      <w:r w:rsidRPr="00E826DC">
        <w:t xml:space="preserve"> means </w:t>
      </w:r>
      <w:r w:rsidR="000366F5" w:rsidRPr="00E826DC">
        <w:t>Australian apprenticeship</w:t>
      </w:r>
      <w:r w:rsidRPr="00E826DC">
        <w:t xml:space="preserve"> support loan for which a person qualifies under </w:t>
      </w:r>
      <w:r w:rsidR="003C3ADA" w:rsidRPr="00E826DC">
        <w:t>Part 2</w:t>
      </w:r>
      <w:r w:rsidRPr="00E826DC">
        <w:t>.1.</w:t>
      </w:r>
    </w:p>
    <w:p w14:paraId="6A68D3AF" w14:textId="77777777" w:rsidR="005B72C5" w:rsidRPr="00E826DC" w:rsidRDefault="005B72C5" w:rsidP="00622330">
      <w:pPr>
        <w:pStyle w:val="Definition"/>
      </w:pPr>
      <w:r w:rsidRPr="00E826DC">
        <w:rPr>
          <w:b/>
          <w:i/>
        </w:rPr>
        <w:t>compulsory AASL repayment amount</w:t>
      </w:r>
      <w:r w:rsidRPr="00E826DC">
        <w:t xml:space="preserve"> means an amount that:</w:t>
      </w:r>
    </w:p>
    <w:p w14:paraId="528DD0BE" w14:textId="77777777" w:rsidR="005B72C5" w:rsidRPr="00E826DC" w:rsidRDefault="005B72C5" w:rsidP="00622330">
      <w:pPr>
        <w:pStyle w:val="paragraph"/>
      </w:pPr>
      <w:r w:rsidRPr="00E826DC">
        <w:tab/>
        <w:t>(a)</w:t>
      </w:r>
      <w:r w:rsidRPr="00E826DC">
        <w:tab/>
        <w:t>is required to be paid in respect of an accumulated AASL debt under section 46 or 47A; and</w:t>
      </w:r>
    </w:p>
    <w:p w14:paraId="258DDFA4" w14:textId="77777777" w:rsidR="005B72C5" w:rsidRPr="00E826DC" w:rsidRDefault="005B72C5" w:rsidP="00622330">
      <w:pPr>
        <w:pStyle w:val="paragraph"/>
      </w:pPr>
      <w:r w:rsidRPr="00E826DC">
        <w:tab/>
        <w:t>(b)</w:t>
      </w:r>
      <w:r w:rsidRPr="00E826DC">
        <w:tab/>
        <w:t>is included in a notice of assessment made under section 48.</w:t>
      </w:r>
    </w:p>
    <w:p w14:paraId="4EC96F84" w14:textId="77777777" w:rsidR="003060E1" w:rsidRPr="00E826DC" w:rsidRDefault="00AD3A14" w:rsidP="00622330">
      <w:pPr>
        <w:pStyle w:val="ItemHead"/>
      </w:pPr>
      <w:r w:rsidRPr="00E826DC">
        <w:t>10</w:t>
      </w:r>
      <w:r w:rsidR="003060E1" w:rsidRPr="00E826DC">
        <w:t xml:space="preserve">  </w:t>
      </w:r>
      <w:r w:rsidR="003C3ADA" w:rsidRPr="00E826DC">
        <w:t>Section 5</w:t>
      </w:r>
      <w:r w:rsidR="003060E1" w:rsidRPr="00E826DC">
        <w:t xml:space="preserve"> (definition of </w:t>
      </w:r>
      <w:r w:rsidR="003060E1" w:rsidRPr="00E826DC">
        <w:rPr>
          <w:i/>
        </w:rPr>
        <w:t>compulsory TSL repayment amount</w:t>
      </w:r>
      <w:r w:rsidR="003060E1" w:rsidRPr="00E826DC">
        <w:t>)</w:t>
      </w:r>
    </w:p>
    <w:p w14:paraId="20C80C19" w14:textId="77777777" w:rsidR="003060E1" w:rsidRPr="00E826DC" w:rsidRDefault="003060E1" w:rsidP="00622330">
      <w:pPr>
        <w:pStyle w:val="Item"/>
      </w:pPr>
      <w:r w:rsidRPr="00E826DC">
        <w:t>Repeal the definition.</w:t>
      </w:r>
    </w:p>
    <w:p w14:paraId="3584D933" w14:textId="77777777" w:rsidR="005B72C5" w:rsidRPr="00E826DC" w:rsidRDefault="00AD3A14" w:rsidP="00622330">
      <w:pPr>
        <w:pStyle w:val="ItemHead"/>
      </w:pPr>
      <w:r w:rsidRPr="00E826DC">
        <w:t>11</w:t>
      </w:r>
      <w:r w:rsidR="005B72C5" w:rsidRPr="00E826DC">
        <w:t xml:space="preserve">  </w:t>
      </w:r>
      <w:r w:rsidR="003C3ADA" w:rsidRPr="00E826DC">
        <w:t>Section 5</w:t>
      </w:r>
    </w:p>
    <w:p w14:paraId="448D4342" w14:textId="77777777" w:rsidR="005B72C5" w:rsidRPr="00E826DC" w:rsidRDefault="005B72C5" w:rsidP="00622330">
      <w:pPr>
        <w:pStyle w:val="Item"/>
      </w:pPr>
      <w:r w:rsidRPr="00E826DC">
        <w:t>Insert:</w:t>
      </w:r>
    </w:p>
    <w:p w14:paraId="7A5A0A9F" w14:textId="77777777" w:rsidR="005B72C5" w:rsidRPr="00E826DC" w:rsidRDefault="005B72C5" w:rsidP="00622330">
      <w:pPr>
        <w:pStyle w:val="Definition"/>
      </w:pPr>
      <w:r w:rsidRPr="00E826DC">
        <w:rPr>
          <w:b/>
          <w:i/>
        </w:rPr>
        <w:t>former accumulated AASL debt</w:t>
      </w:r>
      <w:r w:rsidRPr="00E826DC">
        <w:t xml:space="preserve"> has the meaning given by section 31.</w:t>
      </w:r>
    </w:p>
    <w:p w14:paraId="6B56792F" w14:textId="77777777" w:rsidR="00EE5071" w:rsidRPr="00E826DC" w:rsidRDefault="00AD3A14" w:rsidP="00622330">
      <w:pPr>
        <w:pStyle w:val="ItemHead"/>
      </w:pPr>
      <w:r w:rsidRPr="00E826DC">
        <w:t>12</w:t>
      </w:r>
      <w:r w:rsidR="00EE5071" w:rsidRPr="00E826DC">
        <w:t xml:space="preserve">  </w:t>
      </w:r>
      <w:r w:rsidR="003C3ADA" w:rsidRPr="00E826DC">
        <w:t>Section 5</w:t>
      </w:r>
      <w:r w:rsidR="00EE5071" w:rsidRPr="00E826DC">
        <w:t xml:space="preserve"> (definition of </w:t>
      </w:r>
      <w:r w:rsidR="00EE5071" w:rsidRPr="00E826DC">
        <w:rPr>
          <w:i/>
        </w:rPr>
        <w:t>former accumulated TSL debt</w:t>
      </w:r>
      <w:r w:rsidR="00EE5071" w:rsidRPr="00E826DC">
        <w:t>)</w:t>
      </w:r>
    </w:p>
    <w:p w14:paraId="6F73F0FD" w14:textId="77777777" w:rsidR="00EE5071" w:rsidRPr="00E826DC" w:rsidRDefault="00EE5071" w:rsidP="00622330">
      <w:pPr>
        <w:pStyle w:val="Item"/>
      </w:pPr>
      <w:r w:rsidRPr="00E826DC">
        <w:t>Repeal the definition.</w:t>
      </w:r>
    </w:p>
    <w:p w14:paraId="4DF10FEC" w14:textId="77777777" w:rsidR="00FB3240" w:rsidRPr="00E826DC" w:rsidRDefault="00AD3A14" w:rsidP="00622330">
      <w:pPr>
        <w:pStyle w:val="ItemHead"/>
      </w:pPr>
      <w:r w:rsidRPr="00E826DC">
        <w:t>13</w:t>
      </w:r>
      <w:r w:rsidR="008B6DEE" w:rsidRPr="00E826DC">
        <w:t xml:space="preserve">  </w:t>
      </w:r>
      <w:r w:rsidR="003C3ADA" w:rsidRPr="00E826DC">
        <w:t>Section 5</w:t>
      </w:r>
    </w:p>
    <w:p w14:paraId="33FCADDF" w14:textId="77777777" w:rsidR="00FB3240" w:rsidRPr="00E826DC" w:rsidRDefault="00FB3240" w:rsidP="00622330">
      <w:pPr>
        <w:pStyle w:val="Item"/>
      </w:pPr>
      <w:r w:rsidRPr="00E826DC">
        <w:t>Insert:</w:t>
      </w:r>
    </w:p>
    <w:p w14:paraId="7FA71561" w14:textId="77777777" w:rsidR="00FB3240" w:rsidRPr="00E826DC" w:rsidRDefault="00FB3240" w:rsidP="00622330">
      <w:pPr>
        <w:pStyle w:val="Definition"/>
      </w:pPr>
      <w:r w:rsidRPr="00E826DC">
        <w:rPr>
          <w:b/>
          <w:i/>
        </w:rPr>
        <w:t xml:space="preserve">repayable </w:t>
      </w:r>
      <w:r w:rsidR="00C25F07" w:rsidRPr="00E826DC">
        <w:rPr>
          <w:b/>
          <w:i/>
        </w:rPr>
        <w:t>AASL</w:t>
      </w:r>
      <w:r w:rsidRPr="00E826DC">
        <w:rPr>
          <w:b/>
          <w:i/>
        </w:rPr>
        <w:t xml:space="preserve"> debt</w:t>
      </w:r>
      <w:r w:rsidRPr="00E826DC">
        <w:t xml:space="preserve"> has the meaning given by section 47.</w:t>
      </w:r>
    </w:p>
    <w:p w14:paraId="47EC347B" w14:textId="77777777" w:rsidR="00400DC7" w:rsidRPr="00E826DC" w:rsidRDefault="00AD3A14" w:rsidP="00622330">
      <w:pPr>
        <w:pStyle w:val="ItemHead"/>
      </w:pPr>
      <w:r w:rsidRPr="00E826DC">
        <w:lastRenderedPageBreak/>
        <w:t>14</w:t>
      </w:r>
      <w:r w:rsidR="00400DC7" w:rsidRPr="00E826DC">
        <w:t xml:space="preserve">  </w:t>
      </w:r>
      <w:r w:rsidR="003C3ADA" w:rsidRPr="00E826DC">
        <w:t>Section 5</w:t>
      </w:r>
    </w:p>
    <w:p w14:paraId="4BA63178" w14:textId="77777777" w:rsidR="0077719F" w:rsidRPr="00E826DC" w:rsidRDefault="0077719F" w:rsidP="00622330">
      <w:pPr>
        <w:pStyle w:val="Item"/>
      </w:pPr>
      <w:r w:rsidRPr="00E826DC">
        <w:t>Repeal the following definitions:</w:t>
      </w:r>
    </w:p>
    <w:p w14:paraId="41C499D1" w14:textId="77777777" w:rsidR="005D028A" w:rsidRPr="00E826DC" w:rsidRDefault="0077719F" w:rsidP="00622330">
      <w:pPr>
        <w:pStyle w:val="paragraph"/>
      </w:pPr>
      <w:r w:rsidRPr="00E826DC">
        <w:tab/>
      </w:r>
      <w:r w:rsidR="005D028A" w:rsidRPr="00E826DC">
        <w:t>(a)</w:t>
      </w:r>
      <w:r w:rsidR="005D028A" w:rsidRPr="00E826DC">
        <w:tab/>
        <w:t xml:space="preserve">definition of </w:t>
      </w:r>
      <w:r w:rsidR="005D028A" w:rsidRPr="00E826DC">
        <w:rPr>
          <w:b/>
          <w:i/>
        </w:rPr>
        <w:t>repayable TSL debt</w:t>
      </w:r>
      <w:r w:rsidR="005D028A" w:rsidRPr="00E826DC">
        <w:t>;</w:t>
      </w:r>
    </w:p>
    <w:p w14:paraId="2E4DBCDF" w14:textId="77777777" w:rsidR="00F31C11" w:rsidRPr="00E826DC" w:rsidRDefault="005D028A" w:rsidP="00622330">
      <w:pPr>
        <w:pStyle w:val="paragraph"/>
      </w:pPr>
      <w:r w:rsidRPr="00E826DC">
        <w:tab/>
      </w:r>
      <w:r w:rsidR="00F31C11" w:rsidRPr="00E826DC">
        <w:t>(</w:t>
      </w:r>
      <w:r w:rsidRPr="00E826DC">
        <w:t>b</w:t>
      </w:r>
      <w:r w:rsidR="00F31C11" w:rsidRPr="00E826DC">
        <w:t>)</w:t>
      </w:r>
      <w:r w:rsidR="00F31C11" w:rsidRPr="00E826DC">
        <w:tab/>
      </w:r>
      <w:r w:rsidR="00C269CE" w:rsidRPr="00E826DC">
        <w:t xml:space="preserve">definition of </w:t>
      </w:r>
      <w:r w:rsidR="00C269CE" w:rsidRPr="00E826DC">
        <w:rPr>
          <w:b/>
          <w:i/>
        </w:rPr>
        <w:t>trade support loan</w:t>
      </w:r>
      <w:r w:rsidR="00C269CE" w:rsidRPr="00E826DC">
        <w:t>;</w:t>
      </w:r>
    </w:p>
    <w:p w14:paraId="77537799" w14:textId="77777777" w:rsidR="0077719F" w:rsidRPr="00E826DC" w:rsidRDefault="00F31C11" w:rsidP="00622330">
      <w:pPr>
        <w:pStyle w:val="paragraph"/>
      </w:pPr>
      <w:r w:rsidRPr="00E826DC">
        <w:tab/>
      </w:r>
      <w:r w:rsidR="0077719F" w:rsidRPr="00E826DC">
        <w:t>(</w:t>
      </w:r>
      <w:r w:rsidR="005D028A" w:rsidRPr="00E826DC">
        <w:t>c</w:t>
      </w:r>
      <w:r w:rsidR="0077719F" w:rsidRPr="00E826DC">
        <w:t>)</w:t>
      </w:r>
      <w:r w:rsidR="0077719F" w:rsidRPr="00E826DC">
        <w:tab/>
        <w:t xml:space="preserve">definition of </w:t>
      </w:r>
      <w:r w:rsidR="0077719F" w:rsidRPr="00E826DC">
        <w:rPr>
          <w:b/>
          <w:i/>
        </w:rPr>
        <w:t>TSL debt</w:t>
      </w:r>
      <w:r w:rsidR="0077719F" w:rsidRPr="00E826DC">
        <w:t>;</w:t>
      </w:r>
    </w:p>
    <w:p w14:paraId="58201873" w14:textId="77777777" w:rsidR="0077719F" w:rsidRPr="00E826DC" w:rsidRDefault="0077719F" w:rsidP="00622330">
      <w:pPr>
        <w:pStyle w:val="paragraph"/>
        <w:rPr>
          <w:b/>
          <w:i/>
        </w:rPr>
      </w:pPr>
      <w:r w:rsidRPr="00E826DC">
        <w:tab/>
        <w:t>(</w:t>
      </w:r>
      <w:r w:rsidR="005D028A" w:rsidRPr="00E826DC">
        <w:t>d</w:t>
      </w:r>
      <w:r w:rsidRPr="00E826DC">
        <w:t>)</w:t>
      </w:r>
      <w:r w:rsidRPr="00E826DC">
        <w:tab/>
        <w:t xml:space="preserve">definition of </w:t>
      </w:r>
      <w:r w:rsidRPr="00E826DC">
        <w:rPr>
          <w:b/>
          <w:i/>
        </w:rPr>
        <w:t>TSL debt indexation factor</w:t>
      </w:r>
      <w:r w:rsidRPr="00E826DC">
        <w:t>;</w:t>
      </w:r>
    </w:p>
    <w:p w14:paraId="6256D4F5" w14:textId="77777777" w:rsidR="0077719F" w:rsidRPr="00E826DC" w:rsidRDefault="0077719F" w:rsidP="00622330">
      <w:pPr>
        <w:pStyle w:val="paragraph"/>
      </w:pPr>
      <w:r w:rsidRPr="00E826DC">
        <w:tab/>
        <w:t>(</w:t>
      </w:r>
      <w:r w:rsidR="005D028A" w:rsidRPr="00E826DC">
        <w:t>e</w:t>
      </w:r>
      <w:r w:rsidRPr="00E826DC">
        <w:t>)</w:t>
      </w:r>
      <w:r w:rsidRPr="00E826DC">
        <w:tab/>
        <w:t xml:space="preserve">definition of </w:t>
      </w:r>
      <w:r w:rsidRPr="00E826DC">
        <w:rPr>
          <w:b/>
          <w:i/>
        </w:rPr>
        <w:t>TSL Priority List</w:t>
      </w:r>
      <w:r w:rsidRPr="00E826DC">
        <w:t>.</w:t>
      </w:r>
    </w:p>
    <w:p w14:paraId="3834AB66" w14:textId="77777777" w:rsidR="00A03469" w:rsidRPr="00E826DC" w:rsidRDefault="00AD3A14" w:rsidP="00622330">
      <w:pPr>
        <w:pStyle w:val="ItemHead"/>
      </w:pPr>
      <w:r w:rsidRPr="00E826DC">
        <w:t>15</w:t>
      </w:r>
      <w:r w:rsidR="00A03469" w:rsidRPr="00E826DC">
        <w:t xml:space="preserve">  </w:t>
      </w:r>
      <w:r w:rsidR="003C3ADA" w:rsidRPr="00E826DC">
        <w:t>Section 5</w:t>
      </w:r>
    </w:p>
    <w:p w14:paraId="57A02D36" w14:textId="77777777" w:rsidR="00A03469" w:rsidRPr="00E826DC" w:rsidRDefault="00A03469" w:rsidP="00622330">
      <w:pPr>
        <w:pStyle w:val="Item"/>
      </w:pPr>
      <w:r w:rsidRPr="00E826DC">
        <w:t>Insert:</w:t>
      </w:r>
    </w:p>
    <w:p w14:paraId="36F3638F" w14:textId="77777777" w:rsidR="00A03469" w:rsidRPr="00E826DC" w:rsidRDefault="00A03469" w:rsidP="00622330">
      <w:pPr>
        <w:pStyle w:val="Definition"/>
      </w:pPr>
      <w:r w:rsidRPr="00E826DC">
        <w:rPr>
          <w:b/>
          <w:i/>
        </w:rPr>
        <w:t>voluntary AASL repayment</w:t>
      </w:r>
      <w:r w:rsidRPr="00E826DC">
        <w:t xml:space="preserve"> means a payment made to the Commissioner in discharge of an accumulated AASL debt or a</w:t>
      </w:r>
      <w:r w:rsidR="0070658C" w:rsidRPr="00E826DC">
        <w:t>n</w:t>
      </w:r>
      <w:r w:rsidRPr="00E826DC">
        <w:t xml:space="preserve"> AASL debt. It does not include a payment made in discharge of a compulsory AASL repayment amount.</w:t>
      </w:r>
    </w:p>
    <w:p w14:paraId="323F30DA" w14:textId="77777777" w:rsidR="00C51E06" w:rsidRPr="00E826DC" w:rsidRDefault="00AD3A14" w:rsidP="00622330">
      <w:pPr>
        <w:pStyle w:val="ItemHead"/>
      </w:pPr>
      <w:r w:rsidRPr="00E826DC">
        <w:t>16</w:t>
      </w:r>
      <w:r w:rsidR="00C51E06" w:rsidRPr="00E826DC">
        <w:t xml:space="preserve">  </w:t>
      </w:r>
      <w:r w:rsidR="003C3ADA" w:rsidRPr="00E826DC">
        <w:t>Section 5</w:t>
      </w:r>
      <w:r w:rsidR="00C51E06" w:rsidRPr="00E826DC">
        <w:t xml:space="preserve"> (definition of </w:t>
      </w:r>
      <w:r w:rsidR="00C51E06" w:rsidRPr="00E826DC">
        <w:rPr>
          <w:i/>
        </w:rPr>
        <w:t>voluntary TSL repayment</w:t>
      </w:r>
      <w:r w:rsidR="00C51E06" w:rsidRPr="00E826DC">
        <w:t>)</w:t>
      </w:r>
    </w:p>
    <w:p w14:paraId="3D41F51C" w14:textId="77777777" w:rsidR="00C51E06" w:rsidRPr="00E826DC" w:rsidRDefault="00C51E06" w:rsidP="00622330">
      <w:pPr>
        <w:pStyle w:val="Item"/>
      </w:pPr>
      <w:r w:rsidRPr="00E826DC">
        <w:t>Repeal the definition.</w:t>
      </w:r>
    </w:p>
    <w:p w14:paraId="26650BD0" w14:textId="77777777" w:rsidR="006F02F1" w:rsidRPr="00E826DC" w:rsidRDefault="00AD3A14" w:rsidP="00622330">
      <w:pPr>
        <w:pStyle w:val="ItemHead"/>
      </w:pPr>
      <w:r w:rsidRPr="00E826DC">
        <w:t>17</w:t>
      </w:r>
      <w:r w:rsidR="006F02F1" w:rsidRPr="00E826DC">
        <w:t xml:space="preserve">  </w:t>
      </w:r>
      <w:r w:rsidR="003C3ADA" w:rsidRPr="00E826DC">
        <w:t>Section 6</w:t>
      </w:r>
      <w:r w:rsidR="006F02F1" w:rsidRPr="00E826DC">
        <w:t xml:space="preserve"> (heading)</w:t>
      </w:r>
    </w:p>
    <w:p w14:paraId="0D82FFD6" w14:textId="77777777" w:rsidR="006F02F1" w:rsidRPr="00E826DC" w:rsidRDefault="006F02F1" w:rsidP="00622330">
      <w:pPr>
        <w:pStyle w:val="Item"/>
      </w:pPr>
      <w:r w:rsidRPr="00E826DC">
        <w:t>Omit “</w:t>
      </w:r>
      <w:r w:rsidRPr="00E826DC">
        <w:rPr>
          <w:b/>
        </w:rPr>
        <w:t>trade support loan</w:t>
      </w:r>
      <w:r w:rsidRPr="00E826DC">
        <w:t>”, substitute “</w:t>
      </w:r>
      <w:r w:rsidRPr="00E826DC">
        <w:rPr>
          <w:b/>
        </w:rPr>
        <w:t>Australian apprenticeship support loan</w:t>
      </w:r>
      <w:r w:rsidRPr="00E826DC">
        <w:t>”.</w:t>
      </w:r>
    </w:p>
    <w:p w14:paraId="759D5CFA" w14:textId="77777777" w:rsidR="006F02F1" w:rsidRPr="00E826DC" w:rsidRDefault="00AD3A14" w:rsidP="00622330">
      <w:pPr>
        <w:pStyle w:val="ItemHead"/>
      </w:pPr>
      <w:r w:rsidRPr="00E826DC">
        <w:t>18</w:t>
      </w:r>
      <w:r w:rsidR="006F02F1" w:rsidRPr="00E826DC">
        <w:t xml:space="preserve">  </w:t>
      </w:r>
      <w:r w:rsidR="003C3ADA" w:rsidRPr="00E826DC">
        <w:t>Section 6</w:t>
      </w:r>
    </w:p>
    <w:p w14:paraId="3104D16A" w14:textId="77777777" w:rsidR="006F02F1" w:rsidRPr="00E826DC" w:rsidRDefault="006F02F1" w:rsidP="00622330">
      <w:pPr>
        <w:pStyle w:val="Item"/>
      </w:pPr>
      <w:r w:rsidRPr="00E826DC">
        <w:t xml:space="preserve">Omit “trade support loan” (wherever </w:t>
      </w:r>
      <w:r w:rsidR="009655E9" w:rsidRPr="00E826DC">
        <w:t>occurring</w:t>
      </w:r>
      <w:r w:rsidRPr="00E826DC">
        <w:t>), substitute “Australian apprenticeship support loan”.</w:t>
      </w:r>
    </w:p>
    <w:p w14:paraId="20E2AD3F" w14:textId="77777777" w:rsidR="009655E9" w:rsidRPr="00E826DC" w:rsidRDefault="00AD3A14" w:rsidP="00622330">
      <w:pPr>
        <w:pStyle w:val="ItemHead"/>
      </w:pPr>
      <w:r w:rsidRPr="00E826DC">
        <w:t>19</w:t>
      </w:r>
      <w:r w:rsidR="009655E9" w:rsidRPr="00E826DC">
        <w:t xml:space="preserve">  </w:t>
      </w:r>
      <w:r w:rsidR="003C3ADA" w:rsidRPr="00E826DC">
        <w:t>Section 7</w:t>
      </w:r>
    </w:p>
    <w:p w14:paraId="331D0648" w14:textId="77777777" w:rsidR="009655E9" w:rsidRPr="00E826DC" w:rsidRDefault="009655E9" w:rsidP="00622330">
      <w:pPr>
        <w:pStyle w:val="Item"/>
      </w:pPr>
      <w:r w:rsidRPr="00E826DC">
        <w:t>Omit “Trade support loan</w:t>
      </w:r>
      <w:r w:rsidR="00714B2B" w:rsidRPr="00E826DC">
        <w:t xml:space="preserve"> is</w:t>
      </w:r>
      <w:r w:rsidRPr="00E826DC">
        <w:t>”, substitute “Australian apprenticeship support loan</w:t>
      </w:r>
      <w:r w:rsidR="00714B2B" w:rsidRPr="00E826DC">
        <w:t xml:space="preserve"> is</w:t>
      </w:r>
      <w:r w:rsidRPr="00E826DC">
        <w:t>”.</w:t>
      </w:r>
    </w:p>
    <w:p w14:paraId="7B86BB10" w14:textId="77777777" w:rsidR="009655E9" w:rsidRPr="00E826DC" w:rsidRDefault="00AD3A14" w:rsidP="00622330">
      <w:pPr>
        <w:pStyle w:val="ItemHead"/>
      </w:pPr>
      <w:r w:rsidRPr="00E826DC">
        <w:t>20</w:t>
      </w:r>
      <w:r w:rsidR="009655E9" w:rsidRPr="00E826DC">
        <w:t xml:space="preserve">  </w:t>
      </w:r>
      <w:r w:rsidR="003C3ADA" w:rsidRPr="00E826DC">
        <w:t>Section 7</w:t>
      </w:r>
    </w:p>
    <w:p w14:paraId="7AC35CE1" w14:textId="77777777" w:rsidR="009655E9" w:rsidRPr="00E826DC" w:rsidRDefault="009655E9" w:rsidP="00622330">
      <w:pPr>
        <w:pStyle w:val="Item"/>
      </w:pPr>
      <w:r w:rsidRPr="00E826DC">
        <w:t>Omit “trade support loan</w:t>
      </w:r>
      <w:r w:rsidR="002F0D9F" w:rsidRPr="00E826DC">
        <w:t xml:space="preserve"> must</w:t>
      </w:r>
      <w:r w:rsidRPr="00E826DC">
        <w:t>”, substitute “Australian apprenticeship support loan</w:t>
      </w:r>
      <w:r w:rsidR="002F0D9F" w:rsidRPr="00E826DC">
        <w:t xml:space="preserve"> must</w:t>
      </w:r>
      <w:r w:rsidRPr="00E826DC">
        <w:t>”.</w:t>
      </w:r>
    </w:p>
    <w:p w14:paraId="33CF1E8C" w14:textId="77777777" w:rsidR="002F0D9F" w:rsidRPr="00E826DC" w:rsidRDefault="00AD3A14" w:rsidP="00622330">
      <w:pPr>
        <w:pStyle w:val="ItemHead"/>
      </w:pPr>
      <w:r w:rsidRPr="00E826DC">
        <w:t>21</w:t>
      </w:r>
      <w:r w:rsidR="002F0D9F" w:rsidRPr="00E826DC">
        <w:t xml:space="preserve">  </w:t>
      </w:r>
      <w:r w:rsidR="003C3ADA" w:rsidRPr="00E826DC">
        <w:t>Section 7</w:t>
      </w:r>
    </w:p>
    <w:p w14:paraId="2BD3AF9C" w14:textId="77777777" w:rsidR="002F0D9F" w:rsidRPr="00E826DC" w:rsidRDefault="002F0D9F" w:rsidP="00622330">
      <w:pPr>
        <w:pStyle w:val="Item"/>
      </w:pPr>
      <w:r w:rsidRPr="00E826DC">
        <w:t>Omit “trade support loan may”, substitute “Australian apprenticeship support loan may”.</w:t>
      </w:r>
    </w:p>
    <w:p w14:paraId="7304C9D6" w14:textId="77777777" w:rsidR="002F0D9F" w:rsidRPr="00E826DC" w:rsidRDefault="00AD3A14" w:rsidP="00622330">
      <w:pPr>
        <w:pStyle w:val="ItemHead"/>
      </w:pPr>
      <w:r w:rsidRPr="00E826DC">
        <w:lastRenderedPageBreak/>
        <w:t>22</w:t>
      </w:r>
      <w:r w:rsidR="002F0D9F" w:rsidRPr="00E826DC">
        <w:t xml:space="preserve">  </w:t>
      </w:r>
      <w:r w:rsidR="003C3ADA" w:rsidRPr="00E826DC">
        <w:t>Section 7</w:t>
      </w:r>
    </w:p>
    <w:p w14:paraId="19C0129A" w14:textId="77777777" w:rsidR="002F0D9F" w:rsidRPr="00E826DC" w:rsidRDefault="002F0D9F" w:rsidP="00622330">
      <w:pPr>
        <w:pStyle w:val="Item"/>
      </w:pPr>
      <w:r w:rsidRPr="00E826DC">
        <w:t>Omit “trade support loan a”, substitute “Australian apprenticeship support loan a”.</w:t>
      </w:r>
    </w:p>
    <w:p w14:paraId="78965B29" w14:textId="77777777" w:rsidR="009655E9" w:rsidRPr="00E826DC" w:rsidRDefault="00AD3A14" w:rsidP="00622330">
      <w:pPr>
        <w:pStyle w:val="ItemHead"/>
      </w:pPr>
      <w:r w:rsidRPr="00E826DC">
        <w:t>23</w:t>
      </w:r>
      <w:r w:rsidR="009655E9" w:rsidRPr="00E826DC">
        <w:t xml:space="preserve">  </w:t>
      </w:r>
      <w:r w:rsidR="003C3ADA" w:rsidRPr="00E826DC">
        <w:t>Subsection 8</w:t>
      </w:r>
      <w:r w:rsidR="009655E9" w:rsidRPr="00E826DC">
        <w:t>(1) (heading)</w:t>
      </w:r>
    </w:p>
    <w:p w14:paraId="3B341D18" w14:textId="77777777" w:rsidR="009655E9" w:rsidRPr="00E826DC" w:rsidRDefault="009655E9" w:rsidP="00622330">
      <w:pPr>
        <w:pStyle w:val="Item"/>
      </w:pPr>
      <w:r w:rsidRPr="00E826DC">
        <w:t>Omit “</w:t>
      </w:r>
      <w:r w:rsidRPr="00E826DC">
        <w:rPr>
          <w:i/>
        </w:rPr>
        <w:t>trade support loan</w:t>
      </w:r>
      <w:r w:rsidRPr="00E826DC">
        <w:t>”, substitute “</w:t>
      </w:r>
      <w:r w:rsidRPr="00E826DC">
        <w:rPr>
          <w:i/>
        </w:rPr>
        <w:t>Australian apprenticeship support loan</w:t>
      </w:r>
      <w:r w:rsidRPr="00E826DC">
        <w:t>”.</w:t>
      </w:r>
    </w:p>
    <w:p w14:paraId="594CFC75" w14:textId="77777777" w:rsidR="009655E9" w:rsidRPr="00E826DC" w:rsidRDefault="00AD3A14" w:rsidP="00622330">
      <w:pPr>
        <w:pStyle w:val="ItemHead"/>
      </w:pPr>
      <w:r w:rsidRPr="00E826DC">
        <w:t>24</w:t>
      </w:r>
      <w:r w:rsidR="009655E9" w:rsidRPr="00E826DC">
        <w:t xml:space="preserve">  </w:t>
      </w:r>
      <w:r w:rsidR="003C3ADA" w:rsidRPr="00E826DC">
        <w:t>Subsection 8</w:t>
      </w:r>
      <w:r w:rsidR="009655E9" w:rsidRPr="00E826DC">
        <w:t>(1)</w:t>
      </w:r>
    </w:p>
    <w:p w14:paraId="797DED11" w14:textId="77777777" w:rsidR="009655E9" w:rsidRPr="00E826DC" w:rsidRDefault="009655E9" w:rsidP="00622330">
      <w:pPr>
        <w:pStyle w:val="Item"/>
      </w:pPr>
      <w:r w:rsidRPr="00E826DC">
        <w:t>Omit “trade support loan”, substitute “Australian apprenticeship support loan”.</w:t>
      </w:r>
    </w:p>
    <w:p w14:paraId="6EFC99D6" w14:textId="77777777" w:rsidR="006B7E35" w:rsidRPr="00E826DC" w:rsidRDefault="00AD3A14" w:rsidP="00622330">
      <w:pPr>
        <w:pStyle w:val="ItemHead"/>
      </w:pPr>
      <w:r w:rsidRPr="00E826DC">
        <w:t>25</w:t>
      </w:r>
      <w:r w:rsidR="006B7E35" w:rsidRPr="00E826DC">
        <w:t xml:space="preserve">  </w:t>
      </w:r>
      <w:r w:rsidR="003C3ADA" w:rsidRPr="00E826DC">
        <w:t>Subparagraph 8</w:t>
      </w:r>
      <w:r w:rsidR="006B7E35" w:rsidRPr="00E826DC">
        <w:t>(2)</w:t>
      </w:r>
      <w:r w:rsidR="00E91A25" w:rsidRPr="00E826DC">
        <w:t>(a)</w:t>
      </w:r>
      <w:r w:rsidR="006B7E35" w:rsidRPr="00E826DC">
        <w:t>(ii)</w:t>
      </w:r>
    </w:p>
    <w:p w14:paraId="6BA69FE6" w14:textId="77777777" w:rsidR="006B7E35" w:rsidRPr="00E826DC" w:rsidRDefault="006B7E35" w:rsidP="00622330">
      <w:pPr>
        <w:pStyle w:val="Item"/>
      </w:pPr>
      <w:r w:rsidRPr="00E826DC">
        <w:t>Omit “TSL”, substitute “</w:t>
      </w:r>
      <w:r w:rsidR="00560831" w:rsidRPr="00E826DC">
        <w:t>Australian Apprenticeship</w:t>
      </w:r>
      <w:r w:rsidR="00C07F3B" w:rsidRPr="00E826DC">
        <w:t>s</w:t>
      </w:r>
      <w:r w:rsidRPr="00E826DC">
        <w:t>”.</w:t>
      </w:r>
    </w:p>
    <w:p w14:paraId="72512FD1" w14:textId="77777777" w:rsidR="009655E9" w:rsidRPr="00E826DC" w:rsidRDefault="00AD3A14" w:rsidP="00622330">
      <w:pPr>
        <w:pStyle w:val="ItemHead"/>
      </w:pPr>
      <w:r w:rsidRPr="00E826DC">
        <w:t>26</w:t>
      </w:r>
      <w:r w:rsidR="009655E9" w:rsidRPr="00E826DC">
        <w:t xml:space="preserve">  </w:t>
      </w:r>
      <w:r w:rsidR="003C3ADA" w:rsidRPr="00E826DC">
        <w:t>Section 9</w:t>
      </w:r>
    </w:p>
    <w:p w14:paraId="2FA4491B" w14:textId="77777777" w:rsidR="00C14328" w:rsidRPr="00E826DC" w:rsidRDefault="00C14328" w:rsidP="00622330">
      <w:pPr>
        <w:pStyle w:val="Item"/>
      </w:pPr>
      <w:r w:rsidRPr="00E826DC">
        <w:t>Omit “trade support loan” (wherever occurring), substitute “Australian apprenticeship support loan”.</w:t>
      </w:r>
    </w:p>
    <w:p w14:paraId="4C95651A" w14:textId="77777777" w:rsidR="001E2432" w:rsidRPr="00E826DC" w:rsidRDefault="00AD3A14" w:rsidP="00622330">
      <w:pPr>
        <w:pStyle w:val="ItemHead"/>
      </w:pPr>
      <w:r w:rsidRPr="00E826DC">
        <w:t>27</w:t>
      </w:r>
      <w:r w:rsidR="001E2432" w:rsidRPr="00E826DC">
        <w:t xml:space="preserve">  </w:t>
      </w:r>
      <w:r w:rsidR="003C3ADA" w:rsidRPr="00E826DC">
        <w:t>Sub</w:t>
      </w:r>
      <w:r w:rsidR="00FB7AC8" w:rsidRPr="00E826DC">
        <w:t>section 1</w:t>
      </w:r>
      <w:r w:rsidR="001E2432" w:rsidRPr="00E826DC">
        <w:t>0(1)</w:t>
      </w:r>
    </w:p>
    <w:p w14:paraId="1A547D8D" w14:textId="77777777" w:rsidR="001E2432" w:rsidRPr="00E826DC" w:rsidRDefault="001E2432" w:rsidP="00622330">
      <w:pPr>
        <w:pStyle w:val="Item"/>
      </w:pPr>
      <w:r w:rsidRPr="00E826DC">
        <w:t>Omit “Trade support loan</w:t>
      </w:r>
      <w:r w:rsidR="00714B2B" w:rsidRPr="00E826DC">
        <w:t xml:space="preserve"> is</w:t>
      </w:r>
      <w:r w:rsidRPr="00E826DC">
        <w:t>”, substitute “Australian apprenticeship support loan</w:t>
      </w:r>
      <w:r w:rsidR="00714B2B" w:rsidRPr="00E826DC">
        <w:t xml:space="preserve"> is</w:t>
      </w:r>
      <w:r w:rsidRPr="00E826DC">
        <w:t>”.</w:t>
      </w:r>
    </w:p>
    <w:p w14:paraId="36613B4D" w14:textId="77777777" w:rsidR="001E2432" w:rsidRPr="00E826DC" w:rsidRDefault="00AD3A14" w:rsidP="00622330">
      <w:pPr>
        <w:pStyle w:val="ItemHead"/>
      </w:pPr>
      <w:r w:rsidRPr="00E826DC">
        <w:t>28</w:t>
      </w:r>
      <w:r w:rsidR="001E2432" w:rsidRPr="00E826DC">
        <w:t xml:space="preserve">  </w:t>
      </w:r>
      <w:r w:rsidR="003C3ADA" w:rsidRPr="00E826DC">
        <w:t>Paragraph 1</w:t>
      </w:r>
      <w:r w:rsidR="001E2432" w:rsidRPr="00E826DC">
        <w:t>0(1)(a)</w:t>
      </w:r>
    </w:p>
    <w:p w14:paraId="4B2CD1D6" w14:textId="77777777" w:rsidR="001E2432" w:rsidRPr="00E826DC" w:rsidRDefault="001E2432" w:rsidP="00622330">
      <w:pPr>
        <w:pStyle w:val="Item"/>
      </w:pPr>
      <w:r w:rsidRPr="00E826DC">
        <w:t>Omit “trade support loan”, substitute “Australian apprenticeship support loan”.</w:t>
      </w:r>
    </w:p>
    <w:p w14:paraId="117AE8EB" w14:textId="77777777" w:rsidR="00C61D8F" w:rsidRPr="00E826DC" w:rsidRDefault="00AD3A14" w:rsidP="00622330">
      <w:pPr>
        <w:pStyle w:val="ItemHead"/>
      </w:pPr>
      <w:r w:rsidRPr="00E826DC">
        <w:t>29</w:t>
      </w:r>
      <w:r w:rsidR="00C61D8F" w:rsidRPr="00E826DC">
        <w:t xml:space="preserve">  </w:t>
      </w:r>
      <w:r w:rsidR="003C3ADA" w:rsidRPr="00E826DC">
        <w:t>Paragraph 1</w:t>
      </w:r>
      <w:r w:rsidR="00C61D8F" w:rsidRPr="00E826DC">
        <w:t>0(1)(c)</w:t>
      </w:r>
    </w:p>
    <w:p w14:paraId="3346419C" w14:textId="77777777" w:rsidR="00C61D8F" w:rsidRPr="00E826DC" w:rsidRDefault="00C61D8F" w:rsidP="00622330">
      <w:pPr>
        <w:pStyle w:val="Item"/>
      </w:pPr>
      <w:r w:rsidRPr="00E826DC">
        <w:t>Repeal the paragraph, substitute:</w:t>
      </w:r>
    </w:p>
    <w:p w14:paraId="294FC707" w14:textId="77777777" w:rsidR="00C61D8F" w:rsidRPr="00E826DC" w:rsidRDefault="00C61D8F" w:rsidP="00622330">
      <w:pPr>
        <w:pStyle w:val="paragraph"/>
      </w:pPr>
      <w:r w:rsidRPr="00E826DC">
        <w:rPr>
          <w:rFonts w:eastAsia="Calibri"/>
          <w:b/>
          <w:lang w:eastAsia="en-US"/>
        </w:rPr>
        <w:tab/>
      </w:r>
      <w:r w:rsidRPr="00E826DC">
        <w:rPr>
          <w:rFonts w:eastAsia="Calibri"/>
        </w:rPr>
        <w:t>(c)</w:t>
      </w:r>
      <w:r w:rsidRPr="00E826DC">
        <w:rPr>
          <w:rFonts w:eastAsia="Calibri"/>
        </w:rPr>
        <w:tab/>
        <w:t>the person made an application for Australian apprentice</w:t>
      </w:r>
      <w:r w:rsidR="00703759" w:rsidRPr="00E826DC">
        <w:rPr>
          <w:rFonts w:eastAsia="Calibri"/>
        </w:rPr>
        <w:t>ship</w:t>
      </w:r>
      <w:r w:rsidRPr="00E826DC">
        <w:rPr>
          <w:rFonts w:eastAsia="Calibri"/>
        </w:rPr>
        <w:t xml:space="preserve"> support loan:</w:t>
      </w:r>
    </w:p>
    <w:p w14:paraId="74932AB6" w14:textId="77777777" w:rsidR="00C61D8F" w:rsidRPr="00E826DC" w:rsidRDefault="00C61D8F" w:rsidP="00622330">
      <w:pPr>
        <w:pStyle w:val="paragraphsub"/>
      </w:pPr>
      <w:r w:rsidRPr="00E826DC">
        <w:tab/>
        <w:t>(i)</w:t>
      </w:r>
      <w:r w:rsidRPr="00E826DC">
        <w:tab/>
        <w:t>on or before that final day; or</w:t>
      </w:r>
    </w:p>
    <w:p w14:paraId="4CDA79C8" w14:textId="77777777" w:rsidR="00C61D8F" w:rsidRPr="00E826DC" w:rsidRDefault="00C61D8F" w:rsidP="00622330">
      <w:pPr>
        <w:pStyle w:val="paragraphsub"/>
      </w:pPr>
      <w:r w:rsidRPr="00E826DC">
        <w:tab/>
        <w:t>(ii)</w:t>
      </w:r>
      <w:r w:rsidRPr="00E826DC">
        <w:tab/>
        <w:t>if the Secretary allows a later day for the person—on or before that later day.</w:t>
      </w:r>
    </w:p>
    <w:p w14:paraId="747EDC9F" w14:textId="77777777" w:rsidR="00C02F57" w:rsidRPr="00E826DC" w:rsidRDefault="00AD3A14" w:rsidP="00622330">
      <w:pPr>
        <w:pStyle w:val="ItemHead"/>
      </w:pPr>
      <w:r w:rsidRPr="00E826DC">
        <w:t>30</w:t>
      </w:r>
      <w:r w:rsidR="00C02F57" w:rsidRPr="00E826DC">
        <w:t xml:space="preserve">  After </w:t>
      </w:r>
      <w:r w:rsidR="00E826DC" w:rsidRPr="00E826DC">
        <w:t>subsection 1</w:t>
      </w:r>
      <w:r w:rsidR="00C02F57" w:rsidRPr="00E826DC">
        <w:t>0(1)</w:t>
      </w:r>
    </w:p>
    <w:p w14:paraId="41E2C057" w14:textId="77777777" w:rsidR="00C02F57" w:rsidRPr="00E826DC" w:rsidRDefault="00C02F57" w:rsidP="00622330">
      <w:pPr>
        <w:pStyle w:val="Item"/>
      </w:pPr>
      <w:r w:rsidRPr="00E826DC">
        <w:t>Insert:</w:t>
      </w:r>
    </w:p>
    <w:p w14:paraId="32F997C2" w14:textId="77777777" w:rsidR="00C61D8F" w:rsidRPr="00E826DC" w:rsidRDefault="00C61D8F" w:rsidP="00622330">
      <w:pPr>
        <w:pStyle w:val="subsection"/>
      </w:pPr>
      <w:r w:rsidRPr="00E826DC">
        <w:lastRenderedPageBreak/>
        <w:tab/>
        <w:t>(1A)</w:t>
      </w:r>
      <w:r w:rsidRPr="00E826DC">
        <w:tab/>
        <w:t xml:space="preserve">The Secretary may allow a later day under </w:t>
      </w:r>
      <w:r w:rsidR="00E826DC" w:rsidRPr="00E826DC">
        <w:t>subparagraph (</w:t>
      </w:r>
      <w:r w:rsidRPr="00E826DC">
        <w:t>1)(c)(ii) only in the circumstances prescribed by the rules.</w:t>
      </w:r>
    </w:p>
    <w:p w14:paraId="2C3FB243" w14:textId="77777777" w:rsidR="00C61D8F" w:rsidRPr="00E826DC" w:rsidRDefault="00AD3A14" w:rsidP="00622330">
      <w:pPr>
        <w:pStyle w:val="ItemHead"/>
      </w:pPr>
      <w:r w:rsidRPr="00E826DC">
        <w:t>31</w:t>
      </w:r>
      <w:r w:rsidR="00BB65CF" w:rsidRPr="00E826DC">
        <w:t xml:space="preserve">  </w:t>
      </w:r>
      <w:r w:rsidR="003C3ADA" w:rsidRPr="00E826DC">
        <w:t>Sub</w:t>
      </w:r>
      <w:r w:rsidR="00FB7AC8" w:rsidRPr="00E826DC">
        <w:t>section 1</w:t>
      </w:r>
      <w:r w:rsidR="00BB65CF" w:rsidRPr="00E826DC">
        <w:t>0(3)</w:t>
      </w:r>
    </w:p>
    <w:p w14:paraId="22A68471" w14:textId="77777777" w:rsidR="00BB65CF" w:rsidRPr="00E826DC" w:rsidRDefault="00BB65CF" w:rsidP="00622330">
      <w:pPr>
        <w:pStyle w:val="Item"/>
      </w:pPr>
      <w:r w:rsidRPr="00E826DC">
        <w:t>Omit “trade support loan”, substitute “Australian apprenticeship support loan”.</w:t>
      </w:r>
    </w:p>
    <w:p w14:paraId="69339D31" w14:textId="77777777" w:rsidR="006C267D" w:rsidRPr="00E826DC" w:rsidRDefault="00AD3A14" w:rsidP="00622330">
      <w:pPr>
        <w:pStyle w:val="ItemHead"/>
      </w:pPr>
      <w:r w:rsidRPr="00E826DC">
        <w:t>32</w:t>
      </w:r>
      <w:r w:rsidR="006C267D" w:rsidRPr="00E826DC">
        <w:t xml:space="preserve">  </w:t>
      </w:r>
      <w:r w:rsidR="003C3ADA" w:rsidRPr="00E826DC">
        <w:t>Sub</w:t>
      </w:r>
      <w:r w:rsidR="00FB7AC8" w:rsidRPr="00E826DC">
        <w:t>section 1</w:t>
      </w:r>
      <w:r w:rsidR="006C267D" w:rsidRPr="00E826DC">
        <w:t>1</w:t>
      </w:r>
      <w:r w:rsidR="001D45AC" w:rsidRPr="00E826DC">
        <w:t>(1)</w:t>
      </w:r>
    </w:p>
    <w:p w14:paraId="7C225F34" w14:textId="77777777" w:rsidR="006C267D" w:rsidRPr="00E826DC" w:rsidRDefault="006C267D" w:rsidP="00622330">
      <w:pPr>
        <w:pStyle w:val="Item"/>
      </w:pPr>
      <w:r w:rsidRPr="00E826DC">
        <w:t>Omit “trade support loan” (</w:t>
      </w:r>
      <w:r w:rsidR="001D45AC" w:rsidRPr="00E826DC">
        <w:t>wherever</w:t>
      </w:r>
      <w:r w:rsidRPr="00E826DC">
        <w:t xml:space="preserve"> occurring), substitute “Australian apprenticeship support loan”.</w:t>
      </w:r>
    </w:p>
    <w:p w14:paraId="4DAB3823" w14:textId="77777777" w:rsidR="006C267D" w:rsidRPr="00E826DC" w:rsidRDefault="00AD3A14" w:rsidP="00622330">
      <w:pPr>
        <w:pStyle w:val="ItemHead"/>
      </w:pPr>
      <w:r w:rsidRPr="00E826DC">
        <w:t>33</w:t>
      </w:r>
      <w:r w:rsidR="006C267D" w:rsidRPr="00E826DC">
        <w:t xml:space="preserve"> </w:t>
      </w:r>
      <w:r w:rsidR="00586D37" w:rsidRPr="00E826DC">
        <w:t xml:space="preserve"> </w:t>
      </w:r>
      <w:r w:rsidR="003C3ADA" w:rsidRPr="00E826DC">
        <w:t>Sub</w:t>
      </w:r>
      <w:r w:rsidR="00FB7AC8" w:rsidRPr="00E826DC">
        <w:t>section 1</w:t>
      </w:r>
      <w:r w:rsidR="006C267D" w:rsidRPr="00E826DC">
        <w:t>1(3)</w:t>
      </w:r>
    </w:p>
    <w:p w14:paraId="3C95866F" w14:textId="77777777" w:rsidR="006C267D" w:rsidRPr="00E826DC" w:rsidRDefault="006C267D" w:rsidP="00622330">
      <w:pPr>
        <w:pStyle w:val="Item"/>
      </w:pPr>
      <w:r w:rsidRPr="00E826DC">
        <w:t>Omit “a trade support loan”</w:t>
      </w:r>
      <w:r w:rsidR="009D63E7" w:rsidRPr="00E826DC">
        <w:t xml:space="preserve"> (wherever occurring)</w:t>
      </w:r>
      <w:r w:rsidRPr="00E826DC">
        <w:t>, substitute “Australian apprenticeship support loan”.</w:t>
      </w:r>
    </w:p>
    <w:p w14:paraId="4F53237E" w14:textId="77777777" w:rsidR="006C267D" w:rsidRPr="00E826DC" w:rsidRDefault="00AD3A14" w:rsidP="00622330">
      <w:pPr>
        <w:pStyle w:val="ItemHead"/>
      </w:pPr>
      <w:r w:rsidRPr="00E826DC">
        <w:t>34</w:t>
      </w:r>
      <w:r w:rsidR="006C267D" w:rsidRPr="00E826DC">
        <w:t xml:space="preserve">  </w:t>
      </w:r>
      <w:r w:rsidR="003C3ADA" w:rsidRPr="00E826DC">
        <w:t>Section 1</w:t>
      </w:r>
      <w:r w:rsidR="006C267D" w:rsidRPr="00E826DC">
        <w:t>2 (paragraph beginning “A person who wants”)</w:t>
      </w:r>
    </w:p>
    <w:p w14:paraId="43858A71" w14:textId="77777777" w:rsidR="006C267D" w:rsidRPr="00E826DC" w:rsidRDefault="006C267D" w:rsidP="00622330">
      <w:pPr>
        <w:pStyle w:val="Item"/>
      </w:pPr>
      <w:r w:rsidRPr="00E826DC">
        <w:t>Omit “trade support loan” (wherever occurring), substitute “Australian apprenticeship support loan”.</w:t>
      </w:r>
    </w:p>
    <w:p w14:paraId="751CD994" w14:textId="77777777" w:rsidR="006C267D" w:rsidRPr="00E826DC" w:rsidRDefault="00AD3A14" w:rsidP="00622330">
      <w:pPr>
        <w:pStyle w:val="ItemHead"/>
      </w:pPr>
      <w:r w:rsidRPr="00E826DC">
        <w:t>35</w:t>
      </w:r>
      <w:r w:rsidR="006C267D" w:rsidRPr="00E826DC">
        <w:t xml:space="preserve">  </w:t>
      </w:r>
      <w:r w:rsidR="003C3ADA" w:rsidRPr="00E826DC">
        <w:t>Section 1</w:t>
      </w:r>
      <w:r w:rsidR="006C267D" w:rsidRPr="00E826DC">
        <w:t>2 (paragraph beginning “A determination”)</w:t>
      </w:r>
    </w:p>
    <w:p w14:paraId="6ED3FC5F" w14:textId="77777777" w:rsidR="006C267D" w:rsidRPr="00E826DC" w:rsidRDefault="006C267D" w:rsidP="00622330">
      <w:pPr>
        <w:pStyle w:val="Item"/>
      </w:pPr>
      <w:r w:rsidRPr="00E826DC">
        <w:t>Omit “trade support loan” (wherever occurring), substitute “Australian apprenticeship support loan”.</w:t>
      </w:r>
    </w:p>
    <w:p w14:paraId="5585C138" w14:textId="77777777" w:rsidR="00437D85" w:rsidRPr="00E826DC" w:rsidRDefault="00AD3A14" w:rsidP="00622330">
      <w:pPr>
        <w:pStyle w:val="ItemHead"/>
      </w:pPr>
      <w:r w:rsidRPr="00E826DC">
        <w:t>36</w:t>
      </w:r>
      <w:r w:rsidR="00437D85" w:rsidRPr="00E826DC">
        <w:t xml:space="preserve">  </w:t>
      </w:r>
      <w:r w:rsidR="003C3ADA" w:rsidRPr="00E826DC">
        <w:t>Section 1</w:t>
      </w:r>
      <w:r w:rsidR="00437D85" w:rsidRPr="00E826DC">
        <w:t>2 (paragraph beginning “Trade support loan can be”)</w:t>
      </w:r>
    </w:p>
    <w:p w14:paraId="0752732A" w14:textId="77777777" w:rsidR="00437D85" w:rsidRPr="00E826DC" w:rsidRDefault="00437D85" w:rsidP="00622330">
      <w:pPr>
        <w:pStyle w:val="Item"/>
      </w:pPr>
      <w:r w:rsidRPr="00E826DC">
        <w:t>Omit “Trade support loan</w:t>
      </w:r>
      <w:r w:rsidR="00323F12" w:rsidRPr="00E826DC">
        <w:t xml:space="preserve"> can</w:t>
      </w:r>
      <w:r w:rsidRPr="00E826DC">
        <w:t>”, substitute “Australian apprenticeship support loan</w:t>
      </w:r>
      <w:r w:rsidR="00323F12" w:rsidRPr="00E826DC">
        <w:t xml:space="preserve"> can</w:t>
      </w:r>
      <w:r w:rsidRPr="00E826DC">
        <w:t>”.</w:t>
      </w:r>
    </w:p>
    <w:p w14:paraId="0118C25E" w14:textId="77777777" w:rsidR="009D63E7" w:rsidRPr="00E826DC" w:rsidRDefault="00AD3A14" w:rsidP="00622330">
      <w:pPr>
        <w:pStyle w:val="ItemHead"/>
      </w:pPr>
      <w:r w:rsidRPr="00E826DC">
        <w:t>37</w:t>
      </w:r>
      <w:r w:rsidR="009D63E7" w:rsidRPr="00E826DC">
        <w:t xml:space="preserve">  </w:t>
      </w:r>
      <w:r w:rsidR="003C3ADA" w:rsidRPr="00E826DC">
        <w:t>Section 1</w:t>
      </w:r>
      <w:r w:rsidR="009D63E7" w:rsidRPr="00E826DC">
        <w:t>2 (paragraph beginning “Trade support loan can be”)</w:t>
      </w:r>
    </w:p>
    <w:p w14:paraId="2DE534CA" w14:textId="77777777" w:rsidR="009D63E7" w:rsidRPr="00E826DC" w:rsidRDefault="009D63E7" w:rsidP="00622330">
      <w:pPr>
        <w:pStyle w:val="Item"/>
      </w:pPr>
      <w:r w:rsidRPr="00E826DC">
        <w:t>Omit “trade support loan</w:t>
      </w:r>
      <w:r w:rsidR="00323F12" w:rsidRPr="00E826DC">
        <w:t xml:space="preserve"> increased</w:t>
      </w:r>
      <w:r w:rsidRPr="00E826DC">
        <w:t>”, substitute “Australian apprenticeship support loan</w:t>
      </w:r>
      <w:r w:rsidR="00323F12" w:rsidRPr="00E826DC">
        <w:t xml:space="preserve"> increased</w:t>
      </w:r>
      <w:r w:rsidRPr="00E826DC">
        <w:t>”.</w:t>
      </w:r>
    </w:p>
    <w:p w14:paraId="4D26FC67" w14:textId="77777777" w:rsidR="00437D85" w:rsidRPr="00E826DC" w:rsidRDefault="00AD3A14" w:rsidP="00622330">
      <w:pPr>
        <w:pStyle w:val="ItemHead"/>
      </w:pPr>
      <w:r w:rsidRPr="00E826DC">
        <w:t>38</w:t>
      </w:r>
      <w:r w:rsidR="00437D85" w:rsidRPr="00E826DC">
        <w:t xml:space="preserve">  </w:t>
      </w:r>
      <w:r w:rsidR="003C3ADA" w:rsidRPr="00E826DC">
        <w:t>Section 1</w:t>
      </w:r>
      <w:r w:rsidR="00437D85" w:rsidRPr="00E826DC">
        <w:t xml:space="preserve">2 (paragraph beginning “Trade support loan can </w:t>
      </w:r>
      <w:r w:rsidR="009D63E7" w:rsidRPr="00E826DC">
        <w:t>also</w:t>
      </w:r>
      <w:r w:rsidR="00437D85" w:rsidRPr="00E826DC">
        <w:t>”)</w:t>
      </w:r>
    </w:p>
    <w:p w14:paraId="6BADEAA6" w14:textId="77777777" w:rsidR="00437D85" w:rsidRPr="00E826DC" w:rsidRDefault="00437D85" w:rsidP="00622330">
      <w:pPr>
        <w:pStyle w:val="Item"/>
      </w:pPr>
      <w:r w:rsidRPr="00E826DC">
        <w:t>Omit “</w:t>
      </w:r>
      <w:r w:rsidR="009D63E7" w:rsidRPr="00E826DC">
        <w:t>T</w:t>
      </w:r>
      <w:r w:rsidRPr="00E826DC">
        <w:t>rade support loan”, substitute “Australian apprenticeship support loan”.</w:t>
      </w:r>
    </w:p>
    <w:p w14:paraId="0A0FC1C4" w14:textId="77777777" w:rsidR="00437D85" w:rsidRPr="00E826DC" w:rsidRDefault="00AD3A14" w:rsidP="00622330">
      <w:pPr>
        <w:pStyle w:val="ItemHead"/>
      </w:pPr>
      <w:r w:rsidRPr="00E826DC">
        <w:lastRenderedPageBreak/>
        <w:t>39</w:t>
      </w:r>
      <w:r w:rsidR="00437D85" w:rsidRPr="00E826DC">
        <w:t xml:space="preserve">  </w:t>
      </w:r>
      <w:r w:rsidR="003C3ADA" w:rsidRPr="00E826DC">
        <w:t>Section 1</w:t>
      </w:r>
      <w:r w:rsidR="00437D85" w:rsidRPr="00E826DC">
        <w:t>2 (paragraph beginning “Trade support loan is paid”)</w:t>
      </w:r>
    </w:p>
    <w:p w14:paraId="19893F91" w14:textId="77777777" w:rsidR="00437D85" w:rsidRPr="00E826DC" w:rsidRDefault="00437D85" w:rsidP="00622330">
      <w:pPr>
        <w:pStyle w:val="Item"/>
      </w:pPr>
      <w:r w:rsidRPr="00E826DC">
        <w:t>Omit “Trade support loan”, substitute “Australian apprenticeship support loan”.</w:t>
      </w:r>
    </w:p>
    <w:p w14:paraId="41585C77" w14:textId="77777777" w:rsidR="00D92020" w:rsidRPr="00E826DC" w:rsidRDefault="00AD3A14" w:rsidP="00622330">
      <w:pPr>
        <w:pStyle w:val="ItemHead"/>
      </w:pPr>
      <w:r w:rsidRPr="00E826DC">
        <w:t>40</w:t>
      </w:r>
      <w:r w:rsidR="00D92020" w:rsidRPr="00E826DC">
        <w:t xml:space="preserve">  </w:t>
      </w:r>
      <w:r w:rsidR="003C3ADA" w:rsidRPr="00E826DC">
        <w:t>Sub</w:t>
      </w:r>
      <w:r w:rsidR="00FB7AC8" w:rsidRPr="00E826DC">
        <w:t>section 1</w:t>
      </w:r>
      <w:r w:rsidR="00D92020" w:rsidRPr="00E826DC">
        <w:t>3</w:t>
      </w:r>
      <w:r w:rsidR="002A47BA" w:rsidRPr="00E826DC">
        <w:t>(1)</w:t>
      </w:r>
    </w:p>
    <w:p w14:paraId="75E0234F" w14:textId="77777777" w:rsidR="00D92020" w:rsidRPr="00E826DC" w:rsidRDefault="00D92020" w:rsidP="00622330">
      <w:pPr>
        <w:pStyle w:val="Item"/>
      </w:pPr>
      <w:r w:rsidRPr="00E826DC">
        <w:t>Omit “trade support loan” (wherever occurring), substitute “Australian apprenticeship support loan”.</w:t>
      </w:r>
    </w:p>
    <w:p w14:paraId="32B784FC" w14:textId="77777777" w:rsidR="0049295C" w:rsidRPr="00E826DC" w:rsidRDefault="00AD3A14" w:rsidP="00622330">
      <w:pPr>
        <w:pStyle w:val="ItemHead"/>
      </w:pPr>
      <w:r w:rsidRPr="00E826DC">
        <w:t>41</w:t>
      </w:r>
      <w:r w:rsidR="0049295C" w:rsidRPr="00E826DC">
        <w:t xml:space="preserve">  </w:t>
      </w:r>
      <w:r w:rsidR="003C3ADA" w:rsidRPr="00E826DC">
        <w:t>Sub</w:t>
      </w:r>
      <w:r w:rsidR="00FB7AC8" w:rsidRPr="00E826DC">
        <w:t>section 1</w:t>
      </w:r>
      <w:r w:rsidR="0049295C" w:rsidRPr="00E826DC">
        <w:t>4</w:t>
      </w:r>
      <w:r w:rsidR="002A47BA" w:rsidRPr="00E826DC">
        <w:t>(1)</w:t>
      </w:r>
    </w:p>
    <w:p w14:paraId="457597FB" w14:textId="77777777" w:rsidR="0049295C" w:rsidRPr="00E826DC" w:rsidRDefault="0049295C" w:rsidP="00622330">
      <w:pPr>
        <w:pStyle w:val="Item"/>
      </w:pPr>
      <w:r w:rsidRPr="00E826DC">
        <w:t>Omit “trade support loan”, substitute “Australian apprenticeship support loan”.</w:t>
      </w:r>
    </w:p>
    <w:p w14:paraId="4B544941" w14:textId="77777777" w:rsidR="0049295C" w:rsidRPr="00E826DC" w:rsidRDefault="00AD3A14" w:rsidP="00622330">
      <w:pPr>
        <w:pStyle w:val="ItemHead"/>
      </w:pPr>
      <w:r w:rsidRPr="00E826DC">
        <w:t>42</w:t>
      </w:r>
      <w:r w:rsidR="0049295C" w:rsidRPr="00E826DC">
        <w:t xml:space="preserve">  </w:t>
      </w:r>
      <w:r w:rsidR="003C3ADA" w:rsidRPr="00E826DC">
        <w:t>Section 1</w:t>
      </w:r>
      <w:r w:rsidR="0049295C" w:rsidRPr="00E826DC">
        <w:t>5</w:t>
      </w:r>
    </w:p>
    <w:p w14:paraId="7B8B30FB" w14:textId="77777777" w:rsidR="0049295C" w:rsidRPr="00E826DC" w:rsidRDefault="0049295C" w:rsidP="00622330">
      <w:pPr>
        <w:pStyle w:val="Item"/>
      </w:pPr>
      <w:r w:rsidRPr="00E826DC">
        <w:t>Omit “trade support loan”, substitute “Australian apprenticeship support loan”.</w:t>
      </w:r>
    </w:p>
    <w:p w14:paraId="25E2FC61" w14:textId="77777777" w:rsidR="0049295C" w:rsidRPr="00E826DC" w:rsidRDefault="00AD3A14" w:rsidP="00622330">
      <w:pPr>
        <w:pStyle w:val="ItemHead"/>
      </w:pPr>
      <w:r w:rsidRPr="00E826DC">
        <w:t>43</w:t>
      </w:r>
      <w:r w:rsidR="0049295C" w:rsidRPr="00E826DC">
        <w:t xml:space="preserve">  </w:t>
      </w:r>
      <w:r w:rsidR="003C3ADA" w:rsidRPr="00E826DC">
        <w:t>Section 1</w:t>
      </w:r>
      <w:r w:rsidR="0049295C" w:rsidRPr="00E826DC">
        <w:t>6</w:t>
      </w:r>
    </w:p>
    <w:p w14:paraId="0FF8DDFF" w14:textId="77777777" w:rsidR="0049295C" w:rsidRPr="00E826DC" w:rsidRDefault="0049295C" w:rsidP="00622330">
      <w:pPr>
        <w:pStyle w:val="Item"/>
      </w:pPr>
      <w:r w:rsidRPr="00E826DC">
        <w:t>Omit “trade support loan” (wherever occurring), substitute “Australian apprenticeship support loan”.</w:t>
      </w:r>
    </w:p>
    <w:p w14:paraId="5969416C" w14:textId="77777777" w:rsidR="007F31BC" w:rsidRPr="00E826DC" w:rsidRDefault="00AD3A14" w:rsidP="00622330">
      <w:pPr>
        <w:pStyle w:val="ItemHead"/>
      </w:pPr>
      <w:r w:rsidRPr="00E826DC">
        <w:t>44</w:t>
      </w:r>
      <w:r w:rsidR="007F31BC" w:rsidRPr="00E826DC">
        <w:t xml:space="preserve">  </w:t>
      </w:r>
      <w:r w:rsidR="003C3ADA" w:rsidRPr="00E826DC">
        <w:t>Section 1</w:t>
      </w:r>
      <w:r w:rsidR="007F31BC" w:rsidRPr="00E826DC">
        <w:t>8</w:t>
      </w:r>
    </w:p>
    <w:p w14:paraId="35FFB882" w14:textId="77777777" w:rsidR="007F31BC" w:rsidRPr="00E826DC" w:rsidRDefault="007F31BC" w:rsidP="00622330">
      <w:pPr>
        <w:pStyle w:val="Item"/>
      </w:pPr>
      <w:r w:rsidRPr="00E826DC">
        <w:t>Omit “trade support loan”, substitute “Australian apprenticeship support loan”.</w:t>
      </w:r>
    </w:p>
    <w:p w14:paraId="2E5618C3" w14:textId="77777777" w:rsidR="007F31BC" w:rsidRPr="00E826DC" w:rsidRDefault="00AD3A14" w:rsidP="00622330">
      <w:pPr>
        <w:pStyle w:val="ItemHead"/>
      </w:pPr>
      <w:r w:rsidRPr="00E826DC">
        <w:t>45</w:t>
      </w:r>
      <w:r w:rsidR="007F31BC" w:rsidRPr="00E826DC">
        <w:t xml:space="preserve">  </w:t>
      </w:r>
      <w:r w:rsidR="003C3ADA" w:rsidRPr="00E826DC">
        <w:t>Section 1</w:t>
      </w:r>
      <w:r w:rsidR="007F31BC" w:rsidRPr="00E826DC">
        <w:t>9</w:t>
      </w:r>
    </w:p>
    <w:p w14:paraId="3800B9E5" w14:textId="77777777" w:rsidR="007F31BC" w:rsidRPr="00E826DC" w:rsidRDefault="007F31BC" w:rsidP="00622330">
      <w:pPr>
        <w:pStyle w:val="Item"/>
      </w:pPr>
      <w:r w:rsidRPr="00E826DC">
        <w:t>Omit “trade support loan” (wherever occurring), substitute “Australian apprenticeship support loan”.</w:t>
      </w:r>
    </w:p>
    <w:p w14:paraId="0EE863DB" w14:textId="77777777" w:rsidR="007F31BC" w:rsidRPr="00E826DC" w:rsidRDefault="00AD3A14" w:rsidP="00622330">
      <w:pPr>
        <w:pStyle w:val="ItemHead"/>
      </w:pPr>
      <w:r w:rsidRPr="00E826DC">
        <w:t>46</w:t>
      </w:r>
      <w:r w:rsidR="007F31BC" w:rsidRPr="00E826DC">
        <w:t xml:space="preserve">  </w:t>
      </w:r>
      <w:r w:rsidR="003C3ADA" w:rsidRPr="00E826DC">
        <w:t>Subsection 2</w:t>
      </w:r>
      <w:r w:rsidR="007F31BC" w:rsidRPr="00E826DC">
        <w:t>0</w:t>
      </w:r>
      <w:r w:rsidR="002A47BA" w:rsidRPr="00E826DC">
        <w:t>(3)</w:t>
      </w:r>
    </w:p>
    <w:p w14:paraId="044B7DFD" w14:textId="77777777" w:rsidR="007F31BC" w:rsidRPr="00E826DC" w:rsidRDefault="007F31BC" w:rsidP="00622330">
      <w:pPr>
        <w:pStyle w:val="Item"/>
      </w:pPr>
      <w:r w:rsidRPr="00E826DC">
        <w:t>Omit “trade support loan” (wherever occurring), substitute “Australian apprenticeship support loan”.</w:t>
      </w:r>
    </w:p>
    <w:p w14:paraId="5F2CF394" w14:textId="77777777" w:rsidR="007F31BC" w:rsidRPr="00E826DC" w:rsidRDefault="00AD3A14" w:rsidP="00622330">
      <w:pPr>
        <w:pStyle w:val="ItemHead"/>
      </w:pPr>
      <w:r w:rsidRPr="00E826DC">
        <w:t>47</w:t>
      </w:r>
      <w:r w:rsidR="007F31BC" w:rsidRPr="00E826DC">
        <w:t xml:space="preserve">  </w:t>
      </w:r>
      <w:r w:rsidR="00E826DC" w:rsidRPr="00E826DC">
        <w:t>Section 2</w:t>
      </w:r>
      <w:r w:rsidR="007F31BC" w:rsidRPr="00E826DC">
        <w:t>1</w:t>
      </w:r>
    </w:p>
    <w:p w14:paraId="5A895619" w14:textId="77777777" w:rsidR="007F31BC" w:rsidRPr="00E826DC" w:rsidRDefault="007F31BC" w:rsidP="00622330">
      <w:pPr>
        <w:pStyle w:val="Item"/>
      </w:pPr>
      <w:r w:rsidRPr="00E826DC">
        <w:t>Omit “trade support loan” (wherever occurring), substitute “Australian apprenticeship support loan”.</w:t>
      </w:r>
    </w:p>
    <w:p w14:paraId="61B8D50C" w14:textId="77777777" w:rsidR="007F31BC" w:rsidRPr="00E826DC" w:rsidRDefault="00AD3A14" w:rsidP="00622330">
      <w:pPr>
        <w:pStyle w:val="ItemHead"/>
      </w:pPr>
      <w:r w:rsidRPr="00E826DC">
        <w:lastRenderedPageBreak/>
        <w:t>48</w:t>
      </w:r>
      <w:r w:rsidR="007F31BC" w:rsidRPr="00E826DC">
        <w:t xml:space="preserve">  </w:t>
      </w:r>
      <w:r w:rsidR="003C3ADA" w:rsidRPr="00E826DC">
        <w:t>Subsection 2</w:t>
      </w:r>
      <w:r w:rsidR="007F31BC" w:rsidRPr="00E826DC">
        <w:t>2</w:t>
      </w:r>
      <w:r w:rsidR="002A47BA" w:rsidRPr="00E826DC">
        <w:t>(1)</w:t>
      </w:r>
    </w:p>
    <w:p w14:paraId="0AD210A5" w14:textId="77777777" w:rsidR="007F31BC" w:rsidRPr="00E826DC" w:rsidRDefault="007F31BC" w:rsidP="00622330">
      <w:pPr>
        <w:pStyle w:val="Item"/>
      </w:pPr>
      <w:r w:rsidRPr="00E826DC">
        <w:t>Omit “Trade support loan”, substitute “Australian apprenticeship support loan”.</w:t>
      </w:r>
    </w:p>
    <w:p w14:paraId="37D530E8" w14:textId="77777777" w:rsidR="007F31BC" w:rsidRPr="00E826DC" w:rsidRDefault="00AD3A14" w:rsidP="00622330">
      <w:pPr>
        <w:pStyle w:val="ItemHead"/>
      </w:pPr>
      <w:r w:rsidRPr="00E826DC">
        <w:t>49</w:t>
      </w:r>
      <w:r w:rsidR="007F31BC" w:rsidRPr="00E826DC">
        <w:t xml:space="preserve">  </w:t>
      </w:r>
      <w:r w:rsidR="003C3ADA" w:rsidRPr="00E826DC">
        <w:t>Subsection 2</w:t>
      </w:r>
      <w:r w:rsidR="007F31BC" w:rsidRPr="00E826DC">
        <w:t>2</w:t>
      </w:r>
      <w:r w:rsidR="00771FE7" w:rsidRPr="00E826DC">
        <w:t>(2)</w:t>
      </w:r>
    </w:p>
    <w:p w14:paraId="08C1F925" w14:textId="77777777" w:rsidR="007F31BC" w:rsidRPr="00E826DC" w:rsidRDefault="007F31BC" w:rsidP="00622330">
      <w:pPr>
        <w:pStyle w:val="Item"/>
      </w:pPr>
      <w:r w:rsidRPr="00E826DC">
        <w:t>Omit “trade support loan” (</w:t>
      </w:r>
      <w:r w:rsidR="00771FE7" w:rsidRPr="00E826DC">
        <w:t>wherever</w:t>
      </w:r>
      <w:r w:rsidRPr="00E826DC">
        <w:t xml:space="preserve"> occurring), substitute “Australian apprenticeship support loan”.</w:t>
      </w:r>
    </w:p>
    <w:p w14:paraId="147FB126" w14:textId="77777777" w:rsidR="007F31BC" w:rsidRPr="00E826DC" w:rsidRDefault="00AD3A14" w:rsidP="00622330">
      <w:pPr>
        <w:pStyle w:val="ItemHead"/>
      </w:pPr>
      <w:r w:rsidRPr="00E826DC">
        <w:t>50</w:t>
      </w:r>
      <w:r w:rsidR="007F31BC" w:rsidRPr="00E826DC">
        <w:t xml:space="preserve">  </w:t>
      </w:r>
      <w:r w:rsidR="00E826DC" w:rsidRPr="00E826DC">
        <w:t>Section 2</w:t>
      </w:r>
      <w:r w:rsidR="007F31BC" w:rsidRPr="00E826DC">
        <w:t>3</w:t>
      </w:r>
    </w:p>
    <w:p w14:paraId="01BBB4D5" w14:textId="77777777" w:rsidR="00A33EA4" w:rsidRPr="00E826DC" w:rsidRDefault="007F31BC" w:rsidP="00622330">
      <w:pPr>
        <w:pStyle w:val="Item"/>
      </w:pPr>
      <w:r w:rsidRPr="00E826DC">
        <w:t>Omit “trade support loan” (wherever occurring), substitute “Australian apprenticeship support loan”.</w:t>
      </w:r>
    </w:p>
    <w:p w14:paraId="1915016F" w14:textId="77777777" w:rsidR="009E56A4" w:rsidRPr="00E826DC" w:rsidRDefault="00AD3A14" w:rsidP="00622330">
      <w:pPr>
        <w:pStyle w:val="ItemHead"/>
      </w:pPr>
      <w:r w:rsidRPr="00E826DC">
        <w:t>51</w:t>
      </w:r>
      <w:r w:rsidR="009E56A4" w:rsidRPr="00E826DC">
        <w:t xml:space="preserve">  </w:t>
      </w:r>
      <w:r w:rsidR="00E826DC" w:rsidRPr="00E826DC">
        <w:t>Section 2</w:t>
      </w:r>
      <w:r w:rsidR="009E56A4" w:rsidRPr="00E826DC">
        <w:t>4 (heading)</w:t>
      </w:r>
    </w:p>
    <w:p w14:paraId="55E4BFB0" w14:textId="77777777" w:rsidR="009E56A4" w:rsidRPr="00E826DC" w:rsidRDefault="009E56A4" w:rsidP="00622330">
      <w:pPr>
        <w:pStyle w:val="Item"/>
      </w:pPr>
      <w:r w:rsidRPr="00E826DC">
        <w:t>Omit “</w:t>
      </w:r>
      <w:r w:rsidRPr="00E826DC">
        <w:rPr>
          <w:b/>
        </w:rPr>
        <w:t>trade support loan</w:t>
      </w:r>
      <w:r w:rsidRPr="00E826DC">
        <w:t>”, substitute “</w:t>
      </w:r>
      <w:r w:rsidRPr="00E826DC">
        <w:rPr>
          <w:b/>
        </w:rPr>
        <w:t>Australian apprenticeship support loan</w:t>
      </w:r>
      <w:r w:rsidRPr="00E826DC">
        <w:t>”.</w:t>
      </w:r>
    </w:p>
    <w:p w14:paraId="439AB4E7" w14:textId="77777777" w:rsidR="009E56A4" w:rsidRPr="00E826DC" w:rsidRDefault="00AD3A14" w:rsidP="00622330">
      <w:pPr>
        <w:pStyle w:val="ItemHead"/>
      </w:pPr>
      <w:r w:rsidRPr="00E826DC">
        <w:t>52</w:t>
      </w:r>
      <w:r w:rsidR="009E56A4" w:rsidRPr="00E826DC">
        <w:t xml:space="preserve">  </w:t>
      </w:r>
      <w:r w:rsidR="003C3ADA" w:rsidRPr="00E826DC">
        <w:t>Subsection 2</w:t>
      </w:r>
      <w:r w:rsidR="009E56A4" w:rsidRPr="00E826DC">
        <w:t>4</w:t>
      </w:r>
      <w:r w:rsidR="002A47BA" w:rsidRPr="00E826DC">
        <w:t>(1)</w:t>
      </w:r>
    </w:p>
    <w:p w14:paraId="211AE653" w14:textId="77777777" w:rsidR="007F31BC" w:rsidRPr="00E826DC" w:rsidRDefault="009E56A4" w:rsidP="00622330">
      <w:pPr>
        <w:pStyle w:val="Item"/>
      </w:pPr>
      <w:r w:rsidRPr="00E826DC">
        <w:t>Omit “trade support loan”, substitute “Australian apprenticeship support loan”.</w:t>
      </w:r>
    </w:p>
    <w:p w14:paraId="2002C0EA" w14:textId="77777777" w:rsidR="003D310D" w:rsidRPr="00E826DC" w:rsidRDefault="00AD3A14" w:rsidP="00622330">
      <w:pPr>
        <w:pStyle w:val="ItemHead"/>
      </w:pPr>
      <w:r w:rsidRPr="00E826DC">
        <w:t>53</w:t>
      </w:r>
      <w:r w:rsidR="003D310D" w:rsidRPr="00E826DC">
        <w:t xml:space="preserve">  </w:t>
      </w:r>
      <w:r w:rsidR="003C3ADA" w:rsidRPr="00E826DC">
        <w:t>Subsection 2</w:t>
      </w:r>
      <w:r w:rsidR="003D310D" w:rsidRPr="00E826DC">
        <w:t>5</w:t>
      </w:r>
      <w:r w:rsidR="002A47BA" w:rsidRPr="00E826DC">
        <w:t>(1)</w:t>
      </w:r>
    </w:p>
    <w:p w14:paraId="24AFA4C8" w14:textId="77777777" w:rsidR="003D310D" w:rsidRPr="00E826DC" w:rsidRDefault="003D310D" w:rsidP="00622330">
      <w:pPr>
        <w:pStyle w:val="Item"/>
      </w:pPr>
      <w:r w:rsidRPr="00E826DC">
        <w:t>Omit “trade support loan”, substitute “Australian apprenticeship support loan”.</w:t>
      </w:r>
    </w:p>
    <w:p w14:paraId="015142FC" w14:textId="77777777" w:rsidR="003D310D" w:rsidRPr="00E826DC" w:rsidRDefault="00AD3A14" w:rsidP="00622330">
      <w:pPr>
        <w:pStyle w:val="ItemHead"/>
      </w:pPr>
      <w:r w:rsidRPr="00E826DC">
        <w:t>54</w:t>
      </w:r>
      <w:r w:rsidR="003D310D" w:rsidRPr="00E826DC">
        <w:t xml:space="preserve">  </w:t>
      </w:r>
      <w:r w:rsidR="00E826DC" w:rsidRPr="00E826DC">
        <w:t>Section 2</w:t>
      </w:r>
      <w:r w:rsidR="003D310D" w:rsidRPr="00E826DC">
        <w:t>6</w:t>
      </w:r>
    </w:p>
    <w:p w14:paraId="2583651C" w14:textId="77777777" w:rsidR="003D310D" w:rsidRPr="00E826DC" w:rsidRDefault="003D310D" w:rsidP="00622330">
      <w:pPr>
        <w:pStyle w:val="Item"/>
      </w:pPr>
      <w:r w:rsidRPr="00E826DC">
        <w:t>Omit “Trade support loan</w:t>
      </w:r>
      <w:r w:rsidR="00323F12" w:rsidRPr="00E826DC">
        <w:t xml:space="preserve"> that”</w:t>
      </w:r>
      <w:r w:rsidRPr="00E826DC">
        <w:t>, substitute “Australian apprenticeship support loan</w:t>
      </w:r>
      <w:r w:rsidR="00323F12" w:rsidRPr="00E826DC">
        <w:t xml:space="preserve"> that</w:t>
      </w:r>
      <w:r w:rsidRPr="00E826DC">
        <w:t>”.</w:t>
      </w:r>
    </w:p>
    <w:p w14:paraId="3CCAB96B" w14:textId="77777777" w:rsidR="003D310D" w:rsidRPr="00E826DC" w:rsidRDefault="00AD3A14" w:rsidP="00622330">
      <w:pPr>
        <w:pStyle w:val="ItemHead"/>
      </w:pPr>
      <w:r w:rsidRPr="00E826DC">
        <w:t>55</w:t>
      </w:r>
      <w:r w:rsidR="003D310D" w:rsidRPr="00E826DC">
        <w:t xml:space="preserve">  </w:t>
      </w:r>
      <w:r w:rsidR="00E826DC" w:rsidRPr="00E826DC">
        <w:t>Section 2</w:t>
      </w:r>
      <w:r w:rsidR="003D310D" w:rsidRPr="00E826DC">
        <w:t>6</w:t>
      </w:r>
    </w:p>
    <w:p w14:paraId="4837FF78" w14:textId="77777777" w:rsidR="003D310D" w:rsidRPr="00E826DC" w:rsidRDefault="003D310D" w:rsidP="00622330">
      <w:pPr>
        <w:pStyle w:val="Item"/>
      </w:pPr>
      <w:r w:rsidRPr="00E826DC">
        <w:t>Omit “trade support loan</w:t>
      </w:r>
      <w:r w:rsidR="0096668A" w:rsidRPr="00E826DC">
        <w:t>, the</w:t>
      </w:r>
      <w:r w:rsidRPr="00E826DC">
        <w:t>”, substitute “Australian apprenticeship support loan</w:t>
      </w:r>
      <w:r w:rsidR="0096668A" w:rsidRPr="00E826DC">
        <w:t>, the</w:t>
      </w:r>
      <w:r w:rsidRPr="00E826DC">
        <w:t>”.</w:t>
      </w:r>
    </w:p>
    <w:p w14:paraId="27508C97" w14:textId="77777777" w:rsidR="00141CDF" w:rsidRPr="00E826DC" w:rsidRDefault="00AD3A14" w:rsidP="00622330">
      <w:pPr>
        <w:pStyle w:val="ItemHead"/>
      </w:pPr>
      <w:r w:rsidRPr="00E826DC">
        <w:t>56</w:t>
      </w:r>
      <w:r w:rsidR="00141CDF" w:rsidRPr="00E826DC">
        <w:t xml:space="preserve">  </w:t>
      </w:r>
      <w:r w:rsidR="00E826DC" w:rsidRPr="00E826DC">
        <w:t>Section 2</w:t>
      </w:r>
      <w:r w:rsidR="00141CDF" w:rsidRPr="00E826DC">
        <w:t>6</w:t>
      </w:r>
    </w:p>
    <w:p w14:paraId="582E4935" w14:textId="77777777" w:rsidR="00141CDF" w:rsidRPr="00E826DC" w:rsidRDefault="00141CDF" w:rsidP="00622330">
      <w:pPr>
        <w:pStyle w:val="Item"/>
      </w:pPr>
      <w:r w:rsidRPr="00E826DC">
        <w:t>Omit “a TSL”, substitute “</w:t>
      </w:r>
      <w:r w:rsidR="000436A4" w:rsidRPr="00E826DC">
        <w:t xml:space="preserve">an </w:t>
      </w:r>
      <w:r w:rsidRPr="00E826DC">
        <w:t>AASL”.</w:t>
      </w:r>
    </w:p>
    <w:p w14:paraId="02BB539E" w14:textId="77777777" w:rsidR="006B7E35" w:rsidRPr="00E826DC" w:rsidRDefault="00AD3A14" w:rsidP="00622330">
      <w:pPr>
        <w:pStyle w:val="ItemHead"/>
      </w:pPr>
      <w:r w:rsidRPr="00E826DC">
        <w:t>57</w:t>
      </w:r>
      <w:r w:rsidR="006B7E35" w:rsidRPr="00E826DC">
        <w:t xml:space="preserve">  </w:t>
      </w:r>
      <w:r w:rsidR="00E826DC" w:rsidRPr="00E826DC">
        <w:t>Section 2</w:t>
      </w:r>
      <w:r w:rsidR="006B7E35" w:rsidRPr="00E826DC">
        <w:t>6</w:t>
      </w:r>
      <w:r w:rsidR="00141CDF" w:rsidRPr="00E826DC">
        <w:t xml:space="preserve"> (paragraph beginning “Each TSL debt”)</w:t>
      </w:r>
    </w:p>
    <w:p w14:paraId="6783944F" w14:textId="77777777" w:rsidR="006B7E35" w:rsidRPr="00E826DC" w:rsidRDefault="006B7E35" w:rsidP="00622330">
      <w:pPr>
        <w:pStyle w:val="Item"/>
      </w:pPr>
      <w:r w:rsidRPr="00E826DC">
        <w:t>Omit “TSL” (wherever occurring), substitute “AASL”.</w:t>
      </w:r>
    </w:p>
    <w:p w14:paraId="3DDD9895" w14:textId="77777777" w:rsidR="00C210EA" w:rsidRPr="00E826DC" w:rsidRDefault="00AD3A14" w:rsidP="00622330">
      <w:pPr>
        <w:pStyle w:val="ItemHead"/>
      </w:pPr>
      <w:r w:rsidRPr="00E826DC">
        <w:lastRenderedPageBreak/>
        <w:t>58</w:t>
      </w:r>
      <w:r w:rsidR="00C210EA" w:rsidRPr="00E826DC">
        <w:t xml:space="preserve">  </w:t>
      </w:r>
      <w:r w:rsidR="003C3ADA" w:rsidRPr="00E826DC">
        <w:t>Division 2</w:t>
      </w:r>
      <w:r w:rsidR="00C210EA" w:rsidRPr="00E826DC">
        <w:t xml:space="preserve"> of </w:t>
      </w:r>
      <w:r w:rsidR="003C3ADA" w:rsidRPr="00E826DC">
        <w:t>Part 3</w:t>
      </w:r>
      <w:r w:rsidR="00C210EA" w:rsidRPr="00E826DC">
        <w:t>.1 (heading)</w:t>
      </w:r>
    </w:p>
    <w:p w14:paraId="79335C99" w14:textId="77777777" w:rsidR="00C210EA" w:rsidRPr="00E826DC" w:rsidRDefault="00C210EA" w:rsidP="00622330">
      <w:pPr>
        <w:pStyle w:val="Item"/>
      </w:pPr>
      <w:r w:rsidRPr="00E826DC">
        <w:t>Omit “</w:t>
      </w:r>
      <w:r w:rsidRPr="00E826DC">
        <w:rPr>
          <w:b/>
        </w:rPr>
        <w:t>TSL</w:t>
      </w:r>
      <w:r w:rsidRPr="00E826DC">
        <w:t>”, substitute “</w:t>
      </w:r>
      <w:r w:rsidR="0087483B" w:rsidRPr="00E826DC">
        <w:rPr>
          <w:b/>
        </w:rPr>
        <w:t>AASL</w:t>
      </w:r>
      <w:r w:rsidR="0087483B" w:rsidRPr="00E826DC">
        <w:t>”.</w:t>
      </w:r>
    </w:p>
    <w:p w14:paraId="42745CEE" w14:textId="77777777" w:rsidR="009A1272" w:rsidRPr="00E826DC" w:rsidRDefault="00AD3A14" w:rsidP="00622330">
      <w:pPr>
        <w:pStyle w:val="ItemHead"/>
      </w:pPr>
      <w:r w:rsidRPr="00E826DC">
        <w:t>59</w:t>
      </w:r>
      <w:r w:rsidR="009A1272" w:rsidRPr="00E826DC">
        <w:t xml:space="preserve">  </w:t>
      </w:r>
      <w:r w:rsidR="00E826DC" w:rsidRPr="00E826DC">
        <w:t>Section 2</w:t>
      </w:r>
      <w:r w:rsidR="009A1272" w:rsidRPr="00E826DC">
        <w:t>7 (heading)</w:t>
      </w:r>
    </w:p>
    <w:p w14:paraId="051E0057" w14:textId="77777777" w:rsidR="009A1272" w:rsidRPr="00E826DC" w:rsidRDefault="009A1272" w:rsidP="00622330">
      <w:pPr>
        <w:pStyle w:val="Item"/>
      </w:pPr>
      <w:r w:rsidRPr="00E826DC">
        <w:t>Omit “</w:t>
      </w:r>
      <w:r w:rsidRPr="00E826DC">
        <w:rPr>
          <w:b/>
        </w:rPr>
        <w:t>TSL</w:t>
      </w:r>
      <w:r w:rsidRPr="00E826DC">
        <w:t>”, substitute “</w:t>
      </w:r>
      <w:r w:rsidRPr="00E826DC">
        <w:rPr>
          <w:b/>
        </w:rPr>
        <w:t>AASL</w:t>
      </w:r>
      <w:r w:rsidRPr="00E826DC">
        <w:t>”.</w:t>
      </w:r>
    </w:p>
    <w:p w14:paraId="6AFFAFF7" w14:textId="77777777" w:rsidR="003D310D" w:rsidRPr="00E826DC" w:rsidRDefault="00AD3A14" w:rsidP="00622330">
      <w:pPr>
        <w:pStyle w:val="ItemHead"/>
      </w:pPr>
      <w:r w:rsidRPr="00E826DC">
        <w:t>60</w:t>
      </w:r>
      <w:r w:rsidR="003D310D" w:rsidRPr="00E826DC">
        <w:t xml:space="preserve">  </w:t>
      </w:r>
      <w:r w:rsidR="003C3ADA" w:rsidRPr="00E826DC">
        <w:t>Subsection 2</w:t>
      </w:r>
      <w:r w:rsidR="003D310D" w:rsidRPr="00E826DC">
        <w:t>7</w:t>
      </w:r>
      <w:r w:rsidR="005472E3" w:rsidRPr="00E826DC">
        <w:t>(1)</w:t>
      </w:r>
    </w:p>
    <w:p w14:paraId="6E0E96EE" w14:textId="77777777" w:rsidR="003D310D" w:rsidRPr="00E826DC" w:rsidRDefault="003D310D" w:rsidP="00622330">
      <w:pPr>
        <w:pStyle w:val="Item"/>
      </w:pPr>
      <w:r w:rsidRPr="00E826DC">
        <w:t>Omit “trade support loan”, substitute “Australian apprenticeship support loan”.</w:t>
      </w:r>
    </w:p>
    <w:p w14:paraId="40C12092" w14:textId="77777777" w:rsidR="0087483B" w:rsidRPr="00E826DC" w:rsidRDefault="00AD3A14" w:rsidP="00622330">
      <w:pPr>
        <w:pStyle w:val="ItemHead"/>
      </w:pPr>
      <w:r w:rsidRPr="00E826DC">
        <w:t>61</w:t>
      </w:r>
      <w:r w:rsidR="0087483B" w:rsidRPr="00E826DC">
        <w:t xml:space="preserve">  </w:t>
      </w:r>
      <w:r w:rsidR="003C3ADA" w:rsidRPr="00E826DC">
        <w:t>Subsection 2</w:t>
      </w:r>
      <w:r w:rsidR="0087483B" w:rsidRPr="00E826DC">
        <w:t>7</w:t>
      </w:r>
      <w:r w:rsidR="009959DA" w:rsidRPr="00E826DC">
        <w:t>(1)</w:t>
      </w:r>
    </w:p>
    <w:p w14:paraId="4C0B6179" w14:textId="77777777" w:rsidR="0087483B" w:rsidRPr="00E826DC" w:rsidRDefault="0087483B" w:rsidP="00622330">
      <w:pPr>
        <w:pStyle w:val="Item"/>
      </w:pPr>
      <w:r w:rsidRPr="00E826DC">
        <w:t>Omit “</w:t>
      </w:r>
      <w:r w:rsidR="00141CDF" w:rsidRPr="00E826DC">
        <w:t xml:space="preserve">a </w:t>
      </w:r>
      <w:r w:rsidRPr="00E826DC">
        <w:t>TSL”, substitute “</w:t>
      </w:r>
      <w:r w:rsidR="00141CDF" w:rsidRPr="00E826DC">
        <w:t xml:space="preserve">an </w:t>
      </w:r>
      <w:r w:rsidRPr="00E826DC">
        <w:t>AASL”.</w:t>
      </w:r>
    </w:p>
    <w:p w14:paraId="6BA73007" w14:textId="77777777" w:rsidR="009A1272" w:rsidRPr="00E826DC" w:rsidRDefault="00AD3A14" w:rsidP="00622330">
      <w:pPr>
        <w:pStyle w:val="ItemHead"/>
      </w:pPr>
      <w:r w:rsidRPr="00E826DC">
        <w:t>62</w:t>
      </w:r>
      <w:r w:rsidR="009A1272" w:rsidRPr="00E826DC">
        <w:t xml:space="preserve">  </w:t>
      </w:r>
      <w:r w:rsidR="00E826DC" w:rsidRPr="00E826DC">
        <w:t>Section 2</w:t>
      </w:r>
      <w:r w:rsidR="009A1272" w:rsidRPr="00E826DC">
        <w:t>8 (heading)</w:t>
      </w:r>
    </w:p>
    <w:p w14:paraId="07EA6AEB" w14:textId="77777777" w:rsidR="009A1272" w:rsidRPr="00E826DC" w:rsidRDefault="009A1272" w:rsidP="00622330">
      <w:pPr>
        <w:pStyle w:val="Item"/>
      </w:pPr>
      <w:r w:rsidRPr="00E826DC">
        <w:t>Omit “</w:t>
      </w:r>
      <w:r w:rsidRPr="00E826DC">
        <w:rPr>
          <w:b/>
        </w:rPr>
        <w:t>TSL</w:t>
      </w:r>
      <w:r w:rsidRPr="00E826DC">
        <w:t>”, substitute “</w:t>
      </w:r>
      <w:r w:rsidRPr="00E826DC">
        <w:rPr>
          <w:b/>
        </w:rPr>
        <w:t>AASL</w:t>
      </w:r>
      <w:r w:rsidRPr="00E826DC">
        <w:t>”.</w:t>
      </w:r>
    </w:p>
    <w:p w14:paraId="47145BEA" w14:textId="77777777" w:rsidR="009A1272" w:rsidRPr="00E826DC" w:rsidRDefault="00AD3A14" w:rsidP="00622330">
      <w:pPr>
        <w:pStyle w:val="ItemHead"/>
      </w:pPr>
      <w:r w:rsidRPr="00E826DC">
        <w:t>63</w:t>
      </w:r>
      <w:r w:rsidR="009A1272" w:rsidRPr="00E826DC">
        <w:t xml:space="preserve">  </w:t>
      </w:r>
      <w:r w:rsidR="00E826DC" w:rsidRPr="00E826DC">
        <w:t>Section 2</w:t>
      </w:r>
      <w:r w:rsidR="009A1272" w:rsidRPr="00E826DC">
        <w:t>8</w:t>
      </w:r>
    </w:p>
    <w:p w14:paraId="7316EFBB" w14:textId="77777777" w:rsidR="009A1272" w:rsidRPr="00E826DC" w:rsidRDefault="009A1272" w:rsidP="00622330">
      <w:pPr>
        <w:pStyle w:val="Item"/>
      </w:pPr>
      <w:r w:rsidRPr="00E826DC">
        <w:t>Omit “</w:t>
      </w:r>
      <w:r w:rsidR="00141CDF" w:rsidRPr="00E826DC">
        <w:t xml:space="preserve">a </w:t>
      </w:r>
      <w:r w:rsidRPr="00E826DC">
        <w:t>TSL”, substitute “</w:t>
      </w:r>
      <w:r w:rsidR="00141CDF" w:rsidRPr="00E826DC">
        <w:t xml:space="preserve">an </w:t>
      </w:r>
      <w:r w:rsidRPr="00E826DC">
        <w:t>AASL”.</w:t>
      </w:r>
    </w:p>
    <w:p w14:paraId="51F7BCF6" w14:textId="77777777" w:rsidR="00141CDF" w:rsidRPr="00E826DC" w:rsidRDefault="00AD3A14" w:rsidP="00622330">
      <w:pPr>
        <w:pStyle w:val="ItemHead"/>
      </w:pPr>
      <w:r w:rsidRPr="00E826DC">
        <w:t>64</w:t>
      </w:r>
      <w:r w:rsidR="00141CDF" w:rsidRPr="00E826DC">
        <w:t xml:space="preserve">  </w:t>
      </w:r>
      <w:r w:rsidR="00E826DC" w:rsidRPr="00E826DC">
        <w:t>Section 2</w:t>
      </w:r>
      <w:r w:rsidR="00141CDF" w:rsidRPr="00E826DC">
        <w:t>8 (note)</w:t>
      </w:r>
    </w:p>
    <w:p w14:paraId="28191617" w14:textId="77777777" w:rsidR="00141CDF" w:rsidRPr="00E826DC" w:rsidRDefault="00141CDF" w:rsidP="00622330">
      <w:pPr>
        <w:pStyle w:val="Item"/>
      </w:pPr>
      <w:r w:rsidRPr="00E826DC">
        <w:t>Omit “TSL”, substitute “AASL”.</w:t>
      </w:r>
    </w:p>
    <w:p w14:paraId="65713955" w14:textId="77777777" w:rsidR="009A1272" w:rsidRPr="00E826DC" w:rsidRDefault="00AD3A14" w:rsidP="00622330">
      <w:pPr>
        <w:pStyle w:val="ItemHead"/>
      </w:pPr>
      <w:r w:rsidRPr="00E826DC">
        <w:t>65</w:t>
      </w:r>
      <w:r w:rsidR="009A1272" w:rsidRPr="00E826DC">
        <w:t xml:space="preserve">  </w:t>
      </w:r>
      <w:r w:rsidR="003C3ADA" w:rsidRPr="00E826DC">
        <w:t>Subsection 2</w:t>
      </w:r>
      <w:r w:rsidR="009A1272" w:rsidRPr="00E826DC">
        <w:t>9(1)</w:t>
      </w:r>
    </w:p>
    <w:p w14:paraId="43B16EEF" w14:textId="77777777" w:rsidR="009A1272" w:rsidRPr="00E826DC" w:rsidRDefault="009A1272" w:rsidP="00622330">
      <w:pPr>
        <w:pStyle w:val="Item"/>
      </w:pPr>
      <w:r w:rsidRPr="00E826DC">
        <w:t>Omit “</w:t>
      </w:r>
      <w:r w:rsidR="00141CDF" w:rsidRPr="00E826DC">
        <w:t xml:space="preserve">a </w:t>
      </w:r>
      <w:r w:rsidRPr="00E826DC">
        <w:t>TSL”, substitute “</w:t>
      </w:r>
      <w:r w:rsidR="00141CDF" w:rsidRPr="00E826DC">
        <w:t xml:space="preserve">an </w:t>
      </w:r>
      <w:r w:rsidRPr="00E826DC">
        <w:t>AASL”.</w:t>
      </w:r>
    </w:p>
    <w:p w14:paraId="08F9A6BC" w14:textId="77777777" w:rsidR="009959DA" w:rsidRPr="00E826DC" w:rsidRDefault="00AD3A14" w:rsidP="00622330">
      <w:pPr>
        <w:pStyle w:val="ItemHead"/>
      </w:pPr>
      <w:r w:rsidRPr="00E826DC">
        <w:t>66</w:t>
      </w:r>
      <w:r w:rsidR="009959DA" w:rsidRPr="00E826DC">
        <w:t xml:space="preserve">  </w:t>
      </w:r>
      <w:r w:rsidR="003C3ADA" w:rsidRPr="00E826DC">
        <w:t>Division 3</w:t>
      </w:r>
      <w:r w:rsidR="009959DA" w:rsidRPr="00E826DC">
        <w:t xml:space="preserve"> of </w:t>
      </w:r>
      <w:r w:rsidR="003C3ADA" w:rsidRPr="00E826DC">
        <w:t>Part 3</w:t>
      </w:r>
      <w:r w:rsidR="009959DA" w:rsidRPr="00E826DC">
        <w:t>.1 (heading)</w:t>
      </w:r>
    </w:p>
    <w:p w14:paraId="6C7E40F4" w14:textId="77777777" w:rsidR="009959DA" w:rsidRPr="00E826DC" w:rsidRDefault="009959DA" w:rsidP="00622330">
      <w:pPr>
        <w:pStyle w:val="Item"/>
      </w:pPr>
      <w:r w:rsidRPr="00E826DC">
        <w:t>Omit “</w:t>
      </w:r>
      <w:r w:rsidRPr="00E826DC">
        <w:rPr>
          <w:b/>
        </w:rPr>
        <w:t>TSL</w:t>
      </w:r>
      <w:r w:rsidRPr="00E826DC">
        <w:t>”, substitute “</w:t>
      </w:r>
      <w:r w:rsidRPr="00E826DC">
        <w:rPr>
          <w:b/>
        </w:rPr>
        <w:t>AASL</w:t>
      </w:r>
      <w:r w:rsidRPr="00E826DC">
        <w:t>”.</w:t>
      </w:r>
    </w:p>
    <w:p w14:paraId="428EB57F" w14:textId="77777777" w:rsidR="009959DA" w:rsidRPr="00E826DC" w:rsidRDefault="00AD3A14" w:rsidP="00622330">
      <w:pPr>
        <w:pStyle w:val="ItemHead"/>
      </w:pPr>
      <w:r w:rsidRPr="00E826DC">
        <w:t>67</w:t>
      </w:r>
      <w:r w:rsidR="009959DA" w:rsidRPr="00E826DC">
        <w:t xml:space="preserve">  </w:t>
      </w:r>
      <w:r w:rsidR="003C3ADA" w:rsidRPr="00E826DC">
        <w:t>Section 3</w:t>
      </w:r>
      <w:r w:rsidR="009959DA" w:rsidRPr="00E826DC">
        <w:t>0</w:t>
      </w:r>
    </w:p>
    <w:p w14:paraId="77D58F7E" w14:textId="77777777" w:rsidR="009959DA" w:rsidRPr="00E826DC" w:rsidRDefault="009959DA" w:rsidP="00622330">
      <w:pPr>
        <w:pStyle w:val="Item"/>
      </w:pPr>
      <w:r w:rsidRPr="00E826DC">
        <w:t>Omit “TSL” (wherever occurring), substitute “AASL”.</w:t>
      </w:r>
    </w:p>
    <w:p w14:paraId="56EEC41E" w14:textId="77777777" w:rsidR="009959DA" w:rsidRPr="00E826DC" w:rsidRDefault="00AD3A14" w:rsidP="00622330">
      <w:pPr>
        <w:pStyle w:val="ItemHead"/>
      </w:pPr>
      <w:r w:rsidRPr="00E826DC">
        <w:t>68</w:t>
      </w:r>
      <w:r w:rsidR="009959DA" w:rsidRPr="00E826DC">
        <w:t xml:space="preserve">  </w:t>
      </w:r>
      <w:r w:rsidR="003C3ADA" w:rsidRPr="00E826DC">
        <w:t>Section 3</w:t>
      </w:r>
      <w:r w:rsidR="009959DA" w:rsidRPr="00E826DC">
        <w:t>1 (heading)</w:t>
      </w:r>
    </w:p>
    <w:p w14:paraId="20E689BE" w14:textId="77777777" w:rsidR="009959DA" w:rsidRPr="00E826DC" w:rsidRDefault="009959DA" w:rsidP="00622330">
      <w:pPr>
        <w:pStyle w:val="Item"/>
      </w:pPr>
      <w:r w:rsidRPr="00E826DC">
        <w:t>Omit “</w:t>
      </w:r>
      <w:r w:rsidRPr="00E826DC">
        <w:rPr>
          <w:b/>
        </w:rPr>
        <w:t>TSL</w:t>
      </w:r>
      <w:r w:rsidRPr="00E826DC">
        <w:t>”, substitute “</w:t>
      </w:r>
      <w:r w:rsidRPr="00E826DC">
        <w:rPr>
          <w:b/>
        </w:rPr>
        <w:t>AASL</w:t>
      </w:r>
      <w:r w:rsidRPr="00E826DC">
        <w:t>”.</w:t>
      </w:r>
    </w:p>
    <w:p w14:paraId="473F0581" w14:textId="77777777" w:rsidR="003E5DFA" w:rsidRPr="00E826DC" w:rsidRDefault="00AD3A14" w:rsidP="00622330">
      <w:pPr>
        <w:pStyle w:val="ItemHead"/>
      </w:pPr>
      <w:r w:rsidRPr="00E826DC">
        <w:t>69</w:t>
      </w:r>
      <w:r w:rsidR="003E5DFA" w:rsidRPr="00E826DC">
        <w:t xml:space="preserve">  </w:t>
      </w:r>
      <w:r w:rsidR="00961535" w:rsidRPr="00E826DC">
        <w:t>Subsection 3</w:t>
      </w:r>
      <w:r w:rsidR="003E5DFA" w:rsidRPr="00E826DC">
        <w:t>1(1)</w:t>
      </w:r>
    </w:p>
    <w:p w14:paraId="57C30AA4" w14:textId="77777777" w:rsidR="003E5DFA" w:rsidRPr="00E826DC" w:rsidRDefault="003E5DFA" w:rsidP="00622330">
      <w:pPr>
        <w:pStyle w:val="Item"/>
      </w:pPr>
      <w:r w:rsidRPr="00E826DC">
        <w:t>Omit “</w:t>
      </w:r>
      <w:r w:rsidRPr="00E826DC">
        <w:rPr>
          <w:b/>
          <w:i/>
        </w:rPr>
        <w:t>TSL</w:t>
      </w:r>
      <w:r w:rsidR="00F77510" w:rsidRPr="00E826DC">
        <w:rPr>
          <w:b/>
          <w:i/>
        </w:rPr>
        <w:t xml:space="preserve"> </w:t>
      </w:r>
      <w:r w:rsidR="00022EEE" w:rsidRPr="00E826DC">
        <w:rPr>
          <w:b/>
          <w:i/>
        </w:rPr>
        <w:t>debt</w:t>
      </w:r>
      <w:r w:rsidR="00022EEE" w:rsidRPr="00E826DC">
        <w:t>, in relation</w:t>
      </w:r>
      <w:r w:rsidRPr="00E826DC">
        <w:t>”, substitute “</w:t>
      </w:r>
      <w:r w:rsidRPr="00E826DC">
        <w:rPr>
          <w:b/>
          <w:i/>
        </w:rPr>
        <w:t>AASL</w:t>
      </w:r>
      <w:r w:rsidR="00022EEE" w:rsidRPr="00E826DC">
        <w:rPr>
          <w:b/>
          <w:i/>
        </w:rPr>
        <w:t xml:space="preserve"> debt</w:t>
      </w:r>
      <w:r w:rsidR="00022EEE" w:rsidRPr="00E826DC">
        <w:t>, in relation</w:t>
      </w:r>
      <w:r w:rsidRPr="00E826DC">
        <w:t>”.</w:t>
      </w:r>
    </w:p>
    <w:p w14:paraId="707C1B2E" w14:textId="77777777" w:rsidR="004A18EB" w:rsidRPr="00E826DC" w:rsidRDefault="00AD3A14" w:rsidP="00622330">
      <w:pPr>
        <w:pStyle w:val="ItemHead"/>
      </w:pPr>
      <w:r w:rsidRPr="00E826DC">
        <w:lastRenderedPageBreak/>
        <w:t>70</w:t>
      </w:r>
      <w:r w:rsidR="004A18EB" w:rsidRPr="00E826DC">
        <w:t xml:space="preserve">  </w:t>
      </w:r>
      <w:r w:rsidR="00961535" w:rsidRPr="00E826DC">
        <w:t>Subsection 3</w:t>
      </w:r>
      <w:r w:rsidR="004A18EB" w:rsidRPr="00E826DC">
        <w:t>1(1)</w:t>
      </w:r>
    </w:p>
    <w:p w14:paraId="642B993D" w14:textId="77777777" w:rsidR="004A18EB" w:rsidRPr="00E826DC" w:rsidRDefault="004A18EB" w:rsidP="00622330">
      <w:pPr>
        <w:pStyle w:val="Item"/>
      </w:pPr>
      <w:r w:rsidRPr="00E826DC">
        <w:t>Omit “TSL debt for a financial year”, substitute “AASL debt for a financial year”.</w:t>
      </w:r>
    </w:p>
    <w:p w14:paraId="77A297CB" w14:textId="77777777" w:rsidR="003E5DFA" w:rsidRPr="00E826DC" w:rsidRDefault="00AD3A14" w:rsidP="00622330">
      <w:pPr>
        <w:pStyle w:val="ItemHead"/>
      </w:pPr>
      <w:r w:rsidRPr="00E826DC">
        <w:t>71</w:t>
      </w:r>
      <w:r w:rsidR="003E5DFA" w:rsidRPr="00E826DC">
        <w:t xml:space="preserve">  </w:t>
      </w:r>
      <w:r w:rsidR="003C3ADA" w:rsidRPr="00E826DC">
        <w:t>Paragraph 3</w:t>
      </w:r>
      <w:r w:rsidR="0042042E" w:rsidRPr="00E826DC">
        <w:t>1(1)(b)</w:t>
      </w:r>
    </w:p>
    <w:p w14:paraId="33A63065" w14:textId="77777777" w:rsidR="0042042E" w:rsidRPr="00E826DC" w:rsidRDefault="0042042E" w:rsidP="00622330">
      <w:pPr>
        <w:pStyle w:val="Item"/>
      </w:pPr>
      <w:r w:rsidRPr="00E826DC">
        <w:t>Omit “TSL”, substitute “AASL”.</w:t>
      </w:r>
    </w:p>
    <w:p w14:paraId="099B7108" w14:textId="77777777" w:rsidR="0042042E" w:rsidRPr="00E826DC" w:rsidRDefault="00AD3A14" w:rsidP="00622330">
      <w:pPr>
        <w:pStyle w:val="ItemHead"/>
      </w:pPr>
      <w:r w:rsidRPr="00E826DC">
        <w:t>72</w:t>
      </w:r>
      <w:r w:rsidR="0042042E" w:rsidRPr="00E826DC">
        <w:t xml:space="preserve">  </w:t>
      </w:r>
      <w:r w:rsidR="00961535" w:rsidRPr="00E826DC">
        <w:t>Subsection 3</w:t>
      </w:r>
      <w:r w:rsidR="0042042E" w:rsidRPr="00E826DC">
        <w:t>1(1) (</w:t>
      </w:r>
      <w:r w:rsidR="0096668A" w:rsidRPr="00E826DC">
        <w:t>m</w:t>
      </w:r>
      <w:r w:rsidR="0042042E" w:rsidRPr="00E826DC">
        <w:t>ethod statement)</w:t>
      </w:r>
    </w:p>
    <w:p w14:paraId="2B4BE752" w14:textId="77777777" w:rsidR="0042042E" w:rsidRPr="00E826DC" w:rsidRDefault="0042042E" w:rsidP="00622330">
      <w:pPr>
        <w:pStyle w:val="Item"/>
      </w:pPr>
      <w:r w:rsidRPr="00E826DC">
        <w:t>Omit “TSL” (wherever occurring), substitute “AASL”.</w:t>
      </w:r>
    </w:p>
    <w:p w14:paraId="19F5FD19" w14:textId="77777777" w:rsidR="008C35AC" w:rsidRPr="00E826DC" w:rsidRDefault="00AD3A14" w:rsidP="00622330">
      <w:pPr>
        <w:pStyle w:val="ItemHead"/>
      </w:pPr>
      <w:r w:rsidRPr="00E826DC">
        <w:t>73</w:t>
      </w:r>
      <w:r w:rsidR="008C35AC" w:rsidRPr="00E826DC">
        <w:t xml:space="preserve">  </w:t>
      </w:r>
      <w:r w:rsidR="003C3ADA" w:rsidRPr="00E826DC">
        <w:t>Section 3</w:t>
      </w:r>
      <w:r w:rsidR="008C35AC" w:rsidRPr="00E826DC">
        <w:t>2 (heading)</w:t>
      </w:r>
    </w:p>
    <w:p w14:paraId="0CFB666D" w14:textId="77777777" w:rsidR="008C35AC" w:rsidRPr="00E826DC" w:rsidRDefault="008C35AC" w:rsidP="00622330">
      <w:pPr>
        <w:pStyle w:val="Item"/>
      </w:pPr>
      <w:r w:rsidRPr="00E826DC">
        <w:t>Omit “</w:t>
      </w:r>
      <w:r w:rsidRPr="00E826DC">
        <w:rPr>
          <w:b/>
        </w:rPr>
        <w:t>TSL</w:t>
      </w:r>
      <w:r w:rsidRPr="00E826DC">
        <w:t>”, substitute “</w:t>
      </w:r>
      <w:r w:rsidRPr="00E826DC">
        <w:rPr>
          <w:b/>
        </w:rPr>
        <w:t>AASL</w:t>
      </w:r>
      <w:r w:rsidRPr="00E826DC">
        <w:t>”.</w:t>
      </w:r>
    </w:p>
    <w:p w14:paraId="23951BDF" w14:textId="77777777" w:rsidR="008C35AC" w:rsidRPr="00E826DC" w:rsidRDefault="00AD3A14" w:rsidP="00622330">
      <w:pPr>
        <w:pStyle w:val="ItemHead"/>
      </w:pPr>
      <w:r w:rsidRPr="00E826DC">
        <w:t>74</w:t>
      </w:r>
      <w:r w:rsidR="008C35AC" w:rsidRPr="00E826DC">
        <w:t xml:space="preserve"> </w:t>
      </w:r>
      <w:r w:rsidR="006D13D6" w:rsidRPr="00E826DC">
        <w:t xml:space="preserve"> </w:t>
      </w:r>
      <w:r w:rsidR="00961535" w:rsidRPr="00E826DC">
        <w:t>Subsection 3</w:t>
      </w:r>
      <w:r w:rsidR="008C35AC" w:rsidRPr="00E826DC">
        <w:t>2(1)</w:t>
      </w:r>
    </w:p>
    <w:p w14:paraId="2A5AFD4D" w14:textId="77777777" w:rsidR="008C35AC" w:rsidRPr="00E826DC" w:rsidRDefault="008C35AC" w:rsidP="00622330">
      <w:pPr>
        <w:pStyle w:val="Item"/>
      </w:pPr>
      <w:r w:rsidRPr="00E826DC">
        <w:t>Omit “</w:t>
      </w:r>
      <w:r w:rsidRPr="00E826DC">
        <w:rPr>
          <w:b/>
          <w:i/>
        </w:rPr>
        <w:t>TSL</w:t>
      </w:r>
      <w:r w:rsidRPr="00E826DC">
        <w:t>” (wherever occurring), substitute “</w:t>
      </w:r>
      <w:r w:rsidRPr="00E826DC">
        <w:rPr>
          <w:b/>
          <w:i/>
        </w:rPr>
        <w:t>AASL</w:t>
      </w:r>
      <w:r w:rsidRPr="00E826DC">
        <w:t>”.</w:t>
      </w:r>
    </w:p>
    <w:p w14:paraId="7FB42ACA" w14:textId="77777777" w:rsidR="008C35AC" w:rsidRPr="00E826DC" w:rsidRDefault="00AD3A14" w:rsidP="00622330">
      <w:pPr>
        <w:pStyle w:val="ItemHead"/>
      </w:pPr>
      <w:r w:rsidRPr="00E826DC">
        <w:t>75</w:t>
      </w:r>
      <w:r w:rsidR="008C35AC" w:rsidRPr="00E826DC">
        <w:t xml:space="preserve">  </w:t>
      </w:r>
      <w:r w:rsidR="00961535" w:rsidRPr="00E826DC">
        <w:t>Subsection 3</w:t>
      </w:r>
      <w:r w:rsidR="008C35AC" w:rsidRPr="00E826DC">
        <w:t>2(2)</w:t>
      </w:r>
    </w:p>
    <w:p w14:paraId="3DDA93F3" w14:textId="77777777" w:rsidR="008C35AC" w:rsidRPr="00E826DC" w:rsidRDefault="008C35AC" w:rsidP="00622330">
      <w:pPr>
        <w:pStyle w:val="Item"/>
      </w:pPr>
      <w:r w:rsidRPr="00E826DC">
        <w:t>Omit “</w:t>
      </w:r>
      <w:r w:rsidR="00141CDF" w:rsidRPr="00E826DC">
        <w:t xml:space="preserve">a </w:t>
      </w:r>
      <w:r w:rsidRPr="00E826DC">
        <w:t>TSL”, substitute “</w:t>
      </w:r>
      <w:r w:rsidR="00141CDF" w:rsidRPr="00E826DC">
        <w:t xml:space="preserve">an </w:t>
      </w:r>
      <w:r w:rsidRPr="00E826DC">
        <w:t>AASL”.</w:t>
      </w:r>
    </w:p>
    <w:p w14:paraId="056AA1D4" w14:textId="77777777" w:rsidR="008C35AC" w:rsidRPr="00E826DC" w:rsidRDefault="00AD3A14" w:rsidP="00622330">
      <w:pPr>
        <w:pStyle w:val="ItemHead"/>
      </w:pPr>
      <w:r w:rsidRPr="00E826DC">
        <w:t>76</w:t>
      </w:r>
      <w:r w:rsidR="008C35AC" w:rsidRPr="00E826DC">
        <w:t xml:space="preserve">  </w:t>
      </w:r>
      <w:r w:rsidR="003C3ADA" w:rsidRPr="00E826DC">
        <w:t>Section 3</w:t>
      </w:r>
      <w:r w:rsidR="008C35AC" w:rsidRPr="00E826DC">
        <w:t>4 (heading)</w:t>
      </w:r>
    </w:p>
    <w:p w14:paraId="66CEFF9B" w14:textId="77777777" w:rsidR="008C35AC" w:rsidRPr="00E826DC" w:rsidRDefault="008C35AC" w:rsidP="00622330">
      <w:pPr>
        <w:pStyle w:val="Item"/>
      </w:pPr>
      <w:r w:rsidRPr="00E826DC">
        <w:t>Omit “</w:t>
      </w:r>
      <w:r w:rsidRPr="00E826DC">
        <w:rPr>
          <w:b/>
        </w:rPr>
        <w:t>TSL</w:t>
      </w:r>
      <w:r w:rsidRPr="00E826DC">
        <w:t>”, substitute “</w:t>
      </w:r>
      <w:r w:rsidRPr="00E826DC">
        <w:rPr>
          <w:b/>
        </w:rPr>
        <w:t>AASL</w:t>
      </w:r>
      <w:r w:rsidRPr="00E826DC">
        <w:t>”.</w:t>
      </w:r>
    </w:p>
    <w:p w14:paraId="2E30C2FD" w14:textId="77777777" w:rsidR="008C35AC" w:rsidRPr="00E826DC" w:rsidRDefault="00AD3A14" w:rsidP="00622330">
      <w:pPr>
        <w:pStyle w:val="ItemHead"/>
      </w:pPr>
      <w:r w:rsidRPr="00E826DC">
        <w:t>77</w:t>
      </w:r>
      <w:r w:rsidR="008C35AC" w:rsidRPr="00E826DC">
        <w:t xml:space="preserve"> </w:t>
      </w:r>
      <w:r w:rsidR="006D13D6" w:rsidRPr="00E826DC">
        <w:t xml:space="preserve"> </w:t>
      </w:r>
      <w:r w:rsidR="003C3ADA" w:rsidRPr="00E826DC">
        <w:t>Section 3</w:t>
      </w:r>
      <w:r w:rsidR="008C35AC" w:rsidRPr="00E826DC">
        <w:t>4</w:t>
      </w:r>
    </w:p>
    <w:p w14:paraId="1FB52A0C" w14:textId="77777777" w:rsidR="008C35AC" w:rsidRPr="00E826DC" w:rsidRDefault="008C35AC" w:rsidP="00622330">
      <w:pPr>
        <w:pStyle w:val="Item"/>
      </w:pPr>
      <w:r w:rsidRPr="00E826DC">
        <w:t>Omit “TSL”, substitute “AASL”.</w:t>
      </w:r>
    </w:p>
    <w:p w14:paraId="041AC270" w14:textId="77777777" w:rsidR="008C35AC" w:rsidRPr="00E826DC" w:rsidRDefault="00AD3A14" w:rsidP="00622330">
      <w:pPr>
        <w:pStyle w:val="ItemHead"/>
      </w:pPr>
      <w:r w:rsidRPr="00E826DC">
        <w:t>78</w:t>
      </w:r>
      <w:r w:rsidR="008C35AC" w:rsidRPr="00E826DC">
        <w:t xml:space="preserve">  </w:t>
      </w:r>
      <w:r w:rsidR="003C3ADA" w:rsidRPr="00E826DC">
        <w:t>Section 3</w:t>
      </w:r>
      <w:r w:rsidR="008C35AC" w:rsidRPr="00E826DC">
        <w:t>5 (heading)</w:t>
      </w:r>
    </w:p>
    <w:p w14:paraId="11A1FF62" w14:textId="77777777" w:rsidR="008C35AC" w:rsidRPr="00E826DC" w:rsidRDefault="008C35AC" w:rsidP="00622330">
      <w:pPr>
        <w:pStyle w:val="Item"/>
      </w:pPr>
      <w:r w:rsidRPr="00E826DC">
        <w:t>Omit “</w:t>
      </w:r>
      <w:r w:rsidRPr="00E826DC">
        <w:rPr>
          <w:b/>
        </w:rPr>
        <w:t>TSL</w:t>
      </w:r>
      <w:r w:rsidRPr="00E826DC">
        <w:t>”, substitute “</w:t>
      </w:r>
      <w:r w:rsidRPr="00E826DC">
        <w:rPr>
          <w:b/>
        </w:rPr>
        <w:t>AASL</w:t>
      </w:r>
      <w:r w:rsidRPr="00E826DC">
        <w:t>”.</w:t>
      </w:r>
    </w:p>
    <w:p w14:paraId="0ECF0B07" w14:textId="77777777" w:rsidR="00255ED8" w:rsidRPr="00E826DC" w:rsidRDefault="00AD3A14" w:rsidP="00622330">
      <w:pPr>
        <w:pStyle w:val="ItemHead"/>
      </w:pPr>
      <w:r w:rsidRPr="00E826DC">
        <w:t>79</w:t>
      </w:r>
      <w:r w:rsidR="00255ED8" w:rsidRPr="00E826DC">
        <w:t xml:space="preserve">  </w:t>
      </w:r>
      <w:r w:rsidR="00961535" w:rsidRPr="00E826DC">
        <w:t>Subsection 3</w:t>
      </w:r>
      <w:r w:rsidR="00255ED8" w:rsidRPr="00E826DC">
        <w:t>5(1)</w:t>
      </w:r>
    </w:p>
    <w:p w14:paraId="37E6B667" w14:textId="77777777" w:rsidR="00255ED8" w:rsidRPr="00E826DC" w:rsidRDefault="00255ED8" w:rsidP="00622330">
      <w:pPr>
        <w:pStyle w:val="Item"/>
      </w:pPr>
      <w:r w:rsidRPr="00E826DC">
        <w:t>Omit “</w:t>
      </w:r>
      <w:r w:rsidRPr="00E826DC">
        <w:rPr>
          <w:b/>
          <w:i/>
        </w:rPr>
        <w:t>TSL</w:t>
      </w:r>
      <w:r w:rsidRPr="00E826DC">
        <w:t>”, substitute “</w:t>
      </w:r>
      <w:r w:rsidRPr="00E826DC">
        <w:rPr>
          <w:b/>
          <w:i/>
        </w:rPr>
        <w:t>AASL</w:t>
      </w:r>
      <w:r w:rsidRPr="00E826DC">
        <w:t>”.</w:t>
      </w:r>
    </w:p>
    <w:p w14:paraId="28F0635D" w14:textId="77777777" w:rsidR="00BA351E" w:rsidRPr="00E826DC" w:rsidRDefault="00AD3A14" w:rsidP="00622330">
      <w:pPr>
        <w:pStyle w:val="ItemHead"/>
      </w:pPr>
      <w:r w:rsidRPr="00E826DC">
        <w:t>80</w:t>
      </w:r>
      <w:r w:rsidR="00BA351E" w:rsidRPr="00E826DC">
        <w:t xml:space="preserve">  </w:t>
      </w:r>
      <w:r w:rsidR="00961535" w:rsidRPr="00E826DC">
        <w:t>Subsection 3</w:t>
      </w:r>
      <w:r w:rsidR="00BA351E" w:rsidRPr="00E826DC">
        <w:t>5(1) (formula)</w:t>
      </w:r>
    </w:p>
    <w:p w14:paraId="2920A760" w14:textId="77777777" w:rsidR="00C74D33" w:rsidRPr="00E826DC" w:rsidRDefault="00BA351E" w:rsidP="00622330">
      <w:pPr>
        <w:pStyle w:val="Item"/>
      </w:pPr>
      <w:r w:rsidRPr="00E826DC">
        <w:t>Repeal the formula, substitute:</w:t>
      </w:r>
    </w:p>
    <w:p w14:paraId="64C1D761" w14:textId="1679DA04" w:rsidR="00C74D33" w:rsidRPr="00E826DC" w:rsidRDefault="00234EAE" w:rsidP="00622330">
      <w:pPr>
        <w:pStyle w:val="subsection2"/>
      </w:pPr>
      <w:r w:rsidRPr="00E826DC">
        <w:object w:dxaOrig="5500" w:dyaOrig="620" w14:anchorId="607D0B64">
          <v:shape id="_x0000_i1027" type="#_x0000_t75" alt="Start formula Former accumulated AASL debt plus AASL debts incurred minus Completion discount minus AASL debt repayments end formula" style="width:274.5pt;height:31.5pt" o:ole="">
            <v:imagedata r:id="rId22" o:title=""/>
          </v:shape>
          <o:OLEObject Type="Embed" ProgID="Equation.DSMT4" ShapeID="_x0000_i1027" DrawAspect="Content" ObjectID="_1763190271" r:id="rId23"/>
        </w:object>
      </w:r>
    </w:p>
    <w:p w14:paraId="7B708558" w14:textId="77777777" w:rsidR="00255ED8" w:rsidRPr="00E826DC" w:rsidRDefault="00AD3A14" w:rsidP="00622330">
      <w:pPr>
        <w:pStyle w:val="ItemHead"/>
      </w:pPr>
      <w:r w:rsidRPr="00E826DC">
        <w:lastRenderedPageBreak/>
        <w:t>81</w:t>
      </w:r>
      <w:r w:rsidR="00255ED8" w:rsidRPr="00E826DC">
        <w:t xml:space="preserve">  </w:t>
      </w:r>
      <w:r w:rsidR="00961535" w:rsidRPr="00E826DC">
        <w:t>Subsection 3</w:t>
      </w:r>
      <w:r w:rsidR="00255ED8" w:rsidRPr="00E826DC">
        <w:t>5(1)</w:t>
      </w:r>
    </w:p>
    <w:p w14:paraId="26B86A65" w14:textId="77777777" w:rsidR="00255ED8" w:rsidRPr="00E826DC" w:rsidRDefault="00255ED8" w:rsidP="00622330">
      <w:pPr>
        <w:pStyle w:val="Item"/>
      </w:pPr>
      <w:r w:rsidRPr="00E826DC">
        <w:t>Insert:</w:t>
      </w:r>
    </w:p>
    <w:p w14:paraId="0BD66E0D" w14:textId="77777777" w:rsidR="00255ED8" w:rsidRPr="00E826DC" w:rsidRDefault="00255ED8" w:rsidP="00622330">
      <w:pPr>
        <w:pStyle w:val="Definition"/>
      </w:pPr>
      <w:r w:rsidRPr="00E826DC">
        <w:rPr>
          <w:b/>
          <w:i/>
        </w:rPr>
        <w:t>AASL debt repayments</w:t>
      </w:r>
      <w:r w:rsidRPr="00E826DC">
        <w:t xml:space="preserve"> is the sum of all of the voluntary </w:t>
      </w:r>
      <w:r w:rsidR="000A1829" w:rsidRPr="00E826DC">
        <w:t>AASL</w:t>
      </w:r>
      <w:r w:rsidRPr="00E826DC">
        <w:t xml:space="preserve"> repayments (if any) paid, on or after 1 July in the financial year and before 1 June in that year, in reduction of the </w:t>
      </w:r>
      <w:r w:rsidR="000A1829" w:rsidRPr="00E826DC">
        <w:t>AASL</w:t>
      </w:r>
      <w:r w:rsidRPr="00E826DC">
        <w:t xml:space="preserve"> debts incurred in that year.</w:t>
      </w:r>
    </w:p>
    <w:p w14:paraId="3C489588" w14:textId="77777777" w:rsidR="000A1829" w:rsidRPr="00E826DC" w:rsidRDefault="000A1829" w:rsidP="00622330">
      <w:pPr>
        <w:pStyle w:val="Definition"/>
      </w:pPr>
      <w:r w:rsidRPr="00E826DC">
        <w:rPr>
          <w:b/>
          <w:i/>
        </w:rPr>
        <w:t xml:space="preserve">AASL debts incurred </w:t>
      </w:r>
      <w:r w:rsidRPr="00E826DC">
        <w:t>is the sum of the amounts of all of the AASL debts (if any) that the person incurred during the first 6 months of the financial year.</w:t>
      </w:r>
    </w:p>
    <w:p w14:paraId="479D4DB6" w14:textId="77777777" w:rsidR="000A1829" w:rsidRPr="00E826DC" w:rsidRDefault="000A1829" w:rsidP="00622330">
      <w:pPr>
        <w:pStyle w:val="Definition"/>
      </w:pPr>
      <w:r w:rsidRPr="00E826DC">
        <w:rPr>
          <w:b/>
          <w:i/>
        </w:rPr>
        <w:t>former accumulated AASL debt</w:t>
      </w:r>
      <w:r w:rsidRPr="00E826DC">
        <w:t xml:space="preserve"> is the person’s former accumulated AASL debt in relation to that accumulated AASL debt.</w:t>
      </w:r>
    </w:p>
    <w:p w14:paraId="78BB07A5" w14:textId="77777777" w:rsidR="00255ED8" w:rsidRPr="00E826DC" w:rsidRDefault="00AD3A14" w:rsidP="00622330">
      <w:pPr>
        <w:pStyle w:val="ItemHead"/>
      </w:pPr>
      <w:r w:rsidRPr="00E826DC">
        <w:t>82</w:t>
      </w:r>
      <w:r w:rsidR="00255ED8" w:rsidRPr="00E826DC">
        <w:t xml:space="preserve">  </w:t>
      </w:r>
      <w:r w:rsidR="00961535" w:rsidRPr="00E826DC">
        <w:t>Subsection 3</w:t>
      </w:r>
      <w:r w:rsidR="00255ED8" w:rsidRPr="00E826DC">
        <w:t>5(1)</w:t>
      </w:r>
    </w:p>
    <w:p w14:paraId="3A213E8D" w14:textId="77777777" w:rsidR="00255ED8" w:rsidRPr="00E826DC" w:rsidRDefault="00255ED8" w:rsidP="00622330">
      <w:pPr>
        <w:pStyle w:val="Item"/>
      </w:pPr>
      <w:r w:rsidRPr="00E826DC">
        <w:t xml:space="preserve">Repeal the </w:t>
      </w:r>
      <w:r w:rsidR="00C7180E" w:rsidRPr="00E826DC">
        <w:t>following definitions:</w:t>
      </w:r>
    </w:p>
    <w:p w14:paraId="28697992" w14:textId="77777777" w:rsidR="00C7180E" w:rsidRPr="00E826DC" w:rsidRDefault="00C7180E" w:rsidP="00622330">
      <w:pPr>
        <w:pStyle w:val="paragraph"/>
        <w:rPr>
          <w:i/>
        </w:rPr>
      </w:pPr>
      <w:r w:rsidRPr="00E826DC">
        <w:tab/>
        <w:t>(a)</w:t>
      </w:r>
      <w:r w:rsidRPr="00E826DC">
        <w:tab/>
        <w:t xml:space="preserve">definition of </w:t>
      </w:r>
      <w:r w:rsidRPr="00E826DC">
        <w:rPr>
          <w:b/>
          <w:i/>
        </w:rPr>
        <w:t>former accumulated TSL debt</w:t>
      </w:r>
      <w:r w:rsidRPr="00E826DC">
        <w:t>;</w:t>
      </w:r>
    </w:p>
    <w:p w14:paraId="7169A16A" w14:textId="77777777" w:rsidR="00C7180E" w:rsidRPr="00E826DC" w:rsidRDefault="00C7180E" w:rsidP="00622330">
      <w:pPr>
        <w:pStyle w:val="paragraph"/>
      </w:pPr>
      <w:r w:rsidRPr="00E826DC">
        <w:tab/>
        <w:t>(b)</w:t>
      </w:r>
      <w:r w:rsidRPr="00E826DC">
        <w:tab/>
        <w:t xml:space="preserve">definition of </w:t>
      </w:r>
      <w:r w:rsidRPr="00E826DC">
        <w:rPr>
          <w:b/>
          <w:i/>
        </w:rPr>
        <w:t>TSL debt repayments</w:t>
      </w:r>
      <w:r w:rsidRPr="00E826DC">
        <w:t>;</w:t>
      </w:r>
    </w:p>
    <w:p w14:paraId="7C62555E" w14:textId="77777777" w:rsidR="00C7180E" w:rsidRPr="00E826DC" w:rsidRDefault="00C7180E" w:rsidP="00622330">
      <w:pPr>
        <w:pStyle w:val="paragraph"/>
      </w:pPr>
      <w:r w:rsidRPr="00E826DC">
        <w:tab/>
        <w:t>(c)</w:t>
      </w:r>
      <w:r w:rsidRPr="00E826DC">
        <w:tab/>
        <w:t>definition of</w:t>
      </w:r>
      <w:r w:rsidRPr="00E826DC">
        <w:rPr>
          <w:i/>
        </w:rPr>
        <w:t xml:space="preserve"> </w:t>
      </w:r>
      <w:r w:rsidRPr="00E826DC">
        <w:rPr>
          <w:b/>
          <w:i/>
        </w:rPr>
        <w:t>TSL debts incurred</w:t>
      </w:r>
      <w:r w:rsidRPr="00E826DC">
        <w:t>.</w:t>
      </w:r>
    </w:p>
    <w:p w14:paraId="6371ECB6" w14:textId="77777777" w:rsidR="001B479C" w:rsidRPr="00E826DC" w:rsidRDefault="00AD3A14" w:rsidP="00622330">
      <w:pPr>
        <w:pStyle w:val="ItemHead"/>
      </w:pPr>
      <w:r w:rsidRPr="00E826DC">
        <w:t>83</w:t>
      </w:r>
      <w:r w:rsidR="001B479C" w:rsidRPr="00E826DC">
        <w:t xml:space="preserve">  </w:t>
      </w:r>
      <w:r w:rsidR="00961535" w:rsidRPr="00E826DC">
        <w:t>Subsection 3</w:t>
      </w:r>
      <w:r w:rsidR="001B479C" w:rsidRPr="00E826DC">
        <w:t>5(2)</w:t>
      </w:r>
    </w:p>
    <w:p w14:paraId="2492DBCF" w14:textId="77777777" w:rsidR="001B479C" w:rsidRPr="00E826DC" w:rsidRDefault="001B479C" w:rsidP="00622330">
      <w:pPr>
        <w:pStyle w:val="Item"/>
      </w:pPr>
      <w:r w:rsidRPr="00E826DC">
        <w:t>Omit “TSL”, substitute “AASL”.</w:t>
      </w:r>
    </w:p>
    <w:p w14:paraId="310757F0" w14:textId="77777777" w:rsidR="000C6594" w:rsidRPr="00E826DC" w:rsidRDefault="00AD3A14" w:rsidP="00622330">
      <w:pPr>
        <w:pStyle w:val="ItemHead"/>
      </w:pPr>
      <w:r w:rsidRPr="00E826DC">
        <w:t>84</w:t>
      </w:r>
      <w:r w:rsidR="000C6594" w:rsidRPr="00E826DC">
        <w:t xml:space="preserve">  </w:t>
      </w:r>
      <w:r w:rsidR="003C3ADA" w:rsidRPr="00E826DC">
        <w:t>Section 3</w:t>
      </w:r>
      <w:r w:rsidR="000C6594" w:rsidRPr="00E826DC">
        <w:t>6</w:t>
      </w:r>
    </w:p>
    <w:p w14:paraId="01C54D76" w14:textId="77777777" w:rsidR="00BB24B7" w:rsidRPr="00E826DC" w:rsidRDefault="00BB24B7" w:rsidP="00622330">
      <w:pPr>
        <w:pStyle w:val="Item"/>
      </w:pPr>
      <w:r w:rsidRPr="00E826DC">
        <w:t>Omit “TSL” (wherever occurring), substitute “AASL”.</w:t>
      </w:r>
    </w:p>
    <w:p w14:paraId="09394EFC" w14:textId="77777777" w:rsidR="00BD3DEC" w:rsidRPr="00E826DC" w:rsidRDefault="00AD3A14" w:rsidP="00622330">
      <w:pPr>
        <w:pStyle w:val="ItemHead"/>
      </w:pPr>
      <w:r w:rsidRPr="00E826DC">
        <w:t>85</w:t>
      </w:r>
      <w:r w:rsidR="00BD3DEC" w:rsidRPr="00E826DC">
        <w:t xml:space="preserve">  </w:t>
      </w:r>
      <w:r w:rsidR="003C3ADA" w:rsidRPr="00E826DC">
        <w:t>Section 3</w:t>
      </w:r>
      <w:r w:rsidR="00BD3DEC" w:rsidRPr="00E826DC">
        <w:t>7 (heading)</w:t>
      </w:r>
    </w:p>
    <w:p w14:paraId="7697C5FB" w14:textId="77777777" w:rsidR="00BD3DEC" w:rsidRPr="00E826DC" w:rsidRDefault="00BD3DEC" w:rsidP="00622330">
      <w:pPr>
        <w:pStyle w:val="Item"/>
      </w:pPr>
      <w:r w:rsidRPr="00E826DC">
        <w:t>Omit “</w:t>
      </w:r>
      <w:r w:rsidRPr="00E826DC">
        <w:rPr>
          <w:b/>
        </w:rPr>
        <w:t>TSL</w:t>
      </w:r>
      <w:r w:rsidRPr="00E826DC">
        <w:t>”, substitute “</w:t>
      </w:r>
      <w:r w:rsidRPr="00E826DC">
        <w:rPr>
          <w:b/>
        </w:rPr>
        <w:t>AASL</w:t>
      </w:r>
      <w:r w:rsidRPr="00E826DC">
        <w:t>”.</w:t>
      </w:r>
    </w:p>
    <w:p w14:paraId="37931401" w14:textId="77777777" w:rsidR="00BD3DEC" w:rsidRPr="00E826DC" w:rsidRDefault="00AD3A14" w:rsidP="00622330">
      <w:pPr>
        <w:pStyle w:val="ItemHead"/>
      </w:pPr>
      <w:r w:rsidRPr="00E826DC">
        <w:t>86</w:t>
      </w:r>
      <w:r w:rsidR="00BD3DEC" w:rsidRPr="00E826DC">
        <w:t xml:space="preserve">  </w:t>
      </w:r>
      <w:r w:rsidR="003C3ADA" w:rsidRPr="00E826DC">
        <w:t>Section 3</w:t>
      </w:r>
      <w:r w:rsidR="00BD3DEC" w:rsidRPr="00E826DC">
        <w:t>7</w:t>
      </w:r>
    </w:p>
    <w:p w14:paraId="20732F3A" w14:textId="77777777" w:rsidR="00BD3DEC" w:rsidRPr="00E826DC" w:rsidRDefault="00BD3DEC" w:rsidP="00622330">
      <w:pPr>
        <w:pStyle w:val="Item"/>
      </w:pPr>
      <w:r w:rsidRPr="00E826DC">
        <w:t>Omit “TSL” (wherever occurring), substitute “AASL”.</w:t>
      </w:r>
    </w:p>
    <w:p w14:paraId="7DE774C5" w14:textId="77777777" w:rsidR="00BD3DEC" w:rsidRPr="00E826DC" w:rsidRDefault="00AD3A14" w:rsidP="00622330">
      <w:pPr>
        <w:pStyle w:val="ItemHead"/>
      </w:pPr>
      <w:r w:rsidRPr="00E826DC">
        <w:t>87</w:t>
      </w:r>
      <w:r w:rsidR="00BD3DEC" w:rsidRPr="00E826DC">
        <w:t xml:space="preserve">  </w:t>
      </w:r>
      <w:r w:rsidR="003C3ADA" w:rsidRPr="00E826DC">
        <w:t>Section 3</w:t>
      </w:r>
      <w:r w:rsidR="00BD3DEC" w:rsidRPr="00E826DC">
        <w:t>8 (heading)</w:t>
      </w:r>
    </w:p>
    <w:p w14:paraId="3377AC51" w14:textId="77777777" w:rsidR="00BD3DEC" w:rsidRPr="00E826DC" w:rsidRDefault="00BD3DEC" w:rsidP="00622330">
      <w:pPr>
        <w:pStyle w:val="Item"/>
      </w:pPr>
      <w:r w:rsidRPr="00E826DC">
        <w:t>Omit “</w:t>
      </w:r>
      <w:r w:rsidRPr="00E826DC">
        <w:rPr>
          <w:b/>
        </w:rPr>
        <w:t>TSL</w:t>
      </w:r>
      <w:r w:rsidRPr="00E826DC">
        <w:t>”, substitute “</w:t>
      </w:r>
      <w:r w:rsidRPr="00E826DC">
        <w:rPr>
          <w:b/>
        </w:rPr>
        <w:t>AASL</w:t>
      </w:r>
      <w:r w:rsidRPr="00E826DC">
        <w:t>”.</w:t>
      </w:r>
    </w:p>
    <w:p w14:paraId="111A77EB" w14:textId="77777777" w:rsidR="00BD3DEC" w:rsidRPr="00E826DC" w:rsidRDefault="00AD3A14" w:rsidP="00622330">
      <w:pPr>
        <w:pStyle w:val="ItemHead"/>
      </w:pPr>
      <w:r w:rsidRPr="00E826DC">
        <w:t>88</w:t>
      </w:r>
      <w:r w:rsidR="00BD3DEC" w:rsidRPr="00E826DC">
        <w:t xml:space="preserve">  </w:t>
      </w:r>
      <w:r w:rsidR="003C3ADA" w:rsidRPr="00E826DC">
        <w:t>Section 3</w:t>
      </w:r>
      <w:r w:rsidR="00BD3DEC" w:rsidRPr="00E826DC">
        <w:t>8</w:t>
      </w:r>
    </w:p>
    <w:p w14:paraId="3F7739B4" w14:textId="77777777" w:rsidR="00BD3DEC" w:rsidRPr="00E826DC" w:rsidRDefault="00BD3DEC" w:rsidP="00622330">
      <w:pPr>
        <w:pStyle w:val="Item"/>
      </w:pPr>
      <w:r w:rsidRPr="00E826DC">
        <w:t>Omit “TSL” (wherever occurring), substitute “AASL”.</w:t>
      </w:r>
    </w:p>
    <w:p w14:paraId="5BED853B" w14:textId="77777777" w:rsidR="003D310D" w:rsidRPr="00E826DC" w:rsidRDefault="00AD3A14" w:rsidP="00622330">
      <w:pPr>
        <w:pStyle w:val="ItemHead"/>
      </w:pPr>
      <w:r w:rsidRPr="00E826DC">
        <w:lastRenderedPageBreak/>
        <w:t>89</w:t>
      </w:r>
      <w:r w:rsidR="003D310D" w:rsidRPr="00E826DC">
        <w:t xml:space="preserve">  </w:t>
      </w:r>
      <w:r w:rsidR="003C3ADA" w:rsidRPr="00E826DC">
        <w:t>Section 3</w:t>
      </w:r>
      <w:r w:rsidR="003D310D" w:rsidRPr="00E826DC">
        <w:t>9</w:t>
      </w:r>
    </w:p>
    <w:p w14:paraId="421D1647" w14:textId="77777777" w:rsidR="003D310D" w:rsidRPr="00E826DC" w:rsidRDefault="003D310D" w:rsidP="00622330">
      <w:pPr>
        <w:pStyle w:val="Item"/>
      </w:pPr>
      <w:r w:rsidRPr="00E826DC">
        <w:t>Omit “Trade support loan</w:t>
      </w:r>
      <w:r w:rsidR="00091FF7" w:rsidRPr="00E826DC">
        <w:t xml:space="preserve"> that is</w:t>
      </w:r>
      <w:r w:rsidRPr="00E826DC">
        <w:t>”, substitute “Australian apprenticeship support loan</w:t>
      </w:r>
      <w:r w:rsidR="00367FA7" w:rsidRPr="00E826DC">
        <w:t xml:space="preserve"> that is</w:t>
      </w:r>
      <w:r w:rsidRPr="00E826DC">
        <w:t>”.</w:t>
      </w:r>
    </w:p>
    <w:p w14:paraId="70EC8692" w14:textId="77777777" w:rsidR="003D310D" w:rsidRPr="00E826DC" w:rsidRDefault="00AD3A14" w:rsidP="00622330">
      <w:pPr>
        <w:pStyle w:val="ItemHead"/>
      </w:pPr>
      <w:r w:rsidRPr="00E826DC">
        <w:t>90</w:t>
      </w:r>
      <w:r w:rsidR="003D310D" w:rsidRPr="00E826DC">
        <w:t xml:space="preserve">  </w:t>
      </w:r>
      <w:r w:rsidR="003C3ADA" w:rsidRPr="00E826DC">
        <w:t>Section 3</w:t>
      </w:r>
      <w:r w:rsidR="003D310D" w:rsidRPr="00E826DC">
        <w:t>9</w:t>
      </w:r>
    </w:p>
    <w:p w14:paraId="3CF374A4" w14:textId="77777777" w:rsidR="003D310D" w:rsidRPr="00E826DC" w:rsidRDefault="003D310D" w:rsidP="00622330">
      <w:pPr>
        <w:pStyle w:val="Item"/>
      </w:pPr>
      <w:r w:rsidRPr="00E826DC">
        <w:t>Omit “</w:t>
      </w:r>
      <w:r w:rsidR="00B37973" w:rsidRPr="00E826DC">
        <w:t xml:space="preserve">to </w:t>
      </w:r>
      <w:r w:rsidRPr="00E826DC">
        <w:t>trade support loan”, substitute “</w:t>
      </w:r>
      <w:r w:rsidR="00B37973" w:rsidRPr="00E826DC">
        <w:t xml:space="preserve">to </w:t>
      </w:r>
      <w:r w:rsidRPr="00E826DC">
        <w:t>Australian apprenticeship support loan”.</w:t>
      </w:r>
    </w:p>
    <w:p w14:paraId="62CE9D1B" w14:textId="77777777" w:rsidR="00B37973" w:rsidRPr="00E826DC" w:rsidRDefault="00AD3A14" w:rsidP="00622330">
      <w:pPr>
        <w:pStyle w:val="ItemHead"/>
      </w:pPr>
      <w:r w:rsidRPr="00E826DC">
        <w:t>91</w:t>
      </w:r>
      <w:r w:rsidR="00B37973" w:rsidRPr="00E826DC">
        <w:t xml:space="preserve">  </w:t>
      </w:r>
      <w:r w:rsidR="003C3ADA" w:rsidRPr="00E826DC">
        <w:t>Section 3</w:t>
      </w:r>
      <w:r w:rsidR="00B37973" w:rsidRPr="00E826DC">
        <w:t>9</w:t>
      </w:r>
    </w:p>
    <w:p w14:paraId="2B6DF35F" w14:textId="77777777" w:rsidR="00B37973" w:rsidRPr="00E826DC" w:rsidRDefault="00B37973" w:rsidP="00622330">
      <w:pPr>
        <w:pStyle w:val="Item"/>
      </w:pPr>
      <w:r w:rsidRPr="00E826DC">
        <w:t>Omit “of trade support loan”, substitute “of Australian apprenticeship support loan”.</w:t>
      </w:r>
    </w:p>
    <w:p w14:paraId="341E3FD4" w14:textId="77777777" w:rsidR="00600D45" w:rsidRPr="00E826DC" w:rsidRDefault="00AD3A14" w:rsidP="00622330">
      <w:pPr>
        <w:pStyle w:val="ItemHead"/>
      </w:pPr>
      <w:r w:rsidRPr="00E826DC">
        <w:t>92</w:t>
      </w:r>
      <w:r w:rsidR="00600D45" w:rsidRPr="00E826DC">
        <w:t xml:space="preserve">  </w:t>
      </w:r>
      <w:r w:rsidR="00E826DC" w:rsidRPr="00E826DC">
        <w:t>Subsection 4</w:t>
      </w:r>
      <w:r w:rsidR="00600D45" w:rsidRPr="00E826DC">
        <w:t>0</w:t>
      </w:r>
      <w:r w:rsidR="002C447B" w:rsidRPr="00E826DC">
        <w:t>(2)</w:t>
      </w:r>
    </w:p>
    <w:p w14:paraId="07838A53" w14:textId="77777777" w:rsidR="00600D45" w:rsidRPr="00E826DC" w:rsidRDefault="00600D45" w:rsidP="00622330">
      <w:pPr>
        <w:pStyle w:val="Item"/>
      </w:pPr>
      <w:r w:rsidRPr="00E826DC">
        <w:t>Omit “trade support loan”, substitute “Australian apprenticeship support loan”.</w:t>
      </w:r>
    </w:p>
    <w:p w14:paraId="5C5E519D" w14:textId="77777777" w:rsidR="00BD3DEC" w:rsidRPr="00E826DC" w:rsidRDefault="00AD3A14" w:rsidP="00622330">
      <w:pPr>
        <w:pStyle w:val="ItemHead"/>
      </w:pPr>
      <w:r w:rsidRPr="00E826DC">
        <w:t>93</w:t>
      </w:r>
      <w:r w:rsidR="00BD3DEC" w:rsidRPr="00E826DC">
        <w:t xml:space="preserve">  </w:t>
      </w:r>
      <w:r w:rsidR="003C3ADA" w:rsidRPr="00E826DC">
        <w:t>Section 4</w:t>
      </w:r>
      <w:r w:rsidR="00BD3DEC" w:rsidRPr="00E826DC">
        <w:t>1</w:t>
      </w:r>
    </w:p>
    <w:p w14:paraId="296DEE78" w14:textId="77777777" w:rsidR="00BD3DEC" w:rsidRPr="00E826DC" w:rsidRDefault="00BD3DEC" w:rsidP="00622330">
      <w:pPr>
        <w:pStyle w:val="Item"/>
      </w:pPr>
      <w:r w:rsidRPr="00E826DC">
        <w:t>Omit “TSL” (wherever occurring), substitute “AASL”.</w:t>
      </w:r>
    </w:p>
    <w:p w14:paraId="796243C9" w14:textId="77777777" w:rsidR="00116771" w:rsidRPr="00E826DC" w:rsidRDefault="00AD3A14" w:rsidP="00622330">
      <w:pPr>
        <w:pStyle w:val="ItemHead"/>
      </w:pPr>
      <w:r w:rsidRPr="00E826DC">
        <w:t>94</w:t>
      </w:r>
      <w:r w:rsidR="00116771" w:rsidRPr="00E826DC">
        <w:t xml:space="preserve">  </w:t>
      </w:r>
      <w:r w:rsidR="00E826DC" w:rsidRPr="00E826DC">
        <w:t>Paragraph 4</w:t>
      </w:r>
      <w:r w:rsidR="00116771" w:rsidRPr="00E826DC">
        <w:t>2(a)</w:t>
      </w:r>
    </w:p>
    <w:p w14:paraId="49CF8030" w14:textId="77777777" w:rsidR="00116771" w:rsidRPr="00E826DC" w:rsidRDefault="00116771" w:rsidP="00622330">
      <w:pPr>
        <w:pStyle w:val="Item"/>
      </w:pPr>
      <w:r w:rsidRPr="00E826DC">
        <w:t>Omit “TSL” (wherever occurring), substitute “AASL”.</w:t>
      </w:r>
    </w:p>
    <w:p w14:paraId="3875892E" w14:textId="77777777" w:rsidR="00116771" w:rsidRPr="00E826DC" w:rsidRDefault="00AD3A14" w:rsidP="00622330">
      <w:pPr>
        <w:pStyle w:val="ItemHead"/>
      </w:pPr>
      <w:r w:rsidRPr="00E826DC">
        <w:t>95</w:t>
      </w:r>
      <w:r w:rsidR="00116771" w:rsidRPr="00E826DC">
        <w:t xml:space="preserve">  </w:t>
      </w:r>
      <w:r w:rsidR="003C3ADA" w:rsidRPr="00E826DC">
        <w:t>Section 4</w:t>
      </w:r>
      <w:r w:rsidR="00116771" w:rsidRPr="00E826DC">
        <w:t>3 (heading)</w:t>
      </w:r>
    </w:p>
    <w:p w14:paraId="101C7817" w14:textId="77777777" w:rsidR="00116771" w:rsidRPr="00E826DC" w:rsidRDefault="00116771" w:rsidP="00622330">
      <w:pPr>
        <w:pStyle w:val="Item"/>
      </w:pPr>
      <w:r w:rsidRPr="00E826DC">
        <w:t>Omit “</w:t>
      </w:r>
      <w:r w:rsidRPr="00E826DC">
        <w:rPr>
          <w:b/>
        </w:rPr>
        <w:t>TSL</w:t>
      </w:r>
      <w:r w:rsidRPr="00E826DC">
        <w:t>”, substitute “</w:t>
      </w:r>
      <w:r w:rsidRPr="00E826DC">
        <w:rPr>
          <w:b/>
        </w:rPr>
        <w:t>AASL</w:t>
      </w:r>
      <w:r w:rsidRPr="00E826DC">
        <w:t>”.</w:t>
      </w:r>
    </w:p>
    <w:p w14:paraId="2F37BDAF" w14:textId="77777777" w:rsidR="00116771" w:rsidRPr="00E826DC" w:rsidRDefault="00AD3A14" w:rsidP="00622330">
      <w:pPr>
        <w:pStyle w:val="ItemHead"/>
      </w:pPr>
      <w:r w:rsidRPr="00E826DC">
        <w:t>96</w:t>
      </w:r>
      <w:r w:rsidR="00116771" w:rsidRPr="00E826DC">
        <w:t xml:space="preserve">  </w:t>
      </w:r>
      <w:r w:rsidR="00E826DC" w:rsidRPr="00E826DC">
        <w:t>Subsection 4</w:t>
      </w:r>
      <w:r w:rsidR="00E52219" w:rsidRPr="00E826DC">
        <w:t>3</w:t>
      </w:r>
      <w:r w:rsidR="00116771" w:rsidRPr="00E826DC">
        <w:t>(1)</w:t>
      </w:r>
    </w:p>
    <w:p w14:paraId="0874A650" w14:textId="77777777" w:rsidR="00116771" w:rsidRPr="00E826DC" w:rsidRDefault="00116771" w:rsidP="00622330">
      <w:pPr>
        <w:pStyle w:val="Item"/>
      </w:pPr>
      <w:r w:rsidRPr="00E826DC">
        <w:t>Omit “</w:t>
      </w:r>
      <w:r w:rsidR="00141CDF" w:rsidRPr="00E826DC">
        <w:t xml:space="preserve">a </w:t>
      </w:r>
      <w:r w:rsidRPr="00E826DC">
        <w:t>TSL”, substitute “</w:t>
      </w:r>
      <w:r w:rsidR="00141CDF" w:rsidRPr="00E826DC">
        <w:t xml:space="preserve">an </w:t>
      </w:r>
      <w:r w:rsidRPr="00E826DC">
        <w:t>AASL”.</w:t>
      </w:r>
    </w:p>
    <w:p w14:paraId="7E1D0654" w14:textId="77777777" w:rsidR="00141CDF" w:rsidRPr="00E826DC" w:rsidRDefault="00AD3A14" w:rsidP="00622330">
      <w:pPr>
        <w:pStyle w:val="ItemHead"/>
      </w:pPr>
      <w:r w:rsidRPr="00E826DC">
        <w:t>97</w:t>
      </w:r>
      <w:r w:rsidR="00141CDF" w:rsidRPr="00E826DC">
        <w:t xml:space="preserve">  </w:t>
      </w:r>
      <w:r w:rsidR="00E826DC" w:rsidRPr="00E826DC">
        <w:t>Subsection 4</w:t>
      </w:r>
      <w:r w:rsidR="00141CDF" w:rsidRPr="00E826DC">
        <w:t>3(1)</w:t>
      </w:r>
    </w:p>
    <w:p w14:paraId="3A88B85B" w14:textId="77777777" w:rsidR="00141CDF" w:rsidRPr="00E826DC" w:rsidRDefault="00141CDF" w:rsidP="00622330">
      <w:pPr>
        <w:pStyle w:val="Item"/>
      </w:pPr>
      <w:r w:rsidRPr="00E826DC">
        <w:t>Omit “accumulated TSL”, substitute “accumulated AASL”.</w:t>
      </w:r>
    </w:p>
    <w:p w14:paraId="2A154E02" w14:textId="77777777" w:rsidR="00116771" w:rsidRPr="00E826DC" w:rsidRDefault="00AD3A14" w:rsidP="00622330">
      <w:pPr>
        <w:pStyle w:val="ItemHead"/>
      </w:pPr>
      <w:r w:rsidRPr="00E826DC">
        <w:t>98</w:t>
      </w:r>
      <w:r w:rsidR="00116771" w:rsidRPr="00E826DC">
        <w:t xml:space="preserve">  </w:t>
      </w:r>
      <w:r w:rsidR="003C3ADA" w:rsidRPr="00E826DC">
        <w:t>Section 4</w:t>
      </w:r>
      <w:r w:rsidR="00116771" w:rsidRPr="00E826DC">
        <w:t>4 (heading)</w:t>
      </w:r>
    </w:p>
    <w:p w14:paraId="0E5E5921" w14:textId="77777777" w:rsidR="00116771" w:rsidRPr="00E826DC" w:rsidRDefault="00116771" w:rsidP="00622330">
      <w:pPr>
        <w:pStyle w:val="Item"/>
      </w:pPr>
      <w:r w:rsidRPr="00E826DC">
        <w:t>Omit “</w:t>
      </w:r>
      <w:r w:rsidRPr="00E826DC">
        <w:rPr>
          <w:b/>
        </w:rPr>
        <w:t>TSL</w:t>
      </w:r>
      <w:r w:rsidRPr="00E826DC">
        <w:t>”, substitute “</w:t>
      </w:r>
      <w:r w:rsidRPr="00E826DC">
        <w:rPr>
          <w:b/>
        </w:rPr>
        <w:t>AASL</w:t>
      </w:r>
      <w:r w:rsidRPr="00E826DC">
        <w:t>”.</w:t>
      </w:r>
    </w:p>
    <w:p w14:paraId="548DF585" w14:textId="77777777" w:rsidR="00116771" w:rsidRPr="00E826DC" w:rsidRDefault="00AD3A14" w:rsidP="00622330">
      <w:pPr>
        <w:pStyle w:val="ItemHead"/>
      </w:pPr>
      <w:r w:rsidRPr="00E826DC">
        <w:t>99</w:t>
      </w:r>
      <w:r w:rsidR="00116771" w:rsidRPr="00E826DC">
        <w:t xml:space="preserve">  </w:t>
      </w:r>
      <w:r w:rsidR="003C3ADA" w:rsidRPr="00E826DC">
        <w:t>Section 4</w:t>
      </w:r>
      <w:r w:rsidR="00116771" w:rsidRPr="00E826DC">
        <w:t>4</w:t>
      </w:r>
    </w:p>
    <w:p w14:paraId="6510C170" w14:textId="77777777" w:rsidR="00116771" w:rsidRPr="00E826DC" w:rsidRDefault="00116771" w:rsidP="00622330">
      <w:pPr>
        <w:pStyle w:val="Item"/>
      </w:pPr>
      <w:r w:rsidRPr="00E826DC">
        <w:t>Omit “TSL” (wherever occurring), substitute “AASL”.</w:t>
      </w:r>
    </w:p>
    <w:p w14:paraId="4ED9C286" w14:textId="77777777" w:rsidR="008A32AA" w:rsidRPr="00E826DC" w:rsidRDefault="00AD3A14" w:rsidP="00622330">
      <w:pPr>
        <w:pStyle w:val="ItemHead"/>
      </w:pPr>
      <w:r w:rsidRPr="00E826DC">
        <w:lastRenderedPageBreak/>
        <w:t>100</w:t>
      </w:r>
      <w:r w:rsidR="008A32AA" w:rsidRPr="00E826DC">
        <w:t xml:space="preserve">  </w:t>
      </w:r>
      <w:r w:rsidR="003C3ADA" w:rsidRPr="00E826DC">
        <w:t>Subparagraph 4</w:t>
      </w:r>
      <w:r w:rsidR="008A32AA" w:rsidRPr="00E826DC">
        <w:t>5(b)(i)</w:t>
      </w:r>
    </w:p>
    <w:p w14:paraId="13086A8B" w14:textId="77777777" w:rsidR="008A32AA" w:rsidRPr="00E826DC" w:rsidRDefault="008A32AA" w:rsidP="00622330">
      <w:pPr>
        <w:pStyle w:val="Item"/>
      </w:pPr>
      <w:r w:rsidRPr="00E826DC">
        <w:t>Omit “TSL” (wherever occurring), substitute “AASL”.</w:t>
      </w:r>
    </w:p>
    <w:p w14:paraId="44EC247F" w14:textId="77777777" w:rsidR="008A32AA" w:rsidRPr="00E826DC" w:rsidRDefault="00AD3A14" w:rsidP="00622330">
      <w:pPr>
        <w:pStyle w:val="ItemHead"/>
      </w:pPr>
      <w:r w:rsidRPr="00E826DC">
        <w:t>101</w:t>
      </w:r>
      <w:r w:rsidR="008A32AA" w:rsidRPr="00E826DC">
        <w:t xml:space="preserve">  </w:t>
      </w:r>
      <w:r w:rsidR="003C3ADA" w:rsidRPr="00E826DC">
        <w:t>Section 4</w:t>
      </w:r>
      <w:r w:rsidR="008A32AA" w:rsidRPr="00E826DC">
        <w:t>6</w:t>
      </w:r>
    </w:p>
    <w:p w14:paraId="3240F959" w14:textId="77777777" w:rsidR="008A32AA" w:rsidRPr="00E826DC" w:rsidRDefault="008A32AA" w:rsidP="00622330">
      <w:pPr>
        <w:pStyle w:val="Item"/>
      </w:pPr>
      <w:r w:rsidRPr="00E826DC">
        <w:t>Omit “TSL” (wherever occurring), substitute “AASL”.</w:t>
      </w:r>
    </w:p>
    <w:p w14:paraId="01AAA3AD" w14:textId="77777777" w:rsidR="008A32AA" w:rsidRPr="00E826DC" w:rsidRDefault="00AD3A14" w:rsidP="00622330">
      <w:pPr>
        <w:pStyle w:val="ItemHead"/>
      </w:pPr>
      <w:r w:rsidRPr="00E826DC">
        <w:t>102</w:t>
      </w:r>
      <w:r w:rsidR="008A32AA" w:rsidRPr="00E826DC">
        <w:t xml:space="preserve">  </w:t>
      </w:r>
      <w:r w:rsidR="003C3ADA" w:rsidRPr="00E826DC">
        <w:t>Section 4</w:t>
      </w:r>
      <w:r w:rsidR="008A32AA" w:rsidRPr="00E826DC">
        <w:t>7 (heading)</w:t>
      </w:r>
    </w:p>
    <w:p w14:paraId="0A55DD3F" w14:textId="77777777" w:rsidR="008A32AA" w:rsidRPr="00E826DC" w:rsidRDefault="008A32AA" w:rsidP="00622330">
      <w:pPr>
        <w:pStyle w:val="Item"/>
      </w:pPr>
      <w:r w:rsidRPr="00E826DC">
        <w:t>Omit “</w:t>
      </w:r>
      <w:r w:rsidRPr="00E826DC">
        <w:rPr>
          <w:b/>
        </w:rPr>
        <w:t>TSL</w:t>
      </w:r>
      <w:r w:rsidRPr="00E826DC">
        <w:t>”, substitute “</w:t>
      </w:r>
      <w:r w:rsidRPr="00E826DC">
        <w:rPr>
          <w:b/>
        </w:rPr>
        <w:t>AASL</w:t>
      </w:r>
      <w:r w:rsidRPr="00E826DC">
        <w:t>”.</w:t>
      </w:r>
    </w:p>
    <w:p w14:paraId="1B15729D" w14:textId="77777777" w:rsidR="008A32AA" w:rsidRPr="00E826DC" w:rsidRDefault="00AD3A14" w:rsidP="00622330">
      <w:pPr>
        <w:pStyle w:val="ItemHead"/>
      </w:pPr>
      <w:r w:rsidRPr="00E826DC">
        <w:t>103</w:t>
      </w:r>
      <w:r w:rsidR="008A32AA" w:rsidRPr="00E826DC">
        <w:t xml:space="preserve">  </w:t>
      </w:r>
      <w:r w:rsidR="00E826DC" w:rsidRPr="00E826DC">
        <w:t>Subsection 4</w:t>
      </w:r>
      <w:r w:rsidR="008A32AA" w:rsidRPr="00E826DC">
        <w:t>7(1)</w:t>
      </w:r>
    </w:p>
    <w:p w14:paraId="20DAA866" w14:textId="77777777" w:rsidR="008A32AA" w:rsidRPr="00E826DC" w:rsidRDefault="008A32AA" w:rsidP="00622330">
      <w:pPr>
        <w:pStyle w:val="Item"/>
      </w:pPr>
      <w:r w:rsidRPr="00E826DC">
        <w:t>Omit “</w:t>
      </w:r>
      <w:r w:rsidRPr="00E826DC">
        <w:rPr>
          <w:b/>
          <w:i/>
        </w:rPr>
        <w:t>TSL</w:t>
      </w:r>
      <w:r w:rsidRPr="00E826DC">
        <w:t>”, substitute “</w:t>
      </w:r>
      <w:r w:rsidRPr="00E826DC">
        <w:rPr>
          <w:b/>
          <w:i/>
        </w:rPr>
        <w:t>AASL</w:t>
      </w:r>
      <w:r w:rsidRPr="00E826DC">
        <w:t>”.</w:t>
      </w:r>
    </w:p>
    <w:p w14:paraId="7F7B248F" w14:textId="77777777" w:rsidR="008A32AA" w:rsidRPr="00E826DC" w:rsidRDefault="00AD3A14" w:rsidP="00622330">
      <w:pPr>
        <w:pStyle w:val="ItemHead"/>
      </w:pPr>
      <w:r w:rsidRPr="00E826DC">
        <w:t>104</w:t>
      </w:r>
      <w:r w:rsidR="008A32AA" w:rsidRPr="00E826DC">
        <w:t xml:space="preserve">  </w:t>
      </w:r>
      <w:r w:rsidR="00E826DC" w:rsidRPr="00E826DC">
        <w:t>Paragraph 4</w:t>
      </w:r>
      <w:r w:rsidR="008A32AA" w:rsidRPr="00E826DC">
        <w:t>7(1)(a)</w:t>
      </w:r>
    </w:p>
    <w:p w14:paraId="32367FCB" w14:textId="77777777" w:rsidR="008A32AA" w:rsidRPr="00E826DC" w:rsidRDefault="008A32AA" w:rsidP="00622330">
      <w:pPr>
        <w:pStyle w:val="Item"/>
      </w:pPr>
      <w:r w:rsidRPr="00E826DC">
        <w:t>Omit “TSL”, substitute “AASL”.</w:t>
      </w:r>
    </w:p>
    <w:p w14:paraId="6FD157F3" w14:textId="77777777" w:rsidR="008A32AA" w:rsidRPr="00E826DC" w:rsidRDefault="00AD3A14" w:rsidP="00622330">
      <w:pPr>
        <w:pStyle w:val="ItemHead"/>
      </w:pPr>
      <w:r w:rsidRPr="00E826DC">
        <w:t>105</w:t>
      </w:r>
      <w:r w:rsidR="008A32AA" w:rsidRPr="00E826DC">
        <w:t xml:space="preserve">  </w:t>
      </w:r>
      <w:r w:rsidR="00E826DC" w:rsidRPr="00E826DC">
        <w:t>Paragraph 4</w:t>
      </w:r>
      <w:r w:rsidR="008172C9" w:rsidRPr="00E826DC">
        <w:t>7A(1)(c)</w:t>
      </w:r>
    </w:p>
    <w:p w14:paraId="4D27F0E0" w14:textId="77777777" w:rsidR="008172C9" w:rsidRPr="00E826DC" w:rsidRDefault="008172C9" w:rsidP="00622330">
      <w:pPr>
        <w:pStyle w:val="Item"/>
      </w:pPr>
      <w:r w:rsidRPr="00E826DC">
        <w:t>Omit “TSL”, substitute “AASL”.</w:t>
      </w:r>
    </w:p>
    <w:p w14:paraId="105094EC" w14:textId="77777777" w:rsidR="008172C9" w:rsidRPr="00E826DC" w:rsidRDefault="00AD3A14" w:rsidP="00622330">
      <w:pPr>
        <w:pStyle w:val="ItemHead"/>
      </w:pPr>
      <w:r w:rsidRPr="00E826DC">
        <w:t>106</w:t>
      </w:r>
      <w:r w:rsidR="008172C9" w:rsidRPr="00E826DC">
        <w:t xml:space="preserve">  </w:t>
      </w:r>
      <w:r w:rsidR="00E826DC" w:rsidRPr="00E826DC">
        <w:t>Paragraph 4</w:t>
      </w:r>
      <w:r w:rsidR="008172C9" w:rsidRPr="00E826DC">
        <w:t>7C</w:t>
      </w:r>
      <w:r w:rsidR="00153713" w:rsidRPr="00E826DC">
        <w:t>(1)(a)</w:t>
      </w:r>
    </w:p>
    <w:p w14:paraId="7E6DE983" w14:textId="77777777" w:rsidR="00153713" w:rsidRPr="00E826DC" w:rsidRDefault="008172C9" w:rsidP="00622330">
      <w:pPr>
        <w:pStyle w:val="Item"/>
      </w:pPr>
      <w:r w:rsidRPr="00E826DC">
        <w:t>Omit “</w:t>
      </w:r>
      <w:r w:rsidR="00153713" w:rsidRPr="00E826DC">
        <w:t xml:space="preserve">accumulated </w:t>
      </w:r>
      <w:r w:rsidRPr="00E826DC">
        <w:t>TSL”, substitute “</w:t>
      </w:r>
      <w:r w:rsidR="00153713" w:rsidRPr="00E826DC">
        <w:t xml:space="preserve">accumulated </w:t>
      </w:r>
      <w:r w:rsidRPr="00E826DC">
        <w:t>AASL”.</w:t>
      </w:r>
    </w:p>
    <w:p w14:paraId="59A4473E" w14:textId="77777777" w:rsidR="00153713" w:rsidRPr="00E826DC" w:rsidRDefault="00AD3A14" w:rsidP="00622330">
      <w:pPr>
        <w:pStyle w:val="ItemHead"/>
      </w:pPr>
      <w:r w:rsidRPr="00E826DC">
        <w:t>107</w:t>
      </w:r>
      <w:r w:rsidR="00153713" w:rsidRPr="00E826DC">
        <w:t xml:space="preserve">  </w:t>
      </w:r>
      <w:r w:rsidR="00E826DC" w:rsidRPr="00E826DC">
        <w:t>Paragraph 4</w:t>
      </w:r>
      <w:r w:rsidR="00153713" w:rsidRPr="00E826DC">
        <w:t>7C(1)(a)</w:t>
      </w:r>
    </w:p>
    <w:p w14:paraId="0E4DEAB8" w14:textId="77777777" w:rsidR="00153713" w:rsidRPr="00E826DC" w:rsidRDefault="00153713" w:rsidP="00622330">
      <w:pPr>
        <w:pStyle w:val="Item"/>
      </w:pPr>
      <w:r w:rsidRPr="00E826DC">
        <w:t>Omit “a TSL”, substitute “an AASL”.</w:t>
      </w:r>
    </w:p>
    <w:p w14:paraId="5E325C79" w14:textId="77777777" w:rsidR="00153713" w:rsidRPr="00E826DC" w:rsidRDefault="00AD3A14" w:rsidP="00622330">
      <w:pPr>
        <w:pStyle w:val="ItemHead"/>
      </w:pPr>
      <w:r w:rsidRPr="00E826DC">
        <w:t>108</w:t>
      </w:r>
      <w:r w:rsidR="00153713" w:rsidRPr="00E826DC">
        <w:t xml:space="preserve">  </w:t>
      </w:r>
      <w:r w:rsidR="00E826DC" w:rsidRPr="00E826DC">
        <w:t>Paragraph 4</w:t>
      </w:r>
      <w:r w:rsidR="00153713" w:rsidRPr="00E826DC">
        <w:t>7C(2)(a)</w:t>
      </w:r>
    </w:p>
    <w:p w14:paraId="4D1280AC" w14:textId="77777777" w:rsidR="00153713" w:rsidRPr="00E826DC" w:rsidRDefault="00153713" w:rsidP="00622330">
      <w:pPr>
        <w:pStyle w:val="Item"/>
      </w:pPr>
      <w:r w:rsidRPr="00E826DC">
        <w:t>Omit “accumulated TSL”, substitute “accumulated AASL”.</w:t>
      </w:r>
    </w:p>
    <w:p w14:paraId="59DF23D8" w14:textId="77777777" w:rsidR="00153713" w:rsidRPr="00E826DC" w:rsidRDefault="00AD3A14" w:rsidP="00622330">
      <w:pPr>
        <w:pStyle w:val="ItemHead"/>
      </w:pPr>
      <w:r w:rsidRPr="00E826DC">
        <w:t>109</w:t>
      </w:r>
      <w:r w:rsidR="00153713" w:rsidRPr="00E826DC">
        <w:t xml:space="preserve">  </w:t>
      </w:r>
      <w:r w:rsidR="00E826DC" w:rsidRPr="00E826DC">
        <w:t>Paragraph 4</w:t>
      </w:r>
      <w:r w:rsidR="00153713" w:rsidRPr="00E826DC">
        <w:t>7C(2)(a)</w:t>
      </w:r>
    </w:p>
    <w:p w14:paraId="606EFBBF" w14:textId="77777777" w:rsidR="00153713" w:rsidRPr="00E826DC" w:rsidRDefault="00153713" w:rsidP="00622330">
      <w:pPr>
        <w:pStyle w:val="Item"/>
      </w:pPr>
      <w:r w:rsidRPr="00E826DC">
        <w:t>Omit “a TSL”, substitute “an AASL”.</w:t>
      </w:r>
    </w:p>
    <w:p w14:paraId="1CBCA5E8" w14:textId="77777777" w:rsidR="00153713" w:rsidRPr="00E826DC" w:rsidRDefault="00AD3A14" w:rsidP="00622330">
      <w:pPr>
        <w:pStyle w:val="ItemHead"/>
      </w:pPr>
      <w:r w:rsidRPr="00E826DC">
        <w:t>110</w:t>
      </w:r>
      <w:r w:rsidR="00153713" w:rsidRPr="00E826DC">
        <w:t xml:space="preserve">  </w:t>
      </w:r>
      <w:r w:rsidR="00E826DC" w:rsidRPr="00E826DC">
        <w:t>Paragraph 4</w:t>
      </w:r>
      <w:r w:rsidR="00153713" w:rsidRPr="00E826DC">
        <w:t>7C(3)(b)</w:t>
      </w:r>
    </w:p>
    <w:p w14:paraId="0C356EC1" w14:textId="77777777" w:rsidR="00153713" w:rsidRPr="00E826DC" w:rsidRDefault="00153713" w:rsidP="00622330">
      <w:pPr>
        <w:pStyle w:val="Item"/>
      </w:pPr>
      <w:r w:rsidRPr="00E826DC">
        <w:t>Omit “accumulated TSL”, substitute “accumulated AASL”.</w:t>
      </w:r>
    </w:p>
    <w:p w14:paraId="78E6A1CD" w14:textId="77777777" w:rsidR="008172C9" w:rsidRPr="00E826DC" w:rsidRDefault="00AD3A14" w:rsidP="00622330">
      <w:pPr>
        <w:pStyle w:val="ItemHead"/>
      </w:pPr>
      <w:r w:rsidRPr="00E826DC">
        <w:t>111</w:t>
      </w:r>
      <w:r w:rsidR="008172C9" w:rsidRPr="00E826DC">
        <w:t xml:space="preserve">  </w:t>
      </w:r>
      <w:r w:rsidR="003C3ADA" w:rsidRPr="00E826DC">
        <w:t>Section 4</w:t>
      </w:r>
      <w:r w:rsidR="008172C9" w:rsidRPr="00E826DC">
        <w:t>8</w:t>
      </w:r>
    </w:p>
    <w:p w14:paraId="42DA1E73" w14:textId="77777777" w:rsidR="008172C9" w:rsidRPr="00E826DC" w:rsidRDefault="008172C9" w:rsidP="00622330">
      <w:pPr>
        <w:pStyle w:val="Item"/>
      </w:pPr>
      <w:r w:rsidRPr="00E826DC">
        <w:t>Omit “TSL” (wherever occurring), substitute “AASL”.</w:t>
      </w:r>
    </w:p>
    <w:p w14:paraId="44CEE7AF" w14:textId="77777777" w:rsidR="008172C9" w:rsidRPr="00E826DC" w:rsidRDefault="00AD3A14" w:rsidP="00622330">
      <w:pPr>
        <w:pStyle w:val="ItemHead"/>
      </w:pPr>
      <w:r w:rsidRPr="00E826DC">
        <w:lastRenderedPageBreak/>
        <w:t>112</w:t>
      </w:r>
      <w:r w:rsidR="008172C9" w:rsidRPr="00E826DC">
        <w:t xml:space="preserve">  </w:t>
      </w:r>
      <w:r w:rsidR="003C3ADA" w:rsidRPr="00E826DC">
        <w:t>Section 5</w:t>
      </w:r>
      <w:r w:rsidR="008172C9" w:rsidRPr="00E826DC">
        <w:t>2</w:t>
      </w:r>
    </w:p>
    <w:p w14:paraId="509B1078" w14:textId="77777777" w:rsidR="008172C9" w:rsidRPr="00E826DC" w:rsidRDefault="008172C9" w:rsidP="00622330">
      <w:pPr>
        <w:pStyle w:val="Item"/>
      </w:pPr>
      <w:r w:rsidRPr="00E826DC">
        <w:t>Omit “TSL” (wherever occurring), substitute “AASL”.</w:t>
      </w:r>
    </w:p>
    <w:p w14:paraId="67D3BB03" w14:textId="77777777" w:rsidR="00600D45" w:rsidRPr="00E826DC" w:rsidRDefault="00AD3A14" w:rsidP="00622330">
      <w:pPr>
        <w:pStyle w:val="ItemHead"/>
      </w:pPr>
      <w:r w:rsidRPr="00E826DC">
        <w:t>113</w:t>
      </w:r>
      <w:r w:rsidR="00600D45" w:rsidRPr="00E826DC">
        <w:t xml:space="preserve">  </w:t>
      </w:r>
      <w:r w:rsidR="003C3ADA" w:rsidRPr="00E826DC">
        <w:t>Section 5</w:t>
      </w:r>
      <w:r w:rsidR="00600D45" w:rsidRPr="00E826DC">
        <w:t>2</w:t>
      </w:r>
    </w:p>
    <w:p w14:paraId="40BA3FC0" w14:textId="77777777" w:rsidR="009E56A4" w:rsidRPr="00E826DC" w:rsidRDefault="00600D45" w:rsidP="00622330">
      <w:pPr>
        <w:pStyle w:val="Item"/>
      </w:pPr>
      <w:r w:rsidRPr="00E826DC">
        <w:t>Omit “trade support loan”, substitute “Australian apprenticeship support loan”.</w:t>
      </w:r>
    </w:p>
    <w:p w14:paraId="442C848A" w14:textId="77777777" w:rsidR="008172C9" w:rsidRPr="00E826DC" w:rsidRDefault="00AD3A14" w:rsidP="00622330">
      <w:pPr>
        <w:pStyle w:val="ItemHead"/>
      </w:pPr>
      <w:r w:rsidRPr="00E826DC">
        <w:t>114</w:t>
      </w:r>
      <w:r w:rsidR="008172C9" w:rsidRPr="00E826DC">
        <w:t xml:space="preserve">  </w:t>
      </w:r>
      <w:r w:rsidR="003C3ADA" w:rsidRPr="00E826DC">
        <w:t>Section 5</w:t>
      </w:r>
      <w:r w:rsidR="008172C9" w:rsidRPr="00E826DC">
        <w:t>3</w:t>
      </w:r>
    </w:p>
    <w:p w14:paraId="7AE56929" w14:textId="77777777" w:rsidR="008172C9" w:rsidRPr="00E826DC" w:rsidRDefault="008172C9" w:rsidP="00622330">
      <w:pPr>
        <w:pStyle w:val="Item"/>
      </w:pPr>
      <w:r w:rsidRPr="00E826DC">
        <w:t>Omit “TSL”, substitute “AASL”.</w:t>
      </w:r>
    </w:p>
    <w:p w14:paraId="4E005197" w14:textId="77777777" w:rsidR="008172C9" w:rsidRPr="00E826DC" w:rsidRDefault="00AD3A14" w:rsidP="00622330">
      <w:pPr>
        <w:pStyle w:val="ItemHead"/>
      </w:pPr>
      <w:r w:rsidRPr="00E826DC">
        <w:t>115</w:t>
      </w:r>
      <w:r w:rsidR="008172C9" w:rsidRPr="00E826DC">
        <w:t xml:space="preserve">  </w:t>
      </w:r>
      <w:r w:rsidR="003C3ADA" w:rsidRPr="00E826DC">
        <w:t>Paragraph 5</w:t>
      </w:r>
      <w:r w:rsidR="008172C9" w:rsidRPr="00E826DC">
        <w:t>4(1)(a)</w:t>
      </w:r>
    </w:p>
    <w:p w14:paraId="7D46E5E5" w14:textId="77777777" w:rsidR="008172C9" w:rsidRPr="00E826DC" w:rsidRDefault="008172C9" w:rsidP="00622330">
      <w:pPr>
        <w:pStyle w:val="Item"/>
      </w:pPr>
      <w:r w:rsidRPr="00E826DC">
        <w:t>Omit “TSL”, substitute “AASL”.</w:t>
      </w:r>
    </w:p>
    <w:p w14:paraId="23EE6C71" w14:textId="77777777" w:rsidR="00A244ED" w:rsidRPr="00E826DC" w:rsidRDefault="00AD3A14" w:rsidP="00622330">
      <w:pPr>
        <w:pStyle w:val="ItemHead"/>
      </w:pPr>
      <w:r w:rsidRPr="00E826DC">
        <w:t>116</w:t>
      </w:r>
      <w:r w:rsidR="00A244ED" w:rsidRPr="00E826DC">
        <w:t xml:space="preserve"> </w:t>
      </w:r>
      <w:r w:rsidR="006D13D6" w:rsidRPr="00E826DC">
        <w:t xml:space="preserve"> </w:t>
      </w:r>
      <w:r w:rsidR="003C3ADA" w:rsidRPr="00E826DC">
        <w:t>Section 5</w:t>
      </w:r>
      <w:r w:rsidR="00A244ED" w:rsidRPr="00E826DC">
        <w:t>5</w:t>
      </w:r>
    </w:p>
    <w:p w14:paraId="0CC2F469" w14:textId="77777777" w:rsidR="00A244ED" w:rsidRPr="00E826DC" w:rsidRDefault="00A244ED" w:rsidP="00622330">
      <w:pPr>
        <w:pStyle w:val="Item"/>
      </w:pPr>
      <w:r w:rsidRPr="00E826DC">
        <w:t>Omit “TSL” (wherever occurring), substitute “AASL”.</w:t>
      </w:r>
    </w:p>
    <w:p w14:paraId="2E270CF4" w14:textId="77777777" w:rsidR="00A244ED" w:rsidRPr="00E826DC" w:rsidRDefault="00AD3A14" w:rsidP="00622330">
      <w:pPr>
        <w:pStyle w:val="ItemHead"/>
      </w:pPr>
      <w:r w:rsidRPr="00E826DC">
        <w:t>117</w:t>
      </w:r>
      <w:r w:rsidR="00A244ED" w:rsidRPr="00E826DC">
        <w:t xml:space="preserve"> </w:t>
      </w:r>
      <w:r w:rsidR="006D13D6" w:rsidRPr="00E826DC">
        <w:t xml:space="preserve"> </w:t>
      </w:r>
      <w:r w:rsidR="003C3ADA" w:rsidRPr="00E826DC">
        <w:t>Section 5</w:t>
      </w:r>
      <w:r w:rsidR="00A244ED" w:rsidRPr="00E826DC">
        <w:t>6</w:t>
      </w:r>
    </w:p>
    <w:p w14:paraId="2B28B7F2" w14:textId="77777777" w:rsidR="00A244ED" w:rsidRPr="00E826DC" w:rsidRDefault="00A244ED" w:rsidP="00622330">
      <w:pPr>
        <w:pStyle w:val="Item"/>
      </w:pPr>
      <w:r w:rsidRPr="00E826DC">
        <w:t>Omit “TSL” (wherever occurring), substitute “AASL”.</w:t>
      </w:r>
    </w:p>
    <w:p w14:paraId="54258772" w14:textId="77777777" w:rsidR="002F04BB" w:rsidRPr="00E826DC" w:rsidRDefault="00AD3A14" w:rsidP="00622330">
      <w:pPr>
        <w:pStyle w:val="ItemHead"/>
      </w:pPr>
      <w:r w:rsidRPr="00E826DC">
        <w:t>118</w:t>
      </w:r>
      <w:r w:rsidR="002F04BB" w:rsidRPr="00E826DC">
        <w:t xml:space="preserve">  </w:t>
      </w:r>
      <w:r w:rsidR="003C3ADA" w:rsidRPr="00E826DC">
        <w:t>Section 5</w:t>
      </w:r>
      <w:r w:rsidR="002F04BB" w:rsidRPr="00E826DC">
        <w:t>8</w:t>
      </w:r>
    </w:p>
    <w:p w14:paraId="3EC9F3A9" w14:textId="77777777" w:rsidR="002F04BB" w:rsidRPr="00E826DC" w:rsidRDefault="002F04BB" w:rsidP="00622330">
      <w:pPr>
        <w:pStyle w:val="Item"/>
      </w:pPr>
      <w:r w:rsidRPr="00E826DC">
        <w:t>Omit “trade support loan” (wherever occurring), substitute “Australian apprenticeship support loan”.</w:t>
      </w:r>
    </w:p>
    <w:p w14:paraId="64956CAA" w14:textId="77777777" w:rsidR="00600D45" w:rsidRPr="00E826DC" w:rsidRDefault="00AD3A14" w:rsidP="00622330">
      <w:pPr>
        <w:pStyle w:val="ItemHead"/>
      </w:pPr>
      <w:r w:rsidRPr="00E826DC">
        <w:t>119</w:t>
      </w:r>
      <w:r w:rsidR="00600D45" w:rsidRPr="00E826DC">
        <w:t xml:space="preserve">  </w:t>
      </w:r>
      <w:r w:rsidR="003C3ADA" w:rsidRPr="00E826DC">
        <w:t>Section 5</w:t>
      </w:r>
      <w:r w:rsidR="00600D45" w:rsidRPr="00E826DC">
        <w:t>9</w:t>
      </w:r>
    </w:p>
    <w:p w14:paraId="5376A088" w14:textId="77777777" w:rsidR="00600D45" w:rsidRPr="00E826DC" w:rsidRDefault="00600D45" w:rsidP="00622330">
      <w:pPr>
        <w:pStyle w:val="Item"/>
      </w:pPr>
      <w:r w:rsidRPr="00E826DC">
        <w:t>Omit “trade support loan” (wherever occurring), substitute “Australian apprenticeship support loan”.</w:t>
      </w:r>
    </w:p>
    <w:p w14:paraId="08F95508" w14:textId="77777777" w:rsidR="00790BE1" w:rsidRPr="00E826DC" w:rsidRDefault="00AD3A14" w:rsidP="00622330">
      <w:pPr>
        <w:pStyle w:val="ItemHead"/>
      </w:pPr>
      <w:r w:rsidRPr="00E826DC">
        <w:t>120</w:t>
      </w:r>
      <w:r w:rsidR="00790BE1" w:rsidRPr="00E826DC">
        <w:t xml:space="preserve">  </w:t>
      </w:r>
      <w:r w:rsidR="003C3ADA" w:rsidRPr="00E826DC">
        <w:t>Section 6</w:t>
      </w:r>
      <w:r w:rsidR="00790BE1" w:rsidRPr="00E826DC">
        <w:t>5</w:t>
      </w:r>
    </w:p>
    <w:p w14:paraId="603FBC4A" w14:textId="77777777" w:rsidR="00790BE1" w:rsidRPr="00E826DC" w:rsidRDefault="00790BE1" w:rsidP="00622330">
      <w:pPr>
        <w:pStyle w:val="Item"/>
      </w:pPr>
      <w:r w:rsidRPr="00E826DC">
        <w:t>Omit “trade support loan” (wherever occurring), substitute “Australian apprenticeship support loan”.</w:t>
      </w:r>
    </w:p>
    <w:p w14:paraId="08275F6B" w14:textId="77777777" w:rsidR="00790BE1" w:rsidRPr="00E826DC" w:rsidRDefault="00AD3A14" w:rsidP="00622330">
      <w:pPr>
        <w:pStyle w:val="ItemHead"/>
      </w:pPr>
      <w:r w:rsidRPr="00E826DC">
        <w:t>121</w:t>
      </w:r>
      <w:r w:rsidR="00790BE1" w:rsidRPr="00E826DC">
        <w:t xml:space="preserve">  </w:t>
      </w:r>
      <w:r w:rsidR="003C3ADA" w:rsidRPr="00E826DC">
        <w:t>Section 7</w:t>
      </w:r>
      <w:r w:rsidR="00790BE1" w:rsidRPr="00E826DC">
        <w:t>1</w:t>
      </w:r>
    </w:p>
    <w:p w14:paraId="69843B00" w14:textId="77777777" w:rsidR="00790BE1" w:rsidRPr="00E826DC" w:rsidRDefault="00790BE1" w:rsidP="00622330">
      <w:pPr>
        <w:pStyle w:val="Item"/>
      </w:pPr>
      <w:r w:rsidRPr="00E826DC">
        <w:t>Omit “trade support loan” (wherever occurring), substitute “Australian apprenticeship support loan”.</w:t>
      </w:r>
    </w:p>
    <w:p w14:paraId="10D85282" w14:textId="77777777" w:rsidR="00C258C8" w:rsidRPr="00E826DC" w:rsidRDefault="00AD3A14" w:rsidP="00622330">
      <w:pPr>
        <w:pStyle w:val="ItemHead"/>
      </w:pPr>
      <w:r w:rsidRPr="00E826DC">
        <w:t>122</w:t>
      </w:r>
      <w:r w:rsidR="00C258C8" w:rsidRPr="00E826DC">
        <w:t xml:space="preserve">  </w:t>
      </w:r>
      <w:r w:rsidR="00E826DC" w:rsidRPr="00E826DC">
        <w:t>Section 8</w:t>
      </w:r>
      <w:r w:rsidR="00C258C8" w:rsidRPr="00E826DC">
        <w:t>9</w:t>
      </w:r>
    </w:p>
    <w:p w14:paraId="55E20118" w14:textId="77777777" w:rsidR="00C258C8" w:rsidRPr="00E826DC" w:rsidRDefault="00C258C8" w:rsidP="00622330">
      <w:pPr>
        <w:pStyle w:val="Item"/>
      </w:pPr>
      <w:r w:rsidRPr="00E826DC">
        <w:t>Omit “trade support loan” (wherever occurring), substitute “Australian apprenticeship support loan”.</w:t>
      </w:r>
    </w:p>
    <w:p w14:paraId="5A50D494" w14:textId="77777777" w:rsidR="00C258C8" w:rsidRPr="00E826DC" w:rsidRDefault="00AD3A14" w:rsidP="00622330">
      <w:pPr>
        <w:pStyle w:val="ItemHead"/>
      </w:pPr>
      <w:r w:rsidRPr="00E826DC">
        <w:lastRenderedPageBreak/>
        <w:t>123</w:t>
      </w:r>
      <w:r w:rsidR="00C258C8" w:rsidRPr="00E826DC">
        <w:t xml:space="preserve">  </w:t>
      </w:r>
      <w:r w:rsidR="003C3ADA" w:rsidRPr="00E826DC">
        <w:t>Section 9</w:t>
      </w:r>
      <w:r w:rsidR="00C258C8" w:rsidRPr="00E826DC">
        <w:t>0</w:t>
      </w:r>
    </w:p>
    <w:p w14:paraId="69F809F4" w14:textId="77777777" w:rsidR="00C258C8" w:rsidRPr="00E826DC" w:rsidRDefault="00C258C8" w:rsidP="00622330">
      <w:pPr>
        <w:pStyle w:val="Item"/>
      </w:pPr>
      <w:r w:rsidRPr="00E826DC">
        <w:t>Omit “trade support loan” (wherever occurring), substitute “Australian apprenticeship support loan”.</w:t>
      </w:r>
    </w:p>
    <w:p w14:paraId="6BA2CDD3" w14:textId="77777777" w:rsidR="00A244ED" w:rsidRPr="00E826DC" w:rsidRDefault="00AD3A14" w:rsidP="00622330">
      <w:pPr>
        <w:pStyle w:val="ItemHead"/>
      </w:pPr>
      <w:r w:rsidRPr="00E826DC">
        <w:t>124</w:t>
      </w:r>
      <w:r w:rsidR="00A244ED" w:rsidRPr="00E826DC">
        <w:t xml:space="preserve">  </w:t>
      </w:r>
      <w:r w:rsidR="003C3ADA" w:rsidRPr="00E826DC">
        <w:t>Section 1</w:t>
      </w:r>
      <w:r w:rsidR="00A244ED" w:rsidRPr="00E826DC">
        <w:t>05 (heading)</w:t>
      </w:r>
    </w:p>
    <w:p w14:paraId="5FBEFEFA" w14:textId="77777777" w:rsidR="00A244ED" w:rsidRPr="00E826DC" w:rsidRDefault="00A244ED" w:rsidP="00622330">
      <w:pPr>
        <w:pStyle w:val="Item"/>
      </w:pPr>
      <w:r w:rsidRPr="00E826DC">
        <w:t>Omit “</w:t>
      </w:r>
      <w:r w:rsidRPr="00E826DC">
        <w:rPr>
          <w:b/>
        </w:rPr>
        <w:t>TSL</w:t>
      </w:r>
      <w:r w:rsidRPr="00E826DC">
        <w:t>”, substitute “</w:t>
      </w:r>
      <w:r w:rsidR="00E0304A" w:rsidRPr="00E826DC">
        <w:rPr>
          <w:b/>
        </w:rPr>
        <w:t>Australian Apprenticeship</w:t>
      </w:r>
      <w:r w:rsidR="00296933" w:rsidRPr="00E826DC">
        <w:rPr>
          <w:b/>
        </w:rPr>
        <w:t>s</w:t>
      </w:r>
      <w:r w:rsidRPr="00E826DC">
        <w:t>”.</w:t>
      </w:r>
    </w:p>
    <w:p w14:paraId="3D48A93E" w14:textId="77777777" w:rsidR="00A244ED" w:rsidRPr="00E826DC" w:rsidRDefault="00AD3A14" w:rsidP="00622330">
      <w:pPr>
        <w:pStyle w:val="ItemHead"/>
      </w:pPr>
      <w:r w:rsidRPr="00E826DC">
        <w:t>125</w:t>
      </w:r>
      <w:r w:rsidR="00A244ED" w:rsidRPr="00E826DC">
        <w:t xml:space="preserve">  </w:t>
      </w:r>
      <w:r w:rsidR="003C3ADA" w:rsidRPr="00E826DC">
        <w:t>Sub</w:t>
      </w:r>
      <w:r w:rsidR="00FB7AC8" w:rsidRPr="00E826DC">
        <w:t>section 1</w:t>
      </w:r>
      <w:r w:rsidR="00A244ED" w:rsidRPr="00E826DC">
        <w:t>05(1)</w:t>
      </w:r>
    </w:p>
    <w:p w14:paraId="279182FF" w14:textId="77777777" w:rsidR="00A244ED" w:rsidRPr="00E826DC" w:rsidRDefault="005664F0" w:rsidP="00622330">
      <w:pPr>
        <w:pStyle w:val="Item"/>
      </w:pPr>
      <w:r w:rsidRPr="00E826DC">
        <w:t>Repeal the subsection, substitute:</w:t>
      </w:r>
    </w:p>
    <w:p w14:paraId="145B3174" w14:textId="77777777" w:rsidR="0004657F" w:rsidRPr="00E826DC" w:rsidRDefault="0004657F" w:rsidP="00622330">
      <w:pPr>
        <w:pStyle w:val="subsection"/>
      </w:pPr>
      <w:r w:rsidRPr="00E826DC">
        <w:tab/>
        <w:t>(1)</w:t>
      </w:r>
      <w:r w:rsidRPr="00E826DC">
        <w:tab/>
        <w:t xml:space="preserve">The Minister </w:t>
      </w:r>
      <w:r w:rsidR="00FF0DD9" w:rsidRPr="00E826DC">
        <w:t>may</w:t>
      </w:r>
      <w:r w:rsidRPr="00E826DC">
        <w:t xml:space="preserve">, by legislative instrument, </w:t>
      </w:r>
      <w:r w:rsidR="00FF0DD9" w:rsidRPr="00E826DC">
        <w:t>determine</w:t>
      </w:r>
      <w:r w:rsidRPr="00E826DC">
        <w:t xml:space="preserve"> a list (the </w:t>
      </w:r>
      <w:r w:rsidR="006A6B13" w:rsidRPr="00E826DC">
        <w:rPr>
          <w:b/>
          <w:i/>
        </w:rPr>
        <w:t>Australian Apprenticeships Priority List</w:t>
      </w:r>
      <w:r w:rsidRPr="00E826DC">
        <w:t>) specifying:</w:t>
      </w:r>
    </w:p>
    <w:p w14:paraId="0984E731" w14:textId="77777777" w:rsidR="0004657F" w:rsidRPr="00E826DC" w:rsidRDefault="0004657F" w:rsidP="00622330">
      <w:pPr>
        <w:pStyle w:val="paragraph"/>
      </w:pPr>
      <w:r w:rsidRPr="00E826DC">
        <w:tab/>
        <w:t>(a)</w:t>
      </w:r>
      <w:r w:rsidRPr="00E826DC">
        <w:tab/>
        <w:t>occupations for which; or</w:t>
      </w:r>
    </w:p>
    <w:p w14:paraId="4AA5F12E" w14:textId="77777777" w:rsidR="0004657F" w:rsidRPr="00E826DC" w:rsidRDefault="0004657F" w:rsidP="00622330">
      <w:pPr>
        <w:pStyle w:val="paragraph"/>
      </w:pPr>
      <w:r w:rsidRPr="00E826DC">
        <w:tab/>
        <w:t>(b)</w:t>
      </w:r>
      <w:r w:rsidRPr="00E826DC">
        <w:tab/>
        <w:t>qualifications leading to occupations for which;</w:t>
      </w:r>
    </w:p>
    <w:p w14:paraId="5B225C42" w14:textId="77777777" w:rsidR="005664F0" w:rsidRPr="00E826DC" w:rsidRDefault="0004657F" w:rsidP="00622330">
      <w:pPr>
        <w:pStyle w:val="subsection2"/>
      </w:pPr>
      <w:r w:rsidRPr="00E826DC">
        <w:t>in the opinion of the Minister, skilled persons are a priority.</w:t>
      </w:r>
    </w:p>
    <w:p w14:paraId="503A350E" w14:textId="77777777" w:rsidR="00BF4A56" w:rsidRPr="00E826DC" w:rsidRDefault="00723A8C" w:rsidP="00622330">
      <w:pPr>
        <w:pStyle w:val="notetext"/>
      </w:pPr>
      <w:r w:rsidRPr="00E826DC">
        <w:t>Note:</w:t>
      </w:r>
      <w:r w:rsidRPr="00E826DC">
        <w:tab/>
        <w:t xml:space="preserve">For variation and revocation, see </w:t>
      </w:r>
      <w:r w:rsidR="003C3ADA" w:rsidRPr="00E826DC">
        <w:t>subsection 3</w:t>
      </w:r>
      <w:r w:rsidRPr="00E826DC">
        <w:t xml:space="preserve">3(3) of the </w:t>
      </w:r>
      <w:r w:rsidRPr="00E826DC">
        <w:rPr>
          <w:i/>
        </w:rPr>
        <w:t>Acts Interpretation Act 1901</w:t>
      </w:r>
      <w:r w:rsidRPr="00E826DC">
        <w:t>.</w:t>
      </w:r>
    </w:p>
    <w:p w14:paraId="64123532" w14:textId="77777777" w:rsidR="00A244ED" w:rsidRPr="00E826DC" w:rsidRDefault="00AD3A14" w:rsidP="00622330">
      <w:pPr>
        <w:pStyle w:val="ItemHead"/>
      </w:pPr>
      <w:r w:rsidRPr="00E826DC">
        <w:t>126</w:t>
      </w:r>
      <w:r w:rsidR="00A244ED" w:rsidRPr="00E826DC">
        <w:t xml:space="preserve">  </w:t>
      </w:r>
      <w:r w:rsidR="003C3ADA" w:rsidRPr="00E826DC">
        <w:t>Subsections 1</w:t>
      </w:r>
      <w:r w:rsidR="00A244ED" w:rsidRPr="00E826DC">
        <w:t>05(2), (3), (4) and (5)</w:t>
      </w:r>
    </w:p>
    <w:p w14:paraId="298FBA93" w14:textId="77777777" w:rsidR="00A244ED" w:rsidRPr="00E826DC" w:rsidRDefault="00A244ED" w:rsidP="00622330">
      <w:pPr>
        <w:pStyle w:val="Item"/>
      </w:pPr>
      <w:r w:rsidRPr="00E826DC">
        <w:t>Omit “TSL” (wherever occurring), substitute “</w:t>
      </w:r>
      <w:r w:rsidR="00787FD3" w:rsidRPr="00E826DC">
        <w:t>Australian Apprenticeship</w:t>
      </w:r>
      <w:r w:rsidR="00C07F3B" w:rsidRPr="00E826DC">
        <w:t>s</w:t>
      </w:r>
      <w:r w:rsidRPr="00E826DC">
        <w:t>”.</w:t>
      </w:r>
    </w:p>
    <w:p w14:paraId="09F5531A" w14:textId="77777777" w:rsidR="00D3032B" w:rsidRPr="00E826DC" w:rsidRDefault="00AD3A14" w:rsidP="00622330">
      <w:pPr>
        <w:pStyle w:val="ItemHead"/>
      </w:pPr>
      <w:r w:rsidRPr="00E826DC">
        <w:t>127</w:t>
      </w:r>
      <w:r w:rsidR="00D3032B" w:rsidRPr="00E826DC">
        <w:t xml:space="preserve">  At the end of </w:t>
      </w:r>
      <w:r w:rsidR="00FB7AC8" w:rsidRPr="00E826DC">
        <w:t>section 1</w:t>
      </w:r>
      <w:r w:rsidR="00D3032B" w:rsidRPr="00E826DC">
        <w:t>05</w:t>
      </w:r>
    </w:p>
    <w:p w14:paraId="2381BAAE" w14:textId="77777777" w:rsidR="00D3032B" w:rsidRPr="00E826DC" w:rsidRDefault="00D3032B" w:rsidP="00622330">
      <w:pPr>
        <w:pStyle w:val="Item"/>
      </w:pPr>
      <w:r w:rsidRPr="00E826DC">
        <w:t>Add:</w:t>
      </w:r>
    </w:p>
    <w:p w14:paraId="42E35B76" w14:textId="77777777" w:rsidR="00D3032B" w:rsidRPr="00E826DC" w:rsidRDefault="00D3032B" w:rsidP="00622330">
      <w:pPr>
        <w:pStyle w:val="subsection"/>
      </w:pPr>
      <w:r w:rsidRPr="00E826DC">
        <w:tab/>
        <w:t>(</w:t>
      </w:r>
      <w:r w:rsidR="00CD052E" w:rsidRPr="00E826DC">
        <w:t>6</w:t>
      </w:r>
      <w:r w:rsidRPr="00E826DC">
        <w:t>)</w:t>
      </w:r>
      <w:r w:rsidRPr="00E826DC">
        <w:tab/>
        <w:t xml:space="preserve">The Minister must take all reasonable steps to ensure that an instrument is in force under </w:t>
      </w:r>
      <w:r w:rsidR="00961535" w:rsidRPr="00E826DC">
        <w:t>subsection (</w:t>
      </w:r>
      <w:r w:rsidRPr="00E826DC">
        <w:t>1) at all times after the commencement of this subsection.</w:t>
      </w:r>
    </w:p>
    <w:p w14:paraId="273884D3" w14:textId="77777777" w:rsidR="00601100" w:rsidRPr="00E826DC" w:rsidRDefault="003F0678" w:rsidP="00622330">
      <w:pPr>
        <w:pStyle w:val="subsection"/>
      </w:pPr>
      <w:r w:rsidRPr="00E826DC">
        <w:tab/>
        <w:t>(7)</w:t>
      </w:r>
      <w:r w:rsidRPr="00E826DC">
        <w:tab/>
        <w:t xml:space="preserve">In determining the Australian Apprenticeships Priority List, the Minister must have regard to any relevant advice given to the Minister by Jobs and Skills Australia under </w:t>
      </w:r>
      <w:r w:rsidR="00601100" w:rsidRPr="00E826DC">
        <w:t>section</w:t>
      </w:r>
      <w:r w:rsidRPr="00E826DC">
        <w:t> 9</w:t>
      </w:r>
      <w:r w:rsidR="00601100" w:rsidRPr="00E826DC">
        <w:t xml:space="preserve"> </w:t>
      </w:r>
      <w:r w:rsidRPr="00E826DC">
        <w:t xml:space="preserve">of the </w:t>
      </w:r>
      <w:r w:rsidRPr="00E826DC">
        <w:rPr>
          <w:i/>
        </w:rPr>
        <w:t xml:space="preserve">Jobs and Skills Australia Act 2022 </w:t>
      </w:r>
      <w:r w:rsidRPr="00E826DC">
        <w:t xml:space="preserve">in relation to </w:t>
      </w:r>
      <w:r w:rsidR="00601100" w:rsidRPr="00E826DC">
        <w:t>either of the following matters:</w:t>
      </w:r>
    </w:p>
    <w:p w14:paraId="3E4C6D04" w14:textId="77777777" w:rsidR="003F0678" w:rsidRPr="00E826DC" w:rsidRDefault="00601100" w:rsidP="00622330">
      <w:pPr>
        <w:pStyle w:val="paragraph"/>
      </w:pPr>
      <w:r w:rsidRPr="00E826DC">
        <w:tab/>
        <w:t>(a)</w:t>
      </w:r>
      <w:r w:rsidRPr="00E826DC">
        <w:tab/>
        <w:t>Australia’s current and emerging labour market</w:t>
      </w:r>
      <w:r w:rsidR="000471FA" w:rsidRPr="00E826DC">
        <w:t xml:space="preserve">, </w:t>
      </w:r>
      <w:r w:rsidRPr="00E826DC">
        <w:t>including advice on workforce needs and priorities;</w:t>
      </w:r>
    </w:p>
    <w:p w14:paraId="14FF0E8B" w14:textId="77777777" w:rsidR="00601100" w:rsidRPr="00E826DC" w:rsidRDefault="00601100" w:rsidP="00622330">
      <w:pPr>
        <w:pStyle w:val="paragraph"/>
      </w:pPr>
      <w:r w:rsidRPr="00E826DC">
        <w:tab/>
        <w:t>(b)</w:t>
      </w:r>
      <w:r w:rsidRPr="00E826DC">
        <w:tab/>
        <w:t>Australia’s current, emerging and future skills and training needs and priorities.</w:t>
      </w:r>
    </w:p>
    <w:p w14:paraId="17DDA70A" w14:textId="77777777" w:rsidR="003F0678" w:rsidRPr="00E826DC" w:rsidRDefault="003F0678" w:rsidP="00622330">
      <w:pPr>
        <w:pStyle w:val="subsection"/>
      </w:pPr>
      <w:r w:rsidRPr="00E826DC">
        <w:lastRenderedPageBreak/>
        <w:tab/>
        <w:t>(8)</w:t>
      </w:r>
      <w:r w:rsidRPr="00E826DC">
        <w:tab/>
        <w:t>Subsection (7) does not prevent the Minister from having regard to other advice.</w:t>
      </w:r>
    </w:p>
    <w:p w14:paraId="2D5DFB7B" w14:textId="77777777" w:rsidR="00C258C8" w:rsidRPr="00E826DC" w:rsidRDefault="00AD3A14" w:rsidP="00622330">
      <w:pPr>
        <w:pStyle w:val="ItemHead"/>
      </w:pPr>
      <w:r w:rsidRPr="00E826DC">
        <w:t>128</w:t>
      </w:r>
      <w:r w:rsidR="00C258C8" w:rsidRPr="00E826DC">
        <w:t xml:space="preserve">  </w:t>
      </w:r>
      <w:r w:rsidR="003C3ADA" w:rsidRPr="00E826DC">
        <w:t>S</w:t>
      </w:r>
      <w:r w:rsidR="00EB4294" w:rsidRPr="00E826DC">
        <w:t>ub</w:t>
      </w:r>
      <w:r w:rsidR="00FB7AC8" w:rsidRPr="00E826DC">
        <w:t>section 1</w:t>
      </w:r>
      <w:r w:rsidR="00C258C8" w:rsidRPr="00E826DC">
        <w:t>06</w:t>
      </w:r>
      <w:r w:rsidR="00EB4294" w:rsidRPr="00E826DC">
        <w:t>(2)</w:t>
      </w:r>
    </w:p>
    <w:p w14:paraId="09857727" w14:textId="77777777" w:rsidR="00600D45" w:rsidRPr="00E826DC" w:rsidRDefault="00C258C8" w:rsidP="00622330">
      <w:pPr>
        <w:pStyle w:val="Item"/>
      </w:pPr>
      <w:r w:rsidRPr="00E826DC">
        <w:t>Omit “trade support loan”, substitute “Australian apprenticeship support loan”.</w:t>
      </w:r>
    </w:p>
    <w:p w14:paraId="6038C1FF" w14:textId="77777777" w:rsidR="00715834" w:rsidRPr="00E826DC" w:rsidRDefault="003C3ADA" w:rsidP="00622330">
      <w:pPr>
        <w:pStyle w:val="ActHead7"/>
        <w:pageBreakBefore/>
      </w:pPr>
      <w:bookmarkStart w:id="12" w:name="_Toc143679482"/>
      <w:r w:rsidRPr="00622330">
        <w:rPr>
          <w:rStyle w:val="CharAmPartNo"/>
        </w:rPr>
        <w:lastRenderedPageBreak/>
        <w:t>Part 2</w:t>
      </w:r>
      <w:r w:rsidR="00715834" w:rsidRPr="00E826DC">
        <w:t>—</w:t>
      </w:r>
      <w:r w:rsidR="00715834" w:rsidRPr="00622330">
        <w:rPr>
          <w:rStyle w:val="CharAmPartText"/>
        </w:rPr>
        <w:t xml:space="preserve">Consequential </w:t>
      </w:r>
      <w:r w:rsidR="00EC7741" w:rsidRPr="00622330">
        <w:rPr>
          <w:rStyle w:val="CharAmPartText"/>
        </w:rPr>
        <w:t>a</w:t>
      </w:r>
      <w:r w:rsidR="00715834" w:rsidRPr="00622330">
        <w:rPr>
          <w:rStyle w:val="CharAmPartText"/>
        </w:rPr>
        <w:t>mendments</w:t>
      </w:r>
      <w:bookmarkEnd w:id="12"/>
    </w:p>
    <w:p w14:paraId="7C7741A1" w14:textId="77777777" w:rsidR="00FE0581" w:rsidRPr="00E826DC" w:rsidRDefault="00FE0581" w:rsidP="00622330">
      <w:pPr>
        <w:pStyle w:val="notemargin"/>
      </w:pPr>
      <w:r w:rsidRPr="00E826DC">
        <w:t>Note:</w:t>
      </w:r>
      <w:r w:rsidRPr="00E826DC">
        <w:tab/>
        <w:t xml:space="preserve">For consequential amendments of the </w:t>
      </w:r>
      <w:r w:rsidRPr="00E826DC">
        <w:rPr>
          <w:i/>
        </w:rPr>
        <w:t>Student Loans (Overseas Debtors Repayment Levy) Act 2015</w:t>
      </w:r>
      <w:r w:rsidRPr="00E826DC">
        <w:t xml:space="preserve">, see the </w:t>
      </w:r>
      <w:r w:rsidRPr="00E826DC">
        <w:rPr>
          <w:i/>
        </w:rPr>
        <w:t xml:space="preserve">Student Loans (Overseas Debtors Repayment Levy) Amendment Act </w:t>
      </w:r>
      <w:r w:rsidR="00B85AAC" w:rsidRPr="00E826DC">
        <w:rPr>
          <w:i/>
        </w:rPr>
        <w:t>2023</w:t>
      </w:r>
      <w:r w:rsidRPr="00E826DC">
        <w:t>.</w:t>
      </w:r>
    </w:p>
    <w:p w14:paraId="061DB035" w14:textId="77777777" w:rsidR="00E53395" w:rsidRPr="00E826DC" w:rsidRDefault="00E53395" w:rsidP="00622330">
      <w:pPr>
        <w:pStyle w:val="ActHead9"/>
        <w:rPr>
          <w:i w:val="0"/>
        </w:rPr>
      </w:pPr>
      <w:bookmarkStart w:id="13" w:name="_Toc143679483"/>
      <w:r w:rsidRPr="00E826DC">
        <w:t>Bankruptcy Act 1966</w:t>
      </w:r>
      <w:bookmarkEnd w:id="13"/>
    </w:p>
    <w:p w14:paraId="3BFD9854" w14:textId="77777777" w:rsidR="00E53395" w:rsidRPr="00E826DC" w:rsidRDefault="00AD3A14" w:rsidP="00622330">
      <w:pPr>
        <w:pStyle w:val="ItemHead"/>
      </w:pPr>
      <w:r w:rsidRPr="00E826DC">
        <w:t>129</w:t>
      </w:r>
      <w:r w:rsidR="00E53395" w:rsidRPr="00E826DC">
        <w:t xml:space="preserve">  </w:t>
      </w:r>
      <w:r w:rsidR="003C3ADA" w:rsidRPr="00E826DC">
        <w:t>Paragraph 8</w:t>
      </w:r>
      <w:r w:rsidR="006815E3" w:rsidRPr="00E826DC">
        <w:t>2(3AB)(b)</w:t>
      </w:r>
    </w:p>
    <w:p w14:paraId="0AC99567" w14:textId="77777777" w:rsidR="006815E3" w:rsidRPr="00E826DC" w:rsidRDefault="006815E3" w:rsidP="00622330">
      <w:pPr>
        <w:pStyle w:val="Item"/>
      </w:pPr>
      <w:r w:rsidRPr="00E826DC">
        <w:t>Omit “</w:t>
      </w:r>
      <w:r w:rsidRPr="00E826DC">
        <w:rPr>
          <w:i/>
        </w:rPr>
        <w:t>Trade Support Loans Act 2014</w:t>
      </w:r>
      <w:r w:rsidRPr="00E826DC">
        <w:t xml:space="preserve"> (trade”, substitute “</w:t>
      </w:r>
      <w:r w:rsidRPr="00E826DC">
        <w:rPr>
          <w:i/>
        </w:rPr>
        <w:t>Australian Apprenticeship Support Loans Act 2014</w:t>
      </w:r>
      <w:r w:rsidRPr="00E826DC">
        <w:t xml:space="preserve"> (Australian</w:t>
      </w:r>
      <w:r w:rsidR="00837D71" w:rsidRPr="00E826DC">
        <w:t xml:space="preserve"> apprenticeship</w:t>
      </w:r>
      <w:r w:rsidRPr="00E826DC">
        <w:t>”.</w:t>
      </w:r>
    </w:p>
    <w:p w14:paraId="72753D72" w14:textId="77777777" w:rsidR="00D00423" w:rsidRPr="00773CBB" w:rsidRDefault="00E21505" w:rsidP="00622330">
      <w:pPr>
        <w:pStyle w:val="ActHead9"/>
        <w:rPr>
          <w:i w:val="0"/>
        </w:rPr>
      </w:pPr>
      <w:bookmarkStart w:id="14" w:name="_Toc143679484"/>
      <w:r w:rsidRPr="00E826DC">
        <w:t>Income Tax Assessment Act 1936</w:t>
      </w:r>
      <w:bookmarkEnd w:id="14"/>
    </w:p>
    <w:p w14:paraId="16C344FD" w14:textId="77777777" w:rsidR="00E21505" w:rsidRPr="00E826DC" w:rsidRDefault="00AD3A14" w:rsidP="00622330">
      <w:pPr>
        <w:pStyle w:val="ItemHead"/>
      </w:pPr>
      <w:r w:rsidRPr="00E826DC">
        <w:t>130</w:t>
      </w:r>
      <w:r w:rsidR="00E21505" w:rsidRPr="00E826DC">
        <w:t xml:space="preserve">  </w:t>
      </w:r>
      <w:r w:rsidR="003C3ADA" w:rsidRPr="00E826DC">
        <w:t>Paragraph 2</w:t>
      </w:r>
      <w:r w:rsidR="00E21505" w:rsidRPr="00E826DC">
        <w:t>02(hac)</w:t>
      </w:r>
    </w:p>
    <w:p w14:paraId="5C3A5A14" w14:textId="77777777" w:rsidR="00E21505" w:rsidRPr="00E826DC" w:rsidRDefault="00E21505" w:rsidP="00622330">
      <w:pPr>
        <w:pStyle w:val="Item"/>
      </w:pPr>
      <w:r w:rsidRPr="00E826DC">
        <w:t>Omit “</w:t>
      </w:r>
      <w:r w:rsidRPr="00E826DC">
        <w:rPr>
          <w:i/>
        </w:rPr>
        <w:t>Trade Support Loans Act 2014</w:t>
      </w:r>
      <w:r w:rsidRPr="00E826DC">
        <w:t>”, substitute “</w:t>
      </w:r>
      <w:r w:rsidRPr="00E826DC">
        <w:rPr>
          <w:i/>
        </w:rPr>
        <w:t>Australian Apprenticeship Support Loans Act 2014</w:t>
      </w:r>
      <w:r w:rsidRPr="00E826DC">
        <w:t>”.</w:t>
      </w:r>
    </w:p>
    <w:p w14:paraId="459E85A3" w14:textId="77777777" w:rsidR="00E21505" w:rsidRPr="00E826DC" w:rsidRDefault="00AD3A14" w:rsidP="00622330">
      <w:pPr>
        <w:pStyle w:val="ItemHead"/>
      </w:pPr>
      <w:r w:rsidRPr="00E826DC">
        <w:t>131</w:t>
      </w:r>
      <w:r w:rsidR="00E21505" w:rsidRPr="00E826DC">
        <w:t xml:space="preserve">  Paragraphs 202F(1)(fg) and (fh)</w:t>
      </w:r>
    </w:p>
    <w:p w14:paraId="6D7985EB" w14:textId="77777777" w:rsidR="00E21505" w:rsidRPr="00E826DC" w:rsidRDefault="00E21505" w:rsidP="00622330">
      <w:pPr>
        <w:pStyle w:val="Item"/>
      </w:pPr>
      <w:r w:rsidRPr="00E826DC">
        <w:t>Omit “</w:t>
      </w:r>
      <w:r w:rsidRPr="00E826DC">
        <w:rPr>
          <w:i/>
        </w:rPr>
        <w:t>Trade Support Loans Act 2014</w:t>
      </w:r>
      <w:r w:rsidRPr="00E826DC">
        <w:t>”, substitute “</w:t>
      </w:r>
      <w:r w:rsidRPr="00E826DC">
        <w:rPr>
          <w:i/>
        </w:rPr>
        <w:t>Australian Apprenticeship Support Loans Act 2014</w:t>
      </w:r>
      <w:r w:rsidRPr="00E826DC">
        <w:t>”.</w:t>
      </w:r>
    </w:p>
    <w:p w14:paraId="6A13820D" w14:textId="77777777" w:rsidR="00E21505" w:rsidRPr="00E826DC" w:rsidRDefault="001432D1" w:rsidP="00622330">
      <w:pPr>
        <w:pStyle w:val="ActHead9"/>
        <w:rPr>
          <w:i w:val="0"/>
        </w:rPr>
      </w:pPr>
      <w:bookmarkStart w:id="15" w:name="_Toc143679485"/>
      <w:r w:rsidRPr="00E826DC">
        <w:t>Income Tax Assessment Act 1997</w:t>
      </w:r>
      <w:bookmarkEnd w:id="15"/>
    </w:p>
    <w:p w14:paraId="09712C54" w14:textId="77777777" w:rsidR="00690FDC" w:rsidRPr="00E826DC" w:rsidRDefault="00AD3A14" w:rsidP="00622330">
      <w:pPr>
        <w:pStyle w:val="ItemHead"/>
      </w:pPr>
      <w:r w:rsidRPr="00E826DC">
        <w:t>132</w:t>
      </w:r>
      <w:r w:rsidR="00690FDC" w:rsidRPr="00E826DC">
        <w:t xml:space="preserve">  </w:t>
      </w:r>
      <w:r w:rsidR="003C3ADA" w:rsidRPr="00E826DC">
        <w:t>Section 1</w:t>
      </w:r>
      <w:r w:rsidR="00690FDC" w:rsidRPr="00E826DC">
        <w:t>2</w:t>
      </w:r>
      <w:r w:rsidR="00622330">
        <w:noBreakHyphen/>
      </w:r>
      <w:r w:rsidR="00690FDC" w:rsidRPr="00E826DC">
        <w:t>5 (after table item headed “advance expenditure”)</w:t>
      </w:r>
    </w:p>
    <w:p w14:paraId="55BE52CE" w14:textId="77777777" w:rsidR="00690FDC" w:rsidRPr="00E826DC" w:rsidRDefault="00690FDC" w:rsidP="00622330">
      <w:pPr>
        <w:pStyle w:val="Item"/>
      </w:pPr>
      <w:r w:rsidRPr="00E826DC">
        <w:t>Insert:</w:t>
      </w:r>
    </w:p>
    <w:tbl>
      <w:tblPr>
        <w:tblW w:w="7201" w:type="dxa"/>
        <w:tblInd w:w="107" w:type="dxa"/>
        <w:tblLayout w:type="fixed"/>
        <w:tblCellMar>
          <w:left w:w="107" w:type="dxa"/>
          <w:right w:w="107" w:type="dxa"/>
        </w:tblCellMar>
        <w:tblLook w:val="0000" w:firstRow="0" w:lastRow="0" w:firstColumn="0" w:lastColumn="0" w:noHBand="0" w:noVBand="0"/>
      </w:tblPr>
      <w:tblGrid>
        <w:gridCol w:w="5222"/>
        <w:gridCol w:w="1979"/>
      </w:tblGrid>
      <w:tr w:rsidR="00690FDC" w:rsidRPr="00E826DC" w14:paraId="75E69C3B" w14:textId="77777777" w:rsidTr="00FA4F2D">
        <w:trPr>
          <w:trHeight w:val="220"/>
        </w:trPr>
        <w:tc>
          <w:tcPr>
            <w:tcW w:w="5222" w:type="dxa"/>
            <w:shd w:val="clear" w:color="auto" w:fill="auto"/>
          </w:tcPr>
          <w:p w14:paraId="017B7CD6" w14:textId="77777777" w:rsidR="00690FDC" w:rsidRPr="00E826DC" w:rsidRDefault="00690FDC" w:rsidP="00622330">
            <w:pPr>
              <w:keepNext/>
              <w:tabs>
                <w:tab w:val="left" w:leader="dot" w:pos="5245"/>
              </w:tabs>
              <w:spacing w:before="24" w:after="24" w:line="240" w:lineRule="auto"/>
              <w:rPr>
                <w:rFonts w:eastAsia="Calibri" w:cs="Times New Roman"/>
                <w:b/>
                <w:sz w:val="20"/>
              </w:rPr>
            </w:pPr>
            <w:r w:rsidRPr="00E826DC">
              <w:rPr>
                <w:rFonts w:eastAsia="Calibri" w:cs="Times New Roman"/>
                <w:b/>
                <w:sz w:val="20"/>
              </w:rPr>
              <w:t>Australian apprenticeship support loan</w:t>
            </w:r>
          </w:p>
        </w:tc>
        <w:tc>
          <w:tcPr>
            <w:tcW w:w="1979" w:type="dxa"/>
            <w:shd w:val="clear" w:color="auto" w:fill="auto"/>
          </w:tcPr>
          <w:p w14:paraId="7970C29B" w14:textId="77777777" w:rsidR="00690FDC" w:rsidRPr="00E826DC" w:rsidRDefault="00690FDC" w:rsidP="00622330">
            <w:pPr>
              <w:keepNext/>
              <w:tabs>
                <w:tab w:val="left" w:leader="dot" w:pos="5245"/>
              </w:tabs>
              <w:spacing w:before="24" w:after="24" w:line="240" w:lineRule="auto"/>
              <w:rPr>
                <w:rFonts w:eastAsia="Calibri" w:cs="Times New Roman"/>
                <w:b/>
                <w:sz w:val="20"/>
              </w:rPr>
            </w:pPr>
          </w:p>
        </w:tc>
      </w:tr>
      <w:tr w:rsidR="00FA4F2D" w:rsidRPr="00E826DC" w14:paraId="645C40DC" w14:textId="77777777" w:rsidTr="00FA4F2D">
        <w:trPr>
          <w:trHeight w:val="220"/>
        </w:trPr>
        <w:tc>
          <w:tcPr>
            <w:tcW w:w="5222" w:type="dxa"/>
            <w:shd w:val="clear" w:color="auto" w:fill="auto"/>
          </w:tcPr>
          <w:p w14:paraId="2B048CC7" w14:textId="77777777" w:rsidR="00FA4F2D" w:rsidRPr="00E826DC" w:rsidRDefault="00FA4F2D" w:rsidP="00622330">
            <w:pPr>
              <w:tabs>
                <w:tab w:val="left" w:leader="dot" w:pos="5245"/>
              </w:tabs>
              <w:spacing w:before="24" w:after="24" w:line="240" w:lineRule="auto"/>
              <w:ind w:left="851" w:hanging="284"/>
              <w:rPr>
                <w:rFonts w:ascii="Times" w:eastAsia="Times New Roman" w:hAnsi="Times" w:cs="Times New Roman"/>
                <w:sz w:val="20"/>
              </w:rPr>
            </w:pPr>
            <w:r w:rsidRPr="00E826DC">
              <w:rPr>
                <w:rFonts w:eastAsia="Times New Roman" w:cs="Times New Roman"/>
                <w:sz w:val="20"/>
              </w:rPr>
              <w:t xml:space="preserve">payment made to reduce a debt to the Commonwealth under the </w:t>
            </w:r>
            <w:r w:rsidRPr="00E826DC">
              <w:rPr>
                <w:rFonts w:eastAsia="Times New Roman" w:cs="Times New Roman"/>
                <w:i/>
                <w:sz w:val="20"/>
              </w:rPr>
              <w:t>Australian Apprenticeship Support Loans Act 2014</w:t>
            </w:r>
            <w:r w:rsidRPr="00E826DC">
              <w:rPr>
                <w:rFonts w:eastAsia="Times New Roman" w:cs="Times New Roman"/>
                <w:sz w:val="20"/>
              </w:rPr>
              <w:t xml:space="preserve">, no deduction unless provided as fringe benefit </w:t>
            </w:r>
            <w:r w:rsidRPr="00E826DC">
              <w:rPr>
                <w:rFonts w:eastAsia="Times New Roman" w:cs="Times New Roman"/>
                <w:sz w:val="20"/>
              </w:rPr>
              <w:tab/>
            </w:r>
          </w:p>
        </w:tc>
        <w:tc>
          <w:tcPr>
            <w:tcW w:w="1979" w:type="dxa"/>
            <w:shd w:val="clear" w:color="auto" w:fill="auto"/>
          </w:tcPr>
          <w:p w14:paraId="6899862F" w14:textId="77777777" w:rsidR="00FA4F2D" w:rsidRPr="00E826DC" w:rsidRDefault="00FA4F2D" w:rsidP="00622330">
            <w:pPr>
              <w:tabs>
                <w:tab w:val="left" w:leader="dot" w:pos="5245"/>
              </w:tabs>
              <w:spacing w:before="24" w:after="24" w:line="240" w:lineRule="auto"/>
              <w:rPr>
                <w:rFonts w:eastAsia="Calibri" w:cs="Times New Roman"/>
                <w:sz w:val="20"/>
              </w:rPr>
            </w:pPr>
          </w:p>
          <w:p w14:paraId="64BD9562" w14:textId="77777777" w:rsidR="00FA4F2D" w:rsidRPr="00E826DC" w:rsidRDefault="00FA4F2D" w:rsidP="00622330">
            <w:pPr>
              <w:tabs>
                <w:tab w:val="left" w:leader="dot" w:pos="5245"/>
              </w:tabs>
              <w:spacing w:before="24" w:after="24" w:line="240" w:lineRule="auto"/>
              <w:rPr>
                <w:rFonts w:eastAsia="Calibri" w:cs="Times New Roman"/>
                <w:sz w:val="20"/>
              </w:rPr>
            </w:pPr>
          </w:p>
          <w:p w14:paraId="5818C869" w14:textId="77777777" w:rsidR="00FA4F2D" w:rsidRPr="00E826DC" w:rsidRDefault="00FA4F2D" w:rsidP="00622330">
            <w:pPr>
              <w:tabs>
                <w:tab w:val="left" w:leader="dot" w:pos="5245"/>
              </w:tabs>
              <w:spacing w:before="24" w:after="24" w:line="240" w:lineRule="auto"/>
              <w:rPr>
                <w:rFonts w:eastAsia="Calibri" w:cs="Times New Roman"/>
                <w:sz w:val="20"/>
              </w:rPr>
            </w:pPr>
          </w:p>
          <w:p w14:paraId="49CD4EFE" w14:textId="77777777" w:rsidR="00FA4F2D" w:rsidRPr="00E826DC" w:rsidRDefault="00FA4F2D" w:rsidP="00622330">
            <w:pPr>
              <w:spacing w:before="24" w:after="24" w:line="240" w:lineRule="auto"/>
              <w:rPr>
                <w:rFonts w:eastAsia="Calibri" w:cs="Times New Roman"/>
                <w:sz w:val="20"/>
              </w:rPr>
            </w:pPr>
            <w:r w:rsidRPr="00E826DC">
              <w:rPr>
                <w:rFonts w:eastAsia="Calibri" w:cs="Times New Roman"/>
                <w:sz w:val="20"/>
              </w:rPr>
              <w:t>26</w:t>
            </w:r>
            <w:r w:rsidR="00622330">
              <w:rPr>
                <w:rFonts w:eastAsia="Calibri" w:cs="Times New Roman"/>
                <w:sz w:val="20"/>
              </w:rPr>
              <w:noBreakHyphen/>
            </w:r>
            <w:r w:rsidRPr="00E826DC">
              <w:rPr>
                <w:rFonts w:eastAsia="Calibri" w:cs="Times New Roman"/>
                <w:sz w:val="20"/>
              </w:rPr>
              <w:t>20</w:t>
            </w:r>
          </w:p>
        </w:tc>
      </w:tr>
      <w:tr w:rsidR="00FA4F2D" w:rsidRPr="00E826DC" w14:paraId="32F34632" w14:textId="77777777" w:rsidTr="00FA4F2D">
        <w:trPr>
          <w:trHeight w:val="220"/>
        </w:trPr>
        <w:tc>
          <w:tcPr>
            <w:tcW w:w="5222" w:type="dxa"/>
            <w:shd w:val="clear" w:color="auto" w:fill="auto"/>
          </w:tcPr>
          <w:p w14:paraId="423128EA" w14:textId="77777777" w:rsidR="00FA4F2D" w:rsidRPr="00E826DC" w:rsidRDefault="00FA4F2D" w:rsidP="00622330">
            <w:pPr>
              <w:tabs>
                <w:tab w:val="left" w:leader="dot" w:pos="5245"/>
              </w:tabs>
              <w:spacing w:before="24" w:after="24" w:line="240" w:lineRule="auto"/>
              <w:ind w:left="851" w:hanging="284"/>
              <w:rPr>
                <w:rFonts w:eastAsia="Times New Roman" w:cs="Times New Roman"/>
                <w:sz w:val="20"/>
              </w:rPr>
            </w:pPr>
          </w:p>
        </w:tc>
        <w:tc>
          <w:tcPr>
            <w:tcW w:w="1979" w:type="dxa"/>
            <w:shd w:val="clear" w:color="auto" w:fill="auto"/>
          </w:tcPr>
          <w:p w14:paraId="72FB6F8C" w14:textId="77777777" w:rsidR="00FA4F2D" w:rsidRPr="00E826DC" w:rsidRDefault="00FA4F2D" w:rsidP="00622330">
            <w:pPr>
              <w:spacing w:before="24" w:after="24" w:line="240" w:lineRule="auto"/>
              <w:rPr>
                <w:rFonts w:eastAsia="Calibri" w:cs="Times New Roman"/>
                <w:b/>
                <w:sz w:val="20"/>
              </w:rPr>
            </w:pPr>
          </w:p>
        </w:tc>
      </w:tr>
    </w:tbl>
    <w:p w14:paraId="39D8BB37" w14:textId="77777777" w:rsidR="009763C5" w:rsidRPr="00E826DC" w:rsidRDefault="00AD3A14" w:rsidP="00622330">
      <w:pPr>
        <w:pStyle w:val="ItemHead"/>
      </w:pPr>
      <w:r w:rsidRPr="00E826DC">
        <w:t>133</w:t>
      </w:r>
      <w:r w:rsidR="00690FDC" w:rsidRPr="00E826DC">
        <w:t xml:space="preserve">  </w:t>
      </w:r>
      <w:r w:rsidR="003C3ADA" w:rsidRPr="00E826DC">
        <w:t>Section 1</w:t>
      </w:r>
      <w:r w:rsidR="00690FDC" w:rsidRPr="00E826DC">
        <w:t>2</w:t>
      </w:r>
      <w:r w:rsidR="00622330">
        <w:noBreakHyphen/>
      </w:r>
      <w:r w:rsidR="00690FDC" w:rsidRPr="00E826DC">
        <w:t>5 (table item headed “trade support loan”)</w:t>
      </w:r>
    </w:p>
    <w:p w14:paraId="4A92F8A8" w14:textId="77777777" w:rsidR="00690FDC" w:rsidRPr="00E826DC" w:rsidRDefault="00690FDC" w:rsidP="00622330">
      <w:pPr>
        <w:pStyle w:val="Item"/>
      </w:pPr>
      <w:r w:rsidRPr="00E826DC">
        <w:t>Repeal the item.</w:t>
      </w:r>
    </w:p>
    <w:p w14:paraId="035A3068" w14:textId="77777777" w:rsidR="009A0845" w:rsidRPr="00E826DC" w:rsidRDefault="00AD3A14" w:rsidP="00622330">
      <w:pPr>
        <w:pStyle w:val="ItemHead"/>
      </w:pPr>
      <w:r w:rsidRPr="00E826DC">
        <w:lastRenderedPageBreak/>
        <w:t>134</w:t>
      </w:r>
      <w:r w:rsidR="009A0845" w:rsidRPr="00E826DC">
        <w:t xml:space="preserve">  </w:t>
      </w:r>
      <w:r w:rsidR="003C3ADA" w:rsidRPr="00E826DC">
        <w:t>Paragraph 2</w:t>
      </w:r>
      <w:r w:rsidR="009A0845" w:rsidRPr="00E826DC">
        <w:t>6</w:t>
      </w:r>
      <w:r w:rsidR="00622330">
        <w:noBreakHyphen/>
      </w:r>
      <w:r w:rsidR="009A0845" w:rsidRPr="00E826DC">
        <w:t>20</w:t>
      </w:r>
      <w:r w:rsidR="00297CC7" w:rsidRPr="00E826DC">
        <w:t>(1)(cd)</w:t>
      </w:r>
    </w:p>
    <w:p w14:paraId="35FFC46C" w14:textId="77777777" w:rsidR="009A0845" w:rsidRPr="00E826DC" w:rsidRDefault="009A0845" w:rsidP="00622330">
      <w:pPr>
        <w:pStyle w:val="Item"/>
      </w:pPr>
      <w:r w:rsidRPr="00E826DC">
        <w:t>Omit “</w:t>
      </w:r>
      <w:r w:rsidRPr="00E826DC">
        <w:rPr>
          <w:i/>
        </w:rPr>
        <w:t>Trade Support Loans Act 2014</w:t>
      </w:r>
      <w:r w:rsidRPr="00E826DC">
        <w:t>”, substitute “</w:t>
      </w:r>
      <w:r w:rsidRPr="00E826DC">
        <w:rPr>
          <w:i/>
        </w:rPr>
        <w:t>Australian Apprenticeship Support Loans Act 2014</w:t>
      </w:r>
      <w:r w:rsidRPr="00E826DC">
        <w:t>”.</w:t>
      </w:r>
    </w:p>
    <w:p w14:paraId="301F3761" w14:textId="77777777" w:rsidR="009A0845" w:rsidRPr="00E826DC" w:rsidRDefault="00AD3A14" w:rsidP="00622330">
      <w:pPr>
        <w:pStyle w:val="ItemHead"/>
      </w:pPr>
      <w:r w:rsidRPr="00E826DC">
        <w:t>135</w:t>
      </w:r>
      <w:r w:rsidR="009A0845" w:rsidRPr="00E826DC">
        <w:t xml:space="preserve"> </w:t>
      </w:r>
      <w:r w:rsidR="006D13D6" w:rsidRPr="00E826DC">
        <w:t xml:space="preserve"> </w:t>
      </w:r>
      <w:r w:rsidR="003C3ADA" w:rsidRPr="00E826DC">
        <w:t>Sub</w:t>
      </w:r>
      <w:r w:rsidR="00961535" w:rsidRPr="00E826DC">
        <w:t>section 9</w:t>
      </w:r>
      <w:r w:rsidR="009A0845" w:rsidRPr="00E826DC">
        <w:t>95</w:t>
      </w:r>
      <w:r w:rsidR="00622330">
        <w:noBreakHyphen/>
      </w:r>
      <w:r w:rsidR="009A0845" w:rsidRPr="00E826DC">
        <w:t>1</w:t>
      </w:r>
      <w:r w:rsidR="00297CC7" w:rsidRPr="00E826DC">
        <w:t>(1)</w:t>
      </w:r>
    </w:p>
    <w:p w14:paraId="389C5D67" w14:textId="77777777" w:rsidR="009A0845" w:rsidRPr="00E826DC" w:rsidRDefault="009A0845" w:rsidP="00622330">
      <w:pPr>
        <w:pStyle w:val="Item"/>
      </w:pPr>
      <w:r w:rsidRPr="00E826DC">
        <w:t>Insert:</w:t>
      </w:r>
    </w:p>
    <w:p w14:paraId="61B8181A" w14:textId="77777777" w:rsidR="009A0845" w:rsidRPr="00E826DC" w:rsidRDefault="009A0845" w:rsidP="00622330">
      <w:pPr>
        <w:pStyle w:val="Definition"/>
      </w:pPr>
      <w:r w:rsidRPr="00E826DC">
        <w:rPr>
          <w:b/>
          <w:i/>
        </w:rPr>
        <w:t>accumulated AASL debt</w:t>
      </w:r>
      <w:r w:rsidRPr="00E826DC">
        <w:t xml:space="preserve"> has the meaning given by section 35 of the </w:t>
      </w:r>
      <w:r w:rsidRPr="00E826DC">
        <w:rPr>
          <w:i/>
        </w:rPr>
        <w:t>Australian Apprenticeship Support Loans Act 2014</w:t>
      </w:r>
      <w:r w:rsidRPr="00E826DC">
        <w:t>.</w:t>
      </w:r>
    </w:p>
    <w:p w14:paraId="6E81758F" w14:textId="77777777" w:rsidR="009A0845" w:rsidRPr="00E826DC" w:rsidRDefault="00AD3A14" w:rsidP="00622330">
      <w:pPr>
        <w:pStyle w:val="ItemHead"/>
      </w:pPr>
      <w:r w:rsidRPr="00E826DC">
        <w:t>136</w:t>
      </w:r>
      <w:r w:rsidR="009A0845" w:rsidRPr="00E826DC">
        <w:t xml:space="preserve">  </w:t>
      </w:r>
      <w:r w:rsidR="003C3ADA" w:rsidRPr="00E826DC">
        <w:t>S</w:t>
      </w:r>
      <w:r w:rsidR="00FA4F2D" w:rsidRPr="00E826DC">
        <w:t>ubs</w:t>
      </w:r>
      <w:r w:rsidR="003C3ADA" w:rsidRPr="00E826DC">
        <w:t>ection 9</w:t>
      </w:r>
      <w:r w:rsidR="009A0845" w:rsidRPr="00E826DC">
        <w:t>95</w:t>
      </w:r>
      <w:r w:rsidR="00622330">
        <w:noBreakHyphen/>
      </w:r>
      <w:r w:rsidR="009A0845" w:rsidRPr="00E826DC">
        <w:t>1</w:t>
      </w:r>
      <w:r w:rsidR="00FA4F2D" w:rsidRPr="00E826DC">
        <w:t>(1)</w:t>
      </w:r>
      <w:r w:rsidR="009A0845" w:rsidRPr="00E826DC">
        <w:t xml:space="preserve"> (definition of </w:t>
      </w:r>
      <w:r w:rsidR="009A0845" w:rsidRPr="00E826DC">
        <w:rPr>
          <w:i/>
        </w:rPr>
        <w:t>accumulated TSL debt</w:t>
      </w:r>
      <w:r w:rsidR="009A0845" w:rsidRPr="00E826DC">
        <w:t>)</w:t>
      </w:r>
    </w:p>
    <w:p w14:paraId="7787E02A" w14:textId="77777777" w:rsidR="009A0845" w:rsidRPr="00E826DC" w:rsidRDefault="009A0845" w:rsidP="00622330">
      <w:pPr>
        <w:pStyle w:val="Item"/>
      </w:pPr>
      <w:r w:rsidRPr="00E826DC">
        <w:t>Repeal the definition.</w:t>
      </w:r>
    </w:p>
    <w:p w14:paraId="32AF96C8" w14:textId="77777777" w:rsidR="001740F9" w:rsidRPr="00E826DC" w:rsidRDefault="001740F9" w:rsidP="00622330">
      <w:pPr>
        <w:pStyle w:val="ActHead9"/>
        <w:rPr>
          <w:i w:val="0"/>
        </w:rPr>
      </w:pPr>
      <w:bookmarkStart w:id="16" w:name="_Toc143679486"/>
      <w:r w:rsidRPr="00E826DC">
        <w:t>Taxation Administration Act 1953</w:t>
      </w:r>
      <w:bookmarkEnd w:id="16"/>
    </w:p>
    <w:p w14:paraId="15384350" w14:textId="77777777" w:rsidR="001740F9" w:rsidRPr="00E826DC" w:rsidRDefault="00AD3A14" w:rsidP="00622330">
      <w:pPr>
        <w:pStyle w:val="ItemHead"/>
      </w:pPr>
      <w:r w:rsidRPr="00E826DC">
        <w:t>137</w:t>
      </w:r>
      <w:r w:rsidR="001740F9" w:rsidRPr="00E826DC">
        <w:t xml:space="preserve">  </w:t>
      </w:r>
      <w:r w:rsidR="00E826DC" w:rsidRPr="00E826DC">
        <w:t>Section 8</w:t>
      </w:r>
      <w:r w:rsidR="001740F9" w:rsidRPr="00E826DC">
        <w:t>AAZA</w:t>
      </w:r>
    </w:p>
    <w:p w14:paraId="2A7B0092" w14:textId="77777777" w:rsidR="001740F9" w:rsidRPr="00E826DC" w:rsidRDefault="001740F9" w:rsidP="00622330">
      <w:pPr>
        <w:pStyle w:val="Item"/>
      </w:pPr>
      <w:r w:rsidRPr="00E826DC">
        <w:t>Insert:</w:t>
      </w:r>
    </w:p>
    <w:p w14:paraId="4BD1B6D5" w14:textId="77777777" w:rsidR="001740F9" w:rsidRPr="00E826DC" w:rsidRDefault="001740F9" w:rsidP="00622330">
      <w:pPr>
        <w:pStyle w:val="Definition"/>
      </w:pPr>
      <w:r w:rsidRPr="00E826DC">
        <w:rPr>
          <w:b/>
          <w:i/>
        </w:rPr>
        <w:t>compulsory AASL repayment amount</w:t>
      </w:r>
      <w:r w:rsidRPr="00E826DC">
        <w:t xml:space="preserve"> has the same meaning as in the </w:t>
      </w:r>
      <w:r w:rsidRPr="00E826DC">
        <w:rPr>
          <w:i/>
        </w:rPr>
        <w:t>Australian Apprenticeship Support Loans Act 2014</w:t>
      </w:r>
      <w:r w:rsidRPr="00E826DC">
        <w:t>.</w:t>
      </w:r>
    </w:p>
    <w:p w14:paraId="475FE265" w14:textId="77777777" w:rsidR="001F77C0" w:rsidRPr="00E826DC" w:rsidRDefault="00AD3A14" w:rsidP="00622330">
      <w:pPr>
        <w:pStyle w:val="ItemHead"/>
      </w:pPr>
      <w:r w:rsidRPr="00E826DC">
        <w:t>138</w:t>
      </w:r>
      <w:r w:rsidR="001F77C0" w:rsidRPr="00E826DC">
        <w:t xml:space="preserve"> </w:t>
      </w:r>
      <w:r w:rsidR="006D13D6" w:rsidRPr="00E826DC">
        <w:t xml:space="preserve"> </w:t>
      </w:r>
      <w:r w:rsidR="00E826DC" w:rsidRPr="00E826DC">
        <w:t>Section 8</w:t>
      </w:r>
      <w:r w:rsidR="001F77C0" w:rsidRPr="00E826DC">
        <w:t xml:space="preserve">AAZA (definition of </w:t>
      </w:r>
      <w:r w:rsidR="001F77C0" w:rsidRPr="00E826DC">
        <w:rPr>
          <w:i/>
        </w:rPr>
        <w:t>compulsory TSL repayment amount</w:t>
      </w:r>
      <w:r w:rsidR="001F77C0" w:rsidRPr="00E826DC">
        <w:t>)</w:t>
      </w:r>
    </w:p>
    <w:p w14:paraId="447D0E70" w14:textId="77777777" w:rsidR="001F77C0" w:rsidRPr="00E826DC" w:rsidRDefault="001F77C0" w:rsidP="00622330">
      <w:pPr>
        <w:pStyle w:val="Item"/>
      </w:pPr>
      <w:r w:rsidRPr="00E826DC">
        <w:t>Repeal the definition.</w:t>
      </w:r>
    </w:p>
    <w:p w14:paraId="0C9FBF0C" w14:textId="77777777" w:rsidR="001740F9" w:rsidRPr="00E826DC" w:rsidRDefault="00AD3A14" w:rsidP="00622330">
      <w:pPr>
        <w:pStyle w:val="ItemHead"/>
      </w:pPr>
      <w:r w:rsidRPr="00E826DC">
        <w:t>139</w:t>
      </w:r>
      <w:r w:rsidR="001740F9" w:rsidRPr="00E826DC">
        <w:t xml:space="preserve">  </w:t>
      </w:r>
      <w:r w:rsidR="003C3ADA" w:rsidRPr="00E826DC">
        <w:t>Paragraph 8</w:t>
      </w:r>
      <w:r w:rsidR="001740F9" w:rsidRPr="00E826DC">
        <w:t>AAZLD(ad)</w:t>
      </w:r>
    </w:p>
    <w:p w14:paraId="6770F976" w14:textId="77777777" w:rsidR="001740F9" w:rsidRPr="00E826DC" w:rsidRDefault="001740F9" w:rsidP="00622330">
      <w:pPr>
        <w:pStyle w:val="Item"/>
      </w:pPr>
      <w:r w:rsidRPr="00E826DC">
        <w:t>Omit “TSL”, substitute “AASL”.</w:t>
      </w:r>
    </w:p>
    <w:p w14:paraId="741F165B" w14:textId="77777777" w:rsidR="001740F9" w:rsidRPr="00E826DC" w:rsidRDefault="00AD3A14" w:rsidP="00622330">
      <w:pPr>
        <w:pStyle w:val="ItemHead"/>
      </w:pPr>
      <w:r w:rsidRPr="00E826DC">
        <w:t>140</w:t>
      </w:r>
      <w:r w:rsidR="001740F9" w:rsidRPr="00E826DC">
        <w:t xml:space="preserve">  </w:t>
      </w:r>
      <w:r w:rsidR="003C3ADA" w:rsidRPr="00E826DC">
        <w:t>Paragraph 1</w:t>
      </w:r>
      <w:r w:rsidR="001740F9" w:rsidRPr="00E826DC">
        <w:t>1</w:t>
      </w:r>
      <w:r w:rsidR="00622330">
        <w:noBreakHyphen/>
      </w:r>
      <w:r w:rsidR="001740F9" w:rsidRPr="00E826DC">
        <w:t>1(cd)</w:t>
      </w:r>
      <w:r w:rsidR="007A1531" w:rsidRPr="00E826DC">
        <w:t xml:space="preserve"> in </w:t>
      </w:r>
      <w:r w:rsidR="00961535" w:rsidRPr="00E826DC">
        <w:t>Schedule 1</w:t>
      </w:r>
    </w:p>
    <w:p w14:paraId="67A98FE0" w14:textId="77777777" w:rsidR="001740F9" w:rsidRPr="00E826DC" w:rsidRDefault="001740F9" w:rsidP="00622330">
      <w:pPr>
        <w:pStyle w:val="Item"/>
      </w:pPr>
      <w:r w:rsidRPr="00E826DC">
        <w:t>Omit “</w:t>
      </w:r>
      <w:r w:rsidRPr="00E826DC">
        <w:rPr>
          <w:i/>
        </w:rPr>
        <w:t>Trade Support Loans Act 2014</w:t>
      </w:r>
      <w:r w:rsidRPr="00E826DC">
        <w:t>”, substitute “</w:t>
      </w:r>
      <w:r w:rsidRPr="00E826DC">
        <w:rPr>
          <w:i/>
        </w:rPr>
        <w:t>Australian Apprenticeship Support Loans Act 2014</w:t>
      </w:r>
      <w:r w:rsidRPr="00E826DC">
        <w:t>”.</w:t>
      </w:r>
    </w:p>
    <w:p w14:paraId="6F017716" w14:textId="77777777" w:rsidR="001740F9" w:rsidRPr="00E826DC" w:rsidRDefault="00AD3A14" w:rsidP="00622330">
      <w:pPr>
        <w:pStyle w:val="ItemHead"/>
      </w:pPr>
      <w:r w:rsidRPr="00E826DC">
        <w:t>141</w:t>
      </w:r>
      <w:r w:rsidR="001740F9" w:rsidRPr="00E826DC">
        <w:t xml:space="preserve">  </w:t>
      </w:r>
      <w:r w:rsidR="003C3ADA" w:rsidRPr="00E826DC">
        <w:t>Paragraph 1</w:t>
      </w:r>
      <w:r w:rsidR="001740F9" w:rsidRPr="00E826DC">
        <w:t>5</w:t>
      </w:r>
      <w:r w:rsidR="00622330">
        <w:noBreakHyphen/>
      </w:r>
      <w:r w:rsidR="001740F9" w:rsidRPr="00E826DC">
        <w:t>30(cd)</w:t>
      </w:r>
      <w:r w:rsidR="007A1531" w:rsidRPr="00E826DC">
        <w:t xml:space="preserve"> in </w:t>
      </w:r>
      <w:r w:rsidR="00961535" w:rsidRPr="00E826DC">
        <w:t>Schedule 1</w:t>
      </w:r>
    </w:p>
    <w:p w14:paraId="26428AB8" w14:textId="77777777" w:rsidR="001740F9" w:rsidRPr="00E826DC" w:rsidRDefault="001740F9" w:rsidP="00622330">
      <w:pPr>
        <w:pStyle w:val="Item"/>
      </w:pPr>
      <w:r w:rsidRPr="00E826DC">
        <w:t>Omit “TSL”, substitute “AASL”.</w:t>
      </w:r>
    </w:p>
    <w:p w14:paraId="61D074E8" w14:textId="77777777" w:rsidR="001740F9" w:rsidRPr="00E826DC" w:rsidRDefault="00AD3A14" w:rsidP="00622330">
      <w:pPr>
        <w:pStyle w:val="ItemHead"/>
      </w:pPr>
      <w:r w:rsidRPr="00E826DC">
        <w:t>142</w:t>
      </w:r>
      <w:r w:rsidR="001740F9" w:rsidRPr="00E826DC">
        <w:t xml:space="preserve">  </w:t>
      </w:r>
      <w:r w:rsidR="003C3ADA" w:rsidRPr="00E826DC">
        <w:t>Paragraph 1</w:t>
      </w:r>
      <w:r w:rsidR="001740F9" w:rsidRPr="00E826DC">
        <w:t>5</w:t>
      </w:r>
      <w:r w:rsidR="00622330">
        <w:noBreakHyphen/>
      </w:r>
      <w:r w:rsidR="001740F9" w:rsidRPr="00E826DC">
        <w:t>30(cd)</w:t>
      </w:r>
      <w:r w:rsidR="001037EA" w:rsidRPr="00E826DC">
        <w:t xml:space="preserve"> in </w:t>
      </w:r>
      <w:r w:rsidR="00961535" w:rsidRPr="00E826DC">
        <w:t>Schedule 1</w:t>
      </w:r>
    </w:p>
    <w:p w14:paraId="1521CDBD" w14:textId="77777777" w:rsidR="001740F9" w:rsidRPr="00E826DC" w:rsidRDefault="001740F9" w:rsidP="00622330">
      <w:pPr>
        <w:pStyle w:val="Item"/>
      </w:pPr>
      <w:r w:rsidRPr="00E826DC">
        <w:t>Omit “</w:t>
      </w:r>
      <w:r w:rsidRPr="00E826DC">
        <w:rPr>
          <w:i/>
        </w:rPr>
        <w:t>Trade Support Loans Act 2014</w:t>
      </w:r>
      <w:r w:rsidRPr="00E826DC">
        <w:t>”, substitute “</w:t>
      </w:r>
      <w:r w:rsidRPr="00E826DC">
        <w:rPr>
          <w:i/>
        </w:rPr>
        <w:t>Australian Apprenticeship Support Loans Act 2014</w:t>
      </w:r>
      <w:r w:rsidRPr="00E826DC">
        <w:t>”.</w:t>
      </w:r>
    </w:p>
    <w:p w14:paraId="4CDE7CE3" w14:textId="77777777" w:rsidR="001740F9" w:rsidRPr="00E826DC" w:rsidRDefault="00AD3A14" w:rsidP="00622330">
      <w:pPr>
        <w:pStyle w:val="ItemHead"/>
      </w:pPr>
      <w:r w:rsidRPr="00E826DC">
        <w:lastRenderedPageBreak/>
        <w:t>143</w:t>
      </w:r>
      <w:r w:rsidR="001740F9" w:rsidRPr="00E826DC">
        <w:t xml:space="preserve">  </w:t>
      </w:r>
      <w:r w:rsidR="00E826DC" w:rsidRPr="00E826DC">
        <w:t>Paragraph 4</w:t>
      </w:r>
      <w:r w:rsidR="0086282A" w:rsidRPr="00E826DC">
        <w:t>5</w:t>
      </w:r>
      <w:r w:rsidR="00622330">
        <w:noBreakHyphen/>
      </w:r>
      <w:r w:rsidR="0086282A" w:rsidRPr="00E826DC">
        <w:t>5(1)(cd)</w:t>
      </w:r>
      <w:r w:rsidR="00571494" w:rsidRPr="00E826DC">
        <w:t xml:space="preserve"> in </w:t>
      </w:r>
      <w:r w:rsidR="00961535" w:rsidRPr="00E826DC">
        <w:t>Schedule 1</w:t>
      </w:r>
    </w:p>
    <w:p w14:paraId="0E69F745" w14:textId="77777777" w:rsidR="0086282A" w:rsidRPr="00E826DC" w:rsidRDefault="0086282A" w:rsidP="00622330">
      <w:pPr>
        <w:pStyle w:val="Item"/>
      </w:pPr>
      <w:r w:rsidRPr="00E826DC">
        <w:t>Omit “</w:t>
      </w:r>
      <w:r w:rsidRPr="00E826DC">
        <w:rPr>
          <w:i/>
        </w:rPr>
        <w:t>Trade Support Loans Act 2014</w:t>
      </w:r>
      <w:r w:rsidRPr="00E826DC">
        <w:t>”, substitute “</w:t>
      </w:r>
      <w:r w:rsidRPr="00E826DC">
        <w:rPr>
          <w:i/>
        </w:rPr>
        <w:t>Australian Apprenticeship Support Loans Act 2014</w:t>
      </w:r>
      <w:r w:rsidRPr="00E826DC">
        <w:t>”.</w:t>
      </w:r>
    </w:p>
    <w:p w14:paraId="123FCDA3" w14:textId="77777777" w:rsidR="0086282A" w:rsidRPr="00E826DC" w:rsidRDefault="00AD3A14" w:rsidP="00622330">
      <w:pPr>
        <w:pStyle w:val="ItemHead"/>
      </w:pPr>
      <w:r w:rsidRPr="00E826DC">
        <w:t>144</w:t>
      </w:r>
      <w:r w:rsidR="0086282A" w:rsidRPr="00E826DC">
        <w:t xml:space="preserve">  </w:t>
      </w:r>
      <w:r w:rsidR="003C3ADA" w:rsidRPr="00E826DC">
        <w:t>Section 4</w:t>
      </w:r>
      <w:r w:rsidR="0086282A" w:rsidRPr="00E826DC">
        <w:t>5</w:t>
      </w:r>
      <w:r w:rsidR="00622330">
        <w:noBreakHyphen/>
      </w:r>
      <w:r w:rsidR="0086282A" w:rsidRPr="00E826DC">
        <w:t>340</w:t>
      </w:r>
      <w:r w:rsidR="000468BF" w:rsidRPr="00E826DC">
        <w:t xml:space="preserve"> in </w:t>
      </w:r>
      <w:r w:rsidR="00961535" w:rsidRPr="00E826DC">
        <w:t>Schedule 1</w:t>
      </w:r>
      <w:r w:rsidR="000468BF" w:rsidRPr="00E826DC">
        <w:t xml:space="preserve"> (</w:t>
      </w:r>
      <w:r w:rsidR="001F77C0" w:rsidRPr="00E826DC">
        <w:t>method statement, step 3AC)</w:t>
      </w:r>
    </w:p>
    <w:p w14:paraId="34C0A934" w14:textId="77777777" w:rsidR="0086282A" w:rsidRPr="00E826DC" w:rsidRDefault="0086282A" w:rsidP="00622330">
      <w:pPr>
        <w:pStyle w:val="Item"/>
      </w:pPr>
      <w:r w:rsidRPr="00E826DC">
        <w:t>Omit “TSL”, substitute “AASL”.</w:t>
      </w:r>
    </w:p>
    <w:p w14:paraId="5E27F233" w14:textId="77777777" w:rsidR="0086282A" w:rsidRPr="00E826DC" w:rsidRDefault="00AD3A14" w:rsidP="00622330">
      <w:pPr>
        <w:pStyle w:val="ItemHead"/>
      </w:pPr>
      <w:r w:rsidRPr="00E826DC">
        <w:t>145</w:t>
      </w:r>
      <w:r w:rsidR="0086282A" w:rsidRPr="00E826DC">
        <w:t xml:space="preserve">  </w:t>
      </w:r>
      <w:r w:rsidR="003C3ADA" w:rsidRPr="00E826DC">
        <w:t>Section 4</w:t>
      </w:r>
      <w:r w:rsidR="0086282A" w:rsidRPr="00E826DC">
        <w:t>5</w:t>
      </w:r>
      <w:r w:rsidR="00622330">
        <w:noBreakHyphen/>
      </w:r>
      <w:r w:rsidR="0086282A" w:rsidRPr="00E826DC">
        <w:t>375</w:t>
      </w:r>
      <w:r w:rsidR="001F77C0" w:rsidRPr="00E826DC">
        <w:t xml:space="preserve"> in </w:t>
      </w:r>
      <w:r w:rsidR="00961535" w:rsidRPr="00E826DC">
        <w:t>Schedule 1</w:t>
      </w:r>
      <w:r w:rsidR="001F77C0" w:rsidRPr="00E826DC">
        <w:t xml:space="preserve"> (method statement, step 3AC)</w:t>
      </w:r>
    </w:p>
    <w:p w14:paraId="3D838537" w14:textId="77777777" w:rsidR="0086282A" w:rsidRPr="00E826DC" w:rsidRDefault="0086282A" w:rsidP="00622330">
      <w:pPr>
        <w:pStyle w:val="Item"/>
      </w:pPr>
      <w:r w:rsidRPr="00E826DC">
        <w:t>Omit “TSL”, substitute “AASL”.</w:t>
      </w:r>
    </w:p>
    <w:p w14:paraId="799A5E07" w14:textId="77777777" w:rsidR="001F77C0" w:rsidRPr="00E826DC" w:rsidRDefault="00AD3A14" w:rsidP="00622330">
      <w:pPr>
        <w:pStyle w:val="ItemHead"/>
      </w:pPr>
      <w:r w:rsidRPr="00E826DC">
        <w:t>146</w:t>
      </w:r>
      <w:r w:rsidR="001F77C0" w:rsidRPr="00E826DC">
        <w:t xml:space="preserve">  </w:t>
      </w:r>
      <w:r w:rsidR="003C3ADA" w:rsidRPr="00E826DC">
        <w:t>Subsection 2</w:t>
      </w:r>
      <w:r w:rsidR="001F77C0" w:rsidRPr="00E826DC">
        <w:t>50</w:t>
      </w:r>
      <w:r w:rsidR="00622330">
        <w:noBreakHyphen/>
      </w:r>
      <w:r w:rsidR="001F77C0" w:rsidRPr="00E826DC">
        <w:t xml:space="preserve">10(2) in </w:t>
      </w:r>
      <w:r w:rsidR="00961535" w:rsidRPr="00E826DC">
        <w:t>Schedule 1</w:t>
      </w:r>
      <w:r w:rsidR="001F77C0" w:rsidRPr="00E826DC">
        <w:t xml:space="preserve"> (table </w:t>
      </w:r>
      <w:r w:rsidR="003C3ADA" w:rsidRPr="00E826DC">
        <w:t>item 3</w:t>
      </w:r>
      <w:r w:rsidR="001F77C0" w:rsidRPr="00E826DC">
        <w:t>6D)</w:t>
      </w:r>
    </w:p>
    <w:p w14:paraId="32162496" w14:textId="77777777" w:rsidR="001F77C0" w:rsidRPr="00E826DC" w:rsidRDefault="001F77C0" w:rsidP="00622330">
      <w:pPr>
        <w:pStyle w:val="Item"/>
      </w:pPr>
      <w:r w:rsidRPr="00E826DC">
        <w:t>Omit “TSL”, substitute “AASL”.</w:t>
      </w:r>
    </w:p>
    <w:p w14:paraId="168653A7" w14:textId="77777777" w:rsidR="001F77C0" w:rsidRPr="00E826DC" w:rsidRDefault="00AD3A14" w:rsidP="00622330">
      <w:pPr>
        <w:pStyle w:val="ItemHead"/>
      </w:pPr>
      <w:r w:rsidRPr="00E826DC">
        <w:t>147</w:t>
      </w:r>
      <w:r w:rsidR="001F77C0" w:rsidRPr="00E826DC">
        <w:t xml:space="preserve">  </w:t>
      </w:r>
      <w:r w:rsidR="003C3ADA" w:rsidRPr="00E826DC">
        <w:t>Subsection 2</w:t>
      </w:r>
      <w:r w:rsidR="001F77C0" w:rsidRPr="00E826DC">
        <w:t>50</w:t>
      </w:r>
      <w:r w:rsidR="00622330">
        <w:noBreakHyphen/>
      </w:r>
      <w:r w:rsidR="001F77C0" w:rsidRPr="00E826DC">
        <w:t xml:space="preserve">10(2) in </w:t>
      </w:r>
      <w:r w:rsidR="00961535" w:rsidRPr="00E826DC">
        <w:t>Schedule 1</w:t>
      </w:r>
      <w:r w:rsidR="001F77C0" w:rsidRPr="00E826DC">
        <w:t xml:space="preserve"> (table </w:t>
      </w:r>
      <w:r w:rsidR="003C3ADA" w:rsidRPr="00E826DC">
        <w:t>item 3</w:t>
      </w:r>
      <w:r w:rsidR="001F77C0" w:rsidRPr="00E826DC">
        <w:t>6D)</w:t>
      </w:r>
    </w:p>
    <w:p w14:paraId="3A43FA3F" w14:textId="77777777" w:rsidR="001F77C0" w:rsidRPr="00E826DC" w:rsidRDefault="001F77C0" w:rsidP="00622330">
      <w:pPr>
        <w:pStyle w:val="Item"/>
      </w:pPr>
      <w:r w:rsidRPr="00E826DC">
        <w:t>Omit “</w:t>
      </w:r>
      <w:r w:rsidRPr="00E826DC">
        <w:rPr>
          <w:i/>
        </w:rPr>
        <w:t>Trade Support Loans Act 2014</w:t>
      </w:r>
      <w:r w:rsidRPr="00E826DC">
        <w:t>”, substitute “</w:t>
      </w:r>
      <w:r w:rsidRPr="00E826DC">
        <w:rPr>
          <w:i/>
        </w:rPr>
        <w:t>Australian Apprenticeship Support Loans Act 2014</w:t>
      </w:r>
      <w:r w:rsidRPr="00E826DC">
        <w:t>”.</w:t>
      </w:r>
    </w:p>
    <w:p w14:paraId="5CE40ECA" w14:textId="77777777" w:rsidR="0086282A" w:rsidRPr="00E826DC" w:rsidRDefault="00AD3A14" w:rsidP="00622330">
      <w:pPr>
        <w:pStyle w:val="ItemHead"/>
      </w:pPr>
      <w:r w:rsidRPr="00E826DC">
        <w:t>148</w:t>
      </w:r>
      <w:r w:rsidR="001F77C0" w:rsidRPr="00E826DC">
        <w:t xml:space="preserve"> </w:t>
      </w:r>
      <w:r w:rsidR="006D13D6" w:rsidRPr="00E826DC">
        <w:t xml:space="preserve"> </w:t>
      </w:r>
      <w:r w:rsidR="00961535" w:rsidRPr="00E826DC">
        <w:t>Subsection 3</w:t>
      </w:r>
      <w:r w:rsidR="001F77C0" w:rsidRPr="00E826DC">
        <w:t>55</w:t>
      </w:r>
      <w:r w:rsidR="00622330">
        <w:noBreakHyphen/>
      </w:r>
      <w:r w:rsidR="001F77C0" w:rsidRPr="00E826DC">
        <w:t xml:space="preserve">65(2) in </w:t>
      </w:r>
      <w:r w:rsidR="00961535" w:rsidRPr="00E826DC">
        <w:t>Schedule 1</w:t>
      </w:r>
      <w:r w:rsidR="001F77C0" w:rsidRPr="00E826DC">
        <w:t xml:space="preserve"> (table </w:t>
      </w:r>
      <w:r w:rsidR="003C3ADA" w:rsidRPr="00E826DC">
        <w:t>item 5</w:t>
      </w:r>
      <w:r w:rsidR="001F77C0" w:rsidRPr="00E826DC">
        <w:t>AA)</w:t>
      </w:r>
    </w:p>
    <w:p w14:paraId="3418354C" w14:textId="77777777" w:rsidR="001F77C0" w:rsidRPr="00E826DC" w:rsidRDefault="001F77C0" w:rsidP="00622330">
      <w:pPr>
        <w:pStyle w:val="Item"/>
      </w:pPr>
      <w:r w:rsidRPr="00E826DC">
        <w:t>Omit “</w:t>
      </w:r>
      <w:r w:rsidRPr="00E826DC">
        <w:rPr>
          <w:i/>
        </w:rPr>
        <w:t>Trade Support Loans Act 2014</w:t>
      </w:r>
      <w:r w:rsidRPr="00E826DC">
        <w:t>”, substitute “</w:t>
      </w:r>
      <w:r w:rsidRPr="00E826DC">
        <w:rPr>
          <w:i/>
        </w:rPr>
        <w:t>Australian Apprenticeship Support Loans Act 2014</w:t>
      </w:r>
      <w:r w:rsidRPr="00E826DC">
        <w:t>”.</w:t>
      </w:r>
    </w:p>
    <w:p w14:paraId="1FC17D40" w14:textId="77777777" w:rsidR="001F77C0" w:rsidRPr="00E826DC" w:rsidRDefault="001F77C0" w:rsidP="00622330">
      <w:pPr>
        <w:pStyle w:val="ActHead9"/>
        <w:rPr>
          <w:i w:val="0"/>
        </w:rPr>
      </w:pPr>
      <w:bookmarkStart w:id="17" w:name="_Toc143679487"/>
      <w:r w:rsidRPr="00E826DC">
        <w:t>Taxation (Interest on Overpayments and Early Payments) Act 1983</w:t>
      </w:r>
      <w:bookmarkEnd w:id="17"/>
    </w:p>
    <w:p w14:paraId="5CEED584" w14:textId="77777777" w:rsidR="001740F9" w:rsidRPr="00E826DC" w:rsidRDefault="00AD3A14" w:rsidP="00622330">
      <w:pPr>
        <w:pStyle w:val="ItemHead"/>
      </w:pPr>
      <w:r w:rsidRPr="00E826DC">
        <w:t>149</w:t>
      </w:r>
      <w:r w:rsidR="007E4FC1" w:rsidRPr="00E826DC">
        <w:t xml:space="preserve">  </w:t>
      </w:r>
      <w:r w:rsidR="00961535" w:rsidRPr="00E826DC">
        <w:t>Subsection 3</w:t>
      </w:r>
      <w:r w:rsidR="007E4FC1" w:rsidRPr="00E826DC">
        <w:t>(1)</w:t>
      </w:r>
    </w:p>
    <w:p w14:paraId="51821DEA" w14:textId="77777777" w:rsidR="007E4FC1" w:rsidRPr="00E826DC" w:rsidRDefault="007E4FC1" w:rsidP="00622330">
      <w:pPr>
        <w:pStyle w:val="Item"/>
      </w:pPr>
      <w:r w:rsidRPr="00E826DC">
        <w:t>Insert:</w:t>
      </w:r>
    </w:p>
    <w:p w14:paraId="07C2889B" w14:textId="77777777" w:rsidR="007E4FC1" w:rsidRPr="00E826DC" w:rsidRDefault="007E4FC1" w:rsidP="00622330">
      <w:pPr>
        <w:pStyle w:val="Definition"/>
      </w:pPr>
      <w:r w:rsidRPr="00E826DC">
        <w:rPr>
          <w:b/>
          <w:i/>
        </w:rPr>
        <w:t>compulsory AASL repayment amount</w:t>
      </w:r>
      <w:r w:rsidRPr="00E826DC">
        <w:t xml:space="preserve"> has the same meaning as in the </w:t>
      </w:r>
      <w:r w:rsidRPr="00E826DC">
        <w:rPr>
          <w:i/>
        </w:rPr>
        <w:t>Australian Apprenticeship Support Loans Act 2014</w:t>
      </w:r>
      <w:r w:rsidRPr="00E826DC">
        <w:t>.</w:t>
      </w:r>
    </w:p>
    <w:p w14:paraId="4CFF59AE" w14:textId="77777777" w:rsidR="007E4FC1" w:rsidRPr="00E826DC" w:rsidRDefault="00AD3A14" w:rsidP="00622330">
      <w:pPr>
        <w:pStyle w:val="ItemHead"/>
      </w:pPr>
      <w:r w:rsidRPr="00E826DC">
        <w:t>150</w:t>
      </w:r>
      <w:r w:rsidR="007E4FC1" w:rsidRPr="00E826DC">
        <w:t xml:space="preserve"> </w:t>
      </w:r>
      <w:r w:rsidR="006D13D6" w:rsidRPr="00E826DC">
        <w:t xml:space="preserve"> </w:t>
      </w:r>
      <w:r w:rsidR="00961535" w:rsidRPr="00E826DC">
        <w:t>Subsection 3</w:t>
      </w:r>
      <w:r w:rsidR="003067D5" w:rsidRPr="00E826DC">
        <w:t xml:space="preserve">(1) </w:t>
      </w:r>
      <w:r w:rsidR="007E4FC1" w:rsidRPr="00E826DC">
        <w:t xml:space="preserve">(definition of </w:t>
      </w:r>
      <w:r w:rsidR="007E4FC1" w:rsidRPr="00E826DC">
        <w:rPr>
          <w:i/>
        </w:rPr>
        <w:t>compulsory TSL repayment amount</w:t>
      </w:r>
      <w:r w:rsidR="007E4FC1" w:rsidRPr="00E826DC">
        <w:t>)</w:t>
      </w:r>
    </w:p>
    <w:p w14:paraId="7B204AF7" w14:textId="77777777" w:rsidR="007E4FC1" w:rsidRPr="00E826DC" w:rsidRDefault="007E4FC1" w:rsidP="00622330">
      <w:pPr>
        <w:pStyle w:val="Item"/>
      </w:pPr>
      <w:r w:rsidRPr="00E826DC">
        <w:t>Repeal the definition.</w:t>
      </w:r>
    </w:p>
    <w:p w14:paraId="20E8CF02" w14:textId="77777777" w:rsidR="00805012" w:rsidRPr="00E826DC" w:rsidRDefault="00AD3A14" w:rsidP="00622330">
      <w:pPr>
        <w:pStyle w:val="ItemHead"/>
      </w:pPr>
      <w:r w:rsidRPr="00E826DC">
        <w:lastRenderedPageBreak/>
        <w:t>151</w:t>
      </w:r>
      <w:r w:rsidR="00805012" w:rsidRPr="00E826DC">
        <w:t xml:space="preserve">  </w:t>
      </w:r>
      <w:r w:rsidR="003C3ADA" w:rsidRPr="00E826DC">
        <w:t>Section 3</w:t>
      </w:r>
      <w:r w:rsidR="00805012" w:rsidRPr="00E826DC">
        <w:t xml:space="preserve">C (table </w:t>
      </w:r>
      <w:r w:rsidR="003C3ADA" w:rsidRPr="00E826DC">
        <w:t>item 4</w:t>
      </w:r>
      <w:r w:rsidR="00805012" w:rsidRPr="00E826DC">
        <w:t>8)</w:t>
      </w:r>
    </w:p>
    <w:p w14:paraId="1E5A3B26" w14:textId="77777777" w:rsidR="00805012" w:rsidRPr="00E826DC" w:rsidRDefault="00805012" w:rsidP="00622330">
      <w:pPr>
        <w:pStyle w:val="Item"/>
      </w:pPr>
      <w:r w:rsidRPr="00E826DC">
        <w:t>Omit “</w:t>
      </w:r>
      <w:r w:rsidRPr="00E826DC">
        <w:rPr>
          <w:i/>
        </w:rPr>
        <w:t>Trade Support Loans Act 2014</w:t>
      </w:r>
      <w:r w:rsidRPr="00E826DC">
        <w:t>”, substitute “</w:t>
      </w:r>
      <w:r w:rsidRPr="00E826DC">
        <w:rPr>
          <w:i/>
        </w:rPr>
        <w:t>Australian Apprenticeship Support Loans Act 2014</w:t>
      </w:r>
      <w:r w:rsidRPr="00E826DC">
        <w:t>”.</w:t>
      </w:r>
    </w:p>
    <w:p w14:paraId="069BD5DC" w14:textId="77777777" w:rsidR="00805012" w:rsidRPr="00E826DC" w:rsidRDefault="00AD3A14" w:rsidP="00622330">
      <w:pPr>
        <w:pStyle w:val="ItemHead"/>
      </w:pPr>
      <w:r w:rsidRPr="00E826DC">
        <w:t>152</w:t>
      </w:r>
      <w:r w:rsidR="00805012" w:rsidRPr="00E826DC">
        <w:t xml:space="preserve">  </w:t>
      </w:r>
      <w:r w:rsidR="003C3ADA" w:rsidRPr="00E826DC">
        <w:t>Subparagraph 8</w:t>
      </w:r>
      <w:r w:rsidR="00805012" w:rsidRPr="00E826DC">
        <w:t>A(1)</w:t>
      </w:r>
      <w:r w:rsidR="00C368AD" w:rsidRPr="00E826DC">
        <w:t>(a)</w:t>
      </w:r>
      <w:r w:rsidR="00805012" w:rsidRPr="00E826DC">
        <w:t>(iid)</w:t>
      </w:r>
    </w:p>
    <w:p w14:paraId="2367FD1D" w14:textId="77777777" w:rsidR="00805012" w:rsidRPr="00E826DC" w:rsidRDefault="00805012" w:rsidP="00622330">
      <w:pPr>
        <w:pStyle w:val="Item"/>
      </w:pPr>
      <w:r w:rsidRPr="00E826DC">
        <w:t>Omit “TSL”, substitute “AASL”.</w:t>
      </w:r>
    </w:p>
    <w:p w14:paraId="6766111B" w14:textId="77777777" w:rsidR="00662863" w:rsidRPr="00E826DC" w:rsidRDefault="00AD3A14" w:rsidP="00622330">
      <w:pPr>
        <w:pStyle w:val="ItemHead"/>
      </w:pPr>
      <w:r w:rsidRPr="00E826DC">
        <w:t>153</w:t>
      </w:r>
      <w:r w:rsidR="00662863" w:rsidRPr="00E826DC">
        <w:t xml:space="preserve">  </w:t>
      </w:r>
      <w:r w:rsidR="003C3ADA" w:rsidRPr="00E826DC">
        <w:t>Paragraph 8</w:t>
      </w:r>
      <w:r w:rsidR="00662863" w:rsidRPr="00E826DC">
        <w:t>A(2)(bd)</w:t>
      </w:r>
    </w:p>
    <w:p w14:paraId="51AB3544" w14:textId="77777777" w:rsidR="00662863" w:rsidRPr="00E826DC" w:rsidRDefault="00662863" w:rsidP="00622330">
      <w:pPr>
        <w:pStyle w:val="Item"/>
      </w:pPr>
      <w:r w:rsidRPr="00E826DC">
        <w:t>Omit “TSL”, substitute “AASL”.</w:t>
      </w:r>
    </w:p>
    <w:p w14:paraId="3027403B" w14:textId="77777777" w:rsidR="00805012" w:rsidRPr="00E826DC" w:rsidRDefault="00AD3A14" w:rsidP="00622330">
      <w:pPr>
        <w:pStyle w:val="ItemHead"/>
      </w:pPr>
      <w:r w:rsidRPr="00E826DC">
        <w:t>154</w:t>
      </w:r>
      <w:r w:rsidR="00805012" w:rsidRPr="00E826DC">
        <w:t xml:space="preserve">  </w:t>
      </w:r>
      <w:r w:rsidR="003C3ADA" w:rsidRPr="00E826DC">
        <w:t>Subparagraphs 8</w:t>
      </w:r>
      <w:r w:rsidR="00805012" w:rsidRPr="00E826DC">
        <w:t>E(1)(d)(i</w:t>
      </w:r>
      <w:r w:rsidR="00662863" w:rsidRPr="00E826DC">
        <w:t>i</w:t>
      </w:r>
      <w:r w:rsidR="00805012" w:rsidRPr="00E826DC">
        <w:t>ic)</w:t>
      </w:r>
      <w:r w:rsidR="00662863" w:rsidRPr="00E826DC">
        <w:t xml:space="preserve"> and (2)(d)(iiic)</w:t>
      </w:r>
    </w:p>
    <w:p w14:paraId="6CD7D8B2" w14:textId="77777777" w:rsidR="00662863" w:rsidRPr="00E826DC" w:rsidRDefault="00662863" w:rsidP="00622330">
      <w:pPr>
        <w:pStyle w:val="Item"/>
      </w:pPr>
      <w:r w:rsidRPr="00E826DC">
        <w:t>Omit “TSL”, substitute “AASL”.</w:t>
      </w:r>
    </w:p>
    <w:p w14:paraId="2FA10686" w14:textId="77777777" w:rsidR="00662863" w:rsidRPr="00E826DC" w:rsidRDefault="00AD3A14" w:rsidP="00622330">
      <w:pPr>
        <w:pStyle w:val="ItemHead"/>
      </w:pPr>
      <w:r w:rsidRPr="00E826DC">
        <w:t>155</w:t>
      </w:r>
      <w:r w:rsidR="00662863" w:rsidRPr="00E826DC">
        <w:t xml:space="preserve">  </w:t>
      </w:r>
      <w:r w:rsidR="003C3ADA" w:rsidRPr="00E826DC">
        <w:t>Paragraph 1</w:t>
      </w:r>
      <w:r w:rsidR="00662863" w:rsidRPr="00E826DC">
        <w:t>2A(1A)(c)</w:t>
      </w:r>
    </w:p>
    <w:p w14:paraId="4F83FED9" w14:textId="77777777" w:rsidR="00805012" w:rsidRPr="00E826DC" w:rsidRDefault="00662863" w:rsidP="00622330">
      <w:pPr>
        <w:pStyle w:val="Item"/>
      </w:pPr>
      <w:r w:rsidRPr="00E826DC">
        <w:t>Omit “TSL”, substitute “AASL”.</w:t>
      </w:r>
    </w:p>
    <w:p w14:paraId="15D49F34" w14:textId="77777777" w:rsidR="00715834" w:rsidRPr="00E826DC" w:rsidRDefault="003C3ADA" w:rsidP="00622330">
      <w:pPr>
        <w:pStyle w:val="ActHead7"/>
        <w:pageBreakBefore/>
      </w:pPr>
      <w:bookmarkStart w:id="18" w:name="_Toc143679488"/>
      <w:r w:rsidRPr="00622330">
        <w:rPr>
          <w:rStyle w:val="CharAmPartNo"/>
        </w:rPr>
        <w:lastRenderedPageBreak/>
        <w:t>Part 3</w:t>
      </w:r>
      <w:r w:rsidR="00715834" w:rsidRPr="00E826DC">
        <w:t>—</w:t>
      </w:r>
      <w:r w:rsidR="00051A6D" w:rsidRPr="00622330">
        <w:rPr>
          <w:rStyle w:val="CharAmPartText"/>
        </w:rPr>
        <w:t>T</w:t>
      </w:r>
      <w:r w:rsidR="00715834" w:rsidRPr="00622330">
        <w:rPr>
          <w:rStyle w:val="CharAmPartText"/>
        </w:rPr>
        <w:t>ransitional provisions</w:t>
      </w:r>
      <w:bookmarkEnd w:id="18"/>
    </w:p>
    <w:p w14:paraId="18EC559A" w14:textId="77777777" w:rsidR="003C6CAF" w:rsidRPr="00E826DC" w:rsidRDefault="00AD3A14" w:rsidP="00622330">
      <w:pPr>
        <w:pStyle w:val="Transitional"/>
      </w:pPr>
      <w:r w:rsidRPr="00E826DC">
        <w:t>156</w:t>
      </w:r>
      <w:r w:rsidR="003C6CAF" w:rsidRPr="00E826DC">
        <w:t xml:space="preserve">  Transitional—</w:t>
      </w:r>
      <w:r w:rsidR="0043682F" w:rsidRPr="00E826DC">
        <w:t xml:space="preserve">alternative name for </w:t>
      </w:r>
      <w:r w:rsidR="003C6CAF" w:rsidRPr="00E826DC">
        <w:t>trade support loan</w:t>
      </w:r>
    </w:p>
    <w:p w14:paraId="3D9CA1E7" w14:textId="77777777" w:rsidR="0043682F" w:rsidRPr="00E826DC" w:rsidRDefault="0043682F" w:rsidP="00622330">
      <w:pPr>
        <w:pStyle w:val="Item"/>
      </w:pPr>
      <w:r w:rsidRPr="00E826DC">
        <w:t>If, immediately before the commencement of this item, a loan was known a</w:t>
      </w:r>
      <w:r w:rsidR="00BC751E" w:rsidRPr="00E826DC">
        <w:t xml:space="preserve">s </w:t>
      </w:r>
      <w:r w:rsidRPr="00E826DC">
        <w:t>trade support loan</w:t>
      </w:r>
      <w:r w:rsidR="00051A6D" w:rsidRPr="00E826DC">
        <w:t>,</w:t>
      </w:r>
      <w:r w:rsidR="00730734" w:rsidRPr="00E826DC">
        <w:t xml:space="preserve"> then, after the commencement of this item</w:t>
      </w:r>
      <w:r w:rsidRPr="00E826DC">
        <w:t>:</w:t>
      </w:r>
    </w:p>
    <w:p w14:paraId="3CFBF428" w14:textId="77777777" w:rsidR="0043682F" w:rsidRPr="00E826DC" w:rsidRDefault="0043682F" w:rsidP="00622330">
      <w:pPr>
        <w:pStyle w:val="paragraph"/>
      </w:pPr>
      <w:r w:rsidRPr="00E826DC">
        <w:tab/>
        <w:t>(a)</w:t>
      </w:r>
      <w:r w:rsidRPr="00E826DC">
        <w:tab/>
        <w:t>the loan may also be known as Australian apprenticeship support loan; and</w:t>
      </w:r>
    </w:p>
    <w:p w14:paraId="28D2892F" w14:textId="77777777" w:rsidR="0043682F" w:rsidRPr="00E826DC" w:rsidRDefault="0043682F" w:rsidP="00622330">
      <w:pPr>
        <w:pStyle w:val="paragraph"/>
      </w:pPr>
      <w:r w:rsidRPr="00E826DC">
        <w:tab/>
        <w:t>(b)</w:t>
      </w:r>
      <w:r w:rsidRPr="00E826DC">
        <w:tab/>
        <w:t xml:space="preserve">a reference </w:t>
      </w:r>
      <w:r w:rsidR="00481809" w:rsidRPr="00E826DC">
        <w:t xml:space="preserve">to the loan </w:t>
      </w:r>
      <w:r w:rsidRPr="00E826DC">
        <w:t>in a</w:t>
      </w:r>
      <w:r w:rsidR="00924B8E" w:rsidRPr="00E826DC">
        <w:t>n instrument or other document</w:t>
      </w:r>
      <w:r w:rsidRPr="00E826DC">
        <w:t xml:space="preserve"> is to be construed as including a reference to the </w:t>
      </w:r>
      <w:r w:rsidR="00EC52DA" w:rsidRPr="00E826DC">
        <w:t>loan</w:t>
      </w:r>
      <w:r w:rsidRPr="00E826DC">
        <w:t xml:space="preserve"> under the name </w:t>
      </w:r>
      <w:r w:rsidR="00EC52DA" w:rsidRPr="00E826DC">
        <w:t>Australian apprenticeship support loan</w:t>
      </w:r>
      <w:r w:rsidRPr="00E826DC">
        <w:t>.</w:t>
      </w:r>
    </w:p>
    <w:p w14:paraId="2FE5A412" w14:textId="77777777" w:rsidR="005B2376" w:rsidRPr="00E826DC" w:rsidRDefault="00AD3A14" w:rsidP="00622330">
      <w:pPr>
        <w:pStyle w:val="Transitional"/>
      </w:pPr>
      <w:r w:rsidRPr="00E826DC">
        <w:t>157</w:t>
      </w:r>
      <w:r w:rsidR="009763C5" w:rsidRPr="00E826DC">
        <w:t xml:space="preserve">  </w:t>
      </w:r>
      <w:r w:rsidR="003C6CAF" w:rsidRPr="00E826DC">
        <w:t>Transitional</w:t>
      </w:r>
      <w:r w:rsidR="009763C5" w:rsidRPr="00E826DC">
        <w:t>—</w:t>
      </w:r>
      <w:r w:rsidR="00EC15F2" w:rsidRPr="00E826DC">
        <w:t xml:space="preserve">alternative name for an </w:t>
      </w:r>
      <w:r w:rsidR="005B2376" w:rsidRPr="00E826DC">
        <w:t>accumulated TSL debt</w:t>
      </w:r>
    </w:p>
    <w:p w14:paraId="17D411C5" w14:textId="77777777" w:rsidR="00FE0581" w:rsidRPr="00E826DC" w:rsidRDefault="005B2376" w:rsidP="00622330">
      <w:pPr>
        <w:pStyle w:val="Item"/>
      </w:pPr>
      <w:r w:rsidRPr="00E826DC">
        <w:t>If</w:t>
      </w:r>
      <w:r w:rsidR="003C6CAF" w:rsidRPr="00E826DC">
        <w:t xml:space="preserve">, </w:t>
      </w:r>
      <w:r w:rsidRPr="00E826DC">
        <w:t>immediately before the commencement of this item, a</w:t>
      </w:r>
      <w:r w:rsidR="003C6CAF" w:rsidRPr="00E826DC">
        <w:t xml:space="preserve">n amount </w:t>
      </w:r>
      <w:r w:rsidRPr="00E826DC">
        <w:t>was known as an accumulated TSL debt</w:t>
      </w:r>
      <w:r w:rsidR="00051A6D" w:rsidRPr="00E826DC">
        <w:t>, then, after the commencement of this item:</w:t>
      </w:r>
    </w:p>
    <w:p w14:paraId="3DBA7421" w14:textId="77777777" w:rsidR="005B2376" w:rsidRPr="00E826DC" w:rsidRDefault="00FE0581" w:rsidP="00622330">
      <w:pPr>
        <w:pStyle w:val="paragraph"/>
      </w:pPr>
      <w:r w:rsidRPr="00E826DC">
        <w:tab/>
        <w:t>(a)</w:t>
      </w:r>
      <w:r w:rsidRPr="00E826DC">
        <w:tab/>
      </w:r>
      <w:r w:rsidR="003954AA" w:rsidRPr="00E826DC">
        <w:t xml:space="preserve">the </w:t>
      </w:r>
      <w:r w:rsidR="003C6CAF" w:rsidRPr="00E826DC">
        <w:t>amount</w:t>
      </w:r>
      <w:r w:rsidR="003954AA" w:rsidRPr="00E826DC">
        <w:t xml:space="preserve"> </w:t>
      </w:r>
      <w:r w:rsidRPr="00E826DC">
        <w:t>may also</w:t>
      </w:r>
      <w:r w:rsidR="003954AA" w:rsidRPr="00E826DC">
        <w:t xml:space="preserve"> be known as an accumulated AASL debt</w:t>
      </w:r>
      <w:r w:rsidRPr="00E826DC">
        <w:t>; and</w:t>
      </w:r>
    </w:p>
    <w:p w14:paraId="3505ED5B" w14:textId="77777777" w:rsidR="00EC5992" w:rsidRPr="00E826DC" w:rsidRDefault="00FE0581" w:rsidP="00622330">
      <w:pPr>
        <w:pStyle w:val="paragraph"/>
      </w:pPr>
      <w:r w:rsidRPr="00E826DC">
        <w:tab/>
        <w:t>(b)</w:t>
      </w:r>
      <w:r w:rsidRPr="00E826DC">
        <w:tab/>
        <w:t xml:space="preserve">a reference to the amount </w:t>
      </w:r>
      <w:r w:rsidR="00296660" w:rsidRPr="00E826DC">
        <w:t xml:space="preserve">in an instrument or other document </w:t>
      </w:r>
      <w:r w:rsidRPr="00E826DC">
        <w:t>is to be construed as including a reference to the amount under the name accumulated AASL debt.</w:t>
      </w:r>
    </w:p>
    <w:p w14:paraId="3F6F8DF5" w14:textId="77777777" w:rsidR="003954AA" w:rsidRPr="00E826DC" w:rsidRDefault="00AD3A14" w:rsidP="00622330">
      <w:pPr>
        <w:pStyle w:val="Transitional"/>
      </w:pPr>
      <w:r w:rsidRPr="00E826DC">
        <w:t>158</w:t>
      </w:r>
      <w:r w:rsidR="003954AA" w:rsidRPr="00E826DC">
        <w:t xml:space="preserve">  </w:t>
      </w:r>
      <w:r w:rsidR="003C6CAF" w:rsidRPr="00E826DC">
        <w:t>Transitional</w:t>
      </w:r>
      <w:r w:rsidR="003954AA" w:rsidRPr="00E826DC">
        <w:t>—</w:t>
      </w:r>
      <w:r w:rsidR="0043682F" w:rsidRPr="00E826DC">
        <w:t xml:space="preserve">alternative name for a </w:t>
      </w:r>
      <w:r w:rsidR="003954AA" w:rsidRPr="00E826DC">
        <w:t>compulsory TSL repayment amount</w:t>
      </w:r>
    </w:p>
    <w:p w14:paraId="35A5B7F0" w14:textId="77777777" w:rsidR="00EC5992" w:rsidRPr="00E826DC" w:rsidRDefault="003C6CAF" w:rsidP="00622330">
      <w:pPr>
        <w:pStyle w:val="Item"/>
      </w:pPr>
      <w:r w:rsidRPr="00E826DC">
        <w:t>If, immediately before the commencement of this item, an amount was known as a compulsory TSL repayment amoun</w:t>
      </w:r>
      <w:r w:rsidR="00EC5992" w:rsidRPr="00E826DC">
        <w:t>t</w:t>
      </w:r>
      <w:r w:rsidR="00051A6D" w:rsidRPr="00E826DC">
        <w:t>, then, after the commencement of this item</w:t>
      </w:r>
      <w:r w:rsidR="00EC5992" w:rsidRPr="00E826DC">
        <w:t>:</w:t>
      </w:r>
    </w:p>
    <w:p w14:paraId="318E340D" w14:textId="77777777" w:rsidR="003C6CAF" w:rsidRPr="00E826DC" w:rsidRDefault="00EC5992" w:rsidP="00622330">
      <w:pPr>
        <w:pStyle w:val="paragraph"/>
      </w:pPr>
      <w:r w:rsidRPr="00E826DC">
        <w:tab/>
        <w:t>(a)</w:t>
      </w:r>
      <w:r w:rsidRPr="00E826DC">
        <w:tab/>
      </w:r>
      <w:r w:rsidR="003C6CAF" w:rsidRPr="00E826DC">
        <w:t xml:space="preserve">the amount </w:t>
      </w:r>
      <w:r w:rsidR="0072452D" w:rsidRPr="00E826DC">
        <w:t>may also</w:t>
      </w:r>
      <w:r w:rsidR="003C6CAF" w:rsidRPr="00E826DC">
        <w:t xml:space="preserve"> be known as a compulsory AASL repayment amount</w:t>
      </w:r>
      <w:r w:rsidRPr="00E826DC">
        <w:t>; and</w:t>
      </w:r>
    </w:p>
    <w:p w14:paraId="376FA39A" w14:textId="77777777" w:rsidR="00EC5992" w:rsidRPr="00E826DC" w:rsidRDefault="00EC5992" w:rsidP="00622330">
      <w:pPr>
        <w:pStyle w:val="paragraph"/>
      </w:pPr>
      <w:r w:rsidRPr="00E826DC">
        <w:tab/>
        <w:t>(b)</w:t>
      </w:r>
      <w:r w:rsidRPr="00E826DC">
        <w:tab/>
        <w:t>a reference to the amount</w:t>
      </w:r>
      <w:r w:rsidR="0099179B" w:rsidRPr="00E826DC">
        <w:t xml:space="preserve"> </w:t>
      </w:r>
      <w:r w:rsidR="00296660" w:rsidRPr="00E826DC">
        <w:t xml:space="preserve">in an instrument or other document </w:t>
      </w:r>
      <w:r w:rsidRPr="00E826DC">
        <w:t>is to be construed as including a reference to the amount under the name compulsory AASL repayment amount.</w:t>
      </w:r>
    </w:p>
    <w:p w14:paraId="50E40C5B" w14:textId="77777777" w:rsidR="003954AA" w:rsidRPr="00E826DC" w:rsidRDefault="00AD3A14" w:rsidP="00622330">
      <w:pPr>
        <w:pStyle w:val="Transitional"/>
      </w:pPr>
      <w:r w:rsidRPr="00E826DC">
        <w:lastRenderedPageBreak/>
        <w:t>159</w:t>
      </w:r>
      <w:r w:rsidR="003954AA" w:rsidRPr="00E826DC">
        <w:t xml:space="preserve">  </w:t>
      </w:r>
      <w:r w:rsidR="003C6CAF" w:rsidRPr="00E826DC">
        <w:t>Transitional</w:t>
      </w:r>
      <w:r w:rsidR="003954AA" w:rsidRPr="00E826DC">
        <w:t>—</w:t>
      </w:r>
      <w:r w:rsidR="0043682F" w:rsidRPr="00E826DC">
        <w:t xml:space="preserve">alternative name for a </w:t>
      </w:r>
      <w:r w:rsidR="003954AA" w:rsidRPr="00E826DC">
        <w:t>former accumulated TSL debt</w:t>
      </w:r>
    </w:p>
    <w:p w14:paraId="57BAEEDA" w14:textId="77777777" w:rsidR="00EC5992" w:rsidRPr="00E826DC" w:rsidRDefault="00AF789C" w:rsidP="00622330">
      <w:pPr>
        <w:pStyle w:val="Item"/>
      </w:pPr>
      <w:r w:rsidRPr="00E826DC">
        <w:t>If, immediately before the commencement of this item, an amount was known as a former accumulated TSL debt</w:t>
      </w:r>
      <w:r w:rsidR="00051A6D" w:rsidRPr="00E826DC">
        <w:t>, then, after the commencement of this item</w:t>
      </w:r>
      <w:r w:rsidR="00EC5992" w:rsidRPr="00E826DC">
        <w:t>:</w:t>
      </w:r>
    </w:p>
    <w:p w14:paraId="3969FB56" w14:textId="77777777" w:rsidR="00AF789C" w:rsidRPr="00E826DC" w:rsidRDefault="00EC5992" w:rsidP="00622330">
      <w:pPr>
        <w:pStyle w:val="paragraph"/>
      </w:pPr>
      <w:r w:rsidRPr="00E826DC">
        <w:tab/>
        <w:t>(a)</w:t>
      </w:r>
      <w:r w:rsidRPr="00E826DC">
        <w:tab/>
      </w:r>
      <w:r w:rsidR="0072452D" w:rsidRPr="00E826DC">
        <w:t>the amount may also be known</w:t>
      </w:r>
      <w:r w:rsidR="00AF789C" w:rsidRPr="00E826DC">
        <w:t xml:space="preserve"> as a former accumulated AASL debt</w:t>
      </w:r>
      <w:r w:rsidRPr="00E826DC">
        <w:t>; and</w:t>
      </w:r>
    </w:p>
    <w:p w14:paraId="31DBD96D" w14:textId="77777777" w:rsidR="00EC5992" w:rsidRPr="00E826DC" w:rsidRDefault="00EC5992" w:rsidP="00622330">
      <w:pPr>
        <w:pStyle w:val="paragraph"/>
      </w:pPr>
      <w:r w:rsidRPr="00E826DC">
        <w:tab/>
        <w:t>(b)</w:t>
      </w:r>
      <w:r w:rsidRPr="00E826DC">
        <w:tab/>
        <w:t>a reference to the amount</w:t>
      </w:r>
      <w:r w:rsidR="0099179B" w:rsidRPr="00E826DC">
        <w:t xml:space="preserve"> </w:t>
      </w:r>
      <w:r w:rsidR="00296660" w:rsidRPr="00E826DC">
        <w:t xml:space="preserve">in an instrument or other document </w:t>
      </w:r>
      <w:r w:rsidRPr="00E826DC">
        <w:t>is to be construed as including a reference to the amount under the name former accumulated AASL debt.</w:t>
      </w:r>
    </w:p>
    <w:p w14:paraId="5A30F380" w14:textId="77777777" w:rsidR="008C1462" w:rsidRPr="00E826DC" w:rsidRDefault="00AD3A14" w:rsidP="00622330">
      <w:pPr>
        <w:pStyle w:val="Transitional"/>
      </w:pPr>
      <w:r w:rsidRPr="00E826DC">
        <w:t>160</w:t>
      </w:r>
      <w:r w:rsidR="008C1462" w:rsidRPr="00E826DC">
        <w:t xml:space="preserve">  Transitional—alternative name for an instalment of trade support loan</w:t>
      </w:r>
    </w:p>
    <w:p w14:paraId="22FA6B97" w14:textId="77777777" w:rsidR="008C1462" w:rsidRPr="00E826DC" w:rsidRDefault="008C1462" w:rsidP="00622330">
      <w:pPr>
        <w:pStyle w:val="Item"/>
      </w:pPr>
      <w:r w:rsidRPr="00E826DC">
        <w:t xml:space="preserve">If, immediately before the commencement of this item, an </w:t>
      </w:r>
      <w:r w:rsidR="002B19A7" w:rsidRPr="00E826DC">
        <w:t>instalment</w:t>
      </w:r>
      <w:r w:rsidRPr="00E826DC">
        <w:t xml:space="preserve"> was known as a</w:t>
      </w:r>
      <w:r w:rsidR="002B19A7" w:rsidRPr="00E826DC">
        <w:t>n instalment of trade support loan</w:t>
      </w:r>
      <w:r w:rsidR="00051A6D" w:rsidRPr="00E826DC">
        <w:t>, then, after the commencement of this item</w:t>
      </w:r>
      <w:r w:rsidRPr="00E826DC">
        <w:t>:</w:t>
      </w:r>
    </w:p>
    <w:p w14:paraId="7BFE3D85" w14:textId="77777777" w:rsidR="008C1462" w:rsidRPr="00E826DC" w:rsidRDefault="008C1462" w:rsidP="00622330">
      <w:pPr>
        <w:pStyle w:val="paragraph"/>
      </w:pPr>
      <w:r w:rsidRPr="00E826DC">
        <w:tab/>
        <w:t>(a)</w:t>
      </w:r>
      <w:r w:rsidRPr="00E826DC">
        <w:tab/>
        <w:t xml:space="preserve">the </w:t>
      </w:r>
      <w:r w:rsidR="00F5288A" w:rsidRPr="00E826DC">
        <w:t>instalment</w:t>
      </w:r>
      <w:r w:rsidRPr="00E826DC">
        <w:t xml:space="preserve"> </w:t>
      </w:r>
      <w:r w:rsidR="0072452D" w:rsidRPr="00E826DC">
        <w:t>may also</w:t>
      </w:r>
      <w:r w:rsidRPr="00E826DC">
        <w:t xml:space="preserve"> be known as a</w:t>
      </w:r>
      <w:r w:rsidR="002B19A7" w:rsidRPr="00E826DC">
        <w:t>n instalment of Australian apprenticeship support loan</w:t>
      </w:r>
      <w:r w:rsidRPr="00E826DC">
        <w:t>; and</w:t>
      </w:r>
    </w:p>
    <w:p w14:paraId="638B03F6" w14:textId="77777777" w:rsidR="008C1462" w:rsidRPr="00E826DC" w:rsidRDefault="008C1462" w:rsidP="00622330">
      <w:pPr>
        <w:pStyle w:val="paragraph"/>
      </w:pPr>
      <w:r w:rsidRPr="00E826DC">
        <w:tab/>
        <w:t>(b)</w:t>
      </w:r>
      <w:r w:rsidRPr="00E826DC">
        <w:tab/>
        <w:t xml:space="preserve">a reference to the </w:t>
      </w:r>
      <w:r w:rsidR="00E66F69" w:rsidRPr="00E826DC">
        <w:t>instalment</w:t>
      </w:r>
      <w:r w:rsidR="0099179B" w:rsidRPr="00E826DC">
        <w:t xml:space="preserve"> </w:t>
      </w:r>
      <w:r w:rsidR="00296660" w:rsidRPr="00E826DC">
        <w:t>in an instrument or other document</w:t>
      </w:r>
      <w:r w:rsidRPr="00E826DC">
        <w:t xml:space="preserve"> is to be construed as including a reference to the </w:t>
      </w:r>
      <w:r w:rsidR="00754B0C" w:rsidRPr="00E826DC">
        <w:t>instalment</w:t>
      </w:r>
      <w:r w:rsidRPr="00E826DC">
        <w:t xml:space="preserve"> under the name </w:t>
      </w:r>
      <w:r w:rsidR="002B19A7" w:rsidRPr="00E826DC">
        <w:t xml:space="preserve">instalment of </w:t>
      </w:r>
      <w:r w:rsidR="002965F9" w:rsidRPr="00E826DC">
        <w:t>Australian apprenticeship support loan</w:t>
      </w:r>
      <w:r w:rsidRPr="00E826DC">
        <w:t>.</w:t>
      </w:r>
    </w:p>
    <w:p w14:paraId="6723DCE4" w14:textId="77777777" w:rsidR="003954AA" w:rsidRPr="00E826DC" w:rsidRDefault="00AD3A14" w:rsidP="00622330">
      <w:pPr>
        <w:pStyle w:val="Transitional"/>
      </w:pPr>
      <w:r w:rsidRPr="00E826DC">
        <w:t>161</w:t>
      </w:r>
      <w:r w:rsidR="003954AA" w:rsidRPr="00E826DC">
        <w:t xml:space="preserve">  </w:t>
      </w:r>
      <w:r w:rsidR="003C6CAF" w:rsidRPr="00E826DC">
        <w:t>Transitional</w:t>
      </w:r>
      <w:r w:rsidR="003954AA" w:rsidRPr="00E826DC">
        <w:t>—</w:t>
      </w:r>
      <w:r w:rsidR="0043682F" w:rsidRPr="00E826DC">
        <w:t xml:space="preserve">alternative name for a </w:t>
      </w:r>
      <w:r w:rsidR="009B7D35" w:rsidRPr="00E826DC">
        <w:t>repayable</w:t>
      </w:r>
      <w:r w:rsidR="003954AA" w:rsidRPr="00E826DC">
        <w:t xml:space="preserve"> TSL debt</w:t>
      </w:r>
    </w:p>
    <w:p w14:paraId="65DDFF93" w14:textId="77777777" w:rsidR="00136BF2" w:rsidRPr="00E826DC" w:rsidRDefault="0033539F" w:rsidP="00622330">
      <w:pPr>
        <w:pStyle w:val="Item"/>
      </w:pPr>
      <w:r w:rsidRPr="00E826DC">
        <w:t>If, immediately before the commencement of this item, an amount was known as a repayable TSL debt</w:t>
      </w:r>
      <w:r w:rsidR="00C14E85" w:rsidRPr="00E826DC">
        <w:t>, then, after the commencement of this item</w:t>
      </w:r>
      <w:r w:rsidR="00136BF2" w:rsidRPr="00E826DC">
        <w:t>:</w:t>
      </w:r>
    </w:p>
    <w:p w14:paraId="10A2A80F" w14:textId="77777777" w:rsidR="00136BF2" w:rsidRPr="00E826DC" w:rsidRDefault="00136BF2" w:rsidP="00622330">
      <w:pPr>
        <w:pStyle w:val="paragraph"/>
      </w:pPr>
      <w:r w:rsidRPr="00E826DC">
        <w:tab/>
        <w:t>(a)</w:t>
      </w:r>
      <w:r w:rsidRPr="00E826DC">
        <w:tab/>
      </w:r>
      <w:r w:rsidR="0033539F" w:rsidRPr="00E826DC">
        <w:t xml:space="preserve">the amount </w:t>
      </w:r>
      <w:r w:rsidR="0072452D" w:rsidRPr="00E826DC">
        <w:t>may also</w:t>
      </w:r>
      <w:r w:rsidR="0033539F" w:rsidRPr="00E826DC">
        <w:t xml:space="preserve"> be known as a repayable AASL debt</w:t>
      </w:r>
      <w:r w:rsidRPr="00E826DC">
        <w:t>; and</w:t>
      </w:r>
    </w:p>
    <w:p w14:paraId="4B161261" w14:textId="77777777" w:rsidR="00136BF2" w:rsidRPr="00E826DC" w:rsidRDefault="00136BF2" w:rsidP="00622330">
      <w:pPr>
        <w:pStyle w:val="paragraph"/>
      </w:pPr>
      <w:r w:rsidRPr="00E826DC">
        <w:tab/>
        <w:t>(b)</w:t>
      </w:r>
      <w:r w:rsidRPr="00E826DC">
        <w:tab/>
        <w:t>a reference to the amount</w:t>
      </w:r>
      <w:r w:rsidR="0099179B" w:rsidRPr="00E826DC">
        <w:t xml:space="preserve"> </w:t>
      </w:r>
      <w:r w:rsidR="00296660" w:rsidRPr="00E826DC">
        <w:t xml:space="preserve">in an instrument or other document </w:t>
      </w:r>
      <w:r w:rsidRPr="00E826DC">
        <w:t>is to be construed as including a reference to the amount under the name repayable AASL debt.</w:t>
      </w:r>
    </w:p>
    <w:p w14:paraId="28CBDF4B" w14:textId="77777777" w:rsidR="009B7D35" w:rsidRPr="00E826DC" w:rsidRDefault="00AD3A14" w:rsidP="00622330">
      <w:pPr>
        <w:pStyle w:val="Transitional"/>
      </w:pPr>
      <w:r w:rsidRPr="00E826DC">
        <w:t>162</w:t>
      </w:r>
      <w:r w:rsidR="009B7D35" w:rsidRPr="00E826DC">
        <w:t xml:space="preserve">  </w:t>
      </w:r>
      <w:r w:rsidR="003C6CAF" w:rsidRPr="00E826DC">
        <w:t>Transitional</w:t>
      </w:r>
      <w:r w:rsidR="009B7D35" w:rsidRPr="00E826DC">
        <w:t>—</w:t>
      </w:r>
      <w:r w:rsidR="0043682F" w:rsidRPr="00E826DC">
        <w:t xml:space="preserve">alternative name for a </w:t>
      </w:r>
      <w:r w:rsidR="009B7D35" w:rsidRPr="00E826DC">
        <w:t>TSL debt</w:t>
      </w:r>
    </w:p>
    <w:p w14:paraId="304201BC" w14:textId="77777777" w:rsidR="00246E05" w:rsidRPr="00E826DC" w:rsidRDefault="0030671E" w:rsidP="00622330">
      <w:pPr>
        <w:pStyle w:val="Item"/>
      </w:pPr>
      <w:r w:rsidRPr="00E826DC">
        <w:t>If, immediately before the commencement of this item, an amount was known as a TSL debt</w:t>
      </w:r>
      <w:r w:rsidR="00C14E85" w:rsidRPr="00E826DC">
        <w:t>, then, after the commencement of this item</w:t>
      </w:r>
      <w:r w:rsidR="00246E05" w:rsidRPr="00E826DC">
        <w:t>:</w:t>
      </w:r>
    </w:p>
    <w:p w14:paraId="6F4959B1" w14:textId="77777777" w:rsidR="0030671E" w:rsidRPr="00E826DC" w:rsidRDefault="00246E05" w:rsidP="00622330">
      <w:pPr>
        <w:pStyle w:val="paragraph"/>
      </w:pPr>
      <w:r w:rsidRPr="00E826DC">
        <w:tab/>
        <w:t>(a)</w:t>
      </w:r>
      <w:r w:rsidRPr="00E826DC">
        <w:tab/>
      </w:r>
      <w:r w:rsidR="0030671E" w:rsidRPr="00E826DC">
        <w:t>the amount</w:t>
      </w:r>
      <w:r w:rsidR="0072452D" w:rsidRPr="00E826DC">
        <w:t xml:space="preserve"> may also</w:t>
      </w:r>
      <w:r w:rsidR="0030671E" w:rsidRPr="00E826DC">
        <w:t xml:space="preserve"> be known as an AASL debt</w:t>
      </w:r>
      <w:r w:rsidRPr="00E826DC">
        <w:t>; and</w:t>
      </w:r>
    </w:p>
    <w:p w14:paraId="6C02D7AE" w14:textId="77777777" w:rsidR="00246E05" w:rsidRPr="00E826DC" w:rsidRDefault="00246E05" w:rsidP="00622330">
      <w:pPr>
        <w:pStyle w:val="paragraph"/>
      </w:pPr>
      <w:r w:rsidRPr="00E826DC">
        <w:lastRenderedPageBreak/>
        <w:tab/>
        <w:t>(b)</w:t>
      </w:r>
      <w:r w:rsidRPr="00E826DC">
        <w:tab/>
        <w:t>a reference to the amount</w:t>
      </w:r>
      <w:r w:rsidR="00DC3008" w:rsidRPr="00E826DC">
        <w:t xml:space="preserve"> </w:t>
      </w:r>
      <w:r w:rsidR="00296660" w:rsidRPr="00E826DC">
        <w:t xml:space="preserve">in an instrument or other document </w:t>
      </w:r>
      <w:r w:rsidRPr="00E826DC">
        <w:t xml:space="preserve">is to be construed as including a reference to the amount under the name </w:t>
      </w:r>
      <w:r w:rsidR="0076737E" w:rsidRPr="00E826DC">
        <w:t>AASL</w:t>
      </w:r>
      <w:r w:rsidRPr="00E826DC">
        <w:t xml:space="preserve"> debt.</w:t>
      </w:r>
    </w:p>
    <w:p w14:paraId="44191C21" w14:textId="77777777" w:rsidR="00886183" w:rsidRPr="00E826DC" w:rsidRDefault="00AD3A14" w:rsidP="00622330">
      <w:pPr>
        <w:pStyle w:val="Transitional"/>
      </w:pPr>
      <w:r w:rsidRPr="00E826DC">
        <w:t>163</w:t>
      </w:r>
      <w:r w:rsidR="00886183" w:rsidRPr="00E826DC">
        <w:t xml:space="preserve">  </w:t>
      </w:r>
      <w:r w:rsidR="003C6CAF" w:rsidRPr="00E826DC">
        <w:t>Transitional</w:t>
      </w:r>
      <w:r w:rsidR="00886183" w:rsidRPr="00E826DC">
        <w:t>—</w:t>
      </w:r>
      <w:r w:rsidR="0043682F" w:rsidRPr="00E826DC">
        <w:t xml:space="preserve">alternative name for a </w:t>
      </w:r>
      <w:r w:rsidR="00886183" w:rsidRPr="00E826DC">
        <w:t>voluntary TSL repayment</w:t>
      </w:r>
    </w:p>
    <w:p w14:paraId="125909D0" w14:textId="77777777" w:rsidR="0076737E" w:rsidRPr="00E826DC" w:rsidRDefault="0030671E" w:rsidP="00622330">
      <w:pPr>
        <w:pStyle w:val="Item"/>
      </w:pPr>
      <w:r w:rsidRPr="00E826DC">
        <w:t xml:space="preserve">If, immediately before the commencement of this item, an amount was known as </w:t>
      </w:r>
      <w:r w:rsidR="00EF747C" w:rsidRPr="00E826DC">
        <w:t>a voluntary TSL repayment</w:t>
      </w:r>
      <w:r w:rsidR="00C14E85" w:rsidRPr="00E826DC">
        <w:t>, then, after the commencement of this item</w:t>
      </w:r>
      <w:r w:rsidR="0076737E" w:rsidRPr="00E826DC">
        <w:t>:</w:t>
      </w:r>
    </w:p>
    <w:p w14:paraId="7CDA32A5" w14:textId="77777777" w:rsidR="0030671E" w:rsidRPr="00E826DC" w:rsidRDefault="0076737E" w:rsidP="00622330">
      <w:pPr>
        <w:pStyle w:val="paragraph"/>
      </w:pPr>
      <w:r w:rsidRPr="00E826DC">
        <w:tab/>
        <w:t>(a)</w:t>
      </w:r>
      <w:r w:rsidRPr="00E826DC">
        <w:tab/>
      </w:r>
      <w:r w:rsidR="0030671E" w:rsidRPr="00E826DC">
        <w:t xml:space="preserve">the amount </w:t>
      </w:r>
      <w:r w:rsidR="0072452D" w:rsidRPr="00E826DC">
        <w:t>may also</w:t>
      </w:r>
      <w:r w:rsidR="0030671E" w:rsidRPr="00E826DC">
        <w:t xml:space="preserve"> be known as </w:t>
      </w:r>
      <w:r w:rsidR="00EF747C" w:rsidRPr="00E826DC">
        <w:t>a voluntary AASL repayment</w:t>
      </w:r>
      <w:r w:rsidRPr="00E826DC">
        <w:t>; and</w:t>
      </w:r>
    </w:p>
    <w:p w14:paraId="59D5EC16" w14:textId="77777777" w:rsidR="0076737E" w:rsidRPr="00E826DC" w:rsidRDefault="0076737E" w:rsidP="00622330">
      <w:pPr>
        <w:pStyle w:val="paragraph"/>
      </w:pPr>
      <w:r w:rsidRPr="00E826DC">
        <w:tab/>
        <w:t>(b)</w:t>
      </w:r>
      <w:r w:rsidRPr="00E826DC">
        <w:tab/>
        <w:t xml:space="preserve">a reference to the amount </w:t>
      </w:r>
      <w:r w:rsidR="00296660" w:rsidRPr="00E826DC">
        <w:t xml:space="preserve">in an instrument or other document </w:t>
      </w:r>
      <w:r w:rsidRPr="00E826DC">
        <w:t xml:space="preserve">is to be construed as including a reference to the amount under the name </w:t>
      </w:r>
      <w:r w:rsidR="005B2859" w:rsidRPr="00E826DC">
        <w:t>voluntary</w:t>
      </w:r>
      <w:r w:rsidRPr="00E826DC">
        <w:t xml:space="preserve"> AASL repayment.</w:t>
      </w:r>
    </w:p>
    <w:p w14:paraId="7ECEE37A" w14:textId="77777777" w:rsidR="009C323B" w:rsidRPr="00E826DC" w:rsidRDefault="00AD3A14" w:rsidP="00622330">
      <w:pPr>
        <w:pStyle w:val="Transitional"/>
      </w:pPr>
      <w:r w:rsidRPr="00E826DC">
        <w:t>164</w:t>
      </w:r>
      <w:r w:rsidR="009C323B" w:rsidRPr="00E826DC">
        <w:t xml:space="preserve">  Transitional—</w:t>
      </w:r>
      <w:r w:rsidR="00393BB0" w:rsidRPr="00E826DC">
        <w:t>pre</w:t>
      </w:r>
      <w:r w:rsidR="00622330">
        <w:noBreakHyphen/>
      </w:r>
      <w:r w:rsidR="00393BB0" w:rsidRPr="00E826DC">
        <w:t>commencement apprenticeships</w:t>
      </w:r>
    </w:p>
    <w:p w14:paraId="61F9B734" w14:textId="77777777" w:rsidR="00D21C4B" w:rsidRPr="00E826DC" w:rsidRDefault="00D21C4B" w:rsidP="00622330">
      <w:pPr>
        <w:pStyle w:val="Subitem"/>
      </w:pPr>
      <w:r w:rsidRPr="00E826DC">
        <w:t>(1)</w:t>
      </w:r>
      <w:r w:rsidRPr="00E826DC">
        <w:tab/>
        <w:t>This item applies to a person if:</w:t>
      </w:r>
    </w:p>
    <w:p w14:paraId="43F637B5" w14:textId="77777777" w:rsidR="009C323B" w:rsidRPr="00E826DC" w:rsidRDefault="00D21C4B" w:rsidP="00622330">
      <w:pPr>
        <w:pStyle w:val="paragraph"/>
      </w:pPr>
      <w:r w:rsidRPr="00E826DC">
        <w:tab/>
      </w:r>
      <w:r w:rsidR="009C323B" w:rsidRPr="00E826DC">
        <w:t>(</w:t>
      </w:r>
      <w:r w:rsidR="0023311C" w:rsidRPr="00E826DC">
        <w:t>a</w:t>
      </w:r>
      <w:r w:rsidR="009C323B" w:rsidRPr="00E826DC">
        <w:t>)</w:t>
      </w:r>
      <w:r w:rsidR="009C323B" w:rsidRPr="00E826DC">
        <w:tab/>
      </w:r>
      <w:r w:rsidRPr="00E826DC">
        <w:t xml:space="preserve">immediately before the commencement of this item, the person </w:t>
      </w:r>
      <w:r w:rsidR="0023311C" w:rsidRPr="00E826DC">
        <w:t>was undertaking an apprenticeship through which the person was undertaking a qualification:</w:t>
      </w:r>
    </w:p>
    <w:p w14:paraId="57C3F138" w14:textId="77777777" w:rsidR="0023311C" w:rsidRPr="00E826DC" w:rsidRDefault="0023311C" w:rsidP="00622330">
      <w:pPr>
        <w:pStyle w:val="paragraphsub"/>
      </w:pPr>
      <w:r w:rsidRPr="00E826DC">
        <w:tab/>
        <w:t>(i)</w:t>
      </w:r>
      <w:r w:rsidRPr="00E826DC">
        <w:tab/>
        <w:t xml:space="preserve">at a level prescribed by the </w:t>
      </w:r>
      <w:r w:rsidRPr="00E826DC">
        <w:rPr>
          <w:i/>
        </w:rPr>
        <w:t xml:space="preserve">Trade Support Loan </w:t>
      </w:r>
      <w:r w:rsidR="003C3ADA" w:rsidRPr="00E826DC">
        <w:rPr>
          <w:i/>
        </w:rPr>
        <w:t>Rules 2</w:t>
      </w:r>
      <w:r w:rsidRPr="00E826DC">
        <w:rPr>
          <w:i/>
        </w:rPr>
        <w:t>014</w:t>
      </w:r>
      <w:r w:rsidRPr="00E826DC">
        <w:t>; and</w:t>
      </w:r>
    </w:p>
    <w:p w14:paraId="1309E2B7" w14:textId="77777777" w:rsidR="0023311C" w:rsidRPr="00E826DC" w:rsidRDefault="0023311C" w:rsidP="00622330">
      <w:pPr>
        <w:pStyle w:val="paragraphsub"/>
      </w:pPr>
      <w:r w:rsidRPr="00E826DC">
        <w:tab/>
        <w:t>(ii)</w:t>
      </w:r>
      <w:r w:rsidRPr="00E826DC">
        <w:tab/>
        <w:t>leading to an occupation or a qualification specified on the TSL Priority List; and</w:t>
      </w:r>
    </w:p>
    <w:p w14:paraId="7D4B3322" w14:textId="77777777" w:rsidR="00393BB0" w:rsidRPr="00E826DC" w:rsidRDefault="00393BB0" w:rsidP="00622330">
      <w:pPr>
        <w:pStyle w:val="paragraphsub"/>
      </w:pPr>
      <w:r w:rsidRPr="00E826DC">
        <w:tab/>
        <w:t>(iii)</w:t>
      </w:r>
      <w:r w:rsidRPr="00E826DC">
        <w:tab/>
        <w:t xml:space="preserve">which met any other requirements prescribed by the </w:t>
      </w:r>
      <w:r w:rsidRPr="00E826DC">
        <w:rPr>
          <w:i/>
        </w:rPr>
        <w:t xml:space="preserve">Trade Support Loan </w:t>
      </w:r>
      <w:r w:rsidR="003C3ADA" w:rsidRPr="00E826DC">
        <w:rPr>
          <w:i/>
        </w:rPr>
        <w:t>Rules 2</w:t>
      </w:r>
      <w:r w:rsidRPr="00E826DC">
        <w:rPr>
          <w:i/>
        </w:rPr>
        <w:t>014</w:t>
      </w:r>
      <w:r w:rsidRPr="00E826DC">
        <w:t>; and</w:t>
      </w:r>
    </w:p>
    <w:p w14:paraId="48F5A972" w14:textId="77777777" w:rsidR="005B2376" w:rsidRPr="00E826DC" w:rsidRDefault="0023311C" w:rsidP="00622330">
      <w:pPr>
        <w:pStyle w:val="paragraph"/>
      </w:pPr>
      <w:r w:rsidRPr="00E826DC">
        <w:tab/>
      </w:r>
      <w:r w:rsidR="00D21C4B" w:rsidRPr="00E826DC">
        <w:t>(b)</w:t>
      </w:r>
      <w:r w:rsidR="00D21C4B" w:rsidRPr="00E826DC">
        <w:tab/>
      </w:r>
      <w:r w:rsidR="005D2FC2" w:rsidRPr="00E826DC">
        <w:t xml:space="preserve">immediately after the commencement of the first </w:t>
      </w:r>
      <w:r w:rsidR="006A6B13" w:rsidRPr="00E826DC">
        <w:t>Australian Apprenticeships Priority List</w:t>
      </w:r>
      <w:r w:rsidR="005B2376" w:rsidRPr="00E826DC">
        <w:t xml:space="preserve"> determined under </w:t>
      </w:r>
      <w:r w:rsidR="00E826DC" w:rsidRPr="00E826DC">
        <w:t>subsection 1</w:t>
      </w:r>
      <w:r w:rsidR="005B2376" w:rsidRPr="00E826DC">
        <w:t>05</w:t>
      </w:r>
      <w:r w:rsidR="000C319D" w:rsidRPr="00E826DC">
        <w:t>(1)</w:t>
      </w:r>
      <w:r w:rsidR="005B2376" w:rsidRPr="00E826DC">
        <w:t xml:space="preserve"> of the </w:t>
      </w:r>
      <w:r w:rsidR="005B2376" w:rsidRPr="00E826DC">
        <w:rPr>
          <w:i/>
        </w:rPr>
        <w:t>Australian Apprenticeship Support Loans Act 2014</w:t>
      </w:r>
      <w:r w:rsidR="00EE24E3" w:rsidRPr="00E826DC">
        <w:t>, the</w:t>
      </w:r>
      <w:r w:rsidRPr="00E826DC">
        <w:t xml:space="preserve"> occupation or qualification is not specified on </w:t>
      </w:r>
      <w:r w:rsidR="00EE24E3" w:rsidRPr="00E826DC">
        <w:t>that list; and</w:t>
      </w:r>
    </w:p>
    <w:p w14:paraId="13724B44" w14:textId="77777777" w:rsidR="00EE24E3" w:rsidRPr="00E826DC" w:rsidRDefault="00EE24E3" w:rsidP="00622330">
      <w:pPr>
        <w:pStyle w:val="paragraph"/>
      </w:pPr>
      <w:r w:rsidRPr="00E826DC">
        <w:tab/>
        <w:t>(c)</w:t>
      </w:r>
      <w:r w:rsidRPr="00E826DC">
        <w:tab/>
      </w:r>
      <w:r w:rsidR="000C319D" w:rsidRPr="00E826DC">
        <w:t xml:space="preserve">immediately before the commencement of this item, </w:t>
      </w:r>
      <w:r w:rsidR="0024446B" w:rsidRPr="00E826DC">
        <w:t xml:space="preserve">a determination </w:t>
      </w:r>
      <w:r w:rsidR="0072452D" w:rsidRPr="00E826DC">
        <w:t xml:space="preserve">was in effect </w:t>
      </w:r>
      <w:r w:rsidR="000C319D" w:rsidRPr="00E826DC">
        <w:t>granting the person’s application for trade support loan</w:t>
      </w:r>
      <w:r w:rsidR="0024446B" w:rsidRPr="00E826DC">
        <w:t xml:space="preserve"> in relation to the </w:t>
      </w:r>
      <w:r w:rsidR="000C319D" w:rsidRPr="00E826DC">
        <w:t>apprenticeship</w:t>
      </w:r>
      <w:r w:rsidR="0024446B" w:rsidRPr="00E826DC">
        <w:t>.</w:t>
      </w:r>
    </w:p>
    <w:p w14:paraId="22BE22CE" w14:textId="77777777" w:rsidR="005B2376" w:rsidRPr="00E826DC" w:rsidRDefault="009C323B" w:rsidP="00622330">
      <w:pPr>
        <w:pStyle w:val="Subitem"/>
      </w:pPr>
      <w:r w:rsidRPr="00E826DC">
        <w:t>(</w:t>
      </w:r>
      <w:r w:rsidR="00D21C4B" w:rsidRPr="00E826DC">
        <w:t>2</w:t>
      </w:r>
      <w:r w:rsidRPr="00E826DC">
        <w:t>)</w:t>
      </w:r>
      <w:r w:rsidRPr="00E826DC">
        <w:tab/>
        <w:t xml:space="preserve">The </w:t>
      </w:r>
      <w:r w:rsidRPr="00E826DC">
        <w:rPr>
          <w:i/>
        </w:rPr>
        <w:t>Australian Apprenticeship Support Loans Act 2014</w:t>
      </w:r>
      <w:r w:rsidRPr="00E826DC">
        <w:t xml:space="preserve"> has effect, in relation to the person, as if </w:t>
      </w:r>
      <w:r w:rsidR="001B00D8" w:rsidRPr="00E826DC">
        <w:t>the</w:t>
      </w:r>
      <w:r w:rsidRPr="00E826DC">
        <w:t xml:space="preserve"> occupation or qualification</w:t>
      </w:r>
      <w:r w:rsidR="00FA4F2D" w:rsidRPr="00E826DC">
        <w:t xml:space="preserve"> </w:t>
      </w:r>
      <w:r w:rsidR="006F2606" w:rsidRPr="00E826DC">
        <w:t>referred to</w:t>
      </w:r>
      <w:r w:rsidR="00FA4F2D" w:rsidRPr="00E826DC">
        <w:t xml:space="preserve"> in </w:t>
      </w:r>
      <w:r w:rsidR="00E826DC" w:rsidRPr="00E826DC">
        <w:t>subparagraph (</w:t>
      </w:r>
      <w:r w:rsidR="00FA4F2D" w:rsidRPr="00E826DC">
        <w:t>1)(a)(ii)</w:t>
      </w:r>
      <w:r w:rsidR="00916374" w:rsidRPr="00E826DC">
        <w:t xml:space="preserve"> </w:t>
      </w:r>
      <w:r w:rsidR="00773CBB">
        <w:t xml:space="preserve">of this item </w:t>
      </w:r>
      <w:r w:rsidRPr="00E826DC">
        <w:t xml:space="preserve">were specified on the </w:t>
      </w:r>
      <w:r w:rsidR="006A6B13" w:rsidRPr="00E826DC">
        <w:t xml:space="preserve">Australian </w:t>
      </w:r>
      <w:r w:rsidR="006A6B13" w:rsidRPr="00E826DC">
        <w:lastRenderedPageBreak/>
        <w:t>Apprenticeships Priority List</w:t>
      </w:r>
      <w:r w:rsidR="0050089D" w:rsidRPr="00E826DC">
        <w:t xml:space="preserve"> determined under </w:t>
      </w:r>
      <w:r w:rsidR="00E826DC" w:rsidRPr="00E826DC">
        <w:t>subsection 1</w:t>
      </w:r>
      <w:r w:rsidR="0050089D" w:rsidRPr="00E826DC">
        <w:t>05(1) of that Act</w:t>
      </w:r>
      <w:r w:rsidRPr="00E826DC">
        <w:t>.</w:t>
      </w:r>
    </w:p>
    <w:p w14:paraId="734A0E07" w14:textId="77777777" w:rsidR="001A75C2" w:rsidRPr="00E826DC" w:rsidRDefault="00AD3A14" w:rsidP="00622330">
      <w:pPr>
        <w:pStyle w:val="Transitional"/>
      </w:pPr>
      <w:r w:rsidRPr="00E826DC">
        <w:t>165</w:t>
      </w:r>
      <w:r w:rsidR="001A75C2" w:rsidRPr="00E826DC">
        <w:t xml:space="preserve">  Transitional—instruments or documents issued or given by, or on behalf of, the Commissioner of Taxation</w:t>
      </w:r>
    </w:p>
    <w:p w14:paraId="7B091089" w14:textId="77777777" w:rsidR="001A75C2" w:rsidRPr="00E826DC" w:rsidRDefault="001A75C2" w:rsidP="00622330">
      <w:pPr>
        <w:pStyle w:val="Item"/>
      </w:pPr>
      <w:r w:rsidRPr="00E826DC">
        <w:t>If:</w:t>
      </w:r>
    </w:p>
    <w:p w14:paraId="25CC4A7D" w14:textId="77777777" w:rsidR="0023121F" w:rsidRPr="00E826DC" w:rsidRDefault="001A75C2" w:rsidP="00622330">
      <w:pPr>
        <w:pStyle w:val="paragraph"/>
      </w:pPr>
      <w:r w:rsidRPr="00E826DC">
        <w:tab/>
        <w:t>(a)</w:t>
      </w:r>
      <w:r w:rsidRPr="00E826DC">
        <w:tab/>
      </w:r>
      <w:r w:rsidR="0023121F" w:rsidRPr="00E826DC">
        <w:t>during the period:</w:t>
      </w:r>
    </w:p>
    <w:p w14:paraId="2952547C" w14:textId="77777777" w:rsidR="0023121F" w:rsidRPr="00E826DC" w:rsidRDefault="0023121F" w:rsidP="00622330">
      <w:pPr>
        <w:pStyle w:val="paragraphsub"/>
      </w:pPr>
      <w:r w:rsidRPr="00E826DC">
        <w:tab/>
        <w:t>(i)</w:t>
      </w:r>
      <w:r w:rsidRPr="00E826DC">
        <w:tab/>
        <w:t>beginning at</w:t>
      </w:r>
      <w:r w:rsidR="001A75C2" w:rsidRPr="00E826DC">
        <w:t xml:space="preserve"> the commencement of this item</w:t>
      </w:r>
      <w:r w:rsidRPr="00E826DC">
        <w:t>; and</w:t>
      </w:r>
    </w:p>
    <w:p w14:paraId="567FDFEE" w14:textId="77777777" w:rsidR="0023121F" w:rsidRPr="00E826DC" w:rsidRDefault="0023121F" w:rsidP="00622330">
      <w:pPr>
        <w:pStyle w:val="paragraphsub"/>
      </w:pPr>
      <w:r w:rsidRPr="00E826DC">
        <w:tab/>
        <w:t>(ii)</w:t>
      </w:r>
      <w:r w:rsidRPr="00E826DC">
        <w:tab/>
        <w:t xml:space="preserve">ending on </w:t>
      </w:r>
      <w:r w:rsidR="00E826DC" w:rsidRPr="00E826DC">
        <w:t>1 January</w:t>
      </w:r>
      <w:r w:rsidRPr="00E826DC">
        <w:t xml:space="preserve"> 202</w:t>
      </w:r>
      <w:r w:rsidR="00F010BB" w:rsidRPr="00E826DC">
        <w:t>5</w:t>
      </w:r>
      <w:r w:rsidRPr="00E826DC">
        <w:t>;</w:t>
      </w:r>
    </w:p>
    <w:p w14:paraId="02BE80DC" w14:textId="77777777" w:rsidR="001A75C2" w:rsidRPr="00E826DC" w:rsidRDefault="0023121F" w:rsidP="00622330">
      <w:pPr>
        <w:pStyle w:val="paragraph"/>
      </w:pPr>
      <w:r w:rsidRPr="00E826DC">
        <w:tab/>
      </w:r>
      <w:r w:rsidRPr="00E826DC">
        <w:tab/>
      </w:r>
      <w:r w:rsidR="001A75C2" w:rsidRPr="00E826DC">
        <w:t>an instrument or other document is issued or given by, or on behalf of, the Commissioner of Taxation; and</w:t>
      </w:r>
    </w:p>
    <w:p w14:paraId="616231C4" w14:textId="77777777" w:rsidR="001A75C2" w:rsidRPr="00E826DC" w:rsidRDefault="00B00754" w:rsidP="00622330">
      <w:pPr>
        <w:pStyle w:val="paragraph"/>
      </w:pPr>
      <w:r w:rsidRPr="00E826DC">
        <w:t xml:space="preserve"> </w:t>
      </w:r>
      <w:r w:rsidR="00E71CA5" w:rsidRPr="00E826DC">
        <w:tab/>
        <w:t>(b)</w:t>
      </w:r>
      <w:r w:rsidR="00E71CA5" w:rsidRPr="00E826DC">
        <w:tab/>
        <w:t>apart from this item, the instrument or document would be invalid because it includes a reference to one or more things mentioned in column 1 of the following table; and</w:t>
      </w:r>
    </w:p>
    <w:p w14:paraId="0F1C0EBD" w14:textId="77777777" w:rsidR="001A75C2" w:rsidRPr="00E826DC" w:rsidRDefault="001A75C2" w:rsidP="00622330">
      <w:pPr>
        <w:pStyle w:val="paragraph"/>
      </w:pPr>
      <w:r w:rsidRPr="00E826DC">
        <w:tab/>
        <w:t>(c)</w:t>
      </w:r>
      <w:r w:rsidRPr="00E826DC">
        <w:tab/>
        <w:t xml:space="preserve">the instrument or document would be valid if each reference in the instrument or document to a thing mentioned in column 1 of a particular item of the table were </w:t>
      </w:r>
      <w:r w:rsidR="00006F24" w:rsidRPr="00E826DC">
        <w:t xml:space="preserve">instead </w:t>
      </w:r>
      <w:r w:rsidRPr="00E826DC">
        <w:t>a reference to the thing mentioned in column 2 of that item;</w:t>
      </w:r>
    </w:p>
    <w:p w14:paraId="426E2DAB" w14:textId="77777777" w:rsidR="001A75C2" w:rsidRPr="00E826DC" w:rsidRDefault="001A75C2" w:rsidP="00622330">
      <w:pPr>
        <w:pStyle w:val="Item"/>
      </w:pPr>
      <w:r w:rsidRPr="00E826DC">
        <w:t xml:space="preserve">the instrument or document has effect as if each reference in the instrument or document to a thing mentioned in column 1 of that item were </w:t>
      </w:r>
      <w:r w:rsidR="006F2606" w:rsidRPr="00E826DC">
        <w:t xml:space="preserve">instead </w:t>
      </w:r>
      <w:r w:rsidRPr="00E826DC">
        <w:t>a reference to the thing mentioned in column 2 of that item.</w:t>
      </w:r>
    </w:p>
    <w:p w14:paraId="17DADE21" w14:textId="77777777" w:rsidR="00CA0D8A" w:rsidRPr="00E826DC" w:rsidRDefault="00CA0D8A" w:rsidP="0062233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18"/>
        <w:gridCol w:w="68"/>
        <w:gridCol w:w="3050"/>
        <w:gridCol w:w="136"/>
      </w:tblGrid>
      <w:tr w:rsidR="00CA0D8A" w:rsidRPr="00E826DC" w14:paraId="00E96FBC" w14:textId="77777777" w:rsidTr="00CA0D8A">
        <w:trPr>
          <w:tblHeader/>
        </w:trPr>
        <w:tc>
          <w:tcPr>
            <w:tcW w:w="7086" w:type="dxa"/>
            <w:gridSpan w:val="5"/>
            <w:tcBorders>
              <w:top w:val="single" w:sz="12" w:space="0" w:color="auto"/>
              <w:bottom w:val="single" w:sz="6" w:space="0" w:color="auto"/>
            </w:tcBorders>
            <w:shd w:val="clear" w:color="auto" w:fill="auto"/>
          </w:tcPr>
          <w:p w14:paraId="428845C5" w14:textId="77777777" w:rsidR="00CA0D8A" w:rsidRPr="00E826DC" w:rsidRDefault="00CA0D8A" w:rsidP="00622330">
            <w:pPr>
              <w:pStyle w:val="TableHeading"/>
            </w:pPr>
            <w:r w:rsidRPr="00E826DC">
              <w:t>References in the instrument or document</w:t>
            </w:r>
          </w:p>
        </w:tc>
      </w:tr>
      <w:tr w:rsidR="00CA0D8A" w:rsidRPr="00E826DC" w14:paraId="12349579" w14:textId="77777777" w:rsidTr="00CA0D8A">
        <w:trPr>
          <w:tblHeader/>
        </w:trPr>
        <w:tc>
          <w:tcPr>
            <w:tcW w:w="714" w:type="dxa"/>
            <w:tcBorders>
              <w:top w:val="single" w:sz="6" w:space="0" w:color="auto"/>
              <w:bottom w:val="single" w:sz="12" w:space="0" w:color="auto"/>
            </w:tcBorders>
            <w:shd w:val="clear" w:color="auto" w:fill="auto"/>
          </w:tcPr>
          <w:p w14:paraId="1670389F" w14:textId="77777777" w:rsidR="00CA0D8A" w:rsidRPr="00E826DC" w:rsidRDefault="00CA0D8A" w:rsidP="00622330">
            <w:pPr>
              <w:pStyle w:val="TableHeading"/>
            </w:pPr>
            <w:r w:rsidRPr="00E826DC">
              <w:t>Item</w:t>
            </w:r>
          </w:p>
        </w:tc>
        <w:tc>
          <w:tcPr>
            <w:tcW w:w="3186" w:type="dxa"/>
            <w:gridSpan w:val="2"/>
            <w:tcBorders>
              <w:top w:val="single" w:sz="6" w:space="0" w:color="auto"/>
              <w:bottom w:val="single" w:sz="12" w:space="0" w:color="auto"/>
            </w:tcBorders>
            <w:shd w:val="clear" w:color="auto" w:fill="auto"/>
          </w:tcPr>
          <w:p w14:paraId="6A38DD83" w14:textId="77777777" w:rsidR="00CA0D8A" w:rsidRPr="00E826DC" w:rsidRDefault="00CA0D8A" w:rsidP="00622330">
            <w:pPr>
              <w:pStyle w:val="TableHeading"/>
            </w:pPr>
            <w:r w:rsidRPr="00E826DC">
              <w:t>Column 1</w:t>
            </w:r>
          </w:p>
        </w:tc>
        <w:tc>
          <w:tcPr>
            <w:tcW w:w="3186" w:type="dxa"/>
            <w:gridSpan w:val="2"/>
            <w:tcBorders>
              <w:top w:val="single" w:sz="6" w:space="0" w:color="auto"/>
              <w:bottom w:val="single" w:sz="12" w:space="0" w:color="auto"/>
            </w:tcBorders>
            <w:shd w:val="clear" w:color="auto" w:fill="auto"/>
          </w:tcPr>
          <w:p w14:paraId="2296E74F" w14:textId="77777777" w:rsidR="00CA0D8A" w:rsidRPr="00E826DC" w:rsidRDefault="00CA0D8A" w:rsidP="00622330">
            <w:pPr>
              <w:pStyle w:val="TableHeading"/>
            </w:pPr>
            <w:r w:rsidRPr="00E826DC">
              <w:t>Column 2</w:t>
            </w:r>
          </w:p>
        </w:tc>
      </w:tr>
      <w:tr w:rsidR="00CA0D8A" w:rsidRPr="00E826DC" w14:paraId="3537AB79" w14:textId="77777777" w:rsidTr="00CA0D8A">
        <w:trPr>
          <w:gridAfter w:val="1"/>
          <w:wAfter w:w="136" w:type="dxa"/>
        </w:trPr>
        <w:tc>
          <w:tcPr>
            <w:tcW w:w="714" w:type="dxa"/>
            <w:tcBorders>
              <w:top w:val="single" w:sz="12" w:space="0" w:color="auto"/>
            </w:tcBorders>
            <w:shd w:val="clear" w:color="auto" w:fill="auto"/>
          </w:tcPr>
          <w:p w14:paraId="0656F949" w14:textId="77777777" w:rsidR="00CA0D8A" w:rsidRPr="00E826DC" w:rsidRDefault="00CA0D8A" w:rsidP="00622330">
            <w:pPr>
              <w:pStyle w:val="Tabletext"/>
            </w:pPr>
            <w:r w:rsidRPr="00E826DC">
              <w:t>1</w:t>
            </w:r>
          </w:p>
        </w:tc>
        <w:tc>
          <w:tcPr>
            <w:tcW w:w="3118" w:type="dxa"/>
            <w:tcBorders>
              <w:top w:val="single" w:sz="12" w:space="0" w:color="auto"/>
            </w:tcBorders>
            <w:shd w:val="clear" w:color="auto" w:fill="auto"/>
          </w:tcPr>
          <w:p w14:paraId="51A60D15" w14:textId="77777777" w:rsidR="00CA0D8A" w:rsidRPr="00E826DC" w:rsidRDefault="00CA0D8A" w:rsidP="00622330">
            <w:pPr>
              <w:pStyle w:val="Tabletext"/>
            </w:pPr>
            <w:r w:rsidRPr="00E826DC">
              <w:t>trade support loan</w:t>
            </w:r>
          </w:p>
        </w:tc>
        <w:tc>
          <w:tcPr>
            <w:tcW w:w="3118" w:type="dxa"/>
            <w:gridSpan w:val="2"/>
            <w:tcBorders>
              <w:top w:val="single" w:sz="12" w:space="0" w:color="auto"/>
            </w:tcBorders>
            <w:shd w:val="clear" w:color="auto" w:fill="auto"/>
          </w:tcPr>
          <w:p w14:paraId="6A50B4DE" w14:textId="77777777" w:rsidR="00CA0D8A" w:rsidRPr="00E826DC" w:rsidRDefault="00CA0D8A" w:rsidP="00622330">
            <w:pPr>
              <w:pStyle w:val="Tabletext"/>
            </w:pPr>
            <w:r w:rsidRPr="00E826DC">
              <w:t>Australian apprenticeship support loan</w:t>
            </w:r>
          </w:p>
        </w:tc>
      </w:tr>
      <w:tr w:rsidR="00CA0D8A" w:rsidRPr="00E826DC" w14:paraId="57F25097" w14:textId="77777777" w:rsidTr="00CA0D8A">
        <w:trPr>
          <w:gridAfter w:val="1"/>
          <w:wAfter w:w="136" w:type="dxa"/>
        </w:trPr>
        <w:tc>
          <w:tcPr>
            <w:tcW w:w="714" w:type="dxa"/>
            <w:shd w:val="clear" w:color="auto" w:fill="auto"/>
          </w:tcPr>
          <w:p w14:paraId="33BA2058" w14:textId="77777777" w:rsidR="00CA0D8A" w:rsidRPr="00E826DC" w:rsidRDefault="00CA0D8A" w:rsidP="00622330">
            <w:pPr>
              <w:pStyle w:val="Tabletext"/>
            </w:pPr>
            <w:r w:rsidRPr="00E826DC">
              <w:t>2</w:t>
            </w:r>
          </w:p>
        </w:tc>
        <w:tc>
          <w:tcPr>
            <w:tcW w:w="3118" w:type="dxa"/>
            <w:shd w:val="clear" w:color="auto" w:fill="auto"/>
          </w:tcPr>
          <w:p w14:paraId="06778C37" w14:textId="77777777" w:rsidR="00CA0D8A" w:rsidRPr="00E826DC" w:rsidRDefault="00CA0D8A" w:rsidP="00622330">
            <w:pPr>
              <w:pStyle w:val="Tabletext"/>
            </w:pPr>
            <w:r w:rsidRPr="00E826DC">
              <w:t>accumulated TSL debt</w:t>
            </w:r>
          </w:p>
        </w:tc>
        <w:tc>
          <w:tcPr>
            <w:tcW w:w="3118" w:type="dxa"/>
            <w:gridSpan w:val="2"/>
            <w:shd w:val="clear" w:color="auto" w:fill="auto"/>
          </w:tcPr>
          <w:p w14:paraId="334ACEF5" w14:textId="77777777" w:rsidR="00CA0D8A" w:rsidRPr="00E826DC" w:rsidRDefault="00CA0D8A" w:rsidP="00622330">
            <w:pPr>
              <w:pStyle w:val="Tabletext"/>
            </w:pPr>
            <w:r w:rsidRPr="00E826DC">
              <w:t>accumulated AASL debt</w:t>
            </w:r>
          </w:p>
        </w:tc>
      </w:tr>
      <w:tr w:rsidR="00CA0D8A" w:rsidRPr="00E826DC" w14:paraId="4B015073" w14:textId="77777777" w:rsidTr="00CA0D8A">
        <w:trPr>
          <w:gridAfter w:val="1"/>
          <w:wAfter w:w="136" w:type="dxa"/>
        </w:trPr>
        <w:tc>
          <w:tcPr>
            <w:tcW w:w="714" w:type="dxa"/>
            <w:shd w:val="clear" w:color="auto" w:fill="auto"/>
          </w:tcPr>
          <w:p w14:paraId="060A848E" w14:textId="77777777" w:rsidR="00CA0D8A" w:rsidRPr="00E826DC" w:rsidRDefault="00CA0D8A" w:rsidP="00622330">
            <w:pPr>
              <w:pStyle w:val="Tabletext"/>
            </w:pPr>
            <w:r w:rsidRPr="00E826DC">
              <w:t>3</w:t>
            </w:r>
          </w:p>
        </w:tc>
        <w:tc>
          <w:tcPr>
            <w:tcW w:w="3118" w:type="dxa"/>
            <w:shd w:val="clear" w:color="auto" w:fill="auto"/>
          </w:tcPr>
          <w:p w14:paraId="5C8BEAF0" w14:textId="77777777" w:rsidR="00CA0D8A" w:rsidRPr="00E826DC" w:rsidRDefault="00CA0D8A" w:rsidP="00622330">
            <w:pPr>
              <w:pStyle w:val="Tabletext"/>
            </w:pPr>
            <w:r w:rsidRPr="00E826DC">
              <w:t>compulsory TSL repayment amount</w:t>
            </w:r>
          </w:p>
        </w:tc>
        <w:tc>
          <w:tcPr>
            <w:tcW w:w="3118" w:type="dxa"/>
            <w:gridSpan w:val="2"/>
            <w:shd w:val="clear" w:color="auto" w:fill="auto"/>
          </w:tcPr>
          <w:p w14:paraId="7EC0F198" w14:textId="77777777" w:rsidR="00CA0D8A" w:rsidRPr="00E826DC" w:rsidRDefault="00CA0D8A" w:rsidP="00622330">
            <w:pPr>
              <w:pStyle w:val="Tabletext"/>
            </w:pPr>
            <w:r w:rsidRPr="00E826DC">
              <w:t>compulsory AASL repayment amount</w:t>
            </w:r>
          </w:p>
        </w:tc>
      </w:tr>
      <w:tr w:rsidR="00CA0D8A" w:rsidRPr="00E826DC" w14:paraId="702DB8CA" w14:textId="77777777" w:rsidTr="00CA0D8A">
        <w:trPr>
          <w:gridAfter w:val="1"/>
          <w:wAfter w:w="136" w:type="dxa"/>
        </w:trPr>
        <w:tc>
          <w:tcPr>
            <w:tcW w:w="714" w:type="dxa"/>
            <w:shd w:val="clear" w:color="auto" w:fill="auto"/>
          </w:tcPr>
          <w:p w14:paraId="0C782BEA" w14:textId="77777777" w:rsidR="00CA0D8A" w:rsidRPr="00E826DC" w:rsidRDefault="00CA0D8A" w:rsidP="00622330">
            <w:pPr>
              <w:pStyle w:val="Tabletext"/>
            </w:pPr>
            <w:r w:rsidRPr="00E826DC">
              <w:t>4</w:t>
            </w:r>
          </w:p>
        </w:tc>
        <w:tc>
          <w:tcPr>
            <w:tcW w:w="3118" w:type="dxa"/>
            <w:shd w:val="clear" w:color="auto" w:fill="auto"/>
          </w:tcPr>
          <w:p w14:paraId="79396534" w14:textId="77777777" w:rsidR="00CA0D8A" w:rsidRPr="00E826DC" w:rsidRDefault="00CA0D8A" w:rsidP="00622330">
            <w:pPr>
              <w:pStyle w:val="Tabletext"/>
            </w:pPr>
            <w:r w:rsidRPr="00E826DC">
              <w:t>former accumulated TSL debt</w:t>
            </w:r>
          </w:p>
        </w:tc>
        <w:tc>
          <w:tcPr>
            <w:tcW w:w="3118" w:type="dxa"/>
            <w:gridSpan w:val="2"/>
            <w:shd w:val="clear" w:color="auto" w:fill="auto"/>
          </w:tcPr>
          <w:p w14:paraId="29EC7ABF" w14:textId="77777777" w:rsidR="00CA0D8A" w:rsidRPr="00E826DC" w:rsidRDefault="00CA0D8A" w:rsidP="00622330">
            <w:pPr>
              <w:pStyle w:val="Tabletext"/>
            </w:pPr>
            <w:r w:rsidRPr="00E826DC">
              <w:t>former accumulated AASL debt</w:t>
            </w:r>
          </w:p>
        </w:tc>
      </w:tr>
      <w:tr w:rsidR="00CA0D8A" w:rsidRPr="00E826DC" w14:paraId="382C9A47" w14:textId="77777777" w:rsidTr="00CA0D8A">
        <w:trPr>
          <w:gridAfter w:val="1"/>
          <w:wAfter w:w="136" w:type="dxa"/>
        </w:trPr>
        <w:tc>
          <w:tcPr>
            <w:tcW w:w="714" w:type="dxa"/>
            <w:shd w:val="clear" w:color="auto" w:fill="auto"/>
          </w:tcPr>
          <w:p w14:paraId="2517218F" w14:textId="77777777" w:rsidR="00CA0D8A" w:rsidRPr="00E826DC" w:rsidRDefault="00CA0D8A" w:rsidP="00622330">
            <w:pPr>
              <w:pStyle w:val="Tabletext"/>
            </w:pPr>
            <w:r w:rsidRPr="00E826DC">
              <w:t>5</w:t>
            </w:r>
          </w:p>
        </w:tc>
        <w:tc>
          <w:tcPr>
            <w:tcW w:w="3118" w:type="dxa"/>
            <w:shd w:val="clear" w:color="auto" w:fill="auto"/>
          </w:tcPr>
          <w:p w14:paraId="036F2E50" w14:textId="77777777" w:rsidR="00CA0D8A" w:rsidRPr="00E826DC" w:rsidRDefault="00CA0D8A" w:rsidP="00622330">
            <w:pPr>
              <w:pStyle w:val="Tabletext"/>
            </w:pPr>
            <w:r w:rsidRPr="00E826DC">
              <w:t>instalment of trade support loan</w:t>
            </w:r>
          </w:p>
        </w:tc>
        <w:tc>
          <w:tcPr>
            <w:tcW w:w="3118" w:type="dxa"/>
            <w:gridSpan w:val="2"/>
            <w:shd w:val="clear" w:color="auto" w:fill="auto"/>
          </w:tcPr>
          <w:p w14:paraId="5B5071DA" w14:textId="77777777" w:rsidR="00CA0D8A" w:rsidRPr="00E826DC" w:rsidRDefault="00CA0D8A" w:rsidP="00622330">
            <w:pPr>
              <w:pStyle w:val="Tabletext"/>
            </w:pPr>
            <w:r w:rsidRPr="00E826DC">
              <w:t>instalment of Australian apprenticeship support loan</w:t>
            </w:r>
          </w:p>
        </w:tc>
      </w:tr>
      <w:tr w:rsidR="00CA0D8A" w:rsidRPr="00E826DC" w14:paraId="6235B1A2" w14:textId="77777777" w:rsidTr="00CA0D8A">
        <w:trPr>
          <w:gridAfter w:val="1"/>
          <w:wAfter w:w="136" w:type="dxa"/>
        </w:trPr>
        <w:tc>
          <w:tcPr>
            <w:tcW w:w="714" w:type="dxa"/>
            <w:shd w:val="clear" w:color="auto" w:fill="auto"/>
          </w:tcPr>
          <w:p w14:paraId="222766B8" w14:textId="77777777" w:rsidR="00CA0D8A" w:rsidRPr="00E826DC" w:rsidRDefault="00CA0D8A" w:rsidP="00622330">
            <w:pPr>
              <w:pStyle w:val="Tabletext"/>
            </w:pPr>
            <w:r w:rsidRPr="00E826DC">
              <w:t>6</w:t>
            </w:r>
          </w:p>
        </w:tc>
        <w:tc>
          <w:tcPr>
            <w:tcW w:w="3118" w:type="dxa"/>
            <w:shd w:val="clear" w:color="auto" w:fill="auto"/>
          </w:tcPr>
          <w:p w14:paraId="5C9C5AE9" w14:textId="77777777" w:rsidR="00CA0D8A" w:rsidRPr="00E826DC" w:rsidRDefault="00CA0D8A" w:rsidP="00622330">
            <w:pPr>
              <w:pStyle w:val="Tabletext"/>
            </w:pPr>
            <w:r w:rsidRPr="00E826DC">
              <w:t>repayable TSL debt</w:t>
            </w:r>
          </w:p>
        </w:tc>
        <w:tc>
          <w:tcPr>
            <w:tcW w:w="3118" w:type="dxa"/>
            <w:gridSpan w:val="2"/>
            <w:shd w:val="clear" w:color="auto" w:fill="auto"/>
          </w:tcPr>
          <w:p w14:paraId="75589414" w14:textId="77777777" w:rsidR="00CA0D8A" w:rsidRPr="00E826DC" w:rsidRDefault="00CA0D8A" w:rsidP="00622330">
            <w:pPr>
              <w:pStyle w:val="Tabletext"/>
            </w:pPr>
            <w:r w:rsidRPr="00E826DC">
              <w:t>repayable AASL debt</w:t>
            </w:r>
          </w:p>
        </w:tc>
      </w:tr>
      <w:tr w:rsidR="00CA0D8A" w:rsidRPr="00E826DC" w14:paraId="34A2420D" w14:textId="77777777" w:rsidTr="00CA0D8A">
        <w:trPr>
          <w:gridAfter w:val="1"/>
          <w:wAfter w:w="136" w:type="dxa"/>
        </w:trPr>
        <w:tc>
          <w:tcPr>
            <w:tcW w:w="714" w:type="dxa"/>
            <w:tcBorders>
              <w:bottom w:val="single" w:sz="2" w:space="0" w:color="auto"/>
            </w:tcBorders>
            <w:shd w:val="clear" w:color="auto" w:fill="auto"/>
          </w:tcPr>
          <w:p w14:paraId="40EC831F" w14:textId="77777777" w:rsidR="00CA0D8A" w:rsidRPr="00E826DC" w:rsidRDefault="00CA0D8A" w:rsidP="00622330">
            <w:pPr>
              <w:pStyle w:val="Tabletext"/>
            </w:pPr>
            <w:r w:rsidRPr="00E826DC">
              <w:t>7</w:t>
            </w:r>
          </w:p>
        </w:tc>
        <w:tc>
          <w:tcPr>
            <w:tcW w:w="3118" w:type="dxa"/>
            <w:tcBorders>
              <w:bottom w:val="single" w:sz="2" w:space="0" w:color="auto"/>
            </w:tcBorders>
            <w:shd w:val="clear" w:color="auto" w:fill="auto"/>
          </w:tcPr>
          <w:p w14:paraId="4C6F0BFC" w14:textId="77777777" w:rsidR="00CA0D8A" w:rsidRPr="00E826DC" w:rsidRDefault="00CA0D8A" w:rsidP="00622330">
            <w:pPr>
              <w:pStyle w:val="Tabletext"/>
            </w:pPr>
            <w:r w:rsidRPr="00E826DC">
              <w:t>TSL debt</w:t>
            </w:r>
          </w:p>
        </w:tc>
        <w:tc>
          <w:tcPr>
            <w:tcW w:w="3118" w:type="dxa"/>
            <w:gridSpan w:val="2"/>
            <w:tcBorders>
              <w:bottom w:val="single" w:sz="2" w:space="0" w:color="auto"/>
            </w:tcBorders>
            <w:shd w:val="clear" w:color="auto" w:fill="auto"/>
          </w:tcPr>
          <w:p w14:paraId="5B2BA693" w14:textId="77777777" w:rsidR="00CA0D8A" w:rsidRPr="00E826DC" w:rsidRDefault="00CA0D8A" w:rsidP="00622330">
            <w:pPr>
              <w:pStyle w:val="Tabletext"/>
            </w:pPr>
            <w:r w:rsidRPr="00E826DC">
              <w:t>AASL debt</w:t>
            </w:r>
          </w:p>
        </w:tc>
      </w:tr>
      <w:tr w:rsidR="00CA0D8A" w:rsidRPr="00E826DC" w14:paraId="3031FC02" w14:textId="77777777" w:rsidTr="00CA0D8A">
        <w:trPr>
          <w:gridAfter w:val="1"/>
          <w:wAfter w:w="136" w:type="dxa"/>
        </w:trPr>
        <w:tc>
          <w:tcPr>
            <w:tcW w:w="714" w:type="dxa"/>
            <w:tcBorders>
              <w:top w:val="single" w:sz="2" w:space="0" w:color="auto"/>
              <w:bottom w:val="single" w:sz="12" w:space="0" w:color="auto"/>
            </w:tcBorders>
            <w:shd w:val="clear" w:color="auto" w:fill="auto"/>
          </w:tcPr>
          <w:p w14:paraId="4FCCAEBC" w14:textId="77777777" w:rsidR="00CA0D8A" w:rsidRPr="00E826DC" w:rsidRDefault="00CA0D8A" w:rsidP="00622330">
            <w:pPr>
              <w:pStyle w:val="Tabletext"/>
            </w:pPr>
            <w:r w:rsidRPr="00E826DC">
              <w:t>8</w:t>
            </w:r>
          </w:p>
        </w:tc>
        <w:tc>
          <w:tcPr>
            <w:tcW w:w="3118" w:type="dxa"/>
            <w:tcBorders>
              <w:top w:val="single" w:sz="2" w:space="0" w:color="auto"/>
              <w:bottom w:val="single" w:sz="12" w:space="0" w:color="auto"/>
            </w:tcBorders>
            <w:shd w:val="clear" w:color="auto" w:fill="auto"/>
          </w:tcPr>
          <w:p w14:paraId="7A583D1B" w14:textId="77777777" w:rsidR="00CA0D8A" w:rsidRPr="00E826DC" w:rsidRDefault="00CA0D8A" w:rsidP="00622330">
            <w:pPr>
              <w:pStyle w:val="Tabletext"/>
            </w:pPr>
            <w:r w:rsidRPr="00E826DC">
              <w:t>voluntary TSL repayment</w:t>
            </w:r>
          </w:p>
        </w:tc>
        <w:tc>
          <w:tcPr>
            <w:tcW w:w="3118" w:type="dxa"/>
            <w:gridSpan w:val="2"/>
            <w:tcBorders>
              <w:top w:val="single" w:sz="2" w:space="0" w:color="auto"/>
              <w:bottom w:val="single" w:sz="12" w:space="0" w:color="auto"/>
            </w:tcBorders>
            <w:shd w:val="clear" w:color="auto" w:fill="auto"/>
          </w:tcPr>
          <w:p w14:paraId="262D3AB5" w14:textId="77777777" w:rsidR="00CA0D8A" w:rsidRPr="00E826DC" w:rsidRDefault="00CA0D8A" w:rsidP="00622330">
            <w:pPr>
              <w:pStyle w:val="Tabletext"/>
            </w:pPr>
            <w:r w:rsidRPr="00E826DC">
              <w:t>voluntary AASL repayment</w:t>
            </w:r>
          </w:p>
        </w:tc>
      </w:tr>
    </w:tbl>
    <w:p w14:paraId="089DB2CB" w14:textId="77777777" w:rsidR="00F5288A" w:rsidRPr="00E826DC" w:rsidRDefault="00AD3A14" w:rsidP="00622330">
      <w:pPr>
        <w:pStyle w:val="Transitional"/>
      </w:pPr>
      <w:r w:rsidRPr="00E826DC">
        <w:lastRenderedPageBreak/>
        <w:t>166</w:t>
      </w:r>
      <w:r w:rsidR="00F5288A" w:rsidRPr="00E826DC">
        <w:t xml:space="preserve">  Transitional</w:t>
      </w:r>
      <w:r w:rsidR="002965F9" w:rsidRPr="00E826DC">
        <w:t>—</w:t>
      </w:r>
      <w:r w:rsidR="00F5288A" w:rsidRPr="00E826DC">
        <w:t>rules</w:t>
      </w:r>
    </w:p>
    <w:p w14:paraId="24E0D5F6" w14:textId="77777777" w:rsidR="007D0694" w:rsidRDefault="00F5288A" w:rsidP="00622330">
      <w:pPr>
        <w:pStyle w:val="Item"/>
      </w:pPr>
      <w:r w:rsidRPr="00E826DC">
        <w:t xml:space="preserve">Without limiting </w:t>
      </w:r>
      <w:r w:rsidR="00E826DC" w:rsidRPr="00E826DC">
        <w:t>subsection 1</w:t>
      </w:r>
      <w:r w:rsidRPr="00E826DC">
        <w:t xml:space="preserve">06(1) of the </w:t>
      </w:r>
      <w:r w:rsidRPr="00E826DC">
        <w:rPr>
          <w:i/>
        </w:rPr>
        <w:t>Australian Apprenticeship Support Loans Act 2014</w:t>
      </w:r>
      <w:r w:rsidRPr="00E826DC">
        <w:t xml:space="preserve">, rules made under that subsection may prescribe matters of a transitional nature (including prescribing any saving or application provisions) arising out of the </w:t>
      </w:r>
      <w:r w:rsidR="002965F9" w:rsidRPr="00E826DC">
        <w:t>amendments</w:t>
      </w:r>
      <w:r w:rsidR="00051A6D" w:rsidRPr="00E826DC">
        <w:t xml:space="preserve"> </w:t>
      </w:r>
      <w:r w:rsidR="00924B8E" w:rsidRPr="00E826DC">
        <w:t>of</w:t>
      </w:r>
      <w:r w:rsidR="00051A6D" w:rsidRPr="00E826DC">
        <w:t xml:space="preserve"> that Act</w:t>
      </w:r>
      <w:r w:rsidRPr="00E826DC">
        <w:t xml:space="preserve"> made by this Schedule.</w:t>
      </w:r>
    </w:p>
    <w:p w14:paraId="2FDAAE96" w14:textId="77777777" w:rsidR="000D735C" w:rsidRDefault="000D735C" w:rsidP="000D735C"/>
    <w:p w14:paraId="736873ED" w14:textId="77777777" w:rsidR="000D735C" w:rsidRDefault="000D735C" w:rsidP="000D735C">
      <w:pPr>
        <w:pStyle w:val="AssentBk"/>
        <w:keepNext/>
      </w:pPr>
    </w:p>
    <w:p w14:paraId="09343739" w14:textId="77777777" w:rsidR="000D735C" w:rsidRDefault="000D735C" w:rsidP="000D735C">
      <w:pPr>
        <w:pStyle w:val="AssentBk"/>
        <w:keepNext/>
      </w:pPr>
    </w:p>
    <w:p w14:paraId="33373D61" w14:textId="77777777" w:rsidR="000D735C" w:rsidRDefault="000D735C" w:rsidP="000D735C">
      <w:pPr>
        <w:pStyle w:val="2ndRd"/>
        <w:keepNext/>
        <w:pBdr>
          <w:top w:val="single" w:sz="2" w:space="1" w:color="auto"/>
        </w:pBdr>
      </w:pPr>
    </w:p>
    <w:p w14:paraId="2B8793C1" w14:textId="77777777" w:rsidR="000D735C" w:rsidRDefault="000D735C" w:rsidP="000C5962">
      <w:pPr>
        <w:pStyle w:val="2ndRd"/>
        <w:keepNext/>
        <w:spacing w:line="260" w:lineRule="atLeast"/>
        <w:rPr>
          <w:i/>
        </w:rPr>
      </w:pPr>
      <w:r>
        <w:t>[</w:t>
      </w:r>
      <w:r>
        <w:rPr>
          <w:i/>
        </w:rPr>
        <w:t>Minister’s second reading speech made in—</w:t>
      </w:r>
    </w:p>
    <w:p w14:paraId="0B3C22FE" w14:textId="0464A20F" w:rsidR="000D735C" w:rsidRDefault="000D735C" w:rsidP="000C5962">
      <w:pPr>
        <w:pStyle w:val="2ndRd"/>
        <w:keepNext/>
        <w:spacing w:line="260" w:lineRule="atLeast"/>
        <w:rPr>
          <w:i/>
        </w:rPr>
      </w:pPr>
      <w:r>
        <w:rPr>
          <w:i/>
        </w:rPr>
        <w:t>House of Representatives on 25 May 2023</w:t>
      </w:r>
    </w:p>
    <w:p w14:paraId="1D170F84" w14:textId="3C6C2654" w:rsidR="000D735C" w:rsidRDefault="000D735C" w:rsidP="000C5962">
      <w:pPr>
        <w:pStyle w:val="2ndRd"/>
        <w:keepNext/>
        <w:spacing w:line="260" w:lineRule="atLeast"/>
        <w:rPr>
          <w:i/>
        </w:rPr>
      </w:pPr>
      <w:r>
        <w:rPr>
          <w:i/>
        </w:rPr>
        <w:t>Senate on 14 June 2023</w:t>
      </w:r>
      <w:r>
        <w:t>]</w:t>
      </w:r>
    </w:p>
    <w:p w14:paraId="18BAF8FF" w14:textId="77777777" w:rsidR="000D735C" w:rsidRDefault="000D735C" w:rsidP="000C5962"/>
    <w:p w14:paraId="502F36EA" w14:textId="2DB395B3" w:rsidR="005E391D" w:rsidRPr="000D735C" w:rsidRDefault="000D735C" w:rsidP="000D735C">
      <w:pPr>
        <w:framePr w:hSpace="180" w:wrap="around" w:vAnchor="text" w:hAnchor="page" w:x="2491" w:y="6704"/>
      </w:pPr>
      <w:r>
        <w:t>(77/22)</w:t>
      </w:r>
    </w:p>
    <w:p w14:paraId="6BA4D606" w14:textId="77777777" w:rsidR="000D735C" w:rsidRDefault="000D735C"/>
    <w:sectPr w:rsidR="000D735C" w:rsidSect="005E391D">
      <w:headerReference w:type="even" r:id="rId24"/>
      <w:headerReference w:type="default" r:id="rId25"/>
      <w:footerReference w:type="even" r:id="rId26"/>
      <w:footerReference w:type="default" r:id="rId27"/>
      <w:headerReference w:type="first" r:id="rId28"/>
      <w:footerReference w:type="first" r:id="rId29"/>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21B02" w14:textId="77777777" w:rsidR="00247D65" w:rsidRDefault="00247D65" w:rsidP="0048364F">
      <w:pPr>
        <w:spacing w:line="240" w:lineRule="auto"/>
      </w:pPr>
      <w:r>
        <w:separator/>
      </w:r>
    </w:p>
  </w:endnote>
  <w:endnote w:type="continuationSeparator" w:id="0">
    <w:p w14:paraId="38833654" w14:textId="77777777" w:rsidR="00247D65" w:rsidRDefault="00247D6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C4D9E" w14:textId="77777777" w:rsidR="00247D65" w:rsidRPr="005F1388" w:rsidRDefault="00247D65" w:rsidP="0062233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A6B86" w14:textId="63B3062D" w:rsidR="000D735C" w:rsidRDefault="000D735C" w:rsidP="00CD12A5">
    <w:pPr>
      <w:pStyle w:val="ScalePlusRef"/>
    </w:pPr>
    <w:r>
      <w:t>Note: An electronic version of this Act is available on the Federal Register of Legislation (</w:t>
    </w:r>
    <w:hyperlink r:id="rId1" w:history="1">
      <w:r>
        <w:t>https://www.legislation.gov.au/</w:t>
      </w:r>
    </w:hyperlink>
    <w:r>
      <w:t>)</w:t>
    </w:r>
  </w:p>
  <w:p w14:paraId="490BC5E0" w14:textId="77777777" w:rsidR="000D735C" w:rsidRDefault="000D735C" w:rsidP="00CD12A5"/>
  <w:p w14:paraId="431D811A" w14:textId="17A51605" w:rsidR="00247D65" w:rsidRDefault="00247D65" w:rsidP="00622330">
    <w:pPr>
      <w:pStyle w:val="Footer"/>
      <w:spacing w:before="120"/>
    </w:pPr>
  </w:p>
  <w:p w14:paraId="5DEE8967" w14:textId="77777777" w:rsidR="00247D65" w:rsidRPr="005F1388" w:rsidRDefault="00247D6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444F" w14:textId="77777777" w:rsidR="00247D65" w:rsidRPr="00ED79B6" w:rsidRDefault="00247D65" w:rsidP="0062233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7123B" w14:textId="77777777" w:rsidR="00247D65" w:rsidRDefault="00247D65" w:rsidP="0062233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47D65" w14:paraId="24305DAF" w14:textId="77777777" w:rsidTr="007242A3">
      <w:tc>
        <w:tcPr>
          <w:tcW w:w="646" w:type="dxa"/>
        </w:tcPr>
        <w:p w14:paraId="357338F3" w14:textId="77777777" w:rsidR="00247D65" w:rsidRDefault="00247D65" w:rsidP="007242A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05CA21D" w14:textId="372FEE67" w:rsidR="00247D65" w:rsidRDefault="00247D65" w:rsidP="007242A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D735C">
            <w:rPr>
              <w:i/>
              <w:sz w:val="18"/>
            </w:rPr>
            <w:t>Trade Support Loans Amendment Act 2023</w:t>
          </w:r>
          <w:r w:rsidRPr="00ED79B6">
            <w:rPr>
              <w:i/>
              <w:sz w:val="18"/>
            </w:rPr>
            <w:fldChar w:fldCharType="end"/>
          </w:r>
        </w:p>
      </w:tc>
      <w:tc>
        <w:tcPr>
          <w:tcW w:w="1270" w:type="dxa"/>
        </w:tcPr>
        <w:p w14:paraId="1CC3F23A" w14:textId="05F9A4D1" w:rsidR="00247D65" w:rsidRDefault="00247D65" w:rsidP="007242A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D735C">
            <w:rPr>
              <w:i/>
              <w:sz w:val="18"/>
            </w:rPr>
            <w:t>No. 61, 2023</w:t>
          </w:r>
          <w:r w:rsidRPr="00ED79B6">
            <w:rPr>
              <w:i/>
              <w:sz w:val="18"/>
            </w:rPr>
            <w:fldChar w:fldCharType="end"/>
          </w:r>
        </w:p>
      </w:tc>
    </w:tr>
  </w:tbl>
  <w:p w14:paraId="6E86C868" w14:textId="77777777" w:rsidR="00247D65" w:rsidRDefault="00247D6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76D5F" w14:textId="77777777" w:rsidR="00247D65" w:rsidRDefault="00247D65" w:rsidP="0062233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47D65" w14:paraId="2D231CBA" w14:textId="77777777" w:rsidTr="007242A3">
      <w:tc>
        <w:tcPr>
          <w:tcW w:w="1247" w:type="dxa"/>
        </w:tcPr>
        <w:p w14:paraId="0DCB9368" w14:textId="27A86613" w:rsidR="00247D65" w:rsidRDefault="00247D65" w:rsidP="007242A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D735C">
            <w:rPr>
              <w:i/>
              <w:sz w:val="18"/>
            </w:rPr>
            <w:t>No. 61, 2023</w:t>
          </w:r>
          <w:r w:rsidRPr="00ED79B6">
            <w:rPr>
              <w:i/>
              <w:sz w:val="18"/>
            </w:rPr>
            <w:fldChar w:fldCharType="end"/>
          </w:r>
        </w:p>
      </w:tc>
      <w:tc>
        <w:tcPr>
          <w:tcW w:w="5387" w:type="dxa"/>
        </w:tcPr>
        <w:p w14:paraId="55E2B19B" w14:textId="39E921CB" w:rsidR="00247D65" w:rsidRDefault="00247D65" w:rsidP="007242A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D735C">
            <w:rPr>
              <w:i/>
              <w:sz w:val="18"/>
            </w:rPr>
            <w:t>Trade Support Loans Amendment Act 2023</w:t>
          </w:r>
          <w:r w:rsidRPr="00ED79B6">
            <w:rPr>
              <w:i/>
              <w:sz w:val="18"/>
            </w:rPr>
            <w:fldChar w:fldCharType="end"/>
          </w:r>
        </w:p>
      </w:tc>
      <w:tc>
        <w:tcPr>
          <w:tcW w:w="669" w:type="dxa"/>
        </w:tcPr>
        <w:p w14:paraId="74C46351" w14:textId="77777777" w:rsidR="00247D65" w:rsidRDefault="00247D65" w:rsidP="007242A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711E09D" w14:textId="77777777" w:rsidR="00247D65" w:rsidRPr="00ED79B6" w:rsidRDefault="00247D65"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573C8" w14:textId="77777777" w:rsidR="00247D65" w:rsidRPr="00A961C4" w:rsidRDefault="00247D65" w:rsidP="0062233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47D65" w14:paraId="5FC0AE3B" w14:textId="77777777" w:rsidTr="00622330">
      <w:tc>
        <w:tcPr>
          <w:tcW w:w="646" w:type="dxa"/>
        </w:tcPr>
        <w:p w14:paraId="15B79D9F" w14:textId="77777777" w:rsidR="00247D65" w:rsidRDefault="00247D65" w:rsidP="007242A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02687B2" w14:textId="2E4CCA30" w:rsidR="00247D65" w:rsidRDefault="00247D65" w:rsidP="007242A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D735C">
            <w:rPr>
              <w:i/>
              <w:sz w:val="18"/>
            </w:rPr>
            <w:t>Trade Support Loans Amendment Act 2023</w:t>
          </w:r>
          <w:r w:rsidRPr="007A1328">
            <w:rPr>
              <w:i/>
              <w:sz w:val="18"/>
            </w:rPr>
            <w:fldChar w:fldCharType="end"/>
          </w:r>
        </w:p>
      </w:tc>
      <w:tc>
        <w:tcPr>
          <w:tcW w:w="1270" w:type="dxa"/>
        </w:tcPr>
        <w:p w14:paraId="21309494" w14:textId="4501D45F" w:rsidR="00247D65" w:rsidRDefault="00247D65" w:rsidP="007242A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D735C">
            <w:rPr>
              <w:i/>
              <w:sz w:val="18"/>
            </w:rPr>
            <w:t>No. 61, 2023</w:t>
          </w:r>
          <w:r w:rsidRPr="007A1328">
            <w:rPr>
              <w:i/>
              <w:sz w:val="18"/>
            </w:rPr>
            <w:fldChar w:fldCharType="end"/>
          </w:r>
        </w:p>
      </w:tc>
    </w:tr>
  </w:tbl>
  <w:p w14:paraId="7DE8FDAC" w14:textId="77777777" w:rsidR="00247D65" w:rsidRPr="00A961C4" w:rsidRDefault="00247D65"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87E37" w14:textId="77777777" w:rsidR="00247D65" w:rsidRPr="00A961C4" w:rsidRDefault="00247D65" w:rsidP="0062233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47D65" w14:paraId="6E021F4C" w14:textId="77777777" w:rsidTr="00622330">
      <w:tc>
        <w:tcPr>
          <w:tcW w:w="1247" w:type="dxa"/>
        </w:tcPr>
        <w:p w14:paraId="013EFC8B" w14:textId="49394C35" w:rsidR="00247D65" w:rsidRDefault="00247D65" w:rsidP="007242A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D735C">
            <w:rPr>
              <w:i/>
              <w:sz w:val="18"/>
            </w:rPr>
            <w:t>No. 61, 2023</w:t>
          </w:r>
          <w:r w:rsidRPr="007A1328">
            <w:rPr>
              <w:i/>
              <w:sz w:val="18"/>
            </w:rPr>
            <w:fldChar w:fldCharType="end"/>
          </w:r>
        </w:p>
      </w:tc>
      <w:tc>
        <w:tcPr>
          <w:tcW w:w="5387" w:type="dxa"/>
        </w:tcPr>
        <w:p w14:paraId="686B1DEF" w14:textId="07571F46" w:rsidR="00247D65" w:rsidRDefault="00247D65" w:rsidP="007242A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D735C">
            <w:rPr>
              <w:i/>
              <w:sz w:val="18"/>
            </w:rPr>
            <w:t>Trade Support Loans Amendment Act 2023</w:t>
          </w:r>
          <w:r w:rsidRPr="007A1328">
            <w:rPr>
              <w:i/>
              <w:sz w:val="18"/>
            </w:rPr>
            <w:fldChar w:fldCharType="end"/>
          </w:r>
        </w:p>
      </w:tc>
      <w:tc>
        <w:tcPr>
          <w:tcW w:w="669" w:type="dxa"/>
        </w:tcPr>
        <w:p w14:paraId="706857ED" w14:textId="77777777" w:rsidR="00247D65" w:rsidRDefault="00247D65" w:rsidP="007242A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62779EB8" w14:textId="77777777" w:rsidR="00247D65" w:rsidRPr="00055B5C" w:rsidRDefault="00247D65"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2A2F0" w14:textId="77777777" w:rsidR="00247D65" w:rsidRPr="00A961C4" w:rsidRDefault="00247D65" w:rsidP="0062233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47D65" w14:paraId="08D9BF5E" w14:textId="77777777" w:rsidTr="00622330">
      <w:tc>
        <w:tcPr>
          <w:tcW w:w="1247" w:type="dxa"/>
        </w:tcPr>
        <w:p w14:paraId="1181A0EA" w14:textId="2AC8EDAC" w:rsidR="00247D65" w:rsidRDefault="00247D65" w:rsidP="007242A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D735C">
            <w:rPr>
              <w:i/>
              <w:sz w:val="18"/>
            </w:rPr>
            <w:t>No. 61, 2023</w:t>
          </w:r>
          <w:r w:rsidRPr="007A1328">
            <w:rPr>
              <w:i/>
              <w:sz w:val="18"/>
            </w:rPr>
            <w:fldChar w:fldCharType="end"/>
          </w:r>
        </w:p>
      </w:tc>
      <w:tc>
        <w:tcPr>
          <w:tcW w:w="5387" w:type="dxa"/>
        </w:tcPr>
        <w:p w14:paraId="3506EEAD" w14:textId="713756D8" w:rsidR="00247D65" w:rsidRDefault="00247D65" w:rsidP="007242A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D735C">
            <w:rPr>
              <w:i/>
              <w:sz w:val="18"/>
            </w:rPr>
            <w:t>Trade Support Loans Amendment Act 2023</w:t>
          </w:r>
          <w:r w:rsidRPr="007A1328">
            <w:rPr>
              <w:i/>
              <w:sz w:val="18"/>
            </w:rPr>
            <w:fldChar w:fldCharType="end"/>
          </w:r>
        </w:p>
      </w:tc>
      <w:tc>
        <w:tcPr>
          <w:tcW w:w="669" w:type="dxa"/>
        </w:tcPr>
        <w:p w14:paraId="65FF2921" w14:textId="77777777" w:rsidR="00247D65" w:rsidRDefault="00247D65" w:rsidP="007242A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48F2D9A" w14:textId="77777777" w:rsidR="00247D65" w:rsidRPr="00A961C4" w:rsidRDefault="00247D65"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DF42F" w14:textId="77777777" w:rsidR="00247D65" w:rsidRDefault="00247D65" w:rsidP="0048364F">
      <w:pPr>
        <w:spacing w:line="240" w:lineRule="auto"/>
      </w:pPr>
      <w:r>
        <w:separator/>
      </w:r>
    </w:p>
  </w:footnote>
  <w:footnote w:type="continuationSeparator" w:id="0">
    <w:p w14:paraId="66E288DE" w14:textId="77777777" w:rsidR="00247D65" w:rsidRDefault="00247D6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81386" w14:textId="77777777" w:rsidR="00247D65" w:rsidRPr="005F1388" w:rsidRDefault="00247D65"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4D96" w14:textId="77777777" w:rsidR="00247D65" w:rsidRPr="005F1388" w:rsidRDefault="00247D65"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EABE" w14:textId="77777777" w:rsidR="00247D65" w:rsidRPr="005F1388" w:rsidRDefault="00247D65"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B7473" w14:textId="77777777" w:rsidR="00247D65" w:rsidRPr="00ED79B6" w:rsidRDefault="00247D65"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77149" w14:textId="77777777" w:rsidR="00247D65" w:rsidRPr="00ED79B6" w:rsidRDefault="00247D65"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CB84F" w14:textId="77777777" w:rsidR="00247D65" w:rsidRPr="00ED79B6" w:rsidRDefault="00247D65"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00CE" w14:textId="1EC1F5BA" w:rsidR="00247D65" w:rsidRPr="00A961C4" w:rsidRDefault="00247D65"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7A33B932" w14:textId="22AE57B0" w:rsidR="00247D65" w:rsidRPr="00A961C4" w:rsidRDefault="00247D6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D54B59E" w14:textId="77777777" w:rsidR="00247D65" w:rsidRPr="00A961C4" w:rsidRDefault="00247D65"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1046" w14:textId="735327FD" w:rsidR="00247D65" w:rsidRPr="00A961C4" w:rsidRDefault="00247D65"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C4464E">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C4464E">
      <w:rPr>
        <w:b/>
        <w:noProof/>
        <w:sz w:val="20"/>
      </w:rPr>
      <w:t>Schedule 1</w:t>
    </w:r>
    <w:r>
      <w:rPr>
        <w:b/>
        <w:sz w:val="20"/>
      </w:rPr>
      <w:fldChar w:fldCharType="end"/>
    </w:r>
  </w:p>
  <w:p w14:paraId="74A7FC68" w14:textId="0D165D70" w:rsidR="00247D65" w:rsidRPr="00A961C4" w:rsidRDefault="00247D6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C4464E">
      <w:rPr>
        <w:noProof/>
        <w:sz w:val="20"/>
      </w:rPr>
      <w:t>Consequential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C4464E">
      <w:rPr>
        <w:b/>
        <w:noProof/>
        <w:sz w:val="20"/>
      </w:rPr>
      <w:t>Part 2</w:t>
    </w:r>
    <w:r w:rsidRPr="00A961C4">
      <w:rPr>
        <w:b/>
        <w:sz w:val="20"/>
      </w:rPr>
      <w:fldChar w:fldCharType="end"/>
    </w:r>
  </w:p>
  <w:p w14:paraId="6B8B1DB6" w14:textId="77777777" w:rsidR="00247D65" w:rsidRPr="00A961C4" w:rsidRDefault="00247D65"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C49DD" w14:textId="77777777" w:rsidR="00247D65" w:rsidRPr="00A961C4" w:rsidRDefault="00247D65"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B0097B6-008A-4C4B-942F-3435BF459952}"/>
    <w:docVar w:name="dgnword-eventsink" w:val="458575656"/>
  </w:docVars>
  <w:rsids>
    <w:rsidRoot w:val="00602C68"/>
    <w:rsid w:val="00006F24"/>
    <w:rsid w:val="000113BC"/>
    <w:rsid w:val="000136AF"/>
    <w:rsid w:val="000162BB"/>
    <w:rsid w:val="00022EEE"/>
    <w:rsid w:val="00030EB9"/>
    <w:rsid w:val="0003492A"/>
    <w:rsid w:val="000366F5"/>
    <w:rsid w:val="000417C9"/>
    <w:rsid w:val="0004217E"/>
    <w:rsid w:val="000436A4"/>
    <w:rsid w:val="0004657F"/>
    <w:rsid w:val="000468BF"/>
    <w:rsid w:val="000471FA"/>
    <w:rsid w:val="0005030C"/>
    <w:rsid w:val="00051A6D"/>
    <w:rsid w:val="00055B5C"/>
    <w:rsid w:val="00056391"/>
    <w:rsid w:val="00060FF9"/>
    <w:rsid w:val="00061028"/>
    <w:rsid w:val="000614BF"/>
    <w:rsid w:val="000653CA"/>
    <w:rsid w:val="000717C9"/>
    <w:rsid w:val="0007756B"/>
    <w:rsid w:val="00080081"/>
    <w:rsid w:val="00080DD2"/>
    <w:rsid w:val="00091BF0"/>
    <w:rsid w:val="00091FF7"/>
    <w:rsid w:val="000951E7"/>
    <w:rsid w:val="00096C53"/>
    <w:rsid w:val="000A1829"/>
    <w:rsid w:val="000A3C28"/>
    <w:rsid w:val="000A6A84"/>
    <w:rsid w:val="000B1FD2"/>
    <w:rsid w:val="000C319D"/>
    <w:rsid w:val="000C6594"/>
    <w:rsid w:val="000D05EF"/>
    <w:rsid w:val="000D4D25"/>
    <w:rsid w:val="000D72B0"/>
    <w:rsid w:val="000D735C"/>
    <w:rsid w:val="000F21C1"/>
    <w:rsid w:val="000F316E"/>
    <w:rsid w:val="00101D90"/>
    <w:rsid w:val="001037EA"/>
    <w:rsid w:val="0010507D"/>
    <w:rsid w:val="0010745C"/>
    <w:rsid w:val="00111CEE"/>
    <w:rsid w:val="00113BD1"/>
    <w:rsid w:val="0011499A"/>
    <w:rsid w:val="00116771"/>
    <w:rsid w:val="00116A43"/>
    <w:rsid w:val="00122206"/>
    <w:rsid w:val="001277EE"/>
    <w:rsid w:val="00127B02"/>
    <w:rsid w:val="001341F1"/>
    <w:rsid w:val="00136BF2"/>
    <w:rsid w:val="00141CDF"/>
    <w:rsid w:val="001432D1"/>
    <w:rsid w:val="00151DDC"/>
    <w:rsid w:val="00153713"/>
    <w:rsid w:val="0015646E"/>
    <w:rsid w:val="001643C9"/>
    <w:rsid w:val="00165568"/>
    <w:rsid w:val="00166C2F"/>
    <w:rsid w:val="001716C9"/>
    <w:rsid w:val="00173363"/>
    <w:rsid w:val="00173B94"/>
    <w:rsid w:val="00173E52"/>
    <w:rsid w:val="001740F9"/>
    <w:rsid w:val="001744E7"/>
    <w:rsid w:val="001826D7"/>
    <w:rsid w:val="00183949"/>
    <w:rsid w:val="00184AD5"/>
    <w:rsid w:val="001854B4"/>
    <w:rsid w:val="001939E1"/>
    <w:rsid w:val="00195382"/>
    <w:rsid w:val="001A3658"/>
    <w:rsid w:val="001A759A"/>
    <w:rsid w:val="001A75C2"/>
    <w:rsid w:val="001B00D8"/>
    <w:rsid w:val="001B3AEF"/>
    <w:rsid w:val="001B479C"/>
    <w:rsid w:val="001B633C"/>
    <w:rsid w:val="001B7A5D"/>
    <w:rsid w:val="001C208B"/>
    <w:rsid w:val="001C2418"/>
    <w:rsid w:val="001C540B"/>
    <w:rsid w:val="001C69C4"/>
    <w:rsid w:val="001D45AC"/>
    <w:rsid w:val="001E2432"/>
    <w:rsid w:val="001E3590"/>
    <w:rsid w:val="001E628C"/>
    <w:rsid w:val="001E7407"/>
    <w:rsid w:val="001F77C0"/>
    <w:rsid w:val="00201D27"/>
    <w:rsid w:val="00202618"/>
    <w:rsid w:val="00210854"/>
    <w:rsid w:val="00211292"/>
    <w:rsid w:val="00213C27"/>
    <w:rsid w:val="0023121F"/>
    <w:rsid w:val="0023311C"/>
    <w:rsid w:val="0023379D"/>
    <w:rsid w:val="00234EAE"/>
    <w:rsid w:val="00240749"/>
    <w:rsid w:val="00240974"/>
    <w:rsid w:val="00240E61"/>
    <w:rsid w:val="0024446B"/>
    <w:rsid w:val="00246E05"/>
    <w:rsid w:val="00247D65"/>
    <w:rsid w:val="00255ED8"/>
    <w:rsid w:val="002560CF"/>
    <w:rsid w:val="00260EC1"/>
    <w:rsid w:val="00262A99"/>
    <w:rsid w:val="00263820"/>
    <w:rsid w:val="00266E99"/>
    <w:rsid w:val="00271C3A"/>
    <w:rsid w:val="00275197"/>
    <w:rsid w:val="002918CE"/>
    <w:rsid w:val="00292EA9"/>
    <w:rsid w:val="00293B89"/>
    <w:rsid w:val="002965F9"/>
    <w:rsid w:val="00296660"/>
    <w:rsid w:val="00296933"/>
    <w:rsid w:val="00297CC7"/>
    <w:rsid w:val="00297ECB"/>
    <w:rsid w:val="002A47BA"/>
    <w:rsid w:val="002B0B92"/>
    <w:rsid w:val="002B19A7"/>
    <w:rsid w:val="002B5A30"/>
    <w:rsid w:val="002C11CE"/>
    <w:rsid w:val="002C447B"/>
    <w:rsid w:val="002C7298"/>
    <w:rsid w:val="002D043A"/>
    <w:rsid w:val="002D395A"/>
    <w:rsid w:val="002F036F"/>
    <w:rsid w:val="002F04BB"/>
    <w:rsid w:val="002F0D9F"/>
    <w:rsid w:val="002F3691"/>
    <w:rsid w:val="002F57DA"/>
    <w:rsid w:val="002F5A80"/>
    <w:rsid w:val="00300BF8"/>
    <w:rsid w:val="00301A20"/>
    <w:rsid w:val="00302C40"/>
    <w:rsid w:val="00303E30"/>
    <w:rsid w:val="003060E1"/>
    <w:rsid w:val="0030671E"/>
    <w:rsid w:val="003067D5"/>
    <w:rsid w:val="00323F12"/>
    <w:rsid w:val="0033539F"/>
    <w:rsid w:val="003415D3"/>
    <w:rsid w:val="00350417"/>
    <w:rsid w:val="0035181E"/>
    <w:rsid w:val="0035274E"/>
    <w:rsid w:val="00352B0F"/>
    <w:rsid w:val="003550A6"/>
    <w:rsid w:val="0035776B"/>
    <w:rsid w:val="003629F3"/>
    <w:rsid w:val="00362F72"/>
    <w:rsid w:val="00367FA7"/>
    <w:rsid w:val="00373874"/>
    <w:rsid w:val="00375C6C"/>
    <w:rsid w:val="0039143B"/>
    <w:rsid w:val="00393BB0"/>
    <w:rsid w:val="003954AA"/>
    <w:rsid w:val="003A7B3C"/>
    <w:rsid w:val="003B0A42"/>
    <w:rsid w:val="003B4E3D"/>
    <w:rsid w:val="003C3ADA"/>
    <w:rsid w:val="003C5F2B"/>
    <w:rsid w:val="003C6CAF"/>
    <w:rsid w:val="003D0BFE"/>
    <w:rsid w:val="003D310D"/>
    <w:rsid w:val="003D330F"/>
    <w:rsid w:val="003D5700"/>
    <w:rsid w:val="003E16B7"/>
    <w:rsid w:val="003E5DFA"/>
    <w:rsid w:val="003F0678"/>
    <w:rsid w:val="003F0B80"/>
    <w:rsid w:val="00400DC7"/>
    <w:rsid w:val="00405579"/>
    <w:rsid w:val="00410B8E"/>
    <w:rsid w:val="004116CD"/>
    <w:rsid w:val="0041424F"/>
    <w:rsid w:val="00414C4F"/>
    <w:rsid w:val="00416325"/>
    <w:rsid w:val="0042042E"/>
    <w:rsid w:val="00421FC1"/>
    <w:rsid w:val="004229C7"/>
    <w:rsid w:val="00424CA9"/>
    <w:rsid w:val="00427541"/>
    <w:rsid w:val="00436785"/>
    <w:rsid w:val="0043682F"/>
    <w:rsid w:val="00436BD5"/>
    <w:rsid w:val="00437D85"/>
    <w:rsid w:val="00437DBC"/>
    <w:rsid w:val="00437E4B"/>
    <w:rsid w:val="0044291A"/>
    <w:rsid w:val="00443DFA"/>
    <w:rsid w:val="00465ADA"/>
    <w:rsid w:val="004666E7"/>
    <w:rsid w:val="00470378"/>
    <w:rsid w:val="00475C1F"/>
    <w:rsid w:val="0048066D"/>
    <w:rsid w:val="00481809"/>
    <w:rsid w:val="0048196B"/>
    <w:rsid w:val="0048364F"/>
    <w:rsid w:val="004857AE"/>
    <w:rsid w:val="00486D05"/>
    <w:rsid w:val="00491130"/>
    <w:rsid w:val="0049295C"/>
    <w:rsid w:val="004934ED"/>
    <w:rsid w:val="00496F97"/>
    <w:rsid w:val="004A18EB"/>
    <w:rsid w:val="004A22AB"/>
    <w:rsid w:val="004C7C8C"/>
    <w:rsid w:val="004D1B49"/>
    <w:rsid w:val="004E2A4A"/>
    <w:rsid w:val="004E2DA4"/>
    <w:rsid w:val="004F0D23"/>
    <w:rsid w:val="004F1FAC"/>
    <w:rsid w:val="0050089D"/>
    <w:rsid w:val="00516B8D"/>
    <w:rsid w:val="00534849"/>
    <w:rsid w:val="00537E01"/>
    <w:rsid w:val="00537FBC"/>
    <w:rsid w:val="005432D7"/>
    <w:rsid w:val="00543469"/>
    <w:rsid w:val="00545D52"/>
    <w:rsid w:val="005472E3"/>
    <w:rsid w:val="00551B54"/>
    <w:rsid w:val="00560831"/>
    <w:rsid w:val="005664F0"/>
    <w:rsid w:val="00571494"/>
    <w:rsid w:val="00584811"/>
    <w:rsid w:val="00584AAA"/>
    <w:rsid w:val="00586D37"/>
    <w:rsid w:val="00593AA6"/>
    <w:rsid w:val="00594161"/>
    <w:rsid w:val="00594749"/>
    <w:rsid w:val="005A0D92"/>
    <w:rsid w:val="005A1FA2"/>
    <w:rsid w:val="005A2FA2"/>
    <w:rsid w:val="005B2376"/>
    <w:rsid w:val="005B2859"/>
    <w:rsid w:val="005B4067"/>
    <w:rsid w:val="005B54EC"/>
    <w:rsid w:val="005B72C5"/>
    <w:rsid w:val="005C1FEF"/>
    <w:rsid w:val="005C3F41"/>
    <w:rsid w:val="005C4A9B"/>
    <w:rsid w:val="005D028A"/>
    <w:rsid w:val="005D2FC2"/>
    <w:rsid w:val="005E152A"/>
    <w:rsid w:val="005E1692"/>
    <w:rsid w:val="005E391D"/>
    <w:rsid w:val="005F11B1"/>
    <w:rsid w:val="005F3DE1"/>
    <w:rsid w:val="00600219"/>
    <w:rsid w:val="00600D45"/>
    <w:rsid w:val="00601100"/>
    <w:rsid w:val="00602C68"/>
    <w:rsid w:val="006123B6"/>
    <w:rsid w:val="006160FD"/>
    <w:rsid w:val="006167FD"/>
    <w:rsid w:val="006205BB"/>
    <w:rsid w:val="00622330"/>
    <w:rsid w:val="00623091"/>
    <w:rsid w:val="00623EB9"/>
    <w:rsid w:val="00626BEE"/>
    <w:rsid w:val="00630D5C"/>
    <w:rsid w:val="006413FE"/>
    <w:rsid w:val="00641DE5"/>
    <w:rsid w:val="00651C04"/>
    <w:rsid w:val="0065299D"/>
    <w:rsid w:val="00656F0C"/>
    <w:rsid w:val="00662863"/>
    <w:rsid w:val="006704B0"/>
    <w:rsid w:val="00677CC2"/>
    <w:rsid w:val="006815E3"/>
    <w:rsid w:val="00681F92"/>
    <w:rsid w:val="00683D58"/>
    <w:rsid w:val="006841C4"/>
    <w:rsid w:val="006842C2"/>
    <w:rsid w:val="00685F42"/>
    <w:rsid w:val="00690FDC"/>
    <w:rsid w:val="0069207B"/>
    <w:rsid w:val="006A4B23"/>
    <w:rsid w:val="006A6B13"/>
    <w:rsid w:val="006B7E35"/>
    <w:rsid w:val="006C267D"/>
    <w:rsid w:val="006C2874"/>
    <w:rsid w:val="006C6872"/>
    <w:rsid w:val="006C7F8C"/>
    <w:rsid w:val="006D13D6"/>
    <w:rsid w:val="006D380D"/>
    <w:rsid w:val="006D3E99"/>
    <w:rsid w:val="006D6BFB"/>
    <w:rsid w:val="006D6E35"/>
    <w:rsid w:val="006E0135"/>
    <w:rsid w:val="006E303A"/>
    <w:rsid w:val="006E332B"/>
    <w:rsid w:val="006E36DC"/>
    <w:rsid w:val="006F02F1"/>
    <w:rsid w:val="006F2606"/>
    <w:rsid w:val="006F5378"/>
    <w:rsid w:val="006F5A2B"/>
    <w:rsid w:val="006F6F64"/>
    <w:rsid w:val="006F7E19"/>
    <w:rsid w:val="00700B2C"/>
    <w:rsid w:val="00703759"/>
    <w:rsid w:val="00705511"/>
    <w:rsid w:val="0070658C"/>
    <w:rsid w:val="00712D8D"/>
    <w:rsid w:val="00713084"/>
    <w:rsid w:val="00714B26"/>
    <w:rsid w:val="00714B2B"/>
    <w:rsid w:val="00715834"/>
    <w:rsid w:val="00723A8C"/>
    <w:rsid w:val="007242A3"/>
    <w:rsid w:val="0072452D"/>
    <w:rsid w:val="00730734"/>
    <w:rsid w:val="00730F47"/>
    <w:rsid w:val="007311FA"/>
    <w:rsid w:val="00731E00"/>
    <w:rsid w:val="00736D67"/>
    <w:rsid w:val="007440B7"/>
    <w:rsid w:val="00754B0C"/>
    <w:rsid w:val="007634AD"/>
    <w:rsid w:val="0076536E"/>
    <w:rsid w:val="0076737E"/>
    <w:rsid w:val="007704DE"/>
    <w:rsid w:val="007715C9"/>
    <w:rsid w:val="00771FE7"/>
    <w:rsid w:val="00773CBB"/>
    <w:rsid w:val="00774EDD"/>
    <w:rsid w:val="007757EC"/>
    <w:rsid w:val="0077719F"/>
    <w:rsid w:val="0077721B"/>
    <w:rsid w:val="00783DAE"/>
    <w:rsid w:val="00785CC9"/>
    <w:rsid w:val="00787FD3"/>
    <w:rsid w:val="00790BE1"/>
    <w:rsid w:val="007A1531"/>
    <w:rsid w:val="007B30AA"/>
    <w:rsid w:val="007C0ADA"/>
    <w:rsid w:val="007D0694"/>
    <w:rsid w:val="007E1FC7"/>
    <w:rsid w:val="007E492A"/>
    <w:rsid w:val="007E4FC1"/>
    <w:rsid w:val="007E781D"/>
    <w:rsid w:val="007E7A3A"/>
    <w:rsid w:val="007E7D4A"/>
    <w:rsid w:val="007F31BC"/>
    <w:rsid w:val="008001B7"/>
    <w:rsid w:val="008006CC"/>
    <w:rsid w:val="00805012"/>
    <w:rsid w:val="0080543F"/>
    <w:rsid w:val="00807F18"/>
    <w:rsid w:val="008172C9"/>
    <w:rsid w:val="00821A83"/>
    <w:rsid w:val="0082351D"/>
    <w:rsid w:val="008253CC"/>
    <w:rsid w:val="00831E8D"/>
    <w:rsid w:val="00834B0A"/>
    <w:rsid w:val="00837D71"/>
    <w:rsid w:val="00843F1A"/>
    <w:rsid w:val="00856A31"/>
    <w:rsid w:val="00857D6B"/>
    <w:rsid w:val="0086282A"/>
    <w:rsid w:val="00873455"/>
    <w:rsid w:val="0087483B"/>
    <w:rsid w:val="0087529A"/>
    <w:rsid w:val="008754D0"/>
    <w:rsid w:val="00875742"/>
    <w:rsid w:val="00876322"/>
    <w:rsid w:val="00877B45"/>
    <w:rsid w:val="00877D48"/>
    <w:rsid w:val="008832AB"/>
    <w:rsid w:val="00883781"/>
    <w:rsid w:val="00885570"/>
    <w:rsid w:val="00885AAD"/>
    <w:rsid w:val="00886183"/>
    <w:rsid w:val="00893958"/>
    <w:rsid w:val="008A2E77"/>
    <w:rsid w:val="008A32AA"/>
    <w:rsid w:val="008A704C"/>
    <w:rsid w:val="008A7570"/>
    <w:rsid w:val="008B4F81"/>
    <w:rsid w:val="008B6DEE"/>
    <w:rsid w:val="008B77A6"/>
    <w:rsid w:val="008B77EA"/>
    <w:rsid w:val="008C1462"/>
    <w:rsid w:val="008C3433"/>
    <w:rsid w:val="008C35AC"/>
    <w:rsid w:val="008C6F6F"/>
    <w:rsid w:val="008D0EE0"/>
    <w:rsid w:val="008D3E94"/>
    <w:rsid w:val="008E720A"/>
    <w:rsid w:val="008F4F1C"/>
    <w:rsid w:val="008F6484"/>
    <w:rsid w:val="008F77C4"/>
    <w:rsid w:val="00902098"/>
    <w:rsid w:val="00904F4D"/>
    <w:rsid w:val="00905E21"/>
    <w:rsid w:val="009103F3"/>
    <w:rsid w:val="009117E1"/>
    <w:rsid w:val="00913D2C"/>
    <w:rsid w:val="00916374"/>
    <w:rsid w:val="00924B8E"/>
    <w:rsid w:val="00932377"/>
    <w:rsid w:val="00941C91"/>
    <w:rsid w:val="00943221"/>
    <w:rsid w:val="00961535"/>
    <w:rsid w:val="00961CC5"/>
    <w:rsid w:val="00962A59"/>
    <w:rsid w:val="009655E9"/>
    <w:rsid w:val="0096668A"/>
    <w:rsid w:val="00967042"/>
    <w:rsid w:val="009736AC"/>
    <w:rsid w:val="009763C5"/>
    <w:rsid w:val="0098255A"/>
    <w:rsid w:val="009828BC"/>
    <w:rsid w:val="00983BD0"/>
    <w:rsid w:val="009845BE"/>
    <w:rsid w:val="00986753"/>
    <w:rsid w:val="0099179B"/>
    <w:rsid w:val="009959DA"/>
    <w:rsid w:val="009969C9"/>
    <w:rsid w:val="009A0845"/>
    <w:rsid w:val="009A10DF"/>
    <w:rsid w:val="009A1272"/>
    <w:rsid w:val="009A1F12"/>
    <w:rsid w:val="009A2D31"/>
    <w:rsid w:val="009A4FED"/>
    <w:rsid w:val="009B7D35"/>
    <w:rsid w:val="009C1BC1"/>
    <w:rsid w:val="009C294A"/>
    <w:rsid w:val="009C323B"/>
    <w:rsid w:val="009C49F4"/>
    <w:rsid w:val="009C79FB"/>
    <w:rsid w:val="009C7C58"/>
    <w:rsid w:val="009D5521"/>
    <w:rsid w:val="009D63E7"/>
    <w:rsid w:val="009E186E"/>
    <w:rsid w:val="009E56A4"/>
    <w:rsid w:val="009E766A"/>
    <w:rsid w:val="009F0A1B"/>
    <w:rsid w:val="009F7BD0"/>
    <w:rsid w:val="00A03469"/>
    <w:rsid w:val="00A048FF"/>
    <w:rsid w:val="00A10775"/>
    <w:rsid w:val="00A16E0E"/>
    <w:rsid w:val="00A20C3C"/>
    <w:rsid w:val="00A22A07"/>
    <w:rsid w:val="00A231E2"/>
    <w:rsid w:val="00A244ED"/>
    <w:rsid w:val="00A33EA4"/>
    <w:rsid w:val="00A36C48"/>
    <w:rsid w:val="00A41E0B"/>
    <w:rsid w:val="00A55631"/>
    <w:rsid w:val="00A64912"/>
    <w:rsid w:val="00A64A27"/>
    <w:rsid w:val="00A65868"/>
    <w:rsid w:val="00A67606"/>
    <w:rsid w:val="00A70A74"/>
    <w:rsid w:val="00A73D6B"/>
    <w:rsid w:val="00A74524"/>
    <w:rsid w:val="00A806C2"/>
    <w:rsid w:val="00A9788F"/>
    <w:rsid w:val="00AA3795"/>
    <w:rsid w:val="00AC1E75"/>
    <w:rsid w:val="00AD3A14"/>
    <w:rsid w:val="00AD5641"/>
    <w:rsid w:val="00AE1088"/>
    <w:rsid w:val="00AE22F1"/>
    <w:rsid w:val="00AE2D7C"/>
    <w:rsid w:val="00AE5C0F"/>
    <w:rsid w:val="00AF1BA4"/>
    <w:rsid w:val="00AF319B"/>
    <w:rsid w:val="00AF789C"/>
    <w:rsid w:val="00B00754"/>
    <w:rsid w:val="00B032D8"/>
    <w:rsid w:val="00B32BE2"/>
    <w:rsid w:val="00B33B3C"/>
    <w:rsid w:val="00B37973"/>
    <w:rsid w:val="00B40EB8"/>
    <w:rsid w:val="00B44849"/>
    <w:rsid w:val="00B6382D"/>
    <w:rsid w:val="00B74951"/>
    <w:rsid w:val="00B7587D"/>
    <w:rsid w:val="00B77A28"/>
    <w:rsid w:val="00B85AAC"/>
    <w:rsid w:val="00B9083C"/>
    <w:rsid w:val="00B95378"/>
    <w:rsid w:val="00BA170D"/>
    <w:rsid w:val="00BA351E"/>
    <w:rsid w:val="00BA5026"/>
    <w:rsid w:val="00BB24B7"/>
    <w:rsid w:val="00BB40BF"/>
    <w:rsid w:val="00BB65CF"/>
    <w:rsid w:val="00BC0CD1"/>
    <w:rsid w:val="00BC725B"/>
    <w:rsid w:val="00BC751E"/>
    <w:rsid w:val="00BD3DEC"/>
    <w:rsid w:val="00BD5D1C"/>
    <w:rsid w:val="00BE719A"/>
    <w:rsid w:val="00BE720A"/>
    <w:rsid w:val="00BF0461"/>
    <w:rsid w:val="00BF1FAC"/>
    <w:rsid w:val="00BF323A"/>
    <w:rsid w:val="00BF4944"/>
    <w:rsid w:val="00BF4A56"/>
    <w:rsid w:val="00BF56D4"/>
    <w:rsid w:val="00C02F57"/>
    <w:rsid w:val="00C04409"/>
    <w:rsid w:val="00C0660F"/>
    <w:rsid w:val="00C067E5"/>
    <w:rsid w:val="00C07F3B"/>
    <w:rsid w:val="00C11A6F"/>
    <w:rsid w:val="00C14328"/>
    <w:rsid w:val="00C14E85"/>
    <w:rsid w:val="00C164CA"/>
    <w:rsid w:val="00C176CF"/>
    <w:rsid w:val="00C20864"/>
    <w:rsid w:val="00C210EA"/>
    <w:rsid w:val="00C217E5"/>
    <w:rsid w:val="00C22259"/>
    <w:rsid w:val="00C24EE9"/>
    <w:rsid w:val="00C258C8"/>
    <w:rsid w:val="00C25F07"/>
    <w:rsid w:val="00C26361"/>
    <w:rsid w:val="00C269CE"/>
    <w:rsid w:val="00C30128"/>
    <w:rsid w:val="00C324FD"/>
    <w:rsid w:val="00C368AD"/>
    <w:rsid w:val="00C42BF8"/>
    <w:rsid w:val="00C4464E"/>
    <w:rsid w:val="00C460AE"/>
    <w:rsid w:val="00C50043"/>
    <w:rsid w:val="00C51E06"/>
    <w:rsid w:val="00C54E84"/>
    <w:rsid w:val="00C61D8F"/>
    <w:rsid w:val="00C669D0"/>
    <w:rsid w:val="00C7180E"/>
    <w:rsid w:val="00C73536"/>
    <w:rsid w:val="00C74D33"/>
    <w:rsid w:val="00C7573B"/>
    <w:rsid w:val="00C76CF3"/>
    <w:rsid w:val="00C844F9"/>
    <w:rsid w:val="00C92220"/>
    <w:rsid w:val="00CA0D8A"/>
    <w:rsid w:val="00CB4768"/>
    <w:rsid w:val="00CD052E"/>
    <w:rsid w:val="00CE076E"/>
    <w:rsid w:val="00CE1E31"/>
    <w:rsid w:val="00CE4EED"/>
    <w:rsid w:val="00CF0BB2"/>
    <w:rsid w:val="00CF0CC8"/>
    <w:rsid w:val="00D00423"/>
    <w:rsid w:val="00D00EAA"/>
    <w:rsid w:val="00D061FB"/>
    <w:rsid w:val="00D13441"/>
    <w:rsid w:val="00D21C4B"/>
    <w:rsid w:val="00D24049"/>
    <w:rsid w:val="00D243A3"/>
    <w:rsid w:val="00D3032B"/>
    <w:rsid w:val="00D36880"/>
    <w:rsid w:val="00D43A2A"/>
    <w:rsid w:val="00D47435"/>
    <w:rsid w:val="00D477C3"/>
    <w:rsid w:val="00D52EFE"/>
    <w:rsid w:val="00D53DCF"/>
    <w:rsid w:val="00D540FF"/>
    <w:rsid w:val="00D63EF6"/>
    <w:rsid w:val="00D70DFB"/>
    <w:rsid w:val="00D73029"/>
    <w:rsid w:val="00D738C4"/>
    <w:rsid w:val="00D766DF"/>
    <w:rsid w:val="00D86242"/>
    <w:rsid w:val="00D92020"/>
    <w:rsid w:val="00D924F7"/>
    <w:rsid w:val="00D92E33"/>
    <w:rsid w:val="00DB0C47"/>
    <w:rsid w:val="00DB2654"/>
    <w:rsid w:val="00DC3008"/>
    <w:rsid w:val="00DE1847"/>
    <w:rsid w:val="00DE2002"/>
    <w:rsid w:val="00DF4554"/>
    <w:rsid w:val="00DF7AE9"/>
    <w:rsid w:val="00E00BB4"/>
    <w:rsid w:val="00E0304A"/>
    <w:rsid w:val="00E05704"/>
    <w:rsid w:val="00E15A17"/>
    <w:rsid w:val="00E21505"/>
    <w:rsid w:val="00E246E8"/>
    <w:rsid w:val="00E24D66"/>
    <w:rsid w:val="00E25817"/>
    <w:rsid w:val="00E258EF"/>
    <w:rsid w:val="00E27B4B"/>
    <w:rsid w:val="00E32F00"/>
    <w:rsid w:val="00E37760"/>
    <w:rsid w:val="00E4544D"/>
    <w:rsid w:val="00E52219"/>
    <w:rsid w:val="00E53395"/>
    <w:rsid w:val="00E54292"/>
    <w:rsid w:val="00E56933"/>
    <w:rsid w:val="00E571A0"/>
    <w:rsid w:val="00E603A4"/>
    <w:rsid w:val="00E65BA9"/>
    <w:rsid w:val="00E66F69"/>
    <w:rsid w:val="00E71CA5"/>
    <w:rsid w:val="00E72917"/>
    <w:rsid w:val="00E74DC7"/>
    <w:rsid w:val="00E7635F"/>
    <w:rsid w:val="00E826DC"/>
    <w:rsid w:val="00E84ECA"/>
    <w:rsid w:val="00E87699"/>
    <w:rsid w:val="00E91A25"/>
    <w:rsid w:val="00E92B75"/>
    <w:rsid w:val="00E947C6"/>
    <w:rsid w:val="00E96419"/>
    <w:rsid w:val="00E9712A"/>
    <w:rsid w:val="00EB4294"/>
    <w:rsid w:val="00EB510C"/>
    <w:rsid w:val="00EC0CF7"/>
    <w:rsid w:val="00EC15F2"/>
    <w:rsid w:val="00EC52DA"/>
    <w:rsid w:val="00EC5992"/>
    <w:rsid w:val="00EC7741"/>
    <w:rsid w:val="00ED492F"/>
    <w:rsid w:val="00EE1B0D"/>
    <w:rsid w:val="00EE24E3"/>
    <w:rsid w:val="00EE3E36"/>
    <w:rsid w:val="00EE5071"/>
    <w:rsid w:val="00EE78E9"/>
    <w:rsid w:val="00EF2E3A"/>
    <w:rsid w:val="00EF747C"/>
    <w:rsid w:val="00F010BB"/>
    <w:rsid w:val="00F047E2"/>
    <w:rsid w:val="00F051B5"/>
    <w:rsid w:val="00F06F27"/>
    <w:rsid w:val="00F078DC"/>
    <w:rsid w:val="00F13E86"/>
    <w:rsid w:val="00F17B00"/>
    <w:rsid w:val="00F17D87"/>
    <w:rsid w:val="00F31C11"/>
    <w:rsid w:val="00F43ADF"/>
    <w:rsid w:val="00F45753"/>
    <w:rsid w:val="00F47D2D"/>
    <w:rsid w:val="00F5288A"/>
    <w:rsid w:val="00F57C87"/>
    <w:rsid w:val="00F667FF"/>
    <w:rsid w:val="00F677A9"/>
    <w:rsid w:val="00F70AD6"/>
    <w:rsid w:val="00F77510"/>
    <w:rsid w:val="00F77F70"/>
    <w:rsid w:val="00F84CF5"/>
    <w:rsid w:val="00F874DF"/>
    <w:rsid w:val="00F90BAD"/>
    <w:rsid w:val="00F92D35"/>
    <w:rsid w:val="00F94335"/>
    <w:rsid w:val="00F97216"/>
    <w:rsid w:val="00FA420B"/>
    <w:rsid w:val="00FA4F2D"/>
    <w:rsid w:val="00FA64A3"/>
    <w:rsid w:val="00FA743A"/>
    <w:rsid w:val="00FB3240"/>
    <w:rsid w:val="00FB7AC8"/>
    <w:rsid w:val="00FC2824"/>
    <w:rsid w:val="00FC7A92"/>
    <w:rsid w:val="00FD1E13"/>
    <w:rsid w:val="00FD3DFB"/>
    <w:rsid w:val="00FD7EB1"/>
    <w:rsid w:val="00FE0581"/>
    <w:rsid w:val="00FE1379"/>
    <w:rsid w:val="00FE41C9"/>
    <w:rsid w:val="00FE7F93"/>
    <w:rsid w:val="00FF0D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21A8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22330"/>
    <w:pPr>
      <w:spacing w:line="260" w:lineRule="atLeast"/>
    </w:pPr>
    <w:rPr>
      <w:sz w:val="22"/>
    </w:rPr>
  </w:style>
  <w:style w:type="paragraph" w:styleId="Heading1">
    <w:name w:val="heading 1"/>
    <w:basedOn w:val="Normal"/>
    <w:next w:val="Normal"/>
    <w:link w:val="Heading1Char"/>
    <w:uiPriority w:val="9"/>
    <w:qFormat/>
    <w:rsid w:val="001C20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208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C208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C208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C208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C208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C208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C208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208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22330"/>
  </w:style>
  <w:style w:type="paragraph" w:customStyle="1" w:styleId="OPCParaBase">
    <w:name w:val="OPCParaBase"/>
    <w:qFormat/>
    <w:rsid w:val="00622330"/>
    <w:pPr>
      <w:spacing w:line="260" w:lineRule="atLeast"/>
    </w:pPr>
    <w:rPr>
      <w:rFonts w:eastAsia="Times New Roman" w:cs="Times New Roman"/>
      <w:sz w:val="22"/>
      <w:lang w:eastAsia="en-AU"/>
    </w:rPr>
  </w:style>
  <w:style w:type="paragraph" w:customStyle="1" w:styleId="ShortT">
    <w:name w:val="ShortT"/>
    <w:basedOn w:val="OPCParaBase"/>
    <w:next w:val="Normal"/>
    <w:qFormat/>
    <w:rsid w:val="00622330"/>
    <w:pPr>
      <w:spacing w:line="240" w:lineRule="auto"/>
    </w:pPr>
    <w:rPr>
      <w:b/>
      <w:sz w:val="40"/>
    </w:rPr>
  </w:style>
  <w:style w:type="paragraph" w:customStyle="1" w:styleId="ActHead1">
    <w:name w:val="ActHead 1"/>
    <w:aliases w:val="c"/>
    <w:basedOn w:val="OPCParaBase"/>
    <w:next w:val="Normal"/>
    <w:qFormat/>
    <w:rsid w:val="0062233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233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233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233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2233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233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233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233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233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22330"/>
  </w:style>
  <w:style w:type="paragraph" w:customStyle="1" w:styleId="Blocks">
    <w:name w:val="Blocks"/>
    <w:aliases w:val="bb"/>
    <w:basedOn w:val="OPCParaBase"/>
    <w:qFormat/>
    <w:rsid w:val="00622330"/>
    <w:pPr>
      <w:spacing w:line="240" w:lineRule="auto"/>
    </w:pPr>
    <w:rPr>
      <w:sz w:val="24"/>
    </w:rPr>
  </w:style>
  <w:style w:type="paragraph" w:customStyle="1" w:styleId="BoxText">
    <w:name w:val="BoxText"/>
    <w:aliases w:val="bt"/>
    <w:basedOn w:val="OPCParaBase"/>
    <w:qFormat/>
    <w:rsid w:val="0062233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2330"/>
    <w:rPr>
      <w:b/>
    </w:rPr>
  </w:style>
  <w:style w:type="paragraph" w:customStyle="1" w:styleId="BoxHeadItalic">
    <w:name w:val="BoxHeadItalic"/>
    <w:aliases w:val="bhi"/>
    <w:basedOn w:val="BoxText"/>
    <w:next w:val="BoxStep"/>
    <w:qFormat/>
    <w:rsid w:val="00622330"/>
    <w:rPr>
      <w:i/>
    </w:rPr>
  </w:style>
  <w:style w:type="paragraph" w:customStyle="1" w:styleId="BoxList">
    <w:name w:val="BoxList"/>
    <w:aliases w:val="bl"/>
    <w:basedOn w:val="BoxText"/>
    <w:qFormat/>
    <w:rsid w:val="00622330"/>
    <w:pPr>
      <w:ind w:left="1559" w:hanging="425"/>
    </w:pPr>
  </w:style>
  <w:style w:type="paragraph" w:customStyle="1" w:styleId="BoxNote">
    <w:name w:val="BoxNote"/>
    <w:aliases w:val="bn"/>
    <w:basedOn w:val="BoxText"/>
    <w:qFormat/>
    <w:rsid w:val="00622330"/>
    <w:pPr>
      <w:tabs>
        <w:tab w:val="left" w:pos="1985"/>
      </w:tabs>
      <w:spacing w:before="122" w:line="198" w:lineRule="exact"/>
      <w:ind w:left="2948" w:hanging="1814"/>
    </w:pPr>
    <w:rPr>
      <w:sz w:val="18"/>
    </w:rPr>
  </w:style>
  <w:style w:type="paragraph" w:customStyle="1" w:styleId="BoxPara">
    <w:name w:val="BoxPara"/>
    <w:aliases w:val="bp"/>
    <w:basedOn w:val="BoxText"/>
    <w:qFormat/>
    <w:rsid w:val="00622330"/>
    <w:pPr>
      <w:tabs>
        <w:tab w:val="right" w:pos="2268"/>
      </w:tabs>
      <w:ind w:left="2552" w:hanging="1418"/>
    </w:pPr>
  </w:style>
  <w:style w:type="paragraph" w:customStyle="1" w:styleId="BoxStep">
    <w:name w:val="BoxStep"/>
    <w:aliases w:val="bs"/>
    <w:basedOn w:val="BoxText"/>
    <w:qFormat/>
    <w:rsid w:val="00622330"/>
    <w:pPr>
      <w:ind w:left="1985" w:hanging="851"/>
    </w:pPr>
  </w:style>
  <w:style w:type="character" w:customStyle="1" w:styleId="CharAmPartNo">
    <w:name w:val="CharAmPartNo"/>
    <w:basedOn w:val="OPCCharBase"/>
    <w:qFormat/>
    <w:rsid w:val="00622330"/>
  </w:style>
  <w:style w:type="character" w:customStyle="1" w:styleId="CharAmPartText">
    <w:name w:val="CharAmPartText"/>
    <w:basedOn w:val="OPCCharBase"/>
    <w:qFormat/>
    <w:rsid w:val="00622330"/>
  </w:style>
  <w:style w:type="character" w:customStyle="1" w:styleId="CharAmSchNo">
    <w:name w:val="CharAmSchNo"/>
    <w:basedOn w:val="OPCCharBase"/>
    <w:qFormat/>
    <w:rsid w:val="00622330"/>
  </w:style>
  <w:style w:type="character" w:customStyle="1" w:styleId="CharAmSchText">
    <w:name w:val="CharAmSchText"/>
    <w:basedOn w:val="OPCCharBase"/>
    <w:qFormat/>
    <w:rsid w:val="00622330"/>
  </w:style>
  <w:style w:type="character" w:customStyle="1" w:styleId="CharBoldItalic">
    <w:name w:val="CharBoldItalic"/>
    <w:basedOn w:val="OPCCharBase"/>
    <w:uiPriority w:val="1"/>
    <w:qFormat/>
    <w:rsid w:val="00622330"/>
    <w:rPr>
      <w:b/>
      <w:i/>
    </w:rPr>
  </w:style>
  <w:style w:type="character" w:customStyle="1" w:styleId="CharChapNo">
    <w:name w:val="CharChapNo"/>
    <w:basedOn w:val="OPCCharBase"/>
    <w:uiPriority w:val="1"/>
    <w:qFormat/>
    <w:rsid w:val="00622330"/>
  </w:style>
  <w:style w:type="character" w:customStyle="1" w:styleId="CharChapText">
    <w:name w:val="CharChapText"/>
    <w:basedOn w:val="OPCCharBase"/>
    <w:uiPriority w:val="1"/>
    <w:qFormat/>
    <w:rsid w:val="00622330"/>
  </w:style>
  <w:style w:type="character" w:customStyle="1" w:styleId="CharDivNo">
    <w:name w:val="CharDivNo"/>
    <w:basedOn w:val="OPCCharBase"/>
    <w:uiPriority w:val="1"/>
    <w:qFormat/>
    <w:rsid w:val="00622330"/>
  </w:style>
  <w:style w:type="character" w:customStyle="1" w:styleId="CharDivText">
    <w:name w:val="CharDivText"/>
    <w:basedOn w:val="OPCCharBase"/>
    <w:uiPriority w:val="1"/>
    <w:qFormat/>
    <w:rsid w:val="00622330"/>
  </w:style>
  <w:style w:type="character" w:customStyle="1" w:styleId="CharItalic">
    <w:name w:val="CharItalic"/>
    <w:basedOn w:val="OPCCharBase"/>
    <w:uiPriority w:val="1"/>
    <w:qFormat/>
    <w:rsid w:val="00622330"/>
    <w:rPr>
      <w:i/>
    </w:rPr>
  </w:style>
  <w:style w:type="character" w:customStyle="1" w:styleId="CharPartNo">
    <w:name w:val="CharPartNo"/>
    <w:basedOn w:val="OPCCharBase"/>
    <w:uiPriority w:val="1"/>
    <w:qFormat/>
    <w:rsid w:val="00622330"/>
  </w:style>
  <w:style w:type="character" w:customStyle="1" w:styleId="CharPartText">
    <w:name w:val="CharPartText"/>
    <w:basedOn w:val="OPCCharBase"/>
    <w:uiPriority w:val="1"/>
    <w:qFormat/>
    <w:rsid w:val="00622330"/>
  </w:style>
  <w:style w:type="character" w:customStyle="1" w:styleId="CharSectno">
    <w:name w:val="CharSectno"/>
    <w:basedOn w:val="OPCCharBase"/>
    <w:qFormat/>
    <w:rsid w:val="00622330"/>
  </w:style>
  <w:style w:type="character" w:customStyle="1" w:styleId="CharSubdNo">
    <w:name w:val="CharSubdNo"/>
    <w:basedOn w:val="OPCCharBase"/>
    <w:uiPriority w:val="1"/>
    <w:qFormat/>
    <w:rsid w:val="00622330"/>
  </w:style>
  <w:style w:type="character" w:customStyle="1" w:styleId="CharSubdText">
    <w:name w:val="CharSubdText"/>
    <w:basedOn w:val="OPCCharBase"/>
    <w:uiPriority w:val="1"/>
    <w:qFormat/>
    <w:rsid w:val="00622330"/>
  </w:style>
  <w:style w:type="paragraph" w:customStyle="1" w:styleId="CTA--">
    <w:name w:val="CTA --"/>
    <w:basedOn w:val="OPCParaBase"/>
    <w:next w:val="Normal"/>
    <w:rsid w:val="00622330"/>
    <w:pPr>
      <w:spacing w:before="60" w:line="240" w:lineRule="atLeast"/>
      <w:ind w:left="142" w:hanging="142"/>
    </w:pPr>
    <w:rPr>
      <w:sz w:val="20"/>
    </w:rPr>
  </w:style>
  <w:style w:type="paragraph" w:customStyle="1" w:styleId="CTA-">
    <w:name w:val="CTA -"/>
    <w:basedOn w:val="OPCParaBase"/>
    <w:rsid w:val="00622330"/>
    <w:pPr>
      <w:spacing w:before="60" w:line="240" w:lineRule="atLeast"/>
      <w:ind w:left="85" w:hanging="85"/>
    </w:pPr>
    <w:rPr>
      <w:sz w:val="20"/>
    </w:rPr>
  </w:style>
  <w:style w:type="paragraph" w:customStyle="1" w:styleId="CTA---">
    <w:name w:val="CTA ---"/>
    <w:basedOn w:val="OPCParaBase"/>
    <w:next w:val="Normal"/>
    <w:rsid w:val="00622330"/>
    <w:pPr>
      <w:spacing w:before="60" w:line="240" w:lineRule="atLeast"/>
      <w:ind w:left="198" w:hanging="198"/>
    </w:pPr>
    <w:rPr>
      <w:sz w:val="20"/>
    </w:rPr>
  </w:style>
  <w:style w:type="paragraph" w:customStyle="1" w:styleId="CTA----">
    <w:name w:val="CTA ----"/>
    <w:basedOn w:val="OPCParaBase"/>
    <w:next w:val="Normal"/>
    <w:rsid w:val="00622330"/>
    <w:pPr>
      <w:spacing w:before="60" w:line="240" w:lineRule="atLeast"/>
      <w:ind w:left="255" w:hanging="255"/>
    </w:pPr>
    <w:rPr>
      <w:sz w:val="20"/>
    </w:rPr>
  </w:style>
  <w:style w:type="paragraph" w:customStyle="1" w:styleId="CTA1a">
    <w:name w:val="CTA 1(a)"/>
    <w:basedOn w:val="OPCParaBase"/>
    <w:rsid w:val="00622330"/>
    <w:pPr>
      <w:tabs>
        <w:tab w:val="right" w:pos="414"/>
      </w:tabs>
      <w:spacing w:before="40" w:line="240" w:lineRule="atLeast"/>
      <w:ind w:left="675" w:hanging="675"/>
    </w:pPr>
    <w:rPr>
      <w:sz w:val="20"/>
    </w:rPr>
  </w:style>
  <w:style w:type="paragraph" w:customStyle="1" w:styleId="CTA1ai">
    <w:name w:val="CTA 1(a)(i)"/>
    <w:basedOn w:val="OPCParaBase"/>
    <w:rsid w:val="00622330"/>
    <w:pPr>
      <w:tabs>
        <w:tab w:val="right" w:pos="1004"/>
      </w:tabs>
      <w:spacing w:before="40" w:line="240" w:lineRule="atLeast"/>
      <w:ind w:left="1253" w:hanging="1253"/>
    </w:pPr>
    <w:rPr>
      <w:sz w:val="20"/>
    </w:rPr>
  </w:style>
  <w:style w:type="paragraph" w:customStyle="1" w:styleId="CTA2a">
    <w:name w:val="CTA 2(a)"/>
    <w:basedOn w:val="OPCParaBase"/>
    <w:rsid w:val="00622330"/>
    <w:pPr>
      <w:tabs>
        <w:tab w:val="right" w:pos="482"/>
      </w:tabs>
      <w:spacing w:before="40" w:line="240" w:lineRule="atLeast"/>
      <w:ind w:left="748" w:hanging="748"/>
    </w:pPr>
    <w:rPr>
      <w:sz w:val="20"/>
    </w:rPr>
  </w:style>
  <w:style w:type="paragraph" w:customStyle="1" w:styleId="CTA2ai">
    <w:name w:val="CTA 2(a)(i)"/>
    <w:basedOn w:val="OPCParaBase"/>
    <w:rsid w:val="00622330"/>
    <w:pPr>
      <w:tabs>
        <w:tab w:val="right" w:pos="1089"/>
      </w:tabs>
      <w:spacing w:before="40" w:line="240" w:lineRule="atLeast"/>
      <w:ind w:left="1327" w:hanging="1327"/>
    </w:pPr>
    <w:rPr>
      <w:sz w:val="20"/>
    </w:rPr>
  </w:style>
  <w:style w:type="paragraph" w:customStyle="1" w:styleId="CTA3a">
    <w:name w:val="CTA 3(a)"/>
    <w:basedOn w:val="OPCParaBase"/>
    <w:rsid w:val="00622330"/>
    <w:pPr>
      <w:tabs>
        <w:tab w:val="right" w:pos="556"/>
      </w:tabs>
      <w:spacing w:before="40" w:line="240" w:lineRule="atLeast"/>
      <w:ind w:left="805" w:hanging="805"/>
    </w:pPr>
    <w:rPr>
      <w:sz w:val="20"/>
    </w:rPr>
  </w:style>
  <w:style w:type="paragraph" w:customStyle="1" w:styleId="CTA3ai">
    <w:name w:val="CTA 3(a)(i)"/>
    <w:basedOn w:val="OPCParaBase"/>
    <w:rsid w:val="00622330"/>
    <w:pPr>
      <w:tabs>
        <w:tab w:val="right" w:pos="1140"/>
      </w:tabs>
      <w:spacing w:before="40" w:line="240" w:lineRule="atLeast"/>
      <w:ind w:left="1361" w:hanging="1361"/>
    </w:pPr>
    <w:rPr>
      <w:sz w:val="20"/>
    </w:rPr>
  </w:style>
  <w:style w:type="paragraph" w:customStyle="1" w:styleId="CTA4a">
    <w:name w:val="CTA 4(a)"/>
    <w:basedOn w:val="OPCParaBase"/>
    <w:rsid w:val="00622330"/>
    <w:pPr>
      <w:tabs>
        <w:tab w:val="right" w:pos="624"/>
      </w:tabs>
      <w:spacing w:before="40" w:line="240" w:lineRule="atLeast"/>
      <w:ind w:left="873" w:hanging="873"/>
    </w:pPr>
    <w:rPr>
      <w:sz w:val="20"/>
    </w:rPr>
  </w:style>
  <w:style w:type="paragraph" w:customStyle="1" w:styleId="CTA4ai">
    <w:name w:val="CTA 4(a)(i)"/>
    <w:basedOn w:val="OPCParaBase"/>
    <w:rsid w:val="00622330"/>
    <w:pPr>
      <w:tabs>
        <w:tab w:val="right" w:pos="1213"/>
      </w:tabs>
      <w:spacing w:before="40" w:line="240" w:lineRule="atLeast"/>
      <w:ind w:left="1452" w:hanging="1452"/>
    </w:pPr>
    <w:rPr>
      <w:sz w:val="20"/>
    </w:rPr>
  </w:style>
  <w:style w:type="paragraph" w:customStyle="1" w:styleId="CTACAPS">
    <w:name w:val="CTA CAPS"/>
    <w:basedOn w:val="OPCParaBase"/>
    <w:rsid w:val="00622330"/>
    <w:pPr>
      <w:spacing w:before="60" w:line="240" w:lineRule="atLeast"/>
    </w:pPr>
    <w:rPr>
      <w:sz w:val="20"/>
    </w:rPr>
  </w:style>
  <w:style w:type="paragraph" w:customStyle="1" w:styleId="CTAright">
    <w:name w:val="CTA right"/>
    <w:basedOn w:val="OPCParaBase"/>
    <w:rsid w:val="00622330"/>
    <w:pPr>
      <w:spacing w:before="60" w:line="240" w:lineRule="auto"/>
      <w:jc w:val="right"/>
    </w:pPr>
    <w:rPr>
      <w:sz w:val="20"/>
    </w:rPr>
  </w:style>
  <w:style w:type="paragraph" w:customStyle="1" w:styleId="subsection">
    <w:name w:val="subsection"/>
    <w:aliases w:val="ss"/>
    <w:basedOn w:val="OPCParaBase"/>
    <w:link w:val="subsectionChar"/>
    <w:rsid w:val="00622330"/>
    <w:pPr>
      <w:tabs>
        <w:tab w:val="right" w:pos="1021"/>
      </w:tabs>
      <w:spacing w:before="180" w:line="240" w:lineRule="auto"/>
      <w:ind w:left="1134" w:hanging="1134"/>
    </w:pPr>
  </w:style>
  <w:style w:type="paragraph" w:customStyle="1" w:styleId="Definition">
    <w:name w:val="Definition"/>
    <w:aliases w:val="dd"/>
    <w:basedOn w:val="OPCParaBase"/>
    <w:rsid w:val="00622330"/>
    <w:pPr>
      <w:spacing w:before="180" w:line="240" w:lineRule="auto"/>
      <w:ind w:left="1134"/>
    </w:pPr>
  </w:style>
  <w:style w:type="paragraph" w:customStyle="1" w:styleId="ETAsubitem">
    <w:name w:val="ETA(subitem)"/>
    <w:basedOn w:val="OPCParaBase"/>
    <w:rsid w:val="00622330"/>
    <w:pPr>
      <w:tabs>
        <w:tab w:val="right" w:pos="340"/>
      </w:tabs>
      <w:spacing w:before="60" w:line="240" w:lineRule="auto"/>
      <w:ind w:left="454" w:hanging="454"/>
    </w:pPr>
    <w:rPr>
      <w:sz w:val="20"/>
    </w:rPr>
  </w:style>
  <w:style w:type="paragraph" w:customStyle="1" w:styleId="ETApara">
    <w:name w:val="ETA(para)"/>
    <w:basedOn w:val="OPCParaBase"/>
    <w:rsid w:val="00622330"/>
    <w:pPr>
      <w:tabs>
        <w:tab w:val="right" w:pos="754"/>
      </w:tabs>
      <w:spacing w:before="60" w:line="240" w:lineRule="auto"/>
      <w:ind w:left="828" w:hanging="828"/>
    </w:pPr>
    <w:rPr>
      <w:sz w:val="20"/>
    </w:rPr>
  </w:style>
  <w:style w:type="paragraph" w:customStyle="1" w:styleId="ETAsubpara">
    <w:name w:val="ETA(subpara)"/>
    <w:basedOn w:val="OPCParaBase"/>
    <w:rsid w:val="00622330"/>
    <w:pPr>
      <w:tabs>
        <w:tab w:val="right" w:pos="1083"/>
      </w:tabs>
      <w:spacing w:before="60" w:line="240" w:lineRule="auto"/>
      <w:ind w:left="1191" w:hanging="1191"/>
    </w:pPr>
    <w:rPr>
      <w:sz w:val="20"/>
    </w:rPr>
  </w:style>
  <w:style w:type="paragraph" w:customStyle="1" w:styleId="ETAsub-subpara">
    <w:name w:val="ETA(sub-subpara)"/>
    <w:basedOn w:val="OPCParaBase"/>
    <w:rsid w:val="00622330"/>
    <w:pPr>
      <w:tabs>
        <w:tab w:val="right" w:pos="1412"/>
      </w:tabs>
      <w:spacing w:before="60" w:line="240" w:lineRule="auto"/>
      <w:ind w:left="1525" w:hanging="1525"/>
    </w:pPr>
    <w:rPr>
      <w:sz w:val="20"/>
    </w:rPr>
  </w:style>
  <w:style w:type="paragraph" w:customStyle="1" w:styleId="Formula">
    <w:name w:val="Formula"/>
    <w:basedOn w:val="OPCParaBase"/>
    <w:rsid w:val="00622330"/>
    <w:pPr>
      <w:spacing w:line="240" w:lineRule="auto"/>
      <w:ind w:left="1134"/>
    </w:pPr>
    <w:rPr>
      <w:sz w:val="20"/>
    </w:rPr>
  </w:style>
  <w:style w:type="paragraph" w:styleId="Header">
    <w:name w:val="header"/>
    <w:basedOn w:val="OPCParaBase"/>
    <w:link w:val="HeaderChar"/>
    <w:unhideWhenUsed/>
    <w:rsid w:val="0062233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22330"/>
    <w:rPr>
      <w:rFonts w:eastAsia="Times New Roman" w:cs="Times New Roman"/>
      <w:sz w:val="16"/>
      <w:lang w:eastAsia="en-AU"/>
    </w:rPr>
  </w:style>
  <w:style w:type="paragraph" w:customStyle="1" w:styleId="House">
    <w:name w:val="House"/>
    <w:basedOn w:val="OPCParaBase"/>
    <w:rsid w:val="00622330"/>
    <w:pPr>
      <w:spacing w:line="240" w:lineRule="auto"/>
    </w:pPr>
    <w:rPr>
      <w:sz w:val="28"/>
    </w:rPr>
  </w:style>
  <w:style w:type="paragraph" w:customStyle="1" w:styleId="Item">
    <w:name w:val="Item"/>
    <w:aliases w:val="i"/>
    <w:basedOn w:val="OPCParaBase"/>
    <w:next w:val="ItemHead"/>
    <w:rsid w:val="00622330"/>
    <w:pPr>
      <w:keepLines/>
      <w:spacing w:before="80" w:line="240" w:lineRule="auto"/>
      <w:ind w:left="709"/>
    </w:pPr>
  </w:style>
  <w:style w:type="paragraph" w:customStyle="1" w:styleId="ItemHead">
    <w:name w:val="ItemHead"/>
    <w:aliases w:val="ih"/>
    <w:basedOn w:val="OPCParaBase"/>
    <w:next w:val="Item"/>
    <w:rsid w:val="0062233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22330"/>
    <w:pPr>
      <w:spacing w:line="240" w:lineRule="auto"/>
    </w:pPr>
    <w:rPr>
      <w:b/>
      <w:sz w:val="32"/>
    </w:rPr>
  </w:style>
  <w:style w:type="paragraph" w:customStyle="1" w:styleId="notedraft">
    <w:name w:val="note(draft)"/>
    <w:aliases w:val="nd"/>
    <w:basedOn w:val="OPCParaBase"/>
    <w:rsid w:val="00622330"/>
    <w:pPr>
      <w:spacing w:before="240" w:line="240" w:lineRule="auto"/>
      <w:ind w:left="284" w:hanging="284"/>
    </w:pPr>
    <w:rPr>
      <w:i/>
      <w:sz w:val="24"/>
    </w:rPr>
  </w:style>
  <w:style w:type="paragraph" w:customStyle="1" w:styleId="notemargin">
    <w:name w:val="note(margin)"/>
    <w:aliases w:val="nm"/>
    <w:basedOn w:val="OPCParaBase"/>
    <w:rsid w:val="00622330"/>
    <w:pPr>
      <w:tabs>
        <w:tab w:val="left" w:pos="709"/>
      </w:tabs>
      <w:spacing w:before="122" w:line="198" w:lineRule="exact"/>
      <w:ind w:left="709" w:hanging="709"/>
    </w:pPr>
    <w:rPr>
      <w:sz w:val="18"/>
    </w:rPr>
  </w:style>
  <w:style w:type="paragraph" w:customStyle="1" w:styleId="noteToPara">
    <w:name w:val="noteToPara"/>
    <w:aliases w:val="ntp"/>
    <w:basedOn w:val="OPCParaBase"/>
    <w:rsid w:val="00622330"/>
    <w:pPr>
      <w:spacing w:before="122" w:line="198" w:lineRule="exact"/>
      <w:ind w:left="2353" w:hanging="709"/>
    </w:pPr>
    <w:rPr>
      <w:sz w:val="18"/>
    </w:rPr>
  </w:style>
  <w:style w:type="paragraph" w:customStyle="1" w:styleId="noteParlAmend">
    <w:name w:val="note(ParlAmend)"/>
    <w:aliases w:val="npp"/>
    <w:basedOn w:val="OPCParaBase"/>
    <w:next w:val="ParlAmend"/>
    <w:rsid w:val="00622330"/>
    <w:pPr>
      <w:spacing w:line="240" w:lineRule="auto"/>
      <w:jc w:val="right"/>
    </w:pPr>
    <w:rPr>
      <w:rFonts w:ascii="Arial" w:hAnsi="Arial"/>
      <w:b/>
      <w:i/>
    </w:rPr>
  </w:style>
  <w:style w:type="paragraph" w:customStyle="1" w:styleId="Page1">
    <w:name w:val="Page1"/>
    <w:basedOn w:val="OPCParaBase"/>
    <w:rsid w:val="00622330"/>
    <w:pPr>
      <w:spacing w:before="5600" w:line="240" w:lineRule="auto"/>
    </w:pPr>
    <w:rPr>
      <w:b/>
      <w:sz w:val="32"/>
    </w:rPr>
  </w:style>
  <w:style w:type="paragraph" w:customStyle="1" w:styleId="PageBreak">
    <w:name w:val="PageBreak"/>
    <w:aliases w:val="pb"/>
    <w:basedOn w:val="OPCParaBase"/>
    <w:rsid w:val="00622330"/>
    <w:pPr>
      <w:spacing w:line="240" w:lineRule="auto"/>
    </w:pPr>
    <w:rPr>
      <w:sz w:val="20"/>
    </w:rPr>
  </w:style>
  <w:style w:type="paragraph" w:customStyle="1" w:styleId="paragraphsub">
    <w:name w:val="paragraph(sub)"/>
    <w:aliases w:val="aa"/>
    <w:basedOn w:val="OPCParaBase"/>
    <w:rsid w:val="00622330"/>
    <w:pPr>
      <w:tabs>
        <w:tab w:val="right" w:pos="1985"/>
      </w:tabs>
      <w:spacing w:before="40" w:line="240" w:lineRule="auto"/>
      <w:ind w:left="2098" w:hanging="2098"/>
    </w:pPr>
  </w:style>
  <w:style w:type="paragraph" w:customStyle="1" w:styleId="paragraphsub-sub">
    <w:name w:val="paragraph(sub-sub)"/>
    <w:aliases w:val="aaa"/>
    <w:basedOn w:val="OPCParaBase"/>
    <w:rsid w:val="00622330"/>
    <w:pPr>
      <w:tabs>
        <w:tab w:val="right" w:pos="2722"/>
      </w:tabs>
      <w:spacing w:before="40" w:line="240" w:lineRule="auto"/>
      <w:ind w:left="2835" w:hanging="2835"/>
    </w:pPr>
  </w:style>
  <w:style w:type="paragraph" w:customStyle="1" w:styleId="paragraph">
    <w:name w:val="paragraph"/>
    <w:aliases w:val="a"/>
    <w:basedOn w:val="OPCParaBase"/>
    <w:link w:val="paragraphChar"/>
    <w:rsid w:val="00622330"/>
    <w:pPr>
      <w:tabs>
        <w:tab w:val="right" w:pos="1531"/>
      </w:tabs>
      <w:spacing w:before="40" w:line="240" w:lineRule="auto"/>
      <w:ind w:left="1644" w:hanging="1644"/>
    </w:pPr>
  </w:style>
  <w:style w:type="paragraph" w:customStyle="1" w:styleId="ParlAmend">
    <w:name w:val="ParlAmend"/>
    <w:aliases w:val="pp"/>
    <w:basedOn w:val="OPCParaBase"/>
    <w:rsid w:val="00622330"/>
    <w:pPr>
      <w:spacing w:before="240" w:line="240" w:lineRule="atLeast"/>
      <w:ind w:hanging="567"/>
    </w:pPr>
    <w:rPr>
      <w:sz w:val="24"/>
    </w:rPr>
  </w:style>
  <w:style w:type="paragraph" w:customStyle="1" w:styleId="Penalty">
    <w:name w:val="Penalty"/>
    <w:basedOn w:val="OPCParaBase"/>
    <w:rsid w:val="00622330"/>
    <w:pPr>
      <w:tabs>
        <w:tab w:val="left" w:pos="2977"/>
      </w:tabs>
      <w:spacing w:before="180" w:line="240" w:lineRule="auto"/>
      <w:ind w:left="1985" w:hanging="851"/>
    </w:pPr>
  </w:style>
  <w:style w:type="paragraph" w:customStyle="1" w:styleId="Portfolio">
    <w:name w:val="Portfolio"/>
    <w:basedOn w:val="OPCParaBase"/>
    <w:rsid w:val="00622330"/>
    <w:pPr>
      <w:spacing w:line="240" w:lineRule="auto"/>
    </w:pPr>
    <w:rPr>
      <w:i/>
      <w:sz w:val="20"/>
    </w:rPr>
  </w:style>
  <w:style w:type="paragraph" w:customStyle="1" w:styleId="Preamble">
    <w:name w:val="Preamble"/>
    <w:basedOn w:val="OPCParaBase"/>
    <w:next w:val="Normal"/>
    <w:rsid w:val="0062233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2330"/>
    <w:pPr>
      <w:spacing w:line="240" w:lineRule="auto"/>
    </w:pPr>
    <w:rPr>
      <w:i/>
      <w:sz w:val="20"/>
    </w:rPr>
  </w:style>
  <w:style w:type="paragraph" w:customStyle="1" w:styleId="Session">
    <w:name w:val="Session"/>
    <w:basedOn w:val="OPCParaBase"/>
    <w:rsid w:val="00622330"/>
    <w:pPr>
      <w:spacing w:line="240" w:lineRule="auto"/>
    </w:pPr>
    <w:rPr>
      <w:sz w:val="28"/>
    </w:rPr>
  </w:style>
  <w:style w:type="paragraph" w:customStyle="1" w:styleId="Sponsor">
    <w:name w:val="Sponsor"/>
    <w:basedOn w:val="OPCParaBase"/>
    <w:rsid w:val="00622330"/>
    <w:pPr>
      <w:spacing w:line="240" w:lineRule="auto"/>
    </w:pPr>
    <w:rPr>
      <w:i/>
    </w:rPr>
  </w:style>
  <w:style w:type="paragraph" w:customStyle="1" w:styleId="Subitem">
    <w:name w:val="Subitem"/>
    <w:aliases w:val="iss"/>
    <w:basedOn w:val="OPCParaBase"/>
    <w:rsid w:val="00622330"/>
    <w:pPr>
      <w:spacing w:before="180" w:line="240" w:lineRule="auto"/>
      <w:ind w:left="709" w:hanging="709"/>
    </w:pPr>
  </w:style>
  <w:style w:type="paragraph" w:customStyle="1" w:styleId="SubitemHead">
    <w:name w:val="SubitemHead"/>
    <w:aliases w:val="issh"/>
    <w:basedOn w:val="OPCParaBase"/>
    <w:rsid w:val="0062233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2330"/>
    <w:pPr>
      <w:spacing w:before="40" w:line="240" w:lineRule="auto"/>
      <w:ind w:left="1134"/>
    </w:pPr>
  </w:style>
  <w:style w:type="paragraph" w:customStyle="1" w:styleId="SubsectionHead">
    <w:name w:val="SubsectionHead"/>
    <w:aliases w:val="ssh"/>
    <w:basedOn w:val="OPCParaBase"/>
    <w:next w:val="subsection"/>
    <w:rsid w:val="00622330"/>
    <w:pPr>
      <w:keepNext/>
      <w:keepLines/>
      <w:spacing w:before="240" w:line="240" w:lineRule="auto"/>
      <w:ind w:left="1134"/>
    </w:pPr>
    <w:rPr>
      <w:i/>
    </w:rPr>
  </w:style>
  <w:style w:type="paragraph" w:customStyle="1" w:styleId="Tablea">
    <w:name w:val="Table(a)"/>
    <w:aliases w:val="ta"/>
    <w:basedOn w:val="OPCParaBase"/>
    <w:rsid w:val="00622330"/>
    <w:pPr>
      <w:spacing w:before="60" w:line="240" w:lineRule="auto"/>
      <w:ind w:left="284" w:hanging="284"/>
    </w:pPr>
    <w:rPr>
      <w:sz w:val="20"/>
    </w:rPr>
  </w:style>
  <w:style w:type="paragraph" w:customStyle="1" w:styleId="TableAA">
    <w:name w:val="Table(AA)"/>
    <w:aliases w:val="taaa"/>
    <w:basedOn w:val="OPCParaBase"/>
    <w:rsid w:val="0062233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2233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22330"/>
    <w:pPr>
      <w:spacing w:before="60" w:line="240" w:lineRule="atLeast"/>
    </w:pPr>
    <w:rPr>
      <w:sz w:val="20"/>
    </w:rPr>
  </w:style>
  <w:style w:type="paragraph" w:customStyle="1" w:styleId="TLPBoxTextnote">
    <w:name w:val="TLPBoxText(note"/>
    <w:aliases w:val="right)"/>
    <w:basedOn w:val="OPCParaBase"/>
    <w:rsid w:val="0062233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233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2330"/>
    <w:pPr>
      <w:spacing w:before="122" w:line="198" w:lineRule="exact"/>
      <w:ind w:left="1985" w:hanging="851"/>
      <w:jc w:val="right"/>
    </w:pPr>
    <w:rPr>
      <w:sz w:val="18"/>
    </w:rPr>
  </w:style>
  <w:style w:type="paragraph" w:customStyle="1" w:styleId="TLPTableBullet">
    <w:name w:val="TLPTableBullet"/>
    <w:aliases w:val="ttb"/>
    <w:basedOn w:val="OPCParaBase"/>
    <w:rsid w:val="00622330"/>
    <w:pPr>
      <w:spacing w:line="240" w:lineRule="exact"/>
      <w:ind w:left="284" w:hanging="284"/>
    </w:pPr>
    <w:rPr>
      <w:sz w:val="20"/>
    </w:rPr>
  </w:style>
  <w:style w:type="paragraph" w:styleId="TOC1">
    <w:name w:val="toc 1"/>
    <w:basedOn w:val="OPCParaBase"/>
    <w:next w:val="Normal"/>
    <w:uiPriority w:val="39"/>
    <w:semiHidden/>
    <w:unhideWhenUsed/>
    <w:rsid w:val="0062233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2233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2233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2233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2233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2233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2233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2233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2233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22330"/>
    <w:pPr>
      <w:keepLines/>
      <w:spacing w:before="240" w:after="120" w:line="240" w:lineRule="auto"/>
      <w:ind w:left="794"/>
    </w:pPr>
    <w:rPr>
      <w:b/>
      <w:kern w:val="28"/>
      <w:sz w:val="20"/>
    </w:rPr>
  </w:style>
  <w:style w:type="paragraph" w:customStyle="1" w:styleId="TofSectsHeading">
    <w:name w:val="TofSects(Heading)"/>
    <w:basedOn w:val="OPCParaBase"/>
    <w:rsid w:val="00622330"/>
    <w:pPr>
      <w:spacing w:before="240" w:after="120" w:line="240" w:lineRule="auto"/>
    </w:pPr>
    <w:rPr>
      <w:b/>
      <w:sz w:val="24"/>
    </w:rPr>
  </w:style>
  <w:style w:type="paragraph" w:customStyle="1" w:styleId="TofSectsSection">
    <w:name w:val="TofSects(Section)"/>
    <w:basedOn w:val="OPCParaBase"/>
    <w:rsid w:val="00622330"/>
    <w:pPr>
      <w:keepLines/>
      <w:spacing w:before="40" w:line="240" w:lineRule="auto"/>
      <w:ind w:left="1588" w:hanging="794"/>
    </w:pPr>
    <w:rPr>
      <w:kern w:val="28"/>
      <w:sz w:val="18"/>
    </w:rPr>
  </w:style>
  <w:style w:type="paragraph" w:customStyle="1" w:styleId="TofSectsSubdiv">
    <w:name w:val="TofSects(Subdiv)"/>
    <w:basedOn w:val="OPCParaBase"/>
    <w:rsid w:val="00622330"/>
    <w:pPr>
      <w:keepLines/>
      <w:spacing w:before="80" w:line="240" w:lineRule="auto"/>
      <w:ind w:left="1588" w:hanging="794"/>
    </w:pPr>
    <w:rPr>
      <w:kern w:val="28"/>
    </w:rPr>
  </w:style>
  <w:style w:type="paragraph" w:customStyle="1" w:styleId="WRStyle">
    <w:name w:val="WR Style"/>
    <w:aliases w:val="WR"/>
    <w:basedOn w:val="OPCParaBase"/>
    <w:rsid w:val="00622330"/>
    <w:pPr>
      <w:spacing w:before="240" w:line="240" w:lineRule="auto"/>
      <w:ind w:left="284" w:hanging="284"/>
    </w:pPr>
    <w:rPr>
      <w:b/>
      <w:i/>
      <w:kern w:val="28"/>
      <w:sz w:val="24"/>
    </w:rPr>
  </w:style>
  <w:style w:type="paragraph" w:customStyle="1" w:styleId="notepara">
    <w:name w:val="note(para)"/>
    <w:aliases w:val="na"/>
    <w:basedOn w:val="OPCParaBase"/>
    <w:rsid w:val="00622330"/>
    <w:pPr>
      <w:spacing w:before="40" w:line="198" w:lineRule="exact"/>
      <w:ind w:left="2354" w:hanging="369"/>
    </w:pPr>
    <w:rPr>
      <w:sz w:val="18"/>
    </w:rPr>
  </w:style>
  <w:style w:type="paragraph" w:styleId="Footer">
    <w:name w:val="footer"/>
    <w:link w:val="FooterChar"/>
    <w:rsid w:val="0062233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22330"/>
    <w:rPr>
      <w:rFonts w:eastAsia="Times New Roman" w:cs="Times New Roman"/>
      <w:sz w:val="22"/>
      <w:szCs w:val="24"/>
      <w:lang w:eastAsia="en-AU"/>
    </w:rPr>
  </w:style>
  <w:style w:type="character" w:styleId="LineNumber">
    <w:name w:val="line number"/>
    <w:basedOn w:val="OPCCharBase"/>
    <w:uiPriority w:val="99"/>
    <w:semiHidden/>
    <w:unhideWhenUsed/>
    <w:rsid w:val="00622330"/>
    <w:rPr>
      <w:sz w:val="16"/>
    </w:rPr>
  </w:style>
  <w:style w:type="table" w:customStyle="1" w:styleId="CFlag">
    <w:name w:val="CFlag"/>
    <w:basedOn w:val="TableNormal"/>
    <w:uiPriority w:val="99"/>
    <w:rsid w:val="00622330"/>
    <w:rPr>
      <w:rFonts w:eastAsia="Times New Roman" w:cs="Times New Roman"/>
      <w:lang w:eastAsia="en-AU"/>
    </w:rPr>
    <w:tblPr/>
  </w:style>
  <w:style w:type="paragraph" w:customStyle="1" w:styleId="NotesHeading1">
    <w:name w:val="NotesHeading 1"/>
    <w:basedOn w:val="OPCParaBase"/>
    <w:next w:val="Normal"/>
    <w:rsid w:val="00622330"/>
    <w:rPr>
      <w:b/>
      <w:sz w:val="28"/>
      <w:szCs w:val="28"/>
    </w:rPr>
  </w:style>
  <w:style w:type="paragraph" w:customStyle="1" w:styleId="NotesHeading2">
    <w:name w:val="NotesHeading 2"/>
    <w:basedOn w:val="OPCParaBase"/>
    <w:next w:val="Normal"/>
    <w:rsid w:val="00622330"/>
    <w:rPr>
      <w:b/>
      <w:sz w:val="28"/>
      <w:szCs w:val="28"/>
    </w:rPr>
  </w:style>
  <w:style w:type="paragraph" w:customStyle="1" w:styleId="SignCoverPageEnd">
    <w:name w:val="SignCoverPageEnd"/>
    <w:basedOn w:val="OPCParaBase"/>
    <w:next w:val="Normal"/>
    <w:rsid w:val="0062233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2330"/>
    <w:pPr>
      <w:pBdr>
        <w:top w:val="single" w:sz="4" w:space="1" w:color="auto"/>
      </w:pBdr>
      <w:spacing w:before="360"/>
      <w:ind w:right="397"/>
      <w:jc w:val="both"/>
    </w:pPr>
  </w:style>
  <w:style w:type="paragraph" w:customStyle="1" w:styleId="Paragraphsub-sub-sub">
    <w:name w:val="Paragraph(sub-sub-sub)"/>
    <w:aliases w:val="aaaa"/>
    <w:basedOn w:val="OPCParaBase"/>
    <w:rsid w:val="0062233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2233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233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233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233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22330"/>
    <w:pPr>
      <w:spacing w:before="120"/>
    </w:pPr>
  </w:style>
  <w:style w:type="paragraph" w:customStyle="1" w:styleId="TableTextEndNotes">
    <w:name w:val="TableTextEndNotes"/>
    <w:aliases w:val="Tten"/>
    <w:basedOn w:val="Normal"/>
    <w:rsid w:val="00622330"/>
    <w:pPr>
      <w:spacing w:before="60" w:line="240" w:lineRule="auto"/>
    </w:pPr>
    <w:rPr>
      <w:rFonts w:cs="Arial"/>
      <w:sz w:val="20"/>
      <w:szCs w:val="22"/>
    </w:rPr>
  </w:style>
  <w:style w:type="paragraph" w:customStyle="1" w:styleId="TableHeading">
    <w:name w:val="TableHeading"/>
    <w:aliases w:val="th"/>
    <w:basedOn w:val="OPCParaBase"/>
    <w:next w:val="Tabletext"/>
    <w:rsid w:val="00622330"/>
    <w:pPr>
      <w:keepNext/>
      <w:spacing w:before="60" w:line="240" w:lineRule="atLeast"/>
    </w:pPr>
    <w:rPr>
      <w:b/>
      <w:sz w:val="20"/>
    </w:rPr>
  </w:style>
  <w:style w:type="paragraph" w:customStyle="1" w:styleId="NoteToSubpara">
    <w:name w:val="NoteToSubpara"/>
    <w:aliases w:val="nts"/>
    <w:basedOn w:val="OPCParaBase"/>
    <w:rsid w:val="00622330"/>
    <w:pPr>
      <w:spacing w:before="40" w:line="198" w:lineRule="exact"/>
      <w:ind w:left="2835" w:hanging="709"/>
    </w:pPr>
    <w:rPr>
      <w:sz w:val="18"/>
    </w:rPr>
  </w:style>
  <w:style w:type="paragraph" w:customStyle="1" w:styleId="ENoteTableHeading">
    <w:name w:val="ENoteTableHeading"/>
    <w:aliases w:val="enth"/>
    <w:basedOn w:val="OPCParaBase"/>
    <w:rsid w:val="00622330"/>
    <w:pPr>
      <w:keepNext/>
      <w:spacing w:before="60" w:line="240" w:lineRule="atLeast"/>
    </w:pPr>
    <w:rPr>
      <w:rFonts w:ascii="Arial" w:hAnsi="Arial"/>
      <w:b/>
      <w:sz w:val="16"/>
    </w:rPr>
  </w:style>
  <w:style w:type="paragraph" w:customStyle="1" w:styleId="ENoteTTi">
    <w:name w:val="ENoteTTi"/>
    <w:aliases w:val="entti"/>
    <w:basedOn w:val="OPCParaBase"/>
    <w:rsid w:val="00622330"/>
    <w:pPr>
      <w:keepNext/>
      <w:spacing w:before="60" w:line="240" w:lineRule="atLeast"/>
      <w:ind w:left="170"/>
    </w:pPr>
    <w:rPr>
      <w:sz w:val="16"/>
    </w:rPr>
  </w:style>
  <w:style w:type="paragraph" w:customStyle="1" w:styleId="ENotesHeading1">
    <w:name w:val="ENotesHeading 1"/>
    <w:aliases w:val="Enh1"/>
    <w:basedOn w:val="OPCParaBase"/>
    <w:next w:val="Normal"/>
    <w:rsid w:val="00622330"/>
    <w:pPr>
      <w:spacing w:before="120"/>
      <w:outlineLvl w:val="1"/>
    </w:pPr>
    <w:rPr>
      <w:b/>
      <w:sz w:val="28"/>
      <w:szCs w:val="28"/>
    </w:rPr>
  </w:style>
  <w:style w:type="paragraph" w:customStyle="1" w:styleId="ENotesHeading2">
    <w:name w:val="ENotesHeading 2"/>
    <w:aliases w:val="Enh2"/>
    <w:basedOn w:val="OPCParaBase"/>
    <w:next w:val="Normal"/>
    <w:rsid w:val="00622330"/>
    <w:pPr>
      <w:spacing w:before="120" w:after="120"/>
      <w:outlineLvl w:val="2"/>
    </w:pPr>
    <w:rPr>
      <w:b/>
      <w:sz w:val="24"/>
      <w:szCs w:val="28"/>
    </w:rPr>
  </w:style>
  <w:style w:type="paragraph" w:customStyle="1" w:styleId="ENoteTTIndentHeading">
    <w:name w:val="ENoteTTIndentHeading"/>
    <w:aliases w:val="enTTHi"/>
    <w:basedOn w:val="OPCParaBase"/>
    <w:rsid w:val="0062233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22330"/>
    <w:pPr>
      <w:spacing w:before="60" w:line="240" w:lineRule="atLeast"/>
    </w:pPr>
    <w:rPr>
      <w:sz w:val="16"/>
    </w:rPr>
  </w:style>
  <w:style w:type="paragraph" w:customStyle="1" w:styleId="MadeunderText">
    <w:name w:val="MadeunderText"/>
    <w:basedOn w:val="OPCParaBase"/>
    <w:next w:val="Normal"/>
    <w:rsid w:val="00622330"/>
    <w:pPr>
      <w:spacing w:before="240"/>
    </w:pPr>
    <w:rPr>
      <w:sz w:val="24"/>
      <w:szCs w:val="24"/>
    </w:rPr>
  </w:style>
  <w:style w:type="paragraph" w:customStyle="1" w:styleId="ENotesHeading3">
    <w:name w:val="ENotesHeading 3"/>
    <w:aliases w:val="Enh3"/>
    <w:basedOn w:val="OPCParaBase"/>
    <w:next w:val="Normal"/>
    <w:rsid w:val="00622330"/>
    <w:pPr>
      <w:keepNext/>
      <w:spacing w:before="120" w:line="240" w:lineRule="auto"/>
      <w:outlineLvl w:val="4"/>
    </w:pPr>
    <w:rPr>
      <w:b/>
      <w:szCs w:val="24"/>
    </w:rPr>
  </w:style>
  <w:style w:type="paragraph" w:customStyle="1" w:styleId="SubPartCASA">
    <w:name w:val="SubPart(CASA)"/>
    <w:aliases w:val="csp"/>
    <w:basedOn w:val="OPCParaBase"/>
    <w:next w:val="ActHead3"/>
    <w:rsid w:val="0062233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622330"/>
  </w:style>
  <w:style w:type="character" w:customStyle="1" w:styleId="CharSubPartNoCASA">
    <w:name w:val="CharSubPartNo(CASA)"/>
    <w:basedOn w:val="OPCCharBase"/>
    <w:uiPriority w:val="1"/>
    <w:rsid w:val="00622330"/>
  </w:style>
  <w:style w:type="paragraph" w:customStyle="1" w:styleId="ENoteTTIndentHeadingSub">
    <w:name w:val="ENoteTTIndentHeadingSub"/>
    <w:aliases w:val="enTTHis"/>
    <w:basedOn w:val="OPCParaBase"/>
    <w:rsid w:val="00622330"/>
    <w:pPr>
      <w:keepNext/>
      <w:spacing w:before="60" w:line="240" w:lineRule="atLeast"/>
      <w:ind w:left="340"/>
    </w:pPr>
    <w:rPr>
      <w:b/>
      <w:sz w:val="16"/>
    </w:rPr>
  </w:style>
  <w:style w:type="paragraph" w:customStyle="1" w:styleId="ENoteTTiSub">
    <w:name w:val="ENoteTTiSub"/>
    <w:aliases w:val="enttis"/>
    <w:basedOn w:val="OPCParaBase"/>
    <w:rsid w:val="00622330"/>
    <w:pPr>
      <w:keepNext/>
      <w:spacing w:before="60" w:line="240" w:lineRule="atLeast"/>
      <w:ind w:left="340"/>
    </w:pPr>
    <w:rPr>
      <w:sz w:val="16"/>
    </w:rPr>
  </w:style>
  <w:style w:type="paragraph" w:customStyle="1" w:styleId="SubDivisionMigration">
    <w:name w:val="SubDivisionMigration"/>
    <w:aliases w:val="sdm"/>
    <w:basedOn w:val="OPCParaBase"/>
    <w:rsid w:val="0062233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2330"/>
    <w:pPr>
      <w:keepNext/>
      <w:keepLines/>
      <w:spacing w:before="240" w:line="240" w:lineRule="auto"/>
      <w:ind w:left="1134" w:hanging="1134"/>
    </w:pPr>
    <w:rPr>
      <w:b/>
      <w:sz w:val="28"/>
    </w:rPr>
  </w:style>
  <w:style w:type="table" w:styleId="TableGrid">
    <w:name w:val="Table Grid"/>
    <w:basedOn w:val="TableNormal"/>
    <w:uiPriority w:val="59"/>
    <w:rsid w:val="0062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22330"/>
    <w:pPr>
      <w:spacing w:before="122" w:line="240" w:lineRule="auto"/>
      <w:ind w:left="1985" w:hanging="851"/>
    </w:pPr>
    <w:rPr>
      <w:sz w:val="18"/>
    </w:rPr>
  </w:style>
  <w:style w:type="paragraph" w:customStyle="1" w:styleId="FreeForm">
    <w:name w:val="FreeForm"/>
    <w:rsid w:val="00622330"/>
    <w:rPr>
      <w:rFonts w:ascii="Arial" w:hAnsi="Arial"/>
      <w:sz w:val="22"/>
    </w:rPr>
  </w:style>
  <w:style w:type="paragraph" w:customStyle="1" w:styleId="SOText">
    <w:name w:val="SO Text"/>
    <w:aliases w:val="sot"/>
    <w:link w:val="SOTextChar"/>
    <w:rsid w:val="0062233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22330"/>
    <w:rPr>
      <w:sz w:val="22"/>
    </w:rPr>
  </w:style>
  <w:style w:type="paragraph" w:customStyle="1" w:styleId="SOTextNote">
    <w:name w:val="SO TextNote"/>
    <w:aliases w:val="sont"/>
    <w:basedOn w:val="SOText"/>
    <w:qFormat/>
    <w:rsid w:val="00622330"/>
    <w:pPr>
      <w:spacing w:before="122" w:line="198" w:lineRule="exact"/>
      <w:ind w:left="1843" w:hanging="709"/>
    </w:pPr>
    <w:rPr>
      <w:sz w:val="18"/>
    </w:rPr>
  </w:style>
  <w:style w:type="paragraph" w:customStyle="1" w:styleId="SOPara">
    <w:name w:val="SO Para"/>
    <w:aliases w:val="soa"/>
    <w:basedOn w:val="SOText"/>
    <w:link w:val="SOParaChar"/>
    <w:qFormat/>
    <w:rsid w:val="00622330"/>
    <w:pPr>
      <w:tabs>
        <w:tab w:val="right" w:pos="1786"/>
      </w:tabs>
      <w:spacing w:before="40"/>
      <w:ind w:left="2070" w:hanging="936"/>
    </w:pPr>
  </w:style>
  <w:style w:type="character" w:customStyle="1" w:styleId="SOParaChar">
    <w:name w:val="SO Para Char"/>
    <w:aliases w:val="soa Char"/>
    <w:basedOn w:val="DefaultParagraphFont"/>
    <w:link w:val="SOPara"/>
    <w:rsid w:val="00622330"/>
    <w:rPr>
      <w:sz w:val="22"/>
    </w:rPr>
  </w:style>
  <w:style w:type="paragraph" w:customStyle="1" w:styleId="FileName">
    <w:name w:val="FileName"/>
    <w:basedOn w:val="Normal"/>
    <w:rsid w:val="00622330"/>
  </w:style>
  <w:style w:type="paragraph" w:customStyle="1" w:styleId="SOHeadBold">
    <w:name w:val="SO HeadBold"/>
    <w:aliases w:val="sohb"/>
    <w:basedOn w:val="SOText"/>
    <w:next w:val="SOText"/>
    <w:link w:val="SOHeadBoldChar"/>
    <w:qFormat/>
    <w:rsid w:val="00622330"/>
    <w:rPr>
      <w:b/>
    </w:rPr>
  </w:style>
  <w:style w:type="character" w:customStyle="1" w:styleId="SOHeadBoldChar">
    <w:name w:val="SO HeadBold Char"/>
    <w:aliases w:val="sohb Char"/>
    <w:basedOn w:val="DefaultParagraphFont"/>
    <w:link w:val="SOHeadBold"/>
    <w:rsid w:val="00622330"/>
    <w:rPr>
      <w:b/>
      <w:sz w:val="22"/>
    </w:rPr>
  </w:style>
  <w:style w:type="paragraph" w:customStyle="1" w:styleId="SOHeadItalic">
    <w:name w:val="SO HeadItalic"/>
    <w:aliases w:val="sohi"/>
    <w:basedOn w:val="SOText"/>
    <w:next w:val="SOText"/>
    <w:link w:val="SOHeadItalicChar"/>
    <w:qFormat/>
    <w:rsid w:val="00622330"/>
    <w:rPr>
      <w:i/>
    </w:rPr>
  </w:style>
  <w:style w:type="character" w:customStyle="1" w:styleId="SOHeadItalicChar">
    <w:name w:val="SO HeadItalic Char"/>
    <w:aliases w:val="sohi Char"/>
    <w:basedOn w:val="DefaultParagraphFont"/>
    <w:link w:val="SOHeadItalic"/>
    <w:rsid w:val="00622330"/>
    <w:rPr>
      <w:i/>
      <w:sz w:val="22"/>
    </w:rPr>
  </w:style>
  <w:style w:type="paragraph" w:customStyle="1" w:styleId="SOBullet">
    <w:name w:val="SO Bullet"/>
    <w:aliases w:val="sotb"/>
    <w:basedOn w:val="SOText"/>
    <w:link w:val="SOBulletChar"/>
    <w:qFormat/>
    <w:rsid w:val="00622330"/>
    <w:pPr>
      <w:ind w:left="1559" w:hanging="425"/>
    </w:pPr>
  </w:style>
  <w:style w:type="character" w:customStyle="1" w:styleId="SOBulletChar">
    <w:name w:val="SO Bullet Char"/>
    <w:aliases w:val="sotb Char"/>
    <w:basedOn w:val="DefaultParagraphFont"/>
    <w:link w:val="SOBullet"/>
    <w:rsid w:val="00622330"/>
    <w:rPr>
      <w:sz w:val="22"/>
    </w:rPr>
  </w:style>
  <w:style w:type="paragraph" w:customStyle="1" w:styleId="SOBulletNote">
    <w:name w:val="SO BulletNote"/>
    <w:aliases w:val="sonb"/>
    <w:basedOn w:val="SOTextNote"/>
    <w:link w:val="SOBulletNoteChar"/>
    <w:qFormat/>
    <w:rsid w:val="00622330"/>
    <w:pPr>
      <w:tabs>
        <w:tab w:val="left" w:pos="1560"/>
      </w:tabs>
      <w:ind w:left="2268" w:hanging="1134"/>
    </w:pPr>
  </w:style>
  <w:style w:type="character" w:customStyle="1" w:styleId="SOBulletNoteChar">
    <w:name w:val="SO BulletNote Char"/>
    <w:aliases w:val="sonb Char"/>
    <w:basedOn w:val="DefaultParagraphFont"/>
    <w:link w:val="SOBulletNote"/>
    <w:rsid w:val="00622330"/>
    <w:rPr>
      <w:sz w:val="18"/>
    </w:rPr>
  </w:style>
  <w:style w:type="paragraph" w:customStyle="1" w:styleId="SOText2">
    <w:name w:val="SO Text2"/>
    <w:aliases w:val="sot2"/>
    <w:basedOn w:val="Normal"/>
    <w:next w:val="SOText"/>
    <w:link w:val="SOText2Char"/>
    <w:rsid w:val="0062233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22330"/>
    <w:rPr>
      <w:sz w:val="22"/>
    </w:rPr>
  </w:style>
  <w:style w:type="paragraph" w:customStyle="1" w:styleId="Transitional">
    <w:name w:val="Transitional"/>
    <w:aliases w:val="tr"/>
    <w:basedOn w:val="ItemHead"/>
    <w:next w:val="Item"/>
    <w:rsid w:val="00622330"/>
  </w:style>
  <w:style w:type="character" w:customStyle="1" w:styleId="paragraphChar">
    <w:name w:val="paragraph Char"/>
    <w:aliases w:val="a Char"/>
    <w:link w:val="paragraph"/>
    <w:rsid w:val="003060E1"/>
    <w:rPr>
      <w:rFonts w:eastAsia="Times New Roman" w:cs="Times New Roman"/>
      <w:sz w:val="22"/>
      <w:lang w:eastAsia="en-AU"/>
    </w:rPr>
  </w:style>
  <w:style w:type="character" w:customStyle="1" w:styleId="subsectionChar">
    <w:name w:val="subsection Char"/>
    <w:aliases w:val="ss Char"/>
    <w:link w:val="subsection"/>
    <w:rsid w:val="0004657F"/>
    <w:rPr>
      <w:rFonts w:eastAsia="Times New Roman" w:cs="Times New Roman"/>
      <w:sz w:val="22"/>
      <w:lang w:eastAsia="en-AU"/>
    </w:rPr>
  </w:style>
  <w:style w:type="character" w:customStyle="1" w:styleId="notetextChar">
    <w:name w:val="note(text) Char"/>
    <w:aliases w:val="n Char"/>
    <w:link w:val="notetext"/>
    <w:rsid w:val="00723A8C"/>
    <w:rPr>
      <w:rFonts w:eastAsia="Times New Roman" w:cs="Times New Roman"/>
      <w:sz w:val="18"/>
      <w:lang w:eastAsia="en-AU"/>
    </w:rPr>
  </w:style>
  <w:style w:type="character" w:customStyle="1" w:styleId="Heading1Char">
    <w:name w:val="Heading 1 Char"/>
    <w:basedOn w:val="DefaultParagraphFont"/>
    <w:link w:val="Heading1"/>
    <w:uiPriority w:val="9"/>
    <w:rsid w:val="001C208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C208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C208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C208B"/>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1C208B"/>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C208B"/>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C208B"/>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C20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208B"/>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5E391D"/>
    <w:pPr>
      <w:spacing w:before="800"/>
    </w:pPr>
  </w:style>
  <w:style w:type="character" w:customStyle="1" w:styleId="ShortTP1Char">
    <w:name w:val="ShortTP1 Char"/>
    <w:basedOn w:val="DefaultParagraphFont"/>
    <w:link w:val="ShortTP1"/>
    <w:rsid w:val="005E391D"/>
    <w:rPr>
      <w:rFonts w:eastAsia="Times New Roman" w:cs="Times New Roman"/>
      <w:b/>
      <w:sz w:val="40"/>
      <w:lang w:eastAsia="en-AU"/>
    </w:rPr>
  </w:style>
  <w:style w:type="paragraph" w:customStyle="1" w:styleId="ActNoP1">
    <w:name w:val="ActNoP1"/>
    <w:basedOn w:val="Actno"/>
    <w:link w:val="ActNoP1Char"/>
    <w:rsid w:val="005E391D"/>
    <w:pPr>
      <w:spacing w:before="800"/>
    </w:pPr>
    <w:rPr>
      <w:sz w:val="28"/>
    </w:rPr>
  </w:style>
  <w:style w:type="character" w:customStyle="1" w:styleId="ActNoP1Char">
    <w:name w:val="ActNoP1 Char"/>
    <w:basedOn w:val="DefaultParagraphFont"/>
    <w:link w:val="ActNoP1"/>
    <w:rsid w:val="005E391D"/>
    <w:rPr>
      <w:rFonts w:eastAsia="Times New Roman" w:cs="Times New Roman"/>
      <w:b/>
      <w:sz w:val="28"/>
      <w:lang w:eastAsia="en-AU"/>
    </w:rPr>
  </w:style>
  <w:style w:type="paragraph" w:customStyle="1" w:styleId="AssentBk">
    <w:name w:val="AssentBk"/>
    <w:basedOn w:val="Normal"/>
    <w:rsid w:val="005E391D"/>
    <w:pPr>
      <w:spacing w:line="240" w:lineRule="auto"/>
    </w:pPr>
    <w:rPr>
      <w:rFonts w:eastAsia="Times New Roman" w:cs="Times New Roman"/>
      <w:sz w:val="20"/>
      <w:lang w:eastAsia="en-AU"/>
    </w:rPr>
  </w:style>
  <w:style w:type="paragraph" w:customStyle="1" w:styleId="AssentDt">
    <w:name w:val="AssentDt"/>
    <w:basedOn w:val="Normal"/>
    <w:rsid w:val="000D735C"/>
    <w:pPr>
      <w:spacing w:line="240" w:lineRule="auto"/>
    </w:pPr>
    <w:rPr>
      <w:rFonts w:eastAsia="Times New Roman" w:cs="Times New Roman"/>
      <w:sz w:val="20"/>
      <w:lang w:eastAsia="en-AU"/>
    </w:rPr>
  </w:style>
  <w:style w:type="paragraph" w:customStyle="1" w:styleId="2ndRd">
    <w:name w:val="2ndRd"/>
    <w:basedOn w:val="Normal"/>
    <w:rsid w:val="000D735C"/>
    <w:pPr>
      <w:spacing w:line="240" w:lineRule="auto"/>
    </w:pPr>
    <w:rPr>
      <w:rFonts w:eastAsia="Times New Roman" w:cs="Times New Roman"/>
      <w:sz w:val="20"/>
      <w:lang w:eastAsia="en-AU"/>
    </w:rPr>
  </w:style>
  <w:style w:type="paragraph" w:customStyle="1" w:styleId="ScalePlusRef">
    <w:name w:val="ScalePlusRef"/>
    <w:basedOn w:val="Normal"/>
    <w:rsid w:val="000D735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footer" Target="footer7.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963C7-32F5-4B28-9C13-3798B97A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30</Pages>
  <Words>4043</Words>
  <Characters>23049</Characters>
  <Application>Microsoft Office Word</Application>
  <DocSecurity>0</DocSecurity>
  <PresentationFormat/>
  <Lines>192</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2022-08-24T00:37:00Z</cp:lastPrinted>
  <dcterms:created xsi:type="dcterms:W3CDTF">2023-12-03T23:17:00Z</dcterms:created>
  <dcterms:modified xsi:type="dcterms:W3CDTF">2023-12-03T23:17:00Z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Trade Support Loans Amendment Act 2023</vt:lpwstr>
  </property>
  <property fmtid="{D5CDD505-2E9C-101B-9397-08002B2CF9AE}" pid="3" name="ActNo">
    <vt:lpwstr>No. 61,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OPC8061</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2023-08-09T02:37:19Z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d9142a65-3e2e-40bb-89da-c6e74edf79a2</vt:lpwstr>
  </property>
  <property fmtid="{D5CDD505-2E9C-101B-9397-08002B2CF9AE}" pid="18" name="MSIP_Label_234ea0fa-41da-4eb0-b95e-07c328641c0b_ContentBits">
    <vt:lpwstr>0</vt:lpwstr>
  </property>
</Properties>
</file>