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MON_1740567309"/>
    <w:bookmarkEnd w:id="0"/>
    <w:p w14:paraId="4AF3D402" w14:textId="46CA0EC0" w:rsidR="001E7235" w:rsidRDefault="001E7235" w:rsidP="001E7235">
      <w:r>
        <w:object w:dxaOrig="2146" w:dyaOrig="1561" w14:anchorId="6FFBC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3pt;height:78.1pt" o:ole="" fillcolor="window">
            <v:imagedata r:id="rId7" o:title=""/>
          </v:shape>
          <o:OLEObject Type="Embed" ProgID="Word.Picture.8" ShapeID="_x0000_i1026" DrawAspect="Content" ObjectID="_1740567341" r:id="rId8"/>
        </w:object>
      </w:r>
    </w:p>
    <w:p w14:paraId="7A51607E" w14:textId="77777777" w:rsidR="001E7235" w:rsidRDefault="001E7235" w:rsidP="001E7235"/>
    <w:p w14:paraId="355924E5" w14:textId="77777777" w:rsidR="001E7235" w:rsidRDefault="001E7235" w:rsidP="001E7235"/>
    <w:p w14:paraId="71BDDFF1" w14:textId="77777777" w:rsidR="001E7235" w:rsidRDefault="001E7235" w:rsidP="001E7235"/>
    <w:p w14:paraId="3DFD945A" w14:textId="77777777" w:rsidR="001E7235" w:rsidRDefault="001E7235" w:rsidP="001E7235"/>
    <w:p w14:paraId="028989C9" w14:textId="77777777" w:rsidR="001E7235" w:rsidRDefault="001E7235" w:rsidP="001E7235"/>
    <w:p w14:paraId="324D94A7" w14:textId="77777777" w:rsidR="001E7235" w:rsidRDefault="001E7235" w:rsidP="001E7235"/>
    <w:p w14:paraId="08CDBBC4" w14:textId="3DB31522" w:rsidR="00AD6013" w:rsidRDefault="001E7235" w:rsidP="00AD6013">
      <w:pPr>
        <w:pStyle w:val="ShortT"/>
      </w:pPr>
      <w:r>
        <w:t>Private Health Insurance (Prostheses Application and Listing Fees) Amendment (Cost Rec</w:t>
      </w:r>
      <w:bookmarkStart w:id="1" w:name="_GoBack"/>
      <w:bookmarkEnd w:id="1"/>
      <w:r>
        <w:t>overy) Act 2023</w:t>
      </w:r>
    </w:p>
    <w:p w14:paraId="0476EEC9" w14:textId="0D120EC8" w:rsidR="0048364F" w:rsidRPr="00CF6EDC" w:rsidRDefault="0048364F" w:rsidP="0048364F"/>
    <w:p w14:paraId="511F72FB" w14:textId="3B9FB026" w:rsidR="00AD6013" w:rsidRDefault="00AD6013" w:rsidP="001E7235">
      <w:pPr>
        <w:pStyle w:val="Actno"/>
        <w:spacing w:before="400"/>
      </w:pPr>
      <w:r>
        <w:t>No.</w:t>
      </w:r>
      <w:r w:rsidR="00835830">
        <w:t xml:space="preserve"> 7</w:t>
      </w:r>
      <w:r>
        <w:t>, 2023</w:t>
      </w:r>
    </w:p>
    <w:p w14:paraId="33A0DC73" w14:textId="001C1A09" w:rsidR="0048364F" w:rsidRPr="00CF6EDC" w:rsidRDefault="0048364F" w:rsidP="0048364F"/>
    <w:p w14:paraId="0B10B751" w14:textId="77777777" w:rsidR="00AD6013" w:rsidRDefault="00AD6013" w:rsidP="00AD6013">
      <w:pPr>
        <w:rPr>
          <w:lang w:eastAsia="en-AU"/>
        </w:rPr>
      </w:pPr>
    </w:p>
    <w:p w14:paraId="5C95544F" w14:textId="44EB1EFD" w:rsidR="0048364F" w:rsidRPr="00CF6EDC" w:rsidRDefault="0048364F" w:rsidP="0048364F"/>
    <w:p w14:paraId="67D0495E" w14:textId="77777777" w:rsidR="0048364F" w:rsidRPr="00CF6EDC" w:rsidRDefault="0048364F" w:rsidP="0048364F"/>
    <w:p w14:paraId="3C9B7FDA" w14:textId="77777777" w:rsidR="0048364F" w:rsidRPr="00CF6EDC" w:rsidRDefault="0048364F" w:rsidP="0048364F"/>
    <w:p w14:paraId="68ABF2A6" w14:textId="77777777" w:rsidR="001E7235" w:rsidRDefault="001E7235" w:rsidP="001E7235">
      <w:pPr>
        <w:pStyle w:val="LongT"/>
      </w:pPr>
      <w:r>
        <w:t xml:space="preserve">An Act to amend the </w:t>
      </w:r>
      <w:r w:rsidRPr="001E7235">
        <w:rPr>
          <w:i/>
        </w:rPr>
        <w:t>Private Health Insurance (Prostheses Application and Listing Fees) Act 2007</w:t>
      </w:r>
      <w:r>
        <w:t>, and for related purposes</w:t>
      </w:r>
    </w:p>
    <w:p w14:paraId="60E72AAA" w14:textId="6A415D7A" w:rsidR="0048364F" w:rsidRPr="00F624C5" w:rsidRDefault="0048364F" w:rsidP="0048364F">
      <w:pPr>
        <w:pStyle w:val="Header"/>
        <w:tabs>
          <w:tab w:val="clear" w:pos="4150"/>
          <w:tab w:val="clear" w:pos="8307"/>
        </w:tabs>
      </w:pPr>
      <w:r w:rsidRPr="00F624C5">
        <w:rPr>
          <w:rStyle w:val="CharAmSchNo"/>
        </w:rPr>
        <w:t xml:space="preserve"> </w:t>
      </w:r>
      <w:r w:rsidRPr="00F624C5">
        <w:rPr>
          <w:rStyle w:val="CharAmSchText"/>
        </w:rPr>
        <w:t xml:space="preserve"> </w:t>
      </w:r>
    </w:p>
    <w:p w14:paraId="1F5C99F2" w14:textId="77777777" w:rsidR="0048364F" w:rsidRPr="00F624C5" w:rsidRDefault="0048364F" w:rsidP="0048364F">
      <w:pPr>
        <w:pStyle w:val="Header"/>
        <w:tabs>
          <w:tab w:val="clear" w:pos="4150"/>
          <w:tab w:val="clear" w:pos="8307"/>
        </w:tabs>
      </w:pPr>
      <w:r w:rsidRPr="00F624C5">
        <w:rPr>
          <w:rStyle w:val="CharAmPartNo"/>
        </w:rPr>
        <w:t xml:space="preserve"> </w:t>
      </w:r>
      <w:r w:rsidRPr="00F624C5">
        <w:rPr>
          <w:rStyle w:val="CharAmPartText"/>
        </w:rPr>
        <w:t xml:space="preserve"> </w:t>
      </w:r>
    </w:p>
    <w:p w14:paraId="3E8A98C1" w14:textId="77777777" w:rsidR="0048364F" w:rsidRPr="00CF6EDC" w:rsidRDefault="0048364F" w:rsidP="0048364F">
      <w:pPr>
        <w:sectPr w:rsidR="0048364F" w:rsidRPr="00CF6EDC" w:rsidSect="001E7235">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6612F4A9" w14:textId="77777777" w:rsidR="0048364F" w:rsidRPr="00CF6EDC" w:rsidRDefault="0048364F" w:rsidP="0048364F">
      <w:pPr>
        <w:outlineLvl w:val="0"/>
        <w:rPr>
          <w:sz w:val="36"/>
        </w:rPr>
      </w:pPr>
      <w:r w:rsidRPr="00CF6EDC">
        <w:rPr>
          <w:sz w:val="36"/>
        </w:rPr>
        <w:lastRenderedPageBreak/>
        <w:t>Contents</w:t>
      </w:r>
    </w:p>
    <w:p w14:paraId="5909F994" w14:textId="15DC51FD" w:rsidR="008C22D7" w:rsidRDefault="008C22D7">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8C22D7">
        <w:rPr>
          <w:noProof/>
        </w:rPr>
        <w:tab/>
      </w:r>
      <w:r w:rsidRPr="008C22D7">
        <w:rPr>
          <w:noProof/>
        </w:rPr>
        <w:fldChar w:fldCharType="begin"/>
      </w:r>
      <w:r w:rsidRPr="008C22D7">
        <w:rPr>
          <w:noProof/>
        </w:rPr>
        <w:instrText xml:space="preserve"> PAGEREF _Toc129954467 \h </w:instrText>
      </w:r>
      <w:r w:rsidRPr="008C22D7">
        <w:rPr>
          <w:noProof/>
        </w:rPr>
      </w:r>
      <w:r w:rsidRPr="008C22D7">
        <w:rPr>
          <w:noProof/>
        </w:rPr>
        <w:fldChar w:fldCharType="separate"/>
      </w:r>
      <w:r w:rsidRPr="008C22D7">
        <w:rPr>
          <w:noProof/>
        </w:rPr>
        <w:t>2</w:t>
      </w:r>
      <w:r w:rsidRPr="008C22D7">
        <w:rPr>
          <w:noProof/>
        </w:rPr>
        <w:fldChar w:fldCharType="end"/>
      </w:r>
    </w:p>
    <w:p w14:paraId="6EB885F8" w14:textId="437DC824" w:rsidR="008C22D7" w:rsidRDefault="008C22D7">
      <w:pPr>
        <w:pStyle w:val="TOC5"/>
        <w:rPr>
          <w:rFonts w:asciiTheme="minorHAnsi" w:eastAsiaTheme="minorEastAsia" w:hAnsiTheme="minorHAnsi" w:cstheme="minorBidi"/>
          <w:noProof/>
          <w:kern w:val="0"/>
          <w:sz w:val="22"/>
          <w:szCs w:val="22"/>
        </w:rPr>
      </w:pPr>
      <w:r>
        <w:rPr>
          <w:noProof/>
        </w:rPr>
        <w:t>2</w:t>
      </w:r>
      <w:r>
        <w:rPr>
          <w:noProof/>
        </w:rPr>
        <w:tab/>
        <w:t>Commencement</w:t>
      </w:r>
      <w:r w:rsidRPr="008C22D7">
        <w:rPr>
          <w:noProof/>
        </w:rPr>
        <w:tab/>
      </w:r>
      <w:r w:rsidRPr="008C22D7">
        <w:rPr>
          <w:noProof/>
        </w:rPr>
        <w:fldChar w:fldCharType="begin"/>
      </w:r>
      <w:r w:rsidRPr="008C22D7">
        <w:rPr>
          <w:noProof/>
        </w:rPr>
        <w:instrText xml:space="preserve"> PAGEREF _Toc129954468 \h </w:instrText>
      </w:r>
      <w:r w:rsidRPr="008C22D7">
        <w:rPr>
          <w:noProof/>
        </w:rPr>
      </w:r>
      <w:r w:rsidRPr="008C22D7">
        <w:rPr>
          <w:noProof/>
        </w:rPr>
        <w:fldChar w:fldCharType="separate"/>
      </w:r>
      <w:r w:rsidRPr="008C22D7">
        <w:rPr>
          <w:noProof/>
        </w:rPr>
        <w:t>2</w:t>
      </w:r>
      <w:r w:rsidRPr="008C22D7">
        <w:rPr>
          <w:noProof/>
        </w:rPr>
        <w:fldChar w:fldCharType="end"/>
      </w:r>
    </w:p>
    <w:p w14:paraId="37F867D1" w14:textId="3962EC0D" w:rsidR="008C22D7" w:rsidRDefault="008C22D7">
      <w:pPr>
        <w:pStyle w:val="TOC5"/>
        <w:rPr>
          <w:rFonts w:asciiTheme="minorHAnsi" w:eastAsiaTheme="minorEastAsia" w:hAnsiTheme="minorHAnsi" w:cstheme="minorBidi"/>
          <w:noProof/>
          <w:kern w:val="0"/>
          <w:sz w:val="22"/>
          <w:szCs w:val="22"/>
        </w:rPr>
      </w:pPr>
      <w:r>
        <w:rPr>
          <w:noProof/>
        </w:rPr>
        <w:t>3</w:t>
      </w:r>
      <w:r>
        <w:rPr>
          <w:noProof/>
        </w:rPr>
        <w:tab/>
        <w:t>Schedules</w:t>
      </w:r>
      <w:r w:rsidRPr="008C22D7">
        <w:rPr>
          <w:noProof/>
        </w:rPr>
        <w:tab/>
      </w:r>
      <w:r w:rsidRPr="008C22D7">
        <w:rPr>
          <w:noProof/>
        </w:rPr>
        <w:fldChar w:fldCharType="begin"/>
      </w:r>
      <w:r w:rsidRPr="008C22D7">
        <w:rPr>
          <w:noProof/>
        </w:rPr>
        <w:instrText xml:space="preserve"> PAGEREF _Toc129954469 \h </w:instrText>
      </w:r>
      <w:r w:rsidRPr="008C22D7">
        <w:rPr>
          <w:noProof/>
        </w:rPr>
      </w:r>
      <w:r w:rsidRPr="008C22D7">
        <w:rPr>
          <w:noProof/>
        </w:rPr>
        <w:fldChar w:fldCharType="separate"/>
      </w:r>
      <w:r w:rsidRPr="008C22D7">
        <w:rPr>
          <w:noProof/>
        </w:rPr>
        <w:t>3</w:t>
      </w:r>
      <w:r w:rsidRPr="008C22D7">
        <w:rPr>
          <w:noProof/>
        </w:rPr>
        <w:fldChar w:fldCharType="end"/>
      </w:r>
    </w:p>
    <w:p w14:paraId="4FB385FB" w14:textId="0FA2C630" w:rsidR="008C22D7" w:rsidRDefault="008C22D7">
      <w:pPr>
        <w:pStyle w:val="TOC6"/>
        <w:rPr>
          <w:rFonts w:asciiTheme="minorHAnsi" w:eastAsiaTheme="minorEastAsia" w:hAnsiTheme="minorHAnsi" w:cstheme="minorBidi"/>
          <w:b w:val="0"/>
          <w:noProof/>
          <w:kern w:val="0"/>
          <w:sz w:val="22"/>
          <w:szCs w:val="22"/>
        </w:rPr>
      </w:pPr>
      <w:r>
        <w:rPr>
          <w:noProof/>
        </w:rPr>
        <w:t>Schedule 1—Amendments</w:t>
      </w:r>
      <w:r w:rsidRPr="008C22D7">
        <w:rPr>
          <w:b w:val="0"/>
          <w:noProof/>
          <w:sz w:val="18"/>
        </w:rPr>
        <w:tab/>
      </w:r>
      <w:r w:rsidRPr="008C22D7">
        <w:rPr>
          <w:b w:val="0"/>
          <w:noProof/>
          <w:sz w:val="18"/>
        </w:rPr>
        <w:fldChar w:fldCharType="begin"/>
      </w:r>
      <w:r w:rsidRPr="008C22D7">
        <w:rPr>
          <w:b w:val="0"/>
          <w:noProof/>
          <w:sz w:val="18"/>
        </w:rPr>
        <w:instrText xml:space="preserve"> PAGEREF _Toc129954470 \h </w:instrText>
      </w:r>
      <w:r w:rsidRPr="008C22D7">
        <w:rPr>
          <w:b w:val="0"/>
          <w:noProof/>
          <w:sz w:val="18"/>
        </w:rPr>
      </w:r>
      <w:r w:rsidRPr="008C22D7">
        <w:rPr>
          <w:b w:val="0"/>
          <w:noProof/>
          <w:sz w:val="18"/>
        </w:rPr>
        <w:fldChar w:fldCharType="separate"/>
      </w:r>
      <w:r w:rsidRPr="008C22D7">
        <w:rPr>
          <w:b w:val="0"/>
          <w:noProof/>
          <w:sz w:val="18"/>
        </w:rPr>
        <w:t>4</w:t>
      </w:r>
      <w:r w:rsidRPr="008C22D7">
        <w:rPr>
          <w:b w:val="0"/>
          <w:noProof/>
          <w:sz w:val="18"/>
        </w:rPr>
        <w:fldChar w:fldCharType="end"/>
      </w:r>
    </w:p>
    <w:p w14:paraId="3527CBD8" w14:textId="04D670CB" w:rsidR="008C22D7" w:rsidRDefault="008C22D7">
      <w:pPr>
        <w:pStyle w:val="TOC9"/>
        <w:rPr>
          <w:rFonts w:asciiTheme="minorHAnsi" w:eastAsiaTheme="minorEastAsia" w:hAnsiTheme="minorHAnsi" w:cstheme="minorBidi"/>
          <w:i w:val="0"/>
          <w:noProof/>
          <w:kern w:val="0"/>
          <w:sz w:val="22"/>
          <w:szCs w:val="22"/>
        </w:rPr>
      </w:pPr>
      <w:r>
        <w:rPr>
          <w:noProof/>
        </w:rPr>
        <w:t>Private Health Insurance (Prostheses Application and Listing Fees) Act 2007</w:t>
      </w:r>
      <w:r w:rsidRPr="008C22D7">
        <w:rPr>
          <w:i w:val="0"/>
          <w:noProof/>
          <w:sz w:val="18"/>
        </w:rPr>
        <w:tab/>
      </w:r>
      <w:r w:rsidRPr="008C22D7">
        <w:rPr>
          <w:i w:val="0"/>
          <w:noProof/>
          <w:sz w:val="18"/>
        </w:rPr>
        <w:fldChar w:fldCharType="begin"/>
      </w:r>
      <w:r w:rsidRPr="008C22D7">
        <w:rPr>
          <w:i w:val="0"/>
          <w:noProof/>
          <w:sz w:val="18"/>
        </w:rPr>
        <w:instrText xml:space="preserve"> PAGEREF _Toc129954471 \h </w:instrText>
      </w:r>
      <w:r w:rsidRPr="008C22D7">
        <w:rPr>
          <w:i w:val="0"/>
          <w:noProof/>
          <w:sz w:val="18"/>
        </w:rPr>
      </w:r>
      <w:r w:rsidRPr="008C22D7">
        <w:rPr>
          <w:i w:val="0"/>
          <w:noProof/>
          <w:sz w:val="18"/>
        </w:rPr>
        <w:fldChar w:fldCharType="separate"/>
      </w:r>
      <w:r w:rsidRPr="008C22D7">
        <w:rPr>
          <w:i w:val="0"/>
          <w:noProof/>
          <w:sz w:val="18"/>
        </w:rPr>
        <w:t>4</w:t>
      </w:r>
      <w:r w:rsidRPr="008C22D7">
        <w:rPr>
          <w:i w:val="0"/>
          <w:noProof/>
          <w:sz w:val="18"/>
        </w:rPr>
        <w:fldChar w:fldCharType="end"/>
      </w:r>
    </w:p>
    <w:p w14:paraId="5C611AF9" w14:textId="27457CEB" w:rsidR="00835830" w:rsidRPr="00835830" w:rsidRDefault="008C22D7" w:rsidP="0048364F">
      <w:pPr>
        <w:rPr>
          <w:rFonts w:cs="Times New Roman"/>
          <w:sz w:val="18"/>
        </w:rPr>
      </w:pPr>
      <w:r>
        <w:rPr>
          <w:rFonts w:cs="Times New Roman"/>
          <w:sz w:val="18"/>
        </w:rPr>
        <w:fldChar w:fldCharType="end"/>
      </w:r>
    </w:p>
    <w:p w14:paraId="418772A1" w14:textId="77777777" w:rsidR="00FE7F93" w:rsidRPr="00CF6EDC" w:rsidRDefault="00FE7F93" w:rsidP="0048364F">
      <w:pPr>
        <w:sectPr w:rsidR="00FE7F93" w:rsidRPr="00CF6EDC" w:rsidSect="001E7235">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47B5F846" w14:textId="77777777" w:rsidR="001E7235" w:rsidRDefault="001E7235">
      <w:r>
        <w:object w:dxaOrig="2146" w:dyaOrig="1561" w14:anchorId="349EB5EC">
          <v:shape id="_x0000_i1027" type="#_x0000_t75" alt="Commonwealth Coat of Arms of Australia" style="width:110.05pt;height:80.15pt" o:ole="" fillcolor="window">
            <v:imagedata r:id="rId7" o:title=""/>
          </v:shape>
          <o:OLEObject Type="Embed" ProgID="Word.Picture.8" ShapeID="_x0000_i1027" DrawAspect="Content" ObjectID="_1740567342" r:id="rId20"/>
        </w:object>
      </w:r>
    </w:p>
    <w:p w14:paraId="2B027198" w14:textId="77777777" w:rsidR="001E7235" w:rsidRDefault="001E7235"/>
    <w:p w14:paraId="17CC97BB" w14:textId="77777777" w:rsidR="001E7235" w:rsidRDefault="001E7235" w:rsidP="000178F8">
      <w:pPr>
        <w:spacing w:line="240" w:lineRule="auto"/>
      </w:pPr>
    </w:p>
    <w:p w14:paraId="1EE5ADAA" w14:textId="557FA622" w:rsidR="001E7235" w:rsidRDefault="008C22D7" w:rsidP="000178F8">
      <w:pPr>
        <w:pStyle w:val="ShortTP1"/>
      </w:pPr>
      <w:r>
        <w:fldChar w:fldCharType="begin"/>
      </w:r>
      <w:r>
        <w:instrText xml:space="preserve"> STYLEREF ShortT </w:instrText>
      </w:r>
      <w:r>
        <w:fldChar w:fldCharType="separate"/>
      </w:r>
      <w:r>
        <w:rPr>
          <w:noProof/>
        </w:rPr>
        <w:t>Private Health Insurance (Prostheses Application and Listing Fees) Amendment (Cost Recovery) Act 2023</w:t>
      </w:r>
      <w:r>
        <w:rPr>
          <w:noProof/>
        </w:rPr>
        <w:fldChar w:fldCharType="end"/>
      </w:r>
    </w:p>
    <w:p w14:paraId="6C44063B" w14:textId="52B41053" w:rsidR="001E7235" w:rsidRDefault="008C22D7" w:rsidP="000178F8">
      <w:pPr>
        <w:pStyle w:val="ActNoP1"/>
      </w:pPr>
      <w:r>
        <w:fldChar w:fldCharType="begin"/>
      </w:r>
      <w:r>
        <w:instrText xml:space="preserve"> STYLEREF Actno </w:instrText>
      </w:r>
      <w:r>
        <w:fldChar w:fldCharType="separate"/>
      </w:r>
      <w:r>
        <w:rPr>
          <w:noProof/>
        </w:rPr>
        <w:t>No. 7, 2023</w:t>
      </w:r>
      <w:r>
        <w:rPr>
          <w:noProof/>
        </w:rPr>
        <w:fldChar w:fldCharType="end"/>
      </w:r>
    </w:p>
    <w:p w14:paraId="08AFFD79" w14:textId="77777777" w:rsidR="001E7235" w:rsidRPr="009A0728" w:rsidRDefault="001E7235" w:rsidP="009A0728">
      <w:pPr>
        <w:pBdr>
          <w:bottom w:val="single" w:sz="6" w:space="0" w:color="auto"/>
        </w:pBdr>
        <w:spacing w:before="400" w:line="240" w:lineRule="auto"/>
        <w:rPr>
          <w:rFonts w:eastAsia="Times New Roman"/>
          <w:b/>
          <w:sz w:val="28"/>
        </w:rPr>
      </w:pPr>
    </w:p>
    <w:p w14:paraId="629BBE22" w14:textId="77777777" w:rsidR="001E7235" w:rsidRPr="009A0728" w:rsidRDefault="001E7235" w:rsidP="009A0728">
      <w:pPr>
        <w:spacing w:line="40" w:lineRule="exact"/>
        <w:rPr>
          <w:rFonts w:eastAsia="Calibri"/>
          <w:b/>
          <w:sz w:val="28"/>
        </w:rPr>
      </w:pPr>
    </w:p>
    <w:p w14:paraId="0BD9FA84" w14:textId="77777777" w:rsidR="001E7235" w:rsidRPr="009A0728" w:rsidRDefault="001E7235" w:rsidP="009A0728">
      <w:pPr>
        <w:pBdr>
          <w:top w:val="single" w:sz="12" w:space="0" w:color="auto"/>
        </w:pBdr>
        <w:spacing w:line="240" w:lineRule="auto"/>
        <w:rPr>
          <w:rFonts w:eastAsia="Times New Roman"/>
          <w:b/>
          <w:sz w:val="28"/>
        </w:rPr>
      </w:pPr>
    </w:p>
    <w:p w14:paraId="6564E04C" w14:textId="77777777" w:rsidR="001E7235" w:rsidRDefault="001E7235" w:rsidP="001E7235">
      <w:pPr>
        <w:pStyle w:val="Page1"/>
        <w:spacing w:before="400"/>
      </w:pPr>
      <w:r>
        <w:t xml:space="preserve">An Act to amend the </w:t>
      </w:r>
      <w:r w:rsidRPr="001E7235">
        <w:rPr>
          <w:i/>
        </w:rPr>
        <w:t>Private Health Insurance (Prostheses Application and Listing Fees) Act 2007</w:t>
      </w:r>
      <w:r>
        <w:t>, and for related purposes</w:t>
      </w:r>
    </w:p>
    <w:p w14:paraId="71FF6D7B" w14:textId="2846EC83" w:rsidR="00835830" w:rsidRPr="00835830" w:rsidRDefault="00835830" w:rsidP="00835830">
      <w:pPr>
        <w:pStyle w:val="AssentDt"/>
        <w:spacing w:before="240"/>
        <w:rPr>
          <w:sz w:val="24"/>
        </w:rPr>
      </w:pPr>
      <w:r>
        <w:rPr>
          <w:sz w:val="24"/>
        </w:rPr>
        <w:t>[</w:t>
      </w:r>
      <w:r>
        <w:rPr>
          <w:i/>
          <w:sz w:val="24"/>
        </w:rPr>
        <w:t>Assented to 16 March 2023</w:t>
      </w:r>
      <w:r>
        <w:rPr>
          <w:sz w:val="24"/>
        </w:rPr>
        <w:t>]</w:t>
      </w:r>
    </w:p>
    <w:p w14:paraId="757CF84E" w14:textId="091DF3CB" w:rsidR="0048364F" w:rsidRPr="00CF6EDC" w:rsidRDefault="0048364F" w:rsidP="00325846">
      <w:pPr>
        <w:spacing w:before="240" w:line="240" w:lineRule="auto"/>
        <w:rPr>
          <w:sz w:val="32"/>
        </w:rPr>
      </w:pPr>
      <w:r w:rsidRPr="00CF6EDC">
        <w:rPr>
          <w:sz w:val="32"/>
        </w:rPr>
        <w:t>The Parliament of Australia enacts:</w:t>
      </w:r>
    </w:p>
    <w:p w14:paraId="564EBF8C" w14:textId="77777777" w:rsidR="0048364F" w:rsidRPr="00CF6EDC" w:rsidRDefault="0048364F" w:rsidP="00325846">
      <w:pPr>
        <w:pStyle w:val="ActHead5"/>
      </w:pPr>
      <w:bookmarkStart w:id="2" w:name="_Toc129954467"/>
      <w:r w:rsidRPr="00F624C5">
        <w:rPr>
          <w:rStyle w:val="CharSectno"/>
        </w:rPr>
        <w:t>1</w:t>
      </w:r>
      <w:r w:rsidRPr="00CF6EDC">
        <w:t xml:space="preserve">  Short title</w:t>
      </w:r>
      <w:bookmarkEnd w:id="2"/>
    </w:p>
    <w:p w14:paraId="6BCA0AB8" w14:textId="77777777" w:rsidR="00AD6013" w:rsidRDefault="00AD6013" w:rsidP="00AD6013">
      <w:pPr>
        <w:pStyle w:val="subsection"/>
      </w:pPr>
      <w:r>
        <w:tab/>
      </w:r>
      <w:r>
        <w:tab/>
        <w:t xml:space="preserve">This Act is the </w:t>
      </w:r>
      <w:r w:rsidRPr="00AD6013">
        <w:rPr>
          <w:i/>
        </w:rPr>
        <w:t>Private Health Insurance (Prostheses Application and Listing Fees) Amendment (Cost Recovery) Act 2023</w:t>
      </w:r>
      <w:r>
        <w:t>.</w:t>
      </w:r>
    </w:p>
    <w:p w14:paraId="63B52037" w14:textId="04B696F6" w:rsidR="0048364F" w:rsidRPr="00CF6EDC" w:rsidRDefault="0048364F" w:rsidP="00325846">
      <w:pPr>
        <w:pStyle w:val="ActHead5"/>
      </w:pPr>
      <w:bookmarkStart w:id="3" w:name="_Toc129954468"/>
      <w:r w:rsidRPr="00F624C5">
        <w:rPr>
          <w:rStyle w:val="CharSectno"/>
        </w:rPr>
        <w:t>2</w:t>
      </w:r>
      <w:r w:rsidRPr="00CF6EDC">
        <w:t xml:space="preserve">  Commencement</w:t>
      </w:r>
      <w:bookmarkEnd w:id="3"/>
    </w:p>
    <w:p w14:paraId="36A1C7DB" w14:textId="77777777" w:rsidR="0048364F" w:rsidRPr="00CF6EDC" w:rsidRDefault="0048364F" w:rsidP="00325846">
      <w:pPr>
        <w:pStyle w:val="subsection"/>
      </w:pPr>
      <w:r w:rsidRPr="00CF6EDC">
        <w:tab/>
        <w:t>(1)</w:t>
      </w:r>
      <w:r w:rsidRPr="00CF6EDC">
        <w:tab/>
        <w:t>Each provision of this Act specified in column 1 of the table commences, or is taken to have commenced, in accordance with column 2 of the table. Any other statement in column 2 has effect according to its terms.</w:t>
      </w:r>
    </w:p>
    <w:p w14:paraId="777CE948" w14:textId="77777777" w:rsidR="0048364F" w:rsidRPr="00CF6EDC" w:rsidRDefault="0048364F" w:rsidP="00325846">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CF6EDC" w14:paraId="5AD2EE2B" w14:textId="77777777" w:rsidTr="00AE4664">
        <w:trPr>
          <w:tblHeader/>
        </w:trPr>
        <w:tc>
          <w:tcPr>
            <w:tcW w:w="7111" w:type="dxa"/>
            <w:gridSpan w:val="3"/>
            <w:tcBorders>
              <w:top w:val="single" w:sz="12" w:space="0" w:color="auto"/>
              <w:bottom w:val="single" w:sz="6" w:space="0" w:color="auto"/>
            </w:tcBorders>
            <w:shd w:val="clear" w:color="auto" w:fill="auto"/>
          </w:tcPr>
          <w:p w14:paraId="0E0E6F5D" w14:textId="77777777" w:rsidR="0048364F" w:rsidRPr="00CF6EDC" w:rsidRDefault="0048364F" w:rsidP="00325846">
            <w:pPr>
              <w:pStyle w:val="TableHeading"/>
            </w:pPr>
            <w:r w:rsidRPr="00CF6EDC">
              <w:t>Commencement information</w:t>
            </w:r>
          </w:p>
        </w:tc>
      </w:tr>
      <w:tr w:rsidR="0048364F" w:rsidRPr="00CF6EDC" w14:paraId="0DA9748D" w14:textId="77777777" w:rsidTr="00AE4664">
        <w:trPr>
          <w:tblHeader/>
        </w:trPr>
        <w:tc>
          <w:tcPr>
            <w:tcW w:w="1701" w:type="dxa"/>
            <w:tcBorders>
              <w:top w:val="single" w:sz="6" w:space="0" w:color="auto"/>
              <w:bottom w:val="single" w:sz="6" w:space="0" w:color="auto"/>
            </w:tcBorders>
            <w:shd w:val="clear" w:color="auto" w:fill="auto"/>
          </w:tcPr>
          <w:p w14:paraId="6907C7FA" w14:textId="77777777" w:rsidR="0048364F" w:rsidRPr="00CF6EDC" w:rsidRDefault="0048364F" w:rsidP="00325846">
            <w:pPr>
              <w:pStyle w:val="TableHeading"/>
            </w:pPr>
            <w:r w:rsidRPr="00CF6EDC">
              <w:t>Column 1</w:t>
            </w:r>
          </w:p>
        </w:tc>
        <w:tc>
          <w:tcPr>
            <w:tcW w:w="3828" w:type="dxa"/>
            <w:tcBorders>
              <w:top w:val="single" w:sz="6" w:space="0" w:color="auto"/>
              <w:bottom w:val="single" w:sz="6" w:space="0" w:color="auto"/>
            </w:tcBorders>
            <w:shd w:val="clear" w:color="auto" w:fill="auto"/>
          </w:tcPr>
          <w:p w14:paraId="6A8FB249" w14:textId="77777777" w:rsidR="0048364F" w:rsidRPr="00CF6EDC" w:rsidRDefault="0048364F" w:rsidP="00325846">
            <w:pPr>
              <w:pStyle w:val="TableHeading"/>
            </w:pPr>
            <w:r w:rsidRPr="00CF6EDC">
              <w:t>Column 2</w:t>
            </w:r>
          </w:p>
        </w:tc>
        <w:tc>
          <w:tcPr>
            <w:tcW w:w="1582" w:type="dxa"/>
            <w:tcBorders>
              <w:top w:val="single" w:sz="6" w:space="0" w:color="auto"/>
              <w:bottom w:val="single" w:sz="6" w:space="0" w:color="auto"/>
            </w:tcBorders>
            <w:shd w:val="clear" w:color="auto" w:fill="auto"/>
          </w:tcPr>
          <w:p w14:paraId="25B78D03" w14:textId="77777777" w:rsidR="0048364F" w:rsidRPr="00CF6EDC" w:rsidRDefault="0048364F" w:rsidP="00325846">
            <w:pPr>
              <w:pStyle w:val="TableHeading"/>
            </w:pPr>
            <w:r w:rsidRPr="00CF6EDC">
              <w:t>Column 3</w:t>
            </w:r>
          </w:p>
        </w:tc>
      </w:tr>
      <w:tr w:rsidR="0048364F" w:rsidRPr="00CF6EDC" w14:paraId="7F9A3A64" w14:textId="77777777" w:rsidTr="00AE4664">
        <w:trPr>
          <w:tblHeader/>
        </w:trPr>
        <w:tc>
          <w:tcPr>
            <w:tcW w:w="1701" w:type="dxa"/>
            <w:tcBorders>
              <w:top w:val="single" w:sz="6" w:space="0" w:color="auto"/>
              <w:bottom w:val="single" w:sz="12" w:space="0" w:color="auto"/>
            </w:tcBorders>
            <w:shd w:val="clear" w:color="auto" w:fill="auto"/>
          </w:tcPr>
          <w:p w14:paraId="38E8EB23" w14:textId="77777777" w:rsidR="0048364F" w:rsidRPr="00CF6EDC" w:rsidRDefault="0048364F" w:rsidP="00325846">
            <w:pPr>
              <w:pStyle w:val="TableHeading"/>
            </w:pPr>
            <w:r w:rsidRPr="00CF6EDC">
              <w:t>Provisions</w:t>
            </w:r>
          </w:p>
        </w:tc>
        <w:tc>
          <w:tcPr>
            <w:tcW w:w="3828" w:type="dxa"/>
            <w:tcBorders>
              <w:top w:val="single" w:sz="6" w:space="0" w:color="auto"/>
              <w:bottom w:val="single" w:sz="12" w:space="0" w:color="auto"/>
            </w:tcBorders>
            <w:shd w:val="clear" w:color="auto" w:fill="auto"/>
          </w:tcPr>
          <w:p w14:paraId="5A91741B" w14:textId="77777777" w:rsidR="0048364F" w:rsidRPr="00CF6EDC" w:rsidRDefault="0048364F" w:rsidP="00325846">
            <w:pPr>
              <w:pStyle w:val="TableHeading"/>
            </w:pPr>
            <w:r w:rsidRPr="00CF6EDC">
              <w:t>Commencement</w:t>
            </w:r>
          </w:p>
        </w:tc>
        <w:tc>
          <w:tcPr>
            <w:tcW w:w="1582" w:type="dxa"/>
            <w:tcBorders>
              <w:top w:val="single" w:sz="6" w:space="0" w:color="auto"/>
              <w:bottom w:val="single" w:sz="12" w:space="0" w:color="auto"/>
            </w:tcBorders>
            <w:shd w:val="clear" w:color="auto" w:fill="auto"/>
          </w:tcPr>
          <w:p w14:paraId="19201A36" w14:textId="77777777" w:rsidR="0048364F" w:rsidRPr="00CF6EDC" w:rsidRDefault="0048364F" w:rsidP="00325846">
            <w:pPr>
              <w:pStyle w:val="TableHeading"/>
            </w:pPr>
            <w:r w:rsidRPr="00CF6EDC">
              <w:t>Date/Details</w:t>
            </w:r>
          </w:p>
        </w:tc>
      </w:tr>
      <w:tr w:rsidR="0048364F" w:rsidRPr="00CF6EDC" w14:paraId="38C361F1" w14:textId="77777777" w:rsidTr="00AE4664">
        <w:tc>
          <w:tcPr>
            <w:tcW w:w="1701" w:type="dxa"/>
            <w:tcBorders>
              <w:top w:val="single" w:sz="12" w:space="0" w:color="auto"/>
              <w:bottom w:val="single" w:sz="2" w:space="0" w:color="auto"/>
            </w:tcBorders>
            <w:shd w:val="clear" w:color="auto" w:fill="auto"/>
          </w:tcPr>
          <w:p w14:paraId="5ABF180C" w14:textId="77777777" w:rsidR="0048364F" w:rsidRPr="00CF6EDC" w:rsidRDefault="0048364F" w:rsidP="00325846">
            <w:pPr>
              <w:pStyle w:val="Tabletext"/>
            </w:pPr>
            <w:r w:rsidRPr="00CF6EDC">
              <w:t xml:space="preserve">1.  </w:t>
            </w:r>
            <w:r w:rsidR="00B904B9" w:rsidRPr="00CF6EDC">
              <w:t>Sections 1</w:t>
            </w:r>
            <w:r w:rsidRPr="00CF6EDC">
              <w:t xml:space="preserve"> to 3 and anything in this Act not elsewhere covered by this table</w:t>
            </w:r>
          </w:p>
        </w:tc>
        <w:tc>
          <w:tcPr>
            <w:tcW w:w="3828" w:type="dxa"/>
            <w:tcBorders>
              <w:top w:val="single" w:sz="12" w:space="0" w:color="auto"/>
              <w:bottom w:val="single" w:sz="2" w:space="0" w:color="auto"/>
            </w:tcBorders>
            <w:shd w:val="clear" w:color="auto" w:fill="auto"/>
          </w:tcPr>
          <w:p w14:paraId="700A58CD" w14:textId="77777777" w:rsidR="0048364F" w:rsidRPr="00CF6EDC" w:rsidRDefault="0048364F" w:rsidP="00325846">
            <w:pPr>
              <w:pStyle w:val="Tabletext"/>
            </w:pPr>
            <w:r w:rsidRPr="00CF6EDC">
              <w:t>The day this Act receives the Royal Assent.</w:t>
            </w:r>
          </w:p>
        </w:tc>
        <w:tc>
          <w:tcPr>
            <w:tcW w:w="1582" w:type="dxa"/>
            <w:tcBorders>
              <w:top w:val="single" w:sz="12" w:space="0" w:color="auto"/>
              <w:bottom w:val="single" w:sz="2" w:space="0" w:color="auto"/>
            </w:tcBorders>
            <w:shd w:val="clear" w:color="auto" w:fill="auto"/>
          </w:tcPr>
          <w:p w14:paraId="57FDA582" w14:textId="1DC8A56F" w:rsidR="0048364F" w:rsidRPr="00CF6EDC" w:rsidRDefault="00B516A7" w:rsidP="00325846">
            <w:pPr>
              <w:pStyle w:val="Tabletext"/>
            </w:pPr>
            <w:r>
              <w:t>16 March 2023</w:t>
            </w:r>
          </w:p>
        </w:tc>
      </w:tr>
      <w:tr w:rsidR="0048364F" w:rsidRPr="00CF6EDC" w14:paraId="18DB7346" w14:textId="77777777" w:rsidTr="00AE4664">
        <w:tc>
          <w:tcPr>
            <w:tcW w:w="1701" w:type="dxa"/>
            <w:tcBorders>
              <w:top w:val="single" w:sz="2" w:space="0" w:color="auto"/>
              <w:bottom w:val="single" w:sz="12" w:space="0" w:color="auto"/>
            </w:tcBorders>
            <w:shd w:val="clear" w:color="auto" w:fill="auto"/>
          </w:tcPr>
          <w:p w14:paraId="3A911BBD" w14:textId="77777777" w:rsidR="0048364F" w:rsidRPr="00CF6EDC" w:rsidRDefault="0048364F" w:rsidP="00325846">
            <w:pPr>
              <w:pStyle w:val="Tabletext"/>
            </w:pPr>
            <w:r w:rsidRPr="00CF6EDC">
              <w:t xml:space="preserve">2.  </w:t>
            </w:r>
            <w:r w:rsidR="00933256" w:rsidRPr="00CF6EDC">
              <w:t>Schedule 1</w:t>
            </w:r>
          </w:p>
        </w:tc>
        <w:tc>
          <w:tcPr>
            <w:tcW w:w="3828" w:type="dxa"/>
            <w:tcBorders>
              <w:top w:val="single" w:sz="2" w:space="0" w:color="auto"/>
              <w:bottom w:val="single" w:sz="12" w:space="0" w:color="auto"/>
            </w:tcBorders>
            <w:shd w:val="clear" w:color="auto" w:fill="auto"/>
          </w:tcPr>
          <w:p w14:paraId="6BE1FC8C" w14:textId="77777777" w:rsidR="007936BE" w:rsidRPr="00CF6EDC" w:rsidRDefault="007936BE" w:rsidP="00325846">
            <w:pPr>
              <w:pStyle w:val="Tabletext"/>
            </w:pPr>
            <w:r w:rsidRPr="00CF6EDC">
              <w:t>The later of:</w:t>
            </w:r>
          </w:p>
          <w:p w14:paraId="57A26D5C" w14:textId="77777777" w:rsidR="007936BE" w:rsidRPr="00CF6EDC" w:rsidRDefault="007936BE" w:rsidP="00325846">
            <w:pPr>
              <w:pStyle w:val="Tablea"/>
            </w:pPr>
            <w:r w:rsidRPr="00CF6EDC">
              <w:t xml:space="preserve">(a) </w:t>
            </w:r>
            <w:r w:rsidR="004209F3" w:rsidRPr="00CF6EDC">
              <w:t xml:space="preserve">the start of </w:t>
            </w:r>
            <w:r w:rsidRPr="00CF6EDC">
              <w:t>the day after this Act receives the Royal Assent; and</w:t>
            </w:r>
          </w:p>
          <w:p w14:paraId="0D4A4ED9" w14:textId="66FB291C" w:rsidR="007936BE" w:rsidRPr="00CF6EDC" w:rsidRDefault="007936BE" w:rsidP="00325846">
            <w:pPr>
              <w:pStyle w:val="Tablea"/>
            </w:pPr>
            <w:r w:rsidRPr="00CF6EDC">
              <w:t xml:space="preserve">(b) </w:t>
            </w:r>
            <w:r w:rsidR="00CA31DD" w:rsidRPr="00CF6EDC">
              <w:t xml:space="preserve">immediately after </w:t>
            </w:r>
            <w:r w:rsidRPr="00CF6EDC">
              <w:t xml:space="preserve">the commencement of Schedule 2 to the </w:t>
            </w:r>
            <w:r w:rsidR="009E2EF6" w:rsidRPr="00CF6EDC">
              <w:rPr>
                <w:i/>
              </w:rPr>
              <w:t xml:space="preserve">Private Health Insurance Legislation Amendment (Medical Device and Human Tissue Product List and Cost Recovery) </w:t>
            </w:r>
            <w:r w:rsidRPr="00CF6EDC">
              <w:rPr>
                <w:i/>
              </w:rPr>
              <w:t>Act 202</w:t>
            </w:r>
            <w:r w:rsidR="00AD6013">
              <w:rPr>
                <w:i/>
              </w:rPr>
              <w:t>3</w:t>
            </w:r>
            <w:r w:rsidRPr="00CF6EDC">
              <w:t>.</w:t>
            </w:r>
          </w:p>
          <w:p w14:paraId="76BF87F0" w14:textId="77777777" w:rsidR="004A5655" w:rsidRPr="00CF6EDC" w:rsidRDefault="007936BE" w:rsidP="00325846">
            <w:pPr>
              <w:pStyle w:val="Tabletext"/>
            </w:pPr>
            <w:r w:rsidRPr="00CF6EDC">
              <w:t xml:space="preserve">However, the provisions do not commence at all if the event mentioned in </w:t>
            </w:r>
            <w:r w:rsidR="00040057" w:rsidRPr="00CF6EDC">
              <w:t>paragraph (</w:t>
            </w:r>
            <w:r w:rsidRPr="00CF6EDC">
              <w:t>b) does not occur.</w:t>
            </w:r>
          </w:p>
        </w:tc>
        <w:tc>
          <w:tcPr>
            <w:tcW w:w="1582" w:type="dxa"/>
            <w:tcBorders>
              <w:top w:val="single" w:sz="2" w:space="0" w:color="auto"/>
              <w:bottom w:val="single" w:sz="12" w:space="0" w:color="auto"/>
            </w:tcBorders>
            <w:shd w:val="clear" w:color="auto" w:fill="auto"/>
          </w:tcPr>
          <w:p w14:paraId="241E68C6" w14:textId="77777777" w:rsidR="0048364F" w:rsidRDefault="00B516A7" w:rsidP="00325846">
            <w:pPr>
              <w:pStyle w:val="Tabletext"/>
            </w:pPr>
            <w:r>
              <w:t>1 July 2023</w:t>
            </w:r>
          </w:p>
          <w:p w14:paraId="2CCEE95E" w14:textId="669C4826" w:rsidR="00B516A7" w:rsidRPr="00CF6EDC" w:rsidRDefault="00B516A7" w:rsidP="00325846">
            <w:pPr>
              <w:pStyle w:val="Tabletext"/>
            </w:pPr>
            <w:r>
              <w:t>(paragraph (b) applies)</w:t>
            </w:r>
          </w:p>
        </w:tc>
      </w:tr>
    </w:tbl>
    <w:p w14:paraId="35E1F9C8" w14:textId="77777777" w:rsidR="0048364F" w:rsidRPr="00CF6EDC" w:rsidRDefault="00201D27" w:rsidP="00325846">
      <w:pPr>
        <w:pStyle w:val="notetext"/>
      </w:pPr>
      <w:r w:rsidRPr="00CF6EDC">
        <w:t>Note:</w:t>
      </w:r>
      <w:r w:rsidRPr="00CF6EDC">
        <w:tab/>
        <w:t>This table relates only to the provisions of this Act as originally enacted. It will not be amended to deal with any later amendments of this Act.</w:t>
      </w:r>
    </w:p>
    <w:p w14:paraId="39382DB8" w14:textId="77777777" w:rsidR="0048364F" w:rsidRPr="00CF6EDC" w:rsidRDefault="0048364F" w:rsidP="00325846">
      <w:pPr>
        <w:pStyle w:val="subsection"/>
      </w:pPr>
      <w:r w:rsidRPr="00CF6EDC">
        <w:tab/>
        <w:t>(2)</w:t>
      </w:r>
      <w:r w:rsidRPr="00CF6EDC">
        <w:tab/>
      </w:r>
      <w:r w:rsidR="00201D27" w:rsidRPr="00CF6EDC">
        <w:t xml:space="preserve">Any information in </w:t>
      </w:r>
      <w:r w:rsidR="00877D48" w:rsidRPr="00CF6EDC">
        <w:t>c</w:t>
      </w:r>
      <w:r w:rsidR="00201D27" w:rsidRPr="00CF6EDC">
        <w:t>olumn 3 of the table is not part of this Act. Information may be inserted in this column, or information in it may be edited, in any published version of this Act.</w:t>
      </w:r>
    </w:p>
    <w:p w14:paraId="3B3ED14C" w14:textId="77777777" w:rsidR="0048364F" w:rsidRPr="00CF6EDC" w:rsidRDefault="0048364F" w:rsidP="00325846">
      <w:pPr>
        <w:pStyle w:val="ActHead5"/>
      </w:pPr>
      <w:bookmarkStart w:id="4" w:name="_Toc129954469"/>
      <w:r w:rsidRPr="00F624C5">
        <w:rPr>
          <w:rStyle w:val="CharSectno"/>
        </w:rPr>
        <w:t>3</w:t>
      </w:r>
      <w:r w:rsidRPr="00CF6EDC">
        <w:t xml:space="preserve">  Schedules</w:t>
      </w:r>
      <w:bookmarkEnd w:id="4"/>
    </w:p>
    <w:p w14:paraId="73F02833" w14:textId="77777777" w:rsidR="0048364F" w:rsidRPr="00CF6EDC" w:rsidRDefault="0048364F" w:rsidP="00325846">
      <w:pPr>
        <w:pStyle w:val="subsection"/>
      </w:pPr>
      <w:r w:rsidRPr="00CF6EDC">
        <w:tab/>
      </w:r>
      <w:r w:rsidRPr="00CF6EDC">
        <w:tab/>
      </w:r>
      <w:r w:rsidR="00202618" w:rsidRPr="00CF6EDC">
        <w:t>Legislation that is specified in a Schedule to this Act is amended or repealed as set out in the applicable items in the Schedule concerned, and any other item in a Schedule to this Act has effect according to its terms.</w:t>
      </w:r>
    </w:p>
    <w:p w14:paraId="5F431354" w14:textId="77777777" w:rsidR="008D3E94" w:rsidRPr="00CF6EDC" w:rsidRDefault="00933256" w:rsidP="00325846">
      <w:pPr>
        <w:pStyle w:val="ActHead6"/>
        <w:pageBreakBefore/>
      </w:pPr>
      <w:bookmarkStart w:id="5" w:name="_Toc129954470"/>
      <w:r w:rsidRPr="00F624C5">
        <w:rPr>
          <w:rStyle w:val="CharAmSchNo"/>
        </w:rPr>
        <w:lastRenderedPageBreak/>
        <w:t>Schedule 1</w:t>
      </w:r>
      <w:r w:rsidR="0048364F" w:rsidRPr="00CF6EDC">
        <w:t>—</w:t>
      </w:r>
      <w:r w:rsidR="00686FFE" w:rsidRPr="00F624C5">
        <w:rPr>
          <w:rStyle w:val="CharAmSchText"/>
        </w:rPr>
        <w:t>Amendments</w:t>
      </w:r>
      <w:bookmarkEnd w:id="5"/>
    </w:p>
    <w:p w14:paraId="2B495F73" w14:textId="77777777" w:rsidR="008D274A" w:rsidRPr="00F624C5" w:rsidRDefault="008D274A" w:rsidP="00325846">
      <w:pPr>
        <w:pStyle w:val="Header"/>
      </w:pPr>
      <w:r w:rsidRPr="00F624C5">
        <w:rPr>
          <w:rStyle w:val="CharAmPartNo"/>
        </w:rPr>
        <w:t xml:space="preserve"> </w:t>
      </w:r>
      <w:r w:rsidRPr="00F624C5">
        <w:rPr>
          <w:rStyle w:val="CharAmPartText"/>
        </w:rPr>
        <w:t xml:space="preserve"> </w:t>
      </w:r>
    </w:p>
    <w:p w14:paraId="38DF81C4" w14:textId="77777777" w:rsidR="006E0242" w:rsidRPr="00CF6EDC" w:rsidRDefault="006E0242" w:rsidP="00325846">
      <w:pPr>
        <w:pStyle w:val="ActHead9"/>
      </w:pPr>
      <w:bookmarkStart w:id="6" w:name="_Toc129954471"/>
      <w:r w:rsidRPr="00CF6EDC">
        <w:t xml:space="preserve">Private Health Insurance (Prostheses Application and Listing Fees) </w:t>
      </w:r>
      <w:r w:rsidR="0009414D" w:rsidRPr="00CF6EDC">
        <w:t xml:space="preserve">Act </w:t>
      </w:r>
      <w:r w:rsidRPr="00CF6EDC">
        <w:t>2007</w:t>
      </w:r>
      <w:bookmarkEnd w:id="6"/>
    </w:p>
    <w:p w14:paraId="7181FE83" w14:textId="77777777" w:rsidR="008D3E94" w:rsidRPr="00CF6EDC" w:rsidRDefault="00382747" w:rsidP="00325846">
      <w:pPr>
        <w:pStyle w:val="ItemHead"/>
      </w:pPr>
      <w:r w:rsidRPr="00CF6EDC">
        <w:t>1</w:t>
      </w:r>
      <w:r w:rsidR="00F1214C" w:rsidRPr="00CF6EDC">
        <w:t xml:space="preserve">  Title</w:t>
      </w:r>
    </w:p>
    <w:p w14:paraId="230DDE47" w14:textId="77777777" w:rsidR="00F1214C" w:rsidRPr="00CF6EDC" w:rsidRDefault="00F1214C" w:rsidP="00325846">
      <w:pPr>
        <w:pStyle w:val="Item"/>
      </w:pPr>
      <w:r w:rsidRPr="00CF6EDC">
        <w:t>Omit “</w:t>
      </w:r>
      <w:r w:rsidR="00175AB8" w:rsidRPr="00CF6EDC">
        <w:rPr>
          <w:b/>
        </w:rPr>
        <w:t xml:space="preserve">, as a tax, </w:t>
      </w:r>
      <w:r w:rsidR="001B391A" w:rsidRPr="00CF6EDC">
        <w:rPr>
          <w:b/>
        </w:rPr>
        <w:t>fees in relation to applications for listing, and listing, of prostheses</w:t>
      </w:r>
      <w:r w:rsidRPr="00CF6EDC">
        <w:t>”, substitute “</w:t>
      </w:r>
      <w:r w:rsidR="00110D2D" w:rsidRPr="00CF6EDC">
        <w:rPr>
          <w:b/>
        </w:rPr>
        <w:t>levy</w:t>
      </w:r>
      <w:r w:rsidR="001B391A" w:rsidRPr="00CF6EDC">
        <w:rPr>
          <w:b/>
        </w:rPr>
        <w:t xml:space="preserve"> in relation to listing of medical devices and </w:t>
      </w:r>
      <w:r w:rsidR="00FE7270" w:rsidRPr="00CF6EDC">
        <w:rPr>
          <w:b/>
        </w:rPr>
        <w:t>human tissue products</w:t>
      </w:r>
      <w:r w:rsidRPr="00CF6EDC">
        <w:t>”.</w:t>
      </w:r>
    </w:p>
    <w:p w14:paraId="661518D7" w14:textId="77777777" w:rsidR="00021B45" w:rsidRPr="00CF6EDC" w:rsidRDefault="00382747" w:rsidP="00325846">
      <w:pPr>
        <w:pStyle w:val="ItemHead"/>
      </w:pPr>
      <w:r w:rsidRPr="00CF6EDC">
        <w:t>2</w:t>
      </w:r>
      <w:r w:rsidR="00021B45" w:rsidRPr="00CF6EDC">
        <w:t xml:space="preserve">  </w:t>
      </w:r>
      <w:r w:rsidR="00B904B9" w:rsidRPr="00CF6EDC">
        <w:t>Section 1</w:t>
      </w:r>
    </w:p>
    <w:p w14:paraId="5266E225" w14:textId="77777777" w:rsidR="000B69CF" w:rsidRPr="00CF6EDC" w:rsidRDefault="000B69CF" w:rsidP="00325846">
      <w:pPr>
        <w:pStyle w:val="Item"/>
      </w:pPr>
      <w:r w:rsidRPr="00CF6EDC">
        <w:t>Omit “</w:t>
      </w:r>
      <w:r w:rsidRPr="00CF6EDC">
        <w:rPr>
          <w:i/>
        </w:rPr>
        <w:t>Prostheses Application and Listing Fees</w:t>
      </w:r>
      <w:r w:rsidRPr="00CF6EDC">
        <w:t>”, substitute “</w:t>
      </w:r>
      <w:r w:rsidRPr="00CF6EDC">
        <w:rPr>
          <w:i/>
        </w:rPr>
        <w:t xml:space="preserve">Medical Devices and </w:t>
      </w:r>
      <w:r w:rsidR="00AA0A2B" w:rsidRPr="00CF6EDC">
        <w:rPr>
          <w:i/>
        </w:rPr>
        <w:t>Human Tissue Products</w:t>
      </w:r>
      <w:r w:rsidRPr="00CF6EDC">
        <w:rPr>
          <w:i/>
        </w:rPr>
        <w:t xml:space="preserve"> </w:t>
      </w:r>
      <w:r w:rsidR="00110D2D" w:rsidRPr="00CF6EDC">
        <w:rPr>
          <w:i/>
        </w:rPr>
        <w:t>Levy</w:t>
      </w:r>
      <w:r w:rsidRPr="00CF6EDC">
        <w:t>”.</w:t>
      </w:r>
    </w:p>
    <w:p w14:paraId="4FFE90D0" w14:textId="77777777" w:rsidR="00922888" w:rsidRPr="00CF6EDC" w:rsidRDefault="00922888" w:rsidP="00325846">
      <w:pPr>
        <w:pStyle w:val="notemargin"/>
      </w:pPr>
      <w:r w:rsidRPr="00CF6EDC">
        <w:t>Note:</w:t>
      </w:r>
      <w:r w:rsidRPr="00CF6EDC">
        <w:tab/>
        <w:t xml:space="preserve">This item amends the short title of the Act. If another amendment of the Act is described by reference to the Act’s previous short title, that other amendment has effect after the commencement of this item as an amendment of the Act under its amended short title (see section 10 of the </w:t>
      </w:r>
      <w:r w:rsidRPr="00CF6EDC">
        <w:rPr>
          <w:i/>
        </w:rPr>
        <w:t>Acts Interpretation Act 1901</w:t>
      </w:r>
      <w:r w:rsidRPr="00CF6EDC">
        <w:t>).</w:t>
      </w:r>
    </w:p>
    <w:p w14:paraId="74066090" w14:textId="77777777" w:rsidR="006C5784" w:rsidRPr="00CF6EDC" w:rsidRDefault="00382747" w:rsidP="00325846">
      <w:pPr>
        <w:pStyle w:val="ItemHead"/>
      </w:pPr>
      <w:r w:rsidRPr="00CF6EDC">
        <w:t>3</w:t>
      </w:r>
      <w:r w:rsidR="006C5784" w:rsidRPr="00CF6EDC">
        <w:t xml:space="preserve">  </w:t>
      </w:r>
      <w:r w:rsidR="000B3870" w:rsidRPr="00CF6EDC">
        <w:t>Sections 3</w:t>
      </w:r>
      <w:r w:rsidR="006C5784" w:rsidRPr="00CF6EDC">
        <w:t xml:space="preserve"> to </w:t>
      </w:r>
      <w:r w:rsidR="00922888" w:rsidRPr="00CF6EDC">
        <w:t>9</w:t>
      </w:r>
    </w:p>
    <w:p w14:paraId="33B36ED2" w14:textId="77777777" w:rsidR="006C5784" w:rsidRPr="00CF6EDC" w:rsidRDefault="006C5784" w:rsidP="00325846">
      <w:pPr>
        <w:pStyle w:val="Item"/>
      </w:pPr>
      <w:r w:rsidRPr="00CF6EDC">
        <w:t>Repeal the sections, substitute:</w:t>
      </w:r>
    </w:p>
    <w:p w14:paraId="05AF4788" w14:textId="77777777" w:rsidR="002905C5" w:rsidRPr="00CF6EDC" w:rsidRDefault="002905C5" w:rsidP="00325846">
      <w:pPr>
        <w:pStyle w:val="ActHead5"/>
      </w:pPr>
      <w:bookmarkStart w:id="7" w:name="_Toc129954472"/>
      <w:r w:rsidRPr="00F624C5">
        <w:rPr>
          <w:rStyle w:val="CharSectno"/>
        </w:rPr>
        <w:t>3</w:t>
      </w:r>
      <w:r w:rsidRPr="00CF6EDC">
        <w:t xml:space="preserve">  Definitions</w:t>
      </w:r>
      <w:bookmarkEnd w:id="7"/>
    </w:p>
    <w:p w14:paraId="3057ECB2" w14:textId="77777777" w:rsidR="005D7A76" w:rsidRPr="00CF6EDC" w:rsidRDefault="005D7A76" w:rsidP="00325846">
      <w:pPr>
        <w:pStyle w:val="subsection"/>
      </w:pPr>
      <w:r w:rsidRPr="00CF6EDC">
        <w:tab/>
      </w:r>
      <w:r w:rsidRPr="00CF6EDC">
        <w:tab/>
        <w:t>In this Act:</w:t>
      </w:r>
    </w:p>
    <w:p w14:paraId="38203CA9" w14:textId="77777777" w:rsidR="00984B92" w:rsidRPr="00CF6EDC" w:rsidRDefault="00984B92" w:rsidP="00325846">
      <w:pPr>
        <w:pStyle w:val="Definition"/>
      </w:pPr>
      <w:r w:rsidRPr="00CF6EDC">
        <w:rPr>
          <w:b/>
          <w:i/>
        </w:rPr>
        <w:t>human tissue product</w:t>
      </w:r>
      <w:r w:rsidRPr="00CF6EDC">
        <w:t xml:space="preserve"> has the same meaning as in the </w:t>
      </w:r>
      <w:r w:rsidRPr="00CF6EDC">
        <w:rPr>
          <w:i/>
        </w:rPr>
        <w:t>Private Health Insurance Act 2007</w:t>
      </w:r>
      <w:r w:rsidRPr="00CF6EDC">
        <w:t>.</w:t>
      </w:r>
    </w:p>
    <w:p w14:paraId="47C3EA9F" w14:textId="77777777" w:rsidR="00984B92" w:rsidRPr="00CF6EDC" w:rsidRDefault="00984B92" w:rsidP="00325846">
      <w:pPr>
        <w:pStyle w:val="Definition"/>
      </w:pPr>
      <w:r w:rsidRPr="00CF6EDC">
        <w:rPr>
          <w:b/>
          <w:i/>
        </w:rPr>
        <w:t>listed item</w:t>
      </w:r>
      <w:r w:rsidRPr="00CF6EDC">
        <w:t xml:space="preserve"> means a kind of medical device, or a kind of human tissue product, that is listed in the Private Health Insurance (Medical Devices and Human Tissue Products) Rules made under the </w:t>
      </w:r>
      <w:r w:rsidRPr="00CF6EDC">
        <w:rPr>
          <w:i/>
        </w:rPr>
        <w:t>Private Health Insurance Act 2007</w:t>
      </w:r>
      <w:r w:rsidRPr="00CF6EDC">
        <w:t>.</w:t>
      </w:r>
    </w:p>
    <w:p w14:paraId="420CBDB0" w14:textId="77777777" w:rsidR="002905C5" w:rsidRPr="00CF6EDC" w:rsidRDefault="002905C5" w:rsidP="00325846">
      <w:pPr>
        <w:pStyle w:val="Definition"/>
      </w:pPr>
      <w:r w:rsidRPr="00CF6EDC">
        <w:rPr>
          <w:b/>
          <w:i/>
        </w:rPr>
        <w:t>medical device</w:t>
      </w:r>
      <w:r w:rsidRPr="00CF6EDC">
        <w:t xml:space="preserve"> has the same meaning as in </w:t>
      </w:r>
      <w:r w:rsidR="00C82BE4" w:rsidRPr="00CF6EDC">
        <w:t xml:space="preserve">the </w:t>
      </w:r>
      <w:bookmarkStart w:id="8" w:name="_Hlk113548557"/>
      <w:r w:rsidR="00C82BE4" w:rsidRPr="00CF6EDC">
        <w:rPr>
          <w:i/>
        </w:rPr>
        <w:t>Private Health Insurance Act 2007</w:t>
      </w:r>
      <w:bookmarkEnd w:id="8"/>
      <w:r w:rsidR="00C82BE4" w:rsidRPr="00CF6EDC">
        <w:t>.</w:t>
      </w:r>
    </w:p>
    <w:p w14:paraId="7DD5E04D" w14:textId="77777777" w:rsidR="00170F2A" w:rsidRPr="00CF6EDC" w:rsidRDefault="00170F2A" w:rsidP="00325846">
      <w:pPr>
        <w:pStyle w:val="ActHead5"/>
      </w:pPr>
      <w:bookmarkStart w:id="9" w:name="_Toc129954473"/>
      <w:r w:rsidRPr="00F624C5">
        <w:rPr>
          <w:rStyle w:val="CharSectno"/>
        </w:rPr>
        <w:lastRenderedPageBreak/>
        <w:t>4</w:t>
      </w:r>
      <w:r w:rsidRPr="00CF6EDC">
        <w:t xml:space="preserve">  Imposition of </w:t>
      </w:r>
      <w:r w:rsidR="00A26F6A" w:rsidRPr="00CF6EDC">
        <w:t>lev</w:t>
      </w:r>
      <w:r w:rsidR="00110D2D" w:rsidRPr="00CF6EDC">
        <w:t>y</w:t>
      </w:r>
      <w:bookmarkEnd w:id="9"/>
    </w:p>
    <w:p w14:paraId="110AE23C" w14:textId="77777777" w:rsidR="004251F8" w:rsidRPr="00CF6EDC" w:rsidRDefault="004251F8" w:rsidP="00325846">
      <w:pPr>
        <w:pStyle w:val="subsection"/>
      </w:pPr>
      <w:r w:rsidRPr="00CF6EDC">
        <w:tab/>
        <w:t>(1)</w:t>
      </w:r>
      <w:r w:rsidRPr="00CF6EDC">
        <w:tab/>
        <w:t>Levy is imposed</w:t>
      </w:r>
      <w:r w:rsidR="00F712B7" w:rsidRPr="00CF6EDC">
        <w:t xml:space="preserve"> </w:t>
      </w:r>
      <w:r w:rsidR="00295FB4" w:rsidRPr="00CF6EDC">
        <w:t xml:space="preserve">for a financial year </w:t>
      </w:r>
      <w:r w:rsidR="00B56528" w:rsidRPr="00CF6EDC">
        <w:t>in respect of the ongoing listing of</w:t>
      </w:r>
      <w:r w:rsidRPr="00CF6EDC">
        <w:t xml:space="preserve"> </w:t>
      </w:r>
      <w:r w:rsidR="007425B2" w:rsidRPr="00CF6EDC">
        <w:t>each</w:t>
      </w:r>
      <w:r w:rsidR="00984B92" w:rsidRPr="00CF6EDC">
        <w:t xml:space="preserve"> listed item.</w:t>
      </w:r>
    </w:p>
    <w:p w14:paraId="6995DFCD" w14:textId="77777777" w:rsidR="004251F8" w:rsidRPr="00CF6EDC" w:rsidRDefault="004251F8" w:rsidP="00325846">
      <w:pPr>
        <w:pStyle w:val="subsection"/>
      </w:pPr>
      <w:r w:rsidRPr="00CF6EDC">
        <w:tab/>
        <w:t>(2)</w:t>
      </w:r>
      <w:r w:rsidRPr="00CF6EDC">
        <w:tab/>
      </w:r>
      <w:r w:rsidR="007425B2" w:rsidRPr="00CF6EDC">
        <w:t>Levy</w:t>
      </w:r>
      <w:r w:rsidR="00F712B7" w:rsidRPr="00CF6EDC">
        <w:t xml:space="preserve"> is imposed on each day </w:t>
      </w:r>
      <w:r w:rsidR="00AB0CD3" w:rsidRPr="00CF6EDC">
        <w:t xml:space="preserve">specified </w:t>
      </w:r>
      <w:r w:rsidR="00EE3219" w:rsidRPr="00CF6EDC">
        <w:t xml:space="preserve">as a levy imposition day </w:t>
      </w:r>
      <w:r w:rsidR="00AB0CD3" w:rsidRPr="00CF6EDC">
        <w:t xml:space="preserve">in the Private Health Insurance (Medical Devices and Human Tissue Products </w:t>
      </w:r>
      <w:r w:rsidR="00110D2D" w:rsidRPr="00CF6EDC">
        <w:t>Levy</w:t>
      </w:r>
      <w:r w:rsidR="00AB0CD3" w:rsidRPr="00CF6EDC">
        <w:t xml:space="preserve">) Rules </w:t>
      </w:r>
      <w:r w:rsidR="00EE3219" w:rsidRPr="00CF6EDC">
        <w:t xml:space="preserve">made under </w:t>
      </w:r>
      <w:r w:rsidR="00722689" w:rsidRPr="00CF6EDC">
        <w:t>section 6</w:t>
      </w:r>
      <w:r w:rsidR="00F712B7" w:rsidRPr="00CF6EDC">
        <w:t>.</w:t>
      </w:r>
    </w:p>
    <w:p w14:paraId="35B7AAAB" w14:textId="77777777" w:rsidR="00F712B7" w:rsidRPr="00CF6EDC" w:rsidRDefault="00F712B7" w:rsidP="00325846">
      <w:pPr>
        <w:pStyle w:val="subsection"/>
      </w:pPr>
      <w:r w:rsidRPr="00CF6EDC">
        <w:tab/>
        <w:t>(3)</w:t>
      </w:r>
      <w:r w:rsidRPr="00CF6EDC">
        <w:tab/>
        <w:t xml:space="preserve">The </w:t>
      </w:r>
      <w:r w:rsidR="00B72EC9" w:rsidRPr="00CF6EDC">
        <w:t>amount</w:t>
      </w:r>
      <w:r w:rsidRPr="00CF6EDC">
        <w:t xml:space="preserve"> of </w:t>
      </w:r>
      <w:r w:rsidR="00B72EC9" w:rsidRPr="00CF6EDC">
        <w:t xml:space="preserve">the </w:t>
      </w:r>
      <w:r w:rsidRPr="00CF6EDC">
        <w:t xml:space="preserve">levy imposed </w:t>
      </w:r>
      <w:r w:rsidR="00923527" w:rsidRPr="00CF6EDC">
        <w:t>in respect of the ongoing listing of</w:t>
      </w:r>
      <w:r w:rsidR="00806A72" w:rsidRPr="00CF6EDC">
        <w:t xml:space="preserve"> </w:t>
      </w:r>
      <w:r w:rsidR="0075029C" w:rsidRPr="00CF6EDC">
        <w:t>a</w:t>
      </w:r>
      <w:r w:rsidRPr="00CF6EDC">
        <w:t xml:space="preserve"> </w:t>
      </w:r>
      <w:r w:rsidR="0075029C" w:rsidRPr="00CF6EDC">
        <w:t xml:space="preserve">listed </w:t>
      </w:r>
      <w:r w:rsidR="00115B41" w:rsidRPr="00CF6EDC">
        <w:t xml:space="preserve">item </w:t>
      </w:r>
      <w:r w:rsidRPr="00CF6EDC">
        <w:t xml:space="preserve">is </w:t>
      </w:r>
      <w:r w:rsidR="007425B2" w:rsidRPr="00CF6EDC">
        <w:t>the</w:t>
      </w:r>
      <w:r w:rsidRPr="00CF6EDC">
        <w:t xml:space="preserve"> amount prescribed</w:t>
      </w:r>
      <w:r w:rsidR="007425B2" w:rsidRPr="00CF6EDC">
        <w:t xml:space="preserve"> by the regulations</w:t>
      </w:r>
      <w:r w:rsidRPr="00CF6EDC">
        <w:t>.</w:t>
      </w:r>
    </w:p>
    <w:p w14:paraId="621B2AE0" w14:textId="77777777" w:rsidR="009F16B5" w:rsidRPr="00CF6EDC" w:rsidRDefault="009F16B5" w:rsidP="00325846">
      <w:pPr>
        <w:pStyle w:val="subsection"/>
      </w:pPr>
      <w:r w:rsidRPr="00CF6EDC">
        <w:tab/>
      </w:r>
      <w:r w:rsidR="00295FB4" w:rsidRPr="00CF6EDC">
        <w:t>(4)</w:t>
      </w:r>
      <w:r w:rsidRPr="00CF6EDC">
        <w:tab/>
        <w:t>Before the Governor</w:t>
      </w:r>
      <w:r w:rsidR="00325846" w:rsidRPr="00CF6EDC">
        <w:noBreakHyphen/>
      </w:r>
      <w:r w:rsidRPr="00CF6EDC">
        <w:t>General makes regulations for the purposes of subsection (3) prescribing the amount of the levy for a financial year, the Minister must be satisfied that the amount is set at a level that is designed to recover no more than the Commonwealth’s likely costs in connection with the ongoing listing of all listed items for that financial year.</w:t>
      </w:r>
    </w:p>
    <w:p w14:paraId="4748BB86" w14:textId="77777777" w:rsidR="002F1D01" w:rsidRPr="00CF6EDC" w:rsidRDefault="00681271" w:rsidP="00325846">
      <w:pPr>
        <w:pStyle w:val="ActHead5"/>
      </w:pPr>
      <w:bookmarkStart w:id="10" w:name="_Toc129954474"/>
      <w:r w:rsidRPr="00F624C5">
        <w:rPr>
          <w:rStyle w:val="CharSectno"/>
        </w:rPr>
        <w:t>5</w:t>
      </w:r>
      <w:r w:rsidRPr="00CF6EDC">
        <w:t xml:space="preserve">  </w:t>
      </w:r>
      <w:r w:rsidR="002F1D01" w:rsidRPr="00CF6EDC">
        <w:t xml:space="preserve">Matters relating to </w:t>
      </w:r>
      <w:r w:rsidR="00110D2D" w:rsidRPr="00CF6EDC">
        <w:t>levy</w:t>
      </w:r>
      <w:bookmarkEnd w:id="10"/>
    </w:p>
    <w:p w14:paraId="4C4EEFF3" w14:textId="77777777" w:rsidR="003B5BE1" w:rsidRPr="00CF6EDC" w:rsidRDefault="00B819DB" w:rsidP="00325846">
      <w:pPr>
        <w:pStyle w:val="subsection"/>
      </w:pPr>
      <w:r w:rsidRPr="00CF6EDC">
        <w:tab/>
        <w:t>(</w:t>
      </w:r>
      <w:r w:rsidR="00AF0C87" w:rsidRPr="00CF6EDC">
        <w:t>1</w:t>
      </w:r>
      <w:r w:rsidRPr="00CF6EDC">
        <w:t>)</w:t>
      </w:r>
      <w:r w:rsidRPr="00CF6EDC">
        <w:tab/>
      </w:r>
      <w:r w:rsidR="007425B2" w:rsidRPr="00CF6EDC">
        <w:t>The</w:t>
      </w:r>
      <w:r w:rsidRPr="00CF6EDC">
        <w:t xml:space="preserve"> </w:t>
      </w:r>
      <w:r w:rsidR="005A3561" w:rsidRPr="00CF6EDC">
        <w:t>regulation</w:t>
      </w:r>
      <w:r w:rsidR="007425B2" w:rsidRPr="00CF6EDC">
        <w:t>s</w:t>
      </w:r>
      <w:r w:rsidRPr="00CF6EDC">
        <w:t xml:space="preserve"> may </w:t>
      </w:r>
      <w:r w:rsidR="005A3561" w:rsidRPr="00CF6EDC">
        <w:t>prescribe</w:t>
      </w:r>
      <w:r w:rsidRPr="00CF6EDC">
        <w:t xml:space="preserve"> different </w:t>
      </w:r>
      <w:r w:rsidR="00AF0C87" w:rsidRPr="00CF6EDC">
        <w:t xml:space="preserve">amounts </w:t>
      </w:r>
      <w:r w:rsidR="009F7D98" w:rsidRPr="00CF6EDC">
        <w:t xml:space="preserve">for the purposes of </w:t>
      </w:r>
      <w:r w:rsidR="00654392" w:rsidRPr="00CF6EDC">
        <w:t>subsection 4</w:t>
      </w:r>
      <w:r w:rsidRPr="00CF6EDC">
        <w:t>(</w:t>
      </w:r>
      <w:r w:rsidR="00AF0C87" w:rsidRPr="00CF6EDC">
        <w:t>3</w:t>
      </w:r>
      <w:r w:rsidRPr="00CF6EDC">
        <w:t>) for different circumstances.</w:t>
      </w:r>
    </w:p>
    <w:p w14:paraId="0B58292D" w14:textId="77777777" w:rsidR="007165E8" w:rsidRPr="00CF6EDC" w:rsidRDefault="002F1D01" w:rsidP="00325846">
      <w:pPr>
        <w:pStyle w:val="subsection"/>
      </w:pPr>
      <w:r w:rsidRPr="00CF6EDC">
        <w:tab/>
        <w:t>(</w:t>
      </w:r>
      <w:r w:rsidR="00AF0C87" w:rsidRPr="00CF6EDC">
        <w:t>2</w:t>
      </w:r>
      <w:r w:rsidRPr="00CF6EDC">
        <w:t>)</w:t>
      </w:r>
      <w:r w:rsidRPr="00CF6EDC">
        <w:tab/>
        <w:t xml:space="preserve">Two or more </w:t>
      </w:r>
      <w:r w:rsidR="00AF0C87" w:rsidRPr="00CF6EDC">
        <w:t xml:space="preserve">amounts </w:t>
      </w:r>
      <w:r w:rsidRPr="00CF6EDC">
        <w:t xml:space="preserve">may be </w:t>
      </w:r>
      <w:r w:rsidR="005A3561" w:rsidRPr="00CF6EDC">
        <w:t>prescribed</w:t>
      </w:r>
      <w:r w:rsidRPr="00CF6EDC">
        <w:t xml:space="preserve"> in relation to</w:t>
      </w:r>
      <w:r w:rsidR="00AF0C87" w:rsidRPr="00CF6EDC">
        <w:t xml:space="preserve"> </w:t>
      </w:r>
      <w:r w:rsidR="00A714AA" w:rsidRPr="00CF6EDC">
        <w:t>a single</w:t>
      </w:r>
      <w:r w:rsidR="00AF0C87" w:rsidRPr="00CF6EDC">
        <w:t xml:space="preserve"> </w:t>
      </w:r>
      <w:r w:rsidR="00110D2D" w:rsidRPr="00CF6EDC">
        <w:t>listed item</w:t>
      </w:r>
      <w:r w:rsidR="00AF0C87" w:rsidRPr="00CF6EDC">
        <w:t xml:space="preserve">, and a single amount may be prescribed in relation to 2 or more </w:t>
      </w:r>
      <w:r w:rsidR="00110D2D" w:rsidRPr="00CF6EDC">
        <w:t>listed items</w:t>
      </w:r>
      <w:r w:rsidR="00AF0C87" w:rsidRPr="00CF6EDC">
        <w:t>.</w:t>
      </w:r>
    </w:p>
    <w:p w14:paraId="50306C67" w14:textId="77777777" w:rsidR="002F1D01" w:rsidRPr="00CF6EDC" w:rsidRDefault="002F1D01" w:rsidP="00325846">
      <w:pPr>
        <w:pStyle w:val="subsection"/>
      </w:pPr>
      <w:r w:rsidRPr="00CF6EDC">
        <w:tab/>
        <w:t>(</w:t>
      </w:r>
      <w:r w:rsidR="00AF0C87" w:rsidRPr="00CF6EDC">
        <w:t>3</w:t>
      </w:r>
      <w:r w:rsidRPr="00CF6EDC">
        <w:t>)</w:t>
      </w:r>
      <w:r w:rsidRPr="00CF6EDC">
        <w:tab/>
      </w:r>
      <w:r w:rsidR="00405AFB" w:rsidRPr="00CF6EDC">
        <w:t>The</w:t>
      </w:r>
      <w:r w:rsidRPr="00CF6EDC">
        <w:t xml:space="preserve"> </w:t>
      </w:r>
      <w:r w:rsidR="00EF6237" w:rsidRPr="00CF6EDC">
        <w:t>regulation</w:t>
      </w:r>
      <w:r w:rsidR="00405AFB" w:rsidRPr="00CF6EDC">
        <w:t>s</w:t>
      </w:r>
      <w:r w:rsidR="00EF6237" w:rsidRPr="00CF6EDC">
        <w:t xml:space="preserve"> </w:t>
      </w:r>
      <w:r w:rsidRPr="00CF6EDC">
        <w:t xml:space="preserve">may </w:t>
      </w:r>
      <w:r w:rsidR="00EF6237" w:rsidRPr="00CF6EDC">
        <w:t>prescribe</w:t>
      </w:r>
      <w:r w:rsidRPr="00CF6EDC">
        <w:t xml:space="preserve"> a</w:t>
      </w:r>
      <w:r w:rsidR="002316C8" w:rsidRPr="00CF6EDC">
        <w:t>n</w:t>
      </w:r>
      <w:r w:rsidR="006E0DC3" w:rsidRPr="00CF6EDC">
        <w:t xml:space="preserve"> </w:t>
      </w:r>
      <w:r w:rsidR="00B72EC9" w:rsidRPr="00CF6EDC">
        <w:t>amount</w:t>
      </w:r>
      <w:r w:rsidRPr="00CF6EDC">
        <w:t xml:space="preserve"> </w:t>
      </w:r>
      <w:r w:rsidR="001E3E43" w:rsidRPr="00CF6EDC">
        <w:t>for the purposes of</w:t>
      </w:r>
      <w:r w:rsidRPr="00CF6EDC">
        <w:t xml:space="preserve"> </w:t>
      </w:r>
      <w:r w:rsidR="00654392" w:rsidRPr="00CF6EDC">
        <w:t>subsection 4</w:t>
      </w:r>
      <w:r w:rsidRPr="00CF6EDC">
        <w:t>(</w:t>
      </w:r>
      <w:r w:rsidR="006E0DC3" w:rsidRPr="00CF6EDC">
        <w:t>3</w:t>
      </w:r>
      <w:r w:rsidRPr="00CF6EDC">
        <w:t>)</w:t>
      </w:r>
      <w:r w:rsidR="004A2FEC" w:rsidRPr="00CF6EDC">
        <w:t xml:space="preserve"> by:</w:t>
      </w:r>
    </w:p>
    <w:p w14:paraId="6CBB8913" w14:textId="77777777" w:rsidR="002F1D01" w:rsidRPr="00CF6EDC" w:rsidRDefault="002F1D01" w:rsidP="00325846">
      <w:pPr>
        <w:pStyle w:val="paragraph"/>
      </w:pPr>
      <w:r w:rsidRPr="00CF6EDC">
        <w:tab/>
        <w:t>(a)</w:t>
      </w:r>
      <w:r w:rsidRPr="00CF6EDC">
        <w:tab/>
        <w:t xml:space="preserve">specifying </w:t>
      </w:r>
      <w:r w:rsidR="002316C8" w:rsidRPr="00CF6EDC">
        <w:t>an</w:t>
      </w:r>
      <w:r w:rsidR="004A2FEC" w:rsidRPr="00CF6EDC">
        <w:t xml:space="preserve"> </w:t>
      </w:r>
      <w:r w:rsidRPr="00CF6EDC">
        <w:t>amount; or</w:t>
      </w:r>
    </w:p>
    <w:p w14:paraId="7186A00D" w14:textId="77777777" w:rsidR="002F1D01" w:rsidRPr="00CF6EDC" w:rsidRDefault="002F1D01" w:rsidP="00325846">
      <w:pPr>
        <w:pStyle w:val="paragraph"/>
      </w:pPr>
      <w:r w:rsidRPr="00CF6EDC">
        <w:tab/>
        <w:t>(b)</w:t>
      </w:r>
      <w:r w:rsidRPr="00CF6EDC">
        <w:tab/>
        <w:t>specifying a method for calculating the</w:t>
      </w:r>
      <w:r w:rsidR="004A2FEC" w:rsidRPr="00CF6EDC">
        <w:t xml:space="preserve"> </w:t>
      </w:r>
      <w:r w:rsidRPr="00CF6EDC">
        <w:t>amount.</w:t>
      </w:r>
    </w:p>
    <w:p w14:paraId="54B70031" w14:textId="77777777" w:rsidR="002F1D01" w:rsidRPr="00CF6EDC" w:rsidRDefault="002F1D01" w:rsidP="00325846">
      <w:pPr>
        <w:pStyle w:val="subsection"/>
      </w:pPr>
      <w:r w:rsidRPr="00CF6EDC">
        <w:tab/>
        <w:t>(</w:t>
      </w:r>
      <w:r w:rsidR="00AF0C87" w:rsidRPr="00CF6EDC">
        <w:t>4</w:t>
      </w:r>
      <w:r w:rsidRPr="00CF6EDC">
        <w:t>)</w:t>
      </w:r>
      <w:r w:rsidRPr="00CF6EDC">
        <w:tab/>
        <w:t xml:space="preserve">The amount </w:t>
      </w:r>
      <w:r w:rsidR="007425B2" w:rsidRPr="00CF6EDC">
        <w:t>of a lev</w:t>
      </w:r>
      <w:r w:rsidR="0049258D" w:rsidRPr="00CF6EDC">
        <w:t xml:space="preserve">y </w:t>
      </w:r>
      <w:r w:rsidRPr="00CF6EDC">
        <w:t>may be nil.</w:t>
      </w:r>
    </w:p>
    <w:p w14:paraId="0B8F402E" w14:textId="77777777" w:rsidR="004A71C6" w:rsidRPr="00CF6EDC" w:rsidRDefault="004A71C6" w:rsidP="00325846">
      <w:pPr>
        <w:pStyle w:val="subsection"/>
      </w:pPr>
      <w:r w:rsidRPr="00CF6EDC">
        <w:tab/>
        <w:t>(</w:t>
      </w:r>
      <w:r w:rsidR="00AF0C87" w:rsidRPr="00CF6EDC">
        <w:t>5</w:t>
      </w:r>
      <w:r w:rsidRPr="00CF6EDC">
        <w:t>)</w:t>
      </w:r>
      <w:r w:rsidRPr="00CF6EDC">
        <w:tab/>
      </w:r>
      <w:r w:rsidR="002316C8" w:rsidRPr="00CF6EDC">
        <w:t>The</w:t>
      </w:r>
      <w:r w:rsidR="00EF6237" w:rsidRPr="00CF6EDC">
        <w:t xml:space="preserve"> regulation</w:t>
      </w:r>
      <w:r w:rsidR="002316C8" w:rsidRPr="00CF6EDC">
        <w:t>s</w:t>
      </w:r>
      <w:r w:rsidRPr="00CF6EDC">
        <w:t xml:space="preserve"> may </w:t>
      </w:r>
      <w:r w:rsidR="0049258D" w:rsidRPr="00CF6EDC">
        <w:t>provide</w:t>
      </w:r>
      <w:r w:rsidR="00A714AA" w:rsidRPr="00CF6EDC">
        <w:t xml:space="preserve"> for exemptions from levy.</w:t>
      </w:r>
    </w:p>
    <w:p w14:paraId="119DD92A" w14:textId="77777777" w:rsidR="005B46FC" w:rsidRPr="00CF6EDC" w:rsidRDefault="005B46FC" w:rsidP="00325846">
      <w:pPr>
        <w:pStyle w:val="notetext"/>
      </w:pPr>
      <w:r w:rsidRPr="00CF6EDC">
        <w:t>Note:</w:t>
      </w:r>
      <w:r w:rsidRPr="00CF6EDC">
        <w:tab/>
        <w:t xml:space="preserve">Other matters relating to the levy, such as </w:t>
      </w:r>
      <w:r w:rsidR="00F151FF" w:rsidRPr="00CF6EDC">
        <w:t>who is liable to pay</w:t>
      </w:r>
      <w:r w:rsidRPr="00CF6EDC">
        <w:t>, may be specified in Private Health Insurance (Levy Administration) Rules made under</w:t>
      </w:r>
      <w:r w:rsidR="00F151FF" w:rsidRPr="00CF6EDC">
        <w:t xml:space="preserve"> the</w:t>
      </w:r>
      <w:r w:rsidR="009A0B31" w:rsidRPr="00CF6EDC">
        <w:t xml:space="preserve"> </w:t>
      </w:r>
      <w:r w:rsidR="00F151FF" w:rsidRPr="00CF6EDC">
        <w:rPr>
          <w:i/>
        </w:rPr>
        <w:t>Private Health Insurance Act 2007</w:t>
      </w:r>
      <w:r w:rsidR="009A0B31" w:rsidRPr="00CF6EDC">
        <w:t>.</w:t>
      </w:r>
    </w:p>
    <w:p w14:paraId="6FA0D96D" w14:textId="77777777" w:rsidR="00922888" w:rsidRPr="00CF6EDC" w:rsidRDefault="009F16B5" w:rsidP="00325846">
      <w:pPr>
        <w:pStyle w:val="ActHead5"/>
      </w:pPr>
      <w:bookmarkStart w:id="11" w:name="_Toc129954475"/>
      <w:r w:rsidRPr="00F624C5">
        <w:rPr>
          <w:rStyle w:val="CharSectno"/>
        </w:rPr>
        <w:lastRenderedPageBreak/>
        <w:t>6</w:t>
      </w:r>
      <w:r w:rsidR="00922888" w:rsidRPr="00CF6EDC">
        <w:t xml:space="preserve">  Private Health Insurance (Medical Devices and Human Tissue Products Levy) Rules</w:t>
      </w:r>
      <w:bookmarkEnd w:id="11"/>
    </w:p>
    <w:p w14:paraId="08C21B25" w14:textId="77777777" w:rsidR="00922888" w:rsidRPr="00CF6EDC" w:rsidRDefault="00922888" w:rsidP="00325846">
      <w:pPr>
        <w:pStyle w:val="subsection"/>
      </w:pPr>
      <w:r w:rsidRPr="00CF6EDC">
        <w:tab/>
      </w:r>
      <w:r w:rsidRPr="00CF6EDC">
        <w:tab/>
        <w:t>The Minister may, by legislative instrument, make Private Health Insurance (Medical Devices and Human Tissue Products Levy) Rules, providing for matters:</w:t>
      </w:r>
    </w:p>
    <w:p w14:paraId="19980753" w14:textId="77777777" w:rsidR="00922888" w:rsidRPr="00CF6EDC" w:rsidRDefault="00922888" w:rsidP="00325846">
      <w:pPr>
        <w:pStyle w:val="paragraph"/>
      </w:pPr>
      <w:r w:rsidRPr="00CF6EDC">
        <w:tab/>
        <w:t>(a)</w:t>
      </w:r>
      <w:r w:rsidRPr="00CF6EDC">
        <w:tab/>
        <w:t>required or permitted by this Act to be provided; or</w:t>
      </w:r>
    </w:p>
    <w:p w14:paraId="785DCD6C" w14:textId="77777777" w:rsidR="00922888" w:rsidRPr="00CF6EDC" w:rsidRDefault="00922888" w:rsidP="00325846">
      <w:pPr>
        <w:pStyle w:val="paragraph"/>
      </w:pPr>
      <w:r w:rsidRPr="00CF6EDC">
        <w:tab/>
        <w:t>(b)</w:t>
      </w:r>
      <w:r w:rsidRPr="00CF6EDC">
        <w:tab/>
        <w:t>necessary or convenient to be provided in order to carry out or give effect to this Act.</w:t>
      </w:r>
    </w:p>
    <w:p w14:paraId="419E9302" w14:textId="77777777" w:rsidR="00DB10B5" w:rsidRPr="00CF6EDC" w:rsidRDefault="009F16B5" w:rsidP="00325846">
      <w:pPr>
        <w:pStyle w:val="ActHead5"/>
      </w:pPr>
      <w:bookmarkStart w:id="12" w:name="_Toc129954476"/>
      <w:r w:rsidRPr="00F624C5">
        <w:rPr>
          <w:rStyle w:val="CharSectno"/>
        </w:rPr>
        <w:t>7</w:t>
      </w:r>
      <w:r w:rsidR="00DB10B5" w:rsidRPr="00CF6EDC">
        <w:t xml:space="preserve">  Regulations</w:t>
      </w:r>
      <w:bookmarkEnd w:id="12"/>
    </w:p>
    <w:p w14:paraId="7B7A876B" w14:textId="77777777" w:rsidR="00DB10B5" w:rsidRPr="00CF6EDC" w:rsidRDefault="00DB10B5" w:rsidP="00325846">
      <w:pPr>
        <w:pStyle w:val="subsection"/>
      </w:pPr>
      <w:r w:rsidRPr="00CF6EDC">
        <w:tab/>
      </w:r>
      <w:r w:rsidRPr="00CF6EDC">
        <w:tab/>
        <w:t>The Governor</w:t>
      </w:r>
      <w:r w:rsidR="00325846" w:rsidRPr="00CF6EDC">
        <w:noBreakHyphen/>
      </w:r>
      <w:r w:rsidRPr="00CF6EDC">
        <w:t>General may make regulations prescribing matters:</w:t>
      </w:r>
    </w:p>
    <w:p w14:paraId="26AA0FF4" w14:textId="77777777" w:rsidR="00DB10B5" w:rsidRPr="00CF6EDC" w:rsidRDefault="00DB10B5" w:rsidP="00325846">
      <w:pPr>
        <w:pStyle w:val="paragraph"/>
      </w:pPr>
      <w:r w:rsidRPr="00CF6EDC">
        <w:tab/>
        <w:t>(a)</w:t>
      </w:r>
      <w:r w:rsidRPr="00CF6EDC">
        <w:tab/>
        <w:t>required or permitted by this Act to be prescribed by the regulations; or</w:t>
      </w:r>
    </w:p>
    <w:p w14:paraId="6532D5AF" w14:textId="77777777" w:rsidR="00DB10B5" w:rsidRPr="00CF6EDC" w:rsidRDefault="00DB10B5" w:rsidP="00325846">
      <w:pPr>
        <w:pStyle w:val="paragraph"/>
      </w:pPr>
      <w:r w:rsidRPr="00CF6EDC">
        <w:tab/>
        <w:t>(b)</w:t>
      </w:r>
      <w:r w:rsidRPr="00CF6EDC">
        <w:tab/>
        <w:t>necessary or convenient to be prescribed for carrying out or giving effect to this Act.</w:t>
      </w:r>
    </w:p>
    <w:p w14:paraId="6A3C96CE" w14:textId="77777777" w:rsidR="008D274A" w:rsidRPr="00CF6EDC" w:rsidRDefault="00382747" w:rsidP="00325846">
      <w:pPr>
        <w:pStyle w:val="Transitional"/>
      </w:pPr>
      <w:r w:rsidRPr="00CF6EDC">
        <w:t>4</w:t>
      </w:r>
      <w:r w:rsidR="008D274A" w:rsidRPr="00CF6EDC">
        <w:t xml:space="preserve">  Application—</w:t>
      </w:r>
      <w:r w:rsidR="00F075E4" w:rsidRPr="00CF6EDC">
        <w:t>f</w:t>
      </w:r>
      <w:r w:rsidR="008D274A" w:rsidRPr="00CF6EDC">
        <w:t>inancial year</w:t>
      </w:r>
    </w:p>
    <w:p w14:paraId="31723CD2" w14:textId="353F4007" w:rsidR="008D274A" w:rsidRDefault="009639F9" w:rsidP="00325846">
      <w:pPr>
        <w:pStyle w:val="Item"/>
      </w:pPr>
      <w:r w:rsidRPr="00CF6EDC">
        <w:t>Section 4</w:t>
      </w:r>
      <w:r w:rsidR="008D274A" w:rsidRPr="00CF6EDC">
        <w:t xml:space="preserve"> of the </w:t>
      </w:r>
      <w:r w:rsidR="008D274A" w:rsidRPr="00CF6EDC">
        <w:rPr>
          <w:i/>
        </w:rPr>
        <w:t xml:space="preserve">Private Health Insurance </w:t>
      </w:r>
      <w:r w:rsidR="0077344A" w:rsidRPr="00CF6EDC">
        <w:rPr>
          <w:i/>
        </w:rPr>
        <w:t>(</w:t>
      </w:r>
      <w:r w:rsidR="008D274A" w:rsidRPr="00CF6EDC">
        <w:rPr>
          <w:i/>
        </w:rPr>
        <w:t>Medical Devices and Human Tissue Products Levy</w:t>
      </w:r>
      <w:r w:rsidR="0077344A" w:rsidRPr="00CF6EDC">
        <w:rPr>
          <w:i/>
        </w:rPr>
        <w:t>)</w:t>
      </w:r>
      <w:r w:rsidR="008D274A" w:rsidRPr="00CF6EDC">
        <w:rPr>
          <w:i/>
        </w:rPr>
        <w:t xml:space="preserve"> Act 2007</w:t>
      </w:r>
      <w:r w:rsidR="008D274A" w:rsidRPr="00CF6EDC">
        <w:t xml:space="preserve"> </w:t>
      </w:r>
      <w:r w:rsidR="0077344A" w:rsidRPr="00CF6EDC">
        <w:t xml:space="preserve">as amended by this Schedule </w:t>
      </w:r>
      <w:r w:rsidR="008D274A" w:rsidRPr="00CF6EDC">
        <w:t xml:space="preserve">applies </w:t>
      </w:r>
      <w:r w:rsidR="00F075E4" w:rsidRPr="00CF6EDC">
        <w:t xml:space="preserve">in relation </w:t>
      </w:r>
      <w:r w:rsidR="008D274A" w:rsidRPr="00CF6EDC">
        <w:t xml:space="preserve">to the </w:t>
      </w:r>
      <w:r w:rsidR="0077344A" w:rsidRPr="00CF6EDC">
        <w:t xml:space="preserve">financial year beginning on </w:t>
      </w:r>
      <w:r w:rsidRPr="00CF6EDC">
        <w:t>1 July</w:t>
      </w:r>
      <w:r w:rsidR="0077344A" w:rsidRPr="00CF6EDC">
        <w:t xml:space="preserve"> 2024 and each </w:t>
      </w:r>
      <w:r w:rsidR="00F65B3B" w:rsidRPr="00CF6EDC">
        <w:t>later</w:t>
      </w:r>
      <w:r w:rsidR="0077344A" w:rsidRPr="00CF6EDC">
        <w:t xml:space="preserve"> financial year.</w:t>
      </w:r>
    </w:p>
    <w:p w14:paraId="65B42190" w14:textId="77777777" w:rsidR="00835830" w:rsidRDefault="00835830" w:rsidP="00835830"/>
    <w:p w14:paraId="4A788992" w14:textId="77777777" w:rsidR="00835830" w:rsidRDefault="00835830" w:rsidP="00835830">
      <w:pPr>
        <w:pStyle w:val="AssentBk"/>
        <w:keepNext/>
      </w:pPr>
    </w:p>
    <w:p w14:paraId="0D429456" w14:textId="77777777" w:rsidR="00835830" w:rsidRDefault="00835830" w:rsidP="00835830">
      <w:pPr>
        <w:pStyle w:val="AssentBk"/>
        <w:keepNext/>
      </w:pPr>
    </w:p>
    <w:p w14:paraId="4E41691B" w14:textId="77777777" w:rsidR="00835830" w:rsidRDefault="00835830" w:rsidP="00835830">
      <w:pPr>
        <w:pStyle w:val="2ndRd"/>
        <w:keepNext/>
        <w:pBdr>
          <w:top w:val="single" w:sz="2" w:space="1" w:color="auto"/>
        </w:pBdr>
      </w:pPr>
    </w:p>
    <w:p w14:paraId="3E69FDAF" w14:textId="77777777" w:rsidR="00835830" w:rsidRDefault="00835830" w:rsidP="00835830">
      <w:pPr>
        <w:pStyle w:val="2ndRd"/>
        <w:keepNext/>
        <w:spacing w:line="260" w:lineRule="atLeast"/>
        <w:rPr>
          <w:i/>
        </w:rPr>
      </w:pPr>
      <w:r>
        <w:t>[</w:t>
      </w:r>
      <w:r>
        <w:rPr>
          <w:i/>
        </w:rPr>
        <w:t>Minister’s second reading speech made in—</w:t>
      </w:r>
    </w:p>
    <w:p w14:paraId="03360A5B" w14:textId="77777777" w:rsidR="00835830" w:rsidRDefault="00835830" w:rsidP="00835830">
      <w:pPr>
        <w:pStyle w:val="2ndRd"/>
        <w:keepNext/>
        <w:spacing w:line="260" w:lineRule="atLeast"/>
        <w:rPr>
          <w:i/>
        </w:rPr>
      </w:pPr>
      <w:r>
        <w:rPr>
          <w:i/>
        </w:rPr>
        <w:t>House of Representatives on 1 December 2022</w:t>
      </w:r>
    </w:p>
    <w:p w14:paraId="4B37E820" w14:textId="77777777" w:rsidR="00835830" w:rsidRDefault="00835830" w:rsidP="00835830">
      <w:pPr>
        <w:pStyle w:val="2ndRd"/>
        <w:keepNext/>
        <w:spacing w:line="260" w:lineRule="atLeast"/>
        <w:rPr>
          <w:i/>
        </w:rPr>
      </w:pPr>
      <w:r>
        <w:rPr>
          <w:i/>
        </w:rPr>
        <w:t>Senate on 8 February 2023</w:t>
      </w:r>
      <w:r>
        <w:t>]</w:t>
      </w:r>
    </w:p>
    <w:p w14:paraId="3AD0EDC4" w14:textId="77777777" w:rsidR="00835830" w:rsidRDefault="00835830" w:rsidP="00835830">
      <w:pPr>
        <w:framePr w:hSpace="180" w:wrap="around" w:vAnchor="text" w:hAnchor="page" w:x="2461" w:y="2076"/>
      </w:pPr>
      <w:r>
        <w:t>(140/22)</w:t>
      </w:r>
    </w:p>
    <w:p w14:paraId="7C3E5662" w14:textId="77777777" w:rsidR="00835830" w:rsidRDefault="00835830" w:rsidP="00835830"/>
    <w:p w14:paraId="40F83DF8" w14:textId="3EC05926" w:rsidR="00AD6013" w:rsidRDefault="00AD6013"/>
    <w:p w14:paraId="1F64BBB8" w14:textId="77777777" w:rsidR="00835830" w:rsidRDefault="00835830" w:rsidP="001E7235">
      <w:pPr>
        <w:pBdr>
          <w:bottom w:val="single" w:sz="4" w:space="1" w:color="auto"/>
        </w:pBdr>
        <w:sectPr w:rsidR="00835830" w:rsidSect="001E7235">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537" w:left="2410" w:header="720" w:footer="3402" w:gutter="0"/>
          <w:pgNumType w:start="1"/>
          <w:cols w:space="708"/>
          <w:titlePg/>
          <w:docGrid w:linePitch="360"/>
        </w:sectPr>
      </w:pPr>
    </w:p>
    <w:p w14:paraId="68E2E139" w14:textId="77777777" w:rsidR="00835830" w:rsidRDefault="00835830" w:rsidP="00835830"/>
    <w:sectPr w:rsidR="00835830" w:rsidSect="00835830">
      <w:headerReference w:type="even" r:id="rId27"/>
      <w:headerReference w:type="default" r:id="rId28"/>
      <w:headerReference w:type="first" r:id="rId29"/>
      <w:type w:val="continuous"/>
      <w:pgSz w:w="11907" w:h="16839"/>
      <w:pgMar w:top="1871" w:right="2410" w:bottom="4537" w:left="2410" w:header="720" w:footer="34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A4FBC" w14:textId="77777777" w:rsidR="00382747" w:rsidRDefault="00382747" w:rsidP="0048364F">
      <w:pPr>
        <w:spacing w:line="240" w:lineRule="auto"/>
      </w:pPr>
      <w:r>
        <w:separator/>
      </w:r>
    </w:p>
  </w:endnote>
  <w:endnote w:type="continuationSeparator" w:id="0">
    <w:p w14:paraId="11B63D2B" w14:textId="77777777" w:rsidR="00382747" w:rsidRDefault="00382747"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13D5E" w14:textId="77777777" w:rsidR="00382747" w:rsidRPr="005F1388" w:rsidRDefault="00382747" w:rsidP="00325846">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2948A" w14:textId="36B36239" w:rsidR="00835830" w:rsidRDefault="00835830" w:rsidP="00CD12A5">
    <w:pPr>
      <w:pStyle w:val="ScalePlusRef"/>
    </w:pPr>
    <w:r>
      <w:t>Note: An electronic version of this Act is available on the Federal Register of Legislation (</w:t>
    </w:r>
    <w:hyperlink r:id="rId1" w:history="1">
      <w:r>
        <w:t>https://www.legislation.gov.au/</w:t>
      </w:r>
    </w:hyperlink>
    <w:r>
      <w:t>)</w:t>
    </w:r>
  </w:p>
  <w:p w14:paraId="20995DE2" w14:textId="77777777" w:rsidR="00835830" w:rsidRDefault="00835830" w:rsidP="00CD12A5"/>
  <w:p w14:paraId="39B8EA9E" w14:textId="44BEB92C" w:rsidR="00382747" w:rsidRDefault="00382747" w:rsidP="00325846">
    <w:pPr>
      <w:pStyle w:val="Footer"/>
      <w:spacing w:before="120"/>
    </w:pPr>
  </w:p>
  <w:p w14:paraId="060D941B" w14:textId="77777777" w:rsidR="00382747" w:rsidRPr="005F1388" w:rsidRDefault="00382747"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2E101" w14:textId="77777777" w:rsidR="00382747" w:rsidRPr="00ED79B6" w:rsidRDefault="00382747" w:rsidP="00325846">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2E5BE" w14:textId="77777777" w:rsidR="00382747" w:rsidRDefault="00382747" w:rsidP="0032584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382747" w14:paraId="14B2F602" w14:textId="77777777" w:rsidTr="00021B45">
      <w:tc>
        <w:tcPr>
          <w:tcW w:w="646" w:type="dxa"/>
        </w:tcPr>
        <w:p w14:paraId="5BF4AF2B" w14:textId="77777777" w:rsidR="00382747" w:rsidRDefault="00382747" w:rsidP="00021B45">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54F0FC48" w14:textId="32BEC381" w:rsidR="00382747" w:rsidRDefault="00382747" w:rsidP="00021B45">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8C22D7">
            <w:rPr>
              <w:i/>
              <w:sz w:val="18"/>
            </w:rPr>
            <w:t>Private Health Insurance (Prostheses Application and Listing Fees) Amendment (Cost Recovery) Act 2023</w:t>
          </w:r>
          <w:r w:rsidRPr="00ED79B6">
            <w:rPr>
              <w:i/>
              <w:sz w:val="18"/>
            </w:rPr>
            <w:fldChar w:fldCharType="end"/>
          </w:r>
        </w:p>
      </w:tc>
      <w:tc>
        <w:tcPr>
          <w:tcW w:w="1270" w:type="dxa"/>
        </w:tcPr>
        <w:p w14:paraId="3C0B3311" w14:textId="62F56F67" w:rsidR="00382747" w:rsidRDefault="00382747" w:rsidP="00021B45">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8C22D7">
            <w:rPr>
              <w:i/>
              <w:sz w:val="18"/>
            </w:rPr>
            <w:t>No. 7, 2023</w:t>
          </w:r>
          <w:r w:rsidRPr="00ED79B6">
            <w:rPr>
              <w:i/>
              <w:sz w:val="18"/>
            </w:rPr>
            <w:fldChar w:fldCharType="end"/>
          </w:r>
        </w:p>
      </w:tc>
    </w:tr>
  </w:tbl>
  <w:p w14:paraId="3094749B" w14:textId="77777777" w:rsidR="00382747" w:rsidRDefault="0038274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89503" w14:textId="77777777" w:rsidR="00382747" w:rsidRDefault="00382747" w:rsidP="0032584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382747" w14:paraId="191AE996" w14:textId="77777777" w:rsidTr="00021B45">
      <w:tc>
        <w:tcPr>
          <w:tcW w:w="1247" w:type="dxa"/>
        </w:tcPr>
        <w:p w14:paraId="21A95F3F" w14:textId="075429D0" w:rsidR="00382747" w:rsidRDefault="00382747" w:rsidP="00021B45">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8C22D7">
            <w:rPr>
              <w:i/>
              <w:sz w:val="18"/>
            </w:rPr>
            <w:t>No. 7, 2023</w:t>
          </w:r>
          <w:r w:rsidRPr="00ED79B6">
            <w:rPr>
              <w:i/>
              <w:sz w:val="18"/>
            </w:rPr>
            <w:fldChar w:fldCharType="end"/>
          </w:r>
        </w:p>
      </w:tc>
      <w:tc>
        <w:tcPr>
          <w:tcW w:w="5387" w:type="dxa"/>
        </w:tcPr>
        <w:p w14:paraId="79B7AE7A" w14:textId="7A4E8453" w:rsidR="00382747" w:rsidRDefault="00382747" w:rsidP="00021B45">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8C22D7">
            <w:rPr>
              <w:i/>
              <w:sz w:val="18"/>
            </w:rPr>
            <w:t>Private Health Insurance (Prostheses Application and Listing Fees) Amendment (Cost Recovery) Act 2023</w:t>
          </w:r>
          <w:r w:rsidRPr="00ED79B6">
            <w:rPr>
              <w:i/>
              <w:sz w:val="18"/>
            </w:rPr>
            <w:fldChar w:fldCharType="end"/>
          </w:r>
        </w:p>
      </w:tc>
      <w:tc>
        <w:tcPr>
          <w:tcW w:w="669" w:type="dxa"/>
        </w:tcPr>
        <w:p w14:paraId="16AD802D" w14:textId="77777777" w:rsidR="00382747" w:rsidRDefault="00382747" w:rsidP="00021B45">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387FCB8D" w14:textId="77777777" w:rsidR="00382747" w:rsidRPr="00ED79B6" w:rsidRDefault="00382747"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723F0" w14:textId="77777777" w:rsidR="00382747" w:rsidRPr="00A961C4" w:rsidRDefault="00382747" w:rsidP="00325846">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382747" w14:paraId="0A8CBCEC" w14:textId="77777777" w:rsidTr="00F624C5">
      <w:tc>
        <w:tcPr>
          <w:tcW w:w="646" w:type="dxa"/>
        </w:tcPr>
        <w:p w14:paraId="32BA7CA3" w14:textId="77777777" w:rsidR="00382747" w:rsidRDefault="00382747" w:rsidP="00021B45">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374C59E0" w14:textId="3C1BE09B" w:rsidR="00382747" w:rsidRDefault="00382747" w:rsidP="00021B45">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8C22D7">
            <w:rPr>
              <w:i/>
              <w:sz w:val="18"/>
            </w:rPr>
            <w:t>Private Health Insurance (Prostheses Application and Listing Fees) Amendment (Cost Recovery) Act 2023</w:t>
          </w:r>
          <w:r w:rsidRPr="007A1328">
            <w:rPr>
              <w:i/>
              <w:sz w:val="18"/>
            </w:rPr>
            <w:fldChar w:fldCharType="end"/>
          </w:r>
        </w:p>
      </w:tc>
      <w:tc>
        <w:tcPr>
          <w:tcW w:w="1270" w:type="dxa"/>
        </w:tcPr>
        <w:p w14:paraId="0720A5FE" w14:textId="71AD3093" w:rsidR="00382747" w:rsidRDefault="00382747" w:rsidP="00021B45">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8C22D7">
            <w:rPr>
              <w:i/>
              <w:sz w:val="18"/>
            </w:rPr>
            <w:t>No. 7, 2023</w:t>
          </w:r>
          <w:r w:rsidRPr="007A1328">
            <w:rPr>
              <w:i/>
              <w:sz w:val="18"/>
            </w:rPr>
            <w:fldChar w:fldCharType="end"/>
          </w:r>
        </w:p>
      </w:tc>
    </w:tr>
  </w:tbl>
  <w:p w14:paraId="54384D53" w14:textId="77777777" w:rsidR="00382747" w:rsidRPr="00A961C4" w:rsidRDefault="00382747"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0E973" w14:textId="77777777" w:rsidR="00382747" w:rsidRPr="00A961C4" w:rsidRDefault="00382747" w:rsidP="0032584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382747" w14:paraId="38EEE1C6" w14:textId="77777777" w:rsidTr="00F624C5">
      <w:tc>
        <w:tcPr>
          <w:tcW w:w="1247" w:type="dxa"/>
        </w:tcPr>
        <w:p w14:paraId="2468D2AC" w14:textId="442F143D" w:rsidR="00382747" w:rsidRDefault="00382747" w:rsidP="00021B45">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8C22D7">
            <w:rPr>
              <w:i/>
              <w:sz w:val="18"/>
            </w:rPr>
            <w:t>No. 7, 2023</w:t>
          </w:r>
          <w:r w:rsidRPr="007A1328">
            <w:rPr>
              <w:i/>
              <w:sz w:val="18"/>
            </w:rPr>
            <w:fldChar w:fldCharType="end"/>
          </w:r>
        </w:p>
      </w:tc>
      <w:tc>
        <w:tcPr>
          <w:tcW w:w="5387" w:type="dxa"/>
        </w:tcPr>
        <w:p w14:paraId="6466C78E" w14:textId="375972EB" w:rsidR="00382747" w:rsidRDefault="00382747" w:rsidP="00021B45">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8C22D7">
            <w:rPr>
              <w:i/>
              <w:sz w:val="18"/>
            </w:rPr>
            <w:t>Private Health Insurance (Prostheses Application and Listing Fees) Amendment (Cost Recovery) Act 2023</w:t>
          </w:r>
          <w:r w:rsidRPr="007A1328">
            <w:rPr>
              <w:i/>
              <w:sz w:val="18"/>
            </w:rPr>
            <w:fldChar w:fldCharType="end"/>
          </w:r>
        </w:p>
      </w:tc>
      <w:tc>
        <w:tcPr>
          <w:tcW w:w="669" w:type="dxa"/>
        </w:tcPr>
        <w:p w14:paraId="56027FD5" w14:textId="77777777" w:rsidR="00382747" w:rsidRDefault="00382747" w:rsidP="00021B45">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3F584923" w14:textId="77777777" w:rsidR="00382747" w:rsidRPr="00055B5C" w:rsidRDefault="00382747"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796E6" w14:textId="77777777" w:rsidR="00382747" w:rsidRPr="00A961C4" w:rsidRDefault="00382747" w:rsidP="0032584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5213"/>
      <w:gridCol w:w="654"/>
    </w:tblGrid>
    <w:tr w:rsidR="00382747" w14:paraId="59BC7562" w14:textId="77777777" w:rsidTr="00F624C5">
      <w:tc>
        <w:tcPr>
          <w:tcW w:w="1247" w:type="dxa"/>
        </w:tcPr>
        <w:p w14:paraId="43F4BF6F" w14:textId="2F5171CB" w:rsidR="00382747" w:rsidRDefault="00382747" w:rsidP="00021B45">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8C22D7">
            <w:rPr>
              <w:i/>
              <w:sz w:val="18"/>
            </w:rPr>
            <w:t>No. 7, 2023</w:t>
          </w:r>
          <w:r w:rsidRPr="007A1328">
            <w:rPr>
              <w:i/>
              <w:sz w:val="18"/>
            </w:rPr>
            <w:fldChar w:fldCharType="end"/>
          </w:r>
        </w:p>
      </w:tc>
      <w:tc>
        <w:tcPr>
          <w:tcW w:w="5387" w:type="dxa"/>
        </w:tcPr>
        <w:p w14:paraId="1F60E2E9" w14:textId="4EE4D86F" w:rsidR="00382747" w:rsidRDefault="00382747" w:rsidP="00021B45">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8C22D7">
            <w:rPr>
              <w:i/>
              <w:sz w:val="18"/>
            </w:rPr>
            <w:t>Private Health Insurance (Prostheses Application and Listing Fees) Amendment (Cost Recovery) Act 2023</w:t>
          </w:r>
          <w:r w:rsidRPr="007A1328">
            <w:rPr>
              <w:i/>
              <w:sz w:val="18"/>
            </w:rPr>
            <w:fldChar w:fldCharType="end"/>
          </w:r>
        </w:p>
      </w:tc>
      <w:tc>
        <w:tcPr>
          <w:tcW w:w="669" w:type="dxa"/>
        </w:tcPr>
        <w:p w14:paraId="62EDD976" w14:textId="77777777" w:rsidR="00382747" w:rsidRDefault="00382747" w:rsidP="00021B45">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2DF0118F" w14:textId="77777777" w:rsidR="00382747" w:rsidRPr="00A961C4" w:rsidRDefault="00382747"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801EBD" w14:textId="77777777" w:rsidR="00382747" w:rsidRDefault="00382747" w:rsidP="0048364F">
      <w:pPr>
        <w:spacing w:line="240" w:lineRule="auto"/>
      </w:pPr>
      <w:r>
        <w:separator/>
      </w:r>
    </w:p>
  </w:footnote>
  <w:footnote w:type="continuationSeparator" w:id="0">
    <w:p w14:paraId="76378957" w14:textId="77777777" w:rsidR="00382747" w:rsidRDefault="00382747"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7A058" w14:textId="77777777" w:rsidR="00382747" w:rsidRPr="005F1388" w:rsidRDefault="00382747" w:rsidP="00D477C3">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2AF55" w14:textId="07360B03" w:rsidR="001E7235" w:rsidRPr="00A961C4" w:rsidRDefault="001E7235" w:rsidP="0048364F">
    <w:pPr>
      <w:rPr>
        <w:b/>
        <w:sz w:val="20"/>
      </w:rPr>
    </w:pPr>
    <w:r>
      <w:rPr>
        <w:b/>
        <w:sz w:val="20"/>
      </w:rPr>
      <w:fldChar w:fldCharType="begin"/>
    </w:r>
    <w:r>
      <w:rPr>
        <w:b/>
        <w:sz w:val="20"/>
      </w:rPr>
      <w:instrText xml:space="preserve"> STYLEREF CharAmSchNo </w:instrText>
    </w:r>
    <w:r>
      <w:rPr>
        <w:b/>
        <w:sz w:val="20"/>
      </w:rPr>
      <w:fldChar w:fldCharType="separate"/>
    </w:r>
    <w:r w:rsidR="008C22D7">
      <w:rPr>
        <w:b/>
        <w:noProof/>
        <w:sz w:val="20"/>
      </w:rPr>
      <w:t>Schedule 1</w:t>
    </w:r>
    <w:r>
      <w:rPr>
        <w:b/>
        <w:sz w:val="20"/>
      </w:rPr>
      <w:fldChar w:fldCharType="end"/>
    </w:r>
    <w:r>
      <w:rPr>
        <w:sz w:val="20"/>
      </w:rPr>
      <w:fldChar w:fldCharType="begin"/>
    </w:r>
    <w:r>
      <w:rPr>
        <w:sz w:val="20"/>
      </w:rPr>
      <w:instrText xml:space="preserve"> STYLEREF CharAmSchText </w:instrText>
    </w:r>
    <w:r>
      <w:rPr>
        <w:sz w:val="20"/>
      </w:rPr>
      <w:fldChar w:fldCharType="separate"/>
    </w:r>
    <w:r w:rsidR="008C22D7">
      <w:rPr>
        <w:noProof/>
        <w:sz w:val="20"/>
      </w:rPr>
      <w:t>Amendments</w:t>
    </w:r>
    <w:r>
      <w:rPr>
        <w:sz w:val="20"/>
      </w:rPr>
      <w:fldChar w:fldCharType="end"/>
    </w:r>
  </w:p>
  <w:p w14:paraId="0F8D44FF" w14:textId="4097A7EE" w:rsidR="001E7235" w:rsidRPr="00A961C4" w:rsidRDefault="001E7235" w:rsidP="0048364F">
    <w:pPr>
      <w:rPr>
        <w:b/>
        <w:sz w:val="20"/>
      </w:rPr>
    </w:pPr>
    <w:r>
      <w:rPr>
        <w:b/>
        <w:sz w:val="20"/>
      </w:rPr>
      <w:fldChar w:fldCharType="begin"/>
    </w:r>
    <w:r>
      <w:rPr>
        <w:b/>
        <w:sz w:val="20"/>
      </w:rPr>
      <w:instrText xml:space="preserve"> STYLEREF CharAmPartNo </w:instrText>
    </w:r>
    <w:r>
      <w:rPr>
        <w:b/>
        <w:sz w:val="20"/>
      </w:rPr>
      <w:fldChar w:fldCharType="end"/>
    </w:r>
    <w:r>
      <w:rPr>
        <w:sz w:val="20"/>
      </w:rPr>
      <w:fldChar w:fldCharType="begin"/>
    </w:r>
    <w:r>
      <w:rPr>
        <w:sz w:val="20"/>
      </w:rPr>
      <w:instrText xml:space="preserve"> STYLEREF CharAmPartText </w:instrText>
    </w:r>
    <w:r>
      <w:rPr>
        <w:sz w:val="20"/>
      </w:rPr>
      <w:fldChar w:fldCharType="end"/>
    </w:r>
  </w:p>
  <w:p w14:paraId="399C9A84" w14:textId="77777777" w:rsidR="001E7235" w:rsidRPr="00A961C4" w:rsidRDefault="001E7235" w:rsidP="00D477C3">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49F00" w14:textId="683CF8D7" w:rsidR="001E7235" w:rsidRPr="00A961C4" w:rsidRDefault="001E7235" w:rsidP="0048364F">
    <w:pPr>
      <w:jc w:val="right"/>
      <w:rPr>
        <w:sz w:val="20"/>
      </w:rPr>
    </w:pPr>
  </w:p>
  <w:p w14:paraId="1EA4B245" w14:textId="5C01FF97" w:rsidR="001E7235" w:rsidRPr="00A961C4" w:rsidRDefault="001E7235"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b/>
        <w:sz w:val="20"/>
      </w:rPr>
      <w:fldChar w:fldCharType="begin"/>
    </w:r>
    <w:r w:rsidRPr="00A961C4">
      <w:rPr>
        <w:b/>
        <w:sz w:val="20"/>
      </w:rPr>
      <w:instrText xml:space="preserve"> STYLEREF CharAmPartNo </w:instrText>
    </w:r>
    <w:r w:rsidRPr="00A961C4">
      <w:rPr>
        <w:b/>
        <w:sz w:val="20"/>
      </w:rPr>
      <w:fldChar w:fldCharType="end"/>
    </w:r>
  </w:p>
  <w:p w14:paraId="2F57D0CB" w14:textId="77777777" w:rsidR="001E7235" w:rsidRPr="00A961C4" w:rsidRDefault="001E7235" w:rsidP="00D477C3">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24F08" w14:textId="77777777" w:rsidR="001E7235" w:rsidRPr="00A961C4" w:rsidRDefault="001E7235" w:rsidP="004836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F564F" w14:textId="77777777" w:rsidR="00382747" w:rsidRPr="005F1388" w:rsidRDefault="00382747"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C50EB" w14:textId="77777777" w:rsidR="00382747" w:rsidRPr="005F1388" w:rsidRDefault="00382747"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8D599" w14:textId="77777777" w:rsidR="00382747" w:rsidRPr="00ED79B6" w:rsidRDefault="00382747"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CB47A" w14:textId="77777777" w:rsidR="00382747" w:rsidRPr="00ED79B6" w:rsidRDefault="00382747"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F566B" w14:textId="77777777" w:rsidR="00382747" w:rsidRPr="00ED79B6" w:rsidRDefault="00382747"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E09A3" w14:textId="14FF4564" w:rsidR="00382747" w:rsidRPr="00A961C4" w:rsidRDefault="00382747" w:rsidP="0048364F">
    <w:pPr>
      <w:rPr>
        <w:b/>
        <w:sz w:val="20"/>
      </w:rPr>
    </w:pPr>
    <w:r>
      <w:rPr>
        <w:b/>
        <w:sz w:val="20"/>
      </w:rPr>
      <w:fldChar w:fldCharType="begin"/>
    </w:r>
    <w:r>
      <w:rPr>
        <w:b/>
        <w:sz w:val="20"/>
      </w:rPr>
      <w:instrText xml:space="preserve"> STYLEREF CharAmSchNo </w:instrText>
    </w:r>
    <w:r w:rsidR="008C22D7">
      <w:rPr>
        <w:b/>
        <w:sz w:val="20"/>
      </w:rPr>
      <w:fldChar w:fldCharType="separate"/>
    </w:r>
    <w:r w:rsidR="008C22D7">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8C22D7">
      <w:rPr>
        <w:sz w:val="20"/>
      </w:rPr>
      <w:fldChar w:fldCharType="separate"/>
    </w:r>
    <w:r w:rsidR="008C22D7">
      <w:rPr>
        <w:noProof/>
        <w:sz w:val="20"/>
      </w:rPr>
      <w:t>Amendments</w:t>
    </w:r>
    <w:r>
      <w:rPr>
        <w:sz w:val="20"/>
      </w:rPr>
      <w:fldChar w:fldCharType="end"/>
    </w:r>
  </w:p>
  <w:p w14:paraId="67A484DC" w14:textId="227CA867" w:rsidR="00382747" w:rsidRPr="00A961C4" w:rsidRDefault="00382747"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2D89D32D" w14:textId="77777777" w:rsidR="00382747" w:rsidRPr="00A961C4" w:rsidRDefault="00382747"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AD468" w14:textId="1AD6C0D0" w:rsidR="00382747" w:rsidRPr="00A961C4" w:rsidRDefault="00382747" w:rsidP="0048364F">
    <w:pPr>
      <w:jc w:val="right"/>
      <w:rPr>
        <w:sz w:val="20"/>
      </w:rPr>
    </w:pPr>
    <w:r w:rsidRPr="00A961C4">
      <w:rPr>
        <w:sz w:val="20"/>
      </w:rPr>
      <w:fldChar w:fldCharType="begin"/>
    </w:r>
    <w:r w:rsidRPr="00A961C4">
      <w:rPr>
        <w:sz w:val="20"/>
      </w:rPr>
      <w:instrText xml:space="preserve"> STYLEREF CharAmSchText </w:instrText>
    </w:r>
    <w:r w:rsidR="008C22D7">
      <w:rPr>
        <w:sz w:val="20"/>
      </w:rPr>
      <w:fldChar w:fldCharType="separate"/>
    </w:r>
    <w:r w:rsidR="008C22D7">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8C22D7">
      <w:rPr>
        <w:b/>
        <w:sz w:val="20"/>
      </w:rPr>
      <w:fldChar w:fldCharType="separate"/>
    </w:r>
    <w:r w:rsidR="008C22D7">
      <w:rPr>
        <w:b/>
        <w:noProof/>
        <w:sz w:val="20"/>
      </w:rPr>
      <w:t>Schedule 1</w:t>
    </w:r>
    <w:r>
      <w:rPr>
        <w:b/>
        <w:sz w:val="20"/>
      </w:rPr>
      <w:fldChar w:fldCharType="end"/>
    </w:r>
  </w:p>
  <w:p w14:paraId="4E7384B4" w14:textId="16426AEE" w:rsidR="00382747" w:rsidRPr="00A961C4" w:rsidRDefault="00382747"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40B6CEF3" w14:textId="77777777" w:rsidR="00382747" w:rsidRPr="00A961C4" w:rsidRDefault="00382747"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89343" w14:textId="77777777" w:rsidR="00382747" w:rsidRPr="00A961C4" w:rsidRDefault="00382747"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67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7A9"/>
    <w:rsid w:val="0000368E"/>
    <w:rsid w:val="0000537F"/>
    <w:rsid w:val="00005C59"/>
    <w:rsid w:val="000113BC"/>
    <w:rsid w:val="000136AF"/>
    <w:rsid w:val="00015D9E"/>
    <w:rsid w:val="00021B45"/>
    <w:rsid w:val="00021CA2"/>
    <w:rsid w:val="0002296C"/>
    <w:rsid w:val="000269AF"/>
    <w:rsid w:val="00040057"/>
    <w:rsid w:val="000417C9"/>
    <w:rsid w:val="00047811"/>
    <w:rsid w:val="00052131"/>
    <w:rsid w:val="00053776"/>
    <w:rsid w:val="00055AB0"/>
    <w:rsid w:val="00055B5C"/>
    <w:rsid w:val="00056391"/>
    <w:rsid w:val="00060FF9"/>
    <w:rsid w:val="000614BF"/>
    <w:rsid w:val="0006458B"/>
    <w:rsid w:val="000756CA"/>
    <w:rsid w:val="00086094"/>
    <w:rsid w:val="00093C51"/>
    <w:rsid w:val="0009414D"/>
    <w:rsid w:val="00095C00"/>
    <w:rsid w:val="000A13C0"/>
    <w:rsid w:val="000A2702"/>
    <w:rsid w:val="000A2F85"/>
    <w:rsid w:val="000A71EF"/>
    <w:rsid w:val="000B1FD2"/>
    <w:rsid w:val="000B3870"/>
    <w:rsid w:val="000B69CF"/>
    <w:rsid w:val="000D05EF"/>
    <w:rsid w:val="000D21BC"/>
    <w:rsid w:val="000E4116"/>
    <w:rsid w:val="000E7043"/>
    <w:rsid w:val="000F14A6"/>
    <w:rsid w:val="000F21C1"/>
    <w:rsid w:val="000F316E"/>
    <w:rsid w:val="000F3F9F"/>
    <w:rsid w:val="00101D90"/>
    <w:rsid w:val="0010745C"/>
    <w:rsid w:val="00110D2D"/>
    <w:rsid w:val="00113BD1"/>
    <w:rsid w:val="00115B41"/>
    <w:rsid w:val="00117534"/>
    <w:rsid w:val="00122206"/>
    <w:rsid w:val="00123A81"/>
    <w:rsid w:val="00126054"/>
    <w:rsid w:val="001414B8"/>
    <w:rsid w:val="00143625"/>
    <w:rsid w:val="00151FD4"/>
    <w:rsid w:val="001529F8"/>
    <w:rsid w:val="0015646E"/>
    <w:rsid w:val="00163F0A"/>
    <w:rsid w:val="001643C9"/>
    <w:rsid w:val="00165568"/>
    <w:rsid w:val="00166534"/>
    <w:rsid w:val="00166C2F"/>
    <w:rsid w:val="00170F2A"/>
    <w:rsid w:val="001716C9"/>
    <w:rsid w:val="00173363"/>
    <w:rsid w:val="00173B94"/>
    <w:rsid w:val="00175AB8"/>
    <w:rsid w:val="0017673F"/>
    <w:rsid w:val="00176AC9"/>
    <w:rsid w:val="001854B4"/>
    <w:rsid w:val="00190E81"/>
    <w:rsid w:val="001939E1"/>
    <w:rsid w:val="00195382"/>
    <w:rsid w:val="0019761E"/>
    <w:rsid w:val="001A0687"/>
    <w:rsid w:val="001A1CC3"/>
    <w:rsid w:val="001A3658"/>
    <w:rsid w:val="001A759A"/>
    <w:rsid w:val="001B391A"/>
    <w:rsid w:val="001B4BF4"/>
    <w:rsid w:val="001B633C"/>
    <w:rsid w:val="001B7A5D"/>
    <w:rsid w:val="001C2418"/>
    <w:rsid w:val="001C2632"/>
    <w:rsid w:val="001C69C4"/>
    <w:rsid w:val="001D02BF"/>
    <w:rsid w:val="001E3590"/>
    <w:rsid w:val="001E3E43"/>
    <w:rsid w:val="001E7235"/>
    <w:rsid w:val="001E7407"/>
    <w:rsid w:val="001F3B68"/>
    <w:rsid w:val="00201D27"/>
    <w:rsid w:val="00202618"/>
    <w:rsid w:val="00204A03"/>
    <w:rsid w:val="002159F7"/>
    <w:rsid w:val="00222AFE"/>
    <w:rsid w:val="00223AE5"/>
    <w:rsid w:val="002316C8"/>
    <w:rsid w:val="00240749"/>
    <w:rsid w:val="00255E95"/>
    <w:rsid w:val="00256DE8"/>
    <w:rsid w:val="00263820"/>
    <w:rsid w:val="00275197"/>
    <w:rsid w:val="00275301"/>
    <w:rsid w:val="00280279"/>
    <w:rsid w:val="002905C5"/>
    <w:rsid w:val="00290CE5"/>
    <w:rsid w:val="00291A89"/>
    <w:rsid w:val="00293B89"/>
    <w:rsid w:val="00295FB4"/>
    <w:rsid w:val="00297ECB"/>
    <w:rsid w:val="002A0546"/>
    <w:rsid w:val="002B5A30"/>
    <w:rsid w:val="002C536B"/>
    <w:rsid w:val="002D043A"/>
    <w:rsid w:val="002D395A"/>
    <w:rsid w:val="002D46FF"/>
    <w:rsid w:val="002F1D01"/>
    <w:rsid w:val="002F5A80"/>
    <w:rsid w:val="00310A5A"/>
    <w:rsid w:val="0031759F"/>
    <w:rsid w:val="00321C3E"/>
    <w:rsid w:val="00323B22"/>
    <w:rsid w:val="00325846"/>
    <w:rsid w:val="00333605"/>
    <w:rsid w:val="003366E8"/>
    <w:rsid w:val="003371F5"/>
    <w:rsid w:val="003375AA"/>
    <w:rsid w:val="00340134"/>
    <w:rsid w:val="00341183"/>
    <w:rsid w:val="003415D3"/>
    <w:rsid w:val="003438B3"/>
    <w:rsid w:val="00350417"/>
    <w:rsid w:val="00352B0F"/>
    <w:rsid w:val="00365FF5"/>
    <w:rsid w:val="00373874"/>
    <w:rsid w:val="00373BE8"/>
    <w:rsid w:val="0037575F"/>
    <w:rsid w:val="00375C6C"/>
    <w:rsid w:val="0037632C"/>
    <w:rsid w:val="00382747"/>
    <w:rsid w:val="00385340"/>
    <w:rsid w:val="003A30AE"/>
    <w:rsid w:val="003A7B3C"/>
    <w:rsid w:val="003B3D49"/>
    <w:rsid w:val="003B4E3D"/>
    <w:rsid w:val="003B5B49"/>
    <w:rsid w:val="003B5BE1"/>
    <w:rsid w:val="003B61C3"/>
    <w:rsid w:val="003C0631"/>
    <w:rsid w:val="003C21AE"/>
    <w:rsid w:val="003C5F2B"/>
    <w:rsid w:val="003D0BFE"/>
    <w:rsid w:val="003D2C16"/>
    <w:rsid w:val="003D4018"/>
    <w:rsid w:val="003D5700"/>
    <w:rsid w:val="003E4726"/>
    <w:rsid w:val="003E676C"/>
    <w:rsid w:val="00405579"/>
    <w:rsid w:val="00405AFB"/>
    <w:rsid w:val="004060F9"/>
    <w:rsid w:val="00410B8E"/>
    <w:rsid w:val="004116CD"/>
    <w:rsid w:val="004131C6"/>
    <w:rsid w:val="004209F3"/>
    <w:rsid w:val="00421FC1"/>
    <w:rsid w:val="004229C7"/>
    <w:rsid w:val="00424CA9"/>
    <w:rsid w:val="004251F8"/>
    <w:rsid w:val="00436785"/>
    <w:rsid w:val="00436BD5"/>
    <w:rsid w:val="00437E4B"/>
    <w:rsid w:val="0044291A"/>
    <w:rsid w:val="00455839"/>
    <w:rsid w:val="00461A67"/>
    <w:rsid w:val="0046545D"/>
    <w:rsid w:val="0046771F"/>
    <w:rsid w:val="00471B96"/>
    <w:rsid w:val="0048196B"/>
    <w:rsid w:val="0048364F"/>
    <w:rsid w:val="00486D05"/>
    <w:rsid w:val="0049258D"/>
    <w:rsid w:val="004927EC"/>
    <w:rsid w:val="00492D8C"/>
    <w:rsid w:val="00495DFD"/>
    <w:rsid w:val="00496F97"/>
    <w:rsid w:val="004A2FEC"/>
    <w:rsid w:val="004A5655"/>
    <w:rsid w:val="004A71C6"/>
    <w:rsid w:val="004B0520"/>
    <w:rsid w:val="004C7A2B"/>
    <w:rsid w:val="004C7C8C"/>
    <w:rsid w:val="004D0AA1"/>
    <w:rsid w:val="004D0F8B"/>
    <w:rsid w:val="004D5230"/>
    <w:rsid w:val="004E134E"/>
    <w:rsid w:val="004E2A4A"/>
    <w:rsid w:val="004E7F86"/>
    <w:rsid w:val="004F0D23"/>
    <w:rsid w:val="004F1FAC"/>
    <w:rsid w:val="00502627"/>
    <w:rsid w:val="00503401"/>
    <w:rsid w:val="00511056"/>
    <w:rsid w:val="00516B8D"/>
    <w:rsid w:val="005233E3"/>
    <w:rsid w:val="0053502F"/>
    <w:rsid w:val="00537FBC"/>
    <w:rsid w:val="00541433"/>
    <w:rsid w:val="00541D48"/>
    <w:rsid w:val="00543469"/>
    <w:rsid w:val="00545D52"/>
    <w:rsid w:val="005478BE"/>
    <w:rsid w:val="005513FE"/>
    <w:rsid w:val="00551B54"/>
    <w:rsid w:val="00560FDC"/>
    <w:rsid w:val="0056410C"/>
    <w:rsid w:val="00572CED"/>
    <w:rsid w:val="00574104"/>
    <w:rsid w:val="00584811"/>
    <w:rsid w:val="00593AA6"/>
    <w:rsid w:val="00594161"/>
    <w:rsid w:val="00594749"/>
    <w:rsid w:val="005A0D92"/>
    <w:rsid w:val="005A3561"/>
    <w:rsid w:val="005A6D24"/>
    <w:rsid w:val="005A7CD9"/>
    <w:rsid w:val="005B1A01"/>
    <w:rsid w:val="005B4067"/>
    <w:rsid w:val="005B46FC"/>
    <w:rsid w:val="005C2E35"/>
    <w:rsid w:val="005C3F41"/>
    <w:rsid w:val="005D7A76"/>
    <w:rsid w:val="005E0CF8"/>
    <w:rsid w:val="005E152A"/>
    <w:rsid w:val="005E4A1F"/>
    <w:rsid w:val="005E6954"/>
    <w:rsid w:val="005F0C84"/>
    <w:rsid w:val="005F11B1"/>
    <w:rsid w:val="005F648A"/>
    <w:rsid w:val="00600219"/>
    <w:rsid w:val="0060181C"/>
    <w:rsid w:val="00607A1B"/>
    <w:rsid w:val="00613D33"/>
    <w:rsid w:val="006167FD"/>
    <w:rsid w:val="00621B4A"/>
    <w:rsid w:val="0062583F"/>
    <w:rsid w:val="00631B40"/>
    <w:rsid w:val="00641DE5"/>
    <w:rsid w:val="006430E0"/>
    <w:rsid w:val="00654392"/>
    <w:rsid w:val="00655546"/>
    <w:rsid w:val="00656F0C"/>
    <w:rsid w:val="006606BF"/>
    <w:rsid w:val="0066547A"/>
    <w:rsid w:val="00673ED5"/>
    <w:rsid w:val="00677CC2"/>
    <w:rsid w:val="00681271"/>
    <w:rsid w:val="00681F92"/>
    <w:rsid w:val="006842C2"/>
    <w:rsid w:val="00685F42"/>
    <w:rsid w:val="00686FFE"/>
    <w:rsid w:val="0069207B"/>
    <w:rsid w:val="006935E2"/>
    <w:rsid w:val="0069459E"/>
    <w:rsid w:val="006A3D33"/>
    <w:rsid w:val="006A4B23"/>
    <w:rsid w:val="006B37DB"/>
    <w:rsid w:val="006C142D"/>
    <w:rsid w:val="006C2874"/>
    <w:rsid w:val="006C5784"/>
    <w:rsid w:val="006C7F8C"/>
    <w:rsid w:val="006D380D"/>
    <w:rsid w:val="006E0135"/>
    <w:rsid w:val="006E0242"/>
    <w:rsid w:val="006E0DC3"/>
    <w:rsid w:val="006E303A"/>
    <w:rsid w:val="006F4622"/>
    <w:rsid w:val="006F4953"/>
    <w:rsid w:val="006F7E19"/>
    <w:rsid w:val="00700B2C"/>
    <w:rsid w:val="0070558B"/>
    <w:rsid w:val="0070794C"/>
    <w:rsid w:val="007108A5"/>
    <w:rsid w:val="007125EC"/>
    <w:rsid w:val="00712D8D"/>
    <w:rsid w:val="00713084"/>
    <w:rsid w:val="00714B26"/>
    <w:rsid w:val="007153C0"/>
    <w:rsid w:val="007165E8"/>
    <w:rsid w:val="00716D05"/>
    <w:rsid w:val="00722689"/>
    <w:rsid w:val="0073121D"/>
    <w:rsid w:val="00731E00"/>
    <w:rsid w:val="00737DF5"/>
    <w:rsid w:val="0074102F"/>
    <w:rsid w:val="007423F2"/>
    <w:rsid w:val="007425B2"/>
    <w:rsid w:val="007440B7"/>
    <w:rsid w:val="00745071"/>
    <w:rsid w:val="00746090"/>
    <w:rsid w:val="0075029C"/>
    <w:rsid w:val="00751C27"/>
    <w:rsid w:val="00757A72"/>
    <w:rsid w:val="00762E45"/>
    <w:rsid w:val="007634AD"/>
    <w:rsid w:val="00764C71"/>
    <w:rsid w:val="00767753"/>
    <w:rsid w:val="007715C9"/>
    <w:rsid w:val="0077344A"/>
    <w:rsid w:val="00774EDD"/>
    <w:rsid w:val="007757EC"/>
    <w:rsid w:val="007907A9"/>
    <w:rsid w:val="007936BE"/>
    <w:rsid w:val="007A5B6D"/>
    <w:rsid w:val="007B30AA"/>
    <w:rsid w:val="007B3272"/>
    <w:rsid w:val="007E45D2"/>
    <w:rsid w:val="007E7D4A"/>
    <w:rsid w:val="007F6588"/>
    <w:rsid w:val="008006CC"/>
    <w:rsid w:val="00804277"/>
    <w:rsid w:val="008062D7"/>
    <w:rsid w:val="00806A72"/>
    <w:rsid w:val="00807F18"/>
    <w:rsid w:val="00822C0E"/>
    <w:rsid w:val="00830A84"/>
    <w:rsid w:val="00831E8D"/>
    <w:rsid w:val="00835830"/>
    <w:rsid w:val="00837468"/>
    <w:rsid w:val="008548D6"/>
    <w:rsid w:val="00856A31"/>
    <w:rsid w:val="00856AF7"/>
    <w:rsid w:val="00857D6B"/>
    <w:rsid w:val="008653D7"/>
    <w:rsid w:val="00865F20"/>
    <w:rsid w:val="00871445"/>
    <w:rsid w:val="008754D0"/>
    <w:rsid w:val="00876322"/>
    <w:rsid w:val="00877D48"/>
    <w:rsid w:val="00883781"/>
    <w:rsid w:val="00885570"/>
    <w:rsid w:val="00893958"/>
    <w:rsid w:val="008A2E77"/>
    <w:rsid w:val="008C0382"/>
    <w:rsid w:val="008C22D7"/>
    <w:rsid w:val="008C6F6F"/>
    <w:rsid w:val="008D0EE0"/>
    <w:rsid w:val="008D274A"/>
    <w:rsid w:val="008D3156"/>
    <w:rsid w:val="008D3E94"/>
    <w:rsid w:val="008D7D30"/>
    <w:rsid w:val="008E370A"/>
    <w:rsid w:val="008F08DF"/>
    <w:rsid w:val="008F3405"/>
    <w:rsid w:val="008F4F1C"/>
    <w:rsid w:val="008F77C4"/>
    <w:rsid w:val="00901061"/>
    <w:rsid w:val="009013F5"/>
    <w:rsid w:val="00902021"/>
    <w:rsid w:val="00903377"/>
    <w:rsid w:val="009103F3"/>
    <w:rsid w:val="00914CD5"/>
    <w:rsid w:val="0092095A"/>
    <w:rsid w:val="00922625"/>
    <w:rsid w:val="00922888"/>
    <w:rsid w:val="00923527"/>
    <w:rsid w:val="00932377"/>
    <w:rsid w:val="00933256"/>
    <w:rsid w:val="00933C6A"/>
    <w:rsid w:val="00934317"/>
    <w:rsid w:val="009414EA"/>
    <w:rsid w:val="00943221"/>
    <w:rsid w:val="00951E72"/>
    <w:rsid w:val="009639F9"/>
    <w:rsid w:val="00967042"/>
    <w:rsid w:val="0098255A"/>
    <w:rsid w:val="009845BE"/>
    <w:rsid w:val="00984B92"/>
    <w:rsid w:val="009866FB"/>
    <w:rsid w:val="00987DD5"/>
    <w:rsid w:val="0099583F"/>
    <w:rsid w:val="009969C9"/>
    <w:rsid w:val="009A0B31"/>
    <w:rsid w:val="009B763C"/>
    <w:rsid w:val="009B76FD"/>
    <w:rsid w:val="009E186E"/>
    <w:rsid w:val="009E2EF6"/>
    <w:rsid w:val="009E4A6C"/>
    <w:rsid w:val="009E75EB"/>
    <w:rsid w:val="009F163F"/>
    <w:rsid w:val="009F16B5"/>
    <w:rsid w:val="009F6F53"/>
    <w:rsid w:val="009F7BD0"/>
    <w:rsid w:val="009F7D98"/>
    <w:rsid w:val="00A048FF"/>
    <w:rsid w:val="00A10775"/>
    <w:rsid w:val="00A21929"/>
    <w:rsid w:val="00A2304C"/>
    <w:rsid w:val="00A231E2"/>
    <w:rsid w:val="00A26F6A"/>
    <w:rsid w:val="00A36C48"/>
    <w:rsid w:val="00A41E0B"/>
    <w:rsid w:val="00A4719B"/>
    <w:rsid w:val="00A50D9D"/>
    <w:rsid w:val="00A534F4"/>
    <w:rsid w:val="00A55631"/>
    <w:rsid w:val="00A64912"/>
    <w:rsid w:val="00A70A74"/>
    <w:rsid w:val="00A714AA"/>
    <w:rsid w:val="00A85F86"/>
    <w:rsid w:val="00A87079"/>
    <w:rsid w:val="00AA0A2B"/>
    <w:rsid w:val="00AA3795"/>
    <w:rsid w:val="00AA4398"/>
    <w:rsid w:val="00AA4C8A"/>
    <w:rsid w:val="00AA54CE"/>
    <w:rsid w:val="00AB0CD3"/>
    <w:rsid w:val="00AB1945"/>
    <w:rsid w:val="00AC1E75"/>
    <w:rsid w:val="00AC4591"/>
    <w:rsid w:val="00AD5641"/>
    <w:rsid w:val="00AD6013"/>
    <w:rsid w:val="00AD6F74"/>
    <w:rsid w:val="00AE1088"/>
    <w:rsid w:val="00AE4664"/>
    <w:rsid w:val="00AF0C87"/>
    <w:rsid w:val="00AF1277"/>
    <w:rsid w:val="00AF1622"/>
    <w:rsid w:val="00AF1BA4"/>
    <w:rsid w:val="00B032D8"/>
    <w:rsid w:val="00B03A5A"/>
    <w:rsid w:val="00B078D0"/>
    <w:rsid w:val="00B155B6"/>
    <w:rsid w:val="00B232BA"/>
    <w:rsid w:val="00B24F8D"/>
    <w:rsid w:val="00B32BE2"/>
    <w:rsid w:val="00B33B3C"/>
    <w:rsid w:val="00B516A7"/>
    <w:rsid w:val="00B56528"/>
    <w:rsid w:val="00B634A4"/>
    <w:rsid w:val="00B6382D"/>
    <w:rsid w:val="00B72EC9"/>
    <w:rsid w:val="00B819DB"/>
    <w:rsid w:val="00B82E73"/>
    <w:rsid w:val="00B904B9"/>
    <w:rsid w:val="00B93A9C"/>
    <w:rsid w:val="00BA5026"/>
    <w:rsid w:val="00BB40BF"/>
    <w:rsid w:val="00BB44B7"/>
    <w:rsid w:val="00BB76B7"/>
    <w:rsid w:val="00BC0CD1"/>
    <w:rsid w:val="00BC77A0"/>
    <w:rsid w:val="00BD6D38"/>
    <w:rsid w:val="00BE43AB"/>
    <w:rsid w:val="00BE719A"/>
    <w:rsid w:val="00BE720A"/>
    <w:rsid w:val="00BF0461"/>
    <w:rsid w:val="00BF2C2A"/>
    <w:rsid w:val="00BF4944"/>
    <w:rsid w:val="00BF56D4"/>
    <w:rsid w:val="00C01E2D"/>
    <w:rsid w:val="00C04409"/>
    <w:rsid w:val="00C067E5"/>
    <w:rsid w:val="00C10C22"/>
    <w:rsid w:val="00C150AD"/>
    <w:rsid w:val="00C15BD6"/>
    <w:rsid w:val="00C164CA"/>
    <w:rsid w:val="00C176CF"/>
    <w:rsid w:val="00C24EE9"/>
    <w:rsid w:val="00C26AEA"/>
    <w:rsid w:val="00C30D18"/>
    <w:rsid w:val="00C42BF8"/>
    <w:rsid w:val="00C460AE"/>
    <w:rsid w:val="00C50043"/>
    <w:rsid w:val="00C54AC3"/>
    <w:rsid w:val="00C54E84"/>
    <w:rsid w:val="00C57C94"/>
    <w:rsid w:val="00C63698"/>
    <w:rsid w:val="00C64632"/>
    <w:rsid w:val="00C7573B"/>
    <w:rsid w:val="00C76CF3"/>
    <w:rsid w:val="00C82BE4"/>
    <w:rsid w:val="00C85DF2"/>
    <w:rsid w:val="00C8666A"/>
    <w:rsid w:val="00C91A19"/>
    <w:rsid w:val="00C92686"/>
    <w:rsid w:val="00CA05EE"/>
    <w:rsid w:val="00CA31DD"/>
    <w:rsid w:val="00CA6929"/>
    <w:rsid w:val="00CC2D06"/>
    <w:rsid w:val="00CD371A"/>
    <w:rsid w:val="00CD77B8"/>
    <w:rsid w:val="00CE0005"/>
    <w:rsid w:val="00CE0980"/>
    <w:rsid w:val="00CE0B1A"/>
    <w:rsid w:val="00CE1E31"/>
    <w:rsid w:val="00CF0BB2"/>
    <w:rsid w:val="00CF199A"/>
    <w:rsid w:val="00CF6EDC"/>
    <w:rsid w:val="00D00EAA"/>
    <w:rsid w:val="00D05594"/>
    <w:rsid w:val="00D10A9A"/>
    <w:rsid w:val="00D13441"/>
    <w:rsid w:val="00D23EB2"/>
    <w:rsid w:val="00D243A3"/>
    <w:rsid w:val="00D2558B"/>
    <w:rsid w:val="00D263ED"/>
    <w:rsid w:val="00D44FBB"/>
    <w:rsid w:val="00D45A36"/>
    <w:rsid w:val="00D477C3"/>
    <w:rsid w:val="00D478C2"/>
    <w:rsid w:val="00D52EFE"/>
    <w:rsid w:val="00D54FD1"/>
    <w:rsid w:val="00D577FE"/>
    <w:rsid w:val="00D63EF6"/>
    <w:rsid w:val="00D70DFB"/>
    <w:rsid w:val="00D71F21"/>
    <w:rsid w:val="00D73029"/>
    <w:rsid w:val="00D766DF"/>
    <w:rsid w:val="00D87462"/>
    <w:rsid w:val="00D90300"/>
    <w:rsid w:val="00DA02A9"/>
    <w:rsid w:val="00DA0E46"/>
    <w:rsid w:val="00DA1E1B"/>
    <w:rsid w:val="00DA516E"/>
    <w:rsid w:val="00DB10B5"/>
    <w:rsid w:val="00DB4BE1"/>
    <w:rsid w:val="00DC1B91"/>
    <w:rsid w:val="00DC2076"/>
    <w:rsid w:val="00DC311C"/>
    <w:rsid w:val="00DD2B73"/>
    <w:rsid w:val="00DE2002"/>
    <w:rsid w:val="00DE7BF3"/>
    <w:rsid w:val="00DF67BD"/>
    <w:rsid w:val="00DF7AE9"/>
    <w:rsid w:val="00E05704"/>
    <w:rsid w:val="00E073BB"/>
    <w:rsid w:val="00E12EF6"/>
    <w:rsid w:val="00E138F8"/>
    <w:rsid w:val="00E24D66"/>
    <w:rsid w:val="00E376C7"/>
    <w:rsid w:val="00E37760"/>
    <w:rsid w:val="00E40B1A"/>
    <w:rsid w:val="00E42468"/>
    <w:rsid w:val="00E47180"/>
    <w:rsid w:val="00E54213"/>
    <w:rsid w:val="00E54292"/>
    <w:rsid w:val="00E70CFC"/>
    <w:rsid w:val="00E73B64"/>
    <w:rsid w:val="00E74DC7"/>
    <w:rsid w:val="00E775F2"/>
    <w:rsid w:val="00E84ECA"/>
    <w:rsid w:val="00E87699"/>
    <w:rsid w:val="00E947C6"/>
    <w:rsid w:val="00EA0B47"/>
    <w:rsid w:val="00EB4A9A"/>
    <w:rsid w:val="00EB510C"/>
    <w:rsid w:val="00EC0510"/>
    <w:rsid w:val="00EC0ECF"/>
    <w:rsid w:val="00ED492F"/>
    <w:rsid w:val="00EE3219"/>
    <w:rsid w:val="00EE3E36"/>
    <w:rsid w:val="00EE7CD0"/>
    <w:rsid w:val="00EF2E3A"/>
    <w:rsid w:val="00EF6237"/>
    <w:rsid w:val="00F040CB"/>
    <w:rsid w:val="00F047E2"/>
    <w:rsid w:val="00F05F84"/>
    <w:rsid w:val="00F075E4"/>
    <w:rsid w:val="00F078DC"/>
    <w:rsid w:val="00F1214C"/>
    <w:rsid w:val="00F13E86"/>
    <w:rsid w:val="00F151FF"/>
    <w:rsid w:val="00F17B00"/>
    <w:rsid w:val="00F21D96"/>
    <w:rsid w:val="00F23E3C"/>
    <w:rsid w:val="00F26575"/>
    <w:rsid w:val="00F30565"/>
    <w:rsid w:val="00F31BDE"/>
    <w:rsid w:val="00F34830"/>
    <w:rsid w:val="00F37D5D"/>
    <w:rsid w:val="00F430B9"/>
    <w:rsid w:val="00F45A36"/>
    <w:rsid w:val="00F52812"/>
    <w:rsid w:val="00F55DB3"/>
    <w:rsid w:val="00F56A2C"/>
    <w:rsid w:val="00F624C5"/>
    <w:rsid w:val="00F63629"/>
    <w:rsid w:val="00F65B3B"/>
    <w:rsid w:val="00F677A9"/>
    <w:rsid w:val="00F712B7"/>
    <w:rsid w:val="00F718D4"/>
    <w:rsid w:val="00F7229A"/>
    <w:rsid w:val="00F73D32"/>
    <w:rsid w:val="00F76D70"/>
    <w:rsid w:val="00F84CF5"/>
    <w:rsid w:val="00F86D36"/>
    <w:rsid w:val="00F9184D"/>
    <w:rsid w:val="00F92D35"/>
    <w:rsid w:val="00F931F1"/>
    <w:rsid w:val="00FA0771"/>
    <w:rsid w:val="00FA2223"/>
    <w:rsid w:val="00FA38CB"/>
    <w:rsid w:val="00FA420B"/>
    <w:rsid w:val="00FC0F94"/>
    <w:rsid w:val="00FC2519"/>
    <w:rsid w:val="00FC6AED"/>
    <w:rsid w:val="00FD0D84"/>
    <w:rsid w:val="00FD1E13"/>
    <w:rsid w:val="00FD5D44"/>
    <w:rsid w:val="00FD5DFA"/>
    <w:rsid w:val="00FD60AA"/>
    <w:rsid w:val="00FD7C3B"/>
    <w:rsid w:val="00FD7EB1"/>
    <w:rsid w:val="00FE41C9"/>
    <w:rsid w:val="00FE62F4"/>
    <w:rsid w:val="00FE7270"/>
    <w:rsid w:val="00FE73E3"/>
    <w:rsid w:val="00FE7F93"/>
    <w:rsid w:val="00FF0E0D"/>
    <w:rsid w:val="00FF73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7937"/>
    <o:shapelayout v:ext="edit">
      <o:idmap v:ext="edit" data="1"/>
    </o:shapelayout>
  </w:shapeDefaults>
  <w:decimalSymbol w:val="."/>
  <w:listSeparator w:val=","/>
  <w14:docId w14:val="0D7A5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25846"/>
    <w:pPr>
      <w:spacing w:line="260" w:lineRule="atLeast"/>
    </w:pPr>
    <w:rPr>
      <w:sz w:val="22"/>
    </w:rPr>
  </w:style>
  <w:style w:type="paragraph" w:styleId="Heading1">
    <w:name w:val="heading 1"/>
    <w:basedOn w:val="Normal"/>
    <w:next w:val="Normal"/>
    <w:link w:val="Heading1Char"/>
    <w:uiPriority w:val="9"/>
    <w:qFormat/>
    <w:rsid w:val="00365F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65FF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65FF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65FF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65FF5"/>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65FF5"/>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65FF5"/>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65FF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65FF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25846"/>
  </w:style>
  <w:style w:type="paragraph" w:customStyle="1" w:styleId="OPCParaBase">
    <w:name w:val="OPCParaBase"/>
    <w:qFormat/>
    <w:rsid w:val="00325846"/>
    <w:pPr>
      <w:spacing w:line="260" w:lineRule="atLeast"/>
    </w:pPr>
    <w:rPr>
      <w:rFonts w:eastAsia="Times New Roman" w:cs="Times New Roman"/>
      <w:sz w:val="22"/>
      <w:lang w:eastAsia="en-AU"/>
    </w:rPr>
  </w:style>
  <w:style w:type="paragraph" w:customStyle="1" w:styleId="ShortT">
    <w:name w:val="ShortT"/>
    <w:basedOn w:val="OPCParaBase"/>
    <w:next w:val="Normal"/>
    <w:qFormat/>
    <w:rsid w:val="00325846"/>
    <w:pPr>
      <w:spacing w:line="240" w:lineRule="auto"/>
    </w:pPr>
    <w:rPr>
      <w:b/>
      <w:sz w:val="40"/>
    </w:rPr>
  </w:style>
  <w:style w:type="paragraph" w:customStyle="1" w:styleId="ActHead1">
    <w:name w:val="ActHead 1"/>
    <w:aliases w:val="c"/>
    <w:basedOn w:val="OPCParaBase"/>
    <w:next w:val="Normal"/>
    <w:qFormat/>
    <w:rsid w:val="0032584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2584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2584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2584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32584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2584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2584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2584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2584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25846"/>
  </w:style>
  <w:style w:type="paragraph" w:customStyle="1" w:styleId="Blocks">
    <w:name w:val="Blocks"/>
    <w:aliases w:val="bb"/>
    <w:basedOn w:val="OPCParaBase"/>
    <w:qFormat/>
    <w:rsid w:val="00325846"/>
    <w:pPr>
      <w:spacing w:line="240" w:lineRule="auto"/>
    </w:pPr>
    <w:rPr>
      <w:sz w:val="24"/>
    </w:rPr>
  </w:style>
  <w:style w:type="paragraph" w:customStyle="1" w:styleId="BoxText">
    <w:name w:val="BoxText"/>
    <w:aliases w:val="bt"/>
    <w:basedOn w:val="OPCParaBase"/>
    <w:qFormat/>
    <w:rsid w:val="0032584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25846"/>
    <w:rPr>
      <w:b/>
    </w:rPr>
  </w:style>
  <w:style w:type="paragraph" w:customStyle="1" w:styleId="BoxHeadItalic">
    <w:name w:val="BoxHeadItalic"/>
    <w:aliases w:val="bhi"/>
    <w:basedOn w:val="BoxText"/>
    <w:next w:val="BoxStep"/>
    <w:qFormat/>
    <w:rsid w:val="00325846"/>
    <w:rPr>
      <w:i/>
    </w:rPr>
  </w:style>
  <w:style w:type="paragraph" w:customStyle="1" w:styleId="BoxList">
    <w:name w:val="BoxList"/>
    <w:aliases w:val="bl"/>
    <w:basedOn w:val="BoxText"/>
    <w:qFormat/>
    <w:rsid w:val="00325846"/>
    <w:pPr>
      <w:ind w:left="1559" w:hanging="425"/>
    </w:pPr>
  </w:style>
  <w:style w:type="paragraph" w:customStyle="1" w:styleId="BoxNote">
    <w:name w:val="BoxNote"/>
    <w:aliases w:val="bn"/>
    <w:basedOn w:val="BoxText"/>
    <w:qFormat/>
    <w:rsid w:val="00325846"/>
    <w:pPr>
      <w:tabs>
        <w:tab w:val="left" w:pos="1985"/>
      </w:tabs>
      <w:spacing w:before="122" w:line="198" w:lineRule="exact"/>
      <w:ind w:left="2948" w:hanging="1814"/>
    </w:pPr>
    <w:rPr>
      <w:sz w:val="18"/>
    </w:rPr>
  </w:style>
  <w:style w:type="paragraph" w:customStyle="1" w:styleId="BoxPara">
    <w:name w:val="BoxPara"/>
    <w:aliases w:val="bp"/>
    <w:basedOn w:val="BoxText"/>
    <w:qFormat/>
    <w:rsid w:val="00325846"/>
    <w:pPr>
      <w:tabs>
        <w:tab w:val="right" w:pos="2268"/>
      </w:tabs>
      <w:ind w:left="2552" w:hanging="1418"/>
    </w:pPr>
  </w:style>
  <w:style w:type="paragraph" w:customStyle="1" w:styleId="BoxStep">
    <w:name w:val="BoxStep"/>
    <w:aliases w:val="bs"/>
    <w:basedOn w:val="BoxText"/>
    <w:qFormat/>
    <w:rsid w:val="00325846"/>
    <w:pPr>
      <w:ind w:left="1985" w:hanging="851"/>
    </w:pPr>
  </w:style>
  <w:style w:type="character" w:customStyle="1" w:styleId="CharAmPartNo">
    <w:name w:val="CharAmPartNo"/>
    <w:basedOn w:val="OPCCharBase"/>
    <w:qFormat/>
    <w:rsid w:val="00325846"/>
  </w:style>
  <w:style w:type="character" w:customStyle="1" w:styleId="CharAmPartText">
    <w:name w:val="CharAmPartText"/>
    <w:basedOn w:val="OPCCharBase"/>
    <w:qFormat/>
    <w:rsid w:val="00325846"/>
  </w:style>
  <w:style w:type="character" w:customStyle="1" w:styleId="CharAmSchNo">
    <w:name w:val="CharAmSchNo"/>
    <w:basedOn w:val="OPCCharBase"/>
    <w:qFormat/>
    <w:rsid w:val="00325846"/>
  </w:style>
  <w:style w:type="character" w:customStyle="1" w:styleId="CharAmSchText">
    <w:name w:val="CharAmSchText"/>
    <w:basedOn w:val="OPCCharBase"/>
    <w:qFormat/>
    <w:rsid w:val="00325846"/>
  </w:style>
  <w:style w:type="character" w:customStyle="1" w:styleId="CharBoldItalic">
    <w:name w:val="CharBoldItalic"/>
    <w:basedOn w:val="OPCCharBase"/>
    <w:uiPriority w:val="1"/>
    <w:qFormat/>
    <w:rsid w:val="00325846"/>
    <w:rPr>
      <w:b/>
      <w:i/>
    </w:rPr>
  </w:style>
  <w:style w:type="character" w:customStyle="1" w:styleId="CharChapNo">
    <w:name w:val="CharChapNo"/>
    <w:basedOn w:val="OPCCharBase"/>
    <w:uiPriority w:val="1"/>
    <w:qFormat/>
    <w:rsid w:val="00325846"/>
  </w:style>
  <w:style w:type="character" w:customStyle="1" w:styleId="CharChapText">
    <w:name w:val="CharChapText"/>
    <w:basedOn w:val="OPCCharBase"/>
    <w:uiPriority w:val="1"/>
    <w:qFormat/>
    <w:rsid w:val="00325846"/>
  </w:style>
  <w:style w:type="character" w:customStyle="1" w:styleId="CharDivNo">
    <w:name w:val="CharDivNo"/>
    <w:basedOn w:val="OPCCharBase"/>
    <w:uiPriority w:val="1"/>
    <w:qFormat/>
    <w:rsid w:val="00325846"/>
  </w:style>
  <w:style w:type="character" w:customStyle="1" w:styleId="CharDivText">
    <w:name w:val="CharDivText"/>
    <w:basedOn w:val="OPCCharBase"/>
    <w:uiPriority w:val="1"/>
    <w:qFormat/>
    <w:rsid w:val="00325846"/>
  </w:style>
  <w:style w:type="character" w:customStyle="1" w:styleId="CharItalic">
    <w:name w:val="CharItalic"/>
    <w:basedOn w:val="OPCCharBase"/>
    <w:uiPriority w:val="1"/>
    <w:qFormat/>
    <w:rsid w:val="00325846"/>
    <w:rPr>
      <w:i/>
    </w:rPr>
  </w:style>
  <w:style w:type="character" w:customStyle="1" w:styleId="CharPartNo">
    <w:name w:val="CharPartNo"/>
    <w:basedOn w:val="OPCCharBase"/>
    <w:uiPriority w:val="1"/>
    <w:qFormat/>
    <w:rsid w:val="00325846"/>
  </w:style>
  <w:style w:type="character" w:customStyle="1" w:styleId="CharPartText">
    <w:name w:val="CharPartText"/>
    <w:basedOn w:val="OPCCharBase"/>
    <w:uiPriority w:val="1"/>
    <w:qFormat/>
    <w:rsid w:val="00325846"/>
  </w:style>
  <w:style w:type="character" w:customStyle="1" w:styleId="CharSectno">
    <w:name w:val="CharSectno"/>
    <w:basedOn w:val="OPCCharBase"/>
    <w:qFormat/>
    <w:rsid w:val="00325846"/>
  </w:style>
  <w:style w:type="character" w:customStyle="1" w:styleId="CharSubdNo">
    <w:name w:val="CharSubdNo"/>
    <w:basedOn w:val="OPCCharBase"/>
    <w:uiPriority w:val="1"/>
    <w:qFormat/>
    <w:rsid w:val="00325846"/>
  </w:style>
  <w:style w:type="character" w:customStyle="1" w:styleId="CharSubdText">
    <w:name w:val="CharSubdText"/>
    <w:basedOn w:val="OPCCharBase"/>
    <w:uiPriority w:val="1"/>
    <w:qFormat/>
    <w:rsid w:val="00325846"/>
  </w:style>
  <w:style w:type="paragraph" w:customStyle="1" w:styleId="CTA--">
    <w:name w:val="CTA --"/>
    <w:basedOn w:val="OPCParaBase"/>
    <w:next w:val="Normal"/>
    <w:rsid w:val="00325846"/>
    <w:pPr>
      <w:spacing w:before="60" w:line="240" w:lineRule="atLeast"/>
      <w:ind w:left="142" w:hanging="142"/>
    </w:pPr>
    <w:rPr>
      <w:sz w:val="20"/>
    </w:rPr>
  </w:style>
  <w:style w:type="paragraph" w:customStyle="1" w:styleId="CTA-">
    <w:name w:val="CTA -"/>
    <w:basedOn w:val="OPCParaBase"/>
    <w:rsid w:val="00325846"/>
    <w:pPr>
      <w:spacing w:before="60" w:line="240" w:lineRule="atLeast"/>
      <w:ind w:left="85" w:hanging="85"/>
    </w:pPr>
    <w:rPr>
      <w:sz w:val="20"/>
    </w:rPr>
  </w:style>
  <w:style w:type="paragraph" w:customStyle="1" w:styleId="CTA---">
    <w:name w:val="CTA ---"/>
    <w:basedOn w:val="OPCParaBase"/>
    <w:next w:val="Normal"/>
    <w:rsid w:val="00325846"/>
    <w:pPr>
      <w:spacing w:before="60" w:line="240" w:lineRule="atLeast"/>
      <w:ind w:left="198" w:hanging="198"/>
    </w:pPr>
    <w:rPr>
      <w:sz w:val="20"/>
    </w:rPr>
  </w:style>
  <w:style w:type="paragraph" w:customStyle="1" w:styleId="CTA----">
    <w:name w:val="CTA ----"/>
    <w:basedOn w:val="OPCParaBase"/>
    <w:next w:val="Normal"/>
    <w:rsid w:val="00325846"/>
    <w:pPr>
      <w:spacing w:before="60" w:line="240" w:lineRule="atLeast"/>
      <w:ind w:left="255" w:hanging="255"/>
    </w:pPr>
    <w:rPr>
      <w:sz w:val="20"/>
    </w:rPr>
  </w:style>
  <w:style w:type="paragraph" w:customStyle="1" w:styleId="CTA1a">
    <w:name w:val="CTA 1(a)"/>
    <w:basedOn w:val="OPCParaBase"/>
    <w:rsid w:val="00325846"/>
    <w:pPr>
      <w:tabs>
        <w:tab w:val="right" w:pos="414"/>
      </w:tabs>
      <w:spacing w:before="40" w:line="240" w:lineRule="atLeast"/>
      <w:ind w:left="675" w:hanging="675"/>
    </w:pPr>
    <w:rPr>
      <w:sz w:val="20"/>
    </w:rPr>
  </w:style>
  <w:style w:type="paragraph" w:customStyle="1" w:styleId="CTA1ai">
    <w:name w:val="CTA 1(a)(i)"/>
    <w:basedOn w:val="OPCParaBase"/>
    <w:rsid w:val="00325846"/>
    <w:pPr>
      <w:tabs>
        <w:tab w:val="right" w:pos="1004"/>
      </w:tabs>
      <w:spacing w:before="40" w:line="240" w:lineRule="atLeast"/>
      <w:ind w:left="1253" w:hanging="1253"/>
    </w:pPr>
    <w:rPr>
      <w:sz w:val="20"/>
    </w:rPr>
  </w:style>
  <w:style w:type="paragraph" w:customStyle="1" w:styleId="CTA2a">
    <w:name w:val="CTA 2(a)"/>
    <w:basedOn w:val="OPCParaBase"/>
    <w:rsid w:val="00325846"/>
    <w:pPr>
      <w:tabs>
        <w:tab w:val="right" w:pos="482"/>
      </w:tabs>
      <w:spacing w:before="40" w:line="240" w:lineRule="atLeast"/>
      <w:ind w:left="748" w:hanging="748"/>
    </w:pPr>
    <w:rPr>
      <w:sz w:val="20"/>
    </w:rPr>
  </w:style>
  <w:style w:type="paragraph" w:customStyle="1" w:styleId="CTA2ai">
    <w:name w:val="CTA 2(a)(i)"/>
    <w:basedOn w:val="OPCParaBase"/>
    <w:rsid w:val="00325846"/>
    <w:pPr>
      <w:tabs>
        <w:tab w:val="right" w:pos="1089"/>
      </w:tabs>
      <w:spacing w:before="40" w:line="240" w:lineRule="atLeast"/>
      <w:ind w:left="1327" w:hanging="1327"/>
    </w:pPr>
    <w:rPr>
      <w:sz w:val="20"/>
    </w:rPr>
  </w:style>
  <w:style w:type="paragraph" w:customStyle="1" w:styleId="CTA3a">
    <w:name w:val="CTA 3(a)"/>
    <w:basedOn w:val="OPCParaBase"/>
    <w:rsid w:val="00325846"/>
    <w:pPr>
      <w:tabs>
        <w:tab w:val="right" w:pos="556"/>
      </w:tabs>
      <w:spacing w:before="40" w:line="240" w:lineRule="atLeast"/>
      <w:ind w:left="805" w:hanging="805"/>
    </w:pPr>
    <w:rPr>
      <w:sz w:val="20"/>
    </w:rPr>
  </w:style>
  <w:style w:type="paragraph" w:customStyle="1" w:styleId="CTA3ai">
    <w:name w:val="CTA 3(a)(i)"/>
    <w:basedOn w:val="OPCParaBase"/>
    <w:rsid w:val="00325846"/>
    <w:pPr>
      <w:tabs>
        <w:tab w:val="right" w:pos="1140"/>
      </w:tabs>
      <w:spacing w:before="40" w:line="240" w:lineRule="atLeast"/>
      <w:ind w:left="1361" w:hanging="1361"/>
    </w:pPr>
    <w:rPr>
      <w:sz w:val="20"/>
    </w:rPr>
  </w:style>
  <w:style w:type="paragraph" w:customStyle="1" w:styleId="CTA4a">
    <w:name w:val="CTA 4(a)"/>
    <w:basedOn w:val="OPCParaBase"/>
    <w:rsid w:val="00325846"/>
    <w:pPr>
      <w:tabs>
        <w:tab w:val="right" w:pos="624"/>
      </w:tabs>
      <w:spacing w:before="40" w:line="240" w:lineRule="atLeast"/>
      <w:ind w:left="873" w:hanging="873"/>
    </w:pPr>
    <w:rPr>
      <w:sz w:val="20"/>
    </w:rPr>
  </w:style>
  <w:style w:type="paragraph" w:customStyle="1" w:styleId="CTA4ai">
    <w:name w:val="CTA 4(a)(i)"/>
    <w:basedOn w:val="OPCParaBase"/>
    <w:rsid w:val="00325846"/>
    <w:pPr>
      <w:tabs>
        <w:tab w:val="right" w:pos="1213"/>
      </w:tabs>
      <w:spacing w:before="40" w:line="240" w:lineRule="atLeast"/>
      <w:ind w:left="1452" w:hanging="1452"/>
    </w:pPr>
    <w:rPr>
      <w:sz w:val="20"/>
    </w:rPr>
  </w:style>
  <w:style w:type="paragraph" w:customStyle="1" w:styleId="CTACAPS">
    <w:name w:val="CTA CAPS"/>
    <w:basedOn w:val="OPCParaBase"/>
    <w:rsid w:val="00325846"/>
    <w:pPr>
      <w:spacing w:before="60" w:line="240" w:lineRule="atLeast"/>
    </w:pPr>
    <w:rPr>
      <w:sz w:val="20"/>
    </w:rPr>
  </w:style>
  <w:style w:type="paragraph" w:customStyle="1" w:styleId="CTAright">
    <w:name w:val="CTA right"/>
    <w:basedOn w:val="OPCParaBase"/>
    <w:rsid w:val="00325846"/>
    <w:pPr>
      <w:spacing w:before="60" w:line="240" w:lineRule="auto"/>
      <w:jc w:val="right"/>
    </w:pPr>
    <w:rPr>
      <w:sz w:val="20"/>
    </w:rPr>
  </w:style>
  <w:style w:type="paragraph" w:customStyle="1" w:styleId="subsection">
    <w:name w:val="subsection"/>
    <w:aliases w:val="ss"/>
    <w:basedOn w:val="OPCParaBase"/>
    <w:link w:val="subsectionChar"/>
    <w:rsid w:val="00325846"/>
    <w:pPr>
      <w:tabs>
        <w:tab w:val="right" w:pos="1021"/>
      </w:tabs>
      <w:spacing w:before="180" w:line="240" w:lineRule="auto"/>
      <w:ind w:left="1134" w:hanging="1134"/>
    </w:pPr>
  </w:style>
  <w:style w:type="paragraph" w:customStyle="1" w:styleId="Definition">
    <w:name w:val="Definition"/>
    <w:aliases w:val="dd"/>
    <w:basedOn w:val="OPCParaBase"/>
    <w:rsid w:val="00325846"/>
    <w:pPr>
      <w:spacing w:before="180" w:line="240" w:lineRule="auto"/>
      <w:ind w:left="1134"/>
    </w:pPr>
  </w:style>
  <w:style w:type="paragraph" w:customStyle="1" w:styleId="ETAsubitem">
    <w:name w:val="ETA(subitem)"/>
    <w:basedOn w:val="OPCParaBase"/>
    <w:rsid w:val="00325846"/>
    <w:pPr>
      <w:tabs>
        <w:tab w:val="right" w:pos="340"/>
      </w:tabs>
      <w:spacing w:before="60" w:line="240" w:lineRule="auto"/>
      <w:ind w:left="454" w:hanging="454"/>
    </w:pPr>
    <w:rPr>
      <w:sz w:val="20"/>
    </w:rPr>
  </w:style>
  <w:style w:type="paragraph" w:customStyle="1" w:styleId="ETApara">
    <w:name w:val="ETA(para)"/>
    <w:basedOn w:val="OPCParaBase"/>
    <w:rsid w:val="00325846"/>
    <w:pPr>
      <w:tabs>
        <w:tab w:val="right" w:pos="754"/>
      </w:tabs>
      <w:spacing w:before="60" w:line="240" w:lineRule="auto"/>
      <w:ind w:left="828" w:hanging="828"/>
    </w:pPr>
    <w:rPr>
      <w:sz w:val="20"/>
    </w:rPr>
  </w:style>
  <w:style w:type="paragraph" w:customStyle="1" w:styleId="ETAsubpara">
    <w:name w:val="ETA(subpara)"/>
    <w:basedOn w:val="OPCParaBase"/>
    <w:rsid w:val="00325846"/>
    <w:pPr>
      <w:tabs>
        <w:tab w:val="right" w:pos="1083"/>
      </w:tabs>
      <w:spacing w:before="60" w:line="240" w:lineRule="auto"/>
      <w:ind w:left="1191" w:hanging="1191"/>
    </w:pPr>
    <w:rPr>
      <w:sz w:val="20"/>
    </w:rPr>
  </w:style>
  <w:style w:type="paragraph" w:customStyle="1" w:styleId="ETAsub-subpara">
    <w:name w:val="ETA(sub-subpara)"/>
    <w:basedOn w:val="OPCParaBase"/>
    <w:rsid w:val="00325846"/>
    <w:pPr>
      <w:tabs>
        <w:tab w:val="right" w:pos="1412"/>
      </w:tabs>
      <w:spacing w:before="60" w:line="240" w:lineRule="auto"/>
      <w:ind w:left="1525" w:hanging="1525"/>
    </w:pPr>
    <w:rPr>
      <w:sz w:val="20"/>
    </w:rPr>
  </w:style>
  <w:style w:type="paragraph" w:customStyle="1" w:styleId="Formula">
    <w:name w:val="Formula"/>
    <w:basedOn w:val="OPCParaBase"/>
    <w:rsid w:val="00325846"/>
    <w:pPr>
      <w:spacing w:line="240" w:lineRule="auto"/>
      <w:ind w:left="1134"/>
    </w:pPr>
    <w:rPr>
      <w:sz w:val="20"/>
    </w:rPr>
  </w:style>
  <w:style w:type="paragraph" w:styleId="Header">
    <w:name w:val="header"/>
    <w:basedOn w:val="OPCParaBase"/>
    <w:link w:val="HeaderChar"/>
    <w:unhideWhenUsed/>
    <w:rsid w:val="0032584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25846"/>
    <w:rPr>
      <w:rFonts w:eastAsia="Times New Roman" w:cs="Times New Roman"/>
      <w:sz w:val="16"/>
      <w:lang w:eastAsia="en-AU"/>
    </w:rPr>
  </w:style>
  <w:style w:type="paragraph" w:customStyle="1" w:styleId="House">
    <w:name w:val="House"/>
    <w:basedOn w:val="OPCParaBase"/>
    <w:rsid w:val="00325846"/>
    <w:pPr>
      <w:spacing w:line="240" w:lineRule="auto"/>
    </w:pPr>
    <w:rPr>
      <w:sz w:val="28"/>
    </w:rPr>
  </w:style>
  <w:style w:type="paragraph" w:customStyle="1" w:styleId="Item">
    <w:name w:val="Item"/>
    <w:aliases w:val="i"/>
    <w:basedOn w:val="OPCParaBase"/>
    <w:next w:val="ItemHead"/>
    <w:rsid w:val="00325846"/>
    <w:pPr>
      <w:keepLines/>
      <w:spacing w:before="80" w:line="240" w:lineRule="auto"/>
      <w:ind w:left="709"/>
    </w:pPr>
  </w:style>
  <w:style w:type="paragraph" w:customStyle="1" w:styleId="ItemHead">
    <w:name w:val="ItemHead"/>
    <w:aliases w:val="ih"/>
    <w:basedOn w:val="OPCParaBase"/>
    <w:next w:val="Item"/>
    <w:rsid w:val="0032584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25846"/>
    <w:pPr>
      <w:spacing w:line="240" w:lineRule="auto"/>
    </w:pPr>
    <w:rPr>
      <w:b/>
      <w:sz w:val="32"/>
    </w:rPr>
  </w:style>
  <w:style w:type="paragraph" w:customStyle="1" w:styleId="notedraft">
    <w:name w:val="note(draft)"/>
    <w:aliases w:val="nd"/>
    <w:basedOn w:val="OPCParaBase"/>
    <w:rsid w:val="00325846"/>
    <w:pPr>
      <w:spacing w:before="240" w:line="240" w:lineRule="auto"/>
      <w:ind w:left="284" w:hanging="284"/>
    </w:pPr>
    <w:rPr>
      <w:i/>
      <w:sz w:val="24"/>
    </w:rPr>
  </w:style>
  <w:style w:type="paragraph" w:customStyle="1" w:styleId="notemargin">
    <w:name w:val="note(margin)"/>
    <w:aliases w:val="nm"/>
    <w:basedOn w:val="OPCParaBase"/>
    <w:rsid w:val="00325846"/>
    <w:pPr>
      <w:tabs>
        <w:tab w:val="left" w:pos="709"/>
      </w:tabs>
      <w:spacing w:before="122" w:line="198" w:lineRule="exact"/>
      <w:ind w:left="709" w:hanging="709"/>
    </w:pPr>
    <w:rPr>
      <w:sz w:val="18"/>
    </w:rPr>
  </w:style>
  <w:style w:type="paragraph" w:customStyle="1" w:styleId="noteToPara">
    <w:name w:val="noteToPara"/>
    <w:aliases w:val="ntp"/>
    <w:basedOn w:val="OPCParaBase"/>
    <w:rsid w:val="00325846"/>
    <w:pPr>
      <w:spacing w:before="122" w:line="198" w:lineRule="exact"/>
      <w:ind w:left="2353" w:hanging="709"/>
    </w:pPr>
    <w:rPr>
      <w:sz w:val="18"/>
    </w:rPr>
  </w:style>
  <w:style w:type="paragraph" w:customStyle="1" w:styleId="noteParlAmend">
    <w:name w:val="note(ParlAmend)"/>
    <w:aliases w:val="npp"/>
    <w:basedOn w:val="OPCParaBase"/>
    <w:next w:val="ParlAmend"/>
    <w:rsid w:val="00325846"/>
    <w:pPr>
      <w:spacing w:line="240" w:lineRule="auto"/>
      <w:jc w:val="right"/>
    </w:pPr>
    <w:rPr>
      <w:rFonts w:ascii="Arial" w:hAnsi="Arial"/>
      <w:b/>
      <w:i/>
    </w:rPr>
  </w:style>
  <w:style w:type="paragraph" w:customStyle="1" w:styleId="Page1">
    <w:name w:val="Page1"/>
    <w:basedOn w:val="OPCParaBase"/>
    <w:rsid w:val="00325846"/>
    <w:pPr>
      <w:spacing w:before="5600" w:line="240" w:lineRule="auto"/>
    </w:pPr>
    <w:rPr>
      <w:b/>
      <w:sz w:val="32"/>
    </w:rPr>
  </w:style>
  <w:style w:type="paragraph" w:customStyle="1" w:styleId="PageBreak">
    <w:name w:val="PageBreak"/>
    <w:aliases w:val="pb"/>
    <w:basedOn w:val="OPCParaBase"/>
    <w:rsid w:val="00325846"/>
    <w:pPr>
      <w:spacing w:line="240" w:lineRule="auto"/>
    </w:pPr>
    <w:rPr>
      <w:sz w:val="20"/>
    </w:rPr>
  </w:style>
  <w:style w:type="paragraph" w:customStyle="1" w:styleId="paragraphsub">
    <w:name w:val="paragraph(sub)"/>
    <w:aliases w:val="aa"/>
    <w:basedOn w:val="OPCParaBase"/>
    <w:rsid w:val="00325846"/>
    <w:pPr>
      <w:tabs>
        <w:tab w:val="right" w:pos="1985"/>
      </w:tabs>
      <w:spacing w:before="40" w:line="240" w:lineRule="auto"/>
      <w:ind w:left="2098" w:hanging="2098"/>
    </w:pPr>
  </w:style>
  <w:style w:type="paragraph" w:customStyle="1" w:styleId="paragraphsub-sub">
    <w:name w:val="paragraph(sub-sub)"/>
    <w:aliases w:val="aaa"/>
    <w:basedOn w:val="OPCParaBase"/>
    <w:rsid w:val="00325846"/>
    <w:pPr>
      <w:tabs>
        <w:tab w:val="right" w:pos="2722"/>
      </w:tabs>
      <w:spacing w:before="40" w:line="240" w:lineRule="auto"/>
      <w:ind w:left="2835" w:hanging="2835"/>
    </w:pPr>
  </w:style>
  <w:style w:type="paragraph" w:customStyle="1" w:styleId="paragraph">
    <w:name w:val="paragraph"/>
    <w:aliases w:val="a"/>
    <w:basedOn w:val="OPCParaBase"/>
    <w:link w:val="paragraphChar"/>
    <w:rsid w:val="00325846"/>
    <w:pPr>
      <w:tabs>
        <w:tab w:val="right" w:pos="1531"/>
      </w:tabs>
      <w:spacing w:before="40" w:line="240" w:lineRule="auto"/>
      <w:ind w:left="1644" w:hanging="1644"/>
    </w:pPr>
  </w:style>
  <w:style w:type="paragraph" w:customStyle="1" w:styleId="ParlAmend">
    <w:name w:val="ParlAmend"/>
    <w:aliases w:val="pp"/>
    <w:basedOn w:val="OPCParaBase"/>
    <w:rsid w:val="00325846"/>
    <w:pPr>
      <w:spacing w:before="240" w:line="240" w:lineRule="atLeast"/>
      <w:ind w:hanging="567"/>
    </w:pPr>
    <w:rPr>
      <w:sz w:val="24"/>
    </w:rPr>
  </w:style>
  <w:style w:type="paragraph" w:customStyle="1" w:styleId="Penalty">
    <w:name w:val="Penalty"/>
    <w:basedOn w:val="OPCParaBase"/>
    <w:rsid w:val="00325846"/>
    <w:pPr>
      <w:tabs>
        <w:tab w:val="left" w:pos="2977"/>
      </w:tabs>
      <w:spacing w:before="180" w:line="240" w:lineRule="auto"/>
      <w:ind w:left="1985" w:hanging="851"/>
    </w:pPr>
  </w:style>
  <w:style w:type="paragraph" w:customStyle="1" w:styleId="Portfolio">
    <w:name w:val="Portfolio"/>
    <w:basedOn w:val="OPCParaBase"/>
    <w:rsid w:val="00325846"/>
    <w:pPr>
      <w:spacing w:line="240" w:lineRule="auto"/>
    </w:pPr>
    <w:rPr>
      <w:i/>
      <w:sz w:val="20"/>
    </w:rPr>
  </w:style>
  <w:style w:type="paragraph" w:customStyle="1" w:styleId="Preamble">
    <w:name w:val="Preamble"/>
    <w:basedOn w:val="OPCParaBase"/>
    <w:next w:val="Normal"/>
    <w:rsid w:val="0032584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25846"/>
    <w:pPr>
      <w:spacing w:line="240" w:lineRule="auto"/>
    </w:pPr>
    <w:rPr>
      <w:i/>
      <w:sz w:val="20"/>
    </w:rPr>
  </w:style>
  <w:style w:type="paragraph" w:customStyle="1" w:styleId="Session">
    <w:name w:val="Session"/>
    <w:basedOn w:val="OPCParaBase"/>
    <w:rsid w:val="00325846"/>
    <w:pPr>
      <w:spacing w:line="240" w:lineRule="auto"/>
    </w:pPr>
    <w:rPr>
      <w:sz w:val="28"/>
    </w:rPr>
  </w:style>
  <w:style w:type="paragraph" w:customStyle="1" w:styleId="Sponsor">
    <w:name w:val="Sponsor"/>
    <w:basedOn w:val="OPCParaBase"/>
    <w:rsid w:val="00325846"/>
    <w:pPr>
      <w:spacing w:line="240" w:lineRule="auto"/>
    </w:pPr>
    <w:rPr>
      <w:i/>
    </w:rPr>
  </w:style>
  <w:style w:type="paragraph" w:customStyle="1" w:styleId="Subitem">
    <w:name w:val="Subitem"/>
    <w:aliases w:val="iss"/>
    <w:basedOn w:val="OPCParaBase"/>
    <w:rsid w:val="00325846"/>
    <w:pPr>
      <w:spacing w:before="180" w:line="240" w:lineRule="auto"/>
      <w:ind w:left="709" w:hanging="709"/>
    </w:pPr>
  </w:style>
  <w:style w:type="paragraph" w:customStyle="1" w:styleId="SubitemHead">
    <w:name w:val="SubitemHead"/>
    <w:aliases w:val="issh"/>
    <w:basedOn w:val="OPCParaBase"/>
    <w:rsid w:val="0032584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25846"/>
    <w:pPr>
      <w:spacing w:before="40" w:line="240" w:lineRule="auto"/>
      <w:ind w:left="1134"/>
    </w:pPr>
  </w:style>
  <w:style w:type="paragraph" w:customStyle="1" w:styleId="SubsectionHead">
    <w:name w:val="SubsectionHead"/>
    <w:aliases w:val="ssh"/>
    <w:basedOn w:val="OPCParaBase"/>
    <w:next w:val="subsection"/>
    <w:rsid w:val="00325846"/>
    <w:pPr>
      <w:keepNext/>
      <w:keepLines/>
      <w:spacing w:before="240" w:line="240" w:lineRule="auto"/>
      <w:ind w:left="1134"/>
    </w:pPr>
    <w:rPr>
      <w:i/>
    </w:rPr>
  </w:style>
  <w:style w:type="paragraph" w:customStyle="1" w:styleId="Tablea">
    <w:name w:val="Table(a)"/>
    <w:aliases w:val="ta"/>
    <w:basedOn w:val="OPCParaBase"/>
    <w:rsid w:val="00325846"/>
    <w:pPr>
      <w:spacing w:before="60" w:line="240" w:lineRule="auto"/>
      <w:ind w:left="284" w:hanging="284"/>
    </w:pPr>
    <w:rPr>
      <w:sz w:val="20"/>
    </w:rPr>
  </w:style>
  <w:style w:type="paragraph" w:customStyle="1" w:styleId="TableAA">
    <w:name w:val="Table(AA)"/>
    <w:aliases w:val="taaa"/>
    <w:basedOn w:val="OPCParaBase"/>
    <w:rsid w:val="0032584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2584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25846"/>
    <w:pPr>
      <w:spacing w:before="60" w:line="240" w:lineRule="atLeast"/>
    </w:pPr>
    <w:rPr>
      <w:sz w:val="20"/>
    </w:rPr>
  </w:style>
  <w:style w:type="paragraph" w:customStyle="1" w:styleId="TLPBoxTextnote">
    <w:name w:val="TLPBoxText(note"/>
    <w:aliases w:val="right)"/>
    <w:basedOn w:val="OPCParaBase"/>
    <w:rsid w:val="0032584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2584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25846"/>
    <w:pPr>
      <w:spacing w:before="122" w:line="198" w:lineRule="exact"/>
      <w:ind w:left="1985" w:hanging="851"/>
      <w:jc w:val="right"/>
    </w:pPr>
    <w:rPr>
      <w:sz w:val="18"/>
    </w:rPr>
  </w:style>
  <w:style w:type="paragraph" w:customStyle="1" w:styleId="TLPTableBullet">
    <w:name w:val="TLPTableBullet"/>
    <w:aliases w:val="ttb"/>
    <w:basedOn w:val="OPCParaBase"/>
    <w:rsid w:val="00325846"/>
    <w:pPr>
      <w:spacing w:line="240" w:lineRule="exact"/>
      <w:ind w:left="284" w:hanging="284"/>
    </w:pPr>
    <w:rPr>
      <w:sz w:val="20"/>
    </w:rPr>
  </w:style>
  <w:style w:type="paragraph" w:styleId="TOC1">
    <w:name w:val="toc 1"/>
    <w:basedOn w:val="OPCParaBase"/>
    <w:next w:val="Normal"/>
    <w:uiPriority w:val="39"/>
    <w:semiHidden/>
    <w:unhideWhenUsed/>
    <w:rsid w:val="00325846"/>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325846"/>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325846"/>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325846"/>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32584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32584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32584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32584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32584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25846"/>
    <w:pPr>
      <w:keepLines/>
      <w:spacing w:before="240" w:after="120" w:line="240" w:lineRule="auto"/>
      <w:ind w:left="794"/>
    </w:pPr>
    <w:rPr>
      <w:b/>
      <w:kern w:val="28"/>
      <w:sz w:val="20"/>
    </w:rPr>
  </w:style>
  <w:style w:type="paragraph" w:customStyle="1" w:styleId="TofSectsHeading">
    <w:name w:val="TofSects(Heading)"/>
    <w:basedOn w:val="OPCParaBase"/>
    <w:rsid w:val="00325846"/>
    <w:pPr>
      <w:spacing w:before="240" w:after="120" w:line="240" w:lineRule="auto"/>
    </w:pPr>
    <w:rPr>
      <w:b/>
      <w:sz w:val="24"/>
    </w:rPr>
  </w:style>
  <w:style w:type="paragraph" w:customStyle="1" w:styleId="TofSectsSection">
    <w:name w:val="TofSects(Section)"/>
    <w:basedOn w:val="OPCParaBase"/>
    <w:rsid w:val="00325846"/>
    <w:pPr>
      <w:keepLines/>
      <w:spacing w:before="40" w:line="240" w:lineRule="auto"/>
      <w:ind w:left="1588" w:hanging="794"/>
    </w:pPr>
    <w:rPr>
      <w:kern w:val="28"/>
      <w:sz w:val="18"/>
    </w:rPr>
  </w:style>
  <w:style w:type="paragraph" w:customStyle="1" w:styleId="TofSectsSubdiv">
    <w:name w:val="TofSects(Subdiv)"/>
    <w:basedOn w:val="OPCParaBase"/>
    <w:rsid w:val="00325846"/>
    <w:pPr>
      <w:keepLines/>
      <w:spacing w:before="80" w:line="240" w:lineRule="auto"/>
      <w:ind w:left="1588" w:hanging="794"/>
    </w:pPr>
    <w:rPr>
      <w:kern w:val="28"/>
    </w:rPr>
  </w:style>
  <w:style w:type="paragraph" w:customStyle="1" w:styleId="WRStyle">
    <w:name w:val="WR Style"/>
    <w:aliases w:val="WR"/>
    <w:basedOn w:val="OPCParaBase"/>
    <w:rsid w:val="00325846"/>
    <w:pPr>
      <w:spacing w:before="240" w:line="240" w:lineRule="auto"/>
      <w:ind w:left="284" w:hanging="284"/>
    </w:pPr>
    <w:rPr>
      <w:b/>
      <w:i/>
      <w:kern w:val="28"/>
      <w:sz w:val="24"/>
    </w:rPr>
  </w:style>
  <w:style w:type="paragraph" w:customStyle="1" w:styleId="notepara">
    <w:name w:val="note(para)"/>
    <w:aliases w:val="na"/>
    <w:basedOn w:val="OPCParaBase"/>
    <w:rsid w:val="00325846"/>
    <w:pPr>
      <w:spacing w:before="40" w:line="198" w:lineRule="exact"/>
      <w:ind w:left="2354" w:hanging="369"/>
    </w:pPr>
    <w:rPr>
      <w:sz w:val="18"/>
    </w:rPr>
  </w:style>
  <w:style w:type="paragraph" w:styleId="Footer">
    <w:name w:val="footer"/>
    <w:link w:val="FooterChar"/>
    <w:rsid w:val="0032584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25846"/>
    <w:rPr>
      <w:rFonts w:eastAsia="Times New Roman" w:cs="Times New Roman"/>
      <w:sz w:val="22"/>
      <w:szCs w:val="24"/>
      <w:lang w:eastAsia="en-AU"/>
    </w:rPr>
  </w:style>
  <w:style w:type="character" w:styleId="LineNumber">
    <w:name w:val="line number"/>
    <w:basedOn w:val="OPCCharBase"/>
    <w:uiPriority w:val="99"/>
    <w:semiHidden/>
    <w:unhideWhenUsed/>
    <w:rsid w:val="00325846"/>
    <w:rPr>
      <w:sz w:val="16"/>
    </w:rPr>
  </w:style>
  <w:style w:type="table" w:customStyle="1" w:styleId="CFlag">
    <w:name w:val="CFlag"/>
    <w:basedOn w:val="TableNormal"/>
    <w:uiPriority w:val="99"/>
    <w:rsid w:val="00325846"/>
    <w:rPr>
      <w:rFonts w:eastAsia="Times New Roman" w:cs="Times New Roman"/>
      <w:lang w:eastAsia="en-AU"/>
    </w:rPr>
    <w:tblPr/>
  </w:style>
  <w:style w:type="paragraph" w:customStyle="1" w:styleId="NotesHeading1">
    <w:name w:val="NotesHeading 1"/>
    <w:basedOn w:val="OPCParaBase"/>
    <w:next w:val="Normal"/>
    <w:rsid w:val="00325846"/>
    <w:rPr>
      <w:b/>
      <w:sz w:val="28"/>
      <w:szCs w:val="28"/>
    </w:rPr>
  </w:style>
  <w:style w:type="paragraph" w:customStyle="1" w:styleId="NotesHeading2">
    <w:name w:val="NotesHeading 2"/>
    <w:basedOn w:val="OPCParaBase"/>
    <w:next w:val="Normal"/>
    <w:rsid w:val="00325846"/>
    <w:rPr>
      <w:b/>
      <w:sz w:val="28"/>
      <w:szCs w:val="28"/>
    </w:rPr>
  </w:style>
  <w:style w:type="paragraph" w:customStyle="1" w:styleId="SignCoverPageEnd">
    <w:name w:val="SignCoverPageEnd"/>
    <w:basedOn w:val="OPCParaBase"/>
    <w:next w:val="Normal"/>
    <w:rsid w:val="0032584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25846"/>
    <w:pPr>
      <w:pBdr>
        <w:top w:val="single" w:sz="4" w:space="1" w:color="auto"/>
      </w:pBdr>
      <w:spacing w:before="360"/>
      <w:ind w:right="397"/>
      <w:jc w:val="both"/>
    </w:pPr>
  </w:style>
  <w:style w:type="paragraph" w:customStyle="1" w:styleId="Paragraphsub-sub-sub">
    <w:name w:val="Paragraph(sub-sub-sub)"/>
    <w:aliases w:val="aaaa"/>
    <w:basedOn w:val="OPCParaBase"/>
    <w:rsid w:val="0032584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32584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2584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2584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25846"/>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325846"/>
    <w:pPr>
      <w:spacing w:before="120"/>
    </w:pPr>
  </w:style>
  <w:style w:type="paragraph" w:customStyle="1" w:styleId="TableTextEndNotes">
    <w:name w:val="TableTextEndNotes"/>
    <w:aliases w:val="Tten"/>
    <w:basedOn w:val="Normal"/>
    <w:rsid w:val="00325846"/>
    <w:pPr>
      <w:spacing w:before="60" w:line="240" w:lineRule="auto"/>
    </w:pPr>
    <w:rPr>
      <w:rFonts w:cs="Arial"/>
      <w:sz w:val="20"/>
      <w:szCs w:val="22"/>
    </w:rPr>
  </w:style>
  <w:style w:type="paragraph" w:customStyle="1" w:styleId="TableHeading">
    <w:name w:val="TableHeading"/>
    <w:aliases w:val="th"/>
    <w:basedOn w:val="OPCParaBase"/>
    <w:next w:val="Tabletext"/>
    <w:rsid w:val="00325846"/>
    <w:pPr>
      <w:keepNext/>
      <w:spacing w:before="60" w:line="240" w:lineRule="atLeast"/>
    </w:pPr>
    <w:rPr>
      <w:b/>
      <w:sz w:val="20"/>
    </w:rPr>
  </w:style>
  <w:style w:type="paragraph" w:customStyle="1" w:styleId="NoteToSubpara">
    <w:name w:val="NoteToSubpara"/>
    <w:aliases w:val="nts"/>
    <w:basedOn w:val="OPCParaBase"/>
    <w:rsid w:val="00325846"/>
    <w:pPr>
      <w:spacing w:before="40" w:line="198" w:lineRule="exact"/>
      <w:ind w:left="2835" w:hanging="709"/>
    </w:pPr>
    <w:rPr>
      <w:sz w:val="18"/>
    </w:rPr>
  </w:style>
  <w:style w:type="paragraph" w:customStyle="1" w:styleId="ENoteTableHeading">
    <w:name w:val="ENoteTableHeading"/>
    <w:aliases w:val="enth"/>
    <w:basedOn w:val="OPCParaBase"/>
    <w:rsid w:val="00325846"/>
    <w:pPr>
      <w:keepNext/>
      <w:spacing w:before="60" w:line="240" w:lineRule="atLeast"/>
    </w:pPr>
    <w:rPr>
      <w:rFonts w:ascii="Arial" w:hAnsi="Arial"/>
      <w:b/>
      <w:sz w:val="16"/>
    </w:rPr>
  </w:style>
  <w:style w:type="paragraph" w:customStyle="1" w:styleId="ENoteTTi">
    <w:name w:val="ENoteTTi"/>
    <w:aliases w:val="entti"/>
    <w:basedOn w:val="OPCParaBase"/>
    <w:rsid w:val="00325846"/>
    <w:pPr>
      <w:keepNext/>
      <w:spacing w:before="60" w:line="240" w:lineRule="atLeast"/>
      <w:ind w:left="170"/>
    </w:pPr>
    <w:rPr>
      <w:sz w:val="16"/>
    </w:rPr>
  </w:style>
  <w:style w:type="paragraph" w:customStyle="1" w:styleId="ENotesHeading1">
    <w:name w:val="ENotesHeading 1"/>
    <w:aliases w:val="Enh1"/>
    <w:basedOn w:val="OPCParaBase"/>
    <w:next w:val="Normal"/>
    <w:rsid w:val="00325846"/>
    <w:pPr>
      <w:spacing w:before="120"/>
      <w:outlineLvl w:val="1"/>
    </w:pPr>
    <w:rPr>
      <w:b/>
      <w:sz w:val="28"/>
      <w:szCs w:val="28"/>
    </w:rPr>
  </w:style>
  <w:style w:type="paragraph" w:customStyle="1" w:styleId="ENotesHeading2">
    <w:name w:val="ENotesHeading 2"/>
    <w:aliases w:val="Enh2"/>
    <w:basedOn w:val="OPCParaBase"/>
    <w:next w:val="Normal"/>
    <w:rsid w:val="00325846"/>
    <w:pPr>
      <w:spacing w:before="120" w:after="120"/>
      <w:outlineLvl w:val="2"/>
    </w:pPr>
    <w:rPr>
      <w:b/>
      <w:sz w:val="24"/>
      <w:szCs w:val="28"/>
    </w:rPr>
  </w:style>
  <w:style w:type="paragraph" w:customStyle="1" w:styleId="ENoteTTIndentHeading">
    <w:name w:val="ENoteTTIndentHeading"/>
    <w:aliases w:val="enTTHi"/>
    <w:basedOn w:val="OPCParaBase"/>
    <w:rsid w:val="0032584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25846"/>
    <w:pPr>
      <w:spacing w:before="60" w:line="240" w:lineRule="atLeast"/>
    </w:pPr>
    <w:rPr>
      <w:sz w:val="16"/>
    </w:rPr>
  </w:style>
  <w:style w:type="paragraph" w:customStyle="1" w:styleId="MadeunderText">
    <w:name w:val="MadeunderText"/>
    <w:basedOn w:val="OPCParaBase"/>
    <w:next w:val="Normal"/>
    <w:rsid w:val="00325846"/>
    <w:pPr>
      <w:spacing w:before="240"/>
    </w:pPr>
    <w:rPr>
      <w:sz w:val="24"/>
      <w:szCs w:val="24"/>
    </w:rPr>
  </w:style>
  <w:style w:type="paragraph" w:customStyle="1" w:styleId="ENotesHeading3">
    <w:name w:val="ENotesHeading 3"/>
    <w:aliases w:val="Enh3"/>
    <w:basedOn w:val="OPCParaBase"/>
    <w:next w:val="Normal"/>
    <w:rsid w:val="00325846"/>
    <w:pPr>
      <w:keepNext/>
      <w:spacing w:before="120" w:line="240" w:lineRule="auto"/>
      <w:outlineLvl w:val="4"/>
    </w:pPr>
    <w:rPr>
      <w:b/>
      <w:szCs w:val="24"/>
    </w:rPr>
  </w:style>
  <w:style w:type="paragraph" w:customStyle="1" w:styleId="SubPartCASA">
    <w:name w:val="SubPart(CASA)"/>
    <w:aliases w:val="csp"/>
    <w:basedOn w:val="OPCParaBase"/>
    <w:next w:val="ActHead3"/>
    <w:rsid w:val="00325846"/>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325846"/>
  </w:style>
  <w:style w:type="character" w:customStyle="1" w:styleId="CharSubPartNoCASA">
    <w:name w:val="CharSubPartNo(CASA)"/>
    <w:basedOn w:val="OPCCharBase"/>
    <w:uiPriority w:val="1"/>
    <w:rsid w:val="00325846"/>
  </w:style>
  <w:style w:type="paragraph" w:customStyle="1" w:styleId="ENoteTTIndentHeadingSub">
    <w:name w:val="ENoteTTIndentHeadingSub"/>
    <w:aliases w:val="enTTHis"/>
    <w:basedOn w:val="OPCParaBase"/>
    <w:rsid w:val="00325846"/>
    <w:pPr>
      <w:keepNext/>
      <w:spacing w:before="60" w:line="240" w:lineRule="atLeast"/>
      <w:ind w:left="340"/>
    </w:pPr>
    <w:rPr>
      <w:b/>
      <w:sz w:val="16"/>
    </w:rPr>
  </w:style>
  <w:style w:type="paragraph" w:customStyle="1" w:styleId="ENoteTTiSub">
    <w:name w:val="ENoteTTiSub"/>
    <w:aliases w:val="enttis"/>
    <w:basedOn w:val="OPCParaBase"/>
    <w:rsid w:val="00325846"/>
    <w:pPr>
      <w:keepNext/>
      <w:spacing w:before="60" w:line="240" w:lineRule="atLeast"/>
      <w:ind w:left="340"/>
    </w:pPr>
    <w:rPr>
      <w:sz w:val="16"/>
    </w:rPr>
  </w:style>
  <w:style w:type="paragraph" w:customStyle="1" w:styleId="SubDivisionMigration">
    <w:name w:val="SubDivisionMigration"/>
    <w:aliases w:val="sdm"/>
    <w:basedOn w:val="OPCParaBase"/>
    <w:rsid w:val="0032584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25846"/>
    <w:pPr>
      <w:keepNext/>
      <w:keepLines/>
      <w:spacing w:before="240" w:line="240" w:lineRule="auto"/>
      <w:ind w:left="1134" w:hanging="1134"/>
    </w:pPr>
    <w:rPr>
      <w:b/>
      <w:sz w:val="28"/>
    </w:rPr>
  </w:style>
  <w:style w:type="table" w:styleId="TableGrid">
    <w:name w:val="Table Grid"/>
    <w:basedOn w:val="TableNormal"/>
    <w:uiPriority w:val="59"/>
    <w:rsid w:val="003258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325846"/>
    <w:pPr>
      <w:spacing w:before="122" w:line="240" w:lineRule="auto"/>
      <w:ind w:left="1985" w:hanging="851"/>
    </w:pPr>
    <w:rPr>
      <w:sz w:val="18"/>
    </w:rPr>
  </w:style>
  <w:style w:type="paragraph" w:customStyle="1" w:styleId="FreeForm">
    <w:name w:val="FreeForm"/>
    <w:rsid w:val="00325846"/>
    <w:rPr>
      <w:rFonts w:ascii="Arial" w:hAnsi="Arial"/>
      <w:sz w:val="22"/>
    </w:rPr>
  </w:style>
  <w:style w:type="paragraph" w:customStyle="1" w:styleId="SOText">
    <w:name w:val="SO Text"/>
    <w:aliases w:val="sot"/>
    <w:link w:val="SOTextChar"/>
    <w:rsid w:val="0032584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25846"/>
    <w:rPr>
      <w:sz w:val="22"/>
    </w:rPr>
  </w:style>
  <w:style w:type="paragraph" w:customStyle="1" w:styleId="SOTextNote">
    <w:name w:val="SO TextNote"/>
    <w:aliases w:val="sont"/>
    <w:basedOn w:val="SOText"/>
    <w:qFormat/>
    <w:rsid w:val="00325846"/>
    <w:pPr>
      <w:spacing w:before="122" w:line="198" w:lineRule="exact"/>
      <w:ind w:left="1843" w:hanging="709"/>
    </w:pPr>
    <w:rPr>
      <w:sz w:val="18"/>
    </w:rPr>
  </w:style>
  <w:style w:type="paragraph" w:customStyle="1" w:styleId="SOPara">
    <w:name w:val="SO Para"/>
    <w:aliases w:val="soa"/>
    <w:basedOn w:val="SOText"/>
    <w:link w:val="SOParaChar"/>
    <w:qFormat/>
    <w:rsid w:val="00325846"/>
    <w:pPr>
      <w:tabs>
        <w:tab w:val="right" w:pos="1786"/>
      </w:tabs>
      <w:spacing w:before="40"/>
      <w:ind w:left="2070" w:hanging="936"/>
    </w:pPr>
  </w:style>
  <w:style w:type="character" w:customStyle="1" w:styleId="SOParaChar">
    <w:name w:val="SO Para Char"/>
    <w:aliases w:val="soa Char"/>
    <w:basedOn w:val="DefaultParagraphFont"/>
    <w:link w:val="SOPara"/>
    <w:rsid w:val="00325846"/>
    <w:rPr>
      <w:sz w:val="22"/>
    </w:rPr>
  </w:style>
  <w:style w:type="paragraph" w:customStyle="1" w:styleId="FileName">
    <w:name w:val="FileName"/>
    <w:basedOn w:val="Normal"/>
    <w:rsid w:val="00325846"/>
  </w:style>
  <w:style w:type="paragraph" w:customStyle="1" w:styleId="SOHeadBold">
    <w:name w:val="SO HeadBold"/>
    <w:aliases w:val="sohb"/>
    <w:basedOn w:val="SOText"/>
    <w:next w:val="SOText"/>
    <w:link w:val="SOHeadBoldChar"/>
    <w:qFormat/>
    <w:rsid w:val="00325846"/>
    <w:rPr>
      <w:b/>
    </w:rPr>
  </w:style>
  <w:style w:type="character" w:customStyle="1" w:styleId="SOHeadBoldChar">
    <w:name w:val="SO HeadBold Char"/>
    <w:aliases w:val="sohb Char"/>
    <w:basedOn w:val="DefaultParagraphFont"/>
    <w:link w:val="SOHeadBold"/>
    <w:rsid w:val="00325846"/>
    <w:rPr>
      <w:b/>
      <w:sz w:val="22"/>
    </w:rPr>
  </w:style>
  <w:style w:type="paragraph" w:customStyle="1" w:styleId="SOHeadItalic">
    <w:name w:val="SO HeadItalic"/>
    <w:aliases w:val="sohi"/>
    <w:basedOn w:val="SOText"/>
    <w:next w:val="SOText"/>
    <w:link w:val="SOHeadItalicChar"/>
    <w:qFormat/>
    <w:rsid w:val="00325846"/>
    <w:rPr>
      <w:i/>
    </w:rPr>
  </w:style>
  <w:style w:type="character" w:customStyle="1" w:styleId="SOHeadItalicChar">
    <w:name w:val="SO HeadItalic Char"/>
    <w:aliases w:val="sohi Char"/>
    <w:basedOn w:val="DefaultParagraphFont"/>
    <w:link w:val="SOHeadItalic"/>
    <w:rsid w:val="00325846"/>
    <w:rPr>
      <w:i/>
      <w:sz w:val="22"/>
    </w:rPr>
  </w:style>
  <w:style w:type="paragraph" w:customStyle="1" w:styleId="SOBullet">
    <w:name w:val="SO Bullet"/>
    <w:aliases w:val="sotb"/>
    <w:basedOn w:val="SOText"/>
    <w:link w:val="SOBulletChar"/>
    <w:qFormat/>
    <w:rsid w:val="00325846"/>
    <w:pPr>
      <w:ind w:left="1559" w:hanging="425"/>
    </w:pPr>
  </w:style>
  <w:style w:type="character" w:customStyle="1" w:styleId="SOBulletChar">
    <w:name w:val="SO Bullet Char"/>
    <w:aliases w:val="sotb Char"/>
    <w:basedOn w:val="DefaultParagraphFont"/>
    <w:link w:val="SOBullet"/>
    <w:rsid w:val="00325846"/>
    <w:rPr>
      <w:sz w:val="22"/>
    </w:rPr>
  </w:style>
  <w:style w:type="paragraph" w:customStyle="1" w:styleId="SOBulletNote">
    <w:name w:val="SO BulletNote"/>
    <w:aliases w:val="sonb"/>
    <w:basedOn w:val="SOTextNote"/>
    <w:link w:val="SOBulletNoteChar"/>
    <w:qFormat/>
    <w:rsid w:val="00325846"/>
    <w:pPr>
      <w:tabs>
        <w:tab w:val="left" w:pos="1560"/>
      </w:tabs>
      <w:ind w:left="2268" w:hanging="1134"/>
    </w:pPr>
  </w:style>
  <w:style w:type="character" w:customStyle="1" w:styleId="SOBulletNoteChar">
    <w:name w:val="SO BulletNote Char"/>
    <w:aliases w:val="sonb Char"/>
    <w:basedOn w:val="DefaultParagraphFont"/>
    <w:link w:val="SOBulletNote"/>
    <w:rsid w:val="00325846"/>
    <w:rPr>
      <w:sz w:val="18"/>
    </w:rPr>
  </w:style>
  <w:style w:type="paragraph" w:customStyle="1" w:styleId="SOText2">
    <w:name w:val="SO Text2"/>
    <w:aliases w:val="sot2"/>
    <w:basedOn w:val="Normal"/>
    <w:next w:val="SOText"/>
    <w:link w:val="SOText2Char"/>
    <w:rsid w:val="0032584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25846"/>
    <w:rPr>
      <w:sz w:val="22"/>
    </w:rPr>
  </w:style>
  <w:style w:type="paragraph" w:customStyle="1" w:styleId="Transitional">
    <w:name w:val="Transitional"/>
    <w:aliases w:val="tr"/>
    <w:basedOn w:val="ItemHead"/>
    <w:next w:val="Item"/>
    <w:rsid w:val="00325846"/>
  </w:style>
  <w:style w:type="character" w:customStyle="1" w:styleId="Heading1Char">
    <w:name w:val="Heading 1 Char"/>
    <w:basedOn w:val="DefaultParagraphFont"/>
    <w:link w:val="Heading1"/>
    <w:uiPriority w:val="9"/>
    <w:rsid w:val="00365FF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365FF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365FF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365FF5"/>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365FF5"/>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365FF5"/>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365FF5"/>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365FF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65FF5"/>
    <w:rPr>
      <w:rFonts w:asciiTheme="majorHAnsi" w:eastAsiaTheme="majorEastAsia" w:hAnsiTheme="majorHAnsi" w:cstheme="majorBidi"/>
      <w:i/>
      <w:iCs/>
      <w:color w:val="272727" w:themeColor="text1" w:themeTint="D8"/>
      <w:sz w:val="21"/>
      <w:szCs w:val="21"/>
    </w:rPr>
  </w:style>
  <w:style w:type="character" w:customStyle="1" w:styleId="subsectionChar">
    <w:name w:val="subsection Char"/>
    <w:aliases w:val="ss Char"/>
    <w:basedOn w:val="DefaultParagraphFont"/>
    <w:link w:val="subsection"/>
    <w:rsid w:val="009414EA"/>
    <w:rPr>
      <w:rFonts w:eastAsia="Times New Roman" w:cs="Times New Roman"/>
      <w:sz w:val="22"/>
      <w:lang w:eastAsia="en-AU"/>
    </w:rPr>
  </w:style>
  <w:style w:type="character" w:customStyle="1" w:styleId="paragraphChar">
    <w:name w:val="paragraph Char"/>
    <w:aliases w:val="a Char"/>
    <w:basedOn w:val="DefaultParagraphFont"/>
    <w:link w:val="paragraph"/>
    <w:rsid w:val="009414EA"/>
    <w:rPr>
      <w:rFonts w:eastAsia="Times New Roman" w:cs="Times New Roman"/>
      <w:sz w:val="22"/>
      <w:lang w:eastAsia="en-AU"/>
    </w:rPr>
  </w:style>
  <w:style w:type="paragraph" w:styleId="BodyText2">
    <w:name w:val="Body Text 2"/>
    <w:link w:val="BodyText2Char"/>
    <w:rsid w:val="002F1D01"/>
    <w:pPr>
      <w:spacing w:after="120" w:line="480" w:lineRule="auto"/>
    </w:pPr>
    <w:rPr>
      <w:rFonts w:eastAsia="Times New Roman" w:cs="Times New Roman"/>
      <w:sz w:val="22"/>
      <w:szCs w:val="24"/>
      <w:lang w:eastAsia="en-AU"/>
    </w:rPr>
  </w:style>
  <w:style w:type="character" w:customStyle="1" w:styleId="BodyText2Char">
    <w:name w:val="Body Text 2 Char"/>
    <w:basedOn w:val="DefaultParagraphFont"/>
    <w:link w:val="BodyText2"/>
    <w:rsid w:val="002F1D01"/>
    <w:rPr>
      <w:rFonts w:eastAsia="Times New Roman" w:cs="Times New Roman"/>
      <w:sz w:val="22"/>
      <w:szCs w:val="24"/>
      <w:lang w:eastAsia="en-AU"/>
    </w:rPr>
  </w:style>
  <w:style w:type="character" w:styleId="Hyperlink">
    <w:name w:val="Hyperlink"/>
    <w:basedOn w:val="DefaultParagraphFont"/>
    <w:uiPriority w:val="99"/>
    <w:semiHidden/>
    <w:unhideWhenUsed/>
    <w:rsid w:val="00AD6013"/>
    <w:rPr>
      <w:color w:val="0000FF" w:themeColor="hyperlink"/>
      <w:u w:val="single"/>
    </w:rPr>
  </w:style>
  <w:style w:type="character" w:styleId="FollowedHyperlink">
    <w:name w:val="FollowedHyperlink"/>
    <w:basedOn w:val="DefaultParagraphFont"/>
    <w:uiPriority w:val="99"/>
    <w:semiHidden/>
    <w:unhideWhenUsed/>
    <w:rsid w:val="00AD6013"/>
    <w:rPr>
      <w:color w:val="0000FF" w:themeColor="hyperlink"/>
      <w:u w:val="single"/>
    </w:rPr>
  </w:style>
  <w:style w:type="paragraph" w:customStyle="1" w:styleId="ShortTP1">
    <w:name w:val="ShortTP1"/>
    <w:basedOn w:val="ShortT"/>
    <w:link w:val="ShortTP1Char"/>
    <w:rsid w:val="001E7235"/>
    <w:pPr>
      <w:spacing w:before="800"/>
    </w:pPr>
  </w:style>
  <w:style w:type="character" w:customStyle="1" w:styleId="ShortTP1Char">
    <w:name w:val="ShortTP1 Char"/>
    <w:basedOn w:val="DefaultParagraphFont"/>
    <w:link w:val="ShortTP1"/>
    <w:rsid w:val="001E7235"/>
    <w:rPr>
      <w:rFonts w:eastAsia="Times New Roman" w:cs="Times New Roman"/>
      <w:b/>
      <w:sz w:val="40"/>
      <w:lang w:eastAsia="en-AU"/>
    </w:rPr>
  </w:style>
  <w:style w:type="paragraph" w:customStyle="1" w:styleId="ActNoP1">
    <w:name w:val="ActNoP1"/>
    <w:basedOn w:val="Actno"/>
    <w:link w:val="ActNoP1Char"/>
    <w:rsid w:val="001E7235"/>
    <w:pPr>
      <w:spacing w:before="800"/>
    </w:pPr>
    <w:rPr>
      <w:sz w:val="28"/>
    </w:rPr>
  </w:style>
  <w:style w:type="character" w:customStyle="1" w:styleId="ActNoP1Char">
    <w:name w:val="ActNoP1 Char"/>
    <w:basedOn w:val="DefaultParagraphFont"/>
    <w:link w:val="ActNoP1"/>
    <w:rsid w:val="001E7235"/>
    <w:rPr>
      <w:rFonts w:eastAsia="Times New Roman" w:cs="Times New Roman"/>
      <w:b/>
      <w:sz w:val="28"/>
      <w:lang w:eastAsia="en-AU"/>
    </w:rPr>
  </w:style>
  <w:style w:type="paragraph" w:customStyle="1" w:styleId="AssentBk">
    <w:name w:val="AssentBk"/>
    <w:basedOn w:val="Normal"/>
    <w:rsid w:val="001E7235"/>
    <w:pPr>
      <w:spacing w:line="240" w:lineRule="auto"/>
    </w:pPr>
    <w:rPr>
      <w:rFonts w:eastAsia="Times New Roman" w:cs="Times New Roman"/>
      <w:sz w:val="20"/>
      <w:lang w:eastAsia="en-AU"/>
    </w:rPr>
  </w:style>
  <w:style w:type="paragraph" w:customStyle="1" w:styleId="AssentDt">
    <w:name w:val="AssentDt"/>
    <w:basedOn w:val="Normal"/>
    <w:rsid w:val="00835830"/>
    <w:pPr>
      <w:spacing w:line="240" w:lineRule="auto"/>
    </w:pPr>
    <w:rPr>
      <w:rFonts w:eastAsia="Times New Roman" w:cs="Times New Roman"/>
      <w:sz w:val="20"/>
      <w:lang w:eastAsia="en-AU"/>
    </w:rPr>
  </w:style>
  <w:style w:type="paragraph" w:customStyle="1" w:styleId="2ndRd">
    <w:name w:val="2ndRd"/>
    <w:basedOn w:val="Normal"/>
    <w:rsid w:val="00835830"/>
    <w:pPr>
      <w:spacing w:line="240" w:lineRule="auto"/>
    </w:pPr>
    <w:rPr>
      <w:rFonts w:eastAsia="Times New Roman" w:cs="Times New Roman"/>
      <w:sz w:val="20"/>
      <w:lang w:eastAsia="en-AU"/>
    </w:rPr>
  </w:style>
  <w:style w:type="paragraph" w:customStyle="1" w:styleId="ScalePlusRef">
    <w:name w:val="ScalePlusRef"/>
    <w:basedOn w:val="Normal"/>
    <w:rsid w:val="00835830"/>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265402">
      <w:bodyDiv w:val="1"/>
      <w:marLeft w:val="0"/>
      <w:marRight w:val="0"/>
      <w:marTop w:val="0"/>
      <w:marBottom w:val="0"/>
      <w:divBdr>
        <w:top w:val="none" w:sz="0" w:space="0" w:color="auto"/>
        <w:left w:val="none" w:sz="0" w:space="0" w:color="auto"/>
        <w:bottom w:val="none" w:sz="0" w:space="0" w:color="auto"/>
        <w:right w:val="none" w:sz="0" w:space="0" w:color="auto"/>
      </w:divBdr>
    </w:div>
    <w:div w:id="960182930">
      <w:bodyDiv w:val="1"/>
      <w:marLeft w:val="0"/>
      <w:marRight w:val="0"/>
      <w:marTop w:val="0"/>
      <w:marBottom w:val="0"/>
      <w:divBdr>
        <w:top w:val="none" w:sz="0" w:space="0" w:color="auto"/>
        <w:left w:val="none" w:sz="0" w:space="0" w:color="auto"/>
        <w:bottom w:val="none" w:sz="0" w:space="0" w:color="auto"/>
        <w:right w:val="none" w:sz="0" w:space="0" w:color="auto"/>
      </w:divBdr>
    </w:div>
    <w:div w:id="1230310451">
      <w:bodyDiv w:val="1"/>
      <w:marLeft w:val="0"/>
      <w:marRight w:val="0"/>
      <w:marTop w:val="0"/>
      <w:marBottom w:val="0"/>
      <w:divBdr>
        <w:top w:val="none" w:sz="0" w:space="0" w:color="auto"/>
        <w:left w:val="none" w:sz="0" w:space="0" w:color="auto"/>
        <w:bottom w:val="none" w:sz="0" w:space="0" w:color="auto"/>
        <w:right w:val="none" w:sz="0" w:space="0" w:color="auto"/>
      </w:divBdr>
    </w:div>
    <w:div w:id="142010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ceskij\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10</Pages>
  <Words>1010</Words>
  <Characters>5370</Characters>
  <Application>Microsoft Office Word</Application>
  <DocSecurity>0</DocSecurity>
  <PresentationFormat/>
  <Lines>107</Lines>
  <Paragraphs>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2023-03-17T02:54:00Z</dcterms:created>
  <dcterms:modified xsi:type="dcterms:W3CDTF">2023-03-17T03:08:00Z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Private Health Insurance (Prostheses Application and Listing Fees) Amendment (Cost Recovery) Act 2023</vt:lpwstr>
  </property>
  <property fmtid="{D5CDD505-2E9C-101B-9397-08002B2CF9AE}" pid="3" name="ActNo">
    <vt:lpwstr>No. 7, 2023</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OPC8135</vt:lpwstr>
  </property>
  <property fmtid="{D5CDD505-2E9C-101B-9397-08002B2CF9AE}" pid="10" name="MSIP_Label_234ea0fa-41da-4eb0-b95e-07c328641c0b_Enabled">
    <vt:lpwstr>true</vt:lpwstr>
  </property>
  <property fmtid="{D5CDD505-2E9C-101B-9397-08002B2CF9AE}" pid="11" name="MSIP_Label_234ea0fa-41da-4eb0-b95e-07c328641c0b_SetDate">
    <vt:lpwstr>2023-03-08T03:26:09Z</vt:lpwstr>
  </property>
  <property fmtid="{D5CDD505-2E9C-101B-9397-08002B2CF9AE}" pid="12" name="MSIP_Label_234ea0fa-41da-4eb0-b95e-07c328641c0b_Method">
    <vt:lpwstr>Standard</vt:lpwstr>
  </property>
  <property fmtid="{D5CDD505-2E9C-101B-9397-08002B2CF9AE}" pid="13" name="MSIP_Label_234ea0fa-41da-4eb0-b95e-07c328641c0b_Name">
    <vt:lpwstr>BLANK</vt:lpwstr>
  </property>
  <property fmtid="{D5CDD505-2E9C-101B-9397-08002B2CF9AE}" pid="14" name="MSIP_Label_234ea0fa-41da-4eb0-b95e-07c328641c0b_SiteId">
    <vt:lpwstr>f6214c15-3a99-47d1-b862-c9648e927316</vt:lpwstr>
  </property>
  <property fmtid="{D5CDD505-2E9C-101B-9397-08002B2CF9AE}" pid="15" name="MSIP_Label_234ea0fa-41da-4eb0-b95e-07c328641c0b_ActionId">
    <vt:lpwstr>05652b7a-ebdc-46a2-b269-a66965551bcd</vt:lpwstr>
  </property>
  <property fmtid="{D5CDD505-2E9C-101B-9397-08002B2CF9AE}" pid="16" name="MSIP_Label_234ea0fa-41da-4eb0-b95e-07c328641c0b_ContentBits">
    <vt:lpwstr>0</vt:lpwstr>
  </property>
</Properties>
</file>