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B49B1" w14:textId="77777777" w:rsidR="00EC6B7F" w:rsidRDefault="00EC6B7F" w:rsidP="00F248CE">
      <w:pPr>
        <w:jc w:val="center"/>
        <w:rPr>
          <w:b/>
          <w:bCs/>
          <w:sz w:val="24"/>
          <w:szCs w:val="24"/>
        </w:rPr>
      </w:pPr>
    </w:p>
    <w:p w14:paraId="1095A621" w14:textId="77777777" w:rsidR="00EC6B7F" w:rsidRDefault="00EC6B7F" w:rsidP="00F248CE">
      <w:pPr>
        <w:jc w:val="center"/>
        <w:rPr>
          <w:b/>
          <w:bCs/>
          <w:sz w:val="24"/>
          <w:szCs w:val="24"/>
        </w:rPr>
      </w:pPr>
    </w:p>
    <w:p w14:paraId="37F85A76" w14:textId="0D1FDDE0" w:rsidR="00F248CE" w:rsidRDefault="00F248CE" w:rsidP="00F248CE">
      <w:pPr>
        <w:jc w:val="center"/>
        <w:rPr>
          <w:b/>
          <w:bCs/>
          <w:sz w:val="24"/>
          <w:szCs w:val="24"/>
        </w:rPr>
      </w:pPr>
      <w:r w:rsidRPr="006624F1">
        <w:rPr>
          <w:b/>
          <w:bCs/>
          <w:sz w:val="24"/>
          <w:szCs w:val="24"/>
        </w:rPr>
        <w:t>Parliamentary Service (Remuneration) Amendment (</w:t>
      </w:r>
      <w:r w:rsidR="00013CD6">
        <w:rPr>
          <w:b/>
          <w:bCs/>
          <w:sz w:val="24"/>
          <w:szCs w:val="24"/>
        </w:rPr>
        <w:t>Parliamentary Librarian</w:t>
      </w:r>
      <w:r w:rsidRPr="006624F1">
        <w:rPr>
          <w:b/>
          <w:bCs/>
          <w:sz w:val="24"/>
          <w:szCs w:val="24"/>
        </w:rPr>
        <w:t>) Determination 2022</w:t>
      </w:r>
    </w:p>
    <w:p w14:paraId="4DB334DC" w14:textId="77777777" w:rsidR="00F248CE" w:rsidRDefault="00F248CE" w:rsidP="00F248CE">
      <w:pPr>
        <w:jc w:val="center"/>
        <w:rPr>
          <w:b/>
          <w:bCs/>
          <w:sz w:val="24"/>
          <w:szCs w:val="24"/>
        </w:rPr>
      </w:pPr>
    </w:p>
    <w:p w14:paraId="6EFFCD83" w14:textId="77777777" w:rsidR="00F248CE" w:rsidRDefault="00F248CE" w:rsidP="00F248CE">
      <w:r>
        <w:t xml:space="preserve">We, THE HON ANDREW WALLACE MP, Speaker of the House of Representatives, and SENATOR THE HON SLADE BROCKMAN, President of the Senate, after having received and taken account of advice from the Remuneration Tribunal, make the following amendment determination under subsection 63(1) of the Parliamentary Service Act 1999. </w:t>
      </w:r>
    </w:p>
    <w:p w14:paraId="667C0283" w14:textId="77777777" w:rsidR="00F248CE" w:rsidRDefault="00F248CE" w:rsidP="00F248CE"/>
    <w:p w14:paraId="3E795965" w14:textId="77777777" w:rsidR="00F248CE" w:rsidRDefault="00F248CE" w:rsidP="00F248CE">
      <w:r>
        <w:t>[signed]</w:t>
      </w:r>
      <w:r>
        <w:tab/>
      </w:r>
      <w:r>
        <w:tab/>
      </w:r>
      <w:r>
        <w:tab/>
      </w:r>
      <w:r>
        <w:tab/>
      </w:r>
      <w:r>
        <w:tab/>
      </w:r>
      <w:r>
        <w:tab/>
      </w:r>
      <w:r>
        <w:tab/>
      </w:r>
      <w:r>
        <w:tab/>
        <w:t>[signed]</w:t>
      </w:r>
    </w:p>
    <w:p w14:paraId="5067508E" w14:textId="77777777" w:rsidR="00F248CE" w:rsidRDefault="00F248CE" w:rsidP="00F248CE">
      <w:pPr>
        <w:rPr>
          <w:b/>
          <w:bCs/>
        </w:rPr>
      </w:pPr>
      <w:r>
        <w:rPr>
          <w:b/>
          <w:bCs/>
        </w:rPr>
        <w:t>THE HON ANDREW WALLACE MP</w:t>
      </w:r>
      <w:r>
        <w:rPr>
          <w:b/>
          <w:bCs/>
        </w:rPr>
        <w:tab/>
      </w:r>
      <w:r>
        <w:rPr>
          <w:b/>
          <w:bCs/>
        </w:rPr>
        <w:tab/>
      </w:r>
      <w:r>
        <w:rPr>
          <w:b/>
          <w:bCs/>
        </w:rPr>
        <w:tab/>
      </w:r>
      <w:r>
        <w:rPr>
          <w:b/>
          <w:bCs/>
        </w:rPr>
        <w:tab/>
        <w:t>SENATOR THE HON SLADE BROCKMAN</w:t>
      </w:r>
    </w:p>
    <w:p w14:paraId="268A41C3" w14:textId="77777777" w:rsidR="00F248CE" w:rsidRDefault="00F248CE" w:rsidP="00F248CE">
      <w:r>
        <w:t>Date:</w:t>
      </w:r>
      <w:r>
        <w:tab/>
        <w:t>18/07/22</w:t>
      </w:r>
      <w:r>
        <w:tab/>
      </w:r>
      <w:r>
        <w:tab/>
      </w:r>
      <w:r>
        <w:tab/>
      </w:r>
      <w:r>
        <w:tab/>
      </w:r>
      <w:r>
        <w:tab/>
      </w:r>
      <w:r>
        <w:tab/>
        <w:t>Date:   18/07/2022</w:t>
      </w:r>
    </w:p>
    <w:p w14:paraId="21099814" w14:textId="77777777" w:rsidR="00F248CE" w:rsidRDefault="00F248CE" w:rsidP="00F248CE"/>
    <w:p w14:paraId="081C00A0" w14:textId="77777777" w:rsidR="00F248CE" w:rsidRDefault="00F248CE" w:rsidP="00F248CE">
      <w:pPr>
        <w:pStyle w:val="ListParagraph"/>
        <w:numPr>
          <w:ilvl w:val="0"/>
          <w:numId w:val="1"/>
        </w:numPr>
        <w:rPr>
          <w:b/>
          <w:bCs/>
        </w:rPr>
      </w:pPr>
      <w:r>
        <w:rPr>
          <w:b/>
          <w:bCs/>
        </w:rPr>
        <w:t xml:space="preserve">Commencement </w:t>
      </w:r>
    </w:p>
    <w:p w14:paraId="3550A6EF" w14:textId="77777777" w:rsidR="00F248CE" w:rsidRDefault="00F248CE" w:rsidP="00F248CE">
      <w:r>
        <w:t>This determination commences on and from 1 July 2022.</w:t>
      </w:r>
    </w:p>
    <w:p w14:paraId="7220EA20" w14:textId="77777777" w:rsidR="00F248CE" w:rsidRDefault="00F248CE" w:rsidP="00F248CE">
      <w:pPr>
        <w:pStyle w:val="ListParagraph"/>
        <w:numPr>
          <w:ilvl w:val="0"/>
          <w:numId w:val="1"/>
        </w:numPr>
        <w:rPr>
          <w:b/>
          <w:bCs/>
        </w:rPr>
      </w:pPr>
      <w:r>
        <w:rPr>
          <w:b/>
          <w:bCs/>
        </w:rPr>
        <w:t>Amendment</w:t>
      </w:r>
    </w:p>
    <w:p w14:paraId="73C2BC84" w14:textId="30D3AC62" w:rsidR="00F248CE" w:rsidRDefault="00F248CE" w:rsidP="00F248CE">
      <w:pPr>
        <w:rPr>
          <w:b/>
          <w:bCs/>
        </w:rPr>
      </w:pPr>
      <w:r>
        <w:rPr>
          <w:b/>
          <w:bCs/>
        </w:rPr>
        <w:t>Parliamentary Service Determination Number 1 of 201</w:t>
      </w:r>
      <w:r w:rsidR="008E067B">
        <w:rPr>
          <w:b/>
          <w:bCs/>
        </w:rPr>
        <w:t>7</w:t>
      </w:r>
    </w:p>
    <w:p w14:paraId="10C70D91" w14:textId="16A0DE4A" w:rsidR="00F248CE" w:rsidRDefault="008E067B" w:rsidP="00F248CE">
      <w:pPr>
        <w:spacing w:after="0"/>
        <w:rPr>
          <w:b/>
          <w:bCs/>
        </w:rPr>
      </w:pPr>
      <w:r>
        <w:rPr>
          <w:b/>
          <w:bCs/>
        </w:rPr>
        <w:t>Parliamentary Librarian</w:t>
      </w:r>
    </w:p>
    <w:p w14:paraId="3F601FA9" w14:textId="77777777" w:rsidR="00F248CE" w:rsidRDefault="00F248CE" w:rsidP="00F248CE">
      <w:pPr>
        <w:rPr>
          <w:b/>
          <w:bCs/>
        </w:rPr>
      </w:pPr>
      <w:r>
        <w:rPr>
          <w:b/>
          <w:bCs/>
        </w:rPr>
        <w:t>Remuneration and other conditions of appointment</w:t>
      </w:r>
    </w:p>
    <w:p w14:paraId="65AB61C5" w14:textId="77777777" w:rsidR="00F248CE" w:rsidRDefault="00F248CE" w:rsidP="00F248CE">
      <w:pPr>
        <w:rPr>
          <w:b/>
          <w:bCs/>
        </w:rPr>
      </w:pPr>
      <w:r>
        <w:rPr>
          <w:b/>
          <w:bCs/>
        </w:rPr>
        <w:t>Clause 2.1</w:t>
      </w:r>
    </w:p>
    <w:p w14:paraId="7AD2B86D" w14:textId="77777777" w:rsidR="00F248CE" w:rsidRDefault="00F248CE" w:rsidP="00F248CE">
      <w:r>
        <w:t>Repeal the clause, substitute:</w:t>
      </w:r>
    </w:p>
    <w:p w14:paraId="00FA2317" w14:textId="11E03329" w:rsidR="00F248CE" w:rsidRDefault="00F248CE" w:rsidP="00F248CE">
      <w:pPr>
        <w:pStyle w:val="ListParagraph"/>
        <w:numPr>
          <w:ilvl w:val="1"/>
          <w:numId w:val="1"/>
        </w:numPr>
      </w:pPr>
      <w:r>
        <w:t xml:space="preserve">The </w:t>
      </w:r>
      <w:r w:rsidR="008E067B">
        <w:t>Parliamentary Librarian</w:t>
      </w:r>
      <w:r>
        <w:t xml:space="preserve"> will be eligible for base salary and total remuneration as set out below:</w:t>
      </w:r>
    </w:p>
    <w:p w14:paraId="1720D5A4" w14:textId="16D0EB33" w:rsidR="00F248CE" w:rsidRDefault="00F248CE" w:rsidP="00F248CE">
      <w:pPr>
        <w:pStyle w:val="ListParagraph"/>
        <w:numPr>
          <w:ilvl w:val="0"/>
          <w:numId w:val="2"/>
        </w:numPr>
      </w:pPr>
      <w:r>
        <w:t>Base salary at the rate of $</w:t>
      </w:r>
      <w:r w:rsidR="008E067B">
        <w:t>287</w:t>
      </w:r>
      <w:r w:rsidR="00F754E1">
        <w:t>,970</w:t>
      </w:r>
      <w:r>
        <w:t>; and</w:t>
      </w:r>
    </w:p>
    <w:p w14:paraId="61B0B577" w14:textId="5A20D625" w:rsidR="00F248CE" w:rsidRDefault="00F248CE" w:rsidP="00F248CE">
      <w:pPr>
        <w:pStyle w:val="ListParagraph"/>
        <w:numPr>
          <w:ilvl w:val="0"/>
          <w:numId w:val="2"/>
        </w:numPr>
      </w:pPr>
      <w:r>
        <w:t>Total remuneration of $</w:t>
      </w:r>
      <w:r w:rsidR="00F754E1">
        <w:t>325,150</w:t>
      </w:r>
      <w:r>
        <w:t xml:space="preserve"> per annum.</w:t>
      </w:r>
    </w:p>
    <w:p w14:paraId="37B1334C" w14:textId="563E881B" w:rsidR="004B2753" w:rsidRPr="00424B97" w:rsidRDefault="004B2753" w:rsidP="005528CF">
      <w:pPr>
        <w:jc w:val="center"/>
      </w:pPr>
    </w:p>
    <w:sectPr w:rsidR="004B2753" w:rsidRPr="00424B97" w:rsidSect="008E4F6C">
      <w:headerReference w:type="default" r:id="rId8"/>
      <w:footerReference w:type="default" r:id="rId9"/>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91E73" w14:textId="77777777" w:rsidR="00F07493" w:rsidRDefault="00F07493" w:rsidP="003A707F">
      <w:pPr>
        <w:spacing w:after="0" w:line="240" w:lineRule="auto"/>
      </w:pPr>
      <w:r>
        <w:separator/>
      </w:r>
    </w:p>
  </w:endnote>
  <w:endnote w:type="continuationSeparator" w:id="0">
    <w:p w14:paraId="060DCA1F" w14:textId="77777777" w:rsidR="00F07493" w:rsidRDefault="00F07493"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1A25E36-34AB-4D5A-90BB-B5789A275251}"/>
    <w:embedBold r:id="rId2" w:fontKey="{11D4B5C6-F4AB-4010-BFA2-AC3E2812B3A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8956" w14:textId="1925C27C" w:rsidR="00D822A8" w:rsidRDefault="00D822A8">
    <w:pPr>
      <w:pStyle w:val="Footer"/>
    </w:pPr>
    <w:r>
      <w:rPr>
        <w:noProof/>
      </w:rPr>
      <mc:AlternateContent>
        <mc:Choice Requires="wps">
          <w:drawing>
            <wp:anchor distT="0" distB="0" distL="114300" distR="114300" simplePos="1" relativeHeight="251660288" behindDoc="0" locked="0" layoutInCell="0" allowOverlap="1" wp14:anchorId="58A2DC12" wp14:editId="57B5B2B6">
              <wp:simplePos x="0" y="10228183"/>
              <wp:positionH relativeFrom="page">
                <wp:posOffset>0</wp:posOffset>
              </wp:positionH>
              <wp:positionV relativeFrom="page">
                <wp:posOffset>10227945</wp:posOffset>
              </wp:positionV>
              <wp:extent cx="7560310" cy="273050"/>
              <wp:effectExtent l="0" t="0" r="0" b="12700"/>
              <wp:wrapNone/>
              <wp:docPr id="9" name="MSIPCMdff844eaab5fae57242b7b07" descr="{&quot;HashCode&quot;:-139910577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142CD" w14:textId="5ADC789F" w:rsidR="00D822A8" w:rsidRPr="00D822A8" w:rsidRDefault="00D822A8" w:rsidP="00D822A8">
                          <w:pPr>
                            <w:spacing w:after="0"/>
                            <w:jc w:val="center"/>
                            <w:rPr>
                              <w:rFonts w:ascii="Calibri" w:hAnsi="Calibri" w:cs="Calibri"/>
                              <w:color w:val="FF0000"/>
                              <w:sz w:val="24"/>
                            </w:rPr>
                          </w:pPr>
                          <w:r w:rsidRPr="00D822A8">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A2DC12" id="_x0000_t202" coordsize="21600,21600" o:spt="202" path="m,l,21600r21600,l21600,xe">
              <v:stroke joinstyle="miter"/>
              <v:path gradientshapeok="t" o:connecttype="rect"/>
            </v:shapetype>
            <v:shape id="MSIPCMdff844eaab5fae57242b7b07" o:spid="_x0000_s1027" type="#_x0000_t202" alt="{&quot;HashCode&quot;:-1399105774,&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B0142CD" w14:textId="5ADC789F" w:rsidR="00D822A8" w:rsidRPr="00D822A8" w:rsidRDefault="00D822A8" w:rsidP="00D822A8">
                    <w:pPr>
                      <w:spacing w:after="0"/>
                      <w:jc w:val="center"/>
                      <w:rPr>
                        <w:rFonts w:ascii="Calibri" w:hAnsi="Calibri" w:cs="Calibri"/>
                        <w:color w:val="FF0000"/>
                        <w:sz w:val="24"/>
                      </w:rPr>
                    </w:pPr>
                    <w:r w:rsidRPr="00D822A8">
                      <w:rPr>
                        <w:rFonts w:ascii="Calibri" w:hAnsi="Calibri" w:cs="Calibri"/>
                        <w:color w:val="FF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203AD" w14:textId="77777777" w:rsidR="00F07493" w:rsidRDefault="00F07493" w:rsidP="003A707F">
      <w:pPr>
        <w:spacing w:after="0" w:line="240" w:lineRule="auto"/>
      </w:pPr>
      <w:r>
        <w:separator/>
      </w:r>
    </w:p>
  </w:footnote>
  <w:footnote w:type="continuationSeparator" w:id="0">
    <w:p w14:paraId="0ECC9778" w14:textId="77777777" w:rsidR="00F07493" w:rsidRDefault="00F07493"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4002" w14:textId="434DE3AA" w:rsidR="00D822A8" w:rsidRDefault="00D822A8">
    <w:pPr>
      <w:pStyle w:val="Header"/>
    </w:pPr>
    <w:r>
      <w:rPr>
        <w:noProof/>
      </w:rPr>
      <mc:AlternateContent>
        <mc:Choice Requires="wps">
          <w:drawing>
            <wp:anchor distT="0" distB="0" distL="114300" distR="114300" simplePos="1" relativeHeight="251653120" behindDoc="0" locked="0" layoutInCell="0" allowOverlap="1" wp14:anchorId="1E23DA7C" wp14:editId="068D45D0">
              <wp:simplePos x="0" y="190500"/>
              <wp:positionH relativeFrom="page">
                <wp:posOffset>0</wp:posOffset>
              </wp:positionH>
              <wp:positionV relativeFrom="page">
                <wp:posOffset>190500</wp:posOffset>
              </wp:positionV>
              <wp:extent cx="7560310" cy="273050"/>
              <wp:effectExtent l="0" t="0" r="0" b="12700"/>
              <wp:wrapNone/>
              <wp:docPr id="7" name="MSIPCM521444fe8e513698afe45d23" descr="{&quot;HashCode&quot;:-142324334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F844D2" w14:textId="103B6E2C" w:rsidR="00D822A8" w:rsidRPr="00D822A8" w:rsidRDefault="00D822A8" w:rsidP="00D822A8">
                          <w:pPr>
                            <w:spacing w:after="0"/>
                            <w:jc w:val="center"/>
                            <w:rPr>
                              <w:rFonts w:ascii="Calibri" w:hAnsi="Calibri" w:cs="Calibri"/>
                              <w:color w:val="FF0000"/>
                              <w:sz w:val="24"/>
                            </w:rPr>
                          </w:pPr>
                          <w:r w:rsidRPr="00D822A8">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23DA7C" id="_x0000_t202" coordsize="21600,21600" o:spt="202" path="m,l,21600r21600,l21600,xe">
              <v:stroke joinstyle="miter"/>
              <v:path gradientshapeok="t" o:connecttype="rect"/>
            </v:shapetype>
            <v:shape id="MSIPCM521444fe8e513698afe45d23" o:spid="_x0000_s1026" type="#_x0000_t202" alt="{&quot;HashCode&quot;:-1423243343,&quot;Height&quot;:841.0,&quot;Width&quot;:595.0,&quot;Placement&quot;:&quot;Header&quot;,&quot;Index&quot;:&quot;Primary&quot;,&quot;Section&quot;:1,&quot;Top&quot;:0.0,&quot;Left&quot;:0.0}" style="position:absolute;margin-left:0;margin-top:15pt;width:595.3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3F844D2" w14:textId="103B6E2C" w:rsidR="00D822A8" w:rsidRPr="00D822A8" w:rsidRDefault="00D822A8" w:rsidP="00D822A8">
                    <w:pPr>
                      <w:spacing w:after="0"/>
                      <w:jc w:val="center"/>
                      <w:rPr>
                        <w:rFonts w:ascii="Calibri" w:hAnsi="Calibri" w:cs="Calibri"/>
                        <w:color w:val="FF0000"/>
                        <w:sz w:val="24"/>
                      </w:rPr>
                    </w:pPr>
                    <w:r w:rsidRPr="00D822A8">
                      <w:rPr>
                        <w:rFonts w:ascii="Calibri" w:hAnsi="Calibri" w:cs="Calibri"/>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433778B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A09D875" w14:textId="59C872A8"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41BF23F9" wp14:editId="79E36B9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06C1B8EE"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50E02D52"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8D32834"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421F84E3"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E39C1F8"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77BA15F3" w14:textId="77777777" w:rsidR="00F40885" w:rsidRPr="003A707F" w:rsidRDefault="00F40885" w:rsidP="00F40885">
    <w:pPr>
      <w:pStyle w:val="Header"/>
      <w:rPr>
        <w:sz w:val="2"/>
        <w:szCs w:val="2"/>
      </w:rPr>
    </w:pPr>
  </w:p>
  <w:p w14:paraId="38E8FAEC"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E5482"/>
    <w:multiLevelType w:val="hybridMultilevel"/>
    <w:tmpl w:val="601CA09A"/>
    <w:lvl w:ilvl="0" w:tplc="BDACF292">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03345BA"/>
    <w:multiLevelType w:val="multilevel"/>
    <w:tmpl w:val="EE0279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num w:numId="1" w16cid:durableId="1395473153">
    <w:abstractNumId w:val="1"/>
  </w:num>
  <w:num w:numId="2" w16cid:durableId="1527407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13CD6"/>
    <w:rsid w:val="000E1F2B"/>
    <w:rsid w:val="001C2AAD"/>
    <w:rsid w:val="001E533C"/>
    <w:rsid w:val="001F6E54"/>
    <w:rsid w:val="00234FCD"/>
    <w:rsid w:val="00280BCD"/>
    <w:rsid w:val="00306EE0"/>
    <w:rsid w:val="003A707F"/>
    <w:rsid w:val="003B0EC1"/>
    <w:rsid w:val="003B573B"/>
    <w:rsid w:val="003F2CBD"/>
    <w:rsid w:val="00424B97"/>
    <w:rsid w:val="004B2753"/>
    <w:rsid w:val="00520873"/>
    <w:rsid w:val="005528CF"/>
    <w:rsid w:val="00573D44"/>
    <w:rsid w:val="00835FA4"/>
    <w:rsid w:val="00840A06"/>
    <w:rsid w:val="008439B7"/>
    <w:rsid w:val="0087253F"/>
    <w:rsid w:val="008E067B"/>
    <w:rsid w:val="008E4F6C"/>
    <w:rsid w:val="009539C7"/>
    <w:rsid w:val="00A00F21"/>
    <w:rsid w:val="00B84226"/>
    <w:rsid w:val="00BE7780"/>
    <w:rsid w:val="00C365BF"/>
    <w:rsid w:val="00C63C4E"/>
    <w:rsid w:val="00C72C30"/>
    <w:rsid w:val="00D229E5"/>
    <w:rsid w:val="00D77A88"/>
    <w:rsid w:val="00D822A8"/>
    <w:rsid w:val="00EC6B7F"/>
    <w:rsid w:val="00F03910"/>
    <w:rsid w:val="00F07493"/>
    <w:rsid w:val="00F248CE"/>
    <w:rsid w:val="00F40885"/>
    <w:rsid w:val="00F754E1"/>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2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basedOn w:val="Normal"/>
    <w:uiPriority w:val="34"/>
    <w:qFormat/>
    <w:rsid w:val="00F24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829</Characters>
  <Application>Microsoft Office Word</Application>
  <DocSecurity>0</DocSecurity>
  <PresentationFormat/>
  <Lines>6</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2022-09-08T02:01:00Z</dcterms:created>
  <dcterms:modified xsi:type="dcterms:W3CDTF">2022-09-08T04:54:00Z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5ddafa8-020c-475f-9b90-e933059521af_Enabled">
    <vt:lpwstr>true</vt:lpwstr>
  </property>
  <property fmtid="{D5CDD505-2E9C-101B-9397-08002B2CF9AE}" pid="3" name="MSIP_Label_c5ddafa8-020c-475f-9b90-e933059521af_SetDate">
    <vt:lpwstr>2022-09-08T02:00:54Z</vt:lpwstr>
  </property>
  <property fmtid="{D5CDD505-2E9C-101B-9397-08002B2CF9AE}" pid="4" name="MSIP_Label_c5ddafa8-020c-475f-9b90-e933059521af_Method">
    <vt:lpwstr>Privileged</vt:lpwstr>
  </property>
  <property fmtid="{D5CDD505-2E9C-101B-9397-08002B2CF9AE}" pid="5" name="MSIP_Label_c5ddafa8-020c-475f-9b90-e933059521af_Name">
    <vt:lpwstr>Official</vt:lpwstr>
  </property>
  <property fmtid="{D5CDD505-2E9C-101B-9397-08002B2CF9AE}" pid="6" name="MSIP_Label_c5ddafa8-020c-475f-9b90-e933059521af_SiteId">
    <vt:lpwstr>f6214c15-3a99-47d1-b862-c9648e927316</vt:lpwstr>
  </property>
  <property fmtid="{D5CDD505-2E9C-101B-9397-08002B2CF9AE}" pid="7" name="MSIP_Label_c5ddafa8-020c-475f-9b90-e933059521af_ActionId">
    <vt:lpwstr>8eddb128-0ad6-4b89-9d65-69b33524c8af</vt:lpwstr>
  </property>
  <property fmtid="{D5CDD505-2E9C-101B-9397-08002B2CF9AE}" pid="8" name="MSIP_Label_c5ddafa8-020c-475f-9b90-e933059521af_ContentBits">
    <vt:lpwstr>3</vt:lpwstr>
  </property>
</Properties>
</file>