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E994E" w14:textId="77777777" w:rsidR="00051F78" w:rsidRPr="00345C83" w:rsidRDefault="00051F78" w:rsidP="00345C83">
      <w:pPr>
        <w:pStyle w:val="Title-QldSI"/>
      </w:pPr>
      <w:r>
        <w:t>Heavy Vehicle National Law</w:t>
      </w:r>
    </w:p>
    <w:p w14:paraId="478ECA82" w14:textId="4386B3C1" w:rsidR="001B7A3B" w:rsidRDefault="001B7A3B" w:rsidP="001B7A3B">
      <w:pPr>
        <w:pStyle w:val="Subdivisionheading-QldSI"/>
      </w:pPr>
      <w:r>
        <w:t>Heavy Vehicle Stated Maps – Network Suspension and Amendment Notice 2022 (No.3)</w:t>
      </w:r>
    </w:p>
    <w:p w14:paraId="4BFBA528" w14:textId="77777777" w:rsidR="001B7A3B" w:rsidRDefault="001B7A3B" w:rsidP="001B7A3B">
      <w:pPr>
        <w:pStyle w:val="Subdivisionheading-QldSI"/>
      </w:pPr>
      <w:r w:rsidRPr="00345C83">
        <w:t>Statutory Instrument Series:</w:t>
      </w:r>
    </w:p>
    <w:p w14:paraId="0FFBD7C2" w14:textId="77777777" w:rsidR="001B7A3B" w:rsidRPr="00345C83" w:rsidRDefault="001B7A3B" w:rsidP="001B7A3B">
      <w:pPr>
        <w:pStyle w:val="Subdivisionheading-QldSI"/>
        <w:spacing w:after="176"/>
      </w:pPr>
      <w:r>
        <w:t>Stated Maps – Network Suspension and Amendment Notice</w:t>
      </w:r>
    </w:p>
    <w:p w14:paraId="4B90FA5A" w14:textId="77777777" w:rsidR="001B7A3B" w:rsidRDefault="001B7A3B" w:rsidP="001B7A3B">
      <w:pPr>
        <w:pStyle w:val="Sectionheading-QldSI"/>
      </w:pPr>
      <w:r w:rsidRPr="00B47601">
        <w:rPr>
          <w:lang w:val="en-AU"/>
        </w:rPr>
        <w:t>Authorising</w:t>
      </w:r>
      <w:r>
        <w:t xml:space="preserve"> provision</w:t>
      </w:r>
    </w:p>
    <w:p w14:paraId="13E13679" w14:textId="77777777" w:rsidR="001B7A3B" w:rsidRDefault="001B7A3B" w:rsidP="001B7A3B">
      <w:pPr>
        <w:pStyle w:val="BodyLevel1singleparanonumber"/>
        <w:spacing w:after="0"/>
      </w:pPr>
      <w:r w:rsidRPr="00197BA1">
        <w:t xml:space="preserve">This Notice </w:t>
      </w:r>
      <w:r w:rsidRPr="00541973">
        <w:t>is made under</w:t>
      </w:r>
      <w:r>
        <w:t>:</w:t>
      </w:r>
      <w:r w:rsidRPr="00541973">
        <w:t xml:space="preserve"> </w:t>
      </w:r>
    </w:p>
    <w:p w14:paraId="41F38963" w14:textId="77777777" w:rsidR="001B7A3B" w:rsidRPr="00B04D9D" w:rsidRDefault="001B7A3B" w:rsidP="001B7A3B">
      <w:pPr>
        <w:pStyle w:val="ListParagraph"/>
        <w:numPr>
          <w:ilvl w:val="0"/>
          <w:numId w:val="9"/>
        </w:numPr>
        <w:rPr>
          <w:rFonts w:ascii="Calibri" w:eastAsia="Times New Roman" w:hAnsi="Calibri"/>
          <w:spacing w:val="-1"/>
          <w:sz w:val="24"/>
          <w:szCs w:val="24"/>
        </w:rPr>
      </w:pPr>
      <w:r w:rsidRPr="00B04D9D">
        <w:rPr>
          <w:sz w:val="24"/>
          <w:szCs w:val="24"/>
        </w:rPr>
        <w:t>Section 175, immediately suspending or amending the routes listed in Schedule 1 of this Notice to prevent or minimize serious harm to public safety or significant damage to road infrastructure; and</w:t>
      </w:r>
    </w:p>
    <w:p w14:paraId="36EA751B" w14:textId="77777777" w:rsidR="001B7A3B" w:rsidRPr="00971840" w:rsidRDefault="001B7A3B" w:rsidP="001B7A3B">
      <w:pPr>
        <w:pStyle w:val="ListParagraph"/>
        <w:numPr>
          <w:ilvl w:val="0"/>
          <w:numId w:val="9"/>
        </w:numPr>
        <w:rPr>
          <w:rFonts w:ascii="Calibri" w:eastAsia="Times New Roman" w:hAnsi="Calibri"/>
          <w:spacing w:val="-1"/>
          <w:sz w:val="24"/>
          <w:szCs w:val="24"/>
        </w:rPr>
      </w:pPr>
      <w:r w:rsidRPr="00B04D9D">
        <w:rPr>
          <w:rFonts w:ascii="Calibri" w:eastAsia="Times New Roman" w:hAnsi="Calibri"/>
          <w:spacing w:val="-1"/>
          <w:sz w:val="24"/>
          <w:szCs w:val="24"/>
        </w:rPr>
        <w:t>Section 17</w:t>
      </w:r>
      <w:r>
        <w:rPr>
          <w:rFonts w:ascii="Calibri" w:eastAsia="Times New Roman" w:hAnsi="Calibri"/>
          <w:spacing w:val="-1"/>
          <w:sz w:val="24"/>
          <w:szCs w:val="24"/>
        </w:rPr>
        <w:t>3</w:t>
      </w:r>
      <w:r w:rsidRPr="00B04D9D">
        <w:rPr>
          <w:rFonts w:ascii="Calibri" w:eastAsia="Times New Roman" w:hAnsi="Calibri"/>
          <w:spacing w:val="-1"/>
          <w:sz w:val="24"/>
          <w:szCs w:val="24"/>
        </w:rPr>
        <w:t>, cancelling or amending the routes listed in Schedule 1 of this Notice</w:t>
      </w:r>
      <w:r>
        <w:rPr>
          <w:rFonts w:ascii="Calibri" w:eastAsia="Times New Roman" w:hAnsi="Calibri"/>
          <w:spacing w:val="-1"/>
          <w:sz w:val="24"/>
          <w:szCs w:val="24"/>
        </w:rPr>
        <w:t xml:space="preserve"> on the Regulators initiative</w:t>
      </w:r>
      <w:r w:rsidRPr="00B04D9D">
        <w:rPr>
          <w:rFonts w:ascii="Calibri" w:eastAsia="Times New Roman" w:hAnsi="Calibri"/>
          <w:spacing w:val="-1"/>
          <w:sz w:val="24"/>
          <w:szCs w:val="24"/>
        </w:rPr>
        <w:t>.</w:t>
      </w:r>
    </w:p>
    <w:p w14:paraId="5B9B53FD" w14:textId="77777777" w:rsidR="001B7A3B" w:rsidRDefault="001B7A3B" w:rsidP="001B7A3B">
      <w:pPr>
        <w:pStyle w:val="Sectionheading-QldSI"/>
      </w:pPr>
      <w:r w:rsidRPr="00BB7C0F">
        <w:t>Purpose</w:t>
      </w:r>
    </w:p>
    <w:p w14:paraId="70F2002D" w14:textId="77777777" w:rsidR="001B7A3B" w:rsidRDefault="001B7A3B" w:rsidP="001B7A3B">
      <w:pPr>
        <w:pStyle w:val="BodyLevel1singleparanonumber"/>
      </w:pPr>
      <w:r w:rsidRPr="00844782">
        <w:t xml:space="preserve">The purpose of this Notice is to </w:t>
      </w:r>
      <w:r>
        <w:t xml:space="preserve">amend stated networks for vehicles on the Regulators initiative.    </w:t>
      </w:r>
    </w:p>
    <w:p w14:paraId="0EFDB470" w14:textId="77777777" w:rsidR="001B7A3B" w:rsidRDefault="001B7A3B" w:rsidP="001B7A3B">
      <w:pPr>
        <w:pStyle w:val="Sectionheading-QldSI"/>
      </w:pPr>
      <w:r w:rsidRPr="00BB7C0F">
        <w:t>Commencement</w:t>
      </w:r>
      <w:r>
        <w:t xml:space="preserve"> d</w:t>
      </w:r>
      <w:r w:rsidRPr="00BB7C0F">
        <w:t>ate</w:t>
      </w:r>
    </w:p>
    <w:p w14:paraId="35FFEA5B" w14:textId="77777777" w:rsidR="001B7A3B" w:rsidRPr="00B04D9D" w:rsidRDefault="001B7A3B" w:rsidP="001B7A3B">
      <w:pPr>
        <w:pStyle w:val="Sectionheading-QldSI"/>
        <w:numPr>
          <w:ilvl w:val="0"/>
          <w:numId w:val="29"/>
        </w:numPr>
      </w:pPr>
      <w:r w:rsidRPr="00B04D9D">
        <w:rPr>
          <w:rFonts w:ascii="Calibri" w:eastAsia="Times New Roman" w:hAnsi="Calibri"/>
          <w:b w:val="0"/>
          <w:spacing w:val="-1"/>
          <w:sz w:val="24"/>
          <w:szCs w:val="24"/>
        </w:rPr>
        <w:t>Suspension or amendment of the routes in Schedule 1 under s1(1)(a) above commences immediately upon publication of this Notice; and</w:t>
      </w:r>
    </w:p>
    <w:p w14:paraId="35CE6B58" w14:textId="77777777" w:rsidR="001B7A3B" w:rsidRDefault="001B7A3B" w:rsidP="001B7A3B">
      <w:pPr>
        <w:pStyle w:val="BodyLevel1singleparanonumber"/>
        <w:numPr>
          <w:ilvl w:val="0"/>
          <w:numId w:val="29"/>
        </w:numPr>
        <w:spacing w:after="0"/>
      </w:pPr>
      <w:r>
        <w:t>Cancellation or amendment of the routes in Schedule 1 under s1(1)(b) above commences 28 days after publication of this Notice.</w:t>
      </w:r>
    </w:p>
    <w:p w14:paraId="4AF8D0FB" w14:textId="77777777" w:rsidR="001B7A3B" w:rsidRPr="00B04D9D" w:rsidRDefault="001B7A3B" w:rsidP="001B7A3B">
      <w:pPr>
        <w:pStyle w:val="Sectionheading-QldSI"/>
        <w:numPr>
          <w:ilvl w:val="0"/>
          <w:numId w:val="0"/>
        </w:numPr>
        <w:ind w:left="1270"/>
      </w:pPr>
    </w:p>
    <w:p w14:paraId="467607FF" w14:textId="77777777" w:rsidR="001B7A3B" w:rsidRPr="00345C83" w:rsidRDefault="001B7A3B" w:rsidP="001B7A3B">
      <w:pPr>
        <w:pStyle w:val="Sectionheading-QldSI"/>
      </w:pPr>
      <w:r>
        <w:t>Title</w:t>
      </w:r>
    </w:p>
    <w:p w14:paraId="391DA12C" w14:textId="3096BD8A" w:rsidR="001B7A3B" w:rsidRPr="00345C83" w:rsidRDefault="001B7A3B" w:rsidP="001B7A3B">
      <w:pPr>
        <w:pStyle w:val="BodyLevel1singleparanonumber"/>
      </w:pPr>
      <w:r w:rsidRPr="005C5B4E">
        <w:t>This Notice may be cited as the</w:t>
      </w:r>
      <w:r>
        <w:t xml:space="preserve"> Heavy Vehicle Stated Maps – Suspension and Amendment Notice 2022 (No.3)</w:t>
      </w:r>
    </w:p>
    <w:p w14:paraId="40BCDF2A" w14:textId="77777777" w:rsidR="001B7A3B" w:rsidRDefault="001B7A3B" w:rsidP="001B7A3B">
      <w:pPr>
        <w:pStyle w:val="Sectionheading-QldSI"/>
      </w:pPr>
      <w:r w:rsidRPr="00BB7C0F">
        <w:t>Application</w:t>
      </w:r>
    </w:p>
    <w:p w14:paraId="28CA215B" w14:textId="77777777" w:rsidR="001B7A3B" w:rsidRDefault="001B7A3B" w:rsidP="001B7A3B">
      <w:pPr>
        <w:pStyle w:val="BodyLevel1singleparanonumber"/>
      </w:pPr>
      <w:r>
        <w:t xml:space="preserve">This Notice applies in all participating jurisdictions.  </w:t>
      </w:r>
    </w:p>
    <w:p w14:paraId="6D6E6464" w14:textId="77777777" w:rsidR="001B7A3B" w:rsidRDefault="001B7A3B" w:rsidP="001B7A3B">
      <w:pPr>
        <w:pStyle w:val="Sectionheading-QldSI"/>
      </w:pPr>
      <w:r>
        <w:t>Amendments</w:t>
      </w:r>
    </w:p>
    <w:p w14:paraId="3F0E4358" w14:textId="77777777" w:rsidR="001B7A3B" w:rsidRDefault="001B7A3B" w:rsidP="001B7A3B">
      <w:pPr>
        <w:pStyle w:val="BodyLevel1singleparanonumber"/>
      </w:pPr>
      <w:r>
        <w:t>The specified networks in Column 2 of Schedule 1 to this Notice are amended as specified in Column 4 for the Road Manager’s reasons shown in Column 5.</w:t>
      </w:r>
    </w:p>
    <w:p w14:paraId="213A59EB" w14:textId="77777777" w:rsidR="001B7A3B" w:rsidRDefault="001B7A3B" w:rsidP="001B7A3B">
      <w:pPr>
        <w:pStyle w:val="Sectionheading-QldSI"/>
      </w:pPr>
      <w:r>
        <w:t xml:space="preserve">Public notice of amendment </w:t>
      </w:r>
    </w:p>
    <w:p w14:paraId="59FE85C7" w14:textId="4581C3B5" w:rsidR="009109C5" w:rsidRDefault="001B7A3B" w:rsidP="001B7A3B">
      <w:pPr>
        <w:pStyle w:val="BodyLevel1singleparanonumber"/>
      </w:pPr>
      <w:r>
        <w:t xml:space="preserve">Any person affected by the purpose of the action they make written representation to the Regulator within 14 days of the publication of the notice about why the amendment should not be made. </w:t>
      </w:r>
    </w:p>
    <w:p w14:paraId="145F151D" w14:textId="0BCA219C" w:rsidR="008873AE" w:rsidRDefault="008873AE" w:rsidP="008873AE">
      <w:pPr>
        <w:pStyle w:val="BodyLevel1singleparanonumber"/>
        <w:ind w:left="720"/>
        <w:contextualSpacing/>
        <w:rPr>
          <w:sz w:val="22"/>
          <w:szCs w:val="22"/>
        </w:rPr>
      </w:pPr>
      <w:r w:rsidRPr="001B7A3B">
        <w:rPr>
          <w:sz w:val="22"/>
          <w:szCs w:val="22"/>
        </w:rPr>
        <w:lastRenderedPageBreak/>
        <w:t xml:space="preserve">Dated: </w:t>
      </w:r>
      <w:r w:rsidR="003A1FC8" w:rsidRPr="001B7A3B">
        <w:rPr>
          <w:sz w:val="22"/>
          <w:szCs w:val="22"/>
        </w:rPr>
        <w:t xml:space="preserve"> </w:t>
      </w:r>
      <w:r w:rsidR="00234075">
        <w:rPr>
          <w:sz w:val="22"/>
          <w:szCs w:val="22"/>
        </w:rPr>
        <w:t>8</w:t>
      </w:r>
      <w:r w:rsidR="009D4F06" w:rsidRPr="001B7A3B">
        <w:rPr>
          <w:sz w:val="22"/>
          <w:szCs w:val="22"/>
        </w:rPr>
        <w:t xml:space="preserve"> </w:t>
      </w:r>
      <w:r w:rsidR="000763DC" w:rsidRPr="001B7A3B">
        <w:rPr>
          <w:sz w:val="22"/>
          <w:szCs w:val="22"/>
        </w:rPr>
        <w:t xml:space="preserve">August </w:t>
      </w:r>
      <w:r w:rsidR="003A1FC8" w:rsidRPr="001B7A3B">
        <w:rPr>
          <w:sz w:val="22"/>
          <w:szCs w:val="22"/>
        </w:rPr>
        <w:t>2022</w:t>
      </w:r>
    </w:p>
    <w:p w14:paraId="1C91A3EF" w14:textId="2CF5DDB9" w:rsidR="00234075" w:rsidRPr="001B7A3B" w:rsidRDefault="00234075" w:rsidP="008873AE">
      <w:pPr>
        <w:pStyle w:val="BodyLevel1singleparanonumber"/>
        <w:ind w:left="720"/>
        <w:contextualSpacing/>
        <w:rPr>
          <w:sz w:val="22"/>
          <w:szCs w:val="22"/>
        </w:rPr>
      </w:pPr>
      <w:r>
        <w:rPr>
          <w:noProof/>
        </w:rPr>
        <w:drawing>
          <wp:inline distT="0" distB="0" distL="0" distR="0" wp14:anchorId="6F47DE97" wp14:editId="7BA0720A">
            <wp:extent cx="952500" cy="248787"/>
            <wp:effectExtent l="0" t="0" r="0" b="0"/>
            <wp:docPr id="1" name="Picture 1" descr="Signature of Dele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Delegate"/>
                    <pic:cNvPicPr/>
                  </pic:nvPicPr>
                  <pic:blipFill>
                    <a:blip r:embed="rId12"/>
                    <a:stretch>
                      <a:fillRect/>
                    </a:stretch>
                  </pic:blipFill>
                  <pic:spPr>
                    <a:xfrm>
                      <a:off x="0" y="0"/>
                      <a:ext cx="1013908" cy="264826"/>
                    </a:xfrm>
                    <a:prstGeom prst="rect">
                      <a:avLst/>
                    </a:prstGeom>
                  </pic:spPr>
                </pic:pic>
              </a:graphicData>
            </a:graphic>
          </wp:inline>
        </w:drawing>
      </w:r>
    </w:p>
    <w:p w14:paraId="6BCF5B2E" w14:textId="77777777" w:rsidR="009D4F06" w:rsidRPr="001B7A3B" w:rsidRDefault="009D4F06" w:rsidP="00252AB9">
      <w:pPr>
        <w:pStyle w:val="BodyLevel1singleparanonumber"/>
        <w:ind w:left="720"/>
        <w:contextualSpacing/>
        <w:rPr>
          <w:sz w:val="22"/>
          <w:szCs w:val="22"/>
        </w:rPr>
      </w:pPr>
      <w:r w:rsidRPr="001B7A3B">
        <w:rPr>
          <w:sz w:val="22"/>
          <w:szCs w:val="22"/>
        </w:rPr>
        <w:t>Rochelle Matthews</w:t>
      </w:r>
    </w:p>
    <w:p w14:paraId="4C34FE26" w14:textId="037648B1" w:rsidR="000F0319" w:rsidRPr="001B7A3B" w:rsidRDefault="009D4F06" w:rsidP="00252AB9">
      <w:pPr>
        <w:pStyle w:val="BodyLevel1singleparanonumber"/>
        <w:ind w:left="720"/>
        <w:contextualSpacing/>
        <w:rPr>
          <w:i/>
          <w:sz w:val="22"/>
          <w:szCs w:val="22"/>
        </w:rPr>
      </w:pPr>
      <w:r w:rsidRPr="001B7A3B">
        <w:rPr>
          <w:i/>
          <w:sz w:val="22"/>
          <w:szCs w:val="22"/>
        </w:rPr>
        <w:t>A/</w:t>
      </w:r>
      <w:r w:rsidR="007C1104" w:rsidRPr="001B7A3B">
        <w:rPr>
          <w:i/>
          <w:sz w:val="22"/>
          <w:szCs w:val="22"/>
        </w:rPr>
        <w:t>Manager Network Access</w:t>
      </w:r>
      <w:r w:rsidR="00A9414E" w:rsidRPr="001B7A3B">
        <w:rPr>
          <w:i/>
          <w:sz w:val="22"/>
          <w:szCs w:val="22"/>
        </w:rPr>
        <w:t xml:space="preserve"> Policy</w:t>
      </w:r>
    </w:p>
    <w:p w14:paraId="4B5F91FE" w14:textId="21F217CC" w:rsidR="007C1104" w:rsidRPr="00234075" w:rsidRDefault="008873AE" w:rsidP="001B7A3B">
      <w:pPr>
        <w:pStyle w:val="BodyLevel1singleparanonumber"/>
        <w:ind w:left="720"/>
        <w:contextualSpacing/>
        <w:rPr>
          <w:b/>
          <w:sz w:val="20"/>
          <w:szCs w:val="20"/>
        </w:rPr>
        <w:sectPr w:rsidR="007C1104" w:rsidRPr="00234075" w:rsidSect="006E51C9">
          <w:footerReference w:type="default" r:id="rId13"/>
          <w:headerReference w:type="first" r:id="rId14"/>
          <w:footerReference w:type="first" r:id="rId15"/>
          <w:type w:val="continuous"/>
          <w:pgSz w:w="11906" w:h="16838" w:code="9"/>
          <w:pgMar w:top="720" w:right="720" w:bottom="720" w:left="720" w:header="567" w:footer="510" w:gutter="0"/>
          <w:cols w:space="1202"/>
          <w:titlePg/>
          <w:docGrid w:linePitch="360"/>
        </w:sectPr>
      </w:pPr>
      <w:r w:rsidRPr="00234075">
        <w:rPr>
          <w:b/>
          <w:sz w:val="20"/>
          <w:szCs w:val="20"/>
        </w:rPr>
        <w:t>National Heavy Vehicle Regulator</w:t>
      </w:r>
    </w:p>
    <w:p w14:paraId="2C709697" w14:textId="77777777" w:rsidR="008873AE" w:rsidRDefault="008873AE" w:rsidP="00521737">
      <w:pPr>
        <w:pStyle w:val="BodyLevel1singleparanonumber"/>
        <w:ind w:left="0"/>
        <w:rPr>
          <w:b/>
        </w:rPr>
      </w:pPr>
      <w:r w:rsidRPr="008873AE">
        <w:rPr>
          <w:b/>
        </w:rPr>
        <w:lastRenderedPageBreak/>
        <w:t>Sch</w:t>
      </w:r>
      <w:r w:rsidR="00931242">
        <w:rPr>
          <w:b/>
        </w:rPr>
        <w:t>edule 1: Table of Amended Routes</w:t>
      </w:r>
    </w:p>
    <w:tbl>
      <w:tblPr>
        <w:tblStyle w:val="TableGrid"/>
        <w:tblW w:w="0" w:type="auto"/>
        <w:tblLook w:val="04A0" w:firstRow="1" w:lastRow="0" w:firstColumn="1" w:lastColumn="0" w:noHBand="0" w:noVBand="1"/>
        <w:tblCaption w:val="Schedule 1: Table of Amended Routes"/>
        <w:tblDescription w:val="Table of Amended Routes"/>
      </w:tblPr>
      <w:tblGrid>
        <w:gridCol w:w="1281"/>
        <w:gridCol w:w="1902"/>
        <w:gridCol w:w="1245"/>
        <w:gridCol w:w="2121"/>
        <w:gridCol w:w="3446"/>
      </w:tblGrid>
      <w:tr w:rsidR="00931242" w14:paraId="0C38ED8F" w14:textId="77777777" w:rsidTr="009B47BF">
        <w:trPr>
          <w:trHeight w:val="84"/>
          <w:tblHeader/>
        </w:trPr>
        <w:tc>
          <w:tcPr>
            <w:tcW w:w="0" w:type="auto"/>
          </w:tcPr>
          <w:p w14:paraId="764DE61C"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1 Authorising Provision</w:t>
            </w:r>
          </w:p>
        </w:tc>
        <w:tc>
          <w:tcPr>
            <w:tcW w:w="0" w:type="auto"/>
          </w:tcPr>
          <w:p w14:paraId="2581B669" w14:textId="77777777" w:rsidR="00931242" w:rsidRDefault="00931242" w:rsidP="00C50388">
            <w:pPr>
              <w:pStyle w:val="BodyLevel1singleparanonumber"/>
              <w:tabs>
                <w:tab w:val="clear" w:pos="1380"/>
              </w:tabs>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 xml:space="preserve">COLUMN 2 </w:t>
            </w:r>
          </w:p>
          <w:p w14:paraId="7C3FA5E5" w14:textId="77777777" w:rsidR="00931242" w:rsidRPr="003B16A4" w:rsidRDefault="00931242" w:rsidP="00C50388">
            <w:pPr>
              <w:pStyle w:val="BodyLevel1singleparanonumber"/>
              <w:tabs>
                <w:tab w:val="clear" w:pos="1380"/>
              </w:tabs>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Network</w:t>
            </w:r>
          </w:p>
        </w:tc>
        <w:tc>
          <w:tcPr>
            <w:tcW w:w="0" w:type="auto"/>
          </w:tcPr>
          <w:p w14:paraId="30CC3489"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3 Locality</w:t>
            </w:r>
          </w:p>
        </w:tc>
        <w:tc>
          <w:tcPr>
            <w:tcW w:w="0" w:type="auto"/>
          </w:tcPr>
          <w:p w14:paraId="25082671" w14:textId="77777777" w:rsidR="00931242" w:rsidRPr="003B16A4" w:rsidRDefault="00931242" w:rsidP="00C50388">
            <w:pPr>
              <w:pStyle w:val="BodyLevel1singleparanonumber"/>
              <w:spacing w:before="0" w:after="0" w:line="240" w:lineRule="auto"/>
              <w:ind w:left="0" w:right="-108"/>
              <w:rPr>
                <w:rFonts w:asciiTheme="minorHAnsi" w:hAnsiTheme="minorHAnsi"/>
                <w:b/>
                <w:sz w:val="22"/>
                <w:lang w:val="en-AU"/>
              </w:rPr>
            </w:pPr>
            <w:r w:rsidRPr="003B16A4">
              <w:rPr>
                <w:rFonts w:asciiTheme="minorHAnsi" w:hAnsiTheme="minorHAnsi"/>
                <w:b/>
                <w:sz w:val="22"/>
                <w:lang w:val="en-AU"/>
              </w:rPr>
              <w:t>COLUMN 4</w:t>
            </w:r>
          </w:p>
          <w:p w14:paraId="44B77925" w14:textId="77777777" w:rsidR="00931242" w:rsidRPr="003B16A4" w:rsidRDefault="00931242" w:rsidP="00C50388">
            <w:pPr>
              <w:pStyle w:val="BodyLevel1singleparanonumber"/>
              <w:spacing w:before="0" w:after="0" w:line="240" w:lineRule="auto"/>
              <w:ind w:left="0"/>
              <w:rPr>
                <w:rFonts w:asciiTheme="minorHAnsi" w:hAnsiTheme="minorHAnsi"/>
                <w:b/>
                <w:sz w:val="22"/>
                <w:lang w:val="en-AU"/>
              </w:rPr>
            </w:pPr>
            <w:r w:rsidRPr="003B16A4">
              <w:rPr>
                <w:rFonts w:asciiTheme="minorHAnsi" w:hAnsiTheme="minorHAnsi"/>
                <w:b/>
                <w:sz w:val="22"/>
                <w:lang w:val="en-AU"/>
              </w:rPr>
              <w:t>Changes to Route</w:t>
            </w:r>
          </w:p>
        </w:tc>
        <w:tc>
          <w:tcPr>
            <w:tcW w:w="0" w:type="auto"/>
          </w:tcPr>
          <w:p w14:paraId="4DAF4DD8" w14:textId="77777777" w:rsidR="00931242" w:rsidRDefault="00931242" w:rsidP="00C50388">
            <w:pPr>
              <w:pStyle w:val="BodyLevel1singleparanonumber"/>
              <w:spacing w:before="0" w:after="0" w:line="240" w:lineRule="auto"/>
              <w:ind w:left="0"/>
              <w:rPr>
                <w:rFonts w:asciiTheme="minorHAnsi" w:hAnsiTheme="minorHAnsi"/>
                <w:b/>
                <w:sz w:val="22"/>
              </w:rPr>
            </w:pPr>
            <w:r>
              <w:rPr>
                <w:rFonts w:asciiTheme="minorHAnsi" w:hAnsiTheme="minorHAnsi"/>
                <w:b/>
                <w:sz w:val="22"/>
              </w:rPr>
              <w:t>COLUMN 5</w:t>
            </w:r>
          </w:p>
          <w:p w14:paraId="594A234C" w14:textId="77777777" w:rsidR="00931242" w:rsidRPr="00C05AB7" w:rsidRDefault="00931242" w:rsidP="00C50388">
            <w:pPr>
              <w:pStyle w:val="BodyLevel1singleparanonumber"/>
              <w:spacing w:before="0" w:after="0" w:line="240" w:lineRule="auto"/>
              <w:ind w:left="0" w:right="-108"/>
              <w:rPr>
                <w:rFonts w:asciiTheme="minorHAnsi" w:hAnsiTheme="minorHAnsi"/>
                <w:b/>
                <w:sz w:val="22"/>
              </w:rPr>
            </w:pPr>
            <w:r>
              <w:rPr>
                <w:rFonts w:asciiTheme="minorHAnsi" w:hAnsiTheme="minorHAnsi"/>
                <w:b/>
                <w:sz w:val="22"/>
              </w:rPr>
              <w:t xml:space="preserve">Road Manager </w:t>
            </w:r>
            <w:r w:rsidRPr="00C05AB7">
              <w:rPr>
                <w:rFonts w:asciiTheme="minorHAnsi" w:hAnsiTheme="minorHAnsi"/>
                <w:b/>
                <w:sz w:val="22"/>
              </w:rPr>
              <w:t>Reasons for Change</w:t>
            </w:r>
          </w:p>
        </w:tc>
      </w:tr>
      <w:tr w:rsidR="00013EA2" w14:paraId="3319EAF0" w14:textId="77777777" w:rsidTr="009B47BF">
        <w:trPr>
          <w:trHeight w:val="1682"/>
        </w:trPr>
        <w:tc>
          <w:tcPr>
            <w:tcW w:w="0" w:type="auto"/>
            <w:shd w:val="clear" w:color="auto" w:fill="auto"/>
            <w:vAlign w:val="center"/>
          </w:tcPr>
          <w:p w14:paraId="2263B9A0" w14:textId="0E18E64D" w:rsidR="00013EA2" w:rsidRPr="004C2E75" w:rsidRDefault="001B7A3B" w:rsidP="000763DC">
            <w:pPr>
              <w:contextualSpacing/>
              <w:rPr>
                <w:rFonts w:cstheme="minorHAnsi"/>
                <w:sz w:val="20"/>
                <w:szCs w:val="20"/>
              </w:rPr>
            </w:pPr>
            <w:bookmarkStart w:id="2" w:name="_Hlk34737087"/>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52E41EFB" w14:textId="06008B7D" w:rsidR="00013EA2" w:rsidRPr="004C2E75" w:rsidRDefault="00474018" w:rsidP="000763DC">
            <w:pPr>
              <w:spacing w:after="80"/>
              <w:ind w:left="113"/>
              <w:rPr>
                <w:rFonts w:cstheme="minorHAnsi"/>
                <w:sz w:val="20"/>
                <w:szCs w:val="20"/>
              </w:rPr>
            </w:pPr>
            <w:r w:rsidRPr="004C2E75">
              <w:rPr>
                <w:rFonts w:cstheme="minorHAnsi"/>
                <w:sz w:val="20"/>
                <w:szCs w:val="20"/>
              </w:rPr>
              <w:t>New South Wales</w:t>
            </w:r>
          </w:p>
          <w:p w14:paraId="79072FF7" w14:textId="77777777" w:rsidR="00013EA2" w:rsidRPr="004C2E75" w:rsidRDefault="00474018" w:rsidP="000763DC">
            <w:pPr>
              <w:spacing w:after="80"/>
              <w:ind w:left="113"/>
              <w:rPr>
                <w:rFonts w:cstheme="minorHAnsi"/>
                <w:sz w:val="20"/>
                <w:szCs w:val="20"/>
              </w:rPr>
            </w:pPr>
            <w:r w:rsidRPr="004C2E75">
              <w:rPr>
                <w:rFonts w:cstheme="minorHAnsi"/>
                <w:sz w:val="20"/>
                <w:szCs w:val="20"/>
              </w:rPr>
              <w:t>Up to 25/26m B-double Network (GML/CML/HML)</w:t>
            </w:r>
          </w:p>
          <w:p w14:paraId="66D4E0E0" w14:textId="46B34E64" w:rsidR="00474018" w:rsidRPr="004C2E75" w:rsidRDefault="00474018" w:rsidP="000763DC">
            <w:pPr>
              <w:spacing w:after="80"/>
              <w:ind w:left="113"/>
              <w:rPr>
                <w:rFonts w:cstheme="minorHAnsi"/>
                <w:sz w:val="20"/>
                <w:szCs w:val="20"/>
              </w:rPr>
            </w:pPr>
            <w:r w:rsidRPr="004C2E75">
              <w:rPr>
                <w:rFonts w:cstheme="minorHAnsi"/>
                <w:sz w:val="20"/>
                <w:szCs w:val="20"/>
              </w:rPr>
              <w:t>Up to PBS Level 2A Networks (GML/CML/HML)</w:t>
            </w:r>
          </w:p>
        </w:tc>
        <w:tc>
          <w:tcPr>
            <w:tcW w:w="0" w:type="auto"/>
            <w:shd w:val="clear" w:color="auto" w:fill="auto"/>
            <w:vAlign w:val="center"/>
          </w:tcPr>
          <w:p w14:paraId="0FC3E298" w14:textId="7197AE80" w:rsidR="00013EA2" w:rsidRPr="004C2E75" w:rsidRDefault="00474018" w:rsidP="000763DC">
            <w:pPr>
              <w:pStyle w:val="BodyLevel1singleparanonumber"/>
              <w:spacing w:before="0" w:line="240" w:lineRule="auto"/>
              <w:ind w:left="0"/>
              <w:rPr>
                <w:rFonts w:asciiTheme="minorHAnsi" w:hAnsiTheme="minorHAnsi" w:cstheme="minorHAnsi"/>
                <w:sz w:val="20"/>
                <w:szCs w:val="20"/>
              </w:rPr>
            </w:pPr>
            <w:r w:rsidRPr="004C2E75">
              <w:rPr>
                <w:rFonts w:asciiTheme="minorHAnsi" w:hAnsiTheme="minorHAnsi" w:cstheme="minorHAnsi"/>
                <w:sz w:val="20"/>
                <w:szCs w:val="20"/>
              </w:rPr>
              <w:t>Shell Cove/Oak Flats</w:t>
            </w:r>
          </w:p>
        </w:tc>
        <w:tc>
          <w:tcPr>
            <w:tcW w:w="0" w:type="auto"/>
            <w:shd w:val="clear" w:color="auto" w:fill="auto"/>
            <w:vAlign w:val="center"/>
          </w:tcPr>
          <w:p w14:paraId="2EF76071" w14:textId="213012E6" w:rsidR="00013EA2" w:rsidRPr="004C2E75" w:rsidRDefault="00474018" w:rsidP="000763DC">
            <w:pPr>
              <w:pStyle w:val="BodyLevel1singleparanonumber"/>
              <w:spacing w:before="0"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Add restriction to</w:t>
            </w:r>
            <w:r w:rsidR="00013EA2" w:rsidRPr="004C2E75">
              <w:rPr>
                <w:rFonts w:asciiTheme="minorHAnsi" w:eastAsiaTheme="minorHAnsi" w:hAnsiTheme="minorHAnsi" w:cstheme="minorHAnsi"/>
                <w:spacing w:val="0"/>
                <w:sz w:val="20"/>
                <w:szCs w:val="20"/>
                <w:lang w:val="en-AU"/>
              </w:rPr>
              <w:t xml:space="preserve"> the following road</w:t>
            </w:r>
            <w:r w:rsidRPr="004C2E75">
              <w:rPr>
                <w:rFonts w:asciiTheme="minorHAnsi" w:eastAsiaTheme="minorHAnsi" w:hAnsiTheme="minorHAnsi" w:cstheme="minorHAnsi"/>
                <w:spacing w:val="0"/>
                <w:sz w:val="20"/>
                <w:szCs w:val="20"/>
                <w:lang w:val="en-AU"/>
              </w:rPr>
              <w:t>s</w:t>
            </w:r>
            <w:r w:rsidR="00013EA2" w:rsidRPr="004C2E75">
              <w:rPr>
                <w:rFonts w:asciiTheme="minorHAnsi" w:eastAsiaTheme="minorHAnsi" w:hAnsiTheme="minorHAnsi" w:cstheme="minorHAnsi"/>
                <w:spacing w:val="0"/>
                <w:sz w:val="20"/>
                <w:szCs w:val="20"/>
                <w:lang w:val="en-AU"/>
              </w:rPr>
              <w:t>:</w:t>
            </w:r>
          </w:p>
          <w:p w14:paraId="4B1EFE95" w14:textId="77777777" w:rsidR="00474018" w:rsidRPr="004C2E75" w:rsidRDefault="00474018" w:rsidP="000763DC">
            <w:pPr>
              <w:pStyle w:val="BodyLevel1singleparanonumber"/>
              <w:numPr>
                <w:ilvl w:val="0"/>
                <w:numId w:val="26"/>
              </w:numPr>
              <w:spacing w:after="0" w:line="240" w:lineRule="auto"/>
              <w:ind w:right="57"/>
              <w:rPr>
                <w:rFonts w:asciiTheme="minorHAnsi" w:hAnsiTheme="minorHAnsi" w:cstheme="minorHAnsi"/>
                <w:sz w:val="20"/>
                <w:szCs w:val="20"/>
              </w:rPr>
            </w:pPr>
            <w:r w:rsidRPr="004C2E75">
              <w:rPr>
                <w:rFonts w:asciiTheme="minorHAnsi" w:hAnsiTheme="minorHAnsi" w:cstheme="minorHAnsi"/>
                <w:sz w:val="20"/>
                <w:szCs w:val="20"/>
              </w:rPr>
              <w:t xml:space="preserve">Dunmore Road, Shell Cove (from </w:t>
            </w:r>
            <w:proofErr w:type="spellStart"/>
            <w:r w:rsidRPr="004C2E75">
              <w:rPr>
                <w:rFonts w:asciiTheme="minorHAnsi" w:hAnsiTheme="minorHAnsi" w:cstheme="minorHAnsi"/>
                <w:sz w:val="20"/>
                <w:szCs w:val="20"/>
              </w:rPr>
              <w:t>Buckleys</w:t>
            </w:r>
            <w:proofErr w:type="spellEnd"/>
            <w:r w:rsidRPr="004C2E75">
              <w:rPr>
                <w:rFonts w:asciiTheme="minorHAnsi" w:hAnsiTheme="minorHAnsi" w:cstheme="minorHAnsi"/>
                <w:sz w:val="20"/>
                <w:szCs w:val="20"/>
              </w:rPr>
              <w:t xml:space="preserve"> Road to Shellharbour Road)</w:t>
            </w:r>
          </w:p>
          <w:p w14:paraId="11B4D926" w14:textId="77777777" w:rsidR="00013EA2" w:rsidRPr="004C2E75" w:rsidRDefault="00474018" w:rsidP="000763DC">
            <w:pPr>
              <w:pStyle w:val="BodyLevel1singleparanonumber"/>
              <w:numPr>
                <w:ilvl w:val="0"/>
                <w:numId w:val="26"/>
              </w:numPr>
              <w:spacing w:before="0" w:after="0" w:line="240" w:lineRule="auto"/>
              <w:ind w:right="57"/>
              <w:rPr>
                <w:rFonts w:asciiTheme="minorHAnsi" w:eastAsiaTheme="minorHAnsi" w:hAnsiTheme="minorHAnsi" w:cstheme="minorHAnsi"/>
                <w:spacing w:val="0"/>
                <w:sz w:val="20"/>
                <w:szCs w:val="20"/>
                <w:lang w:val="en-AU"/>
              </w:rPr>
            </w:pPr>
            <w:r w:rsidRPr="004C2E75">
              <w:rPr>
                <w:rFonts w:asciiTheme="minorHAnsi" w:hAnsiTheme="minorHAnsi" w:cstheme="minorHAnsi"/>
                <w:sz w:val="20"/>
                <w:szCs w:val="20"/>
              </w:rPr>
              <w:t>Industrial Road, Oak Flats (from Pioneer Drive to Industrial Lane)</w:t>
            </w:r>
          </w:p>
          <w:p w14:paraId="68D8A64D" w14:textId="592637CB" w:rsidR="00474018" w:rsidRPr="004C2E75" w:rsidRDefault="00474018" w:rsidP="000763DC">
            <w:pPr>
              <w:pStyle w:val="BodyLevel1singleparanonumber"/>
              <w:spacing w:before="0"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b/>
                <w:bCs/>
                <w:spacing w:val="0"/>
                <w:sz w:val="20"/>
                <w:szCs w:val="20"/>
                <w:lang w:val="en-AU"/>
              </w:rPr>
              <w:t>Restriction:</w:t>
            </w:r>
            <w:r w:rsidRPr="004C2E75">
              <w:rPr>
                <w:rFonts w:asciiTheme="minorHAnsi" w:eastAsiaTheme="minorHAnsi" w:hAnsiTheme="minorHAnsi" w:cstheme="minorHAnsi"/>
                <w:spacing w:val="0"/>
                <w:sz w:val="20"/>
                <w:szCs w:val="20"/>
                <w:lang w:val="en-AU"/>
              </w:rPr>
              <w:t xml:space="preserve"> No travel permitted in school zones on Dunmore Rd between the hours of 8.00am to 9.30am and 2.30am to 4.00pm on an official school day.</w:t>
            </w:r>
          </w:p>
        </w:tc>
        <w:tc>
          <w:tcPr>
            <w:tcW w:w="0" w:type="auto"/>
            <w:shd w:val="clear" w:color="auto" w:fill="auto"/>
            <w:vAlign w:val="center"/>
          </w:tcPr>
          <w:p w14:paraId="78806435" w14:textId="77777777" w:rsidR="00474018" w:rsidRPr="004C2E75" w:rsidRDefault="00474018" w:rsidP="000763DC">
            <w:pPr>
              <w:autoSpaceDE w:val="0"/>
              <w:autoSpaceDN w:val="0"/>
              <w:adjustRightInd w:val="0"/>
              <w:rPr>
                <w:rFonts w:cstheme="minorHAnsi"/>
                <w:sz w:val="20"/>
                <w:szCs w:val="20"/>
              </w:rPr>
            </w:pPr>
          </w:p>
          <w:p w14:paraId="5A70C3F1" w14:textId="53200FD6" w:rsidR="00013EA2" w:rsidRPr="004C2E75" w:rsidRDefault="00474018" w:rsidP="000763DC">
            <w:pPr>
              <w:autoSpaceDE w:val="0"/>
              <w:autoSpaceDN w:val="0"/>
              <w:adjustRightInd w:val="0"/>
              <w:rPr>
                <w:rFonts w:cstheme="minorHAnsi"/>
                <w:sz w:val="20"/>
                <w:szCs w:val="20"/>
              </w:rPr>
            </w:pPr>
            <w:r w:rsidRPr="004C2E75">
              <w:rPr>
                <w:rFonts w:cstheme="minorHAnsi"/>
                <w:sz w:val="20"/>
                <w:szCs w:val="20"/>
              </w:rPr>
              <w:t>To minimise interaction with pedestrian and vehicular traffic on school days (reduce risk) and reduce traffic congestion in the area.</w:t>
            </w:r>
          </w:p>
        </w:tc>
      </w:tr>
      <w:tr w:rsidR="0054741C" w14:paraId="29D77076" w14:textId="77777777" w:rsidTr="009B47BF">
        <w:trPr>
          <w:trHeight w:val="1682"/>
        </w:trPr>
        <w:tc>
          <w:tcPr>
            <w:tcW w:w="0" w:type="auto"/>
            <w:shd w:val="clear" w:color="auto" w:fill="auto"/>
            <w:vAlign w:val="center"/>
          </w:tcPr>
          <w:p w14:paraId="1CA5C8AC" w14:textId="5663402A" w:rsidR="0054741C" w:rsidRPr="004C2E75" w:rsidRDefault="001B7A3B" w:rsidP="00AA1ACF">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37982E46" w14:textId="77777777" w:rsidR="00AA1ACF" w:rsidRPr="004C2E75" w:rsidRDefault="00AA1ACF" w:rsidP="00AA1ACF">
            <w:pPr>
              <w:spacing w:after="80"/>
              <w:ind w:left="113"/>
              <w:rPr>
                <w:rFonts w:cstheme="minorHAnsi"/>
                <w:sz w:val="20"/>
                <w:szCs w:val="20"/>
              </w:rPr>
            </w:pPr>
            <w:r w:rsidRPr="004C2E75">
              <w:rPr>
                <w:rFonts w:cstheme="minorHAnsi"/>
                <w:sz w:val="20"/>
                <w:szCs w:val="20"/>
              </w:rPr>
              <w:t>New South Wales</w:t>
            </w:r>
          </w:p>
          <w:p w14:paraId="1F102602" w14:textId="1BD6AF4D" w:rsidR="0054741C" w:rsidRPr="004C2E75" w:rsidRDefault="00AA1ACF" w:rsidP="00AA1ACF">
            <w:pPr>
              <w:spacing w:after="80"/>
              <w:ind w:left="113"/>
              <w:rPr>
                <w:rFonts w:cstheme="minorHAnsi"/>
                <w:sz w:val="20"/>
                <w:szCs w:val="20"/>
              </w:rPr>
            </w:pPr>
            <w:r w:rsidRPr="004C2E75">
              <w:rPr>
                <w:rFonts w:cstheme="minorHAnsi"/>
                <w:sz w:val="20"/>
                <w:szCs w:val="20"/>
              </w:rPr>
              <w:t>Up to PBS Level 2A Networks (GML/CML/HML)</w:t>
            </w:r>
          </w:p>
        </w:tc>
        <w:tc>
          <w:tcPr>
            <w:tcW w:w="0" w:type="auto"/>
            <w:shd w:val="clear" w:color="auto" w:fill="auto"/>
            <w:vAlign w:val="center"/>
          </w:tcPr>
          <w:p w14:paraId="498EE50E" w14:textId="0560A515" w:rsidR="0054741C" w:rsidRPr="004C2E75" w:rsidRDefault="00AA1ACF" w:rsidP="00013EA2">
            <w:pPr>
              <w:pStyle w:val="BodyLevel1singleparanonumber"/>
              <w:spacing w:before="0" w:line="240" w:lineRule="auto"/>
              <w:ind w:left="0"/>
              <w:jc w:val="center"/>
              <w:rPr>
                <w:rFonts w:asciiTheme="minorHAnsi" w:hAnsiTheme="minorHAnsi" w:cstheme="minorHAnsi"/>
                <w:sz w:val="20"/>
                <w:szCs w:val="20"/>
              </w:rPr>
            </w:pPr>
            <w:proofErr w:type="spellStart"/>
            <w:r w:rsidRPr="004C2E75">
              <w:rPr>
                <w:rFonts w:asciiTheme="minorHAnsi" w:hAnsiTheme="minorHAnsi" w:cstheme="minorHAnsi"/>
                <w:sz w:val="20"/>
                <w:szCs w:val="20"/>
              </w:rPr>
              <w:t>Jindivick</w:t>
            </w:r>
            <w:proofErr w:type="spellEnd"/>
          </w:p>
        </w:tc>
        <w:tc>
          <w:tcPr>
            <w:tcW w:w="0" w:type="auto"/>
            <w:shd w:val="clear" w:color="auto" w:fill="auto"/>
            <w:vAlign w:val="center"/>
          </w:tcPr>
          <w:p w14:paraId="399E2EF8" w14:textId="01094571" w:rsidR="004A4C82" w:rsidRPr="004C2E75" w:rsidRDefault="004A4C82" w:rsidP="00013EA2">
            <w:pPr>
              <w:pStyle w:val="BodyLevel1singleparanonumber"/>
              <w:spacing w:before="0"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p>
          <w:p w14:paraId="09F62B1F" w14:textId="7A696D97" w:rsidR="0054741C" w:rsidRPr="004C2E75" w:rsidRDefault="00AA1ACF" w:rsidP="00013EA2">
            <w:pPr>
              <w:pStyle w:val="BodyLevel1singleparanonumber"/>
              <w:spacing w:before="0"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Old Telegraph Road JINDIVICK between Old Main Jindivick Road and West Jindivick Road</w:t>
            </w:r>
          </w:p>
        </w:tc>
        <w:tc>
          <w:tcPr>
            <w:tcW w:w="0" w:type="auto"/>
            <w:shd w:val="clear" w:color="auto" w:fill="auto"/>
            <w:vAlign w:val="center"/>
          </w:tcPr>
          <w:p w14:paraId="06B15039" w14:textId="77777777" w:rsidR="00AA1ACF" w:rsidRPr="004C2E75" w:rsidRDefault="00AA1ACF" w:rsidP="00AA1ACF">
            <w:pPr>
              <w:autoSpaceDE w:val="0"/>
              <w:autoSpaceDN w:val="0"/>
              <w:adjustRightInd w:val="0"/>
              <w:rPr>
                <w:rFonts w:cstheme="minorHAnsi"/>
                <w:sz w:val="20"/>
                <w:szCs w:val="20"/>
              </w:rPr>
            </w:pPr>
            <w:r w:rsidRPr="004C2E75">
              <w:rPr>
                <w:rFonts w:cstheme="minorHAnsi"/>
                <w:sz w:val="20"/>
                <w:szCs w:val="20"/>
              </w:rPr>
              <w:t>Public amenity, due to the bends and steepness of the hills these vehicles are constantly using engine brakes, which is resulting in noise complaints from residents.</w:t>
            </w:r>
          </w:p>
          <w:p w14:paraId="43E1005B" w14:textId="5B5F5154" w:rsidR="0054741C" w:rsidRPr="004C2E75" w:rsidRDefault="00AA1ACF" w:rsidP="00AA1ACF">
            <w:pPr>
              <w:autoSpaceDE w:val="0"/>
              <w:autoSpaceDN w:val="0"/>
              <w:adjustRightInd w:val="0"/>
              <w:rPr>
                <w:rFonts w:cstheme="minorHAnsi"/>
                <w:sz w:val="20"/>
                <w:szCs w:val="20"/>
              </w:rPr>
            </w:pPr>
            <w:r w:rsidRPr="004C2E75">
              <w:rPr>
                <w:rFonts w:cstheme="minorHAnsi"/>
                <w:sz w:val="20"/>
                <w:szCs w:val="20"/>
              </w:rPr>
              <w:t>To access the nearest arterial road, drivers need to position their vehicles on the wrong side of the road to turn square onto the intersection which poses a significant risk to public safety. To compensate for access requirements, access to the other end of Old Telegraph Road from Jacksons Track LABERTOUCHE has been added to the network.</w:t>
            </w:r>
          </w:p>
        </w:tc>
      </w:tr>
      <w:tr w:rsidR="00AA1ACF" w14:paraId="32915F5B" w14:textId="77777777" w:rsidTr="009B47BF">
        <w:trPr>
          <w:trHeight w:val="1682"/>
        </w:trPr>
        <w:tc>
          <w:tcPr>
            <w:tcW w:w="0" w:type="auto"/>
            <w:shd w:val="clear" w:color="auto" w:fill="auto"/>
            <w:vAlign w:val="center"/>
          </w:tcPr>
          <w:p w14:paraId="1E6FEB31" w14:textId="4C8D1970" w:rsidR="00AA1ACF" w:rsidRPr="004C2E75" w:rsidRDefault="001B7A3B" w:rsidP="004A4C82">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7CB19EF6" w14:textId="77777777" w:rsidR="004A4C82" w:rsidRPr="004C2E75" w:rsidRDefault="004A4C82" w:rsidP="004A4C82">
            <w:pPr>
              <w:spacing w:after="80"/>
              <w:ind w:left="113"/>
              <w:rPr>
                <w:rFonts w:cstheme="minorHAnsi"/>
                <w:sz w:val="20"/>
                <w:szCs w:val="20"/>
              </w:rPr>
            </w:pPr>
            <w:r w:rsidRPr="004C2E75">
              <w:rPr>
                <w:rFonts w:cstheme="minorHAnsi"/>
                <w:sz w:val="20"/>
                <w:szCs w:val="20"/>
              </w:rPr>
              <w:t>New South Wales</w:t>
            </w:r>
          </w:p>
          <w:p w14:paraId="571BDCAC" w14:textId="77777777" w:rsidR="00AA1ACF" w:rsidRPr="004C2E75" w:rsidRDefault="004A4C82" w:rsidP="004A4C82">
            <w:pPr>
              <w:spacing w:after="80"/>
              <w:ind w:left="113"/>
              <w:rPr>
                <w:rFonts w:cstheme="minorHAnsi"/>
                <w:sz w:val="20"/>
                <w:szCs w:val="20"/>
              </w:rPr>
            </w:pPr>
            <w:r w:rsidRPr="004C2E75">
              <w:rPr>
                <w:rFonts w:cstheme="minorHAnsi"/>
                <w:sz w:val="20"/>
                <w:szCs w:val="20"/>
              </w:rPr>
              <w:t>Up to 25/26m B-double Network (GML/CML/HML)</w:t>
            </w:r>
          </w:p>
          <w:p w14:paraId="469E790A" w14:textId="5368493B" w:rsidR="004A4C82" w:rsidRPr="004C2E75" w:rsidRDefault="004A4C82" w:rsidP="004A4C82">
            <w:pPr>
              <w:spacing w:after="80"/>
              <w:ind w:left="113"/>
              <w:rPr>
                <w:rFonts w:cstheme="minorHAnsi"/>
                <w:sz w:val="20"/>
                <w:szCs w:val="20"/>
              </w:rPr>
            </w:pPr>
            <w:r w:rsidRPr="004C2E75">
              <w:rPr>
                <w:rFonts w:cstheme="minorHAnsi"/>
                <w:sz w:val="20"/>
                <w:szCs w:val="20"/>
              </w:rPr>
              <w:t>Up to PBS Level 2A Networks (GML/CML/HML)</w:t>
            </w:r>
          </w:p>
        </w:tc>
        <w:tc>
          <w:tcPr>
            <w:tcW w:w="0" w:type="auto"/>
            <w:shd w:val="clear" w:color="auto" w:fill="auto"/>
            <w:vAlign w:val="center"/>
          </w:tcPr>
          <w:p w14:paraId="48963DFD" w14:textId="4275DFEA" w:rsidR="00AA1ACF" w:rsidRPr="004C2E75" w:rsidRDefault="004A4C82" w:rsidP="00013EA2">
            <w:pPr>
              <w:pStyle w:val="BodyLevel1singleparanonumber"/>
              <w:spacing w:before="0" w:line="240" w:lineRule="auto"/>
              <w:ind w:left="0"/>
              <w:jc w:val="center"/>
              <w:rPr>
                <w:rFonts w:asciiTheme="minorHAnsi" w:hAnsiTheme="minorHAnsi" w:cstheme="minorHAnsi"/>
                <w:sz w:val="20"/>
                <w:szCs w:val="20"/>
              </w:rPr>
            </w:pPr>
            <w:proofErr w:type="spellStart"/>
            <w:r w:rsidRPr="004C2E75">
              <w:rPr>
                <w:rFonts w:asciiTheme="minorHAnsi" w:hAnsiTheme="minorHAnsi" w:cstheme="minorHAnsi"/>
                <w:sz w:val="20"/>
                <w:szCs w:val="20"/>
              </w:rPr>
              <w:t>Myuna</w:t>
            </w:r>
            <w:proofErr w:type="spellEnd"/>
            <w:r w:rsidRPr="004C2E75">
              <w:rPr>
                <w:rFonts w:asciiTheme="minorHAnsi" w:hAnsiTheme="minorHAnsi" w:cstheme="minorHAnsi"/>
                <w:sz w:val="20"/>
                <w:szCs w:val="20"/>
              </w:rPr>
              <w:t xml:space="preserve"> Bay</w:t>
            </w:r>
          </w:p>
        </w:tc>
        <w:tc>
          <w:tcPr>
            <w:tcW w:w="0" w:type="auto"/>
            <w:shd w:val="clear" w:color="auto" w:fill="auto"/>
            <w:vAlign w:val="center"/>
          </w:tcPr>
          <w:p w14:paraId="34524C21" w14:textId="77777777" w:rsidR="004A4C82" w:rsidRPr="004C2E75" w:rsidRDefault="004A4C82"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p>
          <w:p w14:paraId="1F56C380" w14:textId="2D457D51" w:rsidR="004A4C82" w:rsidRPr="004C2E75" w:rsidRDefault="004A4C82"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p>
          <w:p w14:paraId="0E2E482D" w14:textId="543F66C7" w:rsidR="004A4C82" w:rsidRPr="004C2E75" w:rsidRDefault="004A4C82"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WILTON ROAD</w:t>
            </w:r>
          </w:p>
          <w:p w14:paraId="2093B1A7" w14:textId="77777777" w:rsidR="004A4C82" w:rsidRPr="004C2E75" w:rsidRDefault="004A4C82"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Start Point: MR217 WANGI ROAD</w:t>
            </w:r>
          </w:p>
          <w:p w14:paraId="46D4E615" w14:textId="5D131C32" w:rsidR="00AA1ACF" w:rsidRPr="004C2E75" w:rsidRDefault="004A4C82" w:rsidP="004A4C82">
            <w:pPr>
              <w:pStyle w:val="BodyLevel1singleparanonumber"/>
              <w:spacing w:before="0"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End Point: MR220 AWABA ROAD</w:t>
            </w:r>
          </w:p>
        </w:tc>
        <w:tc>
          <w:tcPr>
            <w:tcW w:w="0" w:type="auto"/>
            <w:shd w:val="clear" w:color="auto" w:fill="auto"/>
            <w:vAlign w:val="center"/>
          </w:tcPr>
          <w:p w14:paraId="5BF8771D" w14:textId="77777777" w:rsidR="004A4C82" w:rsidRPr="004C2E75" w:rsidRDefault="004A4C82" w:rsidP="004A4C82">
            <w:pPr>
              <w:autoSpaceDE w:val="0"/>
              <w:autoSpaceDN w:val="0"/>
              <w:adjustRightInd w:val="0"/>
              <w:rPr>
                <w:rFonts w:cstheme="minorHAnsi"/>
                <w:sz w:val="20"/>
                <w:szCs w:val="20"/>
              </w:rPr>
            </w:pPr>
            <w:r w:rsidRPr="004C2E75">
              <w:rPr>
                <w:rFonts w:cstheme="minorHAnsi"/>
                <w:sz w:val="20"/>
                <w:szCs w:val="20"/>
              </w:rPr>
              <w:t>Engineering assessment with load limits implemented following approval of Traffic Committee and Council.</w:t>
            </w:r>
          </w:p>
          <w:p w14:paraId="65FE8BCB" w14:textId="77777777" w:rsidR="004A4C82" w:rsidRPr="004C2E75" w:rsidRDefault="004A4C82" w:rsidP="004A4C82">
            <w:pPr>
              <w:autoSpaceDE w:val="0"/>
              <w:autoSpaceDN w:val="0"/>
              <w:adjustRightInd w:val="0"/>
              <w:rPr>
                <w:rFonts w:cstheme="minorHAnsi"/>
                <w:sz w:val="20"/>
                <w:szCs w:val="20"/>
              </w:rPr>
            </w:pPr>
            <w:r w:rsidRPr="004C2E75">
              <w:rPr>
                <w:rFonts w:cstheme="minorHAnsi"/>
                <w:sz w:val="20"/>
                <w:szCs w:val="20"/>
              </w:rPr>
              <w:t>A level 3 bridge inspection and subsequent analysis, with the structure in its current condition, determined the design</w:t>
            </w:r>
          </w:p>
          <w:p w14:paraId="7145D90A" w14:textId="77777777" w:rsidR="004A4C82" w:rsidRPr="004C2E75" w:rsidRDefault="004A4C82" w:rsidP="004A4C82">
            <w:pPr>
              <w:autoSpaceDE w:val="0"/>
              <w:autoSpaceDN w:val="0"/>
              <w:adjustRightInd w:val="0"/>
              <w:rPr>
                <w:rFonts w:cstheme="minorHAnsi"/>
                <w:sz w:val="20"/>
                <w:szCs w:val="20"/>
              </w:rPr>
            </w:pPr>
            <w:r w:rsidRPr="004C2E75">
              <w:rPr>
                <w:rFonts w:cstheme="minorHAnsi"/>
                <w:sz w:val="20"/>
                <w:szCs w:val="20"/>
              </w:rPr>
              <w:t>loads of a T44, R20 and MS13.5 exceed the capacity of the existing bridge and have required a 40t Gross Load Limit</w:t>
            </w:r>
          </w:p>
          <w:p w14:paraId="708B7EEE" w14:textId="1FA43CDC" w:rsidR="00AA1ACF" w:rsidRPr="004C2E75" w:rsidRDefault="004A4C82" w:rsidP="004A4C82">
            <w:pPr>
              <w:autoSpaceDE w:val="0"/>
              <w:autoSpaceDN w:val="0"/>
              <w:adjustRightInd w:val="0"/>
              <w:rPr>
                <w:rFonts w:cstheme="minorHAnsi"/>
                <w:sz w:val="20"/>
                <w:szCs w:val="20"/>
              </w:rPr>
            </w:pPr>
            <w:r w:rsidRPr="004C2E75">
              <w:rPr>
                <w:rFonts w:cstheme="minorHAnsi"/>
                <w:sz w:val="20"/>
                <w:szCs w:val="20"/>
              </w:rPr>
              <w:t>to be applied. This limit will remain in place until the structure can be replaced in late 2022.</w:t>
            </w:r>
          </w:p>
        </w:tc>
      </w:tr>
      <w:tr w:rsidR="004A4C82" w14:paraId="0F28AC7F" w14:textId="77777777" w:rsidTr="009B47BF">
        <w:trPr>
          <w:trHeight w:val="1682"/>
        </w:trPr>
        <w:tc>
          <w:tcPr>
            <w:tcW w:w="0" w:type="auto"/>
            <w:shd w:val="clear" w:color="auto" w:fill="auto"/>
            <w:vAlign w:val="center"/>
          </w:tcPr>
          <w:p w14:paraId="3FCC9484" w14:textId="13C606D8" w:rsidR="004A4C82" w:rsidRPr="004C2E75" w:rsidRDefault="001B7A3B" w:rsidP="00BF270F">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266A6053" w14:textId="15E56349" w:rsidR="004A4C82" w:rsidRPr="004C2E75" w:rsidRDefault="00BF270F" w:rsidP="004A4C82">
            <w:pPr>
              <w:spacing w:after="80"/>
              <w:ind w:left="113"/>
              <w:rPr>
                <w:rFonts w:cstheme="minorHAnsi"/>
                <w:sz w:val="20"/>
                <w:szCs w:val="20"/>
              </w:rPr>
            </w:pPr>
            <w:r w:rsidRPr="004C2E75">
              <w:rPr>
                <w:rFonts w:cstheme="minorHAnsi"/>
                <w:sz w:val="20"/>
                <w:szCs w:val="20"/>
              </w:rPr>
              <w:t>Farm Gate Access Program</w:t>
            </w:r>
          </w:p>
        </w:tc>
        <w:tc>
          <w:tcPr>
            <w:tcW w:w="0" w:type="auto"/>
            <w:shd w:val="clear" w:color="auto" w:fill="auto"/>
            <w:vAlign w:val="center"/>
          </w:tcPr>
          <w:p w14:paraId="59FE17DC" w14:textId="1186EB2A" w:rsidR="004A4C82" w:rsidRPr="004C2E75" w:rsidRDefault="00BF270F" w:rsidP="00013EA2">
            <w:pPr>
              <w:pStyle w:val="BodyLevel1singleparanonumber"/>
              <w:spacing w:before="0" w:line="240" w:lineRule="auto"/>
              <w:ind w:left="0"/>
              <w:jc w:val="center"/>
              <w:rPr>
                <w:rFonts w:asciiTheme="minorHAnsi" w:hAnsiTheme="minorHAnsi" w:cstheme="minorHAnsi"/>
                <w:sz w:val="20"/>
                <w:szCs w:val="20"/>
              </w:rPr>
            </w:pPr>
            <w:proofErr w:type="spellStart"/>
            <w:r w:rsidRPr="004C2E75">
              <w:rPr>
                <w:rFonts w:asciiTheme="minorHAnsi" w:hAnsiTheme="minorHAnsi" w:cstheme="minorHAnsi"/>
                <w:sz w:val="20"/>
                <w:szCs w:val="20"/>
              </w:rPr>
              <w:t>Coolamon</w:t>
            </w:r>
            <w:proofErr w:type="spellEnd"/>
            <w:r w:rsidRPr="004C2E75">
              <w:rPr>
                <w:rFonts w:asciiTheme="minorHAnsi" w:hAnsiTheme="minorHAnsi" w:cstheme="minorHAnsi"/>
                <w:sz w:val="20"/>
                <w:szCs w:val="20"/>
              </w:rPr>
              <w:t xml:space="preserve"> Shire Council</w:t>
            </w:r>
          </w:p>
        </w:tc>
        <w:tc>
          <w:tcPr>
            <w:tcW w:w="0" w:type="auto"/>
            <w:shd w:val="clear" w:color="auto" w:fill="auto"/>
            <w:vAlign w:val="center"/>
          </w:tcPr>
          <w:p w14:paraId="03E6263F" w14:textId="640F17DB" w:rsidR="004A4C82" w:rsidRPr="004C2E75" w:rsidRDefault="00BF270F"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Request complete removal from Farm Gate Access Program</w:t>
            </w:r>
          </w:p>
        </w:tc>
        <w:tc>
          <w:tcPr>
            <w:tcW w:w="0" w:type="auto"/>
            <w:shd w:val="clear" w:color="auto" w:fill="auto"/>
            <w:vAlign w:val="center"/>
          </w:tcPr>
          <w:p w14:paraId="6E9C820B" w14:textId="0511E3DC" w:rsidR="00BF270F" w:rsidRPr="004C2E75" w:rsidRDefault="00BF270F" w:rsidP="00BF270F">
            <w:pPr>
              <w:autoSpaceDE w:val="0"/>
              <w:autoSpaceDN w:val="0"/>
              <w:adjustRightInd w:val="0"/>
              <w:rPr>
                <w:rFonts w:cstheme="minorHAnsi"/>
                <w:sz w:val="20"/>
                <w:szCs w:val="20"/>
              </w:rPr>
            </w:pPr>
            <w:r w:rsidRPr="004C2E75">
              <w:rPr>
                <w:rFonts w:cstheme="minorHAnsi"/>
                <w:sz w:val="20"/>
                <w:szCs w:val="20"/>
              </w:rPr>
              <w:t xml:space="preserve">At recent meeting of </w:t>
            </w:r>
            <w:r w:rsidR="00771D7B" w:rsidRPr="004C2E75">
              <w:rPr>
                <w:rFonts w:cstheme="minorHAnsi"/>
                <w:sz w:val="20"/>
                <w:szCs w:val="20"/>
              </w:rPr>
              <w:t>Council,</w:t>
            </w:r>
            <w:r w:rsidRPr="004C2E75">
              <w:rPr>
                <w:rFonts w:cstheme="minorHAnsi"/>
                <w:sz w:val="20"/>
                <w:szCs w:val="20"/>
              </w:rPr>
              <w:t xml:space="preserve"> it was resolved that Coolamon Shire Council would not continue to operate</w:t>
            </w:r>
          </w:p>
          <w:p w14:paraId="0535CC7F" w14:textId="77777777" w:rsidR="00BF270F" w:rsidRPr="004C2E75" w:rsidRDefault="00BF270F" w:rsidP="00BF270F">
            <w:pPr>
              <w:autoSpaceDE w:val="0"/>
              <w:autoSpaceDN w:val="0"/>
              <w:adjustRightInd w:val="0"/>
              <w:rPr>
                <w:rFonts w:cstheme="minorHAnsi"/>
                <w:sz w:val="20"/>
                <w:szCs w:val="20"/>
              </w:rPr>
            </w:pPr>
          </w:p>
          <w:p w14:paraId="7BF2D835" w14:textId="77777777" w:rsidR="00BF270F" w:rsidRPr="004C2E75" w:rsidRDefault="00BF270F" w:rsidP="00BF270F">
            <w:pPr>
              <w:autoSpaceDE w:val="0"/>
              <w:autoSpaceDN w:val="0"/>
              <w:adjustRightInd w:val="0"/>
              <w:rPr>
                <w:rFonts w:cstheme="minorHAnsi"/>
                <w:sz w:val="20"/>
                <w:szCs w:val="20"/>
              </w:rPr>
            </w:pPr>
            <w:r w:rsidRPr="004C2E75">
              <w:rPr>
                <w:rFonts w:cstheme="minorHAnsi"/>
                <w:sz w:val="20"/>
                <w:szCs w:val="20"/>
              </w:rPr>
              <w:t>under the Farm Gate Access Program and is requested that any reference to Councils consent of this</w:t>
            </w:r>
          </w:p>
          <w:p w14:paraId="2E5D72AC" w14:textId="77777777" w:rsidR="00BF270F" w:rsidRPr="004C2E75" w:rsidRDefault="00BF270F" w:rsidP="00BF270F">
            <w:pPr>
              <w:autoSpaceDE w:val="0"/>
              <w:autoSpaceDN w:val="0"/>
              <w:adjustRightInd w:val="0"/>
              <w:rPr>
                <w:rFonts w:cstheme="minorHAnsi"/>
                <w:sz w:val="20"/>
                <w:szCs w:val="20"/>
              </w:rPr>
            </w:pPr>
          </w:p>
          <w:p w14:paraId="52050F6B" w14:textId="77777777" w:rsidR="00BF270F" w:rsidRPr="004C2E75" w:rsidRDefault="00BF270F" w:rsidP="00BF270F">
            <w:pPr>
              <w:autoSpaceDE w:val="0"/>
              <w:autoSpaceDN w:val="0"/>
              <w:adjustRightInd w:val="0"/>
              <w:rPr>
                <w:rFonts w:cstheme="minorHAnsi"/>
                <w:sz w:val="20"/>
                <w:szCs w:val="20"/>
              </w:rPr>
            </w:pPr>
            <w:r w:rsidRPr="004C2E75">
              <w:rPr>
                <w:rFonts w:cstheme="minorHAnsi"/>
                <w:sz w:val="20"/>
                <w:szCs w:val="20"/>
              </w:rPr>
              <w:t>program be removed from both NHVR and TfNSW information sites. At the same meeting it was</w:t>
            </w:r>
          </w:p>
          <w:p w14:paraId="272D5B08" w14:textId="77777777" w:rsidR="00BF270F" w:rsidRPr="004C2E75" w:rsidRDefault="00BF270F" w:rsidP="00BF270F">
            <w:pPr>
              <w:autoSpaceDE w:val="0"/>
              <w:autoSpaceDN w:val="0"/>
              <w:adjustRightInd w:val="0"/>
              <w:rPr>
                <w:rFonts w:cstheme="minorHAnsi"/>
                <w:sz w:val="20"/>
                <w:szCs w:val="20"/>
              </w:rPr>
            </w:pPr>
          </w:p>
          <w:p w14:paraId="120A0F9C" w14:textId="77777777" w:rsidR="00BF270F" w:rsidRPr="004C2E75" w:rsidRDefault="00BF270F" w:rsidP="00BF270F">
            <w:pPr>
              <w:autoSpaceDE w:val="0"/>
              <w:autoSpaceDN w:val="0"/>
              <w:adjustRightInd w:val="0"/>
              <w:rPr>
                <w:rFonts w:cstheme="minorHAnsi"/>
                <w:sz w:val="20"/>
                <w:szCs w:val="20"/>
              </w:rPr>
            </w:pPr>
            <w:r w:rsidRPr="004C2E75">
              <w:rPr>
                <w:rFonts w:cstheme="minorHAnsi"/>
                <w:sz w:val="20"/>
                <w:szCs w:val="20"/>
              </w:rPr>
              <w:t>resolved to provide consent to the Class 3 Livestock Transportation Exemption Notice and attached is</w:t>
            </w:r>
          </w:p>
          <w:p w14:paraId="27059503" w14:textId="77777777" w:rsidR="00BF270F" w:rsidRPr="004C2E75" w:rsidRDefault="00BF270F" w:rsidP="00BF270F">
            <w:pPr>
              <w:autoSpaceDE w:val="0"/>
              <w:autoSpaceDN w:val="0"/>
              <w:adjustRightInd w:val="0"/>
              <w:rPr>
                <w:rFonts w:cstheme="minorHAnsi"/>
                <w:sz w:val="20"/>
                <w:szCs w:val="20"/>
              </w:rPr>
            </w:pPr>
          </w:p>
          <w:p w14:paraId="2F55F1C4" w14:textId="1C32568E" w:rsidR="004A4C82" w:rsidRPr="004C2E75" w:rsidRDefault="00BF270F" w:rsidP="00BF270F">
            <w:pPr>
              <w:autoSpaceDE w:val="0"/>
              <w:autoSpaceDN w:val="0"/>
              <w:adjustRightInd w:val="0"/>
              <w:rPr>
                <w:rFonts w:cstheme="minorHAnsi"/>
                <w:sz w:val="20"/>
                <w:szCs w:val="20"/>
              </w:rPr>
            </w:pPr>
            <w:r w:rsidRPr="004C2E75">
              <w:rPr>
                <w:rFonts w:cstheme="minorHAnsi"/>
                <w:sz w:val="20"/>
                <w:szCs w:val="20"/>
              </w:rPr>
              <w:t>a completed Class 3 Route Update.</w:t>
            </w:r>
          </w:p>
        </w:tc>
      </w:tr>
      <w:tr w:rsidR="00BF270F" w14:paraId="596C7E41" w14:textId="77777777" w:rsidTr="009B47BF">
        <w:trPr>
          <w:trHeight w:val="1682"/>
        </w:trPr>
        <w:tc>
          <w:tcPr>
            <w:tcW w:w="0" w:type="auto"/>
            <w:shd w:val="clear" w:color="auto" w:fill="auto"/>
            <w:vAlign w:val="center"/>
          </w:tcPr>
          <w:p w14:paraId="15988B92" w14:textId="4CCB8341" w:rsidR="00BF270F" w:rsidRPr="004C2E75" w:rsidRDefault="001B7A3B" w:rsidP="007F3D05">
            <w:pPr>
              <w:contextualSpacing/>
              <w:rPr>
                <w:rFonts w:cstheme="minorHAnsi"/>
                <w:sz w:val="20"/>
                <w:szCs w:val="20"/>
              </w:rPr>
            </w:pPr>
            <w:r>
              <w:rPr>
                <w:color w:val="000000"/>
                <w:sz w:val="20"/>
                <w:szCs w:val="20"/>
              </w:rPr>
              <w:lastRenderedPageBreak/>
              <w:t>s173 and s175</w:t>
            </w:r>
            <w:r w:rsidRPr="003B16A4">
              <w:rPr>
                <w:color w:val="000000"/>
                <w:sz w:val="20"/>
                <w:szCs w:val="20"/>
              </w:rPr>
              <w:t xml:space="preserve"> HVNL</w:t>
            </w:r>
          </w:p>
        </w:tc>
        <w:tc>
          <w:tcPr>
            <w:tcW w:w="0" w:type="auto"/>
            <w:shd w:val="clear" w:color="auto" w:fill="auto"/>
            <w:vAlign w:val="center"/>
          </w:tcPr>
          <w:p w14:paraId="182F14DE" w14:textId="72BA06F7" w:rsidR="00BF270F" w:rsidRPr="004C2E75" w:rsidRDefault="007F3D05" w:rsidP="004A4C82">
            <w:pPr>
              <w:spacing w:after="80"/>
              <w:ind w:left="113"/>
              <w:rPr>
                <w:rFonts w:cstheme="minorHAnsi"/>
                <w:sz w:val="20"/>
                <w:szCs w:val="20"/>
              </w:rPr>
            </w:pPr>
            <w:r w:rsidRPr="004C2E75">
              <w:rPr>
                <w:rFonts w:cstheme="minorHAnsi"/>
                <w:sz w:val="20"/>
                <w:szCs w:val="20"/>
              </w:rPr>
              <w:t>Up to 25/26m B-double Network (GML/CML/HML)</w:t>
            </w:r>
          </w:p>
        </w:tc>
        <w:tc>
          <w:tcPr>
            <w:tcW w:w="0" w:type="auto"/>
            <w:shd w:val="clear" w:color="auto" w:fill="auto"/>
            <w:vAlign w:val="center"/>
          </w:tcPr>
          <w:p w14:paraId="61403E4C" w14:textId="1CCA6EA2" w:rsidR="00BF270F" w:rsidRPr="004C2E75" w:rsidRDefault="007F3D05" w:rsidP="00013EA2">
            <w:pPr>
              <w:pStyle w:val="BodyLevel1singleparanonumber"/>
              <w:spacing w:before="0" w:line="240" w:lineRule="auto"/>
              <w:ind w:left="0"/>
              <w:jc w:val="center"/>
              <w:rPr>
                <w:rFonts w:asciiTheme="minorHAnsi" w:hAnsiTheme="minorHAnsi" w:cstheme="minorHAnsi"/>
                <w:sz w:val="20"/>
                <w:szCs w:val="20"/>
              </w:rPr>
            </w:pPr>
            <w:proofErr w:type="spellStart"/>
            <w:r w:rsidRPr="004C2E75">
              <w:rPr>
                <w:rFonts w:asciiTheme="minorHAnsi" w:hAnsiTheme="minorHAnsi" w:cstheme="minorHAnsi"/>
                <w:sz w:val="20"/>
                <w:szCs w:val="20"/>
              </w:rPr>
              <w:t>Thebarton</w:t>
            </w:r>
            <w:proofErr w:type="spellEnd"/>
          </w:p>
        </w:tc>
        <w:tc>
          <w:tcPr>
            <w:tcW w:w="0" w:type="auto"/>
            <w:shd w:val="clear" w:color="auto" w:fill="auto"/>
            <w:vAlign w:val="center"/>
          </w:tcPr>
          <w:p w14:paraId="3581BEE4" w14:textId="2CB7189A" w:rsidR="007F3D05" w:rsidRPr="004C2E75" w:rsidRDefault="007F3D0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r w:rsidR="00A25616" w:rsidRPr="004C2E75">
              <w:rPr>
                <w:rFonts w:asciiTheme="minorHAnsi" w:eastAsiaTheme="minorHAnsi" w:hAnsiTheme="minorHAnsi" w:cstheme="minorHAnsi"/>
                <w:spacing w:val="0"/>
                <w:sz w:val="20"/>
                <w:szCs w:val="20"/>
                <w:lang w:val="en-AU"/>
              </w:rPr>
              <w:t>s</w:t>
            </w:r>
            <w:r w:rsidRPr="004C2E75">
              <w:rPr>
                <w:rFonts w:asciiTheme="minorHAnsi" w:eastAsiaTheme="minorHAnsi" w:hAnsiTheme="minorHAnsi" w:cstheme="minorHAnsi"/>
                <w:spacing w:val="0"/>
                <w:sz w:val="20"/>
                <w:szCs w:val="20"/>
                <w:lang w:val="en-AU"/>
              </w:rPr>
              <w:t>:</w:t>
            </w:r>
          </w:p>
          <w:p w14:paraId="78A2C58B" w14:textId="27D59AAB" w:rsidR="00BF270F" w:rsidRPr="004C2E75" w:rsidRDefault="007F3D0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Smith St, Walsh St</w:t>
            </w:r>
            <w:r w:rsidR="00501015" w:rsidRPr="004C2E75">
              <w:rPr>
                <w:rFonts w:asciiTheme="minorHAnsi" w:eastAsiaTheme="minorHAnsi" w:hAnsiTheme="minorHAnsi" w:cstheme="minorHAnsi"/>
                <w:spacing w:val="0"/>
                <w:sz w:val="20"/>
                <w:szCs w:val="20"/>
                <w:lang w:val="en-AU"/>
              </w:rPr>
              <w:t>reet</w:t>
            </w:r>
            <w:r w:rsidRPr="004C2E75">
              <w:rPr>
                <w:rFonts w:asciiTheme="minorHAnsi" w:eastAsiaTheme="minorHAnsi" w:hAnsiTheme="minorHAnsi" w:cstheme="minorHAnsi"/>
                <w:spacing w:val="0"/>
                <w:sz w:val="20"/>
                <w:szCs w:val="20"/>
                <w:lang w:val="en-AU"/>
              </w:rPr>
              <w:t>, Phillips St</w:t>
            </w:r>
            <w:r w:rsidR="00501015" w:rsidRPr="004C2E75">
              <w:rPr>
                <w:rFonts w:asciiTheme="minorHAnsi" w:eastAsiaTheme="minorHAnsi" w:hAnsiTheme="minorHAnsi" w:cstheme="minorHAnsi"/>
                <w:spacing w:val="0"/>
                <w:sz w:val="20"/>
                <w:szCs w:val="20"/>
                <w:lang w:val="en-AU"/>
              </w:rPr>
              <w:t>reet</w:t>
            </w:r>
          </w:p>
        </w:tc>
        <w:tc>
          <w:tcPr>
            <w:tcW w:w="0" w:type="auto"/>
            <w:shd w:val="clear" w:color="auto" w:fill="auto"/>
            <w:vAlign w:val="center"/>
          </w:tcPr>
          <w:p w14:paraId="178160D5" w14:textId="3F79E863" w:rsidR="00BF270F" w:rsidRPr="004C2E75" w:rsidRDefault="007F3D05" w:rsidP="007F3D05">
            <w:pPr>
              <w:autoSpaceDE w:val="0"/>
              <w:autoSpaceDN w:val="0"/>
              <w:adjustRightInd w:val="0"/>
              <w:rPr>
                <w:rFonts w:cstheme="minorHAnsi"/>
                <w:sz w:val="20"/>
                <w:szCs w:val="20"/>
              </w:rPr>
            </w:pPr>
            <w:r w:rsidRPr="004C2E75">
              <w:rPr>
                <w:rFonts w:cstheme="minorHAnsi"/>
                <w:sz w:val="20"/>
                <w:szCs w:val="20"/>
              </w:rPr>
              <w:t>The B Double routes (Smith Street, Walsh Street and Phillips Street) were previously gazetted to accommodate large Vehicle access to the Coca Cola bottling plant in Port Road. Coca Cola has since closed the bottling plant and the site sold for redevelopment. It is envisaged that the site would accommodate future mixed land uses, including residential apartments. The B Double routes have therefore become redundant. Council wishes to un-gazette these B Double routes so that the affected streets can revert back to their normal local access use.</w:t>
            </w:r>
          </w:p>
        </w:tc>
      </w:tr>
      <w:tr w:rsidR="007F3D05" w14:paraId="654F729A" w14:textId="77777777" w:rsidTr="009B47BF">
        <w:trPr>
          <w:trHeight w:val="1682"/>
        </w:trPr>
        <w:tc>
          <w:tcPr>
            <w:tcW w:w="0" w:type="auto"/>
            <w:shd w:val="clear" w:color="auto" w:fill="auto"/>
            <w:vAlign w:val="center"/>
          </w:tcPr>
          <w:p w14:paraId="71C150F4" w14:textId="72986F96" w:rsidR="007F3D05" w:rsidRPr="004C2E75" w:rsidRDefault="001B7A3B" w:rsidP="00B37D59">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204B9E86" w14:textId="2C6233DF" w:rsidR="007F3D05" w:rsidRPr="004C2E75" w:rsidRDefault="00B37D59" w:rsidP="004B1794">
            <w:pPr>
              <w:jc w:val="center"/>
              <w:rPr>
                <w:rFonts w:eastAsia="Times New Roman" w:cstheme="minorHAnsi"/>
                <w:sz w:val="20"/>
                <w:szCs w:val="20"/>
              </w:rPr>
            </w:pPr>
            <w:r w:rsidRPr="004C2E75">
              <w:rPr>
                <w:rFonts w:eastAsia="Times New Roman" w:cstheme="minorHAnsi"/>
                <w:sz w:val="20"/>
                <w:szCs w:val="20"/>
              </w:rPr>
              <w:t>All restricted access Heavy Vehicle Activities</w:t>
            </w:r>
          </w:p>
        </w:tc>
        <w:tc>
          <w:tcPr>
            <w:tcW w:w="0" w:type="auto"/>
            <w:shd w:val="clear" w:color="auto" w:fill="auto"/>
            <w:vAlign w:val="center"/>
          </w:tcPr>
          <w:p w14:paraId="1593176D" w14:textId="77777777" w:rsidR="00B37D59" w:rsidRPr="004C2E75" w:rsidRDefault="00B37D59" w:rsidP="004B1794">
            <w:pPr>
              <w:jc w:val="center"/>
              <w:rPr>
                <w:rFonts w:eastAsia="Times New Roman" w:cstheme="minorHAnsi"/>
                <w:sz w:val="20"/>
                <w:szCs w:val="20"/>
              </w:rPr>
            </w:pPr>
            <w:r w:rsidRPr="004C2E75">
              <w:rPr>
                <w:rFonts w:eastAsia="Times New Roman" w:cstheme="minorHAnsi"/>
                <w:sz w:val="20"/>
                <w:szCs w:val="20"/>
              </w:rPr>
              <w:t>Wynyard</w:t>
            </w:r>
          </w:p>
          <w:p w14:paraId="100D3427" w14:textId="77777777" w:rsidR="007F3D05" w:rsidRPr="004C2E75" w:rsidRDefault="007F3D05" w:rsidP="00013EA2">
            <w:pPr>
              <w:pStyle w:val="BodyLevel1singleparanonumber"/>
              <w:spacing w:before="0" w:line="240" w:lineRule="auto"/>
              <w:ind w:left="0"/>
              <w:jc w:val="center"/>
              <w:rPr>
                <w:rFonts w:asciiTheme="minorHAnsi" w:hAnsiTheme="minorHAnsi" w:cstheme="minorHAnsi"/>
                <w:sz w:val="20"/>
                <w:szCs w:val="20"/>
              </w:rPr>
            </w:pPr>
          </w:p>
        </w:tc>
        <w:tc>
          <w:tcPr>
            <w:tcW w:w="0" w:type="auto"/>
            <w:shd w:val="clear" w:color="auto" w:fill="auto"/>
            <w:vAlign w:val="center"/>
          </w:tcPr>
          <w:p w14:paraId="3F57FE77" w14:textId="77777777" w:rsidR="00B37D59" w:rsidRPr="004C2E75" w:rsidRDefault="00B37D59" w:rsidP="00B37D59">
            <w:pPr>
              <w:rPr>
                <w:rFonts w:eastAsia="Times New Roman" w:cstheme="minorHAnsi"/>
                <w:sz w:val="20"/>
                <w:szCs w:val="20"/>
              </w:rPr>
            </w:pPr>
            <w:r w:rsidRPr="004C2E75">
              <w:rPr>
                <w:rFonts w:eastAsia="Times New Roman" w:cstheme="minorHAnsi"/>
                <w:sz w:val="20"/>
                <w:szCs w:val="20"/>
              </w:rPr>
              <w:t>Remove the following road:</w:t>
            </w:r>
          </w:p>
          <w:p w14:paraId="2DCA0268" w14:textId="3ED8398B" w:rsidR="00B37D59" w:rsidRPr="004C2E75" w:rsidRDefault="00B37D59" w:rsidP="00B37D59">
            <w:pPr>
              <w:rPr>
                <w:rFonts w:eastAsia="Times New Roman" w:cstheme="minorHAnsi"/>
                <w:sz w:val="20"/>
                <w:szCs w:val="20"/>
              </w:rPr>
            </w:pPr>
            <w:r w:rsidRPr="004C2E75">
              <w:rPr>
                <w:rFonts w:eastAsia="Times New Roman" w:cstheme="minorHAnsi"/>
                <w:sz w:val="20"/>
                <w:szCs w:val="20"/>
              </w:rPr>
              <w:t>Wilkinson St</w:t>
            </w:r>
            <w:r w:rsidR="00501015" w:rsidRPr="004C2E75">
              <w:rPr>
                <w:rFonts w:eastAsia="Times New Roman" w:cstheme="minorHAnsi"/>
                <w:sz w:val="20"/>
                <w:szCs w:val="20"/>
              </w:rPr>
              <w:t>reet</w:t>
            </w:r>
          </w:p>
          <w:p w14:paraId="65967BDB" w14:textId="2FF41040" w:rsidR="007F3D05" w:rsidRPr="004C2E75" w:rsidRDefault="007F3D0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p>
        </w:tc>
        <w:tc>
          <w:tcPr>
            <w:tcW w:w="0" w:type="auto"/>
            <w:shd w:val="clear" w:color="auto" w:fill="auto"/>
            <w:vAlign w:val="center"/>
          </w:tcPr>
          <w:p w14:paraId="591A6988" w14:textId="50E45EE3" w:rsidR="007F3D05" w:rsidRPr="004C2E75" w:rsidRDefault="00B37D59" w:rsidP="00B37D59">
            <w:pPr>
              <w:rPr>
                <w:rFonts w:eastAsia="Times New Roman" w:cstheme="minorHAnsi"/>
                <w:sz w:val="20"/>
                <w:szCs w:val="20"/>
              </w:rPr>
            </w:pPr>
            <w:r w:rsidRPr="004C2E75">
              <w:rPr>
                <w:rFonts w:eastAsia="Times New Roman" w:cstheme="minorHAnsi"/>
                <w:sz w:val="20"/>
                <w:szCs w:val="20"/>
              </w:rPr>
              <w:t xml:space="preserve">Road has been identified in </w:t>
            </w:r>
            <w:r w:rsidR="005A5F1C" w:rsidRPr="004C2E75">
              <w:rPr>
                <w:rFonts w:eastAsia="Times New Roman" w:cstheme="minorHAnsi"/>
                <w:sz w:val="20"/>
                <w:szCs w:val="20"/>
              </w:rPr>
              <w:t>the Australian</w:t>
            </w:r>
            <w:r w:rsidRPr="004C2E75">
              <w:rPr>
                <w:rFonts w:eastAsia="Times New Roman" w:cstheme="minorHAnsi"/>
                <w:sz w:val="20"/>
                <w:szCs w:val="20"/>
              </w:rPr>
              <w:t xml:space="preserve"> Government Black Spot Program.</w:t>
            </w:r>
          </w:p>
        </w:tc>
      </w:tr>
      <w:tr w:rsidR="00B37D59" w14:paraId="372F7C18" w14:textId="77777777" w:rsidTr="009B47BF">
        <w:trPr>
          <w:trHeight w:val="1682"/>
        </w:trPr>
        <w:tc>
          <w:tcPr>
            <w:tcW w:w="0" w:type="auto"/>
            <w:shd w:val="clear" w:color="auto" w:fill="auto"/>
            <w:vAlign w:val="center"/>
          </w:tcPr>
          <w:p w14:paraId="0B72AB9B" w14:textId="0333A681" w:rsidR="00B37D59" w:rsidRPr="004C2E75" w:rsidRDefault="001B7A3B" w:rsidP="004B1794">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492DFE53" w14:textId="6FBCC176" w:rsidR="00B37D59" w:rsidRPr="004C2E75" w:rsidRDefault="004B1794" w:rsidP="004B1794">
            <w:pPr>
              <w:spacing w:after="80"/>
              <w:ind w:left="113"/>
              <w:jc w:val="center"/>
              <w:rPr>
                <w:rFonts w:cstheme="minorHAnsi"/>
                <w:sz w:val="20"/>
                <w:szCs w:val="20"/>
              </w:rPr>
            </w:pPr>
            <w:r w:rsidRPr="004C2E75">
              <w:rPr>
                <w:rFonts w:cstheme="minorHAnsi"/>
                <w:sz w:val="20"/>
                <w:szCs w:val="20"/>
              </w:rPr>
              <w:t>All Class 2 Heavy vehicles</w:t>
            </w:r>
          </w:p>
        </w:tc>
        <w:tc>
          <w:tcPr>
            <w:tcW w:w="0" w:type="auto"/>
            <w:shd w:val="clear" w:color="auto" w:fill="auto"/>
            <w:vAlign w:val="center"/>
          </w:tcPr>
          <w:p w14:paraId="04829CA6" w14:textId="4D435D61" w:rsidR="00B37D59" w:rsidRPr="004C2E75" w:rsidRDefault="004B1794"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hAnsiTheme="minorHAnsi" w:cstheme="minorHAnsi"/>
                <w:sz w:val="20"/>
                <w:szCs w:val="20"/>
              </w:rPr>
              <w:t>Biloela</w:t>
            </w:r>
          </w:p>
        </w:tc>
        <w:tc>
          <w:tcPr>
            <w:tcW w:w="0" w:type="auto"/>
            <w:shd w:val="clear" w:color="auto" w:fill="auto"/>
            <w:vAlign w:val="center"/>
          </w:tcPr>
          <w:p w14:paraId="51BD5BEB" w14:textId="0B1D412E" w:rsidR="004B1794" w:rsidRPr="004C2E75" w:rsidRDefault="004B1794"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r w:rsidR="00A25616" w:rsidRPr="004C2E75">
              <w:rPr>
                <w:rFonts w:asciiTheme="minorHAnsi" w:eastAsiaTheme="minorHAnsi" w:hAnsiTheme="minorHAnsi" w:cstheme="minorHAnsi"/>
                <w:spacing w:val="0"/>
                <w:sz w:val="20"/>
                <w:szCs w:val="20"/>
                <w:lang w:val="en-AU"/>
              </w:rPr>
              <w:t>s</w:t>
            </w:r>
            <w:r w:rsidRPr="004C2E75">
              <w:rPr>
                <w:rFonts w:asciiTheme="minorHAnsi" w:eastAsiaTheme="minorHAnsi" w:hAnsiTheme="minorHAnsi" w:cstheme="minorHAnsi"/>
                <w:spacing w:val="0"/>
                <w:sz w:val="20"/>
                <w:szCs w:val="20"/>
                <w:lang w:val="en-AU"/>
              </w:rPr>
              <w:t>:</w:t>
            </w:r>
          </w:p>
          <w:p w14:paraId="21C04314" w14:textId="6DB9BD9E" w:rsidR="00B37D59" w:rsidRPr="004C2E75" w:rsidRDefault="004B1794"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 xml:space="preserve">Callide Street, Biloela; </w:t>
            </w:r>
            <w:proofErr w:type="spellStart"/>
            <w:r w:rsidRPr="004C2E75">
              <w:rPr>
                <w:rFonts w:asciiTheme="minorHAnsi" w:eastAsiaTheme="minorHAnsi" w:hAnsiTheme="minorHAnsi" w:cstheme="minorHAnsi"/>
                <w:spacing w:val="0"/>
                <w:sz w:val="20"/>
                <w:szCs w:val="20"/>
                <w:lang w:val="en-AU"/>
              </w:rPr>
              <w:t>Paines</w:t>
            </w:r>
            <w:proofErr w:type="spellEnd"/>
            <w:r w:rsidRPr="004C2E75">
              <w:rPr>
                <w:rFonts w:asciiTheme="minorHAnsi" w:eastAsiaTheme="minorHAnsi" w:hAnsiTheme="minorHAnsi" w:cstheme="minorHAnsi"/>
                <w:spacing w:val="0"/>
                <w:sz w:val="20"/>
                <w:szCs w:val="20"/>
                <w:lang w:val="en-AU"/>
              </w:rPr>
              <w:t xml:space="preserve"> Road to </w:t>
            </w:r>
            <w:proofErr w:type="spellStart"/>
            <w:r w:rsidRPr="004C2E75">
              <w:rPr>
                <w:rFonts w:asciiTheme="minorHAnsi" w:eastAsiaTheme="minorHAnsi" w:hAnsiTheme="minorHAnsi" w:cstheme="minorHAnsi"/>
                <w:spacing w:val="0"/>
                <w:sz w:val="20"/>
                <w:szCs w:val="20"/>
                <w:lang w:val="en-AU"/>
              </w:rPr>
              <w:t>Quarrie</w:t>
            </w:r>
            <w:proofErr w:type="spellEnd"/>
            <w:r w:rsidRPr="004C2E75">
              <w:rPr>
                <w:rFonts w:asciiTheme="minorHAnsi" w:eastAsiaTheme="minorHAnsi" w:hAnsiTheme="minorHAnsi" w:cstheme="minorHAnsi"/>
                <w:spacing w:val="0"/>
                <w:sz w:val="20"/>
                <w:szCs w:val="20"/>
                <w:lang w:val="en-AU"/>
              </w:rPr>
              <w:t xml:space="preserve"> Road rail crossing</w:t>
            </w:r>
          </w:p>
        </w:tc>
        <w:tc>
          <w:tcPr>
            <w:tcW w:w="0" w:type="auto"/>
            <w:shd w:val="clear" w:color="auto" w:fill="auto"/>
            <w:vAlign w:val="center"/>
          </w:tcPr>
          <w:p w14:paraId="348692B3" w14:textId="0516D4FC" w:rsidR="004B1794" w:rsidRPr="004C2E75" w:rsidRDefault="004B1794" w:rsidP="004B1794">
            <w:pPr>
              <w:autoSpaceDE w:val="0"/>
              <w:autoSpaceDN w:val="0"/>
              <w:adjustRightInd w:val="0"/>
              <w:rPr>
                <w:rFonts w:cstheme="minorHAnsi"/>
                <w:sz w:val="20"/>
                <w:szCs w:val="20"/>
              </w:rPr>
            </w:pPr>
            <w:r w:rsidRPr="004C2E75">
              <w:rPr>
                <w:rFonts w:cstheme="minorHAnsi"/>
                <w:sz w:val="20"/>
                <w:szCs w:val="20"/>
              </w:rPr>
              <w:t xml:space="preserve">The route leads to </w:t>
            </w:r>
            <w:proofErr w:type="spellStart"/>
            <w:r w:rsidRPr="004C2E75">
              <w:rPr>
                <w:rFonts w:cstheme="minorHAnsi"/>
                <w:sz w:val="20"/>
                <w:szCs w:val="20"/>
              </w:rPr>
              <w:t>Qaurrie</w:t>
            </w:r>
            <w:proofErr w:type="spellEnd"/>
            <w:r w:rsidRPr="004C2E75">
              <w:rPr>
                <w:rFonts w:cstheme="minorHAnsi"/>
                <w:sz w:val="20"/>
                <w:szCs w:val="20"/>
              </w:rPr>
              <w:t xml:space="preserve"> Road rail crossing, Class 2 Heavy Vehicles cannot negotiate the intersection.</w:t>
            </w:r>
          </w:p>
          <w:p w14:paraId="57F56E22" w14:textId="77777777" w:rsidR="004B1794" w:rsidRPr="004C2E75" w:rsidRDefault="004B1794" w:rsidP="004B1794">
            <w:pPr>
              <w:autoSpaceDE w:val="0"/>
              <w:autoSpaceDN w:val="0"/>
              <w:adjustRightInd w:val="0"/>
              <w:rPr>
                <w:rFonts w:cstheme="minorHAnsi"/>
                <w:sz w:val="20"/>
                <w:szCs w:val="20"/>
              </w:rPr>
            </w:pPr>
          </w:p>
          <w:p w14:paraId="67DA27A3" w14:textId="622B5C73" w:rsidR="00B37D59" w:rsidRPr="004C2E75" w:rsidRDefault="004B1794" w:rsidP="004B1794">
            <w:pPr>
              <w:autoSpaceDE w:val="0"/>
              <w:autoSpaceDN w:val="0"/>
              <w:adjustRightInd w:val="0"/>
              <w:rPr>
                <w:rFonts w:cstheme="minorHAnsi"/>
                <w:sz w:val="20"/>
                <w:szCs w:val="20"/>
              </w:rPr>
            </w:pPr>
            <w:r w:rsidRPr="004C2E75">
              <w:rPr>
                <w:rFonts w:cstheme="minorHAnsi"/>
                <w:sz w:val="20"/>
                <w:szCs w:val="20"/>
              </w:rPr>
              <w:t xml:space="preserve">The route was included by mistake years ago, there is an alternate route through </w:t>
            </w:r>
            <w:proofErr w:type="spellStart"/>
            <w:r w:rsidRPr="004C2E75">
              <w:rPr>
                <w:rFonts w:cstheme="minorHAnsi"/>
                <w:sz w:val="20"/>
                <w:szCs w:val="20"/>
              </w:rPr>
              <w:t>Quarrie</w:t>
            </w:r>
            <w:proofErr w:type="spellEnd"/>
            <w:r w:rsidRPr="004C2E75">
              <w:rPr>
                <w:rFonts w:cstheme="minorHAnsi"/>
                <w:sz w:val="20"/>
                <w:szCs w:val="20"/>
              </w:rPr>
              <w:t xml:space="preserve"> Road. There are existing (old) signs showing no access to Road Trains.</w:t>
            </w:r>
          </w:p>
        </w:tc>
      </w:tr>
      <w:tr w:rsidR="004B1794" w14:paraId="09C274BE" w14:textId="77777777" w:rsidTr="009B47BF">
        <w:trPr>
          <w:trHeight w:val="1682"/>
        </w:trPr>
        <w:tc>
          <w:tcPr>
            <w:tcW w:w="0" w:type="auto"/>
            <w:shd w:val="clear" w:color="auto" w:fill="auto"/>
            <w:vAlign w:val="center"/>
          </w:tcPr>
          <w:p w14:paraId="28808B5C" w14:textId="00E25AD8" w:rsidR="004B1794" w:rsidRPr="004C2E75" w:rsidRDefault="001B7A3B" w:rsidP="00DD0547">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10179C7B" w14:textId="77777777" w:rsidR="00DD0547" w:rsidRPr="004C2E75" w:rsidRDefault="00DD0547" w:rsidP="00DD0547">
            <w:pPr>
              <w:jc w:val="center"/>
              <w:rPr>
                <w:rFonts w:cstheme="minorHAnsi"/>
                <w:color w:val="000000"/>
                <w:sz w:val="20"/>
                <w:szCs w:val="20"/>
              </w:rPr>
            </w:pPr>
            <w:r w:rsidRPr="004C2E75">
              <w:rPr>
                <w:rFonts w:cstheme="minorHAnsi"/>
                <w:color w:val="000000"/>
                <w:sz w:val="20"/>
                <w:szCs w:val="20"/>
              </w:rPr>
              <w:t>Road Train</w:t>
            </w:r>
          </w:p>
          <w:p w14:paraId="666F17C5" w14:textId="305319C3" w:rsidR="004B1794" w:rsidRPr="004C2E75" w:rsidRDefault="00DD0547" w:rsidP="004B1794">
            <w:pPr>
              <w:spacing w:after="80"/>
              <w:ind w:left="113"/>
              <w:jc w:val="center"/>
              <w:rPr>
                <w:rFonts w:cstheme="minorHAnsi"/>
                <w:sz w:val="20"/>
                <w:szCs w:val="20"/>
              </w:rPr>
            </w:pPr>
            <w:r w:rsidRPr="004C2E75">
              <w:rPr>
                <w:rFonts w:cstheme="minorHAnsi"/>
                <w:sz w:val="20"/>
                <w:szCs w:val="20"/>
              </w:rPr>
              <w:t>Type 1 &amp; Type 2</w:t>
            </w:r>
          </w:p>
        </w:tc>
        <w:tc>
          <w:tcPr>
            <w:tcW w:w="0" w:type="auto"/>
            <w:shd w:val="clear" w:color="auto" w:fill="auto"/>
            <w:vAlign w:val="center"/>
          </w:tcPr>
          <w:p w14:paraId="4EEFC81E" w14:textId="685B3669" w:rsidR="004B1794" w:rsidRPr="004C2E75" w:rsidRDefault="00A25616"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eastAsiaTheme="minorHAnsi" w:hAnsiTheme="minorHAnsi" w:cstheme="minorHAnsi"/>
                <w:spacing w:val="0"/>
                <w:sz w:val="20"/>
                <w:szCs w:val="20"/>
                <w:lang w:val="en-AU"/>
              </w:rPr>
              <w:t>Moranbah</w:t>
            </w:r>
          </w:p>
        </w:tc>
        <w:tc>
          <w:tcPr>
            <w:tcW w:w="0" w:type="auto"/>
            <w:shd w:val="clear" w:color="auto" w:fill="auto"/>
            <w:vAlign w:val="center"/>
          </w:tcPr>
          <w:p w14:paraId="674DB6AC" w14:textId="297597B0" w:rsidR="00DD0547" w:rsidRPr="004C2E75" w:rsidRDefault="00DD0547"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r w:rsidR="00A25616" w:rsidRPr="004C2E75">
              <w:rPr>
                <w:rFonts w:asciiTheme="minorHAnsi" w:eastAsiaTheme="minorHAnsi" w:hAnsiTheme="minorHAnsi" w:cstheme="minorHAnsi"/>
                <w:spacing w:val="0"/>
                <w:sz w:val="20"/>
                <w:szCs w:val="20"/>
                <w:lang w:val="en-AU"/>
              </w:rPr>
              <w:t>s</w:t>
            </w:r>
            <w:r w:rsidRPr="004C2E75">
              <w:rPr>
                <w:rFonts w:asciiTheme="minorHAnsi" w:eastAsiaTheme="minorHAnsi" w:hAnsiTheme="minorHAnsi" w:cstheme="minorHAnsi"/>
                <w:spacing w:val="0"/>
                <w:sz w:val="20"/>
                <w:szCs w:val="20"/>
                <w:lang w:val="en-AU"/>
              </w:rPr>
              <w:t>:</w:t>
            </w:r>
          </w:p>
          <w:p w14:paraId="5FDD01C9" w14:textId="7F1015C4" w:rsidR="004B1794" w:rsidRPr="004C2E75" w:rsidRDefault="00DD0547"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Moranbah township should not be shaded as road train operational area.</w:t>
            </w:r>
          </w:p>
        </w:tc>
        <w:tc>
          <w:tcPr>
            <w:tcW w:w="0" w:type="auto"/>
            <w:shd w:val="clear" w:color="auto" w:fill="auto"/>
            <w:vAlign w:val="center"/>
          </w:tcPr>
          <w:p w14:paraId="3C9A6286" w14:textId="09AC2142" w:rsidR="004B1794" w:rsidRPr="004C2E75" w:rsidRDefault="00DD0547" w:rsidP="00DD0547">
            <w:pPr>
              <w:autoSpaceDE w:val="0"/>
              <w:autoSpaceDN w:val="0"/>
              <w:adjustRightInd w:val="0"/>
              <w:rPr>
                <w:rFonts w:cstheme="minorHAnsi"/>
                <w:sz w:val="20"/>
                <w:szCs w:val="20"/>
              </w:rPr>
            </w:pPr>
            <w:r w:rsidRPr="004C2E75">
              <w:rPr>
                <w:rFonts w:cstheme="minorHAnsi"/>
                <w:sz w:val="20"/>
                <w:szCs w:val="20"/>
              </w:rPr>
              <w:t>Township should not be shaded as operational area as heavy vehicle use is likely to cause damage to road infrastructure due to swept path of vehicles, effects on the community arising from noise and also traffic congestion, as well as significant risk to public safety due to being incompatible with road infrastructure and traffic conditions.</w:t>
            </w:r>
          </w:p>
        </w:tc>
      </w:tr>
      <w:tr w:rsidR="009D4F06" w14:paraId="3DC43245" w14:textId="77777777" w:rsidTr="009B47BF">
        <w:trPr>
          <w:trHeight w:val="1682"/>
        </w:trPr>
        <w:tc>
          <w:tcPr>
            <w:tcW w:w="0" w:type="auto"/>
            <w:shd w:val="clear" w:color="auto" w:fill="auto"/>
            <w:vAlign w:val="center"/>
          </w:tcPr>
          <w:p w14:paraId="6F3DAA85" w14:textId="03CEF70E" w:rsidR="009D4F06" w:rsidRPr="004C2E75" w:rsidRDefault="001B7A3B" w:rsidP="00A25616">
            <w:pPr>
              <w:contextualSpacing/>
              <w:rPr>
                <w:rFonts w:cstheme="minorHAnsi"/>
                <w:sz w:val="20"/>
                <w:szCs w:val="20"/>
              </w:rPr>
            </w:pPr>
            <w:r>
              <w:rPr>
                <w:color w:val="000000"/>
                <w:sz w:val="20"/>
                <w:szCs w:val="20"/>
              </w:rPr>
              <w:lastRenderedPageBreak/>
              <w:t>s173 and s175</w:t>
            </w:r>
            <w:r w:rsidRPr="003B16A4">
              <w:rPr>
                <w:color w:val="000000"/>
                <w:sz w:val="20"/>
                <w:szCs w:val="20"/>
              </w:rPr>
              <w:t xml:space="preserve"> HVNL</w:t>
            </w:r>
          </w:p>
        </w:tc>
        <w:tc>
          <w:tcPr>
            <w:tcW w:w="0" w:type="auto"/>
            <w:shd w:val="clear" w:color="auto" w:fill="auto"/>
            <w:vAlign w:val="center"/>
          </w:tcPr>
          <w:p w14:paraId="79988774" w14:textId="77777777" w:rsidR="009D4F06" w:rsidRPr="004C2E75" w:rsidRDefault="00A25616" w:rsidP="00A25616">
            <w:pPr>
              <w:spacing w:after="80"/>
              <w:ind w:left="113"/>
              <w:jc w:val="center"/>
              <w:rPr>
                <w:rFonts w:cstheme="minorHAnsi"/>
                <w:sz w:val="20"/>
                <w:szCs w:val="20"/>
              </w:rPr>
            </w:pPr>
            <w:r w:rsidRPr="004C2E75">
              <w:rPr>
                <w:rFonts w:cstheme="minorHAnsi"/>
                <w:sz w:val="20"/>
                <w:szCs w:val="20"/>
              </w:rPr>
              <w:t>53.5m Road Train network</w:t>
            </w:r>
          </w:p>
          <w:p w14:paraId="2BC3B012" w14:textId="7C51255C" w:rsidR="00A25616" w:rsidRPr="004C2E75" w:rsidRDefault="00A25616" w:rsidP="00A25616">
            <w:pPr>
              <w:spacing w:after="80"/>
              <w:ind w:left="113"/>
              <w:jc w:val="center"/>
              <w:rPr>
                <w:rFonts w:cstheme="minorHAnsi"/>
                <w:sz w:val="20"/>
                <w:szCs w:val="20"/>
              </w:rPr>
            </w:pPr>
            <w:r w:rsidRPr="004C2E75">
              <w:rPr>
                <w:rFonts w:cstheme="minorHAnsi"/>
                <w:sz w:val="20"/>
                <w:szCs w:val="20"/>
              </w:rPr>
              <w:t>25/26m B-double</w:t>
            </w:r>
            <w:r w:rsidR="00501015" w:rsidRPr="004C2E75">
              <w:rPr>
                <w:rFonts w:cstheme="minorHAnsi"/>
                <w:sz w:val="20"/>
                <w:szCs w:val="20"/>
              </w:rPr>
              <w:t xml:space="preserve"> network</w:t>
            </w:r>
          </w:p>
        </w:tc>
        <w:tc>
          <w:tcPr>
            <w:tcW w:w="0" w:type="auto"/>
            <w:shd w:val="clear" w:color="auto" w:fill="auto"/>
            <w:vAlign w:val="center"/>
          </w:tcPr>
          <w:p w14:paraId="0D4670D8" w14:textId="3BE544A2" w:rsidR="009D4F06" w:rsidRPr="004C2E75" w:rsidRDefault="00A25616"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hAnsiTheme="minorHAnsi" w:cstheme="minorHAnsi"/>
                <w:sz w:val="20"/>
                <w:szCs w:val="20"/>
              </w:rPr>
              <w:t>Nebo</w:t>
            </w:r>
          </w:p>
        </w:tc>
        <w:tc>
          <w:tcPr>
            <w:tcW w:w="0" w:type="auto"/>
            <w:shd w:val="clear" w:color="auto" w:fill="auto"/>
            <w:vAlign w:val="center"/>
          </w:tcPr>
          <w:p w14:paraId="7C5A3BDA" w14:textId="77777777" w:rsidR="00A25616" w:rsidRPr="004C2E75" w:rsidRDefault="00A25616" w:rsidP="00A25616">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roads:</w:t>
            </w:r>
          </w:p>
          <w:p w14:paraId="6263BAD3" w14:textId="7DE4DEAD" w:rsidR="009D4F06" w:rsidRPr="004C2E75" w:rsidRDefault="00A25616"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Nebo township should not be shaded as Type 2 road train operational area.</w:t>
            </w:r>
          </w:p>
        </w:tc>
        <w:tc>
          <w:tcPr>
            <w:tcW w:w="0" w:type="auto"/>
            <w:shd w:val="clear" w:color="auto" w:fill="auto"/>
            <w:vAlign w:val="center"/>
          </w:tcPr>
          <w:p w14:paraId="27031EE0" w14:textId="5013262B" w:rsidR="009D4F06" w:rsidRPr="004C2E75" w:rsidRDefault="00A25616" w:rsidP="004B1794">
            <w:pPr>
              <w:autoSpaceDE w:val="0"/>
              <w:autoSpaceDN w:val="0"/>
              <w:adjustRightInd w:val="0"/>
              <w:rPr>
                <w:rFonts w:cstheme="minorHAnsi"/>
                <w:sz w:val="20"/>
                <w:szCs w:val="20"/>
              </w:rPr>
            </w:pPr>
            <w:r w:rsidRPr="004C2E75">
              <w:rPr>
                <w:rFonts w:cstheme="minorHAnsi"/>
                <w:sz w:val="20"/>
                <w:szCs w:val="20"/>
              </w:rPr>
              <w:t>Township should not be shaded as operational area as heavy vehicle use is likely to cause damage to road infrastructure due to swept path of vehicles, effects on the community arising from noise and also traffic congestion, as well as significant risk to public safety due to being incompatible with road infrastructure and traffic conditions.</w:t>
            </w:r>
          </w:p>
        </w:tc>
      </w:tr>
      <w:tr w:rsidR="009D4F06" w14:paraId="4A98DC45" w14:textId="77777777" w:rsidTr="009B47BF">
        <w:trPr>
          <w:trHeight w:val="1682"/>
        </w:trPr>
        <w:tc>
          <w:tcPr>
            <w:tcW w:w="0" w:type="auto"/>
            <w:shd w:val="clear" w:color="auto" w:fill="auto"/>
            <w:vAlign w:val="center"/>
          </w:tcPr>
          <w:p w14:paraId="2B14A6D4" w14:textId="561A7A00" w:rsidR="009D4F06" w:rsidRPr="004C2E75" w:rsidRDefault="001B7A3B" w:rsidP="00501015">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5250D6AD" w14:textId="2883E880" w:rsidR="009D4F06" w:rsidRPr="004C2E75" w:rsidRDefault="00501015" w:rsidP="004B1794">
            <w:pPr>
              <w:spacing w:after="80"/>
              <w:ind w:left="113"/>
              <w:jc w:val="center"/>
              <w:rPr>
                <w:rFonts w:cstheme="minorHAnsi"/>
                <w:sz w:val="20"/>
                <w:szCs w:val="20"/>
              </w:rPr>
            </w:pPr>
            <w:r w:rsidRPr="004C2E75">
              <w:rPr>
                <w:rFonts w:cstheme="minorHAnsi"/>
                <w:sz w:val="20"/>
                <w:szCs w:val="20"/>
              </w:rPr>
              <w:t>25/26m B-double network</w:t>
            </w:r>
          </w:p>
        </w:tc>
        <w:tc>
          <w:tcPr>
            <w:tcW w:w="0" w:type="auto"/>
            <w:shd w:val="clear" w:color="auto" w:fill="auto"/>
            <w:vAlign w:val="center"/>
          </w:tcPr>
          <w:p w14:paraId="02488584" w14:textId="20D272AD" w:rsidR="009D4F06" w:rsidRPr="004C2E75" w:rsidRDefault="00501015"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hAnsiTheme="minorHAnsi" w:cstheme="minorHAnsi"/>
                <w:sz w:val="20"/>
                <w:szCs w:val="20"/>
                <w:lang w:val="en-AU"/>
              </w:rPr>
              <w:t>Glenden</w:t>
            </w:r>
          </w:p>
        </w:tc>
        <w:tc>
          <w:tcPr>
            <w:tcW w:w="0" w:type="auto"/>
            <w:shd w:val="clear" w:color="auto" w:fill="auto"/>
            <w:vAlign w:val="center"/>
          </w:tcPr>
          <w:p w14:paraId="595E6CA1" w14:textId="77777777" w:rsidR="00501015" w:rsidRPr="004C2E75" w:rsidRDefault="0050101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roads:</w:t>
            </w:r>
          </w:p>
          <w:p w14:paraId="3336C430" w14:textId="23679F7E" w:rsidR="009D4F06" w:rsidRPr="004C2E75" w:rsidRDefault="0050101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Glenden township should not be shaded as operational area.</w:t>
            </w:r>
          </w:p>
        </w:tc>
        <w:tc>
          <w:tcPr>
            <w:tcW w:w="0" w:type="auto"/>
            <w:shd w:val="clear" w:color="auto" w:fill="auto"/>
            <w:vAlign w:val="center"/>
          </w:tcPr>
          <w:p w14:paraId="571137DC" w14:textId="2292959D" w:rsidR="009D4F06" w:rsidRPr="004C2E75" w:rsidRDefault="00501015" w:rsidP="004B1794">
            <w:pPr>
              <w:autoSpaceDE w:val="0"/>
              <w:autoSpaceDN w:val="0"/>
              <w:adjustRightInd w:val="0"/>
              <w:rPr>
                <w:rFonts w:cstheme="minorHAnsi"/>
                <w:sz w:val="20"/>
                <w:szCs w:val="20"/>
              </w:rPr>
            </w:pPr>
            <w:r w:rsidRPr="004C2E75">
              <w:rPr>
                <w:rFonts w:cstheme="minorHAnsi"/>
                <w:sz w:val="20"/>
                <w:szCs w:val="20"/>
              </w:rPr>
              <w:t>Township should not be shaded as operational area as heavy vehicle use is likely to cause damage to road infrastructure due to swept path of vehicles, effects on the community arising from noise and also traffic congestion, as well as significant risk to public safety due to being incompatible with road infrastructure and traffic conditions.</w:t>
            </w:r>
          </w:p>
        </w:tc>
      </w:tr>
      <w:tr w:rsidR="009D4F06" w14:paraId="740B4C05" w14:textId="77777777" w:rsidTr="009B47BF">
        <w:trPr>
          <w:trHeight w:val="1682"/>
        </w:trPr>
        <w:tc>
          <w:tcPr>
            <w:tcW w:w="0" w:type="auto"/>
            <w:shd w:val="clear" w:color="auto" w:fill="auto"/>
            <w:vAlign w:val="center"/>
          </w:tcPr>
          <w:p w14:paraId="547A4127" w14:textId="612327FF" w:rsidR="009D4F06" w:rsidRPr="004C2E75" w:rsidRDefault="001B7A3B" w:rsidP="00501015">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712249AF" w14:textId="68D2A720" w:rsidR="009D4F06" w:rsidRPr="004C2E75" w:rsidRDefault="00406E35" w:rsidP="004B1794">
            <w:pPr>
              <w:spacing w:after="80"/>
              <w:ind w:left="113"/>
              <w:jc w:val="center"/>
              <w:rPr>
                <w:rFonts w:cstheme="minorHAnsi"/>
                <w:sz w:val="20"/>
                <w:szCs w:val="20"/>
              </w:rPr>
            </w:pPr>
            <w:r w:rsidRPr="004C2E75">
              <w:rPr>
                <w:rFonts w:cstheme="minorHAnsi"/>
                <w:sz w:val="20"/>
                <w:szCs w:val="20"/>
              </w:rPr>
              <w:t>53.5m Road Train network</w:t>
            </w:r>
          </w:p>
        </w:tc>
        <w:tc>
          <w:tcPr>
            <w:tcW w:w="0" w:type="auto"/>
            <w:shd w:val="clear" w:color="auto" w:fill="auto"/>
            <w:vAlign w:val="center"/>
          </w:tcPr>
          <w:p w14:paraId="4B71BA95" w14:textId="0C1121EC" w:rsidR="009D4F06" w:rsidRPr="004C2E75" w:rsidRDefault="00501015"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eastAsiaTheme="minorHAnsi" w:hAnsiTheme="minorHAnsi" w:cstheme="minorHAnsi"/>
                <w:spacing w:val="0"/>
                <w:sz w:val="20"/>
                <w:szCs w:val="20"/>
                <w:lang w:val="en-AU"/>
              </w:rPr>
              <w:t>Clermont</w:t>
            </w:r>
          </w:p>
        </w:tc>
        <w:tc>
          <w:tcPr>
            <w:tcW w:w="0" w:type="auto"/>
            <w:shd w:val="clear" w:color="auto" w:fill="auto"/>
            <w:vAlign w:val="center"/>
          </w:tcPr>
          <w:p w14:paraId="6A9F9962" w14:textId="41BBF873" w:rsidR="00501015" w:rsidRPr="004C2E75" w:rsidRDefault="00501015" w:rsidP="00501015">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p>
          <w:p w14:paraId="650FB148" w14:textId="765733AC" w:rsidR="009D4F06" w:rsidRPr="004C2E75" w:rsidRDefault="00501015" w:rsidP="00501015">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Old School Road</w:t>
            </w:r>
          </w:p>
        </w:tc>
        <w:tc>
          <w:tcPr>
            <w:tcW w:w="0" w:type="auto"/>
            <w:shd w:val="clear" w:color="auto" w:fill="auto"/>
            <w:vAlign w:val="center"/>
          </w:tcPr>
          <w:p w14:paraId="2610F81E" w14:textId="669804CA" w:rsidR="009D4F06" w:rsidRPr="004C2E75" w:rsidRDefault="00501015" w:rsidP="004B1794">
            <w:pPr>
              <w:autoSpaceDE w:val="0"/>
              <w:autoSpaceDN w:val="0"/>
              <w:adjustRightInd w:val="0"/>
              <w:rPr>
                <w:rFonts w:cstheme="minorHAnsi"/>
                <w:sz w:val="20"/>
                <w:szCs w:val="20"/>
              </w:rPr>
            </w:pPr>
            <w:r w:rsidRPr="004C2E75">
              <w:rPr>
                <w:rFonts w:cstheme="minorHAnsi"/>
                <w:sz w:val="20"/>
                <w:szCs w:val="20"/>
              </w:rPr>
              <w:t>Is likely to pose significant risk to public safety arising from heavy vehicle use that is incompatible with road infrastructure due to road geometry.</w:t>
            </w:r>
          </w:p>
        </w:tc>
      </w:tr>
      <w:tr w:rsidR="009D4F06" w14:paraId="43C55248" w14:textId="77777777" w:rsidTr="009B47BF">
        <w:trPr>
          <w:trHeight w:val="1682"/>
        </w:trPr>
        <w:tc>
          <w:tcPr>
            <w:tcW w:w="0" w:type="auto"/>
            <w:shd w:val="clear" w:color="auto" w:fill="auto"/>
            <w:vAlign w:val="center"/>
          </w:tcPr>
          <w:p w14:paraId="68503639" w14:textId="2468F849" w:rsidR="009D4F06" w:rsidRPr="004C2E75" w:rsidRDefault="001B7A3B" w:rsidP="004C2E75">
            <w:pPr>
              <w:contextualSpacing/>
              <w:rPr>
                <w:rFonts w:cstheme="minorHAnsi"/>
                <w:sz w:val="20"/>
                <w:szCs w:val="20"/>
              </w:rPr>
            </w:pPr>
            <w:r>
              <w:rPr>
                <w:color w:val="000000"/>
                <w:sz w:val="20"/>
                <w:szCs w:val="20"/>
              </w:rPr>
              <w:t>s173 and s175</w:t>
            </w:r>
            <w:r w:rsidRPr="003B16A4">
              <w:rPr>
                <w:color w:val="000000"/>
                <w:sz w:val="20"/>
                <w:szCs w:val="20"/>
              </w:rPr>
              <w:t xml:space="preserve"> HVNL</w:t>
            </w:r>
          </w:p>
        </w:tc>
        <w:tc>
          <w:tcPr>
            <w:tcW w:w="0" w:type="auto"/>
            <w:shd w:val="clear" w:color="auto" w:fill="auto"/>
            <w:vAlign w:val="center"/>
          </w:tcPr>
          <w:p w14:paraId="51E10195" w14:textId="6E236596" w:rsidR="004C2E75" w:rsidRPr="004C2E75" w:rsidRDefault="004C2E75" w:rsidP="004C2E75">
            <w:pPr>
              <w:spacing w:after="80"/>
              <w:ind w:left="113"/>
              <w:jc w:val="center"/>
              <w:rPr>
                <w:rFonts w:cstheme="minorHAnsi"/>
                <w:sz w:val="20"/>
                <w:szCs w:val="20"/>
              </w:rPr>
            </w:pPr>
            <w:r w:rsidRPr="004C2E75">
              <w:rPr>
                <w:rFonts w:cstheme="minorHAnsi"/>
                <w:sz w:val="20"/>
                <w:szCs w:val="20"/>
              </w:rPr>
              <w:t>23m &amp; 26m B-Double (GML &amp; HML)</w:t>
            </w:r>
          </w:p>
          <w:p w14:paraId="2FFB2F00" w14:textId="77777777" w:rsidR="004C2E75" w:rsidRPr="004C2E75" w:rsidRDefault="004C2E75" w:rsidP="004C2E75">
            <w:pPr>
              <w:spacing w:after="80"/>
              <w:ind w:left="113"/>
              <w:jc w:val="center"/>
              <w:rPr>
                <w:rFonts w:cstheme="minorHAnsi"/>
                <w:sz w:val="20"/>
                <w:szCs w:val="20"/>
              </w:rPr>
            </w:pPr>
            <w:r w:rsidRPr="004C2E75">
              <w:rPr>
                <w:rFonts w:cstheme="minorHAnsi"/>
                <w:sz w:val="20"/>
                <w:szCs w:val="20"/>
              </w:rPr>
              <w:t xml:space="preserve">PBSL2A. </w:t>
            </w:r>
          </w:p>
          <w:p w14:paraId="04B3F465" w14:textId="77777777" w:rsidR="004C2E75" w:rsidRPr="004C2E75" w:rsidRDefault="004C2E75" w:rsidP="004C2E75">
            <w:pPr>
              <w:spacing w:after="80"/>
              <w:ind w:left="113"/>
              <w:jc w:val="center"/>
              <w:rPr>
                <w:rFonts w:cstheme="minorHAnsi"/>
                <w:sz w:val="20"/>
                <w:szCs w:val="20"/>
              </w:rPr>
            </w:pPr>
            <w:r w:rsidRPr="004C2E75">
              <w:rPr>
                <w:rFonts w:cstheme="minorHAnsi"/>
                <w:sz w:val="20"/>
                <w:szCs w:val="20"/>
              </w:rPr>
              <w:t xml:space="preserve">23m Rigid truck &amp; Dog. </w:t>
            </w:r>
          </w:p>
          <w:p w14:paraId="683D1341" w14:textId="5246E45F" w:rsidR="004C2E75" w:rsidRPr="004C2E75" w:rsidRDefault="004C2E75" w:rsidP="004C2E75">
            <w:pPr>
              <w:spacing w:after="80"/>
              <w:ind w:left="113"/>
              <w:jc w:val="center"/>
              <w:rPr>
                <w:rFonts w:cstheme="minorHAnsi"/>
                <w:sz w:val="20"/>
                <w:szCs w:val="20"/>
              </w:rPr>
            </w:pPr>
            <w:r w:rsidRPr="004C2E75">
              <w:rPr>
                <w:rFonts w:cstheme="minorHAnsi"/>
                <w:sz w:val="20"/>
                <w:szCs w:val="20"/>
              </w:rPr>
              <w:t>23m Low Loader 24hr</w:t>
            </w:r>
          </w:p>
        </w:tc>
        <w:tc>
          <w:tcPr>
            <w:tcW w:w="0" w:type="auto"/>
            <w:shd w:val="clear" w:color="auto" w:fill="auto"/>
            <w:vAlign w:val="center"/>
          </w:tcPr>
          <w:p w14:paraId="0A1889B2" w14:textId="2DB9C937" w:rsidR="009D4F06" w:rsidRPr="004C2E75" w:rsidRDefault="004C2E75" w:rsidP="00013EA2">
            <w:pPr>
              <w:pStyle w:val="BodyLevel1singleparanonumber"/>
              <w:spacing w:before="0" w:line="240" w:lineRule="auto"/>
              <w:ind w:left="0"/>
              <w:jc w:val="center"/>
              <w:rPr>
                <w:rFonts w:asciiTheme="minorHAnsi" w:hAnsiTheme="minorHAnsi" w:cstheme="minorHAnsi"/>
                <w:sz w:val="20"/>
                <w:szCs w:val="20"/>
              </w:rPr>
            </w:pPr>
            <w:r w:rsidRPr="004C2E75">
              <w:rPr>
                <w:rFonts w:asciiTheme="minorHAnsi" w:hAnsiTheme="minorHAnsi" w:cstheme="minorHAnsi"/>
                <w:sz w:val="20"/>
                <w:szCs w:val="20"/>
              </w:rPr>
              <w:t>Flinders Park</w:t>
            </w:r>
          </w:p>
        </w:tc>
        <w:tc>
          <w:tcPr>
            <w:tcW w:w="0" w:type="auto"/>
            <w:shd w:val="clear" w:color="auto" w:fill="auto"/>
            <w:vAlign w:val="center"/>
          </w:tcPr>
          <w:p w14:paraId="12326E94" w14:textId="77777777" w:rsidR="004C2E75" w:rsidRPr="004C2E75" w:rsidRDefault="004C2E75" w:rsidP="004C2E75">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Remove the following road:</w:t>
            </w:r>
          </w:p>
          <w:p w14:paraId="6A672669" w14:textId="48B07BA8" w:rsidR="009D4F06" w:rsidRPr="004C2E75" w:rsidRDefault="004C2E75" w:rsidP="004A4C82">
            <w:pPr>
              <w:pStyle w:val="BodyLevel1singleparanonumber"/>
              <w:spacing w:after="0" w:line="240" w:lineRule="auto"/>
              <w:ind w:left="0" w:right="57"/>
              <w:rPr>
                <w:rFonts w:asciiTheme="minorHAnsi" w:eastAsiaTheme="minorHAnsi" w:hAnsiTheme="minorHAnsi" w:cstheme="minorHAnsi"/>
                <w:spacing w:val="0"/>
                <w:sz w:val="20"/>
                <w:szCs w:val="20"/>
                <w:lang w:val="en-AU"/>
              </w:rPr>
            </w:pPr>
            <w:r w:rsidRPr="004C2E75">
              <w:rPr>
                <w:rFonts w:asciiTheme="minorHAnsi" w:eastAsiaTheme="minorHAnsi" w:hAnsiTheme="minorHAnsi" w:cstheme="minorHAnsi"/>
                <w:spacing w:val="0"/>
                <w:sz w:val="20"/>
                <w:szCs w:val="20"/>
                <w:lang w:val="en-AU"/>
              </w:rPr>
              <w:t>Findon Road between Grange Road and Pierson Street</w:t>
            </w:r>
          </w:p>
        </w:tc>
        <w:tc>
          <w:tcPr>
            <w:tcW w:w="0" w:type="auto"/>
            <w:shd w:val="clear" w:color="auto" w:fill="auto"/>
            <w:vAlign w:val="center"/>
          </w:tcPr>
          <w:p w14:paraId="011EDAE5" w14:textId="2BB93055" w:rsidR="009D4F06" w:rsidRPr="004C2E75" w:rsidRDefault="004C2E75" w:rsidP="004B1794">
            <w:pPr>
              <w:autoSpaceDE w:val="0"/>
              <w:autoSpaceDN w:val="0"/>
              <w:adjustRightInd w:val="0"/>
              <w:rPr>
                <w:rFonts w:cstheme="minorHAnsi"/>
                <w:sz w:val="20"/>
                <w:szCs w:val="20"/>
              </w:rPr>
            </w:pPr>
            <w:r w:rsidRPr="004C2E75">
              <w:rPr>
                <w:rFonts w:cstheme="minorHAnsi"/>
                <w:sz w:val="20"/>
                <w:szCs w:val="20"/>
              </w:rPr>
              <w:t>The company that required B-double access (Metcash) has relocated from Findon Road to Gepps Cross. This also includes public amenity, as we’ve had a couple of noise complaints from residents recently.</w:t>
            </w:r>
          </w:p>
          <w:p w14:paraId="1239858E" w14:textId="442957EC" w:rsidR="004C2E75" w:rsidRPr="004C2E75" w:rsidRDefault="004C2E75" w:rsidP="004B1794">
            <w:pPr>
              <w:autoSpaceDE w:val="0"/>
              <w:autoSpaceDN w:val="0"/>
              <w:adjustRightInd w:val="0"/>
              <w:rPr>
                <w:rFonts w:cstheme="minorHAnsi"/>
                <w:sz w:val="20"/>
                <w:szCs w:val="20"/>
              </w:rPr>
            </w:pPr>
          </w:p>
        </w:tc>
      </w:tr>
    </w:tbl>
    <w:bookmarkEnd w:id="2"/>
    <w:p w14:paraId="23B72A60" w14:textId="0340D16A" w:rsidR="009461DC" w:rsidRDefault="00013EA2" w:rsidP="00E74DB0">
      <w:pPr>
        <w:pStyle w:val="BodyLevel1singleparanonumber"/>
        <w:ind w:left="0"/>
        <w:rPr>
          <w:rFonts w:cstheme="minorHAnsi"/>
          <w:b/>
        </w:rPr>
      </w:pPr>
      <w:r>
        <w:rPr>
          <w:rFonts w:cstheme="minorHAnsi"/>
          <w:b/>
        </w:rPr>
        <w:tab/>
      </w:r>
    </w:p>
    <w:sectPr w:rsidR="009461DC" w:rsidSect="00474018">
      <w:pgSz w:w="11906" w:h="16838" w:code="9"/>
      <w:pgMar w:top="1134" w:right="1276" w:bottom="1134" w:left="851" w:header="567" w:footer="366" w:gutter="0"/>
      <w:cols w:space="1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5AB5" w14:textId="77777777" w:rsidR="00E2585C" w:rsidRPr="00345C83" w:rsidRDefault="00E2585C" w:rsidP="00345C83">
      <w:r>
        <w:separator/>
      </w:r>
    </w:p>
  </w:endnote>
  <w:endnote w:type="continuationSeparator" w:id="0">
    <w:p w14:paraId="62A19CEF" w14:textId="77777777" w:rsidR="00E2585C" w:rsidRPr="00345C83" w:rsidRDefault="00E2585C" w:rsidP="0034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C554" w14:textId="4F15F47D" w:rsidR="00F0582D" w:rsidRDefault="00F0582D" w:rsidP="008873AE">
    <w:pPr>
      <w:pStyle w:val="Footer"/>
      <w:jc w:val="right"/>
    </w:pPr>
    <w:r>
      <w:t>Heavy Vehicle Stated Maps – Amendment Notice 202</w:t>
    </w:r>
    <w:r w:rsidR="00B65115">
      <w:t>2</w:t>
    </w:r>
    <w:r>
      <w:t xml:space="preserve"> (No.</w:t>
    </w:r>
    <w:r w:rsidR="00B65115">
      <w:t>1</w:t>
    </w:r>
    <w:r>
      <w:t>)</w:t>
    </w:r>
  </w:p>
  <w:p w14:paraId="6DEEDCDD" w14:textId="77777777" w:rsidR="00F0582D" w:rsidRPr="00345C83" w:rsidRDefault="00000000" w:rsidP="008873AE">
    <w:pPr>
      <w:pStyle w:val="Footer"/>
      <w:jc w:val="right"/>
    </w:pPr>
    <w:sdt>
      <w:sdtPr>
        <w:id w:val="234204282"/>
        <w:docPartObj>
          <w:docPartGallery w:val="Page Numbers (Bottom of Page)"/>
          <w:docPartUnique/>
        </w:docPartObj>
      </w:sdtPr>
      <w:sdtContent>
        <w:sdt>
          <w:sdtPr>
            <w:id w:val="501325421"/>
            <w:docPartObj>
              <w:docPartGallery w:val="Page Numbers (Top of Page)"/>
              <w:docPartUnique/>
            </w:docPartObj>
          </w:sdtPr>
          <w:sdtContent>
            <w:r w:rsidR="00F0582D">
              <w:t xml:space="preserve">Page </w:t>
            </w:r>
            <w:r w:rsidR="00F0582D">
              <w:rPr>
                <w:b/>
                <w:bCs/>
                <w:sz w:val="24"/>
                <w:szCs w:val="24"/>
              </w:rPr>
              <w:fldChar w:fldCharType="begin"/>
            </w:r>
            <w:r w:rsidR="00F0582D">
              <w:rPr>
                <w:b/>
                <w:bCs/>
              </w:rPr>
              <w:instrText xml:space="preserve"> PAGE </w:instrText>
            </w:r>
            <w:r w:rsidR="00F0582D">
              <w:rPr>
                <w:b/>
                <w:bCs/>
                <w:sz w:val="24"/>
                <w:szCs w:val="24"/>
              </w:rPr>
              <w:fldChar w:fldCharType="separate"/>
            </w:r>
            <w:r w:rsidR="009F5814">
              <w:rPr>
                <w:b/>
                <w:bCs/>
                <w:noProof/>
              </w:rPr>
              <w:t>7</w:t>
            </w:r>
            <w:r w:rsidR="00F0582D">
              <w:rPr>
                <w:b/>
                <w:bCs/>
                <w:sz w:val="24"/>
                <w:szCs w:val="24"/>
              </w:rPr>
              <w:fldChar w:fldCharType="end"/>
            </w:r>
            <w:r w:rsidR="00F0582D">
              <w:t xml:space="preserve"> of </w:t>
            </w:r>
            <w:r w:rsidR="00F0582D">
              <w:rPr>
                <w:b/>
                <w:bCs/>
                <w:sz w:val="24"/>
                <w:szCs w:val="24"/>
              </w:rPr>
              <w:fldChar w:fldCharType="begin"/>
            </w:r>
            <w:r w:rsidR="00F0582D">
              <w:rPr>
                <w:b/>
                <w:bCs/>
              </w:rPr>
              <w:instrText xml:space="preserve"> NUMPAGES  </w:instrText>
            </w:r>
            <w:r w:rsidR="00F0582D">
              <w:rPr>
                <w:b/>
                <w:bCs/>
                <w:sz w:val="24"/>
                <w:szCs w:val="24"/>
              </w:rPr>
              <w:fldChar w:fldCharType="separate"/>
            </w:r>
            <w:r w:rsidR="009F5814">
              <w:rPr>
                <w:b/>
                <w:bCs/>
                <w:noProof/>
              </w:rPr>
              <w:t>8</w:t>
            </w:r>
            <w:r w:rsidR="00F0582D">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9C0D" w14:textId="77777777" w:rsidR="00F0582D" w:rsidRDefault="00F0582D">
    <w:pPr>
      <w:pStyle w:val="Footer"/>
      <w:jc w:val="right"/>
    </w:pPr>
  </w:p>
  <w:p w14:paraId="66827CE8" w14:textId="76FAA404" w:rsidR="00F0582D" w:rsidRDefault="00F0582D">
    <w:pPr>
      <w:pStyle w:val="Footer"/>
      <w:jc w:val="right"/>
    </w:pPr>
    <w:r>
      <w:t>Heavy Vehicle Stated Maps – Amendment Notice 202</w:t>
    </w:r>
    <w:r w:rsidR="003A1FC8">
      <w:t>2</w:t>
    </w:r>
    <w:r>
      <w:t xml:space="preserve"> (No.</w:t>
    </w:r>
    <w:r w:rsidR="00474018">
      <w:t>3</w:t>
    </w:r>
    <w:r>
      <w:t>)</w:t>
    </w:r>
  </w:p>
  <w:p w14:paraId="36FEB67C" w14:textId="77777777" w:rsidR="00F0582D" w:rsidRDefault="00000000">
    <w:pPr>
      <w:pStyle w:val="Footer"/>
      <w:jc w:val="right"/>
    </w:pPr>
    <w:sdt>
      <w:sdtPr>
        <w:id w:val="-2144573032"/>
        <w:docPartObj>
          <w:docPartGallery w:val="Page Numbers (Bottom of Page)"/>
          <w:docPartUnique/>
        </w:docPartObj>
      </w:sdtPr>
      <w:sdtContent>
        <w:sdt>
          <w:sdtPr>
            <w:id w:val="860082579"/>
            <w:docPartObj>
              <w:docPartGallery w:val="Page Numbers (Top of Page)"/>
              <w:docPartUnique/>
            </w:docPartObj>
          </w:sdtPr>
          <w:sdtContent>
            <w:r w:rsidR="00F0582D">
              <w:t xml:space="preserve">Page </w:t>
            </w:r>
            <w:r w:rsidR="00F0582D">
              <w:rPr>
                <w:b/>
                <w:bCs/>
                <w:sz w:val="24"/>
                <w:szCs w:val="24"/>
              </w:rPr>
              <w:fldChar w:fldCharType="begin"/>
            </w:r>
            <w:r w:rsidR="00F0582D">
              <w:rPr>
                <w:b/>
                <w:bCs/>
              </w:rPr>
              <w:instrText xml:space="preserve"> PAGE </w:instrText>
            </w:r>
            <w:r w:rsidR="00F0582D">
              <w:rPr>
                <w:b/>
                <w:bCs/>
                <w:sz w:val="24"/>
                <w:szCs w:val="24"/>
              </w:rPr>
              <w:fldChar w:fldCharType="separate"/>
            </w:r>
            <w:r w:rsidR="009F5814">
              <w:rPr>
                <w:b/>
                <w:bCs/>
                <w:noProof/>
              </w:rPr>
              <w:t>1</w:t>
            </w:r>
            <w:r w:rsidR="00F0582D">
              <w:rPr>
                <w:b/>
                <w:bCs/>
                <w:sz w:val="24"/>
                <w:szCs w:val="24"/>
              </w:rPr>
              <w:fldChar w:fldCharType="end"/>
            </w:r>
            <w:r w:rsidR="00F0582D">
              <w:t xml:space="preserve"> of </w:t>
            </w:r>
            <w:r w:rsidR="00F0582D">
              <w:rPr>
                <w:b/>
                <w:bCs/>
                <w:sz w:val="24"/>
                <w:szCs w:val="24"/>
              </w:rPr>
              <w:fldChar w:fldCharType="begin"/>
            </w:r>
            <w:r w:rsidR="00F0582D">
              <w:rPr>
                <w:b/>
                <w:bCs/>
              </w:rPr>
              <w:instrText xml:space="preserve"> NUMPAGES  </w:instrText>
            </w:r>
            <w:r w:rsidR="00F0582D">
              <w:rPr>
                <w:b/>
                <w:bCs/>
                <w:sz w:val="24"/>
                <w:szCs w:val="24"/>
              </w:rPr>
              <w:fldChar w:fldCharType="separate"/>
            </w:r>
            <w:r w:rsidR="009F5814">
              <w:rPr>
                <w:b/>
                <w:bCs/>
                <w:noProof/>
              </w:rPr>
              <w:t>8</w:t>
            </w:r>
            <w:r w:rsidR="00F0582D">
              <w:rPr>
                <w:b/>
                <w:bCs/>
                <w:sz w:val="24"/>
                <w:szCs w:val="24"/>
              </w:rPr>
              <w:fldChar w:fldCharType="end"/>
            </w:r>
          </w:sdtContent>
        </w:sdt>
      </w:sdtContent>
    </w:sdt>
  </w:p>
  <w:p w14:paraId="64AB8398" w14:textId="77777777" w:rsidR="00F0582D" w:rsidRDefault="00F0582D" w:rsidP="00345C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E088" w14:textId="77777777" w:rsidR="00E2585C" w:rsidRPr="00345C83" w:rsidRDefault="00E2585C" w:rsidP="00345C83">
      <w:r>
        <w:separator/>
      </w:r>
    </w:p>
  </w:footnote>
  <w:footnote w:type="continuationSeparator" w:id="0">
    <w:p w14:paraId="47CCBF40" w14:textId="77777777" w:rsidR="00E2585C" w:rsidRPr="00345C83" w:rsidRDefault="00E2585C" w:rsidP="00345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63060D" w:rsidRPr="00CE796A" w14:paraId="193EC3F9" w14:textId="77777777" w:rsidTr="003D3DB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E7950A2" w14:textId="77777777" w:rsidR="0063060D" w:rsidRPr="00CE796A" w:rsidRDefault="0063060D" w:rsidP="0063060D">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3D419AC4" wp14:editId="18DB3263">
                <wp:extent cx="702945" cy="544195"/>
                <wp:effectExtent l="0" t="0" r="0" b="8255"/>
                <wp:docPr id="2" name="Picture 2"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F17314B" w14:textId="77777777" w:rsidR="0063060D" w:rsidRPr="00CE796A" w:rsidRDefault="0063060D" w:rsidP="0063060D">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57CAC6F0" w14:textId="77777777" w:rsidR="0063060D" w:rsidRPr="00CE796A" w:rsidRDefault="0063060D" w:rsidP="0063060D">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63060D" w:rsidRPr="00CE796A" w14:paraId="7A161C1E" w14:textId="77777777" w:rsidTr="003D3DBD">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7F0F8AF" w14:textId="77777777" w:rsidR="0063060D" w:rsidRPr="00CE796A" w:rsidRDefault="0063060D" w:rsidP="0063060D">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12810128" w14:textId="77777777" w:rsidR="0063060D" w:rsidRPr="00840A06" w:rsidRDefault="0063060D" w:rsidP="0063060D">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5FA5760E" w14:textId="77777777" w:rsidR="00FD42D3" w:rsidRDefault="00FD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076"/>
    <w:multiLevelType w:val="hybridMultilevel"/>
    <w:tmpl w:val="E494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EF1E7A"/>
    <w:multiLevelType w:val="hybridMultilevel"/>
    <w:tmpl w:val="A7E45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21A24"/>
    <w:multiLevelType w:val="hybridMultilevel"/>
    <w:tmpl w:val="0B3C8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7B1BED"/>
    <w:multiLevelType w:val="hybridMultilevel"/>
    <w:tmpl w:val="05642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F30EB9"/>
    <w:multiLevelType w:val="hybridMultilevel"/>
    <w:tmpl w:val="C6321996"/>
    <w:lvl w:ilvl="0" w:tplc="991A1292">
      <w:start w:val="1"/>
      <w:numFmt w:val="decimal"/>
      <w:pStyle w:val="Notesnumbered-QldSI"/>
      <w:lvlText w:val="%1"/>
      <w:lvlJc w:val="left"/>
      <w:pPr>
        <w:ind w:left="1930" w:hanging="360"/>
      </w:pPr>
      <w:rPr>
        <w:rFonts w:asciiTheme="minorHAnsi" w:eastAsia="Times New Roman" w:hAnsiTheme="minorHAnsi" w:hint="default"/>
        <w:w w:val="99"/>
        <w:sz w:val="20"/>
        <w:szCs w:val="20"/>
      </w:rPr>
    </w:lvl>
    <w:lvl w:ilvl="1" w:tplc="F2BE2530">
      <w:start w:val="1"/>
      <w:numFmt w:val="bullet"/>
      <w:lvlText w:val="•"/>
      <w:lvlJc w:val="left"/>
      <w:pPr>
        <w:ind w:left="2482" w:hanging="360"/>
      </w:pPr>
      <w:rPr>
        <w:rFonts w:hint="default"/>
      </w:rPr>
    </w:lvl>
    <w:lvl w:ilvl="2" w:tplc="209C8AFE">
      <w:start w:val="1"/>
      <w:numFmt w:val="bullet"/>
      <w:lvlText w:val="•"/>
      <w:lvlJc w:val="left"/>
      <w:pPr>
        <w:ind w:left="3033" w:hanging="360"/>
      </w:pPr>
      <w:rPr>
        <w:rFonts w:hint="default"/>
      </w:rPr>
    </w:lvl>
    <w:lvl w:ilvl="3" w:tplc="9B1E59AC">
      <w:start w:val="1"/>
      <w:numFmt w:val="bullet"/>
      <w:lvlText w:val="•"/>
      <w:lvlJc w:val="left"/>
      <w:pPr>
        <w:ind w:left="3584" w:hanging="360"/>
      </w:pPr>
      <w:rPr>
        <w:rFonts w:hint="default"/>
      </w:rPr>
    </w:lvl>
    <w:lvl w:ilvl="4" w:tplc="B8D69E76">
      <w:start w:val="1"/>
      <w:numFmt w:val="bullet"/>
      <w:lvlText w:val="•"/>
      <w:lvlJc w:val="left"/>
      <w:pPr>
        <w:ind w:left="4136" w:hanging="360"/>
      </w:pPr>
      <w:rPr>
        <w:rFonts w:hint="default"/>
      </w:rPr>
    </w:lvl>
    <w:lvl w:ilvl="5" w:tplc="854C5B72">
      <w:start w:val="1"/>
      <w:numFmt w:val="bullet"/>
      <w:lvlText w:val="•"/>
      <w:lvlJc w:val="left"/>
      <w:pPr>
        <w:ind w:left="4687" w:hanging="360"/>
      </w:pPr>
      <w:rPr>
        <w:rFonts w:hint="default"/>
      </w:rPr>
    </w:lvl>
    <w:lvl w:ilvl="6" w:tplc="BDEA5AB2">
      <w:start w:val="1"/>
      <w:numFmt w:val="bullet"/>
      <w:lvlText w:val="•"/>
      <w:lvlJc w:val="left"/>
      <w:pPr>
        <w:ind w:left="5238" w:hanging="360"/>
      </w:pPr>
      <w:rPr>
        <w:rFonts w:hint="default"/>
      </w:rPr>
    </w:lvl>
    <w:lvl w:ilvl="7" w:tplc="C4D6FA98">
      <w:start w:val="1"/>
      <w:numFmt w:val="bullet"/>
      <w:lvlText w:val="•"/>
      <w:lvlJc w:val="left"/>
      <w:pPr>
        <w:ind w:left="5790" w:hanging="360"/>
      </w:pPr>
      <w:rPr>
        <w:rFonts w:hint="default"/>
      </w:rPr>
    </w:lvl>
    <w:lvl w:ilvl="8" w:tplc="52AE4BAE">
      <w:start w:val="1"/>
      <w:numFmt w:val="bullet"/>
      <w:lvlText w:val="•"/>
      <w:lvlJc w:val="left"/>
      <w:pPr>
        <w:ind w:left="6341" w:hanging="360"/>
      </w:pPr>
      <w:rPr>
        <w:rFonts w:hint="default"/>
      </w:rPr>
    </w:lvl>
  </w:abstractNum>
  <w:abstractNum w:abstractNumId="5"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rPr>
        <w:b w:val="0"/>
        <w:i w:val="0"/>
      </w:rPr>
    </w:lvl>
    <w:lvl w:ilvl="3">
      <w:start w:val="1"/>
      <w:numFmt w:val="lowerRoman"/>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6" w15:restartNumberingAfterBreak="0">
    <w:nsid w:val="0E312A25"/>
    <w:multiLevelType w:val="hybridMultilevel"/>
    <w:tmpl w:val="EB2E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72959"/>
    <w:multiLevelType w:val="hybridMultilevel"/>
    <w:tmpl w:val="D1AC4E84"/>
    <w:lvl w:ilvl="0" w:tplc="0C090017">
      <w:start w:val="1"/>
      <w:numFmt w:val="lowerLetter"/>
      <w:lvlText w:val="%1)"/>
      <w:lvlJc w:val="left"/>
      <w:pPr>
        <w:ind w:left="2098" w:hanging="360"/>
      </w:pPr>
      <w:rPr>
        <w:rFonts w:hint="default"/>
      </w:rPr>
    </w:lvl>
    <w:lvl w:ilvl="1" w:tplc="0C090019" w:tentative="1">
      <w:start w:val="1"/>
      <w:numFmt w:val="lowerLetter"/>
      <w:lvlText w:val="%2."/>
      <w:lvlJc w:val="left"/>
      <w:pPr>
        <w:ind w:left="2818" w:hanging="360"/>
      </w:pPr>
    </w:lvl>
    <w:lvl w:ilvl="2" w:tplc="0C09001B" w:tentative="1">
      <w:start w:val="1"/>
      <w:numFmt w:val="lowerRoman"/>
      <w:lvlText w:val="%3."/>
      <w:lvlJc w:val="right"/>
      <w:pPr>
        <w:ind w:left="3538" w:hanging="180"/>
      </w:pPr>
    </w:lvl>
    <w:lvl w:ilvl="3" w:tplc="0C09000F" w:tentative="1">
      <w:start w:val="1"/>
      <w:numFmt w:val="decimal"/>
      <w:lvlText w:val="%4."/>
      <w:lvlJc w:val="left"/>
      <w:pPr>
        <w:ind w:left="4258" w:hanging="360"/>
      </w:pPr>
    </w:lvl>
    <w:lvl w:ilvl="4" w:tplc="0C090019" w:tentative="1">
      <w:start w:val="1"/>
      <w:numFmt w:val="lowerLetter"/>
      <w:lvlText w:val="%5."/>
      <w:lvlJc w:val="left"/>
      <w:pPr>
        <w:ind w:left="4978" w:hanging="360"/>
      </w:pPr>
    </w:lvl>
    <w:lvl w:ilvl="5" w:tplc="0C09001B" w:tentative="1">
      <w:start w:val="1"/>
      <w:numFmt w:val="lowerRoman"/>
      <w:lvlText w:val="%6."/>
      <w:lvlJc w:val="right"/>
      <w:pPr>
        <w:ind w:left="5698" w:hanging="180"/>
      </w:pPr>
    </w:lvl>
    <w:lvl w:ilvl="6" w:tplc="0C09000F" w:tentative="1">
      <w:start w:val="1"/>
      <w:numFmt w:val="decimal"/>
      <w:lvlText w:val="%7."/>
      <w:lvlJc w:val="left"/>
      <w:pPr>
        <w:ind w:left="6418" w:hanging="360"/>
      </w:pPr>
    </w:lvl>
    <w:lvl w:ilvl="7" w:tplc="0C090019" w:tentative="1">
      <w:start w:val="1"/>
      <w:numFmt w:val="lowerLetter"/>
      <w:lvlText w:val="%8."/>
      <w:lvlJc w:val="left"/>
      <w:pPr>
        <w:ind w:left="7138" w:hanging="360"/>
      </w:pPr>
    </w:lvl>
    <w:lvl w:ilvl="8" w:tplc="0C09001B" w:tentative="1">
      <w:start w:val="1"/>
      <w:numFmt w:val="lowerRoman"/>
      <w:lvlText w:val="%9."/>
      <w:lvlJc w:val="right"/>
      <w:pPr>
        <w:ind w:left="7858" w:hanging="180"/>
      </w:pPr>
    </w:lvl>
  </w:abstractNum>
  <w:abstractNum w:abstractNumId="8" w15:restartNumberingAfterBreak="0">
    <w:nsid w:val="14472483"/>
    <w:multiLevelType w:val="hybridMultilevel"/>
    <w:tmpl w:val="0B1C9D06"/>
    <w:lvl w:ilvl="0" w:tplc="FB70880E">
      <w:start w:val="1"/>
      <w:numFmt w:val="decimal"/>
      <w:lvlText w:val="%1)"/>
      <w:lvlJc w:val="left"/>
      <w:pPr>
        <w:ind w:left="1270" w:hanging="360"/>
      </w:pPr>
      <w:rPr>
        <w:rFonts w:ascii="Calibri" w:eastAsia="Times New Roman" w:hAnsi="Calibri" w:hint="default"/>
        <w:b w:val="0"/>
        <w:sz w:val="24"/>
      </w:rPr>
    </w:lvl>
    <w:lvl w:ilvl="1" w:tplc="0C090019" w:tentative="1">
      <w:start w:val="1"/>
      <w:numFmt w:val="lowerLetter"/>
      <w:lvlText w:val="%2."/>
      <w:lvlJc w:val="left"/>
      <w:pPr>
        <w:ind w:left="1990" w:hanging="360"/>
      </w:pPr>
    </w:lvl>
    <w:lvl w:ilvl="2" w:tplc="0C09001B" w:tentative="1">
      <w:start w:val="1"/>
      <w:numFmt w:val="lowerRoman"/>
      <w:lvlText w:val="%3."/>
      <w:lvlJc w:val="right"/>
      <w:pPr>
        <w:ind w:left="2710" w:hanging="180"/>
      </w:pPr>
    </w:lvl>
    <w:lvl w:ilvl="3" w:tplc="0C09000F" w:tentative="1">
      <w:start w:val="1"/>
      <w:numFmt w:val="decimal"/>
      <w:lvlText w:val="%4."/>
      <w:lvlJc w:val="left"/>
      <w:pPr>
        <w:ind w:left="3430" w:hanging="360"/>
      </w:pPr>
    </w:lvl>
    <w:lvl w:ilvl="4" w:tplc="0C090019" w:tentative="1">
      <w:start w:val="1"/>
      <w:numFmt w:val="lowerLetter"/>
      <w:lvlText w:val="%5."/>
      <w:lvlJc w:val="left"/>
      <w:pPr>
        <w:ind w:left="4150" w:hanging="360"/>
      </w:pPr>
    </w:lvl>
    <w:lvl w:ilvl="5" w:tplc="0C09001B" w:tentative="1">
      <w:start w:val="1"/>
      <w:numFmt w:val="lowerRoman"/>
      <w:lvlText w:val="%6."/>
      <w:lvlJc w:val="right"/>
      <w:pPr>
        <w:ind w:left="4870" w:hanging="180"/>
      </w:pPr>
    </w:lvl>
    <w:lvl w:ilvl="6" w:tplc="0C09000F" w:tentative="1">
      <w:start w:val="1"/>
      <w:numFmt w:val="decimal"/>
      <w:lvlText w:val="%7."/>
      <w:lvlJc w:val="left"/>
      <w:pPr>
        <w:ind w:left="5590" w:hanging="360"/>
      </w:pPr>
    </w:lvl>
    <w:lvl w:ilvl="7" w:tplc="0C090019" w:tentative="1">
      <w:start w:val="1"/>
      <w:numFmt w:val="lowerLetter"/>
      <w:lvlText w:val="%8."/>
      <w:lvlJc w:val="left"/>
      <w:pPr>
        <w:ind w:left="6310" w:hanging="360"/>
      </w:pPr>
    </w:lvl>
    <w:lvl w:ilvl="8" w:tplc="0C09001B" w:tentative="1">
      <w:start w:val="1"/>
      <w:numFmt w:val="lowerRoman"/>
      <w:lvlText w:val="%9."/>
      <w:lvlJc w:val="right"/>
      <w:pPr>
        <w:ind w:left="7030" w:hanging="180"/>
      </w:pPr>
    </w:lvl>
  </w:abstractNum>
  <w:abstractNum w:abstractNumId="9" w15:restartNumberingAfterBreak="0">
    <w:nsid w:val="24CF5CD4"/>
    <w:multiLevelType w:val="hybridMultilevel"/>
    <w:tmpl w:val="F3EEA6CA"/>
    <w:lvl w:ilvl="0" w:tplc="0C090017">
      <w:start w:val="1"/>
      <w:numFmt w:val="lowerLetter"/>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 w15:restartNumberingAfterBreak="0">
    <w:nsid w:val="30171DD1"/>
    <w:multiLevelType w:val="hybridMultilevel"/>
    <w:tmpl w:val="A6CC62CE"/>
    <w:lvl w:ilvl="0" w:tplc="80D26156">
      <w:start w:val="1"/>
      <w:numFmt w:val="decimal"/>
      <w:pStyle w:val="Sectionheading-QldSI"/>
      <w:lvlText w:val="%1"/>
      <w:lvlJc w:val="left"/>
      <w:pPr>
        <w:ind w:left="910" w:hanging="781"/>
      </w:pPr>
      <w:rPr>
        <w:rFonts w:ascii="Arial" w:eastAsia="Arial" w:hAnsi="Arial" w:hint="default"/>
        <w:b/>
        <w:bCs/>
        <w:w w:val="102"/>
        <w:sz w:val="23"/>
        <w:szCs w:val="23"/>
      </w:rPr>
    </w:lvl>
    <w:lvl w:ilvl="1" w:tplc="6BFE4604">
      <w:start w:val="1"/>
      <w:numFmt w:val="decimal"/>
      <w:pStyle w:val="Bodylevel11subheading-QldSI"/>
      <w:lvlText w:val="(%2)"/>
      <w:lvlJc w:val="left"/>
      <w:pPr>
        <w:ind w:left="1378" w:hanging="52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44CA6EC">
      <w:start w:val="1"/>
      <w:numFmt w:val="lowerLetter"/>
      <w:pStyle w:val="Bodylevel2asubheading-QldSI"/>
      <w:lvlText w:val="(%3)"/>
      <w:lvlJc w:val="left"/>
      <w:pPr>
        <w:ind w:left="1830" w:hanging="553"/>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pStyle w:val="Bodylevel3isubheading-QldSI"/>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1" w15:restartNumberingAfterBreak="0">
    <w:nsid w:val="396F1950"/>
    <w:multiLevelType w:val="hybridMultilevel"/>
    <w:tmpl w:val="2CA03EF2"/>
    <w:lvl w:ilvl="0" w:tplc="DFA69420">
      <w:start w:val="1"/>
      <w:numFmt w:val="decimal"/>
      <w:lvlText w:val="%1"/>
      <w:lvlJc w:val="left"/>
      <w:pPr>
        <w:ind w:left="910" w:hanging="781"/>
      </w:pPr>
      <w:rPr>
        <w:rFonts w:ascii="Arial" w:eastAsia="Arial" w:hAnsi="Arial" w:hint="default"/>
        <w:b/>
        <w:bCs/>
        <w:w w:val="102"/>
        <w:sz w:val="23"/>
        <w:szCs w:val="23"/>
      </w:rPr>
    </w:lvl>
    <w:lvl w:ilvl="1" w:tplc="24A2CDD6">
      <w:start w:val="1"/>
      <w:numFmt w:val="decimal"/>
      <w:lvlText w:val="(%2)"/>
      <w:lvlJc w:val="left"/>
      <w:pPr>
        <w:ind w:left="1378" w:hanging="521"/>
      </w:pPr>
      <w:rPr>
        <w:rFonts w:ascii="Times New Roman" w:eastAsia="Times New Roman" w:hAnsi="Times New Roman" w:hint="default"/>
        <w:spacing w:val="-1"/>
        <w:sz w:val="24"/>
        <w:szCs w:val="24"/>
      </w:rPr>
    </w:lvl>
    <w:lvl w:ilvl="2" w:tplc="3BC09464">
      <w:start w:val="1"/>
      <w:numFmt w:val="lowerLetter"/>
      <w:lvlText w:val="(%3)"/>
      <w:lvlJc w:val="left"/>
      <w:pPr>
        <w:ind w:left="1930" w:hanging="553"/>
      </w:pPr>
      <w:rPr>
        <w:rFonts w:ascii="Times New Roman" w:eastAsia="Times New Roman" w:hAnsi="Times New Roman" w:hint="default"/>
        <w:spacing w:val="-1"/>
        <w:sz w:val="24"/>
        <w:szCs w:val="24"/>
      </w:rPr>
    </w:lvl>
    <w:lvl w:ilvl="3" w:tplc="3556B6D4">
      <w:start w:val="1"/>
      <w:numFmt w:val="lowerRoman"/>
      <w:lvlText w:val="(%4)"/>
      <w:lvlJc w:val="left"/>
      <w:pPr>
        <w:ind w:left="2434" w:hanging="505"/>
      </w:pPr>
      <w:rPr>
        <w:rFonts w:ascii="Times New Roman" w:eastAsia="Times New Roman" w:hAnsi="Times New Roman" w:hint="default"/>
        <w:spacing w:val="-1"/>
        <w:sz w:val="24"/>
        <w:szCs w:val="24"/>
      </w:rPr>
    </w:lvl>
    <w:lvl w:ilvl="4" w:tplc="475632E0">
      <w:start w:val="1"/>
      <w:numFmt w:val="upperLetter"/>
      <w:pStyle w:val="Bodylevel4Asubheading-QldSI"/>
      <w:lvlText w:val="(%5)"/>
      <w:lvlJc w:val="left"/>
      <w:pPr>
        <w:ind w:left="3010" w:hanging="576"/>
      </w:pPr>
      <w:rPr>
        <w:rFonts w:ascii="Calibri" w:eastAsia="Times New Roman" w:hAnsi="Calibri" w:hint="default"/>
        <w:spacing w:val="-1"/>
        <w:sz w:val="22"/>
        <w:szCs w:val="22"/>
      </w:rPr>
    </w:lvl>
    <w:lvl w:ilvl="5" w:tplc="AFD05BF6">
      <w:start w:val="1"/>
      <w:numFmt w:val="bullet"/>
      <w:lvlText w:val="•"/>
      <w:lvlJc w:val="left"/>
      <w:pPr>
        <w:ind w:left="2434" w:hanging="576"/>
      </w:pPr>
      <w:rPr>
        <w:rFonts w:hint="default"/>
      </w:rPr>
    </w:lvl>
    <w:lvl w:ilvl="6" w:tplc="582279E4">
      <w:start w:val="1"/>
      <w:numFmt w:val="bullet"/>
      <w:lvlText w:val="•"/>
      <w:lvlJc w:val="left"/>
      <w:pPr>
        <w:ind w:left="3010" w:hanging="576"/>
      </w:pPr>
      <w:rPr>
        <w:rFonts w:hint="default"/>
      </w:rPr>
    </w:lvl>
    <w:lvl w:ilvl="7" w:tplc="A9D83E62">
      <w:start w:val="1"/>
      <w:numFmt w:val="bullet"/>
      <w:lvlText w:val="•"/>
      <w:lvlJc w:val="left"/>
      <w:pPr>
        <w:ind w:left="3010" w:hanging="576"/>
      </w:pPr>
      <w:rPr>
        <w:rFonts w:hint="default"/>
      </w:rPr>
    </w:lvl>
    <w:lvl w:ilvl="8" w:tplc="8A52006E">
      <w:start w:val="1"/>
      <w:numFmt w:val="bullet"/>
      <w:lvlText w:val="•"/>
      <w:lvlJc w:val="left"/>
      <w:pPr>
        <w:ind w:left="4488" w:hanging="576"/>
      </w:pPr>
      <w:rPr>
        <w:rFonts w:hint="default"/>
      </w:rPr>
    </w:lvl>
  </w:abstractNum>
  <w:abstractNum w:abstractNumId="12" w15:restartNumberingAfterBreak="0">
    <w:nsid w:val="42AB6819"/>
    <w:multiLevelType w:val="hybridMultilevel"/>
    <w:tmpl w:val="9064C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534985"/>
    <w:multiLevelType w:val="hybridMultilevel"/>
    <w:tmpl w:val="56CE7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7D3839"/>
    <w:multiLevelType w:val="hybridMultilevel"/>
    <w:tmpl w:val="C436C78A"/>
    <w:lvl w:ilvl="0" w:tplc="ABB82D8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C5717"/>
    <w:multiLevelType w:val="hybridMultilevel"/>
    <w:tmpl w:val="AB186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4B0A33"/>
    <w:multiLevelType w:val="hybridMultilevel"/>
    <w:tmpl w:val="FB22C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4E56E4"/>
    <w:multiLevelType w:val="hybridMultilevel"/>
    <w:tmpl w:val="CEEE19A6"/>
    <w:lvl w:ilvl="0" w:tplc="5762ACCE">
      <w:start w:val="1"/>
      <w:numFmt w:val="lowerLetter"/>
      <w:pStyle w:val="Definitionsuba-QldSI"/>
      <w:lvlText w:val="(%1)"/>
      <w:lvlJc w:val="left"/>
      <w:pPr>
        <w:ind w:left="1930" w:hanging="55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668122">
      <w:start w:val="1"/>
      <w:numFmt w:val="bullet"/>
      <w:lvlText w:val="•"/>
      <w:lvlJc w:val="left"/>
      <w:pPr>
        <w:ind w:left="2482" w:hanging="553"/>
      </w:pPr>
      <w:rPr>
        <w:rFonts w:hint="default"/>
      </w:rPr>
    </w:lvl>
    <w:lvl w:ilvl="2" w:tplc="886AB3DA">
      <w:start w:val="1"/>
      <w:numFmt w:val="bullet"/>
      <w:lvlText w:val="•"/>
      <w:lvlJc w:val="left"/>
      <w:pPr>
        <w:ind w:left="3033" w:hanging="553"/>
      </w:pPr>
      <w:rPr>
        <w:rFonts w:hint="default"/>
      </w:rPr>
    </w:lvl>
    <w:lvl w:ilvl="3" w:tplc="327879B0">
      <w:start w:val="1"/>
      <w:numFmt w:val="bullet"/>
      <w:lvlText w:val="•"/>
      <w:lvlJc w:val="left"/>
      <w:pPr>
        <w:ind w:left="3584" w:hanging="553"/>
      </w:pPr>
      <w:rPr>
        <w:rFonts w:hint="default"/>
      </w:rPr>
    </w:lvl>
    <w:lvl w:ilvl="4" w:tplc="E8220396">
      <w:start w:val="1"/>
      <w:numFmt w:val="bullet"/>
      <w:lvlText w:val="•"/>
      <w:lvlJc w:val="left"/>
      <w:pPr>
        <w:ind w:left="4136" w:hanging="553"/>
      </w:pPr>
      <w:rPr>
        <w:rFonts w:hint="default"/>
      </w:rPr>
    </w:lvl>
    <w:lvl w:ilvl="5" w:tplc="06B484FC">
      <w:start w:val="1"/>
      <w:numFmt w:val="bullet"/>
      <w:lvlText w:val="•"/>
      <w:lvlJc w:val="left"/>
      <w:pPr>
        <w:ind w:left="4687" w:hanging="553"/>
      </w:pPr>
      <w:rPr>
        <w:rFonts w:hint="default"/>
      </w:rPr>
    </w:lvl>
    <w:lvl w:ilvl="6" w:tplc="57D6453C">
      <w:start w:val="1"/>
      <w:numFmt w:val="bullet"/>
      <w:lvlText w:val="•"/>
      <w:lvlJc w:val="left"/>
      <w:pPr>
        <w:ind w:left="5238" w:hanging="553"/>
      </w:pPr>
      <w:rPr>
        <w:rFonts w:hint="default"/>
      </w:rPr>
    </w:lvl>
    <w:lvl w:ilvl="7" w:tplc="9A8A230C">
      <w:start w:val="1"/>
      <w:numFmt w:val="bullet"/>
      <w:lvlText w:val="•"/>
      <w:lvlJc w:val="left"/>
      <w:pPr>
        <w:ind w:left="5790" w:hanging="553"/>
      </w:pPr>
      <w:rPr>
        <w:rFonts w:hint="default"/>
      </w:rPr>
    </w:lvl>
    <w:lvl w:ilvl="8" w:tplc="EB42FFD4">
      <w:start w:val="1"/>
      <w:numFmt w:val="bullet"/>
      <w:lvlText w:val="•"/>
      <w:lvlJc w:val="left"/>
      <w:pPr>
        <w:ind w:left="6341" w:hanging="553"/>
      </w:pPr>
      <w:rPr>
        <w:rFonts w:hint="default"/>
      </w:rPr>
    </w:lvl>
  </w:abstractNum>
  <w:abstractNum w:abstractNumId="18" w15:restartNumberingAfterBreak="0">
    <w:nsid w:val="640D225C"/>
    <w:multiLevelType w:val="hybridMultilevel"/>
    <w:tmpl w:val="7CD21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8F1D8C"/>
    <w:multiLevelType w:val="hybridMultilevel"/>
    <w:tmpl w:val="5D2CF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A56E33"/>
    <w:multiLevelType w:val="hybridMultilevel"/>
    <w:tmpl w:val="DD548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F335A"/>
    <w:multiLevelType w:val="hybridMultilevel"/>
    <w:tmpl w:val="73B6780E"/>
    <w:lvl w:ilvl="0" w:tplc="1C541FD4">
      <w:start w:val="1"/>
      <w:numFmt w:val="bullet"/>
      <w:pStyle w:val="Exampledotpoint-QldSI"/>
      <w:lvlText w:val="•"/>
      <w:lvlJc w:val="left"/>
      <w:pPr>
        <w:ind w:left="1930" w:hanging="360"/>
      </w:pPr>
      <w:rPr>
        <w:rFonts w:ascii="Times New Roman" w:eastAsia="Times New Roman" w:hAnsi="Times New Roman" w:hint="default"/>
        <w:w w:val="99"/>
        <w:sz w:val="20"/>
        <w:szCs w:val="20"/>
      </w:rPr>
    </w:lvl>
    <w:lvl w:ilvl="1" w:tplc="48E4D61A">
      <w:start w:val="1"/>
      <w:numFmt w:val="bullet"/>
      <w:lvlText w:val="•"/>
      <w:lvlJc w:val="left"/>
      <w:pPr>
        <w:ind w:left="2482" w:hanging="360"/>
      </w:pPr>
      <w:rPr>
        <w:rFonts w:hint="default"/>
      </w:rPr>
    </w:lvl>
    <w:lvl w:ilvl="2" w:tplc="36024930">
      <w:start w:val="1"/>
      <w:numFmt w:val="bullet"/>
      <w:lvlText w:val="•"/>
      <w:lvlJc w:val="left"/>
      <w:pPr>
        <w:ind w:left="3033" w:hanging="360"/>
      </w:pPr>
      <w:rPr>
        <w:rFonts w:hint="default"/>
      </w:rPr>
    </w:lvl>
    <w:lvl w:ilvl="3" w:tplc="3D24DBCA">
      <w:start w:val="1"/>
      <w:numFmt w:val="bullet"/>
      <w:lvlText w:val="•"/>
      <w:lvlJc w:val="left"/>
      <w:pPr>
        <w:ind w:left="3584" w:hanging="360"/>
      </w:pPr>
      <w:rPr>
        <w:rFonts w:hint="default"/>
      </w:rPr>
    </w:lvl>
    <w:lvl w:ilvl="4" w:tplc="863AC4D6">
      <w:start w:val="1"/>
      <w:numFmt w:val="bullet"/>
      <w:lvlText w:val="•"/>
      <w:lvlJc w:val="left"/>
      <w:pPr>
        <w:ind w:left="4136" w:hanging="360"/>
      </w:pPr>
      <w:rPr>
        <w:rFonts w:hint="default"/>
      </w:rPr>
    </w:lvl>
    <w:lvl w:ilvl="5" w:tplc="BF06E352">
      <w:start w:val="1"/>
      <w:numFmt w:val="bullet"/>
      <w:lvlText w:val="•"/>
      <w:lvlJc w:val="left"/>
      <w:pPr>
        <w:ind w:left="4687" w:hanging="360"/>
      </w:pPr>
      <w:rPr>
        <w:rFonts w:hint="default"/>
      </w:rPr>
    </w:lvl>
    <w:lvl w:ilvl="6" w:tplc="75C0ADDE">
      <w:start w:val="1"/>
      <w:numFmt w:val="bullet"/>
      <w:lvlText w:val="•"/>
      <w:lvlJc w:val="left"/>
      <w:pPr>
        <w:ind w:left="5238" w:hanging="360"/>
      </w:pPr>
      <w:rPr>
        <w:rFonts w:hint="default"/>
      </w:rPr>
    </w:lvl>
    <w:lvl w:ilvl="7" w:tplc="D41CAC00">
      <w:start w:val="1"/>
      <w:numFmt w:val="bullet"/>
      <w:lvlText w:val="•"/>
      <w:lvlJc w:val="left"/>
      <w:pPr>
        <w:ind w:left="5790" w:hanging="360"/>
      </w:pPr>
      <w:rPr>
        <w:rFonts w:hint="default"/>
      </w:rPr>
    </w:lvl>
    <w:lvl w:ilvl="8" w:tplc="E7E4A8AC">
      <w:start w:val="1"/>
      <w:numFmt w:val="bullet"/>
      <w:lvlText w:val="•"/>
      <w:lvlJc w:val="left"/>
      <w:pPr>
        <w:ind w:left="6341" w:hanging="360"/>
      </w:pPr>
      <w:rPr>
        <w:rFonts w:hint="default"/>
      </w:rPr>
    </w:lvl>
  </w:abstractNum>
  <w:abstractNum w:abstractNumId="22" w15:restartNumberingAfterBreak="0">
    <w:nsid w:val="714E7C97"/>
    <w:multiLevelType w:val="hybridMultilevel"/>
    <w:tmpl w:val="FDFE9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3E5892"/>
    <w:multiLevelType w:val="hybridMultilevel"/>
    <w:tmpl w:val="4EE8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AC5052"/>
    <w:multiLevelType w:val="hybridMultilevel"/>
    <w:tmpl w:val="22EACBD0"/>
    <w:lvl w:ilvl="0" w:tplc="9BA0F386">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5" w15:restartNumberingAfterBreak="0">
    <w:nsid w:val="79BE4FE6"/>
    <w:multiLevelType w:val="hybridMultilevel"/>
    <w:tmpl w:val="047EB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E2049"/>
    <w:multiLevelType w:val="hybridMultilevel"/>
    <w:tmpl w:val="8A6A9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538090">
    <w:abstractNumId w:val="11"/>
  </w:num>
  <w:num w:numId="2" w16cid:durableId="1094206276">
    <w:abstractNumId w:val="17"/>
  </w:num>
  <w:num w:numId="3" w16cid:durableId="1498963065">
    <w:abstractNumId w:val="21"/>
  </w:num>
  <w:num w:numId="4" w16cid:durableId="920335987">
    <w:abstractNumId w:val="4"/>
  </w:num>
  <w:num w:numId="5" w16cid:durableId="991173608">
    <w:abstractNumId w:val="10"/>
  </w:num>
  <w:num w:numId="6" w16cid:durableId="319429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734258">
    <w:abstractNumId w:val="10"/>
  </w:num>
  <w:num w:numId="8" w16cid:durableId="351762046">
    <w:abstractNumId w:val="9"/>
  </w:num>
  <w:num w:numId="9" w16cid:durableId="21519665">
    <w:abstractNumId w:val="7"/>
  </w:num>
  <w:num w:numId="10" w16cid:durableId="487676523">
    <w:abstractNumId w:val="23"/>
  </w:num>
  <w:num w:numId="11" w16cid:durableId="332531056">
    <w:abstractNumId w:val="24"/>
  </w:num>
  <w:num w:numId="12" w16cid:durableId="2080591161">
    <w:abstractNumId w:val="13"/>
  </w:num>
  <w:num w:numId="13" w16cid:durableId="96095650">
    <w:abstractNumId w:val="0"/>
  </w:num>
  <w:num w:numId="14" w16cid:durableId="2032562616">
    <w:abstractNumId w:val="25"/>
  </w:num>
  <w:num w:numId="15" w16cid:durableId="965811519">
    <w:abstractNumId w:val="15"/>
  </w:num>
  <w:num w:numId="16" w16cid:durableId="173350873">
    <w:abstractNumId w:val="14"/>
  </w:num>
  <w:num w:numId="17" w16cid:durableId="1074818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7434612">
    <w:abstractNumId w:val="26"/>
  </w:num>
  <w:num w:numId="19" w16cid:durableId="1851985117">
    <w:abstractNumId w:val="19"/>
  </w:num>
  <w:num w:numId="20" w16cid:durableId="1202132988">
    <w:abstractNumId w:val="22"/>
  </w:num>
  <w:num w:numId="21" w16cid:durableId="372735152">
    <w:abstractNumId w:val="1"/>
  </w:num>
  <w:num w:numId="22" w16cid:durableId="2125609019">
    <w:abstractNumId w:val="6"/>
  </w:num>
  <w:num w:numId="23" w16cid:durableId="1814370103">
    <w:abstractNumId w:val="20"/>
  </w:num>
  <w:num w:numId="24" w16cid:durableId="266238189">
    <w:abstractNumId w:val="3"/>
  </w:num>
  <w:num w:numId="25" w16cid:durableId="896354877">
    <w:abstractNumId w:val="16"/>
  </w:num>
  <w:num w:numId="26" w16cid:durableId="733965257">
    <w:abstractNumId w:val="18"/>
  </w:num>
  <w:num w:numId="27" w16cid:durableId="454255893">
    <w:abstractNumId w:val="12"/>
  </w:num>
  <w:num w:numId="28" w16cid:durableId="2043481113">
    <w:abstractNumId w:val="2"/>
  </w:num>
  <w:num w:numId="29" w16cid:durableId="103719350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wNDcyMjE1MbEwNDJV0lEKTi0uzszPAymwrAUA2dT32SwAAAA="/>
  </w:docVars>
  <w:rsids>
    <w:rsidRoot w:val="00FF4FE5"/>
    <w:rsid w:val="0000223B"/>
    <w:rsid w:val="00002A78"/>
    <w:rsid w:val="000116EA"/>
    <w:rsid w:val="00012517"/>
    <w:rsid w:val="00013EA2"/>
    <w:rsid w:val="000154EF"/>
    <w:rsid w:val="000164C9"/>
    <w:rsid w:val="0001776A"/>
    <w:rsid w:val="00020654"/>
    <w:rsid w:val="00024FD0"/>
    <w:rsid w:val="00044149"/>
    <w:rsid w:val="00051F78"/>
    <w:rsid w:val="00066D2B"/>
    <w:rsid w:val="000707D1"/>
    <w:rsid w:val="00075DDA"/>
    <w:rsid w:val="000763DC"/>
    <w:rsid w:val="0008360F"/>
    <w:rsid w:val="0009071E"/>
    <w:rsid w:val="000A7AD4"/>
    <w:rsid w:val="000B06E4"/>
    <w:rsid w:val="000B21F6"/>
    <w:rsid w:val="000B4A0C"/>
    <w:rsid w:val="000B62EE"/>
    <w:rsid w:val="000C0999"/>
    <w:rsid w:val="000C3568"/>
    <w:rsid w:val="000C384A"/>
    <w:rsid w:val="000D1C50"/>
    <w:rsid w:val="000E1F2B"/>
    <w:rsid w:val="000F0319"/>
    <w:rsid w:val="000F379A"/>
    <w:rsid w:val="000F5191"/>
    <w:rsid w:val="000F679F"/>
    <w:rsid w:val="00106FD0"/>
    <w:rsid w:val="00111469"/>
    <w:rsid w:val="0012088C"/>
    <w:rsid w:val="001268C6"/>
    <w:rsid w:val="00127994"/>
    <w:rsid w:val="00131CA3"/>
    <w:rsid w:val="00136852"/>
    <w:rsid w:val="00145684"/>
    <w:rsid w:val="00165B1D"/>
    <w:rsid w:val="00165D75"/>
    <w:rsid w:val="00167F70"/>
    <w:rsid w:val="00175729"/>
    <w:rsid w:val="001816D2"/>
    <w:rsid w:val="001826ED"/>
    <w:rsid w:val="001838B6"/>
    <w:rsid w:val="00190512"/>
    <w:rsid w:val="00194F2B"/>
    <w:rsid w:val="0019680F"/>
    <w:rsid w:val="00197BA1"/>
    <w:rsid w:val="001A4939"/>
    <w:rsid w:val="001A709D"/>
    <w:rsid w:val="001B1594"/>
    <w:rsid w:val="001B7A3B"/>
    <w:rsid w:val="001C2AAD"/>
    <w:rsid w:val="001D02AB"/>
    <w:rsid w:val="001D14EF"/>
    <w:rsid w:val="001D6B9C"/>
    <w:rsid w:val="001D6DA1"/>
    <w:rsid w:val="001F6661"/>
    <w:rsid w:val="001F6E54"/>
    <w:rsid w:val="001F7E59"/>
    <w:rsid w:val="00200F68"/>
    <w:rsid w:val="002029EB"/>
    <w:rsid w:val="00211463"/>
    <w:rsid w:val="00211F6C"/>
    <w:rsid w:val="00221390"/>
    <w:rsid w:val="00234075"/>
    <w:rsid w:val="00241ABC"/>
    <w:rsid w:val="00243F7D"/>
    <w:rsid w:val="0024487D"/>
    <w:rsid w:val="00250737"/>
    <w:rsid w:val="00252AB9"/>
    <w:rsid w:val="00253B60"/>
    <w:rsid w:val="002557A0"/>
    <w:rsid w:val="00262AB5"/>
    <w:rsid w:val="002640DA"/>
    <w:rsid w:val="00280BCD"/>
    <w:rsid w:val="0029096F"/>
    <w:rsid w:val="00290A92"/>
    <w:rsid w:val="002969BE"/>
    <w:rsid w:val="002B13F3"/>
    <w:rsid w:val="002B1756"/>
    <w:rsid w:val="002B42BE"/>
    <w:rsid w:val="002B7E2C"/>
    <w:rsid w:val="002C6055"/>
    <w:rsid w:val="002E10AC"/>
    <w:rsid w:val="002E1EFA"/>
    <w:rsid w:val="002F350C"/>
    <w:rsid w:val="00300F60"/>
    <w:rsid w:val="00303733"/>
    <w:rsid w:val="003076BB"/>
    <w:rsid w:val="00312E39"/>
    <w:rsid w:val="00315DDE"/>
    <w:rsid w:val="00326969"/>
    <w:rsid w:val="00330962"/>
    <w:rsid w:val="0033475A"/>
    <w:rsid w:val="00335A2E"/>
    <w:rsid w:val="00337E9A"/>
    <w:rsid w:val="00342715"/>
    <w:rsid w:val="00345C83"/>
    <w:rsid w:val="00353166"/>
    <w:rsid w:val="00353CBB"/>
    <w:rsid w:val="00357C74"/>
    <w:rsid w:val="00361383"/>
    <w:rsid w:val="003617A1"/>
    <w:rsid w:val="0036190B"/>
    <w:rsid w:val="00367413"/>
    <w:rsid w:val="0037015B"/>
    <w:rsid w:val="0037566D"/>
    <w:rsid w:val="00382F46"/>
    <w:rsid w:val="003A00CC"/>
    <w:rsid w:val="003A1FC8"/>
    <w:rsid w:val="003A31AD"/>
    <w:rsid w:val="003A66A5"/>
    <w:rsid w:val="003A707F"/>
    <w:rsid w:val="003B0EC1"/>
    <w:rsid w:val="003B16A4"/>
    <w:rsid w:val="003B516E"/>
    <w:rsid w:val="003B573B"/>
    <w:rsid w:val="003B71BA"/>
    <w:rsid w:val="003B7BCB"/>
    <w:rsid w:val="003C16B6"/>
    <w:rsid w:val="003C297F"/>
    <w:rsid w:val="003C6562"/>
    <w:rsid w:val="003D255F"/>
    <w:rsid w:val="003D281A"/>
    <w:rsid w:val="003D72FF"/>
    <w:rsid w:val="003D7846"/>
    <w:rsid w:val="003E1BF7"/>
    <w:rsid w:val="003E2D23"/>
    <w:rsid w:val="003E2DB6"/>
    <w:rsid w:val="003E49E7"/>
    <w:rsid w:val="003F0A44"/>
    <w:rsid w:val="003F14D4"/>
    <w:rsid w:val="003F2CBD"/>
    <w:rsid w:val="003F4CAE"/>
    <w:rsid w:val="00406E35"/>
    <w:rsid w:val="004218FD"/>
    <w:rsid w:val="00424B97"/>
    <w:rsid w:val="0042530A"/>
    <w:rsid w:val="00425973"/>
    <w:rsid w:val="00432FA7"/>
    <w:rsid w:val="004341AC"/>
    <w:rsid w:val="00434B76"/>
    <w:rsid w:val="00434F69"/>
    <w:rsid w:val="00444E13"/>
    <w:rsid w:val="0044686C"/>
    <w:rsid w:val="004536D4"/>
    <w:rsid w:val="00456155"/>
    <w:rsid w:val="00474018"/>
    <w:rsid w:val="00487E86"/>
    <w:rsid w:val="00490C06"/>
    <w:rsid w:val="0049664E"/>
    <w:rsid w:val="004A3700"/>
    <w:rsid w:val="004A4C82"/>
    <w:rsid w:val="004A5D89"/>
    <w:rsid w:val="004B1794"/>
    <w:rsid w:val="004B223E"/>
    <w:rsid w:val="004B2753"/>
    <w:rsid w:val="004B2E34"/>
    <w:rsid w:val="004B6CC9"/>
    <w:rsid w:val="004C2E75"/>
    <w:rsid w:val="004C30B2"/>
    <w:rsid w:val="004D585B"/>
    <w:rsid w:val="004D61D6"/>
    <w:rsid w:val="004E5B9B"/>
    <w:rsid w:val="004E6C77"/>
    <w:rsid w:val="004E7D7E"/>
    <w:rsid w:val="00501015"/>
    <w:rsid w:val="0050712B"/>
    <w:rsid w:val="005100B1"/>
    <w:rsid w:val="00515F0E"/>
    <w:rsid w:val="00520873"/>
    <w:rsid w:val="00521737"/>
    <w:rsid w:val="00523D63"/>
    <w:rsid w:val="005247BC"/>
    <w:rsid w:val="00532F16"/>
    <w:rsid w:val="00534C5F"/>
    <w:rsid w:val="00541973"/>
    <w:rsid w:val="0054741C"/>
    <w:rsid w:val="005601C5"/>
    <w:rsid w:val="00567C6D"/>
    <w:rsid w:val="00573D44"/>
    <w:rsid w:val="00586E6B"/>
    <w:rsid w:val="00586F76"/>
    <w:rsid w:val="00587D6C"/>
    <w:rsid w:val="005931E0"/>
    <w:rsid w:val="00597FBA"/>
    <w:rsid w:val="005A085C"/>
    <w:rsid w:val="005A3610"/>
    <w:rsid w:val="005A58D1"/>
    <w:rsid w:val="005A5F1C"/>
    <w:rsid w:val="005B206B"/>
    <w:rsid w:val="005B22AC"/>
    <w:rsid w:val="005B7E8F"/>
    <w:rsid w:val="005C305C"/>
    <w:rsid w:val="005C60B7"/>
    <w:rsid w:val="005D4516"/>
    <w:rsid w:val="005E1806"/>
    <w:rsid w:val="005F13B1"/>
    <w:rsid w:val="005F4772"/>
    <w:rsid w:val="0061660C"/>
    <w:rsid w:val="00620335"/>
    <w:rsid w:val="00620597"/>
    <w:rsid w:val="006219B1"/>
    <w:rsid w:val="00627BB7"/>
    <w:rsid w:val="0063060D"/>
    <w:rsid w:val="00634BAA"/>
    <w:rsid w:val="0063648F"/>
    <w:rsid w:val="00636F9D"/>
    <w:rsid w:val="00640518"/>
    <w:rsid w:val="006540B6"/>
    <w:rsid w:val="00656DEF"/>
    <w:rsid w:val="006608EC"/>
    <w:rsid w:val="00665B01"/>
    <w:rsid w:val="00667238"/>
    <w:rsid w:val="00685FCD"/>
    <w:rsid w:val="006868BF"/>
    <w:rsid w:val="00686DB0"/>
    <w:rsid w:val="006876A3"/>
    <w:rsid w:val="00690EEE"/>
    <w:rsid w:val="00691D40"/>
    <w:rsid w:val="00693E11"/>
    <w:rsid w:val="006943FE"/>
    <w:rsid w:val="006A2728"/>
    <w:rsid w:val="006C79B6"/>
    <w:rsid w:val="006D0564"/>
    <w:rsid w:val="006D0B4C"/>
    <w:rsid w:val="006D3EFC"/>
    <w:rsid w:val="006E51C9"/>
    <w:rsid w:val="006F1B0F"/>
    <w:rsid w:val="006F330D"/>
    <w:rsid w:val="007218BF"/>
    <w:rsid w:val="00722D39"/>
    <w:rsid w:val="007413C3"/>
    <w:rsid w:val="007425C8"/>
    <w:rsid w:val="0074334A"/>
    <w:rsid w:val="007547BE"/>
    <w:rsid w:val="00757204"/>
    <w:rsid w:val="007630A9"/>
    <w:rsid w:val="00771D7B"/>
    <w:rsid w:val="00772515"/>
    <w:rsid w:val="007727CA"/>
    <w:rsid w:val="007727E8"/>
    <w:rsid w:val="007728BA"/>
    <w:rsid w:val="00775DEC"/>
    <w:rsid w:val="00782FF5"/>
    <w:rsid w:val="0079405D"/>
    <w:rsid w:val="007A792C"/>
    <w:rsid w:val="007B07A1"/>
    <w:rsid w:val="007B142A"/>
    <w:rsid w:val="007B4877"/>
    <w:rsid w:val="007C1104"/>
    <w:rsid w:val="007C511B"/>
    <w:rsid w:val="007C6095"/>
    <w:rsid w:val="007C60EC"/>
    <w:rsid w:val="007D744B"/>
    <w:rsid w:val="007E753A"/>
    <w:rsid w:val="007F3D05"/>
    <w:rsid w:val="007F4488"/>
    <w:rsid w:val="007F59C3"/>
    <w:rsid w:val="007F7014"/>
    <w:rsid w:val="00803CB7"/>
    <w:rsid w:val="00805B96"/>
    <w:rsid w:val="00811F91"/>
    <w:rsid w:val="0082099A"/>
    <w:rsid w:val="008323FD"/>
    <w:rsid w:val="00833695"/>
    <w:rsid w:val="008367CF"/>
    <w:rsid w:val="00836E1A"/>
    <w:rsid w:val="00840252"/>
    <w:rsid w:val="00840A06"/>
    <w:rsid w:val="00840D00"/>
    <w:rsid w:val="00840DD5"/>
    <w:rsid w:val="0084139B"/>
    <w:rsid w:val="00842C1D"/>
    <w:rsid w:val="008439B7"/>
    <w:rsid w:val="00843B8E"/>
    <w:rsid w:val="00844782"/>
    <w:rsid w:val="008564CA"/>
    <w:rsid w:val="00866CCF"/>
    <w:rsid w:val="0087253F"/>
    <w:rsid w:val="0088249B"/>
    <w:rsid w:val="00886BD2"/>
    <w:rsid w:val="008873AE"/>
    <w:rsid w:val="008B5098"/>
    <w:rsid w:val="008C4152"/>
    <w:rsid w:val="008D14DE"/>
    <w:rsid w:val="008D156F"/>
    <w:rsid w:val="008D387E"/>
    <w:rsid w:val="008E4F6C"/>
    <w:rsid w:val="008E55B7"/>
    <w:rsid w:val="008F5696"/>
    <w:rsid w:val="008F6176"/>
    <w:rsid w:val="00900AF6"/>
    <w:rsid w:val="00906231"/>
    <w:rsid w:val="009109C5"/>
    <w:rsid w:val="00911DED"/>
    <w:rsid w:val="00914161"/>
    <w:rsid w:val="009176E0"/>
    <w:rsid w:val="00917CEA"/>
    <w:rsid w:val="009213C5"/>
    <w:rsid w:val="00924B2F"/>
    <w:rsid w:val="00925647"/>
    <w:rsid w:val="00926FA1"/>
    <w:rsid w:val="00931242"/>
    <w:rsid w:val="009334F0"/>
    <w:rsid w:val="009358E5"/>
    <w:rsid w:val="009413D6"/>
    <w:rsid w:val="009461DC"/>
    <w:rsid w:val="00952FEE"/>
    <w:rsid w:val="009539C7"/>
    <w:rsid w:val="00953A87"/>
    <w:rsid w:val="00957EA1"/>
    <w:rsid w:val="00960855"/>
    <w:rsid w:val="00966D4C"/>
    <w:rsid w:val="00977D1C"/>
    <w:rsid w:val="009809EB"/>
    <w:rsid w:val="009851F3"/>
    <w:rsid w:val="00994A2D"/>
    <w:rsid w:val="009A1D5F"/>
    <w:rsid w:val="009A3172"/>
    <w:rsid w:val="009A37B7"/>
    <w:rsid w:val="009A599B"/>
    <w:rsid w:val="009A6661"/>
    <w:rsid w:val="009A6C86"/>
    <w:rsid w:val="009B2199"/>
    <w:rsid w:val="009B47BF"/>
    <w:rsid w:val="009D1E3C"/>
    <w:rsid w:val="009D4F06"/>
    <w:rsid w:val="009D731F"/>
    <w:rsid w:val="009D7BD5"/>
    <w:rsid w:val="009D7CA0"/>
    <w:rsid w:val="009E602A"/>
    <w:rsid w:val="009F5814"/>
    <w:rsid w:val="00A00F21"/>
    <w:rsid w:val="00A03257"/>
    <w:rsid w:val="00A04C05"/>
    <w:rsid w:val="00A1434F"/>
    <w:rsid w:val="00A153A7"/>
    <w:rsid w:val="00A21D25"/>
    <w:rsid w:val="00A244D7"/>
    <w:rsid w:val="00A24EA1"/>
    <w:rsid w:val="00A25616"/>
    <w:rsid w:val="00A26B31"/>
    <w:rsid w:val="00A307ED"/>
    <w:rsid w:val="00A342A3"/>
    <w:rsid w:val="00A36791"/>
    <w:rsid w:val="00A41CAA"/>
    <w:rsid w:val="00A42A67"/>
    <w:rsid w:val="00A441D8"/>
    <w:rsid w:val="00A46F73"/>
    <w:rsid w:val="00A56537"/>
    <w:rsid w:val="00A56958"/>
    <w:rsid w:val="00A62999"/>
    <w:rsid w:val="00A67CE6"/>
    <w:rsid w:val="00A701EC"/>
    <w:rsid w:val="00A710B5"/>
    <w:rsid w:val="00A74E39"/>
    <w:rsid w:val="00A759C8"/>
    <w:rsid w:val="00A77A1E"/>
    <w:rsid w:val="00A81BE2"/>
    <w:rsid w:val="00A84CA1"/>
    <w:rsid w:val="00A87784"/>
    <w:rsid w:val="00A9414E"/>
    <w:rsid w:val="00A943A9"/>
    <w:rsid w:val="00AA085D"/>
    <w:rsid w:val="00AA0D47"/>
    <w:rsid w:val="00AA1ACF"/>
    <w:rsid w:val="00AC12EF"/>
    <w:rsid w:val="00AC1B1F"/>
    <w:rsid w:val="00AC51AB"/>
    <w:rsid w:val="00AD3269"/>
    <w:rsid w:val="00AD3526"/>
    <w:rsid w:val="00AE6179"/>
    <w:rsid w:val="00AF053B"/>
    <w:rsid w:val="00B01948"/>
    <w:rsid w:val="00B03047"/>
    <w:rsid w:val="00B07777"/>
    <w:rsid w:val="00B102FD"/>
    <w:rsid w:val="00B13265"/>
    <w:rsid w:val="00B13C84"/>
    <w:rsid w:val="00B216FE"/>
    <w:rsid w:val="00B22E4F"/>
    <w:rsid w:val="00B312BA"/>
    <w:rsid w:val="00B377B8"/>
    <w:rsid w:val="00B37D59"/>
    <w:rsid w:val="00B408FC"/>
    <w:rsid w:val="00B460AE"/>
    <w:rsid w:val="00B47601"/>
    <w:rsid w:val="00B51EA5"/>
    <w:rsid w:val="00B5547F"/>
    <w:rsid w:val="00B60CF9"/>
    <w:rsid w:val="00B61A53"/>
    <w:rsid w:val="00B63447"/>
    <w:rsid w:val="00B6400F"/>
    <w:rsid w:val="00B65115"/>
    <w:rsid w:val="00B84226"/>
    <w:rsid w:val="00B84D11"/>
    <w:rsid w:val="00B964FA"/>
    <w:rsid w:val="00BA05EB"/>
    <w:rsid w:val="00BA5D82"/>
    <w:rsid w:val="00BB0EAD"/>
    <w:rsid w:val="00BB76E2"/>
    <w:rsid w:val="00BB7C0F"/>
    <w:rsid w:val="00BC62F3"/>
    <w:rsid w:val="00BD1040"/>
    <w:rsid w:val="00BD6ABE"/>
    <w:rsid w:val="00BD70DE"/>
    <w:rsid w:val="00BE00A7"/>
    <w:rsid w:val="00BF270F"/>
    <w:rsid w:val="00C02298"/>
    <w:rsid w:val="00C051C8"/>
    <w:rsid w:val="00C05AB7"/>
    <w:rsid w:val="00C121DF"/>
    <w:rsid w:val="00C150E1"/>
    <w:rsid w:val="00C17378"/>
    <w:rsid w:val="00C214C3"/>
    <w:rsid w:val="00C22634"/>
    <w:rsid w:val="00C277C4"/>
    <w:rsid w:val="00C303E7"/>
    <w:rsid w:val="00C316F9"/>
    <w:rsid w:val="00C34A04"/>
    <w:rsid w:val="00C35B0A"/>
    <w:rsid w:val="00C415FE"/>
    <w:rsid w:val="00C458DF"/>
    <w:rsid w:val="00C50388"/>
    <w:rsid w:val="00C505DB"/>
    <w:rsid w:val="00C51CA3"/>
    <w:rsid w:val="00C5393F"/>
    <w:rsid w:val="00C55962"/>
    <w:rsid w:val="00C60FB1"/>
    <w:rsid w:val="00C621FF"/>
    <w:rsid w:val="00C63C4E"/>
    <w:rsid w:val="00C72973"/>
    <w:rsid w:val="00C72C30"/>
    <w:rsid w:val="00C7492C"/>
    <w:rsid w:val="00C749A8"/>
    <w:rsid w:val="00C75DEF"/>
    <w:rsid w:val="00C77F67"/>
    <w:rsid w:val="00C809EB"/>
    <w:rsid w:val="00C8524B"/>
    <w:rsid w:val="00C914AD"/>
    <w:rsid w:val="00C95D81"/>
    <w:rsid w:val="00C96F9B"/>
    <w:rsid w:val="00CA37F5"/>
    <w:rsid w:val="00CA67A3"/>
    <w:rsid w:val="00CA6E75"/>
    <w:rsid w:val="00CB0248"/>
    <w:rsid w:val="00CB1DA3"/>
    <w:rsid w:val="00CB536A"/>
    <w:rsid w:val="00CD4E9D"/>
    <w:rsid w:val="00CE2FE6"/>
    <w:rsid w:val="00CF1304"/>
    <w:rsid w:val="00CF58E6"/>
    <w:rsid w:val="00D01FF3"/>
    <w:rsid w:val="00D02F02"/>
    <w:rsid w:val="00D05768"/>
    <w:rsid w:val="00D170A9"/>
    <w:rsid w:val="00D20362"/>
    <w:rsid w:val="00D229E5"/>
    <w:rsid w:val="00D23B9F"/>
    <w:rsid w:val="00D332E8"/>
    <w:rsid w:val="00D35612"/>
    <w:rsid w:val="00D437B5"/>
    <w:rsid w:val="00D54372"/>
    <w:rsid w:val="00D61840"/>
    <w:rsid w:val="00D621FF"/>
    <w:rsid w:val="00D64ACA"/>
    <w:rsid w:val="00D66549"/>
    <w:rsid w:val="00D75E1F"/>
    <w:rsid w:val="00D77A88"/>
    <w:rsid w:val="00D9386C"/>
    <w:rsid w:val="00DA094A"/>
    <w:rsid w:val="00DA277E"/>
    <w:rsid w:val="00DA32C8"/>
    <w:rsid w:val="00DA5BE7"/>
    <w:rsid w:val="00DA5FD5"/>
    <w:rsid w:val="00DC18FA"/>
    <w:rsid w:val="00DC473C"/>
    <w:rsid w:val="00DD0547"/>
    <w:rsid w:val="00DE2398"/>
    <w:rsid w:val="00DF023B"/>
    <w:rsid w:val="00DF0478"/>
    <w:rsid w:val="00DF059D"/>
    <w:rsid w:val="00DF49FC"/>
    <w:rsid w:val="00DF5399"/>
    <w:rsid w:val="00DF5834"/>
    <w:rsid w:val="00E02D28"/>
    <w:rsid w:val="00E02F0A"/>
    <w:rsid w:val="00E06CB5"/>
    <w:rsid w:val="00E132A0"/>
    <w:rsid w:val="00E133DA"/>
    <w:rsid w:val="00E164C1"/>
    <w:rsid w:val="00E16934"/>
    <w:rsid w:val="00E2585C"/>
    <w:rsid w:val="00E258AC"/>
    <w:rsid w:val="00E47622"/>
    <w:rsid w:val="00E516E9"/>
    <w:rsid w:val="00E61AD4"/>
    <w:rsid w:val="00E72DA7"/>
    <w:rsid w:val="00E74DB0"/>
    <w:rsid w:val="00E819EA"/>
    <w:rsid w:val="00E822D2"/>
    <w:rsid w:val="00E847BB"/>
    <w:rsid w:val="00E84D9F"/>
    <w:rsid w:val="00E8512A"/>
    <w:rsid w:val="00E93560"/>
    <w:rsid w:val="00E95ED6"/>
    <w:rsid w:val="00EA04CE"/>
    <w:rsid w:val="00EA5DD0"/>
    <w:rsid w:val="00EB0410"/>
    <w:rsid w:val="00EB2933"/>
    <w:rsid w:val="00EC20DE"/>
    <w:rsid w:val="00EC45F1"/>
    <w:rsid w:val="00ED27C8"/>
    <w:rsid w:val="00ED6E67"/>
    <w:rsid w:val="00ED72AD"/>
    <w:rsid w:val="00EE3DE4"/>
    <w:rsid w:val="00EE3E19"/>
    <w:rsid w:val="00F00640"/>
    <w:rsid w:val="00F02C8B"/>
    <w:rsid w:val="00F03F72"/>
    <w:rsid w:val="00F0582D"/>
    <w:rsid w:val="00F1047F"/>
    <w:rsid w:val="00F11C17"/>
    <w:rsid w:val="00F15018"/>
    <w:rsid w:val="00F15B7D"/>
    <w:rsid w:val="00F1739E"/>
    <w:rsid w:val="00F2221A"/>
    <w:rsid w:val="00F24325"/>
    <w:rsid w:val="00F31C5E"/>
    <w:rsid w:val="00F356FF"/>
    <w:rsid w:val="00F40885"/>
    <w:rsid w:val="00F56BBD"/>
    <w:rsid w:val="00F600C5"/>
    <w:rsid w:val="00F604D3"/>
    <w:rsid w:val="00F60932"/>
    <w:rsid w:val="00F656E5"/>
    <w:rsid w:val="00F6784C"/>
    <w:rsid w:val="00F710E5"/>
    <w:rsid w:val="00F73DD8"/>
    <w:rsid w:val="00F81162"/>
    <w:rsid w:val="00F95FFF"/>
    <w:rsid w:val="00F97464"/>
    <w:rsid w:val="00FA7B33"/>
    <w:rsid w:val="00FB09E7"/>
    <w:rsid w:val="00FB1C04"/>
    <w:rsid w:val="00FB3600"/>
    <w:rsid w:val="00FB7010"/>
    <w:rsid w:val="00FB719E"/>
    <w:rsid w:val="00FC06D0"/>
    <w:rsid w:val="00FC61E4"/>
    <w:rsid w:val="00FD3940"/>
    <w:rsid w:val="00FD42D3"/>
    <w:rsid w:val="00FE2935"/>
    <w:rsid w:val="00FE53D2"/>
    <w:rsid w:val="00FF1019"/>
    <w:rsid w:val="00FF2909"/>
    <w:rsid w:val="00FF4FE5"/>
    <w:rsid w:val="00FF6788"/>
    <w:rsid w:val="00FF7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95743"/>
  <w15:docId w15:val="{EAB2983F-58D4-4A46-8AD4-55EAD5AF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1" w:unhideWhenUsed="1" w:qFormat="1"/>
    <w:lsdException w:name="toc 2" w:locked="0" w:semiHidden="1" w:uiPriority="1"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A5DD0"/>
  </w:style>
  <w:style w:type="paragraph" w:styleId="Heading1">
    <w:name w:val="heading 1"/>
    <w:basedOn w:val="Normal"/>
    <w:next w:val="Normal"/>
    <w:link w:val="Heading1Char"/>
    <w:uiPriority w:val="9"/>
    <w:semiHidden/>
    <w:locked/>
    <w:rsid w:val="002B17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locked/>
    <w:rsid w:val="00190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locked/>
    <w:rsid w:val="00434F6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level11subheading-QldSI">
    <w:name w:val="Body level 1(1) subheading - Qld SI"/>
    <w:basedOn w:val="BodyText"/>
    <w:link w:val="Bodylevel11subheading-QldSIChar"/>
    <w:uiPriority w:val="1"/>
    <w:qFormat/>
    <w:rsid w:val="00DA5BE7"/>
    <w:pPr>
      <w:numPr>
        <w:ilvl w:val="1"/>
        <w:numId w:val="7"/>
      </w:numPr>
      <w:tabs>
        <w:tab w:val="left" w:pos="1380"/>
      </w:tabs>
      <w:spacing w:before="97" w:after="200" w:line="226" w:lineRule="auto"/>
      <w:ind w:right="108"/>
    </w:pPr>
    <w:rPr>
      <w:rFonts w:ascii="Calibri" w:hAnsi="Calibri"/>
      <w:spacing w:val="-1"/>
    </w:rPr>
  </w:style>
  <w:style w:type="character" w:customStyle="1" w:styleId="Bodylevel11subheading-QldSIChar">
    <w:name w:val="Body level 1(1) subheading - Qld SI Char"/>
    <w:basedOn w:val="BodyTextChar"/>
    <w:link w:val="Bodylevel11subheading-QldSI"/>
    <w:uiPriority w:val="1"/>
    <w:rsid w:val="00DA5BE7"/>
    <w:rPr>
      <w:rFonts w:ascii="Calibri" w:eastAsia="Times New Roman" w:hAnsi="Calibri"/>
      <w:spacing w:val="-1"/>
      <w:sz w:val="24"/>
      <w:szCs w:val="24"/>
      <w:lang w:val="en-US"/>
    </w:rPr>
  </w:style>
  <w:style w:type="paragraph" w:styleId="Header">
    <w:name w:val="header"/>
    <w:basedOn w:val="Normal"/>
    <w:link w:val="HeaderChar"/>
    <w:uiPriority w:val="99"/>
    <w:unhideWhenUsed/>
    <w:locked/>
    <w:rsid w:val="00190512"/>
    <w:pPr>
      <w:tabs>
        <w:tab w:val="center" w:pos="4513"/>
        <w:tab w:val="right" w:pos="9026"/>
      </w:tabs>
      <w:spacing w:after="0"/>
    </w:pPr>
  </w:style>
  <w:style w:type="character" w:customStyle="1" w:styleId="HeaderChar">
    <w:name w:val="Header Char"/>
    <w:basedOn w:val="DefaultParagraphFont"/>
    <w:link w:val="Header"/>
    <w:uiPriority w:val="99"/>
    <w:rsid w:val="00190512"/>
  </w:style>
  <w:style w:type="paragraph" w:styleId="Footer">
    <w:name w:val="footer"/>
    <w:basedOn w:val="Normal"/>
    <w:link w:val="FooterChar"/>
    <w:uiPriority w:val="99"/>
    <w:unhideWhenUsed/>
    <w:rsid w:val="00190512"/>
    <w:pPr>
      <w:tabs>
        <w:tab w:val="center" w:pos="4513"/>
        <w:tab w:val="right" w:pos="9026"/>
      </w:tabs>
      <w:spacing w:after="0"/>
    </w:pPr>
  </w:style>
  <w:style w:type="character" w:customStyle="1" w:styleId="FooterChar">
    <w:name w:val="Footer Char"/>
    <w:basedOn w:val="DefaultParagraphFont"/>
    <w:link w:val="Footer"/>
    <w:uiPriority w:val="99"/>
    <w:rsid w:val="00190512"/>
  </w:style>
  <w:style w:type="paragraph" w:styleId="BodyText">
    <w:name w:val="Body Text"/>
    <w:basedOn w:val="Normal"/>
    <w:link w:val="BodyTextChar"/>
    <w:uiPriority w:val="1"/>
    <w:qFormat/>
    <w:locked/>
    <w:rsid w:val="00DA5BE7"/>
    <w:pPr>
      <w:widowControl w:val="0"/>
      <w:spacing w:before="104" w:after="0"/>
      <w:ind w:left="1378" w:hanging="5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DA5BE7"/>
    <w:rPr>
      <w:rFonts w:ascii="Times New Roman" w:eastAsia="Times New Roman" w:hAnsi="Times New Roman"/>
      <w:sz w:val="24"/>
      <w:szCs w:val="24"/>
      <w:lang w:val="en-US"/>
    </w:rPr>
  </w:style>
  <w:style w:type="paragraph" w:customStyle="1" w:styleId="Bodylevel2asubheading-QldSI">
    <w:name w:val="Body level 2(a) subheading - Qld SI"/>
    <w:basedOn w:val="BodyText"/>
    <w:link w:val="Bodylevel2asubheading-QldSIChar"/>
    <w:uiPriority w:val="1"/>
    <w:qFormat/>
    <w:rsid w:val="00DA5BE7"/>
    <w:pPr>
      <w:numPr>
        <w:ilvl w:val="2"/>
        <w:numId w:val="7"/>
      </w:numPr>
      <w:tabs>
        <w:tab w:val="left" w:pos="1932"/>
      </w:tabs>
      <w:spacing w:before="103"/>
    </w:pPr>
    <w:rPr>
      <w:rFonts w:ascii="Calibri" w:hAnsi="Calibri"/>
      <w:spacing w:val="-1"/>
    </w:rPr>
  </w:style>
  <w:style w:type="character" w:customStyle="1" w:styleId="Bodylevel2asubheading-QldSIChar">
    <w:name w:val="Body level 2(a) subheading - Qld SI Char"/>
    <w:basedOn w:val="BodyTextChar"/>
    <w:link w:val="Bodylevel2asubheading-QldSI"/>
    <w:uiPriority w:val="1"/>
    <w:rsid w:val="00DA5BE7"/>
    <w:rPr>
      <w:rFonts w:ascii="Calibri" w:eastAsia="Times New Roman" w:hAnsi="Calibri"/>
      <w:spacing w:val="-1"/>
      <w:sz w:val="24"/>
      <w:szCs w:val="24"/>
      <w:lang w:val="en-US"/>
    </w:rPr>
  </w:style>
  <w:style w:type="paragraph" w:customStyle="1" w:styleId="Bodylevel3isubheading-QldSI">
    <w:name w:val="Body level 3(i) subheading - Qld SI"/>
    <w:basedOn w:val="BodyText"/>
    <w:link w:val="Bodylevel3isubheading-QldSIChar"/>
    <w:uiPriority w:val="1"/>
    <w:qFormat/>
    <w:rsid w:val="00DA5BE7"/>
    <w:pPr>
      <w:numPr>
        <w:ilvl w:val="3"/>
        <w:numId w:val="7"/>
      </w:numPr>
      <w:tabs>
        <w:tab w:val="left" w:pos="2436"/>
      </w:tabs>
      <w:spacing w:before="117" w:line="226" w:lineRule="auto"/>
      <w:ind w:right="111"/>
    </w:pPr>
    <w:rPr>
      <w:rFonts w:ascii="Calibri" w:hAnsi="Calibri"/>
      <w:spacing w:val="-1"/>
    </w:rPr>
  </w:style>
  <w:style w:type="character" w:customStyle="1" w:styleId="Bodylevel3isubheading-QldSIChar">
    <w:name w:val="Body level 3(i) subheading - Qld SI Char"/>
    <w:basedOn w:val="BodyTextChar"/>
    <w:link w:val="Bodylevel3isubheading-QldSI"/>
    <w:uiPriority w:val="1"/>
    <w:rsid w:val="00DA5BE7"/>
    <w:rPr>
      <w:rFonts w:ascii="Calibri" w:eastAsia="Times New Roman" w:hAnsi="Calibri"/>
      <w:spacing w:val="-1"/>
      <w:sz w:val="24"/>
      <w:szCs w:val="24"/>
      <w:lang w:val="en-US"/>
    </w:rPr>
  </w:style>
  <w:style w:type="paragraph" w:customStyle="1" w:styleId="Bodylevel4Asubheading-QldSI">
    <w:name w:val="Body level 4(A) subheading - Qld SI"/>
    <w:basedOn w:val="BodyText"/>
    <w:link w:val="Bodylevel4Asubheading-QldSIChar"/>
    <w:uiPriority w:val="1"/>
    <w:qFormat/>
    <w:rsid w:val="00DA5BE7"/>
    <w:pPr>
      <w:numPr>
        <w:ilvl w:val="4"/>
        <w:numId w:val="1"/>
      </w:numPr>
      <w:tabs>
        <w:tab w:val="left" w:pos="3011"/>
      </w:tabs>
    </w:pPr>
    <w:rPr>
      <w:rFonts w:ascii="Calibri" w:hAnsi="Calibri"/>
      <w:spacing w:val="-1"/>
    </w:rPr>
  </w:style>
  <w:style w:type="character" w:customStyle="1" w:styleId="Bodylevel4Asubheading-QldSIChar">
    <w:name w:val="Body level 4(A) subheading - Qld SI Char"/>
    <w:basedOn w:val="BodyTextChar"/>
    <w:link w:val="Bodylevel4Asubheading-QldSI"/>
    <w:uiPriority w:val="1"/>
    <w:rsid w:val="00DA5BE7"/>
    <w:rPr>
      <w:rFonts w:ascii="Calibri" w:eastAsia="Times New Roman" w:hAnsi="Calibri"/>
      <w:spacing w:val="-1"/>
      <w:sz w:val="24"/>
      <w:szCs w:val="24"/>
      <w:lang w:val="en-US"/>
    </w:rPr>
  </w:style>
  <w:style w:type="paragraph" w:customStyle="1" w:styleId="Definition-QldSI">
    <w:name w:val="Definition - Qld SI"/>
    <w:basedOn w:val="Normal"/>
    <w:link w:val="Definition-QldSIChar"/>
    <w:uiPriority w:val="1"/>
    <w:qFormat/>
    <w:rsid w:val="00A67CE6"/>
    <w:pPr>
      <w:widowControl w:val="0"/>
      <w:spacing w:before="119" w:after="0" w:line="226" w:lineRule="auto"/>
      <w:ind w:left="1378" w:right="108"/>
      <w:jc w:val="both"/>
    </w:pPr>
    <w:rPr>
      <w:rFonts w:ascii="Calibri" w:hAnsi="Calibri"/>
      <w:b/>
      <w:i/>
      <w:spacing w:val="-1"/>
      <w:sz w:val="24"/>
      <w:lang w:val="en-US"/>
    </w:rPr>
  </w:style>
  <w:style w:type="character" w:customStyle="1" w:styleId="Definition-QldSIChar">
    <w:name w:val="Definition - Qld SI Char"/>
    <w:basedOn w:val="DefaultParagraphFont"/>
    <w:link w:val="Definition-QldSI"/>
    <w:uiPriority w:val="1"/>
    <w:rsid w:val="00A67CE6"/>
    <w:rPr>
      <w:rFonts w:ascii="Calibri" w:hAnsi="Calibri"/>
      <w:b/>
      <w:i/>
      <w:spacing w:val="-1"/>
      <w:sz w:val="24"/>
      <w:lang w:val="en-US"/>
    </w:rPr>
  </w:style>
  <w:style w:type="paragraph" w:customStyle="1" w:styleId="Definitionsuba-QldSI">
    <w:name w:val="Definition sub (a) - Qld SI"/>
    <w:basedOn w:val="BodyText"/>
    <w:link w:val="Definitionsuba-QldSIChar"/>
    <w:uiPriority w:val="1"/>
    <w:qFormat/>
    <w:rsid w:val="00DA5BE7"/>
    <w:pPr>
      <w:numPr>
        <w:numId w:val="2"/>
      </w:numPr>
      <w:tabs>
        <w:tab w:val="left" w:pos="1932"/>
      </w:tabs>
      <w:spacing w:before="123" w:line="260" w:lineRule="exact"/>
      <w:ind w:right="113"/>
    </w:pPr>
    <w:rPr>
      <w:rFonts w:ascii="Calibri" w:hAnsi="Calibri"/>
      <w:spacing w:val="-1"/>
    </w:rPr>
  </w:style>
  <w:style w:type="character" w:customStyle="1" w:styleId="Definitionsuba-QldSIChar">
    <w:name w:val="Definition sub (a) - Qld SI Char"/>
    <w:basedOn w:val="BodyTextChar"/>
    <w:link w:val="Definitionsuba-QldSI"/>
    <w:uiPriority w:val="1"/>
    <w:rsid w:val="00DA5BE7"/>
    <w:rPr>
      <w:rFonts w:ascii="Calibri" w:eastAsia="Times New Roman" w:hAnsi="Calibri"/>
      <w:spacing w:val="-1"/>
      <w:sz w:val="24"/>
      <w:szCs w:val="24"/>
      <w:lang w:val="en-US"/>
    </w:rPr>
  </w:style>
  <w:style w:type="paragraph" w:customStyle="1" w:styleId="Divisionheading-QldSI">
    <w:name w:val="Division heading - Qld SI"/>
    <w:basedOn w:val="Heading2"/>
    <w:link w:val="Divisionheading-QldSIChar"/>
    <w:uiPriority w:val="1"/>
    <w:rsid w:val="00190512"/>
    <w:pPr>
      <w:keepNext w:val="0"/>
      <w:keepLines w:val="0"/>
      <w:widowControl w:val="0"/>
      <w:tabs>
        <w:tab w:val="left" w:pos="2530"/>
      </w:tabs>
      <w:spacing w:before="300" w:after="300" w:line="313" w:lineRule="exact"/>
      <w:ind w:left="130"/>
    </w:pPr>
    <w:rPr>
      <w:rFonts w:ascii="Arial" w:eastAsia="Arial" w:hAnsi="Arial"/>
      <w:color w:val="000000" w:themeColor="text1"/>
      <w:sz w:val="28"/>
      <w:szCs w:val="28"/>
      <w:lang w:val="en-US"/>
    </w:rPr>
  </w:style>
  <w:style w:type="character" w:customStyle="1" w:styleId="Divisionheading-QldSIChar">
    <w:name w:val="Division heading - Qld SI Char"/>
    <w:basedOn w:val="Heading2Char"/>
    <w:link w:val="Divisionheading-QldSI"/>
    <w:uiPriority w:val="1"/>
    <w:rsid w:val="00190512"/>
    <w:rPr>
      <w:rFonts w:ascii="Arial" w:eastAsia="Arial" w:hAnsi="Arial" w:cstheme="majorBidi"/>
      <w:b/>
      <w:bCs/>
      <w:color w:val="000000" w:themeColor="text1"/>
      <w:sz w:val="28"/>
      <w:szCs w:val="28"/>
      <w:lang w:val="en-US"/>
    </w:rPr>
  </w:style>
  <w:style w:type="character" w:customStyle="1" w:styleId="Heading2Char">
    <w:name w:val="Heading 2 Char"/>
    <w:basedOn w:val="DefaultParagraphFont"/>
    <w:link w:val="Heading2"/>
    <w:uiPriority w:val="9"/>
    <w:semiHidden/>
    <w:rsid w:val="00190512"/>
    <w:rPr>
      <w:rFonts w:asciiTheme="majorHAnsi" w:eastAsiaTheme="majorEastAsia" w:hAnsiTheme="majorHAnsi" w:cstheme="majorBidi"/>
      <w:b/>
      <w:bCs/>
      <w:color w:val="4F81BD" w:themeColor="accent1"/>
      <w:sz w:val="26"/>
      <w:szCs w:val="26"/>
    </w:rPr>
  </w:style>
  <w:style w:type="paragraph" w:customStyle="1" w:styleId="Exampledotpoint-QldSI">
    <w:name w:val="Example dot point- Qld SI"/>
    <w:basedOn w:val="Normal"/>
    <w:link w:val="Exampledotpoint-QldSIChar"/>
    <w:uiPriority w:val="1"/>
    <w:qFormat/>
    <w:rsid w:val="00DA5BE7"/>
    <w:pPr>
      <w:widowControl w:val="0"/>
      <w:numPr>
        <w:numId w:val="3"/>
      </w:numPr>
      <w:tabs>
        <w:tab w:val="left" w:pos="1931"/>
      </w:tabs>
      <w:spacing w:before="109" w:after="0"/>
      <w:ind w:right="113"/>
    </w:pPr>
    <w:rPr>
      <w:rFonts w:ascii="Calibri" w:hAnsi="Calibri"/>
      <w:spacing w:val="-1"/>
      <w:sz w:val="20"/>
      <w:lang w:val="en-US"/>
    </w:rPr>
  </w:style>
  <w:style w:type="character" w:customStyle="1" w:styleId="Exampledotpoint-QldSIChar">
    <w:name w:val="Example dot point- Qld SI Char"/>
    <w:basedOn w:val="DefaultParagraphFont"/>
    <w:link w:val="Exampledotpoint-QldSI"/>
    <w:uiPriority w:val="1"/>
    <w:rsid w:val="00DA5BE7"/>
    <w:rPr>
      <w:rFonts w:ascii="Calibri" w:hAnsi="Calibri"/>
      <w:spacing w:val="-1"/>
      <w:sz w:val="20"/>
      <w:lang w:val="en-US"/>
    </w:rPr>
  </w:style>
  <w:style w:type="paragraph" w:customStyle="1" w:styleId="Exampleheading-Body">
    <w:name w:val="Example heading - Body"/>
    <w:basedOn w:val="Normal"/>
    <w:link w:val="Exampleheading-BodyChar"/>
    <w:uiPriority w:val="1"/>
    <w:qFormat/>
    <w:rsid w:val="00DA5BE7"/>
    <w:pPr>
      <w:widowControl w:val="0"/>
      <w:spacing w:before="114" w:after="0"/>
      <w:ind w:left="1378"/>
    </w:pPr>
    <w:rPr>
      <w:rFonts w:ascii="Calibri" w:eastAsia="Times New Roman" w:hAnsi="Calibri" w:cs="Times New Roman"/>
      <w:i/>
      <w:sz w:val="20"/>
      <w:szCs w:val="20"/>
      <w:lang w:val="en-US"/>
    </w:rPr>
  </w:style>
  <w:style w:type="character" w:customStyle="1" w:styleId="Exampleheading-BodyChar">
    <w:name w:val="Example heading - Body Char"/>
    <w:basedOn w:val="DefaultParagraphFont"/>
    <w:link w:val="Exampleheading-Body"/>
    <w:uiPriority w:val="1"/>
    <w:rsid w:val="00DA5BE7"/>
    <w:rPr>
      <w:rFonts w:ascii="Calibri" w:eastAsia="Times New Roman" w:hAnsi="Calibri" w:cs="Times New Roman"/>
      <w:i/>
      <w:sz w:val="20"/>
      <w:szCs w:val="20"/>
      <w:lang w:val="en-US"/>
    </w:rPr>
  </w:style>
  <w:style w:type="paragraph" w:customStyle="1" w:styleId="Exampletext-BodyQldSI">
    <w:name w:val="Example text - Body  Qld SI"/>
    <w:basedOn w:val="Normal"/>
    <w:link w:val="Exampletext-BodyQldSIChar"/>
    <w:uiPriority w:val="1"/>
    <w:qFormat/>
    <w:rsid w:val="00DA5BE7"/>
    <w:pPr>
      <w:widowControl w:val="0"/>
      <w:spacing w:before="109" w:after="0"/>
      <w:ind w:left="1570"/>
      <w:jc w:val="both"/>
    </w:pPr>
    <w:rPr>
      <w:rFonts w:ascii="Calibri" w:eastAsia="Times New Roman" w:hAnsi="Calibri" w:cs="Times New Roman"/>
      <w:spacing w:val="-1"/>
      <w:sz w:val="20"/>
      <w:szCs w:val="20"/>
      <w:lang w:val="en-US"/>
    </w:rPr>
  </w:style>
  <w:style w:type="character" w:customStyle="1" w:styleId="Exampletext-BodyQldSIChar">
    <w:name w:val="Example text - Body  Qld SI Char"/>
    <w:basedOn w:val="DefaultParagraphFont"/>
    <w:link w:val="Exampletext-BodyQldSI"/>
    <w:uiPriority w:val="1"/>
    <w:rsid w:val="00DA5BE7"/>
    <w:rPr>
      <w:rFonts w:ascii="Calibri" w:eastAsia="Times New Roman" w:hAnsi="Calibri" w:cs="Times New Roman"/>
      <w:spacing w:val="-1"/>
      <w:sz w:val="20"/>
      <w:szCs w:val="20"/>
      <w:lang w:val="en-US"/>
    </w:rPr>
  </w:style>
  <w:style w:type="paragraph" w:customStyle="1" w:styleId="NoteBody-QldSI">
    <w:name w:val="Note Body - Qld SI"/>
    <w:basedOn w:val="Normal"/>
    <w:link w:val="NoteBody-QldSIChar"/>
    <w:uiPriority w:val="1"/>
    <w:qFormat/>
    <w:rsid w:val="00DA5BE7"/>
    <w:pPr>
      <w:widowControl w:val="0"/>
      <w:spacing w:before="117" w:line="228" w:lineRule="auto"/>
      <w:ind w:left="1571" w:right="113"/>
      <w:jc w:val="both"/>
    </w:pPr>
    <w:rPr>
      <w:rFonts w:ascii="Calibri" w:eastAsia="Times New Roman" w:hAnsi="Calibri" w:cs="Times New Roman"/>
      <w:sz w:val="20"/>
      <w:szCs w:val="20"/>
      <w:lang w:val="en-US"/>
    </w:rPr>
  </w:style>
  <w:style w:type="character" w:customStyle="1" w:styleId="NoteBody-QldSIChar">
    <w:name w:val="Note Body - Qld SI Char"/>
    <w:basedOn w:val="DefaultParagraphFont"/>
    <w:link w:val="NoteBody-QldSI"/>
    <w:uiPriority w:val="1"/>
    <w:rsid w:val="00DA5BE7"/>
    <w:rPr>
      <w:rFonts w:ascii="Calibri" w:eastAsia="Times New Roman" w:hAnsi="Calibri" w:cs="Times New Roman"/>
      <w:sz w:val="20"/>
      <w:szCs w:val="20"/>
      <w:lang w:val="en-US"/>
    </w:rPr>
  </w:style>
  <w:style w:type="paragraph" w:customStyle="1" w:styleId="Noteheading-QldSI">
    <w:name w:val="Note heading - Qld SI"/>
    <w:basedOn w:val="Normal"/>
    <w:link w:val="Noteheading-QldSIChar"/>
    <w:uiPriority w:val="1"/>
    <w:qFormat/>
    <w:rsid w:val="00DA5BE7"/>
    <w:pPr>
      <w:widowControl w:val="0"/>
      <w:spacing w:before="118" w:after="0"/>
      <w:ind w:left="1378"/>
      <w:jc w:val="both"/>
    </w:pPr>
    <w:rPr>
      <w:rFonts w:ascii="Calibri" w:eastAsia="Times New Roman" w:hAnsi="Calibri" w:cs="Times New Roman"/>
      <w:i/>
      <w:spacing w:val="-1"/>
      <w:sz w:val="20"/>
      <w:szCs w:val="20"/>
      <w:lang w:val="en-US"/>
    </w:rPr>
  </w:style>
  <w:style w:type="character" w:customStyle="1" w:styleId="Noteheading-QldSIChar">
    <w:name w:val="Note heading - Qld SI Char"/>
    <w:basedOn w:val="DefaultParagraphFont"/>
    <w:link w:val="Noteheading-QldSI"/>
    <w:uiPriority w:val="1"/>
    <w:rsid w:val="00DA5BE7"/>
    <w:rPr>
      <w:rFonts w:ascii="Calibri" w:eastAsia="Times New Roman" w:hAnsi="Calibri" w:cs="Times New Roman"/>
      <w:i/>
      <w:spacing w:val="-1"/>
      <w:sz w:val="20"/>
      <w:szCs w:val="20"/>
      <w:lang w:val="en-US"/>
    </w:rPr>
  </w:style>
  <w:style w:type="paragraph" w:customStyle="1" w:styleId="Notesnumbered-QldSI">
    <w:name w:val="Notes (numbered) - Qld SI"/>
    <w:basedOn w:val="Normal"/>
    <w:link w:val="Notesnumbered-QldSIChar"/>
    <w:uiPriority w:val="1"/>
    <w:qFormat/>
    <w:rsid w:val="00DA5BE7"/>
    <w:pPr>
      <w:widowControl w:val="0"/>
      <w:numPr>
        <w:numId w:val="4"/>
      </w:numPr>
      <w:tabs>
        <w:tab w:val="left" w:pos="1931"/>
      </w:tabs>
      <w:spacing w:before="111" w:after="0" w:line="244" w:lineRule="auto"/>
      <w:ind w:right="111"/>
    </w:pPr>
    <w:rPr>
      <w:rFonts w:ascii="Calibri" w:hAnsi="Calibri"/>
      <w:sz w:val="20"/>
      <w:lang w:val="en-US"/>
    </w:rPr>
  </w:style>
  <w:style w:type="character" w:customStyle="1" w:styleId="Notesnumbered-QldSIChar">
    <w:name w:val="Notes (numbered) - Qld SI Char"/>
    <w:basedOn w:val="DefaultParagraphFont"/>
    <w:link w:val="Notesnumbered-QldSI"/>
    <w:uiPriority w:val="1"/>
    <w:rsid w:val="00DA5BE7"/>
    <w:rPr>
      <w:rFonts w:ascii="Calibri" w:hAnsi="Calibri"/>
      <w:sz w:val="20"/>
      <w:lang w:val="en-US"/>
    </w:rPr>
  </w:style>
  <w:style w:type="paragraph" w:customStyle="1" w:styleId="Partheading-QldSI">
    <w:name w:val="Part heading - Qld SI"/>
    <w:basedOn w:val="Heading1"/>
    <w:link w:val="Partheading-QldSIChar"/>
    <w:uiPriority w:val="1"/>
    <w:rsid w:val="00190512"/>
    <w:pPr>
      <w:keepNext w:val="0"/>
      <w:keepLines w:val="0"/>
      <w:widowControl w:val="0"/>
      <w:tabs>
        <w:tab w:val="left" w:pos="2530"/>
      </w:tabs>
      <w:spacing w:before="300" w:after="300"/>
      <w:ind w:left="130"/>
    </w:pPr>
    <w:rPr>
      <w:rFonts w:ascii="Arial" w:eastAsia="Arial" w:hAnsi="Arial"/>
      <w:color w:val="000000" w:themeColor="text1"/>
      <w:lang w:val="en-US"/>
    </w:rPr>
  </w:style>
  <w:style w:type="character" w:customStyle="1" w:styleId="Partheading-QldSIChar">
    <w:name w:val="Part heading - Qld SI Char"/>
    <w:basedOn w:val="Heading1Char"/>
    <w:link w:val="Partheading-QldSI"/>
    <w:uiPriority w:val="1"/>
    <w:rsid w:val="00190512"/>
    <w:rPr>
      <w:rFonts w:ascii="Arial" w:eastAsia="Arial" w:hAnsi="Arial" w:cstheme="majorBidi"/>
      <w:b/>
      <w:bCs/>
      <w:color w:val="000000" w:themeColor="text1"/>
      <w:sz w:val="28"/>
      <w:szCs w:val="28"/>
      <w:lang w:val="en-US"/>
    </w:rPr>
  </w:style>
  <w:style w:type="character" w:customStyle="1" w:styleId="Heading1Char">
    <w:name w:val="Heading 1 Char"/>
    <w:basedOn w:val="DefaultParagraphFont"/>
    <w:link w:val="Heading1"/>
    <w:uiPriority w:val="9"/>
    <w:semiHidden/>
    <w:rsid w:val="00290A92"/>
    <w:rPr>
      <w:rFonts w:asciiTheme="majorHAnsi" w:eastAsiaTheme="majorEastAsia" w:hAnsiTheme="majorHAnsi" w:cstheme="majorBidi"/>
      <w:b/>
      <w:bCs/>
      <w:color w:val="365F91" w:themeColor="accent1" w:themeShade="BF"/>
      <w:sz w:val="28"/>
      <w:szCs w:val="28"/>
    </w:rPr>
  </w:style>
  <w:style w:type="paragraph" w:customStyle="1" w:styleId="Scheduleheading-QldSI">
    <w:name w:val="Schedule heading - Qld SI"/>
    <w:basedOn w:val="Heading1"/>
    <w:link w:val="Scheduleheading-QldSIChar"/>
    <w:uiPriority w:val="1"/>
    <w:qFormat/>
    <w:rsid w:val="00DA5BE7"/>
    <w:pPr>
      <w:keepNext w:val="0"/>
      <w:keepLines w:val="0"/>
      <w:widowControl w:val="0"/>
      <w:tabs>
        <w:tab w:val="left" w:pos="2530"/>
      </w:tabs>
      <w:spacing w:before="58" w:line="354" w:lineRule="exact"/>
      <w:ind w:left="130"/>
    </w:pPr>
    <w:rPr>
      <w:rFonts w:ascii="Arial" w:eastAsia="Arial" w:hAnsi="Arial"/>
      <w:color w:val="000000" w:themeColor="text1"/>
      <w:spacing w:val="-1"/>
      <w:sz w:val="32"/>
      <w:szCs w:val="32"/>
      <w:lang w:val="en-US"/>
    </w:rPr>
  </w:style>
  <w:style w:type="character" w:customStyle="1" w:styleId="Scheduleheading-QldSIChar">
    <w:name w:val="Schedule heading - Qld SI Char"/>
    <w:basedOn w:val="Heading1Char"/>
    <w:link w:val="Scheduleheading-QldSI"/>
    <w:uiPriority w:val="1"/>
    <w:rsid w:val="00DA5BE7"/>
    <w:rPr>
      <w:rFonts w:ascii="Arial" w:eastAsia="Arial" w:hAnsi="Arial" w:cstheme="majorBidi"/>
      <w:b/>
      <w:bCs/>
      <w:color w:val="000000" w:themeColor="text1"/>
      <w:spacing w:val="-1"/>
      <w:sz w:val="32"/>
      <w:szCs w:val="32"/>
      <w:lang w:val="en-US"/>
    </w:rPr>
  </w:style>
  <w:style w:type="paragraph" w:customStyle="1" w:styleId="Sectionheading-QldSI">
    <w:name w:val="Section heading - Qld SI"/>
    <w:basedOn w:val="Normal"/>
    <w:link w:val="Sectionheading-QldSIChar"/>
    <w:uiPriority w:val="1"/>
    <w:qFormat/>
    <w:rsid w:val="00DA5BE7"/>
    <w:pPr>
      <w:widowControl w:val="0"/>
      <w:numPr>
        <w:numId w:val="5"/>
      </w:numPr>
      <w:tabs>
        <w:tab w:val="left" w:pos="911"/>
      </w:tabs>
      <w:spacing w:after="0"/>
    </w:pPr>
    <w:rPr>
      <w:rFonts w:ascii="Arial"/>
      <w:b/>
      <w:sz w:val="23"/>
      <w:lang w:val="en-US"/>
    </w:rPr>
  </w:style>
  <w:style w:type="character" w:customStyle="1" w:styleId="Sectionheading-QldSIChar">
    <w:name w:val="Section heading - Qld SI Char"/>
    <w:basedOn w:val="DefaultParagraphFont"/>
    <w:link w:val="Sectionheading-QldSI"/>
    <w:uiPriority w:val="1"/>
    <w:rsid w:val="00DA5BE7"/>
    <w:rPr>
      <w:rFonts w:ascii="Arial"/>
      <w:b/>
      <w:sz w:val="23"/>
      <w:lang w:val="en-US"/>
    </w:rPr>
  </w:style>
  <w:style w:type="paragraph" w:customStyle="1" w:styleId="Tablefirstrowheading-QldSI">
    <w:name w:val="Table first row heading - Qld SI"/>
    <w:basedOn w:val="Normal"/>
    <w:link w:val="Tablefirstrowheading-QldSIChar"/>
    <w:uiPriority w:val="1"/>
    <w:qFormat/>
    <w:locked/>
    <w:rsid w:val="00DA5BE7"/>
    <w:pPr>
      <w:widowControl w:val="0"/>
      <w:spacing w:before="20" w:after="0"/>
      <w:ind w:left="74"/>
    </w:pPr>
    <w:rPr>
      <w:rFonts w:ascii="Arial"/>
      <w:b/>
      <w:spacing w:val="-1"/>
      <w:sz w:val="20"/>
      <w:lang w:val="en-US"/>
    </w:rPr>
  </w:style>
  <w:style w:type="character" w:customStyle="1" w:styleId="Tablefirstrowheading-QldSIChar">
    <w:name w:val="Table first row heading - Qld SI Char"/>
    <w:basedOn w:val="DefaultParagraphFont"/>
    <w:link w:val="Tablefirstrowheading-QldSI"/>
    <w:uiPriority w:val="1"/>
    <w:rsid w:val="00DA5BE7"/>
    <w:rPr>
      <w:rFonts w:ascii="Arial"/>
      <w:b/>
      <w:spacing w:val="-1"/>
      <w:sz w:val="20"/>
      <w:lang w:val="en-US"/>
    </w:rPr>
  </w:style>
  <w:style w:type="paragraph" w:customStyle="1" w:styleId="Tableheading-QldSI">
    <w:name w:val="Table heading - Qld SI"/>
    <w:basedOn w:val="Normal"/>
    <w:link w:val="Tableheading-QldSIChar"/>
    <w:uiPriority w:val="1"/>
    <w:qFormat/>
    <w:rsid w:val="00DA5BE7"/>
    <w:pPr>
      <w:widowControl w:val="0"/>
      <w:spacing w:before="200"/>
    </w:pPr>
    <w:rPr>
      <w:rFonts w:ascii="Arial" w:eastAsia="Arial" w:hAnsi="Arial" w:cs="Arial"/>
      <w:b/>
      <w:bCs/>
      <w:spacing w:val="-5"/>
      <w:sz w:val="20"/>
      <w:szCs w:val="20"/>
      <w:lang w:val="en-US"/>
    </w:rPr>
  </w:style>
  <w:style w:type="character" w:customStyle="1" w:styleId="Tableheading-QldSIChar">
    <w:name w:val="Table heading - Qld SI Char"/>
    <w:basedOn w:val="DefaultParagraphFont"/>
    <w:link w:val="Tableheading-QldSI"/>
    <w:uiPriority w:val="1"/>
    <w:rsid w:val="00DA5BE7"/>
    <w:rPr>
      <w:rFonts w:ascii="Arial" w:eastAsia="Arial" w:hAnsi="Arial" w:cs="Arial"/>
      <w:b/>
      <w:bCs/>
      <w:spacing w:val="-5"/>
      <w:sz w:val="20"/>
      <w:szCs w:val="20"/>
      <w:lang w:val="en-US"/>
    </w:rPr>
  </w:style>
  <w:style w:type="paragraph" w:customStyle="1" w:styleId="Tabletext-QldSI">
    <w:name w:val="Table text- Qld SI"/>
    <w:basedOn w:val="Normal"/>
    <w:link w:val="Tabletext-QldSIChar"/>
    <w:uiPriority w:val="1"/>
    <w:qFormat/>
    <w:rsid w:val="00DA5BE7"/>
    <w:pPr>
      <w:widowControl w:val="0"/>
      <w:spacing w:before="21" w:after="0"/>
      <w:ind w:left="74"/>
    </w:pPr>
    <w:rPr>
      <w:rFonts w:ascii="Calibri" w:eastAsia="Times New Roman" w:hAnsi="Calibri" w:cs="Times New Roman"/>
      <w:sz w:val="20"/>
      <w:szCs w:val="20"/>
      <w:lang w:val="en-US"/>
    </w:rPr>
  </w:style>
  <w:style w:type="character" w:customStyle="1" w:styleId="Tabletext-QldSIChar">
    <w:name w:val="Table text- Qld SI Char"/>
    <w:basedOn w:val="DefaultParagraphFont"/>
    <w:link w:val="Tabletext-QldSI"/>
    <w:uiPriority w:val="1"/>
    <w:rsid w:val="00DA5BE7"/>
    <w:rPr>
      <w:rFonts w:ascii="Calibri" w:eastAsia="Times New Roman" w:hAnsi="Calibri" w:cs="Times New Roman"/>
      <w:sz w:val="20"/>
      <w:szCs w:val="20"/>
      <w:lang w:val="en-US"/>
    </w:rPr>
  </w:style>
  <w:style w:type="paragraph" w:customStyle="1" w:styleId="Title-QldSI">
    <w:name w:val="Title - Qld SI"/>
    <w:basedOn w:val="Normal"/>
    <w:link w:val="Title-QldSIChar"/>
    <w:uiPriority w:val="1"/>
    <w:qFormat/>
    <w:rsid w:val="00DA5BE7"/>
    <w:pPr>
      <w:widowControl w:val="0"/>
      <w:spacing w:after="0" w:line="354" w:lineRule="exact"/>
      <w:ind w:left="130"/>
    </w:pPr>
    <w:rPr>
      <w:rFonts w:ascii="Arial"/>
      <w:b/>
      <w:sz w:val="32"/>
      <w:lang w:val="en-US"/>
    </w:rPr>
  </w:style>
  <w:style w:type="character" w:customStyle="1" w:styleId="Title-QldSIChar">
    <w:name w:val="Title - Qld SI Char"/>
    <w:basedOn w:val="DefaultParagraphFont"/>
    <w:link w:val="Title-QldSI"/>
    <w:uiPriority w:val="1"/>
    <w:rsid w:val="00DA5BE7"/>
    <w:rPr>
      <w:rFonts w:ascii="Arial"/>
      <w:b/>
      <w:sz w:val="32"/>
      <w:lang w:val="en-US"/>
    </w:rPr>
  </w:style>
  <w:style w:type="paragraph" w:styleId="TOC1">
    <w:name w:val="toc 1"/>
    <w:basedOn w:val="Normal"/>
    <w:uiPriority w:val="1"/>
    <w:qFormat/>
    <w:rsid w:val="00DA5BE7"/>
    <w:pPr>
      <w:widowControl w:val="0"/>
      <w:spacing w:before="93" w:after="0"/>
      <w:ind w:left="170"/>
    </w:pPr>
    <w:rPr>
      <w:rFonts w:ascii="Arial" w:eastAsia="Arial" w:hAnsi="Arial"/>
      <w:b/>
      <w:bCs/>
      <w:sz w:val="18"/>
      <w:szCs w:val="18"/>
      <w:lang w:val="en-US"/>
    </w:rPr>
  </w:style>
  <w:style w:type="paragraph" w:styleId="TOC2">
    <w:name w:val="toc 2"/>
    <w:basedOn w:val="Normal"/>
    <w:uiPriority w:val="1"/>
    <w:qFormat/>
    <w:rsid w:val="00DA5BE7"/>
    <w:pPr>
      <w:widowControl w:val="0"/>
      <w:spacing w:before="93" w:after="0"/>
      <w:ind w:left="1370" w:hanging="576"/>
    </w:pPr>
    <w:rPr>
      <w:rFonts w:ascii="Arial" w:eastAsia="Arial" w:hAnsi="Arial"/>
      <w:sz w:val="18"/>
      <w:szCs w:val="18"/>
      <w:lang w:val="en-US"/>
    </w:rPr>
  </w:style>
  <w:style w:type="paragraph" w:customStyle="1" w:styleId="Subdivisionheading-QldSI">
    <w:name w:val="Subdivision heading - Qld SI"/>
    <w:basedOn w:val="Heading2"/>
    <w:link w:val="Subdivisionheading-QldSIChar"/>
    <w:uiPriority w:val="1"/>
    <w:qFormat/>
    <w:rsid w:val="00DC18FA"/>
    <w:pPr>
      <w:keepNext w:val="0"/>
      <w:keepLines w:val="0"/>
      <w:widowControl w:val="0"/>
      <w:tabs>
        <w:tab w:val="left" w:pos="2531"/>
      </w:tabs>
      <w:spacing w:before="176"/>
      <w:ind w:left="130"/>
    </w:pPr>
    <w:rPr>
      <w:rFonts w:ascii="Arial" w:eastAsia="Arial" w:hAnsi="Arial"/>
      <w:color w:val="auto"/>
      <w:sz w:val="28"/>
      <w:szCs w:val="28"/>
      <w:lang w:val="en-US"/>
    </w:rPr>
  </w:style>
  <w:style w:type="character" w:customStyle="1" w:styleId="Subdivisionheading-QldSIChar">
    <w:name w:val="Subdivision heading - Qld SI Char"/>
    <w:basedOn w:val="Heading2Char"/>
    <w:link w:val="Subdivisionheading-QldSI"/>
    <w:uiPriority w:val="1"/>
    <w:rsid w:val="00DC18FA"/>
    <w:rPr>
      <w:rFonts w:ascii="Arial" w:eastAsia="Arial" w:hAnsi="Arial" w:cstheme="majorBidi"/>
      <w:b/>
      <w:bCs/>
      <w:color w:val="4F81BD" w:themeColor="accent1"/>
      <w:sz w:val="28"/>
      <w:szCs w:val="28"/>
      <w:lang w:val="en-US"/>
    </w:rPr>
  </w:style>
  <w:style w:type="paragraph" w:styleId="Caption">
    <w:name w:val="caption"/>
    <w:basedOn w:val="Normal"/>
    <w:next w:val="Normal"/>
    <w:autoRedefine/>
    <w:uiPriority w:val="35"/>
    <w:unhideWhenUsed/>
    <w:qFormat/>
    <w:locked/>
    <w:rsid w:val="00DA5BE7"/>
    <w:rPr>
      <w:b/>
      <w:bCs/>
      <w:sz w:val="18"/>
      <w:szCs w:val="18"/>
    </w:rPr>
  </w:style>
  <w:style w:type="paragraph" w:styleId="BalloonText">
    <w:name w:val="Balloon Text"/>
    <w:basedOn w:val="Normal"/>
    <w:link w:val="BalloonTextChar"/>
    <w:uiPriority w:val="99"/>
    <w:semiHidden/>
    <w:unhideWhenUsed/>
    <w:rsid w:val="0024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BC"/>
    <w:rPr>
      <w:rFonts w:ascii="Tahoma" w:hAnsi="Tahoma" w:cs="Tahoma"/>
      <w:sz w:val="16"/>
      <w:szCs w:val="16"/>
    </w:rPr>
  </w:style>
  <w:style w:type="paragraph" w:customStyle="1" w:styleId="Body">
    <w:name w:val="Body"/>
    <w:autoRedefine/>
    <w:rsid w:val="00190512"/>
    <w:pPr>
      <w:numPr>
        <w:numId w:val="6"/>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AU"/>
    </w:rPr>
  </w:style>
  <w:style w:type="paragraph" w:styleId="CommentText">
    <w:name w:val="annotation text"/>
    <w:basedOn w:val="Normal"/>
    <w:link w:val="CommentTextChar"/>
    <w:uiPriority w:val="99"/>
    <w:unhideWhenUsed/>
    <w:rsid w:val="00190512"/>
    <w:pPr>
      <w:spacing w:line="240" w:lineRule="auto"/>
    </w:pPr>
    <w:rPr>
      <w:sz w:val="20"/>
      <w:szCs w:val="20"/>
    </w:rPr>
  </w:style>
  <w:style w:type="character" w:customStyle="1" w:styleId="CommentTextChar">
    <w:name w:val="Comment Text Char"/>
    <w:basedOn w:val="DefaultParagraphFont"/>
    <w:link w:val="CommentText"/>
    <w:uiPriority w:val="99"/>
    <w:rsid w:val="00190512"/>
    <w:rPr>
      <w:sz w:val="20"/>
      <w:szCs w:val="20"/>
    </w:rPr>
  </w:style>
  <w:style w:type="character" w:styleId="Hyperlink">
    <w:name w:val="Hyperlink"/>
    <w:basedOn w:val="DefaultParagraphFont"/>
    <w:uiPriority w:val="99"/>
    <w:unhideWhenUsed/>
    <w:rsid w:val="00190512"/>
    <w:rPr>
      <w:color w:val="0000FF" w:themeColor="hyperlink"/>
      <w:u w:val="single"/>
    </w:rPr>
  </w:style>
  <w:style w:type="paragraph" w:styleId="TOCHeading">
    <w:name w:val="TOC Heading"/>
    <w:basedOn w:val="Heading1"/>
    <w:next w:val="Normal"/>
    <w:uiPriority w:val="39"/>
    <w:semiHidden/>
    <w:unhideWhenUsed/>
    <w:qFormat/>
    <w:rsid w:val="00190512"/>
    <w:pPr>
      <w:outlineLvl w:val="9"/>
    </w:pPr>
  </w:style>
  <w:style w:type="paragraph" w:customStyle="1" w:styleId="Level1singlepara-nonumberingQldSI">
    <w:name w:val="Level 1 single para - no numbering Qld SI"/>
    <w:basedOn w:val="Bodylevel11subheading-QldSI"/>
    <w:link w:val="Level1singlepara-nonumberingQldSIChar"/>
    <w:qFormat/>
    <w:locked/>
    <w:rsid w:val="00A943A9"/>
    <w:pPr>
      <w:numPr>
        <w:ilvl w:val="0"/>
        <w:numId w:val="0"/>
      </w:numPr>
      <w:ind w:left="1418"/>
    </w:pPr>
  </w:style>
  <w:style w:type="character" w:customStyle="1" w:styleId="Level1singlepara-nonumberingQldSIChar">
    <w:name w:val="Level 1 single para - no numbering Qld SI Char"/>
    <w:basedOn w:val="Bodylevel11subheading-QldSIChar"/>
    <w:link w:val="Level1singlepara-nonumberingQldSI"/>
    <w:rsid w:val="00A943A9"/>
    <w:rPr>
      <w:rFonts w:ascii="Calibri" w:eastAsia="Times New Roman" w:hAnsi="Calibri"/>
      <w:spacing w:val="-1"/>
      <w:sz w:val="24"/>
      <w:szCs w:val="24"/>
      <w:lang w:val="en-US"/>
    </w:rPr>
  </w:style>
  <w:style w:type="paragraph" w:customStyle="1" w:styleId="BodyLevel1singleparanonumber">
    <w:name w:val="Body Level 1 single para (no number)"/>
    <w:basedOn w:val="Bodylevel11subheading-QldSI"/>
    <w:link w:val="BodyLevel1singleparanonumberChar"/>
    <w:qFormat/>
    <w:rsid w:val="00FF77E6"/>
    <w:pPr>
      <w:numPr>
        <w:ilvl w:val="0"/>
        <w:numId w:val="0"/>
      </w:numPr>
      <w:ind w:left="1378"/>
    </w:pPr>
  </w:style>
  <w:style w:type="character" w:customStyle="1" w:styleId="BodyLevel1singleparanonumberChar">
    <w:name w:val="Body Level 1 single para (no number) Char"/>
    <w:basedOn w:val="Bodylevel11subheading-QldSIChar"/>
    <w:link w:val="BodyLevel1singleparanonumber"/>
    <w:rsid w:val="00FF77E6"/>
    <w:rPr>
      <w:rFonts w:ascii="Calibri" w:eastAsia="Times New Roman" w:hAnsi="Calibri"/>
      <w:spacing w:val="-1"/>
      <w:sz w:val="24"/>
      <w:szCs w:val="24"/>
      <w:lang w:val="en-US"/>
    </w:rPr>
  </w:style>
  <w:style w:type="character" w:styleId="PlaceholderText">
    <w:name w:val="Placeholder Text"/>
    <w:basedOn w:val="DefaultParagraphFont"/>
    <w:uiPriority w:val="99"/>
    <w:semiHidden/>
    <w:locked/>
    <w:rsid w:val="00051F78"/>
    <w:rPr>
      <w:color w:val="808080"/>
    </w:rPr>
  </w:style>
  <w:style w:type="paragraph" w:styleId="ListParagraph">
    <w:name w:val="List Paragraph"/>
    <w:basedOn w:val="Normal"/>
    <w:uiPriority w:val="34"/>
    <w:qFormat/>
    <w:locked/>
    <w:rsid w:val="00BB7C0F"/>
    <w:pPr>
      <w:ind w:left="720"/>
      <w:contextualSpacing/>
    </w:pPr>
  </w:style>
  <w:style w:type="character" w:styleId="CommentReference">
    <w:name w:val="annotation reference"/>
    <w:basedOn w:val="DefaultParagraphFont"/>
    <w:uiPriority w:val="99"/>
    <w:semiHidden/>
    <w:unhideWhenUsed/>
    <w:rsid w:val="008F5696"/>
    <w:rPr>
      <w:sz w:val="16"/>
      <w:szCs w:val="16"/>
    </w:rPr>
  </w:style>
  <w:style w:type="paragraph" w:customStyle="1" w:styleId="Gazetteheader1Cwth">
    <w:name w:val="Gazette header 1 (Cwth)"/>
    <w:basedOn w:val="Normal"/>
    <w:link w:val="Gazetteheader1CwthChar"/>
    <w:qFormat/>
    <w:rsid w:val="00345C83"/>
    <w:pPr>
      <w:spacing w:before="60" w:after="0" w:line="460" w:lineRule="exact"/>
    </w:pPr>
    <w:rPr>
      <w:rFonts w:ascii="Arial" w:hAnsi="Arial" w:cs="Arial"/>
      <w:b/>
      <w:spacing w:val="-2"/>
      <w:sz w:val="44"/>
      <w:szCs w:val="44"/>
    </w:rPr>
  </w:style>
  <w:style w:type="paragraph" w:customStyle="1" w:styleId="Gazetteheader2Cwth">
    <w:name w:val="Gazette header 2 (Cwth)"/>
    <w:basedOn w:val="Normal"/>
    <w:link w:val="Gazetteheader2CwthChar"/>
    <w:qFormat/>
    <w:rsid w:val="00345C83"/>
    <w:pPr>
      <w:spacing w:before="180" w:after="0" w:line="800" w:lineRule="exact"/>
      <w:jc w:val="right"/>
    </w:pPr>
    <w:rPr>
      <w:rFonts w:ascii="Arial" w:hAnsi="Arial" w:cs="Arial"/>
      <w:b/>
      <w:sz w:val="100"/>
      <w:szCs w:val="100"/>
    </w:rPr>
  </w:style>
  <w:style w:type="character" w:customStyle="1" w:styleId="Gazetteheader1CwthChar">
    <w:name w:val="Gazette header 1 (Cwth) Char"/>
    <w:basedOn w:val="DefaultParagraphFont"/>
    <w:link w:val="Gazetteheader1Cwth"/>
    <w:rsid w:val="00345C83"/>
    <w:rPr>
      <w:rFonts w:ascii="Arial" w:hAnsi="Arial" w:cs="Arial"/>
      <w:b/>
      <w:spacing w:val="-2"/>
      <w:sz w:val="44"/>
      <w:szCs w:val="44"/>
    </w:rPr>
  </w:style>
  <w:style w:type="paragraph" w:customStyle="1" w:styleId="Gazetteheader3Cwth">
    <w:name w:val="Gazette header 3 (Cwth)"/>
    <w:basedOn w:val="Normal"/>
    <w:link w:val="Gazetteheader3CwthChar"/>
    <w:qFormat/>
    <w:rsid w:val="00345C83"/>
    <w:pPr>
      <w:spacing w:after="0"/>
      <w:ind w:left="-51"/>
    </w:pPr>
    <w:rPr>
      <w:rFonts w:ascii="Arial" w:hAnsi="Arial" w:cs="Arial"/>
      <w:sz w:val="14"/>
      <w:szCs w:val="14"/>
    </w:rPr>
  </w:style>
  <w:style w:type="character" w:customStyle="1" w:styleId="Gazetteheader2CwthChar">
    <w:name w:val="Gazette header 2 (Cwth) Char"/>
    <w:basedOn w:val="DefaultParagraphFont"/>
    <w:link w:val="Gazetteheader2Cwth"/>
    <w:rsid w:val="00345C83"/>
    <w:rPr>
      <w:rFonts w:ascii="Arial" w:hAnsi="Arial" w:cs="Arial"/>
      <w:b/>
      <w:sz w:val="100"/>
      <w:szCs w:val="100"/>
    </w:rPr>
  </w:style>
  <w:style w:type="paragraph" w:customStyle="1" w:styleId="Gazetteheader4Cwth">
    <w:name w:val="Gazette header 4 (Cwth)"/>
    <w:basedOn w:val="Normal"/>
    <w:link w:val="Gazetteheader4CwthChar"/>
    <w:qFormat/>
    <w:rsid w:val="00345C83"/>
    <w:pPr>
      <w:spacing w:after="0"/>
      <w:jc w:val="right"/>
    </w:pPr>
    <w:rPr>
      <w:rFonts w:ascii="Arial" w:hAnsi="Arial" w:cs="Arial"/>
      <w:b/>
      <w:sz w:val="24"/>
      <w:szCs w:val="24"/>
    </w:rPr>
  </w:style>
  <w:style w:type="character" w:customStyle="1" w:styleId="Gazetteheader3CwthChar">
    <w:name w:val="Gazette header 3 (Cwth) Char"/>
    <w:basedOn w:val="DefaultParagraphFont"/>
    <w:link w:val="Gazetteheader3Cwth"/>
    <w:rsid w:val="00345C83"/>
    <w:rPr>
      <w:rFonts w:ascii="Arial" w:hAnsi="Arial" w:cs="Arial"/>
      <w:sz w:val="14"/>
      <w:szCs w:val="14"/>
    </w:rPr>
  </w:style>
  <w:style w:type="character" w:customStyle="1" w:styleId="Gazetteheader4CwthChar">
    <w:name w:val="Gazette header 4 (Cwth) Char"/>
    <w:basedOn w:val="DefaultParagraphFont"/>
    <w:link w:val="Gazetteheader4Cwth"/>
    <w:rsid w:val="00345C83"/>
    <w:rPr>
      <w:rFonts w:ascii="Arial" w:hAnsi="Arial" w:cs="Arial"/>
      <w:b/>
      <w:sz w:val="24"/>
      <w:szCs w:val="24"/>
    </w:rPr>
  </w:style>
  <w:style w:type="paragraph" w:customStyle="1" w:styleId="GazetteheadercrestCwth">
    <w:name w:val="Gazette header crest (Cwth)"/>
    <w:basedOn w:val="Normal"/>
    <w:link w:val="GazetteheadercrestCwthChar"/>
    <w:qFormat/>
    <w:rsid w:val="00345C83"/>
    <w:pPr>
      <w:spacing w:before="60" w:after="0"/>
      <w:ind w:left="-51"/>
    </w:pPr>
    <w:rPr>
      <w:rFonts w:ascii="Arial" w:hAnsi="Arial"/>
      <w:noProof/>
      <w:sz w:val="12"/>
      <w:lang w:eastAsia="en-AU"/>
    </w:rPr>
  </w:style>
  <w:style w:type="character" w:customStyle="1" w:styleId="GazetteheadercrestCwthChar">
    <w:name w:val="Gazette header crest (Cwth) Char"/>
    <w:basedOn w:val="DefaultParagraphFont"/>
    <w:link w:val="GazetteheadercrestCwth"/>
    <w:rsid w:val="00345C83"/>
    <w:rPr>
      <w:rFonts w:ascii="Arial" w:hAnsi="Arial"/>
      <w:noProof/>
      <w:sz w:val="12"/>
      <w:lang w:eastAsia="en-AU"/>
    </w:rPr>
  </w:style>
  <w:style w:type="table" w:styleId="TableGrid">
    <w:name w:val="Table Grid"/>
    <w:basedOn w:val="TableNormal"/>
    <w:uiPriority w:val="59"/>
    <w:locked/>
    <w:rsid w:val="0054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0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C621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45684"/>
    <w:rPr>
      <w:b/>
      <w:bCs/>
    </w:rPr>
  </w:style>
  <w:style w:type="character" w:customStyle="1" w:styleId="CommentSubjectChar">
    <w:name w:val="Comment Subject Char"/>
    <w:basedOn w:val="CommentTextChar"/>
    <w:link w:val="CommentSubject"/>
    <w:uiPriority w:val="99"/>
    <w:semiHidden/>
    <w:rsid w:val="00145684"/>
    <w:rPr>
      <w:b/>
      <w:bCs/>
      <w:sz w:val="20"/>
      <w:szCs w:val="20"/>
    </w:rPr>
  </w:style>
  <w:style w:type="table" w:customStyle="1" w:styleId="TableGrid1">
    <w:name w:val="Table Grid1"/>
    <w:basedOn w:val="TableNormal"/>
    <w:next w:val="TableGrid"/>
    <w:uiPriority w:val="59"/>
    <w:rsid w:val="00C21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34F69"/>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F1047F"/>
    <w:pPr>
      <w:widowControl w:val="0"/>
      <w:autoSpaceDE w:val="0"/>
      <w:autoSpaceDN w:val="0"/>
      <w:spacing w:before="84" w:after="0" w:line="240" w:lineRule="auto"/>
      <w:ind w:left="19"/>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256">
      <w:bodyDiv w:val="1"/>
      <w:marLeft w:val="0"/>
      <w:marRight w:val="0"/>
      <w:marTop w:val="0"/>
      <w:marBottom w:val="0"/>
      <w:divBdr>
        <w:top w:val="none" w:sz="0" w:space="0" w:color="auto"/>
        <w:left w:val="none" w:sz="0" w:space="0" w:color="auto"/>
        <w:bottom w:val="none" w:sz="0" w:space="0" w:color="auto"/>
        <w:right w:val="none" w:sz="0" w:space="0" w:color="auto"/>
      </w:divBdr>
    </w:div>
    <w:div w:id="132212968">
      <w:bodyDiv w:val="1"/>
      <w:marLeft w:val="0"/>
      <w:marRight w:val="0"/>
      <w:marTop w:val="0"/>
      <w:marBottom w:val="0"/>
      <w:divBdr>
        <w:top w:val="none" w:sz="0" w:space="0" w:color="auto"/>
        <w:left w:val="none" w:sz="0" w:space="0" w:color="auto"/>
        <w:bottom w:val="none" w:sz="0" w:space="0" w:color="auto"/>
        <w:right w:val="none" w:sz="0" w:space="0" w:color="auto"/>
      </w:divBdr>
    </w:div>
    <w:div w:id="176817324">
      <w:bodyDiv w:val="1"/>
      <w:marLeft w:val="0"/>
      <w:marRight w:val="0"/>
      <w:marTop w:val="0"/>
      <w:marBottom w:val="0"/>
      <w:divBdr>
        <w:top w:val="none" w:sz="0" w:space="0" w:color="auto"/>
        <w:left w:val="none" w:sz="0" w:space="0" w:color="auto"/>
        <w:bottom w:val="none" w:sz="0" w:space="0" w:color="auto"/>
        <w:right w:val="none" w:sz="0" w:space="0" w:color="auto"/>
      </w:divBdr>
    </w:div>
    <w:div w:id="217210127">
      <w:bodyDiv w:val="1"/>
      <w:marLeft w:val="0"/>
      <w:marRight w:val="0"/>
      <w:marTop w:val="0"/>
      <w:marBottom w:val="0"/>
      <w:divBdr>
        <w:top w:val="none" w:sz="0" w:space="0" w:color="auto"/>
        <w:left w:val="none" w:sz="0" w:space="0" w:color="auto"/>
        <w:bottom w:val="none" w:sz="0" w:space="0" w:color="auto"/>
        <w:right w:val="none" w:sz="0" w:space="0" w:color="auto"/>
      </w:divBdr>
    </w:div>
    <w:div w:id="247232159">
      <w:bodyDiv w:val="1"/>
      <w:marLeft w:val="0"/>
      <w:marRight w:val="0"/>
      <w:marTop w:val="0"/>
      <w:marBottom w:val="0"/>
      <w:divBdr>
        <w:top w:val="none" w:sz="0" w:space="0" w:color="auto"/>
        <w:left w:val="none" w:sz="0" w:space="0" w:color="auto"/>
        <w:bottom w:val="none" w:sz="0" w:space="0" w:color="auto"/>
        <w:right w:val="none" w:sz="0" w:space="0" w:color="auto"/>
      </w:divBdr>
    </w:div>
    <w:div w:id="259534049">
      <w:bodyDiv w:val="1"/>
      <w:marLeft w:val="0"/>
      <w:marRight w:val="0"/>
      <w:marTop w:val="0"/>
      <w:marBottom w:val="0"/>
      <w:divBdr>
        <w:top w:val="none" w:sz="0" w:space="0" w:color="auto"/>
        <w:left w:val="none" w:sz="0" w:space="0" w:color="auto"/>
        <w:bottom w:val="none" w:sz="0" w:space="0" w:color="auto"/>
        <w:right w:val="none" w:sz="0" w:space="0" w:color="auto"/>
      </w:divBdr>
    </w:div>
    <w:div w:id="551772934">
      <w:bodyDiv w:val="1"/>
      <w:marLeft w:val="0"/>
      <w:marRight w:val="0"/>
      <w:marTop w:val="0"/>
      <w:marBottom w:val="0"/>
      <w:divBdr>
        <w:top w:val="none" w:sz="0" w:space="0" w:color="auto"/>
        <w:left w:val="none" w:sz="0" w:space="0" w:color="auto"/>
        <w:bottom w:val="none" w:sz="0" w:space="0" w:color="auto"/>
        <w:right w:val="none" w:sz="0" w:space="0" w:color="auto"/>
      </w:divBdr>
    </w:div>
    <w:div w:id="689768972">
      <w:bodyDiv w:val="1"/>
      <w:marLeft w:val="0"/>
      <w:marRight w:val="0"/>
      <w:marTop w:val="0"/>
      <w:marBottom w:val="0"/>
      <w:divBdr>
        <w:top w:val="none" w:sz="0" w:space="0" w:color="auto"/>
        <w:left w:val="none" w:sz="0" w:space="0" w:color="auto"/>
        <w:bottom w:val="none" w:sz="0" w:space="0" w:color="auto"/>
        <w:right w:val="none" w:sz="0" w:space="0" w:color="auto"/>
      </w:divBdr>
    </w:div>
    <w:div w:id="824466823">
      <w:bodyDiv w:val="1"/>
      <w:marLeft w:val="0"/>
      <w:marRight w:val="0"/>
      <w:marTop w:val="0"/>
      <w:marBottom w:val="0"/>
      <w:divBdr>
        <w:top w:val="none" w:sz="0" w:space="0" w:color="auto"/>
        <w:left w:val="none" w:sz="0" w:space="0" w:color="auto"/>
        <w:bottom w:val="none" w:sz="0" w:space="0" w:color="auto"/>
        <w:right w:val="none" w:sz="0" w:space="0" w:color="auto"/>
      </w:divBdr>
    </w:div>
    <w:div w:id="935022211">
      <w:bodyDiv w:val="1"/>
      <w:marLeft w:val="0"/>
      <w:marRight w:val="0"/>
      <w:marTop w:val="0"/>
      <w:marBottom w:val="0"/>
      <w:divBdr>
        <w:top w:val="none" w:sz="0" w:space="0" w:color="auto"/>
        <w:left w:val="none" w:sz="0" w:space="0" w:color="auto"/>
        <w:bottom w:val="none" w:sz="0" w:space="0" w:color="auto"/>
        <w:right w:val="none" w:sz="0" w:space="0" w:color="auto"/>
      </w:divBdr>
    </w:div>
    <w:div w:id="974721310">
      <w:bodyDiv w:val="1"/>
      <w:marLeft w:val="0"/>
      <w:marRight w:val="0"/>
      <w:marTop w:val="0"/>
      <w:marBottom w:val="0"/>
      <w:divBdr>
        <w:top w:val="none" w:sz="0" w:space="0" w:color="auto"/>
        <w:left w:val="none" w:sz="0" w:space="0" w:color="auto"/>
        <w:bottom w:val="none" w:sz="0" w:space="0" w:color="auto"/>
        <w:right w:val="none" w:sz="0" w:space="0" w:color="auto"/>
      </w:divBdr>
    </w:div>
    <w:div w:id="1003750881">
      <w:bodyDiv w:val="1"/>
      <w:marLeft w:val="0"/>
      <w:marRight w:val="0"/>
      <w:marTop w:val="0"/>
      <w:marBottom w:val="0"/>
      <w:divBdr>
        <w:top w:val="none" w:sz="0" w:space="0" w:color="auto"/>
        <w:left w:val="none" w:sz="0" w:space="0" w:color="auto"/>
        <w:bottom w:val="none" w:sz="0" w:space="0" w:color="auto"/>
        <w:right w:val="none" w:sz="0" w:space="0" w:color="auto"/>
      </w:divBdr>
    </w:div>
    <w:div w:id="1236359129">
      <w:bodyDiv w:val="1"/>
      <w:marLeft w:val="0"/>
      <w:marRight w:val="0"/>
      <w:marTop w:val="0"/>
      <w:marBottom w:val="0"/>
      <w:divBdr>
        <w:top w:val="none" w:sz="0" w:space="0" w:color="auto"/>
        <w:left w:val="none" w:sz="0" w:space="0" w:color="auto"/>
        <w:bottom w:val="none" w:sz="0" w:space="0" w:color="auto"/>
        <w:right w:val="none" w:sz="0" w:space="0" w:color="auto"/>
      </w:divBdr>
    </w:div>
    <w:div w:id="1240482053">
      <w:bodyDiv w:val="1"/>
      <w:marLeft w:val="0"/>
      <w:marRight w:val="0"/>
      <w:marTop w:val="0"/>
      <w:marBottom w:val="0"/>
      <w:divBdr>
        <w:top w:val="none" w:sz="0" w:space="0" w:color="auto"/>
        <w:left w:val="none" w:sz="0" w:space="0" w:color="auto"/>
        <w:bottom w:val="none" w:sz="0" w:space="0" w:color="auto"/>
        <w:right w:val="none" w:sz="0" w:space="0" w:color="auto"/>
      </w:divBdr>
    </w:div>
    <w:div w:id="1383023303">
      <w:bodyDiv w:val="1"/>
      <w:marLeft w:val="0"/>
      <w:marRight w:val="0"/>
      <w:marTop w:val="0"/>
      <w:marBottom w:val="0"/>
      <w:divBdr>
        <w:top w:val="none" w:sz="0" w:space="0" w:color="auto"/>
        <w:left w:val="none" w:sz="0" w:space="0" w:color="auto"/>
        <w:bottom w:val="none" w:sz="0" w:space="0" w:color="auto"/>
        <w:right w:val="none" w:sz="0" w:space="0" w:color="auto"/>
      </w:divBdr>
    </w:div>
    <w:div w:id="1410925517">
      <w:bodyDiv w:val="1"/>
      <w:marLeft w:val="0"/>
      <w:marRight w:val="0"/>
      <w:marTop w:val="0"/>
      <w:marBottom w:val="0"/>
      <w:divBdr>
        <w:top w:val="none" w:sz="0" w:space="0" w:color="auto"/>
        <w:left w:val="none" w:sz="0" w:space="0" w:color="auto"/>
        <w:bottom w:val="none" w:sz="0" w:space="0" w:color="auto"/>
        <w:right w:val="none" w:sz="0" w:space="0" w:color="auto"/>
      </w:divBdr>
    </w:div>
    <w:div w:id="1555628527">
      <w:bodyDiv w:val="1"/>
      <w:marLeft w:val="0"/>
      <w:marRight w:val="0"/>
      <w:marTop w:val="0"/>
      <w:marBottom w:val="0"/>
      <w:divBdr>
        <w:top w:val="none" w:sz="0" w:space="0" w:color="auto"/>
        <w:left w:val="none" w:sz="0" w:space="0" w:color="auto"/>
        <w:bottom w:val="none" w:sz="0" w:space="0" w:color="auto"/>
        <w:right w:val="none" w:sz="0" w:space="0" w:color="auto"/>
      </w:divBdr>
    </w:div>
    <w:div w:id="1771462598">
      <w:bodyDiv w:val="1"/>
      <w:marLeft w:val="0"/>
      <w:marRight w:val="0"/>
      <w:marTop w:val="0"/>
      <w:marBottom w:val="0"/>
      <w:divBdr>
        <w:top w:val="none" w:sz="0" w:space="0" w:color="auto"/>
        <w:left w:val="none" w:sz="0" w:space="0" w:color="auto"/>
        <w:bottom w:val="none" w:sz="0" w:space="0" w:color="auto"/>
        <w:right w:val="none" w:sz="0" w:space="0" w:color="auto"/>
      </w:divBdr>
    </w:div>
    <w:div w:id="1886941459">
      <w:bodyDiv w:val="1"/>
      <w:marLeft w:val="0"/>
      <w:marRight w:val="0"/>
      <w:marTop w:val="0"/>
      <w:marBottom w:val="0"/>
      <w:divBdr>
        <w:top w:val="none" w:sz="0" w:space="0" w:color="auto"/>
        <w:left w:val="none" w:sz="0" w:space="0" w:color="auto"/>
        <w:bottom w:val="none" w:sz="0" w:space="0" w:color="auto"/>
        <w:right w:val="none" w:sz="0" w:space="0" w:color="auto"/>
      </w:divBdr>
    </w:div>
    <w:div w:id="2026783683">
      <w:bodyDiv w:val="1"/>
      <w:marLeft w:val="0"/>
      <w:marRight w:val="0"/>
      <w:marTop w:val="0"/>
      <w:marBottom w:val="0"/>
      <w:divBdr>
        <w:top w:val="none" w:sz="0" w:space="0" w:color="auto"/>
        <w:left w:val="none" w:sz="0" w:space="0" w:color="auto"/>
        <w:bottom w:val="none" w:sz="0" w:space="0" w:color="auto"/>
        <w:right w:val="none" w:sz="0" w:space="0" w:color="auto"/>
      </w:divBdr>
    </w:div>
    <w:div w:id="2082752212">
      <w:bodyDiv w:val="1"/>
      <w:marLeft w:val="0"/>
      <w:marRight w:val="0"/>
      <w:marTop w:val="0"/>
      <w:marBottom w:val="0"/>
      <w:divBdr>
        <w:top w:val="none" w:sz="0" w:space="0" w:color="auto"/>
        <w:left w:val="none" w:sz="0" w:space="0" w:color="auto"/>
        <w:bottom w:val="none" w:sz="0" w:space="0" w:color="auto"/>
        <w:right w:val="none" w:sz="0" w:space="0" w:color="auto"/>
      </w:divBdr>
    </w:div>
    <w:div w:id="21326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rotili\AppData\Local\Microsoft\Windows\Temporary%20Internet%20Files\Content.Outlook\LB9WWRB6\Suspension%20Notice%20Cancellation%20Notice%20Template%20v%201.0%2020151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DCA5274A7C614FBA4448855B16FD31" ma:contentTypeVersion="13" ma:contentTypeDescription="Create a new document." ma:contentTypeScope="" ma:versionID="0fd65ff495232148da38243509955b09">
  <xsd:schema xmlns:xsd="http://www.w3.org/2001/XMLSchema" xmlns:xs="http://www.w3.org/2001/XMLSchema" xmlns:p="http://schemas.microsoft.com/office/2006/metadata/properties" xmlns:ns3="9911ec99-5d4a-4fb4-ab48-9be1b3f88393" xmlns:ns4="3183a4e4-02a9-49a8-9601-00df49edab19" targetNamespace="http://schemas.microsoft.com/office/2006/metadata/properties" ma:root="true" ma:fieldsID="bb288538c197e0c1d0af42139b761869" ns3:_="" ns4:_="">
    <xsd:import namespace="9911ec99-5d4a-4fb4-ab48-9be1b3f88393"/>
    <xsd:import namespace="3183a4e4-02a9-49a8-9601-00df49edab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1ec99-5d4a-4fb4-ab48-9be1b3f88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83a4e4-02a9-49a8-9601-00df49edab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90E6F27-7197-49C9-B71E-55147C05C662}">
  <ds:schemaRefs>
    <ds:schemaRef ds:uri="http://schemas.openxmlformats.org/officeDocument/2006/bibliography"/>
  </ds:schemaRefs>
</ds:datastoreItem>
</file>

<file path=customXml/itemProps2.xml><?xml version="1.0" encoding="utf-8"?>
<ds:datastoreItem xmlns:ds="http://schemas.openxmlformats.org/officeDocument/2006/customXml" ds:itemID="{C9F552FB-7CE7-44EB-AB94-D85F67E3D9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A9B33A-F6EF-4306-9F7E-9F77695CAD24}">
  <ds:schemaRefs>
    <ds:schemaRef ds:uri="http://schemas.microsoft.com/sharepoint/v3/contenttype/forms"/>
  </ds:schemaRefs>
</ds:datastoreItem>
</file>

<file path=customXml/itemProps4.xml><?xml version="1.0" encoding="utf-8"?>
<ds:datastoreItem xmlns:ds="http://schemas.openxmlformats.org/officeDocument/2006/customXml" ds:itemID="{5A9DBB30-ABC4-4E46-B79C-9883B4B1D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1ec99-5d4a-4fb4-ab48-9be1b3f88393"/>
    <ds:schemaRef ds:uri="3183a4e4-02a9-49a8-9601-00df49ed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E4B7BE-DDFE-47DA-8AD2-B3D04CDC9E7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Suspension Notice Cancellation Notice Template v 1.0 20151022 (2)</Template>
  <TotalTime>4</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Rotili</dc:creator>
  <cp:lastModifiedBy>Roneel Ram</cp:lastModifiedBy>
  <cp:revision>3</cp:revision>
  <cp:lastPrinted>2020-03-25T02:08:00Z</cp:lastPrinted>
  <dcterms:created xsi:type="dcterms:W3CDTF">2022-08-09T01:18:00Z</dcterms:created>
  <dcterms:modified xsi:type="dcterms:W3CDTF">2022-08-09T07:02:00Z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0x010100E4DCA5274A7C614FBA4448855B16FD31</vt:lpwstr>
  </property>
</Properties>
</file>