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8684613"/>
    <w:bookmarkStart w:id="1" w:name="_Hlk112853312"/>
    <w:p w14:paraId="201E4D72" w14:textId="73B312FC" w:rsidR="00D0663E" w:rsidRDefault="00D0663E" w:rsidP="00D0663E">
      <w:r>
        <w:object w:dxaOrig="2146" w:dyaOrig="1561" w14:anchorId="458DD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48158019" r:id="rId9"/>
        </w:object>
      </w:r>
    </w:p>
    <w:p w14:paraId="390C1DAF" w14:textId="77777777" w:rsidR="00D0663E" w:rsidRDefault="00D0663E" w:rsidP="00D0663E"/>
    <w:p w14:paraId="28F384C7" w14:textId="77777777" w:rsidR="00D0663E" w:rsidRDefault="00D0663E" w:rsidP="00D0663E"/>
    <w:p w14:paraId="45693B1B" w14:textId="77777777" w:rsidR="00D0663E" w:rsidRDefault="00D0663E" w:rsidP="00D0663E"/>
    <w:p w14:paraId="4CE1E2E7" w14:textId="77777777" w:rsidR="00D0663E" w:rsidRDefault="00D0663E" w:rsidP="00D0663E"/>
    <w:p w14:paraId="2CA73756" w14:textId="77777777" w:rsidR="00D0663E" w:rsidRDefault="00D0663E" w:rsidP="00D0663E"/>
    <w:p w14:paraId="09D08515" w14:textId="77777777" w:rsidR="00D0663E" w:rsidRDefault="00D0663E" w:rsidP="00D0663E"/>
    <w:bookmarkEnd w:id="0"/>
    <w:p w14:paraId="6388B68A" w14:textId="3B8A9305" w:rsidR="00715914" w:rsidRPr="00696803" w:rsidRDefault="00D0663E" w:rsidP="00715914">
      <w:pPr>
        <w:pStyle w:val="ShortT"/>
      </w:pPr>
      <w:r>
        <w:t>High Speed Rail Authority Act 2022</w:t>
      </w:r>
    </w:p>
    <w:bookmarkEnd w:id="1"/>
    <w:p w14:paraId="0ECFBDBA" w14:textId="77777777" w:rsidR="00715914" w:rsidRPr="00696803" w:rsidRDefault="00715914" w:rsidP="00715914"/>
    <w:p w14:paraId="52AE4A22" w14:textId="2C2DC0B3" w:rsidR="00715914" w:rsidRPr="00696803" w:rsidRDefault="00715914" w:rsidP="00D0663E">
      <w:pPr>
        <w:pStyle w:val="Actno"/>
        <w:spacing w:before="400"/>
      </w:pPr>
      <w:r w:rsidRPr="00696803">
        <w:t>No.</w:t>
      </w:r>
      <w:r w:rsidR="00B96D85">
        <w:t xml:space="preserve"> 81</w:t>
      </w:r>
      <w:r w:rsidR="006C41FA" w:rsidRPr="00696803">
        <w:t>, 202</w:t>
      </w:r>
      <w:r w:rsidR="003A504B" w:rsidRPr="00696803">
        <w:t>2</w:t>
      </w:r>
    </w:p>
    <w:p w14:paraId="035ED1B9" w14:textId="77777777" w:rsidR="00715914" w:rsidRPr="00696803" w:rsidRDefault="00715914" w:rsidP="00715914"/>
    <w:p w14:paraId="68D2F782" w14:textId="77777777" w:rsidR="00FF30BD" w:rsidRDefault="00FF30BD" w:rsidP="00FF30BD">
      <w:pPr>
        <w:rPr>
          <w:lang w:eastAsia="en-AU"/>
        </w:rPr>
      </w:pPr>
    </w:p>
    <w:p w14:paraId="0C6CADF5" w14:textId="29B03AF8" w:rsidR="00990ED3" w:rsidRPr="00696803" w:rsidRDefault="00990ED3" w:rsidP="00715914"/>
    <w:p w14:paraId="405A51DE" w14:textId="77777777" w:rsidR="00990ED3" w:rsidRPr="00696803" w:rsidRDefault="00990ED3" w:rsidP="00715914"/>
    <w:p w14:paraId="64037E86" w14:textId="77777777" w:rsidR="00990ED3" w:rsidRPr="00696803" w:rsidRDefault="00990ED3" w:rsidP="00715914"/>
    <w:p w14:paraId="2BB16647" w14:textId="77777777" w:rsidR="00D0663E" w:rsidRDefault="00D0663E" w:rsidP="00D0663E">
      <w:pPr>
        <w:pStyle w:val="LongT"/>
      </w:pPr>
      <w:r>
        <w:t>An Act to establish the High Speed Rail Authority, and for related purposes</w:t>
      </w:r>
    </w:p>
    <w:p w14:paraId="7845CBEE" w14:textId="4E36E9BA" w:rsidR="00715914" w:rsidRPr="00F32E18" w:rsidRDefault="00715914" w:rsidP="00715914">
      <w:pPr>
        <w:pStyle w:val="Header"/>
        <w:tabs>
          <w:tab w:val="clear" w:pos="4150"/>
          <w:tab w:val="clear" w:pos="8307"/>
        </w:tabs>
      </w:pPr>
      <w:r w:rsidRPr="00F32E18">
        <w:rPr>
          <w:rStyle w:val="CharChapNo"/>
        </w:rPr>
        <w:t xml:space="preserve"> </w:t>
      </w:r>
      <w:r w:rsidRPr="00F32E18">
        <w:rPr>
          <w:rStyle w:val="CharChapText"/>
        </w:rPr>
        <w:t xml:space="preserve"> </w:t>
      </w:r>
    </w:p>
    <w:p w14:paraId="28AD69F7" w14:textId="77777777" w:rsidR="00715914" w:rsidRPr="00F32E18" w:rsidRDefault="00715914" w:rsidP="00715914">
      <w:pPr>
        <w:pStyle w:val="Header"/>
        <w:tabs>
          <w:tab w:val="clear" w:pos="4150"/>
          <w:tab w:val="clear" w:pos="8307"/>
        </w:tabs>
      </w:pPr>
      <w:r w:rsidRPr="00F32E18">
        <w:rPr>
          <w:rStyle w:val="CharPartNo"/>
        </w:rPr>
        <w:t xml:space="preserve"> </w:t>
      </w:r>
      <w:r w:rsidRPr="00F32E18">
        <w:rPr>
          <w:rStyle w:val="CharPartText"/>
        </w:rPr>
        <w:t xml:space="preserve"> </w:t>
      </w:r>
    </w:p>
    <w:p w14:paraId="1FC6EFFD" w14:textId="77777777" w:rsidR="00715914" w:rsidRPr="00F32E18" w:rsidRDefault="00715914" w:rsidP="00715914">
      <w:pPr>
        <w:pStyle w:val="Header"/>
        <w:tabs>
          <w:tab w:val="clear" w:pos="4150"/>
          <w:tab w:val="clear" w:pos="8307"/>
        </w:tabs>
      </w:pPr>
      <w:r w:rsidRPr="00F32E18">
        <w:rPr>
          <w:rStyle w:val="CharDivNo"/>
        </w:rPr>
        <w:t xml:space="preserve"> </w:t>
      </w:r>
      <w:r w:rsidRPr="00F32E18">
        <w:rPr>
          <w:rStyle w:val="CharDivText"/>
        </w:rPr>
        <w:t xml:space="preserve"> </w:t>
      </w:r>
    </w:p>
    <w:p w14:paraId="2DF18CC9" w14:textId="77777777" w:rsidR="00715914" w:rsidRPr="00696803" w:rsidRDefault="00715914" w:rsidP="00715914">
      <w:pPr>
        <w:sectPr w:rsidR="00715914" w:rsidRPr="00696803" w:rsidSect="00D0663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26B2C6A0" w14:textId="77777777" w:rsidR="00715914" w:rsidRPr="00696803" w:rsidRDefault="00715914" w:rsidP="00715914">
      <w:pPr>
        <w:outlineLvl w:val="0"/>
        <w:rPr>
          <w:sz w:val="36"/>
        </w:rPr>
      </w:pPr>
      <w:r w:rsidRPr="00696803">
        <w:rPr>
          <w:sz w:val="36"/>
        </w:rPr>
        <w:lastRenderedPageBreak/>
        <w:t>Contents</w:t>
      </w:r>
    </w:p>
    <w:p w14:paraId="24D8DC71" w14:textId="1715B761" w:rsidR="00B96D85" w:rsidRDefault="00B96D8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96D85">
        <w:rPr>
          <w:b w:val="0"/>
          <w:noProof/>
          <w:sz w:val="18"/>
        </w:rPr>
        <w:tab/>
      </w:r>
      <w:r w:rsidRPr="00B96D85">
        <w:rPr>
          <w:b w:val="0"/>
          <w:noProof/>
          <w:sz w:val="18"/>
        </w:rPr>
        <w:fldChar w:fldCharType="begin"/>
      </w:r>
      <w:r w:rsidRPr="00B96D85">
        <w:rPr>
          <w:b w:val="0"/>
          <w:noProof/>
          <w:sz w:val="18"/>
        </w:rPr>
        <w:instrText xml:space="preserve"> PAGEREF _Toc121819476 \h </w:instrText>
      </w:r>
      <w:r w:rsidRPr="00B96D85">
        <w:rPr>
          <w:b w:val="0"/>
          <w:noProof/>
          <w:sz w:val="18"/>
        </w:rPr>
      </w:r>
      <w:r w:rsidRPr="00B96D85">
        <w:rPr>
          <w:b w:val="0"/>
          <w:noProof/>
          <w:sz w:val="18"/>
        </w:rPr>
        <w:fldChar w:fldCharType="separate"/>
      </w:r>
      <w:r w:rsidR="00C1344E">
        <w:rPr>
          <w:b w:val="0"/>
          <w:noProof/>
          <w:sz w:val="18"/>
        </w:rPr>
        <w:t>1</w:t>
      </w:r>
      <w:r w:rsidRPr="00B96D85">
        <w:rPr>
          <w:b w:val="0"/>
          <w:noProof/>
          <w:sz w:val="18"/>
        </w:rPr>
        <w:fldChar w:fldCharType="end"/>
      </w:r>
    </w:p>
    <w:p w14:paraId="2E8D99EB" w14:textId="31BAA688" w:rsidR="00B96D85" w:rsidRDefault="00B96D85">
      <w:pPr>
        <w:pStyle w:val="TOC5"/>
        <w:rPr>
          <w:rFonts w:asciiTheme="minorHAnsi" w:eastAsiaTheme="minorEastAsia" w:hAnsiTheme="minorHAnsi" w:cstheme="minorBidi"/>
          <w:noProof/>
          <w:kern w:val="0"/>
          <w:sz w:val="22"/>
          <w:szCs w:val="22"/>
        </w:rPr>
      </w:pPr>
      <w:r>
        <w:rPr>
          <w:noProof/>
        </w:rPr>
        <w:t>1</w:t>
      </w:r>
      <w:r>
        <w:rPr>
          <w:noProof/>
        </w:rPr>
        <w:tab/>
        <w:t>Short title</w:t>
      </w:r>
      <w:r w:rsidRPr="00B96D85">
        <w:rPr>
          <w:noProof/>
        </w:rPr>
        <w:tab/>
      </w:r>
      <w:r w:rsidRPr="00B96D85">
        <w:rPr>
          <w:noProof/>
        </w:rPr>
        <w:fldChar w:fldCharType="begin"/>
      </w:r>
      <w:r w:rsidRPr="00B96D85">
        <w:rPr>
          <w:noProof/>
        </w:rPr>
        <w:instrText xml:space="preserve"> PAGEREF _Toc121819477 \h </w:instrText>
      </w:r>
      <w:r w:rsidRPr="00B96D85">
        <w:rPr>
          <w:noProof/>
        </w:rPr>
      </w:r>
      <w:r w:rsidRPr="00B96D85">
        <w:rPr>
          <w:noProof/>
        </w:rPr>
        <w:fldChar w:fldCharType="separate"/>
      </w:r>
      <w:r w:rsidR="00C1344E">
        <w:rPr>
          <w:noProof/>
        </w:rPr>
        <w:t>1</w:t>
      </w:r>
      <w:r w:rsidRPr="00B96D85">
        <w:rPr>
          <w:noProof/>
        </w:rPr>
        <w:fldChar w:fldCharType="end"/>
      </w:r>
    </w:p>
    <w:p w14:paraId="09568F10" w14:textId="1441E760" w:rsidR="00B96D85" w:rsidRDefault="00B96D85">
      <w:pPr>
        <w:pStyle w:val="TOC5"/>
        <w:rPr>
          <w:rFonts w:asciiTheme="minorHAnsi" w:eastAsiaTheme="minorEastAsia" w:hAnsiTheme="minorHAnsi" w:cstheme="minorBidi"/>
          <w:noProof/>
          <w:kern w:val="0"/>
          <w:sz w:val="22"/>
          <w:szCs w:val="22"/>
        </w:rPr>
      </w:pPr>
      <w:r>
        <w:rPr>
          <w:noProof/>
        </w:rPr>
        <w:t>2</w:t>
      </w:r>
      <w:r>
        <w:rPr>
          <w:noProof/>
        </w:rPr>
        <w:tab/>
        <w:t>Commencement</w:t>
      </w:r>
      <w:r w:rsidRPr="00B96D85">
        <w:rPr>
          <w:noProof/>
        </w:rPr>
        <w:tab/>
      </w:r>
      <w:r w:rsidRPr="00B96D85">
        <w:rPr>
          <w:noProof/>
        </w:rPr>
        <w:fldChar w:fldCharType="begin"/>
      </w:r>
      <w:r w:rsidRPr="00B96D85">
        <w:rPr>
          <w:noProof/>
        </w:rPr>
        <w:instrText xml:space="preserve"> PAGEREF _Toc121819478 \h </w:instrText>
      </w:r>
      <w:r w:rsidRPr="00B96D85">
        <w:rPr>
          <w:noProof/>
        </w:rPr>
      </w:r>
      <w:r w:rsidRPr="00B96D85">
        <w:rPr>
          <w:noProof/>
        </w:rPr>
        <w:fldChar w:fldCharType="separate"/>
      </w:r>
      <w:r w:rsidR="00C1344E">
        <w:rPr>
          <w:noProof/>
        </w:rPr>
        <w:t>2</w:t>
      </w:r>
      <w:r w:rsidRPr="00B96D85">
        <w:rPr>
          <w:noProof/>
        </w:rPr>
        <w:fldChar w:fldCharType="end"/>
      </w:r>
    </w:p>
    <w:p w14:paraId="58BAFF40" w14:textId="63E00FF3" w:rsidR="00B96D85" w:rsidRDefault="00B96D85">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B96D85">
        <w:rPr>
          <w:noProof/>
        </w:rPr>
        <w:tab/>
      </w:r>
      <w:r w:rsidRPr="00B96D85">
        <w:rPr>
          <w:noProof/>
        </w:rPr>
        <w:fldChar w:fldCharType="begin"/>
      </w:r>
      <w:r w:rsidRPr="00B96D85">
        <w:rPr>
          <w:noProof/>
        </w:rPr>
        <w:instrText xml:space="preserve"> PAGEREF _Toc121819479 \h </w:instrText>
      </w:r>
      <w:r w:rsidRPr="00B96D85">
        <w:rPr>
          <w:noProof/>
        </w:rPr>
      </w:r>
      <w:r w:rsidRPr="00B96D85">
        <w:rPr>
          <w:noProof/>
        </w:rPr>
        <w:fldChar w:fldCharType="separate"/>
      </w:r>
      <w:r w:rsidR="00C1344E">
        <w:rPr>
          <w:noProof/>
        </w:rPr>
        <w:t>2</w:t>
      </w:r>
      <w:r w:rsidRPr="00B96D85">
        <w:rPr>
          <w:noProof/>
        </w:rPr>
        <w:fldChar w:fldCharType="end"/>
      </w:r>
    </w:p>
    <w:p w14:paraId="18DF1B0F" w14:textId="5449FD58" w:rsidR="00B96D85" w:rsidRDefault="00B96D85">
      <w:pPr>
        <w:pStyle w:val="TOC5"/>
        <w:rPr>
          <w:rFonts w:asciiTheme="minorHAnsi" w:eastAsiaTheme="minorEastAsia" w:hAnsiTheme="minorHAnsi" w:cstheme="minorBidi"/>
          <w:noProof/>
          <w:kern w:val="0"/>
          <w:sz w:val="22"/>
          <w:szCs w:val="22"/>
        </w:rPr>
      </w:pPr>
      <w:r>
        <w:rPr>
          <w:noProof/>
        </w:rPr>
        <w:t>4</w:t>
      </w:r>
      <w:r>
        <w:rPr>
          <w:noProof/>
        </w:rPr>
        <w:tab/>
        <w:t>Definitions</w:t>
      </w:r>
      <w:r w:rsidRPr="00B96D85">
        <w:rPr>
          <w:noProof/>
        </w:rPr>
        <w:tab/>
      </w:r>
      <w:r w:rsidRPr="00B96D85">
        <w:rPr>
          <w:noProof/>
        </w:rPr>
        <w:fldChar w:fldCharType="begin"/>
      </w:r>
      <w:r w:rsidRPr="00B96D85">
        <w:rPr>
          <w:noProof/>
        </w:rPr>
        <w:instrText xml:space="preserve"> PAGEREF _Toc121819480 \h </w:instrText>
      </w:r>
      <w:r w:rsidRPr="00B96D85">
        <w:rPr>
          <w:noProof/>
        </w:rPr>
      </w:r>
      <w:r w:rsidRPr="00B96D85">
        <w:rPr>
          <w:noProof/>
        </w:rPr>
        <w:fldChar w:fldCharType="separate"/>
      </w:r>
      <w:r w:rsidR="00C1344E">
        <w:rPr>
          <w:noProof/>
        </w:rPr>
        <w:t>3</w:t>
      </w:r>
      <w:r w:rsidRPr="00B96D85">
        <w:rPr>
          <w:noProof/>
        </w:rPr>
        <w:fldChar w:fldCharType="end"/>
      </w:r>
    </w:p>
    <w:p w14:paraId="421DDC00" w14:textId="62D4B57D" w:rsidR="00B96D85" w:rsidRDefault="00B96D85">
      <w:pPr>
        <w:pStyle w:val="TOC5"/>
        <w:rPr>
          <w:rFonts w:asciiTheme="minorHAnsi" w:eastAsiaTheme="minorEastAsia" w:hAnsiTheme="minorHAnsi" w:cstheme="minorBidi"/>
          <w:noProof/>
          <w:kern w:val="0"/>
          <w:sz w:val="22"/>
          <w:szCs w:val="22"/>
        </w:rPr>
      </w:pPr>
      <w:r>
        <w:rPr>
          <w:noProof/>
        </w:rPr>
        <w:t>5</w:t>
      </w:r>
      <w:r>
        <w:rPr>
          <w:noProof/>
        </w:rPr>
        <w:tab/>
        <w:t>Act binds the Crown</w:t>
      </w:r>
      <w:r w:rsidRPr="00B96D85">
        <w:rPr>
          <w:noProof/>
        </w:rPr>
        <w:tab/>
      </w:r>
      <w:r w:rsidRPr="00B96D85">
        <w:rPr>
          <w:noProof/>
        </w:rPr>
        <w:fldChar w:fldCharType="begin"/>
      </w:r>
      <w:r w:rsidRPr="00B96D85">
        <w:rPr>
          <w:noProof/>
        </w:rPr>
        <w:instrText xml:space="preserve"> PAGEREF _Toc121819481 \h </w:instrText>
      </w:r>
      <w:r w:rsidRPr="00B96D85">
        <w:rPr>
          <w:noProof/>
        </w:rPr>
      </w:r>
      <w:r w:rsidRPr="00B96D85">
        <w:rPr>
          <w:noProof/>
        </w:rPr>
        <w:fldChar w:fldCharType="separate"/>
      </w:r>
      <w:r w:rsidR="00C1344E">
        <w:rPr>
          <w:noProof/>
        </w:rPr>
        <w:t>4</w:t>
      </w:r>
      <w:r w:rsidRPr="00B96D85">
        <w:rPr>
          <w:noProof/>
        </w:rPr>
        <w:fldChar w:fldCharType="end"/>
      </w:r>
    </w:p>
    <w:p w14:paraId="0E8DC5C4" w14:textId="5664437C" w:rsidR="00B96D85" w:rsidRDefault="00B96D85">
      <w:pPr>
        <w:pStyle w:val="TOC2"/>
        <w:rPr>
          <w:rFonts w:asciiTheme="minorHAnsi" w:eastAsiaTheme="minorEastAsia" w:hAnsiTheme="minorHAnsi" w:cstheme="minorBidi"/>
          <w:b w:val="0"/>
          <w:noProof/>
          <w:kern w:val="0"/>
          <w:sz w:val="22"/>
          <w:szCs w:val="22"/>
        </w:rPr>
      </w:pPr>
      <w:r>
        <w:rPr>
          <w:noProof/>
        </w:rPr>
        <w:t>Part 2—High Speed Rail Authority</w:t>
      </w:r>
      <w:r w:rsidRPr="00B96D85">
        <w:rPr>
          <w:b w:val="0"/>
          <w:noProof/>
          <w:sz w:val="18"/>
        </w:rPr>
        <w:tab/>
      </w:r>
      <w:r w:rsidRPr="00B96D85">
        <w:rPr>
          <w:b w:val="0"/>
          <w:noProof/>
          <w:sz w:val="18"/>
        </w:rPr>
        <w:fldChar w:fldCharType="begin"/>
      </w:r>
      <w:r w:rsidRPr="00B96D85">
        <w:rPr>
          <w:b w:val="0"/>
          <w:noProof/>
          <w:sz w:val="18"/>
        </w:rPr>
        <w:instrText xml:space="preserve"> PAGEREF _Toc121819482 \h </w:instrText>
      </w:r>
      <w:r w:rsidRPr="00B96D85">
        <w:rPr>
          <w:b w:val="0"/>
          <w:noProof/>
          <w:sz w:val="18"/>
        </w:rPr>
      </w:r>
      <w:r w:rsidRPr="00B96D85">
        <w:rPr>
          <w:b w:val="0"/>
          <w:noProof/>
          <w:sz w:val="18"/>
        </w:rPr>
        <w:fldChar w:fldCharType="separate"/>
      </w:r>
      <w:r w:rsidR="00C1344E">
        <w:rPr>
          <w:b w:val="0"/>
          <w:noProof/>
          <w:sz w:val="18"/>
        </w:rPr>
        <w:t>5</w:t>
      </w:r>
      <w:r w:rsidRPr="00B96D85">
        <w:rPr>
          <w:b w:val="0"/>
          <w:noProof/>
          <w:sz w:val="18"/>
        </w:rPr>
        <w:fldChar w:fldCharType="end"/>
      </w:r>
    </w:p>
    <w:p w14:paraId="6FE8BAE7" w14:textId="7A4DC268" w:rsidR="00B96D85" w:rsidRDefault="00B96D85">
      <w:pPr>
        <w:pStyle w:val="TOC3"/>
        <w:rPr>
          <w:rFonts w:asciiTheme="minorHAnsi" w:eastAsiaTheme="minorEastAsia" w:hAnsiTheme="minorHAnsi" w:cstheme="minorBidi"/>
          <w:b w:val="0"/>
          <w:noProof/>
          <w:kern w:val="0"/>
          <w:szCs w:val="22"/>
        </w:rPr>
      </w:pPr>
      <w:r>
        <w:rPr>
          <w:noProof/>
        </w:rPr>
        <w:t>Division 1—Introduction</w:t>
      </w:r>
      <w:r w:rsidRPr="00B96D85">
        <w:rPr>
          <w:b w:val="0"/>
          <w:noProof/>
          <w:sz w:val="18"/>
        </w:rPr>
        <w:tab/>
      </w:r>
      <w:r w:rsidRPr="00B96D85">
        <w:rPr>
          <w:b w:val="0"/>
          <w:noProof/>
          <w:sz w:val="18"/>
        </w:rPr>
        <w:fldChar w:fldCharType="begin"/>
      </w:r>
      <w:r w:rsidRPr="00B96D85">
        <w:rPr>
          <w:b w:val="0"/>
          <w:noProof/>
          <w:sz w:val="18"/>
        </w:rPr>
        <w:instrText xml:space="preserve"> PAGEREF _Toc121819483 \h </w:instrText>
      </w:r>
      <w:r w:rsidRPr="00B96D85">
        <w:rPr>
          <w:b w:val="0"/>
          <w:noProof/>
          <w:sz w:val="18"/>
        </w:rPr>
      </w:r>
      <w:r w:rsidRPr="00B96D85">
        <w:rPr>
          <w:b w:val="0"/>
          <w:noProof/>
          <w:sz w:val="18"/>
        </w:rPr>
        <w:fldChar w:fldCharType="separate"/>
      </w:r>
      <w:r w:rsidR="00C1344E">
        <w:rPr>
          <w:b w:val="0"/>
          <w:noProof/>
          <w:sz w:val="18"/>
        </w:rPr>
        <w:t>5</w:t>
      </w:r>
      <w:r w:rsidRPr="00B96D85">
        <w:rPr>
          <w:b w:val="0"/>
          <w:noProof/>
          <w:sz w:val="18"/>
        </w:rPr>
        <w:fldChar w:fldCharType="end"/>
      </w:r>
    </w:p>
    <w:p w14:paraId="4E5733CB" w14:textId="5CFD6AB1" w:rsidR="00B96D85" w:rsidRDefault="00B96D85">
      <w:pPr>
        <w:pStyle w:val="TOC5"/>
        <w:rPr>
          <w:rFonts w:asciiTheme="minorHAnsi" w:eastAsiaTheme="minorEastAsia" w:hAnsiTheme="minorHAnsi" w:cstheme="minorBidi"/>
          <w:noProof/>
          <w:kern w:val="0"/>
          <w:sz w:val="22"/>
          <w:szCs w:val="22"/>
        </w:rPr>
      </w:pPr>
      <w:r>
        <w:rPr>
          <w:noProof/>
        </w:rPr>
        <w:t>6</w:t>
      </w:r>
      <w:r>
        <w:rPr>
          <w:noProof/>
        </w:rPr>
        <w:tab/>
        <w:t>Simplified outline of this Part</w:t>
      </w:r>
      <w:r w:rsidRPr="00B96D85">
        <w:rPr>
          <w:noProof/>
        </w:rPr>
        <w:tab/>
      </w:r>
      <w:r w:rsidRPr="00B96D85">
        <w:rPr>
          <w:noProof/>
        </w:rPr>
        <w:fldChar w:fldCharType="begin"/>
      </w:r>
      <w:r w:rsidRPr="00B96D85">
        <w:rPr>
          <w:noProof/>
        </w:rPr>
        <w:instrText xml:space="preserve"> PAGEREF _Toc121819484 \h </w:instrText>
      </w:r>
      <w:r w:rsidRPr="00B96D85">
        <w:rPr>
          <w:noProof/>
        </w:rPr>
      </w:r>
      <w:r w:rsidRPr="00B96D85">
        <w:rPr>
          <w:noProof/>
        </w:rPr>
        <w:fldChar w:fldCharType="separate"/>
      </w:r>
      <w:r w:rsidR="00C1344E">
        <w:rPr>
          <w:noProof/>
        </w:rPr>
        <w:t>5</w:t>
      </w:r>
      <w:r w:rsidRPr="00B96D85">
        <w:rPr>
          <w:noProof/>
        </w:rPr>
        <w:fldChar w:fldCharType="end"/>
      </w:r>
    </w:p>
    <w:p w14:paraId="026AC09A" w14:textId="05217F7B" w:rsidR="00B96D85" w:rsidRDefault="00B96D85">
      <w:pPr>
        <w:pStyle w:val="TOC3"/>
        <w:rPr>
          <w:rFonts w:asciiTheme="minorHAnsi" w:eastAsiaTheme="minorEastAsia" w:hAnsiTheme="minorHAnsi" w:cstheme="minorBidi"/>
          <w:b w:val="0"/>
          <w:noProof/>
          <w:kern w:val="0"/>
          <w:szCs w:val="22"/>
        </w:rPr>
      </w:pPr>
      <w:r>
        <w:rPr>
          <w:noProof/>
        </w:rPr>
        <w:t>Division 2—Establishment and functions</w:t>
      </w:r>
      <w:r w:rsidRPr="00B96D85">
        <w:rPr>
          <w:b w:val="0"/>
          <w:noProof/>
          <w:sz w:val="18"/>
        </w:rPr>
        <w:tab/>
      </w:r>
      <w:r w:rsidRPr="00B96D85">
        <w:rPr>
          <w:b w:val="0"/>
          <w:noProof/>
          <w:sz w:val="18"/>
        </w:rPr>
        <w:fldChar w:fldCharType="begin"/>
      </w:r>
      <w:r w:rsidRPr="00B96D85">
        <w:rPr>
          <w:b w:val="0"/>
          <w:noProof/>
          <w:sz w:val="18"/>
        </w:rPr>
        <w:instrText xml:space="preserve"> PAGEREF _Toc121819485 \h </w:instrText>
      </w:r>
      <w:r w:rsidRPr="00B96D85">
        <w:rPr>
          <w:b w:val="0"/>
          <w:noProof/>
          <w:sz w:val="18"/>
        </w:rPr>
      </w:r>
      <w:r w:rsidRPr="00B96D85">
        <w:rPr>
          <w:b w:val="0"/>
          <w:noProof/>
          <w:sz w:val="18"/>
        </w:rPr>
        <w:fldChar w:fldCharType="separate"/>
      </w:r>
      <w:r w:rsidR="00C1344E">
        <w:rPr>
          <w:b w:val="0"/>
          <w:noProof/>
          <w:sz w:val="18"/>
        </w:rPr>
        <w:t>6</w:t>
      </w:r>
      <w:r w:rsidRPr="00B96D85">
        <w:rPr>
          <w:b w:val="0"/>
          <w:noProof/>
          <w:sz w:val="18"/>
        </w:rPr>
        <w:fldChar w:fldCharType="end"/>
      </w:r>
    </w:p>
    <w:p w14:paraId="546B7CDB" w14:textId="17D72F0F" w:rsidR="00B96D85" w:rsidRDefault="00B96D85">
      <w:pPr>
        <w:pStyle w:val="TOC5"/>
        <w:rPr>
          <w:rFonts w:asciiTheme="minorHAnsi" w:eastAsiaTheme="minorEastAsia" w:hAnsiTheme="minorHAnsi" w:cstheme="minorBidi"/>
          <w:noProof/>
          <w:kern w:val="0"/>
          <w:sz w:val="22"/>
          <w:szCs w:val="22"/>
        </w:rPr>
      </w:pPr>
      <w:r>
        <w:rPr>
          <w:noProof/>
        </w:rPr>
        <w:t>7</w:t>
      </w:r>
      <w:r>
        <w:rPr>
          <w:noProof/>
        </w:rPr>
        <w:tab/>
        <w:t>Establishment</w:t>
      </w:r>
      <w:r w:rsidRPr="00B96D85">
        <w:rPr>
          <w:noProof/>
        </w:rPr>
        <w:tab/>
      </w:r>
      <w:r w:rsidRPr="00B96D85">
        <w:rPr>
          <w:noProof/>
        </w:rPr>
        <w:fldChar w:fldCharType="begin"/>
      </w:r>
      <w:r w:rsidRPr="00B96D85">
        <w:rPr>
          <w:noProof/>
        </w:rPr>
        <w:instrText xml:space="preserve"> PAGEREF _Toc121819486 \h </w:instrText>
      </w:r>
      <w:r w:rsidRPr="00B96D85">
        <w:rPr>
          <w:noProof/>
        </w:rPr>
      </w:r>
      <w:r w:rsidRPr="00B96D85">
        <w:rPr>
          <w:noProof/>
        </w:rPr>
        <w:fldChar w:fldCharType="separate"/>
      </w:r>
      <w:r w:rsidR="00C1344E">
        <w:rPr>
          <w:noProof/>
        </w:rPr>
        <w:t>6</w:t>
      </w:r>
      <w:r w:rsidRPr="00B96D85">
        <w:rPr>
          <w:noProof/>
        </w:rPr>
        <w:fldChar w:fldCharType="end"/>
      </w:r>
    </w:p>
    <w:p w14:paraId="3AA1BE25" w14:textId="4D4B311D" w:rsidR="00B96D85" w:rsidRDefault="00B96D85">
      <w:pPr>
        <w:pStyle w:val="TOC5"/>
        <w:rPr>
          <w:rFonts w:asciiTheme="minorHAnsi" w:eastAsiaTheme="minorEastAsia" w:hAnsiTheme="minorHAnsi" w:cstheme="minorBidi"/>
          <w:noProof/>
          <w:kern w:val="0"/>
          <w:sz w:val="22"/>
          <w:szCs w:val="22"/>
        </w:rPr>
      </w:pPr>
      <w:r>
        <w:rPr>
          <w:noProof/>
        </w:rPr>
        <w:t>8</w:t>
      </w:r>
      <w:r>
        <w:rPr>
          <w:noProof/>
        </w:rPr>
        <w:tab/>
        <w:t>Functions</w:t>
      </w:r>
      <w:r w:rsidRPr="00B96D85">
        <w:rPr>
          <w:noProof/>
        </w:rPr>
        <w:tab/>
      </w:r>
      <w:r w:rsidRPr="00B96D85">
        <w:rPr>
          <w:noProof/>
        </w:rPr>
        <w:fldChar w:fldCharType="begin"/>
      </w:r>
      <w:r w:rsidRPr="00B96D85">
        <w:rPr>
          <w:noProof/>
        </w:rPr>
        <w:instrText xml:space="preserve"> PAGEREF _Toc121819487 \h </w:instrText>
      </w:r>
      <w:r w:rsidRPr="00B96D85">
        <w:rPr>
          <w:noProof/>
        </w:rPr>
      </w:r>
      <w:r w:rsidRPr="00B96D85">
        <w:rPr>
          <w:noProof/>
        </w:rPr>
        <w:fldChar w:fldCharType="separate"/>
      </w:r>
      <w:r w:rsidR="00C1344E">
        <w:rPr>
          <w:noProof/>
        </w:rPr>
        <w:t>6</w:t>
      </w:r>
      <w:r w:rsidRPr="00B96D85">
        <w:rPr>
          <w:noProof/>
        </w:rPr>
        <w:fldChar w:fldCharType="end"/>
      </w:r>
    </w:p>
    <w:p w14:paraId="6A086117" w14:textId="43557102" w:rsidR="00B96D85" w:rsidRDefault="00B96D85">
      <w:pPr>
        <w:pStyle w:val="TOC5"/>
        <w:rPr>
          <w:rFonts w:asciiTheme="minorHAnsi" w:eastAsiaTheme="minorEastAsia" w:hAnsiTheme="minorHAnsi" w:cstheme="minorBidi"/>
          <w:noProof/>
          <w:kern w:val="0"/>
          <w:sz w:val="22"/>
          <w:szCs w:val="22"/>
        </w:rPr>
      </w:pPr>
      <w:r>
        <w:rPr>
          <w:noProof/>
        </w:rPr>
        <w:t>9</w:t>
      </w:r>
      <w:r>
        <w:rPr>
          <w:noProof/>
        </w:rPr>
        <w:tab/>
        <w:t>Powers</w:t>
      </w:r>
      <w:r w:rsidRPr="00B96D85">
        <w:rPr>
          <w:noProof/>
        </w:rPr>
        <w:tab/>
      </w:r>
      <w:r w:rsidRPr="00B96D85">
        <w:rPr>
          <w:noProof/>
        </w:rPr>
        <w:fldChar w:fldCharType="begin"/>
      </w:r>
      <w:r w:rsidRPr="00B96D85">
        <w:rPr>
          <w:noProof/>
        </w:rPr>
        <w:instrText xml:space="preserve"> PAGEREF _Toc121819488 \h </w:instrText>
      </w:r>
      <w:r w:rsidRPr="00B96D85">
        <w:rPr>
          <w:noProof/>
        </w:rPr>
      </w:r>
      <w:r w:rsidRPr="00B96D85">
        <w:rPr>
          <w:noProof/>
        </w:rPr>
        <w:fldChar w:fldCharType="separate"/>
      </w:r>
      <w:r w:rsidR="00C1344E">
        <w:rPr>
          <w:noProof/>
        </w:rPr>
        <w:t>7</w:t>
      </w:r>
      <w:r w:rsidRPr="00B96D85">
        <w:rPr>
          <w:noProof/>
        </w:rPr>
        <w:fldChar w:fldCharType="end"/>
      </w:r>
    </w:p>
    <w:p w14:paraId="5E818C6A" w14:textId="23ED94E7" w:rsidR="00B96D85" w:rsidRDefault="00B96D85">
      <w:pPr>
        <w:pStyle w:val="TOC5"/>
        <w:rPr>
          <w:rFonts w:asciiTheme="minorHAnsi" w:eastAsiaTheme="minorEastAsia" w:hAnsiTheme="minorHAnsi" w:cstheme="minorBidi"/>
          <w:noProof/>
          <w:kern w:val="0"/>
          <w:sz w:val="22"/>
          <w:szCs w:val="22"/>
        </w:rPr>
      </w:pPr>
      <w:r>
        <w:rPr>
          <w:noProof/>
        </w:rPr>
        <w:t>10</w:t>
      </w:r>
      <w:r>
        <w:rPr>
          <w:noProof/>
        </w:rPr>
        <w:tab/>
        <w:t>Authority does not have privileges and immunities of the Crown</w:t>
      </w:r>
      <w:r w:rsidRPr="00B96D85">
        <w:rPr>
          <w:noProof/>
        </w:rPr>
        <w:tab/>
      </w:r>
      <w:r w:rsidRPr="00B96D85">
        <w:rPr>
          <w:noProof/>
        </w:rPr>
        <w:fldChar w:fldCharType="begin"/>
      </w:r>
      <w:r w:rsidRPr="00B96D85">
        <w:rPr>
          <w:noProof/>
        </w:rPr>
        <w:instrText xml:space="preserve"> PAGEREF _Toc121819489 \h </w:instrText>
      </w:r>
      <w:r w:rsidRPr="00B96D85">
        <w:rPr>
          <w:noProof/>
        </w:rPr>
      </w:r>
      <w:r w:rsidRPr="00B96D85">
        <w:rPr>
          <w:noProof/>
        </w:rPr>
        <w:fldChar w:fldCharType="separate"/>
      </w:r>
      <w:r w:rsidR="00C1344E">
        <w:rPr>
          <w:noProof/>
        </w:rPr>
        <w:t>7</w:t>
      </w:r>
      <w:r w:rsidRPr="00B96D85">
        <w:rPr>
          <w:noProof/>
        </w:rPr>
        <w:fldChar w:fldCharType="end"/>
      </w:r>
    </w:p>
    <w:p w14:paraId="2AF4AF47" w14:textId="0AB7C301" w:rsidR="00B96D85" w:rsidRDefault="00B96D85">
      <w:pPr>
        <w:pStyle w:val="TOC3"/>
        <w:rPr>
          <w:rFonts w:asciiTheme="minorHAnsi" w:eastAsiaTheme="minorEastAsia" w:hAnsiTheme="minorHAnsi" w:cstheme="minorBidi"/>
          <w:b w:val="0"/>
          <w:noProof/>
          <w:kern w:val="0"/>
          <w:szCs w:val="22"/>
        </w:rPr>
      </w:pPr>
      <w:r>
        <w:rPr>
          <w:noProof/>
        </w:rPr>
        <w:t>Division 3—Minister may give directions to the Authority</w:t>
      </w:r>
      <w:r w:rsidRPr="00B96D85">
        <w:rPr>
          <w:b w:val="0"/>
          <w:noProof/>
          <w:sz w:val="18"/>
        </w:rPr>
        <w:tab/>
      </w:r>
      <w:r w:rsidRPr="00B96D85">
        <w:rPr>
          <w:b w:val="0"/>
          <w:noProof/>
          <w:sz w:val="18"/>
        </w:rPr>
        <w:fldChar w:fldCharType="begin"/>
      </w:r>
      <w:r w:rsidRPr="00B96D85">
        <w:rPr>
          <w:b w:val="0"/>
          <w:noProof/>
          <w:sz w:val="18"/>
        </w:rPr>
        <w:instrText xml:space="preserve"> PAGEREF _Toc121819490 \h </w:instrText>
      </w:r>
      <w:r w:rsidRPr="00B96D85">
        <w:rPr>
          <w:b w:val="0"/>
          <w:noProof/>
          <w:sz w:val="18"/>
        </w:rPr>
      </w:r>
      <w:r w:rsidRPr="00B96D85">
        <w:rPr>
          <w:b w:val="0"/>
          <w:noProof/>
          <w:sz w:val="18"/>
        </w:rPr>
        <w:fldChar w:fldCharType="separate"/>
      </w:r>
      <w:r w:rsidR="00C1344E">
        <w:rPr>
          <w:b w:val="0"/>
          <w:noProof/>
          <w:sz w:val="18"/>
        </w:rPr>
        <w:t>8</w:t>
      </w:r>
      <w:r w:rsidRPr="00B96D85">
        <w:rPr>
          <w:b w:val="0"/>
          <w:noProof/>
          <w:sz w:val="18"/>
        </w:rPr>
        <w:fldChar w:fldCharType="end"/>
      </w:r>
    </w:p>
    <w:p w14:paraId="07F4F86F" w14:textId="67C60B5D" w:rsidR="00B96D85" w:rsidRDefault="00B96D85">
      <w:pPr>
        <w:pStyle w:val="TOC5"/>
        <w:rPr>
          <w:rFonts w:asciiTheme="minorHAnsi" w:eastAsiaTheme="minorEastAsia" w:hAnsiTheme="minorHAnsi" w:cstheme="minorBidi"/>
          <w:noProof/>
          <w:kern w:val="0"/>
          <w:sz w:val="22"/>
          <w:szCs w:val="22"/>
        </w:rPr>
      </w:pPr>
      <w:r>
        <w:rPr>
          <w:noProof/>
        </w:rPr>
        <w:t>11</w:t>
      </w:r>
      <w:r>
        <w:rPr>
          <w:noProof/>
        </w:rPr>
        <w:tab/>
        <w:t>General directions</w:t>
      </w:r>
      <w:r w:rsidRPr="00B96D85">
        <w:rPr>
          <w:noProof/>
        </w:rPr>
        <w:tab/>
      </w:r>
      <w:r w:rsidRPr="00B96D85">
        <w:rPr>
          <w:noProof/>
        </w:rPr>
        <w:fldChar w:fldCharType="begin"/>
      </w:r>
      <w:r w:rsidRPr="00B96D85">
        <w:rPr>
          <w:noProof/>
        </w:rPr>
        <w:instrText xml:space="preserve"> PAGEREF _Toc121819491 \h </w:instrText>
      </w:r>
      <w:r w:rsidRPr="00B96D85">
        <w:rPr>
          <w:noProof/>
        </w:rPr>
      </w:r>
      <w:r w:rsidRPr="00B96D85">
        <w:rPr>
          <w:noProof/>
        </w:rPr>
        <w:fldChar w:fldCharType="separate"/>
      </w:r>
      <w:r w:rsidR="00C1344E">
        <w:rPr>
          <w:noProof/>
        </w:rPr>
        <w:t>8</w:t>
      </w:r>
      <w:r w:rsidRPr="00B96D85">
        <w:rPr>
          <w:noProof/>
        </w:rPr>
        <w:fldChar w:fldCharType="end"/>
      </w:r>
    </w:p>
    <w:p w14:paraId="5BEB724B" w14:textId="56C30C39" w:rsidR="00B96D85" w:rsidRDefault="00B96D85">
      <w:pPr>
        <w:pStyle w:val="TOC2"/>
        <w:rPr>
          <w:rFonts w:asciiTheme="minorHAnsi" w:eastAsiaTheme="minorEastAsia" w:hAnsiTheme="minorHAnsi" w:cstheme="minorBidi"/>
          <w:b w:val="0"/>
          <w:noProof/>
          <w:kern w:val="0"/>
          <w:sz w:val="22"/>
          <w:szCs w:val="22"/>
        </w:rPr>
      </w:pPr>
      <w:r>
        <w:rPr>
          <w:noProof/>
        </w:rPr>
        <w:t>Part 3—Board of the Authority</w:t>
      </w:r>
      <w:r w:rsidRPr="00B96D85">
        <w:rPr>
          <w:b w:val="0"/>
          <w:noProof/>
          <w:sz w:val="18"/>
        </w:rPr>
        <w:tab/>
      </w:r>
      <w:r w:rsidRPr="00B96D85">
        <w:rPr>
          <w:b w:val="0"/>
          <w:noProof/>
          <w:sz w:val="18"/>
        </w:rPr>
        <w:fldChar w:fldCharType="begin"/>
      </w:r>
      <w:r w:rsidRPr="00B96D85">
        <w:rPr>
          <w:b w:val="0"/>
          <w:noProof/>
          <w:sz w:val="18"/>
        </w:rPr>
        <w:instrText xml:space="preserve"> PAGEREF _Toc121819492 \h </w:instrText>
      </w:r>
      <w:r w:rsidRPr="00B96D85">
        <w:rPr>
          <w:b w:val="0"/>
          <w:noProof/>
          <w:sz w:val="18"/>
        </w:rPr>
      </w:r>
      <w:r w:rsidRPr="00B96D85">
        <w:rPr>
          <w:b w:val="0"/>
          <w:noProof/>
          <w:sz w:val="18"/>
        </w:rPr>
        <w:fldChar w:fldCharType="separate"/>
      </w:r>
      <w:r w:rsidR="00C1344E">
        <w:rPr>
          <w:b w:val="0"/>
          <w:noProof/>
          <w:sz w:val="18"/>
        </w:rPr>
        <w:t>9</w:t>
      </w:r>
      <w:r w:rsidRPr="00B96D85">
        <w:rPr>
          <w:b w:val="0"/>
          <w:noProof/>
          <w:sz w:val="18"/>
        </w:rPr>
        <w:fldChar w:fldCharType="end"/>
      </w:r>
    </w:p>
    <w:p w14:paraId="728C9B62" w14:textId="326C04C6" w:rsidR="00B96D85" w:rsidRDefault="00B96D85">
      <w:pPr>
        <w:pStyle w:val="TOC3"/>
        <w:rPr>
          <w:rFonts w:asciiTheme="minorHAnsi" w:eastAsiaTheme="minorEastAsia" w:hAnsiTheme="minorHAnsi" w:cstheme="minorBidi"/>
          <w:b w:val="0"/>
          <w:noProof/>
          <w:kern w:val="0"/>
          <w:szCs w:val="22"/>
        </w:rPr>
      </w:pPr>
      <w:r>
        <w:rPr>
          <w:noProof/>
        </w:rPr>
        <w:t>Division 1—Introduction</w:t>
      </w:r>
      <w:r w:rsidRPr="00B96D85">
        <w:rPr>
          <w:b w:val="0"/>
          <w:noProof/>
          <w:sz w:val="18"/>
        </w:rPr>
        <w:tab/>
      </w:r>
      <w:r w:rsidRPr="00B96D85">
        <w:rPr>
          <w:b w:val="0"/>
          <w:noProof/>
          <w:sz w:val="18"/>
        </w:rPr>
        <w:fldChar w:fldCharType="begin"/>
      </w:r>
      <w:r w:rsidRPr="00B96D85">
        <w:rPr>
          <w:b w:val="0"/>
          <w:noProof/>
          <w:sz w:val="18"/>
        </w:rPr>
        <w:instrText xml:space="preserve"> PAGEREF _Toc121819493 \h </w:instrText>
      </w:r>
      <w:r w:rsidRPr="00B96D85">
        <w:rPr>
          <w:b w:val="0"/>
          <w:noProof/>
          <w:sz w:val="18"/>
        </w:rPr>
      </w:r>
      <w:r w:rsidRPr="00B96D85">
        <w:rPr>
          <w:b w:val="0"/>
          <w:noProof/>
          <w:sz w:val="18"/>
        </w:rPr>
        <w:fldChar w:fldCharType="separate"/>
      </w:r>
      <w:r w:rsidR="00C1344E">
        <w:rPr>
          <w:b w:val="0"/>
          <w:noProof/>
          <w:sz w:val="18"/>
        </w:rPr>
        <w:t>9</w:t>
      </w:r>
      <w:r w:rsidRPr="00B96D85">
        <w:rPr>
          <w:b w:val="0"/>
          <w:noProof/>
          <w:sz w:val="18"/>
        </w:rPr>
        <w:fldChar w:fldCharType="end"/>
      </w:r>
    </w:p>
    <w:p w14:paraId="1731ED46" w14:textId="187D2A81" w:rsidR="00B96D85" w:rsidRDefault="00B96D85">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B96D85">
        <w:rPr>
          <w:noProof/>
        </w:rPr>
        <w:tab/>
      </w:r>
      <w:r w:rsidRPr="00B96D85">
        <w:rPr>
          <w:noProof/>
        </w:rPr>
        <w:fldChar w:fldCharType="begin"/>
      </w:r>
      <w:r w:rsidRPr="00B96D85">
        <w:rPr>
          <w:noProof/>
        </w:rPr>
        <w:instrText xml:space="preserve"> PAGEREF _Toc121819494 \h </w:instrText>
      </w:r>
      <w:r w:rsidRPr="00B96D85">
        <w:rPr>
          <w:noProof/>
        </w:rPr>
      </w:r>
      <w:r w:rsidRPr="00B96D85">
        <w:rPr>
          <w:noProof/>
        </w:rPr>
        <w:fldChar w:fldCharType="separate"/>
      </w:r>
      <w:r w:rsidR="00C1344E">
        <w:rPr>
          <w:noProof/>
        </w:rPr>
        <w:t>9</w:t>
      </w:r>
      <w:r w:rsidRPr="00B96D85">
        <w:rPr>
          <w:noProof/>
        </w:rPr>
        <w:fldChar w:fldCharType="end"/>
      </w:r>
    </w:p>
    <w:p w14:paraId="716854D8" w14:textId="2FECB500" w:rsidR="00B96D85" w:rsidRDefault="00B96D85">
      <w:pPr>
        <w:pStyle w:val="TOC3"/>
        <w:rPr>
          <w:rFonts w:asciiTheme="minorHAnsi" w:eastAsiaTheme="minorEastAsia" w:hAnsiTheme="minorHAnsi" w:cstheme="minorBidi"/>
          <w:b w:val="0"/>
          <w:noProof/>
          <w:kern w:val="0"/>
          <w:szCs w:val="22"/>
        </w:rPr>
      </w:pPr>
      <w:r>
        <w:rPr>
          <w:noProof/>
        </w:rPr>
        <w:t>Division 2—Establishment and functions of the Board</w:t>
      </w:r>
      <w:r w:rsidRPr="00B96D85">
        <w:rPr>
          <w:b w:val="0"/>
          <w:noProof/>
          <w:sz w:val="18"/>
        </w:rPr>
        <w:tab/>
      </w:r>
      <w:r w:rsidRPr="00B96D85">
        <w:rPr>
          <w:b w:val="0"/>
          <w:noProof/>
          <w:sz w:val="18"/>
        </w:rPr>
        <w:fldChar w:fldCharType="begin"/>
      </w:r>
      <w:r w:rsidRPr="00B96D85">
        <w:rPr>
          <w:b w:val="0"/>
          <w:noProof/>
          <w:sz w:val="18"/>
        </w:rPr>
        <w:instrText xml:space="preserve"> PAGEREF _Toc121819495 \h </w:instrText>
      </w:r>
      <w:r w:rsidRPr="00B96D85">
        <w:rPr>
          <w:b w:val="0"/>
          <w:noProof/>
          <w:sz w:val="18"/>
        </w:rPr>
      </w:r>
      <w:r w:rsidRPr="00B96D85">
        <w:rPr>
          <w:b w:val="0"/>
          <w:noProof/>
          <w:sz w:val="18"/>
        </w:rPr>
        <w:fldChar w:fldCharType="separate"/>
      </w:r>
      <w:r w:rsidR="00C1344E">
        <w:rPr>
          <w:b w:val="0"/>
          <w:noProof/>
          <w:sz w:val="18"/>
        </w:rPr>
        <w:t>10</w:t>
      </w:r>
      <w:r w:rsidRPr="00B96D85">
        <w:rPr>
          <w:b w:val="0"/>
          <w:noProof/>
          <w:sz w:val="18"/>
        </w:rPr>
        <w:fldChar w:fldCharType="end"/>
      </w:r>
    </w:p>
    <w:p w14:paraId="4A8BC812" w14:textId="452FB447" w:rsidR="00B96D85" w:rsidRDefault="00B96D85">
      <w:pPr>
        <w:pStyle w:val="TOC5"/>
        <w:rPr>
          <w:rFonts w:asciiTheme="minorHAnsi" w:eastAsiaTheme="minorEastAsia" w:hAnsiTheme="minorHAnsi" w:cstheme="minorBidi"/>
          <w:noProof/>
          <w:kern w:val="0"/>
          <w:sz w:val="22"/>
          <w:szCs w:val="22"/>
        </w:rPr>
      </w:pPr>
      <w:r>
        <w:rPr>
          <w:noProof/>
        </w:rPr>
        <w:t>13</w:t>
      </w:r>
      <w:r>
        <w:rPr>
          <w:noProof/>
        </w:rPr>
        <w:tab/>
        <w:t>Establishment of the Board</w:t>
      </w:r>
      <w:r w:rsidRPr="00B96D85">
        <w:rPr>
          <w:noProof/>
        </w:rPr>
        <w:tab/>
      </w:r>
      <w:r w:rsidRPr="00B96D85">
        <w:rPr>
          <w:noProof/>
        </w:rPr>
        <w:fldChar w:fldCharType="begin"/>
      </w:r>
      <w:r w:rsidRPr="00B96D85">
        <w:rPr>
          <w:noProof/>
        </w:rPr>
        <w:instrText xml:space="preserve"> PAGEREF _Toc121819496 \h </w:instrText>
      </w:r>
      <w:r w:rsidRPr="00B96D85">
        <w:rPr>
          <w:noProof/>
        </w:rPr>
      </w:r>
      <w:r w:rsidRPr="00B96D85">
        <w:rPr>
          <w:noProof/>
        </w:rPr>
        <w:fldChar w:fldCharType="separate"/>
      </w:r>
      <w:r w:rsidR="00C1344E">
        <w:rPr>
          <w:noProof/>
        </w:rPr>
        <w:t>10</w:t>
      </w:r>
      <w:r w:rsidRPr="00B96D85">
        <w:rPr>
          <w:noProof/>
        </w:rPr>
        <w:fldChar w:fldCharType="end"/>
      </w:r>
    </w:p>
    <w:p w14:paraId="6F874010" w14:textId="442F658F" w:rsidR="00B96D85" w:rsidRDefault="00B96D85">
      <w:pPr>
        <w:pStyle w:val="TOC5"/>
        <w:rPr>
          <w:rFonts w:asciiTheme="minorHAnsi" w:eastAsiaTheme="minorEastAsia" w:hAnsiTheme="minorHAnsi" w:cstheme="minorBidi"/>
          <w:noProof/>
          <w:kern w:val="0"/>
          <w:sz w:val="22"/>
          <w:szCs w:val="22"/>
        </w:rPr>
      </w:pPr>
      <w:r>
        <w:rPr>
          <w:noProof/>
        </w:rPr>
        <w:t>14</w:t>
      </w:r>
      <w:r>
        <w:rPr>
          <w:noProof/>
        </w:rPr>
        <w:tab/>
        <w:t>Functions of the Board</w:t>
      </w:r>
      <w:r w:rsidRPr="00B96D85">
        <w:rPr>
          <w:noProof/>
        </w:rPr>
        <w:tab/>
      </w:r>
      <w:r w:rsidRPr="00B96D85">
        <w:rPr>
          <w:noProof/>
        </w:rPr>
        <w:fldChar w:fldCharType="begin"/>
      </w:r>
      <w:r w:rsidRPr="00B96D85">
        <w:rPr>
          <w:noProof/>
        </w:rPr>
        <w:instrText xml:space="preserve"> PAGEREF _Toc121819497 \h </w:instrText>
      </w:r>
      <w:r w:rsidRPr="00B96D85">
        <w:rPr>
          <w:noProof/>
        </w:rPr>
      </w:r>
      <w:r w:rsidRPr="00B96D85">
        <w:rPr>
          <w:noProof/>
        </w:rPr>
        <w:fldChar w:fldCharType="separate"/>
      </w:r>
      <w:r w:rsidR="00C1344E">
        <w:rPr>
          <w:noProof/>
        </w:rPr>
        <w:t>10</w:t>
      </w:r>
      <w:r w:rsidRPr="00B96D85">
        <w:rPr>
          <w:noProof/>
        </w:rPr>
        <w:fldChar w:fldCharType="end"/>
      </w:r>
    </w:p>
    <w:p w14:paraId="32B1AABD" w14:textId="70B65A9E" w:rsidR="00B96D85" w:rsidRDefault="00B96D85">
      <w:pPr>
        <w:pStyle w:val="TOC3"/>
        <w:rPr>
          <w:rFonts w:asciiTheme="minorHAnsi" w:eastAsiaTheme="minorEastAsia" w:hAnsiTheme="minorHAnsi" w:cstheme="minorBidi"/>
          <w:b w:val="0"/>
          <w:noProof/>
          <w:kern w:val="0"/>
          <w:szCs w:val="22"/>
        </w:rPr>
      </w:pPr>
      <w:r>
        <w:rPr>
          <w:noProof/>
        </w:rPr>
        <w:t>Division 3—Board members</w:t>
      </w:r>
      <w:r w:rsidRPr="00B96D85">
        <w:rPr>
          <w:b w:val="0"/>
          <w:noProof/>
          <w:sz w:val="18"/>
        </w:rPr>
        <w:tab/>
      </w:r>
      <w:r w:rsidRPr="00B96D85">
        <w:rPr>
          <w:b w:val="0"/>
          <w:noProof/>
          <w:sz w:val="18"/>
        </w:rPr>
        <w:fldChar w:fldCharType="begin"/>
      </w:r>
      <w:r w:rsidRPr="00B96D85">
        <w:rPr>
          <w:b w:val="0"/>
          <w:noProof/>
          <w:sz w:val="18"/>
        </w:rPr>
        <w:instrText xml:space="preserve"> PAGEREF _Toc121819498 \h </w:instrText>
      </w:r>
      <w:r w:rsidRPr="00B96D85">
        <w:rPr>
          <w:b w:val="0"/>
          <w:noProof/>
          <w:sz w:val="18"/>
        </w:rPr>
      </w:r>
      <w:r w:rsidRPr="00B96D85">
        <w:rPr>
          <w:b w:val="0"/>
          <w:noProof/>
          <w:sz w:val="18"/>
        </w:rPr>
        <w:fldChar w:fldCharType="separate"/>
      </w:r>
      <w:r w:rsidR="00C1344E">
        <w:rPr>
          <w:b w:val="0"/>
          <w:noProof/>
          <w:sz w:val="18"/>
        </w:rPr>
        <w:t>11</w:t>
      </w:r>
      <w:r w:rsidRPr="00B96D85">
        <w:rPr>
          <w:b w:val="0"/>
          <w:noProof/>
          <w:sz w:val="18"/>
        </w:rPr>
        <w:fldChar w:fldCharType="end"/>
      </w:r>
    </w:p>
    <w:p w14:paraId="64EFD120" w14:textId="2EDA67A9" w:rsidR="00B96D85" w:rsidRDefault="00B96D85">
      <w:pPr>
        <w:pStyle w:val="TOC5"/>
        <w:rPr>
          <w:rFonts w:asciiTheme="minorHAnsi" w:eastAsiaTheme="minorEastAsia" w:hAnsiTheme="minorHAnsi" w:cstheme="minorBidi"/>
          <w:noProof/>
          <w:kern w:val="0"/>
          <w:sz w:val="22"/>
          <w:szCs w:val="22"/>
        </w:rPr>
      </w:pPr>
      <w:r>
        <w:rPr>
          <w:noProof/>
        </w:rPr>
        <w:t>15</w:t>
      </w:r>
      <w:r>
        <w:rPr>
          <w:noProof/>
        </w:rPr>
        <w:tab/>
        <w:t>Membership</w:t>
      </w:r>
      <w:r w:rsidRPr="00B96D85">
        <w:rPr>
          <w:noProof/>
        </w:rPr>
        <w:tab/>
      </w:r>
      <w:r w:rsidRPr="00B96D85">
        <w:rPr>
          <w:noProof/>
        </w:rPr>
        <w:fldChar w:fldCharType="begin"/>
      </w:r>
      <w:r w:rsidRPr="00B96D85">
        <w:rPr>
          <w:noProof/>
        </w:rPr>
        <w:instrText xml:space="preserve"> PAGEREF _Toc121819499 \h </w:instrText>
      </w:r>
      <w:r w:rsidRPr="00B96D85">
        <w:rPr>
          <w:noProof/>
        </w:rPr>
      </w:r>
      <w:r w:rsidRPr="00B96D85">
        <w:rPr>
          <w:noProof/>
        </w:rPr>
        <w:fldChar w:fldCharType="separate"/>
      </w:r>
      <w:r w:rsidR="00C1344E">
        <w:rPr>
          <w:noProof/>
        </w:rPr>
        <w:t>11</w:t>
      </w:r>
      <w:r w:rsidRPr="00B96D85">
        <w:rPr>
          <w:noProof/>
        </w:rPr>
        <w:fldChar w:fldCharType="end"/>
      </w:r>
    </w:p>
    <w:p w14:paraId="5F36A8DE" w14:textId="7F31551E" w:rsidR="00B96D85" w:rsidRDefault="00B96D85">
      <w:pPr>
        <w:pStyle w:val="TOC5"/>
        <w:rPr>
          <w:rFonts w:asciiTheme="minorHAnsi" w:eastAsiaTheme="minorEastAsia" w:hAnsiTheme="minorHAnsi" w:cstheme="minorBidi"/>
          <w:noProof/>
          <w:kern w:val="0"/>
          <w:sz w:val="22"/>
          <w:szCs w:val="22"/>
        </w:rPr>
      </w:pPr>
      <w:r>
        <w:rPr>
          <w:noProof/>
        </w:rPr>
        <w:t>16</w:t>
      </w:r>
      <w:r>
        <w:rPr>
          <w:noProof/>
        </w:rPr>
        <w:tab/>
        <w:t>Appointment</w:t>
      </w:r>
      <w:r w:rsidRPr="00B96D85">
        <w:rPr>
          <w:noProof/>
        </w:rPr>
        <w:tab/>
      </w:r>
      <w:r w:rsidRPr="00B96D85">
        <w:rPr>
          <w:noProof/>
        </w:rPr>
        <w:fldChar w:fldCharType="begin"/>
      </w:r>
      <w:r w:rsidRPr="00B96D85">
        <w:rPr>
          <w:noProof/>
        </w:rPr>
        <w:instrText xml:space="preserve"> PAGEREF _Toc121819500 \h </w:instrText>
      </w:r>
      <w:r w:rsidRPr="00B96D85">
        <w:rPr>
          <w:noProof/>
        </w:rPr>
      </w:r>
      <w:r w:rsidRPr="00B96D85">
        <w:rPr>
          <w:noProof/>
        </w:rPr>
        <w:fldChar w:fldCharType="separate"/>
      </w:r>
      <w:r w:rsidR="00C1344E">
        <w:rPr>
          <w:noProof/>
        </w:rPr>
        <w:t>11</w:t>
      </w:r>
      <w:r w:rsidRPr="00B96D85">
        <w:rPr>
          <w:noProof/>
        </w:rPr>
        <w:fldChar w:fldCharType="end"/>
      </w:r>
    </w:p>
    <w:p w14:paraId="4EF92A3C" w14:textId="3D3B7D32" w:rsidR="00B96D85" w:rsidRDefault="00B96D85">
      <w:pPr>
        <w:pStyle w:val="TOC5"/>
        <w:rPr>
          <w:rFonts w:asciiTheme="minorHAnsi" w:eastAsiaTheme="minorEastAsia" w:hAnsiTheme="minorHAnsi" w:cstheme="minorBidi"/>
          <w:noProof/>
          <w:kern w:val="0"/>
          <w:sz w:val="22"/>
          <w:szCs w:val="22"/>
        </w:rPr>
      </w:pPr>
      <w:r>
        <w:rPr>
          <w:noProof/>
        </w:rPr>
        <w:t>17</w:t>
      </w:r>
      <w:r>
        <w:rPr>
          <w:noProof/>
        </w:rPr>
        <w:tab/>
        <w:t>Term of appointment</w:t>
      </w:r>
      <w:r w:rsidRPr="00B96D85">
        <w:rPr>
          <w:noProof/>
        </w:rPr>
        <w:tab/>
      </w:r>
      <w:r w:rsidRPr="00B96D85">
        <w:rPr>
          <w:noProof/>
        </w:rPr>
        <w:fldChar w:fldCharType="begin"/>
      </w:r>
      <w:r w:rsidRPr="00B96D85">
        <w:rPr>
          <w:noProof/>
        </w:rPr>
        <w:instrText xml:space="preserve"> PAGEREF _Toc121819501 \h </w:instrText>
      </w:r>
      <w:r w:rsidRPr="00B96D85">
        <w:rPr>
          <w:noProof/>
        </w:rPr>
      </w:r>
      <w:r w:rsidRPr="00B96D85">
        <w:rPr>
          <w:noProof/>
        </w:rPr>
        <w:fldChar w:fldCharType="separate"/>
      </w:r>
      <w:r w:rsidR="00C1344E">
        <w:rPr>
          <w:noProof/>
        </w:rPr>
        <w:t>12</w:t>
      </w:r>
      <w:r w:rsidRPr="00B96D85">
        <w:rPr>
          <w:noProof/>
        </w:rPr>
        <w:fldChar w:fldCharType="end"/>
      </w:r>
    </w:p>
    <w:p w14:paraId="47D6149E" w14:textId="38B5B294" w:rsidR="00B96D85" w:rsidRDefault="00B96D85">
      <w:pPr>
        <w:pStyle w:val="TOC5"/>
        <w:rPr>
          <w:rFonts w:asciiTheme="minorHAnsi" w:eastAsiaTheme="minorEastAsia" w:hAnsiTheme="minorHAnsi" w:cstheme="minorBidi"/>
          <w:noProof/>
          <w:kern w:val="0"/>
          <w:sz w:val="22"/>
          <w:szCs w:val="22"/>
        </w:rPr>
      </w:pPr>
      <w:r>
        <w:rPr>
          <w:noProof/>
        </w:rPr>
        <w:t>18</w:t>
      </w:r>
      <w:r>
        <w:rPr>
          <w:noProof/>
        </w:rPr>
        <w:tab/>
        <w:t>Acting appointments</w:t>
      </w:r>
      <w:r w:rsidRPr="00B96D85">
        <w:rPr>
          <w:noProof/>
        </w:rPr>
        <w:tab/>
      </w:r>
      <w:r w:rsidRPr="00B96D85">
        <w:rPr>
          <w:noProof/>
        </w:rPr>
        <w:fldChar w:fldCharType="begin"/>
      </w:r>
      <w:r w:rsidRPr="00B96D85">
        <w:rPr>
          <w:noProof/>
        </w:rPr>
        <w:instrText xml:space="preserve"> PAGEREF _Toc121819502 \h </w:instrText>
      </w:r>
      <w:r w:rsidRPr="00B96D85">
        <w:rPr>
          <w:noProof/>
        </w:rPr>
      </w:r>
      <w:r w:rsidRPr="00B96D85">
        <w:rPr>
          <w:noProof/>
        </w:rPr>
        <w:fldChar w:fldCharType="separate"/>
      </w:r>
      <w:r w:rsidR="00C1344E">
        <w:rPr>
          <w:noProof/>
        </w:rPr>
        <w:t>12</w:t>
      </w:r>
      <w:r w:rsidRPr="00B96D85">
        <w:rPr>
          <w:noProof/>
        </w:rPr>
        <w:fldChar w:fldCharType="end"/>
      </w:r>
    </w:p>
    <w:p w14:paraId="7AE1BC8C" w14:textId="22ACBC79" w:rsidR="00B96D85" w:rsidRDefault="00B96D85">
      <w:pPr>
        <w:pStyle w:val="TOC5"/>
        <w:rPr>
          <w:rFonts w:asciiTheme="minorHAnsi" w:eastAsiaTheme="minorEastAsia" w:hAnsiTheme="minorHAnsi" w:cstheme="minorBidi"/>
          <w:noProof/>
          <w:kern w:val="0"/>
          <w:sz w:val="22"/>
          <w:szCs w:val="22"/>
        </w:rPr>
      </w:pPr>
      <w:r>
        <w:rPr>
          <w:noProof/>
        </w:rPr>
        <w:t>19</w:t>
      </w:r>
      <w:r>
        <w:rPr>
          <w:noProof/>
        </w:rPr>
        <w:tab/>
        <w:t>Terms and conditions</w:t>
      </w:r>
      <w:r w:rsidRPr="00B96D85">
        <w:rPr>
          <w:noProof/>
        </w:rPr>
        <w:tab/>
      </w:r>
      <w:r w:rsidRPr="00B96D85">
        <w:rPr>
          <w:noProof/>
        </w:rPr>
        <w:fldChar w:fldCharType="begin"/>
      </w:r>
      <w:r w:rsidRPr="00B96D85">
        <w:rPr>
          <w:noProof/>
        </w:rPr>
        <w:instrText xml:space="preserve"> PAGEREF _Toc121819503 \h </w:instrText>
      </w:r>
      <w:r w:rsidRPr="00B96D85">
        <w:rPr>
          <w:noProof/>
        </w:rPr>
      </w:r>
      <w:r w:rsidRPr="00B96D85">
        <w:rPr>
          <w:noProof/>
        </w:rPr>
        <w:fldChar w:fldCharType="separate"/>
      </w:r>
      <w:r w:rsidR="00C1344E">
        <w:rPr>
          <w:noProof/>
        </w:rPr>
        <w:t>12</w:t>
      </w:r>
      <w:r w:rsidRPr="00B96D85">
        <w:rPr>
          <w:noProof/>
        </w:rPr>
        <w:fldChar w:fldCharType="end"/>
      </w:r>
    </w:p>
    <w:p w14:paraId="410B4E2E" w14:textId="12765628" w:rsidR="00B96D85" w:rsidRDefault="00B96D85">
      <w:pPr>
        <w:pStyle w:val="TOC5"/>
        <w:rPr>
          <w:rFonts w:asciiTheme="minorHAnsi" w:eastAsiaTheme="minorEastAsia" w:hAnsiTheme="minorHAnsi" w:cstheme="minorBidi"/>
          <w:noProof/>
          <w:kern w:val="0"/>
          <w:sz w:val="22"/>
          <w:szCs w:val="22"/>
        </w:rPr>
      </w:pPr>
      <w:r>
        <w:rPr>
          <w:noProof/>
        </w:rPr>
        <w:t>20</w:t>
      </w:r>
      <w:r>
        <w:rPr>
          <w:noProof/>
        </w:rPr>
        <w:tab/>
        <w:t>Remuneration</w:t>
      </w:r>
      <w:r w:rsidRPr="00B96D85">
        <w:rPr>
          <w:noProof/>
        </w:rPr>
        <w:tab/>
      </w:r>
      <w:r w:rsidRPr="00B96D85">
        <w:rPr>
          <w:noProof/>
        </w:rPr>
        <w:fldChar w:fldCharType="begin"/>
      </w:r>
      <w:r w:rsidRPr="00B96D85">
        <w:rPr>
          <w:noProof/>
        </w:rPr>
        <w:instrText xml:space="preserve"> PAGEREF _Toc121819504 \h </w:instrText>
      </w:r>
      <w:r w:rsidRPr="00B96D85">
        <w:rPr>
          <w:noProof/>
        </w:rPr>
      </w:r>
      <w:r w:rsidRPr="00B96D85">
        <w:rPr>
          <w:noProof/>
        </w:rPr>
        <w:fldChar w:fldCharType="separate"/>
      </w:r>
      <w:r w:rsidR="00C1344E">
        <w:rPr>
          <w:noProof/>
        </w:rPr>
        <w:t>12</w:t>
      </w:r>
      <w:r w:rsidRPr="00B96D85">
        <w:rPr>
          <w:noProof/>
        </w:rPr>
        <w:fldChar w:fldCharType="end"/>
      </w:r>
    </w:p>
    <w:p w14:paraId="69C31659" w14:textId="3E4F2707" w:rsidR="00B96D85" w:rsidRDefault="00B96D85">
      <w:pPr>
        <w:pStyle w:val="TOC5"/>
        <w:rPr>
          <w:rFonts w:asciiTheme="minorHAnsi" w:eastAsiaTheme="minorEastAsia" w:hAnsiTheme="minorHAnsi" w:cstheme="minorBidi"/>
          <w:noProof/>
          <w:kern w:val="0"/>
          <w:sz w:val="22"/>
          <w:szCs w:val="22"/>
        </w:rPr>
      </w:pPr>
      <w:r>
        <w:rPr>
          <w:noProof/>
        </w:rPr>
        <w:t>21</w:t>
      </w:r>
      <w:r>
        <w:rPr>
          <w:noProof/>
        </w:rPr>
        <w:tab/>
        <w:t>Leave of absence</w:t>
      </w:r>
      <w:r w:rsidRPr="00B96D85">
        <w:rPr>
          <w:noProof/>
        </w:rPr>
        <w:tab/>
      </w:r>
      <w:r w:rsidRPr="00B96D85">
        <w:rPr>
          <w:noProof/>
        </w:rPr>
        <w:fldChar w:fldCharType="begin"/>
      </w:r>
      <w:r w:rsidRPr="00B96D85">
        <w:rPr>
          <w:noProof/>
        </w:rPr>
        <w:instrText xml:space="preserve"> PAGEREF _Toc121819505 \h </w:instrText>
      </w:r>
      <w:r w:rsidRPr="00B96D85">
        <w:rPr>
          <w:noProof/>
        </w:rPr>
      </w:r>
      <w:r w:rsidRPr="00B96D85">
        <w:rPr>
          <w:noProof/>
        </w:rPr>
        <w:fldChar w:fldCharType="separate"/>
      </w:r>
      <w:r w:rsidR="00C1344E">
        <w:rPr>
          <w:noProof/>
        </w:rPr>
        <w:t>13</w:t>
      </w:r>
      <w:r w:rsidRPr="00B96D85">
        <w:rPr>
          <w:noProof/>
        </w:rPr>
        <w:fldChar w:fldCharType="end"/>
      </w:r>
    </w:p>
    <w:p w14:paraId="7C3D33CA" w14:textId="73765732" w:rsidR="00B96D85" w:rsidRDefault="00B96D85">
      <w:pPr>
        <w:pStyle w:val="TOC5"/>
        <w:rPr>
          <w:rFonts w:asciiTheme="minorHAnsi" w:eastAsiaTheme="minorEastAsia" w:hAnsiTheme="minorHAnsi" w:cstheme="minorBidi"/>
          <w:noProof/>
          <w:kern w:val="0"/>
          <w:sz w:val="22"/>
          <w:szCs w:val="22"/>
        </w:rPr>
      </w:pPr>
      <w:r>
        <w:rPr>
          <w:noProof/>
        </w:rPr>
        <w:t>22</w:t>
      </w:r>
      <w:r>
        <w:rPr>
          <w:noProof/>
        </w:rPr>
        <w:tab/>
        <w:t>Other paid work</w:t>
      </w:r>
      <w:r w:rsidRPr="00B96D85">
        <w:rPr>
          <w:noProof/>
        </w:rPr>
        <w:tab/>
      </w:r>
      <w:r w:rsidRPr="00B96D85">
        <w:rPr>
          <w:noProof/>
        </w:rPr>
        <w:fldChar w:fldCharType="begin"/>
      </w:r>
      <w:r w:rsidRPr="00B96D85">
        <w:rPr>
          <w:noProof/>
        </w:rPr>
        <w:instrText xml:space="preserve"> PAGEREF _Toc121819506 \h </w:instrText>
      </w:r>
      <w:r w:rsidRPr="00B96D85">
        <w:rPr>
          <w:noProof/>
        </w:rPr>
      </w:r>
      <w:r w:rsidRPr="00B96D85">
        <w:rPr>
          <w:noProof/>
        </w:rPr>
        <w:fldChar w:fldCharType="separate"/>
      </w:r>
      <w:r w:rsidR="00C1344E">
        <w:rPr>
          <w:noProof/>
        </w:rPr>
        <w:t>13</w:t>
      </w:r>
      <w:r w:rsidRPr="00B96D85">
        <w:rPr>
          <w:noProof/>
        </w:rPr>
        <w:fldChar w:fldCharType="end"/>
      </w:r>
    </w:p>
    <w:p w14:paraId="52F8B5F5" w14:textId="67F66478" w:rsidR="00B96D85" w:rsidRDefault="00B96D85">
      <w:pPr>
        <w:pStyle w:val="TOC5"/>
        <w:rPr>
          <w:rFonts w:asciiTheme="minorHAnsi" w:eastAsiaTheme="minorEastAsia" w:hAnsiTheme="minorHAnsi" w:cstheme="minorBidi"/>
          <w:noProof/>
          <w:kern w:val="0"/>
          <w:sz w:val="22"/>
          <w:szCs w:val="22"/>
        </w:rPr>
      </w:pPr>
      <w:r>
        <w:rPr>
          <w:noProof/>
        </w:rPr>
        <w:t>22A</w:t>
      </w:r>
      <w:r>
        <w:rPr>
          <w:noProof/>
        </w:rPr>
        <w:tab/>
        <w:t>Disclosure of interests</w:t>
      </w:r>
      <w:r w:rsidRPr="00B96D85">
        <w:rPr>
          <w:noProof/>
        </w:rPr>
        <w:tab/>
      </w:r>
      <w:r w:rsidRPr="00B96D85">
        <w:rPr>
          <w:noProof/>
        </w:rPr>
        <w:fldChar w:fldCharType="begin"/>
      </w:r>
      <w:r w:rsidRPr="00B96D85">
        <w:rPr>
          <w:noProof/>
        </w:rPr>
        <w:instrText xml:space="preserve"> PAGEREF _Toc121819507 \h </w:instrText>
      </w:r>
      <w:r w:rsidRPr="00B96D85">
        <w:rPr>
          <w:noProof/>
        </w:rPr>
      </w:r>
      <w:r w:rsidRPr="00B96D85">
        <w:rPr>
          <w:noProof/>
        </w:rPr>
        <w:fldChar w:fldCharType="separate"/>
      </w:r>
      <w:r w:rsidR="00C1344E">
        <w:rPr>
          <w:noProof/>
        </w:rPr>
        <w:t>14</w:t>
      </w:r>
      <w:r w:rsidRPr="00B96D85">
        <w:rPr>
          <w:noProof/>
        </w:rPr>
        <w:fldChar w:fldCharType="end"/>
      </w:r>
    </w:p>
    <w:p w14:paraId="2A694F4C" w14:textId="2D73B648" w:rsidR="00B96D85" w:rsidRDefault="00B96D85">
      <w:pPr>
        <w:pStyle w:val="TOC5"/>
        <w:rPr>
          <w:rFonts w:asciiTheme="minorHAnsi" w:eastAsiaTheme="minorEastAsia" w:hAnsiTheme="minorHAnsi" w:cstheme="minorBidi"/>
          <w:noProof/>
          <w:kern w:val="0"/>
          <w:sz w:val="22"/>
          <w:szCs w:val="22"/>
        </w:rPr>
      </w:pPr>
      <w:r>
        <w:rPr>
          <w:noProof/>
        </w:rPr>
        <w:t>23</w:t>
      </w:r>
      <w:r>
        <w:rPr>
          <w:noProof/>
        </w:rPr>
        <w:tab/>
        <w:t>Resignation</w:t>
      </w:r>
      <w:r w:rsidRPr="00B96D85">
        <w:rPr>
          <w:noProof/>
        </w:rPr>
        <w:tab/>
      </w:r>
      <w:r w:rsidRPr="00B96D85">
        <w:rPr>
          <w:noProof/>
        </w:rPr>
        <w:fldChar w:fldCharType="begin"/>
      </w:r>
      <w:r w:rsidRPr="00B96D85">
        <w:rPr>
          <w:noProof/>
        </w:rPr>
        <w:instrText xml:space="preserve"> PAGEREF _Toc121819508 \h </w:instrText>
      </w:r>
      <w:r w:rsidRPr="00B96D85">
        <w:rPr>
          <w:noProof/>
        </w:rPr>
      </w:r>
      <w:r w:rsidRPr="00B96D85">
        <w:rPr>
          <w:noProof/>
        </w:rPr>
        <w:fldChar w:fldCharType="separate"/>
      </w:r>
      <w:r w:rsidR="00C1344E">
        <w:rPr>
          <w:noProof/>
        </w:rPr>
        <w:t>14</w:t>
      </w:r>
      <w:r w:rsidRPr="00B96D85">
        <w:rPr>
          <w:noProof/>
        </w:rPr>
        <w:fldChar w:fldCharType="end"/>
      </w:r>
    </w:p>
    <w:p w14:paraId="2513E18A" w14:textId="5AAC36E5" w:rsidR="00B96D85" w:rsidRDefault="00B96D85">
      <w:pPr>
        <w:pStyle w:val="TOC5"/>
        <w:rPr>
          <w:rFonts w:asciiTheme="minorHAnsi" w:eastAsiaTheme="minorEastAsia" w:hAnsiTheme="minorHAnsi" w:cstheme="minorBidi"/>
          <w:noProof/>
          <w:kern w:val="0"/>
          <w:sz w:val="22"/>
          <w:szCs w:val="22"/>
        </w:rPr>
      </w:pPr>
      <w:r>
        <w:rPr>
          <w:noProof/>
        </w:rPr>
        <w:t>24</w:t>
      </w:r>
      <w:r>
        <w:rPr>
          <w:noProof/>
        </w:rPr>
        <w:tab/>
        <w:t>Termination of appointment</w:t>
      </w:r>
      <w:r w:rsidRPr="00B96D85">
        <w:rPr>
          <w:noProof/>
        </w:rPr>
        <w:tab/>
      </w:r>
      <w:r w:rsidRPr="00B96D85">
        <w:rPr>
          <w:noProof/>
        </w:rPr>
        <w:fldChar w:fldCharType="begin"/>
      </w:r>
      <w:r w:rsidRPr="00B96D85">
        <w:rPr>
          <w:noProof/>
        </w:rPr>
        <w:instrText xml:space="preserve"> PAGEREF _Toc121819509 \h </w:instrText>
      </w:r>
      <w:r w:rsidRPr="00B96D85">
        <w:rPr>
          <w:noProof/>
        </w:rPr>
      </w:r>
      <w:r w:rsidRPr="00B96D85">
        <w:rPr>
          <w:noProof/>
        </w:rPr>
        <w:fldChar w:fldCharType="separate"/>
      </w:r>
      <w:r w:rsidR="00C1344E">
        <w:rPr>
          <w:noProof/>
        </w:rPr>
        <w:t>14</w:t>
      </w:r>
      <w:r w:rsidRPr="00B96D85">
        <w:rPr>
          <w:noProof/>
        </w:rPr>
        <w:fldChar w:fldCharType="end"/>
      </w:r>
    </w:p>
    <w:p w14:paraId="06C03730" w14:textId="1E16A202" w:rsidR="00B96D85" w:rsidRDefault="00B96D85">
      <w:pPr>
        <w:pStyle w:val="TOC3"/>
        <w:rPr>
          <w:rFonts w:asciiTheme="minorHAnsi" w:eastAsiaTheme="minorEastAsia" w:hAnsiTheme="minorHAnsi" w:cstheme="minorBidi"/>
          <w:b w:val="0"/>
          <w:noProof/>
          <w:kern w:val="0"/>
          <w:szCs w:val="22"/>
        </w:rPr>
      </w:pPr>
      <w:r>
        <w:rPr>
          <w:noProof/>
        </w:rPr>
        <w:lastRenderedPageBreak/>
        <w:t>Division 4—Meetings of the Board</w:t>
      </w:r>
      <w:r w:rsidRPr="00B96D85">
        <w:rPr>
          <w:b w:val="0"/>
          <w:noProof/>
          <w:sz w:val="18"/>
        </w:rPr>
        <w:tab/>
      </w:r>
      <w:r w:rsidRPr="00B96D85">
        <w:rPr>
          <w:b w:val="0"/>
          <w:noProof/>
          <w:sz w:val="18"/>
        </w:rPr>
        <w:fldChar w:fldCharType="begin"/>
      </w:r>
      <w:r w:rsidRPr="00B96D85">
        <w:rPr>
          <w:b w:val="0"/>
          <w:noProof/>
          <w:sz w:val="18"/>
        </w:rPr>
        <w:instrText xml:space="preserve"> PAGEREF _Toc121819510 \h </w:instrText>
      </w:r>
      <w:r w:rsidRPr="00B96D85">
        <w:rPr>
          <w:b w:val="0"/>
          <w:noProof/>
          <w:sz w:val="18"/>
        </w:rPr>
      </w:r>
      <w:r w:rsidRPr="00B96D85">
        <w:rPr>
          <w:b w:val="0"/>
          <w:noProof/>
          <w:sz w:val="18"/>
        </w:rPr>
        <w:fldChar w:fldCharType="separate"/>
      </w:r>
      <w:r w:rsidR="00C1344E">
        <w:rPr>
          <w:b w:val="0"/>
          <w:noProof/>
          <w:sz w:val="18"/>
        </w:rPr>
        <w:t>16</w:t>
      </w:r>
      <w:r w:rsidRPr="00B96D85">
        <w:rPr>
          <w:b w:val="0"/>
          <w:noProof/>
          <w:sz w:val="18"/>
        </w:rPr>
        <w:fldChar w:fldCharType="end"/>
      </w:r>
    </w:p>
    <w:p w14:paraId="1711EDED" w14:textId="10D946CE" w:rsidR="00B96D85" w:rsidRDefault="00B96D85">
      <w:pPr>
        <w:pStyle w:val="TOC5"/>
        <w:rPr>
          <w:rFonts w:asciiTheme="minorHAnsi" w:eastAsiaTheme="minorEastAsia" w:hAnsiTheme="minorHAnsi" w:cstheme="minorBidi"/>
          <w:noProof/>
          <w:kern w:val="0"/>
          <w:sz w:val="22"/>
          <w:szCs w:val="22"/>
        </w:rPr>
      </w:pPr>
      <w:r>
        <w:rPr>
          <w:noProof/>
        </w:rPr>
        <w:t>25</w:t>
      </w:r>
      <w:r>
        <w:rPr>
          <w:noProof/>
        </w:rPr>
        <w:tab/>
        <w:t>Convening meetings</w:t>
      </w:r>
      <w:r w:rsidRPr="00B96D85">
        <w:rPr>
          <w:noProof/>
        </w:rPr>
        <w:tab/>
      </w:r>
      <w:r w:rsidRPr="00B96D85">
        <w:rPr>
          <w:noProof/>
        </w:rPr>
        <w:fldChar w:fldCharType="begin"/>
      </w:r>
      <w:r w:rsidRPr="00B96D85">
        <w:rPr>
          <w:noProof/>
        </w:rPr>
        <w:instrText xml:space="preserve"> PAGEREF _Toc121819511 \h </w:instrText>
      </w:r>
      <w:r w:rsidRPr="00B96D85">
        <w:rPr>
          <w:noProof/>
        </w:rPr>
      </w:r>
      <w:r w:rsidRPr="00B96D85">
        <w:rPr>
          <w:noProof/>
        </w:rPr>
        <w:fldChar w:fldCharType="separate"/>
      </w:r>
      <w:r w:rsidR="00C1344E">
        <w:rPr>
          <w:noProof/>
        </w:rPr>
        <w:t>16</w:t>
      </w:r>
      <w:r w:rsidRPr="00B96D85">
        <w:rPr>
          <w:noProof/>
        </w:rPr>
        <w:fldChar w:fldCharType="end"/>
      </w:r>
    </w:p>
    <w:p w14:paraId="25E16D7F" w14:textId="51FDEAC8" w:rsidR="00B96D85" w:rsidRDefault="00B96D85">
      <w:pPr>
        <w:pStyle w:val="TOC5"/>
        <w:rPr>
          <w:rFonts w:asciiTheme="minorHAnsi" w:eastAsiaTheme="minorEastAsia" w:hAnsiTheme="minorHAnsi" w:cstheme="minorBidi"/>
          <w:noProof/>
          <w:kern w:val="0"/>
          <w:sz w:val="22"/>
          <w:szCs w:val="22"/>
        </w:rPr>
      </w:pPr>
      <w:r>
        <w:rPr>
          <w:noProof/>
        </w:rPr>
        <w:t>26</w:t>
      </w:r>
      <w:r>
        <w:rPr>
          <w:noProof/>
        </w:rPr>
        <w:tab/>
        <w:t>Presiding at meetings</w:t>
      </w:r>
      <w:r w:rsidRPr="00B96D85">
        <w:rPr>
          <w:noProof/>
        </w:rPr>
        <w:tab/>
      </w:r>
      <w:r w:rsidRPr="00B96D85">
        <w:rPr>
          <w:noProof/>
        </w:rPr>
        <w:fldChar w:fldCharType="begin"/>
      </w:r>
      <w:r w:rsidRPr="00B96D85">
        <w:rPr>
          <w:noProof/>
        </w:rPr>
        <w:instrText xml:space="preserve"> PAGEREF _Toc121819512 \h </w:instrText>
      </w:r>
      <w:r w:rsidRPr="00B96D85">
        <w:rPr>
          <w:noProof/>
        </w:rPr>
      </w:r>
      <w:r w:rsidRPr="00B96D85">
        <w:rPr>
          <w:noProof/>
        </w:rPr>
        <w:fldChar w:fldCharType="separate"/>
      </w:r>
      <w:r w:rsidR="00C1344E">
        <w:rPr>
          <w:noProof/>
        </w:rPr>
        <w:t>16</w:t>
      </w:r>
      <w:r w:rsidRPr="00B96D85">
        <w:rPr>
          <w:noProof/>
        </w:rPr>
        <w:fldChar w:fldCharType="end"/>
      </w:r>
    </w:p>
    <w:p w14:paraId="54327727" w14:textId="41B0D588" w:rsidR="00B96D85" w:rsidRDefault="00B96D85">
      <w:pPr>
        <w:pStyle w:val="TOC5"/>
        <w:rPr>
          <w:rFonts w:asciiTheme="minorHAnsi" w:eastAsiaTheme="minorEastAsia" w:hAnsiTheme="minorHAnsi" w:cstheme="minorBidi"/>
          <w:noProof/>
          <w:kern w:val="0"/>
          <w:sz w:val="22"/>
          <w:szCs w:val="22"/>
        </w:rPr>
      </w:pPr>
      <w:r>
        <w:rPr>
          <w:noProof/>
        </w:rPr>
        <w:t>27</w:t>
      </w:r>
      <w:r>
        <w:rPr>
          <w:noProof/>
        </w:rPr>
        <w:tab/>
        <w:t>Quorum</w:t>
      </w:r>
      <w:r w:rsidRPr="00B96D85">
        <w:rPr>
          <w:noProof/>
        </w:rPr>
        <w:tab/>
      </w:r>
      <w:r w:rsidRPr="00B96D85">
        <w:rPr>
          <w:noProof/>
        </w:rPr>
        <w:fldChar w:fldCharType="begin"/>
      </w:r>
      <w:r w:rsidRPr="00B96D85">
        <w:rPr>
          <w:noProof/>
        </w:rPr>
        <w:instrText xml:space="preserve"> PAGEREF _Toc121819513 \h </w:instrText>
      </w:r>
      <w:r w:rsidRPr="00B96D85">
        <w:rPr>
          <w:noProof/>
        </w:rPr>
      </w:r>
      <w:r w:rsidRPr="00B96D85">
        <w:rPr>
          <w:noProof/>
        </w:rPr>
        <w:fldChar w:fldCharType="separate"/>
      </w:r>
      <w:r w:rsidR="00C1344E">
        <w:rPr>
          <w:noProof/>
        </w:rPr>
        <w:t>16</w:t>
      </w:r>
      <w:r w:rsidRPr="00B96D85">
        <w:rPr>
          <w:noProof/>
        </w:rPr>
        <w:fldChar w:fldCharType="end"/>
      </w:r>
    </w:p>
    <w:p w14:paraId="2F120117" w14:textId="71A9A70E" w:rsidR="00B96D85" w:rsidRDefault="00B96D85">
      <w:pPr>
        <w:pStyle w:val="TOC5"/>
        <w:rPr>
          <w:rFonts w:asciiTheme="minorHAnsi" w:eastAsiaTheme="minorEastAsia" w:hAnsiTheme="minorHAnsi" w:cstheme="minorBidi"/>
          <w:noProof/>
          <w:kern w:val="0"/>
          <w:sz w:val="22"/>
          <w:szCs w:val="22"/>
        </w:rPr>
      </w:pPr>
      <w:r>
        <w:rPr>
          <w:noProof/>
        </w:rPr>
        <w:t>28</w:t>
      </w:r>
      <w:r>
        <w:rPr>
          <w:noProof/>
        </w:rPr>
        <w:tab/>
        <w:t>Voting at meetings</w:t>
      </w:r>
      <w:r w:rsidRPr="00B96D85">
        <w:rPr>
          <w:noProof/>
        </w:rPr>
        <w:tab/>
      </w:r>
      <w:r w:rsidRPr="00B96D85">
        <w:rPr>
          <w:noProof/>
        </w:rPr>
        <w:fldChar w:fldCharType="begin"/>
      </w:r>
      <w:r w:rsidRPr="00B96D85">
        <w:rPr>
          <w:noProof/>
        </w:rPr>
        <w:instrText xml:space="preserve"> PAGEREF _Toc121819514 \h </w:instrText>
      </w:r>
      <w:r w:rsidRPr="00B96D85">
        <w:rPr>
          <w:noProof/>
        </w:rPr>
      </w:r>
      <w:r w:rsidRPr="00B96D85">
        <w:rPr>
          <w:noProof/>
        </w:rPr>
        <w:fldChar w:fldCharType="separate"/>
      </w:r>
      <w:r w:rsidR="00C1344E">
        <w:rPr>
          <w:noProof/>
        </w:rPr>
        <w:t>17</w:t>
      </w:r>
      <w:r w:rsidRPr="00B96D85">
        <w:rPr>
          <w:noProof/>
        </w:rPr>
        <w:fldChar w:fldCharType="end"/>
      </w:r>
    </w:p>
    <w:p w14:paraId="60C094BD" w14:textId="4364ACAB" w:rsidR="00B96D85" w:rsidRDefault="00B96D85">
      <w:pPr>
        <w:pStyle w:val="TOC5"/>
        <w:rPr>
          <w:rFonts w:asciiTheme="minorHAnsi" w:eastAsiaTheme="minorEastAsia" w:hAnsiTheme="minorHAnsi" w:cstheme="minorBidi"/>
          <w:noProof/>
          <w:kern w:val="0"/>
          <w:sz w:val="22"/>
          <w:szCs w:val="22"/>
        </w:rPr>
      </w:pPr>
      <w:r>
        <w:rPr>
          <w:noProof/>
        </w:rPr>
        <w:t>29</w:t>
      </w:r>
      <w:r>
        <w:rPr>
          <w:noProof/>
        </w:rPr>
        <w:tab/>
        <w:t>Conduct of meetings</w:t>
      </w:r>
      <w:r w:rsidRPr="00B96D85">
        <w:rPr>
          <w:noProof/>
        </w:rPr>
        <w:tab/>
      </w:r>
      <w:r w:rsidRPr="00B96D85">
        <w:rPr>
          <w:noProof/>
        </w:rPr>
        <w:fldChar w:fldCharType="begin"/>
      </w:r>
      <w:r w:rsidRPr="00B96D85">
        <w:rPr>
          <w:noProof/>
        </w:rPr>
        <w:instrText xml:space="preserve"> PAGEREF _Toc121819515 \h </w:instrText>
      </w:r>
      <w:r w:rsidRPr="00B96D85">
        <w:rPr>
          <w:noProof/>
        </w:rPr>
      </w:r>
      <w:r w:rsidRPr="00B96D85">
        <w:rPr>
          <w:noProof/>
        </w:rPr>
        <w:fldChar w:fldCharType="separate"/>
      </w:r>
      <w:r w:rsidR="00C1344E">
        <w:rPr>
          <w:noProof/>
        </w:rPr>
        <w:t>17</w:t>
      </w:r>
      <w:r w:rsidRPr="00B96D85">
        <w:rPr>
          <w:noProof/>
        </w:rPr>
        <w:fldChar w:fldCharType="end"/>
      </w:r>
    </w:p>
    <w:p w14:paraId="5716F824" w14:textId="3C3A71CB" w:rsidR="00B96D85" w:rsidRDefault="00B96D85">
      <w:pPr>
        <w:pStyle w:val="TOC5"/>
        <w:rPr>
          <w:rFonts w:asciiTheme="minorHAnsi" w:eastAsiaTheme="minorEastAsia" w:hAnsiTheme="minorHAnsi" w:cstheme="minorBidi"/>
          <w:noProof/>
          <w:kern w:val="0"/>
          <w:sz w:val="22"/>
          <w:szCs w:val="22"/>
        </w:rPr>
      </w:pPr>
      <w:r>
        <w:rPr>
          <w:noProof/>
        </w:rPr>
        <w:t>30</w:t>
      </w:r>
      <w:r>
        <w:rPr>
          <w:noProof/>
        </w:rPr>
        <w:tab/>
        <w:t>Minutes</w:t>
      </w:r>
      <w:r w:rsidRPr="00B96D85">
        <w:rPr>
          <w:noProof/>
        </w:rPr>
        <w:tab/>
      </w:r>
      <w:r w:rsidRPr="00B96D85">
        <w:rPr>
          <w:noProof/>
        </w:rPr>
        <w:fldChar w:fldCharType="begin"/>
      </w:r>
      <w:r w:rsidRPr="00B96D85">
        <w:rPr>
          <w:noProof/>
        </w:rPr>
        <w:instrText xml:space="preserve"> PAGEREF _Toc121819516 \h </w:instrText>
      </w:r>
      <w:r w:rsidRPr="00B96D85">
        <w:rPr>
          <w:noProof/>
        </w:rPr>
      </w:r>
      <w:r w:rsidRPr="00B96D85">
        <w:rPr>
          <w:noProof/>
        </w:rPr>
        <w:fldChar w:fldCharType="separate"/>
      </w:r>
      <w:r w:rsidR="00C1344E">
        <w:rPr>
          <w:noProof/>
        </w:rPr>
        <w:t>17</w:t>
      </w:r>
      <w:r w:rsidRPr="00B96D85">
        <w:rPr>
          <w:noProof/>
        </w:rPr>
        <w:fldChar w:fldCharType="end"/>
      </w:r>
    </w:p>
    <w:p w14:paraId="273A62FC" w14:textId="248E747C" w:rsidR="00B96D85" w:rsidRDefault="00B96D85">
      <w:pPr>
        <w:pStyle w:val="TOC5"/>
        <w:rPr>
          <w:rFonts w:asciiTheme="minorHAnsi" w:eastAsiaTheme="minorEastAsia" w:hAnsiTheme="minorHAnsi" w:cstheme="minorBidi"/>
          <w:noProof/>
          <w:kern w:val="0"/>
          <w:sz w:val="22"/>
          <w:szCs w:val="22"/>
        </w:rPr>
      </w:pPr>
      <w:r>
        <w:rPr>
          <w:noProof/>
        </w:rPr>
        <w:t>31</w:t>
      </w:r>
      <w:r>
        <w:rPr>
          <w:noProof/>
        </w:rPr>
        <w:tab/>
        <w:t>Decisions without meetings</w:t>
      </w:r>
      <w:r w:rsidRPr="00B96D85">
        <w:rPr>
          <w:noProof/>
        </w:rPr>
        <w:tab/>
      </w:r>
      <w:r w:rsidRPr="00B96D85">
        <w:rPr>
          <w:noProof/>
        </w:rPr>
        <w:fldChar w:fldCharType="begin"/>
      </w:r>
      <w:r w:rsidRPr="00B96D85">
        <w:rPr>
          <w:noProof/>
        </w:rPr>
        <w:instrText xml:space="preserve"> PAGEREF _Toc121819517 \h </w:instrText>
      </w:r>
      <w:r w:rsidRPr="00B96D85">
        <w:rPr>
          <w:noProof/>
        </w:rPr>
      </w:r>
      <w:r w:rsidRPr="00B96D85">
        <w:rPr>
          <w:noProof/>
        </w:rPr>
        <w:fldChar w:fldCharType="separate"/>
      </w:r>
      <w:r w:rsidR="00C1344E">
        <w:rPr>
          <w:noProof/>
        </w:rPr>
        <w:t>17</w:t>
      </w:r>
      <w:r w:rsidRPr="00B96D85">
        <w:rPr>
          <w:noProof/>
        </w:rPr>
        <w:fldChar w:fldCharType="end"/>
      </w:r>
    </w:p>
    <w:p w14:paraId="05F4123A" w14:textId="09121B2B" w:rsidR="00B96D85" w:rsidRDefault="00B96D85">
      <w:pPr>
        <w:pStyle w:val="TOC2"/>
        <w:rPr>
          <w:rFonts w:asciiTheme="minorHAnsi" w:eastAsiaTheme="minorEastAsia" w:hAnsiTheme="minorHAnsi" w:cstheme="minorBidi"/>
          <w:b w:val="0"/>
          <w:noProof/>
          <w:kern w:val="0"/>
          <w:sz w:val="22"/>
          <w:szCs w:val="22"/>
        </w:rPr>
      </w:pPr>
      <w:r>
        <w:rPr>
          <w:noProof/>
        </w:rPr>
        <w:t>Part 4—Chief Executive Officer, staff and consultants</w:t>
      </w:r>
      <w:r w:rsidRPr="00B96D85">
        <w:rPr>
          <w:b w:val="0"/>
          <w:noProof/>
          <w:sz w:val="18"/>
        </w:rPr>
        <w:tab/>
      </w:r>
      <w:r w:rsidRPr="00B96D85">
        <w:rPr>
          <w:b w:val="0"/>
          <w:noProof/>
          <w:sz w:val="18"/>
        </w:rPr>
        <w:fldChar w:fldCharType="begin"/>
      </w:r>
      <w:r w:rsidRPr="00B96D85">
        <w:rPr>
          <w:b w:val="0"/>
          <w:noProof/>
          <w:sz w:val="18"/>
        </w:rPr>
        <w:instrText xml:space="preserve"> PAGEREF _Toc121819518 \h </w:instrText>
      </w:r>
      <w:r w:rsidRPr="00B96D85">
        <w:rPr>
          <w:b w:val="0"/>
          <w:noProof/>
          <w:sz w:val="18"/>
        </w:rPr>
      </w:r>
      <w:r w:rsidRPr="00B96D85">
        <w:rPr>
          <w:b w:val="0"/>
          <w:noProof/>
          <w:sz w:val="18"/>
        </w:rPr>
        <w:fldChar w:fldCharType="separate"/>
      </w:r>
      <w:r w:rsidR="00C1344E">
        <w:rPr>
          <w:b w:val="0"/>
          <w:noProof/>
          <w:sz w:val="18"/>
        </w:rPr>
        <w:t>19</w:t>
      </w:r>
      <w:r w:rsidRPr="00B96D85">
        <w:rPr>
          <w:b w:val="0"/>
          <w:noProof/>
          <w:sz w:val="18"/>
        </w:rPr>
        <w:fldChar w:fldCharType="end"/>
      </w:r>
    </w:p>
    <w:p w14:paraId="7F6BE2C7" w14:textId="6D2FF7A7" w:rsidR="00B96D85" w:rsidRDefault="00B96D85">
      <w:pPr>
        <w:pStyle w:val="TOC3"/>
        <w:rPr>
          <w:rFonts w:asciiTheme="minorHAnsi" w:eastAsiaTheme="minorEastAsia" w:hAnsiTheme="minorHAnsi" w:cstheme="minorBidi"/>
          <w:b w:val="0"/>
          <w:noProof/>
          <w:kern w:val="0"/>
          <w:szCs w:val="22"/>
        </w:rPr>
      </w:pPr>
      <w:r>
        <w:rPr>
          <w:noProof/>
        </w:rPr>
        <w:t>Division 1—Introduction</w:t>
      </w:r>
      <w:r w:rsidRPr="00B96D85">
        <w:rPr>
          <w:b w:val="0"/>
          <w:noProof/>
          <w:sz w:val="18"/>
        </w:rPr>
        <w:tab/>
      </w:r>
      <w:r w:rsidRPr="00B96D85">
        <w:rPr>
          <w:b w:val="0"/>
          <w:noProof/>
          <w:sz w:val="18"/>
        </w:rPr>
        <w:fldChar w:fldCharType="begin"/>
      </w:r>
      <w:r w:rsidRPr="00B96D85">
        <w:rPr>
          <w:b w:val="0"/>
          <w:noProof/>
          <w:sz w:val="18"/>
        </w:rPr>
        <w:instrText xml:space="preserve"> PAGEREF _Toc121819519 \h </w:instrText>
      </w:r>
      <w:r w:rsidRPr="00B96D85">
        <w:rPr>
          <w:b w:val="0"/>
          <w:noProof/>
          <w:sz w:val="18"/>
        </w:rPr>
      </w:r>
      <w:r w:rsidRPr="00B96D85">
        <w:rPr>
          <w:b w:val="0"/>
          <w:noProof/>
          <w:sz w:val="18"/>
        </w:rPr>
        <w:fldChar w:fldCharType="separate"/>
      </w:r>
      <w:r w:rsidR="00C1344E">
        <w:rPr>
          <w:b w:val="0"/>
          <w:noProof/>
          <w:sz w:val="18"/>
        </w:rPr>
        <w:t>19</w:t>
      </w:r>
      <w:r w:rsidRPr="00B96D85">
        <w:rPr>
          <w:b w:val="0"/>
          <w:noProof/>
          <w:sz w:val="18"/>
        </w:rPr>
        <w:fldChar w:fldCharType="end"/>
      </w:r>
    </w:p>
    <w:p w14:paraId="68E7F6D5" w14:textId="08DB05DD" w:rsidR="00B96D85" w:rsidRDefault="00B96D85">
      <w:pPr>
        <w:pStyle w:val="TOC5"/>
        <w:rPr>
          <w:rFonts w:asciiTheme="minorHAnsi" w:eastAsiaTheme="minorEastAsia" w:hAnsiTheme="minorHAnsi" w:cstheme="minorBidi"/>
          <w:noProof/>
          <w:kern w:val="0"/>
          <w:sz w:val="22"/>
          <w:szCs w:val="22"/>
        </w:rPr>
      </w:pPr>
      <w:r>
        <w:rPr>
          <w:noProof/>
        </w:rPr>
        <w:t>32</w:t>
      </w:r>
      <w:r>
        <w:rPr>
          <w:noProof/>
        </w:rPr>
        <w:tab/>
        <w:t>Simplified outline of this Part</w:t>
      </w:r>
      <w:r w:rsidRPr="00B96D85">
        <w:rPr>
          <w:noProof/>
        </w:rPr>
        <w:tab/>
      </w:r>
      <w:r w:rsidRPr="00B96D85">
        <w:rPr>
          <w:noProof/>
        </w:rPr>
        <w:fldChar w:fldCharType="begin"/>
      </w:r>
      <w:r w:rsidRPr="00B96D85">
        <w:rPr>
          <w:noProof/>
        </w:rPr>
        <w:instrText xml:space="preserve"> PAGEREF _Toc121819520 \h </w:instrText>
      </w:r>
      <w:r w:rsidRPr="00B96D85">
        <w:rPr>
          <w:noProof/>
        </w:rPr>
      </w:r>
      <w:r w:rsidRPr="00B96D85">
        <w:rPr>
          <w:noProof/>
        </w:rPr>
        <w:fldChar w:fldCharType="separate"/>
      </w:r>
      <w:r w:rsidR="00C1344E">
        <w:rPr>
          <w:noProof/>
        </w:rPr>
        <w:t>19</w:t>
      </w:r>
      <w:r w:rsidRPr="00B96D85">
        <w:rPr>
          <w:noProof/>
        </w:rPr>
        <w:fldChar w:fldCharType="end"/>
      </w:r>
    </w:p>
    <w:p w14:paraId="25F5440A" w14:textId="2B73EDE2" w:rsidR="00B96D85" w:rsidRDefault="00B96D85">
      <w:pPr>
        <w:pStyle w:val="TOC3"/>
        <w:rPr>
          <w:rFonts w:asciiTheme="minorHAnsi" w:eastAsiaTheme="minorEastAsia" w:hAnsiTheme="minorHAnsi" w:cstheme="minorBidi"/>
          <w:b w:val="0"/>
          <w:noProof/>
          <w:kern w:val="0"/>
          <w:szCs w:val="22"/>
        </w:rPr>
      </w:pPr>
      <w:r>
        <w:rPr>
          <w:noProof/>
        </w:rPr>
        <w:t>Division 2—Chief Executive Officer</w:t>
      </w:r>
      <w:r w:rsidRPr="00B96D85">
        <w:rPr>
          <w:b w:val="0"/>
          <w:noProof/>
          <w:sz w:val="18"/>
        </w:rPr>
        <w:tab/>
      </w:r>
      <w:r w:rsidRPr="00B96D85">
        <w:rPr>
          <w:b w:val="0"/>
          <w:noProof/>
          <w:sz w:val="18"/>
        </w:rPr>
        <w:fldChar w:fldCharType="begin"/>
      </w:r>
      <w:r w:rsidRPr="00B96D85">
        <w:rPr>
          <w:b w:val="0"/>
          <w:noProof/>
          <w:sz w:val="18"/>
        </w:rPr>
        <w:instrText xml:space="preserve"> PAGEREF _Toc121819521 \h </w:instrText>
      </w:r>
      <w:r w:rsidRPr="00B96D85">
        <w:rPr>
          <w:b w:val="0"/>
          <w:noProof/>
          <w:sz w:val="18"/>
        </w:rPr>
      </w:r>
      <w:r w:rsidRPr="00B96D85">
        <w:rPr>
          <w:b w:val="0"/>
          <w:noProof/>
          <w:sz w:val="18"/>
        </w:rPr>
        <w:fldChar w:fldCharType="separate"/>
      </w:r>
      <w:r w:rsidR="00C1344E">
        <w:rPr>
          <w:b w:val="0"/>
          <w:noProof/>
          <w:sz w:val="18"/>
        </w:rPr>
        <w:t>20</w:t>
      </w:r>
      <w:r w:rsidRPr="00B96D85">
        <w:rPr>
          <w:b w:val="0"/>
          <w:noProof/>
          <w:sz w:val="18"/>
        </w:rPr>
        <w:fldChar w:fldCharType="end"/>
      </w:r>
    </w:p>
    <w:p w14:paraId="4D3FF45F" w14:textId="6CA894E4" w:rsidR="00B96D85" w:rsidRDefault="00B96D85">
      <w:pPr>
        <w:pStyle w:val="TOC5"/>
        <w:rPr>
          <w:rFonts w:asciiTheme="minorHAnsi" w:eastAsiaTheme="minorEastAsia" w:hAnsiTheme="minorHAnsi" w:cstheme="minorBidi"/>
          <w:noProof/>
          <w:kern w:val="0"/>
          <w:sz w:val="22"/>
          <w:szCs w:val="22"/>
        </w:rPr>
      </w:pPr>
      <w:r>
        <w:rPr>
          <w:noProof/>
        </w:rPr>
        <w:t>33</w:t>
      </w:r>
      <w:r>
        <w:rPr>
          <w:noProof/>
        </w:rPr>
        <w:tab/>
        <w:t>Chief Executive Officer</w:t>
      </w:r>
      <w:r w:rsidRPr="00B96D85">
        <w:rPr>
          <w:noProof/>
        </w:rPr>
        <w:tab/>
      </w:r>
      <w:r w:rsidRPr="00B96D85">
        <w:rPr>
          <w:noProof/>
        </w:rPr>
        <w:fldChar w:fldCharType="begin"/>
      </w:r>
      <w:r w:rsidRPr="00B96D85">
        <w:rPr>
          <w:noProof/>
        </w:rPr>
        <w:instrText xml:space="preserve"> PAGEREF _Toc121819522 \h </w:instrText>
      </w:r>
      <w:r w:rsidRPr="00B96D85">
        <w:rPr>
          <w:noProof/>
        </w:rPr>
      </w:r>
      <w:r w:rsidRPr="00B96D85">
        <w:rPr>
          <w:noProof/>
        </w:rPr>
        <w:fldChar w:fldCharType="separate"/>
      </w:r>
      <w:r w:rsidR="00C1344E">
        <w:rPr>
          <w:noProof/>
        </w:rPr>
        <w:t>20</w:t>
      </w:r>
      <w:r w:rsidRPr="00B96D85">
        <w:rPr>
          <w:noProof/>
        </w:rPr>
        <w:fldChar w:fldCharType="end"/>
      </w:r>
    </w:p>
    <w:p w14:paraId="298EB7F4" w14:textId="2AB79450" w:rsidR="00B96D85" w:rsidRDefault="00B96D85">
      <w:pPr>
        <w:pStyle w:val="TOC5"/>
        <w:rPr>
          <w:rFonts w:asciiTheme="minorHAnsi" w:eastAsiaTheme="minorEastAsia" w:hAnsiTheme="minorHAnsi" w:cstheme="minorBidi"/>
          <w:noProof/>
          <w:kern w:val="0"/>
          <w:sz w:val="22"/>
          <w:szCs w:val="22"/>
        </w:rPr>
      </w:pPr>
      <w:r>
        <w:rPr>
          <w:noProof/>
        </w:rPr>
        <w:t>34</w:t>
      </w:r>
      <w:r>
        <w:rPr>
          <w:noProof/>
        </w:rPr>
        <w:tab/>
        <w:t>Functions of the CEO</w:t>
      </w:r>
      <w:r w:rsidRPr="00B96D85">
        <w:rPr>
          <w:noProof/>
        </w:rPr>
        <w:tab/>
      </w:r>
      <w:r w:rsidRPr="00B96D85">
        <w:rPr>
          <w:noProof/>
        </w:rPr>
        <w:fldChar w:fldCharType="begin"/>
      </w:r>
      <w:r w:rsidRPr="00B96D85">
        <w:rPr>
          <w:noProof/>
        </w:rPr>
        <w:instrText xml:space="preserve"> PAGEREF _Toc121819523 \h </w:instrText>
      </w:r>
      <w:r w:rsidRPr="00B96D85">
        <w:rPr>
          <w:noProof/>
        </w:rPr>
      </w:r>
      <w:r w:rsidRPr="00B96D85">
        <w:rPr>
          <w:noProof/>
        </w:rPr>
        <w:fldChar w:fldCharType="separate"/>
      </w:r>
      <w:r w:rsidR="00C1344E">
        <w:rPr>
          <w:noProof/>
        </w:rPr>
        <w:t>20</w:t>
      </w:r>
      <w:r w:rsidRPr="00B96D85">
        <w:rPr>
          <w:noProof/>
        </w:rPr>
        <w:fldChar w:fldCharType="end"/>
      </w:r>
    </w:p>
    <w:p w14:paraId="6333E481" w14:textId="1C27BDBB" w:rsidR="00B96D85" w:rsidRDefault="00B96D85">
      <w:pPr>
        <w:pStyle w:val="TOC5"/>
        <w:rPr>
          <w:rFonts w:asciiTheme="minorHAnsi" w:eastAsiaTheme="minorEastAsia" w:hAnsiTheme="minorHAnsi" w:cstheme="minorBidi"/>
          <w:noProof/>
          <w:kern w:val="0"/>
          <w:sz w:val="22"/>
          <w:szCs w:val="22"/>
        </w:rPr>
      </w:pPr>
      <w:r>
        <w:rPr>
          <w:noProof/>
        </w:rPr>
        <w:t>35</w:t>
      </w:r>
      <w:r>
        <w:rPr>
          <w:noProof/>
        </w:rPr>
        <w:tab/>
        <w:t>CEO to act in accordance with directions of Board</w:t>
      </w:r>
      <w:r w:rsidRPr="00B96D85">
        <w:rPr>
          <w:noProof/>
        </w:rPr>
        <w:tab/>
      </w:r>
      <w:r w:rsidRPr="00B96D85">
        <w:rPr>
          <w:noProof/>
        </w:rPr>
        <w:fldChar w:fldCharType="begin"/>
      </w:r>
      <w:r w:rsidRPr="00B96D85">
        <w:rPr>
          <w:noProof/>
        </w:rPr>
        <w:instrText xml:space="preserve"> PAGEREF _Toc121819524 \h </w:instrText>
      </w:r>
      <w:r w:rsidRPr="00B96D85">
        <w:rPr>
          <w:noProof/>
        </w:rPr>
      </w:r>
      <w:r w:rsidRPr="00B96D85">
        <w:rPr>
          <w:noProof/>
        </w:rPr>
        <w:fldChar w:fldCharType="separate"/>
      </w:r>
      <w:r w:rsidR="00C1344E">
        <w:rPr>
          <w:noProof/>
        </w:rPr>
        <w:t>20</w:t>
      </w:r>
      <w:r w:rsidRPr="00B96D85">
        <w:rPr>
          <w:noProof/>
        </w:rPr>
        <w:fldChar w:fldCharType="end"/>
      </w:r>
    </w:p>
    <w:p w14:paraId="58D21309" w14:textId="78C10BD3" w:rsidR="00B96D85" w:rsidRDefault="00B96D85">
      <w:pPr>
        <w:pStyle w:val="TOC5"/>
        <w:rPr>
          <w:rFonts w:asciiTheme="minorHAnsi" w:eastAsiaTheme="minorEastAsia" w:hAnsiTheme="minorHAnsi" w:cstheme="minorBidi"/>
          <w:noProof/>
          <w:kern w:val="0"/>
          <w:sz w:val="22"/>
          <w:szCs w:val="22"/>
        </w:rPr>
      </w:pPr>
      <w:r>
        <w:rPr>
          <w:noProof/>
        </w:rPr>
        <w:t>36</w:t>
      </w:r>
      <w:r>
        <w:rPr>
          <w:noProof/>
        </w:rPr>
        <w:tab/>
        <w:t>Appointment</w:t>
      </w:r>
      <w:r w:rsidRPr="00B96D85">
        <w:rPr>
          <w:noProof/>
        </w:rPr>
        <w:tab/>
      </w:r>
      <w:r w:rsidRPr="00B96D85">
        <w:rPr>
          <w:noProof/>
        </w:rPr>
        <w:fldChar w:fldCharType="begin"/>
      </w:r>
      <w:r w:rsidRPr="00B96D85">
        <w:rPr>
          <w:noProof/>
        </w:rPr>
        <w:instrText xml:space="preserve"> PAGEREF _Toc121819525 \h </w:instrText>
      </w:r>
      <w:r w:rsidRPr="00B96D85">
        <w:rPr>
          <w:noProof/>
        </w:rPr>
      </w:r>
      <w:r w:rsidRPr="00B96D85">
        <w:rPr>
          <w:noProof/>
        </w:rPr>
        <w:fldChar w:fldCharType="separate"/>
      </w:r>
      <w:r w:rsidR="00C1344E">
        <w:rPr>
          <w:noProof/>
        </w:rPr>
        <w:t>20</w:t>
      </w:r>
      <w:r w:rsidRPr="00B96D85">
        <w:rPr>
          <w:noProof/>
        </w:rPr>
        <w:fldChar w:fldCharType="end"/>
      </w:r>
    </w:p>
    <w:p w14:paraId="0E3128DF" w14:textId="1F9C7984" w:rsidR="00B96D85" w:rsidRDefault="00B96D85">
      <w:pPr>
        <w:pStyle w:val="TOC5"/>
        <w:rPr>
          <w:rFonts w:asciiTheme="minorHAnsi" w:eastAsiaTheme="minorEastAsia" w:hAnsiTheme="minorHAnsi" w:cstheme="minorBidi"/>
          <w:noProof/>
          <w:kern w:val="0"/>
          <w:sz w:val="22"/>
          <w:szCs w:val="22"/>
        </w:rPr>
      </w:pPr>
      <w:r>
        <w:rPr>
          <w:noProof/>
        </w:rPr>
        <w:t>37</w:t>
      </w:r>
      <w:r>
        <w:rPr>
          <w:noProof/>
        </w:rPr>
        <w:tab/>
        <w:t>Acting appointment</w:t>
      </w:r>
      <w:r w:rsidRPr="00B96D85">
        <w:rPr>
          <w:noProof/>
        </w:rPr>
        <w:tab/>
      </w:r>
      <w:r w:rsidRPr="00B96D85">
        <w:rPr>
          <w:noProof/>
        </w:rPr>
        <w:fldChar w:fldCharType="begin"/>
      </w:r>
      <w:r w:rsidRPr="00B96D85">
        <w:rPr>
          <w:noProof/>
        </w:rPr>
        <w:instrText xml:space="preserve"> PAGEREF _Toc121819526 \h </w:instrText>
      </w:r>
      <w:r w:rsidRPr="00B96D85">
        <w:rPr>
          <w:noProof/>
        </w:rPr>
      </w:r>
      <w:r w:rsidRPr="00B96D85">
        <w:rPr>
          <w:noProof/>
        </w:rPr>
        <w:fldChar w:fldCharType="separate"/>
      </w:r>
      <w:r w:rsidR="00C1344E">
        <w:rPr>
          <w:noProof/>
        </w:rPr>
        <w:t>21</w:t>
      </w:r>
      <w:r w:rsidRPr="00B96D85">
        <w:rPr>
          <w:noProof/>
        </w:rPr>
        <w:fldChar w:fldCharType="end"/>
      </w:r>
    </w:p>
    <w:p w14:paraId="0EF9BC5F" w14:textId="6B32E5E4" w:rsidR="00B96D85" w:rsidRDefault="00B96D85">
      <w:pPr>
        <w:pStyle w:val="TOC5"/>
        <w:rPr>
          <w:rFonts w:asciiTheme="minorHAnsi" w:eastAsiaTheme="minorEastAsia" w:hAnsiTheme="minorHAnsi" w:cstheme="minorBidi"/>
          <w:noProof/>
          <w:kern w:val="0"/>
          <w:sz w:val="22"/>
          <w:szCs w:val="22"/>
        </w:rPr>
      </w:pPr>
      <w:r>
        <w:rPr>
          <w:noProof/>
        </w:rPr>
        <w:t>38</w:t>
      </w:r>
      <w:r>
        <w:rPr>
          <w:noProof/>
        </w:rPr>
        <w:tab/>
        <w:t>Terms and conditions</w:t>
      </w:r>
      <w:r w:rsidRPr="00B96D85">
        <w:rPr>
          <w:noProof/>
        </w:rPr>
        <w:tab/>
      </w:r>
      <w:r w:rsidRPr="00B96D85">
        <w:rPr>
          <w:noProof/>
        </w:rPr>
        <w:fldChar w:fldCharType="begin"/>
      </w:r>
      <w:r w:rsidRPr="00B96D85">
        <w:rPr>
          <w:noProof/>
        </w:rPr>
        <w:instrText xml:space="preserve"> PAGEREF _Toc121819527 \h </w:instrText>
      </w:r>
      <w:r w:rsidRPr="00B96D85">
        <w:rPr>
          <w:noProof/>
        </w:rPr>
      </w:r>
      <w:r w:rsidRPr="00B96D85">
        <w:rPr>
          <w:noProof/>
        </w:rPr>
        <w:fldChar w:fldCharType="separate"/>
      </w:r>
      <w:r w:rsidR="00C1344E">
        <w:rPr>
          <w:noProof/>
        </w:rPr>
        <w:t>22</w:t>
      </w:r>
      <w:r w:rsidRPr="00B96D85">
        <w:rPr>
          <w:noProof/>
        </w:rPr>
        <w:fldChar w:fldCharType="end"/>
      </w:r>
    </w:p>
    <w:p w14:paraId="1DBC3552" w14:textId="12D06525" w:rsidR="00B96D85" w:rsidRDefault="00B96D85">
      <w:pPr>
        <w:pStyle w:val="TOC5"/>
        <w:rPr>
          <w:rFonts w:asciiTheme="minorHAnsi" w:eastAsiaTheme="minorEastAsia" w:hAnsiTheme="minorHAnsi" w:cstheme="minorBidi"/>
          <w:noProof/>
          <w:kern w:val="0"/>
          <w:sz w:val="22"/>
          <w:szCs w:val="22"/>
        </w:rPr>
      </w:pPr>
      <w:r>
        <w:rPr>
          <w:noProof/>
        </w:rPr>
        <w:t>39</w:t>
      </w:r>
      <w:r>
        <w:rPr>
          <w:noProof/>
        </w:rPr>
        <w:tab/>
        <w:t>Remuneration</w:t>
      </w:r>
      <w:r w:rsidRPr="00B96D85">
        <w:rPr>
          <w:noProof/>
        </w:rPr>
        <w:tab/>
      </w:r>
      <w:r w:rsidRPr="00B96D85">
        <w:rPr>
          <w:noProof/>
        </w:rPr>
        <w:fldChar w:fldCharType="begin"/>
      </w:r>
      <w:r w:rsidRPr="00B96D85">
        <w:rPr>
          <w:noProof/>
        </w:rPr>
        <w:instrText xml:space="preserve"> PAGEREF _Toc121819528 \h </w:instrText>
      </w:r>
      <w:r w:rsidRPr="00B96D85">
        <w:rPr>
          <w:noProof/>
        </w:rPr>
      </w:r>
      <w:r w:rsidRPr="00B96D85">
        <w:rPr>
          <w:noProof/>
        </w:rPr>
        <w:fldChar w:fldCharType="separate"/>
      </w:r>
      <w:r w:rsidR="00C1344E">
        <w:rPr>
          <w:noProof/>
        </w:rPr>
        <w:t>22</w:t>
      </w:r>
      <w:r w:rsidRPr="00B96D85">
        <w:rPr>
          <w:noProof/>
        </w:rPr>
        <w:fldChar w:fldCharType="end"/>
      </w:r>
    </w:p>
    <w:p w14:paraId="58565617" w14:textId="21997785" w:rsidR="00B96D85" w:rsidRDefault="00B96D85">
      <w:pPr>
        <w:pStyle w:val="TOC5"/>
        <w:rPr>
          <w:rFonts w:asciiTheme="minorHAnsi" w:eastAsiaTheme="minorEastAsia" w:hAnsiTheme="minorHAnsi" w:cstheme="minorBidi"/>
          <w:noProof/>
          <w:kern w:val="0"/>
          <w:sz w:val="22"/>
          <w:szCs w:val="22"/>
        </w:rPr>
      </w:pPr>
      <w:r>
        <w:rPr>
          <w:noProof/>
        </w:rPr>
        <w:t>40</w:t>
      </w:r>
      <w:r>
        <w:rPr>
          <w:noProof/>
        </w:rPr>
        <w:tab/>
        <w:t>Leave of absence</w:t>
      </w:r>
      <w:r w:rsidRPr="00B96D85">
        <w:rPr>
          <w:noProof/>
        </w:rPr>
        <w:tab/>
      </w:r>
      <w:r w:rsidRPr="00B96D85">
        <w:rPr>
          <w:noProof/>
        </w:rPr>
        <w:fldChar w:fldCharType="begin"/>
      </w:r>
      <w:r w:rsidRPr="00B96D85">
        <w:rPr>
          <w:noProof/>
        </w:rPr>
        <w:instrText xml:space="preserve"> PAGEREF _Toc121819529 \h </w:instrText>
      </w:r>
      <w:r w:rsidRPr="00B96D85">
        <w:rPr>
          <w:noProof/>
        </w:rPr>
      </w:r>
      <w:r w:rsidRPr="00B96D85">
        <w:rPr>
          <w:noProof/>
        </w:rPr>
        <w:fldChar w:fldCharType="separate"/>
      </w:r>
      <w:r w:rsidR="00C1344E">
        <w:rPr>
          <w:noProof/>
        </w:rPr>
        <w:t>22</w:t>
      </w:r>
      <w:r w:rsidRPr="00B96D85">
        <w:rPr>
          <w:noProof/>
        </w:rPr>
        <w:fldChar w:fldCharType="end"/>
      </w:r>
    </w:p>
    <w:p w14:paraId="03319F41" w14:textId="46957A49" w:rsidR="00B96D85" w:rsidRDefault="00B96D85">
      <w:pPr>
        <w:pStyle w:val="TOC5"/>
        <w:rPr>
          <w:rFonts w:asciiTheme="minorHAnsi" w:eastAsiaTheme="minorEastAsia" w:hAnsiTheme="minorHAnsi" w:cstheme="minorBidi"/>
          <w:noProof/>
          <w:kern w:val="0"/>
          <w:sz w:val="22"/>
          <w:szCs w:val="22"/>
        </w:rPr>
      </w:pPr>
      <w:r>
        <w:rPr>
          <w:noProof/>
        </w:rPr>
        <w:t>41</w:t>
      </w:r>
      <w:r>
        <w:rPr>
          <w:noProof/>
        </w:rPr>
        <w:tab/>
        <w:t>Other paid work</w:t>
      </w:r>
      <w:r w:rsidRPr="00B96D85">
        <w:rPr>
          <w:noProof/>
        </w:rPr>
        <w:tab/>
      </w:r>
      <w:r w:rsidRPr="00B96D85">
        <w:rPr>
          <w:noProof/>
        </w:rPr>
        <w:fldChar w:fldCharType="begin"/>
      </w:r>
      <w:r w:rsidRPr="00B96D85">
        <w:rPr>
          <w:noProof/>
        </w:rPr>
        <w:instrText xml:space="preserve"> PAGEREF _Toc121819530 \h </w:instrText>
      </w:r>
      <w:r w:rsidRPr="00B96D85">
        <w:rPr>
          <w:noProof/>
        </w:rPr>
      </w:r>
      <w:r w:rsidRPr="00B96D85">
        <w:rPr>
          <w:noProof/>
        </w:rPr>
        <w:fldChar w:fldCharType="separate"/>
      </w:r>
      <w:r w:rsidR="00C1344E">
        <w:rPr>
          <w:noProof/>
        </w:rPr>
        <w:t>22</w:t>
      </w:r>
      <w:r w:rsidRPr="00B96D85">
        <w:rPr>
          <w:noProof/>
        </w:rPr>
        <w:fldChar w:fldCharType="end"/>
      </w:r>
    </w:p>
    <w:p w14:paraId="21B72D7F" w14:textId="4993CB4A" w:rsidR="00B96D85" w:rsidRDefault="00B96D85">
      <w:pPr>
        <w:pStyle w:val="TOC5"/>
        <w:rPr>
          <w:rFonts w:asciiTheme="minorHAnsi" w:eastAsiaTheme="minorEastAsia" w:hAnsiTheme="minorHAnsi" w:cstheme="minorBidi"/>
          <w:noProof/>
          <w:kern w:val="0"/>
          <w:sz w:val="22"/>
          <w:szCs w:val="22"/>
        </w:rPr>
      </w:pPr>
      <w:r>
        <w:rPr>
          <w:noProof/>
        </w:rPr>
        <w:t>42</w:t>
      </w:r>
      <w:r>
        <w:rPr>
          <w:noProof/>
        </w:rPr>
        <w:tab/>
        <w:t>Disclosure of interests</w:t>
      </w:r>
      <w:r w:rsidRPr="00B96D85">
        <w:rPr>
          <w:noProof/>
        </w:rPr>
        <w:tab/>
      </w:r>
      <w:r w:rsidRPr="00B96D85">
        <w:rPr>
          <w:noProof/>
        </w:rPr>
        <w:fldChar w:fldCharType="begin"/>
      </w:r>
      <w:r w:rsidRPr="00B96D85">
        <w:rPr>
          <w:noProof/>
        </w:rPr>
        <w:instrText xml:space="preserve"> PAGEREF _Toc121819531 \h </w:instrText>
      </w:r>
      <w:r w:rsidRPr="00B96D85">
        <w:rPr>
          <w:noProof/>
        </w:rPr>
      </w:r>
      <w:r w:rsidRPr="00B96D85">
        <w:rPr>
          <w:noProof/>
        </w:rPr>
        <w:fldChar w:fldCharType="separate"/>
      </w:r>
      <w:r w:rsidR="00C1344E">
        <w:rPr>
          <w:noProof/>
        </w:rPr>
        <w:t>22</w:t>
      </w:r>
      <w:r w:rsidRPr="00B96D85">
        <w:rPr>
          <w:noProof/>
        </w:rPr>
        <w:fldChar w:fldCharType="end"/>
      </w:r>
    </w:p>
    <w:p w14:paraId="0B59336A" w14:textId="56C8E4DD" w:rsidR="00B96D85" w:rsidRDefault="00B96D85">
      <w:pPr>
        <w:pStyle w:val="TOC5"/>
        <w:rPr>
          <w:rFonts w:asciiTheme="minorHAnsi" w:eastAsiaTheme="minorEastAsia" w:hAnsiTheme="minorHAnsi" w:cstheme="minorBidi"/>
          <w:noProof/>
          <w:kern w:val="0"/>
          <w:sz w:val="22"/>
          <w:szCs w:val="22"/>
        </w:rPr>
      </w:pPr>
      <w:r>
        <w:rPr>
          <w:noProof/>
        </w:rPr>
        <w:t>43</w:t>
      </w:r>
      <w:r>
        <w:rPr>
          <w:noProof/>
        </w:rPr>
        <w:tab/>
        <w:t>Resignation</w:t>
      </w:r>
      <w:r w:rsidRPr="00B96D85">
        <w:rPr>
          <w:noProof/>
        </w:rPr>
        <w:tab/>
      </w:r>
      <w:r w:rsidRPr="00B96D85">
        <w:rPr>
          <w:noProof/>
        </w:rPr>
        <w:fldChar w:fldCharType="begin"/>
      </w:r>
      <w:r w:rsidRPr="00B96D85">
        <w:rPr>
          <w:noProof/>
        </w:rPr>
        <w:instrText xml:space="preserve"> PAGEREF _Toc121819532 \h </w:instrText>
      </w:r>
      <w:r w:rsidRPr="00B96D85">
        <w:rPr>
          <w:noProof/>
        </w:rPr>
      </w:r>
      <w:r w:rsidRPr="00B96D85">
        <w:rPr>
          <w:noProof/>
        </w:rPr>
        <w:fldChar w:fldCharType="separate"/>
      </w:r>
      <w:r w:rsidR="00C1344E">
        <w:rPr>
          <w:noProof/>
        </w:rPr>
        <w:t>23</w:t>
      </w:r>
      <w:r w:rsidRPr="00B96D85">
        <w:rPr>
          <w:noProof/>
        </w:rPr>
        <w:fldChar w:fldCharType="end"/>
      </w:r>
    </w:p>
    <w:p w14:paraId="78161E8E" w14:textId="5C6D4743" w:rsidR="00B96D85" w:rsidRDefault="00B96D85">
      <w:pPr>
        <w:pStyle w:val="TOC5"/>
        <w:rPr>
          <w:rFonts w:asciiTheme="minorHAnsi" w:eastAsiaTheme="minorEastAsia" w:hAnsiTheme="minorHAnsi" w:cstheme="minorBidi"/>
          <w:noProof/>
          <w:kern w:val="0"/>
          <w:sz w:val="22"/>
          <w:szCs w:val="22"/>
        </w:rPr>
      </w:pPr>
      <w:r>
        <w:rPr>
          <w:noProof/>
        </w:rPr>
        <w:t>44</w:t>
      </w:r>
      <w:r>
        <w:rPr>
          <w:noProof/>
        </w:rPr>
        <w:tab/>
        <w:t>Termination of appointment</w:t>
      </w:r>
      <w:r w:rsidRPr="00B96D85">
        <w:rPr>
          <w:noProof/>
        </w:rPr>
        <w:tab/>
      </w:r>
      <w:r w:rsidRPr="00B96D85">
        <w:rPr>
          <w:noProof/>
        </w:rPr>
        <w:fldChar w:fldCharType="begin"/>
      </w:r>
      <w:r w:rsidRPr="00B96D85">
        <w:rPr>
          <w:noProof/>
        </w:rPr>
        <w:instrText xml:space="preserve"> PAGEREF _Toc121819533 \h </w:instrText>
      </w:r>
      <w:r w:rsidRPr="00B96D85">
        <w:rPr>
          <w:noProof/>
        </w:rPr>
      </w:r>
      <w:r w:rsidRPr="00B96D85">
        <w:rPr>
          <w:noProof/>
        </w:rPr>
        <w:fldChar w:fldCharType="separate"/>
      </w:r>
      <w:r w:rsidR="00C1344E">
        <w:rPr>
          <w:noProof/>
        </w:rPr>
        <w:t>23</w:t>
      </w:r>
      <w:r w:rsidRPr="00B96D85">
        <w:rPr>
          <w:noProof/>
        </w:rPr>
        <w:fldChar w:fldCharType="end"/>
      </w:r>
    </w:p>
    <w:p w14:paraId="039F1E82" w14:textId="13DE2212" w:rsidR="00B96D85" w:rsidRDefault="00B96D85">
      <w:pPr>
        <w:pStyle w:val="TOC3"/>
        <w:rPr>
          <w:rFonts w:asciiTheme="minorHAnsi" w:eastAsiaTheme="minorEastAsia" w:hAnsiTheme="minorHAnsi" w:cstheme="minorBidi"/>
          <w:b w:val="0"/>
          <w:noProof/>
          <w:kern w:val="0"/>
          <w:szCs w:val="22"/>
        </w:rPr>
      </w:pPr>
      <w:r>
        <w:rPr>
          <w:noProof/>
        </w:rPr>
        <w:t>Division 3—Staff and consultants</w:t>
      </w:r>
      <w:r w:rsidRPr="00B96D85">
        <w:rPr>
          <w:b w:val="0"/>
          <w:noProof/>
          <w:sz w:val="18"/>
        </w:rPr>
        <w:tab/>
      </w:r>
      <w:r w:rsidRPr="00B96D85">
        <w:rPr>
          <w:b w:val="0"/>
          <w:noProof/>
          <w:sz w:val="18"/>
        </w:rPr>
        <w:fldChar w:fldCharType="begin"/>
      </w:r>
      <w:r w:rsidRPr="00B96D85">
        <w:rPr>
          <w:b w:val="0"/>
          <w:noProof/>
          <w:sz w:val="18"/>
        </w:rPr>
        <w:instrText xml:space="preserve"> PAGEREF _Toc121819534 \h </w:instrText>
      </w:r>
      <w:r w:rsidRPr="00B96D85">
        <w:rPr>
          <w:b w:val="0"/>
          <w:noProof/>
          <w:sz w:val="18"/>
        </w:rPr>
      </w:r>
      <w:r w:rsidRPr="00B96D85">
        <w:rPr>
          <w:b w:val="0"/>
          <w:noProof/>
          <w:sz w:val="18"/>
        </w:rPr>
        <w:fldChar w:fldCharType="separate"/>
      </w:r>
      <w:r w:rsidR="00C1344E">
        <w:rPr>
          <w:b w:val="0"/>
          <w:noProof/>
          <w:sz w:val="18"/>
        </w:rPr>
        <w:t>25</w:t>
      </w:r>
      <w:r w:rsidRPr="00B96D85">
        <w:rPr>
          <w:b w:val="0"/>
          <w:noProof/>
          <w:sz w:val="18"/>
        </w:rPr>
        <w:fldChar w:fldCharType="end"/>
      </w:r>
    </w:p>
    <w:p w14:paraId="0A620A84" w14:textId="3134D524" w:rsidR="00B96D85" w:rsidRDefault="00B96D85">
      <w:pPr>
        <w:pStyle w:val="TOC5"/>
        <w:rPr>
          <w:rFonts w:asciiTheme="minorHAnsi" w:eastAsiaTheme="minorEastAsia" w:hAnsiTheme="minorHAnsi" w:cstheme="minorBidi"/>
          <w:noProof/>
          <w:kern w:val="0"/>
          <w:sz w:val="22"/>
          <w:szCs w:val="22"/>
        </w:rPr>
      </w:pPr>
      <w:r>
        <w:rPr>
          <w:noProof/>
        </w:rPr>
        <w:t>45</w:t>
      </w:r>
      <w:r>
        <w:rPr>
          <w:noProof/>
        </w:rPr>
        <w:tab/>
        <w:t>Staff</w:t>
      </w:r>
      <w:r w:rsidRPr="00B96D85">
        <w:rPr>
          <w:noProof/>
        </w:rPr>
        <w:tab/>
      </w:r>
      <w:r w:rsidRPr="00B96D85">
        <w:rPr>
          <w:noProof/>
        </w:rPr>
        <w:fldChar w:fldCharType="begin"/>
      </w:r>
      <w:r w:rsidRPr="00B96D85">
        <w:rPr>
          <w:noProof/>
        </w:rPr>
        <w:instrText xml:space="preserve"> PAGEREF _Toc121819535 \h </w:instrText>
      </w:r>
      <w:r w:rsidRPr="00B96D85">
        <w:rPr>
          <w:noProof/>
        </w:rPr>
      </w:r>
      <w:r w:rsidRPr="00B96D85">
        <w:rPr>
          <w:noProof/>
        </w:rPr>
        <w:fldChar w:fldCharType="separate"/>
      </w:r>
      <w:r w:rsidR="00C1344E">
        <w:rPr>
          <w:noProof/>
        </w:rPr>
        <w:t>25</w:t>
      </w:r>
      <w:r w:rsidRPr="00B96D85">
        <w:rPr>
          <w:noProof/>
        </w:rPr>
        <w:fldChar w:fldCharType="end"/>
      </w:r>
    </w:p>
    <w:p w14:paraId="6E3A20A6" w14:textId="332E5E26" w:rsidR="00B96D85" w:rsidRDefault="00B96D85">
      <w:pPr>
        <w:pStyle w:val="TOC5"/>
        <w:rPr>
          <w:rFonts w:asciiTheme="minorHAnsi" w:eastAsiaTheme="minorEastAsia" w:hAnsiTheme="minorHAnsi" w:cstheme="minorBidi"/>
          <w:noProof/>
          <w:kern w:val="0"/>
          <w:sz w:val="22"/>
          <w:szCs w:val="22"/>
        </w:rPr>
      </w:pPr>
      <w:r>
        <w:rPr>
          <w:noProof/>
        </w:rPr>
        <w:t>46</w:t>
      </w:r>
      <w:r>
        <w:rPr>
          <w:noProof/>
        </w:rPr>
        <w:tab/>
        <w:t>Consultants</w:t>
      </w:r>
      <w:r w:rsidRPr="00B96D85">
        <w:rPr>
          <w:noProof/>
        </w:rPr>
        <w:tab/>
      </w:r>
      <w:r w:rsidRPr="00B96D85">
        <w:rPr>
          <w:noProof/>
        </w:rPr>
        <w:fldChar w:fldCharType="begin"/>
      </w:r>
      <w:r w:rsidRPr="00B96D85">
        <w:rPr>
          <w:noProof/>
        </w:rPr>
        <w:instrText xml:space="preserve"> PAGEREF _Toc121819536 \h </w:instrText>
      </w:r>
      <w:r w:rsidRPr="00B96D85">
        <w:rPr>
          <w:noProof/>
        </w:rPr>
      </w:r>
      <w:r w:rsidRPr="00B96D85">
        <w:rPr>
          <w:noProof/>
        </w:rPr>
        <w:fldChar w:fldCharType="separate"/>
      </w:r>
      <w:r w:rsidR="00C1344E">
        <w:rPr>
          <w:noProof/>
        </w:rPr>
        <w:t>25</w:t>
      </w:r>
      <w:r w:rsidRPr="00B96D85">
        <w:rPr>
          <w:noProof/>
        </w:rPr>
        <w:fldChar w:fldCharType="end"/>
      </w:r>
    </w:p>
    <w:p w14:paraId="47037112" w14:textId="3E7A16CE" w:rsidR="00B96D85" w:rsidRDefault="00B96D85">
      <w:pPr>
        <w:pStyle w:val="TOC2"/>
        <w:rPr>
          <w:rFonts w:asciiTheme="minorHAnsi" w:eastAsiaTheme="minorEastAsia" w:hAnsiTheme="minorHAnsi" w:cstheme="minorBidi"/>
          <w:b w:val="0"/>
          <w:noProof/>
          <w:kern w:val="0"/>
          <w:sz w:val="22"/>
          <w:szCs w:val="22"/>
        </w:rPr>
      </w:pPr>
      <w:r>
        <w:rPr>
          <w:noProof/>
        </w:rPr>
        <w:t>Part 5—Miscellaneous</w:t>
      </w:r>
      <w:r w:rsidRPr="00B96D85">
        <w:rPr>
          <w:b w:val="0"/>
          <w:noProof/>
          <w:sz w:val="18"/>
        </w:rPr>
        <w:tab/>
      </w:r>
      <w:r w:rsidRPr="00B96D85">
        <w:rPr>
          <w:b w:val="0"/>
          <w:noProof/>
          <w:sz w:val="18"/>
        </w:rPr>
        <w:fldChar w:fldCharType="begin"/>
      </w:r>
      <w:r w:rsidRPr="00B96D85">
        <w:rPr>
          <w:b w:val="0"/>
          <w:noProof/>
          <w:sz w:val="18"/>
        </w:rPr>
        <w:instrText xml:space="preserve"> PAGEREF _Toc121819537 \h </w:instrText>
      </w:r>
      <w:r w:rsidRPr="00B96D85">
        <w:rPr>
          <w:b w:val="0"/>
          <w:noProof/>
          <w:sz w:val="18"/>
        </w:rPr>
      </w:r>
      <w:r w:rsidRPr="00B96D85">
        <w:rPr>
          <w:b w:val="0"/>
          <w:noProof/>
          <w:sz w:val="18"/>
        </w:rPr>
        <w:fldChar w:fldCharType="separate"/>
      </w:r>
      <w:r w:rsidR="00C1344E">
        <w:rPr>
          <w:b w:val="0"/>
          <w:noProof/>
          <w:sz w:val="18"/>
        </w:rPr>
        <w:t>26</w:t>
      </w:r>
      <w:r w:rsidRPr="00B96D85">
        <w:rPr>
          <w:b w:val="0"/>
          <w:noProof/>
          <w:sz w:val="18"/>
        </w:rPr>
        <w:fldChar w:fldCharType="end"/>
      </w:r>
    </w:p>
    <w:p w14:paraId="6A15A79D" w14:textId="0E7AFEAA" w:rsidR="00B96D85" w:rsidRDefault="00B96D85">
      <w:pPr>
        <w:pStyle w:val="TOC5"/>
        <w:rPr>
          <w:rFonts w:asciiTheme="minorHAnsi" w:eastAsiaTheme="minorEastAsia" w:hAnsiTheme="minorHAnsi" w:cstheme="minorBidi"/>
          <w:noProof/>
          <w:kern w:val="0"/>
          <w:sz w:val="22"/>
          <w:szCs w:val="22"/>
        </w:rPr>
      </w:pPr>
      <w:r>
        <w:rPr>
          <w:noProof/>
        </w:rPr>
        <w:t>47</w:t>
      </w:r>
      <w:r>
        <w:rPr>
          <w:noProof/>
        </w:rPr>
        <w:tab/>
        <w:t>Simplified outline of this Part</w:t>
      </w:r>
      <w:r w:rsidRPr="00B96D85">
        <w:rPr>
          <w:noProof/>
        </w:rPr>
        <w:tab/>
      </w:r>
      <w:r w:rsidRPr="00B96D85">
        <w:rPr>
          <w:noProof/>
        </w:rPr>
        <w:fldChar w:fldCharType="begin"/>
      </w:r>
      <w:r w:rsidRPr="00B96D85">
        <w:rPr>
          <w:noProof/>
        </w:rPr>
        <w:instrText xml:space="preserve"> PAGEREF _Toc121819538 \h </w:instrText>
      </w:r>
      <w:r w:rsidRPr="00B96D85">
        <w:rPr>
          <w:noProof/>
        </w:rPr>
      </w:r>
      <w:r w:rsidRPr="00B96D85">
        <w:rPr>
          <w:noProof/>
        </w:rPr>
        <w:fldChar w:fldCharType="separate"/>
      </w:r>
      <w:r w:rsidR="00C1344E">
        <w:rPr>
          <w:noProof/>
        </w:rPr>
        <w:t>26</w:t>
      </w:r>
      <w:r w:rsidRPr="00B96D85">
        <w:rPr>
          <w:noProof/>
        </w:rPr>
        <w:fldChar w:fldCharType="end"/>
      </w:r>
    </w:p>
    <w:p w14:paraId="5BCC1756" w14:textId="52BEFF30" w:rsidR="00B96D85" w:rsidRDefault="00B96D85">
      <w:pPr>
        <w:pStyle w:val="TOC5"/>
        <w:rPr>
          <w:rFonts w:asciiTheme="minorHAnsi" w:eastAsiaTheme="minorEastAsia" w:hAnsiTheme="minorHAnsi" w:cstheme="minorBidi"/>
          <w:noProof/>
          <w:kern w:val="0"/>
          <w:sz w:val="22"/>
          <w:szCs w:val="22"/>
        </w:rPr>
      </w:pPr>
      <w:r>
        <w:rPr>
          <w:noProof/>
        </w:rPr>
        <w:t>48</w:t>
      </w:r>
      <w:r>
        <w:rPr>
          <w:noProof/>
        </w:rPr>
        <w:tab/>
        <w:t>Corporate plan</w:t>
      </w:r>
      <w:r w:rsidRPr="00B96D85">
        <w:rPr>
          <w:noProof/>
        </w:rPr>
        <w:tab/>
      </w:r>
      <w:r w:rsidRPr="00B96D85">
        <w:rPr>
          <w:noProof/>
        </w:rPr>
        <w:fldChar w:fldCharType="begin"/>
      </w:r>
      <w:r w:rsidRPr="00B96D85">
        <w:rPr>
          <w:noProof/>
        </w:rPr>
        <w:instrText xml:space="preserve"> PAGEREF _Toc121819539 \h </w:instrText>
      </w:r>
      <w:r w:rsidRPr="00B96D85">
        <w:rPr>
          <w:noProof/>
        </w:rPr>
      </w:r>
      <w:r w:rsidRPr="00B96D85">
        <w:rPr>
          <w:noProof/>
        </w:rPr>
        <w:fldChar w:fldCharType="separate"/>
      </w:r>
      <w:r w:rsidR="00C1344E">
        <w:rPr>
          <w:noProof/>
        </w:rPr>
        <w:t>26</w:t>
      </w:r>
      <w:r w:rsidRPr="00B96D85">
        <w:rPr>
          <w:noProof/>
        </w:rPr>
        <w:fldChar w:fldCharType="end"/>
      </w:r>
    </w:p>
    <w:p w14:paraId="3FA82E43" w14:textId="29FAC046" w:rsidR="00B96D85" w:rsidRDefault="00B96D85">
      <w:pPr>
        <w:pStyle w:val="TOC5"/>
        <w:rPr>
          <w:rFonts w:asciiTheme="minorHAnsi" w:eastAsiaTheme="minorEastAsia" w:hAnsiTheme="minorHAnsi" w:cstheme="minorBidi"/>
          <w:noProof/>
          <w:kern w:val="0"/>
          <w:sz w:val="22"/>
          <w:szCs w:val="22"/>
        </w:rPr>
      </w:pPr>
      <w:r>
        <w:rPr>
          <w:noProof/>
        </w:rPr>
        <w:t>49</w:t>
      </w:r>
      <w:r>
        <w:rPr>
          <w:noProof/>
        </w:rPr>
        <w:tab/>
        <w:t>Review of this Act</w:t>
      </w:r>
      <w:r w:rsidRPr="00B96D85">
        <w:rPr>
          <w:noProof/>
        </w:rPr>
        <w:tab/>
      </w:r>
      <w:r w:rsidRPr="00B96D85">
        <w:rPr>
          <w:noProof/>
        </w:rPr>
        <w:fldChar w:fldCharType="begin"/>
      </w:r>
      <w:r w:rsidRPr="00B96D85">
        <w:rPr>
          <w:noProof/>
        </w:rPr>
        <w:instrText xml:space="preserve"> PAGEREF _Toc121819540 \h </w:instrText>
      </w:r>
      <w:r w:rsidRPr="00B96D85">
        <w:rPr>
          <w:noProof/>
        </w:rPr>
      </w:r>
      <w:r w:rsidRPr="00B96D85">
        <w:rPr>
          <w:noProof/>
        </w:rPr>
        <w:fldChar w:fldCharType="separate"/>
      </w:r>
      <w:r w:rsidR="00C1344E">
        <w:rPr>
          <w:noProof/>
        </w:rPr>
        <w:t>26</w:t>
      </w:r>
      <w:r w:rsidRPr="00B96D85">
        <w:rPr>
          <w:noProof/>
        </w:rPr>
        <w:fldChar w:fldCharType="end"/>
      </w:r>
    </w:p>
    <w:p w14:paraId="32038905" w14:textId="39FDBEB6" w:rsidR="00B96D85" w:rsidRDefault="00B96D85">
      <w:pPr>
        <w:pStyle w:val="TOC5"/>
        <w:rPr>
          <w:rFonts w:asciiTheme="minorHAnsi" w:eastAsiaTheme="minorEastAsia" w:hAnsiTheme="minorHAnsi" w:cstheme="minorBidi"/>
          <w:noProof/>
          <w:kern w:val="0"/>
          <w:sz w:val="22"/>
          <w:szCs w:val="22"/>
        </w:rPr>
      </w:pPr>
      <w:r>
        <w:rPr>
          <w:noProof/>
        </w:rPr>
        <w:t>50</w:t>
      </w:r>
      <w:r>
        <w:rPr>
          <w:noProof/>
        </w:rPr>
        <w:tab/>
        <w:t>Rules</w:t>
      </w:r>
      <w:r w:rsidRPr="00B96D85">
        <w:rPr>
          <w:noProof/>
        </w:rPr>
        <w:tab/>
      </w:r>
      <w:r w:rsidRPr="00B96D85">
        <w:rPr>
          <w:noProof/>
        </w:rPr>
        <w:fldChar w:fldCharType="begin"/>
      </w:r>
      <w:r w:rsidRPr="00B96D85">
        <w:rPr>
          <w:noProof/>
        </w:rPr>
        <w:instrText xml:space="preserve"> PAGEREF _Toc121819541 \h </w:instrText>
      </w:r>
      <w:r w:rsidRPr="00B96D85">
        <w:rPr>
          <w:noProof/>
        </w:rPr>
      </w:r>
      <w:r w:rsidRPr="00B96D85">
        <w:rPr>
          <w:noProof/>
        </w:rPr>
        <w:fldChar w:fldCharType="separate"/>
      </w:r>
      <w:r w:rsidR="00C1344E">
        <w:rPr>
          <w:noProof/>
        </w:rPr>
        <w:t>26</w:t>
      </w:r>
      <w:r w:rsidRPr="00B96D85">
        <w:rPr>
          <w:noProof/>
        </w:rPr>
        <w:fldChar w:fldCharType="end"/>
      </w:r>
    </w:p>
    <w:p w14:paraId="0A640069" w14:textId="7387E7F3" w:rsidR="005D7042" w:rsidRPr="00696803" w:rsidRDefault="00B96D85" w:rsidP="00715914">
      <w:r>
        <w:fldChar w:fldCharType="end"/>
      </w:r>
    </w:p>
    <w:p w14:paraId="39707B4F" w14:textId="77777777" w:rsidR="00374B0A" w:rsidRPr="00696803" w:rsidRDefault="00374B0A" w:rsidP="00715914">
      <w:pPr>
        <w:sectPr w:rsidR="00374B0A" w:rsidRPr="00696803" w:rsidSect="00D0663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73440B7" w14:textId="77777777" w:rsidR="00D0663E" w:rsidRDefault="00D0663E">
      <w:r>
        <w:object w:dxaOrig="2146" w:dyaOrig="1561" w14:anchorId="1C265FC1">
          <v:shape id="_x0000_i1026" type="#_x0000_t75" alt="Commonwealth Coat of Arms of Australia" style="width:108pt;height:79.5pt" o:ole="" fillcolor="window">
            <v:imagedata r:id="rId8" o:title=""/>
          </v:shape>
          <o:OLEObject Type="Embed" ProgID="Word.Picture.8" ShapeID="_x0000_i1026" DrawAspect="Content" ObjectID="_1748158020" r:id="rId21"/>
        </w:object>
      </w:r>
    </w:p>
    <w:p w14:paraId="7AA35889" w14:textId="77777777" w:rsidR="00D0663E" w:rsidRDefault="00D0663E"/>
    <w:p w14:paraId="6788787A" w14:textId="77777777" w:rsidR="00D0663E" w:rsidRDefault="00D0663E" w:rsidP="000178F8">
      <w:pPr>
        <w:spacing w:line="240" w:lineRule="auto"/>
      </w:pPr>
    </w:p>
    <w:p w14:paraId="7982D222" w14:textId="594370C4" w:rsidR="00D0663E" w:rsidRDefault="00823146" w:rsidP="000178F8">
      <w:pPr>
        <w:pStyle w:val="ShortTP1"/>
      </w:pPr>
      <w:r>
        <w:fldChar w:fldCharType="begin"/>
      </w:r>
      <w:r>
        <w:instrText xml:space="preserve"> STYLEREF ShortT </w:instrText>
      </w:r>
      <w:r>
        <w:fldChar w:fldCharType="separate"/>
      </w:r>
      <w:r w:rsidR="00C1344E">
        <w:rPr>
          <w:noProof/>
        </w:rPr>
        <w:t>High Speed Rail Authority Act 2022</w:t>
      </w:r>
      <w:r>
        <w:rPr>
          <w:noProof/>
        </w:rPr>
        <w:fldChar w:fldCharType="end"/>
      </w:r>
    </w:p>
    <w:p w14:paraId="2AC45F2F" w14:textId="30B7178D" w:rsidR="00D0663E" w:rsidRDefault="00823146" w:rsidP="000178F8">
      <w:pPr>
        <w:pStyle w:val="ActNoP1"/>
      </w:pPr>
      <w:r>
        <w:fldChar w:fldCharType="begin"/>
      </w:r>
      <w:r>
        <w:instrText xml:space="preserve"> STYLEREF Actno </w:instrText>
      </w:r>
      <w:r>
        <w:fldChar w:fldCharType="separate"/>
      </w:r>
      <w:r w:rsidR="00C1344E">
        <w:rPr>
          <w:noProof/>
        </w:rPr>
        <w:t>No. 81, 2022</w:t>
      </w:r>
      <w:r>
        <w:rPr>
          <w:noProof/>
        </w:rPr>
        <w:fldChar w:fldCharType="end"/>
      </w:r>
    </w:p>
    <w:p w14:paraId="4A84593A" w14:textId="77777777" w:rsidR="00D0663E" w:rsidRPr="009A0728" w:rsidRDefault="00D0663E" w:rsidP="009A0728">
      <w:pPr>
        <w:pBdr>
          <w:bottom w:val="single" w:sz="6" w:space="0" w:color="auto"/>
        </w:pBdr>
        <w:spacing w:before="400" w:line="240" w:lineRule="auto"/>
        <w:rPr>
          <w:rFonts w:eastAsia="Times New Roman"/>
          <w:b/>
          <w:sz w:val="28"/>
        </w:rPr>
      </w:pPr>
    </w:p>
    <w:p w14:paraId="525FE707" w14:textId="77777777" w:rsidR="00D0663E" w:rsidRPr="009A0728" w:rsidRDefault="00D0663E" w:rsidP="009A0728">
      <w:pPr>
        <w:spacing w:line="40" w:lineRule="exact"/>
        <w:rPr>
          <w:rFonts w:eastAsia="Calibri"/>
          <w:b/>
          <w:sz w:val="28"/>
        </w:rPr>
      </w:pPr>
    </w:p>
    <w:p w14:paraId="442ED308" w14:textId="77777777" w:rsidR="00D0663E" w:rsidRPr="009A0728" w:rsidRDefault="00D0663E" w:rsidP="009A0728">
      <w:pPr>
        <w:pBdr>
          <w:top w:val="single" w:sz="12" w:space="0" w:color="auto"/>
        </w:pBdr>
        <w:spacing w:line="240" w:lineRule="auto"/>
        <w:rPr>
          <w:rFonts w:eastAsia="Times New Roman"/>
          <w:b/>
          <w:sz w:val="28"/>
        </w:rPr>
      </w:pPr>
    </w:p>
    <w:p w14:paraId="4F03A0D6" w14:textId="77777777" w:rsidR="00D0663E" w:rsidRDefault="00D0663E" w:rsidP="00D0663E">
      <w:pPr>
        <w:pStyle w:val="Page1"/>
        <w:spacing w:before="400"/>
      </w:pPr>
      <w:r>
        <w:t>An Act to establish the High Speed Rail Authority, and for related purposes</w:t>
      </w:r>
    </w:p>
    <w:p w14:paraId="6B2CE8FB" w14:textId="69ACDAA6" w:rsidR="00B96D85" w:rsidRDefault="00B96D85" w:rsidP="000C5962">
      <w:pPr>
        <w:pStyle w:val="AssentDt"/>
        <w:spacing w:before="240"/>
        <w:rPr>
          <w:sz w:val="24"/>
        </w:rPr>
      </w:pPr>
      <w:r>
        <w:rPr>
          <w:sz w:val="24"/>
        </w:rPr>
        <w:t>[</w:t>
      </w:r>
      <w:r>
        <w:rPr>
          <w:i/>
          <w:sz w:val="24"/>
        </w:rPr>
        <w:t>Assented to 12 December 2022</w:t>
      </w:r>
      <w:r>
        <w:rPr>
          <w:sz w:val="24"/>
        </w:rPr>
        <w:t>]</w:t>
      </w:r>
    </w:p>
    <w:p w14:paraId="070E1AA9" w14:textId="16919C7B" w:rsidR="00715914" w:rsidRPr="00696803" w:rsidRDefault="00715914" w:rsidP="00696803">
      <w:pPr>
        <w:spacing w:before="240" w:line="240" w:lineRule="auto"/>
        <w:outlineLvl w:val="0"/>
        <w:rPr>
          <w:sz w:val="32"/>
        </w:rPr>
      </w:pPr>
      <w:r w:rsidRPr="00696803">
        <w:rPr>
          <w:sz w:val="32"/>
        </w:rPr>
        <w:t>The Parliament of Australia enacts:</w:t>
      </w:r>
    </w:p>
    <w:p w14:paraId="43218156" w14:textId="77777777" w:rsidR="00715914" w:rsidRPr="00696803" w:rsidRDefault="00715914" w:rsidP="00696803">
      <w:pPr>
        <w:pStyle w:val="ActHead2"/>
      </w:pPr>
      <w:bookmarkStart w:id="2" w:name="_Toc121819476"/>
      <w:r w:rsidRPr="00F32E18">
        <w:rPr>
          <w:rStyle w:val="CharPartNo"/>
        </w:rPr>
        <w:t>Part 1</w:t>
      </w:r>
      <w:r w:rsidRPr="00696803">
        <w:t>—</w:t>
      </w:r>
      <w:r w:rsidRPr="00F32E18">
        <w:rPr>
          <w:rStyle w:val="CharPartText"/>
        </w:rPr>
        <w:t>Preliminary</w:t>
      </w:r>
      <w:bookmarkEnd w:id="2"/>
    </w:p>
    <w:p w14:paraId="776BA611" w14:textId="77777777" w:rsidR="00715914" w:rsidRPr="00F32E18" w:rsidRDefault="00715914" w:rsidP="00696803">
      <w:pPr>
        <w:pStyle w:val="Header"/>
      </w:pPr>
      <w:r w:rsidRPr="00F32E18">
        <w:rPr>
          <w:rStyle w:val="CharDivNo"/>
        </w:rPr>
        <w:t xml:space="preserve"> </w:t>
      </w:r>
      <w:r w:rsidRPr="00F32E18">
        <w:rPr>
          <w:rStyle w:val="CharDivText"/>
        </w:rPr>
        <w:t xml:space="preserve"> </w:t>
      </w:r>
    </w:p>
    <w:p w14:paraId="77CED49B" w14:textId="77777777" w:rsidR="00715914" w:rsidRPr="00696803" w:rsidRDefault="00DD446C" w:rsidP="00696803">
      <w:pPr>
        <w:pStyle w:val="ActHead5"/>
      </w:pPr>
      <w:bookmarkStart w:id="3" w:name="_Toc121819477"/>
      <w:r w:rsidRPr="00F32E18">
        <w:rPr>
          <w:rStyle w:val="CharSectno"/>
        </w:rPr>
        <w:t>1</w:t>
      </w:r>
      <w:r w:rsidR="00715914" w:rsidRPr="00696803">
        <w:t xml:space="preserve">  Short title</w:t>
      </w:r>
      <w:bookmarkEnd w:id="3"/>
    </w:p>
    <w:p w14:paraId="54BF3704" w14:textId="77777777" w:rsidR="00715914" w:rsidRPr="00696803" w:rsidRDefault="00715914" w:rsidP="00696803">
      <w:pPr>
        <w:pStyle w:val="subsection"/>
      </w:pPr>
      <w:r w:rsidRPr="00696803">
        <w:tab/>
      </w:r>
      <w:r w:rsidRPr="00696803">
        <w:tab/>
        <w:t xml:space="preserve">This Act </w:t>
      </w:r>
      <w:r w:rsidR="00B20224" w:rsidRPr="00696803">
        <w:t>is</w:t>
      </w:r>
      <w:r w:rsidRPr="00696803">
        <w:t xml:space="preserve"> the </w:t>
      </w:r>
      <w:r w:rsidR="00720766" w:rsidRPr="00696803">
        <w:rPr>
          <w:i/>
        </w:rPr>
        <w:t xml:space="preserve">High Speed Rail Authority </w:t>
      </w:r>
      <w:r w:rsidR="006C41FA" w:rsidRPr="00696803">
        <w:rPr>
          <w:i/>
        </w:rPr>
        <w:t>Act 202</w:t>
      </w:r>
      <w:r w:rsidR="00E675A8" w:rsidRPr="00696803">
        <w:rPr>
          <w:i/>
        </w:rPr>
        <w:t>2</w:t>
      </w:r>
      <w:r w:rsidRPr="00696803">
        <w:t>.</w:t>
      </w:r>
    </w:p>
    <w:p w14:paraId="46AE8645" w14:textId="77777777" w:rsidR="00857CD4" w:rsidRPr="00696803" w:rsidRDefault="00DD446C" w:rsidP="00696803">
      <w:pPr>
        <w:pStyle w:val="ActHead5"/>
      </w:pPr>
      <w:bookmarkStart w:id="4" w:name="_Toc121819478"/>
      <w:r w:rsidRPr="00F32E18">
        <w:rPr>
          <w:rStyle w:val="CharSectno"/>
        </w:rPr>
        <w:lastRenderedPageBreak/>
        <w:t>2</w:t>
      </w:r>
      <w:r w:rsidR="00857CD4" w:rsidRPr="00696803">
        <w:t xml:space="preserve">  Commencement</w:t>
      </w:r>
      <w:bookmarkEnd w:id="4"/>
    </w:p>
    <w:p w14:paraId="3061DB89" w14:textId="77777777" w:rsidR="00857CD4" w:rsidRPr="00696803" w:rsidRDefault="00857CD4" w:rsidP="00696803">
      <w:pPr>
        <w:pStyle w:val="subsection"/>
      </w:pPr>
      <w:r w:rsidRPr="00696803">
        <w:tab/>
        <w:t>(1)</w:t>
      </w:r>
      <w:r w:rsidRPr="00696803">
        <w:tab/>
        <w:t>Each provision of this Act specified in column 1 of the table commences, or is taken to have commenced, in accordance with column 2 of the table. Any other statement in column 2 has effect according to its terms.</w:t>
      </w:r>
    </w:p>
    <w:p w14:paraId="352FE1C6" w14:textId="77777777" w:rsidR="00857CD4" w:rsidRPr="00696803" w:rsidRDefault="00857CD4" w:rsidP="0069680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695"/>
        <w:gridCol w:w="3816"/>
        <w:gridCol w:w="1576"/>
      </w:tblGrid>
      <w:tr w:rsidR="00857CD4" w:rsidRPr="00696803" w14:paraId="4309BD02" w14:textId="77777777" w:rsidTr="00D506C2">
        <w:trPr>
          <w:tblHeader/>
        </w:trPr>
        <w:tc>
          <w:tcPr>
            <w:tcW w:w="5000" w:type="pct"/>
            <w:gridSpan w:val="3"/>
            <w:tcBorders>
              <w:top w:val="single" w:sz="12" w:space="0" w:color="auto"/>
              <w:bottom w:val="single" w:sz="2" w:space="0" w:color="auto"/>
            </w:tcBorders>
            <w:shd w:val="clear" w:color="auto" w:fill="auto"/>
            <w:hideMark/>
          </w:tcPr>
          <w:p w14:paraId="08F53BF4" w14:textId="77777777" w:rsidR="00857CD4" w:rsidRPr="00696803" w:rsidRDefault="00857CD4" w:rsidP="00696803">
            <w:pPr>
              <w:pStyle w:val="TableHeading"/>
            </w:pPr>
            <w:r w:rsidRPr="00696803">
              <w:t>Commencement information</w:t>
            </w:r>
          </w:p>
        </w:tc>
      </w:tr>
      <w:tr w:rsidR="00857CD4" w:rsidRPr="00696803" w14:paraId="6FFFA8E5" w14:textId="77777777" w:rsidTr="00D506C2">
        <w:trPr>
          <w:tblHeader/>
        </w:trPr>
        <w:tc>
          <w:tcPr>
            <w:tcW w:w="1196" w:type="pct"/>
            <w:tcBorders>
              <w:top w:val="single" w:sz="2" w:space="0" w:color="auto"/>
              <w:bottom w:val="single" w:sz="2" w:space="0" w:color="auto"/>
            </w:tcBorders>
            <w:shd w:val="clear" w:color="auto" w:fill="auto"/>
            <w:hideMark/>
          </w:tcPr>
          <w:p w14:paraId="67A4C67F" w14:textId="77777777" w:rsidR="00857CD4" w:rsidRPr="00696803" w:rsidRDefault="00857CD4" w:rsidP="00696803">
            <w:pPr>
              <w:pStyle w:val="TableHeading"/>
            </w:pPr>
            <w:r w:rsidRPr="00696803">
              <w:t>Column 1</w:t>
            </w:r>
          </w:p>
        </w:tc>
        <w:tc>
          <w:tcPr>
            <w:tcW w:w="2692" w:type="pct"/>
            <w:tcBorders>
              <w:top w:val="single" w:sz="2" w:space="0" w:color="auto"/>
              <w:bottom w:val="single" w:sz="2" w:space="0" w:color="auto"/>
            </w:tcBorders>
            <w:shd w:val="clear" w:color="auto" w:fill="auto"/>
            <w:hideMark/>
          </w:tcPr>
          <w:p w14:paraId="375FEEFF" w14:textId="77777777" w:rsidR="00857CD4" w:rsidRPr="00696803" w:rsidRDefault="00857CD4" w:rsidP="00696803">
            <w:pPr>
              <w:pStyle w:val="TableHeading"/>
            </w:pPr>
            <w:r w:rsidRPr="00696803">
              <w:t>Column 2</w:t>
            </w:r>
          </w:p>
        </w:tc>
        <w:tc>
          <w:tcPr>
            <w:tcW w:w="1112" w:type="pct"/>
            <w:tcBorders>
              <w:top w:val="single" w:sz="2" w:space="0" w:color="auto"/>
              <w:bottom w:val="single" w:sz="2" w:space="0" w:color="auto"/>
            </w:tcBorders>
            <w:shd w:val="clear" w:color="auto" w:fill="auto"/>
            <w:hideMark/>
          </w:tcPr>
          <w:p w14:paraId="766085F3" w14:textId="77777777" w:rsidR="00857CD4" w:rsidRPr="00696803" w:rsidRDefault="00857CD4" w:rsidP="00696803">
            <w:pPr>
              <w:pStyle w:val="TableHeading"/>
            </w:pPr>
            <w:r w:rsidRPr="00696803">
              <w:t>Column 3</w:t>
            </w:r>
          </w:p>
        </w:tc>
      </w:tr>
      <w:tr w:rsidR="00857CD4" w:rsidRPr="00696803" w14:paraId="2F2CF1B3" w14:textId="77777777" w:rsidTr="00D506C2">
        <w:trPr>
          <w:tblHeader/>
        </w:trPr>
        <w:tc>
          <w:tcPr>
            <w:tcW w:w="1196" w:type="pct"/>
            <w:tcBorders>
              <w:top w:val="single" w:sz="2" w:space="0" w:color="auto"/>
              <w:bottom w:val="single" w:sz="12" w:space="0" w:color="auto"/>
            </w:tcBorders>
            <w:shd w:val="clear" w:color="auto" w:fill="auto"/>
            <w:hideMark/>
          </w:tcPr>
          <w:p w14:paraId="3DFF4F81" w14:textId="77777777" w:rsidR="00857CD4" w:rsidRPr="00696803" w:rsidRDefault="00857CD4" w:rsidP="00696803">
            <w:pPr>
              <w:pStyle w:val="TableHeading"/>
            </w:pPr>
            <w:r w:rsidRPr="00696803">
              <w:t>Provisions</w:t>
            </w:r>
          </w:p>
        </w:tc>
        <w:tc>
          <w:tcPr>
            <w:tcW w:w="2692" w:type="pct"/>
            <w:tcBorders>
              <w:top w:val="single" w:sz="2" w:space="0" w:color="auto"/>
              <w:bottom w:val="single" w:sz="12" w:space="0" w:color="auto"/>
            </w:tcBorders>
            <w:shd w:val="clear" w:color="auto" w:fill="auto"/>
            <w:hideMark/>
          </w:tcPr>
          <w:p w14:paraId="0699DA83" w14:textId="77777777" w:rsidR="00857CD4" w:rsidRPr="00696803" w:rsidRDefault="00857CD4" w:rsidP="00696803">
            <w:pPr>
              <w:pStyle w:val="TableHeading"/>
            </w:pPr>
            <w:r w:rsidRPr="00696803">
              <w:t>Commencement</w:t>
            </w:r>
          </w:p>
        </w:tc>
        <w:tc>
          <w:tcPr>
            <w:tcW w:w="1112" w:type="pct"/>
            <w:tcBorders>
              <w:top w:val="single" w:sz="2" w:space="0" w:color="auto"/>
              <w:bottom w:val="single" w:sz="12" w:space="0" w:color="auto"/>
            </w:tcBorders>
            <w:shd w:val="clear" w:color="auto" w:fill="auto"/>
            <w:hideMark/>
          </w:tcPr>
          <w:p w14:paraId="5760947A" w14:textId="77777777" w:rsidR="00857CD4" w:rsidRPr="00696803" w:rsidRDefault="00857CD4" w:rsidP="00696803">
            <w:pPr>
              <w:pStyle w:val="TableHeading"/>
            </w:pPr>
            <w:r w:rsidRPr="00696803">
              <w:t>Date/Details</w:t>
            </w:r>
          </w:p>
        </w:tc>
      </w:tr>
      <w:tr w:rsidR="00857CD4" w:rsidRPr="00696803" w14:paraId="695564A0" w14:textId="77777777" w:rsidTr="00D506C2">
        <w:tc>
          <w:tcPr>
            <w:tcW w:w="1196" w:type="pct"/>
            <w:tcBorders>
              <w:top w:val="single" w:sz="12" w:space="0" w:color="auto"/>
              <w:bottom w:val="single" w:sz="12" w:space="0" w:color="auto"/>
            </w:tcBorders>
            <w:shd w:val="clear" w:color="auto" w:fill="auto"/>
            <w:hideMark/>
          </w:tcPr>
          <w:p w14:paraId="6A4130A6" w14:textId="77777777" w:rsidR="00857CD4" w:rsidRPr="00696803" w:rsidRDefault="00857CD4" w:rsidP="00696803">
            <w:pPr>
              <w:pStyle w:val="Tabletext"/>
            </w:pPr>
            <w:r w:rsidRPr="00696803">
              <w:t>1.  The whole of this Act</w:t>
            </w:r>
          </w:p>
        </w:tc>
        <w:tc>
          <w:tcPr>
            <w:tcW w:w="2692" w:type="pct"/>
            <w:tcBorders>
              <w:top w:val="single" w:sz="12" w:space="0" w:color="auto"/>
              <w:bottom w:val="single" w:sz="12" w:space="0" w:color="auto"/>
            </w:tcBorders>
            <w:shd w:val="clear" w:color="auto" w:fill="auto"/>
            <w:hideMark/>
          </w:tcPr>
          <w:p w14:paraId="61F43B3A" w14:textId="77777777" w:rsidR="00F92FF3" w:rsidRPr="00696803" w:rsidRDefault="00F92FF3" w:rsidP="00696803">
            <w:pPr>
              <w:pStyle w:val="Tabletext"/>
            </w:pPr>
            <w:r w:rsidRPr="00696803">
              <w:t>A single day to be fixed by Proclamation.</w:t>
            </w:r>
          </w:p>
          <w:p w14:paraId="719101A0" w14:textId="77777777" w:rsidR="00857CD4" w:rsidRPr="00696803" w:rsidRDefault="00F92FF3" w:rsidP="00696803">
            <w:pPr>
              <w:pStyle w:val="Tabletext"/>
            </w:pPr>
            <w:r w:rsidRPr="00696803">
              <w:t xml:space="preserve">However, if the provisions do not commence within the period of </w:t>
            </w:r>
            <w:r w:rsidR="00C8566C" w:rsidRPr="00696803">
              <w:t xml:space="preserve">6 months </w:t>
            </w:r>
            <w:r w:rsidRPr="00696803">
              <w:t>beginning on the day this Act receives the Royal Assent, they commence on the day after the end of that period.</w:t>
            </w:r>
          </w:p>
        </w:tc>
        <w:tc>
          <w:tcPr>
            <w:tcW w:w="1112" w:type="pct"/>
            <w:tcBorders>
              <w:top w:val="single" w:sz="12" w:space="0" w:color="auto"/>
              <w:bottom w:val="single" w:sz="12" w:space="0" w:color="auto"/>
            </w:tcBorders>
            <w:shd w:val="clear" w:color="auto" w:fill="auto"/>
          </w:tcPr>
          <w:p w14:paraId="62F843FE" w14:textId="2DA6FCBB" w:rsidR="00857CD4" w:rsidRPr="00696803" w:rsidRDefault="00823146" w:rsidP="00696803">
            <w:pPr>
              <w:pStyle w:val="Tabletext"/>
            </w:pPr>
            <w:r w:rsidRPr="00823146">
              <w:t>12 June 2023</w:t>
            </w:r>
            <w:bookmarkStart w:id="5" w:name="_GoBack"/>
            <w:bookmarkEnd w:id="5"/>
          </w:p>
        </w:tc>
      </w:tr>
    </w:tbl>
    <w:p w14:paraId="0C0249E9" w14:textId="77777777" w:rsidR="00857CD4" w:rsidRPr="00696803" w:rsidRDefault="00857CD4" w:rsidP="00696803">
      <w:pPr>
        <w:pStyle w:val="notetext"/>
      </w:pPr>
      <w:r w:rsidRPr="00696803">
        <w:rPr>
          <w:snapToGrid w:val="0"/>
          <w:lang w:eastAsia="en-US"/>
        </w:rPr>
        <w:t>Note:</w:t>
      </w:r>
      <w:r w:rsidRPr="00696803">
        <w:rPr>
          <w:snapToGrid w:val="0"/>
          <w:lang w:eastAsia="en-US"/>
        </w:rPr>
        <w:tab/>
        <w:t>This table relates only to the provisions of this Act as originally enacted. It will not be amended to deal with any later amendments of this Act.</w:t>
      </w:r>
    </w:p>
    <w:p w14:paraId="4EDA25D1" w14:textId="77777777" w:rsidR="00857CD4" w:rsidRPr="00696803" w:rsidRDefault="00857CD4" w:rsidP="00696803">
      <w:pPr>
        <w:pStyle w:val="subsection"/>
      </w:pPr>
      <w:r w:rsidRPr="00696803">
        <w:tab/>
        <w:t>(2)</w:t>
      </w:r>
      <w:r w:rsidRPr="00696803">
        <w:tab/>
        <w:t>Any information in column 3 of the table is not part of this Act. Information may be inserted in this column, or information in it may be edited, in any published version of this Act.</w:t>
      </w:r>
    </w:p>
    <w:p w14:paraId="21E9A948" w14:textId="77777777" w:rsidR="00F91403" w:rsidRPr="00696803" w:rsidRDefault="00DD446C" w:rsidP="00696803">
      <w:pPr>
        <w:pStyle w:val="ActHead5"/>
      </w:pPr>
      <w:bookmarkStart w:id="6" w:name="_Toc121819479"/>
      <w:r w:rsidRPr="00F32E18">
        <w:rPr>
          <w:rStyle w:val="CharSectno"/>
        </w:rPr>
        <w:t>3</w:t>
      </w:r>
      <w:r w:rsidR="00F91403" w:rsidRPr="00696803">
        <w:t xml:space="preserve">  Simplified outline of this Act</w:t>
      </w:r>
      <w:bookmarkEnd w:id="6"/>
    </w:p>
    <w:p w14:paraId="1C0FE748" w14:textId="77777777" w:rsidR="00B45AF8" w:rsidRPr="00696803" w:rsidRDefault="002B52EF" w:rsidP="00696803">
      <w:pPr>
        <w:pStyle w:val="SOText"/>
      </w:pPr>
      <w:r w:rsidRPr="00696803">
        <w:t>There is to be a</w:t>
      </w:r>
      <w:r w:rsidR="00F92FF3" w:rsidRPr="00696803">
        <w:t xml:space="preserve"> </w:t>
      </w:r>
      <w:r w:rsidR="00A02F49" w:rsidRPr="00696803">
        <w:t>High Speed Rail Authority</w:t>
      </w:r>
      <w:r w:rsidR="00B45AF8" w:rsidRPr="00696803">
        <w:t>.</w:t>
      </w:r>
    </w:p>
    <w:p w14:paraId="29286A82" w14:textId="77777777" w:rsidR="00B45AF8" w:rsidRPr="00696803" w:rsidRDefault="00B45AF8" w:rsidP="00696803">
      <w:pPr>
        <w:pStyle w:val="SOText"/>
      </w:pPr>
      <w:r w:rsidRPr="00696803">
        <w:t xml:space="preserve">The Authority </w:t>
      </w:r>
      <w:r w:rsidR="00D268FF" w:rsidRPr="00696803">
        <w:t>has functions in relation to</w:t>
      </w:r>
      <w:r w:rsidRPr="00696803">
        <w:t xml:space="preserve"> </w:t>
      </w:r>
      <w:r w:rsidR="00F73448" w:rsidRPr="00696803">
        <w:t>the</w:t>
      </w:r>
      <w:r w:rsidRPr="00696803">
        <w:t xml:space="preserve"> high speed rail network</w:t>
      </w:r>
      <w:r w:rsidR="00D268FF" w:rsidRPr="00696803">
        <w:t xml:space="preserve"> and </w:t>
      </w:r>
      <w:r w:rsidR="00F73448" w:rsidRPr="00696803">
        <w:t>the</w:t>
      </w:r>
      <w:r w:rsidR="00D268FF" w:rsidRPr="00696803">
        <w:t xml:space="preserve"> high speed rail corridor</w:t>
      </w:r>
      <w:r w:rsidR="00741E73" w:rsidRPr="00696803">
        <w:t xml:space="preserve">. The Authority also has functions in relation to </w:t>
      </w:r>
      <w:r w:rsidR="00F73448" w:rsidRPr="00696803">
        <w:t>a</w:t>
      </w:r>
      <w:r w:rsidR="00741E73" w:rsidRPr="00696803">
        <w:t xml:space="preserve"> faster rail network</w:t>
      </w:r>
      <w:r w:rsidR="00D268FF" w:rsidRPr="00696803">
        <w:t xml:space="preserve"> and additional corridors for that network</w:t>
      </w:r>
      <w:r w:rsidRPr="00696803">
        <w:t>.</w:t>
      </w:r>
    </w:p>
    <w:p w14:paraId="0E8ABD4B" w14:textId="77777777" w:rsidR="00FA3810" w:rsidRPr="00696803" w:rsidRDefault="00FA3810" w:rsidP="00696803">
      <w:pPr>
        <w:pStyle w:val="SOText"/>
      </w:pPr>
      <w:r w:rsidRPr="00696803">
        <w:t>The Authority must perform its functions in accordance with directions given by the Minister.</w:t>
      </w:r>
    </w:p>
    <w:p w14:paraId="7B8CA555" w14:textId="77777777" w:rsidR="00FA3810" w:rsidRPr="00696803" w:rsidRDefault="00F92FF3" w:rsidP="00696803">
      <w:pPr>
        <w:pStyle w:val="SOText"/>
      </w:pPr>
      <w:r w:rsidRPr="00696803">
        <w:t>There is to be a</w:t>
      </w:r>
      <w:r w:rsidR="00FA3810" w:rsidRPr="00696803">
        <w:t xml:space="preserve"> Board of the Authority</w:t>
      </w:r>
      <w:r w:rsidRPr="00696803">
        <w:t xml:space="preserve"> and a </w:t>
      </w:r>
      <w:r w:rsidR="00FA3810" w:rsidRPr="00696803">
        <w:t>Chief Executive Officer of the Authority.</w:t>
      </w:r>
    </w:p>
    <w:p w14:paraId="5DAFABD5" w14:textId="77777777" w:rsidR="00FA3810" w:rsidRPr="00696803" w:rsidRDefault="00FA3810" w:rsidP="00696803">
      <w:pPr>
        <w:pStyle w:val="SOText"/>
      </w:pPr>
      <w:r w:rsidRPr="00696803">
        <w:lastRenderedPageBreak/>
        <w:t xml:space="preserve">The Authority </w:t>
      </w:r>
      <w:r w:rsidR="00B45AF8" w:rsidRPr="00696803">
        <w:t xml:space="preserve">can </w:t>
      </w:r>
      <w:r w:rsidRPr="00696803">
        <w:t>engage staff and consultants.</w:t>
      </w:r>
    </w:p>
    <w:p w14:paraId="375FF142" w14:textId="77777777" w:rsidR="00FA3810" w:rsidRPr="00696803" w:rsidRDefault="00FA3810" w:rsidP="00696803">
      <w:pPr>
        <w:pStyle w:val="SOText"/>
        <w:rPr>
          <w:i/>
        </w:rPr>
      </w:pPr>
      <w:r w:rsidRPr="00696803">
        <w:t>This Act also deals with miscellaneous matters, including reviewing the operation of the Act and the power to make rules.</w:t>
      </w:r>
    </w:p>
    <w:p w14:paraId="76B73383" w14:textId="77777777" w:rsidR="00F91403" w:rsidRPr="00696803" w:rsidRDefault="00DD446C" w:rsidP="00696803">
      <w:pPr>
        <w:pStyle w:val="ActHead5"/>
      </w:pPr>
      <w:bookmarkStart w:id="7" w:name="_Toc121819480"/>
      <w:bookmarkStart w:id="8" w:name="_Hlk108684743"/>
      <w:r w:rsidRPr="00F32E18">
        <w:rPr>
          <w:rStyle w:val="CharSectno"/>
        </w:rPr>
        <w:t>4</w:t>
      </w:r>
      <w:r w:rsidR="00857CD4" w:rsidRPr="00696803">
        <w:t xml:space="preserve">  Definitions</w:t>
      </w:r>
      <w:bookmarkEnd w:id="7"/>
    </w:p>
    <w:p w14:paraId="6D400DD1" w14:textId="77777777" w:rsidR="00857CD4" w:rsidRPr="00696803" w:rsidRDefault="00857CD4" w:rsidP="00696803">
      <w:pPr>
        <w:pStyle w:val="subsection"/>
      </w:pPr>
      <w:r w:rsidRPr="00696803">
        <w:tab/>
      </w:r>
      <w:r w:rsidRPr="00696803">
        <w:tab/>
        <w:t>In this Act:</w:t>
      </w:r>
    </w:p>
    <w:p w14:paraId="4D5EF40D" w14:textId="77777777" w:rsidR="00AE3B22" w:rsidRPr="00696803" w:rsidRDefault="00AE3B22" w:rsidP="00696803">
      <w:pPr>
        <w:pStyle w:val="Definition"/>
      </w:pPr>
      <w:r w:rsidRPr="00696803">
        <w:rPr>
          <w:b/>
          <w:i/>
        </w:rPr>
        <w:t>Authority</w:t>
      </w:r>
      <w:r w:rsidRPr="00696803">
        <w:t xml:space="preserve"> means the High Speed Rail Authority.</w:t>
      </w:r>
    </w:p>
    <w:p w14:paraId="4EC56A91" w14:textId="77777777" w:rsidR="00B171C3" w:rsidRPr="00696803" w:rsidRDefault="00B171C3" w:rsidP="00696803">
      <w:pPr>
        <w:pStyle w:val="Definition"/>
      </w:pPr>
      <w:r w:rsidRPr="00696803">
        <w:rPr>
          <w:b/>
          <w:i/>
        </w:rPr>
        <w:t>Board</w:t>
      </w:r>
      <w:r w:rsidRPr="00696803">
        <w:t xml:space="preserve"> means the Board of the Authority.</w:t>
      </w:r>
    </w:p>
    <w:p w14:paraId="06962056" w14:textId="77777777" w:rsidR="00B171C3" w:rsidRPr="00696803" w:rsidRDefault="00B171C3" w:rsidP="00696803">
      <w:pPr>
        <w:pStyle w:val="Definition"/>
      </w:pPr>
      <w:r w:rsidRPr="00696803">
        <w:rPr>
          <w:b/>
          <w:i/>
        </w:rPr>
        <w:t>Board member</w:t>
      </w:r>
      <w:r w:rsidRPr="00696803">
        <w:t xml:space="preserve"> means a member of the Board and includes the Chair.</w:t>
      </w:r>
    </w:p>
    <w:p w14:paraId="486326AF" w14:textId="77777777" w:rsidR="00E2615A" w:rsidRPr="00696803" w:rsidRDefault="00E2615A" w:rsidP="00696803">
      <w:pPr>
        <w:pStyle w:val="Definition"/>
      </w:pPr>
      <w:r w:rsidRPr="00696803">
        <w:rPr>
          <w:b/>
          <w:i/>
        </w:rPr>
        <w:t>CEO</w:t>
      </w:r>
      <w:r w:rsidRPr="00696803">
        <w:t xml:space="preserve"> means the Chief Executive Officer of the Authority.</w:t>
      </w:r>
    </w:p>
    <w:p w14:paraId="1ECFDE32" w14:textId="77777777" w:rsidR="00BA259B" w:rsidRPr="00696803" w:rsidRDefault="001A7DC7" w:rsidP="00696803">
      <w:pPr>
        <w:pStyle w:val="Definition"/>
      </w:pPr>
      <w:r w:rsidRPr="00696803">
        <w:rPr>
          <w:b/>
          <w:i/>
        </w:rPr>
        <w:t>Chair</w:t>
      </w:r>
      <w:r w:rsidRPr="00696803">
        <w:t xml:space="preserve"> means the Chair of the </w:t>
      </w:r>
      <w:r w:rsidR="00B171C3" w:rsidRPr="00696803">
        <w:t>Board</w:t>
      </w:r>
      <w:r w:rsidRPr="00696803">
        <w:t>.</w:t>
      </w:r>
    </w:p>
    <w:p w14:paraId="278BD6BE" w14:textId="77777777" w:rsidR="00882C9B" w:rsidRPr="00696803" w:rsidRDefault="00882C9B" w:rsidP="00696803">
      <w:pPr>
        <w:pStyle w:val="Definition"/>
      </w:pPr>
      <w:bookmarkStart w:id="9" w:name="_Hlk109907554"/>
      <w:r w:rsidRPr="00696803">
        <w:rPr>
          <w:b/>
          <w:i/>
        </w:rPr>
        <w:t>faster rail network</w:t>
      </w:r>
      <w:r w:rsidRPr="00696803">
        <w:t xml:space="preserve"> means a network of railways </w:t>
      </w:r>
      <w:r w:rsidR="00B93F4D" w:rsidRPr="00696803">
        <w:t xml:space="preserve">in Australia </w:t>
      </w:r>
      <w:r w:rsidRPr="00696803">
        <w:t xml:space="preserve">that are not </w:t>
      </w:r>
      <w:r w:rsidR="00C96ABC" w:rsidRPr="00696803">
        <w:t xml:space="preserve">capable of supporting </w:t>
      </w:r>
      <w:r w:rsidRPr="00696803">
        <w:t>high speed trains.</w:t>
      </w:r>
    </w:p>
    <w:bookmarkEnd w:id="9"/>
    <w:p w14:paraId="3ABA01CD" w14:textId="77777777" w:rsidR="00882C9B" w:rsidRPr="00696803" w:rsidRDefault="00882C9B" w:rsidP="00696803">
      <w:pPr>
        <w:pStyle w:val="Definition"/>
      </w:pPr>
      <w:r w:rsidRPr="00696803">
        <w:rPr>
          <w:b/>
          <w:i/>
        </w:rPr>
        <w:t>high speed rail corridor</w:t>
      </w:r>
      <w:r w:rsidRPr="00696803">
        <w:t xml:space="preserve"> means the area through which the high speed rail network will run.</w:t>
      </w:r>
    </w:p>
    <w:p w14:paraId="0CE3F9F4" w14:textId="77777777" w:rsidR="00882C9B" w:rsidRPr="00696803" w:rsidRDefault="00882C9B" w:rsidP="00696803">
      <w:pPr>
        <w:pStyle w:val="Definition"/>
      </w:pPr>
      <w:r w:rsidRPr="00696803">
        <w:rPr>
          <w:b/>
          <w:i/>
        </w:rPr>
        <w:t>high speed rail network</w:t>
      </w:r>
      <w:r w:rsidRPr="00696803">
        <w:t xml:space="preserve"> means a network of railways that:</w:t>
      </w:r>
    </w:p>
    <w:p w14:paraId="20F8CF5F" w14:textId="77777777" w:rsidR="00882C9B" w:rsidRPr="00696803" w:rsidRDefault="00882C9B" w:rsidP="00696803">
      <w:pPr>
        <w:pStyle w:val="paragraph"/>
      </w:pPr>
      <w:r w:rsidRPr="00696803">
        <w:tab/>
        <w:t>(a)</w:t>
      </w:r>
      <w:r w:rsidRPr="00696803">
        <w:tab/>
        <w:t xml:space="preserve">are </w:t>
      </w:r>
      <w:r w:rsidR="00B949CC" w:rsidRPr="00696803">
        <w:t>capable</w:t>
      </w:r>
      <w:r w:rsidR="00F44DB5" w:rsidRPr="00696803">
        <w:t xml:space="preserve">, in whole or in part, </w:t>
      </w:r>
      <w:r w:rsidR="00B949CC" w:rsidRPr="00696803">
        <w:t>of supporting</w:t>
      </w:r>
      <w:r w:rsidR="00F44DB5" w:rsidRPr="00696803">
        <w:t xml:space="preserve"> </w:t>
      </w:r>
      <w:r w:rsidRPr="00696803">
        <w:t>high speed trains; and</w:t>
      </w:r>
    </w:p>
    <w:p w14:paraId="04383F2A" w14:textId="77777777" w:rsidR="00882C9B" w:rsidRPr="00696803" w:rsidRDefault="00882C9B" w:rsidP="00696803">
      <w:pPr>
        <w:pStyle w:val="paragraph"/>
      </w:pPr>
      <w:r w:rsidRPr="00696803">
        <w:tab/>
        <w:t>(b)</w:t>
      </w:r>
      <w:r w:rsidRPr="00696803">
        <w:tab/>
        <w:t>connect:</w:t>
      </w:r>
    </w:p>
    <w:p w14:paraId="7CDBE4F4" w14:textId="77777777" w:rsidR="00882C9B" w:rsidRPr="00696803" w:rsidRDefault="00882C9B" w:rsidP="00696803">
      <w:pPr>
        <w:pStyle w:val="paragraphsub"/>
      </w:pPr>
      <w:r w:rsidRPr="00696803">
        <w:tab/>
        <w:t>(i)</w:t>
      </w:r>
      <w:r w:rsidRPr="00696803">
        <w:tab/>
        <w:t>Sydney, Melbourne, Brisbane and Canberra; and</w:t>
      </w:r>
    </w:p>
    <w:p w14:paraId="1AEB5569" w14:textId="77777777" w:rsidR="00882C9B" w:rsidRPr="00696803" w:rsidRDefault="00882C9B" w:rsidP="00696803">
      <w:pPr>
        <w:pStyle w:val="paragraphsub"/>
      </w:pPr>
      <w:r w:rsidRPr="00696803">
        <w:tab/>
        <w:t>(ii)</w:t>
      </w:r>
      <w:r w:rsidRPr="00696803">
        <w:tab/>
        <w:t>some regional centres on the east coast of Australia or in New South Wales, Victoria or Queensland.</w:t>
      </w:r>
    </w:p>
    <w:p w14:paraId="51385EDB" w14:textId="77777777" w:rsidR="00882C9B" w:rsidRPr="00696803" w:rsidRDefault="00882C9B" w:rsidP="00696803">
      <w:pPr>
        <w:pStyle w:val="Definition"/>
      </w:pPr>
      <w:r w:rsidRPr="00696803">
        <w:rPr>
          <w:b/>
          <w:bCs/>
          <w:i/>
          <w:iCs/>
        </w:rPr>
        <w:t>high speed train</w:t>
      </w:r>
      <w:r w:rsidRPr="00696803">
        <w:rPr>
          <w:bCs/>
          <w:iCs/>
        </w:rPr>
        <w:t xml:space="preserve"> </w:t>
      </w:r>
      <w:r w:rsidRPr="00696803">
        <w:t>means a vehicle that:</w:t>
      </w:r>
    </w:p>
    <w:p w14:paraId="7A9BDCDC" w14:textId="77777777" w:rsidR="00882C9B" w:rsidRPr="00696803" w:rsidRDefault="00882C9B" w:rsidP="00696803">
      <w:pPr>
        <w:pStyle w:val="paragraph"/>
      </w:pPr>
      <w:r w:rsidRPr="00696803">
        <w:tab/>
        <w:t>(a)</w:t>
      </w:r>
      <w:r w:rsidRPr="00696803">
        <w:tab/>
        <w:t>is designed to transport passengers</w:t>
      </w:r>
      <w:r w:rsidR="006B4473" w:rsidRPr="00696803">
        <w:t xml:space="preserve"> or goods</w:t>
      </w:r>
      <w:r w:rsidRPr="00696803">
        <w:t xml:space="preserve"> and operates on a railway (including a vehicle that does not have wheels); and</w:t>
      </w:r>
    </w:p>
    <w:p w14:paraId="4874D3F1" w14:textId="77777777" w:rsidR="00882C9B" w:rsidRPr="00696803" w:rsidRDefault="00882C9B" w:rsidP="00696803">
      <w:pPr>
        <w:pStyle w:val="paragraph"/>
      </w:pPr>
      <w:r w:rsidRPr="00696803">
        <w:tab/>
        <w:t>(b)</w:t>
      </w:r>
      <w:r w:rsidRPr="00696803">
        <w:tab/>
        <w:t>is capable of travelling at speed</w:t>
      </w:r>
      <w:r w:rsidR="001659DC" w:rsidRPr="00696803">
        <w:t>s</w:t>
      </w:r>
      <w:r w:rsidRPr="00696803">
        <w:t xml:space="preserve"> exceeding </w:t>
      </w:r>
      <w:r w:rsidR="00F92FF3" w:rsidRPr="00696803">
        <w:t>250</w:t>
      </w:r>
      <w:r w:rsidRPr="00696803">
        <w:t xml:space="preserve"> km/hr.</w:t>
      </w:r>
    </w:p>
    <w:p w14:paraId="44F38D4E" w14:textId="77777777" w:rsidR="0029572D" w:rsidRPr="00696803" w:rsidRDefault="0029572D" w:rsidP="00696803">
      <w:pPr>
        <w:pStyle w:val="Definition"/>
      </w:pPr>
      <w:r w:rsidRPr="00696803">
        <w:rPr>
          <w:b/>
          <w:i/>
        </w:rPr>
        <w:t>paid work</w:t>
      </w:r>
      <w:r w:rsidRPr="00696803">
        <w:t xml:space="preserve"> means work for financial gain or reward (whether as an employee, a self</w:t>
      </w:r>
      <w:r w:rsidR="00696803">
        <w:noBreakHyphen/>
      </w:r>
      <w:r w:rsidRPr="00696803">
        <w:t>employed person or otherwise).</w:t>
      </w:r>
    </w:p>
    <w:p w14:paraId="4E80D17C" w14:textId="77777777" w:rsidR="008B03FE" w:rsidRPr="00696803" w:rsidRDefault="008B03FE" w:rsidP="00696803">
      <w:pPr>
        <w:pStyle w:val="Definition"/>
      </w:pPr>
      <w:r w:rsidRPr="00696803">
        <w:rPr>
          <w:b/>
          <w:i/>
        </w:rPr>
        <w:lastRenderedPageBreak/>
        <w:t>rules</w:t>
      </w:r>
      <w:r w:rsidRPr="00696803">
        <w:t xml:space="preserve"> means rules made under section </w:t>
      </w:r>
      <w:r w:rsidR="00DD446C" w:rsidRPr="00696803">
        <w:t>50</w:t>
      </w:r>
      <w:r w:rsidRPr="00696803">
        <w:t>.</w:t>
      </w:r>
    </w:p>
    <w:p w14:paraId="3EF16E52" w14:textId="77777777" w:rsidR="003B6744" w:rsidRPr="00696803" w:rsidRDefault="00DD446C" w:rsidP="00696803">
      <w:pPr>
        <w:pStyle w:val="ActHead5"/>
      </w:pPr>
      <w:bookmarkStart w:id="10" w:name="_Toc121819481"/>
      <w:bookmarkEnd w:id="8"/>
      <w:r w:rsidRPr="00F32E18">
        <w:rPr>
          <w:rStyle w:val="CharSectno"/>
        </w:rPr>
        <w:t>5</w:t>
      </w:r>
      <w:r w:rsidR="003B6744" w:rsidRPr="00696803">
        <w:t xml:space="preserve">  Act binds the Crown</w:t>
      </w:r>
      <w:bookmarkEnd w:id="10"/>
    </w:p>
    <w:p w14:paraId="4F220552" w14:textId="77777777" w:rsidR="00961610" w:rsidRPr="00696803" w:rsidRDefault="00961610" w:rsidP="00696803">
      <w:pPr>
        <w:pStyle w:val="subsection"/>
      </w:pPr>
      <w:r w:rsidRPr="00696803">
        <w:tab/>
      </w:r>
      <w:r w:rsidRPr="00696803">
        <w:tab/>
        <w:t>This Act binds the Crown in each of its capacities.</w:t>
      </w:r>
    </w:p>
    <w:p w14:paraId="67330A35" w14:textId="77777777" w:rsidR="00857CD4" w:rsidRPr="00696803" w:rsidRDefault="00216602" w:rsidP="00696803">
      <w:pPr>
        <w:pStyle w:val="ActHead2"/>
        <w:pageBreakBefore/>
      </w:pPr>
      <w:bookmarkStart w:id="11" w:name="_Toc121819482"/>
      <w:r w:rsidRPr="00F32E18">
        <w:rPr>
          <w:rStyle w:val="CharPartNo"/>
        </w:rPr>
        <w:lastRenderedPageBreak/>
        <w:t>Part 2</w:t>
      </w:r>
      <w:r w:rsidR="008674E2" w:rsidRPr="00696803">
        <w:t>—</w:t>
      </w:r>
      <w:r w:rsidR="009C375A" w:rsidRPr="00F32E18">
        <w:rPr>
          <w:rStyle w:val="CharPartText"/>
        </w:rPr>
        <w:t>High Speed Rail Authority</w:t>
      </w:r>
      <w:bookmarkEnd w:id="11"/>
    </w:p>
    <w:p w14:paraId="2C1B70EA" w14:textId="77777777" w:rsidR="009C375A" w:rsidRPr="00696803" w:rsidRDefault="000A38FF" w:rsidP="00696803">
      <w:pPr>
        <w:pStyle w:val="ActHead3"/>
      </w:pPr>
      <w:bookmarkStart w:id="12" w:name="_Toc121819483"/>
      <w:r w:rsidRPr="00F32E18">
        <w:rPr>
          <w:rStyle w:val="CharDivNo"/>
        </w:rPr>
        <w:t>Division 1</w:t>
      </w:r>
      <w:r w:rsidR="009C375A" w:rsidRPr="00696803">
        <w:t>—</w:t>
      </w:r>
      <w:r w:rsidR="009C375A" w:rsidRPr="00F32E18">
        <w:rPr>
          <w:rStyle w:val="CharDivText"/>
        </w:rPr>
        <w:t>Introduction</w:t>
      </w:r>
      <w:bookmarkEnd w:id="12"/>
    </w:p>
    <w:p w14:paraId="33C79CCC" w14:textId="77777777" w:rsidR="009C375A" w:rsidRPr="00696803" w:rsidRDefault="00DD446C" w:rsidP="00696803">
      <w:pPr>
        <w:pStyle w:val="ActHead5"/>
      </w:pPr>
      <w:bookmarkStart w:id="13" w:name="_Toc121819484"/>
      <w:r w:rsidRPr="00F32E18">
        <w:rPr>
          <w:rStyle w:val="CharSectno"/>
        </w:rPr>
        <w:t>6</w:t>
      </w:r>
      <w:r w:rsidR="009C375A" w:rsidRPr="00696803">
        <w:t xml:space="preserve">  Simplified outline of this Part</w:t>
      </w:r>
      <w:bookmarkEnd w:id="13"/>
    </w:p>
    <w:p w14:paraId="0BD70525" w14:textId="77777777" w:rsidR="00F447C0" w:rsidRPr="00696803" w:rsidRDefault="002B52EF" w:rsidP="00696803">
      <w:pPr>
        <w:pStyle w:val="SOText"/>
      </w:pPr>
      <w:r w:rsidRPr="00696803">
        <w:t>There is to be a</w:t>
      </w:r>
      <w:r w:rsidR="00F447C0" w:rsidRPr="00696803">
        <w:t xml:space="preserve"> High Speed Rail Authority.</w:t>
      </w:r>
    </w:p>
    <w:p w14:paraId="52ED1769" w14:textId="77777777" w:rsidR="00F92FF3" w:rsidRPr="00696803" w:rsidRDefault="00F92FF3" w:rsidP="00696803">
      <w:pPr>
        <w:pStyle w:val="SOText"/>
      </w:pPr>
      <w:r w:rsidRPr="00696803">
        <w:t>T</w:t>
      </w:r>
      <w:r w:rsidR="00B45AF8" w:rsidRPr="00696803">
        <w:t>he Authority</w:t>
      </w:r>
      <w:r w:rsidR="00E1629B" w:rsidRPr="00696803">
        <w:t xml:space="preserve">’s main functions are </w:t>
      </w:r>
      <w:r w:rsidR="00BD7CCB" w:rsidRPr="00696803">
        <w:t>the following</w:t>
      </w:r>
      <w:r w:rsidRPr="00696803">
        <w:t>:</w:t>
      </w:r>
    </w:p>
    <w:p w14:paraId="6CA7EF1C" w14:textId="77777777" w:rsidR="00F92FF3" w:rsidRPr="00696803" w:rsidRDefault="00F92FF3" w:rsidP="00696803">
      <w:pPr>
        <w:pStyle w:val="SOPara"/>
      </w:pPr>
      <w:r w:rsidRPr="00696803">
        <w:tab/>
        <w:t>(a)</w:t>
      </w:r>
      <w:r w:rsidRPr="00696803">
        <w:tab/>
      </w:r>
      <w:r w:rsidR="00E1629B" w:rsidRPr="00696803">
        <w:t>develop</w:t>
      </w:r>
      <w:r w:rsidR="00BD7CCB" w:rsidRPr="00696803">
        <w:t xml:space="preserve">ing </w:t>
      </w:r>
      <w:r w:rsidR="00E1629B" w:rsidRPr="00696803">
        <w:t>policy</w:t>
      </w:r>
      <w:r w:rsidR="00BD7CCB" w:rsidRPr="00696803">
        <w:t xml:space="preserve"> and planning</w:t>
      </w:r>
      <w:r w:rsidR="00E1629B" w:rsidRPr="00696803">
        <w:t xml:space="preserve">, </w:t>
      </w:r>
      <w:r w:rsidR="00AC2ED5" w:rsidRPr="00696803">
        <w:t>consulting relevant parties,</w:t>
      </w:r>
      <w:r w:rsidR="00BD7CCB" w:rsidRPr="00696803">
        <w:t xml:space="preserve"> giving </w:t>
      </w:r>
      <w:r w:rsidRPr="00696803">
        <w:t>advice and recommendations</w:t>
      </w:r>
      <w:r w:rsidR="00BD7CCB" w:rsidRPr="00696803">
        <w:t xml:space="preserve"> </w:t>
      </w:r>
      <w:r w:rsidR="00255F08" w:rsidRPr="00696803">
        <w:t xml:space="preserve">and </w:t>
      </w:r>
      <w:r w:rsidR="00BD7CCB" w:rsidRPr="00696803">
        <w:t>undertaking</w:t>
      </w:r>
      <w:r w:rsidRPr="00696803">
        <w:t xml:space="preserve"> evaluations </w:t>
      </w:r>
      <w:r w:rsidR="00BD7CCB" w:rsidRPr="00696803">
        <w:t>and</w:t>
      </w:r>
      <w:r w:rsidRPr="00696803">
        <w:t xml:space="preserve"> research in relation to the high speed rail network, the high speed rail corridor, </w:t>
      </w:r>
      <w:r w:rsidR="00BB1A40" w:rsidRPr="00696803">
        <w:t>a</w:t>
      </w:r>
      <w:r w:rsidRPr="00696803">
        <w:t xml:space="preserve"> faster rail network and additional rail corridors for </w:t>
      </w:r>
      <w:r w:rsidR="00BB1A40" w:rsidRPr="00696803">
        <w:t>a</w:t>
      </w:r>
      <w:r w:rsidRPr="00696803">
        <w:t xml:space="preserve"> faster rail network;</w:t>
      </w:r>
    </w:p>
    <w:p w14:paraId="018CE875" w14:textId="77777777" w:rsidR="00F92FF3" w:rsidRPr="00696803" w:rsidRDefault="00F92FF3" w:rsidP="00696803">
      <w:pPr>
        <w:pStyle w:val="SOPara"/>
      </w:pPr>
      <w:r w:rsidRPr="00696803">
        <w:tab/>
        <w:t>(b)</w:t>
      </w:r>
      <w:r w:rsidRPr="00696803">
        <w:tab/>
      </w:r>
      <w:r w:rsidR="00BD7CCB" w:rsidRPr="00696803">
        <w:t>constructing</w:t>
      </w:r>
      <w:r w:rsidR="00E1629B" w:rsidRPr="00696803">
        <w:t xml:space="preserve"> or </w:t>
      </w:r>
      <w:r w:rsidR="00BD7CCB" w:rsidRPr="00696803">
        <w:t xml:space="preserve">extending </w:t>
      </w:r>
      <w:r w:rsidR="00A7402D" w:rsidRPr="00696803">
        <w:t xml:space="preserve">a railway </w:t>
      </w:r>
      <w:r w:rsidR="00E1629B" w:rsidRPr="00696803">
        <w:t xml:space="preserve">in a State </w:t>
      </w:r>
      <w:r w:rsidR="00A7402D" w:rsidRPr="00696803">
        <w:t xml:space="preserve">for the high speed rail network or </w:t>
      </w:r>
      <w:r w:rsidR="00BB1A40" w:rsidRPr="00696803">
        <w:t>a</w:t>
      </w:r>
      <w:r w:rsidR="00A7402D" w:rsidRPr="00696803">
        <w:t xml:space="preserve"> faster rail network, with the State’s consent;</w:t>
      </w:r>
    </w:p>
    <w:p w14:paraId="15BE778B" w14:textId="77777777" w:rsidR="00A7402D" w:rsidRPr="00696803" w:rsidRDefault="00A7402D" w:rsidP="00696803">
      <w:pPr>
        <w:pStyle w:val="SOPara"/>
      </w:pPr>
      <w:r w:rsidRPr="00696803">
        <w:tab/>
        <w:t>(c)</w:t>
      </w:r>
      <w:r w:rsidRPr="00696803">
        <w:tab/>
      </w:r>
      <w:r w:rsidR="00BD7CCB" w:rsidRPr="00696803">
        <w:t xml:space="preserve">constructing or extending </w:t>
      </w:r>
      <w:r w:rsidRPr="00696803">
        <w:t xml:space="preserve">a railway </w:t>
      </w:r>
      <w:r w:rsidR="00E1629B" w:rsidRPr="00696803">
        <w:t xml:space="preserve">in </w:t>
      </w:r>
      <w:r w:rsidR="00634F57" w:rsidRPr="00696803">
        <w:t>a</w:t>
      </w:r>
      <w:r w:rsidR="00E1629B" w:rsidRPr="00696803">
        <w:t xml:space="preserve"> </w:t>
      </w:r>
      <w:r w:rsidR="00634F57" w:rsidRPr="00696803">
        <w:t xml:space="preserve">Territory </w:t>
      </w:r>
      <w:r w:rsidRPr="00696803">
        <w:t xml:space="preserve">for the high speed rail network or </w:t>
      </w:r>
      <w:r w:rsidR="00BB1A40" w:rsidRPr="00696803">
        <w:t>a</w:t>
      </w:r>
      <w:r w:rsidRPr="00696803">
        <w:t xml:space="preserve"> faster rail networ</w:t>
      </w:r>
      <w:r w:rsidR="00E1629B" w:rsidRPr="00696803">
        <w:t>k</w:t>
      </w:r>
      <w:r w:rsidRPr="00696803">
        <w:t xml:space="preserve">, with </w:t>
      </w:r>
      <w:r w:rsidR="00634F57" w:rsidRPr="00696803">
        <w:t>the</w:t>
      </w:r>
      <w:r w:rsidRPr="00696803">
        <w:t xml:space="preserve"> Territory’s consent.</w:t>
      </w:r>
    </w:p>
    <w:p w14:paraId="46FCDB53" w14:textId="77777777" w:rsidR="00B45AF8" w:rsidRPr="00696803" w:rsidRDefault="00B45AF8" w:rsidP="00696803">
      <w:pPr>
        <w:pStyle w:val="SOText"/>
      </w:pPr>
      <w:r w:rsidRPr="00696803">
        <w:t xml:space="preserve">The Minister </w:t>
      </w:r>
      <w:r w:rsidR="00885C6B" w:rsidRPr="00696803">
        <w:t>can</w:t>
      </w:r>
      <w:r w:rsidR="00941F2A" w:rsidRPr="00696803">
        <w:t xml:space="preserve"> </w:t>
      </w:r>
      <w:r w:rsidRPr="00696803">
        <w:t xml:space="preserve">give general directions to the Authority about the performance of </w:t>
      </w:r>
      <w:r w:rsidR="00F92FF3" w:rsidRPr="00696803">
        <w:t>the Authority’s</w:t>
      </w:r>
      <w:r w:rsidRPr="00696803">
        <w:t xml:space="preserve"> functions.</w:t>
      </w:r>
    </w:p>
    <w:p w14:paraId="6D76DD99" w14:textId="77777777" w:rsidR="005C30D4" w:rsidRPr="00696803" w:rsidRDefault="000A38FF" w:rsidP="00696803">
      <w:pPr>
        <w:pStyle w:val="ActHead3"/>
        <w:pageBreakBefore/>
      </w:pPr>
      <w:bookmarkStart w:id="14" w:name="_Toc121819485"/>
      <w:r w:rsidRPr="00F32E18">
        <w:rPr>
          <w:rStyle w:val="CharDivNo"/>
        </w:rPr>
        <w:lastRenderedPageBreak/>
        <w:t>Division 2</w:t>
      </w:r>
      <w:r w:rsidR="00AE3B22" w:rsidRPr="00696803">
        <w:t>—</w:t>
      </w:r>
      <w:r w:rsidR="005C30D4" w:rsidRPr="00F32E18">
        <w:rPr>
          <w:rStyle w:val="CharDivText"/>
        </w:rPr>
        <w:t>Establishment</w:t>
      </w:r>
      <w:r w:rsidR="00E2615A" w:rsidRPr="00F32E18">
        <w:rPr>
          <w:rStyle w:val="CharDivText"/>
        </w:rPr>
        <w:t xml:space="preserve"> and </w:t>
      </w:r>
      <w:r w:rsidR="005C30D4" w:rsidRPr="00F32E18">
        <w:rPr>
          <w:rStyle w:val="CharDivText"/>
        </w:rPr>
        <w:t>functions</w:t>
      </w:r>
      <w:bookmarkEnd w:id="14"/>
    </w:p>
    <w:p w14:paraId="04202208" w14:textId="77777777" w:rsidR="00AE3B22" w:rsidRPr="00696803" w:rsidRDefault="00DD446C" w:rsidP="00696803">
      <w:pPr>
        <w:pStyle w:val="ActHead5"/>
      </w:pPr>
      <w:bookmarkStart w:id="15" w:name="_Toc121819486"/>
      <w:r w:rsidRPr="00F32E18">
        <w:rPr>
          <w:rStyle w:val="CharSectno"/>
        </w:rPr>
        <w:t>7</w:t>
      </w:r>
      <w:r w:rsidR="00AE3B22" w:rsidRPr="00696803">
        <w:t xml:space="preserve">  Establishment</w:t>
      </w:r>
      <w:bookmarkEnd w:id="15"/>
    </w:p>
    <w:p w14:paraId="5FC652AA" w14:textId="77777777" w:rsidR="00AE3B22" w:rsidRPr="00696803" w:rsidRDefault="00AE3B22" w:rsidP="00696803">
      <w:pPr>
        <w:pStyle w:val="subsection"/>
      </w:pPr>
      <w:r w:rsidRPr="00696803">
        <w:tab/>
        <w:t>(1)</w:t>
      </w:r>
      <w:r w:rsidRPr="00696803">
        <w:tab/>
        <w:t>The High Speed Rail Authority is established by this section.</w:t>
      </w:r>
    </w:p>
    <w:p w14:paraId="565E21B8" w14:textId="77777777" w:rsidR="00B95717" w:rsidRPr="00696803" w:rsidRDefault="00B95717" w:rsidP="00696803">
      <w:pPr>
        <w:pStyle w:val="subsection"/>
      </w:pPr>
      <w:r w:rsidRPr="00696803">
        <w:tab/>
        <w:t>(</w:t>
      </w:r>
      <w:r w:rsidR="00C97ED5" w:rsidRPr="00696803">
        <w:t>2</w:t>
      </w:r>
      <w:r w:rsidRPr="00696803">
        <w:t>)</w:t>
      </w:r>
      <w:r w:rsidRPr="00696803">
        <w:tab/>
        <w:t>The Authority:</w:t>
      </w:r>
    </w:p>
    <w:p w14:paraId="74406123" w14:textId="77777777" w:rsidR="00B95717" w:rsidRPr="00696803" w:rsidRDefault="00B95717" w:rsidP="00696803">
      <w:pPr>
        <w:pStyle w:val="paragraph"/>
      </w:pPr>
      <w:r w:rsidRPr="00696803">
        <w:tab/>
        <w:t>(a)</w:t>
      </w:r>
      <w:r w:rsidRPr="00696803">
        <w:tab/>
        <w:t>is a body corporate; and</w:t>
      </w:r>
    </w:p>
    <w:p w14:paraId="64DB7EFD" w14:textId="77777777" w:rsidR="00B95717" w:rsidRPr="00696803" w:rsidRDefault="00B95717" w:rsidP="00696803">
      <w:pPr>
        <w:pStyle w:val="paragraph"/>
      </w:pPr>
      <w:r w:rsidRPr="00696803">
        <w:tab/>
        <w:t>(b)</w:t>
      </w:r>
      <w:r w:rsidRPr="00696803">
        <w:tab/>
        <w:t>must have a seal; and</w:t>
      </w:r>
    </w:p>
    <w:p w14:paraId="53A392BD" w14:textId="77777777" w:rsidR="00B95717" w:rsidRPr="00696803" w:rsidRDefault="00B95717" w:rsidP="00696803">
      <w:pPr>
        <w:pStyle w:val="paragraph"/>
      </w:pPr>
      <w:r w:rsidRPr="00696803">
        <w:tab/>
        <w:t>(c)</w:t>
      </w:r>
      <w:r w:rsidRPr="00696803">
        <w:tab/>
        <w:t>may acquire, hold and dispose of real and personal property; and</w:t>
      </w:r>
    </w:p>
    <w:p w14:paraId="45414CE7" w14:textId="77777777" w:rsidR="00B95717" w:rsidRPr="00696803" w:rsidRDefault="00B95717" w:rsidP="00696803">
      <w:pPr>
        <w:pStyle w:val="paragraph"/>
      </w:pPr>
      <w:r w:rsidRPr="00696803">
        <w:tab/>
        <w:t>(d)</w:t>
      </w:r>
      <w:r w:rsidRPr="00696803">
        <w:tab/>
        <w:t>may sue and be sued.</w:t>
      </w:r>
    </w:p>
    <w:p w14:paraId="75301780" w14:textId="77777777" w:rsidR="002B52EF" w:rsidRPr="00696803" w:rsidRDefault="002B52EF" w:rsidP="00696803">
      <w:pPr>
        <w:pStyle w:val="notetext"/>
      </w:pPr>
      <w:r w:rsidRPr="00696803">
        <w:t>Note:</w:t>
      </w:r>
      <w:r w:rsidRPr="00696803">
        <w:tab/>
        <w:t xml:space="preserve">The </w:t>
      </w:r>
      <w:r w:rsidRPr="00696803">
        <w:rPr>
          <w:i/>
        </w:rPr>
        <w:t>Public Governance, Performance and Accountability Act 2013</w:t>
      </w:r>
      <w:r w:rsidRPr="00696803">
        <w:t xml:space="preserve"> applies to the Authority. That Act deals with matters relating to corporate Commonwealth entities, including reporting and the use and management of public resources.</w:t>
      </w:r>
    </w:p>
    <w:p w14:paraId="510284AE" w14:textId="77777777" w:rsidR="00C97ED5" w:rsidRPr="00696803" w:rsidRDefault="00C97ED5" w:rsidP="00696803">
      <w:pPr>
        <w:pStyle w:val="subsection"/>
      </w:pPr>
      <w:r w:rsidRPr="00696803">
        <w:tab/>
        <w:t>(3)</w:t>
      </w:r>
      <w:r w:rsidRPr="00696803">
        <w:tab/>
        <w:t>The Authority’s seal is to be kept in such custody as the Board directs and must not be used except as authorised by the Board.</w:t>
      </w:r>
    </w:p>
    <w:p w14:paraId="68A8F8BA" w14:textId="77777777" w:rsidR="00C75D92" w:rsidRPr="00696803" w:rsidRDefault="00DD446C" w:rsidP="00696803">
      <w:pPr>
        <w:pStyle w:val="ActHead5"/>
      </w:pPr>
      <w:bookmarkStart w:id="16" w:name="_Toc121819487"/>
      <w:bookmarkStart w:id="17" w:name="_Hlk111107250"/>
      <w:bookmarkStart w:id="18" w:name="_Hlk108533051"/>
      <w:r w:rsidRPr="00F32E18">
        <w:rPr>
          <w:rStyle w:val="CharSectno"/>
        </w:rPr>
        <w:t>8</w:t>
      </w:r>
      <w:r w:rsidR="00C75D92" w:rsidRPr="00696803">
        <w:t xml:space="preserve">  Functions</w:t>
      </w:r>
      <w:bookmarkEnd w:id="16"/>
    </w:p>
    <w:p w14:paraId="355AD887" w14:textId="77777777" w:rsidR="00AE0C51" w:rsidRPr="00696803" w:rsidRDefault="00AE0C51" w:rsidP="00696803">
      <w:pPr>
        <w:pStyle w:val="subsection"/>
      </w:pPr>
      <w:r w:rsidRPr="00696803">
        <w:tab/>
      </w:r>
      <w:r w:rsidR="0080426B" w:rsidRPr="00696803">
        <w:t>(1)</w:t>
      </w:r>
      <w:r w:rsidRPr="00696803">
        <w:tab/>
        <w:t>The Authority has the following functions:</w:t>
      </w:r>
    </w:p>
    <w:p w14:paraId="79318E87" w14:textId="77777777" w:rsidR="00AE0C51" w:rsidRPr="00696803" w:rsidRDefault="00AE0C51" w:rsidP="00696803">
      <w:pPr>
        <w:pStyle w:val="paragraph"/>
      </w:pPr>
      <w:r w:rsidRPr="00696803">
        <w:tab/>
        <w:t>(a)</w:t>
      </w:r>
      <w:r w:rsidRPr="00696803">
        <w:tab/>
        <w:t>to:</w:t>
      </w:r>
    </w:p>
    <w:p w14:paraId="7D35C8ED" w14:textId="77777777" w:rsidR="00AE0C51" w:rsidRPr="00696803" w:rsidRDefault="00AE0C51" w:rsidP="00696803">
      <w:pPr>
        <w:pStyle w:val="paragraphsub"/>
      </w:pPr>
      <w:r w:rsidRPr="00696803">
        <w:tab/>
        <w:t>(i)</w:t>
      </w:r>
      <w:r w:rsidRPr="00696803">
        <w:tab/>
        <w:t>lead and coordinate policy development</w:t>
      </w:r>
      <w:r w:rsidR="00E31AF7" w:rsidRPr="00696803">
        <w:t xml:space="preserve"> and planning</w:t>
      </w:r>
      <w:r w:rsidRPr="00696803">
        <w:t>; and</w:t>
      </w:r>
    </w:p>
    <w:p w14:paraId="136A1DEB" w14:textId="77777777" w:rsidR="00AE0C51" w:rsidRPr="00696803" w:rsidRDefault="00AE0C51" w:rsidP="00696803">
      <w:pPr>
        <w:pStyle w:val="paragraphsub"/>
      </w:pPr>
      <w:r w:rsidRPr="00696803">
        <w:tab/>
        <w:t>(ii)</w:t>
      </w:r>
      <w:r w:rsidRPr="00696803">
        <w:tab/>
        <w:t>consult, liaise and negotiate with States and Territories</w:t>
      </w:r>
      <w:r w:rsidR="00867606" w:rsidRPr="00696803">
        <w:t xml:space="preserve"> </w:t>
      </w:r>
      <w:r w:rsidRPr="00696803">
        <w:t>and other relevant parties; and</w:t>
      </w:r>
    </w:p>
    <w:p w14:paraId="690A708C" w14:textId="77777777" w:rsidR="00AE0C51" w:rsidRPr="00696803" w:rsidRDefault="00AE0C51" w:rsidP="00696803">
      <w:pPr>
        <w:pStyle w:val="paragraphsub"/>
      </w:pPr>
      <w:r w:rsidRPr="00696803">
        <w:tab/>
        <w:t>(iii)</w:t>
      </w:r>
      <w:r w:rsidRPr="00696803">
        <w:tab/>
        <w:t>provide advice and recommendations to the Minister</w:t>
      </w:r>
      <w:r w:rsidR="00432AF7" w:rsidRPr="00696803">
        <w:t xml:space="preserve"> and other relevant parties</w:t>
      </w:r>
      <w:r w:rsidR="001F38EC" w:rsidRPr="00696803">
        <w:t xml:space="preserve"> (</w:t>
      </w:r>
      <w:r w:rsidR="001B7492" w:rsidRPr="00696803">
        <w:t>including advice and recommendations on environmental matters</w:t>
      </w:r>
      <w:r w:rsidR="00481E63" w:rsidRPr="00696803">
        <w:t xml:space="preserve"> </w:t>
      </w:r>
      <w:r w:rsidR="005115CE" w:rsidRPr="00696803">
        <w:t>and</w:t>
      </w:r>
      <w:r w:rsidR="00481E63" w:rsidRPr="00696803">
        <w:t xml:space="preserve"> interconnectedness</w:t>
      </w:r>
      <w:r w:rsidR="001F38EC" w:rsidRPr="00696803">
        <w:t>)</w:t>
      </w:r>
      <w:r w:rsidRPr="00696803">
        <w:t>; and</w:t>
      </w:r>
    </w:p>
    <w:p w14:paraId="508CA332" w14:textId="77777777" w:rsidR="00AE0C51" w:rsidRPr="00696803" w:rsidRDefault="00AE0C51" w:rsidP="00696803">
      <w:pPr>
        <w:pStyle w:val="paragraphsub"/>
      </w:pPr>
      <w:r w:rsidRPr="00696803">
        <w:tab/>
        <w:t>(iv)</w:t>
      </w:r>
      <w:r w:rsidRPr="00696803">
        <w:tab/>
        <w:t xml:space="preserve">undertake </w:t>
      </w:r>
      <w:r w:rsidR="001B7492" w:rsidRPr="00696803">
        <w:t xml:space="preserve">evaluations and </w:t>
      </w:r>
      <w:r w:rsidRPr="00696803">
        <w:t>research and gather information;</w:t>
      </w:r>
    </w:p>
    <w:p w14:paraId="3E5D8410" w14:textId="77777777" w:rsidR="00AE0C51" w:rsidRPr="00696803" w:rsidRDefault="00AE0C51" w:rsidP="00696803">
      <w:pPr>
        <w:pStyle w:val="paragraph"/>
      </w:pPr>
      <w:r w:rsidRPr="00696803">
        <w:tab/>
      </w:r>
      <w:r w:rsidRPr="00696803">
        <w:tab/>
        <w:t xml:space="preserve">in relation to </w:t>
      </w:r>
      <w:r w:rsidR="00BB1A40" w:rsidRPr="00696803">
        <w:t>the</w:t>
      </w:r>
      <w:r w:rsidRPr="00696803">
        <w:t xml:space="preserve"> high speed rail network, </w:t>
      </w:r>
      <w:r w:rsidR="00BB1A40" w:rsidRPr="00696803">
        <w:t>the</w:t>
      </w:r>
      <w:r w:rsidRPr="00696803">
        <w:t xml:space="preserve"> high speed rail corridor, a faster rail network and additional rail corridors for a faster rail network;</w:t>
      </w:r>
    </w:p>
    <w:p w14:paraId="24A03DEB" w14:textId="77777777" w:rsidR="00AE0C51" w:rsidRPr="00696803" w:rsidRDefault="00AE0C51" w:rsidP="00696803">
      <w:pPr>
        <w:pStyle w:val="paragraph"/>
      </w:pPr>
      <w:r w:rsidRPr="00696803">
        <w:lastRenderedPageBreak/>
        <w:tab/>
        <w:t>(b)</w:t>
      </w:r>
      <w:r w:rsidRPr="00696803">
        <w:tab/>
        <w:t xml:space="preserve">if the Commonwealth obtains a State’s consent, in accordance with </w:t>
      </w:r>
      <w:r w:rsidR="00DC7E70" w:rsidRPr="00696803">
        <w:t>paragraph 5</w:t>
      </w:r>
      <w:r w:rsidRPr="00696803">
        <w:t xml:space="preserve">1(xxxiv) of the Constitution, to the construction or extension of a railway in the State for the high speed rail network or </w:t>
      </w:r>
      <w:r w:rsidR="00BB1A40" w:rsidRPr="00696803">
        <w:t>a</w:t>
      </w:r>
      <w:r w:rsidRPr="00696803">
        <w:t xml:space="preserve"> faster rail network—to construct or extend the railway in the State for that network;</w:t>
      </w:r>
    </w:p>
    <w:p w14:paraId="32742DA0" w14:textId="77777777" w:rsidR="00AE0C51" w:rsidRPr="00696803" w:rsidRDefault="00AE0C51" w:rsidP="00696803">
      <w:pPr>
        <w:pStyle w:val="paragraph"/>
      </w:pPr>
      <w:r w:rsidRPr="00696803">
        <w:tab/>
        <w:t>(c)</w:t>
      </w:r>
      <w:r w:rsidRPr="00696803">
        <w:tab/>
        <w:t xml:space="preserve">if the Commonwealth obtains </w:t>
      </w:r>
      <w:r w:rsidR="00E1629B" w:rsidRPr="00696803">
        <w:t>a</w:t>
      </w:r>
      <w:r w:rsidRPr="00696803">
        <w:t xml:space="preserve"> Territory’s consent to the construction or extension of a railway in the Territory for the high speed rail network or </w:t>
      </w:r>
      <w:r w:rsidR="00BB1A40" w:rsidRPr="00696803">
        <w:t>a</w:t>
      </w:r>
      <w:r w:rsidRPr="00696803">
        <w:t xml:space="preserve"> faster rail network—to construct or extend the railway in the Territory for that network;</w:t>
      </w:r>
    </w:p>
    <w:p w14:paraId="2E071104" w14:textId="77777777" w:rsidR="00AE0C51" w:rsidRPr="00696803" w:rsidRDefault="00AE0C51" w:rsidP="00696803">
      <w:pPr>
        <w:pStyle w:val="paragraph"/>
      </w:pPr>
      <w:r w:rsidRPr="00696803">
        <w:tab/>
        <w:t>(d)</w:t>
      </w:r>
      <w:r w:rsidRPr="00696803">
        <w:tab/>
        <w:t>any other functions conferred on the Authority by this Act or any other Commonwealth law;</w:t>
      </w:r>
    </w:p>
    <w:p w14:paraId="6024A1A4" w14:textId="77777777" w:rsidR="00AE0C51" w:rsidRPr="00696803" w:rsidRDefault="00AE0C51" w:rsidP="00696803">
      <w:pPr>
        <w:pStyle w:val="paragraph"/>
      </w:pPr>
      <w:r w:rsidRPr="00696803">
        <w:tab/>
        <w:t>(e)</w:t>
      </w:r>
      <w:r w:rsidRPr="00696803">
        <w:tab/>
        <w:t>any other functions that are prescribed by rules made for the purposes of this paragraph;</w:t>
      </w:r>
    </w:p>
    <w:p w14:paraId="7859EC96" w14:textId="77777777" w:rsidR="00AE0C51" w:rsidRPr="00696803" w:rsidRDefault="00AE0C51" w:rsidP="00696803">
      <w:pPr>
        <w:pStyle w:val="paragraph"/>
      </w:pPr>
      <w:r w:rsidRPr="00696803">
        <w:tab/>
        <w:t>(f)</w:t>
      </w:r>
      <w:r w:rsidRPr="00696803">
        <w:tab/>
        <w:t>to do anything incidental to, or conducive to, the performance of the above functions.</w:t>
      </w:r>
    </w:p>
    <w:p w14:paraId="2CD638CB" w14:textId="77777777" w:rsidR="006C5C1A" w:rsidRPr="00696803" w:rsidRDefault="006C5C1A" w:rsidP="00696803">
      <w:pPr>
        <w:pStyle w:val="notetext"/>
      </w:pPr>
      <w:r w:rsidRPr="00696803">
        <w:t>Note:</w:t>
      </w:r>
      <w:r w:rsidRPr="00696803">
        <w:tab/>
        <w:t xml:space="preserve">Planning by the </w:t>
      </w:r>
      <w:r w:rsidR="000C3A4E" w:rsidRPr="00696803">
        <w:t>A</w:t>
      </w:r>
      <w:r w:rsidRPr="00696803">
        <w:t>uthority may include transport and land use planning.</w:t>
      </w:r>
    </w:p>
    <w:p w14:paraId="314D98CA" w14:textId="77777777" w:rsidR="00540208" w:rsidRPr="00696803" w:rsidRDefault="0080426B" w:rsidP="00696803">
      <w:pPr>
        <w:pStyle w:val="subsection"/>
      </w:pPr>
      <w:r w:rsidRPr="00696803">
        <w:tab/>
        <w:t>(2)</w:t>
      </w:r>
      <w:r w:rsidRPr="00696803">
        <w:tab/>
      </w:r>
      <w:r w:rsidR="00540208" w:rsidRPr="00696803">
        <w:t xml:space="preserve">Rules made for the purposes of </w:t>
      </w:r>
      <w:r w:rsidR="00BF0EEA" w:rsidRPr="00696803">
        <w:t>paragraph (</w:t>
      </w:r>
      <w:r w:rsidR="00540208" w:rsidRPr="00696803">
        <w:t>1)(e) must specify the legislative power or powers of the Parliament in respect of each function of the Authority that is prescribed.</w:t>
      </w:r>
    </w:p>
    <w:p w14:paraId="08EB5D72" w14:textId="77777777" w:rsidR="00247754" w:rsidRPr="00696803" w:rsidRDefault="00DD446C" w:rsidP="00696803">
      <w:pPr>
        <w:pStyle w:val="ActHead5"/>
      </w:pPr>
      <w:bookmarkStart w:id="19" w:name="_Toc121819488"/>
      <w:bookmarkEnd w:id="17"/>
      <w:bookmarkEnd w:id="18"/>
      <w:r w:rsidRPr="00F32E18">
        <w:rPr>
          <w:rStyle w:val="CharSectno"/>
        </w:rPr>
        <w:t>9</w:t>
      </w:r>
      <w:r w:rsidR="0012681E" w:rsidRPr="00696803">
        <w:t xml:space="preserve">  P</w:t>
      </w:r>
      <w:r w:rsidR="00247754" w:rsidRPr="00696803">
        <w:t>owers</w:t>
      </w:r>
      <w:bookmarkEnd w:id="19"/>
    </w:p>
    <w:p w14:paraId="486C8CA5" w14:textId="77777777" w:rsidR="000F5C3D" w:rsidRPr="00696803" w:rsidRDefault="000F5C3D" w:rsidP="00696803">
      <w:pPr>
        <w:pStyle w:val="subsection"/>
      </w:pPr>
      <w:r w:rsidRPr="00696803">
        <w:tab/>
      </w:r>
      <w:r w:rsidR="008E47D8" w:rsidRPr="00696803">
        <w:t>(1)</w:t>
      </w:r>
      <w:r w:rsidRPr="00696803">
        <w:tab/>
        <w:t>The Authority has power to do all things necessary or convenient to be done for or in connection with the performance of its functions.</w:t>
      </w:r>
    </w:p>
    <w:p w14:paraId="075C728E" w14:textId="77777777" w:rsidR="008E47D8" w:rsidRPr="00696803" w:rsidRDefault="008E47D8" w:rsidP="00696803">
      <w:pPr>
        <w:pStyle w:val="subsection"/>
      </w:pPr>
      <w:r w:rsidRPr="00696803">
        <w:tab/>
        <w:t>(2)</w:t>
      </w:r>
      <w:r w:rsidRPr="00696803">
        <w:tab/>
        <w:t>The Authority’s powers include, but are not limited to, the power to enter into contracts and agreements</w:t>
      </w:r>
      <w:r w:rsidR="006B4473" w:rsidRPr="00696803">
        <w:t>.</w:t>
      </w:r>
    </w:p>
    <w:p w14:paraId="00A3788C" w14:textId="77777777" w:rsidR="004E0B1B" w:rsidRPr="00696803" w:rsidRDefault="00DD446C" w:rsidP="00696803">
      <w:pPr>
        <w:pStyle w:val="ActHead5"/>
      </w:pPr>
      <w:bookmarkStart w:id="20" w:name="_Toc121819489"/>
      <w:r w:rsidRPr="00F32E18">
        <w:rPr>
          <w:rStyle w:val="CharSectno"/>
        </w:rPr>
        <w:t>10</w:t>
      </w:r>
      <w:r w:rsidR="004E0B1B" w:rsidRPr="00696803">
        <w:t xml:space="preserve">  Authority does not have privileges and immunities of the Crown</w:t>
      </w:r>
      <w:bookmarkEnd w:id="20"/>
    </w:p>
    <w:p w14:paraId="1A5446DD" w14:textId="77777777" w:rsidR="004E0B1B" w:rsidRPr="00696803" w:rsidRDefault="004E0B1B" w:rsidP="00696803">
      <w:pPr>
        <w:pStyle w:val="subsection"/>
      </w:pPr>
      <w:r w:rsidRPr="00696803">
        <w:tab/>
      </w:r>
      <w:r w:rsidRPr="00696803">
        <w:tab/>
        <w:t>The Authority does not have the privileges and immunities of the Crown in right of the Commonwealth.</w:t>
      </w:r>
    </w:p>
    <w:p w14:paraId="2E2F4203" w14:textId="77777777" w:rsidR="00F6715B" w:rsidRPr="00696803" w:rsidRDefault="000A38FF" w:rsidP="00696803">
      <w:pPr>
        <w:pStyle w:val="ActHead3"/>
        <w:pageBreakBefore/>
      </w:pPr>
      <w:bookmarkStart w:id="21" w:name="_Toc121819490"/>
      <w:r w:rsidRPr="00F32E18">
        <w:rPr>
          <w:rStyle w:val="CharDivNo"/>
        </w:rPr>
        <w:lastRenderedPageBreak/>
        <w:t>Division 3</w:t>
      </w:r>
      <w:r w:rsidR="00F6715B" w:rsidRPr="00696803">
        <w:t>—</w:t>
      </w:r>
      <w:r w:rsidR="006B4473" w:rsidRPr="00F32E18">
        <w:rPr>
          <w:rStyle w:val="CharDivText"/>
        </w:rPr>
        <w:t xml:space="preserve">Minister may give directions to </w:t>
      </w:r>
      <w:r w:rsidR="00885C6B" w:rsidRPr="00F32E18">
        <w:rPr>
          <w:rStyle w:val="CharDivText"/>
        </w:rPr>
        <w:t xml:space="preserve">the </w:t>
      </w:r>
      <w:r w:rsidR="006B4473" w:rsidRPr="00F32E18">
        <w:rPr>
          <w:rStyle w:val="CharDivText"/>
        </w:rPr>
        <w:t>Authority</w:t>
      </w:r>
      <w:bookmarkEnd w:id="21"/>
    </w:p>
    <w:p w14:paraId="66043522" w14:textId="77777777" w:rsidR="00700D9F" w:rsidRPr="00696803" w:rsidRDefault="00DD446C" w:rsidP="00696803">
      <w:pPr>
        <w:pStyle w:val="ActHead5"/>
      </w:pPr>
      <w:bookmarkStart w:id="22" w:name="_Toc121819491"/>
      <w:r w:rsidRPr="00F32E18">
        <w:rPr>
          <w:rStyle w:val="CharSectno"/>
        </w:rPr>
        <w:t>11</w:t>
      </w:r>
      <w:r w:rsidR="00700D9F" w:rsidRPr="00696803">
        <w:t xml:space="preserve">  </w:t>
      </w:r>
      <w:r w:rsidR="006B4473" w:rsidRPr="00696803">
        <w:t>General directions</w:t>
      </w:r>
      <w:bookmarkEnd w:id="22"/>
    </w:p>
    <w:p w14:paraId="4A7738D9" w14:textId="77777777" w:rsidR="00700D9F" w:rsidRPr="00696803" w:rsidRDefault="00700D9F" w:rsidP="00696803">
      <w:pPr>
        <w:pStyle w:val="subsection"/>
      </w:pPr>
      <w:r w:rsidRPr="00696803">
        <w:tab/>
        <w:t>(1)</w:t>
      </w:r>
      <w:r w:rsidRPr="00696803">
        <w:tab/>
        <w:t xml:space="preserve">The Minister may, by </w:t>
      </w:r>
      <w:r w:rsidR="006B4473" w:rsidRPr="00696803">
        <w:t>legislative instrument</w:t>
      </w:r>
      <w:r w:rsidRPr="00696803">
        <w:t>, give written directions</w:t>
      </w:r>
      <w:r w:rsidR="00535A86" w:rsidRPr="00696803">
        <w:t xml:space="preserve"> </w:t>
      </w:r>
      <w:r w:rsidRPr="00696803">
        <w:t>to the Authority about the performance of its functions.</w:t>
      </w:r>
    </w:p>
    <w:p w14:paraId="5ACCB6BF" w14:textId="77777777" w:rsidR="00700D9F" w:rsidRPr="00696803" w:rsidRDefault="00700D9F" w:rsidP="00696803">
      <w:pPr>
        <w:pStyle w:val="notetext"/>
      </w:pPr>
      <w:r w:rsidRPr="00696803">
        <w:t>Note:</w:t>
      </w:r>
      <w:r w:rsidRPr="00696803">
        <w:tab/>
        <w:t xml:space="preserve">Section 42 (disallowance) and </w:t>
      </w:r>
      <w:r w:rsidR="000A38FF" w:rsidRPr="00696803">
        <w:t>Part 4</w:t>
      </w:r>
      <w:r w:rsidRPr="00696803">
        <w:t xml:space="preserve"> of Chapter 3 (sunsetting) of the </w:t>
      </w:r>
      <w:r w:rsidRPr="00696803">
        <w:rPr>
          <w:i/>
        </w:rPr>
        <w:t>Legislation Act 2003</w:t>
      </w:r>
      <w:r w:rsidRPr="00696803">
        <w:t xml:space="preserve"> do not apply to the directions (see regulations made for the purposes of paragraphs 44(2)(b) and 54(2)(b) of that Act).</w:t>
      </w:r>
    </w:p>
    <w:p w14:paraId="7A8B9606" w14:textId="77777777" w:rsidR="00700D9F" w:rsidRPr="00696803" w:rsidRDefault="00700D9F" w:rsidP="00696803">
      <w:pPr>
        <w:pStyle w:val="subsection"/>
      </w:pPr>
      <w:r w:rsidRPr="00696803">
        <w:tab/>
        <w:t>(2)</w:t>
      </w:r>
      <w:r w:rsidRPr="00696803">
        <w:tab/>
        <w:t xml:space="preserve">A direction under </w:t>
      </w:r>
      <w:r w:rsidR="00A407D9" w:rsidRPr="00696803">
        <w:t>subsection (</w:t>
      </w:r>
      <w:r w:rsidRPr="00696803">
        <w:t>1) must be of a general nature only.</w:t>
      </w:r>
    </w:p>
    <w:p w14:paraId="58075FCF" w14:textId="77777777" w:rsidR="00700D9F" w:rsidRPr="00696803" w:rsidRDefault="00700D9F" w:rsidP="00696803">
      <w:pPr>
        <w:pStyle w:val="subsection"/>
      </w:pPr>
      <w:r w:rsidRPr="00696803">
        <w:tab/>
        <w:t>(3)</w:t>
      </w:r>
      <w:r w:rsidRPr="00696803">
        <w:tab/>
        <w:t xml:space="preserve">The Authority must comply with a direction under </w:t>
      </w:r>
      <w:r w:rsidR="00A407D9" w:rsidRPr="00696803">
        <w:t>subsection (</w:t>
      </w:r>
      <w:r w:rsidRPr="00696803">
        <w:t>1).</w:t>
      </w:r>
    </w:p>
    <w:p w14:paraId="2DF37D50" w14:textId="77777777" w:rsidR="00E2615A" w:rsidRPr="00696803" w:rsidRDefault="000A38FF" w:rsidP="00696803">
      <w:pPr>
        <w:pStyle w:val="ActHead2"/>
        <w:pageBreakBefore/>
      </w:pPr>
      <w:bookmarkStart w:id="23" w:name="_Toc121819492"/>
      <w:r w:rsidRPr="00F32E18">
        <w:rPr>
          <w:rStyle w:val="CharPartNo"/>
        </w:rPr>
        <w:lastRenderedPageBreak/>
        <w:t>Part 3</w:t>
      </w:r>
      <w:r w:rsidR="00E2615A" w:rsidRPr="00696803">
        <w:t>—</w:t>
      </w:r>
      <w:r w:rsidR="00E2615A" w:rsidRPr="00F32E18">
        <w:rPr>
          <w:rStyle w:val="CharPartText"/>
        </w:rPr>
        <w:t>Board of the Authority</w:t>
      </w:r>
      <w:bookmarkEnd w:id="23"/>
    </w:p>
    <w:p w14:paraId="711B3C3A" w14:textId="77777777" w:rsidR="00E2615A" w:rsidRPr="00696803" w:rsidRDefault="000A38FF" w:rsidP="00696803">
      <w:pPr>
        <w:pStyle w:val="ActHead3"/>
      </w:pPr>
      <w:bookmarkStart w:id="24" w:name="_Toc121819493"/>
      <w:r w:rsidRPr="00F32E18">
        <w:rPr>
          <w:rStyle w:val="CharDivNo"/>
        </w:rPr>
        <w:t>Division 1</w:t>
      </w:r>
      <w:r w:rsidR="00E2615A" w:rsidRPr="00696803">
        <w:t>—</w:t>
      </w:r>
      <w:r w:rsidR="00E2615A" w:rsidRPr="00F32E18">
        <w:rPr>
          <w:rStyle w:val="CharDivText"/>
        </w:rPr>
        <w:t>Introduction</w:t>
      </w:r>
      <w:bookmarkEnd w:id="24"/>
    </w:p>
    <w:p w14:paraId="3CE278ED" w14:textId="77777777" w:rsidR="008473DA" w:rsidRPr="00696803" w:rsidRDefault="00DD446C" w:rsidP="00696803">
      <w:pPr>
        <w:pStyle w:val="ActHead5"/>
      </w:pPr>
      <w:bookmarkStart w:id="25" w:name="_Toc121819494"/>
      <w:r w:rsidRPr="00F32E18">
        <w:rPr>
          <w:rStyle w:val="CharSectno"/>
        </w:rPr>
        <w:t>12</w:t>
      </w:r>
      <w:r w:rsidR="008473DA" w:rsidRPr="00696803">
        <w:t xml:space="preserve">  Simplified outline of this Part</w:t>
      </w:r>
      <w:bookmarkEnd w:id="25"/>
    </w:p>
    <w:p w14:paraId="5745FFAD" w14:textId="77777777" w:rsidR="008473DA" w:rsidRPr="00696803" w:rsidRDefault="00F92FF3" w:rsidP="00696803">
      <w:pPr>
        <w:pStyle w:val="SOText"/>
      </w:pPr>
      <w:r w:rsidRPr="00696803">
        <w:t xml:space="preserve">There is to be a </w:t>
      </w:r>
      <w:r w:rsidR="00FA3810" w:rsidRPr="00696803">
        <w:t>Board of the Authority.</w:t>
      </w:r>
    </w:p>
    <w:p w14:paraId="336E790C" w14:textId="77777777" w:rsidR="00B45AF8" w:rsidRPr="00696803" w:rsidRDefault="00B45AF8" w:rsidP="00696803">
      <w:pPr>
        <w:pStyle w:val="SOText"/>
      </w:pPr>
      <w:r w:rsidRPr="00696803">
        <w:t>The Board’s main functions are:</w:t>
      </w:r>
    </w:p>
    <w:p w14:paraId="30269C19" w14:textId="77777777" w:rsidR="00B45AF8" w:rsidRPr="00696803" w:rsidRDefault="00B45AF8" w:rsidP="00696803">
      <w:pPr>
        <w:pStyle w:val="SOPara"/>
      </w:pPr>
      <w:r w:rsidRPr="00696803">
        <w:tab/>
        <w:t>(a)</w:t>
      </w:r>
      <w:r w:rsidRPr="00696803">
        <w:tab/>
        <w:t xml:space="preserve">to decide, within the scope of </w:t>
      </w:r>
      <w:r w:rsidR="00F92FF3" w:rsidRPr="00696803">
        <w:t>any</w:t>
      </w:r>
      <w:r w:rsidRPr="00696803">
        <w:t xml:space="preserve"> directions given to the Authority, the strategies and policies to be followed by the Authority; and</w:t>
      </w:r>
    </w:p>
    <w:p w14:paraId="543F43A5" w14:textId="77777777" w:rsidR="00FA3810" w:rsidRPr="00696803" w:rsidRDefault="00B45AF8" w:rsidP="00696803">
      <w:pPr>
        <w:pStyle w:val="SOPara"/>
      </w:pPr>
      <w:r w:rsidRPr="00696803">
        <w:tab/>
        <w:t>(b)</w:t>
      </w:r>
      <w:r w:rsidRPr="00696803">
        <w:tab/>
        <w:t>to ensure the proper, efficient and effective performance of the Authority’s functions.</w:t>
      </w:r>
    </w:p>
    <w:p w14:paraId="1A13059B" w14:textId="77777777" w:rsidR="006F1DE2" w:rsidRPr="00696803" w:rsidRDefault="006F1DE2" w:rsidP="00696803">
      <w:pPr>
        <w:pStyle w:val="SOText"/>
      </w:pPr>
      <w:r w:rsidRPr="00696803">
        <w:t>The Minister appoints Board members</w:t>
      </w:r>
      <w:r w:rsidR="00F92FF3" w:rsidRPr="00696803">
        <w:t>, including the Chair</w:t>
      </w:r>
      <w:r w:rsidRPr="00696803">
        <w:t>.</w:t>
      </w:r>
    </w:p>
    <w:p w14:paraId="66CADE07" w14:textId="77777777" w:rsidR="00561973" w:rsidRPr="00696803" w:rsidRDefault="00561973" w:rsidP="00696803">
      <w:pPr>
        <w:pStyle w:val="SOText"/>
      </w:pPr>
      <w:r w:rsidRPr="00696803">
        <w:t>The Board is to hold meetings, as necessary, for the performance of its functions.</w:t>
      </w:r>
    </w:p>
    <w:p w14:paraId="0FB4A0C4" w14:textId="77777777" w:rsidR="00E2615A" w:rsidRPr="00696803" w:rsidRDefault="000A38FF" w:rsidP="00696803">
      <w:pPr>
        <w:pStyle w:val="ActHead3"/>
        <w:pageBreakBefore/>
      </w:pPr>
      <w:bookmarkStart w:id="26" w:name="_Toc121819495"/>
      <w:r w:rsidRPr="00F32E18">
        <w:rPr>
          <w:rStyle w:val="CharDivNo"/>
        </w:rPr>
        <w:lastRenderedPageBreak/>
        <w:t>Division 2</w:t>
      </w:r>
      <w:r w:rsidR="00E2615A" w:rsidRPr="00696803">
        <w:t>—</w:t>
      </w:r>
      <w:r w:rsidR="00E2615A" w:rsidRPr="00F32E18">
        <w:rPr>
          <w:rStyle w:val="CharDivText"/>
        </w:rPr>
        <w:t>Establishment and functions of the Board</w:t>
      </w:r>
      <w:bookmarkEnd w:id="26"/>
    </w:p>
    <w:p w14:paraId="1F883A19" w14:textId="77777777" w:rsidR="00B26FAB" w:rsidRPr="00696803" w:rsidRDefault="00DD446C" w:rsidP="00696803">
      <w:pPr>
        <w:pStyle w:val="ActHead5"/>
      </w:pPr>
      <w:bookmarkStart w:id="27" w:name="_Toc121819496"/>
      <w:r w:rsidRPr="00F32E18">
        <w:rPr>
          <w:rStyle w:val="CharSectno"/>
        </w:rPr>
        <w:t>13</w:t>
      </w:r>
      <w:r w:rsidR="009E6008" w:rsidRPr="00696803">
        <w:t xml:space="preserve">  </w:t>
      </w:r>
      <w:r w:rsidR="009B24FC" w:rsidRPr="00696803">
        <w:t>Establishment of the Board</w:t>
      </w:r>
      <w:bookmarkEnd w:id="27"/>
    </w:p>
    <w:p w14:paraId="4829A214" w14:textId="77777777" w:rsidR="009B24FC" w:rsidRPr="00696803" w:rsidRDefault="009B24FC" w:rsidP="00696803">
      <w:pPr>
        <w:pStyle w:val="subsection"/>
      </w:pPr>
      <w:r w:rsidRPr="00696803">
        <w:tab/>
      </w:r>
      <w:r w:rsidRPr="00696803">
        <w:tab/>
        <w:t>The Board of the High Speed Rail Authority is established by this section.</w:t>
      </w:r>
    </w:p>
    <w:p w14:paraId="003BC0AC" w14:textId="77777777" w:rsidR="009B24FC" w:rsidRPr="00696803" w:rsidRDefault="00DD446C" w:rsidP="00696803">
      <w:pPr>
        <w:pStyle w:val="ActHead5"/>
      </w:pPr>
      <w:bookmarkStart w:id="28" w:name="_Toc121819497"/>
      <w:r w:rsidRPr="00F32E18">
        <w:rPr>
          <w:rStyle w:val="CharSectno"/>
        </w:rPr>
        <w:t>14</w:t>
      </w:r>
      <w:r w:rsidR="009B24FC" w:rsidRPr="00696803">
        <w:t xml:space="preserve">  Functions of the Board</w:t>
      </w:r>
      <w:bookmarkEnd w:id="28"/>
    </w:p>
    <w:p w14:paraId="0F5B2D13" w14:textId="77777777" w:rsidR="009B24FC" w:rsidRPr="00696803" w:rsidRDefault="009B24FC" w:rsidP="00696803">
      <w:pPr>
        <w:pStyle w:val="subsection"/>
      </w:pPr>
      <w:r w:rsidRPr="00696803">
        <w:tab/>
        <w:t>(1)</w:t>
      </w:r>
      <w:r w:rsidRPr="00696803">
        <w:tab/>
        <w:t>The functions of the Board are:</w:t>
      </w:r>
    </w:p>
    <w:p w14:paraId="37DCFA49" w14:textId="77777777" w:rsidR="009B24FC" w:rsidRPr="00696803" w:rsidRDefault="009B24FC" w:rsidP="00696803">
      <w:pPr>
        <w:pStyle w:val="paragraph"/>
      </w:pPr>
      <w:r w:rsidRPr="00696803">
        <w:tab/>
        <w:t>(a)</w:t>
      </w:r>
      <w:r w:rsidRPr="00696803">
        <w:tab/>
        <w:t xml:space="preserve">to decide, within the scope of </w:t>
      </w:r>
      <w:r w:rsidR="00CA64BA" w:rsidRPr="00696803">
        <w:t xml:space="preserve">any directions given to the Authority under section </w:t>
      </w:r>
      <w:r w:rsidR="00DD446C" w:rsidRPr="00696803">
        <w:t>11</w:t>
      </w:r>
      <w:r w:rsidRPr="00696803">
        <w:t>, the strategies and policies to be followed by the Authority; and</w:t>
      </w:r>
    </w:p>
    <w:p w14:paraId="337A9632" w14:textId="77777777" w:rsidR="009B24FC" w:rsidRPr="00696803" w:rsidRDefault="009B24FC" w:rsidP="00696803">
      <w:pPr>
        <w:pStyle w:val="paragraph"/>
      </w:pPr>
      <w:r w:rsidRPr="00696803">
        <w:tab/>
        <w:t>(b)</w:t>
      </w:r>
      <w:r w:rsidRPr="00696803">
        <w:tab/>
        <w:t>to ensure the proper, efficient and effective performance of the Authority’s functions; and</w:t>
      </w:r>
    </w:p>
    <w:p w14:paraId="00E0D9C1" w14:textId="77777777" w:rsidR="009B24FC" w:rsidRPr="00696803" w:rsidRDefault="009B24FC" w:rsidP="00696803">
      <w:pPr>
        <w:pStyle w:val="paragraph"/>
      </w:pPr>
      <w:r w:rsidRPr="00696803">
        <w:tab/>
        <w:t>(c)</w:t>
      </w:r>
      <w:r w:rsidRPr="00696803">
        <w:tab/>
        <w:t>any other functions conferred on the Board by this Act.</w:t>
      </w:r>
    </w:p>
    <w:p w14:paraId="4D0E6F91" w14:textId="77777777" w:rsidR="009B24FC" w:rsidRPr="00696803" w:rsidRDefault="009B24FC" w:rsidP="00696803">
      <w:pPr>
        <w:pStyle w:val="subsection"/>
      </w:pPr>
      <w:r w:rsidRPr="00696803">
        <w:tab/>
        <w:t>(2)</w:t>
      </w:r>
      <w:r w:rsidRPr="00696803">
        <w:tab/>
        <w:t>The Board has power to do all things necessary or convenient to be done for or in connection with the performance of its functions.</w:t>
      </w:r>
    </w:p>
    <w:p w14:paraId="3DDAFF32" w14:textId="77777777" w:rsidR="00E2615A" w:rsidRPr="00696803" w:rsidRDefault="000A38FF" w:rsidP="00696803">
      <w:pPr>
        <w:pStyle w:val="ActHead3"/>
        <w:pageBreakBefore/>
      </w:pPr>
      <w:bookmarkStart w:id="29" w:name="_Toc121819498"/>
      <w:r w:rsidRPr="00F32E18">
        <w:rPr>
          <w:rStyle w:val="CharDivNo"/>
        </w:rPr>
        <w:lastRenderedPageBreak/>
        <w:t>Division 3</w:t>
      </w:r>
      <w:r w:rsidR="00E2615A" w:rsidRPr="00696803">
        <w:t>—</w:t>
      </w:r>
      <w:r w:rsidR="00E2615A" w:rsidRPr="00F32E18">
        <w:rPr>
          <w:rStyle w:val="CharDivText"/>
        </w:rPr>
        <w:t>Board</w:t>
      </w:r>
      <w:r w:rsidR="009B24FC" w:rsidRPr="00F32E18">
        <w:rPr>
          <w:rStyle w:val="CharDivText"/>
        </w:rPr>
        <w:t xml:space="preserve"> members</w:t>
      </w:r>
      <w:bookmarkEnd w:id="29"/>
    </w:p>
    <w:p w14:paraId="157CE73A" w14:textId="77777777" w:rsidR="00866AF9" w:rsidRPr="00696803" w:rsidRDefault="00DD446C" w:rsidP="00696803">
      <w:pPr>
        <w:pStyle w:val="ActHead5"/>
      </w:pPr>
      <w:bookmarkStart w:id="30" w:name="_Toc121819499"/>
      <w:r w:rsidRPr="00F32E18">
        <w:rPr>
          <w:rStyle w:val="CharSectno"/>
        </w:rPr>
        <w:t>15</w:t>
      </w:r>
      <w:r w:rsidR="009B24FC" w:rsidRPr="00696803">
        <w:t xml:space="preserve">  </w:t>
      </w:r>
      <w:r w:rsidR="00866AF9" w:rsidRPr="00696803">
        <w:t>Membership</w:t>
      </w:r>
      <w:bookmarkEnd w:id="30"/>
    </w:p>
    <w:p w14:paraId="73BF492D" w14:textId="77777777" w:rsidR="00866AF9" w:rsidRPr="00696803" w:rsidRDefault="00866AF9" w:rsidP="00696803">
      <w:pPr>
        <w:pStyle w:val="subsection"/>
      </w:pPr>
      <w:r w:rsidRPr="00696803">
        <w:tab/>
      </w:r>
      <w:r w:rsidRPr="00696803">
        <w:tab/>
        <w:t xml:space="preserve">The </w:t>
      </w:r>
      <w:r w:rsidR="00B171C3" w:rsidRPr="00696803">
        <w:t>Board</w:t>
      </w:r>
      <w:r w:rsidRPr="00696803">
        <w:t xml:space="preserve"> consists of the following members:</w:t>
      </w:r>
    </w:p>
    <w:p w14:paraId="0C672A87" w14:textId="77777777" w:rsidR="00866AF9" w:rsidRPr="00696803" w:rsidRDefault="00866AF9" w:rsidP="00696803">
      <w:pPr>
        <w:pStyle w:val="paragraph"/>
      </w:pPr>
      <w:r w:rsidRPr="00696803">
        <w:tab/>
        <w:t>(a)</w:t>
      </w:r>
      <w:r w:rsidRPr="00696803">
        <w:tab/>
        <w:t>a Chair;</w:t>
      </w:r>
    </w:p>
    <w:p w14:paraId="6CD73529" w14:textId="77777777" w:rsidR="00866AF9" w:rsidRPr="00696803" w:rsidRDefault="00866AF9" w:rsidP="00696803">
      <w:pPr>
        <w:pStyle w:val="paragraph"/>
      </w:pPr>
      <w:r w:rsidRPr="00696803">
        <w:tab/>
        <w:t>(b)</w:t>
      </w:r>
      <w:r w:rsidRPr="00696803">
        <w:tab/>
      </w:r>
      <w:r w:rsidR="00F24C82" w:rsidRPr="00696803">
        <w:t>4</w:t>
      </w:r>
      <w:r w:rsidRPr="00696803">
        <w:t xml:space="preserve"> other members.</w:t>
      </w:r>
    </w:p>
    <w:p w14:paraId="171F67F9" w14:textId="77777777" w:rsidR="00866AF9" w:rsidRPr="00696803" w:rsidRDefault="00DD446C" w:rsidP="00696803">
      <w:pPr>
        <w:pStyle w:val="ActHead5"/>
      </w:pPr>
      <w:bookmarkStart w:id="31" w:name="_Toc121819500"/>
      <w:r w:rsidRPr="00F32E18">
        <w:rPr>
          <w:rStyle w:val="CharSectno"/>
        </w:rPr>
        <w:t>16</w:t>
      </w:r>
      <w:r w:rsidR="00866AF9" w:rsidRPr="00696803">
        <w:t xml:space="preserve">  </w:t>
      </w:r>
      <w:r w:rsidR="003C622B" w:rsidRPr="00696803">
        <w:t>Appointment</w:t>
      </w:r>
      <w:bookmarkEnd w:id="31"/>
    </w:p>
    <w:p w14:paraId="2AE47B86" w14:textId="77777777" w:rsidR="004677B0" w:rsidRPr="00696803" w:rsidRDefault="003C622B" w:rsidP="00696803">
      <w:pPr>
        <w:pStyle w:val="subsection"/>
      </w:pPr>
      <w:r w:rsidRPr="00696803">
        <w:tab/>
        <w:t>(</w:t>
      </w:r>
      <w:r w:rsidR="004677B0" w:rsidRPr="00696803">
        <w:t>1</w:t>
      </w:r>
      <w:r w:rsidRPr="00696803">
        <w:t>)</w:t>
      </w:r>
      <w:r w:rsidRPr="00696803">
        <w:tab/>
      </w:r>
      <w:r w:rsidR="004677B0" w:rsidRPr="00696803">
        <w:t>Board members are to be appointed by the Minister by written instrument.</w:t>
      </w:r>
    </w:p>
    <w:p w14:paraId="1A6382C6" w14:textId="77777777" w:rsidR="003C622B" w:rsidRPr="00696803" w:rsidRDefault="003C622B" w:rsidP="00696803">
      <w:pPr>
        <w:pStyle w:val="notetext"/>
      </w:pPr>
      <w:r w:rsidRPr="00696803">
        <w:t>Note:</w:t>
      </w:r>
      <w:r w:rsidR="00F36ED8" w:rsidRPr="00696803">
        <w:tab/>
      </w:r>
      <w:r w:rsidR="00FB4019" w:rsidRPr="00696803">
        <w:t xml:space="preserve">Board </w:t>
      </w:r>
      <w:r w:rsidRPr="00696803">
        <w:t>member</w:t>
      </w:r>
      <w:r w:rsidR="00F36ED8" w:rsidRPr="00696803">
        <w:t>s</w:t>
      </w:r>
      <w:r w:rsidRPr="00696803">
        <w:t xml:space="preserve"> may be reappointed: see </w:t>
      </w:r>
      <w:r w:rsidR="00FA63DF" w:rsidRPr="00696803">
        <w:t>section 3</w:t>
      </w:r>
      <w:r w:rsidRPr="00696803">
        <w:t xml:space="preserve">3AA of the </w:t>
      </w:r>
      <w:r w:rsidRPr="00696803">
        <w:rPr>
          <w:i/>
        </w:rPr>
        <w:t>Acts Interpretation Act 1901</w:t>
      </w:r>
      <w:r w:rsidRPr="00696803">
        <w:t>.</w:t>
      </w:r>
    </w:p>
    <w:p w14:paraId="769C9728" w14:textId="77777777" w:rsidR="004677B0" w:rsidRPr="00696803" w:rsidRDefault="004677B0" w:rsidP="00696803">
      <w:pPr>
        <w:pStyle w:val="subsection"/>
      </w:pPr>
      <w:r w:rsidRPr="00696803">
        <w:tab/>
        <w:t>(2)</w:t>
      </w:r>
      <w:r w:rsidRPr="00696803">
        <w:tab/>
        <w:t>The Chair may be appointed on a full</w:t>
      </w:r>
      <w:r w:rsidR="00696803">
        <w:noBreakHyphen/>
      </w:r>
      <w:r w:rsidRPr="00696803">
        <w:t>time or part</w:t>
      </w:r>
      <w:r w:rsidR="00696803">
        <w:noBreakHyphen/>
      </w:r>
      <w:r w:rsidRPr="00696803">
        <w:t>time basis.</w:t>
      </w:r>
    </w:p>
    <w:p w14:paraId="705FC055" w14:textId="77777777" w:rsidR="004677B0" w:rsidRPr="00696803" w:rsidRDefault="004677B0" w:rsidP="00696803">
      <w:pPr>
        <w:pStyle w:val="subsection"/>
      </w:pPr>
      <w:r w:rsidRPr="00696803">
        <w:tab/>
        <w:t>(3)</w:t>
      </w:r>
      <w:r w:rsidRPr="00696803">
        <w:tab/>
      </w:r>
      <w:r w:rsidR="00885C6B" w:rsidRPr="00696803">
        <w:t xml:space="preserve">Other </w:t>
      </w:r>
      <w:r w:rsidRPr="00696803">
        <w:t>Board members are to be appointed on a part</w:t>
      </w:r>
      <w:r w:rsidR="00696803">
        <w:noBreakHyphen/>
      </w:r>
      <w:r w:rsidRPr="00696803">
        <w:t>time basis.</w:t>
      </w:r>
    </w:p>
    <w:p w14:paraId="2F08B4A2" w14:textId="77777777" w:rsidR="00C137FF" w:rsidRPr="00A4472F" w:rsidRDefault="00C137FF" w:rsidP="00C137FF">
      <w:pPr>
        <w:pStyle w:val="subsection"/>
      </w:pPr>
      <w:r w:rsidRPr="00AD7B35">
        <w:tab/>
      </w:r>
      <w:r w:rsidRPr="00A4472F">
        <w:t>(4)</w:t>
      </w:r>
      <w:r w:rsidRPr="00A4472F">
        <w:tab/>
        <w:t>A person must not be appointed as a Board Member unless the Minister is satisfied that:</w:t>
      </w:r>
    </w:p>
    <w:p w14:paraId="7C067D0B" w14:textId="77777777" w:rsidR="00C137FF" w:rsidRPr="00A4472F" w:rsidRDefault="00C137FF" w:rsidP="00C137FF">
      <w:pPr>
        <w:pStyle w:val="paragraph"/>
      </w:pPr>
      <w:r w:rsidRPr="00A4472F">
        <w:tab/>
        <w:t>(a)</w:t>
      </w:r>
      <w:r w:rsidRPr="00A4472F">
        <w:tab/>
        <w:t>the person has appropriate qualifications, knowledge</w:t>
      </w:r>
      <w:r w:rsidRPr="00CA09AA">
        <w:t>, skills</w:t>
      </w:r>
      <w:r w:rsidRPr="00A4472F">
        <w:t xml:space="preserve"> or experience; and</w:t>
      </w:r>
    </w:p>
    <w:p w14:paraId="1FF8192B" w14:textId="77777777" w:rsidR="00C137FF" w:rsidRPr="00A4472F" w:rsidRDefault="00C137FF" w:rsidP="00C137FF">
      <w:pPr>
        <w:pStyle w:val="paragraph"/>
      </w:pPr>
      <w:r w:rsidRPr="00A4472F">
        <w:tab/>
        <w:t>(b)</w:t>
      </w:r>
      <w:r w:rsidRPr="00A4472F">
        <w:tab/>
        <w:t>the selection of the person for the appointment is the result of a process that:</w:t>
      </w:r>
    </w:p>
    <w:p w14:paraId="0BEA3801" w14:textId="3B76B994" w:rsidR="00C137FF" w:rsidRPr="00A4472F" w:rsidRDefault="00C137FF" w:rsidP="00C137FF">
      <w:pPr>
        <w:pStyle w:val="paragraphsub"/>
      </w:pPr>
      <w:r w:rsidRPr="00A4472F">
        <w:tab/>
        <w:t>(i)</w:t>
      </w:r>
      <w:r w:rsidRPr="00A4472F">
        <w:tab/>
        <w:t xml:space="preserve">was </w:t>
      </w:r>
      <w:r w:rsidR="00893865" w:rsidRPr="00A4472F">
        <w:t>merit</w:t>
      </w:r>
      <w:r w:rsidR="00893865">
        <w:t>-</w:t>
      </w:r>
      <w:r w:rsidR="00893865" w:rsidRPr="00A4472F">
        <w:t>based</w:t>
      </w:r>
      <w:r w:rsidRPr="00A4472F">
        <w:t>; and</w:t>
      </w:r>
    </w:p>
    <w:p w14:paraId="33732660" w14:textId="77777777" w:rsidR="00C137FF" w:rsidRDefault="00C137FF" w:rsidP="00C137FF">
      <w:pPr>
        <w:pStyle w:val="paragraphsub"/>
      </w:pPr>
      <w:r w:rsidRPr="00A4472F">
        <w:tab/>
        <w:t>(ii)</w:t>
      </w:r>
      <w:r w:rsidRPr="00A4472F">
        <w:tab/>
        <w:t>included public advertising of the position.</w:t>
      </w:r>
    </w:p>
    <w:p w14:paraId="63940A90" w14:textId="77777777" w:rsidR="00C137FF" w:rsidRPr="00326A78" w:rsidRDefault="00C137FF" w:rsidP="00C137FF">
      <w:pPr>
        <w:pStyle w:val="subsection"/>
      </w:pPr>
      <w:r>
        <w:tab/>
      </w:r>
      <w:r w:rsidRPr="00326A78">
        <w:t>(5)</w:t>
      </w:r>
      <w:r w:rsidRPr="00326A78">
        <w:tab/>
      </w:r>
      <w:r>
        <w:t>Paragraph (</w:t>
      </w:r>
      <w:r w:rsidRPr="00326A78">
        <w:t>4)(b) does not prevent the Minister:</w:t>
      </w:r>
    </w:p>
    <w:p w14:paraId="41662069" w14:textId="77777777" w:rsidR="00C137FF" w:rsidRPr="00326A78" w:rsidRDefault="00C137FF" w:rsidP="00C137FF">
      <w:pPr>
        <w:pStyle w:val="paragraph"/>
      </w:pPr>
      <w:r w:rsidRPr="00326A78">
        <w:tab/>
        <w:t>(a)</w:t>
      </w:r>
      <w:r w:rsidRPr="00326A78">
        <w:tab/>
        <w:t>taking affirmative action in relation to the appointment of women to positions; or</w:t>
      </w:r>
    </w:p>
    <w:p w14:paraId="05F63DC8" w14:textId="77777777" w:rsidR="00C137FF" w:rsidRDefault="00C137FF" w:rsidP="00C137FF">
      <w:pPr>
        <w:pStyle w:val="paragraph"/>
      </w:pPr>
      <w:r w:rsidRPr="00326A78">
        <w:tab/>
        <w:t>(b)</w:t>
      </w:r>
      <w:r w:rsidRPr="00326A78">
        <w:tab/>
        <w:t>taking into consideration appropriate representation among the States</w:t>
      </w:r>
      <w:r>
        <w:t>,</w:t>
      </w:r>
      <w:r w:rsidRPr="00326A78">
        <w:t xml:space="preserve"> Territories</w:t>
      </w:r>
      <w:r>
        <w:t xml:space="preserve"> and local government areas</w:t>
      </w:r>
      <w:r w:rsidRPr="00326A78">
        <w:t xml:space="preserve"> in relation to appointments to positions.</w:t>
      </w:r>
    </w:p>
    <w:p w14:paraId="52ACC8C5" w14:textId="77777777" w:rsidR="00C137FF" w:rsidRPr="00AD7B35" w:rsidRDefault="00C137FF" w:rsidP="00C137FF">
      <w:pPr>
        <w:pStyle w:val="subsection"/>
      </w:pPr>
      <w:r w:rsidRPr="00AD7B35">
        <w:tab/>
        <w:t>(</w:t>
      </w:r>
      <w:r>
        <w:t>6</w:t>
      </w:r>
      <w:r w:rsidRPr="00AD7B35">
        <w:t>)</w:t>
      </w:r>
      <w:r w:rsidRPr="00AD7B35">
        <w:tab/>
      </w:r>
      <w:r>
        <w:t>Paragraph (4</w:t>
      </w:r>
      <w:r w:rsidRPr="00AD7B35">
        <w:t xml:space="preserve">)(b) does not apply in relation to the reappointment of a person who, immediately before the start of the period of reappointment, holds office as </w:t>
      </w:r>
      <w:r>
        <w:t xml:space="preserve">a Board Member </w:t>
      </w:r>
      <w:r w:rsidRPr="00AD7B35">
        <w:t>under a previous appointment under subsection (1).</w:t>
      </w:r>
    </w:p>
    <w:p w14:paraId="6CDC149F" w14:textId="77777777" w:rsidR="003C622B" w:rsidRPr="00696803" w:rsidRDefault="00DD446C" w:rsidP="00696803">
      <w:pPr>
        <w:pStyle w:val="ActHead5"/>
      </w:pPr>
      <w:bookmarkStart w:id="32" w:name="_Toc121819501"/>
      <w:r w:rsidRPr="00F32E18">
        <w:rPr>
          <w:rStyle w:val="CharSectno"/>
        </w:rPr>
        <w:lastRenderedPageBreak/>
        <w:t>17</w:t>
      </w:r>
      <w:r w:rsidR="003C622B" w:rsidRPr="00696803">
        <w:t xml:space="preserve">  Term of appointment</w:t>
      </w:r>
      <w:bookmarkEnd w:id="32"/>
    </w:p>
    <w:p w14:paraId="52100767" w14:textId="77777777" w:rsidR="002E20D1" w:rsidRPr="00696803" w:rsidRDefault="003C622B" w:rsidP="00696803">
      <w:pPr>
        <w:pStyle w:val="subsection"/>
      </w:pPr>
      <w:r w:rsidRPr="00696803">
        <w:tab/>
      </w:r>
      <w:r w:rsidRPr="00696803">
        <w:tab/>
        <w:t>A</w:t>
      </w:r>
      <w:r w:rsidR="002E20D1" w:rsidRPr="00696803">
        <w:t xml:space="preserve"> Board</w:t>
      </w:r>
      <w:r w:rsidRPr="00696803">
        <w:t xml:space="preserve"> member holds office for the period specified in the instrument of appointment. The period must not exceed 3 years.</w:t>
      </w:r>
    </w:p>
    <w:p w14:paraId="4BF8ED22" w14:textId="77777777" w:rsidR="00105D2D" w:rsidRPr="00696803" w:rsidRDefault="00DD446C" w:rsidP="00696803">
      <w:pPr>
        <w:pStyle w:val="ActHead5"/>
      </w:pPr>
      <w:bookmarkStart w:id="33" w:name="_Toc121819502"/>
      <w:r w:rsidRPr="00F32E18">
        <w:rPr>
          <w:rStyle w:val="CharSectno"/>
        </w:rPr>
        <w:t>18</w:t>
      </w:r>
      <w:r w:rsidR="00105D2D" w:rsidRPr="00696803">
        <w:t xml:space="preserve">  Acting appointments</w:t>
      </w:r>
      <w:bookmarkEnd w:id="33"/>
    </w:p>
    <w:p w14:paraId="27AE0EB7" w14:textId="77777777" w:rsidR="00105D2D" w:rsidRPr="00696803" w:rsidRDefault="00105D2D" w:rsidP="00696803">
      <w:pPr>
        <w:pStyle w:val="subsection"/>
      </w:pPr>
      <w:r w:rsidRPr="00696803">
        <w:tab/>
        <w:t>(1)</w:t>
      </w:r>
      <w:r w:rsidRPr="00696803">
        <w:tab/>
        <w:t xml:space="preserve">The Minister may, by written instrument, appoint a </w:t>
      </w:r>
      <w:r w:rsidR="002E20D1" w:rsidRPr="00696803">
        <w:t xml:space="preserve">Board </w:t>
      </w:r>
      <w:r w:rsidRPr="00696803">
        <w:t>member to act as the Chair:</w:t>
      </w:r>
    </w:p>
    <w:p w14:paraId="5B774265" w14:textId="77777777" w:rsidR="00105D2D" w:rsidRPr="00696803" w:rsidRDefault="00105D2D" w:rsidP="00696803">
      <w:pPr>
        <w:pStyle w:val="paragraph"/>
      </w:pPr>
      <w:r w:rsidRPr="00696803">
        <w:tab/>
        <w:t>(a)</w:t>
      </w:r>
      <w:r w:rsidRPr="00696803">
        <w:tab/>
        <w:t>during a vacancy in the office of Chair (whether or not an appointment has previously been made to the office); or</w:t>
      </w:r>
    </w:p>
    <w:p w14:paraId="093AF436" w14:textId="77777777" w:rsidR="00105D2D" w:rsidRPr="00696803" w:rsidRDefault="00105D2D" w:rsidP="00696803">
      <w:pPr>
        <w:pStyle w:val="paragraph"/>
      </w:pPr>
      <w:r w:rsidRPr="00696803">
        <w:tab/>
        <w:t>(b)</w:t>
      </w:r>
      <w:r w:rsidRPr="00696803">
        <w:tab/>
        <w:t>during any period, or during all periods, when the Chair:</w:t>
      </w:r>
    </w:p>
    <w:p w14:paraId="35B77517" w14:textId="77777777" w:rsidR="00105D2D" w:rsidRPr="00696803" w:rsidRDefault="00105D2D" w:rsidP="00696803">
      <w:pPr>
        <w:pStyle w:val="paragraphsub"/>
      </w:pPr>
      <w:r w:rsidRPr="00696803">
        <w:tab/>
        <w:t>(i)</w:t>
      </w:r>
      <w:r w:rsidRPr="00696803">
        <w:tab/>
        <w:t>is absent from duty or from Australia; or</w:t>
      </w:r>
    </w:p>
    <w:p w14:paraId="5A13B30B" w14:textId="77777777" w:rsidR="00105D2D" w:rsidRPr="00696803" w:rsidRDefault="00105D2D" w:rsidP="00696803">
      <w:pPr>
        <w:pStyle w:val="paragraphsub"/>
      </w:pPr>
      <w:r w:rsidRPr="00696803">
        <w:tab/>
        <w:t>(ii)</w:t>
      </w:r>
      <w:r w:rsidRPr="00696803">
        <w:tab/>
        <w:t>is, for any reason, unable to perform the duties of the office.</w:t>
      </w:r>
    </w:p>
    <w:p w14:paraId="40C895F9" w14:textId="77777777" w:rsidR="0029519C" w:rsidRPr="00696803" w:rsidRDefault="0029519C" w:rsidP="00696803">
      <w:pPr>
        <w:pStyle w:val="subsection"/>
      </w:pPr>
      <w:r w:rsidRPr="00696803">
        <w:tab/>
        <w:t>(2)</w:t>
      </w:r>
      <w:r w:rsidRPr="00696803">
        <w:tab/>
        <w:t xml:space="preserve">The Minister may, by written instrument, appoint a person to act as a </w:t>
      </w:r>
      <w:r w:rsidR="002E20D1" w:rsidRPr="00696803">
        <w:t xml:space="preserve">Board </w:t>
      </w:r>
      <w:r w:rsidRPr="00696803">
        <w:t>member</w:t>
      </w:r>
      <w:r w:rsidR="00F36ED8" w:rsidRPr="00696803">
        <w:t xml:space="preserve"> (</w:t>
      </w:r>
      <w:r w:rsidR="00092ABC" w:rsidRPr="00696803">
        <w:t>other than</w:t>
      </w:r>
      <w:r w:rsidR="003D07A8" w:rsidRPr="00696803">
        <w:t xml:space="preserve"> </w:t>
      </w:r>
      <w:r w:rsidR="00F36ED8" w:rsidRPr="00696803">
        <w:t>the Chair)</w:t>
      </w:r>
      <w:r w:rsidRPr="00696803">
        <w:t>:</w:t>
      </w:r>
    </w:p>
    <w:p w14:paraId="6A2E374A" w14:textId="77777777" w:rsidR="0029519C" w:rsidRPr="00696803" w:rsidRDefault="0029519C" w:rsidP="00696803">
      <w:pPr>
        <w:pStyle w:val="paragraph"/>
      </w:pPr>
      <w:r w:rsidRPr="00696803">
        <w:tab/>
        <w:t>(a)</w:t>
      </w:r>
      <w:r w:rsidRPr="00696803">
        <w:tab/>
        <w:t xml:space="preserve">during a vacancy in the office of a </w:t>
      </w:r>
      <w:r w:rsidR="002E20D1" w:rsidRPr="00696803">
        <w:t xml:space="preserve">Board </w:t>
      </w:r>
      <w:r w:rsidRPr="00696803">
        <w:t xml:space="preserve">member </w:t>
      </w:r>
      <w:r w:rsidR="00F36ED8" w:rsidRPr="00696803">
        <w:t>(</w:t>
      </w:r>
      <w:r w:rsidR="00092ABC" w:rsidRPr="00696803">
        <w:t>other than</w:t>
      </w:r>
      <w:r w:rsidR="003D07A8" w:rsidRPr="00696803">
        <w:t xml:space="preserve"> </w:t>
      </w:r>
      <w:r w:rsidR="00F36ED8" w:rsidRPr="00696803">
        <w:t xml:space="preserve">the Chair), </w:t>
      </w:r>
      <w:r w:rsidRPr="00696803">
        <w:t>whether or not an appointment has previously been made to the office; or</w:t>
      </w:r>
    </w:p>
    <w:p w14:paraId="0A0BF6D1" w14:textId="77777777" w:rsidR="0029519C" w:rsidRPr="00696803" w:rsidRDefault="0029519C" w:rsidP="00696803">
      <w:pPr>
        <w:pStyle w:val="paragraph"/>
      </w:pPr>
      <w:r w:rsidRPr="00696803">
        <w:tab/>
        <w:t>(b)</w:t>
      </w:r>
      <w:r w:rsidRPr="00696803">
        <w:tab/>
        <w:t xml:space="preserve">during any period, or during all periods, when a </w:t>
      </w:r>
      <w:r w:rsidR="002E20D1" w:rsidRPr="00696803">
        <w:t xml:space="preserve">Board </w:t>
      </w:r>
      <w:r w:rsidRPr="00696803">
        <w:t>member</w:t>
      </w:r>
      <w:r w:rsidR="00F36ED8" w:rsidRPr="00696803">
        <w:t xml:space="preserve"> (</w:t>
      </w:r>
      <w:r w:rsidR="00092ABC" w:rsidRPr="00696803">
        <w:t>other than</w:t>
      </w:r>
      <w:r w:rsidR="003D07A8" w:rsidRPr="00696803">
        <w:t xml:space="preserve"> </w:t>
      </w:r>
      <w:r w:rsidR="00F36ED8" w:rsidRPr="00696803">
        <w:t>the Chair)</w:t>
      </w:r>
      <w:r w:rsidRPr="00696803">
        <w:t>:</w:t>
      </w:r>
    </w:p>
    <w:p w14:paraId="080856BE" w14:textId="77777777" w:rsidR="0029519C" w:rsidRPr="00696803" w:rsidRDefault="0029519C" w:rsidP="00696803">
      <w:pPr>
        <w:pStyle w:val="paragraphsub"/>
      </w:pPr>
      <w:r w:rsidRPr="00696803">
        <w:tab/>
        <w:t>(i)</w:t>
      </w:r>
      <w:r w:rsidRPr="00696803">
        <w:tab/>
        <w:t>is absent from duty or from Australia; or</w:t>
      </w:r>
    </w:p>
    <w:p w14:paraId="42F46DF2" w14:textId="77777777" w:rsidR="0029519C" w:rsidRPr="00696803" w:rsidRDefault="0029519C" w:rsidP="00696803">
      <w:pPr>
        <w:pStyle w:val="paragraphsub"/>
      </w:pPr>
      <w:r w:rsidRPr="00696803">
        <w:tab/>
        <w:t>(ii)</w:t>
      </w:r>
      <w:r w:rsidRPr="00696803">
        <w:tab/>
        <w:t>is, for any reason, unable to perform the duties of the office.</w:t>
      </w:r>
    </w:p>
    <w:p w14:paraId="362ABC39" w14:textId="77777777" w:rsidR="0029519C" w:rsidRPr="00696803" w:rsidRDefault="0029519C" w:rsidP="00696803">
      <w:pPr>
        <w:pStyle w:val="notetext"/>
      </w:pPr>
      <w:r w:rsidRPr="00696803">
        <w:t>Note:</w:t>
      </w:r>
      <w:r w:rsidRPr="00696803">
        <w:tab/>
        <w:t xml:space="preserve">For rules that apply to acting appointments, see sections 33AB and 33A of the </w:t>
      </w:r>
      <w:r w:rsidRPr="00696803">
        <w:rPr>
          <w:i/>
        </w:rPr>
        <w:t>Acts Interpretation Act 1901</w:t>
      </w:r>
      <w:r w:rsidRPr="00696803">
        <w:t>.</w:t>
      </w:r>
    </w:p>
    <w:p w14:paraId="2083B259" w14:textId="77777777" w:rsidR="003837B2" w:rsidRPr="00696803" w:rsidRDefault="00DD446C" w:rsidP="00696803">
      <w:pPr>
        <w:pStyle w:val="ActHead5"/>
      </w:pPr>
      <w:bookmarkStart w:id="34" w:name="_Toc121819503"/>
      <w:r w:rsidRPr="00F32E18">
        <w:rPr>
          <w:rStyle w:val="CharSectno"/>
        </w:rPr>
        <w:t>19</w:t>
      </w:r>
      <w:r w:rsidR="003837B2" w:rsidRPr="00696803">
        <w:t xml:space="preserve">  Terms and conditions</w:t>
      </w:r>
      <w:bookmarkEnd w:id="34"/>
    </w:p>
    <w:p w14:paraId="775DB96D" w14:textId="77777777" w:rsidR="003837B2" w:rsidRPr="00696803" w:rsidRDefault="003837B2" w:rsidP="00696803">
      <w:pPr>
        <w:pStyle w:val="subsection"/>
      </w:pPr>
      <w:r w:rsidRPr="00696803">
        <w:tab/>
      </w:r>
      <w:r w:rsidRPr="00696803">
        <w:tab/>
        <w:t>A Board member holds office on the terms and conditions (if any) in relation to matters not covered by this Act that are determined by the Minister.</w:t>
      </w:r>
    </w:p>
    <w:p w14:paraId="619F742B" w14:textId="77777777" w:rsidR="00805989" w:rsidRPr="00696803" w:rsidRDefault="00DD446C" w:rsidP="00696803">
      <w:pPr>
        <w:pStyle w:val="ActHead5"/>
      </w:pPr>
      <w:bookmarkStart w:id="35" w:name="_Toc121819504"/>
      <w:r w:rsidRPr="00F32E18">
        <w:rPr>
          <w:rStyle w:val="CharSectno"/>
        </w:rPr>
        <w:t>20</w:t>
      </w:r>
      <w:r w:rsidR="00805989" w:rsidRPr="00696803">
        <w:t xml:space="preserve">  Remuneration</w:t>
      </w:r>
      <w:bookmarkEnd w:id="35"/>
    </w:p>
    <w:p w14:paraId="3D389347" w14:textId="77777777" w:rsidR="00805989" w:rsidRPr="00696803" w:rsidRDefault="00805989" w:rsidP="00696803">
      <w:pPr>
        <w:pStyle w:val="subsection"/>
      </w:pPr>
      <w:r w:rsidRPr="00696803">
        <w:tab/>
        <w:t>(1)</w:t>
      </w:r>
      <w:r w:rsidRPr="00696803">
        <w:tab/>
        <w:t xml:space="preserve">A </w:t>
      </w:r>
      <w:r w:rsidR="00DB39C3" w:rsidRPr="00696803">
        <w:t xml:space="preserve">Board </w:t>
      </w:r>
      <w:r w:rsidRPr="00696803">
        <w:t xml:space="preserve">member is to be paid the remuneration that is determined by the Remuneration Tribunal. If no determination of that </w:t>
      </w:r>
      <w:r w:rsidRPr="00696803">
        <w:lastRenderedPageBreak/>
        <w:t xml:space="preserve">remuneration by the Tribunal is in operation, the </w:t>
      </w:r>
      <w:r w:rsidR="00DB39C3" w:rsidRPr="00696803">
        <w:t xml:space="preserve">Board </w:t>
      </w:r>
      <w:r w:rsidRPr="00696803">
        <w:t>member is to be paid the remuneration that is prescribed by the rules.</w:t>
      </w:r>
    </w:p>
    <w:p w14:paraId="3E76D5B9" w14:textId="77777777" w:rsidR="00805989" w:rsidRPr="00696803" w:rsidRDefault="00805989" w:rsidP="00696803">
      <w:pPr>
        <w:pStyle w:val="subsection"/>
      </w:pPr>
      <w:r w:rsidRPr="00696803">
        <w:tab/>
        <w:t>(2)</w:t>
      </w:r>
      <w:r w:rsidRPr="00696803">
        <w:tab/>
        <w:t xml:space="preserve">A </w:t>
      </w:r>
      <w:r w:rsidR="00DB39C3" w:rsidRPr="00696803">
        <w:t xml:space="preserve">Board </w:t>
      </w:r>
      <w:r w:rsidRPr="00696803">
        <w:t>member is to be paid the allowances that are prescribed by the rules.</w:t>
      </w:r>
    </w:p>
    <w:p w14:paraId="6FF1E642" w14:textId="77777777" w:rsidR="00805989" w:rsidRPr="00696803" w:rsidRDefault="00805989" w:rsidP="00696803">
      <w:pPr>
        <w:pStyle w:val="subsection"/>
      </w:pPr>
      <w:r w:rsidRPr="00696803">
        <w:tab/>
        <w:t>(3)</w:t>
      </w:r>
      <w:r w:rsidRPr="00696803">
        <w:tab/>
        <w:t xml:space="preserve">This section has effect subject to the </w:t>
      </w:r>
      <w:r w:rsidRPr="00696803">
        <w:rPr>
          <w:i/>
        </w:rPr>
        <w:t>Remuneration Tribunal Act 1973</w:t>
      </w:r>
      <w:r w:rsidRPr="00696803">
        <w:t>.</w:t>
      </w:r>
    </w:p>
    <w:p w14:paraId="2E1B59D4" w14:textId="77777777" w:rsidR="00423724" w:rsidRPr="00696803" w:rsidRDefault="00DD446C" w:rsidP="00696803">
      <w:pPr>
        <w:pStyle w:val="ActHead5"/>
      </w:pPr>
      <w:bookmarkStart w:id="36" w:name="_Toc121819505"/>
      <w:r w:rsidRPr="00F32E18">
        <w:rPr>
          <w:rStyle w:val="CharSectno"/>
        </w:rPr>
        <w:t>21</w:t>
      </w:r>
      <w:r w:rsidR="00423724" w:rsidRPr="00696803">
        <w:t xml:space="preserve">  Leave of absence</w:t>
      </w:r>
      <w:bookmarkEnd w:id="36"/>
    </w:p>
    <w:p w14:paraId="6A51EA90" w14:textId="77777777" w:rsidR="00840C3C" w:rsidRPr="00696803" w:rsidRDefault="00840C3C" w:rsidP="00696803">
      <w:pPr>
        <w:pStyle w:val="SubsectionHead"/>
      </w:pPr>
      <w:r w:rsidRPr="00696803">
        <w:t>Chair</w:t>
      </w:r>
    </w:p>
    <w:p w14:paraId="63A07A44" w14:textId="77777777" w:rsidR="00840C3C" w:rsidRPr="00696803" w:rsidRDefault="00840C3C" w:rsidP="00696803">
      <w:pPr>
        <w:pStyle w:val="subsection"/>
      </w:pPr>
      <w:r w:rsidRPr="00696803">
        <w:tab/>
        <w:t>(1)</w:t>
      </w:r>
      <w:r w:rsidRPr="00696803">
        <w:tab/>
        <w:t>If the Chair is appointed on a full</w:t>
      </w:r>
      <w:r w:rsidR="00696803">
        <w:noBreakHyphen/>
      </w:r>
      <w:r w:rsidRPr="00696803">
        <w:t>time basis:</w:t>
      </w:r>
    </w:p>
    <w:p w14:paraId="1E7F6862" w14:textId="77777777" w:rsidR="00840C3C" w:rsidRPr="00696803" w:rsidRDefault="00840C3C" w:rsidP="00696803">
      <w:pPr>
        <w:pStyle w:val="paragraph"/>
      </w:pPr>
      <w:r w:rsidRPr="00696803">
        <w:tab/>
        <w:t>(a)</w:t>
      </w:r>
      <w:r w:rsidRPr="00696803">
        <w:tab/>
        <w:t>the Chair has the recreation leave entitlements that are determined by the Remuneration Tribunal; and</w:t>
      </w:r>
    </w:p>
    <w:p w14:paraId="18D43DBD" w14:textId="77777777" w:rsidR="00840C3C" w:rsidRPr="00696803" w:rsidRDefault="00840C3C" w:rsidP="00696803">
      <w:pPr>
        <w:pStyle w:val="paragraph"/>
      </w:pPr>
      <w:r w:rsidRPr="00696803">
        <w:tab/>
        <w:t>(b)</w:t>
      </w:r>
      <w:r w:rsidRPr="00696803">
        <w:tab/>
        <w:t>the Minister may grant the Chair leave of absence, other than recreation leave, on the terms and conditions as to remuneration or otherwise that the Minister determines.</w:t>
      </w:r>
    </w:p>
    <w:p w14:paraId="21512FBD" w14:textId="77777777" w:rsidR="00840C3C" w:rsidRPr="00696803" w:rsidRDefault="00840C3C" w:rsidP="00696803">
      <w:pPr>
        <w:pStyle w:val="subsection"/>
      </w:pPr>
      <w:r w:rsidRPr="00696803">
        <w:tab/>
        <w:t>(2)</w:t>
      </w:r>
      <w:r w:rsidRPr="00696803">
        <w:tab/>
        <w:t>If the Chair is appointed on a part</w:t>
      </w:r>
      <w:r w:rsidR="00696803">
        <w:noBreakHyphen/>
      </w:r>
      <w:r w:rsidRPr="00696803">
        <w:t>time basis, the Minister may grant leave of absence to the Chair on the terms and conditions that the Minister determines.</w:t>
      </w:r>
    </w:p>
    <w:p w14:paraId="42A1225A" w14:textId="77777777" w:rsidR="00840C3C" w:rsidRPr="00696803" w:rsidRDefault="00840C3C" w:rsidP="00696803">
      <w:pPr>
        <w:pStyle w:val="SubsectionHead"/>
      </w:pPr>
      <w:r w:rsidRPr="00696803">
        <w:t>Other Board members</w:t>
      </w:r>
    </w:p>
    <w:p w14:paraId="3AAFB57B" w14:textId="77777777" w:rsidR="00744AA5" w:rsidRPr="00696803" w:rsidRDefault="00744AA5" w:rsidP="00696803">
      <w:pPr>
        <w:pStyle w:val="subsection"/>
      </w:pPr>
      <w:r w:rsidRPr="00696803">
        <w:tab/>
        <w:t>(</w:t>
      </w:r>
      <w:r w:rsidR="00840C3C" w:rsidRPr="00696803">
        <w:t>3</w:t>
      </w:r>
      <w:r w:rsidRPr="00696803">
        <w:t>)</w:t>
      </w:r>
      <w:r w:rsidRPr="00696803">
        <w:tab/>
        <w:t xml:space="preserve">The Chair may grant leave of absence to any other </w:t>
      </w:r>
      <w:r w:rsidR="003837B2" w:rsidRPr="00696803">
        <w:t xml:space="preserve">Board </w:t>
      </w:r>
      <w:r w:rsidRPr="00696803">
        <w:t>member on the terms and conditions that the Chair determines.</w:t>
      </w:r>
    </w:p>
    <w:p w14:paraId="01D200E9" w14:textId="77777777" w:rsidR="003837B2" w:rsidRPr="00696803" w:rsidRDefault="003837B2" w:rsidP="00696803">
      <w:pPr>
        <w:pStyle w:val="subsection"/>
      </w:pPr>
      <w:r w:rsidRPr="00696803">
        <w:tab/>
        <w:t>(</w:t>
      </w:r>
      <w:r w:rsidR="00840C3C" w:rsidRPr="00696803">
        <w:t>4</w:t>
      </w:r>
      <w:r w:rsidRPr="00696803">
        <w:t>)</w:t>
      </w:r>
      <w:r w:rsidRPr="00696803">
        <w:tab/>
        <w:t xml:space="preserve">The Chair must notify the Minister if the Chair grants another Board member leave of absence for a period that exceeds </w:t>
      </w:r>
      <w:r w:rsidR="006B4473" w:rsidRPr="00696803">
        <w:t>6</w:t>
      </w:r>
      <w:r w:rsidRPr="00696803">
        <w:t xml:space="preserve"> months.</w:t>
      </w:r>
    </w:p>
    <w:p w14:paraId="70799A39" w14:textId="77777777" w:rsidR="00744AA5" w:rsidRPr="00696803" w:rsidRDefault="00DD446C" w:rsidP="00696803">
      <w:pPr>
        <w:pStyle w:val="ActHead5"/>
      </w:pPr>
      <w:bookmarkStart w:id="37" w:name="_Toc121819506"/>
      <w:r w:rsidRPr="00F32E18">
        <w:rPr>
          <w:rStyle w:val="CharSectno"/>
        </w:rPr>
        <w:t>22</w:t>
      </w:r>
      <w:r w:rsidR="00744AA5" w:rsidRPr="00696803">
        <w:t xml:space="preserve">  Other paid work</w:t>
      </w:r>
      <w:bookmarkEnd w:id="37"/>
    </w:p>
    <w:p w14:paraId="041E63AA" w14:textId="77777777" w:rsidR="002449F6" w:rsidRPr="00696803" w:rsidRDefault="00892F1E" w:rsidP="00696803">
      <w:pPr>
        <w:pStyle w:val="subsection"/>
      </w:pPr>
      <w:r w:rsidRPr="00696803">
        <w:tab/>
        <w:t>(1)</w:t>
      </w:r>
      <w:r w:rsidRPr="00696803">
        <w:tab/>
      </w:r>
      <w:r w:rsidR="00840C3C" w:rsidRPr="00696803">
        <w:t xml:space="preserve">If the Chair is appointed </w:t>
      </w:r>
      <w:r w:rsidRPr="00696803">
        <w:t>on a full</w:t>
      </w:r>
      <w:r w:rsidR="00696803">
        <w:noBreakHyphen/>
      </w:r>
      <w:r w:rsidRPr="00696803">
        <w:t>time basis</w:t>
      </w:r>
      <w:r w:rsidR="00840C3C" w:rsidRPr="00696803">
        <w:t xml:space="preserve">, </w:t>
      </w:r>
      <w:r w:rsidR="002449F6" w:rsidRPr="00696803">
        <w:t>the Chair must not engage in paid work outside the duties of the Chair’s office without the Minister’s approval.</w:t>
      </w:r>
    </w:p>
    <w:p w14:paraId="1CE22AFB" w14:textId="77777777" w:rsidR="00744AA5" w:rsidRPr="00696803" w:rsidRDefault="00744AA5" w:rsidP="00696803">
      <w:pPr>
        <w:pStyle w:val="subsection"/>
      </w:pPr>
      <w:r w:rsidRPr="00696803">
        <w:lastRenderedPageBreak/>
        <w:tab/>
      </w:r>
      <w:r w:rsidR="00892F1E" w:rsidRPr="00696803">
        <w:t>(2)</w:t>
      </w:r>
      <w:r w:rsidRPr="00696803">
        <w:tab/>
        <w:t xml:space="preserve">A </w:t>
      </w:r>
      <w:r w:rsidR="005F06D9" w:rsidRPr="00696803">
        <w:t xml:space="preserve">Board </w:t>
      </w:r>
      <w:r w:rsidRPr="00696803">
        <w:t>membe</w:t>
      </w:r>
      <w:r w:rsidR="00EA18E1" w:rsidRPr="00696803">
        <w:t xml:space="preserve">r </w:t>
      </w:r>
      <w:r w:rsidR="00840C3C" w:rsidRPr="00696803">
        <w:t xml:space="preserve">who is </w:t>
      </w:r>
      <w:r w:rsidR="00EA18E1" w:rsidRPr="00696803">
        <w:t>appointed on a part</w:t>
      </w:r>
      <w:r w:rsidR="00696803">
        <w:noBreakHyphen/>
      </w:r>
      <w:r w:rsidR="00EA18E1" w:rsidRPr="00696803">
        <w:t xml:space="preserve">time basis </w:t>
      </w:r>
      <w:r w:rsidRPr="00696803">
        <w:t>must not engage in any paid work that, in the Minister’s opinion, conflicts or could conflict with the proper performance of the member’s duties.</w:t>
      </w:r>
    </w:p>
    <w:p w14:paraId="55D5D1AE" w14:textId="77777777" w:rsidR="00D0663E" w:rsidRPr="00696803" w:rsidRDefault="00D0663E" w:rsidP="00D0663E">
      <w:pPr>
        <w:pStyle w:val="ActHead5"/>
      </w:pPr>
      <w:bookmarkStart w:id="38" w:name="_Toc121819507"/>
      <w:r w:rsidRPr="005E2413">
        <w:rPr>
          <w:rStyle w:val="CharSectno"/>
        </w:rPr>
        <w:t>22A</w:t>
      </w:r>
      <w:r w:rsidRPr="005E06F2">
        <w:t xml:space="preserve"> </w:t>
      </w:r>
      <w:r>
        <w:t xml:space="preserve"> </w:t>
      </w:r>
      <w:r w:rsidRPr="005E06F2">
        <w:t>Disclosure of interests</w:t>
      </w:r>
      <w:bookmarkEnd w:id="38"/>
    </w:p>
    <w:p w14:paraId="2919EB6B" w14:textId="77777777" w:rsidR="00C137FF" w:rsidRPr="006D4C69" w:rsidRDefault="00C137FF" w:rsidP="00C137FF">
      <w:pPr>
        <w:pStyle w:val="subsection"/>
        <w:rPr>
          <w:color w:val="000000" w:themeColor="text1"/>
          <w:szCs w:val="22"/>
        </w:rPr>
      </w:pPr>
      <w:r w:rsidRPr="006D4C69">
        <w:rPr>
          <w:szCs w:val="22"/>
        </w:rPr>
        <w:tab/>
        <w:t>(1)</w:t>
      </w:r>
      <w:r w:rsidRPr="006D4C69">
        <w:rPr>
          <w:szCs w:val="22"/>
        </w:rPr>
        <w:tab/>
        <w:t xml:space="preserve">A disclosure by </w:t>
      </w:r>
      <w:r>
        <w:rPr>
          <w:szCs w:val="22"/>
        </w:rPr>
        <w:t>a Board Member</w:t>
      </w:r>
      <w:r w:rsidRPr="006D4C69">
        <w:rPr>
          <w:szCs w:val="22"/>
        </w:rPr>
        <w:t xml:space="preserve"> under </w:t>
      </w:r>
      <w:r>
        <w:rPr>
          <w:szCs w:val="22"/>
        </w:rPr>
        <w:t>section 2</w:t>
      </w:r>
      <w:r w:rsidRPr="006D4C69">
        <w:rPr>
          <w:szCs w:val="22"/>
        </w:rPr>
        <w:t xml:space="preserve">9 of the </w:t>
      </w:r>
      <w:r w:rsidRPr="006D4C69">
        <w:rPr>
          <w:i/>
          <w:iCs/>
          <w:szCs w:val="22"/>
        </w:rPr>
        <w:t>Public Governance, Performance and Accountability Act 2013</w:t>
      </w:r>
      <w:r w:rsidRPr="006D4C69">
        <w:rPr>
          <w:i/>
          <w:iCs/>
          <w:color w:val="993366"/>
          <w:szCs w:val="22"/>
        </w:rPr>
        <w:t xml:space="preserve"> </w:t>
      </w:r>
      <w:r w:rsidRPr="006D4C69">
        <w:rPr>
          <w:iCs/>
          <w:color w:val="000000" w:themeColor="text1"/>
          <w:szCs w:val="22"/>
        </w:rPr>
        <w:t xml:space="preserve">(which deals with the duty to disclose interests) must be made </w:t>
      </w:r>
      <w:r w:rsidRPr="006D4C69">
        <w:rPr>
          <w:color w:val="000000" w:themeColor="text1"/>
          <w:szCs w:val="22"/>
        </w:rPr>
        <w:t xml:space="preserve">to the </w:t>
      </w:r>
      <w:r>
        <w:rPr>
          <w:color w:val="000000" w:themeColor="text1"/>
          <w:szCs w:val="22"/>
        </w:rPr>
        <w:t>Minister</w:t>
      </w:r>
      <w:r w:rsidRPr="006D4C69">
        <w:rPr>
          <w:color w:val="000000" w:themeColor="text1"/>
          <w:szCs w:val="22"/>
        </w:rPr>
        <w:t>.</w:t>
      </w:r>
    </w:p>
    <w:p w14:paraId="62693605" w14:textId="77777777" w:rsidR="00C137FF" w:rsidRPr="006D4C69" w:rsidRDefault="00C137FF" w:rsidP="00C137FF">
      <w:pPr>
        <w:pStyle w:val="subsection"/>
        <w:rPr>
          <w:szCs w:val="22"/>
        </w:rPr>
      </w:pPr>
      <w:r w:rsidRPr="006D4C69">
        <w:rPr>
          <w:szCs w:val="22"/>
        </w:rPr>
        <w:tab/>
        <w:t>(2)</w:t>
      </w:r>
      <w:r w:rsidRPr="006D4C69">
        <w:rPr>
          <w:szCs w:val="22"/>
        </w:rPr>
        <w:tab/>
      </w:r>
      <w:r>
        <w:rPr>
          <w:szCs w:val="22"/>
        </w:rPr>
        <w:t>Subsection (</w:t>
      </w:r>
      <w:r w:rsidRPr="006D4C69">
        <w:rPr>
          <w:szCs w:val="22"/>
        </w:rPr>
        <w:t xml:space="preserve">1) applies </w:t>
      </w:r>
      <w:r>
        <w:t xml:space="preserve">in addition to </w:t>
      </w:r>
      <w:r w:rsidRPr="006D4C69">
        <w:rPr>
          <w:szCs w:val="22"/>
        </w:rPr>
        <w:t>any rules made for the purposes of that section.</w:t>
      </w:r>
    </w:p>
    <w:p w14:paraId="794A48F6" w14:textId="77777777" w:rsidR="00C137FF" w:rsidRPr="006D4C69" w:rsidRDefault="00C137FF" w:rsidP="00C137FF">
      <w:pPr>
        <w:pStyle w:val="subsection"/>
        <w:rPr>
          <w:szCs w:val="22"/>
        </w:rPr>
      </w:pPr>
      <w:r w:rsidRPr="006D4C69">
        <w:rPr>
          <w:szCs w:val="22"/>
        </w:rPr>
        <w:tab/>
        <w:t>(3)</w:t>
      </w:r>
      <w:r w:rsidRPr="006D4C69">
        <w:rPr>
          <w:szCs w:val="22"/>
        </w:rPr>
        <w:tab/>
      </w:r>
      <w:r w:rsidRPr="00896B0F">
        <w:rPr>
          <w:szCs w:val="22"/>
        </w:rPr>
        <w:t xml:space="preserve">For the purposes of this Act and the </w:t>
      </w:r>
      <w:r w:rsidRPr="00896B0F">
        <w:rPr>
          <w:i/>
          <w:iCs/>
          <w:szCs w:val="22"/>
        </w:rPr>
        <w:t>Public Governance, Performance and Accountability Act 2013</w:t>
      </w:r>
      <w:r w:rsidRPr="00896B0F">
        <w:rPr>
          <w:szCs w:val="22"/>
        </w:rPr>
        <w:t>, the</w:t>
      </w:r>
      <w:r>
        <w:rPr>
          <w:szCs w:val="22"/>
        </w:rPr>
        <w:t xml:space="preserve"> Board member</w:t>
      </w:r>
      <w:r w:rsidRPr="006D4C69">
        <w:rPr>
          <w:szCs w:val="22"/>
        </w:rPr>
        <w:t xml:space="preserve"> is taken not to have complied with </w:t>
      </w:r>
      <w:r>
        <w:rPr>
          <w:szCs w:val="22"/>
        </w:rPr>
        <w:t>section 2</w:t>
      </w:r>
      <w:r w:rsidRPr="006D4C69">
        <w:rPr>
          <w:szCs w:val="22"/>
        </w:rPr>
        <w:t xml:space="preserve">9 of that Act if the </w:t>
      </w:r>
      <w:r>
        <w:rPr>
          <w:szCs w:val="22"/>
        </w:rPr>
        <w:t>Board member</w:t>
      </w:r>
      <w:r w:rsidRPr="006D4C69">
        <w:rPr>
          <w:szCs w:val="22"/>
        </w:rPr>
        <w:t xml:space="preserve"> does not comply with </w:t>
      </w:r>
      <w:r>
        <w:rPr>
          <w:szCs w:val="22"/>
        </w:rPr>
        <w:t>subsection (</w:t>
      </w:r>
      <w:r w:rsidRPr="006D4C69">
        <w:rPr>
          <w:szCs w:val="22"/>
        </w:rPr>
        <w:t>1) of this section.</w:t>
      </w:r>
    </w:p>
    <w:p w14:paraId="2B9797D5" w14:textId="77777777" w:rsidR="001E0AE1" w:rsidRPr="00696803" w:rsidRDefault="00DD446C" w:rsidP="00696803">
      <w:pPr>
        <w:pStyle w:val="ActHead5"/>
      </w:pPr>
      <w:bookmarkStart w:id="39" w:name="_Toc121819508"/>
      <w:r w:rsidRPr="00F32E18">
        <w:rPr>
          <w:rStyle w:val="CharSectno"/>
        </w:rPr>
        <w:t>23</w:t>
      </w:r>
      <w:r w:rsidR="00CC1AFD" w:rsidRPr="00696803">
        <w:t xml:space="preserve">  Resignation</w:t>
      </w:r>
      <w:bookmarkEnd w:id="39"/>
    </w:p>
    <w:p w14:paraId="71A88624" w14:textId="77777777" w:rsidR="00CC1AFD" w:rsidRPr="00696803" w:rsidRDefault="00CC1AFD" w:rsidP="00696803">
      <w:pPr>
        <w:pStyle w:val="subsection"/>
      </w:pPr>
      <w:r w:rsidRPr="00696803">
        <w:tab/>
        <w:t>(1)</w:t>
      </w:r>
      <w:r w:rsidRPr="00696803">
        <w:tab/>
        <w:t>A</w:t>
      </w:r>
      <w:r w:rsidR="005F06D9" w:rsidRPr="00696803">
        <w:t xml:space="preserve"> Board</w:t>
      </w:r>
      <w:r w:rsidRPr="00696803">
        <w:t xml:space="preserve"> member may resign the </w:t>
      </w:r>
      <w:r w:rsidR="00F4244C" w:rsidRPr="00696803">
        <w:t xml:space="preserve">Board </w:t>
      </w:r>
      <w:r w:rsidRPr="00696803">
        <w:t>member’s appointment by giving the Minister a written resignation.</w:t>
      </w:r>
    </w:p>
    <w:p w14:paraId="692F0305" w14:textId="77777777" w:rsidR="00226C2A" w:rsidRPr="00696803" w:rsidRDefault="00CC1AFD" w:rsidP="00696803">
      <w:pPr>
        <w:pStyle w:val="subsection"/>
      </w:pPr>
      <w:r w:rsidRPr="00696803">
        <w:tab/>
        <w:t>(2)</w:t>
      </w:r>
      <w:r w:rsidRPr="00696803">
        <w:tab/>
        <w:t>The resignation takes effect on the day it is received by the Minister or, if a later day is specified in the resignation, on that later day.</w:t>
      </w:r>
    </w:p>
    <w:p w14:paraId="4B93BF0B" w14:textId="77777777" w:rsidR="00795E57" w:rsidRPr="00696803" w:rsidRDefault="00DD446C" w:rsidP="00696803">
      <w:pPr>
        <w:pStyle w:val="ActHead5"/>
      </w:pPr>
      <w:bookmarkStart w:id="40" w:name="_Toc121819509"/>
      <w:r w:rsidRPr="00F32E18">
        <w:rPr>
          <w:rStyle w:val="CharSectno"/>
        </w:rPr>
        <w:t>24</w:t>
      </w:r>
      <w:r w:rsidR="00795E57" w:rsidRPr="00696803">
        <w:t xml:space="preserve">  Termination of appointment</w:t>
      </w:r>
      <w:bookmarkEnd w:id="40"/>
    </w:p>
    <w:p w14:paraId="7E14D5DE" w14:textId="77777777" w:rsidR="00795E57" w:rsidRPr="00696803" w:rsidRDefault="00795E57" w:rsidP="00696803">
      <w:pPr>
        <w:pStyle w:val="subsection"/>
      </w:pPr>
      <w:r w:rsidRPr="00696803">
        <w:tab/>
      </w:r>
      <w:r w:rsidRPr="00696803">
        <w:tab/>
        <w:t xml:space="preserve">The Minister may terminate the appointment of a </w:t>
      </w:r>
      <w:r w:rsidR="005F06D9" w:rsidRPr="00696803">
        <w:t xml:space="preserve">Board </w:t>
      </w:r>
      <w:r w:rsidRPr="00696803">
        <w:t>member:</w:t>
      </w:r>
    </w:p>
    <w:p w14:paraId="005DB3CB" w14:textId="77777777" w:rsidR="00795E57" w:rsidRPr="00696803" w:rsidRDefault="00795E57" w:rsidP="00696803">
      <w:pPr>
        <w:pStyle w:val="paragraph"/>
      </w:pPr>
      <w:r w:rsidRPr="00696803">
        <w:tab/>
        <w:t>(</w:t>
      </w:r>
      <w:r w:rsidR="00D11E2D" w:rsidRPr="00696803">
        <w:t>a</w:t>
      </w:r>
      <w:r w:rsidRPr="00696803">
        <w:t>)</w:t>
      </w:r>
      <w:r w:rsidRPr="00696803">
        <w:tab/>
        <w:t>for misbehaviour; or</w:t>
      </w:r>
    </w:p>
    <w:p w14:paraId="25C715E4" w14:textId="77777777" w:rsidR="00795E57" w:rsidRPr="00696803" w:rsidRDefault="00795E57" w:rsidP="00696803">
      <w:pPr>
        <w:pStyle w:val="paragraph"/>
      </w:pPr>
      <w:r w:rsidRPr="00696803">
        <w:tab/>
        <w:t>(</w:t>
      </w:r>
      <w:r w:rsidR="00D11E2D" w:rsidRPr="00696803">
        <w:t>b</w:t>
      </w:r>
      <w:r w:rsidRPr="00696803">
        <w:t>)</w:t>
      </w:r>
      <w:r w:rsidRPr="00696803">
        <w:tab/>
        <w:t xml:space="preserve">if </w:t>
      </w:r>
      <w:r w:rsidR="00D11E2D" w:rsidRPr="00696803">
        <w:t xml:space="preserve">the </w:t>
      </w:r>
      <w:r w:rsidR="00226C2A" w:rsidRPr="00696803">
        <w:t xml:space="preserve">Board </w:t>
      </w:r>
      <w:r w:rsidRPr="00696803">
        <w:t>member is unable to perform the duties of the member’s office because of physical or mental incapacity; or</w:t>
      </w:r>
    </w:p>
    <w:p w14:paraId="619F8692" w14:textId="77777777" w:rsidR="00795E57" w:rsidRPr="00696803" w:rsidRDefault="00795E57" w:rsidP="00696803">
      <w:pPr>
        <w:pStyle w:val="paragraph"/>
      </w:pPr>
      <w:r w:rsidRPr="00696803">
        <w:tab/>
        <w:t>(</w:t>
      </w:r>
      <w:r w:rsidR="00D11E2D" w:rsidRPr="00696803">
        <w:t>c</w:t>
      </w:r>
      <w:r w:rsidRPr="00696803">
        <w:t>)</w:t>
      </w:r>
      <w:r w:rsidRPr="00696803">
        <w:tab/>
        <w:t>if the</w:t>
      </w:r>
      <w:r w:rsidR="00226C2A" w:rsidRPr="00696803">
        <w:t xml:space="preserve"> Board</w:t>
      </w:r>
      <w:r w:rsidRPr="00696803">
        <w:t xml:space="preserve"> member:</w:t>
      </w:r>
    </w:p>
    <w:p w14:paraId="3FFA86DA" w14:textId="77777777" w:rsidR="00795E57" w:rsidRPr="00696803" w:rsidRDefault="00795E57" w:rsidP="00696803">
      <w:pPr>
        <w:pStyle w:val="paragraphsub"/>
      </w:pPr>
      <w:r w:rsidRPr="00696803">
        <w:tab/>
        <w:t>(i)</w:t>
      </w:r>
      <w:r w:rsidRPr="00696803">
        <w:tab/>
        <w:t>becomes bankrupt; or</w:t>
      </w:r>
    </w:p>
    <w:p w14:paraId="09141DAF" w14:textId="77777777" w:rsidR="00795E57" w:rsidRPr="00696803" w:rsidRDefault="00795E57" w:rsidP="00696803">
      <w:pPr>
        <w:pStyle w:val="paragraphsub"/>
      </w:pPr>
      <w:r w:rsidRPr="00696803">
        <w:tab/>
        <w:t>(ii)</w:t>
      </w:r>
      <w:r w:rsidRPr="00696803">
        <w:tab/>
        <w:t>applies to take the benefit of any law for the relief of bankrupt or insolvent debtors; or</w:t>
      </w:r>
    </w:p>
    <w:p w14:paraId="63C376CC" w14:textId="77777777" w:rsidR="00795E57" w:rsidRPr="00696803" w:rsidRDefault="00795E57" w:rsidP="00696803">
      <w:pPr>
        <w:pStyle w:val="paragraphsub"/>
      </w:pPr>
      <w:r w:rsidRPr="00696803">
        <w:tab/>
        <w:t>(iii)</w:t>
      </w:r>
      <w:r w:rsidRPr="00696803">
        <w:tab/>
        <w:t xml:space="preserve">compounds with the </w:t>
      </w:r>
      <w:r w:rsidR="00F4244C" w:rsidRPr="00696803">
        <w:t xml:space="preserve">Board </w:t>
      </w:r>
      <w:r w:rsidRPr="00696803">
        <w:t>member’s creditors; or</w:t>
      </w:r>
    </w:p>
    <w:p w14:paraId="5CB1611A" w14:textId="77777777" w:rsidR="00795E57" w:rsidRPr="00696803" w:rsidRDefault="00795E57" w:rsidP="00696803">
      <w:pPr>
        <w:pStyle w:val="paragraphsub"/>
      </w:pPr>
      <w:r w:rsidRPr="00696803">
        <w:lastRenderedPageBreak/>
        <w:tab/>
        <w:t>(iv)</w:t>
      </w:r>
      <w:r w:rsidRPr="00696803">
        <w:tab/>
        <w:t xml:space="preserve">makes an assignment of the </w:t>
      </w:r>
      <w:r w:rsidR="00F4244C" w:rsidRPr="00696803">
        <w:t xml:space="preserve">Board </w:t>
      </w:r>
      <w:r w:rsidRPr="00696803">
        <w:t xml:space="preserve">member’s remuneration for the benefit of the </w:t>
      </w:r>
      <w:r w:rsidR="00F4244C" w:rsidRPr="00696803">
        <w:t xml:space="preserve">Board </w:t>
      </w:r>
      <w:r w:rsidRPr="00696803">
        <w:t>member’s creditors; or</w:t>
      </w:r>
    </w:p>
    <w:p w14:paraId="1BE6F8FD" w14:textId="77777777" w:rsidR="00B5399E" w:rsidRPr="00696803" w:rsidRDefault="00795E57" w:rsidP="00696803">
      <w:pPr>
        <w:pStyle w:val="paragraph"/>
      </w:pPr>
      <w:r w:rsidRPr="00696803">
        <w:tab/>
        <w:t>(</w:t>
      </w:r>
      <w:r w:rsidR="00D11E2D" w:rsidRPr="00696803">
        <w:t>d</w:t>
      </w:r>
      <w:r w:rsidRPr="00696803">
        <w:t>)</w:t>
      </w:r>
      <w:r w:rsidRPr="00696803">
        <w:tab/>
      </w:r>
      <w:r w:rsidR="00B5399E" w:rsidRPr="00696803">
        <w:t>for a Chair appointed on a full</w:t>
      </w:r>
      <w:r w:rsidR="00696803">
        <w:noBreakHyphen/>
      </w:r>
      <w:r w:rsidR="00B5399E" w:rsidRPr="00696803">
        <w:t>time basis—if:</w:t>
      </w:r>
    </w:p>
    <w:p w14:paraId="06EAD3E3" w14:textId="77777777" w:rsidR="00B5399E" w:rsidRPr="00696803" w:rsidRDefault="00B5399E" w:rsidP="00696803">
      <w:pPr>
        <w:pStyle w:val="paragraphsub"/>
      </w:pPr>
      <w:r w:rsidRPr="00696803">
        <w:tab/>
        <w:t>(i)</w:t>
      </w:r>
      <w:r w:rsidRPr="00696803">
        <w:tab/>
        <w:t>the Chair is absent, except on leave of absence, for 14 consecutive days or for 28 days in any 12 months; or</w:t>
      </w:r>
    </w:p>
    <w:p w14:paraId="79CF53FF" w14:textId="77777777" w:rsidR="00B5399E" w:rsidRPr="00696803" w:rsidRDefault="00B5399E" w:rsidP="00696803">
      <w:pPr>
        <w:pStyle w:val="paragraphsub"/>
      </w:pPr>
      <w:r w:rsidRPr="00696803">
        <w:tab/>
        <w:t>(ii)</w:t>
      </w:r>
      <w:r w:rsidRPr="00696803">
        <w:tab/>
        <w:t xml:space="preserve">the </w:t>
      </w:r>
      <w:r w:rsidR="007D3E05" w:rsidRPr="00696803">
        <w:t xml:space="preserve">Chair </w:t>
      </w:r>
      <w:r w:rsidRPr="00696803">
        <w:t xml:space="preserve">engages, except with the </w:t>
      </w:r>
      <w:r w:rsidR="007D3E05" w:rsidRPr="00696803">
        <w:t>Minister’s</w:t>
      </w:r>
      <w:r w:rsidRPr="00696803">
        <w:t xml:space="preserve"> approval, in paid work outside the duties of the </w:t>
      </w:r>
      <w:r w:rsidR="007D3E05" w:rsidRPr="00696803">
        <w:t>Chair’s</w:t>
      </w:r>
      <w:r w:rsidRPr="00696803">
        <w:t xml:space="preserve"> office (see </w:t>
      </w:r>
      <w:r w:rsidR="007D3E05" w:rsidRPr="00696803">
        <w:t xml:space="preserve">subsection </w:t>
      </w:r>
      <w:r w:rsidR="00DD446C" w:rsidRPr="00696803">
        <w:t>22</w:t>
      </w:r>
      <w:r w:rsidR="007D3E05" w:rsidRPr="00696803">
        <w:t>(1)</w:t>
      </w:r>
      <w:r w:rsidRPr="00696803">
        <w:t>)</w:t>
      </w:r>
      <w:r w:rsidR="007D3E05" w:rsidRPr="00696803">
        <w:t>; or</w:t>
      </w:r>
    </w:p>
    <w:p w14:paraId="21D6681B" w14:textId="77777777" w:rsidR="007D3E05" w:rsidRPr="00696803" w:rsidRDefault="00B5399E" w:rsidP="00696803">
      <w:pPr>
        <w:pStyle w:val="paragraph"/>
      </w:pPr>
      <w:r w:rsidRPr="00696803">
        <w:tab/>
        <w:t>(e)</w:t>
      </w:r>
      <w:r w:rsidRPr="00696803">
        <w:tab/>
        <w:t>for a Board member appointed on a part</w:t>
      </w:r>
      <w:r w:rsidR="00696803">
        <w:noBreakHyphen/>
      </w:r>
      <w:r w:rsidRPr="00696803">
        <w:t>time basis—i</w:t>
      </w:r>
      <w:r w:rsidR="00795E57" w:rsidRPr="00696803">
        <w:t>f</w:t>
      </w:r>
      <w:r w:rsidR="007D3E05" w:rsidRPr="00696803">
        <w:t>:</w:t>
      </w:r>
    </w:p>
    <w:p w14:paraId="3964A10F" w14:textId="77777777" w:rsidR="00795E57" w:rsidRPr="00696803" w:rsidRDefault="007D3E05" w:rsidP="00696803">
      <w:pPr>
        <w:pStyle w:val="paragraphsub"/>
      </w:pPr>
      <w:r w:rsidRPr="00696803">
        <w:tab/>
        <w:t>(i)</w:t>
      </w:r>
      <w:r w:rsidRPr="00696803">
        <w:tab/>
      </w:r>
      <w:r w:rsidR="00795E57" w:rsidRPr="00696803">
        <w:t xml:space="preserve">the </w:t>
      </w:r>
      <w:r w:rsidR="00226C2A" w:rsidRPr="00696803">
        <w:t xml:space="preserve">Board </w:t>
      </w:r>
      <w:r w:rsidR="00795E57" w:rsidRPr="00696803">
        <w:t xml:space="preserve">member is absent, except on leave of absence, from </w:t>
      </w:r>
      <w:r w:rsidR="00E60AF0" w:rsidRPr="00696803">
        <w:t>3</w:t>
      </w:r>
      <w:r w:rsidR="00795E57" w:rsidRPr="00696803">
        <w:t xml:space="preserve"> consecutive meetings of the </w:t>
      </w:r>
      <w:r w:rsidR="003E3B75" w:rsidRPr="00696803">
        <w:t>Board</w:t>
      </w:r>
      <w:r w:rsidR="00795E57" w:rsidRPr="00696803">
        <w:t>; or</w:t>
      </w:r>
    </w:p>
    <w:p w14:paraId="6483A0B4" w14:textId="77777777" w:rsidR="00D11E2D" w:rsidRPr="00696803" w:rsidRDefault="007D3E05" w:rsidP="00696803">
      <w:pPr>
        <w:pStyle w:val="paragraphsub"/>
      </w:pPr>
      <w:r w:rsidRPr="00696803">
        <w:tab/>
        <w:t>(ii)</w:t>
      </w:r>
      <w:r w:rsidRPr="00696803">
        <w:tab/>
      </w:r>
      <w:r w:rsidR="00795E57" w:rsidRPr="00696803">
        <w:t>the</w:t>
      </w:r>
      <w:r w:rsidR="00226C2A" w:rsidRPr="00696803">
        <w:t xml:space="preserve"> Board</w:t>
      </w:r>
      <w:r w:rsidR="00795E57" w:rsidRPr="00696803">
        <w:t xml:space="preserve"> member engages in paid work that, in the Minister’s opinion, conflicts or could conflict with the proper performance of </w:t>
      </w:r>
      <w:r w:rsidR="00F4244C" w:rsidRPr="00696803">
        <w:t xml:space="preserve">the Board </w:t>
      </w:r>
      <w:r w:rsidR="00795E57" w:rsidRPr="00696803">
        <w:t xml:space="preserve">member’s duties (see </w:t>
      </w:r>
      <w:r w:rsidRPr="00696803">
        <w:t>sub</w:t>
      </w:r>
      <w:r w:rsidR="00795E57" w:rsidRPr="00696803">
        <w:t xml:space="preserve">section </w:t>
      </w:r>
      <w:r w:rsidR="00DD446C" w:rsidRPr="00696803">
        <w:t>22</w:t>
      </w:r>
      <w:r w:rsidRPr="00696803">
        <w:t>(2))</w:t>
      </w:r>
      <w:r w:rsidR="00D11E2D" w:rsidRPr="00696803">
        <w:t>.</w:t>
      </w:r>
    </w:p>
    <w:p w14:paraId="28B8F495" w14:textId="77777777" w:rsidR="00BB22FB" w:rsidRPr="00696803" w:rsidRDefault="00BB22FB" w:rsidP="00696803">
      <w:pPr>
        <w:pStyle w:val="notetext"/>
      </w:pPr>
      <w:r w:rsidRPr="00696803">
        <w:t>Note:</w:t>
      </w:r>
      <w:r w:rsidRPr="00696803">
        <w:tab/>
        <w:t xml:space="preserve">The appointment of a Board member may also be terminated under </w:t>
      </w:r>
      <w:r w:rsidR="00FA63DF" w:rsidRPr="00696803">
        <w:t>section 3</w:t>
      </w:r>
      <w:r w:rsidRPr="00696803">
        <w:t xml:space="preserve">0 of the </w:t>
      </w:r>
      <w:r w:rsidRPr="00696803">
        <w:rPr>
          <w:i/>
        </w:rPr>
        <w:t>Public Governance, Performance and Accountability Act 2013</w:t>
      </w:r>
      <w:r w:rsidRPr="00696803">
        <w:t xml:space="preserve"> (which deals with terminating the appointment of an accountable authority, or a member of an accountable authority, for contravening general duties of officials).</w:t>
      </w:r>
    </w:p>
    <w:p w14:paraId="5A8BADC7" w14:textId="77777777" w:rsidR="00494F55" w:rsidRPr="00696803" w:rsidRDefault="000A38FF" w:rsidP="00696803">
      <w:pPr>
        <w:pStyle w:val="ActHead3"/>
        <w:pageBreakBefore/>
      </w:pPr>
      <w:bookmarkStart w:id="41" w:name="_Toc121819510"/>
      <w:r w:rsidRPr="00F32E18">
        <w:rPr>
          <w:rStyle w:val="CharDivNo"/>
        </w:rPr>
        <w:lastRenderedPageBreak/>
        <w:t>Division 4</w:t>
      </w:r>
      <w:r w:rsidR="00494F55" w:rsidRPr="00696803">
        <w:t>—</w:t>
      </w:r>
      <w:r w:rsidR="00494F55" w:rsidRPr="00F32E18">
        <w:rPr>
          <w:rStyle w:val="CharDivText"/>
        </w:rPr>
        <w:t>Meetings of the Board</w:t>
      </w:r>
      <w:bookmarkEnd w:id="41"/>
    </w:p>
    <w:p w14:paraId="3B96873B" w14:textId="77777777" w:rsidR="00941F81" w:rsidRPr="00696803" w:rsidRDefault="00DD446C" w:rsidP="00696803">
      <w:pPr>
        <w:pStyle w:val="ActHead5"/>
      </w:pPr>
      <w:bookmarkStart w:id="42" w:name="_Toc121819511"/>
      <w:r w:rsidRPr="00F32E18">
        <w:rPr>
          <w:rStyle w:val="CharSectno"/>
        </w:rPr>
        <w:t>25</w:t>
      </w:r>
      <w:r w:rsidR="00941F81" w:rsidRPr="00696803">
        <w:t xml:space="preserve">  Convening meetings</w:t>
      </w:r>
      <w:bookmarkEnd w:id="42"/>
    </w:p>
    <w:p w14:paraId="18CEB768" w14:textId="77777777" w:rsidR="00941F81" w:rsidRPr="00696803" w:rsidRDefault="00941F81" w:rsidP="00696803">
      <w:pPr>
        <w:pStyle w:val="subsection"/>
      </w:pPr>
      <w:r w:rsidRPr="00696803">
        <w:tab/>
        <w:t>(1)</w:t>
      </w:r>
      <w:r w:rsidRPr="00696803">
        <w:tab/>
        <w:t xml:space="preserve">The </w:t>
      </w:r>
      <w:r w:rsidR="00226C2A" w:rsidRPr="00696803">
        <w:t>Board</w:t>
      </w:r>
      <w:r w:rsidR="00815180" w:rsidRPr="00696803">
        <w:t xml:space="preserve"> </w:t>
      </w:r>
      <w:r w:rsidRPr="00696803">
        <w:t xml:space="preserve">must hold such meetings as are necessary for the efficient performance of </w:t>
      </w:r>
      <w:r w:rsidR="00815180" w:rsidRPr="00696803">
        <w:t xml:space="preserve">its </w:t>
      </w:r>
      <w:r w:rsidRPr="00696803">
        <w:t>functions.</w:t>
      </w:r>
    </w:p>
    <w:p w14:paraId="4D5EC382" w14:textId="77777777" w:rsidR="00941F81" w:rsidRPr="00696803" w:rsidRDefault="00941F81" w:rsidP="00696803">
      <w:pPr>
        <w:pStyle w:val="subsection"/>
      </w:pPr>
      <w:r w:rsidRPr="00696803">
        <w:tab/>
        <w:t>(2)</w:t>
      </w:r>
      <w:r w:rsidRPr="00696803">
        <w:tab/>
        <w:t>The Chair:</w:t>
      </w:r>
    </w:p>
    <w:p w14:paraId="477F2AF1" w14:textId="77777777" w:rsidR="00941F81" w:rsidRPr="00696803" w:rsidRDefault="00941F81" w:rsidP="00696803">
      <w:pPr>
        <w:pStyle w:val="paragraph"/>
      </w:pPr>
      <w:r w:rsidRPr="00696803">
        <w:tab/>
        <w:t>(a)</w:t>
      </w:r>
      <w:r w:rsidRPr="00696803">
        <w:tab/>
        <w:t>may convene a meeting at any time; and</w:t>
      </w:r>
    </w:p>
    <w:p w14:paraId="749F3BC9" w14:textId="77777777" w:rsidR="00941F81" w:rsidRPr="00696803" w:rsidRDefault="00941F81" w:rsidP="00696803">
      <w:pPr>
        <w:pStyle w:val="paragraph"/>
      </w:pPr>
      <w:r w:rsidRPr="00696803">
        <w:tab/>
        <w:t>(b)</w:t>
      </w:r>
      <w:r w:rsidRPr="00696803">
        <w:tab/>
        <w:t xml:space="preserve">must convene at least </w:t>
      </w:r>
      <w:r w:rsidR="002C0646" w:rsidRPr="00696803">
        <w:t>4</w:t>
      </w:r>
      <w:r w:rsidRPr="00696803">
        <w:t xml:space="preserve"> meetings each calendar year; and</w:t>
      </w:r>
    </w:p>
    <w:p w14:paraId="1BC57EDD" w14:textId="77777777" w:rsidR="00892F1E" w:rsidRPr="00696803" w:rsidRDefault="00941F81" w:rsidP="00696803">
      <w:pPr>
        <w:pStyle w:val="paragraph"/>
      </w:pPr>
      <w:r w:rsidRPr="00696803">
        <w:tab/>
        <w:t>(c)</w:t>
      </w:r>
      <w:r w:rsidRPr="00696803">
        <w:tab/>
        <w:t>must convene a meeting within 30 days after receiving a written request to do so from</w:t>
      </w:r>
      <w:r w:rsidR="00892F1E" w:rsidRPr="00696803">
        <w:t>:</w:t>
      </w:r>
    </w:p>
    <w:p w14:paraId="02A0AD0B" w14:textId="77777777" w:rsidR="00892F1E" w:rsidRPr="00696803" w:rsidRDefault="00892F1E" w:rsidP="00696803">
      <w:pPr>
        <w:pStyle w:val="paragraphsub"/>
      </w:pPr>
      <w:r w:rsidRPr="00696803">
        <w:tab/>
        <w:t>(i)</w:t>
      </w:r>
      <w:r w:rsidRPr="00696803">
        <w:tab/>
        <w:t>3 or more other members; or</w:t>
      </w:r>
    </w:p>
    <w:p w14:paraId="691B40C8" w14:textId="77777777" w:rsidR="00941F81" w:rsidRPr="00696803" w:rsidRDefault="00892F1E" w:rsidP="00696803">
      <w:pPr>
        <w:pStyle w:val="paragraphsub"/>
      </w:pPr>
      <w:r w:rsidRPr="00696803">
        <w:tab/>
        <w:t>(ii)</w:t>
      </w:r>
      <w:r w:rsidRPr="00696803">
        <w:tab/>
        <w:t>the Minister.</w:t>
      </w:r>
    </w:p>
    <w:p w14:paraId="559124EE" w14:textId="77777777" w:rsidR="00F36ED8" w:rsidRPr="00696803" w:rsidRDefault="00F36ED8" w:rsidP="00696803">
      <w:pPr>
        <w:pStyle w:val="subsection"/>
      </w:pPr>
      <w:r w:rsidRPr="00696803">
        <w:tab/>
      </w:r>
      <w:r w:rsidR="009F44C8" w:rsidRPr="00696803">
        <w:t>(3)</w:t>
      </w:r>
      <w:r w:rsidR="009F44C8" w:rsidRPr="00696803">
        <w:tab/>
      </w:r>
      <w:r w:rsidR="00F92FF3" w:rsidRPr="00696803">
        <w:t>Paragraph</w:t>
      </w:r>
      <w:r w:rsidR="00FA63DF" w:rsidRPr="00696803">
        <w:t> (</w:t>
      </w:r>
      <w:r w:rsidR="009F44C8" w:rsidRPr="00696803">
        <w:t xml:space="preserve">2)(b) does not apply </w:t>
      </w:r>
      <w:r w:rsidR="0098505A" w:rsidRPr="00696803">
        <w:t>in relation to</w:t>
      </w:r>
      <w:r w:rsidR="009F44C8" w:rsidRPr="00696803">
        <w:t xml:space="preserve"> the calendar year in which th</w:t>
      </w:r>
      <w:r w:rsidR="0098505A" w:rsidRPr="00696803">
        <w:t>is Act commences.</w:t>
      </w:r>
    </w:p>
    <w:p w14:paraId="3C429AFF" w14:textId="77777777" w:rsidR="00941F81" w:rsidRPr="00696803" w:rsidRDefault="00DD446C" w:rsidP="00696803">
      <w:pPr>
        <w:pStyle w:val="ActHead5"/>
      </w:pPr>
      <w:bookmarkStart w:id="43" w:name="_Toc121819512"/>
      <w:r w:rsidRPr="00F32E18">
        <w:rPr>
          <w:rStyle w:val="CharSectno"/>
        </w:rPr>
        <w:t>26</w:t>
      </w:r>
      <w:r w:rsidR="00941F81" w:rsidRPr="00696803">
        <w:t xml:space="preserve">  Presiding at meetings</w:t>
      </w:r>
      <w:bookmarkEnd w:id="43"/>
    </w:p>
    <w:p w14:paraId="62410EFD" w14:textId="77777777" w:rsidR="00941F81" w:rsidRPr="00696803" w:rsidRDefault="00941F81" w:rsidP="00696803">
      <w:pPr>
        <w:pStyle w:val="subsection"/>
      </w:pPr>
      <w:r w:rsidRPr="00696803">
        <w:tab/>
        <w:t>(1)</w:t>
      </w:r>
      <w:r w:rsidRPr="00696803">
        <w:tab/>
        <w:t>The Chair</w:t>
      </w:r>
      <w:r w:rsidRPr="00696803">
        <w:rPr>
          <w:i/>
        </w:rPr>
        <w:t xml:space="preserve"> </w:t>
      </w:r>
      <w:r w:rsidRPr="00696803">
        <w:t>must preside at all meetings at which the Chai</w:t>
      </w:r>
      <w:r w:rsidR="000B1EAE" w:rsidRPr="00696803">
        <w:t>r</w:t>
      </w:r>
      <w:r w:rsidRPr="00696803">
        <w:t xml:space="preserve"> is present.</w:t>
      </w:r>
    </w:p>
    <w:p w14:paraId="74E8DE64" w14:textId="77777777" w:rsidR="00941F81" w:rsidRPr="00696803" w:rsidRDefault="00941F81" w:rsidP="00696803">
      <w:pPr>
        <w:pStyle w:val="subsection"/>
      </w:pPr>
      <w:r w:rsidRPr="00696803">
        <w:tab/>
        <w:t>(2)</w:t>
      </w:r>
      <w:r w:rsidRPr="00696803">
        <w:tab/>
        <w:t>If the Chair</w:t>
      </w:r>
      <w:r w:rsidRPr="00696803">
        <w:rPr>
          <w:i/>
        </w:rPr>
        <w:t xml:space="preserve"> </w:t>
      </w:r>
      <w:r w:rsidRPr="00696803">
        <w:t xml:space="preserve">is not present at a meeting, the other </w:t>
      </w:r>
      <w:r w:rsidR="00226C2A" w:rsidRPr="00696803">
        <w:t xml:space="preserve">Board </w:t>
      </w:r>
      <w:r w:rsidRPr="00696803">
        <w:t>members present must appoint one of themselves to preside.</w:t>
      </w:r>
    </w:p>
    <w:p w14:paraId="24A8A468" w14:textId="77777777" w:rsidR="00941F81" w:rsidRPr="00696803" w:rsidRDefault="00DD446C" w:rsidP="00696803">
      <w:pPr>
        <w:pStyle w:val="ActHead5"/>
      </w:pPr>
      <w:bookmarkStart w:id="44" w:name="_Toc121819513"/>
      <w:r w:rsidRPr="00F32E18">
        <w:rPr>
          <w:rStyle w:val="CharSectno"/>
        </w:rPr>
        <w:t>27</w:t>
      </w:r>
      <w:r w:rsidR="00941F81" w:rsidRPr="00696803">
        <w:t xml:space="preserve">  Quorum</w:t>
      </w:r>
      <w:bookmarkEnd w:id="44"/>
    </w:p>
    <w:p w14:paraId="74B7E9D8" w14:textId="77777777" w:rsidR="00941F81" w:rsidRPr="00696803" w:rsidRDefault="00941F81" w:rsidP="00696803">
      <w:pPr>
        <w:pStyle w:val="subsection"/>
      </w:pPr>
      <w:r w:rsidRPr="00696803">
        <w:tab/>
        <w:t>(1)</w:t>
      </w:r>
      <w:r w:rsidRPr="00696803">
        <w:tab/>
        <w:t xml:space="preserve">At a meeting of the </w:t>
      </w:r>
      <w:r w:rsidR="00226C2A" w:rsidRPr="00696803">
        <w:t>Board</w:t>
      </w:r>
      <w:r w:rsidRPr="00696803">
        <w:t xml:space="preserve">, a quorum is constituted by a majority of </w:t>
      </w:r>
      <w:r w:rsidR="00226C2A" w:rsidRPr="00696803">
        <w:t xml:space="preserve">Board </w:t>
      </w:r>
      <w:r w:rsidRPr="00696803">
        <w:t>members.</w:t>
      </w:r>
    </w:p>
    <w:p w14:paraId="4E92E8EC" w14:textId="77777777" w:rsidR="00941F81" w:rsidRPr="00696803" w:rsidRDefault="00941F81" w:rsidP="00696803">
      <w:pPr>
        <w:pStyle w:val="subsection"/>
      </w:pPr>
      <w:r w:rsidRPr="00696803">
        <w:tab/>
        <w:t>(2)</w:t>
      </w:r>
      <w:r w:rsidRPr="00696803">
        <w:tab/>
        <w:t>However, if:</w:t>
      </w:r>
    </w:p>
    <w:p w14:paraId="74FE7D79" w14:textId="77777777" w:rsidR="00941F81" w:rsidRPr="00696803" w:rsidRDefault="00941F81" w:rsidP="00696803">
      <w:pPr>
        <w:pStyle w:val="paragraph"/>
      </w:pPr>
      <w:r w:rsidRPr="00696803">
        <w:tab/>
        <w:t>(a)</w:t>
      </w:r>
      <w:r w:rsidRPr="00696803">
        <w:tab/>
        <w:t xml:space="preserve">a </w:t>
      </w:r>
      <w:r w:rsidR="00226C2A" w:rsidRPr="00696803">
        <w:t xml:space="preserve">Board </w:t>
      </w:r>
      <w:r w:rsidRPr="00696803">
        <w:t>member</w:t>
      </w:r>
      <w:r w:rsidRPr="00696803">
        <w:rPr>
          <w:i/>
        </w:rPr>
        <w:t xml:space="preserve"> </w:t>
      </w:r>
      <w:r w:rsidRPr="00696803">
        <w:t xml:space="preserve">is required by rules made for the purposes of </w:t>
      </w:r>
      <w:r w:rsidR="00FA63DF" w:rsidRPr="00696803">
        <w:t>section 2</w:t>
      </w:r>
      <w:r w:rsidRPr="00696803">
        <w:t xml:space="preserve">9 of the </w:t>
      </w:r>
      <w:r w:rsidRPr="00696803">
        <w:rPr>
          <w:i/>
        </w:rPr>
        <w:t>Public Governance, Performance and Accountability Act 2013</w:t>
      </w:r>
      <w:r w:rsidRPr="00696803">
        <w:t xml:space="preserve"> not to be present during the deliberations, or to take </w:t>
      </w:r>
      <w:r w:rsidR="00102821" w:rsidRPr="00696803">
        <w:t>part i</w:t>
      </w:r>
      <w:r w:rsidRPr="00696803">
        <w:t xml:space="preserve">n any decision, of the </w:t>
      </w:r>
      <w:r w:rsidR="00226C2A" w:rsidRPr="00696803">
        <w:t>Board</w:t>
      </w:r>
      <w:r w:rsidR="000B1EAE" w:rsidRPr="00696803">
        <w:t xml:space="preserve"> </w:t>
      </w:r>
      <w:r w:rsidRPr="00696803">
        <w:t>with respect to a particular matter; and</w:t>
      </w:r>
    </w:p>
    <w:p w14:paraId="62207FB2" w14:textId="77777777" w:rsidR="00941F81" w:rsidRPr="00696803" w:rsidRDefault="00941F81" w:rsidP="00696803">
      <w:pPr>
        <w:pStyle w:val="paragraph"/>
      </w:pPr>
      <w:r w:rsidRPr="00696803">
        <w:tab/>
        <w:t>(b)</w:t>
      </w:r>
      <w:r w:rsidRPr="00696803">
        <w:tab/>
        <w:t>when the</w:t>
      </w:r>
      <w:r w:rsidR="00226C2A" w:rsidRPr="00696803">
        <w:t xml:space="preserve"> Board</w:t>
      </w:r>
      <w:r w:rsidRPr="00696803">
        <w:t xml:space="preserve"> </w:t>
      </w:r>
      <w:r w:rsidR="000B1EAE" w:rsidRPr="00696803">
        <w:t xml:space="preserve">member </w:t>
      </w:r>
      <w:r w:rsidRPr="00696803">
        <w:t>leaves the meeting concerned there is no longer a quorum present;</w:t>
      </w:r>
    </w:p>
    <w:p w14:paraId="13CFA982" w14:textId="77777777" w:rsidR="00941F81" w:rsidRPr="00696803" w:rsidRDefault="00941F81" w:rsidP="00696803">
      <w:pPr>
        <w:pStyle w:val="subsection2"/>
      </w:pPr>
      <w:r w:rsidRPr="00696803">
        <w:lastRenderedPageBreak/>
        <w:t xml:space="preserve">the remaining </w:t>
      </w:r>
      <w:r w:rsidR="00226C2A" w:rsidRPr="00696803">
        <w:t xml:space="preserve">Board </w:t>
      </w:r>
      <w:r w:rsidRPr="00696803">
        <w:t>members at the meeting constitute a quorum for the purpose of any deliberation or decision at that meeting with respect to that matter.</w:t>
      </w:r>
    </w:p>
    <w:p w14:paraId="20A68B8A" w14:textId="77777777" w:rsidR="00941F81" w:rsidRPr="00696803" w:rsidRDefault="00DD446C" w:rsidP="00696803">
      <w:pPr>
        <w:pStyle w:val="ActHead5"/>
      </w:pPr>
      <w:bookmarkStart w:id="45" w:name="_Toc121819514"/>
      <w:r w:rsidRPr="00F32E18">
        <w:rPr>
          <w:rStyle w:val="CharSectno"/>
        </w:rPr>
        <w:t>28</w:t>
      </w:r>
      <w:r w:rsidR="00941F81" w:rsidRPr="00696803">
        <w:t xml:space="preserve">  Voting at meetings</w:t>
      </w:r>
      <w:bookmarkEnd w:id="45"/>
    </w:p>
    <w:p w14:paraId="3043E029" w14:textId="77777777" w:rsidR="00941F81" w:rsidRPr="00696803" w:rsidRDefault="00941F81" w:rsidP="00696803">
      <w:pPr>
        <w:pStyle w:val="subsection"/>
      </w:pPr>
      <w:r w:rsidRPr="00696803">
        <w:tab/>
        <w:t>(1)</w:t>
      </w:r>
      <w:r w:rsidRPr="00696803">
        <w:tab/>
        <w:t xml:space="preserve">A question arising at a meeting of the </w:t>
      </w:r>
      <w:r w:rsidR="00226C2A" w:rsidRPr="00696803">
        <w:t>Board</w:t>
      </w:r>
      <w:r w:rsidR="000B1EAE" w:rsidRPr="00696803">
        <w:t xml:space="preserve"> </w:t>
      </w:r>
      <w:r w:rsidRPr="00696803">
        <w:t xml:space="preserve">is to be determined by a majority of the votes of the </w:t>
      </w:r>
      <w:r w:rsidR="00226C2A" w:rsidRPr="00696803">
        <w:t xml:space="preserve">Board </w:t>
      </w:r>
      <w:r w:rsidR="000B1EAE" w:rsidRPr="00696803">
        <w:t xml:space="preserve">members </w:t>
      </w:r>
      <w:r w:rsidRPr="00696803">
        <w:t>present and voting.</w:t>
      </w:r>
    </w:p>
    <w:p w14:paraId="36FB531F" w14:textId="77777777" w:rsidR="00941F81" w:rsidRPr="00696803" w:rsidRDefault="00941F81" w:rsidP="00696803">
      <w:pPr>
        <w:pStyle w:val="subsection"/>
      </w:pPr>
      <w:r w:rsidRPr="00696803">
        <w:tab/>
        <w:t>(2)</w:t>
      </w:r>
      <w:r w:rsidRPr="00696803">
        <w:tab/>
        <w:t xml:space="preserve">The person presiding at a meeting of the </w:t>
      </w:r>
      <w:r w:rsidR="00226C2A" w:rsidRPr="00696803">
        <w:t>Board</w:t>
      </w:r>
      <w:r w:rsidR="000B1EAE" w:rsidRPr="00696803">
        <w:t xml:space="preserve"> </w:t>
      </w:r>
      <w:r w:rsidRPr="00696803">
        <w:t>has a deliberative vote and, if the votes are equal, a casting vote.</w:t>
      </w:r>
    </w:p>
    <w:p w14:paraId="62B09803" w14:textId="77777777" w:rsidR="00941F81" w:rsidRPr="00696803" w:rsidRDefault="00DD446C" w:rsidP="00696803">
      <w:pPr>
        <w:pStyle w:val="ActHead5"/>
      </w:pPr>
      <w:bookmarkStart w:id="46" w:name="_Toc121819515"/>
      <w:r w:rsidRPr="00F32E18">
        <w:rPr>
          <w:rStyle w:val="CharSectno"/>
        </w:rPr>
        <w:t>29</w:t>
      </w:r>
      <w:r w:rsidR="00941F81" w:rsidRPr="00696803">
        <w:t xml:space="preserve">  Conduct of meetings</w:t>
      </w:r>
      <w:bookmarkEnd w:id="46"/>
    </w:p>
    <w:p w14:paraId="2BC49D6F" w14:textId="77777777" w:rsidR="00941F81" w:rsidRPr="00696803" w:rsidRDefault="00941F81" w:rsidP="00696803">
      <w:pPr>
        <w:pStyle w:val="subsection"/>
      </w:pPr>
      <w:r w:rsidRPr="00696803">
        <w:tab/>
      </w:r>
      <w:r w:rsidRPr="00696803">
        <w:tab/>
        <w:t xml:space="preserve">The </w:t>
      </w:r>
      <w:r w:rsidR="00226C2A" w:rsidRPr="00696803">
        <w:t>Board</w:t>
      </w:r>
      <w:r w:rsidR="000B1EAE" w:rsidRPr="00696803">
        <w:t xml:space="preserve"> </w:t>
      </w:r>
      <w:r w:rsidRPr="00696803">
        <w:t xml:space="preserve">may, subject to this </w:t>
      </w:r>
      <w:r w:rsidR="000B1EAE" w:rsidRPr="00696803">
        <w:t>Division</w:t>
      </w:r>
      <w:r w:rsidRPr="00696803">
        <w:t>, regulate proceedings at its meetings as it considers appropriate.</w:t>
      </w:r>
    </w:p>
    <w:p w14:paraId="30D865D8" w14:textId="77777777" w:rsidR="00941F81" w:rsidRPr="00696803" w:rsidRDefault="00941F81" w:rsidP="00696803">
      <w:pPr>
        <w:pStyle w:val="notetext"/>
      </w:pPr>
      <w:r w:rsidRPr="00696803">
        <w:t>Note:</w:t>
      </w:r>
      <w:r w:rsidRPr="00696803">
        <w:tab/>
        <w:t xml:space="preserve">Section 33B of the </w:t>
      </w:r>
      <w:r w:rsidRPr="00696803">
        <w:rPr>
          <w:i/>
        </w:rPr>
        <w:t>Acts Interpretation Act 1901</w:t>
      </w:r>
      <w:r w:rsidRPr="00696803">
        <w:t xml:space="preserve"> contains further information about the ways in which </w:t>
      </w:r>
      <w:r w:rsidR="00226C2A" w:rsidRPr="00696803">
        <w:t xml:space="preserve">Board </w:t>
      </w:r>
      <w:r w:rsidRPr="00696803">
        <w:t>members may participate in meetings.</w:t>
      </w:r>
    </w:p>
    <w:p w14:paraId="78C7E3FC" w14:textId="77777777" w:rsidR="00941F81" w:rsidRPr="00696803" w:rsidRDefault="00DD446C" w:rsidP="00696803">
      <w:pPr>
        <w:pStyle w:val="ActHead5"/>
      </w:pPr>
      <w:bookmarkStart w:id="47" w:name="_Toc121819516"/>
      <w:r w:rsidRPr="00F32E18">
        <w:rPr>
          <w:rStyle w:val="CharSectno"/>
        </w:rPr>
        <w:t>30</w:t>
      </w:r>
      <w:r w:rsidR="00941F81" w:rsidRPr="00696803">
        <w:t xml:space="preserve">  Minutes</w:t>
      </w:r>
      <w:bookmarkEnd w:id="47"/>
    </w:p>
    <w:p w14:paraId="2782368E" w14:textId="77777777" w:rsidR="00941F81" w:rsidRPr="00696803" w:rsidRDefault="00941F81" w:rsidP="00696803">
      <w:pPr>
        <w:pStyle w:val="subsection"/>
      </w:pPr>
      <w:r w:rsidRPr="00696803">
        <w:tab/>
      </w:r>
      <w:r w:rsidRPr="00696803">
        <w:tab/>
        <w:t xml:space="preserve">The </w:t>
      </w:r>
      <w:r w:rsidR="00226C2A" w:rsidRPr="00696803">
        <w:t>Board</w:t>
      </w:r>
      <w:r w:rsidR="000B1EAE" w:rsidRPr="00696803">
        <w:t xml:space="preserve"> </w:t>
      </w:r>
      <w:r w:rsidRPr="00696803">
        <w:t>must keep minutes of its meetings.</w:t>
      </w:r>
    </w:p>
    <w:p w14:paraId="4973B0BD" w14:textId="77777777" w:rsidR="00941F81" w:rsidRPr="00696803" w:rsidRDefault="00DD446C" w:rsidP="00696803">
      <w:pPr>
        <w:pStyle w:val="ActHead5"/>
      </w:pPr>
      <w:bookmarkStart w:id="48" w:name="_Toc121819517"/>
      <w:r w:rsidRPr="00F32E18">
        <w:rPr>
          <w:rStyle w:val="CharSectno"/>
        </w:rPr>
        <w:t>31</w:t>
      </w:r>
      <w:r w:rsidR="00941F81" w:rsidRPr="00696803">
        <w:t xml:space="preserve">  Decisions without meetings</w:t>
      </w:r>
      <w:bookmarkEnd w:id="48"/>
    </w:p>
    <w:p w14:paraId="7650239D" w14:textId="77777777" w:rsidR="00941F81" w:rsidRPr="00696803" w:rsidRDefault="00941F81" w:rsidP="00696803">
      <w:pPr>
        <w:pStyle w:val="subsection"/>
      </w:pPr>
      <w:r w:rsidRPr="00696803">
        <w:tab/>
        <w:t>(1)</w:t>
      </w:r>
      <w:r w:rsidRPr="00696803">
        <w:tab/>
        <w:t xml:space="preserve">The </w:t>
      </w:r>
      <w:r w:rsidR="00226C2A" w:rsidRPr="00696803">
        <w:t>Board</w:t>
      </w:r>
      <w:r w:rsidR="000B1EAE" w:rsidRPr="00696803">
        <w:t xml:space="preserve"> </w:t>
      </w:r>
      <w:r w:rsidRPr="00696803">
        <w:t>is taken to have made a decision at a meeting if:</w:t>
      </w:r>
    </w:p>
    <w:p w14:paraId="7B733FE2" w14:textId="77777777" w:rsidR="00941F81" w:rsidRPr="00696803" w:rsidRDefault="00941F81" w:rsidP="00696803">
      <w:pPr>
        <w:pStyle w:val="paragraph"/>
      </w:pPr>
      <w:r w:rsidRPr="00696803">
        <w:tab/>
        <w:t>(a)</w:t>
      </w:r>
      <w:r w:rsidRPr="00696803">
        <w:tab/>
        <w:t xml:space="preserve">without meeting, a </w:t>
      </w:r>
      <w:r w:rsidRPr="00696803">
        <w:rPr>
          <w:lang w:eastAsia="en-US"/>
        </w:rPr>
        <w:t>m</w:t>
      </w:r>
      <w:r w:rsidRPr="00696803">
        <w:t xml:space="preserve">ajority of the </w:t>
      </w:r>
      <w:r w:rsidR="00226C2A" w:rsidRPr="00696803">
        <w:t xml:space="preserve">Board </w:t>
      </w:r>
      <w:r w:rsidR="000B1EAE" w:rsidRPr="00696803">
        <w:t xml:space="preserve">members </w:t>
      </w:r>
      <w:r w:rsidRPr="00696803">
        <w:t>entitled to vote on the proposed decision indicate agreement with the decision; and</w:t>
      </w:r>
    </w:p>
    <w:p w14:paraId="0F66B911" w14:textId="77777777" w:rsidR="00941F81" w:rsidRPr="00696803" w:rsidRDefault="00941F81" w:rsidP="00696803">
      <w:pPr>
        <w:pStyle w:val="paragraph"/>
      </w:pPr>
      <w:r w:rsidRPr="00696803">
        <w:tab/>
        <w:t>(b)</w:t>
      </w:r>
      <w:r w:rsidRPr="00696803">
        <w:tab/>
        <w:t xml:space="preserve">that agreement is indicated in accordance with the method determined by the </w:t>
      </w:r>
      <w:r w:rsidR="00226C2A" w:rsidRPr="00696803">
        <w:t>Board</w:t>
      </w:r>
      <w:r w:rsidR="000B1EAE" w:rsidRPr="00696803">
        <w:t xml:space="preserve"> </w:t>
      </w:r>
      <w:r w:rsidRPr="00696803">
        <w:t xml:space="preserve">under </w:t>
      </w:r>
      <w:r w:rsidR="00A407D9" w:rsidRPr="00696803">
        <w:t>subsection (</w:t>
      </w:r>
      <w:r w:rsidRPr="00696803">
        <w:t>2); and</w:t>
      </w:r>
    </w:p>
    <w:p w14:paraId="72D66D4E" w14:textId="77777777" w:rsidR="00941F81" w:rsidRPr="00696803" w:rsidRDefault="00941F81" w:rsidP="00696803">
      <w:pPr>
        <w:pStyle w:val="paragraph"/>
      </w:pPr>
      <w:r w:rsidRPr="00696803">
        <w:tab/>
        <w:t>(c)</w:t>
      </w:r>
      <w:r w:rsidRPr="00696803">
        <w:tab/>
        <w:t>all the</w:t>
      </w:r>
      <w:r w:rsidR="00226C2A" w:rsidRPr="00696803">
        <w:t xml:space="preserve"> Board</w:t>
      </w:r>
      <w:r w:rsidRPr="00696803">
        <w:t xml:space="preserve"> </w:t>
      </w:r>
      <w:r w:rsidR="000B1EAE" w:rsidRPr="00696803">
        <w:t xml:space="preserve">members </w:t>
      </w:r>
      <w:r w:rsidRPr="00696803">
        <w:t xml:space="preserve">were informed of the proposed decision, or reasonable efforts were made to inform all the </w:t>
      </w:r>
      <w:r w:rsidR="00226C2A" w:rsidRPr="00696803">
        <w:t xml:space="preserve">Board </w:t>
      </w:r>
      <w:r w:rsidR="000B1EAE" w:rsidRPr="00696803">
        <w:t xml:space="preserve">members </w:t>
      </w:r>
      <w:r w:rsidRPr="00696803">
        <w:t>of the proposed decision.</w:t>
      </w:r>
    </w:p>
    <w:p w14:paraId="272C4904" w14:textId="77777777" w:rsidR="00941F81" w:rsidRPr="00696803" w:rsidRDefault="00941F81" w:rsidP="00696803">
      <w:pPr>
        <w:pStyle w:val="subsection"/>
      </w:pPr>
      <w:r w:rsidRPr="00696803">
        <w:tab/>
        <w:t>(2)</w:t>
      </w:r>
      <w:r w:rsidRPr="00696803">
        <w:tab/>
      </w:r>
      <w:r w:rsidR="00FA63DF" w:rsidRPr="00696803">
        <w:t>Subsection (</w:t>
      </w:r>
      <w:r w:rsidRPr="00696803">
        <w:t xml:space="preserve">1) applies only if the </w:t>
      </w:r>
      <w:r w:rsidR="00226C2A" w:rsidRPr="00696803">
        <w:t>Board</w:t>
      </w:r>
      <w:r w:rsidRPr="00696803">
        <w:t>:</w:t>
      </w:r>
    </w:p>
    <w:p w14:paraId="68F9E5B5" w14:textId="77777777" w:rsidR="00941F81" w:rsidRPr="00696803" w:rsidRDefault="00941F81" w:rsidP="00696803">
      <w:pPr>
        <w:pStyle w:val="paragraph"/>
      </w:pPr>
      <w:r w:rsidRPr="00696803">
        <w:tab/>
        <w:t>(a)</w:t>
      </w:r>
      <w:r w:rsidRPr="00696803">
        <w:tab/>
        <w:t>has determined that it may make decisions of that kind without meeting; and</w:t>
      </w:r>
    </w:p>
    <w:p w14:paraId="55EE46FD" w14:textId="77777777" w:rsidR="00941F81" w:rsidRPr="00696803" w:rsidRDefault="00941F81" w:rsidP="00696803">
      <w:pPr>
        <w:pStyle w:val="paragraph"/>
      </w:pPr>
      <w:r w:rsidRPr="00696803">
        <w:lastRenderedPageBreak/>
        <w:tab/>
        <w:t>(b)</w:t>
      </w:r>
      <w:r w:rsidRPr="00696803">
        <w:tab/>
        <w:t>has determined the method by which</w:t>
      </w:r>
      <w:r w:rsidR="00226C2A" w:rsidRPr="00696803">
        <w:t xml:space="preserve"> Board</w:t>
      </w:r>
      <w:r w:rsidRPr="00696803">
        <w:t xml:space="preserve"> </w:t>
      </w:r>
      <w:r w:rsidR="000B1EAE" w:rsidRPr="00696803">
        <w:t xml:space="preserve">members </w:t>
      </w:r>
      <w:r w:rsidRPr="00696803">
        <w:t>are to indicate agreement with proposed decisions.</w:t>
      </w:r>
    </w:p>
    <w:p w14:paraId="312649E1" w14:textId="77777777" w:rsidR="00941F81" w:rsidRPr="00696803" w:rsidRDefault="00941F81" w:rsidP="00696803">
      <w:pPr>
        <w:pStyle w:val="subsection"/>
      </w:pPr>
      <w:r w:rsidRPr="00696803">
        <w:tab/>
        <w:t>(3)</w:t>
      </w:r>
      <w:r w:rsidRPr="00696803">
        <w:tab/>
        <w:t xml:space="preserve">For the purposes of </w:t>
      </w:r>
      <w:r w:rsidR="00BF0EEA" w:rsidRPr="00696803">
        <w:t>paragraph (</w:t>
      </w:r>
      <w:r w:rsidRPr="00696803">
        <w:t xml:space="preserve">1)(a), a </w:t>
      </w:r>
      <w:r w:rsidR="00226C2A" w:rsidRPr="00696803">
        <w:t xml:space="preserve">Board </w:t>
      </w:r>
      <w:r w:rsidR="000B1EAE" w:rsidRPr="00696803">
        <w:t xml:space="preserve">member </w:t>
      </w:r>
      <w:r w:rsidRPr="00696803">
        <w:t xml:space="preserve">is not entitled to vote on a proposed decision if the </w:t>
      </w:r>
      <w:r w:rsidR="00226C2A" w:rsidRPr="00696803">
        <w:t xml:space="preserve">Board </w:t>
      </w:r>
      <w:r w:rsidR="000B1EAE" w:rsidRPr="00696803">
        <w:t xml:space="preserve">member </w:t>
      </w:r>
      <w:r w:rsidRPr="00696803">
        <w:t xml:space="preserve">would not have been entitled to vote on that proposal if the matter had been considered at a meeting of the </w:t>
      </w:r>
      <w:r w:rsidR="00226C2A" w:rsidRPr="00696803">
        <w:t>Board</w:t>
      </w:r>
      <w:r w:rsidR="000B1EAE" w:rsidRPr="00696803">
        <w:t>.</w:t>
      </w:r>
    </w:p>
    <w:p w14:paraId="24ECFAC8" w14:textId="77777777" w:rsidR="00941F81" w:rsidRPr="00696803" w:rsidRDefault="00941F81" w:rsidP="00696803">
      <w:pPr>
        <w:pStyle w:val="subsection"/>
      </w:pPr>
      <w:r w:rsidRPr="00696803">
        <w:tab/>
        <w:t>(4)</w:t>
      </w:r>
      <w:r w:rsidRPr="00696803">
        <w:tab/>
        <w:t xml:space="preserve">The </w:t>
      </w:r>
      <w:r w:rsidR="00226C2A" w:rsidRPr="00696803">
        <w:t>Board</w:t>
      </w:r>
      <w:r w:rsidR="000B1EAE" w:rsidRPr="00696803">
        <w:t xml:space="preserve"> </w:t>
      </w:r>
      <w:r w:rsidRPr="00696803">
        <w:t>must keep a record of decisions made in accordance with this section.</w:t>
      </w:r>
    </w:p>
    <w:p w14:paraId="325D8D6B" w14:textId="77777777" w:rsidR="00494F55" w:rsidRPr="00696803" w:rsidRDefault="000A38FF" w:rsidP="00696803">
      <w:pPr>
        <w:pStyle w:val="ActHead2"/>
        <w:pageBreakBefore/>
      </w:pPr>
      <w:bookmarkStart w:id="49" w:name="_Toc121819518"/>
      <w:r w:rsidRPr="00F32E18">
        <w:rPr>
          <w:rStyle w:val="CharPartNo"/>
        </w:rPr>
        <w:lastRenderedPageBreak/>
        <w:t>Part 4</w:t>
      </w:r>
      <w:r w:rsidR="00494F55" w:rsidRPr="00696803">
        <w:t>—</w:t>
      </w:r>
      <w:r w:rsidR="00494F55" w:rsidRPr="00F32E18">
        <w:rPr>
          <w:rStyle w:val="CharPartText"/>
        </w:rPr>
        <w:t>Chief Executive Officer, staff and consultants</w:t>
      </w:r>
      <w:bookmarkEnd w:id="49"/>
    </w:p>
    <w:p w14:paraId="4A0715A4" w14:textId="77777777" w:rsidR="00494F55" w:rsidRPr="00696803" w:rsidRDefault="000A38FF" w:rsidP="00696803">
      <w:pPr>
        <w:pStyle w:val="ActHead3"/>
      </w:pPr>
      <w:bookmarkStart w:id="50" w:name="_Toc121819519"/>
      <w:r w:rsidRPr="00F32E18">
        <w:rPr>
          <w:rStyle w:val="CharDivNo"/>
        </w:rPr>
        <w:t>Division 1</w:t>
      </w:r>
      <w:r w:rsidR="00494F55" w:rsidRPr="00696803">
        <w:t>—</w:t>
      </w:r>
      <w:r w:rsidR="00494F55" w:rsidRPr="00F32E18">
        <w:rPr>
          <w:rStyle w:val="CharDivText"/>
        </w:rPr>
        <w:t>Introduction</w:t>
      </w:r>
      <w:bookmarkEnd w:id="50"/>
    </w:p>
    <w:p w14:paraId="0CD61145" w14:textId="77777777" w:rsidR="00226C2A" w:rsidRPr="00696803" w:rsidRDefault="00DD446C" w:rsidP="00696803">
      <w:pPr>
        <w:pStyle w:val="ActHead5"/>
      </w:pPr>
      <w:bookmarkStart w:id="51" w:name="_Toc121819520"/>
      <w:r w:rsidRPr="00F32E18">
        <w:rPr>
          <w:rStyle w:val="CharSectno"/>
        </w:rPr>
        <w:t>32</w:t>
      </w:r>
      <w:r w:rsidR="00226C2A" w:rsidRPr="00696803">
        <w:t xml:space="preserve">  Simplified outline of this Part</w:t>
      </w:r>
      <w:bookmarkEnd w:id="51"/>
    </w:p>
    <w:p w14:paraId="0B612BA2" w14:textId="77777777" w:rsidR="006F1DE2" w:rsidRPr="00696803" w:rsidRDefault="006F1DE2" w:rsidP="00696803">
      <w:pPr>
        <w:pStyle w:val="SOText"/>
      </w:pPr>
      <w:r w:rsidRPr="00696803">
        <w:t>There is to be a Chief Executive Officer of the Authority.</w:t>
      </w:r>
    </w:p>
    <w:p w14:paraId="29D395BC" w14:textId="77777777" w:rsidR="00226C2A" w:rsidRPr="00696803" w:rsidRDefault="006F1DE2" w:rsidP="00696803">
      <w:pPr>
        <w:pStyle w:val="SOText"/>
      </w:pPr>
      <w:r w:rsidRPr="00696803">
        <w:t>The CEO is responsible for the day</w:t>
      </w:r>
      <w:r w:rsidR="00696803">
        <w:noBreakHyphen/>
      </w:r>
      <w:r w:rsidRPr="00696803">
        <w:t>to</w:t>
      </w:r>
      <w:r w:rsidR="00696803">
        <w:noBreakHyphen/>
      </w:r>
      <w:r w:rsidRPr="00696803">
        <w:t>day administration of the Authority.</w:t>
      </w:r>
    </w:p>
    <w:p w14:paraId="35240365" w14:textId="77777777" w:rsidR="006F1DE2" w:rsidRPr="00696803" w:rsidRDefault="006F1DE2" w:rsidP="00696803">
      <w:pPr>
        <w:pStyle w:val="SOText"/>
      </w:pPr>
      <w:r w:rsidRPr="00696803">
        <w:t xml:space="preserve">The staff of the Authority are employed under the </w:t>
      </w:r>
      <w:r w:rsidRPr="00696803">
        <w:rPr>
          <w:i/>
        </w:rPr>
        <w:t>Public Service Act 1999</w:t>
      </w:r>
      <w:r w:rsidRPr="00696803">
        <w:t xml:space="preserve"> and the Authority </w:t>
      </w:r>
      <w:r w:rsidR="00741E73" w:rsidRPr="00696803">
        <w:t>can</w:t>
      </w:r>
      <w:r w:rsidRPr="00696803">
        <w:t xml:space="preserve"> also engage consultants.</w:t>
      </w:r>
    </w:p>
    <w:p w14:paraId="41A31913" w14:textId="77777777" w:rsidR="00494F55" w:rsidRPr="00696803" w:rsidRDefault="000A38FF" w:rsidP="00696803">
      <w:pPr>
        <w:pStyle w:val="ActHead3"/>
        <w:pageBreakBefore/>
      </w:pPr>
      <w:bookmarkStart w:id="52" w:name="_Toc121819521"/>
      <w:r w:rsidRPr="00F32E18">
        <w:rPr>
          <w:rStyle w:val="CharDivNo"/>
        </w:rPr>
        <w:lastRenderedPageBreak/>
        <w:t>Division 2</w:t>
      </w:r>
      <w:r w:rsidR="00494F55" w:rsidRPr="00696803">
        <w:t>—</w:t>
      </w:r>
      <w:r w:rsidR="00494F55" w:rsidRPr="00F32E18">
        <w:rPr>
          <w:rStyle w:val="CharDivText"/>
        </w:rPr>
        <w:t>Chief Executive Officer</w:t>
      </w:r>
      <w:bookmarkEnd w:id="52"/>
    </w:p>
    <w:p w14:paraId="2905D082" w14:textId="77777777" w:rsidR="00494F55" w:rsidRPr="00696803" w:rsidRDefault="00DD446C" w:rsidP="00696803">
      <w:pPr>
        <w:pStyle w:val="ActHead5"/>
      </w:pPr>
      <w:bookmarkStart w:id="53" w:name="_Toc121819522"/>
      <w:r w:rsidRPr="00F32E18">
        <w:rPr>
          <w:rStyle w:val="CharSectno"/>
        </w:rPr>
        <w:t>33</w:t>
      </w:r>
      <w:r w:rsidR="00494F55" w:rsidRPr="00696803">
        <w:t xml:space="preserve">  Chief Executive Officer</w:t>
      </w:r>
      <w:bookmarkEnd w:id="53"/>
    </w:p>
    <w:p w14:paraId="5F1CE690" w14:textId="77777777" w:rsidR="00494F55" w:rsidRPr="00696803" w:rsidRDefault="00494F55" w:rsidP="00696803">
      <w:pPr>
        <w:pStyle w:val="subsection"/>
      </w:pPr>
      <w:r w:rsidRPr="00696803">
        <w:tab/>
      </w:r>
      <w:r w:rsidRPr="00696803">
        <w:tab/>
        <w:t>There is to be a Chief Executive Officer of the High Speed Rail Authority.</w:t>
      </w:r>
    </w:p>
    <w:p w14:paraId="72C60C42" w14:textId="77777777" w:rsidR="00226C2A" w:rsidRPr="00696803" w:rsidRDefault="00DD446C" w:rsidP="00696803">
      <w:pPr>
        <w:pStyle w:val="ActHead5"/>
      </w:pPr>
      <w:bookmarkStart w:id="54" w:name="_Toc121819523"/>
      <w:r w:rsidRPr="00F32E18">
        <w:rPr>
          <w:rStyle w:val="CharSectno"/>
        </w:rPr>
        <w:t>34</w:t>
      </w:r>
      <w:r w:rsidR="00226C2A" w:rsidRPr="00696803">
        <w:t xml:space="preserve">  Functions of the CEO</w:t>
      </w:r>
      <w:bookmarkEnd w:id="54"/>
    </w:p>
    <w:p w14:paraId="32D13A09" w14:textId="77777777" w:rsidR="00226C2A" w:rsidRPr="00696803" w:rsidRDefault="00226C2A" w:rsidP="00696803">
      <w:pPr>
        <w:pStyle w:val="subsection"/>
      </w:pPr>
      <w:r w:rsidRPr="00696803">
        <w:tab/>
        <w:t>(1)</w:t>
      </w:r>
      <w:r w:rsidRPr="00696803">
        <w:tab/>
        <w:t>The CEO is responsible for the day</w:t>
      </w:r>
      <w:r w:rsidR="00696803">
        <w:noBreakHyphen/>
      </w:r>
      <w:r w:rsidRPr="00696803">
        <w:t>to</w:t>
      </w:r>
      <w:r w:rsidR="00696803">
        <w:noBreakHyphen/>
      </w:r>
      <w:r w:rsidRPr="00696803">
        <w:t>day administration of the Authority.</w:t>
      </w:r>
    </w:p>
    <w:p w14:paraId="1FAC4111" w14:textId="77777777" w:rsidR="008F15F1" w:rsidRPr="00696803" w:rsidRDefault="008F15F1" w:rsidP="00696803">
      <w:pPr>
        <w:pStyle w:val="subsection"/>
      </w:pPr>
      <w:r w:rsidRPr="00696803">
        <w:tab/>
        <w:t>(</w:t>
      </w:r>
      <w:r w:rsidR="000017B7" w:rsidRPr="00696803">
        <w:t>2</w:t>
      </w:r>
      <w:r w:rsidRPr="00696803">
        <w:t>)</w:t>
      </w:r>
      <w:r w:rsidRPr="00696803">
        <w:tab/>
        <w:t xml:space="preserve">The CEO has power to do all things necessary or convenient to be done for or in connection with the performance of </w:t>
      </w:r>
      <w:r w:rsidR="00E3672B" w:rsidRPr="00696803">
        <w:t xml:space="preserve">the CEO’s </w:t>
      </w:r>
      <w:r w:rsidRPr="00696803">
        <w:t>duties.</w:t>
      </w:r>
    </w:p>
    <w:p w14:paraId="2E48DBD4" w14:textId="77777777" w:rsidR="000017B7" w:rsidRPr="00696803" w:rsidRDefault="000017B7" w:rsidP="00696803">
      <w:pPr>
        <w:pStyle w:val="subsection"/>
      </w:pPr>
      <w:r w:rsidRPr="00696803">
        <w:tab/>
        <w:t>(3)</w:t>
      </w:r>
      <w:r w:rsidRPr="00696803">
        <w:tab/>
        <w:t>The CEO is to act in accordance with</w:t>
      </w:r>
      <w:r w:rsidR="00870488" w:rsidRPr="00696803">
        <w:t xml:space="preserve"> </w:t>
      </w:r>
      <w:r w:rsidRPr="00696803">
        <w:t xml:space="preserve">policies and </w:t>
      </w:r>
      <w:r w:rsidR="00870488" w:rsidRPr="00696803">
        <w:t xml:space="preserve">strategies </w:t>
      </w:r>
      <w:r w:rsidRPr="00696803">
        <w:t>determined by the Board</w:t>
      </w:r>
      <w:r w:rsidR="00870488" w:rsidRPr="00696803">
        <w:t>.</w:t>
      </w:r>
    </w:p>
    <w:p w14:paraId="3C2625C3" w14:textId="77777777" w:rsidR="00226C2A" w:rsidRPr="00696803" w:rsidRDefault="00DD446C" w:rsidP="00696803">
      <w:pPr>
        <w:pStyle w:val="ActHead5"/>
      </w:pPr>
      <w:bookmarkStart w:id="55" w:name="_Toc121819524"/>
      <w:r w:rsidRPr="00F32E18">
        <w:rPr>
          <w:rStyle w:val="CharSectno"/>
        </w:rPr>
        <w:t>35</w:t>
      </w:r>
      <w:r w:rsidR="008F15F1" w:rsidRPr="00696803">
        <w:t xml:space="preserve">  CEO to act in accordance with direction</w:t>
      </w:r>
      <w:r w:rsidR="000017B7" w:rsidRPr="00696803">
        <w:t>s</w:t>
      </w:r>
      <w:r w:rsidR="008F15F1" w:rsidRPr="00696803">
        <w:t xml:space="preserve"> of Board</w:t>
      </w:r>
      <w:bookmarkEnd w:id="55"/>
    </w:p>
    <w:p w14:paraId="1E838A33" w14:textId="77777777" w:rsidR="00226C2A" w:rsidRPr="00696803" w:rsidRDefault="00226C2A" w:rsidP="00696803">
      <w:pPr>
        <w:pStyle w:val="subsection"/>
      </w:pPr>
      <w:r w:rsidRPr="00696803">
        <w:tab/>
        <w:t>(</w:t>
      </w:r>
      <w:r w:rsidR="000017B7" w:rsidRPr="00696803">
        <w:t>1</w:t>
      </w:r>
      <w:r w:rsidRPr="00696803">
        <w:t>)</w:t>
      </w:r>
      <w:r w:rsidRPr="00696803">
        <w:tab/>
        <w:t xml:space="preserve">The Board may give written directions to the CEO, not inconsistent with any direction given to the </w:t>
      </w:r>
      <w:r w:rsidR="008F15F1" w:rsidRPr="00696803">
        <w:t>Authority</w:t>
      </w:r>
      <w:r w:rsidRPr="00696803">
        <w:t xml:space="preserve"> under </w:t>
      </w:r>
      <w:r w:rsidR="008C6DAA" w:rsidRPr="00696803">
        <w:t xml:space="preserve">section </w:t>
      </w:r>
      <w:r w:rsidR="00DD446C" w:rsidRPr="00696803">
        <w:t>11</w:t>
      </w:r>
      <w:r w:rsidRPr="00696803">
        <w:t>, about the performance of the CEO’s duties.</w:t>
      </w:r>
    </w:p>
    <w:p w14:paraId="375990A2" w14:textId="77777777" w:rsidR="00226C2A" w:rsidRPr="00696803" w:rsidRDefault="00226C2A" w:rsidP="00696803">
      <w:pPr>
        <w:pStyle w:val="subsection"/>
      </w:pPr>
      <w:r w:rsidRPr="00696803">
        <w:tab/>
        <w:t>(</w:t>
      </w:r>
      <w:r w:rsidR="000017B7" w:rsidRPr="00696803">
        <w:t>2</w:t>
      </w:r>
      <w:r w:rsidRPr="00696803">
        <w:t>)</w:t>
      </w:r>
      <w:r w:rsidRPr="00696803">
        <w:tab/>
        <w:t xml:space="preserve">The CEO must comply with a direction under </w:t>
      </w:r>
      <w:r w:rsidR="00A407D9" w:rsidRPr="00696803">
        <w:t>subsection (</w:t>
      </w:r>
      <w:r w:rsidR="00EC4953" w:rsidRPr="00696803">
        <w:t>1</w:t>
      </w:r>
      <w:r w:rsidRPr="00696803">
        <w:t>).</w:t>
      </w:r>
    </w:p>
    <w:p w14:paraId="020E62FC" w14:textId="77777777" w:rsidR="00046D4A" w:rsidRPr="00696803" w:rsidRDefault="00D913B5" w:rsidP="00696803">
      <w:pPr>
        <w:pStyle w:val="subsection"/>
      </w:pPr>
      <w:r w:rsidRPr="00696803">
        <w:tab/>
        <w:t>(3)</w:t>
      </w:r>
      <w:r w:rsidRPr="00696803">
        <w:tab/>
        <w:t xml:space="preserve">Subsection (2) does not apply to the extent that the direction relates to the CEO’s performance of functions or exercise of powers under the </w:t>
      </w:r>
      <w:r w:rsidR="00046D4A" w:rsidRPr="00696803">
        <w:rPr>
          <w:i/>
        </w:rPr>
        <w:t>Public Service Act 1999</w:t>
      </w:r>
      <w:r w:rsidR="00046D4A" w:rsidRPr="00696803">
        <w:t xml:space="preserve"> </w:t>
      </w:r>
      <w:r w:rsidRPr="00696803">
        <w:t>in relation to the Authority</w:t>
      </w:r>
      <w:r w:rsidR="00046D4A" w:rsidRPr="00696803">
        <w:t>.</w:t>
      </w:r>
    </w:p>
    <w:p w14:paraId="7CF7FFA3" w14:textId="77777777" w:rsidR="00226C2A" w:rsidRPr="00696803" w:rsidRDefault="00D913B5" w:rsidP="00696803">
      <w:pPr>
        <w:pStyle w:val="subsection"/>
      </w:pPr>
      <w:r w:rsidRPr="00696803">
        <w:tab/>
      </w:r>
      <w:r w:rsidR="00226C2A" w:rsidRPr="00696803">
        <w:t>(</w:t>
      </w:r>
      <w:r w:rsidR="00892F1E" w:rsidRPr="00696803">
        <w:t>4</w:t>
      </w:r>
      <w:r w:rsidR="00226C2A" w:rsidRPr="00696803">
        <w:t>)</w:t>
      </w:r>
      <w:r w:rsidR="00226C2A" w:rsidRPr="00696803">
        <w:tab/>
        <w:t xml:space="preserve">A direction under </w:t>
      </w:r>
      <w:r w:rsidR="00A407D9" w:rsidRPr="00696803">
        <w:t>subsection (</w:t>
      </w:r>
      <w:r w:rsidR="00CF5B16" w:rsidRPr="00696803">
        <w:t>1</w:t>
      </w:r>
      <w:r w:rsidR="00226C2A" w:rsidRPr="00696803">
        <w:t>) is not a legislative instrument.</w:t>
      </w:r>
    </w:p>
    <w:p w14:paraId="511702DB" w14:textId="77777777" w:rsidR="001D3D5F" w:rsidRPr="00696803" w:rsidRDefault="00DD446C" w:rsidP="00696803">
      <w:pPr>
        <w:pStyle w:val="ActHead5"/>
      </w:pPr>
      <w:bookmarkStart w:id="56" w:name="_Toc121819525"/>
      <w:r w:rsidRPr="00F32E18">
        <w:rPr>
          <w:rStyle w:val="CharSectno"/>
        </w:rPr>
        <w:t>36</w:t>
      </w:r>
      <w:r w:rsidR="001D3D5F" w:rsidRPr="00696803">
        <w:t xml:space="preserve">  Appointment</w:t>
      </w:r>
      <w:bookmarkEnd w:id="56"/>
    </w:p>
    <w:p w14:paraId="7AD57907" w14:textId="77777777" w:rsidR="00F974A9" w:rsidRPr="00696803" w:rsidRDefault="00F974A9" w:rsidP="00696803">
      <w:pPr>
        <w:pStyle w:val="subsection"/>
      </w:pPr>
      <w:r w:rsidRPr="00696803">
        <w:tab/>
        <w:t>(1)</w:t>
      </w:r>
      <w:r w:rsidRPr="00696803">
        <w:tab/>
        <w:t>The CEO is to be appointed by the Board by written instrument</w:t>
      </w:r>
      <w:r w:rsidR="00153A5E" w:rsidRPr="00696803">
        <w:t xml:space="preserve"> after consultation with the Minister</w:t>
      </w:r>
      <w:r w:rsidRPr="00696803">
        <w:t>.</w:t>
      </w:r>
    </w:p>
    <w:p w14:paraId="6A90E9D7" w14:textId="77777777" w:rsidR="00F974A9" w:rsidRPr="00696803" w:rsidRDefault="00F974A9" w:rsidP="00696803">
      <w:pPr>
        <w:pStyle w:val="notetext"/>
      </w:pPr>
      <w:r w:rsidRPr="00696803">
        <w:t>Note:</w:t>
      </w:r>
      <w:r w:rsidRPr="00696803">
        <w:tab/>
        <w:t xml:space="preserve">The CEO may be reappointed: see section 33AA of the </w:t>
      </w:r>
      <w:r w:rsidRPr="00696803">
        <w:rPr>
          <w:i/>
        </w:rPr>
        <w:t>Acts Interpretation Act 1901</w:t>
      </w:r>
      <w:r w:rsidRPr="00696803">
        <w:t>.</w:t>
      </w:r>
    </w:p>
    <w:p w14:paraId="5467D750" w14:textId="77777777" w:rsidR="00153A5E" w:rsidRPr="00696803" w:rsidRDefault="00153A5E" w:rsidP="00696803">
      <w:pPr>
        <w:pStyle w:val="subsection"/>
      </w:pPr>
      <w:r w:rsidRPr="00696803">
        <w:tab/>
        <w:t>(2)</w:t>
      </w:r>
      <w:r w:rsidRPr="00696803">
        <w:tab/>
        <w:t>The CEO is to be appointed on a full</w:t>
      </w:r>
      <w:r w:rsidR="00696803">
        <w:noBreakHyphen/>
      </w:r>
      <w:r w:rsidRPr="00696803">
        <w:t>time basis.</w:t>
      </w:r>
    </w:p>
    <w:p w14:paraId="2EBBFBB8" w14:textId="77777777" w:rsidR="00384F78" w:rsidRPr="00696803" w:rsidRDefault="00384F78" w:rsidP="00696803">
      <w:pPr>
        <w:pStyle w:val="subsection"/>
      </w:pPr>
      <w:r w:rsidRPr="00696803">
        <w:lastRenderedPageBreak/>
        <w:tab/>
        <w:t>(</w:t>
      </w:r>
      <w:r w:rsidR="00153A5E" w:rsidRPr="00696803">
        <w:t>3</w:t>
      </w:r>
      <w:r w:rsidRPr="00696803">
        <w:t>)</w:t>
      </w:r>
      <w:r w:rsidRPr="00696803">
        <w:tab/>
        <w:t xml:space="preserve">The CEO holds office for the period specified in the instrument of appointment. The period must not exceed </w:t>
      </w:r>
      <w:r w:rsidR="00EF0F7F" w:rsidRPr="00696803">
        <w:t>5</w:t>
      </w:r>
      <w:r w:rsidRPr="00696803">
        <w:t xml:space="preserve"> years.</w:t>
      </w:r>
    </w:p>
    <w:p w14:paraId="7CB48BA5" w14:textId="77777777" w:rsidR="00B56B0F" w:rsidRPr="00696803" w:rsidRDefault="00660883" w:rsidP="00696803">
      <w:pPr>
        <w:pStyle w:val="subsection"/>
      </w:pPr>
      <w:r w:rsidRPr="00696803">
        <w:tab/>
        <w:t>(</w:t>
      </w:r>
      <w:r w:rsidR="00153A5E" w:rsidRPr="00696803">
        <w:t>4</w:t>
      </w:r>
      <w:r w:rsidRPr="00696803">
        <w:t>)</w:t>
      </w:r>
      <w:r w:rsidRPr="00696803">
        <w:tab/>
      </w:r>
      <w:r w:rsidR="00F74BAD" w:rsidRPr="00696803">
        <w:t>The CEO must not be a Board member.</w:t>
      </w:r>
    </w:p>
    <w:p w14:paraId="7A0B1307" w14:textId="77777777" w:rsidR="00C137FF" w:rsidRPr="00A4472F" w:rsidRDefault="00C137FF" w:rsidP="00C137FF">
      <w:pPr>
        <w:pStyle w:val="subsection"/>
      </w:pPr>
      <w:r w:rsidRPr="00AD7B35">
        <w:tab/>
      </w:r>
      <w:r w:rsidRPr="00A4472F">
        <w:t>(</w:t>
      </w:r>
      <w:r>
        <w:t>5</w:t>
      </w:r>
      <w:r w:rsidRPr="00A4472F">
        <w:t>)</w:t>
      </w:r>
      <w:r w:rsidRPr="00A4472F">
        <w:tab/>
        <w:t>A person must not be appointed as</w:t>
      </w:r>
      <w:r>
        <w:t xml:space="preserve"> the CEO </w:t>
      </w:r>
      <w:r w:rsidRPr="00A4472F">
        <w:t xml:space="preserve">unless the </w:t>
      </w:r>
      <w:r w:rsidRPr="00186628">
        <w:t>Board</w:t>
      </w:r>
      <w:r w:rsidRPr="00A4472F">
        <w:t xml:space="preserve"> is satisfied that:</w:t>
      </w:r>
    </w:p>
    <w:p w14:paraId="15E5DC5F" w14:textId="77777777" w:rsidR="00C137FF" w:rsidRPr="00A4472F" w:rsidRDefault="00C137FF" w:rsidP="00C137FF">
      <w:pPr>
        <w:pStyle w:val="paragraph"/>
      </w:pPr>
      <w:r w:rsidRPr="00A4472F">
        <w:tab/>
        <w:t>(a)</w:t>
      </w:r>
      <w:r w:rsidRPr="00A4472F">
        <w:tab/>
        <w:t>the person has appropriate qualifications, knowledge</w:t>
      </w:r>
      <w:r>
        <w:t xml:space="preserve">, </w:t>
      </w:r>
      <w:r w:rsidRPr="004F087A">
        <w:t>skills</w:t>
      </w:r>
      <w:r w:rsidRPr="00A4472F">
        <w:t xml:space="preserve"> or experience; and</w:t>
      </w:r>
    </w:p>
    <w:p w14:paraId="2E43E07C" w14:textId="77777777" w:rsidR="00C137FF" w:rsidRPr="00A4472F" w:rsidRDefault="00C137FF" w:rsidP="00C137FF">
      <w:pPr>
        <w:pStyle w:val="paragraph"/>
      </w:pPr>
      <w:r w:rsidRPr="00A4472F">
        <w:tab/>
        <w:t>(b)</w:t>
      </w:r>
      <w:r w:rsidRPr="00A4472F">
        <w:tab/>
        <w:t>the selection of the person for the appointment is the result of a process that:</w:t>
      </w:r>
    </w:p>
    <w:p w14:paraId="7D07C2D2" w14:textId="441C9D58" w:rsidR="00C137FF" w:rsidRPr="00A4472F" w:rsidRDefault="00C137FF" w:rsidP="00C137FF">
      <w:pPr>
        <w:pStyle w:val="paragraphsub"/>
      </w:pPr>
      <w:r w:rsidRPr="00A4472F">
        <w:tab/>
        <w:t>(i)</w:t>
      </w:r>
      <w:r w:rsidRPr="00A4472F">
        <w:tab/>
        <w:t xml:space="preserve">was </w:t>
      </w:r>
      <w:r w:rsidR="00893865" w:rsidRPr="00A4472F">
        <w:t>merit</w:t>
      </w:r>
      <w:r w:rsidR="00893865">
        <w:t>-</w:t>
      </w:r>
      <w:r w:rsidR="00893865" w:rsidRPr="00A4472F">
        <w:t>based</w:t>
      </w:r>
      <w:r w:rsidRPr="00A4472F">
        <w:t>; and</w:t>
      </w:r>
    </w:p>
    <w:p w14:paraId="2DC9E0F6" w14:textId="77777777" w:rsidR="00C137FF" w:rsidRDefault="00C137FF" w:rsidP="00C137FF">
      <w:pPr>
        <w:pStyle w:val="paragraphsub"/>
      </w:pPr>
      <w:r w:rsidRPr="00A4472F">
        <w:tab/>
        <w:t>(ii)</w:t>
      </w:r>
      <w:r w:rsidRPr="00A4472F">
        <w:tab/>
        <w:t>included public advertising of the position.</w:t>
      </w:r>
    </w:p>
    <w:p w14:paraId="34C7FBC9" w14:textId="77777777" w:rsidR="00C137FF" w:rsidRPr="00326A78" w:rsidRDefault="00C137FF" w:rsidP="00C137FF">
      <w:pPr>
        <w:pStyle w:val="subsection"/>
      </w:pPr>
      <w:r>
        <w:tab/>
      </w:r>
      <w:r w:rsidRPr="00326A78">
        <w:t>(6)</w:t>
      </w:r>
      <w:r w:rsidRPr="00326A78">
        <w:tab/>
      </w:r>
      <w:r>
        <w:t>Paragraph (</w:t>
      </w:r>
      <w:r w:rsidRPr="00326A78">
        <w:t>5)(b) does not prevent the Board:</w:t>
      </w:r>
    </w:p>
    <w:p w14:paraId="77130D42" w14:textId="77777777" w:rsidR="00C137FF" w:rsidRPr="00326A78" w:rsidRDefault="00C137FF" w:rsidP="00C137FF">
      <w:pPr>
        <w:pStyle w:val="paragraph"/>
      </w:pPr>
      <w:r w:rsidRPr="00326A78">
        <w:tab/>
        <w:t>(a)</w:t>
      </w:r>
      <w:r w:rsidRPr="00326A78">
        <w:tab/>
        <w:t>taking affirmative action in relation to the appointment of women to the position; or</w:t>
      </w:r>
    </w:p>
    <w:p w14:paraId="30F08281" w14:textId="77777777" w:rsidR="00C137FF" w:rsidRDefault="00C137FF" w:rsidP="00C137FF">
      <w:pPr>
        <w:pStyle w:val="paragraph"/>
      </w:pPr>
      <w:r w:rsidRPr="00326A78">
        <w:tab/>
        <w:t>(b)</w:t>
      </w:r>
      <w:r w:rsidRPr="00326A78">
        <w:tab/>
        <w:t>taking into consideration appropriate representation among the States</w:t>
      </w:r>
      <w:r>
        <w:t>,</w:t>
      </w:r>
      <w:r w:rsidRPr="00326A78">
        <w:t xml:space="preserve"> Territories</w:t>
      </w:r>
      <w:r>
        <w:t xml:space="preserve"> and local government areas</w:t>
      </w:r>
      <w:r w:rsidRPr="00326A78">
        <w:t xml:space="preserve"> in relation to </w:t>
      </w:r>
      <w:r>
        <w:t xml:space="preserve">an appointment to </w:t>
      </w:r>
      <w:r w:rsidRPr="00326A78">
        <w:t>the</w:t>
      </w:r>
      <w:r>
        <w:t xml:space="preserve"> </w:t>
      </w:r>
      <w:r w:rsidRPr="00326A78">
        <w:t>position.</w:t>
      </w:r>
    </w:p>
    <w:p w14:paraId="15CB6D80" w14:textId="77777777" w:rsidR="00C137FF" w:rsidRPr="00AD7B35" w:rsidRDefault="00C137FF" w:rsidP="00C137FF">
      <w:pPr>
        <w:pStyle w:val="subsection"/>
      </w:pPr>
      <w:r w:rsidRPr="00AD7B35">
        <w:tab/>
        <w:t>(</w:t>
      </w:r>
      <w:r>
        <w:t>7</w:t>
      </w:r>
      <w:r w:rsidRPr="00AD7B35">
        <w:t>)</w:t>
      </w:r>
      <w:r w:rsidRPr="00AD7B35">
        <w:tab/>
      </w:r>
      <w:r>
        <w:t>Paragraph (5</w:t>
      </w:r>
      <w:r w:rsidRPr="00AD7B35">
        <w:t xml:space="preserve">)(b) does not apply in relation to the reappointment of a person who, immediately before the start of the period of reappointment, holds office as </w:t>
      </w:r>
      <w:r>
        <w:t xml:space="preserve">the CEO </w:t>
      </w:r>
      <w:r w:rsidRPr="00AD7B35">
        <w:t>under a previous appointment under subsection (1).</w:t>
      </w:r>
    </w:p>
    <w:p w14:paraId="355E35EC" w14:textId="77777777" w:rsidR="00374697" w:rsidRPr="00696803" w:rsidRDefault="00DD446C" w:rsidP="00696803">
      <w:pPr>
        <w:pStyle w:val="ActHead5"/>
      </w:pPr>
      <w:bookmarkStart w:id="57" w:name="_Toc121819526"/>
      <w:r w:rsidRPr="00F32E18">
        <w:rPr>
          <w:rStyle w:val="CharSectno"/>
        </w:rPr>
        <w:t>37</w:t>
      </w:r>
      <w:r w:rsidR="0032194A" w:rsidRPr="00696803">
        <w:t xml:space="preserve">  Acting </w:t>
      </w:r>
      <w:r w:rsidR="00CB5706" w:rsidRPr="00696803">
        <w:t>appointment</w:t>
      </w:r>
      <w:bookmarkEnd w:id="57"/>
    </w:p>
    <w:p w14:paraId="7A4777AC" w14:textId="77777777" w:rsidR="0032194A" w:rsidRPr="00696803" w:rsidRDefault="0032194A" w:rsidP="00696803">
      <w:pPr>
        <w:pStyle w:val="subsection"/>
      </w:pPr>
      <w:r w:rsidRPr="00696803">
        <w:tab/>
      </w:r>
      <w:r w:rsidRPr="00696803">
        <w:tab/>
        <w:t>The Board may, by written instrument</w:t>
      </w:r>
      <w:r w:rsidR="00153A5E" w:rsidRPr="00696803">
        <w:t xml:space="preserve"> and after consultation with the Minister</w:t>
      </w:r>
      <w:r w:rsidRPr="00696803">
        <w:t>, appoint a person</w:t>
      </w:r>
      <w:r w:rsidR="00092ABC" w:rsidRPr="00696803">
        <w:t xml:space="preserve"> (other than a Board member)</w:t>
      </w:r>
      <w:r w:rsidRPr="00696803">
        <w:t xml:space="preserve"> to act as the CEO:</w:t>
      </w:r>
    </w:p>
    <w:p w14:paraId="22C6F2A1" w14:textId="77777777" w:rsidR="0032194A" w:rsidRPr="00696803" w:rsidRDefault="0032194A" w:rsidP="00696803">
      <w:pPr>
        <w:pStyle w:val="paragraph"/>
      </w:pPr>
      <w:r w:rsidRPr="00696803">
        <w:tab/>
        <w:t>(a)</w:t>
      </w:r>
      <w:r w:rsidRPr="00696803">
        <w:tab/>
        <w:t>during a vacancy in the office of CEO (whether or not an appointment has previously been made to the office); or</w:t>
      </w:r>
    </w:p>
    <w:p w14:paraId="4556C8C1" w14:textId="77777777" w:rsidR="0032194A" w:rsidRPr="00696803" w:rsidRDefault="0032194A" w:rsidP="00696803">
      <w:pPr>
        <w:pStyle w:val="paragraph"/>
      </w:pPr>
      <w:r w:rsidRPr="00696803">
        <w:tab/>
        <w:t>(b)</w:t>
      </w:r>
      <w:r w:rsidRPr="00696803">
        <w:tab/>
        <w:t>during any period, or during all periods, when the CEO:</w:t>
      </w:r>
    </w:p>
    <w:p w14:paraId="2D606BC8" w14:textId="77777777" w:rsidR="0032194A" w:rsidRPr="00696803" w:rsidRDefault="0032194A" w:rsidP="00696803">
      <w:pPr>
        <w:pStyle w:val="paragraphsub"/>
      </w:pPr>
      <w:r w:rsidRPr="00696803">
        <w:tab/>
        <w:t>(i)</w:t>
      </w:r>
      <w:r w:rsidRPr="00696803">
        <w:tab/>
        <w:t>is absent from duty or from Australia; or</w:t>
      </w:r>
    </w:p>
    <w:p w14:paraId="67139F10" w14:textId="77777777" w:rsidR="0032194A" w:rsidRPr="00696803" w:rsidRDefault="0032194A" w:rsidP="00696803">
      <w:pPr>
        <w:pStyle w:val="paragraphsub"/>
      </w:pPr>
      <w:r w:rsidRPr="00696803">
        <w:tab/>
        <w:t>(ii)</w:t>
      </w:r>
      <w:r w:rsidRPr="00696803">
        <w:tab/>
        <w:t>is, for any reason, unable to perform the duties of the office.</w:t>
      </w:r>
    </w:p>
    <w:p w14:paraId="76CA069F" w14:textId="77777777" w:rsidR="0032194A" w:rsidRPr="00696803" w:rsidRDefault="0032194A" w:rsidP="00696803">
      <w:pPr>
        <w:pStyle w:val="notetext"/>
      </w:pPr>
      <w:r w:rsidRPr="00696803">
        <w:t>Note:</w:t>
      </w:r>
      <w:r w:rsidRPr="00696803">
        <w:tab/>
        <w:t xml:space="preserve">For rules that apply to acting appointments, see sections 33AB and 33A of the </w:t>
      </w:r>
      <w:r w:rsidRPr="00696803">
        <w:rPr>
          <w:i/>
        </w:rPr>
        <w:t>Acts Interpretation Act 1901</w:t>
      </w:r>
      <w:r w:rsidRPr="00696803">
        <w:t>.</w:t>
      </w:r>
    </w:p>
    <w:p w14:paraId="3F6CEB7C" w14:textId="77777777" w:rsidR="00CB5706" w:rsidRPr="00696803" w:rsidRDefault="00DD446C" w:rsidP="00696803">
      <w:pPr>
        <w:pStyle w:val="ActHead5"/>
      </w:pPr>
      <w:bookmarkStart w:id="58" w:name="_Toc121819527"/>
      <w:r w:rsidRPr="00F32E18">
        <w:rPr>
          <w:rStyle w:val="CharSectno"/>
        </w:rPr>
        <w:lastRenderedPageBreak/>
        <w:t>38</w:t>
      </w:r>
      <w:r w:rsidR="00CB5706" w:rsidRPr="00696803">
        <w:t xml:space="preserve">  Terms and conditions</w:t>
      </w:r>
      <w:bookmarkEnd w:id="58"/>
    </w:p>
    <w:p w14:paraId="5092D946" w14:textId="77777777" w:rsidR="00CB5706" w:rsidRPr="00696803" w:rsidRDefault="00CB5706" w:rsidP="00696803">
      <w:pPr>
        <w:pStyle w:val="subsection"/>
      </w:pPr>
      <w:r w:rsidRPr="00696803">
        <w:tab/>
      </w:r>
      <w:r w:rsidRPr="00696803">
        <w:tab/>
        <w:t xml:space="preserve">The CEO holds office on the terms and conditions (if any) in relation to matters not covered by this Act that are determined by the </w:t>
      </w:r>
      <w:r w:rsidR="00B8580E" w:rsidRPr="00696803">
        <w:t>B</w:t>
      </w:r>
      <w:r w:rsidRPr="00696803">
        <w:t>oard.</w:t>
      </w:r>
    </w:p>
    <w:p w14:paraId="2CA63B7B" w14:textId="77777777" w:rsidR="00CB5706" w:rsidRPr="00696803" w:rsidRDefault="00DD446C" w:rsidP="00696803">
      <w:pPr>
        <w:pStyle w:val="ActHead5"/>
      </w:pPr>
      <w:bookmarkStart w:id="59" w:name="_Toc121819528"/>
      <w:r w:rsidRPr="00F32E18">
        <w:rPr>
          <w:rStyle w:val="CharSectno"/>
        </w:rPr>
        <w:t>39</w:t>
      </w:r>
      <w:r w:rsidR="00CB5706" w:rsidRPr="00696803">
        <w:t xml:space="preserve">  Remuneration</w:t>
      </w:r>
      <w:bookmarkEnd w:id="59"/>
    </w:p>
    <w:p w14:paraId="0044AA7D" w14:textId="77777777" w:rsidR="00CB5706" w:rsidRPr="00696803" w:rsidRDefault="00CB5706" w:rsidP="00696803">
      <w:pPr>
        <w:pStyle w:val="subsection"/>
      </w:pPr>
      <w:r w:rsidRPr="00696803">
        <w:tab/>
        <w:t>(1)</w:t>
      </w:r>
      <w:r w:rsidRPr="00696803">
        <w:tab/>
      </w:r>
      <w:r w:rsidR="005B1843" w:rsidRPr="00696803">
        <w:t>The</w:t>
      </w:r>
      <w:r w:rsidRPr="00696803">
        <w:t xml:space="preserve"> CEO is to be paid the remuneration that is determined by the Remuneration Tribunal. If no determination of that remuneration by the Tribunal is in operation, the CEO is to be paid the remuneration that is prescribed by the rules.</w:t>
      </w:r>
    </w:p>
    <w:p w14:paraId="654D37DA" w14:textId="77777777" w:rsidR="00CB5706" w:rsidRPr="00696803" w:rsidRDefault="00CB5706" w:rsidP="00696803">
      <w:pPr>
        <w:pStyle w:val="subsection"/>
      </w:pPr>
      <w:r w:rsidRPr="00696803">
        <w:tab/>
        <w:t>(2)</w:t>
      </w:r>
      <w:r w:rsidRPr="00696803">
        <w:tab/>
      </w:r>
      <w:r w:rsidR="005B1843" w:rsidRPr="00696803">
        <w:t>The</w:t>
      </w:r>
      <w:r w:rsidRPr="00696803">
        <w:t xml:space="preserve"> CEO is to be paid the allowances that are prescribed by the rules.</w:t>
      </w:r>
    </w:p>
    <w:p w14:paraId="5E649A1C" w14:textId="77777777" w:rsidR="00CB5706" w:rsidRPr="00696803" w:rsidRDefault="00CB5706" w:rsidP="00696803">
      <w:pPr>
        <w:pStyle w:val="subsection"/>
      </w:pPr>
      <w:r w:rsidRPr="00696803">
        <w:tab/>
        <w:t>(3)</w:t>
      </w:r>
      <w:r w:rsidRPr="00696803">
        <w:tab/>
        <w:t xml:space="preserve">This section has effect subject to the </w:t>
      </w:r>
      <w:r w:rsidRPr="00696803">
        <w:rPr>
          <w:i/>
        </w:rPr>
        <w:t>Remuneration Tribunal Act 1973</w:t>
      </w:r>
      <w:r w:rsidRPr="00696803">
        <w:t>.</w:t>
      </w:r>
    </w:p>
    <w:p w14:paraId="54790C52" w14:textId="77777777" w:rsidR="005C010B" w:rsidRPr="00696803" w:rsidRDefault="00DD446C" w:rsidP="00696803">
      <w:pPr>
        <w:pStyle w:val="ActHead5"/>
      </w:pPr>
      <w:bookmarkStart w:id="60" w:name="_Toc121819529"/>
      <w:r w:rsidRPr="00F32E18">
        <w:rPr>
          <w:rStyle w:val="CharSectno"/>
        </w:rPr>
        <w:t>40</w:t>
      </w:r>
      <w:r w:rsidR="005C010B" w:rsidRPr="00696803">
        <w:t xml:space="preserve">  Leave of absence</w:t>
      </w:r>
      <w:bookmarkEnd w:id="60"/>
    </w:p>
    <w:p w14:paraId="42DA9210" w14:textId="77777777" w:rsidR="005C010B" w:rsidRPr="00696803" w:rsidRDefault="005C010B" w:rsidP="00696803">
      <w:pPr>
        <w:pStyle w:val="subsection"/>
      </w:pPr>
      <w:r w:rsidRPr="00696803">
        <w:tab/>
        <w:t>(1)</w:t>
      </w:r>
      <w:r w:rsidRPr="00696803">
        <w:tab/>
        <w:t>The CEO has the recreation leave entitlements that are determined by the Remuneration Tribunal.</w:t>
      </w:r>
    </w:p>
    <w:p w14:paraId="56223558" w14:textId="77777777" w:rsidR="005C010B" w:rsidRPr="00696803" w:rsidRDefault="005C010B" w:rsidP="00696803">
      <w:pPr>
        <w:pStyle w:val="subsection"/>
      </w:pPr>
      <w:r w:rsidRPr="00696803">
        <w:tab/>
        <w:t>(2)</w:t>
      </w:r>
      <w:r w:rsidRPr="00696803">
        <w:tab/>
        <w:t>The Chair may grant the CEO leave of absence, other than recreation leave, on the terms and conditions as to remuneration or otherwise that the Chair determines.</w:t>
      </w:r>
    </w:p>
    <w:p w14:paraId="79656062" w14:textId="77777777" w:rsidR="000D5A62" w:rsidRPr="00696803" w:rsidRDefault="000D5A62" w:rsidP="00696803">
      <w:pPr>
        <w:pStyle w:val="subsection"/>
      </w:pPr>
      <w:r w:rsidRPr="00696803">
        <w:tab/>
        <w:t>(3)</w:t>
      </w:r>
      <w:r w:rsidRPr="00696803">
        <w:tab/>
        <w:t>The Chair must notify the Minister if the Chair grants to the CEO leave for a period that exceeds one month.</w:t>
      </w:r>
    </w:p>
    <w:p w14:paraId="412F93A0" w14:textId="77777777" w:rsidR="005B1843" w:rsidRPr="00696803" w:rsidRDefault="00DD446C" w:rsidP="00696803">
      <w:pPr>
        <w:pStyle w:val="ActHead5"/>
      </w:pPr>
      <w:bookmarkStart w:id="61" w:name="_Toc121819530"/>
      <w:r w:rsidRPr="00F32E18">
        <w:rPr>
          <w:rStyle w:val="CharSectno"/>
        </w:rPr>
        <w:t>41</w:t>
      </w:r>
      <w:r w:rsidR="005B1843" w:rsidRPr="00696803">
        <w:t xml:space="preserve">  Other paid work</w:t>
      </w:r>
      <w:bookmarkEnd w:id="61"/>
    </w:p>
    <w:p w14:paraId="593F3D10" w14:textId="77777777" w:rsidR="005B1843" w:rsidRPr="00696803" w:rsidRDefault="005B1843" w:rsidP="00696803">
      <w:pPr>
        <w:pStyle w:val="subsection"/>
      </w:pPr>
      <w:r w:rsidRPr="00696803">
        <w:tab/>
      </w:r>
      <w:r w:rsidRPr="00696803">
        <w:tab/>
        <w:t>The CEO must not engage in paid work outside the duties of the CEO</w:t>
      </w:r>
      <w:r w:rsidR="00AB6D3E" w:rsidRPr="00696803">
        <w:t xml:space="preserve">’s office </w:t>
      </w:r>
      <w:r w:rsidRPr="00696803">
        <w:t>without the Chair’s approval.</w:t>
      </w:r>
    </w:p>
    <w:p w14:paraId="6A1663C7" w14:textId="77777777" w:rsidR="004C06AF" w:rsidRPr="00696803" w:rsidRDefault="00DD446C" w:rsidP="00696803">
      <w:pPr>
        <w:pStyle w:val="ActHead5"/>
      </w:pPr>
      <w:bookmarkStart w:id="62" w:name="_Toc121819531"/>
      <w:r w:rsidRPr="00F32E18">
        <w:rPr>
          <w:rStyle w:val="CharSectno"/>
        </w:rPr>
        <w:t>42</w:t>
      </w:r>
      <w:r w:rsidR="004C06AF" w:rsidRPr="00696803">
        <w:t xml:space="preserve">  Disclosure of interests</w:t>
      </w:r>
      <w:bookmarkEnd w:id="62"/>
    </w:p>
    <w:p w14:paraId="77FEC8BE" w14:textId="77777777" w:rsidR="004C06AF" w:rsidRPr="00696803" w:rsidRDefault="004C06AF" w:rsidP="00696803">
      <w:pPr>
        <w:pStyle w:val="subsection"/>
      </w:pPr>
      <w:r w:rsidRPr="00696803">
        <w:tab/>
        <w:t>(1)</w:t>
      </w:r>
      <w:r w:rsidRPr="00696803">
        <w:tab/>
        <w:t xml:space="preserve">A disclosure by the CEO under </w:t>
      </w:r>
      <w:r w:rsidR="00FA63DF" w:rsidRPr="00696803">
        <w:t>section 2</w:t>
      </w:r>
      <w:r w:rsidRPr="00696803">
        <w:t xml:space="preserve">9 of the </w:t>
      </w:r>
      <w:r w:rsidRPr="00696803">
        <w:rPr>
          <w:i/>
        </w:rPr>
        <w:t>Public Governance, Performance and Accountability Act 2013</w:t>
      </w:r>
      <w:r w:rsidRPr="00696803">
        <w:t xml:space="preserve"> (which </w:t>
      </w:r>
      <w:r w:rsidRPr="00696803">
        <w:lastRenderedPageBreak/>
        <w:t xml:space="preserve">deals with the duty to disclose interests) must be made to the </w:t>
      </w:r>
      <w:r w:rsidR="00223A0B" w:rsidRPr="00696803">
        <w:t>Board</w:t>
      </w:r>
      <w:r w:rsidRPr="00696803">
        <w:t>.</w:t>
      </w:r>
    </w:p>
    <w:p w14:paraId="0468201B" w14:textId="77777777" w:rsidR="004C06AF" w:rsidRPr="00696803" w:rsidRDefault="004C06AF" w:rsidP="00696803">
      <w:pPr>
        <w:pStyle w:val="subsection"/>
      </w:pPr>
      <w:r w:rsidRPr="00696803">
        <w:tab/>
        <w:t>(2)</w:t>
      </w:r>
      <w:r w:rsidRPr="00696803">
        <w:tab/>
      </w:r>
      <w:r w:rsidR="00FA63DF" w:rsidRPr="00696803">
        <w:t>Subsection (</w:t>
      </w:r>
      <w:r w:rsidRPr="00696803">
        <w:t>1) applies in addition to any rules made for the purposes of that section.</w:t>
      </w:r>
    </w:p>
    <w:p w14:paraId="29A461AF" w14:textId="77777777" w:rsidR="004C06AF" w:rsidRPr="00696803" w:rsidRDefault="004C06AF" w:rsidP="00696803">
      <w:pPr>
        <w:pStyle w:val="subsection"/>
      </w:pPr>
      <w:r w:rsidRPr="00696803">
        <w:tab/>
        <w:t>(3)</w:t>
      </w:r>
      <w:r w:rsidRPr="00696803">
        <w:tab/>
        <w:t xml:space="preserve">For the purposes of this Act and the </w:t>
      </w:r>
      <w:r w:rsidRPr="00696803">
        <w:rPr>
          <w:i/>
        </w:rPr>
        <w:t>Public Governance, Performance and Accountability Act 2013</w:t>
      </w:r>
      <w:r w:rsidRPr="00696803">
        <w:t xml:space="preserve">, the CEO is taken not to have complied with </w:t>
      </w:r>
      <w:r w:rsidR="00FA63DF" w:rsidRPr="00696803">
        <w:t>section 2</w:t>
      </w:r>
      <w:r w:rsidRPr="00696803">
        <w:t xml:space="preserve">9 of that Act if the CEO does not comply with </w:t>
      </w:r>
      <w:r w:rsidR="00A407D9" w:rsidRPr="00696803">
        <w:t>subsection (</w:t>
      </w:r>
      <w:r w:rsidRPr="00696803">
        <w:t>1) of this section.</w:t>
      </w:r>
    </w:p>
    <w:p w14:paraId="2244410E" w14:textId="77777777" w:rsidR="005B1843" w:rsidRPr="00696803" w:rsidRDefault="00DD446C" w:rsidP="00696803">
      <w:pPr>
        <w:pStyle w:val="ActHead5"/>
      </w:pPr>
      <w:bookmarkStart w:id="63" w:name="_Toc121819532"/>
      <w:r w:rsidRPr="00F32E18">
        <w:rPr>
          <w:rStyle w:val="CharSectno"/>
        </w:rPr>
        <w:t>43</w:t>
      </w:r>
      <w:r w:rsidR="005B1843" w:rsidRPr="00696803">
        <w:t xml:space="preserve">  Resignation</w:t>
      </w:r>
      <w:bookmarkEnd w:id="63"/>
    </w:p>
    <w:p w14:paraId="2F807EB1" w14:textId="77777777" w:rsidR="005B1843" w:rsidRPr="00696803" w:rsidRDefault="005B1843" w:rsidP="00696803">
      <w:pPr>
        <w:pStyle w:val="subsection"/>
      </w:pPr>
      <w:r w:rsidRPr="00696803">
        <w:tab/>
        <w:t>(1)</w:t>
      </w:r>
      <w:r w:rsidRPr="00696803">
        <w:tab/>
        <w:t>The CEO may resign the CEO’s appointment by giving the Board</w:t>
      </w:r>
      <w:r w:rsidR="007F7271" w:rsidRPr="00696803">
        <w:t xml:space="preserve"> </w:t>
      </w:r>
      <w:r w:rsidRPr="00696803">
        <w:t>a written resignation.</w:t>
      </w:r>
    </w:p>
    <w:p w14:paraId="6F892683" w14:textId="77777777" w:rsidR="005B1843" w:rsidRPr="00696803" w:rsidRDefault="005B1843" w:rsidP="00696803">
      <w:pPr>
        <w:pStyle w:val="subsection"/>
      </w:pPr>
      <w:r w:rsidRPr="00696803">
        <w:tab/>
        <w:t>(2)</w:t>
      </w:r>
      <w:r w:rsidRPr="00696803">
        <w:tab/>
        <w:t>The resignation takes effect on the day it is received by the Board or, if a later day is specified in the resignation, on that later day.</w:t>
      </w:r>
    </w:p>
    <w:p w14:paraId="7B97641A" w14:textId="77777777" w:rsidR="00831BF3" w:rsidRPr="00696803" w:rsidRDefault="00831BF3" w:rsidP="00696803">
      <w:pPr>
        <w:pStyle w:val="subsection"/>
      </w:pPr>
      <w:r w:rsidRPr="00696803">
        <w:tab/>
        <w:t>(3)</w:t>
      </w:r>
      <w:r w:rsidRPr="00696803">
        <w:tab/>
        <w:t>If the CEO resigns under this section, the Chair must notify the Minister of the resignation.</w:t>
      </w:r>
    </w:p>
    <w:p w14:paraId="79E824AA" w14:textId="77777777" w:rsidR="00BB22FB" w:rsidRPr="00696803" w:rsidRDefault="00DD446C" w:rsidP="00696803">
      <w:pPr>
        <w:pStyle w:val="ActHead5"/>
      </w:pPr>
      <w:bookmarkStart w:id="64" w:name="_Toc121819533"/>
      <w:r w:rsidRPr="00F32E18">
        <w:rPr>
          <w:rStyle w:val="CharSectno"/>
        </w:rPr>
        <w:t>44</w:t>
      </w:r>
      <w:r w:rsidR="00210143" w:rsidRPr="00696803">
        <w:t xml:space="preserve">  </w:t>
      </w:r>
      <w:r w:rsidR="00BB22FB" w:rsidRPr="00696803">
        <w:t>Termination of appointment</w:t>
      </w:r>
      <w:bookmarkEnd w:id="64"/>
    </w:p>
    <w:p w14:paraId="59D38B43" w14:textId="77777777" w:rsidR="00BB22FB" w:rsidRPr="00696803" w:rsidRDefault="00BB22FB" w:rsidP="00696803">
      <w:pPr>
        <w:pStyle w:val="subsection"/>
      </w:pPr>
      <w:r w:rsidRPr="00696803">
        <w:tab/>
      </w:r>
      <w:r w:rsidR="007A2897" w:rsidRPr="00696803">
        <w:t>(1)</w:t>
      </w:r>
      <w:r w:rsidRPr="00696803">
        <w:tab/>
        <w:t>The Board may terminate the appointment of the CEO:</w:t>
      </w:r>
    </w:p>
    <w:p w14:paraId="23926CC6" w14:textId="77777777" w:rsidR="00BB22FB" w:rsidRPr="00696803" w:rsidRDefault="00BB22FB" w:rsidP="00696803">
      <w:pPr>
        <w:pStyle w:val="paragraph"/>
      </w:pPr>
      <w:r w:rsidRPr="00696803">
        <w:tab/>
        <w:t>(a)</w:t>
      </w:r>
      <w:r w:rsidRPr="00696803">
        <w:tab/>
        <w:t>for misbehaviour; or</w:t>
      </w:r>
    </w:p>
    <w:p w14:paraId="43639CD4" w14:textId="77777777" w:rsidR="00BB22FB" w:rsidRPr="00696803" w:rsidRDefault="00BB22FB" w:rsidP="00696803">
      <w:pPr>
        <w:pStyle w:val="paragraph"/>
      </w:pPr>
      <w:r w:rsidRPr="00696803">
        <w:tab/>
        <w:t>(b)</w:t>
      </w:r>
      <w:r w:rsidRPr="00696803">
        <w:tab/>
        <w:t>if the CEO is unable to perform the duties of the CEO’s office because of physical or mental incapacity;</w:t>
      </w:r>
      <w:r w:rsidR="00D4598C" w:rsidRPr="00696803">
        <w:t xml:space="preserve"> or</w:t>
      </w:r>
    </w:p>
    <w:p w14:paraId="5F8453FF" w14:textId="77777777" w:rsidR="00BB22FB" w:rsidRPr="00696803" w:rsidRDefault="00BB22FB" w:rsidP="00696803">
      <w:pPr>
        <w:pStyle w:val="paragraph"/>
      </w:pPr>
      <w:r w:rsidRPr="00696803">
        <w:tab/>
        <w:t>(c)</w:t>
      </w:r>
      <w:r w:rsidRPr="00696803">
        <w:tab/>
        <w:t>if the CEO:</w:t>
      </w:r>
    </w:p>
    <w:p w14:paraId="72973573" w14:textId="77777777" w:rsidR="00BB22FB" w:rsidRPr="00696803" w:rsidRDefault="00BB22FB" w:rsidP="00696803">
      <w:pPr>
        <w:pStyle w:val="paragraphsub"/>
      </w:pPr>
      <w:r w:rsidRPr="00696803">
        <w:tab/>
        <w:t>(i)</w:t>
      </w:r>
      <w:r w:rsidRPr="00696803">
        <w:tab/>
        <w:t>becomes bankrupt; or</w:t>
      </w:r>
    </w:p>
    <w:p w14:paraId="2DEA787C" w14:textId="77777777" w:rsidR="00BB22FB" w:rsidRPr="00696803" w:rsidRDefault="00BB22FB" w:rsidP="00696803">
      <w:pPr>
        <w:pStyle w:val="paragraphsub"/>
      </w:pPr>
      <w:r w:rsidRPr="00696803">
        <w:tab/>
        <w:t>(ii)</w:t>
      </w:r>
      <w:r w:rsidRPr="00696803">
        <w:tab/>
        <w:t>applies to take the benefit of any law for the relief of bankrupt or insolvent debtors; or</w:t>
      </w:r>
    </w:p>
    <w:p w14:paraId="171D02B1" w14:textId="77777777" w:rsidR="00BB22FB" w:rsidRPr="00696803" w:rsidRDefault="00BB22FB" w:rsidP="00696803">
      <w:pPr>
        <w:pStyle w:val="paragraphsub"/>
      </w:pPr>
      <w:r w:rsidRPr="00696803">
        <w:tab/>
        <w:t>(iii)</w:t>
      </w:r>
      <w:r w:rsidRPr="00696803">
        <w:tab/>
        <w:t xml:space="preserve">compounds with the </w:t>
      </w:r>
      <w:r w:rsidR="00D809E8" w:rsidRPr="00696803">
        <w:t>CEO’s</w:t>
      </w:r>
      <w:r w:rsidRPr="00696803">
        <w:t xml:space="preserve"> creditors; or</w:t>
      </w:r>
    </w:p>
    <w:p w14:paraId="4EFD0B61" w14:textId="77777777" w:rsidR="00BB22FB" w:rsidRPr="00696803" w:rsidRDefault="00BB22FB" w:rsidP="00696803">
      <w:pPr>
        <w:pStyle w:val="paragraphsub"/>
      </w:pPr>
      <w:r w:rsidRPr="00696803">
        <w:tab/>
        <w:t>(iv)</w:t>
      </w:r>
      <w:r w:rsidRPr="00696803">
        <w:tab/>
        <w:t xml:space="preserve">makes an assignment of the </w:t>
      </w:r>
      <w:r w:rsidR="00D809E8" w:rsidRPr="00696803">
        <w:t>CEO’s</w:t>
      </w:r>
      <w:r w:rsidRPr="00696803">
        <w:t xml:space="preserve"> remuneration for the benefit of the </w:t>
      </w:r>
      <w:r w:rsidR="00D809E8" w:rsidRPr="00696803">
        <w:t>CEO’s</w:t>
      </w:r>
      <w:r w:rsidRPr="00696803">
        <w:t xml:space="preserve"> creditors; or</w:t>
      </w:r>
    </w:p>
    <w:p w14:paraId="5CAA623A" w14:textId="77777777" w:rsidR="00BB22FB" w:rsidRPr="00696803" w:rsidRDefault="00BB22FB" w:rsidP="00696803">
      <w:pPr>
        <w:pStyle w:val="paragraph"/>
      </w:pPr>
      <w:r w:rsidRPr="00696803">
        <w:tab/>
        <w:t>(d)</w:t>
      </w:r>
      <w:r w:rsidRPr="00696803">
        <w:tab/>
        <w:t>if the CEO is absent, except on leave of absence, for 14 consecutive days or for 28 days in any 12 months; or</w:t>
      </w:r>
    </w:p>
    <w:p w14:paraId="0F872AAF" w14:textId="77777777" w:rsidR="00BB22FB" w:rsidRPr="00696803" w:rsidRDefault="00BB22FB" w:rsidP="00696803">
      <w:pPr>
        <w:pStyle w:val="paragraph"/>
      </w:pPr>
      <w:r w:rsidRPr="00696803">
        <w:lastRenderedPageBreak/>
        <w:tab/>
        <w:t>(e)</w:t>
      </w:r>
      <w:r w:rsidRPr="00696803">
        <w:tab/>
        <w:t xml:space="preserve">if the CEO engages, except with the Chair’s approval, in paid work outside the duties of the CEO’s office (see section </w:t>
      </w:r>
      <w:r w:rsidR="00DD446C" w:rsidRPr="00696803">
        <w:t>41</w:t>
      </w:r>
      <w:r w:rsidRPr="00696803">
        <w:t xml:space="preserve">); </w:t>
      </w:r>
      <w:r w:rsidR="00D4598C" w:rsidRPr="00696803">
        <w:t>or</w:t>
      </w:r>
    </w:p>
    <w:p w14:paraId="4F7D265C" w14:textId="77777777" w:rsidR="00BB22FB" w:rsidRPr="00696803" w:rsidRDefault="00BB22FB" w:rsidP="00696803">
      <w:pPr>
        <w:pStyle w:val="paragraph"/>
      </w:pPr>
      <w:r w:rsidRPr="00696803">
        <w:tab/>
        <w:t>(f)</w:t>
      </w:r>
      <w:r w:rsidRPr="00696803">
        <w:tab/>
      </w:r>
      <w:r w:rsidR="00EC4953" w:rsidRPr="00696803">
        <w:t xml:space="preserve">if </w:t>
      </w:r>
      <w:r w:rsidR="00D809E8" w:rsidRPr="00696803">
        <w:t>the CEO</w:t>
      </w:r>
      <w:r w:rsidRPr="00696803">
        <w:t xml:space="preserve"> fails, without reasonable excuse, to comply with </w:t>
      </w:r>
      <w:r w:rsidR="00FA63DF" w:rsidRPr="00696803">
        <w:t>section 2</w:t>
      </w:r>
      <w:r w:rsidRPr="00696803">
        <w:t xml:space="preserve">9 of the </w:t>
      </w:r>
      <w:r w:rsidRPr="00696803">
        <w:rPr>
          <w:i/>
        </w:rPr>
        <w:t>Public Governance, Performance and Accountability Act 2013</w:t>
      </w:r>
      <w:r w:rsidRPr="00696803">
        <w:t xml:space="preserve"> (which deals with the duty to disclose interests) or rules made for the purposes of that section.</w:t>
      </w:r>
    </w:p>
    <w:p w14:paraId="0F356666" w14:textId="77777777" w:rsidR="007A2897" w:rsidRPr="00696803" w:rsidRDefault="007A2897" w:rsidP="00696803">
      <w:pPr>
        <w:pStyle w:val="subsection"/>
      </w:pPr>
      <w:r w:rsidRPr="00696803">
        <w:tab/>
        <w:t>(2)</w:t>
      </w:r>
      <w:r w:rsidRPr="00696803">
        <w:tab/>
        <w:t>If the Board terminates the appointment of the CEO, the Board must notify the Minister of the termination.</w:t>
      </w:r>
    </w:p>
    <w:p w14:paraId="0EA61BC4" w14:textId="77777777" w:rsidR="00494F55" w:rsidRPr="00696803" w:rsidRDefault="000A38FF" w:rsidP="00696803">
      <w:pPr>
        <w:pStyle w:val="ActHead3"/>
        <w:pageBreakBefore/>
      </w:pPr>
      <w:bookmarkStart w:id="65" w:name="_Toc121819534"/>
      <w:r w:rsidRPr="00F32E18">
        <w:rPr>
          <w:rStyle w:val="CharDivNo"/>
        </w:rPr>
        <w:lastRenderedPageBreak/>
        <w:t>Division 3</w:t>
      </w:r>
      <w:r w:rsidR="00494F55" w:rsidRPr="00696803">
        <w:t>—</w:t>
      </w:r>
      <w:r w:rsidR="00494F55" w:rsidRPr="00F32E18">
        <w:rPr>
          <w:rStyle w:val="CharDivText"/>
        </w:rPr>
        <w:t>Staff and consultants</w:t>
      </w:r>
      <w:bookmarkEnd w:id="65"/>
    </w:p>
    <w:p w14:paraId="1583F756" w14:textId="77777777" w:rsidR="008B1322" w:rsidRPr="00696803" w:rsidRDefault="00DD446C" w:rsidP="00696803">
      <w:pPr>
        <w:pStyle w:val="ActHead5"/>
      </w:pPr>
      <w:bookmarkStart w:id="66" w:name="_Toc121819535"/>
      <w:r w:rsidRPr="00F32E18">
        <w:rPr>
          <w:rStyle w:val="CharSectno"/>
        </w:rPr>
        <w:t>45</w:t>
      </w:r>
      <w:r w:rsidR="008B1322" w:rsidRPr="00696803">
        <w:t xml:space="preserve">  Staff</w:t>
      </w:r>
      <w:bookmarkEnd w:id="66"/>
    </w:p>
    <w:p w14:paraId="02B45C83" w14:textId="77777777" w:rsidR="00BC1483" w:rsidRPr="00696803" w:rsidRDefault="00BC1483" w:rsidP="00696803">
      <w:pPr>
        <w:pStyle w:val="subsection"/>
      </w:pPr>
      <w:r w:rsidRPr="00696803">
        <w:tab/>
        <w:t>(1)</w:t>
      </w:r>
      <w:r w:rsidRPr="00696803">
        <w:tab/>
        <w:t xml:space="preserve">The staff of the Authority must be persons engaged under the </w:t>
      </w:r>
      <w:r w:rsidRPr="00696803">
        <w:rPr>
          <w:i/>
        </w:rPr>
        <w:t>Public Service Act 1999</w:t>
      </w:r>
      <w:r w:rsidRPr="00696803">
        <w:t>.</w:t>
      </w:r>
    </w:p>
    <w:p w14:paraId="5C4DBEE4" w14:textId="77777777" w:rsidR="00EF0F7F" w:rsidRPr="00696803" w:rsidRDefault="00EF0F7F" w:rsidP="00696803">
      <w:pPr>
        <w:pStyle w:val="subsection"/>
      </w:pPr>
      <w:r w:rsidRPr="00696803">
        <w:tab/>
        <w:t>(</w:t>
      </w:r>
      <w:r w:rsidR="00C6150D" w:rsidRPr="00696803">
        <w:t>2</w:t>
      </w:r>
      <w:r w:rsidRPr="00696803">
        <w:t>)</w:t>
      </w:r>
      <w:r w:rsidRPr="00696803">
        <w:tab/>
        <w:t xml:space="preserve">For the purposes of the </w:t>
      </w:r>
      <w:r w:rsidRPr="00696803">
        <w:rPr>
          <w:i/>
        </w:rPr>
        <w:t>Public Service Act 1999</w:t>
      </w:r>
      <w:r w:rsidRPr="00696803">
        <w:t>:</w:t>
      </w:r>
    </w:p>
    <w:p w14:paraId="2DA11E9A" w14:textId="77777777" w:rsidR="00EF0F7F" w:rsidRPr="00696803" w:rsidRDefault="00EF0F7F" w:rsidP="00696803">
      <w:pPr>
        <w:pStyle w:val="paragraph"/>
      </w:pPr>
      <w:r w:rsidRPr="00696803">
        <w:tab/>
        <w:t>(a)</w:t>
      </w:r>
      <w:r w:rsidRPr="00696803">
        <w:tab/>
        <w:t>the CEO and the APS employees assisting the CEO together constitute a Statutory Agency; and</w:t>
      </w:r>
    </w:p>
    <w:p w14:paraId="191FC866" w14:textId="77777777" w:rsidR="00EF0F7F" w:rsidRPr="00696803" w:rsidRDefault="00EF0F7F" w:rsidP="00696803">
      <w:pPr>
        <w:pStyle w:val="paragraph"/>
      </w:pPr>
      <w:r w:rsidRPr="00696803">
        <w:tab/>
        <w:t>(b)</w:t>
      </w:r>
      <w:r w:rsidRPr="00696803">
        <w:tab/>
        <w:t>the CEO is the Head of that Statutory Agency.</w:t>
      </w:r>
    </w:p>
    <w:p w14:paraId="7357AB59" w14:textId="77777777" w:rsidR="00090E13" w:rsidRPr="00696803" w:rsidRDefault="00DD446C" w:rsidP="00696803">
      <w:pPr>
        <w:pStyle w:val="ActHead5"/>
      </w:pPr>
      <w:bookmarkStart w:id="67" w:name="_Toc121819536"/>
      <w:r w:rsidRPr="00F32E18">
        <w:rPr>
          <w:rStyle w:val="CharSectno"/>
        </w:rPr>
        <w:t>46</w:t>
      </w:r>
      <w:r w:rsidR="00F0118C" w:rsidRPr="00696803">
        <w:t xml:space="preserve"> </w:t>
      </w:r>
      <w:r w:rsidR="006F3335" w:rsidRPr="00696803">
        <w:t xml:space="preserve"> </w:t>
      </w:r>
      <w:r w:rsidR="00090E13" w:rsidRPr="00696803">
        <w:t>Consultants</w:t>
      </w:r>
      <w:bookmarkEnd w:id="67"/>
    </w:p>
    <w:p w14:paraId="05555B50" w14:textId="77777777" w:rsidR="00090E13" w:rsidRPr="00696803" w:rsidRDefault="00090E13" w:rsidP="00696803">
      <w:pPr>
        <w:pStyle w:val="subsection"/>
      </w:pPr>
      <w:r w:rsidRPr="00696803">
        <w:tab/>
      </w:r>
      <w:r w:rsidRPr="00696803">
        <w:tab/>
        <w:t>The Authority may engage consultants to assist in the performance of its functions.</w:t>
      </w:r>
    </w:p>
    <w:p w14:paraId="369CC7C8" w14:textId="77777777" w:rsidR="00216602" w:rsidRPr="00696803" w:rsidRDefault="00216602" w:rsidP="00696803">
      <w:pPr>
        <w:pStyle w:val="ActHead2"/>
        <w:pageBreakBefore/>
      </w:pPr>
      <w:bookmarkStart w:id="68" w:name="_Toc121819537"/>
      <w:r w:rsidRPr="00F32E18">
        <w:rPr>
          <w:rStyle w:val="CharPartNo"/>
        </w:rPr>
        <w:lastRenderedPageBreak/>
        <w:t>Part </w:t>
      </w:r>
      <w:r w:rsidR="00E2615A" w:rsidRPr="00F32E18">
        <w:rPr>
          <w:rStyle w:val="CharPartNo"/>
        </w:rPr>
        <w:t>5</w:t>
      </w:r>
      <w:r w:rsidR="001D16C9" w:rsidRPr="00696803">
        <w:t>—</w:t>
      </w:r>
      <w:r w:rsidR="00F02A74" w:rsidRPr="00F32E18">
        <w:rPr>
          <w:rStyle w:val="CharPartText"/>
        </w:rPr>
        <w:t>Miscellaneous</w:t>
      </w:r>
      <w:bookmarkEnd w:id="68"/>
    </w:p>
    <w:p w14:paraId="37A91494" w14:textId="77777777" w:rsidR="00A47BB2" w:rsidRPr="00F32E18" w:rsidRDefault="00A47BB2" w:rsidP="00696803">
      <w:pPr>
        <w:pStyle w:val="Header"/>
      </w:pPr>
      <w:r w:rsidRPr="00F32E18">
        <w:rPr>
          <w:rStyle w:val="CharDivNo"/>
        </w:rPr>
        <w:t xml:space="preserve"> </w:t>
      </w:r>
      <w:r w:rsidRPr="00F32E18">
        <w:rPr>
          <w:rStyle w:val="CharDivText"/>
        </w:rPr>
        <w:t xml:space="preserve"> </w:t>
      </w:r>
    </w:p>
    <w:p w14:paraId="6C875232" w14:textId="77777777" w:rsidR="00FC429A" w:rsidRPr="00696803" w:rsidRDefault="00DD446C" w:rsidP="00696803">
      <w:pPr>
        <w:pStyle w:val="ActHead5"/>
      </w:pPr>
      <w:bookmarkStart w:id="69" w:name="_Toc121819538"/>
      <w:r w:rsidRPr="00F32E18">
        <w:rPr>
          <w:rStyle w:val="CharSectno"/>
        </w:rPr>
        <w:t>47</w:t>
      </w:r>
      <w:r w:rsidR="00FC429A" w:rsidRPr="00696803">
        <w:t xml:space="preserve">  Simplified outline of this Part</w:t>
      </w:r>
      <w:bookmarkEnd w:id="69"/>
    </w:p>
    <w:p w14:paraId="1E693F9A" w14:textId="77777777" w:rsidR="006F1DE2" w:rsidRPr="00DC7990" w:rsidRDefault="006F1DE2" w:rsidP="00DC7990">
      <w:pPr>
        <w:pStyle w:val="SOText"/>
      </w:pPr>
      <w:r w:rsidRPr="00DC7990">
        <w:t xml:space="preserve">This Part deals with miscellaneous matters, including additional requirements for the </w:t>
      </w:r>
      <w:r w:rsidR="00741E73" w:rsidRPr="00DC7990">
        <w:t xml:space="preserve">Authority’s </w:t>
      </w:r>
      <w:r w:rsidRPr="00DC7990">
        <w:t>corporate plan, reviewing the operation of the Act and the power to make rules.</w:t>
      </w:r>
    </w:p>
    <w:p w14:paraId="46B9BF1A" w14:textId="77777777" w:rsidR="001C7955" w:rsidRPr="00696803" w:rsidRDefault="00DD446C" w:rsidP="00696803">
      <w:pPr>
        <w:pStyle w:val="ActHead5"/>
      </w:pPr>
      <w:bookmarkStart w:id="70" w:name="_Toc121819539"/>
      <w:r w:rsidRPr="00F32E18">
        <w:rPr>
          <w:rStyle w:val="CharSectno"/>
        </w:rPr>
        <w:t>48</w:t>
      </w:r>
      <w:r w:rsidR="001C7955" w:rsidRPr="00696803">
        <w:t xml:space="preserve">  Corporate plan</w:t>
      </w:r>
      <w:bookmarkEnd w:id="70"/>
    </w:p>
    <w:p w14:paraId="5EE51F36" w14:textId="77777777" w:rsidR="001C7955" w:rsidRPr="00696803" w:rsidRDefault="001C7955" w:rsidP="00696803">
      <w:pPr>
        <w:pStyle w:val="subsection"/>
      </w:pPr>
      <w:r w:rsidRPr="00696803">
        <w:tab/>
      </w:r>
      <w:r w:rsidRPr="00696803">
        <w:tab/>
        <w:t xml:space="preserve">In preparing or varying a corporate plan under </w:t>
      </w:r>
      <w:r w:rsidR="00FA63DF" w:rsidRPr="00696803">
        <w:t>section 3</w:t>
      </w:r>
      <w:r w:rsidRPr="00696803">
        <w:t xml:space="preserve">5 of the </w:t>
      </w:r>
      <w:r w:rsidRPr="00696803">
        <w:rPr>
          <w:i/>
        </w:rPr>
        <w:t>Public Governance, Performance and Accountability Act 2013</w:t>
      </w:r>
      <w:r w:rsidRPr="00696803">
        <w:t>, the Board must consult with:</w:t>
      </w:r>
    </w:p>
    <w:p w14:paraId="16EB417F" w14:textId="77777777" w:rsidR="001C7955" w:rsidRPr="00696803" w:rsidRDefault="001C7955" w:rsidP="00696803">
      <w:pPr>
        <w:pStyle w:val="paragraph"/>
      </w:pPr>
      <w:r w:rsidRPr="00696803">
        <w:tab/>
        <w:t>(a)</w:t>
      </w:r>
      <w:r w:rsidRPr="00696803">
        <w:tab/>
        <w:t>the Minister; and</w:t>
      </w:r>
    </w:p>
    <w:p w14:paraId="5A3C67AC" w14:textId="77777777" w:rsidR="001C7955" w:rsidRPr="00696803" w:rsidRDefault="001C7955" w:rsidP="00696803">
      <w:pPr>
        <w:pStyle w:val="paragraph"/>
      </w:pPr>
      <w:r w:rsidRPr="00696803">
        <w:tab/>
        <w:t>(b)</w:t>
      </w:r>
      <w:r w:rsidRPr="00696803">
        <w:tab/>
        <w:t>such of the following as it considers appropriate:</w:t>
      </w:r>
    </w:p>
    <w:p w14:paraId="5A6216B6" w14:textId="77777777" w:rsidR="001C7955" w:rsidRPr="00696803" w:rsidRDefault="001C7955" w:rsidP="00696803">
      <w:pPr>
        <w:pStyle w:val="paragraphsub"/>
      </w:pPr>
      <w:r w:rsidRPr="00696803">
        <w:tab/>
        <w:t>(i)</w:t>
      </w:r>
      <w:r w:rsidRPr="00696803">
        <w:tab/>
        <w:t>government, commercial, industrial, consumer and other relevant bodies and organisations;</w:t>
      </w:r>
    </w:p>
    <w:p w14:paraId="000E2D2C" w14:textId="77777777" w:rsidR="001C7955" w:rsidRPr="00696803" w:rsidRDefault="001C7955" w:rsidP="00696803">
      <w:pPr>
        <w:pStyle w:val="paragraphsub"/>
      </w:pPr>
      <w:r w:rsidRPr="00696803">
        <w:tab/>
        <w:t>(ii)</w:t>
      </w:r>
      <w:r w:rsidRPr="00696803">
        <w:tab/>
        <w:t>investors in infrastructure and owners of infrastructure.</w:t>
      </w:r>
    </w:p>
    <w:p w14:paraId="3AE7976C" w14:textId="77777777" w:rsidR="00F93A7C" w:rsidRPr="00696803" w:rsidRDefault="00DD446C" w:rsidP="00696803">
      <w:pPr>
        <w:pStyle w:val="ActHead5"/>
      </w:pPr>
      <w:bookmarkStart w:id="71" w:name="_Toc121819540"/>
      <w:r w:rsidRPr="00F32E18">
        <w:rPr>
          <w:rStyle w:val="CharSectno"/>
        </w:rPr>
        <w:t>49</w:t>
      </w:r>
      <w:r w:rsidR="00F93A7C" w:rsidRPr="00696803">
        <w:t xml:space="preserve">  Review</w:t>
      </w:r>
      <w:r w:rsidR="00063DCA" w:rsidRPr="00696803">
        <w:t xml:space="preserve"> of this Act</w:t>
      </w:r>
      <w:bookmarkEnd w:id="71"/>
    </w:p>
    <w:p w14:paraId="61A8EB0B" w14:textId="77777777" w:rsidR="00063DCA" w:rsidRPr="00696803" w:rsidRDefault="00063DCA" w:rsidP="00696803">
      <w:pPr>
        <w:pStyle w:val="subsection"/>
      </w:pPr>
      <w:r w:rsidRPr="00696803">
        <w:tab/>
        <w:t>(1)</w:t>
      </w:r>
      <w:r w:rsidRPr="00696803">
        <w:tab/>
      </w:r>
      <w:r w:rsidR="003A0D69" w:rsidRPr="00696803">
        <w:t>At least once every 10 years, t</w:t>
      </w:r>
      <w:r w:rsidRPr="00696803">
        <w:t>he Minister must cause</w:t>
      </w:r>
      <w:r w:rsidR="003A0D69" w:rsidRPr="00696803">
        <w:t xml:space="preserve"> </w:t>
      </w:r>
      <w:r w:rsidR="00A4613A" w:rsidRPr="00696803">
        <w:t xml:space="preserve">a </w:t>
      </w:r>
      <w:r w:rsidRPr="00696803">
        <w:t>review</w:t>
      </w:r>
      <w:r w:rsidR="003A0D69" w:rsidRPr="00696803">
        <w:t xml:space="preserve"> </w:t>
      </w:r>
      <w:r w:rsidRPr="00696803">
        <w:t>of the operation of this Act and the rules</w:t>
      </w:r>
      <w:r w:rsidR="009C5CDE" w:rsidRPr="00696803">
        <w:t xml:space="preserve"> to be undertaken</w:t>
      </w:r>
      <w:r w:rsidRPr="00696803">
        <w:t>.</w:t>
      </w:r>
    </w:p>
    <w:p w14:paraId="284DE030" w14:textId="77777777" w:rsidR="00063DCA" w:rsidRPr="00696803" w:rsidRDefault="00063DCA" w:rsidP="00696803">
      <w:pPr>
        <w:pStyle w:val="subsection"/>
      </w:pPr>
      <w:r w:rsidRPr="00696803">
        <w:tab/>
        <w:t>(2)</w:t>
      </w:r>
      <w:r w:rsidRPr="00696803">
        <w:tab/>
        <w:t>The persons undertaking the review must give the Minister a written report of the review.</w:t>
      </w:r>
    </w:p>
    <w:p w14:paraId="4E9E4716" w14:textId="77777777" w:rsidR="00063DCA" w:rsidRPr="00696803" w:rsidRDefault="00063DCA" w:rsidP="00696803">
      <w:pPr>
        <w:pStyle w:val="subsection"/>
      </w:pPr>
      <w:r w:rsidRPr="00696803">
        <w:tab/>
        <w:t>(3)</w:t>
      </w:r>
      <w:r w:rsidRPr="00696803">
        <w:tab/>
        <w:t>The Minister must cause a copy of the report of the review to be tabled in each House of the Parliament within 15 sitting days of that House after the report is given to the Minister.</w:t>
      </w:r>
    </w:p>
    <w:p w14:paraId="2919F2EE" w14:textId="77777777" w:rsidR="00F02A74" w:rsidRPr="00696803" w:rsidRDefault="00DD446C" w:rsidP="00696803">
      <w:pPr>
        <w:pStyle w:val="ActHead5"/>
      </w:pPr>
      <w:bookmarkStart w:id="72" w:name="_Toc121819541"/>
      <w:r w:rsidRPr="00F32E18">
        <w:rPr>
          <w:rStyle w:val="CharSectno"/>
        </w:rPr>
        <w:t>50</w:t>
      </w:r>
      <w:r w:rsidR="00F02A74" w:rsidRPr="00696803">
        <w:t xml:space="preserve">  Rules</w:t>
      </w:r>
      <w:bookmarkEnd w:id="72"/>
    </w:p>
    <w:p w14:paraId="6389696E" w14:textId="77777777" w:rsidR="00F02A74" w:rsidRPr="00696803" w:rsidRDefault="00F02A74" w:rsidP="00696803">
      <w:pPr>
        <w:pStyle w:val="subsection"/>
      </w:pPr>
      <w:r w:rsidRPr="00696803">
        <w:tab/>
        <w:t>(1)</w:t>
      </w:r>
      <w:r w:rsidRPr="00696803">
        <w:tab/>
        <w:t>The Minister</w:t>
      </w:r>
      <w:r w:rsidRPr="00696803">
        <w:rPr>
          <w:i/>
        </w:rPr>
        <w:t xml:space="preserve"> </w:t>
      </w:r>
      <w:r w:rsidRPr="00696803">
        <w:t>may, by legislative instrument, make rules prescribing matters:</w:t>
      </w:r>
    </w:p>
    <w:p w14:paraId="299E7A0D" w14:textId="77777777" w:rsidR="00F02A74" w:rsidRPr="00696803" w:rsidRDefault="00F02A74" w:rsidP="00696803">
      <w:pPr>
        <w:pStyle w:val="paragraph"/>
      </w:pPr>
      <w:r w:rsidRPr="00696803">
        <w:tab/>
        <w:t>(a)</w:t>
      </w:r>
      <w:r w:rsidRPr="00696803">
        <w:tab/>
        <w:t xml:space="preserve">required or permitted by this Act to be </w:t>
      </w:r>
      <w:r w:rsidRPr="00696803">
        <w:rPr>
          <w:bCs/>
        </w:rPr>
        <w:t>prescribed by the rules</w:t>
      </w:r>
      <w:r w:rsidRPr="00696803">
        <w:t>; or</w:t>
      </w:r>
    </w:p>
    <w:p w14:paraId="3FBD1D70" w14:textId="77777777" w:rsidR="00F02A74" w:rsidRPr="00696803" w:rsidRDefault="00F02A74" w:rsidP="00696803">
      <w:pPr>
        <w:pStyle w:val="paragraph"/>
      </w:pPr>
      <w:r w:rsidRPr="00696803">
        <w:lastRenderedPageBreak/>
        <w:tab/>
        <w:t>(b)</w:t>
      </w:r>
      <w:r w:rsidRPr="00696803">
        <w:tab/>
        <w:t xml:space="preserve">necessary or convenient to be </w:t>
      </w:r>
      <w:r w:rsidRPr="00696803">
        <w:rPr>
          <w:bCs/>
        </w:rPr>
        <w:t>prescribed</w:t>
      </w:r>
      <w:r w:rsidRPr="00696803">
        <w:t xml:space="preserve"> for carrying out or giving effect to this Act.</w:t>
      </w:r>
    </w:p>
    <w:p w14:paraId="551F2DEC" w14:textId="77777777" w:rsidR="00F02A74" w:rsidRPr="00696803" w:rsidRDefault="00F02A74" w:rsidP="00696803">
      <w:pPr>
        <w:pStyle w:val="subsection"/>
      </w:pPr>
      <w:r w:rsidRPr="00696803">
        <w:tab/>
        <w:t>(</w:t>
      </w:r>
      <w:r w:rsidR="00B276B1" w:rsidRPr="00696803">
        <w:t>2</w:t>
      </w:r>
      <w:r w:rsidRPr="00696803">
        <w:t>)</w:t>
      </w:r>
      <w:r w:rsidRPr="00696803">
        <w:tab/>
        <w:t>To avoid doubt, the rules may not do the following:</w:t>
      </w:r>
    </w:p>
    <w:p w14:paraId="2831A794" w14:textId="77777777" w:rsidR="00F02A74" w:rsidRPr="00696803" w:rsidRDefault="00F02A74" w:rsidP="00696803">
      <w:pPr>
        <w:pStyle w:val="paragraph"/>
      </w:pPr>
      <w:r w:rsidRPr="00696803">
        <w:tab/>
        <w:t>(a)</w:t>
      </w:r>
      <w:r w:rsidRPr="00696803">
        <w:tab/>
        <w:t>create an offence or civil penalty;</w:t>
      </w:r>
    </w:p>
    <w:p w14:paraId="13F6A160" w14:textId="77777777" w:rsidR="00F02A74" w:rsidRPr="00696803" w:rsidRDefault="00F02A74" w:rsidP="00696803">
      <w:pPr>
        <w:pStyle w:val="paragraph"/>
      </w:pPr>
      <w:r w:rsidRPr="00696803">
        <w:tab/>
        <w:t>(b)</w:t>
      </w:r>
      <w:r w:rsidRPr="00696803">
        <w:tab/>
        <w:t>provide powers of:</w:t>
      </w:r>
    </w:p>
    <w:p w14:paraId="779993B9" w14:textId="77777777" w:rsidR="00F02A74" w:rsidRPr="00696803" w:rsidRDefault="00F02A74" w:rsidP="00696803">
      <w:pPr>
        <w:pStyle w:val="paragraphsub"/>
      </w:pPr>
      <w:r w:rsidRPr="00696803">
        <w:tab/>
        <w:t>(i)</w:t>
      </w:r>
      <w:r w:rsidRPr="00696803">
        <w:tab/>
        <w:t>arrest or detention; or</w:t>
      </w:r>
    </w:p>
    <w:p w14:paraId="59C514B8" w14:textId="77777777" w:rsidR="00F02A74" w:rsidRPr="00696803" w:rsidRDefault="00F02A74" w:rsidP="00696803">
      <w:pPr>
        <w:pStyle w:val="paragraphsub"/>
      </w:pPr>
      <w:r w:rsidRPr="00696803">
        <w:tab/>
        <w:t>(ii)</w:t>
      </w:r>
      <w:r w:rsidRPr="00696803">
        <w:tab/>
        <w:t>entry, search or seizure;</w:t>
      </w:r>
    </w:p>
    <w:p w14:paraId="78B8C210" w14:textId="77777777" w:rsidR="00F02A74" w:rsidRPr="00696803" w:rsidRDefault="00F02A74" w:rsidP="00696803">
      <w:pPr>
        <w:pStyle w:val="paragraph"/>
      </w:pPr>
      <w:r w:rsidRPr="00696803">
        <w:tab/>
        <w:t>(c)</w:t>
      </w:r>
      <w:r w:rsidRPr="00696803">
        <w:tab/>
        <w:t>impose a tax;</w:t>
      </w:r>
    </w:p>
    <w:p w14:paraId="62F9DD3E" w14:textId="77777777" w:rsidR="00F02A74" w:rsidRPr="00696803" w:rsidRDefault="00F02A74" w:rsidP="00696803">
      <w:pPr>
        <w:pStyle w:val="paragraph"/>
      </w:pPr>
      <w:r w:rsidRPr="00696803">
        <w:tab/>
        <w:t>(d)</w:t>
      </w:r>
      <w:r w:rsidRPr="00696803">
        <w:tab/>
        <w:t>set an amount to be appropriated from the Consolidated Revenue Fund under an appropriation in this Act;</w:t>
      </w:r>
    </w:p>
    <w:p w14:paraId="26A97010" w14:textId="1F50077C" w:rsidR="004241ED" w:rsidRDefault="00F02A74" w:rsidP="00696803">
      <w:pPr>
        <w:pStyle w:val="paragraph"/>
      </w:pPr>
      <w:r w:rsidRPr="00696803">
        <w:tab/>
        <w:t>(e)</w:t>
      </w:r>
      <w:r w:rsidRPr="00696803">
        <w:tab/>
        <w:t>directly amend the text of this Act.</w:t>
      </w:r>
    </w:p>
    <w:p w14:paraId="02EC8E61" w14:textId="77777777" w:rsidR="00B96D85" w:rsidRPr="00F02B56" w:rsidRDefault="00B96D85" w:rsidP="00B96D85"/>
    <w:p w14:paraId="481ED629" w14:textId="77777777" w:rsidR="00B96D85" w:rsidRDefault="00B96D85" w:rsidP="00B96D85">
      <w:pPr>
        <w:pStyle w:val="AssentBk"/>
        <w:keepNext/>
      </w:pPr>
    </w:p>
    <w:p w14:paraId="620AC234" w14:textId="77777777" w:rsidR="00B96D85" w:rsidRDefault="00B96D85" w:rsidP="00B96D85">
      <w:pPr>
        <w:pStyle w:val="AssentBk"/>
        <w:keepNext/>
      </w:pPr>
    </w:p>
    <w:p w14:paraId="51C93788" w14:textId="77777777" w:rsidR="00B96D85" w:rsidRDefault="00B96D85" w:rsidP="00B96D85">
      <w:pPr>
        <w:pStyle w:val="2ndRd"/>
        <w:keepNext/>
        <w:pBdr>
          <w:top w:val="single" w:sz="2" w:space="1" w:color="auto"/>
        </w:pBdr>
      </w:pPr>
    </w:p>
    <w:p w14:paraId="4ED3432D" w14:textId="77777777" w:rsidR="00B96D85" w:rsidRDefault="00B96D85" w:rsidP="000C5962">
      <w:pPr>
        <w:pStyle w:val="2ndRd"/>
        <w:keepNext/>
        <w:spacing w:line="260" w:lineRule="atLeast"/>
        <w:rPr>
          <w:i/>
        </w:rPr>
      </w:pPr>
      <w:r>
        <w:t>[</w:t>
      </w:r>
      <w:r>
        <w:rPr>
          <w:i/>
        </w:rPr>
        <w:t>Minister’s second reading speech made in—</w:t>
      </w:r>
    </w:p>
    <w:p w14:paraId="19C504EB" w14:textId="40683169" w:rsidR="00B96D85" w:rsidRDefault="00B96D85" w:rsidP="000C5962">
      <w:pPr>
        <w:pStyle w:val="2ndRd"/>
        <w:keepNext/>
        <w:spacing w:line="260" w:lineRule="atLeast"/>
        <w:rPr>
          <w:i/>
        </w:rPr>
      </w:pPr>
      <w:r>
        <w:rPr>
          <w:i/>
        </w:rPr>
        <w:t>House of Representatives on 8 September 2022</w:t>
      </w:r>
    </w:p>
    <w:p w14:paraId="365A709B" w14:textId="159D4006" w:rsidR="00B96D85" w:rsidRDefault="00B96D85" w:rsidP="000C5962">
      <w:pPr>
        <w:pStyle w:val="2ndRd"/>
        <w:keepNext/>
        <w:spacing w:line="260" w:lineRule="atLeast"/>
        <w:rPr>
          <w:i/>
        </w:rPr>
      </w:pPr>
      <w:r>
        <w:rPr>
          <w:i/>
        </w:rPr>
        <w:t>Senate on 21 November 2022</w:t>
      </w:r>
      <w:r>
        <w:t>]</w:t>
      </w:r>
    </w:p>
    <w:p w14:paraId="469EBDDB" w14:textId="77777777" w:rsidR="00B96D85" w:rsidRDefault="00B96D85" w:rsidP="000C5962"/>
    <w:p w14:paraId="09E13333" w14:textId="33F6D2DD" w:rsidR="00D0663E" w:rsidRPr="00B96D85" w:rsidRDefault="00B96D85" w:rsidP="00300AA1">
      <w:pPr>
        <w:framePr w:hSpace="180" w:wrap="around" w:vAnchor="text" w:hAnchor="page" w:x="2476" w:y="4047"/>
      </w:pPr>
      <w:r>
        <w:t>(80/22)</w:t>
      </w:r>
    </w:p>
    <w:p w14:paraId="6D1E06C6" w14:textId="77777777" w:rsidR="00B96D85" w:rsidRDefault="00B96D85"/>
    <w:sectPr w:rsidR="00B96D85" w:rsidSect="00D0663E">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2BC2" w14:textId="77777777" w:rsidR="00BA02FB" w:rsidRDefault="00BA02FB" w:rsidP="00715914">
      <w:pPr>
        <w:spacing w:line="240" w:lineRule="auto"/>
      </w:pPr>
      <w:r>
        <w:separator/>
      </w:r>
    </w:p>
  </w:endnote>
  <w:endnote w:type="continuationSeparator" w:id="0">
    <w:p w14:paraId="6B90A4D6" w14:textId="77777777" w:rsidR="00BA02FB" w:rsidRDefault="00BA02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2658" w14:textId="77777777" w:rsidR="00BA02FB" w:rsidRPr="005F1388" w:rsidRDefault="00BA02FB" w:rsidP="0069680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A1B9" w14:textId="78668195" w:rsidR="00B96D85" w:rsidRDefault="00B96D85" w:rsidP="00CD12A5">
    <w:pPr>
      <w:pStyle w:val="ScalePlusRef"/>
    </w:pPr>
    <w:r>
      <w:t>Note: An electronic version of this Act is available on the Federal Register of Legislation (</w:t>
    </w:r>
    <w:hyperlink r:id="rId1" w:history="1">
      <w:r>
        <w:t>https://www.legislation.gov.au/</w:t>
      </w:r>
    </w:hyperlink>
    <w:r>
      <w:t>)</w:t>
    </w:r>
  </w:p>
  <w:p w14:paraId="4FE01883" w14:textId="77777777" w:rsidR="00B96D85" w:rsidRDefault="00B96D85" w:rsidP="00CD12A5"/>
  <w:p w14:paraId="320A73A1" w14:textId="3A3C5487" w:rsidR="00BA02FB" w:rsidRDefault="00BA02FB" w:rsidP="00696803">
    <w:pPr>
      <w:pStyle w:val="Footer"/>
      <w:spacing w:before="120"/>
    </w:pPr>
  </w:p>
  <w:p w14:paraId="5602C573" w14:textId="77777777" w:rsidR="00BA02FB" w:rsidRPr="005F1388" w:rsidRDefault="00BA02F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35A6" w14:textId="77777777" w:rsidR="00BA02FB" w:rsidRPr="00ED79B6" w:rsidRDefault="00BA02FB" w:rsidP="0069680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31EE" w14:textId="77777777" w:rsidR="00BA02FB" w:rsidRDefault="00BA02FB" w:rsidP="006968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A02FB" w14:paraId="6CABB4D5" w14:textId="77777777" w:rsidTr="00AC4BB2">
      <w:tc>
        <w:tcPr>
          <w:tcW w:w="646" w:type="dxa"/>
        </w:tcPr>
        <w:p w14:paraId="193C659C" w14:textId="77777777" w:rsidR="00BA02FB" w:rsidRDefault="00BA02F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D12C5BF" w14:textId="2930C649" w:rsidR="00BA02FB" w:rsidRDefault="00BA02F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1344E">
            <w:rPr>
              <w:i/>
              <w:sz w:val="18"/>
            </w:rPr>
            <w:t>High Speed Rail Authority Act 2022</w:t>
          </w:r>
          <w:r w:rsidRPr="00ED79B6">
            <w:rPr>
              <w:i/>
              <w:sz w:val="18"/>
            </w:rPr>
            <w:fldChar w:fldCharType="end"/>
          </w:r>
        </w:p>
      </w:tc>
      <w:tc>
        <w:tcPr>
          <w:tcW w:w="1270" w:type="dxa"/>
        </w:tcPr>
        <w:p w14:paraId="14391372" w14:textId="0DA7996F" w:rsidR="00BA02FB" w:rsidRDefault="00BA02F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1344E">
            <w:rPr>
              <w:i/>
              <w:sz w:val="18"/>
            </w:rPr>
            <w:t>No. 81, 2022</w:t>
          </w:r>
          <w:r w:rsidRPr="00ED79B6">
            <w:rPr>
              <w:i/>
              <w:sz w:val="18"/>
            </w:rPr>
            <w:fldChar w:fldCharType="end"/>
          </w:r>
        </w:p>
      </w:tc>
    </w:tr>
  </w:tbl>
  <w:p w14:paraId="124546F8" w14:textId="77777777" w:rsidR="00BA02FB" w:rsidRPr="00ED79B6" w:rsidRDefault="00BA02F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7870" w14:textId="77777777" w:rsidR="00BA02FB" w:rsidRPr="00ED79B6" w:rsidRDefault="00BA02FB" w:rsidP="006968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A02FB" w14:paraId="0F578C09" w14:textId="77777777" w:rsidTr="00340F07">
      <w:tc>
        <w:tcPr>
          <w:tcW w:w="1247" w:type="dxa"/>
        </w:tcPr>
        <w:p w14:paraId="703B2A31" w14:textId="6C705B76" w:rsidR="00BA02FB" w:rsidRDefault="00BA02F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1344E">
            <w:rPr>
              <w:i/>
              <w:sz w:val="18"/>
            </w:rPr>
            <w:t>No. 81, 2022</w:t>
          </w:r>
          <w:r w:rsidRPr="00ED79B6">
            <w:rPr>
              <w:i/>
              <w:sz w:val="18"/>
            </w:rPr>
            <w:fldChar w:fldCharType="end"/>
          </w:r>
        </w:p>
      </w:tc>
      <w:tc>
        <w:tcPr>
          <w:tcW w:w="5387" w:type="dxa"/>
        </w:tcPr>
        <w:p w14:paraId="28CE7AE9" w14:textId="7A9943B4" w:rsidR="00BA02FB" w:rsidRDefault="00BA02F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1344E">
            <w:rPr>
              <w:i/>
              <w:sz w:val="18"/>
            </w:rPr>
            <w:t>High Speed Rail Authority Act 2022</w:t>
          </w:r>
          <w:r w:rsidRPr="00ED79B6">
            <w:rPr>
              <w:i/>
              <w:sz w:val="18"/>
            </w:rPr>
            <w:fldChar w:fldCharType="end"/>
          </w:r>
        </w:p>
      </w:tc>
      <w:tc>
        <w:tcPr>
          <w:tcW w:w="669" w:type="dxa"/>
        </w:tcPr>
        <w:p w14:paraId="144DFFB5" w14:textId="77777777" w:rsidR="00BA02FB" w:rsidRDefault="00BA02F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CA40179" w14:textId="77777777" w:rsidR="00BA02FB" w:rsidRPr="00ED79B6" w:rsidRDefault="00BA02F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A52B" w14:textId="77777777" w:rsidR="00BA02FB" w:rsidRDefault="00BA02FB" w:rsidP="006968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A02FB" w14:paraId="028A6A13" w14:textId="77777777" w:rsidTr="00F32E18">
      <w:tc>
        <w:tcPr>
          <w:tcW w:w="646" w:type="dxa"/>
        </w:tcPr>
        <w:p w14:paraId="15EF30B3" w14:textId="77777777" w:rsidR="00BA02FB" w:rsidRDefault="00BA02F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42C00D9" w14:textId="5BB123D5" w:rsidR="00BA02FB" w:rsidRDefault="00BA02F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1344E">
            <w:rPr>
              <w:i/>
              <w:sz w:val="18"/>
            </w:rPr>
            <w:t>High Speed Rail Authority Act 2022</w:t>
          </w:r>
          <w:r w:rsidRPr="007A1328">
            <w:rPr>
              <w:i/>
              <w:sz w:val="18"/>
            </w:rPr>
            <w:fldChar w:fldCharType="end"/>
          </w:r>
        </w:p>
      </w:tc>
      <w:tc>
        <w:tcPr>
          <w:tcW w:w="1270" w:type="dxa"/>
        </w:tcPr>
        <w:p w14:paraId="772932AF" w14:textId="013D4520" w:rsidR="00BA02FB" w:rsidRDefault="00BA02F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1344E">
            <w:rPr>
              <w:i/>
              <w:sz w:val="18"/>
            </w:rPr>
            <w:t>No. 81, 2022</w:t>
          </w:r>
          <w:r w:rsidRPr="007A1328">
            <w:rPr>
              <w:i/>
              <w:sz w:val="18"/>
            </w:rPr>
            <w:fldChar w:fldCharType="end"/>
          </w:r>
        </w:p>
      </w:tc>
    </w:tr>
  </w:tbl>
  <w:p w14:paraId="1314102E" w14:textId="77777777" w:rsidR="00BA02FB" w:rsidRPr="007A1328" w:rsidRDefault="00BA02FB"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A786A" w14:textId="77777777" w:rsidR="00BA02FB" w:rsidRDefault="00BA02FB" w:rsidP="006968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A02FB" w14:paraId="15B089B6" w14:textId="77777777" w:rsidTr="00F32E18">
      <w:tc>
        <w:tcPr>
          <w:tcW w:w="1247" w:type="dxa"/>
        </w:tcPr>
        <w:p w14:paraId="195A48A9" w14:textId="36D3E3D4" w:rsidR="00BA02FB" w:rsidRDefault="00BA02F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1344E">
            <w:rPr>
              <w:i/>
              <w:sz w:val="18"/>
            </w:rPr>
            <w:t>No. 81, 2022</w:t>
          </w:r>
          <w:r w:rsidRPr="007A1328">
            <w:rPr>
              <w:i/>
              <w:sz w:val="18"/>
            </w:rPr>
            <w:fldChar w:fldCharType="end"/>
          </w:r>
        </w:p>
      </w:tc>
      <w:tc>
        <w:tcPr>
          <w:tcW w:w="5387" w:type="dxa"/>
        </w:tcPr>
        <w:p w14:paraId="37A2402E" w14:textId="72930B47" w:rsidR="00BA02FB" w:rsidRDefault="00BA02F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1344E">
            <w:rPr>
              <w:i/>
              <w:sz w:val="18"/>
            </w:rPr>
            <w:t>High Speed Rail Authority Act 2022</w:t>
          </w:r>
          <w:r w:rsidRPr="007A1328">
            <w:rPr>
              <w:i/>
              <w:sz w:val="18"/>
            </w:rPr>
            <w:fldChar w:fldCharType="end"/>
          </w:r>
        </w:p>
      </w:tc>
      <w:tc>
        <w:tcPr>
          <w:tcW w:w="669" w:type="dxa"/>
        </w:tcPr>
        <w:p w14:paraId="6684F4CF" w14:textId="77777777" w:rsidR="00BA02FB" w:rsidRDefault="00BA02F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09FBCCC" w14:textId="77777777" w:rsidR="00BA02FB" w:rsidRPr="007A1328" w:rsidRDefault="00BA02FB"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BFCE" w14:textId="77777777" w:rsidR="00BA02FB" w:rsidRDefault="00BA02FB" w:rsidP="0069680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1"/>
      <w:gridCol w:w="655"/>
    </w:tblGrid>
    <w:tr w:rsidR="00BA02FB" w14:paraId="75E05984" w14:textId="77777777" w:rsidTr="00F32E18">
      <w:tc>
        <w:tcPr>
          <w:tcW w:w="1247" w:type="dxa"/>
        </w:tcPr>
        <w:p w14:paraId="79372BDB" w14:textId="2C5A7BBC" w:rsidR="00BA02FB" w:rsidRDefault="00BA02F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1344E">
            <w:rPr>
              <w:i/>
              <w:sz w:val="18"/>
            </w:rPr>
            <w:t>No. 81, 2022</w:t>
          </w:r>
          <w:r w:rsidRPr="007A1328">
            <w:rPr>
              <w:i/>
              <w:sz w:val="18"/>
            </w:rPr>
            <w:fldChar w:fldCharType="end"/>
          </w:r>
        </w:p>
      </w:tc>
      <w:tc>
        <w:tcPr>
          <w:tcW w:w="5387" w:type="dxa"/>
        </w:tcPr>
        <w:p w14:paraId="549A7196" w14:textId="7041A4BA" w:rsidR="00BA02FB" w:rsidRDefault="00BA02F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1344E">
            <w:rPr>
              <w:i/>
              <w:sz w:val="18"/>
            </w:rPr>
            <w:t>High Speed Rail Authority Act 2022</w:t>
          </w:r>
          <w:r w:rsidRPr="007A1328">
            <w:rPr>
              <w:i/>
              <w:sz w:val="18"/>
            </w:rPr>
            <w:fldChar w:fldCharType="end"/>
          </w:r>
        </w:p>
      </w:tc>
      <w:tc>
        <w:tcPr>
          <w:tcW w:w="669" w:type="dxa"/>
        </w:tcPr>
        <w:p w14:paraId="4404593D" w14:textId="77777777" w:rsidR="00BA02FB" w:rsidRDefault="00BA02F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AD70D6C" w14:textId="77777777" w:rsidR="00BA02FB" w:rsidRPr="007A1328" w:rsidRDefault="00BA02FB"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2F7F5" w14:textId="77777777" w:rsidR="00BA02FB" w:rsidRDefault="00BA02FB" w:rsidP="00715914">
      <w:pPr>
        <w:spacing w:line="240" w:lineRule="auto"/>
      </w:pPr>
      <w:r>
        <w:separator/>
      </w:r>
    </w:p>
  </w:footnote>
  <w:footnote w:type="continuationSeparator" w:id="0">
    <w:p w14:paraId="5C654BE8" w14:textId="77777777" w:rsidR="00BA02FB" w:rsidRDefault="00BA02F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342F" w14:textId="77777777" w:rsidR="00BA02FB" w:rsidRPr="005F1388" w:rsidRDefault="00BA02FB"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ABD9" w14:textId="77777777" w:rsidR="00BA02FB" w:rsidRPr="005F1388" w:rsidRDefault="00BA02F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1BCF" w14:textId="77777777" w:rsidR="00BA02FB" w:rsidRPr="005F1388" w:rsidRDefault="00BA02F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DBD6" w14:textId="77777777" w:rsidR="00BA02FB" w:rsidRPr="00ED79B6" w:rsidRDefault="00BA02F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7080" w14:textId="77777777" w:rsidR="00BA02FB" w:rsidRPr="00ED79B6" w:rsidRDefault="00BA02F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CDC1" w14:textId="77777777" w:rsidR="00BA02FB" w:rsidRPr="00ED79B6" w:rsidRDefault="00BA02F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CB8C" w14:textId="13059E18" w:rsidR="00BA02FB" w:rsidRDefault="00BA02F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4B0B0B3" w14:textId="011551F0" w:rsidR="00BA02FB" w:rsidRDefault="00BA02F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23146">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23146">
      <w:rPr>
        <w:noProof/>
        <w:sz w:val="20"/>
      </w:rPr>
      <w:t>Preliminary</w:t>
    </w:r>
    <w:r>
      <w:rPr>
        <w:sz w:val="20"/>
      </w:rPr>
      <w:fldChar w:fldCharType="end"/>
    </w:r>
  </w:p>
  <w:p w14:paraId="597779CC" w14:textId="37AE480E" w:rsidR="00BA02FB" w:rsidRPr="007A1328" w:rsidRDefault="00BA02F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7887ED8" w14:textId="77777777" w:rsidR="00BA02FB" w:rsidRPr="007A1328" w:rsidRDefault="00BA02FB" w:rsidP="00715914">
    <w:pPr>
      <w:rPr>
        <w:b/>
        <w:sz w:val="24"/>
      </w:rPr>
    </w:pPr>
  </w:p>
  <w:p w14:paraId="2A77085A" w14:textId="43C94963" w:rsidR="00BA02FB" w:rsidRPr="007A1328" w:rsidRDefault="00BA02FB"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23146">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F941" w14:textId="2D0E7E2B" w:rsidR="00BA02FB" w:rsidRPr="007A1328" w:rsidRDefault="00BA02F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A3CE651" w14:textId="1AD4344F" w:rsidR="00BA02FB" w:rsidRPr="007A1328" w:rsidRDefault="00BA02F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2314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23146">
      <w:rPr>
        <w:b/>
        <w:noProof/>
        <w:sz w:val="20"/>
      </w:rPr>
      <w:t>Part 1</w:t>
    </w:r>
    <w:r>
      <w:rPr>
        <w:b/>
        <w:sz w:val="20"/>
      </w:rPr>
      <w:fldChar w:fldCharType="end"/>
    </w:r>
  </w:p>
  <w:p w14:paraId="7D5C71A3" w14:textId="1FDEF5FC" w:rsidR="00BA02FB" w:rsidRPr="007A1328" w:rsidRDefault="00BA02F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E806D9A" w14:textId="77777777" w:rsidR="00BA02FB" w:rsidRPr="007A1328" w:rsidRDefault="00BA02FB" w:rsidP="00715914">
    <w:pPr>
      <w:jc w:val="right"/>
      <w:rPr>
        <w:b/>
        <w:sz w:val="24"/>
      </w:rPr>
    </w:pPr>
  </w:p>
  <w:p w14:paraId="7FF9A2A7" w14:textId="69D3639F" w:rsidR="00BA02FB" w:rsidRPr="007A1328" w:rsidRDefault="00BA02FB"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23146">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7CD7" w14:textId="77777777" w:rsidR="00BA02FB" w:rsidRPr="007A1328" w:rsidRDefault="00BA02F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0212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64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628B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C432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EE06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068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0EF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007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CF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CCE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30D"/>
    <w:multiLevelType w:val="hybridMultilevel"/>
    <w:tmpl w:val="DEE82BF4"/>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80D02A8"/>
    <w:multiLevelType w:val="hybridMultilevel"/>
    <w:tmpl w:val="5CFEEE7E"/>
    <w:lvl w:ilvl="0" w:tplc="6096C95A">
      <w:start w:val="1"/>
      <w:numFmt w:val="decimal"/>
      <w:lvlText w:val="2.%1"/>
      <w:lvlJc w:val="left"/>
      <w:pPr>
        <w:ind w:left="360" w:hanging="360"/>
      </w:pPr>
    </w:lvl>
    <w:lvl w:ilvl="1" w:tplc="2CC60E02">
      <w:start w:val="1"/>
      <w:numFmt w:val="lowerLetter"/>
      <w:lvlText w:val="%2."/>
      <w:lvlJc w:val="left"/>
      <w:pPr>
        <w:ind w:left="1080" w:hanging="360"/>
      </w:pPr>
    </w:lvl>
    <w:lvl w:ilvl="2" w:tplc="D88C231A">
      <w:start w:val="1"/>
      <w:numFmt w:val="lowerRoman"/>
      <w:lvlText w:val="%3."/>
      <w:lvlJc w:val="right"/>
      <w:pPr>
        <w:ind w:left="1800" w:hanging="180"/>
      </w:pPr>
    </w:lvl>
    <w:lvl w:ilvl="3" w:tplc="20FCA438">
      <w:start w:val="1"/>
      <w:numFmt w:val="decimal"/>
      <w:lvlText w:val="%4."/>
      <w:lvlJc w:val="left"/>
      <w:pPr>
        <w:ind w:left="2520" w:hanging="360"/>
      </w:pPr>
    </w:lvl>
    <w:lvl w:ilvl="4" w:tplc="98769646">
      <w:start w:val="1"/>
      <w:numFmt w:val="lowerLetter"/>
      <w:lvlText w:val="%5."/>
      <w:lvlJc w:val="left"/>
      <w:pPr>
        <w:ind w:left="3240" w:hanging="360"/>
      </w:pPr>
    </w:lvl>
    <w:lvl w:ilvl="5" w:tplc="74DA4DBA">
      <w:start w:val="1"/>
      <w:numFmt w:val="lowerRoman"/>
      <w:lvlText w:val="%6."/>
      <w:lvlJc w:val="right"/>
      <w:pPr>
        <w:ind w:left="3960" w:hanging="180"/>
      </w:pPr>
    </w:lvl>
    <w:lvl w:ilvl="6" w:tplc="3B4EA48A">
      <w:start w:val="1"/>
      <w:numFmt w:val="decimal"/>
      <w:lvlText w:val="%7."/>
      <w:lvlJc w:val="left"/>
      <w:pPr>
        <w:ind w:left="4680" w:hanging="360"/>
      </w:pPr>
    </w:lvl>
    <w:lvl w:ilvl="7" w:tplc="E92A85DA">
      <w:start w:val="1"/>
      <w:numFmt w:val="lowerLetter"/>
      <w:lvlText w:val="%8."/>
      <w:lvlJc w:val="left"/>
      <w:pPr>
        <w:ind w:left="5400" w:hanging="360"/>
      </w:pPr>
    </w:lvl>
    <w:lvl w:ilvl="8" w:tplc="8E8892FC">
      <w:start w:val="1"/>
      <w:numFmt w:val="lowerRoman"/>
      <w:lvlText w:val="%9."/>
      <w:lvlJc w:val="right"/>
      <w:pPr>
        <w:ind w:left="612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99"/>
    <w:rsid w:val="000017B7"/>
    <w:rsid w:val="00004A37"/>
    <w:rsid w:val="00010ED3"/>
    <w:rsid w:val="000136AF"/>
    <w:rsid w:val="00014453"/>
    <w:rsid w:val="00025A96"/>
    <w:rsid w:val="00026862"/>
    <w:rsid w:val="00031801"/>
    <w:rsid w:val="000319A9"/>
    <w:rsid w:val="00032F3F"/>
    <w:rsid w:val="0003377B"/>
    <w:rsid w:val="00034081"/>
    <w:rsid w:val="00035CFC"/>
    <w:rsid w:val="00046D4A"/>
    <w:rsid w:val="00052671"/>
    <w:rsid w:val="00055BA0"/>
    <w:rsid w:val="000614BF"/>
    <w:rsid w:val="000619A1"/>
    <w:rsid w:val="00062222"/>
    <w:rsid w:val="00063DCA"/>
    <w:rsid w:val="000654D1"/>
    <w:rsid w:val="00081DB8"/>
    <w:rsid w:val="000856B6"/>
    <w:rsid w:val="00086755"/>
    <w:rsid w:val="00087768"/>
    <w:rsid w:val="00087D46"/>
    <w:rsid w:val="00090E13"/>
    <w:rsid w:val="00092ABC"/>
    <w:rsid w:val="00092E0D"/>
    <w:rsid w:val="000A3459"/>
    <w:rsid w:val="000A38FF"/>
    <w:rsid w:val="000A40E5"/>
    <w:rsid w:val="000A4306"/>
    <w:rsid w:val="000A556A"/>
    <w:rsid w:val="000B1EAE"/>
    <w:rsid w:val="000B2E2A"/>
    <w:rsid w:val="000B45C8"/>
    <w:rsid w:val="000B49D9"/>
    <w:rsid w:val="000B5470"/>
    <w:rsid w:val="000B5519"/>
    <w:rsid w:val="000C3A4E"/>
    <w:rsid w:val="000C44E4"/>
    <w:rsid w:val="000C4D8E"/>
    <w:rsid w:val="000C4E33"/>
    <w:rsid w:val="000D05EF"/>
    <w:rsid w:val="000D0EB7"/>
    <w:rsid w:val="000D28FB"/>
    <w:rsid w:val="000D5A62"/>
    <w:rsid w:val="000D5FBF"/>
    <w:rsid w:val="000E15B9"/>
    <w:rsid w:val="000E2261"/>
    <w:rsid w:val="000E2601"/>
    <w:rsid w:val="000E3F92"/>
    <w:rsid w:val="000E49BC"/>
    <w:rsid w:val="000E52FF"/>
    <w:rsid w:val="000F1088"/>
    <w:rsid w:val="000F19F1"/>
    <w:rsid w:val="000F21C1"/>
    <w:rsid w:val="000F38F5"/>
    <w:rsid w:val="000F5C3D"/>
    <w:rsid w:val="000F66DB"/>
    <w:rsid w:val="000F7FFD"/>
    <w:rsid w:val="0010174F"/>
    <w:rsid w:val="00102605"/>
    <w:rsid w:val="00102821"/>
    <w:rsid w:val="00103525"/>
    <w:rsid w:val="00105D2D"/>
    <w:rsid w:val="00107230"/>
    <w:rsid w:val="0010745C"/>
    <w:rsid w:val="001177CF"/>
    <w:rsid w:val="00121F2D"/>
    <w:rsid w:val="0012230E"/>
    <w:rsid w:val="00122A0A"/>
    <w:rsid w:val="00122FE1"/>
    <w:rsid w:val="001257F3"/>
    <w:rsid w:val="0012681E"/>
    <w:rsid w:val="00130367"/>
    <w:rsid w:val="0013072E"/>
    <w:rsid w:val="00133D2E"/>
    <w:rsid w:val="0014121A"/>
    <w:rsid w:val="001458A9"/>
    <w:rsid w:val="001464BD"/>
    <w:rsid w:val="0015071F"/>
    <w:rsid w:val="00152409"/>
    <w:rsid w:val="0015374E"/>
    <w:rsid w:val="00153A5E"/>
    <w:rsid w:val="0015438D"/>
    <w:rsid w:val="00154E2D"/>
    <w:rsid w:val="00156020"/>
    <w:rsid w:val="0015651E"/>
    <w:rsid w:val="00164316"/>
    <w:rsid w:val="00164593"/>
    <w:rsid w:val="001659DC"/>
    <w:rsid w:val="00166C2F"/>
    <w:rsid w:val="001671E9"/>
    <w:rsid w:val="001767F8"/>
    <w:rsid w:val="00180F02"/>
    <w:rsid w:val="00181B09"/>
    <w:rsid w:val="00182698"/>
    <w:rsid w:val="001855CA"/>
    <w:rsid w:val="001939E1"/>
    <w:rsid w:val="00194097"/>
    <w:rsid w:val="00194412"/>
    <w:rsid w:val="0019537A"/>
    <w:rsid w:val="00195382"/>
    <w:rsid w:val="00197385"/>
    <w:rsid w:val="001A2D64"/>
    <w:rsid w:val="001A45D5"/>
    <w:rsid w:val="001A7DC7"/>
    <w:rsid w:val="001A7E94"/>
    <w:rsid w:val="001B27BC"/>
    <w:rsid w:val="001B47C6"/>
    <w:rsid w:val="001B4D5E"/>
    <w:rsid w:val="001B4DC7"/>
    <w:rsid w:val="001B7492"/>
    <w:rsid w:val="001B782B"/>
    <w:rsid w:val="001B7B50"/>
    <w:rsid w:val="001C26A0"/>
    <w:rsid w:val="001C5459"/>
    <w:rsid w:val="001C69C4"/>
    <w:rsid w:val="001C7955"/>
    <w:rsid w:val="001D11E9"/>
    <w:rsid w:val="001D16C9"/>
    <w:rsid w:val="001D1D03"/>
    <w:rsid w:val="001D30BB"/>
    <w:rsid w:val="001D37EF"/>
    <w:rsid w:val="001D3D5F"/>
    <w:rsid w:val="001D6186"/>
    <w:rsid w:val="001D7E29"/>
    <w:rsid w:val="001E0AE1"/>
    <w:rsid w:val="001E28CF"/>
    <w:rsid w:val="001E3590"/>
    <w:rsid w:val="001E4D63"/>
    <w:rsid w:val="001E7407"/>
    <w:rsid w:val="001E7F6E"/>
    <w:rsid w:val="001F2AF3"/>
    <w:rsid w:val="001F3744"/>
    <w:rsid w:val="001F38EC"/>
    <w:rsid w:val="001F511C"/>
    <w:rsid w:val="001F5D5E"/>
    <w:rsid w:val="001F6219"/>
    <w:rsid w:val="001F6FF0"/>
    <w:rsid w:val="002032EC"/>
    <w:rsid w:val="00203DD4"/>
    <w:rsid w:val="00204863"/>
    <w:rsid w:val="002065DA"/>
    <w:rsid w:val="00210143"/>
    <w:rsid w:val="00212DDD"/>
    <w:rsid w:val="00214E9F"/>
    <w:rsid w:val="00216602"/>
    <w:rsid w:val="00216F02"/>
    <w:rsid w:val="002205FD"/>
    <w:rsid w:val="00223A0B"/>
    <w:rsid w:val="002265C5"/>
    <w:rsid w:val="00226C2A"/>
    <w:rsid w:val="00227134"/>
    <w:rsid w:val="00231F4B"/>
    <w:rsid w:val="00231F91"/>
    <w:rsid w:val="00232C99"/>
    <w:rsid w:val="00233BE2"/>
    <w:rsid w:val="00235412"/>
    <w:rsid w:val="002367A2"/>
    <w:rsid w:val="00237DFB"/>
    <w:rsid w:val="0024010F"/>
    <w:rsid w:val="00240749"/>
    <w:rsid w:val="002449F6"/>
    <w:rsid w:val="0024672A"/>
    <w:rsid w:val="00247754"/>
    <w:rsid w:val="0025245B"/>
    <w:rsid w:val="00255F08"/>
    <w:rsid w:val="002564A4"/>
    <w:rsid w:val="00257E52"/>
    <w:rsid w:val="00260D8A"/>
    <w:rsid w:val="00261668"/>
    <w:rsid w:val="00264952"/>
    <w:rsid w:val="00264E2D"/>
    <w:rsid w:val="00267160"/>
    <w:rsid w:val="00267256"/>
    <w:rsid w:val="00270A94"/>
    <w:rsid w:val="00273B99"/>
    <w:rsid w:val="00277EAE"/>
    <w:rsid w:val="00282752"/>
    <w:rsid w:val="00283597"/>
    <w:rsid w:val="002840CF"/>
    <w:rsid w:val="00285CC4"/>
    <w:rsid w:val="00285FFE"/>
    <w:rsid w:val="00286210"/>
    <w:rsid w:val="002868B5"/>
    <w:rsid w:val="00287635"/>
    <w:rsid w:val="002877E5"/>
    <w:rsid w:val="00292388"/>
    <w:rsid w:val="00292D2D"/>
    <w:rsid w:val="0029519C"/>
    <w:rsid w:val="0029572D"/>
    <w:rsid w:val="00297C6B"/>
    <w:rsid w:val="00297ECB"/>
    <w:rsid w:val="002A138D"/>
    <w:rsid w:val="002A4B5B"/>
    <w:rsid w:val="002B3FBC"/>
    <w:rsid w:val="002B431E"/>
    <w:rsid w:val="002B52EF"/>
    <w:rsid w:val="002C0646"/>
    <w:rsid w:val="002C2696"/>
    <w:rsid w:val="002C298E"/>
    <w:rsid w:val="002D043A"/>
    <w:rsid w:val="002D1446"/>
    <w:rsid w:val="002D202A"/>
    <w:rsid w:val="002D3051"/>
    <w:rsid w:val="002D3C8B"/>
    <w:rsid w:val="002D495E"/>
    <w:rsid w:val="002D6224"/>
    <w:rsid w:val="002E20D1"/>
    <w:rsid w:val="002E6D97"/>
    <w:rsid w:val="002F659A"/>
    <w:rsid w:val="00300AA1"/>
    <w:rsid w:val="003018CF"/>
    <w:rsid w:val="0030218D"/>
    <w:rsid w:val="00304977"/>
    <w:rsid w:val="003124F9"/>
    <w:rsid w:val="0031330D"/>
    <w:rsid w:val="003144BA"/>
    <w:rsid w:val="00314689"/>
    <w:rsid w:val="003213F0"/>
    <w:rsid w:val="0032194A"/>
    <w:rsid w:val="00322CB2"/>
    <w:rsid w:val="0032330D"/>
    <w:rsid w:val="00324BDF"/>
    <w:rsid w:val="00325365"/>
    <w:rsid w:val="0032591D"/>
    <w:rsid w:val="0032626E"/>
    <w:rsid w:val="0033038C"/>
    <w:rsid w:val="003304A9"/>
    <w:rsid w:val="00340580"/>
    <w:rsid w:val="00340F07"/>
    <w:rsid w:val="003415D3"/>
    <w:rsid w:val="0034382B"/>
    <w:rsid w:val="003477E0"/>
    <w:rsid w:val="00352B0F"/>
    <w:rsid w:val="00352CBA"/>
    <w:rsid w:val="00353BE5"/>
    <w:rsid w:val="00355469"/>
    <w:rsid w:val="00355721"/>
    <w:rsid w:val="003559E4"/>
    <w:rsid w:val="00356B3D"/>
    <w:rsid w:val="00360459"/>
    <w:rsid w:val="00360A96"/>
    <w:rsid w:val="0036177D"/>
    <w:rsid w:val="003631AF"/>
    <w:rsid w:val="00364CC0"/>
    <w:rsid w:val="00364EFF"/>
    <w:rsid w:val="00370862"/>
    <w:rsid w:val="00371441"/>
    <w:rsid w:val="00374697"/>
    <w:rsid w:val="00374B0A"/>
    <w:rsid w:val="003764CF"/>
    <w:rsid w:val="00380DD0"/>
    <w:rsid w:val="003837B2"/>
    <w:rsid w:val="00383882"/>
    <w:rsid w:val="00383AB0"/>
    <w:rsid w:val="00383E6C"/>
    <w:rsid w:val="003848DB"/>
    <w:rsid w:val="00384F78"/>
    <w:rsid w:val="00386AD1"/>
    <w:rsid w:val="00387C47"/>
    <w:rsid w:val="003900C9"/>
    <w:rsid w:val="00390606"/>
    <w:rsid w:val="00390CD6"/>
    <w:rsid w:val="00394194"/>
    <w:rsid w:val="003A0D69"/>
    <w:rsid w:val="003A4350"/>
    <w:rsid w:val="003A504B"/>
    <w:rsid w:val="003A61E1"/>
    <w:rsid w:val="003B07EE"/>
    <w:rsid w:val="003B3D6A"/>
    <w:rsid w:val="003B5155"/>
    <w:rsid w:val="003B51A2"/>
    <w:rsid w:val="003B6744"/>
    <w:rsid w:val="003B67FB"/>
    <w:rsid w:val="003C2DFA"/>
    <w:rsid w:val="003C622B"/>
    <w:rsid w:val="003D07A8"/>
    <w:rsid w:val="003D0BFE"/>
    <w:rsid w:val="003D4324"/>
    <w:rsid w:val="003D5700"/>
    <w:rsid w:val="003E2A7B"/>
    <w:rsid w:val="003E3566"/>
    <w:rsid w:val="003E3AD5"/>
    <w:rsid w:val="003E3B75"/>
    <w:rsid w:val="003E48D4"/>
    <w:rsid w:val="003E56BB"/>
    <w:rsid w:val="003F76F1"/>
    <w:rsid w:val="003F7D5F"/>
    <w:rsid w:val="00402F3A"/>
    <w:rsid w:val="00403B44"/>
    <w:rsid w:val="0040537B"/>
    <w:rsid w:val="0040639D"/>
    <w:rsid w:val="00407408"/>
    <w:rsid w:val="00410A84"/>
    <w:rsid w:val="004116CD"/>
    <w:rsid w:val="00415DBF"/>
    <w:rsid w:val="00416A6E"/>
    <w:rsid w:val="00416BA1"/>
    <w:rsid w:val="00417EB9"/>
    <w:rsid w:val="00423724"/>
    <w:rsid w:val="0042397D"/>
    <w:rsid w:val="004241ED"/>
    <w:rsid w:val="00424CA9"/>
    <w:rsid w:val="004258D6"/>
    <w:rsid w:val="0042685C"/>
    <w:rsid w:val="004271EB"/>
    <w:rsid w:val="004316C5"/>
    <w:rsid w:val="00431A1F"/>
    <w:rsid w:val="00432AF7"/>
    <w:rsid w:val="00433795"/>
    <w:rsid w:val="0043590E"/>
    <w:rsid w:val="00435C21"/>
    <w:rsid w:val="0043779C"/>
    <w:rsid w:val="0044291A"/>
    <w:rsid w:val="00446812"/>
    <w:rsid w:val="004511D0"/>
    <w:rsid w:val="00452F51"/>
    <w:rsid w:val="004541A7"/>
    <w:rsid w:val="00457802"/>
    <w:rsid w:val="0046397A"/>
    <w:rsid w:val="004639A1"/>
    <w:rsid w:val="00463EC0"/>
    <w:rsid w:val="00463F07"/>
    <w:rsid w:val="004647B8"/>
    <w:rsid w:val="004677B0"/>
    <w:rsid w:val="00467D53"/>
    <w:rsid w:val="004729F0"/>
    <w:rsid w:val="00475028"/>
    <w:rsid w:val="00477FB9"/>
    <w:rsid w:val="00481861"/>
    <w:rsid w:val="00481972"/>
    <w:rsid w:val="00481E63"/>
    <w:rsid w:val="004849EE"/>
    <w:rsid w:val="0048585C"/>
    <w:rsid w:val="00486EA7"/>
    <w:rsid w:val="00490D6B"/>
    <w:rsid w:val="004929AC"/>
    <w:rsid w:val="00494F55"/>
    <w:rsid w:val="00495090"/>
    <w:rsid w:val="00496F97"/>
    <w:rsid w:val="004A1D22"/>
    <w:rsid w:val="004A524A"/>
    <w:rsid w:val="004B06F1"/>
    <w:rsid w:val="004B1555"/>
    <w:rsid w:val="004B38C1"/>
    <w:rsid w:val="004B3D70"/>
    <w:rsid w:val="004B49D3"/>
    <w:rsid w:val="004B4D1A"/>
    <w:rsid w:val="004B73B6"/>
    <w:rsid w:val="004B7FDD"/>
    <w:rsid w:val="004C06AF"/>
    <w:rsid w:val="004C5D67"/>
    <w:rsid w:val="004C6AFA"/>
    <w:rsid w:val="004D294E"/>
    <w:rsid w:val="004E0B1B"/>
    <w:rsid w:val="004E1E53"/>
    <w:rsid w:val="004E308C"/>
    <w:rsid w:val="004E5AE0"/>
    <w:rsid w:val="004E7BEC"/>
    <w:rsid w:val="004F3B17"/>
    <w:rsid w:val="004F4FDC"/>
    <w:rsid w:val="004F5FE6"/>
    <w:rsid w:val="004F6673"/>
    <w:rsid w:val="00500587"/>
    <w:rsid w:val="00501C6F"/>
    <w:rsid w:val="00502192"/>
    <w:rsid w:val="005031B2"/>
    <w:rsid w:val="00505889"/>
    <w:rsid w:val="00510082"/>
    <w:rsid w:val="005115CE"/>
    <w:rsid w:val="00515F36"/>
    <w:rsid w:val="00516B8D"/>
    <w:rsid w:val="0052053B"/>
    <w:rsid w:val="00521F81"/>
    <w:rsid w:val="005272C0"/>
    <w:rsid w:val="005275A8"/>
    <w:rsid w:val="005319AA"/>
    <w:rsid w:val="005349FC"/>
    <w:rsid w:val="00534FEC"/>
    <w:rsid w:val="00535A86"/>
    <w:rsid w:val="0053724F"/>
    <w:rsid w:val="00537FBC"/>
    <w:rsid w:val="00540208"/>
    <w:rsid w:val="0054082B"/>
    <w:rsid w:val="00544776"/>
    <w:rsid w:val="00545C56"/>
    <w:rsid w:val="00547A20"/>
    <w:rsid w:val="00547DC7"/>
    <w:rsid w:val="00552301"/>
    <w:rsid w:val="00555229"/>
    <w:rsid w:val="00557094"/>
    <w:rsid w:val="00561973"/>
    <w:rsid w:val="00563747"/>
    <w:rsid w:val="00563AF1"/>
    <w:rsid w:val="0056475F"/>
    <w:rsid w:val="0056608F"/>
    <w:rsid w:val="00580B11"/>
    <w:rsid w:val="00584811"/>
    <w:rsid w:val="005904DA"/>
    <w:rsid w:val="00590EAC"/>
    <w:rsid w:val="0059169F"/>
    <w:rsid w:val="005933F9"/>
    <w:rsid w:val="00593AA6"/>
    <w:rsid w:val="00594161"/>
    <w:rsid w:val="00594749"/>
    <w:rsid w:val="00596F91"/>
    <w:rsid w:val="005A0E72"/>
    <w:rsid w:val="005A4ADD"/>
    <w:rsid w:val="005A4C92"/>
    <w:rsid w:val="005A5C6E"/>
    <w:rsid w:val="005A6928"/>
    <w:rsid w:val="005B0A0D"/>
    <w:rsid w:val="005B1843"/>
    <w:rsid w:val="005B19EB"/>
    <w:rsid w:val="005B3C6D"/>
    <w:rsid w:val="005B3EA0"/>
    <w:rsid w:val="005B4067"/>
    <w:rsid w:val="005B58EB"/>
    <w:rsid w:val="005C010B"/>
    <w:rsid w:val="005C0D85"/>
    <w:rsid w:val="005C30D4"/>
    <w:rsid w:val="005C3F41"/>
    <w:rsid w:val="005C6DB5"/>
    <w:rsid w:val="005D2608"/>
    <w:rsid w:val="005D3471"/>
    <w:rsid w:val="005D36E7"/>
    <w:rsid w:val="005D4663"/>
    <w:rsid w:val="005D7042"/>
    <w:rsid w:val="005D74DB"/>
    <w:rsid w:val="005E70A1"/>
    <w:rsid w:val="005F06D9"/>
    <w:rsid w:val="005F0A35"/>
    <w:rsid w:val="005F0E5B"/>
    <w:rsid w:val="005F5296"/>
    <w:rsid w:val="005F582B"/>
    <w:rsid w:val="00600219"/>
    <w:rsid w:val="00601309"/>
    <w:rsid w:val="00602388"/>
    <w:rsid w:val="00603EEE"/>
    <w:rsid w:val="00613041"/>
    <w:rsid w:val="00617075"/>
    <w:rsid w:val="00621B15"/>
    <w:rsid w:val="0062226C"/>
    <w:rsid w:val="00634F57"/>
    <w:rsid w:val="0063560A"/>
    <w:rsid w:val="00637979"/>
    <w:rsid w:val="00640275"/>
    <w:rsid w:val="00644C92"/>
    <w:rsid w:val="006506F4"/>
    <w:rsid w:val="00651337"/>
    <w:rsid w:val="00654800"/>
    <w:rsid w:val="00660883"/>
    <w:rsid w:val="00665A14"/>
    <w:rsid w:val="006749FF"/>
    <w:rsid w:val="00677CC2"/>
    <w:rsid w:val="0068331C"/>
    <w:rsid w:val="00683A69"/>
    <w:rsid w:val="00685383"/>
    <w:rsid w:val="006905DE"/>
    <w:rsid w:val="0069207B"/>
    <w:rsid w:val="0069210F"/>
    <w:rsid w:val="00696803"/>
    <w:rsid w:val="006A3C94"/>
    <w:rsid w:val="006B0B8A"/>
    <w:rsid w:val="006B4473"/>
    <w:rsid w:val="006B574D"/>
    <w:rsid w:val="006B6E88"/>
    <w:rsid w:val="006C0298"/>
    <w:rsid w:val="006C05C4"/>
    <w:rsid w:val="006C0E37"/>
    <w:rsid w:val="006C0EFF"/>
    <w:rsid w:val="006C2748"/>
    <w:rsid w:val="006C41FA"/>
    <w:rsid w:val="006C5C1A"/>
    <w:rsid w:val="006C7F8C"/>
    <w:rsid w:val="006E11B8"/>
    <w:rsid w:val="006E59D9"/>
    <w:rsid w:val="006F1DE2"/>
    <w:rsid w:val="006F2794"/>
    <w:rsid w:val="006F318F"/>
    <w:rsid w:val="006F3335"/>
    <w:rsid w:val="006F6D10"/>
    <w:rsid w:val="006F7D6F"/>
    <w:rsid w:val="007006F6"/>
    <w:rsid w:val="00700B2C"/>
    <w:rsid w:val="00700D9F"/>
    <w:rsid w:val="0070369F"/>
    <w:rsid w:val="00706E43"/>
    <w:rsid w:val="00713084"/>
    <w:rsid w:val="00715914"/>
    <w:rsid w:val="00720766"/>
    <w:rsid w:val="00721A90"/>
    <w:rsid w:val="00724244"/>
    <w:rsid w:val="00724E2D"/>
    <w:rsid w:val="00731E00"/>
    <w:rsid w:val="007322D5"/>
    <w:rsid w:val="0073362D"/>
    <w:rsid w:val="00733E24"/>
    <w:rsid w:val="007340DB"/>
    <w:rsid w:val="0073574E"/>
    <w:rsid w:val="007359F0"/>
    <w:rsid w:val="00741CB9"/>
    <w:rsid w:val="00741E73"/>
    <w:rsid w:val="007440B7"/>
    <w:rsid w:val="00744AA5"/>
    <w:rsid w:val="00744B37"/>
    <w:rsid w:val="00745C75"/>
    <w:rsid w:val="00746C1A"/>
    <w:rsid w:val="00747F78"/>
    <w:rsid w:val="007500FE"/>
    <w:rsid w:val="0076045C"/>
    <w:rsid w:val="007608ED"/>
    <w:rsid w:val="0076230C"/>
    <w:rsid w:val="00762423"/>
    <w:rsid w:val="0076749E"/>
    <w:rsid w:val="00771169"/>
    <w:rsid w:val="00771268"/>
    <w:rsid w:val="007715C9"/>
    <w:rsid w:val="0077322E"/>
    <w:rsid w:val="00774BFE"/>
    <w:rsid w:val="00774EDD"/>
    <w:rsid w:val="007757EC"/>
    <w:rsid w:val="00775C5D"/>
    <w:rsid w:val="0077648A"/>
    <w:rsid w:val="007774F3"/>
    <w:rsid w:val="007827E5"/>
    <w:rsid w:val="00783599"/>
    <w:rsid w:val="00785467"/>
    <w:rsid w:val="00785D37"/>
    <w:rsid w:val="0078715F"/>
    <w:rsid w:val="00787C49"/>
    <w:rsid w:val="00790618"/>
    <w:rsid w:val="007924FC"/>
    <w:rsid w:val="00795E57"/>
    <w:rsid w:val="007A2897"/>
    <w:rsid w:val="007B1844"/>
    <w:rsid w:val="007B3FE5"/>
    <w:rsid w:val="007B58B6"/>
    <w:rsid w:val="007B75F4"/>
    <w:rsid w:val="007B76DD"/>
    <w:rsid w:val="007B7A7C"/>
    <w:rsid w:val="007C1D88"/>
    <w:rsid w:val="007C3209"/>
    <w:rsid w:val="007C3E60"/>
    <w:rsid w:val="007C4B75"/>
    <w:rsid w:val="007C7966"/>
    <w:rsid w:val="007C7CAE"/>
    <w:rsid w:val="007D3E05"/>
    <w:rsid w:val="007D485D"/>
    <w:rsid w:val="007D5348"/>
    <w:rsid w:val="007D5E7F"/>
    <w:rsid w:val="007E02A7"/>
    <w:rsid w:val="007E0524"/>
    <w:rsid w:val="007E0855"/>
    <w:rsid w:val="007E4FE2"/>
    <w:rsid w:val="007F5729"/>
    <w:rsid w:val="007F7271"/>
    <w:rsid w:val="00801267"/>
    <w:rsid w:val="0080426B"/>
    <w:rsid w:val="00805989"/>
    <w:rsid w:val="00805BB7"/>
    <w:rsid w:val="00806414"/>
    <w:rsid w:val="008065F3"/>
    <w:rsid w:val="008073A6"/>
    <w:rsid w:val="00814925"/>
    <w:rsid w:val="00815180"/>
    <w:rsid w:val="008210DE"/>
    <w:rsid w:val="00821D3B"/>
    <w:rsid w:val="00822900"/>
    <w:rsid w:val="00823146"/>
    <w:rsid w:val="00830127"/>
    <w:rsid w:val="00831571"/>
    <w:rsid w:val="00831BF3"/>
    <w:rsid w:val="00834255"/>
    <w:rsid w:val="008343BA"/>
    <w:rsid w:val="00837A3F"/>
    <w:rsid w:val="00840C3C"/>
    <w:rsid w:val="008414EF"/>
    <w:rsid w:val="008422C3"/>
    <w:rsid w:val="008432FD"/>
    <w:rsid w:val="0084395C"/>
    <w:rsid w:val="008441D3"/>
    <w:rsid w:val="008473DA"/>
    <w:rsid w:val="0085473A"/>
    <w:rsid w:val="00856A31"/>
    <w:rsid w:val="00856BA2"/>
    <w:rsid w:val="00857CD4"/>
    <w:rsid w:val="00860BA9"/>
    <w:rsid w:val="008635B9"/>
    <w:rsid w:val="0086447F"/>
    <w:rsid w:val="00866AF9"/>
    <w:rsid w:val="008674E2"/>
    <w:rsid w:val="00867606"/>
    <w:rsid w:val="00870488"/>
    <w:rsid w:val="00872CCC"/>
    <w:rsid w:val="008754D0"/>
    <w:rsid w:val="00876669"/>
    <w:rsid w:val="00881B8F"/>
    <w:rsid w:val="0088293E"/>
    <w:rsid w:val="00882C9B"/>
    <w:rsid w:val="008845B9"/>
    <w:rsid w:val="00884D0C"/>
    <w:rsid w:val="00885C6B"/>
    <w:rsid w:val="0089107B"/>
    <w:rsid w:val="00892DD3"/>
    <w:rsid w:val="00892F1E"/>
    <w:rsid w:val="00893865"/>
    <w:rsid w:val="00897420"/>
    <w:rsid w:val="008A055D"/>
    <w:rsid w:val="008A146B"/>
    <w:rsid w:val="008A27FC"/>
    <w:rsid w:val="008A3A7D"/>
    <w:rsid w:val="008A58DC"/>
    <w:rsid w:val="008A59EB"/>
    <w:rsid w:val="008B03FE"/>
    <w:rsid w:val="008B1322"/>
    <w:rsid w:val="008B2F77"/>
    <w:rsid w:val="008B57BE"/>
    <w:rsid w:val="008B770F"/>
    <w:rsid w:val="008C3942"/>
    <w:rsid w:val="008C4F78"/>
    <w:rsid w:val="008C6DAA"/>
    <w:rsid w:val="008C7122"/>
    <w:rsid w:val="008D0EE0"/>
    <w:rsid w:val="008D165D"/>
    <w:rsid w:val="008D1B25"/>
    <w:rsid w:val="008D1FD7"/>
    <w:rsid w:val="008D2DF7"/>
    <w:rsid w:val="008D69F0"/>
    <w:rsid w:val="008E3959"/>
    <w:rsid w:val="008E47D8"/>
    <w:rsid w:val="008E72A0"/>
    <w:rsid w:val="008F00DC"/>
    <w:rsid w:val="008F15F1"/>
    <w:rsid w:val="008F4C71"/>
    <w:rsid w:val="008F54E7"/>
    <w:rsid w:val="00903422"/>
    <w:rsid w:val="009036A3"/>
    <w:rsid w:val="009038E1"/>
    <w:rsid w:val="0090468C"/>
    <w:rsid w:val="00904A28"/>
    <w:rsid w:val="00910F29"/>
    <w:rsid w:val="009112B4"/>
    <w:rsid w:val="00912EF9"/>
    <w:rsid w:val="00913EEB"/>
    <w:rsid w:val="009150D0"/>
    <w:rsid w:val="00917973"/>
    <w:rsid w:val="00920507"/>
    <w:rsid w:val="009213B7"/>
    <w:rsid w:val="00923825"/>
    <w:rsid w:val="009247EA"/>
    <w:rsid w:val="009265BF"/>
    <w:rsid w:val="00932377"/>
    <w:rsid w:val="009405DB"/>
    <w:rsid w:val="00940885"/>
    <w:rsid w:val="009419B7"/>
    <w:rsid w:val="00941F2A"/>
    <w:rsid w:val="00941F81"/>
    <w:rsid w:val="009422AE"/>
    <w:rsid w:val="00944192"/>
    <w:rsid w:val="00945660"/>
    <w:rsid w:val="00947526"/>
    <w:rsid w:val="00947D5A"/>
    <w:rsid w:val="00950179"/>
    <w:rsid w:val="0095143A"/>
    <w:rsid w:val="009532A5"/>
    <w:rsid w:val="00956E41"/>
    <w:rsid w:val="009579DC"/>
    <w:rsid w:val="00957E02"/>
    <w:rsid w:val="00960B7B"/>
    <w:rsid w:val="00961610"/>
    <w:rsid w:val="009619B5"/>
    <w:rsid w:val="00963351"/>
    <w:rsid w:val="0097237C"/>
    <w:rsid w:val="0097416D"/>
    <w:rsid w:val="00974B54"/>
    <w:rsid w:val="009773D3"/>
    <w:rsid w:val="0098393F"/>
    <w:rsid w:val="00983E1D"/>
    <w:rsid w:val="009840FB"/>
    <w:rsid w:val="0098505A"/>
    <w:rsid w:val="009851AC"/>
    <w:rsid w:val="009868E9"/>
    <w:rsid w:val="00987D66"/>
    <w:rsid w:val="00990ED3"/>
    <w:rsid w:val="00995404"/>
    <w:rsid w:val="0099729A"/>
    <w:rsid w:val="00997B02"/>
    <w:rsid w:val="009A4E13"/>
    <w:rsid w:val="009A55CD"/>
    <w:rsid w:val="009A61D2"/>
    <w:rsid w:val="009A6541"/>
    <w:rsid w:val="009B1A7A"/>
    <w:rsid w:val="009B24FC"/>
    <w:rsid w:val="009B3329"/>
    <w:rsid w:val="009B51C1"/>
    <w:rsid w:val="009B7006"/>
    <w:rsid w:val="009C07A3"/>
    <w:rsid w:val="009C375A"/>
    <w:rsid w:val="009C5CDE"/>
    <w:rsid w:val="009C6470"/>
    <w:rsid w:val="009D006B"/>
    <w:rsid w:val="009D1759"/>
    <w:rsid w:val="009D59A4"/>
    <w:rsid w:val="009D5C47"/>
    <w:rsid w:val="009D5C96"/>
    <w:rsid w:val="009E02F9"/>
    <w:rsid w:val="009E2B92"/>
    <w:rsid w:val="009E6008"/>
    <w:rsid w:val="009F07C8"/>
    <w:rsid w:val="009F374D"/>
    <w:rsid w:val="009F44C8"/>
    <w:rsid w:val="009F600F"/>
    <w:rsid w:val="00A02F49"/>
    <w:rsid w:val="00A03DF4"/>
    <w:rsid w:val="00A15C98"/>
    <w:rsid w:val="00A16A8A"/>
    <w:rsid w:val="00A17282"/>
    <w:rsid w:val="00A2050F"/>
    <w:rsid w:val="00A2211D"/>
    <w:rsid w:val="00A2240B"/>
    <w:rsid w:val="00A22C98"/>
    <w:rsid w:val="00A231E2"/>
    <w:rsid w:val="00A238A4"/>
    <w:rsid w:val="00A300B2"/>
    <w:rsid w:val="00A313B1"/>
    <w:rsid w:val="00A318FB"/>
    <w:rsid w:val="00A33079"/>
    <w:rsid w:val="00A33218"/>
    <w:rsid w:val="00A407D9"/>
    <w:rsid w:val="00A44D36"/>
    <w:rsid w:val="00A4613A"/>
    <w:rsid w:val="00A468D9"/>
    <w:rsid w:val="00A477D1"/>
    <w:rsid w:val="00A47BB2"/>
    <w:rsid w:val="00A51957"/>
    <w:rsid w:val="00A5203B"/>
    <w:rsid w:val="00A525A4"/>
    <w:rsid w:val="00A53BDF"/>
    <w:rsid w:val="00A64912"/>
    <w:rsid w:val="00A70A74"/>
    <w:rsid w:val="00A7402D"/>
    <w:rsid w:val="00A74B81"/>
    <w:rsid w:val="00A75A96"/>
    <w:rsid w:val="00A81C46"/>
    <w:rsid w:val="00A84E72"/>
    <w:rsid w:val="00A86A39"/>
    <w:rsid w:val="00A87F30"/>
    <w:rsid w:val="00A930F1"/>
    <w:rsid w:val="00A94F0B"/>
    <w:rsid w:val="00A96387"/>
    <w:rsid w:val="00AA2E92"/>
    <w:rsid w:val="00AA44B7"/>
    <w:rsid w:val="00AB2804"/>
    <w:rsid w:val="00AB6D3E"/>
    <w:rsid w:val="00AC0599"/>
    <w:rsid w:val="00AC09AB"/>
    <w:rsid w:val="00AC1DDC"/>
    <w:rsid w:val="00AC2BE7"/>
    <w:rsid w:val="00AC2ED5"/>
    <w:rsid w:val="00AC3976"/>
    <w:rsid w:val="00AC415F"/>
    <w:rsid w:val="00AC4BB2"/>
    <w:rsid w:val="00AC719E"/>
    <w:rsid w:val="00AC78EE"/>
    <w:rsid w:val="00AC7A93"/>
    <w:rsid w:val="00AD1016"/>
    <w:rsid w:val="00AD1E77"/>
    <w:rsid w:val="00AD5641"/>
    <w:rsid w:val="00AD56AE"/>
    <w:rsid w:val="00AD5A60"/>
    <w:rsid w:val="00AD6238"/>
    <w:rsid w:val="00AD6745"/>
    <w:rsid w:val="00AE0C51"/>
    <w:rsid w:val="00AE0E89"/>
    <w:rsid w:val="00AE16C4"/>
    <w:rsid w:val="00AE38F4"/>
    <w:rsid w:val="00AE3B22"/>
    <w:rsid w:val="00AE40B9"/>
    <w:rsid w:val="00AE5CA2"/>
    <w:rsid w:val="00AF06CF"/>
    <w:rsid w:val="00AF1AD0"/>
    <w:rsid w:val="00AF1B8D"/>
    <w:rsid w:val="00AF1F00"/>
    <w:rsid w:val="00AF4D19"/>
    <w:rsid w:val="00AF5A8A"/>
    <w:rsid w:val="00B00367"/>
    <w:rsid w:val="00B0628D"/>
    <w:rsid w:val="00B077D5"/>
    <w:rsid w:val="00B10E42"/>
    <w:rsid w:val="00B11924"/>
    <w:rsid w:val="00B12070"/>
    <w:rsid w:val="00B15D0B"/>
    <w:rsid w:val="00B162EC"/>
    <w:rsid w:val="00B16E79"/>
    <w:rsid w:val="00B171C3"/>
    <w:rsid w:val="00B20224"/>
    <w:rsid w:val="00B24409"/>
    <w:rsid w:val="00B24BF8"/>
    <w:rsid w:val="00B26FAB"/>
    <w:rsid w:val="00B276B1"/>
    <w:rsid w:val="00B33B3C"/>
    <w:rsid w:val="00B3414F"/>
    <w:rsid w:val="00B34361"/>
    <w:rsid w:val="00B40556"/>
    <w:rsid w:val="00B438D7"/>
    <w:rsid w:val="00B450DC"/>
    <w:rsid w:val="00B45179"/>
    <w:rsid w:val="00B45AF8"/>
    <w:rsid w:val="00B4614B"/>
    <w:rsid w:val="00B4742C"/>
    <w:rsid w:val="00B5399E"/>
    <w:rsid w:val="00B55DBE"/>
    <w:rsid w:val="00B56B0F"/>
    <w:rsid w:val="00B613D6"/>
    <w:rsid w:val="00B63834"/>
    <w:rsid w:val="00B646E3"/>
    <w:rsid w:val="00B64937"/>
    <w:rsid w:val="00B7205D"/>
    <w:rsid w:val="00B724F9"/>
    <w:rsid w:val="00B735C5"/>
    <w:rsid w:val="00B80199"/>
    <w:rsid w:val="00B80223"/>
    <w:rsid w:val="00B80393"/>
    <w:rsid w:val="00B82560"/>
    <w:rsid w:val="00B82C93"/>
    <w:rsid w:val="00B8580E"/>
    <w:rsid w:val="00B86188"/>
    <w:rsid w:val="00B90901"/>
    <w:rsid w:val="00B90AA9"/>
    <w:rsid w:val="00B93A05"/>
    <w:rsid w:val="00B93E64"/>
    <w:rsid w:val="00B93F3D"/>
    <w:rsid w:val="00B93F4D"/>
    <w:rsid w:val="00B943BB"/>
    <w:rsid w:val="00B949CC"/>
    <w:rsid w:val="00B95717"/>
    <w:rsid w:val="00B96D85"/>
    <w:rsid w:val="00B9706F"/>
    <w:rsid w:val="00B97784"/>
    <w:rsid w:val="00BA02FB"/>
    <w:rsid w:val="00BA220B"/>
    <w:rsid w:val="00BA259B"/>
    <w:rsid w:val="00BA6B7D"/>
    <w:rsid w:val="00BB04F1"/>
    <w:rsid w:val="00BB0642"/>
    <w:rsid w:val="00BB1A40"/>
    <w:rsid w:val="00BB22FB"/>
    <w:rsid w:val="00BB2ACE"/>
    <w:rsid w:val="00BB2DE2"/>
    <w:rsid w:val="00BB4C57"/>
    <w:rsid w:val="00BC1483"/>
    <w:rsid w:val="00BC181C"/>
    <w:rsid w:val="00BC3D16"/>
    <w:rsid w:val="00BC6008"/>
    <w:rsid w:val="00BD09E6"/>
    <w:rsid w:val="00BD1451"/>
    <w:rsid w:val="00BD17FA"/>
    <w:rsid w:val="00BD3D58"/>
    <w:rsid w:val="00BD4510"/>
    <w:rsid w:val="00BD50F8"/>
    <w:rsid w:val="00BD7323"/>
    <w:rsid w:val="00BD7CCB"/>
    <w:rsid w:val="00BE1131"/>
    <w:rsid w:val="00BE13BC"/>
    <w:rsid w:val="00BE16BF"/>
    <w:rsid w:val="00BE408D"/>
    <w:rsid w:val="00BE719A"/>
    <w:rsid w:val="00BE720A"/>
    <w:rsid w:val="00BE7270"/>
    <w:rsid w:val="00BE7390"/>
    <w:rsid w:val="00BE74F4"/>
    <w:rsid w:val="00BF0EEA"/>
    <w:rsid w:val="00BF6BCB"/>
    <w:rsid w:val="00BF6F2C"/>
    <w:rsid w:val="00BF70CB"/>
    <w:rsid w:val="00BF7326"/>
    <w:rsid w:val="00BF7B85"/>
    <w:rsid w:val="00BF7EBE"/>
    <w:rsid w:val="00C0090A"/>
    <w:rsid w:val="00C00A76"/>
    <w:rsid w:val="00C01F9F"/>
    <w:rsid w:val="00C10351"/>
    <w:rsid w:val="00C105F8"/>
    <w:rsid w:val="00C122FF"/>
    <w:rsid w:val="00C13091"/>
    <w:rsid w:val="00C1344E"/>
    <w:rsid w:val="00C137FF"/>
    <w:rsid w:val="00C168AE"/>
    <w:rsid w:val="00C25299"/>
    <w:rsid w:val="00C27ADF"/>
    <w:rsid w:val="00C32E04"/>
    <w:rsid w:val="00C353FC"/>
    <w:rsid w:val="00C4039B"/>
    <w:rsid w:val="00C42B1F"/>
    <w:rsid w:val="00C42BF8"/>
    <w:rsid w:val="00C44602"/>
    <w:rsid w:val="00C450F0"/>
    <w:rsid w:val="00C45A6D"/>
    <w:rsid w:val="00C4798E"/>
    <w:rsid w:val="00C50043"/>
    <w:rsid w:val="00C5189C"/>
    <w:rsid w:val="00C531BF"/>
    <w:rsid w:val="00C5509A"/>
    <w:rsid w:val="00C5551C"/>
    <w:rsid w:val="00C55CEF"/>
    <w:rsid w:val="00C606AC"/>
    <w:rsid w:val="00C6150D"/>
    <w:rsid w:val="00C70176"/>
    <w:rsid w:val="00C70943"/>
    <w:rsid w:val="00C713E7"/>
    <w:rsid w:val="00C72823"/>
    <w:rsid w:val="00C74FD3"/>
    <w:rsid w:val="00C7573B"/>
    <w:rsid w:val="00C75D92"/>
    <w:rsid w:val="00C7731A"/>
    <w:rsid w:val="00C82DF1"/>
    <w:rsid w:val="00C8566C"/>
    <w:rsid w:val="00C863D8"/>
    <w:rsid w:val="00C86483"/>
    <w:rsid w:val="00C90334"/>
    <w:rsid w:val="00C9335C"/>
    <w:rsid w:val="00C937D0"/>
    <w:rsid w:val="00C96ABC"/>
    <w:rsid w:val="00C97ED5"/>
    <w:rsid w:val="00CA0E60"/>
    <w:rsid w:val="00CA34EB"/>
    <w:rsid w:val="00CA3A97"/>
    <w:rsid w:val="00CA530B"/>
    <w:rsid w:val="00CA5FF3"/>
    <w:rsid w:val="00CA64BA"/>
    <w:rsid w:val="00CA6D67"/>
    <w:rsid w:val="00CB0551"/>
    <w:rsid w:val="00CB1FC4"/>
    <w:rsid w:val="00CB5706"/>
    <w:rsid w:val="00CC0F16"/>
    <w:rsid w:val="00CC1AFD"/>
    <w:rsid w:val="00CC2E4E"/>
    <w:rsid w:val="00CC4B45"/>
    <w:rsid w:val="00CC6163"/>
    <w:rsid w:val="00CC79BE"/>
    <w:rsid w:val="00CD0B2D"/>
    <w:rsid w:val="00CD0D77"/>
    <w:rsid w:val="00CD33D3"/>
    <w:rsid w:val="00CD37E5"/>
    <w:rsid w:val="00CE2D78"/>
    <w:rsid w:val="00CF0BB2"/>
    <w:rsid w:val="00CF1BDD"/>
    <w:rsid w:val="00CF3EE8"/>
    <w:rsid w:val="00CF5689"/>
    <w:rsid w:val="00CF5B16"/>
    <w:rsid w:val="00D0080A"/>
    <w:rsid w:val="00D01F95"/>
    <w:rsid w:val="00D051BC"/>
    <w:rsid w:val="00D05E1E"/>
    <w:rsid w:val="00D0663E"/>
    <w:rsid w:val="00D07C95"/>
    <w:rsid w:val="00D104F7"/>
    <w:rsid w:val="00D11E2D"/>
    <w:rsid w:val="00D13141"/>
    <w:rsid w:val="00D13441"/>
    <w:rsid w:val="00D15D73"/>
    <w:rsid w:val="00D16011"/>
    <w:rsid w:val="00D203CD"/>
    <w:rsid w:val="00D20675"/>
    <w:rsid w:val="00D218A7"/>
    <w:rsid w:val="00D21AAB"/>
    <w:rsid w:val="00D24424"/>
    <w:rsid w:val="00D256F3"/>
    <w:rsid w:val="00D268FF"/>
    <w:rsid w:val="00D26BD3"/>
    <w:rsid w:val="00D33807"/>
    <w:rsid w:val="00D35B7A"/>
    <w:rsid w:val="00D41639"/>
    <w:rsid w:val="00D4598C"/>
    <w:rsid w:val="00D472FF"/>
    <w:rsid w:val="00D473B5"/>
    <w:rsid w:val="00D506C2"/>
    <w:rsid w:val="00D534E1"/>
    <w:rsid w:val="00D65B05"/>
    <w:rsid w:val="00D70063"/>
    <w:rsid w:val="00D70DFB"/>
    <w:rsid w:val="00D74249"/>
    <w:rsid w:val="00D766DF"/>
    <w:rsid w:val="00D76CA2"/>
    <w:rsid w:val="00D809E8"/>
    <w:rsid w:val="00D817FD"/>
    <w:rsid w:val="00D824D2"/>
    <w:rsid w:val="00D8280A"/>
    <w:rsid w:val="00D82B13"/>
    <w:rsid w:val="00D868A0"/>
    <w:rsid w:val="00D87C1F"/>
    <w:rsid w:val="00D90784"/>
    <w:rsid w:val="00D913B5"/>
    <w:rsid w:val="00DA2CD0"/>
    <w:rsid w:val="00DA3E68"/>
    <w:rsid w:val="00DA4B92"/>
    <w:rsid w:val="00DA4DDB"/>
    <w:rsid w:val="00DA6185"/>
    <w:rsid w:val="00DB39C3"/>
    <w:rsid w:val="00DC430B"/>
    <w:rsid w:val="00DC4E86"/>
    <w:rsid w:val="00DC4F88"/>
    <w:rsid w:val="00DC67D6"/>
    <w:rsid w:val="00DC710D"/>
    <w:rsid w:val="00DC7990"/>
    <w:rsid w:val="00DC7E70"/>
    <w:rsid w:val="00DD446C"/>
    <w:rsid w:val="00DD51EA"/>
    <w:rsid w:val="00DE0C56"/>
    <w:rsid w:val="00DE2EC7"/>
    <w:rsid w:val="00DE4680"/>
    <w:rsid w:val="00DF2145"/>
    <w:rsid w:val="00DF3A77"/>
    <w:rsid w:val="00DF4D70"/>
    <w:rsid w:val="00DF6375"/>
    <w:rsid w:val="00DF709D"/>
    <w:rsid w:val="00DF7DC7"/>
    <w:rsid w:val="00E009E2"/>
    <w:rsid w:val="00E024F7"/>
    <w:rsid w:val="00E02855"/>
    <w:rsid w:val="00E054AB"/>
    <w:rsid w:val="00E05704"/>
    <w:rsid w:val="00E07A7B"/>
    <w:rsid w:val="00E118B9"/>
    <w:rsid w:val="00E11EC6"/>
    <w:rsid w:val="00E142D2"/>
    <w:rsid w:val="00E14A84"/>
    <w:rsid w:val="00E159D1"/>
    <w:rsid w:val="00E1629B"/>
    <w:rsid w:val="00E16F63"/>
    <w:rsid w:val="00E17108"/>
    <w:rsid w:val="00E17D60"/>
    <w:rsid w:val="00E204AC"/>
    <w:rsid w:val="00E2615A"/>
    <w:rsid w:val="00E30920"/>
    <w:rsid w:val="00E30FCA"/>
    <w:rsid w:val="00E31081"/>
    <w:rsid w:val="00E31AF7"/>
    <w:rsid w:val="00E338EF"/>
    <w:rsid w:val="00E355E0"/>
    <w:rsid w:val="00E3672B"/>
    <w:rsid w:val="00E41B04"/>
    <w:rsid w:val="00E41CC9"/>
    <w:rsid w:val="00E43C3D"/>
    <w:rsid w:val="00E43C4B"/>
    <w:rsid w:val="00E450CC"/>
    <w:rsid w:val="00E55C9C"/>
    <w:rsid w:val="00E60AF0"/>
    <w:rsid w:val="00E6440E"/>
    <w:rsid w:val="00E64B41"/>
    <w:rsid w:val="00E675A8"/>
    <w:rsid w:val="00E67FA1"/>
    <w:rsid w:val="00E7090A"/>
    <w:rsid w:val="00E73EA6"/>
    <w:rsid w:val="00E7449A"/>
    <w:rsid w:val="00E74DC7"/>
    <w:rsid w:val="00E75AEA"/>
    <w:rsid w:val="00E849F6"/>
    <w:rsid w:val="00E852A9"/>
    <w:rsid w:val="00E863D1"/>
    <w:rsid w:val="00E87BDF"/>
    <w:rsid w:val="00E90749"/>
    <w:rsid w:val="00E94D5E"/>
    <w:rsid w:val="00EA0557"/>
    <w:rsid w:val="00EA18E1"/>
    <w:rsid w:val="00EA3FCA"/>
    <w:rsid w:val="00EA4F70"/>
    <w:rsid w:val="00EA7100"/>
    <w:rsid w:val="00EB1780"/>
    <w:rsid w:val="00EB1E5E"/>
    <w:rsid w:val="00EB5C0F"/>
    <w:rsid w:val="00EB7312"/>
    <w:rsid w:val="00EB7AC1"/>
    <w:rsid w:val="00EC3721"/>
    <w:rsid w:val="00EC4953"/>
    <w:rsid w:val="00EC4ECE"/>
    <w:rsid w:val="00EC4FC1"/>
    <w:rsid w:val="00ED146E"/>
    <w:rsid w:val="00ED1C35"/>
    <w:rsid w:val="00ED20CE"/>
    <w:rsid w:val="00ED214A"/>
    <w:rsid w:val="00ED73D1"/>
    <w:rsid w:val="00EE16A6"/>
    <w:rsid w:val="00EE5B00"/>
    <w:rsid w:val="00EE5D02"/>
    <w:rsid w:val="00EF0F7F"/>
    <w:rsid w:val="00EF2E3A"/>
    <w:rsid w:val="00EF33B9"/>
    <w:rsid w:val="00EF394B"/>
    <w:rsid w:val="00EF7090"/>
    <w:rsid w:val="00EF7CD4"/>
    <w:rsid w:val="00F0118C"/>
    <w:rsid w:val="00F0228A"/>
    <w:rsid w:val="00F02A74"/>
    <w:rsid w:val="00F03CBF"/>
    <w:rsid w:val="00F045B7"/>
    <w:rsid w:val="00F04B3E"/>
    <w:rsid w:val="00F072A7"/>
    <w:rsid w:val="00F078DC"/>
    <w:rsid w:val="00F10C2A"/>
    <w:rsid w:val="00F11055"/>
    <w:rsid w:val="00F1117E"/>
    <w:rsid w:val="00F12083"/>
    <w:rsid w:val="00F13B4A"/>
    <w:rsid w:val="00F14F7F"/>
    <w:rsid w:val="00F20EF3"/>
    <w:rsid w:val="00F21E46"/>
    <w:rsid w:val="00F24C82"/>
    <w:rsid w:val="00F26A4B"/>
    <w:rsid w:val="00F32702"/>
    <w:rsid w:val="00F3299C"/>
    <w:rsid w:val="00F32E18"/>
    <w:rsid w:val="00F34D41"/>
    <w:rsid w:val="00F35828"/>
    <w:rsid w:val="00F35C14"/>
    <w:rsid w:val="00F3698D"/>
    <w:rsid w:val="00F36ED8"/>
    <w:rsid w:val="00F4244C"/>
    <w:rsid w:val="00F447C0"/>
    <w:rsid w:val="00F44DB5"/>
    <w:rsid w:val="00F52330"/>
    <w:rsid w:val="00F57FA5"/>
    <w:rsid w:val="00F60058"/>
    <w:rsid w:val="00F6158E"/>
    <w:rsid w:val="00F62B06"/>
    <w:rsid w:val="00F6715B"/>
    <w:rsid w:val="00F673A3"/>
    <w:rsid w:val="00F71650"/>
    <w:rsid w:val="00F73133"/>
    <w:rsid w:val="00F73448"/>
    <w:rsid w:val="00F73BD6"/>
    <w:rsid w:val="00F7405D"/>
    <w:rsid w:val="00F74BAD"/>
    <w:rsid w:val="00F77D7F"/>
    <w:rsid w:val="00F77EBB"/>
    <w:rsid w:val="00F80747"/>
    <w:rsid w:val="00F83989"/>
    <w:rsid w:val="00F8566D"/>
    <w:rsid w:val="00F904B5"/>
    <w:rsid w:val="00F91403"/>
    <w:rsid w:val="00F917CE"/>
    <w:rsid w:val="00F92242"/>
    <w:rsid w:val="00F92FF3"/>
    <w:rsid w:val="00F93A7C"/>
    <w:rsid w:val="00F948E7"/>
    <w:rsid w:val="00F957B8"/>
    <w:rsid w:val="00F95A47"/>
    <w:rsid w:val="00F974A9"/>
    <w:rsid w:val="00F97E19"/>
    <w:rsid w:val="00FA22AA"/>
    <w:rsid w:val="00FA3810"/>
    <w:rsid w:val="00FA63DF"/>
    <w:rsid w:val="00FB0AFD"/>
    <w:rsid w:val="00FB2650"/>
    <w:rsid w:val="00FB2DC9"/>
    <w:rsid w:val="00FB4019"/>
    <w:rsid w:val="00FB40BA"/>
    <w:rsid w:val="00FB57B6"/>
    <w:rsid w:val="00FB7576"/>
    <w:rsid w:val="00FC11FD"/>
    <w:rsid w:val="00FC1A6D"/>
    <w:rsid w:val="00FC429A"/>
    <w:rsid w:val="00FC6E0E"/>
    <w:rsid w:val="00FC7419"/>
    <w:rsid w:val="00FD28A6"/>
    <w:rsid w:val="00FD3DA1"/>
    <w:rsid w:val="00FD41C8"/>
    <w:rsid w:val="00FD4F52"/>
    <w:rsid w:val="00FD53C3"/>
    <w:rsid w:val="00FE1E57"/>
    <w:rsid w:val="00FE6714"/>
    <w:rsid w:val="00FE6ACE"/>
    <w:rsid w:val="00FE75F4"/>
    <w:rsid w:val="00FF00F1"/>
    <w:rsid w:val="00FF30BD"/>
    <w:rsid w:val="00FF5A7A"/>
    <w:rsid w:val="00FF5C82"/>
    <w:rsid w:val="00FF7214"/>
    <w:rsid w:val="00FF76B9"/>
    <w:rsid w:val="00FF7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5E95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96803"/>
    <w:pPr>
      <w:spacing w:line="260" w:lineRule="atLeast"/>
    </w:pPr>
    <w:rPr>
      <w:sz w:val="22"/>
    </w:rPr>
  </w:style>
  <w:style w:type="paragraph" w:styleId="Heading1">
    <w:name w:val="heading 1"/>
    <w:basedOn w:val="Normal"/>
    <w:next w:val="Normal"/>
    <w:link w:val="Heading1Char"/>
    <w:uiPriority w:val="9"/>
    <w:qFormat/>
    <w:rsid w:val="00C728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28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28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28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7282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282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282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282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28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96803"/>
  </w:style>
  <w:style w:type="paragraph" w:customStyle="1" w:styleId="OPCParaBase">
    <w:name w:val="OPCParaBase"/>
    <w:qFormat/>
    <w:rsid w:val="00696803"/>
    <w:pPr>
      <w:spacing w:line="260" w:lineRule="atLeast"/>
    </w:pPr>
    <w:rPr>
      <w:rFonts w:eastAsia="Times New Roman" w:cs="Times New Roman"/>
      <w:sz w:val="22"/>
      <w:lang w:eastAsia="en-AU"/>
    </w:rPr>
  </w:style>
  <w:style w:type="paragraph" w:customStyle="1" w:styleId="ShortT">
    <w:name w:val="ShortT"/>
    <w:basedOn w:val="OPCParaBase"/>
    <w:next w:val="Normal"/>
    <w:qFormat/>
    <w:rsid w:val="00696803"/>
    <w:pPr>
      <w:spacing w:line="240" w:lineRule="auto"/>
    </w:pPr>
    <w:rPr>
      <w:b/>
      <w:sz w:val="40"/>
    </w:rPr>
  </w:style>
  <w:style w:type="paragraph" w:customStyle="1" w:styleId="ActHead1">
    <w:name w:val="ActHead 1"/>
    <w:aliases w:val="c"/>
    <w:basedOn w:val="OPCParaBase"/>
    <w:next w:val="Normal"/>
    <w:qFormat/>
    <w:rsid w:val="006968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968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968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68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968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68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68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68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68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6803"/>
  </w:style>
  <w:style w:type="paragraph" w:customStyle="1" w:styleId="Blocks">
    <w:name w:val="Blocks"/>
    <w:aliases w:val="bb"/>
    <w:basedOn w:val="OPCParaBase"/>
    <w:qFormat/>
    <w:rsid w:val="00696803"/>
    <w:pPr>
      <w:spacing w:line="240" w:lineRule="auto"/>
    </w:pPr>
    <w:rPr>
      <w:sz w:val="24"/>
    </w:rPr>
  </w:style>
  <w:style w:type="paragraph" w:customStyle="1" w:styleId="BoxText">
    <w:name w:val="BoxText"/>
    <w:aliases w:val="bt"/>
    <w:basedOn w:val="OPCParaBase"/>
    <w:qFormat/>
    <w:rsid w:val="006968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6803"/>
    <w:rPr>
      <w:b/>
    </w:rPr>
  </w:style>
  <w:style w:type="paragraph" w:customStyle="1" w:styleId="BoxHeadItalic">
    <w:name w:val="BoxHeadItalic"/>
    <w:aliases w:val="bhi"/>
    <w:basedOn w:val="BoxText"/>
    <w:next w:val="BoxStep"/>
    <w:qFormat/>
    <w:rsid w:val="00696803"/>
    <w:rPr>
      <w:i/>
    </w:rPr>
  </w:style>
  <w:style w:type="paragraph" w:customStyle="1" w:styleId="BoxList">
    <w:name w:val="BoxList"/>
    <w:aliases w:val="bl"/>
    <w:basedOn w:val="BoxText"/>
    <w:qFormat/>
    <w:rsid w:val="00696803"/>
    <w:pPr>
      <w:ind w:left="1559" w:hanging="425"/>
    </w:pPr>
  </w:style>
  <w:style w:type="paragraph" w:customStyle="1" w:styleId="BoxNote">
    <w:name w:val="BoxNote"/>
    <w:aliases w:val="bn"/>
    <w:basedOn w:val="BoxText"/>
    <w:qFormat/>
    <w:rsid w:val="00696803"/>
    <w:pPr>
      <w:tabs>
        <w:tab w:val="left" w:pos="1985"/>
      </w:tabs>
      <w:spacing w:before="122" w:line="198" w:lineRule="exact"/>
      <w:ind w:left="2948" w:hanging="1814"/>
    </w:pPr>
    <w:rPr>
      <w:sz w:val="18"/>
    </w:rPr>
  </w:style>
  <w:style w:type="paragraph" w:customStyle="1" w:styleId="BoxPara">
    <w:name w:val="BoxPara"/>
    <w:aliases w:val="bp"/>
    <w:basedOn w:val="BoxText"/>
    <w:qFormat/>
    <w:rsid w:val="00696803"/>
    <w:pPr>
      <w:tabs>
        <w:tab w:val="right" w:pos="2268"/>
      </w:tabs>
      <w:ind w:left="2552" w:hanging="1418"/>
    </w:pPr>
  </w:style>
  <w:style w:type="paragraph" w:customStyle="1" w:styleId="BoxStep">
    <w:name w:val="BoxStep"/>
    <w:aliases w:val="bs"/>
    <w:basedOn w:val="BoxText"/>
    <w:qFormat/>
    <w:rsid w:val="00696803"/>
    <w:pPr>
      <w:ind w:left="1985" w:hanging="851"/>
    </w:pPr>
  </w:style>
  <w:style w:type="character" w:customStyle="1" w:styleId="CharAmPartNo">
    <w:name w:val="CharAmPartNo"/>
    <w:basedOn w:val="OPCCharBase"/>
    <w:qFormat/>
    <w:rsid w:val="00696803"/>
  </w:style>
  <w:style w:type="character" w:customStyle="1" w:styleId="CharAmPartText">
    <w:name w:val="CharAmPartText"/>
    <w:basedOn w:val="OPCCharBase"/>
    <w:qFormat/>
    <w:rsid w:val="00696803"/>
  </w:style>
  <w:style w:type="character" w:customStyle="1" w:styleId="CharAmSchNo">
    <w:name w:val="CharAmSchNo"/>
    <w:basedOn w:val="OPCCharBase"/>
    <w:qFormat/>
    <w:rsid w:val="00696803"/>
  </w:style>
  <w:style w:type="character" w:customStyle="1" w:styleId="CharAmSchText">
    <w:name w:val="CharAmSchText"/>
    <w:basedOn w:val="OPCCharBase"/>
    <w:qFormat/>
    <w:rsid w:val="00696803"/>
  </w:style>
  <w:style w:type="character" w:customStyle="1" w:styleId="CharBoldItalic">
    <w:name w:val="CharBoldItalic"/>
    <w:basedOn w:val="OPCCharBase"/>
    <w:uiPriority w:val="1"/>
    <w:qFormat/>
    <w:rsid w:val="00696803"/>
    <w:rPr>
      <w:b/>
      <w:i/>
    </w:rPr>
  </w:style>
  <w:style w:type="character" w:customStyle="1" w:styleId="CharChapNo">
    <w:name w:val="CharChapNo"/>
    <w:basedOn w:val="OPCCharBase"/>
    <w:uiPriority w:val="1"/>
    <w:qFormat/>
    <w:rsid w:val="00696803"/>
  </w:style>
  <w:style w:type="character" w:customStyle="1" w:styleId="CharChapText">
    <w:name w:val="CharChapText"/>
    <w:basedOn w:val="OPCCharBase"/>
    <w:uiPriority w:val="1"/>
    <w:qFormat/>
    <w:rsid w:val="00696803"/>
  </w:style>
  <w:style w:type="character" w:customStyle="1" w:styleId="CharDivNo">
    <w:name w:val="CharDivNo"/>
    <w:basedOn w:val="OPCCharBase"/>
    <w:uiPriority w:val="1"/>
    <w:qFormat/>
    <w:rsid w:val="00696803"/>
  </w:style>
  <w:style w:type="character" w:customStyle="1" w:styleId="CharDivText">
    <w:name w:val="CharDivText"/>
    <w:basedOn w:val="OPCCharBase"/>
    <w:uiPriority w:val="1"/>
    <w:qFormat/>
    <w:rsid w:val="00696803"/>
  </w:style>
  <w:style w:type="character" w:customStyle="1" w:styleId="CharItalic">
    <w:name w:val="CharItalic"/>
    <w:basedOn w:val="OPCCharBase"/>
    <w:uiPriority w:val="1"/>
    <w:qFormat/>
    <w:rsid w:val="00696803"/>
    <w:rPr>
      <w:i/>
    </w:rPr>
  </w:style>
  <w:style w:type="character" w:customStyle="1" w:styleId="CharPartNo">
    <w:name w:val="CharPartNo"/>
    <w:basedOn w:val="OPCCharBase"/>
    <w:uiPriority w:val="1"/>
    <w:qFormat/>
    <w:rsid w:val="00696803"/>
  </w:style>
  <w:style w:type="character" w:customStyle="1" w:styleId="CharPartText">
    <w:name w:val="CharPartText"/>
    <w:basedOn w:val="OPCCharBase"/>
    <w:uiPriority w:val="1"/>
    <w:qFormat/>
    <w:rsid w:val="00696803"/>
  </w:style>
  <w:style w:type="character" w:customStyle="1" w:styleId="CharSectno">
    <w:name w:val="CharSectno"/>
    <w:basedOn w:val="OPCCharBase"/>
    <w:qFormat/>
    <w:rsid w:val="00696803"/>
  </w:style>
  <w:style w:type="character" w:customStyle="1" w:styleId="CharSubdNo">
    <w:name w:val="CharSubdNo"/>
    <w:basedOn w:val="OPCCharBase"/>
    <w:uiPriority w:val="1"/>
    <w:qFormat/>
    <w:rsid w:val="00696803"/>
  </w:style>
  <w:style w:type="character" w:customStyle="1" w:styleId="CharSubdText">
    <w:name w:val="CharSubdText"/>
    <w:basedOn w:val="OPCCharBase"/>
    <w:uiPriority w:val="1"/>
    <w:qFormat/>
    <w:rsid w:val="00696803"/>
  </w:style>
  <w:style w:type="paragraph" w:customStyle="1" w:styleId="CTA--">
    <w:name w:val="CTA --"/>
    <w:basedOn w:val="OPCParaBase"/>
    <w:next w:val="Normal"/>
    <w:rsid w:val="00696803"/>
    <w:pPr>
      <w:spacing w:before="60" w:line="240" w:lineRule="atLeast"/>
      <w:ind w:left="142" w:hanging="142"/>
    </w:pPr>
    <w:rPr>
      <w:sz w:val="20"/>
    </w:rPr>
  </w:style>
  <w:style w:type="paragraph" w:customStyle="1" w:styleId="CTA-">
    <w:name w:val="CTA -"/>
    <w:basedOn w:val="OPCParaBase"/>
    <w:rsid w:val="00696803"/>
    <w:pPr>
      <w:spacing w:before="60" w:line="240" w:lineRule="atLeast"/>
      <w:ind w:left="85" w:hanging="85"/>
    </w:pPr>
    <w:rPr>
      <w:sz w:val="20"/>
    </w:rPr>
  </w:style>
  <w:style w:type="paragraph" w:customStyle="1" w:styleId="CTA---">
    <w:name w:val="CTA ---"/>
    <w:basedOn w:val="OPCParaBase"/>
    <w:next w:val="Normal"/>
    <w:rsid w:val="00696803"/>
    <w:pPr>
      <w:spacing w:before="60" w:line="240" w:lineRule="atLeast"/>
      <w:ind w:left="198" w:hanging="198"/>
    </w:pPr>
    <w:rPr>
      <w:sz w:val="20"/>
    </w:rPr>
  </w:style>
  <w:style w:type="paragraph" w:customStyle="1" w:styleId="CTA----">
    <w:name w:val="CTA ----"/>
    <w:basedOn w:val="OPCParaBase"/>
    <w:next w:val="Normal"/>
    <w:rsid w:val="00696803"/>
    <w:pPr>
      <w:spacing w:before="60" w:line="240" w:lineRule="atLeast"/>
      <w:ind w:left="255" w:hanging="255"/>
    </w:pPr>
    <w:rPr>
      <w:sz w:val="20"/>
    </w:rPr>
  </w:style>
  <w:style w:type="paragraph" w:customStyle="1" w:styleId="CTA1a">
    <w:name w:val="CTA 1(a)"/>
    <w:basedOn w:val="OPCParaBase"/>
    <w:rsid w:val="00696803"/>
    <w:pPr>
      <w:tabs>
        <w:tab w:val="right" w:pos="414"/>
      </w:tabs>
      <w:spacing w:before="40" w:line="240" w:lineRule="atLeast"/>
      <w:ind w:left="675" w:hanging="675"/>
    </w:pPr>
    <w:rPr>
      <w:sz w:val="20"/>
    </w:rPr>
  </w:style>
  <w:style w:type="paragraph" w:customStyle="1" w:styleId="CTA1ai">
    <w:name w:val="CTA 1(a)(i)"/>
    <w:basedOn w:val="OPCParaBase"/>
    <w:rsid w:val="00696803"/>
    <w:pPr>
      <w:tabs>
        <w:tab w:val="right" w:pos="1004"/>
      </w:tabs>
      <w:spacing w:before="40" w:line="240" w:lineRule="atLeast"/>
      <w:ind w:left="1253" w:hanging="1253"/>
    </w:pPr>
    <w:rPr>
      <w:sz w:val="20"/>
    </w:rPr>
  </w:style>
  <w:style w:type="paragraph" w:customStyle="1" w:styleId="CTA2a">
    <w:name w:val="CTA 2(a)"/>
    <w:basedOn w:val="OPCParaBase"/>
    <w:rsid w:val="00696803"/>
    <w:pPr>
      <w:tabs>
        <w:tab w:val="right" w:pos="482"/>
      </w:tabs>
      <w:spacing w:before="40" w:line="240" w:lineRule="atLeast"/>
      <w:ind w:left="748" w:hanging="748"/>
    </w:pPr>
    <w:rPr>
      <w:sz w:val="20"/>
    </w:rPr>
  </w:style>
  <w:style w:type="paragraph" w:customStyle="1" w:styleId="CTA2ai">
    <w:name w:val="CTA 2(a)(i)"/>
    <w:basedOn w:val="OPCParaBase"/>
    <w:rsid w:val="00696803"/>
    <w:pPr>
      <w:tabs>
        <w:tab w:val="right" w:pos="1089"/>
      </w:tabs>
      <w:spacing w:before="40" w:line="240" w:lineRule="atLeast"/>
      <w:ind w:left="1327" w:hanging="1327"/>
    </w:pPr>
    <w:rPr>
      <w:sz w:val="20"/>
    </w:rPr>
  </w:style>
  <w:style w:type="paragraph" w:customStyle="1" w:styleId="CTA3a">
    <w:name w:val="CTA 3(a)"/>
    <w:basedOn w:val="OPCParaBase"/>
    <w:rsid w:val="00696803"/>
    <w:pPr>
      <w:tabs>
        <w:tab w:val="right" w:pos="556"/>
      </w:tabs>
      <w:spacing w:before="40" w:line="240" w:lineRule="atLeast"/>
      <w:ind w:left="805" w:hanging="805"/>
    </w:pPr>
    <w:rPr>
      <w:sz w:val="20"/>
    </w:rPr>
  </w:style>
  <w:style w:type="paragraph" w:customStyle="1" w:styleId="CTA3ai">
    <w:name w:val="CTA 3(a)(i)"/>
    <w:basedOn w:val="OPCParaBase"/>
    <w:rsid w:val="00696803"/>
    <w:pPr>
      <w:tabs>
        <w:tab w:val="right" w:pos="1140"/>
      </w:tabs>
      <w:spacing w:before="40" w:line="240" w:lineRule="atLeast"/>
      <w:ind w:left="1361" w:hanging="1361"/>
    </w:pPr>
    <w:rPr>
      <w:sz w:val="20"/>
    </w:rPr>
  </w:style>
  <w:style w:type="paragraph" w:customStyle="1" w:styleId="CTA4a">
    <w:name w:val="CTA 4(a)"/>
    <w:basedOn w:val="OPCParaBase"/>
    <w:rsid w:val="00696803"/>
    <w:pPr>
      <w:tabs>
        <w:tab w:val="right" w:pos="624"/>
      </w:tabs>
      <w:spacing w:before="40" w:line="240" w:lineRule="atLeast"/>
      <w:ind w:left="873" w:hanging="873"/>
    </w:pPr>
    <w:rPr>
      <w:sz w:val="20"/>
    </w:rPr>
  </w:style>
  <w:style w:type="paragraph" w:customStyle="1" w:styleId="CTA4ai">
    <w:name w:val="CTA 4(a)(i)"/>
    <w:basedOn w:val="OPCParaBase"/>
    <w:rsid w:val="00696803"/>
    <w:pPr>
      <w:tabs>
        <w:tab w:val="right" w:pos="1213"/>
      </w:tabs>
      <w:spacing w:before="40" w:line="240" w:lineRule="atLeast"/>
      <w:ind w:left="1452" w:hanging="1452"/>
    </w:pPr>
    <w:rPr>
      <w:sz w:val="20"/>
    </w:rPr>
  </w:style>
  <w:style w:type="paragraph" w:customStyle="1" w:styleId="CTACAPS">
    <w:name w:val="CTA CAPS"/>
    <w:basedOn w:val="OPCParaBase"/>
    <w:rsid w:val="00696803"/>
    <w:pPr>
      <w:spacing w:before="60" w:line="240" w:lineRule="atLeast"/>
    </w:pPr>
    <w:rPr>
      <w:sz w:val="20"/>
    </w:rPr>
  </w:style>
  <w:style w:type="paragraph" w:customStyle="1" w:styleId="CTAright">
    <w:name w:val="CTA right"/>
    <w:basedOn w:val="OPCParaBase"/>
    <w:rsid w:val="00696803"/>
    <w:pPr>
      <w:spacing w:before="60" w:line="240" w:lineRule="auto"/>
      <w:jc w:val="right"/>
    </w:pPr>
    <w:rPr>
      <w:sz w:val="20"/>
    </w:rPr>
  </w:style>
  <w:style w:type="paragraph" w:customStyle="1" w:styleId="subsection">
    <w:name w:val="subsection"/>
    <w:aliases w:val="ss,Subsection"/>
    <w:basedOn w:val="OPCParaBase"/>
    <w:link w:val="subsectionChar"/>
    <w:rsid w:val="00696803"/>
    <w:pPr>
      <w:tabs>
        <w:tab w:val="right" w:pos="1021"/>
      </w:tabs>
      <w:spacing w:before="180" w:line="240" w:lineRule="auto"/>
      <w:ind w:left="1134" w:hanging="1134"/>
    </w:pPr>
  </w:style>
  <w:style w:type="paragraph" w:customStyle="1" w:styleId="Definition">
    <w:name w:val="Definition"/>
    <w:aliases w:val="dd"/>
    <w:basedOn w:val="OPCParaBase"/>
    <w:rsid w:val="00696803"/>
    <w:pPr>
      <w:spacing w:before="180" w:line="240" w:lineRule="auto"/>
      <w:ind w:left="1134"/>
    </w:pPr>
  </w:style>
  <w:style w:type="paragraph" w:customStyle="1" w:styleId="Formula">
    <w:name w:val="Formula"/>
    <w:basedOn w:val="OPCParaBase"/>
    <w:rsid w:val="00696803"/>
    <w:pPr>
      <w:spacing w:line="240" w:lineRule="auto"/>
      <w:ind w:left="1134"/>
    </w:pPr>
    <w:rPr>
      <w:sz w:val="20"/>
    </w:rPr>
  </w:style>
  <w:style w:type="paragraph" w:styleId="Header">
    <w:name w:val="header"/>
    <w:basedOn w:val="OPCParaBase"/>
    <w:link w:val="HeaderChar"/>
    <w:unhideWhenUsed/>
    <w:rsid w:val="0069680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96803"/>
    <w:rPr>
      <w:rFonts w:eastAsia="Times New Roman" w:cs="Times New Roman"/>
      <w:sz w:val="16"/>
      <w:lang w:eastAsia="en-AU"/>
    </w:rPr>
  </w:style>
  <w:style w:type="paragraph" w:customStyle="1" w:styleId="House">
    <w:name w:val="House"/>
    <w:basedOn w:val="OPCParaBase"/>
    <w:rsid w:val="00696803"/>
    <w:pPr>
      <w:spacing w:line="240" w:lineRule="auto"/>
    </w:pPr>
    <w:rPr>
      <w:sz w:val="28"/>
    </w:rPr>
  </w:style>
  <w:style w:type="paragraph" w:customStyle="1" w:styleId="Item">
    <w:name w:val="Item"/>
    <w:aliases w:val="i"/>
    <w:basedOn w:val="OPCParaBase"/>
    <w:next w:val="ItemHead"/>
    <w:rsid w:val="00696803"/>
    <w:pPr>
      <w:keepLines/>
      <w:spacing w:before="80" w:line="240" w:lineRule="auto"/>
      <w:ind w:left="709"/>
    </w:pPr>
  </w:style>
  <w:style w:type="paragraph" w:customStyle="1" w:styleId="ItemHead">
    <w:name w:val="ItemHead"/>
    <w:aliases w:val="ih"/>
    <w:basedOn w:val="OPCParaBase"/>
    <w:next w:val="Item"/>
    <w:rsid w:val="006968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96803"/>
    <w:pPr>
      <w:spacing w:line="240" w:lineRule="auto"/>
    </w:pPr>
    <w:rPr>
      <w:b/>
      <w:sz w:val="32"/>
    </w:rPr>
  </w:style>
  <w:style w:type="paragraph" w:customStyle="1" w:styleId="notedraft">
    <w:name w:val="note(draft)"/>
    <w:aliases w:val="nd"/>
    <w:basedOn w:val="OPCParaBase"/>
    <w:rsid w:val="00696803"/>
    <w:pPr>
      <w:spacing w:before="240" w:line="240" w:lineRule="auto"/>
      <w:ind w:left="284" w:hanging="284"/>
    </w:pPr>
    <w:rPr>
      <w:i/>
      <w:sz w:val="24"/>
    </w:rPr>
  </w:style>
  <w:style w:type="paragraph" w:customStyle="1" w:styleId="notemargin">
    <w:name w:val="note(margin)"/>
    <w:aliases w:val="nm"/>
    <w:basedOn w:val="OPCParaBase"/>
    <w:rsid w:val="00696803"/>
    <w:pPr>
      <w:tabs>
        <w:tab w:val="left" w:pos="709"/>
      </w:tabs>
      <w:spacing w:before="122" w:line="198" w:lineRule="exact"/>
      <w:ind w:left="709" w:hanging="709"/>
    </w:pPr>
    <w:rPr>
      <w:sz w:val="18"/>
    </w:rPr>
  </w:style>
  <w:style w:type="paragraph" w:customStyle="1" w:styleId="noteToPara">
    <w:name w:val="noteToPara"/>
    <w:aliases w:val="ntp"/>
    <w:basedOn w:val="OPCParaBase"/>
    <w:rsid w:val="00696803"/>
    <w:pPr>
      <w:spacing w:before="122" w:line="198" w:lineRule="exact"/>
      <w:ind w:left="2353" w:hanging="709"/>
    </w:pPr>
    <w:rPr>
      <w:sz w:val="18"/>
    </w:rPr>
  </w:style>
  <w:style w:type="paragraph" w:customStyle="1" w:styleId="noteParlAmend">
    <w:name w:val="note(ParlAmend)"/>
    <w:aliases w:val="npp"/>
    <w:basedOn w:val="OPCParaBase"/>
    <w:next w:val="ParlAmend"/>
    <w:rsid w:val="00696803"/>
    <w:pPr>
      <w:spacing w:line="240" w:lineRule="auto"/>
      <w:jc w:val="right"/>
    </w:pPr>
    <w:rPr>
      <w:rFonts w:ascii="Arial" w:hAnsi="Arial"/>
      <w:b/>
      <w:i/>
    </w:rPr>
  </w:style>
  <w:style w:type="paragraph" w:customStyle="1" w:styleId="Page1">
    <w:name w:val="Page1"/>
    <w:basedOn w:val="OPCParaBase"/>
    <w:rsid w:val="00696803"/>
    <w:pPr>
      <w:spacing w:before="5600" w:line="240" w:lineRule="auto"/>
    </w:pPr>
    <w:rPr>
      <w:b/>
      <w:sz w:val="32"/>
    </w:rPr>
  </w:style>
  <w:style w:type="paragraph" w:customStyle="1" w:styleId="PageBreak">
    <w:name w:val="PageBreak"/>
    <w:aliases w:val="pb"/>
    <w:basedOn w:val="OPCParaBase"/>
    <w:rsid w:val="00696803"/>
    <w:pPr>
      <w:spacing w:line="240" w:lineRule="auto"/>
    </w:pPr>
    <w:rPr>
      <w:sz w:val="20"/>
    </w:rPr>
  </w:style>
  <w:style w:type="paragraph" w:customStyle="1" w:styleId="paragraphsub">
    <w:name w:val="paragraph(sub)"/>
    <w:aliases w:val="aa"/>
    <w:basedOn w:val="OPCParaBase"/>
    <w:rsid w:val="00696803"/>
    <w:pPr>
      <w:tabs>
        <w:tab w:val="right" w:pos="1985"/>
      </w:tabs>
      <w:spacing w:before="40" w:line="240" w:lineRule="auto"/>
      <w:ind w:left="2098" w:hanging="2098"/>
    </w:pPr>
  </w:style>
  <w:style w:type="paragraph" w:customStyle="1" w:styleId="paragraphsub-sub">
    <w:name w:val="paragraph(sub-sub)"/>
    <w:aliases w:val="aaa"/>
    <w:basedOn w:val="OPCParaBase"/>
    <w:rsid w:val="00696803"/>
    <w:pPr>
      <w:tabs>
        <w:tab w:val="right" w:pos="2722"/>
      </w:tabs>
      <w:spacing w:before="40" w:line="240" w:lineRule="auto"/>
      <w:ind w:left="2835" w:hanging="2835"/>
    </w:pPr>
  </w:style>
  <w:style w:type="paragraph" w:customStyle="1" w:styleId="paragraph">
    <w:name w:val="paragraph"/>
    <w:aliases w:val="a"/>
    <w:basedOn w:val="OPCParaBase"/>
    <w:link w:val="paragraphChar"/>
    <w:rsid w:val="00696803"/>
    <w:pPr>
      <w:tabs>
        <w:tab w:val="right" w:pos="1531"/>
      </w:tabs>
      <w:spacing w:before="40" w:line="240" w:lineRule="auto"/>
      <w:ind w:left="1644" w:hanging="1644"/>
    </w:pPr>
  </w:style>
  <w:style w:type="paragraph" w:customStyle="1" w:styleId="ParlAmend">
    <w:name w:val="ParlAmend"/>
    <w:aliases w:val="pp"/>
    <w:basedOn w:val="OPCParaBase"/>
    <w:rsid w:val="00696803"/>
    <w:pPr>
      <w:spacing w:before="240" w:line="240" w:lineRule="atLeast"/>
      <w:ind w:hanging="567"/>
    </w:pPr>
    <w:rPr>
      <w:sz w:val="24"/>
    </w:rPr>
  </w:style>
  <w:style w:type="paragraph" w:customStyle="1" w:styleId="Penalty">
    <w:name w:val="Penalty"/>
    <w:basedOn w:val="OPCParaBase"/>
    <w:rsid w:val="00696803"/>
    <w:pPr>
      <w:tabs>
        <w:tab w:val="left" w:pos="2977"/>
      </w:tabs>
      <w:spacing w:before="180" w:line="240" w:lineRule="auto"/>
      <w:ind w:left="1985" w:hanging="851"/>
    </w:pPr>
  </w:style>
  <w:style w:type="paragraph" w:customStyle="1" w:styleId="Portfolio">
    <w:name w:val="Portfolio"/>
    <w:basedOn w:val="OPCParaBase"/>
    <w:rsid w:val="00696803"/>
    <w:pPr>
      <w:spacing w:line="240" w:lineRule="auto"/>
    </w:pPr>
    <w:rPr>
      <w:i/>
      <w:sz w:val="20"/>
    </w:rPr>
  </w:style>
  <w:style w:type="paragraph" w:customStyle="1" w:styleId="Preamble">
    <w:name w:val="Preamble"/>
    <w:basedOn w:val="OPCParaBase"/>
    <w:next w:val="Normal"/>
    <w:rsid w:val="006968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6803"/>
    <w:pPr>
      <w:spacing w:line="240" w:lineRule="auto"/>
    </w:pPr>
    <w:rPr>
      <w:i/>
      <w:sz w:val="20"/>
    </w:rPr>
  </w:style>
  <w:style w:type="paragraph" w:customStyle="1" w:styleId="Session">
    <w:name w:val="Session"/>
    <w:basedOn w:val="OPCParaBase"/>
    <w:rsid w:val="00696803"/>
    <w:pPr>
      <w:spacing w:line="240" w:lineRule="auto"/>
    </w:pPr>
    <w:rPr>
      <w:sz w:val="28"/>
    </w:rPr>
  </w:style>
  <w:style w:type="paragraph" w:customStyle="1" w:styleId="Sponsor">
    <w:name w:val="Sponsor"/>
    <w:basedOn w:val="OPCParaBase"/>
    <w:rsid w:val="00696803"/>
    <w:pPr>
      <w:spacing w:line="240" w:lineRule="auto"/>
    </w:pPr>
    <w:rPr>
      <w:i/>
    </w:rPr>
  </w:style>
  <w:style w:type="paragraph" w:customStyle="1" w:styleId="Subitem">
    <w:name w:val="Subitem"/>
    <w:aliases w:val="iss"/>
    <w:basedOn w:val="OPCParaBase"/>
    <w:rsid w:val="00696803"/>
    <w:pPr>
      <w:spacing w:before="180" w:line="240" w:lineRule="auto"/>
      <w:ind w:left="709" w:hanging="709"/>
    </w:pPr>
  </w:style>
  <w:style w:type="paragraph" w:customStyle="1" w:styleId="SubitemHead">
    <w:name w:val="SubitemHead"/>
    <w:aliases w:val="issh"/>
    <w:basedOn w:val="OPCParaBase"/>
    <w:rsid w:val="006968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6803"/>
    <w:pPr>
      <w:spacing w:before="40" w:line="240" w:lineRule="auto"/>
      <w:ind w:left="1134"/>
    </w:pPr>
  </w:style>
  <w:style w:type="paragraph" w:customStyle="1" w:styleId="SubsectionHead">
    <w:name w:val="SubsectionHead"/>
    <w:aliases w:val="ssh"/>
    <w:basedOn w:val="OPCParaBase"/>
    <w:next w:val="subsection"/>
    <w:rsid w:val="00696803"/>
    <w:pPr>
      <w:keepNext/>
      <w:keepLines/>
      <w:spacing w:before="240" w:line="240" w:lineRule="auto"/>
      <w:ind w:left="1134"/>
    </w:pPr>
    <w:rPr>
      <w:i/>
    </w:rPr>
  </w:style>
  <w:style w:type="paragraph" w:customStyle="1" w:styleId="Tablea">
    <w:name w:val="Table(a)"/>
    <w:aliases w:val="ta"/>
    <w:basedOn w:val="OPCParaBase"/>
    <w:rsid w:val="00696803"/>
    <w:pPr>
      <w:spacing w:before="60" w:line="240" w:lineRule="auto"/>
      <w:ind w:left="284" w:hanging="284"/>
    </w:pPr>
    <w:rPr>
      <w:sz w:val="20"/>
    </w:rPr>
  </w:style>
  <w:style w:type="paragraph" w:customStyle="1" w:styleId="TableAA">
    <w:name w:val="Table(AA)"/>
    <w:aliases w:val="taaa"/>
    <w:basedOn w:val="OPCParaBase"/>
    <w:rsid w:val="006968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680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96803"/>
    <w:pPr>
      <w:spacing w:before="60" w:line="240" w:lineRule="atLeast"/>
    </w:pPr>
    <w:rPr>
      <w:sz w:val="20"/>
    </w:rPr>
  </w:style>
  <w:style w:type="paragraph" w:customStyle="1" w:styleId="TLPBoxTextnote">
    <w:name w:val="TLPBoxText(note"/>
    <w:aliases w:val="right)"/>
    <w:basedOn w:val="OPCParaBase"/>
    <w:rsid w:val="006968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680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6803"/>
    <w:pPr>
      <w:spacing w:before="122" w:line="198" w:lineRule="exact"/>
      <w:ind w:left="1985" w:hanging="851"/>
      <w:jc w:val="right"/>
    </w:pPr>
    <w:rPr>
      <w:sz w:val="18"/>
    </w:rPr>
  </w:style>
  <w:style w:type="paragraph" w:customStyle="1" w:styleId="TLPTableBullet">
    <w:name w:val="TLPTableBullet"/>
    <w:aliases w:val="ttb"/>
    <w:basedOn w:val="OPCParaBase"/>
    <w:rsid w:val="00696803"/>
    <w:pPr>
      <w:spacing w:line="240" w:lineRule="exact"/>
      <w:ind w:left="284" w:hanging="284"/>
    </w:pPr>
    <w:rPr>
      <w:sz w:val="20"/>
    </w:rPr>
  </w:style>
  <w:style w:type="paragraph" w:styleId="TOC1">
    <w:name w:val="toc 1"/>
    <w:basedOn w:val="OPCParaBase"/>
    <w:next w:val="Normal"/>
    <w:uiPriority w:val="39"/>
    <w:semiHidden/>
    <w:unhideWhenUsed/>
    <w:rsid w:val="0069680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9680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9680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9680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9680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9680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9680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9680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9680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96803"/>
    <w:pPr>
      <w:keepLines/>
      <w:spacing w:before="240" w:after="120" w:line="240" w:lineRule="auto"/>
      <w:ind w:left="794"/>
    </w:pPr>
    <w:rPr>
      <w:b/>
      <w:kern w:val="28"/>
      <w:sz w:val="20"/>
    </w:rPr>
  </w:style>
  <w:style w:type="paragraph" w:customStyle="1" w:styleId="TofSectsHeading">
    <w:name w:val="TofSects(Heading)"/>
    <w:basedOn w:val="OPCParaBase"/>
    <w:rsid w:val="00696803"/>
    <w:pPr>
      <w:spacing w:before="240" w:after="120" w:line="240" w:lineRule="auto"/>
    </w:pPr>
    <w:rPr>
      <w:b/>
      <w:sz w:val="24"/>
    </w:rPr>
  </w:style>
  <w:style w:type="paragraph" w:customStyle="1" w:styleId="TofSectsSection">
    <w:name w:val="TofSects(Section)"/>
    <w:basedOn w:val="OPCParaBase"/>
    <w:rsid w:val="00696803"/>
    <w:pPr>
      <w:keepLines/>
      <w:spacing w:before="40" w:line="240" w:lineRule="auto"/>
      <w:ind w:left="1588" w:hanging="794"/>
    </w:pPr>
    <w:rPr>
      <w:kern w:val="28"/>
      <w:sz w:val="18"/>
    </w:rPr>
  </w:style>
  <w:style w:type="paragraph" w:customStyle="1" w:styleId="TofSectsSubdiv">
    <w:name w:val="TofSects(Subdiv)"/>
    <w:basedOn w:val="OPCParaBase"/>
    <w:rsid w:val="00696803"/>
    <w:pPr>
      <w:keepLines/>
      <w:spacing w:before="80" w:line="240" w:lineRule="auto"/>
      <w:ind w:left="1588" w:hanging="794"/>
    </w:pPr>
    <w:rPr>
      <w:kern w:val="28"/>
    </w:rPr>
  </w:style>
  <w:style w:type="paragraph" w:customStyle="1" w:styleId="WRStyle">
    <w:name w:val="WR Style"/>
    <w:aliases w:val="WR"/>
    <w:basedOn w:val="OPCParaBase"/>
    <w:rsid w:val="00696803"/>
    <w:pPr>
      <w:spacing w:before="240" w:line="240" w:lineRule="auto"/>
      <w:ind w:left="284" w:hanging="284"/>
    </w:pPr>
    <w:rPr>
      <w:b/>
      <w:i/>
      <w:kern w:val="28"/>
      <w:sz w:val="24"/>
    </w:rPr>
  </w:style>
  <w:style w:type="paragraph" w:customStyle="1" w:styleId="notepara">
    <w:name w:val="note(para)"/>
    <w:aliases w:val="na"/>
    <w:basedOn w:val="OPCParaBase"/>
    <w:rsid w:val="00696803"/>
    <w:pPr>
      <w:spacing w:before="40" w:line="198" w:lineRule="exact"/>
      <w:ind w:left="2354" w:hanging="369"/>
    </w:pPr>
    <w:rPr>
      <w:sz w:val="18"/>
    </w:rPr>
  </w:style>
  <w:style w:type="paragraph" w:styleId="Footer">
    <w:name w:val="footer"/>
    <w:link w:val="FooterChar"/>
    <w:rsid w:val="0069680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96803"/>
    <w:rPr>
      <w:rFonts w:eastAsia="Times New Roman" w:cs="Times New Roman"/>
      <w:sz w:val="22"/>
      <w:szCs w:val="24"/>
      <w:lang w:eastAsia="en-AU"/>
    </w:rPr>
  </w:style>
  <w:style w:type="character" w:styleId="LineNumber">
    <w:name w:val="line number"/>
    <w:basedOn w:val="OPCCharBase"/>
    <w:uiPriority w:val="99"/>
    <w:semiHidden/>
    <w:unhideWhenUsed/>
    <w:rsid w:val="00696803"/>
    <w:rPr>
      <w:sz w:val="16"/>
    </w:rPr>
  </w:style>
  <w:style w:type="table" w:customStyle="1" w:styleId="CFlag">
    <w:name w:val="CFlag"/>
    <w:basedOn w:val="TableNormal"/>
    <w:uiPriority w:val="99"/>
    <w:rsid w:val="00696803"/>
    <w:rPr>
      <w:rFonts w:eastAsia="Times New Roman" w:cs="Times New Roman"/>
      <w:lang w:eastAsia="en-AU"/>
    </w:rPr>
    <w:tblPr/>
  </w:style>
  <w:style w:type="paragraph" w:customStyle="1" w:styleId="SignCoverPageEnd">
    <w:name w:val="SignCoverPageEnd"/>
    <w:basedOn w:val="OPCParaBase"/>
    <w:next w:val="Normal"/>
    <w:rsid w:val="006968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6803"/>
    <w:pPr>
      <w:pBdr>
        <w:top w:val="single" w:sz="4" w:space="1" w:color="auto"/>
      </w:pBdr>
      <w:spacing w:before="360"/>
      <w:ind w:right="397"/>
      <w:jc w:val="both"/>
    </w:pPr>
  </w:style>
  <w:style w:type="paragraph" w:customStyle="1" w:styleId="CompiledActNo">
    <w:name w:val="CompiledActNo"/>
    <w:basedOn w:val="OPCParaBase"/>
    <w:next w:val="Normal"/>
    <w:rsid w:val="00696803"/>
    <w:rPr>
      <w:b/>
      <w:sz w:val="24"/>
      <w:szCs w:val="24"/>
    </w:rPr>
  </w:style>
  <w:style w:type="paragraph" w:customStyle="1" w:styleId="ENotesText">
    <w:name w:val="ENotesText"/>
    <w:aliases w:val="Ent"/>
    <w:basedOn w:val="OPCParaBase"/>
    <w:next w:val="Normal"/>
    <w:rsid w:val="00696803"/>
    <w:pPr>
      <w:spacing w:before="120"/>
    </w:pPr>
  </w:style>
  <w:style w:type="paragraph" w:customStyle="1" w:styleId="CompiledMadeUnder">
    <w:name w:val="CompiledMadeUnder"/>
    <w:basedOn w:val="OPCParaBase"/>
    <w:next w:val="Normal"/>
    <w:rsid w:val="00696803"/>
    <w:rPr>
      <w:i/>
      <w:sz w:val="24"/>
      <w:szCs w:val="24"/>
    </w:rPr>
  </w:style>
  <w:style w:type="paragraph" w:customStyle="1" w:styleId="Paragraphsub-sub-sub">
    <w:name w:val="Paragraph(sub-sub-sub)"/>
    <w:aliases w:val="aaaa"/>
    <w:basedOn w:val="OPCParaBase"/>
    <w:rsid w:val="006968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68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68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68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68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6803"/>
    <w:pPr>
      <w:spacing w:before="60" w:line="240" w:lineRule="auto"/>
    </w:pPr>
    <w:rPr>
      <w:rFonts w:cs="Arial"/>
      <w:sz w:val="20"/>
      <w:szCs w:val="22"/>
    </w:rPr>
  </w:style>
  <w:style w:type="paragraph" w:customStyle="1" w:styleId="TableHeading">
    <w:name w:val="TableHeading"/>
    <w:aliases w:val="th"/>
    <w:basedOn w:val="OPCParaBase"/>
    <w:next w:val="Tabletext"/>
    <w:rsid w:val="00696803"/>
    <w:pPr>
      <w:keepNext/>
      <w:spacing w:before="60" w:line="240" w:lineRule="atLeast"/>
    </w:pPr>
    <w:rPr>
      <w:b/>
      <w:sz w:val="20"/>
    </w:rPr>
  </w:style>
  <w:style w:type="paragraph" w:customStyle="1" w:styleId="NoteToSubpara">
    <w:name w:val="NoteToSubpara"/>
    <w:aliases w:val="nts"/>
    <w:basedOn w:val="OPCParaBase"/>
    <w:rsid w:val="00696803"/>
    <w:pPr>
      <w:spacing w:before="40" w:line="198" w:lineRule="exact"/>
      <w:ind w:left="2835" w:hanging="709"/>
    </w:pPr>
    <w:rPr>
      <w:sz w:val="18"/>
    </w:rPr>
  </w:style>
  <w:style w:type="paragraph" w:customStyle="1" w:styleId="ENoteTableHeading">
    <w:name w:val="ENoteTableHeading"/>
    <w:aliases w:val="enth"/>
    <w:basedOn w:val="OPCParaBase"/>
    <w:rsid w:val="00696803"/>
    <w:pPr>
      <w:keepNext/>
      <w:spacing w:before="60" w:line="240" w:lineRule="atLeast"/>
    </w:pPr>
    <w:rPr>
      <w:rFonts w:ascii="Arial" w:hAnsi="Arial"/>
      <w:b/>
      <w:sz w:val="16"/>
    </w:rPr>
  </w:style>
  <w:style w:type="paragraph" w:customStyle="1" w:styleId="ENoteTableText">
    <w:name w:val="ENoteTableText"/>
    <w:aliases w:val="entt"/>
    <w:basedOn w:val="OPCParaBase"/>
    <w:rsid w:val="00696803"/>
    <w:pPr>
      <w:spacing w:before="60" w:line="240" w:lineRule="atLeast"/>
    </w:pPr>
    <w:rPr>
      <w:sz w:val="16"/>
    </w:rPr>
  </w:style>
  <w:style w:type="paragraph" w:customStyle="1" w:styleId="ENoteTTi">
    <w:name w:val="ENoteTTi"/>
    <w:aliases w:val="entti"/>
    <w:basedOn w:val="OPCParaBase"/>
    <w:rsid w:val="00696803"/>
    <w:pPr>
      <w:keepNext/>
      <w:spacing w:before="60" w:line="240" w:lineRule="atLeast"/>
      <w:ind w:left="170"/>
    </w:pPr>
    <w:rPr>
      <w:sz w:val="16"/>
    </w:rPr>
  </w:style>
  <w:style w:type="paragraph" w:customStyle="1" w:styleId="ENoteTTIndentHeading">
    <w:name w:val="ENoteTTIndentHeading"/>
    <w:aliases w:val="enTTHi"/>
    <w:basedOn w:val="OPCParaBase"/>
    <w:rsid w:val="0069680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96803"/>
    <w:pPr>
      <w:spacing w:before="120"/>
      <w:outlineLvl w:val="1"/>
    </w:pPr>
    <w:rPr>
      <w:b/>
      <w:sz w:val="28"/>
      <w:szCs w:val="28"/>
    </w:rPr>
  </w:style>
  <w:style w:type="paragraph" w:customStyle="1" w:styleId="ENotesHeading2">
    <w:name w:val="ENotesHeading 2"/>
    <w:aliases w:val="Enh2"/>
    <w:basedOn w:val="OPCParaBase"/>
    <w:next w:val="Normal"/>
    <w:rsid w:val="00696803"/>
    <w:pPr>
      <w:spacing w:before="120" w:after="120"/>
      <w:outlineLvl w:val="2"/>
    </w:pPr>
    <w:rPr>
      <w:b/>
      <w:sz w:val="24"/>
      <w:szCs w:val="28"/>
    </w:rPr>
  </w:style>
  <w:style w:type="paragraph" w:customStyle="1" w:styleId="MadeunderText">
    <w:name w:val="MadeunderText"/>
    <w:basedOn w:val="OPCParaBase"/>
    <w:next w:val="Normal"/>
    <w:rsid w:val="00696803"/>
    <w:pPr>
      <w:spacing w:before="240"/>
    </w:pPr>
    <w:rPr>
      <w:sz w:val="24"/>
      <w:szCs w:val="24"/>
    </w:rPr>
  </w:style>
  <w:style w:type="paragraph" w:customStyle="1" w:styleId="ENotesHeading3">
    <w:name w:val="ENotesHeading 3"/>
    <w:aliases w:val="Enh3"/>
    <w:basedOn w:val="OPCParaBase"/>
    <w:next w:val="Normal"/>
    <w:rsid w:val="00696803"/>
    <w:pPr>
      <w:keepNext/>
      <w:spacing w:before="120" w:line="240" w:lineRule="auto"/>
      <w:outlineLvl w:val="4"/>
    </w:pPr>
    <w:rPr>
      <w:b/>
      <w:szCs w:val="24"/>
    </w:rPr>
  </w:style>
  <w:style w:type="character" w:customStyle="1" w:styleId="CharSubPartNoCASA">
    <w:name w:val="CharSubPartNo(CASA)"/>
    <w:basedOn w:val="OPCCharBase"/>
    <w:uiPriority w:val="1"/>
    <w:rsid w:val="00696803"/>
  </w:style>
  <w:style w:type="character" w:customStyle="1" w:styleId="CharSubPartTextCASA">
    <w:name w:val="CharSubPartText(CASA)"/>
    <w:basedOn w:val="OPCCharBase"/>
    <w:uiPriority w:val="1"/>
    <w:rsid w:val="00696803"/>
  </w:style>
  <w:style w:type="paragraph" w:customStyle="1" w:styleId="SubPartCASA">
    <w:name w:val="SubPart(CASA)"/>
    <w:aliases w:val="csp"/>
    <w:basedOn w:val="OPCParaBase"/>
    <w:next w:val="ActHead3"/>
    <w:rsid w:val="0069680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696803"/>
    <w:pPr>
      <w:keepNext/>
      <w:spacing w:before="60" w:line="240" w:lineRule="atLeast"/>
      <w:ind w:left="340"/>
    </w:pPr>
    <w:rPr>
      <w:b/>
      <w:sz w:val="16"/>
    </w:rPr>
  </w:style>
  <w:style w:type="paragraph" w:customStyle="1" w:styleId="ENoteTTiSub">
    <w:name w:val="ENoteTTiSub"/>
    <w:aliases w:val="enttis"/>
    <w:basedOn w:val="OPCParaBase"/>
    <w:rsid w:val="00696803"/>
    <w:pPr>
      <w:keepNext/>
      <w:spacing w:before="60" w:line="240" w:lineRule="atLeast"/>
      <w:ind w:left="340"/>
    </w:pPr>
    <w:rPr>
      <w:sz w:val="16"/>
    </w:rPr>
  </w:style>
  <w:style w:type="paragraph" w:customStyle="1" w:styleId="SubDivisionMigration">
    <w:name w:val="SubDivisionMigration"/>
    <w:aliases w:val="sdm"/>
    <w:basedOn w:val="OPCParaBase"/>
    <w:rsid w:val="006968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6803"/>
    <w:pPr>
      <w:keepNext/>
      <w:keepLines/>
      <w:spacing w:before="240" w:line="240" w:lineRule="auto"/>
      <w:ind w:left="1134" w:hanging="1134"/>
    </w:pPr>
    <w:rPr>
      <w:b/>
      <w:sz w:val="28"/>
    </w:rPr>
  </w:style>
  <w:style w:type="table" w:styleId="TableGrid">
    <w:name w:val="Table Grid"/>
    <w:basedOn w:val="TableNormal"/>
    <w:uiPriority w:val="59"/>
    <w:rsid w:val="00696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96803"/>
    <w:pPr>
      <w:spacing w:before="122" w:line="240" w:lineRule="auto"/>
      <w:ind w:left="1985" w:hanging="851"/>
    </w:pPr>
    <w:rPr>
      <w:sz w:val="18"/>
    </w:rPr>
  </w:style>
  <w:style w:type="paragraph" w:customStyle="1" w:styleId="FreeForm">
    <w:name w:val="FreeForm"/>
    <w:rsid w:val="00696803"/>
    <w:rPr>
      <w:rFonts w:ascii="Arial" w:hAnsi="Arial"/>
      <w:sz w:val="22"/>
    </w:rPr>
  </w:style>
  <w:style w:type="paragraph" w:customStyle="1" w:styleId="SOText">
    <w:name w:val="SO Text"/>
    <w:aliases w:val="sot"/>
    <w:link w:val="SOTextChar"/>
    <w:rsid w:val="0069680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96803"/>
    <w:rPr>
      <w:sz w:val="22"/>
    </w:rPr>
  </w:style>
  <w:style w:type="paragraph" w:customStyle="1" w:styleId="SOTextNote">
    <w:name w:val="SO TextNote"/>
    <w:aliases w:val="sont"/>
    <w:basedOn w:val="SOText"/>
    <w:qFormat/>
    <w:rsid w:val="00696803"/>
    <w:pPr>
      <w:spacing w:before="122" w:line="198" w:lineRule="exact"/>
      <w:ind w:left="1843" w:hanging="709"/>
    </w:pPr>
    <w:rPr>
      <w:sz w:val="18"/>
    </w:rPr>
  </w:style>
  <w:style w:type="paragraph" w:customStyle="1" w:styleId="SOPara">
    <w:name w:val="SO Para"/>
    <w:aliases w:val="soa"/>
    <w:basedOn w:val="SOText"/>
    <w:link w:val="SOParaChar"/>
    <w:qFormat/>
    <w:rsid w:val="00696803"/>
    <w:pPr>
      <w:tabs>
        <w:tab w:val="right" w:pos="1786"/>
      </w:tabs>
      <w:spacing w:before="40"/>
      <w:ind w:left="2070" w:hanging="936"/>
    </w:pPr>
  </w:style>
  <w:style w:type="character" w:customStyle="1" w:styleId="SOParaChar">
    <w:name w:val="SO Para Char"/>
    <w:aliases w:val="soa Char"/>
    <w:basedOn w:val="DefaultParagraphFont"/>
    <w:link w:val="SOPara"/>
    <w:rsid w:val="00696803"/>
    <w:rPr>
      <w:sz w:val="22"/>
    </w:rPr>
  </w:style>
  <w:style w:type="paragraph" w:customStyle="1" w:styleId="SOBullet">
    <w:name w:val="SO Bullet"/>
    <w:aliases w:val="sotb"/>
    <w:basedOn w:val="SOText"/>
    <w:link w:val="SOBulletChar"/>
    <w:qFormat/>
    <w:rsid w:val="00696803"/>
    <w:pPr>
      <w:ind w:left="1559" w:hanging="425"/>
    </w:pPr>
  </w:style>
  <w:style w:type="character" w:customStyle="1" w:styleId="SOBulletChar">
    <w:name w:val="SO Bullet Char"/>
    <w:aliases w:val="sotb Char"/>
    <w:basedOn w:val="DefaultParagraphFont"/>
    <w:link w:val="SOBullet"/>
    <w:rsid w:val="00696803"/>
    <w:rPr>
      <w:sz w:val="22"/>
    </w:rPr>
  </w:style>
  <w:style w:type="paragraph" w:customStyle="1" w:styleId="SOBulletNote">
    <w:name w:val="SO BulletNote"/>
    <w:aliases w:val="sonb"/>
    <w:basedOn w:val="SOTextNote"/>
    <w:link w:val="SOBulletNoteChar"/>
    <w:qFormat/>
    <w:rsid w:val="00696803"/>
    <w:pPr>
      <w:tabs>
        <w:tab w:val="left" w:pos="1560"/>
      </w:tabs>
      <w:ind w:left="2268" w:hanging="1134"/>
    </w:pPr>
  </w:style>
  <w:style w:type="character" w:customStyle="1" w:styleId="SOBulletNoteChar">
    <w:name w:val="SO BulletNote Char"/>
    <w:aliases w:val="sonb Char"/>
    <w:basedOn w:val="DefaultParagraphFont"/>
    <w:link w:val="SOBulletNote"/>
    <w:rsid w:val="00696803"/>
    <w:rPr>
      <w:sz w:val="18"/>
    </w:rPr>
  </w:style>
  <w:style w:type="paragraph" w:customStyle="1" w:styleId="FileName">
    <w:name w:val="FileName"/>
    <w:basedOn w:val="Normal"/>
    <w:rsid w:val="00696803"/>
  </w:style>
  <w:style w:type="paragraph" w:customStyle="1" w:styleId="SOHeadBold">
    <w:name w:val="SO HeadBold"/>
    <w:aliases w:val="sohb"/>
    <w:basedOn w:val="SOText"/>
    <w:next w:val="SOText"/>
    <w:link w:val="SOHeadBoldChar"/>
    <w:qFormat/>
    <w:rsid w:val="00696803"/>
    <w:rPr>
      <w:b/>
    </w:rPr>
  </w:style>
  <w:style w:type="character" w:customStyle="1" w:styleId="SOHeadBoldChar">
    <w:name w:val="SO HeadBold Char"/>
    <w:aliases w:val="sohb Char"/>
    <w:basedOn w:val="DefaultParagraphFont"/>
    <w:link w:val="SOHeadBold"/>
    <w:rsid w:val="00696803"/>
    <w:rPr>
      <w:b/>
      <w:sz w:val="22"/>
    </w:rPr>
  </w:style>
  <w:style w:type="paragraph" w:customStyle="1" w:styleId="SOHeadItalic">
    <w:name w:val="SO HeadItalic"/>
    <w:aliases w:val="sohi"/>
    <w:basedOn w:val="SOText"/>
    <w:next w:val="SOText"/>
    <w:link w:val="SOHeadItalicChar"/>
    <w:qFormat/>
    <w:rsid w:val="00696803"/>
    <w:rPr>
      <w:i/>
    </w:rPr>
  </w:style>
  <w:style w:type="character" w:customStyle="1" w:styleId="SOHeadItalicChar">
    <w:name w:val="SO HeadItalic Char"/>
    <w:aliases w:val="sohi Char"/>
    <w:basedOn w:val="DefaultParagraphFont"/>
    <w:link w:val="SOHeadItalic"/>
    <w:rsid w:val="00696803"/>
    <w:rPr>
      <w:i/>
      <w:sz w:val="22"/>
    </w:rPr>
  </w:style>
  <w:style w:type="paragraph" w:customStyle="1" w:styleId="SOText2">
    <w:name w:val="SO Text2"/>
    <w:aliases w:val="sot2"/>
    <w:basedOn w:val="Normal"/>
    <w:next w:val="SOText"/>
    <w:link w:val="SOText2Char"/>
    <w:rsid w:val="0069680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96803"/>
    <w:rPr>
      <w:sz w:val="22"/>
    </w:rPr>
  </w:style>
  <w:style w:type="paragraph" w:customStyle="1" w:styleId="ETAsubitem">
    <w:name w:val="ETA(subitem)"/>
    <w:basedOn w:val="OPCParaBase"/>
    <w:rsid w:val="00696803"/>
    <w:pPr>
      <w:tabs>
        <w:tab w:val="right" w:pos="340"/>
      </w:tabs>
      <w:spacing w:before="60" w:line="240" w:lineRule="auto"/>
      <w:ind w:left="454" w:hanging="454"/>
    </w:pPr>
    <w:rPr>
      <w:sz w:val="20"/>
    </w:rPr>
  </w:style>
  <w:style w:type="paragraph" w:customStyle="1" w:styleId="ETApara">
    <w:name w:val="ETA(para)"/>
    <w:basedOn w:val="OPCParaBase"/>
    <w:rsid w:val="00696803"/>
    <w:pPr>
      <w:tabs>
        <w:tab w:val="right" w:pos="754"/>
      </w:tabs>
      <w:spacing w:before="60" w:line="240" w:lineRule="auto"/>
      <w:ind w:left="828" w:hanging="828"/>
    </w:pPr>
    <w:rPr>
      <w:sz w:val="20"/>
    </w:rPr>
  </w:style>
  <w:style w:type="paragraph" w:customStyle="1" w:styleId="ETAsubpara">
    <w:name w:val="ETA(subpara)"/>
    <w:basedOn w:val="OPCParaBase"/>
    <w:rsid w:val="00696803"/>
    <w:pPr>
      <w:tabs>
        <w:tab w:val="right" w:pos="1083"/>
      </w:tabs>
      <w:spacing w:before="60" w:line="240" w:lineRule="auto"/>
      <w:ind w:left="1191" w:hanging="1191"/>
    </w:pPr>
    <w:rPr>
      <w:sz w:val="20"/>
    </w:rPr>
  </w:style>
  <w:style w:type="paragraph" w:customStyle="1" w:styleId="ETAsub-subpara">
    <w:name w:val="ETA(sub-subpara)"/>
    <w:basedOn w:val="OPCParaBase"/>
    <w:rsid w:val="0069680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96803"/>
    <w:rPr>
      <w:b/>
      <w:sz w:val="28"/>
      <w:szCs w:val="28"/>
    </w:rPr>
  </w:style>
  <w:style w:type="paragraph" w:customStyle="1" w:styleId="NotesHeading2">
    <w:name w:val="NotesHeading 2"/>
    <w:basedOn w:val="OPCParaBase"/>
    <w:next w:val="Normal"/>
    <w:rsid w:val="00696803"/>
    <w:rPr>
      <w:b/>
      <w:sz w:val="28"/>
      <w:szCs w:val="28"/>
    </w:rPr>
  </w:style>
  <w:style w:type="paragraph" w:customStyle="1" w:styleId="Transitional">
    <w:name w:val="Transitional"/>
    <w:aliases w:val="tr"/>
    <w:basedOn w:val="ItemHead"/>
    <w:next w:val="Item"/>
    <w:rsid w:val="00696803"/>
  </w:style>
  <w:style w:type="character" w:customStyle="1" w:styleId="Heading1Char">
    <w:name w:val="Heading 1 Char"/>
    <w:basedOn w:val="DefaultParagraphFont"/>
    <w:link w:val="Heading1"/>
    <w:uiPriority w:val="9"/>
    <w:rsid w:val="00C728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728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7282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7282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C7282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C7282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7282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728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2823"/>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857CD4"/>
    <w:rPr>
      <w:rFonts w:eastAsia="Times New Roman" w:cs="Times New Roman"/>
      <w:sz w:val="22"/>
      <w:lang w:eastAsia="en-AU"/>
    </w:rPr>
  </w:style>
  <w:style w:type="character" w:customStyle="1" w:styleId="notetextChar">
    <w:name w:val="note(text) Char"/>
    <w:aliases w:val="n Char"/>
    <w:basedOn w:val="DefaultParagraphFont"/>
    <w:link w:val="notetext"/>
    <w:rsid w:val="00857CD4"/>
    <w:rPr>
      <w:rFonts w:eastAsia="Times New Roman" w:cs="Times New Roman"/>
      <w:sz w:val="18"/>
      <w:lang w:eastAsia="en-AU"/>
    </w:rPr>
  </w:style>
  <w:style w:type="character" w:customStyle="1" w:styleId="paragraphChar">
    <w:name w:val="paragraph Char"/>
    <w:aliases w:val="a Char"/>
    <w:basedOn w:val="DefaultParagraphFont"/>
    <w:link w:val="paragraph"/>
    <w:locked/>
    <w:rsid w:val="00AE3B22"/>
    <w:rPr>
      <w:rFonts w:eastAsia="Times New Roman" w:cs="Times New Roman"/>
      <w:sz w:val="22"/>
      <w:lang w:eastAsia="en-AU"/>
    </w:rPr>
  </w:style>
  <w:style w:type="paragraph" w:styleId="ListParagraph">
    <w:name w:val="List Paragraph"/>
    <w:aliases w:val="clean list"/>
    <w:basedOn w:val="Normal"/>
    <w:link w:val="ListParagraphChar"/>
    <w:uiPriority w:val="34"/>
    <w:qFormat/>
    <w:rsid w:val="000C44E4"/>
    <w:pPr>
      <w:numPr>
        <w:numId w:val="13"/>
      </w:numPr>
      <w:spacing w:after="200" w:line="240" w:lineRule="auto"/>
      <w:contextualSpacing/>
    </w:pPr>
    <w:rPr>
      <w:rFonts w:asciiTheme="minorHAnsi" w:hAnsiTheme="minorHAnsi"/>
      <w:szCs w:val="22"/>
    </w:rPr>
  </w:style>
  <w:style w:type="character" w:customStyle="1" w:styleId="ListParagraphChar">
    <w:name w:val="List Paragraph Char"/>
    <w:aliases w:val="clean list Char"/>
    <w:basedOn w:val="DefaultParagraphFont"/>
    <w:link w:val="ListParagraph"/>
    <w:uiPriority w:val="34"/>
    <w:qFormat/>
    <w:locked/>
    <w:rsid w:val="000C44E4"/>
    <w:rPr>
      <w:rFonts w:asciiTheme="minorHAnsi" w:hAnsiTheme="minorHAnsi"/>
      <w:sz w:val="22"/>
      <w:szCs w:val="22"/>
    </w:rPr>
  </w:style>
  <w:style w:type="paragraph" w:styleId="BalloonText">
    <w:name w:val="Balloon Text"/>
    <w:basedOn w:val="Normal"/>
    <w:link w:val="BalloonTextChar"/>
    <w:uiPriority w:val="99"/>
    <w:semiHidden/>
    <w:unhideWhenUsed/>
    <w:rsid w:val="00432A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F7"/>
    <w:rPr>
      <w:rFonts w:ascii="Segoe UI" w:hAnsi="Segoe UI" w:cs="Segoe UI"/>
      <w:sz w:val="18"/>
      <w:szCs w:val="18"/>
    </w:rPr>
  </w:style>
  <w:style w:type="paragraph" w:customStyle="1" w:styleId="Specials">
    <w:name w:val="Special s"/>
    <w:basedOn w:val="Heading5"/>
    <w:rsid w:val="00C137FF"/>
    <w:pPr>
      <w:spacing w:before="280"/>
      <w:ind w:left="1134" w:hanging="1134"/>
      <w:outlineLvl w:val="9"/>
    </w:pPr>
    <w:rPr>
      <w:rFonts w:ascii="Times New Roman" w:eastAsia="Times New Roman" w:hAnsi="Times New Roman" w:cs="Times New Roman"/>
      <w:b/>
      <w:iCs/>
      <w:color w:val="auto"/>
      <w:kern w:val="28"/>
      <w:sz w:val="24"/>
      <w:szCs w:val="26"/>
      <w:lang w:eastAsia="en-AU"/>
    </w:rPr>
  </w:style>
  <w:style w:type="character" w:styleId="Hyperlink">
    <w:name w:val="Hyperlink"/>
    <w:basedOn w:val="DefaultParagraphFont"/>
    <w:uiPriority w:val="99"/>
    <w:semiHidden/>
    <w:unhideWhenUsed/>
    <w:rsid w:val="004B06F1"/>
    <w:rPr>
      <w:color w:val="0000FF" w:themeColor="hyperlink"/>
      <w:u w:val="single"/>
    </w:rPr>
  </w:style>
  <w:style w:type="character" w:styleId="FollowedHyperlink">
    <w:name w:val="FollowedHyperlink"/>
    <w:basedOn w:val="DefaultParagraphFont"/>
    <w:uiPriority w:val="99"/>
    <w:semiHidden/>
    <w:unhideWhenUsed/>
    <w:rsid w:val="004B06F1"/>
    <w:rPr>
      <w:color w:val="0000FF" w:themeColor="hyperlink"/>
      <w:u w:val="single"/>
    </w:rPr>
  </w:style>
  <w:style w:type="paragraph" w:customStyle="1" w:styleId="ShortTP1">
    <w:name w:val="ShortTP1"/>
    <w:basedOn w:val="ShortT"/>
    <w:link w:val="ShortTP1Char"/>
    <w:rsid w:val="00D0663E"/>
    <w:pPr>
      <w:spacing w:before="800"/>
    </w:pPr>
  </w:style>
  <w:style w:type="character" w:customStyle="1" w:styleId="ShortTP1Char">
    <w:name w:val="ShortTP1 Char"/>
    <w:basedOn w:val="DefaultParagraphFont"/>
    <w:link w:val="ShortTP1"/>
    <w:rsid w:val="00D0663E"/>
    <w:rPr>
      <w:rFonts w:eastAsia="Times New Roman" w:cs="Times New Roman"/>
      <w:b/>
      <w:sz w:val="40"/>
      <w:lang w:eastAsia="en-AU"/>
    </w:rPr>
  </w:style>
  <w:style w:type="paragraph" w:customStyle="1" w:styleId="ActNoP1">
    <w:name w:val="ActNoP1"/>
    <w:basedOn w:val="Actno"/>
    <w:link w:val="ActNoP1Char"/>
    <w:rsid w:val="00D0663E"/>
    <w:pPr>
      <w:spacing w:before="800"/>
    </w:pPr>
    <w:rPr>
      <w:sz w:val="28"/>
    </w:rPr>
  </w:style>
  <w:style w:type="character" w:customStyle="1" w:styleId="ActNoP1Char">
    <w:name w:val="ActNoP1 Char"/>
    <w:basedOn w:val="DefaultParagraphFont"/>
    <w:link w:val="ActNoP1"/>
    <w:rsid w:val="00D0663E"/>
    <w:rPr>
      <w:rFonts w:eastAsia="Times New Roman" w:cs="Times New Roman"/>
      <w:b/>
      <w:sz w:val="28"/>
      <w:lang w:eastAsia="en-AU"/>
    </w:rPr>
  </w:style>
  <w:style w:type="paragraph" w:customStyle="1" w:styleId="AssentBk">
    <w:name w:val="AssentBk"/>
    <w:basedOn w:val="Normal"/>
    <w:rsid w:val="00D0663E"/>
    <w:pPr>
      <w:spacing w:line="240" w:lineRule="auto"/>
    </w:pPr>
    <w:rPr>
      <w:rFonts w:eastAsia="Times New Roman" w:cs="Times New Roman"/>
      <w:sz w:val="20"/>
      <w:lang w:eastAsia="en-AU"/>
    </w:rPr>
  </w:style>
  <w:style w:type="paragraph" w:customStyle="1" w:styleId="AssentDt">
    <w:name w:val="AssentDt"/>
    <w:basedOn w:val="Normal"/>
    <w:rsid w:val="00B96D85"/>
    <w:pPr>
      <w:spacing w:line="240" w:lineRule="auto"/>
    </w:pPr>
    <w:rPr>
      <w:rFonts w:eastAsia="Times New Roman" w:cs="Times New Roman"/>
      <w:sz w:val="20"/>
      <w:lang w:eastAsia="en-AU"/>
    </w:rPr>
  </w:style>
  <w:style w:type="paragraph" w:customStyle="1" w:styleId="2ndRd">
    <w:name w:val="2ndRd"/>
    <w:basedOn w:val="Normal"/>
    <w:rsid w:val="00B96D85"/>
    <w:pPr>
      <w:spacing w:line="240" w:lineRule="auto"/>
    </w:pPr>
    <w:rPr>
      <w:rFonts w:eastAsia="Times New Roman" w:cs="Times New Roman"/>
      <w:sz w:val="20"/>
      <w:lang w:eastAsia="en-AU"/>
    </w:rPr>
  </w:style>
  <w:style w:type="paragraph" w:customStyle="1" w:styleId="ScalePlusRef">
    <w:name w:val="ScalePlusRef"/>
    <w:basedOn w:val="Normal"/>
    <w:rsid w:val="00B96D8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354480">
      <w:bodyDiv w:val="1"/>
      <w:marLeft w:val="0"/>
      <w:marRight w:val="0"/>
      <w:marTop w:val="0"/>
      <w:marBottom w:val="0"/>
      <w:divBdr>
        <w:top w:val="none" w:sz="0" w:space="0" w:color="auto"/>
        <w:left w:val="none" w:sz="0" w:space="0" w:color="auto"/>
        <w:bottom w:val="none" w:sz="0" w:space="0" w:color="auto"/>
        <w:right w:val="none" w:sz="0" w:space="0" w:color="auto"/>
      </w:divBdr>
    </w:div>
    <w:div w:id="1410614744">
      <w:bodyDiv w:val="1"/>
      <w:marLeft w:val="0"/>
      <w:marRight w:val="0"/>
      <w:marTop w:val="0"/>
      <w:marBottom w:val="0"/>
      <w:divBdr>
        <w:top w:val="none" w:sz="0" w:space="0" w:color="auto"/>
        <w:left w:val="none" w:sz="0" w:space="0" w:color="auto"/>
        <w:bottom w:val="none" w:sz="0" w:space="0" w:color="auto"/>
        <w:right w:val="none" w:sz="0" w:space="0" w:color="auto"/>
      </w:divBdr>
    </w:div>
    <w:div w:id="1451900828">
      <w:bodyDiv w:val="1"/>
      <w:marLeft w:val="0"/>
      <w:marRight w:val="0"/>
      <w:marTop w:val="0"/>
      <w:marBottom w:val="0"/>
      <w:divBdr>
        <w:top w:val="none" w:sz="0" w:space="0" w:color="auto"/>
        <w:left w:val="none" w:sz="0" w:space="0" w:color="auto"/>
        <w:bottom w:val="none" w:sz="0" w:space="0" w:color="auto"/>
        <w:right w:val="none" w:sz="0" w:space="0" w:color="auto"/>
      </w:divBdr>
    </w:div>
    <w:div w:id="1611399197">
      <w:bodyDiv w:val="1"/>
      <w:marLeft w:val="0"/>
      <w:marRight w:val="0"/>
      <w:marTop w:val="0"/>
      <w:marBottom w:val="0"/>
      <w:divBdr>
        <w:top w:val="none" w:sz="0" w:space="0" w:color="auto"/>
        <w:left w:val="none" w:sz="0" w:space="0" w:color="auto"/>
        <w:bottom w:val="none" w:sz="0" w:space="0" w:color="auto"/>
        <w:right w:val="none" w:sz="0" w:space="0" w:color="auto"/>
      </w:divBdr>
    </w:div>
    <w:div w:id="20000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FFCB-A738-41B6-BB34-F6808401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31</Pages>
  <Words>4902</Words>
  <Characters>26095</Characters>
  <Application>Microsoft Office Word</Application>
  <DocSecurity>0</DocSecurity>
  <PresentationFormat/>
  <Lines>521</Lines>
  <Paragraphs>356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2022-08-11T01:33:00Z</cp:lastPrinted>
  <dcterms:created xsi:type="dcterms:W3CDTF">2023-06-13T00:39:00Z</dcterms:created>
  <dcterms:modified xsi:type="dcterms:W3CDTF">2023-06-13T00:39:00Z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High Speed Rail Authority Act 2022</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OPC8011</vt:lpwstr>
  </property>
  <property fmtid="{D5CDD505-2E9C-101B-9397-08002B2CF9AE}" pid="8" name="ActNo">
    <vt:lpwstr>No. 81, 2022</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2022-09-07T23:07:31Z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498ee2d0-c855-4101-b054-3daefe6e2cde</vt:lpwstr>
  </property>
  <property fmtid="{D5CDD505-2E9C-101B-9397-08002B2CF9AE}" pid="17" name="MSIP_Label_234ea0fa-41da-4eb0-b95e-07c328641c0b_ContentBits">
    <vt:lpwstr>0</vt:lpwstr>
  </property>
</Properties>
</file>