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C61F" w14:textId="001EF1A2" w:rsidR="004B2753" w:rsidRDefault="004B2753" w:rsidP="00424B97"/>
    <w:p w14:paraId="05761C1F" w14:textId="18C1576D" w:rsidR="00034725" w:rsidRPr="00EF7389" w:rsidRDefault="00034725" w:rsidP="00EF7389">
      <w:pPr>
        <w:spacing w:after="160" w:line="259" w:lineRule="auto"/>
        <w:jc w:val="center"/>
        <w:rPr>
          <w:rFonts w:ascii="Times New Roman" w:hAnsi="Times New Roman"/>
          <w:b/>
          <w:sz w:val="24"/>
        </w:rPr>
      </w:pPr>
      <w:r w:rsidRPr="00034725">
        <w:rPr>
          <w:rFonts w:ascii="Times New Roman" w:hAnsi="Times New Roman"/>
          <w:b/>
          <w:sz w:val="24"/>
        </w:rPr>
        <w:t>ARRANGEMENT BETWEEN THE COMMONWEALTH OF AUSTRALIA AND THE STATE OF QUEENSLAND IN RELATION TO THE GULF OF CARPENTARIA GREY MACKEREL FISHERY</w:t>
      </w:r>
    </w:p>
    <w:p w14:paraId="1F217588" w14:textId="77777777" w:rsidR="00034725" w:rsidRPr="00034725" w:rsidRDefault="00034725" w:rsidP="00034725">
      <w:pPr>
        <w:spacing w:after="160" w:line="259" w:lineRule="auto"/>
        <w:rPr>
          <w:rFonts w:ascii="Times New Roman" w:hAnsi="Times New Roman"/>
          <w:sz w:val="24"/>
        </w:rPr>
      </w:pPr>
      <w:r w:rsidRPr="00034725">
        <w:rPr>
          <w:rFonts w:ascii="Times New Roman" w:hAnsi="Times New Roman"/>
          <w:b/>
          <w:sz w:val="24"/>
        </w:rPr>
        <w:t>AN ARRANGEMENT</w:t>
      </w:r>
      <w:r w:rsidRPr="00034725">
        <w:rPr>
          <w:rFonts w:ascii="Times New Roman" w:hAnsi="Times New Roman"/>
          <w:sz w:val="24"/>
        </w:rPr>
        <w:t xml:space="preserve"> entered into between the Commonwealth of Australia (the Commonwealth) and the State of Queensland (the State).</w:t>
      </w:r>
    </w:p>
    <w:p w14:paraId="4E525677" w14:textId="77777777" w:rsidR="00034725" w:rsidRPr="00034725" w:rsidRDefault="00034725" w:rsidP="00034725">
      <w:pPr>
        <w:spacing w:after="160" w:line="259" w:lineRule="auto"/>
        <w:rPr>
          <w:rFonts w:ascii="Times New Roman" w:hAnsi="Times New Roman"/>
          <w:b/>
          <w:sz w:val="24"/>
        </w:rPr>
      </w:pPr>
      <w:r w:rsidRPr="00034725">
        <w:rPr>
          <w:rFonts w:ascii="Times New Roman" w:hAnsi="Times New Roman"/>
          <w:b/>
          <w:sz w:val="24"/>
        </w:rPr>
        <w:t>WHEREAS:</w:t>
      </w:r>
    </w:p>
    <w:p w14:paraId="47CBE221"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hAnsi="Times New Roman"/>
          <w:sz w:val="24"/>
        </w:rPr>
        <w:t xml:space="preserve">On 2 July 2003, an arrangement was made by the Commonwealth with the State under subsection 71(1) of the </w:t>
      </w:r>
      <w:r w:rsidRPr="00034725">
        <w:rPr>
          <w:rFonts w:ascii="Times New Roman" w:hAnsi="Times New Roman"/>
          <w:i/>
          <w:sz w:val="24"/>
        </w:rPr>
        <w:t>Fisheries Management Act 1991</w:t>
      </w:r>
      <w:r w:rsidRPr="00034725">
        <w:rPr>
          <w:rFonts w:ascii="Times New Roman" w:hAnsi="Times New Roman"/>
          <w:sz w:val="24"/>
        </w:rPr>
        <w:t xml:space="preserve"> of the Commonwealth (the Management Act) in relation to the </w:t>
      </w:r>
      <w:bookmarkStart w:id="0" w:name="_Hlk63779086"/>
      <w:r w:rsidRPr="00034725">
        <w:rPr>
          <w:rFonts w:ascii="Times New Roman" w:hAnsi="Times New Roman"/>
          <w:sz w:val="24"/>
        </w:rPr>
        <w:t>Gulf of Carpentaria Grey Mackerel Fishery</w:t>
      </w:r>
      <w:bookmarkEnd w:id="0"/>
      <w:r w:rsidRPr="00034725">
        <w:rPr>
          <w:rFonts w:ascii="Times New Roman" w:hAnsi="Times New Roman"/>
          <w:sz w:val="24"/>
        </w:rPr>
        <w:t>, published in the Commonwealth of Australia Gazette No.GN 26 at page 1921 to 1923, providing for the management of that fishery by the Queensland Fisheries Joint Authority in accordance with the law of the State.</w:t>
      </w:r>
    </w:p>
    <w:p w14:paraId="73AEF017" w14:textId="77777777" w:rsidR="00034725" w:rsidRPr="00034725" w:rsidRDefault="00034725" w:rsidP="00034725">
      <w:pPr>
        <w:spacing w:after="160" w:line="259" w:lineRule="auto"/>
        <w:ind w:left="1070"/>
        <w:contextualSpacing/>
        <w:rPr>
          <w:rFonts w:ascii="Times New Roman" w:hAnsi="Times New Roman"/>
          <w:sz w:val="24"/>
        </w:rPr>
      </w:pPr>
    </w:p>
    <w:p w14:paraId="193D95F9"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eastAsia="Calibri" w:hAnsi="Times New Roman" w:cs="Times New Roman"/>
          <w:sz w:val="24"/>
        </w:rPr>
        <w:t xml:space="preserve">This arrangement was subsequently terminated pursuant to subsection 75(1) of the Management Act in an instrument titled </w:t>
      </w:r>
      <w:r w:rsidRPr="00034725">
        <w:rPr>
          <w:rFonts w:ascii="Times New Roman" w:eastAsia="Calibri" w:hAnsi="Times New Roman" w:cs="Times New Roman"/>
          <w:i/>
          <w:sz w:val="24"/>
        </w:rPr>
        <w:t>“Termination of an Arrangement Between the Commonwealth of Australia and the State of Queensland in Relation to the Gulf of Carpentaria Grey Mackerel Fishery</w:t>
      </w:r>
      <w:r w:rsidRPr="00034725">
        <w:rPr>
          <w:rFonts w:ascii="Times New Roman" w:eastAsia="Calibri" w:hAnsi="Times New Roman" w:cs="Times New Roman"/>
          <w:sz w:val="24"/>
        </w:rPr>
        <w:t xml:space="preserve">” approved by the </w:t>
      </w:r>
      <w:proofErr w:type="gramStart"/>
      <w:r w:rsidRPr="00034725">
        <w:rPr>
          <w:rFonts w:ascii="Times New Roman" w:eastAsia="Calibri" w:hAnsi="Times New Roman" w:cs="Times New Roman"/>
          <w:sz w:val="24"/>
        </w:rPr>
        <w:t>Commonwealth Minister</w:t>
      </w:r>
      <w:proofErr w:type="gramEnd"/>
      <w:r w:rsidRPr="00034725">
        <w:rPr>
          <w:rFonts w:ascii="Times New Roman" w:eastAsia="Calibri" w:hAnsi="Times New Roman" w:cs="Times New Roman"/>
          <w:sz w:val="24"/>
        </w:rPr>
        <w:t xml:space="preserve"> on behalf of the Commonwealth and the Minister of the State. </w:t>
      </w:r>
    </w:p>
    <w:p w14:paraId="6AAF2F6C" w14:textId="77777777" w:rsidR="00034725" w:rsidRPr="00034725" w:rsidRDefault="00034725" w:rsidP="00034725">
      <w:pPr>
        <w:spacing w:after="160" w:line="259" w:lineRule="auto"/>
        <w:ind w:left="1070"/>
        <w:contextualSpacing/>
        <w:rPr>
          <w:rFonts w:ascii="Times New Roman" w:hAnsi="Times New Roman"/>
          <w:sz w:val="24"/>
        </w:rPr>
      </w:pPr>
    </w:p>
    <w:p w14:paraId="5DBB2464"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hAnsi="Times New Roman"/>
          <w:sz w:val="24"/>
        </w:rPr>
        <w:t xml:space="preserve">Subsection 72(1) of the Management Act provides that the Commonwealth may </w:t>
      </w:r>
      <w:proofErr w:type="gramStart"/>
      <w:r w:rsidRPr="00034725">
        <w:rPr>
          <w:rFonts w:ascii="Times New Roman" w:hAnsi="Times New Roman"/>
          <w:sz w:val="24"/>
        </w:rPr>
        <w:t>make an arrangement</w:t>
      </w:r>
      <w:proofErr w:type="gramEnd"/>
      <w:r w:rsidRPr="00034725">
        <w:rPr>
          <w:rFonts w:ascii="Times New Roman" w:hAnsi="Times New Roman"/>
          <w:sz w:val="24"/>
        </w:rPr>
        <w:t xml:space="preserve"> with a State with respect to a particular fishery in waters relevant to the State (not being a fishery to which an arrangement under subsection 71(1) applies) and that is wholly or partly in waters on the seaward side of the coastal waters of the State, to be managed by the State in accordance with the law of the State.</w:t>
      </w:r>
    </w:p>
    <w:p w14:paraId="6F6FE837" w14:textId="77777777" w:rsidR="00034725" w:rsidRPr="00034725" w:rsidRDefault="00034725" w:rsidP="00034725">
      <w:pPr>
        <w:spacing w:after="160" w:line="259" w:lineRule="auto"/>
        <w:ind w:left="1070"/>
        <w:contextualSpacing/>
        <w:rPr>
          <w:rFonts w:ascii="Times New Roman" w:hAnsi="Times New Roman"/>
          <w:sz w:val="24"/>
        </w:rPr>
      </w:pPr>
    </w:p>
    <w:p w14:paraId="332C88A8"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hAnsi="Times New Roman"/>
          <w:sz w:val="24"/>
        </w:rPr>
        <w:t xml:space="preserve">The waters relevant to the State are, by operation of subsection 58(2) of the Management Act, defined to include the coastal waters of the State and the Australian Fishing Zone.  In addition, section 73 of the Management Act provides that an arrangement under Division 3 of Part 5 of the Act does not have any effect in relation to any area within the Protected Zone or, if there is in force a Proclamation under subsection 15(1) or (2) of the </w:t>
      </w:r>
      <w:r w:rsidRPr="00034725">
        <w:rPr>
          <w:rFonts w:ascii="Times New Roman" w:hAnsi="Times New Roman"/>
          <w:i/>
          <w:sz w:val="24"/>
        </w:rPr>
        <w:t>Torres Strait Fisheries Act 1984</w:t>
      </w:r>
      <w:r w:rsidRPr="00034725">
        <w:rPr>
          <w:rFonts w:ascii="Times New Roman" w:hAnsi="Times New Roman"/>
          <w:sz w:val="24"/>
        </w:rPr>
        <w:t xml:space="preserve"> in relation to an area adjacent to the Protected Zone, any activities within that area to which that Act applies by virtue of the Proclamation. </w:t>
      </w:r>
    </w:p>
    <w:p w14:paraId="4E83667A" w14:textId="77777777" w:rsidR="00034725" w:rsidRPr="00034725" w:rsidRDefault="00034725" w:rsidP="00034725">
      <w:pPr>
        <w:spacing w:after="160" w:line="259" w:lineRule="auto"/>
        <w:ind w:left="1070"/>
        <w:contextualSpacing/>
        <w:rPr>
          <w:rFonts w:ascii="Times New Roman" w:hAnsi="Times New Roman"/>
          <w:sz w:val="24"/>
        </w:rPr>
      </w:pPr>
    </w:p>
    <w:p w14:paraId="21FF412C"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hAnsi="Times New Roman"/>
          <w:sz w:val="24"/>
        </w:rPr>
        <w:t xml:space="preserve">Subsection 132(1) of the </w:t>
      </w:r>
      <w:r w:rsidRPr="00034725">
        <w:rPr>
          <w:rFonts w:ascii="Times New Roman" w:hAnsi="Times New Roman"/>
          <w:i/>
          <w:sz w:val="24"/>
        </w:rPr>
        <w:t>Fisheries Act 1994</w:t>
      </w:r>
      <w:r w:rsidRPr="00034725">
        <w:rPr>
          <w:rFonts w:ascii="Times New Roman" w:hAnsi="Times New Roman"/>
          <w:sz w:val="24"/>
        </w:rPr>
        <w:t xml:space="preserve"> of the State (State Act) empowers the State to </w:t>
      </w:r>
      <w:proofErr w:type="gramStart"/>
      <w:r w:rsidRPr="00034725">
        <w:rPr>
          <w:rFonts w:ascii="Times New Roman" w:hAnsi="Times New Roman"/>
          <w:sz w:val="24"/>
        </w:rPr>
        <w:t>make an arrangement</w:t>
      </w:r>
      <w:proofErr w:type="gramEnd"/>
      <w:r w:rsidRPr="00034725">
        <w:rPr>
          <w:rFonts w:ascii="Times New Roman" w:hAnsi="Times New Roman"/>
          <w:sz w:val="24"/>
        </w:rPr>
        <w:t xml:space="preserve"> with the Commonwealth under </w:t>
      </w:r>
      <w:r w:rsidRPr="00034725">
        <w:rPr>
          <w:rFonts w:ascii="Times New Roman" w:hAnsi="Times New Roman"/>
          <w:i/>
          <w:sz w:val="24"/>
        </w:rPr>
        <w:t>inter alia</w:t>
      </w:r>
      <w:r w:rsidRPr="00034725">
        <w:rPr>
          <w:rFonts w:ascii="Times New Roman" w:hAnsi="Times New Roman"/>
          <w:sz w:val="24"/>
        </w:rPr>
        <w:t xml:space="preserve"> subsection 72(1) of the Management Act.</w:t>
      </w:r>
    </w:p>
    <w:p w14:paraId="5873E935" w14:textId="77777777" w:rsidR="00034725" w:rsidRPr="00034725" w:rsidRDefault="00034725" w:rsidP="00034725">
      <w:pPr>
        <w:spacing w:after="160" w:line="259" w:lineRule="auto"/>
        <w:ind w:left="1070"/>
        <w:contextualSpacing/>
        <w:rPr>
          <w:rFonts w:ascii="Times New Roman" w:hAnsi="Times New Roman"/>
          <w:sz w:val="24"/>
        </w:rPr>
      </w:pPr>
    </w:p>
    <w:p w14:paraId="71C6873E" w14:textId="77777777" w:rsidR="00034725" w:rsidRPr="00034725" w:rsidRDefault="00034725" w:rsidP="00034725">
      <w:pPr>
        <w:numPr>
          <w:ilvl w:val="0"/>
          <w:numId w:val="1"/>
        </w:numPr>
        <w:spacing w:after="160" w:line="259" w:lineRule="auto"/>
        <w:contextualSpacing/>
        <w:rPr>
          <w:rFonts w:ascii="Times New Roman" w:hAnsi="Times New Roman"/>
          <w:sz w:val="24"/>
        </w:rPr>
      </w:pPr>
      <w:r w:rsidRPr="00034725">
        <w:rPr>
          <w:rFonts w:ascii="Times New Roman" w:hAnsi="Times New Roman"/>
          <w:sz w:val="24"/>
        </w:rPr>
        <w:lastRenderedPageBreak/>
        <w:t>Both the Commonwealth and the State are desirous of exercising their respective powers under the Management Act and State Act to make a further arrangement for the management of the fishery by the State.</w:t>
      </w:r>
    </w:p>
    <w:p w14:paraId="683F526D" w14:textId="77777777" w:rsidR="00034725" w:rsidRPr="00034725" w:rsidRDefault="00034725" w:rsidP="00034725">
      <w:pPr>
        <w:spacing w:after="160" w:line="259" w:lineRule="auto"/>
        <w:rPr>
          <w:rFonts w:ascii="Times New Roman" w:hAnsi="Times New Roman"/>
          <w:sz w:val="24"/>
        </w:rPr>
      </w:pPr>
    </w:p>
    <w:p w14:paraId="604A1801" w14:textId="77777777" w:rsidR="00034725" w:rsidRPr="00034725" w:rsidRDefault="00034725" w:rsidP="00034725">
      <w:pPr>
        <w:spacing w:after="160" w:line="259" w:lineRule="auto"/>
        <w:rPr>
          <w:rFonts w:ascii="Times New Roman" w:hAnsi="Times New Roman"/>
          <w:sz w:val="24"/>
        </w:rPr>
      </w:pPr>
      <w:proofErr w:type="gramStart"/>
      <w:r w:rsidRPr="00034725">
        <w:rPr>
          <w:rFonts w:ascii="Times New Roman" w:hAnsi="Times New Roman"/>
          <w:b/>
          <w:sz w:val="24"/>
        </w:rPr>
        <w:t>THEREFORE</w:t>
      </w:r>
      <w:proofErr w:type="gramEnd"/>
      <w:r w:rsidRPr="00034725">
        <w:rPr>
          <w:rFonts w:ascii="Times New Roman" w:hAnsi="Times New Roman"/>
          <w:sz w:val="24"/>
        </w:rPr>
        <w:t xml:space="preserve"> in accordance with the Management Act and the State Act and all other enabling powers it is mutually arranged as follows:</w:t>
      </w:r>
    </w:p>
    <w:p w14:paraId="1587DA99" w14:textId="77777777" w:rsidR="00034725" w:rsidRPr="00034725" w:rsidRDefault="00034725" w:rsidP="00034725">
      <w:pPr>
        <w:spacing w:after="160" w:line="259" w:lineRule="auto"/>
        <w:rPr>
          <w:rFonts w:ascii="Times New Roman" w:hAnsi="Times New Roman"/>
          <w:sz w:val="24"/>
        </w:rPr>
      </w:pPr>
    </w:p>
    <w:p w14:paraId="17D9D934" w14:textId="77777777" w:rsidR="00034725" w:rsidRPr="00034725" w:rsidRDefault="00034725" w:rsidP="00034725">
      <w:pPr>
        <w:numPr>
          <w:ilvl w:val="0"/>
          <w:numId w:val="2"/>
        </w:numPr>
        <w:spacing w:after="160" w:line="259" w:lineRule="auto"/>
        <w:contextualSpacing/>
        <w:rPr>
          <w:rFonts w:ascii="Times New Roman" w:hAnsi="Times New Roman"/>
          <w:sz w:val="24"/>
        </w:rPr>
      </w:pPr>
      <w:r w:rsidRPr="00034725">
        <w:rPr>
          <w:rFonts w:ascii="Times New Roman" w:hAnsi="Times New Roman"/>
          <w:sz w:val="24"/>
        </w:rPr>
        <w:t xml:space="preserve">Pursuant to subsection 72(1)(b) of the Management Act, the Commonwealth and the State hereby arrange that the fishery referred to in paragraph 2 is to be managed in accordance with the law of the State. </w:t>
      </w:r>
    </w:p>
    <w:p w14:paraId="1B6E6D85" w14:textId="77777777" w:rsidR="00034725" w:rsidRPr="00034725" w:rsidRDefault="00034725" w:rsidP="00034725">
      <w:pPr>
        <w:spacing w:after="160" w:line="259" w:lineRule="auto"/>
        <w:ind w:left="720"/>
        <w:contextualSpacing/>
        <w:rPr>
          <w:rFonts w:ascii="Times New Roman" w:hAnsi="Times New Roman"/>
          <w:sz w:val="24"/>
        </w:rPr>
      </w:pPr>
    </w:p>
    <w:p w14:paraId="766C41AF" w14:textId="77777777" w:rsidR="00034725" w:rsidRPr="00034725" w:rsidRDefault="00034725" w:rsidP="00034725">
      <w:pPr>
        <w:numPr>
          <w:ilvl w:val="0"/>
          <w:numId w:val="2"/>
        </w:numPr>
        <w:spacing w:after="160" w:line="259" w:lineRule="auto"/>
        <w:contextualSpacing/>
        <w:rPr>
          <w:rFonts w:ascii="Times New Roman" w:hAnsi="Times New Roman"/>
          <w:sz w:val="24"/>
        </w:rPr>
      </w:pPr>
      <w:r w:rsidRPr="00034725">
        <w:rPr>
          <w:rFonts w:ascii="Times New Roman" w:hAnsi="Times New Roman"/>
          <w:sz w:val="24"/>
        </w:rPr>
        <w:t xml:space="preserve">The fishery to which this arrangement applies is the fishery in waters relevant to the State, being coastal waters and waters of the Australian Fishing Zone that lie within the "Scheduled area for Queensland” as described in Schedule 1, item 3 of the </w:t>
      </w:r>
      <w:r w:rsidRPr="00034725">
        <w:rPr>
          <w:rFonts w:ascii="Times New Roman" w:hAnsi="Times New Roman"/>
          <w:i/>
          <w:sz w:val="24"/>
        </w:rPr>
        <w:t>Offshore Petroleum and Greenhouse Gas Storage Act 2006</w:t>
      </w:r>
      <w:r w:rsidRPr="00034725">
        <w:rPr>
          <w:rFonts w:ascii="Times New Roman" w:hAnsi="Times New Roman"/>
          <w:sz w:val="24"/>
        </w:rPr>
        <w:t xml:space="preserve"> of the Commonwealth, that is west of 142 degrees 31 minutes 49 seconds East longitude for:</w:t>
      </w:r>
    </w:p>
    <w:p w14:paraId="3220C385" w14:textId="77777777" w:rsidR="00034725" w:rsidRPr="00034725" w:rsidRDefault="00034725" w:rsidP="00034725">
      <w:pPr>
        <w:spacing w:after="160" w:line="259" w:lineRule="auto"/>
        <w:ind w:left="720"/>
        <w:contextualSpacing/>
        <w:rPr>
          <w:rFonts w:ascii="Times New Roman" w:hAnsi="Times New Roman"/>
          <w:sz w:val="24"/>
        </w:rPr>
      </w:pPr>
    </w:p>
    <w:p w14:paraId="2DF9A35A" w14:textId="77777777" w:rsidR="00034725" w:rsidRPr="00034725" w:rsidRDefault="00034725" w:rsidP="00034725">
      <w:pPr>
        <w:numPr>
          <w:ilvl w:val="0"/>
          <w:numId w:val="3"/>
        </w:numPr>
        <w:spacing w:after="160" w:line="259" w:lineRule="auto"/>
        <w:contextualSpacing/>
        <w:rPr>
          <w:rFonts w:ascii="Times New Roman" w:hAnsi="Times New Roman"/>
          <w:sz w:val="24"/>
        </w:rPr>
      </w:pPr>
      <w:r w:rsidRPr="00034725">
        <w:rPr>
          <w:rFonts w:ascii="Times New Roman" w:hAnsi="Times New Roman"/>
          <w:sz w:val="24"/>
        </w:rPr>
        <w:t>commercial fishing for Grey Mackerel (</w:t>
      </w:r>
      <w:r w:rsidRPr="00034725">
        <w:rPr>
          <w:rFonts w:ascii="Times New Roman" w:hAnsi="Times New Roman"/>
          <w:i/>
          <w:sz w:val="24"/>
        </w:rPr>
        <w:t xml:space="preserve">Scomberomorus </w:t>
      </w:r>
      <w:proofErr w:type="spellStart"/>
      <w:r w:rsidRPr="00034725">
        <w:rPr>
          <w:rFonts w:ascii="Times New Roman" w:hAnsi="Times New Roman"/>
          <w:i/>
          <w:sz w:val="24"/>
        </w:rPr>
        <w:t>semifasciatus</w:t>
      </w:r>
      <w:proofErr w:type="spellEnd"/>
      <w:r w:rsidRPr="00034725">
        <w:rPr>
          <w:rFonts w:ascii="Times New Roman" w:hAnsi="Times New Roman"/>
          <w:sz w:val="24"/>
        </w:rPr>
        <w:t xml:space="preserve">); and </w:t>
      </w:r>
    </w:p>
    <w:p w14:paraId="5CFC8BF6" w14:textId="77777777" w:rsidR="00034725" w:rsidRPr="00034725" w:rsidRDefault="00034725" w:rsidP="00034725">
      <w:pPr>
        <w:numPr>
          <w:ilvl w:val="0"/>
          <w:numId w:val="3"/>
        </w:numPr>
        <w:spacing w:after="160" w:line="259" w:lineRule="auto"/>
        <w:contextualSpacing/>
        <w:rPr>
          <w:rFonts w:ascii="Times New Roman" w:hAnsi="Times New Roman"/>
          <w:sz w:val="24"/>
        </w:rPr>
      </w:pPr>
      <w:r w:rsidRPr="00034725">
        <w:rPr>
          <w:rFonts w:ascii="Times New Roman" w:hAnsi="Times New Roman"/>
          <w:sz w:val="24"/>
        </w:rPr>
        <w:t>the taking of incidental catch of finfish by a person fishing for Grey Mackerel under an authority granted under the law of the State.</w:t>
      </w:r>
    </w:p>
    <w:p w14:paraId="5F923528" w14:textId="77777777" w:rsidR="00034725" w:rsidRPr="00034725" w:rsidRDefault="00034725" w:rsidP="00034725">
      <w:pPr>
        <w:spacing w:after="160" w:line="259" w:lineRule="auto"/>
        <w:ind w:left="2130"/>
        <w:contextualSpacing/>
        <w:rPr>
          <w:rFonts w:ascii="Times New Roman" w:hAnsi="Times New Roman"/>
          <w:sz w:val="24"/>
        </w:rPr>
      </w:pPr>
    </w:p>
    <w:p w14:paraId="070E22BD" w14:textId="77777777" w:rsidR="00034725" w:rsidRPr="00034725" w:rsidRDefault="00034725" w:rsidP="00034725">
      <w:pPr>
        <w:numPr>
          <w:ilvl w:val="0"/>
          <w:numId w:val="2"/>
        </w:numPr>
        <w:spacing w:after="160" w:line="259" w:lineRule="auto"/>
        <w:contextualSpacing/>
        <w:rPr>
          <w:rFonts w:ascii="Times New Roman" w:hAnsi="Times New Roman"/>
          <w:sz w:val="24"/>
        </w:rPr>
      </w:pPr>
      <w:r w:rsidRPr="00034725">
        <w:rPr>
          <w:rFonts w:ascii="Times New Roman" w:hAnsi="Times New Roman"/>
          <w:sz w:val="24"/>
        </w:rPr>
        <w:t>This arrangement takes effect on the day after it is published in the Commonwealth of Australia Gazette.</w:t>
      </w:r>
    </w:p>
    <w:p w14:paraId="44577305" w14:textId="77777777" w:rsidR="00034725" w:rsidRPr="00034725" w:rsidRDefault="00034725" w:rsidP="00034725">
      <w:pPr>
        <w:spacing w:after="160" w:line="259" w:lineRule="auto"/>
        <w:ind w:left="687" w:hanging="687"/>
        <w:rPr>
          <w:rFonts w:ascii="Times New Roman" w:hAnsi="Times New Roman"/>
          <w:sz w:val="24"/>
        </w:rPr>
      </w:pPr>
    </w:p>
    <w:p w14:paraId="69E44FCB" w14:textId="77777777" w:rsidR="00034725" w:rsidRPr="00034725" w:rsidRDefault="00034725" w:rsidP="00034725">
      <w:pPr>
        <w:spacing w:after="160" w:line="259" w:lineRule="auto"/>
        <w:ind w:left="687" w:hanging="687"/>
        <w:rPr>
          <w:rFonts w:ascii="Times New Roman" w:hAnsi="Times New Roman"/>
          <w:sz w:val="24"/>
        </w:rPr>
      </w:pPr>
    </w:p>
    <w:p w14:paraId="76D61BCC" w14:textId="665520F6" w:rsidR="00034725" w:rsidRPr="00034725" w:rsidRDefault="00034725" w:rsidP="00034725">
      <w:pPr>
        <w:spacing w:after="160" w:line="259" w:lineRule="auto"/>
        <w:ind w:left="709" w:hanging="709"/>
        <w:rPr>
          <w:rFonts w:ascii="Times New Roman" w:hAnsi="Times New Roman"/>
          <w:sz w:val="24"/>
        </w:rPr>
      </w:pPr>
      <w:r w:rsidRPr="00034725">
        <w:rPr>
          <w:rFonts w:ascii="Times New Roman" w:hAnsi="Times New Roman"/>
          <w:b/>
          <w:sz w:val="24"/>
        </w:rPr>
        <w:t>DATED</w:t>
      </w:r>
      <w:r w:rsidRPr="00034725">
        <w:rPr>
          <w:rFonts w:ascii="Times New Roman" w:hAnsi="Times New Roman"/>
          <w:sz w:val="24"/>
        </w:rPr>
        <w:t xml:space="preserve"> the    </w:t>
      </w:r>
      <w:r w:rsidR="009B4CBA">
        <w:rPr>
          <w:rFonts w:ascii="Times New Roman" w:hAnsi="Times New Roman"/>
          <w:sz w:val="24"/>
        </w:rPr>
        <w:t>20</w:t>
      </w:r>
      <w:r w:rsidRPr="00034725">
        <w:rPr>
          <w:rFonts w:ascii="Times New Roman" w:hAnsi="Times New Roman"/>
          <w:sz w:val="24"/>
        </w:rPr>
        <w:t xml:space="preserve">         day of </w:t>
      </w:r>
      <w:r w:rsidR="009B4CBA">
        <w:rPr>
          <w:rFonts w:ascii="Times New Roman" w:hAnsi="Times New Roman"/>
          <w:sz w:val="24"/>
        </w:rPr>
        <w:t xml:space="preserve">  AUGUST</w:t>
      </w:r>
      <w:r w:rsidRPr="00034725">
        <w:rPr>
          <w:rFonts w:ascii="Times New Roman" w:hAnsi="Times New Roman"/>
          <w:sz w:val="24"/>
        </w:rPr>
        <w:t xml:space="preserve">   2021</w:t>
      </w:r>
    </w:p>
    <w:tbl>
      <w:tblPr>
        <w:tblStyle w:val="TableGrid"/>
        <w:tblW w:w="0" w:type="auto"/>
        <w:tblInd w:w="108" w:type="dxa"/>
        <w:tblLook w:val="04A0" w:firstRow="1" w:lastRow="0" w:firstColumn="1" w:lastColumn="0" w:noHBand="0" w:noVBand="1"/>
      </w:tblPr>
      <w:tblGrid>
        <w:gridCol w:w="4243"/>
        <w:gridCol w:w="4665"/>
      </w:tblGrid>
      <w:tr w:rsidR="00034725" w:rsidRPr="00034725" w14:paraId="4C626270" w14:textId="77777777" w:rsidTr="00B06C2A">
        <w:tc>
          <w:tcPr>
            <w:tcW w:w="4243" w:type="dxa"/>
          </w:tcPr>
          <w:p w14:paraId="0EF56762" w14:textId="5DE0B95F" w:rsidR="00034725" w:rsidRPr="00034725" w:rsidRDefault="00034725" w:rsidP="00034725">
            <w:pPr>
              <w:spacing w:after="160" w:line="259" w:lineRule="auto"/>
              <w:rPr>
                <w:rFonts w:ascii="Times New Roman" w:hAnsi="Times New Roman"/>
                <w:sz w:val="24"/>
              </w:rPr>
            </w:pPr>
            <w:r w:rsidRPr="00034725">
              <w:rPr>
                <w:rFonts w:ascii="Times New Roman" w:hAnsi="Times New Roman"/>
                <w:b/>
                <w:sz w:val="24"/>
              </w:rPr>
              <w:t>SIGNED</w:t>
            </w:r>
            <w:r w:rsidRPr="00034725">
              <w:rPr>
                <w:rFonts w:ascii="Times New Roman" w:hAnsi="Times New Roman"/>
                <w:sz w:val="24"/>
              </w:rPr>
              <w:t xml:space="preserve"> for and on behalf of the Commonwealth of Australia by Senator the Hon. Jonathon </w:t>
            </w:r>
            <w:proofErr w:type="spellStart"/>
            <w:r w:rsidRPr="00034725">
              <w:rPr>
                <w:rFonts w:ascii="Times New Roman" w:hAnsi="Times New Roman"/>
                <w:sz w:val="24"/>
              </w:rPr>
              <w:t>Duniam</w:t>
            </w:r>
            <w:proofErr w:type="spellEnd"/>
            <w:r w:rsidRPr="00034725">
              <w:rPr>
                <w:rFonts w:ascii="Times New Roman" w:hAnsi="Times New Roman"/>
                <w:sz w:val="24"/>
              </w:rPr>
              <w:t xml:space="preserve">   </w:t>
            </w:r>
          </w:p>
          <w:p w14:paraId="778BE142" w14:textId="77777777" w:rsidR="00034725" w:rsidRPr="00034725" w:rsidRDefault="00034725" w:rsidP="00034725">
            <w:pPr>
              <w:spacing w:after="160" w:line="259" w:lineRule="auto"/>
              <w:rPr>
                <w:rFonts w:ascii="Times New Roman" w:hAnsi="Times New Roman"/>
                <w:sz w:val="24"/>
              </w:rPr>
            </w:pPr>
            <w:r w:rsidRPr="00034725">
              <w:rPr>
                <w:rFonts w:ascii="Times New Roman" w:hAnsi="Times New Roman"/>
                <w:sz w:val="24"/>
              </w:rPr>
              <w:t>Assistant Minister for Forestry and Fisheries</w:t>
            </w:r>
          </w:p>
          <w:p w14:paraId="6EA36530" w14:textId="77777777" w:rsidR="00EF7389" w:rsidRDefault="00EF7389" w:rsidP="00034725">
            <w:pPr>
              <w:spacing w:after="160" w:line="259" w:lineRule="auto"/>
              <w:rPr>
                <w:rFonts w:ascii="Times New Roman" w:hAnsi="Times New Roman"/>
                <w:sz w:val="24"/>
              </w:rPr>
            </w:pPr>
          </w:p>
          <w:p w14:paraId="5F851D0D" w14:textId="01CEB555" w:rsidR="009B4CBA" w:rsidRDefault="009B4CBA" w:rsidP="00034725">
            <w:pPr>
              <w:spacing w:after="160" w:line="259" w:lineRule="auto"/>
              <w:rPr>
                <w:rFonts w:ascii="Times New Roman" w:hAnsi="Times New Roman"/>
                <w:sz w:val="24"/>
              </w:rPr>
            </w:pPr>
            <w:r>
              <w:rPr>
                <w:rFonts w:ascii="Times New Roman" w:hAnsi="Times New Roman"/>
                <w:sz w:val="24"/>
              </w:rPr>
              <w:t xml:space="preserve">Jonathon </w:t>
            </w:r>
            <w:proofErr w:type="spellStart"/>
            <w:r>
              <w:rPr>
                <w:rFonts w:ascii="Times New Roman" w:hAnsi="Times New Roman"/>
                <w:sz w:val="24"/>
              </w:rPr>
              <w:t>Duniam</w:t>
            </w:r>
            <w:proofErr w:type="spellEnd"/>
          </w:p>
          <w:p w14:paraId="720F40DD" w14:textId="55AC765D" w:rsidR="009B4CBA" w:rsidRDefault="009B4CBA" w:rsidP="00034725">
            <w:pPr>
              <w:spacing w:after="160" w:line="259" w:lineRule="auto"/>
              <w:rPr>
                <w:rFonts w:ascii="Times New Roman" w:hAnsi="Times New Roman"/>
                <w:sz w:val="24"/>
              </w:rPr>
            </w:pPr>
            <w:r>
              <w:rPr>
                <w:rFonts w:ascii="Times New Roman" w:hAnsi="Times New Roman"/>
                <w:sz w:val="24"/>
              </w:rPr>
              <w:t>20/08/2021</w:t>
            </w:r>
          </w:p>
          <w:p w14:paraId="37CF5048" w14:textId="77777777" w:rsidR="009B4CBA" w:rsidRPr="00034725" w:rsidRDefault="009B4CBA" w:rsidP="00034725">
            <w:pPr>
              <w:spacing w:after="160" w:line="259" w:lineRule="auto"/>
              <w:rPr>
                <w:rFonts w:ascii="Times New Roman" w:hAnsi="Times New Roman"/>
                <w:sz w:val="24"/>
              </w:rPr>
            </w:pPr>
          </w:p>
          <w:p w14:paraId="551402BC" w14:textId="77777777" w:rsidR="00034725" w:rsidRPr="00034725" w:rsidRDefault="00034725" w:rsidP="00034725">
            <w:pPr>
              <w:spacing w:after="160" w:line="259" w:lineRule="auto"/>
              <w:rPr>
                <w:rFonts w:ascii="Times New Roman" w:hAnsi="Times New Roman"/>
                <w:sz w:val="24"/>
              </w:rPr>
            </w:pPr>
          </w:p>
          <w:p w14:paraId="7BB9D5A3" w14:textId="77777777" w:rsidR="00034725" w:rsidRPr="00034725" w:rsidRDefault="00034725" w:rsidP="00034725">
            <w:pPr>
              <w:spacing w:after="160" w:line="259" w:lineRule="auto"/>
              <w:rPr>
                <w:rFonts w:ascii="Times New Roman" w:hAnsi="Times New Roman"/>
                <w:sz w:val="24"/>
              </w:rPr>
            </w:pPr>
          </w:p>
        </w:tc>
        <w:tc>
          <w:tcPr>
            <w:tcW w:w="4665" w:type="dxa"/>
          </w:tcPr>
          <w:p w14:paraId="2345CB46" w14:textId="5426C225" w:rsidR="00034725" w:rsidRPr="00034725" w:rsidRDefault="00034725" w:rsidP="00034725">
            <w:pPr>
              <w:spacing w:after="160" w:line="259" w:lineRule="auto"/>
              <w:rPr>
                <w:rFonts w:ascii="Times New Roman" w:hAnsi="Times New Roman"/>
                <w:sz w:val="24"/>
              </w:rPr>
            </w:pPr>
            <w:r w:rsidRPr="00034725">
              <w:rPr>
                <w:rFonts w:ascii="Times New Roman" w:hAnsi="Times New Roman"/>
                <w:b/>
                <w:sz w:val="24"/>
              </w:rPr>
              <w:t>SIGNED</w:t>
            </w:r>
            <w:r w:rsidRPr="00034725">
              <w:rPr>
                <w:rFonts w:ascii="Times New Roman" w:hAnsi="Times New Roman"/>
                <w:sz w:val="24"/>
              </w:rPr>
              <w:t xml:space="preserve"> for and on behalf of the State of Queensland by the Hon Mark Furner</w:t>
            </w:r>
            <w:r w:rsidR="00EF7389">
              <w:rPr>
                <w:rFonts w:ascii="Times New Roman" w:hAnsi="Times New Roman"/>
                <w:sz w:val="24"/>
              </w:rPr>
              <w:t xml:space="preserve"> MP</w:t>
            </w:r>
            <w:r w:rsidRPr="00034725">
              <w:rPr>
                <w:rFonts w:ascii="Times New Roman" w:hAnsi="Times New Roman"/>
                <w:sz w:val="24"/>
              </w:rPr>
              <w:t xml:space="preserve">   </w:t>
            </w:r>
          </w:p>
          <w:p w14:paraId="0806C50A" w14:textId="77777777" w:rsidR="00EF7389" w:rsidRDefault="00034725" w:rsidP="00EF7389">
            <w:pPr>
              <w:spacing w:line="259" w:lineRule="auto"/>
              <w:rPr>
                <w:rFonts w:ascii="Times New Roman" w:hAnsi="Times New Roman"/>
                <w:sz w:val="24"/>
              </w:rPr>
            </w:pPr>
            <w:r w:rsidRPr="00034725">
              <w:rPr>
                <w:rFonts w:ascii="Times New Roman" w:hAnsi="Times New Roman"/>
                <w:sz w:val="24"/>
              </w:rPr>
              <w:t>Minister for Agricultural Industry Development and Fisheries</w:t>
            </w:r>
            <w:r w:rsidR="00EF7389">
              <w:rPr>
                <w:rFonts w:ascii="Times New Roman" w:hAnsi="Times New Roman"/>
                <w:sz w:val="24"/>
              </w:rPr>
              <w:t xml:space="preserve"> and</w:t>
            </w:r>
          </w:p>
          <w:p w14:paraId="4CC4086C" w14:textId="31904DD5" w:rsidR="00EF7389" w:rsidRPr="00034725" w:rsidRDefault="00EF7389" w:rsidP="00EF7389">
            <w:pPr>
              <w:spacing w:line="259" w:lineRule="auto"/>
              <w:rPr>
                <w:rFonts w:ascii="Times New Roman" w:hAnsi="Times New Roman"/>
                <w:sz w:val="24"/>
              </w:rPr>
            </w:pPr>
            <w:r>
              <w:rPr>
                <w:rFonts w:ascii="Times New Roman" w:hAnsi="Times New Roman"/>
                <w:sz w:val="24"/>
              </w:rPr>
              <w:t>Minister for Rural Communities</w:t>
            </w:r>
          </w:p>
          <w:p w14:paraId="19C01D11" w14:textId="5445BD21" w:rsidR="00034725" w:rsidRDefault="00034725" w:rsidP="00034725">
            <w:pPr>
              <w:spacing w:after="160" w:line="259" w:lineRule="auto"/>
              <w:rPr>
                <w:rFonts w:ascii="Times New Roman" w:hAnsi="Times New Roman"/>
                <w:sz w:val="24"/>
              </w:rPr>
            </w:pPr>
          </w:p>
          <w:p w14:paraId="127571AF" w14:textId="4A795C65" w:rsidR="009B4CBA" w:rsidRPr="00034725" w:rsidRDefault="009B4CBA" w:rsidP="00034725">
            <w:pPr>
              <w:spacing w:after="160" w:line="259" w:lineRule="auto"/>
              <w:rPr>
                <w:rFonts w:ascii="Times New Roman" w:hAnsi="Times New Roman"/>
                <w:sz w:val="24"/>
              </w:rPr>
            </w:pPr>
            <w:r>
              <w:rPr>
                <w:rFonts w:ascii="Times New Roman" w:hAnsi="Times New Roman"/>
                <w:sz w:val="24"/>
              </w:rPr>
              <w:t>Mark Furner</w:t>
            </w:r>
          </w:p>
          <w:p w14:paraId="7A27DBC1" w14:textId="317C7487" w:rsidR="00034725" w:rsidRPr="00034725" w:rsidRDefault="009B4CBA" w:rsidP="00034725">
            <w:pPr>
              <w:spacing w:after="160" w:line="259" w:lineRule="auto"/>
              <w:rPr>
                <w:rFonts w:ascii="Times New Roman" w:hAnsi="Times New Roman"/>
                <w:sz w:val="24"/>
              </w:rPr>
            </w:pPr>
            <w:r>
              <w:rPr>
                <w:rFonts w:ascii="Times New Roman" w:hAnsi="Times New Roman"/>
                <w:sz w:val="24"/>
              </w:rPr>
              <w:t>04/08/2021</w:t>
            </w:r>
          </w:p>
          <w:p w14:paraId="66267F5C" w14:textId="77777777" w:rsidR="00034725" w:rsidRPr="00034725" w:rsidRDefault="00034725" w:rsidP="00034725">
            <w:pPr>
              <w:spacing w:after="160" w:line="259" w:lineRule="auto"/>
              <w:rPr>
                <w:rFonts w:ascii="Times New Roman" w:hAnsi="Times New Roman"/>
                <w:sz w:val="24"/>
              </w:rPr>
            </w:pPr>
          </w:p>
          <w:p w14:paraId="6DF0DD30" w14:textId="77777777" w:rsidR="00034725" w:rsidRPr="00034725" w:rsidRDefault="00034725" w:rsidP="00034725">
            <w:pPr>
              <w:spacing w:after="160" w:line="259" w:lineRule="auto"/>
              <w:rPr>
                <w:rFonts w:ascii="Times New Roman" w:hAnsi="Times New Roman"/>
                <w:sz w:val="24"/>
              </w:rPr>
            </w:pPr>
          </w:p>
        </w:tc>
      </w:tr>
    </w:tbl>
    <w:p w14:paraId="4B940493" w14:textId="77777777" w:rsidR="0083107E" w:rsidRPr="0083107E" w:rsidRDefault="0083107E" w:rsidP="0083107E"/>
    <w:sectPr w:rsidR="0083107E" w:rsidRPr="0083107E" w:rsidSect="00EF738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CE73" w14:textId="77777777" w:rsidR="008E4F6C" w:rsidRDefault="008E4F6C" w:rsidP="003A707F">
      <w:pPr>
        <w:spacing w:after="0" w:line="240" w:lineRule="auto"/>
      </w:pPr>
      <w:r>
        <w:separator/>
      </w:r>
    </w:p>
  </w:endnote>
  <w:endnote w:type="continuationSeparator" w:id="0">
    <w:p w14:paraId="2286C258"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093319EF-DBA5-4ACD-ADD9-BB091C04DF7D}"/>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61A" w14:textId="77777777" w:rsidR="009B4CBA" w:rsidRDefault="009B4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63634"/>
      <w:docPartObj>
        <w:docPartGallery w:val="Page Numbers (Bottom of Page)"/>
        <w:docPartUnique/>
      </w:docPartObj>
    </w:sdtPr>
    <w:sdtEndPr>
      <w:rPr>
        <w:noProof/>
      </w:rPr>
    </w:sdtEndPr>
    <w:sdtContent>
      <w:p w14:paraId="7F53077D" w14:textId="2944614C" w:rsidR="0083107E" w:rsidRDefault="00831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1B791" w14:textId="77777777" w:rsidR="005A1B41" w:rsidRDefault="005A1B41" w:rsidP="009B4CB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4D5" w14:textId="4B82A143" w:rsidR="009B4CBA" w:rsidRDefault="009B4CBA" w:rsidP="009B4CBA">
    <w:pPr>
      <w:pStyle w:val="Footer"/>
      <w:jc w:val="right"/>
    </w:pPr>
    <w:r>
      <w:t>1</w:t>
    </w:r>
  </w:p>
  <w:p w14:paraId="6D716885" w14:textId="32C3A6B6" w:rsidR="00586FFE" w:rsidRDefault="00586FFE" w:rsidP="009B4CBA">
    <w:pPr>
      <w:pStyle w:val="Footer"/>
      <w:jc w:val="right"/>
    </w:pPr>
  </w:p>
  <w:p w14:paraId="16DF5947" w14:textId="77777777" w:rsidR="00586FFE" w:rsidRDefault="00586FFE" w:rsidP="009B4C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6682" w14:textId="77777777" w:rsidR="008E4F6C" w:rsidRDefault="008E4F6C" w:rsidP="003A707F">
      <w:pPr>
        <w:spacing w:after="0" w:line="240" w:lineRule="auto"/>
      </w:pPr>
      <w:r>
        <w:separator/>
      </w:r>
    </w:p>
  </w:footnote>
  <w:footnote w:type="continuationSeparator" w:id="0">
    <w:p w14:paraId="504C01E9"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CBAF" w14:textId="77777777" w:rsidR="009B4CBA" w:rsidRDefault="009B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2F8" w14:textId="77777777" w:rsidR="009B4CBA" w:rsidRDefault="009B4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9FD4F5E"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5CC073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46D92B5" wp14:editId="6AA20AB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F3DCAD5"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09B1EE7"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F0F393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5DAC5FC"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4E9F95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6123504" w14:textId="77777777" w:rsidR="00F40885" w:rsidRPr="003A707F" w:rsidRDefault="00F40885" w:rsidP="00F40885">
    <w:pPr>
      <w:pStyle w:val="Header"/>
      <w:rPr>
        <w:sz w:val="2"/>
        <w:szCs w:val="2"/>
      </w:rPr>
    </w:pPr>
  </w:p>
  <w:p w14:paraId="1388ABF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18B1"/>
    <w:multiLevelType w:val="hybridMultilevel"/>
    <w:tmpl w:val="7084FF42"/>
    <w:lvl w:ilvl="0" w:tplc="09E4B872">
      <w:start w:val="1"/>
      <w:numFmt w:val="lowerLetter"/>
      <w:lvlText w:val="(%1)"/>
      <w:lvlJc w:val="left"/>
      <w:pPr>
        <w:ind w:left="1070" w:hanging="710"/>
      </w:pPr>
      <w:rPr>
        <w:rFonts w:hint="default"/>
      </w:rPr>
    </w:lvl>
    <w:lvl w:ilvl="1" w:tplc="8F8C5990" w:tentative="1">
      <w:start w:val="1"/>
      <w:numFmt w:val="lowerLetter"/>
      <w:lvlText w:val="%2."/>
      <w:lvlJc w:val="left"/>
      <w:pPr>
        <w:ind w:left="1440" w:hanging="360"/>
      </w:pPr>
    </w:lvl>
    <w:lvl w:ilvl="2" w:tplc="4CF81B96" w:tentative="1">
      <w:start w:val="1"/>
      <w:numFmt w:val="lowerRoman"/>
      <w:lvlText w:val="%3."/>
      <w:lvlJc w:val="right"/>
      <w:pPr>
        <w:ind w:left="2160" w:hanging="180"/>
      </w:pPr>
    </w:lvl>
    <w:lvl w:ilvl="3" w:tplc="AFC47D12" w:tentative="1">
      <w:start w:val="1"/>
      <w:numFmt w:val="decimal"/>
      <w:lvlText w:val="%4."/>
      <w:lvlJc w:val="left"/>
      <w:pPr>
        <w:ind w:left="2880" w:hanging="360"/>
      </w:pPr>
    </w:lvl>
    <w:lvl w:ilvl="4" w:tplc="9BF6C3A4" w:tentative="1">
      <w:start w:val="1"/>
      <w:numFmt w:val="lowerLetter"/>
      <w:lvlText w:val="%5."/>
      <w:lvlJc w:val="left"/>
      <w:pPr>
        <w:ind w:left="3600" w:hanging="360"/>
      </w:pPr>
    </w:lvl>
    <w:lvl w:ilvl="5" w:tplc="16528A4C" w:tentative="1">
      <w:start w:val="1"/>
      <w:numFmt w:val="lowerRoman"/>
      <w:lvlText w:val="%6."/>
      <w:lvlJc w:val="right"/>
      <w:pPr>
        <w:ind w:left="4320" w:hanging="180"/>
      </w:pPr>
    </w:lvl>
    <w:lvl w:ilvl="6" w:tplc="E59C477A" w:tentative="1">
      <w:start w:val="1"/>
      <w:numFmt w:val="decimal"/>
      <w:lvlText w:val="%7."/>
      <w:lvlJc w:val="left"/>
      <w:pPr>
        <w:ind w:left="5040" w:hanging="360"/>
      </w:pPr>
    </w:lvl>
    <w:lvl w:ilvl="7" w:tplc="A790C238" w:tentative="1">
      <w:start w:val="1"/>
      <w:numFmt w:val="lowerLetter"/>
      <w:lvlText w:val="%8."/>
      <w:lvlJc w:val="left"/>
      <w:pPr>
        <w:ind w:left="5760" w:hanging="360"/>
      </w:pPr>
    </w:lvl>
    <w:lvl w:ilvl="8" w:tplc="6C043286" w:tentative="1">
      <w:start w:val="1"/>
      <w:numFmt w:val="lowerRoman"/>
      <w:lvlText w:val="%9."/>
      <w:lvlJc w:val="right"/>
      <w:pPr>
        <w:ind w:left="6480" w:hanging="180"/>
      </w:pPr>
    </w:lvl>
  </w:abstractNum>
  <w:abstractNum w:abstractNumId="1" w15:restartNumberingAfterBreak="0">
    <w:nsid w:val="5F43617D"/>
    <w:multiLevelType w:val="hybridMultilevel"/>
    <w:tmpl w:val="B7386BF2"/>
    <w:lvl w:ilvl="0" w:tplc="F7007250">
      <w:start w:val="1"/>
      <w:numFmt w:val="decimal"/>
      <w:lvlText w:val="%1."/>
      <w:lvlJc w:val="left"/>
      <w:pPr>
        <w:ind w:left="720" w:hanging="360"/>
      </w:pPr>
      <w:rPr>
        <w:rFonts w:hint="default"/>
      </w:rPr>
    </w:lvl>
    <w:lvl w:ilvl="1" w:tplc="D5C8E45E">
      <w:start w:val="1"/>
      <w:numFmt w:val="lowerLetter"/>
      <w:lvlText w:val="%2."/>
      <w:lvlJc w:val="left"/>
      <w:pPr>
        <w:ind w:left="1440" w:hanging="360"/>
      </w:pPr>
    </w:lvl>
    <w:lvl w:ilvl="2" w:tplc="66F06AC6" w:tentative="1">
      <w:start w:val="1"/>
      <w:numFmt w:val="lowerRoman"/>
      <w:lvlText w:val="%3."/>
      <w:lvlJc w:val="right"/>
      <w:pPr>
        <w:ind w:left="2160" w:hanging="180"/>
      </w:pPr>
    </w:lvl>
    <w:lvl w:ilvl="3" w:tplc="9CBEBA0E" w:tentative="1">
      <w:start w:val="1"/>
      <w:numFmt w:val="decimal"/>
      <w:lvlText w:val="%4."/>
      <w:lvlJc w:val="left"/>
      <w:pPr>
        <w:ind w:left="2880" w:hanging="360"/>
      </w:pPr>
    </w:lvl>
    <w:lvl w:ilvl="4" w:tplc="5C1CFCD0" w:tentative="1">
      <w:start w:val="1"/>
      <w:numFmt w:val="lowerLetter"/>
      <w:lvlText w:val="%5."/>
      <w:lvlJc w:val="left"/>
      <w:pPr>
        <w:ind w:left="3600" w:hanging="360"/>
      </w:pPr>
    </w:lvl>
    <w:lvl w:ilvl="5" w:tplc="751A0622" w:tentative="1">
      <w:start w:val="1"/>
      <w:numFmt w:val="lowerRoman"/>
      <w:lvlText w:val="%6."/>
      <w:lvlJc w:val="right"/>
      <w:pPr>
        <w:ind w:left="4320" w:hanging="180"/>
      </w:pPr>
    </w:lvl>
    <w:lvl w:ilvl="6" w:tplc="C9CE908A" w:tentative="1">
      <w:start w:val="1"/>
      <w:numFmt w:val="decimal"/>
      <w:lvlText w:val="%7."/>
      <w:lvlJc w:val="left"/>
      <w:pPr>
        <w:ind w:left="5040" w:hanging="360"/>
      </w:pPr>
    </w:lvl>
    <w:lvl w:ilvl="7" w:tplc="80327A00" w:tentative="1">
      <w:start w:val="1"/>
      <w:numFmt w:val="lowerLetter"/>
      <w:lvlText w:val="%8."/>
      <w:lvlJc w:val="left"/>
      <w:pPr>
        <w:ind w:left="5760" w:hanging="360"/>
      </w:pPr>
    </w:lvl>
    <w:lvl w:ilvl="8" w:tplc="BD284224" w:tentative="1">
      <w:start w:val="1"/>
      <w:numFmt w:val="lowerRoman"/>
      <w:lvlText w:val="%9."/>
      <w:lvlJc w:val="right"/>
      <w:pPr>
        <w:ind w:left="6480" w:hanging="180"/>
      </w:pPr>
    </w:lvl>
  </w:abstractNum>
  <w:abstractNum w:abstractNumId="2" w15:restartNumberingAfterBreak="0">
    <w:nsid w:val="7E8C2129"/>
    <w:multiLevelType w:val="hybridMultilevel"/>
    <w:tmpl w:val="E488F180"/>
    <w:lvl w:ilvl="0" w:tplc="CCE4D5B2">
      <w:start w:val="1"/>
      <w:numFmt w:val="lowerLetter"/>
      <w:lvlText w:val="(%1)"/>
      <w:lvlJc w:val="left"/>
      <w:pPr>
        <w:ind w:left="2160" w:hanging="720"/>
      </w:pPr>
      <w:rPr>
        <w:rFonts w:hint="default"/>
      </w:rPr>
    </w:lvl>
    <w:lvl w:ilvl="1" w:tplc="9252FA08" w:tentative="1">
      <w:start w:val="1"/>
      <w:numFmt w:val="lowerLetter"/>
      <w:lvlText w:val="%2."/>
      <w:lvlJc w:val="left"/>
      <w:pPr>
        <w:ind w:left="2520" w:hanging="360"/>
      </w:pPr>
    </w:lvl>
    <w:lvl w:ilvl="2" w:tplc="BDFE740C" w:tentative="1">
      <w:start w:val="1"/>
      <w:numFmt w:val="lowerRoman"/>
      <w:lvlText w:val="%3."/>
      <w:lvlJc w:val="right"/>
      <w:pPr>
        <w:ind w:left="3240" w:hanging="180"/>
      </w:pPr>
    </w:lvl>
    <w:lvl w:ilvl="3" w:tplc="83C6D21C" w:tentative="1">
      <w:start w:val="1"/>
      <w:numFmt w:val="decimal"/>
      <w:lvlText w:val="%4."/>
      <w:lvlJc w:val="left"/>
      <w:pPr>
        <w:ind w:left="3960" w:hanging="360"/>
      </w:pPr>
    </w:lvl>
    <w:lvl w:ilvl="4" w:tplc="2132DCE8" w:tentative="1">
      <w:start w:val="1"/>
      <w:numFmt w:val="lowerLetter"/>
      <w:lvlText w:val="%5."/>
      <w:lvlJc w:val="left"/>
      <w:pPr>
        <w:ind w:left="4680" w:hanging="360"/>
      </w:pPr>
    </w:lvl>
    <w:lvl w:ilvl="5" w:tplc="725A6DAE" w:tentative="1">
      <w:start w:val="1"/>
      <w:numFmt w:val="lowerRoman"/>
      <w:lvlText w:val="%6."/>
      <w:lvlJc w:val="right"/>
      <w:pPr>
        <w:ind w:left="5400" w:hanging="180"/>
      </w:pPr>
    </w:lvl>
    <w:lvl w:ilvl="6" w:tplc="07AA3E2A" w:tentative="1">
      <w:start w:val="1"/>
      <w:numFmt w:val="decimal"/>
      <w:lvlText w:val="%7."/>
      <w:lvlJc w:val="left"/>
      <w:pPr>
        <w:ind w:left="6120" w:hanging="360"/>
      </w:pPr>
    </w:lvl>
    <w:lvl w:ilvl="7" w:tplc="3B849A96" w:tentative="1">
      <w:start w:val="1"/>
      <w:numFmt w:val="lowerLetter"/>
      <w:lvlText w:val="%8."/>
      <w:lvlJc w:val="left"/>
      <w:pPr>
        <w:ind w:left="6840" w:hanging="360"/>
      </w:pPr>
    </w:lvl>
    <w:lvl w:ilvl="8" w:tplc="D9BC98F4"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34725"/>
    <w:rsid w:val="000E1F2B"/>
    <w:rsid w:val="001C2AAD"/>
    <w:rsid w:val="001F6E54"/>
    <w:rsid w:val="00280BCD"/>
    <w:rsid w:val="003A707F"/>
    <w:rsid w:val="003B0EC1"/>
    <w:rsid w:val="003B573B"/>
    <w:rsid w:val="003F2CBD"/>
    <w:rsid w:val="00424B97"/>
    <w:rsid w:val="004B2753"/>
    <w:rsid w:val="00520873"/>
    <w:rsid w:val="00573D44"/>
    <w:rsid w:val="00586FFE"/>
    <w:rsid w:val="005A1B41"/>
    <w:rsid w:val="0083107E"/>
    <w:rsid w:val="00840A06"/>
    <w:rsid w:val="008439B7"/>
    <w:rsid w:val="0087253F"/>
    <w:rsid w:val="008E4F6C"/>
    <w:rsid w:val="009539C7"/>
    <w:rsid w:val="009B4CBA"/>
    <w:rsid w:val="00A00F21"/>
    <w:rsid w:val="00B84226"/>
    <w:rsid w:val="00BE7780"/>
    <w:rsid w:val="00C63C4E"/>
    <w:rsid w:val="00C72C30"/>
    <w:rsid w:val="00D229E5"/>
    <w:rsid w:val="00D77A88"/>
    <w:rsid w:val="00EF7389"/>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39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03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2021-11-10T21:39:00Z</dcterms:modified>
  <cp:category/>
  <cp:contentStatus/>
  <dc:language/>
  <cp:version/>
</cp:coreProperties>
</file>