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2" w:rsidRDefault="00260BA7" w:rsidP="00260BA7">
      <w:pPr>
        <w:jc w:val="center"/>
        <w:rPr>
          <w:b/>
        </w:rPr>
      </w:pPr>
      <w:bookmarkStart w:id="0" w:name="_GoBack"/>
      <w:bookmarkEnd w:id="0"/>
      <w:r>
        <w:rPr>
          <w:b/>
        </w:rPr>
        <w:t>Family Law (Hague Convention on Intercountry Adoption) Regulations 1998</w:t>
      </w:r>
    </w:p>
    <w:p w:rsidR="00260BA7" w:rsidRPr="0061167F" w:rsidRDefault="00260BA7" w:rsidP="00F873B9">
      <w:pPr>
        <w:jc w:val="center"/>
      </w:pPr>
      <w:r w:rsidRPr="0061167F">
        <w:rPr>
          <w:b/>
        </w:rPr>
        <w:t xml:space="preserve">Notice of designation of a </w:t>
      </w:r>
      <w:sdt>
        <w:sdtPr>
          <w:rPr>
            <w:b/>
          </w:rPr>
          <w:alias w:val="[State/Territory]"/>
          <w:tag w:val="[State/Territory]"/>
          <w:id w:val="-1152066069"/>
          <w:placeholder>
            <w:docPart w:val="9745F52E3028499397A22F00E178C74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rPr>
              <w:b/>
            </w:rPr>
            <w:t>State</w:t>
          </w:r>
        </w:sdtContent>
      </w:sdt>
      <w:r w:rsidRPr="0061167F">
        <w:rPr>
          <w:b/>
        </w:rPr>
        <w:t xml:space="preserve"> Central Authority for</w:t>
      </w:r>
      <w:r w:rsidR="0061167F" w:rsidRPr="0061167F">
        <w:rPr>
          <w:b/>
        </w:rPr>
        <w:t xml:space="preserve"> </w:t>
      </w:r>
      <w:sdt>
        <w:sdtPr>
          <w:rPr>
            <w:b/>
          </w:rPr>
          <w:alias w:val="State/Territory"/>
          <w:tag w:val="State/Territory"/>
          <w:id w:val="1617789419"/>
          <w:placeholder>
            <w:docPart w:val="2C81215518E74DF0813E2A52757D931C"/>
          </w:placeholder>
          <w:comboBox>
            <w:listItem w:value="Choose an item."/>
            <w:listItem w:displayText="Australian Capital Territory" w:value="Australian Capital Territory"/>
            <w:listItem w:displayText="New South Wales" w:value="New South Wales"/>
            <w:listItem w:displayText="Northern Territory" w:value="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61167F" w:rsidRPr="0061167F">
            <w:rPr>
              <w:b/>
            </w:rPr>
            <w:t>Tasmania</w:t>
          </w:r>
        </w:sdtContent>
      </w:sdt>
    </w:p>
    <w:p w:rsidR="00260BA7" w:rsidRDefault="00260BA7" w:rsidP="004314AF">
      <w:r w:rsidRPr="0061167F">
        <w:t xml:space="preserve">In accordance with subregulation 10(4) of the </w:t>
      </w:r>
      <w:r w:rsidRPr="0061167F">
        <w:rPr>
          <w:i/>
        </w:rPr>
        <w:t>Family Law (Hague Convention on Intercountry Adoption) Regulations 1998</w:t>
      </w:r>
      <w:r w:rsidRPr="0061167F">
        <w:t xml:space="preserve"> (Cth), on behalf of the Commonwealth Central Authority I publish a notice </w:t>
      </w:r>
      <w:r w:rsidR="004314AF" w:rsidRPr="0061167F">
        <w:t xml:space="preserve">that </w:t>
      </w:r>
      <w:sdt>
        <w:sdtPr>
          <w:alias w:val="State/Territory"/>
          <w:tag w:val="State/Territory"/>
          <w:id w:val="1050264119"/>
          <w:placeholder>
            <w:docPart w:val="F38F06E581E74529A0BFC9AE6AFAC7D1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61167F" w:rsidRPr="0061167F">
            <w:t>Tasmania</w:t>
          </w:r>
        </w:sdtContent>
      </w:sdt>
      <w:r w:rsidR="004314AF" w:rsidRPr="0061167F">
        <w:t xml:space="preserve"> </w:t>
      </w:r>
      <w:r w:rsidRPr="0061167F">
        <w:t xml:space="preserve">has designated the following person as the </w:t>
      </w:r>
      <w:sdt>
        <w:sdtPr>
          <w:alias w:val="State/Territory"/>
          <w:tag w:val="State/Territory"/>
          <w:id w:val="-2058234577"/>
          <w:placeholder>
            <w:docPart w:val="DefaultPlaceholder_-1854013439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t>State</w:t>
          </w:r>
        </w:sdtContent>
      </w:sdt>
      <w:r w:rsidRPr="0061167F">
        <w:t xml:space="preserve"> Central Authority for the </w:t>
      </w:r>
      <w:sdt>
        <w:sdtPr>
          <w:alias w:val="State/Territory"/>
          <w:tag w:val="State/Territory"/>
          <w:id w:val="863557349"/>
          <w:placeholder>
            <w:docPart w:val="0482FCA6F45A4655ADED47967FC04C15"/>
          </w:placeholder>
          <w:comboBox>
            <w:listItem w:value="Choose an item."/>
            <w:listItem w:displayText="Australian Capital Territory" w:value="Australian Capital Territory"/>
            <w:listItem w:displayText="State of New South Wales" w:value="State of New South Wales"/>
            <w:listItem w:displayText="Northern Territory" w:value="Northern Territory"/>
            <w:listItem w:displayText="State of Queensland" w:value="State of Queensland"/>
            <w:listItem w:displayText="State of South Australia" w:value="State of South Australia"/>
            <w:listItem w:displayText="State of Tasmania" w:value="State of Tasmania"/>
            <w:listItem w:displayText="State of Victoria" w:value="State of Victoria"/>
            <w:listItem w:displayText="State of Western Australia" w:value="State of Western Australia"/>
          </w:comboBox>
        </w:sdtPr>
        <w:sdtEndPr/>
        <w:sdtContent>
          <w:r w:rsidR="0061167F" w:rsidRPr="0061167F">
            <w:t>State of Tasmania</w:t>
          </w:r>
        </w:sdtContent>
      </w:sdt>
      <w:r w:rsidR="005C1E17">
        <w:t xml:space="preserve"> </w:t>
      </w:r>
    </w:p>
    <w:p w:rsidR="00610714" w:rsidRDefault="009E20E1" w:rsidP="00F873B9">
      <w:pPr>
        <w:ind w:left="720"/>
      </w:pPr>
      <w:r>
        <w:t>The person from time to time holding the office of</w:t>
      </w:r>
      <w:r w:rsidR="0061167F">
        <w:t xml:space="preserve"> State-wide Manager, Out of Home Care, Adoptions &amp; Permanency Services, Department of Communities Tasmania.</w:t>
      </w:r>
    </w:p>
    <w:p w:rsidR="00636A02" w:rsidRPr="0061167F" w:rsidRDefault="00260BA7">
      <w:r>
        <w:t xml:space="preserve">The </w:t>
      </w:r>
      <w:r w:rsidRPr="0061167F">
        <w:t xml:space="preserve">address of the </w:t>
      </w:r>
      <w:sdt>
        <w:sdtPr>
          <w:alias w:val="State/Territory"/>
          <w:tag w:val="State/Territory"/>
          <w:id w:val="2054504017"/>
          <w:placeholder>
            <w:docPart w:val="9F08A09159B343B18DA0709CFD6D633E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t>State</w:t>
          </w:r>
        </w:sdtContent>
      </w:sdt>
      <w:r w:rsidRPr="0061167F">
        <w:t xml:space="preserve"> Central Authority for </w:t>
      </w:r>
      <w:sdt>
        <w:sdtPr>
          <w:alias w:val="State/Territory"/>
          <w:tag w:val="State/Territory"/>
          <w:id w:val="486668431"/>
          <w:placeholder>
            <w:docPart w:val="94E5060F61F94C859855B7BF16F1453C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61167F" w:rsidRPr="0061167F">
            <w:t>Tasmania</w:t>
          </w:r>
        </w:sdtContent>
      </w:sdt>
      <w:r w:rsidR="00B20CDF" w:rsidRPr="0061167F">
        <w:t xml:space="preserve"> </w:t>
      </w:r>
      <w:r w:rsidRPr="0061167F">
        <w:t xml:space="preserve">is: </w:t>
      </w:r>
    </w:p>
    <w:p w:rsidR="00F873B9" w:rsidRDefault="00610714" w:rsidP="00610714">
      <w:r w:rsidRPr="0061167F">
        <w:tab/>
      </w:r>
      <w:r w:rsidR="0061167F" w:rsidRPr="0061167F">
        <w:t>Lower Woodhouse Building, St John’s Park New Town TAS 7008</w:t>
      </w:r>
      <w:r w:rsidR="0061167F">
        <w:br/>
      </w:r>
      <w:r w:rsidRPr="00BF0E60">
        <w:tab/>
      </w:r>
      <w:r w:rsidR="0061167F">
        <w:t>GPO Box 538, Hobart, Tasmania, 70 01</w:t>
      </w:r>
      <w:r w:rsidR="00F873B9">
        <w:tab/>
      </w:r>
    </w:p>
    <w:p w:rsidR="00260BA7" w:rsidRPr="0061167F" w:rsidRDefault="00260BA7">
      <w:r w:rsidRPr="0061167F">
        <w:t xml:space="preserve">The functions of the </w:t>
      </w:r>
      <w:sdt>
        <w:sdtPr>
          <w:alias w:val="State/Territory"/>
          <w:tag w:val="State/Territory"/>
          <w:id w:val="858941041"/>
          <w:placeholder>
            <w:docPart w:val="637BC2BB9408412B81D8E774A54D2078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t>State</w:t>
          </w:r>
        </w:sdtContent>
      </w:sdt>
      <w:r w:rsidR="00BF0E60" w:rsidRPr="0061167F">
        <w:t xml:space="preserve"> C</w:t>
      </w:r>
      <w:r w:rsidRPr="0061167F">
        <w:t xml:space="preserve">entral Authority for </w:t>
      </w:r>
      <w:sdt>
        <w:sdtPr>
          <w:alias w:val="State/Territory"/>
          <w:tag w:val="State/Territory"/>
          <w:id w:val="1342443554"/>
          <w:placeholder>
            <w:docPart w:val="A42C3D4E59664F50B9AA99702A64B3FE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61167F" w:rsidRPr="0061167F">
            <w:t>Tasmania</w:t>
          </w:r>
        </w:sdtContent>
      </w:sdt>
      <w:r w:rsidR="00B20CDF" w:rsidRPr="0061167F">
        <w:t xml:space="preserve"> </w:t>
      </w:r>
      <w:r w:rsidRPr="0061167F">
        <w:t xml:space="preserve">are: </w:t>
      </w:r>
    </w:p>
    <w:p w:rsidR="00260BA7" w:rsidRPr="00610714" w:rsidRDefault="00260BA7" w:rsidP="00260BA7">
      <w:pPr>
        <w:ind w:left="720"/>
      </w:pPr>
      <w:r w:rsidRPr="0061167F">
        <w:t xml:space="preserve">All of the functions of the </w:t>
      </w:r>
      <w:sdt>
        <w:sdtPr>
          <w:alias w:val="State/Territory"/>
          <w:tag w:val="State/Territory"/>
          <w:id w:val="-2015765697"/>
          <w:placeholder>
            <w:docPart w:val="B38D4DDAE7A34814A2B73BFDD8A4013D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t>State</w:t>
          </w:r>
        </w:sdtContent>
      </w:sdt>
      <w:r w:rsidRPr="0061167F">
        <w:t xml:space="preserve"> Central Authority</w:t>
      </w:r>
      <w:r w:rsidRPr="00610714">
        <w:t xml:space="preserve"> under the </w:t>
      </w:r>
      <w:r w:rsidRPr="00610714">
        <w:rPr>
          <w:i/>
        </w:rPr>
        <w:t>Family Law Act 1975</w:t>
      </w:r>
      <w:r w:rsidRPr="00610714">
        <w:t xml:space="preserve">, the </w:t>
      </w:r>
      <w:r w:rsidRPr="00610714">
        <w:rPr>
          <w:i/>
        </w:rPr>
        <w:t xml:space="preserve">Family Law (Hague Convention on Intercountry Adoption) Regulations 1998, the Commonwealth-State Agreement for the Continued Operation of Australia’s Intercountry Adoption Program </w:t>
      </w:r>
      <w:r w:rsidRPr="00610714">
        <w:t xml:space="preserve">and the </w:t>
      </w:r>
      <w:r w:rsidRPr="00610714">
        <w:rPr>
          <w:i/>
        </w:rPr>
        <w:t xml:space="preserve">Hague Convention on the Protection of Children and Co-operation in respect of Intercountry Adoption. </w:t>
      </w:r>
    </w:p>
    <w:p w:rsidR="00260BA7" w:rsidRDefault="00260BA7">
      <w:r w:rsidRPr="0061167F">
        <w:t xml:space="preserve">The </w:t>
      </w:r>
      <w:sdt>
        <w:sdtPr>
          <w:alias w:val="State/Territory"/>
          <w:tag w:val="State/Territory"/>
          <w:id w:val="-1455011880"/>
          <w:placeholder>
            <w:docPart w:val="6D554BCB994247008AFE364DD9B0AA37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61167F" w:rsidRPr="0061167F">
            <w:t>State</w:t>
          </w:r>
        </w:sdtContent>
      </w:sdt>
      <w:r w:rsidRPr="0061167F">
        <w:t xml:space="preserve"> Central Authority for </w:t>
      </w:r>
      <w:sdt>
        <w:sdtPr>
          <w:alias w:val="State/Territory"/>
          <w:tag w:val="State/Territory"/>
          <w:id w:val="1519884123"/>
          <w:placeholder>
            <w:docPart w:val="C4607B4993CC4733947FDBC3FC684B40"/>
          </w:placeholder>
          <w:comboBox>
            <w:listItem w:value="Choose an item."/>
            <w:listItem w:displayText="the Australian Capital Territory" w:value="the Australian Capital Territory"/>
            <w:listItem w:displayText="New South Wales" w:value="New South Wales"/>
            <w:listItem w:displayText="the Northern Territory" w:value="the Northern Territory"/>
            <w:listItem w:displayText="Queensland" w:value="Queensland"/>
            <w:listItem w:displayText="South Australia" w:value="South Australia"/>
            <w:listItem w:displayText="Tasmania" w:value="Tasmania"/>
            <w:listItem w:displayText="Victoria" w:value="Victoria"/>
            <w:listItem w:displayText="Western Australia" w:value="Western Australia"/>
          </w:comboBox>
        </w:sdtPr>
        <w:sdtEndPr/>
        <w:sdtContent>
          <w:r w:rsidR="0061167F" w:rsidRPr="0061167F">
            <w:t>Tasmania</w:t>
          </w:r>
        </w:sdtContent>
      </w:sdt>
      <w:r w:rsidRPr="0061167F">
        <w:t xml:space="preserve"> previously</w:t>
      </w:r>
      <w:r>
        <w:t xml:space="preserve"> designated under </w:t>
      </w:r>
      <w:r w:rsidR="00F873B9">
        <w:t>subregulation 10(4)</w:t>
      </w:r>
      <w:r>
        <w:t xml:space="preserve"> of the</w:t>
      </w:r>
      <w:r w:rsidRPr="00260BA7">
        <w:rPr>
          <w:i/>
        </w:rPr>
        <w:t xml:space="preserve"> </w:t>
      </w:r>
      <w:r>
        <w:rPr>
          <w:i/>
        </w:rPr>
        <w:t xml:space="preserve">Family Law (Hague Convention on Intercountry Adoption) Regulations 1998 </w:t>
      </w:r>
      <w:r w:rsidR="00EA3209">
        <w:t xml:space="preserve">(see </w:t>
      </w:r>
      <w:r w:rsidR="0061167F">
        <w:t>Gazette No. 21 808 of 27 June 2018</w:t>
      </w:r>
      <w:r w:rsidR="00EA3209">
        <w:t xml:space="preserve">) </w:t>
      </w:r>
      <w:r>
        <w:t xml:space="preserve">has ceased to be a </w:t>
      </w:r>
      <w:sdt>
        <w:sdtPr>
          <w:alias w:val="State/Territory"/>
          <w:tag w:val="State/Territory"/>
          <w:id w:val="318246213"/>
          <w:placeholder>
            <w:docPart w:val="142AB86313CE449D8132F329D6EC3B12"/>
          </w:placeholder>
          <w:comboBox>
            <w:listItem w:value="Choose an item."/>
            <w:listItem w:displayText="State" w:value="State"/>
            <w:listItem w:displayText="Territory" w:value="Territory"/>
          </w:comboBox>
        </w:sdtPr>
        <w:sdtEndPr/>
        <w:sdtContent>
          <w:r w:rsidR="00BF0E60">
            <w:t>State/Territory</w:t>
          </w:r>
        </w:sdtContent>
      </w:sdt>
      <w:r>
        <w:t xml:space="preserve"> Central Authority under that regulation. </w:t>
      </w:r>
    </w:p>
    <w:p w:rsidR="00260BA7" w:rsidRDefault="00260BA7"/>
    <w:p w:rsidR="00260BA7" w:rsidRDefault="0061167F" w:rsidP="00260BA7">
      <w:pPr>
        <w:spacing w:before="0"/>
        <w:jc w:val="right"/>
      </w:pPr>
      <w:r>
        <w:t>TIM CROSIER</w:t>
      </w:r>
    </w:p>
    <w:p w:rsidR="009D49C1" w:rsidRDefault="009D49C1" w:rsidP="00260BA7">
      <w:pPr>
        <w:spacing w:before="0"/>
        <w:jc w:val="right"/>
      </w:pPr>
      <w:r>
        <w:t>For and o</w:t>
      </w:r>
      <w:r w:rsidR="00260BA7">
        <w:t xml:space="preserve">n behalf of the </w:t>
      </w:r>
      <w:r>
        <w:t>Secretary of the Department of Social Services</w:t>
      </w:r>
    </w:p>
    <w:p w:rsidR="00636A02" w:rsidRDefault="00260BA7" w:rsidP="009D49C1">
      <w:pPr>
        <w:spacing w:before="0"/>
        <w:jc w:val="right"/>
      </w:pPr>
      <w:r>
        <w:t>Commonwealth Central Authority</w:t>
      </w:r>
    </w:p>
    <w:p w:rsidR="00636A02" w:rsidRDefault="00636A02"/>
    <w:p w:rsidR="00636A02" w:rsidRDefault="00636A02"/>
    <w:sectPr w:rsidR="00636A0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88" w:rsidRDefault="00892088">
      <w:r>
        <w:separator/>
      </w:r>
    </w:p>
  </w:endnote>
  <w:endnote w:type="continuationSeparator" w:id="0">
    <w:p w:rsidR="00892088" w:rsidRDefault="008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88" w:rsidRDefault="00892088">
      <w:r>
        <w:separator/>
      </w:r>
    </w:p>
  </w:footnote>
  <w:footnote w:type="continuationSeparator" w:id="0">
    <w:p w:rsidR="00892088" w:rsidRDefault="0089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77739" w:rsidTr="0037773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77739" w:rsidRDefault="00377739" w:rsidP="00377739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>
                <wp:extent cx="701675" cy="542290"/>
                <wp:effectExtent l="0" t="0" r="0" b="0"/>
                <wp:docPr id="2" name="Picture 2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77739" w:rsidRDefault="00377739" w:rsidP="00377739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>
            <w:rPr>
              <w:rFonts w:cs="Arial"/>
              <w:b/>
              <w:spacing w:val="-2"/>
              <w:sz w:val="44"/>
              <w:szCs w:val="44"/>
            </w:rPr>
            <w:t>Commonwealth</w:t>
          </w:r>
          <w:r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377739" w:rsidRDefault="00377739" w:rsidP="00377739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377739" w:rsidTr="0037773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377739" w:rsidRDefault="00377739" w:rsidP="00377739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377739" w:rsidRDefault="00377739" w:rsidP="00377739">
          <w:pPr>
            <w:jc w:val="right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GOVERNMENT NOTICES</w:t>
          </w:r>
        </w:p>
      </w:tc>
    </w:tr>
    <w:bookmarkEnd w:id="1"/>
  </w:tbl>
  <w:p w:rsidR="00377739" w:rsidRDefault="00377739" w:rsidP="00377739">
    <w:pPr>
      <w:pStyle w:val="Header"/>
      <w:rPr>
        <w:rFonts w:asciiTheme="minorHAnsi" w:hAnsiTheme="minorHAnsi" w:cstheme="minorBidi"/>
        <w:sz w:val="2"/>
        <w:szCs w:val="2"/>
      </w:rPr>
    </w:pPr>
  </w:p>
  <w:p w:rsidR="002943C1" w:rsidRPr="00377739" w:rsidRDefault="002943C1" w:rsidP="0037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A7"/>
    <w:rsid w:val="00206C3F"/>
    <w:rsid w:val="002607E9"/>
    <w:rsid w:val="00260BA7"/>
    <w:rsid w:val="002943C1"/>
    <w:rsid w:val="00321B1B"/>
    <w:rsid w:val="00334984"/>
    <w:rsid w:val="00377739"/>
    <w:rsid w:val="003861E4"/>
    <w:rsid w:val="004314AF"/>
    <w:rsid w:val="004762DA"/>
    <w:rsid w:val="004A0CF8"/>
    <w:rsid w:val="005128F4"/>
    <w:rsid w:val="005B0952"/>
    <w:rsid w:val="005C1E17"/>
    <w:rsid w:val="00610714"/>
    <w:rsid w:val="0061167F"/>
    <w:rsid w:val="00636A02"/>
    <w:rsid w:val="006B66A1"/>
    <w:rsid w:val="006C565D"/>
    <w:rsid w:val="006D1B2D"/>
    <w:rsid w:val="00810571"/>
    <w:rsid w:val="00892088"/>
    <w:rsid w:val="008F25C8"/>
    <w:rsid w:val="00923015"/>
    <w:rsid w:val="00977744"/>
    <w:rsid w:val="009B50DC"/>
    <w:rsid w:val="009D49C1"/>
    <w:rsid w:val="009D6525"/>
    <w:rsid w:val="009E20E1"/>
    <w:rsid w:val="00A831DE"/>
    <w:rsid w:val="00AC2212"/>
    <w:rsid w:val="00AE124C"/>
    <w:rsid w:val="00AF0B89"/>
    <w:rsid w:val="00AF2F7C"/>
    <w:rsid w:val="00B11847"/>
    <w:rsid w:val="00B20CDF"/>
    <w:rsid w:val="00B92410"/>
    <w:rsid w:val="00BE77D8"/>
    <w:rsid w:val="00BF0E60"/>
    <w:rsid w:val="00C6100F"/>
    <w:rsid w:val="00C64C18"/>
    <w:rsid w:val="00CB2F88"/>
    <w:rsid w:val="00CD7828"/>
    <w:rsid w:val="00E31286"/>
    <w:rsid w:val="00EA3209"/>
    <w:rsid w:val="00F409D8"/>
    <w:rsid w:val="00F873B9"/>
    <w:rsid w:val="00F972C3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DBC8BDD-36A4-4056-8B3C-4B4CF07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7739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7259-64F3-4C6D-860E-A887A2CC358F}"/>
      </w:docPartPr>
      <w:docPartBody>
        <w:p w:rsidR="004D5C98" w:rsidRDefault="00E17482"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0482FCA6F45A4655ADED47967FC0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5F06-DCDB-4B41-A689-AF4D555C3DF9}"/>
      </w:docPartPr>
      <w:docPartBody>
        <w:p w:rsidR="004D5C98" w:rsidRDefault="00E17482" w:rsidP="00E17482">
          <w:pPr>
            <w:pStyle w:val="0482FCA6F45A4655ADED47967FC04C15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F38F06E581E74529A0BFC9AE6AFA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6CCA-5C36-4243-97E9-8E81DC52F061}"/>
      </w:docPartPr>
      <w:docPartBody>
        <w:p w:rsidR="004D5C98" w:rsidRDefault="00E17482" w:rsidP="00E17482">
          <w:pPr>
            <w:pStyle w:val="F38F06E581E74529A0BFC9AE6AFAC7D1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F08A09159B343B18DA0709CFD6D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7D9A-7E90-4224-953F-E3B05F7F2ADF}"/>
      </w:docPartPr>
      <w:docPartBody>
        <w:p w:rsidR="004D5C98" w:rsidRDefault="00E17482" w:rsidP="00E17482">
          <w:pPr>
            <w:pStyle w:val="9F08A09159B343B18DA0709CFD6D633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4E5060F61F94C859855B7BF16F1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74CF-CC2A-4E59-BFCA-E72A831D8D02}"/>
      </w:docPartPr>
      <w:docPartBody>
        <w:p w:rsidR="004D5C98" w:rsidRDefault="00E17482" w:rsidP="00E17482">
          <w:pPr>
            <w:pStyle w:val="94E5060F61F94C859855B7BF16F1453C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A42C3D4E59664F50B9AA99702A64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D4E8-B6F0-46FD-B7D1-7DF6B66E934F}"/>
      </w:docPartPr>
      <w:docPartBody>
        <w:p w:rsidR="004D5C98" w:rsidRDefault="00E17482" w:rsidP="00E17482">
          <w:pPr>
            <w:pStyle w:val="A42C3D4E59664F50B9AA99702A64B3FE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37BC2BB9408412B81D8E774A54D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E515-D413-441C-BD25-95AE72370A89}"/>
      </w:docPartPr>
      <w:docPartBody>
        <w:p w:rsidR="004D5C98" w:rsidRDefault="00E17482" w:rsidP="00E17482">
          <w:pPr>
            <w:pStyle w:val="637BC2BB9408412B81D8E774A54D207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B38D4DDAE7A34814A2B73BFDD8A4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3597-ECEB-4021-AB6A-4A9ADAD37984}"/>
      </w:docPartPr>
      <w:docPartBody>
        <w:p w:rsidR="004D5C98" w:rsidRDefault="00E17482" w:rsidP="00E17482">
          <w:pPr>
            <w:pStyle w:val="B38D4DDAE7A34814A2B73BFDD8A4013D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6D554BCB994247008AFE364DD9B0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F32B-ED12-42C4-B56E-62B8757E00F5}"/>
      </w:docPartPr>
      <w:docPartBody>
        <w:p w:rsidR="004D5C98" w:rsidRDefault="00E17482" w:rsidP="00E17482">
          <w:pPr>
            <w:pStyle w:val="6D554BCB994247008AFE364DD9B0AA37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C4607B4993CC4733947FDBC3FC68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90FB-AB05-46A6-8D6B-063CF11AA8F4}"/>
      </w:docPartPr>
      <w:docPartBody>
        <w:p w:rsidR="004D5C98" w:rsidRDefault="00E17482" w:rsidP="00E17482">
          <w:pPr>
            <w:pStyle w:val="C4607B4993CC4733947FDBC3FC684B40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142AB86313CE449D8132F329D6EC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F4AF-B0E4-4E8D-A077-F47D5800032F}"/>
      </w:docPartPr>
      <w:docPartBody>
        <w:p w:rsidR="004D5C98" w:rsidRDefault="00E17482" w:rsidP="00E17482">
          <w:pPr>
            <w:pStyle w:val="142AB86313CE449D8132F329D6EC3B12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9745F52E3028499397A22F00E178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CEB4-76E4-48D2-B2F2-29499E6ED518}"/>
      </w:docPartPr>
      <w:docPartBody>
        <w:p w:rsidR="004D5C98" w:rsidRDefault="00E17482" w:rsidP="00E17482">
          <w:pPr>
            <w:pStyle w:val="9745F52E3028499397A22F00E178C748"/>
          </w:pPr>
          <w:r w:rsidRPr="00FB671C">
            <w:rPr>
              <w:rStyle w:val="PlaceholderText"/>
            </w:rPr>
            <w:t>Choose an item.</w:t>
          </w:r>
        </w:p>
      </w:docPartBody>
    </w:docPart>
    <w:docPart>
      <w:docPartPr>
        <w:name w:val="2C81215518E74DF0813E2A52757D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E74B-F84A-4BDD-8668-EAD2D29CD5ED}"/>
      </w:docPartPr>
      <w:docPartBody>
        <w:p w:rsidR="004D5C98" w:rsidRDefault="00E17482" w:rsidP="00E17482">
          <w:pPr>
            <w:pStyle w:val="2C81215518E74DF0813E2A52757D931C"/>
          </w:pPr>
          <w:r w:rsidRPr="00FB67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2"/>
    <w:rsid w:val="004D5C98"/>
    <w:rsid w:val="009460AF"/>
    <w:rsid w:val="00D60AA1"/>
    <w:rsid w:val="00E17482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482"/>
    <w:rPr>
      <w:color w:val="808080"/>
    </w:rPr>
  </w:style>
  <w:style w:type="paragraph" w:customStyle="1" w:styleId="0482FCA6F45A4655ADED47967FC04C15">
    <w:name w:val="0482FCA6F45A4655ADED47967FC04C15"/>
    <w:rsid w:val="00E17482"/>
  </w:style>
  <w:style w:type="paragraph" w:customStyle="1" w:styleId="7882489B5FEF43ABA04226F87663EDE8">
    <w:name w:val="7882489B5FEF43ABA04226F87663EDE8"/>
    <w:rsid w:val="00E17482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06EB7E372154F37BFBECD233DB0B6FB">
    <w:name w:val="E06EB7E372154F37BFBECD233DB0B6FB"/>
    <w:rsid w:val="00E17482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38F06E581E74529A0BFC9AE6AFAC7D1">
    <w:name w:val="F38F06E581E74529A0BFC9AE6AFAC7D1"/>
    <w:rsid w:val="00E17482"/>
  </w:style>
  <w:style w:type="paragraph" w:customStyle="1" w:styleId="9F08A09159B343B18DA0709CFD6D633E">
    <w:name w:val="9F08A09159B343B18DA0709CFD6D633E"/>
    <w:rsid w:val="00E17482"/>
  </w:style>
  <w:style w:type="paragraph" w:customStyle="1" w:styleId="94E5060F61F94C859855B7BF16F1453C">
    <w:name w:val="94E5060F61F94C859855B7BF16F1453C"/>
    <w:rsid w:val="00E17482"/>
  </w:style>
  <w:style w:type="paragraph" w:customStyle="1" w:styleId="872F5BF663C74BBABB55A57384755509">
    <w:name w:val="872F5BF663C74BBABB55A57384755509"/>
    <w:rsid w:val="00E17482"/>
  </w:style>
  <w:style w:type="paragraph" w:customStyle="1" w:styleId="A42C3D4E59664F50B9AA99702A64B3FE">
    <w:name w:val="A42C3D4E59664F50B9AA99702A64B3FE"/>
    <w:rsid w:val="00E17482"/>
  </w:style>
  <w:style w:type="paragraph" w:customStyle="1" w:styleId="637BC2BB9408412B81D8E774A54D2078">
    <w:name w:val="637BC2BB9408412B81D8E774A54D2078"/>
    <w:rsid w:val="00E17482"/>
  </w:style>
  <w:style w:type="paragraph" w:customStyle="1" w:styleId="B38D4DDAE7A34814A2B73BFDD8A4013D">
    <w:name w:val="B38D4DDAE7A34814A2B73BFDD8A4013D"/>
    <w:rsid w:val="00E17482"/>
  </w:style>
  <w:style w:type="paragraph" w:customStyle="1" w:styleId="6D554BCB994247008AFE364DD9B0AA37">
    <w:name w:val="6D554BCB994247008AFE364DD9B0AA37"/>
    <w:rsid w:val="00E17482"/>
  </w:style>
  <w:style w:type="paragraph" w:customStyle="1" w:styleId="C4607B4993CC4733947FDBC3FC684B40">
    <w:name w:val="C4607B4993CC4733947FDBC3FC684B40"/>
    <w:rsid w:val="00E17482"/>
  </w:style>
  <w:style w:type="paragraph" w:customStyle="1" w:styleId="142AB86313CE449D8132F329D6EC3B12">
    <w:name w:val="142AB86313CE449D8132F329D6EC3B12"/>
    <w:rsid w:val="00E17482"/>
  </w:style>
  <w:style w:type="paragraph" w:customStyle="1" w:styleId="9745F52E3028499397A22F00E178C748">
    <w:name w:val="9745F52E3028499397A22F00E178C748"/>
    <w:rsid w:val="00E17482"/>
  </w:style>
  <w:style w:type="paragraph" w:customStyle="1" w:styleId="2C81215518E74DF0813E2A52757D931C">
    <w:name w:val="2C81215518E74DF0813E2A52757D931C"/>
    <w:rsid w:val="00E17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4C9E-6ABC-4156-832F-B9DDC2A0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0</TotalTime>
  <Pages>1</Pages>
  <Words>238</Words>
  <Characters>1349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BURGESS-LIMERICK, Grace</dc:creator>
  <cp:keywords>[SEC=OFFICIAL]</cp:keywords>
  <cp:lastModifiedBy>RUBENSTEIN, Sarah</cp:lastModifiedBy>
  <cp:revision>2</cp:revision>
  <cp:lastPrinted>2008-09-01T01:50:00Z</cp:lastPrinted>
  <dcterms:created xsi:type="dcterms:W3CDTF">2021-08-29T20:46:00Z</dcterms:created>
  <dcterms:modified xsi:type="dcterms:W3CDTF">2021-08-29T20:46:00Z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5C18C61E33CA40DBB26057D2743194B9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2021-08-29T20:46:45Z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49C41FD6D50A34ADAA24D3444942EB35</vt:lpwstr>
  </property>
  <property fmtid="{D5CDD505-2E9C-101B-9397-08002B2CF9AE}" pid="20" name="PM_Hash_Salt">
    <vt:lpwstr>9072AE826DF7024C622A5931E90A1911</vt:lpwstr>
  </property>
  <property fmtid="{D5CDD505-2E9C-101B-9397-08002B2CF9AE}" pid="21" name="PM_Hash_SHA1">
    <vt:lpwstr>075D8A06F6227761368B9CEFB6CC8AFED5468E39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