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897BB" w14:textId="77777777" w:rsidR="00AD01C8" w:rsidRDefault="00AD01C8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3E719FBC" w14:textId="3F78A1EB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COMMONWEALTH OF AUSTRALIA</w:t>
      </w:r>
    </w:p>
    <w:p w14:paraId="2809C23F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196DA14A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>Section 708</w:t>
      </w:r>
    </w:p>
    <w:p w14:paraId="1DD1426A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bookmarkStart w:id="0" w:name="OLE_LINK1"/>
      <w:r w:rsidRPr="00744AC6">
        <w:rPr>
          <w:rFonts w:ascii="Times New Roman" w:eastAsia="Times New Roman" w:hAnsi="Times New Roman" w:cs="Times New Roman"/>
          <w:b/>
          <w:i/>
          <w:sz w:val="24"/>
          <w:szCs w:val="24"/>
          <w:lang w:eastAsia="en-AU"/>
        </w:rPr>
        <w:t xml:space="preserve">Offshore Petroleum and Greenhouse Gas Storage Act 2006 </w:t>
      </w:r>
    </w:p>
    <w:bookmarkEnd w:id="0"/>
    <w:p w14:paraId="7FEDAEA0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5C513353" w14:textId="1BC7FB28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APPLICATION FOR GRANT OF A PIPELINE LICENCE</w:t>
      </w:r>
      <w:r w:rsidR="00E45E4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="00C53234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–</w:t>
      </w:r>
      <w:r w:rsidR="00E45E41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</w:t>
      </w:r>
      <w:r w:rsidR="00C53234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SPARTAN </w:t>
      </w:r>
    </w:p>
    <w:p w14:paraId="322AD317" w14:textId="77777777" w:rsidR="00744AC6" w:rsidRPr="00744AC6" w:rsidRDefault="00744AC6" w:rsidP="00744AC6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14:paraId="3E03FEF8" w14:textId="38271928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I, </w:t>
      </w:r>
      <w:r w:rsidRPr="00744AC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GRAEME ALBERT WATERS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, the National Offshore Petroleum Titles Administrator, on behalf of the Commonwealth–</w:t>
      </w:r>
      <w:r w:rsid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Western Australia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Off</w:t>
      </w:r>
      <w:r w:rsidR="007E6E51">
        <w:rPr>
          <w:rFonts w:ascii="Times New Roman" w:eastAsia="Times New Roman" w:hAnsi="Times New Roman" w:cs="Times New Roman"/>
          <w:sz w:val="24"/>
          <w:szCs w:val="24"/>
          <w:lang w:eastAsia="en-AU"/>
        </w:rPr>
        <w:t>shore Petroleum Joint Authority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hereby </w:t>
      </w: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give notice pursuant to section 708 of the </w:t>
      </w: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 xml:space="preserve">Offshore Petroleum and Greenhouse Gas Storage Act 2006 </w:t>
      </w: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that an application has been received from</w:t>
      </w:r>
    </w:p>
    <w:p w14:paraId="49FC863D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7B6AE65" w14:textId="429B565B" w:rsidR="00744AC6" w:rsidRPr="00744AC6" w:rsidRDefault="00D468F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WA Southwest Pty Limited</w:t>
      </w:r>
    </w:p>
    <w:p w14:paraId="11103984" w14:textId="2DB6B04A" w:rsidR="0013352B" w:rsidRPr="00A25CAA" w:rsidRDefault="0013352B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</w:t>
      </w:r>
      <w:r w:rsidR="00D468F6"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ACN 050 611 688</w:t>
      </w:r>
      <w:r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)</w:t>
      </w:r>
    </w:p>
    <w:p w14:paraId="4E0AD586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187F142" w14:textId="1289BD5E" w:rsidR="00D468F6" w:rsidRPr="00744AC6" w:rsidRDefault="00D468F6" w:rsidP="00D46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Santos (BOL) Pty Lt</w:t>
      </w:r>
    </w:p>
    <w:p w14:paraId="616EE324" w14:textId="2F587731" w:rsidR="0013352B" w:rsidRPr="00A25CAA" w:rsidRDefault="0013352B" w:rsidP="001335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</w:pPr>
      <w:r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(</w:t>
      </w:r>
      <w:r w:rsidR="00D468F6"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ACN 000 670 575</w:t>
      </w:r>
      <w:r w:rsidRPr="00A25CAA">
        <w:rPr>
          <w:rFonts w:ascii="Times New Roman" w:eastAsia="Times New Roman" w:hAnsi="Times New Roman" w:cs="Times New Roman"/>
          <w:bCs/>
          <w:sz w:val="24"/>
          <w:szCs w:val="24"/>
          <w:lang w:eastAsia="en-AU"/>
        </w:rPr>
        <w:t>)</w:t>
      </w:r>
    </w:p>
    <w:p w14:paraId="144387EE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</w:p>
    <w:p w14:paraId="7DC26CC1" w14:textId="2091797D" w:rsidR="00744AC6" w:rsidRDefault="00744AC6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>for the grant of a pipeline licence</w:t>
      </w:r>
      <w:r w:rsidR="00EB7B5C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for the conv</w:t>
      </w:r>
      <w:r w:rsidR="00EB7B5C" w:rsidRPr="0008787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eyance of petroleum </w:t>
      </w:r>
      <w:r w:rsidR="00D468F6" w:rsidRPr="00087871">
        <w:rPr>
          <w:rFonts w:ascii="Times New Roman" w:eastAsia="MS Mincho" w:hAnsi="Times New Roman" w:cs="Times New Roman"/>
          <w:sz w:val="24"/>
          <w:szCs w:val="24"/>
          <w:lang w:eastAsia="ja-JP"/>
        </w:rPr>
        <w:t>in</w:t>
      </w:r>
      <w:r w:rsidRPr="0008787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the offshore area of</w:t>
      </w:r>
      <w:r w:rsidR="00D468F6" w:rsidRPr="0008787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Western Australia</w:t>
      </w:r>
      <w:r w:rsidRPr="00087871">
        <w:rPr>
          <w:rFonts w:ascii="Times New Roman" w:eastAsia="MS Mincho" w:hAnsi="Times New Roman" w:cs="Times New Roman"/>
          <w:sz w:val="24"/>
          <w:szCs w:val="24"/>
          <w:lang w:eastAsia="ja-JP"/>
        </w:rPr>
        <w:t>, as set out below.</w:t>
      </w:r>
      <w:r w:rsidRPr="00744AC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</w:p>
    <w:p w14:paraId="5E7B78AA" w14:textId="41D0F497" w:rsidR="00C912F3" w:rsidRDefault="00C912F3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5F61FE2" w14:textId="2F35FED1" w:rsidR="00C912F3" w:rsidRPr="00454261" w:rsidRDefault="00AD42F8" w:rsidP="00C912F3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A</w:t>
      </w:r>
      <w:r w:rsidR="00C912F3" w:rsidRPr="0045426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person may make a written submission to the Titles Administrator about this application within </w:t>
      </w:r>
      <w:r w:rsidR="00D468F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30 </w:t>
      </w:r>
      <w:r w:rsidR="00C912F3" w:rsidRPr="0045426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days from the date of this notice. </w:t>
      </w:r>
    </w:p>
    <w:p w14:paraId="26D32A44" w14:textId="77777777" w:rsidR="00744AC6" w:rsidRPr="00744AC6" w:rsidRDefault="00744AC6" w:rsidP="00744AC6">
      <w:pPr>
        <w:spacing w:after="0" w:line="240" w:lineRule="auto"/>
        <w:ind w:right="4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E0939D0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This notice takes effect on the day in which it appears in the </w:t>
      </w:r>
    </w:p>
    <w:p w14:paraId="12FBA281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Australian Government Gazette.</w:t>
      </w:r>
    </w:p>
    <w:p w14:paraId="5A95DC58" w14:textId="77777777" w:rsidR="00744AC6" w:rsidRPr="00744AC6" w:rsidRDefault="00744AC6" w:rsidP="00744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232FFA0" w14:textId="77777777" w:rsidR="00744AC6" w:rsidRPr="00744AC6" w:rsidRDefault="00744AC6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Made under the </w:t>
      </w:r>
      <w:r w:rsidRPr="00744AC6">
        <w:rPr>
          <w:rFonts w:ascii="Times New Roman" w:eastAsia="Times New Roman" w:hAnsi="Times New Roman" w:cs="Times New Roman"/>
          <w:i/>
          <w:sz w:val="24"/>
          <w:szCs w:val="24"/>
          <w:lang w:eastAsia="en-AU"/>
        </w:rPr>
        <w:t>Offshore Petroleum and Greenhouse Gas Storage Act 2006</w:t>
      </w:r>
    </w:p>
    <w:p w14:paraId="398566EE" w14:textId="77777777" w:rsidR="00744AC6" w:rsidRPr="00744AC6" w:rsidRDefault="00744AC6" w:rsidP="00744AC6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of the Commonwealth of Australia.</w:t>
      </w:r>
    </w:p>
    <w:p w14:paraId="6EDFCB34" w14:textId="77777777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A837B09" w14:textId="77777777" w:rsidR="00744AC6" w:rsidRPr="00744AC6" w:rsidRDefault="00744AC6" w:rsidP="00744A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t>GRAEME ALBERT WATERS</w:t>
      </w:r>
    </w:p>
    <w:p w14:paraId="4113C689" w14:textId="77777777" w:rsidR="00744AC6" w:rsidRPr="00744AC6" w:rsidRDefault="00744AC6" w:rsidP="00744AC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TITLES ADMINISTRATOR</w:t>
      </w:r>
    </w:p>
    <w:p w14:paraId="2EB44D70" w14:textId="311F5BF5" w:rsidR="00744AC6" w:rsidRPr="00744AC6" w:rsidRDefault="00744AC6" w:rsidP="00744AC6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ON BEHALF OF THE COMMONWEALTH-</w:t>
      </w:r>
      <w:r w:rsid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WESTERN AUSTRALIA</w:t>
      </w:r>
    </w:p>
    <w:p w14:paraId="560B8918" w14:textId="77777777" w:rsidR="00744AC6" w:rsidRPr="00744AC6" w:rsidRDefault="00744AC6" w:rsidP="00744AC6">
      <w:pPr>
        <w:tabs>
          <w:tab w:val="right" w:pos="810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744AC6">
        <w:rPr>
          <w:rFonts w:ascii="Times New Roman" w:eastAsia="Times New Roman" w:hAnsi="Times New Roman" w:cs="Times New Roman"/>
          <w:sz w:val="24"/>
          <w:szCs w:val="24"/>
          <w:lang w:eastAsia="en-AU"/>
        </w:rPr>
        <w:t>OFFSHORE PETROLEUM JOINT AUTHORITY</w:t>
      </w:r>
    </w:p>
    <w:p w14:paraId="13973B88" w14:textId="77777777" w:rsidR="00744AC6" w:rsidRPr="00744AC6" w:rsidRDefault="00744AC6" w:rsidP="00744AC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AU"/>
        </w:rPr>
      </w:pPr>
    </w:p>
    <w:p w14:paraId="2BD393C5" w14:textId="1842FB7D" w:rsidR="00744AC6" w:rsidRPr="00744AC6" w:rsidRDefault="00744AC6" w:rsidP="00744AC6">
      <w:pPr>
        <w:tabs>
          <w:tab w:val="right" w:pos="81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ED8AB5B" w14:textId="77777777" w:rsidR="00744AC6" w:rsidRPr="00744AC6" w:rsidRDefault="00744AC6" w:rsidP="00744A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A9158D2" w14:textId="0908B10D" w:rsidR="00836DF5" w:rsidRDefault="00836DF5" w:rsidP="00744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6F90C1A" w14:textId="77777777" w:rsidR="00836DF5" w:rsidRPr="00836DF5" w:rsidRDefault="00836DF5" w:rsidP="00836DF5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BF2FABA" w14:textId="038955FD" w:rsidR="00AD01C8" w:rsidRDefault="00AD01C8" w:rsidP="00836DF5">
      <w:pPr>
        <w:tabs>
          <w:tab w:val="left" w:pos="3590"/>
        </w:tabs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6B48907" w14:textId="1B17998D" w:rsidR="00AD01C8" w:rsidRDefault="00AD01C8" w:rsidP="00836DF5">
      <w:pPr>
        <w:tabs>
          <w:tab w:val="left" w:pos="3590"/>
        </w:tabs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36A7E00" w14:textId="5770C6A7" w:rsidR="00087871" w:rsidRDefault="00087871" w:rsidP="00836DF5">
      <w:pPr>
        <w:tabs>
          <w:tab w:val="left" w:pos="3590"/>
        </w:tabs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C81C9DD" w14:textId="7F0DBE36" w:rsidR="00D56DDA" w:rsidRDefault="00D56DDA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4E848766" w14:textId="77777777" w:rsidR="00836DF5" w:rsidRPr="00F04151" w:rsidRDefault="00836DF5" w:rsidP="00836DF5">
      <w:pPr>
        <w:tabs>
          <w:tab w:val="left" w:pos="10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F0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  <w:lastRenderedPageBreak/>
        <w:t>ROUTE OF THE PIPELINE</w:t>
      </w:r>
    </w:p>
    <w:p w14:paraId="337CE703" w14:textId="77777777" w:rsidR="000F6EC4" w:rsidRPr="00F04151" w:rsidRDefault="000F6EC4" w:rsidP="00836DF5">
      <w:pPr>
        <w:tabs>
          <w:tab w:val="left" w:pos="10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0C69C15" w14:textId="03FBFC15" w:rsidR="00AD01C8" w:rsidRDefault="00836DF5" w:rsidP="00836DF5">
      <w:pPr>
        <w:spacing w:line="28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The pipeline route is described in the table hereunder and 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>displaced in the attached map (</w:t>
      </w:r>
      <w:r w:rsidRPr="00D468F6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Attachment</w:t>
      </w:r>
      <w:r w:rsidR="00F92EA7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 </w:t>
      </w:r>
      <w:r w:rsidR="00D468F6" w:rsidRPr="00D468F6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), commencing at the </w:t>
      </w:r>
      <w:proofErr w:type="spellStart"/>
      <w:r w:rsidR="00553781">
        <w:rPr>
          <w:rFonts w:ascii="Times New Roman" w:eastAsia="Times New Roman" w:hAnsi="Times New Roman" w:cs="Times New Roman"/>
          <w:sz w:val="24"/>
          <w:szCs w:val="24"/>
          <w:lang w:eastAsia="en-AU"/>
        </w:rPr>
        <w:t>diverless</w:t>
      </w:r>
      <w:proofErr w:type="spellEnd"/>
      <w:r w:rsidR="0055378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connector on the gooseneck assembly downstream of the </w:t>
      </w:r>
      <w:r w:rsid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Spartan XT</w:t>
      </w:r>
      <w:r w:rsidR="0055378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hub</w:t>
      </w:r>
      <w:r w:rsid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>to the</w:t>
      </w:r>
      <w:r w:rsid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="00DD0D43">
        <w:rPr>
          <w:rFonts w:ascii="Times New Roman" w:eastAsia="Times New Roman" w:hAnsi="Times New Roman" w:cs="Times New Roman"/>
          <w:sz w:val="24"/>
          <w:szCs w:val="24"/>
          <w:lang w:eastAsia="en-AU"/>
        </w:rPr>
        <w:t>u</w:t>
      </w:r>
      <w:r w:rsidR="00087871" w:rsidRP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pstream </w:t>
      </w:r>
      <w:r w:rsidR="00DD0D43">
        <w:rPr>
          <w:rFonts w:ascii="Times New Roman" w:eastAsia="Times New Roman" w:hAnsi="Times New Roman" w:cs="Times New Roman"/>
          <w:sz w:val="24"/>
          <w:szCs w:val="24"/>
          <w:lang w:eastAsia="en-AU"/>
        </w:rPr>
        <w:t>f</w:t>
      </w:r>
      <w:r w:rsidR="00087871" w:rsidRP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lange on end of</w:t>
      </w:r>
      <w:r w:rsidR="0055378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r w:rsidR="00087871" w:rsidRP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flexible at interface to topside shut down flange on the John Brook</w:t>
      </w:r>
      <w:r w:rsidR="001A2745">
        <w:rPr>
          <w:rFonts w:ascii="Times New Roman" w:eastAsia="Times New Roman" w:hAnsi="Times New Roman" w:cs="Times New Roman"/>
          <w:sz w:val="24"/>
          <w:szCs w:val="24"/>
          <w:lang w:eastAsia="en-AU"/>
        </w:rPr>
        <w:t>e</w:t>
      </w:r>
      <w:r w:rsidR="00087871" w:rsidRPr="00087871">
        <w:rPr>
          <w:rFonts w:ascii="Times New Roman" w:eastAsia="Times New Roman" w:hAnsi="Times New Roman" w:cs="Times New Roman"/>
          <w:sz w:val="24"/>
          <w:szCs w:val="24"/>
          <w:lang w:eastAsia="en-AU"/>
        </w:rPr>
        <w:t>s Platform</w:t>
      </w:r>
      <w:r w:rsidRPr="00F0415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. </w:t>
      </w:r>
    </w:p>
    <w:p w14:paraId="4E401E75" w14:textId="05609783" w:rsidR="0058087B" w:rsidRPr="00F04151" w:rsidRDefault="0058087B" w:rsidP="00836DF5">
      <w:pPr>
        <w:spacing w:line="28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1394"/>
        <w:gridCol w:w="2189"/>
        <w:gridCol w:w="876"/>
        <w:gridCol w:w="1834"/>
        <w:gridCol w:w="1789"/>
        <w:gridCol w:w="1546"/>
      </w:tblGrid>
      <w:tr w:rsidR="00C569AC" w:rsidRPr="00F04151" w14:paraId="65F84474" w14:textId="288B2DAF" w:rsidTr="00C569AC">
        <w:trPr>
          <w:trHeight w:val="663"/>
        </w:trPr>
        <w:tc>
          <w:tcPr>
            <w:tcW w:w="1400" w:type="dxa"/>
          </w:tcPr>
          <w:p w14:paraId="70FDA20B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Feature ID</w:t>
            </w:r>
          </w:p>
        </w:tc>
        <w:tc>
          <w:tcPr>
            <w:tcW w:w="2200" w:type="dxa"/>
          </w:tcPr>
          <w:p w14:paraId="4D3E73FC" w14:textId="77777777" w:rsidR="00C569AC" w:rsidRPr="000F6EC4" w:rsidRDefault="00C569AC" w:rsidP="00DB7B34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Feature Name</w:t>
            </w:r>
          </w:p>
        </w:tc>
        <w:tc>
          <w:tcPr>
            <w:tcW w:w="830" w:type="dxa"/>
          </w:tcPr>
          <w:p w14:paraId="6FF46B47" w14:textId="66787A1E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KP</w:t>
            </w:r>
          </w:p>
        </w:tc>
        <w:tc>
          <w:tcPr>
            <w:tcW w:w="1846" w:type="dxa"/>
          </w:tcPr>
          <w:p w14:paraId="0EC46FBE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 xml:space="preserve">Easting </w:t>
            </w:r>
          </w:p>
          <w:p w14:paraId="20FF83B3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0F6EC4">
              <w:rPr>
                <w:b/>
                <w:bCs/>
                <w:sz w:val="24"/>
                <w:szCs w:val="24"/>
              </w:rPr>
              <w:t>mE</w:t>
            </w:r>
            <w:proofErr w:type="spellEnd"/>
            <w:r w:rsidRPr="000F6EC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98" w:type="dxa"/>
          </w:tcPr>
          <w:p w14:paraId="056C1BEF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 xml:space="preserve">Northing </w:t>
            </w:r>
          </w:p>
          <w:p w14:paraId="1F785241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0F6EC4">
              <w:rPr>
                <w:b/>
                <w:bCs/>
                <w:sz w:val="24"/>
                <w:szCs w:val="24"/>
              </w:rPr>
              <w:t>mN</w:t>
            </w:r>
            <w:proofErr w:type="spellEnd"/>
            <w:r w:rsidRPr="000F6EC4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54" w:type="dxa"/>
          </w:tcPr>
          <w:p w14:paraId="24312C1E" w14:textId="77777777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Bend</w:t>
            </w:r>
          </w:p>
          <w:p w14:paraId="7E6457E1" w14:textId="18E7B769" w:rsidR="00C569AC" w:rsidRPr="000F6EC4" w:rsidRDefault="00C569AC" w:rsidP="00992965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0F6EC4">
              <w:rPr>
                <w:b/>
                <w:bCs/>
                <w:sz w:val="24"/>
                <w:szCs w:val="24"/>
              </w:rPr>
              <w:t>Radius</w:t>
            </w:r>
          </w:p>
        </w:tc>
      </w:tr>
      <w:tr w:rsidR="00C569AC" w:rsidRPr="00F04151" w14:paraId="182F4A8E" w14:textId="6A8C539D" w:rsidTr="00556F4B">
        <w:trPr>
          <w:trHeight w:val="331"/>
        </w:trPr>
        <w:tc>
          <w:tcPr>
            <w:tcW w:w="1400" w:type="dxa"/>
          </w:tcPr>
          <w:p w14:paraId="006702DE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</w:p>
        </w:tc>
        <w:tc>
          <w:tcPr>
            <w:tcW w:w="2200" w:type="dxa"/>
          </w:tcPr>
          <w:p w14:paraId="0AE5A145" w14:textId="22BEEEDE" w:rsidR="00C569AC" w:rsidRPr="00F04151" w:rsidRDefault="006C55DD" w:rsidP="00DB7B34">
            <w:pPr>
              <w:spacing w:line="28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Diverless</w:t>
            </w:r>
            <w:proofErr w:type="spellEnd"/>
            <w:r>
              <w:rPr>
                <w:sz w:val="24"/>
                <w:szCs w:val="24"/>
              </w:rPr>
              <w:t xml:space="preserve"> connector on the gooseneck assembly downstream of the </w:t>
            </w:r>
            <w:r w:rsidR="00C569AC">
              <w:rPr>
                <w:sz w:val="24"/>
                <w:szCs w:val="24"/>
              </w:rPr>
              <w:t>Spartan XT</w:t>
            </w:r>
            <w:r>
              <w:rPr>
                <w:sz w:val="24"/>
                <w:szCs w:val="24"/>
              </w:rPr>
              <w:t xml:space="preserve"> hub</w:t>
            </w:r>
          </w:p>
        </w:tc>
        <w:tc>
          <w:tcPr>
            <w:tcW w:w="830" w:type="dxa"/>
          </w:tcPr>
          <w:p w14:paraId="26688466" w14:textId="2EF63599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12AC04FB" w14:textId="2C38C4A1" w:rsidR="00787967" w:rsidRPr="00F04151" w:rsidRDefault="00787967" w:rsidP="00556F4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317 337.26</w:t>
            </w:r>
          </w:p>
        </w:tc>
        <w:tc>
          <w:tcPr>
            <w:tcW w:w="1798" w:type="dxa"/>
            <w:vAlign w:val="center"/>
          </w:tcPr>
          <w:p w14:paraId="6C47C3CC" w14:textId="2E536257" w:rsidR="00C569AC" w:rsidRPr="00F04151" w:rsidRDefault="00C569AC" w:rsidP="00556F4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7 728 381.00</w:t>
            </w:r>
          </w:p>
        </w:tc>
        <w:tc>
          <w:tcPr>
            <w:tcW w:w="1554" w:type="dxa"/>
          </w:tcPr>
          <w:p w14:paraId="24709810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1468AD05" w14:textId="0E86521E" w:rsidTr="00C569AC">
        <w:trPr>
          <w:trHeight w:val="331"/>
        </w:trPr>
        <w:tc>
          <w:tcPr>
            <w:tcW w:w="1400" w:type="dxa"/>
          </w:tcPr>
          <w:p w14:paraId="694BF8EF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2</w:t>
            </w:r>
          </w:p>
        </w:tc>
        <w:tc>
          <w:tcPr>
            <w:tcW w:w="2200" w:type="dxa"/>
          </w:tcPr>
          <w:p w14:paraId="2299D061" w14:textId="293B5983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TP1A</w:t>
            </w:r>
          </w:p>
        </w:tc>
        <w:tc>
          <w:tcPr>
            <w:tcW w:w="830" w:type="dxa"/>
          </w:tcPr>
          <w:p w14:paraId="01DBCDC4" w14:textId="0FFC8658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DC31B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1846" w:type="dxa"/>
          </w:tcPr>
          <w:p w14:paraId="68719857" w14:textId="75C52A1C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317 312.17</w:t>
            </w:r>
          </w:p>
        </w:tc>
        <w:tc>
          <w:tcPr>
            <w:tcW w:w="1798" w:type="dxa"/>
          </w:tcPr>
          <w:p w14:paraId="68EE2E07" w14:textId="3AC9A07F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7 728 381.00</w:t>
            </w:r>
          </w:p>
        </w:tc>
        <w:tc>
          <w:tcPr>
            <w:tcW w:w="1554" w:type="dxa"/>
          </w:tcPr>
          <w:p w14:paraId="5208F422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3C02901B" w14:textId="3C8A8EC6" w:rsidTr="00C569AC">
        <w:trPr>
          <w:trHeight w:val="331"/>
        </w:trPr>
        <w:tc>
          <w:tcPr>
            <w:tcW w:w="1400" w:type="dxa"/>
          </w:tcPr>
          <w:p w14:paraId="0EC25091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3</w:t>
            </w:r>
          </w:p>
        </w:tc>
        <w:tc>
          <w:tcPr>
            <w:tcW w:w="2200" w:type="dxa"/>
          </w:tcPr>
          <w:p w14:paraId="4F99838C" w14:textId="4D37C058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IP1</w:t>
            </w:r>
          </w:p>
        </w:tc>
        <w:tc>
          <w:tcPr>
            <w:tcW w:w="830" w:type="dxa"/>
          </w:tcPr>
          <w:p w14:paraId="4F586687" w14:textId="10188D52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14:paraId="0D622CA0" w14:textId="3042EC75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  <w:r w:rsidR="006617F1">
              <w:rPr>
                <w:sz w:val="24"/>
                <w:szCs w:val="24"/>
              </w:rPr>
              <w:t xml:space="preserve"> 291.31</w:t>
            </w:r>
          </w:p>
        </w:tc>
        <w:tc>
          <w:tcPr>
            <w:tcW w:w="1798" w:type="dxa"/>
          </w:tcPr>
          <w:p w14:paraId="0A56B8F7" w14:textId="2B5FC81F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7 728 381.00</w:t>
            </w:r>
          </w:p>
        </w:tc>
        <w:tc>
          <w:tcPr>
            <w:tcW w:w="1554" w:type="dxa"/>
          </w:tcPr>
          <w:p w14:paraId="2A941447" w14:textId="47EA5F53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50.00</w:t>
            </w:r>
          </w:p>
        </w:tc>
      </w:tr>
      <w:tr w:rsidR="00C569AC" w:rsidRPr="00F04151" w14:paraId="03F0166E" w14:textId="0DDAB32D" w:rsidTr="00C569AC">
        <w:trPr>
          <w:trHeight w:val="331"/>
        </w:trPr>
        <w:tc>
          <w:tcPr>
            <w:tcW w:w="1400" w:type="dxa"/>
          </w:tcPr>
          <w:p w14:paraId="495F3460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4</w:t>
            </w:r>
          </w:p>
        </w:tc>
        <w:tc>
          <w:tcPr>
            <w:tcW w:w="2200" w:type="dxa"/>
          </w:tcPr>
          <w:p w14:paraId="6469152C" w14:textId="2C7F36BF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TP1B</w:t>
            </w:r>
          </w:p>
        </w:tc>
        <w:tc>
          <w:tcPr>
            <w:tcW w:w="830" w:type="dxa"/>
          </w:tcPr>
          <w:p w14:paraId="2E5E3212" w14:textId="2B1CFB52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0.063</w:t>
            </w:r>
          </w:p>
        </w:tc>
        <w:tc>
          <w:tcPr>
            <w:tcW w:w="1846" w:type="dxa"/>
          </w:tcPr>
          <w:p w14:paraId="6EB3A465" w14:textId="20545F6B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317 276.64</w:t>
            </w:r>
          </w:p>
        </w:tc>
        <w:tc>
          <w:tcPr>
            <w:tcW w:w="1798" w:type="dxa"/>
          </w:tcPr>
          <w:p w14:paraId="7CB697F2" w14:textId="30448B13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7 728 395.82</w:t>
            </w:r>
          </w:p>
        </w:tc>
        <w:tc>
          <w:tcPr>
            <w:tcW w:w="1554" w:type="dxa"/>
          </w:tcPr>
          <w:p w14:paraId="1A186E7C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3D23A32A" w14:textId="36535A2C" w:rsidTr="00C569AC">
        <w:trPr>
          <w:trHeight w:val="331"/>
        </w:trPr>
        <w:tc>
          <w:tcPr>
            <w:tcW w:w="1400" w:type="dxa"/>
          </w:tcPr>
          <w:p w14:paraId="2C9922A6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5</w:t>
            </w:r>
          </w:p>
        </w:tc>
        <w:tc>
          <w:tcPr>
            <w:tcW w:w="2200" w:type="dxa"/>
          </w:tcPr>
          <w:p w14:paraId="09D305FC" w14:textId="0D5CD725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TP2A</w:t>
            </w:r>
          </w:p>
        </w:tc>
        <w:tc>
          <w:tcPr>
            <w:tcW w:w="830" w:type="dxa"/>
          </w:tcPr>
          <w:p w14:paraId="7F99598D" w14:textId="7892E761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3.859</w:t>
            </w:r>
          </w:p>
        </w:tc>
        <w:tc>
          <w:tcPr>
            <w:tcW w:w="1846" w:type="dxa"/>
          </w:tcPr>
          <w:p w14:paraId="390D8197" w14:textId="33380D7A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314 605.87 </w:t>
            </w:r>
          </w:p>
        </w:tc>
        <w:tc>
          <w:tcPr>
            <w:tcW w:w="1798" w:type="dxa"/>
          </w:tcPr>
          <w:p w14:paraId="56315200" w14:textId="5EF070AA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7 731 093.11</w:t>
            </w:r>
          </w:p>
        </w:tc>
        <w:tc>
          <w:tcPr>
            <w:tcW w:w="1554" w:type="dxa"/>
          </w:tcPr>
          <w:p w14:paraId="36B71CA2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3864F6DA" w14:textId="29D233BE" w:rsidTr="00C569AC">
        <w:trPr>
          <w:trHeight w:val="331"/>
        </w:trPr>
        <w:tc>
          <w:tcPr>
            <w:tcW w:w="1400" w:type="dxa"/>
          </w:tcPr>
          <w:p w14:paraId="1B3761F2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6</w:t>
            </w:r>
          </w:p>
        </w:tc>
        <w:tc>
          <w:tcPr>
            <w:tcW w:w="2200" w:type="dxa"/>
          </w:tcPr>
          <w:p w14:paraId="36B532AB" w14:textId="0195B59E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IP2</w:t>
            </w:r>
          </w:p>
        </w:tc>
        <w:tc>
          <w:tcPr>
            <w:tcW w:w="830" w:type="dxa"/>
          </w:tcPr>
          <w:p w14:paraId="606594F9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14:paraId="3410FFE8" w14:textId="6DECFA22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314 526.03</w:t>
            </w:r>
          </w:p>
        </w:tc>
        <w:tc>
          <w:tcPr>
            <w:tcW w:w="1798" w:type="dxa"/>
          </w:tcPr>
          <w:p w14:paraId="0B362CE5" w14:textId="1AAB5E23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7 731 173.75</w:t>
            </w:r>
          </w:p>
        </w:tc>
        <w:tc>
          <w:tcPr>
            <w:tcW w:w="1554" w:type="dxa"/>
          </w:tcPr>
          <w:p w14:paraId="0017BF0B" w14:textId="6AA20FEC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1000.00</w:t>
            </w:r>
          </w:p>
        </w:tc>
      </w:tr>
      <w:tr w:rsidR="00C569AC" w:rsidRPr="00F04151" w14:paraId="5F73B4B6" w14:textId="2A08B342" w:rsidTr="00C569AC">
        <w:trPr>
          <w:trHeight w:val="331"/>
        </w:trPr>
        <w:tc>
          <w:tcPr>
            <w:tcW w:w="1400" w:type="dxa"/>
          </w:tcPr>
          <w:p w14:paraId="145EE2BD" w14:textId="5588648A" w:rsidR="00C569AC" w:rsidRPr="00F04151" w:rsidRDefault="00C569AC" w:rsidP="006617F1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00" w:type="dxa"/>
          </w:tcPr>
          <w:p w14:paraId="172D2276" w14:textId="78688DCC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TP2B</w:t>
            </w:r>
          </w:p>
        </w:tc>
        <w:tc>
          <w:tcPr>
            <w:tcW w:w="830" w:type="dxa"/>
          </w:tcPr>
          <w:p w14:paraId="398FCC61" w14:textId="1CA23925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4.085</w:t>
            </w:r>
          </w:p>
        </w:tc>
        <w:tc>
          <w:tcPr>
            <w:tcW w:w="1846" w:type="dxa"/>
          </w:tcPr>
          <w:p w14:paraId="5CA071F7" w14:textId="21A92A4C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314 430.15</w:t>
            </w:r>
          </w:p>
        </w:tc>
        <w:tc>
          <w:tcPr>
            <w:tcW w:w="1798" w:type="dxa"/>
          </w:tcPr>
          <w:p w14:paraId="1240EA93" w14:textId="626C9A02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7 731 234.44</w:t>
            </w:r>
          </w:p>
        </w:tc>
        <w:tc>
          <w:tcPr>
            <w:tcW w:w="1554" w:type="dxa"/>
          </w:tcPr>
          <w:p w14:paraId="2AD1AF8A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06567064" w14:textId="77777777" w:rsidTr="00C569AC">
        <w:trPr>
          <w:trHeight w:val="331"/>
        </w:trPr>
        <w:tc>
          <w:tcPr>
            <w:tcW w:w="1400" w:type="dxa"/>
          </w:tcPr>
          <w:p w14:paraId="401D3C81" w14:textId="6C85F3A6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00" w:type="dxa"/>
          </w:tcPr>
          <w:p w14:paraId="3CA6F382" w14:textId="6442DCF9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TP3A</w:t>
            </w:r>
          </w:p>
        </w:tc>
        <w:tc>
          <w:tcPr>
            <w:tcW w:w="830" w:type="dxa"/>
          </w:tcPr>
          <w:p w14:paraId="6BD8A97A" w14:textId="3DBEEE33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13.841</w:t>
            </w:r>
          </w:p>
        </w:tc>
        <w:tc>
          <w:tcPr>
            <w:tcW w:w="1846" w:type="dxa"/>
          </w:tcPr>
          <w:p w14:paraId="71EA92B2" w14:textId="2EA899EA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306 186.38</w:t>
            </w:r>
          </w:p>
        </w:tc>
        <w:tc>
          <w:tcPr>
            <w:tcW w:w="1798" w:type="dxa"/>
          </w:tcPr>
          <w:p w14:paraId="4F0AADB9" w14:textId="177656A8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7 736 453.01</w:t>
            </w:r>
          </w:p>
        </w:tc>
        <w:tc>
          <w:tcPr>
            <w:tcW w:w="1554" w:type="dxa"/>
          </w:tcPr>
          <w:p w14:paraId="67B7842C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46B03D5B" w14:textId="77777777" w:rsidTr="00C569AC">
        <w:trPr>
          <w:trHeight w:val="331"/>
        </w:trPr>
        <w:tc>
          <w:tcPr>
            <w:tcW w:w="1400" w:type="dxa"/>
          </w:tcPr>
          <w:p w14:paraId="17E13314" w14:textId="69E10842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00" w:type="dxa"/>
          </w:tcPr>
          <w:p w14:paraId="35713EFD" w14:textId="40A09467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IP3</w:t>
            </w:r>
          </w:p>
        </w:tc>
        <w:tc>
          <w:tcPr>
            <w:tcW w:w="830" w:type="dxa"/>
          </w:tcPr>
          <w:p w14:paraId="548A36A4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14:paraId="555F1D66" w14:textId="50D7F75D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306 010.15</w:t>
            </w:r>
          </w:p>
        </w:tc>
        <w:tc>
          <w:tcPr>
            <w:tcW w:w="1798" w:type="dxa"/>
          </w:tcPr>
          <w:p w14:paraId="3CF7BA81" w14:textId="268B69E8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7 736 564.57</w:t>
            </w:r>
          </w:p>
        </w:tc>
        <w:tc>
          <w:tcPr>
            <w:tcW w:w="1554" w:type="dxa"/>
          </w:tcPr>
          <w:p w14:paraId="06BAC8A6" w14:textId="6536DFED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1130.00</w:t>
            </w:r>
          </w:p>
        </w:tc>
      </w:tr>
      <w:tr w:rsidR="00C569AC" w:rsidRPr="00F04151" w14:paraId="239BF075" w14:textId="77777777" w:rsidTr="00C569AC">
        <w:trPr>
          <w:trHeight w:val="331"/>
        </w:trPr>
        <w:tc>
          <w:tcPr>
            <w:tcW w:w="1400" w:type="dxa"/>
          </w:tcPr>
          <w:p w14:paraId="5F3215F1" w14:textId="43EA6D1B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00" w:type="dxa"/>
          </w:tcPr>
          <w:p w14:paraId="1F80A3B5" w14:textId="0855B107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TP3B</w:t>
            </w:r>
          </w:p>
        </w:tc>
        <w:tc>
          <w:tcPr>
            <w:tcW w:w="830" w:type="dxa"/>
          </w:tcPr>
          <w:p w14:paraId="25151279" w14:textId="51254A85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14.254</w:t>
            </w:r>
          </w:p>
        </w:tc>
        <w:tc>
          <w:tcPr>
            <w:tcW w:w="1846" w:type="dxa"/>
          </w:tcPr>
          <w:p w14:paraId="34727CE1" w14:textId="6147510C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305 885.36</w:t>
            </w:r>
          </w:p>
        </w:tc>
        <w:tc>
          <w:tcPr>
            <w:tcW w:w="1798" w:type="dxa"/>
          </w:tcPr>
          <w:p w14:paraId="272DA42C" w14:textId="03B0BA75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7 736 731.68</w:t>
            </w:r>
          </w:p>
        </w:tc>
        <w:tc>
          <w:tcPr>
            <w:tcW w:w="1554" w:type="dxa"/>
          </w:tcPr>
          <w:p w14:paraId="1CFFFD0F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6BC2AB33" w14:textId="77777777" w:rsidTr="00C569AC">
        <w:trPr>
          <w:trHeight w:val="331"/>
        </w:trPr>
        <w:tc>
          <w:tcPr>
            <w:tcW w:w="1400" w:type="dxa"/>
          </w:tcPr>
          <w:p w14:paraId="20DE6FDB" w14:textId="2C11697E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00" w:type="dxa"/>
          </w:tcPr>
          <w:p w14:paraId="1075E0F4" w14:textId="67BCA2FE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TP4A</w:t>
            </w:r>
          </w:p>
        </w:tc>
        <w:tc>
          <w:tcPr>
            <w:tcW w:w="830" w:type="dxa"/>
          </w:tcPr>
          <w:p w14:paraId="1543B38E" w14:textId="5A6915D4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14.943</w:t>
            </w:r>
          </w:p>
        </w:tc>
        <w:tc>
          <w:tcPr>
            <w:tcW w:w="1846" w:type="dxa"/>
          </w:tcPr>
          <w:p w14:paraId="614C09ED" w14:textId="31B4425A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305 472.80</w:t>
            </w:r>
          </w:p>
        </w:tc>
        <w:tc>
          <w:tcPr>
            <w:tcW w:w="1798" w:type="dxa"/>
          </w:tcPr>
          <w:p w14:paraId="3D25C3E8" w14:textId="08C95B9C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7 737 284.16</w:t>
            </w:r>
          </w:p>
        </w:tc>
        <w:tc>
          <w:tcPr>
            <w:tcW w:w="1554" w:type="dxa"/>
          </w:tcPr>
          <w:p w14:paraId="6CD969F4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48345012" w14:textId="77777777" w:rsidTr="00C569AC">
        <w:trPr>
          <w:trHeight w:val="331"/>
        </w:trPr>
        <w:tc>
          <w:tcPr>
            <w:tcW w:w="1400" w:type="dxa"/>
          </w:tcPr>
          <w:p w14:paraId="6BCFD82D" w14:textId="765E7B8D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00" w:type="dxa"/>
          </w:tcPr>
          <w:p w14:paraId="1FA536ED" w14:textId="269B970A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IP4</w:t>
            </w:r>
          </w:p>
        </w:tc>
        <w:tc>
          <w:tcPr>
            <w:tcW w:w="830" w:type="dxa"/>
          </w:tcPr>
          <w:p w14:paraId="2038F040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</w:tcPr>
          <w:p w14:paraId="43658C09" w14:textId="2D509DFA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305 186.66</w:t>
            </w:r>
          </w:p>
        </w:tc>
        <w:tc>
          <w:tcPr>
            <w:tcW w:w="1798" w:type="dxa"/>
          </w:tcPr>
          <w:p w14:paraId="29BA055F" w14:textId="2FCC36B5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7 737 667.36</w:t>
            </w:r>
          </w:p>
        </w:tc>
        <w:tc>
          <w:tcPr>
            <w:tcW w:w="1554" w:type="dxa"/>
          </w:tcPr>
          <w:p w14:paraId="606CC7A8" w14:textId="3F00F548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1200.00</w:t>
            </w:r>
          </w:p>
        </w:tc>
      </w:tr>
      <w:tr w:rsidR="00C569AC" w:rsidRPr="00F04151" w14:paraId="69A5E927" w14:textId="77777777" w:rsidTr="00C569AC">
        <w:trPr>
          <w:trHeight w:val="331"/>
        </w:trPr>
        <w:tc>
          <w:tcPr>
            <w:tcW w:w="1400" w:type="dxa"/>
          </w:tcPr>
          <w:p w14:paraId="08867F8C" w14:textId="5EB9DC73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00" w:type="dxa"/>
          </w:tcPr>
          <w:p w14:paraId="2AD7DE86" w14:textId="0538842E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TP4B</w:t>
            </w:r>
          </w:p>
        </w:tc>
        <w:tc>
          <w:tcPr>
            <w:tcW w:w="830" w:type="dxa"/>
          </w:tcPr>
          <w:p w14:paraId="36808B27" w14:textId="22AD9FE8" w:rsidR="00C569AC" w:rsidRPr="00F04151" w:rsidRDefault="0008787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15.853</w:t>
            </w:r>
          </w:p>
        </w:tc>
        <w:tc>
          <w:tcPr>
            <w:tcW w:w="1846" w:type="dxa"/>
          </w:tcPr>
          <w:p w14:paraId="7C673427" w14:textId="6884AA2F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304 715.38</w:t>
            </w:r>
          </w:p>
        </w:tc>
        <w:tc>
          <w:tcPr>
            <w:tcW w:w="1798" w:type="dxa"/>
          </w:tcPr>
          <w:p w14:paraId="1E48A5F8" w14:textId="6572CA9E" w:rsidR="00C569AC" w:rsidRPr="00F04151" w:rsidRDefault="006617F1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7 737 748.69</w:t>
            </w:r>
          </w:p>
        </w:tc>
        <w:tc>
          <w:tcPr>
            <w:tcW w:w="1554" w:type="dxa"/>
          </w:tcPr>
          <w:p w14:paraId="6413E0DA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  <w:tr w:rsidR="00C569AC" w:rsidRPr="00F04151" w14:paraId="253FA439" w14:textId="77777777" w:rsidTr="00556F4B">
        <w:trPr>
          <w:trHeight w:val="331"/>
        </w:trPr>
        <w:tc>
          <w:tcPr>
            <w:tcW w:w="1400" w:type="dxa"/>
          </w:tcPr>
          <w:p w14:paraId="0A88E15B" w14:textId="2A4FDC21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00" w:type="dxa"/>
          </w:tcPr>
          <w:p w14:paraId="403A0B38" w14:textId="1FAFADB9" w:rsidR="00C569AC" w:rsidRPr="00F04151" w:rsidRDefault="00C569AC" w:rsidP="00DB7B34">
            <w:pPr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Upstream </w:t>
            </w:r>
            <w:r w:rsidR="00DD0D43">
              <w:rPr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lange on end of flexible at interface to topside shut down flange on</w:t>
            </w:r>
            <w:r w:rsidR="00087871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John Brook</w:t>
            </w:r>
            <w:r w:rsidR="001A2745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Platform</w:t>
            </w:r>
          </w:p>
        </w:tc>
        <w:tc>
          <w:tcPr>
            <w:tcW w:w="830" w:type="dxa"/>
          </w:tcPr>
          <w:p w14:paraId="0DCD2ECD" w14:textId="36730533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13891E94" w14:textId="0CE1E5A2" w:rsidR="00787967" w:rsidRPr="00F04151" w:rsidRDefault="00787967" w:rsidP="00556F4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303 895.34</w:t>
            </w:r>
          </w:p>
        </w:tc>
        <w:tc>
          <w:tcPr>
            <w:tcW w:w="1798" w:type="dxa"/>
            <w:vAlign w:val="center"/>
          </w:tcPr>
          <w:p w14:paraId="0E66DEC6" w14:textId="1C1823E0" w:rsidR="00787967" w:rsidRPr="00F04151" w:rsidRDefault="00787967" w:rsidP="00556F4B">
            <w:pPr>
              <w:spacing w:line="28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7 737 890.25</w:t>
            </w:r>
          </w:p>
        </w:tc>
        <w:tc>
          <w:tcPr>
            <w:tcW w:w="1554" w:type="dxa"/>
          </w:tcPr>
          <w:p w14:paraId="1B7CFE97" w14:textId="77777777" w:rsidR="00C569AC" w:rsidRPr="00F04151" w:rsidRDefault="00C569AC" w:rsidP="00992965">
            <w:pPr>
              <w:spacing w:line="280" w:lineRule="exact"/>
              <w:jc w:val="center"/>
              <w:rPr>
                <w:sz w:val="24"/>
                <w:szCs w:val="24"/>
              </w:rPr>
            </w:pPr>
          </w:p>
        </w:tc>
      </w:tr>
    </w:tbl>
    <w:p w14:paraId="268CCC68" w14:textId="77777777" w:rsidR="00C569AC" w:rsidRDefault="00C569AC" w:rsidP="00C569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1248D2D7" w14:textId="067CCBD9" w:rsidR="00AD01C8" w:rsidRPr="002473A4" w:rsidRDefault="002473A4" w:rsidP="00C569A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2473A4">
        <w:rPr>
          <w:rFonts w:ascii="Times New Roman" w:hAnsi="Times New Roman" w:cs="Times New Roman"/>
          <w:b/>
          <w:sz w:val="20"/>
          <w:szCs w:val="20"/>
          <w:lang w:val="en-GB"/>
        </w:rPr>
        <w:t xml:space="preserve">Coordinates are based on the GDA94 Geodetic datum, </w:t>
      </w:r>
      <w:r w:rsidR="00C569AC" w:rsidRPr="002473A4">
        <w:rPr>
          <w:rFonts w:ascii="Times New Roman" w:hAnsi="Times New Roman" w:cs="Times New Roman"/>
          <w:b/>
          <w:sz w:val="20"/>
          <w:szCs w:val="20"/>
          <w:lang w:val="en-GB"/>
        </w:rPr>
        <w:t>MGA</w:t>
      </w:r>
      <w:r w:rsidRPr="002473A4">
        <w:rPr>
          <w:rFonts w:ascii="Times New Roman" w:hAnsi="Times New Roman" w:cs="Times New Roman"/>
          <w:b/>
          <w:sz w:val="20"/>
          <w:szCs w:val="20"/>
          <w:lang w:val="en-GB"/>
        </w:rPr>
        <w:t xml:space="preserve"> Zone</w:t>
      </w:r>
      <w:r w:rsidR="00C569AC" w:rsidRPr="002473A4">
        <w:rPr>
          <w:rFonts w:ascii="Times New Roman" w:hAnsi="Times New Roman" w:cs="Times New Roman"/>
          <w:b/>
          <w:sz w:val="20"/>
          <w:szCs w:val="20"/>
          <w:lang w:val="en-GB"/>
        </w:rPr>
        <w:t xml:space="preserve"> 50</w:t>
      </w:r>
    </w:p>
    <w:p w14:paraId="52E408F3" w14:textId="3BB779F7" w:rsidR="00D56DDA" w:rsidRDefault="00D56DDA">
      <w:pP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br w:type="page"/>
      </w:r>
    </w:p>
    <w:p w14:paraId="689A90A7" w14:textId="6BA0C8EB" w:rsidR="00836DF5" w:rsidRDefault="00836DF5" w:rsidP="0083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lastRenderedPageBreak/>
        <w:t>SPECIFICATIONS</w:t>
      </w:r>
    </w:p>
    <w:p w14:paraId="0CAC3934" w14:textId="77777777" w:rsidR="00836DF5" w:rsidRPr="00F04151" w:rsidRDefault="00836DF5" w:rsidP="0083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461B2DE6" w14:textId="77777777" w:rsidR="00836DF5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lang w:val="en-GB"/>
        </w:rPr>
        <w:t>Design and Construction</w:t>
      </w:r>
    </w:p>
    <w:p w14:paraId="1BBC9843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D2A15A9" w14:textId="6868E931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The offshore pipeline </w:t>
      </w:r>
      <w:r w:rsidR="000505A4">
        <w:rPr>
          <w:rFonts w:ascii="Times New Roman" w:hAnsi="Times New Roman" w:cs="Times New Roman"/>
          <w:sz w:val="24"/>
          <w:szCs w:val="24"/>
          <w:lang w:val="en-GB"/>
        </w:rPr>
        <w:t>will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 be designed and constructed in accordance</w:t>
      </w:r>
      <w:r w:rsidR="000505A4">
        <w:rPr>
          <w:rFonts w:ascii="Times New Roman" w:hAnsi="Times New Roman" w:cs="Times New Roman"/>
          <w:sz w:val="24"/>
          <w:szCs w:val="24"/>
          <w:lang w:val="en-GB"/>
        </w:rPr>
        <w:t xml:space="preserve"> with the following </w:t>
      </w:r>
      <w:r w:rsidR="00AB297F">
        <w:rPr>
          <w:rFonts w:ascii="Times New Roman" w:hAnsi="Times New Roman" w:cs="Times New Roman"/>
          <w:sz w:val="24"/>
          <w:szCs w:val="24"/>
          <w:lang w:val="en-GB"/>
        </w:rPr>
        <w:t>design codes and standards:</w:t>
      </w:r>
      <w:r w:rsidRPr="00F041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28DCDA2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0505A4" w14:paraId="1D69DBE7" w14:textId="77777777" w:rsidTr="000F6EC4">
        <w:tc>
          <w:tcPr>
            <w:tcW w:w="3256" w:type="dxa"/>
          </w:tcPr>
          <w:p w14:paraId="5D906231" w14:textId="33D6BB79" w:rsidR="000505A4" w:rsidRDefault="000505A4" w:rsidP="00836DF5">
            <w:pPr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Document Number</w:t>
            </w:r>
          </w:p>
        </w:tc>
        <w:tc>
          <w:tcPr>
            <w:tcW w:w="6372" w:type="dxa"/>
          </w:tcPr>
          <w:p w14:paraId="0713CB45" w14:textId="43E4E224" w:rsidR="000505A4" w:rsidRDefault="000505A4" w:rsidP="00836DF5">
            <w:pPr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Title</w:t>
            </w:r>
          </w:p>
        </w:tc>
      </w:tr>
      <w:tr w:rsidR="000505A4" w14:paraId="584C84FE" w14:textId="77777777" w:rsidTr="000F6EC4">
        <w:tc>
          <w:tcPr>
            <w:tcW w:w="3256" w:type="dxa"/>
          </w:tcPr>
          <w:p w14:paraId="0125EB7D" w14:textId="2E92C43C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 w:rsidRPr="000F6EC4">
              <w:rPr>
                <w:bCs/>
                <w:sz w:val="24"/>
                <w:szCs w:val="24"/>
                <w:lang w:val="en-GB"/>
              </w:rPr>
              <w:t>API 17J</w:t>
            </w:r>
          </w:p>
        </w:tc>
        <w:tc>
          <w:tcPr>
            <w:tcW w:w="6372" w:type="dxa"/>
          </w:tcPr>
          <w:p w14:paraId="26C7C13A" w14:textId="04F4FC61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Specification for Unbonded Flexible Pipe</w:t>
            </w:r>
          </w:p>
        </w:tc>
      </w:tr>
      <w:tr w:rsidR="000505A4" w14:paraId="62329AF1" w14:textId="77777777" w:rsidTr="000F6EC4">
        <w:tc>
          <w:tcPr>
            <w:tcW w:w="3256" w:type="dxa"/>
          </w:tcPr>
          <w:p w14:paraId="0A96EF16" w14:textId="5D06F1E8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 w:rsidRPr="000F6EC4">
              <w:rPr>
                <w:bCs/>
                <w:sz w:val="24"/>
                <w:szCs w:val="24"/>
                <w:lang w:val="en-GB"/>
              </w:rPr>
              <w:t>API RP 17B</w:t>
            </w:r>
          </w:p>
        </w:tc>
        <w:tc>
          <w:tcPr>
            <w:tcW w:w="6372" w:type="dxa"/>
          </w:tcPr>
          <w:p w14:paraId="5B5EE2E0" w14:textId="302271F3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Recommended Practice for Flexible Pipe</w:t>
            </w:r>
          </w:p>
        </w:tc>
      </w:tr>
      <w:tr w:rsidR="000505A4" w14:paraId="5604A87A" w14:textId="77777777" w:rsidTr="000F6EC4">
        <w:tc>
          <w:tcPr>
            <w:tcW w:w="3256" w:type="dxa"/>
          </w:tcPr>
          <w:p w14:paraId="4A6EFB26" w14:textId="3066A59E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17N</w:t>
            </w:r>
          </w:p>
        </w:tc>
        <w:tc>
          <w:tcPr>
            <w:tcW w:w="6372" w:type="dxa"/>
          </w:tcPr>
          <w:p w14:paraId="1EA5B45A" w14:textId="5EEAF0FB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Recommended Practise for Subsea Production System Reliability, Technical Risk &amp; Integrity Management</w:t>
            </w:r>
          </w:p>
        </w:tc>
      </w:tr>
      <w:tr w:rsidR="000505A4" w14:paraId="46136769" w14:textId="77777777" w:rsidTr="000F6EC4">
        <w:tc>
          <w:tcPr>
            <w:tcW w:w="3256" w:type="dxa"/>
          </w:tcPr>
          <w:p w14:paraId="0BC02A9D" w14:textId="58A9DC18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Spec 17L1</w:t>
            </w:r>
          </w:p>
        </w:tc>
        <w:tc>
          <w:tcPr>
            <w:tcW w:w="6372" w:type="dxa"/>
          </w:tcPr>
          <w:p w14:paraId="662F77CA" w14:textId="5117F843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Specification for Flexible Pipe Ancillary Equipment</w:t>
            </w:r>
          </w:p>
        </w:tc>
      </w:tr>
      <w:tr w:rsidR="000505A4" w14:paraId="207CAA7A" w14:textId="77777777" w:rsidTr="000F6EC4">
        <w:tc>
          <w:tcPr>
            <w:tcW w:w="3256" w:type="dxa"/>
          </w:tcPr>
          <w:p w14:paraId="7172F79D" w14:textId="064B9849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RP 17L2</w:t>
            </w:r>
          </w:p>
        </w:tc>
        <w:tc>
          <w:tcPr>
            <w:tcW w:w="6372" w:type="dxa"/>
          </w:tcPr>
          <w:p w14:paraId="62924562" w14:textId="59613FF3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Recommended practice for flexible pipe ancillary equipment</w:t>
            </w:r>
          </w:p>
        </w:tc>
      </w:tr>
      <w:tr w:rsidR="000505A4" w14:paraId="2A329333" w14:textId="77777777" w:rsidTr="000F6EC4">
        <w:tc>
          <w:tcPr>
            <w:tcW w:w="3256" w:type="dxa"/>
          </w:tcPr>
          <w:p w14:paraId="69A4D70B" w14:textId="0423B405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Technical Report 17TR1</w:t>
            </w:r>
          </w:p>
        </w:tc>
        <w:tc>
          <w:tcPr>
            <w:tcW w:w="6372" w:type="dxa"/>
          </w:tcPr>
          <w:p w14:paraId="73DAC132" w14:textId="5C920CB4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Evaluation Standard for Internal Pressure Sheath Polymers for High Temperature Flexible Pipes</w:t>
            </w:r>
          </w:p>
        </w:tc>
      </w:tr>
      <w:tr w:rsidR="000505A4" w14:paraId="1E146245" w14:textId="77777777" w:rsidTr="000F6EC4">
        <w:tc>
          <w:tcPr>
            <w:tcW w:w="3256" w:type="dxa"/>
          </w:tcPr>
          <w:p w14:paraId="7145E510" w14:textId="7300F710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Technical Report 17TR2</w:t>
            </w:r>
          </w:p>
        </w:tc>
        <w:tc>
          <w:tcPr>
            <w:tcW w:w="6372" w:type="dxa"/>
          </w:tcPr>
          <w:p w14:paraId="21719957" w14:textId="2C9E65A8" w:rsidR="000505A4" w:rsidRPr="000F6EC4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The Ageing of PA-12 in Flexible Pipes</w:t>
            </w:r>
          </w:p>
        </w:tc>
      </w:tr>
      <w:tr w:rsidR="000505A4" w14:paraId="4256CD68" w14:textId="77777777" w:rsidTr="000F6EC4">
        <w:tc>
          <w:tcPr>
            <w:tcW w:w="3256" w:type="dxa"/>
          </w:tcPr>
          <w:p w14:paraId="36DD3C0B" w14:textId="0393EAC8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API Specification 6A</w:t>
            </w:r>
          </w:p>
        </w:tc>
        <w:tc>
          <w:tcPr>
            <w:tcW w:w="6372" w:type="dxa"/>
          </w:tcPr>
          <w:p w14:paraId="60554577" w14:textId="1AC46361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Specification for Wellhead and Christmas Tree Equipment</w:t>
            </w:r>
          </w:p>
        </w:tc>
      </w:tr>
      <w:tr w:rsidR="000505A4" w14:paraId="59D2D00B" w14:textId="77777777" w:rsidTr="000F6EC4">
        <w:tc>
          <w:tcPr>
            <w:tcW w:w="3256" w:type="dxa"/>
          </w:tcPr>
          <w:p w14:paraId="1712ED32" w14:textId="1FD7E344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DNVGL-RP-B401</w:t>
            </w:r>
          </w:p>
        </w:tc>
        <w:tc>
          <w:tcPr>
            <w:tcW w:w="6372" w:type="dxa"/>
          </w:tcPr>
          <w:p w14:paraId="4C22458B" w14:textId="14B57534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Cathodic Protection Design</w:t>
            </w:r>
          </w:p>
        </w:tc>
      </w:tr>
      <w:tr w:rsidR="000505A4" w14:paraId="5822057F" w14:textId="77777777" w:rsidTr="000F6EC4">
        <w:tc>
          <w:tcPr>
            <w:tcW w:w="3256" w:type="dxa"/>
          </w:tcPr>
          <w:p w14:paraId="07841B14" w14:textId="741488DD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DNVGL-RP-F103</w:t>
            </w:r>
          </w:p>
        </w:tc>
        <w:tc>
          <w:tcPr>
            <w:tcW w:w="6372" w:type="dxa"/>
          </w:tcPr>
          <w:p w14:paraId="720F8303" w14:textId="61A7B3FF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Cathodic Protection of Submarine Pipelines by Galvanic Anodes</w:t>
            </w:r>
          </w:p>
        </w:tc>
      </w:tr>
      <w:tr w:rsidR="000505A4" w14:paraId="6286090D" w14:textId="77777777" w:rsidTr="000F6EC4">
        <w:tc>
          <w:tcPr>
            <w:tcW w:w="3256" w:type="dxa"/>
          </w:tcPr>
          <w:p w14:paraId="3819085C" w14:textId="4B09C57E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DNVGL-RP-F109</w:t>
            </w:r>
          </w:p>
        </w:tc>
        <w:tc>
          <w:tcPr>
            <w:tcW w:w="6372" w:type="dxa"/>
          </w:tcPr>
          <w:p w14:paraId="33627096" w14:textId="5B7EAB2F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On-Bottom Stability Design of Submarine Pipelines</w:t>
            </w:r>
          </w:p>
        </w:tc>
      </w:tr>
      <w:tr w:rsidR="000505A4" w14:paraId="64DE25D2" w14:textId="77777777" w:rsidTr="000F6EC4">
        <w:tc>
          <w:tcPr>
            <w:tcW w:w="3256" w:type="dxa"/>
          </w:tcPr>
          <w:p w14:paraId="18623BAD" w14:textId="7FE73FEC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EN 10204</w:t>
            </w:r>
          </w:p>
        </w:tc>
        <w:tc>
          <w:tcPr>
            <w:tcW w:w="6372" w:type="dxa"/>
          </w:tcPr>
          <w:p w14:paraId="0B981805" w14:textId="5069A95F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Metallic Products-Type of Inspection Documents</w:t>
            </w:r>
          </w:p>
        </w:tc>
      </w:tr>
      <w:tr w:rsidR="000505A4" w14:paraId="2264CD44" w14:textId="77777777" w:rsidTr="000F6EC4">
        <w:tc>
          <w:tcPr>
            <w:tcW w:w="3256" w:type="dxa"/>
          </w:tcPr>
          <w:p w14:paraId="395DD75C" w14:textId="388C32C8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DNVGL-RP-F112</w:t>
            </w:r>
          </w:p>
        </w:tc>
        <w:tc>
          <w:tcPr>
            <w:tcW w:w="6372" w:type="dxa"/>
          </w:tcPr>
          <w:p w14:paraId="601BB7BE" w14:textId="14584FF2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Design of duplex stainless-steel subsea equipment exposed to cathodic protection</w:t>
            </w:r>
          </w:p>
        </w:tc>
      </w:tr>
      <w:tr w:rsidR="000505A4" w14:paraId="54047609" w14:textId="77777777" w:rsidTr="000F6EC4">
        <w:tc>
          <w:tcPr>
            <w:tcW w:w="3256" w:type="dxa"/>
          </w:tcPr>
          <w:p w14:paraId="4B161A67" w14:textId="3E7D2389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DNVGL-RP-O501</w:t>
            </w:r>
          </w:p>
        </w:tc>
        <w:tc>
          <w:tcPr>
            <w:tcW w:w="6372" w:type="dxa"/>
          </w:tcPr>
          <w:p w14:paraId="29FFC3BA" w14:textId="722C035E" w:rsidR="000505A4" w:rsidRPr="00AB297F" w:rsidRDefault="000505A4" w:rsidP="00836DF5">
            <w:pPr>
              <w:rPr>
                <w:bCs/>
                <w:sz w:val="24"/>
                <w:szCs w:val="24"/>
                <w:lang w:val="en-GB"/>
              </w:rPr>
            </w:pPr>
            <w:r>
              <w:rPr>
                <w:bCs/>
                <w:sz w:val="24"/>
                <w:szCs w:val="24"/>
                <w:lang w:val="en-GB"/>
              </w:rPr>
              <w:t>Managing sand protection and erosion</w:t>
            </w:r>
          </w:p>
        </w:tc>
      </w:tr>
    </w:tbl>
    <w:p w14:paraId="4A60629F" w14:textId="77777777" w:rsidR="00DD0D43" w:rsidRDefault="00DD0D43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516A681" w14:textId="6AD3B69F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04151">
        <w:rPr>
          <w:rFonts w:ascii="Times New Roman" w:hAnsi="Times New Roman" w:cs="Times New Roman"/>
          <w:b/>
          <w:sz w:val="24"/>
          <w:szCs w:val="24"/>
          <w:lang w:val="en-GB"/>
        </w:rPr>
        <w:t>Basis of Design</w:t>
      </w:r>
    </w:p>
    <w:p w14:paraId="60FE76DB" w14:textId="77777777" w:rsidR="00836DF5" w:rsidRPr="00F04151" w:rsidRDefault="00836DF5" w:rsidP="00836D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D22A127" w14:textId="77777777" w:rsidR="00836DF5" w:rsidRPr="00F04151" w:rsidRDefault="00836DF5" w:rsidP="00836DF5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04151">
        <w:rPr>
          <w:rFonts w:ascii="Times New Roman" w:eastAsia="MS Mincho" w:hAnsi="Times New Roman" w:cs="Times New Roman"/>
          <w:sz w:val="24"/>
          <w:szCs w:val="24"/>
          <w:lang w:eastAsia="ja-JP"/>
        </w:rPr>
        <w:t>The pipeline design is based on the following parameters:</w:t>
      </w:r>
    </w:p>
    <w:p w14:paraId="548D16BB" w14:textId="77777777" w:rsidR="00836DF5" w:rsidRPr="00F04151" w:rsidRDefault="00836DF5" w:rsidP="00836DF5">
      <w:pPr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"/>
        <w:gridCol w:w="2340"/>
        <w:gridCol w:w="6305"/>
      </w:tblGrid>
      <w:tr w:rsidR="00836DF5" w:rsidRPr="00F04151" w14:paraId="2330E9C7" w14:textId="77777777" w:rsidTr="008B4816">
        <w:trPr>
          <w:trHeight w:val="291"/>
        </w:trPr>
        <w:tc>
          <w:tcPr>
            <w:tcW w:w="916" w:type="dxa"/>
          </w:tcPr>
          <w:p w14:paraId="43ADDB4D" w14:textId="77777777" w:rsidR="00836DF5" w:rsidRPr="00F04151" w:rsidRDefault="00836DF5" w:rsidP="00992965">
            <w:pPr>
              <w:jc w:val="center"/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340" w:type="dxa"/>
          </w:tcPr>
          <w:p w14:paraId="7FC2EADE" w14:textId="77777777" w:rsidR="00836DF5" w:rsidRPr="00F04151" w:rsidRDefault="00836DF5" w:rsidP="00992965">
            <w:pPr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Item Description</w:t>
            </w:r>
          </w:p>
        </w:tc>
        <w:tc>
          <w:tcPr>
            <w:tcW w:w="6305" w:type="dxa"/>
          </w:tcPr>
          <w:p w14:paraId="73B934F1" w14:textId="77777777" w:rsidR="00836DF5" w:rsidRPr="00F04151" w:rsidRDefault="00836DF5" w:rsidP="00992965">
            <w:pPr>
              <w:rPr>
                <w:b/>
                <w:sz w:val="24"/>
                <w:szCs w:val="24"/>
              </w:rPr>
            </w:pPr>
            <w:r w:rsidRPr="00F04151">
              <w:rPr>
                <w:b/>
                <w:sz w:val="24"/>
                <w:szCs w:val="24"/>
              </w:rPr>
              <w:t>Details</w:t>
            </w:r>
          </w:p>
        </w:tc>
      </w:tr>
      <w:tr w:rsidR="00836DF5" w:rsidRPr="00F04151" w14:paraId="7DEA7E63" w14:textId="77777777" w:rsidTr="008B4816">
        <w:trPr>
          <w:trHeight w:val="573"/>
        </w:trPr>
        <w:tc>
          <w:tcPr>
            <w:tcW w:w="916" w:type="dxa"/>
          </w:tcPr>
          <w:p w14:paraId="2685443F" w14:textId="77777777" w:rsidR="00836DF5" w:rsidRPr="00F04151" w:rsidRDefault="00836DF5" w:rsidP="00992965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14:paraId="1B5D2613" w14:textId="77777777" w:rsidR="00836DF5" w:rsidRDefault="00836DF5" w:rsidP="00992965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Outside diameter of pipe and riser</w:t>
            </w:r>
          </w:p>
          <w:p w14:paraId="6197ED44" w14:textId="14E66261" w:rsidR="00E319C8" w:rsidRPr="00F04151" w:rsidRDefault="00E319C8" w:rsidP="00992965">
            <w:pPr>
              <w:rPr>
                <w:sz w:val="24"/>
                <w:szCs w:val="24"/>
              </w:rPr>
            </w:pPr>
          </w:p>
        </w:tc>
        <w:tc>
          <w:tcPr>
            <w:tcW w:w="6305" w:type="dxa"/>
          </w:tcPr>
          <w:p w14:paraId="5B653F1B" w14:textId="77777777" w:rsidR="00836DF5" w:rsidRDefault="00E319C8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XT Connector (Gooseneck Pipe): 7.38” (187.5 mm)</w:t>
            </w:r>
          </w:p>
          <w:p w14:paraId="793875AA" w14:textId="77777777" w:rsidR="00E319C8" w:rsidRDefault="00E319C8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 Section: 263.92 mm</w:t>
            </w:r>
          </w:p>
          <w:p w14:paraId="1C763561" w14:textId="3BA03FA5" w:rsidR="00E319C8" w:rsidRPr="00F04151" w:rsidRDefault="00E319C8" w:rsidP="0099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MID/COLD Sections: 264.51 mm</w:t>
            </w:r>
          </w:p>
        </w:tc>
      </w:tr>
      <w:tr w:rsidR="00FD0D7B" w:rsidRPr="00F04151" w14:paraId="1C0B65C9" w14:textId="77777777" w:rsidTr="008B4816">
        <w:trPr>
          <w:trHeight w:val="865"/>
        </w:trPr>
        <w:tc>
          <w:tcPr>
            <w:tcW w:w="916" w:type="dxa"/>
          </w:tcPr>
          <w:p w14:paraId="27FF85FD" w14:textId="77777777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14:paraId="10C415A7" w14:textId="021F4119" w:rsidR="00E319C8" w:rsidRPr="00F04151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Wall thickness of pipe inclusive of riser (only for carbon steel)</w:t>
            </w:r>
          </w:p>
        </w:tc>
        <w:tc>
          <w:tcPr>
            <w:tcW w:w="6305" w:type="dxa"/>
          </w:tcPr>
          <w:p w14:paraId="32F2398F" w14:textId="041106B8" w:rsidR="00F32AF3" w:rsidRDefault="00E319C8" w:rsidP="00E319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XT Connector</w:t>
            </w:r>
            <w:r w:rsidR="00F32AF3">
              <w:rPr>
                <w:sz w:val="24"/>
                <w:szCs w:val="24"/>
              </w:rPr>
              <w:t>:</w:t>
            </w:r>
            <w:r w:rsidR="002B77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Gooseneck Pipe 1” (25.4 mm) </w:t>
            </w:r>
          </w:p>
          <w:p w14:paraId="4DBA2CD3" w14:textId="3CC390CB" w:rsidR="00FD0D7B" w:rsidRDefault="00E319C8" w:rsidP="00E319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Internal Cladding</w:t>
            </w:r>
            <w:r w:rsidR="00F32A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Inconel 625, 0.125”</w:t>
            </w:r>
            <w:r w:rsidR="00F32A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(3.2 mm) min thickness</w:t>
            </w:r>
          </w:p>
          <w:p w14:paraId="5A20019D" w14:textId="6FF08A0F" w:rsidR="00F32AF3" w:rsidRDefault="00F32AF3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 Section: 30.36 mm</w:t>
            </w:r>
          </w:p>
          <w:p w14:paraId="29A78E50" w14:textId="5236F32A" w:rsidR="00F32AF3" w:rsidRPr="00F04151" w:rsidRDefault="00F32AF3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MID/COLD Sections: 30.66 mm</w:t>
            </w:r>
          </w:p>
        </w:tc>
      </w:tr>
      <w:tr w:rsidR="00FD0D7B" w:rsidRPr="00F04151" w14:paraId="612EFBF9" w14:textId="77777777" w:rsidTr="008B4816">
        <w:trPr>
          <w:trHeight w:val="281"/>
        </w:trPr>
        <w:tc>
          <w:tcPr>
            <w:tcW w:w="916" w:type="dxa"/>
          </w:tcPr>
          <w:p w14:paraId="7C4C97DF" w14:textId="77777777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14:paraId="216B4DA2" w14:textId="77777777" w:rsidR="00FD0D7B" w:rsidRPr="00F04151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Length</w:t>
            </w:r>
          </w:p>
        </w:tc>
        <w:tc>
          <w:tcPr>
            <w:tcW w:w="6305" w:type="dxa"/>
          </w:tcPr>
          <w:p w14:paraId="2C8E1100" w14:textId="30172FBF" w:rsidR="00FD0D7B" w:rsidRPr="00F04151" w:rsidRDefault="00AB297F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16.7</w:t>
            </w:r>
            <w:r w:rsidR="00FD0D7B" w:rsidRPr="00F04151">
              <w:rPr>
                <w:sz w:val="24"/>
                <w:szCs w:val="24"/>
              </w:rPr>
              <w:t xml:space="preserve"> km (approximate)</w:t>
            </w:r>
          </w:p>
        </w:tc>
      </w:tr>
      <w:tr w:rsidR="00FD0D7B" w:rsidRPr="00F04151" w14:paraId="10BF68B9" w14:textId="77777777" w:rsidTr="008B4816">
        <w:trPr>
          <w:trHeight w:val="291"/>
        </w:trPr>
        <w:tc>
          <w:tcPr>
            <w:tcW w:w="916" w:type="dxa"/>
          </w:tcPr>
          <w:p w14:paraId="62856A87" w14:textId="77777777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14:paraId="3354AC8A" w14:textId="77777777" w:rsidR="00FD0D7B" w:rsidRPr="00F04151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Design life</w:t>
            </w:r>
          </w:p>
        </w:tc>
        <w:tc>
          <w:tcPr>
            <w:tcW w:w="6305" w:type="dxa"/>
          </w:tcPr>
          <w:p w14:paraId="526BE866" w14:textId="048F6EB5" w:rsidR="00FD0D7B" w:rsidRPr="00F04151" w:rsidRDefault="002473A4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D0D7B" w:rsidRPr="00F04151">
              <w:rPr>
                <w:sz w:val="24"/>
                <w:szCs w:val="24"/>
              </w:rPr>
              <w:t xml:space="preserve"> years (approximate)</w:t>
            </w:r>
          </w:p>
        </w:tc>
      </w:tr>
      <w:tr w:rsidR="00FD0D7B" w:rsidRPr="00F04151" w14:paraId="578450F4" w14:textId="77777777" w:rsidTr="008B4816">
        <w:trPr>
          <w:trHeight w:val="281"/>
        </w:trPr>
        <w:tc>
          <w:tcPr>
            <w:tcW w:w="916" w:type="dxa"/>
          </w:tcPr>
          <w:p w14:paraId="1A21489E" w14:textId="77777777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14:paraId="09EB8CD9" w14:textId="77777777" w:rsidR="00FD0D7B" w:rsidRPr="00F04151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Material</w:t>
            </w:r>
          </w:p>
        </w:tc>
        <w:tc>
          <w:tcPr>
            <w:tcW w:w="6305" w:type="dxa"/>
          </w:tcPr>
          <w:p w14:paraId="2C872432" w14:textId="0D96D1B3" w:rsidR="003174FC" w:rsidRPr="000F6EC4" w:rsidRDefault="001A2745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Flexible steel</w:t>
            </w:r>
          </w:p>
        </w:tc>
      </w:tr>
      <w:tr w:rsidR="00FD0D7B" w:rsidRPr="00F04151" w14:paraId="1AB52E4F" w14:textId="77777777" w:rsidTr="008B4816">
        <w:trPr>
          <w:trHeight w:val="583"/>
        </w:trPr>
        <w:tc>
          <w:tcPr>
            <w:tcW w:w="916" w:type="dxa"/>
          </w:tcPr>
          <w:p w14:paraId="0A2282BA" w14:textId="6475EF1F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14:paraId="68FDC421" w14:textId="77777777" w:rsidR="00FD0D7B" w:rsidRPr="00F04151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and Riser Steel Grade</w:t>
            </w:r>
          </w:p>
        </w:tc>
        <w:tc>
          <w:tcPr>
            <w:tcW w:w="6305" w:type="dxa"/>
          </w:tcPr>
          <w:p w14:paraId="64020EA4" w14:textId="1C3B81E3" w:rsidR="003174FC" w:rsidRDefault="00CC6015" w:rsidP="00317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XT Connector</w:t>
            </w:r>
            <w:r w:rsidR="002B7788">
              <w:rPr>
                <w:sz w:val="24"/>
                <w:szCs w:val="24"/>
              </w:rPr>
              <w:t xml:space="preserve"> – </w:t>
            </w:r>
            <w:r w:rsidR="003174FC" w:rsidRPr="000F6EC4">
              <w:rPr>
                <w:sz w:val="24"/>
                <w:szCs w:val="24"/>
              </w:rPr>
              <w:t>Gooseneck Pipe: Steel API 5L X70</w:t>
            </w:r>
          </w:p>
          <w:p w14:paraId="6A5A066B" w14:textId="31F29F0C" w:rsidR="00FD0D7B" w:rsidRPr="000F6EC4" w:rsidRDefault="00CC6015" w:rsidP="003174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HOT/MID/COLD Section</w:t>
            </w:r>
            <w:r w:rsidR="002B7788">
              <w:rPr>
                <w:sz w:val="24"/>
                <w:szCs w:val="24"/>
              </w:rPr>
              <w:t xml:space="preserve"> </w:t>
            </w:r>
            <w:r w:rsidR="003174FC" w:rsidRPr="000F6EC4">
              <w:rPr>
                <w:sz w:val="24"/>
                <w:szCs w:val="24"/>
              </w:rPr>
              <w:t>Carcass Material: Duplex Stainless Steel</w:t>
            </w:r>
          </w:p>
        </w:tc>
      </w:tr>
      <w:tr w:rsidR="00FD0D7B" w:rsidRPr="00F04151" w14:paraId="03CC7C0B" w14:textId="77777777" w:rsidTr="008B4816">
        <w:trPr>
          <w:trHeight w:val="281"/>
        </w:trPr>
        <w:tc>
          <w:tcPr>
            <w:tcW w:w="916" w:type="dxa"/>
          </w:tcPr>
          <w:p w14:paraId="33BE54B5" w14:textId="77777777" w:rsidR="00FD0D7B" w:rsidRPr="00F04151" w:rsidRDefault="00FD0D7B" w:rsidP="00FD0D7B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7</w:t>
            </w:r>
          </w:p>
        </w:tc>
        <w:tc>
          <w:tcPr>
            <w:tcW w:w="2340" w:type="dxa"/>
          </w:tcPr>
          <w:p w14:paraId="69FE8F4E" w14:textId="77777777" w:rsidR="00FD0D7B" w:rsidRDefault="00FD0D7B" w:rsidP="00FD0D7B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Pipeline Specification</w:t>
            </w:r>
          </w:p>
          <w:p w14:paraId="72EAA1FF" w14:textId="77777777" w:rsidR="00F32AF3" w:rsidRDefault="00F32AF3" w:rsidP="00FD0D7B">
            <w:pPr>
              <w:rPr>
                <w:sz w:val="24"/>
                <w:szCs w:val="24"/>
              </w:rPr>
            </w:pPr>
          </w:p>
          <w:p w14:paraId="27C46C96" w14:textId="129C3AFE" w:rsidR="00F32AF3" w:rsidRPr="00F04151" w:rsidRDefault="00F32AF3" w:rsidP="00FD0D7B">
            <w:pPr>
              <w:rPr>
                <w:sz w:val="24"/>
                <w:szCs w:val="24"/>
              </w:rPr>
            </w:pPr>
          </w:p>
        </w:tc>
        <w:tc>
          <w:tcPr>
            <w:tcW w:w="6305" w:type="dxa"/>
          </w:tcPr>
          <w:p w14:paraId="5E155E0F" w14:textId="77777777" w:rsidR="00DD1FF3" w:rsidRDefault="00F32AF3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XT Connector – Gooseneck Pipe: API 5L X70</w:t>
            </w:r>
          </w:p>
          <w:p w14:paraId="35867F40" w14:textId="75E99DE8" w:rsidR="00F32AF3" w:rsidRPr="00F04151" w:rsidRDefault="00F32AF3" w:rsidP="00FD0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HOT/MID/COLD Sections: Duplex Stainless Steel carcass</w:t>
            </w:r>
          </w:p>
        </w:tc>
      </w:tr>
      <w:tr w:rsidR="00DD1FF3" w:rsidRPr="00F04151" w14:paraId="70A06906" w14:textId="77777777" w:rsidTr="008B4816">
        <w:trPr>
          <w:trHeight w:val="573"/>
        </w:trPr>
        <w:tc>
          <w:tcPr>
            <w:tcW w:w="916" w:type="dxa"/>
          </w:tcPr>
          <w:p w14:paraId="56BF518A" w14:textId="77777777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8</w:t>
            </w:r>
          </w:p>
        </w:tc>
        <w:tc>
          <w:tcPr>
            <w:tcW w:w="2340" w:type="dxa"/>
          </w:tcPr>
          <w:p w14:paraId="04A80709" w14:textId="7B07AFD6" w:rsidR="00F32A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Minimum yield strength of pipe steel</w:t>
            </w:r>
          </w:p>
        </w:tc>
        <w:tc>
          <w:tcPr>
            <w:tcW w:w="6305" w:type="dxa"/>
          </w:tcPr>
          <w:p w14:paraId="450245D7" w14:textId="77777777" w:rsidR="00DD1FF3" w:rsidRDefault="00F32AF3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XT Connector – Gooseneck Pipe: 70 </w:t>
            </w:r>
            <w:proofErr w:type="spellStart"/>
            <w:r>
              <w:rPr>
                <w:sz w:val="24"/>
                <w:szCs w:val="24"/>
              </w:rPr>
              <w:t>ksi</w:t>
            </w:r>
            <w:proofErr w:type="spellEnd"/>
          </w:p>
          <w:p w14:paraId="3D2286F6" w14:textId="2ADD2724" w:rsidR="00F32AF3" w:rsidRPr="00F04151" w:rsidRDefault="00F32AF3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HOT/MID/COLD Section: N/A</w:t>
            </w:r>
          </w:p>
        </w:tc>
      </w:tr>
      <w:tr w:rsidR="00DD1FF3" w:rsidRPr="00F04151" w14:paraId="157093AE" w14:textId="77777777" w:rsidTr="008B4816">
        <w:trPr>
          <w:trHeight w:val="583"/>
        </w:trPr>
        <w:tc>
          <w:tcPr>
            <w:tcW w:w="916" w:type="dxa"/>
          </w:tcPr>
          <w:p w14:paraId="54EA0D54" w14:textId="77777777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340" w:type="dxa"/>
          </w:tcPr>
          <w:p w14:paraId="320E3CFD" w14:textId="77777777" w:rsidR="00DD1F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Maximum Allowable Operating Pressure</w:t>
            </w:r>
          </w:p>
        </w:tc>
        <w:tc>
          <w:tcPr>
            <w:tcW w:w="6305" w:type="dxa"/>
          </w:tcPr>
          <w:p w14:paraId="674677D8" w14:textId="205726FE" w:rsidR="00DD1FF3" w:rsidRPr="00F04151" w:rsidRDefault="00DD1FF3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22.5 MPa</w:t>
            </w:r>
          </w:p>
        </w:tc>
      </w:tr>
      <w:tr w:rsidR="00DD1FF3" w:rsidRPr="00F04151" w14:paraId="0852AA9B" w14:textId="77777777" w:rsidTr="008B4816">
        <w:trPr>
          <w:trHeight w:val="281"/>
        </w:trPr>
        <w:tc>
          <w:tcPr>
            <w:tcW w:w="916" w:type="dxa"/>
          </w:tcPr>
          <w:p w14:paraId="1ADE3781" w14:textId="77777777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10</w:t>
            </w:r>
          </w:p>
        </w:tc>
        <w:tc>
          <w:tcPr>
            <w:tcW w:w="2340" w:type="dxa"/>
          </w:tcPr>
          <w:p w14:paraId="5A0419AB" w14:textId="77777777" w:rsidR="00DD1F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Design Capacity</w:t>
            </w:r>
          </w:p>
        </w:tc>
        <w:tc>
          <w:tcPr>
            <w:tcW w:w="6305" w:type="dxa"/>
          </w:tcPr>
          <w:p w14:paraId="6A598BBC" w14:textId="1D4A254E" w:rsidR="00DD1FF3" w:rsidRPr="000F6EC4" w:rsidRDefault="003174FC" w:rsidP="00DD1FF3">
            <w:pPr>
              <w:rPr>
                <w:sz w:val="24"/>
                <w:szCs w:val="24"/>
              </w:rPr>
            </w:pPr>
            <w:r w:rsidRPr="000F6EC4">
              <w:rPr>
                <w:sz w:val="24"/>
                <w:szCs w:val="24"/>
              </w:rPr>
              <w:t>102</w:t>
            </w:r>
            <w:r w:rsidR="00DD1FF3" w:rsidRPr="000F6EC4">
              <w:rPr>
                <w:sz w:val="24"/>
                <w:szCs w:val="24"/>
              </w:rPr>
              <w:t xml:space="preserve"> </w:t>
            </w:r>
            <w:r w:rsidRPr="000F6EC4">
              <w:rPr>
                <w:sz w:val="24"/>
                <w:szCs w:val="24"/>
              </w:rPr>
              <w:t xml:space="preserve">MMscf/d </w:t>
            </w:r>
          </w:p>
        </w:tc>
      </w:tr>
      <w:tr w:rsidR="00DD1FF3" w:rsidRPr="00F04151" w14:paraId="0F48B9C6" w14:textId="77777777" w:rsidTr="008B4816">
        <w:trPr>
          <w:trHeight w:val="573"/>
        </w:trPr>
        <w:tc>
          <w:tcPr>
            <w:tcW w:w="916" w:type="dxa"/>
          </w:tcPr>
          <w:p w14:paraId="6667A0B9" w14:textId="77777777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11</w:t>
            </w:r>
          </w:p>
        </w:tc>
        <w:tc>
          <w:tcPr>
            <w:tcW w:w="2340" w:type="dxa"/>
          </w:tcPr>
          <w:p w14:paraId="308DBDB0" w14:textId="72C2B00F" w:rsidR="00DD1FF3" w:rsidRPr="00F04151" w:rsidRDefault="00604A09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Minimum/ </w:t>
            </w:r>
            <w:r w:rsidR="00DD1FF3" w:rsidRPr="00F04151">
              <w:rPr>
                <w:sz w:val="24"/>
                <w:szCs w:val="24"/>
              </w:rPr>
              <w:t>Maximum Design Temperature</w:t>
            </w:r>
          </w:p>
        </w:tc>
        <w:tc>
          <w:tcPr>
            <w:tcW w:w="6305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2"/>
              <w:gridCol w:w="1417"/>
              <w:gridCol w:w="1276"/>
              <w:gridCol w:w="1417"/>
            </w:tblGrid>
            <w:tr w:rsidR="00604A09" w14:paraId="6190D362" w14:textId="77777777" w:rsidTr="008B4816">
              <w:tc>
                <w:tcPr>
                  <w:tcW w:w="1582" w:type="dxa"/>
                </w:tcPr>
                <w:p w14:paraId="2B293E73" w14:textId="77777777" w:rsidR="00604A09" w:rsidRDefault="00604A09" w:rsidP="00DD1FF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XT Connector </w:t>
                  </w:r>
                </w:p>
                <w:p w14:paraId="5C141423" w14:textId="3C87DC03" w:rsidR="00604A09" w:rsidRDefault="00604A09" w:rsidP="00DD1FF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(Gooseneck &amp; Connector)</w:t>
                  </w:r>
                </w:p>
              </w:tc>
              <w:tc>
                <w:tcPr>
                  <w:tcW w:w="1417" w:type="dxa"/>
                </w:tcPr>
                <w:p w14:paraId="09556104" w14:textId="75E6AC27" w:rsidR="00604A09" w:rsidRDefault="00604A09" w:rsidP="00DD1FF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HOT Section</w:t>
                  </w:r>
                </w:p>
              </w:tc>
              <w:tc>
                <w:tcPr>
                  <w:tcW w:w="1276" w:type="dxa"/>
                </w:tcPr>
                <w:p w14:paraId="2B778D9A" w14:textId="25A46F4A" w:rsidR="00604A09" w:rsidRDefault="00604A09" w:rsidP="00DD1FF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MID Section</w:t>
                  </w:r>
                </w:p>
              </w:tc>
              <w:tc>
                <w:tcPr>
                  <w:tcW w:w="1417" w:type="dxa"/>
                </w:tcPr>
                <w:p w14:paraId="24801ACC" w14:textId="697C47FF" w:rsidR="00604A09" w:rsidRDefault="00604A09" w:rsidP="00DD1FF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COLD Section</w:t>
                  </w:r>
                </w:p>
              </w:tc>
            </w:tr>
            <w:tr w:rsidR="00604A09" w14:paraId="4151E91B" w14:textId="77777777" w:rsidTr="008B4816">
              <w:tc>
                <w:tcPr>
                  <w:tcW w:w="1582" w:type="dxa"/>
                </w:tcPr>
                <w:p w14:paraId="0C0A3730" w14:textId="6B915517" w:rsid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Min: -18 °C</w:t>
                  </w:r>
                </w:p>
              </w:tc>
              <w:tc>
                <w:tcPr>
                  <w:tcW w:w="1417" w:type="dxa"/>
                </w:tcPr>
                <w:p w14:paraId="7EF3E514" w14:textId="4E7586D2" w:rsid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Min: -18 °C</w:t>
                  </w:r>
                </w:p>
              </w:tc>
              <w:tc>
                <w:tcPr>
                  <w:tcW w:w="1276" w:type="dxa"/>
                </w:tcPr>
                <w:p w14:paraId="6DA83CC1" w14:textId="0DC1F6B1" w:rsid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Min: -18 °C</w:t>
                  </w:r>
                </w:p>
              </w:tc>
              <w:tc>
                <w:tcPr>
                  <w:tcW w:w="1417" w:type="dxa"/>
                </w:tcPr>
                <w:p w14:paraId="6A2FA821" w14:textId="652193F4" w:rsid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Min: -18 °C</w:t>
                  </w:r>
                </w:p>
              </w:tc>
            </w:tr>
            <w:tr w:rsidR="00604A09" w14:paraId="7B7D6396" w14:textId="77777777" w:rsidTr="008B4816">
              <w:tc>
                <w:tcPr>
                  <w:tcW w:w="1582" w:type="dxa"/>
                </w:tcPr>
                <w:p w14:paraId="7E6898F5" w14:textId="56AC7DC5" w:rsid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Max: 121 °C</w:t>
                  </w:r>
                </w:p>
              </w:tc>
              <w:tc>
                <w:tcPr>
                  <w:tcW w:w="1417" w:type="dxa"/>
                </w:tcPr>
                <w:p w14:paraId="0DC0DB47" w14:textId="3261C2F0" w:rsidR="00604A09" w:rsidRP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604A09">
                    <w:rPr>
                      <w:sz w:val="24"/>
                      <w:szCs w:val="24"/>
                    </w:rPr>
                    <w:t>Max: 120</w:t>
                  </w:r>
                  <w:r>
                    <w:rPr>
                      <w:sz w:val="24"/>
                      <w:szCs w:val="24"/>
                    </w:rPr>
                    <w:t xml:space="preserve"> °C</w:t>
                  </w:r>
                </w:p>
              </w:tc>
              <w:tc>
                <w:tcPr>
                  <w:tcW w:w="1276" w:type="dxa"/>
                </w:tcPr>
                <w:p w14:paraId="3AA8F867" w14:textId="1811B86B" w:rsidR="00604A09" w:rsidRP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604A09">
                    <w:rPr>
                      <w:sz w:val="24"/>
                      <w:szCs w:val="24"/>
                    </w:rPr>
                    <w:t>Max:</w:t>
                  </w:r>
                  <w:r>
                    <w:rPr>
                      <w:sz w:val="24"/>
                      <w:szCs w:val="24"/>
                    </w:rPr>
                    <w:t xml:space="preserve"> 80 °C</w:t>
                  </w:r>
                </w:p>
              </w:tc>
              <w:tc>
                <w:tcPr>
                  <w:tcW w:w="1417" w:type="dxa"/>
                </w:tcPr>
                <w:p w14:paraId="7F4E5770" w14:textId="7ADC9C5C" w:rsidR="00604A09" w:rsidRPr="00604A09" w:rsidRDefault="00604A09" w:rsidP="00E37A43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604A09">
                    <w:rPr>
                      <w:sz w:val="24"/>
                      <w:szCs w:val="24"/>
                    </w:rPr>
                    <w:t xml:space="preserve">Max: </w:t>
                  </w:r>
                  <w:r>
                    <w:rPr>
                      <w:sz w:val="24"/>
                      <w:szCs w:val="24"/>
                    </w:rPr>
                    <w:t>60 °C</w:t>
                  </w:r>
                </w:p>
              </w:tc>
            </w:tr>
          </w:tbl>
          <w:p w14:paraId="48B2D2AB" w14:textId="74481751" w:rsidR="00DD1FF3" w:rsidRPr="00F04151" w:rsidRDefault="00DD1FF3" w:rsidP="00DD1FF3">
            <w:pPr>
              <w:rPr>
                <w:sz w:val="24"/>
                <w:szCs w:val="24"/>
              </w:rPr>
            </w:pPr>
          </w:p>
        </w:tc>
      </w:tr>
      <w:tr w:rsidR="003174FC" w:rsidRPr="00F04151" w14:paraId="1593B57B" w14:textId="77777777" w:rsidTr="008B4816">
        <w:trPr>
          <w:trHeight w:val="535"/>
        </w:trPr>
        <w:tc>
          <w:tcPr>
            <w:tcW w:w="916" w:type="dxa"/>
          </w:tcPr>
          <w:p w14:paraId="7CBDB4D1" w14:textId="2409628B" w:rsidR="003174FC" w:rsidRPr="00F04151" w:rsidRDefault="003174FC" w:rsidP="00DD1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</w:p>
        </w:tc>
        <w:tc>
          <w:tcPr>
            <w:tcW w:w="2340" w:type="dxa"/>
          </w:tcPr>
          <w:p w14:paraId="14CEA486" w14:textId="40E3B6B2" w:rsidR="003174FC" w:rsidRPr="00F04151" w:rsidRDefault="003174FC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Operating Temperature</w:t>
            </w:r>
          </w:p>
        </w:tc>
        <w:tc>
          <w:tcPr>
            <w:tcW w:w="6305" w:type="dxa"/>
          </w:tcPr>
          <w:p w14:paraId="6C0C2CD8" w14:textId="77777777" w:rsidR="003174FC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Maximum: </w:t>
            </w:r>
            <w:r w:rsidR="003174FC">
              <w:rPr>
                <w:sz w:val="24"/>
                <w:szCs w:val="24"/>
              </w:rPr>
              <w:t>115 °C</w:t>
            </w:r>
          </w:p>
          <w:p w14:paraId="568A600D" w14:textId="5F2CCC70" w:rsidR="001A2745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Minimum: 0 °C</w:t>
            </w:r>
          </w:p>
        </w:tc>
      </w:tr>
      <w:tr w:rsidR="00DD1FF3" w:rsidRPr="00F04151" w14:paraId="385897E8" w14:textId="77777777" w:rsidTr="008B4816">
        <w:trPr>
          <w:trHeight w:val="529"/>
        </w:trPr>
        <w:tc>
          <w:tcPr>
            <w:tcW w:w="916" w:type="dxa"/>
          </w:tcPr>
          <w:p w14:paraId="12CBC63C" w14:textId="4085F0FC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  <w:r w:rsidR="001A2745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14:paraId="2E80B05C" w14:textId="77777777" w:rsidR="00DD1F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Characteristics of substance proposed to be conveyed</w:t>
            </w:r>
          </w:p>
        </w:tc>
        <w:tc>
          <w:tcPr>
            <w:tcW w:w="6305" w:type="dxa"/>
          </w:tcPr>
          <w:p w14:paraId="19FA749E" w14:textId="7075401B" w:rsidR="00DD1FF3" w:rsidRPr="00F04151" w:rsidRDefault="002473A4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production fluid is a combination of gas, condensate and water. </w:t>
            </w:r>
          </w:p>
        </w:tc>
      </w:tr>
      <w:tr w:rsidR="00DD1FF3" w:rsidRPr="00F04151" w14:paraId="5DA4994C" w14:textId="77777777" w:rsidTr="008B4816">
        <w:trPr>
          <w:trHeight w:val="1448"/>
        </w:trPr>
        <w:tc>
          <w:tcPr>
            <w:tcW w:w="916" w:type="dxa"/>
          </w:tcPr>
          <w:p w14:paraId="39C87633" w14:textId="2FB0D6C1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  <w:r w:rsidR="00604A09">
              <w:rPr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14:paraId="5A6B50FA" w14:textId="77777777" w:rsidR="00DD1F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General plans and descriptions of pump stations, tank stations or valve stations and their equipment</w:t>
            </w:r>
          </w:p>
        </w:tc>
        <w:tc>
          <w:tcPr>
            <w:tcW w:w="6305" w:type="dxa"/>
          </w:tcPr>
          <w:p w14:paraId="620E677A" w14:textId="6D7AD09B" w:rsidR="00DD1FF3" w:rsidRPr="000F6EC4" w:rsidRDefault="003174FC" w:rsidP="00DD1FF3">
            <w:pPr>
              <w:rPr>
                <w:sz w:val="24"/>
                <w:szCs w:val="24"/>
              </w:rPr>
            </w:pPr>
            <w:r w:rsidRPr="000F6EC4">
              <w:rPr>
                <w:sz w:val="24"/>
                <w:szCs w:val="24"/>
              </w:rPr>
              <w:t>N/A</w:t>
            </w:r>
          </w:p>
        </w:tc>
      </w:tr>
      <w:tr w:rsidR="00DD1FF3" w:rsidRPr="00F04151" w14:paraId="0BDF55F4" w14:textId="77777777" w:rsidTr="008B4816">
        <w:trPr>
          <w:trHeight w:val="865"/>
        </w:trPr>
        <w:tc>
          <w:tcPr>
            <w:tcW w:w="916" w:type="dxa"/>
          </w:tcPr>
          <w:p w14:paraId="0E99DA9E" w14:textId="57522F39" w:rsidR="00DD1FF3" w:rsidRPr="00F04151" w:rsidRDefault="00DD1FF3" w:rsidP="00DD1FF3">
            <w:pPr>
              <w:jc w:val="center"/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1</w:t>
            </w:r>
            <w:r w:rsidR="00604A09">
              <w:rPr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14:paraId="3F64A95A" w14:textId="77777777" w:rsidR="00DD1FF3" w:rsidRPr="00F04151" w:rsidRDefault="00DD1FF3" w:rsidP="00DD1FF3">
            <w:pPr>
              <w:rPr>
                <w:sz w:val="24"/>
                <w:szCs w:val="24"/>
              </w:rPr>
            </w:pPr>
            <w:r w:rsidRPr="00F04151">
              <w:rPr>
                <w:sz w:val="24"/>
                <w:szCs w:val="24"/>
              </w:rPr>
              <w:t>General plans and description of pigging facilities</w:t>
            </w:r>
          </w:p>
        </w:tc>
        <w:tc>
          <w:tcPr>
            <w:tcW w:w="6305" w:type="dxa"/>
          </w:tcPr>
          <w:p w14:paraId="13C1C641" w14:textId="19F99C49" w:rsidR="00DD1FF3" w:rsidRPr="00F04151" w:rsidRDefault="00DD1FF3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  <w:tr w:rsidR="001A2745" w:rsidRPr="00F04151" w14:paraId="0C1632D7" w14:textId="77777777" w:rsidTr="008B4816">
        <w:trPr>
          <w:trHeight w:val="865"/>
        </w:trPr>
        <w:tc>
          <w:tcPr>
            <w:tcW w:w="916" w:type="dxa"/>
          </w:tcPr>
          <w:p w14:paraId="0C62B687" w14:textId="562EC9F6" w:rsidR="001A2745" w:rsidRPr="00F04151" w:rsidRDefault="001A2745" w:rsidP="00DD1F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40" w:type="dxa"/>
          </w:tcPr>
          <w:p w14:paraId="420119DB" w14:textId="539D262D" w:rsidR="001A2745" w:rsidRPr="00F04151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Cathodic protection</w:t>
            </w:r>
          </w:p>
        </w:tc>
        <w:tc>
          <w:tcPr>
            <w:tcW w:w="6305" w:type="dxa"/>
          </w:tcPr>
          <w:p w14:paraId="3F49C4F8" w14:textId="4DC68ECC" w:rsidR="001A2745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Cathodic protection at XT Connector provided by XT. Bracelet anodes at each midline connection and end connections.</w:t>
            </w:r>
          </w:p>
        </w:tc>
      </w:tr>
      <w:tr w:rsidR="001A2745" w:rsidRPr="00F04151" w14:paraId="77489149" w14:textId="77777777" w:rsidTr="008B4816">
        <w:trPr>
          <w:trHeight w:val="171"/>
        </w:trPr>
        <w:tc>
          <w:tcPr>
            <w:tcW w:w="916" w:type="dxa"/>
          </w:tcPr>
          <w:p w14:paraId="26AEE245" w14:textId="4FFB6FF2" w:rsidR="0043627C" w:rsidRDefault="001A2745" w:rsidP="00436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40" w:type="dxa"/>
          </w:tcPr>
          <w:p w14:paraId="1E2B3E65" w14:textId="43960041" w:rsidR="0043627C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Stabilisation</w:t>
            </w:r>
          </w:p>
        </w:tc>
        <w:tc>
          <w:tcPr>
            <w:tcW w:w="6305" w:type="dxa"/>
          </w:tcPr>
          <w:p w14:paraId="7C056D8C" w14:textId="3433C723" w:rsidR="0043627C" w:rsidRDefault="001A2745" w:rsidP="00DD1F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Concrete stabilisation mattresses</w:t>
            </w:r>
          </w:p>
        </w:tc>
      </w:tr>
    </w:tbl>
    <w:p w14:paraId="5353718B" w14:textId="77777777" w:rsidR="002B7788" w:rsidRDefault="002B7788" w:rsidP="00C52599">
      <w:pPr>
        <w:rPr>
          <w:rFonts w:ascii="Times New Roman" w:eastAsia="Times New Roman" w:hAnsi="Times New Roman" w:cs="Times New Roman"/>
          <w:sz w:val="24"/>
          <w:szCs w:val="24"/>
          <w:lang w:eastAsia="en-AU"/>
        </w:rPr>
        <w:sectPr w:rsidR="002B7788" w:rsidSect="002B7788">
          <w:headerReference w:type="first" r:id="rId11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14:paraId="5E020F41" w14:textId="62A3A8D4" w:rsidR="00DF58FF" w:rsidRPr="00F95DA7" w:rsidRDefault="00DF58FF" w:rsidP="00836DF5">
      <w:pPr>
        <w:tabs>
          <w:tab w:val="left" w:pos="359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 w:rsidRPr="00F95DA7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lastRenderedPageBreak/>
        <w:t>Attachment A</w:t>
      </w:r>
    </w:p>
    <w:p w14:paraId="4364897B" w14:textId="016387CE" w:rsidR="00031119" w:rsidRDefault="002B7788" w:rsidP="006A3E9A">
      <w:pPr>
        <w:tabs>
          <w:tab w:val="left" w:pos="359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</w:rPr>
        <w:drawing>
          <wp:inline distT="0" distB="0" distL="0" distR="0" wp14:anchorId="787E4920" wp14:editId="1FBBCB3B">
            <wp:extent cx="7943850" cy="5599313"/>
            <wp:effectExtent l="0" t="0" r="0" b="1905"/>
            <wp:docPr id="5" name="Picture 5" descr="Map of proposed Spartan Flowline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of proposed Spartan Flowline route"/>
                    <pic:cNvPicPr/>
                  </pic:nvPicPr>
                  <pic:blipFill rotWithShape="1">
                    <a:blip r:embed="rId12"/>
                    <a:srcRect l="7524" t="11892" r="59181" b="4676"/>
                    <a:stretch/>
                  </pic:blipFill>
                  <pic:spPr bwMode="auto">
                    <a:xfrm>
                      <a:off x="0" y="0"/>
                      <a:ext cx="7994107" cy="563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119" w:rsidSect="008B4816">
      <w:headerReference w:type="first" r:id="rId13"/>
      <w:pgSz w:w="16838" w:h="11906" w:orient="landscape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4CB1E" w14:textId="77777777" w:rsidR="00C1391E" w:rsidRDefault="00C1391E" w:rsidP="003A707F">
      <w:pPr>
        <w:spacing w:after="0" w:line="240" w:lineRule="auto"/>
      </w:pPr>
      <w:r>
        <w:separator/>
      </w:r>
    </w:p>
  </w:endnote>
  <w:endnote w:type="continuationSeparator" w:id="0">
    <w:p w14:paraId="3295A9DD" w14:textId="77777777" w:rsidR="00C1391E" w:rsidRDefault="00C1391E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1024F" w14:textId="77777777" w:rsidR="00C1391E" w:rsidRDefault="00C1391E" w:rsidP="003A707F">
      <w:pPr>
        <w:spacing w:after="0" w:line="240" w:lineRule="auto"/>
      </w:pPr>
      <w:r>
        <w:separator/>
      </w:r>
    </w:p>
  </w:footnote>
  <w:footnote w:type="continuationSeparator" w:id="0">
    <w:p w14:paraId="38DEF490" w14:textId="77777777" w:rsidR="00C1391E" w:rsidRDefault="00C1391E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2B7788" w:rsidRPr="00CE796A" w14:paraId="4C37E885" w14:textId="1ED505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C196AE5" w14:textId="2F7F1B58" w:rsidR="002B7788" w:rsidRPr="00CE796A" w:rsidRDefault="002B7788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B50931B" wp14:editId="4D28483A">
                <wp:extent cx="702945" cy="544195"/>
                <wp:effectExtent l="0" t="0" r="0" b="8255"/>
                <wp:docPr id="4" name="Picture 4" descr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626DA0F" w14:textId="3A48D6B6" w:rsidR="002B7788" w:rsidRPr="00CE796A" w:rsidRDefault="002B7788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B886FDA" w14:textId="1761D27F" w:rsidR="002B7788" w:rsidRPr="00CE796A" w:rsidRDefault="002B7788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2B7788" w:rsidRPr="00CE796A" w14:paraId="450B6862" w14:textId="52875F56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7E0067E" w14:textId="6D3F69F7" w:rsidR="002B7788" w:rsidRPr="00CE796A" w:rsidRDefault="002B7788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865D0E4" w14:textId="34D10A5D" w:rsidR="002B7788" w:rsidRPr="00840A06" w:rsidRDefault="002B7788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</w:tbl>
  <w:p w14:paraId="61B06239" w14:textId="77777777" w:rsidR="002B7788" w:rsidRPr="003A707F" w:rsidRDefault="002B7788" w:rsidP="00F40885">
    <w:pPr>
      <w:pStyle w:val="Header"/>
      <w:rPr>
        <w:sz w:val="2"/>
        <w:szCs w:val="2"/>
      </w:rPr>
    </w:pPr>
  </w:p>
  <w:p w14:paraId="46B510C1" w14:textId="77777777" w:rsidR="002B7788" w:rsidRPr="00F40885" w:rsidRDefault="002B7788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CD00E" w14:textId="77777777" w:rsidR="008B4816" w:rsidRPr="003A707F" w:rsidRDefault="008B4816" w:rsidP="00F40885">
    <w:pPr>
      <w:pStyle w:val="Header"/>
      <w:rPr>
        <w:sz w:val="2"/>
        <w:szCs w:val="2"/>
      </w:rPr>
    </w:pPr>
  </w:p>
  <w:p w14:paraId="35467823" w14:textId="77777777" w:rsidR="008B4816" w:rsidRPr="00F40885" w:rsidRDefault="008B4816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507"/>
    <w:rsid w:val="0001584D"/>
    <w:rsid w:val="000175C1"/>
    <w:rsid w:val="00031119"/>
    <w:rsid w:val="000505A4"/>
    <w:rsid w:val="00087871"/>
    <w:rsid w:val="000A6426"/>
    <w:rsid w:val="000C2B20"/>
    <w:rsid w:val="000C5989"/>
    <w:rsid w:val="000E1F2B"/>
    <w:rsid w:val="000F6EC4"/>
    <w:rsid w:val="00111FE4"/>
    <w:rsid w:val="0013352B"/>
    <w:rsid w:val="00160F88"/>
    <w:rsid w:val="001A2745"/>
    <w:rsid w:val="001C2AAD"/>
    <w:rsid w:val="001F4B29"/>
    <w:rsid w:val="001F6E54"/>
    <w:rsid w:val="002473A4"/>
    <w:rsid w:val="00247D19"/>
    <w:rsid w:val="00280BCD"/>
    <w:rsid w:val="002B7788"/>
    <w:rsid w:val="003174FC"/>
    <w:rsid w:val="00344523"/>
    <w:rsid w:val="00363FDE"/>
    <w:rsid w:val="003A258E"/>
    <w:rsid w:val="003A5702"/>
    <w:rsid w:val="003A707F"/>
    <w:rsid w:val="003B0EC1"/>
    <w:rsid w:val="003B573B"/>
    <w:rsid w:val="003F2CBD"/>
    <w:rsid w:val="00421BCC"/>
    <w:rsid w:val="00424B97"/>
    <w:rsid w:val="0043627C"/>
    <w:rsid w:val="0046397C"/>
    <w:rsid w:val="00485593"/>
    <w:rsid w:val="004A729A"/>
    <w:rsid w:val="004B2753"/>
    <w:rsid w:val="004B3AF1"/>
    <w:rsid w:val="004D4C5D"/>
    <w:rsid w:val="00520873"/>
    <w:rsid w:val="00553781"/>
    <w:rsid w:val="00556F4B"/>
    <w:rsid w:val="00571E24"/>
    <w:rsid w:val="00573D44"/>
    <w:rsid w:val="00576F0F"/>
    <w:rsid w:val="0058087B"/>
    <w:rsid w:val="005D018C"/>
    <w:rsid w:val="005F5328"/>
    <w:rsid w:val="005F65D5"/>
    <w:rsid w:val="00604A09"/>
    <w:rsid w:val="006617F1"/>
    <w:rsid w:val="00676A4B"/>
    <w:rsid w:val="006A3E9A"/>
    <w:rsid w:val="006C55DD"/>
    <w:rsid w:val="00744AC6"/>
    <w:rsid w:val="00787967"/>
    <w:rsid w:val="007E6E51"/>
    <w:rsid w:val="00836DF5"/>
    <w:rsid w:val="00840A06"/>
    <w:rsid w:val="008439B7"/>
    <w:rsid w:val="0087253F"/>
    <w:rsid w:val="00885C5D"/>
    <w:rsid w:val="008B4816"/>
    <w:rsid w:val="008C1243"/>
    <w:rsid w:val="008C7BA6"/>
    <w:rsid w:val="008D7F26"/>
    <w:rsid w:val="008E4F6C"/>
    <w:rsid w:val="00921CFD"/>
    <w:rsid w:val="009539C7"/>
    <w:rsid w:val="00995327"/>
    <w:rsid w:val="00A00F21"/>
    <w:rsid w:val="00A11329"/>
    <w:rsid w:val="00A25CAA"/>
    <w:rsid w:val="00AB297F"/>
    <w:rsid w:val="00AC0643"/>
    <w:rsid w:val="00AD01C8"/>
    <w:rsid w:val="00AD42F8"/>
    <w:rsid w:val="00B0633F"/>
    <w:rsid w:val="00B37D10"/>
    <w:rsid w:val="00B84226"/>
    <w:rsid w:val="00BB36D1"/>
    <w:rsid w:val="00C1391E"/>
    <w:rsid w:val="00C52599"/>
    <w:rsid w:val="00C53234"/>
    <w:rsid w:val="00C569AC"/>
    <w:rsid w:val="00C63C4E"/>
    <w:rsid w:val="00C66DF2"/>
    <w:rsid w:val="00C912F3"/>
    <w:rsid w:val="00CA06BE"/>
    <w:rsid w:val="00CB319C"/>
    <w:rsid w:val="00CC6015"/>
    <w:rsid w:val="00D10694"/>
    <w:rsid w:val="00D1668B"/>
    <w:rsid w:val="00D468F6"/>
    <w:rsid w:val="00D56DDA"/>
    <w:rsid w:val="00D77A88"/>
    <w:rsid w:val="00DB7B34"/>
    <w:rsid w:val="00DB7CC0"/>
    <w:rsid w:val="00DC31B8"/>
    <w:rsid w:val="00DD0D43"/>
    <w:rsid w:val="00DD1FF3"/>
    <w:rsid w:val="00DF58FF"/>
    <w:rsid w:val="00E26130"/>
    <w:rsid w:val="00E319C8"/>
    <w:rsid w:val="00E37A43"/>
    <w:rsid w:val="00E45E41"/>
    <w:rsid w:val="00E70F84"/>
    <w:rsid w:val="00E85366"/>
    <w:rsid w:val="00EB1DAC"/>
    <w:rsid w:val="00EB7B5C"/>
    <w:rsid w:val="00F32AF3"/>
    <w:rsid w:val="00F40885"/>
    <w:rsid w:val="00F437AE"/>
    <w:rsid w:val="00F92EA7"/>
    <w:rsid w:val="00F95DA7"/>
    <w:rsid w:val="00FD0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371E12E"/>
  <w15:docId w15:val="{EAF5E1DE-7574-4049-A5C1-D3C07382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CommentReference">
    <w:name w:val="annotation reference"/>
    <w:basedOn w:val="DefaultParagraphFont"/>
    <w:unhideWhenUsed/>
    <w:rsid w:val="008C124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1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8C1243"/>
    <w:rPr>
      <w:rFonts w:ascii="Times New Roman" w:eastAsia="Times New Roman" w:hAnsi="Times New Roman" w:cs="Times New Roman"/>
      <w:sz w:val="20"/>
      <w:szCs w:val="20"/>
      <w:lang w:eastAsia="en-AU"/>
    </w:rPr>
  </w:style>
  <w:style w:type="table" w:styleId="TableGrid">
    <w:name w:val="Table Grid"/>
    <w:basedOn w:val="TableNormal"/>
    <w:rsid w:val="00836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DF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DF5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F92E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OPTA Base Document" ma:contentTypeID="0x01010063547D135F865547B104B3688A6EB0DB004BF64F11E8F2514BB59E587267EB2986" ma:contentTypeVersion="2566" ma:contentTypeDescription="Create a new document." ma:contentTypeScope="" ma:versionID="c49828eb8de62982c278ae9dcbd3cce8">
  <xsd:schema xmlns:xsd="http://www.w3.org/2001/XMLSchema" xmlns:xs="http://www.w3.org/2001/XMLSchema" xmlns:p="http://schemas.microsoft.com/office/2006/metadata/properties" xmlns:ns1="http://schemas.microsoft.com/sharepoint/v3" xmlns:ns2="7012054d-3a07-4b40-940b-a148fc76e5c4" xmlns:ns3="e2b11e2e-27a3-40ff-acd8-6267ed4813a5" xmlns:ns4="http://schemas.microsoft.com/sharepoint/v4" targetNamespace="http://schemas.microsoft.com/office/2006/metadata/properties" ma:root="true" ma:fieldsID="0f1c95897b5164ab32dc34180213bf74" ns1:_="" ns2:_="" ns3:_="" ns4:_="">
    <xsd:import namespace="http://schemas.microsoft.com/sharepoint/v3"/>
    <xsd:import namespace="7012054d-3a07-4b40-940b-a148fc76e5c4"/>
    <xsd:import namespace="e2b11e2e-27a3-40ff-acd8-6267ed4813a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GRkMSDescription" minOccurs="0"/>
                <xsd:element ref="ns2:SecurityClassification"/>
                <xsd:element ref="ns2:RightsType"/>
                <xsd:element ref="ns2:RightsStatus" minOccurs="0"/>
                <xsd:element ref="ns2:TaxCatchAllLabel" minOccurs="0"/>
                <xsd:element ref="ns2:TaxKeywordTaxHTField" minOccurs="0"/>
                <xsd:element ref="ns2:Team_Note" minOccurs="0"/>
                <xsd:element ref="ns2:TaxCatchAll" minOccurs="0"/>
                <xsd:element ref="ns2:BusinessFunction_Note" minOccurs="0"/>
                <xsd:element ref="ns2:DocumentType_Note" minOccurs="0"/>
                <xsd:element ref="ns2:pfcb0be319e247388db2251ff9d23f72" minOccurs="0"/>
                <xsd:element ref="ns2:g91dc4f691a04421b1edf463601fabf6" minOccurs="0"/>
                <xsd:element ref="ns2:_dlc_DocId" minOccurs="0"/>
                <xsd:element ref="ns2:_dlc_DocIdUrl" minOccurs="0"/>
                <xsd:element ref="ns2:_dlc_DocIdPersistId" minOccurs="0"/>
                <xsd:element ref="ns2:Titles_Note" minOccurs="0"/>
                <xsd:element ref="ns2:Jurisdiction" minOccurs="0"/>
                <xsd:element ref="ns2:CaveatText"/>
                <xsd:element ref="ns2:CaveatCategory"/>
                <xsd:element ref="ns2:RightsStatement" minOccurs="0"/>
                <xsd:element ref="ns2:AGRkMSCategory"/>
                <xsd:element ref="ns2:AGRkMSLanguage"/>
                <xsd:element ref="ns2:JurisdictionalCoverage" minOccurs="0"/>
                <xsd:element ref="ns2:TemporalCoverage" minOccurs="0"/>
                <xsd:element ref="ns2:SpatialCoverage" minOccurs="0"/>
                <xsd:element ref="ns2:KeywordID" minOccurs="0"/>
                <xsd:element ref="ns2:KeywordScheme" minOccurs="0"/>
                <xsd:element ref="ns2:KeywordSchemeType" minOccurs="0"/>
                <xsd:element ref="ns2:FormatName" minOccurs="0"/>
                <xsd:element ref="ns2:FormatVersion" minOccurs="0"/>
                <xsd:element ref="ns2:CreatingApplicationName" minOccurs="0"/>
                <xsd:element ref="ns2:CreatingApplicationVersion" minOccurs="0"/>
                <xsd:element ref="ns2:FormatRegistry" minOccurs="0"/>
                <xsd:element ref="ns2:Quantity" minOccurs="0"/>
                <xsd:element ref="ns2:Units" minOccurs="0"/>
                <xsd:element ref="ns2:Medium" minOccurs="0"/>
                <xsd:element ref="ns2:HashFunctionName"/>
                <xsd:element ref="ns2:MessageDigest" minOccurs="0"/>
                <xsd:element ref="ns2:RecordKeywords" minOccurs="0"/>
                <xsd:element ref="ns2:DateRangeStart" minOccurs="0"/>
                <xsd:element ref="ns2:DateRangeEnd" minOccurs="0"/>
                <xsd:element ref="ns2:DocumentForm" minOccurs="0"/>
                <xsd:element ref="ns2:Entity" minOccurs="0"/>
                <xsd:element ref="ns2:Identifier" minOccurs="0"/>
                <xsd:element ref="ns2:Precedence" minOccurs="0"/>
                <xsd:element ref="ns2:RecordContact" minOccurs="0"/>
                <xsd:element ref="ns2:RecordContactDetails" minOccurs="0"/>
                <xsd:element ref="ns2:RecordExtent" minOccurs="0"/>
                <xsd:element ref="ns2:RecordExtentUnits" minOccurs="0"/>
                <xsd:element ref="ns2:RecordLocation" minOccurs="0"/>
                <xsd:element ref="ns2:NameScheme" minOccurs="0"/>
                <xsd:element ref="ns2:IdentifierScheme" minOccurs="0"/>
                <xsd:element ref="ns2:m3f2ca6b2c9a4802967adedbb4af06ae" minOccurs="0"/>
                <xsd:element ref="ns2:o3f3a1a1f258409da98aa8a7ddd28bf4" minOccurs="0"/>
                <xsd:element ref="ns2:ff98d42c8af84fd19d935158d1c0d98a" minOccurs="0"/>
                <xsd:element ref="ns2:OfNationalSignificance"/>
                <xsd:element ref="ns2:NEATS_x0020_Reference" minOccurs="0"/>
                <xsd:element ref="ns2:e0a3e5ccc6ab4e35a1e01409296e8094" minOccurs="0"/>
                <xsd:element ref="ns2:TitlesOfficer"/>
                <xsd:element ref="ns2:Application_x0020_Submitted_x0020_Date"/>
                <xsd:element ref="ns1:DocumentSetDescription" minOccurs="0"/>
                <xsd:element ref="ns3:MediaServiceAutoKeyPoints" minOccurs="0"/>
                <xsd:element ref="ns3:MediaServiceKeyPoints" minOccurs="0"/>
                <xsd:element ref="ns4:IconOverlay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79" nillable="true" ma:displayName="Description" ma:description="A description of the Document Set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12054d-3a07-4b40-940b-a148fc76e5c4" elementFormDefault="qualified">
    <xsd:import namespace="http://schemas.microsoft.com/office/2006/documentManagement/types"/>
    <xsd:import namespace="http://schemas.microsoft.com/office/infopath/2007/PartnerControls"/>
    <xsd:element name="AGRkMSDescription" ma:index="3" nillable="true" ma:displayName="Description" ma:internalName="AGRkMSDescription" ma:readOnly="false">
      <xsd:simpleType>
        <xsd:restriction base="dms:Note">
          <xsd:maxLength value="255"/>
        </xsd:restriction>
      </xsd:simpleType>
    </xsd:element>
    <xsd:element name="SecurityClassification" ma:index="9" ma:displayName="Security Classification" ma:default="OFFICIAL: Sensitive" ma:format="Dropdown" ma:internalName="SecurityClassification" ma:readOnly="false">
      <xsd:simpleType>
        <xsd:restriction base="dms:Choice">
          <xsd:enumeration value="UNOFFICIAL"/>
          <xsd:enumeration value="OFFICIAL"/>
          <xsd:enumeration value="OFFICIAL: Sensitive"/>
        </xsd:restriction>
      </xsd:simpleType>
    </xsd:element>
    <xsd:element name="RightsType" ma:index="10" ma:displayName="Rights Type" ma:default="Use Permission" ma:format="Dropdown" ma:internalName="RightsType" ma:readOnly="false">
      <xsd:simpleType>
        <xsd:restriction base="dms:Choice">
          <xsd:enumeration value="Archival Access"/>
          <xsd:enumeration value="Authorised Public Access"/>
          <xsd:enumeration value="Copyright"/>
          <xsd:enumeration value="Disclaimer"/>
          <xsd:enumeration value="Embargo"/>
          <xsd:enumeration value="FOI"/>
          <xsd:enumeration value="Intellectual Property"/>
          <xsd:enumeration value="Legal Privilege"/>
          <xsd:enumeration value="Legislative Secrecy"/>
          <xsd:enumeration value="Personal Privacy"/>
          <xsd:enumeration value="Use Permission"/>
        </xsd:restriction>
      </xsd:simpleType>
    </xsd:element>
    <xsd:element name="RightsStatus" ma:index="11" nillable="true" ma:displayName="Rights Status" ma:default="Open" ma:format="Dropdown" ma:internalName="RightsStatus" ma:readOnly="false">
      <xsd:simpleType>
        <xsd:restriction base="dms:Choice">
          <xsd:enumeration value="Open"/>
          <xsd:enumeration value="Open with Exemptions"/>
          <xsd:enumeration value="Closed"/>
          <xsd:enumeration value="May be Released Under FOI"/>
          <xsd:enumeration value="Not for Release"/>
          <xsd:enumeration value="FOI"/>
          <xsd:enumeration value="May be Published"/>
          <xsd:enumeration value="Limited Release"/>
          <xsd:enumeration value="Published"/>
        </xsd:restriction>
      </xsd:simpleType>
    </xsd:element>
    <xsd:element name="TaxCatchAllLabel" ma:index="13" nillable="true" ma:displayName="Taxonomy Catch All Column1" ma:hidden="true" ma:list="{6409ff59-da27-43b9-9466-eca8795ec41c}" ma:internalName="TaxCatchAllLabel" ma:readOnly="true" ma:showField="CatchAllDataLabel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6" nillable="true" ma:taxonomy="true" ma:internalName="TaxKeywordTaxHTField" ma:taxonomyFieldName="TaxKeyword" ma:displayName="Enterprise Keywords" ma:readOnly="false" ma:fieldId="{23f27201-bee3-471e-b2e7-b64fd8b7ca38}" ma:taxonomyMulti="true" ma:sspId="bce47a14-5049-44f5-9725-de9c3b17a93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eam_Note" ma:index="18" nillable="true" ma:taxonomy="true" ma:internalName="Team_Note" ma:taxonomyFieldName="Team" ma:displayName="Team" ma:readOnly="false" ma:fieldId="{ffcfccb1-4c47-4d58-b2df-6c0b84387c6a}" ma:sspId="bce47a14-5049-44f5-9725-de9c3b17a93b" ma:termSetId="e9f09cd7-4608-4f5c-8067-70e51caf95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6409ff59-da27-43b9-9466-eca8795ec41c}" ma:internalName="TaxCatchAll" ma:readOnly="false" ma:showField="CatchAllData" ma:web="7012054d-3a07-4b40-940b-a148fc76e5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Function_Note" ma:index="20" ma:taxonomy="true" ma:internalName="BusinessFunction_Note" ma:taxonomyFieldName="BusinessFunction" ma:displayName="Business Function" ma:readOnly="false" ma:default="" ma:fieldId="{959dd842-3424-40db-9a11-e62432e4b565}" ma:sspId="bce47a14-5049-44f5-9725-de9c3b17a93b" ma:termSetId="e204d62f-d264-43c4-8e63-421b70a29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Note" ma:index="22" nillable="true" ma:taxonomy="true" ma:internalName="DocumentType_Note" ma:taxonomyFieldName="DocumentType" ma:displayName="Document Type" ma:readOnly="false" ma:fieldId="{d7e9db9a-de6b-4b6b-9730-7a48bbc6c396}" ma:sspId="bce47a14-5049-44f5-9725-de9c3b17a93b" ma:termSetId="333c4037-fbfd-4298-be21-e3183fae6b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cb0be319e247388db2251ff9d23f72" ma:index="24" nillable="true" ma:taxonomy="true" ma:internalName="pfcb0be319e247388db2251ff9d23f72" ma:taxonomyFieldName="Title_x0020_Type" ma:displayName="Title Type" ma:indexed="true" ma:readOnly="false" ma:fieldId="{9fcb0be3-19e2-4738-8db2-251ff9d23f72}" ma:sspId="bce47a14-5049-44f5-9725-de9c3b17a93b" ma:termSetId="e204d62f-d264-43c4-8e63-421b70a2954d" ma:anchorId="286f6102-6be4-40f5-8b73-32f93e1dd849" ma:open="false" ma:isKeyword="false">
      <xsd:complexType>
        <xsd:sequence>
          <xsd:element ref="pc:Terms" minOccurs="0" maxOccurs="1"/>
        </xsd:sequence>
      </xsd:complexType>
    </xsd:element>
    <xsd:element name="g91dc4f691a04421b1edf463601fabf6" ma:index="26" nillable="true" ma:taxonomy="true" ma:internalName="g91dc4f691a04421b1edf463601fabf6" ma:taxonomyFieldName="Offshore_x0020_Region" ma:displayName="Offshore Region" ma:indexed="true" ma:readOnly="false" ma:fieldId="{091dc4f6-91a0-4421-b1ed-f463601fabf6}" ma:sspId="bce47a14-5049-44f5-9725-de9c3b17a93b" ma:termSetId="99cd5c32-502d-4aba-9558-a497c5e865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itles_Note" ma:index="30" nillable="true" ma:taxonomy="true" ma:internalName="Titles_Note" ma:taxonomyFieldName="Titles" ma:displayName="Titles" ma:readOnly="false" ma:fieldId="{97b812e5-e380-4ca1-b625-eb849df8b920}" ma:taxonomyMulti="true" ma:sspId="bce47a14-5049-44f5-9725-de9c3b17a93b" ma:termSetId="a0720935-c824-4aaf-b152-24826a10ab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risdiction" ma:index="31" nillable="true" ma:displayName="Jurisdiction" ma:default="AU" ma:hidden="true" ma:internalName="Jurisdictio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U"/>
                    <xsd:enumeration value="AAT"/>
                    <xsd:enumeration value="ACT"/>
                    <xsd:enumeration value="IOT"/>
                    <xsd:enumeration value="NSW"/>
                    <xsd:enumeration value="NI"/>
                    <xsd:enumeration value="NT"/>
                    <xsd:enumeration value="QLD"/>
                    <xsd:enumeration value="SA"/>
                    <xsd:enumeration value="TAS"/>
                    <xsd:enumeration value="VIC"/>
                    <xsd:enumeration value="WA"/>
                    <xsd:enumeration value="O"/>
                  </xsd:restriction>
                </xsd:simpleType>
              </xsd:element>
            </xsd:sequence>
          </xsd:extension>
        </xsd:complexContent>
      </xsd:complexType>
    </xsd:element>
    <xsd:element name="CaveatText" ma:index="32" ma:displayName="Caveat Text" ma:default="PSPF" ma:hidden="true" ma:internalName="CaveatText" ma:readOnly="false">
      <xsd:simpleType>
        <xsd:restriction base="dms:Text"/>
      </xsd:simpleType>
    </xsd:element>
    <xsd:element name="CaveatCategory" ma:index="33" ma:displayName="Caveat Category" ma:default="DLM: For Official Use Only" ma:hidden="true" ma:internalName="CaveatCategory" ma:readOnly="false">
      <xsd:simpleType>
        <xsd:restriction base="dms:Text"/>
      </xsd:simpleType>
    </xsd:element>
    <xsd:element name="RightsStatement" ma:index="34" nillable="true" ma:displayName="Rights Statement" ma:default="NOPTA Members Only" ma:hidden="true" ma:internalName="RightsStatement" ma:readOnly="false">
      <xsd:simpleType>
        <xsd:restriction base="dms:Note"/>
      </xsd:simpleType>
    </xsd:element>
    <xsd:element name="AGRkMSCategory" ma:index="35" ma:displayName="Category" ma:default="Item" ma:format="Dropdown" ma:hidden="true" ma:internalName="AGRkMSCategory" ma:readOnly="false">
      <xsd:simpleType>
        <xsd:restriction base="dms:Choice">
          <xsd:enumeration value="Archives"/>
          <xsd:enumeration value="Archive"/>
          <xsd:enumeration value="Series"/>
          <xsd:enumeration value="File"/>
          <xsd:enumeration value="Transaction Sequence"/>
          <xsd:enumeration value="Item"/>
        </xsd:restriction>
      </xsd:simpleType>
    </xsd:element>
    <xsd:element name="AGRkMSLanguage" ma:index="36" ma:displayName="AGRkMS Language" ma:default="en-au" ma:hidden="true" ma:internalName="AGRkMSLanguage" ma:readOnly="false">
      <xsd:simpleType>
        <xsd:restriction base="dms:Text"/>
      </xsd:simpleType>
    </xsd:element>
    <xsd:element name="JurisdictionalCoverage" ma:index="37" nillable="true" ma:displayName="Jurisdictional Coverage" ma:default="Commonwealth of Australia (AU)" ma:hidden="true" ma:internalName="JurisdictionalCoverag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monwealth of Australia (AU)"/>
                    <xsd:enumeration value="Australian Antarctic Territory (AAT)"/>
                    <xsd:enumeration value="Indian Ocean Territories (IOT)"/>
                    <xsd:enumeration value="Norfolk Island (NI)"/>
                    <xsd:enumeration value="Other (O)"/>
                  </xsd:restriction>
                </xsd:simpleType>
              </xsd:element>
            </xsd:sequence>
          </xsd:extension>
        </xsd:complexContent>
      </xsd:complexType>
    </xsd:element>
    <xsd:element name="TemporalCoverage" ma:index="38" nillable="true" ma:displayName="Temporal Coverage" ma:hidden="true" ma:internalName="TemporalCoverage" ma:readOnly="false">
      <xsd:simpleType>
        <xsd:restriction base="dms:Text"/>
      </xsd:simpleType>
    </xsd:element>
    <xsd:element name="SpatialCoverage" ma:index="39" nillable="true" ma:displayName="Spatial Coverage" ma:default="Commonwealth of Australia" ma:hidden="true" ma:internalName="SpatialCoverage" ma:readOnly="false">
      <xsd:simpleType>
        <xsd:restriction base="dms:Text"/>
      </xsd:simpleType>
    </xsd:element>
    <xsd:element name="KeywordID" ma:index="40" nillable="true" ma:displayName="Keyword ID" ma:hidden="true" ma:internalName="KeywordID" ma:readOnly="false">
      <xsd:simpleType>
        <xsd:restriction base="dms:Text"/>
      </xsd:simpleType>
    </xsd:element>
    <xsd:element name="KeywordScheme" ma:index="41" nillable="true" ma:displayName="Keyword Scheme" ma:hidden="true" ma:internalName="KeywordScheme" ma:readOnly="false">
      <xsd:simpleType>
        <xsd:restriction base="dms:Text"/>
      </xsd:simpleType>
    </xsd:element>
    <xsd:element name="KeywordSchemeType" ma:index="42" nillable="true" ma:displayName="Keyword Scheme Type" ma:hidden="true" ma:internalName="KeywordSchemeType" ma:readOnly="false">
      <xsd:simpleType>
        <xsd:restriction base="dms:Text"/>
      </xsd:simpleType>
    </xsd:element>
    <xsd:element name="FormatName" ma:index="43" nillable="true" ma:displayName="Format Name" ma:default="Word" ma:hidden="true" ma:internalName="FormatName" ma:readOnly="false">
      <xsd:simpleType>
        <xsd:restriction base="dms:Text"/>
      </xsd:simpleType>
    </xsd:element>
    <xsd:element name="FormatVersion" ma:index="44" nillable="true" ma:displayName="Format Version" ma:default="2013" ma:hidden="true" ma:internalName="FormatVersion" ma:readOnly="false">
      <xsd:simpleType>
        <xsd:restriction base="dms:Text"/>
      </xsd:simpleType>
    </xsd:element>
    <xsd:element name="CreatingApplicationName" ma:index="45" nillable="true" ma:displayName="Creating Application Name" ma:default="Microsoft Word" ma:hidden="true" ma:internalName="CreatingApplicationName" ma:readOnly="false">
      <xsd:simpleType>
        <xsd:restriction base="dms:Text"/>
      </xsd:simpleType>
    </xsd:element>
    <xsd:element name="CreatingApplicationVersion" ma:index="46" nillable="true" ma:displayName="Creating Application Version" ma:default="2013" ma:hidden="true" ma:internalName="CreatingApplicationVersion" ma:readOnly="false">
      <xsd:simpleType>
        <xsd:restriction base="dms:Text"/>
      </xsd:simpleType>
    </xsd:element>
    <xsd:element name="FormatRegistry" ma:index="47" nillable="true" ma:displayName="Format Registry" ma:default="System generated" ma:hidden="true" ma:internalName="FormatRegistry" ma:readOnly="false">
      <xsd:simpleType>
        <xsd:restriction base="dms:Text"/>
      </xsd:simpleType>
    </xsd:element>
    <xsd:element name="Quantity" ma:index="48" nillable="true" ma:displayName="Quantity" ma:hidden="true" ma:internalName="Quantity" ma:readOnly="false">
      <xsd:simpleType>
        <xsd:restriction base="dms:Text"/>
      </xsd:simpleType>
    </xsd:element>
    <xsd:element name="Units" ma:index="49" nillable="true" ma:displayName="Units" ma:default="KB" ma:format="Dropdown" ma:hidden="true" ma:internalName="Units" ma:readOnly="false">
      <xsd:simpleType>
        <xsd:restriction base="dms:Choice">
          <xsd:enumeration value="B"/>
          <xsd:enumeration value="KB"/>
          <xsd:enumeration value="MB"/>
          <xsd:enumeration value="GB"/>
          <xsd:enumeration value="TB"/>
          <xsd:enumeration value="PB"/>
          <xsd:enumeration value="EB"/>
          <xsd:enumeration value="ZB"/>
          <xsd:enumeration value="YB"/>
          <xsd:enumeration value="CM"/>
        </xsd:restriction>
      </xsd:simpleType>
    </xsd:element>
    <xsd:element name="Medium" ma:index="50" nillable="true" ma:displayName="Medium" ma:default="Digital File" ma:hidden="true" ma:internalName="Medium" ma:readOnly="false">
      <xsd:simpleType>
        <xsd:restriction base="dms:Text"/>
      </xsd:simpleType>
    </xsd:element>
    <xsd:element name="HashFunctionName" ma:index="51" ma:displayName="Hash Function Name" ma:default="MD5" ma:hidden="true" ma:internalName="HashFunctionName" ma:readOnly="false">
      <xsd:simpleType>
        <xsd:restriction base="dms:Text"/>
      </xsd:simpleType>
    </xsd:element>
    <xsd:element name="MessageDigest" ma:index="52" nillable="true" ma:displayName="Message Digest" ma:hidden="true" ma:internalName="MessageDigest" ma:readOnly="false">
      <xsd:simpleType>
        <xsd:restriction base="dms:Text"/>
      </xsd:simpleType>
    </xsd:element>
    <xsd:element name="RecordKeywords" ma:index="53" nillable="true" ma:displayName="Record Keywords" ma:hidden="true" ma:internalName="RecordKeywords" ma:readOnly="false">
      <xsd:simpleType>
        <xsd:restriction base="dms:Text"/>
      </xsd:simpleType>
    </xsd:element>
    <xsd:element name="DateRangeStart" ma:index="54" nillable="true" ma:displayName="Date Range - Start Date" ma:format="DateOnly" ma:hidden="true" ma:internalName="DateRangeStart" ma:readOnly="false">
      <xsd:simpleType>
        <xsd:restriction base="dms:DateTime"/>
      </xsd:simpleType>
    </xsd:element>
    <xsd:element name="DateRangeEnd" ma:index="55" nillable="true" ma:displayName="Date Range - End Date" ma:format="DateOnly" ma:hidden="true" ma:internalName="DateRangeEnd" ma:readOnly="false">
      <xsd:simpleType>
        <xsd:restriction base="dms:DateTime"/>
      </xsd:simpleType>
    </xsd:element>
    <xsd:element name="DocumentForm" ma:index="56" nillable="true" ma:displayName="Document Form" ma:hidden="true" ma:internalName="DocumentForm" ma:readOnly="false">
      <xsd:simpleType>
        <xsd:restriction base="dms:Text"/>
      </xsd:simpleType>
    </xsd:element>
    <xsd:element name="Entity" ma:index="57" nillable="true" ma:displayName="Entity" ma:format="Dropdown" ma:hidden="true" ma:internalName="Entity" ma:readOnly="false">
      <xsd:simpleType>
        <xsd:restriction base="dms:Choice">
          <xsd:enumeration value="Agent"/>
          <xsd:enumeration value="Business"/>
          <xsd:enumeration value="Mandate"/>
          <xsd:enumeration value="Record"/>
          <xsd:enumeration value="Relationship"/>
        </xsd:restriction>
      </xsd:simpleType>
    </xsd:element>
    <xsd:element name="Identifier" ma:index="58" nillable="true" ma:displayName="Identifier" ma:decimals="0" ma:default="0" ma:hidden="true" ma:internalName="Identifier" ma:readOnly="false" ma:percentage="FALSE">
      <xsd:simpleType>
        <xsd:restriction base="dms:Number"/>
      </xsd:simpleType>
    </xsd:element>
    <xsd:element name="Precedence" ma:index="59" nillable="true" ma:displayName="Precedence" ma:hidden="true" ma:internalName="Precedence" ma:readOnly="false">
      <xsd:simpleType>
        <xsd:restriction base="dms:Text"/>
      </xsd:simpleType>
    </xsd:element>
    <xsd:element name="RecordContact" ma:index="60" nillable="true" ma:displayName="Record Contact" ma:hidden="true" ma:SearchPeopleOnly="false" ma:SharePointGroup="0" ma:internalName="Record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ordContactDetails" ma:index="61" nillable="true" ma:displayName="Record Contact Details" ma:hidden="true" ma:internalName="RecordContactDetails" ma:readOnly="false">
      <xsd:simpleType>
        <xsd:restriction base="dms:Text"/>
      </xsd:simpleType>
    </xsd:element>
    <xsd:element name="RecordExtent" ma:index="62" nillable="true" ma:displayName="Record Extent" ma:hidden="true" ma:internalName="RecordExtent" ma:readOnly="false">
      <xsd:simpleType>
        <xsd:restriction base="dms:Text"/>
      </xsd:simpleType>
    </xsd:element>
    <xsd:element name="RecordExtentUnits" ma:index="63" nillable="true" ma:displayName="Record Extent Units" ma:hidden="true" ma:internalName="RecordExtentUnits" ma:readOnly="false">
      <xsd:simpleType>
        <xsd:restriction base="dms:Text"/>
      </xsd:simpleType>
    </xsd:element>
    <xsd:element name="RecordLocation" ma:index="64" nillable="true" ma:displayName="Record Location" ma:hidden="true" ma:internalName="RecordLocation" ma:readOnly="false">
      <xsd:simpleType>
        <xsd:restriction base="dms:Text"/>
      </xsd:simpleType>
    </xsd:element>
    <xsd:element name="NameScheme" ma:index="65" nillable="true" ma:displayName="Name Scheme" ma:hidden="true" ma:internalName="NameScheme" ma:readOnly="false">
      <xsd:simpleType>
        <xsd:restriction base="dms:Text"/>
      </xsd:simpleType>
    </xsd:element>
    <xsd:element name="IdentifierScheme" ma:index="66" nillable="true" ma:displayName="Identifier Scheme" ma:default="RecordPoint" ma:hidden="true" ma:internalName="IdentifierScheme" ma:readOnly="false">
      <xsd:simpleType>
        <xsd:restriction base="dms:Text"/>
      </xsd:simpleType>
    </xsd:element>
    <xsd:element name="m3f2ca6b2c9a4802967adedbb4af06ae" ma:index="67" nillable="true" ma:taxonomy="true" ma:internalName="m3f2ca6b2c9a4802967adedbb4af06ae" ma:taxonomyFieldName="Application_x0020_Library" ma:displayName="Application Library" ma:readOnly="false" ma:default="-1;#Pipeline Licence|dbb4b339-e818-477b-92e2-943409c61fbe" ma:fieldId="{63f2ca6b-2c9a-4802-967a-dedbb4af06ae}" ma:sspId="bce47a14-5049-44f5-9725-de9c3b17a93b" ma:termSetId="55c24099-0a67-4aa1-976f-bac0dc13e2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3f3a1a1f258409da98aa8a7ddd28bf4" ma:index="69" ma:taxonomy="true" ma:internalName="o3f3a1a1f258409da98aa8a7ddd28bf4" ma:taxonomyFieldName="Applicant_x0020_Company_x002A_" ma:displayName="Applicant Company*" ma:readOnly="false" ma:fieldId="{83f3a1a1-f258-409d-a98a-a8a7ddd28bf4}" ma:sspId="bce47a14-5049-44f5-9725-de9c3b17a93b" ma:termSetId="8e959c33-f7d7-48db-996d-157e56c3ae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f98d42c8af84fd19d935158d1c0d98a" ma:index="71" nillable="true" ma:taxonomy="true" ma:internalName="ff98d42c8af84fd19d935158d1c0d98a" ma:taxonomyFieldName="Related_x0020_Titles" ma:displayName="Related Titles" ma:readOnly="false" ma:fieldId="{ff98d42c-8af8-4fd1-9d93-5158d1c0d98a}" ma:taxonomyMulti="true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fNationalSignificance" ma:index="73" ma:displayName="Of National Significance" ma:format="Dropdown" ma:internalName="OfNationalSignificance" ma:readOnly="false">
      <xsd:simpleType>
        <xsd:restriction base="dms:Choice">
          <xsd:enumeration value="Yes"/>
          <xsd:enumeration value="No"/>
        </xsd:restriction>
      </xsd:simpleType>
    </xsd:element>
    <xsd:element name="NEATS_x0020_Reference" ma:index="74" nillable="true" ma:displayName="NEATS Reference" ma:internalName="NEATS_x0020_Reference" ma:readOnly="false">
      <xsd:simpleType>
        <xsd:restriction base="dms:Text">
          <xsd:maxLength value="255"/>
        </xsd:restriction>
      </xsd:simpleType>
    </xsd:element>
    <xsd:element name="e0a3e5ccc6ab4e35a1e01409296e8094" ma:index="75" nillable="true" ma:taxonomy="true" ma:internalName="e0a3e5ccc6ab4e35a1e01409296e8094" ma:taxonomyFieldName="OriginatingTitleNumber" ma:displayName="Title Number" ma:indexed="true" ma:readOnly="false" ma:fieldId="{e0a3e5cc-c6ab-4e35-a1e0-1409296e8094}" ma:sspId="bce47a14-5049-44f5-9725-de9c3b17a93b" ma:termSetId="a0720935-c824-4aaf-b152-24826a10ab3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itlesOfficer" ma:index="77" ma:displayName="Titles Officer" ma:indexed="true" ma:SearchPeopleOnly="false" ma:SharePointGroup="0" ma:internalName="TitlesOffic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lication_x0020_Submitted_x0020_Date" ma:index="78" ma:displayName="Application Submitted Date" ma:format="DateOnly" ma:internalName="Application_x0020_Submitted_x0020_Date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b11e2e-27a3-40ff-acd8-6267ed4813a5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8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8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GenerationTime" ma:index="8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8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reatingApplicationVersion xmlns="7012054d-3a07-4b40-940b-a148fc76e5c4">2013</CreatingApplicationVersion>
    <RecordContactDetails xmlns="7012054d-3a07-4b40-940b-a148fc76e5c4" xsi:nil="true"/>
    <IdentifierScheme xmlns="7012054d-3a07-4b40-940b-a148fc76e5c4">RecordPoint</IdentifierScheme>
    <SecurityClassification xmlns="7012054d-3a07-4b40-940b-a148fc76e5c4">OFFICIAL: Sensitive</SecurityClassification>
    <RightsType xmlns="7012054d-3a07-4b40-940b-a148fc76e5c4">Use Permission</RightsType>
    <DocumentType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Gazette Notice</TermName>
          <TermId xmlns="http://schemas.microsoft.com/office/infopath/2007/PartnerControls">b3fb8ff9-ef92-454b-b2fb-aa9c06bb80ea</TermId>
        </TermInfo>
      </Terms>
    </DocumentType_Note>
    <Identifier xmlns="7012054d-3a07-4b40-940b-a148fc76e5c4">0</Identifier>
    <KeywordScheme xmlns="7012054d-3a07-4b40-940b-a148fc76e5c4" xsi:nil="true"/>
    <FormatVersion xmlns="7012054d-3a07-4b40-940b-a148fc76e5c4">2013</FormatVersion>
    <CreatingApplicationName xmlns="7012054d-3a07-4b40-940b-a148fc76e5c4">Microsoft Word</CreatingApplicationName>
    <SpatialCoverage xmlns="7012054d-3a07-4b40-940b-a148fc76e5c4">Commonwealth of Australia</SpatialCoverage>
    <FormatRegistry xmlns="7012054d-3a07-4b40-940b-a148fc76e5c4">System generated</FormatRegistry>
    <Entity xmlns="7012054d-3a07-4b40-940b-a148fc76e5c4" xsi:nil="true"/>
    <AGRkMSCategory xmlns="7012054d-3a07-4b40-940b-a148fc76e5c4">Item</AGRkMSCategory>
    <JurisdictionalCoverage xmlns="7012054d-3a07-4b40-940b-a148fc76e5c4">
      <Value>Commonwealth of Australia (AU)</Value>
    </JurisdictionalCoverage>
    <Medium xmlns="7012054d-3a07-4b40-940b-a148fc76e5c4">Digital File</Medium>
    <DocumentForm xmlns="7012054d-3a07-4b40-940b-a148fc76e5c4" xsi:nil="true"/>
    <HashFunctionName xmlns="7012054d-3a07-4b40-940b-a148fc76e5c4">MD5</HashFunctionName>
    <TaxCatchAll xmlns="7012054d-3a07-4b40-940b-a148fc76e5c4">
      <Value>8312</Value>
      <Value>9107</Value>
      <Value>10755</Value>
      <Value>24</Value>
      <Value>5</Value>
    </TaxCatchAll>
    <RecordContact xmlns="7012054d-3a07-4b40-940b-a148fc76e5c4">
      <UserInfo>
        <DisplayName/>
        <AccountId xsi:nil="true"/>
        <AccountType/>
      </UserInfo>
    </RecordContact>
    <Precedence xmlns="7012054d-3a07-4b40-940b-a148fc76e5c4" xsi:nil="true"/>
    <Quantity xmlns="7012054d-3a07-4b40-940b-a148fc76e5c4" xsi:nil="true"/>
    <RightsStatement xmlns="7012054d-3a07-4b40-940b-a148fc76e5c4">NOPTA Members Only</RightsStatement>
    <TemporalCoverage xmlns="7012054d-3a07-4b40-940b-a148fc76e5c4" xsi:nil="true"/>
    <Units xmlns="7012054d-3a07-4b40-940b-a148fc76e5c4">KB</Units>
    <DateRangeEnd xmlns="7012054d-3a07-4b40-940b-a148fc76e5c4" xsi:nil="true"/>
    <RecordExtentUnits xmlns="7012054d-3a07-4b40-940b-a148fc76e5c4" xsi:nil="true"/>
    <RightsStatus xmlns="7012054d-3a07-4b40-940b-a148fc76e5c4">Open</RightsStatus>
    <KeywordSchemeType xmlns="7012054d-3a07-4b40-940b-a148fc76e5c4" xsi:nil="true"/>
    <FormatName xmlns="7012054d-3a07-4b40-940b-a148fc76e5c4">Word</FormatName>
    <MessageDigest xmlns="7012054d-3a07-4b40-940b-a148fc76e5c4" xsi:nil="true"/>
    <Jurisdiction xmlns="7012054d-3a07-4b40-940b-a148fc76e5c4">
      <Value>AU</Value>
    </Jurisdiction>
    <KeywordID xmlns="7012054d-3a07-4b40-940b-a148fc76e5c4" xsi:nil="true"/>
    <TaxKeywordTaxHTField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Spartan</TermName>
          <TermId xmlns="http://schemas.microsoft.com/office/infopath/2007/PartnerControls">0aa6a534-aefc-403c-9594-a52de03cdbe8</TermId>
        </TermInfo>
      </Terms>
    </TaxKeywordTaxHTField>
    <AGRkMSDescription xmlns="7012054d-3a07-4b40-940b-a148fc76e5c4" xsi:nil="true"/>
    <CaveatText xmlns="7012054d-3a07-4b40-940b-a148fc76e5c4">PSPF</CaveatText>
    <RecordExtent xmlns="7012054d-3a07-4b40-940b-a148fc76e5c4" xsi:nil="true"/>
    <BusinessFunction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Grant</TermName>
          <TermId xmlns="http://schemas.microsoft.com/office/infopath/2007/PartnerControls">5a6ce27d-f1fe-4569-bcbd-082e295668eb</TermId>
        </TermInfo>
      </Terms>
    </BusinessFunction_Note>
    <DateRangeStart xmlns="7012054d-3a07-4b40-940b-a148fc76e5c4" xsi:nil="true"/>
    <RecordLocation xmlns="7012054d-3a07-4b40-940b-a148fc76e5c4" xsi:nil="true"/>
    <CaveatCategory xmlns="7012054d-3a07-4b40-940b-a148fc76e5c4">DLM: For Official Use Only</CaveatCategory>
    <AGRkMSLanguage xmlns="7012054d-3a07-4b40-940b-a148fc76e5c4">en-au</AGRkMSLanguage>
    <RecordKeywords xmlns="7012054d-3a07-4b40-940b-a148fc76e5c4" xsi:nil="true"/>
    <NameScheme xmlns="7012054d-3a07-4b40-940b-a148fc76e5c4" xsi:nil="true"/>
    <Team_Note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Titles</TermName>
          <TermId xmlns="http://schemas.microsoft.com/office/infopath/2007/PartnerControls">801afcd6-487c-4a4b-bec1-53eb73ea8033</TermId>
        </TermInfo>
      </Terms>
    </Team_Note>
    <g91dc4f691a04421b1edf463601fabf6 xmlns="7012054d-3a07-4b40-940b-a148fc76e5c4">
      <Terms xmlns="http://schemas.microsoft.com/office/infopath/2007/PartnerControls"/>
    </g91dc4f691a04421b1edf463601fabf6>
    <pfcb0be319e247388db2251ff9d23f72 xmlns="7012054d-3a07-4b40-940b-a148fc76e5c4">
      <Terms xmlns="http://schemas.microsoft.com/office/infopath/2007/PartnerControls"/>
    </pfcb0be319e247388db2251ff9d23f72>
    <Titles_Note xmlns="7012054d-3a07-4b40-940b-a148fc76e5c4">
      <Terms xmlns="http://schemas.microsoft.com/office/infopath/2007/PartnerControls"/>
    </Titles_Note>
    <m3f2ca6b2c9a4802967adedbb4af06ae xmlns="7012054d-3a07-4b40-940b-a148fc76e5c4">
      <Terms xmlns="http://schemas.microsoft.com/office/infopath/2007/PartnerControls"/>
    </m3f2ca6b2c9a4802967adedbb4af06ae>
    <_dlc_DocId xmlns="7012054d-3a07-4b40-940b-a148fc76e5c4">NOPTANET-968684513-1734</_dlc_DocId>
    <_dlc_DocIdUrl xmlns="7012054d-3a07-4b40-940b-a148fc76e5c4">
      <Url>https://nopta.sharepoint.com/Applications/_layouts/15/DocIdRedir.aspx?ID=NOPTANET-968684513-1734</Url>
      <Description>NOPTANET-968684513-1734</Description>
    </_dlc_DocIdUrl>
    <_dlc_DocIdPersistId xmlns="7012054d-3a07-4b40-940b-a148fc76e5c4" xsi:nil="true"/>
    <OfNationalSignificance xmlns="7012054d-3a07-4b40-940b-a148fc76e5c4">No</OfNationalSignificance>
    <IconOverlay xmlns="http://schemas.microsoft.com/sharepoint/v4" xsi:nil="true"/>
    <o3f3a1a1f258409da98aa8a7ddd28bf4 xmlns="7012054d-3a07-4b40-940b-a148fc76e5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Santos WA Southwest Pty Limited</TermName>
          <TermId xmlns="http://schemas.microsoft.com/office/infopath/2007/PartnerControls">b5fdb598-148e-4eb7-9d80-793ab93d52b7</TermId>
        </TermInfo>
      </Terms>
    </o3f3a1a1f258409da98aa8a7ddd28bf4>
    <Application_x0020_Submitted_x0020_Date xmlns="7012054d-3a07-4b40-940b-a148fc76e5c4">2021-06-24T09:00:00+00:00</Application_x0020_Submitted_x0020_Date>
    <DocumentSetDescription xmlns="http://schemas.microsoft.com/sharepoint/v3" xsi:nil="true"/>
    <e0a3e5ccc6ab4e35a1e01409296e8094 xmlns="7012054d-3a07-4b40-940b-a148fc76e5c4">
      <Terms xmlns="http://schemas.microsoft.com/office/infopath/2007/PartnerControls"/>
    </e0a3e5ccc6ab4e35a1e01409296e8094>
    <TitlesOfficer xmlns="7012054d-3a07-4b40-940b-a148fc76e5c4">
      <UserInfo>
        <DisplayName>David de Cristofaro</DisplayName>
        <AccountId>130</AccountId>
        <AccountType/>
      </UserInfo>
    </TitlesOfficer>
    <NEATS_x0020_Reference xmlns="7012054d-3a07-4b40-940b-a148fc76e5c4" xsi:nil="true"/>
    <ff98d42c8af84fd19d935158d1c0d98a xmlns="7012054d-3a07-4b40-940b-a148fc76e5c4">
      <Terms xmlns="http://schemas.microsoft.com/office/infopath/2007/PartnerControls"/>
    </ff98d42c8af84fd19d935158d1c0d98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5F1E3D-3B78-441F-8961-05501BBB486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AA48AB7-9312-4B18-8B8B-D56F31A57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12054d-3a07-4b40-940b-a148fc76e5c4"/>
    <ds:schemaRef ds:uri="e2b11e2e-27a3-40ff-acd8-6267ed4813a5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5E7949-812E-4B30-B304-001FBB6BE84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2b11e2e-27a3-40ff-acd8-6267ed4813a5"/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7012054d-3a07-4b40-940b-a148fc76e5c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651775C-4634-44A0-94AC-3DC5DE5F9B5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C62166A-7703-4335-824C-FE3583C9A9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896</Words>
  <Characters>4450</Characters>
  <Application>Microsoft Office Word</Application>
  <DocSecurity>0</DocSecurity>
  <Lines>211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Gazette Notice</vt:lpstr>
    </vt:vector>
  </TitlesOfParts>
  <Company>Office of Parliamentary Counsel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Gazette Notice</dc:title>
  <dc:creator>meredith.dinneen@nopta.gov.au</dc:creator>
  <cp:keywords>Spartan</cp:keywords>
  <cp:lastModifiedBy>Richelle Pasin</cp:lastModifiedBy>
  <cp:revision>21</cp:revision>
  <cp:lastPrinted>2013-06-24T01:35:00Z</cp:lastPrinted>
  <dcterms:created xsi:type="dcterms:W3CDTF">2021-07-06T11:17:00Z</dcterms:created>
  <dcterms:modified xsi:type="dcterms:W3CDTF">2021-07-22T10:36:00Z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0x01010063547D135F865547B104B3688A6EB0DB004BF64F11E8F2514BB59E587267EB2986</vt:lpwstr>
  </property>
  <property fmtid="{D5CDD505-2E9C-101B-9397-08002B2CF9AE}" pid="3" name="TaxKeyword">
    <vt:lpwstr>10755;#Spartan|0aa6a534-aefc-403c-9594-a52de03cdbe8</vt:lpwstr>
  </property>
  <property fmtid="{D5CDD505-2E9C-101B-9397-08002B2CF9AE}" pid="4" name="BusinessFunction">
    <vt:lpwstr>8312</vt:lpwstr>
  </property>
  <property fmtid="{D5CDD505-2E9C-101B-9397-08002B2CF9AE}" pid="5" name="Team">
    <vt:lpwstr>5</vt:lpwstr>
  </property>
  <property fmtid="{D5CDD505-2E9C-101B-9397-08002B2CF9AE}" pid="6" name="DocumentType">
    <vt:lpwstr>24;#Gazette Notice|b3fb8ff9-ef92-454b-b2fb-aa9c06bb80ea</vt:lpwstr>
  </property>
  <property fmtid="{D5CDD505-2E9C-101B-9397-08002B2CF9AE}" pid="7" name="Title_x0020_Type">
    <vt:lpwstr/>
  </property>
  <property fmtid="{D5CDD505-2E9C-101B-9397-08002B2CF9AE}" pid="8" name="Application_x0020_Library">
    <vt:lpwstr/>
  </property>
  <property fmtid="{D5CDD505-2E9C-101B-9397-08002B2CF9AE}" pid="9" name="Titles">
    <vt:lpwstr/>
  </property>
  <property fmtid="{D5CDD505-2E9C-101B-9397-08002B2CF9AE}" pid="10" name="Offshore_x0020_Region">
    <vt:lpwstr/>
  </property>
  <property fmtid="{D5CDD505-2E9C-101B-9397-08002B2CF9AE}" pid="11" name="Application Library">
    <vt:lpwstr/>
  </property>
  <property fmtid="{D5CDD505-2E9C-101B-9397-08002B2CF9AE}" pid="12" name="_dlc_DocIdItemGuid">
    <vt:lpwstr>8762184d-52bc-4ff3-a5db-8e9069e72993</vt:lpwstr>
  </property>
  <property fmtid="{D5CDD505-2E9C-101B-9397-08002B2CF9AE}" pid="13" name="DocumentSetDescription">
    <vt:lpwstr/>
  </property>
  <property fmtid="{D5CDD505-2E9C-101B-9397-08002B2CF9AE}" pid="14" name="_docset_NoMedatataSyncRequired">
    <vt:lpwstr>False</vt:lpwstr>
  </property>
  <property fmtid="{D5CDD505-2E9C-101B-9397-08002B2CF9AE}" pid="15" name="Applicant Company*">
    <vt:lpwstr>9107</vt:lpwstr>
  </property>
  <property fmtid="{D5CDD505-2E9C-101B-9397-08002B2CF9AE}" pid="16" name="o3f3a1a1f258409da98aa8a7ddd28bf4">
    <vt:lpwstr/>
  </property>
  <property fmtid="{D5CDD505-2E9C-101B-9397-08002B2CF9AE}" pid="17" name="URL">
    <vt:lpwstr/>
  </property>
  <property fmtid="{D5CDD505-2E9C-101B-9397-08002B2CF9AE}" pid="18" name="Application Type">
    <vt:lpwstr/>
  </property>
  <property fmtid="{D5CDD505-2E9C-101B-9397-08002B2CF9AE}" pid="19" name="Related Titles">
    <vt:lpwstr/>
  </property>
  <property fmtid="{D5CDD505-2E9C-101B-9397-08002B2CF9AE}" pid="20" name="a6ddc1b17e5247faaf72a6917eb4b297">
    <vt:lpwstr/>
  </property>
  <property fmtid="{D5CDD505-2E9C-101B-9397-08002B2CF9AE}" pid="21" name="Resulting_x0020_Title_x0020_Number">
    <vt:lpwstr/>
  </property>
  <property fmtid="{D5CDD505-2E9C-101B-9397-08002B2CF9AE}" pid="22" name="Resulting Title Number">
    <vt:lpwstr/>
  </property>
  <property fmtid="{D5CDD505-2E9C-101B-9397-08002B2CF9AE}" pid="23" name="Title Type">
    <vt:lpwstr/>
  </property>
  <property fmtid="{D5CDD505-2E9C-101B-9397-08002B2CF9AE}" pid="25" name="Offshore Region">
    <vt:lpwstr/>
  </property>
</Properties>
</file>