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C2034D" w14:textId="77777777" w:rsidR="003772BB" w:rsidRPr="00C36483" w:rsidRDefault="003772BB" w:rsidP="00C36483">
      <w:pPr>
        <w:widowControl w:val="0"/>
        <w:spacing w:after="0" w:line="240" w:lineRule="auto"/>
        <w:ind w:left="897" w:right="943"/>
        <w:jc w:val="center"/>
        <w:rPr>
          <w:rFonts w:ascii="Bookman Old Style" w:eastAsia="Calibri" w:hAnsi="Calibri" w:cs="Times New Roman"/>
          <w:sz w:val="24"/>
          <w:lang w:val="en-US"/>
        </w:rPr>
      </w:pPr>
    </w:p>
    <w:p w14:paraId="1F0563BD" w14:textId="77777777" w:rsidR="003772BB" w:rsidRDefault="003772BB" w:rsidP="00C36483">
      <w:pPr>
        <w:widowControl w:val="0"/>
        <w:spacing w:after="0" w:line="240" w:lineRule="auto"/>
        <w:ind w:left="897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Calibri" w:hAnsi="Calibri" w:cs="Times New Roman"/>
          <w:b/>
          <w:i/>
          <w:sz w:val="24"/>
          <w:lang w:val="en-US"/>
        </w:rPr>
        <w:t>Customs Act</w:t>
      </w:r>
      <w:r>
        <w:rPr>
          <w:rFonts w:ascii="Bookman Old Style" w:eastAsia="Calibri" w:hAnsi="Calibri" w:cs="Times New Roman"/>
          <w:b/>
          <w:i/>
          <w:spacing w:val="-12"/>
          <w:sz w:val="24"/>
          <w:lang w:val="en-US"/>
        </w:rPr>
        <w:t> </w:t>
      </w:r>
      <w:r>
        <w:rPr>
          <w:rFonts w:ascii="Bookman Old Style" w:eastAsia="Calibri" w:hAnsi="Calibri" w:cs="Times New Roman"/>
          <w:b/>
          <w:i/>
          <w:sz w:val="24"/>
          <w:lang w:val="en-US"/>
        </w:rPr>
        <w:t>1901</w:t>
      </w:r>
    </w:p>
    <w:p w14:paraId="2CD00292" w14:textId="77777777" w:rsidR="003772BB" w:rsidRDefault="003772BB" w:rsidP="00C36483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bCs/>
          <w:sz w:val="24"/>
          <w:szCs w:val="24"/>
          <w:lang w:val="en-US"/>
        </w:rPr>
      </w:pPr>
    </w:p>
    <w:p w14:paraId="42FF6003" w14:textId="77777777" w:rsidR="003772BB" w:rsidRDefault="003772BB" w:rsidP="00C36483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Notice under paragraph</w:t>
      </w:r>
      <w:r>
        <w:rPr>
          <w:rFonts w:ascii="Bookman Old Style" w:eastAsia="Bookman Old Style" w:hAnsi="Bookman Old Style" w:cs="Times New Roman"/>
          <w:b/>
          <w:spacing w:val="-17"/>
          <w:sz w:val="24"/>
          <w:szCs w:val="24"/>
          <w:lang w:val="en-US"/>
        </w:rPr>
        <w:t> </w:t>
      </w:r>
      <w:r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15(2</w:t>
      </w:r>
      <w:proofErr w:type="gramStart"/>
      <w:r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)(</w:t>
      </w:r>
      <w:proofErr w:type="gramEnd"/>
      <w:r w:rsidR="005016F3"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a</w:t>
      </w:r>
      <w:r>
        <w:rPr>
          <w:rFonts w:ascii="Bookman Old Style" w:eastAsia="Bookman Old Style" w:hAnsi="Bookman Old Style" w:cs="Times New Roman"/>
          <w:b/>
          <w:sz w:val="24"/>
          <w:szCs w:val="24"/>
          <w:lang w:val="en-US"/>
        </w:rPr>
        <w:t>)</w:t>
      </w:r>
    </w:p>
    <w:p w14:paraId="5A13216D" w14:textId="77777777" w:rsidR="003772BB" w:rsidRDefault="003772BB" w:rsidP="00C36483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bCs/>
          <w:sz w:val="24"/>
          <w:szCs w:val="24"/>
          <w:lang w:val="en-US"/>
        </w:rPr>
      </w:pPr>
    </w:p>
    <w:p w14:paraId="2AF63BF3" w14:textId="37B68B90" w:rsidR="003772BB" w:rsidRDefault="005016F3" w:rsidP="00C36483">
      <w:pPr>
        <w:widowControl w:val="0"/>
        <w:spacing w:after="0" w:line="240" w:lineRule="auto"/>
        <w:ind w:left="898" w:right="943"/>
        <w:jc w:val="center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Wharf</w:t>
      </w:r>
      <w:r w:rsidR="003772BB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 xml:space="preserve"> Appointment and Revocation (No. 21/1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4</w:t>
      </w:r>
      <w:r w:rsidR="003772BB"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) – </w:t>
      </w:r>
      <w:r>
        <w:rPr>
          <w:rFonts w:ascii="Bookman Old Style" w:eastAsia="Bookman Old Style" w:hAnsi="Bookman Old Style" w:cs="Bookman Old Style"/>
          <w:b/>
          <w:bCs/>
          <w:sz w:val="24"/>
          <w:szCs w:val="24"/>
          <w:lang w:val="en-US"/>
        </w:rPr>
        <w:t>Sydney Cove Passenger Terminal</w:t>
      </w:r>
    </w:p>
    <w:p w14:paraId="43669B97" w14:textId="77777777" w:rsidR="003772BB" w:rsidRDefault="003772BB" w:rsidP="00C36483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bCs/>
          <w:sz w:val="24"/>
          <w:szCs w:val="24"/>
          <w:lang w:val="en-US"/>
        </w:rPr>
      </w:pPr>
    </w:p>
    <w:p w14:paraId="526BC02E" w14:textId="77777777" w:rsidR="003772BB" w:rsidRDefault="003772BB" w:rsidP="00C36483">
      <w:pPr>
        <w:widowControl w:val="0"/>
        <w:spacing w:after="0" w:line="240" w:lineRule="auto"/>
        <w:ind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Calibri" w:hAnsi="Calibri" w:cs="Times New Roman"/>
          <w:sz w:val="24"/>
          <w:lang w:val="en-US"/>
        </w:rPr>
        <w:t>I, Jasmina Ackar, delegate of the Comptroller-General of Customs, under paragraph</w:t>
      </w:r>
      <w:r>
        <w:rPr>
          <w:rFonts w:ascii="Bookman Old Style" w:eastAsia="Calibri" w:hAnsi="Calibri" w:cs="Times New Roman"/>
          <w:sz w:val="24"/>
          <w:lang w:val="en-US"/>
        </w:rPr>
        <w:t> </w:t>
      </w:r>
      <w:r>
        <w:rPr>
          <w:rFonts w:ascii="Bookman Old Style" w:eastAsia="Calibri" w:hAnsi="Calibri" w:cs="Times New Roman"/>
          <w:sz w:val="24"/>
          <w:lang w:val="en-US"/>
        </w:rPr>
        <w:t>15(2</w:t>
      </w:r>
      <w:proofErr w:type="gramStart"/>
      <w:r>
        <w:rPr>
          <w:rFonts w:ascii="Bookman Old Style" w:eastAsia="Calibri" w:hAnsi="Calibri" w:cs="Times New Roman"/>
          <w:sz w:val="24"/>
          <w:lang w:val="en-US"/>
        </w:rPr>
        <w:t>)(</w:t>
      </w:r>
      <w:proofErr w:type="gramEnd"/>
      <w:r w:rsidR="005016F3">
        <w:rPr>
          <w:rFonts w:ascii="Bookman Old Style" w:eastAsia="Calibri" w:hAnsi="Calibri" w:cs="Times New Roman"/>
          <w:sz w:val="24"/>
          <w:lang w:val="en-US"/>
        </w:rPr>
        <w:t>a</w:t>
      </w:r>
      <w:r>
        <w:rPr>
          <w:rFonts w:ascii="Bookman Old Style" w:eastAsia="Calibri" w:hAnsi="Calibri" w:cs="Times New Roman"/>
          <w:sz w:val="24"/>
          <w:lang w:val="en-US"/>
        </w:rPr>
        <w:t xml:space="preserve">) of the </w:t>
      </w:r>
      <w:r>
        <w:rPr>
          <w:rFonts w:ascii="Bookman Old Style" w:eastAsia="Calibri" w:hAnsi="Calibri" w:cs="Times New Roman"/>
          <w:i/>
          <w:sz w:val="24"/>
          <w:lang w:val="en-US"/>
        </w:rPr>
        <w:t>Customs Act</w:t>
      </w:r>
      <w:r>
        <w:rPr>
          <w:rFonts w:ascii="Bookman Old Style" w:eastAsia="Calibri" w:hAnsi="Calibri" w:cs="Times New Roman"/>
          <w:i/>
          <w:spacing w:val="-17"/>
          <w:sz w:val="24"/>
          <w:lang w:val="en-US"/>
        </w:rPr>
        <w:t> </w:t>
      </w:r>
      <w:r>
        <w:rPr>
          <w:rFonts w:ascii="Bookman Old Style" w:eastAsia="Calibri" w:hAnsi="Calibri" w:cs="Times New Roman"/>
          <w:i/>
          <w:sz w:val="24"/>
          <w:lang w:val="en-US"/>
        </w:rPr>
        <w:t>1901</w:t>
      </w:r>
      <w:r>
        <w:rPr>
          <w:rFonts w:ascii="Bookman Old Style" w:eastAsia="Calibri" w:hAnsi="Calibri" w:cs="Times New Roman"/>
          <w:sz w:val="24"/>
          <w:lang w:val="en-US"/>
        </w:rPr>
        <w:t>:</w:t>
      </w:r>
    </w:p>
    <w:p w14:paraId="0AB873C4" w14:textId="77777777" w:rsidR="003772BB" w:rsidRDefault="003772BB" w:rsidP="00C36483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14:paraId="613DCB84" w14:textId="47DE253E" w:rsidR="005016F3" w:rsidRPr="005016F3" w:rsidRDefault="005016F3" w:rsidP="00C36483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right="1078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Calibri" w:hAnsi="Calibri" w:cs="Times New Roman"/>
          <w:sz w:val="24"/>
          <w:lang w:val="en-US"/>
        </w:rPr>
        <w:t>REVOKE the notice</w:t>
      </w:r>
      <w:r w:rsidR="008E7116">
        <w:rPr>
          <w:rFonts w:ascii="Bookman Old Style" w:eastAsia="Calibri" w:hAnsi="Calibri" w:cs="Times New Roman"/>
          <w:sz w:val="24"/>
          <w:lang w:val="en-US"/>
        </w:rPr>
        <w:t>,</w:t>
      </w:r>
      <w:r>
        <w:rPr>
          <w:rFonts w:ascii="Bookman Old Style" w:eastAsia="Calibri" w:hAnsi="Calibri" w:cs="Times New Roman"/>
          <w:sz w:val="24"/>
          <w:lang w:val="en-US"/>
        </w:rPr>
        <w:t xml:space="preserve"> titled </w:t>
      </w:r>
      <w:r>
        <w:rPr>
          <w:rFonts w:ascii="Bookman Old Style" w:eastAsia="Calibri" w:hAnsi="Calibri" w:cs="Times New Roman"/>
          <w:sz w:val="24"/>
          <w:lang w:val="en-US"/>
        </w:rPr>
        <w:t>‘</w:t>
      </w:r>
      <w:r>
        <w:rPr>
          <w:rFonts w:ascii="Bookman Old Style" w:eastAsia="Calibri" w:hAnsi="Calibri" w:cs="Times New Roman"/>
          <w:sz w:val="24"/>
          <w:lang w:val="en-US"/>
        </w:rPr>
        <w:t xml:space="preserve">Wharf Appointment </w:t>
      </w:r>
      <w:proofErr w:type="spellStart"/>
      <w:r>
        <w:rPr>
          <w:rFonts w:ascii="Bookman Old Style" w:eastAsia="Calibri" w:hAnsi="Calibri" w:cs="Times New Roman"/>
          <w:sz w:val="24"/>
          <w:lang w:val="en-US"/>
        </w:rPr>
        <w:t>Appointment</w:t>
      </w:r>
      <w:proofErr w:type="spellEnd"/>
      <w:r>
        <w:rPr>
          <w:rFonts w:ascii="Bookman Old Style" w:eastAsia="Calibri" w:hAnsi="Calibri" w:cs="Times New Roman"/>
          <w:sz w:val="24"/>
          <w:lang w:val="en-US"/>
        </w:rPr>
        <w:t xml:space="preserve"> No.</w:t>
      </w:r>
      <w:r w:rsidR="00C36483">
        <w:rPr>
          <w:rFonts w:ascii="Bookman Old Style" w:eastAsia="Calibri" w:hAnsi="Calibri" w:cs="Times New Roman"/>
          <w:sz w:val="24"/>
          <w:lang w:val="en-US"/>
        </w:rPr>
        <w:t> </w:t>
      </w:r>
      <w:r>
        <w:rPr>
          <w:rFonts w:ascii="Bookman Old Style" w:eastAsia="Calibri" w:hAnsi="Calibri" w:cs="Times New Roman"/>
          <w:sz w:val="24"/>
          <w:lang w:val="en-US"/>
        </w:rPr>
        <w:t>2302</w:t>
      </w:r>
      <w:r>
        <w:rPr>
          <w:rFonts w:ascii="Bookman Old Style" w:eastAsia="Calibri" w:hAnsi="Calibri" w:cs="Times New Roman"/>
          <w:sz w:val="24"/>
          <w:lang w:val="en-US"/>
        </w:rPr>
        <w:t>’</w:t>
      </w:r>
      <w:r w:rsidR="008E7116">
        <w:rPr>
          <w:rFonts w:ascii="Bookman Old Style" w:eastAsia="Calibri" w:hAnsi="Calibri" w:cs="Times New Roman"/>
          <w:sz w:val="24"/>
          <w:lang w:val="en-US"/>
        </w:rPr>
        <w:t>,</w:t>
      </w:r>
      <w:r>
        <w:rPr>
          <w:rFonts w:ascii="Bookman Old Style" w:eastAsia="Calibri" w:hAnsi="Calibri" w:cs="Times New Roman"/>
          <w:sz w:val="24"/>
          <w:lang w:val="en-US"/>
        </w:rPr>
        <w:t xml:space="preserve"> published in the </w:t>
      </w:r>
      <w:r>
        <w:rPr>
          <w:rFonts w:ascii="Bookman Old Style" w:eastAsia="Calibri" w:hAnsi="Calibri" w:cs="Times New Roman"/>
          <w:i/>
          <w:sz w:val="24"/>
          <w:lang w:val="en-US"/>
        </w:rPr>
        <w:t xml:space="preserve">Commonwealth of Australia Gazette </w:t>
      </w:r>
      <w:r>
        <w:rPr>
          <w:rFonts w:ascii="Bookman Old Style" w:eastAsia="Calibri" w:hAnsi="Calibri" w:cs="Times New Roman"/>
          <w:sz w:val="24"/>
          <w:lang w:val="en-US"/>
        </w:rPr>
        <w:t>No.</w:t>
      </w:r>
      <w:r>
        <w:rPr>
          <w:rFonts w:ascii="Bookman Old Style" w:eastAsia="Calibri" w:hAnsi="Calibri" w:cs="Times New Roman"/>
          <w:sz w:val="24"/>
          <w:lang w:val="en-US"/>
        </w:rPr>
        <w:t> </w:t>
      </w:r>
      <w:r>
        <w:rPr>
          <w:rFonts w:ascii="Bookman Old Style" w:eastAsia="Calibri" w:hAnsi="Calibri" w:cs="Times New Roman"/>
          <w:sz w:val="24"/>
          <w:lang w:val="en-US"/>
        </w:rPr>
        <w:t>GN</w:t>
      </w:r>
      <w:r>
        <w:rPr>
          <w:rFonts w:ascii="Bookman Old Style" w:eastAsia="Calibri" w:hAnsi="Calibri" w:cs="Times New Roman"/>
          <w:sz w:val="24"/>
          <w:lang w:val="en-US"/>
        </w:rPr>
        <w:t> </w:t>
      </w:r>
      <w:r w:rsidR="00C36483">
        <w:rPr>
          <w:rFonts w:ascii="Bookman Old Style" w:eastAsia="Calibri" w:hAnsi="Calibri" w:cs="Times New Roman"/>
          <w:sz w:val="24"/>
          <w:lang w:val="en-US"/>
        </w:rPr>
        <w:t>29 on 21</w:t>
      </w:r>
      <w:r w:rsidR="00C36483">
        <w:rPr>
          <w:rFonts w:ascii="Bookman Old Style" w:eastAsia="Calibri" w:hAnsi="Calibri" w:cs="Times New Roman"/>
          <w:sz w:val="24"/>
          <w:lang w:val="en-US"/>
        </w:rPr>
        <w:t> </w:t>
      </w:r>
      <w:r w:rsidR="00C36483">
        <w:rPr>
          <w:rFonts w:ascii="Bookman Old Style" w:eastAsia="Calibri" w:hAnsi="Calibri" w:cs="Times New Roman"/>
          <w:sz w:val="24"/>
          <w:lang w:val="en-US"/>
        </w:rPr>
        <w:t>July</w:t>
      </w:r>
      <w:r w:rsidR="00C36483">
        <w:rPr>
          <w:rFonts w:ascii="Bookman Old Style" w:eastAsia="Calibri" w:hAnsi="Calibri" w:cs="Times New Roman"/>
          <w:sz w:val="24"/>
          <w:lang w:val="en-US"/>
        </w:rPr>
        <w:t> </w:t>
      </w:r>
      <w:r>
        <w:rPr>
          <w:rFonts w:ascii="Bookman Old Style" w:eastAsia="Calibri" w:hAnsi="Calibri" w:cs="Times New Roman"/>
          <w:sz w:val="24"/>
          <w:lang w:val="en-US"/>
        </w:rPr>
        <w:t xml:space="preserve">2004, appointing as a wharf </w:t>
      </w:r>
      <w:r w:rsidR="008E7116">
        <w:rPr>
          <w:rFonts w:ascii="Bookman Old Style" w:eastAsia="Calibri" w:hAnsi="Calibri" w:cs="Times New Roman"/>
          <w:sz w:val="24"/>
          <w:lang w:val="en-US"/>
        </w:rPr>
        <w:t>all the premises</w:t>
      </w:r>
      <w:r>
        <w:rPr>
          <w:rFonts w:ascii="Bookman Old Style" w:eastAsia="Calibri" w:hAnsi="Calibri" w:cs="Times New Roman"/>
          <w:sz w:val="24"/>
          <w:lang w:val="en-US"/>
        </w:rPr>
        <w:t xml:space="preserve"> known as Sydney Cove</w:t>
      </w:r>
      <w:r w:rsidR="00C36483">
        <w:rPr>
          <w:rFonts w:ascii="Bookman Old Style" w:eastAsia="Calibri" w:hAnsi="Calibri" w:cs="Times New Roman"/>
          <w:sz w:val="24"/>
          <w:lang w:val="en-US"/>
        </w:rPr>
        <w:t xml:space="preserve"> Passenger Terminal Level</w:t>
      </w:r>
      <w:r w:rsidR="008E7116">
        <w:rPr>
          <w:rFonts w:ascii="Bookman Old Style" w:eastAsia="Calibri" w:hAnsi="Calibri" w:cs="Times New Roman"/>
          <w:sz w:val="24"/>
          <w:lang w:val="en-US"/>
        </w:rPr>
        <w:t>s</w:t>
      </w:r>
      <w:r w:rsidR="00C36483">
        <w:rPr>
          <w:rFonts w:ascii="Bookman Old Style" w:eastAsia="Calibri" w:hAnsi="Calibri" w:cs="Times New Roman"/>
          <w:sz w:val="24"/>
          <w:lang w:val="en-US"/>
        </w:rPr>
        <w:t> </w:t>
      </w:r>
      <w:r w:rsidR="00C36483">
        <w:rPr>
          <w:rFonts w:ascii="Bookman Old Style" w:eastAsia="Calibri" w:hAnsi="Calibri" w:cs="Times New Roman"/>
          <w:sz w:val="24"/>
          <w:lang w:val="en-US"/>
        </w:rPr>
        <w:t>1 and</w:t>
      </w:r>
      <w:r w:rsidR="00C36483">
        <w:rPr>
          <w:rFonts w:ascii="Bookman Old Style" w:eastAsia="Calibri" w:hAnsi="Calibri" w:cs="Times New Roman"/>
          <w:sz w:val="24"/>
          <w:lang w:val="en-US"/>
        </w:rPr>
        <w:t> </w:t>
      </w:r>
      <w:r>
        <w:rPr>
          <w:rFonts w:ascii="Bookman Old Style" w:eastAsia="Calibri" w:hAnsi="Calibri" w:cs="Times New Roman"/>
          <w:sz w:val="24"/>
          <w:lang w:val="en-US"/>
        </w:rPr>
        <w:t>2</w:t>
      </w:r>
      <w:r w:rsidR="008E7116">
        <w:rPr>
          <w:rFonts w:ascii="Bookman Old Style" w:eastAsia="Calibri" w:hAnsi="Calibri" w:cs="Times New Roman"/>
          <w:sz w:val="24"/>
          <w:lang w:val="en-US"/>
        </w:rPr>
        <w:t>,</w:t>
      </w:r>
      <w:r>
        <w:rPr>
          <w:rFonts w:ascii="Bookman Old Style" w:eastAsia="Calibri" w:hAnsi="Calibri" w:cs="Times New Roman"/>
          <w:sz w:val="24"/>
          <w:lang w:val="en-US"/>
        </w:rPr>
        <w:t xml:space="preserve"> and fixing the limits of that wh</w:t>
      </w:r>
      <w:bookmarkStart w:id="0" w:name="_GoBack"/>
      <w:bookmarkEnd w:id="0"/>
      <w:r>
        <w:rPr>
          <w:rFonts w:ascii="Bookman Old Style" w:eastAsia="Calibri" w:hAnsi="Calibri" w:cs="Times New Roman"/>
          <w:sz w:val="24"/>
          <w:lang w:val="en-US"/>
        </w:rPr>
        <w:t>arf;</w:t>
      </w:r>
      <w:r>
        <w:rPr>
          <w:rFonts w:ascii="Bookman Old Style" w:eastAsia="Calibri" w:hAnsi="Calibri" w:cs="Times New Roman"/>
          <w:spacing w:val="-1"/>
          <w:sz w:val="24"/>
          <w:lang w:val="en-US"/>
        </w:rPr>
        <w:t xml:space="preserve"> </w:t>
      </w:r>
      <w:r>
        <w:rPr>
          <w:rFonts w:ascii="Bookman Old Style" w:eastAsia="Calibri" w:hAnsi="Calibri" w:cs="Times New Roman"/>
          <w:sz w:val="24"/>
          <w:lang w:val="en-US"/>
        </w:rPr>
        <w:t>and</w:t>
      </w:r>
    </w:p>
    <w:p w14:paraId="1AB57254" w14:textId="77777777" w:rsidR="005016F3" w:rsidRPr="005016F3" w:rsidRDefault="005016F3" w:rsidP="00C36483">
      <w:pPr>
        <w:widowControl w:val="0"/>
        <w:spacing w:after="0" w:line="240" w:lineRule="auto"/>
        <w:ind w:right="1078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3DEFBF28" w14:textId="30478494" w:rsidR="005016F3" w:rsidRPr="005016F3" w:rsidRDefault="003772BB" w:rsidP="00C36483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ind w:right="1078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Calibri" w:hAnsi="Calibri" w:cs="Times New Roman"/>
          <w:sz w:val="24"/>
          <w:lang w:val="en-US"/>
        </w:rPr>
        <w:t>REVOKE the notice</w:t>
      </w:r>
      <w:r w:rsidR="008E7116">
        <w:rPr>
          <w:rFonts w:ascii="Bookman Old Style" w:eastAsia="Calibri" w:hAnsi="Calibri" w:cs="Times New Roman"/>
          <w:sz w:val="24"/>
          <w:lang w:val="en-US"/>
        </w:rPr>
        <w:t>,</w:t>
      </w:r>
      <w:r>
        <w:rPr>
          <w:rFonts w:ascii="Bookman Old Style" w:eastAsia="Calibri" w:hAnsi="Calibri" w:cs="Times New Roman"/>
          <w:sz w:val="24"/>
          <w:lang w:val="en-US"/>
        </w:rPr>
        <w:t xml:space="preserve"> </w:t>
      </w:r>
      <w:r w:rsidR="005016F3">
        <w:rPr>
          <w:rFonts w:ascii="Bookman Old Style" w:eastAsia="Calibri" w:hAnsi="Calibri" w:cs="Times New Roman"/>
          <w:sz w:val="24"/>
          <w:lang w:val="en-US"/>
        </w:rPr>
        <w:t xml:space="preserve">titled </w:t>
      </w:r>
      <w:r w:rsidR="005016F3">
        <w:rPr>
          <w:rFonts w:ascii="Bookman Old Style" w:eastAsia="Calibri" w:hAnsi="Calibri" w:cs="Times New Roman"/>
          <w:sz w:val="24"/>
          <w:lang w:val="en-US"/>
        </w:rPr>
        <w:t>‘</w:t>
      </w:r>
      <w:r w:rsidR="005016F3">
        <w:rPr>
          <w:rFonts w:ascii="Bookman Old Style" w:eastAsia="Calibri" w:hAnsi="Calibri" w:cs="Times New Roman"/>
          <w:sz w:val="24"/>
          <w:lang w:val="en-US"/>
        </w:rPr>
        <w:t xml:space="preserve">Wharf Appointment </w:t>
      </w:r>
      <w:proofErr w:type="spellStart"/>
      <w:r w:rsidR="005016F3">
        <w:rPr>
          <w:rFonts w:ascii="Bookman Old Style" w:eastAsia="Calibri" w:hAnsi="Calibri" w:cs="Times New Roman"/>
          <w:sz w:val="24"/>
          <w:lang w:val="en-US"/>
        </w:rPr>
        <w:t>Appointment</w:t>
      </w:r>
      <w:proofErr w:type="spellEnd"/>
      <w:r w:rsidR="005016F3">
        <w:rPr>
          <w:rFonts w:ascii="Bookman Old Style" w:eastAsia="Calibri" w:hAnsi="Calibri" w:cs="Times New Roman"/>
          <w:sz w:val="24"/>
          <w:lang w:val="en-US"/>
        </w:rPr>
        <w:t xml:space="preserve"> No.</w:t>
      </w:r>
      <w:r w:rsidR="00C36483">
        <w:rPr>
          <w:rFonts w:ascii="Bookman Old Style" w:eastAsia="Calibri" w:hAnsi="Calibri" w:cs="Times New Roman"/>
          <w:sz w:val="24"/>
          <w:lang w:val="en-US"/>
        </w:rPr>
        <w:t> </w:t>
      </w:r>
      <w:r w:rsidR="005016F3">
        <w:rPr>
          <w:rFonts w:ascii="Bookman Old Style" w:eastAsia="Calibri" w:hAnsi="Calibri" w:cs="Times New Roman"/>
          <w:sz w:val="24"/>
          <w:lang w:val="en-US"/>
        </w:rPr>
        <w:t>2490</w:t>
      </w:r>
      <w:r w:rsidR="005016F3">
        <w:rPr>
          <w:rFonts w:ascii="Bookman Old Style" w:eastAsia="Calibri" w:hAnsi="Calibri" w:cs="Times New Roman"/>
          <w:sz w:val="24"/>
          <w:lang w:val="en-US"/>
        </w:rPr>
        <w:t>’</w:t>
      </w:r>
      <w:r w:rsidR="008E7116">
        <w:rPr>
          <w:rFonts w:ascii="Bookman Old Style" w:eastAsia="Calibri" w:hAnsi="Calibri" w:cs="Times New Roman"/>
          <w:sz w:val="24"/>
          <w:lang w:val="en-US"/>
        </w:rPr>
        <w:t>,</w:t>
      </w:r>
      <w:r w:rsidR="005016F3">
        <w:rPr>
          <w:rFonts w:ascii="Bookman Old Style" w:eastAsia="Calibri" w:hAnsi="Calibri" w:cs="Times New Roman"/>
          <w:sz w:val="24"/>
          <w:lang w:val="en-US"/>
        </w:rPr>
        <w:t xml:space="preserve"> </w:t>
      </w:r>
      <w:r>
        <w:rPr>
          <w:rFonts w:ascii="Bookman Old Style" w:eastAsia="Calibri" w:hAnsi="Calibri" w:cs="Times New Roman"/>
          <w:sz w:val="24"/>
          <w:lang w:val="en-US"/>
        </w:rPr>
        <w:t xml:space="preserve">published in the </w:t>
      </w:r>
      <w:r>
        <w:rPr>
          <w:rFonts w:ascii="Bookman Old Style" w:eastAsia="Calibri" w:hAnsi="Calibri" w:cs="Times New Roman"/>
          <w:i/>
          <w:sz w:val="24"/>
          <w:lang w:val="en-US"/>
        </w:rPr>
        <w:t xml:space="preserve">Commonwealth of Australia Gazette </w:t>
      </w:r>
      <w:r>
        <w:rPr>
          <w:rFonts w:ascii="Bookman Old Style" w:eastAsia="Calibri" w:hAnsi="Calibri" w:cs="Times New Roman"/>
          <w:sz w:val="24"/>
          <w:lang w:val="en-US"/>
        </w:rPr>
        <w:t>No.</w:t>
      </w:r>
      <w:r>
        <w:rPr>
          <w:rFonts w:ascii="Bookman Old Style" w:eastAsia="Calibri" w:hAnsi="Calibri" w:cs="Times New Roman"/>
          <w:sz w:val="24"/>
          <w:lang w:val="en-US"/>
        </w:rPr>
        <w:t> </w:t>
      </w:r>
      <w:r>
        <w:rPr>
          <w:rFonts w:ascii="Bookman Old Style" w:eastAsia="Calibri" w:hAnsi="Calibri" w:cs="Times New Roman"/>
          <w:sz w:val="24"/>
          <w:lang w:val="en-US"/>
        </w:rPr>
        <w:t>GN</w:t>
      </w:r>
      <w:r>
        <w:rPr>
          <w:rFonts w:ascii="Bookman Old Style" w:eastAsia="Calibri" w:hAnsi="Calibri" w:cs="Times New Roman"/>
          <w:sz w:val="24"/>
          <w:lang w:val="en-US"/>
        </w:rPr>
        <w:t> </w:t>
      </w:r>
      <w:r w:rsidR="005016F3">
        <w:rPr>
          <w:rFonts w:ascii="Bookman Old Style" w:eastAsia="Calibri" w:hAnsi="Calibri" w:cs="Times New Roman"/>
          <w:sz w:val="24"/>
          <w:lang w:val="en-US"/>
        </w:rPr>
        <w:t>4</w:t>
      </w:r>
      <w:r>
        <w:rPr>
          <w:rFonts w:ascii="Bookman Old Style" w:eastAsia="Calibri" w:hAnsi="Calibri" w:cs="Times New Roman"/>
          <w:sz w:val="24"/>
          <w:lang w:val="en-US"/>
        </w:rPr>
        <w:t xml:space="preserve">1 on </w:t>
      </w:r>
      <w:r w:rsidR="005016F3">
        <w:rPr>
          <w:rFonts w:ascii="Bookman Old Style" w:eastAsia="Calibri" w:hAnsi="Calibri" w:cs="Times New Roman"/>
          <w:sz w:val="24"/>
          <w:lang w:val="en-US"/>
        </w:rPr>
        <w:t>20</w:t>
      </w:r>
      <w:r w:rsidR="00C36483">
        <w:rPr>
          <w:rFonts w:ascii="Bookman Old Style" w:eastAsia="Calibri" w:hAnsi="Calibri" w:cs="Times New Roman"/>
          <w:sz w:val="24"/>
          <w:lang w:val="en-US"/>
        </w:rPr>
        <w:t> </w:t>
      </w:r>
      <w:r w:rsidR="005016F3">
        <w:rPr>
          <w:rFonts w:ascii="Bookman Old Style" w:eastAsia="Calibri" w:hAnsi="Calibri" w:cs="Times New Roman"/>
          <w:sz w:val="24"/>
          <w:lang w:val="en-US"/>
        </w:rPr>
        <w:t>October</w:t>
      </w:r>
      <w:r w:rsidR="00C36483">
        <w:rPr>
          <w:rFonts w:ascii="Bookman Old Style" w:eastAsia="Calibri" w:hAnsi="Calibri" w:cs="Times New Roman"/>
          <w:sz w:val="24"/>
          <w:lang w:val="en-US"/>
        </w:rPr>
        <w:t> </w:t>
      </w:r>
      <w:r w:rsidR="005016F3">
        <w:rPr>
          <w:rFonts w:ascii="Bookman Old Style" w:eastAsia="Calibri" w:hAnsi="Calibri" w:cs="Times New Roman"/>
          <w:sz w:val="24"/>
          <w:lang w:val="en-US"/>
        </w:rPr>
        <w:t>2010</w:t>
      </w:r>
      <w:r>
        <w:rPr>
          <w:rFonts w:ascii="Bookman Old Style" w:eastAsia="Calibri" w:hAnsi="Calibri" w:cs="Times New Roman"/>
          <w:sz w:val="24"/>
          <w:lang w:val="en-US"/>
        </w:rPr>
        <w:t>, appointing a</w:t>
      </w:r>
      <w:r w:rsidR="005016F3">
        <w:rPr>
          <w:rFonts w:ascii="Bookman Old Style" w:eastAsia="Calibri" w:hAnsi="Calibri" w:cs="Times New Roman"/>
          <w:sz w:val="24"/>
          <w:lang w:val="en-US"/>
        </w:rPr>
        <w:t>s a</w:t>
      </w:r>
      <w:r>
        <w:rPr>
          <w:rFonts w:ascii="Bookman Old Style" w:eastAsia="Calibri" w:hAnsi="Calibri" w:cs="Times New Roman"/>
          <w:sz w:val="24"/>
          <w:lang w:val="en-US"/>
        </w:rPr>
        <w:t xml:space="preserve"> </w:t>
      </w:r>
      <w:r w:rsidR="005016F3">
        <w:rPr>
          <w:rFonts w:ascii="Bookman Old Style" w:eastAsia="Calibri" w:hAnsi="Calibri" w:cs="Times New Roman"/>
          <w:sz w:val="24"/>
          <w:lang w:val="en-US"/>
        </w:rPr>
        <w:t>wharf</w:t>
      </w:r>
      <w:r>
        <w:rPr>
          <w:rFonts w:ascii="Bookman Old Style" w:eastAsia="Calibri" w:hAnsi="Calibri" w:cs="Times New Roman"/>
          <w:sz w:val="24"/>
          <w:lang w:val="en-US"/>
        </w:rPr>
        <w:t xml:space="preserve"> </w:t>
      </w:r>
      <w:r w:rsidR="005016F3">
        <w:rPr>
          <w:rFonts w:ascii="Bookman Old Style" w:eastAsia="Calibri" w:hAnsi="Calibri" w:cs="Times New Roman"/>
          <w:sz w:val="24"/>
          <w:lang w:val="en-US"/>
        </w:rPr>
        <w:t>the area known as Circular Quay</w:t>
      </w:r>
      <w:r w:rsidR="008E7116">
        <w:rPr>
          <w:rFonts w:ascii="Bookman Old Style" w:eastAsia="Calibri" w:hAnsi="Calibri" w:cs="Times New Roman"/>
          <w:sz w:val="24"/>
          <w:lang w:val="en-US"/>
        </w:rPr>
        <w:t>,</w:t>
      </w:r>
      <w:r w:rsidR="005016F3">
        <w:rPr>
          <w:rFonts w:ascii="Bookman Old Style" w:eastAsia="Calibri" w:hAnsi="Calibri" w:cs="Times New Roman"/>
          <w:sz w:val="24"/>
          <w:lang w:val="en-US"/>
        </w:rPr>
        <w:t xml:space="preserve"> and fixing the limits of that wharf</w:t>
      </w:r>
      <w:r>
        <w:rPr>
          <w:rFonts w:ascii="Bookman Old Style" w:eastAsia="Calibri" w:hAnsi="Calibri" w:cs="Times New Roman"/>
          <w:sz w:val="24"/>
          <w:lang w:val="en-US"/>
        </w:rPr>
        <w:t>;</w:t>
      </w:r>
      <w:r>
        <w:rPr>
          <w:rFonts w:ascii="Bookman Old Style" w:eastAsia="Calibri" w:hAnsi="Calibri" w:cs="Times New Roman"/>
          <w:spacing w:val="-1"/>
          <w:sz w:val="24"/>
          <w:lang w:val="en-US"/>
        </w:rPr>
        <w:t xml:space="preserve"> </w:t>
      </w:r>
      <w:r>
        <w:rPr>
          <w:rFonts w:ascii="Bookman Old Style" w:eastAsia="Calibri" w:hAnsi="Calibri" w:cs="Times New Roman"/>
          <w:sz w:val="24"/>
          <w:lang w:val="en-US"/>
        </w:rPr>
        <w:t>and</w:t>
      </w:r>
    </w:p>
    <w:p w14:paraId="318535AD" w14:textId="77777777" w:rsidR="003772BB" w:rsidRDefault="003772BB" w:rsidP="00C36483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5E690703" w14:textId="77777777" w:rsidR="005016F3" w:rsidRDefault="0009752C" w:rsidP="00C36483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Calibri" w:hAnsi="Calibri" w:cs="Times New Roman"/>
          <w:sz w:val="24"/>
          <w:lang w:val="en-US"/>
        </w:rPr>
        <w:t xml:space="preserve">APPOINT </w:t>
      </w:r>
      <w:r w:rsidR="005016F3">
        <w:rPr>
          <w:rFonts w:ascii="Bookman Old Style" w:eastAsia="Calibri" w:hAnsi="Calibri" w:cs="Times New Roman"/>
          <w:sz w:val="24"/>
          <w:lang w:val="en-US"/>
        </w:rPr>
        <w:t xml:space="preserve">as a wharf the area known as Sydney Cove Passenger Terminal in the </w:t>
      </w:r>
      <w:r w:rsidR="005016F3" w:rsidRPr="0057022D">
        <w:rPr>
          <w:rFonts w:ascii="Bookman Old Style" w:eastAsia="Calibri" w:hAnsi="Calibri" w:cs="Times New Roman"/>
          <w:b/>
          <w:sz w:val="24"/>
          <w:lang w:val="en-US"/>
        </w:rPr>
        <w:t>Port of Sydney</w:t>
      </w:r>
      <w:r w:rsidR="005016F3">
        <w:rPr>
          <w:rFonts w:ascii="Bookman Old Style" w:eastAsia="Calibri" w:hAnsi="Calibri" w:cs="Times New Roman"/>
          <w:sz w:val="24"/>
          <w:lang w:val="en-US"/>
        </w:rPr>
        <w:t xml:space="preserve"> in the State of New South Wales; and</w:t>
      </w:r>
    </w:p>
    <w:p w14:paraId="7E3EDDC5" w14:textId="77777777" w:rsidR="005016F3" w:rsidRPr="005016F3" w:rsidRDefault="005016F3" w:rsidP="00C36483">
      <w:pPr>
        <w:widowControl w:val="0"/>
        <w:tabs>
          <w:tab w:val="left" w:pos="874"/>
        </w:tabs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4CCECD0B" w14:textId="77777777" w:rsidR="005016F3" w:rsidRDefault="005016F3" w:rsidP="00C36483">
      <w:pPr>
        <w:widowControl w:val="0"/>
        <w:numPr>
          <w:ilvl w:val="0"/>
          <w:numId w:val="1"/>
        </w:numPr>
        <w:tabs>
          <w:tab w:val="left" w:pos="874"/>
        </w:tabs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 xml:space="preserve">FIX as the limits of that wharf the area within the red boundary line as indicated in </w:t>
      </w:r>
      <w:r w:rsidR="008E7116">
        <w:rPr>
          <w:rFonts w:ascii="Bookman Old Style" w:eastAsia="Bookman Old Style" w:hAnsi="Bookman Old Style" w:cs="Bookman Old Style"/>
          <w:b/>
          <w:sz w:val="24"/>
          <w:szCs w:val="24"/>
          <w:u w:val="single"/>
          <w:lang w:val="en-US"/>
        </w:rPr>
        <w:t>Attachment </w:t>
      </w:r>
      <w:r>
        <w:rPr>
          <w:rFonts w:ascii="Bookman Old Style" w:eastAsia="Bookman Old Style" w:hAnsi="Bookman Old Style" w:cs="Bookman Old Style"/>
          <w:b/>
          <w:sz w:val="24"/>
          <w:szCs w:val="24"/>
          <w:u w:val="single"/>
          <w:lang w:val="en-US"/>
        </w:rPr>
        <w:t>A</w:t>
      </w:r>
      <w:r>
        <w:rPr>
          <w:rFonts w:ascii="Bookman Old Style" w:eastAsia="Bookman Old Style" w:hAnsi="Bookman Old Style" w:cs="Bookman Old Style"/>
          <w:sz w:val="24"/>
          <w:szCs w:val="24"/>
          <w:lang w:val="en-US"/>
        </w:rPr>
        <w:t xml:space="preserve"> to this notice.</w:t>
      </w:r>
    </w:p>
    <w:p w14:paraId="349D1037" w14:textId="77777777" w:rsidR="003772BB" w:rsidRDefault="003772BB" w:rsidP="00C36483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0883D311" w14:textId="77777777" w:rsidR="003772BB" w:rsidRDefault="003772BB" w:rsidP="00C36483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4444F8C9" w14:textId="0020A3FE" w:rsidR="003772BB" w:rsidRDefault="003772BB" w:rsidP="00C36483">
      <w:pPr>
        <w:widowControl w:val="0"/>
        <w:tabs>
          <w:tab w:val="left" w:pos="1857"/>
        </w:tabs>
        <w:spacing w:after="0" w:line="240" w:lineRule="auto"/>
        <w:ind w:right="274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Dated</w:t>
      </w:r>
      <w:r>
        <w:rPr>
          <w:rFonts w:ascii="Bookman Old Style" w:eastAsia="Bookman Old Style" w:hAnsi="Bookman Old Style" w:cs="Times New Roman"/>
          <w:spacing w:val="-1"/>
          <w:sz w:val="24"/>
          <w:szCs w:val="24"/>
          <w:lang w:val="en-US"/>
        </w:rPr>
        <w:t xml:space="preserve"> </w:t>
      </w: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the</w:t>
      </w:r>
      <w:r w:rsidR="00A83620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17</w:t>
      </w:r>
      <w:r w:rsidR="00A83620" w:rsidRPr="00A83620">
        <w:rPr>
          <w:rFonts w:ascii="Bookman Old Style" w:eastAsia="Bookman Old Style" w:hAnsi="Bookman Old Style" w:cs="Times New Roman"/>
          <w:sz w:val="24"/>
          <w:szCs w:val="24"/>
          <w:vertAlign w:val="superscript"/>
          <w:lang w:val="en-US"/>
        </w:rPr>
        <w:t>th</w:t>
      </w:r>
      <w:r w:rsidR="00A83620"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 </w:t>
      </w: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day of </w:t>
      </w:r>
      <w:r w:rsidR="00142F74">
        <w:rPr>
          <w:rFonts w:ascii="Bookman Old Style" w:eastAsia="Bookman Old Style" w:hAnsi="Bookman Old Style" w:cs="Times New Roman"/>
          <w:sz w:val="24"/>
          <w:szCs w:val="24"/>
          <w:lang w:val="en-US"/>
        </w:rPr>
        <w:t>June</w:t>
      </w: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 2021.</w:t>
      </w:r>
    </w:p>
    <w:p w14:paraId="2509070B" w14:textId="77777777" w:rsidR="003772BB" w:rsidRDefault="003772BB" w:rsidP="00C36483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66600A89" w14:textId="77777777" w:rsidR="003772BB" w:rsidRDefault="003772BB" w:rsidP="00C36483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</w:p>
    <w:p w14:paraId="0D8105EF" w14:textId="5302332D" w:rsidR="003772BB" w:rsidRDefault="00A83620" w:rsidP="00C36483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  <w:r>
        <w:rPr>
          <w:rFonts w:ascii="Bookman Old Style" w:eastAsia="Bookman Old Style" w:hAnsi="Bookman Old Style" w:cs="Bookman Old Style"/>
          <w:sz w:val="23"/>
          <w:szCs w:val="23"/>
          <w:lang w:val="en-US"/>
        </w:rPr>
        <w:t>(Signed)</w:t>
      </w:r>
    </w:p>
    <w:p w14:paraId="29CD6556" w14:textId="77777777" w:rsidR="003772BB" w:rsidRDefault="003772BB" w:rsidP="00C36483">
      <w:pPr>
        <w:widowControl w:val="0"/>
        <w:spacing w:after="0" w:line="240" w:lineRule="auto"/>
        <w:rPr>
          <w:rFonts w:ascii="Bookman Old Style" w:eastAsia="Bookman Old Style" w:hAnsi="Bookman Old Style" w:cs="Bookman Old Style"/>
          <w:sz w:val="23"/>
          <w:szCs w:val="23"/>
          <w:lang w:val="en-US"/>
        </w:rPr>
      </w:pPr>
    </w:p>
    <w:p w14:paraId="47B560F8" w14:textId="77777777" w:rsidR="003772BB" w:rsidRDefault="003772BB" w:rsidP="00C36483">
      <w:pPr>
        <w:widowControl w:val="0"/>
        <w:spacing w:after="0" w:line="240" w:lineRule="auto"/>
        <w:ind w:right="274"/>
        <w:rPr>
          <w:rFonts w:ascii="Bookman Old Style" w:eastAsia="Bookman Old Style" w:hAnsi="Bookman Old Style" w:cs="Bookman Old Style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Jasmina Ackar</w:t>
      </w:r>
    </w:p>
    <w:p w14:paraId="1455E3F0" w14:textId="77777777" w:rsidR="003772BB" w:rsidRDefault="003772BB" w:rsidP="00C36483">
      <w:pPr>
        <w:widowControl w:val="0"/>
        <w:spacing w:after="0" w:line="240" w:lineRule="auto"/>
        <w:ind w:right="5810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Director Ports Policy</w:t>
      </w:r>
    </w:p>
    <w:p w14:paraId="3E16197F" w14:textId="77777777" w:rsidR="003772BB" w:rsidRDefault="003772BB" w:rsidP="00C36483">
      <w:pPr>
        <w:widowControl w:val="0"/>
        <w:spacing w:after="0" w:line="240" w:lineRule="auto"/>
        <w:ind w:right="4535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 xml:space="preserve">Traveller Policy and Industry Engagement </w:t>
      </w:r>
    </w:p>
    <w:p w14:paraId="70DCF686" w14:textId="77777777" w:rsidR="003772BB" w:rsidRDefault="003772BB" w:rsidP="00C36483">
      <w:pPr>
        <w:widowControl w:val="0"/>
        <w:spacing w:after="0" w:line="240" w:lineRule="auto"/>
        <w:ind w:right="4819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Industry and Border Systems Group</w:t>
      </w:r>
    </w:p>
    <w:p w14:paraId="67EA6744" w14:textId="77777777" w:rsidR="003772BB" w:rsidRDefault="003772BB" w:rsidP="00C36483">
      <w:pPr>
        <w:widowControl w:val="0"/>
        <w:spacing w:after="0" w:line="240" w:lineRule="auto"/>
        <w:ind w:right="6418"/>
        <w:rPr>
          <w:rFonts w:ascii="Bookman Old Style" w:eastAsia="Bookman Old Style" w:hAnsi="Bookman Old Style" w:cs="Times New Roman"/>
          <w:sz w:val="24"/>
          <w:szCs w:val="24"/>
          <w:lang w:val="en-US"/>
        </w:rPr>
      </w:pPr>
      <w:r>
        <w:rPr>
          <w:rFonts w:ascii="Bookman Old Style" w:eastAsia="Bookman Old Style" w:hAnsi="Bookman Old Style" w:cs="Times New Roman"/>
          <w:sz w:val="24"/>
          <w:szCs w:val="24"/>
          <w:lang w:val="en-US"/>
        </w:rPr>
        <w:t>Australian Border Force</w:t>
      </w:r>
    </w:p>
    <w:p w14:paraId="26888DD2" w14:textId="77777777" w:rsidR="003772BB" w:rsidRDefault="003772BB" w:rsidP="00C36483">
      <w:pPr>
        <w:spacing w:after="0" w:line="240" w:lineRule="auto"/>
      </w:pPr>
      <w:r>
        <w:br w:type="page"/>
      </w:r>
    </w:p>
    <w:p w14:paraId="5FB57D44" w14:textId="77777777" w:rsidR="004B2753" w:rsidRPr="00424B97" w:rsidRDefault="00142F74" w:rsidP="00C36483">
      <w:pPr>
        <w:spacing w:after="0" w:line="240" w:lineRule="auto"/>
      </w:pPr>
      <w:r>
        <w:rPr>
          <w:noProof/>
          <w:lang w:eastAsia="en-AU"/>
        </w:rPr>
        <w:lastRenderedPageBreak/>
        <w:drawing>
          <wp:anchor distT="0" distB="0" distL="114300" distR="114300" simplePos="0" relativeHeight="251658240" behindDoc="0" locked="0" layoutInCell="1" allowOverlap="1" wp14:anchorId="50937A96" wp14:editId="44D2A103">
            <wp:simplePos x="0" y="0"/>
            <wp:positionH relativeFrom="column">
              <wp:posOffset>-316585</wp:posOffset>
            </wp:positionH>
            <wp:positionV relativeFrom="paragraph">
              <wp:posOffset>-169604</wp:posOffset>
            </wp:positionV>
            <wp:extent cx="6746875" cy="9573260"/>
            <wp:effectExtent l="0" t="0" r="0" b="8890"/>
            <wp:wrapSquare wrapText="bothSides"/>
            <wp:docPr id="2" name="Picture 2" descr="Wharf Appointment and Revocation (No. 21/14) – Port of Sydney – Sydney Cove Passenger Terminal" title="Wharf Appointment and Revocation (No. 21/14) – Port of Sydney – Sydney Cove Passenger Term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6875" cy="9573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B2753" w:rsidRPr="00424B97" w:rsidSect="008E4F6C">
      <w:headerReference w:type="first" r:id="rId9"/>
      <w:type w:val="continuous"/>
      <w:pgSz w:w="11906" w:h="16838" w:code="9"/>
      <w:pgMar w:top="1134" w:right="1134" w:bottom="1134" w:left="1134" w:header="567" w:footer="510" w:gutter="0"/>
      <w:cols w:space="1202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4264AC" w14:textId="77777777" w:rsidR="00580C5E" w:rsidRDefault="00580C5E" w:rsidP="003A707F">
      <w:pPr>
        <w:spacing w:after="0" w:line="240" w:lineRule="auto"/>
      </w:pPr>
      <w:r>
        <w:separator/>
      </w:r>
    </w:p>
  </w:endnote>
  <w:endnote w:type="continuationSeparator" w:id="0">
    <w:p w14:paraId="49E419AB" w14:textId="77777777" w:rsidR="00580C5E" w:rsidRDefault="00580C5E" w:rsidP="003A70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1" w:fontKey="{AC0ABD34-8993-4BB6-A3EB-BAA119E95664}"/>
    <w:embedBold r:id="rId2" w:fontKey="{408F3573-B728-4B9C-909F-E052D1F0595E}"/>
    <w:embedItalic r:id="rId3" w:fontKey="{32AA42E0-F8E9-4F9A-B545-69477B3554BF}"/>
    <w:embedBoldItalic r:id="rId4" w:fontKey="{831FDA97-7F1C-4791-BDF5-305B803136B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subsetted="1" w:fontKey="{DE6276CF-1939-4726-B1FC-A54384C973AE}"/>
    <w:embedItalic r:id="rId6" w:subsetted="1" w:fontKey="{766CA71F-F8BF-4215-AC0C-C800EB07EF6D}"/>
    <w:embedBoldItalic r:id="rId7" w:subsetted="1" w:fontKey="{0E4CEA28-57F5-4BDD-A970-84EF7C5660C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FDCABF" w14:textId="77777777" w:rsidR="00580C5E" w:rsidRDefault="00580C5E" w:rsidP="003A707F">
      <w:pPr>
        <w:spacing w:after="0" w:line="240" w:lineRule="auto"/>
      </w:pPr>
      <w:r>
        <w:separator/>
      </w:r>
    </w:p>
  </w:footnote>
  <w:footnote w:type="continuationSeparator" w:id="0">
    <w:p w14:paraId="610419F6" w14:textId="77777777" w:rsidR="00580C5E" w:rsidRDefault="00580C5E" w:rsidP="003A70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77" w:type="dxa"/>
      <w:tblInd w:w="80" w:type="dxa"/>
      <w:tblLayout w:type="fixed"/>
      <w:tblLook w:val="01E0" w:firstRow="1" w:lastRow="1" w:firstColumn="1" w:lastColumn="1" w:noHBand="0" w:noVBand="0"/>
    </w:tblPr>
    <w:tblGrid>
      <w:gridCol w:w="1263"/>
      <w:gridCol w:w="4435"/>
      <w:gridCol w:w="3979"/>
    </w:tblGrid>
    <w:tr w:rsidR="00F40885" w:rsidRPr="00CE796A" w14:paraId="168E2969" w14:textId="77777777" w:rsidTr="0095650D">
      <w:trPr>
        <w:trHeight w:val="984"/>
      </w:trPr>
      <w:tc>
        <w:tcPr>
          <w:tcW w:w="1263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1E2D02FC" w14:textId="77777777" w:rsidR="00F40885" w:rsidRPr="00CE796A" w:rsidRDefault="00F40885" w:rsidP="00840A06">
          <w:pPr>
            <w:spacing w:before="60" w:after="0"/>
            <w:ind w:left="-51"/>
            <w:rPr>
              <w:rFonts w:ascii="Arial" w:hAnsi="Arial"/>
              <w:sz w:val="12"/>
            </w:rPr>
          </w:pPr>
          <w:bookmarkStart w:id="1" w:name="OLE_LINK2"/>
          <w:r>
            <w:rPr>
              <w:rFonts w:ascii="Arial" w:hAnsi="Arial"/>
              <w:noProof/>
              <w:sz w:val="12"/>
              <w:lang w:eastAsia="en-AU"/>
            </w:rPr>
            <w:drawing>
              <wp:inline distT="0" distB="0" distL="0" distR="0" wp14:anchorId="2C325C36" wp14:editId="2308422F">
                <wp:extent cx="702945" cy="544195"/>
                <wp:effectExtent l="0" t="0" r="0" b="8255"/>
                <wp:docPr id="1" name="Picture 1" title="Commonwealth Coat of Arms of Austral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2945" cy="5441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35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3FD840E8" w14:textId="77777777" w:rsidR="00F40885" w:rsidRPr="00CE796A" w:rsidRDefault="00F40885" w:rsidP="00840A06">
          <w:pPr>
            <w:spacing w:before="60" w:after="0" w:line="460" w:lineRule="exact"/>
            <w:rPr>
              <w:rFonts w:ascii="Arial" w:hAnsi="Arial" w:cs="Arial"/>
              <w:b/>
              <w:spacing w:val="-2"/>
              <w:sz w:val="44"/>
              <w:szCs w:val="44"/>
            </w:rPr>
          </w:pP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t>Commonwealth</w:t>
          </w:r>
          <w:r w:rsidRPr="00CE796A">
            <w:rPr>
              <w:rFonts w:ascii="Arial" w:hAnsi="Arial" w:cs="Arial"/>
              <w:b/>
              <w:spacing w:val="-2"/>
              <w:sz w:val="44"/>
              <w:szCs w:val="44"/>
            </w:rPr>
            <w:br/>
            <w:t>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</w:tcPr>
        <w:p w14:paraId="663EE96F" w14:textId="77777777" w:rsidR="00F40885" w:rsidRPr="00CE796A" w:rsidRDefault="00F40885" w:rsidP="00840A06">
          <w:pPr>
            <w:spacing w:before="180" w:after="0" w:line="800" w:lineRule="exact"/>
            <w:jc w:val="right"/>
            <w:rPr>
              <w:rFonts w:ascii="Arial" w:hAnsi="Arial" w:cs="Arial"/>
              <w:b/>
              <w:sz w:val="100"/>
              <w:szCs w:val="100"/>
            </w:rPr>
          </w:pPr>
          <w:r w:rsidRPr="00CE796A">
            <w:rPr>
              <w:rFonts w:ascii="Arial" w:hAnsi="Arial" w:cs="Arial"/>
              <w:b/>
              <w:sz w:val="100"/>
              <w:szCs w:val="100"/>
            </w:rPr>
            <w:t>Gazette</w:t>
          </w:r>
        </w:p>
      </w:tc>
    </w:tr>
    <w:tr w:rsidR="00F40885" w:rsidRPr="00CE796A" w14:paraId="094527BA" w14:textId="77777777" w:rsidTr="00840A06">
      <w:trPr>
        <w:trHeight w:val="340"/>
      </w:trPr>
      <w:tc>
        <w:tcPr>
          <w:tcW w:w="5698" w:type="dxa"/>
          <w:gridSpan w:val="2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auto"/>
          <w:vAlign w:val="bottom"/>
        </w:tcPr>
        <w:p w14:paraId="66D74BB4" w14:textId="77777777" w:rsidR="00F40885" w:rsidRPr="00CE796A" w:rsidRDefault="00F40885" w:rsidP="00840A06">
          <w:pPr>
            <w:spacing w:after="0"/>
            <w:ind w:left="-51"/>
            <w:rPr>
              <w:rFonts w:ascii="Arial" w:hAnsi="Arial" w:cs="Arial"/>
              <w:sz w:val="14"/>
              <w:szCs w:val="14"/>
            </w:rPr>
          </w:pPr>
          <w:bookmarkStart w:id="2" w:name="GazNo"/>
          <w:bookmarkEnd w:id="2"/>
          <w:r w:rsidRPr="00CE796A">
            <w:rPr>
              <w:rFonts w:ascii="Arial" w:hAnsi="Arial" w:cs="Arial"/>
              <w:sz w:val="14"/>
              <w:szCs w:val="14"/>
            </w:rPr>
            <w:t>Published by the Commonwealth of Australia</w:t>
          </w:r>
        </w:p>
      </w:tc>
      <w:tc>
        <w:tcPr>
          <w:tcW w:w="3979" w:type="dxa"/>
          <w:tcBorders>
            <w:top w:val="single" w:sz="4" w:space="0" w:color="auto"/>
            <w:left w:val="nil"/>
            <w:bottom w:val="single" w:sz="4" w:space="0" w:color="auto"/>
            <w:right w:val="nil"/>
            <w:tl2br w:val="nil"/>
            <w:tr2bl w:val="nil"/>
          </w:tcBorders>
          <w:shd w:val="clear" w:color="auto" w:fill="000000"/>
          <w:vAlign w:val="bottom"/>
        </w:tcPr>
        <w:p w14:paraId="6C8018D2" w14:textId="77777777" w:rsidR="00F40885" w:rsidRPr="00840A06" w:rsidRDefault="00F40885" w:rsidP="00840A06">
          <w:pPr>
            <w:spacing w:after="0"/>
            <w:jc w:val="right"/>
            <w:rPr>
              <w:rFonts w:ascii="Arial" w:hAnsi="Arial" w:cs="Arial"/>
              <w:b/>
              <w:sz w:val="24"/>
              <w:szCs w:val="24"/>
            </w:rPr>
          </w:pPr>
          <w:r w:rsidRPr="00840A06">
            <w:rPr>
              <w:rFonts w:ascii="Arial" w:hAnsi="Arial" w:cs="Arial"/>
              <w:b/>
              <w:sz w:val="24"/>
              <w:szCs w:val="24"/>
            </w:rPr>
            <w:t>GOVERNMENT NOTICES</w:t>
          </w:r>
        </w:p>
      </w:tc>
    </w:tr>
    <w:bookmarkEnd w:id="1"/>
  </w:tbl>
  <w:p w14:paraId="3D11D2BA" w14:textId="77777777" w:rsidR="00F40885" w:rsidRPr="003A707F" w:rsidRDefault="00F40885" w:rsidP="00F40885">
    <w:pPr>
      <w:pStyle w:val="Header"/>
      <w:rPr>
        <w:sz w:val="2"/>
        <w:szCs w:val="2"/>
      </w:rPr>
    </w:pPr>
  </w:p>
  <w:p w14:paraId="6FCE0056" w14:textId="77777777" w:rsidR="00F40885" w:rsidRPr="00F40885" w:rsidRDefault="00F40885">
    <w:pPr>
      <w:pStyle w:val="Header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801478"/>
    <w:multiLevelType w:val="hybridMultilevel"/>
    <w:tmpl w:val="F9FE23E4"/>
    <w:lvl w:ilvl="0" w:tplc="3D0C84AA">
      <w:start w:val="1"/>
      <w:numFmt w:val="lowerLetter"/>
      <w:lvlText w:val="%1)"/>
      <w:lvlJc w:val="left"/>
      <w:pPr>
        <w:ind w:left="873" w:hanging="360"/>
      </w:pPr>
      <w:rPr>
        <w:rFonts w:ascii="Bookman Old Style" w:eastAsia="Bookman Old Style" w:hAnsi="Bookman Old Style" w:hint="default"/>
        <w:w w:val="100"/>
        <w:sz w:val="24"/>
        <w:szCs w:val="24"/>
      </w:rPr>
    </w:lvl>
    <w:lvl w:ilvl="1" w:tplc="D5E8A410">
      <w:start w:val="1"/>
      <w:numFmt w:val="bullet"/>
      <w:lvlText w:val="•"/>
      <w:lvlJc w:val="left"/>
      <w:pPr>
        <w:ind w:left="1784" w:hanging="360"/>
      </w:pPr>
    </w:lvl>
    <w:lvl w:ilvl="2" w:tplc="8FF2C4C0">
      <w:start w:val="1"/>
      <w:numFmt w:val="bullet"/>
      <w:lvlText w:val="•"/>
      <w:lvlJc w:val="left"/>
      <w:pPr>
        <w:ind w:left="2689" w:hanging="360"/>
      </w:pPr>
    </w:lvl>
    <w:lvl w:ilvl="3" w:tplc="8C46C7A2">
      <w:start w:val="1"/>
      <w:numFmt w:val="bullet"/>
      <w:lvlText w:val="•"/>
      <w:lvlJc w:val="left"/>
      <w:pPr>
        <w:ind w:left="3593" w:hanging="360"/>
      </w:pPr>
    </w:lvl>
    <w:lvl w:ilvl="4" w:tplc="1A8483DC">
      <w:start w:val="1"/>
      <w:numFmt w:val="bullet"/>
      <w:lvlText w:val="•"/>
      <w:lvlJc w:val="left"/>
      <w:pPr>
        <w:ind w:left="4498" w:hanging="360"/>
      </w:pPr>
    </w:lvl>
    <w:lvl w:ilvl="5" w:tplc="0624E5EE">
      <w:start w:val="1"/>
      <w:numFmt w:val="bullet"/>
      <w:lvlText w:val="•"/>
      <w:lvlJc w:val="left"/>
      <w:pPr>
        <w:ind w:left="5403" w:hanging="360"/>
      </w:pPr>
    </w:lvl>
    <w:lvl w:ilvl="6" w:tplc="88186958">
      <w:start w:val="1"/>
      <w:numFmt w:val="bullet"/>
      <w:lvlText w:val="•"/>
      <w:lvlJc w:val="left"/>
      <w:pPr>
        <w:ind w:left="6307" w:hanging="360"/>
      </w:pPr>
    </w:lvl>
    <w:lvl w:ilvl="7" w:tplc="EC201750">
      <w:start w:val="1"/>
      <w:numFmt w:val="bullet"/>
      <w:lvlText w:val="•"/>
      <w:lvlJc w:val="left"/>
      <w:pPr>
        <w:ind w:left="7212" w:hanging="360"/>
      </w:pPr>
    </w:lvl>
    <w:lvl w:ilvl="8" w:tplc="D5B65178">
      <w:start w:val="1"/>
      <w:numFmt w:val="bullet"/>
      <w:lvlText w:val="•"/>
      <w:lvlJc w:val="left"/>
      <w:pPr>
        <w:ind w:left="8117" w:hanging="360"/>
      </w:p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embedTrueTypeFonts/>
  <w:saveSubsetFonts/>
  <w:proofState w:spelling="clean" w:grammar="clean"/>
  <w:documentProtection w:edit="forms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F6C"/>
    <w:rsid w:val="0009752C"/>
    <w:rsid w:val="000E1F2B"/>
    <w:rsid w:val="00142F74"/>
    <w:rsid w:val="001C2AAD"/>
    <w:rsid w:val="001F6E54"/>
    <w:rsid w:val="00280BCD"/>
    <w:rsid w:val="003772BB"/>
    <w:rsid w:val="003A707F"/>
    <w:rsid w:val="003B0EC1"/>
    <w:rsid w:val="003B573B"/>
    <w:rsid w:val="003F2CBD"/>
    <w:rsid w:val="00424B97"/>
    <w:rsid w:val="004B2753"/>
    <w:rsid w:val="005016F3"/>
    <w:rsid w:val="00520873"/>
    <w:rsid w:val="0057022D"/>
    <w:rsid w:val="00573D44"/>
    <w:rsid w:val="00580C5E"/>
    <w:rsid w:val="00695661"/>
    <w:rsid w:val="00840A06"/>
    <w:rsid w:val="008439B7"/>
    <w:rsid w:val="0087253F"/>
    <w:rsid w:val="008E4F6C"/>
    <w:rsid w:val="008E7116"/>
    <w:rsid w:val="009539C7"/>
    <w:rsid w:val="00A00F21"/>
    <w:rsid w:val="00A54B82"/>
    <w:rsid w:val="00A83620"/>
    <w:rsid w:val="00B84226"/>
    <w:rsid w:val="00BE7780"/>
    <w:rsid w:val="00C1016D"/>
    <w:rsid w:val="00C36483"/>
    <w:rsid w:val="00C63C4E"/>
    <w:rsid w:val="00C72C30"/>
    <w:rsid w:val="00D229E5"/>
    <w:rsid w:val="00D77A88"/>
    <w:rsid w:val="00DC5EFB"/>
    <w:rsid w:val="00F03910"/>
    <w:rsid w:val="00F40885"/>
    <w:rsid w:val="00FA2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B91BE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2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253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A707F"/>
  </w:style>
  <w:style w:type="paragraph" w:styleId="Footer">
    <w:name w:val="footer"/>
    <w:basedOn w:val="Normal"/>
    <w:link w:val="FooterChar"/>
    <w:uiPriority w:val="99"/>
    <w:unhideWhenUsed/>
    <w:rsid w:val="003A70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A707F"/>
  </w:style>
  <w:style w:type="paragraph" w:styleId="ListParagraph">
    <w:name w:val="List Paragraph"/>
    <w:basedOn w:val="Normal"/>
    <w:uiPriority w:val="34"/>
    <w:qFormat/>
    <w:rsid w:val="005016F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DC5E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C5EF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C5EF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C5E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C5EF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387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5E722A-0FD5-498C-95F9-4E6EA6ED9B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180</Words>
  <Characters>1027</Characters>
  <Application>Microsoft Office Word</Application>
  <DocSecurity>0</DocSecurity>
  <PresentationFormat/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1205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2013-06-24T01:35:00Z</cp:lastPrinted>
  <dcterms:created xsi:type="dcterms:W3CDTF">2021-06-17T03:45:00Z</dcterms:created>
  <dcterms:modified xsi:type="dcterms:W3CDTF">2021-06-17T06:14:00Z</dcterms:modified>
  <cp:category/>
  <cp:contentStatus/>
  <dc:language/>
  <cp:version/>
</cp:coreProperties>
</file>