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ED9C6" w14:textId="77777777" w:rsidR="00107E38" w:rsidRPr="00F3760D" w:rsidRDefault="00107E38" w:rsidP="00107E38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Calibri" w:hAnsi="Calibri" w:cs="Times New Roman"/>
          <w:sz w:val="24"/>
          <w:lang w:val="en-US"/>
        </w:rPr>
      </w:pPr>
    </w:p>
    <w:p w14:paraId="38C54C4F" w14:textId="77777777" w:rsidR="00107E38" w:rsidRDefault="00107E38" w:rsidP="00107E38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="00F3760D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> </w:t>
      </w:r>
      <w:r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14:paraId="040D4234" w14:textId="77777777" w:rsidR="00107E38" w:rsidRPr="00F3760D" w:rsidRDefault="00107E38" w:rsidP="00107E38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0BB16DA8" w14:textId="01123BFB" w:rsidR="00107E38" w:rsidRDefault="00107E38" w:rsidP="00107E38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 xml:space="preserve">Notice under </w:t>
      </w:r>
      <w:r w:rsidR="004C12E9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p</w:t>
      </w: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aragraph</w:t>
      </w:r>
      <w:r w:rsidR="00F3760D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> </w:t>
      </w: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15(2</w:t>
      </w:r>
      <w:proofErr w:type="gramStart"/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14:paraId="30C87251" w14:textId="77777777" w:rsidR="00107E38" w:rsidRPr="00F3760D" w:rsidRDefault="00107E38" w:rsidP="00107E38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14D64E51" w14:textId="186907AF" w:rsidR="00107E38" w:rsidRDefault="00107E38" w:rsidP="00107E38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Wharf </w:t>
      </w:r>
      <w:r w:rsidR="004C12E9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Appointment and </w:t>
      </w:r>
      <w:r w:rsidR="00F3760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Revocation (No. 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21/</w:t>
      </w:r>
      <w:r w:rsidR="00E36C11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10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) – Port of</w:t>
      </w:r>
      <w:r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="00F3760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Port </w:t>
      </w:r>
      <w:proofErr w:type="spellStart"/>
      <w:r w:rsidR="00F3760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Kembla</w:t>
      </w:r>
      <w:proofErr w:type="spellEnd"/>
      <w:r w:rsidR="00F3760D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 – 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Coal </w:t>
      </w:r>
      <w:r w:rsidR="00A94217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Terminal</w:t>
      </w:r>
    </w:p>
    <w:p w14:paraId="7C873870" w14:textId="77777777" w:rsidR="00107E38" w:rsidRPr="00F3760D" w:rsidRDefault="00107E38" w:rsidP="00107E38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6A8D17AC" w14:textId="77777777" w:rsidR="00107E38" w:rsidRDefault="00107E38" w:rsidP="00107E38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>I, Jasmina Ackar, delegate of the Comptroller-Gene</w:t>
      </w:r>
      <w:r w:rsidR="00F3760D">
        <w:rPr>
          <w:rFonts w:ascii="Bookman Old Style" w:eastAsia="Calibri" w:hAnsi="Calibri" w:cs="Times New Roman"/>
          <w:sz w:val="24"/>
          <w:lang w:val="en-US"/>
        </w:rPr>
        <w:t>ral of Customs, under paragraph</w:t>
      </w:r>
      <w:r w:rsidR="00F3760D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15(2</w:t>
      </w:r>
      <w:proofErr w:type="gramStart"/>
      <w:r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="00F3760D">
        <w:rPr>
          <w:rFonts w:ascii="Bookman Old Style" w:eastAsia="Calibri" w:hAnsi="Calibri" w:cs="Times New Roman"/>
          <w:i/>
          <w:spacing w:val="-17"/>
          <w:sz w:val="24"/>
          <w:lang w:val="en-US"/>
        </w:rPr>
        <w:t> </w:t>
      </w:r>
      <w:r>
        <w:rPr>
          <w:rFonts w:ascii="Bookman Old Style" w:eastAsia="Calibri" w:hAnsi="Calibri" w:cs="Times New Roman"/>
          <w:i/>
          <w:sz w:val="24"/>
          <w:lang w:val="en-US"/>
        </w:rPr>
        <w:t>1901</w:t>
      </w:r>
      <w:r>
        <w:rPr>
          <w:rFonts w:ascii="Bookman Old Style" w:eastAsia="Calibri" w:hAnsi="Calibri" w:cs="Times New Roman"/>
          <w:sz w:val="24"/>
          <w:lang w:val="en-US"/>
        </w:rPr>
        <w:t>:</w:t>
      </w:r>
    </w:p>
    <w:p w14:paraId="3232D357" w14:textId="77777777" w:rsidR="00107E38" w:rsidRDefault="00107E38" w:rsidP="00107E38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62E2771C" w14:textId="7A1B2CDA" w:rsidR="00107E38" w:rsidRDefault="00107E38" w:rsidP="00107E38">
      <w:pPr>
        <w:widowControl w:val="0"/>
        <w:numPr>
          <w:ilvl w:val="0"/>
          <w:numId w:val="2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 xml:space="preserve">REVOKE the notice published in the </w:t>
      </w:r>
      <w:r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 w:rsidR="00F3760D">
        <w:rPr>
          <w:rFonts w:ascii="Bookman Old Style" w:eastAsia="Calibri" w:hAnsi="Calibri" w:cs="Times New Roman"/>
          <w:sz w:val="24"/>
          <w:lang w:val="en-US"/>
        </w:rPr>
        <w:t>GN No.</w:t>
      </w:r>
      <w:r w:rsidR="00F3760D">
        <w:rPr>
          <w:rFonts w:ascii="Bookman Old Style" w:eastAsia="Calibri" w:hAnsi="Calibri" w:cs="Times New Roman"/>
          <w:sz w:val="24"/>
          <w:lang w:val="en-US"/>
        </w:rPr>
        <w:t> </w:t>
      </w:r>
      <w:r w:rsidR="00F3760D">
        <w:rPr>
          <w:rFonts w:ascii="Bookman Old Style" w:eastAsia="Calibri" w:hAnsi="Calibri" w:cs="Times New Roman"/>
          <w:sz w:val="24"/>
          <w:lang w:val="en-US"/>
        </w:rPr>
        <w:t>2</w:t>
      </w:r>
      <w:r w:rsidR="004C12E9">
        <w:rPr>
          <w:rFonts w:ascii="Bookman Old Style" w:eastAsia="Calibri" w:hAnsi="Calibri" w:cs="Times New Roman"/>
          <w:sz w:val="24"/>
          <w:lang w:val="en-US"/>
        </w:rPr>
        <w:t>1</w:t>
      </w:r>
      <w:r w:rsidR="00F3760D">
        <w:rPr>
          <w:rFonts w:ascii="Bookman Old Style" w:eastAsia="Calibri" w:hAnsi="Calibri" w:cs="Times New Roman"/>
          <w:sz w:val="24"/>
          <w:lang w:val="en-US"/>
        </w:rPr>
        <w:t xml:space="preserve"> on 27</w:t>
      </w:r>
      <w:r w:rsidR="00F3760D">
        <w:rPr>
          <w:rFonts w:ascii="Bookman Old Style" w:eastAsia="Calibri" w:hAnsi="Calibri" w:cs="Times New Roman"/>
          <w:sz w:val="24"/>
          <w:lang w:val="en-US"/>
        </w:rPr>
        <w:t> </w:t>
      </w:r>
      <w:r w:rsidR="00F3760D">
        <w:rPr>
          <w:rFonts w:ascii="Bookman Old Style" w:eastAsia="Calibri" w:hAnsi="Calibri" w:cs="Times New Roman"/>
          <w:sz w:val="24"/>
          <w:lang w:val="en-US"/>
        </w:rPr>
        <w:t>May</w:t>
      </w:r>
      <w:r w:rsidR="00F3760D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1998 appointing as whar</w:t>
      </w:r>
      <w:r w:rsidR="00B20D27">
        <w:rPr>
          <w:rFonts w:ascii="Bookman Old Style" w:eastAsia="Calibri" w:hAnsi="Calibri" w:cs="Times New Roman"/>
          <w:sz w:val="24"/>
          <w:lang w:val="en-US"/>
        </w:rPr>
        <w:t>ves</w:t>
      </w:r>
      <w:r>
        <w:rPr>
          <w:rFonts w:ascii="Bookman Old Style" w:eastAsia="Calibri" w:hAnsi="Calibri" w:cs="Times New Roman"/>
          <w:sz w:val="24"/>
          <w:lang w:val="en-US"/>
        </w:rPr>
        <w:t xml:space="preserve"> the area known as the Coal Terminal in the Port of Port </w:t>
      </w:r>
      <w:proofErr w:type="spellStart"/>
      <w:r>
        <w:rPr>
          <w:rFonts w:ascii="Bookman Old Style" w:eastAsia="Calibri" w:hAnsi="Calibri" w:cs="Times New Roman"/>
          <w:sz w:val="24"/>
          <w:lang w:val="en-US"/>
        </w:rPr>
        <w:t>Kembla</w:t>
      </w:r>
      <w:proofErr w:type="spellEnd"/>
      <w:r>
        <w:rPr>
          <w:rFonts w:ascii="Bookman Old Style" w:eastAsia="Calibri" w:hAnsi="Calibri" w:cs="Times New Roman"/>
          <w:sz w:val="24"/>
          <w:lang w:val="en-US"/>
        </w:rPr>
        <w:t xml:space="preserve"> in the State of New South Wales and fixing the limits of th</w:t>
      </w:r>
      <w:r w:rsidR="00B20D27">
        <w:rPr>
          <w:rFonts w:ascii="Bookman Old Style" w:eastAsia="Calibri" w:hAnsi="Calibri" w:cs="Times New Roman"/>
          <w:sz w:val="24"/>
          <w:lang w:val="en-US"/>
        </w:rPr>
        <w:t>ose</w:t>
      </w:r>
      <w:r>
        <w:rPr>
          <w:rFonts w:ascii="Bookman Old Style" w:eastAsia="Calibri" w:hAnsi="Calibri" w:cs="Times New Roman"/>
          <w:sz w:val="24"/>
          <w:lang w:val="en-US"/>
        </w:rPr>
        <w:t xml:space="preserve"> whar</w:t>
      </w:r>
      <w:r w:rsidR="00B20D27">
        <w:rPr>
          <w:rFonts w:ascii="Bookman Old Style" w:eastAsia="Calibri" w:hAnsi="Calibri" w:cs="Times New Roman"/>
          <w:sz w:val="24"/>
          <w:lang w:val="en-US"/>
        </w:rPr>
        <w:t>ves</w:t>
      </w:r>
      <w:r>
        <w:rPr>
          <w:rFonts w:ascii="Bookman Old Style" w:eastAsia="Calibri" w:hAnsi="Calibri" w:cs="Times New Roman"/>
          <w:sz w:val="24"/>
          <w:lang w:val="en-US"/>
        </w:rPr>
        <w:t>;</w:t>
      </w:r>
    </w:p>
    <w:p w14:paraId="25006A74" w14:textId="77777777" w:rsidR="00107E38" w:rsidRDefault="00107E38" w:rsidP="00107E38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1C00B298" w14:textId="02BEDEA3" w:rsidR="00107E38" w:rsidRDefault="00107E38" w:rsidP="00107E38">
      <w:pPr>
        <w:widowControl w:val="0"/>
        <w:numPr>
          <w:ilvl w:val="0"/>
          <w:numId w:val="2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 xml:space="preserve">APPOINT as a wharf </w:t>
      </w:r>
      <w:r w:rsidR="00960B88">
        <w:rPr>
          <w:rFonts w:ascii="Bookman Old Style" w:eastAsia="Calibri" w:hAnsi="Calibri" w:cs="Times New Roman"/>
          <w:sz w:val="24"/>
          <w:lang w:val="en-US"/>
        </w:rPr>
        <w:t xml:space="preserve">the area known as the Coal </w:t>
      </w:r>
      <w:r w:rsidR="004E224B">
        <w:rPr>
          <w:rFonts w:ascii="Bookman Old Style" w:eastAsia="Calibri" w:hAnsi="Calibri" w:cs="Times New Roman"/>
          <w:sz w:val="24"/>
          <w:lang w:val="en-US"/>
        </w:rPr>
        <w:t>Terminal</w:t>
      </w:r>
      <w:r w:rsidR="00960B88">
        <w:rPr>
          <w:rFonts w:ascii="Bookman Old Style" w:eastAsia="Calibri" w:hAnsi="Calibri" w:cs="Times New Roman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 xml:space="preserve">in the </w:t>
      </w:r>
      <w:r>
        <w:rPr>
          <w:rFonts w:ascii="Bookman Old Style" w:eastAsia="Calibri" w:hAnsi="Calibri" w:cs="Times New Roman"/>
          <w:b/>
          <w:sz w:val="24"/>
          <w:lang w:val="en-US"/>
        </w:rPr>
        <w:t xml:space="preserve">Port of Port </w:t>
      </w:r>
      <w:proofErr w:type="spellStart"/>
      <w:r>
        <w:rPr>
          <w:rFonts w:ascii="Bookman Old Style" w:eastAsia="Calibri" w:hAnsi="Calibri" w:cs="Times New Roman"/>
          <w:b/>
          <w:sz w:val="24"/>
          <w:lang w:val="en-US"/>
        </w:rPr>
        <w:t>Kembla</w:t>
      </w:r>
      <w:proofErr w:type="spellEnd"/>
      <w:r>
        <w:rPr>
          <w:rFonts w:ascii="Bookman Old Style" w:eastAsia="Calibri" w:hAnsi="Calibri" w:cs="Times New Roman"/>
          <w:b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in the State of New South Wales;</w:t>
      </w:r>
      <w:r>
        <w:rPr>
          <w:rFonts w:ascii="Bookman Old Style" w:eastAsia="Calibri" w:hAnsi="Calibri" w:cs="Times New Roman"/>
          <w:spacing w:val="-31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and</w:t>
      </w:r>
    </w:p>
    <w:p w14:paraId="61D02B83" w14:textId="77777777" w:rsidR="00107E38" w:rsidRDefault="00107E38" w:rsidP="00107E38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0A222692" w14:textId="6F6FBEE5" w:rsidR="00107E38" w:rsidRDefault="00107E38" w:rsidP="00107E38">
      <w:pPr>
        <w:widowControl w:val="0"/>
        <w:numPr>
          <w:ilvl w:val="0"/>
          <w:numId w:val="2"/>
        </w:numPr>
        <w:tabs>
          <w:tab w:val="left" w:pos="874"/>
        </w:tabs>
        <w:spacing w:after="0" w:line="240" w:lineRule="auto"/>
        <w:ind w:right="870" w:hanging="346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 xml:space="preserve">FIX as the limits of that wharf the area within the red boundary line as indicated in </w:t>
      </w:r>
      <w:r w:rsidR="00F3760D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</w:t>
      </w:r>
      <w:r w:rsidR="00F3760D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 </w:t>
      </w:r>
      <w:r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</w:t>
      </w:r>
      <w:r w:rsidRPr="00A03329">
        <w:rPr>
          <w:rFonts w:ascii="Bookman Old Style" w:eastAsia="Calibri" w:hAnsi="Calibri" w:cs="Times New Roman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to this</w:t>
      </w:r>
      <w:r>
        <w:rPr>
          <w:rFonts w:ascii="Bookman Old Style" w:eastAsia="Calibri" w:hAnsi="Calibri" w:cs="Times New Roman"/>
          <w:spacing w:val="-24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notice.</w:t>
      </w:r>
    </w:p>
    <w:p w14:paraId="1EBF8588" w14:textId="77777777" w:rsidR="00107E38" w:rsidRDefault="00107E38" w:rsidP="00107E38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34727099" w14:textId="5CFBF290" w:rsidR="00107E38" w:rsidRDefault="00107E38" w:rsidP="00107E38">
      <w:pPr>
        <w:widowControl w:val="0"/>
        <w:tabs>
          <w:tab w:val="left" w:pos="1857"/>
        </w:tabs>
        <w:spacing w:after="0" w:line="240" w:lineRule="auto"/>
        <w:ind w:left="152"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="00F3760D">
        <w:rPr>
          <w:rFonts w:ascii="Bookman Old Style" w:eastAsia="Bookman Old Style" w:hAnsi="Bookman Old Style" w:cs="Times New Roman"/>
          <w:sz w:val="24"/>
          <w:szCs w:val="24"/>
          <w:lang w:val="en-US"/>
        </w:rPr>
        <w:t>the</w:t>
      </w:r>
      <w:r w:rsidR="001406B2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10</w:t>
      </w:r>
      <w:r w:rsidR="001406B2" w:rsidRPr="001406B2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="001406B2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 w:rsidR="00F3760D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day of </w:t>
      </w:r>
      <w:r w:rsidR="00A46791">
        <w:rPr>
          <w:rFonts w:ascii="Bookman Old Style" w:eastAsia="Bookman Old Style" w:hAnsi="Bookman Old Style" w:cs="Times New Roman"/>
          <w:sz w:val="24"/>
          <w:szCs w:val="24"/>
          <w:lang w:val="en-US"/>
        </w:rPr>
        <w:t>May 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2021.</w:t>
      </w:r>
    </w:p>
    <w:p w14:paraId="25566E48" w14:textId="77777777" w:rsidR="00107E38" w:rsidRDefault="00107E38" w:rsidP="00107E38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7FD18BAE" w14:textId="77777777" w:rsidR="00107E38" w:rsidRDefault="00107E38" w:rsidP="00107E38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24E89603" w14:textId="3AD9F5EA" w:rsidR="00107E38" w:rsidRDefault="001406B2" w:rsidP="001406B2">
      <w:pPr>
        <w:widowControl w:val="0"/>
        <w:spacing w:before="10" w:after="0" w:line="240" w:lineRule="auto"/>
        <w:ind w:left="142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  <w:r>
        <w:rPr>
          <w:rFonts w:ascii="Bookman Old Style" w:eastAsia="Bookman Old Style" w:hAnsi="Bookman Old Style" w:cs="Bookman Old Style"/>
          <w:sz w:val="23"/>
          <w:szCs w:val="23"/>
          <w:lang w:val="en-US"/>
        </w:rPr>
        <w:t>(Signed)</w:t>
      </w:r>
      <w:bookmarkStart w:id="0" w:name="_GoBack"/>
      <w:bookmarkEnd w:id="0"/>
    </w:p>
    <w:p w14:paraId="09CFB80D" w14:textId="77777777" w:rsidR="00107E38" w:rsidRDefault="00107E38" w:rsidP="00107E38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00D47EBA" w14:textId="77777777" w:rsidR="00107E38" w:rsidRDefault="00107E38" w:rsidP="00107E38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Jasmina Ackar</w:t>
      </w:r>
    </w:p>
    <w:p w14:paraId="730E5B4B" w14:textId="77777777" w:rsidR="00107E38" w:rsidRDefault="00107E38" w:rsidP="00107E38">
      <w:pPr>
        <w:widowControl w:val="0"/>
        <w:spacing w:after="0" w:line="240" w:lineRule="auto"/>
        <w:ind w:left="152" w:right="5810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Director Ports Policy</w:t>
      </w:r>
    </w:p>
    <w:p w14:paraId="08D12F28" w14:textId="77777777" w:rsidR="00107E38" w:rsidRDefault="00107E38" w:rsidP="00107E38">
      <w:pPr>
        <w:widowControl w:val="0"/>
        <w:spacing w:after="0" w:line="240" w:lineRule="auto"/>
        <w:ind w:left="152" w:right="4535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</w:t>
      </w:r>
      <w:r w:rsidR="00377C57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Policy and Industry Engagement</w:t>
      </w:r>
    </w:p>
    <w:p w14:paraId="5C0AC78E" w14:textId="77777777" w:rsidR="00107E38" w:rsidRDefault="00107E38" w:rsidP="00107E38">
      <w:pPr>
        <w:widowControl w:val="0"/>
        <w:spacing w:after="0" w:line="240" w:lineRule="auto"/>
        <w:ind w:left="152" w:right="4819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Industry and Border Systems Group</w:t>
      </w:r>
    </w:p>
    <w:p w14:paraId="24966B01" w14:textId="77777777" w:rsidR="00107E38" w:rsidRPr="00377C57" w:rsidRDefault="00107E38" w:rsidP="00377C57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14:paraId="3993C5BA" w14:textId="77777777" w:rsidR="00EB2811" w:rsidRDefault="00EB2811">
      <w:r>
        <w:br w:type="page"/>
      </w:r>
    </w:p>
    <w:p w14:paraId="75154B88" w14:textId="2BA4F5C1" w:rsidR="004B2753" w:rsidRPr="00107E38" w:rsidRDefault="002D3CB7" w:rsidP="00107E38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3AB781F1" wp14:editId="72CFC6F0">
            <wp:simplePos x="0" y="0"/>
            <wp:positionH relativeFrom="margin">
              <wp:align>center</wp:align>
            </wp:positionH>
            <wp:positionV relativeFrom="paragraph">
              <wp:posOffset>-586</wp:posOffset>
            </wp:positionV>
            <wp:extent cx="6720840" cy="9552940"/>
            <wp:effectExtent l="0" t="0" r="3810" b="0"/>
            <wp:wrapSquare wrapText="bothSides"/>
            <wp:docPr id="3" name="Picture 3" descr="Wharf Appointment and Revocation (No. 21/10) – Port of Port Kembla – Coal Terminal" title="Wharf Appointment and Revocation (No. 21/10) – Port of Port Kembla – Coal Ter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55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753" w:rsidRPr="00107E38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9FB08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FF11C20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B4F462D-5DE0-41A1-ACAB-F9FF001A9792}"/>
    <w:embedBold r:id="rId2" w:fontKey="{C6A13DCD-7FE2-48D0-84E6-8EFCA12F6DBE}"/>
    <w:embedItalic r:id="rId3" w:fontKey="{2E608101-B52C-42C5-923A-695ACF06AB85}"/>
    <w:embedBoldItalic r:id="rId4" w:fontKey="{21A8AC1C-370E-4EA0-8A8A-EA6D611CEF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776CF74E-3DCD-4496-8D6A-923EE7EBB667}"/>
    <w:embedBold r:id="rId6" w:subsetted="1" w:fontKey="{BC3B2E64-B747-43E4-B82A-AF99FD7D2FBC}"/>
    <w:embedItalic r:id="rId7" w:subsetted="1" w:fontKey="{85725EA0-F6EF-4D70-95E1-85B00DF722D6}"/>
    <w:embedBoldItalic r:id="rId8" w:subsetted="1" w:fontKey="{4BB0BEC3-32F6-4D71-B29E-F19D51343D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D8B5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CC7BD56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96F3A8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4F8B95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0B726AA" wp14:editId="4D531B8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4EAD7D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067CEA4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EBCDCB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B2420E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41041E5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0E6C08E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19DACFA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</w:lvl>
    <w:lvl w:ilvl="2" w:tplc="8FF2C4C0">
      <w:start w:val="1"/>
      <w:numFmt w:val="bullet"/>
      <w:lvlText w:val="•"/>
      <w:lvlJc w:val="left"/>
      <w:pPr>
        <w:ind w:left="2689" w:hanging="360"/>
      </w:pPr>
    </w:lvl>
    <w:lvl w:ilvl="3" w:tplc="8C46C7A2">
      <w:start w:val="1"/>
      <w:numFmt w:val="bullet"/>
      <w:lvlText w:val="•"/>
      <w:lvlJc w:val="left"/>
      <w:pPr>
        <w:ind w:left="3593" w:hanging="360"/>
      </w:pPr>
    </w:lvl>
    <w:lvl w:ilvl="4" w:tplc="1A8483DC">
      <w:start w:val="1"/>
      <w:numFmt w:val="bullet"/>
      <w:lvlText w:val="•"/>
      <w:lvlJc w:val="left"/>
      <w:pPr>
        <w:ind w:left="4498" w:hanging="360"/>
      </w:pPr>
    </w:lvl>
    <w:lvl w:ilvl="5" w:tplc="0624E5EE">
      <w:start w:val="1"/>
      <w:numFmt w:val="bullet"/>
      <w:lvlText w:val="•"/>
      <w:lvlJc w:val="left"/>
      <w:pPr>
        <w:ind w:left="5403" w:hanging="360"/>
      </w:pPr>
    </w:lvl>
    <w:lvl w:ilvl="6" w:tplc="88186958">
      <w:start w:val="1"/>
      <w:numFmt w:val="bullet"/>
      <w:lvlText w:val="•"/>
      <w:lvlJc w:val="left"/>
      <w:pPr>
        <w:ind w:left="6307" w:hanging="360"/>
      </w:pPr>
    </w:lvl>
    <w:lvl w:ilvl="7" w:tplc="EC201750">
      <w:start w:val="1"/>
      <w:numFmt w:val="bullet"/>
      <w:lvlText w:val="•"/>
      <w:lvlJc w:val="left"/>
      <w:pPr>
        <w:ind w:left="7212" w:hanging="360"/>
      </w:pPr>
    </w:lvl>
    <w:lvl w:ilvl="8" w:tplc="D5B65178">
      <w:start w:val="1"/>
      <w:numFmt w:val="bullet"/>
      <w:lvlText w:val="•"/>
      <w:lvlJc w:val="left"/>
      <w:pPr>
        <w:ind w:left="8117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115C9"/>
    <w:rsid w:val="000B58BC"/>
    <w:rsid w:val="000E1F2B"/>
    <w:rsid w:val="00107E38"/>
    <w:rsid w:val="001406B2"/>
    <w:rsid w:val="001C2AAD"/>
    <w:rsid w:val="001F6E54"/>
    <w:rsid w:val="00280BCD"/>
    <w:rsid w:val="002D3CB7"/>
    <w:rsid w:val="00324F5E"/>
    <w:rsid w:val="00331C06"/>
    <w:rsid w:val="00377C57"/>
    <w:rsid w:val="003A707F"/>
    <w:rsid w:val="003B0EC1"/>
    <w:rsid w:val="003B573B"/>
    <w:rsid w:val="003F2CBD"/>
    <w:rsid w:val="00424B97"/>
    <w:rsid w:val="004B2753"/>
    <w:rsid w:val="004C12E9"/>
    <w:rsid w:val="004E224B"/>
    <w:rsid w:val="00520873"/>
    <w:rsid w:val="00573D44"/>
    <w:rsid w:val="0074048A"/>
    <w:rsid w:val="00840A06"/>
    <w:rsid w:val="008439B7"/>
    <w:rsid w:val="0087253F"/>
    <w:rsid w:val="008E4F6C"/>
    <w:rsid w:val="009539C7"/>
    <w:rsid w:val="00960B88"/>
    <w:rsid w:val="00A00F21"/>
    <w:rsid w:val="00A03329"/>
    <w:rsid w:val="00A46791"/>
    <w:rsid w:val="00A46EC9"/>
    <w:rsid w:val="00A94217"/>
    <w:rsid w:val="00B20D27"/>
    <w:rsid w:val="00B84226"/>
    <w:rsid w:val="00BE7780"/>
    <w:rsid w:val="00C63C4E"/>
    <w:rsid w:val="00C72C30"/>
    <w:rsid w:val="00D229E5"/>
    <w:rsid w:val="00D77A88"/>
    <w:rsid w:val="00E36C11"/>
    <w:rsid w:val="00E56571"/>
    <w:rsid w:val="00EB2811"/>
    <w:rsid w:val="00F03910"/>
    <w:rsid w:val="00F3760D"/>
    <w:rsid w:val="00F40885"/>
    <w:rsid w:val="00F7249C"/>
    <w:rsid w:val="00FA2560"/>
    <w:rsid w:val="00FC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5C761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B20D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D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D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D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D2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24F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87BE6-AE08-46E5-8074-FCD3910E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787</Characters>
  <Application>Microsoft Office Word</Application>
  <DocSecurity>0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2021-04-19T07:08:00Z</dcterms:created>
  <dcterms:modified xsi:type="dcterms:W3CDTF">2021-05-10T05:35:00Z</dcterms:modified>
  <cp:category/>
  <cp:contentStatus/>
  <dc:language/>
  <cp:version/>
</cp:coreProperties>
</file>