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E05B17" w14:textId="3DF55703" w:rsidR="00217F4D" w:rsidRPr="00217F4D" w:rsidRDefault="00217F4D" w:rsidP="00217F4D">
      <w:pPr>
        <w:contextualSpacing/>
        <w:jc w:val="both"/>
        <w:rPr>
          <w:b/>
          <w:bCs/>
          <w:sz w:val="28"/>
          <w:szCs w:val="28"/>
        </w:rPr>
      </w:pPr>
      <w:r w:rsidRPr="00217F4D">
        <w:rPr>
          <w:b/>
          <w:bCs/>
          <w:sz w:val="28"/>
          <w:szCs w:val="28"/>
        </w:rPr>
        <w:t>HEAVY VEHICLE NATIONAL LAW</w:t>
      </w:r>
    </w:p>
    <w:p w14:paraId="13FF7A96" w14:textId="5CACC1AF" w:rsidR="00784520" w:rsidRPr="00217F4D" w:rsidRDefault="00217F4D" w:rsidP="00217F4D">
      <w:pPr>
        <w:contextualSpacing/>
        <w:jc w:val="both"/>
        <w:rPr>
          <w:b/>
          <w:bCs/>
          <w:sz w:val="28"/>
          <w:szCs w:val="28"/>
        </w:rPr>
      </w:pPr>
      <w:r w:rsidRPr="00217F4D">
        <w:rPr>
          <w:b/>
          <w:bCs/>
          <w:sz w:val="28"/>
          <w:szCs w:val="28"/>
        </w:rPr>
        <w:t xml:space="preserve">Approval of Business Rules </w:t>
      </w:r>
      <w:r>
        <w:rPr>
          <w:b/>
          <w:bCs/>
          <w:sz w:val="28"/>
          <w:szCs w:val="28"/>
        </w:rPr>
        <w:t xml:space="preserve">for </w:t>
      </w:r>
      <w:r w:rsidR="004B587C">
        <w:rPr>
          <w:b/>
          <w:bCs/>
          <w:sz w:val="28"/>
          <w:szCs w:val="28"/>
        </w:rPr>
        <w:t xml:space="preserve">Heavy Vehicle </w:t>
      </w:r>
      <w:r w:rsidRPr="00217F4D">
        <w:rPr>
          <w:b/>
          <w:bCs/>
          <w:sz w:val="28"/>
          <w:szCs w:val="28"/>
        </w:rPr>
        <w:t>Fatigue, Maintenance and Mass Management Notice 202</w:t>
      </w:r>
      <w:r w:rsidR="00F92C8F">
        <w:rPr>
          <w:b/>
          <w:bCs/>
          <w:sz w:val="28"/>
          <w:szCs w:val="28"/>
        </w:rPr>
        <w:t>1</w:t>
      </w:r>
      <w:r w:rsidRPr="00217F4D">
        <w:rPr>
          <w:b/>
          <w:bCs/>
          <w:sz w:val="28"/>
          <w:szCs w:val="28"/>
        </w:rPr>
        <w:t xml:space="preserve"> (No.1)</w:t>
      </w:r>
    </w:p>
    <w:p w14:paraId="752298E2" w14:textId="4B50181A" w:rsidR="00217F4D" w:rsidRDefault="00217F4D" w:rsidP="00217F4D">
      <w:pPr>
        <w:contextualSpacing/>
        <w:jc w:val="both"/>
      </w:pPr>
    </w:p>
    <w:p w14:paraId="2258C038" w14:textId="43EA2518" w:rsidR="00096B4D" w:rsidRPr="004B587C" w:rsidRDefault="00217F4D" w:rsidP="00096B4D">
      <w:pPr>
        <w:pStyle w:val="ListParagraph"/>
        <w:numPr>
          <w:ilvl w:val="0"/>
          <w:numId w:val="1"/>
        </w:numPr>
        <w:jc w:val="both"/>
        <w:rPr>
          <w:i/>
          <w:iCs/>
        </w:rPr>
      </w:pPr>
      <w:r w:rsidRPr="00217F4D">
        <w:t xml:space="preserve">Pursuant to section 654(1)(b) of the </w:t>
      </w:r>
      <w:r w:rsidR="00096B4D">
        <w:t>H</w:t>
      </w:r>
      <w:r w:rsidRPr="00217F4D">
        <w:t xml:space="preserve">eavy Vehicle </w:t>
      </w:r>
      <w:r w:rsidR="00096B4D">
        <w:t>N</w:t>
      </w:r>
      <w:r w:rsidRPr="00217F4D">
        <w:t>ational Law</w:t>
      </w:r>
      <w:r w:rsidR="00096B4D">
        <w:t xml:space="preserve"> (HVNL)</w:t>
      </w:r>
      <w:r w:rsidRPr="00217F4D">
        <w:t>, responsible Ministers have approved standards and business rules for fatigue management, heavy vehicle</w:t>
      </w:r>
      <w:r>
        <w:t xml:space="preserve"> maintenance management and heavy vehicle mass management </w:t>
      </w:r>
      <w:r w:rsidRPr="00096B4D">
        <w:t xml:space="preserve">(the Business Rules and Standards) </w:t>
      </w:r>
      <w:r>
        <w:t xml:space="preserve">under the </w:t>
      </w:r>
      <w:r w:rsidRPr="00096B4D">
        <w:rPr>
          <w:i/>
          <w:iCs/>
        </w:rPr>
        <w:t xml:space="preserve">National Heavy </w:t>
      </w:r>
      <w:r w:rsidR="00517449">
        <w:rPr>
          <w:i/>
          <w:iCs/>
        </w:rPr>
        <w:t>V</w:t>
      </w:r>
      <w:r w:rsidRPr="00096B4D">
        <w:rPr>
          <w:i/>
          <w:iCs/>
        </w:rPr>
        <w:t>ehicle Accreditation Scheme</w:t>
      </w:r>
      <w:r w:rsidR="00096B4D">
        <w:rPr>
          <w:i/>
          <w:iCs/>
        </w:rPr>
        <w:t xml:space="preserve"> </w:t>
      </w:r>
      <w:r w:rsidR="00096B4D">
        <w:t>(NHVAS)</w:t>
      </w:r>
      <w:r w:rsidR="00096B4D">
        <w:rPr>
          <w:i/>
          <w:iCs/>
        </w:rPr>
        <w:t>.</w:t>
      </w:r>
    </w:p>
    <w:p w14:paraId="5D7BB4B9" w14:textId="77777777" w:rsidR="004B587C" w:rsidRDefault="004B587C" w:rsidP="004B587C">
      <w:pPr>
        <w:pStyle w:val="ListParagraph"/>
        <w:jc w:val="both"/>
        <w:rPr>
          <w:i/>
          <w:iCs/>
        </w:rPr>
      </w:pPr>
    </w:p>
    <w:p w14:paraId="4074C984" w14:textId="687FAE11" w:rsidR="00096B4D" w:rsidRPr="00096B4D" w:rsidRDefault="004B587C" w:rsidP="00096B4D">
      <w:pPr>
        <w:pStyle w:val="ListParagraph"/>
        <w:numPr>
          <w:ilvl w:val="0"/>
          <w:numId w:val="1"/>
        </w:numPr>
        <w:jc w:val="both"/>
        <w:rPr>
          <w:i/>
          <w:iCs/>
        </w:rPr>
      </w:pPr>
      <w:r>
        <w:t>The Business Rules and Standards are published in the document titled:</w:t>
      </w:r>
    </w:p>
    <w:p w14:paraId="6EF7F3D5" w14:textId="77777777" w:rsidR="00217F4D" w:rsidRDefault="00217F4D" w:rsidP="00217F4D">
      <w:pPr>
        <w:contextualSpacing/>
        <w:jc w:val="both"/>
      </w:pPr>
    </w:p>
    <w:p w14:paraId="24911814" w14:textId="77777777" w:rsidR="00217F4D" w:rsidRPr="00096B4D" w:rsidRDefault="00217F4D" w:rsidP="00096B4D">
      <w:pPr>
        <w:ind w:left="2160"/>
        <w:contextualSpacing/>
        <w:jc w:val="both"/>
        <w:rPr>
          <w:b/>
          <w:bCs/>
          <w:i/>
          <w:iCs/>
        </w:rPr>
      </w:pPr>
      <w:r w:rsidRPr="00096B4D">
        <w:rPr>
          <w:b/>
          <w:bCs/>
          <w:i/>
          <w:iCs/>
        </w:rPr>
        <w:t>Business Rules and Standards</w:t>
      </w:r>
    </w:p>
    <w:p w14:paraId="34DBAA12" w14:textId="77777777" w:rsidR="00217F4D" w:rsidRDefault="00217F4D" w:rsidP="00096B4D">
      <w:pPr>
        <w:ind w:left="2160"/>
        <w:contextualSpacing/>
        <w:jc w:val="both"/>
        <w:rPr>
          <w:i/>
          <w:iCs/>
        </w:rPr>
      </w:pPr>
      <w:r>
        <w:rPr>
          <w:i/>
          <w:iCs/>
        </w:rPr>
        <w:t xml:space="preserve">- </w:t>
      </w:r>
      <w:r w:rsidRPr="00217F4D">
        <w:rPr>
          <w:i/>
          <w:iCs/>
        </w:rPr>
        <w:t>Maintenance Management Accreditation</w:t>
      </w:r>
    </w:p>
    <w:p w14:paraId="044B25E7" w14:textId="40FC96FD" w:rsidR="00217F4D" w:rsidRPr="00217F4D" w:rsidRDefault="00217F4D" w:rsidP="00096B4D">
      <w:pPr>
        <w:ind w:left="2160"/>
        <w:contextualSpacing/>
        <w:jc w:val="both"/>
        <w:rPr>
          <w:i/>
          <w:iCs/>
        </w:rPr>
      </w:pPr>
      <w:r>
        <w:rPr>
          <w:i/>
          <w:iCs/>
        </w:rPr>
        <w:t xml:space="preserve">- </w:t>
      </w:r>
      <w:r w:rsidRPr="00217F4D">
        <w:rPr>
          <w:i/>
          <w:iCs/>
        </w:rPr>
        <w:t>Mass Management Accreditation</w:t>
      </w:r>
    </w:p>
    <w:p w14:paraId="5AB97CFA" w14:textId="70D2D1F6" w:rsidR="00217F4D" w:rsidRPr="00217F4D" w:rsidRDefault="00217F4D" w:rsidP="00096B4D">
      <w:pPr>
        <w:ind w:left="2160"/>
        <w:contextualSpacing/>
        <w:jc w:val="both"/>
        <w:rPr>
          <w:i/>
          <w:iCs/>
        </w:rPr>
      </w:pPr>
      <w:r>
        <w:rPr>
          <w:i/>
          <w:iCs/>
        </w:rPr>
        <w:t xml:space="preserve">- </w:t>
      </w:r>
      <w:r w:rsidRPr="00217F4D">
        <w:rPr>
          <w:i/>
          <w:iCs/>
        </w:rPr>
        <w:t>Fatigue Management Accreditation</w:t>
      </w:r>
    </w:p>
    <w:p w14:paraId="4271014F" w14:textId="77777777" w:rsidR="00096B4D" w:rsidRDefault="00096B4D" w:rsidP="00096B4D">
      <w:pPr>
        <w:ind w:left="2160"/>
        <w:contextualSpacing/>
        <w:jc w:val="both"/>
        <w:rPr>
          <w:i/>
          <w:iCs/>
        </w:rPr>
      </w:pPr>
      <w:r>
        <w:rPr>
          <w:i/>
          <w:iCs/>
        </w:rPr>
        <w:t>November 2020</w:t>
      </w:r>
    </w:p>
    <w:p w14:paraId="3909232E" w14:textId="14314D59" w:rsidR="00217F4D" w:rsidRPr="00217F4D" w:rsidRDefault="00217F4D" w:rsidP="00096B4D">
      <w:pPr>
        <w:ind w:left="2160"/>
        <w:contextualSpacing/>
        <w:jc w:val="both"/>
        <w:rPr>
          <w:i/>
          <w:iCs/>
        </w:rPr>
      </w:pPr>
      <w:r w:rsidRPr="00217F4D">
        <w:rPr>
          <w:i/>
          <w:iCs/>
        </w:rPr>
        <w:t>Version 3.0</w:t>
      </w:r>
    </w:p>
    <w:p w14:paraId="6D82E536" w14:textId="044C1376" w:rsidR="00217F4D" w:rsidRDefault="00217F4D" w:rsidP="00217F4D">
      <w:pPr>
        <w:contextualSpacing/>
        <w:jc w:val="both"/>
      </w:pPr>
    </w:p>
    <w:p w14:paraId="47107B85" w14:textId="7C58E197" w:rsidR="00096B4D" w:rsidRDefault="004B587C" w:rsidP="00217F4D">
      <w:pPr>
        <w:pStyle w:val="ListParagraph"/>
        <w:numPr>
          <w:ilvl w:val="0"/>
          <w:numId w:val="1"/>
        </w:numPr>
        <w:jc w:val="both"/>
      </w:pPr>
      <w:r>
        <w:t>T</w:t>
      </w:r>
      <w:r w:rsidR="00096B4D" w:rsidRPr="00096B4D">
        <w:t xml:space="preserve">he Business Rules and Standards are published by the National Heavy Vehicle Regulator (the Regulator). </w:t>
      </w:r>
      <w:r w:rsidRPr="00096B4D">
        <w:t xml:space="preserve">Pursuant to section 654(3) of the HVNL, </w:t>
      </w:r>
      <w:r>
        <w:t>t</w:t>
      </w:r>
      <w:r w:rsidR="00096B4D" w:rsidRPr="00096B4D">
        <w:t>he Business Rules and Standards are available for inspection during normal business hours at each office of the Regulator and are published on the Regulator’s website.</w:t>
      </w:r>
    </w:p>
    <w:p w14:paraId="6DF0D1A0" w14:textId="77777777" w:rsidR="00096B4D" w:rsidRDefault="00096B4D" w:rsidP="00096B4D">
      <w:pPr>
        <w:pStyle w:val="ListParagraph"/>
        <w:jc w:val="both"/>
      </w:pPr>
    </w:p>
    <w:p w14:paraId="7D04089A" w14:textId="303F2FFA" w:rsidR="00BF456D" w:rsidRDefault="00BF456D" w:rsidP="00F92C8F">
      <w:pPr>
        <w:pStyle w:val="ListParagraph"/>
        <w:numPr>
          <w:ilvl w:val="0"/>
          <w:numId w:val="1"/>
        </w:numPr>
        <w:jc w:val="both"/>
      </w:pPr>
      <w:r>
        <w:t>The Business Rules and Standards pursuant to 2) commence on 22 February 2021.</w:t>
      </w:r>
    </w:p>
    <w:p w14:paraId="42449C51" w14:textId="77777777" w:rsidR="00BF456D" w:rsidRDefault="00BF456D" w:rsidP="00BF456D">
      <w:pPr>
        <w:pStyle w:val="ListParagraph"/>
        <w:jc w:val="both"/>
      </w:pPr>
      <w:bookmarkStart w:id="0" w:name="_GoBack"/>
      <w:bookmarkEnd w:id="0"/>
    </w:p>
    <w:p w14:paraId="57A9184F" w14:textId="0D167534" w:rsidR="00BF456D" w:rsidRDefault="00217F4D" w:rsidP="00F92C8F">
      <w:pPr>
        <w:pStyle w:val="ListParagraph"/>
        <w:numPr>
          <w:ilvl w:val="0"/>
          <w:numId w:val="1"/>
        </w:numPr>
        <w:jc w:val="both"/>
      </w:pPr>
      <w:r>
        <w:t>This Notice revokes previous versions of the Business Rules and Standards</w:t>
      </w:r>
      <w:r w:rsidR="00BF456D">
        <w:t>.</w:t>
      </w:r>
    </w:p>
    <w:p w14:paraId="319B11F3" w14:textId="77777777" w:rsidR="00BF456D" w:rsidRDefault="00BF456D" w:rsidP="00BF456D">
      <w:pPr>
        <w:pStyle w:val="ListParagraph"/>
        <w:jc w:val="both"/>
      </w:pPr>
    </w:p>
    <w:p w14:paraId="38539E0E" w14:textId="54A44FEF" w:rsidR="00096B4D" w:rsidRDefault="00096B4D" w:rsidP="00096B4D">
      <w:pPr>
        <w:pStyle w:val="ListParagraph"/>
      </w:pPr>
    </w:p>
    <w:p w14:paraId="6739D224" w14:textId="77777777" w:rsidR="00096B4D" w:rsidRDefault="00096B4D" w:rsidP="00F92C8F">
      <w:pPr>
        <w:spacing w:after="0"/>
        <w:jc w:val="both"/>
      </w:pPr>
    </w:p>
    <w:p w14:paraId="088B0CF2" w14:textId="161964B9" w:rsidR="00096B4D" w:rsidRDefault="00096B4D" w:rsidP="00096B4D">
      <w:pPr>
        <w:spacing w:after="0"/>
        <w:ind w:left="720"/>
        <w:jc w:val="both"/>
      </w:pPr>
      <w:r>
        <w:t>Don Hogben</w:t>
      </w:r>
    </w:p>
    <w:p w14:paraId="597C4E38" w14:textId="77777777" w:rsidR="00096B4D" w:rsidRPr="004753D2" w:rsidRDefault="00096B4D" w:rsidP="00096B4D">
      <w:pPr>
        <w:spacing w:after="0"/>
        <w:ind w:left="720"/>
        <w:jc w:val="both"/>
        <w:rPr>
          <w:bCs/>
          <w:i/>
        </w:rPr>
      </w:pPr>
      <w:r w:rsidRPr="004753D2">
        <w:rPr>
          <w:bCs/>
          <w:i/>
          <w:lang w:eastAsia="en-AU"/>
        </w:rPr>
        <w:t>Chief Regulatory Policy and Standards Officer</w:t>
      </w:r>
      <w:r w:rsidRPr="004753D2">
        <w:rPr>
          <w:bCs/>
          <w:i/>
        </w:rPr>
        <w:t xml:space="preserve"> </w:t>
      </w:r>
    </w:p>
    <w:p w14:paraId="10D19DED" w14:textId="77777777" w:rsidR="00096B4D" w:rsidRPr="009877D0" w:rsidRDefault="00096B4D" w:rsidP="00096B4D">
      <w:pPr>
        <w:spacing w:after="0"/>
        <w:ind w:left="720"/>
        <w:jc w:val="both"/>
        <w:rPr>
          <w:b/>
          <w:bCs/>
        </w:rPr>
      </w:pPr>
      <w:r w:rsidRPr="009877D0">
        <w:rPr>
          <w:b/>
          <w:bCs/>
        </w:rPr>
        <w:t>National Heavy Vehicle Regulator</w:t>
      </w:r>
    </w:p>
    <w:p w14:paraId="32CE267B" w14:textId="77777777" w:rsidR="004B587C" w:rsidRPr="004B587C" w:rsidRDefault="004B587C" w:rsidP="004B587C"/>
    <w:sectPr w:rsidR="004B587C" w:rsidRPr="004B587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E4346B" w14:textId="77777777" w:rsidR="004B587C" w:rsidRDefault="004B587C" w:rsidP="004B587C">
      <w:pPr>
        <w:spacing w:after="0" w:line="240" w:lineRule="auto"/>
      </w:pPr>
      <w:r>
        <w:separator/>
      </w:r>
    </w:p>
  </w:endnote>
  <w:endnote w:type="continuationSeparator" w:id="0">
    <w:p w14:paraId="1D8C18A9" w14:textId="77777777" w:rsidR="004B587C" w:rsidRDefault="004B587C" w:rsidP="004B58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C35A4D" w14:textId="77777777" w:rsidR="00BF456D" w:rsidRDefault="00BF456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800810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850C35F" w14:textId="77777777" w:rsidR="004B587C" w:rsidRDefault="004B587C" w:rsidP="004B587C">
            <w:pPr>
              <w:pStyle w:val="Footer"/>
              <w:jc w:val="right"/>
            </w:pPr>
          </w:p>
          <w:p w14:paraId="627C2CC5" w14:textId="76CC2A92" w:rsidR="004B587C" w:rsidRDefault="004B587C" w:rsidP="004B587C">
            <w:pPr>
              <w:pStyle w:val="Footer"/>
              <w:jc w:val="right"/>
            </w:pPr>
            <w:r>
              <w:t>Heavy Vehicle National Law</w:t>
            </w:r>
          </w:p>
          <w:p w14:paraId="2BFB6B05" w14:textId="4084C729" w:rsidR="004B587C" w:rsidRDefault="004B587C" w:rsidP="004B587C">
            <w:pPr>
              <w:pStyle w:val="Footer"/>
              <w:jc w:val="right"/>
            </w:pPr>
            <w:r w:rsidRPr="004B587C">
              <w:t xml:space="preserve">Approval of Business Rules for </w:t>
            </w:r>
            <w:r>
              <w:t xml:space="preserve">Heavy Vehicle </w:t>
            </w:r>
            <w:r w:rsidRPr="004B587C">
              <w:t>Fatigue, Maintenance and Mass Management Notice 202</w:t>
            </w:r>
            <w:r w:rsidR="00F92C8F">
              <w:t>1</w:t>
            </w:r>
            <w:r w:rsidRPr="004B587C">
              <w:t xml:space="preserve"> (No.1)</w:t>
            </w:r>
          </w:p>
          <w:p w14:paraId="3F34E7F9" w14:textId="7B594D67" w:rsidR="004B587C" w:rsidRDefault="004B587C" w:rsidP="004B587C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6C81E" w14:textId="77777777" w:rsidR="00BF456D" w:rsidRDefault="00BF45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AD83AF" w14:textId="77777777" w:rsidR="004B587C" w:rsidRDefault="004B587C" w:rsidP="004B587C">
      <w:pPr>
        <w:spacing w:after="0" w:line="240" w:lineRule="auto"/>
      </w:pPr>
      <w:r>
        <w:separator/>
      </w:r>
    </w:p>
  </w:footnote>
  <w:footnote w:type="continuationSeparator" w:id="0">
    <w:p w14:paraId="28C52E10" w14:textId="77777777" w:rsidR="004B587C" w:rsidRDefault="004B587C" w:rsidP="004B58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B36C04" w14:textId="77777777" w:rsidR="00BF456D" w:rsidRDefault="00BF456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677" w:type="dxa"/>
      <w:tblInd w:w="80" w:type="dxa"/>
      <w:tblLayout w:type="fixed"/>
      <w:tblLook w:val="01E0" w:firstRow="1" w:lastRow="1" w:firstColumn="1" w:lastColumn="1" w:noHBand="0" w:noVBand="0"/>
    </w:tblPr>
    <w:tblGrid>
      <w:gridCol w:w="1263"/>
      <w:gridCol w:w="4435"/>
      <w:gridCol w:w="3979"/>
    </w:tblGrid>
    <w:tr w:rsidR="00517449" w:rsidRPr="00CE796A" w14:paraId="2AE31421" w14:textId="77777777" w:rsidTr="009573C9">
      <w:trPr>
        <w:trHeight w:val="984"/>
      </w:trPr>
      <w:tc>
        <w:tcPr>
          <w:tcW w:w="1263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14:paraId="4C6CF7E9" w14:textId="77777777" w:rsidR="00517449" w:rsidRPr="00CE796A" w:rsidRDefault="00517449" w:rsidP="00517449">
          <w:pPr>
            <w:spacing w:before="60" w:after="0"/>
            <w:ind w:left="-51"/>
            <w:rPr>
              <w:rFonts w:ascii="Arial" w:hAnsi="Arial"/>
              <w:sz w:val="12"/>
            </w:rPr>
          </w:pPr>
          <w:bookmarkStart w:id="1" w:name="OLE_LINK2"/>
          <w:r>
            <w:rPr>
              <w:rFonts w:ascii="Arial" w:hAnsi="Arial"/>
              <w:noProof/>
              <w:sz w:val="12"/>
              <w:lang w:eastAsia="en-AU"/>
            </w:rPr>
            <w:drawing>
              <wp:inline distT="0" distB="0" distL="0" distR="0" wp14:anchorId="2CFC0565" wp14:editId="5B67CE94">
                <wp:extent cx="702945" cy="544195"/>
                <wp:effectExtent l="0" t="0" r="0" b="8255"/>
                <wp:docPr id="1" name="Picture 1" title="Commonwealth Coat of Arms of Austral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2945" cy="544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35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14:paraId="0B6F845C" w14:textId="77777777" w:rsidR="00517449" w:rsidRPr="00CE796A" w:rsidRDefault="00517449" w:rsidP="00517449">
          <w:pPr>
            <w:spacing w:before="60" w:after="0" w:line="460" w:lineRule="exact"/>
            <w:rPr>
              <w:rFonts w:ascii="Arial" w:hAnsi="Arial" w:cs="Arial"/>
              <w:b/>
              <w:spacing w:val="-2"/>
              <w:sz w:val="44"/>
              <w:szCs w:val="44"/>
            </w:rPr>
          </w:pP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t>Commonwealth</w:t>
          </w:r>
          <w:r w:rsidRPr="00CE796A">
            <w:rPr>
              <w:rFonts w:ascii="Arial" w:hAnsi="Arial" w:cs="Arial"/>
              <w:b/>
              <w:spacing w:val="-2"/>
              <w:sz w:val="44"/>
              <w:szCs w:val="44"/>
            </w:rPr>
            <w:br/>
            <w:t>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</w:tcPr>
        <w:p w14:paraId="50356150" w14:textId="77777777" w:rsidR="00517449" w:rsidRPr="00CE796A" w:rsidRDefault="00517449" w:rsidP="00517449">
          <w:pPr>
            <w:spacing w:before="180" w:after="0" w:line="800" w:lineRule="exact"/>
            <w:jc w:val="right"/>
            <w:rPr>
              <w:rFonts w:ascii="Arial" w:hAnsi="Arial" w:cs="Arial"/>
              <w:b/>
              <w:sz w:val="100"/>
              <w:szCs w:val="100"/>
            </w:rPr>
          </w:pPr>
          <w:r w:rsidRPr="00CE796A">
            <w:rPr>
              <w:rFonts w:ascii="Arial" w:hAnsi="Arial" w:cs="Arial"/>
              <w:b/>
              <w:sz w:val="100"/>
              <w:szCs w:val="100"/>
            </w:rPr>
            <w:t>Gazette</w:t>
          </w:r>
        </w:p>
      </w:tc>
    </w:tr>
    <w:tr w:rsidR="00517449" w:rsidRPr="00CE796A" w14:paraId="597307B8" w14:textId="77777777" w:rsidTr="009573C9">
      <w:trPr>
        <w:trHeight w:val="340"/>
      </w:trPr>
      <w:tc>
        <w:tcPr>
          <w:tcW w:w="5698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auto"/>
          <w:vAlign w:val="bottom"/>
        </w:tcPr>
        <w:p w14:paraId="6487F633" w14:textId="77777777" w:rsidR="00517449" w:rsidRPr="00CE796A" w:rsidRDefault="00517449" w:rsidP="00517449">
          <w:pPr>
            <w:spacing w:after="0"/>
            <w:ind w:left="-51"/>
            <w:rPr>
              <w:rFonts w:ascii="Arial" w:hAnsi="Arial" w:cs="Arial"/>
              <w:sz w:val="14"/>
              <w:szCs w:val="14"/>
            </w:rPr>
          </w:pPr>
          <w:bookmarkStart w:id="2" w:name="GazNo"/>
          <w:bookmarkEnd w:id="2"/>
          <w:r w:rsidRPr="00CE796A">
            <w:rPr>
              <w:rFonts w:ascii="Arial" w:hAnsi="Arial" w:cs="Arial"/>
              <w:sz w:val="14"/>
              <w:szCs w:val="14"/>
            </w:rPr>
            <w:t>Published by the Commonwealth of Australia</w:t>
          </w:r>
        </w:p>
      </w:tc>
      <w:tc>
        <w:tcPr>
          <w:tcW w:w="3979" w:type="dxa"/>
          <w:tcBorders>
            <w:top w:val="single" w:sz="4" w:space="0" w:color="auto"/>
            <w:left w:val="nil"/>
            <w:bottom w:val="single" w:sz="4" w:space="0" w:color="auto"/>
            <w:right w:val="nil"/>
            <w:tl2br w:val="nil"/>
            <w:tr2bl w:val="nil"/>
          </w:tcBorders>
          <w:shd w:val="clear" w:color="auto" w:fill="000000"/>
          <w:vAlign w:val="bottom"/>
        </w:tcPr>
        <w:p w14:paraId="4EFCF5EB" w14:textId="77777777" w:rsidR="00517449" w:rsidRPr="00840A06" w:rsidRDefault="00517449" w:rsidP="00517449">
          <w:pPr>
            <w:spacing w:after="0"/>
            <w:jc w:val="right"/>
            <w:rPr>
              <w:rFonts w:ascii="Arial" w:hAnsi="Arial" w:cs="Arial"/>
              <w:b/>
              <w:sz w:val="24"/>
              <w:szCs w:val="24"/>
            </w:rPr>
          </w:pPr>
          <w:r w:rsidRPr="00840A06">
            <w:rPr>
              <w:rFonts w:ascii="Arial" w:hAnsi="Arial" w:cs="Arial"/>
              <w:b/>
              <w:sz w:val="24"/>
              <w:szCs w:val="24"/>
            </w:rPr>
            <w:t>GOVERNMENT NOTICES</w:t>
          </w:r>
        </w:p>
      </w:tc>
    </w:tr>
    <w:bookmarkEnd w:id="1"/>
  </w:tbl>
  <w:p w14:paraId="09F281D3" w14:textId="77777777" w:rsidR="007F7EEB" w:rsidRDefault="007F7EE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4AA7BB" w14:textId="77777777" w:rsidR="00BF456D" w:rsidRDefault="00BF456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3B213D"/>
    <w:multiLevelType w:val="hybridMultilevel"/>
    <w:tmpl w:val="512C8A4C"/>
    <w:lvl w:ilvl="0" w:tplc="B186F14C">
      <w:start w:val="1"/>
      <w:numFmt w:val="decimal"/>
      <w:lvlText w:val="%1)"/>
      <w:lvlJc w:val="left"/>
      <w:pPr>
        <w:ind w:left="720" w:hanging="360"/>
      </w:pPr>
      <w:rPr>
        <w:i w:val="0"/>
        <w:iCs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AD3B06"/>
    <w:multiLevelType w:val="hybridMultilevel"/>
    <w:tmpl w:val="21A2CC54"/>
    <w:lvl w:ilvl="0" w:tplc="0C090011">
      <w:start w:val="1"/>
      <w:numFmt w:val="decimal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849"/>
    <w:rsid w:val="00096B4D"/>
    <w:rsid w:val="000D0849"/>
    <w:rsid w:val="00217F4D"/>
    <w:rsid w:val="002720E6"/>
    <w:rsid w:val="002E0BCF"/>
    <w:rsid w:val="004B587C"/>
    <w:rsid w:val="005054A8"/>
    <w:rsid w:val="00517449"/>
    <w:rsid w:val="007F7EEB"/>
    <w:rsid w:val="00917D1D"/>
    <w:rsid w:val="00BF37CB"/>
    <w:rsid w:val="00BF456D"/>
    <w:rsid w:val="00E73C88"/>
    <w:rsid w:val="00F92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65D55998"/>
  <w15:chartTrackingRefBased/>
  <w15:docId w15:val="{0F96C21B-1D67-4799-AF22-DA41F4596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17F4D"/>
    <w:rPr>
      <w:color w:val="808080"/>
    </w:rPr>
  </w:style>
  <w:style w:type="paragraph" w:styleId="ListParagraph">
    <w:name w:val="List Paragraph"/>
    <w:basedOn w:val="Normal"/>
    <w:uiPriority w:val="34"/>
    <w:qFormat/>
    <w:rsid w:val="00217F4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B58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587C"/>
  </w:style>
  <w:style w:type="paragraph" w:styleId="Footer">
    <w:name w:val="footer"/>
    <w:basedOn w:val="Normal"/>
    <w:link w:val="FooterChar"/>
    <w:uiPriority w:val="99"/>
    <w:unhideWhenUsed/>
    <w:rsid w:val="004B58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58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K a p i s h F i l e n a m e T o U r i M a p p i n g s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9FCEF65A-0CC9-4B46-9156-6ECF9AFD1CDC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Crapnell</dc:creator>
  <cp:keywords/>
  <dc:description/>
  <cp:lastModifiedBy>Robert Crapnell</cp:lastModifiedBy>
  <cp:revision>12</cp:revision>
  <dcterms:created xsi:type="dcterms:W3CDTF">2020-11-26T03:18:00Z</dcterms:created>
  <dcterms:modified xsi:type="dcterms:W3CDTF">2021-02-15T04:10:00Z</dcterms:modified>
</cp:coreProperties>
</file>