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22F82" w14:textId="77777777" w:rsidR="001F00D2" w:rsidRPr="00F228A2" w:rsidRDefault="001F00D2" w:rsidP="001F00D2">
      <w:pPr>
        <w:pStyle w:val="NormalWeb"/>
        <w:spacing w:before="0" w:beforeAutospacing="0" w:after="0" w:afterAutospacing="0"/>
        <w:jc w:val="center"/>
        <w:rPr>
          <w:rFonts w:asciiTheme="minorHAnsi" w:hAnsiTheme="minorHAnsi"/>
          <w:sz w:val="20"/>
          <w:szCs w:val="20"/>
        </w:rPr>
      </w:pPr>
      <w:bookmarkStart w:id="0" w:name="top"/>
    </w:p>
    <w:p w14:paraId="23E56AFD" w14:textId="12E0F817" w:rsidR="001F00D2" w:rsidRPr="0059089C" w:rsidRDefault="001F00D2" w:rsidP="001F00D2">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2B758B">
        <w:rPr>
          <w:rFonts w:asciiTheme="minorHAnsi" w:hAnsiTheme="minorHAnsi"/>
        </w:rPr>
        <w:t>AGRICULTURE, WATER AND THE ENVIRONMENT</w:t>
      </w:r>
    </w:p>
    <w:p w14:paraId="334640CE" w14:textId="77777777" w:rsidR="001F00D2" w:rsidRPr="0059089C" w:rsidRDefault="001F00D2" w:rsidP="001F00D2">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2930F0F6" w14:textId="77777777" w:rsidR="001F00D2" w:rsidRPr="00F228A2" w:rsidRDefault="001F00D2" w:rsidP="001F00D2">
      <w:pPr>
        <w:pStyle w:val="NormalWeb"/>
        <w:spacing w:before="0" w:beforeAutospacing="0" w:after="0" w:afterAutospacing="0"/>
        <w:jc w:val="center"/>
        <w:rPr>
          <w:rFonts w:asciiTheme="minorHAnsi" w:hAnsiTheme="minorHAnsi"/>
          <w:i/>
          <w:iCs/>
          <w:sz w:val="20"/>
          <w:szCs w:val="20"/>
        </w:rPr>
      </w:pPr>
    </w:p>
    <w:p w14:paraId="5598C3D7" w14:textId="5B9A4612"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r w:rsidR="002B758B" w:rsidRPr="00DF2381">
        <w:rPr>
          <w:rFonts w:asciiTheme="minorHAnsi" w:hAnsiTheme="minorHAnsi" w:cstheme="minorHAnsi"/>
          <w:i/>
          <w:sz w:val="22"/>
          <w:szCs w:val="22"/>
        </w:rPr>
        <w:t>http://epbcnotices.environment.gov.au/referralslist/</w:t>
      </w:r>
    </w:p>
    <w:p w14:paraId="609DEAF7" w14:textId="7777777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254BFA19" w14:textId="77777777" w:rsidR="001F00D2" w:rsidRPr="00F228A2" w:rsidRDefault="001F00D2" w:rsidP="001F00D2">
      <w:pPr>
        <w:pStyle w:val="NormalWeb"/>
        <w:tabs>
          <w:tab w:val="center" w:pos="4153"/>
          <w:tab w:val="right" w:pos="8306"/>
        </w:tabs>
        <w:spacing w:before="0" w:beforeAutospacing="0" w:after="0" w:afterAutospacing="0" w:line="276" w:lineRule="auto"/>
        <w:rPr>
          <w:rFonts w:asciiTheme="minorHAnsi" w:hAnsiTheme="minorHAnsi"/>
          <w:caps/>
          <w:sz w:val="20"/>
          <w:szCs w:val="14"/>
        </w:rPr>
      </w:pPr>
    </w:p>
    <w:p w14:paraId="6EC647ED" w14:textId="2F499A25" w:rsidR="001F00D2" w:rsidRPr="0059089C" w:rsidRDefault="001F00D2" w:rsidP="001F00D2">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1F00D2" w:rsidRPr="0059089C" w14:paraId="2ABA8463" w14:textId="77777777" w:rsidTr="00465364">
        <w:tc>
          <w:tcPr>
            <w:tcW w:w="1134" w:type="dxa"/>
          </w:tcPr>
          <w:p w14:paraId="47C24DCD" w14:textId="77777777" w:rsidR="001F00D2" w:rsidRPr="0059089C" w:rsidRDefault="001F00D2" w:rsidP="00465364">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3828" w:type="dxa"/>
          </w:tcPr>
          <w:p w14:paraId="042F914F" w14:textId="77777777" w:rsidR="001F00D2" w:rsidRPr="0059089C" w:rsidRDefault="001F00D2" w:rsidP="00465364">
            <w:pPr>
              <w:spacing w:line="276" w:lineRule="auto"/>
              <w:rPr>
                <w:rFonts w:asciiTheme="minorHAnsi" w:hAnsiTheme="minorHAnsi"/>
                <w:b/>
                <w:sz w:val="16"/>
                <w:szCs w:val="16"/>
              </w:rPr>
            </w:pPr>
            <w:r w:rsidRPr="0059089C">
              <w:rPr>
                <w:rFonts w:asciiTheme="minorHAnsi" w:hAnsiTheme="minorHAnsi"/>
                <w:b/>
                <w:sz w:val="16"/>
                <w:szCs w:val="16"/>
              </w:rPr>
              <w:t>Title</w:t>
            </w:r>
          </w:p>
        </w:tc>
        <w:tc>
          <w:tcPr>
            <w:tcW w:w="3685" w:type="dxa"/>
          </w:tcPr>
          <w:p w14:paraId="2FE64364" w14:textId="77777777" w:rsidR="001F00D2" w:rsidRPr="002C4F3F" w:rsidRDefault="001F00D2" w:rsidP="00465364">
            <w:pPr>
              <w:spacing w:line="276" w:lineRule="auto"/>
              <w:rPr>
                <w:rFonts w:asciiTheme="minorHAnsi" w:hAnsiTheme="minorHAnsi"/>
                <w:b/>
                <w:sz w:val="16"/>
                <w:szCs w:val="16"/>
              </w:rPr>
            </w:pPr>
            <w:r w:rsidRPr="002C4F3F">
              <w:rPr>
                <w:rFonts w:asciiTheme="minorHAnsi" w:hAnsiTheme="minorHAnsi"/>
                <w:b/>
                <w:sz w:val="16"/>
                <w:szCs w:val="16"/>
              </w:rPr>
              <w:t>Controlling Provisions</w:t>
            </w:r>
          </w:p>
        </w:tc>
        <w:tc>
          <w:tcPr>
            <w:tcW w:w="992" w:type="dxa"/>
          </w:tcPr>
          <w:p w14:paraId="2FB415F1" w14:textId="77777777" w:rsidR="001F00D2" w:rsidRPr="0059089C" w:rsidRDefault="001F00D2" w:rsidP="00465364">
            <w:pPr>
              <w:spacing w:line="276" w:lineRule="auto"/>
              <w:rPr>
                <w:rFonts w:asciiTheme="minorHAnsi" w:hAnsiTheme="minorHAnsi"/>
                <w:b/>
                <w:sz w:val="16"/>
                <w:szCs w:val="16"/>
              </w:rPr>
            </w:pPr>
            <w:r w:rsidRPr="0059089C">
              <w:rPr>
                <w:rFonts w:asciiTheme="minorHAnsi" w:hAnsiTheme="minorHAnsi"/>
                <w:b/>
                <w:sz w:val="16"/>
                <w:szCs w:val="16"/>
              </w:rPr>
              <w:t>Date</w:t>
            </w:r>
          </w:p>
        </w:tc>
      </w:tr>
      <w:tr w:rsidR="001F00D2" w:rsidRPr="0059089C" w14:paraId="6376734C" w14:textId="77777777" w:rsidTr="00465364">
        <w:tc>
          <w:tcPr>
            <w:tcW w:w="1134" w:type="dxa"/>
          </w:tcPr>
          <w:p w14:paraId="5544A230" w14:textId="77777777" w:rsidR="0001172E" w:rsidRDefault="0001172E" w:rsidP="00465364">
            <w:pPr>
              <w:rPr>
                <w:rFonts w:ascii="Calibri" w:hAnsi="Calibri" w:cs="Calibri"/>
                <w:color w:val="000000"/>
                <w:sz w:val="16"/>
                <w:szCs w:val="16"/>
              </w:rPr>
            </w:pPr>
            <w:r>
              <w:rPr>
                <w:rFonts w:ascii="Calibri" w:hAnsi="Calibri" w:cs="Calibri"/>
                <w:color w:val="000000"/>
                <w:sz w:val="16"/>
                <w:szCs w:val="16"/>
              </w:rPr>
              <w:t>2020/8838</w:t>
            </w:r>
          </w:p>
          <w:p w14:paraId="50758887" w14:textId="77777777" w:rsidR="001F00D2" w:rsidRDefault="001F00D2" w:rsidP="00465364">
            <w:pPr>
              <w:spacing w:line="276" w:lineRule="auto"/>
              <w:rPr>
                <w:rFonts w:ascii="Calibri" w:hAnsi="Calibri" w:cs="Arial"/>
                <w:color w:val="000000"/>
                <w:sz w:val="16"/>
                <w:szCs w:val="16"/>
              </w:rPr>
            </w:pPr>
          </w:p>
        </w:tc>
        <w:tc>
          <w:tcPr>
            <w:tcW w:w="3828" w:type="dxa"/>
          </w:tcPr>
          <w:p w14:paraId="289224A4" w14:textId="77777777" w:rsidR="0001172E" w:rsidRDefault="0001172E" w:rsidP="00465364">
            <w:pPr>
              <w:rPr>
                <w:rFonts w:ascii="Calibri" w:hAnsi="Calibri" w:cs="Calibri"/>
                <w:color w:val="000000"/>
                <w:sz w:val="16"/>
                <w:szCs w:val="16"/>
              </w:rPr>
            </w:pPr>
            <w:r>
              <w:rPr>
                <w:rFonts w:ascii="Calibri" w:hAnsi="Calibri" w:cs="Calibri"/>
                <w:color w:val="000000"/>
                <w:sz w:val="16"/>
                <w:szCs w:val="16"/>
              </w:rPr>
              <w:t>Viva Energy Gas Australia Pty Ltd / Energy Generation and Supply (non-renewable) / Corio Bay, Port of Geelong / Victoria / Viva Energy Gas Terminal Project</w:t>
            </w:r>
          </w:p>
          <w:p w14:paraId="48039695" w14:textId="77777777" w:rsidR="001F00D2" w:rsidRDefault="001F00D2" w:rsidP="00465364">
            <w:pPr>
              <w:spacing w:line="276" w:lineRule="auto"/>
              <w:rPr>
                <w:rFonts w:ascii="Calibri" w:hAnsi="Calibri" w:cs="Arial"/>
                <w:color w:val="000000"/>
                <w:sz w:val="16"/>
                <w:szCs w:val="16"/>
              </w:rPr>
            </w:pPr>
          </w:p>
        </w:tc>
        <w:tc>
          <w:tcPr>
            <w:tcW w:w="3685" w:type="dxa"/>
          </w:tcPr>
          <w:p w14:paraId="6954B190" w14:textId="2D48AA88" w:rsidR="001F00D2" w:rsidRPr="0001172E" w:rsidRDefault="001F00D2" w:rsidP="00465364">
            <w:pPr>
              <w:pStyle w:val="ListParagraph"/>
              <w:numPr>
                <w:ilvl w:val="0"/>
                <w:numId w:val="2"/>
              </w:numPr>
              <w:ind w:left="175" w:hanging="142"/>
              <w:rPr>
                <w:rFonts w:ascii="Calibri" w:hAnsi="Calibri" w:cs="Arial"/>
                <w:sz w:val="16"/>
                <w:szCs w:val="16"/>
              </w:rPr>
            </w:pPr>
            <w:r w:rsidRPr="0001172E">
              <w:rPr>
                <w:rFonts w:ascii="Calibri" w:hAnsi="Calibri" w:cs="Arial"/>
                <w:sz w:val="16"/>
                <w:szCs w:val="16"/>
              </w:rPr>
              <w:t xml:space="preserve">Wetlands of international importance </w:t>
            </w:r>
            <w:r w:rsidR="00E45931">
              <w:rPr>
                <w:rFonts w:ascii="Calibri" w:hAnsi="Calibri" w:cs="Arial"/>
                <w:sz w:val="16"/>
                <w:szCs w:val="16"/>
              </w:rPr>
              <w:br/>
            </w:r>
            <w:r w:rsidRPr="0001172E">
              <w:rPr>
                <w:rFonts w:ascii="Calibri" w:hAnsi="Calibri" w:cs="Arial"/>
                <w:sz w:val="16"/>
                <w:szCs w:val="16"/>
              </w:rPr>
              <w:t>(sections 16 &amp; 17B)</w:t>
            </w:r>
          </w:p>
          <w:p w14:paraId="712CC0C5" w14:textId="77777777" w:rsidR="001F00D2" w:rsidRPr="0001172E" w:rsidRDefault="001F00D2" w:rsidP="00465364">
            <w:pPr>
              <w:pStyle w:val="ListParagraph"/>
              <w:numPr>
                <w:ilvl w:val="0"/>
                <w:numId w:val="2"/>
              </w:numPr>
              <w:ind w:left="175" w:hanging="142"/>
              <w:rPr>
                <w:rFonts w:ascii="Calibri" w:hAnsi="Calibri" w:cs="Arial"/>
                <w:sz w:val="16"/>
                <w:szCs w:val="16"/>
              </w:rPr>
            </w:pPr>
            <w:r w:rsidRPr="0001172E">
              <w:rPr>
                <w:rFonts w:ascii="Calibri" w:hAnsi="Calibri" w:cs="Arial"/>
                <w:sz w:val="16"/>
                <w:szCs w:val="16"/>
              </w:rPr>
              <w:t>Listed threatened species and communities (sections 18 &amp; 18A)</w:t>
            </w:r>
          </w:p>
          <w:p w14:paraId="08DA7CBF" w14:textId="541E437D" w:rsidR="001F00D2" w:rsidRPr="0001172E" w:rsidRDefault="001F00D2" w:rsidP="00465364">
            <w:pPr>
              <w:pStyle w:val="ListParagraph"/>
              <w:numPr>
                <w:ilvl w:val="0"/>
                <w:numId w:val="2"/>
              </w:numPr>
              <w:ind w:left="175" w:hanging="142"/>
              <w:rPr>
                <w:rFonts w:ascii="Calibri" w:hAnsi="Calibri" w:cs="Arial"/>
                <w:sz w:val="16"/>
                <w:szCs w:val="16"/>
              </w:rPr>
            </w:pPr>
            <w:r w:rsidRPr="0001172E">
              <w:rPr>
                <w:rFonts w:ascii="Calibri" w:hAnsi="Calibri" w:cs="Arial"/>
                <w:sz w:val="16"/>
                <w:szCs w:val="16"/>
              </w:rPr>
              <w:t>Listed migratory species (sections 20 &amp; 20A)</w:t>
            </w:r>
          </w:p>
        </w:tc>
        <w:tc>
          <w:tcPr>
            <w:tcW w:w="992" w:type="dxa"/>
          </w:tcPr>
          <w:p w14:paraId="4E8744A3" w14:textId="77777777" w:rsidR="0001172E" w:rsidRDefault="0001172E" w:rsidP="00465364">
            <w:pPr>
              <w:rPr>
                <w:rFonts w:ascii="Calibri" w:hAnsi="Calibri" w:cs="Calibri"/>
                <w:color w:val="000000"/>
                <w:sz w:val="16"/>
                <w:szCs w:val="16"/>
              </w:rPr>
            </w:pPr>
            <w:r>
              <w:rPr>
                <w:rFonts w:ascii="Calibri" w:hAnsi="Calibri" w:cs="Calibri"/>
                <w:color w:val="000000"/>
                <w:sz w:val="16"/>
                <w:szCs w:val="16"/>
              </w:rPr>
              <w:t>21/01/2021</w:t>
            </w:r>
          </w:p>
          <w:p w14:paraId="40F072F2" w14:textId="77777777" w:rsidR="001F00D2" w:rsidRDefault="001F00D2" w:rsidP="00465364">
            <w:pPr>
              <w:spacing w:line="276" w:lineRule="auto"/>
              <w:rPr>
                <w:rFonts w:ascii="Calibri" w:hAnsi="Calibri" w:cs="Arial"/>
                <w:color w:val="000000"/>
                <w:sz w:val="16"/>
                <w:szCs w:val="16"/>
              </w:rPr>
            </w:pPr>
          </w:p>
        </w:tc>
      </w:tr>
    </w:tbl>
    <w:p w14:paraId="49D459B9" w14:textId="77777777" w:rsidR="001F00D2" w:rsidRPr="00E45931" w:rsidRDefault="001F00D2" w:rsidP="001F00D2">
      <w:pPr>
        <w:spacing w:after="0"/>
        <w:rPr>
          <w:caps/>
          <w:sz w:val="16"/>
          <w:szCs w:val="10"/>
        </w:rPr>
      </w:pPr>
    </w:p>
    <w:p w14:paraId="7282DD1B" w14:textId="77777777" w:rsidR="001F00D2" w:rsidRPr="0059089C" w:rsidRDefault="001F00D2" w:rsidP="001F00D2">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2855C0A0" w14:textId="77777777" w:rsidTr="00465364">
        <w:tc>
          <w:tcPr>
            <w:tcW w:w="1134" w:type="dxa"/>
          </w:tcPr>
          <w:p w14:paraId="216938EA" w14:textId="77777777" w:rsidR="001F00D2" w:rsidRPr="0059089C" w:rsidRDefault="001F00D2" w:rsidP="00465364">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5CB93642" w14:textId="77777777" w:rsidR="001F00D2" w:rsidRPr="0059089C" w:rsidRDefault="001F00D2" w:rsidP="00465364">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863663B" w14:textId="77777777" w:rsidR="001F00D2" w:rsidRPr="0059089C" w:rsidRDefault="001F00D2" w:rsidP="00465364">
            <w:pPr>
              <w:spacing w:line="276" w:lineRule="auto"/>
              <w:rPr>
                <w:rFonts w:asciiTheme="minorHAnsi" w:hAnsiTheme="minorHAnsi"/>
                <w:b/>
                <w:sz w:val="16"/>
                <w:szCs w:val="16"/>
              </w:rPr>
            </w:pPr>
            <w:r w:rsidRPr="0059089C">
              <w:rPr>
                <w:rFonts w:asciiTheme="minorHAnsi" w:hAnsiTheme="minorHAnsi"/>
                <w:b/>
                <w:sz w:val="16"/>
                <w:szCs w:val="16"/>
              </w:rPr>
              <w:t>Date</w:t>
            </w:r>
          </w:p>
        </w:tc>
      </w:tr>
      <w:tr w:rsidR="001F00D2" w:rsidRPr="0059089C" w14:paraId="215CA55C" w14:textId="77777777" w:rsidTr="00465364">
        <w:tc>
          <w:tcPr>
            <w:tcW w:w="1134" w:type="dxa"/>
          </w:tcPr>
          <w:p w14:paraId="7CCB6FC5" w14:textId="2BF6883A" w:rsidR="001F00D2" w:rsidRPr="0001172E" w:rsidRDefault="008E0FCA" w:rsidP="00465364">
            <w:pPr>
              <w:rPr>
                <w:rFonts w:ascii="Calibri" w:hAnsi="Calibri" w:cs="Calibri"/>
                <w:color w:val="000000"/>
                <w:sz w:val="16"/>
                <w:szCs w:val="16"/>
              </w:rPr>
            </w:pPr>
            <w:r>
              <w:rPr>
                <w:rFonts w:ascii="Calibri" w:hAnsi="Calibri" w:cs="Calibri"/>
                <w:color w:val="000000"/>
                <w:sz w:val="16"/>
                <w:szCs w:val="16"/>
              </w:rPr>
              <w:t>2020/8806</w:t>
            </w:r>
          </w:p>
        </w:tc>
        <w:tc>
          <w:tcPr>
            <w:tcW w:w="7513" w:type="dxa"/>
          </w:tcPr>
          <w:p w14:paraId="238BDADE" w14:textId="6742E04F" w:rsidR="001F00D2" w:rsidRPr="0001172E" w:rsidRDefault="008E0FCA" w:rsidP="00465364">
            <w:pPr>
              <w:rPr>
                <w:rFonts w:ascii="Calibri" w:hAnsi="Calibri" w:cs="Calibri"/>
                <w:color w:val="000000"/>
                <w:sz w:val="16"/>
                <w:szCs w:val="16"/>
              </w:rPr>
            </w:pPr>
            <w:r>
              <w:rPr>
                <w:rFonts w:ascii="Calibri" w:hAnsi="Calibri" w:cs="Calibri"/>
                <w:color w:val="000000"/>
                <w:sz w:val="16"/>
                <w:szCs w:val="16"/>
              </w:rPr>
              <w:t>REMONDIS / Waste Management (non-sewerage) / Ipswich / Queensland / REMONDIS Waste to Energy Facility</w:t>
            </w:r>
          </w:p>
        </w:tc>
        <w:tc>
          <w:tcPr>
            <w:tcW w:w="992" w:type="dxa"/>
          </w:tcPr>
          <w:p w14:paraId="47584BB1" w14:textId="753AE24F" w:rsidR="001F00D2" w:rsidRPr="00F228A2" w:rsidRDefault="008E0FCA" w:rsidP="00F228A2">
            <w:pPr>
              <w:rPr>
                <w:rFonts w:ascii="Calibri" w:hAnsi="Calibri" w:cs="Calibri"/>
                <w:color w:val="000000"/>
                <w:sz w:val="16"/>
                <w:szCs w:val="16"/>
              </w:rPr>
            </w:pPr>
            <w:r>
              <w:rPr>
                <w:rFonts w:ascii="Calibri" w:hAnsi="Calibri" w:cs="Calibri"/>
                <w:color w:val="000000"/>
                <w:sz w:val="16"/>
                <w:szCs w:val="16"/>
              </w:rPr>
              <w:t>15/01/2021</w:t>
            </w:r>
          </w:p>
        </w:tc>
      </w:tr>
      <w:tr w:rsidR="00E45931" w:rsidRPr="0059089C" w14:paraId="75516E1E" w14:textId="77777777" w:rsidTr="00465364">
        <w:tc>
          <w:tcPr>
            <w:tcW w:w="1134" w:type="dxa"/>
          </w:tcPr>
          <w:p w14:paraId="453897F4" w14:textId="77777777" w:rsidR="00E45931" w:rsidRDefault="00E45931" w:rsidP="00E45931">
            <w:pPr>
              <w:rPr>
                <w:rFonts w:ascii="Calibri" w:hAnsi="Calibri" w:cs="Calibri"/>
                <w:color w:val="000000"/>
                <w:sz w:val="16"/>
                <w:szCs w:val="16"/>
              </w:rPr>
            </w:pPr>
            <w:r>
              <w:rPr>
                <w:rFonts w:ascii="Calibri" w:hAnsi="Calibri" w:cs="Calibri"/>
                <w:color w:val="000000"/>
                <w:sz w:val="16"/>
                <w:szCs w:val="16"/>
              </w:rPr>
              <w:t>2020/8845*</w:t>
            </w:r>
          </w:p>
          <w:p w14:paraId="7827F357" w14:textId="77777777" w:rsidR="00E45931" w:rsidRDefault="00E45931" w:rsidP="00E45931">
            <w:pPr>
              <w:rPr>
                <w:rFonts w:ascii="Calibri" w:hAnsi="Calibri" w:cs="Calibri"/>
                <w:color w:val="000000"/>
                <w:sz w:val="16"/>
                <w:szCs w:val="16"/>
              </w:rPr>
            </w:pPr>
          </w:p>
        </w:tc>
        <w:tc>
          <w:tcPr>
            <w:tcW w:w="7513" w:type="dxa"/>
          </w:tcPr>
          <w:p w14:paraId="2FAF41C0" w14:textId="272A44BB" w:rsidR="00E45931" w:rsidRDefault="00E45931" w:rsidP="00E45931">
            <w:pPr>
              <w:rPr>
                <w:rFonts w:ascii="Calibri" w:hAnsi="Calibri" w:cs="Calibri"/>
                <w:color w:val="000000"/>
                <w:sz w:val="16"/>
                <w:szCs w:val="16"/>
              </w:rPr>
            </w:pPr>
            <w:r>
              <w:rPr>
                <w:rFonts w:ascii="Calibri" w:hAnsi="Calibri" w:cs="Calibri"/>
                <w:color w:val="000000"/>
                <w:sz w:val="16"/>
                <w:szCs w:val="16"/>
              </w:rPr>
              <w:t>Department for Infrastructure and Transport, Government of South Australia / Transport - Land / Granite Island Road, Victor Harbor / South Australia / Granite Island Causeway Project</w:t>
            </w:r>
          </w:p>
        </w:tc>
        <w:tc>
          <w:tcPr>
            <w:tcW w:w="992" w:type="dxa"/>
          </w:tcPr>
          <w:p w14:paraId="1B9B92A7" w14:textId="77777777" w:rsidR="00E45931" w:rsidRDefault="00E45931" w:rsidP="00E45931">
            <w:pPr>
              <w:rPr>
                <w:rFonts w:ascii="Calibri" w:hAnsi="Calibri" w:cs="Calibri"/>
                <w:color w:val="000000"/>
                <w:sz w:val="16"/>
                <w:szCs w:val="16"/>
              </w:rPr>
            </w:pPr>
            <w:r>
              <w:rPr>
                <w:rFonts w:ascii="Calibri" w:hAnsi="Calibri" w:cs="Calibri"/>
                <w:color w:val="000000"/>
                <w:sz w:val="16"/>
                <w:szCs w:val="16"/>
              </w:rPr>
              <w:t>15/01/2021</w:t>
            </w:r>
          </w:p>
          <w:p w14:paraId="717A2103" w14:textId="77777777" w:rsidR="00E45931" w:rsidRDefault="00E45931" w:rsidP="00E45931">
            <w:pPr>
              <w:rPr>
                <w:rFonts w:ascii="Calibri" w:hAnsi="Calibri" w:cs="Calibri"/>
                <w:color w:val="000000"/>
                <w:sz w:val="16"/>
                <w:szCs w:val="16"/>
              </w:rPr>
            </w:pPr>
          </w:p>
        </w:tc>
      </w:tr>
      <w:tr w:rsidR="001F00D2" w:rsidRPr="0059089C" w14:paraId="1D9F8AB8" w14:textId="77777777" w:rsidTr="00465364">
        <w:tc>
          <w:tcPr>
            <w:tcW w:w="1134" w:type="dxa"/>
          </w:tcPr>
          <w:p w14:paraId="5FF773AD" w14:textId="77777777" w:rsidR="008E0FCA" w:rsidRDefault="008E0FCA" w:rsidP="00465364">
            <w:pPr>
              <w:rPr>
                <w:rFonts w:ascii="Calibri" w:hAnsi="Calibri" w:cs="Calibri"/>
                <w:color w:val="000000"/>
                <w:sz w:val="16"/>
                <w:szCs w:val="16"/>
              </w:rPr>
            </w:pPr>
            <w:r>
              <w:rPr>
                <w:rFonts w:ascii="Calibri" w:hAnsi="Calibri" w:cs="Calibri"/>
                <w:color w:val="000000"/>
                <w:sz w:val="16"/>
                <w:szCs w:val="16"/>
              </w:rPr>
              <w:t>2020/8857</w:t>
            </w:r>
          </w:p>
          <w:p w14:paraId="7A408F03" w14:textId="77777777" w:rsidR="001F00D2" w:rsidRDefault="001F00D2" w:rsidP="00465364">
            <w:pPr>
              <w:spacing w:line="276" w:lineRule="auto"/>
              <w:rPr>
                <w:rFonts w:ascii="Calibri" w:hAnsi="Calibri" w:cs="Arial"/>
                <w:color w:val="000000"/>
                <w:sz w:val="16"/>
                <w:szCs w:val="16"/>
              </w:rPr>
            </w:pPr>
          </w:p>
        </w:tc>
        <w:tc>
          <w:tcPr>
            <w:tcW w:w="7513" w:type="dxa"/>
          </w:tcPr>
          <w:p w14:paraId="19BB6911" w14:textId="604FAFEB" w:rsidR="001F00D2" w:rsidRPr="0001172E" w:rsidRDefault="008E0FCA" w:rsidP="00465364">
            <w:pPr>
              <w:rPr>
                <w:rFonts w:ascii="Calibri" w:hAnsi="Calibri" w:cs="Calibri"/>
                <w:color w:val="000000"/>
                <w:sz w:val="16"/>
                <w:szCs w:val="16"/>
              </w:rPr>
            </w:pPr>
            <w:r>
              <w:rPr>
                <w:rFonts w:ascii="Calibri" w:hAnsi="Calibri" w:cs="Calibri"/>
                <w:color w:val="000000"/>
                <w:sz w:val="16"/>
                <w:szCs w:val="16"/>
              </w:rPr>
              <w:t>Wind Projects Australia Project 1 Pty Ltd / Energy Generation and Supply (renewable) / Wombelano, north-west of Melbourne / Victoria / Wombelano Wind Farm</w:t>
            </w:r>
          </w:p>
        </w:tc>
        <w:tc>
          <w:tcPr>
            <w:tcW w:w="992" w:type="dxa"/>
          </w:tcPr>
          <w:p w14:paraId="69050861" w14:textId="77777777" w:rsidR="008E0FCA" w:rsidRDefault="008E0FCA" w:rsidP="00465364">
            <w:pPr>
              <w:rPr>
                <w:rFonts w:ascii="Calibri" w:hAnsi="Calibri" w:cs="Calibri"/>
                <w:color w:val="000000"/>
                <w:sz w:val="16"/>
                <w:szCs w:val="16"/>
              </w:rPr>
            </w:pPr>
            <w:r>
              <w:rPr>
                <w:rFonts w:ascii="Calibri" w:hAnsi="Calibri" w:cs="Calibri"/>
                <w:color w:val="000000"/>
                <w:sz w:val="16"/>
                <w:szCs w:val="16"/>
              </w:rPr>
              <w:t>22/01/2021</w:t>
            </w:r>
          </w:p>
          <w:p w14:paraId="45BA7822" w14:textId="77777777" w:rsidR="001F00D2" w:rsidRDefault="001F00D2" w:rsidP="00465364">
            <w:pPr>
              <w:spacing w:line="276" w:lineRule="auto"/>
              <w:rPr>
                <w:rFonts w:ascii="Calibri" w:hAnsi="Calibri" w:cs="Arial"/>
                <w:color w:val="000000"/>
                <w:sz w:val="16"/>
                <w:szCs w:val="16"/>
              </w:rPr>
            </w:pPr>
          </w:p>
        </w:tc>
      </w:tr>
    </w:tbl>
    <w:p w14:paraId="34A897FB" w14:textId="77777777" w:rsidR="001F00D2" w:rsidRPr="0059089C" w:rsidRDefault="001F00D2" w:rsidP="001F00D2">
      <w:pPr>
        <w:spacing w:after="0"/>
        <w:rPr>
          <w:sz w:val="16"/>
          <w:szCs w:val="16"/>
        </w:rPr>
      </w:pPr>
      <w:r w:rsidRPr="0059089C">
        <w:rPr>
          <w:sz w:val="16"/>
          <w:szCs w:val="16"/>
        </w:rPr>
        <w:t xml:space="preserve">* Actions which are not controlled actions provided they are undertaken in a particular manner. Further information on provision and manner specified is available from </w:t>
      </w:r>
      <w:r w:rsidRPr="00DB2525">
        <w:rPr>
          <w:sz w:val="16"/>
          <w:szCs w:val="16"/>
        </w:rPr>
        <w:t>http://epbcnotices.environment.gov.au/referralslist/</w:t>
      </w:r>
    </w:p>
    <w:p w14:paraId="42DB528C" w14:textId="77777777" w:rsidR="001F00D2" w:rsidRPr="00E45931" w:rsidRDefault="001F00D2" w:rsidP="001F00D2">
      <w:pPr>
        <w:spacing w:after="0"/>
        <w:rPr>
          <w:caps/>
          <w:sz w:val="16"/>
          <w:szCs w:val="16"/>
        </w:rPr>
      </w:pPr>
    </w:p>
    <w:p w14:paraId="72FAA0F2" w14:textId="77777777" w:rsidR="001F00D2" w:rsidRPr="0059089C" w:rsidRDefault="001F00D2" w:rsidP="001F00D2">
      <w:pPr>
        <w:spacing w:after="0"/>
        <w:rPr>
          <w:caps/>
        </w:rPr>
      </w:pPr>
      <w:r w:rsidRPr="0059089C">
        <w:rPr>
          <w:caps/>
        </w:rPr>
        <w:t>Assessment Approach (</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firstRow="1" w:lastRow="1" w:firstColumn="1" w:lastColumn="1" w:noHBand="0" w:noVBand="0"/>
      </w:tblPr>
      <w:tblGrid>
        <w:gridCol w:w="1134"/>
        <w:gridCol w:w="5274"/>
        <w:gridCol w:w="2239"/>
        <w:gridCol w:w="992"/>
      </w:tblGrid>
      <w:tr w:rsidR="001F00D2" w:rsidRPr="0059089C" w14:paraId="2897EBBB" w14:textId="77777777" w:rsidTr="00E45931">
        <w:tc>
          <w:tcPr>
            <w:tcW w:w="1134" w:type="dxa"/>
          </w:tcPr>
          <w:p w14:paraId="13FD46D3" w14:textId="77777777" w:rsidR="001F00D2" w:rsidRPr="0059089C" w:rsidRDefault="001F00D2" w:rsidP="00465364">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274" w:type="dxa"/>
          </w:tcPr>
          <w:p w14:paraId="7692B722" w14:textId="77777777" w:rsidR="001F00D2" w:rsidRPr="0059089C" w:rsidRDefault="001F00D2" w:rsidP="00465364">
            <w:pPr>
              <w:spacing w:line="276" w:lineRule="auto"/>
              <w:rPr>
                <w:rFonts w:asciiTheme="minorHAnsi" w:hAnsiTheme="minorHAnsi"/>
                <w:b/>
                <w:sz w:val="16"/>
                <w:szCs w:val="16"/>
              </w:rPr>
            </w:pPr>
            <w:r w:rsidRPr="0059089C">
              <w:rPr>
                <w:rFonts w:asciiTheme="minorHAnsi" w:hAnsiTheme="minorHAnsi"/>
                <w:b/>
                <w:sz w:val="16"/>
                <w:szCs w:val="16"/>
              </w:rPr>
              <w:t>Title</w:t>
            </w:r>
          </w:p>
        </w:tc>
        <w:tc>
          <w:tcPr>
            <w:tcW w:w="2239" w:type="dxa"/>
          </w:tcPr>
          <w:p w14:paraId="7588932D" w14:textId="77777777" w:rsidR="001F00D2" w:rsidRPr="0059089C" w:rsidRDefault="001F00D2" w:rsidP="00465364">
            <w:pPr>
              <w:spacing w:line="276" w:lineRule="auto"/>
              <w:rPr>
                <w:rFonts w:asciiTheme="minorHAnsi" w:hAnsiTheme="minorHAnsi"/>
                <w:b/>
                <w:sz w:val="16"/>
                <w:szCs w:val="16"/>
              </w:rPr>
            </w:pPr>
            <w:r w:rsidRPr="0059089C">
              <w:rPr>
                <w:rFonts w:asciiTheme="minorHAnsi" w:hAnsiTheme="minorHAnsi"/>
                <w:b/>
                <w:sz w:val="16"/>
                <w:szCs w:val="16"/>
              </w:rPr>
              <w:t xml:space="preserve">Assessment Approach </w:t>
            </w:r>
          </w:p>
        </w:tc>
        <w:tc>
          <w:tcPr>
            <w:tcW w:w="992" w:type="dxa"/>
          </w:tcPr>
          <w:p w14:paraId="1383210F" w14:textId="77777777" w:rsidR="001F00D2" w:rsidRPr="0059089C" w:rsidRDefault="001F00D2" w:rsidP="00465364">
            <w:pPr>
              <w:spacing w:line="276" w:lineRule="auto"/>
              <w:rPr>
                <w:rFonts w:asciiTheme="minorHAnsi" w:hAnsiTheme="minorHAnsi"/>
                <w:b/>
                <w:sz w:val="16"/>
                <w:szCs w:val="16"/>
              </w:rPr>
            </w:pPr>
            <w:r w:rsidRPr="0059089C">
              <w:rPr>
                <w:rFonts w:asciiTheme="minorHAnsi" w:hAnsiTheme="minorHAnsi"/>
                <w:b/>
                <w:sz w:val="16"/>
                <w:szCs w:val="16"/>
              </w:rPr>
              <w:t>Date</w:t>
            </w:r>
          </w:p>
        </w:tc>
      </w:tr>
      <w:tr w:rsidR="001F00D2" w:rsidRPr="0059089C" w14:paraId="6FEE7CBA" w14:textId="77777777" w:rsidTr="00E45931">
        <w:tc>
          <w:tcPr>
            <w:tcW w:w="1134" w:type="dxa"/>
          </w:tcPr>
          <w:p w14:paraId="41E26DFC" w14:textId="77777777" w:rsidR="00897D36" w:rsidRDefault="00897D36" w:rsidP="00465364">
            <w:pPr>
              <w:rPr>
                <w:rFonts w:ascii="Calibri" w:hAnsi="Calibri" w:cs="Calibri"/>
                <w:color w:val="000000"/>
                <w:sz w:val="16"/>
                <w:szCs w:val="16"/>
              </w:rPr>
            </w:pPr>
            <w:r>
              <w:rPr>
                <w:rFonts w:ascii="Calibri" w:hAnsi="Calibri" w:cs="Calibri"/>
                <w:color w:val="000000"/>
                <w:sz w:val="16"/>
                <w:szCs w:val="16"/>
              </w:rPr>
              <w:t>2020/8818</w:t>
            </w:r>
          </w:p>
          <w:p w14:paraId="673B3002" w14:textId="77777777" w:rsidR="001F00D2" w:rsidRDefault="001F00D2" w:rsidP="00465364">
            <w:pPr>
              <w:spacing w:line="276" w:lineRule="auto"/>
              <w:rPr>
                <w:rFonts w:ascii="Calibri" w:hAnsi="Calibri" w:cs="Arial"/>
                <w:color w:val="000000"/>
                <w:sz w:val="16"/>
                <w:szCs w:val="16"/>
              </w:rPr>
            </w:pPr>
          </w:p>
        </w:tc>
        <w:tc>
          <w:tcPr>
            <w:tcW w:w="5274" w:type="dxa"/>
          </w:tcPr>
          <w:p w14:paraId="64ADBD14" w14:textId="3ACA7FF3" w:rsidR="001F00D2" w:rsidRPr="00D30F67" w:rsidRDefault="00D30F67" w:rsidP="00F228A2">
            <w:pPr>
              <w:rPr>
                <w:rFonts w:ascii="Calibri" w:hAnsi="Calibri" w:cs="Calibri"/>
                <w:color w:val="000000"/>
                <w:sz w:val="16"/>
                <w:szCs w:val="16"/>
              </w:rPr>
            </w:pPr>
            <w:r>
              <w:rPr>
                <w:rFonts w:ascii="Calibri" w:hAnsi="Calibri" w:cs="Calibri"/>
                <w:color w:val="000000"/>
                <w:sz w:val="16"/>
                <w:szCs w:val="16"/>
              </w:rPr>
              <w:t>Sun Cable Pty Ltd / Energy Generation and Supply (renewable) / Extending from Elliot in regional Northern Territory, through Darwin and across to Singapore / Northern Territory / Australia-ASEAN Power Link</w:t>
            </w:r>
          </w:p>
        </w:tc>
        <w:tc>
          <w:tcPr>
            <w:tcW w:w="2239" w:type="dxa"/>
          </w:tcPr>
          <w:p w14:paraId="783B87DF" w14:textId="349940E2" w:rsidR="001F00D2" w:rsidRPr="00D30F67" w:rsidRDefault="00D30F67" w:rsidP="00F228A2">
            <w:pPr>
              <w:rPr>
                <w:rFonts w:ascii="Calibri" w:hAnsi="Calibri" w:cs="Calibri"/>
                <w:color w:val="000000"/>
                <w:sz w:val="16"/>
                <w:szCs w:val="16"/>
              </w:rPr>
            </w:pPr>
            <w:r>
              <w:rPr>
                <w:rFonts w:ascii="Calibri" w:hAnsi="Calibri" w:cs="Calibri"/>
                <w:color w:val="000000"/>
                <w:sz w:val="16"/>
                <w:szCs w:val="16"/>
              </w:rPr>
              <w:t xml:space="preserve">Accredited Assessment Process under the </w:t>
            </w:r>
            <w:r w:rsidRPr="00D30F67">
              <w:rPr>
                <w:rFonts w:ascii="Calibri" w:hAnsi="Calibri" w:cs="Calibri"/>
                <w:i/>
                <w:iCs/>
                <w:color w:val="000000"/>
                <w:sz w:val="16"/>
                <w:szCs w:val="16"/>
              </w:rPr>
              <w:t>Environment Protection Act</w:t>
            </w:r>
            <w:r w:rsidR="00CA7E45">
              <w:rPr>
                <w:rFonts w:ascii="Calibri" w:hAnsi="Calibri" w:cs="Calibri"/>
                <w:i/>
                <w:iCs/>
                <w:color w:val="000000"/>
                <w:sz w:val="16"/>
                <w:szCs w:val="16"/>
              </w:rPr>
              <w:t> </w:t>
            </w:r>
            <w:r w:rsidRPr="00D30F67">
              <w:rPr>
                <w:rFonts w:ascii="Calibri" w:hAnsi="Calibri" w:cs="Calibri"/>
                <w:i/>
                <w:iCs/>
                <w:color w:val="000000"/>
                <w:sz w:val="16"/>
                <w:szCs w:val="16"/>
              </w:rPr>
              <w:t>2019</w:t>
            </w:r>
            <w:r>
              <w:rPr>
                <w:rFonts w:ascii="Calibri" w:hAnsi="Calibri" w:cs="Calibri"/>
                <w:color w:val="000000"/>
                <w:sz w:val="16"/>
                <w:szCs w:val="16"/>
              </w:rPr>
              <w:t xml:space="preserve"> (Northern Territory)</w:t>
            </w:r>
          </w:p>
        </w:tc>
        <w:tc>
          <w:tcPr>
            <w:tcW w:w="992" w:type="dxa"/>
          </w:tcPr>
          <w:p w14:paraId="61173A6F" w14:textId="77777777" w:rsidR="00D30F67" w:rsidRDefault="00D30F67" w:rsidP="00465364">
            <w:pPr>
              <w:rPr>
                <w:rFonts w:ascii="Calibri" w:hAnsi="Calibri" w:cs="Calibri"/>
                <w:color w:val="000000"/>
                <w:sz w:val="16"/>
                <w:szCs w:val="16"/>
              </w:rPr>
            </w:pPr>
            <w:r>
              <w:rPr>
                <w:rFonts w:ascii="Calibri" w:hAnsi="Calibri" w:cs="Calibri"/>
                <w:color w:val="000000"/>
                <w:sz w:val="16"/>
                <w:szCs w:val="16"/>
              </w:rPr>
              <w:t>21/01/2021</w:t>
            </w:r>
          </w:p>
          <w:p w14:paraId="1ED86D86" w14:textId="77777777" w:rsidR="001F00D2" w:rsidRDefault="001F00D2" w:rsidP="00465364">
            <w:pPr>
              <w:spacing w:line="276" w:lineRule="auto"/>
              <w:rPr>
                <w:rFonts w:ascii="Calibri" w:hAnsi="Calibri" w:cs="Arial"/>
                <w:color w:val="000000"/>
                <w:sz w:val="16"/>
                <w:szCs w:val="16"/>
              </w:rPr>
            </w:pPr>
          </w:p>
        </w:tc>
      </w:tr>
    </w:tbl>
    <w:p w14:paraId="7FC99531" w14:textId="77777777" w:rsidR="001F00D2" w:rsidRPr="00E45931" w:rsidRDefault="001F00D2" w:rsidP="001F00D2">
      <w:pPr>
        <w:spacing w:after="0"/>
        <w:rPr>
          <w:sz w:val="16"/>
          <w:szCs w:val="10"/>
        </w:rPr>
      </w:pPr>
    </w:p>
    <w:p w14:paraId="736D6BBD" w14:textId="77777777" w:rsidR="001F00D2" w:rsidRPr="0059089C" w:rsidRDefault="001F00D2" w:rsidP="001F00D2">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firstRow="1" w:lastRow="1" w:firstColumn="1" w:lastColumn="1" w:noHBand="0" w:noVBand="0"/>
      </w:tblPr>
      <w:tblGrid>
        <w:gridCol w:w="1134"/>
        <w:gridCol w:w="5274"/>
        <w:gridCol w:w="2239"/>
        <w:gridCol w:w="992"/>
      </w:tblGrid>
      <w:tr w:rsidR="001F00D2" w:rsidRPr="0059089C" w14:paraId="20197382" w14:textId="77777777" w:rsidTr="00E45931">
        <w:tc>
          <w:tcPr>
            <w:tcW w:w="1134" w:type="dxa"/>
          </w:tcPr>
          <w:p w14:paraId="47CB2413" w14:textId="77777777" w:rsidR="001F00D2" w:rsidRPr="0059089C" w:rsidRDefault="001F00D2" w:rsidP="00465364">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274" w:type="dxa"/>
          </w:tcPr>
          <w:p w14:paraId="5733D4D4" w14:textId="77777777" w:rsidR="001F00D2" w:rsidRPr="0059089C" w:rsidRDefault="001F00D2" w:rsidP="00465364">
            <w:pPr>
              <w:spacing w:line="276" w:lineRule="auto"/>
              <w:rPr>
                <w:rFonts w:asciiTheme="minorHAnsi" w:hAnsiTheme="minorHAnsi"/>
                <w:b/>
                <w:sz w:val="16"/>
                <w:szCs w:val="16"/>
              </w:rPr>
            </w:pPr>
            <w:r w:rsidRPr="0059089C">
              <w:rPr>
                <w:rFonts w:asciiTheme="minorHAnsi" w:hAnsiTheme="minorHAnsi"/>
                <w:b/>
                <w:sz w:val="16"/>
                <w:szCs w:val="16"/>
              </w:rPr>
              <w:t>Title</w:t>
            </w:r>
          </w:p>
        </w:tc>
        <w:tc>
          <w:tcPr>
            <w:tcW w:w="2239" w:type="dxa"/>
          </w:tcPr>
          <w:p w14:paraId="7A78A061" w14:textId="77777777" w:rsidR="001F00D2" w:rsidRPr="0059089C" w:rsidRDefault="001F00D2" w:rsidP="00465364">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14:paraId="00ADA181" w14:textId="77777777" w:rsidR="001F00D2" w:rsidRPr="0059089C" w:rsidRDefault="001F00D2" w:rsidP="00465364">
            <w:pPr>
              <w:spacing w:line="276" w:lineRule="auto"/>
              <w:rPr>
                <w:rFonts w:asciiTheme="minorHAnsi" w:hAnsiTheme="minorHAnsi"/>
                <w:b/>
                <w:sz w:val="16"/>
                <w:szCs w:val="16"/>
              </w:rPr>
            </w:pPr>
            <w:r w:rsidRPr="0059089C">
              <w:rPr>
                <w:rFonts w:asciiTheme="minorHAnsi" w:hAnsiTheme="minorHAnsi"/>
                <w:b/>
                <w:sz w:val="16"/>
                <w:szCs w:val="16"/>
              </w:rPr>
              <w:t>Date</w:t>
            </w:r>
          </w:p>
        </w:tc>
      </w:tr>
      <w:tr w:rsidR="001F00D2" w:rsidRPr="0059089C" w14:paraId="763A2DF9" w14:textId="77777777" w:rsidTr="00E45931">
        <w:tc>
          <w:tcPr>
            <w:tcW w:w="1134" w:type="dxa"/>
          </w:tcPr>
          <w:p w14:paraId="0B710B10" w14:textId="0E26E8BF" w:rsidR="001F00D2" w:rsidRPr="008E0FCA" w:rsidRDefault="008E0FCA" w:rsidP="00465364">
            <w:pPr>
              <w:rPr>
                <w:rFonts w:ascii="Calibri" w:hAnsi="Calibri" w:cs="Calibri"/>
                <w:color w:val="000000"/>
                <w:sz w:val="16"/>
                <w:szCs w:val="16"/>
              </w:rPr>
            </w:pPr>
            <w:r>
              <w:rPr>
                <w:rFonts w:ascii="Calibri" w:hAnsi="Calibri" w:cs="Calibri"/>
                <w:color w:val="000000"/>
                <w:sz w:val="16"/>
                <w:szCs w:val="16"/>
              </w:rPr>
              <w:t>2020/8645</w:t>
            </w:r>
          </w:p>
        </w:tc>
        <w:tc>
          <w:tcPr>
            <w:tcW w:w="5274" w:type="dxa"/>
          </w:tcPr>
          <w:p w14:paraId="0AC212B6" w14:textId="2D52A7DE" w:rsidR="001F00D2" w:rsidRPr="008E0FCA" w:rsidRDefault="008E0FCA" w:rsidP="00465364">
            <w:pPr>
              <w:rPr>
                <w:rFonts w:ascii="Calibri" w:hAnsi="Calibri" w:cs="Calibri"/>
                <w:color w:val="000000"/>
                <w:sz w:val="16"/>
                <w:szCs w:val="16"/>
              </w:rPr>
            </w:pPr>
            <w:r>
              <w:rPr>
                <w:rFonts w:ascii="Calibri" w:hAnsi="Calibri" w:cs="Calibri"/>
                <w:color w:val="000000"/>
                <w:sz w:val="16"/>
                <w:szCs w:val="16"/>
              </w:rPr>
              <w:t>EMKC AU Industrial 2 Pty Ltd / Commercial Development / Robinsons Road Employment Area South precinct, Truganina / Victoria / 489A Robinsons Road Truganina</w:t>
            </w:r>
          </w:p>
        </w:tc>
        <w:tc>
          <w:tcPr>
            <w:tcW w:w="2239" w:type="dxa"/>
          </w:tcPr>
          <w:p w14:paraId="52547A30" w14:textId="7DBD544F" w:rsidR="001F00D2" w:rsidRPr="008E0FCA" w:rsidRDefault="008E0FCA" w:rsidP="00465364">
            <w:pPr>
              <w:rPr>
                <w:rFonts w:ascii="Calibri" w:hAnsi="Calibri" w:cs="Calibri"/>
                <w:color w:val="000000"/>
                <w:sz w:val="16"/>
                <w:szCs w:val="16"/>
              </w:rPr>
            </w:pPr>
            <w:r>
              <w:rPr>
                <w:rFonts w:ascii="Calibri" w:hAnsi="Calibri" w:cs="Calibri"/>
                <w:color w:val="000000"/>
                <w:sz w:val="16"/>
                <w:szCs w:val="16"/>
              </w:rPr>
              <w:t>Approved with conditions</w:t>
            </w:r>
          </w:p>
        </w:tc>
        <w:tc>
          <w:tcPr>
            <w:tcW w:w="992" w:type="dxa"/>
          </w:tcPr>
          <w:p w14:paraId="535117B8" w14:textId="77777777" w:rsidR="008E0FCA" w:rsidRDefault="008E0FCA" w:rsidP="00465364">
            <w:pPr>
              <w:rPr>
                <w:rFonts w:ascii="Calibri" w:hAnsi="Calibri" w:cs="Calibri"/>
                <w:color w:val="000000"/>
                <w:sz w:val="16"/>
                <w:szCs w:val="16"/>
              </w:rPr>
            </w:pPr>
            <w:r>
              <w:rPr>
                <w:rFonts w:ascii="Calibri" w:hAnsi="Calibri" w:cs="Calibri"/>
                <w:color w:val="000000"/>
                <w:sz w:val="16"/>
                <w:szCs w:val="16"/>
              </w:rPr>
              <w:t>22/01/2021</w:t>
            </w:r>
          </w:p>
          <w:p w14:paraId="0DE07020" w14:textId="77777777" w:rsidR="001F00D2" w:rsidRDefault="001F00D2" w:rsidP="00465364">
            <w:pPr>
              <w:spacing w:line="276" w:lineRule="auto"/>
              <w:rPr>
                <w:rFonts w:ascii="Calibri" w:hAnsi="Calibri" w:cs="Arial"/>
                <w:color w:val="000000"/>
                <w:sz w:val="16"/>
                <w:szCs w:val="16"/>
              </w:rPr>
            </w:pPr>
          </w:p>
        </w:tc>
      </w:tr>
    </w:tbl>
    <w:p w14:paraId="3102AC0F" w14:textId="77777777" w:rsidR="001F00D2" w:rsidRPr="00E45931" w:rsidRDefault="001F00D2" w:rsidP="001F00D2">
      <w:pPr>
        <w:spacing w:after="0"/>
        <w:rPr>
          <w:sz w:val="16"/>
          <w:szCs w:val="10"/>
        </w:rPr>
      </w:pPr>
    </w:p>
    <w:p w14:paraId="0774F7C1" w14:textId="77777777" w:rsidR="001F00D2" w:rsidRPr="0059089C" w:rsidRDefault="001F00D2" w:rsidP="001F00D2">
      <w:pPr>
        <w:spacing w:after="0"/>
        <w:rPr>
          <w:caps/>
        </w:rPr>
      </w:pPr>
      <w:r w:rsidRPr="0059089C">
        <w:rPr>
          <w:caps/>
        </w:rPr>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68" w:type="dxa"/>
        <w:tblInd w:w="108" w:type="dxa"/>
        <w:tblLayout w:type="fixed"/>
        <w:tblLook w:val="01E0" w:firstRow="1" w:lastRow="1" w:firstColumn="1" w:lastColumn="1" w:noHBand="0" w:noVBand="0"/>
      </w:tblPr>
      <w:tblGrid>
        <w:gridCol w:w="1134"/>
        <w:gridCol w:w="7542"/>
        <w:gridCol w:w="992"/>
      </w:tblGrid>
      <w:tr w:rsidR="00E45931" w:rsidRPr="0059089C" w14:paraId="46E5317A" w14:textId="77777777" w:rsidTr="00E45931">
        <w:tc>
          <w:tcPr>
            <w:tcW w:w="1134" w:type="dxa"/>
          </w:tcPr>
          <w:p w14:paraId="44A6BE6A" w14:textId="77777777" w:rsidR="00E45931" w:rsidRPr="0059089C" w:rsidRDefault="00E45931" w:rsidP="00E45931">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42" w:type="dxa"/>
          </w:tcPr>
          <w:p w14:paraId="4BE3CEEF" w14:textId="77777777" w:rsidR="00E45931" w:rsidRPr="0059089C" w:rsidRDefault="00E45931" w:rsidP="00E45931">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2DC05763" w14:textId="77777777" w:rsidR="00E45931" w:rsidRPr="0059089C" w:rsidRDefault="00E45931" w:rsidP="00E45931">
            <w:pPr>
              <w:spacing w:line="276" w:lineRule="auto"/>
              <w:rPr>
                <w:rFonts w:asciiTheme="minorHAnsi" w:hAnsiTheme="minorHAnsi"/>
                <w:b/>
                <w:sz w:val="16"/>
                <w:szCs w:val="16"/>
              </w:rPr>
            </w:pPr>
            <w:r w:rsidRPr="0059089C">
              <w:rPr>
                <w:rFonts w:asciiTheme="minorHAnsi" w:hAnsiTheme="minorHAnsi"/>
                <w:b/>
                <w:sz w:val="16"/>
                <w:szCs w:val="16"/>
              </w:rPr>
              <w:t>Date</w:t>
            </w:r>
          </w:p>
        </w:tc>
      </w:tr>
      <w:tr w:rsidR="00E45931" w:rsidRPr="0059089C" w14:paraId="689F0227" w14:textId="77777777" w:rsidTr="00E45931">
        <w:tc>
          <w:tcPr>
            <w:tcW w:w="1134" w:type="dxa"/>
          </w:tcPr>
          <w:p w14:paraId="61A7FE38" w14:textId="2517BF83" w:rsidR="00E45931" w:rsidRPr="008E0FCA" w:rsidRDefault="00E45931" w:rsidP="00E45931">
            <w:pPr>
              <w:rPr>
                <w:rFonts w:ascii="Calibri" w:hAnsi="Calibri" w:cs="Calibri"/>
                <w:color w:val="000000"/>
                <w:sz w:val="16"/>
                <w:szCs w:val="16"/>
              </w:rPr>
            </w:pPr>
            <w:r>
              <w:rPr>
                <w:rFonts w:ascii="Calibri" w:hAnsi="Calibri" w:cs="Calibri"/>
                <w:color w:val="000000"/>
                <w:sz w:val="16"/>
                <w:szCs w:val="16"/>
              </w:rPr>
              <w:t>2005/2394</w:t>
            </w:r>
          </w:p>
        </w:tc>
        <w:tc>
          <w:tcPr>
            <w:tcW w:w="7542" w:type="dxa"/>
          </w:tcPr>
          <w:p w14:paraId="04D08F93" w14:textId="284CE276" w:rsidR="00E45931" w:rsidRPr="008E0FCA" w:rsidRDefault="00E45931" w:rsidP="00E45931">
            <w:pPr>
              <w:rPr>
                <w:rFonts w:ascii="Calibri" w:hAnsi="Calibri" w:cs="Calibri"/>
                <w:color w:val="000000"/>
                <w:sz w:val="16"/>
                <w:szCs w:val="16"/>
              </w:rPr>
            </w:pPr>
            <w:r>
              <w:rPr>
                <w:rFonts w:ascii="Calibri" w:hAnsi="Calibri" w:cs="Calibri"/>
                <w:color w:val="000000"/>
                <w:sz w:val="16"/>
                <w:szCs w:val="16"/>
              </w:rPr>
              <w:t>Roy Weston Project Development / Commercial Development / Dawesville / Western Australia / Subdivision Lot 1 Dawesville Rd</w:t>
            </w:r>
          </w:p>
        </w:tc>
        <w:tc>
          <w:tcPr>
            <w:tcW w:w="992" w:type="dxa"/>
          </w:tcPr>
          <w:p w14:paraId="1302E829" w14:textId="77777777" w:rsidR="00E45931" w:rsidRDefault="00E45931" w:rsidP="00E45931">
            <w:pPr>
              <w:rPr>
                <w:rFonts w:ascii="Calibri" w:hAnsi="Calibri" w:cs="Calibri"/>
                <w:color w:val="000000"/>
                <w:sz w:val="16"/>
                <w:szCs w:val="16"/>
              </w:rPr>
            </w:pPr>
            <w:r>
              <w:rPr>
                <w:rFonts w:ascii="Calibri" w:hAnsi="Calibri" w:cs="Calibri"/>
                <w:color w:val="000000"/>
                <w:sz w:val="16"/>
                <w:szCs w:val="16"/>
              </w:rPr>
              <w:t>22/01/2021</w:t>
            </w:r>
          </w:p>
          <w:p w14:paraId="71912756" w14:textId="77777777" w:rsidR="00E45931" w:rsidRDefault="00E45931" w:rsidP="00E45931">
            <w:pPr>
              <w:spacing w:line="276" w:lineRule="auto"/>
              <w:rPr>
                <w:rFonts w:ascii="Calibri" w:hAnsi="Calibri" w:cs="Arial"/>
                <w:color w:val="000000"/>
                <w:sz w:val="16"/>
                <w:szCs w:val="16"/>
              </w:rPr>
            </w:pPr>
          </w:p>
        </w:tc>
      </w:tr>
    </w:tbl>
    <w:p w14:paraId="1C4B6ECD" w14:textId="77777777" w:rsidR="00E45931" w:rsidRPr="00E45931" w:rsidRDefault="00E45931" w:rsidP="001F00D2">
      <w:pPr>
        <w:spacing w:after="0"/>
        <w:rPr>
          <w:caps/>
          <w:sz w:val="16"/>
          <w:szCs w:val="16"/>
        </w:rPr>
      </w:pPr>
    </w:p>
    <w:p w14:paraId="403C3A44" w14:textId="15F9695A" w:rsidR="001F00D2" w:rsidRPr="0059089C" w:rsidRDefault="001F00D2" w:rsidP="001F00D2">
      <w:pPr>
        <w:spacing w:after="0"/>
        <w:rPr>
          <w:caps/>
        </w:rPr>
      </w:pPr>
      <w:r>
        <w:rPr>
          <w:caps/>
        </w:rPr>
        <w:t>lapsed proposals</w:t>
      </w:r>
      <w:r w:rsidRPr="0059089C">
        <w:rPr>
          <w:caps/>
        </w:rPr>
        <w:t xml:space="preserve"> (</w:t>
      </w:r>
      <w:r w:rsidRPr="0059089C">
        <w:rPr>
          <w:i/>
          <w:caps/>
        </w:rPr>
        <w:t>EPBC A</w:t>
      </w:r>
      <w:r w:rsidRPr="0059089C">
        <w:rPr>
          <w:i/>
        </w:rPr>
        <w:t xml:space="preserve">ct </w:t>
      </w:r>
      <w:r w:rsidRPr="0059089C">
        <w:t>s.</w:t>
      </w:r>
      <w:r>
        <w:t>155</w:t>
      </w:r>
      <w:r w:rsidRPr="0059089C">
        <w:t>)</w:t>
      </w:r>
    </w:p>
    <w:tbl>
      <w:tblPr>
        <w:tblStyle w:val="TableGrid"/>
        <w:tblW w:w="9668" w:type="dxa"/>
        <w:tblInd w:w="108" w:type="dxa"/>
        <w:tblLayout w:type="fixed"/>
        <w:tblLook w:val="01E0" w:firstRow="1" w:lastRow="1" w:firstColumn="1" w:lastColumn="1" w:noHBand="0" w:noVBand="0"/>
      </w:tblPr>
      <w:tblGrid>
        <w:gridCol w:w="1134"/>
        <w:gridCol w:w="7542"/>
        <w:gridCol w:w="992"/>
      </w:tblGrid>
      <w:tr w:rsidR="00E45931" w:rsidRPr="0059089C" w14:paraId="32572B90" w14:textId="77777777" w:rsidTr="00E45931">
        <w:tc>
          <w:tcPr>
            <w:tcW w:w="1134" w:type="dxa"/>
          </w:tcPr>
          <w:p w14:paraId="4ADAB184" w14:textId="77777777" w:rsidR="00E45931" w:rsidRPr="0059089C" w:rsidRDefault="00E45931" w:rsidP="00E45931">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42" w:type="dxa"/>
          </w:tcPr>
          <w:p w14:paraId="42D8F6CF" w14:textId="77777777" w:rsidR="00E45931" w:rsidRPr="0059089C" w:rsidRDefault="00E45931" w:rsidP="00E45931">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18814595" w14:textId="77777777" w:rsidR="00E45931" w:rsidRPr="0059089C" w:rsidRDefault="00E45931" w:rsidP="00E45931">
            <w:pPr>
              <w:spacing w:line="276" w:lineRule="auto"/>
              <w:rPr>
                <w:rFonts w:asciiTheme="minorHAnsi" w:hAnsiTheme="minorHAnsi"/>
                <w:b/>
                <w:sz w:val="16"/>
                <w:szCs w:val="16"/>
              </w:rPr>
            </w:pPr>
            <w:r w:rsidRPr="0059089C">
              <w:rPr>
                <w:rFonts w:asciiTheme="minorHAnsi" w:hAnsiTheme="minorHAnsi"/>
                <w:b/>
                <w:sz w:val="16"/>
                <w:szCs w:val="16"/>
              </w:rPr>
              <w:t>Date</w:t>
            </w:r>
          </w:p>
        </w:tc>
      </w:tr>
      <w:tr w:rsidR="00E45931" w:rsidRPr="0059089C" w14:paraId="0F79AFD5" w14:textId="77777777" w:rsidTr="00E45931">
        <w:tc>
          <w:tcPr>
            <w:tcW w:w="1134" w:type="dxa"/>
          </w:tcPr>
          <w:p w14:paraId="552F0343" w14:textId="10C3EF93" w:rsidR="00E45931" w:rsidRPr="008E0FCA" w:rsidRDefault="00E45931" w:rsidP="00E45931">
            <w:pPr>
              <w:rPr>
                <w:rFonts w:ascii="Calibri" w:hAnsi="Calibri" w:cs="Calibri"/>
                <w:color w:val="000000"/>
                <w:sz w:val="16"/>
                <w:szCs w:val="16"/>
              </w:rPr>
            </w:pPr>
            <w:r>
              <w:rPr>
                <w:rFonts w:ascii="Calibri" w:hAnsi="Calibri" w:cs="Calibri"/>
                <w:color w:val="000000"/>
                <w:sz w:val="16"/>
                <w:szCs w:val="16"/>
              </w:rPr>
              <w:t>2017/8116</w:t>
            </w:r>
          </w:p>
        </w:tc>
        <w:tc>
          <w:tcPr>
            <w:tcW w:w="7542" w:type="dxa"/>
          </w:tcPr>
          <w:p w14:paraId="079CF3EA" w14:textId="421072A2" w:rsidR="00E45931" w:rsidRPr="008E0FCA" w:rsidRDefault="00E45931" w:rsidP="00E45931">
            <w:pPr>
              <w:rPr>
                <w:rFonts w:ascii="Calibri" w:hAnsi="Calibri" w:cs="Calibri"/>
                <w:color w:val="000000"/>
                <w:sz w:val="16"/>
                <w:szCs w:val="16"/>
              </w:rPr>
            </w:pPr>
            <w:r>
              <w:rPr>
                <w:rFonts w:ascii="Calibri" w:hAnsi="Calibri" w:cs="Calibri"/>
                <w:color w:val="000000"/>
                <w:sz w:val="16"/>
                <w:szCs w:val="16"/>
              </w:rPr>
              <w:t>MRV SURAT BASIN COAL PTY LTD / Mining / MDL420 / Queensland / Surat Basin Coal Project, 25 km south of Wandoan, QLD</w:t>
            </w:r>
          </w:p>
        </w:tc>
        <w:tc>
          <w:tcPr>
            <w:tcW w:w="992" w:type="dxa"/>
          </w:tcPr>
          <w:p w14:paraId="3A2A9A99" w14:textId="2E29E487" w:rsidR="00E45931" w:rsidRPr="00E45931" w:rsidRDefault="00E45931" w:rsidP="00E45931">
            <w:pPr>
              <w:rPr>
                <w:rFonts w:ascii="Calibri" w:hAnsi="Calibri" w:cs="Calibri"/>
                <w:color w:val="000000"/>
                <w:sz w:val="16"/>
                <w:szCs w:val="16"/>
              </w:rPr>
            </w:pPr>
            <w:r>
              <w:rPr>
                <w:rFonts w:ascii="Calibri" w:hAnsi="Calibri" w:cs="Calibri"/>
                <w:color w:val="000000"/>
                <w:sz w:val="16"/>
                <w:szCs w:val="16"/>
              </w:rPr>
              <w:t>15/01/2021</w:t>
            </w:r>
          </w:p>
        </w:tc>
      </w:tr>
    </w:tbl>
    <w:p w14:paraId="632C9D47" w14:textId="77777777" w:rsidR="00465364" w:rsidRPr="00F228A2" w:rsidRDefault="00465364" w:rsidP="001F00D2">
      <w:pPr>
        <w:spacing w:after="0"/>
        <w:rPr>
          <w:b/>
          <w:sz w:val="16"/>
          <w:szCs w:val="10"/>
        </w:rPr>
      </w:pPr>
    </w:p>
    <w:p w14:paraId="01EC6EBD" w14:textId="40C15464" w:rsidR="004B2753" w:rsidRPr="00E45931" w:rsidRDefault="001F00D2" w:rsidP="00E45931">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Pr>
          <w:color w:val="000000"/>
          <w:sz w:val="18"/>
          <w:szCs w:val="18"/>
        </w:rPr>
        <w:t xml:space="preserve">f </w:t>
      </w:r>
      <w:r w:rsidR="002B758B">
        <w:rPr>
          <w:color w:val="000000"/>
          <w:sz w:val="18"/>
          <w:szCs w:val="18"/>
        </w:rPr>
        <w:t>Agriculture, Water and the Environment</w:t>
      </w:r>
      <w:r>
        <w:rPr>
          <w:color w:val="000000"/>
          <w:sz w:val="18"/>
          <w:szCs w:val="18"/>
        </w:rPr>
        <w:t xml:space="preserve"> </w:t>
      </w:r>
      <w:r w:rsidRPr="0059089C">
        <w:rPr>
          <w:color w:val="000000"/>
          <w:sz w:val="18"/>
          <w:szCs w:val="18"/>
        </w:rPr>
        <w:t>or may not meet timeframes for notification. The Department</w:t>
      </w:r>
      <w:r w:rsidR="002B758B">
        <w:rPr>
          <w:color w:val="000000"/>
          <w:sz w:val="18"/>
          <w:szCs w:val="18"/>
        </w:rPr>
        <w:t xml:space="preserve"> of</w:t>
      </w:r>
      <w:r w:rsidRPr="0059089C">
        <w:rPr>
          <w:color w:val="000000"/>
          <w:sz w:val="18"/>
          <w:szCs w:val="18"/>
        </w:rPr>
        <w:t xml:space="preserve"> </w:t>
      </w:r>
      <w:r w:rsidR="002B758B">
        <w:rPr>
          <w:color w:val="000000"/>
          <w:sz w:val="18"/>
          <w:szCs w:val="18"/>
        </w:rPr>
        <w:t>Agriculture, Water and the Environment</w:t>
      </w:r>
      <w:r w:rsidRPr="0059089C">
        <w:rPr>
          <w:color w:val="000000"/>
          <w:sz w:val="18"/>
          <w:szCs w:val="18"/>
        </w:rPr>
        <w:t xml:space="preserve">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Department o</w:t>
      </w:r>
      <w:r>
        <w:rPr>
          <w:color w:val="000000"/>
          <w:sz w:val="18"/>
          <w:szCs w:val="18"/>
        </w:rPr>
        <w:t xml:space="preserve">f </w:t>
      </w:r>
      <w:r w:rsidR="002B758B">
        <w:rPr>
          <w:color w:val="000000"/>
          <w:sz w:val="18"/>
          <w:szCs w:val="18"/>
        </w:rPr>
        <w:t>Agriculture, Water and the Environment</w:t>
      </w:r>
      <w:r w:rsidRPr="0059089C">
        <w:rPr>
          <w:color w:val="000000"/>
          <w:sz w:val="18"/>
          <w:szCs w:val="18"/>
        </w:rPr>
        <w:t xml:space="preserve"> 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4B2753" w:rsidRPr="00E45931" w:rsidSect="008E4F6C">
      <w:head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E037F" w14:textId="77777777" w:rsidR="00465364" w:rsidRDefault="00465364" w:rsidP="003A707F">
      <w:pPr>
        <w:spacing w:after="0" w:line="240" w:lineRule="auto"/>
      </w:pPr>
      <w:r>
        <w:separator/>
      </w:r>
    </w:p>
  </w:endnote>
  <w:endnote w:type="continuationSeparator" w:id="0">
    <w:p w14:paraId="32496DF1" w14:textId="77777777" w:rsidR="00465364" w:rsidRDefault="00465364"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D2D64" w14:textId="77777777" w:rsidR="00465364" w:rsidRDefault="00465364" w:rsidP="003A707F">
      <w:pPr>
        <w:spacing w:after="0" w:line="240" w:lineRule="auto"/>
      </w:pPr>
      <w:r>
        <w:separator/>
      </w:r>
    </w:p>
  </w:footnote>
  <w:footnote w:type="continuationSeparator" w:id="0">
    <w:p w14:paraId="448ED3B5" w14:textId="77777777" w:rsidR="00465364" w:rsidRDefault="00465364"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77" w:type="dxa"/>
      <w:tblInd w:w="80" w:type="dxa"/>
      <w:tblLayout w:type="fixed"/>
      <w:tblLook w:val="01E0" w:firstRow="1" w:lastRow="1" w:firstColumn="1" w:lastColumn="1" w:noHBand="0" w:noVBand="0"/>
    </w:tblPr>
    <w:tblGrid>
      <w:gridCol w:w="1263"/>
      <w:gridCol w:w="4435"/>
      <w:gridCol w:w="3979"/>
    </w:tblGrid>
    <w:tr w:rsidR="00465364" w:rsidRPr="00CE796A" w14:paraId="49C453EB" w14:textId="77777777" w:rsidTr="008E0FCA">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8EB52D0" w14:textId="77777777" w:rsidR="00465364" w:rsidRPr="00CE796A" w:rsidRDefault="00465364"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53EAAA9A" wp14:editId="6C9FAE22">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6D4B121" w14:textId="77777777" w:rsidR="00465364" w:rsidRPr="00CE796A" w:rsidRDefault="00465364"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89C2856" w14:textId="77777777" w:rsidR="00465364" w:rsidRPr="00CE796A" w:rsidRDefault="00465364"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465364" w:rsidRPr="00CE796A" w14:paraId="16500529"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BD42EB3" w14:textId="77777777" w:rsidR="00465364" w:rsidRPr="00CE796A" w:rsidRDefault="00465364"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61031B6" w14:textId="77777777" w:rsidR="00465364" w:rsidRPr="00840A06" w:rsidRDefault="00465364"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14:paraId="16E2BAE8" w14:textId="77777777" w:rsidR="00465364" w:rsidRPr="003A707F" w:rsidRDefault="00465364" w:rsidP="00F40885">
    <w:pPr>
      <w:pStyle w:val="Header"/>
      <w:rPr>
        <w:sz w:val="2"/>
        <w:szCs w:val="2"/>
      </w:rPr>
    </w:pPr>
  </w:p>
  <w:p w14:paraId="132914ED" w14:textId="77777777" w:rsidR="00465364" w:rsidRPr="00F40885" w:rsidRDefault="00465364">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hideGrammaticalErrors/>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1172E"/>
    <w:rsid w:val="000E1F2B"/>
    <w:rsid w:val="001A64DB"/>
    <w:rsid w:val="001C2AAD"/>
    <w:rsid w:val="001F00D2"/>
    <w:rsid w:val="001F6E54"/>
    <w:rsid w:val="00280BCD"/>
    <w:rsid w:val="002B758B"/>
    <w:rsid w:val="00344A0D"/>
    <w:rsid w:val="003A707F"/>
    <w:rsid w:val="003B0EC1"/>
    <w:rsid w:val="003B573B"/>
    <w:rsid w:val="003F2CBD"/>
    <w:rsid w:val="00424B97"/>
    <w:rsid w:val="00465364"/>
    <w:rsid w:val="004B2753"/>
    <w:rsid w:val="00520873"/>
    <w:rsid w:val="00573D44"/>
    <w:rsid w:val="005E5F00"/>
    <w:rsid w:val="007470E5"/>
    <w:rsid w:val="00840A06"/>
    <w:rsid w:val="008439B7"/>
    <w:rsid w:val="0087253F"/>
    <w:rsid w:val="00897D36"/>
    <w:rsid w:val="008E0FCA"/>
    <w:rsid w:val="008E4F6C"/>
    <w:rsid w:val="009539C7"/>
    <w:rsid w:val="00994A11"/>
    <w:rsid w:val="00A00F21"/>
    <w:rsid w:val="00B84226"/>
    <w:rsid w:val="00C63C4E"/>
    <w:rsid w:val="00C72C30"/>
    <w:rsid w:val="00CA7E45"/>
    <w:rsid w:val="00D229E5"/>
    <w:rsid w:val="00D30F67"/>
    <w:rsid w:val="00D456D8"/>
    <w:rsid w:val="00D77A88"/>
    <w:rsid w:val="00DA1711"/>
    <w:rsid w:val="00DF2381"/>
    <w:rsid w:val="00E45931"/>
    <w:rsid w:val="00E663B3"/>
    <w:rsid w:val="00F228A2"/>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E6DD19"/>
  <w15:docId w15:val="{1C6B0422-9982-4FED-8C37-90EEF76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1F00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F00D2"/>
    <w:rPr>
      <w:color w:val="0000FF"/>
      <w:u w:val="single"/>
    </w:rPr>
  </w:style>
  <w:style w:type="table" w:styleId="TableGrid">
    <w:name w:val="Table Grid"/>
    <w:basedOn w:val="TableNormal"/>
    <w:rsid w:val="001F00D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6374">
      <w:bodyDiv w:val="1"/>
      <w:marLeft w:val="0"/>
      <w:marRight w:val="0"/>
      <w:marTop w:val="0"/>
      <w:marBottom w:val="0"/>
      <w:divBdr>
        <w:top w:val="none" w:sz="0" w:space="0" w:color="auto"/>
        <w:left w:val="none" w:sz="0" w:space="0" w:color="auto"/>
        <w:bottom w:val="none" w:sz="0" w:space="0" w:color="auto"/>
        <w:right w:val="none" w:sz="0" w:space="0" w:color="auto"/>
      </w:divBdr>
    </w:div>
    <w:div w:id="29577689">
      <w:bodyDiv w:val="1"/>
      <w:marLeft w:val="0"/>
      <w:marRight w:val="0"/>
      <w:marTop w:val="0"/>
      <w:marBottom w:val="0"/>
      <w:divBdr>
        <w:top w:val="none" w:sz="0" w:space="0" w:color="auto"/>
        <w:left w:val="none" w:sz="0" w:space="0" w:color="auto"/>
        <w:bottom w:val="none" w:sz="0" w:space="0" w:color="auto"/>
        <w:right w:val="none" w:sz="0" w:space="0" w:color="auto"/>
      </w:divBdr>
    </w:div>
    <w:div w:id="164125841">
      <w:bodyDiv w:val="1"/>
      <w:marLeft w:val="0"/>
      <w:marRight w:val="0"/>
      <w:marTop w:val="0"/>
      <w:marBottom w:val="0"/>
      <w:divBdr>
        <w:top w:val="none" w:sz="0" w:space="0" w:color="auto"/>
        <w:left w:val="none" w:sz="0" w:space="0" w:color="auto"/>
        <w:bottom w:val="none" w:sz="0" w:space="0" w:color="auto"/>
        <w:right w:val="none" w:sz="0" w:space="0" w:color="auto"/>
      </w:divBdr>
    </w:div>
    <w:div w:id="225530223">
      <w:bodyDiv w:val="1"/>
      <w:marLeft w:val="0"/>
      <w:marRight w:val="0"/>
      <w:marTop w:val="0"/>
      <w:marBottom w:val="0"/>
      <w:divBdr>
        <w:top w:val="none" w:sz="0" w:space="0" w:color="auto"/>
        <w:left w:val="none" w:sz="0" w:space="0" w:color="auto"/>
        <w:bottom w:val="none" w:sz="0" w:space="0" w:color="auto"/>
        <w:right w:val="none" w:sz="0" w:space="0" w:color="auto"/>
      </w:divBdr>
    </w:div>
    <w:div w:id="234317102">
      <w:bodyDiv w:val="1"/>
      <w:marLeft w:val="0"/>
      <w:marRight w:val="0"/>
      <w:marTop w:val="0"/>
      <w:marBottom w:val="0"/>
      <w:divBdr>
        <w:top w:val="none" w:sz="0" w:space="0" w:color="auto"/>
        <w:left w:val="none" w:sz="0" w:space="0" w:color="auto"/>
        <w:bottom w:val="none" w:sz="0" w:space="0" w:color="auto"/>
        <w:right w:val="none" w:sz="0" w:space="0" w:color="auto"/>
      </w:divBdr>
    </w:div>
    <w:div w:id="299657604">
      <w:bodyDiv w:val="1"/>
      <w:marLeft w:val="0"/>
      <w:marRight w:val="0"/>
      <w:marTop w:val="0"/>
      <w:marBottom w:val="0"/>
      <w:divBdr>
        <w:top w:val="none" w:sz="0" w:space="0" w:color="auto"/>
        <w:left w:val="none" w:sz="0" w:space="0" w:color="auto"/>
        <w:bottom w:val="none" w:sz="0" w:space="0" w:color="auto"/>
        <w:right w:val="none" w:sz="0" w:space="0" w:color="auto"/>
      </w:divBdr>
    </w:div>
    <w:div w:id="452594877">
      <w:bodyDiv w:val="1"/>
      <w:marLeft w:val="0"/>
      <w:marRight w:val="0"/>
      <w:marTop w:val="0"/>
      <w:marBottom w:val="0"/>
      <w:divBdr>
        <w:top w:val="none" w:sz="0" w:space="0" w:color="auto"/>
        <w:left w:val="none" w:sz="0" w:space="0" w:color="auto"/>
        <w:bottom w:val="none" w:sz="0" w:space="0" w:color="auto"/>
        <w:right w:val="none" w:sz="0" w:space="0" w:color="auto"/>
      </w:divBdr>
    </w:div>
    <w:div w:id="661979226">
      <w:bodyDiv w:val="1"/>
      <w:marLeft w:val="0"/>
      <w:marRight w:val="0"/>
      <w:marTop w:val="0"/>
      <w:marBottom w:val="0"/>
      <w:divBdr>
        <w:top w:val="none" w:sz="0" w:space="0" w:color="auto"/>
        <w:left w:val="none" w:sz="0" w:space="0" w:color="auto"/>
        <w:bottom w:val="none" w:sz="0" w:space="0" w:color="auto"/>
        <w:right w:val="none" w:sz="0" w:space="0" w:color="auto"/>
      </w:divBdr>
    </w:div>
    <w:div w:id="876353598">
      <w:bodyDiv w:val="1"/>
      <w:marLeft w:val="0"/>
      <w:marRight w:val="0"/>
      <w:marTop w:val="0"/>
      <w:marBottom w:val="0"/>
      <w:divBdr>
        <w:top w:val="none" w:sz="0" w:space="0" w:color="auto"/>
        <w:left w:val="none" w:sz="0" w:space="0" w:color="auto"/>
        <w:bottom w:val="none" w:sz="0" w:space="0" w:color="auto"/>
        <w:right w:val="none" w:sz="0" w:space="0" w:color="auto"/>
      </w:divBdr>
    </w:div>
    <w:div w:id="944579400">
      <w:bodyDiv w:val="1"/>
      <w:marLeft w:val="0"/>
      <w:marRight w:val="0"/>
      <w:marTop w:val="0"/>
      <w:marBottom w:val="0"/>
      <w:divBdr>
        <w:top w:val="none" w:sz="0" w:space="0" w:color="auto"/>
        <w:left w:val="none" w:sz="0" w:space="0" w:color="auto"/>
        <w:bottom w:val="none" w:sz="0" w:space="0" w:color="auto"/>
        <w:right w:val="none" w:sz="0" w:space="0" w:color="auto"/>
      </w:divBdr>
    </w:div>
    <w:div w:id="1163818139">
      <w:bodyDiv w:val="1"/>
      <w:marLeft w:val="0"/>
      <w:marRight w:val="0"/>
      <w:marTop w:val="0"/>
      <w:marBottom w:val="0"/>
      <w:divBdr>
        <w:top w:val="none" w:sz="0" w:space="0" w:color="auto"/>
        <w:left w:val="none" w:sz="0" w:space="0" w:color="auto"/>
        <w:bottom w:val="none" w:sz="0" w:space="0" w:color="auto"/>
        <w:right w:val="none" w:sz="0" w:space="0" w:color="auto"/>
      </w:divBdr>
    </w:div>
    <w:div w:id="1193424694">
      <w:bodyDiv w:val="1"/>
      <w:marLeft w:val="0"/>
      <w:marRight w:val="0"/>
      <w:marTop w:val="0"/>
      <w:marBottom w:val="0"/>
      <w:divBdr>
        <w:top w:val="none" w:sz="0" w:space="0" w:color="auto"/>
        <w:left w:val="none" w:sz="0" w:space="0" w:color="auto"/>
        <w:bottom w:val="none" w:sz="0" w:space="0" w:color="auto"/>
        <w:right w:val="none" w:sz="0" w:space="0" w:color="auto"/>
      </w:divBdr>
    </w:div>
    <w:div w:id="1256013096">
      <w:bodyDiv w:val="1"/>
      <w:marLeft w:val="0"/>
      <w:marRight w:val="0"/>
      <w:marTop w:val="0"/>
      <w:marBottom w:val="0"/>
      <w:divBdr>
        <w:top w:val="none" w:sz="0" w:space="0" w:color="auto"/>
        <w:left w:val="none" w:sz="0" w:space="0" w:color="auto"/>
        <w:bottom w:val="none" w:sz="0" w:space="0" w:color="auto"/>
        <w:right w:val="none" w:sz="0" w:space="0" w:color="auto"/>
      </w:divBdr>
    </w:div>
    <w:div w:id="1273322585">
      <w:bodyDiv w:val="1"/>
      <w:marLeft w:val="0"/>
      <w:marRight w:val="0"/>
      <w:marTop w:val="0"/>
      <w:marBottom w:val="0"/>
      <w:divBdr>
        <w:top w:val="none" w:sz="0" w:space="0" w:color="auto"/>
        <w:left w:val="none" w:sz="0" w:space="0" w:color="auto"/>
        <w:bottom w:val="none" w:sz="0" w:space="0" w:color="auto"/>
        <w:right w:val="none" w:sz="0" w:space="0" w:color="auto"/>
      </w:divBdr>
    </w:div>
    <w:div w:id="1393382357">
      <w:bodyDiv w:val="1"/>
      <w:marLeft w:val="0"/>
      <w:marRight w:val="0"/>
      <w:marTop w:val="0"/>
      <w:marBottom w:val="0"/>
      <w:divBdr>
        <w:top w:val="none" w:sz="0" w:space="0" w:color="auto"/>
        <w:left w:val="none" w:sz="0" w:space="0" w:color="auto"/>
        <w:bottom w:val="none" w:sz="0" w:space="0" w:color="auto"/>
        <w:right w:val="none" w:sz="0" w:space="0" w:color="auto"/>
      </w:divBdr>
    </w:div>
    <w:div w:id="1456025401">
      <w:bodyDiv w:val="1"/>
      <w:marLeft w:val="0"/>
      <w:marRight w:val="0"/>
      <w:marTop w:val="0"/>
      <w:marBottom w:val="0"/>
      <w:divBdr>
        <w:top w:val="none" w:sz="0" w:space="0" w:color="auto"/>
        <w:left w:val="none" w:sz="0" w:space="0" w:color="auto"/>
        <w:bottom w:val="none" w:sz="0" w:space="0" w:color="auto"/>
        <w:right w:val="none" w:sz="0" w:space="0" w:color="auto"/>
      </w:divBdr>
    </w:div>
    <w:div w:id="1480803741">
      <w:bodyDiv w:val="1"/>
      <w:marLeft w:val="0"/>
      <w:marRight w:val="0"/>
      <w:marTop w:val="0"/>
      <w:marBottom w:val="0"/>
      <w:divBdr>
        <w:top w:val="none" w:sz="0" w:space="0" w:color="auto"/>
        <w:left w:val="none" w:sz="0" w:space="0" w:color="auto"/>
        <w:bottom w:val="none" w:sz="0" w:space="0" w:color="auto"/>
        <w:right w:val="none" w:sz="0" w:space="0" w:color="auto"/>
      </w:divBdr>
    </w:div>
    <w:div w:id="1557742103">
      <w:bodyDiv w:val="1"/>
      <w:marLeft w:val="0"/>
      <w:marRight w:val="0"/>
      <w:marTop w:val="0"/>
      <w:marBottom w:val="0"/>
      <w:divBdr>
        <w:top w:val="none" w:sz="0" w:space="0" w:color="auto"/>
        <w:left w:val="none" w:sz="0" w:space="0" w:color="auto"/>
        <w:bottom w:val="none" w:sz="0" w:space="0" w:color="auto"/>
        <w:right w:val="none" w:sz="0" w:space="0" w:color="auto"/>
      </w:divBdr>
    </w:div>
    <w:div w:id="1568029020">
      <w:bodyDiv w:val="1"/>
      <w:marLeft w:val="0"/>
      <w:marRight w:val="0"/>
      <w:marTop w:val="0"/>
      <w:marBottom w:val="0"/>
      <w:divBdr>
        <w:top w:val="none" w:sz="0" w:space="0" w:color="auto"/>
        <w:left w:val="none" w:sz="0" w:space="0" w:color="auto"/>
        <w:bottom w:val="none" w:sz="0" w:space="0" w:color="auto"/>
        <w:right w:val="none" w:sz="0" w:space="0" w:color="auto"/>
      </w:divBdr>
    </w:div>
    <w:div w:id="1611232586">
      <w:bodyDiv w:val="1"/>
      <w:marLeft w:val="0"/>
      <w:marRight w:val="0"/>
      <w:marTop w:val="0"/>
      <w:marBottom w:val="0"/>
      <w:divBdr>
        <w:top w:val="none" w:sz="0" w:space="0" w:color="auto"/>
        <w:left w:val="none" w:sz="0" w:space="0" w:color="auto"/>
        <w:bottom w:val="none" w:sz="0" w:space="0" w:color="auto"/>
        <w:right w:val="none" w:sz="0" w:space="0" w:color="auto"/>
      </w:divBdr>
    </w:div>
    <w:div w:id="1633250226">
      <w:bodyDiv w:val="1"/>
      <w:marLeft w:val="0"/>
      <w:marRight w:val="0"/>
      <w:marTop w:val="0"/>
      <w:marBottom w:val="0"/>
      <w:divBdr>
        <w:top w:val="none" w:sz="0" w:space="0" w:color="auto"/>
        <w:left w:val="none" w:sz="0" w:space="0" w:color="auto"/>
        <w:bottom w:val="none" w:sz="0" w:space="0" w:color="auto"/>
        <w:right w:val="none" w:sz="0" w:space="0" w:color="auto"/>
      </w:divBdr>
    </w:div>
    <w:div w:id="1635713424">
      <w:bodyDiv w:val="1"/>
      <w:marLeft w:val="0"/>
      <w:marRight w:val="0"/>
      <w:marTop w:val="0"/>
      <w:marBottom w:val="0"/>
      <w:divBdr>
        <w:top w:val="none" w:sz="0" w:space="0" w:color="auto"/>
        <w:left w:val="none" w:sz="0" w:space="0" w:color="auto"/>
        <w:bottom w:val="none" w:sz="0" w:space="0" w:color="auto"/>
        <w:right w:val="none" w:sz="0" w:space="0" w:color="auto"/>
      </w:divBdr>
    </w:div>
    <w:div w:id="1726221881">
      <w:bodyDiv w:val="1"/>
      <w:marLeft w:val="0"/>
      <w:marRight w:val="0"/>
      <w:marTop w:val="0"/>
      <w:marBottom w:val="0"/>
      <w:divBdr>
        <w:top w:val="none" w:sz="0" w:space="0" w:color="auto"/>
        <w:left w:val="none" w:sz="0" w:space="0" w:color="auto"/>
        <w:bottom w:val="none" w:sz="0" w:space="0" w:color="auto"/>
        <w:right w:val="none" w:sz="0" w:space="0" w:color="auto"/>
      </w:divBdr>
    </w:div>
    <w:div w:id="1727533026">
      <w:bodyDiv w:val="1"/>
      <w:marLeft w:val="0"/>
      <w:marRight w:val="0"/>
      <w:marTop w:val="0"/>
      <w:marBottom w:val="0"/>
      <w:divBdr>
        <w:top w:val="none" w:sz="0" w:space="0" w:color="auto"/>
        <w:left w:val="none" w:sz="0" w:space="0" w:color="auto"/>
        <w:bottom w:val="none" w:sz="0" w:space="0" w:color="auto"/>
        <w:right w:val="none" w:sz="0" w:space="0" w:color="auto"/>
      </w:divBdr>
    </w:div>
    <w:div w:id="1853296853">
      <w:bodyDiv w:val="1"/>
      <w:marLeft w:val="0"/>
      <w:marRight w:val="0"/>
      <w:marTop w:val="0"/>
      <w:marBottom w:val="0"/>
      <w:divBdr>
        <w:top w:val="none" w:sz="0" w:space="0" w:color="auto"/>
        <w:left w:val="none" w:sz="0" w:space="0" w:color="auto"/>
        <w:bottom w:val="none" w:sz="0" w:space="0" w:color="auto"/>
        <w:right w:val="none" w:sz="0" w:space="0" w:color="auto"/>
      </w:divBdr>
    </w:div>
    <w:div w:id="1933278019">
      <w:bodyDiv w:val="1"/>
      <w:marLeft w:val="0"/>
      <w:marRight w:val="0"/>
      <w:marTop w:val="0"/>
      <w:marBottom w:val="0"/>
      <w:divBdr>
        <w:top w:val="none" w:sz="0" w:space="0" w:color="auto"/>
        <w:left w:val="none" w:sz="0" w:space="0" w:color="auto"/>
        <w:bottom w:val="none" w:sz="0" w:space="0" w:color="auto"/>
        <w:right w:val="none" w:sz="0" w:space="0" w:color="auto"/>
      </w:divBdr>
    </w:div>
    <w:div w:id="1969050443">
      <w:bodyDiv w:val="1"/>
      <w:marLeft w:val="0"/>
      <w:marRight w:val="0"/>
      <w:marTop w:val="0"/>
      <w:marBottom w:val="0"/>
      <w:divBdr>
        <w:top w:val="none" w:sz="0" w:space="0" w:color="auto"/>
        <w:left w:val="none" w:sz="0" w:space="0" w:color="auto"/>
        <w:bottom w:val="none" w:sz="0" w:space="0" w:color="auto"/>
        <w:right w:val="none" w:sz="0" w:space="0" w:color="auto"/>
      </w:divBdr>
    </w:div>
    <w:div w:id="2002731638">
      <w:bodyDiv w:val="1"/>
      <w:marLeft w:val="0"/>
      <w:marRight w:val="0"/>
      <w:marTop w:val="0"/>
      <w:marBottom w:val="0"/>
      <w:divBdr>
        <w:top w:val="none" w:sz="0" w:space="0" w:color="auto"/>
        <w:left w:val="none" w:sz="0" w:space="0" w:color="auto"/>
        <w:bottom w:val="none" w:sz="0" w:space="0" w:color="auto"/>
        <w:right w:val="none" w:sz="0" w:space="0" w:color="auto"/>
      </w:divBdr>
    </w:div>
    <w:div w:id="20619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11" ma:contentTypeDescription="Create a new Word Document" ma:contentTypeScope="" ma:versionID="654d7954e96bf5600e5a8142a30290f0">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on 28/01/2021</DocumentDescription>
    <Function xmlns="4f01874a-75c0-48e1-8215-c6f3101fd3a7">Administration</Function>
    <RecordNumber xmlns="4f01874a-75c0-48e1-8215-c6f3101fd3a7">003429750</RecordNumber>
    <Approval xmlns="4f01874a-75c0-48e1-8215-c6f3101fd3a7" xsi:nil="true"/>
  </documentManagement>
</p:properties>
</file>

<file path=customXml/itemProps1.xml><?xml version="1.0" encoding="utf-8"?>
<ds:datastoreItem xmlns:ds="http://schemas.openxmlformats.org/officeDocument/2006/customXml" ds:itemID="{5C585158-9645-4D95-B55F-E6ABBE0EEFFC}">
  <ds:schemaRefs>
    <ds:schemaRef ds:uri="http://schemas.microsoft.com/sharepoint/v3/contenttype/forms"/>
  </ds:schemaRefs>
</ds:datastoreItem>
</file>

<file path=customXml/itemProps2.xml><?xml version="1.0" encoding="utf-8"?>
<ds:datastoreItem xmlns:ds="http://schemas.openxmlformats.org/officeDocument/2006/customXml" ds:itemID="{5243377E-93B2-44F3-A24D-C7CBCBBFA584}">
  <ds:schemaRefs>
    <ds:schemaRef ds:uri="http://schemas.microsoft.com/sharepoint/events"/>
  </ds:schemaRefs>
</ds:datastoreItem>
</file>

<file path=customXml/itemProps3.xml><?xml version="1.0" encoding="utf-8"?>
<ds:datastoreItem xmlns:ds="http://schemas.openxmlformats.org/officeDocument/2006/customXml" ds:itemID="{B43268F7-F379-49FF-9692-F60DCE35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1874a-75c0-48e1-8215-c6f3101fd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D7DDB-328F-4D93-9026-CD44042D3CDE}">
  <ds:schemaRefs>
    <ds:schemaRef ds:uri="http://schemas.microsoft.com/office/2006/metadata/customXsn"/>
  </ds:schemaRefs>
</ds:datastoreItem>
</file>

<file path=customXml/itemProps5.xml><?xml version="1.0" encoding="utf-8"?>
<ds:datastoreItem xmlns:ds="http://schemas.openxmlformats.org/officeDocument/2006/customXml" ds:itemID="{66855CB7-E7CB-428F-954C-C38071908514}">
  <ds:schemaRefs>
    <ds:schemaRef ds:uri="http://schemas.openxmlformats.org/officeDocument/2006/bibliography"/>
  </ds:schemaRefs>
</ds:datastoreItem>
</file>

<file path=customXml/itemProps6.xml><?xml version="1.0" encoding="utf-8"?>
<ds:datastoreItem xmlns:ds="http://schemas.openxmlformats.org/officeDocument/2006/customXml" ds:itemID="{83D24468-C8B2-4210-AA9C-A3D032953AE8}">
  <ds:schemaRefs>
    <ds:schemaRef ds:uri="http://purl.org/dc/elements/1.1/"/>
    <ds:schemaRef ds:uri="http://schemas.microsoft.com/office/2006/metadata/properties"/>
    <ds:schemaRef ds:uri="http://schemas.openxmlformats.org/package/2006/metadata/core-properties"/>
    <ds:schemaRef ds:uri="4f01874a-75c0-48e1-8215-c6f3101fd3a7"/>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Gazette-210118to210124</vt:lpstr>
    </vt:vector>
  </TitlesOfParts>
  <Company>Office of Parliamentary Counsel</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Gazette-210118to210124</dc:title>
  <dc:creator>Miller, Kelli</dc:creator>
  <cp:lastModifiedBy>Allira Hunnemann-Dowson</cp:lastModifiedBy>
  <cp:revision>6</cp:revision>
  <cp:lastPrinted>2013-06-24T01:35:00Z</cp:lastPrinted>
  <dcterms:created xsi:type="dcterms:W3CDTF">2021-01-28T01:08:00Z</dcterms:created>
  <dcterms:modified xsi:type="dcterms:W3CDTF">2021-01-28T04:31:00Z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Completed">
    <vt:lpwstr/>
  </property>
  <property fmtid="{D5CDD505-2E9C-101B-9397-08002B2CF9AE}" pid="4" name="RecordPoint_ActiveItemUniqueId">
    <vt:lpwstr>{71c12060-5492-4206-bb8f-4d6fe5400fa2}</vt:lpwstr>
  </property>
  <property fmtid="{D5CDD505-2E9C-101B-9397-08002B2CF9AE}" pid="5" name="RecordPoint_WorkflowType">
    <vt:lpwstr>ActiveSubmitStub</vt:lpwstr>
  </property>
  <property fmtid="{D5CDD505-2E9C-101B-9397-08002B2CF9AE}" pid="6" name="RecordPoint_ActiveItemSiteId">
    <vt:lpwstr>{ee06f586-34ff-4e60-9b59-8034275c7b5d}</vt:lpwstr>
  </property>
  <property fmtid="{D5CDD505-2E9C-101B-9397-08002B2CF9AE}" pid="7" name="RecordPoint_ActiveItemListId">
    <vt:lpwstr>{04f4f6ab-d50f-45cd-b68a-68d100a3b95d}</vt:lpwstr>
  </property>
  <property fmtid="{D5CDD505-2E9C-101B-9397-08002B2CF9AE}" pid="8" name="RecordPoint_ActiveItemWebId">
    <vt:lpwstr>{4f01874a-75c0-48e1-8215-c6f3101fd3a7}</vt:lpwstr>
  </property>
  <property fmtid="{D5CDD505-2E9C-101B-9397-08002B2CF9AE}" pid="9" name="RecordPoint_RecordNumberSubmitted">
    <vt:lpwstr/>
  </property>
  <property fmtid="{D5CDD505-2E9C-101B-9397-08002B2CF9AE}" pid="10" name="IconOverlay">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