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3023087"/>
    <w:bookmarkStart w:id="1" w:name="_Hlk80349690"/>
    <w:p w14:paraId="7CB320E3" w14:textId="07611B01" w:rsidR="001676CA" w:rsidRDefault="001676CA" w:rsidP="001676CA">
      <w:r>
        <w:object w:dxaOrig="2146" w:dyaOrig="1561" w14:anchorId="4F12F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16883737" r:id="rId9"/>
        </w:object>
      </w:r>
    </w:p>
    <w:p w14:paraId="44096405" w14:textId="77777777" w:rsidR="001676CA" w:rsidRDefault="001676CA" w:rsidP="001676CA"/>
    <w:p w14:paraId="4D75FF99" w14:textId="77777777" w:rsidR="001676CA" w:rsidRDefault="001676CA" w:rsidP="001676CA"/>
    <w:p w14:paraId="3D15013E" w14:textId="77777777" w:rsidR="001676CA" w:rsidRDefault="001676CA" w:rsidP="001676CA"/>
    <w:p w14:paraId="74700A02" w14:textId="77777777" w:rsidR="001676CA" w:rsidRDefault="001676CA" w:rsidP="001676CA"/>
    <w:p w14:paraId="2617AF9B" w14:textId="77777777" w:rsidR="001676CA" w:rsidRDefault="001676CA" w:rsidP="001676CA"/>
    <w:p w14:paraId="7F5CB689" w14:textId="77777777" w:rsidR="001676CA" w:rsidRDefault="001676CA" w:rsidP="001676CA"/>
    <w:bookmarkEnd w:id="0"/>
    <w:p w14:paraId="68F5E3C3" w14:textId="3BC8E6BC" w:rsidR="0048364F" w:rsidRPr="00527785" w:rsidRDefault="001676CA" w:rsidP="0048364F">
      <w:pPr>
        <w:pStyle w:val="ShortT"/>
      </w:pPr>
      <w:r>
        <w:t>Health Insurance Amendment (Enhancing the Bonded Medical Program and Other Measures) Act 2021</w:t>
      </w:r>
    </w:p>
    <w:bookmarkEnd w:id="1"/>
    <w:p w14:paraId="3C2F91C6" w14:textId="77777777" w:rsidR="0048364F" w:rsidRPr="00527785" w:rsidRDefault="0048364F" w:rsidP="0048364F"/>
    <w:p w14:paraId="07F81BEB" w14:textId="56BA1A80" w:rsidR="0048364F" w:rsidRPr="00527785" w:rsidRDefault="00C164CA" w:rsidP="001676CA">
      <w:pPr>
        <w:pStyle w:val="Actno"/>
        <w:spacing w:before="400"/>
      </w:pPr>
      <w:r w:rsidRPr="00527785">
        <w:t>No.</w:t>
      </w:r>
      <w:r w:rsidR="00B36A61">
        <w:t xml:space="preserve"> 138</w:t>
      </w:r>
      <w:r w:rsidRPr="00527785">
        <w:t>, 20</w:t>
      </w:r>
      <w:r w:rsidR="009E186E" w:rsidRPr="00527785">
        <w:t>21</w:t>
      </w:r>
    </w:p>
    <w:p w14:paraId="5453C8AF" w14:textId="77777777" w:rsidR="0048364F" w:rsidRPr="00527785" w:rsidRDefault="0048364F" w:rsidP="0048364F"/>
    <w:p w14:paraId="59ACC795" w14:textId="77777777" w:rsidR="0030562A" w:rsidRDefault="0030562A" w:rsidP="0030562A">
      <w:pPr>
        <w:rPr>
          <w:lang w:eastAsia="en-AU"/>
        </w:rPr>
      </w:pPr>
    </w:p>
    <w:p w14:paraId="0C23939C" w14:textId="7A7AF242" w:rsidR="0048364F" w:rsidRPr="00527785" w:rsidRDefault="0048364F" w:rsidP="0048364F"/>
    <w:p w14:paraId="4BE26CFC" w14:textId="77777777" w:rsidR="0048364F" w:rsidRPr="00527785" w:rsidRDefault="0048364F" w:rsidP="0048364F"/>
    <w:p w14:paraId="487BEAEB" w14:textId="77777777" w:rsidR="0048364F" w:rsidRPr="00527785" w:rsidRDefault="0048364F" w:rsidP="0048364F"/>
    <w:p w14:paraId="5193B551" w14:textId="77777777" w:rsidR="001676CA" w:rsidRDefault="001676CA" w:rsidP="001676CA">
      <w:pPr>
        <w:pStyle w:val="LongT"/>
      </w:pPr>
      <w:r>
        <w:t xml:space="preserve">An Act to amend the </w:t>
      </w:r>
      <w:r w:rsidRPr="001676CA">
        <w:rPr>
          <w:i/>
        </w:rPr>
        <w:t>Health Insurance Act 1973</w:t>
      </w:r>
      <w:r>
        <w:t>, and for related purposes</w:t>
      </w:r>
    </w:p>
    <w:p w14:paraId="1ACA1D06" w14:textId="118FB808" w:rsidR="0048364F" w:rsidRPr="00641448" w:rsidRDefault="0048364F" w:rsidP="0048364F">
      <w:pPr>
        <w:pStyle w:val="Header"/>
        <w:tabs>
          <w:tab w:val="clear" w:pos="4150"/>
          <w:tab w:val="clear" w:pos="8307"/>
        </w:tabs>
      </w:pPr>
      <w:r w:rsidRPr="00641448">
        <w:rPr>
          <w:rStyle w:val="CharAmSchNo"/>
        </w:rPr>
        <w:t xml:space="preserve"> </w:t>
      </w:r>
      <w:r w:rsidRPr="00641448">
        <w:rPr>
          <w:rStyle w:val="CharAmSchText"/>
        </w:rPr>
        <w:t xml:space="preserve"> </w:t>
      </w:r>
    </w:p>
    <w:p w14:paraId="56C821FB" w14:textId="77777777" w:rsidR="0048364F" w:rsidRPr="00641448" w:rsidRDefault="0048364F" w:rsidP="0048364F">
      <w:pPr>
        <w:pStyle w:val="Header"/>
        <w:tabs>
          <w:tab w:val="clear" w:pos="4150"/>
          <w:tab w:val="clear" w:pos="8307"/>
        </w:tabs>
      </w:pPr>
      <w:r w:rsidRPr="00641448">
        <w:rPr>
          <w:rStyle w:val="CharAmPartNo"/>
        </w:rPr>
        <w:t xml:space="preserve"> </w:t>
      </w:r>
      <w:r w:rsidRPr="00641448">
        <w:rPr>
          <w:rStyle w:val="CharAmPartText"/>
        </w:rPr>
        <w:t xml:space="preserve"> </w:t>
      </w:r>
    </w:p>
    <w:p w14:paraId="56CC79DE" w14:textId="77777777" w:rsidR="0048364F" w:rsidRPr="00527785" w:rsidRDefault="0048364F" w:rsidP="0048364F">
      <w:pPr>
        <w:sectPr w:rsidR="0048364F" w:rsidRPr="00527785" w:rsidSect="001676C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D6C11C3" w14:textId="77777777" w:rsidR="0048364F" w:rsidRPr="00527785" w:rsidRDefault="0048364F" w:rsidP="0048364F">
      <w:pPr>
        <w:outlineLvl w:val="0"/>
        <w:rPr>
          <w:sz w:val="36"/>
        </w:rPr>
      </w:pPr>
      <w:r w:rsidRPr="00527785">
        <w:rPr>
          <w:sz w:val="36"/>
        </w:rPr>
        <w:lastRenderedPageBreak/>
        <w:t>Contents</w:t>
      </w:r>
    </w:p>
    <w:p w14:paraId="7A364CFB" w14:textId="08F363E5" w:rsidR="00066F40" w:rsidRDefault="00066F40" w:rsidP="00E90FA5">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66F40">
        <w:rPr>
          <w:noProof/>
        </w:rPr>
        <w:tab/>
      </w:r>
      <w:r w:rsidRPr="00066F40">
        <w:rPr>
          <w:noProof/>
        </w:rPr>
        <w:fldChar w:fldCharType="begin"/>
      </w:r>
      <w:r w:rsidRPr="00066F40">
        <w:rPr>
          <w:noProof/>
        </w:rPr>
        <w:instrText xml:space="preserve"> PAGEREF _Toc90473962 \h </w:instrText>
      </w:r>
      <w:r w:rsidRPr="00066F40">
        <w:rPr>
          <w:noProof/>
        </w:rPr>
      </w:r>
      <w:r w:rsidRPr="00066F40">
        <w:rPr>
          <w:noProof/>
        </w:rPr>
        <w:fldChar w:fldCharType="separate"/>
      </w:r>
      <w:r w:rsidR="00DB24C6">
        <w:rPr>
          <w:noProof/>
        </w:rPr>
        <w:t>1</w:t>
      </w:r>
      <w:r w:rsidRPr="00066F40">
        <w:rPr>
          <w:noProof/>
        </w:rPr>
        <w:fldChar w:fldCharType="end"/>
      </w:r>
    </w:p>
    <w:p w14:paraId="10342CA7" w14:textId="0AB1F8E8" w:rsidR="00066F40" w:rsidRDefault="00066F40" w:rsidP="00E90FA5">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066F40">
        <w:rPr>
          <w:noProof/>
        </w:rPr>
        <w:tab/>
      </w:r>
      <w:r w:rsidRPr="00066F40">
        <w:rPr>
          <w:noProof/>
        </w:rPr>
        <w:fldChar w:fldCharType="begin"/>
      </w:r>
      <w:r w:rsidRPr="00066F40">
        <w:rPr>
          <w:noProof/>
        </w:rPr>
        <w:instrText xml:space="preserve"> PAGEREF _Toc90473963 \h </w:instrText>
      </w:r>
      <w:r w:rsidRPr="00066F40">
        <w:rPr>
          <w:noProof/>
        </w:rPr>
      </w:r>
      <w:r w:rsidRPr="00066F40">
        <w:rPr>
          <w:noProof/>
        </w:rPr>
        <w:fldChar w:fldCharType="separate"/>
      </w:r>
      <w:r w:rsidR="00DB24C6">
        <w:rPr>
          <w:noProof/>
        </w:rPr>
        <w:t>2</w:t>
      </w:r>
      <w:r w:rsidRPr="00066F40">
        <w:rPr>
          <w:noProof/>
        </w:rPr>
        <w:fldChar w:fldCharType="end"/>
      </w:r>
    </w:p>
    <w:p w14:paraId="3CA1B2B3" w14:textId="5B69BA2E" w:rsidR="00066F40" w:rsidRDefault="00066F40" w:rsidP="00E90FA5">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066F40">
        <w:rPr>
          <w:noProof/>
        </w:rPr>
        <w:tab/>
      </w:r>
      <w:r w:rsidRPr="00066F40">
        <w:rPr>
          <w:noProof/>
        </w:rPr>
        <w:fldChar w:fldCharType="begin"/>
      </w:r>
      <w:r w:rsidRPr="00066F40">
        <w:rPr>
          <w:noProof/>
        </w:rPr>
        <w:instrText xml:space="preserve"> PAGEREF _Toc90473964 \h </w:instrText>
      </w:r>
      <w:r w:rsidRPr="00066F40">
        <w:rPr>
          <w:noProof/>
        </w:rPr>
      </w:r>
      <w:r w:rsidRPr="00066F40">
        <w:rPr>
          <w:noProof/>
        </w:rPr>
        <w:fldChar w:fldCharType="separate"/>
      </w:r>
      <w:r w:rsidR="00DB24C6">
        <w:rPr>
          <w:noProof/>
        </w:rPr>
        <w:t>2</w:t>
      </w:r>
      <w:r w:rsidRPr="00066F40">
        <w:rPr>
          <w:noProof/>
        </w:rPr>
        <w:fldChar w:fldCharType="end"/>
      </w:r>
    </w:p>
    <w:p w14:paraId="22514110" w14:textId="7969C7CE" w:rsidR="00066F40" w:rsidRDefault="00066F40">
      <w:pPr>
        <w:pStyle w:val="TOC6"/>
        <w:rPr>
          <w:rFonts w:asciiTheme="minorHAnsi" w:eastAsiaTheme="minorEastAsia" w:hAnsiTheme="minorHAnsi" w:cstheme="minorBidi"/>
          <w:b w:val="0"/>
          <w:noProof/>
          <w:kern w:val="0"/>
          <w:sz w:val="22"/>
          <w:szCs w:val="22"/>
        </w:rPr>
      </w:pPr>
      <w:r>
        <w:rPr>
          <w:noProof/>
        </w:rPr>
        <w:t>Schedule 1—Amendments relating to the Bonded Medical Program</w:t>
      </w:r>
      <w:r w:rsidRPr="00066F40">
        <w:rPr>
          <w:b w:val="0"/>
          <w:noProof/>
          <w:sz w:val="18"/>
        </w:rPr>
        <w:tab/>
      </w:r>
      <w:r w:rsidRPr="00066F40">
        <w:rPr>
          <w:b w:val="0"/>
          <w:noProof/>
          <w:sz w:val="18"/>
        </w:rPr>
        <w:fldChar w:fldCharType="begin"/>
      </w:r>
      <w:r w:rsidRPr="00066F40">
        <w:rPr>
          <w:b w:val="0"/>
          <w:noProof/>
          <w:sz w:val="18"/>
        </w:rPr>
        <w:instrText xml:space="preserve"> PAGEREF _Toc90473965 \h </w:instrText>
      </w:r>
      <w:r w:rsidRPr="00066F40">
        <w:rPr>
          <w:b w:val="0"/>
          <w:noProof/>
          <w:sz w:val="18"/>
        </w:rPr>
      </w:r>
      <w:r w:rsidRPr="00066F40">
        <w:rPr>
          <w:b w:val="0"/>
          <w:noProof/>
          <w:sz w:val="18"/>
        </w:rPr>
        <w:fldChar w:fldCharType="separate"/>
      </w:r>
      <w:r w:rsidR="00DB24C6">
        <w:rPr>
          <w:b w:val="0"/>
          <w:noProof/>
          <w:sz w:val="18"/>
        </w:rPr>
        <w:t>3</w:t>
      </w:r>
      <w:r w:rsidRPr="00066F40">
        <w:rPr>
          <w:b w:val="0"/>
          <w:noProof/>
          <w:sz w:val="18"/>
        </w:rPr>
        <w:fldChar w:fldCharType="end"/>
      </w:r>
    </w:p>
    <w:p w14:paraId="2239D9F5" w14:textId="627825A6" w:rsidR="00066F40" w:rsidRDefault="00066F40">
      <w:pPr>
        <w:pStyle w:val="TOC9"/>
        <w:rPr>
          <w:rFonts w:asciiTheme="minorHAnsi" w:eastAsiaTheme="minorEastAsia" w:hAnsiTheme="minorHAnsi" w:cstheme="minorBidi"/>
          <w:i w:val="0"/>
          <w:noProof/>
          <w:kern w:val="0"/>
          <w:sz w:val="22"/>
          <w:szCs w:val="22"/>
        </w:rPr>
      </w:pPr>
      <w:r>
        <w:rPr>
          <w:noProof/>
        </w:rPr>
        <w:t>Health Insurance Act 1973</w:t>
      </w:r>
      <w:r w:rsidRPr="00066F40">
        <w:rPr>
          <w:i w:val="0"/>
          <w:noProof/>
          <w:sz w:val="18"/>
        </w:rPr>
        <w:tab/>
      </w:r>
      <w:r w:rsidRPr="00066F40">
        <w:rPr>
          <w:i w:val="0"/>
          <w:noProof/>
          <w:sz w:val="18"/>
        </w:rPr>
        <w:fldChar w:fldCharType="begin"/>
      </w:r>
      <w:r w:rsidRPr="00066F40">
        <w:rPr>
          <w:i w:val="0"/>
          <w:noProof/>
          <w:sz w:val="18"/>
        </w:rPr>
        <w:instrText xml:space="preserve"> PAGEREF _Toc90473966 \h </w:instrText>
      </w:r>
      <w:r w:rsidRPr="00066F40">
        <w:rPr>
          <w:i w:val="0"/>
          <w:noProof/>
          <w:sz w:val="18"/>
        </w:rPr>
      </w:r>
      <w:r w:rsidRPr="00066F40">
        <w:rPr>
          <w:i w:val="0"/>
          <w:noProof/>
          <w:sz w:val="18"/>
        </w:rPr>
        <w:fldChar w:fldCharType="separate"/>
      </w:r>
      <w:r w:rsidR="00DB24C6">
        <w:rPr>
          <w:i w:val="0"/>
          <w:noProof/>
          <w:sz w:val="18"/>
        </w:rPr>
        <w:t>3</w:t>
      </w:r>
      <w:r w:rsidRPr="00066F40">
        <w:rPr>
          <w:i w:val="0"/>
          <w:noProof/>
          <w:sz w:val="18"/>
        </w:rPr>
        <w:fldChar w:fldCharType="end"/>
      </w:r>
    </w:p>
    <w:p w14:paraId="3D18770E" w14:textId="351F2188" w:rsidR="00066F40" w:rsidRDefault="00066F40">
      <w:pPr>
        <w:pStyle w:val="TOC6"/>
        <w:rPr>
          <w:rFonts w:asciiTheme="minorHAnsi" w:eastAsiaTheme="minorEastAsia" w:hAnsiTheme="minorHAnsi" w:cstheme="minorBidi"/>
          <w:b w:val="0"/>
          <w:noProof/>
          <w:kern w:val="0"/>
          <w:sz w:val="22"/>
          <w:szCs w:val="22"/>
        </w:rPr>
      </w:pPr>
      <w:r>
        <w:rPr>
          <w:noProof/>
        </w:rPr>
        <w:t>Schedule 2—Amendments relating to MRBS contracts</w:t>
      </w:r>
      <w:r w:rsidRPr="00066F40">
        <w:rPr>
          <w:b w:val="0"/>
          <w:noProof/>
          <w:sz w:val="18"/>
        </w:rPr>
        <w:tab/>
      </w:r>
      <w:r w:rsidRPr="00066F40">
        <w:rPr>
          <w:b w:val="0"/>
          <w:noProof/>
          <w:sz w:val="18"/>
        </w:rPr>
        <w:fldChar w:fldCharType="begin"/>
      </w:r>
      <w:r w:rsidRPr="00066F40">
        <w:rPr>
          <w:b w:val="0"/>
          <w:noProof/>
          <w:sz w:val="18"/>
        </w:rPr>
        <w:instrText xml:space="preserve"> PAGEREF _Toc90473971 \h </w:instrText>
      </w:r>
      <w:r w:rsidRPr="00066F40">
        <w:rPr>
          <w:b w:val="0"/>
          <w:noProof/>
          <w:sz w:val="18"/>
        </w:rPr>
      </w:r>
      <w:r w:rsidRPr="00066F40">
        <w:rPr>
          <w:b w:val="0"/>
          <w:noProof/>
          <w:sz w:val="18"/>
        </w:rPr>
        <w:fldChar w:fldCharType="separate"/>
      </w:r>
      <w:r w:rsidR="00DB24C6">
        <w:rPr>
          <w:b w:val="0"/>
          <w:noProof/>
          <w:sz w:val="18"/>
        </w:rPr>
        <w:t>12</w:t>
      </w:r>
      <w:r w:rsidRPr="00066F40">
        <w:rPr>
          <w:b w:val="0"/>
          <w:noProof/>
          <w:sz w:val="18"/>
        </w:rPr>
        <w:fldChar w:fldCharType="end"/>
      </w:r>
    </w:p>
    <w:p w14:paraId="6E9C1EF0" w14:textId="30D8E72D" w:rsidR="00066F40" w:rsidRDefault="00066F40">
      <w:pPr>
        <w:pStyle w:val="TOC9"/>
        <w:rPr>
          <w:rFonts w:asciiTheme="minorHAnsi" w:eastAsiaTheme="minorEastAsia" w:hAnsiTheme="minorHAnsi" w:cstheme="minorBidi"/>
          <w:i w:val="0"/>
          <w:noProof/>
          <w:kern w:val="0"/>
          <w:sz w:val="22"/>
          <w:szCs w:val="22"/>
        </w:rPr>
      </w:pPr>
      <w:r>
        <w:rPr>
          <w:noProof/>
        </w:rPr>
        <w:t>Health Insurance Act 1973</w:t>
      </w:r>
      <w:r w:rsidRPr="00066F40">
        <w:rPr>
          <w:i w:val="0"/>
          <w:noProof/>
          <w:sz w:val="18"/>
        </w:rPr>
        <w:tab/>
      </w:r>
      <w:r w:rsidRPr="00066F40">
        <w:rPr>
          <w:i w:val="0"/>
          <w:noProof/>
          <w:sz w:val="18"/>
        </w:rPr>
        <w:fldChar w:fldCharType="begin"/>
      </w:r>
      <w:r w:rsidRPr="00066F40">
        <w:rPr>
          <w:i w:val="0"/>
          <w:noProof/>
          <w:sz w:val="18"/>
        </w:rPr>
        <w:instrText xml:space="preserve"> PAGEREF _Toc90473972 \h </w:instrText>
      </w:r>
      <w:r w:rsidRPr="00066F40">
        <w:rPr>
          <w:i w:val="0"/>
          <w:noProof/>
          <w:sz w:val="18"/>
        </w:rPr>
      </w:r>
      <w:r w:rsidRPr="00066F40">
        <w:rPr>
          <w:i w:val="0"/>
          <w:noProof/>
          <w:sz w:val="18"/>
        </w:rPr>
        <w:fldChar w:fldCharType="separate"/>
      </w:r>
      <w:r w:rsidR="00DB24C6">
        <w:rPr>
          <w:i w:val="0"/>
          <w:noProof/>
          <w:sz w:val="18"/>
        </w:rPr>
        <w:t>12</w:t>
      </w:r>
      <w:r w:rsidRPr="00066F40">
        <w:rPr>
          <w:i w:val="0"/>
          <w:noProof/>
          <w:sz w:val="18"/>
        </w:rPr>
        <w:fldChar w:fldCharType="end"/>
      </w:r>
    </w:p>
    <w:p w14:paraId="72EB1E70" w14:textId="04C24738" w:rsidR="00060FF9" w:rsidRPr="00527785" w:rsidRDefault="00066F40" w:rsidP="0048364F">
      <w:r>
        <w:fldChar w:fldCharType="end"/>
      </w:r>
    </w:p>
    <w:p w14:paraId="40FBAA8B" w14:textId="77777777" w:rsidR="00FE7F93" w:rsidRPr="00527785" w:rsidRDefault="00FE7F93" w:rsidP="0048364F">
      <w:pPr>
        <w:sectPr w:rsidR="00FE7F93" w:rsidRPr="00527785" w:rsidSect="001676C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6B0D54B" w14:textId="77777777" w:rsidR="001676CA" w:rsidRDefault="001676CA">
      <w:r>
        <w:object w:dxaOrig="2146" w:dyaOrig="1561" w14:anchorId="706B7D3F">
          <v:shape id="_x0000_i1026" type="#_x0000_t75" alt="Commonwealth Coat of Arms of Australia" style="width:110.25pt;height:80.25pt" o:ole="" fillcolor="window">
            <v:imagedata r:id="rId8" o:title=""/>
          </v:shape>
          <o:OLEObject Type="Embed" ProgID="Word.Picture.8" ShapeID="_x0000_i1026" DrawAspect="Content" ObjectID="_1716883738" r:id="rId21"/>
        </w:object>
      </w:r>
    </w:p>
    <w:p w14:paraId="28F37E61" w14:textId="77777777" w:rsidR="001676CA" w:rsidRDefault="001676CA"/>
    <w:p w14:paraId="20442ACE" w14:textId="77777777" w:rsidR="001676CA" w:rsidRDefault="001676CA" w:rsidP="000178F8">
      <w:pPr>
        <w:spacing w:line="240" w:lineRule="auto"/>
      </w:pPr>
    </w:p>
    <w:p w14:paraId="722AD2F6" w14:textId="2FE276E1" w:rsidR="001676CA" w:rsidRDefault="00DB24C6" w:rsidP="000178F8">
      <w:pPr>
        <w:pStyle w:val="ShortTP1"/>
      </w:pPr>
      <w:fldSimple w:instr=" STYLEREF ShortT ">
        <w:r>
          <w:rPr>
            <w:noProof/>
          </w:rPr>
          <w:t>Health Insurance Amendment (Enhancing the Bonded Medical Program and Other Measures) Act 2021</w:t>
        </w:r>
      </w:fldSimple>
    </w:p>
    <w:p w14:paraId="6FEC150F" w14:textId="347E209C" w:rsidR="001676CA" w:rsidRDefault="00DB24C6" w:rsidP="000178F8">
      <w:pPr>
        <w:pStyle w:val="ActNoP1"/>
      </w:pPr>
      <w:fldSimple w:instr=" STYLEREF Actno ">
        <w:r>
          <w:rPr>
            <w:noProof/>
          </w:rPr>
          <w:t>No. 138, 2021</w:t>
        </w:r>
      </w:fldSimple>
    </w:p>
    <w:p w14:paraId="4EF0DDA7" w14:textId="77777777" w:rsidR="001676CA" w:rsidRPr="009A0728" w:rsidRDefault="001676CA" w:rsidP="009A0728">
      <w:pPr>
        <w:pBdr>
          <w:bottom w:val="single" w:sz="6" w:space="0" w:color="auto"/>
        </w:pBdr>
        <w:spacing w:before="400" w:line="240" w:lineRule="auto"/>
        <w:rPr>
          <w:rFonts w:eastAsia="Times New Roman"/>
          <w:b/>
          <w:sz w:val="28"/>
        </w:rPr>
      </w:pPr>
    </w:p>
    <w:p w14:paraId="09743D97" w14:textId="77777777" w:rsidR="001676CA" w:rsidRPr="009A0728" w:rsidRDefault="001676CA" w:rsidP="009A0728">
      <w:pPr>
        <w:spacing w:line="40" w:lineRule="exact"/>
        <w:rPr>
          <w:rFonts w:eastAsia="Calibri"/>
          <w:b/>
          <w:sz w:val="28"/>
        </w:rPr>
      </w:pPr>
    </w:p>
    <w:p w14:paraId="4B6B8F3D" w14:textId="77777777" w:rsidR="001676CA" w:rsidRPr="009A0728" w:rsidRDefault="001676CA" w:rsidP="009A0728">
      <w:pPr>
        <w:pBdr>
          <w:top w:val="single" w:sz="12" w:space="0" w:color="auto"/>
        </w:pBdr>
        <w:spacing w:line="240" w:lineRule="auto"/>
        <w:rPr>
          <w:rFonts w:eastAsia="Times New Roman"/>
          <w:b/>
          <w:sz w:val="28"/>
        </w:rPr>
      </w:pPr>
    </w:p>
    <w:p w14:paraId="00B68A1A" w14:textId="77777777" w:rsidR="001676CA" w:rsidRDefault="001676CA" w:rsidP="001676CA">
      <w:pPr>
        <w:pStyle w:val="Page1"/>
        <w:spacing w:before="400"/>
      </w:pPr>
      <w:r>
        <w:t xml:space="preserve">An Act to amend the </w:t>
      </w:r>
      <w:r w:rsidRPr="001676CA">
        <w:rPr>
          <w:i/>
        </w:rPr>
        <w:t>Health Insurance Act 1973</w:t>
      </w:r>
      <w:r>
        <w:t>, and for related purposes</w:t>
      </w:r>
    </w:p>
    <w:p w14:paraId="5B3ABB01" w14:textId="1573A821" w:rsidR="00B36A61" w:rsidRDefault="00B36A61" w:rsidP="000C5962">
      <w:pPr>
        <w:pStyle w:val="AssentDt"/>
        <w:spacing w:before="240"/>
        <w:rPr>
          <w:sz w:val="24"/>
        </w:rPr>
      </w:pPr>
      <w:r>
        <w:rPr>
          <w:sz w:val="24"/>
        </w:rPr>
        <w:t>[</w:t>
      </w:r>
      <w:r>
        <w:rPr>
          <w:i/>
          <w:sz w:val="24"/>
        </w:rPr>
        <w:t>Assented to 13 December 2021</w:t>
      </w:r>
      <w:r>
        <w:rPr>
          <w:sz w:val="24"/>
        </w:rPr>
        <w:t>]</w:t>
      </w:r>
    </w:p>
    <w:p w14:paraId="1FBA141B" w14:textId="287CEA71" w:rsidR="0048364F" w:rsidRPr="00527785" w:rsidRDefault="0048364F" w:rsidP="00527785">
      <w:pPr>
        <w:spacing w:before="240" w:line="240" w:lineRule="auto"/>
        <w:rPr>
          <w:sz w:val="32"/>
        </w:rPr>
      </w:pPr>
      <w:r w:rsidRPr="00527785">
        <w:rPr>
          <w:sz w:val="32"/>
        </w:rPr>
        <w:t>The Parliament of Australia enacts:</w:t>
      </w:r>
    </w:p>
    <w:p w14:paraId="40A2042F" w14:textId="77777777" w:rsidR="0048364F" w:rsidRPr="00527785" w:rsidRDefault="0048364F" w:rsidP="00527785">
      <w:pPr>
        <w:pStyle w:val="ActHead5"/>
      </w:pPr>
      <w:bookmarkStart w:id="3" w:name="_Toc90473962"/>
      <w:r w:rsidRPr="00641448">
        <w:rPr>
          <w:rStyle w:val="CharSectno"/>
        </w:rPr>
        <w:t>1</w:t>
      </w:r>
      <w:r w:rsidRPr="00527785">
        <w:t xml:space="preserve">  Short title</w:t>
      </w:r>
      <w:bookmarkEnd w:id="3"/>
    </w:p>
    <w:p w14:paraId="228757A4" w14:textId="77777777" w:rsidR="0048364F" w:rsidRPr="00527785" w:rsidRDefault="0048364F" w:rsidP="00527785">
      <w:pPr>
        <w:pStyle w:val="subsection"/>
      </w:pPr>
      <w:r w:rsidRPr="00527785">
        <w:tab/>
      </w:r>
      <w:r w:rsidRPr="00527785">
        <w:tab/>
        <w:t xml:space="preserve">This Act </w:t>
      </w:r>
      <w:r w:rsidR="00275197" w:rsidRPr="00527785">
        <w:t xml:space="preserve">is </w:t>
      </w:r>
      <w:r w:rsidRPr="00527785">
        <w:t xml:space="preserve">the </w:t>
      </w:r>
      <w:r w:rsidR="00E819F1" w:rsidRPr="00527785">
        <w:rPr>
          <w:i/>
        </w:rPr>
        <w:t>Health Insurance Amendment (Enhancing the Bonded Medical Program</w:t>
      </w:r>
      <w:r w:rsidR="00B04905" w:rsidRPr="00527785">
        <w:rPr>
          <w:i/>
        </w:rPr>
        <w:t xml:space="preserve"> and Other Measures</w:t>
      </w:r>
      <w:r w:rsidR="00E819F1" w:rsidRPr="00527785">
        <w:rPr>
          <w:i/>
        </w:rPr>
        <w:t xml:space="preserve">) </w:t>
      </w:r>
      <w:r w:rsidR="00EE3E36" w:rsidRPr="00527785">
        <w:rPr>
          <w:i/>
        </w:rPr>
        <w:t>Act 20</w:t>
      </w:r>
      <w:r w:rsidR="009E186E" w:rsidRPr="00527785">
        <w:rPr>
          <w:i/>
        </w:rPr>
        <w:t>21</w:t>
      </w:r>
      <w:r w:rsidRPr="00527785">
        <w:t>.</w:t>
      </w:r>
    </w:p>
    <w:p w14:paraId="3D39FCE1" w14:textId="77777777" w:rsidR="0048364F" w:rsidRPr="00527785" w:rsidRDefault="0048364F" w:rsidP="00527785">
      <w:pPr>
        <w:pStyle w:val="ActHead5"/>
      </w:pPr>
      <w:bookmarkStart w:id="4" w:name="_Toc90473963"/>
      <w:r w:rsidRPr="00641448">
        <w:rPr>
          <w:rStyle w:val="CharSectno"/>
        </w:rPr>
        <w:lastRenderedPageBreak/>
        <w:t>2</w:t>
      </w:r>
      <w:r w:rsidRPr="00527785">
        <w:t xml:space="preserve">  Commencement</w:t>
      </w:r>
      <w:bookmarkEnd w:id="4"/>
    </w:p>
    <w:p w14:paraId="74A71675" w14:textId="77777777" w:rsidR="0048364F" w:rsidRPr="00527785" w:rsidRDefault="0048364F" w:rsidP="00527785">
      <w:pPr>
        <w:pStyle w:val="subsection"/>
      </w:pPr>
      <w:r w:rsidRPr="00527785">
        <w:tab/>
        <w:t>(1)</w:t>
      </w:r>
      <w:r w:rsidRPr="00527785">
        <w:tab/>
        <w:t>Each provision of this Act specified in column 1 of the table commences, or is taken to have commenced, in accordance with column 2 of the table. Any other statement in column 2 has effect according to its terms.</w:t>
      </w:r>
    </w:p>
    <w:p w14:paraId="491574B9" w14:textId="77777777" w:rsidR="0048364F" w:rsidRPr="00527785" w:rsidRDefault="0048364F" w:rsidP="0052778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27785" w14:paraId="44398C19" w14:textId="77777777" w:rsidTr="001F1CCC">
        <w:trPr>
          <w:tblHeader/>
        </w:trPr>
        <w:tc>
          <w:tcPr>
            <w:tcW w:w="7111" w:type="dxa"/>
            <w:gridSpan w:val="3"/>
            <w:tcBorders>
              <w:top w:val="single" w:sz="12" w:space="0" w:color="auto"/>
              <w:bottom w:val="single" w:sz="6" w:space="0" w:color="auto"/>
            </w:tcBorders>
            <w:shd w:val="clear" w:color="auto" w:fill="auto"/>
          </w:tcPr>
          <w:p w14:paraId="572BBE8A" w14:textId="77777777" w:rsidR="0048364F" w:rsidRPr="00527785" w:rsidRDefault="0048364F" w:rsidP="00527785">
            <w:pPr>
              <w:pStyle w:val="TableHeading"/>
            </w:pPr>
            <w:r w:rsidRPr="00527785">
              <w:t>Commencement information</w:t>
            </w:r>
          </w:p>
        </w:tc>
      </w:tr>
      <w:tr w:rsidR="0048364F" w:rsidRPr="00527785" w14:paraId="695B5DC2" w14:textId="77777777" w:rsidTr="001F1CCC">
        <w:trPr>
          <w:tblHeader/>
        </w:trPr>
        <w:tc>
          <w:tcPr>
            <w:tcW w:w="1701" w:type="dxa"/>
            <w:tcBorders>
              <w:top w:val="single" w:sz="6" w:space="0" w:color="auto"/>
              <w:bottom w:val="single" w:sz="6" w:space="0" w:color="auto"/>
            </w:tcBorders>
            <w:shd w:val="clear" w:color="auto" w:fill="auto"/>
          </w:tcPr>
          <w:p w14:paraId="6EC07E5C" w14:textId="77777777" w:rsidR="0048364F" w:rsidRPr="00527785" w:rsidRDefault="0048364F" w:rsidP="00527785">
            <w:pPr>
              <w:pStyle w:val="TableHeading"/>
            </w:pPr>
            <w:r w:rsidRPr="00527785">
              <w:t>Column 1</w:t>
            </w:r>
          </w:p>
        </w:tc>
        <w:tc>
          <w:tcPr>
            <w:tcW w:w="3828" w:type="dxa"/>
            <w:tcBorders>
              <w:top w:val="single" w:sz="6" w:space="0" w:color="auto"/>
              <w:bottom w:val="single" w:sz="6" w:space="0" w:color="auto"/>
            </w:tcBorders>
            <w:shd w:val="clear" w:color="auto" w:fill="auto"/>
          </w:tcPr>
          <w:p w14:paraId="69BC831C" w14:textId="77777777" w:rsidR="0048364F" w:rsidRPr="00527785" w:rsidRDefault="0048364F" w:rsidP="00527785">
            <w:pPr>
              <w:pStyle w:val="TableHeading"/>
            </w:pPr>
            <w:r w:rsidRPr="00527785">
              <w:t>Column 2</w:t>
            </w:r>
          </w:p>
        </w:tc>
        <w:tc>
          <w:tcPr>
            <w:tcW w:w="1582" w:type="dxa"/>
            <w:tcBorders>
              <w:top w:val="single" w:sz="6" w:space="0" w:color="auto"/>
              <w:bottom w:val="single" w:sz="6" w:space="0" w:color="auto"/>
            </w:tcBorders>
            <w:shd w:val="clear" w:color="auto" w:fill="auto"/>
          </w:tcPr>
          <w:p w14:paraId="7FFEB464" w14:textId="77777777" w:rsidR="0048364F" w:rsidRPr="00527785" w:rsidRDefault="0048364F" w:rsidP="00527785">
            <w:pPr>
              <w:pStyle w:val="TableHeading"/>
            </w:pPr>
            <w:r w:rsidRPr="00527785">
              <w:t>Column 3</w:t>
            </w:r>
          </w:p>
        </w:tc>
      </w:tr>
      <w:tr w:rsidR="0048364F" w:rsidRPr="00527785" w14:paraId="0E24153A" w14:textId="77777777" w:rsidTr="001F1CCC">
        <w:trPr>
          <w:tblHeader/>
        </w:trPr>
        <w:tc>
          <w:tcPr>
            <w:tcW w:w="1701" w:type="dxa"/>
            <w:tcBorders>
              <w:top w:val="single" w:sz="6" w:space="0" w:color="auto"/>
              <w:bottom w:val="single" w:sz="12" w:space="0" w:color="auto"/>
            </w:tcBorders>
            <w:shd w:val="clear" w:color="auto" w:fill="auto"/>
          </w:tcPr>
          <w:p w14:paraId="7128B803" w14:textId="77777777" w:rsidR="0048364F" w:rsidRPr="00527785" w:rsidRDefault="0048364F" w:rsidP="00527785">
            <w:pPr>
              <w:pStyle w:val="TableHeading"/>
            </w:pPr>
            <w:r w:rsidRPr="00527785">
              <w:t>Provisions</w:t>
            </w:r>
          </w:p>
        </w:tc>
        <w:tc>
          <w:tcPr>
            <w:tcW w:w="3828" w:type="dxa"/>
            <w:tcBorders>
              <w:top w:val="single" w:sz="6" w:space="0" w:color="auto"/>
              <w:bottom w:val="single" w:sz="12" w:space="0" w:color="auto"/>
            </w:tcBorders>
            <w:shd w:val="clear" w:color="auto" w:fill="auto"/>
          </w:tcPr>
          <w:p w14:paraId="42283171" w14:textId="77777777" w:rsidR="0048364F" w:rsidRPr="00527785" w:rsidRDefault="0048364F" w:rsidP="00527785">
            <w:pPr>
              <w:pStyle w:val="TableHeading"/>
            </w:pPr>
            <w:r w:rsidRPr="00527785">
              <w:t>Commencement</w:t>
            </w:r>
          </w:p>
        </w:tc>
        <w:tc>
          <w:tcPr>
            <w:tcW w:w="1582" w:type="dxa"/>
            <w:tcBorders>
              <w:top w:val="single" w:sz="6" w:space="0" w:color="auto"/>
              <w:bottom w:val="single" w:sz="12" w:space="0" w:color="auto"/>
            </w:tcBorders>
            <w:shd w:val="clear" w:color="auto" w:fill="auto"/>
          </w:tcPr>
          <w:p w14:paraId="1AFD9AB0" w14:textId="77777777" w:rsidR="0048364F" w:rsidRPr="00527785" w:rsidRDefault="0048364F" w:rsidP="00527785">
            <w:pPr>
              <w:pStyle w:val="TableHeading"/>
            </w:pPr>
            <w:r w:rsidRPr="00527785">
              <w:t>Date/Details</w:t>
            </w:r>
          </w:p>
        </w:tc>
      </w:tr>
      <w:tr w:rsidR="0048364F" w:rsidRPr="00527785" w14:paraId="72BBE318" w14:textId="77777777" w:rsidTr="001F1CCC">
        <w:tc>
          <w:tcPr>
            <w:tcW w:w="1701" w:type="dxa"/>
            <w:tcBorders>
              <w:top w:val="single" w:sz="12" w:space="0" w:color="auto"/>
              <w:bottom w:val="single" w:sz="2" w:space="0" w:color="auto"/>
            </w:tcBorders>
            <w:shd w:val="clear" w:color="auto" w:fill="auto"/>
          </w:tcPr>
          <w:p w14:paraId="194F09E5" w14:textId="77777777" w:rsidR="0048364F" w:rsidRPr="00527785" w:rsidRDefault="0048364F" w:rsidP="00527785">
            <w:pPr>
              <w:pStyle w:val="Tabletext"/>
            </w:pPr>
            <w:r w:rsidRPr="00527785">
              <w:t xml:space="preserve">1.  </w:t>
            </w:r>
            <w:r w:rsidR="001F1CCC" w:rsidRPr="00527785">
              <w:t>Sections 1</w:t>
            </w:r>
            <w:r w:rsidRPr="00527785">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083B5609" w14:textId="77777777" w:rsidR="0048364F" w:rsidRPr="00527785" w:rsidRDefault="0048364F" w:rsidP="00527785">
            <w:pPr>
              <w:pStyle w:val="Tabletext"/>
            </w:pPr>
            <w:r w:rsidRPr="00527785">
              <w:t>The day this Act receives the Royal Assent.</w:t>
            </w:r>
          </w:p>
        </w:tc>
        <w:tc>
          <w:tcPr>
            <w:tcW w:w="1582" w:type="dxa"/>
            <w:tcBorders>
              <w:top w:val="single" w:sz="12" w:space="0" w:color="auto"/>
              <w:bottom w:val="single" w:sz="2" w:space="0" w:color="auto"/>
            </w:tcBorders>
            <w:shd w:val="clear" w:color="auto" w:fill="auto"/>
          </w:tcPr>
          <w:p w14:paraId="67604174" w14:textId="0025B121" w:rsidR="0048364F" w:rsidRPr="00527785" w:rsidRDefault="00A93D02" w:rsidP="00527785">
            <w:pPr>
              <w:pStyle w:val="Tabletext"/>
            </w:pPr>
            <w:r>
              <w:t>13 December 2021</w:t>
            </w:r>
          </w:p>
        </w:tc>
      </w:tr>
      <w:tr w:rsidR="0048364F" w:rsidRPr="00527785" w14:paraId="6F6FC1F2" w14:textId="77777777" w:rsidTr="003B2EDC">
        <w:tc>
          <w:tcPr>
            <w:tcW w:w="1701" w:type="dxa"/>
            <w:tcBorders>
              <w:top w:val="single" w:sz="2" w:space="0" w:color="auto"/>
              <w:bottom w:val="single" w:sz="2" w:space="0" w:color="auto"/>
            </w:tcBorders>
            <w:shd w:val="clear" w:color="auto" w:fill="auto"/>
          </w:tcPr>
          <w:p w14:paraId="2D03F566" w14:textId="77777777" w:rsidR="0048364F" w:rsidRPr="00527785" w:rsidRDefault="0048364F" w:rsidP="00527785">
            <w:pPr>
              <w:pStyle w:val="Tabletext"/>
            </w:pPr>
            <w:r w:rsidRPr="00527785">
              <w:t xml:space="preserve">2.  </w:t>
            </w:r>
            <w:r w:rsidR="001F1CCC" w:rsidRPr="00527785">
              <w:t>Schedule 1</w:t>
            </w:r>
          </w:p>
        </w:tc>
        <w:tc>
          <w:tcPr>
            <w:tcW w:w="3828" w:type="dxa"/>
            <w:tcBorders>
              <w:top w:val="single" w:sz="2" w:space="0" w:color="auto"/>
              <w:bottom w:val="single" w:sz="2" w:space="0" w:color="auto"/>
            </w:tcBorders>
            <w:shd w:val="clear" w:color="auto" w:fill="auto"/>
          </w:tcPr>
          <w:p w14:paraId="0BEA1044" w14:textId="77777777" w:rsidR="007B3E3D" w:rsidRPr="00527785" w:rsidRDefault="007B3E3D" w:rsidP="00527785">
            <w:pPr>
              <w:pStyle w:val="Tabletext"/>
            </w:pPr>
            <w:r w:rsidRPr="00527785">
              <w:t>A single day to be fixed by Proclamation.</w:t>
            </w:r>
          </w:p>
          <w:p w14:paraId="2D7EBBC0" w14:textId="77777777" w:rsidR="0048364F" w:rsidRPr="00527785" w:rsidRDefault="007B3E3D" w:rsidP="00527785">
            <w:pPr>
              <w:pStyle w:val="Tabletext"/>
            </w:pPr>
            <w:r w:rsidRPr="00527785">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71F56D51" w14:textId="766A0C43" w:rsidR="0048364F" w:rsidRPr="00527785" w:rsidRDefault="00787F01" w:rsidP="00527785">
            <w:pPr>
              <w:pStyle w:val="Tabletext"/>
            </w:pPr>
            <w:r>
              <w:t>13 June 2022</w:t>
            </w:r>
            <w:bookmarkStart w:id="5" w:name="_GoBack"/>
            <w:bookmarkEnd w:id="5"/>
          </w:p>
        </w:tc>
      </w:tr>
      <w:tr w:rsidR="003B2EDC" w:rsidRPr="00527785" w14:paraId="578CDAA2" w14:textId="77777777" w:rsidTr="001F1CCC">
        <w:tc>
          <w:tcPr>
            <w:tcW w:w="1701" w:type="dxa"/>
            <w:tcBorders>
              <w:top w:val="single" w:sz="2" w:space="0" w:color="auto"/>
              <w:bottom w:val="single" w:sz="12" w:space="0" w:color="auto"/>
            </w:tcBorders>
            <w:shd w:val="clear" w:color="auto" w:fill="auto"/>
          </w:tcPr>
          <w:p w14:paraId="2D705521" w14:textId="77777777" w:rsidR="003B2EDC" w:rsidRPr="00527785" w:rsidRDefault="003B2EDC" w:rsidP="00527785">
            <w:pPr>
              <w:pStyle w:val="Tabletext"/>
            </w:pPr>
            <w:r w:rsidRPr="00527785">
              <w:t>3.</w:t>
            </w:r>
            <w:r w:rsidR="00064613" w:rsidRPr="00527785">
              <w:t xml:space="preserve"> </w:t>
            </w:r>
            <w:r w:rsidRPr="00527785">
              <w:t xml:space="preserve"> </w:t>
            </w:r>
            <w:r w:rsidR="00BD7EA9" w:rsidRPr="00527785">
              <w:t>Schedule 2</w:t>
            </w:r>
          </w:p>
        </w:tc>
        <w:tc>
          <w:tcPr>
            <w:tcW w:w="3828" w:type="dxa"/>
            <w:tcBorders>
              <w:top w:val="single" w:sz="2" w:space="0" w:color="auto"/>
              <w:bottom w:val="single" w:sz="12" w:space="0" w:color="auto"/>
            </w:tcBorders>
            <w:shd w:val="clear" w:color="auto" w:fill="auto"/>
          </w:tcPr>
          <w:p w14:paraId="497EA256" w14:textId="77777777" w:rsidR="003B2EDC" w:rsidRPr="00527785" w:rsidRDefault="00A824D4" w:rsidP="00527785">
            <w:pPr>
              <w:pStyle w:val="Tabletext"/>
            </w:pPr>
            <w:r w:rsidRPr="00527785">
              <w:t>The day after this Act receives the Royal Assent.</w:t>
            </w:r>
          </w:p>
        </w:tc>
        <w:tc>
          <w:tcPr>
            <w:tcW w:w="1582" w:type="dxa"/>
            <w:tcBorders>
              <w:top w:val="single" w:sz="2" w:space="0" w:color="auto"/>
              <w:bottom w:val="single" w:sz="12" w:space="0" w:color="auto"/>
            </w:tcBorders>
            <w:shd w:val="clear" w:color="auto" w:fill="auto"/>
          </w:tcPr>
          <w:p w14:paraId="1A26A4CC" w14:textId="0EBEF27F" w:rsidR="003B2EDC" w:rsidRPr="00527785" w:rsidRDefault="00A93D02" w:rsidP="00527785">
            <w:pPr>
              <w:pStyle w:val="Tabletext"/>
            </w:pPr>
            <w:r>
              <w:t>14 December 2021</w:t>
            </w:r>
          </w:p>
        </w:tc>
      </w:tr>
    </w:tbl>
    <w:p w14:paraId="51AC5F5A" w14:textId="77777777" w:rsidR="0048364F" w:rsidRPr="00527785" w:rsidRDefault="00201D27" w:rsidP="00527785">
      <w:pPr>
        <w:pStyle w:val="notetext"/>
      </w:pPr>
      <w:r w:rsidRPr="00527785">
        <w:t>Note:</w:t>
      </w:r>
      <w:r w:rsidRPr="00527785">
        <w:tab/>
        <w:t>This table relates only to the provisions of this Act as originally enacted. It will not be amended to deal with any later amendments of this Act.</w:t>
      </w:r>
    </w:p>
    <w:p w14:paraId="5CD2EC1D" w14:textId="77777777" w:rsidR="0048364F" w:rsidRPr="00527785" w:rsidRDefault="0048364F" w:rsidP="00527785">
      <w:pPr>
        <w:pStyle w:val="subsection"/>
      </w:pPr>
      <w:r w:rsidRPr="00527785">
        <w:tab/>
        <w:t>(2)</w:t>
      </w:r>
      <w:r w:rsidRPr="00527785">
        <w:tab/>
      </w:r>
      <w:r w:rsidR="00201D27" w:rsidRPr="00527785">
        <w:t xml:space="preserve">Any information in </w:t>
      </w:r>
      <w:r w:rsidR="00877D48" w:rsidRPr="00527785">
        <w:t>c</w:t>
      </w:r>
      <w:r w:rsidR="00201D27" w:rsidRPr="00527785">
        <w:t>olumn 3 of the table is not part of this Act. Information may be inserted in this column, or information in it may be edited, in any published version of this Act.</w:t>
      </w:r>
    </w:p>
    <w:p w14:paraId="22B90E5F" w14:textId="77777777" w:rsidR="0048364F" w:rsidRPr="00527785" w:rsidRDefault="0048364F" w:rsidP="00527785">
      <w:pPr>
        <w:pStyle w:val="ActHead5"/>
      </w:pPr>
      <w:bookmarkStart w:id="6" w:name="_Toc90473964"/>
      <w:r w:rsidRPr="00641448">
        <w:rPr>
          <w:rStyle w:val="CharSectno"/>
        </w:rPr>
        <w:t>3</w:t>
      </w:r>
      <w:r w:rsidRPr="00527785">
        <w:t xml:space="preserve">  Schedules</w:t>
      </w:r>
      <w:bookmarkEnd w:id="6"/>
    </w:p>
    <w:p w14:paraId="30691353" w14:textId="77777777" w:rsidR="0048364F" w:rsidRPr="00527785" w:rsidRDefault="0048364F" w:rsidP="00527785">
      <w:pPr>
        <w:pStyle w:val="subsection"/>
      </w:pPr>
      <w:r w:rsidRPr="00527785">
        <w:tab/>
      </w:r>
      <w:r w:rsidRPr="00527785">
        <w:tab/>
      </w:r>
      <w:r w:rsidR="00202618" w:rsidRPr="00527785">
        <w:t>Legislation that is specified in a Schedule to this Act is amended or repealed as set out in the applicable items in the Schedule concerned, and any other item in a Schedule to this Act has effect according to its terms.</w:t>
      </w:r>
    </w:p>
    <w:p w14:paraId="4A173590" w14:textId="77777777" w:rsidR="004653A7" w:rsidRPr="00527785" w:rsidRDefault="001F1CCC" w:rsidP="00527785">
      <w:pPr>
        <w:pStyle w:val="ActHead6"/>
        <w:pageBreakBefore/>
      </w:pPr>
      <w:bookmarkStart w:id="7" w:name="_Toc90473965"/>
      <w:bookmarkStart w:id="8" w:name="opcAmSched"/>
      <w:r w:rsidRPr="00641448">
        <w:rPr>
          <w:rStyle w:val="CharAmSchNo"/>
        </w:rPr>
        <w:lastRenderedPageBreak/>
        <w:t>Schedule 1</w:t>
      </w:r>
      <w:r w:rsidR="004653A7" w:rsidRPr="00527785">
        <w:t>—</w:t>
      </w:r>
      <w:r w:rsidR="004653A7" w:rsidRPr="00641448">
        <w:rPr>
          <w:rStyle w:val="CharAmSchText"/>
        </w:rPr>
        <w:t>Amendments</w:t>
      </w:r>
      <w:r w:rsidR="003B2EDC" w:rsidRPr="00641448">
        <w:rPr>
          <w:rStyle w:val="CharAmSchText"/>
        </w:rPr>
        <w:t xml:space="preserve"> relating to the Bonded Medical Program</w:t>
      </w:r>
      <w:bookmarkEnd w:id="7"/>
    </w:p>
    <w:bookmarkEnd w:id="8"/>
    <w:p w14:paraId="776EAA0E" w14:textId="77777777" w:rsidR="007B3E3D" w:rsidRPr="00641448" w:rsidRDefault="007B3E3D" w:rsidP="00527785">
      <w:pPr>
        <w:pStyle w:val="Header"/>
      </w:pPr>
      <w:r w:rsidRPr="00641448">
        <w:rPr>
          <w:rStyle w:val="CharAmPartNo"/>
        </w:rPr>
        <w:t xml:space="preserve"> </w:t>
      </w:r>
      <w:r w:rsidRPr="00641448">
        <w:rPr>
          <w:rStyle w:val="CharAmPartText"/>
        </w:rPr>
        <w:t xml:space="preserve"> </w:t>
      </w:r>
    </w:p>
    <w:p w14:paraId="6B7EC5A2" w14:textId="77777777" w:rsidR="001F1CCC" w:rsidRPr="00527785" w:rsidRDefault="001F1CCC" w:rsidP="00527785">
      <w:pPr>
        <w:pStyle w:val="ActHead9"/>
        <w:rPr>
          <w:i w:val="0"/>
        </w:rPr>
      </w:pPr>
      <w:bookmarkStart w:id="9" w:name="_Toc90473966"/>
      <w:r w:rsidRPr="00527785">
        <w:t>Health Insurance Act 1973</w:t>
      </w:r>
      <w:bookmarkEnd w:id="9"/>
    </w:p>
    <w:p w14:paraId="7970BD14" w14:textId="77777777" w:rsidR="004653A7" w:rsidRPr="00527785" w:rsidRDefault="000C196F" w:rsidP="00527785">
      <w:pPr>
        <w:pStyle w:val="ItemHead"/>
      </w:pPr>
      <w:r w:rsidRPr="00527785">
        <w:t>1</w:t>
      </w:r>
      <w:r w:rsidR="004653A7" w:rsidRPr="00527785">
        <w:t xml:space="preserve">  </w:t>
      </w:r>
      <w:r w:rsidR="001F1CCC" w:rsidRPr="00527785">
        <w:t>Subsection 3</w:t>
      </w:r>
      <w:r w:rsidR="004653A7" w:rsidRPr="00527785">
        <w:t>(1)</w:t>
      </w:r>
    </w:p>
    <w:p w14:paraId="75129163" w14:textId="77777777" w:rsidR="004653A7" w:rsidRPr="00527785" w:rsidRDefault="004653A7" w:rsidP="00527785">
      <w:pPr>
        <w:pStyle w:val="Item"/>
      </w:pPr>
      <w:r w:rsidRPr="00527785">
        <w:t>Insert:</w:t>
      </w:r>
    </w:p>
    <w:p w14:paraId="64607D2C" w14:textId="77777777" w:rsidR="004B1563" w:rsidRPr="00527785" w:rsidRDefault="004B1563" w:rsidP="00527785">
      <w:pPr>
        <w:pStyle w:val="Definition"/>
        <w:rPr>
          <w:b/>
          <w:i/>
        </w:rPr>
      </w:pPr>
      <w:r w:rsidRPr="00527785">
        <w:rPr>
          <w:b/>
          <w:i/>
        </w:rPr>
        <w:t>extended compliance determination</w:t>
      </w:r>
      <w:r w:rsidRPr="00527785">
        <w:t xml:space="preserve"> has the meaning given by </w:t>
      </w:r>
      <w:r w:rsidR="00001575" w:rsidRPr="00527785">
        <w:t>subsection 1</w:t>
      </w:r>
      <w:r w:rsidRPr="00527785">
        <w:t>24ZUA(1).</w:t>
      </w:r>
    </w:p>
    <w:p w14:paraId="64AEE4B6" w14:textId="77777777" w:rsidR="007A74C4" w:rsidRPr="00527785" w:rsidRDefault="004653A7" w:rsidP="00527785">
      <w:pPr>
        <w:pStyle w:val="Definition"/>
      </w:pPr>
      <w:r w:rsidRPr="00527785">
        <w:rPr>
          <w:b/>
          <w:i/>
        </w:rPr>
        <w:t>RoSO compliance period</w:t>
      </w:r>
      <w:r w:rsidRPr="00527785">
        <w:t xml:space="preserve"> means the period referred to in </w:t>
      </w:r>
      <w:r w:rsidR="00BD7EA9" w:rsidRPr="00527785">
        <w:t>paragraph 1</w:t>
      </w:r>
      <w:r w:rsidRPr="00527785">
        <w:t>24ZF(2)(a).</w:t>
      </w:r>
    </w:p>
    <w:p w14:paraId="24891141" w14:textId="77777777" w:rsidR="004653A7" w:rsidRPr="00527785" w:rsidRDefault="000C196F" w:rsidP="00527785">
      <w:pPr>
        <w:pStyle w:val="ItemHead"/>
      </w:pPr>
      <w:r w:rsidRPr="00527785">
        <w:t>2</w:t>
      </w:r>
      <w:r w:rsidR="004653A7" w:rsidRPr="00527785">
        <w:t xml:space="preserve">  </w:t>
      </w:r>
      <w:r w:rsidR="00BD7EA9" w:rsidRPr="00527785">
        <w:t>Subsection 1</w:t>
      </w:r>
      <w:r w:rsidR="004653A7" w:rsidRPr="00527785">
        <w:t>24ZE(4)</w:t>
      </w:r>
    </w:p>
    <w:p w14:paraId="3967BD1C" w14:textId="77777777" w:rsidR="004653A7" w:rsidRPr="00527785" w:rsidRDefault="004653A7" w:rsidP="00527785">
      <w:pPr>
        <w:pStyle w:val="Item"/>
      </w:pPr>
      <w:r w:rsidRPr="00527785">
        <w:t>Repeal the subsection, substitute:</w:t>
      </w:r>
    </w:p>
    <w:p w14:paraId="5BCEB47C" w14:textId="77777777" w:rsidR="004653A7" w:rsidRPr="00527785" w:rsidRDefault="004653A7" w:rsidP="00527785">
      <w:pPr>
        <w:pStyle w:val="SubsectionHead"/>
      </w:pPr>
      <w:r w:rsidRPr="00527785">
        <w:t>When a person ceases to be a bonded participant</w:t>
      </w:r>
    </w:p>
    <w:p w14:paraId="23EEE6AB" w14:textId="77777777" w:rsidR="004653A7" w:rsidRPr="00527785" w:rsidRDefault="006C4516" w:rsidP="00527785">
      <w:pPr>
        <w:pStyle w:val="subsection"/>
      </w:pPr>
      <w:r w:rsidRPr="00527785">
        <w:tab/>
      </w:r>
      <w:r w:rsidR="004653A7" w:rsidRPr="00527785">
        <w:t>(4)</w:t>
      </w:r>
      <w:r w:rsidR="004653A7" w:rsidRPr="00527785">
        <w:tab/>
        <w:t>If:</w:t>
      </w:r>
    </w:p>
    <w:p w14:paraId="1F13FDFF" w14:textId="77777777" w:rsidR="004653A7" w:rsidRPr="00527785" w:rsidRDefault="004653A7" w:rsidP="00527785">
      <w:pPr>
        <w:pStyle w:val="paragraph"/>
      </w:pPr>
      <w:r w:rsidRPr="00527785">
        <w:tab/>
        <w:t>(a)</w:t>
      </w:r>
      <w:r w:rsidRPr="00527785">
        <w:tab/>
        <w:t>a person is a bonded participant; and</w:t>
      </w:r>
    </w:p>
    <w:p w14:paraId="5D03EB3D" w14:textId="77777777" w:rsidR="004653A7" w:rsidRPr="00527785" w:rsidRDefault="004653A7" w:rsidP="00527785">
      <w:pPr>
        <w:pStyle w:val="paragraph"/>
      </w:pPr>
      <w:r w:rsidRPr="00527785">
        <w:tab/>
        <w:t>(b)</w:t>
      </w:r>
      <w:r w:rsidRPr="00527785">
        <w:tab/>
        <w:t>any of the following events occur:</w:t>
      </w:r>
    </w:p>
    <w:p w14:paraId="7A646790" w14:textId="77777777" w:rsidR="006C4516" w:rsidRPr="00527785" w:rsidRDefault="004653A7" w:rsidP="00527785">
      <w:pPr>
        <w:pStyle w:val="paragraphsub"/>
      </w:pPr>
      <w:r w:rsidRPr="00527785">
        <w:tab/>
      </w:r>
      <w:r w:rsidR="006C4516" w:rsidRPr="00527785">
        <w:t>(i)</w:t>
      </w:r>
      <w:r w:rsidR="006C4516" w:rsidRPr="00527785">
        <w:tab/>
        <w:t>the person completes their return of service obligation;</w:t>
      </w:r>
    </w:p>
    <w:p w14:paraId="78E5E86F" w14:textId="77777777" w:rsidR="006C4516" w:rsidRPr="00527785" w:rsidRDefault="006C4516" w:rsidP="00527785">
      <w:pPr>
        <w:pStyle w:val="paragraphsub"/>
      </w:pPr>
      <w:r w:rsidRPr="00527785">
        <w:tab/>
        <w:t>(ii)</w:t>
      </w:r>
      <w:r w:rsidRPr="00527785">
        <w:tab/>
        <w:t>the person withdraws from, or is barred from, a course of study in medicine at an Australian university;</w:t>
      </w:r>
    </w:p>
    <w:p w14:paraId="2712E489" w14:textId="77777777" w:rsidR="006C4516" w:rsidRPr="00527785" w:rsidRDefault="006C4516" w:rsidP="00527785">
      <w:pPr>
        <w:pStyle w:val="paragraphsub"/>
      </w:pPr>
      <w:r w:rsidRPr="00527785">
        <w:tab/>
        <w:t>(iii)</w:t>
      </w:r>
      <w:r w:rsidRPr="00527785">
        <w:tab/>
        <w:t xml:space="preserve">the person breaches the condition mentioned in </w:t>
      </w:r>
      <w:r w:rsidR="00BD7EA9" w:rsidRPr="00527785">
        <w:t>paragraph 1</w:t>
      </w:r>
      <w:r w:rsidRPr="00527785">
        <w:t>24ZG(1)(c);</w:t>
      </w:r>
    </w:p>
    <w:p w14:paraId="1AD61923" w14:textId="77777777" w:rsidR="006C4516" w:rsidRPr="00527785" w:rsidRDefault="006C4516" w:rsidP="00527785">
      <w:pPr>
        <w:pStyle w:val="paragraphsub"/>
      </w:pPr>
      <w:r w:rsidRPr="00527785">
        <w:tab/>
        <w:t>(</w:t>
      </w:r>
      <w:r w:rsidR="007C791C" w:rsidRPr="00527785">
        <w:t>i</w:t>
      </w:r>
      <w:r w:rsidRPr="00527785">
        <w:t>v)</w:t>
      </w:r>
      <w:r w:rsidRPr="00527785">
        <w:tab/>
        <w:t xml:space="preserve">the person withdraws from the Bonded Medical Program in accordance with </w:t>
      </w:r>
      <w:r w:rsidR="00BD7EA9" w:rsidRPr="00527785">
        <w:t>section 1</w:t>
      </w:r>
      <w:r w:rsidRPr="00527785">
        <w:t>24ZP;</w:t>
      </w:r>
    </w:p>
    <w:p w14:paraId="228F247D" w14:textId="77777777" w:rsidR="006C4516" w:rsidRPr="00527785" w:rsidRDefault="006C4516" w:rsidP="00527785">
      <w:pPr>
        <w:pStyle w:val="paragraphsub"/>
      </w:pPr>
      <w:r w:rsidRPr="00527785">
        <w:tab/>
        <w:t>(v)</w:t>
      </w:r>
      <w:r w:rsidRPr="00527785">
        <w:tab/>
        <w:t>the person dies;</w:t>
      </w:r>
    </w:p>
    <w:p w14:paraId="6877A1E7" w14:textId="77777777" w:rsidR="006C4516" w:rsidRPr="00527785" w:rsidRDefault="006C4516" w:rsidP="00527785">
      <w:pPr>
        <w:pStyle w:val="paragraphsub"/>
      </w:pPr>
      <w:r w:rsidRPr="00527785">
        <w:tab/>
        <w:t>(vi)</w:t>
      </w:r>
      <w:r w:rsidRPr="00527785">
        <w:tab/>
        <w:t xml:space="preserve">the Secretary makes a determination under </w:t>
      </w:r>
      <w:r w:rsidR="00001575" w:rsidRPr="00527785">
        <w:t>subsection 1</w:t>
      </w:r>
      <w:r w:rsidRPr="00527785">
        <w:t>24ZEA(3) that exceptional circumstances apply in relation to the person;</w:t>
      </w:r>
    </w:p>
    <w:p w14:paraId="508B1A98" w14:textId="77777777" w:rsidR="004653A7" w:rsidRPr="00527785" w:rsidRDefault="004653A7" w:rsidP="00527785">
      <w:pPr>
        <w:pStyle w:val="subsection2"/>
      </w:pPr>
      <w:r w:rsidRPr="00527785">
        <w:t xml:space="preserve">the person ceases to be a </w:t>
      </w:r>
      <w:r w:rsidRPr="00527785">
        <w:rPr>
          <w:b/>
          <w:i/>
        </w:rPr>
        <w:t>bonded participant</w:t>
      </w:r>
      <w:r w:rsidRPr="00527785">
        <w:t xml:space="preserve"> immediately after the first of those events occurs.</w:t>
      </w:r>
    </w:p>
    <w:p w14:paraId="038826D8" w14:textId="77777777" w:rsidR="00C76560" w:rsidRPr="00527785" w:rsidRDefault="000C196F" w:rsidP="00527785">
      <w:pPr>
        <w:pStyle w:val="ItemHead"/>
      </w:pPr>
      <w:r w:rsidRPr="00527785">
        <w:lastRenderedPageBreak/>
        <w:t>3</w:t>
      </w:r>
      <w:r w:rsidR="00C76560" w:rsidRPr="00527785">
        <w:t xml:space="preserve">  At the end of Subdivision </w:t>
      </w:r>
      <w:r w:rsidR="00585AAA" w:rsidRPr="00527785">
        <w:t>A</w:t>
      </w:r>
      <w:r w:rsidR="00C76560" w:rsidRPr="00527785">
        <w:t xml:space="preserve"> of </w:t>
      </w:r>
      <w:r w:rsidR="00BE05BA" w:rsidRPr="00527785">
        <w:t>Division 1</w:t>
      </w:r>
      <w:r w:rsidR="00C76560" w:rsidRPr="00527785">
        <w:t xml:space="preserve"> of </w:t>
      </w:r>
      <w:r w:rsidR="002020CD" w:rsidRPr="00527785">
        <w:t>Part V</w:t>
      </w:r>
      <w:r w:rsidR="00C76560" w:rsidRPr="00527785">
        <w:t>D</w:t>
      </w:r>
    </w:p>
    <w:p w14:paraId="1946D5FB" w14:textId="77777777" w:rsidR="00C76560" w:rsidRPr="00527785" w:rsidRDefault="00C76560" w:rsidP="00527785">
      <w:pPr>
        <w:pStyle w:val="Item"/>
      </w:pPr>
      <w:r w:rsidRPr="00527785">
        <w:t>Add:</w:t>
      </w:r>
    </w:p>
    <w:p w14:paraId="4D8BC9C9" w14:textId="77777777" w:rsidR="00C76560" w:rsidRPr="00527785" w:rsidRDefault="00C76560" w:rsidP="00527785">
      <w:pPr>
        <w:pStyle w:val="ActHead5"/>
      </w:pPr>
      <w:bookmarkStart w:id="10" w:name="_Toc90473967"/>
      <w:r w:rsidRPr="00641448">
        <w:rPr>
          <w:rStyle w:val="CharSectno"/>
        </w:rPr>
        <w:t>124ZEA</w:t>
      </w:r>
      <w:r w:rsidRPr="00527785">
        <w:t xml:space="preserve">  Determination that exceptional circumstances apply in relation to a person</w:t>
      </w:r>
      <w:bookmarkEnd w:id="10"/>
    </w:p>
    <w:p w14:paraId="06C9086D" w14:textId="77777777" w:rsidR="00D02974" w:rsidRPr="00527785" w:rsidRDefault="00C76560" w:rsidP="00527785">
      <w:pPr>
        <w:pStyle w:val="subsection"/>
      </w:pPr>
      <w:bookmarkStart w:id="11" w:name="_Hlk75350415"/>
      <w:r w:rsidRPr="00527785">
        <w:tab/>
        <w:t>(1)</w:t>
      </w:r>
      <w:r w:rsidRPr="00527785">
        <w:tab/>
      </w:r>
      <w:r w:rsidR="00D02974" w:rsidRPr="00527785">
        <w:t>If:</w:t>
      </w:r>
    </w:p>
    <w:p w14:paraId="6955005B" w14:textId="77777777" w:rsidR="00D02974" w:rsidRPr="00527785" w:rsidRDefault="00D02974" w:rsidP="00527785">
      <w:pPr>
        <w:pStyle w:val="paragraph"/>
      </w:pPr>
      <w:r w:rsidRPr="00527785">
        <w:tab/>
        <w:t>(a)</w:t>
      </w:r>
      <w:r w:rsidRPr="00527785">
        <w:tab/>
        <w:t xml:space="preserve">a person (the </w:t>
      </w:r>
      <w:r w:rsidRPr="00527785">
        <w:rPr>
          <w:b/>
          <w:i/>
        </w:rPr>
        <w:t>affected person</w:t>
      </w:r>
      <w:r w:rsidRPr="00527785">
        <w:t>) is or was a bonded participant; or</w:t>
      </w:r>
    </w:p>
    <w:p w14:paraId="7CFB9D30" w14:textId="77777777" w:rsidR="00992357" w:rsidRPr="00527785" w:rsidRDefault="00D02974" w:rsidP="00527785">
      <w:pPr>
        <w:pStyle w:val="paragraph"/>
      </w:pPr>
      <w:r w:rsidRPr="00527785">
        <w:tab/>
        <w:t>(b)</w:t>
      </w:r>
      <w:r w:rsidRPr="00527785">
        <w:tab/>
      </w:r>
      <w:r w:rsidR="00DF3D3D" w:rsidRPr="00527785">
        <w:t xml:space="preserve">a person </w:t>
      </w:r>
      <w:r w:rsidRPr="00527785">
        <w:t>is a legal personal representative of an affected person who</w:t>
      </w:r>
      <w:r w:rsidR="00992357" w:rsidRPr="00527785">
        <w:t>:</w:t>
      </w:r>
    </w:p>
    <w:p w14:paraId="5BCA3D7C" w14:textId="77777777" w:rsidR="00992357" w:rsidRPr="00527785" w:rsidRDefault="00992357" w:rsidP="00527785">
      <w:pPr>
        <w:pStyle w:val="paragraphsub"/>
      </w:pPr>
      <w:r w:rsidRPr="00527785">
        <w:tab/>
        <w:t>(i)</w:t>
      </w:r>
      <w:r w:rsidRPr="00527785">
        <w:tab/>
        <w:t xml:space="preserve">is </w:t>
      </w:r>
      <w:r w:rsidR="00D02974" w:rsidRPr="00527785">
        <w:t>deceased</w:t>
      </w:r>
      <w:r w:rsidRPr="00527785">
        <w:t>; or</w:t>
      </w:r>
    </w:p>
    <w:p w14:paraId="78A5B268" w14:textId="77777777" w:rsidR="00D02974" w:rsidRPr="00527785" w:rsidRDefault="00992357" w:rsidP="00527785">
      <w:pPr>
        <w:pStyle w:val="paragraphsub"/>
      </w:pPr>
      <w:r w:rsidRPr="00527785">
        <w:tab/>
        <w:t>(ii)</w:t>
      </w:r>
      <w:r w:rsidRPr="00527785">
        <w:tab/>
        <w:t>lacks capacity to make an application under this section</w:t>
      </w:r>
      <w:r w:rsidR="00D02974" w:rsidRPr="00527785">
        <w:t>;</w:t>
      </w:r>
    </w:p>
    <w:p w14:paraId="07BA435C" w14:textId="77777777" w:rsidR="00C76560" w:rsidRPr="00527785" w:rsidRDefault="00D02974" w:rsidP="00527785">
      <w:pPr>
        <w:pStyle w:val="subsection2"/>
      </w:pPr>
      <w:r w:rsidRPr="00527785">
        <w:t>the affected person</w:t>
      </w:r>
      <w:r w:rsidR="0095644F" w:rsidRPr="00527785">
        <w:t>,</w:t>
      </w:r>
      <w:r w:rsidRPr="00527785">
        <w:t xml:space="preserve"> or the legal personal representative</w:t>
      </w:r>
      <w:r w:rsidR="0095644F" w:rsidRPr="00527785">
        <w:t>,</w:t>
      </w:r>
      <w:r w:rsidRPr="00527785">
        <w:t xml:space="preserve"> </w:t>
      </w:r>
      <w:r w:rsidR="00C76560" w:rsidRPr="00527785">
        <w:t xml:space="preserve">may apply to the Secretary for a determination </w:t>
      </w:r>
      <w:r w:rsidR="00C60986" w:rsidRPr="00527785">
        <w:t xml:space="preserve">that </w:t>
      </w:r>
      <w:r w:rsidR="00C76560" w:rsidRPr="00527785">
        <w:t xml:space="preserve">exceptional circumstances apply in relation to the </w:t>
      </w:r>
      <w:r w:rsidR="00793B23" w:rsidRPr="00527785">
        <w:t xml:space="preserve">affected </w:t>
      </w:r>
      <w:r w:rsidR="00C76560" w:rsidRPr="00527785">
        <w:t>person</w:t>
      </w:r>
      <w:r w:rsidR="00745451" w:rsidRPr="00527785">
        <w:t>.</w:t>
      </w:r>
    </w:p>
    <w:bookmarkEnd w:id="11"/>
    <w:p w14:paraId="0FB6D267" w14:textId="77777777" w:rsidR="00C76560" w:rsidRPr="00527785" w:rsidRDefault="00C76560" w:rsidP="00527785">
      <w:pPr>
        <w:pStyle w:val="subsection"/>
      </w:pPr>
      <w:r w:rsidRPr="00527785">
        <w:tab/>
        <w:t>(2)</w:t>
      </w:r>
      <w:r w:rsidRPr="00527785">
        <w:tab/>
        <w:t>The application must:</w:t>
      </w:r>
    </w:p>
    <w:p w14:paraId="73B272CF" w14:textId="77777777" w:rsidR="00C76560" w:rsidRPr="00527785" w:rsidRDefault="00C76560" w:rsidP="00527785">
      <w:pPr>
        <w:pStyle w:val="paragraph"/>
      </w:pPr>
      <w:r w:rsidRPr="00527785">
        <w:tab/>
        <w:t>(a)</w:t>
      </w:r>
      <w:r w:rsidRPr="00527785">
        <w:tab/>
        <w:t>be made in writing; and</w:t>
      </w:r>
    </w:p>
    <w:p w14:paraId="1FEB74A6" w14:textId="77777777" w:rsidR="00C76560" w:rsidRPr="00527785" w:rsidRDefault="00C76560" w:rsidP="00527785">
      <w:pPr>
        <w:pStyle w:val="paragraph"/>
      </w:pPr>
      <w:r w:rsidRPr="00527785">
        <w:tab/>
        <w:t>(b)</w:t>
      </w:r>
      <w:r w:rsidRPr="00527785">
        <w:tab/>
        <w:t xml:space="preserve">set out the exceptional circumstances that apply in relation to the </w:t>
      </w:r>
      <w:r w:rsidR="00793B23" w:rsidRPr="00527785">
        <w:t>affected</w:t>
      </w:r>
      <w:r w:rsidR="001106FB" w:rsidRPr="00527785">
        <w:t xml:space="preserve"> </w:t>
      </w:r>
      <w:r w:rsidRPr="00527785">
        <w:t>person;</w:t>
      </w:r>
      <w:r w:rsidR="007215E7" w:rsidRPr="00527785">
        <w:t xml:space="preserve"> and</w:t>
      </w:r>
    </w:p>
    <w:p w14:paraId="26E6CB1D" w14:textId="77777777" w:rsidR="00C76560" w:rsidRPr="00527785" w:rsidRDefault="00C76560" w:rsidP="00527785">
      <w:pPr>
        <w:pStyle w:val="paragraph"/>
      </w:pPr>
      <w:r w:rsidRPr="00527785">
        <w:tab/>
        <w:t>(c)</w:t>
      </w:r>
      <w:r w:rsidRPr="00527785">
        <w:tab/>
        <w:t>set out any other information specified in the Bonded Medical Program rules; and</w:t>
      </w:r>
    </w:p>
    <w:p w14:paraId="7F0AE3F5" w14:textId="77777777" w:rsidR="00C76560" w:rsidRPr="00527785" w:rsidRDefault="00C76560" w:rsidP="00527785">
      <w:pPr>
        <w:pStyle w:val="paragraph"/>
      </w:pPr>
      <w:r w:rsidRPr="00527785">
        <w:tab/>
        <w:t>(d)</w:t>
      </w:r>
      <w:r w:rsidRPr="00527785">
        <w:tab/>
        <w:t>be accompanied by any documents specified in the Bonded Medical Program rules.</w:t>
      </w:r>
    </w:p>
    <w:p w14:paraId="5FD838B2" w14:textId="77777777" w:rsidR="00C76560" w:rsidRPr="00527785" w:rsidRDefault="00C76560" w:rsidP="00527785">
      <w:pPr>
        <w:pStyle w:val="subsection"/>
      </w:pPr>
      <w:r w:rsidRPr="00527785">
        <w:tab/>
        <w:t>(3)</w:t>
      </w:r>
      <w:r w:rsidRPr="00527785">
        <w:tab/>
        <w:t xml:space="preserve">If </w:t>
      </w:r>
      <w:r w:rsidR="001106FB" w:rsidRPr="00527785">
        <w:t>a</w:t>
      </w:r>
      <w:r w:rsidRPr="00527785">
        <w:t>n</w:t>
      </w:r>
      <w:r w:rsidR="001106FB" w:rsidRPr="00527785">
        <w:t xml:space="preserve"> applicant</w:t>
      </w:r>
      <w:r w:rsidRPr="00527785">
        <w:t xml:space="preserve"> makes an application under </w:t>
      </w:r>
      <w:r w:rsidR="00001575" w:rsidRPr="00527785">
        <w:t>subsection (</w:t>
      </w:r>
      <w:r w:rsidRPr="00527785">
        <w:t>1), the Secretary m</w:t>
      </w:r>
      <w:r w:rsidR="00D500A5" w:rsidRPr="00527785">
        <w:t>ay</w:t>
      </w:r>
      <w:r w:rsidRPr="00527785">
        <w:t xml:space="preserve"> determine that exceptional circumstances apply in relation to the</w:t>
      </w:r>
      <w:r w:rsidR="001106FB" w:rsidRPr="00527785">
        <w:t xml:space="preserve"> </w:t>
      </w:r>
      <w:r w:rsidR="00793B23" w:rsidRPr="00527785">
        <w:t>affected</w:t>
      </w:r>
      <w:r w:rsidRPr="00527785">
        <w:t xml:space="preserve"> person.</w:t>
      </w:r>
    </w:p>
    <w:p w14:paraId="0503E6E6" w14:textId="77777777" w:rsidR="00745451" w:rsidRPr="00527785" w:rsidRDefault="00C76560" w:rsidP="00527785">
      <w:pPr>
        <w:pStyle w:val="subsection"/>
      </w:pPr>
      <w:r w:rsidRPr="00527785">
        <w:tab/>
        <w:t>(4)</w:t>
      </w:r>
      <w:r w:rsidRPr="00527785">
        <w:tab/>
        <w:t xml:space="preserve">In determining whether exceptional circumstances apply in relation to the </w:t>
      </w:r>
      <w:r w:rsidR="00793B23" w:rsidRPr="00527785">
        <w:t>affected</w:t>
      </w:r>
      <w:r w:rsidR="001106FB" w:rsidRPr="00527785">
        <w:t xml:space="preserve"> </w:t>
      </w:r>
      <w:r w:rsidRPr="00527785">
        <w:t xml:space="preserve">person, the Secretary </w:t>
      </w:r>
      <w:r w:rsidR="009B11A7" w:rsidRPr="00527785">
        <w:t>m</w:t>
      </w:r>
      <w:r w:rsidR="00992357" w:rsidRPr="00527785">
        <w:t>ust</w:t>
      </w:r>
      <w:r w:rsidRPr="00527785">
        <w:t xml:space="preserve"> have regard to </w:t>
      </w:r>
      <w:r w:rsidR="00745451" w:rsidRPr="00527785">
        <w:t>any matter specified in the Bonded Medical Program rules.</w:t>
      </w:r>
    </w:p>
    <w:p w14:paraId="01BDBE0E" w14:textId="77777777" w:rsidR="00C76560" w:rsidRPr="00527785" w:rsidRDefault="00C76560" w:rsidP="00527785">
      <w:pPr>
        <w:pStyle w:val="subsection"/>
      </w:pPr>
      <w:r w:rsidRPr="00527785">
        <w:tab/>
        <w:t>(5)</w:t>
      </w:r>
      <w:r w:rsidRPr="00527785">
        <w:tab/>
        <w:t xml:space="preserve">If the Secretary makes the determination under </w:t>
      </w:r>
      <w:r w:rsidR="00001575" w:rsidRPr="00527785">
        <w:t>subsection (</w:t>
      </w:r>
      <w:r w:rsidRPr="00527785">
        <w:t xml:space="preserve">3) </w:t>
      </w:r>
      <w:r w:rsidR="00C60986" w:rsidRPr="00527785">
        <w:t xml:space="preserve">that exceptional circumstances apply </w:t>
      </w:r>
      <w:r w:rsidRPr="00527785">
        <w:t xml:space="preserve">in relation to the </w:t>
      </w:r>
      <w:r w:rsidR="00793B23" w:rsidRPr="00527785">
        <w:t xml:space="preserve">affected </w:t>
      </w:r>
      <w:r w:rsidRPr="00527785">
        <w:t>person, the Secretary must:</w:t>
      </w:r>
    </w:p>
    <w:p w14:paraId="6730D0E9" w14:textId="77777777" w:rsidR="00C76560" w:rsidRPr="00527785" w:rsidRDefault="00C76560" w:rsidP="00527785">
      <w:pPr>
        <w:pStyle w:val="paragraph"/>
      </w:pPr>
      <w:r w:rsidRPr="00527785">
        <w:tab/>
        <w:t>(a)</w:t>
      </w:r>
      <w:r w:rsidRPr="00527785">
        <w:tab/>
        <w:t xml:space="preserve">give the </w:t>
      </w:r>
      <w:r w:rsidR="001106FB" w:rsidRPr="00527785">
        <w:t>applicant</w:t>
      </w:r>
      <w:r w:rsidRPr="00527785">
        <w:t xml:space="preserve"> written notice of the determination; and</w:t>
      </w:r>
    </w:p>
    <w:p w14:paraId="56CB72D5" w14:textId="77777777" w:rsidR="00C60986" w:rsidRPr="00527785" w:rsidRDefault="00C60986" w:rsidP="00527785">
      <w:pPr>
        <w:pStyle w:val="paragraph"/>
      </w:pPr>
      <w:r w:rsidRPr="00527785">
        <w:tab/>
        <w:t>(b)</w:t>
      </w:r>
      <w:r w:rsidRPr="00527785">
        <w:tab/>
        <w:t xml:space="preserve">state in the notice </w:t>
      </w:r>
      <w:r w:rsidR="0066142B" w:rsidRPr="00527785">
        <w:t>that</w:t>
      </w:r>
      <w:r w:rsidRPr="00527785">
        <w:t xml:space="preserve"> the Secretary is satisfied that:</w:t>
      </w:r>
    </w:p>
    <w:p w14:paraId="56012D58" w14:textId="77777777" w:rsidR="00C60986" w:rsidRPr="00527785" w:rsidRDefault="00C60986" w:rsidP="00527785">
      <w:pPr>
        <w:pStyle w:val="paragraphsub"/>
      </w:pPr>
      <w:r w:rsidRPr="00527785">
        <w:lastRenderedPageBreak/>
        <w:tab/>
        <w:t>(i)</w:t>
      </w:r>
      <w:r w:rsidRPr="00527785">
        <w:tab/>
        <w:t xml:space="preserve">the exceptional circumstances will prevent the </w:t>
      </w:r>
      <w:r w:rsidR="00793B23" w:rsidRPr="00527785">
        <w:t xml:space="preserve">affected </w:t>
      </w:r>
      <w:r w:rsidRPr="00527785">
        <w:t xml:space="preserve">person from complying with </w:t>
      </w:r>
      <w:r w:rsidR="00BF036A" w:rsidRPr="00527785">
        <w:t xml:space="preserve">the condition mentioned in </w:t>
      </w:r>
      <w:r w:rsidR="00BD7EA9" w:rsidRPr="00527785">
        <w:t>paragraph 1</w:t>
      </w:r>
      <w:r w:rsidR="00BF036A" w:rsidRPr="00527785">
        <w:t>24ZG(1)(a) or (c)</w:t>
      </w:r>
      <w:r w:rsidRPr="00527785">
        <w:t>; or</w:t>
      </w:r>
    </w:p>
    <w:p w14:paraId="06356C41" w14:textId="77777777" w:rsidR="00C60986" w:rsidRPr="00527785" w:rsidRDefault="00C60986" w:rsidP="00527785">
      <w:pPr>
        <w:pStyle w:val="paragraphsub"/>
      </w:pPr>
      <w:r w:rsidRPr="00527785">
        <w:tab/>
        <w:t>(ii)</w:t>
      </w:r>
      <w:r w:rsidRPr="00527785">
        <w:tab/>
        <w:t xml:space="preserve">the </w:t>
      </w:r>
      <w:r w:rsidR="00E23DFB" w:rsidRPr="00527785">
        <w:t>affected</w:t>
      </w:r>
      <w:r w:rsidR="001106FB" w:rsidRPr="00527785">
        <w:t xml:space="preserve"> </w:t>
      </w:r>
      <w:r w:rsidRPr="00527785">
        <w:t xml:space="preserve">person breached a condition mentioned in </w:t>
      </w:r>
      <w:r w:rsidR="00BD7EA9" w:rsidRPr="00527785">
        <w:t>paragraph 1</w:t>
      </w:r>
      <w:r w:rsidR="00BF036A" w:rsidRPr="00527785">
        <w:t>24ZG(1)(a) or (c)</w:t>
      </w:r>
      <w:r w:rsidRPr="00527785">
        <w:t xml:space="preserve"> as a result of the exceptional circumstances; or</w:t>
      </w:r>
    </w:p>
    <w:p w14:paraId="4A86A093" w14:textId="77777777" w:rsidR="00C60986" w:rsidRPr="00527785" w:rsidRDefault="00C60986" w:rsidP="00527785">
      <w:pPr>
        <w:pStyle w:val="paragraphsub"/>
      </w:pPr>
      <w:r w:rsidRPr="00527785">
        <w:tab/>
        <w:t>(iii)</w:t>
      </w:r>
      <w:r w:rsidRPr="00527785">
        <w:tab/>
        <w:t xml:space="preserve">the </w:t>
      </w:r>
      <w:r w:rsidR="00E23DFB" w:rsidRPr="00527785">
        <w:t xml:space="preserve">affected </w:t>
      </w:r>
      <w:r w:rsidRPr="00527785">
        <w:t xml:space="preserve">person withdrew from the Bonded Medical Program under </w:t>
      </w:r>
      <w:r w:rsidR="00BD7EA9" w:rsidRPr="00527785">
        <w:t>section 1</w:t>
      </w:r>
      <w:r w:rsidRPr="00527785">
        <w:t>24ZP as a result of the exceptional circumstances; and</w:t>
      </w:r>
    </w:p>
    <w:p w14:paraId="29CB12A0" w14:textId="77777777" w:rsidR="00C60986" w:rsidRPr="00527785" w:rsidRDefault="00C76560" w:rsidP="00527785">
      <w:pPr>
        <w:pStyle w:val="paragraph"/>
      </w:pPr>
      <w:r w:rsidRPr="00527785">
        <w:tab/>
        <w:t>(</w:t>
      </w:r>
      <w:r w:rsidR="00C60986" w:rsidRPr="00527785">
        <w:t>c</w:t>
      </w:r>
      <w:r w:rsidRPr="00527785">
        <w:t>)</w:t>
      </w:r>
      <w:r w:rsidRPr="00527785">
        <w:tab/>
        <w:t>set out, in the notice, the effect of</w:t>
      </w:r>
      <w:r w:rsidR="00C60986" w:rsidRPr="00527785">
        <w:t xml:space="preserve"> </w:t>
      </w:r>
      <w:r w:rsidR="00BE05BA" w:rsidRPr="00527785">
        <w:t>sub</w:t>
      </w:r>
      <w:r w:rsidR="00BD7EA9" w:rsidRPr="00527785">
        <w:t>paragraph 1</w:t>
      </w:r>
      <w:r w:rsidR="00BF036A" w:rsidRPr="00527785">
        <w:t xml:space="preserve">24ZE(4)(b)(vi) and </w:t>
      </w:r>
      <w:r w:rsidR="00C60986" w:rsidRPr="00527785">
        <w:t>whichever of the following provisions is applicable</w:t>
      </w:r>
      <w:r w:rsidR="00BF036A" w:rsidRPr="00527785">
        <w:t xml:space="preserve"> in relation to the </w:t>
      </w:r>
      <w:r w:rsidR="00E23DFB" w:rsidRPr="00527785">
        <w:t xml:space="preserve">affected </w:t>
      </w:r>
      <w:r w:rsidR="00BF036A" w:rsidRPr="00527785">
        <w:t>person</w:t>
      </w:r>
      <w:r w:rsidR="00C60986" w:rsidRPr="00527785">
        <w:t>:</w:t>
      </w:r>
    </w:p>
    <w:p w14:paraId="6E965B30" w14:textId="77777777" w:rsidR="00745451" w:rsidRPr="00527785" w:rsidRDefault="00745451" w:rsidP="00527785">
      <w:pPr>
        <w:pStyle w:val="paragraphsub"/>
      </w:pPr>
      <w:r w:rsidRPr="00527785">
        <w:tab/>
        <w:t>(i)</w:t>
      </w:r>
      <w:r w:rsidRPr="00527785">
        <w:tab/>
      </w:r>
      <w:r w:rsidR="00001575" w:rsidRPr="00527785">
        <w:t>subsection 1</w:t>
      </w:r>
      <w:r w:rsidR="00585AAA" w:rsidRPr="00527785">
        <w:t>24ZH(4)</w:t>
      </w:r>
      <w:r w:rsidRPr="00527785">
        <w:t>;</w:t>
      </w:r>
    </w:p>
    <w:p w14:paraId="19354331" w14:textId="77777777" w:rsidR="00745451" w:rsidRPr="00527785" w:rsidRDefault="00745451" w:rsidP="00527785">
      <w:pPr>
        <w:pStyle w:val="paragraphsub"/>
      </w:pPr>
      <w:r w:rsidRPr="00527785">
        <w:tab/>
        <w:t>(ii)</w:t>
      </w:r>
      <w:r w:rsidRPr="00527785">
        <w:tab/>
      </w:r>
      <w:r w:rsidR="00001575" w:rsidRPr="00527785">
        <w:t>subsection 1</w:t>
      </w:r>
      <w:r w:rsidRPr="00527785">
        <w:t>24ZJ(4);</w:t>
      </w:r>
    </w:p>
    <w:p w14:paraId="2B5F60EE" w14:textId="77777777" w:rsidR="00745451" w:rsidRPr="00527785" w:rsidRDefault="00BF036A" w:rsidP="00527785">
      <w:pPr>
        <w:pStyle w:val="paragraphsub"/>
      </w:pPr>
      <w:r w:rsidRPr="00527785">
        <w:tab/>
        <w:t>(iii)</w:t>
      </w:r>
      <w:r w:rsidRPr="00527785">
        <w:tab/>
      </w:r>
      <w:r w:rsidR="00001575" w:rsidRPr="00527785">
        <w:t>subsection 1</w:t>
      </w:r>
      <w:r w:rsidR="00745451" w:rsidRPr="00527785">
        <w:t>24ZQ(</w:t>
      </w:r>
      <w:r w:rsidRPr="00527785">
        <w:t>6</w:t>
      </w:r>
      <w:r w:rsidR="00745451" w:rsidRPr="00527785">
        <w:t>).</w:t>
      </w:r>
    </w:p>
    <w:p w14:paraId="051651CC" w14:textId="77777777" w:rsidR="00CF1A9A" w:rsidRPr="00527785" w:rsidRDefault="00CF1A9A" w:rsidP="00527785">
      <w:pPr>
        <w:pStyle w:val="subsection"/>
      </w:pPr>
      <w:r w:rsidRPr="00527785">
        <w:tab/>
        <w:t>(6)</w:t>
      </w:r>
      <w:r w:rsidRPr="00527785">
        <w:tab/>
        <w:t xml:space="preserve">A statement under </w:t>
      </w:r>
      <w:r w:rsidR="00BD7EA9" w:rsidRPr="00527785">
        <w:t>subparagraph (</w:t>
      </w:r>
      <w:r w:rsidRPr="00527785">
        <w:t>5)(b)(ii) or (iii) may relate to a breach of a condition or a withdrawal (as the case may be) that occurs before or after the commencement of this section.</w:t>
      </w:r>
    </w:p>
    <w:p w14:paraId="444CAF97" w14:textId="77777777" w:rsidR="00C76560" w:rsidRPr="00527785" w:rsidRDefault="00C76560" w:rsidP="00527785">
      <w:pPr>
        <w:pStyle w:val="subsection"/>
      </w:pPr>
      <w:r w:rsidRPr="00527785">
        <w:tab/>
        <w:t>(</w:t>
      </w:r>
      <w:r w:rsidR="00CF1A9A" w:rsidRPr="00527785">
        <w:t>7</w:t>
      </w:r>
      <w:r w:rsidRPr="00527785">
        <w:t>)</w:t>
      </w:r>
      <w:r w:rsidRPr="00527785">
        <w:tab/>
        <w:t xml:space="preserve">If the Secretary refuses to make the determination under </w:t>
      </w:r>
      <w:r w:rsidR="00001575" w:rsidRPr="00527785">
        <w:t>subsection (</w:t>
      </w:r>
      <w:r w:rsidRPr="00527785">
        <w:t xml:space="preserve">3) in relation to the </w:t>
      </w:r>
      <w:r w:rsidR="00E23DFB" w:rsidRPr="00527785">
        <w:t xml:space="preserve">affected </w:t>
      </w:r>
      <w:r w:rsidRPr="00527785">
        <w:t xml:space="preserve">person, the Secretary must give the </w:t>
      </w:r>
      <w:r w:rsidR="001106FB" w:rsidRPr="00527785">
        <w:t>applicant</w:t>
      </w:r>
      <w:r w:rsidRPr="00527785">
        <w:t xml:space="preserve"> written notice of the following:</w:t>
      </w:r>
    </w:p>
    <w:p w14:paraId="4CF8FB56" w14:textId="77777777" w:rsidR="00C76560" w:rsidRPr="00527785" w:rsidRDefault="00C76560" w:rsidP="00527785">
      <w:pPr>
        <w:pStyle w:val="paragraph"/>
      </w:pPr>
      <w:r w:rsidRPr="00527785">
        <w:tab/>
        <w:t>(a)</w:t>
      </w:r>
      <w:r w:rsidRPr="00527785">
        <w:tab/>
        <w:t>the decision to refuse to make the determination;</w:t>
      </w:r>
    </w:p>
    <w:p w14:paraId="06CEF706" w14:textId="77777777" w:rsidR="00C76560" w:rsidRPr="00527785" w:rsidRDefault="00C76560" w:rsidP="00527785">
      <w:pPr>
        <w:pStyle w:val="paragraph"/>
      </w:pPr>
      <w:r w:rsidRPr="00527785">
        <w:tab/>
        <w:t>(b)</w:t>
      </w:r>
      <w:r w:rsidRPr="00527785">
        <w:tab/>
        <w:t>the reasons for the decision;</w:t>
      </w:r>
    </w:p>
    <w:p w14:paraId="4CE7606B" w14:textId="77777777" w:rsidR="00C76560" w:rsidRPr="00527785" w:rsidRDefault="00C76560" w:rsidP="00527785">
      <w:pPr>
        <w:pStyle w:val="paragraph"/>
      </w:pPr>
      <w:r w:rsidRPr="00527785">
        <w:tab/>
        <w:t>(c)</w:t>
      </w:r>
      <w:r w:rsidRPr="00527785">
        <w:tab/>
        <w:t xml:space="preserve">how the </w:t>
      </w:r>
      <w:r w:rsidR="001106FB" w:rsidRPr="00527785">
        <w:t>applicant</w:t>
      </w:r>
      <w:r w:rsidRPr="00527785">
        <w:t xml:space="preserve"> may apply for review of the decision.</w:t>
      </w:r>
    </w:p>
    <w:p w14:paraId="636ACE66" w14:textId="77777777" w:rsidR="004B1563" w:rsidRPr="00527785" w:rsidRDefault="004B1563" w:rsidP="00527785">
      <w:pPr>
        <w:pStyle w:val="ActHead5"/>
      </w:pPr>
      <w:bookmarkStart w:id="12" w:name="_Toc90473968"/>
      <w:r w:rsidRPr="00641448">
        <w:rPr>
          <w:rStyle w:val="CharSectno"/>
        </w:rPr>
        <w:t>124ZEB</w:t>
      </w:r>
      <w:r w:rsidRPr="00527785">
        <w:t xml:space="preserve">  Secretary may request further information</w:t>
      </w:r>
      <w:bookmarkEnd w:id="12"/>
    </w:p>
    <w:p w14:paraId="137CFD9E" w14:textId="77777777" w:rsidR="004B1563" w:rsidRPr="00527785" w:rsidRDefault="004B1563" w:rsidP="00527785">
      <w:pPr>
        <w:pStyle w:val="subsection"/>
      </w:pPr>
      <w:r w:rsidRPr="00527785">
        <w:tab/>
        <w:t>(1)</w:t>
      </w:r>
      <w:r w:rsidRPr="00527785">
        <w:tab/>
        <w:t>If:</w:t>
      </w:r>
    </w:p>
    <w:p w14:paraId="3D1A52B7" w14:textId="77777777" w:rsidR="004B1563" w:rsidRPr="00527785" w:rsidRDefault="004B1563" w:rsidP="00527785">
      <w:pPr>
        <w:pStyle w:val="paragraph"/>
      </w:pPr>
      <w:r w:rsidRPr="00527785">
        <w:tab/>
        <w:t>(a)</w:t>
      </w:r>
      <w:r w:rsidRPr="00527785">
        <w:tab/>
        <w:t>a</w:t>
      </w:r>
      <w:r w:rsidR="00E23DFB" w:rsidRPr="00527785">
        <w:t xml:space="preserve"> person</w:t>
      </w:r>
      <w:r w:rsidRPr="00527785">
        <w:t xml:space="preserve"> makes an application under </w:t>
      </w:r>
      <w:r w:rsidR="00001575" w:rsidRPr="00527785">
        <w:t>subsection 1</w:t>
      </w:r>
      <w:r w:rsidRPr="00527785">
        <w:t>24ZEA(1); and</w:t>
      </w:r>
    </w:p>
    <w:p w14:paraId="35E418CA" w14:textId="77777777" w:rsidR="004B1563" w:rsidRPr="00527785" w:rsidRDefault="004B1563" w:rsidP="00527785">
      <w:pPr>
        <w:pStyle w:val="paragraph"/>
      </w:pPr>
      <w:r w:rsidRPr="00527785">
        <w:tab/>
        <w:t>(b)</w:t>
      </w:r>
      <w:r w:rsidRPr="00527785">
        <w:tab/>
        <w:t>the Secretary needs further information to make a decision on the application;</w:t>
      </w:r>
    </w:p>
    <w:p w14:paraId="0A97BCDA" w14:textId="77777777" w:rsidR="004B1563" w:rsidRPr="00527785" w:rsidRDefault="004B1563" w:rsidP="00527785">
      <w:pPr>
        <w:pStyle w:val="subsection2"/>
      </w:pPr>
      <w:r w:rsidRPr="00527785">
        <w:t xml:space="preserve">the Secretary may, by written notice, request the </w:t>
      </w:r>
      <w:r w:rsidR="00E23DFB" w:rsidRPr="00527785">
        <w:t>person</w:t>
      </w:r>
      <w:r w:rsidRPr="00527785">
        <w:t xml:space="preserve"> to give further information to the Secretary within a specified period.</w:t>
      </w:r>
    </w:p>
    <w:p w14:paraId="7A34A4E6" w14:textId="77777777" w:rsidR="004B1563" w:rsidRPr="00527785" w:rsidRDefault="004B1563" w:rsidP="00527785">
      <w:pPr>
        <w:pStyle w:val="subsection"/>
      </w:pPr>
      <w:r w:rsidRPr="00527785">
        <w:tab/>
        <w:t>(2)</w:t>
      </w:r>
      <w:r w:rsidRPr="00527785">
        <w:tab/>
        <w:t>The specified period must not be shorter than 28 days after the notice is given.</w:t>
      </w:r>
    </w:p>
    <w:p w14:paraId="50A7041D" w14:textId="77777777" w:rsidR="004B1563" w:rsidRPr="00527785" w:rsidRDefault="004B1563" w:rsidP="00527785">
      <w:pPr>
        <w:pStyle w:val="subsection"/>
      </w:pPr>
      <w:r w:rsidRPr="00527785">
        <w:lastRenderedPageBreak/>
        <w:tab/>
        <w:t>(3)</w:t>
      </w:r>
      <w:r w:rsidRPr="00527785">
        <w:tab/>
        <w:t xml:space="preserve">The Secretary may, at the </w:t>
      </w:r>
      <w:r w:rsidR="00E23DFB" w:rsidRPr="00527785">
        <w:t>person’s</w:t>
      </w:r>
      <w:r w:rsidRPr="00527785">
        <w:t xml:space="preserve"> request, extend the specified period.</w:t>
      </w:r>
      <w:r w:rsidR="00671097" w:rsidRPr="00527785">
        <w:t xml:space="preserve"> The request must be made in writing and before that period ends.</w:t>
      </w:r>
    </w:p>
    <w:p w14:paraId="3255B06A" w14:textId="77777777" w:rsidR="004B1563" w:rsidRPr="00527785" w:rsidRDefault="004B1563" w:rsidP="00527785">
      <w:pPr>
        <w:pStyle w:val="subsection"/>
      </w:pPr>
      <w:r w:rsidRPr="00527785">
        <w:tab/>
        <w:t>(4)</w:t>
      </w:r>
      <w:r w:rsidRPr="00527785">
        <w:tab/>
        <w:t xml:space="preserve">If the </w:t>
      </w:r>
      <w:r w:rsidR="00E23DFB" w:rsidRPr="00527785">
        <w:t>person</w:t>
      </w:r>
      <w:r w:rsidRPr="00527785">
        <w:t xml:space="preserve"> does not give the requested further information within:</w:t>
      </w:r>
    </w:p>
    <w:p w14:paraId="1C5DB138" w14:textId="77777777" w:rsidR="004B1563" w:rsidRPr="00527785" w:rsidRDefault="004B1563" w:rsidP="00527785">
      <w:pPr>
        <w:pStyle w:val="paragraph"/>
      </w:pPr>
      <w:r w:rsidRPr="00527785">
        <w:tab/>
        <w:t>(a)</w:t>
      </w:r>
      <w:r w:rsidRPr="00527785">
        <w:tab/>
      </w:r>
      <w:r w:rsidR="00C2077C" w:rsidRPr="00527785">
        <w:t xml:space="preserve">in </w:t>
      </w:r>
      <w:r w:rsidR="00E23DFB" w:rsidRPr="00527785">
        <w:t>a case in which</w:t>
      </w:r>
      <w:r w:rsidRPr="00527785">
        <w:t xml:space="preserve"> the specified period has been extended under </w:t>
      </w:r>
      <w:r w:rsidR="00001575" w:rsidRPr="00527785">
        <w:t>subsection (</w:t>
      </w:r>
      <w:r w:rsidRPr="00527785">
        <w:t>3)—the period as so extended; or</w:t>
      </w:r>
    </w:p>
    <w:p w14:paraId="51647B99" w14:textId="77777777" w:rsidR="004B1563" w:rsidRPr="00527785" w:rsidRDefault="004B1563" w:rsidP="00527785">
      <w:pPr>
        <w:pStyle w:val="paragraph"/>
      </w:pPr>
      <w:r w:rsidRPr="00527785">
        <w:tab/>
        <w:t>(b)</w:t>
      </w:r>
      <w:r w:rsidRPr="00527785">
        <w:tab/>
        <w:t>otherwise—the specified period;</w:t>
      </w:r>
    </w:p>
    <w:p w14:paraId="16E676A6" w14:textId="77777777" w:rsidR="004B1563" w:rsidRPr="00527785" w:rsidRDefault="004B1563" w:rsidP="00527785">
      <w:pPr>
        <w:pStyle w:val="subsection2"/>
      </w:pPr>
      <w:r w:rsidRPr="00527785">
        <w:t>the application is taken to be withdrawn at the end of the period.</w:t>
      </w:r>
    </w:p>
    <w:p w14:paraId="22627E85" w14:textId="77777777" w:rsidR="004B1563" w:rsidRPr="00527785" w:rsidRDefault="004B1563" w:rsidP="00527785">
      <w:pPr>
        <w:pStyle w:val="subsection"/>
      </w:pPr>
      <w:r w:rsidRPr="00527785">
        <w:tab/>
        <w:t>(5)</w:t>
      </w:r>
      <w:r w:rsidRPr="00527785">
        <w:tab/>
        <w:t xml:space="preserve">A notice given under </w:t>
      </w:r>
      <w:r w:rsidR="00001575" w:rsidRPr="00527785">
        <w:t>subsection (</w:t>
      </w:r>
      <w:r w:rsidRPr="00527785">
        <w:t xml:space="preserve">1) must set out the effect of </w:t>
      </w:r>
      <w:r w:rsidR="00001575" w:rsidRPr="00527785">
        <w:t>subsection (</w:t>
      </w:r>
      <w:r w:rsidRPr="00527785">
        <w:t>4).</w:t>
      </w:r>
    </w:p>
    <w:p w14:paraId="379C8158" w14:textId="77777777" w:rsidR="00DC2FCA" w:rsidRPr="00527785" w:rsidRDefault="000C196F" w:rsidP="00527785">
      <w:pPr>
        <w:pStyle w:val="ItemHead"/>
      </w:pPr>
      <w:r w:rsidRPr="00527785">
        <w:t>4</w:t>
      </w:r>
      <w:r w:rsidR="00DC2FCA" w:rsidRPr="00527785">
        <w:t xml:space="preserve">  </w:t>
      </w:r>
      <w:r w:rsidR="00BD7EA9" w:rsidRPr="00527785">
        <w:t>Subsection 1</w:t>
      </w:r>
      <w:r w:rsidR="00DC2FCA" w:rsidRPr="00527785">
        <w:t>24ZH(2)</w:t>
      </w:r>
    </w:p>
    <w:p w14:paraId="0A1ADC52" w14:textId="77777777" w:rsidR="00DC2FCA" w:rsidRPr="00527785" w:rsidRDefault="00DC2FCA" w:rsidP="00527785">
      <w:pPr>
        <w:pStyle w:val="Item"/>
      </w:pPr>
      <w:r w:rsidRPr="00527785">
        <w:t xml:space="preserve">Omit “The person”, substitute “Subject to </w:t>
      </w:r>
      <w:r w:rsidR="00001575" w:rsidRPr="00527785">
        <w:t>subsection (</w:t>
      </w:r>
      <w:r w:rsidRPr="00527785">
        <w:t>4), the person”.</w:t>
      </w:r>
    </w:p>
    <w:p w14:paraId="4382F6FA" w14:textId="77777777" w:rsidR="00DC2FCA" w:rsidRPr="00527785" w:rsidRDefault="000C196F" w:rsidP="00527785">
      <w:pPr>
        <w:pStyle w:val="ItemHead"/>
      </w:pPr>
      <w:r w:rsidRPr="00527785">
        <w:t>5</w:t>
      </w:r>
      <w:r w:rsidR="00DC2FCA" w:rsidRPr="00527785">
        <w:t xml:space="preserve">  At the end of </w:t>
      </w:r>
      <w:r w:rsidR="00BD7EA9" w:rsidRPr="00527785">
        <w:t>section 1</w:t>
      </w:r>
      <w:r w:rsidR="00DC2FCA" w:rsidRPr="00527785">
        <w:t>24ZH</w:t>
      </w:r>
    </w:p>
    <w:p w14:paraId="1249AFB6" w14:textId="77777777" w:rsidR="00DC2FCA" w:rsidRPr="00527785" w:rsidRDefault="00DC2FCA" w:rsidP="00527785">
      <w:pPr>
        <w:pStyle w:val="Item"/>
      </w:pPr>
      <w:r w:rsidRPr="00527785">
        <w:t>Add:</w:t>
      </w:r>
    </w:p>
    <w:p w14:paraId="2FE69942" w14:textId="77777777" w:rsidR="00BD0B41" w:rsidRPr="00527785" w:rsidRDefault="00BD0B41" w:rsidP="00527785">
      <w:pPr>
        <w:pStyle w:val="subsection"/>
      </w:pPr>
      <w:r w:rsidRPr="00527785">
        <w:tab/>
        <w:t>(4)</w:t>
      </w:r>
      <w:r w:rsidRPr="00527785">
        <w:tab/>
      </w:r>
      <w:r w:rsidR="002020CD" w:rsidRPr="00527785">
        <w:t>Subsection (</w:t>
      </w:r>
      <w:r w:rsidRPr="00527785">
        <w:t>2) does not apply to a pers</w:t>
      </w:r>
      <w:r w:rsidR="00BD2AB8" w:rsidRPr="00527785">
        <w:t>on</w:t>
      </w:r>
      <w:r w:rsidR="00A372B5" w:rsidRPr="00527785">
        <w:t xml:space="preserve"> </w:t>
      </w:r>
      <w:r w:rsidRPr="00527785">
        <w:t>if:</w:t>
      </w:r>
    </w:p>
    <w:p w14:paraId="3C923F09" w14:textId="77777777" w:rsidR="00BD0B41" w:rsidRPr="00527785" w:rsidRDefault="00BD0B41" w:rsidP="00527785">
      <w:pPr>
        <w:pStyle w:val="paragraph"/>
      </w:pPr>
      <w:r w:rsidRPr="00527785">
        <w:tab/>
        <w:t>(a)</w:t>
      </w:r>
      <w:r w:rsidRPr="00527785">
        <w:tab/>
        <w:t xml:space="preserve">a determination </w:t>
      </w:r>
      <w:r w:rsidR="0066142B" w:rsidRPr="00527785">
        <w:t>is</w:t>
      </w:r>
      <w:r w:rsidR="008675A1" w:rsidRPr="00527785">
        <w:t xml:space="preserve"> </w:t>
      </w:r>
      <w:r w:rsidRPr="00527785">
        <w:t xml:space="preserve">made under </w:t>
      </w:r>
      <w:r w:rsidR="00001575" w:rsidRPr="00527785">
        <w:t>subsection 1</w:t>
      </w:r>
      <w:r w:rsidRPr="00527785">
        <w:t>24ZEA(3) that exceptional circumstances apply in relation to the person</w:t>
      </w:r>
      <w:r w:rsidR="008675A1" w:rsidRPr="00527785">
        <w:t>; and</w:t>
      </w:r>
    </w:p>
    <w:p w14:paraId="51890FBD" w14:textId="77777777" w:rsidR="0066142B" w:rsidRPr="00527785" w:rsidRDefault="008675A1" w:rsidP="00527785">
      <w:pPr>
        <w:pStyle w:val="paragraph"/>
      </w:pPr>
      <w:r w:rsidRPr="00527785">
        <w:tab/>
        <w:t>(b)</w:t>
      </w:r>
      <w:r w:rsidRPr="00527785">
        <w:tab/>
      </w:r>
      <w:r w:rsidR="0066142B" w:rsidRPr="00527785">
        <w:t xml:space="preserve">the written notice of the determination includes a statement that the Secretary is satisfied that the person breached the condition mentioned in </w:t>
      </w:r>
      <w:r w:rsidR="00BD7EA9" w:rsidRPr="00527785">
        <w:t>paragraph 1</w:t>
      </w:r>
      <w:r w:rsidR="0066142B" w:rsidRPr="00527785">
        <w:t xml:space="preserve">24ZG(1)(a) or (c) </w:t>
      </w:r>
      <w:r w:rsidR="00EA18E6" w:rsidRPr="00527785">
        <w:t>(</w:t>
      </w:r>
      <w:r w:rsidR="00A372B5" w:rsidRPr="00527785">
        <w:t xml:space="preserve">as </w:t>
      </w:r>
      <w:r w:rsidR="00EA18E6" w:rsidRPr="00527785">
        <w:t xml:space="preserve">applicable) </w:t>
      </w:r>
      <w:r w:rsidR="0066142B" w:rsidRPr="00527785">
        <w:t>as a result of th</w:t>
      </w:r>
      <w:r w:rsidR="00BD2AB8" w:rsidRPr="00527785">
        <w:t xml:space="preserve">ose </w:t>
      </w:r>
      <w:r w:rsidR="0066142B" w:rsidRPr="00527785">
        <w:t>exceptional circumstances</w:t>
      </w:r>
      <w:r w:rsidR="00BD2AB8" w:rsidRPr="00527785">
        <w:t>.</w:t>
      </w:r>
    </w:p>
    <w:p w14:paraId="122DACD7" w14:textId="77777777" w:rsidR="00DC2FCA" w:rsidRPr="00527785" w:rsidRDefault="000C196F" w:rsidP="00527785">
      <w:pPr>
        <w:pStyle w:val="ItemHead"/>
      </w:pPr>
      <w:r w:rsidRPr="00527785">
        <w:t>6</w:t>
      </w:r>
      <w:r w:rsidR="00DC2FCA" w:rsidRPr="00527785">
        <w:t xml:space="preserve">  </w:t>
      </w:r>
      <w:r w:rsidR="00BD7EA9" w:rsidRPr="00527785">
        <w:t>Subsection 1</w:t>
      </w:r>
      <w:r w:rsidR="00DC2FCA" w:rsidRPr="00527785">
        <w:t>24ZJ(1)</w:t>
      </w:r>
    </w:p>
    <w:p w14:paraId="7D4C6C26" w14:textId="77777777" w:rsidR="00DC2FCA" w:rsidRPr="00527785" w:rsidRDefault="00DC2FCA" w:rsidP="00527785">
      <w:pPr>
        <w:pStyle w:val="Item"/>
      </w:pPr>
      <w:r w:rsidRPr="00527785">
        <w:t xml:space="preserve">Omit “A medicare”, substitute “Subject to </w:t>
      </w:r>
      <w:r w:rsidR="00001575" w:rsidRPr="00527785">
        <w:t>subsection (</w:t>
      </w:r>
      <w:r w:rsidRPr="00527785">
        <w:t>4), a medicare”.</w:t>
      </w:r>
    </w:p>
    <w:p w14:paraId="77DDE8E9" w14:textId="77777777" w:rsidR="008003F5" w:rsidRPr="00527785" w:rsidRDefault="000C196F" w:rsidP="00527785">
      <w:pPr>
        <w:pStyle w:val="ItemHead"/>
      </w:pPr>
      <w:r w:rsidRPr="00527785">
        <w:t>7</w:t>
      </w:r>
      <w:r w:rsidR="008003F5" w:rsidRPr="00527785">
        <w:t xml:space="preserve">  </w:t>
      </w:r>
      <w:r w:rsidR="002020CD" w:rsidRPr="00527785">
        <w:t>Paragraph 1</w:t>
      </w:r>
      <w:r w:rsidR="008003F5" w:rsidRPr="00527785">
        <w:t>24ZJ(1)(a)</w:t>
      </w:r>
    </w:p>
    <w:p w14:paraId="173D1D45" w14:textId="77777777" w:rsidR="008003F5" w:rsidRPr="00527785" w:rsidRDefault="008003F5" w:rsidP="00527785">
      <w:pPr>
        <w:pStyle w:val="Item"/>
      </w:pPr>
      <w:r w:rsidRPr="00527785">
        <w:t>Omit “is”, substitute “was”.</w:t>
      </w:r>
    </w:p>
    <w:p w14:paraId="1E98A5D4" w14:textId="77777777" w:rsidR="00CF1A9A" w:rsidRPr="00527785" w:rsidRDefault="000C196F" w:rsidP="00527785">
      <w:pPr>
        <w:pStyle w:val="ItemHead"/>
      </w:pPr>
      <w:r w:rsidRPr="00527785">
        <w:t>8</w:t>
      </w:r>
      <w:r w:rsidR="00C535FE" w:rsidRPr="00527785">
        <w:t xml:space="preserve">  </w:t>
      </w:r>
      <w:r w:rsidR="002020CD" w:rsidRPr="00527785">
        <w:t>Paragraph 1</w:t>
      </w:r>
      <w:r w:rsidR="00CF1A9A" w:rsidRPr="00527785">
        <w:t>24ZJ(1)(b)</w:t>
      </w:r>
    </w:p>
    <w:p w14:paraId="611E6D9C" w14:textId="77777777" w:rsidR="00CF1A9A" w:rsidRPr="00527785" w:rsidRDefault="00CF1A9A" w:rsidP="00527785">
      <w:pPr>
        <w:pStyle w:val="Item"/>
      </w:pPr>
      <w:r w:rsidRPr="00527785">
        <w:t>Repeal the paragraph, substitute:</w:t>
      </w:r>
    </w:p>
    <w:p w14:paraId="675FF155" w14:textId="77777777" w:rsidR="00CF1A9A" w:rsidRPr="00527785" w:rsidRDefault="00CF1A9A" w:rsidP="00527785">
      <w:pPr>
        <w:pStyle w:val="paragraph"/>
      </w:pPr>
      <w:r w:rsidRPr="00527785">
        <w:tab/>
        <w:t>(b)</w:t>
      </w:r>
      <w:r w:rsidRPr="00527785">
        <w:tab/>
        <w:t xml:space="preserve">breached the condition mentioned in </w:t>
      </w:r>
      <w:r w:rsidR="00BD7EA9" w:rsidRPr="00527785">
        <w:t>paragraph 1</w:t>
      </w:r>
      <w:r w:rsidRPr="00527785">
        <w:t>24ZG(1)(c) when the medical practitioner was a bonded participant.</w:t>
      </w:r>
    </w:p>
    <w:p w14:paraId="66BA26CA" w14:textId="77777777" w:rsidR="00DC2FCA" w:rsidRPr="00527785" w:rsidRDefault="000C196F" w:rsidP="00527785">
      <w:pPr>
        <w:pStyle w:val="ItemHead"/>
      </w:pPr>
      <w:r w:rsidRPr="00527785">
        <w:lastRenderedPageBreak/>
        <w:t>9</w:t>
      </w:r>
      <w:r w:rsidR="00DC2FCA" w:rsidRPr="00527785">
        <w:t xml:space="preserve">  At the end of </w:t>
      </w:r>
      <w:r w:rsidR="00BD7EA9" w:rsidRPr="00527785">
        <w:t>section 1</w:t>
      </w:r>
      <w:r w:rsidR="00DC2FCA" w:rsidRPr="00527785">
        <w:t>24Z</w:t>
      </w:r>
      <w:r w:rsidR="00585AAA" w:rsidRPr="00527785">
        <w:t>J</w:t>
      </w:r>
    </w:p>
    <w:p w14:paraId="0E6EF637" w14:textId="77777777" w:rsidR="00DC2FCA" w:rsidRPr="00527785" w:rsidRDefault="00DC2FCA" w:rsidP="00527785">
      <w:pPr>
        <w:pStyle w:val="Item"/>
      </w:pPr>
      <w:r w:rsidRPr="00527785">
        <w:t>Add:</w:t>
      </w:r>
    </w:p>
    <w:p w14:paraId="51E865DC" w14:textId="77777777" w:rsidR="00BD2AB8" w:rsidRPr="00527785" w:rsidRDefault="00DC2FCA" w:rsidP="00527785">
      <w:pPr>
        <w:pStyle w:val="subsection"/>
      </w:pPr>
      <w:r w:rsidRPr="00527785">
        <w:tab/>
        <w:t>(4)</w:t>
      </w:r>
      <w:r w:rsidRPr="00527785">
        <w:tab/>
      </w:r>
      <w:r w:rsidR="00EE5E52" w:rsidRPr="00527785">
        <w:t>This section</w:t>
      </w:r>
      <w:r w:rsidRPr="00527785">
        <w:t xml:space="preserve"> does not apply to a</w:t>
      </w:r>
      <w:r w:rsidR="00BD2AB8" w:rsidRPr="00527785">
        <w:t xml:space="preserve"> person who is</w:t>
      </w:r>
      <w:r w:rsidRPr="00527785">
        <w:t xml:space="preserve"> </w:t>
      </w:r>
      <w:r w:rsidR="00EE5E52" w:rsidRPr="00527785">
        <w:t xml:space="preserve">a </w:t>
      </w:r>
      <w:r w:rsidR="002C038E" w:rsidRPr="00527785">
        <w:t>medical practitioner</w:t>
      </w:r>
      <w:r w:rsidR="00A372B5" w:rsidRPr="00527785">
        <w:t xml:space="preserve"> </w:t>
      </w:r>
      <w:r w:rsidRPr="00527785">
        <w:t>if</w:t>
      </w:r>
      <w:r w:rsidR="00BD2AB8" w:rsidRPr="00527785">
        <w:t>:</w:t>
      </w:r>
    </w:p>
    <w:p w14:paraId="5B988682" w14:textId="77777777" w:rsidR="00BD2AB8" w:rsidRPr="00527785" w:rsidRDefault="00BD2AB8" w:rsidP="00527785">
      <w:pPr>
        <w:pStyle w:val="paragraph"/>
      </w:pPr>
      <w:r w:rsidRPr="00527785">
        <w:tab/>
        <w:t>(a)</w:t>
      </w:r>
      <w:r w:rsidRPr="00527785">
        <w:tab/>
        <w:t xml:space="preserve">a determination is made under </w:t>
      </w:r>
      <w:r w:rsidR="00001575" w:rsidRPr="00527785">
        <w:t>subsection 1</w:t>
      </w:r>
      <w:r w:rsidRPr="00527785">
        <w:t>24ZEA(3) that exceptional circumstances apply in relation to the person; and</w:t>
      </w:r>
    </w:p>
    <w:p w14:paraId="056CFE0D" w14:textId="77777777" w:rsidR="00BD2AB8" w:rsidRPr="00527785" w:rsidRDefault="00BD2AB8" w:rsidP="00527785">
      <w:pPr>
        <w:pStyle w:val="paragraph"/>
      </w:pPr>
      <w:r w:rsidRPr="00527785">
        <w:tab/>
        <w:t>(b)</w:t>
      </w:r>
      <w:r w:rsidRPr="00527785">
        <w:tab/>
        <w:t>the written notice of the determination</w:t>
      </w:r>
      <w:r w:rsidR="00A81293" w:rsidRPr="00527785">
        <w:t xml:space="preserve"> </w:t>
      </w:r>
      <w:r w:rsidRPr="00527785">
        <w:t xml:space="preserve">includes a statement that the Secretary is satisfied that the person breached the condition mentioned in </w:t>
      </w:r>
      <w:r w:rsidR="00BD7EA9" w:rsidRPr="00527785">
        <w:t>paragraph 1</w:t>
      </w:r>
      <w:r w:rsidRPr="00527785">
        <w:t>24ZG(1)(c) as a result of those exceptional circumstances.</w:t>
      </w:r>
    </w:p>
    <w:p w14:paraId="415ADD83" w14:textId="77777777" w:rsidR="00992357" w:rsidRPr="00527785" w:rsidRDefault="000C196F" w:rsidP="00527785">
      <w:pPr>
        <w:pStyle w:val="ItemHead"/>
      </w:pPr>
      <w:r w:rsidRPr="00527785">
        <w:t>10</w:t>
      </w:r>
      <w:r w:rsidR="00992357" w:rsidRPr="00527785">
        <w:t xml:space="preserve">  </w:t>
      </w:r>
      <w:r w:rsidR="00BD7EA9" w:rsidRPr="00527785">
        <w:t>Subsection 1</w:t>
      </w:r>
      <w:r w:rsidR="00992357" w:rsidRPr="00527785">
        <w:t>24ZK(2)</w:t>
      </w:r>
    </w:p>
    <w:p w14:paraId="55F0CB8C" w14:textId="77777777" w:rsidR="00992357" w:rsidRPr="00527785" w:rsidRDefault="00992357" w:rsidP="00527785">
      <w:pPr>
        <w:pStyle w:val="Item"/>
      </w:pPr>
      <w:r w:rsidRPr="00527785">
        <w:t>Omit “$10,000”, substitute “$1,000”.</w:t>
      </w:r>
    </w:p>
    <w:p w14:paraId="11BD955A" w14:textId="77777777" w:rsidR="004B1563" w:rsidRPr="00527785" w:rsidRDefault="000C196F" w:rsidP="00527785">
      <w:pPr>
        <w:pStyle w:val="ItemHead"/>
      </w:pPr>
      <w:r w:rsidRPr="00527785">
        <w:t>11</w:t>
      </w:r>
      <w:r w:rsidR="004B1563" w:rsidRPr="00527785">
        <w:t xml:space="preserve">  Before </w:t>
      </w:r>
      <w:r w:rsidR="00BD7EA9" w:rsidRPr="00527785">
        <w:t>paragraph 1</w:t>
      </w:r>
      <w:r w:rsidR="004B1563" w:rsidRPr="00527785">
        <w:t>24ZN(a)</w:t>
      </w:r>
    </w:p>
    <w:p w14:paraId="311748DB" w14:textId="77777777" w:rsidR="004B1563" w:rsidRPr="00527785" w:rsidRDefault="004B1563" w:rsidP="00527785">
      <w:pPr>
        <w:pStyle w:val="Item"/>
      </w:pPr>
      <w:r w:rsidRPr="00527785">
        <w:t>Insert:</w:t>
      </w:r>
    </w:p>
    <w:p w14:paraId="6552C502" w14:textId="77777777" w:rsidR="004B1563" w:rsidRPr="00527785" w:rsidRDefault="004B1563" w:rsidP="00527785">
      <w:pPr>
        <w:pStyle w:val="paragraph"/>
      </w:pPr>
      <w:r w:rsidRPr="00527785">
        <w:tab/>
        <w:t>(aa)</w:t>
      </w:r>
      <w:r w:rsidRPr="00527785">
        <w:tab/>
        <w:t xml:space="preserve">a decision of the Secretary, under </w:t>
      </w:r>
      <w:r w:rsidR="00001575" w:rsidRPr="00527785">
        <w:t>subsection 1</w:t>
      </w:r>
      <w:r w:rsidRPr="00527785">
        <w:t>24ZEA(3), to refuse to determine that exceptional circumstances apply in relation to a person;</w:t>
      </w:r>
    </w:p>
    <w:p w14:paraId="335CDA8F" w14:textId="77777777" w:rsidR="004B1563" w:rsidRPr="00527785" w:rsidRDefault="000C196F" w:rsidP="00527785">
      <w:pPr>
        <w:pStyle w:val="ItemHead"/>
      </w:pPr>
      <w:r w:rsidRPr="00527785">
        <w:t>12</w:t>
      </w:r>
      <w:r w:rsidR="004B1563" w:rsidRPr="00527785">
        <w:t xml:space="preserve">  After </w:t>
      </w:r>
      <w:r w:rsidR="00BD7EA9" w:rsidRPr="00527785">
        <w:t>paragraph 1</w:t>
      </w:r>
      <w:r w:rsidR="004B1563" w:rsidRPr="00527785">
        <w:t>24ZN(b)</w:t>
      </w:r>
    </w:p>
    <w:p w14:paraId="0C396AF5" w14:textId="77777777" w:rsidR="004B1563" w:rsidRPr="00527785" w:rsidRDefault="004B1563" w:rsidP="00527785">
      <w:pPr>
        <w:pStyle w:val="Item"/>
      </w:pPr>
      <w:r w:rsidRPr="00527785">
        <w:t>Insert:</w:t>
      </w:r>
    </w:p>
    <w:p w14:paraId="11C8E5AA" w14:textId="77777777" w:rsidR="004B1563" w:rsidRPr="00527785" w:rsidRDefault="004B1563" w:rsidP="00527785">
      <w:pPr>
        <w:pStyle w:val="paragraph"/>
      </w:pPr>
      <w:r w:rsidRPr="00527785">
        <w:tab/>
        <w:t>(ba)</w:t>
      </w:r>
      <w:r w:rsidRPr="00527785">
        <w:tab/>
        <w:t xml:space="preserve">a decision of the Secretary, under </w:t>
      </w:r>
      <w:r w:rsidR="00001575" w:rsidRPr="00527785">
        <w:t>subsection 1</w:t>
      </w:r>
      <w:r w:rsidRPr="00527785">
        <w:t>24ZUA(3), to refuse to make an extended compliance determination in relation to a person;</w:t>
      </w:r>
    </w:p>
    <w:p w14:paraId="631F681F" w14:textId="77777777" w:rsidR="000A7239" w:rsidRPr="00527785" w:rsidRDefault="000C196F" w:rsidP="00527785">
      <w:pPr>
        <w:pStyle w:val="ItemHead"/>
      </w:pPr>
      <w:r w:rsidRPr="00527785">
        <w:t>13</w:t>
      </w:r>
      <w:r w:rsidR="000A7239" w:rsidRPr="00527785">
        <w:t xml:space="preserve">  </w:t>
      </w:r>
      <w:r w:rsidR="00BD7EA9" w:rsidRPr="00527785">
        <w:t>Subsection 1</w:t>
      </w:r>
      <w:r w:rsidR="000A7239" w:rsidRPr="00527785">
        <w:t>24ZQ(1)</w:t>
      </w:r>
    </w:p>
    <w:p w14:paraId="46EA6466" w14:textId="77777777" w:rsidR="000A7239" w:rsidRPr="00527785" w:rsidRDefault="000A7239" w:rsidP="00527785">
      <w:pPr>
        <w:pStyle w:val="Item"/>
      </w:pPr>
      <w:r w:rsidRPr="00527785">
        <w:t xml:space="preserve">Omit “If a”, substitute “Subject to </w:t>
      </w:r>
      <w:r w:rsidR="00001575" w:rsidRPr="00527785">
        <w:t>subsection (</w:t>
      </w:r>
      <w:r w:rsidRPr="00527785">
        <w:t>6), if a”.</w:t>
      </w:r>
    </w:p>
    <w:p w14:paraId="291A6F8D" w14:textId="77777777" w:rsidR="000A7239" w:rsidRPr="00527785" w:rsidRDefault="000C196F" w:rsidP="00527785">
      <w:pPr>
        <w:pStyle w:val="ItemHead"/>
      </w:pPr>
      <w:r w:rsidRPr="00527785">
        <w:t>14</w:t>
      </w:r>
      <w:r w:rsidR="000A7239" w:rsidRPr="00527785">
        <w:t xml:space="preserve">  </w:t>
      </w:r>
      <w:r w:rsidR="00BD7EA9" w:rsidRPr="00527785">
        <w:t>Subsection 1</w:t>
      </w:r>
      <w:r w:rsidR="000A7239" w:rsidRPr="00527785">
        <w:t>24ZQ(3)</w:t>
      </w:r>
    </w:p>
    <w:p w14:paraId="76364D89" w14:textId="77777777" w:rsidR="000A7239" w:rsidRPr="00527785" w:rsidRDefault="000A7239" w:rsidP="00527785">
      <w:pPr>
        <w:pStyle w:val="Item"/>
      </w:pPr>
      <w:r w:rsidRPr="00527785">
        <w:t xml:space="preserve">Omit “A medicare”, substitute “Subject to </w:t>
      </w:r>
      <w:r w:rsidR="00001575" w:rsidRPr="00527785">
        <w:t>subsection (</w:t>
      </w:r>
      <w:r w:rsidRPr="00527785">
        <w:t>6), a medicare”.</w:t>
      </w:r>
    </w:p>
    <w:p w14:paraId="1C496E64" w14:textId="77777777" w:rsidR="000A7239" w:rsidRPr="00527785" w:rsidRDefault="000C196F" w:rsidP="00527785">
      <w:pPr>
        <w:pStyle w:val="ItemHead"/>
      </w:pPr>
      <w:r w:rsidRPr="00527785">
        <w:t>15</w:t>
      </w:r>
      <w:r w:rsidR="000A7239" w:rsidRPr="00527785">
        <w:t xml:space="preserve">  At the end of </w:t>
      </w:r>
      <w:r w:rsidR="00BD7EA9" w:rsidRPr="00527785">
        <w:t>section 1</w:t>
      </w:r>
      <w:r w:rsidR="000A7239" w:rsidRPr="00527785">
        <w:t>24ZQ</w:t>
      </w:r>
    </w:p>
    <w:p w14:paraId="481CC247" w14:textId="77777777" w:rsidR="000A7239" w:rsidRPr="00527785" w:rsidRDefault="000A7239" w:rsidP="00527785">
      <w:pPr>
        <w:pStyle w:val="Item"/>
      </w:pPr>
      <w:r w:rsidRPr="00527785">
        <w:t>Add:</w:t>
      </w:r>
    </w:p>
    <w:p w14:paraId="1255F05E" w14:textId="77777777" w:rsidR="000A7239" w:rsidRPr="00527785" w:rsidRDefault="000A7239" w:rsidP="00527785">
      <w:pPr>
        <w:pStyle w:val="SubsectionHead"/>
      </w:pPr>
      <w:r w:rsidRPr="00527785">
        <w:lastRenderedPageBreak/>
        <w:t>Exception</w:t>
      </w:r>
    </w:p>
    <w:p w14:paraId="05F30012" w14:textId="77777777" w:rsidR="000A7239" w:rsidRPr="00527785" w:rsidRDefault="000A7239" w:rsidP="00527785">
      <w:pPr>
        <w:pStyle w:val="subsection"/>
      </w:pPr>
      <w:r w:rsidRPr="00527785">
        <w:tab/>
        <w:t>(</w:t>
      </w:r>
      <w:r w:rsidR="00F33CF4" w:rsidRPr="00527785">
        <w:t>6</w:t>
      </w:r>
      <w:r w:rsidRPr="00527785">
        <w:t>)</w:t>
      </w:r>
      <w:r w:rsidRPr="00527785">
        <w:tab/>
      </w:r>
      <w:r w:rsidR="00EE5E52" w:rsidRPr="00527785">
        <w:t>This section</w:t>
      </w:r>
      <w:r w:rsidRPr="00527785">
        <w:t xml:space="preserve"> do</w:t>
      </w:r>
      <w:r w:rsidR="00EE5E52" w:rsidRPr="00527785">
        <w:t>es</w:t>
      </w:r>
      <w:r w:rsidRPr="00527785">
        <w:t xml:space="preserve"> not apply to a person if:</w:t>
      </w:r>
    </w:p>
    <w:p w14:paraId="565675AC" w14:textId="77777777" w:rsidR="000A7239" w:rsidRPr="00527785" w:rsidRDefault="000A7239" w:rsidP="00527785">
      <w:pPr>
        <w:pStyle w:val="paragraph"/>
      </w:pPr>
      <w:r w:rsidRPr="00527785">
        <w:tab/>
        <w:t>(a)</w:t>
      </w:r>
      <w:r w:rsidRPr="00527785">
        <w:tab/>
        <w:t xml:space="preserve">a determination is made under </w:t>
      </w:r>
      <w:r w:rsidR="00001575" w:rsidRPr="00527785">
        <w:t>subsection 1</w:t>
      </w:r>
      <w:r w:rsidRPr="00527785">
        <w:t>24ZEA(3) that exceptional circumstances apply in relation to the person; and</w:t>
      </w:r>
    </w:p>
    <w:p w14:paraId="4DED3E18" w14:textId="77777777" w:rsidR="000A7239" w:rsidRPr="00527785" w:rsidRDefault="000A7239" w:rsidP="00527785">
      <w:pPr>
        <w:pStyle w:val="paragraph"/>
      </w:pPr>
      <w:r w:rsidRPr="00527785">
        <w:tab/>
        <w:t>(b)</w:t>
      </w:r>
      <w:r w:rsidRPr="00527785">
        <w:tab/>
        <w:t xml:space="preserve">the written notice of the determination includes a statement that the Secretary is satisfied that the person </w:t>
      </w:r>
      <w:r w:rsidR="00082383" w:rsidRPr="00527785">
        <w:t xml:space="preserve">withdrew from the Bonded Medical Program under </w:t>
      </w:r>
      <w:r w:rsidR="00BD7EA9" w:rsidRPr="00527785">
        <w:t>section 1</w:t>
      </w:r>
      <w:r w:rsidR="00082383" w:rsidRPr="00527785">
        <w:t>24ZP as a result of the exceptional circumstances.</w:t>
      </w:r>
    </w:p>
    <w:p w14:paraId="21740D2A" w14:textId="77777777" w:rsidR="005A1734" w:rsidRPr="00527785" w:rsidRDefault="000C196F" w:rsidP="00527785">
      <w:pPr>
        <w:pStyle w:val="ItemHead"/>
      </w:pPr>
      <w:bookmarkStart w:id="13" w:name="_Hlk73970973"/>
      <w:r w:rsidRPr="00527785">
        <w:t>16</w:t>
      </w:r>
      <w:r w:rsidR="005A1734" w:rsidRPr="00527785">
        <w:t xml:space="preserve">  At the end of </w:t>
      </w:r>
      <w:r w:rsidR="00BD7EA9" w:rsidRPr="00527785">
        <w:t>section 1</w:t>
      </w:r>
      <w:r w:rsidR="005A1734" w:rsidRPr="00527785">
        <w:t>24ZU</w:t>
      </w:r>
    </w:p>
    <w:p w14:paraId="7C29D40E" w14:textId="77777777" w:rsidR="005A1734" w:rsidRPr="00527785" w:rsidRDefault="005A1734" w:rsidP="00527785">
      <w:pPr>
        <w:pStyle w:val="Item"/>
      </w:pPr>
      <w:r w:rsidRPr="00527785">
        <w:t>Add:</w:t>
      </w:r>
    </w:p>
    <w:p w14:paraId="6BB90815" w14:textId="77777777" w:rsidR="00F00243" w:rsidRPr="00527785" w:rsidRDefault="005A1734" w:rsidP="00527785">
      <w:pPr>
        <w:pStyle w:val="subsection"/>
      </w:pPr>
      <w:r w:rsidRPr="00527785">
        <w:tab/>
        <w:t>(4)</w:t>
      </w:r>
      <w:r w:rsidRPr="00527785">
        <w:tab/>
        <w:t xml:space="preserve">If </w:t>
      </w:r>
      <w:r w:rsidR="00CF1A9A" w:rsidRPr="00527785">
        <w:t xml:space="preserve">a person to whom </w:t>
      </w:r>
      <w:r w:rsidR="00001575" w:rsidRPr="00527785">
        <w:t>subsection (</w:t>
      </w:r>
      <w:r w:rsidR="00CF1A9A" w:rsidRPr="00527785">
        <w:t>1) applies makes</w:t>
      </w:r>
      <w:r w:rsidRPr="00527785">
        <w:t xml:space="preserve"> an application under </w:t>
      </w:r>
      <w:r w:rsidR="00001575" w:rsidRPr="00527785">
        <w:t>subsection 1</w:t>
      </w:r>
      <w:r w:rsidRPr="00527785">
        <w:t xml:space="preserve">24ZUA(1), the person must not advise the Department of the matters mentioned in </w:t>
      </w:r>
      <w:r w:rsidR="00001575" w:rsidRPr="00527785">
        <w:t>subsection (</w:t>
      </w:r>
      <w:r w:rsidRPr="00527785">
        <w:t>2) of this section until</w:t>
      </w:r>
      <w:r w:rsidR="00F00243" w:rsidRPr="00527785">
        <w:t xml:space="preserve"> both of the following apply:</w:t>
      </w:r>
    </w:p>
    <w:p w14:paraId="3477F628" w14:textId="77777777" w:rsidR="00F00243" w:rsidRPr="00527785" w:rsidRDefault="00F00243" w:rsidP="00527785">
      <w:pPr>
        <w:pStyle w:val="paragraph"/>
      </w:pPr>
      <w:r w:rsidRPr="00527785">
        <w:tab/>
        <w:t>(a)</w:t>
      </w:r>
      <w:r w:rsidRPr="00527785">
        <w:tab/>
      </w:r>
      <w:r w:rsidR="005A1734" w:rsidRPr="00527785">
        <w:t>a decision on the application has been made</w:t>
      </w:r>
      <w:r w:rsidRPr="00527785">
        <w:t>;</w:t>
      </w:r>
    </w:p>
    <w:p w14:paraId="792B1EFD" w14:textId="77777777" w:rsidR="005A1734" w:rsidRPr="00527785" w:rsidRDefault="00F00243" w:rsidP="00527785">
      <w:pPr>
        <w:pStyle w:val="paragraph"/>
      </w:pPr>
      <w:r w:rsidRPr="00527785">
        <w:tab/>
        <w:t>(b)</w:t>
      </w:r>
      <w:r w:rsidRPr="00527785">
        <w:tab/>
      </w:r>
      <w:r w:rsidR="005A1734" w:rsidRPr="00527785">
        <w:t>any rights of review and appeal in relation to the decision have been exhausted.</w:t>
      </w:r>
    </w:p>
    <w:bookmarkEnd w:id="13"/>
    <w:p w14:paraId="0650D489" w14:textId="77777777" w:rsidR="004653A7" w:rsidRPr="00527785" w:rsidRDefault="000C196F" w:rsidP="00527785">
      <w:pPr>
        <w:pStyle w:val="ItemHead"/>
      </w:pPr>
      <w:r w:rsidRPr="00527785">
        <w:t>17</w:t>
      </w:r>
      <w:r w:rsidR="004653A7" w:rsidRPr="00527785">
        <w:t xml:space="preserve">  After </w:t>
      </w:r>
      <w:r w:rsidR="00BD7EA9" w:rsidRPr="00527785">
        <w:t>section 1</w:t>
      </w:r>
      <w:r w:rsidR="004653A7" w:rsidRPr="00527785">
        <w:t>24ZU</w:t>
      </w:r>
    </w:p>
    <w:p w14:paraId="65F652BA" w14:textId="77777777" w:rsidR="004653A7" w:rsidRPr="00527785" w:rsidRDefault="007215E7" w:rsidP="00527785">
      <w:pPr>
        <w:pStyle w:val="Item"/>
      </w:pPr>
      <w:r w:rsidRPr="00527785">
        <w:t>Insert</w:t>
      </w:r>
      <w:r w:rsidR="004653A7" w:rsidRPr="00527785">
        <w:t>:</w:t>
      </w:r>
    </w:p>
    <w:p w14:paraId="35D083EF" w14:textId="77777777" w:rsidR="004653A7" w:rsidRPr="00527785" w:rsidRDefault="004653A7" w:rsidP="00527785">
      <w:pPr>
        <w:pStyle w:val="ActHead5"/>
      </w:pPr>
      <w:bookmarkStart w:id="14" w:name="_Toc90473969"/>
      <w:r w:rsidRPr="00641448">
        <w:rPr>
          <w:rStyle w:val="CharSectno"/>
        </w:rPr>
        <w:t>124ZUA</w:t>
      </w:r>
      <w:r w:rsidRPr="00527785">
        <w:t xml:space="preserve">  Extended compliance determination for certain </w:t>
      </w:r>
      <w:r w:rsidR="005A1734" w:rsidRPr="00527785">
        <w:t xml:space="preserve">BMP and MRBS </w:t>
      </w:r>
      <w:r w:rsidRPr="00527785">
        <w:t>participants</w:t>
      </w:r>
      <w:bookmarkEnd w:id="14"/>
    </w:p>
    <w:p w14:paraId="1B6243EA" w14:textId="77777777" w:rsidR="004653A7" w:rsidRPr="00527785" w:rsidRDefault="004653A7" w:rsidP="00527785">
      <w:pPr>
        <w:pStyle w:val="subsection"/>
      </w:pPr>
      <w:r w:rsidRPr="00527785">
        <w:tab/>
        <w:t>(1)</w:t>
      </w:r>
      <w:r w:rsidRPr="00527785">
        <w:tab/>
        <w:t>If:</w:t>
      </w:r>
    </w:p>
    <w:p w14:paraId="23D4248D" w14:textId="77777777" w:rsidR="00256617" w:rsidRPr="00527785" w:rsidRDefault="004653A7" w:rsidP="00527785">
      <w:pPr>
        <w:pStyle w:val="paragraph"/>
      </w:pPr>
      <w:r w:rsidRPr="00527785">
        <w:tab/>
      </w:r>
      <w:r w:rsidR="00256617" w:rsidRPr="00527785">
        <w:t>(a)</w:t>
      </w:r>
      <w:r w:rsidR="00256617" w:rsidRPr="00527785">
        <w:tab/>
        <w:t>a person is:</w:t>
      </w:r>
    </w:p>
    <w:p w14:paraId="1C8B0613" w14:textId="77777777" w:rsidR="00256617" w:rsidRPr="00527785" w:rsidRDefault="00256617" w:rsidP="00527785">
      <w:pPr>
        <w:pStyle w:val="paragraphsub"/>
      </w:pPr>
      <w:r w:rsidRPr="00527785">
        <w:tab/>
        <w:t>(i)</w:t>
      </w:r>
      <w:r w:rsidRPr="00527785">
        <w:tab/>
        <w:t>a party to a deed of agreement with the Commonwealth (as represented by the Department) for funding of a place in the Bonded Medical Places Scheme, including a deed of agreement as varied; or</w:t>
      </w:r>
    </w:p>
    <w:p w14:paraId="1C74BA02" w14:textId="77777777" w:rsidR="00256617" w:rsidRPr="00527785" w:rsidRDefault="00256617" w:rsidP="00527785">
      <w:pPr>
        <w:pStyle w:val="paragraphsub"/>
      </w:pPr>
      <w:r w:rsidRPr="00527785">
        <w:tab/>
      </w:r>
      <w:r w:rsidR="004653A7" w:rsidRPr="00527785">
        <w:t>(</w:t>
      </w:r>
      <w:r w:rsidRPr="00527785">
        <w:t>ii</w:t>
      </w:r>
      <w:r w:rsidR="004653A7" w:rsidRPr="00527785">
        <w:t>)</w:t>
      </w:r>
      <w:r w:rsidR="004653A7" w:rsidRPr="00527785">
        <w:tab/>
        <w:t>a party to a contract with the Commonwealth (as represented by the Department) for a Medical Rural Bonded Scholarship, including a contract as varied;</w:t>
      </w:r>
      <w:r w:rsidRPr="00527785">
        <w:t xml:space="preserve"> and</w:t>
      </w:r>
    </w:p>
    <w:p w14:paraId="45108D8F" w14:textId="77777777" w:rsidR="00256617" w:rsidRPr="00527785" w:rsidRDefault="004653A7" w:rsidP="00527785">
      <w:pPr>
        <w:pStyle w:val="paragraph"/>
      </w:pPr>
      <w:r w:rsidRPr="00527785">
        <w:tab/>
        <w:t>(b)</w:t>
      </w:r>
      <w:r w:rsidRPr="00527785">
        <w:tab/>
      </w:r>
      <w:r w:rsidR="00F90461" w:rsidRPr="00527785">
        <w:t xml:space="preserve">the person meets the requirements </w:t>
      </w:r>
      <w:r w:rsidR="00256617" w:rsidRPr="00527785">
        <w:t>specified in the Bonded Medical Program rules;</w:t>
      </w:r>
    </w:p>
    <w:p w14:paraId="27136E95" w14:textId="77777777" w:rsidR="004653A7" w:rsidRPr="00527785" w:rsidRDefault="004653A7" w:rsidP="00527785">
      <w:pPr>
        <w:pStyle w:val="subsection2"/>
      </w:pPr>
      <w:r w:rsidRPr="00527785">
        <w:lastRenderedPageBreak/>
        <w:t xml:space="preserve">the person may apply to the Secretary for a determination (the </w:t>
      </w:r>
      <w:r w:rsidRPr="00527785">
        <w:rPr>
          <w:b/>
          <w:i/>
        </w:rPr>
        <w:t>extended</w:t>
      </w:r>
      <w:r w:rsidRPr="00527785">
        <w:t xml:space="preserve"> </w:t>
      </w:r>
      <w:r w:rsidRPr="00527785">
        <w:rPr>
          <w:b/>
          <w:i/>
        </w:rPr>
        <w:t>compliance determination</w:t>
      </w:r>
      <w:r w:rsidRPr="00527785">
        <w:t>) that, if the person were to become a bonded participant, the person would be required to complete their return of service obligation within a period that is longer than the RoSO compliance period.</w:t>
      </w:r>
    </w:p>
    <w:p w14:paraId="2F86167B" w14:textId="77777777" w:rsidR="004653A7" w:rsidRPr="00527785" w:rsidRDefault="004653A7" w:rsidP="00527785">
      <w:pPr>
        <w:pStyle w:val="subsection"/>
      </w:pPr>
      <w:r w:rsidRPr="00527785">
        <w:tab/>
        <w:t>(2)</w:t>
      </w:r>
      <w:r w:rsidRPr="00527785">
        <w:tab/>
        <w:t>The application must:</w:t>
      </w:r>
    </w:p>
    <w:p w14:paraId="46194A0B" w14:textId="77777777" w:rsidR="004653A7" w:rsidRPr="00527785" w:rsidRDefault="00256617" w:rsidP="00527785">
      <w:pPr>
        <w:pStyle w:val="paragraph"/>
      </w:pPr>
      <w:r w:rsidRPr="00527785">
        <w:tab/>
        <w:t>(a)</w:t>
      </w:r>
      <w:r w:rsidRPr="00527785">
        <w:tab/>
      </w:r>
      <w:r w:rsidR="004653A7" w:rsidRPr="00527785">
        <w:t>be made in writing; and</w:t>
      </w:r>
    </w:p>
    <w:p w14:paraId="533A6E46" w14:textId="77777777" w:rsidR="004653A7" w:rsidRPr="00527785" w:rsidRDefault="00256617" w:rsidP="00527785">
      <w:pPr>
        <w:pStyle w:val="paragraph"/>
      </w:pPr>
      <w:r w:rsidRPr="00527785">
        <w:tab/>
        <w:t>(b)</w:t>
      </w:r>
      <w:r w:rsidRPr="00527785">
        <w:tab/>
      </w:r>
      <w:r w:rsidR="004653A7" w:rsidRPr="00527785">
        <w:t>be made</w:t>
      </w:r>
      <w:r w:rsidRPr="00527785">
        <w:t xml:space="preserve"> before </w:t>
      </w:r>
      <w:r w:rsidR="004653A7" w:rsidRPr="00527785">
        <w:t xml:space="preserve">the person advises the Department of the matters mentioned in </w:t>
      </w:r>
      <w:r w:rsidR="00001575" w:rsidRPr="00527785">
        <w:t>subsection 1</w:t>
      </w:r>
      <w:r w:rsidR="004653A7" w:rsidRPr="00527785">
        <w:t>24ZU(2); and</w:t>
      </w:r>
    </w:p>
    <w:p w14:paraId="03A54AF3" w14:textId="77777777" w:rsidR="004653A7" w:rsidRPr="00527785" w:rsidRDefault="00256617" w:rsidP="00527785">
      <w:pPr>
        <w:pStyle w:val="paragraph"/>
      </w:pPr>
      <w:r w:rsidRPr="00527785">
        <w:tab/>
        <w:t>(c)</w:t>
      </w:r>
      <w:r w:rsidRPr="00527785">
        <w:tab/>
        <w:t>be made within any period specified in the Bonded Medical Program rules that applies in relation to the person</w:t>
      </w:r>
      <w:r w:rsidR="004653A7" w:rsidRPr="00527785">
        <w:t>; and</w:t>
      </w:r>
    </w:p>
    <w:p w14:paraId="773905BF" w14:textId="77777777" w:rsidR="004653A7" w:rsidRPr="00527785" w:rsidRDefault="00256617" w:rsidP="00527785">
      <w:pPr>
        <w:pStyle w:val="paragraph"/>
      </w:pPr>
      <w:r w:rsidRPr="00527785">
        <w:tab/>
        <w:t>(d)</w:t>
      </w:r>
      <w:r w:rsidRPr="00527785">
        <w:tab/>
      </w:r>
      <w:r w:rsidR="004653A7" w:rsidRPr="00527785">
        <w:t xml:space="preserve">specify </w:t>
      </w:r>
      <w:r w:rsidR="009B1217" w:rsidRPr="00527785">
        <w:t>a</w:t>
      </w:r>
      <w:r w:rsidR="004653A7" w:rsidRPr="00527785">
        <w:t xml:space="preserve"> period within which the person would be </w:t>
      </w:r>
      <w:r w:rsidR="00E0177D" w:rsidRPr="00527785">
        <w:t>able</w:t>
      </w:r>
      <w:r w:rsidR="004653A7" w:rsidRPr="00527785">
        <w:t xml:space="preserve"> to complete their return of service obligation (which must not be a period that would be more than 6 years longer than the RoSO compliance period); and</w:t>
      </w:r>
    </w:p>
    <w:p w14:paraId="619E5670" w14:textId="77777777" w:rsidR="004653A7" w:rsidRPr="00527785" w:rsidRDefault="00256617" w:rsidP="00527785">
      <w:pPr>
        <w:pStyle w:val="paragraph"/>
      </w:pPr>
      <w:r w:rsidRPr="00527785">
        <w:tab/>
        <w:t>(e)</w:t>
      </w:r>
      <w:r w:rsidRPr="00527785">
        <w:tab/>
      </w:r>
      <w:r w:rsidR="004653A7" w:rsidRPr="00527785">
        <w:t>be accompanied by a written plan that sets out:</w:t>
      </w:r>
    </w:p>
    <w:p w14:paraId="1266EFD1" w14:textId="77777777" w:rsidR="004653A7" w:rsidRPr="00527785" w:rsidRDefault="004653A7" w:rsidP="00527785">
      <w:pPr>
        <w:pStyle w:val="paragraphsub"/>
      </w:pPr>
      <w:r w:rsidRPr="00527785">
        <w:tab/>
        <w:t>(i)</w:t>
      </w:r>
      <w:r w:rsidRPr="00527785">
        <w:tab/>
        <w:t>how the person proposes to complete their return of service obligation within th</w:t>
      </w:r>
      <w:r w:rsidR="00E0177D" w:rsidRPr="00527785">
        <w:t xml:space="preserve">e </w:t>
      </w:r>
      <w:r w:rsidRPr="00527785">
        <w:t>period</w:t>
      </w:r>
      <w:r w:rsidR="00E0177D" w:rsidRPr="00527785">
        <w:t xml:space="preserve"> specified under </w:t>
      </w:r>
      <w:r w:rsidR="003B2EDC" w:rsidRPr="00527785">
        <w:t>paragraph (</w:t>
      </w:r>
      <w:r w:rsidR="001A7831" w:rsidRPr="00527785">
        <w:t>d</w:t>
      </w:r>
      <w:r w:rsidR="00E0177D" w:rsidRPr="00527785">
        <w:t>)</w:t>
      </w:r>
      <w:r w:rsidRPr="00527785">
        <w:t>; and</w:t>
      </w:r>
    </w:p>
    <w:p w14:paraId="120AD256" w14:textId="77777777" w:rsidR="004653A7" w:rsidRPr="00527785" w:rsidRDefault="004653A7" w:rsidP="00527785">
      <w:pPr>
        <w:pStyle w:val="paragraphsub"/>
      </w:pPr>
      <w:r w:rsidRPr="00527785">
        <w:tab/>
        <w:t>(ii)</w:t>
      </w:r>
      <w:r w:rsidRPr="00527785">
        <w:tab/>
        <w:t>any other matters specified in the Bonded Medical Program rules; and</w:t>
      </w:r>
    </w:p>
    <w:p w14:paraId="4433E391" w14:textId="77777777" w:rsidR="004653A7" w:rsidRPr="00527785" w:rsidRDefault="00256617" w:rsidP="00527785">
      <w:pPr>
        <w:pStyle w:val="paragraph"/>
      </w:pPr>
      <w:r w:rsidRPr="00527785">
        <w:tab/>
        <w:t>(f)</w:t>
      </w:r>
      <w:r w:rsidRPr="00527785">
        <w:tab/>
      </w:r>
      <w:r w:rsidR="004653A7" w:rsidRPr="00527785">
        <w:t>be accompanied by any other documents specified in the Bonded Medical Program rules; and</w:t>
      </w:r>
    </w:p>
    <w:p w14:paraId="15ADFF9B" w14:textId="77777777" w:rsidR="004653A7" w:rsidRPr="00527785" w:rsidRDefault="00256617" w:rsidP="00527785">
      <w:pPr>
        <w:pStyle w:val="paragraph"/>
      </w:pPr>
      <w:r w:rsidRPr="00527785">
        <w:tab/>
        <w:t>(g)</w:t>
      </w:r>
      <w:r w:rsidRPr="00527785">
        <w:tab/>
      </w:r>
      <w:r w:rsidR="004653A7" w:rsidRPr="00527785">
        <w:t>set out any other information specified in the Bonded Medical Program rules.</w:t>
      </w:r>
    </w:p>
    <w:p w14:paraId="4F338D30" w14:textId="77777777" w:rsidR="004653A7" w:rsidRPr="00527785" w:rsidRDefault="004653A7" w:rsidP="00527785">
      <w:pPr>
        <w:pStyle w:val="subsection"/>
      </w:pPr>
      <w:r w:rsidRPr="00527785">
        <w:tab/>
        <w:t>(3)</w:t>
      </w:r>
      <w:r w:rsidRPr="00527785">
        <w:tab/>
        <w:t xml:space="preserve">If the person makes an application under </w:t>
      </w:r>
      <w:r w:rsidR="00001575" w:rsidRPr="00527785">
        <w:t>subsection (</w:t>
      </w:r>
      <w:r w:rsidRPr="00527785">
        <w:t xml:space="preserve">1), the Secretary </w:t>
      </w:r>
      <w:r w:rsidR="009B1217" w:rsidRPr="00527785">
        <w:t xml:space="preserve">may </w:t>
      </w:r>
      <w:r w:rsidRPr="00527785">
        <w:t>make the extended compliance determination in relation to the person if the Secretary is satisfied that:</w:t>
      </w:r>
    </w:p>
    <w:p w14:paraId="07BC46E7" w14:textId="77777777" w:rsidR="004653A7" w:rsidRPr="00527785" w:rsidRDefault="00256617" w:rsidP="00527785">
      <w:pPr>
        <w:pStyle w:val="paragraph"/>
      </w:pPr>
      <w:r w:rsidRPr="00527785">
        <w:tab/>
        <w:t>(a)</w:t>
      </w:r>
      <w:r w:rsidRPr="00527785">
        <w:tab/>
      </w:r>
      <w:r w:rsidR="004653A7" w:rsidRPr="00527785">
        <w:t xml:space="preserve">the person is a </w:t>
      </w:r>
      <w:r w:rsidR="001A7831" w:rsidRPr="00527785">
        <w:t xml:space="preserve">person of kind mentioned in </w:t>
      </w:r>
      <w:r w:rsidR="00BD7EA9" w:rsidRPr="00527785">
        <w:t>subparagraph (</w:t>
      </w:r>
      <w:r w:rsidR="004653A7" w:rsidRPr="00527785">
        <w:t>1)(a)</w:t>
      </w:r>
      <w:r w:rsidR="001A7831" w:rsidRPr="00527785">
        <w:t>(i) or (ii)</w:t>
      </w:r>
      <w:r w:rsidR="004653A7" w:rsidRPr="00527785">
        <w:t>; and</w:t>
      </w:r>
    </w:p>
    <w:p w14:paraId="5CF8C4F0" w14:textId="77777777" w:rsidR="001A7831" w:rsidRPr="00527785" w:rsidRDefault="00256617" w:rsidP="00527785">
      <w:pPr>
        <w:pStyle w:val="paragraph"/>
      </w:pPr>
      <w:r w:rsidRPr="00527785">
        <w:tab/>
        <w:t>(b)</w:t>
      </w:r>
      <w:r w:rsidRPr="00527785">
        <w:tab/>
      </w:r>
      <w:r w:rsidR="001A7831" w:rsidRPr="00527785">
        <w:t xml:space="preserve">the person meets the requirements specified in the Bonded Medical Program rules for the purposes of </w:t>
      </w:r>
      <w:r w:rsidR="003B2EDC" w:rsidRPr="00527785">
        <w:t>paragraph (</w:t>
      </w:r>
      <w:r w:rsidR="001A7831" w:rsidRPr="00527785">
        <w:t>1)(b); and</w:t>
      </w:r>
    </w:p>
    <w:p w14:paraId="4EA80DCB" w14:textId="77777777" w:rsidR="004653A7" w:rsidRPr="00527785" w:rsidRDefault="00256617" w:rsidP="00527785">
      <w:pPr>
        <w:pStyle w:val="paragraph"/>
      </w:pPr>
      <w:r w:rsidRPr="00527785">
        <w:tab/>
        <w:t>(c)</w:t>
      </w:r>
      <w:r w:rsidRPr="00527785">
        <w:tab/>
      </w:r>
      <w:r w:rsidR="004653A7" w:rsidRPr="00527785">
        <w:t>if the person were to become a bonded participant</w:t>
      </w:r>
      <w:r w:rsidR="0069259D" w:rsidRPr="00527785">
        <w:t xml:space="preserve">, </w:t>
      </w:r>
      <w:r w:rsidR="004653A7" w:rsidRPr="00527785">
        <w:t xml:space="preserve">the plan referred to in </w:t>
      </w:r>
      <w:r w:rsidR="003B2EDC" w:rsidRPr="00527785">
        <w:t>paragraph (</w:t>
      </w:r>
      <w:r w:rsidR="004653A7" w:rsidRPr="00527785">
        <w:t>2)(</w:t>
      </w:r>
      <w:r w:rsidR="00B928FB" w:rsidRPr="00527785">
        <w:t>e</w:t>
      </w:r>
      <w:r w:rsidR="004653A7" w:rsidRPr="00527785">
        <w:t>) sets out a reasonable proposal for the completion of their return of service obligation within a period that is longer than the RoSO compliance period.</w:t>
      </w:r>
    </w:p>
    <w:p w14:paraId="20260016" w14:textId="77777777" w:rsidR="004653A7" w:rsidRPr="00527785" w:rsidRDefault="004653A7" w:rsidP="00527785">
      <w:pPr>
        <w:pStyle w:val="subsection"/>
      </w:pPr>
      <w:r w:rsidRPr="00527785">
        <w:lastRenderedPageBreak/>
        <w:tab/>
        <w:t>(4)</w:t>
      </w:r>
      <w:r w:rsidRPr="00527785">
        <w:tab/>
        <w:t>If the Secretary makes the extended compliance determination in relation to the person, the Secretary must:</w:t>
      </w:r>
    </w:p>
    <w:p w14:paraId="6CDE0F93" w14:textId="77777777" w:rsidR="004653A7" w:rsidRPr="00527785" w:rsidRDefault="00256617" w:rsidP="00527785">
      <w:pPr>
        <w:pStyle w:val="paragraph"/>
      </w:pPr>
      <w:r w:rsidRPr="00527785">
        <w:tab/>
        <w:t>(a)</w:t>
      </w:r>
      <w:r w:rsidRPr="00527785">
        <w:tab/>
      </w:r>
      <w:r w:rsidR="004653A7" w:rsidRPr="00527785">
        <w:t>give the person written notice of the determination; and</w:t>
      </w:r>
    </w:p>
    <w:p w14:paraId="1E087477" w14:textId="77777777" w:rsidR="004653A7" w:rsidRPr="00527785" w:rsidRDefault="00256617" w:rsidP="00527785">
      <w:pPr>
        <w:pStyle w:val="paragraph"/>
      </w:pPr>
      <w:r w:rsidRPr="00527785">
        <w:tab/>
        <w:t>(b)</w:t>
      </w:r>
      <w:r w:rsidRPr="00527785">
        <w:tab/>
      </w:r>
      <w:r w:rsidR="004653A7" w:rsidRPr="00527785">
        <w:t xml:space="preserve">specify in the notice </w:t>
      </w:r>
      <w:r w:rsidR="00E0177D" w:rsidRPr="00527785">
        <w:t>the</w:t>
      </w:r>
      <w:r w:rsidR="004653A7" w:rsidRPr="00527785">
        <w:t xml:space="preserve"> period within which the person would, if the person were to become a bonded participant, be required to complete their return of service obligation.</w:t>
      </w:r>
    </w:p>
    <w:p w14:paraId="4568A8A9" w14:textId="77777777" w:rsidR="004653A7" w:rsidRPr="00527785" w:rsidRDefault="004653A7" w:rsidP="00527785">
      <w:pPr>
        <w:pStyle w:val="subsection"/>
      </w:pPr>
      <w:r w:rsidRPr="00527785">
        <w:tab/>
        <w:t>(5)</w:t>
      </w:r>
      <w:r w:rsidRPr="00527785">
        <w:tab/>
        <w:t xml:space="preserve">The period specified under </w:t>
      </w:r>
      <w:r w:rsidR="003B2EDC" w:rsidRPr="00527785">
        <w:t>paragraph (</w:t>
      </w:r>
      <w:r w:rsidRPr="00527785">
        <w:t>4)(b):</w:t>
      </w:r>
    </w:p>
    <w:p w14:paraId="5B1B3468" w14:textId="77777777" w:rsidR="004653A7" w:rsidRPr="00527785" w:rsidRDefault="00256617" w:rsidP="00527785">
      <w:pPr>
        <w:pStyle w:val="paragraph"/>
      </w:pPr>
      <w:r w:rsidRPr="00527785">
        <w:tab/>
        <w:t>(a)</w:t>
      </w:r>
      <w:r w:rsidRPr="00527785">
        <w:tab/>
      </w:r>
      <w:r w:rsidR="004653A7" w:rsidRPr="00527785">
        <w:t>must not be a period that would be more than 6 years longer than the RoSO compliance period; and</w:t>
      </w:r>
    </w:p>
    <w:p w14:paraId="3DB671E4" w14:textId="77777777" w:rsidR="004653A7" w:rsidRPr="00527785" w:rsidRDefault="00256617" w:rsidP="00527785">
      <w:pPr>
        <w:pStyle w:val="paragraph"/>
      </w:pPr>
      <w:r w:rsidRPr="00527785">
        <w:tab/>
        <w:t>(b)</w:t>
      </w:r>
      <w:r w:rsidRPr="00527785">
        <w:tab/>
      </w:r>
      <w:r w:rsidR="004653A7" w:rsidRPr="00527785">
        <w:t xml:space="preserve">may </w:t>
      </w:r>
      <w:r w:rsidR="00E0177D" w:rsidRPr="00527785">
        <w:t>be the same as, or different from, the period</w:t>
      </w:r>
      <w:r w:rsidR="004653A7" w:rsidRPr="00527785">
        <w:t xml:space="preserve"> specified in the application.</w:t>
      </w:r>
    </w:p>
    <w:p w14:paraId="1B3C1830" w14:textId="77777777" w:rsidR="004653A7" w:rsidRPr="00527785" w:rsidRDefault="004653A7" w:rsidP="00527785">
      <w:pPr>
        <w:pStyle w:val="subsection"/>
      </w:pPr>
      <w:r w:rsidRPr="00527785">
        <w:tab/>
        <w:t>(6)</w:t>
      </w:r>
      <w:r w:rsidRPr="00527785">
        <w:tab/>
        <w:t>If the Secretary refuses to make the extended compliance determination in relation to the person, the Secretary must give the person written notice of the following:</w:t>
      </w:r>
    </w:p>
    <w:p w14:paraId="6B78B38A" w14:textId="77777777" w:rsidR="004653A7" w:rsidRPr="00527785" w:rsidRDefault="00256617" w:rsidP="00527785">
      <w:pPr>
        <w:pStyle w:val="paragraph"/>
      </w:pPr>
      <w:r w:rsidRPr="00527785">
        <w:tab/>
        <w:t>(a)</w:t>
      </w:r>
      <w:r w:rsidRPr="00527785">
        <w:tab/>
      </w:r>
      <w:r w:rsidR="004653A7" w:rsidRPr="00527785">
        <w:t>the decision to refuse to make the determination;</w:t>
      </w:r>
    </w:p>
    <w:p w14:paraId="108CA7A0" w14:textId="77777777" w:rsidR="004653A7" w:rsidRPr="00527785" w:rsidRDefault="00256617" w:rsidP="00527785">
      <w:pPr>
        <w:pStyle w:val="paragraph"/>
      </w:pPr>
      <w:r w:rsidRPr="00527785">
        <w:tab/>
        <w:t>(b)</w:t>
      </w:r>
      <w:r w:rsidRPr="00527785">
        <w:tab/>
      </w:r>
      <w:r w:rsidR="004653A7" w:rsidRPr="00527785">
        <w:t>the reasons for the decision;</w:t>
      </w:r>
    </w:p>
    <w:p w14:paraId="7F076D94" w14:textId="77777777" w:rsidR="004653A7" w:rsidRPr="00527785" w:rsidRDefault="00256617" w:rsidP="00527785">
      <w:pPr>
        <w:pStyle w:val="paragraph"/>
      </w:pPr>
      <w:r w:rsidRPr="00527785">
        <w:tab/>
        <w:t>(c)</w:t>
      </w:r>
      <w:r w:rsidRPr="00527785">
        <w:tab/>
      </w:r>
      <w:r w:rsidR="004653A7" w:rsidRPr="00527785">
        <w:t>how the person may apply for review of the decision.</w:t>
      </w:r>
    </w:p>
    <w:p w14:paraId="5B03B968" w14:textId="77777777" w:rsidR="004B1563" w:rsidRPr="00527785" w:rsidRDefault="004B1563" w:rsidP="00527785">
      <w:pPr>
        <w:pStyle w:val="ActHead5"/>
      </w:pPr>
      <w:bookmarkStart w:id="15" w:name="_Toc90473970"/>
      <w:r w:rsidRPr="00641448">
        <w:rPr>
          <w:rStyle w:val="CharSectno"/>
        </w:rPr>
        <w:t>124ZUB</w:t>
      </w:r>
      <w:r w:rsidRPr="00527785">
        <w:t xml:space="preserve">  Secretary may request further information</w:t>
      </w:r>
      <w:bookmarkEnd w:id="15"/>
    </w:p>
    <w:p w14:paraId="38ECA153" w14:textId="77777777" w:rsidR="004B1563" w:rsidRPr="00527785" w:rsidRDefault="004B1563" w:rsidP="00527785">
      <w:pPr>
        <w:pStyle w:val="subsection"/>
      </w:pPr>
      <w:r w:rsidRPr="00527785">
        <w:tab/>
        <w:t>(1)</w:t>
      </w:r>
      <w:r w:rsidRPr="00527785">
        <w:tab/>
        <w:t>If:</w:t>
      </w:r>
    </w:p>
    <w:p w14:paraId="68F5BF1F" w14:textId="77777777" w:rsidR="004B1563" w:rsidRPr="00527785" w:rsidRDefault="004B1563" w:rsidP="00527785">
      <w:pPr>
        <w:pStyle w:val="paragraph"/>
      </w:pPr>
      <w:r w:rsidRPr="00527785">
        <w:tab/>
        <w:t>(a)</w:t>
      </w:r>
      <w:r w:rsidRPr="00527785">
        <w:tab/>
        <w:t xml:space="preserve">a person makes an application under </w:t>
      </w:r>
      <w:r w:rsidR="00001575" w:rsidRPr="00527785">
        <w:t>subsection 1</w:t>
      </w:r>
      <w:r w:rsidRPr="00527785">
        <w:t>24ZUA(1); and</w:t>
      </w:r>
    </w:p>
    <w:p w14:paraId="36B1FD86" w14:textId="77777777" w:rsidR="004B1563" w:rsidRPr="00527785" w:rsidRDefault="004B1563" w:rsidP="00527785">
      <w:pPr>
        <w:pStyle w:val="paragraph"/>
      </w:pPr>
      <w:r w:rsidRPr="00527785">
        <w:tab/>
        <w:t>(b)</w:t>
      </w:r>
      <w:r w:rsidRPr="00527785">
        <w:tab/>
        <w:t>the Secretary needs further information to make a decision on the application;</w:t>
      </w:r>
    </w:p>
    <w:p w14:paraId="6557E1C8" w14:textId="77777777" w:rsidR="004B1563" w:rsidRPr="00527785" w:rsidRDefault="004B1563" w:rsidP="00527785">
      <w:pPr>
        <w:pStyle w:val="subsection2"/>
      </w:pPr>
      <w:r w:rsidRPr="00527785">
        <w:t>the Secretary may, by written notice, request the person to give further information to the Secretary within a specified period.</w:t>
      </w:r>
    </w:p>
    <w:p w14:paraId="777DA944" w14:textId="77777777" w:rsidR="004B1563" w:rsidRPr="00527785" w:rsidRDefault="004B1563" w:rsidP="00527785">
      <w:pPr>
        <w:pStyle w:val="subsection"/>
      </w:pPr>
      <w:r w:rsidRPr="00527785">
        <w:tab/>
        <w:t>(2)</w:t>
      </w:r>
      <w:r w:rsidRPr="00527785">
        <w:tab/>
        <w:t>The specified period must not be shorter than 28 days after the notice is given.</w:t>
      </w:r>
    </w:p>
    <w:p w14:paraId="2AD3A052" w14:textId="77777777" w:rsidR="004B1563" w:rsidRPr="00527785" w:rsidRDefault="004B1563" w:rsidP="00527785">
      <w:pPr>
        <w:pStyle w:val="subsection"/>
      </w:pPr>
      <w:r w:rsidRPr="00527785">
        <w:tab/>
        <w:t>(3)</w:t>
      </w:r>
      <w:r w:rsidRPr="00527785">
        <w:tab/>
        <w:t>The Secretary may, at the person’s request, extend the specified period.</w:t>
      </w:r>
      <w:r w:rsidR="00D35979" w:rsidRPr="00527785">
        <w:t xml:space="preserve"> The request must be made in writing and before that period ends.</w:t>
      </w:r>
    </w:p>
    <w:p w14:paraId="13BA4521" w14:textId="77777777" w:rsidR="004B1563" w:rsidRPr="00527785" w:rsidRDefault="004B1563" w:rsidP="00527785">
      <w:pPr>
        <w:pStyle w:val="subsection"/>
      </w:pPr>
      <w:r w:rsidRPr="00527785">
        <w:tab/>
        <w:t>(4)</w:t>
      </w:r>
      <w:r w:rsidRPr="00527785">
        <w:tab/>
        <w:t>If the person does not give the requested further information within:</w:t>
      </w:r>
    </w:p>
    <w:p w14:paraId="6BFAC692" w14:textId="77777777" w:rsidR="004B1563" w:rsidRPr="00527785" w:rsidRDefault="004B1563" w:rsidP="00527785">
      <w:pPr>
        <w:pStyle w:val="paragraph"/>
      </w:pPr>
      <w:r w:rsidRPr="00527785">
        <w:lastRenderedPageBreak/>
        <w:tab/>
        <w:t>(a)</w:t>
      </w:r>
      <w:r w:rsidRPr="00527785">
        <w:tab/>
      </w:r>
      <w:r w:rsidR="00044B3E" w:rsidRPr="00527785">
        <w:t>in a case in which</w:t>
      </w:r>
      <w:r w:rsidRPr="00527785">
        <w:t xml:space="preserve"> the specified period has been extended under </w:t>
      </w:r>
      <w:r w:rsidR="00001575" w:rsidRPr="00527785">
        <w:t>subsection (</w:t>
      </w:r>
      <w:r w:rsidRPr="00527785">
        <w:t>3)—the period as so extended; or</w:t>
      </w:r>
    </w:p>
    <w:p w14:paraId="0EA0C91A" w14:textId="77777777" w:rsidR="004B1563" w:rsidRPr="00527785" w:rsidRDefault="004B1563" w:rsidP="00527785">
      <w:pPr>
        <w:pStyle w:val="paragraph"/>
      </w:pPr>
      <w:r w:rsidRPr="00527785">
        <w:tab/>
        <w:t>(b)</w:t>
      </w:r>
      <w:r w:rsidRPr="00527785">
        <w:tab/>
        <w:t>otherwise—the specified period;</w:t>
      </w:r>
    </w:p>
    <w:p w14:paraId="494F99E0" w14:textId="77777777" w:rsidR="004B1563" w:rsidRPr="00527785" w:rsidRDefault="004B1563" w:rsidP="00527785">
      <w:pPr>
        <w:pStyle w:val="subsection2"/>
      </w:pPr>
      <w:r w:rsidRPr="00527785">
        <w:t>the application is taken to be withdrawn at the end of the period.</w:t>
      </w:r>
    </w:p>
    <w:p w14:paraId="0DCEFF65" w14:textId="77777777" w:rsidR="004B1563" w:rsidRPr="00527785" w:rsidRDefault="004B1563" w:rsidP="00527785">
      <w:pPr>
        <w:pStyle w:val="subsection"/>
      </w:pPr>
      <w:r w:rsidRPr="00527785">
        <w:tab/>
        <w:t>(5)</w:t>
      </w:r>
      <w:r w:rsidRPr="00527785">
        <w:tab/>
        <w:t xml:space="preserve">A notice given under </w:t>
      </w:r>
      <w:r w:rsidR="00001575" w:rsidRPr="00527785">
        <w:t>subsection (</w:t>
      </w:r>
      <w:r w:rsidRPr="00527785">
        <w:t xml:space="preserve">1) must set out the effect of </w:t>
      </w:r>
      <w:r w:rsidR="00001575" w:rsidRPr="00527785">
        <w:t>subsection (</w:t>
      </w:r>
      <w:r w:rsidRPr="00527785">
        <w:t>4).</w:t>
      </w:r>
    </w:p>
    <w:p w14:paraId="59287113" w14:textId="77777777" w:rsidR="003C5525" w:rsidRPr="00527785" w:rsidRDefault="000C196F" w:rsidP="00527785">
      <w:pPr>
        <w:pStyle w:val="ItemHead"/>
      </w:pPr>
      <w:r w:rsidRPr="00527785">
        <w:t>18</w:t>
      </w:r>
      <w:r w:rsidR="003C5525" w:rsidRPr="00527785">
        <w:t xml:space="preserve">  At the end of </w:t>
      </w:r>
      <w:r w:rsidR="00001575" w:rsidRPr="00527785">
        <w:t>subsection 1</w:t>
      </w:r>
      <w:r w:rsidR="003C5525" w:rsidRPr="00527785">
        <w:t>24ZV(2)</w:t>
      </w:r>
    </w:p>
    <w:p w14:paraId="7F86C642" w14:textId="77777777" w:rsidR="003C5525" w:rsidRPr="00527785" w:rsidRDefault="003C5525" w:rsidP="00527785">
      <w:pPr>
        <w:pStyle w:val="Item"/>
      </w:pPr>
      <w:r w:rsidRPr="00527785">
        <w:t>Add:</w:t>
      </w:r>
    </w:p>
    <w:p w14:paraId="7070C271" w14:textId="77777777" w:rsidR="003C5525" w:rsidRPr="00527785" w:rsidRDefault="003C5525" w:rsidP="00527785">
      <w:pPr>
        <w:pStyle w:val="paragraph"/>
      </w:pPr>
      <w:r w:rsidRPr="00527785">
        <w:tab/>
        <w:t>; and (d)</w:t>
      </w:r>
      <w:r w:rsidRPr="00527785">
        <w:tab/>
        <w:t xml:space="preserve">if an extended compliance determination has been made under </w:t>
      </w:r>
      <w:r w:rsidR="00001575" w:rsidRPr="00527785">
        <w:t>subsection 1</w:t>
      </w:r>
      <w:r w:rsidRPr="00527785">
        <w:t>24ZUA(3) in relation to the person—the person is to be taken, for the purposes of this Part, to be required to complete their return of service obligation within the period specified in the written notice of the determination given to the person.</w:t>
      </w:r>
    </w:p>
    <w:p w14:paraId="30E05B9E" w14:textId="77777777" w:rsidR="004653A7" w:rsidRPr="00527785" w:rsidRDefault="000C196F" w:rsidP="00527785">
      <w:pPr>
        <w:pStyle w:val="ItemHead"/>
      </w:pPr>
      <w:r w:rsidRPr="00527785">
        <w:t>19</w:t>
      </w:r>
      <w:r w:rsidR="004653A7" w:rsidRPr="00527785">
        <w:t xml:space="preserve">  At the end of </w:t>
      </w:r>
      <w:r w:rsidR="00001575" w:rsidRPr="00527785">
        <w:t>subsection 1</w:t>
      </w:r>
      <w:r w:rsidR="004653A7" w:rsidRPr="00527785">
        <w:t>24ZW(2)</w:t>
      </w:r>
    </w:p>
    <w:p w14:paraId="2A278BE6" w14:textId="77777777" w:rsidR="004653A7" w:rsidRPr="00527785" w:rsidRDefault="004653A7" w:rsidP="00527785">
      <w:pPr>
        <w:pStyle w:val="Item"/>
      </w:pPr>
      <w:r w:rsidRPr="00527785">
        <w:t>Add:</w:t>
      </w:r>
    </w:p>
    <w:p w14:paraId="4A2EC5AE" w14:textId="77777777" w:rsidR="004653A7" w:rsidRPr="00527785" w:rsidRDefault="004653A7" w:rsidP="00527785">
      <w:pPr>
        <w:pStyle w:val="paragraph"/>
      </w:pPr>
      <w:r w:rsidRPr="00527785">
        <w:tab/>
        <w:t>; and (d)</w:t>
      </w:r>
      <w:r w:rsidRPr="00527785">
        <w:tab/>
        <w:t>if a</w:t>
      </w:r>
      <w:r w:rsidR="004B1563" w:rsidRPr="00527785">
        <w:t>n extended compliance</w:t>
      </w:r>
      <w:r w:rsidRPr="00527785">
        <w:t xml:space="preserve"> determination has been made</w:t>
      </w:r>
      <w:r w:rsidR="00C86A1F" w:rsidRPr="00527785">
        <w:t xml:space="preserve"> under </w:t>
      </w:r>
      <w:r w:rsidR="00001575" w:rsidRPr="00527785">
        <w:t>subsection 1</w:t>
      </w:r>
      <w:r w:rsidR="00C86A1F" w:rsidRPr="00527785">
        <w:t>24ZUA(3)</w:t>
      </w:r>
      <w:r w:rsidRPr="00527785">
        <w:t xml:space="preserve"> in relation to the person—the person is to be taken, for the purposes of this Part, to be required to complete their return of service obligation within the period specified in the </w:t>
      </w:r>
      <w:r w:rsidR="00044B3E" w:rsidRPr="00527785">
        <w:t xml:space="preserve">written </w:t>
      </w:r>
      <w:r w:rsidRPr="00527785">
        <w:t xml:space="preserve">notice </w:t>
      </w:r>
      <w:r w:rsidR="00044B3E" w:rsidRPr="00527785">
        <w:t xml:space="preserve">of the determination </w:t>
      </w:r>
      <w:r w:rsidRPr="00527785">
        <w:t xml:space="preserve">given to </w:t>
      </w:r>
      <w:r w:rsidR="00044B3E" w:rsidRPr="00527785">
        <w:t xml:space="preserve">the </w:t>
      </w:r>
      <w:r w:rsidRPr="00527785">
        <w:t>person.</w:t>
      </w:r>
    </w:p>
    <w:p w14:paraId="7F6276DA" w14:textId="77777777" w:rsidR="003B2EDC" w:rsidRPr="00527785" w:rsidRDefault="00BD7EA9" w:rsidP="00527785">
      <w:pPr>
        <w:pStyle w:val="ActHead6"/>
        <w:pageBreakBefore/>
      </w:pPr>
      <w:bookmarkStart w:id="16" w:name="_Toc90473971"/>
      <w:bookmarkStart w:id="17" w:name="opcCurrentFind"/>
      <w:r w:rsidRPr="00641448">
        <w:rPr>
          <w:rStyle w:val="CharAmSchNo"/>
        </w:rPr>
        <w:lastRenderedPageBreak/>
        <w:t>Schedule 2</w:t>
      </w:r>
      <w:r w:rsidR="003B2EDC" w:rsidRPr="00527785">
        <w:t>—</w:t>
      </w:r>
      <w:r w:rsidR="003B2EDC" w:rsidRPr="00641448">
        <w:rPr>
          <w:rStyle w:val="CharAmSchText"/>
        </w:rPr>
        <w:t xml:space="preserve">Amendments relating to </w:t>
      </w:r>
      <w:r w:rsidR="00EC5254" w:rsidRPr="00641448">
        <w:rPr>
          <w:rStyle w:val="CharAmSchText"/>
        </w:rPr>
        <w:t>MRBS contracts</w:t>
      </w:r>
      <w:bookmarkEnd w:id="16"/>
    </w:p>
    <w:p w14:paraId="7F7696CE" w14:textId="77777777" w:rsidR="00BD4C89" w:rsidRPr="00641448" w:rsidRDefault="00BD4C89" w:rsidP="00527785">
      <w:pPr>
        <w:pStyle w:val="Header"/>
      </w:pPr>
      <w:r w:rsidRPr="00641448">
        <w:rPr>
          <w:rStyle w:val="CharAmPartNo"/>
        </w:rPr>
        <w:t xml:space="preserve"> </w:t>
      </w:r>
      <w:r w:rsidRPr="00641448">
        <w:rPr>
          <w:rStyle w:val="CharAmPartText"/>
        </w:rPr>
        <w:t xml:space="preserve"> </w:t>
      </w:r>
    </w:p>
    <w:p w14:paraId="038468BB" w14:textId="77777777" w:rsidR="003B2EDC" w:rsidRPr="00527785" w:rsidRDefault="003B2EDC" w:rsidP="00527785">
      <w:pPr>
        <w:pStyle w:val="ActHead9"/>
        <w:rPr>
          <w:i w:val="0"/>
        </w:rPr>
      </w:pPr>
      <w:bookmarkStart w:id="18" w:name="_Toc90473972"/>
      <w:bookmarkEnd w:id="17"/>
      <w:r w:rsidRPr="00527785">
        <w:t>Health Insurance Act 1973</w:t>
      </w:r>
      <w:bookmarkEnd w:id="18"/>
    </w:p>
    <w:p w14:paraId="09B28635" w14:textId="77777777" w:rsidR="003B2EDC" w:rsidRPr="00527785" w:rsidRDefault="00932FF3" w:rsidP="00527785">
      <w:pPr>
        <w:pStyle w:val="ItemHead"/>
      </w:pPr>
      <w:r w:rsidRPr="00527785">
        <w:t>1</w:t>
      </w:r>
      <w:r w:rsidR="003B2EDC" w:rsidRPr="00527785">
        <w:t xml:space="preserve">  At the end of </w:t>
      </w:r>
      <w:r w:rsidR="00BD7EA9" w:rsidRPr="00527785">
        <w:t>section 1</w:t>
      </w:r>
      <w:r w:rsidR="003B2EDC" w:rsidRPr="00527785">
        <w:t>9ABA</w:t>
      </w:r>
    </w:p>
    <w:p w14:paraId="20D3628B" w14:textId="77777777" w:rsidR="003B2EDC" w:rsidRPr="00527785" w:rsidRDefault="003B2EDC" w:rsidP="00527785">
      <w:pPr>
        <w:pStyle w:val="Item"/>
      </w:pPr>
      <w:r w:rsidRPr="00527785">
        <w:t>Add:</w:t>
      </w:r>
    </w:p>
    <w:p w14:paraId="68782651" w14:textId="77777777" w:rsidR="00680EF5" w:rsidRPr="00527785" w:rsidRDefault="003B2EDC" w:rsidP="00527785">
      <w:pPr>
        <w:pStyle w:val="subsection"/>
      </w:pPr>
      <w:r w:rsidRPr="00527785">
        <w:tab/>
      </w:r>
      <w:r w:rsidR="00680EF5" w:rsidRPr="00527785">
        <w:t>(5)</w:t>
      </w:r>
      <w:r w:rsidR="00680EF5" w:rsidRPr="00527785">
        <w:tab/>
        <w:t>If the contract is a contract with the Commonwealth (as represented by the Department) for a Medical Rural Bonded Scholarship (including such a contract as varied from time to time) then this section applies in relation to a breach of the contract that occurs before the commencement of this subsection but it does not apply in relation to a breach of the contract that occurs after that commencement.</w:t>
      </w:r>
    </w:p>
    <w:p w14:paraId="6462D7A0" w14:textId="77777777" w:rsidR="003B2EDC" w:rsidRPr="00527785" w:rsidRDefault="00932FF3" w:rsidP="00527785">
      <w:pPr>
        <w:pStyle w:val="ItemHead"/>
      </w:pPr>
      <w:r w:rsidRPr="00527785">
        <w:t>2</w:t>
      </w:r>
      <w:r w:rsidR="003B2EDC" w:rsidRPr="00527785">
        <w:t xml:space="preserve">  After </w:t>
      </w:r>
      <w:r w:rsidR="00BD7EA9" w:rsidRPr="00527785">
        <w:t>section 1</w:t>
      </w:r>
      <w:r w:rsidR="003B2EDC" w:rsidRPr="00527785">
        <w:t>9ABA</w:t>
      </w:r>
    </w:p>
    <w:p w14:paraId="3EF70C09" w14:textId="77777777" w:rsidR="003B2EDC" w:rsidRPr="00527785" w:rsidRDefault="003B2EDC" w:rsidP="00527785">
      <w:pPr>
        <w:pStyle w:val="Item"/>
      </w:pPr>
      <w:r w:rsidRPr="00527785">
        <w:t>Insert:</w:t>
      </w:r>
    </w:p>
    <w:p w14:paraId="2695993A" w14:textId="77777777" w:rsidR="00BD4C89" w:rsidRPr="00527785" w:rsidRDefault="00BD4C89" w:rsidP="00527785">
      <w:pPr>
        <w:pStyle w:val="ActHead5"/>
      </w:pPr>
      <w:bookmarkStart w:id="19" w:name="_Toc90473973"/>
      <w:r w:rsidRPr="00641448">
        <w:rPr>
          <w:rStyle w:val="CharSectno"/>
        </w:rPr>
        <w:t>19ABB</w:t>
      </w:r>
      <w:r w:rsidRPr="00527785">
        <w:t xml:space="preserve">  Waiver of amounts owing by a person who is or was a party to an MRBS contract</w:t>
      </w:r>
      <w:bookmarkEnd w:id="19"/>
    </w:p>
    <w:p w14:paraId="54240562" w14:textId="77777777" w:rsidR="00BD4C89" w:rsidRPr="00527785" w:rsidRDefault="00BD4C89" w:rsidP="00527785">
      <w:pPr>
        <w:pStyle w:val="subsection"/>
      </w:pPr>
      <w:r w:rsidRPr="00527785">
        <w:tab/>
        <w:t>(1)</w:t>
      </w:r>
      <w:r w:rsidRPr="00527785">
        <w:tab/>
      </w:r>
      <w:r w:rsidR="008B72F0" w:rsidRPr="00527785">
        <w:t>This section applies i</w:t>
      </w:r>
      <w:r w:rsidRPr="00527785">
        <w:t>f:</w:t>
      </w:r>
    </w:p>
    <w:p w14:paraId="04EF6D1A" w14:textId="77777777" w:rsidR="00110A98" w:rsidRPr="00527785" w:rsidRDefault="00BD4C89" w:rsidP="00527785">
      <w:pPr>
        <w:pStyle w:val="paragraph"/>
      </w:pPr>
      <w:r w:rsidRPr="00527785">
        <w:tab/>
        <w:t>(a)</w:t>
      </w:r>
      <w:r w:rsidRPr="00527785">
        <w:tab/>
        <w:t>a person is or was a party to a contract with the Commonwealth (as represented by the Department) for a Medical Rural Bonded Scholarship (including such a contract as varied from time to time); and</w:t>
      </w:r>
    </w:p>
    <w:p w14:paraId="70393285" w14:textId="77777777" w:rsidR="00F140CF" w:rsidRPr="00527785" w:rsidRDefault="00110A98" w:rsidP="00527785">
      <w:pPr>
        <w:pStyle w:val="paragraph"/>
      </w:pPr>
      <w:r w:rsidRPr="00527785">
        <w:tab/>
      </w:r>
      <w:r w:rsidR="00F140CF" w:rsidRPr="00527785">
        <w:t>(b)</w:t>
      </w:r>
      <w:r w:rsidR="00F140CF" w:rsidRPr="00527785">
        <w:tab/>
        <w:t xml:space="preserve">an amount of medicare benefit was purportedly paid in respect of a professional service rendered at a particular time (the </w:t>
      </w:r>
      <w:r w:rsidR="00F140CF" w:rsidRPr="00527785">
        <w:rPr>
          <w:b/>
          <w:i/>
        </w:rPr>
        <w:t>service time</w:t>
      </w:r>
      <w:r w:rsidR="00F140CF" w:rsidRPr="00527785">
        <w:t>) by, or on behalf of, the person as a medical practitioner; and</w:t>
      </w:r>
    </w:p>
    <w:p w14:paraId="5D53FB5F" w14:textId="77777777" w:rsidR="00F140CF" w:rsidRPr="00527785" w:rsidRDefault="00F140CF" w:rsidP="00527785">
      <w:pPr>
        <w:pStyle w:val="paragraph"/>
      </w:pPr>
      <w:r w:rsidRPr="00527785">
        <w:tab/>
        <w:t>(c)</w:t>
      </w:r>
      <w:r w:rsidRPr="00527785">
        <w:tab/>
        <w:t xml:space="preserve">the service time occurred in a period during which a medicare benefit was not payable to the person under </w:t>
      </w:r>
      <w:r w:rsidR="00001575" w:rsidRPr="00527785">
        <w:t>subsection 1</w:t>
      </w:r>
      <w:r w:rsidRPr="00527785">
        <w:t>9ABA(1); and</w:t>
      </w:r>
    </w:p>
    <w:p w14:paraId="79DF4A71" w14:textId="77777777" w:rsidR="00BD4C89" w:rsidRPr="00527785" w:rsidRDefault="00BD4C89" w:rsidP="00527785">
      <w:pPr>
        <w:pStyle w:val="paragraph"/>
      </w:pPr>
      <w:r w:rsidRPr="00527785">
        <w:tab/>
        <w:t>(d)</w:t>
      </w:r>
      <w:r w:rsidRPr="00527785">
        <w:tab/>
        <w:t>the amount is recoverable as an amount owing to the Commonwealth.</w:t>
      </w:r>
    </w:p>
    <w:p w14:paraId="0637D694" w14:textId="77777777" w:rsidR="00BD4C89" w:rsidRPr="00527785" w:rsidRDefault="00BD4C89" w:rsidP="00527785">
      <w:pPr>
        <w:pStyle w:val="subsection"/>
      </w:pPr>
      <w:r w:rsidRPr="00527785">
        <w:lastRenderedPageBreak/>
        <w:tab/>
        <w:t>(2)</w:t>
      </w:r>
      <w:r w:rsidRPr="00527785">
        <w:tab/>
        <w:t>The Minister may, on behalf of the Commonwealth, waive the amount owing.</w:t>
      </w:r>
    </w:p>
    <w:p w14:paraId="272F9341" w14:textId="77777777" w:rsidR="00BD4C89" w:rsidRPr="00527785" w:rsidRDefault="00BD4C89" w:rsidP="00527785">
      <w:pPr>
        <w:pStyle w:val="subsection"/>
      </w:pPr>
      <w:r w:rsidRPr="00527785">
        <w:tab/>
        <w:t>(3)</w:t>
      </w:r>
      <w:r w:rsidRPr="00527785">
        <w:tab/>
        <w:t xml:space="preserve">If the Minister waives the amount owing under </w:t>
      </w:r>
      <w:r w:rsidR="00001575" w:rsidRPr="00527785">
        <w:t>subsection (</w:t>
      </w:r>
      <w:r w:rsidRPr="00527785">
        <w:t>2), the Minister must give written notice of the waiver to the person.</w:t>
      </w:r>
    </w:p>
    <w:p w14:paraId="6730F3E3" w14:textId="77777777" w:rsidR="003B2EDC" w:rsidRPr="00527785" w:rsidRDefault="003B2EDC" w:rsidP="00527785">
      <w:pPr>
        <w:pStyle w:val="ActHead5"/>
      </w:pPr>
      <w:bookmarkStart w:id="20" w:name="_Toc90473974"/>
      <w:r w:rsidRPr="00641448">
        <w:rPr>
          <w:rStyle w:val="CharSectno"/>
        </w:rPr>
        <w:t>19AB</w:t>
      </w:r>
      <w:r w:rsidR="00BD4C89" w:rsidRPr="00641448">
        <w:rPr>
          <w:rStyle w:val="CharSectno"/>
        </w:rPr>
        <w:t>C</w:t>
      </w:r>
      <w:r w:rsidRPr="00527785">
        <w:t xml:space="preserve">  Medicare benefits not payable to certain MRBS participants</w:t>
      </w:r>
      <w:bookmarkEnd w:id="20"/>
    </w:p>
    <w:p w14:paraId="5C092C0C" w14:textId="77777777" w:rsidR="003B2EDC" w:rsidRPr="00527785" w:rsidRDefault="003B2EDC" w:rsidP="00527785">
      <w:pPr>
        <w:pStyle w:val="subsection"/>
      </w:pPr>
      <w:r w:rsidRPr="00527785">
        <w:tab/>
        <w:t>(1)</w:t>
      </w:r>
      <w:r w:rsidRPr="00527785">
        <w:tab/>
        <w:t>If:</w:t>
      </w:r>
    </w:p>
    <w:p w14:paraId="66EBA75E" w14:textId="77777777" w:rsidR="003B2EDC" w:rsidRPr="00527785" w:rsidRDefault="003B2EDC" w:rsidP="00527785">
      <w:pPr>
        <w:pStyle w:val="paragraph"/>
      </w:pPr>
      <w:r w:rsidRPr="00527785">
        <w:tab/>
        <w:t>(a)</w:t>
      </w:r>
      <w:r w:rsidRPr="00527785">
        <w:tab/>
        <w:t>a person is a party to a contract with the Commonwealth (as represented by the Department) for a Medical Rural Bonded Scholarship (including such a contract as varied from time to time) that was entered into before the commencement of this section; and</w:t>
      </w:r>
    </w:p>
    <w:p w14:paraId="7980A746" w14:textId="77777777" w:rsidR="003B2EDC" w:rsidRPr="00527785" w:rsidRDefault="003B2EDC" w:rsidP="00527785">
      <w:pPr>
        <w:pStyle w:val="paragraph"/>
      </w:pPr>
      <w:r w:rsidRPr="00527785">
        <w:tab/>
        <w:t>(b)</w:t>
      </w:r>
      <w:r w:rsidRPr="00527785">
        <w:tab/>
        <w:t>after the commencement of this section, the person breaches a provision of the contract that requires the person to work in a rural or remote area in accordance with that provision;</w:t>
      </w:r>
    </w:p>
    <w:p w14:paraId="579E185F" w14:textId="77777777" w:rsidR="003B2EDC" w:rsidRPr="00527785" w:rsidRDefault="003B2EDC" w:rsidP="00527785">
      <w:pPr>
        <w:pStyle w:val="subsection2"/>
      </w:pPr>
      <w:r w:rsidRPr="00527785">
        <w:t>the Minister may determine that a medicare benefit is not payable in respect of a professional service rendered by, or on behalf of, the person as a medical practitioner.</w:t>
      </w:r>
    </w:p>
    <w:p w14:paraId="6719DCBC" w14:textId="77777777" w:rsidR="003B2EDC" w:rsidRPr="00527785" w:rsidRDefault="003B2EDC" w:rsidP="00527785">
      <w:pPr>
        <w:pStyle w:val="subsection"/>
      </w:pPr>
      <w:r w:rsidRPr="00527785">
        <w:tab/>
        <w:t>(2)</w:t>
      </w:r>
      <w:r w:rsidRPr="00527785">
        <w:tab/>
        <w:t xml:space="preserve">In deciding whether to make a determination under </w:t>
      </w:r>
      <w:r w:rsidR="00001575" w:rsidRPr="00527785">
        <w:t>subsection (</w:t>
      </w:r>
      <w:r w:rsidRPr="00527785">
        <w:t>1), the Minister must have regard to any matters prescribed by the regulations.</w:t>
      </w:r>
    </w:p>
    <w:p w14:paraId="66360B89" w14:textId="77777777" w:rsidR="003B2EDC" w:rsidRPr="00527785" w:rsidRDefault="003B2EDC" w:rsidP="00527785">
      <w:pPr>
        <w:pStyle w:val="subsection"/>
      </w:pPr>
      <w:r w:rsidRPr="00527785">
        <w:tab/>
        <w:t>(3)</w:t>
      </w:r>
      <w:r w:rsidRPr="00527785">
        <w:tab/>
        <w:t xml:space="preserve">If the Minister makes a determination under </w:t>
      </w:r>
      <w:r w:rsidR="00001575" w:rsidRPr="00527785">
        <w:t>subsection (</w:t>
      </w:r>
      <w:r w:rsidRPr="00527785">
        <w:t xml:space="preserve">1) in relation to the person, </w:t>
      </w:r>
      <w:r w:rsidR="00E34126" w:rsidRPr="00527785">
        <w:t xml:space="preserve">a </w:t>
      </w:r>
      <w:r w:rsidRPr="00527785">
        <w:t xml:space="preserve">medicare benefit </w:t>
      </w:r>
      <w:r w:rsidR="00E34126" w:rsidRPr="00527785">
        <w:t>is</w:t>
      </w:r>
      <w:r w:rsidRPr="00527785">
        <w:t xml:space="preserve"> not payable to the person during the period that:</w:t>
      </w:r>
    </w:p>
    <w:p w14:paraId="42656E8C" w14:textId="77777777" w:rsidR="003B2EDC" w:rsidRPr="00527785" w:rsidRDefault="003B2EDC" w:rsidP="00527785">
      <w:pPr>
        <w:pStyle w:val="paragraph"/>
      </w:pPr>
      <w:r w:rsidRPr="00527785">
        <w:tab/>
        <w:t>(a)</w:t>
      </w:r>
      <w:r w:rsidRPr="00527785">
        <w:tab/>
        <w:t xml:space="preserve">starts on the day </w:t>
      </w:r>
      <w:r w:rsidR="00EC1E80" w:rsidRPr="00527785">
        <w:t>specified in the determination (which must not be a day before the determination is made)</w:t>
      </w:r>
      <w:r w:rsidRPr="00527785">
        <w:t>; and</w:t>
      </w:r>
    </w:p>
    <w:p w14:paraId="484EBA4A" w14:textId="77777777" w:rsidR="003B2EDC" w:rsidRPr="00527785" w:rsidRDefault="003B2EDC" w:rsidP="00527785">
      <w:pPr>
        <w:pStyle w:val="paragraph"/>
      </w:pPr>
      <w:r w:rsidRPr="00527785">
        <w:tab/>
        <w:t>(b)</w:t>
      </w:r>
      <w:r w:rsidRPr="00527785">
        <w:tab/>
        <w:t>ends:</w:t>
      </w:r>
    </w:p>
    <w:p w14:paraId="0F4D8306" w14:textId="77777777" w:rsidR="00EC1E80" w:rsidRPr="00527785" w:rsidRDefault="00EC1E80" w:rsidP="00527785">
      <w:pPr>
        <w:pStyle w:val="paragraphsub"/>
      </w:pPr>
      <w:r w:rsidRPr="00527785">
        <w:tab/>
        <w:t>(i)</w:t>
      </w:r>
      <w:r w:rsidRPr="00527785">
        <w:tab/>
        <w:t>when the period that is equal to double the length of the period that the person was required under the contract to work in a rural or remote area ends; or</w:t>
      </w:r>
    </w:p>
    <w:p w14:paraId="2BA8445D" w14:textId="77777777" w:rsidR="003B2EDC" w:rsidRPr="00527785" w:rsidRDefault="00EC1E80" w:rsidP="00527785">
      <w:pPr>
        <w:pStyle w:val="paragraphsub"/>
      </w:pPr>
      <w:r w:rsidRPr="00527785">
        <w:tab/>
        <w:t>(i</w:t>
      </w:r>
      <w:r w:rsidR="003B2EDC" w:rsidRPr="00527785">
        <w:t>i)</w:t>
      </w:r>
      <w:r w:rsidRPr="00527785">
        <w:tab/>
      </w:r>
      <w:r w:rsidR="003B2EDC" w:rsidRPr="00527785">
        <w:t xml:space="preserve">if </w:t>
      </w:r>
      <w:r w:rsidR="007F6FB4" w:rsidRPr="00527785">
        <w:t xml:space="preserve">a </w:t>
      </w:r>
      <w:r w:rsidR="003B2EDC" w:rsidRPr="00527785">
        <w:t>shorter period is determined in, or in accordance with, the contract—when that shorter period ends</w:t>
      </w:r>
      <w:r w:rsidRPr="00527785">
        <w:t>.</w:t>
      </w:r>
    </w:p>
    <w:p w14:paraId="71536CB0" w14:textId="77777777" w:rsidR="00992357" w:rsidRPr="00527785" w:rsidRDefault="00992357" w:rsidP="00527785">
      <w:pPr>
        <w:pStyle w:val="subsection"/>
      </w:pPr>
      <w:r w:rsidRPr="00527785">
        <w:tab/>
        <w:t>(</w:t>
      </w:r>
      <w:r w:rsidR="00EC1E80" w:rsidRPr="00527785">
        <w:t>4</w:t>
      </w:r>
      <w:r w:rsidRPr="00527785">
        <w:t>)</w:t>
      </w:r>
      <w:r w:rsidRPr="00527785">
        <w:tab/>
      </w:r>
      <w:r w:rsidR="002020CD" w:rsidRPr="00527785">
        <w:t>Subsection (</w:t>
      </w:r>
      <w:r w:rsidRPr="00527785">
        <w:t xml:space="preserve">3) applies whether or not the person was a medical practitioner at the time the contract was entered into or at the time </w:t>
      </w:r>
      <w:r w:rsidR="003C5525" w:rsidRPr="00527785">
        <w:t xml:space="preserve">the </w:t>
      </w:r>
      <w:r w:rsidR="00EC1E80" w:rsidRPr="00527785">
        <w:t>breach occurred.</w:t>
      </w:r>
    </w:p>
    <w:p w14:paraId="287D9207" w14:textId="77777777" w:rsidR="003B2EDC" w:rsidRPr="00527785" w:rsidRDefault="003B2EDC" w:rsidP="00527785">
      <w:pPr>
        <w:pStyle w:val="subsection"/>
      </w:pPr>
      <w:r w:rsidRPr="00527785">
        <w:lastRenderedPageBreak/>
        <w:tab/>
        <w:t>(</w:t>
      </w:r>
      <w:r w:rsidR="00EC1E80" w:rsidRPr="00527785">
        <w:t>5</w:t>
      </w:r>
      <w:r w:rsidRPr="00527785">
        <w:t>)</w:t>
      </w:r>
      <w:r w:rsidRPr="00527785">
        <w:tab/>
        <w:t xml:space="preserve">If the Minister makes a determination under </w:t>
      </w:r>
      <w:r w:rsidR="00001575" w:rsidRPr="00527785">
        <w:t>subsection (</w:t>
      </w:r>
      <w:r w:rsidRPr="00527785">
        <w:t>1) in relation to the person, the Minister must give the person written notice of the following:</w:t>
      </w:r>
    </w:p>
    <w:p w14:paraId="7457D435" w14:textId="77777777" w:rsidR="003B2EDC" w:rsidRPr="00527785" w:rsidRDefault="003B2EDC" w:rsidP="00527785">
      <w:pPr>
        <w:pStyle w:val="paragraph"/>
      </w:pPr>
      <w:r w:rsidRPr="00527785">
        <w:tab/>
        <w:t>(a)</w:t>
      </w:r>
      <w:r w:rsidRPr="00527785">
        <w:tab/>
        <w:t>the decision to make the determination;</w:t>
      </w:r>
    </w:p>
    <w:p w14:paraId="6874E1E6" w14:textId="77777777" w:rsidR="003B2EDC" w:rsidRPr="00527785" w:rsidRDefault="003B2EDC" w:rsidP="00527785">
      <w:pPr>
        <w:pStyle w:val="paragraph"/>
      </w:pPr>
      <w:r w:rsidRPr="00527785">
        <w:tab/>
        <w:t>(b)</w:t>
      </w:r>
      <w:r w:rsidRPr="00527785">
        <w:tab/>
        <w:t>the reasons for the decision;</w:t>
      </w:r>
    </w:p>
    <w:p w14:paraId="670B1D14" w14:textId="77777777" w:rsidR="003B2EDC" w:rsidRPr="00527785" w:rsidRDefault="003B2EDC" w:rsidP="00527785">
      <w:pPr>
        <w:pStyle w:val="paragraph"/>
      </w:pPr>
      <w:r w:rsidRPr="00527785">
        <w:tab/>
        <w:t>(c)</w:t>
      </w:r>
      <w:r w:rsidRPr="00527785">
        <w:tab/>
        <w:t xml:space="preserve">how the person may apply for </w:t>
      </w:r>
      <w:r w:rsidR="00A7239D" w:rsidRPr="00527785">
        <w:t xml:space="preserve">reconsideration or </w:t>
      </w:r>
      <w:r w:rsidRPr="00527785">
        <w:t>review of the decision.</w:t>
      </w:r>
    </w:p>
    <w:p w14:paraId="30677104" w14:textId="77777777" w:rsidR="00A7239D" w:rsidRPr="00527785" w:rsidRDefault="00A7239D" w:rsidP="00527785">
      <w:pPr>
        <w:pStyle w:val="ActHead5"/>
      </w:pPr>
      <w:bookmarkStart w:id="21" w:name="_Toc90473975"/>
      <w:r w:rsidRPr="00641448">
        <w:rPr>
          <w:rStyle w:val="CharSectno"/>
        </w:rPr>
        <w:t>19AB</w:t>
      </w:r>
      <w:r w:rsidR="00E0705A" w:rsidRPr="00641448">
        <w:rPr>
          <w:rStyle w:val="CharSectno"/>
        </w:rPr>
        <w:t>D</w:t>
      </w:r>
      <w:r w:rsidRPr="00527785">
        <w:t xml:space="preserve">  Reconsideration </w:t>
      </w:r>
      <w:r w:rsidR="00D500A5" w:rsidRPr="00527785">
        <w:t xml:space="preserve">and review </w:t>
      </w:r>
      <w:r w:rsidRPr="00527785">
        <w:t>of</w:t>
      </w:r>
      <w:r w:rsidR="0057086F" w:rsidRPr="00527785">
        <w:t xml:space="preserve"> </w:t>
      </w:r>
      <w:r w:rsidRPr="00527785">
        <w:t>determination</w:t>
      </w:r>
      <w:r w:rsidR="0057086F" w:rsidRPr="00527785">
        <w:t xml:space="preserve"> that medicare benefits are not pay</w:t>
      </w:r>
      <w:r w:rsidR="003F0926" w:rsidRPr="00527785">
        <w:t>abl</w:t>
      </w:r>
      <w:r w:rsidR="00E34126" w:rsidRPr="00527785">
        <w:t>e to certain MRBS participants</w:t>
      </w:r>
      <w:bookmarkEnd w:id="21"/>
    </w:p>
    <w:p w14:paraId="0B677DC0" w14:textId="77777777" w:rsidR="00D500A5" w:rsidRPr="00527785" w:rsidRDefault="00315F45" w:rsidP="00527785">
      <w:pPr>
        <w:pStyle w:val="SubsectionHead"/>
      </w:pPr>
      <w:r w:rsidRPr="00527785">
        <w:t>Request for reconsideration</w:t>
      </w:r>
    </w:p>
    <w:p w14:paraId="1C4FD351" w14:textId="77777777" w:rsidR="00A7239D" w:rsidRPr="00527785" w:rsidRDefault="00A7239D" w:rsidP="00527785">
      <w:pPr>
        <w:pStyle w:val="subsection"/>
      </w:pPr>
      <w:r w:rsidRPr="00527785">
        <w:tab/>
        <w:t>(1)</w:t>
      </w:r>
      <w:r w:rsidRPr="00527785">
        <w:tab/>
        <w:t xml:space="preserve">If </w:t>
      </w:r>
      <w:r w:rsidR="00933D54" w:rsidRPr="00527785">
        <w:t xml:space="preserve">the </w:t>
      </w:r>
      <w:r w:rsidRPr="00527785">
        <w:t>Minister</w:t>
      </w:r>
      <w:r w:rsidR="003F0926" w:rsidRPr="00527785">
        <w:t xml:space="preserve"> makes</w:t>
      </w:r>
      <w:r w:rsidRPr="00527785">
        <w:t xml:space="preserve"> a determination under </w:t>
      </w:r>
      <w:r w:rsidR="00001575" w:rsidRPr="00527785">
        <w:t>subsection 1</w:t>
      </w:r>
      <w:r w:rsidRPr="00527785">
        <w:t>9AB</w:t>
      </w:r>
      <w:r w:rsidR="00BD4C89" w:rsidRPr="00527785">
        <w:t>C</w:t>
      </w:r>
      <w:r w:rsidRPr="00527785">
        <w:t>(1) in relation to a person</w:t>
      </w:r>
      <w:r w:rsidR="00933D54" w:rsidRPr="00527785">
        <w:t xml:space="preserve"> (the </w:t>
      </w:r>
      <w:r w:rsidR="00933D54" w:rsidRPr="00527785">
        <w:rPr>
          <w:b/>
          <w:i/>
        </w:rPr>
        <w:t>affected person</w:t>
      </w:r>
      <w:r w:rsidR="00933D54" w:rsidRPr="00527785">
        <w:t>)</w:t>
      </w:r>
      <w:r w:rsidRPr="00527785">
        <w:t xml:space="preserve">, the </w:t>
      </w:r>
      <w:r w:rsidR="003F0926" w:rsidRPr="00527785">
        <w:t xml:space="preserve">affected </w:t>
      </w:r>
      <w:r w:rsidRPr="00527785">
        <w:t>person may request the Minister to reconsider the decision</w:t>
      </w:r>
      <w:r w:rsidR="00933D54" w:rsidRPr="00527785">
        <w:t xml:space="preserve"> (the </w:t>
      </w:r>
      <w:r w:rsidR="00933D54" w:rsidRPr="00527785">
        <w:rPr>
          <w:b/>
          <w:i/>
        </w:rPr>
        <w:t>original decision</w:t>
      </w:r>
      <w:r w:rsidR="00933D54" w:rsidRPr="00527785">
        <w:t>)</w:t>
      </w:r>
      <w:r w:rsidRPr="00527785">
        <w:t>.</w:t>
      </w:r>
    </w:p>
    <w:p w14:paraId="3D6A967A" w14:textId="77777777" w:rsidR="00A7239D" w:rsidRPr="00527785" w:rsidRDefault="00A7239D" w:rsidP="00527785">
      <w:pPr>
        <w:pStyle w:val="subsection"/>
      </w:pPr>
      <w:r w:rsidRPr="00527785">
        <w:tab/>
        <w:t>(2)</w:t>
      </w:r>
      <w:r w:rsidRPr="00527785">
        <w:tab/>
        <w:t>The request must:</w:t>
      </w:r>
    </w:p>
    <w:p w14:paraId="3D1BAE2C" w14:textId="77777777" w:rsidR="00A7239D" w:rsidRPr="00527785" w:rsidRDefault="00A7239D" w:rsidP="00527785">
      <w:pPr>
        <w:pStyle w:val="paragraph"/>
      </w:pPr>
      <w:r w:rsidRPr="00527785">
        <w:tab/>
        <w:t>(a)</w:t>
      </w:r>
      <w:r w:rsidRPr="00527785">
        <w:tab/>
        <w:t>be made in writing; and</w:t>
      </w:r>
    </w:p>
    <w:p w14:paraId="69F59E61" w14:textId="77777777" w:rsidR="00A7239D" w:rsidRPr="00527785" w:rsidRDefault="00A7239D" w:rsidP="00527785">
      <w:pPr>
        <w:pStyle w:val="paragraph"/>
      </w:pPr>
      <w:r w:rsidRPr="00527785">
        <w:tab/>
        <w:t>(b)</w:t>
      </w:r>
      <w:r w:rsidRPr="00527785">
        <w:tab/>
        <w:t>set out the reasons for the request; and</w:t>
      </w:r>
    </w:p>
    <w:p w14:paraId="0EC9EB9F" w14:textId="77777777" w:rsidR="00A7239D" w:rsidRPr="00527785" w:rsidRDefault="00A7239D" w:rsidP="00527785">
      <w:pPr>
        <w:pStyle w:val="paragraph"/>
      </w:pPr>
      <w:r w:rsidRPr="00527785">
        <w:tab/>
        <w:t>(c)</w:t>
      </w:r>
      <w:r w:rsidRPr="00527785">
        <w:tab/>
        <w:t xml:space="preserve">be given to the Minister within 28 days after the </w:t>
      </w:r>
      <w:r w:rsidR="00933D54" w:rsidRPr="00527785">
        <w:t xml:space="preserve">affected </w:t>
      </w:r>
      <w:r w:rsidRPr="00527785">
        <w:t xml:space="preserve">person is notified of the </w:t>
      </w:r>
      <w:r w:rsidR="00933D54" w:rsidRPr="00527785">
        <w:t xml:space="preserve">original </w:t>
      </w:r>
      <w:r w:rsidRPr="00527785">
        <w:t>decision.</w:t>
      </w:r>
    </w:p>
    <w:p w14:paraId="7360FA51" w14:textId="77777777" w:rsidR="00315F45" w:rsidRPr="00527785" w:rsidRDefault="00315F45" w:rsidP="00527785">
      <w:pPr>
        <w:pStyle w:val="SubsectionHead"/>
      </w:pPr>
      <w:r w:rsidRPr="00527785">
        <w:t>Reconsideration of original decision</w:t>
      </w:r>
    </w:p>
    <w:p w14:paraId="6A6FE12C" w14:textId="77777777" w:rsidR="00D500A5" w:rsidRPr="00527785" w:rsidRDefault="00A7239D" w:rsidP="00527785">
      <w:pPr>
        <w:pStyle w:val="subsection"/>
      </w:pPr>
      <w:r w:rsidRPr="00527785">
        <w:tab/>
        <w:t>(3)</w:t>
      </w:r>
      <w:r w:rsidRPr="00527785">
        <w:tab/>
        <w:t xml:space="preserve">If a request </w:t>
      </w:r>
      <w:r w:rsidR="00933D54" w:rsidRPr="00527785">
        <w:t xml:space="preserve">to reconsider the original decision </w:t>
      </w:r>
      <w:r w:rsidRPr="00527785">
        <w:t xml:space="preserve">is made under </w:t>
      </w:r>
      <w:r w:rsidR="00001575" w:rsidRPr="00527785">
        <w:t>subsection (</w:t>
      </w:r>
      <w:r w:rsidRPr="00527785">
        <w:t xml:space="preserve">1), the </w:t>
      </w:r>
      <w:r w:rsidR="00933D54" w:rsidRPr="00527785">
        <w:t>Minister must</w:t>
      </w:r>
      <w:r w:rsidR="00D500A5" w:rsidRPr="00527785">
        <w:t>:</w:t>
      </w:r>
    </w:p>
    <w:p w14:paraId="611E369D" w14:textId="77777777" w:rsidR="00D500A5" w:rsidRPr="00527785" w:rsidRDefault="00D500A5" w:rsidP="00527785">
      <w:pPr>
        <w:pStyle w:val="paragraph"/>
      </w:pPr>
      <w:r w:rsidRPr="00527785">
        <w:tab/>
        <w:t>(a)</w:t>
      </w:r>
      <w:r w:rsidRPr="00527785">
        <w:tab/>
        <w:t>personally reconsider the decision; or</w:t>
      </w:r>
    </w:p>
    <w:p w14:paraId="5F2218DF" w14:textId="77777777" w:rsidR="00D500A5" w:rsidRPr="00527785" w:rsidRDefault="00D500A5" w:rsidP="00527785">
      <w:pPr>
        <w:pStyle w:val="paragraph"/>
      </w:pPr>
      <w:r w:rsidRPr="00527785">
        <w:tab/>
        <w:t>(b)</w:t>
      </w:r>
      <w:r w:rsidRPr="00527785">
        <w:tab/>
        <w:t>cause the decision to be reconsidered by a delegate of the Minister who:</w:t>
      </w:r>
    </w:p>
    <w:p w14:paraId="3A211C2C" w14:textId="77777777" w:rsidR="00D500A5" w:rsidRPr="00527785" w:rsidRDefault="00D500A5" w:rsidP="00527785">
      <w:pPr>
        <w:pStyle w:val="paragraphsub"/>
      </w:pPr>
      <w:r w:rsidRPr="00527785">
        <w:tab/>
        <w:t>(i)</w:t>
      </w:r>
      <w:r w:rsidRPr="00527785">
        <w:tab/>
        <w:t>was not involved in making the decision; and</w:t>
      </w:r>
    </w:p>
    <w:p w14:paraId="234292D0" w14:textId="77777777" w:rsidR="00D500A5" w:rsidRPr="00527785" w:rsidRDefault="00D500A5" w:rsidP="00527785">
      <w:pPr>
        <w:pStyle w:val="paragraphsub"/>
      </w:pPr>
      <w:r w:rsidRPr="00527785">
        <w:tab/>
        <w:t>(ii)</w:t>
      </w:r>
      <w:r w:rsidRPr="00527785">
        <w:tab/>
        <w:t>occupies a position that is at least the same level as that occupied by the person who made the decision.</w:t>
      </w:r>
    </w:p>
    <w:p w14:paraId="4C06EC56" w14:textId="77777777" w:rsidR="00D500A5" w:rsidRPr="00527785" w:rsidRDefault="00D500A5" w:rsidP="00527785">
      <w:pPr>
        <w:pStyle w:val="subsection"/>
      </w:pPr>
      <w:r w:rsidRPr="00527785">
        <w:tab/>
        <w:t>(4)</w:t>
      </w:r>
      <w:r w:rsidRPr="00527785">
        <w:tab/>
        <w:t>After reconsidering the original decision, the Minister or delegate (as the case may be) must:</w:t>
      </w:r>
    </w:p>
    <w:p w14:paraId="40A5709D" w14:textId="77777777" w:rsidR="00933D54" w:rsidRPr="00527785" w:rsidRDefault="00933D54" w:rsidP="00527785">
      <w:pPr>
        <w:pStyle w:val="paragraph"/>
      </w:pPr>
      <w:r w:rsidRPr="00527785">
        <w:tab/>
        <w:t>(a)</w:t>
      </w:r>
      <w:r w:rsidRPr="00527785">
        <w:tab/>
        <w:t>affirm the decision;</w:t>
      </w:r>
      <w:r w:rsidR="003F0926" w:rsidRPr="00527785">
        <w:t xml:space="preserve"> or</w:t>
      </w:r>
    </w:p>
    <w:p w14:paraId="25DE1AEB" w14:textId="77777777" w:rsidR="00933D54" w:rsidRPr="00527785" w:rsidRDefault="00933D54" w:rsidP="00527785">
      <w:pPr>
        <w:pStyle w:val="paragraph"/>
      </w:pPr>
      <w:r w:rsidRPr="00527785">
        <w:tab/>
        <w:t>(b)</w:t>
      </w:r>
      <w:r w:rsidRPr="00527785">
        <w:tab/>
        <w:t>vary the decision;</w:t>
      </w:r>
      <w:r w:rsidR="003F0926" w:rsidRPr="00527785">
        <w:t xml:space="preserve"> or</w:t>
      </w:r>
    </w:p>
    <w:p w14:paraId="54BB61B7" w14:textId="77777777" w:rsidR="00933D54" w:rsidRPr="00527785" w:rsidRDefault="00933D54" w:rsidP="00527785">
      <w:pPr>
        <w:pStyle w:val="paragraph"/>
      </w:pPr>
      <w:r w:rsidRPr="00527785">
        <w:lastRenderedPageBreak/>
        <w:tab/>
        <w:t>(c)</w:t>
      </w:r>
      <w:r w:rsidRPr="00527785">
        <w:tab/>
        <w:t>set the decision aside and substitute a new decision.</w:t>
      </w:r>
    </w:p>
    <w:p w14:paraId="33A09A19" w14:textId="77777777" w:rsidR="00D500A5" w:rsidRPr="00527785" w:rsidRDefault="00A7239D" w:rsidP="00527785">
      <w:pPr>
        <w:pStyle w:val="subsection"/>
      </w:pPr>
      <w:r w:rsidRPr="00527785">
        <w:tab/>
        <w:t>(</w:t>
      </w:r>
      <w:r w:rsidR="00D500A5" w:rsidRPr="00527785">
        <w:t>5</w:t>
      </w:r>
      <w:r w:rsidRPr="00527785">
        <w:t>)</w:t>
      </w:r>
      <w:r w:rsidRPr="00527785">
        <w:tab/>
      </w:r>
      <w:r w:rsidR="00D500A5" w:rsidRPr="00527785">
        <w:t xml:space="preserve">After making a decision under </w:t>
      </w:r>
      <w:r w:rsidR="00001575" w:rsidRPr="00527785">
        <w:t>subsection (</w:t>
      </w:r>
      <w:r w:rsidR="00D500A5" w:rsidRPr="00527785">
        <w:t>4), the Minister or delegate (as the case may be) must give written notice of the following to the affected person:</w:t>
      </w:r>
    </w:p>
    <w:p w14:paraId="33448B26" w14:textId="77777777" w:rsidR="00A7239D" w:rsidRPr="00527785" w:rsidRDefault="00D500A5" w:rsidP="00527785">
      <w:pPr>
        <w:pStyle w:val="paragraph"/>
      </w:pPr>
      <w:r w:rsidRPr="00527785">
        <w:tab/>
      </w:r>
      <w:r w:rsidR="00A7239D" w:rsidRPr="00527785">
        <w:t>(a)</w:t>
      </w:r>
      <w:r w:rsidR="00A7239D" w:rsidRPr="00527785">
        <w:tab/>
        <w:t>the decision;</w:t>
      </w:r>
    </w:p>
    <w:p w14:paraId="679AF104" w14:textId="77777777" w:rsidR="00A7239D" w:rsidRPr="00527785" w:rsidRDefault="00A7239D" w:rsidP="00527785">
      <w:pPr>
        <w:pStyle w:val="paragraph"/>
      </w:pPr>
      <w:r w:rsidRPr="00527785">
        <w:tab/>
        <w:t>(b)</w:t>
      </w:r>
      <w:r w:rsidRPr="00527785">
        <w:tab/>
        <w:t>the date th</w:t>
      </w:r>
      <w:r w:rsidR="00933D54" w:rsidRPr="00527785">
        <w:t>e</w:t>
      </w:r>
      <w:r w:rsidRPr="00527785">
        <w:t xml:space="preserve"> decision takes effect;</w:t>
      </w:r>
    </w:p>
    <w:p w14:paraId="3E1D19D8" w14:textId="77777777" w:rsidR="00A7239D" w:rsidRPr="00527785" w:rsidRDefault="00A7239D" w:rsidP="00527785">
      <w:pPr>
        <w:pStyle w:val="paragraph"/>
      </w:pPr>
      <w:r w:rsidRPr="00527785">
        <w:tab/>
        <w:t>(c)</w:t>
      </w:r>
      <w:r w:rsidRPr="00527785">
        <w:tab/>
        <w:t>the reas</w:t>
      </w:r>
      <w:r w:rsidR="00D500A5" w:rsidRPr="00527785">
        <w:t>o</w:t>
      </w:r>
      <w:r w:rsidRPr="00527785">
        <w:t>n</w:t>
      </w:r>
      <w:r w:rsidR="00E34126" w:rsidRPr="00527785">
        <w:t>s</w:t>
      </w:r>
      <w:r w:rsidRPr="00527785">
        <w:t xml:space="preserve"> for th</w:t>
      </w:r>
      <w:r w:rsidR="00933D54" w:rsidRPr="00527785">
        <w:t>e</w:t>
      </w:r>
      <w:r w:rsidRPr="00527785">
        <w:t xml:space="preserve"> decision.</w:t>
      </w:r>
    </w:p>
    <w:p w14:paraId="7D7542D0" w14:textId="77777777" w:rsidR="00A7239D" w:rsidRPr="00527785" w:rsidRDefault="00A7239D" w:rsidP="00527785">
      <w:pPr>
        <w:pStyle w:val="notetext"/>
      </w:pPr>
      <w:r w:rsidRPr="00527785">
        <w:t>Note:</w:t>
      </w:r>
      <w:r w:rsidRPr="00527785">
        <w:tab/>
        <w:t xml:space="preserve">Section 27A of the </w:t>
      </w:r>
      <w:r w:rsidRPr="00527785">
        <w:rPr>
          <w:i/>
        </w:rPr>
        <w:t>Administrative Appeals Tribunal Act 1975</w:t>
      </w:r>
      <w:r w:rsidRPr="00527785">
        <w:t xml:space="preserve"> requires the affected person to be notified of the person’s review rights.</w:t>
      </w:r>
    </w:p>
    <w:p w14:paraId="1691337B" w14:textId="77777777" w:rsidR="00D500A5" w:rsidRPr="00527785" w:rsidRDefault="00D500A5" w:rsidP="00527785">
      <w:pPr>
        <w:pStyle w:val="SubsectionHead"/>
      </w:pPr>
      <w:r w:rsidRPr="00527785">
        <w:t>Review by the Administrative Appeal</w:t>
      </w:r>
      <w:r w:rsidR="00965EED" w:rsidRPr="00527785">
        <w:t>s</w:t>
      </w:r>
      <w:r w:rsidRPr="00527785">
        <w:t xml:space="preserve"> Tribunal</w:t>
      </w:r>
    </w:p>
    <w:p w14:paraId="5B70AA5B" w14:textId="77777777" w:rsidR="00D500A5" w:rsidRPr="00527785" w:rsidRDefault="003F0926" w:rsidP="00527785">
      <w:pPr>
        <w:pStyle w:val="subsection"/>
      </w:pPr>
      <w:r w:rsidRPr="00527785">
        <w:tab/>
      </w:r>
      <w:r w:rsidR="00D500A5" w:rsidRPr="00527785">
        <w:t>(6)</w:t>
      </w:r>
      <w:r w:rsidRPr="00527785">
        <w:tab/>
        <w:t xml:space="preserve">Applications may be made to the Administrative Appeals Tribunal for review </w:t>
      </w:r>
      <w:r w:rsidR="00D500A5" w:rsidRPr="00527785">
        <w:t xml:space="preserve">of a decision of the Minister, or a delegate of the Minister, made under </w:t>
      </w:r>
      <w:r w:rsidR="00001575" w:rsidRPr="00527785">
        <w:t>subsection (</w:t>
      </w:r>
      <w:r w:rsidR="00D500A5" w:rsidRPr="00527785">
        <w:t>4).</w:t>
      </w:r>
    </w:p>
    <w:p w14:paraId="0C445980" w14:textId="77777777" w:rsidR="003B2EDC" w:rsidRPr="00527785" w:rsidRDefault="00932FF3" w:rsidP="00527785">
      <w:pPr>
        <w:pStyle w:val="ItemHead"/>
      </w:pPr>
      <w:r w:rsidRPr="00527785">
        <w:t>3</w:t>
      </w:r>
      <w:r w:rsidR="003B2EDC" w:rsidRPr="00527785">
        <w:t xml:space="preserve">  Section 19CC (heading)</w:t>
      </w:r>
    </w:p>
    <w:p w14:paraId="352A4151" w14:textId="77777777" w:rsidR="003B2EDC" w:rsidRPr="00527785" w:rsidRDefault="003B2EDC" w:rsidP="00527785">
      <w:pPr>
        <w:pStyle w:val="Item"/>
      </w:pPr>
      <w:r w:rsidRPr="00527785">
        <w:t>Omit “</w:t>
      </w:r>
      <w:r w:rsidRPr="00527785">
        <w:rPr>
          <w:b/>
        </w:rPr>
        <w:t xml:space="preserve">covered by </w:t>
      </w:r>
      <w:r w:rsidR="00BD7EA9" w:rsidRPr="00527785">
        <w:rPr>
          <w:b/>
        </w:rPr>
        <w:t>section 1</w:t>
      </w:r>
      <w:r w:rsidRPr="00527785">
        <w:rPr>
          <w:b/>
        </w:rPr>
        <w:t>9AA, 19AB or 19ABA</w:t>
      </w:r>
      <w:r w:rsidRPr="00527785">
        <w:t>”, substitute “</w:t>
      </w:r>
      <w:r w:rsidRPr="00527785">
        <w:rPr>
          <w:b/>
        </w:rPr>
        <w:t>for which</w:t>
      </w:r>
      <w:r w:rsidR="00E34126" w:rsidRPr="00527785">
        <w:rPr>
          <w:b/>
        </w:rPr>
        <w:t xml:space="preserve"> a</w:t>
      </w:r>
      <w:r w:rsidRPr="00527785">
        <w:rPr>
          <w:b/>
        </w:rPr>
        <w:t xml:space="preserve"> medicare benefit is not payable</w:t>
      </w:r>
      <w:r w:rsidRPr="00527785">
        <w:t>”.</w:t>
      </w:r>
    </w:p>
    <w:p w14:paraId="311894A5" w14:textId="77777777" w:rsidR="003B2EDC" w:rsidRPr="00527785" w:rsidRDefault="00932FF3" w:rsidP="00527785">
      <w:pPr>
        <w:pStyle w:val="ItemHead"/>
      </w:pPr>
      <w:r w:rsidRPr="00527785">
        <w:t>4</w:t>
      </w:r>
      <w:r w:rsidR="003B2EDC" w:rsidRPr="00527785">
        <w:t xml:space="preserve">  </w:t>
      </w:r>
      <w:r w:rsidR="002020CD" w:rsidRPr="00527785">
        <w:t>Paragraph 1</w:t>
      </w:r>
      <w:r w:rsidR="003B2EDC" w:rsidRPr="00527785">
        <w:t>9CC(1)(a)</w:t>
      </w:r>
    </w:p>
    <w:p w14:paraId="170B5E14" w14:textId="77777777" w:rsidR="003B2EDC" w:rsidRPr="00527785" w:rsidRDefault="003B2EDC" w:rsidP="00527785">
      <w:pPr>
        <w:pStyle w:val="Item"/>
      </w:pPr>
      <w:r w:rsidRPr="00527785">
        <w:t>Omit “or 19ABA”, substitute “, 19ABA or 19AB</w:t>
      </w:r>
      <w:r w:rsidR="00BD4C89" w:rsidRPr="00527785">
        <w:t>C</w:t>
      </w:r>
      <w:r w:rsidRPr="00527785">
        <w:t>”.</w:t>
      </w:r>
    </w:p>
    <w:p w14:paraId="2A24DA77" w14:textId="77777777" w:rsidR="008151B6" w:rsidRPr="00527785" w:rsidRDefault="00932FF3" w:rsidP="00527785">
      <w:pPr>
        <w:pStyle w:val="ItemHead"/>
      </w:pPr>
      <w:r w:rsidRPr="00527785">
        <w:t>5</w:t>
      </w:r>
      <w:r w:rsidR="008151B6" w:rsidRPr="00527785">
        <w:t xml:space="preserve">  After </w:t>
      </w:r>
      <w:r w:rsidR="00BD7EA9" w:rsidRPr="00527785">
        <w:t>paragraph 1</w:t>
      </w:r>
      <w:r w:rsidR="008151B6" w:rsidRPr="00527785">
        <w:t>24ZU(3)(a)</w:t>
      </w:r>
    </w:p>
    <w:p w14:paraId="62DDDFB8" w14:textId="77777777" w:rsidR="008151B6" w:rsidRPr="00527785" w:rsidRDefault="008151B6" w:rsidP="00527785">
      <w:pPr>
        <w:pStyle w:val="Item"/>
      </w:pPr>
      <w:r w:rsidRPr="00527785">
        <w:t>Insert:</w:t>
      </w:r>
    </w:p>
    <w:p w14:paraId="74DC8389" w14:textId="77777777" w:rsidR="008151B6" w:rsidRPr="00527785" w:rsidRDefault="008151B6" w:rsidP="00527785">
      <w:pPr>
        <w:pStyle w:val="paragraph"/>
      </w:pPr>
      <w:r w:rsidRPr="00527785">
        <w:tab/>
        <w:t>(aa)</w:t>
      </w:r>
      <w:r w:rsidRPr="00527785">
        <w:tab/>
        <w:t>both of the following apply:</w:t>
      </w:r>
    </w:p>
    <w:p w14:paraId="4AAF1BF9" w14:textId="77777777" w:rsidR="008151B6" w:rsidRPr="00527785" w:rsidRDefault="008151B6" w:rsidP="00527785">
      <w:pPr>
        <w:pStyle w:val="paragraphsub"/>
      </w:pPr>
      <w:r w:rsidRPr="00527785">
        <w:tab/>
        <w:t>(i)</w:t>
      </w:r>
      <w:r w:rsidRPr="00527785">
        <w:tab/>
        <w:t xml:space="preserve">a determination has been made under </w:t>
      </w:r>
      <w:r w:rsidR="00001575" w:rsidRPr="00527785">
        <w:t>subsection 1</w:t>
      </w:r>
      <w:r w:rsidRPr="00527785">
        <w:t>9AB</w:t>
      </w:r>
      <w:r w:rsidR="00BD4C89" w:rsidRPr="00527785">
        <w:t>C</w:t>
      </w:r>
      <w:r w:rsidRPr="00527785">
        <w:t xml:space="preserve">(1) in relation to </w:t>
      </w:r>
      <w:r w:rsidR="00315F45" w:rsidRPr="00527785">
        <w:t>the person</w:t>
      </w:r>
      <w:r w:rsidRPr="00527785">
        <w:t>;</w:t>
      </w:r>
    </w:p>
    <w:p w14:paraId="3AD10D61" w14:textId="77777777" w:rsidR="008151B6" w:rsidRPr="00527785" w:rsidRDefault="008151B6" w:rsidP="00527785">
      <w:pPr>
        <w:pStyle w:val="paragraphsub"/>
      </w:pPr>
      <w:r w:rsidRPr="00527785">
        <w:tab/>
        <w:t>(ii)</w:t>
      </w:r>
      <w:r w:rsidRPr="00527785">
        <w:tab/>
        <w:t xml:space="preserve">the period during which </w:t>
      </w:r>
      <w:r w:rsidR="00E34126" w:rsidRPr="00527785">
        <w:t xml:space="preserve">a </w:t>
      </w:r>
      <w:r w:rsidRPr="00527785">
        <w:t>medicare benefit</w:t>
      </w:r>
      <w:r w:rsidR="00E34126" w:rsidRPr="00527785">
        <w:t xml:space="preserve"> i</w:t>
      </w:r>
      <w:r w:rsidRPr="00527785">
        <w:t>s not</w:t>
      </w:r>
      <w:r w:rsidR="00315F45" w:rsidRPr="00527785">
        <w:t xml:space="preserve"> </w:t>
      </w:r>
      <w:r w:rsidRPr="00527785">
        <w:t>payable to the person</w:t>
      </w:r>
      <w:r w:rsidR="00315F45" w:rsidRPr="00527785">
        <w:t>, as a result of the making of the determination,</w:t>
      </w:r>
      <w:r w:rsidRPr="00527785">
        <w:t xml:space="preserve"> has not ended;</w:t>
      </w:r>
      <w:r w:rsidR="00932FF3" w:rsidRPr="00527785">
        <w:t xml:space="preserve"> or</w:t>
      </w:r>
    </w:p>
    <w:p w14:paraId="00FB07A0" w14:textId="77777777" w:rsidR="008151B6" w:rsidRPr="00527785" w:rsidRDefault="00932FF3" w:rsidP="00527785">
      <w:pPr>
        <w:pStyle w:val="ItemHead"/>
      </w:pPr>
      <w:r w:rsidRPr="00527785">
        <w:t>6</w:t>
      </w:r>
      <w:r w:rsidR="008151B6" w:rsidRPr="00527785">
        <w:t xml:space="preserve">  </w:t>
      </w:r>
      <w:r w:rsidR="00BD7EA9" w:rsidRPr="00527785">
        <w:t>Subsection 1</w:t>
      </w:r>
      <w:r w:rsidR="008151B6" w:rsidRPr="00527785">
        <w:t>24</w:t>
      </w:r>
      <w:r w:rsidR="00671097" w:rsidRPr="00527785">
        <w:t>ZW</w:t>
      </w:r>
      <w:r w:rsidR="008151B6" w:rsidRPr="00527785">
        <w:t>(3)</w:t>
      </w:r>
    </w:p>
    <w:p w14:paraId="3960403F" w14:textId="20383745" w:rsidR="008151B6" w:rsidRDefault="00315F45" w:rsidP="00527785">
      <w:pPr>
        <w:pStyle w:val="Item"/>
      </w:pPr>
      <w:r w:rsidRPr="00527785">
        <w:t>After “</w:t>
      </w:r>
      <w:r w:rsidR="00BD7EA9" w:rsidRPr="00527785">
        <w:t>section 1</w:t>
      </w:r>
      <w:r w:rsidRPr="00527785">
        <w:t>9ABA”, insert “or 19AB</w:t>
      </w:r>
      <w:r w:rsidR="00BD4C89" w:rsidRPr="00527785">
        <w:t>C</w:t>
      </w:r>
      <w:r w:rsidRPr="00527785">
        <w:t>”.</w:t>
      </w:r>
    </w:p>
    <w:p w14:paraId="32370637" w14:textId="4D28CFC3" w:rsidR="0030562A" w:rsidRDefault="0030562A"/>
    <w:p w14:paraId="32114947" w14:textId="77777777" w:rsidR="001676CA" w:rsidRDefault="001676CA" w:rsidP="001676CA">
      <w:pPr>
        <w:pBdr>
          <w:bottom w:val="single" w:sz="4" w:space="1" w:color="auto"/>
        </w:pBdr>
        <w:sectPr w:rsidR="001676CA" w:rsidSect="001676CA">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74AD716D" w14:textId="77777777" w:rsidR="00B36A61" w:rsidRDefault="00B36A61" w:rsidP="000C5962">
      <w:pPr>
        <w:pStyle w:val="2ndRd"/>
        <w:keepNext/>
        <w:spacing w:line="260" w:lineRule="atLeast"/>
        <w:rPr>
          <w:i/>
        </w:rPr>
      </w:pPr>
      <w:r>
        <w:lastRenderedPageBreak/>
        <w:t>[</w:t>
      </w:r>
      <w:r>
        <w:rPr>
          <w:i/>
        </w:rPr>
        <w:t>Minister’s second reading speech made in—</w:t>
      </w:r>
    </w:p>
    <w:p w14:paraId="3CE55683" w14:textId="0B219D60" w:rsidR="00B36A61" w:rsidRDefault="00B36A61" w:rsidP="000C5962">
      <w:pPr>
        <w:pStyle w:val="2ndRd"/>
        <w:keepNext/>
        <w:spacing w:line="260" w:lineRule="atLeast"/>
        <w:rPr>
          <w:i/>
        </w:rPr>
      </w:pPr>
      <w:r>
        <w:rPr>
          <w:i/>
        </w:rPr>
        <w:t>House of Representatives on 26 August 2021</w:t>
      </w:r>
    </w:p>
    <w:p w14:paraId="4534B96E" w14:textId="0AD83CF7" w:rsidR="00B36A61" w:rsidRDefault="00B36A61" w:rsidP="000C5962">
      <w:pPr>
        <w:pStyle w:val="2ndRd"/>
        <w:keepNext/>
        <w:spacing w:line="260" w:lineRule="atLeast"/>
        <w:rPr>
          <w:i/>
        </w:rPr>
      </w:pPr>
      <w:r>
        <w:rPr>
          <w:i/>
        </w:rPr>
        <w:t>Senate on 22 November 2021</w:t>
      </w:r>
      <w:r>
        <w:t>]</w:t>
      </w:r>
    </w:p>
    <w:p w14:paraId="12BA82A3" w14:textId="50766094" w:rsidR="00B36A61" w:rsidRDefault="00B36A61" w:rsidP="00433386">
      <w:pPr>
        <w:framePr w:hSpace="180" w:wrap="around" w:vAnchor="text" w:hAnchor="page" w:x="2521" w:y="9380"/>
      </w:pPr>
      <w:r>
        <w:t>(115/21)</w:t>
      </w:r>
    </w:p>
    <w:p w14:paraId="6C46B867" w14:textId="77777777" w:rsidR="00B36A61" w:rsidRDefault="00B36A61"/>
    <w:sectPr w:rsidR="00B36A61" w:rsidSect="001676CA">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F680" w14:textId="77777777" w:rsidR="00BD4C89" w:rsidRDefault="00BD4C89" w:rsidP="0048364F">
      <w:pPr>
        <w:spacing w:line="240" w:lineRule="auto"/>
      </w:pPr>
      <w:r>
        <w:separator/>
      </w:r>
    </w:p>
  </w:endnote>
  <w:endnote w:type="continuationSeparator" w:id="0">
    <w:p w14:paraId="4B44B449" w14:textId="77777777" w:rsidR="00BD4C89" w:rsidRDefault="00BD4C8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A424" w14:textId="77777777" w:rsidR="00BD4C89" w:rsidRPr="005F1388" w:rsidRDefault="00BD4C89" w:rsidP="005277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2088" w14:textId="5D9A5CA0" w:rsidR="00B36A61" w:rsidRDefault="00B36A61" w:rsidP="00CD12A5">
    <w:pPr>
      <w:pStyle w:val="ScalePlusRef"/>
    </w:pPr>
    <w:r>
      <w:t>Note: An electronic version of this Act is available on the Federal Register of Legislation (</w:t>
    </w:r>
    <w:hyperlink r:id="rId1" w:history="1">
      <w:r>
        <w:t>https://www.legislation.gov.au/</w:t>
      </w:r>
    </w:hyperlink>
    <w:r>
      <w:t>)</w:t>
    </w:r>
  </w:p>
  <w:p w14:paraId="2576E776" w14:textId="77777777" w:rsidR="00B36A61" w:rsidRDefault="00B36A61" w:rsidP="00CD12A5"/>
  <w:p w14:paraId="319AB17F" w14:textId="5423737B" w:rsidR="00BD4C89" w:rsidRDefault="00BD4C89" w:rsidP="00527785">
    <w:pPr>
      <w:pStyle w:val="Footer"/>
      <w:spacing w:before="120"/>
    </w:pPr>
    <w:bookmarkStart w:id="2" w:name="BkAutotext"/>
    <w:bookmarkEnd w:id="2"/>
  </w:p>
  <w:p w14:paraId="169811D5" w14:textId="77777777" w:rsidR="00BD4C89" w:rsidRPr="005F1388" w:rsidRDefault="00BD4C8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FC44" w14:textId="77777777" w:rsidR="00BD4C89" w:rsidRPr="00ED79B6" w:rsidRDefault="00BD4C89" w:rsidP="005277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9DFD" w14:textId="77777777" w:rsidR="00BD4C89"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4C89" w14:paraId="17E94B80" w14:textId="77777777" w:rsidTr="00627D76">
      <w:tc>
        <w:tcPr>
          <w:tcW w:w="646" w:type="dxa"/>
        </w:tcPr>
        <w:p w14:paraId="352CBB11" w14:textId="77777777" w:rsidR="00BD4C89" w:rsidRDefault="00BD4C89" w:rsidP="00627D7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1151F2" w14:textId="5FC7C3B5" w:rsidR="00BD4C89" w:rsidRDefault="00BD4C89" w:rsidP="00627D7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4C6">
            <w:rPr>
              <w:i/>
              <w:sz w:val="18"/>
            </w:rPr>
            <w:t>Health Insurance Amendment (Enhancing the Bonded Medical Program and Other Measures) Act 2021</w:t>
          </w:r>
          <w:r w:rsidRPr="00ED79B6">
            <w:rPr>
              <w:i/>
              <w:sz w:val="18"/>
            </w:rPr>
            <w:fldChar w:fldCharType="end"/>
          </w:r>
        </w:p>
      </w:tc>
      <w:tc>
        <w:tcPr>
          <w:tcW w:w="1270" w:type="dxa"/>
        </w:tcPr>
        <w:p w14:paraId="0381716E" w14:textId="1348CA93" w:rsidR="00BD4C89" w:rsidRDefault="00BD4C89" w:rsidP="00627D7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4C6">
            <w:rPr>
              <w:i/>
              <w:sz w:val="18"/>
            </w:rPr>
            <w:t>No. 138, 2021</w:t>
          </w:r>
          <w:r w:rsidRPr="00ED79B6">
            <w:rPr>
              <w:i/>
              <w:sz w:val="18"/>
            </w:rPr>
            <w:fldChar w:fldCharType="end"/>
          </w:r>
        </w:p>
      </w:tc>
    </w:tr>
  </w:tbl>
  <w:p w14:paraId="6C022C5D" w14:textId="77777777" w:rsidR="00BD4C89" w:rsidRDefault="00BD4C8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E2B2" w14:textId="77777777" w:rsidR="00BD4C89"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4C89" w14:paraId="6E4C06BF" w14:textId="77777777" w:rsidTr="00627D76">
      <w:tc>
        <w:tcPr>
          <w:tcW w:w="1247" w:type="dxa"/>
        </w:tcPr>
        <w:p w14:paraId="775E8F0B" w14:textId="37E6FBEF" w:rsidR="00BD4C89" w:rsidRDefault="00BD4C89" w:rsidP="00627D7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4C6">
            <w:rPr>
              <w:i/>
              <w:sz w:val="18"/>
            </w:rPr>
            <w:t>No. 138, 2021</w:t>
          </w:r>
          <w:r w:rsidRPr="00ED79B6">
            <w:rPr>
              <w:i/>
              <w:sz w:val="18"/>
            </w:rPr>
            <w:fldChar w:fldCharType="end"/>
          </w:r>
        </w:p>
      </w:tc>
      <w:tc>
        <w:tcPr>
          <w:tcW w:w="5387" w:type="dxa"/>
        </w:tcPr>
        <w:p w14:paraId="01A284AC" w14:textId="64BA4BF0" w:rsidR="00BD4C89" w:rsidRDefault="00BD4C89" w:rsidP="00627D7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4C6">
            <w:rPr>
              <w:i/>
              <w:sz w:val="18"/>
            </w:rPr>
            <w:t>Health Insurance Amendment (Enhancing the Bonded Medical Program and Other Measures) Act 2021</w:t>
          </w:r>
          <w:r w:rsidRPr="00ED79B6">
            <w:rPr>
              <w:i/>
              <w:sz w:val="18"/>
            </w:rPr>
            <w:fldChar w:fldCharType="end"/>
          </w:r>
        </w:p>
      </w:tc>
      <w:tc>
        <w:tcPr>
          <w:tcW w:w="669" w:type="dxa"/>
        </w:tcPr>
        <w:p w14:paraId="52C86EB5" w14:textId="77777777" w:rsidR="00BD4C89" w:rsidRDefault="00BD4C89" w:rsidP="00627D7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ABAF64" w14:textId="77777777" w:rsidR="00BD4C89" w:rsidRPr="00ED79B6" w:rsidRDefault="00BD4C8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2BC1" w14:textId="77777777" w:rsidR="00BD4C89" w:rsidRPr="00A961C4" w:rsidRDefault="00BD4C89" w:rsidP="005277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4C89" w14:paraId="501EB656" w14:textId="77777777" w:rsidTr="00641448">
      <w:tc>
        <w:tcPr>
          <w:tcW w:w="646" w:type="dxa"/>
        </w:tcPr>
        <w:p w14:paraId="4A2053F1" w14:textId="77777777" w:rsidR="00BD4C89" w:rsidRDefault="00BD4C89" w:rsidP="00627D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54133AB" w14:textId="096721DF"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4C6">
            <w:rPr>
              <w:i/>
              <w:sz w:val="18"/>
            </w:rPr>
            <w:t>Health Insurance Amendment (Enhancing the Bonded Medical Program and Other Measures) Act 2021</w:t>
          </w:r>
          <w:r w:rsidRPr="007A1328">
            <w:rPr>
              <w:i/>
              <w:sz w:val="18"/>
            </w:rPr>
            <w:fldChar w:fldCharType="end"/>
          </w:r>
        </w:p>
      </w:tc>
      <w:tc>
        <w:tcPr>
          <w:tcW w:w="1270" w:type="dxa"/>
        </w:tcPr>
        <w:p w14:paraId="41680F46" w14:textId="7A481DF2" w:rsidR="00BD4C89" w:rsidRDefault="00BD4C89" w:rsidP="00627D7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4C6">
            <w:rPr>
              <w:i/>
              <w:sz w:val="18"/>
            </w:rPr>
            <w:t>No. 138, 2021</w:t>
          </w:r>
          <w:r w:rsidRPr="007A1328">
            <w:rPr>
              <w:i/>
              <w:sz w:val="18"/>
            </w:rPr>
            <w:fldChar w:fldCharType="end"/>
          </w:r>
        </w:p>
      </w:tc>
    </w:tr>
  </w:tbl>
  <w:p w14:paraId="4545ED24" w14:textId="77777777" w:rsidR="00BD4C89" w:rsidRPr="00A961C4" w:rsidRDefault="00BD4C8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C102" w14:textId="77777777" w:rsidR="00BD4C89" w:rsidRPr="00A961C4"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4C89" w14:paraId="0C61AC5C" w14:textId="77777777" w:rsidTr="00641448">
      <w:tc>
        <w:tcPr>
          <w:tcW w:w="1247" w:type="dxa"/>
        </w:tcPr>
        <w:p w14:paraId="6CD96BE0" w14:textId="2EDA6C70" w:rsidR="00BD4C89" w:rsidRDefault="00BD4C89" w:rsidP="00627D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4C6">
            <w:rPr>
              <w:i/>
              <w:sz w:val="18"/>
            </w:rPr>
            <w:t>No. 138, 2021</w:t>
          </w:r>
          <w:r w:rsidRPr="007A1328">
            <w:rPr>
              <w:i/>
              <w:sz w:val="18"/>
            </w:rPr>
            <w:fldChar w:fldCharType="end"/>
          </w:r>
        </w:p>
      </w:tc>
      <w:tc>
        <w:tcPr>
          <w:tcW w:w="5387" w:type="dxa"/>
        </w:tcPr>
        <w:p w14:paraId="6C0C5DD8" w14:textId="77E9ECB5"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4C6">
            <w:rPr>
              <w:i/>
              <w:sz w:val="18"/>
            </w:rPr>
            <w:t>Health Insurance Amendment (Enhancing the Bonded Medical Program and Other Measures) Act 2021</w:t>
          </w:r>
          <w:r w:rsidRPr="007A1328">
            <w:rPr>
              <w:i/>
              <w:sz w:val="18"/>
            </w:rPr>
            <w:fldChar w:fldCharType="end"/>
          </w:r>
        </w:p>
      </w:tc>
      <w:tc>
        <w:tcPr>
          <w:tcW w:w="669" w:type="dxa"/>
        </w:tcPr>
        <w:p w14:paraId="31790FD8" w14:textId="77777777" w:rsidR="00BD4C89" w:rsidRDefault="00BD4C89" w:rsidP="00627D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A1E0590" w14:textId="77777777" w:rsidR="00BD4C89" w:rsidRPr="00055B5C" w:rsidRDefault="00BD4C8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39E9" w14:textId="77777777" w:rsidR="00BD4C89" w:rsidRPr="00A961C4"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BD4C89" w14:paraId="26436093" w14:textId="77777777" w:rsidTr="00DD3A3F">
      <w:tc>
        <w:tcPr>
          <w:tcW w:w="1418" w:type="dxa"/>
        </w:tcPr>
        <w:p w14:paraId="6BBD54FE" w14:textId="58DB137B" w:rsidR="00BD4C89" w:rsidRDefault="00BD4C89" w:rsidP="00627D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4C6">
            <w:rPr>
              <w:i/>
              <w:sz w:val="18"/>
            </w:rPr>
            <w:t>No. 138, 2021</w:t>
          </w:r>
          <w:r w:rsidRPr="007A1328">
            <w:rPr>
              <w:i/>
              <w:sz w:val="18"/>
            </w:rPr>
            <w:fldChar w:fldCharType="end"/>
          </w:r>
        </w:p>
      </w:tc>
      <w:tc>
        <w:tcPr>
          <w:tcW w:w="5015" w:type="dxa"/>
        </w:tcPr>
        <w:p w14:paraId="59727AB4" w14:textId="48B293CA"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4C6">
            <w:rPr>
              <w:i/>
              <w:sz w:val="18"/>
            </w:rPr>
            <w:t>Health Insurance Amendment (Enhancing the Bonded Medical Program and Other Measures) Act 2021</w:t>
          </w:r>
          <w:r w:rsidRPr="007A1328">
            <w:rPr>
              <w:i/>
              <w:sz w:val="18"/>
            </w:rPr>
            <w:fldChar w:fldCharType="end"/>
          </w:r>
        </w:p>
      </w:tc>
      <w:tc>
        <w:tcPr>
          <w:tcW w:w="654" w:type="dxa"/>
        </w:tcPr>
        <w:p w14:paraId="17DA217C" w14:textId="77777777" w:rsidR="00BD4C89" w:rsidRDefault="00BD4C89" w:rsidP="00627D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DCA8AB" w14:textId="77777777" w:rsidR="00BD4C89" w:rsidRPr="00A961C4" w:rsidRDefault="00BD4C8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EC1A" w14:textId="77777777" w:rsidR="00BD4C89" w:rsidRDefault="00BD4C89" w:rsidP="0048364F">
      <w:pPr>
        <w:spacing w:line="240" w:lineRule="auto"/>
      </w:pPr>
      <w:r>
        <w:separator/>
      </w:r>
    </w:p>
  </w:footnote>
  <w:footnote w:type="continuationSeparator" w:id="0">
    <w:p w14:paraId="0B139356" w14:textId="77777777" w:rsidR="00BD4C89" w:rsidRDefault="00BD4C8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DB3" w14:textId="77777777" w:rsidR="00BD4C89" w:rsidRPr="005F1388" w:rsidRDefault="00BD4C89"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F7BF" w14:textId="4EAC619A" w:rsidR="001676CA" w:rsidRPr="00A961C4" w:rsidRDefault="001676CA" w:rsidP="0048364F">
    <w:pPr>
      <w:rPr>
        <w:b/>
        <w:sz w:val="20"/>
      </w:rPr>
    </w:pPr>
  </w:p>
  <w:p w14:paraId="5043514D" w14:textId="111D55F4" w:rsidR="001676CA" w:rsidRPr="00A961C4" w:rsidRDefault="001676CA"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192CB91" w14:textId="77777777" w:rsidR="001676CA" w:rsidRPr="00A961C4" w:rsidRDefault="001676C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BA5B" w14:textId="7453F411" w:rsidR="001676CA" w:rsidRPr="00A961C4" w:rsidRDefault="001676C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B24C6">
      <w:rPr>
        <w:noProof/>
        <w:sz w:val="20"/>
      </w:rPr>
      <w:t>Amendments relating to MRBS contracts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DB24C6">
      <w:rPr>
        <w:b/>
        <w:noProof/>
        <w:sz w:val="20"/>
      </w:rPr>
      <w:t>Schedule 2</w:t>
    </w:r>
    <w:r>
      <w:rPr>
        <w:b/>
        <w:sz w:val="20"/>
      </w:rPr>
      <w:fldChar w:fldCharType="end"/>
    </w:r>
  </w:p>
  <w:p w14:paraId="032B059C" w14:textId="1F99338E" w:rsidR="001676CA" w:rsidRPr="00A961C4" w:rsidRDefault="001676C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482EF44" w14:textId="77777777" w:rsidR="001676CA" w:rsidRPr="00A961C4" w:rsidRDefault="001676C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8630" w14:textId="77777777" w:rsidR="001676CA" w:rsidRPr="00A961C4" w:rsidRDefault="001676C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01D1" w14:textId="77777777" w:rsidR="00BD4C89" w:rsidRPr="005F1388" w:rsidRDefault="00BD4C8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19B2" w14:textId="77777777" w:rsidR="00BD4C89" w:rsidRPr="005F1388" w:rsidRDefault="00BD4C8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C294" w14:textId="77777777" w:rsidR="00BD4C89" w:rsidRPr="00ED79B6" w:rsidRDefault="00BD4C8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104C" w14:textId="77777777" w:rsidR="00BD4C89" w:rsidRPr="00ED79B6" w:rsidRDefault="00BD4C8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C192" w14:textId="77777777" w:rsidR="00BD4C89" w:rsidRPr="00ED79B6" w:rsidRDefault="00BD4C8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828" w14:textId="28491CFB" w:rsidR="00BD4C89" w:rsidRPr="00A961C4" w:rsidRDefault="00BD4C8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6572AB5" w14:textId="11AD4CF8" w:rsidR="00BD4C89" w:rsidRPr="00A961C4" w:rsidRDefault="00BD4C8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90E251E" w14:textId="77777777" w:rsidR="00BD4C89" w:rsidRPr="00A961C4" w:rsidRDefault="00BD4C8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7805" w14:textId="038F31AE" w:rsidR="00BD4C89" w:rsidRPr="00A961C4" w:rsidRDefault="00BD4C8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87F01">
      <w:rPr>
        <w:noProof/>
        <w:sz w:val="20"/>
      </w:rPr>
      <w:t>Amendments relating to MRBS contracts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87F01">
      <w:rPr>
        <w:b/>
        <w:noProof/>
        <w:sz w:val="20"/>
      </w:rPr>
      <w:t>Schedule 2</w:t>
    </w:r>
    <w:r>
      <w:rPr>
        <w:b/>
        <w:sz w:val="20"/>
      </w:rPr>
      <w:fldChar w:fldCharType="end"/>
    </w:r>
  </w:p>
  <w:p w14:paraId="22DD28BE" w14:textId="4A12C4F8" w:rsidR="00BD4C89" w:rsidRPr="00A961C4" w:rsidRDefault="00BD4C8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970BB18" w14:textId="77777777" w:rsidR="00BD4C89" w:rsidRPr="00A961C4" w:rsidRDefault="00BD4C8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EFB" w14:textId="77777777" w:rsidR="00BD4C89" w:rsidRPr="00A961C4" w:rsidRDefault="00BD4C8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AA"/>
    <w:rsid w:val="00001575"/>
    <w:rsid w:val="000113BC"/>
    <w:rsid w:val="000120F3"/>
    <w:rsid w:val="000136AF"/>
    <w:rsid w:val="000156DB"/>
    <w:rsid w:val="00016238"/>
    <w:rsid w:val="00025DDE"/>
    <w:rsid w:val="000417C9"/>
    <w:rsid w:val="00043663"/>
    <w:rsid w:val="00044B3E"/>
    <w:rsid w:val="00047C0F"/>
    <w:rsid w:val="00051F53"/>
    <w:rsid w:val="000548AF"/>
    <w:rsid w:val="00055B5C"/>
    <w:rsid w:val="00056391"/>
    <w:rsid w:val="00056EE7"/>
    <w:rsid w:val="0006087E"/>
    <w:rsid w:val="00060FF9"/>
    <w:rsid w:val="000614BF"/>
    <w:rsid w:val="00063276"/>
    <w:rsid w:val="00063A81"/>
    <w:rsid w:val="00064613"/>
    <w:rsid w:val="00066F40"/>
    <w:rsid w:val="00072666"/>
    <w:rsid w:val="00073438"/>
    <w:rsid w:val="00082383"/>
    <w:rsid w:val="0009588D"/>
    <w:rsid w:val="000A7239"/>
    <w:rsid w:val="000B1FD2"/>
    <w:rsid w:val="000B71C3"/>
    <w:rsid w:val="000C0A02"/>
    <w:rsid w:val="000C196F"/>
    <w:rsid w:val="000D05EF"/>
    <w:rsid w:val="000D23F8"/>
    <w:rsid w:val="000D3349"/>
    <w:rsid w:val="000E4841"/>
    <w:rsid w:val="000F21C1"/>
    <w:rsid w:val="000F316E"/>
    <w:rsid w:val="000F3839"/>
    <w:rsid w:val="000F49F7"/>
    <w:rsid w:val="000F6EEF"/>
    <w:rsid w:val="00101D90"/>
    <w:rsid w:val="0010745C"/>
    <w:rsid w:val="001106FB"/>
    <w:rsid w:val="00110A98"/>
    <w:rsid w:val="00113BD1"/>
    <w:rsid w:val="00115470"/>
    <w:rsid w:val="00122206"/>
    <w:rsid w:val="001230CD"/>
    <w:rsid w:val="00132608"/>
    <w:rsid w:val="001421D9"/>
    <w:rsid w:val="0015646E"/>
    <w:rsid w:val="00156CD6"/>
    <w:rsid w:val="001643C9"/>
    <w:rsid w:val="00165568"/>
    <w:rsid w:val="00166C2F"/>
    <w:rsid w:val="001676CA"/>
    <w:rsid w:val="001716C9"/>
    <w:rsid w:val="001717E9"/>
    <w:rsid w:val="00173363"/>
    <w:rsid w:val="00173B94"/>
    <w:rsid w:val="001809D3"/>
    <w:rsid w:val="001854B4"/>
    <w:rsid w:val="001939E1"/>
    <w:rsid w:val="00195382"/>
    <w:rsid w:val="001954ED"/>
    <w:rsid w:val="001A3658"/>
    <w:rsid w:val="001A759A"/>
    <w:rsid w:val="001A7831"/>
    <w:rsid w:val="001B03C9"/>
    <w:rsid w:val="001B3771"/>
    <w:rsid w:val="001B633C"/>
    <w:rsid w:val="001B7A5D"/>
    <w:rsid w:val="001C2418"/>
    <w:rsid w:val="001C69C4"/>
    <w:rsid w:val="001E3590"/>
    <w:rsid w:val="001E3736"/>
    <w:rsid w:val="001E7407"/>
    <w:rsid w:val="001F1CCC"/>
    <w:rsid w:val="00201D27"/>
    <w:rsid w:val="002020CD"/>
    <w:rsid w:val="00202618"/>
    <w:rsid w:val="00221993"/>
    <w:rsid w:val="002277AE"/>
    <w:rsid w:val="00230ECA"/>
    <w:rsid w:val="00233C67"/>
    <w:rsid w:val="0023615F"/>
    <w:rsid w:val="00240749"/>
    <w:rsid w:val="00243FF2"/>
    <w:rsid w:val="00254B20"/>
    <w:rsid w:val="00256617"/>
    <w:rsid w:val="00257156"/>
    <w:rsid w:val="00263820"/>
    <w:rsid w:val="0026696D"/>
    <w:rsid w:val="00275197"/>
    <w:rsid w:val="00285526"/>
    <w:rsid w:val="00285721"/>
    <w:rsid w:val="002871D9"/>
    <w:rsid w:val="00293B89"/>
    <w:rsid w:val="00295D08"/>
    <w:rsid w:val="0029680C"/>
    <w:rsid w:val="00297ECB"/>
    <w:rsid w:val="002A362B"/>
    <w:rsid w:val="002A38DD"/>
    <w:rsid w:val="002A7E20"/>
    <w:rsid w:val="002B3F54"/>
    <w:rsid w:val="002B5A30"/>
    <w:rsid w:val="002C038E"/>
    <w:rsid w:val="002D043A"/>
    <w:rsid w:val="002D13EE"/>
    <w:rsid w:val="002D1F0E"/>
    <w:rsid w:val="002D395A"/>
    <w:rsid w:val="002E0A5E"/>
    <w:rsid w:val="002E7471"/>
    <w:rsid w:val="002F061C"/>
    <w:rsid w:val="002F3EF4"/>
    <w:rsid w:val="0030562A"/>
    <w:rsid w:val="00315F45"/>
    <w:rsid w:val="00317EFD"/>
    <w:rsid w:val="00327671"/>
    <w:rsid w:val="0033197F"/>
    <w:rsid w:val="00334B8E"/>
    <w:rsid w:val="003415D3"/>
    <w:rsid w:val="00350417"/>
    <w:rsid w:val="00352B0F"/>
    <w:rsid w:val="00361B37"/>
    <w:rsid w:val="00363218"/>
    <w:rsid w:val="003719BB"/>
    <w:rsid w:val="00372A92"/>
    <w:rsid w:val="00373874"/>
    <w:rsid w:val="00375C6C"/>
    <w:rsid w:val="00375D0A"/>
    <w:rsid w:val="00380FF3"/>
    <w:rsid w:val="00384BD2"/>
    <w:rsid w:val="00392D30"/>
    <w:rsid w:val="003A02AF"/>
    <w:rsid w:val="003A7B3C"/>
    <w:rsid w:val="003B2EDC"/>
    <w:rsid w:val="003B315B"/>
    <w:rsid w:val="003B4E3D"/>
    <w:rsid w:val="003C5525"/>
    <w:rsid w:val="003C5F2B"/>
    <w:rsid w:val="003D0BFE"/>
    <w:rsid w:val="003D1B56"/>
    <w:rsid w:val="003D1CEC"/>
    <w:rsid w:val="003D5700"/>
    <w:rsid w:val="003D6FD4"/>
    <w:rsid w:val="003F0926"/>
    <w:rsid w:val="004000E5"/>
    <w:rsid w:val="00405579"/>
    <w:rsid w:val="0041091A"/>
    <w:rsid w:val="00410B8E"/>
    <w:rsid w:val="004116CD"/>
    <w:rsid w:val="00413D34"/>
    <w:rsid w:val="00421FC1"/>
    <w:rsid w:val="004229C7"/>
    <w:rsid w:val="00422A10"/>
    <w:rsid w:val="00424CA9"/>
    <w:rsid w:val="00426F7C"/>
    <w:rsid w:val="00433386"/>
    <w:rsid w:val="004351E3"/>
    <w:rsid w:val="00436785"/>
    <w:rsid w:val="00436BD5"/>
    <w:rsid w:val="00437E4B"/>
    <w:rsid w:val="004410C7"/>
    <w:rsid w:val="0044291A"/>
    <w:rsid w:val="00446BF8"/>
    <w:rsid w:val="00460B11"/>
    <w:rsid w:val="004653A7"/>
    <w:rsid w:val="00467997"/>
    <w:rsid w:val="0048196B"/>
    <w:rsid w:val="0048364F"/>
    <w:rsid w:val="00486D05"/>
    <w:rsid w:val="00487847"/>
    <w:rsid w:val="00496F97"/>
    <w:rsid w:val="004A0859"/>
    <w:rsid w:val="004B1563"/>
    <w:rsid w:val="004B3229"/>
    <w:rsid w:val="004B4EE7"/>
    <w:rsid w:val="004B6844"/>
    <w:rsid w:val="004C6A3C"/>
    <w:rsid w:val="004C7C8C"/>
    <w:rsid w:val="004D0AAF"/>
    <w:rsid w:val="004D44FA"/>
    <w:rsid w:val="004E2A4A"/>
    <w:rsid w:val="004E2FDB"/>
    <w:rsid w:val="004F0D23"/>
    <w:rsid w:val="004F1B92"/>
    <w:rsid w:val="004F1FAC"/>
    <w:rsid w:val="00516B8D"/>
    <w:rsid w:val="005226EA"/>
    <w:rsid w:val="00526BDF"/>
    <w:rsid w:val="00527785"/>
    <w:rsid w:val="00536D5E"/>
    <w:rsid w:val="00537FBC"/>
    <w:rsid w:val="00543469"/>
    <w:rsid w:val="00551B54"/>
    <w:rsid w:val="00553049"/>
    <w:rsid w:val="0057086F"/>
    <w:rsid w:val="005724C7"/>
    <w:rsid w:val="00584811"/>
    <w:rsid w:val="00585AAA"/>
    <w:rsid w:val="00593AA6"/>
    <w:rsid w:val="00594161"/>
    <w:rsid w:val="00594749"/>
    <w:rsid w:val="005A0734"/>
    <w:rsid w:val="005A0D92"/>
    <w:rsid w:val="005A1734"/>
    <w:rsid w:val="005B2973"/>
    <w:rsid w:val="005B4067"/>
    <w:rsid w:val="005B6E00"/>
    <w:rsid w:val="005C0EA1"/>
    <w:rsid w:val="005C197D"/>
    <w:rsid w:val="005C3F41"/>
    <w:rsid w:val="005C50BA"/>
    <w:rsid w:val="005D1427"/>
    <w:rsid w:val="005E152A"/>
    <w:rsid w:val="005E424A"/>
    <w:rsid w:val="005E439D"/>
    <w:rsid w:val="005F266E"/>
    <w:rsid w:val="00600219"/>
    <w:rsid w:val="006167FD"/>
    <w:rsid w:val="00625C15"/>
    <w:rsid w:val="00627D76"/>
    <w:rsid w:val="006327B8"/>
    <w:rsid w:val="00641448"/>
    <w:rsid w:val="00641DE5"/>
    <w:rsid w:val="00655593"/>
    <w:rsid w:val="00656F0C"/>
    <w:rsid w:val="0066142B"/>
    <w:rsid w:val="00671097"/>
    <w:rsid w:val="00671858"/>
    <w:rsid w:val="00674745"/>
    <w:rsid w:val="00676EE6"/>
    <w:rsid w:val="00677CC2"/>
    <w:rsid w:val="00680EF5"/>
    <w:rsid w:val="00681F92"/>
    <w:rsid w:val="006842C2"/>
    <w:rsid w:val="00684DAB"/>
    <w:rsid w:val="00685F42"/>
    <w:rsid w:val="0069207B"/>
    <w:rsid w:val="0069259D"/>
    <w:rsid w:val="00695D32"/>
    <w:rsid w:val="006A4B23"/>
    <w:rsid w:val="006A4ECE"/>
    <w:rsid w:val="006B413D"/>
    <w:rsid w:val="006B5607"/>
    <w:rsid w:val="006B7599"/>
    <w:rsid w:val="006C2874"/>
    <w:rsid w:val="006C4516"/>
    <w:rsid w:val="006C7F8C"/>
    <w:rsid w:val="006D380D"/>
    <w:rsid w:val="006D5287"/>
    <w:rsid w:val="006E0135"/>
    <w:rsid w:val="006E303A"/>
    <w:rsid w:val="006E790E"/>
    <w:rsid w:val="006F7E19"/>
    <w:rsid w:val="00700B2C"/>
    <w:rsid w:val="00712D8D"/>
    <w:rsid w:val="00713084"/>
    <w:rsid w:val="00714B26"/>
    <w:rsid w:val="00720204"/>
    <w:rsid w:val="0072148E"/>
    <w:rsid w:val="007215E7"/>
    <w:rsid w:val="00731E00"/>
    <w:rsid w:val="0073282A"/>
    <w:rsid w:val="00733609"/>
    <w:rsid w:val="00736473"/>
    <w:rsid w:val="007403B3"/>
    <w:rsid w:val="007440B7"/>
    <w:rsid w:val="00745451"/>
    <w:rsid w:val="007454E9"/>
    <w:rsid w:val="00753C7E"/>
    <w:rsid w:val="00754D5A"/>
    <w:rsid w:val="00760784"/>
    <w:rsid w:val="007634AD"/>
    <w:rsid w:val="007715C9"/>
    <w:rsid w:val="00773599"/>
    <w:rsid w:val="00774EDD"/>
    <w:rsid w:val="007757EC"/>
    <w:rsid w:val="007805F4"/>
    <w:rsid w:val="00780E6D"/>
    <w:rsid w:val="00787F01"/>
    <w:rsid w:val="007908EB"/>
    <w:rsid w:val="00793B23"/>
    <w:rsid w:val="00794F78"/>
    <w:rsid w:val="007962C4"/>
    <w:rsid w:val="007A100E"/>
    <w:rsid w:val="007A1B0D"/>
    <w:rsid w:val="007A74C4"/>
    <w:rsid w:val="007B2C6A"/>
    <w:rsid w:val="007B30AA"/>
    <w:rsid w:val="007B3E3D"/>
    <w:rsid w:val="007C3955"/>
    <w:rsid w:val="007C791C"/>
    <w:rsid w:val="007E02BB"/>
    <w:rsid w:val="007E663B"/>
    <w:rsid w:val="007E6CC7"/>
    <w:rsid w:val="007E7D4A"/>
    <w:rsid w:val="007F33F5"/>
    <w:rsid w:val="007F61AA"/>
    <w:rsid w:val="007F6FB4"/>
    <w:rsid w:val="007F7958"/>
    <w:rsid w:val="008003F5"/>
    <w:rsid w:val="008006CC"/>
    <w:rsid w:val="0080147B"/>
    <w:rsid w:val="0080154F"/>
    <w:rsid w:val="00807F18"/>
    <w:rsid w:val="00812043"/>
    <w:rsid w:val="008151B6"/>
    <w:rsid w:val="008177D9"/>
    <w:rsid w:val="008247B7"/>
    <w:rsid w:val="00825413"/>
    <w:rsid w:val="00831E8D"/>
    <w:rsid w:val="00833ED8"/>
    <w:rsid w:val="00842B51"/>
    <w:rsid w:val="00844816"/>
    <w:rsid w:val="00845E52"/>
    <w:rsid w:val="0085335D"/>
    <w:rsid w:val="00856A31"/>
    <w:rsid w:val="00857D6B"/>
    <w:rsid w:val="0086141D"/>
    <w:rsid w:val="00861579"/>
    <w:rsid w:val="008675A1"/>
    <w:rsid w:val="00870954"/>
    <w:rsid w:val="008754D0"/>
    <w:rsid w:val="00877D48"/>
    <w:rsid w:val="00883781"/>
    <w:rsid w:val="00885570"/>
    <w:rsid w:val="0089105B"/>
    <w:rsid w:val="00893958"/>
    <w:rsid w:val="008A1147"/>
    <w:rsid w:val="008A2E77"/>
    <w:rsid w:val="008B72F0"/>
    <w:rsid w:val="008C220B"/>
    <w:rsid w:val="008C6600"/>
    <w:rsid w:val="008C6F6F"/>
    <w:rsid w:val="008D0EE0"/>
    <w:rsid w:val="008D2D3B"/>
    <w:rsid w:val="008D3E94"/>
    <w:rsid w:val="008D4C8C"/>
    <w:rsid w:val="008F1721"/>
    <w:rsid w:val="008F4F1C"/>
    <w:rsid w:val="008F77C4"/>
    <w:rsid w:val="00903D9E"/>
    <w:rsid w:val="009103F3"/>
    <w:rsid w:val="00912720"/>
    <w:rsid w:val="00912E5C"/>
    <w:rsid w:val="00913726"/>
    <w:rsid w:val="00924E74"/>
    <w:rsid w:val="0092790D"/>
    <w:rsid w:val="00932377"/>
    <w:rsid w:val="00932FF3"/>
    <w:rsid w:val="00933D54"/>
    <w:rsid w:val="009456F1"/>
    <w:rsid w:val="00953592"/>
    <w:rsid w:val="00955294"/>
    <w:rsid w:val="0095644F"/>
    <w:rsid w:val="00957228"/>
    <w:rsid w:val="009636AA"/>
    <w:rsid w:val="00965EED"/>
    <w:rsid w:val="00967042"/>
    <w:rsid w:val="0097636A"/>
    <w:rsid w:val="00980B30"/>
    <w:rsid w:val="0098255A"/>
    <w:rsid w:val="009845BE"/>
    <w:rsid w:val="00992357"/>
    <w:rsid w:val="009969C9"/>
    <w:rsid w:val="009B11A7"/>
    <w:rsid w:val="009B1217"/>
    <w:rsid w:val="009B1DAD"/>
    <w:rsid w:val="009E0652"/>
    <w:rsid w:val="009E186E"/>
    <w:rsid w:val="009F7BD0"/>
    <w:rsid w:val="00A048FF"/>
    <w:rsid w:val="00A10775"/>
    <w:rsid w:val="00A156AA"/>
    <w:rsid w:val="00A231E2"/>
    <w:rsid w:val="00A273A3"/>
    <w:rsid w:val="00A32179"/>
    <w:rsid w:val="00A321BC"/>
    <w:rsid w:val="00A353FC"/>
    <w:rsid w:val="00A36C48"/>
    <w:rsid w:val="00A372B5"/>
    <w:rsid w:val="00A41E0B"/>
    <w:rsid w:val="00A47B66"/>
    <w:rsid w:val="00A55631"/>
    <w:rsid w:val="00A56AF3"/>
    <w:rsid w:val="00A64912"/>
    <w:rsid w:val="00A70A74"/>
    <w:rsid w:val="00A7239D"/>
    <w:rsid w:val="00A80872"/>
    <w:rsid w:val="00A81293"/>
    <w:rsid w:val="00A824D4"/>
    <w:rsid w:val="00A9100E"/>
    <w:rsid w:val="00A91924"/>
    <w:rsid w:val="00A93D02"/>
    <w:rsid w:val="00AA3795"/>
    <w:rsid w:val="00AB36B9"/>
    <w:rsid w:val="00AB6726"/>
    <w:rsid w:val="00AC1E75"/>
    <w:rsid w:val="00AD5641"/>
    <w:rsid w:val="00AD5E2A"/>
    <w:rsid w:val="00AE1088"/>
    <w:rsid w:val="00AE1A03"/>
    <w:rsid w:val="00AE5BC9"/>
    <w:rsid w:val="00AF1119"/>
    <w:rsid w:val="00AF1BA4"/>
    <w:rsid w:val="00B032D8"/>
    <w:rsid w:val="00B04905"/>
    <w:rsid w:val="00B0513E"/>
    <w:rsid w:val="00B16976"/>
    <w:rsid w:val="00B2409F"/>
    <w:rsid w:val="00B32BE2"/>
    <w:rsid w:val="00B33235"/>
    <w:rsid w:val="00B33B3C"/>
    <w:rsid w:val="00B36A61"/>
    <w:rsid w:val="00B5179B"/>
    <w:rsid w:val="00B6382D"/>
    <w:rsid w:val="00B71894"/>
    <w:rsid w:val="00B90C49"/>
    <w:rsid w:val="00B928FB"/>
    <w:rsid w:val="00BA0431"/>
    <w:rsid w:val="00BA0DCD"/>
    <w:rsid w:val="00BA5026"/>
    <w:rsid w:val="00BB03AA"/>
    <w:rsid w:val="00BB1602"/>
    <w:rsid w:val="00BB40BF"/>
    <w:rsid w:val="00BB4A29"/>
    <w:rsid w:val="00BC0CD1"/>
    <w:rsid w:val="00BC4732"/>
    <w:rsid w:val="00BD0B41"/>
    <w:rsid w:val="00BD2AB8"/>
    <w:rsid w:val="00BD4C89"/>
    <w:rsid w:val="00BD5B15"/>
    <w:rsid w:val="00BD7EA9"/>
    <w:rsid w:val="00BE05BA"/>
    <w:rsid w:val="00BE1211"/>
    <w:rsid w:val="00BE23B7"/>
    <w:rsid w:val="00BE40A0"/>
    <w:rsid w:val="00BE719A"/>
    <w:rsid w:val="00BE720A"/>
    <w:rsid w:val="00BF036A"/>
    <w:rsid w:val="00BF0461"/>
    <w:rsid w:val="00BF4944"/>
    <w:rsid w:val="00BF56D4"/>
    <w:rsid w:val="00C04409"/>
    <w:rsid w:val="00C04666"/>
    <w:rsid w:val="00C067E5"/>
    <w:rsid w:val="00C164CA"/>
    <w:rsid w:val="00C176CF"/>
    <w:rsid w:val="00C2077C"/>
    <w:rsid w:val="00C23341"/>
    <w:rsid w:val="00C27C51"/>
    <w:rsid w:val="00C316D8"/>
    <w:rsid w:val="00C42BF8"/>
    <w:rsid w:val="00C460AE"/>
    <w:rsid w:val="00C50043"/>
    <w:rsid w:val="00C535FE"/>
    <w:rsid w:val="00C54E84"/>
    <w:rsid w:val="00C60986"/>
    <w:rsid w:val="00C7573B"/>
    <w:rsid w:val="00C76560"/>
    <w:rsid w:val="00C76CF3"/>
    <w:rsid w:val="00C86A1F"/>
    <w:rsid w:val="00C957CA"/>
    <w:rsid w:val="00CA2F71"/>
    <w:rsid w:val="00CA5498"/>
    <w:rsid w:val="00CB4FEA"/>
    <w:rsid w:val="00CC1B05"/>
    <w:rsid w:val="00CD03D8"/>
    <w:rsid w:val="00CD0539"/>
    <w:rsid w:val="00CD1FFF"/>
    <w:rsid w:val="00CE1E31"/>
    <w:rsid w:val="00CF0BB2"/>
    <w:rsid w:val="00CF1A9A"/>
    <w:rsid w:val="00D00E6B"/>
    <w:rsid w:val="00D00EAA"/>
    <w:rsid w:val="00D02480"/>
    <w:rsid w:val="00D02974"/>
    <w:rsid w:val="00D04752"/>
    <w:rsid w:val="00D119E1"/>
    <w:rsid w:val="00D1256A"/>
    <w:rsid w:val="00D13441"/>
    <w:rsid w:val="00D243A3"/>
    <w:rsid w:val="00D27383"/>
    <w:rsid w:val="00D35979"/>
    <w:rsid w:val="00D439D2"/>
    <w:rsid w:val="00D477C3"/>
    <w:rsid w:val="00D500A5"/>
    <w:rsid w:val="00D51950"/>
    <w:rsid w:val="00D52EFE"/>
    <w:rsid w:val="00D53609"/>
    <w:rsid w:val="00D563FB"/>
    <w:rsid w:val="00D616C1"/>
    <w:rsid w:val="00D636AD"/>
    <w:rsid w:val="00D63EF6"/>
    <w:rsid w:val="00D70DFB"/>
    <w:rsid w:val="00D71826"/>
    <w:rsid w:val="00D73029"/>
    <w:rsid w:val="00D742F9"/>
    <w:rsid w:val="00D766DF"/>
    <w:rsid w:val="00D94D26"/>
    <w:rsid w:val="00D9518C"/>
    <w:rsid w:val="00D97EB1"/>
    <w:rsid w:val="00DA0315"/>
    <w:rsid w:val="00DA1CD0"/>
    <w:rsid w:val="00DA5C40"/>
    <w:rsid w:val="00DB0853"/>
    <w:rsid w:val="00DB24C6"/>
    <w:rsid w:val="00DC1038"/>
    <w:rsid w:val="00DC2923"/>
    <w:rsid w:val="00DC2FCA"/>
    <w:rsid w:val="00DC7E09"/>
    <w:rsid w:val="00DD3A3F"/>
    <w:rsid w:val="00DE2002"/>
    <w:rsid w:val="00DE32CB"/>
    <w:rsid w:val="00DF3D3D"/>
    <w:rsid w:val="00DF7AE9"/>
    <w:rsid w:val="00E0177D"/>
    <w:rsid w:val="00E05704"/>
    <w:rsid w:val="00E060BD"/>
    <w:rsid w:val="00E0705A"/>
    <w:rsid w:val="00E13580"/>
    <w:rsid w:val="00E1645C"/>
    <w:rsid w:val="00E22E76"/>
    <w:rsid w:val="00E23DFB"/>
    <w:rsid w:val="00E24D66"/>
    <w:rsid w:val="00E25E6F"/>
    <w:rsid w:val="00E34126"/>
    <w:rsid w:val="00E41588"/>
    <w:rsid w:val="00E431D5"/>
    <w:rsid w:val="00E449D8"/>
    <w:rsid w:val="00E54184"/>
    <w:rsid w:val="00E54292"/>
    <w:rsid w:val="00E608D9"/>
    <w:rsid w:val="00E61B6E"/>
    <w:rsid w:val="00E7490E"/>
    <w:rsid w:val="00E74DC7"/>
    <w:rsid w:val="00E819F1"/>
    <w:rsid w:val="00E81BF9"/>
    <w:rsid w:val="00E8235F"/>
    <w:rsid w:val="00E84ECA"/>
    <w:rsid w:val="00E87699"/>
    <w:rsid w:val="00E90FA5"/>
    <w:rsid w:val="00E91A09"/>
    <w:rsid w:val="00E91D7A"/>
    <w:rsid w:val="00E947C6"/>
    <w:rsid w:val="00EA1698"/>
    <w:rsid w:val="00EA18E6"/>
    <w:rsid w:val="00EA4F61"/>
    <w:rsid w:val="00EA7F16"/>
    <w:rsid w:val="00EB510C"/>
    <w:rsid w:val="00EC1E80"/>
    <w:rsid w:val="00EC5254"/>
    <w:rsid w:val="00EC661F"/>
    <w:rsid w:val="00ED492F"/>
    <w:rsid w:val="00ED6B76"/>
    <w:rsid w:val="00EE3447"/>
    <w:rsid w:val="00EE3E36"/>
    <w:rsid w:val="00EE5E52"/>
    <w:rsid w:val="00EF2E3A"/>
    <w:rsid w:val="00EF43AE"/>
    <w:rsid w:val="00F00243"/>
    <w:rsid w:val="00F00897"/>
    <w:rsid w:val="00F01EB1"/>
    <w:rsid w:val="00F0362C"/>
    <w:rsid w:val="00F047E2"/>
    <w:rsid w:val="00F052FC"/>
    <w:rsid w:val="00F078DC"/>
    <w:rsid w:val="00F12195"/>
    <w:rsid w:val="00F13E86"/>
    <w:rsid w:val="00F140CF"/>
    <w:rsid w:val="00F17B00"/>
    <w:rsid w:val="00F25BC5"/>
    <w:rsid w:val="00F33CF4"/>
    <w:rsid w:val="00F50653"/>
    <w:rsid w:val="00F5221E"/>
    <w:rsid w:val="00F52560"/>
    <w:rsid w:val="00F54D7B"/>
    <w:rsid w:val="00F60FA5"/>
    <w:rsid w:val="00F677A9"/>
    <w:rsid w:val="00F817BF"/>
    <w:rsid w:val="00F84CF5"/>
    <w:rsid w:val="00F90461"/>
    <w:rsid w:val="00F92D35"/>
    <w:rsid w:val="00F97EBA"/>
    <w:rsid w:val="00FA19ED"/>
    <w:rsid w:val="00FA420B"/>
    <w:rsid w:val="00FD1E13"/>
    <w:rsid w:val="00FD3E45"/>
    <w:rsid w:val="00FD7EB1"/>
    <w:rsid w:val="00FE41C9"/>
    <w:rsid w:val="00FE7F93"/>
    <w:rsid w:val="00FF2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276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7785"/>
    <w:pPr>
      <w:spacing w:line="260" w:lineRule="atLeast"/>
    </w:pPr>
    <w:rPr>
      <w:sz w:val="22"/>
    </w:rPr>
  </w:style>
  <w:style w:type="paragraph" w:styleId="Heading1">
    <w:name w:val="heading 1"/>
    <w:basedOn w:val="Normal"/>
    <w:next w:val="Normal"/>
    <w:link w:val="Heading1Char"/>
    <w:uiPriority w:val="9"/>
    <w:qFormat/>
    <w:rsid w:val="007B3E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3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3E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3E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3E3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3E3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3E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3E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3E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7785"/>
  </w:style>
  <w:style w:type="paragraph" w:customStyle="1" w:styleId="OPCParaBase">
    <w:name w:val="OPCParaBase"/>
    <w:qFormat/>
    <w:rsid w:val="00527785"/>
    <w:pPr>
      <w:spacing w:line="260" w:lineRule="atLeast"/>
    </w:pPr>
    <w:rPr>
      <w:rFonts w:eastAsia="Times New Roman" w:cs="Times New Roman"/>
      <w:sz w:val="22"/>
      <w:lang w:eastAsia="en-AU"/>
    </w:rPr>
  </w:style>
  <w:style w:type="paragraph" w:customStyle="1" w:styleId="ShortT">
    <w:name w:val="ShortT"/>
    <w:basedOn w:val="OPCParaBase"/>
    <w:next w:val="Normal"/>
    <w:qFormat/>
    <w:rsid w:val="00527785"/>
    <w:pPr>
      <w:spacing w:line="240" w:lineRule="auto"/>
    </w:pPr>
    <w:rPr>
      <w:b/>
      <w:sz w:val="40"/>
    </w:rPr>
  </w:style>
  <w:style w:type="paragraph" w:customStyle="1" w:styleId="ActHead1">
    <w:name w:val="ActHead 1"/>
    <w:aliases w:val="c"/>
    <w:basedOn w:val="OPCParaBase"/>
    <w:next w:val="Normal"/>
    <w:qFormat/>
    <w:rsid w:val="005277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7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7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7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77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7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7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7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7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785"/>
  </w:style>
  <w:style w:type="paragraph" w:customStyle="1" w:styleId="Blocks">
    <w:name w:val="Blocks"/>
    <w:aliases w:val="bb"/>
    <w:basedOn w:val="OPCParaBase"/>
    <w:qFormat/>
    <w:rsid w:val="00527785"/>
    <w:pPr>
      <w:spacing w:line="240" w:lineRule="auto"/>
    </w:pPr>
    <w:rPr>
      <w:sz w:val="24"/>
    </w:rPr>
  </w:style>
  <w:style w:type="paragraph" w:customStyle="1" w:styleId="BoxText">
    <w:name w:val="BoxText"/>
    <w:aliases w:val="bt"/>
    <w:basedOn w:val="OPCParaBase"/>
    <w:qFormat/>
    <w:rsid w:val="005277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785"/>
    <w:rPr>
      <w:b/>
    </w:rPr>
  </w:style>
  <w:style w:type="paragraph" w:customStyle="1" w:styleId="BoxHeadItalic">
    <w:name w:val="BoxHeadItalic"/>
    <w:aliases w:val="bhi"/>
    <w:basedOn w:val="BoxText"/>
    <w:next w:val="BoxStep"/>
    <w:qFormat/>
    <w:rsid w:val="00527785"/>
    <w:rPr>
      <w:i/>
    </w:rPr>
  </w:style>
  <w:style w:type="paragraph" w:customStyle="1" w:styleId="BoxList">
    <w:name w:val="BoxList"/>
    <w:aliases w:val="bl"/>
    <w:basedOn w:val="BoxText"/>
    <w:qFormat/>
    <w:rsid w:val="00527785"/>
    <w:pPr>
      <w:ind w:left="1559" w:hanging="425"/>
    </w:pPr>
  </w:style>
  <w:style w:type="paragraph" w:customStyle="1" w:styleId="BoxNote">
    <w:name w:val="BoxNote"/>
    <w:aliases w:val="bn"/>
    <w:basedOn w:val="BoxText"/>
    <w:qFormat/>
    <w:rsid w:val="00527785"/>
    <w:pPr>
      <w:tabs>
        <w:tab w:val="left" w:pos="1985"/>
      </w:tabs>
      <w:spacing w:before="122" w:line="198" w:lineRule="exact"/>
      <w:ind w:left="2948" w:hanging="1814"/>
    </w:pPr>
    <w:rPr>
      <w:sz w:val="18"/>
    </w:rPr>
  </w:style>
  <w:style w:type="paragraph" w:customStyle="1" w:styleId="BoxPara">
    <w:name w:val="BoxPara"/>
    <w:aliases w:val="bp"/>
    <w:basedOn w:val="BoxText"/>
    <w:qFormat/>
    <w:rsid w:val="00527785"/>
    <w:pPr>
      <w:tabs>
        <w:tab w:val="right" w:pos="2268"/>
      </w:tabs>
      <w:ind w:left="2552" w:hanging="1418"/>
    </w:pPr>
  </w:style>
  <w:style w:type="paragraph" w:customStyle="1" w:styleId="BoxStep">
    <w:name w:val="BoxStep"/>
    <w:aliases w:val="bs"/>
    <w:basedOn w:val="BoxText"/>
    <w:qFormat/>
    <w:rsid w:val="00527785"/>
    <w:pPr>
      <w:ind w:left="1985" w:hanging="851"/>
    </w:pPr>
  </w:style>
  <w:style w:type="character" w:customStyle="1" w:styleId="CharAmPartNo">
    <w:name w:val="CharAmPartNo"/>
    <w:basedOn w:val="OPCCharBase"/>
    <w:qFormat/>
    <w:rsid w:val="00527785"/>
  </w:style>
  <w:style w:type="character" w:customStyle="1" w:styleId="CharAmPartText">
    <w:name w:val="CharAmPartText"/>
    <w:basedOn w:val="OPCCharBase"/>
    <w:qFormat/>
    <w:rsid w:val="00527785"/>
  </w:style>
  <w:style w:type="character" w:customStyle="1" w:styleId="CharAmSchNo">
    <w:name w:val="CharAmSchNo"/>
    <w:basedOn w:val="OPCCharBase"/>
    <w:qFormat/>
    <w:rsid w:val="00527785"/>
  </w:style>
  <w:style w:type="character" w:customStyle="1" w:styleId="CharAmSchText">
    <w:name w:val="CharAmSchText"/>
    <w:basedOn w:val="OPCCharBase"/>
    <w:qFormat/>
    <w:rsid w:val="00527785"/>
  </w:style>
  <w:style w:type="character" w:customStyle="1" w:styleId="CharBoldItalic">
    <w:name w:val="CharBoldItalic"/>
    <w:basedOn w:val="OPCCharBase"/>
    <w:uiPriority w:val="1"/>
    <w:qFormat/>
    <w:rsid w:val="00527785"/>
    <w:rPr>
      <w:b/>
      <w:i/>
    </w:rPr>
  </w:style>
  <w:style w:type="character" w:customStyle="1" w:styleId="CharChapNo">
    <w:name w:val="CharChapNo"/>
    <w:basedOn w:val="OPCCharBase"/>
    <w:uiPriority w:val="1"/>
    <w:qFormat/>
    <w:rsid w:val="00527785"/>
  </w:style>
  <w:style w:type="character" w:customStyle="1" w:styleId="CharChapText">
    <w:name w:val="CharChapText"/>
    <w:basedOn w:val="OPCCharBase"/>
    <w:uiPriority w:val="1"/>
    <w:qFormat/>
    <w:rsid w:val="00527785"/>
  </w:style>
  <w:style w:type="character" w:customStyle="1" w:styleId="CharDivNo">
    <w:name w:val="CharDivNo"/>
    <w:basedOn w:val="OPCCharBase"/>
    <w:uiPriority w:val="1"/>
    <w:qFormat/>
    <w:rsid w:val="00527785"/>
  </w:style>
  <w:style w:type="character" w:customStyle="1" w:styleId="CharDivText">
    <w:name w:val="CharDivText"/>
    <w:basedOn w:val="OPCCharBase"/>
    <w:uiPriority w:val="1"/>
    <w:qFormat/>
    <w:rsid w:val="00527785"/>
  </w:style>
  <w:style w:type="character" w:customStyle="1" w:styleId="CharItalic">
    <w:name w:val="CharItalic"/>
    <w:basedOn w:val="OPCCharBase"/>
    <w:uiPriority w:val="1"/>
    <w:qFormat/>
    <w:rsid w:val="00527785"/>
    <w:rPr>
      <w:i/>
    </w:rPr>
  </w:style>
  <w:style w:type="character" w:customStyle="1" w:styleId="CharPartNo">
    <w:name w:val="CharPartNo"/>
    <w:basedOn w:val="OPCCharBase"/>
    <w:uiPriority w:val="1"/>
    <w:qFormat/>
    <w:rsid w:val="00527785"/>
  </w:style>
  <w:style w:type="character" w:customStyle="1" w:styleId="CharPartText">
    <w:name w:val="CharPartText"/>
    <w:basedOn w:val="OPCCharBase"/>
    <w:uiPriority w:val="1"/>
    <w:qFormat/>
    <w:rsid w:val="00527785"/>
  </w:style>
  <w:style w:type="character" w:customStyle="1" w:styleId="CharSectno">
    <w:name w:val="CharSectno"/>
    <w:basedOn w:val="OPCCharBase"/>
    <w:qFormat/>
    <w:rsid w:val="00527785"/>
  </w:style>
  <w:style w:type="character" w:customStyle="1" w:styleId="CharSubdNo">
    <w:name w:val="CharSubdNo"/>
    <w:basedOn w:val="OPCCharBase"/>
    <w:uiPriority w:val="1"/>
    <w:qFormat/>
    <w:rsid w:val="00527785"/>
  </w:style>
  <w:style w:type="character" w:customStyle="1" w:styleId="CharSubdText">
    <w:name w:val="CharSubdText"/>
    <w:basedOn w:val="OPCCharBase"/>
    <w:uiPriority w:val="1"/>
    <w:qFormat/>
    <w:rsid w:val="00527785"/>
  </w:style>
  <w:style w:type="paragraph" w:customStyle="1" w:styleId="CTA--">
    <w:name w:val="CTA --"/>
    <w:basedOn w:val="OPCParaBase"/>
    <w:next w:val="Normal"/>
    <w:rsid w:val="00527785"/>
    <w:pPr>
      <w:spacing w:before="60" w:line="240" w:lineRule="atLeast"/>
      <w:ind w:left="142" w:hanging="142"/>
    </w:pPr>
    <w:rPr>
      <w:sz w:val="20"/>
    </w:rPr>
  </w:style>
  <w:style w:type="paragraph" w:customStyle="1" w:styleId="CTA-">
    <w:name w:val="CTA -"/>
    <w:basedOn w:val="OPCParaBase"/>
    <w:rsid w:val="00527785"/>
    <w:pPr>
      <w:spacing w:before="60" w:line="240" w:lineRule="atLeast"/>
      <w:ind w:left="85" w:hanging="85"/>
    </w:pPr>
    <w:rPr>
      <w:sz w:val="20"/>
    </w:rPr>
  </w:style>
  <w:style w:type="paragraph" w:customStyle="1" w:styleId="CTA---">
    <w:name w:val="CTA ---"/>
    <w:basedOn w:val="OPCParaBase"/>
    <w:next w:val="Normal"/>
    <w:rsid w:val="00527785"/>
    <w:pPr>
      <w:spacing w:before="60" w:line="240" w:lineRule="atLeast"/>
      <w:ind w:left="198" w:hanging="198"/>
    </w:pPr>
    <w:rPr>
      <w:sz w:val="20"/>
    </w:rPr>
  </w:style>
  <w:style w:type="paragraph" w:customStyle="1" w:styleId="CTA----">
    <w:name w:val="CTA ----"/>
    <w:basedOn w:val="OPCParaBase"/>
    <w:next w:val="Normal"/>
    <w:rsid w:val="00527785"/>
    <w:pPr>
      <w:spacing w:before="60" w:line="240" w:lineRule="atLeast"/>
      <w:ind w:left="255" w:hanging="255"/>
    </w:pPr>
    <w:rPr>
      <w:sz w:val="20"/>
    </w:rPr>
  </w:style>
  <w:style w:type="paragraph" w:customStyle="1" w:styleId="CTA1a">
    <w:name w:val="CTA 1(a)"/>
    <w:basedOn w:val="OPCParaBase"/>
    <w:rsid w:val="00527785"/>
    <w:pPr>
      <w:tabs>
        <w:tab w:val="right" w:pos="414"/>
      </w:tabs>
      <w:spacing w:before="40" w:line="240" w:lineRule="atLeast"/>
      <w:ind w:left="675" w:hanging="675"/>
    </w:pPr>
    <w:rPr>
      <w:sz w:val="20"/>
    </w:rPr>
  </w:style>
  <w:style w:type="paragraph" w:customStyle="1" w:styleId="CTA1ai">
    <w:name w:val="CTA 1(a)(i)"/>
    <w:basedOn w:val="OPCParaBase"/>
    <w:rsid w:val="00527785"/>
    <w:pPr>
      <w:tabs>
        <w:tab w:val="right" w:pos="1004"/>
      </w:tabs>
      <w:spacing w:before="40" w:line="240" w:lineRule="atLeast"/>
      <w:ind w:left="1253" w:hanging="1253"/>
    </w:pPr>
    <w:rPr>
      <w:sz w:val="20"/>
    </w:rPr>
  </w:style>
  <w:style w:type="paragraph" w:customStyle="1" w:styleId="CTA2a">
    <w:name w:val="CTA 2(a)"/>
    <w:basedOn w:val="OPCParaBase"/>
    <w:rsid w:val="00527785"/>
    <w:pPr>
      <w:tabs>
        <w:tab w:val="right" w:pos="482"/>
      </w:tabs>
      <w:spacing w:before="40" w:line="240" w:lineRule="atLeast"/>
      <w:ind w:left="748" w:hanging="748"/>
    </w:pPr>
    <w:rPr>
      <w:sz w:val="20"/>
    </w:rPr>
  </w:style>
  <w:style w:type="paragraph" w:customStyle="1" w:styleId="CTA2ai">
    <w:name w:val="CTA 2(a)(i)"/>
    <w:basedOn w:val="OPCParaBase"/>
    <w:rsid w:val="00527785"/>
    <w:pPr>
      <w:tabs>
        <w:tab w:val="right" w:pos="1089"/>
      </w:tabs>
      <w:spacing w:before="40" w:line="240" w:lineRule="atLeast"/>
      <w:ind w:left="1327" w:hanging="1327"/>
    </w:pPr>
    <w:rPr>
      <w:sz w:val="20"/>
    </w:rPr>
  </w:style>
  <w:style w:type="paragraph" w:customStyle="1" w:styleId="CTA3a">
    <w:name w:val="CTA 3(a)"/>
    <w:basedOn w:val="OPCParaBase"/>
    <w:rsid w:val="00527785"/>
    <w:pPr>
      <w:tabs>
        <w:tab w:val="right" w:pos="556"/>
      </w:tabs>
      <w:spacing w:before="40" w:line="240" w:lineRule="atLeast"/>
      <w:ind w:left="805" w:hanging="805"/>
    </w:pPr>
    <w:rPr>
      <w:sz w:val="20"/>
    </w:rPr>
  </w:style>
  <w:style w:type="paragraph" w:customStyle="1" w:styleId="CTA3ai">
    <w:name w:val="CTA 3(a)(i)"/>
    <w:basedOn w:val="OPCParaBase"/>
    <w:rsid w:val="00527785"/>
    <w:pPr>
      <w:tabs>
        <w:tab w:val="right" w:pos="1140"/>
      </w:tabs>
      <w:spacing w:before="40" w:line="240" w:lineRule="atLeast"/>
      <w:ind w:left="1361" w:hanging="1361"/>
    </w:pPr>
    <w:rPr>
      <w:sz w:val="20"/>
    </w:rPr>
  </w:style>
  <w:style w:type="paragraph" w:customStyle="1" w:styleId="CTA4a">
    <w:name w:val="CTA 4(a)"/>
    <w:basedOn w:val="OPCParaBase"/>
    <w:rsid w:val="00527785"/>
    <w:pPr>
      <w:tabs>
        <w:tab w:val="right" w:pos="624"/>
      </w:tabs>
      <w:spacing w:before="40" w:line="240" w:lineRule="atLeast"/>
      <w:ind w:left="873" w:hanging="873"/>
    </w:pPr>
    <w:rPr>
      <w:sz w:val="20"/>
    </w:rPr>
  </w:style>
  <w:style w:type="paragraph" w:customStyle="1" w:styleId="CTA4ai">
    <w:name w:val="CTA 4(a)(i)"/>
    <w:basedOn w:val="OPCParaBase"/>
    <w:rsid w:val="00527785"/>
    <w:pPr>
      <w:tabs>
        <w:tab w:val="right" w:pos="1213"/>
      </w:tabs>
      <w:spacing w:before="40" w:line="240" w:lineRule="atLeast"/>
      <w:ind w:left="1452" w:hanging="1452"/>
    </w:pPr>
    <w:rPr>
      <w:sz w:val="20"/>
    </w:rPr>
  </w:style>
  <w:style w:type="paragraph" w:customStyle="1" w:styleId="CTACAPS">
    <w:name w:val="CTA CAPS"/>
    <w:basedOn w:val="OPCParaBase"/>
    <w:rsid w:val="00527785"/>
    <w:pPr>
      <w:spacing w:before="60" w:line="240" w:lineRule="atLeast"/>
    </w:pPr>
    <w:rPr>
      <w:sz w:val="20"/>
    </w:rPr>
  </w:style>
  <w:style w:type="paragraph" w:customStyle="1" w:styleId="CTAright">
    <w:name w:val="CTA right"/>
    <w:basedOn w:val="OPCParaBase"/>
    <w:rsid w:val="00527785"/>
    <w:pPr>
      <w:spacing w:before="60" w:line="240" w:lineRule="auto"/>
      <w:jc w:val="right"/>
    </w:pPr>
    <w:rPr>
      <w:sz w:val="20"/>
    </w:rPr>
  </w:style>
  <w:style w:type="paragraph" w:customStyle="1" w:styleId="subsection">
    <w:name w:val="subsection"/>
    <w:aliases w:val="ss"/>
    <w:basedOn w:val="OPCParaBase"/>
    <w:link w:val="subsectionChar"/>
    <w:rsid w:val="00527785"/>
    <w:pPr>
      <w:tabs>
        <w:tab w:val="right" w:pos="1021"/>
      </w:tabs>
      <w:spacing w:before="180" w:line="240" w:lineRule="auto"/>
      <w:ind w:left="1134" w:hanging="1134"/>
    </w:pPr>
  </w:style>
  <w:style w:type="paragraph" w:customStyle="1" w:styleId="Definition">
    <w:name w:val="Definition"/>
    <w:aliases w:val="dd"/>
    <w:basedOn w:val="OPCParaBase"/>
    <w:rsid w:val="00527785"/>
    <w:pPr>
      <w:spacing w:before="180" w:line="240" w:lineRule="auto"/>
      <w:ind w:left="1134"/>
    </w:pPr>
  </w:style>
  <w:style w:type="paragraph" w:customStyle="1" w:styleId="ETAsubitem">
    <w:name w:val="ETA(subitem)"/>
    <w:basedOn w:val="OPCParaBase"/>
    <w:rsid w:val="00527785"/>
    <w:pPr>
      <w:tabs>
        <w:tab w:val="right" w:pos="340"/>
      </w:tabs>
      <w:spacing w:before="60" w:line="240" w:lineRule="auto"/>
      <w:ind w:left="454" w:hanging="454"/>
    </w:pPr>
    <w:rPr>
      <w:sz w:val="20"/>
    </w:rPr>
  </w:style>
  <w:style w:type="paragraph" w:customStyle="1" w:styleId="ETApara">
    <w:name w:val="ETA(para)"/>
    <w:basedOn w:val="OPCParaBase"/>
    <w:rsid w:val="00527785"/>
    <w:pPr>
      <w:tabs>
        <w:tab w:val="right" w:pos="754"/>
      </w:tabs>
      <w:spacing w:before="60" w:line="240" w:lineRule="auto"/>
      <w:ind w:left="828" w:hanging="828"/>
    </w:pPr>
    <w:rPr>
      <w:sz w:val="20"/>
    </w:rPr>
  </w:style>
  <w:style w:type="paragraph" w:customStyle="1" w:styleId="ETAsubpara">
    <w:name w:val="ETA(subpara)"/>
    <w:basedOn w:val="OPCParaBase"/>
    <w:rsid w:val="00527785"/>
    <w:pPr>
      <w:tabs>
        <w:tab w:val="right" w:pos="1083"/>
      </w:tabs>
      <w:spacing w:before="60" w:line="240" w:lineRule="auto"/>
      <w:ind w:left="1191" w:hanging="1191"/>
    </w:pPr>
    <w:rPr>
      <w:sz w:val="20"/>
    </w:rPr>
  </w:style>
  <w:style w:type="paragraph" w:customStyle="1" w:styleId="ETAsub-subpara">
    <w:name w:val="ETA(sub-subpara)"/>
    <w:basedOn w:val="OPCParaBase"/>
    <w:rsid w:val="00527785"/>
    <w:pPr>
      <w:tabs>
        <w:tab w:val="right" w:pos="1412"/>
      </w:tabs>
      <w:spacing w:before="60" w:line="240" w:lineRule="auto"/>
      <w:ind w:left="1525" w:hanging="1525"/>
    </w:pPr>
    <w:rPr>
      <w:sz w:val="20"/>
    </w:rPr>
  </w:style>
  <w:style w:type="paragraph" w:customStyle="1" w:styleId="Formula">
    <w:name w:val="Formula"/>
    <w:basedOn w:val="OPCParaBase"/>
    <w:rsid w:val="00527785"/>
    <w:pPr>
      <w:spacing w:line="240" w:lineRule="auto"/>
      <w:ind w:left="1134"/>
    </w:pPr>
    <w:rPr>
      <w:sz w:val="20"/>
    </w:rPr>
  </w:style>
  <w:style w:type="paragraph" w:styleId="Header">
    <w:name w:val="header"/>
    <w:basedOn w:val="OPCParaBase"/>
    <w:link w:val="HeaderChar"/>
    <w:unhideWhenUsed/>
    <w:rsid w:val="005277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7785"/>
    <w:rPr>
      <w:rFonts w:eastAsia="Times New Roman" w:cs="Times New Roman"/>
      <w:sz w:val="16"/>
      <w:lang w:eastAsia="en-AU"/>
    </w:rPr>
  </w:style>
  <w:style w:type="paragraph" w:customStyle="1" w:styleId="House">
    <w:name w:val="House"/>
    <w:basedOn w:val="OPCParaBase"/>
    <w:rsid w:val="00527785"/>
    <w:pPr>
      <w:spacing w:line="240" w:lineRule="auto"/>
    </w:pPr>
    <w:rPr>
      <w:sz w:val="28"/>
    </w:rPr>
  </w:style>
  <w:style w:type="paragraph" w:customStyle="1" w:styleId="Item">
    <w:name w:val="Item"/>
    <w:aliases w:val="i"/>
    <w:basedOn w:val="OPCParaBase"/>
    <w:next w:val="ItemHead"/>
    <w:link w:val="ItemChar"/>
    <w:rsid w:val="00527785"/>
    <w:pPr>
      <w:keepLines/>
      <w:spacing w:before="80" w:line="240" w:lineRule="auto"/>
      <w:ind w:left="709"/>
    </w:pPr>
  </w:style>
  <w:style w:type="paragraph" w:customStyle="1" w:styleId="ItemHead">
    <w:name w:val="ItemHead"/>
    <w:aliases w:val="ih"/>
    <w:basedOn w:val="OPCParaBase"/>
    <w:next w:val="Item"/>
    <w:link w:val="ItemHeadChar"/>
    <w:rsid w:val="005277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7785"/>
    <w:pPr>
      <w:spacing w:line="240" w:lineRule="auto"/>
    </w:pPr>
    <w:rPr>
      <w:b/>
      <w:sz w:val="32"/>
    </w:rPr>
  </w:style>
  <w:style w:type="paragraph" w:customStyle="1" w:styleId="notedraft">
    <w:name w:val="note(draft)"/>
    <w:aliases w:val="nd"/>
    <w:basedOn w:val="OPCParaBase"/>
    <w:rsid w:val="00527785"/>
    <w:pPr>
      <w:spacing w:before="240" w:line="240" w:lineRule="auto"/>
      <w:ind w:left="284" w:hanging="284"/>
    </w:pPr>
    <w:rPr>
      <w:i/>
      <w:sz w:val="24"/>
    </w:rPr>
  </w:style>
  <w:style w:type="paragraph" w:customStyle="1" w:styleId="notemargin">
    <w:name w:val="note(margin)"/>
    <w:aliases w:val="nm"/>
    <w:basedOn w:val="OPCParaBase"/>
    <w:rsid w:val="00527785"/>
    <w:pPr>
      <w:tabs>
        <w:tab w:val="left" w:pos="709"/>
      </w:tabs>
      <w:spacing w:before="122" w:line="198" w:lineRule="exact"/>
      <w:ind w:left="709" w:hanging="709"/>
    </w:pPr>
    <w:rPr>
      <w:sz w:val="18"/>
    </w:rPr>
  </w:style>
  <w:style w:type="paragraph" w:customStyle="1" w:styleId="noteToPara">
    <w:name w:val="noteToPara"/>
    <w:aliases w:val="ntp"/>
    <w:basedOn w:val="OPCParaBase"/>
    <w:rsid w:val="00527785"/>
    <w:pPr>
      <w:spacing w:before="122" w:line="198" w:lineRule="exact"/>
      <w:ind w:left="2353" w:hanging="709"/>
    </w:pPr>
    <w:rPr>
      <w:sz w:val="18"/>
    </w:rPr>
  </w:style>
  <w:style w:type="paragraph" w:customStyle="1" w:styleId="noteParlAmend">
    <w:name w:val="note(ParlAmend)"/>
    <w:aliases w:val="npp"/>
    <w:basedOn w:val="OPCParaBase"/>
    <w:next w:val="ParlAmend"/>
    <w:rsid w:val="00527785"/>
    <w:pPr>
      <w:spacing w:line="240" w:lineRule="auto"/>
      <w:jc w:val="right"/>
    </w:pPr>
    <w:rPr>
      <w:rFonts w:ascii="Arial" w:hAnsi="Arial"/>
      <w:b/>
      <w:i/>
    </w:rPr>
  </w:style>
  <w:style w:type="paragraph" w:customStyle="1" w:styleId="Page1">
    <w:name w:val="Page1"/>
    <w:basedOn w:val="OPCParaBase"/>
    <w:rsid w:val="00527785"/>
    <w:pPr>
      <w:spacing w:before="5600" w:line="240" w:lineRule="auto"/>
    </w:pPr>
    <w:rPr>
      <w:b/>
      <w:sz w:val="32"/>
    </w:rPr>
  </w:style>
  <w:style w:type="paragraph" w:customStyle="1" w:styleId="PageBreak">
    <w:name w:val="PageBreak"/>
    <w:aliases w:val="pb"/>
    <w:basedOn w:val="OPCParaBase"/>
    <w:rsid w:val="00527785"/>
    <w:pPr>
      <w:spacing w:line="240" w:lineRule="auto"/>
    </w:pPr>
    <w:rPr>
      <w:sz w:val="20"/>
    </w:rPr>
  </w:style>
  <w:style w:type="paragraph" w:customStyle="1" w:styleId="paragraphsub">
    <w:name w:val="paragraph(sub)"/>
    <w:aliases w:val="aa"/>
    <w:basedOn w:val="OPCParaBase"/>
    <w:rsid w:val="00527785"/>
    <w:pPr>
      <w:tabs>
        <w:tab w:val="right" w:pos="1985"/>
      </w:tabs>
      <w:spacing w:before="40" w:line="240" w:lineRule="auto"/>
      <w:ind w:left="2098" w:hanging="2098"/>
    </w:pPr>
  </w:style>
  <w:style w:type="paragraph" w:customStyle="1" w:styleId="paragraphsub-sub">
    <w:name w:val="paragraph(sub-sub)"/>
    <w:aliases w:val="aaa"/>
    <w:basedOn w:val="OPCParaBase"/>
    <w:rsid w:val="00527785"/>
    <w:pPr>
      <w:tabs>
        <w:tab w:val="right" w:pos="2722"/>
      </w:tabs>
      <w:spacing w:before="40" w:line="240" w:lineRule="auto"/>
      <w:ind w:left="2835" w:hanging="2835"/>
    </w:pPr>
  </w:style>
  <w:style w:type="paragraph" w:customStyle="1" w:styleId="paragraph">
    <w:name w:val="paragraph"/>
    <w:aliases w:val="a"/>
    <w:basedOn w:val="OPCParaBase"/>
    <w:link w:val="paragraphChar"/>
    <w:rsid w:val="00527785"/>
    <w:pPr>
      <w:tabs>
        <w:tab w:val="right" w:pos="1531"/>
      </w:tabs>
      <w:spacing w:before="40" w:line="240" w:lineRule="auto"/>
      <w:ind w:left="1644" w:hanging="1644"/>
    </w:pPr>
  </w:style>
  <w:style w:type="paragraph" w:customStyle="1" w:styleId="ParlAmend">
    <w:name w:val="ParlAmend"/>
    <w:aliases w:val="pp"/>
    <w:basedOn w:val="OPCParaBase"/>
    <w:rsid w:val="00527785"/>
    <w:pPr>
      <w:spacing w:before="240" w:line="240" w:lineRule="atLeast"/>
      <w:ind w:hanging="567"/>
    </w:pPr>
    <w:rPr>
      <w:sz w:val="24"/>
    </w:rPr>
  </w:style>
  <w:style w:type="paragraph" w:customStyle="1" w:styleId="Penalty">
    <w:name w:val="Penalty"/>
    <w:basedOn w:val="OPCParaBase"/>
    <w:rsid w:val="00527785"/>
    <w:pPr>
      <w:tabs>
        <w:tab w:val="left" w:pos="2977"/>
      </w:tabs>
      <w:spacing w:before="180" w:line="240" w:lineRule="auto"/>
      <w:ind w:left="1985" w:hanging="851"/>
    </w:pPr>
  </w:style>
  <w:style w:type="paragraph" w:customStyle="1" w:styleId="Portfolio">
    <w:name w:val="Portfolio"/>
    <w:basedOn w:val="OPCParaBase"/>
    <w:rsid w:val="00527785"/>
    <w:pPr>
      <w:spacing w:line="240" w:lineRule="auto"/>
    </w:pPr>
    <w:rPr>
      <w:i/>
      <w:sz w:val="20"/>
    </w:rPr>
  </w:style>
  <w:style w:type="paragraph" w:customStyle="1" w:styleId="Preamble">
    <w:name w:val="Preamble"/>
    <w:basedOn w:val="OPCParaBase"/>
    <w:next w:val="Normal"/>
    <w:rsid w:val="005277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785"/>
    <w:pPr>
      <w:spacing w:line="240" w:lineRule="auto"/>
    </w:pPr>
    <w:rPr>
      <w:i/>
      <w:sz w:val="20"/>
    </w:rPr>
  </w:style>
  <w:style w:type="paragraph" w:customStyle="1" w:styleId="Session">
    <w:name w:val="Session"/>
    <w:basedOn w:val="OPCParaBase"/>
    <w:rsid w:val="00527785"/>
    <w:pPr>
      <w:spacing w:line="240" w:lineRule="auto"/>
    </w:pPr>
    <w:rPr>
      <w:sz w:val="28"/>
    </w:rPr>
  </w:style>
  <w:style w:type="paragraph" w:customStyle="1" w:styleId="Sponsor">
    <w:name w:val="Sponsor"/>
    <w:basedOn w:val="OPCParaBase"/>
    <w:rsid w:val="00527785"/>
    <w:pPr>
      <w:spacing w:line="240" w:lineRule="auto"/>
    </w:pPr>
    <w:rPr>
      <w:i/>
    </w:rPr>
  </w:style>
  <w:style w:type="paragraph" w:customStyle="1" w:styleId="Subitem">
    <w:name w:val="Subitem"/>
    <w:aliases w:val="iss"/>
    <w:basedOn w:val="OPCParaBase"/>
    <w:rsid w:val="00527785"/>
    <w:pPr>
      <w:spacing w:before="180" w:line="240" w:lineRule="auto"/>
      <w:ind w:left="709" w:hanging="709"/>
    </w:pPr>
  </w:style>
  <w:style w:type="paragraph" w:customStyle="1" w:styleId="SubitemHead">
    <w:name w:val="SubitemHead"/>
    <w:aliases w:val="issh"/>
    <w:basedOn w:val="OPCParaBase"/>
    <w:rsid w:val="005277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7785"/>
    <w:pPr>
      <w:spacing w:before="40" w:line="240" w:lineRule="auto"/>
      <w:ind w:left="1134"/>
    </w:pPr>
  </w:style>
  <w:style w:type="paragraph" w:customStyle="1" w:styleId="SubsectionHead">
    <w:name w:val="SubsectionHead"/>
    <w:aliases w:val="ssh"/>
    <w:basedOn w:val="OPCParaBase"/>
    <w:next w:val="subsection"/>
    <w:rsid w:val="00527785"/>
    <w:pPr>
      <w:keepNext/>
      <w:keepLines/>
      <w:spacing w:before="240" w:line="240" w:lineRule="auto"/>
      <w:ind w:left="1134"/>
    </w:pPr>
    <w:rPr>
      <w:i/>
    </w:rPr>
  </w:style>
  <w:style w:type="paragraph" w:customStyle="1" w:styleId="Tablea">
    <w:name w:val="Table(a)"/>
    <w:aliases w:val="ta"/>
    <w:basedOn w:val="OPCParaBase"/>
    <w:rsid w:val="00527785"/>
    <w:pPr>
      <w:spacing w:before="60" w:line="240" w:lineRule="auto"/>
      <w:ind w:left="284" w:hanging="284"/>
    </w:pPr>
    <w:rPr>
      <w:sz w:val="20"/>
    </w:rPr>
  </w:style>
  <w:style w:type="paragraph" w:customStyle="1" w:styleId="TableAA">
    <w:name w:val="Table(AA)"/>
    <w:aliases w:val="taaa"/>
    <w:basedOn w:val="OPCParaBase"/>
    <w:rsid w:val="005277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77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7785"/>
    <w:pPr>
      <w:spacing w:before="60" w:line="240" w:lineRule="atLeast"/>
    </w:pPr>
    <w:rPr>
      <w:sz w:val="20"/>
    </w:rPr>
  </w:style>
  <w:style w:type="paragraph" w:customStyle="1" w:styleId="TLPBoxTextnote">
    <w:name w:val="TLPBoxText(note"/>
    <w:aliases w:val="right)"/>
    <w:basedOn w:val="OPCParaBase"/>
    <w:rsid w:val="005277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7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785"/>
    <w:pPr>
      <w:spacing w:before="122" w:line="198" w:lineRule="exact"/>
      <w:ind w:left="1985" w:hanging="851"/>
      <w:jc w:val="right"/>
    </w:pPr>
    <w:rPr>
      <w:sz w:val="18"/>
    </w:rPr>
  </w:style>
  <w:style w:type="paragraph" w:customStyle="1" w:styleId="TLPTableBullet">
    <w:name w:val="TLPTableBullet"/>
    <w:aliases w:val="ttb"/>
    <w:basedOn w:val="OPCParaBase"/>
    <w:rsid w:val="00527785"/>
    <w:pPr>
      <w:spacing w:line="240" w:lineRule="exact"/>
      <w:ind w:left="284" w:hanging="284"/>
    </w:pPr>
    <w:rPr>
      <w:sz w:val="20"/>
    </w:rPr>
  </w:style>
  <w:style w:type="paragraph" w:styleId="TOC1">
    <w:name w:val="toc 1"/>
    <w:basedOn w:val="OPCParaBase"/>
    <w:next w:val="Normal"/>
    <w:uiPriority w:val="39"/>
    <w:semiHidden/>
    <w:unhideWhenUsed/>
    <w:rsid w:val="0052778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778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778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778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778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77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7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77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77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785"/>
    <w:pPr>
      <w:keepLines/>
      <w:spacing w:before="240" w:after="120" w:line="240" w:lineRule="auto"/>
      <w:ind w:left="794"/>
    </w:pPr>
    <w:rPr>
      <w:b/>
      <w:kern w:val="28"/>
      <w:sz w:val="20"/>
    </w:rPr>
  </w:style>
  <w:style w:type="paragraph" w:customStyle="1" w:styleId="TofSectsHeading">
    <w:name w:val="TofSects(Heading)"/>
    <w:basedOn w:val="OPCParaBase"/>
    <w:rsid w:val="00527785"/>
    <w:pPr>
      <w:spacing w:before="240" w:after="120" w:line="240" w:lineRule="auto"/>
    </w:pPr>
    <w:rPr>
      <w:b/>
      <w:sz w:val="24"/>
    </w:rPr>
  </w:style>
  <w:style w:type="paragraph" w:customStyle="1" w:styleId="TofSectsSection">
    <w:name w:val="TofSects(Section)"/>
    <w:basedOn w:val="OPCParaBase"/>
    <w:rsid w:val="00527785"/>
    <w:pPr>
      <w:keepLines/>
      <w:spacing w:before="40" w:line="240" w:lineRule="auto"/>
      <w:ind w:left="1588" w:hanging="794"/>
    </w:pPr>
    <w:rPr>
      <w:kern w:val="28"/>
      <w:sz w:val="18"/>
    </w:rPr>
  </w:style>
  <w:style w:type="paragraph" w:customStyle="1" w:styleId="TofSectsSubdiv">
    <w:name w:val="TofSects(Subdiv)"/>
    <w:basedOn w:val="OPCParaBase"/>
    <w:rsid w:val="00527785"/>
    <w:pPr>
      <w:keepLines/>
      <w:spacing w:before="80" w:line="240" w:lineRule="auto"/>
      <w:ind w:left="1588" w:hanging="794"/>
    </w:pPr>
    <w:rPr>
      <w:kern w:val="28"/>
    </w:rPr>
  </w:style>
  <w:style w:type="paragraph" w:customStyle="1" w:styleId="WRStyle">
    <w:name w:val="WR Style"/>
    <w:aliases w:val="WR"/>
    <w:basedOn w:val="OPCParaBase"/>
    <w:rsid w:val="00527785"/>
    <w:pPr>
      <w:spacing w:before="240" w:line="240" w:lineRule="auto"/>
      <w:ind w:left="284" w:hanging="284"/>
    </w:pPr>
    <w:rPr>
      <w:b/>
      <w:i/>
      <w:kern w:val="28"/>
      <w:sz w:val="24"/>
    </w:rPr>
  </w:style>
  <w:style w:type="paragraph" w:customStyle="1" w:styleId="notepara">
    <w:name w:val="note(para)"/>
    <w:aliases w:val="na"/>
    <w:basedOn w:val="OPCParaBase"/>
    <w:rsid w:val="00527785"/>
    <w:pPr>
      <w:spacing w:before="40" w:line="198" w:lineRule="exact"/>
      <w:ind w:left="2354" w:hanging="369"/>
    </w:pPr>
    <w:rPr>
      <w:sz w:val="18"/>
    </w:rPr>
  </w:style>
  <w:style w:type="paragraph" w:styleId="Footer">
    <w:name w:val="footer"/>
    <w:link w:val="FooterChar"/>
    <w:rsid w:val="005277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7785"/>
    <w:rPr>
      <w:rFonts w:eastAsia="Times New Roman" w:cs="Times New Roman"/>
      <w:sz w:val="22"/>
      <w:szCs w:val="24"/>
      <w:lang w:eastAsia="en-AU"/>
    </w:rPr>
  </w:style>
  <w:style w:type="character" w:styleId="LineNumber">
    <w:name w:val="line number"/>
    <w:basedOn w:val="OPCCharBase"/>
    <w:uiPriority w:val="99"/>
    <w:semiHidden/>
    <w:unhideWhenUsed/>
    <w:rsid w:val="00527785"/>
    <w:rPr>
      <w:sz w:val="16"/>
    </w:rPr>
  </w:style>
  <w:style w:type="table" w:customStyle="1" w:styleId="CFlag">
    <w:name w:val="CFlag"/>
    <w:basedOn w:val="TableNormal"/>
    <w:uiPriority w:val="99"/>
    <w:rsid w:val="00527785"/>
    <w:rPr>
      <w:rFonts w:eastAsia="Times New Roman" w:cs="Times New Roman"/>
      <w:lang w:eastAsia="en-AU"/>
    </w:rPr>
    <w:tblPr/>
  </w:style>
  <w:style w:type="paragraph" w:customStyle="1" w:styleId="NotesHeading1">
    <w:name w:val="NotesHeading 1"/>
    <w:basedOn w:val="OPCParaBase"/>
    <w:next w:val="Normal"/>
    <w:rsid w:val="00527785"/>
    <w:rPr>
      <w:b/>
      <w:sz w:val="28"/>
      <w:szCs w:val="28"/>
    </w:rPr>
  </w:style>
  <w:style w:type="paragraph" w:customStyle="1" w:styleId="NotesHeading2">
    <w:name w:val="NotesHeading 2"/>
    <w:basedOn w:val="OPCParaBase"/>
    <w:next w:val="Normal"/>
    <w:rsid w:val="00527785"/>
    <w:rPr>
      <w:b/>
      <w:sz w:val="28"/>
      <w:szCs w:val="28"/>
    </w:rPr>
  </w:style>
  <w:style w:type="paragraph" w:customStyle="1" w:styleId="SignCoverPageEnd">
    <w:name w:val="SignCoverPageEnd"/>
    <w:basedOn w:val="OPCParaBase"/>
    <w:next w:val="Normal"/>
    <w:rsid w:val="005277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7785"/>
    <w:pPr>
      <w:pBdr>
        <w:top w:val="single" w:sz="4" w:space="1" w:color="auto"/>
      </w:pBdr>
      <w:spacing w:before="360"/>
      <w:ind w:right="397"/>
      <w:jc w:val="both"/>
    </w:pPr>
  </w:style>
  <w:style w:type="paragraph" w:customStyle="1" w:styleId="Paragraphsub-sub-sub">
    <w:name w:val="Paragraph(sub-sub-sub)"/>
    <w:aliases w:val="aaaa"/>
    <w:basedOn w:val="OPCParaBase"/>
    <w:rsid w:val="005277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7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7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7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7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7785"/>
    <w:pPr>
      <w:spacing w:before="120"/>
    </w:pPr>
  </w:style>
  <w:style w:type="paragraph" w:customStyle="1" w:styleId="TableTextEndNotes">
    <w:name w:val="TableTextEndNotes"/>
    <w:aliases w:val="Tten"/>
    <w:basedOn w:val="Normal"/>
    <w:rsid w:val="00527785"/>
    <w:pPr>
      <w:spacing w:before="60" w:line="240" w:lineRule="auto"/>
    </w:pPr>
    <w:rPr>
      <w:rFonts w:cs="Arial"/>
      <w:sz w:val="20"/>
      <w:szCs w:val="22"/>
    </w:rPr>
  </w:style>
  <w:style w:type="paragraph" w:customStyle="1" w:styleId="TableHeading">
    <w:name w:val="TableHeading"/>
    <w:aliases w:val="th"/>
    <w:basedOn w:val="OPCParaBase"/>
    <w:next w:val="Tabletext"/>
    <w:rsid w:val="00527785"/>
    <w:pPr>
      <w:keepNext/>
      <w:spacing w:before="60" w:line="240" w:lineRule="atLeast"/>
    </w:pPr>
    <w:rPr>
      <w:b/>
      <w:sz w:val="20"/>
    </w:rPr>
  </w:style>
  <w:style w:type="paragraph" w:customStyle="1" w:styleId="NoteToSubpara">
    <w:name w:val="NoteToSubpara"/>
    <w:aliases w:val="nts"/>
    <w:basedOn w:val="OPCParaBase"/>
    <w:rsid w:val="00527785"/>
    <w:pPr>
      <w:spacing w:before="40" w:line="198" w:lineRule="exact"/>
      <w:ind w:left="2835" w:hanging="709"/>
    </w:pPr>
    <w:rPr>
      <w:sz w:val="18"/>
    </w:rPr>
  </w:style>
  <w:style w:type="paragraph" w:customStyle="1" w:styleId="ENoteTableHeading">
    <w:name w:val="ENoteTableHeading"/>
    <w:aliases w:val="enth"/>
    <w:basedOn w:val="OPCParaBase"/>
    <w:rsid w:val="00527785"/>
    <w:pPr>
      <w:keepNext/>
      <w:spacing w:before="60" w:line="240" w:lineRule="atLeast"/>
    </w:pPr>
    <w:rPr>
      <w:rFonts w:ascii="Arial" w:hAnsi="Arial"/>
      <w:b/>
      <w:sz w:val="16"/>
    </w:rPr>
  </w:style>
  <w:style w:type="paragraph" w:customStyle="1" w:styleId="ENoteTTi">
    <w:name w:val="ENoteTTi"/>
    <w:aliases w:val="entti"/>
    <w:basedOn w:val="OPCParaBase"/>
    <w:rsid w:val="00527785"/>
    <w:pPr>
      <w:keepNext/>
      <w:spacing w:before="60" w:line="240" w:lineRule="atLeast"/>
      <w:ind w:left="170"/>
    </w:pPr>
    <w:rPr>
      <w:sz w:val="16"/>
    </w:rPr>
  </w:style>
  <w:style w:type="paragraph" w:customStyle="1" w:styleId="ENotesHeading1">
    <w:name w:val="ENotesHeading 1"/>
    <w:aliases w:val="Enh1"/>
    <w:basedOn w:val="OPCParaBase"/>
    <w:next w:val="Normal"/>
    <w:rsid w:val="00527785"/>
    <w:pPr>
      <w:spacing w:before="120"/>
      <w:outlineLvl w:val="1"/>
    </w:pPr>
    <w:rPr>
      <w:b/>
      <w:sz w:val="28"/>
      <w:szCs w:val="28"/>
    </w:rPr>
  </w:style>
  <w:style w:type="paragraph" w:customStyle="1" w:styleId="ENotesHeading2">
    <w:name w:val="ENotesHeading 2"/>
    <w:aliases w:val="Enh2"/>
    <w:basedOn w:val="OPCParaBase"/>
    <w:next w:val="Normal"/>
    <w:rsid w:val="00527785"/>
    <w:pPr>
      <w:spacing w:before="120" w:after="120"/>
      <w:outlineLvl w:val="2"/>
    </w:pPr>
    <w:rPr>
      <w:b/>
      <w:sz w:val="24"/>
      <w:szCs w:val="28"/>
    </w:rPr>
  </w:style>
  <w:style w:type="paragraph" w:customStyle="1" w:styleId="ENoteTTIndentHeading">
    <w:name w:val="ENoteTTIndentHeading"/>
    <w:aliases w:val="enTTHi"/>
    <w:basedOn w:val="OPCParaBase"/>
    <w:rsid w:val="005277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785"/>
    <w:pPr>
      <w:spacing w:before="60" w:line="240" w:lineRule="atLeast"/>
    </w:pPr>
    <w:rPr>
      <w:sz w:val="16"/>
    </w:rPr>
  </w:style>
  <w:style w:type="paragraph" w:customStyle="1" w:styleId="MadeunderText">
    <w:name w:val="MadeunderText"/>
    <w:basedOn w:val="OPCParaBase"/>
    <w:next w:val="Normal"/>
    <w:rsid w:val="00527785"/>
    <w:pPr>
      <w:spacing w:before="240"/>
    </w:pPr>
    <w:rPr>
      <w:sz w:val="24"/>
      <w:szCs w:val="24"/>
    </w:rPr>
  </w:style>
  <w:style w:type="paragraph" w:customStyle="1" w:styleId="ENotesHeading3">
    <w:name w:val="ENotesHeading 3"/>
    <w:aliases w:val="Enh3"/>
    <w:basedOn w:val="OPCParaBase"/>
    <w:next w:val="Normal"/>
    <w:rsid w:val="00527785"/>
    <w:pPr>
      <w:keepNext/>
      <w:spacing w:before="120" w:line="240" w:lineRule="auto"/>
      <w:outlineLvl w:val="4"/>
    </w:pPr>
    <w:rPr>
      <w:b/>
      <w:szCs w:val="24"/>
    </w:rPr>
  </w:style>
  <w:style w:type="paragraph" w:customStyle="1" w:styleId="SubPartCASA">
    <w:name w:val="SubPart(CASA)"/>
    <w:aliases w:val="csp"/>
    <w:basedOn w:val="OPCParaBase"/>
    <w:next w:val="ActHead3"/>
    <w:rsid w:val="0052778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7785"/>
  </w:style>
  <w:style w:type="character" w:customStyle="1" w:styleId="CharSubPartNoCASA">
    <w:name w:val="CharSubPartNo(CASA)"/>
    <w:basedOn w:val="OPCCharBase"/>
    <w:uiPriority w:val="1"/>
    <w:rsid w:val="00527785"/>
  </w:style>
  <w:style w:type="paragraph" w:customStyle="1" w:styleId="ENoteTTIndentHeadingSub">
    <w:name w:val="ENoteTTIndentHeadingSub"/>
    <w:aliases w:val="enTTHis"/>
    <w:basedOn w:val="OPCParaBase"/>
    <w:rsid w:val="00527785"/>
    <w:pPr>
      <w:keepNext/>
      <w:spacing w:before="60" w:line="240" w:lineRule="atLeast"/>
      <w:ind w:left="340"/>
    </w:pPr>
    <w:rPr>
      <w:b/>
      <w:sz w:val="16"/>
    </w:rPr>
  </w:style>
  <w:style w:type="paragraph" w:customStyle="1" w:styleId="ENoteTTiSub">
    <w:name w:val="ENoteTTiSub"/>
    <w:aliases w:val="enttis"/>
    <w:basedOn w:val="OPCParaBase"/>
    <w:rsid w:val="00527785"/>
    <w:pPr>
      <w:keepNext/>
      <w:spacing w:before="60" w:line="240" w:lineRule="atLeast"/>
      <w:ind w:left="340"/>
    </w:pPr>
    <w:rPr>
      <w:sz w:val="16"/>
    </w:rPr>
  </w:style>
  <w:style w:type="paragraph" w:customStyle="1" w:styleId="SubDivisionMigration">
    <w:name w:val="SubDivisionMigration"/>
    <w:aliases w:val="sdm"/>
    <w:basedOn w:val="OPCParaBase"/>
    <w:rsid w:val="005277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785"/>
    <w:pPr>
      <w:keepNext/>
      <w:keepLines/>
      <w:spacing w:before="240" w:line="240" w:lineRule="auto"/>
      <w:ind w:left="1134" w:hanging="1134"/>
    </w:pPr>
    <w:rPr>
      <w:b/>
      <w:sz w:val="28"/>
    </w:rPr>
  </w:style>
  <w:style w:type="table" w:styleId="TableGrid">
    <w:name w:val="Table Grid"/>
    <w:basedOn w:val="TableNormal"/>
    <w:uiPriority w:val="59"/>
    <w:rsid w:val="0052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27785"/>
    <w:pPr>
      <w:spacing w:before="122" w:line="240" w:lineRule="auto"/>
      <w:ind w:left="1985" w:hanging="851"/>
    </w:pPr>
    <w:rPr>
      <w:sz w:val="18"/>
    </w:rPr>
  </w:style>
  <w:style w:type="paragraph" w:customStyle="1" w:styleId="FreeForm">
    <w:name w:val="FreeForm"/>
    <w:rsid w:val="00527785"/>
    <w:rPr>
      <w:rFonts w:ascii="Arial" w:hAnsi="Arial"/>
      <w:sz w:val="22"/>
    </w:rPr>
  </w:style>
  <w:style w:type="paragraph" w:customStyle="1" w:styleId="SOText">
    <w:name w:val="SO Text"/>
    <w:aliases w:val="sot"/>
    <w:link w:val="SOTextChar"/>
    <w:rsid w:val="005277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7785"/>
    <w:rPr>
      <w:sz w:val="22"/>
    </w:rPr>
  </w:style>
  <w:style w:type="paragraph" w:customStyle="1" w:styleId="SOTextNote">
    <w:name w:val="SO TextNote"/>
    <w:aliases w:val="sont"/>
    <w:basedOn w:val="SOText"/>
    <w:qFormat/>
    <w:rsid w:val="00527785"/>
    <w:pPr>
      <w:spacing w:before="122" w:line="198" w:lineRule="exact"/>
      <w:ind w:left="1843" w:hanging="709"/>
    </w:pPr>
    <w:rPr>
      <w:sz w:val="18"/>
    </w:rPr>
  </w:style>
  <w:style w:type="paragraph" w:customStyle="1" w:styleId="SOPara">
    <w:name w:val="SO Para"/>
    <w:aliases w:val="soa"/>
    <w:basedOn w:val="SOText"/>
    <w:link w:val="SOParaChar"/>
    <w:qFormat/>
    <w:rsid w:val="00527785"/>
    <w:pPr>
      <w:tabs>
        <w:tab w:val="right" w:pos="1786"/>
      </w:tabs>
      <w:spacing w:before="40"/>
      <w:ind w:left="2070" w:hanging="936"/>
    </w:pPr>
  </w:style>
  <w:style w:type="character" w:customStyle="1" w:styleId="SOParaChar">
    <w:name w:val="SO Para Char"/>
    <w:aliases w:val="soa Char"/>
    <w:basedOn w:val="DefaultParagraphFont"/>
    <w:link w:val="SOPara"/>
    <w:rsid w:val="00527785"/>
    <w:rPr>
      <w:sz w:val="22"/>
    </w:rPr>
  </w:style>
  <w:style w:type="paragraph" w:customStyle="1" w:styleId="FileName">
    <w:name w:val="FileName"/>
    <w:basedOn w:val="Normal"/>
    <w:rsid w:val="00527785"/>
  </w:style>
  <w:style w:type="paragraph" w:customStyle="1" w:styleId="SOHeadBold">
    <w:name w:val="SO HeadBold"/>
    <w:aliases w:val="sohb"/>
    <w:basedOn w:val="SOText"/>
    <w:next w:val="SOText"/>
    <w:link w:val="SOHeadBoldChar"/>
    <w:qFormat/>
    <w:rsid w:val="00527785"/>
    <w:rPr>
      <w:b/>
    </w:rPr>
  </w:style>
  <w:style w:type="character" w:customStyle="1" w:styleId="SOHeadBoldChar">
    <w:name w:val="SO HeadBold Char"/>
    <w:aliases w:val="sohb Char"/>
    <w:basedOn w:val="DefaultParagraphFont"/>
    <w:link w:val="SOHeadBold"/>
    <w:rsid w:val="00527785"/>
    <w:rPr>
      <w:b/>
      <w:sz w:val="22"/>
    </w:rPr>
  </w:style>
  <w:style w:type="paragraph" w:customStyle="1" w:styleId="SOHeadItalic">
    <w:name w:val="SO HeadItalic"/>
    <w:aliases w:val="sohi"/>
    <w:basedOn w:val="SOText"/>
    <w:next w:val="SOText"/>
    <w:link w:val="SOHeadItalicChar"/>
    <w:qFormat/>
    <w:rsid w:val="00527785"/>
    <w:rPr>
      <w:i/>
    </w:rPr>
  </w:style>
  <w:style w:type="character" w:customStyle="1" w:styleId="SOHeadItalicChar">
    <w:name w:val="SO HeadItalic Char"/>
    <w:aliases w:val="sohi Char"/>
    <w:basedOn w:val="DefaultParagraphFont"/>
    <w:link w:val="SOHeadItalic"/>
    <w:rsid w:val="00527785"/>
    <w:rPr>
      <w:i/>
      <w:sz w:val="22"/>
    </w:rPr>
  </w:style>
  <w:style w:type="paragraph" w:customStyle="1" w:styleId="SOBullet">
    <w:name w:val="SO Bullet"/>
    <w:aliases w:val="sotb"/>
    <w:basedOn w:val="SOText"/>
    <w:link w:val="SOBulletChar"/>
    <w:qFormat/>
    <w:rsid w:val="00527785"/>
    <w:pPr>
      <w:ind w:left="1559" w:hanging="425"/>
    </w:pPr>
  </w:style>
  <w:style w:type="character" w:customStyle="1" w:styleId="SOBulletChar">
    <w:name w:val="SO Bullet Char"/>
    <w:aliases w:val="sotb Char"/>
    <w:basedOn w:val="DefaultParagraphFont"/>
    <w:link w:val="SOBullet"/>
    <w:rsid w:val="00527785"/>
    <w:rPr>
      <w:sz w:val="22"/>
    </w:rPr>
  </w:style>
  <w:style w:type="paragraph" w:customStyle="1" w:styleId="SOBulletNote">
    <w:name w:val="SO BulletNote"/>
    <w:aliases w:val="sonb"/>
    <w:basedOn w:val="SOTextNote"/>
    <w:link w:val="SOBulletNoteChar"/>
    <w:qFormat/>
    <w:rsid w:val="00527785"/>
    <w:pPr>
      <w:tabs>
        <w:tab w:val="left" w:pos="1560"/>
      </w:tabs>
      <w:ind w:left="2268" w:hanging="1134"/>
    </w:pPr>
  </w:style>
  <w:style w:type="character" w:customStyle="1" w:styleId="SOBulletNoteChar">
    <w:name w:val="SO BulletNote Char"/>
    <w:aliases w:val="sonb Char"/>
    <w:basedOn w:val="DefaultParagraphFont"/>
    <w:link w:val="SOBulletNote"/>
    <w:rsid w:val="00527785"/>
    <w:rPr>
      <w:sz w:val="18"/>
    </w:rPr>
  </w:style>
  <w:style w:type="paragraph" w:customStyle="1" w:styleId="SOText2">
    <w:name w:val="SO Text2"/>
    <w:aliases w:val="sot2"/>
    <w:basedOn w:val="Normal"/>
    <w:next w:val="SOText"/>
    <w:link w:val="SOText2Char"/>
    <w:rsid w:val="005277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7785"/>
    <w:rPr>
      <w:sz w:val="22"/>
    </w:rPr>
  </w:style>
  <w:style w:type="paragraph" w:customStyle="1" w:styleId="Transitional">
    <w:name w:val="Transitional"/>
    <w:aliases w:val="tr"/>
    <w:basedOn w:val="ItemHead"/>
    <w:next w:val="Item"/>
    <w:rsid w:val="00527785"/>
  </w:style>
  <w:style w:type="character" w:styleId="Hyperlink">
    <w:name w:val="Hyperlink"/>
    <w:basedOn w:val="DefaultParagraphFont"/>
    <w:uiPriority w:val="99"/>
    <w:unhideWhenUsed/>
    <w:rsid w:val="003B315B"/>
    <w:rPr>
      <w:color w:val="0000FF" w:themeColor="hyperlink"/>
      <w:u w:val="single"/>
    </w:rPr>
  </w:style>
  <w:style w:type="character" w:customStyle="1" w:styleId="paragraphChar">
    <w:name w:val="paragraph Char"/>
    <w:aliases w:val="a Char"/>
    <w:link w:val="paragraph"/>
    <w:rsid w:val="004653A7"/>
    <w:rPr>
      <w:rFonts w:eastAsia="Times New Roman" w:cs="Times New Roman"/>
      <w:sz w:val="22"/>
      <w:lang w:eastAsia="en-AU"/>
    </w:rPr>
  </w:style>
  <w:style w:type="character" w:customStyle="1" w:styleId="subsectionChar">
    <w:name w:val="subsection Char"/>
    <w:aliases w:val="ss Char"/>
    <w:link w:val="subsection"/>
    <w:rsid w:val="004653A7"/>
    <w:rPr>
      <w:rFonts w:eastAsia="Times New Roman" w:cs="Times New Roman"/>
      <w:sz w:val="22"/>
      <w:lang w:eastAsia="en-AU"/>
    </w:rPr>
  </w:style>
  <w:style w:type="character" w:customStyle="1" w:styleId="subsection2Char">
    <w:name w:val="subsection2 Char"/>
    <w:aliases w:val="ss2 Char"/>
    <w:link w:val="subsection2"/>
    <w:rsid w:val="004653A7"/>
    <w:rPr>
      <w:rFonts w:eastAsia="Times New Roman" w:cs="Times New Roman"/>
      <w:sz w:val="22"/>
      <w:lang w:eastAsia="en-AU"/>
    </w:rPr>
  </w:style>
  <w:style w:type="character" w:customStyle="1" w:styleId="ActHead5Char">
    <w:name w:val="ActHead 5 Char"/>
    <w:aliases w:val="s Char"/>
    <w:link w:val="ActHead5"/>
    <w:rsid w:val="004653A7"/>
    <w:rPr>
      <w:rFonts w:eastAsia="Times New Roman" w:cs="Times New Roman"/>
      <w:b/>
      <w:kern w:val="28"/>
      <w:sz w:val="24"/>
      <w:lang w:eastAsia="en-AU"/>
    </w:rPr>
  </w:style>
  <w:style w:type="character" w:customStyle="1" w:styleId="ItemChar">
    <w:name w:val="Item Char"/>
    <w:aliases w:val="i Char"/>
    <w:basedOn w:val="DefaultParagraphFont"/>
    <w:link w:val="Item"/>
    <w:rsid w:val="004653A7"/>
    <w:rPr>
      <w:rFonts w:eastAsia="Times New Roman" w:cs="Times New Roman"/>
      <w:sz w:val="22"/>
      <w:lang w:eastAsia="en-AU"/>
    </w:rPr>
  </w:style>
  <w:style w:type="character" w:customStyle="1" w:styleId="ItemHeadChar">
    <w:name w:val="ItemHead Char"/>
    <w:aliases w:val="ih Char"/>
    <w:basedOn w:val="DefaultParagraphFont"/>
    <w:link w:val="ItemHead"/>
    <w:rsid w:val="004653A7"/>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7B3E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3E3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3E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3E3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3E3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3E3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3E3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3E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3E3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D7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A9"/>
    <w:rPr>
      <w:rFonts w:ascii="Segoe UI" w:hAnsi="Segoe UI" w:cs="Segoe UI"/>
      <w:sz w:val="18"/>
      <w:szCs w:val="18"/>
    </w:rPr>
  </w:style>
  <w:style w:type="character" w:styleId="FollowedHyperlink">
    <w:name w:val="FollowedHyperlink"/>
    <w:basedOn w:val="DefaultParagraphFont"/>
    <w:uiPriority w:val="99"/>
    <w:semiHidden/>
    <w:unhideWhenUsed/>
    <w:rsid w:val="00384BD2"/>
    <w:rPr>
      <w:color w:val="0000FF" w:themeColor="hyperlink"/>
      <w:u w:val="single"/>
    </w:rPr>
  </w:style>
  <w:style w:type="paragraph" w:customStyle="1" w:styleId="ShortTP1">
    <w:name w:val="ShortTP1"/>
    <w:basedOn w:val="ShortT"/>
    <w:link w:val="ShortTP1Char"/>
    <w:rsid w:val="001676CA"/>
    <w:pPr>
      <w:spacing w:before="800"/>
    </w:pPr>
  </w:style>
  <w:style w:type="character" w:customStyle="1" w:styleId="ShortTP1Char">
    <w:name w:val="ShortTP1 Char"/>
    <w:basedOn w:val="DefaultParagraphFont"/>
    <w:link w:val="ShortTP1"/>
    <w:rsid w:val="001676CA"/>
    <w:rPr>
      <w:rFonts w:eastAsia="Times New Roman" w:cs="Times New Roman"/>
      <w:b/>
      <w:sz w:val="40"/>
      <w:lang w:eastAsia="en-AU"/>
    </w:rPr>
  </w:style>
  <w:style w:type="paragraph" w:customStyle="1" w:styleId="ActNoP1">
    <w:name w:val="ActNoP1"/>
    <w:basedOn w:val="Actno"/>
    <w:link w:val="ActNoP1Char"/>
    <w:rsid w:val="001676CA"/>
    <w:pPr>
      <w:spacing w:before="800"/>
    </w:pPr>
    <w:rPr>
      <w:sz w:val="28"/>
    </w:rPr>
  </w:style>
  <w:style w:type="character" w:customStyle="1" w:styleId="ActNoP1Char">
    <w:name w:val="ActNoP1 Char"/>
    <w:basedOn w:val="DefaultParagraphFont"/>
    <w:link w:val="ActNoP1"/>
    <w:rsid w:val="001676CA"/>
    <w:rPr>
      <w:rFonts w:eastAsia="Times New Roman" w:cs="Times New Roman"/>
      <w:b/>
      <w:sz w:val="28"/>
      <w:lang w:eastAsia="en-AU"/>
    </w:rPr>
  </w:style>
  <w:style w:type="paragraph" w:customStyle="1" w:styleId="AssentBk">
    <w:name w:val="AssentBk"/>
    <w:basedOn w:val="Normal"/>
    <w:rsid w:val="001676CA"/>
    <w:pPr>
      <w:spacing w:line="240" w:lineRule="auto"/>
    </w:pPr>
    <w:rPr>
      <w:rFonts w:eastAsia="Times New Roman" w:cs="Times New Roman"/>
      <w:sz w:val="20"/>
      <w:lang w:eastAsia="en-AU"/>
    </w:rPr>
  </w:style>
  <w:style w:type="paragraph" w:customStyle="1" w:styleId="AssentDt">
    <w:name w:val="AssentDt"/>
    <w:basedOn w:val="Normal"/>
    <w:rsid w:val="00B36A61"/>
    <w:pPr>
      <w:spacing w:line="240" w:lineRule="auto"/>
    </w:pPr>
    <w:rPr>
      <w:rFonts w:eastAsia="Times New Roman" w:cs="Times New Roman"/>
      <w:sz w:val="20"/>
      <w:lang w:eastAsia="en-AU"/>
    </w:rPr>
  </w:style>
  <w:style w:type="paragraph" w:customStyle="1" w:styleId="2ndRd">
    <w:name w:val="2ndRd"/>
    <w:basedOn w:val="Normal"/>
    <w:rsid w:val="00B36A61"/>
    <w:pPr>
      <w:spacing w:line="240" w:lineRule="auto"/>
    </w:pPr>
    <w:rPr>
      <w:rFonts w:eastAsia="Times New Roman" w:cs="Times New Roman"/>
      <w:sz w:val="20"/>
      <w:lang w:eastAsia="en-AU"/>
    </w:rPr>
  </w:style>
  <w:style w:type="paragraph" w:customStyle="1" w:styleId="ScalePlusRef">
    <w:name w:val="ScalePlusRef"/>
    <w:basedOn w:val="Normal"/>
    <w:rsid w:val="00B36A6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7859">
      <w:bodyDiv w:val="1"/>
      <w:marLeft w:val="0"/>
      <w:marRight w:val="0"/>
      <w:marTop w:val="0"/>
      <w:marBottom w:val="0"/>
      <w:divBdr>
        <w:top w:val="none" w:sz="0" w:space="0" w:color="auto"/>
        <w:left w:val="none" w:sz="0" w:space="0" w:color="auto"/>
        <w:bottom w:val="none" w:sz="0" w:space="0" w:color="auto"/>
        <w:right w:val="none" w:sz="0" w:space="0" w:color="auto"/>
      </w:divBdr>
    </w:div>
    <w:div w:id="12440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C639-ED1F-4081-81A8-B7BD59C5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3379</Words>
  <Characters>17597</Characters>
  <Application>Microsoft Office Word</Application>
  <DocSecurity>0</DocSecurity>
  <PresentationFormat/>
  <Lines>359</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2021-05-23T23:49:00Z</cp:lastPrinted>
  <dcterms:created xsi:type="dcterms:W3CDTF">2022-06-16T01:20:00Z</dcterms:created>
  <dcterms:modified xsi:type="dcterms:W3CDTF">2022-06-16T01:21:00Z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Insurance Amendment (Enhancing the Bonded Medical Program and Other Measures) Act 2021</vt:lpwstr>
  </property>
  <property fmtid="{D5CDD505-2E9C-101B-9397-08002B2CF9AE}" pid="3" name="ActNo">
    <vt:lpwstr>No. 138,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OPC7628</vt:lpwstr>
  </property>
  <property fmtid="{D5CDD505-2E9C-101B-9397-08002B2CF9AE}" pid="10" name="DoNotAsk">
    <vt:lpwstr>0</vt:lpwstr>
  </property>
  <property fmtid="{D5CDD505-2E9C-101B-9397-08002B2CF9AE}" pid="11" name="ChangedTitle">
    <vt:lpwstr/>
  </property>
</Properties>
</file>