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4308411"/>
    <w:p w14:paraId="0B7FB105" w14:textId="47E2150C" w:rsidR="00CC29E1" w:rsidRDefault="00CC29E1" w:rsidP="00CC29E1">
      <w:r>
        <w:object w:dxaOrig="2146" w:dyaOrig="1561" w14:anchorId="4D96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86726759" r:id="rId8"/>
        </w:object>
      </w:r>
    </w:p>
    <w:p w14:paraId="3EC0CBA2" w14:textId="77777777" w:rsidR="00CC29E1" w:rsidRDefault="00CC29E1" w:rsidP="00CC29E1"/>
    <w:p w14:paraId="2970B4D9" w14:textId="77777777" w:rsidR="00CC29E1" w:rsidRDefault="00CC29E1" w:rsidP="00CC29E1"/>
    <w:p w14:paraId="179D3B4C" w14:textId="77777777" w:rsidR="00CC29E1" w:rsidRDefault="00CC29E1" w:rsidP="00CC29E1"/>
    <w:p w14:paraId="7D2D7F5E" w14:textId="77777777" w:rsidR="00CC29E1" w:rsidRDefault="00CC29E1" w:rsidP="00CC29E1"/>
    <w:p w14:paraId="73A92D3C" w14:textId="77777777" w:rsidR="00CC29E1" w:rsidRDefault="00CC29E1" w:rsidP="00CC29E1"/>
    <w:p w14:paraId="39FD9D36" w14:textId="77777777" w:rsidR="00CC29E1" w:rsidRDefault="00CC29E1" w:rsidP="00CC29E1"/>
    <w:p w14:paraId="4DC92282" w14:textId="7761F3FC" w:rsidR="00715914" w:rsidRPr="00DD6D95" w:rsidRDefault="00CC29E1" w:rsidP="00BD45B9">
      <w:pPr>
        <w:pStyle w:val="ShortT"/>
      </w:pPr>
      <w:r>
        <w:t>COVID</w:t>
      </w:r>
      <w:r>
        <w:noBreakHyphen/>
        <w:t>19 Disaster Payment (Funding Arrangements) Act 2021</w:t>
      </w:r>
    </w:p>
    <w:bookmarkEnd w:id="0"/>
    <w:p w14:paraId="383DA1E1" w14:textId="77777777" w:rsidR="00715914" w:rsidRPr="00DD6D95" w:rsidRDefault="00715914" w:rsidP="00715914"/>
    <w:p w14:paraId="2F78079C" w14:textId="545EBFE9" w:rsidR="00715914" w:rsidRPr="00DD6D95" w:rsidRDefault="00715914" w:rsidP="00CC29E1">
      <w:pPr>
        <w:pStyle w:val="Actno"/>
        <w:spacing w:before="400"/>
      </w:pPr>
      <w:r w:rsidRPr="00DD6D95">
        <w:t>No.</w:t>
      </w:r>
      <w:r w:rsidR="00950AAF">
        <w:t xml:space="preserve"> 70</w:t>
      </w:r>
      <w:r w:rsidR="006C41FA" w:rsidRPr="00DD6D95">
        <w:t>, 202</w:t>
      </w:r>
      <w:r w:rsidR="00446812" w:rsidRPr="00DD6D95">
        <w:t>1</w:t>
      </w:r>
    </w:p>
    <w:p w14:paraId="2AC8C177" w14:textId="77777777" w:rsidR="00715914" w:rsidRPr="00DD6D95" w:rsidRDefault="00715914" w:rsidP="00715914"/>
    <w:p w14:paraId="56DC5017" w14:textId="77777777" w:rsidR="00087F82" w:rsidRDefault="00087F82" w:rsidP="00087F82">
      <w:pPr>
        <w:rPr>
          <w:lang w:eastAsia="en-AU"/>
        </w:rPr>
      </w:pPr>
    </w:p>
    <w:p w14:paraId="502C01A2" w14:textId="258E1585" w:rsidR="00990ED3" w:rsidRPr="00DD6D95" w:rsidRDefault="00990ED3" w:rsidP="00715914"/>
    <w:p w14:paraId="43478449" w14:textId="77777777" w:rsidR="00990ED3" w:rsidRPr="00DD6D95" w:rsidRDefault="00990ED3" w:rsidP="00715914"/>
    <w:p w14:paraId="29AAB598" w14:textId="77777777" w:rsidR="00990ED3" w:rsidRPr="00DD6D95" w:rsidRDefault="00990ED3" w:rsidP="00715914"/>
    <w:p w14:paraId="5B77208D" w14:textId="77777777" w:rsidR="00CC29E1" w:rsidRDefault="00CC29E1" w:rsidP="00CC29E1">
      <w:pPr>
        <w:pStyle w:val="LongT"/>
      </w:pPr>
      <w:r>
        <w:t>An Act to make provision in relation to COVID</w:t>
      </w:r>
      <w:r>
        <w:noBreakHyphen/>
        <w:t>19 disaster payments, and for related purposes</w:t>
      </w:r>
    </w:p>
    <w:p w14:paraId="07E389E8" w14:textId="03D9F420" w:rsidR="00715914" w:rsidRPr="00595D61" w:rsidRDefault="00715914" w:rsidP="00715914">
      <w:pPr>
        <w:pStyle w:val="Header"/>
        <w:tabs>
          <w:tab w:val="clear" w:pos="4150"/>
          <w:tab w:val="clear" w:pos="8307"/>
        </w:tabs>
      </w:pPr>
      <w:r w:rsidRPr="00595D61">
        <w:rPr>
          <w:rStyle w:val="CharChapNo"/>
        </w:rPr>
        <w:t xml:space="preserve"> </w:t>
      </w:r>
      <w:r w:rsidRPr="00595D61">
        <w:rPr>
          <w:rStyle w:val="CharChapText"/>
        </w:rPr>
        <w:t xml:space="preserve"> </w:t>
      </w:r>
    </w:p>
    <w:p w14:paraId="3F2E2BAC" w14:textId="77777777" w:rsidR="00715914" w:rsidRPr="00595D61" w:rsidRDefault="00715914" w:rsidP="00715914">
      <w:pPr>
        <w:pStyle w:val="Header"/>
        <w:tabs>
          <w:tab w:val="clear" w:pos="4150"/>
          <w:tab w:val="clear" w:pos="8307"/>
        </w:tabs>
      </w:pPr>
      <w:r w:rsidRPr="00595D61">
        <w:rPr>
          <w:rStyle w:val="CharPartNo"/>
        </w:rPr>
        <w:t xml:space="preserve"> </w:t>
      </w:r>
      <w:r w:rsidRPr="00595D61">
        <w:rPr>
          <w:rStyle w:val="CharPartText"/>
        </w:rPr>
        <w:t xml:space="preserve"> </w:t>
      </w:r>
    </w:p>
    <w:p w14:paraId="694E4DA2" w14:textId="77777777" w:rsidR="00715914" w:rsidRPr="00595D61" w:rsidRDefault="00715914" w:rsidP="00715914">
      <w:pPr>
        <w:pStyle w:val="Header"/>
        <w:tabs>
          <w:tab w:val="clear" w:pos="4150"/>
          <w:tab w:val="clear" w:pos="8307"/>
        </w:tabs>
      </w:pPr>
      <w:r w:rsidRPr="00595D61">
        <w:rPr>
          <w:rStyle w:val="CharDivNo"/>
        </w:rPr>
        <w:t xml:space="preserve"> </w:t>
      </w:r>
      <w:r w:rsidRPr="00595D61">
        <w:rPr>
          <w:rStyle w:val="CharDivText"/>
        </w:rPr>
        <w:t xml:space="preserve"> </w:t>
      </w:r>
    </w:p>
    <w:p w14:paraId="7C052C1F" w14:textId="77777777" w:rsidR="00715914" w:rsidRPr="00DD6D95" w:rsidRDefault="00715914" w:rsidP="00715914">
      <w:pPr>
        <w:sectPr w:rsidR="00715914" w:rsidRPr="00DD6D95" w:rsidSect="00CC29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D7A8D28" w14:textId="77777777" w:rsidR="00715914" w:rsidRPr="00DD6D95" w:rsidRDefault="00715914" w:rsidP="00715914">
      <w:pPr>
        <w:outlineLvl w:val="0"/>
        <w:rPr>
          <w:sz w:val="36"/>
        </w:rPr>
      </w:pPr>
      <w:r w:rsidRPr="00DD6D95">
        <w:rPr>
          <w:sz w:val="36"/>
        </w:rPr>
        <w:lastRenderedPageBreak/>
        <w:t>Contents</w:t>
      </w:r>
    </w:p>
    <w:bookmarkStart w:id="1" w:name="BKCheck15B_1"/>
    <w:bookmarkEnd w:id="1"/>
    <w:p w14:paraId="0A5C8684" w14:textId="518F1E21" w:rsidR="009156A2" w:rsidRDefault="009156A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9156A2">
        <w:rPr>
          <w:b w:val="0"/>
          <w:noProof/>
          <w:sz w:val="18"/>
        </w:rPr>
        <w:tab/>
      </w:r>
      <w:r w:rsidRPr="009156A2">
        <w:rPr>
          <w:b w:val="0"/>
          <w:noProof/>
          <w:sz w:val="18"/>
        </w:rPr>
        <w:fldChar w:fldCharType="begin"/>
      </w:r>
      <w:r w:rsidRPr="009156A2">
        <w:rPr>
          <w:b w:val="0"/>
          <w:noProof/>
          <w:sz w:val="18"/>
        </w:rPr>
        <w:instrText xml:space="preserve"> PAGEREF _Toc76046480 \h </w:instrText>
      </w:r>
      <w:r w:rsidRPr="009156A2">
        <w:rPr>
          <w:b w:val="0"/>
          <w:noProof/>
          <w:sz w:val="18"/>
        </w:rPr>
      </w:r>
      <w:r w:rsidRPr="009156A2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9156A2">
        <w:rPr>
          <w:b w:val="0"/>
          <w:noProof/>
          <w:sz w:val="18"/>
        </w:rPr>
        <w:fldChar w:fldCharType="end"/>
      </w:r>
    </w:p>
    <w:p w14:paraId="1AA1369E" w14:textId="2AC8327D" w:rsidR="009156A2" w:rsidRDefault="00915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9156A2">
        <w:rPr>
          <w:noProof/>
        </w:rPr>
        <w:tab/>
      </w:r>
      <w:r w:rsidRPr="009156A2">
        <w:rPr>
          <w:noProof/>
        </w:rPr>
        <w:fldChar w:fldCharType="begin"/>
      </w:r>
      <w:r w:rsidRPr="009156A2">
        <w:rPr>
          <w:noProof/>
        </w:rPr>
        <w:instrText xml:space="preserve"> PAGEREF _Toc76046481 \h </w:instrText>
      </w:r>
      <w:r w:rsidRPr="009156A2">
        <w:rPr>
          <w:noProof/>
        </w:rPr>
      </w:r>
      <w:r w:rsidRPr="009156A2">
        <w:rPr>
          <w:noProof/>
        </w:rPr>
        <w:fldChar w:fldCharType="separate"/>
      </w:r>
      <w:r>
        <w:rPr>
          <w:noProof/>
        </w:rPr>
        <w:t>2</w:t>
      </w:r>
      <w:r w:rsidRPr="009156A2">
        <w:rPr>
          <w:noProof/>
        </w:rPr>
        <w:fldChar w:fldCharType="end"/>
      </w:r>
    </w:p>
    <w:p w14:paraId="35B91BDF" w14:textId="5611DF94" w:rsidR="009156A2" w:rsidRDefault="00915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156A2">
        <w:rPr>
          <w:noProof/>
        </w:rPr>
        <w:tab/>
      </w:r>
      <w:r w:rsidRPr="009156A2">
        <w:rPr>
          <w:noProof/>
        </w:rPr>
        <w:fldChar w:fldCharType="begin"/>
      </w:r>
      <w:r w:rsidRPr="009156A2">
        <w:rPr>
          <w:noProof/>
        </w:rPr>
        <w:instrText xml:space="preserve"> PAGEREF _Toc76046482 \h </w:instrText>
      </w:r>
      <w:r w:rsidRPr="009156A2">
        <w:rPr>
          <w:noProof/>
        </w:rPr>
      </w:r>
      <w:r w:rsidRPr="009156A2">
        <w:rPr>
          <w:noProof/>
        </w:rPr>
        <w:fldChar w:fldCharType="separate"/>
      </w:r>
      <w:r>
        <w:rPr>
          <w:noProof/>
        </w:rPr>
        <w:t>2</w:t>
      </w:r>
      <w:r w:rsidRPr="009156A2">
        <w:rPr>
          <w:noProof/>
        </w:rPr>
        <w:fldChar w:fldCharType="end"/>
      </w:r>
    </w:p>
    <w:p w14:paraId="196F1700" w14:textId="52645907" w:rsidR="009156A2" w:rsidRDefault="00915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9156A2">
        <w:rPr>
          <w:noProof/>
        </w:rPr>
        <w:tab/>
      </w:r>
      <w:r w:rsidRPr="009156A2">
        <w:rPr>
          <w:noProof/>
        </w:rPr>
        <w:fldChar w:fldCharType="begin"/>
      </w:r>
      <w:r w:rsidRPr="009156A2">
        <w:rPr>
          <w:noProof/>
        </w:rPr>
        <w:instrText xml:space="preserve"> PAGEREF _Toc76046483 \h </w:instrText>
      </w:r>
      <w:r w:rsidRPr="009156A2">
        <w:rPr>
          <w:noProof/>
        </w:rPr>
      </w:r>
      <w:r w:rsidRPr="009156A2">
        <w:rPr>
          <w:noProof/>
        </w:rPr>
        <w:fldChar w:fldCharType="separate"/>
      </w:r>
      <w:r>
        <w:rPr>
          <w:noProof/>
        </w:rPr>
        <w:t>2</w:t>
      </w:r>
      <w:r w:rsidRPr="009156A2">
        <w:rPr>
          <w:noProof/>
        </w:rPr>
        <w:fldChar w:fldCharType="end"/>
      </w:r>
    </w:p>
    <w:p w14:paraId="55D21E6F" w14:textId="3029497A" w:rsidR="009156A2" w:rsidRDefault="009156A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2—Appropriation</w:t>
      </w:r>
      <w:r w:rsidRPr="009156A2">
        <w:rPr>
          <w:b w:val="0"/>
          <w:noProof/>
          <w:sz w:val="18"/>
        </w:rPr>
        <w:tab/>
      </w:r>
      <w:r w:rsidRPr="009156A2">
        <w:rPr>
          <w:b w:val="0"/>
          <w:noProof/>
          <w:sz w:val="18"/>
        </w:rPr>
        <w:fldChar w:fldCharType="begin"/>
      </w:r>
      <w:r w:rsidRPr="009156A2">
        <w:rPr>
          <w:b w:val="0"/>
          <w:noProof/>
          <w:sz w:val="18"/>
        </w:rPr>
        <w:instrText xml:space="preserve"> PAGEREF _Toc76046484 \h </w:instrText>
      </w:r>
      <w:r w:rsidRPr="009156A2">
        <w:rPr>
          <w:b w:val="0"/>
          <w:noProof/>
          <w:sz w:val="18"/>
        </w:rPr>
      </w:r>
      <w:r w:rsidRPr="009156A2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9156A2">
        <w:rPr>
          <w:b w:val="0"/>
          <w:noProof/>
          <w:sz w:val="18"/>
        </w:rPr>
        <w:fldChar w:fldCharType="end"/>
      </w:r>
    </w:p>
    <w:p w14:paraId="78E67471" w14:textId="5564B116" w:rsidR="009156A2" w:rsidRDefault="00915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Appropriation</w:t>
      </w:r>
      <w:r w:rsidRPr="009156A2">
        <w:rPr>
          <w:noProof/>
        </w:rPr>
        <w:tab/>
      </w:r>
      <w:r w:rsidRPr="009156A2">
        <w:rPr>
          <w:noProof/>
        </w:rPr>
        <w:fldChar w:fldCharType="begin"/>
      </w:r>
      <w:r w:rsidRPr="009156A2">
        <w:rPr>
          <w:noProof/>
        </w:rPr>
        <w:instrText xml:space="preserve"> PAGEREF _Toc76046485 \h </w:instrText>
      </w:r>
      <w:r w:rsidRPr="009156A2">
        <w:rPr>
          <w:noProof/>
        </w:rPr>
      </w:r>
      <w:r w:rsidRPr="009156A2">
        <w:rPr>
          <w:noProof/>
        </w:rPr>
        <w:fldChar w:fldCharType="separate"/>
      </w:r>
      <w:r>
        <w:rPr>
          <w:noProof/>
        </w:rPr>
        <w:t>3</w:t>
      </w:r>
      <w:r w:rsidRPr="009156A2">
        <w:rPr>
          <w:noProof/>
        </w:rPr>
        <w:fldChar w:fldCharType="end"/>
      </w:r>
    </w:p>
    <w:p w14:paraId="3C0E1760" w14:textId="4691EF12" w:rsidR="009156A2" w:rsidRDefault="009156A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3—Annual report</w:t>
      </w:r>
      <w:r w:rsidRPr="009156A2">
        <w:rPr>
          <w:b w:val="0"/>
          <w:noProof/>
          <w:sz w:val="18"/>
        </w:rPr>
        <w:tab/>
      </w:r>
      <w:r w:rsidRPr="009156A2">
        <w:rPr>
          <w:b w:val="0"/>
          <w:noProof/>
          <w:sz w:val="18"/>
        </w:rPr>
        <w:fldChar w:fldCharType="begin"/>
      </w:r>
      <w:r w:rsidRPr="009156A2">
        <w:rPr>
          <w:b w:val="0"/>
          <w:noProof/>
          <w:sz w:val="18"/>
        </w:rPr>
        <w:instrText xml:space="preserve"> PAGEREF _Toc76046486 \h </w:instrText>
      </w:r>
      <w:r w:rsidRPr="009156A2">
        <w:rPr>
          <w:b w:val="0"/>
          <w:noProof/>
          <w:sz w:val="18"/>
        </w:rPr>
      </w:r>
      <w:r w:rsidRPr="009156A2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9156A2">
        <w:rPr>
          <w:b w:val="0"/>
          <w:noProof/>
          <w:sz w:val="18"/>
        </w:rPr>
        <w:fldChar w:fldCharType="end"/>
      </w:r>
    </w:p>
    <w:p w14:paraId="03A38F53" w14:textId="338B7531" w:rsidR="009156A2" w:rsidRDefault="00915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Inclusion of information in National Recovery and Resilience Agency’s annual report</w:t>
      </w:r>
      <w:r w:rsidRPr="009156A2">
        <w:rPr>
          <w:noProof/>
        </w:rPr>
        <w:tab/>
      </w:r>
      <w:r w:rsidRPr="009156A2">
        <w:rPr>
          <w:noProof/>
        </w:rPr>
        <w:fldChar w:fldCharType="begin"/>
      </w:r>
      <w:r w:rsidRPr="009156A2">
        <w:rPr>
          <w:noProof/>
        </w:rPr>
        <w:instrText xml:space="preserve"> PAGEREF _Toc76046487 \h </w:instrText>
      </w:r>
      <w:r w:rsidRPr="009156A2">
        <w:rPr>
          <w:noProof/>
        </w:rPr>
      </w:r>
      <w:r w:rsidRPr="009156A2">
        <w:rPr>
          <w:noProof/>
        </w:rPr>
        <w:fldChar w:fldCharType="separate"/>
      </w:r>
      <w:r>
        <w:rPr>
          <w:noProof/>
        </w:rPr>
        <w:t>4</w:t>
      </w:r>
      <w:r w:rsidRPr="009156A2">
        <w:rPr>
          <w:noProof/>
        </w:rPr>
        <w:fldChar w:fldCharType="end"/>
      </w:r>
    </w:p>
    <w:p w14:paraId="5740C31B" w14:textId="39C5A4DE" w:rsidR="005D7042" w:rsidRPr="00DD6D95" w:rsidRDefault="009156A2" w:rsidP="00715914">
      <w:r>
        <w:fldChar w:fldCharType="end"/>
      </w:r>
    </w:p>
    <w:p w14:paraId="6A89D3B9" w14:textId="77777777" w:rsidR="00374B0A" w:rsidRPr="00DD6D95" w:rsidRDefault="00374B0A" w:rsidP="00715914">
      <w:pPr>
        <w:sectPr w:rsidR="00374B0A" w:rsidRPr="00DD6D95" w:rsidSect="00CC29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D9A7507" w14:textId="77777777" w:rsidR="00CC29E1" w:rsidRDefault="00CC29E1">
      <w:r>
        <w:object w:dxaOrig="2146" w:dyaOrig="1561" w14:anchorId="10573BB6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6726760" r:id="rId20"/>
        </w:object>
      </w:r>
    </w:p>
    <w:p w14:paraId="29888B6D" w14:textId="77777777" w:rsidR="00CC29E1" w:rsidRDefault="00CC29E1"/>
    <w:p w14:paraId="76598E11" w14:textId="77777777" w:rsidR="00CC29E1" w:rsidRDefault="00CC29E1" w:rsidP="000178F8">
      <w:pPr>
        <w:spacing w:line="240" w:lineRule="auto"/>
      </w:pPr>
    </w:p>
    <w:p w14:paraId="64AC083A" w14:textId="25BE7C00" w:rsidR="00CC29E1" w:rsidRDefault="009156A2" w:rsidP="000178F8">
      <w:pPr>
        <w:pStyle w:val="ShortTP1"/>
      </w:pPr>
      <w:fldSimple w:instr=" STYLEREF ShortT ">
        <w:r>
          <w:rPr>
            <w:noProof/>
          </w:rPr>
          <w:t>COVID-19 Disaster Payment (Funding Arrangements) Act 2021</w:t>
        </w:r>
      </w:fldSimple>
    </w:p>
    <w:p w14:paraId="36C4820C" w14:textId="1A4F72A6" w:rsidR="00CC29E1" w:rsidRDefault="009156A2" w:rsidP="000178F8">
      <w:pPr>
        <w:pStyle w:val="ActNoP1"/>
      </w:pPr>
      <w:fldSimple w:instr=" STYLEREF Actno ">
        <w:r>
          <w:rPr>
            <w:noProof/>
          </w:rPr>
          <w:t>No. 70, 2021</w:t>
        </w:r>
      </w:fldSimple>
    </w:p>
    <w:p w14:paraId="2BBDCC32" w14:textId="77777777" w:rsidR="00CC29E1" w:rsidRPr="009A0728" w:rsidRDefault="00CC29E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B4F58BB" w14:textId="77777777" w:rsidR="00CC29E1" w:rsidRPr="009A0728" w:rsidRDefault="00CC29E1" w:rsidP="009A0728">
      <w:pPr>
        <w:spacing w:line="40" w:lineRule="exact"/>
        <w:rPr>
          <w:rFonts w:eastAsia="Calibri"/>
          <w:b/>
          <w:sz w:val="28"/>
        </w:rPr>
      </w:pPr>
    </w:p>
    <w:p w14:paraId="1E0BCB1D" w14:textId="77777777" w:rsidR="00CC29E1" w:rsidRPr="009A0728" w:rsidRDefault="00CC29E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8553E02" w14:textId="77777777" w:rsidR="00CC29E1" w:rsidRDefault="00CC29E1" w:rsidP="00CC29E1">
      <w:pPr>
        <w:pStyle w:val="Page1"/>
        <w:spacing w:before="400"/>
      </w:pPr>
      <w:r>
        <w:t>An Act to make provision in relation to COVID</w:t>
      </w:r>
      <w:r>
        <w:noBreakHyphen/>
        <w:t>19 disaster payments, and for related purposes</w:t>
      </w:r>
    </w:p>
    <w:p w14:paraId="282CADD5" w14:textId="5CAE9AE9" w:rsidR="00950AAF" w:rsidRDefault="00950AA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2021</w:t>
      </w:r>
      <w:r>
        <w:rPr>
          <w:sz w:val="24"/>
        </w:rPr>
        <w:t>]</w:t>
      </w:r>
    </w:p>
    <w:p w14:paraId="56D19F88" w14:textId="1C66A09F" w:rsidR="00715914" w:rsidRPr="00DD6D95" w:rsidRDefault="00715914" w:rsidP="00DD6D95">
      <w:pPr>
        <w:spacing w:before="240" w:line="240" w:lineRule="auto"/>
        <w:outlineLvl w:val="0"/>
        <w:rPr>
          <w:sz w:val="32"/>
        </w:rPr>
      </w:pPr>
      <w:r w:rsidRPr="00DD6D95">
        <w:rPr>
          <w:sz w:val="32"/>
        </w:rPr>
        <w:t>The Parliament of Australia enacts:</w:t>
      </w:r>
    </w:p>
    <w:p w14:paraId="42E2194B" w14:textId="77777777" w:rsidR="00715914" w:rsidRPr="00DD6D95" w:rsidRDefault="00715914" w:rsidP="00DD6D95">
      <w:pPr>
        <w:pStyle w:val="ActHead2"/>
      </w:pPr>
      <w:bookmarkStart w:id="2" w:name="_Toc76046480"/>
      <w:r w:rsidRPr="00595D61">
        <w:rPr>
          <w:rStyle w:val="CharPartNo"/>
        </w:rPr>
        <w:lastRenderedPageBreak/>
        <w:t>Part 1</w:t>
      </w:r>
      <w:r w:rsidRPr="00DD6D95">
        <w:t>—</w:t>
      </w:r>
      <w:r w:rsidRPr="00595D61">
        <w:rPr>
          <w:rStyle w:val="CharPartText"/>
        </w:rPr>
        <w:t>Preliminary</w:t>
      </w:r>
      <w:bookmarkEnd w:id="2"/>
    </w:p>
    <w:p w14:paraId="76F139DE" w14:textId="77777777" w:rsidR="00715914" w:rsidRPr="00595D61" w:rsidRDefault="00715914" w:rsidP="00DD6D95">
      <w:pPr>
        <w:pStyle w:val="Header"/>
      </w:pPr>
      <w:r w:rsidRPr="00595D61">
        <w:rPr>
          <w:rStyle w:val="CharDivNo"/>
        </w:rPr>
        <w:t xml:space="preserve"> </w:t>
      </w:r>
      <w:r w:rsidRPr="00595D61">
        <w:rPr>
          <w:rStyle w:val="CharDivText"/>
        </w:rPr>
        <w:t xml:space="preserve"> </w:t>
      </w:r>
    </w:p>
    <w:p w14:paraId="1F4601DF" w14:textId="77777777" w:rsidR="00715914" w:rsidRPr="00DD6D95" w:rsidRDefault="00715914" w:rsidP="00DD6D95">
      <w:pPr>
        <w:pStyle w:val="ActHead5"/>
      </w:pPr>
      <w:bookmarkStart w:id="3" w:name="_Toc76046481"/>
      <w:r w:rsidRPr="00595D61">
        <w:rPr>
          <w:rStyle w:val="CharSectno"/>
        </w:rPr>
        <w:t>1</w:t>
      </w:r>
      <w:r w:rsidRPr="00DD6D95">
        <w:t xml:space="preserve">  Short title</w:t>
      </w:r>
      <w:bookmarkEnd w:id="3"/>
    </w:p>
    <w:p w14:paraId="5BC2842E" w14:textId="77777777" w:rsidR="00715914" w:rsidRPr="00DD6D95" w:rsidRDefault="00715914" w:rsidP="00DD6D95">
      <w:pPr>
        <w:pStyle w:val="subsection"/>
      </w:pPr>
      <w:r w:rsidRPr="00DD6D95">
        <w:tab/>
      </w:r>
      <w:r w:rsidRPr="00DD6D95">
        <w:tab/>
        <w:t xml:space="preserve">This Act </w:t>
      </w:r>
      <w:r w:rsidR="00B20224" w:rsidRPr="00DD6D95">
        <w:t>is</w:t>
      </w:r>
      <w:r w:rsidRPr="00DD6D95">
        <w:t xml:space="preserve"> the </w:t>
      </w:r>
      <w:r w:rsidR="00BD45B9" w:rsidRPr="00DD6D95">
        <w:rPr>
          <w:i/>
        </w:rPr>
        <w:t>COVID</w:t>
      </w:r>
      <w:r w:rsidR="00DD6D95">
        <w:rPr>
          <w:i/>
        </w:rPr>
        <w:noBreakHyphen/>
      </w:r>
      <w:r w:rsidR="00BD45B9" w:rsidRPr="00DD6D95">
        <w:rPr>
          <w:i/>
        </w:rPr>
        <w:t>19 Disaster Payment (Funding Arrangements) Act 2021</w:t>
      </w:r>
      <w:r w:rsidRPr="00DD6D95">
        <w:t>.</w:t>
      </w:r>
    </w:p>
    <w:p w14:paraId="5055AD14" w14:textId="77777777" w:rsidR="00715914" w:rsidRPr="00DD6D95" w:rsidRDefault="00715914" w:rsidP="00DD6D95">
      <w:pPr>
        <w:pStyle w:val="ActHead5"/>
      </w:pPr>
      <w:bookmarkStart w:id="4" w:name="_Toc76046482"/>
      <w:r w:rsidRPr="00595D61">
        <w:rPr>
          <w:rStyle w:val="CharSectno"/>
        </w:rPr>
        <w:t>2</w:t>
      </w:r>
      <w:r w:rsidRPr="00DD6D95">
        <w:t xml:space="preserve">  Commencement</w:t>
      </w:r>
      <w:bookmarkEnd w:id="4"/>
    </w:p>
    <w:p w14:paraId="01DDC657" w14:textId="77777777" w:rsidR="007143ED" w:rsidRPr="00DD6D95" w:rsidRDefault="007143ED" w:rsidP="00DD6D95">
      <w:pPr>
        <w:pStyle w:val="subsection"/>
      </w:pPr>
      <w:r w:rsidRPr="00DD6D95">
        <w:tab/>
        <w:t>(1)</w:t>
      </w:r>
      <w:r w:rsidRPr="00DD6D9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40EA490" w14:textId="77777777" w:rsidR="007143ED" w:rsidRPr="00DD6D95" w:rsidRDefault="007143ED" w:rsidP="00DD6D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143ED" w:rsidRPr="00DD6D95" w14:paraId="1D647BE1" w14:textId="77777777" w:rsidTr="007143E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0CC018E" w14:textId="77777777" w:rsidR="007143ED" w:rsidRPr="00DD6D95" w:rsidRDefault="007143ED" w:rsidP="00DD6D95">
            <w:pPr>
              <w:pStyle w:val="TableHeading"/>
            </w:pPr>
            <w:r w:rsidRPr="00DD6D95">
              <w:t>Commencement information</w:t>
            </w:r>
          </w:p>
        </w:tc>
      </w:tr>
      <w:tr w:rsidR="007143ED" w:rsidRPr="00DD6D95" w14:paraId="6900C623" w14:textId="77777777" w:rsidTr="007143E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2F131AB" w14:textId="77777777" w:rsidR="007143ED" w:rsidRPr="00DD6D95" w:rsidRDefault="007143ED" w:rsidP="00DD6D95">
            <w:pPr>
              <w:pStyle w:val="TableHeading"/>
            </w:pPr>
            <w:r w:rsidRPr="00DD6D9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A0B392C" w14:textId="77777777" w:rsidR="007143ED" w:rsidRPr="00DD6D95" w:rsidRDefault="007143ED" w:rsidP="00DD6D95">
            <w:pPr>
              <w:pStyle w:val="TableHeading"/>
            </w:pPr>
            <w:r w:rsidRPr="00DD6D9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B9D34D6" w14:textId="77777777" w:rsidR="007143ED" w:rsidRPr="00DD6D95" w:rsidRDefault="007143ED" w:rsidP="00DD6D95">
            <w:pPr>
              <w:pStyle w:val="TableHeading"/>
            </w:pPr>
            <w:r w:rsidRPr="00DD6D95">
              <w:t>Column 3</w:t>
            </w:r>
          </w:p>
        </w:tc>
      </w:tr>
      <w:tr w:rsidR="007143ED" w:rsidRPr="00DD6D95" w14:paraId="1F78B9DA" w14:textId="77777777" w:rsidTr="007143E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DBE2918" w14:textId="77777777" w:rsidR="007143ED" w:rsidRPr="00DD6D95" w:rsidRDefault="007143ED" w:rsidP="00DD6D95">
            <w:pPr>
              <w:pStyle w:val="TableHeading"/>
            </w:pPr>
            <w:r w:rsidRPr="00DD6D9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33B6BA3" w14:textId="77777777" w:rsidR="007143ED" w:rsidRPr="00DD6D95" w:rsidRDefault="007143ED" w:rsidP="00DD6D95">
            <w:pPr>
              <w:pStyle w:val="TableHeading"/>
            </w:pPr>
            <w:r w:rsidRPr="00DD6D9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99D37F5" w14:textId="77777777" w:rsidR="007143ED" w:rsidRPr="00DD6D95" w:rsidRDefault="007143ED" w:rsidP="00DD6D95">
            <w:pPr>
              <w:pStyle w:val="TableHeading"/>
            </w:pPr>
            <w:r w:rsidRPr="00DD6D95">
              <w:t>Date/Details</w:t>
            </w:r>
          </w:p>
        </w:tc>
      </w:tr>
      <w:tr w:rsidR="007143ED" w:rsidRPr="00DD6D95" w14:paraId="739B5214" w14:textId="77777777" w:rsidTr="007143E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7E9FCE" w14:textId="77777777" w:rsidR="007143ED" w:rsidRPr="00DD6D95" w:rsidRDefault="007143ED" w:rsidP="00DD6D95">
            <w:pPr>
              <w:pStyle w:val="Tabletext"/>
            </w:pPr>
            <w:r w:rsidRPr="00DD6D95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C5AA35" w14:textId="77777777" w:rsidR="006D3DF2" w:rsidRPr="00DD6D95" w:rsidRDefault="006D3DF2" w:rsidP="00DD6D95">
            <w:pPr>
              <w:pStyle w:val="Tabletext"/>
            </w:pPr>
            <w:r w:rsidRPr="00DD6D95">
              <w:t>The later of:</w:t>
            </w:r>
          </w:p>
          <w:p w14:paraId="5B1F7D35" w14:textId="77777777" w:rsidR="007143ED" w:rsidRPr="00DD6D95" w:rsidRDefault="006D3DF2" w:rsidP="00DD6D95">
            <w:pPr>
              <w:pStyle w:val="Tablea"/>
            </w:pPr>
            <w:r w:rsidRPr="00DD6D95">
              <w:t xml:space="preserve">(a) </w:t>
            </w:r>
            <w:r w:rsidR="008E14B1" w:rsidRPr="00DD6D95">
              <w:t>1 July</w:t>
            </w:r>
            <w:r w:rsidR="007143ED" w:rsidRPr="00DD6D95">
              <w:t xml:space="preserve"> 2021</w:t>
            </w:r>
            <w:r w:rsidRPr="00DD6D95">
              <w:t>; and</w:t>
            </w:r>
          </w:p>
          <w:p w14:paraId="62133ECE" w14:textId="77777777" w:rsidR="006D3DF2" w:rsidRPr="00DD6D95" w:rsidRDefault="006D3DF2" w:rsidP="00DD6D95">
            <w:pPr>
              <w:pStyle w:val="Tablea"/>
            </w:pPr>
            <w:r w:rsidRPr="00DD6D95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58E8B1" w14:textId="2943E54D" w:rsidR="007143ED" w:rsidRDefault="00950AAF" w:rsidP="00DD6D95">
            <w:pPr>
              <w:pStyle w:val="Tabletext"/>
            </w:pPr>
            <w:r>
              <w:t>1 July 2021</w:t>
            </w:r>
          </w:p>
          <w:p w14:paraId="175D5BE6" w14:textId="06EA589B" w:rsidR="00950AAF" w:rsidRPr="00DD6D95" w:rsidRDefault="00950AAF" w:rsidP="00DD6D95">
            <w:pPr>
              <w:pStyle w:val="Tabletext"/>
            </w:pPr>
          </w:p>
        </w:tc>
      </w:tr>
    </w:tbl>
    <w:p w14:paraId="28A8CD11" w14:textId="77777777" w:rsidR="007143ED" w:rsidRPr="00DD6D95" w:rsidRDefault="007143ED" w:rsidP="00DD6D95">
      <w:pPr>
        <w:pStyle w:val="notetext"/>
      </w:pPr>
      <w:r w:rsidRPr="00DD6D95">
        <w:rPr>
          <w:snapToGrid w:val="0"/>
          <w:lang w:eastAsia="en-US"/>
        </w:rPr>
        <w:t>Note:</w:t>
      </w:r>
      <w:r w:rsidRPr="00DD6D9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6ECFCC21" w14:textId="77777777" w:rsidR="007143ED" w:rsidRPr="00DD6D95" w:rsidRDefault="007143ED" w:rsidP="00DD6D95">
      <w:pPr>
        <w:pStyle w:val="subsection"/>
      </w:pPr>
      <w:r w:rsidRPr="00DD6D95">
        <w:tab/>
        <w:t>(2)</w:t>
      </w:r>
      <w:r w:rsidRPr="00DD6D95">
        <w:tab/>
        <w:t>Any information in column 3 of the table is not part of this Act. Information may be inserted in this column, or information in it may be edited, in any published version of this Act.</w:t>
      </w:r>
    </w:p>
    <w:p w14:paraId="34D70EB7" w14:textId="77777777" w:rsidR="00F049C4" w:rsidRPr="00DD6D95" w:rsidRDefault="00F049C4" w:rsidP="00DD6D95">
      <w:pPr>
        <w:pStyle w:val="ActHead5"/>
      </w:pPr>
      <w:bookmarkStart w:id="5" w:name="_Toc76046483"/>
      <w:r w:rsidRPr="00595D61">
        <w:rPr>
          <w:rStyle w:val="CharSectno"/>
        </w:rPr>
        <w:t>3</w:t>
      </w:r>
      <w:r w:rsidRPr="00DD6D95">
        <w:t xml:space="preserve">  Definitions</w:t>
      </w:r>
      <w:bookmarkEnd w:id="5"/>
    </w:p>
    <w:p w14:paraId="395C5EB8" w14:textId="77777777" w:rsidR="00F049C4" w:rsidRPr="00DD6D95" w:rsidRDefault="00F049C4" w:rsidP="00DD6D95">
      <w:pPr>
        <w:pStyle w:val="subsection"/>
      </w:pPr>
      <w:r w:rsidRPr="00DD6D95">
        <w:tab/>
      </w:r>
      <w:r w:rsidRPr="00DD6D95">
        <w:tab/>
        <w:t>In this Act:</w:t>
      </w:r>
    </w:p>
    <w:p w14:paraId="27AA8353" w14:textId="77777777" w:rsidR="00F049C4" w:rsidRPr="00DD6D95" w:rsidRDefault="00F049C4" w:rsidP="00DD6D95">
      <w:pPr>
        <w:pStyle w:val="Definition"/>
      </w:pPr>
      <w:r w:rsidRPr="00DD6D95">
        <w:rPr>
          <w:b/>
          <w:i/>
        </w:rPr>
        <w:t>COVID</w:t>
      </w:r>
      <w:r w:rsidR="00DD6D95">
        <w:rPr>
          <w:b/>
          <w:i/>
        </w:rPr>
        <w:noBreakHyphen/>
      </w:r>
      <w:r w:rsidRPr="00DD6D95">
        <w:rPr>
          <w:b/>
          <w:i/>
        </w:rPr>
        <w:t xml:space="preserve">19 disaster payment </w:t>
      </w:r>
      <w:r w:rsidRPr="00DD6D95">
        <w:t xml:space="preserve">means a payment </w:t>
      </w:r>
      <w:r w:rsidR="00F60C98" w:rsidRPr="00DD6D95">
        <w:t xml:space="preserve">or grant </w:t>
      </w:r>
      <w:r w:rsidRPr="00DD6D95">
        <w:t xml:space="preserve">of financial assistance covered by item 492 of the table in Part 4 of Schedule 1AB to the </w:t>
      </w:r>
      <w:r w:rsidRPr="00DD6D95">
        <w:rPr>
          <w:i/>
        </w:rPr>
        <w:t>Financial Framework (Supplementary Powers) Regulations 1997</w:t>
      </w:r>
      <w:r w:rsidRPr="00DD6D95">
        <w:t>.</w:t>
      </w:r>
    </w:p>
    <w:p w14:paraId="537CCFC2" w14:textId="77777777" w:rsidR="00124198" w:rsidRPr="00DD6D95" w:rsidRDefault="008E14B1" w:rsidP="00DD6D95">
      <w:pPr>
        <w:pStyle w:val="ActHead2"/>
        <w:pageBreakBefore/>
      </w:pPr>
      <w:bookmarkStart w:id="6" w:name="_Toc76046484"/>
      <w:r w:rsidRPr="00595D61">
        <w:rPr>
          <w:rStyle w:val="CharPartNo"/>
        </w:rPr>
        <w:lastRenderedPageBreak/>
        <w:t>Part 2</w:t>
      </w:r>
      <w:r w:rsidR="00124198" w:rsidRPr="00DD6D95">
        <w:t>—</w:t>
      </w:r>
      <w:r w:rsidR="00124198" w:rsidRPr="00595D61">
        <w:rPr>
          <w:rStyle w:val="CharPartText"/>
        </w:rPr>
        <w:t>Appropriation</w:t>
      </w:r>
      <w:bookmarkEnd w:id="6"/>
    </w:p>
    <w:p w14:paraId="763B1FB0" w14:textId="77777777" w:rsidR="00124198" w:rsidRPr="00595D61" w:rsidRDefault="00124198" w:rsidP="00DD6D95">
      <w:pPr>
        <w:pStyle w:val="Header"/>
      </w:pPr>
      <w:r w:rsidRPr="00595D61">
        <w:rPr>
          <w:rStyle w:val="CharDivNo"/>
        </w:rPr>
        <w:t xml:space="preserve"> </w:t>
      </w:r>
      <w:r w:rsidRPr="00595D61">
        <w:rPr>
          <w:rStyle w:val="CharDivText"/>
        </w:rPr>
        <w:t xml:space="preserve"> </w:t>
      </w:r>
    </w:p>
    <w:p w14:paraId="553B9773" w14:textId="77777777" w:rsidR="00124198" w:rsidRPr="00DD6D95" w:rsidRDefault="00F60C98" w:rsidP="00DD6D95">
      <w:pPr>
        <w:pStyle w:val="ActHead5"/>
      </w:pPr>
      <w:bookmarkStart w:id="7" w:name="_Toc76046485"/>
      <w:r w:rsidRPr="00595D61">
        <w:rPr>
          <w:rStyle w:val="CharSectno"/>
        </w:rPr>
        <w:t>4</w:t>
      </w:r>
      <w:r w:rsidR="00124198" w:rsidRPr="00DD6D95">
        <w:t xml:space="preserve">  Appropriation</w:t>
      </w:r>
      <w:bookmarkEnd w:id="7"/>
    </w:p>
    <w:p w14:paraId="6A2E01FF" w14:textId="77777777" w:rsidR="00F049C4" w:rsidRPr="00DD6D95" w:rsidRDefault="00F049C4" w:rsidP="00DD6D95">
      <w:pPr>
        <w:pStyle w:val="subsection"/>
      </w:pPr>
      <w:r w:rsidRPr="00DD6D95">
        <w:tab/>
        <w:t>(1)</w:t>
      </w:r>
      <w:r w:rsidRPr="00DD6D95">
        <w:tab/>
        <w:t>The Consolidated Revenue Fund is appropriated for the purposes of making COVID</w:t>
      </w:r>
      <w:r w:rsidR="00DD6D95">
        <w:noBreakHyphen/>
      </w:r>
      <w:r w:rsidRPr="00DD6D95">
        <w:t>19 disaster payments.</w:t>
      </w:r>
    </w:p>
    <w:p w14:paraId="020F9112" w14:textId="77777777" w:rsidR="00F049C4" w:rsidRPr="00DD6D95" w:rsidRDefault="00F049C4" w:rsidP="00DD6D95">
      <w:pPr>
        <w:pStyle w:val="subsection"/>
      </w:pPr>
      <w:r w:rsidRPr="00DD6D95">
        <w:tab/>
        <w:t>(2)</w:t>
      </w:r>
      <w:r w:rsidRPr="00DD6D95">
        <w:tab/>
        <w:t>This section applies to COVID</w:t>
      </w:r>
      <w:r w:rsidR="00DD6D95">
        <w:noBreakHyphen/>
      </w:r>
      <w:r w:rsidRPr="00DD6D95">
        <w:t xml:space="preserve">19 disaster payments made on or after </w:t>
      </w:r>
      <w:r w:rsidR="000D23CE" w:rsidRPr="00DD6D95">
        <w:t>the commencement of this section</w:t>
      </w:r>
      <w:r w:rsidR="00BF03F8">
        <w:t xml:space="preserve"> and before the end of 30 June 2022</w:t>
      </w:r>
      <w:r w:rsidRPr="00DD6D95">
        <w:t>.</w:t>
      </w:r>
    </w:p>
    <w:p w14:paraId="2A3D1590" w14:textId="77777777" w:rsidR="005D0530" w:rsidRPr="00DD6D95" w:rsidRDefault="00894760" w:rsidP="00DD6D95">
      <w:pPr>
        <w:pStyle w:val="ActHead2"/>
        <w:pageBreakBefore/>
      </w:pPr>
      <w:bookmarkStart w:id="8" w:name="_Toc76046486"/>
      <w:r w:rsidRPr="00595D61">
        <w:rPr>
          <w:rStyle w:val="CharPartNo"/>
        </w:rPr>
        <w:lastRenderedPageBreak/>
        <w:t>Part 3</w:t>
      </w:r>
      <w:r w:rsidR="005D0530" w:rsidRPr="00DD6D95">
        <w:t>—</w:t>
      </w:r>
      <w:r w:rsidR="00BD45B9" w:rsidRPr="00595D61">
        <w:rPr>
          <w:rStyle w:val="CharPartText"/>
        </w:rPr>
        <w:t>Annual report</w:t>
      </w:r>
      <w:bookmarkEnd w:id="8"/>
    </w:p>
    <w:p w14:paraId="04710DBC" w14:textId="77777777" w:rsidR="00F60C98" w:rsidRPr="00595D61" w:rsidRDefault="00F60C98" w:rsidP="00DD6D95">
      <w:pPr>
        <w:pStyle w:val="Header"/>
      </w:pPr>
      <w:r w:rsidRPr="00595D61">
        <w:rPr>
          <w:rStyle w:val="CharDivNo"/>
        </w:rPr>
        <w:t xml:space="preserve"> </w:t>
      </w:r>
      <w:r w:rsidRPr="00595D61">
        <w:rPr>
          <w:rStyle w:val="CharDivText"/>
        </w:rPr>
        <w:t xml:space="preserve"> </w:t>
      </w:r>
    </w:p>
    <w:p w14:paraId="0028964E" w14:textId="77777777" w:rsidR="005D0530" w:rsidRPr="00DD6D95" w:rsidRDefault="00F60C98" w:rsidP="00DD6D95">
      <w:pPr>
        <w:pStyle w:val="ActHead5"/>
      </w:pPr>
      <w:bookmarkStart w:id="9" w:name="_Toc76046487"/>
      <w:r w:rsidRPr="00595D61">
        <w:rPr>
          <w:rStyle w:val="CharSectno"/>
        </w:rPr>
        <w:t>5</w:t>
      </w:r>
      <w:r w:rsidR="005D0530" w:rsidRPr="00DD6D95">
        <w:t xml:space="preserve">  Inclusion of information in </w:t>
      </w:r>
      <w:r w:rsidR="006214B3" w:rsidRPr="00DD6D95">
        <w:t xml:space="preserve">National Recovery and Resilience Agency’s </w:t>
      </w:r>
      <w:r w:rsidR="005D0530" w:rsidRPr="00DD6D95">
        <w:t>annual report</w:t>
      </w:r>
      <w:bookmarkEnd w:id="9"/>
    </w:p>
    <w:p w14:paraId="301AD9DF" w14:textId="0A1C97C7" w:rsidR="00802635" w:rsidRDefault="00802635" w:rsidP="00802635">
      <w:pPr>
        <w:pStyle w:val="subsection"/>
      </w:pPr>
      <w:r w:rsidRPr="00DD6D95">
        <w:tab/>
      </w:r>
      <w:r w:rsidRPr="00DD6D95">
        <w:tab/>
        <w:t>The Coordinator</w:t>
      </w:r>
      <w:r>
        <w:noBreakHyphen/>
      </w:r>
      <w:r w:rsidRPr="00DD6D95">
        <w:t xml:space="preserve">General of the National Recovery and Resilience Agency, when preparing that Agency’s annual report under section 46 of the </w:t>
      </w:r>
      <w:r w:rsidRPr="00DD6D95">
        <w:rPr>
          <w:i/>
        </w:rPr>
        <w:t>Public Governance, Performance and Accountability Act 2013</w:t>
      </w:r>
      <w:r w:rsidRPr="00DD6D95">
        <w:t xml:space="preserve"> for </w:t>
      </w:r>
      <w:r>
        <w:t xml:space="preserve">the </w:t>
      </w:r>
      <w:r w:rsidRPr="00DD6D95">
        <w:t>reporting period</w:t>
      </w:r>
      <w:r>
        <w:t xml:space="preserve"> </w:t>
      </w:r>
      <w:r w:rsidRPr="00802635">
        <w:t>commencing on 1 July</w:t>
      </w:r>
      <w:r>
        <w:t xml:space="preserve"> 2021</w:t>
      </w:r>
      <w:r w:rsidRPr="00DD6D95">
        <w:t>, must include information in that report that relates to COVID</w:t>
      </w:r>
      <w:r>
        <w:noBreakHyphen/>
      </w:r>
      <w:r w:rsidRPr="00DD6D95">
        <w:t>19 disaster payments made</w:t>
      </w:r>
      <w:r w:rsidRPr="00DD6D95">
        <w:rPr>
          <w:i/>
        </w:rPr>
        <w:t xml:space="preserve"> </w:t>
      </w:r>
      <w:r w:rsidRPr="00DD6D95">
        <w:t>in that period.</w:t>
      </w:r>
    </w:p>
    <w:p w14:paraId="61E72B85" w14:textId="77777777" w:rsidR="00950AAF" w:rsidRPr="00943E1C" w:rsidRDefault="00950AAF" w:rsidP="00950AAF"/>
    <w:p w14:paraId="7C7D692D" w14:textId="77777777" w:rsidR="00950AAF" w:rsidRDefault="00950AAF" w:rsidP="00950AAF">
      <w:pPr>
        <w:pStyle w:val="AssentBk"/>
        <w:keepNext/>
      </w:pPr>
    </w:p>
    <w:p w14:paraId="7238D7B5" w14:textId="77777777" w:rsidR="00950AAF" w:rsidRDefault="00950AAF" w:rsidP="00950AAF">
      <w:pPr>
        <w:pStyle w:val="AssentBk"/>
        <w:keepNext/>
      </w:pPr>
    </w:p>
    <w:p w14:paraId="09B83E68" w14:textId="77777777" w:rsidR="00950AAF" w:rsidRDefault="00950AAF" w:rsidP="00950AAF">
      <w:pPr>
        <w:pStyle w:val="2ndRd"/>
        <w:keepNext/>
        <w:pBdr>
          <w:top w:val="single" w:sz="2" w:space="1" w:color="auto"/>
        </w:pBdr>
      </w:pPr>
    </w:p>
    <w:p w14:paraId="7C8CC50A" w14:textId="77777777" w:rsidR="00950AAF" w:rsidRDefault="00950AA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F6FFC01" w14:textId="1CC93C2D" w:rsidR="00950AAF" w:rsidRDefault="00950AA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June 2021</w:t>
      </w:r>
    </w:p>
    <w:p w14:paraId="46239771" w14:textId="4827D912" w:rsidR="00950AAF" w:rsidRDefault="00950AA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23 June 2021</w:t>
      </w:r>
      <w:r>
        <w:t>]</w:t>
      </w:r>
    </w:p>
    <w:p w14:paraId="5E75A529" w14:textId="77777777" w:rsidR="00950AAF" w:rsidRDefault="00950AAF" w:rsidP="000C5962"/>
    <w:p w14:paraId="0EE2BCCB" w14:textId="731C44CE" w:rsidR="00CC29E1" w:rsidRPr="00950AAF" w:rsidRDefault="00950AAF" w:rsidP="00E74D71">
      <w:pPr>
        <w:framePr w:hSpace="180" w:wrap="around" w:vAnchor="text" w:hAnchor="page" w:x="2566" w:y="4472"/>
      </w:pPr>
      <w:bookmarkStart w:id="10" w:name="_GoBack"/>
      <w:r>
        <w:t>(68/21)</w:t>
      </w:r>
    </w:p>
    <w:bookmarkEnd w:id="10"/>
    <w:p w14:paraId="61B4E0AD" w14:textId="77777777" w:rsidR="00950AAF" w:rsidRDefault="00950AAF"/>
    <w:sectPr w:rsidR="00950AAF" w:rsidSect="00CC29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10" w:bottom="4252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0C08" w14:textId="77777777" w:rsidR="000D23CE" w:rsidRDefault="000D23CE" w:rsidP="00715914">
      <w:pPr>
        <w:spacing w:line="240" w:lineRule="auto"/>
      </w:pPr>
      <w:r>
        <w:separator/>
      </w:r>
    </w:p>
  </w:endnote>
  <w:endnote w:type="continuationSeparator" w:id="0">
    <w:p w14:paraId="47E61F31" w14:textId="77777777" w:rsidR="000D23CE" w:rsidRDefault="000D23C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3896" w14:textId="77777777" w:rsidR="000D23CE" w:rsidRPr="005F1388" w:rsidRDefault="000D23CE" w:rsidP="00DD6D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C20C" w14:textId="289F7CCC" w:rsidR="00950AAF" w:rsidRDefault="00950AA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57A1C61" w14:textId="77777777" w:rsidR="00950AAF" w:rsidRDefault="00950AAF" w:rsidP="00CD12A5"/>
  <w:p w14:paraId="39387864" w14:textId="350991DE" w:rsidR="000D23CE" w:rsidRDefault="000D23CE" w:rsidP="00DD6D95">
    <w:pPr>
      <w:pStyle w:val="Footer"/>
      <w:spacing w:before="120"/>
    </w:pPr>
  </w:p>
  <w:p w14:paraId="466F5A50" w14:textId="77777777" w:rsidR="000D23CE" w:rsidRPr="005F1388" w:rsidRDefault="000D23CE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9C04" w14:textId="77777777" w:rsidR="000D23CE" w:rsidRPr="00ED79B6" w:rsidRDefault="000D23CE" w:rsidP="00DD6D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005E" w14:textId="77777777" w:rsidR="000D23CE" w:rsidRDefault="000D23CE" w:rsidP="00DD6D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D23CE" w14:paraId="538C7D96" w14:textId="77777777" w:rsidTr="00AC4BB2">
      <w:tc>
        <w:tcPr>
          <w:tcW w:w="646" w:type="dxa"/>
        </w:tcPr>
        <w:p w14:paraId="5ED6D623" w14:textId="77777777" w:rsidR="000D23CE" w:rsidRDefault="000D23CE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9E1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E1DB32" w14:textId="74702D45" w:rsidR="000D23CE" w:rsidRDefault="000D23CE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COVID-19 Disaster Payment (Funding Arrangements)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DA30F3D" w14:textId="36588063" w:rsidR="000D23CE" w:rsidRDefault="000D23CE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No. 70,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BAC8F2" w14:textId="77777777" w:rsidR="000D23CE" w:rsidRPr="00ED79B6" w:rsidRDefault="000D23CE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12A9" w14:textId="77777777" w:rsidR="000D23CE" w:rsidRPr="00ED79B6" w:rsidRDefault="000D23CE" w:rsidP="00DD6D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D23CE" w14:paraId="3BE45761" w14:textId="77777777" w:rsidTr="00340F07">
      <w:tc>
        <w:tcPr>
          <w:tcW w:w="1247" w:type="dxa"/>
        </w:tcPr>
        <w:p w14:paraId="5100E5B0" w14:textId="126D20CC" w:rsidR="000D23CE" w:rsidRDefault="000D23CE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No. 70,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787A5D" w14:textId="4CE08EC0" w:rsidR="000D23CE" w:rsidRDefault="000D23CE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COVID-19 Disaster Payment (Funding Arrangements)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AFB0B10" w14:textId="77777777" w:rsidR="000D23CE" w:rsidRDefault="000D23CE" w:rsidP="007143E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77E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F8F3BD" w14:textId="77777777" w:rsidR="000D23CE" w:rsidRPr="00ED79B6" w:rsidRDefault="000D23CE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861C" w14:textId="77777777" w:rsidR="000D23CE" w:rsidRDefault="000D23CE" w:rsidP="00DD6D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D23CE" w14:paraId="2CF71C63" w14:textId="77777777" w:rsidTr="00595D61">
      <w:tc>
        <w:tcPr>
          <w:tcW w:w="646" w:type="dxa"/>
        </w:tcPr>
        <w:p w14:paraId="438F8749" w14:textId="77777777" w:rsidR="000D23CE" w:rsidRDefault="000D23CE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677E4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45CE50" w14:textId="72556870" w:rsidR="000D23CE" w:rsidRDefault="000D23CE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COVID-19 Disaster Payment (Funding Arrangements)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508C840" w14:textId="49AA220B" w:rsidR="000D23CE" w:rsidRDefault="000D23CE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No. 70,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F08D357" w14:textId="77777777" w:rsidR="000D23CE" w:rsidRPr="007A1328" w:rsidRDefault="000D23CE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79F9" w14:textId="77777777" w:rsidR="000D23CE" w:rsidRDefault="000D23CE" w:rsidP="00DD6D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D23CE" w14:paraId="6C250DE8" w14:textId="77777777" w:rsidTr="00595D61">
      <w:tc>
        <w:tcPr>
          <w:tcW w:w="1247" w:type="dxa"/>
        </w:tcPr>
        <w:p w14:paraId="3B2D0FB6" w14:textId="65FC9848" w:rsidR="000D23CE" w:rsidRDefault="000D23CE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No. 70,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C0932E" w14:textId="7196FCFB" w:rsidR="000D23CE" w:rsidRDefault="000D23CE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COVID-19 Disaster Payment (Funding Arrangements)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8DB3249" w14:textId="77777777" w:rsidR="000D23CE" w:rsidRDefault="000D23CE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677E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49372FE" w14:textId="77777777" w:rsidR="000D23CE" w:rsidRPr="007A1328" w:rsidRDefault="000D23CE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2D8E" w14:textId="77777777" w:rsidR="000D23CE" w:rsidRDefault="000D23CE" w:rsidP="00DD6D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0D23CE" w14:paraId="43AF07E0" w14:textId="77777777" w:rsidTr="00595D61">
      <w:tc>
        <w:tcPr>
          <w:tcW w:w="1247" w:type="dxa"/>
        </w:tcPr>
        <w:p w14:paraId="7F0D5123" w14:textId="28C10B08" w:rsidR="000D23CE" w:rsidRDefault="000D23CE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No. 70,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CEEA087" w14:textId="3A52C2E2" w:rsidR="000D23CE" w:rsidRDefault="000D23CE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56A2">
            <w:rPr>
              <w:i/>
              <w:sz w:val="18"/>
            </w:rPr>
            <w:t>COVID-19 Disaster Payment (Funding Arrangements)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9913BC7" w14:textId="77777777" w:rsidR="000D23CE" w:rsidRDefault="000D23CE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677E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CDFA43" w14:textId="77777777" w:rsidR="000D23CE" w:rsidRPr="007A1328" w:rsidRDefault="000D23CE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E9F29" w14:textId="77777777" w:rsidR="000D23CE" w:rsidRDefault="000D23CE" w:rsidP="00715914">
      <w:pPr>
        <w:spacing w:line="240" w:lineRule="auto"/>
      </w:pPr>
      <w:r>
        <w:separator/>
      </w:r>
    </w:p>
  </w:footnote>
  <w:footnote w:type="continuationSeparator" w:id="0">
    <w:p w14:paraId="4F579767" w14:textId="77777777" w:rsidR="000D23CE" w:rsidRDefault="000D23C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27E2" w14:textId="77777777" w:rsidR="000D23CE" w:rsidRPr="005F1388" w:rsidRDefault="000D23CE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7731" w14:textId="77777777" w:rsidR="000D23CE" w:rsidRPr="005F1388" w:rsidRDefault="000D23CE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2E9C" w14:textId="77777777" w:rsidR="000D23CE" w:rsidRPr="005F1388" w:rsidRDefault="000D23C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D197" w14:textId="77777777" w:rsidR="000D23CE" w:rsidRPr="00ED79B6" w:rsidRDefault="000D23CE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DEEE" w14:textId="77777777" w:rsidR="000D23CE" w:rsidRPr="00ED79B6" w:rsidRDefault="000D23CE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B9AA" w14:textId="77777777" w:rsidR="000D23CE" w:rsidRPr="00ED79B6" w:rsidRDefault="000D23C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B041" w14:textId="0B1A8F55" w:rsidR="000D23CE" w:rsidRDefault="000D23C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9F38C2D" w14:textId="67611E59" w:rsidR="000D23CE" w:rsidRDefault="000D23C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74D71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74D71">
      <w:rPr>
        <w:noProof/>
        <w:sz w:val="20"/>
      </w:rPr>
      <w:t>Annual report</w:t>
    </w:r>
    <w:r>
      <w:rPr>
        <w:sz w:val="20"/>
      </w:rPr>
      <w:fldChar w:fldCharType="end"/>
    </w:r>
  </w:p>
  <w:p w14:paraId="5F5556AA" w14:textId="7D878C27" w:rsidR="000D23CE" w:rsidRPr="007A1328" w:rsidRDefault="000D23C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7EA9A10" w14:textId="77777777" w:rsidR="000D23CE" w:rsidRPr="007A1328" w:rsidRDefault="000D23CE" w:rsidP="00715914">
    <w:pPr>
      <w:rPr>
        <w:b/>
        <w:sz w:val="24"/>
      </w:rPr>
    </w:pPr>
  </w:p>
  <w:p w14:paraId="2E253DA4" w14:textId="522B7980" w:rsidR="000D23CE" w:rsidRPr="007A1328" w:rsidRDefault="000D23CE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74D7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0280" w14:textId="61BFD420" w:rsidR="000D23CE" w:rsidRPr="007A1328" w:rsidRDefault="000D23C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C08CC4F" w14:textId="372BC3CF" w:rsidR="000D23CE" w:rsidRPr="007A1328" w:rsidRDefault="000D23C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74D71">
      <w:rPr>
        <w:noProof/>
        <w:sz w:val="20"/>
      </w:rPr>
      <w:t>Appropriation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74D71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1892A414" w14:textId="2B0EF490" w:rsidR="000D23CE" w:rsidRPr="007A1328" w:rsidRDefault="000D23C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CAD61A4" w14:textId="77777777" w:rsidR="000D23CE" w:rsidRPr="007A1328" w:rsidRDefault="000D23CE" w:rsidP="00715914">
    <w:pPr>
      <w:jc w:val="right"/>
      <w:rPr>
        <w:b/>
        <w:sz w:val="24"/>
      </w:rPr>
    </w:pPr>
  </w:p>
  <w:p w14:paraId="3287AA45" w14:textId="75016AEA" w:rsidR="000D23CE" w:rsidRPr="007A1328" w:rsidRDefault="000D23CE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74D7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9669" w14:textId="77777777" w:rsidR="000D23CE" w:rsidRPr="007A1328" w:rsidRDefault="000D23C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49"/>
    <w:rsid w:val="000136AF"/>
    <w:rsid w:val="0003377B"/>
    <w:rsid w:val="00052671"/>
    <w:rsid w:val="000614BF"/>
    <w:rsid w:val="000751D1"/>
    <w:rsid w:val="00087D46"/>
    <w:rsid w:val="00087F82"/>
    <w:rsid w:val="000A556A"/>
    <w:rsid w:val="000D05EF"/>
    <w:rsid w:val="000D08B5"/>
    <w:rsid w:val="000D0EB7"/>
    <w:rsid w:val="000D23CE"/>
    <w:rsid w:val="000E2258"/>
    <w:rsid w:val="000E2261"/>
    <w:rsid w:val="000E375E"/>
    <w:rsid w:val="000E3F92"/>
    <w:rsid w:val="000F21C1"/>
    <w:rsid w:val="0010745C"/>
    <w:rsid w:val="00122FE1"/>
    <w:rsid w:val="00124198"/>
    <w:rsid w:val="001255D0"/>
    <w:rsid w:val="0013072E"/>
    <w:rsid w:val="001464BD"/>
    <w:rsid w:val="001651E9"/>
    <w:rsid w:val="00166C2F"/>
    <w:rsid w:val="001671E9"/>
    <w:rsid w:val="001939E1"/>
    <w:rsid w:val="00195382"/>
    <w:rsid w:val="001A45D5"/>
    <w:rsid w:val="001B782B"/>
    <w:rsid w:val="001C69C4"/>
    <w:rsid w:val="001D11E9"/>
    <w:rsid w:val="001D37EF"/>
    <w:rsid w:val="001E3590"/>
    <w:rsid w:val="001E6A6A"/>
    <w:rsid w:val="001E7407"/>
    <w:rsid w:val="001E7F6E"/>
    <w:rsid w:val="001F4162"/>
    <w:rsid w:val="001F5D5E"/>
    <w:rsid w:val="001F6219"/>
    <w:rsid w:val="002065DA"/>
    <w:rsid w:val="00212412"/>
    <w:rsid w:val="00212DDD"/>
    <w:rsid w:val="00215FCF"/>
    <w:rsid w:val="0024010F"/>
    <w:rsid w:val="00240749"/>
    <w:rsid w:val="002564A4"/>
    <w:rsid w:val="00277EAE"/>
    <w:rsid w:val="00281662"/>
    <w:rsid w:val="00282FAF"/>
    <w:rsid w:val="00291E0F"/>
    <w:rsid w:val="00297ECB"/>
    <w:rsid w:val="002A7F1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A285F"/>
    <w:rsid w:val="003B03FC"/>
    <w:rsid w:val="003D0BFE"/>
    <w:rsid w:val="003D5700"/>
    <w:rsid w:val="003F7D5F"/>
    <w:rsid w:val="00410A84"/>
    <w:rsid w:val="004116CD"/>
    <w:rsid w:val="00417EB9"/>
    <w:rsid w:val="00424CA9"/>
    <w:rsid w:val="004318D1"/>
    <w:rsid w:val="00431A1F"/>
    <w:rsid w:val="0044291A"/>
    <w:rsid w:val="00446812"/>
    <w:rsid w:val="004511D0"/>
    <w:rsid w:val="00463CB2"/>
    <w:rsid w:val="00463EC0"/>
    <w:rsid w:val="00477FB9"/>
    <w:rsid w:val="00481861"/>
    <w:rsid w:val="0048585C"/>
    <w:rsid w:val="00496F97"/>
    <w:rsid w:val="004B38C1"/>
    <w:rsid w:val="004E7BEC"/>
    <w:rsid w:val="004F0F17"/>
    <w:rsid w:val="00502192"/>
    <w:rsid w:val="00510284"/>
    <w:rsid w:val="00516B8D"/>
    <w:rsid w:val="00537FBC"/>
    <w:rsid w:val="00544776"/>
    <w:rsid w:val="00580B11"/>
    <w:rsid w:val="00584811"/>
    <w:rsid w:val="00593AA6"/>
    <w:rsid w:val="00594161"/>
    <w:rsid w:val="00594749"/>
    <w:rsid w:val="00595D61"/>
    <w:rsid w:val="005A0E72"/>
    <w:rsid w:val="005A6928"/>
    <w:rsid w:val="005B19EB"/>
    <w:rsid w:val="005B4067"/>
    <w:rsid w:val="005B5684"/>
    <w:rsid w:val="005C1D5B"/>
    <w:rsid w:val="005C3F41"/>
    <w:rsid w:val="005D0530"/>
    <w:rsid w:val="005D3471"/>
    <w:rsid w:val="005D4663"/>
    <w:rsid w:val="005D7042"/>
    <w:rsid w:val="005D74DB"/>
    <w:rsid w:val="005F0A35"/>
    <w:rsid w:val="00600219"/>
    <w:rsid w:val="00601309"/>
    <w:rsid w:val="00602388"/>
    <w:rsid w:val="00606E9D"/>
    <w:rsid w:val="0061131B"/>
    <w:rsid w:val="006214B3"/>
    <w:rsid w:val="006765FC"/>
    <w:rsid w:val="00677CC2"/>
    <w:rsid w:val="00682CBB"/>
    <w:rsid w:val="006905DE"/>
    <w:rsid w:val="0069207B"/>
    <w:rsid w:val="0069210F"/>
    <w:rsid w:val="006964E7"/>
    <w:rsid w:val="006A1A5A"/>
    <w:rsid w:val="006B6E88"/>
    <w:rsid w:val="006C2748"/>
    <w:rsid w:val="006C41FA"/>
    <w:rsid w:val="006C5132"/>
    <w:rsid w:val="006C7F8C"/>
    <w:rsid w:val="006D3DF2"/>
    <w:rsid w:val="006F318F"/>
    <w:rsid w:val="006F6D10"/>
    <w:rsid w:val="00700B2C"/>
    <w:rsid w:val="00710F3E"/>
    <w:rsid w:val="00712160"/>
    <w:rsid w:val="00713084"/>
    <w:rsid w:val="007143ED"/>
    <w:rsid w:val="00715914"/>
    <w:rsid w:val="00731E00"/>
    <w:rsid w:val="007440B7"/>
    <w:rsid w:val="00746C1A"/>
    <w:rsid w:val="0076749E"/>
    <w:rsid w:val="007715C9"/>
    <w:rsid w:val="00774EDD"/>
    <w:rsid w:val="007757EC"/>
    <w:rsid w:val="007924FC"/>
    <w:rsid w:val="007B173D"/>
    <w:rsid w:val="007B75F4"/>
    <w:rsid w:val="007F0C55"/>
    <w:rsid w:val="00801458"/>
    <w:rsid w:val="00802635"/>
    <w:rsid w:val="0081601E"/>
    <w:rsid w:val="0083741A"/>
    <w:rsid w:val="008422C3"/>
    <w:rsid w:val="0084395C"/>
    <w:rsid w:val="0085473A"/>
    <w:rsid w:val="00856A31"/>
    <w:rsid w:val="008754D0"/>
    <w:rsid w:val="00881B8F"/>
    <w:rsid w:val="00881FC4"/>
    <w:rsid w:val="0089107B"/>
    <w:rsid w:val="00892DD3"/>
    <w:rsid w:val="00894760"/>
    <w:rsid w:val="008A27FC"/>
    <w:rsid w:val="008D0EE0"/>
    <w:rsid w:val="008D165D"/>
    <w:rsid w:val="008D2DF7"/>
    <w:rsid w:val="008E14B1"/>
    <w:rsid w:val="008F54E7"/>
    <w:rsid w:val="00901DEF"/>
    <w:rsid w:val="00903422"/>
    <w:rsid w:val="00904A28"/>
    <w:rsid w:val="00913EEB"/>
    <w:rsid w:val="009156A2"/>
    <w:rsid w:val="009213B7"/>
    <w:rsid w:val="009265BF"/>
    <w:rsid w:val="00930D45"/>
    <w:rsid w:val="00932377"/>
    <w:rsid w:val="00940885"/>
    <w:rsid w:val="00947D5A"/>
    <w:rsid w:val="00950AAF"/>
    <w:rsid w:val="009532A5"/>
    <w:rsid w:val="009851AC"/>
    <w:rsid w:val="009868E9"/>
    <w:rsid w:val="00990ED3"/>
    <w:rsid w:val="009C6470"/>
    <w:rsid w:val="009C7B23"/>
    <w:rsid w:val="009D006B"/>
    <w:rsid w:val="009E77D7"/>
    <w:rsid w:val="009F2FE8"/>
    <w:rsid w:val="009F374D"/>
    <w:rsid w:val="00A03DF4"/>
    <w:rsid w:val="00A15C98"/>
    <w:rsid w:val="00A22388"/>
    <w:rsid w:val="00A22C98"/>
    <w:rsid w:val="00A231E2"/>
    <w:rsid w:val="00A64912"/>
    <w:rsid w:val="00A70A74"/>
    <w:rsid w:val="00A81C46"/>
    <w:rsid w:val="00A930F1"/>
    <w:rsid w:val="00A93EA5"/>
    <w:rsid w:val="00AB1B46"/>
    <w:rsid w:val="00AC4BB2"/>
    <w:rsid w:val="00AC719E"/>
    <w:rsid w:val="00AC78EE"/>
    <w:rsid w:val="00AD5641"/>
    <w:rsid w:val="00AE173A"/>
    <w:rsid w:val="00AE53F1"/>
    <w:rsid w:val="00AE5CA2"/>
    <w:rsid w:val="00AE6A52"/>
    <w:rsid w:val="00AF06CF"/>
    <w:rsid w:val="00AF0C49"/>
    <w:rsid w:val="00B20224"/>
    <w:rsid w:val="00B23FB6"/>
    <w:rsid w:val="00B33B3C"/>
    <w:rsid w:val="00B62ABC"/>
    <w:rsid w:val="00B63834"/>
    <w:rsid w:val="00B646E3"/>
    <w:rsid w:val="00B80199"/>
    <w:rsid w:val="00B86188"/>
    <w:rsid w:val="00B93F3D"/>
    <w:rsid w:val="00B94061"/>
    <w:rsid w:val="00B9706F"/>
    <w:rsid w:val="00BA220B"/>
    <w:rsid w:val="00BD45B9"/>
    <w:rsid w:val="00BE719A"/>
    <w:rsid w:val="00BE720A"/>
    <w:rsid w:val="00BF03F8"/>
    <w:rsid w:val="00BF6BCB"/>
    <w:rsid w:val="00C122FF"/>
    <w:rsid w:val="00C201E1"/>
    <w:rsid w:val="00C25299"/>
    <w:rsid w:val="00C42BF8"/>
    <w:rsid w:val="00C50043"/>
    <w:rsid w:val="00C54A4F"/>
    <w:rsid w:val="00C5509A"/>
    <w:rsid w:val="00C71700"/>
    <w:rsid w:val="00C74FD3"/>
    <w:rsid w:val="00C7573B"/>
    <w:rsid w:val="00C90D8E"/>
    <w:rsid w:val="00CA0E60"/>
    <w:rsid w:val="00CA34EB"/>
    <w:rsid w:val="00CC29E1"/>
    <w:rsid w:val="00CE3E73"/>
    <w:rsid w:val="00CF0BB2"/>
    <w:rsid w:val="00CF3EE8"/>
    <w:rsid w:val="00D13141"/>
    <w:rsid w:val="00D13441"/>
    <w:rsid w:val="00D16E15"/>
    <w:rsid w:val="00D256F3"/>
    <w:rsid w:val="00D473B5"/>
    <w:rsid w:val="00D67B3A"/>
    <w:rsid w:val="00D70DFB"/>
    <w:rsid w:val="00D73745"/>
    <w:rsid w:val="00D74249"/>
    <w:rsid w:val="00D766DF"/>
    <w:rsid w:val="00D8280A"/>
    <w:rsid w:val="00DA6185"/>
    <w:rsid w:val="00DB1BFB"/>
    <w:rsid w:val="00DB4725"/>
    <w:rsid w:val="00DB5A1C"/>
    <w:rsid w:val="00DC4F88"/>
    <w:rsid w:val="00DD51EA"/>
    <w:rsid w:val="00DD6D95"/>
    <w:rsid w:val="00DF2145"/>
    <w:rsid w:val="00E05704"/>
    <w:rsid w:val="00E118B9"/>
    <w:rsid w:val="00E159D1"/>
    <w:rsid w:val="00E16F63"/>
    <w:rsid w:val="00E17108"/>
    <w:rsid w:val="00E30FCA"/>
    <w:rsid w:val="00E338EF"/>
    <w:rsid w:val="00E44ECF"/>
    <w:rsid w:val="00E677E4"/>
    <w:rsid w:val="00E67EEC"/>
    <w:rsid w:val="00E7312D"/>
    <w:rsid w:val="00E74D71"/>
    <w:rsid w:val="00E74DC7"/>
    <w:rsid w:val="00E75AEA"/>
    <w:rsid w:val="00E7724A"/>
    <w:rsid w:val="00E87BDF"/>
    <w:rsid w:val="00E94D5E"/>
    <w:rsid w:val="00EA7100"/>
    <w:rsid w:val="00EB1780"/>
    <w:rsid w:val="00EB7AC1"/>
    <w:rsid w:val="00EC3721"/>
    <w:rsid w:val="00EC4ECE"/>
    <w:rsid w:val="00EF2E3A"/>
    <w:rsid w:val="00F0228A"/>
    <w:rsid w:val="00F049C4"/>
    <w:rsid w:val="00F072A7"/>
    <w:rsid w:val="00F078DC"/>
    <w:rsid w:val="00F12083"/>
    <w:rsid w:val="00F22E4B"/>
    <w:rsid w:val="00F3299C"/>
    <w:rsid w:val="00F34E29"/>
    <w:rsid w:val="00F52330"/>
    <w:rsid w:val="00F60C98"/>
    <w:rsid w:val="00F71650"/>
    <w:rsid w:val="00F73BD6"/>
    <w:rsid w:val="00F83989"/>
    <w:rsid w:val="00F91403"/>
    <w:rsid w:val="00F95A47"/>
    <w:rsid w:val="00FB3BA7"/>
    <w:rsid w:val="00FB40BA"/>
    <w:rsid w:val="00FB4465"/>
    <w:rsid w:val="00FB456F"/>
    <w:rsid w:val="00FC6E0E"/>
    <w:rsid w:val="00FD53C3"/>
    <w:rsid w:val="00FE6714"/>
    <w:rsid w:val="00FF00F1"/>
    <w:rsid w:val="00FF32F0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3C91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D6D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3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3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3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3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3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3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6D95"/>
  </w:style>
  <w:style w:type="paragraph" w:customStyle="1" w:styleId="OPCParaBase">
    <w:name w:val="OPCParaBase"/>
    <w:qFormat/>
    <w:rsid w:val="00DD6D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6D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6D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6D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6D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6D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6D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6D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6D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6D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6D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6D95"/>
  </w:style>
  <w:style w:type="paragraph" w:customStyle="1" w:styleId="Blocks">
    <w:name w:val="Blocks"/>
    <w:aliases w:val="bb"/>
    <w:basedOn w:val="OPCParaBase"/>
    <w:qFormat/>
    <w:rsid w:val="00DD6D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6D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6D95"/>
    <w:rPr>
      <w:i/>
    </w:rPr>
  </w:style>
  <w:style w:type="paragraph" w:customStyle="1" w:styleId="BoxList">
    <w:name w:val="BoxList"/>
    <w:aliases w:val="bl"/>
    <w:basedOn w:val="BoxText"/>
    <w:qFormat/>
    <w:rsid w:val="00DD6D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6D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6D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6D95"/>
    <w:pPr>
      <w:ind w:left="1985" w:hanging="851"/>
    </w:pPr>
  </w:style>
  <w:style w:type="character" w:customStyle="1" w:styleId="CharAmPartNo">
    <w:name w:val="CharAmPartNo"/>
    <w:basedOn w:val="OPCCharBase"/>
    <w:qFormat/>
    <w:rsid w:val="00DD6D95"/>
  </w:style>
  <w:style w:type="character" w:customStyle="1" w:styleId="CharAmPartText">
    <w:name w:val="CharAmPartText"/>
    <w:basedOn w:val="OPCCharBase"/>
    <w:qFormat/>
    <w:rsid w:val="00DD6D95"/>
  </w:style>
  <w:style w:type="character" w:customStyle="1" w:styleId="CharAmSchNo">
    <w:name w:val="CharAmSchNo"/>
    <w:basedOn w:val="OPCCharBase"/>
    <w:qFormat/>
    <w:rsid w:val="00DD6D95"/>
  </w:style>
  <w:style w:type="character" w:customStyle="1" w:styleId="CharAmSchText">
    <w:name w:val="CharAmSchText"/>
    <w:basedOn w:val="OPCCharBase"/>
    <w:qFormat/>
    <w:rsid w:val="00DD6D95"/>
  </w:style>
  <w:style w:type="character" w:customStyle="1" w:styleId="CharBoldItalic">
    <w:name w:val="CharBoldItalic"/>
    <w:basedOn w:val="OPCCharBase"/>
    <w:uiPriority w:val="1"/>
    <w:qFormat/>
    <w:rsid w:val="00DD6D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6D95"/>
  </w:style>
  <w:style w:type="character" w:customStyle="1" w:styleId="CharChapText">
    <w:name w:val="CharChapText"/>
    <w:basedOn w:val="OPCCharBase"/>
    <w:uiPriority w:val="1"/>
    <w:qFormat/>
    <w:rsid w:val="00DD6D95"/>
  </w:style>
  <w:style w:type="character" w:customStyle="1" w:styleId="CharDivNo">
    <w:name w:val="CharDivNo"/>
    <w:basedOn w:val="OPCCharBase"/>
    <w:uiPriority w:val="1"/>
    <w:qFormat/>
    <w:rsid w:val="00DD6D95"/>
  </w:style>
  <w:style w:type="character" w:customStyle="1" w:styleId="CharDivText">
    <w:name w:val="CharDivText"/>
    <w:basedOn w:val="OPCCharBase"/>
    <w:uiPriority w:val="1"/>
    <w:qFormat/>
    <w:rsid w:val="00DD6D95"/>
  </w:style>
  <w:style w:type="character" w:customStyle="1" w:styleId="CharItalic">
    <w:name w:val="CharItalic"/>
    <w:basedOn w:val="OPCCharBase"/>
    <w:uiPriority w:val="1"/>
    <w:qFormat/>
    <w:rsid w:val="00DD6D95"/>
    <w:rPr>
      <w:i/>
    </w:rPr>
  </w:style>
  <w:style w:type="character" w:customStyle="1" w:styleId="CharPartNo">
    <w:name w:val="CharPartNo"/>
    <w:basedOn w:val="OPCCharBase"/>
    <w:uiPriority w:val="1"/>
    <w:qFormat/>
    <w:rsid w:val="00DD6D95"/>
  </w:style>
  <w:style w:type="character" w:customStyle="1" w:styleId="CharPartText">
    <w:name w:val="CharPartText"/>
    <w:basedOn w:val="OPCCharBase"/>
    <w:uiPriority w:val="1"/>
    <w:qFormat/>
    <w:rsid w:val="00DD6D95"/>
  </w:style>
  <w:style w:type="character" w:customStyle="1" w:styleId="CharSectno">
    <w:name w:val="CharSectno"/>
    <w:basedOn w:val="OPCCharBase"/>
    <w:qFormat/>
    <w:rsid w:val="00DD6D95"/>
  </w:style>
  <w:style w:type="character" w:customStyle="1" w:styleId="CharSubdNo">
    <w:name w:val="CharSubdNo"/>
    <w:basedOn w:val="OPCCharBase"/>
    <w:uiPriority w:val="1"/>
    <w:qFormat/>
    <w:rsid w:val="00DD6D95"/>
  </w:style>
  <w:style w:type="character" w:customStyle="1" w:styleId="CharSubdText">
    <w:name w:val="CharSubdText"/>
    <w:basedOn w:val="OPCCharBase"/>
    <w:uiPriority w:val="1"/>
    <w:qFormat/>
    <w:rsid w:val="00DD6D95"/>
  </w:style>
  <w:style w:type="paragraph" w:customStyle="1" w:styleId="CTA--">
    <w:name w:val="CTA --"/>
    <w:basedOn w:val="OPCParaBase"/>
    <w:next w:val="Normal"/>
    <w:rsid w:val="00DD6D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6D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6D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6D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6D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6D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6D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6D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6D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6D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6D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6D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6D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6D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6D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6D95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DD6D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6D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6D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6D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6D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6D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6D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6D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6D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6D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6D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6D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6D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6D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6D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D6D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6D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6D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6D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6D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6D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6D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6D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6D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6D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6D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6D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6D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6D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6D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6D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6D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6D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6D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6D9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D6D9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6D9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D6D9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6D9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D6D9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6D9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6D9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D6D9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6D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6D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6D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6D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6D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6D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6D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6D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6D95"/>
    <w:rPr>
      <w:sz w:val="16"/>
    </w:rPr>
  </w:style>
  <w:style w:type="table" w:customStyle="1" w:styleId="CFlag">
    <w:name w:val="CFlag"/>
    <w:basedOn w:val="TableNormal"/>
    <w:uiPriority w:val="99"/>
    <w:rsid w:val="00DD6D95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DD6D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6D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DD6D9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D6D9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D6D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6D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6D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6D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6D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6D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6D9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D6D9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D6D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6D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D6D9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D6D9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D6D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D6D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6D9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DD6D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6D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D6D95"/>
  </w:style>
  <w:style w:type="character" w:customStyle="1" w:styleId="CharSubPartTextCASA">
    <w:name w:val="CharSubPartText(CASA)"/>
    <w:basedOn w:val="OPCCharBase"/>
    <w:uiPriority w:val="1"/>
    <w:rsid w:val="00DD6D95"/>
  </w:style>
  <w:style w:type="paragraph" w:customStyle="1" w:styleId="SubPartCASA">
    <w:name w:val="SubPart(CASA)"/>
    <w:aliases w:val="csp"/>
    <w:basedOn w:val="OPCParaBase"/>
    <w:next w:val="ActHead3"/>
    <w:rsid w:val="00DD6D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DD6D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6D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6D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6D9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D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D6D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D6D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6D95"/>
    <w:rPr>
      <w:sz w:val="22"/>
    </w:rPr>
  </w:style>
  <w:style w:type="paragraph" w:customStyle="1" w:styleId="SOTextNote">
    <w:name w:val="SO TextNote"/>
    <w:aliases w:val="sont"/>
    <w:basedOn w:val="SOText"/>
    <w:qFormat/>
    <w:rsid w:val="00DD6D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6D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6D95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6D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6D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6D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6D95"/>
    <w:rPr>
      <w:sz w:val="18"/>
    </w:rPr>
  </w:style>
  <w:style w:type="paragraph" w:customStyle="1" w:styleId="FileName">
    <w:name w:val="FileName"/>
    <w:basedOn w:val="Normal"/>
    <w:rsid w:val="00DD6D9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6D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6D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6D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6D95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DD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6D95"/>
    <w:rPr>
      <w:sz w:val="22"/>
    </w:rPr>
  </w:style>
  <w:style w:type="paragraph" w:customStyle="1" w:styleId="ETAsubitem">
    <w:name w:val="ETA(subitem)"/>
    <w:basedOn w:val="OPCParaBase"/>
    <w:rsid w:val="00DD6D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6D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6D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6D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DD6D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6D95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DD6D9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43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43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43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3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3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3E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3E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3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3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3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3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Char">
    <w:name w:val="paragraph Char"/>
    <w:aliases w:val="a Char"/>
    <w:link w:val="paragraph"/>
    <w:rsid w:val="005D0530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D053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44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C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C29E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C29E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29E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C29E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C29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0A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0A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0AA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430</Words>
  <Characters>2585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2021-06-11T02:40:00Z</cp:lastPrinted>
  <dcterms:created xsi:type="dcterms:W3CDTF">2021-07-01T02:27:00Z</dcterms:created>
  <dcterms:modified xsi:type="dcterms:W3CDTF">2021-07-02T00:25:00Z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COVID-19 Disaster Payment (Funding Arrangements) Act 2021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OPC7778</vt:lpwstr>
  </property>
  <property fmtid="{D5CDD505-2E9C-101B-9397-08002B2CF9AE}" pid="8" name="ActNo">
    <vt:lpwstr>No. 70, 2021</vt:lpwstr>
  </property>
  <property fmtid="{D5CDD505-2E9C-101B-9397-08002B2CF9AE}" pid="9" name="DLM">
    <vt:lpwstr> </vt:lpwstr>
  </property>
  <property fmtid="{D5CDD505-2E9C-101B-9397-08002B2CF9AE}" pid="10" name="Classification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