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2F82" w14:textId="77777777"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12E0F81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2B758B">
        <w:rPr>
          <w:rFonts w:asciiTheme="minorHAnsi" w:hAnsiTheme="minorHAnsi"/>
        </w:rPr>
        <w:t>AGRICULTURE, WATER AND THE ENVIRONMENT</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2930F0F6" w14:textId="77777777" w:rsidR="001F00D2" w:rsidRPr="00566AC0" w:rsidRDefault="001F00D2" w:rsidP="001F00D2">
      <w:pPr>
        <w:pStyle w:val="NormalWeb"/>
        <w:spacing w:before="0" w:beforeAutospacing="0" w:after="0" w:afterAutospacing="0"/>
        <w:jc w:val="center"/>
        <w:rPr>
          <w:rFonts w:asciiTheme="minorHAnsi" w:hAnsiTheme="minorHAnsi"/>
          <w:i/>
          <w:iCs/>
          <w:sz w:val="16"/>
          <w:szCs w:val="16"/>
        </w:rPr>
      </w:pPr>
    </w:p>
    <w:p w14:paraId="5598C3D7" w14:textId="5B9A4612"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http://epbcnotices.environment.gov.au/referralslist/</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566AC0"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16"/>
          <w:szCs w:val="10"/>
        </w:rPr>
      </w:pPr>
    </w:p>
    <w:p w14:paraId="6EC647ED" w14:textId="2F499A25"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566AC0" w:rsidRPr="00566AC0" w14:paraId="2ABA8463" w14:textId="77777777" w:rsidTr="00566AC0">
        <w:tc>
          <w:tcPr>
            <w:tcW w:w="1134" w:type="dxa"/>
          </w:tcPr>
          <w:p w14:paraId="47C24DCD" w14:textId="77777777" w:rsidR="001F00D2" w:rsidRPr="00566AC0" w:rsidRDefault="001F00D2" w:rsidP="00566AC0">
            <w:pPr>
              <w:spacing w:line="276" w:lineRule="auto"/>
              <w:rPr>
                <w:rFonts w:asciiTheme="minorHAnsi" w:hAnsiTheme="minorHAnsi"/>
                <w:b/>
                <w:sz w:val="16"/>
                <w:szCs w:val="16"/>
              </w:rPr>
            </w:pPr>
            <w:r w:rsidRPr="00566AC0">
              <w:rPr>
                <w:rFonts w:asciiTheme="minorHAnsi" w:hAnsiTheme="minorHAnsi"/>
                <w:b/>
                <w:sz w:val="16"/>
                <w:szCs w:val="16"/>
              </w:rPr>
              <w:t>Reference</w:t>
            </w:r>
          </w:p>
        </w:tc>
        <w:tc>
          <w:tcPr>
            <w:tcW w:w="3828" w:type="dxa"/>
          </w:tcPr>
          <w:p w14:paraId="042F914F" w14:textId="77777777" w:rsidR="001F00D2" w:rsidRPr="00566AC0" w:rsidRDefault="001F00D2" w:rsidP="00566AC0">
            <w:pPr>
              <w:spacing w:line="276" w:lineRule="auto"/>
              <w:rPr>
                <w:rFonts w:asciiTheme="minorHAnsi" w:hAnsiTheme="minorHAnsi"/>
                <w:b/>
                <w:sz w:val="16"/>
                <w:szCs w:val="16"/>
              </w:rPr>
            </w:pPr>
            <w:r w:rsidRPr="00566AC0">
              <w:rPr>
                <w:rFonts w:asciiTheme="minorHAnsi" w:hAnsiTheme="minorHAnsi"/>
                <w:b/>
                <w:sz w:val="16"/>
                <w:szCs w:val="16"/>
              </w:rPr>
              <w:t>Title</w:t>
            </w:r>
          </w:p>
        </w:tc>
        <w:tc>
          <w:tcPr>
            <w:tcW w:w="3685" w:type="dxa"/>
          </w:tcPr>
          <w:p w14:paraId="2FE64364" w14:textId="77777777" w:rsidR="001F00D2" w:rsidRPr="00566AC0" w:rsidRDefault="001F00D2" w:rsidP="00566AC0">
            <w:pPr>
              <w:spacing w:line="276" w:lineRule="auto"/>
              <w:rPr>
                <w:rFonts w:asciiTheme="minorHAnsi" w:hAnsiTheme="minorHAnsi"/>
                <w:b/>
                <w:sz w:val="16"/>
                <w:szCs w:val="16"/>
              </w:rPr>
            </w:pPr>
            <w:r w:rsidRPr="00566AC0">
              <w:rPr>
                <w:rFonts w:asciiTheme="minorHAnsi" w:hAnsiTheme="minorHAnsi"/>
                <w:b/>
                <w:sz w:val="16"/>
                <w:szCs w:val="16"/>
              </w:rPr>
              <w:t>Controlling Provisions</w:t>
            </w:r>
          </w:p>
        </w:tc>
        <w:tc>
          <w:tcPr>
            <w:tcW w:w="992" w:type="dxa"/>
          </w:tcPr>
          <w:p w14:paraId="2FB415F1" w14:textId="77777777" w:rsidR="001F00D2" w:rsidRPr="00566AC0" w:rsidRDefault="001F00D2" w:rsidP="00566AC0">
            <w:pPr>
              <w:spacing w:line="276" w:lineRule="auto"/>
              <w:rPr>
                <w:rFonts w:asciiTheme="minorHAnsi" w:hAnsiTheme="minorHAnsi"/>
                <w:b/>
                <w:sz w:val="16"/>
                <w:szCs w:val="16"/>
              </w:rPr>
            </w:pPr>
            <w:r w:rsidRPr="00566AC0">
              <w:rPr>
                <w:rFonts w:asciiTheme="minorHAnsi" w:hAnsiTheme="minorHAnsi"/>
                <w:b/>
                <w:sz w:val="16"/>
                <w:szCs w:val="16"/>
              </w:rPr>
              <w:t>Date</w:t>
            </w:r>
          </w:p>
        </w:tc>
      </w:tr>
      <w:tr w:rsidR="00566AC0" w:rsidRPr="00566AC0" w14:paraId="0EEA053A" w14:textId="77777777" w:rsidTr="00566AC0">
        <w:tc>
          <w:tcPr>
            <w:tcW w:w="1134" w:type="dxa"/>
          </w:tcPr>
          <w:p w14:paraId="52320C17" w14:textId="271B0335"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2020/8802</w:t>
            </w:r>
          </w:p>
        </w:tc>
        <w:tc>
          <w:tcPr>
            <w:tcW w:w="3828" w:type="dxa"/>
          </w:tcPr>
          <w:p w14:paraId="6506B442" w14:textId="5256C0D3"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 xml:space="preserve">Vedanta Centre of Sydney / Residential Development / Springfield Lakes / Queensland / Vedanta </w:t>
            </w:r>
            <w:proofErr w:type="spellStart"/>
            <w:r w:rsidRPr="00566AC0">
              <w:rPr>
                <w:rFonts w:ascii="Calibri" w:hAnsi="Calibri" w:cs="Calibri"/>
                <w:sz w:val="16"/>
                <w:szCs w:val="16"/>
              </w:rPr>
              <w:t>Masterplanned</w:t>
            </w:r>
            <w:proofErr w:type="spellEnd"/>
            <w:r w:rsidRPr="00566AC0">
              <w:rPr>
                <w:rFonts w:ascii="Calibri" w:hAnsi="Calibri" w:cs="Calibri"/>
                <w:sz w:val="16"/>
                <w:szCs w:val="16"/>
              </w:rPr>
              <w:t xml:space="preserve"> Community, Springfield Lakes</w:t>
            </w:r>
          </w:p>
        </w:tc>
        <w:tc>
          <w:tcPr>
            <w:tcW w:w="3685" w:type="dxa"/>
          </w:tcPr>
          <w:p w14:paraId="4D3E2304" w14:textId="210AC547" w:rsidR="00566AC0" w:rsidRPr="00566AC0" w:rsidRDefault="00566AC0" w:rsidP="00566AC0">
            <w:pPr>
              <w:pStyle w:val="ListParagraph"/>
              <w:numPr>
                <w:ilvl w:val="0"/>
                <w:numId w:val="2"/>
              </w:numPr>
              <w:ind w:left="175" w:hanging="142"/>
              <w:rPr>
                <w:rFonts w:ascii="Calibri" w:hAnsi="Calibri" w:cs="Arial"/>
                <w:sz w:val="16"/>
                <w:szCs w:val="16"/>
              </w:rPr>
            </w:pPr>
            <w:r w:rsidRPr="00566AC0">
              <w:rPr>
                <w:rFonts w:ascii="Calibri" w:hAnsi="Calibri" w:cs="Arial"/>
                <w:sz w:val="16"/>
                <w:szCs w:val="16"/>
              </w:rPr>
              <w:t>Listed threatened species and communities (sections 18 &amp; 18A)</w:t>
            </w:r>
          </w:p>
        </w:tc>
        <w:tc>
          <w:tcPr>
            <w:tcW w:w="992" w:type="dxa"/>
          </w:tcPr>
          <w:p w14:paraId="63D21E87" w14:textId="06C02244"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9/11/2020</w:t>
            </w:r>
          </w:p>
        </w:tc>
      </w:tr>
      <w:tr w:rsidR="00566AC0" w:rsidRPr="00566AC0" w14:paraId="6EF34151" w14:textId="77777777" w:rsidTr="00566AC0">
        <w:tc>
          <w:tcPr>
            <w:tcW w:w="1134" w:type="dxa"/>
          </w:tcPr>
          <w:p w14:paraId="42D72FED" w14:textId="13EF4C0B"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2020/8791</w:t>
            </w:r>
          </w:p>
        </w:tc>
        <w:tc>
          <w:tcPr>
            <w:tcW w:w="3828" w:type="dxa"/>
          </w:tcPr>
          <w:p w14:paraId="5456773B" w14:textId="5E450475" w:rsidR="00566AC0" w:rsidRPr="00566AC0" w:rsidRDefault="00566AC0" w:rsidP="00566AC0">
            <w:pPr>
              <w:spacing w:line="276" w:lineRule="auto"/>
              <w:rPr>
                <w:rFonts w:ascii="Calibri" w:hAnsi="Calibri" w:cs="Arial"/>
                <w:sz w:val="16"/>
                <w:szCs w:val="16"/>
              </w:rPr>
            </w:pPr>
            <w:proofErr w:type="spellStart"/>
            <w:r w:rsidRPr="00566AC0">
              <w:rPr>
                <w:rFonts w:ascii="Calibri" w:hAnsi="Calibri" w:cs="Calibri"/>
                <w:sz w:val="16"/>
                <w:szCs w:val="16"/>
              </w:rPr>
              <w:t>BCove</w:t>
            </w:r>
            <w:proofErr w:type="spellEnd"/>
            <w:r w:rsidRPr="00566AC0">
              <w:rPr>
                <w:rFonts w:ascii="Calibri" w:hAnsi="Calibri" w:cs="Calibri"/>
                <w:sz w:val="16"/>
                <w:szCs w:val="16"/>
              </w:rPr>
              <w:t xml:space="preserve"> 4 Pty Ltd / Residential Development / Lot 2 on RP806983 / Queensland / Residential Development, Ripley</w:t>
            </w:r>
          </w:p>
        </w:tc>
        <w:tc>
          <w:tcPr>
            <w:tcW w:w="3685" w:type="dxa"/>
          </w:tcPr>
          <w:p w14:paraId="1428EE00" w14:textId="500AFD76" w:rsidR="00566AC0" w:rsidRPr="00566AC0" w:rsidRDefault="00566AC0" w:rsidP="00566AC0">
            <w:pPr>
              <w:pStyle w:val="ListParagraph"/>
              <w:numPr>
                <w:ilvl w:val="0"/>
                <w:numId w:val="2"/>
              </w:numPr>
              <w:ind w:left="175" w:hanging="142"/>
              <w:rPr>
                <w:rFonts w:ascii="Calibri" w:hAnsi="Calibri" w:cs="Arial"/>
                <w:sz w:val="16"/>
                <w:szCs w:val="16"/>
              </w:rPr>
            </w:pPr>
            <w:r w:rsidRPr="00566AC0">
              <w:rPr>
                <w:rFonts w:ascii="Calibri" w:hAnsi="Calibri" w:cs="Arial"/>
                <w:sz w:val="16"/>
                <w:szCs w:val="16"/>
              </w:rPr>
              <w:t>Listed threatened species and communities (sections 18 &amp; 18A)</w:t>
            </w:r>
          </w:p>
        </w:tc>
        <w:tc>
          <w:tcPr>
            <w:tcW w:w="992" w:type="dxa"/>
          </w:tcPr>
          <w:p w14:paraId="013F2822" w14:textId="6C7D5802"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11/11/2020</w:t>
            </w:r>
          </w:p>
        </w:tc>
      </w:tr>
      <w:tr w:rsidR="00566AC0" w:rsidRPr="00566AC0" w14:paraId="38D241E2" w14:textId="77777777" w:rsidTr="00566AC0">
        <w:tc>
          <w:tcPr>
            <w:tcW w:w="1134" w:type="dxa"/>
          </w:tcPr>
          <w:p w14:paraId="051DBDA3" w14:textId="1FA63785"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2020/8810</w:t>
            </w:r>
          </w:p>
        </w:tc>
        <w:tc>
          <w:tcPr>
            <w:tcW w:w="3828" w:type="dxa"/>
          </w:tcPr>
          <w:p w14:paraId="6100C2F2" w14:textId="46ACA748"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 xml:space="preserve">Cleveland Bay Industrial Park Pty Ltd / Manufacturing / </w:t>
            </w:r>
            <w:proofErr w:type="spellStart"/>
            <w:r w:rsidRPr="00566AC0">
              <w:rPr>
                <w:rFonts w:ascii="Calibri" w:hAnsi="Calibri" w:cs="Calibri"/>
                <w:sz w:val="16"/>
                <w:szCs w:val="16"/>
              </w:rPr>
              <w:t>Cluden</w:t>
            </w:r>
            <w:proofErr w:type="spellEnd"/>
            <w:r w:rsidRPr="00566AC0">
              <w:rPr>
                <w:rFonts w:ascii="Calibri" w:hAnsi="Calibri" w:cs="Calibri"/>
                <w:sz w:val="16"/>
                <w:szCs w:val="16"/>
              </w:rPr>
              <w:t xml:space="preserve"> / Queensland / Cleveland Bay Industrial Park</w:t>
            </w:r>
          </w:p>
        </w:tc>
        <w:tc>
          <w:tcPr>
            <w:tcW w:w="3685" w:type="dxa"/>
          </w:tcPr>
          <w:p w14:paraId="7543A89C" w14:textId="1DA82198" w:rsidR="00566AC0" w:rsidRPr="00566AC0" w:rsidRDefault="00566AC0" w:rsidP="00566AC0">
            <w:pPr>
              <w:pStyle w:val="ListParagraph"/>
              <w:numPr>
                <w:ilvl w:val="0"/>
                <w:numId w:val="2"/>
              </w:numPr>
              <w:ind w:left="175" w:hanging="142"/>
              <w:rPr>
                <w:rFonts w:ascii="Calibri" w:hAnsi="Calibri" w:cs="Arial"/>
                <w:sz w:val="16"/>
                <w:szCs w:val="16"/>
              </w:rPr>
            </w:pPr>
            <w:r w:rsidRPr="00566AC0">
              <w:rPr>
                <w:rFonts w:ascii="Calibri" w:hAnsi="Calibri" w:cs="Arial"/>
                <w:sz w:val="16"/>
                <w:szCs w:val="16"/>
              </w:rPr>
              <w:t>Listed threatened species and communities (sections 18 &amp; 18A)</w:t>
            </w:r>
          </w:p>
        </w:tc>
        <w:tc>
          <w:tcPr>
            <w:tcW w:w="992" w:type="dxa"/>
          </w:tcPr>
          <w:p w14:paraId="3FA85BB0" w14:textId="04146FF5"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11/11/2020</w:t>
            </w:r>
          </w:p>
        </w:tc>
      </w:tr>
      <w:tr w:rsidR="00566AC0" w:rsidRPr="00566AC0" w14:paraId="4D43D7BC" w14:textId="77777777" w:rsidTr="00566AC0">
        <w:tc>
          <w:tcPr>
            <w:tcW w:w="1134" w:type="dxa"/>
          </w:tcPr>
          <w:p w14:paraId="753657DC" w14:textId="1F17BFF4"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2020/8782</w:t>
            </w:r>
          </w:p>
        </w:tc>
        <w:tc>
          <w:tcPr>
            <w:tcW w:w="3828" w:type="dxa"/>
          </w:tcPr>
          <w:p w14:paraId="40D58E2E" w14:textId="6D2BC516"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 xml:space="preserve">City </w:t>
            </w:r>
            <w:proofErr w:type="gramStart"/>
            <w:r w:rsidRPr="00566AC0">
              <w:rPr>
                <w:rFonts w:ascii="Calibri" w:hAnsi="Calibri" w:cs="Calibri"/>
                <w:sz w:val="16"/>
                <w:szCs w:val="16"/>
              </w:rPr>
              <w:t>Of</w:t>
            </w:r>
            <w:proofErr w:type="gramEnd"/>
            <w:r w:rsidRPr="00566AC0">
              <w:rPr>
                <w:rFonts w:ascii="Calibri" w:hAnsi="Calibri" w:cs="Calibri"/>
                <w:sz w:val="16"/>
                <w:szCs w:val="16"/>
              </w:rPr>
              <w:t xml:space="preserve"> Greater Geelong / Private / Bellarine Peninsula / Victoria / City Of Greater Geelong Mosquito Control Program 2021-2030, Vic</w:t>
            </w:r>
          </w:p>
        </w:tc>
        <w:tc>
          <w:tcPr>
            <w:tcW w:w="3685" w:type="dxa"/>
          </w:tcPr>
          <w:p w14:paraId="2C679CBE" w14:textId="77777777" w:rsidR="00566AC0" w:rsidRPr="00566AC0" w:rsidRDefault="00566AC0" w:rsidP="00566AC0">
            <w:pPr>
              <w:pStyle w:val="ListParagraph"/>
              <w:numPr>
                <w:ilvl w:val="0"/>
                <w:numId w:val="2"/>
              </w:numPr>
              <w:ind w:left="175" w:hanging="142"/>
              <w:rPr>
                <w:rFonts w:ascii="Calibri" w:hAnsi="Calibri" w:cs="Arial"/>
                <w:sz w:val="16"/>
                <w:szCs w:val="16"/>
              </w:rPr>
            </w:pPr>
            <w:r w:rsidRPr="00566AC0">
              <w:rPr>
                <w:rFonts w:ascii="Calibri" w:hAnsi="Calibri" w:cs="Arial"/>
                <w:sz w:val="16"/>
                <w:szCs w:val="16"/>
              </w:rPr>
              <w:t>Wetlands of international importance (sections 16 &amp; 17B)</w:t>
            </w:r>
          </w:p>
          <w:p w14:paraId="1DF4FE91" w14:textId="77777777" w:rsidR="00566AC0" w:rsidRPr="00566AC0" w:rsidRDefault="00566AC0" w:rsidP="00566AC0">
            <w:pPr>
              <w:pStyle w:val="ListParagraph"/>
              <w:numPr>
                <w:ilvl w:val="0"/>
                <w:numId w:val="2"/>
              </w:numPr>
              <w:ind w:left="175" w:hanging="142"/>
              <w:rPr>
                <w:rFonts w:ascii="Calibri" w:hAnsi="Calibri" w:cs="Arial"/>
                <w:sz w:val="16"/>
                <w:szCs w:val="16"/>
              </w:rPr>
            </w:pPr>
            <w:r w:rsidRPr="00566AC0">
              <w:rPr>
                <w:rFonts w:ascii="Calibri" w:hAnsi="Calibri" w:cs="Arial"/>
                <w:sz w:val="16"/>
                <w:szCs w:val="16"/>
              </w:rPr>
              <w:t>Listed threatened species and communities (sections 18 &amp; 18A)</w:t>
            </w:r>
          </w:p>
          <w:p w14:paraId="5BBC4CE8" w14:textId="4C5C642D" w:rsidR="00566AC0" w:rsidRPr="00566AC0" w:rsidRDefault="00566AC0" w:rsidP="00566AC0">
            <w:pPr>
              <w:pStyle w:val="ListParagraph"/>
              <w:numPr>
                <w:ilvl w:val="0"/>
                <w:numId w:val="2"/>
              </w:numPr>
              <w:ind w:left="175" w:hanging="142"/>
              <w:rPr>
                <w:rFonts w:ascii="Calibri" w:hAnsi="Calibri" w:cs="Arial"/>
                <w:sz w:val="16"/>
                <w:szCs w:val="16"/>
              </w:rPr>
            </w:pPr>
            <w:r w:rsidRPr="00566AC0">
              <w:rPr>
                <w:rFonts w:ascii="Calibri" w:hAnsi="Calibri" w:cs="Arial"/>
                <w:sz w:val="16"/>
                <w:szCs w:val="16"/>
              </w:rPr>
              <w:t>Listed migratory species (sections 20 &amp; 20A)</w:t>
            </w:r>
          </w:p>
        </w:tc>
        <w:tc>
          <w:tcPr>
            <w:tcW w:w="992" w:type="dxa"/>
          </w:tcPr>
          <w:p w14:paraId="61DF4416" w14:textId="5AE35DD8"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12/11/2020</w:t>
            </w:r>
          </w:p>
        </w:tc>
      </w:tr>
    </w:tbl>
    <w:p w14:paraId="49D459B9" w14:textId="77777777" w:rsidR="001F00D2" w:rsidRPr="00566AC0" w:rsidRDefault="001F00D2" w:rsidP="001F00D2">
      <w:pPr>
        <w:spacing w:after="0"/>
        <w:rPr>
          <w:caps/>
          <w:sz w:val="16"/>
          <w:szCs w:val="10"/>
        </w:rPr>
      </w:pPr>
    </w:p>
    <w:p w14:paraId="7282DD1B" w14:textId="77777777" w:rsidR="001F00D2" w:rsidRPr="0059089C" w:rsidRDefault="001F00D2" w:rsidP="001F00D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566AC0">
        <w:tc>
          <w:tcPr>
            <w:tcW w:w="1134" w:type="dxa"/>
          </w:tcPr>
          <w:p w14:paraId="216938EA" w14:textId="77777777" w:rsidR="001F00D2" w:rsidRPr="0059089C" w:rsidRDefault="001F00D2" w:rsidP="00566AC0">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566AC0">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566AC0">
            <w:pPr>
              <w:spacing w:line="276" w:lineRule="auto"/>
              <w:rPr>
                <w:rFonts w:asciiTheme="minorHAnsi" w:hAnsiTheme="minorHAnsi"/>
                <w:b/>
                <w:sz w:val="16"/>
                <w:szCs w:val="16"/>
              </w:rPr>
            </w:pPr>
            <w:r w:rsidRPr="0059089C">
              <w:rPr>
                <w:rFonts w:asciiTheme="minorHAnsi" w:hAnsiTheme="minorHAnsi"/>
                <w:b/>
                <w:sz w:val="16"/>
                <w:szCs w:val="16"/>
              </w:rPr>
              <w:t>Date</w:t>
            </w:r>
          </w:p>
        </w:tc>
      </w:tr>
      <w:tr w:rsidR="00566AC0" w:rsidRPr="0059089C" w14:paraId="215CA55C" w14:textId="77777777" w:rsidTr="00566AC0">
        <w:tc>
          <w:tcPr>
            <w:tcW w:w="1134" w:type="dxa"/>
          </w:tcPr>
          <w:p w14:paraId="7CCB6FC5" w14:textId="66EDCD33" w:rsidR="00566AC0" w:rsidRDefault="00566AC0" w:rsidP="00566AC0">
            <w:pPr>
              <w:spacing w:line="276" w:lineRule="auto"/>
              <w:rPr>
                <w:rFonts w:ascii="Calibri" w:hAnsi="Calibri" w:cs="Arial"/>
                <w:color w:val="000000"/>
                <w:sz w:val="16"/>
                <w:szCs w:val="16"/>
              </w:rPr>
            </w:pPr>
            <w:r>
              <w:rPr>
                <w:rFonts w:ascii="Calibri" w:hAnsi="Calibri" w:cs="Calibri"/>
                <w:color w:val="000000"/>
                <w:sz w:val="16"/>
                <w:szCs w:val="16"/>
              </w:rPr>
              <w:t>2020/8790</w:t>
            </w:r>
          </w:p>
        </w:tc>
        <w:tc>
          <w:tcPr>
            <w:tcW w:w="7513" w:type="dxa"/>
          </w:tcPr>
          <w:p w14:paraId="238BDADE" w14:textId="4BE618B6" w:rsidR="00566AC0" w:rsidRDefault="00566AC0" w:rsidP="00566AC0">
            <w:pPr>
              <w:spacing w:line="276" w:lineRule="auto"/>
              <w:rPr>
                <w:rFonts w:ascii="Calibri" w:hAnsi="Calibri" w:cs="Arial"/>
                <w:color w:val="000000"/>
                <w:sz w:val="16"/>
                <w:szCs w:val="16"/>
              </w:rPr>
            </w:pPr>
            <w:r>
              <w:rPr>
                <w:rFonts w:ascii="Calibri" w:hAnsi="Calibri" w:cs="Calibri"/>
                <w:color w:val="000000"/>
                <w:sz w:val="16"/>
                <w:szCs w:val="16"/>
              </w:rPr>
              <w:t>Georgetown Hills Renewable Energy Pty Ltd / Energy Generation and Supply (renewable) / 7km east of Georgetown and Gladstone / South Australia / Carmody's Hill Wind Farm</w:t>
            </w:r>
          </w:p>
        </w:tc>
        <w:tc>
          <w:tcPr>
            <w:tcW w:w="992" w:type="dxa"/>
          </w:tcPr>
          <w:p w14:paraId="47584BB1" w14:textId="75CE5036" w:rsidR="00566AC0" w:rsidRPr="00566AC0" w:rsidRDefault="00566AC0" w:rsidP="00566AC0">
            <w:pPr>
              <w:rPr>
                <w:rFonts w:ascii="Calibri" w:hAnsi="Calibri" w:cs="Calibri"/>
                <w:color w:val="000000"/>
                <w:sz w:val="16"/>
                <w:szCs w:val="16"/>
              </w:rPr>
            </w:pPr>
            <w:r>
              <w:rPr>
                <w:rFonts w:ascii="Calibri" w:hAnsi="Calibri" w:cs="Calibri"/>
                <w:color w:val="000000"/>
                <w:sz w:val="16"/>
                <w:szCs w:val="16"/>
              </w:rPr>
              <w:t>10/11/2020</w:t>
            </w:r>
          </w:p>
        </w:tc>
      </w:tr>
    </w:tbl>
    <w:p w14:paraId="42DB528C" w14:textId="77777777" w:rsidR="001F00D2" w:rsidRPr="00566AC0" w:rsidRDefault="001F00D2" w:rsidP="001F00D2">
      <w:pPr>
        <w:spacing w:after="0"/>
        <w:rPr>
          <w:caps/>
          <w:sz w:val="16"/>
          <w:szCs w:val="16"/>
        </w:rPr>
      </w:pPr>
    </w:p>
    <w:p w14:paraId="72FAA0F2" w14:textId="77777777" w:rsidR="001F00D2" w:rsidRPr="0059089C" w:rsidRDefault="001F00D2" w:rsidP="001F00D2">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566AC0" w:rsidRPr="00566AC0" w14:paraId="2897EBBB" w14:textId="77777777" w:rsidTr="00566AC0">
        <w:tc>
          <w:tcPr>
            <w:tcW w:w="1134" w:type="dxa"/>
          </w:tcPr>
          <w:p w14:paraId="13FD46D3" w14:textId="77777777" w:rsidR="001F00D2" w:rsidRPr="00566AC0" w:rsidRDefault="001F00D2" w:rsidP="00566AC0">
            <w:pPr>
              <w:spacing w:line="276" w:lineRule="auto"/>
              <w:rPr>
                <w:rFonts w:asciiTheme="minorHAnsi" w:hAnsiTheme="minorHAnsi"/>
                <w:b/>
                <w:sz w:val="16"/>
                <w:szCs w:val="16"/>
              </w:rPr>
            </w:pPr>
            <w:r w:rsidRPr="00566AC0">
              <w:rPr>
                <w:rFonts w:asciiTheme="minorHAnsi" w:hAnsiTheme="minorHAnsi"/>
                <w:b/>
                <w:sz w:val="16"/>
                <w:szCs w:val="16"/>
              </w:rPr>
              <w:t>Reference</w:t>
            </w:r>
          </w:p>
        </w:tc>
        <w:tc>
          <w:tcPr>
            <w:tcW w:w="5387" w:type="dxa"/>
          </w:tcPr>
          <w:p w14:paraId="7692B722" w14:textId="77777777" w:rsidR="001F00D2" w:rsidRPr="00566AC0" w:rsidRDefault="001F00D2" w:rsidP="00566AC0">
            <w:pPr>
              <w:spacing w:line="276" w:lineRule="auto"/>
              <w:rPr>
                <w:rFonts w:asciiTheme="minorHAnsi" w:hAnsiTheme="minorHAnsi"/>
                <w:b/>
                <w:sz w:val="16"/>
                <w:szCs w:val="16"/>
              </w:rPr>
            </w:pPr>
            <w:r w:rsidRPr="00566AC0">
              <w:rPr>
                <w:rFonts w:asciiTheme="minorHAnsi" w:hAnsiTheme="minorHAnsi"/>
                <w:b/>
                <w:sz w:val="16"/>
                <w:szCs w:val="16"/>
              </w:rPr>
              <w:t>Title</w:t>
            </w:r>
          </w:p>
        </w:tc>
        <w:tc>
          <w:tcPr>
            <w:tcW w:w="2126" w:type="dxa"/>
          </w:tcPr>
          <w:p w14:paraId="7588932D" w14:textId="77777777" w:rsidR="001F00D2" w:rsidRPr="00566AC0" w:rsidRDefault="001F00D2" w:rsidP="00566AC0">
            <w:pPr>
              <w:spacing w:line="276" w:lineRule="auto"/>
              <w:rPr>
                <w:rFonts w:asciiTheme="minorHAnsi" w:hAnsiTheme="minorHAnsi"/>
                <w:b/>
                <w:sz w:val="16"/>
                <w:szCs w:val="16"/>
              </w:rPr>
            </w:pPr>
            <w:r w:rsidRPr="00566AC0">
              <w:rPr>
                <w:rFonts w:asciiTheme="minorHAnsi" w:hAnsiTheme="minorHAnsi"/>
                <w:b/>
                <w:sz w:val="16"/>
                <w:szCs w:val="16"/>
              </w:rPr>
              <w:t xml:space="preserve">Assessment Approach </w:t>
            </w:r>
          </w:p>
        </w:tc>
        <w:tc>
          <w:tcPr>
            <w:tcW w:w="992" w:type="dxa"/>
          </w:tcPr>
          <w:p w14:paraId="1383210F" w14:textId="77777777" w:rsidR="001F00D2" w:rsidRPr="00566AC0" w:rsidRDefault="001F00D2" w:rsidP="00566AC0">
            <w:pPr>
              <w:spacing w:line="276" w:lineRule="auto"/>
              <w:rPr>
                <w:rFonts w:asciiTheme="minorHAnsi" w:hAnsiTheme="minorHAnsi"/>
                <w:b/>
                <w:sz w:val="16"/>
                <w:szCs w:val="16"/>
              </w:rPr>
            </w:pPr>
            <w:r w:rsidRPr="00566AC0">
              <w:rPr>
                <w:rFonts w:asciiTheme="minorHAnsi" w:hAnsiTheme="minorHAnsi"/>
                <w:b/>
                <w:sz w:val="16"/>
                <w:szCs w:val="16"/>
              </w:rPr>
              <w:t>Date</w:t>
            </w:r>
          </w:p>
        </w:tc>
      </w:tr>
      <w:tr w:rsidR="00566AC0" w:rsidRPr="00566AC0" w14:paraId="6FEE7CBA" w14:textId="77777777" w:rsidTr="00566AC0">
        <w:tc>
          <w:tcPr>
            <w:tcW w:w="1134" w:type="dxa"/>
          </w:tcPr>
          <w:p w14:paraId="673B3002" w14:textId="2D1956C2"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2020/8764</w:t>
            </w:r>
          </w:p>
        </w:tc>
        <w:tc>
          <w:tcPr>
            <w:tcW w:w="5387" w:type="dxa"/>
          </w:tcPr>
          <w:p w14:paraId="64ADBD14" w14:textId="4022096C"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The Public Transport Authority of Western Australia / Transport - Land / 26km south-east of Perth, between Armadale and Byford / Western Australia / Byford Rail Extension, Byford, WA</w:t>
            </w:r>
          </w:p>
        </w:tc>
        <w:tc>
          <w:tcPr>
            <w:tcW w:w="2126" w:type="dxa"/>
          </w:tcPr>
          <w:p w14:paraId="783B87DF" w14:textId="0CA1E347"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 xml:space="preserve">Accredited Assessment Process under the </w:t>
            </w:r>
            <w:r w:rsidRPr="00566AC0">
              <w:rPr>
                <w:rFonts w:ascii="Calibri" w:hAnsi="Calibri" w:cs="Calibri"/>
                <w:i/>
                <w:iCs/>
                <w:sz w:val="16"/>
                <w:szCs w:val="16"/>
              </w:rPr>
              <w:t xml:space="preserve">Environmental Protection Act 1986 </w:t>
            </w:r>
            <w:r w:rsidRPr="00566AC0">
              <w:rPr>
                <w:rFonts w:ascii="Calibri" w:hAnsi="Calibri" w:cs="Calibri"/>
                <w:sz w:val="16"/>
                <w:szCs w:val="16"/>
              </w:rPr>
              <w:t>(WA)</w:t>
            </w:r>
          </w:p>
        </w:tc>
        <w:tc>
          <w:tcPr>
            <w:tcW w:w="992" w:type="dxa"/>
          </w:tcPr>
          <w:p w14:paraId="1ED86D86" w14:textId="7694FD78" w:rsidR="00566AC0" w:rsidRPr="00566AC0" w:rsidRDefault="00566AC0" w:rsidP="00566AC0">
            <w:pPr>
              <w:spacing w:line="276" w:lineRule="auto"/>
              <w:rPr>
                <w:rFonts w:ascii="Calibri" w:hAnsi="Calibri" w:cs="Arial"/>
                <w:sz w:val="16"/>
                <w:szCs w:val="16"/>
              </w:rPr>
            </w:pPr>
            <w:r w:rsidRPr="00566AC0">
              <w:rPr>
                <w:rFonts w:ascii="Calibri" w:hAnsi="Calibri" w:cs="Calibri"/>
                <w:sz w:val="16"/>
                <w:szCs w:val="16"/>
              </w:rPr>
              <w:t>12/11/2020</w:t>
            </w:r>
          </w:p>
        </w:tc>
      </w:tr>
      <w:tr w:rsidR="00566AC0" w:rsidRPr="00566AC0" w14:paraId="3B923C35" w14:textId="77777777" w:rsidTr="00566AC0">
        <w:tc>
          <w:tcPr>
            <w:tcW w:w="1134" w:type="dxa"/>
          </w:tcPr>
          <w:p w14:paraId="4256FBFA" w14:textId="4CCCCE51" w:rsidR="00566AC0" w:rsidRPr="00566AC0" w:rsidRDefault="00566AC0" w:rsidP="00566AC0">
            <w:pPr>
              <w:rPr>
                <w:rFonts w:ascii="Calibri" w:hAnsi="Calibri" w:cs="Arial"/>
                <w:sz w:val="16"/>
                <w:szCs w:val="16"/>
              </w:rPr>
            </w:pPr>
            <w:r w:rsidRPr="00566AC0">
              <w:rPr>
                <w:rFonts w:ascii="Calibri" w:hAnsi="Calibri" w:cs="Calibri"/>
                <w:sz w:val="16"/>
                <w:szCs w:val="16"/>
              </w:rPr>
              <w:t>2020/8802</w:t>
            </w:r>
          </w:p>
        </w:tc>
        <w:tc>
          <w:tcPr>
            <w:tcW w:w="5387" w:type="dxa"/>
          </w:tcPr>
          <w:p w14:paraId="1E0D77A5" w14:textId="6813DEA7" w:rsidR="00566AC0" w:rsidRPr="00566AC0" w:rsidRDefault="00566AC0" w:rsidP="00566AC0">
            <w:pPr>
              <w:rPr>
                <w:rFonts w:ascii="Calibri" w:hAnsi="Calibri" w:cs="Arial"/>
                <w:sz w:val="16"/>
                <w:szCs w:val="16"/>
              </w:rPr>
            </w:pPr>
            <w:r w:rsidRPr="00566AC0">
              <w:rPr>
                <w:rFonts w:ascii="Calibri" w:hAnsi="Calibri" w:cs="Calibri"/>
                <w:sz w:val="16"/>
                <w:szCs w:val="16"/>
              </w:rPr>
              <w:t xml:space="preserve">Vedanta Centre of Sydney / Residential Development / Springfield Lakes / Queensland / Vedanta </w:t>
            </w:r>
            <w:proofErr w:type="spellStart"/>
            <w:r w:rsidRPr="00566AC0">
              <w:rPr>
                <w:rFonts w:ascii="Calibri" w:hAnsi="Calibri" w:cs="Calibri"/>
                <w:sz w:val="16"/>
                <w:szCs w:val="16"/>
              </w:rPr>
              <w:t>Masterplanned</w:t>
            </w:r>
            <w:proofErr w:type="spellEnd"/>
            <w:r w:rsidRPr="00566AC0">
              <w:rPr>
                <w:rFonts w:ascii="Calibri" w:hAnsi="Calibri" w:cs="Calibri"/>
                <w:sz w:val="16"/>
                <w:szCs w:val="16"/>
              </w:rPr>
              <w:t xml:space="preserve"> Community, Springfield Lakes</w:t>
            </w:r>
          </w:p>
        </w:tc>
        <w:tc>
          <w:tcPr>
            <w:tcW w:w="2126" w:type="dxa"/>
          </w:tcPr>
          <w:p w14:paraId="05B3B5E8" w14:textId="3A1B10CE" w:rsidR="00566AC0" w:rsidRPr="00566AC0" w:rsidRDefault="00566AC0" w:rsidP="00566AC0">
            <w:pPr>
              <w:rPr>
                <w:rFonts w:ascii="Calibri" w:hAnsi="Calibri" w:cs="Arial"/>
                <w:sz w:val="16"/>
                <w:szCs w:val="16"/>
              </w:rPr>
            </w:pPr>
            <w:r w:rsidRPr="00566AC0">
              <w:rPr>
                <w:rFonts w:ascii="Calibri" w:hAnsi="Calibri" w:cs="Calibri"/>
                <w:sz w:val="16"/>
                <w:szCs w:val="16"/>
              </w:rPr>
              <w:t>Preliminary Documentation</w:t>
            </w:r>
          </w:p>
        </w:tc>
        <w:tc>
          <w:tcPr>
            <w:tcW w:w="992" w:type="dxa"/>
          </w:tcPr>
          <w:p w14:paraId="5A564B43" w14:textId="1DE980A6" w:rsidR="00566AC0" w:rsidRPr="00566AC0" w:rsidRDefault="00566AC0" w:rsidP="00566AC0">
            <w:pPr>
              <w:rPr>
                <w:rFonts w:ascii="Calibri" w:hAnsi="Calibri" w:cs="Arial"/>
                <w:sz w:val="16"/>
                <w:szCs w:val="16"/>
              </w:rPr>
            </w:pPr>
            <w:r w:rsidRPr="00566AC0">
              <w:rPr>
                <w:rFonts w:ascii="Calibri" w:hAnsi="Calibri" w:cs="Calibri"/>
                <w:sz w:val="16"/>
                <w:szCs w:val="16"/>
              </w:rPr>
              <w:t>9/11/2020</w:t>
            </w:r>
          </w:p>
        </w:tc>
      </w:tr>
      <w:tr w:rsidR="00566AC0" w:rsidRPr="00566AC0" w14:paraId="54BEDDE3" w14:textId="77777777" w:rsidTr="00566AC0">
        <w:tc>
          <w:tcPr>
            <w:tcW w:w="1134" w:type="dxa"/>
          </w:tcPr>
          <w:p w14:paraId="403CCFE7" w14:textId="21F91AC0" w:rsidR="00566AC0" w:rsidRPr="00566AC0" w:rsidRDefault="00566AC0" w:rsidP="00566AC0">
            <w:pPr>
              <w:rPr>
                <w:rFonts w:ascii="Calibri" w:hAnsi="Calibri" w:cs="Arial"/>
                <w:sz w:val="16"/>
                <w:szCs w:val="16"/>
              </w:rPr>
            </w:pPr>
            <w:r w:rsidRPr="00566AC0">
              <w:rPr>
                <w:rFonts w:ascii="Calibri" w:hAnsi="Calibri" w:cs="Calibri"/>
                <w:sz w:val="16"/>
                <w:szCs w:val="16"/>
              </w:rPr>
              <w:t>2020/8791</w:t>
            </w:r>
          </w:p>
        </w:tc>
        <w:tc>
          <w:tcPr>
            <w:tcW w:w="5387" w:type="dxa"/>
          </w:tcPr>
          <w:p w14:paraId="7800A98E" w14:textId="6C84054C" w:rsidR="00566AC0" w:rsidRPr="00566AC0" w:rsidRDefault="00566AC0" w:rsidP="00566AC0">
            <w:pPr>
              <w:rPr>
                <w:rFonts w:ascii="Calibri" w:hAnsi="Calibri" w:cs="Arial"/>
                <w:sz w:val="16"/>
                <w:szCs w:val="16"/>
              </w:rPr>
            </w:pPr>
            <w:proofErr w:type="spellStart"/>
            <w:r w:rsidRPr="00566AC0">
              <w:rPr>
                <w:rFonts w:ascii="Calibri" w:hAnsi="Calibri" w:cs="Calibri"/>
                <w:sz w:val="16"/>
                <w:szCs w:val="16"/>
              </w:rPr>
              <w:t>BCove</w:t>
            </w:r>
            <w:proofErr w:type="spellEnd"/>
            <w:r w:rsidRPr="00566AC0">
              <w:rPr>
                <w:rFonts w:ascii="Calibri" w:hAnsi="Calibri" w:cs="Calibri"/>
                <w:sz w:val="16"/>
                <w:szCs w:val="16"/>
              </w:rPr>
              <w:t xml:space="preserve"> 4 Pty Ltd / Residential Development / Lot 2 on RP806983 / Queensland / Residential Development, Ripley</w:t>
            </w:r>
          </w:p>
        </w:tc>
        <w:tc>
          <w:tcPr>
            <w:tcW w:w="2126" w:type="dxa"/>
          </w:tcPr>
          <w:p w14:paraId="4C75A838" w14:textId="3B60738C" w:rsidR="00566AC0" w:rsidRPr="00566AC0" w:rsidRDefault="00566AC0" w:rsidP="00566AC0">
            <w:pPr>
              <w:rPr>
                <w:rFonts w:ascii="Calibri" w:hAnsi="Calibri" w:cs="Arial"/>
                <w:sz w:val="16"/>
                <w:szCs w:val="16"/>
              </w:rPr>
            </w:pPr>
            <w:r w:rsidRPr="00566AC0">
              <w:rPr>
                <w:rFonts w:ascii="Calibri" w:hAnsi="Calibri" w:cs="Calibri"/>
                <w:sz w:val="16"/>
                <w:szCs w:val="16"/>
              </w:rPr>
              <w:t>Preliminary Documentation</w:t>
            </w:r>
          </w:p>
        </w:tc>
        <w:tc>
          <w:tcPr>
            <w:tcW w:w="992" w:type="dxa"/>
          </w:tcPr>
          <w:p w14:paraId="58C33B18" w14:textId="78100183" w:rsidR="00566AC0" w:rsidRPr="00566AC0" w:rsidRDefault="00566AC0" w:rsidP="00566AC0">
            <w:pPr>
              <w:rPr>
                <w:rFonts w:ascii="Calibri" w:hAnsi="Calibri" w:cs="Arial"/>
                <w:sz w:val="16"/>
                <w:szCs w:val="16"/>
              </w:rPr>
            </w:pPr>
            <w:r w:rsidRPr="00566AC0">
              <w:rPr>
                <w:rFonts w:ascii="Calibri" w:hAnsi="Calibri" w:cs="Calibri"/>
                <w:sz w:val="16"/>
                <w:szCs w:val="16"/>
              </w:rPr>
              <w:t>11/11/2020</w:t>
            </w:r>
          </w:p>
        </w:tc>
      </w:tr>
      <w:tr w:rsidR="00566AC0" w:rsidRPr="00566AC0" w14:paraId="6AF99B9D" w14:textId="77777777" w:rsidTr="00566AC0">
        <w:tc>
          <w:tcPr>
            <w:tcW w:w="1134" w:type="dxa"/>
          </w:tcPr>
          <w:p w14:paraId="1BCEEA53" w14:textId="1916EA0A" w:rsidR="00566AC0" w:rsidRPr="00566AC0" w:rsidRDefault="00566AC0" w:rsidP="00566AC0">
            <w:pPr>
              <w:rPr>
                <w:rFonts w:ascii="Calibri" w:hAnsi="Calibri" w:cs="Arial"/>
                <w:sz w:val="16"/>
                <w:szCs w:val="16"/>
              </w:rPr>
            </w:pPr>
            <w:r w:rsidRPr="00566AC0">
              <w:rPr>
                <w:rFonts w:ascii="Calibri" w:hAnsi="Calibri" w:cs="Calibri"/>
                <w:sz w:val="16"/>
                <w:szCs w:val="16"/>
              </w:rPr>
              <w:t>2020/8810</w:t>
            </w:r>
          </w:p>
        </w:tc>
        <w:tc>
          <w:tcPr>
            <w:tcW w:w="5387" w:type="dxa"/>
          </w:tcPr>
          <w:p w14:paraId="6C0035E3" w14:textId="1F1D4765" w:rsidR="00566AC0" w:rsidRPr="00566AC0" w:rsidRDefault="00566AC0" w:rsidP="00566AC0">
            <w:pPr>
              <w:rPr>
                <w:rFonts w:ascii="Calibri" w:hAnsi="Calibri" w:cs="Arial"/>
                <w:sz w:val="16"/>
                <w:szCs w:val="16"/>
              </w:rPr>
            </w:pPr>
            <w:r w:rsidRPr="00566AC0">
              <w:rPr>
                <w:rFonts w:ascii="Calibri" w:hAnsi="Calibri" w:cs="Calibri"/>
                <w:sz w:val="16"/>
                <w:szCs w:val="16"/>
              </w:rPr>
              <w:t xml:space="preserve">Cleveland Bay Industrial Park Pty Ltd / Manufacturing / </w:t>
            </w:r>
            <w:proofErr w:type="spellStart"/>
            <w:r w:rsidRPr="00566AC0">
              <w:rPr>
                <w:rFonts w:ascii="Calibri" w:hAnsi="Calibri" w:cs="Calibri"/>
                <w:sz w:val="16"/>
                <w:szCs w:val="16"/>
              </w:rPr>
              <w:t>Cluden</w:t>
            </w:r>
            <w:proofErr w:type="spellEnd"/>
            <w:r w:rsidRPr="00566AC0">
              <w:rPr>
                <w:rFonts w:ascii="Calibri" w:hAnsi="Calibri" w:cs="Calibri"/>
                <w:sz w:val="16"/>
                <w:szCs w:val="16"/>
              </w:rPr>
              <w:t xml:space="preserve"> / Queensland / Cleveland Bay Industrial Park</w:t>
            </w:r>
          </w:p>
        </w:tc>
        <w:tc>
          <w:tcPr>
            <w:tcW w:w="2126" w:type="dxa"/>
          </w:tcPr>
          <w:p w14:paraId="5F202718" w14:textId="7E3D8AFC" w:rsidR="00566AC0" w:rsidRPr="00566AC0" w:rsidRDefault="00566AC0" w:rsidP="00566AC0">
            <w:pPr>
              <w:rPr>
                <w:rFonts w:ascii="Calibri" w:hAnsi="Calibri" w:cs="Arial"/>
                <w:sz w:val="16"/>
                <w:szCs w:val="16"/>
              </w:rPr>
            </w:pPr>
            <w:r w:rsidRPr="00566AC0">
              <w:rPr>
                <w:rFonts w:ascii="Calibri" w:hAnsi="Calibri" w:cs="Calibri"/>
                <w:sz w:val="16"/>
                <w:szCs w:val="16"/>
              </w:rPr>
              <w:t>Preliminary Documentation</w:t>
            </w:r>
          </w:p>
        </w:tc>
        <w:tc>
          <w:tcPr>
            <w:tcW w:w="992" w:type="dxa"/>
          </w:tcPr>
          <w:p w14:paraId="6F88B7A1" w14:textId="1AF9D92F" w:rsidR="00566AC0" w:rsidRPr="00566AC0" w:rsidRDefault="00566AC0" w:rsidP="00566AC0">
            <w:pPr>
              <w:rPr>
                <w:rFonts w:ascii="Calibri" w:hAnsi="Calibri" w:cs="Arial"/>
                <w:sz w:val="16"/>
                <w:szCs w:val="16"/>
              </w:rPr>
            </w:pPr>
            <w:r w:rsidRPr="00566AC0">
              <w:rPr>
                <w:rFonts w:ascii="Calibri" w:hAnsi="Calibri" w:cs="Calibri"/>
                <w:sz w:val="16"/>
                <w:szCs w:val="16"/>
              </w:rPr>
              <w:t>11/11/2020</w:t>
            </w:r>
          </w:p>
        </w:tc>
      </w:tr>
      <w:tr w:rsidR="00566AC0" w:rsidRPr="00566AC0" w14:paraId="51015FFD" w14:textId="77777777" w:rsidTr="00566AC0">
        <w:tc>
          <w:tcPr>
            <w:tcW w:w="1134" w:type="dxa"/>
          </w:tcPr>
          <w:p w14:paraId="7695B710" w14:textId="7E0D969E" w:rsidR="00566AC0" w:rsidRPr="00566AC0" w:rsidRDefault="00566AC0" w:rsidP="00566AC0">
            <w:pPr>
              <w:rPr>
                <w:rFonts w:ascii="Calibri" w:hAnsi="Calibri" w:cs="Arial"/>
                <w:sz w:val="16"/>
                <w:szCs w:val="16"/>
              </w:rPr>
            </w:pPr>
            <w:r w:rsidRPr="00566AC0">
              <w:rPr>
                <w:rFonts w:ascii="Calibri" w:hAnsi="Calibri" w:cs="Calibri"/>
                <w:sz w:val="16"/>
                <w:szCs w:val="16"/>
              </w:rPr>
              <w:t>2020/8782</w:t>
            </w:r>
          </w:p>
        </w:tc>
        <w:tc>
          <w:tcPr>
            <w:tcW w:w="5387" w:type="dxa"/>
          </w:tcPr>
          <w:p w14:paraId="689CD147" w14:textId="6A583497" w:rsidR="00566AC0" w:rsidRPr="00566AC0" w:rsidRDefault="00566AC0" w:rsidP="00566AC0">
            <w:pPr>
              <w:rPr>
                <w:rFonts w:ascii="Calibri" w:hAnsi="Calibri" w:cs="Arial"/>
                <w:sz w:val="16"/>
                <w:szCs w:val="16"/>
              </w:rPr>
            </w:pPr>
            <w:r w:rsidRPr="00566AC0">
              <w:rPr>
                <w:rFonts w:ascii="Calibri" w:hAnsi="Calibri" w:cs="Calibri"/>
                <w:sz w:val="16"/>
                <w:szCs w:val="16"/>
              </w:rPr>
              <w:t xml:space="preserve">City </w:t>
            </w:r>
            <w:proofErr w:type="gramStart"/>
            <w:r w:rsidRPr="00566AC0">
              <w:rPr>
                <w:rFonts w:ascii="Calibri" w:hAnsi="Calibri" w:cs="Calibri"/>
                <w:sz w:val="16"/>
                <w:szCs w:val="16"/>
              </w:rPr>
              <w:t>Of</w:t>
            </w:r>
            <w:proofErr w:type="gramEnd"/>
            <w:r w:rsidRPr="00566AC0">
              <w:rPr>
                <w:rFonts w:ascii="Calibri" w:hAnsi="Calibri" w:cs="Calibri"/>
                <w:sz w:val="16"/>
                <w:szCs w:val="16"/>
              </w:rPr>
              <w:t xml:space="preserve"> Greater Geelong / Private / Bellarine Peninsula / Victoria / City Of Greater Geelong Mosquito Control Program 2021-2030, Vic</w:t>
            </w:r>
          </w:p>
        </w:tc>
        <w:tc>
          <w:tcPr>
            <w:tcW w:w="2126" w:type="dxa"/>
          </w:tcPr>
          <w:p w14:paraId="6315835B" w14:textId="1A09F08B" w:rsidR="00566AC0" w:rsidRPr="00566AC0" w:rsidRDefault="00566AC0" w:rsidP="00566AC0">
            <w:pPr>
              <w:rPr>
                <w:rFonts w:ascii="Calibri" w:hAnsi="Calibri" w:cs="Arial"/>
                <w:sz w:val="16"/>
                <w:szCs w:val="16"/>
              </w:rPr>
            </w:pPr>
            <w:r w:rsidRPr="00566AC0">
              <w:rPr>
                <w:rFonts w:ascii="Calibri" w:hAnsi="Calibri" w:cs="Calibri"/>
                <w:sz w:val="16"/>
                <w:szCs w:val="16"/>
              </w:rPr>
              <w:t>Preliminary Documentation</w:t>
            </w:r>
          </w:p>
        </w:tc>
        <w:tc>
          <w:tcPr>
            <w:tcW w:w="992" w:type="dxa"/>
          </w:tcPr>
          <w:p w14:paraId="4B5D2FD8" w14:textId="2829FD8A" w:rsidR="00566AC0" w:rsidRPr="00566AC0" w:rsidRDefault="00566AC0" w:rsidP="00566AC0">
            <w:pPr>
              <w:rPr>
                <w:rFonts w:ascii="Calibri" w:hAnsi="Calibri" w:cs="Arial"/>
                <w:sz w:val="16"/>
                <w:szCs w:val="16"/>
              </w:rPr>
            </w:pPr>
            <w:r w:rsidRPr="00566AC0">
              <w:rPr>
                <w:rFonts w:ascii="Calibri" w:hAnsi="Calibri" w:cs="Calibri"/>
                <w:sz w:val="16"/>
                <w:szCs w:val="16"/>
              </w:rPr>
              <w:t>12/11/2020</w:t>
            </w:r>
          </w:p>
        </w:tc>
      </w:tr>
    </w:tbl>
    <w:p w14:paraId="7FC99531" w14:textId="77777777" w:rsidR="001F00D2" w:rsidRPr="00566AC0" w:rsidRDefault="001F00D2" w:rsidP="001F00D2">
      <w:pPr>
        <w:spacing w:after="0"/>
        <w:rPr>
          <w:sz w:val="16"/>
          <w:szCs w:val="10"/>
        </w:rPr>
      </w:pPr>
    </w:p>
    <w:p w14:paraId="1D96C758" w14:textId="77777777" w:rsidR="001F00D2" w:rsidRPr="0059089C" w:rsidRDefault="001F00D2" w:rsidP="001F00D2">
      <w:pPr>
        <w:spacing w:after="0"/>
        <w:rPr>
          <w:caps/>
        </w:rPr>
      </w:pPr>
      <w:r w:rsidRPr="0059089C">
        <w:rPr>
          <w:caps/>
        </w:rPr>
        <w:t>NOTICE OF EXTENSION OF TIME (</w:t>
      </w:r>
      <w:r w:rsidRPr="0059089C">
        <w:rPr>
          <w:i/>
          <w:caps/>
        </w:rPr>
        <w:t>EPBC A</w:t>
      </w:r>
      <w:r w:rsidRPr="0059089C">
        <w:rPr>
          <w:i/>
        </w:rPr>
        <w:t>ct</w:t>
      </w:r>
      <w:r w:rsidRPr="0059089C">
        <w:rPr>
          <w:caps/>
        </w:rPr>
        <w:t xml:space="preserve"> </w:t>
      </w:r>
      <w:r w:rsidRPr="0059089C">
        <w:t>s</w:t>
      </w:r>
      <w:r w:rsidRPr="0059089C">
        <w:rPr>
          <w:caps/>
        </w:rPr>
        <w:t>.130(4))</w:t>
      </w:r>
    </w:p>
    <w:tbl>
      <w:tblPr>
        <w:tblStyle w:val="TableGrid"/>
        <w:tblW w:w="9639" w:type="dxa"/>
        <w:tblInd w:w="108" w:type="dxa"/>
        <w:tblLayout w:type="fixed"/>
        <w:tblLook w:val="01E0" w:firstRow="1" w:lastRow="1" w:firstColumn="1" w:lastColumn="1" w:noHBand="0" w:noVBand="0"/>
      </w:tblPr>
      <w:tblGrid>
        <w:gridCol w:w="1134"/>
        <w:gridCol w:w="5954"/>
        <w:gridCol w:w="1559"/>
        <w:gridCol w:w="992"/>
      </w:tblGrid>
      <w:tr w:rsidR="001F00D2" w:rsidRPr="0059089C" w14:paraId="51B90573" w14:textId="77777777" w:rsidTr="00566AC0">
        <w:tc>
          <w:tcPr>
            <w:tcW w:w="1134" w:type="dxa"/>
          </w:tcPr>
          <w:p w14:paraId="3C6A3710" w14:textId="77777777" w:rsidR="001F00D2" w:rsidRPr="0059089C" w:rsidRDefault="001F00D2" w:rsidP="00566AC0">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14:paraId="51CF4537" w14:textId="77777777" w:rsidR="001F00D2" w:rsidRPr="0059089C" w:rsidRDefault="001F00D2" w:rsidP="00566AC0">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14:paraId="179F381C" w14:textId="7CB2A018" w:rsidR="001F00D2" w:rsidRPr="0059089C" w:rsidRDefault="001F00D2" w:rsidP="00566AC0">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994A11">
              <w:rPr>
                <w:rFonts w:asciiTheme="minorHAnsi" w:hAnsiTheme="minorHAnsi"/>
                <w:b/>
                <w:sz w:val="16"/>
                <w:szCs w:val="16"/>
              </w:rPr>
              <w:t>to</w:t>
            </w:r>
          </w:p>
        </w:tc>
        <w:tc>
          <w:tcPr>
            <w:tcW w:w="992" w:type="dxa"/>
          </w:tcPr>
          <w:p w14:paraId="52383794" w14:textId="77777777" w:rsidR="001F00D2" w:rsidRPr="0059089C" w:rsidRDefault="001F00D2" w:rsidP="00566AC0">
            <w:pPr>
              <w:spacing w:line="276" w:lineRule="auto"/>
              <w:rPr>
                <w:rFonts w:asciiTheme="minorHAnsi" w:hAnsiTheme="minorHAnsi"/>
                <w:b/>
                <w:sz w:val="16"/>
                <w:szCs w:val="16"/>
              </w:rPr>
            </w:pPr>
            <w:r w:rsidRPr="0059089C">
              <w:rPr>
                <w:rFonts w:asciiTheme="minorHAnsi" w:hAnsiTheme="minorHAnsi"/>
                <w:b/>
                <w:sz w:val="16"/>
                <w:szCs w:val="16"/>
              </w:rPr>
              <w:t>Date</w:t>
            </w:r>
          </w:p>
        </w:tc>
      </w:tr>
      <w:tr w:rsidR="00566AC0" w:rsidRPr="0059089C" w14:paraId="431AE0B0" w14:textId="77777777" w:rsidTr="00566AC0">
        <w:tc>
          <w:tcPr>
            <w:tcW w:w="1134" w:type="dxa"/>
          </w:tcPr>
          <w:p w14:paraId="42130111" w14:textId="2F6E9EE8" w:rsidR="00566AC0" w:rsidRDefault="00566AC0" w:rsidP="00566AC0">
            <w:pPr>
              <w:spacing w:line="276" w:lineRule="auto"/>
              <w:rPr>
                <w:rFonts w:ascii="Calibri" w:hAnsi="Calibri" w:cs="Arial"/>
                <w:color w:val="000000"/>
                <w:sz w:val="16"/>
                <w:szCs w:val="16"/>
              </w:rPr>
            </w:pPr>
            <w:r>
              <w:rPr>
                <w:rFonts w:ascii="Calibri" w:hAnsi="Calibri" w:cs="Calibri"/>
                <w:color w:val="000000"/>
                <w:sz w:val="16"/>
                <w:szCs w:val="16"/>
              </w:rPr>
              <w:t>2019/8574</w:t>
            </w:r>
          </w:p>
        </w:tc>
        <w:tc>
          <w:tcPr>
            <w:tcW w:w="5954" w:type="dxa"/>
          </w:tcPr>
          <w:p w14:paraId="6E1CBF6A" w14:textId="41D30120" w:rsidR="00566AC0" w:rsidRDefault="00566AC0" w:rsidP="00566AC0">
            <w:pPr>
              <w:spacing w:line="276" w:lineRule="auto"/>
              <w:rPr>
                <w:rFonts w:ascii="Calibri" w:hAnsi="Calibri" w:cs="Arial"/>
                <w:color w:val="000000"/>
                <w:sz w:val="16"/>
                <w:szCs w:val="16"/>
              </w:rPr>
            </w:pPr>
            <w:r>
              <w:rPr>
                <w:rFonts w:ascii="Calibri" w:hAnsi="Calibri" w:cs="Calibri"/>
                <w:color w:val="000000"/>
                <w:sz w:val="16"/>
                <w:szCs w:val="16"/>
              </w:rPr>
              <w:t>Australian War Memorial / Commonwealth / Campbell / Australian Capital Territory / Australian War Memorial Redevelopment</w:t>
            </w:r>
          </w:p>
        </w:tc>
        <w:tc>
          <w:tcPr>
            <w:tcW w:w="1559" w:type="dxa"/>
          </w:tcPr>
          <w:p w14:paraId="5FE84855" w14:textId="7B2F1C28" w:rsidR="00566AC0" w:rsidRDefault="00566AC0" w:rsidP="00566AC0">
            <w:pPr>
              <w:spacing w:line="276" w:lineRule="auto"/>
              <w:rPr>
                <w:rFonts w:ascii="Calibri" w:hAnsi="Calibri" w:cs="Arial"/>
                <w:color w:val="000000"/>
                <w:sz w:val="16"/>
                <w:szCs w:val="16"/>
              </w:rPr>
            </w:pPr>
            <w:r>
              <w:rPr>
                <w:rFonts w:ascii="Calibri" w:hAnsi="Calibri" w:cs="Arial"/>
                <w:color w:val="000000"/>
                <w:sz w:val="16"/>
                <w:szCs w:val="16"/>
              </w:rPr>
              <w:t>11/12/2020</w:t>
            </w:r>
          </w:p>
        </w:tc>
        <w:tc>
          <w:tcPr>
            <w:tcW w:w="992" w:type="dxa"/>
          </w:tcPr>
          <w:p w14:paraId="6D2BC469" w14:textId="41AE2096" w:rsidR="00566AC0" w:rsidRDefault="00566AC0" w:rsidP="00566AC0">
            <w:pPr>
              <w:spacing w:line="276" w:lineRule="auto"/>
              <w:rPr>
                <w:rFonts w:ascii="Calibri" w:hAnsi="Calibri" w:cs="Arial"/>
                <w:color w:val="000000"/>
                <w:sz w:val="16"/>
                <w:szCs w:val="16"/>
              </w:rPr>
            </w:pPr>
            <w:r>
              <w:rPr>
                <w:rFonts w:ascii="Calibri" w:hAnsi="Calibri" w:cs="Calibri"/>
                <w:color w:val="000000"/>
                <w:sz w:val="16"/>
                <w:szCs w:val="16"/>
              </w:rPr>
              <w:t>10/11/2020</w:t>
            </w:r>
          </w:p>
        </w:tc>
      </w:tr>
    </w:tbl>
    <w:p w14:paraId="2C2A17EA" w14:textId="77777777" w:rsidR="001F00D2" w:rsidRPr="00566AC0" w:rsidRDefault="001F00D2" w:rsidP="001F00D2">
      <w:pPr>
        <w:spacing w:after="0"/>
        <w:rPr>
          <w:caps/>
          <w:sz w:val="16"/>
          <w:szCs w:val="16"/>
        </w:rPr>
      </w:pPr>
      <w:bookmarkStart w:id="1" w:name="_GoBack"/>
      <w:bookmarkEnd w:id="1"/>
    </w:p>
    <w:p w14:paraId="5768DBDA" w14:textId="381682F0" w:rsidR="001F00D2" w:rsidRDefault="001F00D2" w:rsidP="001F00D2">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2B758B">
        <w:rPr>
          <w:color w:val="000000"/>
          <w:sz w:val="18"/>
          <w:szCs w:val="18"/>
        </w:rPr>
        <w:t>Agriculture, Water and the Environment</w:t>
      </w:r>
      <w:r>
        <w:rPr>
          <w:color w:val="000000"/>
          <w:sz w:val="18"/>
          <w:szCs w:val="18"/>
        </w:rPr>
        <w:t xml:space="preserve"> </w:t>
      </w:r>
      <w:r w:rsidRPr="0059089C">
        <w:rPr>
          <w:color w:val="000000"/>
          <w:sz w:val="18"/>
          <w:szCs w:val="18"/>
        </w:rPr>
        <w:t>or may not meet timeframes for notification. The Department</w:t>
      </w:r>
      <w:r w:rsidR="002B758B">
        <w:rPr>
          <w:color w:val="000000"/>
          <w:sz w:val="18"/>
          <w:szCs w:val="18"/>
        </w:rPr>
        <w:t xml:space="preserve"> of</w:t>
      </w:r>
      <w:r w:rsidRPr="0059089C">
        <w:rPr>
          <w:color w:val="000000"/>
          <w:sz w:val="18"/>
          <w:szCs w:val="18"/>
        </w:rPr>
        <w:t xml:space="preserve"> </w:t>
      </w:r>
      <w:r w:rsidR="002B758B">
        <w:rPr>
          <w:color w:val="000000"/>
          <w:sz w:val="18"/>
          <w:szCs w:val="18"/>
        </w:rPr>
        <w:t>Agriculture, Water and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 xml:space="preserve">f </w:t>
      </w:r>
      <w:r w:rsidR="002B758B">
        <w:rPr>
          <w:color w:val="000000"/>
          <w:sz w:val="18"/>
          <w:szCs w:val="18"/>
        </w:rPr>
        <w:t>Agriculture, Water and the Environment</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1F00D2"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E037F" w14:textId="77777777" w:rsidR="007470E5" w:rsidRDefault="007470E5" w:rsidP="003A707F">
      <w:pPr>
        <w:spacing w:after="0" w:line="240" w:lineRule="auto"/>
      </w:pPr>
      <w:r>
        <w:separator/>
      </w:r>
    </w:p>
  </w:endnote>
  <w:endnote w:type="continuationSeparator" w:id="0">
    <w:p w14:paraId="32496DF1" w14:textId="77777777" w:rsidR="007470E5" w:rsidRDefault="007470E5"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2D64" w14:textId="77777777" w:rsidR="007470E5" w:rsidRDefault="007470E5" w:rsidP="003A707F">
      <w:pPr>
        <w:spacing w:after="0" w:line="240" w:lineRule="auto"/>
      </w:pPr>
      <w:r>
        <w:separator/>
      </w:r>
    </w:p>
  </w:footnote>
  <w:footnote w:type="continuationSeparator" w:id="0">
    <w:p w14:paraId="448ED3B5" w14:textId="77777777" w:rsidR="007470E5" w:rsidRDefault="007470E5"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A64DB"/>
    <w:rsid w:val="001C2AAD"/>
    <w:rsid w:val="001F00D2"/>
    <w:rsid w:val="001F6E54"/>
    <w:rsid w:val="00280BCD"/>
    <w:rsid w:val="002B758B"/>
    <w:rsid w:val="00344A0D"/>
    <w:rsid w:val="003A707F"/>
    <w:rsid w:val="003B0EC1"/>
    <w:rsid w:val="003B573B"/>
    <w:rsid w:val="003F2CBD"/>
    <w:rsid w:val="00424B97"/>
    <w:rsid w:val="004B2753"/>
    <w:rsid w:val="00520873"/>
    <w:rsid w:val="00566AC0"/>
    <w:rsid w:val="00573D44"/>
    <w:rsid w:val="005E5F00"/>
    <w:rsid w:val="007470E5"/>
    <w:rsid w:val="00840A06"/>
    <w:rsid w:val="008439B7"/>
    <w:rsid w:val="0087253F"/>
    <w:rsid w:val="008E4F6C"/>
    <w:rsid w:val="009539C7"/>
    <w:rsid w:val="00994A11"/>
    <w:rsid w:val="00A00F21"/>
    <w:rsid w:val="00B84226"/>
    <w:rsid w:val="00C63C4E"/>
    <w:rsid w:val="00C72C30"/>
    <w:rsid w:val="00D229E5"/>
    <w:rsid w:val="00D77A88"/>
    <w:rsid w:val="00DF2381"/>
    <w:rsid w:val="00E663B3"/>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7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17/11/2020.</DocumentDescription>
    <Function xmlns="4f01874a-75c0-48e1-8215-c6f3101fd3a7">Administration</Function>
    <RecordNumber xmlns="4f01874a-75c0-48e1-8215-c6f3101fd3a7">003429750</RecordNumber>
    <Approval xmlns="4f01874a-75c0-48e1-8215-c6f3101fd3a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7DDB-328F-4D93-9026-CD44042D3CDE}"/>
</file>

<file path=customXml/itemProps2.xml><?xml version="1.0" encoding="utf-8"?>
<ds:datastoreItem xmlns:ds="http://schemas.openxmlformats.org/officeDocument/2006/customXml" ds:itemID="{B43268F7-F379-49FF-9692-F60DCE35C866}"/>
</file>

<file path=customXml/itemProps3.xml><?xml version="1.0" encoding="utf-8"?>
<ds:datastoreItem xmlns:ds="http://schemas.openxmlformats.org/officeDocument/2006/customXml" ds:itemID="{5243377E-93B2-44F3-A24D-C7CBCBBFA584}"/>
</file>

<file path=customXml/itemProps4.xml><?xml version="1.0" encoding="utf-8"?>
<ds:datastoreItem xmlns:ds="http://schemas.openxmlformats.org/officeDocument/2006/customXml" ds:itemID="{5C585158-9645-4D95-B55F-E6ABBE0EEFFC}"/>
</file>

<file path=customXml/itemProps5.xml><?xml version="1.0" encoding="utf-8"?>
<ds:datastoreItem xmlns:ds="http://schemas.openxmlformats.org/officeDocument/2006/customXml" ds:itemID="{83D24468-C8B2-4210-AA9C-A3D032953AE8}"/>
</file>

<file path=customXml/itemProps6.xml><?xml version="1.0" encoding="utf-8"?>
<ds:datastoreItem xmlns:ds="http://schemas.openxmlformats.org/officeDocument/2006/customXml" ds:itemID="{50B9462B-A2B5-4DA4-9004-6998E2BF6F59}"/>
</file>

<file path=docProps/app.xml><?xml version="1.0" encoding="utf-8"?>
<Properties xmlns="http://schemas.openxmlformats.org/officeDocument/2006/extended-properties" xmlns:vt="http://schemas.openxmlformats.org/officeDocument/2006/docPropsVTypes">
  <Template>Normal.dotm</Template>
  <TotalTime>1</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Administration-Gazette Publication Template-1920</vt:lpstr>
    </vt:vector>
  </TitlesOfParts>
  <Company>Office of Parliamentary Counsel</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Gazette-201109to201115</dc:title>
  <dc:creator>Miller, Kelli</dc:creator>
  <cp:lastModifiedBy>Allira Hunnemann-Dowson</cp:lastModifiedBy>
  <cp:revision>2</cp:revision>
  <cp:lastPrinted>2013-06-24T01:35:00Z</cp:lastPrinted>
  <dcterms:created xsi:type="dcterms:W3CDTF">2020-11-17T03:49:00Z</dcterms:created>
  <dcterms:modified xsi:type="dcterms:W3CDTF">2020-11-17T03:49:00Z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{15a3b860-946c-4a04-9ec4-84798e9ca536}</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