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1C8E2" w14:textId="77777777" w:rsidR="00946EF8" w:rsidRPr="00E80AEF" w:rsidRDefault="00946EF8" w:rsidP="00946EF8">
      <w:pPr>
        <w:jc w:val="center"/>
        <w:rPr>
          <w:rFonts w:ascii="Times New Roman" w:hAnsi="Times New Roman" w:cs="Times New Roman"/>
          <w:color w:val="FF0000"/>
        </w:rPr>
      </w:pPr>
    </w:p>
    <w:p w14:paraId="28DEA90F" w14:textId="77777777" w:rsidR="00946EF8" w:rsidRPr="00E80AEF" w:rsidRDefault="00946EF8" w:rsidP="00946EF8">
      <w:pPr>
        <w:jc w:val="center"/>
        <w:rPr>
          <w:rFonts w:ascii="Times New Roman" w:hAnsi="Times New Roman" w:cs="Times New Roman"/>
          <w:color w:val="FF0000"/>
        </w:rPr>
      </w:pPr>
    </w:p>
    <w:p w14:paraId="06C71A13" w14:textId="69C4402B" w:rsidR="00946EF8" w:rsidRPr="00E80AEF" w:rsidRDefault="00946EF8" w:rsidP="00946EF8">
      <w:pPr>
        <w:jc w:val="center"/>
        <w:rPr>
          <w:rFonts w:ascii="Times New Roman" w:hAnsi="Times New Roman" w:cs="Times New Roman"/>
          <w:color w:val="FF0000"/>
        </w:rPr>
      </w:pPr>
      <w:r w:rsidRPr="00E80AEF">
        <w:rPr>
          <w:rFonts w:ascii="Times New Roman" w:hAnsi="Times New Roman" w:cs="Times New Roman"/>
          <w:noProof/>
          <w:lang w:eastAsia="en-AU"/>
        </w:rPr>
        <w:drawing>
          <wp:inline distT="0" distB="0" distL="0" distR="0" wp14:anchorId="0A0D3A5A" wp14:editId="781C152F">
            <wp:extent cx="885825" cy="647700"/>
            <wp:effectExtent l="0" t="0" r="9525" b="0"/>
            <wp:docPr id="2" name="Picture 2"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1"/>
                    <pic:cNvPicPr>
                      <a:picLocks noChangeAspect="1" noChangeArrowheads="1"/>
                    </pic:cNvPicPr>
                  </pic:nvPicPr>
                  <pic:blipFill>
                    <a:blip r:embed="rId13" cstate="print"/>
                    <a:stretch>
                      <a:fillRect/>
                    </a:stretch>
                  </pic:blipFill>
                  <pic:spPr bwMode="auto">
                    <a:xfrm>
                      <a:off x="0" y="0"/>
                      <a:ext cx="885825" cy="647700"/>
                    </a:xfrm>
                    <a:prstGeom prst="rect">
                      <a:avLst/>
                    </a:prstGeom>
                    <a:noFill/>
                    <a:ln w="9525">
                      <a:noFill/>
                      <a:miter lim="800000"/>
                      <a:headEnd/>
                      <a:tailEnd/>
                    </a:ln>
                  </pic:spPr>
                </pic:pic>
              </a:graphicData>
            </a:graphic>
          </wp:inline>
        </w:drawing>
      </w:r>
    </w:p>
    <w:p w14:paraId="1F400FFD" w14:textId="77777777" w:rsidR="00946EF8" w:rsidRPr="00E80AEF" w:rsidRDefault="00946EF8" w:rsidP="00946EF8">
      <w:pPr>
        <w:jc w:val="center"/>
        <w:rPr>
          <w:rFonts w:ascii="Times New Roman" w:hAnsi="Times New Roman" w:cs="Times New Roman"/>
          <w:color w:val="FF0000"/>
        </w:rPr>
      </w:pPr>
    </w:p>
    <w:p w14:paraId="77B22284" w14:textId="77777777" w:rsidR="00946EF8" w:rsidRPr="00E80AEF" w:rsidRDefault="00946EF8" w:rsidP="00946EF8">
      <w:pPr>
        <w:jc w:val="center"/>
        <w:rPr>
          <w:rFonts w:ascii="Times New Roman" w:hAnsi="Times New Roman" w:cs="Times New Roman"/>
        </w:rPr>
      </w:pPr>
      <w:r w:rsidRPr="00E80AEF">
        <w:rPr>
          <w:rFonts w:ascii="Times New Roman" w:hAnsi="Times New Roman" w:cs="Times New Roman"/>
        </w:rPr>
        <w:t>COMMONWEALTH OF AUSTRALIA</w:t>
      </w:r>
    </w:p>
    <w:p w14:paraId="07E31858" w14:textId="77777777" w:rsidR="00946EF8" w:rsidRPr="00E80AEF" w:rsidRDefault="00946EF8" w:rsidP="00946EF8">
      <w:pPr>
        <w:pStyle w:val="Heading5"/>
        <w:jc w:val="center"/>
        <w:rPr>
          <w:rFonts w:ascii="Times New Roman" w:hAnsi="Times New Roman"/>
          <w:i/>
        </w:rPr>
      </w:pPr>
      <w:r w:rsidRPr="00E80AEF">
        <w:rPr>
          <w:rFonts w:ascii="Times New Roman" w:hAnsi="Times New Roman"/>
          <w:i/>
        </w:rPr>
        <w:t>Financial Sector (Shareholdings) Act 1998</w:t>
      </w:r>
    </w:p>
    <w:p w14:paraId="2E299B25" w14:textId="77777777" w:rsidR="00946EF8" w:rsidRPr="00E80AEF" w:rsidRDefault="00946EF8" w:rsidP="00946EF8">
      <w:pPr>
        <w:jc w:val="center"/>
        <w:rPr>
          <w:rFonts w:ascii="Times New Roman" w:hAnsi="Times New Roman" w:cs="Times New Roman"/>
          <w:b/>
        </w:rPr>
      </w:pPr>
      <w:r w:rsidRPr="00E80AEF">
        <w:rPr>
          <w:rFonts w:ascii="Times New Roman" w:hAnsi="Times New Roman" w:cs="Times New Roman"/>
          <w:b/>
        </w:rPr>
        <w:t xml:space="preserve">Notice of Approval under subsection 14(1) </w:t>
      </w:r>
    </w:p>
    <w:p w14:paraId="0D31B69B" w14:textId="77777777" w:rsidR="00946EF8" w:rsidRPr="00E80AEF" w:rsidRDefault="00946EF8" w:rsidP="00946EF8">
      <w:pPr>
        <w:rPr>
          <w:rFonts w:ascii="Times New Roman" w:hAnsi="Times New Roman" w:cs="Times New Roman"/>
        </w:rPr>
      </w:pPr>
      <w:r w:rsidRPr="00E80AEF">
        <w:rPr>
          <w:rFonts w:ascii="Times New Roman" w:hAnsi="Times New Roman" w:cs="Times New Roman"/>
        </w:rPr>
        <w:t xml:space="preserve">I, JOSH FRYDENBERG, Treasurer, have received an application from Resolution Life Australia Pty Ltd (ACN </w:t>
      </w:r>
      <w:r w:rsidRPr="00E80AEF">
        <w:rPr>
          <w:rFonts w:ascii="Times New Roman" w:hAnsi="Times New Roman" w:cs="Times New Roman"/>
          <w:lang w:eastAsia="ja-JP"/>
        </w:rPr>
        <w:t>629 568 912</w:t>
      </w:r>
      <w:r w:rsidRPr="00E80AEF">
        <w:rPr>
          <w:rFonts w:ascii="Times New Roman" w:hAnsi="Times New Roman" w:cs="Times New Roman"/>
        </w:rPr>
        <w:t>) and the persons specified in column A of Schedule 1 (the</w:t>
      </w:r>
      <w:r w:rsidRPr="00E80AEF">
        <w:rPr>
          <w:rFonts w:ascii="Times New Roman" w:hAnsi="Times New Roman" w:cs="Times New Roman"/>
          <w:b/>
        </w:rPr>
        <w:t xml:space="preserve"> Persons</w:t>
      </w:r>
      <w:r w:rsidRPr="00E80AEF">
        <w:rPr>
          <w:rFonts w:ascii="Times New Roman" w:hAnsi="Times New Roman" w:cs="Times New Roman"/>
        </w:rPr>
        <w:t>), to each hold a stake of 100 per cent in the financial sector companies (</w:t>
      </w:r>
      <w:r w:rsidRPr="00E80AEF">
        <w:rPr>
          <w:rFonts w:ascii="Times New Roman" w:hAnsi="Times New Roman" w:cs="Times New Roman"/>
          <w:b/>
        </w:rPr>
        <w:t>Target Entities</w:t>
      </w:r>
      <w:r w:rsidRPr="00E80AEF">
        <w:rPr>
          <w:rFonts w:ascii="Times New Roman" w:hAnsi="Times New Roman" w:cs="Times New Roman"/>
        </w:rPr>
        <w:t xml:space="preserve">) specified in Column B of Schedule 1. </w:t>
      </w:r>
    </w:p>
    <w:p w14:paraId="47371BD2" w14:textId="77777777" w:rsidR="00946EF8" w:rsidRPr="00E80AEF" w:rsidRDefault="00946EF8" w:rsidP="00946EF8">
      <w:pPr>
        <w:rPr>
          <w:rFonts w:ascii="Times New Roman" w:hAnsi="Times New Roman" w:cs="Times New Roman"/>
        </w:rPr>
      </w:pPr>
      <w:r w:rsidRPr="00E80AEF">
        <w:rPr>
          <w:rFonts w:ascii="Times New Roman" w:hAnsi="Times New Roman" w:cs="Times New Roman"/>
        </w:rPr>
        <w:t xml:space="preserve">Pursuant to subsection 14(1) of the </w:t>
      </w:r>
      <w:r w:rsidRPr="00E80AEF">
        <w:rPr>
          <w:rFonts w:ascii="Times New Roman" w:hAnsi="Times New Roman" w:cs="Times New Roman"/>
          <w:i/>
        </w:rPr>
        <w:t>Financial Sector (Shareholdings) Act 1998</w:t>
      </w:r>
      <w:r w:rsidRPr="00E80AEF">
        <w:rPr>
          <w:rFonts w:ascii="Times New Roman" w:hAnsi="Times New Roman" w:cs="Times New Roman"/>
        </w:rPr>
        <w:t>, I am satisfied that it is in the national interest to approve the Persons to each hold a stake of 100 per cent in the Target Entities.  I hereby grant the application for approval.</w:t>
      </w:r>
    </w:p>
    <w:p w14:paraId="28331404" w14:textId="77777777" w:rsidR="00946EF8" w:rsidRPr="00E80AEF" w:rsidRDefault="00946EF8" w:rsidP="00946EF8">
      <w:pPr>
        <w:rPr>
          <w:rFonts w:ascii="Times New Roman" w:hAnsi="Times New Roman" w:cs="Times New Roman"/>
        </w:rPr>
      </w:pPr>
      <w:r w:rsidRPr="00E80AEF">
        <w:rPr>
          <w:rFonts w:ascii="Times New Roman" w:hAnsi="Times New Roman" w:cs="Times New Roman"/>
        </w:rPr>
        <w:t xml:space="preserve">Pursuant to subsection 16(1) of the </w:t>
      </w:r>
      <w:r w:rsidRPr="00E80AEF">
        <w:rPr>
          <w:rFonts w:ascii="Times New Roman" w:hAnsi="Times New Roman" w:cs="Times New Roman"/>
          <w:i/>
        </w:rPr>
        <w:t>Financial Sector (Shareholdings) Act 1998</w:t>
      </w:r>
      <w:r w:rsidRPr="00E80AEF">
        <w:rPr>
          <w:rFonts w:ascii="Times New Roman" w:hAnsi="Times New Roman" w:cs="Times New Roman"/>
        </w:rPr>
        <w:t xml:space="preserve"> the approval is given subject to the conditions specified in Schedule 2.</w:t>
      </w:r>
    </w:p>
    <w:p w14:paraId="4A93B74B" w14:textId="77777777" w:rsidR="00946EF8" w:rsidRPr="00E80AEF" w:rsidRDefault="00946EF8" w:rsidP="00946EF8">
      <w:pPr>
        <w:pStyle w:val="Bullet"/>
        <w:numPr>
          <w:ilvl w:val="0"/>
          <w:numId w:val="0"/>
        </w:numPr>
        <w:rPr>
          <w:sz w:val="22"/>
          <w:szCs w:val="22"/>
        </w:rPr>
      </w:pPr>
      <w:r w:rsidRPr="00E80AEF">
        <w:rPr>
          <w:sz w:val="22"/>
          <w:szCs w:val="22"/>
        </w:rPr>
        <w:t>This approval comes into force on the date it is signed and remains in force indefinitely.</w:t>
      </w:r>
    </w:p>
    <w:p w14:paraId="1FEB89EC" w14:textId="2E8DA233" w:rsidR="00946EF8" w:rsidRPr="00E80AEF" w:rsidRDefault="00946EF8" w:rsidP="00946EF8">
      <w:pPr>
        <w:rPr>
          <w:rFonts w:ascii="Times New Roman" w:hAnsi="Times New Roman" w:cs="Times New Roman"/>
        </w:rPr>
      </w:pPr>
      <w:r w:rsidRPr="00E80AEF">
        <w:rPr>
          <w:rFonts w:ascii="Times New Roman" w:hAnsi="Times New Roman" w:cs="Times New Roman"/>
        </w:rPr>
        <w:t xml:space="preserve">Dated:  </w:t>
      </w:r>
      <w:r w:rsidR="00D6035C" w:rsidRPr="00E80AEF">
        <w:rPr>
          <w:rFonts w:ascii="Times New Roman" w:hAnsi="Times New Roman" w:cs="Times New Roman"/>
        </w:rPr>
        <w:t xml:space="preserve">22 </w:t>
      </w:r>
      <w:r w:rsidRPr="00E80AEF">
        <w:rPr>
          <w:rFonts w:ascii="Times New Roman" w:hAnsi="Times New Roman" w:cs="Times New Roman"/>
        </w:rPr>
        <w:t>June 2020</w:t>
      </w:r>
    </w:p>
    <w:p w14:paraId="2A16D5C3" w14:textId="77777777" w:rsidR="00946EF8" w:rsidRPr="00E80AEF" w:rsidRDefault="00946EF8" w:rsidP="00946EF8">
      <w:pPr>
        <w:rPr>
          <w:rFonts w:ascii="Times New Roman" w:hAnsi="Times New Roman" w:cs="Times New Roman"/>
        </w:rPr>
      </w:pPr>
    </w:p>
    <w:p w14:paraId="49136811" w14:textId="77777777" w:rsidR="00946EF8" w:rsidRPr="00E80AEF" w:rsidRDefault="00946EF8" w:rsidP="00946EF8">
      <w:pPr>
        <w:rPr>
          <w:rFonts w:ascii="Times New Roman" w:hAnsi="Times New Roman" w:cs="Times New Roman"/>
        </w:rPr>
      </w:pPr>
    </w:p>
    <w:p w14:paraId="088C1FEF" w14:textId="77777777" w:rsidR="00946EF8" w:rsidRPr="00E80AEF" w:rsidRDefault="00946EF8" w:rsidP="00946EF8">
      <w:pPr>
        <w:rPr>
          <w:rFonts w:ascii="Times New Roman" w:hAnsi="Times New Roman" w:cs="Times New Roman"/>
        </w:rPr>
      </w:pPr>
      <w:r w:rsidRPr="00E80AEF">
        <w:rPr>
          <w:rFonts w:ascii="Times New Roman" w:hAnsi="Times New Roman" w:cs="Times New Roman"/>
        </w:rPr>
        <w:t xml:space="preserve">JOSH FRYDENBERG </w:t>
      </w:r>
    </w:p>
    <w:p w14:paraId="02B1B971" w14:textId="77777777" w:rsidR="00946EF8" w:rsidRPr="00E80AEF" w:rsidRDefault="00946EF8" w:rsidP="00946EF8">
      <w:pPr>
        <w:rPr>
          <w:rFonts w:ascii="Times New Roman" w:hAnsi="Times New Roman" w:cs="Times New Roman"/>
        </w:rPr>
      </w:pPr>
      <w:r w:rsidRPr="00E80AEF">
        <w:rPr>
          <w:rFonts w:ascii="Times New Roman" w:hAnsi="Times New Roman" w:cs="Times New Roman"/>
        </w:rPr>
        <w:t>Treasurer</w:t>
      </w:r>
    </w:p>
    <w:p w14:paraId="7723DE91" w14:textId="77777777" w:rsidR="00946EF8" w:rsidRPr="00E80AEF" w:rsidRDefault="00946EF8" w:rsidP="00946EF8">
      <w:pPr>
        <w:rPr>
          <w:rFonts w:ascii="Times New Roman" w:hAnsi="Times New Roman" w:cs="Times New Roman"/>
        </w:rPr>
      </w:pPr>
    </w:p>
    <w:p w14:paraId="361E5B90" w14:textId="77777777" w:rsidR="00946EF8" w:rsidRPr="00E80AEF" w:rsidRDefault="00946EF8" w:rsidP="00946EF8">
      <w:pPr>
        <w:rPr>
          <w:rFonts w:ascii="Times New Roman" w:hAnsi="Times New Roman" w:cs="Times New Roman"/>
        </w:rPr>
      </w:pPr>
    </w:p>
    <w:p w14:paraId="45AB69AC" w14:textId="77777777" w:rsidR="00946EF8" w:rsidRPr="00E80AEF" w:rsidRDefault="00946EF8" w:rsidP="00946EF8">
      <w:pPr>
        <w:pStyle w:val="Heading2"/>
        <w:jc w:val="center"/>
        <w:rPr>
          <w:rFonts w:ascii="Times New Roman" w:hAnsi="Times New Roman"/>
        </w:rPr>
      </w:pPr>
      <w:r w:rsidRPr="00E80AEF">
        <w:rPr>
          <w:rFonts w:ascii="Times New Roman" w:hAnsi="Times New Roman"/>
        </w:rPr>
        <w:br w:type="page"/>
      </w:r>
      <w:r w:rsidRPr="00E80AEF">
        <w:rPr>
          <w:rFonts w:ascii="Times New Roman" w:hAnsi="Times New Roman"/>
        </w:rPr>
        <w:lastRenderedPageBreak/>
        <w:t>Schedule 1</w:t>
      </w:r>
    </w:p>
    <w:tbl>
      <w:tblPr>
        <w:tblStyle w:val="TableGrid"/>
        <w:tblW w:w="9606" w:type="dxa"/>
        <w:tblLook w:val="04A0" w:firstRow="1" w:lastRow="0" w:firstColumn="1" w:lastColumn="0" w:noHBand="0" w:noVBand="1"/>
      </w:tblPr>
      <w:tblGrid>
        <w:gridCol w:w="3040"/>
        <w:gridCol w:w="1817"/>
        <w:gridCol w:w="3061"/>
        <w:gridCol w:w="1688"/>
      </w:tblGrid>
      <w:tr w:rsidR="00946EF8" w:rsidRPr="00E80AEF" w14:paraId="6771C8E5" w14:textId="77777777" w:rsidTr="00226EC6">
        <w:tc>
          <w:tcPr>
            <w:tcW w:w="3040" w:type="dxa"/>
            <w:tcBorders>
              <w:top w:val="single" w:sz="4" w:space="0" w:color="auto"/>
              <w:left w:val="single" w:sz="4" w:space="0" w:color="auto"/>
              <w:bottom w:val="single" w:sz="4" w:space="0" w:color="auto"/>
              <w:right w:val="single" w:sz="4" w:space="0" w:color="auto"/>
            </w:tcBorders>
            <w:hideMark/>
          </w:tcPr>
          <w:p w14:paraId="5C01B477" w14:textId="77777777" w:rsidR="00946EF8" w:rsidRPr="00E80AEF" w:rsidRDefault="00946EF8" w:rsidP="00226EC6">
            <w:pPr>
              <w:pStyle w:val="Levelafo"/>
              <w:keepNext/>
              <w:spacing w:after="110"/>
              <w:ind w:left="0"/>
              <w:jc w:val="center"/>
              <w:rPr>
                <w:rFonts w:ascii="Times New Roman" w:hAnsi="Times New Roman" w:cs="Times New Roman"/>
                <w:b/>
                <w:sz w:val="24"/>
                <w:szCs w:val="24"/>
              </w:rPr>
            </w:pPr>
            <w:r w:rsidRPr="00E80AEF">
              <w:rPr>
                <w:rFonts w:ascii="Times New Roman" w:hAnsi="Times New Roman" w:cs="Times New Roman"/>
                <w:b/>
                <w:sz w:val="24"/>
                <w:szCs w:val="24"/>
              </w:rPr>
              <w:t>Column A</w:t>
            </w:r>
          </w:p>
          <w:p w14:paraId="48750FEC" w14:textId="77777777" w:rsidR="00946EF8" w:rsidRPr="00E80AEF" w:rsidRDefault="00946EF8" w:rsidP="00226EC6">
            <w:pPr>
              <w:pStyle w:val="Levelafo"/>
              <w:keepNext/>
              <w:spacing w:after="110"/>
              <w:ind w:left="0"/>
              <w:jc w:val="center"/>
              <w:rPr>
                <w:rFonts w:ascii="Times New Roman" w:hAnsi="Times New Roman" w:cs="Times New Roman"/>
                <w:b/>
                <w:sz w:val="24"/>
                <w:szCs w:val="24"/>
              </w:rPr>
            </w:pPr>
            <w:r w:rsidRPr="00E80AEF">
              <w:rPr>
                <w:rFonts w:ascii="Times New Roman" w:hAnsi="Times New Roman" w:cs="Times New Roman"/>
                <w:b/>
                <w:sz w:val="24"/>
                <w:szCs w:val="24"/>
              </w:rPr>
              <w:t>Persons</w:t>
            </w:r>
          </w:p>
        </w:tc>
        <w:tc>
          <w:tcPr>
            <w:tcW w:w="1817" w:type="dxa"/>
            <w:tcBorders>
              <w:top w:val="single" w:sz="4" w:space="0" w:color="auto"/>
              <w:left w:val="single" w:sz="4" w:space="0" w:color="auto"/>
              <w:bottom w:val="single" w:sz="4" w:space="0" w:color="auto"/>
              <w:right w:val="single" w:sz="4" w:space="0" w:color="auto"/>
            </w:tcBorders>
          </w:tcPr>
          <w:p w14:paraId="4DF0B0A4" w14:textId="77777777" w:rsidR="00946EF8" w:rsidRPr="00E80AEF" w:rsidRDefault="00946EF8" w:rsidP="00226EC6">
            <w:pPr>
              <w:pStyle w:val="Levelafo"/>
              <w:keepNext/>
              <w:spacing w:after="110"/>
              <w:ind w:left="0"/>
              <w:jc w:val="center"/>
              <w:rPr>
                <w:rFonts w:ascii="Times New Roman" w:hAnsi="Times New Roman" w:cs="Times New Roman"/>
                <w:b/>
                <w:sz w:val="24"/>
                <w:szCs w:val="24"/>
              </w:rPr>
            </w:pPr>
            <w:r w:rsidRPr="00E80AEF">
              <w:rPr>
                <w:rFonts w:ascii="Times New Roman" w:hAnsi="Times New Roman" w:cs="Times New Roman"/>
                <w:b/>
                <w:sz w:val="24"/>
                <w:szCs w:val="24"/>
              </w:rPr>
              <w:t>ACN/ABN</w:t>
            </w:r>
          </w:p>
        </w:tc>
        <w:tc>
          <w:tcPr>
            <w:tcW w:w="3061" w:type="dxa"/>
            <w:tcBorders>
              <w:top w:val="single" w:sz="4" w:space="0" w:color="auto"/>
              <w:left w:val="single" w:sz="4" w:space="0" w:color="auto"/>
              <w:bottom w:val="single" w:sz="4" w:space="0" w:color="auto"/>
              <w:right w:val="single" w:sz="4" w:space="0" w:color="auto"/>
            </w:tcBorders>
            <w:hideMark/>
          </w:tcPr>
          <w:p w14:paraId="25B5709A" w14:textId="77777777" w:rsidR="00946EF8" w:rsidRPr="00E80AEF" w:rsidRDefault="00946EF8" w:rsidP="00226EC6">
            <w:pPr>
              <w:pStyle w:val="Levelafo"/>
              <w:keepNext/>
              <w:spacing w:after="110"/>
              <w:ind w:left="0"/>
              <w:jc w:val="center"/>
              <w:rPr>
                <w:rFonts w:ascii="Times New Roman" w:hAnsi="Times New Roman" w:cs="Times New Roman"/>
                <w:b/>
                <w:sz w:val="24"/>
                <w:szCs w:val="24"/>
              </w:rPr>
            </w:pPr>
            <w:r w:rsidRPr="00E80AEF">
              <w:rPr>
                <w:rFonts w:ascii="Times New Roman" w:hAnsi="Times New Roman" w:cs="Times New Roman"/>
                <w:b/>
                <w:sz w:val="24"/>
                <w:szCs w:val="24"/>
              </w:rPr>
              <w:t>Column B</w:t>
            </w:r>
            <w:r w:rsidRPr="00E80AEF">
              <w:rPr>
                <w:rFonts w:ascii="Times New Roman" w:hAnsi="Times New Roman" w:cs="Times New Roman"/>
                <w:b/>
                <w:sz w:val="24"/>
                <w:szCs w:val="24"/>
              </w:rPr>
              <w:br/>
              <w:t>Target Entities</w:t>
            </w:r>
          </w:p>
        </w:tc>
        <w:tc>
          <w:tcPr>
            <w:tcW w:w="1688" w:type="dxa"/>
            <w:tcBorders>
              <w:top w:val="single" w:sz="4" w:space="0" w:color="auto"/>
              <w:left w:val="single" w:sz="4" w:space="0" w:color="auto"/>
              <w:bottom w:val="single" w:sz="4" w:space="0" w:color="auto"/>
              <w:right w:val="single" w:sz="4" w:space="0" w:color="auto"/>
            </w:tcBorders>
          </w:tcPr>
          <w:p w14:paraId="3CAD8270" w14:textId="77777777" w:rsidR="00946EF8" w:rsidRPr="00E80AEF" w:rsidRDefault="00946EF8" w:rsidP="00226EC6">
            <w:pPr>
              <w:pStyle w:val="Levelafo"/>
              <w:keepNext/>
              <w:spacing w:after="110"/>
              <w:ind w:left="0"/>
              <w:jc w:val="center"/>
              <w:rPr>
                <w:rFonts w:ascii="Times New Roman" w:hAnsi="Times New Roman" w:cs="Times New Roman"/>
                <w:b/>
                <w:sz w:val="24"/>
                <w:szCs w:val="24"/>
              </w:rPr>
            </w:pPr>
            <w:r w:rsidRPr="00E80AEF">
              <w:rPr>
                <w:rFonts w:ascii="Times New Roman" w:hAnsi="Times New Roman" w:cs="Times New Roman"/>
                <w:b/>
                <w:sz w:val="24"/>
                <w:szCs w:val="24"/>
              </w:rPr>
              <w:t>ACN/ABN</w:t>
            </w:r>
          </w:p>
        </w:tc>
      </w:tr>
      <w:tr w:rsidR="00946EF8" w:rsidRPr="00E80AEF" w14:paraId="51D7883D"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1334DA9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Resolution Life Group Holdings L.P. </w:t>
            </w:r>
          </w:p>
        </w:tc>
        <w:tc>
          <w:tcPr>
            <w:tcW w:w="1817" w:type="dxa"/>
            <w:tcBorders>
              <w:top w:val="single" w:sz="4" w:space="0" w:color="auto"/>
              <w:left w:val="single" w:sz="4" w:space="0" w:color="auto"/>
              <w:bottom w:val="single" w:sz="4" w:space="0" w:color="auto"/>
              <w:right w:val="single" w:sz="4" w:space="0" w:color="auto"/>
            </w:tcBorders>
          </w:tcPr>
          <w:p w14:paraId="6DB2FE84"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6DAED1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r w:rsidRPr="00E80AEF">
              <w:rPr>
                <w:rFonts w:ascii="Times New Roman" w:eastAsia="Times New Roman" w:hAnsi="Times New Roman" w:cs="Times New Roman"/>
                <w:sz w:val="22"/>
                <w:szCs w:val="22"/>
                <w:lang w:eastAsia="en-AU"/>
              </w:rPr>
              <w:t>Resolution Life NOHC Pty Ltd</w:t>
            </w:r>
          </w:p>
        </w:tc>
        <w:tc>
          <w:tcPr>
            <w:tcW w:w="1688" w:type="dxa"/>
            <w:tcBorders>
              <w:top w:val="single" w:sz="4" w:space="0" w:color="auto"/>
              <w:left w:val="single" w:sz="4" w:space="0" w:color="auto"/>
              <w:bottom w:val="single" w:sz="4" w:space="0" w:color="auto"/>
              <w:right w:val="single" w:sz="4" w:space="0" w:color="auto"/>
            </w:tcBorders>
          </w:tcPr>
          <w:p w14:paraId="17C73F63"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r w:rsidRPr="00E80AEF">
              <w:rPr>
                <w:rFonts w:ascii="Times New Roman" w:eastAsia="Times New Roman" w:hAnsi="Times New Roman" w:cs="Times New Roman"/>
                <w:sz w:val="22"/>
                <w:szCs w:val="22"/>
                <w:lang w:eastAsia="en-AU"/>
              </w:rPr>
              <w:t xml:space="preserve">ACN </w:t>
            </w:r>
            <w:r w:rsidRPr="00E80AEF">
              <w:rPr>
                <w:rFonts w:ascii="Times New Roman" w:hAnsi="Times New Roman" w:cs="Times New Roman"/>
                <w:sz w:val="22"/>
                <w:szCs w:val="22"/>
              </w:rPr>
              <w:t>633 375 069</w:t>
            </w:r>
          </w:p>
        </w:tc>
      </w:tr>
      <w:tr w:rsidR="00946EF8" w:rsidRPr="00E80AEF" w14:paraId="276F4BE9"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54926CB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RLGH GP Ltd</w:t>
            </w:r>
          </w:p>
        </w:tc>
        <w:tc>
          <w:tcPr>
            <w:tcW w:w="1817" w:type="dxa"/>
            <w:tcBorders>
              <w:top w:val="single" w:sz="4" w:space="0" w:color="auto"/>
              <w:left w:val="single" w:sz="4" w:space="0" w:color="auto"/>
              <w:bottom w:val="single" w:sz="4" w:space="0" w:color="auto"/>
              <w:right w:val="single" w:sz="4" w:space="0" w:color="auto"/>
            </w:tcBorders>
          </w:tcPr>
          <w:p w14:paraId="1062940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0D5DD09" w14:textId="77777777" w:rsidR="00946EF8" w:rsidRPr="00E80AEF" w:rsidRDefault="00946EF8" w:rsidP="00226EC6">
            <w:pPr>
              <w:pStyle w:val="Levelafo"/>
              <w:keepNext/>
              <w:spacing w:after="0"/>
              <w:ind w:left="0"/>
              <w:jc w:val="left"/>
              <w:rPr>
                <w:rFonts w:ascii="Times New Roman" w:eastAsia="Times New Roman" w:hAnsi="Times New Roman" w:cs="Times New Roman"/>
                <w:color w:val="000000"/>
                <w:sz w:val="22"/>
                <w:szCs w:val="22"/>
                <w:lang w:eastAsia="en-AU"/>
              </w:rPr>
            </w:pPr>
            <w:r w:rsidRPr="00E80AEF">
              <w:rPr>
                <w:rFonts w:ascii="Times New Roman" w:hAnsi="Times New Roman" w:cs="Times New Roman"/>
                <w:color w:val="000000"/>
                <w:sz w:val="22"/>
                <w:szCs w:val="22"/>
              </w:rPr>
              <w:t>Resolution Life Australia Pty Ltd</w:t>
            </w:r>
          </w:p>
        </w:tc>
        <w:tc>
          <w:tcPr>
            <w:tcW w:w="1688" w:type="dxa"/>
            <w:tcBorders>
              <w:top w:val="single" w:sz="4" w:space="0" w:color="auto"/>
              <w:left w:val="single" w:sz="4" w:space="0" w:color="auto"/>
              <w:bottom w:val="single" w:sz="4" w:space="0" w:color="auto"/>
              <w:right w:val="single" w:sz="4" w:space="0" w:color="auto"/>
            </w:tcBorders>
          </w:tcPr>
          <w:p w14:paraId="178D6BDA" w14:textId="77777777" w:rsidR="00946EF8" w:rsidRPr="00E80AEF" w:rsidRDefault="00946EF8" w:rsidP="00226EC6">
            <w:pPr>
              <w:pStyle w:val="Levelafo"/>
              <w:keepNext/>
              <w:spacing w:after="0"/>
              <w:ind w:left="0"/>
              <w:jc w:val="left"/>
              <w:rPr>
                <w:rFonts w:ascii="Times New Roman" w:hAnsi="Times New Roman" w:cs="Times New Roman"/>
                <w:sz w:val="22"/>
                <w:szCs w:val="22"/>
              </w:rPr>
            </w:pPr>
            <w:r w:rsidRPr="00E80AEF">
              <w:rPr>
                <w:rFonts w:ascii="Times New Roman" w:eastAsia="Times New Roman" w:hAnsi="Times New Roman" w:cs="Times New Roman"/>
                <w:sz w:val="22"/>
                <w:szCs w:val="22"/>
                <w:lang w:eastAsia="en-AU"/>
              </w:rPr>
              <w:t>ACN 629 568 912</w:t>
            </w:r>
          </w:p>
        </w:tc>
      </w:tr>
      <w:tr w:rsidR="00946EF8" w:rsidRPr="00E80AEF" w14:paraId="51B66F5A"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3BFE89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Resolution Life Group Holdings Ltd</w:t>
            </w:r>
          </w:p>
        </w:tc>
        <w:tc>
          <w:tcPr>
            <w:tcW w:w="1817" w:type="dxa"/>
            <w:tcBorders>
              <w:top w:val="single" w:sz="4" w:space="0" w:color="auto"/>
              <w:left w:val="single" w:sz="4" w:space="0" w:color="auto"/>
              <w:bottom w:val="single" w:sz="4" w:space="0" w:color="auto"/>
              <w:right w:val="single" w:sz="4" w:space="0" w:color="auto"/>
            </w:tcBorders>
          </w:tcPr>
          <w:p w14:paraId="244A8C2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AEF568F" w14:textId="77777777" w:rsidR="00946EF8" w:rsidRPr="00E80AEF" w:rsidRDefault="00946EF8" w:rsidP="00226EC6">
            <w:pPr>
              <w:pStyle w:val="Levelafo"/>
              <w:keepNext/>
              <w:spacing w:after="0"/>
              <w:ind w:left="0"/>
              <w:jc w:val="left"/>
              <w:rPr>
                <w:rFonts w:ascii="Times New Roman" w:eastAsia="Times New Roman" w:hAnsi="Times New Roman" w:cs="Times New Roman"/>
                <w:color w:val="000000"/>
                <w:sz w:val="22"/>
                <w:szCs w:val="22"/>
                <w:lang w:eastAsia="en-AU"/>
              </w:rPr>
            </w:pPr>
            <w:r w:rsidRPr="00E80AEF">
              <w:rPr>
                <w:rFonts w:ascii="Times New Roman" w:hAnsi="Times New Roman" w:cs="Times New Roman"/>
                <w:color w:val="000000"/>
                <w:sz w:val="22"/>
                <w:szCs w:val="22"/>
              </w:rPr>
              <w:t>AMP Financial Services Holdings Limited</w:t>
            </w:r>
          </w:p>
        </w:tc>
        <w:tc>
          <w:tcPr>
            <w:tcW w:w="1688" w:type="dxa"/>
            <w:tcBorders>
              <w:top w:val="single" w:sz="4" w:space="0" w:color="auto"/>
              <w:left w:val="single" w:sz="4" w:space="0" w:color="auto"/>
              <w:bottom w:val="single" w:sz="4" w:space="0" w:color="auto"/>
              <w:right w:val="single" w:sz="4" w:space="0" w:color="auto"/>
            </w:tcBorders>
          </w:tcPr>
          <w:p w14:paraId="2AD8941A" w14:textId="77777777" w:rsidR="00946EF8" w:rsidRPr="00E80AEF" w:rsidRDefault="00946EF8" w:rsidP="00226EC6">
            <w:pPr>
              <w:pStyle w:val="Levelafo"/>
              <w:keepNext/>
              <w:spacing w:after="0"/>
              <w:ind w:left="0"/>
              <w:jc w:val="left"/>
              <w:rPr>
                <w:rFonts w:ascii="Times New Roman" w:hAnsi="Times New Roman" w:cs="Times New Roman"/>
                <w:sz w:val="22"/>
                <w:szCs w:val="22"/>
              </w:rPr>
            </w:pPr>
            <w:r w:rsidRPr="00E80AEF">
              <w:rPr>
                <w:rFonts w:ascii="Times New Roman" w:hAnsi="Times New Roman" w:cs="Times New Roman"/>
                <w:sz w:val="22"/>
                <w:szCs w:val="22"/>
              </w:rPr>
              <w:t>ABN 45 076 716 704</w:t>
            </w:r>
          </w:p>
        </w:tc>
      </w:tr>
      <w:tr w:rsidR="00946EF8" w:rsidRPr="00E80AEF" w14:paraId="1619967A"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5EDABB9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RLGH Finance Bermuda Ltd</w:t>
            </w:r>
          </w:p>
        </w:tc>
        <w:tc>
          <w:tcPr>
            <w:tcW w:w="1817" w:type="dxa"/>
            <w:tcBorders>
              <w:top w:val="single" w:sz="4" w:space="0" w:color="auto"/>
              <w:left w:val="single" w:sz="4" w:space="0" w:color="auto"/>
              <w:bottom w:val="single" w:sz="4" w:space="0" w:color="auto"/>
              <w:right w:val="single" w:sz="4" w:space="0" w:color="auto"/>
            </w:tcBorders>
          </w:tcPr>
          <w:p w14:paraId="085B7F4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92E7E17" w14:textId="77777777" w:rsidR="00946EF8" w:rsidRPr="00E80AEF" w:rsidRDefault="00946EF8" w:rsidP="00226EC6">
            <w:pPr>
              <w:pStyle w:val="Levelafo"/>
              <w:keepNext/>
              <w:spacing w:after="0"/>
              <w:ind w:left="0"/>
              <w:jc w:val="left"/>
              <w:rPr>
                <w:rFonts w:ascii="Times New Roman" w:hAnsi="Times New Roman" w:cs="Times New Roman"/>
                <w:color w:val="000000"/>
                <w:sz w:val="22"/>
                <w:szCs w:val="22"/>
              </w:rPr>
            </w:pPr>
            <w:r w:rsidRPr="00E80AEF">
              <w:rPr>
                <w:rFonts w:ascii="Times New Roman" w:hAnsi="Times New Roman" w:cs="Times New Roman"/>
                <w:color w:val="000000"/>
                <w:sz w:val="22"/>
                <w:szCs w:val="22"/>
              </w:rPr>
              <w:t>AMP Life Limited</w:t>
            </w:r>
          </w:p>
        </w:tc>
        <w:tc>
          <w:tcPr>
            <w:tcW w:w="1688" w:type="dxa"/>
            <w:tcBorders>
              <w:top w:val="single" w:sz="4" w:space="0" w:color="auto"/>
              <w:left w:val="single" w:sz="4" w:space="0" w:color="auto"/>
              <w:bottom w:val="single" w:sz="4" w:space="0" w:color="auto"/>
              <w:right w:val="single" w:sz="4" w:space="0" w:color="auto"/>
            </w:tcBorders>
          </w:tcPr>
          <w:p w14:paraId="47A81424" w14:textId="77777777" w:rsidR="00946EF8" w:rsidRPr="00E80AEF" w:rsidRDefault="00946EF8" w:rsidP="00226EC6">
            <w:pPr>
              <w:pStyle w:val="Levelafo"/>
              <w:keepNext/>
              <w:spacing w:after="0"/>
              <w:ind w:left="0"/>
              <w:jc w:val="left"/>
              <w:rPr>
                <w:rFonts w:ascii="Times New Roman" w:hAnsi="Times New Roman" w:cs="Times New Roman"/>
                <w:sz w:val="22"/>
                <w:szCs w:val="22"/>
              </w:rPr>
            </w:pPr>
            <w:r w:rsidRPr="00E80AEF">
              <w:rPr>
                <w:rFonts w:ascii="Times New Roman" w:hAnsi="Times New Roman" w:cs="Times New Roman"/>
                <w:sz w:val="22"/>
                <w:szCs w:val="22"/>
              </w:rPr>
              <w:t>ABN 84 079 300 379</w:t>
            </w:r>
          </w:p>
        </w:tc>
      </w:tr>
      <w:tr w:rsidR="00946EF8" w:rsidRPr="00E80AEF" w14:paraId="62A7C713"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6EAE814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Resolution Life Group Finance (Bermuda) Ltd</w:t>
            </w:r>
          </w:p>
        </w:tc>
        <w:tc>
          <w:tcPr>
            <w:tcW w:w="1817" w:type="dxa"/>
            <w:tcBorders>
              <w:top w:val="single" w:sz="4" w:space="0" w:color="auto"/>
              <w:left w:val="single" w:sz="4" w:space="0" w:color="auto"/>
              <w:bottom w:val="single" w:sz="4" w:space="0" w:color="auto"/>
              <w:right w:val="single" w:sz="4" w:space="0" w:color="auto"/>
            </w:tcBorders>
          </w:tcPr>
          <w:p w14:paraId="37A2CBD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B732742" w14:textId="77777777" w:rsidR="00946EF8" w:rsidRPr="00E80AEF" w:rsidRDefault="00946EF8" w:rsidP="00226EC6">
            <w:pPr>
              <w:pStyle w:val="Levelafo"/>
              <w:keepNext/>
              <w:spacing w:after="0"/>
              <w:ind w:left="0"/>
              <w:jc w:val="left"/>
              <w:rPr>
                <w:rFonts w:ascii="Times New Roman" w:eastAsia="Times New Roman" w:hAnsi="Times New Roman" w:cs="Times New Roman"/>
                <w:color w:val="000000"/>
                <w:sz w:val="22"/>
                <w:szCs w:val="22"/>
                <w:lang w:eastAsia="en-AU"/>
              </w:rPr>
            </w:pPr>
            <w:r w:rsidRPr="00E80AEF">
              <w:rPr>
                <w:rFonts w:ascii="Times New Roman" w:eastAsia="Times New Roman" w:hAnsi="Times New Roman" w:cs="Times New Roman"/>
                <w:sz w:val="22"/>
                <w:szCs w:val="22"/>
                <w:lang w:eastAsia="en-AU"/>
              </w:rPr>
              <w:t>AMP AAPH Limited</w:t>
            </w:r>
          </w:p>
        </w:tc>
        <w:tc>
          <w:tcPr>
            <w:tcW w:w="1688" w:type="dxa"/>
            <w:tcBorders>
              <w:top w:val="single" w:sz="4" w:space="0" w:color="auto"/>
              <w:left w:val="single" w:sz="4" w:space="0" w:color="auto"/>
              <w:bottom w:val="single" w:sz="4" w:space="0" w:color="auto"/>
              <w:right w:val="single" w:sz="4" w:space="0" w:color="auto"/>
            </w:tcBorders>
          </w:tcPr>
          <w:p w14:paraId="0BB6109B" w14:textId="77777777" w:rsidR="00946EF8" w:rsidRPr="00E80AEF" w:rsidRDefault="00946EF8" w:rsidP="00226EC6">
            <w:pPr>
              <w:pStyle w:val="Levelafo"/>
              <w:keepNext/>
              <w:spacing w:after="0"/>
              <w:ind w:left="0"/>
              <w:jc w:val="left"/>
              <w:rPr>
                <w:rFonts w:ascii="Times New Roman" w:hAnsi="Times New Roman" w:cs="Times New Roman"/>
                <w:sz w:val="22"/>
                <w:szCs w:val="22"/>
              </w:rPr>
            </w:pPr>
            <w:r w:rsidRPr="00E80AEF">
              <w:rPr>
                <w:rFonts w:ascii="Times New Roman" w:hAnsi="Times New Roman" w:cs="Times New Roman"/>
                <w:sz w:val="22"/>
                <w:szCs w:val="22"/>
              </w:rPr>
              <w:t>ABN 78 069 123 011</w:t>
            </w:r>
          </w:p>
        </w:tc>
      </w:tr>
      <w:tr w:rsidR="00946EF8" w:rsidRPr="00E80AEF" w14:paraId="7B2CAC7B"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598D09A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Resolution Life Finance (Bermuda) Ltd</w:t>
            </w:r>
          </w:p>
        </w:tc>
        <w:tc>
          <w:tcPr>
            <w:tcW w:w="1817" w:type="dxa"/>
            <w:tcBorders>
              <w:top w:val="single" w:sz="4" w:space="0" w:color="auto"/>
              <w:left w:val="single" w:sz="4" w:space="0" w:color="auto"/>
              <w:bottom w:val="single" w:sz="4" w:space="0" w:color="auto"/>
              <w:right w:val="single" w:sz="4" w:space="0" w:color="auto"/>
            </w:tcBorders>
          </w:tcPr>
          <w:p w14:paraId="12B83F2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15AD1AB"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r w:rsidRPr="00E80AEF">
              <w:rPr>
                <w:rFonts w:ascii="Times New Roman" w:eastAsia="Times New Roman" w:hAnsi="Times New Roman" w:cs="Times New Roman"/>
                <w:sz w:val="22"/>
                <w:szCs w:val="22"/>
                <w:lang w:eastAsia="en-AU"/>
              </w:rPr>
              <w:t>The National Mutual Life Association of Australasia Limited</w:t>
            </w:r>
          </w:p>
        </w:tc>
        <w:tc>
          <w:tcPr>
            <w:tcW w:w="1688" w:type="dxa"/>
            <w:tcBorders>
              <w:top w:val="single" w:sz="4" w:space="0" w:color="auto"/>
              <w:left w:val="single" w:sz="4" w:space="0" w:color="auto"/>
              <w:bottom w:val="single" w:sz="4" w:space="0" w:color="auto"/>
              <w:right w:val="single" w:sz="4" w:space="0" w:color="auto"/>
            </w:tcBorders>
          </w:tcPr>
          <w:p w14:paraId="542A708D" w14:textId="77777777" w:rsidR="00946EF8" w:rsidRPr="00E80AEF" w:rsidRDefault="00946EF8" w:rsidP="00226EC6">
            <w:pPr>
              <w:pStyle w:val="Levelafo"/>
              <w:keepNext/>
              <w:spacing w:after="0"/>
              <w:ind w:left="0"/>
              <w:jc w:val="left"/>
              <w:rPr>
                <w:rFonts w:ascii="Times New Roman" w:hAnsi="Times New Roman" w:cs="Times New Roman"/>
                <w:sz w:val="22"/>
                <w:szCs w:val="22"/>
              </w:rPr>
            </w:pPr>
            <w:r w:rsidRPr="00E80AEF">
              <w:rPr>
                <w:rFonts w:ascii="Times New Roman" w:hAnsi="Times New Roman" w:cs="Times New Roman"/>
                <w:sz w:val="22"/>
                <w:szCs w:val="22"/>
              </w:rPr>
              <w:t>ABN 72 004 020 437</w:t>
            </w:r>
          </w:p>
        </w:tc>
      </w:tr>
      <w:tr w:rsidR="00946EF8" w:rsidRPr="00E80AEF" w14:paraId="595FC422"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BE1F40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Resolution Life Group Holdings (Australia) Pty Ltd </w:t>
            </w:r>
          </w:p>
        </w:tc>
        <w:tc>
          <w:tcPr>
            <w:tcW w:w="1817" w:type="dxa"/>
            <w:tcBorders>
              <w:top w:val="single" w:sz="4" w:space="0" w:color="auto"/>
              <w:left w:val="single" w:sz="4" w:space="0" w:color="auto"/>
              <w:bottom w:val="single" w:sz="4" w:space="0" w:color="auto"/>
              <w:right w:val="single" w:sz="4" w:space="0" w:color="auto"/>
            </w:tcBorders>
          </w:tcPr>
          <w:p w14:paraId="265B887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 xml:space="preserve">ACN </w:t>
            </w:r>
            <w:r w:rsidRPr="00E80AEF">
              <w:rPr>
                <w:rFonts w:ascii="Times New Roman" w:hAnsi="Times New Roman" w:cs="Times New Roman"/>
                <w:sz w:val="22"/>
                <w:szCs w:val="22"/>
                <w:lang w:eastAsia="ja-JP"/>
              </w:rPr>
              <w:t>629 567 960</w:t>
            </w:r>
          </w:p>
        </w:tc>
        <w:tc>
          <w:tcPr>
            <w:tcW w:w="3061" w:type="dxa"/>
            <w:tcBorders>
              <w:top w:val="single" w:sz="4" w:space="0" w:color="auto"/>
              <w:left w:val="single" w:sz="4" w:space="0" w:color="auto"/>
              <w:bottom w:val="single" w:sz="4" w:space="0" w:color="auto"/>
              <w:right w:val="single" w:sz="4" w:space="0" w:color="auto"/>
            </w:tcBorders>
          </w:tcPr>
          <w:p w14:paraId="208DE6B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ED8AC8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CB2A99C"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49F42764"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Resolution Life NOHC Pty Ltd</w:t>
            </w:r>
          </w:p>
        </w:tc>
        <w:tc>
          <w:tcPr>
            <w:tcW w:w="1817" w:type="dxa"/>
            <w:tcBorders>
              <w:top w:val="single" w:sz="4" w:space="0" w:color="auto"/>
              <w:left w:val="single" w:sz="4" w:space="0" w:color="auto"/>
              <w:bottom w:val="single" w:sz="4" w:space="0" w:color="auto"/>
              <w:right w:val="single" w:sz="4" w:space="0" w:color="auto"/>
            </w:tcBorders>
          </w:tcPr>
          <w:p w14:paraId="3697F568"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ACN 633 375 069</w:t>
            </w:r>
          </w:p>
        </w:tc>
        <w:tc>
          <w:tcPr>
            <w:tcW w:w="3061" w:type="dxa"/>
            <w:tcBorders>
              <w:top w:val="single" w:sz="4" w:space="0" w:color="auto"/>
              <w:left w:val="single" w:sz="4" w:space="0" w:color="auto"/>
              <w:bottom w:val="single" w:sz="4" w:space="0" w:color="auto"/>
              <w:right w:val="single" w:sz="4" w:space="0" w:color="auto"/>
            </w:tcBorders>
          </w:tcPr>
          <w:p w14:paraId="7EAE549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0F045C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ADA8165"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0D217AE0"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AMP Financial Services Holdings Limited </w:t>
            </w:r>
          </w:p>
        </w:tc>
        <w:tc>
          <w:tcPr>
            <w:tcW w:w="1817" w:type="dxa"/>
            <w:tcBorders>
              <w:top w:val="single" w:sz="4" w:space="0" w:color="auto"/>
              <w:left w:val="single" w:sz="4" w:space="0" w:color="auto"/>
              <w:bottom w:val="single" w:sz="4" w:space="0" w:color="auto"/>
              <w:right w:val="single" w:sz="4" w:space="0" w:color="auto"/>
            </w:tcBorders>
          </w:tcPr>
          <w:p w14:paraId="5873A10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 xml:space="preserve">ABN 45 076 716 704 </w:t>
            </w:r>
          </w:p>
        </w:tc>
        <w:tc>
          <w:tcPr>
            <w:tcW w:w="3061" w:type="dxa"/>
            <w:tcBorders>
              <w:top w:val="single" w:sz="4" w:space="0" w:color="auto"/>
              <w:left w:val="single" w:sz="4" w:space="0" w:color="auto"/>
              <w:bottom w:val="single" w:sz="4" w:space="0" w:color="auto"/>
              <w:right w:val="single" w:sz="4" w:space="0" w:color="auto"/>
            </w:tcBorders>
          </w:tcPr>
          <w:p w14:paraId="66F4795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BDFFC2F"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C08758A"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5BA2F63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AMP Holdings Limited </w:t>
            </w:r>
          </w:p>
        </w:tc>
        <w:tc>
          <w:tcPr>
            <w:tcW w:w="1817" w:type="dxa"/>
            <w:tcBorders>
              <w:top w:val="single" w:sz="4" w:space="0" w:color="auto"/>
              <w:left w:val="single" w:sz="4" w:space="0" w:color="auto"/>
              <w:bottom w:val="single" w:sz="4" w:space="0" w:color="auto"/>
              <w:right w:val="single" w:sz="4" w:space="0" w:color="auto"/>
            </w:tcBorders>
          </w:tcPr>
          <w:p w14:paraId="15CCF6B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66 079 958 062</w:t>
            </w:r>
          </w:p>
        </w:tc>
        <w:tc>
          <w:tcPr>
            <w:tcW w:w="3061" w:type="dxa"/>
            <w:tcBorders>
              <w:top w:val="single" w:sz="4" w:space="0" w:color="auto"/>
              <w:left w:val="single" w:sz="4" w:space="0" w:color="auto"/>
              <w:bottom w:val="single" w:sz="4" w:space="0" w:color="auto"/>
              <w:right w:val="single" w:sz="4" w:space="0" w:color="auto"/>
            </w:tcBorders>
          </w:tcPr>
          <w:p w14:paraId="7320EC8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11E8CB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3A0047D"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0B91DFB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AMP Group Holdings Limited </w:t>
            </w:r>
          </w:p>
        </w:tc>
        <w:tc>
          <w:tcPr>
            <w:tcW w:w="1817" w:type="dxa"/>
            <w:tcBorders>
              <w:top w:val="single" w:sz="4" w:space="0" w:color="auto"/>
              <w:left w:val="single" w:sz="4" w:space="0" w:color="auto"/>
              <w:bottom w:val="single" w:sz="4" w:space="0" w:color="auto"/>
              <w:right w:val="single" w:sz="4" w:space="0" w:color="auto"/>
            </w:tcBorders>
          </w:tcPr>
          <w:p w14:paraId="763F3162" w14:textId="77777777" w:rsidR="00946EF8" w:rsidRPr="00E80AEF" w:rsidRDefault="00946EF8" w:rsidP="00226EC6">
            <w:pPr>
              <w:spacing w:after="0"/>
              <w:rPr>
                <w:rFonts w:ascii="Times New Roman" w:hAnsi="Times New Roman" w:cs="Times New Roman"/>
                <w:sz w:val="22"/>
                <w:szCs w:val="22"/>
                <w:highlight w:val="yellow"/>
              </w:rPr>
            </w:pPr>
            <w:r w:rsidRPr="00E80AEF">
              <w:rPr>
                <w:rFonts w:ascii="Times New Roman" w:hAnsi="Times New Roman" w:cs="Times New Roman"/>
                <w:sz w:val="22"/>
                <w:szCs w:val="22"/>
              </w:rPr>
              <w:t>ABN 88 079 804 676</w:t>
            </w:r>
          </w:p>
        </w:tc>
        <w:tc>
          <w:tcPr>
            <w:tcW w:w="3061" w:type="dxa"/>
            <w:tcBorders>
              <w:top w:val="single" w:sz="4" w:space="0" w:color="auto"/>
              <w:left w:val="single" w:sz="4" w:space="0" w:color="auto"/>
              <w:bottom w:val="single" w:sz="4" w:space="0" w:color="auto"/>
              <w:right w:val="single" w:sz="4" w:space="0" w:color="auto"/>
            </w:tcBorders>
          </w:tcPr>
          <w:p w14:paraId="7156839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F0450E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8AE3786"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2CD8D1B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AMP Limited </w:t>
            </w:r>
          </w:p>
        </w:tc>
        <w:tc>
          <w:tcPr>
            <w:tcW w:w="1817" w:type="dxa"/>
            <w:tcBorders>
              <w:top w:val="single" w:sz="4" w:space="0" w:color="auto"/>
              <w:left w:val="single" w:sz="4" w:space="0" w:color="auto"/>
              <w:bottom w:val="single" w:sz="4" w:space="0" w:color="auto"/>
              <w:right w:val="single" w:sz="4" w:space="0" w:color="auto"/>
            </w:tcBorders>
          </w:tcPr>
          <w:p w14:paraId="14F2ADC1" w14:textId="77777777" w:rsidR="00946EF8" w:rsidRPr="00E80AEF" w:rsidRDefault="00946EF8" w:rsidP="00226EC6">
            <w:pPr>
              <w:spacing w:after="0"/>
              <w:rPr>
                <w:rFonts w:ascii="Times New Roman" w:hAnsi="Times New Roman" w:cs="Times New Roman"/>
                <w:sz w:val="22"/>
                <w:szCs w:val="22"/>
                <w:highlight w:val="yellow"/>
              </w:rPr>
            </w:pPr>
            <w:r w:rsidRPr="00E80AEF">
              <w:rPr>
                <w:rFonts w:ascii="Times New Roman" w:hAnsi="Times New Roman" w:cs="Times New Roman"/>
                <w:sz w:val="22"/>
                <w:szCs w:val="22"/>
                <w:lang w:eastAsia="ja-JP"/>
              </w:rPr>
              <w:t>ABN 49 079 354 519</w:t>
            </w:r>
          </w:p>
        </w:tc>
        <w:tc>
          <w:tcPr>
            <w:tcW w:w="3061" w:type="dxa"/>
            <w:tcBorders>
              <w:top w:val="single" w:sz="4" w:space="0" w:color="auto"/>
              <w:left w:val="single" w:sz="4" w:space="0" w:color="auto"/>
              <w:bottom w:val="single" w:sz="4" w:space="0" w:color="auto"/>
              <w:right w:val="single" w:sz="4" w:space="0" w:color="auto"/>
            </w:tcBorders>
          </w:tcPr>
          <w:p w14:paraId="3D008F2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980439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C21DC85"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3E94DB9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Radar LLC</w:t>
            </w:r>
          </w:p>
        </w:tc>
        <w:tc>
          <w:tcPr>
            <w:tcW w:w="1817" w:type="dxa"/>
            <w:tcBorders>
              <w:top w:val="single" w:sz="4" w:space="0" w:color="auto"/>
              <w:left w:val="single" w:sz="4" w:space="0" w:color="auto"/>
              <w:bottom w:val="single" w:sz="4" w:space="0" w:color="auto"/>
              <w:right w:val="single" w:sz="4" w:space="0" w:color="auto"/>
            </w:tcBorders>
          </w:tcPr>
          <w:p w14:paraId="6FB8BD0A"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D3927A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4B26D8F"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E54827E"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A159E6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Holdings GP Limited</w:t>
            </w:r>
          </w:p>
        </w:tc>
        <w:tc>
          <w:tcPr>
            <w:tcW w:w="1817" w:type="dxa"/>
            <w:tcBorders>
              <w:top w:val="single" w:sz="4" w:space="0" w:color="auto"/>
              <w:left w:val="single" w:sz="4" w:space="0" w:color="auto"/>
              <w:bottom w:val="single" w:sz="4" w:space="0" w:color="auto"/>
              <w:right w:val="single" w:sz="4" w:space="0" w:color="auto"/>
            </w:tcBorders>
          </w:tcPr>
          <w:p w14:paraId="2A6B99B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CF493F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DDE259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17C5A0A"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6B1F12E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Holdings L.P.</w:t>
            </w:r>
          </w:p>
        </w:tc>
        <w:tc>
          <w:tcPr>
            <w:tcW w:w="1817" w:type="dxa"/>
            <w:tcBorders>
              <w:top w:val="single" w:sz="4" w:space="0" w:color="auto"/>
              <w:left w:val="single" w:sz="4" w:space="0" w:color="auto"/>
              <w:bottom w:val="single" w:sz="4" w:space="0" w:color="auto"/>
              <w:right w:val="single" w:sz="4" w:space="0" w:color="auto"/>
            </w:tcBorders>
          </w:tcPr>
          <w:p w14:paraId="22254725"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B27097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3A30ED1"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CF66383"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2A97240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Intermediate Partnership GP Limited</w:t>
            </w:r>
          </w:p>
        </w:tc>
        <w:tc>
          <w:tcPr>
            <w:tcW w:w="1817" w:type="dxa"/>
            <w:tcBorders>
              <w:top w:val="single" w:sz="4" w:space="0" w:color="auto"/>
              <w:left w:val="single" w:sz="4" w:space="0" w:color="auto"/>
              <w:bottom w:val="single" w:sz="4" w:space="0" w:color="auto"/>
              <w:right w:val="single" w:sz="4" w:space="0" w:color="auto"/>
            </w:tcBorders>
          </w:tcPr>
          <w:p w14:paraId="034EC83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063900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698BF7A"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AB84C3B"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03546B0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Intermediate Partnership L.P.</w:t>
            </w:r>
          </w:p>
        </w:tc>
        <w:tc>
          <w:tcPr>
            <w:tcW w:w="1817" w:type="dxa"/>
            <w:tcBorders>
              <w:top w:val="single" w:sz="4" w:space="0" w:color="auto"/>
              <w:left w:val="single" w:sz="4" w:space="0" w:color="auto"/>
              <w:bottom w:val="single" w:sz="4" w:space="0" w:color="auto"/>
              <w:right w:val="single" w:sz="4" w:space="0" w:color="auto"/>
            </w:tcBorders>
          </w:tcPr>
          <w:p w14:paraId="589A806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A3D1952"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501376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D503D5D"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B51420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Associates Holdings GP Limited</w:t>
            </w:r>
          </w:p>
        </w:tc>
        <w:tc>
          <w:tcPr>
            <w:tcW w:w="1817" w:type="dxa"/>
            <w:tcBorders>
              <w:top w:val="single" w:sz="4" w:space="0" w:color="auto"/>
              <w:left w:val="single" w:sz="4" w:space="0" w:color="auto"/>
              <w:bottom w:val="single" w:sz="4" w:space="0" w:color="auto"/>
              <w:right w:val="single" w:sz="4" w:space="0" w:color="auto"/>
            </w:tcBorders>
          </w:tcPr>
          <w:p w14:paraId="775F1B7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6AEDB3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D1D6FA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2CBE0FB"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0A4F1CB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Associates Holdings L.P.</w:t>
            </w:r>
          </w:p>
        </w:tc>
        <w:tc>
          <w:tcPr>
            <w:tcW w:w="1817" w:type="dxa"/>
            <w:tcBorders>
              <w:top w:val="single" w:sz="4" w:space="0" w:color="auto"/>
              <w:left w:val="single" w:sz="4" w:space="0" w:color="auto"/>
              <w:bottom w:val="single" w:sz="4" w:space="0" w:color="auto"/>
              <w:right w:val="single" w:sz="4" w:space="0" w:color="auto"/>
            </w:tcBorders>
          </w:tcPr>
          <w:p w14:paraId="180E2D3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2E882EB"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CF3749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354D51E"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6282ABC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Group Partnership L.P.</w:t>
            </w:r>
          </w:p>
        </w:tc>
        <w:tc>
          <w:tcPr>
            <w:tcW w:w="1817" w:type="dxa"/>
            <w:tcBorders>
              <w:top w:val="single" w:sz="4" w:space="0" w:color="auto"/>
              <w:left w:val="single" w:sz="4" w:space="0" w:color="auto"/>
              <w:bottom w:val="single" w:sz="4" w:space="0" w:color="auto"/>
              <w:right w:val="single" w:sz="4" w:space="0" w:color="auto"/>
            </w:tcBorders>
          </w:tcPr>
          <w:p w14:paraId="4A053D7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6143AA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11BD20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0D363C4"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1880CEC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Management LLP</w:t>
            </w:r>
          </w:p>
        </w:tc>
        <w:tc>
          <w:tcPr>
            <w:tcW w:w="1817" w:type="dxa"/>
            <w:tcBorders>
              <w:top w:val="single" w:sz="4" w:space="0" w:color="auto"/>
              <w:left w:val="single" w:sz="4" w:space="0" w:color="auto"/>
              <w:bottom w:val="single" w:sz="4" w:space="0" w:color="auto"/>
              <w:right w:val="single" w:sz="4" w:space="0" w:color="auto"/>
            </w:tcBorders>
          </w:tcPr>
          <w:p w14:paraId="208A14F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C54268B"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3578D4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480131A"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48A705A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&amp; Co. Inc.</w:t>
            </w:r>
          </w:p>
        </w:tc>
        <w:tc>
          <w:tcPr>
            <w:tcW w:w="1817" w:type="dxa"/>
            <w:tcBorders>
              <w:top w:val="single" w:sz="4" w:space="0" w:color="auto"/>
              <w:left w:val="single" w:sz="4" w:space="0" w:color="auto"/>
              <w:bottom w:val="single" w:sz="4" w:space="0" w:color="auto"/>
              <w:right w:val="single" w:sz="4" w:space="0" w:color="auto"/>
            </w:tcBorders>
          </w:tcPr>
          <w:p w14:paraId="4A8FF0D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F1851D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3093D4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C689634"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4069852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KKR Group Holdings Corp.</w:t>
            </w:r>
          </w:p>
        </w:tc>
        <w:tc>
          <w:tcPr>
            <w:tcW w:w="1817" w:type="dxa"/>
            <w:tcBorders>
              <w:top w:val="single" w:sz="4" w:space="0" w:color="auto"/>
              <w:left w:val="single" w:sz="4" w:space="0" w:color="auto"/>
              <w:bottom w:val="single" w:sz="4" w:space="0" w:color="auto"/>
              <w:right w:val="single" w:sz="4" w:space="0" w:color="auto"/>
            </w:tcBorders>
          </w:tcPr>
          <w:p w14:paraId="2B26895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0702D8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A8F096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bl>
    <w:p w14:paraId="7991FD92" w14:textId="77777777" w:rsidR="00455EB7" w:rsidRPr="00E80AEF" w:rsidRDefault="00455EB7">
      <w:pPr>
        <w:rPr>
          <w:rFonts w:ascii="Times New Roman" w:hAnsi="Times New Roman" w:cs="Times New Roman"/>
        </w:rPr>
      </w:pPr>
      <w:r w:rsidRPr="00E80AEF">
        <w:rPr>
          <w:rFonts w:ascii="Times New Roman" w:hAnsi="Times New Roman" w:cs="Times New Roman"/>
        </w:rPr>
        <w:br w:type="page"/>
      </w:r>
    </w:p>
    <w:tbl>
      <w:tblPr>
        <w:tblStyle w:val="TableGrid"/>
        <w:tblW w:w="9606" w:type="dxa"/>
        <w:tblLook w:val="04A0" w:firstRow="1" w:lastRow="0" w:firstColumn="1" w:lastColumn="0" w:noHBand="0" w:noVBand="1"/>
      </w:tblPr>
      <w:tblGrid>
        <w:gridCol w:w="3040"/>
        <w:gridCol w:w="1817"/>
        <w:gridCol w:w="3061"/>
        <w:gridCol w:w="1688"/>
      </w:tblGrid>
      <w:tr w:rsidR="00946EF8" w:rsidRPr="00E80AEF" w14:paraId="05F48BA6"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23570968" w14:textId="66342590"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lastRenderedPageBreak/>
              <w:t xml:space="preserve">Hamilton Investment Feeder LLP </w:t>
            </w:r>
          </w:p>
        </w:tc>
        <w:tc>
          <w:tcPr>
            <w:tcW w:w="1817" w:type="dxa"/>
            <w:tcBorders>
              <w:top w:val="single" w:sz="4" w:space="0" w:color="auto"/>
              <w:left w:val="single" w:sz="4" w:space="0" w:color="auto"/>
              <w:bottom w:val="single" w:sz="4" w:space="0" w:color="auto"/>
              <w:right w:val="single" w:sz="4" w:space="0" w:color="auto"/>
            </w:tcBorders>
          </w:tcPr>
          <w:p w14:paraId="5D109D5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17011A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3621CB8"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164190B"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119E19C0"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Hamilton Investment HoldCo Limited </w:t>
            </w:r>
          </w:p>
        </w:tc>
        <w:tc>
          <w:tcPr>
            <w:tcW w:w="1817" w:type="dxa"/>
            <w:tcBorders>
              <w:top w:val="single" w:sz="4" w:space="0" w:color="auto"/>
              <w:left w:val="single" w:sz="4" w:space="0" w:color="auto"/>
              <w:bottom w:val="single" w:sz="4" w:space="0" w:color="auto"/>
              <w:right w:val="single" w:sz="4" w:space="0" w:color="auto"/>
            </w:tcBorders>
          </w:tcPr>
          <w:p w14:paraId="794EA84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99B6BB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A80FC8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36ABC04"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8215A3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L5 Investment Holdings LP </w:t>
            </w:r>
          </w:p>
        </w:tc>
        <w:tc>
          <w:tcPr>
            <w:tcW w:w="1817" w:type="dxa"/>
            <w:tcBorders>
              <w:top w:val="single" w:sz="4" w:space="0" w:color="auto"/>
              <w:left w:val="single" w:sz="4" w:space="0" w:color="auto"/>
              <w:bottom w:val="single" w:sz="4" w:space="0" w:color="auto"/>
              <w:right w:val="single" w:sz="4" w:space="0" w:color="auto"/>
            </w:tcBorders>
          </w:tcPr>
          <w:p w14:paraId="328FCC8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1A6FBF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E1C014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0987B8F"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10BBC584"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L5 Investment Holdings GP Limited </w:t>
            </w:r>
          </w:p>
        </w:tc>
        <w:tc>
          <w:tcPr>
            <w:tcW w:w="1817" w:type="dxa"/>
            <w:tcBorders>
              <w:top w:val="single" w:sz="4" w:space="0" w:color="auto"/>
              <w:left w:val="single" w:sz="4" w:space="0" w:color="auto"/>
              <w:bottom w:val="single" w:sz="4" w:space="0" w:color="auto"/>
              <w:right w:val="single" w:sz="4" w:space="0" w:color="auto"/>
            </w:tcBorders>
          </w:tcPr>
          <w:p w14:paraId="0E95073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64172B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7D990E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71B8FC1"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44C8D2A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L3 Investment HoldCo Ltd </w:t>
            </w:r>
          </w:p>
        </w:tc>
        <w:tc>
          <w:tcPr>
            <w:tcW w:w="1817" w:type="dxa"/>
            <w:tcBorders>
              <w:top w:val="single" w:sz="4" w:space="0" w:color="auto"/>
              <w:left w:val="single" w:sz="4" w:space="0" w:color="auto"/>
              <w:bottom w:val="single" w:sz="4" w:space="0" w:color="auto"/>
              <w:right w:val="single" w:sz="4" w:space="0" w:color="auto"/>
            </w:tcBorders>
          </w:tcPr>
          <w:p w14:paraId="6746F36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7F4142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9B6DBD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F1DC83C"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5766CD1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Universities Superannuation Scheme Limited </w:t>
            </w:r>
          </w:p>
        </w:tc>
        <w:tc>
          <w:tcPr>
            <w:tcW w:w="1817" w:type="dxa"/>
            <w:tcBorders>
              <w:top w:val="single" w:sz="4" w:space="0" w:color="auto"/>
              <w:left w:val="single" w:sz="4" w:space="0" w:color="auto"/>
              <w:bottom w:val="single" w:sz="4" w:space="0" w:color="auto"/>
              <w:right w:val="single" w:sz="4" w:space="0" w:color="auto"/>
            </w:tcBorders>
          </w:tcPr>
          <w:p w14:paraId="1DD7778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E112D0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3F9BEE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B38EC5F"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4978C9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JPMC Strategic Investments I Corporation </w:t>
            </w:r>
          </w:p>
        </w:tc>
        <w:tc>
          <w:tcPr>
            <w:tcW w:w="1817" w:type="dxa"/>
            <w:tcBorders>
              <w:top w:val="single" w:sz="4" w:space="0" w:color="auto"/>
              <w:left w:val="single" w:sz="4" w:space="0" w:color="auto"/>
              <w:bottom w:val="single" w:sz="4" w:space="0" w:color="auto"/>
              <w:right w:val="single" w:sz="4" w:space="0" w:color="auto"/>
            </w:tcBorders>
          </w:tcPr>
          <w:p w14:paraId="74F9AB8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935AA0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AC824D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2CF0A98"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11D0C3D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JPMorgan Chase Holdings LLC </w:t>
            </w:r>
          </w:p>
        </w:tc>
        <w:tc>
          <w:tcPr>
            <w:tcW w:w="1817" w:type="dxa"/>
            <w:tcBorders>
              <w:top w:val="single" w:sz="4" w:space="0" w:color="auto"/>
              <w:left w:val="single" w:sz="4" w:space="0" w:color="auto"/>
              <w:bottom w:val="single" w:sz="4" w:space="0" w:color="auto"/>
              <w:right w:val="single" w:sz="4" w:space="0" w:color="auto"/>
            </w:tcBorders>
          </w:tcPr>
          <w:p w14:paraId="10F4F17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FDFE8C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BF0E00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F685DC4"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2BD6168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JPMorgan Chase &amp; Co </w:t>
            </w:r>
          </w:p>
        </w:tc>
        <w:tc>
          <w:tcPr>
            <w:tcW w:w="1817" w:type="dxa"/>
            <w:tcBorders>
              <w:top w:val="single" w:sz="4" w:space="0" w:color="auto"/>
              <w:left w:val="single" w:sz="4" w:space="0" w:color="auto"/>
              <w:bottom w:val="single" w:sz="4" w:space="0" w:color="auto"/>
              <w:right w:val="single" w:sz="4" w:space="0" w:color="auto"/>
            </w:tcBorders>
          </w:tcPr>
          <w:p w14:paraId="4F2BF4F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460939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80B2A7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D72889C"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31E1CF7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Stanhope RG Investments RSC Limited </w:t>
            </w:r>
          </w:p>
        </w:tc>
        <w:tc>
          <w:tcPr>
            <w:tcW w:w="1817" w:type="dxa"/>
            <w:tcBorders>
              <w:top w:val="single" w:sz="4" w:space="0" w:color="auto"/>
              <w:left w:val="single" w:sz="4" w:space="0" w:color="auto"/>
              <w:bottom w:val="single" w:sz="4" w:space="0" w:color="auto"/>
              <w:right w:val="single" w:sz="4" w:space="0" w:color="auto"/>
            </w:tcBorders>
          </w:tcPr>
          <w:p w14:paraId="3EE0E8F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556125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20964F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FDF9704"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4DEF835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Abu Dhabi Investment Council </w:t>
            </w:r>
          </w:p>
        </w:tc>
        <w:tc>
          <w:tcPr>
            <w:tcW w:w="1817" w:type="dxa"/>
            <w:tcBorders>
              <w:top w:val="single" w:sz="4" w:space="0" w:color="auto"/>
              <w:left w:val="single" w:sz="4" w:space="0" w:color="auto"/>
              <w:bottom w:val="single" w:sz="4" w:space="0" w:color="auto"/>
              <w:right w:val="single" w:sz="4" w:space="0" w:color="auto"/>
            </w:tcBorders>
          </w:tcPr>
          <w:p w14:paraId="788E830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E46CA3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CC86BE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FF4C4F5" w14:textId="77777777" w:rsidTr="00226EC6">
        <w:tc>
          <w:tcPr>
            <w:tcW w:w="3040" w:type="dxa"/>
            <w:tcBorders>
              <w:top w:val="single" w:sz="4" w:space="0" w:color="auto"/>
              <w:left w:val="single" w:sz="4" w:space="0" w:color="auto"/>
              <w:bottom w:val="single" w:sz="4" w:space="0" w:color="auto"/>
              <w:right w:val="single" w:sz="4" w:space="0" w:color="auto"/>
            </w:tcBorders>
            <w:vAlign w:val="center"/>
          </w:tcPr>
          <w:p w14:paraId="7FB14D1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Mubadala Investment Company PJSC</w:t>
            </w:r>
          </w:p>
        </w:tc>
        <w:tc>
          <w:tcPr>
            <w:tcW w:w="1817" w:type="dxa"/>
            <w:tcBorders>
              <w:top w:val="single" w:sz="4" w:space="0" w:color="auto"/>
              <w:left w:val="single" w:sz="4" w:space="0" w:color="auto"/>
              <w:bottom w:val="single" w:sz="4" w:space="0" w:color="auto"/>
              <w:right w:val="single" w:sz="4" w:space="0" w:color="auto"/>
            </w:tcBorders>
          </w:tcPr>
          <w:p w14:paraId="4FE766F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B66C6A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0E0179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FD62F59" w14:textId="77777777" w:rsidTr="00226EC6">
        <w:tc>
          <w:tcPr>
            <w:tcW w:w="3040" w:type="dxa"/>
            <w:tcBorders>
              <w:top w:val="single" w:sz="4" w:space="0" w:color="auto"/>
              <w:left w:val="single" w:sz="4" w:space="0" w:color="auto"/>
              <w:bottom w:val="single" w:sz="4" w:space="0" w:color="auto"/>
              <w:right w:val="single" w:sz="4" w:space="0" w:color="auto"/>
            </w:tcBorders>
          </w:tcPr>
          <w:p w14:paraId="0C34B61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Government of the Emirate of Abu Dhabi </w:t>
            </w:r>
          </w:p>
        </w:tc>
        <w:tc>
          <w:tcPr>
            <w:tcW w:w="1817" w:type="dxa"/>
            <w:tcBorders>
              <w:top w:val="single" w:sz="4" w:space="0" w:color="auto"/>
              <w:left w:val="single" w:sz="4" w:space="0" w:color="auto"/>
              <w:bottom w:val="single" w:sz="4" w:space="0" w:color="auto"/>
              <w:right w:val="single" w:sz="4" w:space="0" w:color="auto"/>
            </w:tcBorders>
          </w:tcPr>
          <w:p w14:paraId="5D3A1D9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98F1602"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14C1BE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332A8B2" w14:textId="77777777" w:rsidTr="00226EC6">
        <w:tc>
          <w:tcPr>
            <w:tcW w:w="3040" w:type="dxa"/>
            <w:tcBorders>
              <w:top w:val="single" w:sz="4" w:space="0" w:color="auto"/>
              <w:left w:val="single" w:sz="4" w:space="0" w:color="auto"/>
              <w:bottom w:val="single" w:sz="4" w:space="0" w:color="auto"/>
              <w:right w:val="single" w:sz="4" w:space="0" w:color="auto"/>
            </w:tcBorders>
          </w:tcPr>
          <w:p w14:paraId="56E3546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Birchtree Fund Investments Private Limited </w:t>
            </w:r>
          </w:p>
        </w:tc>
        <w:tc>
          <w:tcPr>
            <w:tcW w:w="1817" w:type="dxa"/>
            <w:tcBorders>
              <w:top w:val="single" w:sz="4" w:space="0" w:color="auto"/>
              <w:left w:val="single" w:sz="4" w:space="0" w:color="auto"/>
              <w:bottom w:val="single" w:sz="4" w:space="0" w:color="auto"/>
              <w:right w:val="single" w:sz="4" w:space="0" w:color="auto"/>
            </w:tcBorders>
          </w:tcPr>
          <w:p w14:paraId="6A29E2F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3F5C92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73263F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AB2DC4D" w14:textId="77777777" w:rsidTr="00226EC6">
        <w:tc>
          <w:tcPr>
            <w:tcW w:w="3040" w:type="dxa"/>
            <w:tcBorders>
              <w:top w:val="single" w:sz="4" w:space="0" w:color="auto"/>
              <w:left w:val="single" w:sz="4" w:space="0" w:color="auto"/>
              <w:bottom w:val="single" w:sz="4" w:space="0" w:color="auto"/>
              <w:right w:val="single" w:sz="4" w:space="0" w:color="auto"/>
            </w:tcBorders>
          </w:tcPr>
          <w:p w14:paraId="197E689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Fullerton Fund Investments Pte Ltd </w:t>
            </w:r>
          </w:p>
        </w:tc>
        <w:tc>
          <w:tcPr>
            <w:tcW w:w="1817" w:type="dxa"/>
            <w:tcBorders>
              <w:top w:val="single" w:sz="4" w:space="0" w:color="auto"/>
              <w:left w:val="single" w:sz="4" w:space="0" w:color="auto"/>
              <w:bottom w:val="single" w:sz="4" w:space="0" w:color="auto"/>
              <w:right w:val="single" w:sz="4" w:space="0" w:color="auto"/>
            </w:tcBorders>
          </w:tcPr>
          <w:p w14:paraId="217F3DFA"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979607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077458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E5F591C" w14:textId="77777777" w:rsidTr="00226EC6">
        <w:tc>
          <w:tcPr>
            <w:tcW w:w="3040" w:type="dxa"/>
            <w:tcBorders>
              <w:top w:val="single" w:sz="4" w:space="0" w:color="auto"/>
              <w:left w:val="single" w:sz="4" w:space="0" w:color="auto"/>
              <w:bottom w:val="single" w:sz="4" w:space="0" w:color="auto"/>
              <w:right w:val="single" w:sz="4" w:space="0" w:color="auto"/>
            </w:tcBorders>
          </w:tcPr>
          <w:p w14:paraId="6ABA5FC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Temasek Holdings (Private) Limited </w:t>
            </w:r>
          </w:p>
        </w:tc>
        <w:tc>
          <w:tcPr>
            <w:tcW w:w="1817" w:type="dxa"/>
            <w:tcBorders>
              <w:top w:val="single" w:sz="4" w:space="0" w:color="auto"/>
              <w:left w:val="single" w:sz="4" w:space="0" w:color="auto"/>
              <w:bottom w:val="single" w:sz="4" w:space="0" w:color="auto"/>
              <w:right w:val="single" w:sz="4" w:space="0" w:color="auto"/>
            </w:tcBorders>
          </w:tcPr>
          <w:p w14:paraId="0AF8F4B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BCFE1E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11A05DA"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A4BEE80" w14:textId="77777777" w:rsidTr="00226EC6">
        <w:tc>
          <w:tcPr>
            <w:tcW w:w="3040" w:type="dxa"/>
            <w:tcBorders>
              <w:top w:val="single" w:sz="4" w:space="0" w:color="auto"/>
              <w:left w:val="single" w:sz="4" w:space="0" w:color="auto"/>
              <w:bottom w:val="single" w:sz="4" w:space="0" w:color="auto"/>
              <w:right w:val="single" w:sz="4" w:space="0" w:color="auto"/>
            </w:tcBorders>
          </w:tcPr>
          <w:p w14:paraId="4AEA43A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Singapore Minister for Finance </w:t>
            </w:r>
          </w:p>
        </w:tc>
        <w:tc>
          <w:tcPr>
            <w:tcW w:w="1817" w:type="dxa"/>
            <w:tcBorders>
              <w:top w:val="single" w:sz="4" w:space="0" w:color="auto"/>
              <w:left w:val="single" w:sz="4" w:space="0" w:color="auto"/>
              <w:bottom w:val="single" w:sz="4" w:space="0" w:color="auto"/>
              <w:right w:val="single" w:sz="4" w:space="0" w:color="auto"/>
            </w:tcBorders>
          </w:tcPr>
          <w:p w14:paraId="1831B47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5E4CA1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529A92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29A3827" w14:textId="77777777" w:rsidTr="00226EC6">
        <w:tc>
          <w:tcPr>
            <w:tcW w:w="3040" w:type="dxa"/>
            <w:tcBorders>
              <w:top w:val="single" w:sz="4" w:space="0" w:color="auto"/>
              <w:left w:val="single" w:sz="4" w:space="0" w:color="auto"/>
              <w:bottom w:val="single" w:sz="4" w:space="0" w:color="auto"/>
              <w:right w:val="single" w:sz="4" w:space="0" w:color="auto"/>
            </w:tcBorders>
          </w:tcPr>
          <w:p w14:paraId="2E09858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Resolution Capital Limited </w:t>
            </w:r>
          </w:p>
        </w:tc>
        <w:tc>
          <w:tcPr>
            <w:tcW w:w="1817" w:type="dxa"/>
            <w:tcBorders>
              <w:top w:val="single" w:sz="4" w:space="0" w:color="auto"/>
              <w:left w:val="single" w:sz="4" w:space="0" w:color="auto"/>
              <w:bottom w:val="single" w:sz="4" w:space="0" w:color="auto"/>
              <w:right w:val="single" w:sz="4" w:space="0" w:color="auto"/>
            </w:tcBorders>
          </w:tcPr>
          <w:p w14:paraId="3E5494D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DDFAFB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963BEC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C2E692E" w14:textId="77777777" w:rsidTr="00226EC6">
        <w:tc>
          <w:tcPr>
            <w:tcW w:w="3040" w:type="dxa"/>
            <w:tcBorders>
              <w:top w:val="single" w:sz="4" w:space="0" w:color="auto"/>
              <w:left w:val="single" w:sz="4" w:space="0" w:color="auto"/>
              <w:bottom w:val="single" w:sz="4" w:space="0" w:color="auto"/>
              <w:right w:val="single" w:sz="4" w:space="0" w:color="auto"/>
            </w:tcBorders>
          </w:tcPr>
          <w:p w14:paraId="1168E69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Sir Clive Cowdery </w:t>
            </w:r>
          </w:p>
        </w:tc>
        <w:tc>
          <w:tcPr>
            <w:tcW w:w="1817" w:type="dxa"/>
            <w:tcBorders>
              <w:top w:val="single" w:sz="4" w:space="0" w:color="auto"/>
              <w:left w:val="single" w:sz="4" w:space="0" w:color="auto"/>
              <w:bottom w:val="single" w:sz="4" w:space="0" w:color="auto"/>
              <w:right w:val="single" w:sz="4" w:space="0" w:color="auto"/>
            </w:tcBorders>
          </w:tcPr>
          <w:p w14:paraId="00621D9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F153C2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CB1CDBB"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6C67790" w14:textId="77777777" w:rsidTr="00226EC6">
        <w:tc>
          <w:tcPr>
            <w:tcW w:w="3040" w:type="dxa"/>
            <w:tcBorders>
              <w:top w:val="single" w:sz="4" w:space="0" w:color="auto"/>
              <w:left w:val="single" w:sz="4" w:space="0" w:color="auto"/>
              <w:bottom w:val="single" w:sz="4" w:space="0" w:color="auto"/>
              <w:right w:val="single" w:sz="4" w:space="0" w:color="auto"/>
            </w:tcBorders>
          </w:tcPr>
          <w:p w14:paraId="2B85F96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Urania Holdings </w:t>
            </w:r>
          </w:p>
        </w:tc>
        <w:tc>
          <w:tcPr>
            <w:tcW w:w="1817" w:type="dxa"/>
            <w:tcBorders>
              <w:top w:val="single" w:sz="4" w:space="0" w:color="auto"/>
              <w:left w:val="single" w:sz="4" w:space="0" w:color="auto"/>
              <w:bottom w:val="single" w:sz="4" w:space="0" w:color="auto"/>
              <w:right w:val="single" w:sz="4" w:space="0" w:color="auto"/>
            </w:tcBorders>
          </w:tcPr>
          <w:p w14:paraId="4DBEC42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A7717A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5D3509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A1E6358" w14:textId="77777777" w:rsidTr="00226EC6">
        <w:tc>
          <w:tcPr>
            <w:tcW w:w="3040" w:type="dxa"/>
            <w:tcBorders>
              <w:top w:val="single" w:sz="4" w:space="0" w:color="auto"/>
              <w:left w:val="single" w:sz="4" w:space="0" w:color="auto"/>
              <w:bottom w:val="single" w:sz="4" w:space="0" w:color="auto"/>
              <w:right w:val="single" w:sz="4" w:space="0" w:color="auto"/>
            </w:tcBorders>
          </w:tcPr>
          <w:p w14:paraId="06E57B3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Richard Alexander Mills </w:t>
            </w:r>
          </w:p>
        </w:tc>
        <w:tc>
          <w:tcPr>
            <w:tcW w:w="1817" w:type="dxa"/>
            <w:tcBorders>
              <w:top w:val="single" w:sz="4" w:space="0" w:color="auto"/>
              <w:left w:val="single" w:sz="4" w:space="0" w:color="auto"/>
              <w:bottom w:val="single" w:sz="4" w:space="0" w:color="auto"/>
              <w:right w:val="single" w:sz="4" w:space="0" w:color="auto"/>
            </w:tcBorders>
          </w:tcPr>
          <w:p w14:paraId="2CB4FE1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685988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E38F511"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C4D754A" w14:textId="77777777" w:rsidTr="00226EC6">
        <w:tc>
          <w:tcPr>
            <w:tcW w:w="3040" w:type="dxa"/>
            <w:tcBorders>
              <w:top w:val="single" w:sz="4" w:space="0" w:color="auto"/>
              <w:left w:val="single" w:sz="4" w:space="0" w:color="auto"/>
              <w:bottom w:val="single" w:sz="4" w:space="0" w:color="auto"/>
              <w:right w:val="single" w:sz="4" w:space="0" w:color="auto"/>
            </w:tcBorders>
          </w:tcPr>
          <w:p w14:paraId="6AD5FC7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AMP Life Limited </w:t>
            </w:r>
          </w:p>
        </w:tc>
        <w:tc>
          <w:tcPr>
            <w:tcW w:w="1817" w:type="dxa"/>
            <w:tcBorders>
              <w:top w:val="single" w:sz="4" w:space="0" w:color="auto"/>
              <w:left w:val="single" w:sz="4" w:space="0" w:color="auto"/>
              <w:bottom w:val="single" w:sz="4" w:space="0" w:color="auto"/>
              <w:right w:val="single" w:sz="4" w:space="0" w:color="auto"/>
            </w:tcBorders>
            <w:vAlign w:val="center"/>
          </w:tcPr>
          <w:p w14:paraId="2E431E6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 xml:space="preserve"> ABN 84 079 300 379</w:t>
            </w:r>
          </w:p>
        </w:tc>
        <w:tc>
          <w:tcPr>
            <w:tcW w:w="3061" w:type="dxa"/>
            <w:tcBorders>
              <w:top w:val="single" w:sz="4" w:space="0" w:color="auto"/>
              <w:left w:val="single" w:sz="4" w:space="0" w:color="auto"/>
              <w:bottom w:val="single" w:sz="4" w:space="0" w:color="auto"/>
              <w:right w:val="single" w:sz="4" w:space="0" w:color="auto"/>
            </w:tcBorders>
          </w:tcPr>
          <w:p w14:paraId="5FF104B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C4FCBE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4760DEC" w14:textId="77777777" w:rsidTr="00226EC6">
        <w:tc>
          <w:tcPr>
            <w:tcW w:w="3040" w:type="dxa"/>
            <w:tcBorders>
              <w:top w:val="single" w:sz="4" w:space="0" w:color="auto"/>
              <w:left w:val="single" w:sz="4" w:space="0" w:color="auto"/>
              <w:bottom w:val="single" w:sz="4" w:space="0" w:color="auto"/>
              <w:right w:val="single" w:sz="4" w:space="0" w:color="auto"/>
            </w:tcBorders>
          </w:tcPr>
          <w:p w14:paraId="2299901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AMP AAPH Limited </w:t>
            </w:r>
          </w:p>
        </w:tc>
        <w:tc>
          <w:tcPr>
            <w:tcW w:w="1817" w:type="dxa"/>
            <w:tcBorders>
              <w:top w:val="single" w:sz="4" w:space="0" w:color="auto"/>
              <w:left w:val="single" w:sz="4" w:space="0" w:color="auto"/>
              <w:bottom w:val="single" w:sz="4" w:space="0" w:color="auto"/>
              <w:right w:val="single" w:sz="4" w:space="0" w:color="auto"/>
            </w:tcBorders>
            <w:vAlign w:val="center"/>
          </w:tcPr>
          <w:p w14:paraId="7838C38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 xml:space="preserve"> ABN 78 069 123 011</w:t>
            </w:r>
          </w:p>
        </w:tc>
        <w:tc>
          <w:tcPr>
            <w:tcW w:w="3061" w:type="dxa"/>
            <w:tcBorders>
              <w:top w:val="single" w:sz="4" w:space="0" w:color="auto"/>
              <w:left w:val="single" w:sz="4" w:space="0" w:color="auto"/>
              <w:bottom w:val="single" w:sz="4" w:space="0" w:color="auto"/>
              <w:right w:val="single" w:sz="4" w:space="0" w:color="auto"/>
            </w:tcBorders>
          </w:tcPr>
          <w:p w14:paraId="34B0F1D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33ADE7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8EDAD1D" w14:textId="77777777" w:rsidTr="00226EC6">
        <w:tc>
          <w:tcPr>
            <w:tcW w:w="3040" w:type="dxa"/>
            <w:tcBorders>
              <w:top w:val="single" w:sz="4" w:space="0" w:color="auto"/>
              <w:left w:val="single" w:sz="4" w:space="0" w:color="auto"/>
              <w:bottom w:val="single" w:sz="4" w:space="0" w:color="auto"/>
              <w:right w:val="single" w:sz="4" w:space="0" w:color="auto"/>
            </w:tcBorders>
          </w:tcPr>
          <w:p w14:paraId="4000C62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The National Mutual Life Association of Australasia Limited </w:t>
            </w:r>
          </w:p>
        </w:tc>
        <w:tc>
          <w:tcPr>
            <w:tcW w:w="1817" w:type="dxa"/>
            <w:tcBorders>
              <w:top w:val="single" w:sz="4" w:space="0" w:color="auto"/>
              <w:left w:val="single" w:sz="4" w:space="0" w:color="auto"/>
              <w:bottom w:val="single" w:sz="4" w:space="0" w:color="auto"/>
              <w:right w:val="single" w:sz="4" w:space="0" w:color="auto"/>
            </w:tcBorders>
            <w:vAlign w:val="center"/>
          </w:tcPr>
          <w:p w14:paraId="78BF2943" w14:textId="77777777" w:rsidR="00946EF8" w:rsidRPr="00E80AEF" w:rsidRDefault="00946EF8" w:rsidP="00226EC6">
            <w:pPr>
              <w:spacing w:after="0"/>
              <w:rPr>
                <w:rFonts w:ascii="Times New Roman" w:hAnsi="Times New Roman" w:cs="Times New Roman"/>
                <w:sz w:val="22"/>
                <w:szCs w:val="22"/>
                <w:highlight w:val="yellow"/>
              </w:rPr>
            </w:pPr>
            <w:r w:rsidRPr="00E80AEF">
              <w:rPr>
                <w:rFonts w:ascii="Times New Roman" w:hAnsi="Times New Roman" w:cs="Times New Roman"/>
                <w:sz w:val="22"/>
                <w:szCs w:val="22"/>
              </w:rPr>
              <w:t xml:space="preserve"> ABN 72 004 020 437</w:t>
            </w:r>
          </w:p>
        </w:tc>
        <w:tc>
          <w:tcPr>
            <w:tcW w:w="3061" w:type="dxa"/>
            <w:tcBorders>
              <w:top w:val="single" w:sz="4" w:space="0" w:color="auto"/>
              <w:left w:val="single" w:sz="4" w:space="0" w:color="auto"/>
              <w:bottom w:val="single" w:sz="4" w:space="0" w:color="auto"/>
              <w:right w:val="single" w:sz="4" w:space="0" w:color="auto"/>
            </w:tcBorders>
          </w:tcPr>
          <w:p w14:paraId="589EF576"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53B8F1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365960B" w14:textId="77777777" w:rsidTr="00226EC6">
        <w:tc>
          <w:tcPr>
            <w:tcW w:w="3040" w:type="dxa"/>
            <w:tcBorders>
              <w:top w:val="single" w:sz="4" w:space="0" w:color="auto"/>
              <w:left w:val="single" w:sz="4" w:space="0" w:color="auto"/>
              <w:bottom w:val="single" w:sz="4" w:space="0" w:color="auto"/>
              <w:right w:val="single" w:sz="4" w:space="0" w:color="auto"/>
            </w:tcBorders>
          </w:tcPr>
          <w:p w14:paraId="1117151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Nippon Life Insurance Company</w:t>
            </w:r>
          </w:p>
        </w:tc>
        <w:tc>
          <w:tcPr>
            <w:tcW w:w="1817" w:type="dxa"/>
            <w:tcBorders>
              <w:top w:val="single" w:sz="4" w:space="0" w:color="auto"/>
              <w:left w:val="single" w:sz="4" w:space="0" w:color="auto"/>
              <w:bottom w:val="single" w:sz="4" w:space="0" w:color="auto"/>
              <w:right w:val="single" w:sz="4" w:space="0" w:color="auto"/>
            </w:tcBorders>
          </w:tcPr>
          <w:p w14:paraId="3D91E2B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0B4210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9642ED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E27021E" w14:textId="77777777" w:rsidTr="00226EC6">
        <w:tc>
          <w:tcPr>
            <w:tcW w:w="3040" w:type="dxa"/>
            <w:tcBorders>
              <w:top w:val="single" w:sz="4" w:space="0" w:color="auto"/>
              <w:left w:val="single" w:sz="4" w:space="0" w:color="auto"/>
              <w:bottom w:val="single" w:sz="4" w:space="0" w:color="auto"/>
              <w:right w:val="single" w:sz="4" w:space="0" w:color="auto"/>
            </w:tcBorders>
          </w:tcPr>
          <w:p w14:paraId="7B39F6B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Plainwest Investments Inc</w:t>
            </w:r>
          </w:p>
        </w:tc>
        <w:tc>
          <w:tcPr>
            <w:tcW w:w="1817" w:type="dxa"/>
            <w:tcBorders>
              <w:top w:val="single" w:sz="4" w:space="0" w:color="auto"/>
              <w:left w:val="single" w:sz="4" w:space="0" w:color="auto"/>
              <w:bottom w:val="single" w:sz="4" w:space="0" w:color="auto"/>
              <w:right w:val="single" w:sz="4" w:space="0" w:color="auto"/>
            </w:tcBorders>
          </w:tcPr>
          <w:p w14:paraId="79BAB8B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B4C8C5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2B17D7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bl>
    <w:p w14:paraId="49D991F7" w14:textId="77777777" w:rsidR="00455EB7" w:rsidRPr="00E80AEF" w:rsidRDefault="00455EB7">
      <w:pPr>
        <w:rPr>
          <w:rFonts w:ascii="Times New Roman" w:hAnsi="Times New Roman" w:cs="Times New Roman"/>
        </w:rPr>
      </w:pPr>
      <w:r w:rsidRPr="00E80AEF">
        <w:rPr>
          <w:rFonts w:ascii="Times New Roman" w:hAnsi="Times New Roman" w:cs="Times New Roman"/>
        </w:rPr>
        <w:br w:type="page"/>
      </w:r>
    </w:p>
    <w:tbl>
      <w:tblPr>
        <w:tblStyle w:val="TableGrid"/>
        <w:tblW w:w="9606" w:type="dxa"/>
        <w:tblLook w:val="04A0" w:firstRow="1" w:lastRow="0" w:firstColumn="1" w:lastColumn="0" w:noHBand="0" w:noVBand="1"/>
      </w:tblPr>
      <w:tblGrid>
        <w:gridCol w:w="3040"/>
        <w:gridCol w:w="1817"/>
        <w:gridCol w:w="3061"/>
        <w:gridCol w:w="1688"/>
      </w:tblGrid>
      <w:tr w:rsidR="00946EF8" w:rsidRPr="00E80AEF" w14:paraId="2E6BE216" w14:textId="77777777" w:rsidTr="00226EC6">
        <w:tc>
          <w:tcPr>
            <w:tcW w:w="3040" w:type="dxa"/>
            <w:tcBorders>
              <w:top w:val="single" w:sz="4" w:space="0" w:color="auto"/>
              <w:left w:val="single" w:sz="4" w:space="0" w:color="auto"/>
              <w:bottom w:val="single" w:sz="4" w:space="0" w:color="auto"/>
              <w:right w:val="single" w:sz="4" w:space="0" w:color="auto"/>
            </w:tcBorders>
          </w:tcPr>
          <w:p w14:paraId="7989021A" w14:textId="5D3EB604"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lastRenderedPageBreak/>
              <w:t>Alexandria Bancorp Limited as trustee for the XY Trust</w:t>
            </w:r>
          </w:p>
        </w:tc>
        <w:tc>
          <w:tcPr>
            <w:tcW w:w="1817" w:type="dxa"/>
            <w:tcBorders>
              <w:top w:val="single" w:sz="4" w:space="0" w:color="auto"/>
              <w:left w:val="single" w:sz="4" w:space="0" w:color="auto"/>
              <w:bottom w:val="single" w:sz="4" w:space="0" w:color="auto"/>
              <w:right w:val="single" w:sz="4" w:space="0" w:color="auto"/>
            </w:tcBorders>
          </w:tcPr>
          <w:p w14:paraId="18228B0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03CF88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E17B44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8585229" w14:textId="77777777" w:rsidTr="00226EC6">
        <w:tc>
          <w:tcPr>
            <w:tcW w:w="3040" w:type="dxa"/>
            <w:tcBorders>
              <w:top w:val="single" w:sz="4" w:space="0" w:color="auto"/>
              <w:left w:val="single" w:sz="4" w:space="0" w:color="auto"/>
              <w:bottom w:val="single" w:sz="4" w:space="0" w:color="auto"/>
              <w:right w:val="single" w:sz="4" w:space="0" w:color="auto"/>
            </w:tcBorders>
          </w:tcPr>
          <w:p w14:paraId="7BCD232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Helix Equities Ltd</w:t>
            </w:r>
          </w:p>
        </w:tc>
        <w:tc>
          <w:tcPr>
            <w:tcW w:w="1817" w:type="dxa"/>
            <w:tcBorders>
              <w:top w:val="single" w:sz="4" w:space="0" w:color="auto"/>
              <w:left w:val="single" w:sz="4" w:space="0" w:color="auto"/>
              <w:bottom w:val="single" w:sz="4" w:space="0" w:color="auto"/>
              <w:right w:val="single" w:sz="4" w:space="0" w:color="auto"/>
            </w:tcBorders>
          </w:tcPr>
          <w:p w14:paraId="07C9B19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FAE801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473C4F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F5CBA86" w14:textId="77777777" w:rsidTr="00226EC6">
        <w:tc>
          <w:tcPr>
            <w:tcW w:w="3040" w:type="dxa"/>
            <w:tcBorders>
              <w:top w:val="single" w:sz="4" w:space="0" w:color="auto"/>
              <w:left w:val="single" w:sz="4" w:space="0" w:color="auto"/>
              <w:bottom w:val="single" w:sz="4" w:space="0" w:color="auto"/>
              <w:right w:val="single" w:sz="4" w:space="0" w:color="auto"/>
            </w:tcBorders>
          </w:tcPr>
          <w:p w14:paraId="5F54B03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Lucas Sielecki</w:t>
            </w:r>
          </w:p>
        </w:tc>
        <w:tc>
          <w:tcPr>
            <w:tcW w:w="1817" w:type="dxa"/>
            <w:tcBorders>
              <w:top w:val="single" w:sz="4" w:space="0" w:color="auto"/>
              <w:left w:val="single" w:sz="4" w:space="0" w:color="auto"/>
              <w:bottom w:val="single" w:sz="4" w:space="0" w:color="auto"/>
              <w:right w:val="single" w:sz="4" w:space="0" w:color="auto"/>
            </w:tcBorders>
          </w:tcPr>
          <w:p w14:paraId="4EF9B04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BEBB23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C2194F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D05C903" w14:textId="77777777" w:rsidTr="00226EC6">
        <w:tc>
          <w:tcPr>
            <w:tcW w:w="3040" w:type="dxa"/>
            <w:tcBorders>
              <w:top w:val="single" w:sz="4" w:space="0" w:color="auto"/>
              <w:left w:val="single" w:sz="4" w:space="0" w:color="auto"/>
              <w:bottom w:val="single" w:sz="4" w:space="0" w:color="auto"/>
              <w:right w:val="single" w:sz="4" w:space="0" w:color="auto"/>
            </w:tcBorders>
          </w:tcPr>
          <w:p w14:paraId="136C64A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Togethr Trustees Pty Ltd as trustee for Mylife MyMoney Superannuation Fund</w:t>
            </w:r>
          </w:p>
        </w:tc>
        <w:tc>
          <w:tcPr>
            <w:tcW w:w="1817" w:type="dxa"/>
            <w:tcBorders>
              <w:top w:val="single" w:sz="4" w:space="0" w:color="auto"/>
              <w:left w:val="single" w:sz="4" w:space="0" w:color="auto"/>
              <w:bottom w:val="single" w:sz="4" w:space="0" w:color="auto"/>
              <w:right w:val="single" w:sz="4" w:space="0" w:color="auto"/>
            </w:tcBorders>
          </w:tcPr>
          <w:p w14:paraId="405DF01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50 237 896 957</w:t>
            </w:r>
          </w:p>
        </w:tc>
        <w:tc>
          <w:tcPr>
            <w:tcW w:w="3061" w:type="dxa"/>
            <w:tcBorders>
              <w:top w:val="single" w:sz="4" w:space="0" w:color="auto"/>
              <w:left w:val="single" w:sz="4" w:space="0" w:color="auto"/>
              <w:bottom w:val="single" w:sz="4" w:space="0" w:color="auto"/>
              <w:right w:val="single" w:sz="4" w:space="0" w:color="auto"/>
            </w:tcBorders>
          </w:tcPr>
          <w:p w14:paraId="6ED0C6F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A6E1AC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FC056A7" w14:textId="77777777" w:rsidTr="00226EC6">
        <w:tc>
          <w:tcPr>
            <w:tcW w:w="3040" w:type="dxa"/>
            <w:tcBorders>
              <w:top w:val="single" w:sz="4" w:space="0" w:color="auto"/>
              <w:left w:val="single" w:sz="4" w:space="0" w:color="auto"/>
              <w:bottom w:val="single" w:sz="4" w:space="0" w:color="auto"/>
              <w:right w:val="single" w:sz="4" w:space="0" w:color="auto"/>
            </w:tcBorders>
          </w:tcPr>
          <w:p w14:paraId="71FD62EF"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Statewide Superannuation Pty Ltd as trustee for Statewide Superannuation Trust</w:t>
            </w:r>
          </w:p>
        </w:tc>
        <w:tc>
          <w:tcPr>
            <w:tcW w:w="1817" w:type="dxa"/>
            <w:tcBorders>
              <w:top w:val="single" w:sz="4" w:space="0" w:color="auto"/>
              <w:left w:val="single" w:sz="4" w:space="0" w:color="auto"/>
              <w:bottom w:val="single" w:sz="4" w:space="0" w:color="auto"/>
              <w:right w:val="single" w:sz="4" w:space="0" w:color="auto"/>
            </w:tcBorders>
          </w:tcPr>
          <w:p w14:paraId="20C96BC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54 145 196 298</w:t>
            </w:r>
          </w:p>
        </w:tc>
        <w:tc>
          <w:tcPr>
            <w:tcW w:w="3061" w:type="dxa"/>
            <w:tcBorders>
              <w:top w:val="single" w:sz="4" w:space="0" w:color="auto"/>
              <w:left w:val="single" w:sz="4" w:space="0" w:color="auto"/>
              <w:bottom w:val="single" w:sz="4" w:space="0" w:color="auto"/>
              <w:right w:val="single" w:sz="4" w:space="0" w:color="auto"/>
            </w:tcBorders>
          </w:tcPr>
          <w:p w14:paraId="6A387BF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3F9C32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2BD5A23" w14:textId="77777777" w:rsidTr="00226EC6">
        <w:tc>
          <w:tcPr>
            <w:tcW w:w="3040" w:type="dxa"/>
            <w:tcBorders>
              <w:top w:val="single" w:sz="4" w:space="0" w:color="auto"/>
              <w:left w:val="single" w:sz="4" w:space="0" w:color="auto"/>
              <w:bottom w:val="single" w:sz="4" w:space="0" w:color="auto"/>
              <w:right w:val="single" w:sz="4" w:space="0" w:color="auto"/>
            </w:tcBorders>
          </w:tcPr>
          <w:p w14:paraId="40C93A4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Local Government Association of South Australia</w:t>
            </w:r>
          </w:p>
        </w:tc>
        <w:tc>
          <w:tcPr>
            <w:tcW w:w="1817" w:type="dxa"/>
            <w:tcBorders>
              <w:top w:val="single" w:sz="4" w:space="0" w:color="auto"/>
              <w:left w:val="single" w:sz="4" w:space="0" w:color="auto"/>
              <w:bottom w:val="single" w:sz="4" w:space="0" w:color="auto"/>
              <w:right w:val="single" w:sz="4" w:space="0" w:color="auto"/>
            </w:tcBorders>
          </w:tcPr>
          <w:p w14:paraId="02CEA31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83 058 386 353</w:t>
            </w:r>
          </w:p>
        </w:tc>
        <w:tc>
          <w:tcPr>
            <w:tcW w:w="3061" w:type="dxa"/>
            <w:tcBorders>
              <w:top w:val="single" w:sz="4" w:space="0" w:color="auto"/>
              <w:left w:val="single" w:sz="4" w:space="0" w:color="auto"/>
              <w:bottom w:val="single" w:sz="4" w:space="0" w:color="auto"/>
              <w:right w:val="single" w:sz="4" w:space="0" w:color="auto"/>
            </w:tcBorders>
          </w:tcPr>
          <w:p w14:paraId="4C52B01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B3B7327" w14:textId="77777777" w:rsidR="00946EF8" w:rsidRPr="00E80AEF" w:rsidRDefault="00946EF8" w:rsidP="00226EC6">
            <w:pPr>
              <w:pStyle w:val="Levelafo"/>
              <w:keepNext/>
              <w:spacing w:after="0"/>
              <w:ind w:left="0"/>
              <w:jc w:val="left"/>
              <w:rPr>
                <w:rFonts w:ascii="Times New Roman" w:hAnsi="Times New Roman" w:cs="Times New Roman"/>
                <w:sz w:val="22"/>
                <w:szCs w:val="22"/>
                <w:highlight w:val="yellow"/>
              </w:rPr>
            </w:pPr>
          </w:p>
        </w:tc>
      </w:tr>
      <w:tr w:rsidR="00946EF8" w:rsidRPr="00E80AEF" w14:paraId="586AC667" w14:textId="77777777" w:rsidTr="00226EC6">
        <w:tc>
          <w:tcPr>
            <w:tcW w:w="3040" w:type="dxa"/>
            <w:tcBorders>
              <w:top w:val="single" w:sz="4" w:space="0" w:color="auto"/>
              <w:left w:val="single" w:sz="4" w:space="0" w:color="auto"/>
              <w:bottom w:val="single" w:sz="4" w:space="0" w:color="auto"/>
              <w:right w:val="single" w:sz="4" w:space="0" w:color="auto"/>
            </w:tcBorders>
          </w:tcPr>
          <w:p w14:paraId="4537C8A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Amalgamated AWU SA State Union</w:t>
            </w:r>
          </w:p>
        </w:tc>
        <w:tc>
          <w:tcPr>
            <w:tcW w:w="1817" w:type="dxa"/>
            <w:tcBorders>
              <w:top w:val="single" w:sz="4" w:space="0" w:color="auto"/>
              <w:left w:val="single" w:sz="4" w:space="0" w:color="auto"/>
              <w:bottom w:val="single" w:sz="4" w:space="0" w:color="auto"/>
              <w:right w:val="single" w:sz="4" w:space="0" w:color="auto"/>
            </w:tcBorders>
          </w:tcPr>
          <w:p w14:paraId="081A9E7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99 654 147 905</w:t>
            </w:r>
          </w:p>
        </w:tc>
        <w:tc>
          <w:tcPr>
            <w:tcW w:w="3061" w:type="dxa"/>
            <w:tcBorders>
              <w:top w:val="single" w:sz="4" w:space="0" w:color="auto"/>
              <w:left w:val="single" w:sz="4" w:space="0" w:color="auto"/>
              <w:bottom w:val="single" w:sz="4" w:space="0" w:color="auto"/>
              <w:right w:val="single" w:sz="4" w:space="0" w:color="auto"/>
            </w:tcBorders>
          </w:tcPr>
          <w:p w14:paraId="003F151B"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F194B4F"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E8FF92F" w14:textId="77777777" w:rsidTr="00226EC6">
        <w:tc>
          <w:tcPr>
            <w:tcW w:w="3040" w:type="dxa"/>
            <w:tcBorders>
              <w:top w:val="single" w:sz="4" w:space="0" w:color="auto"/>
              <w:left w:val="single" w:sz="4" w:space="0" w:color="auto"/>
              <w:bottom w:val="single" w:sz="4" w:space="0" w:color="auto"/>
              <w:right w:val="single" w:sz="4" w:space="0" w:color="auto"/>
            </w:tcBorders>
          </w:tcPr>
          <w:p w14:paraId="134A482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Aust Municipal Admin Clerical &amp; Servs Union (Aust Servs Union - Nat Office)</w:t>
            </w:r>
          </w:p>
        </w:tc>
        <w:tc>
          <w:tcPr>
            <w:tcW w:w="1817" w:type="dxa"/>
            <w:tcBorders>
              <w:top w:val="single" w:sz="4" w:space="0" w:color="auto"/>
              <w:left w:val="single" w:sz="4" w:space="0" w:color="auto"/>
              <w:bottom w:val="single" w:sz="4" w:space="0" w:color="auto"/>
              <w:right w:val="single" w:sz="4" w:space="0" w:color="auto"/>
            </w:tcBorders>
          </w:tcPr>
          <w:p w14:paraId="23BF9B7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28 519 971 998</w:t>
            </w:r>
          </w:p>
        </w:tc>
        <w:tc>
          <w:tcPr>
            <w:tcW w:w="3061" w:type="dxa"/>
            <w:tcBorders>
              <w:top w:val="single" w:sz="4" w:space="0" w:color="auto"/>
              <w:left w:val="single" w:sz="4" w:space="0" w:color="auto"/>
              <w:bottom w:val="single" w:sz="4" w:space="0" w:color="auto"/>
              <w:right w:val="single" w:sz="4" w:space="0" w:color="auto"/>
            </w:tcBorders>
          </w:tcPr>
          <w:p w14:paraId="08BC427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94F342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2AB49D4" w14:textId="77777777" w:rsidTr="00226EC6">
        <w:tc>
          <w:tcPr>
            <w:tcW w:w="3040" w:type="dxa"/>
            <w:tcBorders>
              <w:top w:val="single" w:sz="4" w:space="0" w:color="auto"/>
              <w:left w:val="single" w:sz="4" w:space="0" w:color="auto"/>
              <w:bottom w:val="single" w:sz="4" w:space="0" w:color="auto"/>
              <w:right w:val="single" w:sz="4" w:space="0" w:color="auto"/>
            </w:tcBorders>
          </w:tcPr>
          <w:p w14:paraId="64574B1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South Australian Employers' Chamber of Commerce and Industry Inc (trading as Business SA)</w:t>
            </w:r>
          </w:p>
        </w:tc>
        <w:tc>
          <w:tcPr>
            <w:tcW w:w="1817" w:type="dxa"/>
            <w:tcBorders>
              <w:top w:val="single" w:sz="4" w:space="0" w:color="auto"/>
              <w:left w:val="single" w:sz="4" w:space="0" w:color="auto"/>
              <w:bottom w:val="single" w:sz="4" w:space="0" w:color="auto"/>
              <w:right w:val="single" w:sz="4" w:space="0" w:color="auto"/>
            </w:tcBorders>
          </w:tcPr>
          <w:p w14:paraId="03E8114A"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14 725 309 328</w:t>
            </w:r>
          </w:p>
        </w:tc>
        <w:tc>
          <w:tcPr>
            <w:tcW w:w="3061" w:type="dxa"/>
            <w:tcBorders>
              <w:top w:val="single" w:sz="4" w:space="0" w:color="auto"/>
              <w:left w:val="single" w:sz="4" w:space="0" w:color="auto"/>
              <w:bottom w:val="single" w:sz="4" w:space="0" w:color="auto"/>
              <w:right w:val="single" w:sz="4" w:space="0" w:color="auto"/>
            </w:tcBorders>
          </w:tcPr>
          <w:p w14:paraId="78EC013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0F8C50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3C8F582" w14:textId="77777777" w:rsidTr="00226EC6">
        <w:tc>
          <w:tcPr>
            <w:tcW w:w="3040" w:type="dxa"/>
            <w:tcBorders>
              <w:top w:val="single" w:sz="4" w:space="0" w:color="auto"/>
              <w:left w:val="single" w:sz="4" w:space="0" w:color="auto"/>
              <w:bottom w:val="single" w:sz="4" w:space="0" w:color="auto"/>
              <w:right w:val="single" w:sz="4" w:space="0" w:color="auto"/>
            </w:tcBorders>
          </w:tcPr>
          <w:p w14:paraId="703C0AE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United Trades &amp; Labor Council Building Inc</w:t>
            </w:r>
          </w:p>
        </w:tc>
        <w:tc>
          <w:tcPr>
            <w:tcW w:w="1817" w:type="dxa"/>
            <w:tcBorders>
              <w:top w:val="single" w:sz="4" w:space="0" w:color="auto"/>
              <w:left w:val="single" w:sz="4" w:space="0" w:color="auto"/>
              <w:bottom w:val="single" w:sz="4" w:space="0" w:color="auto"/>
              <w:right w:val="single" w:sz="4" w:space="0" w:color="auto"/>
            </w:tcBorders>
          </w:tcPr>
          <w:p w14:paraId="4A7B254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54 981 385 829</w:t>
            </w:r>
          </w:p>
        </w:tc>
        <w:tc>
          <w:tcPr>
            <w:tcW w:w="3061" w:type="dxa"/>
            <w:tcBorders>
              <w:top w:val="single" w:sz="4" w:space="0" w:color="auto"/>
              <w:left w:val="single" w:sz="4" w:space="0" w:color="auto"/>
              <w:bottom w:val="single" w:sz="4" w:space="0" w:color="auto"/>
              <w:right w:val="single" w:sz="4" w:space="0" w:color="auto"/>
            </w:tcBorders>
          </w:tcPr>
          <w:p w14:paraId="7152A54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A9C933B"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8959139" w14:textId="77777777" w:rsidTr="00226EC6">
        <w:tc>
          <w:tcPr>
            <w:tcW w:w="3040" w:type="dxa"/>
            <w:tcBorders>
              <w:top w:val="single" w:sz="4" w:space="0" w:color="auto"/>
              <w:left w:val="single" w:sz="4" w:space="0" w:color="auto"/>
              <w:bottom w:val="single" w:sz="4" w:space="0" w:color="auto"/>
              <w:right w:val="single" w:sz="4" w:space="0" w:color="auto"/>
            </w:tcBorders>
          </w:tcPr>
          <w:p w14:paraId="3F7F431C" w14:textId="77777777" w:rsidR="00946EF8" w:rsidRPr="00E80AEF" w:rsidRDefault="00946EF8" w:rsidP="00226EC6">
            <w:pPr>
              <w:pStyle w:val="Default"/>
              <w:rPr>
                <w:rFonts w:ascii="Times New Roman" w:hAnsi="Times New Roman" w:cs="Times New Roman"/>
                <w:sz w:val="22"/>
                <w:szCs w:val="22"/>
                <w:highlight w:val="yellow"/>
              </w:rPr>
            </w:pPr>
            <w:r w:rsidRPr="00E80AEF">
              <w:rPr>
                <w:rFonts w:ascii="Times New Roman" w:hAnsi="Times New Roman" w:cs="Times New Roman"/>
                <w:sz w:val="22"/>
                <w:szCs w:val="22"/>
              </w:rPr>
              <w:t>Club Plus Superannuation Pty Limited as trustee for Club Plus Superannuation Scheme</w:t>
            </w:r>
          </w:p>
        </w:tc>
        <w:tc>
          <w:tcPr>
            <w:tcW w:w="1817" w:type="dxa"/>
            <w:tcBorders>
              <w:top w:val="single" w:sz="4" w:space="0" w:color="auto"/>
              <w:left w:val="single" w:sz="4" w:space="0" w:color="auto"/>
              <w:bottom w:val="single" w:sz="4" w:space="0" w:color="auto"/>
              <w:right w:val="single" w:sz="4" w:space="0" w:color="auto"/>
            </w:tcBorders>
          </w:tcPr>
          <w:p w14:paraId="103E5C9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95 275 115 088</w:t>
            </w:r>
          </w:p>
        </w:tc>
        <w:tc>
          <w:tcPr>
            <w:tcW w:w="3061" w:type="dxa"/>
            <w:tcBorders>
              <w:top w:val="single" w:sz="4" w:space="0" w:color="auto"/>
              <w:left w:val="single" w:sz="4" w:space="0" w:color="auto"/>
              <w:bottom w:val="single" w:sz="4" w:space="0" w:color="auto"/>
              <w:right w:val="single" w:sz="4" w:space="0" w:color="auto"/>
            </w:tcBorders>
          </w:tcPr>
          <w:p w14:paraId="437206E2"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87EEEA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2AA3EA4" w14:textId="77777777" w:rsidTr="00226EC6">
        <w:tc>
          <w:tcPr>
            <w:tcW w:w="3040" w:type="dxa"/>
            <w:tcBorders>
              <w:top w:val="single" w:sz="4" w:space="0" w:color="auto"/>
              <w:left w:val="single" w:sz="4" w:space="0" w:color="auto"/>
              <w:bottom w:val="single" w:sz="4" w:space="0" w:color="auto"/>
              <w:right w:val="single" w:sz="4" w:space="0" w:color="auto"/>
            </w:tcBorders>
          </w:tcPr>
          <w:p w14:paraId="6CF0FF6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Registered Clubs Association Holdings Pty Ltd</w:t>
            </w:r>
          </w:p>
        </w:tc>
        <w:tc>
          <w:tcPr>
            <w:tcW w:w="1817" w:type="dxa"/>
            <w:tcBorders>
              <w:top w:val="single" w:sz="4" w:space="0" w:color="auto"/>
              <w:left w:val="single" w:sz="4" w:space="0" w:color="auto"/>
              <w:bottom w:val="single" w:sz="4" w:space="0" w:color="auto"/>
              <w:right w:val="single" w:sz="4" w:space="0" w:color="auto"/>
            </w:tcBorders>
          </w:tcPr>
          <w:p w14:paraId="748358D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37 001 367 184</w:t>
            </w:r>
          </w:p>
        </w:tc>
        <w:tc>
          <w:tcPr>
            <w:tcW w:w="3061" w:type="dxa"/>
            <w:tcBorders>
              <w:top w:val="single" w:sz="4" w:space="0" w:color="auto"/>
              <w:left w:val="single" w:sz="4" w:space="0" w:color="auto"/>
              <w:bottom w:val="single" w:sz="4" w:space="0" w:color="auto"/>
              <w:right w:val="single" w:sz="4" w:space="0" w:color="auto"/>
            </w:tcBorders>
          </w:tcPr>
          <w:p w14:paraId="6DF39641"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4D8225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5F6BE1E" w14:textId="77777777" w:rsidTr="00226EC6">
        <w:tc>
          <w:tcPr>
            <w:tcW w:w="3040" w:type="dxa"/>
            <w:tcBorders>
              <w:top w:val="single" w:sz="4" w:space="0" w:color="auto"/>
              <w:left w:val="single" w:sz="4" w:space="0" w:color="auto"/>
              <w:bottom w:val="single" w:sz="4" w:space="0" w:color="auto"/>
              <w:right w:val="single" w:sz="4" w:space="0" w:color="auto"/>
            </w:tcBorders>
          </w:tcPr>
          <w:p w14:paraId="38320E04"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Clubs N.S.W. Pty Limited</w:t>
            </w:r>
          </w:p>
        </w:tc>
        <w:tc>
          <w:tcPr>
            <w:tcW w:w="1817" w:type="dxa"/>
            <w:tcBorders>
              <w:top w:val="single" w:sz="4" w:space="0" w:color="auto"/>
              <w:left w:val="single" w:sz="4" w:space="0" w:color="auto"/>
              <w:bottom w:val="single" w:sz="4" w:space="0" w:color="auto"/>
              <w:right w:val="single" w:sz="4" w:space="0" w:color="auto"/>
            </w:tcBorders>
          </w:tcPr>
          <w:p w14:paraId="735093A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66 087 054 439</w:t>
            </w:r>
          </w:p>
        </w:tc>
        <w:tc>
          <w:tcPr>
            <w:tcW w:w="3061" w:type="dxa"/>
            <w:tcBorders>
              <w:top w:val="single" w:sz="4" w:space="0" w:color="auto"/>
              <w:left w:val="single" w:sz="4" w:space="0" w:color="auto"/>
              <w:bottom w:val="single" w:sz="4" w:space="0" w:color="auto"/>
              <w:right w:val="single" w:sz="4" w:space="0" w:color="auto"/>
            </w:tcBorders>
          </w:tcPr>
          <w:p w14:paraId="753C8211"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D56CCA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8AE2802" w14:textId="77777777" w:rsidTr="00226EC6">
        <w:tc>
          <w:tcPr>
            <w:tcW w:w="3040" w:type="dxa"/>
            <w:tcBorders>
              <w:top w:val="single" w:sz="4" w:space="0" w:color="auto"/>
              <w:left w:val="single" w:sz="4" w:space="0" w:color="auto"/>
              <w:bottom w:val="single" w:sz="4" w:space="0" w:color="auto"/>
              <w:right w:val="single" w:sz="4" w:space="0" w:color="auto"/>
            </w:tcBorders>
          </w:tcPr>
          <w:p w14:paraId="15E88AB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Registered Clubs ASSN of New South Wales</w:t>
            </w:r>
          </w:p>
        </w:tc>
        <w:tc>
          <w:tcPr>
            <w:tcW w:w="1817" w:type="dxa"/>
            <w:tcBorders>
              <w:top w:val="single" w:sz="4" w:space="0" w:color="auto"/>
              <w:left w:val="single" w:sz="4" w:space="0" w:color="auto"/>
              <w:bottom w:val="single" w:sz="4" w:space="0" w:color="auto"/>
              <w:right w:val="single" w:sz="4" w:space="0" w:color="auto"/>
            </w:tcBorders>
          </w:tcPr>
          <w:p w14:paraId="151E9E9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61 724 302 100</w:t>
            </w:r>
          </w:p>
        </w:tc>
        <w:tc>
          <w:tcPr>
            <w:tcW w:w="3061" w:type="dxa"/>
            <w:tcBorders>
              <w:top w:val="single" w:sz="4" w:space="0" w:color="auto"/>
              <w:left w:val="single" w:sz="4" w:space="0" w:color="auto"/>
              <w:bottom w:val="single" w:sz="4" w:space="0" w:color="auto"/>
              <w:right w:val="single" w:sz="4" w:space="0" w:color="auto"/>
            </w:tcBorders>
          </w:tcPr>
          <w:p w14:paraId="52B605D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C0A781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76B759F" w14:textId="77777777" w:rsidTr="00226EC6">
        <w:tc>
          <w:tcPr>
            <w:tcW w:w="3040" w:type="dxa"/>
            <w:tcBorders>
              <w:top w:val="single" w:sz="4" w:space="0" w:color="auto"/>
              <w:left w:val="single" w:sz="4" w:space="0" w:color="auto"/>
              <w:bottom w:val="single" w:sz="4" w:space="0" w:color="auto"/>
              <w:right w:val="single" w:sz="4" w:space="0" w:color="auto"/>
            </w:tcBorders>
          </w:tcPr>
          <w:p w14:paraId="3C418EC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Electricity Industry Superannuation Board as trustee for Electricity Industry Superannuation Scheme</w:t>
            </w:r>
          </w:p>
        </w:tc>
        <w:tc>
          <w:tcPr>
            <w:tcW w:w="1817" w:type="dxa"/>
            <w:tcBorders>
              <w:top w:val="single" w:sz="4" w:space="0" w:color="auto"/>
              <w:left w:val="single" w:sz="4" w:space="0" w:color="auto"/>
              <w:bottom w:val="single" w:sz="4" w:space="0" w:color="auto"/>
              <w:right w:val="single" w:sz="4" w:space="0" w:color="auto"/>
            </w:tcBorders>
          </w:tcPr>
          <w:p w14:paraId="3A0FF92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57 923 283 236</w:t>
            </w:r>
          </w:p>
        </w:tc>
        <w:tc>
          <w:tcPr>
            <w:tcW w:w="3061" w:type="dxa"/>
            <w:tcBorders>
              <w:top w:val="single" w:sz="4" w:space="0" w:color="auto"/>
              <w:left w:val="single" w:sz="4" w:space="0" w:color="auto"/>
              <w:bottom w:val="single" w:sz="4" w:space="0" w:color="auto"/>
              <w:right w:val="single" w:sz="4" w:space="0" w:color="auto"/>
            </w:tcBorders>
          </w:tcPr>
          <w:p w14:paraId="11D7481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AF5167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0A60A32" w14:textId="77777777" w:rsidTr="00226EC6">
        <w:tc>
          <w:tcPr>
            <w:tcW w:w="3040" w:type="dxa"/>
            <w:tcBorders>
              <w:top w:val="single" w:sz="4" w:space="0" w:color="auto"/>
              <w:left w:val="single" w:sz="4" w:space="0" w:color="auto"/>
              <w:bottom w:val="single" w:sz="4" w:space="0" w:color="auto"/>
              <w:right w:val="single" w:sz="4" w:space="0" w:color="auto"/>
            </w:tcBorders>
          </w:tcPr>
          <w:p w14:paraId="708C3CE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NGS Super Pty Limited as trustee for NGS Super</w:t>
            </w:r>
          </w:p>
        </w:tc>
        <w:tc>
          <w:tcPr>
            <w:tcW w:w="1817" w:type="dxa"/>
            <w:tcBorders>
              <w:top w:val="single" w:sz="4" w:space="0" w:color="auto"/>
              <w:left w:val="single" w:sz="4" w:space="0" w:color="auto"/>
              <w:bottom w:val="single" w:sz="4" w:space="0" w:color="auto"/>
              <w:right w:val="single" w:sz="4" w:space="0" w:color="auto"/>
            </w:tcBorders>
          </w:tcPr>
          <w:p w14:paraId="4F09A31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73 549 180 515</w:t>
            </w:r>
          </w:p>
        </w:tc>
        <w:tc>
          <w:tcPr>
            <w:tcW w:w="3061" w:type="dxa"/>
            <w:tcBorders>
              <w:top w:val="single" w:sz="4" w:space="0" w:color="auto"/>
              <w:left w:val="single" w:sz="4" w:space="0" w:color="auto"/>
              <w:bottom w:val="single" w:sz="4" w:space="0" w:color="auto"/>
              <w:right w:val="single" w:sz="4" w:space="0" w:color="auto"/>
            </w:tcBorders>
          </w:tcPr>
          <w:p w14:paraId="3FC196B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0BFFEF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1BD7C37" w14:textId="77777777" w:rsidTr="00226EC6">
        <w:tc>
          <w:tcPr>
            <w:tcW w:w="3040" w:type="dxa"/>
            <w:tcBorders>
              <w:top w:val="single" w:sz="4" w:space="0" w:color="auto"/>
              <w:left w:val="single" w:sz="4" w:space="0" w:color="auto"/>
              <w:bottom w:val="single" w:sz="4" w:space="0" w:color="auto"/>
              <w:right w:val="single" w:sz="4" w:space="0" w:color="auto"/>
            </w:tcBorders>
          </w:tcPr>
          <w:p w14:paraId="5CE21BA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Independent Education Union of Australia Victoria Tasmania Branch</w:t>
            </w:r>
          </w:p>
        </w:tc>
        <w:tc>
          <w:tcPr>
            <w:tcW w:w="1817" w:type="dxa"/>
            <w:tcBorders>
              <w:top w:val="single" w:sz="4" w:space="0" w:color="auto"/>
              <w:left w:val="single" w:sz="4" w:space="0" w:color="auto"/>
              <w:bottom w:val="single" w:sz="4" w:space="0" w:color="auto"/>
              <w:right w:val="single" w:sz="4" w:space="0" w:color="auto"/>
            </w:tcBorders>
          </w:tcPr>
          <w:p w14:paraId="694B7B6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34 532 902 687</w:t>
            </w:r>
          </w:p>
        </w:tc>
        <w:tc>
          <w:tcPr>
            <w:tcW w:w="3061" w:type="dxa"/>
            <w:tcBorders>
              <w:top w:val="single" w:sz="4" w:space="0" w:color="auto"/>
              <w:left w:val="single" w:sz="4" w:space="0" w:color="auto"/>
              <w:bottom w:val="single" w:sz="4" w:space="0" w:color="auto"/>
              <w:right w:val="single" w:sz="4" w:space="0" w:color="auto"/>
            </w:tcBorders>
          </w:tcPr>
          <w:p w14:paraId="0FCB19C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DA8D9E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758CF10" w14:textId="77777777" w:rsidTr="00226EC6">
        <w:tc>
          <w:tcPr>
            <w:tcW w:w="3040" w:type="dxa"/>
            <w:tcBorders>
              <w:top w:val="single" w:sz="4" w:space="0" w:color="auto"/>
              <w:left w:val="single" w:sz="4" w:space="0" w:color="auto"/>
              <w:bottom w:val="single" w:sz="4" w:space="0" w:color="auto"/>
              <w:right w:val="single" w:sz="4" w:space="0" w:color="auto"/>
            </w:tcBorders>
          </w:tcPr>
          <w:p w14:paraId="6D53347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South Australian Commission for Catholic Schools Incorporated</w:t>
            </w:r>
          </w:p>
        </w:tc>
        <w:tc>
          <w:tcPr>
            <w:tcW w:w="1817" w:type="dxa"/>
            <w:tcBorders>
              <w:top w:val="single" w:sz="4" w:space="0" w:color="auto"/>
              <w:left w:val="single" w:sz="4" w:space="0" w:color="auto"/>
              <w:bottom w:val="single" w:sz="4" w:space="0" w:color="auto"/>
              <w:right w:val="single" w:sz="4" w:space="0" w:color="auto"/>
            </w:tcBorders>
          </w:tcPr>
          <w:p w14:paraId="2C10244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84 572 437 441</w:t>
            </w:r>
          </w:p>
        </w:tc>
        <w:tc>
          <w:tcPr>
            <w:tcW w:w="3061" w:type="dxa"/>
            <w:tcBorders>
              <w:top w:val="single" w:sz="4" w:space="0" w:color="auto"/>
              <w:left w:val="single" w:sz="4" w:space="0" w:color="auto"/>
              <w:bottom w:val="single" w:sz="4" w:space="0" w:color="auto"/>
              <w:right w:val="single" w:sz="4" w:space="0" w:color="auto"/>
            </w:tcBorders>
          </w:tcPr>
          <w:p w14:paraId="024B8A7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70C8BB8"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1FF1A0A" w14:textId="77777777" w:rsidTr="00226EC6">
        <w:tc>
          <w:tcPr>
            <w:tcW w:w="3040" w:type="dxa"/>
            <w:tcBorders>
              <w:top w:val="single" w:sz="4" w:space="0" w:color="auto"/>
              <w:left w:val="single" w:sz="4" w:space="0" w:color="auto"/>
              <w:bottom w:val="single" w:sz="4" w:space="0" w:color="auto"/>
              <w:right w:val="single" w:sz="4" w:space="0" w:color="auto"/>
            </w:tcBorders>
          </w:tcPr>
          <w:p w14:paraId="150C72A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Association of Independent Schools of South Australia</w:t>
            </w:r>
          </w:p>
        </w:tc>
        <w:tc>
          <w:tcPr>
            <w:tcW w:w="1817" w:type="dxa"/>
            <w:tcBorders>
              <w:top w:val="single" w:sz="4" w:space="0" w:color="auto"/>
              <w:left w:val="single" w:sz="4" w:space="0" w:color="auto"/>
              <w:bottom w:val="single" w:sz="4" w:space="0" w:color="auto"/>
              <w:right w:val="single" w:sz="4" w:space="0" w:color="auto"/>
            </w:tcBorders>
          </w:tcPr>
          <w:p w14:paraId="19974258"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37 819 228 078</w:t>
            </w:r>
          </w:p>
        </w:tc>
        <w:tc>
          <w:tcPr>
            <w:tcW w:w="3061" w:type="dxa"/>
            <w:tcBorders>
              <w:top w:val="single" w:sz="4" w:space="0" w:color="auto"/>
              <w:left w:val="single" w:sz="4" w:space="0" w:color="auto"/>
              <w:bottom w:val="single" w:sz="4" w:space="0" w:color="auto"/>
              <w:right w:val="single" w:sz="4" w:space="0" w:color="auto"/>
            </w:tcBorders>
          </w:tcPr>
          <w:p w14:paraId="5AD8DCF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CA2F0D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2B2784A" w14:textId="77777777" w:rsidTr="00226EC6">
        <w:tc>
          <w:tcPr>
            <w:tcW w:w="3040" w:type="dxa"/>
            <w:tcBorders>
              <w:top w:val="single" w:sz="4" w:space="0" w:color="auto"/>
              <w:left w:val="single" w:sz="4" w:space="0" w:color="auto"/>
              <w:bottom w:val="single" w:sz="4" w:space="0" w:color="auto"/>
              <w:right w:val="single" w:sz="4" w:space="0" w:color="auto"/>
            </w:tcBorders>
          </w:tcPr>
          <w:p w14:paraId="5296BD9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Independent Education Union (South Australia) Incorporated</w:t>
            </w:r>
          </w:p>
        </w:tc>
        <w:tc>
          <w:tcPr>
            <w:tcW w:w="1817" w:type="dxa"/>
            <w:tcBorders>
              <w:top w:val="single" w:sz="4" w:space="0" w:color="auto"/>
              <w:left w:val="single" w:sz="4" w:space="0" w:color="auto"/>
              <w:bottom w:val="single" w:sz="4" w:space="0" w:color="auto"/>
              <w:right w:val="single" w:sz="4" w:space="0" w:color="auto"/>
            </w:tcBorders>
          </w:tcPr>
          <w:p w14:paraId="7BF4EA8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37 581 749 503</w:t>
            </w:r>
          </w:p>
        </w:tc>
        <w:tc>
          <w:tcPr>
            <w:tcW w:w="3061" w:type="dxa"/>
            <w:tcBorders>
              <w:top w:val="single" w:sz="4" w:space="0" w:color="auto"/>
              <w:left w:val="single" w:sz="4" w:space="0" w:color="auto"/>
              <w:bottom w:val="single" w:sz="4" w:space="0" w:color="auto"/>
              <w:right w:val="single" w:sz="4" w:space="0" w:color="auto"/>
            </w:tcBorders>
          </w:tcPr>
          <w:p w14:paraId="7DD71E1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0AAC77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9AAA61F" w14:textId="77777777" w:rsidTr="00226EC6">
        <w:tc>
          <w:tcPr>
            <w:tcW w:w="3040" w:type="dxa"/>
            <w:tcBorders>
              <w:top w:val="single" w:sz="4" w:space="0" w:color="auto"/>
              <w:left w:val="single" w:sz="4" w:space="0" w:color="auto"/>
              <w:bottom w:val="single" w:sz="4" w:space="0" w:color="auto"/>
              <w:right w:val="single" w:sz="4" w:space="0" w:color="auto"/>
            </w:tcBorders>
          </w:tcPr>
          <w:p w14:paraId="43BDB634" w14:textId="63D92A8D"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lastRenderedPageBreak/>
              <w:t>The Association of Independent Schools of New South Wales Limited</w:t>
            </w:r>
          </w:p>
        </w:tc>
        <w:tc>
          <w:tcPr>
            <w:tcW w:w="1817" w:type="dxa"/>
            <w:tcBorders>
              <w:top w:val="single" w:sz="4" w:space="0" w:color="auto"/>
              <w:left w:val="single" w:sz="4" w:space="0" w:color="auto"/>
              <w:bottom w:val="single" w:sz="4" w:space="0" w:color="auto"/>
              <w:right w:val="single" w:sz="4" w:space="0" w:color="auto"/>
            </w:tcBorders>
          </w:tcPr>
          <w:p w14:paraId="6003C48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96 003 509 073</w:t>
            </w:r>
          </w:p>
        </w:tc>
        <w:tc>
          <w:tcPr>
            <w:tcW w:w="3061" w:type="dxa"/>
            <w:tcBorders>
              <w:top w:val="single" w:sz="4" w:space="0" w:color="auto"/>
              <w:left w:val="single" w:sz="4" w:space="0" w:color="auto"/>
              <w:bottom w:val="single" w:sz="4" w:space="0" w:color="auto"/>
              <w:right w:val="single" w:sz="4" w:space="0" w:color="auto"/>
            </w:tcBorders>
          </w:tcPr>
          <w:p w14:paraId="0B974E81"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6AB6E1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D6E8F2E" w14:textId="77777777" w:rsidTr="00226EC6">
        <w:tc>
          <w:tcPr>
            <w:tcW w:w="3040" w:type="dxa"/>
            <w:tcBorders>
              <w:top w:val="single" w:sz="4" w:space="0" w:color="auto"/>
              <w:left w:val="single" w:sz="4" w:space="0" w:color="auto"/>
              <w:bottom w:val="single" w:sz="4" w:space="0" w:color="auto"/>
              <w:right w:val="single" w:sz="4" w:space="0" w:color="auto"/>
            </w:tcBorders>
          </w:tcPr>
          <w:p w14:paraId="62B3B73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Catholic Archdiocese of Sydney</w:t>
            </w:r>
          </w:p>
        </w:tc>
        <w:tc>
          <w:tcPr>
            <w:tcW w:w="1817" w:type="dxa"/>
            <w:tcBorders>
              <w:top w:val="single" w:sz="4" w:space="0" w:color="auto"/>
              <w:left w:val="single" w:sz="4" w:space="0" w:color="auto"/>
              <w:bottom w:val="single" w:sz="4" w:space="0" w:color="auto"/>
              <w:right w:val="single" w:sz="4" w:space="0" w:color="auto"/>
            </w:tcBorders>
          </w:tcPr>
          <w:p w14:paraId="2388D5E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72 823 907 843</w:t>
            </w:r>
          </w:p>
        </w:tc>
        <w:tc>
          <w:tcPr>
            <w:tcW w:w="3061" w:type="dxa"/>
            <w:tcBorders>
              <w:top w:val="single" w:sz="4" w:space="0" w:color="auto"/>
              <w:left w:val="single" w:sz="4" w:space="0" w:color="auto"/>
              <w:bottom w:val="single" w:sz="4" w:space="0" w:color="auto"/>
              <w:right w:val="single" w:sz="4" w:space="0" w:color="auto"/>
            </w:tcBorders>
          </w:tcPr>
          <w:p w14:paraId="5382003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r w:rsidRPr="00E80AEF">
              <w:rPr>
                <w:rFonts w:ascii="Times New Roman" w:eastAsia="Times New Roman" w:hAnsi="Times New Roman" w:cs="Times New Roman"/>
                <w:sz w:val="22"/>
                <w:szCs w:val="22"/>
                <w:lang w:eastAsia="en-AU"/>
              </w:rPr>
              <w:t xml:space="preserve"> </w:t>
            </w:r>
          </w:p>
        </w:tc>
        <w:tc>
          <w:tcPr>
            <w:tcW w:w="1688" w:type="dxa"/>
            <w:tcBorders>
              <w:top w:val="single" w:sz="4" w:space="0" w:color="auto"/>
              <w:left w:val="single" w:sz="4" w:space="0" w:color="auto"/>
              <w:bottom w:val="single" w:sz="4" w:space="0" w:color="auto"/>
              <w:right w:val="single" w:sz="4" w:space="0" w:color="auto"/>
            </w:tcBorders>
          </w:tcPr>
          <w:p w14:paraId="3D4F11E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899AF8E" w14:textId="77777777" w:rsidTr="00226EC6">
        <w:tc>
          <w:tcPr>
            <w:tcW w:w="3040" w:type="dxa"/>
            <w:tcBorders>
              <w:top w:val="single" w:sz="4" w:space="0" w:color="auto"/>
              <w:left w:val="single" w:sz="4" w:space="0" w:color="auto"/>
              <w:bottom w:val="single" w:sz="4" w:space="0" w:color="auto"/>
              <w:right w:val="single" w:sz="4" w:space="0" w:color="auto"/>
            </w:tcBorders>
          </w:tcPr>
          <w:p w14:paraId="35779D6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Independent Education Union of Australia New South Wales/Australian Capital Territory Branch</w:t>
            </w:r>
          </w:p>
        </w:tc>
        <w:tc>
          <w:tcPr>
            <w:tcW w:w="1817" w:type="dxa"/>
            <w:tcBorders>
              <w:top w:val="single" w:sz="4" w:space="0" w:color="auto"/>
              <w:left w:val="single" w:sz="4" w:space="0" w:color="auto"/>
              <w:bottom w:val="single" w:sz="4" w:space="0" w:color="auto"/>
              <w:right w:val="single" w:sz="4" w:space="0" w:color="auto"/>
            </w:tcBorders>
          </w:tcPr>
          <w:p w14:paraId="48DE02A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91 925 561 384</w:t>
            </w:r>
          </w:p>
        </w:tc>
        <w:tc>
          <w:tcPr>
            <w:tcW w:w="3061" w:type="dxa"/>
            <w:tcBorders>
              <w:top w:val="single" w:sz="4" w:space="0" w:color="auto"/>
              <w:left w:val="single" w:sz="4" w:space="0" w:color="auto"/>
              <w:bottom w:val="single" w:sz="4" w:space="0" w:color="auto"/>
              <w:right w:val="single" w:sz="4" w:space="0" w:color="auto"/>
            </w:tcBorders>
          </w:tcPr>
          <w:p w14:paraId="0819C8F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04094CF"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CD4E2A3" w14:textId="77777777" w:rsidTr="00226EC6">
        <w:tc>
          <w:tcPr>
            <w:tcW w:w="3040" w:type="dxa"/>
            <w:tcBorders>
              <w:top w:val="single" w:sz="4" w:space="0" w:color="auto"/>
              <w:left w:val="single" w:sz="4" w:space="0" w:color="auto"/>
              <w:bottom w:val="single" w:sz="4" w:space="0" w:color="auto"/>
              <w:right w:val="single" w:sz="4" w:space="0" w:color="auto"/>
            </w:tcBorders>
          </w:tcPr>
          <w:p w14:paraId="2AF092B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Host-Plus Pty Limited as trustee for the Hostplus Pooled Superannuation Trust</w:t>
            </w:r>
          </w:p>
        </w:tc>
        <w:tc>
          <w:tcPr>
            <w:tcW w:w="1817" w:type="dxa"/>
            <w:tcBorders>
              <w:top w:val="single" w:sz="4" w:space="0" w:color="auto"/>
              <w:left w:val="single" w:sz="4" w:space="0" w:color="auto"/>
              <w:bottom w:val="single" w:sz="4" w:space="0" w:color="auto"/>
              <w:right w:val="single" w:sz="4" w:space="0" w:color="auto"/>
            </w:tcBorders>
          </w:tcPr>
          <w:p w14:paraId="6A39057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13 140 019 340</w:t>
            </w:r>
          </w:p>
        </w:tc>
        <w:tc>
          <w:tcPr>
            <w:tcW w:w="3061" w:type="dxa"/>
            <w:tcBorders>
              <w:top w:val="single" w:sz="4" w:space="0" w:color="auto"/>
              <w:left w:val="single" w:sz="4" w:space="0" w:color="auto"/>
              <w:bottom w:val="single" w:sz="4" w:space="0" w:color="auto"/>
              <w:right w:val="single" w:sz="4" w:space="0" w:color="auto"/>
            </w:tcBorders>
          </w:tcPr>
          <w:p w14:paraId="28938CA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F87EE7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E1F21DB" w14:textId="77777777" w:rsidTr="00226EC6">
        <w:tc>
          <w:tcPr>
            <w:tcW w:w="3040" w:type="dxa"/>
            <w:tcBorders>
              <w:top w:val="single" w:sz="4" w:space="0" w:color="auto"/>
              <w:left w:val="single" w:sz="4" w:space="0" w:color="auto"/>
              <w:bottom w:val="single" w:sz="4" w:space="0" w:color="auto"/>
              <w:right w:val="single" w:sz="4" w:space="0" w:color="auto"/>
            </w:tcBorders>
          </w:tcPr>
          <w:p w14:paraId="6E076E04"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Australian Hotels Association</w:t>
            </w:r>
          </w:p>
        </w:tc>
        <w:tc>
          <w:tcPr>
            <w:tcW w:w="1817" w:type="dxa"/>
            <w:tcBorders>
              <w:top w:val="single" w:sz="4" w:space="0" w:color="auto"/>
              <w:left w:val="single" w:sz="4" w:space="0" w:color="auto"/>
              <w:bottom w:val="single" w:sz="4" w:space="0" w:color="auto"/>
              <w:right w:val="single" w:sz="4" w:space="0" w:color="auto"/>
            </w:tcBorders>
          </w:tcPr>
          <w:p w14:paraId="2E14716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78 756 030 961</w:t>
            </w:r>
          </w:p>
        </w:tc>
        <w:tc>
          <w:tcPr>
            <w:tcW w:w="3061" w:type="dxa"/>
            <w:tcBorders>
              <w:top w:val="single" w:sz="4" w:space="0" w:color="auto"/>
              <w:left w:val="single" w:sz="4" w:space="0" w:color="auto"/>
              <w:bottom w:val="single" w:sz="4" w:space="0" w:color="auto"/>
              <w:right w:val="single" w:sz="4" w:space="0" w:color="auto"/>
            </w:tcBorders>
          </w:tcPr>
          <w:p w14:paraId="614EA606"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14423D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40BE3C1" w14:textId="77777777" w:rsidTr="00226EC6">
        <w:tc>
          <w:tcPr>
            <w:tcW w:w="3040" w:type="dxa"/>
            <w:tcBorders>
              <w:top w:val="single" w:sz="4" w:space="0" w:color="auto"/>
              <w:left w:val="single" w:sz="4" w:space="0" w:color="auto"/>
              <w:bottom w:val="single" w:sz="4" w:space="0" w:color="auto"/>
              <w:right w:val="single" w:sz="4" w:space="0" w:color="auto"/>
            </w:tcBorders>
          </w:tcPr>
          <w:p w14:paraId="1B629DF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United Voice – NSW Branch</w:t>
            </w:r>
          </w:p>
        </w:tc>
        <w:tc>
          <w:tcPr>
            <w:tcW w:w="1817" w:type="dxa"/>
            <w:tcBorders>
              <w:top w:val="single" w:sz="4" w:space="0" w:color="auto"/>
              <w:left w:val="single" w:sz="4" w:space="0" w:color="auto"/>
              <w:bottom w:val="single" w:sz="4" w:space="0" w:color="auto"/>
              <w:right w:val="single" w:sz="4" w:space="0" w:color="auto"/>
            </w:tcBorders>
          </w:tcPr>
          <w:p w14:paraId="315394B4"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94 006 539 878</w:t>
            </w:r>
          </w:p>
        </w:tc>
        <w:tc>
          <w:tcPr>
            <w:tcW w:w="3061" w:type="dxa"/>
            <w:tcBorders>
              <w:top w:val="single" w:sz="4" w:space="0" w:color="auto"/>
              <w:left w:val="single" w:sz="4" w:space="0" w:color="auto"/>
              <w:bottom w:val="single" w:sz="4" w:space="0" w:color="auto"/>
              <w:right w:val="single" w:sz="4" w:space="0" w:color="auto"/>
            </w:tcBorders>
          </w:tcPr>
          <w:p w14:paraId="6E7C942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3C4CA96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0375B4E" w14:textId="77777777" w:rsidTr="00226EC6">
        <w:tc>
          <w:tcPr>
            <w:tcW w:w="3040" w:type="dxa"/>
            <w:tcBorders>
              <w:top w:val="single" w:sz="4" w:space="0" w:color="auto"/>
              <w:left w:val="single" w:sz="4" w:space="0" w:color="auto"/>
              <w:bottom w:val="single" w:sz="4" w:space="0" w:color="auto"/>
              <w:right w:val="single" w:sz="4" w:space="0" w:color="auto"/>
            </w:tcBorders>
          </w:tcPr>
          <w:p w14:paraId="372D4F50"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Christian Super Pty Ltd as trustee for Christian Super</w:t>
            </w:r>
          </w:p>
        </w:tc>
        <w:tc>
          <w:tcPr>
            <w:tcW w:w="1817" w:type="dxa"/>
            <w:tcBorders>
              <w:top w:val="single" w:sz="4" w:space="0" w:color="auto"/>
              <w:left w:val="single" w:sz="4" w:space="0" w:color="auto"/>
              <w:bottom w:val="single" w:sz="4" w:space="0" w:color="auto"/>
              <w:right w:val="single" w:sz="4" w:space="0" w:color="auto"/>
            </w:tcBorders>
          </w:tcPr>
          <w:p w14:paraId="60486EA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66 628 776 348</w:t>
            </w:r>
          </w:p>
        </w:tc>
        <w:tc>
          <w:tcPr>
            <w:tcW w:w="3061" w:type="dxa"/>
            <w:tcBorders>
              <w:top w:val="single" w:sz="4" w:space="0" w:color="auto"/>
              <w:left w:val="single" w:sz="4" w:space="0" w:color="auto"/>
              <w:bottom w:val="single" w:sz="4" w:space="0" w:color="auto"/>
              <w:right w:val="single" w:sz="4" w:space="0" w:color="auto"/>
            </w:tcBorders>
          </w:tcPr>
          <w:p w14:paraId="55C8E3A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6D2CE0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63CA84A" w14:textId="77777777" w:rsidTr="00226EC6">
        <w:tc>
          <w:tcPr>
            <w:tcW w:w="3040" w:type="dxa"/>
            <w:tcBorders>
              <w:top w:val="single" w:sz="4" w:space="0" w:color="auto"/>
              <w:left w:val="single" w:sz="4" w:space="0" w:color="auto"/>
              <w:bottom w:val="single" w:sz="4" w:space="0" w:color="auto"/>
              <w:right w:val="single" w:sz="4" w:space="0" w:color="auto"/>
            </w:tcBorders>
          </w:tcPr>
          <w:p w14:paraId="56B69AF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Christian Schools Australia Limited</w:t>
            </w:r>
          </w:p>
        </w:tc>
        <w:tc>
          <w:tcPr>
            <w:tcW w:w="1817" w:type="dxa"/>
            <w:tcBorders>
              <w:top w:val="single" w:sz="4" w:space="0" w:color="auto"/>
              <w:left w:val="single" w:sz="4" w:space="0" w:color="auto"/>
              <w:bottom w:val="single" w:sz="4" w:space="0" w:color="auto"/>
              <w:right w:val="single" w:sz="4" w:space="0" w:color="auto"/>
            </w:tcBorders>
          </w:tcPr>
          <w:p w14:paraId="366421E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49 092 580 124</w:t>
            </w:r>
          </w:p>
        </w:tc>
        <w:tc>
          <w:tcPr>
            <w:tcW w:w="3061" w:type="dxa"/>
            <w:tcBorders>
              <w:top w:val="single" w:sz="4" w:space="0" w:color="auto"/>
              <w:left w:val="single" w:sz="4" w:space="0" w:color="auto"/>
              <w:bottom w:val="single" w:sz="4" w:space="0" w:color="auto"/>
              <w:right w:val="single" w:sz="4" w:space="0" w:color="auto"/>
            </w:tcBorders>
          </w:tcPr>
          <w:p w14:paraId="3A75F79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AA7E658"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F226334" w14:textId="77777777" w:rsidTr="00226EC6">
        <w:tc>
          <w:tcPr>
            <w:tcW w:w="3040" w:type="dxa"/>
            <w:tcBorders>
              <w:top w:val="single" w:sz="4" w:space="0" w:color="auto"/>
              <w:left w:val="single" w:sz="4" w:space="0" w:color="auto"/>
              <w:bottom w:val="single" w:sz="4" w:space="0" w:color="auto"/>
              <w:right w:val="single" w:sz="4" w:space="0" w:color="auto"/>
            </w:tcBorders>
          </w:tcPr>
          <w:p w14:paraId="1011156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Christian Education National Ltd</w:t>
            </w:r>
          </w:p>
        </w:tc>
        <w:tc>
          <w:tcPr>
            <w:tcW w:w="1817" w:type="dxa"/>
            <w:tcBorders>
              <w:top w:val="single" w:sz="4" w:space="0" w:color="auto"/>
              <w:left w:val="single" w:sz="4" w:space="0" w:color="auto"/>
              <w:bottom w:val="single" w:sz="4" w:space="0" w:color="auto"/>
              <w:right w:val="single" w:sz="4" w:space="0" w:color="auto"/>
            </w:tcBorders>
          </w:tcPr>
          <w:p w14:paraId="7A6F917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94 003 380 274</w:t>
            </w:r>
          </w:p>
        </w:tc>
        <w:tc>
          <w:tcPr>
            <w:tcW w:w="3061" w:type="dxa"/>
            <w:tcBorders>
              <w:top w:val="single" w:sz="4" w:space="0" w:color="auto"/>
              <w:left w:val="single" w:sz="4" w:space="0" w:color="auto"/>
              <w:bottom w:val="single" w:sz="4" w:space="0" w:color="auto"/>
              <w:right w:val="single" w:sz="4" w:space="0" w:color="auto"/>
            </w:tcBorders>
          </w:tcPr>
          <w:p w14:paraId="252D96F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10670C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282D4FE" w14:textId="77777777" w:rsidTr="00226EC6">
        <w:tc>
          <w:tcPr>
            <w:tcW w:w="3040" w:type="dxa"/>
            <w:tcBorders>
              <w:top w:val="single" w:sz="4" w:space="0" w:color="auto"/>
              <w:left w:val="single" w:sz="4" w:space="0" w:color="auto"/>
              <w:bottom w:val="single" w:sz="4" w:space="0" w:color="auto"/>
              <w:right w:val="single" w:sz="4" w:space="0" w:color="auto"/>
            </w:tcBorders>
          </w:tcPr>
          <w:p w14:paraId="7544AFF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Churches of Christ Property Trust</w:t>
            </w:r>
          </w:p>
        </w:tc>
        <w:tc>
          <w:tcPr>
            <w:tcW w:w="1817" w:type="dxa"/>
            <w:tcBorders>
              <w:top w:val="single" w:sz="4" w:space="0" w:color="auto"/>
              <w:left w:val="single" w:sz="4" w:space="0" w:color="auto"/>
              <w:bottom w:val="single" w:sz="4" w:space="0" w:color="auto"/>
              <w:right w:val="single" w:sz="4" w:space="0" w:color="auto"/>
            </w:tcBorders>
          </w:tcPr>
          <w:p w14:paraId="671F43A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73 068 989 953</w:t>
            </w:r>
          </w:p>
        </w:tc>
        <w:tc>
          <w:tcPr>
            <w:tcW w:w="3061" w:type="dxa"/>
            <w:tcBorders>
              <w:top w:val="single" w:sz="4" w:space="0" w:color="auto"/>
              <w:left w:val="single" w:sz="4" w:space="0" w:color="auto"/>
              <w:bottom w:val="single" w:sz="4" w:space="0" w:color="auto"/>
              <w:right w:val="single" w:sz="4" w:space="0" w:color="auto"/>
            </w:tcBorders>
          </w:tcPr>
          <w:p w14:paraId="3574902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3CBF50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1573E91" w14:textId="77777777" w:rsidTr="00226EC6">
        <w:tc>
          <w:tcPr>
            <w:tcW w:w="3040" w:type="dxa"/>
            <w:tcBorders>
              <w:top w:val="single" w:sz="4" w:space="0" w:color="auto"/>
              <w:left w:val="single" w:sz="4" w:space="0" w:color="auto"/>
              <w:bottom w:val="single" w:sz="4" w:space="0" w:color="auto"/>
              <w:right w:val="single" w:sz="4" w:space="0" w:color="auto"/>
            </w:tcBorders>
          </w:tcPr>
          <w:p w14:paraId="003205D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 xml:space="preserve">The Baptist Union of Australia Incorporated </w:t>
            </w:r>
          </w:p>
        </w:tc>
        <w:tc>
          <w:tcPr>
            <w:tcW w:w="1817" w:type="dxa"/>
            <w:tcBorders>
              <w:top w:val="single" w:sz="4" w:space="0" w:color="auto"/>
              <w:left w:val="single" w:sz="4" w:space="0" w:color="auto"/>
              <w:bottom w:val="single" w:sz="4" w:space="0" w:color="auto"/>
              <w:right w:val="single" w:sz="4" w:space="0" w:color="auto"/>
            </w:tcBorders>
          </w:tcPr>
          <w:p w14:paraId="1A17D73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14 389 247 348</w:t>
            </w:r>
          </w:p>
        </w:tc>
        <w:tc>
          <w:tcPr>
            <w:tcW w:w="3061" w:type="dxa"/>
            <w:tcBorders>
              <w:top w:val="single" w:sz="4" w:space="0" w:color="auto"/>
              <w:left w:val="single" w:sz="4" w:space="0" w:color="auto"/>
              <w:bottom w:val="single" w:sz="4" w:space="0" w:color="auto"/>
              <w:right w:val="single" w:sz="4" w:space="0" w:color="auto"/>
            </w:tcBorders>
          </w:tcPr>
          <w:p w14:paraId="1FA809F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C93E8D1"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BF641A1" w14:textId="77777777" w:rsidTr="00226EC6">
        <w:tc>
          <w:tcPr>
            <w:tcW w:w="3040" w:type="dxa"/>
            <w:tcBorders>
              <w:top w:val="single" w:sz="4" w:space="0" w:color="auto"/>
              <w:left w:val="single" w:sz="4" w:space="0" w:color="auto"/>
              <w:bottom w:val="single" w:sz="4" w:space="0" w:color="auto"/>
              <w:right w:val="single" w:sz="4" w:space="0" w:color="auto"/>
            </w:tcBorders>
          </w:tcPr>
          <w:p w14:paraId="2B0813B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Australian Christian Churches</w:t>
            </w:r>
          </w:p>
        </w:tc>
        <w:tc>
          <w:tcPr>
            <w:tcW w:w="1817" w:type="dxa"/>
            <w:tcBorders>
              <w:top w:val="single" w:sz="4" w:space="0" w:color="auto"/>
              <w:left w:val="single" w:sz="4" w:space="0" w:color="auto"/>
              <w:bottom w:val="single" w:sz="4" w:space="0" w:color="auto"/>
              <w:right w:val="single" w:sz="4" w:space="0" w:color="auto"/>
            </w:tcBorders>
          </w:tcPr>
          <w:p w14:paraId="6FE87764"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23 084 615 725</w:t>
            </w:r>
          </w:p>
        </w:tc>
        <w:tc>
          <w:tcPr>
            <w:tcW w:w="3061" w:type="dxa"/>
            <w:tcBorders>
              <w:top w:val="single" w:sz="4" w:space="0" w:color="auto"/>
              <w:left w:val="single" w:sz="4" w:space="0" w:color="auto"/>
              <w:bottom w:val="single" w:sz="4" w:space="0" w:color="auto"/>
              <w:right w:val="single" w:sz="4" w:space="0" w:color="auto"/>
            </w:tcBorders>
          </w:tcPr>
          <w:p w14:paraId="44392E7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0B85DE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285782D" w14:textId="77777777" w:rsidTr="00226EC6">
        <w:tc>
          <w:tcPr>
            <w:tcW w:w="3040" w:type="dxa"/>
            <w:tcBorders>
              <w:top w:val="single" w:sz="4" w:space="0" w:color="auto"/>
              <w:left w:val="single" w:sz="4" w:space="0" w:color="auto"/>
              <w:bottom w:val="single" w:sz="4" w:space="0" w:color="auto"/>
              <w:right w:val="single" w:sz="4" w:space="0" w:color="auto"/>
            </w:tcBorders>
          </w:tcPr>
          <w:p w14:paraId="51407C8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New South Wales Treasury Corporation in its capacity as trustee of the TCorpIM Opportunistic Fund A</w:t>
            </w:r>
          </w:p>
        </w:tc>
        <w:tc>
          <w:tcPr>
            <w:tcW w:w="1817" w:type="dxa"/>
            <w:tcBorders>
              <w:top w:val="single" w:sz="4" w:space="0" w:color="auto"/>
              <w:left w:val="single" w:sz="4" w:space="0" w:color="auto"/>
              <w:bottom w:val="single" w:sz="4" w:space="0" w:color="auto"/>
              <w:right w:val="single" w:sz="4" w:space="0" w:color="auto"/>
            </w:tcBorders>
          </w:tcPr>
          <w:p w14:paraId="31F5317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86 850 519 360</w:t>
            </w:r>
          </w:p>
        </w:tc>
        <w:tc>
          <w:tcPr>
            <w:tcW w:w="3061" w:type="dxa"/>
            <w:tcBorders>
              <w:top w:val="single" w:sz="4" w:space="0" w:color="auto"/>
              <w:left w:val="single" w:sz="4" w:space="0" w:color="auto"/>
              <w:bottom w:val="single" w:sz="4" w:space="0" w:color="auto"/>
              <w:right w:val="single" w:sz="4" w:space="0" w:color="auto"/>
            </w:tcBorders>
          </w:tcPr>
          <w:p w14:paraId="26784CF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02DA7A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95EFDDD" w14:textId="77777777" w:rsidTr="00226EC6">
        <w:tc>
          <w:tcPr>
            <w:tcW w:w="3040" w:type="dxa"/>
            <w:tcBorders>
              <w:top w:val="single" w:sz="4" w:space="0" w:color="auto"/>
              <w:left w:val="single" w:sz="4" w:space="0" w:color="auto"/>
              <w:bottom w:val="single" w:sz="4" w:space="0" w:color="auto"/>
              <w:right w:val="single" w:sz="4" w:space="0" w:color="auto"/>
            </w:tcBorders>
          </w:tcPr>
          <w:p w14:paraId="75602D5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SAS Trustee Corporation</w:t>
            </w:r>
          </w:p>
        </w:tc>
        <w:tc>
          <w:tcPr>
            <w:tcW w:w="1817" w:type="dxa"/>
            <w:tcBorders>
              <w:top w:val="single" w:sz="4" w:space="0" w:color="auto"/>
              <w:left w:val="single" w:sz="4" w:space="0" w:color="auto"/>
              <w:bottom w:val="single" w:sz="4" w:space="0" w:color="auto"/>
              <w:right w:val="single" w:sz="4" w:space="0" w:color="auto"/>
            </w:tcBorders>
          </w:tcPr>
          <w:p w14:paraId="05B8380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29 239 066 746</w:t>
            </w:r>
          </w:p>
        </w:tc>
        <w:tc>
          <w:tcPr>
            <w:tcW w:w="3061" w:type="dxa"/>
            <w:tcBorders>
              <w:top w:val="single" w:sz="4" w:space="0" w:color="auto"/>
              <w:left w:val="single" w:sz="4" w:space="0" w:color="auto"/>
              <w:bottom w:val="single" w:sz="4" w:space="0" w:color="auto"/>
              <w:right w:val="single" w:sz="4" w:space="0" w:color="auto"/>
            </w:tcBorders>
          </w:tcPr>
          <w:p w14:paraId="074A1AB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0EFC4D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E22020D" w14:textId="77777777" w:rsidTr="00226EC6">
        <w:tc>
          <w:tcPr>
            <w:tcW w:w="3040" w:type="dxa"/>
            <w:tcBorders>
              <w:top w:val="single" w:sz="4" w:space="0" w:color="auto"/>
              <w:left w:val="single" w:sz="4" w:space="0" w:color="auto"/>
              <w:bottom w:val="single" w:sz="4" w:space="0" w:color="auto"/>
              <w:right w:val="single" w:sz="4" w:space="0" w:color="auto"/>
            </w:tcBorders>
          </w:tcPr>
          <w:p w14:paraId="5C3DE2FF"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DEP RL L.P.</w:t>
            </w:r>
          </w:p>
        </w:tc>
        <w:tc>
          <w:tcPr>
            <w:tcW w:w="1817" w:type="dxa"/>
            <w:tcBorders>
              <w:top w:val="single" w:sz="4" w:space="0" w:color="auto"/>
              <w:left w:val="single" w:sz="4" w:space="0" w:color="auto"/>
              <w:bottom w:val="single" w:sz="4" w:space="0" w:color="auto"/>
              <w:right w:val="single" w:sz="4" w:space="0" w:color="auto"/>
            </w:tcBorders>
          </w:tcPr>
          <w:p w14:paraId="4D3A371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D5F464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B17764B"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ADA190F" w14:textId="77777777" w:rsidTr="00226EC6">
        <w:tc>
          <w:tcPr>
            <w:tcW w:w="3040" w:type="dxa"/>
            <w:tcBorders>
              <w:top w:val="single" w:sz="4" w:space="0" w:color="auto"/>
              <w:left w:val="single" w:sz="4" w:space="0" w:color="auto"/>
              <w:bottom w:val="single" w:sz="4" w:space="0" w:color="auto"/>
              <w:right w:val="single" w:sz="4" w:space="0" w:color="auto"/>
            </w:tcBorders>
          </w:tcPr>
          <w:p w14:paraId="69B5684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DEP GP, L.P.</w:t>
            </w:r>
          </w:p>
        </w:tc>
        <w:tc>
          <w:tcPr>
            <w:tcW w:w="1817" w:type="dxa"/>
            <w:tcBorders>
              <w:top w:val="single" w:sz="4" w:space="0" w:color="auto"/>
              <w:left w:val="single" w:sz="4" w:space="0" w:color="auto"/>
              <w:bottom w:val="single" w:sz="4" w:space="0" w:color="auto"/>
              <w:right w:val="single" w:sz="4" w:space="0" w:color="auto"/>
            </w:tcBorders>
          </w:tcPr>
          <w:p w14:paraId="6F6EC83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804681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C1ACA9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C0F7906" w14:textId="77777777" w:rsidTr="00226EC6">
        <w:tc>
          <w:tcPr>
            <w:tcW w:w="3040" w:type="dxa"/>
            <w:tcBorders>
              <w:top w:val="single" w:sz="4" w:space="0" w:color="auto"/>
              <w:left w:val="single" w:sz="4" w:space="0" w:color="auto"/>
              <w:bottom w:val="single" w:sz="4" w:space="0" w:color="auto"/>
              <w:right w:val="single" w:sz="4" w:space="0" w:color="auto"/>
            </w:tcBorders>
          </w:tcPr>
          <w:p w14:paraId="3C001C0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DEP, LLC</w:t>
            </w:r>
          </w:p>
        </w:tc>
        <w:tc>
          <w:tcPr>
            <w:tcW w:w="1817" w:type="dxa"/>
            <w:tcBorders>
              <w:top w:val="single" w:sz="4" w:space="0" w:color="auto"/>
              <w:left w:val="single" w:sz="4" w:space="0" w:color="auto"/>
              <w:bottom w:val="single" w:sz="4" w:space="0" w:color="auto"/>
              <w:right w:val="single" w:sz="4" w:space="0" w:color="auto"/>
            </w:tcBorders>
          </w:tcPr>
          <w:p w14:paraId="6B3F3E1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43E99A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09981A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A5AFDDE" w14:textId="77777777" w:rsidTr="00226EC6">
        <w:tc>
          <w:tcPr>
            <w:tcW w:w="3040" w:type="dxa"/>
            <w:tcBorders>
              <w:top w:val="single" w:sz="4" w:space="0" w:color="auto"/>
              <w:left w:val="single" w:sz="4" w:space="0" w:color="auto"/>
              <w:bottom w:val="single" w:sz="4" w:space="0" w:color="auto"/>
              <w:right w:val="single" w:sz="4" w:space="0" w:color="auto"/>
            </w:tcBorders>
          </w:tcPr>
          <w:p w14:paraId="38A2AC1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Credit Suisse (USA), Inc.</w:t>
            </w:r>
          </w:p>
        </w:tc>
        <w:tc>
          <w:tcPr>
            <w:tcW w:w="1817" w:type="dxa"/>
            <w:tcBorders>
              <w:top w:val="single" w:sz="4" w:space="0" w:color="auto"/>
              <w:left w:val="single" w:sz="4" w:space="0" w:color="auto"/>
              <w:bottom w:val="single" w:sz="4" w:space="0" w:color="auto"/>
              <w:right w:val="single" w:sz="4" w:space="0" w:color="auto"/>
            </w:tcBorders>
          </w:tcPr>
          <w:p w14:paraId="53B141E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23925C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56C6491"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A637753" w14:textId="77777777" w:rsidTr="00226EC6">
        <w:tc>
          <w:tcPr>
            <w:tcW w:w="3040" w:type="dxa"/>
            <w:tcBorders>
              <w:top w:val="single" w:sz="4" w:space="0" w:color="auto"/>
              <w:left w:val="single" w:sz="4" w:space="0" w:color="auto"/>
              <w:bottom w:val="single" w:sz="4" w:space="0" w:color="auto"/>
              <w:right w:val="single" w:sz="4" w:space="0" w:color="auto"/>
            </w:tcBorders>
          </w:tcPr>
          <w:p w14:paraId="6FCA1CC4"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Credit Suisse Holdings (USA), Inc.</w:t>
            </w:r>
          </w:p>
        </w:tc>
        <w:tc>
          <w:tcPr>
            <w:tcW w:w="1817" w:type="dxa"/>
            <w:tcBorders>
              <w:top w:val="single" w:sz="4" w:space="0" w:color="auto"/>
              <w:left w:val="single" w:sz="4" w:space="0" w:color="auto"/>
              <w:bottom w:val="single" w:sz="4" w:space="0" w:color="auto"/>
              <w:right w:val="single" w:sz="4" w:space="0" w:color="auto"/>
            </w:tcBorders>
          </w:tcPr>
          <w:p w14:paraId="37BE735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05C301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BAEC25F"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B4B65A6" w14:textId="77777777" w:rsidTr="00226EC6">
        <w:tc>
          <w:tcPr>
            <w:tcW w:w="3040" w:type="dxa"/>
            <w:tcBorders>
              <w:top w:val="single" w:sz="4" w:space="0" w:color="auto"/>
              <w:left w:val="single" w:sz="4" w:space="0" w:color="auto"/>
              <w:bottom w:val="single" w:sz="4" w:space="0" w:color="auto"/>
              <w:right w:val="single" w:sz="4" w:space="0" w:color="auto"/>
            </w:tcBorders>
          </w:tcPr>
          <w:p w14:paraId="64E5898F"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Credit Suisse AG</w:t>
            </w:r>
          </w:p>
        </w:tc>
        <w:tc>
          <w:tcPr>
            <w:tcW w:w="1817" w:type="dxa"/>
            <w:tcBorders>
              <w:top w:val="single" w:sz="4" w:space="0" w:color="auto"/>
              <w:left w:val="single" w:sz="4" w:space="0" w:color="auto"/>
              <w:bottom w:val="single" w:sz="4" w:space="0" w:color="auto"/>
              <w:right w:val="single" w:sz="4" w:space="0" w:color="auto"/>
            </w:tcBorders>
          </w:tcPr>
          <w:p w14:paraId="54DB2E0E"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782B9A2"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D1860E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6F7E821" w14:textId="77777777" w:rsidTr="00226EC6">
        <w:tc>
          <w:tcPr>
            <w:tcW w:w="3040" w:type="dxa"/>
            <w:tcBorders>
              <w:top w:val="single" w:sz="4" w:space="0" w:color="auto"/>
              <w:left w:val="single" w:sz="4" w:space="0" w:color="auto"/>
              <w:bottom w:val="single" w:sz="4" w:space="0" w:color="auto"/>
              <w:right w:val="single" w:sz="4" w:space="0" w:color="auto"/>
            </w:tcBorders>
          </w:tcPr>
          <w:p w14:paraId="76876D6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Credit Suisse Group AG</w:t>
            </w:r>
          </w:p>
        </w:tc>
        <w:tc>
          <w:tcPr>
            <w:tcW w:w="1817" w:type="dxa"/>
            <w:tcBorders>
              <w:top w:val="single" w:sz="4" w:space="0" w:color="auto"/>
              <w:left w:val="single" w:sz="4" w:space="0" w:color="auto"/>
              <w:bottom w:val="single" w:sz="4" w:space="0" w:color="auto"/>
              <w:right w:val="single" w:sz="4" w:space="0" w:color="auto"/>
            </w:tcBorders>
          </w:tcPr>
          <w:p w14:paraId="447C783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61D66A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0F7A16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DC119D1" w14:textId="77777777" w:rsidTr="00226EC6">
        <w:tc>
          <w:tcPr>
            <w:tcW w:w="3040" w:type="dxa"/>
            <w:tcBorders>
              <w:top w:val="single" w:sz="4" w:space="0" w:color="auto"/>
              <w:left w:val="single" w:sz="4" w:space="0" w:color="auto"/>
              <w:bottom w:val="single" w:sz="4" w:space="0" w:color="auto"/>
              <w:right w:val="single" w:sz="4" w:space="0" w:color="auto"/>
            </w:tcBorders>
          </w:tcPr>
          <w:p w14:paraId="3F90E93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LGSS Pty Limited as trustee for Local Government Super</w:t>
            </w:r>
          </w:p>
        </w:tc>
        <w:tc>
          <w:tcPr>
            <w:tcW w:w="1817" w:type="dxa"/>
            <w:tcBorders>
              <w:top w:val="single" w:sz="4" w:space="0" w:color="auto"/>
              <w:left w:val="single" w:sz="4" w:space="0" w:color="auto"/>
              <w:bottom w:val="single" w:sz="4" w:space="0" w:color="auto"/>
              <w:right w:val="single" w:sz="4" w:space="0" w:color="auto"/>
            </w:tcBorders>
          </w:tcPr>
          <w:p w14:paraId="354EE74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28 901 371 321</w:t>
            </w:r>
          </w:p>
        </w:tc>
        <w:tc>
          <w:tcPr>
            <w:tcW w:w="3061" w:type="dxa"/>
            <w:tcBorders>
              <w:top w:val="single" w:sz="4" w:space="0" w:color="auto"/>
              <w:left w:val="single" w:sz="4" w:space="0" w:color="auto"/>
              <w:bottom w:val="single" w:sz="4" w:space="0" w:color="auto"/>
              <w:right w:val="single" w:sz="4" w:space="0" w:color="auto"/>
            </w:tcBorders>
          </w:tcPr>
          <w:p w14:paraId="2F0B468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E9DFB5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bl>
    <w:p w14:paraId="228A2D0F" w14:textId="77777777" w:rsidR="00455EB7" w:rsidRPr="00E80AEF" w:rsidRDefault="00455EB7">
      <w:pPr>
        <w:rPr>
          <w:rFonts w:ascii="Times New Roman" w:hAnsi="Times New Roman" w:cs="Times New Roman"/>
        </w:rPr>
      </w:pPr>
      <w:r w:rsidRPr="00E80AEF">
        <w:rPr>
          <w:rFonts w:ascii="Times New Roman" w:hAnsi="Times New Roman" w:cs="Times New Roman"/>
        </w:rPr>
        <w:br w:type="page"/>
      </w:r>
    </w:p>
    <w:tbl>
      <w:tblPr>
        <w:tblStyle w:val="TableGrid"/>
        <w:tblW w:w="9606" w:type="dxa"/>
        <w:tblLook w:val="04A0" w:firstRow="1" w:lastRow="0" w:firstColumn="1" w:lastColumn="0" w:noHBand="0" w:noVBand="1"/>
      </w:tblPr>
      <w:tblGrid>
        <w:gridCol w:w="3040"/>
        <w:gridCol w:w="1817"/>
        <w:gridCol w:w="3061"/>
        <w:gridCol w:w="1688"/>
      </w:tblGrid>
      <w:tr w:rsidR="00946EF8" w:rsidRPr="00E80AEF" w14:paraId="1899B8E3" w14:textId="77777777" w:rsidTr="00226EC6">
        <w:tc>
          <w:tcPr>
            <w:tcW w:w="3040" w:type="dxa"/>
            <w:tcBorders>
              <w:top w:val="single" w:sz="4" w:space="0" w:color="auto"/>
              <w:left w:val="single" w:sz="4" w:space="0" w:color="auto"/>
              <w:bottom w:val="single" w:sz="4" w:space="0" w:color="auto"/>
              <w:right w:val="single" w:sz="4" w:space="0" w:color="auto"/>
            </w:tcBorders>
          </w:tcPr>
          <w:p w14:paraId="24084A82" w14:textId="6490D00B"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lastRenderedPageBreak/>
              <w:t>Development and Environmental Professionals Union</w:t>
            </w:r>
          </w:p>
        </w:tc>
        <w:tc>
          <w:tcPr>
            <w:tcW w:w="1817" w:type="dxa"/>
            <w:tcBorders>
              <w:top w:val="single" w:sz="4" w:space="0" w:color="auto"/>
              <w:left w:val="single" w:sz="4" w:space="0" w:color="auto"/>
              <w:bottom w:val="single" w:sz="4" w:space="0" w:color="auto"/>
              <w:right w:val="single" w:sz="4" w:space="0" w:color="auto"/>
            </w:tcBorders>
          </w:tcPr>
          <w:p w14:paraId="6D1F202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19 624 162 863</w:t>
            </w:r>
          </w:p>
        </w:tc>
        <w:tc>
          <w:tcPr>
            <w:tcW w:w="3061" w:type="dxa"/>
            <w:tcBorders>
              <w:top w:val="single" w:sz="4" w:space="0" w:color="auto"/>
              <w:left w:val="single" w:sz="4" w:space="0" w:color="auto"/>
              <w:bottom w:val="single" w:sz="4" w:space="0" w:color="auto"/>
              <w:right w:val="single" w:sz="4" w:space="0" w:color="auto"/>
            </w:tcBorders>
          </w:tcPr>
          <w:p w14:paraId="5E20C06B"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982C3A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A010FFA" w14:textId="77777777" w:rsidTr="00226EC6">
        <w:tc>
          <w:tcPr>
            <w:tcW w:w="3040" w:type="dxa"/>
            <w:tcBorders>
              <w:top w:val="single" w:sz="4" w:space="0" w:color="auto"/>
              <w:left w:val="single" w:sz="4" w:space="0" w:color="auto"/>
              <w:bottom w:val="single" w:sz="4" w:space="0" w:color="auto"/>
              <w:right w:val="single" w:sz="4" w:space="0" w:color="auto"/>
            </w:tcBorders>
          </w:tcPr>
          <w:p w14:paraId="5C56ABA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New South Wales Local Government, Clerical, Administrative, Energy, Airlines &amp; Utilities Union (trading as United Services Union)</w:t>
            </w:r>
          </w:p>
        </w:tc>
        <w:tc>
          <w:tcPr>
            <w:tcW w:w="1817" w:type="dxa"/>
            <w:tcBorders>
              <w:top w:val="single" w:sz="4" w:space="0" w:color="auto"/>
              <w:left w:val="single" w:sz="4" w:space="0" w:color="auto"/>
              <w:bottom w:val="single" w:sz="4" w:space="0" w:color="auto"/>
              <w:right w:val="single" w:sz="4" w:space="0" w:color="auto"/>
            </w:tcBorders>
          </w:tcPr>
          <w:p w14:paraId="0404726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95 571 805 442</w:t>
            </w:r>
          </w:p>
        </w:tc>
        <w:tc>
          <w:tcPr>
            <w:tcW w:w="3061" w:type="dxa"/>
            <w:tcBorders>
              <w:top w:val="single" w:sz="4" w:space="0" w:color="auto"/>
              <w:left w:val="single" w:sz="4" w:space="0" w:color="auto"/>
              <w:bottom w:val="single" w:sz="4" w:space="0" w:color="auto"/>
              <w:right w:val="single" w:sz="4" w:space="0" w:color="auto"/>
            </w:tcBorders>
          </w:tcPr>
          <w:p w14:paraId="39A489A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8413E5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48F64D3" w14:textId="77777777" w:rsidTr="00226EC6">
        <w:tc>
          <w:tcPr>
            <w:tcW w:w="3040" w:type="dxa"/>
            <w:tcBorders>
              <w:top w:val="single" w:sz="4" w:space="0" w:color="auto"/>
              <w:left w:val="single" w:sz="4" w:space="0" w:color="auto"/>
              <w:bottom w:val="single" w:sz="4" w:space="0" w:color="auto"/>
              <w:right w:val="single" w:sz="4" w:space="0" w:color="auto"/>
            </w:tcBorders>
          </w:tcPr>
          <w:p w14:paraId="15CEE694"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Local Government Engineers Association of New South Wales</w:t>
            </w:r>
          </w:p>
        </w:tc>
        <w:tc>
          <w:tcPr>
            <w:tcW w:w="1817" w:type="dxa"/>
            <w:tcBorders>
              <w:top w:val="single" w:sz="4" w:space="0" w:color="auto"/>
              <w:left w:val="single" w:sz="4" w:space="0" w:color="auto"/>
              <w:bottom w:val="single" w:sz="4" w:space="0" w:color="auto"/>
              <w:right w:val="single" w:sz="4" w:space="0" w:color="auto"/>
            </w:tcBorders>
          </w:tcPr>
          <w:p w14:paraId="3D707FE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39 866 830 869</w:t>
            </w:r>
          </w:p>
        </w:tc>
        <w:tc>
          <w:tcPr>
            <w:tcW w:w="3061" w:type="dxa"/>
            <w:tcBorders>
              <w:top w:val="single" w:sz="4" w:space="0" w:color="auto"/>
              <w:left w:val="single" w:sz="4" w:space="0" w:color="auto"/>
              <w:bottom w:val="single" w:sz="4" w:space="0" w:color="auto"/>
              <w:right w:val="single" w:sz="4" w:space="0" w:color="auto"/>
            </w:tcBorders>
          </w:tcPr>
          <w:p w14:paraId="1FE6927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B8E7E4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BFEE025" w14:textId="77777777" w:rsidTr="00226EC6">
        <w:tc>
          <w:tcPr>
            <w:tcW w:w="3040" w:type="dxa"/>
            <w:tcBorders>
              <w:top w:val="single" w:sz="4" w:space="0" w:color="auto"/>
              <w:left w:val="single" w:sz="4" w:space="0" w:color="auto"/>
              <w:bottom w:val="single" w:sz="4" w:space="0" w:color="auto"/>
              <w:right w:val="single" w:sz="4" w:space="0" w:color="auto"/>
            </w:tcBorders>
          </w:tcPr>
          <w:p w14:paraId="1C1BD66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Local Government NSW</w:t>
            </w:r>
          </w:p>
        </w:tc>
        <w:tc>
          <w:tcPr>
            <w:tcW w:w="1817" w:type="dxa"/>
            <w:tcBorders>
              <w:top w:val="single" w:sz="4" w:space="0" w:color="auto"/>
              <w:left w:val="single" w:sz="4" w:space="0" w:color="auto"/>
              <w:bottom w:val="single" w:sz="4" w:space="0" w:color="auto"/>
              <w:right w:val="single" w:sz="4" w:space="0" w:color="auto"/>
            </w:tcBorders>
          </w:tcPr>
          <w:p w14:paraId="72FC3E5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ABN 49 853 913 882</w:t>
            </w:r>
          </w:p>
        </w:tc>
        <w:tc>
          <w:tcPr>
            <w:tcW w:w="3061" w:type="dxa"/>
            <w:tcBorders>
              <w:top w:val="single" w:sz="4" w:space="0" w:color="auto"/>
              <w:left w:val="single" w:sz="4" w:space="0" w:color="auto"/>
              <w:bottom w:val="single" w:sz="4" w:space="0" w:color="auto"/>
              <w:right w:val="single" w:sz="4" w:space="0" w:color="auto"/>
            </w:tcBorders>
          </w:tcPr>
          <w:p w14:paraId="51F1BB5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1AE04E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7702D1C" w14:textId="77777777" w:rsidTr="00226EC6">
        <w:tc>
          <w:tcPr>
            <w:tcW w:w="3040" w:type="dxa"/>
            <w:tcBorders>
              <w:top w:val="single" w:sz="4" w:space="0" w:color="auto"/>
              <w:left w:val="single" w:sz="4" w:space="0" w:color="auto"/>
              <w:bottom w:val="single" w:sz="4" w:space="0" w:color="auto"/>
              <w:right w:val="single" w:sz="4" w:space="0" w:color="auto"/>
            </w:tcBorders>
          </w:tcPr>
          <w:p w14:paraId="0BE9B73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Akmar Fund LP</w:t>
            </w:r>
          </w:p>
        </w:tc>
        <w:tc>
          <w:tcPr>
            <w:tcW w:w="1817" w:type="dxa"/>
            <w:tcBorders>
              <w:top w:val="single" w:sz="4" w:space="0" w:color="auto"/>
              <w:left w:val="single" w:sz="4" w:space="0" w:color="auto"/>
              <w:bottom w:val="single" w:sz="4" w:space="0" w:color="auto"/>
              <w:right w:val="single" w:sz="4" w:space="0" w:color="auto"/>
            </w:tcBorders>
          </w:tcPr>
          <w:p w14:paraId="2025C525"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408D6F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22B6FE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F143F74" w14:textId="77777777" w:rsidTr="00226EC6">
        <w:tc>
          <w:tcPr>
            <w:tcW w:w="3040" w:type="dxa"/>
            <w:tcBorders>
              <w:top w:val="single" w:sz="4" w:space="0" w:color="auto"/>
              <w:left w:val="single" w:sz="4" w:space="0" w:color="auto"/>
              <w:bottom w:val="single" w:sz="4" w:space="0" w:color="auto"/>
              <w:right w:val="single" w:sz="4" w:space="0" w:color="auto"/>
            </w:tcBorders>
          </w:tcPr>
          <w:p w14:paraId="457F5640"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Hassana Investment Company</w:t>
            </w:r>
          </w:p>
        </w:tc>
        <w:tc>
          <w:tcPr>
            <w:tcW w:w="1817" w:type="dxa"/>
            <w:tcBorders>
              <w:top w:val="single" w:sz="4" w:space="0" w:color="auto"/>
              <w:left w:val="single" w:sz="4" w:space="0" w:color="auto"/>
              <w:bottom w:val="single" w:sz="4" w:space="0" w:color="auto"/>
              <w:right w:val="single" w:sz="4" w:space="0" w:color="auto"/>
            </w:tcBorders>
          </w:tcPr>
          <w:p w14:paraId="411CAF3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47B96C6"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453D4B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F1BCF94" w14:textId="77777777" w:rsidTr="00226EC6">
        <w:tc>
          <w:tcPr>
            <w:tcW w:w="3040" w:type="dxa"/>
            <w:tcBorders>
              <w:top w:val="single" w:sz="4" w:space="0" w:color="auto"/>
              <w:left w:val="single" w:sz="4" w:space="0" w:color="auto"/>
              <w:bottom w:val="single" w:sz="4" w:space="0" w:color="auto"/>
              <w:right w:val="single" w:sz="4" w:space="0" w:color="auto"/>
            </w:tcBorders>
          </w:tcPr>
          <w:p w14:paraId="76D3303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General Organisation for Social Insurance</w:t>
            </w:r>
          </w:p>
        </w:tc>
        <w:tc>
          <w:tcPr>
            <w:tcW w:w="1817" w:type="dxa"/>
            <w:tcBorders>
              <w:top w:val="single" w:sz="4" w:space="0" w:color="auto"/>
              <w:left w:val="single" w:sz="4" w:space="0" w:color="auto"/>
              <w:bottom w:val="single" w:sz="4" w:space="0" w:color="auto"/>
              <w:right w:val="single" w:sz="4" w:space="0" w:color="auto"/>
            </w:tcBorders>
          </w:tcPr>
          <w:p w14:paraId="1EED773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70231C0"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A3B46E6"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C88C54D" w14:textId="77777777" w:rsidTr="00226EC6">
        <w:tc>
          <w:tcPr>
            <w:tcW w:w="3040" w:type="dxa"/>
            <w:tcBorders>
              <w:top w:val="single" w:sz="4" w:space="0" w:color="auto"/>
              <w:left w:val="single" w:sz="4" w:space="0" w:color="auto"/>
              <w:bottom w:val="single" w:sz="4" w:space="0" w:color="auto"/>
              <w:right w:val="single" w:sz="4" w:space="0" w:color="auto"/>
            </w:tcBorders>
          </w:tcPr>
          <w:p w14:paraId="48F73B6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Savanna Investment Co., Ltd</w:t>
            </w:r>
          </w:p>
        </w:tc>
        <w:tc>
          <w:tcPr>
            <w:tcW w:w="1817" w:type="dxa"/>
            <w:tcBorders>
              <w:top w:val="single" w:sz="4" w:space="0" w:color="auto"/>
              <w:left w:val="single" w:sz="4" w:space="0" w:color="auto"/>
              <w:bottom w:val="single" w:sz="4" w:space="0" w:color="auto"/>
              <w:right w:val="single" w:sz="4" w:space="0" w:color="auto"/>
            </w:tcBorders>
          </w:tcPr>
          <w:p w14:paraId="4FAFBC8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3E18C5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ED2EAD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FFFA389" w14:textId="77777777" w:rsidTr="00226EC6">
        <w:tc>
          <w:tcPr>
            <w:tcW w:w="3040" w:type="dxa"/>
            <w:tcBorders>
              <w:top w:val="single" w:sz="4" w:space="0" w:color="auto"/>
              <w:left w:val="single" w:sz="4" w:space="0" w:color="auto"/>
              <w:bottom w:val="single" w:sz="4" w:space="0" w:color="auto"/>
              <w:right w:val="single" w:sz="4" w:space="0" w:color="auto"/>
            </w:tcBorders>
          </w:tcPr>
          <w:p w14:paraId="4605EA7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Silk Road Fund Co., Ltd</w:t>
            </w:r>
          </w:p>
        </w:tc>
        <w:tc>
          <w:tcPr>
            <w:tcW w:w="1817" w:type="dxa"/>
            <w:tcBorders>
              <w:top w:val="single" w:sz="4" w:space="0" w:color="auto"/>
              <w:left w:val="single" w:sz="4" w:space="0" w:color="auto"/>
              <w:bottom w:val="single" w:sz="4" w:space="0" w:color="auto"/>
              <w:right w:val="single" w:sz="4" w:space="0" w:color="auto"/>
            </w:tcBorders>
          </w:tcPr>
          <w:p w14:paraId="6C00F314"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B7A3F46"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BDA47C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85127B1" w14:textId="77777777" w:rsidTr="00226EC6">
        <w:tc>
          <w:tcPr>
            <w:tcW w:w="3040" w:type="dxa"/>
            <w:tcBorders>
              <w:top w:val="single" w:sz="4" w:space="0" w:color="auto"/>
              <w:left w:val="single" w:sz="4" w:space="0" w:color="auto"/>
              <w:bottom w:val="single" w:sz="4" w:space="0" w:color="auto"/>
              <w:right w:val="single" w:sz="4" w:space="0" w:color="auto"/>
            </w:tcBorders>
          </w:tcPr>
          <w:p w14:paraId="2D31923E"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Button Wood Investment Holding Company Ltd</w:t>
            </w:r>
          </w:p>
        </w:tc>
        <w:tc>
          <w:tcPr>
            <w:tcW w:w="1817" w:type="dxa"/>
            <w:tcBorders>
              <w:top w:val="single" w:sz="4" w:space="0" w:color="auto"/>
              <w:left w:val="single" w:sz="4" w:space="0" w:color="auto"/>
              <w:bottom w:val="single" w:sz="4" w:space="0" w:color="auto"/>
              <w:right w:val="single" w:sz="4" w:space="0" w:color="auto"/>
            </w:tcBorders>
          </w:tcPr>
          <w:p w14:paraId="61C4155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A7362A7"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79C756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37A16F4" w14:textId="77777777" w:rsidTr="00226EC6">
        <w:tc>
          <w:tcPr>
            <w:tcW w:w="3040" w:type="dxa"/>
            <w:tcBorders>
              <w:top w:val="single" w:sz="4" w:space="0" w:color="auto"/>
              <w:left w:val="single" w:sz="4" w:space="0" w:color="auto"/>
              <w:bottom w:val="single" w:sz="4" w:space="0" w:color="auto"/>
              <w:right w:val="single" w:sz="4" w:space="0" w:color="auto"/>
            </w:tcBorders>
          </w:tcPr>
          <w:p w14:paraId="6C6C968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State Administration of Foreign Exchange</w:t>
            </w:r>
          </w:p>
        </w:tc>
        <w:tc>
          <w:tcPr>
            <w:tcW w:w="1817" w:type="dxa"/>
            <w:tcBorders>
              <w:top w:val="single" w:sz="4" w:space="0" w:color="auto"/>
              <w:left w:val="single" w:sz="4" w:space="0" w:color="auto"/>
              <w:bottom w:val="single" w:sz="4" w:space="0" w:color="auto"/>
              <w:right w:val="single" w:sz="4" w:space="0" w:color="auto"/>
            </w:tcBorders>
          </w:tcPr>
          <w:p w14:paraId="1CD7A218"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7723FA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50171D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4BE8675D" w14:textId="77777777" w:rsidTr="00226EC6">
        <w:tc>
          <w:tcPr>
            <w:tcW w:w="3040" w:type="dxa"/>
            <w:tcBorders>
              <w:top w:val="single" w:sz="4" w:space="0" w:color="auto"/>
              <w:left w:val="single" w:sz="4" w:space="0" w:color="auto"/>
              <w:bottom w:val="single" w:sz="4" w:space="0" w:color="auto"/>
              <w:right w:val="single" w:sz="4" w:space="0" w:color="auto"/>
            </w:tcBorders>
          </w:tcPr>
          <w:p w14:paraId="2DCF8F8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Cathay Life Insurance Co., Ltd</w:t>
            </w:r>
          </w:p>
        </w:tc>
        <w:tc>
          <w:tcPr>
            <w:tcW w:w="1817" w:type="dxa"/>
            <w:tcBorders>
              <w:top w:val="single" w:sz="4" w:space="0" w:color="auto"/>
              <w:left w:val="single" w:sz="4" w:space="0" w:color="auto"/>
              <w:bottom w:val="single" w:sz="4" w:space="0" w:color="auto"/>
              <w:right w:val="single" w:sz="4" w:space="0" w:color="auto"/>
            </w:tcBorders>
          </w:tcPr>
          <w:p w14:paraId="0EC1A4F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5E2E57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C8A97A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94C644B" w14:textId="77777777" w:rsidTr="00226EC6">
        <w:tc>
          <w:tcPr>
            <w:tcW w:w="3040" w:type="dxa"/>
            <w:tcBorders>
              <w:top w:val="single" w:sz="4" w:space="0" w:color="auto"/>
              <w:left w:val="single" w:sz="4" w:space="0" w:color="auto"/>
              <w:bottom w:val="single" w:sz="4" w:space="0" w:color="auto"/>
              <w:right w:val="single" w:sz="4" w:space="0" w:color="auto"/>
            </w:tcBorders>
          </w:tcPr>
          <w:p w14:paraId="2DD22D2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Cathay Financial Holding Co., Ltd</w:t>
            </w:r>
          </w:p>
        </w:tc>
        <w:tc>
          <w:tcPr>
            <w:tcW w:w="1817" w:type="dxa"/>
            <w:tcBorders>
              <w:top w:val="single" w:sz="4" w:space="0" w:color="auto"/>
              <w:left w:val="single" w:sz="4" w:space="0" w:color="auto"/>
              <w:bottom w:val="single" w:sz="4" w:space="0" w:color="auto"/>
              <w:right w:val="single" w:sz="4" w:space="0" w:color="auto"/>
            </w:tcBorders>
          </w:tcPr>
          <w:p w14:paraId="731A3CBA"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098A16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A75EE87"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119E76A" w14:textId="77777777" w:rsidTr="00226EC6">
        <w:tc>
          <w:tcPr>
            <w:tcW w:w="3040" w:type="dxa"/>
            <w:tcBorders>
              <w:top w:val="single" w:sz="4" w:space="0" w:color="auto"/>
              <w:left w:val="single" w:sz="4" w:space="0" w:color="auto"/>
              <w:bottom w:val="single" w:sz="4" w:space="0" w:color="auto"/>
              <w:right w:val="single" w:sz="4" w:space="0" w:color="auto"/>
            </w:tcBorders>
          </w:tcPr>
          <w:p w14:paraId="32B0746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Investment Management Ltd.</w:t>
            </w:r>
          </w:p>
        </w:tc>
        <w:tc>
          <w:tcPr>
            <w:tcW w:w="1817" w:type="dxa"/>
            <w:tcBorders>
              <w:top w:val="single" w:sz="4" w:space="0" w:color="auto"/>
              <w:left w:val="single" w:sz="4" w:space="0" w:color="auto"/>
              <w:bottom w:val="single" w:sz="4" w:space="0" w:color="auto"/>
              <w:right w:val="single" w:sz="4" w:space="0" w:color="auto"/>
            </w:tcBorders>
          </w:tcPr>
          <w:p w14:paraId="366D6CA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EED299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B615C2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CC0B95E" w14:textId="77777777" w:rsidTr="00226EC6">
        <w:tc>
          <w:tcPr>
            <w:tcW w:w="3040" w:type="dxa"/>
            <w:tcBorders>
              <w:top w:val="single" w:sz="4" w:space="0" w:color="auto"/>
              <w:left w:val="single" w:sz="4" w:space="0" w:color="auto"/>
              <w:bottom w:val="single" w:sz="4" w:space="0" w:color="auto"/>
              <w:right w:val="single" w:sz="4" w:space="0" w:color="auto"/>
            </w:tcBorders>
          </w:tcPr>
          <w:p w14:paraId="49CFA8C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Investments (UK)</w:t>
            </w:r>
          </w:p>
        </w:tc>
        <w:tc>
          <w:tcPr>
            <w:tcW w:w="1817" w:type="dxa"/>
            <w:tcBorders>
              <w:top w:val="single" w:sz="4" w:space="0" w:color="auto"/>
              <w:left w:val="single" w:sz="4" w:space="0" w:color="auto"/>
              <w:bottom w:val="single" w:sz="4" w:space="0" w:color="auto"/>
              <w:right w:val="single" w:sz="4" w:space="0" w:color="auto"/>
            </w:tcBorders>
          </w:tcPr>
          <w:p w14:paraId="3E8A708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00C82A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AFDFC31"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1C31051" w14:textId="77777777" w:rsidTr="00226EC6">
        <w:tc>
          <w:tcPr>
            <w:tcW w:w="3040" w:type="dxa"/>
            <w:tcBorders>
              <w:top w:val="single" w:sz="4" w:space="0" w:color="auto"/>
              <w:left w:val="single" w:sz="4" w:space="0" w:color="auto"/>
              <w:bottom w:val="single" w:sz="4" w:space="0" w:color="auto"/>
              <w:right w:val="single" w:sz="4" w:space="0" w:color="auto"/>
            </w:tcBorders>
          </w:tcPr>
          <w:p w14:paraId="6894359F"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International Limited</w:t>
            </w:r>
          </w:p>
        </w:tc>
        <w:tc>
          <w:tcPr>
            <w:tcW w:w="1817" w:type="dxa"/>
            <w:tcBorders>
              <w:top w:val="single" w:sz="4" w:space="0" w:color="auto"/>
              <w:left w:val="single" w:sz="4" w:space="0" w:color="auto"/>
              <w:bottom w:val="single" w:sz="4" w:space="0" w:color="auto"/>
              <w:right w:val="single" w:sz="4" w:space="0" w:color="auto"/>
            </w:tcBorders>
          </w:tcPr>
          <w:p w14:paraId="18D9F2E0"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C47343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2AC298E"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7717392" w14:textId="77777777" w:rsidTr="00226EC6">
        <w:tc>
          <w:tcPr>
            <w:tcW w:w="3040" w:type="dxa"/>
            <w:tcBorders>
              <w:top w:val="single" w:sz="4" w:space="0" w:color="auto"/>
              <w:left w:val="single" w:sz="4" w:space="0" w:color="auto"/>
              <w:bottom w:val="single" w:sz="4" w:space="0" w:color="auto"/>
              <w:right w:val="single" w:sz="4" w:space="0" w:color="auto"/>
            </w:tcBorders>
          </w:tcPr>
          <w:p w14:paraId="2355C433"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International Holdings Inc.</w:t>
            </w:r>
          </w:p>
        </w:tc>
        <w:tc>
          <w:tcPr>
            <w:tcW w:w="1817" w:type="dxa"/>
            <w:tcBorders>
              <w:top w:val="single" w:sz="4" w:space="0" w:color="auto"/>
              <w:left w:val="single" w:sz="4" w:space="0" w:color="auto"/>
              <w:bottom w:val="single" w:sz="4" w:space="0" w:color="auto"/>
              <w:right w:val="single" w:sz="4" w:space="0" w:color="auto"/>
            </w:tcBorders>
          </w:tcPr>
          <w:p w14:paraId="2C54AB0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731DE7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F317564"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6EF2939" w14:textId="77777777" w:rsidTr="00226EC6">
        <w:tc>
          <w:tcPr>
            <w:tcW w:w="3040" w:type="dxa"/>
            <w:tcBorders>
              <w:top w:val="single" w:sz="4" w:space="0" w:color="auto"/>
              <w:left w:val="single" w:sz="4" w:space="0" w:color="auto"/>
              <w:bottom w:val="single" w:sz="4" w:space="0" w:color="auto"/>
              <w:right w:val="single" w:sz="4" w:space="0" w:color="auto"/>
            </w:tcBorders>
          </w:tcPr>
          <w:p w14:paraId="266B4D4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w:t>
            </w:r>
          </w:p>
        </w:tc>
        <w:tc>
          <w:tcPr>
            <w:tcW w:w="1817" w:type="dxa"/>
            <w:tcBorders>
              <w:top w:val="single" w:sz="4" w:space="0" w:color="auto"/>
              <w:left w:val="single" w:sz="4" w:space="0" w:color="auto"/>
              <w:bottom w:val="single" w:sz="4" w:space="0" w:color="auto"/>
              <w:right w:val="single" w:sz="4" w:space="0" w:color="auto"/>
            </w:tcBorders>
          </w:tcPr>
          <w:p w14:paraId="7D808132"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5E9444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0ED9EBB"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27F61F6" w14:textId="77777777" w:rsidTr="00226EC6">
        <w:tc>
          <w:tcPr>
            <w:tcW w:w="3040" w:type="dxa"/>
            <w:tcBorders>
              <w:top w:val="single" w:sz="4" w:space="0" w:color="auto"/>
              <w:left w:val="single" w:sz="4" w:space="0" w:color="auto"/>
              <w:bottom w:val="single" w:sz="4" w:space="0" w:color="auto"/>
              <w:right w:val="single" w:sz="4" w:space="0" w:color="auto"/>
            </w:tcBorders>
          </w:tcPr>
          <w:p w14:paraId="300D5FE0"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AIP GP LP</w:t>
            </w:r>
          </w:p>
        </w:tc>
        <w:tc>
          <w:tcPr>
            <w:tcW w:w="1817" w:type="dxa"/>
            <w:tcBorders>
              <w:top w:val="single" w:sz="4" w:space="0" w:color="auto"/>
              <w:left w:val="single" w:sz="4" w:space="0" w:color="auto"/>
              <w:bottom w:val="single" w:sz="4" w:space="0" w:color="auto"/>
              <w:right w:val="single" w:sz="4" w:space="0" w:color="auto"/>
            </w:tcBorders>
          </w:tcPr>
          <w:p w14:paraId="0C23EAF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8FAEB36"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D1E67C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2976025" w14:textId="77777777" w:rsidTr="00226EC6">
        <w:tc>
          <w:tcPr>
            <w:tcW w:w="3040" w:type="dxa"/>
            <w:tcBorders>
              <w:top w:val="single" w:sz="4" w:space="0" w:color="auto"/>
              <w:left w:val="single" w:sz="4" w:space="0" w:color="auto"/>
              <w:bottom w:val="single" w:sz="4" w:space="0" w:color="auto"/>
              <w:right w:val="single" w:sz="4" w:space="0" w:color="auto"/>
            </w:tcBorders>
          </w:tcPr>
          <w:p w14:paraId="6BDDBDB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Alternative Investments LLC</w:t>
            </w:r>
          </w:p>
        </w:tc>
        <w:tc>
          <w:tcPr>
            <w:tcW w:w="1817" w:type="dxa"/>
            <w:tcBorders>
              <w:top w:val="single" w:sz="4" w:space="0" w:color="auto"/>
              <w:left w:val="single" w:sz="4" w:space="0" w:color="auto"/>
              <w:bottom w:val="single" w:sz="4" w:space="0" w:color="auto"/>
              <w:right w:val="single" w:sz="4" w:space="0" w:color="auto"/>
            </w:tcBorders>
          </w:tcPr>
          <w:p w14:paraId="34C4A4F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6F8CBF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1B61D8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4C8479D" w14:textId="77777777" w:rsidTr="00226EC6">
        <w:tc>
          <w:tcPr>
            <w:tcW w:w="3040" w:type="dxa"/>
            <w:tcBorders>
              <w:top w:val="single" w:sz="4" w:space="0" w:color="auto"/>
              <w:left w:val="single" w:sz="4" w:space="0" w:color="auto"/>
              <w:bottom w:val="single" w:sz="4" w:space="0" w:color="auto"/>
              <w:right w:val="single" w:sz="4" w:space="0" w:color="auto"/>
            </w:tcBorders>
          </w:tcPr>
          <w:p w14:paraId="0450235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Investment Management Inc.</w:t>
            </w:r>
          </w:p>
        </w:tc>
        <w:tc>
          <w:tcPr>
            <w:tcW w:w="1817" w:type="dxa"/>
            <w:tcBorders>
              <w:top w:val="single" w:sz="4" w:space="0" w:color="auto"/>
              <w:left w:val="single" w:sz="4" w:space="0" w:color="auto"/>
              <w:bottom w:val="single" w:sz="4" w:space="0" w:color="auto"/>
              <w:right w:val="single" w:sz="4" w:space="0" w:color="auto"/>
            </w:tcBorders>
          </w:tcPr>
          <w:p w14:paraId="1168876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21FD0E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99F067A"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3D007BA1" w14:textId="77777777" w:rsidTr="00226EC6">
        <w:tc>
          <w:tcPr>
            <w:tcW w:w="3040" w:type="dxa"/>
            <w:tcBorders>
              <w:top w:val="single" w:sz="4" w:space="0" w:color="auto"/>
              <w:left w:val="single" w:sz="4" w:space="0" w:color="auto"/>
              <w:bottom w:val="single" w:sz="4" w:space="0" w:color="auto"/>
              <w:right w:val="single" w:sz="4" w:space="0" w:color="auto"/>
            </w:tcBorders>
          </w:tcPr>
          <w:p w14:paraId="4270554F"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Morgan Stanley Capital Management, LLC</w:t>
            </w:r>
          </w:p>
        </w:tc>
        <w:tc>
          <w:tcPr>
            <w:tcW w:w="1817" w:type="dxa"/>
            <w:tcBorders>
              <w:top w:val="single" w:sz="4" w:space="0" w:color="auto"/>
              <w:left w:val="single" w:sz="4" w:space="0" w:color="auto"/>
              <w:bottom w:val="single" w:sz="4" w:space="0" w:color="auto"/>
              <w:right w:val="single" w:sz="4" w:space="0" w:color="auto"/>
            </w:tcBorders>
          </w:tcPr>
          <w:p w14:paraId="6A859A87"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2861D4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E1E571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bl>
    <w:p w14:paraId="7BFA1053" w14:textId="77777777" w:rsidR="00455EB7" w:rsidRPr="00E80AEF" w:rsidRDefault="00455EB7">
      <w:pPr>
        <w:rPr>
          <w:rFonts w:ascii="Times New Roman" w:hAnsi="Times New Roman" w:cs="Times New Roman"/>
        </w:rPr>
      </w:pPr>
      <w:r w:rsidRPr="00E80AEF">
        <w:rPr>
          <w:rFonts w:ascii="Times New Roman" w:hAnsi="Times New Roman" w:cs="Times New Roman"/>
        </w:rPr>
        <w:br w:type="page"/>
      </w:r>
    </w:p>
    <w:tbl>
      <w:tblPr>
        <w:tblStyle w:val="TableGrid"/>
        <w:tblW w:w="9606" w:type="dxa"/>
        <w:tblLook w:val="04A0" w:firstRow="1" w:lastRow="0" w:firstColumn="1" w:lastColumn="0" w:noHBand="0" w:noVBand="1"/>
      </w:tblPr>
      <w:tblGrid>
        <w:gridCol w:w="3040"/>
        <w:gridCol w:w="1817"/>
        <w:gridCol w:w="3061"/>
        <w:gridCol w:w="1688"/>
      </w:tblGrid>
      <w:tr w:rsidR="00946EF8" w:rsidRPr="00E80AEF" w14:paraId="596053D2" w14:textId="77777777" w:rsidTr="00226EC6">
        <w:tc>
          <w:tcPr>
            <w:tcW w:w="3040" w:type="dxa"/>
            <w:tcBorders>
              <w:top w:val="single" w:sz="4" w:space="0" w:color="auto"/>
              <w:left w:val="single" w:sz="4" w:space="0" w:color="auto"/>
              <w:bottom w:val="single" w:sz="4" w:space="0" w:color="auto"/>
              <w:right w:val="single" w:sz="4" w:space="0" w:color="auto"/>
            </w:tcBorders>
          </w:tcPr>
          <w:p w14:paraId="56939AA4" w14:textId="200BB3B6"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lastRenderedPageBreak/>
              <w:t>Ashbridge Transformational Secondaries Master Fund I B, LP, by its general partner ATS Fund I GP Ltd</w:t>
            </w:r>
          </w:p>
        </w:tc>
        <w:tc>
          <w:tcPr>
            <w:tcW w:w="1817" w:type="dxa"/>
            <w:tcBorders>
              <w:top w:val="single" w:sz="4" w:space="0" w:color="auto"/>
              <w:left w:val="single" w:sz="4" w:space="0" w:color="auto"/>
              <w:bottom w:val="single" w:sz="4" w:space="0" w:color="auto"/>
              <w:right w:val="single" w:sz="4" w:space="0" w:color="auto"/>
            </w:tcBorders>
          </w:tcPr>
          <w:p w14:paraId="77A06688"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F8A7141"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D27C29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12A15AB" w14:textId="77777777" w:rsidTr="00226EC6">
        <w:tc>
          <w:tcPr>
            <w:tcW w:w="3040" w:type="dxa"/>
            <w:tcBorders>
              <w:top w:val="single" w:sz="4" w:space="0" w:color="auto"/>
              <w:left w:val="single" w:sz="4" w:space="0" w:color="auto"/>
              <w:bottom w:val="single" w:sz="4" w:space="0" w:color="auto"/>
              <w:right w:val="single" w:sz="4" w:space="0" w:color="auto"/>
            </w:tcBorders>
          </w:tcPr>
          <w:p w14:paraId="5F7C97FF"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Ashbridge Transformational Secondaries Fund I, LP, by its general partner ATS Fund I GP Ltd</w:t>
            </w:r>
          </w:p>
        </w:tc>
        <w:tc>
          <w:tcPr>
            <w:tcW w:w="1817" w:type="dxa"/>
            <w:tcBorders>
              <w:top w:val="single" w:sz="4" w:space="0" w:color="auto"/>
              <w:left w:val="single" w:sz="4" w:space="0" w:color="auto"/>
              <w:bottom w:val="single" w:sz="4" w:space="0" w:color="auto"/>
              <w:right w:val="single" w:sz="4" w:space="0" w:color="auto"/>
            </w:tcBorders>
          </w:tcPr>
          <w:p w14:paraId="49E0036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1EE6FB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34174C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1B925A8" w14:textId="77777777" w:rsidTr="00226EC6">
        <w:tc>
          <w:tcPr>
            <w:tcW w:w="3040" w:type="dxa"/>
            <w:tcBorders>
              <w:top w:val="single" w:sz="4" w:space="0" w:color="auto"/>
              <w:left w:val="single" w:sz="4" w:space="0" w:color="auto"/>
              <w:bottom w:val="single" w:sz="4" w:space="0" w:color="auto"/>
              <w:right w:val="single" w:sz="4" w:space="0" w:color="auto"/>
            </w:tcBorders>
          </w:tcPr>
          <w:p w14:paraId="668E0202"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Associated British Foods Pension Trustees Limited as trustee for the Associated British Foods Pension Scheme</w:t>
            </w:r>
          </w:p>
        </w:tc>
        <w:tc>
          <w:tcPr>
            <w:tcW w:w="1817" w:type="dxa"/>
            <w:tcBorders>
              <w:top w:val="single" w:sz="4" w:space="0" w:color="auto"/>
              <w:left w:val="single" w:sz="4" w:space="0" w:color="auto"/>
              <w:bottom w:val="single" w:sz="4" w:space="0" w:color="auto"/>
              <w:right w:val="single" w:sz="4" w:space="0" w:color="auto"/>
            </w:tcBorders>
          </w:tcPr>
          <w:p w14:paraId="70EFEC1A"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3F41986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2819EE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3AC947C" w14:textId="77777777" w:rsidTr="00226EC6">
        <w:tc>
          <w:tcPr>
            <w:tcW w:w="3040" w:type="dxa"/>
            <w:tcBorders>
              <w:top w:val="single" w:sz="4" w:space="0" w:color="auto"/>
              <w:left w:val="single" w:sz="4" w:space="0" w:color="auto"/>
              <w:bottom w:val="single" w:sz="4" w:space="0" w:color="auto"/>
              <w:right w:val="single" w:sz="4" w:space="0" w:color="auto"/>
            </w:tcBorders>
          </w:tcPr>
          <w:p w14:paraId="46E68AE7"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Hamilton Securities (Bermuda) Limited</w:t>
            </w:r>
          </w:p>
        </w:tc>
        <w:tc>
          <w:tcPr>
            <w:tcW w:w="1817" w:type="dxa"/>
            <w:tcBorders>
              <w:top w:val="single" w:sz="4" w:space="0" w:color="auto"/>
              <w:left w:val="single" w:sz="4" w:space="0" w:color="auto"/>
              <w:bottom w:val="single" w:sz="4" w:space="0" w:color="auto"/>
              <w:right w:val="single" w:sz="4" w:space="0" w:color="auto"/>
            </w:tcBorders>
          </w:tcPr>
          <w:p w14:paraId="156B96D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B865E31"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CD85E7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CC2E50E" w14:textId="77777777" w:rsidTr="00226EC6">
        <w:tc>
          <w:tcPr>
            <w:tcW w:w="3040" w:type="dxa"/>
            <w:tcBorders>
              <w:top w:val="single" w:sz="4" w:space="0" w:color="auto"/>
              <w:left w:val="single" w:sz="4" w:space="0" w:color="auto"/>
              <w:bottom w:val="single" w:sz="4" w:space="0" w:color="auto"/>
              <w:right w:val="single" w:sz="4" w:space="0" w:color="auto"/>
            </w:tcBorders>
          </w:tcPr>
          <w:p w14:paraId="2EC914B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Lincolnshire County Council acting as the administering authority for the Lincolnshire County Council Pension Fund</w:t>
            </w:r>
          </w:p>
        </w:tc>
        <w:tc>
          <w:tcPr>
            <w:tcW w:w="1817" w:type="dxa"/>
            <w:tcBorders>
              <w:top w:val="single" w:sz="4" w:space="0" w:color="auto"/>
              <w:left w:val="single" w:sz="4" w:space="0" w:color="auto"/>
              <w:bottom w:val="single" w:sz="4" w:space="0" w:color="auto"/>
              <w:right w:val="single" w:sz="4" w:space="0" w:color="auto"/>
            </w:tcBorders>
          </w:tcPr>
          <w:p w14:paraId="732B944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9E3662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3D35078"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806E282" w14:textId="77777777" w:rsidTr="00226EC6">
        <w:tc>
          <w:tcPr>
            <w:tcW w:w="3040" w:type="dxa"/>
            <w:tcBorders>
              <w:top w:val="single" w:sz="4" w:space="0" w:color="auto"/>
              <w:left w:val="single" w:sz="4" w:space="0" w:color="auto"/>
              <w:bottom w:val="single" w:sz="4" w:space="0" w:color="auto"/>
              <w:right w:val="single" w:sz="4" w:space="0" w:color="auto"/>
            </w:tcBorders>
          </w:tcPr>
          <w:p w14:paraId="0BDA45A5"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LM Fund LP, acting by its general partner, LM GP Ltd</w:t>
            </w:r>
          </w:p>
        </w:tc>
        <w:tc>
          <w:tcPr>
            <w:tcW w:w="1817" w:type="dxa"/>
            <w:tcBorders>
              <w:top w:val="single" w:sz="4" w:space="0" w:color="auto"/>
              <w:left w:val="single" w:sz="4" w:space="0" w:color="auto"/>
              <w:bottom w:val="single" w:sz="4" w:space="0" w:color="auto"/>
              <w:right w:val="single" w:sz="4" w:space="0" w:color="auto"/>
            </w:tcBorders>
          </w:tcPr>
          <w:p w14:paraId="4FAE92A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73CBD9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70437C5D"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B33D957" w14:textId="77777777" w:rsidTr="00226EC6">
        <w:tc>
          <w:tcPr>
            <w:tcW w:w="3040" w:type="dxa"/>
            <w:tcBorders>
              <w:top w:val="single" w:sz="4" w:space="0" w:color="auto"/>
              <w:left w:val="single" w:sz="4" w:space="0" w:color="auto"/>
              <w:bottom w:val="single" w:sz="4" w:space="0" w:color="auto"/>
              <w:right w:val="single" w:sz="4" w:space="0" w:color="auto"/>
            </w:tcBorders>
          </w:tcPr>
          <w:p w14:paraId="6B2C96A0"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PMF VII GP Ltd as general partner of Private Markets Fund VII LP</w:t>
            </w:r>
          </w:p>
        </w:tc>
        <w:tc>
          <w:tcPr>
            <w:tcW w:w="1817" w:type="dxa"/>
            <w:tcBorders>
              <w:top w:val="single" w:sz="4" w:space="0" w:color="auto"/>
              <w:left w:val="single" w:sz="4" w:space="0" w:color="auto"/>
              <w:bottom w:val="single" w:sz="4" w:space="0" w:color="auto"/>
              <w:right w:val="single" w:sz="4" w:space="0" w:color="auto"/>
            </w:tcBorders>
          </w:tcPr>
          <w:p w14:paraId="289B6C9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DA0B4A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93ED9B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5C7F42A7" w14:textId="77777777" w:rsidTr="00226EC6">
        <w:tc>
          <w:tcPr>
            <w:tcW w:w="3040" w:type="dxa"/>
            <w:tcBorders>
              <w:top w:val="single" w:sz="4" w:space="0" w:color="auto"/>
              <w:left w:val="single" w:sz="4" w:space="0" w:color="auto"/>
              <w:bottom w:val="single" w:sz="4" w:space="0" w:color="auto"/>
              <w:right w:val="single" w:sz="4" w:space="0" w:color="auto"/>
            </w:tcBorders>
          </w:tcPr>
          <w:p w14:paraId="5F25A27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PMF VII GP Ltd as general partner of Private Markets VII Offshore Investors LP</w:t>
            </w:r>
          </w:p>
        </w:tc>
        <w:tc>
          <w:tcPr>
            <w:tcW w:w="1817" w:type="dxa"/>
            <w:tcBorders>
              <w:top w:val="single" w:sz="4" w:space="0" w:color="auto"/>
              <w:left w:val="single" w:sz="4" w:space="0" w:color="auto"/>
              <w:bottom w:val="single" w:sz="4" w:space="0" w:color="auto"/>
              <w:right w:val="single" w:sz="4" w:space="0" w:color="auto"/>
            </w:tcBorders>
          </w:tcPr>
          <w:p w14:paraId="41D784FB"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415566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1A11A6B"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2E20D0C" w14:textId="77777777" w:rsidTr="00226EC6">
        <w:tc>
          <w:tcPr>
            <w:tcW w:w="3040" w:type="dxa"/>
            <w:tcBorders>
              <w:top w:val="single" w:sz="4" w:space="0" w:color="auto"/>
              <w:left w:val="single" w:sz="4" w:space="0" w:color="auto"/>
              <w:bottom w:val="single" w:sz="4" w:space="0" w:color="auto"/>
              <w:right w:val="single" w:sz="4" w:space="0" w:color="auto"/>
            </w:tcBorders>
          </w:tcPr>
          <w:p w14:paraId="192CDAF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Sandooq Al Watan Investments (Restricted) Ltd</w:t>
            </w:r>
          </w:p>
        </w:tc>
        <w:tc>
          <w:tcPr>
            <w:tcW w:w="1817" w:type="dxa"/>
            <w:tcBorders>
              <w:top w:val="single" w:sz="4" w:space="0" w:color="auto"/>
              <w:left w:val="single" w:sz="4" w:space="0" w:color="auto"/>
              <w:bottom w:val="single" w:sz="4" w:space="0" w:color="auto"/>
              <w:right w:val="single" w:sz="4" w:space="0" w:color="auto"/>
            </w:tcBorders>
          </w:tcPr>
          <w:p w14:paraId="68D8BE1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5E029249"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23B2F15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8FF0102" w14:textId="77777777" w:rsidTr="00226EC6">
        <w:tc>
          <w:tcPr>
            <w:tcW w:w="3040" w:type="dxa"/>
            <w:tcBorders>
              <w:top w:val="single" w:sz="4" w:space="0" w:color="auto"/>
              <w:left w:val="single" w:sz="4" w:space="0" w:color="auto"/>
              <w:bottom w:val="single" w:sz="4" w:space="0" w:color="auto"/>
              <w:right w:val="single" w:sz="4" w:space="0" w:color="auto"/>
            </w:tcBorders>
          </w:tcPr>
          <w:p w14:paraId="551B48CB"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Bank of New York Mellon as trustee for The Consolidated Edison Pension Plan Master Trust</w:t>
            </w:r>
          </w:p>
        </w:tc>
        <w:tc>
          <w:tcPr>
            <w:tcW w:w="1817" w:type="dxa"/>
            <w:tcBorders>
              <w:top w:val="single" w:sz="4" w:space="0" w:color="auto"/>
              <w:left w:val="single" w:sz="4" w:space="0" w:color="auto"/>
              <w:bottom w:val="single" w:sz="4" w:space="0" w:color="auto"/>
              <w:right w:val="single" w:sz="4" w:space="0" w:color="auto"/>
            </w:tcBorders>
          </w:tcPr>
          <w:p w14:paraId="12C47FDF"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76A459C"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2FD42F8"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73BB466D" w14:textId="77777777" w:rsidTr="00226EC6">
        <w:tc>
          <w:tcPr>
            <w:tcW w:w="3040" w:type="dxa"/>
            <w:tcBorders>
              <w:top w:val="single" w:sz="4" w:space="0" w:color="auto"/>
              <w:left w:val="single" w:sz="4" w:space="0" w:color="auto"/>
              <w:bottom w:val="single" w:sz="4" w:space="0" w:color="auto"/>
              <w:right w:val="single" w:sz="4" w:space="0" w:color="auto"/>
            </w:tcBorders>
          </w:tcPr>
          <w:p w14:paraId="59D66631"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States of Guernsey Superannuation Fund, Acting Through the Policy and Resources Committee</w:t>
            </w:r>
          </w:p>
        </w:tc>
        <w:tc>
          <w:tcPr>
            <w:tcW w:w="1817" w:type="dxa"/>
            <w:tcBorders>
              <w:top w:val="single" w:sz="4" w:space="0" w:color="auto"/>
              <w:left w:val="single" w:sz="4" w:space="0" w:color="auto"/>
              <w:bottom w:val="single" w:sz="4" w:space="0" w:color="auto"/>
              <w:right w:val="single" w:sz="4" w:space="0" w:color="auto"/>
            </w:tcBorders>
          </w:tcPr>
          <w:p w14:paraId="111B560C"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60C0C194"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DCF45F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13439A91" w14:textId="77777777" w:rsidTr="00226EC6">
        <w:tc>
          <w:tcPr>
            <w:tcW w:w="3040" w:type="dxa"/>
            <w:tcBorders>
              <w:top w:val="single" w:sz="4" w:space="0" w:color="auto"/>
              <w:left w:val="single" w:sz="4" w:space="0" w:color="auto"/>
              <w:bottom w:val="single" w:sz="4" w:space="0" w:color="auto"/>
              <w:right w:val="single" w:sz="4" w:space="0" w:color="auto"/>
            </w:tcBorders>
          </w:tcPr>
          <w:p w14:paraId="7289CAEA"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The States of Guernsey Acting by and through the Committee for Employment &amp; Social Security</w:t>
            </w:r>
          </w:p>
        </w:tc>
        <w:tc>
          <w:tcPr>
            <w:tcW w:w="1817" w:type="dxa"/>
            <w:tcBorders>
              <w:top w:val="single" w:sz="4" w:space="0" w:color="auto"/>
              <w:left w:val="single" w:sz="4" w:space="0" w:color="auto"/>
              <w:bottom w:val="single" w:sz="4" w:space="0" w:color="auto"/>
              <w:right w:val="single" w:sz="4" w:space="0" w:color="auto"/>
            </w:tcBorders>
          </w:tcPr>
          <w:p w14:paraId="2B3A7503"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7CA7AD42"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7AEAD85"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B5A92C6" w14:textId="77777777" w:rsidTr="00226EC6">
        <w:tc>
          <w:tcPr>
            <w:tcW w:w="3040" w:type="dxa"/>
            <w:tcBorders>
              <w:top w:val="single" w:sz="4" w:space="0" w:color="auto"/>
              <w:left w:val="single" w:sz="4" w:space="0" w:color="auto"/>
              <w:bottom w:val="single" w:sz="4" w:space="0" w:color="auto"/>
              <w:right w:val="single" w:sz="4" w:space="0" w:color="auto"/>
            </w:tcBorders>
          </w:tcPr>
          <w:p w14:paraId="238D589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VNL (Cayman) Ltd.</w:t>
            </w:r>
          </w:p>
        </w:tc>
        <w:tc>
          <w:tcPr>
            <w:tcW w:w="1817" w:type="dxa"/>
            <w:tcBorders>
              <w:top w:val="single" w:sz="4" w:space="0" w:color="auto"/>
              <w:left w:val="single" w:sz="4" w:space="0" w:color="auto"/>
              <w:bottom w:val="single" w:sz="4" w:space="0" w:color="auto"/>
              <w:right w:val="single" w:sz="4" w:space="0" w:color="auto"/>
            </w:tcBorders>
          </w:tcPr>
          <w:p w14:paraId="008C36E8"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E230F8A"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217EFE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9737628" w14:textId="77777777" w:rsidTr="00226EC6">
        <w:tc>
          <w:tcPr>
            <w:tcW w:w="3040" w:type="dxa"/>
            <w:tcBorders>
              <w:top w:val="single" w:sz="4" w:space="0" w:color="auto"/>
              <w:left w:val="single" w:sz="4" w:space="0" w:color="auto"/>
              <w:bottom w:val="single" w:sz="4" w:space="0" w:color="auto"/>
              <w:right w:val="single" w:sz="4" w:space="0" w:color="auto"/>
            </w:tcBorders>
          </w:tcPr>
          <w:p w14:paraId="4CBD73AC"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Voya Special Investments, Inc.</w:t>
            </w:r>
          </w:p>
        </w:tc>
        <w:tc>
          <w:tcPr>
            <w:tcW w:w="1817" w:type="dxa"/>
            <w:tcBorders>
              <w:top w:val="single" w:sz="4" w:space="0" w:color="auto"/>
              <w:left w:val="single" w:sz="4" w:space="0" w:color="auto"/>
              <w:bottom w:val="single" w:sz="4" w:space="0" w:color="auto"/>
              <w:right w:val="single" w:sz="4" w:space="0" w:color="auto"/>
            </w:tcBorders>
          </w:tcPr>
          <w:p w14:paraId="1B0B5ABD"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1DA4C28E"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54C87669"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0B48F998" w14:textId="77777777" w:rsidTr="00226EC6">
        <w:tc>
          <w:tcPr>
            <w:tcW w:w="3040" w:type="dxa"/>
            <w:tcBorders>
              <w:top w:val="single" w:sz="4" w:space="0" w:color="auto"/>
              <w:left w:val="single" w:sz="4" w:space="0" w:color="auto"/>
              <w:bottom w:val="single" w:sz="4" w:space="0" w:color="auto"/>
              <w:right w:val="single" w:sz="4" w:space="0" w:color="auto"/>
            </w:tcBorders>
          </w:tcPr>
          <w:p w14:paraId="4D88B878"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Voya Retirement Insurance and Annuity Company</w:t>
            </w:r>
          </w:p>
        </w:tc>
        <w:tc>
          <w:tcPr>
            <w:tcW w:w="1817" w:type="dxa"/>
            <w:tcBorders>
              <w:top w:val="single" w:sz="4" w:space="0" w:color="auto"/>
              <w:left w:val="single" w:sz="4" w:space="0" w:color="auto"/>
              <w:bottom w:val="single" w:sz="4" w:space="0" w:color="auto"/>
              <w:right w:val="single" w:sz="4" w:space="0" w:color="auto"/>
            </w:tcBorders>
          </w:tcPr>
          <w:p w14:paraId="1119A891"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20647568"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48F8C922"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6872660" w14:textId="77777777" w:rsidTr="00226EC6">
        <w:tc>
          <w:tcPr>
            <w:tcW w:w="3040" w:type="dxa"/>
            <w:tcBorders>
              <w:top w:val="single" w:sz="4" w:space="0" w:color="auto"/>
              <w:left w:val="single" w:sz="4" w:space="0" w:color="auto"/>
              <w:bottom w:val="single" w:sz="4" w:space="0" w:color="auto"/>
              <w:right w:val="single" w:sz="4" w:space="0" w:color="auto"/>
            </w:tcBorders>
          </w:tcPr>
          <w:p w14:paraId="099BE056"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ReliaStar Life Insurance Company</w:t>
            </w:r>
          </w:p>
        </w:tc>
        <w:tc>
          <w:tcPr>
            <w:tcW w:w="1817" w:type="dxa"/>
            <w:tcBorders>
              <w:top w:val="single" w:sz="4" w:space="0" w:color="auto"/>
              <w:left w:val="single" w:sz="4" w:space="0" w:color="auto"/>
              <w:bottom w:val="single" w:sz="4" w:space="0" w:color="auto"/>
              <w:right w:val="single" w:sz="4" w:space="0" w:color="auto"/>
            </w:tcBorders>
          </w:tcPr>
          <w:p w14:paraId="3BFA0BD9"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02A55E0D"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1D15C083"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65999769" w14:textId="77777777" w:rsidTr="00226EC6">
        <w:tc>
          <w:tcPr>
            <w:tcW w:w="3040" w:type="dxa"/>
            <w:tcBorders>
              <w:top w:val="single" w:sz="4" w:space="0" w:color="auto"/>
              <w:left w:val="single" w:sz="4" w:space="0" w:color="auto"/>
              <w:bottom w:val="single" w:sz="4" w:space="0" w:color="auto"/>
              <w:right w:val="single" w:sz="4" w:space="0" w:color="auto"/>
            </w:tcBorders>
          </w:tcPr>
          <w:p w14:paraId="69D817F9"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Voya Holdings Inc.</w:t>
            </w:r>
          </w:p>
        </w:tc>
        <w:tc>
          <w:tcPr>
            <w:tcW w:w="1817" w:type="dxa"/>
            <w:tcBorders>
              <w:top w:val="single" w:sz="4" w:space="0" w:color="auto"/>
              <w:left w:val="single" w:sz="4" w:space="0" w:color="auto"/>
              <w:bottom w:val="single" w:sz="4" w:space="0" w:color="auto"/>
              <w:right w:val="single" w:sz="4" w:space="0" w:color="auto"/>
            </w:tcBorders>
          </w:tcPr>
          <w:p w14:paraId="221CA944"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0964835"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605CDD10"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r w:rsidR="00946EF8" w:rsidRPr="00E80AEF" w14:paraId="2C0D982E" w14:textId="77777777" w:rsidTr="00226EC6">
        <w:tc>
          <w:tcPr>
            <w:tcW w:w="3040" w:type="dxa"/>
            <w:tcBorders>
              <w:top w:val="single" w:sz="4" w:space="0" w:color="auto"/>
              <w:left w:val="single" w:sz="4" w:space="0" w:color="auto"/>
              <w:bottom w:val="single" w:sz="4" w:space="0" w:color="auto"/>
              <w:right w:val="single" w:sz="4" w:space="0" w:color="auto"/>
            </w:tcBorders>
          </w:tcPr>
          <w:p w14:paraId="505286DD" w14:textId="77777777" w:rsidR="00946EF8" w:rsidRPr="00E80AEF" w:rsidRDefault="00946EF8" w:rsidP="00226EC6">
            <w:pPr>
              <w:pStyle w:val="Default"/>
              <w:rPr>
                <w:rFonts w:ascii="Times New Roman" w:hAnsi="Times New Roman" w:cs="Times New Roman"/>
                <w:sz w:val="22"/>
                <w:szCs w:val="22"/>
              </w:rPr>
            </w:pPr>
            <w:r w:rsidRPr="00E80AEF">
              <w:rPr>
                <w:rFonts w:ascii="Times New Roman" w:hAnsi="Times New Roman" w:cs="Times New Roman"/>
                <w:sz w:val="22"/>
                <w:szCs w:val="22"/>
              </w:rPr>
              <w:t>Voya Financial, Inc.</w:t>
            </w:r>
          </w:p>
        </w:tc>
        <w:tc>
          <w:tcPr>
            <w:tcW w:w="1817" w:type="dxa"/>
            <w:tcBorders>
              <w:top w:val="single" w:sz="4" w:space="0" w:color="auto"/>
              <w:left w:val="single" w:sz="4" w:space="0" w:color="auto"/>
              <w:bottom w:val="single" w:sz="4" w:space="0" w:color="auto"/>
              <w:right w:val="single" w:sz="4" w:space="0" w:color="auto"/>
            </w:tcBorders>
          </w:tcPr>
          <w:p w14:paraId="090C9F76" w14:textId="77777777" w:rsidR="00946EF8" w:rsidRPr="00E80AEF" w:rsidRDefault="00946EF8" w:rsidP="00226EC6">
            <w:pPr>
              <w:spacing w:after="0"/>
              <w:rPr>
                <w:rFonts w:ascii="Times New Roman" w:hAnsi="Times New Roman" w:cs="Times New Roman"/>
                <w:sz w:val="22"/>
                <w:szCs w:val="22"/>
              </w:rPr>
            </w:pPr>
            <w:r w:rsidRPr="00E80AEF">
              <w:rPr>
                <w:rFonts w:ascii="Times New Roman" w:hAnsi="Times New Roman" w:cs="Times New Roman"/>
                <w:sz w:val="22"/>
                <w:szCs w:val="22"/>
              </w:rPr>
              <w:t>N/A</w:t>
            </w:r>
          </w:p>
        </w:tc>
        <w:tc>
          <w:tcPr>
            <w:tcW w:w="3061" w:type="dxa"/>
            <w:tcBorders>
              <w:top w:val="single" w:sz="4" w:space="0" w:color="auto"/>
              <w:left w:val="single" w:sz="4" w:space="0" w:color="auto"/>
              <w:bottom w:val="single" w:sz="4" w:space="0" w:color="auto"/>
              <w:right w:val="single" w:sz="4" w:space="0" w:color="auto"/>
            </w:tcBorders>
          </w:tcPr>
          <w:p w14:paraId="444E16CF" w14:textId="77777777" w:rsidR="00946EF8" w:rsidRPr="00E80AEF" w:rsidRDefault="00946EF8" w:rsidP="00226EC6">
            <w:pPr>
              <w:pStyle w:val="Levelafo"/>
              <w:keepNext/>
              <w:spacing w:after="0"/>
              <w:ind w:left="0"/>
              <w:jc w:val="left"/>
              <w:rPr>
                <w:rFonts w:ascii="Times New Roman" w:eastAsia="Times New Roman" w:hAnsi="Times New Roman" w:cs="Times New Roman"/>
                <w:sz w:val="22"/>
                <w:szCs w:val="22"/>
                <w:lang w:eastAsia="en-AU"/>
              </w:rPr>
            </w:pPr>
          </w:p>
        </w:tc>
        <w:tc>
          <w:tcPr>
            <w:tcW w:w="1688" w:type="dxa"/>
            <w:tcBorders>
              <w:top w:val="single" w:sz="4" w:space="0" w:color="auto"/>
              <w:left w:val="single" w:sz="4" w:space="0" w:color="auto"/>
              <w:bottom w:val="single" w:sz="4" w:space="0" w:color="auto"/>
              <w:right w:val="single" w:sz="4" w:space="0" w:color="auto"/>
            </w:tcBorders>
          </w:tcPr>
          <w:p w14:paraId="02CDCBBC" w14:textId="77777777" w:rsidR="00946EF8" w:rsidRPr="00E80AEF" w:rsidRDefault="00946EF8" w:rsidP="00226EC6">
            <w:pPr>
              <w:pStyle w:val="Levelafo"/>
              <w:keepNext/>
              <w:spacing w:after="0"/>
              <w:ind w:left="0"/>
              <w:jc w:val="left"/>
              <w:rPr>
                <w:rFonts w:ascii="Times New Roman" w:hAnsi="Times New Roman" w:cs="Times New Roman"/>
                <w:sz w:val="22"/>
                <w:szCs w:val="22"/>
              </w:rPr>
            </w:pPr>
          </w:p>
        </w:tc>
      </w:tr>
    </w:tbl>
    <w:p w14:paraId="2093EEFD" w14:textId="77777777" w:rsidR="00946EF8" w:rsidRPr="00E80AEF" w:rsidRDefault="00946EF8" w:rsidP="00946EF8">
      <w:pPr>
        <w:rPr>
          <w:rFonts w:ascii="Times New Roman" w:hAnsi="Times New Roman" w:cs="Times New Roman"/>
        </w:rPr>
      </w:pPr>
    </w:p>
    <w:p w14:paraId="746A83E3" w14:textId="77777777" w:rsidR="00946EF8" w:rsidRPr="00E80AEF" w:rsidRDefault="00946EF8" w:rsidP="00946EF8">
      <w:pPr>
        <w:spacing w:after="120"/>
        <w:jc w:val="center"/>
        <w:rPr>
          <w:rFonts w:ascii="Times New Roman" w:eastAsia="Calibri" w:hAnsi="Times New Roman" w:cs="Times New Roman"/>
          <w:b/>
        </w:rPr>
      </w:pPr>
      <w:r w:rsidRPr="00E80AEF">
        <w:rPr>
          <w:rFonts w:ascii="Times New Roman" w:eastAsia="Calibri" w:hAnsi="Times New Roman" w:cs="Times New Roman"/>
          <w:b/>
        </w:rPr>
        <w:lastRenderedPageBreak/>
        <w:t>SCHEDULE 2</w:t>
      </w:r>
    </w:p>
    <w:p w14:paraId="35528304" w14:textId="77777777" w:rsidR="00946EF8" w:rsidRPr="00E80AEF" w:rsidRDefault="00946EF8" w:rsidP="00946EF8">
      <w:pPr>
        <w:spacing w:after="120"/>
        <w:rPr>
          <w:rFonts w:ascii="Times New Roman" w:eastAsia="Calibri" w:hAnsi="Times New Roman" w:cs="Times New Roman"/>
          <w:b/>
        </w:rPr>
      </w:pPr>
      <w:r w:rsidRPr="00E80AEF">
        <w:rPr>
          <w:rFonts w:ascii="Times New Roman" w:eastAsia="Calibri" w:hAnsi="Times New Roman" w:cs="Times New Roman"/>
          <w:b/>
        </w:rPr>
        <w:t>CONDITIONS</w:t>
      </w:r>
    </w:p>
    <w:p w14:paraId="39790B7E" w14:textId="77777777" w:rsidR="00946EF8" w:rsidRPr="00E80AEF" w:rsidRDefault="00946EF8" w:rsidP="00946EF8">
      <w:pPr>
        <w:spacing w:after="120"/>
        <w:rPr>
          <w:rFonts w:ascii="Times New Roman" w:eastAsia="Calibri" w:hAnsi="Times New Roman" w:cs="Times New Roman"/>
        </w:rPr>
      </w:pPr>
      <w:r w:rsidRPr="00E80AEF">
        <w:rPr>
          <w:rFonts w:ascii="Times New Roman" w:eastAsia="Calibri" w:hAnsi="Times New Roman" w:cs="Times New Roman"/>
        </w:rPr>
        <w:t>In relation to Resolution Life Group Holdings (Australia) Pty Ltd (</w:t>
      </w:r>
      <w:r w:rsidRPr="00E80AEF">
        <w:rPr>
          <w:rFonts w:ascii="Times New Roman" w:eastAsia="Calibri" w:hAnsi="Times New Roman" w:cs="Times New Roman"/>
          <w:b/>
        </w:rPr>
        <w:t>RLGH Australia</w:t>
      </w:r>
      <w:r w:rsidRPr="00E80AEF">
        <w:rPr>
          <w:rFonts w:ascii="Times New Roman" w:eastAsia="Calibri" w:hAnsi="Times New Roman" w:cs="Times New Roman"/>
        </w:rPr>
        <w:t>), Resolution Life NOHC Pty Ltd (</w:t>
      </w:r>
      <w:r w:rsidRPr="00E80AEF">
        <w:rPr>
          <w:rFonts w:ascii="Times New Roman" w:eastAsia="Calibri" w:hAnsi="Times New Roman" w:cs="Times New Roman"/>
          <w:b/>
        </w:rPr>
        <w:t>Resolution Life NOHC</w:t>
      </w:r>
      <w:r w:rsidRPr="00E80AEF">
        <w:rPr>
          <w:rFonts w:ascii="Times New Roman" w:eastAsia="Calibri" w:hAnsi="Times New Roman" w:cs="Times New Roman"/>
        </w:rPr>
        <w:t>) and Resolution Life Australia Pty Ltd (</w:t>
      </w:r>
      <w:r w:rsidRPr="00E80AEF">
        <w:rPr>
          <w:rFonts w:ascii="Times New Roman" w:eastAsia="Calibri" w:hAnsi="Times New Roman" w:cs="Times New Roman"/>
          <w:b/>
        </w:rPr>
        <w:t>Resolution Life Australia</w:t>
      </w:r>
      <w:r w:rsidRPr="00E80AEF">
        <w:rPr>
          <w:rFonts w:ascii="Times New Roman" w:eastAsia="Calibri" w:hAnsi="Times New Roman" w:cs="Times New Roman"/>
        </w:rPr>
        <w:t xml:space="preserve">) (each an </w:t>
      </w:r>
      <w:r w:rsidRPr="00E80AEF">
        <w:rPr>
          <w:rFonts w:ascii="Times New Roman" w:eastAsia="Calibri" w:hAnsi="Times New Roman" w:cs="Times New Roman"/>
          <w:b/>
        </w:rPr>
        <w:t>Applicant</w:t>
      </w:r>
      <w:r w:rsidRPr="00E80AEF">
        <w:rPr>
          <w:rFonts w:ascii="Times New Roman" w:eastAsia="Calibri" w:hAnsi="Times New Roman" w:cs="Times New Roman"/>
        </w:rPr>
        <w:t xml:space="preserve">) each acquiring a stake of 100 per cent in the following financial sector companies (each a </w:t>
      </w:r>
      <w:r w:rsidRPr="00E80AEF">
        <w:rPr>
          <w:rFonts w:ascii="Times New Roman" w:eastAsia="Calibri" w:hAnsi="Times New Roman" w:cs="Times New Roman"/>
          <w:b/>
        </w:rPr>
        <w:t>Target Entity</w:t>
      </w:r>
      <w:r w:rsidRPr="00E80AEF">
        <w:rPr>
          <w:rFonts w:ascii="Times New Roman" w:eastAsia="Calibri" w:hAnsi="Times New Roman" w:cs="Times New Roman"/>
        </w:rPr>
        <w:t>):</w:t>
      </w:r>
    </w:p>
    <w:p w14:paraId="73BAAED9" w14:textId="77777777" w:rsidR="00946EF8" w:rsidRPr="00E80AEF" w:rsidRDefault="00946EF8" w:rsidP="00946EF8">
      <w:pPr>
        <w:numPr>
          <w:ilvl w:val="0"/>
          <w:numId w:val="4"/>
        </w:numPr>
        <w:spacing w:after="0" w:line="240" w:lineRule="auto"/>
        <w:rPr>
          <w:rFonts w:ascii="Times New Roman" w:eastAsia="Calibri" w:hAnsi="Times New Roman" w:cs="Times New Roman"/>
        </w:rPr>
      </w:pPr>
      <w:r w:rsidRPr="00E80AEF">
        <w:rPr>
          <w:rFonts w:ascii="Times New Roman" w:eastAsia="Calibri" w:hAnsi="Times New Roman" w:cs="Times New Roman"/>
        </w:rPr>
        <w:t>AMP Financial Services Holdings Limited;</w:t>
      </w:r>
    </w:p>
    <w:p w14:paraId="5BD29F03" w14:textId="77777777" w:rsidR="00946EF8" w:rsidRPr="00E80AEF" w:rsidRDefault="00946EF8" w:rsidP="00946EF8">
      <w:pPr>
        <w:numPr>
          <w:ilvl w:val="0"/>
          <w:numId w:val="4"/>
        </w:numPr>
        <w:spacing w:after="0" w:line="240" w:lineRule="auto"/>
        <w:rPr>
          <w:rFonts w:ascii="Times New Roman" w:eastAsia="Calibri" w:hAnsi="Times New Roman" w:cs="Times New Roman"/>
        </w:rPr>
      </w:pPr>
      <w:r w:rsidRPr="00E80AEF">
        <w:rPr>
          <w:rFonts w:ascii="Times New Roman" w:hAnsi="Times New Roman" w:cs="Times New Roman"/>
        </w:rPr>
        <w:t>AMP Life Limited;</w:t>
      </w:r>
    </w:p>
    <w:p w14:paraId="3A2B0A63" w14:textId="77777777" w:rsidR="00946EF8" w:rsidRPr="00E80AEF" w:rsidRDefault="00946EF8" w:rsidP="00946EF8">
      <w:pPr>
        <w:numPr>
          <w:ilvl w:val="0"/>
          <w:numId w:val="4"/>
        </w:numPr>
        <w:spacing w:after="0" w:line="240" w:lineRule="auto"/>
        <w:rPr>
          <w:rFonts w:ascii="Times New Roman" w:hAnsi="Times New Roman" w:cs="Times New Roman"/>
        </w:rPr>
      </w:pPr>
      <w:r w:rsidRPr="00E80AEF">
        <w:rPr>
          <w:rFonts w:ascii="Times New Roman" w:hAnsi="Times New Roman" w:cs="Times New Roman"/>
        </w:rPr>
        <w:t>AMP AAPH Limited; and</w:t>
      </w:r>
    </w:p>
    <w:p w14:paraId="203A38B5" w14:textId="77777777" w:rsidR="00946EF8" w:rsidRPr="00E80AEF" w:rsidRDefault="00946EF8" w:rsidP="00946EF8">
      <w:pPr>
        <w:numPr>
          <w:ilvl w:val="0"/>
          <w:numId w:val="4"/>
        </w:numPr>
        <w:spacing w:after="0" w:line="240" w:lineRule="auto"/>
        <w:rPr>
          <w:rFonts w:ascii="Times New Roman" w:hAnsi="Times New Roman" w:cs="Times New Roman"/>
        </w:rPr>
      </w:pPr>
      <w:r w:rsidRPr="00E80AEF">
        <w:rPr>
          <w:rFonts w:ascii="Times New Roman" w:hAnsi="Times New Roman" w:cs="Times New Roman"/>
        </w:rPr>
        <w:t>The National Mutual Life Association of Australasia Limited</w:t>
      </w:r>
    </w:p>
    <w:p w14:paraId="749E28D4" w14:textId="77777777" w:rsidR="00946EF8" w:rsidRPr="00E80AEF" w:rsidRDefault="00946EF8" w:rsidP="00946EF8">
      <w:pPr>
        <w:spacing w:after="0"/>
        <w:ind w:left="720"/>
        <w:rPr>
          <w:rFonts w:ascii="Times New Roman" w:hAnsi="Times New Roman" w:cs="Times New Roman"/>
        </w:rPr>
      </w:pPr>
    </w:p>
    <w:p w14:paraId="72914C3E" w14:textId="77777777" w:rsidR="00946EF8" w:rsidRPr="00E80AEF" w:rsidRDefault="00946EF8" w:rsidP="00946EF8">
      <w:pPr>
        <w:rPr>
          <w:rFonts w:ascii="Times New Roman" w:hAnsi="Times New Roman" w:cs="Times New Roman"/>
        </w:rPr>
      </w:pPr>
      <w:r w:rsidRPr="00E80AEF">
        <w:rPr>
          <w:rFonts w:ascii="Times New Roman" w:hAnsi="Times New Roman" w:cs="Times New Roman"/>
        </w:rPr>
        <w:t xml:space="preserve">(each an </w:t>
      </w:r>
      <w:r w:rsidRPr="00E80AEF">
        <w:rPr>
          <w:rFonts w:ascii="Times New Roman" w:hAnsi="Times New Roman" w:cs="Times New Roman"/>
          <w:b/>
        </w:rPr>
        <w:t>Acquisition</w:t>
      </w:r>
      <w:r w:rsidRPr="00E80AEF">
        <w:rPr>
          <w:rFonts w:ascii="Times New Roman" w:hAnsi="Times New Roman" w:cs="Times New Roman"/>
        </w:rPr>
        <w:t xml:space="preserve">), and in accordance with section 16(1) of the </w:t>
      </w:r>
      <w:r w:rsidRPr="00E80AEF">
        <w:rPr>
          <w:rFonts w:ascii="Times New Roman" w:hAnsi="Times New Roman" w:cs="Times New Roman"/>
          <w:i/>
        </w:rPr>
        <w:t>Financial Sector (Shareholdings) Act 1998</w:t>
      </w:r>
      <w:r w:rsidRPr="00E80AEF">
        <w:rPr>
          <w:rFonts w:ascii="Times New Roman" w:hAnsi="Times New Roman" w:cs="Times New Roman"/>
        </w:rPr>
        <w:t>, the following conditions have been imposed. These conditions apply to each Applicant until a termination event</w:t>
      </w:r>
      <w:r w:rsidRPr="00E80AEF">
        <w:rPr>
          <w:rFonts w:ascii="Times New Roman" w:hAnsi="Times New Roman" w:cs="Times New Roman"/>
          <w:vertAlign w:val="superscript"/>
        </w:rPr>
        <w:footnoteReference w:id="1"/>
      </w:r>
      <w:r w:rsidRPr="00E80AEF">
        <w:rPr>
          <w:rFonts w:ascii="Times New Roman" w:hAnsi="Times New Roman" w:cs="Times New Roman"/>
          <w:vertAlign w:val="superscript"/>
        </w:rPr>
        <w:t xml:space="preserve"> </w:t>
      </w:r>
      <w:r w:rsidRPr="00E80AEF">
        <w:rPr>
          <w:rFonts w:ascii="Times New Roman" w:hAnsi="Times New Roman" w:cs="Times New Roman"/>
        </w:rPr>
        <w:t>occurs in relation to that Applicant.</w:t>
      </w:r>
    </w:p>
    <w:p w14:paraId="4B26D0D9" w14:textId="77777777" w:rsidR="00946EF8" w:rsidRPr="00E80AEF" w:rsidRDefault="00946EF8" w:rsidP="00946EF8">
      <w:pPr>
        <w:keepNext/>
        <w:spacing w:before="320" w:line="264" w:lineRule="auto"/>
        <w:contextualSpacing/>
        <w:outlineLvl w:val="1"/>
        <w:rPr>
          <w:rFonts w:ascii="Times New Roman" w:hAnsi="Times New Roman" w:cs="Times New Roman"/>
          <w:b/>
          <w:bCs/>
        </w:rPr>
      </w:pPr>
      <w:r w:rsidRPr="00E80AEF">
        <w:rPr>
          <w:rFonts w:ascii="Times New Roman" w:hAnsi="Times New Roman" w:cs="Times New Roman"/>
          <w:b/>
          <w:bCs/>
        </w:rPr>
        <w:t>Data Storage</w:t>
      </w:r>
    </w:p>
    <w:p w14:paraId="2B26E515" w14:textId="77777777" w:rsidR="00946EF8" w:rsidRPr="00E80AEF" w:rsidRDefault="00946EF8" w:rsidP="00946EF8">
      <w:pPr>
        <w:keepNext/>
        <w:spacing w:before="320" w:line="264" w:lineRule="auto"/>
        <w:contextualSpacing/>
        <w:outlineLvl w:val="1"/>
        <w:rPr>
          <w:rFonts w:ascii="Times New Roman" w:hAnsi="Times New Roman" w:cs="Times New Roman"/>
          <w:b/>
          <w:bCs/>
        </w:rPr>
      </w:pPr>
    </w:p>
    <w:p w14:paraId="0E2F1EB7" w14:textId="77777777" w:rsidR="00946EF8" w:rsidRPr="00E80AEF" w:rsidRDefault="00946EF8" w:rsidP="00946EF8">
      <w:pPr>
        <w:tabs>
          <w:tab w:val="left" w:pos="709"/>
        </w:tabs>
        <w:spacing w:before="320" w:line="264" w:lineRule="auto"/>
        <w:ind w:left="567" w:hanging="567"/>
        <w:contextualSpacing/>
        <w:outlineLvl w:val="1"/>
        <w:rPr>
          <w:rFonts w:ascii="Times New Roman" w:hAnsi="Times New Roman" w:cs="Times New Roman"/>
        </w:rPr>
      </w:pPr>
      <w:r w:rsidRPr="00E80AEF">
        <w:rPr>
          <w:rFonts w:ascii="Times New Roman" w:hAnsi="Times New Roman" w:cs="Times New Roman"/>
        </w:rPr>
        <w:t xml:space="preserve">1. </w:t>
      </w:r>
      <w:r w:rsidRPr="00E80AEF">
        <w:rPr>
          <w:rFonts w:ascii="Times New Roman" w:hAnsi="Times New Roman" w:cs="Times New Roman"/>
        </w:rPr>
        <w:tab/>
        <w:t>From the date that is two years after the date of the first Acquisition, each Applicant must use its best endeavours to ensure, and within its powers must ensure, that Policyholder Data</w:t>
      </w:r>
      <w:r w:rsidRPr="00E80AEF">
        <w:rPr>
          <w:rFonts w:ascii="Times New Roman" w:hAnsi="Times New Roman" w:cs="Times New Roman"/>
          <w:vertAlign w:val="superscript"/>
        </w:rPr>
        <w:footnoteReference w:id="2"/>
      </w:r>
      <w:r w:rsidRPr="00E80AEF">
        <w:rPr>
          <w:rFonts w:ascii="Times New Roman" w:hAnsi="Times New Roman" w:cs="Times New Roman"/>
        </w:rPr>
        <w:t xml:space="preserve"> remains stored only in Australia, and is accessible only from within Australia, except where: </w:t>
      </w:r>
    </w:p>
    <w:p w14:paraId="40B9FBEB" w14:textId="77777777" w:rsidR="00946EF8" w:rsidRPr="00E80AEF" w:rsidRDefault="00946EF8" w:rsidP="00946EF8">
      <w:pPr>
        <w:pStyle w:val="ListParagraph"/>
        <w:numPr>
          <w:ilvl w:val="1"/>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the Policyholder Data is stored or accessed outside of Australia by a reinsurer in connection with a reinsurance arrangement with a Target Entity;</w:t>
      </w:r>
    </w:p>
    <w:p w14:paraId="3A022B02" w14:textId="77777777" w:rsidR="00946EF8" w:rsidRPr="00E80AEF" w:rsidRDefault="00946EF8" w:rsidP="00946EF8">
      <w:pPr>
        <w:pStyle w:val="ListParagraph"/>
        <w:tabs>
          <w:tab w:val="left" w:pos="709"/>
        </w:tabs>
        <w:spacing w:before="320" w:line="264" w:lineRule="auto"/>
        <w:ind w:left="792"/>
        <w:contextualSpacing/>
        <w:outlineLvl w:val="1"/>
        <w:rPr>
          <w:rFonts w:ascii="Times New Roman" w:hAnsi="Times New Roman"/>
          <w:b/>
          <w:i/>
          <w:sz w:val="22"/>
          <w:szCs w:val="22"/>
          <w:u w:val="single"/>
          <w:lang w:eastAsia="en-US"/>
        </w:rPr>
      </w:pPr>
    </w:p>
    <w:p w14:paraId="0038ADE4" w14:textId="77777777" w:rsidR="00946EF8" w:rsidRPr="00E80AEF" w:rsidRDefault="00946EF8" w:rsidP="00946EF8">
      <w:pPr>
        <w:pStyle w:val="ListParagraph"/>
        <w:numPr>
          <w:ilvl w:val="1"/>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the Policyholder Data is accessed outside of Australia in connection with the provision of services to a Target Entity or its subsidiaries, provided that it is in accordance with the following requirements:</w:t>
      </w:r>
    </w:p>
    <w:p w14:paraId="1973C638" w14:textId="77777777" w:rsidR="00946EF8" w:rsidRPr="00E80AEF" w:rsidRDefault="00946EF8" w:rsidP="00946EF8">
      <w:pPr>
        <w:pStyle w:val="ListParagraph"/>
        <w:tabs>
          <w:tab w:val="left" w:pos="709"/>
        </w:tabs>
        <w:spacing w:before="320" w:line="264" w:lineRule="auto"/>
        <w:ind w:left="792"/>
        <w:contextualSpacing/>
        <w:outlineLvl w:val="1"/>
        <w:rPr>
          <w:rFonts w:ascii="Times New Roman" w:hAnsi="Times New Roman"/>
          <w:b/>
          <w:i/>
          <w:sz w:val="22"/>
          <w:szCs w:val="22"/>
          <w:u w:val="single"/>
          <w:lang w:eastAsia="en-US"/>
        </w:rPr>
      </w:pPr>
    </w:p>
    <w:p w14:paraId="09880347" w14:textId="77777777" w:rsidR="00946EF8" w:rsidRPr="00E80AEF" w:rsidRDefault="00946EF8" w:rsidP="00946EF8">
      <w:pPr>
        <w:pStyle w:val="ListParagraph"/>
        <w:numPr>
          <w:ilvl w:val="2"/>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Policyholder Data is only accessible using desktop virtualisation technology which complies with the Centre for Internet Security's (</w:t>
      </w:r>
      <w:r w:rsidRPr="00E80AEF">
        <w:rPr>
          <w:rFonts w:ascii="Times New Roman" w:hAnsi="Times New Roman"/>
          <w:b/>
          <w:iCs/>
          <w:sz w:val="22"/>
          <w:szCs w:val="22"/>
          <w:lang w:eastAsia="en-US"/>
        </w:rPr>
        <w:t>CIS</w:t>
      </w:r>
      <w:r w:rsidRPr="00E80AEF">
        <w:rPr>
          <w:rFonts w:ascii="Times New Roman" w:hAnsi="Times New Roman"/>
          <w:bCs/>
          <w:iCs/>
          <w:sz w:val="22"/>
          <w:szCs w:val="22"/>
          <w:lang w:eastAsia="en-US"/>
        </w:rPr>
        <w:t>) Level 1 Controls and Benchmarks and the Australian Cyber Security Centre's (</w:t>
      </w:r>
      <w:r w:rsidRPr="00E80AEF">
        <w:rPr>
          <w:rFonts w:ascii="Times New Roman" w:hAnsi="Times New Roman"/>
          <w:b/>
          <w:iCs/>
          <w:sz w:val="22"/>
          <w:szCs w:val="22"/>
          <w:lang w:eastAsia="en-US"/>
        </w:rPr>
        <w:t>ACSC</w:t>
      </w:r>
      <w:r w:rsidRPr="00E80AEF">
        <w:rPr>
          <w:rFonts w:ascii="Times New Roman" w:hAnsi="Times New Roman"/>
          <w:bCs/>
          <w:iCs/>
          <w:sz w:val="22"/>
          <w:szCs w:val="22"/>
          <w:lang w:eastAsia="en-US"/>
        </w:rPr>
        <w:t>) Essential Eight Maturity Model (or any successor or replacement standards);</w:t>
      </w:r>
    </w:p>
    <w:p w14:paraId="41F26DBA" w14:textId="77777777" w:rsidR="00946EF8" w:rsidRPr="00E80AEF" w:rsidRDefault="00946EF8" w:rsidP="00946EF8">
      <w:pPr>
        <w:pStyle w:val="ListParagraph"/>
        <w:numPr>
          <w:ilvl w:val="2"/>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any such desktop virtualisation environment employs controls to prevent</w:t>
      </w:r>
      <w:bookmarkStart w:id="0" w:name="_GoBack"/>
      <w:bookmarkEnd w:id="0"/>
      <w:r w:rsidRPr="00E80AEF">
        <w:rPr>
          <w:rFonts w:ascii="Times New Roman" w:hAnsi="Times New Roman"/>
          <w:bCs/>
          <w:iCs/>
          <w:sz w:val="22"/>
          <w:szCs w:val="22"/>
          <w:lang w:eastAsia="en-US"/>
        </w:rPr>
        <w:t xml:space="preserve"> Policyholder Data from being sent outside of the environment (including network segregation, environment-wide authentication and authorisation, and restrictions for email and internet access), which comply with the ACSC's Secure Administration Guidelines (or any successor or replacement standard);</w:t>
      </w:r>
    </w:p>
    <w:p w14:paraId="0C6847AE" w14:textId="77777777" w:rsidR="00946EF8" w:rsidRPr="00E80AEF" w:rsidRDefault="00946EF8" w:rsidP="00946EF8">
      <w:pPr>
        <w:pStyle w:val="ListParagraph"/>
        <w:numPr>
          <w:ilvl w:val="2"/>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locations outside of Australia where Policyholder Data is processed through a desktop virtualisation environment employ physical security controls to prevent Policyholder Data from being sent out of the environment, which comply with the ACSC's Guidelines for Physical Security (or any successor or replacement standard); and</w:t>
      </w:r>
    </w:p>
    <w:p w14:paraId="1792925D" w14:textId="77777777" w:rsidR="00946EF8" w:rsidRPr="00E80AEF" w:rsidRDefault="00946EF8" w:rsidP="00946EF8">
      <w:pPr>
        <w:pStyle w:val="ListParagraph"/>
        <w:numPr>
          <w:ilvl w:val="2"/>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 xml:space="preserve">user activity in such desktop virtualisation environments and any connected systems is routinely reviewed and monitored; </w:t>
      </w:r>
    </w:p>
    <w:p w14:paraId="6D05BD71" w14:textId="77777777" w:rsidR="00946EF8" w:rsidRPr="00E80AEF" w:rsidRDefault="00946EF8" w:rsidP="00946EF8">
      <w:pPr>
        <w:pStyle w:val="ListParagraph"/>
        <w:numPr>
          <w:ilvl w:val="1"/>
          <w:numId w:val="7"/>
        </w:numPr>
        <w:tabs>
          <w:tab w:val="left" w:pos="709"/>
        </w:tabs>
        <w:spacing w:before="320" w:line="264" w:lineRule="auto"/>
        <w:contextualSpacing/>
        <w:outlineLvl w:val="1"/>
        <w:rPr>
          <w:rFonts w:ascii="Times New Roman" w:hAnsi="Times New Roman"/>
          <w:b/>
          <w:i/>
          <w:sz w:val="22"/>
          <w:szCs w:val="22"/>
          <w:u w:val="single"/>
          <w:lang w:eastAsia="en-US"/>
        </w:rPr>
      </w:pPr>
      <w:r w:rsidRPr="00E80AEF">
        <w:rPr>
          <w:rFonts w:ascii="Times New Roman" w:hAnsi="Times New Roman"/>
          <w:bCs/>
          <w:iCs/>
          <w:sz w:val="22"/>
          <w:szCs w:val="22"/>
          <w:lang w:eastAsia="en-US"/>
        </w:rPr>
        <w:t>the Policyholder Data is required to be accessed outside of Australia in order to comply with an Australian law</w:t>
      </w:r>
      <w:r w:rsidRPr="00E80AEF">
        <w:rPr>
          <w:rStyle w:val="FootnoteReference"/>
          <w:rFonts w:ascii="Times New Roman" w:hAnsi="Times New Roman"/>
          <w:bCs/>
          <w:iCs/>
          <w:sz w:val="22"/>
          <w:szCs w:val="22"/>
          <w:lang w:eastAsia="en-US"/>
        </w:rPr>
        <w:footnoteReference w:id="3"/>
      </w:r>
      <w:r w:rsidRPr="00E80AEF">
        <w:rPr>
          <w:rFonts w:ascii="Times New Roman" w:hAnsi="Times New Roman"/>
          <w:bCs/>
          <w:iCs/>
          <w:sz w:val="22"/>
          <w:szCs w:val="22"/>
          <w:lang w:eastAsia="en-US"/>
        </w:rPr>
        <w:t>; or</w:t>
      </w:r>
    </w:p>
    <w:p w14:paraId="10419915" w14:textId="77777777" w:rsidR="00946EF8" w:rsidRPr="00E80AEF" w:rsidRDefault="00946EF8" w:rsidP="00946EF8">
      <w:pPr>
        <w:pStyle w:val="ListParagraph"/>
        <w:numPr>
          <w:ilvl w:val="1"/>
          <w:numId w:val="7"/>
        </w:numPr>
        <w:tabs>
          <w:tab w:val="left" w:pos="709"/>
        </w:tabs>
        <w:spacing w:before="320" w:after="240" w:line="264" w:lineRule="auto"/>
        <w:contextualSpacing/>
        <w:outlineLvl w:val="1"/>
        <w:rPr>
          <w:rFonts w:ascii="Times New Roman" w:hAnsi="Times New Roman"/>
          <w:b/>
          <w:i/>
          <w:sz w:val="22"/>
          <w:szCs w:val="22"/>
          <w:u w:val="single"/>
          <w:lang w:eastAsia="en-US"/>
        </w:rPr>
      </w:pPr>
      <w:r w:rsidRPr="00E80AEF">
        <w:rPr>
          <w:rFonts w:ascii="Times New Roman" w:hAnsi="Times New Roman"/>
          <w:sz w:val="22"/>
          <w:szCs w:val="22"/>
          <w:lang w:eastAsia="en-US"/>
        </w:rPr>
        <w:lastRenderedPageBreak/>
        <w:t>the Policyholder Data relates to a person who has required, or given permission</w:t>
      </w:r>
      <w:r w:rsidRPr="00E80AEF">
        <w:rPr>
          <w:rStyle w:val="FootnoteReference"/>
          <w:rFonts w:ascii="Times New Roman" w:hAnsi="Times New Roman"/>
          <w:sz w:val="22"/>
          <w:szCs w:val="22"/>
          <w:lang w:eastAsia="en-US"/>
        </w:rPr>
        <w:footnoteReference w:id="4"/>
      </w:r>
      <w:r w:rsidRPr="00E80AEF">
        <w:rPr>
          <w:rFonts w:ascii="Times New Roman" w:hAnsi="Times New Roman"/>
          <w:sz w:val="22"/>
          <w:szCs w:val="22"/>
          <w:lang w:eastAsia="en-US"/>
        </w:rPr>
        <w:t xml:space="preserve"> for, Policyholder Data to be stored, or accessible from, offshore. </w:t>
      </w:r>
    </w:p>
    <w:p w14:paraId="3F9A6603" w14:textId="01086C76" w:rsidR="00946EF8" w:rsidRPr="00E80AEF" w:rsidRDefault="00946EF8" w:rsidP="00946EF8">
      <w:pPr>
        <w:spacing w:before="60" w:after="60"/>
        <w:rPr>
          <w:rFonts w:ascii="Times New Roman" w:eastAsia="Calibri" w:hAnsi="Times New Roman" w:cs="Times New Roman"/>
          <w:b/>
          <w:bCs/>
        </w:rPr>
      </w:pPr>
      <w:bookmarkStart w:id="1" w:name="_Toc30415625"/>
      <w:r w:rsidRPr="00E80AEF">
        <w:rPr>
          <w:rFonts w:ascii="Times New Roman" w:eastAsia="Calibri" w:hAnsi="Times New Roman" w:cs="Times New Roman"/>
          <w:b/>
          <w:bCs/>
        </w:rPr>
        <w:t>Applicant use, access, disclosure, and notification of data breach</w:t>
      </w:r>
      <w:bookmarkEnd w:id="1"/>
    </w:p>
    <w:p w14:paraId="3B358D56" w14:textId="77777777" w:rsidR="00946EF8" w:rsidRPr="00E80AEF" w:rsidRDefault="00946EF8" w:rsidP="00946EF8">
      <w:pPr>
        <w:spacing w:before="60" w:after="60"/>
        <w:rPr>
          <w:rFonts w:ascii="Times New Roman" w:eastAsia="Calibri" w:hAnsi="Times New Roman" w:cs="Times New Roman"/>
          <w:b/>
          <w:bCs/>
        </w:rPr>
      </w:pPr>
    </w:p>
    <w:p w14:paraId="21486173" w14:textId="77777777" w:rsidR="00946EF8" w:rsidRPr="00E80AEF" w:rsidRDefault="00946EF8" w:rsidP="00946EF8">
      <w:pPr>
        <w:keepNext/>
        <w:tabs>
          <w:tab w:val="left" w:pos="709"/>
        </w:tabs>
        <w:spacing w:before="320" w:line="264" w:lineRule="auto"/>
        <w:ind w:left="567" w:hanging="567"/>
        <w:contextualSpacing/>
        <w:outlineLvl w:val="1"/>
        <w:rPr>
          <w:rFonts w:ascii="Times New Roman" w:hAnsi="Times New Roman" w:cs="Times New Roman"/>
          <w:b/>
          <w:bCs/>
        </w:rPr>
      </w:pPr>
      <w:r w:rsidRPr="00E80AEF">
        <w:rPr>
          <w:rFonts w:ascii="Times New Roman" w:hAnsi="Times New Roman" w:cs="Times New Roman"/>
        </w:rPr>
        <w:t xml:space="preserve">2. </w:t>
      </w:r>
      <w:r w:rsidRPr="00E80AEF">
        <w:rPr>
          <w:rFonts w:ascii="Times New Roman" w:hAnsi="Times New Roman" w:cs="Times New Roman"/>
        </w:rPr>
        <w:tab/>
        <w:t>Each Applicant must use its best endeavours to ensure, and within its powers must ensure, that:</w:t>
      </w:r>
    </w:p>
    <w:p w14:paraId="70CF42E1" w14:textId="77777777" w:rsidR="00946EF8" w:rsidRPr="00E80AEF" w:rsidRDefault="00946EF8" w:rsidP="00946EF8">
      <w:pPr>
        <w:tabs>
          <w:tab w:val="left" w:pos="1276"/>
        </w:tabs>
        <w:spacing w:before="60" w:after="60"/>
        <w:ind w:left="567"/>
        <w:rPr>
          <w:rFonts w:ascii="Times New Roman" w:eastAsia="Calibri" w:hAnsi="Times New Roman" w:cs="Times New Roman"/>
        </w:rPr>
      </w:pPr>
      <w:r w:rsidRPr="00E80AEF">
        <w:rPr>
          <w:rFonts w:ascii="Times New Roman" w:eastAsia="Calibri" w:hAnsi="Times New Roman" w:cs="Times New Roman"/>
        </w:rPr>
        <w:t xml:space="preserve">2.1 </w:t>
      </w:r>
      <w:r w:rsidRPr="00E80AEF">
        <w:rPr>
          <w:rFonts w:ascii="Times New Roman" w:eastAsia="Calibri" w:hAnsi="Times New Roman" w:cs="Times New Roman"/>
        </w:rPr>
        <w:tab/>
        <w:t>the following persons will not access, use or disclose Policyholder Data:</w:t>
      </w:r>
    </w:p>
    <w:p w14:paraId="5A45A43A"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directors, executive managers and employees (and their agents and representatives) of the Applicants and entities in the Applicant’s control group</w:t>
      </w:r>
      <w:r w:rsidRPr="00E80AEF">
        <w:rPr>
          <w:rFonts w:ascii="Times New Roman" w:eastAsia="Calibri" w:hAnsi="Times New Roman" w:cs="Times New Roman"/>
          <w:vertAlign w:val="superscript"/>
        </w:rPr>
        <w:footnoteReference w:id="5"/>
      </w:r>
      <w:r w:rsidRPr="00E80AEF">
        <w:rPr>
          <w:rFonts w:ascii="Times New Roman" w:eastAsia="Calibri" w:hAnsi="Times New Roman" w:cs="Times New Roman"/>
        </w:rPr>
        <w:t xml:space="preserve"> (except the Target Entities and their respective subsidiaries); </w:t>
      </w:r>
    </w:p>
    <w:p w14:paraId="3CBA33E4"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limited partners of Resolution Life Group Holdings L.P (and their directors, executive managers, employees, agents and representatives); and</w:t>
      </w:r>
    </w:p>
    <w:p w14:paraId="4E657E1B"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 xml:space="preserve">the Applicants' representatives on the board of directors of Resolution Life NOHC, Resolution Life Australia, or a Target Entity or its subsidiaries,  </w:t>
      </w:r>
    </w:p>
    <w:p w14:paraId="26A3A834" w14:textId="77777777" w:rsidR="00946EF8" w:rsidRPr="00E80AEF" w:rsidRDefault="00946EF8" w:rsidP="00946EF8">
      <w:pPr>
        <w:spacing w:before="60" w:after="60"/>
        <w:ind w:left="720" w:firstLine="545"/>
        <w:rPr>
          <w:rFonts w:ascii="Times New Roman" w:eastAsia="Calibri" w:hAnsi="Times New Roman" w:cs="Times New Roman"/>
        </w:rPr>
      </w:pPr>
      <w:r w:rsidRPr="00E80AEF">
        <w:rPr>
          <w:rFonts w:ascii="Times New Roman" w:eastAsia="Calibri" w:hAnsi="Times New Roman" w:cs="Times New Roman"/>
        </w:rPr>
        <w:t>except where:</w:t>
      </w:r>
    </w:p>
    <w:p w14:paraId="6F7896EC"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access to, use of, or disclosure of, Policyholder Data is required to discharge duties as a director or executive manager under Australian law;</w:t>
      </w:r>
    </w:p>
    <w:p w14:paraId="0042D93E"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 xml:space="preserve">access to, use of, or disclosure of, Policyholder Data is required to comply with any Australian law; </w:t>
      </w:r>
    </w:p>
    <w:p w14:paraId="1F94DC98"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 xml:space="preserve">where access to, use of, or disclosure of, specific Policyholder Data is required for the purpose of delivering and/or facilitating the delivery of a Target Entity’s or their respective subsidiaries’ business services; or </w:t>
      </w:r>
    </w:p>
    <w:p w14:paraId="2CDF681F" w14:textId="77777777" w:rsidR="00946EF8" w:rsidRPr="00E80AEF" w:rsidRDefault="00946EF8" w:rsidP="00946EF8">
      <w:pPr>
        <w:numPr>
          <w:ilvl w:val="2"/>
          <w:numId w:val="2"/>
        </w:numPr>
        <w:spacing w:before="60" w:after="60" w:line="240" w:lineRule="auto"/>
        <w:ind w:left="1985"/>
        <w:rPr>
          <w:rFonts w:ascii="Times New Roman" w:eastAsia="Calibri" w:hAnsi="Times New Roman" w:cs="Times New Roman"/>
        </w:rPr>
      </w:pPr>
      <w:r w:rsidRPr="00E80AEF">
        <w:rPr>
          <w:rFonts w:ascii="Times New Roman" w:eastAsia="Calibri" w:hAnsi="Times New Roman" w:cs="Times New Roman"/>
        </w:rPr>
        <w:t>the recipient of the information has requested access to, or use of, their own Policyholder Data;</w:t>
      </w:r>
    </w:p>
    <w:p w14:paraId="11AA3845" w14:textId="77777777" w:rsidR="00946EF8" w:rsidRPr="00E80AEF" w:rsidRDefault="00946EF8" w:rsidP="00946EF8">
      <w:pPr>
        <w:tabs>
          <w:tab w:val="left" w:pos="1276"/>
        </w:tabs>
        <w:spacing w:before="60" w:after="60"/>
        <w:ind w:left="1134" w:hanging="708"/>
        <w:rPr>
          <w:rFonts w:ascii="Times New Roman" w:eastAsia="Calibri" w:hAnsi="Times New Roman" w:cs="Times New Roman"/>
          <w:b/>
          <w:i/>
          <w:u w:val="single"/>
        </w:rPr>
      </w:pPr>
      <w:r w:rsidRPr="00E80AEF">
        <w:rPr>
          <w:rFonts w:ascii="Times New Roman" w:eastAsia="Calibri" w:hAnsi="Times New Roman" w:cs="Times New Roman"/>
        </w:rPr>
        <w:t xml:space="preserve">2.2 </w:t>
      </w:r>
      <w:r w:rsidRPr="00E80AEF">
        <w:rPr>
          <w:rFonts w:ascii="Times New Roman" w:eastAsia="Calibri" w:hAnsi="Times New Roman" w:cs="Times New Roman"/>
        </w:rPr>
        <w:tab/>
        <w:t>directors on the boards of RLGH Australia, Resolution Life NOHC and Resolution Life Australia provide written certification on an annual basis with the first report due 12 months from the date that the first Acquisition occurs.  The certificate must confirm that they have not accessed, used or disclosed any Policyholder Data, except in the circumstances permitted under condition 2.1. The certificates should be provided to an officer of the relevant Applicant (where a particular director sits on the board of that Applicant) as nominated by the Applicant.  The officer must forward the collated certificates to the Department of the Treasury (</w:t>
      </w:r>
      <w:r w:rsidRPr="00E80AEF">
        <w:rPr>
          <w:rFonts w:ascii="Times New Roman" w:eastAsia="Calibri" w:hAnsi="Times New Roman" w:cs="Times New Roman"/>
          <w:b/>
        </w:rPr>
        <w:t>Treasury</w:t>
      </w:r>
      <w:r w:rsidRPr="00E80AEF">
        <w:rPr>
          <w:rFonts w:ascii="Times New Roman" w:eastAsia="Calibri" w:hAnsi="Times New Roman" w:cs="Times New Roman"/>
        </w:rPr>
        <w:t>) (at FSSA</w:t>
      </w:r>
      <w:r w:rsidRPr="00E80AEF">
        <w:rPr>
          <w:rFonts w:ascii="Times New Roman" w:eastAsia="Calibri" w:hAnsi="Times New Roman" w:cs="Times New Roman"/>
        </w:rPr>
        <w:noBreakHyphen/>
        <w:t xml:space="preserve">IATA@treasury.gov.au) within 30 days of the due date; </w:t>
      </w:r>
    </w:p>
    <w:p w14:paraId="4A3D5BB9" w14:textId="77777777" w:rsidR="00946EF8" w:rsidRPr="00E80AEF" w:rsidRDefault="00946EF8" w:rsidP="00946EF8">
      <w:pPr>
        <w:tabs>
          <w:tab w:val="left" w:pos="1276"/>
        </w:tabs>
        <w:spacing w:before="60" w:after="60"/>
        <w:ind w:left="1134" w:hanging="708"/>
        <w:rPr>
          <w:rFonts w:ascii="Times New Roman" w:eastAsia="Calibri" w:hAnsi="Times New Roman" w:cs="Times New Roman"/>
        </w:rPr>
      </w:pPr>
      <w:r w:rsidRPr="00E80AEF">
        <w:rPr>
          <w:rFonts w:ascii="Times New Roman" w:eastAsia="Calibri" w:hAnsi="Times New Roman" w:cs="Times New Roman"/>
        </w:rPr>
        <w:t>2.3</w:t>
      </w:r>
      <w:r w:rsidRPr="00E80AEF">
        <w:rPr>
          <w:rFonts w:ascii="Times New Roman" w:eastAsia="Calibri" w:hAnsi="Times New Roman" w:cs="Times New Roman"/>
        </w:rPr>
        <w:tab/>
        <w:t xml:space="preserve">if it becomes aware that it, or an entity in its control group, is required to give notice to the Australian Information Commissioner of an eligible data breach under the </w:t>
      </w:r>
      <w:r w:rsidRPr="00E80AEF">
        <w:rPr>
          <w:rFonts w:ascii="Times New Roman" w:eastAsia="Calibri" w:hAnsi="Times New Roman" w:cs="Times New Roman"/>
          <w:i/>
        </w:rPr>
        <w:t>Privacy Act 1988</w:t>
      </w:r>
      <w:r w:rsidRPr="00E80AEF">
        <w:rPr>
          <w:rFonts w:ascii="Times New Roman" w:eastAsia="Calibri" w:hAnsi="Times New Roman" w:cs="Times New Roman"/>
        </w:rPr>
        <w:t>, the Applicant must provide a report (</w:t>
      </w:r>
      <w:r w:rsidRPr="00E80AEF">
        <w:rPr>
          <w:rFonts w:ascii="Times New Roman" w:eastAsia="Calibri" w:hAnsi="Times New Roman" w:cs="Times New Roman"/>
          <w:b/>
        </w:rPr>
        <w:t>Privacy Breach Report</w:t>
      </w:r>
      <w:r w:rsidRPr="00E80AEF">
        <w:rPr>
          <w:rFonts w:ascii="Times New Roman" w:eastAsia="Calibri" w:hAnsi="Times New Roman" w:cs="Times New Roman"/>
        </w:rPr>
        <w:t>) to Treasury at FSSA-IATA@treasury.gov.au within 10 days of becoming so aware.</w:t>
      </w:r>
      <w:r w:rsidRPr="00E80AEF">
        <w:rPr>
          <w:rFonts w:ascii="Times New Roman" w:eastAsia="Calibri" w:hAnsi="Times New Roman" w:cs="Times New Roman"/>
          <w:vertAlign w:val="superscript"/>
        </w:rPr>
        <w:footnoteReference w:id="6"/>
      </w:r>
      <w:r w:rsidRPr="00E80AEF">
        <w:rPr>
          <w:rFonts w:ascii="Times New Roman" w:eastAsia="Calibri" w:hAnsi="Times New Roman" w:cs="Times New Roman"/>
          <w:color w:val="000000"/>
        </w:rPr>
        <w:t xml:space="preserve"> </w:t>
      </w:r>
      <w:r w:rsidRPr="00E80AEF">
        <w:rPr>
          <w:rFonts w:ascii="Times New Roman" w:eastAsia="Calibri" w:hAnsi="Times New Roman" w:cs="Times New Roman"/>
          <w:vertAlign w:val="superscript"/>
        </w:rPr>
        <w:t xml:space="preserve"> </w:t>
      </w:r>
      <w:r w:rsidRPr="00E80AEF">
        <w:rPr>
          <w:rFonts w:ascii="Times New Roman" w:eastAsia="Calibri" w:hAnsi="Times New Roman" w:cs="Times New Roman"/>
        </w:rPr>
        <w:t>The Privacy Breach Report must include the identity of the entity involved, a description of the eligible data breach, the kind or kinds of information involved and the date range of the breach; and</w:t>
      </w:r>
    </w:p>
    <w:p w14:paraId="2EF4ABF0" w14:textId="77777777" w:rsidR="00946EF8" w:rsidRPr="00E80AEF" w:rsidRDefault="00946EF8" w:rsidP="00946EF8">
      <w:pPr>
        <w:tabs>
          <w:tab w:val="left" w:pos="1276"/>
        </w:tabs>
        <w:spacing w:before="60" w:after="60"/>
        <w:ind w:left="1134" w:hanging="708"/>
        <w:rPr>
          <w:rFonts w:ascii="Times New Roman" w:eastAsia="Calibri" w:hAnsi="Times New Roman" w:cs="Times New Roman"/>
        </w:rPr>
      </w:pPr>
      <w:r w:rsidRPr="00E80AEF">
        <w:rPr>
          <w:rFonts w:ascii="Times New Roman" w:eastAsia="Calibri" w:hAnsi="Times New Roman" w:cs="Times New Roman"/>
        </w:rPr>
        <w:t>2.4</w:t>
      </w:r>
      <w:r w:rsidRPr="00E80AEF">
        <w:rPr>
          <w:rFonts w:ascii="Times New Roman" w:eastAsia="Calibri" w:hAnsi="Times New Roman" w:cs="Times New Roman"/>
        </w:rPr>
        <w:tab/>
        <w:t xml:space="preserve">it has mechanisms in place to ensure that it is alerted to any eligible data breaches under the </w:t>
      </w:r>
      <w:r w:rsidRPr="00E80AEF">
        <w:rPr>
          <w:rFonts w:ascii="Times New Roman" w:eastAsia="Calibri" w:hAnsi="Times New Roman" w:cs="Times New Roman"/>
          <w:i/>
        </w:rPr>
        <w:t>Privacy Act 1988</w:t>
      </w:r>
      <w:r w:rsidRPr="00E80AEF">
        <w:rPr>
          <w:rFonts w:ascii="Times New Roman" w:eastAsia="Calibri" w:hAnsi="Times New Roman" w:cs="Times New Roman"/>
        </w:rPr>
        <w:t>, by Target Entities or their subsidiaries within 14 days of those Target Entities or subsidiaries becoming aware of such breaches.</w:t>
      </w:r>
    </w:p>
    <w:p w14:paraId="7B74E6F5" w14:textId="77777777" w:rsidR="00946EF8" w:rsidRPr="00E80AEF" w:rsidRDefault="00946EF8" w:rsidP="00946EF8">
      <w:pPr>
        <w:keepNext/>
        <w:tabs>
          <w:tab w:val="left" w:pos="709"/>
        </w:tabs>
        <w:spacing w:before="320" w:line="264" w:lineRule="auto"/>
        <w:ind w:left="426" w:hanging="426"/>
        <w:contextualSpacing/>
        <w:outlineLvl w:val="1"/>
        <w:rPr>
          <w:rFonts w:ascii="Times New Roman" w:hAnsi="Times New Roman" w:cs="Times New Roman"/>
          <w:bCs/>
        </w:rPr>
      </w:pPr>
      <w:r w:rsidRPr="00E80AEF">
        <w:rPr>
          <w:rFonts w:ascii="Times New Roman" w:hAnsi="Times New Roman" w:cs="Times New Roman"/>
          <w:bCs/>
        </w:rPr>
        <w:lastRenderedPageBreak/>
        <w:t>3.</w:t>
      </w:r>
      <w:r w:rsidRPr="00E80AEF">
        <w:rPr>
          <w:rFonts w:ascii="Times New Roman" w:hAnsi="Times New Roman" w:cs="Times New Roman"/>
          <w:bCs/>
        </w:rPr>
        <w:tab/>
      </w:r>
      <w:r w:rsidRPr="00E80AEF">
        <w:rPr>
          <w:rFonts w:ascii="Times New Roman" w:hAnsi="Times New Roman" w:cs="Times New Roman"/>
        </w:rPr>
        <w:t>Each Applicant must use its best endeavours to ensure, and within its powers must ensure, that where there is unauthorised access to, or loss of, the following:</w:t>
      </w:r>
    </w:p>
    <w:p w14:paraId="4ECD3DDD" w14:textId="77777777" w:rsidR="00946EF8" w:rsidRPr="00E80AEF" w:rsidRDefault="00946EF8" w:rsidP="00946EF8">
      <w:pPr>
        <w:widowControl w:val="0"/>
        <w:spacing w:after="0"/>
        <w:ind w:left="1134" w:hanging="708"/>
        <w:rPr>
          <w:rFonts w:ascii="Times New Roman" w:eastAsia="Calibri" w:hAnsi="Times New Roman" w:cs="Times New Roman"/>
        </w:rPr>
      </w:pPr>
      <w:r w:rsidRPr="00E80AEF">
        <w:rPr>
          <w:rFonts w:ascii="Times New Roman" w:eastAsia="Calibri" w:hAnsi="Times New Roman" w:cs="Times New Roman"/>
        </w:rPr>
        <w:t xml:space="preserve">3.1 </w:t>
      </w:r>
      <w:r w:rsidRPr="00E80AEF">
        <w:rPr>
          <w:rFonts w:ascii="Times New Roman" w:eastAsia="Calibri" w:hAnsi="Times New Roman" w:cs="Times New Roman"/>
        </w:rPr>
        <w:tab/>
        <w:t>Policyholder Data; or</w:t>
      </w:r>
    </w:p>
    <w:p w14:paraId="32CB20AD" w14:textId="77777777" w:rsidR="00946EF8" w:rsidRPr="00E80AEF" w:rsidRDefault="00946EF8" w:rsidP="00946EF8">
      <w:pPr>
        <w:widowControl w:val="0"/>
        <w:numPr>
          <w:ilvl w:val="1"/>
          <w:numId w:val="3"/>
        </w:numPr>
        <w:spacing w:before="320" w:after="160" w:line="259" w:lineRule="auto"/>
        <w:ind w:left="1134" w:hanging="708"/>
        <w:contextualSpacing/>
        <w:rPr>
          <w:rFonts w:ascii="Times New Roman" w:eastAsia="Calibri" w:hAnsi="Times New Roman" w:cs="Times New Roman"/>
        </w:rPr>
      </w:pPr>
      <w:r w:rsidRPr="00E80AEF">
        <w:rPr>
          <w:rFonts w:ascii="Times New Roman" w:eastAsia="Calibri" w:hAnsi="Times New Roman" w:cs="Times New Roman"/>
        </w:rPr>
        <w:t>systems or mechanisms which hold or access Policyholder Data, including systems of an a Target Entity (or its subsidiaries) which are used in the course of the Target Entity (or its subsidiaries) providing services to an Australian policyholder,</w:t>
      </w:r>
    </w:p>
    <w:p w14:paraId="35B15B13" w14:textId="77777777" w:rsidR="00946EF8" w:rsidRPr="00E80AEF" w:rsidRDefault="00946EF8" w:rsidP="00946EF8">
      <w:pPr>
        <w:keepNext/>
        <w:tabs>
          <w:tab w:val="left" w:pos="709"/>
        </w:tabs>
        <w:spacing w:before="320" w:line="264" w:lineRule="auto"/>
        <w:ind w:left="720"/>
        <w:contextualSpacing/>
        <w:outlineLvl w:val="1"/>
        <w:rPr>
          <w:rFonts w:ascii="Times New Roman" w:hAnsi="Times New Roman" w:cs="Times New Roman"/>
        </w:rPr>
      </w:pPr>
      <w:r w:rsidRPr="00E80AEF">
        <w:rPr>
          <w:rFonts w:ascii="Times New Roman" w:hAnsi="Times New Roman" w:cs="Times New Roman"/>
        </w:rPr>
        <w:t>policy holders whose Policyholder Data was, or may have been, affected by that incident are given written notification of the incident within 14 days of the Target Entity or its subsidiaries becoming aware of the incident occurring.</w:t>
      </w:r>
    </w:p>
    <w:p w14:paraId="6FFFB3A7" w14:textId="77777777" w:rsidR="00946EF8" w:rsidRPr="00E80AEF" w:rsidRDefault="00946EF8" w:rsidP="00946EF8">
      <w:pPr>
        <w:keepNext/>
        <w:tabs>
          <w:tab w:val="left" w:pos="709"/>
        </w:tabs>
        <w:spacing w:before="320" w:line="264" w:lineRule="auto"/>
        <w:ind w:left="720"/>
        <w:contextualSpacing/>
        <w:outlineLvl w:val="1"/>
        <w:rPr>
          <w:rFonts w:ascii="Times New Roman" w:hAnsi="Times New Roman" w:cs="Times New Roman"/>
          <w:bCs/>
        </w:rPr>
      </w:pPr>
    </w:p>
    <w:p w14:paraId="3F9C0002" w14:textId="141F3927" w:rsidR="00946EF8" w:rsidRPr="00E80AEF" w:rsidRDefault="00946EF8" w:rsidP="00946EF8">
      <w:pPr>
        <w:spacing w:before="60" w:after="60"/>
        <w:rPr>
          <w:rFonts w:ascii="Times New Roman" w:eastAsia="Calibri" w:hAnsi="Times New Roman" w:cs="Times New Roman"/>
          <w:b/>
          <w:bCs/>
        </w:rPr>
      </w:pPr>
      <w:r w:rsidRPr="00E80AEF">
        <w:rPr>
          <w:rFonts w:ascii="Times New Roman" w:eastAsia="Calibri" w:hAnsi="Times New Roman" w:cs="Times New Roman"/>
          <w:b/>
          <w:bCs/>
        </w:rPr>
        <w:t>Independent audit reporting</w:t>
      </w:r>
    </w:p>
    <w:p w14:paraId="0CE04944" w14:textId="77777777" w:rsidR="00946EF8" w:rsidRPr="00E80AEF" w:rsidRDefault="00946EF8" w:rsidP="00946EF8">
      <w:pPr>
        <w:spacing w:before="60" w:after="60"/>
        <w:rPr>
          <w:rFonts w:ascii="Times New Roman" w:eastAsia="Calibri" w:hAnsi="Times New Roman" w:cs="Times New Roman"/>
          <w:b/>
          <w:bCs/>
        </w:rPr>
      </w:pPr>
    </w:p>
    <w:p w14:paraId="5EB92DC2" w14:textId="77777777" w:rsidR="00946EF8" w:rsidRPr="00E80AEF" w:rsidRDefault="00946EF8" w:rsidP="00946EF8">
      <w:pPr>
        <w:widowControl w:val="0"/>
        <w:numPr>
          <w:ilvl w:val="0"/>
          <w:numId w:val="6"/>
        </w:numPr>
        <w:spacing w:after="120" w:line="240" w:lineRule="auto"/>
        <w:ind w:left="457" w:hanging="567"/>
        <w:rPr>
          <w:rFonts w:ascii="Times New Roman" w:eastAsia="Calibri" w:hAnsi="Times New Roman" w:cs="Times New Roman"/>
        </w:rPr>
      </w:pPr>
      <w:r w:rsidRPr="00E80AEF">
        <w:rPr>
          <w:rFonts w:ascii="Times New Roman" w:eastAsia="Calibri" w:hAnsi="Times New Roman" w:cs="Times New Roman"/>
        </w:rPr>
        <w:t>Each Applicant</w:t>
      </w:r>
      <w:r w:rsidRPr="00E80AEF">
        <w:rPr>
          <w:rFonts w:ascii="Times New Roman" w:eastAsia="Calibri" w:hAnsi="Times New Roman" w:cs="Times New Roman"/>
          <w:vertAlign w:val="superscript"/>
        </w:rPr>
        <w:footnoteReference w:id="7"/>
      </w:r>
      <w:r w:rsidRPr="00E80AEF">
        <w:rPr>
          <w:rFonts w:ascii="Times New Roman" w:eastAsia="Calibri" w:hAnsi="Times New Roman" w:cs="Times New Roman"/>
        </w:rPr>
        <w:t xml:space="preserve"> must provide written notification to Treasury, at FSSA-IATA@treasury.gov.au within 30 days of making each Acquisition that it has done so.</w:t>
      </w:r>
    </w:p>
    <w:p w14:paraId="011D4DF0" w14:textId="77777777" w:rsidR="00946EF8" w:rsidRPr="00E80AEF" w:rsidRDefault="00946EF8" w:rsidP="00946EF8">
      <w:pPr>
        <w:widowControl w:val="0"/>
        <w:numPr>
          <w:ilvl w:val="0"/>
          <w:numId w:val="6"/>
        </w:numPr>
        <w:spacing w:after="120" w:line="240" w:lineRule="auto"/>
        <w:ind w:left="457" w:hanging="567"/>
        <w:rPr>
          <w:rFonts w:ascii="Times New Roman" w:eastAsia="Calibri" w:hAnsi="Times New Roman" w:cs="Times New Roman"/>
        </w:rPr>
      </w:pPr>
      <w:r w:rsidRPr="00E80AEF">
        <w:rPr>
          <w:rFonts w:ascii="Times New Roman" w:eastAsia="Calibri" w:hAnsi="Times New Roman" w:cs="Times New Roman"/>
        </w:rPr>
        <w:t>Each Applicant must, no later than 3 months after the end of the Applicant’s financial year, provide a written report to Treasury at FSSA-IATA@treasury.gov.au on compliance with conditions 1 to</w:t>
      </w:r>
      <w:r w:rsidRPr="00E80AEF">
        <w:rPr>
          <w:rFonts w:ascii="Times New Roman" w:eastAsia="Calibri" w:hAnsi="Times New Roman" w:cs="Times New Roman"/>
          <w:color w:val="000000"/>
        </w:rPr>
        <w:t xml:space="preserve"> 3 (the </w:t>
      </w:r>
      <w:r w:rsidRPr="00E80AEF">
        <w:rPr>
          <w:rFonts w:ascii="Times New Roman" w:eastAsia="Calibri" w:hAnsi="Times New Roman" w:cs="Times New Roman"/>
          <w:b/>
        </w:rPr>
        <w:t>Audit Report</w:t>
      </w:r>
      <w:r w:rsidRPr="00E80AEF">
        <w:rPr>
          <w:rFonts w:ascii="Times New Roman" w:eastAsia="Calibri" w:hAnsi="Times New Roman" w:cs="Times New Roman"/>
        </w:rPr>
        <w:t>). The first Audit Report will be in respect of the period from the date that the Applicant first makes an Acquisition specified in this no objection notification to the end of the Applicants’ financial year.</w:t>
      </w:r>
      <w:r w:rsidRPr="00E80AEF">
        <w:rPr>
          <w:rFonts w:ascii="Times New Roman" w:eastAsia="Calibri" w:hAnsi="Times New Roman" w:cs="Times New Roman"/>
          <w:vertAlign w:val="superscript"/>
        </w:rPr>
        <w:footnoteReference w:id="8"/>
      </w:r>
      <w:r w:rsidRPr="00E80AEF">
        <w:rPr>
          <w:rFonts w:ascii="Times New Roman" w:eastAsia="Calibri" w:hAnsi="Times New Roman" w:cs="Times New Roman"/>
          <w:vertAlign w:val="superscript"/>
        </w:rPr>
        <w:t xml:space="preserve"> </w:t>
      </w:r>
      <w:r w:rsidRPr="00E80AEF">
        <w:rPr>
          <w:rFonts w:ascii="Times New Roman" w:eastAsia="Calibri" w:hAnsi="Times New Roman" w:cs="Times New Roman"/>
        </w:rPr>
        <w:t xml:space="preserve">If the Acquisition takes place less than 90 days before the end of the first financial year, then that period can be incorporated in the next Audit Report. Each Applicant will provide Audit Reports in respect of each subsequent financial year. Audit Reports will be prepared at the cost of the entity to which the Audit Report relates. </w:t>
      </w:r>
    </w:p>
    <w:p w14:paraId="5C439739" w14:textId="1068303F" w:rsidR="00946EF8" w:rsidRPr="00E80AEF" w:rsidRDefault="00946EF8" w:rsidP="00946EF8">
      <w:pPr>
        <w:widowControl w:val="0"/>
        <w:numPr>
          <w:ilvl w:val="0"/>
          <w:numId w:val="6"/>
        </w:numPr>
        <w:spacing w:after="120" w:line="240" w:lineRule="auto"/>
        <w:ind w:left="457" w:hanging="567"/>
        <w:rPr>
          <w:rFonts w:ascii="Times New Roman" w:eastAsia="Calibri" w:hAnsi="Times New Roman" w:cs="Times New Roman"/>
        </w:rPr>
      </w:pPr>
      <w:r w:rsidRPr="00E80AEF">
        <w:rPr>
          <w:rFonts w:ascii="Times New Roman" w:eastAsia="Calibri" w:hAnsi="Times New Roman" w:cs="Times New Roman"/>
        </w:rPr>
        <w:t>Each Applicant must ensure that Audit Reports prepared pursuant to condition 5 are prepared in accordance with Relevant Australian Standards</w:t>
      </w:r>
      <w:r w:rsidRPr="00E80AEF">
        <w:rPr>
          <w:rFonts w:ascii="Times New Roman" w:eastAsia="Calibri" w:hAnsi="Times New Roman" w:cs="Times New Roman"/>
          <w:vertAlign w:val="superscript"/>
        </w:rPr>
        <w:footnoteReference w:id="9"/>
      </w:r>
      <w:r w:rsidRPr="00E80AEF">
        <w:rPr>
          <w:rFonts w:ascii="Times New Roman" w:eastAsia="Calibri" w:hAnsi="Times New Roman" w:cs="Times New Roman"/>
          <w:vertAlign w:val="superscript"/>
        </w:rPr>
        <w:t xml:space="preserve"> </w:t>
      </w:r>
      <w:r w:rsidRPr="00E80AEF">
        <w:rPr>
          <w:rFonts w:ascii="Times New Roman" w:eastAsia="Calibri" w:hAnsi="Times New Roman" w:cs="Times New Roman"/>
        </w:rPr>
        <w:t>by one or more independent audit firms and/or other Relevant Expert.</w:t>
      </w:r>
      <w:r w:rsidRPr="00E80AEF">
        <w:rPr>
          <w:rFonts w:ascii="Times New Roman" w:eastAsia="Calibri" w:hAnsi="Times New Roman" w:cs="Times New Roman"/>
          <w:vertAlign w:val="superscript"/>
        </w:rPr>
        <w:footnoteReference w:id="10"/>
      </w:r>
    </w:p>
    <w:p w14:paraId="280D57E7" w14:textId="77777777" w:rsidR="00946EF8" w:rsidRPr="00E80AEF" w:rsidRDefault="00946EF8" w:rsidP="00946EF8">
      <w:pPr>
        <w:widowControl w:val="0"/>
        <w:numPr>
          <w:ilvl w:val="0"/>
          <w:numId w:val="6"/>
        </w:numPr>
        <w:spacing w:after="120" w:line="240" w:lineRule="auto"/>
        <w:ind w:left="457" w:hanging="567"/>
        <w:rPr>
          <w:rFonts w:ascii="Times New Roman" w:eastAsia="Calibri" w:hAnsi="Times New Roman" w:cs="Times New Roman"/>
        </w:rPr>
      </w:pPr>
      <w:r w:rsidRPr="00E80AEF">
        <w:rPr>
          <w:rFonts w:ascii="Times New Roman" w:eastAsia="Calibri" w:hAnsi="Times New Roman" w:cs="Times New Roman"/>
        </w:rPr>
        <w:t>Each Applicant must ensure that the identity of the independent audit firm(s) and/or Relevant Expert(s), the scope of work underlying the Audit Report, the level of assurance provided by the Audit Report, and the individuals from the independent audit firm(s) and/or Relevant Expert(s) that will undertake the work referred to in condition 5 are approved by the Commonwealth in advance of the audit work commencing, with approval to be sought no less than 60 days before the end of the relevant reporting period. The Commonwealth will be able to provide instruction directly to the audit firm in advance of the audit work commencing.</w:t>
      </w:r>
    </w:p>
    <w:p w14:paraId="22F1F0F7" w14:textId="77777777" w:rsidR="00946EF8" w:rsidRPr="00E80AEF" w:rsidRDefault="00946EF8" w:rsidP="00946EF8">
      <w:pPr>
        <w:widowControl w:val="0"/>
        <w:numPr>
          <w:ilvl w:val="0"/>
          <w:numId w:val="6"/>
        </w:numPr>
        <w:spacing w:after="120" w:line="240" w:lineRule="auto"/>
        <w:ind w:left="457" w:hanging="567"/>
        <w:rPr>
          <w:rFonts w:ascii="Times New Roman" w:eastAsia="Calibri" w:hAnsi="Times New Roman" w:cs="Times New Roman"/>
        </w:rPr>
      </w:pPr>
      <w:r w:rsidRPr="00E80AEF">
        <w:rPr>
          <w:rFonts w:ascii="Times New Roman" w:eastAsia="Calibri" w:hAnsi="Times New Roman" w:cs="Times New Roman"/>
        </w:rPr>
        <w:t>Each Applicant will use its best endeavours to ensure, and within its powers must ensure, that each Applicant, Target Entities and their subsidiaries will authorise the independent audit firm(s) and/or Relevant Expert(s) to provide to Treasury, on request, details of the enquiries made in order to make the Audit Report, and the data produced as a result of those enquiries.</w:t>
      </w:r>
    </w:p>
    <w:p w14:paraId="36B6087A" w14:textId="77777777" w:rsidR="00946EF8" w:rsidRPr="00E80AEF" w:rsidRDefault="00946EF8" w:rsidP="00946EF8">
      <w:pPr>
        <w:widowControl w:val="0"/>
        <w:numPr>
          <w:ilvl w:val="0"/>
          <w:numId w:val="6"/>
        </w:numPr>
        <w:spacing w:after="120" w:line="240" w:lineRule="auto"/>
        <w:ind w:left="457" w:hanging="567"/>
        <w:rPr>
          <w:rFonts w:ascii="Times New Roman" w:eastAsia="Calibri" w:hAnsi="Times New Roman" w:cs="Times New Roman"/>
        </w:rPr>
      </w:pPr>
      <w:r w:rsidRPr="00E80AEF">
        <w:rPr>
          <w:rFonts w:ascii="Times New Roman" w:eastAsia="Calibri" w:hAnsi="Times New Roman" w:cs="Times New Roman"/>
        </w:rPr>
        <w:t>Each Applicant must use its best endeavours to ensure, and within its powers must ensure, that the Applicant, Target Entities and their subsidiaries will consent to any reasonable access by the Commonwealth to premises and/or systems, and will provide assistance to support the Commonwealth, for the purposes of the Commonwealth reviewing Audit Reports prepared pursuant to condition 5.</w:t>
      </w:r>
    </w:p>
    <w:p w14:paraId="006FF482" w14:textId="77777777" w:rsidR="00946EF8" w:rsidRPr="00E80AEF" w:rsidRDefault="00946EF8" w:rsidP="00946EF8">
      <w:pPr>
        <w:framePr w:hSpace="180" w:wrap="around" w:vAnchor="text" w:hAnchor="text" w:y="1"/>
        <w:widowControl w:val="0"/>
        <w:numPr>
          <w:ilvl w:val="0"/>
          <w:numId w:val="6"/>
        </w:numPr>
        <w:spacing w:after="120" w:line="240" w:lineRule="auto"/>
        <w:ind w:left="457" w:hanging="567"/>
        <w:suppressOverlap/>
        <w:rPr>
          <w:rFonts w:ascii="Times New Roman" w:eastAsia="Calibri" w:hAnsi="Times New Roman" w:cs="Times New Roman"/>
        </w:rPr>
      </w:pPr>
      <w:r w:rsidRPr="00E80AEF">
        <w:rPr>
          <w:rFonts w:ascii="Times New Roman" w:eastAsia="Calibri" w:hAnsi="Times New Roman" w:cs="Times New Roman"/>
        </w:rPr>
        <w:t>Where an Audit Report prepared under condition 5 identifies non-compliance with any of conditions 1 to 3, the relevant Applicant(s) must prepare a work program that sets out in detail, including specific actions that will be taken by specified dates, how they will return to compliance (</w:t>
      </w:r>
      <w:r w:rsidRPr="00E80AEF">
        <w:rPr>
          <w:rFonts w:ascii="Times New Roman" w:eastAsia="Calibri" w:hAnsi="Times New Roman" w:cs="Times New Roman"/>
          <w:b/>
        </w:rPr>
        <w:t>Program</w:t>
      </w:r>
      <w:r w:rsidRPr="00E80AEF">
        <w:rPr>
          <w:rFonts w:ascii="Times New Roman" w:eastAsia="Calibri" w:hAnsi="Times New Roman" w:cs="Times New Roman"/>
        </w:rPr>
        <w:t xml:space="preserve">). The Program must be finalised and submitted to Treasury                  (FSSA-IATA@treasury.gov.au) for approval within three months of the relevant Audit Report being completed. </w:t>
      </w:r>
    </w:p>
    <w:p w14:paraId="6203DDF1" w14:textId="77777777" w:rsidR="00946EF8" w:rsidRPr="00E80AEF" w:rsidRDefault="00946EF8" w:rsidP="00946EF8">
      <w:pPr>
        <w:widowControl w:val="0"/>
        <w:numPr>
          <w:ilvl w:val="0"/>
          <w:numId w:val="6"/>
        </w:numPr>
        <w:spacing w:before="320" w:after="0" w:line="264" w:lineRule="auto"/>
        <w:ind w:left="457" w:hanging="567"/>
        <w:contextualSpacing/>
        <w:rPr>
          <w:rFonts w:ascii="Times New Roman" w:hAnsi="Times New Roman" w:cs="Times New Roman"/>
        </w:rPr>
      </w:pPr>
      <w:r w:rsidRPr="00E80AEF">
        <w:rPr>
          <w:rFonts w:ascii="Times New Roman" w:eastAsia="Calibri" w:hAnsi="Times New Roman" w:cs="Times New Roman"/>
        </w:rPr>
        <w:lastRenderedPageBreak/>
        <w:t>If the Commonwealth does not approve the Program, the relevant Applicant will have a further three months to submit a revised Program to the Commonwealth for approval.</w:t>
      </w:r>
    </w:p>
    <w:p w14:paraId="496641AA" w14:textId="77777777" w:rsidR="00946EF8" w:rsidRPr="00E80AEF" w:rsidRDefault="00946EF8" w:rsidP="00946EF8">
      <w:pPr>
        <w:widowControl w:val="0"/>
        <w:spacing w:after="0"/>
        <w:rPr>
          <w:rFonts w:ascii="Times New Roman" w:eastAsia="Calibri" w:hAnsi="Times New Roman" w:cs="Times New Roman"/>
        </w:rPr>
      </w:pPr>
    </w:p>
    <w:p w14:paraId="72F1F743" w14:textId="77777777" w:rsidR="00946EF8" w:rsidRPr="00E80AEF" w:rsidRDefault="00946EF8" w:rsidP="00946EF8">
      <w:pPr>
        <w:rPr>
          <w:rFonts w:ascii="Times New Roman" w:hAnsi="Times New Roman" w:cs="Times New Roman"/>
        </w:rPr>
      </w:pPr>
    </w:p>
    <w:p w14:paraId="47A7C3BE" w14:textId="77777777" w:rsidR="00946EF8" w:rsidRPr="00E80AEF" w:rsidRDefault="00946EF8" w:rsidP="00946EF8">
      <w:pPr>
        <w:rPr>
          <w:rFonts w:ascii="Times New Roman" w:hAnsi="Times New Roman" w:cs="Times New Roman"/>
          <w:b/>
        </w:rPr>
      </w:pPr>
    </w:p>
    <w:p w14:paraId="38C57A4B" w14:textId="77777777" w:rsidR="004B2753" w:rsidRPr="00E80AEF" w:rsidRDefault="004B2753" w:rsidP="00424B97">
      <w:pPr>
        <w:rPr>
          <w:rFonts w:ascii="Times New Roman" w:hAnsi="Times New Roman" w:cs="Times New Roman"/>
        </w:rPr>
      </w:pPr>
    </w:p>
    <w:sectPr w:rsidR="004B2753" w:rsidRPr="00E80AEF" w:rsidSect="008E4F6C">
      <w:head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57A4E" w14:textId="77777777" w:rsidR="008E4F6C" w:rsidRDefault="008E4F6C" w:rsidP="003A707F">
      <w:pPr>
        <w:spacing w:after="0" w:line="240" w:lineRule="auto"/>
      </w:pPr>
      <w:r>
        <w:separator/>
      </w:r>
    </w:p>
  </w:endnote>
  <w:endnote w:type="continuationSeparator" w:id="0">
    <w:p w14:paraId="38C57A4F"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F86237-04BE-470E-AA7B-4FA44AD90ECD}"/>
    <w:embedBold r:id="rId2" w:fontKey="{DDFB8F3C-3C62-49DA-9396-BAE1822B15E5}"/>
    <w:embedItalic r:id="rId3" w:fontKey="{FE1A6E78-B8F1-41D4-815F-76A6AB5C8147}"/>
    <w:embedBoldItalic r:id="rId4" w:fontKey="{7AE3D572-2945-4518-A225-A488733AB2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57A4C" w14:textId="77777777" w:rsidR="008E4F6C" w:rsidRDefault="008E4F6C" w:rsidP="003A707F">
      <w:pPr>
        <w:spacing w:after="0" w:line="240" w:lineRule="auto"/>
      </w:pPr>
      <w:r>
        <w:separator/>
      </w:r>
    </w:p>
  </w:footnote>
  <w:footnote w:type="continuationSeparator" w:id="0">
    <w:p w14:paraId="38C57A4D" w14:textId="77777777" w:rsidR="008E4F6C" w:rsidRDefault="008E4F6C" w:rsidP="003A707F">
      <w:pPr>
        <w:spacing w:after="0" w:line="240" w:lineRule="auto"/>
      </w:pPr>
      <w:r>
        <w:continuationSeparator/>
      </w:r>
    </w:p>
  </w:footnote>
  <w:footnote w:id="1">
    <w:p w14:paraId="43789457" w14:textId="77777777" w:rsidR="00946EF8" w:rsidRPr="0060299B" w:rsidRDefault="00946EF8" w:rsidP="00946EF8">
      <w:pPr>
        <w:spacing w:after="120"/>
      </w:pPr>
      <w:r w:rsidRPr="004E6C57">
        <w:rPr>
          <w:rStyle w:val="FootnoteReference"/>
          <w:sz w:val="16"/>
          <w:szCs w:val="16"/>
        </w:rPr>
        <w:footnoteRef/>
      </w:r>
      <w:r w:rsidRPr="004E6C57">
        <w:rPr>
          <w:sz w:val="16"/>
          <w:szCs w:val="16"/>
        </w:rPr>
        <w:t xml:space="preserve"> </w:t>
      </w:r>
      <w:r w:rsidRPr="0060299B">
        <w:rPr>
          <w:rFonts w:ascii="Calibri" w:eastAsia="Calibri" w:hAnsi="Calibri" w:cs="Calibri"/>
          <w:iCs/>
          <w:sz w:val="16"/>
          <w:szCs w:val="16"/>
        </w:rPr>
        <w:t>For the purposes of these conditions a termination event occurs in relation to an Applicant</w:t>
      </w:r>
      <w:r>
        <w:rPr>
          <w:rFonts w:ascii="Calibri" w:eastAsia="Calibri" w:hAnsi="Calibri" w:cs="Calibri"/>
          <w:iCs/>
          <w:sz w:val="16"/>
          <w:szCs w:val="16"/>
        </w:rPr>
        <w:t xml:space="preserve"> where the Applicant no longer holds a stake in the Target Entities.</w:t>
      </w:r>
    </w:p>
  </w:footnote>
  <w:footnote w:id="2">
    <w:p w14:paraId="03DFA187" w14:textId="77777777" w:rsidR="00946EF8" w:rsidRPr="00555AFF" w:rsidRDefault="00946EF8" w:rsidP="00946EF8">
      <w:pPr>
        <w:spacing w:after="120"/>
        <w:rPr>
          <w:rFonts w:ascii="Calibri" w:hAnsi="Calibri" w:cs="Calibri"/>
          <w:b/>
          <w:i/>
          <w:u w:val="single"/>
        </w:rPr>
      </w:pPr>
      <w:r w:rsidRPr="004E6C57">
        <w:rPr>
          <w:rStyle w:val="FootnoteReference"/>
          <w:sz w:val="16"/>
          <w:szCs w:val="16"/>
        </w:rPr>
        <w:footnoteRef/>
      </w:r>
      <w:r w:rsidRPr="004E6C57">
        <w:rPr>
          <w:rStyle w:val="FootnoteReference"/>
        </w:rPr>
        <w:t xml:space="preserve"> </w:t>
      </w:r>
      <w:r w:rsidRPr="0060299B">
        <w:rPr>
          <w:rFonts w:ascii="Calibri" w:eastAsia="Calibri" w:hAnsi="Calibri" w:cs="Calibri"/>
          <w:iCs/>
          <w:sz w:val="16"/>
          <w:szCs w:val="16"/>
        </w:rPr>
        <w:t xml:space="preserve">Policyholder Data means any “personal information” as defined by the </w:t>
      </w:r>
      <w:r w:rsidRPr="0060299B">
        <w:rPr>
          <w:rFonts w:ascii="Calibri" w:eastAsia="Calibri" w:hAnsi="Calibri" w:cs="Calibri"/>
          <w:i/>
          <w:iCs/>
          <w:sz w:val="16"/>
          <w:szCs w:val="16"/>
        </w:rPr>
        <w:t>Privacy Act 1988</w:t>
      </w:r>
      <w:r w:rsidRPr="0060299B">
        <w:rPr>
          <w:rFonts w:ascii="Calibri" w:eastAsia="Calibri" w:hAnsi="Calibri" w:cs="Calibri"/>
          <w:iCs/>
          <w:sz w:val="16"/>
          <w:szCs w:val="16"/>
        </w:rPr>
        <w:t xml:space="preserve"> in relation to past, current and future </w:t>
      </w:r>
      <w:r>
        <w:rPr>
          <w:rFonts w:ascii="Calibri" w:eastAsia="Calibri" w:hAnsi="Calibri" w:cs="Calibri"/>
          <w:iCs/>
          <w:sz w:val="16"/>
          <w:szCs w:val="16"/>
        </w:rPr>
        <w:t xml:space="preserve">Australian policyholders </w:t>
      </w:r>
      <w:r w:rsidRPr="0060299B">
        <w:rPr>
          <w:rFonts w:ascii="Calibri" w:eastAsia="Calibri" w:hAnsi="Calibri" w:cs="Calibri"/>
          <w:iCs/>
          <w:sz w:val="16"/>
          <w:szCs w:val="16"/>
        </w:rPr>
        <w:t xml:space="preserve">of the Target Entities or their subsidiaries and their past, current and future </w:t>
      </w:r>
      <w:r>
        <w:rPr>
          <w:rFonts w:ascii="Calibri" w:eastAsia="Calibri" w:hAnsi="Calibri" w:cs="Calibri"/>
          <w:iCs/>
          <w:sz w:val="16"/>
          <w:szCs w:val="16"/>
        </w:rPr>
        <w:t>Australian policyholders</w:t>
      </w:r>
      <w:r w:rsidRPr="0060299B">
        <w:rPr>
          <w:rFonts w:ascii="Calibri" w:eastAsia="Calibri" w:hAnsi="Calibri" w:cs="Calibri"/>
          <w:iCs/>
          <w:sz w:val="16"/>
          <w:szCs w:val="16"/>
        </w:rPr>
        <w:t>, which is held or collected by, or provided to Target Entities or their subsidiaries, in connection with their Australian operations.</w:t>
      </w:r>
      <w:r>
        <w:rPr>
          <w:rFonts w:ascii="Calibri" w:eastAsia="Calibri" w:hAnsi="Calibri" w:cs="Calibri"/>
          <w:iCs/>
          <w:sz w:val="16"/>
          <w:szCs w:val="16"/>
        </w:rPr>
        <w:t xml:space="preserve"> </w:t>
      </w:r>
    </w:p>
  </w:footnote>
  <w:footnote w:id="3">
    <w:p w14:paraId="35447C4E" w14:textId="77777777" w:rsidR="00946EF8" w:rsidRDefault="00946EF8" w:rsidP="00946EF8">
      <w:pPr>
        <w:pStyle w:val="FootnoteText"/>
      </w:pPr>
      <w:r>
        <w:rPr>
          <w:rStyle w:val="FootnoteReference"/>
        </w:rPr>
        <w:footnoteRef/>
      </w:r>
      <w:r>
        <w:t xml:space="preserve"> </w:t>
      </w:r>
      <w:r w:rsidRPr="004E6C57">
        <w:rPr>
          <w:color w:val="auto"/>
        </w:rPr>
        <w:t>Australian Law means any law of the Commonwealth of Australia or of a State or Territory of Australia</w:t>
      </w:r>
      <w:r>
        <w:t>.</w:t>
      </w:r>
    </w:p>
  </w:footnote>
  <w:footnote w:id="4">
    <w:p w14:paraId="1F618206" w14:textId="77777777" w:rsidR="00946EF8" w:rsidRDefault="00946EF8" w:rsidP="00946EF8">
      <w:pPr>
        <w:pStyle w:val="FootnoteText"/>
      </w:pPr>
      <w:r>
        <w:rPr>
          <w:rStyle w:val="FootnoteReference"/>
        </w:rPr>
        <w:footnoteRef/>
      </w:r>
      <w:r>
        <w:t xml:space="preserve"> </w:t>
      </w:r>
      <w:r w:rsidRPr="009A083E">
        <w:rPr>
          <w:color w:val="auto"/>
        </w:rPr>
        <w:t>"Permission" can include express or implied consent.</w:t>
      </w:r>
    </w:p>
  </w:footnote>
  <w:footnote w:id="5">
    <w:p w14:paraId="7AC5D0CE" w14:textId="77777777" w:rsidR="00946EF8" w:rsidRPr="0060299B" w:rsidRDefault="00946EF8" w:rsidP="00946EF8">
      <w:pPr>
        <w:spacing w:after="120"/>
        <w:rPr>
          <w:rFonts w:ascii="Calibri" w:eastAsia="Calibri" w:hAnsi="Calibri" w:cs="Calibri"/>
          <w:iCs/>
          <w:sz w:val="16"/>
        </w:rPr>
      </w:pPr>
      <w:r w:rsidRPr="004E6C57">
        <w:rPr>
          <w:rStyle w:val="FootnoteReference"/>
          <w:sz w:val="16"/>
          <w:szCs w:val="16"/>
        </w:rPr>
        <w:footnoteRef/>
      </w:r>
      <w:r w:rsidRPr="0060299B">
        <w:rPr>
          <w:rFonts w:ascii="Calibri" w:eastAsia="Calibri" w:hAnsi="Calibri" w:cs="Calibri"/>
          <w:iCs/>
          <w:sz w:val="16"/>
          <w:szCs w:val="16"/>
        </w:rPr>
        <w:t xml:space="preserve"> For the purposes of these conditions, a </w:t>
      </w:r>
      <w:r>
        <w:rPr>
          <w:rFonts w:ascii="Calibri" w:eastAsia="Calibri" w:hAnsi="Calibri" w:cs="Calibri"/>
          <w:iCs/>
          <w:sz w:val="16"/>
          <w:szCs w:val="16"/>
        </w:rPr>
        <w:t xml:space="preserve">person's </w:t>
      </w:r>
      <w:r w:rsidRPr="0060299B">
        <w:rPr>
          <w:rFonts w:ascii="Calibri" w:eastAsia="Calibri" w:hAnsi="Calibri" w:cs="Calibri"/>
          <w:iCs/>
          <w:sz w:val="16"/>
          <w:szCs w:val="16"/>
        </w:rPr>
        <w:t>control group consists of entities:</w:t>
      </w:r>
    </w:p>
    <w:p w14:paraId="11E86A9F" w14:textId="77777777" w:rsidR="00946EF8" w:rsidRPr="0060299B" w:rsidRDefault="00946EF8" w:rsidP="00946EF8">
      <w:pPr>
        <w:pStyle w:val="ListParagraph"/>
        <w:numPr>
          <w:ilvl w:val="0"/>
          <w:numId w:val="5"/>
        </w:numPr>
        <w:ind w:left="567"/>
        <w:rPr>
          <w:rFonts w:ascii="Calibri" w:hAnsi="Calibri" w:cs="Calibri"/>
          <w:iCs/>
          <w:sz w:val="16"/>
          <w:szCs w:val="16"/>
        </w:rPr>
      </w:pPr>
      <w:r w:rsidRPr="0060299B">
        <w:rPr>
          <w:rFonts w:ascii="Calibri" w:hAnsi="Calibri" w:cs="Calibri"/>
          <w:iCs/>
          <w:sz w:val="16"/>
          <w:szCs w:val="16"/>
        </w:rPr>
        <w:t xml:space="preserve">that control </w:t>
      </w:r>
      <w:r>
        <w:rPr>
          <w:rFonts w:ascii="Calibri" w:hAnsi="Calibri" w:cs="Calibri"/>
          <w:iCs/>
          <w:sz w:val="16"/>
          <w:szCs w:val="16"/>
        </w:rPr>
        <w:t>the person</w:t>
      </w:r>
      <w:r w:rsidRPr="0060299B">
        <w:rPr>
          <w:rFonts w:ascii="Calibri" w:hAnsi="Calibri" w:cs="Calibri"/>
          <w:iCs/>
          <w:sz w:val="16"/>
          <w:szCs w:val="16"/>
        </w:rPr>
        <w:t xml:space="preserve"> (a controller);</w:t>
      </w:r>
    </w:p>
    <w:p w14:paraId="1C4F0BF0" w14:textId="77777777" w:rsidR="00946EF8" w:rsidRPr="0060299B" w:rsidRDefault="00946EF8" w:rsidP="00946EF8">
      <w:pPr>
        <w:pStyle w:val="ListParagraph"/>
        <w:numPr>
          <w:ilvl w:val="0"/>
          <w:numId w:val="5"/>
        </w:numPr>
        <w:ind w:left="567"/>
        <w:rPr>
          <w:rFonts w:ascii="Calibri" w:hAnsi="Calibri" w:cs="Calibri"/>
          <w:iCs/>
          <w:sz w:val="16"/>
          <w:szCs w:val="16"/>
        </w:rPr>
      </w:pPr>
      <w:r w:rsidRPr="0060299B">
        <w:rPr>
          <w:rFonts w:ascii="Calibri" w:hAnsi="Calibri" w:cs="Calibri"/>
          <w:iCs/>
          <w:sz w:val="16"/>
          <w:szCs w:val="16"/>
        </w:rPr>
        <w:t>that a controller controls;</w:t>
      </w:r>
    </w:p>
    <w:p w14:paraId="1F89B62E" w14:textId="77777777" w:rsidR="00946EF8" w:rsidRPr="0060299B" w:rsidRDefault="00946EF8" w:rsidP="00946EF8">
      <w:pPr>
        <w:pStyle w:val="ListParagraph"/>
        <w:numPr>
          <w:ilvl w:val="0"/>
          <w:numId w:val="5"/>
        </w:numPr>
        <w:ind w:left="567"/>
        <w:rPr>
          <w:rFonts w:ascii="Calibri" w:hAnsi="Calibri" w:cs="Calibri"/>
          <w:iCs/>
          <w:sz w:val="16"/>
          <w:szCs w:val="16"/>
        </w:rPr>
      </w:pPr>
      <w:r w:rsidRPr="0060299B">
        <w:rPr>
          <w:rFonts w:ascii="Calibri" w:hAnsi="Calibri" w:cs="Calibri"/>
          <w:iCs/>
          <w:sz w:val="16"/>
          <w:szCs w:val="16"/>
        </w:rPr>
        <w:t xml:space="preserve">that </w:t>
      </w:r>
      <w:r>
        <w:rPr>
          <w:rFonts w:ascii="Calibri" w:hAnsi="Calibri" w:cs="Calibri"/>
          <w:iCs/>
          <w:sz w:val="16"/>
          <w:szCs w:val="16"/>
        </w:rPr>
        <w:t>the person</w:t>
      </w:r>
      <w:r w:rsidRPr="0060299B">
        <w:rPr>
          <w:rFonts w:ascii="Calibri" w:hAnsi="Calibri" w:cs="Calibri"/>
          <w:iCs/>
          <w:sz w:val="16"/>
          <w:szCs w:val="16"/>
        </w:rPr>
        <w:t xml:space="preserve"> controls, which includes for the purposes of these conditions an entity that is the subject of the application.</w:t>
      </w:r>
    </w:p>
    <w:p w14:paraId="011EBAD6" w14:textId="77777777" w:rsidR="00946EF8" w:rsidRDefault="00946EF8" w:rsidP="00946EF8">
      <w:pPr>
        <w:ind w:left="567"/>
      </w:pPr>
      <w:r w:rsidRPr="0060299B">
        <w:rPr>
          <w:rFonts w:ascii="Calibri" w:hAnsi="Calibri" w:cs="Calibri"/>
          <w:iCs/>
          <w:sz w:val="16"/>
          <w:szCs w:val="16"/>
        </w:rPr>
        <w:t xml:space="preserve">For the purposes of determining a control group, control has the meaning in section 50AA of the </w:t>
      </w:r>
      <w:r w:rsidRPr="0060299B">
        <w:rPr>
          <w:rFonts w:ascii="Calibri" w:hAnsi="Calibri" w:cs="Calibri"/>
          <w:i/>
          <w:iCs/>
          <w:sz w:val="16"/>
          <w:szCs w:val="16"/>
        </w:rPr>
        <w:t>Corporations Act 2001</w:t>
      </w:r>
      <w:r w:rsidRPr="0060299B">
        <w:rPr>
          <w:rFonts w:ascii="Calibri" w:hAnsi="Calibri" w:cs="Calibri"/>
          <w:iCs/>
          <w:sz w:val="16"/>
          <w:szCs w:val="16"/>
        </w:rPr>
        <w:t>.</w:t>
      </w:r>
    </w:p>
  </w:footnote>
  <w:footnote w:id="6">
    <w:p w14:paraId="12F25918" w14:textId="77777777" w:rsidR="00946EF8" w:rsidRPr="004E6C57" w:rsidRDefault="00946EF8" w:rsidP="00946EF8">
      <w:pPr>
        <w:pStyle w:val="FootnoteText"/>
        <w:rPr>
          <w:color w:val="auto"/>
        </w:rPr>
      </w:pPr>
      <w:r w:rsidRPr="004E6C57">
        <w:rPr>
          <w:rStyle w:val="FootnoteReference"/>
          <w:color w:val="auto"/>
        </w:rPr>
        <w:footnoteRef/>
      </w:r>
      <w:r w:rsidRPr="004E6C57">
        <w:rPr>
          <w:color w:val="auto"/>
        </w:rPr>
        <w:t xml:space="preserve"> For the purposes of this condition, an Applicant may provide a Privacy Breach Report on behalf of all Applicants which includes the relevant information. A Target Entity or its subsidiary which is required to give notice to the Australian Information Commissioner of an eligible data breach may give a Privacy Breach Report to Treasury on behalf of one or more Applicants under this condition.</w:t>
      </w:r>
    </w:p>
  </w:footnote>
  <w:footnote w:id="7">
    <w:p w14:paraId="7650ADC8" w14:textId="77777777" w:rsidR="00946EF8" w:rsidRPr="00E15005" w:rsidRDefault="00946EF8" w:rsidP="00946EF8">
      <w:pPr>
        <w:pStyle w:val="FootnoteText"/>
        <w:spacing w:before="60" w:after="60"/>
        <w:rPr>
          <w:iCs/>
          <w:color w:val="auto"/>
        </w:rPr>
      </w:pPr>
      <w:r w:rsidRPr="00E15005">
        <w:rPr>
          <w:rStyle w:val="FootnoteReference"/>
          <w:color w:val="auto"/>
        </w:rPr>
        <w:footnoteRef/>
      </w:r>
      <w:r w:rsidRPr="00E15005">
        <w:rPr>
          <w:rStyle w:val="FootnoteReference"/>
          <w:color w:val="auto"/>
        </w:rPr>
        <w:t xml:space="preserve"> </w:t>
      </w:r>
      <w:r w:rsidRPr="00E15005">
        <w:rPr>
          <w:iCs/>
          <w:color w:val="auto"/>
        </w:rPr>
        <w:t xml:space="preserve">A single notification may be provided on behalf of more than one </w:t>
      </w:r>
      <w:r>
        <w:rPr>
          <w:iCs/>
          <w:color w:val="auto"/>
        </w:rPr>
        <w:t>A</w:t>
      </w:r>
      <w:r w:rsidRPr="00E15005">
        <w:rPr>
          <w:iCs/>
          <w:color w:val="auto"/>
        </w:rPr>
        <w:t>pplicant if the person making the notification is authorised to do so.</w:t>
      </w:r>
    </w:p>
  </w:footnote>
  <w:footnote w:id="8">
    <w:p w14:paraId="1027C29D" w14:textId="77777777" w:rsidR="00946EF8" w:rsidRPr="0060299B" w:rsidRDefault="00946EF8" w:rsidP="00946EF8">
      <w:pPr>
        <w:pStyle w:val="FootnoteText"/>
        <w:spacing w:before="60" w:after="60"/>
        <w:rPr>
          <w:rFonts w:eastAsia="Times New Roman"/>
          <w:color w:val="auto"/>
        </w:rPr>
      </w:pPr>
      <w:r w:rsidRPr="00BD27AF">
        <w:rPr>
          <w:rStyle w:val="FootnoteReference"/>
          <w:color w:val="auto"/>
        </w:rPr>
        <w:footnoteRef/>
      </w:r>
      <w:r w:rsidRPr="00BD27AF">
        <w:rPr>
          <w:rStyle w:val="FootnoteReference"/>
          <w:color w:val="auto"/>
        </w:rPr>
        <w:t xml:space="preserve"> </w:t>
      </w:r>
      <w:r w:rsidRPr="00BD27AF">
        <w:rPr>
          <w:iCs/>
          <w:color w:val="auto"/>
        </w:rPr>
        <w:t>For the purposes of this condition, Applicants may engage an Auditor to provide a single report on behalf of each of them</w:t>
      </w:r>
      <w:r>
        <w:rPr>
          <w:iCs/>
          <w:color w:val="auto"/>
        </w:rPr>
        <w:t>.</w:t>
      </w:r>
      <w:r w:rsidRPr="0060299B">
        <w:rPr>
          <w:rStyle w:val="FootnoteReference"/>
          <w:rFonts w:eastAsia="Times New Roman"/>
          <w:color w:val="auto"/>
          <w:sz w:val="18"/>
          <w:szCs w:val="18"/>
        </w:rPr>
        <w:t>.</w:t>
      </w:r>
    </w:p>
  </w:footnote>
  <w:footnote w:id="9">
    <w:p w14:paraId="6061C0F3" w14:textId="550331EA" w:rsidR="00946EF8" w:rsidRPr="00F726D9" w:rsidRDefault="00946EF8" w:rsidP="00946EF8">
      <w:pPr>
        <w:pStyle w:val="FootnoteText"/>
        <w:spacing w:before="60" w:after="60"/>
        <w:rPr>
          <w:color w:val="auto"/>
        </w:rPr>
      </w:pPr>
      <w:r w:rsidRPr="001E77B9">
        <w:rPr>
          <w:rStyle w:val="FootnoteReference"/>
          <w:color w:val="auto"/>
          <w:szCs w:val="18"/>
        </w:rPr>
        <w:footnoteRef/>
      </w:r>
      <w:r w:rsidRPr="001E77B9">
        <w:rPr>
          <w:color w:val="auto"/>
        </w:rPr>
        <w:t xml:space="preserve"> </w:t>
      </w:r>
      <w:r w:rsidRPr="001E77B9">
        <w:rPr>
          <w:color w:val="auto"/>
          <w:lang w:val="en-GB"/>
        </w:rPr>
        <w:t>Relevant Australian Standards means relevant Australian audit standards issued by the Auditing and Assurance Standards Board, as in force or applicable from time to time.</w:t>
      </w:r>
    </w:p>
  </w:footnote>
  <w:footnote w:id="10">
    <w:p w14:paraId="213401CC" w14:textId="58512A3E" w:rsidR="00946EF8" w:rsidRDefault="00946EF8" w:rsidP="00946EF8">
      <w:pPr>
        <w:pStyle w:val="FootnoteText"/>
        <w:tabs>
          <w:tab w:val="left" w:pos="142"/>
        </w:tabs>
        <w:spacing w:before="60" w:after="60"/>
        <w:ind w:left="142" w:hanging="142"/>
        <w:rPr>
          <w:color w:val="auto"/>
        </w:rPr>
      </w:pPr>
      <w:r w:rsidRPr="001E77B9">
        <w:rPr>
          <w:rStyle w:val="FootnoteReference"/>
          <w:color w:val="auto"/>
          <w:szCs w:val="18"/>
        </w:rPr>
        <w:footnoteRef/>
      </w:r>
      <w:r w:rsidRPr="001E77B9">
        <w:rPr>
          <w:color w:val="auto"/>
          <w:lang w:val="en-GB"/>
        </w:rPr>
        <w:t xml:space="preserve"> </w:t>
      </w:r>
      <w:r w:rsidRPr="001E77B9">
        <w:rPr>
          <w:color w:val="auto"/>
        </w:rPr>
        <w:t xml:space="preserve">Relevant Expert means </w:t>
      </w:r>
      <w:r w:rsidRPr="001E77B9">
        <w:rPr>
          <w:color w:val="auto"/>
          <w:lang w:val="en-GB"/>
        </w:rPr>
        <w:t>an independent professional advisory firm with appropriate technical skills that is able to prepare an Audit Report on an Applicant’s compliance with conditions</w:t>
      </w:r>
      <w:r>
        <w:rPr>
          <w:color w:val="auto"/>
          <w:lang w:val="en-GB"/>
        </w:rPr>
        <w:t xml:space="preserve"> 1 to 3 </w:t>
      </w:r>
      <w:r w:rsidRPr="001E77B9">
        <w:rPr>
          <w:color w:val="auto"/>
          <w:lang w:val="en-GB"/>
        </w:rPr>
        <w:t>with that report being prepared in accordance with Relevant Australian Standards.</w:t>
      </w:r>
      <w:r w:rsidRPr="001E77B9">
        <w:rPr>
          <w:color w:val="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8C57A53"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38C57A50" w14:textId="77777777"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38C57A59" wp14:editId="38C57A5A">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8C57A51"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8C57A5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8C57A56"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8C57A54" w14:textId="77777777"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38C57A55"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14:paraId="38C57A57" w14:textId="77777777" w:rsidR="00F40885" w:rsidRPr="003A707F" w:rsidRDefault="00F40885" w:rsidP="00F40885">
    <w:pPr>
      <w:pStyle w:val="Header"/>
      <w:rPr>
        <w:sz w:val="2"/>
        <w:szCs w:val="2"/>
      </w:rPr>
    </w:pPr>
  </w:p>
  <w:p w14:paraId="38C57A5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6C9"/>
    <w:multiLevelType w:val="multilevel"/>
    <w:tmpl w:val="1D5A59A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B12299E"/>
    <w:multiLevelType w:val="multilevel"/>
    <w:tmpl w:val="4BB23AC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4B40223E"/>
    <w:multiLevelType w:val="multilevel"/>
    <w:tmpl w:val="3EACD1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66C272D"/>
    <w:multiLevelType w:val="hybridMultilevel"/>
    <w:tmpl w:val="6B2E1E8A"/>
    <w:lvl w:ilvl="0" w:tplc="5D2A9310">
      <w:numFmt w:val="bullet"/>
      <w:lvlText w:val="-"/>
      <w:lvlJc w:val="left"/>
      <w:pPr>
        <w:ind w:left="720" w:hanging="360"/>
      </w:pPr>
      <w:rPr>
        <w:rFonts w:ascii="Calibri" w:eastAsiaTheme="minorHAnsi" w:hAnsi="Calibri" w:cs="Calibri" w:hint="default"/>
      </w:rPr>
    </w:lvl>
    <w:lvl w:ilvl="1" w:tplc="421E0B56" w:tentative="1">
      <w:start w:val="1"/>
      <w:numFmt w:val="bullet"/>
      <w:lvlText w:val="o"/>
      <w:lvlJc w:val="left"/>
      <w:pPr>
        <w:ind w:left="1440" w:hanging="360"/>
      </w:pPr>
      <w:rPr>
        <w:rFonts w:ascii="Courier New" w:hAnsi="Courier New" w:cs="Courier New" w:hint="default"/>
      </w:rPr>
    </w:lvl>
    <w:lvl w:ilvl="2" w:tplc="3D707D4E" w:tentative="1">
      <w:start w:val="1"/>
      <w:numFmt w:val="bullet"/>
      <w:lvlText w:val=""/>
      <w:lvlJc w:val="left"/>
      <w:pPr>
        <w:ind w:left="2160" w:hanging="360"/>
      </w:pPr>
      <w:rPr>
        <w:rFonts w:ascii="Wingdings" w:hAnsi="Wingdings" w:hint="default"/>
      </w:rPr>
    </w:lvl>
    <w:lvl w:ilvl="3" w:tplc="82522156" w:tentative="1">
      <w:start w:val="1"/>
      <w:numFmt w:val="bullet"/>
      <w:lvlText w:val=""/>
      <w:lvlJc w:val="left"/>
      <w:pPr>
        <w:ind w:left="2880" w:hanging="360"/>
      </w:pPr>
      <w:rPr>
        <w:rFonts w:ascii="Symbol" w:hAnsi="Symbol" w:hint="default"/>
      </w:rPr>
    </w:lvl>
    <w:lvl w:ilvl="4" w:tplc="468A9EEC" w:tentative="1">
      <w:start w:val="1"/>
      <w:numFmt w:val="bullet"/>
      <w:lvlText w:val="o"/>
      <w:lvlJc w:val="left"/>
      <w:pPr>
        <w:ind w:left="3600" w:hanging="360"/>
      </w:pPr>
      <w:rPr>
        <w:rFonts w:ascii="Courier New" w:hAnsi="Courier New" w:cs="Courier New" w:hint="default"/>
      </w:rPr>
    </w:lvl>
    <w:lvl w:ilvl="5" w:tplc="314489CA" w:tentative="1">
      <w:start w:val="1"/>
      <w:numFmt w:val="bullet"/>
      <w:lvlText w:val=""/>
      <w:lvlJc w:val="left"/>
      <w:pPr>
        <w:ind w:left="4320" w:hanging="360"/>
      </w:pPr>
      <w:rPr>
        <w:rFonts w:ascii="Wingdings" w:hAnsi="Wingdings" w:hint="default"/>
      </w:rPr>
    </w:lvl>
    <w:lvl w:ilvl="6" w:tplc="8C901756" w:tentative="1">
      <w:start w:val="1"/>
      <w:numFmt w:val="bullet"/>
      <w:lvlText w:val=""/>
      <w:lvlJc w:val="left"/>
      <w:pPr>
        <w:ind w:left="5040" w:hanging="360"/>
      </w:pPr>
      <w:rPr>
        <w:rFonts w:ascii="Symbol" w:hAnsi="Symbol" w:hint="default"/>
      </w:rPr>
    </w:lvl>
    <w:lvl w:ilvl="7" w:tplc="8DAC8C68" w:tentative="1">
      <w:start w:val="1"/>
      <w:numFmt w:val="bullet"/>
      <w:lvlText w:val="o"/>
      <w:lvlJc w:val="left"/>
      <w:pPr>
        <w:ind w:left="5760" w:hanging="360"/>
      </w:pPr>
      <w:rPr>
        <w:rFonts w:ascii="Courier New" w:hAnsi="Courier New" w:cs="Courier New" w:hint="default"/>
      </w:rPr>
    </w:lvl>
    <w:lvl w:ilvl="8" w:tplc="E01A00D0" w:tentative="1">
      <w:start w:val="1"/>
      <w:numFmt w:val="bullet"/>
      <w:lvlText w:val=""/>
      <w:lvlJc w:val="left"/>
      <w:pPr>
        <w:ind w:left="6480" w:hanging="360"/>
      </w:pPr>
      <w:rPr>
        <w:rFonts w:ascii="Wingdings" w:hAnsi="Wingdings" w:hint="default"/>
      </w:rPr>
    </w:lvl>
  </w:abstractNum>
  <w:abstractNum w:abstractNumId="4" w15:restartNumberingAfterBreak="0">
    <w:nsid w:val="5FA62F86"/>
    <w:multiLevelType w:val="multilevel"/>
    <w:tmpl w:val="86E6BE46"/>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9DD7291"/>
    <w:multiLevelType w:val="hybridMultilevel"/>
    <w:tmpl w:val="E1CE52C6"/>
    <w:lvl w:ilvl="0" w:tplc="9CB42658">
      <w:start w:val="1"/>
      <w:numFmt w:val="lowerLetter"/>
      <w:lvlText w:val="(%1)"/>
      <w:lvlJc w:val="left"/>
      <w:pPr>
        <w:ind w:left="1146" w:hanging="360"/>
      </w:pPr>
    </w:lvl>
    <w:lvl w:ilvl="1" w:tplc="4C0AACD4" w:tentative="1">
      <w:start w:val="1"/>
      <w:numFmt w:val="lowerLetter"/>
      <w:lvlText w:val="%2."/>
      <w:lvlJc w:val="left"/>
      <w:pPr>
        <w:ind w:left="1866" w:hanging="360"/>
      </w:pPr>
    </w:lvl>
    <w:lvl w:ilvl="2" w:tplc="D3F02468" w:tentative="1">
      <w:start w:val="1"/>
      <w:numFmt w:val="lowerRoman"/>
      <w:lvlText w:val="%3."/>
      <w:lvlJc w:val="right"/>
      <w:pPr>
        <w:ind w:left="2586" w:hanging="180"/>
      </w:pPr>
    </w:lvl>
    <w:lvl w:ilvl="3" w:tplc="2D604B2A" w:tentative="1">
      <w:start w:val="1"/>
      <w:numFmt w:val="decimal"/>
      <w:lvlText w:val="%4."/>
      <w:lvlJc w:val="left"/>
      <w:pPr>
        <w:ind w:left="3306" w:hanging="360"/>
      </w:pPr>
    </w:lvl>
    <w:lvl w:ilvl="4" w:tplc="09EE2ECA" w:tentative="1">
      <w:start w:val="1"/>
      <w:numFmt w:val="lowerLetter"/>
      <w:lvlText w:val="%5."/>
      <w:lvlJc w:val="left"/>
      <w:pPr>
        <w:ind w:left="4026" w:hanging="360"/>
      </w:pPr>
    </w:lvl>
    <w:lvl w:ilvl="5" w:tplc="7AEC53F2" w:tentative="1">
      <w:start w:val="1"/>
      <w:numFmt w:val="lowerRoman"/>
      <w:lvlText w:val="%6."/>
      <w:lvlJc w:val="right"/>
      <w:pPr>
        <w:ind w:left="4746" w:hanging="180"/>
      </w:pPr>
    </w:lvl>
    <w:lvl w:ilvl="6" w:tplc="DCD6B756" w:tentative="1">
      <w:start w:val="1"/>
      <w:numFmt w:val="decimal"/>
      <w:lvlText w:val="%7."/>
      <w:lvlJc w:val="left"/>
      <w:pPr>
        <w:ind w:left="5466" w:hanging="360"/>
      </w:pPr>
    </w:lvl>
    <w:lvl w:ilvl="7" w:tplc="04405404" w:tentative="1">
      <w:start w:val="1"/>
      <w:numFmt w:val="lowerLetter"/>
      <w:lvlText w:val="%8."/>
      <w:lvlJc w:val="left"/>
      <w:pPr>
        <w:ind w:left="6186" w:hanging="360"/>
      </w:pPr>
    </w:lvl>
    <w:lvl w:ilvl="8" w:tplc="7CAC74C2" w:tentative="1">
      <w:start w:val="1"/>
      <w:numFmt w:val="lowerRoman"/>
      <w:lvlText w:val="%9."/>
      <w:lvlJc w:val="right"/>
      <w:pPr>
        <w:ind w:left="6906" w:hanging="180"/>
      </w:pPr>
    </w:lvl>
  </w:abstractNum>
  <w:abstractNum w:abstractNumId="6" w15:restartNumberingAfterBreak="0">
    <w:nsid w:val="7B2F7DA5"/>
    <w:multiLevelType w:val="multilevel"/>
    <w:tmpl w:val="63646648"/>
    <w:lvl w:ilvl="0">
      <w:start w:val="1"/>
      <w:numFmt w:val="decimal"/>
      <w:lvlText w:val="%1."/>
      <w:lvlJc w:val="left"/>
      <w:pPr>
        <w:ind w:left="360" w:hanging="360"/>
      </w:pPr>
    </w:lvl>
    <w:lvl w:ilvl="1">
      <w:start w:val="1"/>
      <w:numFmt w:val="decimal"/>
      <w:lvlText w:val="%1.%2."/>
      <w:lvlJc w:val="left"/>
      <w:pPr>
        <w:ind w:left="792" w:hanging="432"/>
      </w:pPr>
      <w:rPr>
        <w:b w:val="0"/>
        <w:bCs/>
        <w:i w:val="0"/>
        <w:iCs/>
      </w:rPr>
    </w:lvl>
    <w:lvl w:ilvl="2">
      <w:start w:val="1"/>
      <w:numFmt w:val="decimal"/>
      <w:lvlText w:val="%1.%2.%3."/>
      <w:lvlJc w:val="left"/>
      <w:pPr>
        <w:ind w:left="1224" w:hanging="504"/>
      </w:pPr>
      <w:rPr>
        <w:b w:val="0"/>
        <w:bCs/>
        <w:i w:val="0"/>
        <w:iCs/>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D0579"/>
    <w:rsid w:val="001F6E54"/>
    <w:rsid w:val="00280BCD"/>
    <w:rsid w:val="003A707F"/>
    <w:rsid w:val="003B0EC1"/>
    <w:rsid w:val="003B573B"/>
    <w:rsid w:val="003F2CBD"/>
    <w:rsid w:val="00424B97"/>
    <w:rsid w:val="00455EB7"/>
    <w:rsid w:val="004B2753"/>
    <w:rsid w:val="00520873"/>
    <w:rsid w:val="00573D44"/>
    <w:rsid w:val="00840A06"/>
    <w:rsid w:val="008439B7"/>
    <w:rsid w:val="0087253F"/>
    <w:rsid w:val="008E4F6C"/>
    <w:rsid w:val="00946EF8"/>
    <w:rsid w:val="009539C7"/>
    <w:rsid w:val="00A00F21"/>
    <w:rsid w:val="00B84226"/>
    <w:rsid w:val="00BE7780"/>
    <w:rsid w:val="00C63C4E"/>
    <w:rsid w:val="00C72C30"/>
    <w:rsid w:val="00D229E5"/>
    <w:rsid w:val="00D6035C"/>
    <w:rsid w:val="00D77A88"/>
    <w:rsid w:val="00E80AEF"/>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8C5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946EF8"/>
    <w:pPr>
      <w:keepNext/>
      <w:spacing w:before="120" w:after="240" w:line="240" w:lineRule="auto"/>
      <w:outlineLvl w:val="1"/>
    </w:pPr>
    <w:rPr>
      <w:rFonts w:ascii="Palatino" w:eastAsia="Times New Roman" w:hAnsi="Palatino" w:cs="Times New Roman"/>
      <w:b/>
      <w:caps/>
      <w:sz w:val="24"/>
      <w:szCs w:val="20"/>
      <w:lang w:eastAsia="en-AU"/>
    </w:rPr>
  </w:style>
  <w:style w:type="paragraph" w:styleId="Heading5">
    <w:name w:val="heading 5"/>
    <w:basedOn w:val="Normal"/>
    <w:next w:val="Normal"/>
    <w:link w:val="Heading5Char"/>
    <w:qFormat/>
    <w:rsid w:val="00946EF8"/>
    <w:pPr>
      <w:keepNext/>
      <w:spacing w:after="240" w:line="240" w:lineRule="auto"/>
      <w:outlineLvl w:val="4"/>
    </w:pPr>
    <w:rPr>
      <w:rFonts w:ascii="Palatino" w:eastAsia="Times New Roman" w:hAnsi="Palatino" w:cs="Times New Roman"/>
      <w:sz w:val="24"/>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2Char">
    <w:name w:val="Heading 2 Char"/>
    <w:basedOn w:val="DefaultParagraphFont"/>
    <w:link w:val="Heading2"/>
    <w:rsid w:val="00946EF8"/>
    <w:rPr>
      <w:rFonts w:ascii="Palatino" w:eastAsia="Times New Roman" w:hAnsi="Palatino" w:cs="Times New Roman"/>
      <w:b/>
      <w:caps/>
      <w:sz w:val="24"/>
      <w:szCs w:val="20"/>
      <w:lang w:eastAsia="en-AU"/>
    </w:rPr>
  </w:style>
  <w:style w:type="character" w:customStyle="1" w:styleId="Heading5Char">
    <w:name w:val="Heading 5 Char"/>
    <w:basedOn w:val="DefaultParagraphFont"/>
    <w:link w:val="Heading5"/>
    <w:rsid w:val="00946EF8"/>
    <w:rPr>
      <w:rFonts w:ascii="Palatino" w:eastAsia="Times New Roman" w:hAnsi="Palatino" w:cs="Times New Roman"/>
      <w:sz w:val="24"/>
      <w:szCs w:val="20"/>
      <w:u w:val="single"/>
      <w:lang w:eastAsia="en-AU"/>
    </w:rPr>
  </w:style>
  <w:style w:type="paragraph" w:styleId="ListParagraph">
    <w:name w:val="List Paragraph"/>
    <w:aliases w:val="Bullet OSM,Bullets,CV text,Dot pt,F5 List Paragraph,FooterText,L,List Paragraph1,List Paragraph11,List Paragraph111,List Paragraph2,Medium Grid 1 - Accent 21,Numbered Paragraph,Proposal Bullet List,Recommendation,TOC style,Table text,lp1"/>
    <w:basedOn w:val="Normal"/>
    <w:link w:val="ListParagraphChar"/>
    <w:uiPriority w:val="34"/>
    <w:qFormat/>
    <w:rsid w:val="00946EF8"/>
    <w:pPr>
      <w:spacing w:after="0" w:line="240" w:lineRule="auto"/>
      <w:ind w:left="720"/>
    </w:pPr>
    <w:rPr>
      <w:rFonts w:ascii="Trebuchet MS" w:eastAsia="Times New Roman" w:hAnsi="Trebuchet MS" w:cs="Times New Roman"/>
      <w:sz w:val="24"/>
      <w:szCs w:val="20"/>
      <w:lang w:eastAsia="en-AU"/>
    </w:rPr>
  </w:style>
  <w:style w:type="paragraph" w:customStyle="1" w:styleId="Bullet">
    <w:name w:val="Bullet"/>
    <w:aliases w:val="Body,Bullet + line,b,b + line,b1,level 1"/>
    <w:basedOn w:val="Normal"/>
    <w:link w:val="BulletChar"/>
    <w:qFormat/>
    <w:rsid w:val="00946EF8"/>
    <w:pPr>
      <w:numPr>
        <w:numId w:val="1"/>
      </w:numPr>
      <w:spacing w:after="240" w:line="240" w:lineRule="auto"/>
    </w:pPr>
    <w:rPr>
      <w:rFonts w:ascii="Times New Roman" w:eastAsia="Times New Roman" w:hAnsi="Times New Roman" w:cs="Times New Roman"/>
      <w:sz w:val="24"/>
      <w:szCs w:val="20"/>
      <w:lang w:eastAsia="en-AU"/>
    </w:rPr>
  </w:style>
  <w:style w:type="character" w:customStyle="1" w:styleId="BulletChar">
    <w:name w:val="Bullet Char"/>
    <w:aliases w:val="b + line Char Char,b Char,b Char Char"/>
    <w:basedOn w:val="DefaultParagraphFont"/>
    <w:link w:val="Bullet"/>
    <w:rsid w:val="00946EF8"/>
    <w:rPr>
      <w:rFonts w:ascii="Times New Roman" w:eastAsia="Times New Roman" w:hAnsi="Times New Roman" w:cs="Times New Roman"/>
      <w:sz w:val="24"/>
      <w:szCs w:val="20"/>
      <w:lang w:eastAsia="en-AU"/>
    </w:rPr>
  </w:style>
  <w:style w:type="paragraph" w:customStyle="1" w:styleId="Dash">
    <w:name w:val="Dash"/>
    <w:basedOn w:val="Normal"/>
    <w:qFormat/>
    <w:rsid w:val="00946EF8"/>
    <w:pPr>
      <w:numPr>
        <w:ilvl w:val="1"/>
        <w:numId w:val="1"/>
      </w:numPr>
      <w:spacing w:after="240" w:line="240" w:lineRule="auto"/>
    </w:pPr>
    <w:rPr>
      <w:rFonts w:ascii="Times New Roman" w:eastAsia="Times New Roman" w:hAnsi="Times New Roman" w:cs="Times New Roman"/>
      <w:sz w:val="24"/>
      <w:szCs w:val="20"/>
      <w:lang w:eastAsia="en-AU"/>
    </w:rPr>
  </w:style>
  <w:style w:type="paragraph" w:customStyle="1" w:styleId="DoubleDot">
    <w:name w:val="Double Dot"/>
    <w:basedOn w:val="Normal"/>
    <w:qFormat/>
    <w:rsid w:val="00946EF8"/>
    <w:pPr>
      <w:numPr>
        <w:ilvl w:val="2"/>
        <w:numId w:val="1"/>
      </w:numPr>
      <w:spacing w:after="240" w:line="240" w:lineRule="auto"/>
    </w:pPr>
    <w:rPr>
      <w:rFonts w:ascii="Times New Roman" w:eastAsia="Times New Roman" w:hAnsi="Times New Roman" w:cs="Times New Roman"/>
      <w:sz w:val="24"/>
      <w:szCs w:val="20"/>
      <w:lang w:eastAsia="en-AU"/>
    </w:rPr>
  </w:style>
  <w:style w:type="paragraph" w:customStyle="1" w:styleId="Levelafo">
    <w:name w:val="Level (a)fo"/>
    <w:basedOn w:val="Normal"/>
    <w:uiPriority w:val="6"/>
    <w:rsid w:val="00946EF8"/>
    <w:pPr>
      <w:spacing w:after="220" w:line="220" w:lineRule="atLeast"/>
      <w:ind w:left="1406"/>
      <w:jc w:val="both"/>
    </w:pPr>
    <w:rPr>
      <w:rFonts w:ascii="Verdana" w:hAnsi="Verdana"/>
      <w:sz w:val="18"/>
      <w:szCs w:val="18"/>
    </w:rPr>
  </w:style>
  <w:style w:type="table" w:styleId="TableGrid">
    <w:name w:val="Table Grid"/>
    <w:basedOn w:val="TableNormal"/>
    <w:uiPriority w:val="59"/>
    <w:rsid w:val="00946EF8"/>
    <w:pPr>
      <w:spacing w:before="110" w:after="110" w:line="220" w:lineRule="atLeas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6EF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946EF8"/>
    <w:pPr>
      <w:spacing w:after="0" w:line="240" w:lineRule="auto"/>
    </w:pPr>
    <w:rPr>
      <w:rFonts w:ascii="Calibri" w:hAnsi="Calibri" w:cs="Calibri"/>
      <w:color w:val="A5A5A5"/>
      <w:sz w:val="16"/>
      <w:szCs w:val="16"/>
    </w:rPr>
  </w:style>
  <w:style w:type="character" w:customStyle="1" w:styleId="FootnoteTextChar">
    <w:name w:val="Footnote Text Char"/>
    <w:basedOn w:val="DefaultParagraphFont"/>
    <w:link w:val="FootnoteText"/>
    <w:rsid w:val="00946EF8"/>
    <w:rPr>
      <w:rFonts w:ascii="Calibri" w:hAnsi="Calibri" w:cs="Calibri"/>
      <w:color w:val="A5A5A5"/>
      <w:sz w:val="16"/>
      <w:szCs w:val="16"/>
    </w:rPr>
  </w:style>
  <w:style w:type="character" w:customStyle="1" w:styleId="ListParagraphChar">
    <w:name w:val="List Paragraph Char"/>
    <w:aliases w:val="Bullet OSM Char,Bullets Char,CV text Char,Dot pt Char,F5 List Paragraph Char,FooterText Char,L Char,List Paragraph1 Char,List Paragraph11 Char,List Paragraph111 Char,List Paragraph2 Char,Medium Grid 1 - Accent 21 Char,TOC style Char"/>
    <w:basedOn w:val="DefaultParagraphFont"/>
    <w:link w:val="ListParagraph"/>
    <w:uiPriority w:val="34"/>
    <w:locked/>
    <w:rsid w:val="00946EF8"/>
    <w:rPr>
      <w:rFonts w:ascii="Trebuchet MS" w:eastAsia="Times New Roman" w:hAnsi="Trebuchet MS" w:cs="Times New Roman"/>
      <w:sz w:val="24"/>
      <w:szCs w:val="20"/>
      <w:lang w:eastAsia="en-AU"/>
    </w:rPr>
  </w:style>
  <w:style w:type="character" w:styleId="FootnoteReference">
    <w:name w:val="footnote reference"/>
    <w:basedOn w:val="DefaultParagraphFont"/>
    <w:unhideWhenUsed/>
    <w:rsid w:val="00946E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D5C18F41BA18FB44827A222ACD6776F5" ma:contentTypeVersion="30068" ma:contentTypeDescription=" " ma:contentTypeScope="" ma:versionID="09b431fdc8fd63e5f072a8e263aade4a">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5b8581aea00d179ae3db921e097a81a7"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3:i6880fa62fd2465ea894b48b45824d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11;#TSY RA-9237 - Destroy 5 years after action completed|9f1a030e-81bf-44c5-98eb-4d5d869a40d5"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i6880fa62fd2465ea894b48b45824d1c" ma:index="19" nillable="true" ma:taxonomy="true" ma:internalName="i6880fa62fd2465ea894b48b45824d1c" ma:taxonomyFieldName="TSYTopic" ma:displayName="TSYTopic" ma:default="" ma:fieldId="{26880fa6-2fd2-465e-a894-b48b45824d1c}"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RA-9237 - Destroy 5 years after action completed</TermName>
          <TermId xmlns="http://schemas.microsoft.com/office/infopath/2007/PartnerControls">9f1a030e-81bf-44c5-98eb-4d5d869a40d5</TermId>
        </TermInfo>
      </Terms>
    </lb508a4dc5e84436a0fe496b536466aa>
    <IconOverlay xmlns="http://schemas.microsoft.com/sharepoint/v4" xsi:nil="true"/>
    <TaxCatchAll xmlns="0f563589-9cf9-4143-b1eb-fb0534803d38">
      <Value>11</Value>
    </TaxCatchAll>
    <i6880fa62fd2465ea894b48b45824d1c xmlns="9f7bc583-7cbe-45b9-a2bd-8bbb6543b37e">
      <Terms xmlns="http://schemas.microsoft.com/office/infopath/2007/PartnerControls"/>
    </i6880fa62fd2465ea894b48b45824d1c>
    <_dlc_DocId xmlns="0f563589-9cf9-4143-b1eb-fb0534803d38">2020RG-111-15093</_dlc_DocId>
    <_dlc_DocIdUrl xmlns="0f563589-9cf9-4143-b1eb-fb0534803d38">
      <Url>http://tweb/sites/rg/ldp/lmu/_layouts/15/DocIdRedir.aspx?ID=2020RG-111-15093</Url>
      <Description>2020RG-111-15093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448BF-6290-4224-B27F-BE4FBE67D231}">
  <ds:schemaRefs>
    <ds:schemaRef ds:uri="office.server.policy"/>
  </ds:schemaRefs>
</ds:datastoreItem>
</file>

<file path=customXml/itemProps2.xml><?xml version="1.0" encoding="utf-8"?>
<ds:datastoreItem xmlns:ds="http://schemas.openxmlformats.org/officeDocument/2006/customXml" ds:itemID="{832F0ADA-FB70-412E-97F9-E555F8545544}">
  <ds:schemaRefs>
    <ds:schemaRef ds:uri="http://schemas.microsoft.com/sharepoint/events"/>
  </ds:schemaRefs>
</ds:datastoreItem>
</file>

<file path=customXml/itemProps3.xml><?xml version="1.0" encoding="utf-8"?>
<ds:datastoreItem xmlns:ds="http://schemas.openxmlformats.org/officeDocument/2006/customXml" ds:itemID="{D9E43623-8153-475C-AC9C-91A204CF4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F7981-516B-40D1-8239-84675ABCB5CF}">
  <ds:schemaRefs>
    <ds:schemaRef ds:uri="http://schemas.microsoft.com/sharepoint/v3"/>
    <ds:schemaRef ds:uri="9f7bc583-7cbe-45b9-a2bd-8bbb6543b3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77C1A32C-A904-4063-88F4-BAA4BACD2B67}">
  <ds:schemaRefs>
    <ds:schemaRef ds:uri="http://schemas.microsoft.com/sharepoint/v3/contenttype/forms"/>
  </ds:schemaRefs>
</ds:datastoreItem>
</file>

<file path=customXml/itemProps6.xml><?xml version="1.0" encoding="utf-8"?>
<ds:datastoreItem xmlns:ds="http://schemas.openxmlformats.org/officeDocument/2006/customXml" ds:itemID="{5996077E-3A8E-4AD3-9491-0852F90F2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2676</Words>
  <Characters>15259</Characters>
  <Application>Microsoft Office Word</Application>
  <DocSecurity>0</DocSecurity>
  <PresentationFormat/>
  <Lines>127</Lines>
  <Paragraphs>35</Paragraphs>
  <ScaleCrop>false</ScaleCrop>
  <HeadingPairs>
    <vt:vector size="2" baseType="variant">
      <vt:variant>
        <vt:lpstr>Title</vt:lpstr>
      </vt:variant>
      <vt:variant>
        <vt:i4>1</vt:i4>
      </vt:variant>
    </vt:vector>
  </HeadingPairs>
  <TitlesOfParts>
    <vt:vector size="1" baseType="lpstr">
      <vt:lpstr>Gazette Template</vt:lpstr>
    </vt:vector>
  </TitlesOfParts>
  <Manager/>
  <Company/>
  <LinksUpToDate>false</LinksUpToDate>
  <CharactersWithSpaces>17900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Gazette Template</dc:title>
  <dc:subject/>
  <dc:creator/>
  <cp:keywords/>
  <dc:description/>
  <cp:lastModifiedBy/>
  <cp:revision>1</cp:revision>
  <cp:lastPrinted>2013-06-24T01:35:00Z</cp:lastPrinted>
  <dcterms:created xsi:type="dcterms:W3CDTF">2020-07-22T04:42:00Z</dcterms:created>
  <dcterms:modified xsi:type="dcterms:W3CDTF">2020-07-22T04:42:00Z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0x01010036BB8DE7EC542E42A8B2E98CC20CB69700D5C18F41BA18FB44827A222ACD6776F5</vt:lpwstr>
  </property>
  <property fmtid="{D5CDD505-2E9C-101B-9397-08002B2CF9AE}" pid="3" name="_dlc_DocIdItemGuid">
    <vt:lpwstr>51dda87e-c281-478c-b9ea-80805912f1ae</vt:lpwstr>
  </property>
  <property fmtid="{D5CDD505-2E9C-101B-9397-08002B2CF9AE}" pid="4" name="TSYTopic">
    <vt:lpwstr/>
  </property>
  <property fmtid="{D5CDD505-2E9C-101B-9397-08002B2CF9AE}" pid="5" name="TSYRecordClass">
    <vt:lpwstr>11;#TSY RA-9237 - Destroy 5 years after action completed|9f1a030e-81bf-44c5-98eb-4d5d869a40d5</vt:lpwstr>
  </property>
  <property fmtid="{D5CDD505-2E9C-101B-9397-08002B2CF9AE}" pid="6" name="Order">
    <vt:r8>1509200</vt:r8>
  </property>
  <property fmtid="{D5CDD505-2E9C-101B-9397-08002B2CF9AE}" pid="7" name="oae75e2df9d943898d59cb03ca0993c5">
    <vt:lpwstr/>
  </property>
  <property fmtid="{D5CDD505-2E9C-101B-9397-08002B2CF9AE}" pid="8" name="Topics">
    <vt:lpwstr/>
  </property>
  <property fmtid="{D5CDD505-2E9C-101B-9397-08002B2CF9AE}" pid="9" name="RecordPoint_WorkflowType">
    <vt:lpwstr>ActiveSubmitStub</vt:lpwstr>
  </property>
  <property fmtid="{D5CDD505-2E9C-101B-9397-08002B2CF9AE}" pid="10" name="RecordPoint_ActiveItemSiteId">
    <vt:lpwstr>{5b52b9a5-e5b2-4521-8814-a1e24ca2869d}</vt:lpwstr>
  </property>
  <property fmtid="{D5CDD505-2E9C-101B-9397-08002B2CF9AE}" pid="11" name="RecordPoint_ActiveItemListId">
    <vt:lpwstr>{1a010be9-83b3-4740-abb7-452f2d1120fe}</vt:lpwstr>
  </property>
  <property fmtid="{D5CDD505-2E9C-101B-9397-08002B2CF9AE}" pid="12" name="RecordPoint_ActiveItemUniqueId">
    <vt:lpwstr>{51dda87e-c281-478c-b9ea-80805912f1ae}</vt:lpwstr>
  </property>
  <property fmtid="{D5CDD505-2E9C-101B-9397-08002B2CF9AE}" pid="13" name="RecordPoint_ActiveItemWebId">
    <vt:lpwstr>{2602612e-a30f-4de0-b9eb-e01e73dc8005}</vt:lpwstr>
  </property>
</Properties>
</file>