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FA9" w:rsidRDefault="004E3FA9" w:rsidP="004E3FA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685454071" r:id="rId9"/>
        </w:object>
      </w:r>
    </w:p>
    <w:p w:rsidR="004E3FA9" w:rsidRDefault="004E3FA9" w:rsidP="004E3FA9"/>
    <w:p w:rsidR="004E3FA9" w:rsidRDefault="004E3FA9" w:rsidP="004E3FA9"/>
    <w:p w:rsidR="004E3FA9" w:rsidRDefault="004E3FA9" w:rsidP="004E3FA9"/>
    <w:p w:rsidR="004E3FA9" w:rsidRDefault="004E3FA9" w:rsidP="004E3FA9"/>
    <w:p w:rsidR="004E3FA9" w:rsidRDefault="004E3FA9" w:rsidP="004E3FA9"/>
    <w:p w:rsidR="004E3FA9" w:rsidRDefault="004E3FA9" w:rsidP="004E3FA9"/>
    <w:p w:rsidR="0048364F" w:rsidRPr="00356AFC" w:rsidRDefault="004E3FA9" w:rsidP="0048364F">
      <w:pPr>
        <w:pStyle w:val="ShortT"/>
      </w:pPr>
      <w:r>
        <w:t>Export Market Development Grants Legislation Amendment Act 2020</w:t>
      </w:r>
    </w:p>
    <w:p w:rsidR="0048364F" w:rsidRPr="00356AFC" w:rsidRDefault="0048364F" w:rsidP="0048364F"/>
    <w:p w:rsidR="0048364F" w:rsidRPr="00356AFC" w:rsidRDefault="00C164CA" w:rsidP="004E3FA9">
      <w:pPr>
        <w:pStyle w:val="Actno"/>
        <w:spacing w:before="400"/>
      </w:pPr>
      <w:r w:rsidRPr="00356AFC">
        <w:t>No</w:t>
      </w:r>
      <w:r w:rsidR="003B6138" w:rsidRPr="00356AFC">
        <w:t>.</w:t>
      </w:r>
      <w:r w:rsidR="00683163">
        <w:t xml:space="preserve"> 138</w:t>
      </w:r>
      <w:r w:rsidRPr="00356AFC">
        <w:t>, 20</w:t>
      </w:r>
      <w:r w:rsidR="001B633C" w:rsidRPr="00356AFC">
        <w:t>20</w:t>
      </w:r>
    </w:p>
    <w:p w:rsidR="0048364F" w:rsidRPr="00356AFC" w:rsidRDefault="0048364F" w:rsidP="0048364F"/>
    <w:p w:rsidR="00242C03" w:rsidRDefault="00242C03" w:rsidP="00242C03">
      <w:pPr>
        <w:rPr>
          <w:lang w:eastAsia="en-AU"/>
        </w:rPr>
      </w:pPr>
    </w:p>
    <w:p w:rsidR="0048364F" w:rsidRPr="00356AFC" w:rsidRDefault="0048364F" w:rsidP="0048364F"/>
    <w:p w:rsidR="0048364F" w:rsidRPr="00356AFC" w:rsidRDefault="0048364F" w:rsidP="0048364F"/>
    <w:p w:rsidR="0048364F" w:rsidRPr="00356AFC" w:rsidRDefault="0048364F" w:rsidP="0048364F"/>
    <w:p w:rsidR="004E3FA9" w:rsidRDefault="004E3FA9" w:rsidP="004E3FA9">
      <w:pPr>
        <w:pStyle w:val="LongT"/>
      </w:pPr>
      <w:r>
        <w:t>An Act to amend legislation in relation to export market development grants, and for related purposes</w:t>
      </w:r>
    </w:p>
    <w:p w:rsidR="0048364F" w:rsidRPr="00213B1C" w:rsidRDefault="0048364F" w:rsidP="0048364F">
      <w:pPr>
        <w:pStyle w:val="Header"/>
        <w:tabs>
          <w:tab w:val="clear" w:pos="4150"/>
          <w:tab w:val="clear" w:pos="8307"/>
        </w:tabs>
      </w:pPr>
      <w:r w:rsidRPr="00213B1C">
        <w:rPr>
          <w:rStyle w:val="CharAmSchNo"/>
        </w:rPr>
        <w:t xml:space="preserve"> </w:t>
      </w:r>
      <w:r w:rsidRPr="00213B1C">
        <w:rPr>
          <w:rStyle w:val="CharAmSchText"/>
        </w:rPr>
        <w:t xml:space="preserve"> </w:t>
      </w:r>
    </w:p>
    <w:p w:rsidR="0048364F" w:rsidRPr="00213B1C" w:rsidRDefault="0048364F" w:rsidP="0048364F">
      <w:pPr>
        <w:pStyle w:val="Header"/>
        <w:tabs>
          <w:tab w:val="clear" w:pos="4150"/>
          <w:tab w:val="clear" w:pos="8307"/>
        </w:tabs>
      </w:pPr>
      <w:r w:rsidRPr="00213B1C">
        <w:rPr>
          <w:rStyle w:val="CharAmPartNo"/>
        </w:rPr>
        <w:t xml:space="preserve"> </w:t>
      </w:r>
      <w:r w:rsidRPr="00213B1C">
        <w:rPr>
          <w:rStyle w:val="CharAmPartText"/>
        </w:rPr>
        <w:t xml:space="preserve"> </w:t>
      </w:r>
    </w:p>
    <w:p w:rsidR="0048364F" w:rsidRPr="00356AFC" w:rsidRDefault="0048364F" w:rsidP="0048364F">
      <w:pPr>
        <w:sectPr w:rsidR="0048364F" w:rsidRPr="00356AFC" w:rsidSect="004E3FA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356AFC" w:rsidRDefault="0048364F" w:rsidP="00C840A9">
      <w:pPr>
        <w:rPr>
          <w:sz w:val="36"/>
        </w:rPr>
      </w:pPr>
      <w:r w:rsidRPr="00356AFC">
        <w:rPr>
          <w:sz w:val="36"/>
        </w:rPr>
        <w:lastRenderedPageBreak/>
        <w:t>Contents</w:t>
      </w:r>
    </w:p>
    <w:p w:rsidR="00681AA9" w:rsidRDefault="00681AA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81AA9">
        <w:rPr>
          <w:noProof/>
        </w:rPr>
        <w:tab/>
      </w:r>
      <w:r w:rsidRPr="00681AA9">
        <w:rPr>
          <w:noProof/>
        </w:rPr>
        <w:fldChar w:fldCharType="begin"/>
      </w:r>
      <w:r w:rsidRPr="00681AA9">
        <w:rPr>
          <w:noProof/>
        </w:rPr>
        <w:instrText xml:space="preserve"> PAGEREF _Toc59438278 \h </w:instrText>
      </w:r>
      <w:r w:rsidRPr="00681AA9">
        <w:rPr>
          <w:noProof/>
        </w:rPr>
      </w:r>
      <w:r w:rsidRPr="00681AA9">
        <w:rPr>
          <w:noProof/>
        </w:rPr>
        <w:fldChar w:fldCharType="separate"/>
      </w:r>
      <w:r w:rsidR="00412B20">
        <w:rPr>
          <w:noProof/>
        </w:rPr>
        <w:t>1</w:t>
      </w:r>
      <w:r w:rsidRPr="00681AA9">
        <w:rPr>
          <w:noProof/>
        </w:rPr>
        <w:fldChar w:fldCharType="end"/>
      </w:r>
    </w:p>
    <w:p w:rsidR="00681AA9" w:rsidRDefault="00681AA9">
      <w:pPr>
        <w:pStyle w:val="TOC5"/>
        <w:rPr>
          <w:rFonts w:asciiTheme="minorHAnsi" w:eastAsiaTheme="minorEastAsia" w:hAnsiTheme="minorHAnsi" w:cstheme="minorBidi"/>
          <w:noProof/>
          <w:kern w:val="0"/>
          <w:sz w:val="22"/>
          <w:szCs w:val="22"/>
        </w:rPr>
      </w:pPr>
      <w:r>
        <w:rPr>
          <w:noProof/>
        </w:rPr>
        <w:t>2</w:t>
      </w:r>
      <w:r>
        <w:rPr>
          <w:noProof/>
        </w:rPr>
        <w:tab/>
        <w:t>Commencement</w:t>
      </w:r>
      <w:r w:rsidRPr="00681AA9">
        <w:rPr>
          <w:noProof/>
        </w:rPr>
        <w:tab/>
      </w:r>
      <w:r w:rsidRPr="00681AA9">
        <w:rPr>
          <w:noProof/>
        </w:rPr>
        <w:fldChar w:fldCharType="begin"/>
      </w:r>
      <w:r w:rsidRPr="00681AA9">
        <w:rPr>
          <w:noProof/>
        </w:rPr>
        <w:instrText xml:space="preserve"> PAGEREF _Toc59438279 \h </w:instrText>
      </w:r>
      <w:r w:rsidRPr="00681AA9">
        <w:rPr>
          <w:noProof/>
        </w:rPr>
      </w:r>
      <w:r w:rsidRPr="00681AA9">
        <w:rPr>
          <w:noProof/>
        </w:rPr>
        <w:fldChar w:fldCharType="separate"/>
      </w:r>
      <w:r w:rsidR="00412B20">
        <w:rPr>
          <w:noProof/>
        </w:rPr>
        <w:t>2</w:t>
      </w:r>
      <w:r w:rsidRPr="00681AA9">
        <w:rPr>
          <w:noProof/>
        </w:rPr>
        <w:fldChar w:fldCharType="end"/>
      </w:r>
    </w:p>
    <w:p w:rsidR="00681AA9" w:rsidRDefault="00681AA9">
      <w:pPr>
        <w:pStyle w:val="TOC5"/>
        <w:rPr>
          <w:rFonts w:asciiTheme="minorHAnsi" w:eastAsiaTheme="minorEastAsia" w:hAnsiTheme="minorHAnsi" w:cstheme="minorBidi"/>
          <w:noProof/>
          <w:kern w:val="0"/>
          <w:sz w:val="22"/>
          <w:szCs w:val="22"/>
        </w:rPr>
      </w:pPr>
      <w:r>
        <w:rPr>
          <w:noProof/>
        </w:rPr>
        <w:t>3</w:t>
      </w:r>
      <w:r>
        <w:rPr>
          <w:noProof/>
        </w:rPr>
        <w:tab/>
        <w:t>Schedules</w:t>
      </w:r>
      <w:r w:rsidRPr="00681AA9">
        <w:rPr>
          <w:noProof/>
        </w:rPr>
        <w:tab/>
      </w:r>
      <w:r w:rsidRPr="00681AA9">
        <w:rPr>
          <w:noProof/>
        </w:rPr>
        <w:fldChar w:fldCharType="begin"/>
      </w:r>
      <w:r w:rsidRPr="00681AA9">
        <w:rPr>
          <w:noProof/>
        </w:rPr>
        <w:instrText xml:space="preserve"> PAGEREF _Toc59438280 \h </w:instrText>
      </w:r>
      <w:r w:rsidRPr="00681AA9">
        <w:rPr>
          <w:noProof/>
        </w:rPr>
      </w:r>
      <w:r w:rsidRPr="00681AA9">
        <w:rPr>
          <w:noProof/>
        </w:rPr>
        <w:fldChar w:fldCharType="separate"/>
      </w:r>
      <w:r w:rsidR="00412B20">
        <w:rPr>
          <w:noProof/>
        </w:rPr>
        <w:t>2</w:t>
      </w:r>
      <w:r w:rsidRPr="00681AA9">
        <w:rPr>
          <w:noProof/>
        </w:rPr>
        <w:fldChar w:fldCharType="end"/>
      </w:r>
    </w:p>
    <w:p w:rsidR="00681AA9" w:rsidRDefault="00681AA9">
      <w:pPr>
        <w:pStyle w:val="TOC6"/>
        <w:rPr>
          <w:rFonts w:asciiTheme="minorHAnsi" w:eastAsiaTheme="minorEastAsia" w:hAnsiTheme="minorHAnsi" w:cstheme="minorBidi"/>
          <w:b w:val="0"/>
          <w:noProof/>
          <w:kern w:val="0"/>
          <w:sz w:val="22"/>
          <w:szCs w:val="22"/>
        </w:rPr>
      </w:pPr>
      <w:r>
        <w:rPr>
          <w:noProof/>
        </w:rPr>
        <w:t>Schedule 1—Main amendments</w:t>
      </w:r>
      <w:r w:rsidRPr="00681AA9">
        <w:rPr>
          <w:b w:val="0"/>
          <w:noProof/>
          <w:sz w:val="18"/>
        </w:rPr>
        <w:tab/>
      </w:r>
      <w:r w:rsidRPr="00681AA9">
        <w:rPr>
          <w:b w:val="0"/>
          <w:noProof/>
          <w:sz w:val="18"/>
        </w:rPr>
        <w:fldChar w:fldCharType="begin"/>
      </w:r>
      <w:r w:rsidRPr="00681AA9">
        <w:rPr>
          <w:b w:val="0"/>
          <w:noProof/>
          <w:sz w:val="18"/>
        </w:rPr>
        <w:instrText xml:space="preserve"> PAGEREF _Toc59438281 \h </w:instrText>
      </w:r>
      <w:r w:rsidRPr="00681AA9">
        <w:rPr>
          <w:b w:val="0"/>
          <w:noProof/>
          <w:sz w:val="18"/>
        </w:rPr>
      </w:r>
      <w:r w:rsidRPr="00681AA9">
        <w:rPr>
          <w:b w:val="0"/>
          <w:noProof/>
          <w:sz w:val="18"/>
        </w:rPr>
        <w:fldChar w:fldCharType="separate"/>
      </w:r>
      <w:r w:rsidR="00412B20">
        <w:rPr>
          <w:b w:val="0"/>
          <w:noProof/>
          <w:sz w:val="18"/>
        </w:rPr>
        <w:t>3</w:t>
      </w:r>
      <w:r w:rsidRPr="00681AA9">
        <w:rPr>
          <w:b w:val="0"/>
          <w:noProof/>
          <w:sz w:val="18"/>
        </w:rPr>
        <w:fldChar w:fldCharType="end"/>
      </w:r>
    </w:p>
    <w:p w:rsidR="00681AA9" w:rsidRDefault="00681AA9">
      <w:pPr>
        <w:pStyle w:val="TOC7"/>
        <w:rPr>
          <w:rFonts w:asciiTheme="minorHAnsi" w:eastAsiaTheme="minorEastAsia" w:hAnsiTheme="minorHAnsi" w:cstheme="minorBidi"/>
          <w:noProof/>
          <w:kern w:val="0"/>
          <w:sz w:val="22"/>
          <w:szCs w:val="22"/>
        </w:rPr>
      </w:pPr>
      <w:r>
        <w:rPr>
          <w:noProof/>
        </w:rPr>
        <w:t>Part 1—Amendments</w:t>
      </w:r>
      <w:r w:rsidRPr="00681AA9">
        <w:rPr>
          <w:noProof/>
          <w:sz w:val="18"/>
        </w:rPr>
        <w:tab/>
      </w:r>
      <w:r w:rsidRPr="00681AA9">
        <w:rPr>
          <w:noProof/>
          <w:sz w:val="18"/>
        </w:rPr>
        <w:fldChar w:fldCharType="begin"/>
      </w:r>
      <w:r w:rsidRPr="00681AA9">
        <w:rPr>
          <w:noProof/>
          <w:sz w:val="18"/>
        </w:rPr>
        <w:instrText xml:space="preserve"> PAGEREF _Toc59438282 \h </w:instrText>
      </w:r>
      <w:r w:rsidRPr="00681AA9">
        <w:rPr>
          <w:noProof/>
          <w:sz w:val="18"/>
        </w:rPr>
      </w:r>
      <w:r w:rsidRPr="00681AA9">
        <w:rPr>
          <w:noProof/>
          <w:sz w:val="18"/>
        </w:rPr>
        <w:fldChar w:fldCharType="separate"/>
      </w:r>
      <w:r w:rsidR="00412B20">
        <w:rPr>
          <w:noProof/>
          <w:sz w:val="18"/>
        </w:rPr>
        <w:t>3</w:t>
      </w:r>
      <w:r w:rsidRPr="00681AA9">
        <w:rPr>
          <w:noProof/>
          <w:sz w:val="18"/>
        </w:rPr>
        <w:fldChar w:fldCharType="end"/>
      </w:r>
    </w:p>
    <w:p w:rsidR="00681AA9" w:rsidRDefault="00681AA9">
      <w:pPr>
        <w:pStyle w:val="TOC9"/>
        <w:rPr>
          <w:rFonts w:asciiTheme="minorHAnsi" w:eastAsiaTheme="minorEastAsia" w:hAnsiTheme="minorHAnsi" w:cstheme="minorBidi"/>
          <w:i w:val="0"/>
          <w:noProof/>
          <w:kern w:val="0"/>
          <w:sz w:val="22"/>
          <w:szCs w:val="22"/>
        </w:rPr>
      </w:pPr>
      <w:r>
        <w:rPr>
          <w:noProof/>
        </w:rPr>
        <w:t>Australian Trade and Investment Commission Act 1985</w:t>
      </w:r>
      <w:r w:rsidRPr="00681AA9">
        <w:rPr>
          <w:i w:val="0"/>
          <w:noProof/>
          <w:sz w:val="18"/>
        </w:rPr>
        <w:tab/>
      </w:r>
      <w:r w:rsidRPr="00681AA9">
        <w:rPr>
          <w:i w:val="0"/>
          <w:noProof/>
          <w:sz w:val="18"/>
        </w:rPr>
        <w:fldChar w:fldCharType="begin"/>
      </w:r>
      <w:r w:rsidRPr="00681AA9">
        <w:rPr>
          <w:i w:val="0"/>
          <w:noProof/>
          <w:sz w:val="18"/>
        </w:rPr>
        <w:instrText xml:space="preserve"> PAGEREF _Toc59438283 \h </w:instrText>
      </w:r>
      <w:r w:rsidRPr="00681AA9">
        <w:rPr>
          <w:i w:val="0"/>
          <w:noProof/>
          <w:sz w:val="18"/>
        </w:rPr>
      </w:r>
      <w:r w:rsidRPr="00681AA9">
        <w:rPr>
          <w:i w:val="0"/>
          <w:noProof/>
          <w:sz w:val="18"/>
        </w:rPr>
        <w:fldChar w:fldCharType="separate"/>
      </w:r>
      <w:r w:rsidR="00412B20">
        <w:rPr>
          <w:i w:val="0"/>
          <w:noProof/>
          <w:sz w:val="18"/>
        </w:rPr>
        <w:t>3</w:t>
      </w:r>
      <w:r w:rsidRPr="00681AA9">
        <w:rPr>
          <w:i w:val="0"/>
          <w:noProof/>
          <w:sz w:val="18"/>
        </w:rPr>
        <w:fldChar w:fldCharType="end"/>
      </w:r>
    </w:p>
    <w:p w:rsidR="00681AA9" w:rsidRDefault="00681AA9">
      <w:pPr>
        <w:pStyle w:val="TOC9"/>
        <w:rPr>
          <w:rFonts w:asciiTheme="minorHAnsi" w:eastAsiaTheme="minorEastAsia" w:hAnsiTheme="minorHAnsi" w:cstheme="minorBidi"/>
          <w:i w:val="0"/>
          <w:noProof/>
          <w:kern w:val="0"/>
          <w:sz w:val="22"/>
          <w:szCs w:val="22"/>
        </w:rPr>
      </w:pPr>
      <w:r>
        <w:rPr>
          <w:noProof/>
        </w:rPr>
        <w:t>Export Market Development Grants Act 1997</w:t>
      </w:r>
      <w:r w:rsidRPr="00681AA9">
        <w:rPr>
          <w:i w:val="0"/>
          <w:noProof/>
          <w:sz w:val="18"/>
        </w:rPr>
        <w:tab/>
      </w:r>
      <w:r w:rsidRPr="00681AA9">
        <w:rPr>
          <w:i w:val="0"/>
          <w:noProof/>
          <w:sz w:val="18"/>
        </w:rPr>
        <w:fldChar w:fldCharType="begin"/>
      </w:r>
      <w:r w:rsidRPr="00681AA9">
        <w:rPr>
          <w:i w:val="0"/>
          <w:noProof/>
          <w:sz w:val="18"/>
        </w:rPr>
        <w:instrText xml:space="preserve"> PAGEREF _Toc59438285 \h </w:instrText>
      </w:r>
      <w:r w:rsidRPr="00681AA9">
        <w:rPr>
          <w:i w:val="0"/>
          <w:noProof/>
          <w:sz w:val="18"/>
        </w:rPr>
      </w:r>
      <w:r w:rsidRPr="00681AA9">
        <w:rPr>
          <w:i w:val="0"/>
          <w:noProof/>
          <w:sz w:val="18"/>
        </w:rPr>
        <w:fldChar w:fldCharType="separate"/>
      </w:r>
      <w:r w:rsidR="00412B20">
        <w:rPr>
          <w:i w:val="0"/>
          <w:noProof/>
          <w:sz w:val="18"/>
        </w:rPr>
        <w:t>4</w:t>
      </w:r>
      <w:r w:rsidRPr="00681AA9">
        <w:rPr>
          <w:i w:val="0"/>
          <w:noProof/>
          <w:sz w:val="18"/>
        </w:rPr>
        <w:fldChar w:fldCharType="end"/>
      </w:r>
    </w:p>
    <w:p w:rsidR="00681AA9" w:rsidRDefault="00681AA9">
      <w:pPr>
        <w:pStyle w:val="TOC7"/>
        <w:rPr>
          <w:rFonts w:asciiTheme="minorHAnsi" w:eastAsiaTheme="minorEastAsia" w:hAnsiTheme="minorHAnsi" w:cstheme="minorBidi"/>
          <w:noProof/>
          <w:kern w:val="0"/>
          <w:sz w:val="22"/>
          <w:szCs w:val="22"/>
        </w:rPr>
      </w:pPr>
      <w:r>
        <w:rPr>
          <w:noProof/>
        </w:rPr>
        <w:t>Part 2—Application, saving and transitional provisions</w:t>
      </w:r>
      <w:r w:rsidRPr="00681AA9">
        <w:rPr>
          <w:noProof/>
          <w:sz w:val="18"/>
        </w:rPr>
        <w:tab/>
      </w:r>
      <w:r w:rsidRPr="00681AA9">
        <w:rPr>
          <w:noProof/>
          <w:sz w:val="18"/>
        </w:rPr>
        <w:fldChar w:fldCharType="begin"/>
      </w:r>
      <w:r w:rsidRPr="00681AA9">
        <w:rPr>
          <w:noProof/>
          <w:sz w:val="18"/>
        </w:rPr>
        <w:instrText xml:space="preserve"> PAGEREF _Toc59438324 \h </w:instrText>
      </w:r>
      <w:r w:rsidRPr="00681AA9">
        <w:rPr>
          <w:noProof/>
          <w:sz w:val="18"/>
        </w:rPr>
      </w:r>
      <w:r w:rsidRPr="00681AA9">
        <w:rPr>
          <w:noProof/>
          <w:sz w:val="18"/>
        </w:rPr>
        <w:fldChar w:fldCharType="separate"/>
      </w:r>
      <w:r w:rsidR="00412B20">
        <w:rPr>
          <w:noProof/>
          <w:sz w:val="18"/>
        </w:rPr>
        <w:t>19</w:t>
      </w:r>
      <w:r w:rsidRPr="00681AA9">
        <w:rPr>
          <w:noProof/>
          <w:sz w:val="18"/>
        </w:rPr>
        <w:fldChar w:fldCharType="end"/>
      </w:r>
    </w:p>
    <w:p w:rsidR="00681AA9" w:rsidRDefault="00681AA9">
      <w:pPr>
        <w:pStyle w:val="TOC6"/>
        <w:rPr>
          <w:rFonts w:asciiTheme="minorHAnsi" w:eastAsiaTheme="minorEastAsia" w:hAnsiTheme="minorHAnsi" w:cstheme="minorBidi"/>
          <w:b w:val="0"/>
          <w:noProof/>
          <w:kern w:val="0"/>
          <w:sz w:val="22"/>
          <w:szCs w:val="22"/>
        </w:rPr>
      </w:pPr>
      <w:r>
        <w:rPr>
          <w:noProof/>
        </w:rPr>
        <w:t>Schedule 2—Administration costs</w:t>
      </w:r>
      <w:r w:rsidRPr="00681AA9">
        <w:rPr>
          <w:b w:val="0"/>
          <w:noProof/>
          <w:sz w:val="18"/>
        </w:rPr>
        <w:tab/>
      </w:r>
      <w:r w:rsidRPr="00681AA9">
        <w:rPr>
          <w:b w:val="0"/>
          <w:noProof/>
          <w:sz w:val="18"/>
        </w:rPr>
        <w:fldChar w:fldCharType="begin"/>
      </w:r>
      <w:r w:rsidRPr="00681AA9">
        <w:rPr>
          <w:b w:val="0"/>
          <w:noProof/>
          <w:sz w:val="18"/>
        </w:rPr>
        <w:instrText xml:space="preserve"> PAGEREF _Toc59438325 \h </w:instrText>
      </w:r>
      <w:r w:rsidRPr="00681AA9">
        <w:rPr>
          <w:b w:val="0"/>
          <w:noProof/>
          <w:sz w:val="18"/>
        </w:rPr>
      </w:r>
      <w:r w:rsidRPr="00681AA9">
        <w:rPr>
          <w:b w:val="0"/>
          <w:noProof/>
          <w:sz w:val="18"/>
        </w:rPr>
        <w:fldChar w:fldCharType="separate"/>
      </w:r>
      <w:r w:rsidR="00412B20">
        <w:rPr>
          <w:b w:val="0"/>
          <w:noProof/>
          <w:sz w:val="18"/>
        </w:rPr>
        <w:t>20</w:t>
      </w:r>
      <w:r w:rsidRPr="00681AA9">
        <w:rPr>
          <w:b w:val="0"/>
          <w:noProof/>
          <w:sz w:val="18"/>
        </w:rPr>
        <w:fldChar w:fldCharType="end"/>
      </w:r>
    </w:p>
    <w:p w:rsidR="00681AA9" w:rsidRDefault="00681AA9">
      <w:pPr>
        <w:pStyle w:val="TOC9"/>
        <w:rPr>
          <w:rFonts w:asciiTheme="minorHAnsi" w:eastAsiaTheme="minorEastAsia" w:hAnsiTheme="minorHAnsi" w:cstheme="minorBidi"/>
          <w:i w:val="0"/>
          <w:noProof/>
          <w:kern w:val="0"/>
          <w:sz w:val="22"/>
          <w:szCs w:val="22"/>
        </w:rPr>
      </w:pPr>
      <w:r>
        <w:rPr>
          <w:noProof/>
        </w:rPr>
        <w:t>Export Market Development Grants Act 1997</w:t>
      </w:r>
      <w:r w:rsidRPr="00681AA9">
        <w:rPr>
          <w:i w:val="0"/>
          <w:noProof/>
          <w:sz w:val="18"/>
        </w:rPr>
        <w:tab/>
      </w:r>
      <w:r w:rsidRPr="00681AA9">
        <w:rPr>
          <w:i w:val="0"/>
          <w:noProof/>
          <w:sz w:val="18"/>
        </w:rPr>
        <w:fldChar w:fldCharType="begin"/>
      </w:r>
      <w:r w:rsidRPr="00681AA9">
        <w:rPr>
          <w:i w:val="0"/>
          <w:noProof/>
          <w:sz w:val="18"/>
        </w:rPr>
        <w:instrText xml:space="preserve"> PAGEREF _Toc59438326 \h </w:instrText>
      </w:r>
      <w:r w:rsidRPr="00681AA9">
        <w:rPr>
          <w:i w:val="0"/>
          <w:noProof/>
          <w:sz w:val="18"/>
        </w:rPr>
      </w:r>
      <w:r w:rsidRPr="00681AA9">
        <w:rPr>
          <w:i w:val="0"/>
          <w:noProof/>
          <w:sz w:val="18"/>
        </w:rPr>
        <w:fldChar w:fldCharType="separate"/>
      </w:r>
      <w:r w:rsidR="00412B20">
        <w:rPr>
          <w:i w:val="0"/>
          <w:noProof/>
          <w:sz w:val="18"/>
        </w:rPr>
        <w:t>20</w:t>
      </w:r>
      <w:r w:rsidRPr="00681AA9">
        <w:rPr>
          <w:i w:val="0"/>
          <w:noProof/>
          <w:sz w:val="18"/>
        </w:rPr>
        <w:fldChar w:fldCharType="end"/>
      </w:r>
    </w:p>
    <w:p w:rsidR="00060FF9" w:rsidRPr="00356AFC" w:rsidRDefault="00681AA9" w:rsidP="0048364F">
      <w:r>
        <w:fldChar w:fldCharType="end"/>
      </w:r>
    </w:p>
    <w:p w:rsidR="00FE7F93" w:rsidRPr="004E3FA9" w:rsidRDefault="00FE7F93" w:rsidP="0048364F">
      <w:pPr>
        <w:rPr>
          <w:rFonts w:cs="Times New Roman"/>
          <w:sz w:val="18"/>
        </w:rPr>
        <w:sectPr w:rsidR="00FE7F93" w:rsidRPr="004E3FA9" w:rsidSect="004E3FA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4E3FA9" w:rsidRPr="004E3FA9" w:rsidRDefault="004E3FA9">
      <w:pPr>
        <w:rPr>
          <w:rFonts w:cs="Times New Roman"/>
          <w:sz w:val="18"/>
        </w:rPr>
      </w:pPr>
      <w:r w:rsidRPr="004E3FA9">
        <w:rPr>
          <w:rFonts w:cs="Times New Roman"/>
          <w:sz w:val="18"/>
        </w:rP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85454072" r:id="rId21"/>
        </w:object>
      </w:r>
    </w:p>
    <w:p w:rsidR="004E3FA9" w:rsidRDefault="004E3FA9"/>
    <w:p w:rsidR="004E3FA9" w:rsidRDefault="004E3FA9" w:rsidP="000178F8">
      <w:pPr>
        <w:spacing w:line="240" w:lineRule="auto"/>
      </w:pPr>
    </w:p>
    <w:p w:rsidR="004E3FA9" w:rsidRDefault="003F261F" w:rsidP="000178F8">
      <w:pPr>
        <w:pStyle w:val="ShortTP1"/>
      </w:pPr>
      <w:r>
        <w:fldChar w:fldCharType="begin"/>
      </w:r>
      <w:r>
        <w:instrText xml:space="preserve"> STYLEREF ShortT </w:instrText>
      </w:r>
      <w:r>
        <w:fldChar w:fldCharType="separate"/>
      </w:r>
      <w:r w:rsidR="00412B20">
        <w:rPr>
          <w:noProof/>
        </w:rPr>
        <w:t>Export Market Development Grants Legislation Amendment Act 2020</w:t>
      </w:r>
      <w:r>
        <w:rPr>
          <w:noProof/>
        </w:rPr>
        <w:fldChar w:fldCharType="end"/>
      </w:r>
    </w:p>
    <w:p w:rsidR="004E3FA9" w:rsidRDefault="003F261F" w:rsidP="000178F8">
      <w:pPr>
        <w:pStyle w:val="ActNoP1"/>
      </w:pPr>
      <w:r>
        <w:fldChar w:fldCharType="begin"/>
      </w:r>
      <w:r>
        <w:instrText xml:space="preserve"> STYLEREF Actno </w:instrText>
      </w:r>
      <w:r>
        <w:fldChar w:fldCharType="separate"/>
      </w:r>
      <w:r w:rsidR="00412B20">
        <w:rPr>
          <w:noProof/>
        </w:rPr>
        <w:t>No. 138, 2020</w:t>
      </w:r>
      <w:r>
        <w:rPr>
          <w:noProof/>
        </w:rPr>
        <w:fldChar w:fldCharType="end"/>
      </w:r>
    </w:p>
    <w:p w:rsidR="004E3FA9" w:rsidRPr="009A0728" w:rsidRDefault="004E3FA9" w:rsidP="009A0728">
      <w:pPr>
        <w:pBdr>
          <w:bottom w:val="single" w:sz="6" w:space="0" w:color="auto"/>
        </w:pBdr>
        <w:spacing w:before="400" w:line="240" w:lineRule="auto"/>
        <w:rPr>
          <w:rFonts w:eastAsia="Times New Roman"/>
          <w:b/>
          <w:sz w:val="28"/>
        </w:rPr>
      </w:pPr>
    </w:p>
    <w:p w:rsidR="004E3FA9" w:rsidRPr="009A0728" w:rsidRDefault="004E3FA9" w:rsidP="009A0728">
      <w:pPr>
        <w:spacing w:line="40" w:lineRule="exact"/>
        <w:rPr>
          <w:rFonts w:eastAsia="Calibri"/>
          <w:b/>
          <w:sz w:val="28"/>
        </w:rPr>
      </w:pPr>
    </w:p>
    <w:p w:rsidR="004E3FA9" w:rsidRPr="009A0728" w:rsidRDefault="004E3FA9" w:rsidP="009A0728">
      <w:pPr>
        <w:pBdr>
          <w:top w:val="single" w:sz="12" w:space="0" w:color="auto"/>
        </w:pBdr>
        <w:spacing w:line="240" w:lineRule="auto"/>
        <w:rPr>
          <w:rFonts w:eastAsia="Times New Roman"/>
          <w:b/>
          <w:sz w:val="28"/>
        </w:rPr>
      </w:pPr>
    </w:p>
    <w:p w:rsidR="004E3FA9" w:rsidRDefault="004E3FA9" w:rsidP="004E3FA9">
      <w:pPr>
        <w:pStyle w:val="Page1"/>
        <w:spacing w:before="400"/>
      </w:pPr>
      <w:r>
        <w:t>An Act to amend legislation in relation to export market development grants, and for related purposes</w:t>
      </w:r>
    </w:p>
    <w:p w:rsidR="00683163" w:rsidRDefault="00683163" w:rsidP="000C5962">
      <w:pPr>
        <w:pStyle w:val="AssentDt"/>
        <w:spacing w:before="240"/>
        <w:rPr>
          <w:sz w:val="24"/>
        </w:rPr>
      </w:pPr>
      <w:r>
        <w:rPr>
          <w:sz w:val="24"/>
        </w:rPr>
        <w:t>[</w:t>
      </w:r>
      <w:r>
        <w:rPr>
          <w:i/>
          <w:sz w:val="24"/>
        </w:rPr>
        <w:t>Assented to 17 December 2020</w:t>
      </w:r>
      <w:r>
        <w:rPr>
          <w:sz w:val="24"/>
        </w:rPr>
        <w:t>]</w:t>
      </w:r>
    </w:p>
    <w:p w:rsidR="0048364F" w:rsidRPr="00356AFC" w:rsidRDefault="0048364F" w:rsidP="003A3BA5">
      <w:pPr>
        <w:spacing w:before="240" w:line="240" w:lineRule="auto"/>
        <w:rPr>
          <w:sz w:val="32"/>
        </w:rPr>
      </w:pPr>
      <w:r w:rsidRPr="00356AFC">
        <w:rPr>
          <w:sz w:val="32"/>
        </w:rPr>
        <w:t>The Parliament of Australia enacts:</w:t>
      </w:r>
    </w:p>
    <w:p w:rsidR="0048364F" w:rsidRPr="00356AFC" w:rsidRDefault="0048364F" w:rsidP="003A3BA5">
      <w:pPr>
        <w:pStyle w:val="ActHead5"/>
      </w:pPr>
      <w:bookmarkStart w:id="0" w:name="_Toc59438278"/>
      <w:r w:rsidRPr="00213B1C">
        <w:rPr>
          <w:rStyle w:val="CharSectno"/>
        </w:rPr>
        <w:t>1</w:t>
      </w:r>
      <w:r w:rsidRPr="00356AFC">
        <w:t xml:space="preserve">  Short title</w:t>
      </w:r>
      <w:bookmarkEnd w:id="0"/>
    </w:p>
    <w:p w:rsidR="0048364F" w:rsidRPr="00356AFC" w:rsidRDefault="0048364F" w:rsidP="003A3BA5">
      <w:pPr>
        <w:pStyle w:val="subsection"/>
      </w:pPr>
      <w:r w:rsidRPr="00356AFC">
        <w:tab/>
      </w:r>
      <w:r w:rsidRPr="00356AFC">
        <w:tab/>
        <w:t xml:space="preserve">This Act </w:t>
      </w:r>
      <w:r w:rsidR="00275197" w:rsidRPr="00356AFC">
        <w:t xml:space="preserve">is </w:t>
      </w:r>
      <w:r w:rsidRPr="00356AFC">
        <w:t xml:space="preserve">the </w:t>
      </w:r>
      <w:r w:rsidR="00AD0127" w:rsidRPr="00356AFC">
        <w:rPr>
          <w:i/>
        </w:rPr>
        <w:t xml:space="preserve">Export Market Development Grants Legislation Amendment </w:t>
      </w:r>
      <w:r w:rsidR="00EE3E36" w:rsidRPr="00356AFC">
        <w:rPr>
          <w:i/>
        </w:rPr>
        <w:t>Act 20</w:t>
      </w:r>
      <w:r w:rsidR="001B633C" w:rsidRPr="00356AFC">
        <w:rPr>
          <w:i/>
        </w:rPr>
        <w:t>20</w:t>
      </w:r>
      <w:r w:rsidR="003B6138" w:rsidRPr="00356AFC">
        <w:t>.</w:t>
      </w:r>
    </w:p>
    <w:p w:rsidR="0048364F" w:rsidRPr="00356AFC" w:rsidRDefault="0048364F" w:rsidP="003A3BA5">
      <w:pPr>
        <w:pStyle w:val="ActHead5"/>
      </w:pPr>
      <w:bookmarkStart w:id="1" w:name="_Toc59438279"/>
      <w:r w:rsidRPr="00213B1C">
        <w:rPr>
          <w:rStyle w:val="CharSectno"/>
        </w:rPr>
        <w:lastRenderedPageBreak/>
        <w:t>2</w:t>
      </w:r>
      <w:r w:rsidRPr="00356AFC">
        <w:t xml:space="preserve">  Commencement</w:t>
      </w:r>
      <w:bookmarkEnd w:id="1"/>
    </w:p>
    <w:p w:rsidR="00C85E8A" w:rsidRPr="00356AFC" w:rsidRDefault="00C85E8A" w:rsidP="003A3BA5">
      <w:pPr>
        <w:pStyle w:val="subsection"/>
      </w:pPr>
      <w:r w:rsidRPr="00356AFC">
        <w:tab/>
        <w:t>(1)</w:t>
      </w:r>
      <w:r w:rsidRPr="00356AFC">
        <w:tab/>
        <w:t>Each provision of this Act specified in column 1 of the table commences, or is taken to have commenced, in accordance with column 2 of the table</w:t>
      </w:r>
      <w:r w:rsidR="003B6138" w:rsidRPr="00356AFC">
        <w:t>.</w:t>
      </w:r>
      <w:r w:rsidRPr="00356AFC">
        <w:t xml:space="preserve"> Any other statement in column 2 has effect according to its terms</w:t>
      </w:r>
      <w:r w:rsidR="003B6138" w:rsidRPr="00356AFC">
        <w:t>.</w:t>
      </w:r>
    </w:p>
    <w:p w:rsidR="00C85E8A" w:rsidRPr="00356AFC" w:rsidRDefault="00C85E8A" w:rsidP="003A3BA5">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C85E8A" w:rsidRPr="00356AFC" w:rsidTr="00452E0E">
        <w:trPr>
          <w:cantSplit/>
          <w:tblHeader/>
        </w:trPr>
        <w:tc>
          <w:tcPr>
            <w:tcW w:w="7111" w:type="dxa"/>
            <w:gridSpan w:val="3"/>
            <w:tcBorders>
              <w:top w:val="single" w:sz="12" w:space="0" w:color="auto"/>
              <w:left w:val="nil"/>
              <w:bottom w:val="single" w:sz="6" w:space="0" w:color="auto"/>
              <w:right w:val="nil"/>
            </w:tcBorders>
            <w:hideMark/>
          </w:tcPr>
          <w:p w:rsidR="00C85E8A" w:rsidRPr="00356AFC" w:rsidRDefault="00C85E8A" w:rsidP="003A3BA5">
            <w:pPr>
              <w:pStyle w:val="TableHeading"/>
            </w:pPr>
            <w:r w:rsidRPr="00356AFC">
              <w:t>Commencement information</w:t>
            </w:r>
          </w:p>
        </w:tc>
      </w:tr>
      <w:tr w:rsidR="00C85E8A" w:rsidRPr="00356AFC" w:rsidTr="00452E0E">
        <w:trPr>
          <w:cantSplit/>
          <w:tblHeader/>
        </w:trPr>
        <w:tc>
          <w:tcPr>
            <w:tcW w:w="1701" w:type="dxa"/>
            <w:tcBorders>
              <w:top w:val="single" w:sz="6" w:space="0" w:color="auto"/>
              <w:left w:val="nil"/>
              <w:bottom w:val="single" w:sz="6" w:space="0" w:color="auto"/>
              <w:right w:val="nil"/>
            </w:tcBorders>
            <w:hideMark/>
          </w:tcPr>
          <w:p w:rsidR="00C85E8A" w:rsidRPr="00356AFC" w:rsidRDefault="00C85E8A" w:rsidP="003A3BA5">
            <w:pPr>
              <w:pStyle w:val="TableHeading"/>
            </w:pPr>
            <w:r w:rsidRPr="00356AFC">
              <w:t>Column 1</w:t>
            </w:r>
          </w:p>
        </w:tc>
        <w:tc>
          <w:tcPr>
            <w:tcW w:w="3828" w:type="dxa"/>
            <w:tcBorders>
              <w:top w:val="single" w:sz="6" w:space="0" w:color="auto"/>
              <w:left w:val="nil"/>
              <w:bottom w:val="single" w:sz="6" w:space="0" w:color="auto"/>
              <w:right w:val="nil"/>
            </w:tcBorders>
            <w:hideMark/>
          </w:tcPr>
          <w:p w:rsidR="00C85E8A" w:rsidRPr="00356AFC" w:rsidRDefault="00C85E8A" w:rsidP="003A3BA5">
            <w:pPr>
              <w:pStyle w:val="TableHeading"/>
            </w:pPr>
            <w:r w:rsidRPr="00356AFC">
              <w:t>Column 2</w:t>
            </w:r>
          </w:p>
        </w:tc>
        <w:tc>
          <w:tcPr>
            <w:tcW w:w="1582" w:type="dxa"/>
            <w:tcBorders>
              <w:top w:val="single" w:sz="6" w:space="0" w:color="auto"/>
              <w:left w:val="nil"/>
              <w:bottom w:val="single" w:sz="6" w:space="0" w:color="auto"/>
              <w:right w:val="nil"/>
            </w:tcBorders>
            <w:hideMark/>
          </w:tcPr>
          <w:p w:rsidR="00C85E8A" w:rsidRPr="00356AFC" w:rsidRDefault="00C85E8A" w:rsidP="003A3BA5">
            <w:pPr>
              <w:pStyle w:val="TableHeading"/>
            </w:pPr>
            <w:r w:rsidRPr="00356AFC">
              <w:t>Column 3</w:t>
            </w:r>
          </w:p>
        </w:tc>
      </w:tr>
      <w:tr w:rsidR="00C85E8A" w:rsidRPr="00356AFC" w:rsidTr="00452E0E">
        <w:trPr>
          <w:cantSplit/>
          <w:tblHeader/>
        </w:trPr>
        <w:tc>
          <w:tcPr>
            <w:tcW w:w="1701" w:type="dxa"/>
            <w:tcBorders>
              <w:top w:val="single" w:sz="6" w:space="0" w:color="auto"/>
              <w:left w:val="nil"/>
              <w:bottom w:val="single" w:sz="12" w:space="0" w:color="auto"/>
              <w:right w:val="nil"/>
            </w:tcBorders>
            <w:hideMark/>
          </w:tcPr>
          <w:p w:rsidR="00C85E8A" w:rsidRPr="00356AFC" w:rsidRDefault="00C85E8A" w:rsidP="003A3BA5">
            <w:pPr>
              <w:pStyle w:val="TableHeading"/>
            </w:pPr>
            <w:r w:rsidRPr="00356AFC">
              <w:t>Provisions</w:t>
            </w:r>
          </w:p>
        </w:tc>
        <w:tc>
          <w:tcPr>
            <w:tcW w:w="3828" w:type="dxa"/>
            <w:tcBorders>
              <w:top w:val="single" w:sz="6" w:space="0" w:color="auto"/>
              <w:left w:val="nil"/>
              <w:bottom w:val="single" w:sz="12" w:space="0" w:color="auto"/>
              <w:right w:val="nil"/>
            </w:tcBorders>
            <w:hideMark/>
          </w:tcPr>
          <w:p w:rsidR="00C85E8A" w:rsidRPr="00356AFC" w:rsidRDefault="00C85E8A" w:rsidP="003A3BA5">
            <w:pPr>
              <w:pStyle w:val="TableHeading"/>
            </w:pPr>
            <w:r w:rsidRPr="00356AFC">
              <w:t>Commencement</w:t>
            </w:r>
          </w:p>
        </w:tc>
        <w:tc>
          <w:tcPr>
            <w:tcW w:w="1582" w:type="dxa"/>
            <w:tcBorders>
              <w:top w:val="single" w:sz="6" w:space="0" w:color="auto"/>
              <w:left w:val="nil"/>
              <w:bottom w:val="single" w:sz="12" w:space="0" w:color="auto"/>
              <w:right w:val="nil"/>
            </w:tcBorders>
            <w:hideMark/>
          </w:tcPr>
          <w:p w:rsidR="00C85E8A" w:rsidRPr="00356AFC" w:rsidRDefault="00C85E8A" w:rsidP="003A3BA5">
            <w:pPr>
              <w:pStyle w:val="TableHeading"/>
            </w:pPr>
            <w:r w:rsidRPr="00356AFC">
              <w:t>Date/Details</w:t>
            </w:r>
          </w:p>
        </w:tc>
      </w:tr>
      <w:tr w:rsidR="00C85E8A" w:rsidRPr="00356AFC" w:rsidTr="00452E0E">
        <w:trPr>
          <w:cantSplit/>
        </w:trPr>
        <w:tc>
          <w:tcPr>
            <w:tcW w:w="1701" w:type="dxa"/>
            <w:tcBorders>
              <w:top w:val="single" w:sz="12" w:space="0" w:color="auto"/>
              <w:left w:val="nil"/>
              <w:bottom w:val="single" w:sz="2" w:space="0" w:color="auto"/>
              <w:right w:val="nil"/>
            </w:tcBorders>
            <w:hideMark/>
          </w:tcPr>
          <w:p w:rsidR="00C85E8A" w:rsidRPr="00356AFC" w:rsidRDefault="00C85E8A" w:rsidP="003A3BA5">
            <w:pPr>
              <w:pStyle w:val="Tabletext"/>
            </w:pPr>
            <w:r w:rsidRPr="00356AFC">
              <w:t>1</w:t>
            </w:r>
            <w:r w:rsidR="003B6138" w:rsidRPr="00356AFC">
              <w:t>.</w:t>
            </w:r>
            <w:r w:rsidRPr="00356AFC">
              <w:t xml:space="preserve">  Sections 1 to 3 and anything in this Act not elsewhere covered by this table</w:t>
            </w:r>
          </w:p>
        </w:tc>
        <w:tc>
          <w:tcPr>
            <w:tcW w:w="3828" w:type="dxa"/>
            <w:tcBorders>
              <w:top w:val="single" w:sz="12" w:space="0" w:color="auto"/>
              <w:left w:val="nil"/>
              <w:bottom w:val="single" w:sz="2" w:space="0" w:color="auto"/>
              <w:right w:val="nil"/>
            </w:tcBorders>
            <w:hideMark/>
          </w:tcPr>
          <w:p w:rsidR="00C85E8A" w:rsidRPr="00356AFC" w:rsidRDefault="00C85E8A" w:rsidP="003A3BA5">
            <w:pPr>
              <w:pStyle w:val="Tabletext"/>
            </w:pPr>
            <w:r w:rsidRPr="00356AFC">
              <w:t>The day this Act receives the Royal Assent</w:t>
            </w:r>
            <w:r w:rsidR="003B6138" w:rsidRPr="00356AFC">
              <w:t>.</w:t>
            </w:r>
          </w:p>
        </w:tc>
        <w:tc>
          <w:tcPr>
            <w:tcW w:w="1582" w:type="dxa"/>
            <w:tcBorders>
              <w:top w:val="single" w:sz="12" w:space="0" w:color="auto"/>
              <w:left w:val="nil"/>
              <w:bottom w:val="single" w:sz="2" w:space="0" w:color="auto"/>
              <w:right w:val="nil"/>
            </w:tcBorders>
          </w:tcPr>
          <w:p w:rsidR="00C85E8A" w:rsidRPr="00356AFC" w:rsidRDefault="00681AA9" w:rsidP="003A3BA5">
            <w:pPr>
              <w:pStyle w:val="Tabletext"/>
            </w:pPr>
            <w:r>
              <w:t>17 December 2020</w:t>
            </w:r>
          </w:p>
        </w:tc>
      </w:tr>
      <w:tr w:rsidR="009F1907" w:rsidRPr="00356AFC" w:rsidTr="00452E0E">
        <w:trPr>
          <w:cantSplit/>
        </w:trPr>
        <w:tc>
          <w:tcPr>
            <w:tcW w:w="1701" w:type="dxa"/>
            <w:tcBorders>
              <w:top w:val="single" w:sz="2" w:space="0" w:color="auto"/>
              <w:left w:val="nil"/>
              <w:bottom w:val="single" w:sz="2" w:space="0" w:color="auto"/>
              <w:right w:val="nil"/>
            </w:tcBorders>
          </w:tcPr>
          <w:p w:rsidR="009F1907" w:rsidRPr="00356AFC" w:rsidRDefault="009F1907" w:rsidP="003A3BA5">
            <w:pPr>
              <w:pStyle w:val="Tabletext"/>
            </w:pPr>
            <w:r w:rsidRPr="00356AFC">
              <w:t>2</w:t>
            </w:r>
            <w:r w:rsidR="003B6138" w:rsidRPr="00356AFC">
              <w:t>.</w:t>
            </w:r>
            <w:r w:rsidR="00326E1E" w:rsidRPr="00356AFC">
              <w:t xml:space="preserve">  </w:t>
            </w:r>
            <w:r w:rsidR="00D23DAD" w:rsidRPr="00356AFC">
              <w:t>Schedule 1</w:t>
            </w:r>
          </w:p>
        </w:tc>
        <w:tc>
          <w:tcPr>
            <w:tcW w:w="3828" w:type="dxa"/>
            <w:tcBorders>
              <w:top w:val="single" w:sz="2" w:space="0" w:color="auto"/>
              <w:left w:val="nil"/>
              <w:bottom w:val="single" w:sz="2" w:space="0" w:color="auto"/>
              <w:right w:val="nil"/>
            </w:tcBorders>
          </w:tcPr>
          <w:p w:rsidR="00326E1E" w:rsidRPr="00356AFC" w:rsidRDefault="00326E1E" w:rsidP="003A3BA5">
            <w:pPr>
              <w:pStyle w:val="Tabletext"/>
            </w:pPr>
            <w:r w:rsidRPr="00356AFC">
              <w:t>A single day to be fixed by Proclamation</w:t>
            </w:r>
            <w:r w:rsidR="003B6138" w:rsidRPr="00356AFC">
              <w:t>.</w:t>
            </w:r>
          </w:p>
          <w:p w:rsidR="009F1907" w:rsidRPr="00356AFC" w:rsidRDefault="00326E1E" w:rsidP="003A3BA5">
            <w:pPr>
              <w:pStyle w:val="Tabletext"/>
            </w:pPr>
            <w:r w:rsidRPr="00356AFC">
              <w:t>However, if the provisions do not commence within the period of 6 months beginning on the day this Act receives the Royal Assent, they commence on the day after the end of that period</w:t>
            </w:r>
            <w:r w:rsidR="003B6138" w:rsidRPr="00356AFC">
              <w:t>.</w:t>
            </w:r>
          </w:p>
        </w:tc>
        <w:tc>
          <w:tcPr>
            <w:tcW w:w="1582" w:type="dxa"/>
            <w:tcBorders>
              <w:top w:val="single" w:sz="2" w:space="0" w:color="auto"/>
              <w:left w:val="nil"/>
              <w:bottom w:val="single" w:sz="2" w:space="0" w:color="auto"/>
              <w:right w:val="nil"/>
            </w:tcBorders>
          </w:tcPr>
          <w:p w:rsidR="009F1907" w:rsidRPr="00356AFC" w:rsidRDefault="003F261F" w:rsidP="003A3BA5">
            <w:pPr>
              <w:pStyle w:val="Tabletext"/>
            </w:pPr>
            <w:r>
              <w:t>17 June 2021</w:t>
            </w:r>
            <w:bookmarkStart w:id="2" w:name="_GoBack"/>
            <w:bookmarkEnd w:id="2"/>
          </w:p>
        </w:tc>
      </w:tr>
      <w:tr w:rsidR="009F1907" w:rsidRPr="00356AFC" w:rsidTr="00452E0E">
        <w:trPr>
          <w:cantSplit/>
        </w:trPr>
        <w:tc>
          <w:tcPr>
            <w:tcW w:w="1701" w:type="dxa"/>
            <w:tcBorders>
              <w:top w:val="single" w:sz="2" w:space="0" w:color="auto"/>
              <w:left w:val="nil"/>
              <w:bottom w:val="single" w:sz="12" w:space="0" w:color="auto"/>
              <w:right w:val="nil"/>
            </w:tcBorders>
          </w:tcPr>
          <w:p w:rsidR="009F1907" w:rsidRPr="00356AFC" w:rsidRDefault="009F1907" w:rsidP="003A3BA5">
            <w:pPr>
              <w:pStyle w:val="Tabletext"/>
            </w:pPr>
            <w:r w:rsidRPr="00356AFC">
              <w:t>3</w:t>
            </w:r>
            <w:r w:rsidR="003B6138" w:rsidRPr="00356AFC">
              <w:t>.</w:t>
            </w:r>
            <w:r w:rsidR="00326E1E" w:rsidRPr="00356AFC">
              <w:t xml:space="preserve">  </w:t>
            </w:r>
            <w:r w:rsidR="00D23DAD" w:rsidRPr="00356AFC">
              <w:t>Schedule 2</w:t>
            </w:r>
          </w:p>
        </w:tc>
        <w:tc>
          <w:tcPr>
            <w:tcW w:w="3828" w:type="dxa"/>
            <w:tcBorders>
              <w:top w:val="single" w:sz="2" w:space="0" w:color="auto"/>
              <w:left w:val="nil"/>
              <w:bottom w:val="single" w:sz="12" w:space="0" w:color="auto"/>
              <w:right w:val="nil"/>
            </w:tcBorders>
          </w:tcPr>
          <w:p w:rsidR="009F1907" w:rsidRPr="00356AFC" w:rsidRDefault="00326E1E" w:rsidP="003A3BA5">
            <w:pPr>
              <w:pStyle w:val="Tabletext"/>
            </w:pPr>
            <w:r w:rsidRPr="00356AFC">
              <w:t>The day after this Act receives the Royal Assent</w:t>
            </w:r>
            <w:r w:rsidR="003B6138" w:rsidRPr="00356AFC">
              <w:t>.</w:t>
            </w:r>
          </w:p>
        </w:tc>
        <w:tc>
          <w:tcPr>
            <w:tcW w:w="1582" w:type="dxa"/>
            <w:tcBorders>
              <w:top w:val="single" w:sz="2" w:space="0" w:color="auto"/>
              <w:left w:val="nil"/>
              <w:bottom w:val="single" w:sz="12" w:space="0" w:color="auto"/>
              <w:right w:val="nil"/>
            </w:tcBorders>
          </w:tcPr>
          <w:p w:rsidR="009F1907" w:rsidRPr="00356AFC" w:rsidRDefault="00681AA9" w:rsidP="003A3BA5">
            <w:pPr>
              <w:pStyle w:val="Tabletext"/>
            </w:pPr>
            <w:r>
              <w:t>18 December 2020</w:t>
            </w:r>
          </w:p>
        </w:tc>
      </w:tr>
    </w:tbl>
    <w:p w:rsidR="00C85E8A" w:rsidRPr="00356AFC" w:rsidRDefault="00C85E8A" w:rsidP="003A3BA5">
      <w:pPr>
        <w:pStyle w:val="notetext"/>
      </w:pPr>
      <w:r w:rsidRPr="00356AFC">
        <w:rPr>
          <w:snapToGrid w:val="0"/>
          <w:lang w:eastAsia="en-US"/>
        </w:rPr>
        <w:t>Note:</w:t>
      </w:r>
      <w:r w:rsidRPr="00356AFC">
        <w:rPr>
          <w:snapToGrid w:val="0"/>
          <w:lang w:eastAsia="en-US"/>
        </w:rPr>
        <w:tab/>
        <w:t>This table relates only to the provisions of this Act as originally enacted</w:t>
      </w:r>
      <w:r w:rsidR="003B6138" w:rsidRPr="00356AFC">
        <w:rPr>
          <w:snapToGrid w:val="0"/>
          <w:lang w:eastAsia="en-US"/>
        </w:rPr>
        <w:t>.</w:t>
      </w:r>
      <w:r w:rsidRPr="00356AFC">
        <w:rPr>
          <w:snapToGrid w:val="0"/>
          <w:lang w:eastAsia="en-US"/>
        </w:rPr>
        <w:t xml:space="preserve"> It will not be amended to deal with any later amendments of this Act</w:t>
      </w:r>
      <w:r w:rsidR="003B6138" w:rsidRPr="00356AFC">
        <w:rPr>
          <w:snapToGrid w:val="0"/>
          <w:lang w:eastAsia="en-US"/>
        </w:rPr>
        <w:t>.</w:t>
      </w:r>
    </w:p>
    <w:p w:rsidR="00C85E8A" w:rsidRPr="00356AFC" w:rsidRDefault="00C85E8A" w:rsidP="003A3BA5">
      <w:pPr>
        <w:pStyle w:val="subsection"/>
      </w:pPr>
      <w:r w:rsidRPr="00356AFC">
        <w:tab/>
        <w:t>(2)</w:t>
      </w:r>
      <w:r w:rsidRPr="00356AFC">
        <w:tab/>
        <w:t>Any information in column 3 of the table is not part of this Act</w:t>
      </w:r>
      <w:r w:rsidR="003B6138" w:rsidRPr="00356AFC">
        <w:t>.</w:t>
      </w:r>
      <w:r w:rsidRPr="00356AFC">
        <w:t xml:space="preserve"> Information may be inserted in this column, or information in it may be edited, in any published version of this Act</w:t>
      </w:r>
      <w:r w:rsidR="003B6138" w:rsidRPr="00356AFC">
        <w:t>.</w:t>
      </w:r>
    </w:p>
    <w:p w:rsidR="0048364F" w:rsidRPr="00356AFC" w:rsidRDefault="0048364F" w:rsidP="003A3BA5">
      <w:pPr>
        <w:pStyle w:val="ActHead5"/>
      </w:pPr>
      <w:bookmarkStart w:id="3" w:name="_Toc59438280"/>
      <w:r w:rsidRPr="00213B1C">
        <w:rPr>
          <w:rStyle w:val="CharSectno"/>
        </w:rPr>
        <w:t>3</w:t>
      </w:r>
      <w:r w:rsidRPr="00356AFC">
        <w:t xml:space="preserve">  Schedules</w:t>
      </w:r>
      <w:bookmarkEnd w:id="3"/>
    </w:p>
    <w:p w:rsidR="0048364F" w:rsidRPr="00356AFC" w:rsidRDefault="0048364F" w:rsidP="003A3BA5">
      <w:pPr>
        <w:pStyle w:val="subsection"/>
      </w:pPr>
      <w:r w:rsidRPr="00356AFC">
        <w:tab/>
      </w:r>
      <w:r w:rsidRPr="00356AFC">
        <w:tab/>
      </w:r>
      <w:r w:rsidR="00202618" w:rsidRPr="00356AFC">
        <w:t>Legislation that is specified in a Schedule to this Act is amended or repealed as set out in the applicable items in the Schedule concerned, and any other item in a Schedule to this Act has effect according to its terms</w:t>
      </w:r>
      <w:r w:rsidR="003B6138" w:rsidRPr="00356AFC">
        <w:t>.</w:t>
      </w:r>
    </w:p>
    <w:p w:rsidR="008D3E94" w:rsidRPr="00356AFC" w:rsidRDefault="00D23DAD" w:rsidP="003A3BA5">
      <w:pPr>
        <w:pStyle w:val="ActHead6"/>
        <w:pageBreakBefore/>
      </w:pPr>
      <w:bookmarkStart w:id="4" w:name="_Toc59438281"/>
      <w:bookmarkStart w:id="5" w:name="opcAmSched"/>
      <w:r w:rsidRPr="00213B1C">
        <w:rPr>
          <w:rStyle w:val="CharAmSchNo"/>
        </w:rPr>
        <w:lastRenderedPageBreak/>
        <w:t>Schedule 1</w:t>
      </w:r>
      <w:r w:rsidR="0048364F" w:rsidRPr="00356AFC">
        <w:t>—</w:t>
      </w:r>
      <w:r w:rsidR="00C85E8A" w:rsidRPr="00213B1C">
        <w:rPr>
          <w:rStyle w:val="CharAmSchText"/>
        </w:rPr>
        <w:t>Main a</w:t>
      </w:r>
      <w:r w:rsidR="00F46037" w:rsidRPr="00213B1C">
        <w:rPr>
          <w:rStyle w:val="CharAmSchText"/>
        </w:rPr>
        <w:t>mendments</w:t>
      </w:r>
      <w:bookmarkEnd w:id="4"/>
    </w:p>
    <w:p w:rsidR="00F46037" w:rsidRPr="00356AFC" w:rsidRDefault="00014501" w:rsidP="003A3BA5">
      <w:pPr>
        <w:pStyle w:val="ActHead7"/>
      </w:pPr>
      <w:bookmarkStart w:id="6" w:name="_Toc59438282"/>
      <w:bookmarkEnd w:id="5"/>
      <w:r w:rsidRPr="00213B1C">
        <w:rPr>
          <w:rStyle w:val="CharAmPartNo"/>
        </w:rPr>
        <w:t>Part 1</w:t>
      </w:r>
      <w:r w:rsidR="00AC741F" w:rsidRPr="00356AFC">
        <w:t>—</w:t>
      </w:r>
      <w:r w:rsidR="00AC741F" w:rsidRPr="00213B1C">
        <w:rPr>
          <w:rStyle w:val="CharAmPartText"/>
        </w:rPr>
        <w:t>Amendments</w:t>
      </w:r>
      <w:bookmarkEnd w:id="6"/>
    </w:p>
    <w:p w:rsidR="00CD3916" w:rsidRPr="00D56B55" w:rsidRDefault="00CD3916" w:rsidP="003A3BA5">
      <w:pPr>
        <w:pStyle w:val="ActHead9"/>
        <w:rPr>
          <w:i w:val="0"/>
        </w:rPr>
      </w:pPr>
      <w:bookmarkStart w:id="7" w:name="_Toc59438283"/>
      <w:r w:rsidRPr="00356AFC">
        <w:t>Australian Trade and Investment Commission Act 1985</w:t>
      </w:r>
      <w:bookmarkEnd w:id="7"/>
    </w:p>
    <w:p w:rsidR="00CD3916" w:rsidRPr="00356AFC" w:rsidRDefault="003A3BA5" w:rsidP="003A3BA5">
      <w:pPr>
        <w:pStyle w:val="ItemHead"/>
      </w:pPr>
      <w:r>
        <w:t>1</w:t>
      </w:r>
      <w:r w:rsidR="00CD3916" w:rsidRPr="00356AFC">
        <w:t xml:space="preserve">  </w:t>
      </w:r>
      <w:r w:rsidR="00D23DAD" w:rsidRPr="00356AFC">
        <w:t>Sub</w:t>
      </w:r>
      <w:r>
        <w:t>section 1</w:t>
      </w:r>
      <w:r w:rsidR="00CD3916" w:rsidRPr="00356AFC">
        <w:t>0(3)</w:t>
      </w:r>
    </w:p>
    <w:p w:rsidR="00CD3916" w:rsidRPr="00356AFC" w:rsidRDefault="00CD3916" w:rsidP="003A3BA5">
      <w:pPr>
        <w:pStyle w:val="Item"/>
      </w:pPr>
      <w:r w:rsidRPr="00356AFC">
        <w:t xml:space="preserve">Omit </w:t>
      </w:r>
      <w:r w:rsidR="00694F58" w:rsidRPr="00356AFC">
        <w:t>“</w:t>
      </w:r>
      <w:r w:rsidRPr="00356AFC">
        <w:t>claim or application for a grant or other benefit</w:t>
      </w:r>
      <w:r w:rsidR="00694F58" w:rsidRPr="00356AFC">
        <w:t>”</w:t>
      </w:r>
      <w:r w:rsidRPr="00356AFC">
        <w:t xml:space="preserve">, substitute </w:t>
      </w:r>
      <w:r w:rsidR="00694F58" w:rsidRPr="00356AFC">
        <w:t>“</w:t>
      </w:r>
      <w:r w:rsidR="00AA0652" w:rsidRPr="00356AFC">
        <w:t xml:space="preserve">application, grant agreement or </w:t>
      </w:r>
      <w:r w:rsidRPr="00356AFC">
        <w:t>grant</w:t>
      </w:r>
      <w:r w:rsidR="00694F58" w:rsidRPr="00356AFC">
        <w:t>”</w:t>
      </w:r>
      <w:r w:rsidR="003B6138" w:rsidRPr="00356AFC">
        <w:t>.</w:t>
      </w:r>
    </w:p>
    <w:p w:rsidR="00CD3916" w:rsidRPr="00356AFC" w:rsidRDefault="003A3BA5" w:rsidP="003A3BA5">
      <w:pPr>
        <w:pStyle w:val="ItemHead"/>
      </w:pPr>
      <w:r>
        <w:t>2</w:t>
      </w:r>
      <w:r w:rsidR="00721EF3" w:rsidRPr="00356AFC">
        <w:t xml:space="preserve">  </w:t>
      </w:r>
      <w:r w:rsidR="00D23DAD" w:rsidRPr="00356AFC">
        <w:t>Sub</w:t>
      </w:r>
      <w:r>
        <w:t>section 1</w:t>
      </w:r>
      <w:r w:rsidR="00721EF3" w:rsidRPr="00356AFC">
        <w:t>0(4)</w:t>
      </w:r>
    </w:p>
    <w:p w:rsidR="00721EF3" w:rsidRPr="00356AFC" w:rsidRDefault="00FA706C" w:rsidP="003A3BA5">
      <w:pPr>
        <w:pStyle w:val="Item"/>
      </w:pPr>
      <w:r w:rsidRPr="00356AFC">
        <w:t>Repeal the subsection</w:t>
      </w:r>
      <w:r w:rsidR="00963040" w:rsidRPr="00356AFC">
        <w:t>, substitute:</w:t>
      </w:r>
    </w:p>
    <w:p w:rsidR="00963040" w:rsidRPr="00356AFC" w:rsidRDefault="00963040" w:rsidP="003A3BA5">
      <w:pPr>
        <w:pStyle w:val="subsection"/>
        <w:rPr>
          <w:i/>
        </w:rPr>
      </w:pPr>
      <w:r w:rsidRPr="00356AFC">
        <w:tab/>
        <w:t>(4)</w:t>
      </w:r>
      <w:r w:rsidRPr="00356AFC">
        <w:tab/>
        <w:t xml:space="preserve">A direction given by the Minister under </w:t>
      </w:r>
      <w:r w:rsidR="00D23DAD" w:rsidRPr="00356AFC">
        <w:t>subsection (</w:t>
      </w:r>
      <w:r w:rsidRPr="00356AFC">
        <w:t xml:space="preserve">1) must not prejudicially </w:t>
      </w:r>
      <w:r w:rsidR="0047401B" w:rsidRPr="00356AFC">
        <w:t xml:space="preserve">affect an application made, or grant agreement entered into, under the </w:t>
      </w:r>
      <w:r w:rsidR="0047401B" w:rsidRPr="00356AFC">
        <w:rPr>
          <w:i/>
        </w:rPr>
        <w:t>Export Market Development Grants Act 1997</w:t>
      </w:r>
      <w:r w:rsidR="003B6138" w:rsidRPr="00356AFC">
        <w:t>.</w:t>
      </w:r>
    </w:p>
    <w:p w:rsidR="008F314F" w:rsidRPr="00356AFC" w:rsidRDefault="003A3BA5" w:rsidP="003A3BA5">
      <w:pPr>
        <w:pStyle w:val="ItemHead"/>
      </w:pPr>
      <w:r>
        <w:t>3</w:t>
      </w:r>
      <w:r w:rsidR="008F314F" w:rsidRPr="00356AFC">
        <w:t xml:space="preserve">  </w:t>
      </w:r>
      <w:r w:rsidR="00014501" w:rsidRPr="00356AFC">
        <w:t>Section 9</w:t>
      </w:r>
      <w:r w:rsidR="008F314F" w:rsidRPr="00356AFC">
        <w:t>0</w:t>
      </w:r>
    </w:p>
    <w:p w:rsidR="00895E22" w:rsidRPr="00356AFC" w:rsidRDefault="00C01B29" w:rsidP="003A3BA5">
      <w:pPr>
        <w:pStyle w:val="Item"/>
      </w:pPr>
      <w:r w:rsidRPr="00356AFC">
        <w:t xml:space="preserve">Repeal the </w:t>
      </w:r>
      <w:r w:rsidR="00895E22" w:rsidRPr="00356AFC">
        <w:t>section, substitute:</w:t>
      </w:r>
    </w:p>
    <w:p w:rsidR="00C01B29" w:rsidRPr="00356AFC" w:rsidRDefault="00C01B29" w:rsidP="003A3BA5">
      <w:pPr>
        <w:pStyle w:val="ActHead5"/>
      </w:pPr>
      <w:bookmarkStart w:id="8" w:name="_Toc59438284"/>
      <w:r w:rsidRPr="00213B1C">
        <w:rPr>
          <w:rStyle w:val="CharSectno"/>
        </w:rPr>
        <w:t>90</w:t>
      </w:r>
      <w:r w:rsidRPr="00356AFC">
        <w:t xml:space="preserve">  Delegations by Minister and CEO</w:t>
      </w:r>
      <w:bookmarkEnd w:id="8"/>
    </w:p>
    <w:p w:rsidR="00895E22" w:rsidRPr="00356AFC" w:rsidRDefault="00895E22" w:rsidP="003A3BA5">
      <w:pPr>
        <w:pStyle w:val="subsection"/>
      </w:pPr>
      <w:r w:rsidRPr="00356AFC">
        <w:tab/>
        <w:t>(1)</w:t>
      </w:r>
      <w:r w:rsidRPr="00356AFC">
        <w:tab/>
        <w:t>The Minister may</w:t>
      </w:r>
      <w:r w:rsidR="009743C4" w:rsidRPr="00356AFC">
        <w:t xml:space="preserve">, in </w:t>
      </w:r>
      <w:r w:rsidR="00DB32A2" w:rsidRPr="00356AFC">
        <w:t>writing, delegate</w:t>
      </w:r>
      <w:r w:rsidRPr="00356AFC">
        <w:t xml:space="preserve"> all or any of the </w:t>
      </w:r>
      <w:r w:rsidR="00287A34" w:rsidRPr="00356AFC">
        <w:t>Minister</w:t>
      </w:r>
      <w:r w:rsidR="00694F58" w:rsidRPr="00356AFC">
        <w:t>’</w:t>
      </w:r>
      <w:r w:rsidR="00287A34" w:rsidRPr="00356AFC">
        <w:t xml:space="preserve">s </w:t>
      </w:r>
      <w:r w:rsidRPr="00356AFC">
        <w:t xml:space="preserve">functions </w:t>
      </w:r>
      <w:r w:rsidR="00287A34" w:rsidRPr="00356AFC">
        <w:t>or</w:t>
      </w:r>
      <w:r w:rsidRPr="00356AFC">
        <w:t xml:space="preserve"> powers under this Act</w:t>
      </w:r>
      <w:r w:rsidR="00A34BDD" w:rsidRPr="00356AFC">
        <w:t>,</w:t>
      </w:r>
      <w:r w:rsidRPr="00356AFC">
        <w:t xml:space="preserve"> other than the Minister</w:t>
      </w:r>
      <w:r w:rsidR="00694F58" w:rsidRPr="00356AFC">
        <w:t>’</w:t>
      </w:r>
      <w:r w:rsidRPr="00356AFC">
        <w:t>s power</w:t>
      </w:r>
      <w:r w:rsidR="00A34BDD" w:rsidRPr="00356AFC">
        <w:t>s</w:t>
      </w:r>
      <w:r w:rsidRPr="00356AFC">
        <w:t xml:space="preserve"> under </w:t>
      </w:r>
      <w:r w:rsidR="00014501" w:rsidRPr="00356AFC">
        <w:t>sections 6</w:t>
      </w:r>
      <w:r w:rsidR="00A34BDD" w:rsidRPr="00356AFC">
        <w:t>5 and 66</w:t>
      </w:r>
      <w:r w:rsidR="00147FE8" w:rsidRPr="00356AFC">
        <w:t>, to the CEO</w:t>
      </w:r>
      <w:r w:rsidR="003B6138" w:rsidRPr="00356AFC">
        <w:t>.</w:t>
      </w:r>
    </w:p>
    <w:p w:rsidR="00287A34" w:rsidRPr="00356AFC" w:rsidRDefault="00287A34" w:rsidP="003A3BA5">
      <w:pPr>
        <w:pStyle w:val="notetext"/>
      </w:pPr>
      <w:r w:rsidRPr="00356AFC">
        <w:t>Note:</w:t>
      </w:r>
      <w:r w:rsidRPr="00356AFC">
        <w:tab/>
        <w:t xml:space="preserve">Sections 34AA to 34A of the </w:t>
      </w:r>
      <w:r w:rsidRPr="00356AFC">
        <w:rPr>
          <w:i/>
        </w:rPr>
        <w:t>Acts Interpretation Act 1901</w:t>
      </w:r>
      <w:r w:rsidRPr="00356AFC">
        <w:t xml:space="preserve"> contain provisions relating to delegations</w:t>
      </w:r>
      <w:r w:rsidR="003B6138" w:rsidRPr="00356AFC">
        <w:t>.</w:t>
      </w:r>
    </w:p>
    <w:p w:rsidR="00FE3F01" w:rsidRPr="00356AFC" w:rsidRDefault="00C01B29" w:rsidP="003A3BA5">
      <w:pPr>
        <w:pStyle w:val="subsection"/>
      </w:pPr>
      <w:r w:rsidRPr="00356AFC">
        <w:tab/>
        <w:t>(2)</w:t>
      </w:r>
      <w:r w:rsidRPr="00356AFC">
        <w:tab/>
        <w:t xml:space="preserve">The CEO may, in writing, delegate all or any of the </w:t>
      </w:r>
      <w:r w:rsidR="00287A34" w:rsidRPr="00356AFC">
        <w:t>CEO</w:t>
      </w:r>
      <w:r w:rsidR="00694F58" w:rsidRPr="00356AFC">
        <w:t>’</w:t>
      </w:r>
      <w:r w:rsidR="00287A34" w:rsidRPr="00356AFC">
        <w:t xml:space="preserve">s </w:t>
      </w:r>
      <w:r w:rsidRPr="00356AFC">
        <w:t xml:space="preserve">functions </w:t>
      </w:r>
      <w:r w:rsidR="00287A34" w:rsidRPr="00356AFC">
        <w:t>or</w:t>
      </w:r>
      <w:r w:rsidRPr="00356AFC">
        <w:t xml:space="preserve"> powers </w:t>
      </w:r>
      <w:r w:rsidR="00287A34" w:rsidRPr="00356AFC">
        <w:t>under this Act to</w:t>
      </w:r>
      <w:r w:rsidR="00FE3F01" w:rsidRPr="00356AFC">
        <w:t xml:space="preserve"> </w:t>
      </w:r>
      <w:r w:rsidR="00287A34" w:rsidRPr="00356AFC">
        <w:t xml:space="preserve">a member of the staff of the Commission referred to in </w:t>
      </w:r>
      <w:r w:rsidR="00D23DAD" w:rsidRPr="00356AFC">
        <w:t>section 6</w:t>
      </w:r>
      <w:r w:rsidR="00287A34" w:rsidRPr="00356AFC">
        <w:t>0</w:t>
      </w:r>
      <w:r w:rsidR="003B6138" w:rsidRPr="00356AFC">
        <w:t>.</w:t>
      </w:r>
    </w:p>
    <w:p w:rsidR="00446543" w:rsidRPr="00356AFC" w:rsidRDefault="00446543" w:rsidP="003A3BA5">
      <w:pPr>
        <w:pStyle w:val="notetext"/>
      </w:pPr>
      <w:r w:rsidRPr="00356AFC">
        <w:t>Note:</w:t>
      </w:r>
      <w:r w:rsidRPr="00356AFC">
        <w:tab/>
        <w:t xml:space="preserve">Sections 34AA to 34A of the </w:t>
      </w:r>
      <w:r w:rsidRPr="00356AFC">
        <w:rPr>
          <w:i/>
        </w:rPr>
        <w:t>Acts Interpretation Act 1901</w:t>
      </w:r>
      <w:r w:rsidRPr="00356AFC">
        <w:t xml:space="preserve"> contain provisions relating to delegations</w:t>
      </w:r>
      <w:r w:rsidR="003B6138" w:rsidRPr="00356AFC">
        <w:t>.</w:t>
      </w:r>
    </w:p>
    <w:p w:rsidR="00734395" w:rsidRPr="00356AFC" w:rsidRDefault="00FE3F01" w:rsidP="003A3BA5">
      <w:pPr>
        <w:pStyle w:val="subsection"/>
      </w:pPr>
      <w:r w:rsidRPr="00356AFC">
        <w:tab/>
        <w:t>(3)</w:t>
      </w:r>
      <w:r w:rsidRPr="00356AFC">
        <w:tab/>
        <w:t>The CEO may, in writing, delegate all or any of the CEO</w:t>
      </w:r>
      <w:r w:rsidR="00694F58" w:rsidRPr="00356AFC">
        <w:t>’</w:t>
      </w:r>
      <w:r w:rsidRPr="00356AFC">
        <w:t xml:space="preserve">s functions or powers under the </w:t>
      </w:r>
      <w:r w:rsidRPr="00356AFC">
        <w:rPr>
          <w:i/>
        </w:rPr>
        <w:t>Export Market Development Grants Act 1997</w:t>
      </w:r>
      <w:r w:rsidRPr="00356AFC">
        <w:t>, or the rules made under that Act, to:</w:t>
      </w:r>
    </w:p>
    <w:p w:rsidR="00FE3F01" w:rsidRPr="00356AFC" w:rsidRDefault="00FE3F01" w:rsidP="003A3BA5">
      <w:pPr>
        <w:pStyle w:val="paragraph"/>
      </w:pPr>
      <w:r w:rsidRPr="00356AFC">
        <w:tab/>
        <w:t>(a)</w:t>
      </w:r>
      <w:r w:rsidRPr="00356AFC">
        <w:tab/>
        <w:t xml:space="preserve">a member </w:t>
      </w:r>
      <w:r w:rsidR="001F0A97" w:rsidRPr="00356AFC">
        <w:t xml:space="preserve">of the staff of the Commission </w:t>
      </w:r>
      <w:r w:rsidRPr="00356AFC">
        <w:t xml:space="preserve">referred to in </w:t>
      </w:r>
      <w:r w:rsidR="00D23DAD" w:rsidRPr="00356AFC">
        <w:t>section 6</w:t>
      </w:r>
      <w:r w:rsidRPr="00356AFC">
        <w:t>0</w:t>
      </w:r>
      <w:r w:rsidR="00DC6F6C" w:rsidRPr="00356AFC">
        <w:t xml:space="preserve"> of this Act</w:t>
      </w:r>
      <w:r w:rsidRPr="00356AFC">
        <w:t>; or</w:t>
      </w:r>
    </w:p>
    <w:p w:rsidR="00287A34" w:rsidRPr="00356AFC" w:rsidRDefault="00734395" w:rsidP="003A3BA5">
      <w:pPr>
        <w:pStyle w:val="paragraph"/>
      </w:pPr>
      <w:r w:rsidRPr="00356AFC">
        <w:lastRenderedPageBreak/>
        <w:tab/>
        <w:t>(b)</w:t>
      </w:r>
      <w:r w:rsidRPr="00356AFC">
        <w:tab/>
      </w:r>
      <w:r w:rsidR="00101D19" w:rsidRPr="00356AFC">
        <w:t>an APS employee in a non</w:t>
      </w:r>
      <w:r w:rsidR="003A3BA5">
        <w:noBreakHyphen/>
      </w:r>
      <w:r w:rsidR="00101D19" w:rsidRPr="00356AFC">
        <w:t xml:space="preserve">corporate Commonwealth entity (within the meaning of the </w:t>
      </w:r>
      <w:r w:rsidR="00101D19" w:rsidRPr="00356AFC">
        <w:rPr>
          <w:i/>
        </w:rPr>
        <w:t>Public Governance, Performance and Accountability Act 2013</w:t>
      </w:r>
      <w:r w:rsidR="008278CC" w:rsidRPr="00356AFC">
        <w:t>) who holds or performs the duties of an Executive Level 1 position, or an equivalent or higher position</w:t>
      </w:r>
      <w:r w:rsidR="003B6138" w:rsidRPr="00356AFC">
        <w:t>.</w:t>
      </w:r>
    </w:p>
    <w:p w:rsidR="00287A34" w:rsidRPr="00356AFC" w:rsidRDefault="00287A34" w:rsidP="003A3BA5">
      <w:pPr>
        <w:pStyle w:val="notetext"/>
      </w:pPr>
      <w:r w:rsidRPr="00356AFC">
        <w:t>Note:</w:t>
      </w:r>
      <w:r w:rsidRPr="00356AFC">
        <w:tab/>
        <w:t xml:space="preserve">Sections 34AA to 34A of the </w:t>
      </w:r>
      <w:r w:rsidRPr="00356AFC">
        <w:rPr>
          <w:i/>
        </w:rPr>
        <w:t>Acts Interpretation Act 1901</w:t>
      </w:r>
      <w:r w:rsidRPr="00356AFC">
        <w:t xml:space="preserve"> contain provisions relating to delegations</w:t>
      </w:r>
      <w:r w:rsidR="003B6138" w:rsidRPr="00356AFC">
        <w:t>.</w:t>
      </w:r>
    </w:p>
    <w:p w:rsidR="00287A34" w:rsidRPr="00356AFC" w:rsidRDefault="00FE3F01" w:rsidP="003A3BA5">
      <w:pPr>
        <w:pStyle w:val="subsection"/>
      </w:pPr>
      <w:r w:rsidRPr="00356AFC">
        <w:tab/>
        <w:t>(4</w:t>
      </w:r>
      <w:r w:rsidR="00287A34" w:rsidRPr="00356AFC">
        <w:t>)</w:t>
      </w:r>
      <w:r w:rsidR="00287A34" w:rsidRPr="00356AFC">
        <w:tab/>
        <w:t>In performing a delegated function or exercising a delegated power, the delegate must comply with any written directions of the person who delegated the function or power</w:t>
      </w:r>
      <w:r w:rsidR="003B6138" w:rsidRPr="00356AFC">
        <w:t>.</w:t>
      </w:r>
    </w:p>
    <w:p w:rsidR="00F46037" w:rsidRPr="00D56B55" w:rsidRDefault="00F46037" w:rsidP="003A3BA5">
      <w:pPr>
        <w:pStyle w:val="ActHead9"/>
        <w:rPr>
          <w:i w:val="0"/>
        </w:rPr>
      </w:pPr>
      <w:bookmarkStart w:id="9" w:name="_Toc59438285"/>
      <w:r w:rsidRPr="00356AFC">
        <w:t>Export Market Development Grants Act 1997</w:t>
      </w:r>
      <w:bookmarkEnd w:id="9"/>
    </w:p>
    <w:p w:rsidR="008D3E94" w:rsidRPr="00356AFC" w:rsidRDefault="003A3BA5" w:rsidP="003A3BA5">
      <w:pPr>
        <w:pStyle w:val="ItemHead"/>
      </w:pPr>
      <w:r>
        <w:t>4</w:t>
      </w:r>
      <w:r w:rsidR="00D12848" w:rsidRPr="00356AFC">
        <w:t xml:space="preserve">  Section</w:t>
      </w:r>
      <w:r w:rsidR="00C840A9" w:rsidRPr="00356AFC">
        <w:t> </w:t>
      </w:r>
      <w:r w:rsidR="00D12848" w:rsidRPr="00356AFC">
        <w:t>3</w:t>
      </w:r>
    </w:p>
    <w:p w:rsidR="001B11CC" w:rsidRPr="00356AFC" w:rsidRDefault="001B11CC" w:rsidP="003A3BA5">
      <w:pPr>
        <w:pStyle w:val="Item"/>
      </w:pPr>
      <w:r w:rsidRPr="00356AFC">
        <w:t>Repeal the section, substitute:</w:t>
      </w:r>
    </w:p>
    <w:p w:rsidR="001B11CC" w:rsidRPr="00356AFC" w:rsidRDefault="001B11CC" w:rsidP="003A3BA5">
      <w:pPr>
        <w:pStyle w:val="ActHead5"/>
      </w:pPr>
      <w:bookmarkStart w:id="10" w:name="_Toc59438286"/>
      <w:r w:rsidRPr="00213B1C">
        <w:rPr>
          <w:rStyle w:val="CharSectno"/>
        </w:rPr>
        <w:t>3</w:t>
      </w:r>
      <w:r w:rsidRPr="00356AFC">
        <w:t xml:space="preserve">  Object of Act</w:t>
      </w:r>
      <w:bookmarkEnd w:id="10"/>
    </w:p>
    <w:p w:rsidR="001B11CC" w:rsidRPr="00356AFC" w:rsidRDefault="001B11CC" w:rsidP="003A3BA5">
      <w:pPr>
        <w:pStyle w:val="subsection"/>
      </w:pPr>
      <w:r w:rsidRPr="00356AFC">
        <w:tab/>
      </w:r>
      <w:r w:rsidRPr="00356AFC">
        <w:tab/>
        <w:t xml:space="preserve">The object of this Act is to bring benefits to </w:t>
      </w:r>
      <w:smartTag w:uri="urn:schemas-microsoft-com:office:smarttags" w:element="country-region">
        <w:smartTag w:uri="urn:schemas-microsoft-com:office:smarttags" w:element="place">
          <w:r w:rsidRPr="00356AFC">
            <w:t>Australia</w:t>
          </w:r>
        </w:smartTag>
      </w:smartTag>
      <w:r w:rsidRPr="00356AFC">
        <w:t xml:space="preserve"> by encouraging the creation, development and expansion of foreign markets for Australian products</w:t>
      </w:r>
      <w:r w:rsidR="003B6138" w:rsidRPr="00356AFC">
        <w:t>.</w:t>
      </w:r>
      <w:r w:rsidRPr="00356AFC">
        <w:t xml:space="preserve"> This is done by </w:t>
      </w:r>
      <w:r w:rsidR="00417C16" w:rsidRPr="00356AFC">
        <w:t xml:space="preserve">providing </w:t>
      </w:r>
      <w:r w:rsidRPr="00356AFC">
        <w:t>targeted financial assistance</w:t>
      </w:r>
      <w:r w:rsidR="007240C3" w:rsidRPr="00356AFC">
        <w:t>,</w:t>
      </w:r>
      <w:r w:rsidRPr="00356AFC">
        <w:t xml:space="preserve"> for promotion</w:t>
      </w:r>
      <w:r w:rsidR="007C4B2D" w:rsidRPr="00356AFC">
        <w:t>al activities</w:t>
      </w:r>
      <w:r w:rsidRPr="00356AFC">
        <w:t xml:space="preserve"> and </w:t>
      </w:r>
      <w:r w:rsidR="007240C3" w:rsidRPr="00356AFC">
        <w:t xml:space="preserve">development of </w:t>
      </w:r>
      <w:r w:rsidRPr="00356AFC">
        <w:t>m</w:t>
      </w:r>
      <w:r w:rsidR="007240C3" w:rsidRPr="00356AFC">
        <w:t>arketing skills,</w:t>
      </w:r>
      <w:r w:rsidR="008F2547" w:rsidRPr="00356AFC">
        <w:t xml:space="preserve"> to </w:t>
      </w:r>
      <w:r w:rsidRPr="00356AFC">
        <w:t>Australi</w:t>
      </w:r>
      <w:r w:rsidR="008F2547" w:rsidRPr="00356AFC">
        <w:t>an small and medium enterprises</w:t>
      </w:r>
      <w:r w:rsidRPr="00356AFC">
        <w:t xml:space="preserve"> and their representative organisations</w:t>
      </w:r>
      <w:r w:rsidR="003B6138" w:rsidRPr="00356AFC">
        <w:t>.</w:t>
      </w:r>
    </w:p>
    <w:p w:rsidR="00886A0D" w:rsidRPr="00356AFC" w:rsidRDefault="003B6138" w:rsidP="003A3BA5">
      <w:pPr>
        <w:pStyle w:val="ActHead5"/>
      </w:pPr>
      <w:bookmarkStart w:id="11" w:name="_Toc59438287"/>
      <w:r w:rsidRPr="00213B1C">
        <w:rPr>
          <w:rStyle w:val="CharSectno"/>
        </w:rPr>
        <w:t>4</w:t>
      </w:r>
      <w:r w:rsidR="00886A0D" w:rsidRPr="00356AFC">
        <w:t xml:space="preserve">  Simplified outline of this Act</w:t>
      </w:r>
      <w:bookmarkEnd w:id="11"/>
    </w:p>
    <w:p w:rsidR="009B4376" w:rsidRPr="00356AFC" w:rsidRDefault="009B4376" w:rsidP="003A3BA5">
      <w:pPr>
        <w:pStyle w:val="SOText"/>
      </w:pPr>
      <w:r w:rsidRPr="00356AFC">
        <w:t>The CEO of Austrade may, on behalf of the Commonwealth, make grants to eligible persons to meet their eligible expenses in relation to eligible products</w:t>
      </w:r>
      <w:r w:rsidR="003B6138" w:rsidRPr="00356AFC">
        <w:t>.</w:t>
      </w:r>
    </w:p>
    <w:p w:rsidR="009B4376" w:rsidRPr="00356AFC" w:rsidRDefault="00392071" w:rsidP="003A3BA5">
      <w:pPr>
        <w:pStyle w:val="SOText"/>
      </w:pPr>
      <w:r w:rsidRPr="00356AFC">
        <w:t>To be e</w:t>
      </w:r>
      <w:r w:rsidR="009B4376" w:rsidRPr="00356AFC">
        <w:t>ligible</w:t>
      </w:r>
      <w:r w:rsidR="00A522A8" w:rsidRPr="00356AFC">
        <w:t xml:space="preserve"> for a grant</w:t>
      </w:r>
      <w:r w:rsidRPr="00356AFC">
        <w:t>,</w:t>
      </w:r>
      <w:r w:rsidR="009B4376" w:rsidRPr="00356AFC">
        <w:t xml:space="preserve"> </w:t>
      </w:r>
      <w:r w:rsidR="00E55DDB" w:rsidRPr="00356AFC">
        <w:t xml:space="preserve">a </w:t>
      </w:r>
      <w:r w:rsidR="009B4376" w:rsidRPr="00356AFC">
        <w:t>person must be Australian, and (in most cases) be ready to</w:t>
      </w:r>
      <w:r w:rsidRPr="00356AFC">
        <w:t xml:space="preserve"> </w:t>
      </w:r>
      <w:r w:rsidR="009B4376" w:rsidRPr="00356AFC">
        <w:t>export, or already exporting, products of substantially Australian origin</w:t>
      </w:r>
      <w:r w:rsidR="003B6138" w:rsidRPr="00356AFC">
        <w:t>.</w:t>
      </w:r>
      <w:r w:rsidR="000B2BC4" w:rsidRPr="00356AFC">
        <w:t xml:space="preserve"> The person must also meet any other conditions specified in rules made by the Minister</w:t>
      </w:r>
      <w:r w:rsidR="003B6138" w:rsidRPr="00356AFC">
        <w:t>.</w:t>
      </w:r>
    </w:p>
    <w:p w:rsidR="00225C5A" w:rsidRPr="00356AFC" w:rsidRDefault="00392071" w:rsidP="003A3BA5">
      <w:pPr>
        <w:pStyle w:val="SOText"/>
      </w:pPr>
      <w:r w:rsidRPr="00356AFC">
        <w:t xml:space="preserve">Grants </w:t>
      </w:r>
      <w:r w:rsidR="000B2BC4" w:rsidRPr="00356AFC">
        <w:t>are</w:t>
      </w:r>
      <w:r w:rsidRPr="00356AFC">
        <w:t xml:space="preserve"> paid in accordance with a grant agreement between the CEO of Austrade and a </w:t>
      </w:r>
      <w:r w:rsidR="00575558" w:rsidRPr="00356AFC">
        <w:t>grantee</w:t>
      </w:r>
      <w:r w:rsidR="003B6138" w:rsidRPr="00356AFC">
        <w:t>.</w:t>
      </w:r>
      <w:r w:rsidRPr="00356AFC">
        <w:t xml:space="preserve"> </w:t>
      </w:r>
      <w:r w:rsidR="000B2BC4" w:rsidRPr="00356AFC">
        <w:t>A</w:t>
      </w:r>
      <w:r w:rsidR="00A92761" w:rsidRPr="00356AFC">
        <w:t xml:space="preserve"> </w:t>
      </w:r>
      <w:r w:rsidR="00575558" w:rsidRPr="00356AFC">
        <w:t>grantee</w:t>
      </w:r>
      <w:r w:rsidR="00A92761" w:rsidRPr="00356AFC">
        <w:t xml:space="preserve"> must spend the grant money, as well as a</w:t>
      </w:r>
      <w:r w:rsidR="00132657" w:rsidRPr="00356AFC">
        <w:t>t least a</w:t>
      </w:r>
      <w:r w:rsidR="00A92761" w:rsidRPr="00356AFC">
        <w:t xml:space="preserve"> matching amount of their own money, on eligible expenses in relation to eligible products</w:t>
      </w:r>
      <w:r w:rsidR="003B6138" w:rsidRPr="00356AFC">
        <w:t>.</w:t>
      </w:r>
    </w:p>
    <w:p w:rsidR="000253FC" w:rsidRPr="00356AFC" w:rsidRDefault="000253FC" w:rsidP="003A3BA5">
      <w:pPr>
        <w:pStyle w:val="SOText"/>
      </w:pPr>
      <w:r w:rsidRPr="00356AFC">
        <w:lastRenderedPageBreak/>
        <w:t xml:space="preserve">The CEO has powers to require information and documents from </w:t>
      </w:r>
      <w:r w:rsidR="00575558" w:rsidRPr="00356AFC">
        <w:t>grantee</w:t>
      </w:r>
      <w:r w:rsidRPr="00356AFC">
        <w:t>s and others</w:t>
      </w:r>
      <w:r w:rsidR="003B6138" w:rsidRPr="00356AFC">
        <w:t>.</w:t>
      </w:r>
    </w:p>
    <w:p w:rsidR="00CF235E" w:rsidRPr="00356AFC" w:rsidRDefault="003B6138" w:rsidP="003A3BA5">
      <w:pPr>
        <w:pStyle w:val="ActHead5"/>
      </w:pPr>
      <w:bookmarkStart w:id="12" w:name="_Toc59438288"/>
      <w:r w:rsidRPr="00213B1C">
        <w:rPr>
          <w:rStyle w:val="CharSectno"/>
        </w:rPr>
        <w:t>5</w:t>
      </w:r>
      <w:r w:rsidR="00CF235E" w:rsidRPr="00356AFC">
        <w:t xml:space="preserve">  Definitions</w:t>
      </w:r>
      <w:bookmarkEnd w:id="12"/>
    </w:p>
    <w:p w:rsidR="00CF235E" w:rsidRPr="00356AFC" w:rsidRDefault="00CF235E" w:rsidP="003A3BA5">
      <w:pPr>
        <w:pStyle w:val="subsection"/>
      </w:pPr>
      <w:r w:rsidRPr="00356AFC">
        <w:tab/>
      </w:r>
      <w:r w:rsidRPr="00356AFC">
        <w:tab/>
        <w:t>In this Act:</w:t>
      </w:r>
    </w:p>
    <w:p w:rsidR="00326E1E" w:rsidRPr="00356AFC" w:rsidRDefault="00326E1E" w:rsidP="003A3BA5">
      <w:pPr>
        <w:pStyle w:val="Definition"/>
      </w:pPr>
      <w:r w:rsidRPr="00356AFC">
        <w:rPr>
          <w:b/>
          <w:i/>
        </w:rPr>
        <w:t>applicable percentage</w:t>
      </w:r>
      <w:r w:rsidRPr="00356AFC">
        <w:t xml:space="preserve"> has the meaning given by </w:t>
      </w:r>
      <w:r w:rsidR="003A3BA5">
        <w:t>subsection 1</w:t>
      </w:r>
      <w:r w:rsidRPr="00356AFC">
        <w:t>05(3)</w:t>
      </w:r>
      <w:r w:rsidR="003B6138" w:rsidRPr="00356AFC">
        <w:t>.</w:t>
      </w:r>
    </w:p>
    <w:p w:rsidR="00CF235E" w:rsidRPr="00356AFC" w:rsidRDefault="00CF235E" w:rsidP="003A3BA5">
      <w:pPr>
        <w:pStyle w:val="Definition"/>
      </w:pPr>
      <w:r w:rsidRPr="00356AFC">
        <w:rPr>
          <w:b/>
          <w:i/>
        </w:rPr>
        <w:t>Austrade</w:t>
      </w:r>
      <w:r w:rsidRPr="00356AFC">
        <w:t xml:space="preserve"> means the body continued in existence by </w:t>
      </w:r>
      <w:r w:rsidR="003A3BA5">
        <w:t>section 7</w:t>
      </w:r>
      <w:r w:rsidRPr="00356AFC">
        <w:t xml:space="preserve"> of the </w:t>
      </w:r>
      <w:r w:rsidRPr="00356AFC">
        <w:rPr>
          <w:i/>
        </w:rPr>
        <w:t>Australian Trade and Investment Commission Act 1985</w:t>
      </w:r>
      <w:r w:rsidR="003B6138" w:rsidRPr="00356AFC">
        <w:t>.</w:t>
      </w:r>
    </w:p>
    <w:p w:rsidR="00CF235E" w:rsidRPr="00356AFC" w:rsidRDefault="00CF235E" w:rsidP="003A3BA5">
      <w:pPr>
        <w:pStyle w:val="Definition"/>
      </w:pPr>
      <w:r w:rsidRPr="00356AFC">
        <w:rPr>
          <w:b/>
          <w:i/>
        </w:rPr>
        <w:t>Australian law</w:t>
      </w:r>
      <w:r w:rsidRPr="00356AFC">
        <w:t xml:space="preserve"> means a law of the Commonwealth, of a State or of a Territory</w:t>
      </w:r>
      <w:r w:rsidR="003B6138" w:rsidRPr="00356AFC">
        <w:t>.</w:t>
      </w:r>
    </w:p>
    <w:p w:rsidR="00CF235E" w:rsidRPr="00356AFC" w:rsidRDefault="00CF235E" w:rsidP="003A3BA5">
      <w:pPr>
        <w:pStyle w:val="Definition"/>
      </w:pPr>
      <w:r w:rsidRPr="00356AFC">
        <w:rPr>
          <w:b/>
          <w:i/>
        </w:rPr>
        <w:t>CEO of Austrade</w:t>
      </w:r>
      <w:r w:rsidRPr="00356AFC">
        <w:t xml:space="preserve"> means the Chief Executive Officer of Austrade referred to in </w:t>
      </w:r>
      <w:r w:rsidR="003A3BA5">
        <w:t>section 7</w:t>
      </w:r>
      <w:r w:rsidRPr="00356AFC">
        <w:t xml:space="preserve">B of the </w:t>
      </w:r>
      <w:r w:rsidRPr="00356AFC">
        <w:rPr>
          <w:i/>
        </w:rPr>
        <w:t>Australian Trade and Investment Commission Act 1985</w:t>
      </w:r>
      <w:r w:rsidR="003B6138" w:rsidRPr="00356AFC">
        <w:t>.</w:t>
      </w:r>
    </w:p>
    <w:p w:rsidR="00CF235E" w:rsidRPr="00356AFC" w:rsidRDefault="00CF235E" w:rsidP="003A3BA5">
      <w:pPr>
        <w:pStyle w:val="Definition"/>
      </w:pPr>
      <w:r w:rsidRPr="00356AFC">
        <w:rPr>
          <w:b/>
          <w:i/>
        </w:rPr>
        <w:t>eligible</w:t>
      </w:r>
      <w:r w:rsidRPr="00356AFC">
        <w:t xml:space="preserve"> for a grant means eligible under </w:t>
      </w:r>
      <w:r w:rsidR="00D23DAD" w:rsidRPr="00356AFC">
        <w:t>Division 3</w:t>
      </w:r>
      <w:r w:rsidRPr="00356AFC">
        <w:t xml:space="preserve"> of Part 2</w:t>
      </w:r>
      <w:r w:rsidR="003B6138" w:rsidRPr="00356AFC">
        <w:t>.</w:t>
      </w:r>
    </w:p>
    <w:p w:rsidR="00CF235E" w:rsidRPr="00356AFC" w:rsidRDefault="00CF235E" w:rsidP="003A3BA5">
      <w:pPr>
        <w:pStyle w:val="Definition"/>
      </w:pPr>
      <w:r w:rsidRPr="00356AFC">
        <w:rPr>
          <w:b/>
          <w:i/>
        </w:rPr>
        <w:t>eligible expense</w:t>
      </w:r>
      <w:r w:rsidRPr="00356AFC">
        <w:t xml:space="preserve"> has the meaning given by </w:t>
      </w:r>
      <w:r w:rsidR="003A3BA5">
        <w:t>section 1</w:t>
      </w:r>
      <w:r w:rsidR="003B6138" w:rsidRPr="00356AFC">
        <w:t>8.</w:t>
      </w:r>
    </w:p>
    <w:p w:rsidR="00CF235E" w:rsidRPr="00356AFC" w:rsidRDefault="00CF235E" w:rsidP="003A3BA5">
      <w:pPr>
        <w:pStyle w:val="Definition"/>
      </w:pPr>
      <w:r w:rsidRPr="00356AFC">
        <w:rPr>
          <w:b/>
          <w:i/>
        </w:rPr>
        <w:t>eligible product</w:t>
      </w:r>
      <w:r w:rsidRPr="00356AFC">
        <w:t xml:space="preserve"> has the meaning given by </w:t>
      </w:r>
      <w:r w:rsidR="003A3BA5">
        <w:t>subsection 1</w:t>
      </w:r>
      <w:r w:rsidR="003B6138" w:rsidRPr="00356AFC">
        <w:t>7</w:t>
      </w:r>
      <w:r w:rsidRPr="00356AFC">
        <w:t>(1)</w:t>
      </w:r>
      <w:r w:rsidR="003B6138" w:rsidRPr="00356AFC">
        <w:t>.</w:t>
      </w:r>
    </w:p>
    <w:p w:rsidR="00B872B3" w:rsidRPr="00356AFC" w:rsidRDefault="00B872B3" w:rsidP="003A3BA5">
      <w:pPr>
        <w:pStyle w:val="Definition"/>
      </w:pPr>
      <w:r w:rsidRPr="00356AFC">
        <w:rPr>
          <w:b/>
          <w:i/>
        </w:rPr>
        <w:t>export</w:t>
      </w:r>
      <w:r w:rsidRPr="00356AFC">
        <w:t xml:space="preserve"> means export from </w:t>
      </w:r>
      <w:smartTag w:uri="urn:schemas-microsoft-com:office:smarttags" w:element="country-region">
        <w:smartTag w:uri="urn:schemas-microsoft-com:office:smarttags" w:element="place">
          <w:r w:rsidRPr="00356AFC">
            <w:t>Australia</w:t>
          </w:r>
        </w:smartTag>
      </w:smartTag>
      <w:r w:rsidRPr="00356AFC">
        <w:t xml:space="preserve">, but does not include the taking of goods out of </w:t>
      </w:r>
      <w:smartTag w:uri="urn:schemas-microsoft-com:office:smarttags" w:element="country-region">
        <w:smartTag w:uri="urn:schemas-microsoft-com:office:smarttags" w:element="place">
          <w:r w:rsidRPr="00356AFC">
            <w:t>Australia</w:t>
          </w:r>
        </w:smartTag>
      </w:smartTag>
      <w:r w:rsidRPr="00356AFC">
        <w:t xml:space="preserve"> with the intention that the goods will at some later time be brought back to </w:t>
      </w:r>
      <w:smartTag w:uri="urn:schemas-microsoft-com:office:smarttags" w:element="country-region">
        <w:smartTag w:uri="urn:schemas-microsoft-com:office:smarttags" w:element="place">
          <w:r w:rsidRPr="00356AFC">
            <w:t>Australia</w:t>
          </w:r>
        </w:smartTag>
      </w:smartTag>
      <w:r w:rsidRPr="00356AFC">
        <w:t xml:space="preserve"> to remain permanently in Australia</w:t>
      </w:r>
      <w:r w:rsidR="003B6138" w:rsidRPr="00356AFC">
        <w:t>.</w:t>
      </w:r>
    </w:p>
    <w:p w:rsidR="00CB7B6B" w:rsidRPr="00356AFC" w:rsidRDefault="00CB7B6B" w:rsidP="003A3BA5">
      <w:pPr>
        <w:pStyle w:val="Definition"/>
      </w:pPr>
      <w:r w:rsidRPr="00356AFC">
        <w:rPr>
          <w:b/>
          <w:i/>
        </w:rPr>
        <w:t>grant</w:t>
      </w:r>
      <w:r w:rsidRPr="00356AFC">
        <w:t xml:space="preserve"> means a grant under this Act</w:t>
      </w:r>
      <w:r w:rsidR="003B6138" w:rsidRPr="00356AFC">
        <w:t>.</w:t>
      </w:r>
    </w:p>
    <w:p w:rsidR="00CF235E" w:rsidRPr="00356AFC" w:rsidRDefault="00CF235E" w:rsidP="003A3BA5">
      <w:pPr>
        <w:pStyle w:val="Definition"/>
      </w:pPr>
      <w:r w:rsidRPr="00356AFC">
        <w:rPr>
          <w:b/>
          <w:i/>
        </w:rPr>
        <w:t>grant agreement</w:t>
      </w:r>
      <w:r w:rsidRPr="00356AFC">
        <w:t xml:space="preserve"> has the meaning given by </w:t>
      </w:r>
      <w:r w:rsidR="003A3BA5">
        <w:t>subsection 9</w:t>
      </w:r>
      <w:r w:rsidRPr="00356AFC">
        <w:t>(1)</w:t>
      </w:r>
      <w:r w:rsidR="003B6138" w:rsidRPr="00356AFC">
        <w:t>.</w:t>
      </w:r>
    </w:p>
    <w:p w:rsidR="00CF235E" w:rsidRPr="00356AFC" w:rsidRDefault="00575558" w:rsidP="003A3BA5">
      <w:pPr>
        <w:pStyle w:val="Definition"/>
      </w:pPr>
      <w:r w:rsidRPr="00356AFC">
        <w:rPr>
          <w:b/>
          <w:i/>
        </w:rPr>
        <w:t xml:space="preserve">grantee </w:t>
      </w:r>
      <w:r w:rsidR="00CF235E" w:rsidRPr="00356AFC">
        <w:t>means a person who is party to a grant agreement (other than the CEO of Austrade on behalf of the Commonwealth)</w:t>
      </w:r>
      <w:r w:rsidR="003B6138" w:rsidRPr="00356AFC">
        <w:t>.</w:t>
      </w:r>
    </w:p>
    <w:p w:rsidR="00CF235E" w:rsidRPr="00356AFC" w:rsidRDefault="00CF235E" w:rsidP="003A3BA5">
      <w:pPr>
        <w:pStyle w:val="Definition"/>
      </w:pPr>
      <w:r w:rsidRPr="00356AFC">
        <w:rPr>
          <w:b/>
          <w:i/>
        </w:rPr>
        <w:t>ready to export</w:t>
      </w:r>
      <w:r w:rsidRPr="00356AFC">
        <w:t xml:space="preserve"> has the meaning given by the rules</w:t>
      </w:r>
      <w:r w:rsidR="003B6138" w:rsidRPr="00356AFC">
        <w:t>.</w:t>
      </w:r>
    </w:p>
    <w:p w:rsidR="00DB1868" w:rsidRPr="00356AFC" w:rsidRDefault="00DB1868" w:rsidP="003A3BA5">
      <w:pPr>
        <w:pStyle w:val="Definition"/>
      </w:pPr>
      <w:r w:rsidRPr="00356AFC">
        <w:rPr>
          <w:b/>
          <w:i/>
        </w:rPr>
        <w:t>relevant matter</w:t>
      </w:r>
      <w:r w:rsidRPr="00356AFC">
        <w:t xml:space="preserve"> has the meaning given by </w:t>
      </w:r>
      <w:r w:rsidR="003A3BA5">
        <w:t>subsection 1</w:t>
      </w:r>
      <w:r w:rsidR="003B6138" w:rsidRPr="00356AFC">
        <w:t>02</w:t>
      </w:r>
      <w:r w:rsidRPr="00356AFC">
        <w:t>(7)</w:t>
      </w:r>
      <w:r w:rsidR="003B6138" w:rsidRPr="00356AFC">
        <w:t>.</w:t>
      </w:r>
    </w:p>
    <w:p w:rsidR="001B7ACC" w:rsidRPr="00356AFC" w:rsidRDefault="001B7ACC" w:rsidP="003A3BA5">
      <w:pPr>
        <w:pStyle w:val="Definition"/>
      </w:pPr>
      <w:r w:rsidRPr="00356AFC">
        <w:rPr>
          <w:b/>
          <w:i/>
        </w:rPr>
        <w:t>reviewable decision</w:t>
      </w:r>
      <w:r w:rsidRPr="00356AFC">
        <w:t xml:space="preserve"> has the meaning given by </w:t>
      </w:r>
      <w:r w:rsidR="00D23DAD" w:rsidRPr="00356AFC">
        <w:t>section </w:t>
      </w:r>
      <w:r w:rsidR="003B6138" w:rsidRPr="00356AFC">
        <w:t>97.</w:t>
      </w:r>
    </w:p>
    <w:p w:rsidR="00686D41" w:rsidRPr="00356AFC" w:rsidRDefault="00686D41" w:rsidP="003A3BA5">
      <w:pPr>
        <w:pStyle w:val="Definition"/>
      </w:pPr>
      <w:r w:rsidRPr="00356AFC">
        <w:rPr>
          <w:b/>
          <w:i/>
        </w:rPr>
        <w:t>rules</w:t>
      </w:r>
      <w:r w:rsidRPr="00356AFC">
        <w:t xml:space="preserve"> means rules made under </w:t>
      </w:r>
      <w:r w:rsidR="003A3BA5">
        <w:t>section 1</w:t>
      </w:r>
      <w:r w:rsidR="003B6138" w:rsidRPr="00356AFC">
        <w:t>06.</w:t>
      </w:r>
    </w:p>
    <w:p w:rsidR="004F07D0" w:rsidRPr="00356AFC" w:rsidRDefault="003A3BA5" w:rsidP="003A3BA5">
      <w:pPr>
        <w:pStyle w:val="ItemHead"/>
      </w:pPr>
      <w:r>
        <w:lastRenderedPageBreak/>
        <w:t>5</w:t>
      </w:r>
      <w:r w:rsidR="004F07D0" w:rsidRPr="00356AFC">
        <w:t xml:space="preserve">  </w:t>
      </w:r>
      <w:r w:rsidR="00014501" w:rsidRPr="00356AFC">
        <w:t>Parts 2</w:t>
      </w:r>
      <w:r w:rsidR="0003544A" w:rsidRPr="00356AFC">
        <w:t xml:space="preserve"> to 7</w:t>
      </w:r>
    </w:p>
    <w:p w:rsidR="004F07D0" w:rsidRPr="00356AFC" w:rsidRDefault="004F07D0" w:rsidP="003A3BA5">
      <w:pPr>
        <w:pStyle w:val="Item"/>
      </w:pPr>
      <w:r w:rsidRPr="00356AFC">
        <w:t>Repeal the Part</w:t>
      </w:r>
      <w:r w:rsidR="0003544A" w:rsidRPr="00356AFC">
        <w:t>s</w:t>
      </w:r>
      <w:r w:rsidRPr="00356AFC">
        <w:t>, substitute:</w:t>
      </w:r>
    </w:p>
    <w:p w:rsidR="004F07D0" w:rsidRPr="00356AFC" w:rsidRDefault="00014501" w:rsidP="003A3BA5">
      <w:pPr>
        <w:pStyle w:val="ActHead2"/>
      </w:pPr>
      <w:bookmarkStart w:id="13" w:name="_Toc59438289"/>
      <w:r w:rsidRPr="00213B1C">
        <w:rPr>
          <w:rStyle w:val="CharPartNo"/>
        </w:rPr>
        <w:t>Part 2</w:t>
      </w:r>
      <w:r w:rsidR="004F07D0" w:rsidRPr="00356AFC">
        <w:t>—</w:t>
      </w:r>
      <w:r w:rsidR="004F07D0" w:rsidRPr="00213B1C">
        <w:rPr>
          <w:rStyle w:val="CharPartText"/>
        </w:rPr>
        <w:t>Grants</w:t>
      </w:r>
      <w:bookmarkEnd w:id="13"/>
    </w:p>
    <w:p w:rsidR="00F23238" w:rsidRPr="00356AFC" w:rsidRDefault="00014501" w:rsidP="003A3BA5">
      <w:pPr>
        <w:pStyle w:val="ActHead3"/>
      </w:pPr>
      <w:bookmarkStart w:id="14" w:name="_Toc59438290"/>
      <w:r w:rsidRPr="00213B1C">
        <w:rPr>
          <w:rStyle w:val="CharDivNo"/>
        </w:rPr>
        <w:t>Division 1</w:t>
      </w:r>
      <w:r w:rsidR="0003544A" w:rsidRPr="00356AFC">
        <w:t>—</w:t>
      </w:r>
      <w:r w:rsidR="0003544A" w:rsidRPr="00213B1C">
        <w:rPr>
          <w:rStyle w:val="CharDivText"/>
        </w:rPr>
        <w:t>Simplified outline of this Part</w:t>
      </w:r>
      <w:bookmarkEnd w:id="14"/>
    </w:p>
    <w:p w:rsidR="0003544A" w:rsidRPr="00356AFC" w:rsidRDefault="003B6138" w:rsidP="003A3BA5">
      <w:pPr>
        <w:pStyle w:val="ActHead5"/>
      </w:pPr>
      <w:bookmarkStart w:id="15" w:name="_Toc59438291"/>
      <w:r w:rsidRPr="00213B1C">
        <w:rPr>
          <w:rStyle w:val="CharSectno"/>
        </w:rPr>
        <w:t>6</w:t>
      </w:r>
      <w:r w:rsidR="0003544A" w:rsidRPr="00356AFC">
        <w:t xml:space="preserve">  Simplified outline of this Part</w:t>
      </w:r>
      <w:bookmarkEnd w:id="15"/>
    </w:p>
    <w:p w:rsidR="009B4376" w:rsidRPr="00356AFC" w:rsidRDefault="00584EBA" w:rsidP="003A3BA5">
      <w:pPr>
        <w:pStyle w:val="SOText"/>
      </w:pPr>
      <w:r w:rsidRPr="00356AFC">
        <w:t>The CEO of Austrade may</w:t>
      </w:r>
      <w:r w:rsidR="005776C9" w:rsidRPr="00356AFC">
        <w:t>,</w:t>
      </w:r>
      <w:r w:rsidR="009B4376" w:rsidRPr="00356AFC">
        <w:t xml:space="preserve"> from time to time</w:t>
      </w:r>
      <w:r w:rsidR="005776C9" w:rsidRPr="00356AFC">
        <w:t>,</w:t>
      </w:r>
      <w:r w:rsidR="009B4376" w:rsidRPr="00356AFC">
        <w:t xml:space="preserve"> invite persons to apply for grants under this Act</w:t>
      </w:r>
      <w:r w:rsidR="003B6138" w:rsidRPr="00356AFC">
        <w:t>.</w:t>
      </w:r>
    </w:p>
    <w:p w:rsidR="002315BC" w:rsidRPr="00356AFC" w:rsidRDefault="002315BC" w:rsidP="003A3BA5">
      <w:pPr>
        <w:pStyle w:val="SOText"/>
      </w:pPr>
      <w:r w:rsidRPr="00356AFC">
        <w:t>If the CEO is satisfied that an applicant is eligible for a grant, will have eligible expenses in relation to eligible products and meets any other requirements in the rules, the CEO may enter into a grant agreement with the person under which the grant will be paid</w:t>
      </w:r>
      <w:r w:rsidR="003B6138" w:rsidRPr="00356AFC">
        <w:t>.</w:t>
      </w:r>
    </w:p>
    <w:p w:rsidR="00E55DDB" w:rsidRPr="00356AFC" w:rsidRDefault="00E55DDB" w:rsidP="003A3BA5">
      <w:pPr>
        <w:pStyle w:val="SOText"/>
        <w:rPr>
          <w:b/>
        </w:rPr>
      </w:pPr>
      <w:r w:rsidRPr="00356AFC">
        <w:t xml:space="preserve">To be eligible for a grant, </w:t>
      </w:r>
      <w:r w:rsidR="002315BC" w:rsidRPr="00356AFC">
        <w:t>a</w:t>
      </w:r>
      <w:r w:rsidRPr="00356AFC">
        <w:t xml:space="preserve"> person must be Australian and (in most cases) be ready to export, or already exporting, products of substantially Australian origin</w:t>
      </w:r>
      <w:r w:rsidR="003B6138" w:rsidRPr="00356AFC">
        <w:t>.</w:t>
      </w:r>
      <w:r w:rsidR="000B2BC4" w:rsidRPr="00356AFC">
        <w:t xml:space="preserve"> </w:t>
      </w:r>
      <w:r w:rsidR="002315BC" w:rsidRPr="00356AFC">
        <w:t>The rules</w:t>
      </w:r>
      <w:r w:rsidR="000B2BC4" w:rsidRPr="00356AFC">
        <w:t xml:space="preserve"> specify other conditions that must be met</w:t>
      </w:r>
      <w:r w:rsidR="003B6138" w:rsidRPr="00356AFC">
        <w:t>.</w:t>
      </w:r>
    </w:p>
    <w:p w:rsidR="00A92761" w:rsidRPr="00356AFC" w:rsidRDefault="00A92761" w:rsidP="003A3BA5">
      <w:pPr>
        <w:pStyle w:val="SOText"/>
      </w:pPr>
      <w:r w:rsidRPr="00356AFC">
        <w:t xml:space="preserve">A </w:t>
      </w:r>
      <w:r w:rsidR="00575558" w:rsidRPr="00356AFC">
        <w:t>grantee</w:t>
      </w:r>
      <w:r w:rsidRPr="00356AFC">
        <w:t xml:space="preserve"> must spend the grant money, as well as a</w:t>
      </w:r>
      <w:r w:rsidR="007C4583" w:rsidRPr="00356AFC">
        <w:t>t least a</w:t>
      </w:r>
      <w:r w:rsidRPr="00356AFC">
        <w:t xml:space="preserve"> matching amount of their own money, on eligible expenses in relation to eligible products</w:t>
      </w:r>
      <w:r w:rsidR="003B6138" w:rsidRPr="00356AFC">
        <w:t>.</w:t>
      </w:r>
    </w:p>
    <w:p w:rsidR="000B2BC4" w:rsidRPr="00356AFC" w:rsidRDefault="002315BC" w:rsidP="003A3BA5">
      <w:pPr>
        <w:pStyle w:val="SOText"/>
      </w:pPr>
      <w:r w:rsidRPr="00356AFC">
        <w:t>The r</w:t>
      </w:r>
      <w:r w:rsidR="000B2BC4" w:rsidRPr="00356AFC">
        <w:t>ules specify the kinds of expenses that grants are to be used for</w:t>
      </w:r>
      <w:r w:rsidR="003B6138" w:rsidRPr="00356AFC">
        <w:t>.</w:t>
      </w:r>
      <w:r w:rsidR="000B2BC4" w:rsidRPr="00356AFC">
        <w:t xml:space="preserve"> Broadly, expenses must be in respect of promotional activities to market eligible products in foreign countries, or training activities to develop skills in such marketing</w:t>
      </w:r>
      <w:r w:rsidR="003B6138" w:rsidRPr="00356AFC">
        <w:t>.</w:t>
      </w:r>
    </w:p>
    <w:p w:rsidR="000B2BC4" w:rsidRPr="00356AFC" w:rsidRDefault="000B2BC4" w:rsidP="003A3BA5">
      <w:pPr>
        <w:pStyle w:val="SOText"/>
      </w:pPr>
      <w:r w:rsidRPr="00356AFC">
        <w:t xml:space="preserve">A </w:t>
      </w:r>
      <w:r w:rsidR="00575558" w:rsidRPr="00356AFC">
        <w:t>grantee</w:t>
      </w:r>
      <w:r w:rsidRPr="00356AFC">
        <w:t xml:space="preserve"> must comply with this Act and the rules, and with the terms and conditions of the grant agreement</w:t>
      </w:r>
      <w:r w:rsidR="003B6138" w:rsidRPr="00356AFC">
        <w:t>.</w:t>
      </w:r>
    </w:p>
    <w:p w:rsidR="00584EBA" w:rsidRPr="00356AFC" w:rsidRDefault="00584EBA" w:rsidP="003A3BA5">
      <w:pPr>
        <w:pStyle w:val="SOText"/>
      </w:pPr>
      <w:r w:rsidRPr="00356AFC">
        <w:t xml:space="preserve">The amount of a grant </w:t>
      </w:r>
      <w:r w:rsidR="00A92761" w:rsidRPr="00356AFC">
        <w:t xml:space="preserve">to be made to a </w:t>
      </w:r>
      <w:r w:rsidR="00575558" w:rsidRPr="00356AFC">
        <w:t>grantee</w:t>
      </w:r>
      <w:r w:rsidR="00A92761" w:rsidRPr="00356AFC">
        <w:t xml:space="preserve"> </w:t>
      </w:r>
      <w:r w:rsidR="009B4376" w:rsidRPr="00356AFC">
        <w:t>is</w:t>
      </w:r>
      <w:r w:rsidRPr="00356AFC">
        <w:t xml:space="preserve"> determined in accordance with the rules</w:t>
      </w:r>
      <w:r w:rsidR="003B6138" w:rsidRPr="00356AFC">
        <w:t>.</w:t>
      </w:r>
    </w:p>
    <w:p w:rsidR="000B2BC4" w:rsidRPr="00356AFC" w:rsidRDefault="002315BC" w:rsidP="003A3BA5">
      <w:pPr>
        <w:pStyle w:val="SOText"/>
      </w:pPr>
      <w:r w:rsidRPr="00356AFC">
        <w:t xml:space="preserve">Certain decisions of the CEO </w:t>
      </w:r>
      <w:r w:rsidR="000B2BC4" w:rsidRPr="00356AFC">
        <w:t>are reviewable by the Administrative Appeals Tribunal</w:t>
      </w:r>
      <w:r w:rsidR="003B6138" w:rsidRPr="00356AFC">
        <w:t>.</w:t>
      </w:r>
    </w:p>
    <w:p w:rsidR="007F5762" w:rsidRPr="00356AFC" w:rsidRDefault="00014501" w:rsidP="003A3BA5">
      <w:pPr>
        <w:pStyle w:val="ActHead3"/>
      </w:pPr>
      <w:bookmarkStart w:id="16" w:name="_Toc59438292"/>
      <w:r w:rsidRPr="00213B1C">
        <w:rPr>
          <w:rStyle w:val="CharDivNo"/>
        </w:rPr>
        <w:lastRenderedPageBreak/>
        <w:t>Division 2</w:t>
      </w:r>
      <w:r w:rsidR="007F5762" w:rsidRPr="00356AFC">
        <w:t>—</w:t>
      </w:r>
      <w:r w:rsidR="007F5762" w:rsidRPr="00213B1C">
        <w:rPr>
          <w:rStyle w:val="CharDivText"/>
        </w:rPr>
        <w:t>Grants</w:t>
      </w:r>
      <w:bookmarkEnd w:id="16"/>
    </w:p>
    <w:p w:rsidR="0003544A" w:rsidRPr="00356AFC" w:rsidRDefault="003B6138" w:rsidP="003A3BA5">
      <w:pPr>
        <w:pStyle w:val="ActHead5"/>
      </w:pPr>
      <w:bookmarkStart w:id="17" w:name="_Toc59438293"/>
      <w:r w:rsidRPr="00213B1C">
        <w:rPr>
          <w:rStyle w:val="CharSectno"/>
        </w:rPr>
        <w:t>7</w:t>
      </w:r>
      <w:r w:rsidR="0003544A" w:rsidRPr="00356AFC">
        <w:t xml:space="preserve">  Invitation to apply for grant</w:t>
      </w:r>
      <w:bookmarkEnd w:id="17"/>
    </w:p>
    <w:p w:rsidR="0003544A" w:rsidRPr="00356AFC" w:rsidRDefault="0003544A" w:rsidP="003A3BA5">
      <w:pPr>
        <w:pStyle w:val="subsection"/>
      </w:pPr>
      <w:r w:rsidRPr="00356AFC">
        <w:tab/>
      </w:r>
      <w:r w:rsidRPr="00356AFC">
        <w:tab/>
        <w:t>The CEO of Austrade may, from time to time, invite persons to apply for grants of money under this Act for the purposes of meeting eligible expenses in relation to eligible products</w:t>
      </w:r>
      <w:r w:rsidR="003B6138" w:rsidRPr="00356AFC">
        <w:t>.</w:t>
      </w:r>
    </w:p>
    <w:p w:rsidR="0003544A" w:rsidRPr="00356AFC" w:rsidRDefault="003B6138" w:rsidP="003A3BA5">
      <w:pPr>
        <w:pStyle w:val="ActHead5"/>
      </w:pPr>
      <w:bookmarkStart w:id="18" w:name="_Toc59438294"/>
      <w:r w:rsidRPr="00213B1C">
        <w:rPr>
          <w:rStyle w:val="CharSectno"/>
        </w:rPr>
        <w:t>8</w:t>
      </w:r>
      <w:r w:rsidR="0003544A" w:rsidRPr="00356AFC">
        <w:t xml:space="preserve">  Application for grant</w:t>
      </w:r>
      <w:bookmarkEnd w:id="18"/>
    </w:p>
    <w:p w:rsidR="0003544A" w:rsidRPr="00356AFC" w:rsidRDefault="0003544A" w:rsidP="003A3BA5">
      <w:pPr>
        <w:pStyle w:val="subsection"/>
      </w:pPr>
      <w:r w:rsidRPr="00356AFC">
        <w:tab/>
      </w:r>
      <w:r w:rsidR="00515369" w:rsidRPr="00356AFC">
        <w:t>(1)</w:t>
      </w:r>
      <w:r w:rsidRPr="00356AFC">
        <w:tab/>
        <w:t>A</w:t>
      </w:r>
      <w:r w:rsidR="00AA0652" w:rsidRPr="00356AFC">
        <w:t xml:space="preserve"> </w:t>
      </w:r>
      <w:r w:rsidRPr="00356AFC">
        <w:t>person may apply</w:t>
      </w:r>
      <w:r w:rsidR="007F5762" w:rsidRPr="00356AFC">
        <w:t>, in writing,</w:t>
      </w:r>
      <w:r w:rsidRPr="00356AFC">
        <w:t xml:space="preserve"> </w:t>
      </w:r>
      <w:r w:rsidR="00DC1231" w:rsidRPr="00356AFC">
        <w:t xml:space="preserve">to the CEO of Austrade </w:t>
      </w:r>
      <w:r w:rsidRPr="00356AFC">
        <w:t xml:space="preserve">for a grant in response to an invitation under </w:t>
      </w:r>
      <w:r w:rsidR="003A3BA5">
        <w:t>section 7</w:t>
      </w:r>
      <w:r w:rsidR="003B6138" w:rsidRPr="00356AFC">
        <w:t>.</w:t>
      </w:r>
    </w:p>
    <w:p w:rsidR="00515369" w:rsidRPr="00356AFC" w:rsidRDefault="00515369" w:rsidP="003A3BA5">
      <w:pPr>
        <w:pStyle w:val="subsection"/>
      </w:pPr>
      <w:r w:rsidRPr="00356AFC">
        <w:tab/>
        <w:t>(2)</w:t>
      </w:r>
      <w:r w:rsidRPr="00356AFC">
        <w:tab/>
        <w:t>If the rules prescribe requirements in relation to applications, the application must comply with the requirements</w:t>
      </w:r>
      <w:r w:rsidR="003B6138" w:rsidRPr="00356AFC">
        <w:t>.</w:t>
      </w:r>
    </w:p>
    <w:p w:rsidR="007F5762" w:rsidRPr="00356AFC" w:rsidRDefault="003B6138" w:rsidP="003A3BA5">
      <w:pPr>
        <w:pStyle w:val="ActHead5"/>
      </w:pPr>
      <w:bookmarkStart w:id="19" w:name="_Toc59438295"/>
      <w:r w:rsidRPr="00213B1C">
        <w:rPr>
          <w:rStyle w:val="CharSectno"/>
        </w:rPr>
        <w:t>9</w:t>
      </w:r>
      <w:r w:rsidR="007F5762" w:rsidRPr="00356AFC">
        <w:t xml:space="preserve">  Grant agreement</w:t>
      </w:r>
      <w:bookmarkEnd w:id="19"/>
    </w:p>
    <w:p w:rsidR="007F5762" w:rsidRPr="00356AFC" w:rsidRDefault="007F5762" w:rsidP="003A3BA5">
      <w:pPr>
        <w:pStyle w:val="subsection"/>
      </w:pPr>
      <w:r w:rsidRPr="00356AFC">
        <w:tab/>
      </w:r>
      <w:r w:rsidR="00697787" w:rsidRPr="00356AFC">
        <w:t>(1)</w:t>
      </w:r>
      <w:r w:rsidRPr="00356AFC">
        <w:tab/>
        <w:t>If:</w:t>
      </w:r>
    </w:p>
    <w:p w:rsidR="007F5762" w:rsidRPr="00356AFC" w:rsidRDefault="007F5762" w:rsidP="003A3BA5">
      <w:pPr>
        <w:pStyle w:val="paragraph"/>
      </w:pPr>
      <w:r w:rsidRPr="00356AFC">
        <w:tab/>
        <w:t>(a)</w:t>
      </w:r>
      <w:r w:rsidRPr="00356AFC">
        <w:tab/>
        <w:t>a person applies</w:t>
      </w:r>
      <w:r w:rsidR="00EA7E64" w:rsidRPr="00356AFC">
        <w:t xml:space="preserve"> </w:t>
      </w:r>
      <w:r w:rsidRPr="00356AFC">
        <w:t xml:space="preserve">for a grant in </w:t>
      </w:r>
      <w:r w:rsidR="00EA7E64" w:rsidRPr="00356AFC">
        <w:t>accordance with</w:t>
      </w:r>
      <w:r w:rsidRPr="00356AFC">
        <w:t xml:space="preserve"> </w:t>
      </w:r>
      <w:r w:rsidR="003A3BA5">
        <w:t>section 8</w:t>
      </w:r>
      <w:r w:rsidRPr="00356AFC">
        <w:t>; and</w:t>
      </w:r>
    </w:p>
    <w:p w:rsidR="0023289C" w:rsidRPr="00356AFC" w:rsidRDefault="007F5762" w:rsidP="003A3BA5">
      <w:pPr>
        <w:pStyle w:val="paragraph"/>
      </w:pPr>
      <w:r w:rsidRPr="00356AFC">
        <w:tab/>
        <w:t>(b)</w:t>
      </w:r>
      <w:r w:rsidRPr="00356AFC">
        <w:tab/>
        <w:t>the CEO of Austrade is satisfied that</w:t>
      </w:r>
      <w:r w:rsidR="0023289C" w:rsidRPr="00356AFC">
        <w:t>:</w:t>
      </w:r>
    </w:p>
    <w:p w:rsidR="007F5762" w:rsidRPr="00356AFC" w:rsidRDefault="0023289C" w:rsidP="003A3BA5">
      <w:pPr>
        <w:pStyle w:val="paragraphsub"/>
      </w:pPr>
      <w:r w:rsidRPr="00356AFC">
        <w:tab/>
        <w:t>(i)</w:t>
      </w:r>
      <w:r w:rsidRPr="00356AFC">
        <w:tab/>
      </w:r>
      <w:r w:rsidR="007F5762" w:rsidRPr="00356AFC">
        <w:t>the person</w:t>
      </w:r>
      <w:r w:rsidRPr="00356AFC">
        <w:t xml:space="preserve"> is eligible for a grant; and</w:t>
      </w:r>
    </w:p>
    <w:p w:rsidR="007F5762" w:rsidRPr="00356AFC" w:rsidRDefault="007F5762" w:rsidP="003A3BA5">
      <w:pPr>
        <w:pStyle w:val="paragraphsub"/>
      </w:pPr>
      <w:r w:rsidRPr="00356AFC">
        <w:tab/>
        <w:t>(</w:t>
      </w:r>
      <w:r w:rsidR="0023289C" w:rsidRPr="00356AFC">
        <w:t>i</w:t>
      </w:r>
      <w:r w:rsidRPr="00356AFC">
        <w:t>i)</w:t>
      </w:r>
      <w:r w:rsidRPr="00356AFC">
        <w:tab/>
      </w:r>
      <w:r w:rsidR="0023289C" w:rsidRPr="00356AFC">
        <w:t xml:space="preserve">the person </w:t>
      </w:r>
      <w:r w:rsidRPr="00356AFC">
        <w:t>will have eligible expenses in relation to eligible products during the term of the agreement;</w:t>
      </w:r>
      <w:r w:rsidR="0039426C" w:rsidRPr="00356AFC">
        <w:t xml:space="preserve"> and</w:t>
      </w:r>
    </w:p>
    <w:p w:rsidR="0039426C" w:rsidRPr="00356AFC" w:rsidRDefault="0023289C" w:rsidP="003A3BA5">
      <w:pPr>
        <w:pStyle w:val="paragraphsub"/>
      </w:pPr>
      <w:r w:rsidRPr="00356AFC">
        <w:tab/>
        <w:t>(iii)</w:t>
      </w:r>
      <w:r w:rsidRPr="00356AFC">
        <w:tab/>
      </w:r>
      <w:r w:rsidR="0039426C" w:rsidRPr="00356AFC">
        <w:t xml:space="preserve">any other requirements prescribed by the rules for the purposes of this </w:t>
      </w:r>
      <w:r w:rsidRPr="00356AFC">
        <w:t>sub</w:t>
      </w:r>
      <w:r w:rsidR="0039426C" w:rsidRPr="00356AFC">
        <w:t>paragraph are met</w:t>
      </w:r>
      <w:r w:rsidR="00031D45" w:rsidRPr="00356AFC">
        <w:t xml:space="preserve"> in relation to the application</w:t>
      </w:r>
      <w:r w:rsidR="0039426C" w:rsidRPr="00356AFC">
        <w:t>;</w:t>
      </w:r>
    </w:p>
    <w:p w:rsidR="007F5762" w:rsidRPr="00356AFC" w:rsidRDefault="007F5762" w:rsidP="003A3BA5">
      <w:pPr>
        <w:pStyle w:val="subsection2"/>
      </w:pPr>
      <w:r w:rsidRPr="00356AFC">
        <w:t xml:space="preserve">the CEO may, on behalf of the Commonwealth, enter into an agreement (a </w:t>
      </w:r>
      <w:r w:rsidRPr="00356AFC">
        <w:rPr>
          <w:b/>
          <w:i/>
        </w:rPr>
        <w:t>grant agreement</w:t>
      </w:r>
      <w:r w:rsidRPr="00356AFC">
        <w:t>) with the person</w:t>
      </w:r>
      <w:r w:rsidR="002D6492" w:rsidRPr="00356AFC">
        <w:t xml:space="preserve"> </w:t>
      </w:r>
      <w:r w:rsidR="00B21013" w:rsidRPr="00356AFC">
        <w:t>for</w:t>
      </w:r>
      <w:r w:rsidRPr="00356AFC">
        <w:t xml:space="preserve"> the making of </w:t>
      </w:r>
      <w:r w:rsidR="00B21013" w:rsidRPr="00356AFC">
        <w:t>a grant</w:t>
      </w:r>
      <w:r w:rsidRPr="00356AFC">
        <w:t xml:space="preserve"> to the person for the purposes of meeting eligible expenses of the person in relation to eligible products</w:t>
      </w:r>
      <w:r w:rsidR="003B6138" w:rsidRPr="00356AFC">
        <w:t>.</w:t>
      </w:r>
    </w:p>
    <w:p w:rsidR="00F87D6C" w:rsidRPr="00356AFC" w:rsidRDefault="00F87D6C" w:rsidP="003A3BA5">
      <w:pPr>
        <w:pStyle w:val="notetext"/>
      </w:pPr>
      <w:r w:rsidRPr="00356AFC">
        <w:t>Note:</w:t>
      </w:r>
      <w:r w:rsidRPr="00356AFC">
        <w:tab/>
        <w:t xml:space="preserve">A </w:t>
      </w:r>
      <w:r w:rsidR="00431BAF" w:rsidRPr="00356AFC">
        <w:t xml:space="preserve">decision of the CEO not to enter </w:t>
      </w:r>
      <w:r w:rsidR="00635A08" w:rsidRPr="00356AFC">
        <w:t xml:space="preserve">into </w:t>
      </w:r>
      <w:r w:rsidR="00431BAF" w:rsidRPr="00356AFC">
        <w:t xml:space="preserve">a grant agreement with a person is reviewable under </w:t>
      </w:r>
      <w:r w:rsidR="00D23DAD" w:rsidRPr="00356AFC">
        <w:t>Division 7</w:t>
      </w:r>
      <w:r w:rsidR="003B6138" w:rsidRPr="00356AFC">
        <w:t>.</w:t>
      </w:r>
    </w:p>
    <w:p w:rsidR="00697787" w:rsidRPr="00356AFC" w:rsidRDefault="00697787" w:rsidP="003A3BA5">
      <w:pPr>
        <w:pStyle w:val="subsection"/>
      </w:pPr>
      <w:r w:rsidRPr="00356AFC">
        <w:tab/>
        <w:t>(2)</w:t>
      </w:r>
      <w:r w:rsidRPr="00356AFC">
        <w:tab/>
        <w:t>The grant agreement must:</w:t>
      </w:r>
    </w:p>
    <w:p w:rsidR="00697787" w:rsidRPr="00356AFC" w:rsidRDefault="00697787" w:rsidP="003A3BA5">
      <w:pPr>
        <w:pStyle w:val="paragraph"/>
      </w:pPr>
      <w:r w:rsidRPr="00356AFC">
        <w:tab/>
        <w:t>(a)</w:t>
      </w:r>
      <w:r w:rsidRPr="00356AFC">
        <w:tab/>
        <w:t>be in the form (if any) prescribed by the rules; and</w:t>
      </w:r>
    </w:p>
    <w:p w:rsidR="00697787" w:rsidRPr="00356AFC" w:rsidRDefault="00697787" w:rsidP="003A3BA5">
      <w:pPr>
        <w:pStyle w:val="paragraph"/>
      </w:pPr>
      <w:r w:rsidRPr="00356AFC">
        <w:tab/>
        <w:t>(b)</w:t>
      </w:r>
      <w:r w:rsidRPr="00356AFC">
        <w:tab/>
        <w:t>be for a period that complies with any requirements prescribed by the rules for the purposes of this paragraph; and</w:t>
      </w:r>
    </w:p>
    <w:p w:rsidR="00697787" w:rsidRPr="00356AFC" w:rsidRDefault="00697787" w:rsidP="003A3BA5">
      <w:pPr>
        <w:pStyle w:val="paragraph"/>
      </w:pPr>
      <w:r w:rsidRPr="00356AFC">
        <w:tab/>
        <w:t>(c)</w:t>
      </w:r>
      <w:r w:rsidRPr="00356AFC">
        <w:tab/>
        <w:t>comply with any other requirements prescribed by the rules for the purposes of this paragraph</w:t>
      </w:r>
      <w:r w:rsidR="003B6138" w:rsidRPr="00356AFC">
        <w:t>.</w:t>
      </w:r>
    </w:p>
    <w:p w:rsidR="00DC62D8" w:rsidRPr="00356AFC" w:rsidRDefault="003B6138" w:rsidP="003A3BA5">
      <w:pPr>
        <w:pStyle w:val="ActHead5"/>
      </w:pPr>
      <w:bookmarkStart w:id="20" w:name="_Toc59438296"/>
      <w:r w:rsidRPr="00213B1C">
        <w:rPr>
          <w:rStyle w:val="CharSectno"/>
        </w:rPr>
        <w:lastRenderedPageBreak/>
        <w:t>10</w:t>
      </w:r>
      <w:r w:rsidR="00DC62D8" w:rsidRPr="00356AFC">
        <w:t xml:space="preserve">  Terms and conditions of grant</w:t>
      </w:r>
      <w:bookmarkEnd w:id="20"/>
    </w:p>
    <w:p w:rsidR="00DC62D8" w:rsidRPr="00356AFC" w:rsidRDefault="00DC62D8" w:rsidP="003A3BA5">
      <w:pPr>
        <w:pStyle w:val="subsection"/>
      </w:pPr>
      <w:r w:rsidRPr="00356AFC">
        <w:tab/>
        <w:t>(1)</w:t>
      </w:r>
      <w:r w:rsidRPr="00356AFC">
        <w:tab/>
        <w:t>A grantee must comply with this Act and the rules and with any other terms and conditions specified in the grant agreement</w:t>
      </w:r>
      <w:r w:rsidR="003B6138" w:rsidRPr="00356AFC">
        <w:t>.</w:t>
      </w:r>
    </w:p>
    <w:p w:rsidR="00DC62D8" w:rsidRPr="00356AFC" w:rsidRDefault="00DC62D8" w:rsidP="003A3BA5">
      <w:pPr>
        <w:pStyle w:val="subsection"/>
      </w:pPr>
      <w:r w:rsidRPr="00356AFC">
        <w:tab/>
        <w:t>(2)</w:t>
      </w:r>
      <w:r w:rsidRPr="00356AFC">
        <w:tab/>
        <w:t>The grant agreement must include terms and conditions that:</w:t>
      </w:r>
    </w:p>
    <w:p w:rsidR="00DC62D8" w:rsidRPr="00356AFC" w:rsidRDefault="00DC62D8" w:rsidP="003A3BA5">
      <w:pPr>
        <w:pStyle w:val="paragraph"/>
      </w:pPr>
      <w:r w:rsidRPr="00356AFC">
        <w:tab/>
        <w:t>(a)</w:t>
      </w:r>
      <w:r w:rsidRPr="00356AFC">
        <w:tab/>
        <w:t xml:space="preserve">have the effect of requiring the grantee to spend </w:t>
      </w:r>
      <w:r w:rsidR="000A20F4" w:rsidRPr="00356AFC">
        <w:t xml:space="preserve">the grant money, as well as </w:t>
      </w:r>
      <w:r w:rsidRPr="00356AFC">
        <w:t xml:space="preserve">at least </w:t>
      </w:r>
      <w:r w:rsidR="000A20F4" w:rsidRPr="00356AFC">
        <w:t xml:space="preserve">a matching </w:t>
      </w:r>
      <w:r w:rsidRPr="00356AFC">
        <w:t xml:space="preserve">amount of the </w:t>
      </w:r>
      <w:r w:rsidR="000A20F4" w:rsidRPr="00356AFC">
        <w:t>grantee’s own money,</w:t>
      </w:r>
      <w:r w:rsidRPr="00356AFC">
        <w:t xml:space="preserve"> on eligible expenses of the grantee in relation to eligible products; and</w:t>
      </w:r>
    </w:p>
    <w:p w:rsidR="00DC62D8" w:rsidRPr="00356AFC" w:rsidRDefault="00DC62D8" w:rsidP="003A3BA5">
      <w:pPr>
        <w:pStyle w:val="paragraph"/>
      </w:pPr>
      <w:r w:rsidRPr="00356AFC">
        <w:tab/>
        <w:t>(b)</w:t>
      </w:r>
      <w:r w:rsidRPr="00356AFC">
        <w:tab/>
        <w:t>provide for:</w:t>
      </w:r>
    </w:p>
    <w:p w:rsidR="00DC62D8" w:rsidRPr="00356AFC" w:rsidRDefault="00DC62D8" w:rsidP="003A3BA5">
      <w:pPr>
        <w:pStyle w:val="paragraphsub"/>
      </w:pPr>
      <w:r w:rsidRPr="00356AFC">
        <w:tab/>
        <w:t>(i)</w:t>
      </w:r>
      <w:r w:rsidRPr="00356AFC">
        <w:tab/>
        <w:t>circumstances in which the grantee must repay amounts to the Commonwealth; and</w:t>
      </w:r>
    </w:p>
    <w:p w:rsidR="00DC62D8" w:rsidRPr="00356AFC" w:rsidRDefault="00DC62D8" w:rsidP="003A3BA5">
      <w:pPr>
        <w:pStyle w:val="paragraphsub"/>
      </w:pPr>
      <w:r w:rsidRPr="00356AFC">
        <w:tab/>
        <w:t>(ii)</w:t>
      </w:r>
      <w:r w:rsidRPr="00356AFC">
        <w:tab/>
        <w:t>any other matters prescribed by the rules for the purposes of this paragraph</w:t>
      </w:r>
      <w:r w:rsidR="003B6138" w:rsidRPr="00356AFC">
        <w:t>.</w:t>
      </w:r>
    </w:p>
    <w:p w:rsidR="00DC62D8" w:rsidRPr="00356AFC" w:rsidRDefault="00DC62D8" w:rsidP="003A3BA5">
      <w:pPr>
        <w:pStyle w:val="notetext"/>
      </w:pPr>
      <w:r w:rsidRPr="00356AFC">
        <w:t>Note:</w:t>
      </w:r>
      <w:r w:rsidRPr="00356AFC">
        <w:tab/>
        <w:t>An amount repayable to the Commonwealth as mentioned in subparagraph (2)(b)(i) would be a debt due to the Commonwealth</w:t>
      </w:r>
      <w:r w:rsidR="003B6138" w:rsidRPr="00356AFC">
        <w:t>.</w:t>
      </w:r>
    </w:p>
    <w:p w:rsidR="00DC62D8" w:rsidRPr="00356AFC" w:rsidRDefault="00DC62D8" w:rsidP="003A3BA5">
      <w:pPr>
        <w:pStyle w:val="subsection"/>
      </w:pPr>
      <w:r w:rsidRPr="00356AFC">
        <w:tab/>
        <w:t>(3)</w:t>
      </w:r>
      <w:r w:rsidRPr="00356AFC">
        <w:tab/>
        <w:t>Subsection (2) does not limit the terms and conditions that may be specified in the grant agreement</w:t>
      </w:r>
      <w:r w:rsidR="003B6138" w:rsidRPr="00356AFC">
        <w:t>.</w:t>
      </w:r>
    </w:p>
    <w:p w:rsidR="00654DB9" w:rsidRPr="00356AFC" w:rsidRDefault="003B6138" w:rsidP="003A3BA5">
      <w:pPr>
        <w:pStyle w:val="ActHead5"/>
      </w:pPr>
      <w:bookmarkStart w:id="21" w:name="_Toc59438297"/>
      <w:r w:rsidRPr="00213B1C">
        <w:rPr>
          <w:rStyle w:val="CharSectno"/>
        </w:rPr>
        <w:t>11</w:t>
      </w:r>
      <w:r w:rsidR="00654DB9" w:rsidRPr="00356AFC">
        <w:t xml:space="preserve">  </w:t>
      </w:r>
      <w:r w:rsidR="00FE5DF8" w:rsidRPr="00356AFC">
        <w:t>Payment</w:t>
      </w:r>
      <w:r w:rsidR="007F5762" w:rsidRPr="00356AFC">
        <w:t xml:space="preserve"> of grant</w:t>
      </w:r>
      <w:bookmarkEnd w:id="21"/>
    </w:p>
    <w:p w:rsidR="000F41DA" w:rsidRPr="00356AFC" w:rsidRDefault="00140B38" w:rsidP="003A3BA5">
      <w:pPr>
        <w:pStyle w:val="subsection"/>
      </w:pPr>
      <w:r w:rsidRPr="00356AFC">
        <w:tab/>
        <w:t>(1)</w:t>
      </w:r>
      <w:r w:rsidRPr="00356AFC">
        <w:tab/>
      </w:r>
      <w:r w:rsidR="00534A2E" w:rsidRPr="00356AFC">
        <w:t xml:space="preserve">A grant, or </w:t>
      </w:r>
      <w:r w:rsidR="00FA4555" w:rsidRPr="00356AFC">
        <w:t>instalment</w:t>
      </w:r>
      <w:r w:rsidR="00534A2E" w:rsidRPr="00356AFC">
        <w:t xml:space="preserve"> of a grant, </w:t>
      </w:r>
      <w:r w:rsidRPr="00356AFC">
        <w:t>is payable to a person</w:t>
      </w:r>
      <w:r w:rsidR="006E546E" w:rsidRPr="00356AFC">
        <w:t>, at a time or in relation to a period,</w:t>
      </w:r>
      <w:r w:rsidR="000F41DA" w:rsidRPr="00356AFC">
        <w:t xml:space="preserve"> if:</w:t>
      </w:r>
    </w:p>
    <w:p w:rsidR="000F41DA" w:rsidRPr="00356AFC" w:rsidRDefault="000F41DA" w:rsidP="003A3BA5">
      <w:pPr>
        <w:pStyle w:val="paragraph"/>
      </w:pPr>
      <w:r w:rsidRPr="00356AFC">
        <w:tab/>
        <w:t>(a)</w:t>
      </w:r>
      <w:r w:rsidRPr="00356AFC">
        <w:tab/>
        <w:t>the</w:t>
      </w:r>
      <w:r w:rsidR="00E918A9" w:rsidRPr="00356AFC">
        <w:t xml:space="preserve"> </w:t>
      </w:r>
      <w:r w:rsidRPr="00356AFC">
        <w:t xml:space="preserve">grant agreement </w:t>
      </w:r>
      <w:r w:rsidR="00E918A9" w:rsidRPr="00356AFC">
        <w:t xml:space="preserve">to which the person is party </w:t>
      </w:r>
      <w:r w:rsidRPr="00356AFC">
        <w:t>provides for the payment of the grant</w:t>
      </w:r>
      <w:r w:rsidR="00534A2E" w:rsidRPr="00356AFC">
        <w:t xml:space="preserve"> or </w:t>
      </w:r>
      <w:r w:rsidR="00FA4555" w:rsidRPr="00356AFC">
        <w:t>instalment</w:t>
      </w:r>
      <w:r w:rsidRPr="00356AFC">
        <w:t xml:space="preserve"> </w:t>
      </w:r>
      <w:r w:rsidR="006E546E" w:rsidRPr="00356AFC">
        <w:t>at the time or in relation to the period</w:t>
      </w:r>
      <w:r w:rsidRPr="00356AFC">
        <w:t>; and</w:t>
      </w:r>
    </w:p>
    <w:p w:rsidR="000F41DA" w:rsidRPr="00356AFC" w:rsidRDefault="000F41DA" w:rsidP="003A3BA5">
      <w:pPr>
        <w:pStyle w:val="paragraph"/>
      </w:pPr>
      <w:r w:rsidRPr="00356AFC">
        <w:tab/>
        <w:t>(b)</w:t>
      </w:r>
      <w:r w:rsidRPr="00356AFC">
        <w:tab/>
        <w:t>the CEO of Austrade is satisfied that</w:t>
      </w:r>
      <w:r w:rsidR="006E546E" w:rsidRPr="00356AFC">
        <w:t>, at the time or in relation to the period,</w:t>
      </w:r>
      <w:r w:rsidRPr="00356AFC">
        <w:t xml:space="preserve"> </w:t>
      </w:r>
      <w:r w:rsidR="006E546E" w:rsidRPr="00356AFC">
        <w:t>the person:</w:t>
      </w:r>
    </w:p>
    <w:p w:rsidR="006E546E" w:rsidRPr="00356AFC" w:rsidRDefault="006E546E" w:rsidP="003A3BA5">
      <w:pPr>
        <w:pStyle w:val="paragraphsub"/>
      </w:pPr>
      <w:r w:rsidRPr="00356AFC">
        <w:tab/>
        <w:t>(i)</w:t>
      </w:r>
      <w:r w:rsidRPr="00356AFC">
        <w:tab/>
        <w:t xml:space="preserve">is eligible for </w:t>
      </w:r>
      <w:r w:rsidR="00534A2E" w:rsidRPr="00356AFC">
        <w:t>a</w:t>
      </w:r>
      <w:r w:rsidRPr="00356AFC">
        <w:t xml:space="preserve"> grant; and</w:t>
      </w:r>
    </w:p>
    <w:p w:rsidR="006E546E" w:rsidRPr="00356AFC" w:rsidRDefault="006E546E" w:rsidP="003A3BA5">
      <w:pPr>
        <w:pStyle w:val="paragraphsub"/>
      </w:pPr>
      <w:r w:rsidRPr="00356AFC">
        <w:tab/>
        <w:t>(ii)</w:t>
      </w:r>
      <w:r w:rsidRPr="00356AFC">
        <w:tab/>
      </w:r>
      <w:r w:rsidR="00184B10" w:rsidRPr="00356AFC">
        <w:t xml:space="preserve">has had or </w:t>
      </w:r>
      <w:r w:rsidRPr="00356AFC">
        <w:t>will have eligible expenses in</w:t>
      </w:r>
      <w:r w:rsidR="00D35A3D" w:rsidRPr="00356AFC">
        <w:t xml:space="preserve"> relation to eligible products; and</w:t>
      </w:r>
    </w:p>
    <w:p w:rsidR="00D35A3D" w:rsidRPr="00356AFC" w:rsidRDefault="00D35A3D" w:rsidP="003A3BA5">
      <w:pPr>
        <w:pStyle w:val="paragraph"/>
      </w:pPr>
      <w:r w:rsidRPr="00356AFC">
        <w:tab/>
        <w:t>(c)</w:t>
      </w:r>
      <w:r w:rsidRPr="00356AFC">
        <w:tab/>
        <w:t>the CEO is satisfied that any other requirements prescribed by the rules for the purposes of this paragraph are met in relation to the payment of the grant</w:t>
      </w:r>
      <w:r w:rsidR="00534A2E" w:rsidRPr="00356AFC">
        <w:t xml:space="preserve"> </w:t>
      </w:r>
      <w:r w:rsidR="00050D09" w:rsidRPr="00356AFC">
        <w:t xml:space="preserve">or </w:t>
      </w:r>
      <w:r w:rsidR="00AB0E5C" w:rsidRPr="00356AFC">
        <w:t>instalment</w:t>
      </w:r>
      <w:r w:rsidR="003B6138" w:rsidRPr="00356AFC">
        <w:t>.</w:t>
      </w:r>
    </w:p>
    <w:p w:rsidR="00D469D7" w:rsidRPr="00356AFC" w:rsidRDefault="00D469D7" w:rsidP="003A3BA5">
      <w:pPr>
        <w:pStyle w:val="notetext"/>
      </w:pPr>
      <w:r w:rsidRPr="00356AFC">
        <w:t>Note:</w:t>
      </w:r>
      <w:r w:rsidRPr="00356AFC">
        <w:tab/>
      </w:r>
      <w:r w:rsidR="00534A2E" w:rsidRPr="00356AFC">
        <w:t>The amount of a g</w:t>
      </w:r>
      <w:r w:rsidRPr="00356AFC">
        <w:t xml:space="preserve">rant </w:t>
      </w:r>
      <w:r w:rsidR="00534A2E" w:rsidRPr="00356AFC">
        <w:t xml:space="preserve">is </w:t>
      </w:r>
      <w:r w:rsidRPr="00356AFC">
        <w:t xml:space="preserve">determined in accordance with </w:t>
      </w:r>
      <w:r w:rsidR="00D23DAD" w:rsidRPr="00356AFC">
        <w:t>Division 6</w:t>
      </w:r>
      <w:r w:rsidR="003B6138" w:rsidRPr="00356AFC">
        <w:t>.</w:t>
      </w:r>
    </w:p>
    <w:p w:rsidR="00470B69" w:rsidRPr="00356AFC" w:rsidRDefault="00891B87" w:rsidP="003A3BA5">
      <w:pPr>
        <w:pStyle w:val="subsection"/>
      </w:pPr>
      <w:r w:rsidRPr="00356AFC">
        <w:tab/>
      </w:r>
      <w:r w:rsidR="006E546E" w:rsidRPr="00356AFC">
        <w:t>(2</w:t>
      </w:r>
      <w:r w:rsidR="0072354C" w:rsidRPr="00356AFC">
        <w:t>)</w:t>
      </w:r>
      <w:r w:rsidRPr="00356AFC">
        <w:tab/>
      </w:r>
      <w:r w:rsidR="006E546E" w:rsidRPr="00356AFC">
        <w:t>The CEO must,</w:t>
      </w:r>
      <w:r w:rsidR="00470B69" w:rsidRPr="00356AFC">
        <w:t xml:space="preserve"> on behalf of the Commonwealth, pay</w:t>
      </w:r>
      <w:r w:rsidR="006E546E" w:rsidRPr="00356AFC">
        <w:t xml:space="preserve"> to the person </w:t>
      </w:r>
      <w:r w:rsidR="00534A2E" w:rsidRPr="00356AFC">
        <w:t>a</w:t>
      </w:r>
      <w:r w:rsidR="00546DEC" w:rsidRPr="00356AFC">
        <w:t xml:space="preserve"> grant or instalment </w:t>
      </w:r>
      <w:r w:rsidR="006E546E" w:rsidRPr="00356AFC">
        <w:t xml:space="preserve">payable to the person under </w:t>
      </w:r>
      <w:r w:rsidR="00D23DAD" w:rsidRPr="00356AFC">
        <w:t>subsection (</w:t>
      </w:r>
      <w:r w:rsidR="006E546E" w:rsidRPr="00356AFC">
        <w:t>1)</w:t>
      </w:r>
      <w:r w:rsidR="003B6138" w:rsidRPr="00356AFC">
        <w:t>.</w:t>
      </w:r>
    </w:p>
    <w:p w:rsidR="0072354C" w:rsidRPr="00356AFC" w:rsidRDefault="006E546E" w:rsidP="003A3BA5">
      <w:pPr>
        <w:pStyle w:val="subsection"/>
      </w:pPr>
      <w:r w:rsidRPr="00356AFC">
        <w:lastRenderedPageBreak/>
        <w:tab/>
        <w:t>(3</w:t>
      </w:r>
      <w:r w:rsidR="0072354C" w:rsidRPr="00356AFC">
        <w:t>)</w:t>
      </w:r>
      <w:r w:rsidR="0072354C" w:rsidRPr="00356AFC">
        <w:tab/>
      </w:r>
      <w:r w:rsidR="00D23DAD" w:rsidRPr="00356AFC">
        <w:t>Subsections (</w:t>
      </w:r>
      <w:r w:rsidR="0072354C" w:rsidRPr="00356AFC">
        <w:t>1)</w:t>
      </w:r>
      <w:r w:rsidR="00663CED" w:rsidRPr="00356AFC">
        <w:t xml:space="preserve"> and (2)</w:t>
      </w:r>
      <w:r w:rsidR="00BE0E1F" w:rsidRPr="00356AFC">
        <w:t xml:space="preserve"> ha</w:t>
      </w:r>
      <w:r w:rsidR="00663CED" w:rsidRPr="00356AFC">
        <w:t>ve</w:t>
      </w:r>
      <w:r w:rsidR="00BE0E1F" w:rsidRPr="00356AFC">
        <w:t xml:space="preserve"> effect subject to this Act</w:t>
      </w:r>
      <w:r w:rsidR="00F573BD" w:rsidRPr="00356AFC">
        <w:t xml:space="preserve"> and the rules,</w:t>
      </w:r>
      <w:r w:rsidR="00BE0E1F" w:rsidRPr="00356AFC">
        <w:t xml:space="preserve"> and the terms and conditions of the grant agreement</w:t>
      </w:r>
      <w:r w:rsidR="003B6138" w:rsidRPr="00356AFC">
        <w:t>.</w:t>
      </w:r>
    </w:p>
    <w:p w:rsidR="00534A2E" w:rsidRPr="00356AFC" w:rsidRDefault="00534A2E" w:rsidP="003A3BA5">
      <w:pPr>
        <w:pStyle w:val="notetext"/>
      </w:pPr>
      <w:r w:rsidRPr="00356AFC">
        <w:t>Note:</w:t>
      </w:r>
      <w:r w:rsidRPr="00356AFC">
        <w:tab/>
        <w:t xml:space="preserve">For example, </w:t>
      </w:r>
      <w:r w:rsidR="00546DEC" w:rsidRPr="00356AFC">
        <w:t xml:space="preserve">a grant or instalment </w:t>
      </w:r>
      <w:r w:rsidR="00050D09" w:rsidRPr="00356AFC">
        <w:t xml:space="preserve">may not be payable if the person fails to comply with a requirement to give information under </w:t>
      </w:r>
      <w:r w:rsidR="00D23DAD" w:rsidRPr="00356AFC">
        <w:t>Part 3</w:t>
      </w:r>
      <w:r w:rsidR="00050D09" w:rsidRPr="00356AFC">
        <w:t xml:space="preserve"> (information gathering</w:t>
      </w:r>
      <w:r w:rsidR="004F1854" w:rsidRPr="00356AFC">
        <w:t xml:space="preserve"> powers</w:t>
      </w:r>
      <w:r w:rsidR="00050D09" w:rsidRPr="00356AFC">
        <w:t>)</w:t>
      </w:r>
      <w:r w:rsidR="003B6138" w:rsidRPr="00356AFC">
        <w:t>.</w:t>
      </w:r>
    </w:p>
    <w:p w:rsidR="004F07D0" w:rsidRPr="00356AFC" w:rsidRDefault="003B6138" w:rsidP="003A3BA5">
      <w:pPr>
        <w:pStyle w:val="ActHead5"/>
      </w:pPr>
      <w:bookmarkStart w:id="22" w:name="_Toc59438298"/>
      <w:r w:rsidRPr="00213B1C">
        <w:rPr>
          <w:rStyle w:val="CharSectno"/>
        </w:rPr>
        <w:t>12</w:t>
      </w:r>
      <w:r w:rsidR="004F07D0" w:rsidRPr="00356AFC">
        <w:t xml:space="preserve">  CEO </w:t>
      </w:r>
      <w:r w:rsidR="00836C30" w:rsidRPr="00356AFC">
        <w:t xml:space="preserve">of Austrade </w:t>
      </w:r>
      <w:r w:rsidR="004F07D0" w:rsidRPr="00356AFC">
        <w:t>has powers etc</w:t>
      </w:r>
      <w:r w:rsidRPr="00356AFC">
        <w:t>.</w:t>
      </w:r>
      <w:r w:rsidR="004F07D0" w:rsidRPr="00356AFC">
        <w:t xml:space="preserve"> of the Commonwealth</w:t>
      </w:r>
      <w:bookmarkEnd w:id="22"/>
    </w:p>
    <w:p w:rsidR="004F07D0" w:rsidRPr="00356AFC" w:rsidRDefault="004F07D0" w:rsidP="003A3BA5">
      <w:pPr>
        <w:pStyle w:val="subsection"/>
      </w:pPr>
      <w:r w:rsidRPr="00356AFC">
        <w:tab/>
        <w:t>(1)</w:t>
      </w:r>
      <w:r w:rsidRPr="00356AFC">
        <w:tab/>
        <w:t xml:space="preserve">The </w:t>
      </w:r>
      <w:r w:rsidR="00836C30" w:rsidRPr="00356AFC">
        <w:t>CEO of Austrade,</w:t>
      </w:r>
      <w:r w:rsidRPr="00356AFC">
        <w:t xml:space="preserve"> on behalf of the Commonwealth, has all the rights, responsibilities, duties and powers of the Commonwealth in relation to the Commonwealth</w:t>
      </w:r>
      <w:r w:rsidR="00694F58" w:rsidRPr="00356AFC">
        <w:t>’</w:t>
      </w:r>
      <w:r w:rsidRPr="00356AFC">
        <w:t xml:space="preserve">s capacity as the grantor of a grant under </w:t>
      </w:r>
      <w:r w:rsidR="008E3FC2" w:rsidRPr="00356AFC">
        <w:t>this Act</w:t>
      </w:r>
      <w:r w:rsidR="003B6138" w:rsidRPr="00356AFC">
        <w:t>.</w:t>
      </w:r>
    </w:p>
    <w:p w:rsidR="004F07D0" w:rsidRPr="00356AFC" w:rsidRDefault="004F07D0" w:rsidP="003A3BA5">
      <w:pPr>
        <w:pStyle w:val="subsection"/>
      </w:pPr>
      <w:r w:rsidRPr="00356AFC">
        <w:tab/>
        <w:t>(2)</w:t>
      </w:r>
      <w:r w:rsidRPr="00356AFC">
        <w:tab/>
        <w:t xml:space="preserve">Without limiting </w:t>
      </w:r>
      <w:r w:rsidR="00D23DAD" w:rsidRPr="00356AFC">
        <w:t>subsection (</w:t>
      </w:r>
      <w:r w:rsidRPr="00356AFC">
        <w:t>1):</w:t>
      </w:r>
    </w:p>
    <w:p w:rsidR="004F07D0" w:rsidRPr="00356AFC" w:rsidRDefault="004F07D0" w:rsidP="003A3BA5">
      <w:pPr>
        <w:pStyle w:val="paragraph"/>
      </w:pPr>
      <w:r w:rsidRPr="00356AFC">
        <w:tab/>
        <w:t>(</w:t>
      </w:r>
      <w:r w:rsidR="005900CD" w:rsidRPr="00356AFC">
        <w:t>a</w:t>
      </w:r>
      <w:r w:rsidRPr="00356AFC">
        <w:t>)</w:t>
      </w:r>
      <w:r w:rsidRPr="00356AFC">
        <w:tab/>
        <w:t xml:space="preserve">an amount payable to the Commonwealth by way of the repayment of the whole or a </w:t>
      </w:r>
      <w:r w:rsidR="00FA4555" w:rsidRPr="00356AFC">
        <w:t xml:space="preserve">part </w:t>
      </w:r>
      <w:r w:rsidRPr="00356AFC">
        <w:t>of a grant is to be paid to the CEO on behalf of the Commonwealth; and</w:t>
      </w:r>
    </w:p>
    <w:p w:rsidR="004F07D0" w:rsidRPr="00356AFC" w:rsidRDefault="005900CD" w:rsidP="003A3BA5">
      <w:pPr>
        <w:pStyle w:val="paragraph"/>
      </w:pPr>
      <w:r w:rsidRPr="00356AFC">
        <w:tab/>
        <w:t>(b</w:t>
      </w:r>
      <w:r w:rsidR="004F07D0" w:rsidRPr="00356AFC">
        <w:t>)</w:t>
      </w:r>
      <w:r w:rsidR="004F07D0" w:rsidRPr="00356AFC">
        <w:tab/>
        <w:t>the CEO may institute an action or proceeding on behalf of the Commonwealth in relation to a matter that concerns a grant</w:t>
      </w:r>
      <w:r w:rsidR="003B6138" w:rsidRPr="00356AFC">
        <w:t>.</w:t>
      </w:r>
    </w:p>
    <w:p w:rsidR="004F07D0" w:rsidRPr="00356AFC" w:rsidRDefault="003B6138" w:rsidP="003A3BA5">
      <w:pPr>
        <w:pStyle w:val="ActHead5"/>
      </w:pPr>
      <w:bookmarkStart w:id="23" w:name="_Toc59438299"/>
      <w:r w:rsidRPr="00213B1C">
        <w:rPr>
          <w:rStyle w:val="CharSectno"/>
        </w:rPr>
        <w:t>13</w:t>
      </w:r>
      <w:r w:rsidR="004F07D0" w:rsidRPr="00356AFC">
        <w:t xml:space="preserve">  Conferral of powers on CEO</w:t>
      </w:r>
      <w:r w:rsidR="00836C30" w:rsidRPr="00356AFC">
        <w:t xml:space="preserve"> of Austrade</w:t>
      </w:r>
      <w:bookmarkEnd w:id="23"/>
    </w:p>
    <w:p w:rsidR="004F07D0" w:rsidRPr="00356AFC" w:rsidRDefault="004F07D0" w:rsidP="003A3BA5">
      <w:pPr>
        <w:pStyle w:val="subsection"/>
      </w:pPr>
      <w:r w:rsidRPr="00356AFC">
        <w:tab/>
      </w:r>
      <w:r w:rsidRPr="00356AFC">
        <w:tab/>
        <w:t>The CEO</w:t>
      </w:r>
      <w:r w:rsidR="00836C30" w:rsidRPr="00356AFC">
        <w:t xml:space="preserve"> of Austrade</w:t>
      </w:r>
      <w:r w:rsidRPr="00356AFC">
        <w:t xml:space="preserve"> may exercise a power conferred on the</w:t>
      </w:r>
      <w:r w:rsidR="00C50489" w:rsidRPr="00356AFC">
        <w:t xml:space="preserve"> CEO by a grant</w:t>
      </w:r>
      <w:r w:rsidRPr="00356AFC">
        <w:t xml:space="preserve"> agreement</w:t>
      </w:r>
      <w:r w:rsidR="003B6138" w:rsidRPr="00356AFC">
        <w:t>.</w:t>
      </w:r>
    </w:p>
    <w:p w:rsidR="004F07D0" w:rsidRPr="00356AFC" w:rsidRDefault="003B6138" w:rsidP="003A3BA5">
      <w:pPr>
        <w:pStyle w:val="ActHead5"/>
      </w:pPr>
      <w:bookmarkStart w:id="24" w:name="_Toc59438300"/>
      <w:r w:rsidRPr="00213B1C">
        <w:rPr>
          <w:rStyle w:val="CharSectno"/>
        </w:rPr>
        <w:t>14</w:t>
      </w:r>
      <w:r w:rsidR="004F07D0" w:rsidRPr="00356AFC">
        <w:t xml:space="preserve">  Executive power of the Commonwealth</w:t>
      </w:r>
      <w:bookmarkEnd w:id="24"/>
    </w:p>
    <w:p w:rsidR="004F07D0" w:rsidRPr="00356AFC" w:rsidRDefault="004F07D0" w:rsidP="003A3BA5">
      <w:pPr>
        <w:pStyle w:val="subsection"/>
      </w:pPr>
      <w:r w:rsidRPr="00356AFC">
        <w:tab/>
      </w:r>
      <w:r w:rsidRPr="00356AFC">
        <w:tab/>
        <w:t>This Part does not, by implication, limit the executive power of the Commonwealth</w:t>
      </w:r>
      <w:r w:rsidR="003B6138" w:rsidRPr="00356AFC">
        <w:t>.</w:t>
      </w:r>
    </w:p>
    <w:p w:rsidR="00DE31A6" w:rsidRPr="00356AFC" w:rsidRDefault="00D23DAD" w:rsidP="003A3BA5">
      <w:pPr>
        <w:pStyle w:val="ActHead3"/>
      </w:pPr>
      <w:bookmarkStart w:id="25" w:name="f_Check_Lines_above"/>
      <w:bookmarkStart w:id="26" w:name="_Toc59438301"/>
      <w:bookmarkEnd w:id="25"/>
      <w:r w:rsidRPr="00213B1C">
        <w:rPr>
          <w:rStyle w:val="CharDivNo"/>
        </w:rPr>
        <w:t>Division 3</w:t>
      </w:r>
      <w:r w:rsidR="00C113C6" w:rsidRPr="00356AFC">
        <w:t>—</w:t>
      </w:r>
      <w:r w:rsidR="00C113C6" w:rsidRPr="00213B1C">
        <w:rPr>
          <w:rStyle w:val="CharDivText"/>
        </w:rPr>
        <w:t>Eligibility for</w:t>
      </w:r>
      <w:r w:rsidR="00DA78DE" w:rsidRPr="00213B1C">
        <w:rPr>
          <w:rStyle w:val="CharDivText"/>
        </w:rPr>
        <w:t xml:space="preserve"> grant</w:t>
      </w:r>
      <w:bookmarkEnd w:id="26"/>
    </w:p>
    <w:p w:rsidR="0059533B" w:rsidRPr="00356AFC" w:rsidRDefault="003B6138" w:rsidP="003A3BA5">
      <w:pPr>
        <w:pStyle w:val="ActHead5"/>
      </w:pPr>
      <w:bookmarkStart w:id="27" w:name="_Toc59438302"/>
      <w:r w:rsidRPr="00213B1C">
        <w:rPr>
          <w:rStyle w:val="CharSectno"/>
        </w:rPr>
        <w:t>15</w:t>
      </w:r>
      <w:r w:rsidR="0059533B" w:rsidRPr="00356AFC">
        <w:t xml:space="preserve">  Eligible kinds of persons</w:t>
      </w:r>
      <w:bookmarkEnd w:id="27"/>
    </w:p>
    <w:p w:rsidR="004F07D0" w:rsidRPr="00356AFC" w:rsidRDefault="00DE31A6" w:rsidP="003A3BA5">
      <w:pPr>
        <w:pStyle w:val="subsection"/>
      </w:pPr>
      <w:r w:rsidRPr="00356AFC">
        <w:tab/>
      </w:r>
      <w:r w:rsidRPr="00356AFC">
        <w:tab/>
      </w:r>
      <w:r w:rsidR="004F07D0" w:rsidRPr="00356AFC">
        <w:t xml:space="preserve">A person of any of the following kinds is eligible for a grant if the person </w:t>
      </w:r>
      <w:r w:rsidR="001671CC" w:rsidRPr="00356AFC">
        <w:t xml:space="preserve">also </w:t>
      </w:r>
      <w:r w:rsidR="004F07D0" w:rsidRPr="00356AFC">
        <w:t xml:space="preserve">satisfies the conditions set out in </w:t>
      </w:r>
      <w:r w:rsidR="003A3BA5">
        <w:t>section 1</w:t>
      </w:r>
      <w:r w:rsidR="003B6138" w:rsidRPr="00356AFC">
        <w:t>6</w:t>
      </w:r>
      <w:r w:rsidRPr="00356AFC">
        <w:t>:</w:t>
      </w:r>
    </w:p>
    <w:p w:rsidR="00DE31A6" w:rsidRPr="00356AFC" w:rsidRDefault="004E67D2" w:rsidP="003A3BA5">
      <w:pPr>
        <w:pStyle w:val="paragraph"/>
      </w:pPr>
      <w:r w:rsidRPr="00356AFC">
        <w:tab/>
        <w:t>(a)</w:t>
      </w:r>
      <w:r w:rsidRPr="00356AFC">
        <w:tab/>
        <w:t>an individual</w:t>
      </w:r>
      <w:r w:rsidR="00A8008F" w:rsidRPr="00356AFC">
        <w:t xml:space="preserve"> who is Australian within the meaning of the rules</w:t>
      </w:r>
      <w:r w:rsidR="00DE31A6" w:rsidRPr="00356AFC">
        <w:t>;</w:t>
      </w:r>
    </w:p>
    <w:p w:rsidR="00DE31A6" w:rsidRPr="00356AFC" w:rsidRDefault="00DE31A6" w:rsidP="003A3BA5">
      <w:pPr>
        <w:pStyle w:val="paragraph"/>
      </w:pPr>
      <w:r w:rsidRPr="00356AFC">
        <w:tab/>
        <w:t>(b)</w:t>
      </w:r>
      <w:r w:rsidRPr="00356AFC">
        <w:tab/>
        <w:t xml:space="preserve">a body incorporated under the </w:t>
      </w:r>
      <w:r w:rsidRPr="00356AFC">
        <w:rPr>
          <w:i/>
        </w:rPr>
        <w:t>Corporations Act 2001</w:t>
      </w:r>
      <w:r w:rsidRPr="00356AFC">
        <w:t>;</w:t>
      </w:r>
    </w:p>
    <w:p w:rsidR="00DE31A6" w:rsidRPr="00356AFC" w:rsidRDefault="00DE31A6" w:rsidP="003A3BA5">
      <w:pPr>
        <w:pStyle w:val="paragraph"/>
      </w:pPr>
      <w:r w:rsidRPr="00356AFC">
        <w:lastRenderedPageBreak/>
        <w:tab/>
        <w:t>(c)</w:t>
      </w:r>
      <w:r w:rsidRPr="00356AFC">
        <w:tab/>
        <w:t>an association</w:t>
      </w:r>
      <w:r w:rsidR="00B872B3" w:rsidRPr="00356AFC">
        <w:t>,</w:t>
      </w:r>
      <w:r w:rsidRPr="00356AFC">
        <w:t xml:space="preserve"> or cooperative</w:t>
      </w:r>
      <w:r w:rsidR="00B872B3" w:rsidRPr="00356AFC">
        <w:t>,</w:t>
      </w:r>
      <w:r w:rsidRPr="00356AFC">
        <w:t xml:space="preserve"> incorporated under an Australian law;</w:t>
      </w:r>
    </w:p>
    <w:p w:rsidR="00DE31A6" w:rsidRPr="00356AFC" w:rsidRDefault="00DE31A6" w:rsidP="003A3BA5">
      <w:pPr>
        <w:pStyle w:val="paragraph"/>
      </w:pPr>
      <w:r w:rsidRPr="00356AFC">
        <w:tab/>
        <w:t>(d)</w:t>
      </w:r>
      <w:r w:rsidRPr="00356AFC">
        <w:tab/>
        <w:t>a</w:t>
      </w:r>
      <w:r w:rsidR="00A8008F" w:rsidRPr="00356AFC">
        <w:t xml:space="preserve"> </w:t>
      </w:r>
      <w:r w:rsidRPr="00356AFC">
        <w:t>partnership</w:t>
      </w:r>
      <w:r w:rsidR="00A8008F" w:rsidRPr="00356AFC">
        <w:t xml:space="preserve"> that is Australian within the meaning of the rules</w:t>
      </w:r>
      <w:r w:rsidRPr="00356AFC">
        <w:t>;</w:t>
      </w:r>
    </w:p>
    <w:p w:rsidR="00DE31A6" w:rsidRPr="00356AFC" w:rsidRDefault="007157C6" w:rsidP="003A3BA5">
      <w:pPr>
        <w:pStyle w:val="paragraph"/>
      </w:pPr>
      <w:r w:rsidRPr="00356AFC">
        <w:tab/>
        <w:t>(e)</w:t>
      </w:r>
      <w:r w:rsidRPr="00356AFC">
        <w:tab/>
      </w:r>
      <w:r w:rsidR="00DE31A6" w:rsidRPr="00356AFC">
        <w:t>a</w:t>
      </w:r>
      <w:r w:rsidR="00A8008F" w:rsidRPr="00356AFC">
        <w:t xml:space="preserve"> </w:t>
      </w:r>
      <w:r w:rsidR="00DE31A6" w:rsidRPr="00356AFC">
        <w:t xml:space="preserve">trust </w:t>
      </w:r>
      <w:r w:rsidR="00A8008F" w:rsidRPr="00356AFC">
        <w:t>that is Australian within the meaning of the rules</w:t>
      </w:r>
      <w:r w:rsidR="00DE31A6" w:rsidRPr="00356AFC">
        <w:t>;</w:t>
      </w:r>
    </w:p>
    <w:p w:rsidR="00DE31A6" w:rsidRPr="00356AFC" w:rsidRDefault="00DE31A6" w:rsidP="003A3BA5">
      <w:pPr>
        <w:pStyle w:val="paragraph"/>
      </w:pPr>
      <w:r w:rsidRPr="00356AFC">
        <w:tab/>
        <w:t>(f)</w:t>
      </w:r>
      <w:r w:rsidRPr="00356AFC">
        <w:tab/>
        <w:t>a body corporate established for a public purpose by or under an Australian law</w:t>
      </w:r>
      <w:r w:rsidR="00204B28" w:rsidRPr="00356AFC">
        <w:t>;</w:t>
      </w:r>
    </w:p>
    <w:p w:rsidR="00DE31A6" w:rsidRPr="00356AFC" w:rsidRDefault="00DE31A6" w:rsidP="003A3BA5">
      <w:pPr>
        <w:pStyle w:val="paragraph"/>
      </w:pPr>
      <w:r w:rsidRPr="00356AFC">
        <w:tab/>
        <w:t>(g)</w:t>
      </w:r>
      <w:r w:rsidRPr="00356AFC">
        <w:tab/>
        <w:t>a kind of person prescribed by the rules</w:t>
      </w:r>
      <w:r w:rsidR="003B6138" w:rsidRPr="00356AFC">
        <w:t>.</w:t>
      </w:r>
    </w:p>
    <w:p w:rsidR="007157C6" w:rsidRPr="00356AFC" w:rsidRDefault="007157C6" w:rsidP="003A3BA5">
      <w:pPr>
        <w:pStyle w:val="notetext"/>
      </w:pPr>
      <w:r w:rsidRPr="00356AFC">
        <w:t>Note:</w:t>
      </w:r>
      <w:r w:rsidRPr="00356AFC">
        <w:tab/>
        <w:t xml:space="preserve">See </w:t>
      </w:r>
      <w:r w:rsidR="003A3BA5">
        <w:t>sections 1</w:t>
      </w:r>
      <w:r w:rsidR="003B6138" w:rsidRPr="00356AFC">
        <w:t>05A</w:t>
      </w:r>
      <w:r w:rsidRPr="00356AFC">
        <w:t xml:space="preserve"> and </w:t>
      </w:r>
      <w:r w:rsidR="003B6138" w:rsidRPr="00356AFC">
        <w:t>105B</w:t>
      </w:r>
      <w:r w:rsidRPr="00356AFC">
        <w:t xml:space="preserve"> in relation to</w:t>
      </w:r>
      <w:r w:rsidR="00561B6C" w:rsidRPr="00356AFC">
        <w:t xml:space="preserve"> the</w:t>
      </w:r>
      <w:r w:rsidRPr="00356AFC">
        <w:t xml:space="preserve"> treatment of partnerships and trusts</w:t>
      </w:r>
      <w:r w:rsidR="003B6138" w:rsidRPr="00356AFC">
        <w:t>.</w:t>
      </w:r>
    </w:p>
    <w:p w:rsidR="004F07D0" w:rsidRPr="00356AFC" w:rsidRDefault="003B6138" w:rsidP="003A3BA5">
      <w:pPr>
        <w:pStyle w:val="ActHead5"/>
      </w:pPr>
      <w:bookmarkStart w:id="28" w:name="_Toc59438303"/>
      <w:r w:rsidRPr="00213B1C">
        <w:rPr>
          <w:rStyle w:val="CharSectno"/>
        </w:rPr>
        <w:t>16</w:t>
      </w:r>
      <w:r w:rsidR="004F07D0" w:rsidRPr="00356AFC">
        <w:t xml:space="preserve">  Eligibility conditions</w:t>
      </w:r>
      <w:bookmarkEnd w:id="28"/>
    </w:p>
    <w:p w:rsidR="000E0234" w:rsidRPr="00356AFC" w:rsidRDefault="004F07D0" w:rsidP="003A3BA5">
      <w:pPr>
        <w:pStyle w:val="subsection"/>
      </w:pPr>
      <w:r w:rsidRPr="00356AFC">
        <w:tab/>
        <w:t>(1)</w:t>
      </w:r>
      <w:r w:rsidRPr="00356AFC">
        <w:tab/>
        <w:t>To be eligible for a grant, a person of a k</w:t>
      </w:r>
      <w:r w:rsidR="00DE31A6" w:rsidRPr="00356AFC">
        <w:t>ind m</w:t>
      </w:r>
      <w:r w:rsidR="007157C6" w:rsidRPr="00356AFC">
        <w:t xml:space="preserve">entioned in </w:t>
      </w:r>
      <w:r w:rsidR="003A3BA5">
        <w:t>section 1</w:t>
      </w:r>
      <w:r w:rsidR="003B6138" w:rsidRPr="00356AFC">
        <w:t>5</w:t>
      </w:r>
      <w:r w:rsidR="00DE31A6" w:rsidRPr="00356AFC">
        <w:t xml:space="preserve"> must satisfy</w:t>
      </w:r>
      <w:r w:rsidR="000E0234" w:rsidRPr="00356AFC">
        <w:t>:</w:t>
      </w:r>
    </w:p>
    <w:p w:rsidR="004F07D0" w:rsidRPr="00356AFC" w:rsidRDefault="000E0234" w:rsidP="003A3BA5">
      <w:pPr>
        <w:pStyle w:val="paragraph"/>
      </w:pPr>
      <w:r w:rsidRPr="00356AFC">
        <w:tab/>
        <w:t>(a)</w:t>
      </w:r>
      <w:r w:rsidRPr="00356AFC">
        <w:tab/>
      </w:r>
      <w:r w:rsidR="004F07D0" w:rsidRPr="00356AFC">
        <w:t>the condition set o</w:t>
      </w:r>
      <w:r w:rsidR="008203CD" w:rsidRPr="00356AFC">
        <w:t xml:space="preserve">ut in </w:t>
      </w:r>
      <w:r w:rsidR="00D23DAD" w:rsidRPr="00356AFC">
        <w:t>subsection (</w:t>
      </w:r>
      <w:r w:rsidR="008203CD" w:rsidRPr="00356AFC">
        <w:t>2)</w:t>
      </w:r>
      <w:r w:rsidRPr="00356AFC">
        <w:t>; and</w:t>
      </w:r>
    </w:p>
    <w:p w:rsidR="000E0234" w:rsidRPr="00356AFC" w:rsidRDefault="000E0234" w:rsidP="003A3BA5">
      <w:pPr>
        <w:pStyle w:val="paragraph"/>
      </w:pPr>
      <w:r w:rsidRPr="00356AFC">
        <w:tab/>
        <w:t>(b)</w:t>
      </w:r>
      <w:r w:rsidRPr="00356AFC">
        <w:tab/>
        <w:t>any other conditions prescribed by the rules</w:t>
      </w:r>
      <w:r w:rsidR="003B6138" w:rsidRPr="00356AFC">
        <w:t>.</w:t>
      </w:r>
    </w:p>
    <w:p w:rsidR="004F07D0" w:rsidRPr="00356AFC" w:rsidRDefault="00C14D8D" w:rsidP="003A3BA5">
      <w:pPr>
        <w:pStyle w:val="subsection"/>
      </w:pPr>
      <w:r w:rsidRPr="00356AFC">
        <w:tab/>
        <w:t>(2)</w:t>
      </w:r>
      <w:r w:rsidRPr="00356AFC">
        <w:tab/>
        <w:t xml:space="preserve">Unless the </w:t>
      </w:r>
      <w:r w:rsidR="00C8397B" w:rsidRPr="00356AFC">
        <w:t xml:space="preserve">rules exclude the person from this subsection, </w:t>
      </w:r>
      <w:r w:rsidR="004F07D0" w:rsidRPr="00356AFC">
        <w:t>the person must be either:</w:t>
      </w:r>
    </w:p>
    <w:p w:rsidR="004F07D0" w:rsidRPr="00356AFC" w:rsidRDefault="004F07D0" w:rsidP="003A3BA5">
      <w:pPr>
        <w:pStyle w:val="paragraph"/>
      </w:pPr>
      <w:r w:rsidRPr="00356AFC">
        <w:tab/>
        <w:t>(a)</w:t>
      </w:r>
      <w:r w:rsidRPr="00356AFC">
        <w:tab/>
        <w:t>ready to export eligible products; or</w:t>
      </w:r>
    </w:p>
    <w:p w:rsidR="004F07D0" w:rsidRPr="00356AFC" w:rsidRDefault="004F07D0" w:rsidP="003A3BA5">
      <w:pPr>
        <w:pStyle w:val="paragraph"/>
      </w:pPr>
      <w:r w:rsidRPr="00356AFC">
        <w:tab/>
        <w:t>(b)</w:t>
      </w:r>
      <w:r w:rsidRPr="00356AFC">
        <w:tab/>
        <w:t>both:</w:t>
      </w:r>
    </w:p>
    <w:p w:rsidR="004F07D0" w:rsidRPr="00356AFC" w:rsidRDefault="004F07D0" w:rsidP="003A3BA5">
      <w:pPr>
        <w:pStyle w:val="paragraphsub"/>
      </w:pPr>
      <w:r w:rsidRPr="00356AFC">
        <w:tab/>
        <w:t>(i)</w:t>
      </w:r>
      <w:r w:rsidRPr="00356AFC">
        <w:tab/>
        <w:t>exporting eligible products; and</w:t>
      </w:r>
    </w:p>
    <w:p w:rsidR="004F07D0" w:rsidRPr="00356AFC" w:rsidRDefault="004F07D0" w:rsidP="003A3BA5">
      <w:pPr>
        <w:pStyle w:val="paragraphsub"/>
      </w:pPr>
      <w:r w:rsidRPr="00356AFC">
        <w:tab/>
        <w:t>(ii)</w:t>
      </w:r>
      <w:r w:rsidRPr="00356AFC">
        <w:tab/>
        <w:t>seeking to expand the person</w:t>
      </w:r>
      <w:r w:rsidR="00694F58" w:rsidRPr="00356AFC">
        <w:t>’</w:t>
      </w:r>
      <w:r w:rsidRPr="00356AFC">
        <w:t>s export promotion activity (within existing, or to new, export markets) for eligible products</w:t>
      </w:r>
      <w:r w:rsidR="003B6138" w:rsidRPr="00356AFC">
        <w:t>.</w:t>
      </w:r>
    </w:p>
    <w:p w:rsidR="004F07D0" w:rsidRPr="00356AFC" w:rsidRDefault="004F07D0" w:rsidP="003A3BA5">
      <w:pPr>
        <w:pStyle w:val="notetext"/>
      </w:pPr>
      <w:r w:rsidRPr="00356AFC">
        <w:t>Note:</w:t>
      </w:r>
      <w:r w:rsidRPr="00356AFC">
        <w:tab/>
        <w:t xml:space="preserve">The rules define </w:t>
      </w:r>
      <w:r w:rsidRPr="00356AFC">
        <w:rPr>
          <w:b/>
          <w:i/>
        </w:rPr>
        <w:t>ready to export</w:t>
      </w:r>
      <w:r w:rsidR="003B6138" w:rsidRPr="00356AFC">
        <w:t>.</w:t>
      </w:r>
    </w:p>
    <w:p w:rsidR="0042452B" w:rsidRPr="00356AFC" w:rsidRDefault="0042452B" w:rsidP="003A3BA5">
      <w:pPr>
        <w:pStyle w:val="subsection"/>
      </w:pPr>
      <w:r w:rsidRPr="00356AFC">
        <w:tab/>
        <w:t>(3)</w:t>
      </w:r>
      <w:r w:rsidRPr="00356AFC">
        <w:tab/>
        <w:t xml:space="preserve">If the rules exclude a person from </w:t>
      </w:r>
      <w:r w:rsidR="00D23DAD" w:rsidRPr="00356AFC">
        <w:t>subsection (</w:t>
      </w:r>
      <w:r w:rsidRPr="00356AFC">
        <w:t xml:space="preserve">2), the rules must </w:t>
      </w:r>
      <w:r w:rsidR="004D2807" w:rsidRPr="00356AFC">
        <w:t xml:space="preserve">also </w:t>
      </w:r>
      <w:r w:rsidRPr="00356AFC">
        <w:t xml:space="preserve">prescribe </w:t>
      </w:r>
      <w:r w:rsidR="004D2807" w:rsidRPr="00356AFC">
        <w:t>one or more conditions that have the effect of requiring a connection between the person and the marketing of eligible products in a foreign country</w:t>
      </w:r>
      <w:r w:rsidR="003B6138" w:rsidRPr="00356AFC">
        <w:t>.</w:t>
      </w:r>
    </w:p>
    <w:p w:rsidR="00FB34E4" w:rsidRPr="00356AFC" w:rsidRDefault="0042452B" w:rsidP="003A3BA5">
      <w:pPr>
        <w:pStyle w:val="subsection"/>
      </w:pPr>
      <w:r w:rsidRPr="00356AFC">
        <w:tab/>
        <w:t>(4</w:t>
      </w:r>
      <w:r w:rsidR="004F07D0" w:rsidRPr="00356AFC">
        <w:t>)</w:t>
      </w:r>
      <w:r w:rsidR="004F07D0" w:rsidRPr="00356AFC">
        <w:tab/>
      </w:r>
      <w:r w:rsidR="00FB34E4" w:rsidRPr="00356AFC">
        <w:t xml:space="preserve">Conditions prescribed </w:t>
      </w:r>
      <w:r w:rsidR="00E0037F" w:rsidRPr="00356AFC">
        <w:t xml:space="preserve">by the rules </w:t>
      </w:r>
      <w:r w:rsidR="00FB34E4" w:rsidRPr="00356AFC">
        <w:t xml:space="preserve">for the purposes of </w:t>
      </w:r>
      <w:r w:rsidR="00014501" w:rsidRPr="00356AFC">
        <w:t>paragraph (</w:t>
      </w:r>
      <w:r w:rsidR="000E0234" w:rsidRPr="00356AFC">
        <w:t>1)</w:t>
      </w:r>
      <w:r w:rsidR="00FB34E4" w:rsidRPr="00356AFC">
        <w:t>(</w:t>
      </w:r>
      <w:r w:rsidR="000E0234" w:rsidRPr="00356AFC">
        <w:t>b</w:t>
      </w:r>
      <w:r w:rsidR="00FB34E4" w:rsidRPr="00356AFC">
        <w:t>):</w:t>
      </w:r>
    </w:p>
    <w:p w:rsidR="00FB34E4" w:rsidRPr="00356AFC" w:rsidRDefault="00FB34E4" w:rsidP="003A3BA5">
      <w:pPr>
        <w:pStyle w:val="paragraph"/>
      </w:pPr>
      <w:r w:rsidRPr="00356AFC">
        <w:tab/>
        <w:t>(a)</w:t>
      </w:r>
      <w:r w:rsidRPr="00356AFC">
        <w:tab/>
        <w:t>may include a time at which, or a period during which, a person must satisfy the condition</w:t>
      </w:r>
      <w:r w:rsidR="002250F7" w:rsidRPr="00356AFC">
        <w:t>s</w:t>
      </w:r>
      <w:r w:rsidRPr="00356AFC">
        <w:t>; and</w:t>
      </w:r>
    </w:p>
    <w:p w:rsidR="004F07D0" w:rsidRPr="00356AFC" w:rsidRDefault="00FB34E4" w:rsidP="003A3BA5">
      <w:pPr>
        <w:pStyle w:val="paragraph"/>
      </w:pPr>
      <w:r w:rsidRPr="00356AFC">
        <w:tab/>
        <w:t>(b)</w:t>
      </w:r>
      <w:r w:rsidRPr="00356AFC">
        <w:tab/>
        <w:t>may be different</w:t>
      </w:r>
      <w:r w:rsidR="00DE31A6" w:rsidRPr="00356AFC">
        <w:t xml:space="preserve"> for different kinds of persons</w:t>
      </w:r>
      <w:r w:rsidR="003B6138" w:rsidRPr="00356AFC">
        <w:t>.</w:t>
      </w:r>
    </w:p>
    <w:p w:rsidR="004F07D0" w:rsidRPr="00356AFC" w:rsidRDefault="00014501" w:rsidP="003A3BA5">
      <w:pPr>
        <w:pStyle w:val="ActHead3"/>
      </w:pPr>
      <w:bookmarkStart w:id="29" w:name="_Toc59438304"/>
      <w:r w:rsidRPr="00213B1C">
        <w:rPr>
          <w:rStyle w:val="CharDivNo"/>
        </w:rPr>
        <w:lastRenderedPageBreak/>
        <w:t>Division 4</w:t>
      </w:r>
      <w:r w:rsidR="004F07D0" w:rsidRPr="00356AFC">
        <w:t>—</w:t>
      </w:r>
      <w:r w:rsidR="004F07D0" w:rsidRPr="00213B1C">
        <w:rPr>
          <w:rStyle w:val="CharDivText"/>
        </w:rPr>
        <w:t>Eligible</w:t>
      </w:r>
      <w:r w:rsidR="00E05AB8" w:rsidRPr="00213B1C">
        <w:rPr>
          <w:rStyle w:val="CharDivText"/>
        </w:rPr>
        <w:t xml:space="preserve"> </w:t>
      </w:r>
      <w:r w:rsidR="004F07D0" w:rsidRPr="00213B1C">
        <w:rPr>
          <w:rStyle w:val="CharDivText"/>
        </w:rPr>
        <w:t>products</w:t>
      </w:r>
      <w:bookmarkEnd w:id="29"/>
    </w:p>
    <w:p w:rsidR="004F07D0" w:rsidRPr="00356AFC" w:rsidRDefault="003B6138" w:rsidP="003A3BA5">
      <w:pPr>
        <w:pStyle w:val="ActHead5"/>
      </w:pPr>
      <w:bookmarkStart w:id="30" w:name="_Toc59438305"/>
      <w:r w:rsidRPr="00213B1C">
        <w:rPr>
          <w:rStyle w:val="CharSectno"/>
        </w:rPr>
        <w:t>17</w:t>
      </w:r>
      <w:r w:rsidR="004F07D0" w:rsidRPr="00356AFC">
        <w:t xml:space="preserve">  Eligible products</w:t>
      </w:r>
      <w:bookmarkEnd w:id="30"/>
    </w:p>
    <w:p w:rsidR="004F07D0" w:rsidRPr="00356AFC" w:rsidRDefault="004F07D0" w:rsidP="003A3BA5">
      <w:pPr>
        <w:pStyle w:val="subsection"/>
      </w:pPr>
      <w:r w:rsidRPr="00356AFC">
        <w:tab/>
        <w:t>(1)</w:t>
      </w:r>
      <w:r w:rsidRPr="00356AFC">
        <w:tab/>
      </w:r>
      <w:r w:rsidR="00372D63" w:rsidRPr="00356AFC">
        <w:t xml:space="preserve">A product </w:t>
      </w:r>
      <w:r w:rsidRPr="00356AFC">
        <w:t xml:space="preserve">prescribed by the rules, which satisfies the conditions prescribed by the rules for that product, is an </w:t>
      </w:r>
      <w:r w:rsidRPr="00356AFC">
        <w:rPr>
          <w:b/>
          <w:i/>
        </w:rPr>
        <w:t>eligible product</w:t>
      </w:r>
      <w:r w:rsidR="003B6138" w:rsidRPr="00356AFC">
        <w:t>.</w:t>
      </w:r>
    </w:p>
    <w:p w:rsidR="004F07D0" w:rsidRPr="00356AFC" w:rsidRDefault="004F07D0" w:rsidP="003A3BA5">
      <w:pPr>
        <w:pStyle w:val="subsection"/>
      </w:pPr>
      <w:r w:rsidRPr="00356AFC">
        <w:tab/>
        <w:t>(2)</w:t>
      </w:r>
      <w:r w:rsidRPr="00356AFC">
        <w:tab/>
        <w:t>Without limiting the products that may be prescribed by the rules, the rules may prescribe goods, services, events, intellectual property</w:t>
      </w:r>
      <w:r w:rsidR="00BE1B89" w:rsidRPr="00356AFC">
        <w:t>, software</w:t>
      </w:r>
      <w:r w:rsidRPr="00356AFC">
        <w:t xml:space="preserve"> and know</w:t>
      </w:r>
      <w:r w:rsidR="003A3BA5">
        <w:noBreakHyphen/>
      </w:r>
      <w:r w:rsidRPr="00356AFC">
        <w:t>how</w:t>
      </w:r>
      <w:r w:rsidR="003B6138" w:rsidRPr="00356AFC">
        <w:t>.</w:t>
      </w:r>
    </w:p>
    <w:p w:rsidR="004F07D0" w:rsidRPr="00356AFC" w:rsidRDefault="004F07D0" w:rsidP="003A3BA5">
      <w:pPr>
        <w:pStyle w:val="subsection"/>
      </w:pPr>
      <w:r w:rsidRPr="00356AFC">
        <w:tab/>
        <w:t>(3)</w:t>
      </w:r>
      <w:r w:rsidRPr="00356AFC">
        <w:tab/>
        <w:t xml:space="preserve">The prescribed conditions for a product must include conditions that have the effect of requiring </w:t>
      </w:r>
      <w:r w:rsidR="00372D63" w:rsidRPr="00356AFC">
        <w:t xml:space="preserve">the </w:t>
      </w:r>
      <w:r w:rsidRPr="00356AFC">
        <w:t>product to be of substantially Australian origin</w:t>
      </w:r>
      <w:r w:rsidR="003B6138" w:rsidRPr="00356AFC">
        <w:t>.</w:t>
      </w:r>
    </w:p>
    <w:p w:rsidR="00E75FED" w:rsidRPr="00356AFC" w:rsidRDefault="00014501" w:rsidP="003A3BA5">
      <w:pPr>
        <w:pStyle w:val="ActHead3"/>
      </w:pPr>
      <w:bookmarkStart w:id="31" w:name="_Toc59438306"/>
      <w:r w:rsidRPr="00213B1C">
        <w:rPr>
          <w:rStyle w:val="CharDivNo"/>
        </w:rPr>
        <w:t>Division 5</w:t>
      </w:r>
      <w:r w:rsidR="00E75FED" w:rsidRPr="00356AFC">
        <w:t>—</w:t>
      </w:r>
      <w:r w:rsidR="00E75FED" w:rsidRPr="00213B1C">
        <w:rPr>
          <w:rStyle w:val="CharDivText"/>
        </w:rPr>
        <w:t>Eligible expenses</w:t>
      </w:r>
      <w:bookmarkEnd w:id="31"/>
    </w:p>
    <w:p w:rsidR="004F07D0" w:rsidRPr="00356AFC" w:rsidRDefault="003B6138" w:rsidP="003A3BA5">
      <w:pPr>
        <w:pStyle w:val="ActHead5"/>
      </w:pPr>
      <w:bookmarkStart w:id="32" w:name="_Toc59438307"/>
      <w:r w:rsidRPr="00213B1C">
        <w:rPr>
          <w:rStyle w:val="CharSectno"/>
        </w:rPr>
        <w:t>18</w:t>
      </w:r>
      <w:r w:rsidR="004F07D0" w:rsidRPr="00356AFC">
        <w:t xml:space="preserve">  Eligible expenses</w:t>
      </w:r>
      <w:bookmarkEnd w:id="32"/>
    </w:p>
    <w:p w:rsidR="00981526" w:rsidRPr="00356AFC" w:rsidRDefault="00AC6125" w:rsidP="003A3BA5">
      <w:pPr>
        <w:pStyle w:val="subsection"/>
      </w:pPr>
      <w:r w:rsidRPr="00356AFC">
        <w:tab/>
        <w:t>(1)</w:t>
      </w:r>
      <w:r w:rsidRPr="00356AFC">
        <w:tab/>
      </w:r>
      <w:r w:rsidR="00981526" w:rsidRPr="00356AFC">
        <w:t xml:space="preserve">The rules may prescribe </w:t>
      </w:r>
      <w:r w:rsidR="007657F3" w:rsidRPr="00356AFC">
        <w:t xml:space="preserve">an </w:t>
      </w:r>
      <w:r w:rsidR="00981526" w:rsidRPr="00356AFC">
        <w:t xml:space="preserve">expense of a person that </w:t>
      </w:r>
      <w:r w:rsidR="007657F3" w:rsidRPr="00356AFC">
        <w:t>is an</w:t>
      </w:r>
      <w:r w:rsidR="00981526" w:rsidRPr="00356AFC">
        <w:t xml:space="preserve"> </w:t>
      </w:r>
      <w:r w:rsidR="00981526" w:rsidRPr="00356AFC">
        <w:rPr>
          <w:b/>
          <w:i/>
        </w:rPr>
        <w:t>eligible expense</w:t>
      </w:r>
      <w:r w:rsidR="00981526" w:rsidRPr="00356AFC">
        <w:t xml:space="preserve"> of the person</w:t>
      </w:r>
      <w:r w:rsidR="003B6138" w:rsidRPr="00356AFC">
        <w:t>.</w:t>
      </w:r>
    </w:p>
    <w:p w:rsidR="00203893" w:rsidRPr="00356AFC" w:rsidRDefault="00203893" w:rsidP="003A3BA5">
      <w:pPr>
        <w:pStyle w:val="subsection"/>
      </w:pPr>
      <w:r w:rsidRPr="00356AFC">
        <w:tab/>
        <w:t>(2)</w:t>
      </w:r>
      <w:r w:rsidRPr="00356AFC">
        <w:tab/>
      </w:r>
      <w:r w:rsidR="007657F3" w:rsidRPr="00356AFC">
        <w:t>A</w:t>
      </w:r>
      <w:r w:rsidR="00BD7A26" w:rsidRPr="00356AFC">
        <w:t xml:space="preserve"> prescribed </w:t>
      </w:r>
      <w:r w:rsidR="004C0BE0" w:rsidRPr="00356AFC">
        <w:t>e</w:t>
      </w:r>
      <w:r w:rsidRPr="00356AFC">
        <w:t xml:space="preserve">xpense </w:t>
      </w:r>
      <w:r w:rsidR="00BD7A26" w:rsidRPr="00356AFC">
        <w:t xml:space="preserve">of a person </w:t>
      </w:r>
      <w:r w:rsidRPr="00356AFC">
        <w:t xml:space="preserve">must be </w:t>
      </w:r>
      <w:r w:rsidR="00BD7A26" w:rsidRPr="00356AFC">
        <w:t xml:space="preserve">an expense of the person </w:t>
      </w:r>
      <w:r w:rsidRPr="00356AFC">
        <w:t>in respect of:</w:t>
      </w:r>
    </w:p>
    <w:p w:rsidR="00203893" w:rsidRPr="00356AFC" w:rsidRDefault="00203893" w:rsidP="003A3BA5">
      <w:pPr>
        <w:pStyle w:val="paragraph"/>
      </w:pPr>
      <w:r w:rsidRPr="00356AFC">
        <w:tab/>
        <w:t>(a)</w:t>
      </w:r>
      <w:r w:rsidRPr="00356AFC">
        <w:tab/>
        <w:t>promotional activities undertaken for the purpose of marketing eligible products in foreign countries; or</w:t>
      </w:r>
    </w:p>
    <w:p w:rsidR="00203893" w:rsidRPr="00356AFC" w:rsidRDefault="00203893" w:rsidP="003A3BA5">
      <w:pPr>
        <w:pStyle w:val="paragraph"/>
      </w:pPr>
      <w:r w:rsidRPr="00356AFC">
        <w:tab/>
        <w:t>(b)</w:t>
      </w:r>
      <w:r w:rsidRPr="00356AFC">
        <w:tab/>
        <w:t>training activities undertaken for the purpose of developing skills in marketing eligible products in foreign countries</w:t>
      </w:r>
      <w:r w:rsidR="003B6138" w:rsidRPr="00356AFC">
        <w:t>.</w:t>
      </w:r>
    </w:p>
    <w:p w:rsidR="00CC41CD" w:rsidRPr="00356AFC" w:rsidRDefault="00203893" w:rsidP="003A3BA5">
      <w:pPr>
        <w:pStyle w:val="subsection"/>
      </w:pPr>
      <w:r w:rsidRPr="00356AFC">
        <w:tab/>
        <w:t>(3</w:t>
      </w:r>
      <w:r w:rsidR="00BE1B89" w:rsidRPr="00356AFC">
        <w:t>)</w:t>
      </w:r>
      <w:r w:rsidR="00BE1B89" w:rsidRPr="00356AFC">
        <w:tab/>
        <w:t xml:space="preserve">Despite </w:t>
      </w:r>
      <w:r w:rsidR="00D23DAD" w:rsidRPr="00356AFC">
        <w:t>subsection (</w:t>
      </w:r>
      <w:r w:rsidR="00BE1B89" w:rsidRPr="00356AFC">
        <w:t xml:space="preserve">1), </w:t>
      </w:r>
      <w:r w:rsidRPr="00356AFC">
        <w:t>an expense</w:t>
      </w:r>
      <w:r w:rsidR="008A028F" w:rsidRPr="00356AFC">
        <w:t>, or part of an expense,</w:t>
      </w:r>
      <w:r w:rsidRPr="00356AFC">
        <w:t xml:space="preserve"> of a person is not an </w:t>
      </w:r>
      <w:r w:rsidRPr="00356AFC">
        <w:rPr>
          <w:b/>
          <w:i/>
        </w:rPr>
        <w:t>eligible expense</w:t>
      </w:r>
      <w:r w:rsidRPr="00356AFC">
        <w:t xml:space="preserve"> </w:t>
      </w:r>
      <w:r w:rsidR="00FE152D" w:rsidRPr="00356AFC">
        <w:t xml:space="preserve">of the person </w:t>
      </w:r>
      <w:r w:rsidRPr="00356AFC">
        <w:t xml:space="preserve">if a provision of this </w:t>
      </w:r>
      <w:r w:rsidR="003C0E14" w:rsidRPr="00356AFC">
        <w:t>Division or the rules</w:t>
      </w:r>
      <w:r w:rsidR="004C0BE0" w:rsidRPr="00356AFC">
        <w:t xml:space="preserve"> provides</w:t>
      </w:r>
      <w:r w:rsidRPr="00356AFC">
        <w:t xml:space="preserve"> t</w:t>
      </w:r>
      <w:r w:rsidR="00981526" w:rsidRPr="00356AFC">
        <w:t xml:space="preserve">hat </w:t>
      </w:r>
      <w:r w:rsidR="00FE152D" w:rsidRPr="00356AFC">
        <w:t>the expense</w:t>
      </w:r>
      <w:r w:rsidR="008A028F" w:rsidRPr="00356AFC">
        <w:t xml:space="preserve"> or </w:t>
      </w:r>
      <w:r w:rsidR="00D23DAD" w:rsidRPr="00356AFC">
        <w:t>part i</w:t>
      </w:r>
      <w:r w:rsidR="00FE152D" w:rsidRPr="00356AFC">
        <w:t>s excluded</w:t>
      </w:r>
      <w:r w:rsidR="003B6138" w:rsidRPr="00356AFC">
        <w:t>.</w:t>
      </w:r>
    </w:p>
    <w:p w:rsidR="004F07D0" w:rsidRPr="00356AFC" w:rsidRDefault="003B6138" w:rsidP="003A3BA5">
      <w:pPr>
        <w:pStyle w:val="ActHead5"/>
      </w:pPr>
      <w:bookmarkStart w:id="33" w:name="_Toc59438308"/>
      <w:r w:rsidRPr="00213B1C">
        <w:rPr>
          <w:rStyle w:val="CharSectno"/>
        </w:rPr>
        <w:t>19</w:t>
      </w:r>
      <w:r w:rsidR="004F07D0" w:rsidRPr="00356AFC">
        <w:t xml:space="preserve">  Ex</w:t>
      </w:r>
      <w:r w:rsidR="00203893" w:rsidRPr="00356AFC">
        <w:t>cluded—ex</w:t>
      </w:r>
      <w:r w:rsidR="004F07D0" w:rsidRPr="00356AFC">
        <w:t xml:space="preserve">penses </w:t>
      </w:r>
      <w:r w:rsidR="005F68D6" w:rsidRPr="00356AFC">
        <w:t>covered by</w:t>
      </w:r>
      <w:r w:rsidR="004F07D0" w:rsidRPr="00356AFC">
        <w:t xml:space="preserve"> other financial assistance schemes</w:t>
      </w:r>
      <w:bookmarkEnd w:id="33"/>
    </w:p>
    <w:p w:rsidR="002623D0" w:rsidRPr="00356AFC" w:rsidRDefault="002623D0" w:rsidP="003A3BA5">
      <w:pPr>
        <w:pStyle w:val="subsection"/>
      </w:pPr>
      <w:r w:rsidRPr="00356AFC">
        <w:tab/>
      </w:r>
      <w:r w:rsidRPr="00356AFC">
        <w:tab/>
        <w:t>An expense of a person is excluded if the person has received financial assistance that covers the expense under a scheme for financial assistance (other than under this Act) administered by the Commonwealth or a State or Territory, or an authority of the Commonwealth or a State or Territory</w:t>
      </w:r>
      <w:r w:rsidR="003B6138" w:rsidRPr="00356AFC">
        <w:t>.</w:t>
      </w:r>
    </w:p>
    <w:p w:rsidR="001E23DD" w:rsidRPr="00356AFC" w:rsidRDefault="001E23DD" w:rsidP="003A3BA5">
      <w:pPr>
        <w:pStyle w:val="notetext"/>
      </w:pPr>
      <w:r w:rsidRPr="00356AFC">
        <w:lastRenderedPageBreak/>
        <w:t>Note:</w:t>
      </w:r>
      <w:r w:rsidRPr="00356AFC">
        <w:tab/>
        <w:t>If, after a grant is paid to a person in respect of an eligible expense of the person, the person receives financial assistance that covers the expense under another scheme, the person may</w:t>
      </w:r>
      <w:r w:rsidR="003F0FC2" w:rsidRPr="00356AFC">
        <w:t xml:space="preserve"> be required by the rules or their grant agreement to repay the grant</w:t>
      </w:r>
      <w:r w:rsidR="003B6138" w:rsidRPr="00356AFC">
        <w:t>.</w:t>
      </w:r>
    </w:p>
    <w:p w:rsidR="005F68D6" w:rsidRPr="00356AFC" w:rsidRDefault="003B6138" w:rsidP="003A3BA5">
      <w:pPr>
        <w:pStyle w:val="ActHead5"/>
      </w:pPr>
      <w:bookmarkStart w:id="34" w:name="_Toc59438309"/>
      <w:r w:rsidRPr="00213B1C">
        <w:rPr>
          <w:rStyle w:val="CharSectno"/>
        </w:rPr>
        <w:t>20</w:t>
      </w:r>
      <w:r w:rsidR="005F68D6" w:rsidRPr="00356AFC">
        <w:t xml:space="preserve">  Excluded—expenses in respect of products</w:t>
      </w:r>
      <w:r w:rsidR="00FB3B9A" w:rsidRPr="00356AFC">
        <w:t xml:space="preserve"> the sale or export of which </w:t>
      </w:r>
      <w:r w:rsidR="00A55306" w:rsidRPr="00356AFC">
        <w:t>would contravene Australian law</w:t>
      </w:r>
      <w:bookmarkEnd w:id="34"/>
    </w:p>
    <w:p w:rsidR="005F68D6" w:rsidRPr="00356AFC" w:rsidRDefault="005F68D6" w:rsidP="003A3BA5">
      <w:pPr>
        <w:pStyle w:val="subsection"/>
      </w:pPr>
      <w:r w:rsidRPr="00356AFC">
        <w:tab/>
      </w:r>
      <w:r w:rsidRPr="00356AFC">
        <w:tab/>
        <w:t>A</w:t>
      </w:r>
      <w:r w:rsidR="002623D0" w:rsidRPr="00356AFC">
        <w:t>n expense of a person is excluded if the expense is</w:t>
      </w:r>
      <w:r w:rsidRPr="00356AFC">
        <w:t xml:space="preserve"> in respect of promotional or training activities related to a product the sale or export of which would contravene a</w:t>
      </w:r>
      <w:r w:rsidR="00A55306" w:rsidRPr="00356AFC">
        <w:t>n Australian law</w:t>
      </w:r>
      <w:r w:rsidR="003B6138" w:rsidRPr="00356AFC">
        <w:t>.</w:t>
      </w:r>
    </w:p>
    <w:p w:rsidR="004F07D0" w:rsidRPr="00356AFC" w:rsidRDefault="00D23DAD" w:rsidP="003A3BA5">
      <w:pPr>
        <w:pStyle w:val="ActHead3"/>
      </w:pPr>
      <w:bookmarkStart w:id="35" w:name="_Toc59438310"/>
      <w:r w:rsidRPr="00213B1C">
        <w:rPr>
          <w:rStyle w:val="CharDivNo"/>
        </w:rPr>
        <w:t>Division 6</w:t>
      </w:r>
      <w:r w:rsidR="004F07D0" w:rsidRPr="00356AFC">
        <w:t>—</w:t>
      </w:r>
      <w:r w:rsidR="004F07D0" w:rsidRPr="00213B1C">
        <w:rPr>
          <w:rStyle w:val="CharDivText"/>
        </w:rPr>
        <w:t>Amount of grant</w:t>
      </w:r>
      <w:bookmarkEnd w:id="35"/>
    </w:p>
    <w:p w:rsidR="004F07D0" w:rsidRPr="00356AFC" w:rsidRDefault="003B6138" w:rsidP="003A3BA5">
      <w:pPr>
        <w:pStyle w:val="ActHead5"/>
      </w:pPr>
      <w:bookmarkStart w:id="36" w:name="_Toc59438311"/>
      <w:r w:rsidRPr="00213B1C">
        <w:rPr>
          <w:rStyle w:val="CharSectno"/>
        </w:rPr>
        <w:t>21</w:t>
      </w:r>
      <w:r w:rsidR="004F07D0" w:rsidRPr="00356AFC">
        <w:t xml:space="preserve">  Amount of grant</w:t>
      </w:r>
      <w:bookmarkEnd w:id="36"/>
    </w:p>
    <w:p w:rsidR="00332BDD" w:rsidRPr="00356AFC" w:rsidRDefault="004F07D0" w:rsidP="003A3BA5">
      <w:pPr>
        <w:pStyle w:val="subsection"/>
      </w:pPr>
      <w:r w:rsidRPr="00356AFC">
        <w:tab/>
        <w:t>(1)</w:t>
      </w:r>
      <w:r w:rsidRPr="00356AFC">
        <w:tab/>
      </w:r>
      <w:r w:rsidR="00332BDD" w:rsidRPr="00356AFC">
        <w:t>The</w:t>
      </w:r>
      <w:r w:rsidR="003C57F5" w:rsidRPr="00356AFC">
        <w:t xml:space="preserve"> CEO of Austrade must determine the</w:t>
      </w:r>
      <w:r w:rsidR="00332BDD" w:rsidRPr="00356AFC">
        <w:t xml:space="preserve"> amount of a grant to</w:t>
      </w:r>
      <w:r w:rsidR="00FB3B9A" w:rsidRPr="00356AFC">
        <w:t xml:space="preserve"> be made to</w:t>
      </w:r>
      <w:r w:rsidR="00332BDD" w:rsidRPr="00356AFC">
        <w:t xml:space="preserve"> a person in accordance with the method prescribed by the rules</w:t>
      </w:r>
      <w:r w:rsidR="003B6138" w:rsidRPr="00356AFC">
        <w:t>.</w:t>
      </w:r>
    </w:p>
    <w:p w:rsidR="00332BDD" w:rsidRPr="00356AFC" w:rsidRDefault="00332BDD" w:rsidP="003A3BA5">
      <w:pPr>
        <w:pStyle w:val="subsection"/>
      </w:pPr>
      <w:r w:rsidRPr="00356AFC">
        <w:tab/>
        <w:t>(2)</w:t>
      </w:r>
      <w:r w:rsidRPr="00356AFC">
        <w:tab/>
      </w:r>
      <w:r w:rsidR="003C57F5" w:rsidRPr="00356AFC">
        <w:t>The r</w:t>
      </w:r>
      <w:r w:rsidRPr="00356AFC">
        <w:t xml:space="preserve">ules may prescribe different </w:t>
      </w:r>
      <w:r w:rsidR="00F23238" w:rsidRPr="00356AFC">
        <w:t>methods</w:t>
      </w:r>
      <w:r w:rsidRPr="00356AFC">
        <w:t xml:space="preserve"> for different circumstances</w:t>
      </w:r>
      <w:r w:rsidR="003B6138" w:rsidRPr="00356AFC">
        <w:t>.</w:t>
      </w:r>
    </w:p>
    <w:p w:rsidR="00FF1559" w:rsidRPr="00356AFC" w:rsidRDefault="00F573BD" w:rsidP="003A3BA5">
      <w:pPr>
        <w:pStyle w:val="subsection"/>
      </w:pPr>
      <w:r w:rsidRPr="00356AFC">
        <w:tab/>
        <w:t>(3)</w:t>
      </w:r>
      <w:r w:rsidRPr="00356AFC">
        <w:tab/>
      </w:r>
      <w:r w:rsidR="00653D66" w:rsidRPr="00356AFC">
        <w:t xml:space="preserve">Rules made for the purposes of </w:t>
      </w:r>
      <w:r w:rsidR="00D23DAD" w:rsidRPr="00356AFC">
        <w:t>subsection (</w:t>
      </w:r>
      <w:r w:rsidR="00C70719" w:rsidRPr="00356AFC">
        <w:t>1</w:t>
      </w:r>
      <w:r w:rsidR="006917EC" w:rsidRPr="00356AFC">
        <w:t>)</w:t>
      </w:r>
      <w:r w:rsidR="00653D66" w:rsidRPr="00356AFC">
        <w:t xml:space="preserve"> may apply in </w:t>
      </w:r>
      <w:r w:rsidR="00E60D7E" w:rsidRPr="00356AFC">
        <w:t xml:space="preserve">relation to grants, or </w:t>
      </w:r>
      <w:r w:rsidR="00E918A9" w:rsidRPr="00356AFC">
        <w:t>instalments</w:t>
      </w:r>
      <w:r w:rsidR="00E60D7E" w:rsidRPr="00356AFC">
        <w:t xml:space="preserve"> of grants, payable </w:t>
      </w:r>
      <w:r w:rsidR="00B036F5" w:rsidRPr="00356AFC">
        <w:t xml:space="preserve">after the rules commence, including </w:t>
      </w:r>
      <w:r w:rsidR="00E60D7E" w:rsidRPr="00356AFC">
        <w:t>under a grant agreement in effect at the time the rules commence</w:t>
      </w:r>
      <w:r w:rsidR="003B6138" w:rsidRPr="00356AFC">
        <w:t>.</w:t>
      </w:r>
    </w:p>
    <w:p w:rsidR="00987B14" w:rsidRPr="00356AFC" w:rsidRDefault="003A3BA5" w:rsidP="003A3BA5">
      <w:pPr>
        <w:pStyle w:val="ItemHead"/>
      </w:pPr>
      <w:r>
        <w:t>6</w:t>
      </w:r>
      <w:r w:rsidR="00987B14" w:rsidRPr="00356AFC">
        <w:t xml:space="preserve">  </w:t>
      </w:r>
      <w:r w:rsidR="00014501" w:rsidRPr="00356AFC">
        <w:t>Part 8</w:t>
      </w:r>
      <w:r w:rsidR="00987B14" w:rsidRPr="00356AFC">
        <w:t xml:space="preserve"> (heading)</w:t>
      </w:r>
    </w:p>
    <w:p w:rsidR="00987B14" w:rsidRPr="00356AFC" w:rsidRDefault="00987B14" w:rsidP="003A3BA5">
      <w:pPr>
        <w:pStyle w:val="Item"/>
      </w:pPr>
      <w:r w:rsidRPr="00356AFC">
        <w:t>Repeal the heading</w:t>
      </w:r>
      <w:r w:rsidR="003B6138" w:rsidRPr="00356AFC">
        <w:t>.</w:t>
      </w:r>
    </w:p>
    <w:p w:rsidR="004F07D0" w:rsidRPr="00356AFC" w:rsidRDefault="003A3BA5" w:rsidP="003A3BA5">
      <w:pPr>
        <w:pStyle w:val="ItemHead"/>
      </w:pPr>
      <w:r>
        <w:t>7</w:t>
      </w:r>
      <w:r w:rsidR="004F07D0" w:rsidRPr="00356AFC">
        <w:t xml:space="preserve">  </w:t>
      </w:r>
      <w:r w:rsidR="00014501" w:rsidRPr="00356AFC">
        <w:t>Divisions 1</w:t>
      </w:r>
      <w:r w:rsidR="004F07D0" w:rsidRPr="00356AFC">
        <w:t xml:space="preserve">, 2 and 3 of </w:t>
      </w:r>
      <w:r w:rsidR="00014501" w:rsidRPr="00356AFC">
        <w:t>Part 8</w:t>
      </w:r>
    </w:p>
    <w:p w:rsidR="004F07D0" w:rsidRPr="00356AFC" w:rsidRDefault="00F00228" w:rsidP="003A3BA5">
      <w:pPr>
        <w:pStyle w:val="Item"/>
      </w:pPr>
      <w:r w:rsidRPr="00356AFC">
        <w:t>Repeal the Divisions</w:t>
      </w:r>
      <w:r w:rsidR="003B6138" w:rsidRPr="00356AFC">
        <w:t>.</w:t>
      </w:r>
    </w:p>
    <w:p w:rsidR="00372D63" w:rsidRPr="00356AFC" w:rsidRDefault="003A3BA5" w:rsidP="003A3BA5">
      <w:pPr>
        <w:pStyle w:val="ItemHead"/>
      </w:pPr>
      <w:r>
        <w:t>8</w:t>
      </w:r>
      <w:r w:rsidR="00372D63" w:rsidRPr="00356AFC">
        <w:t xml:space="preserve">  </w:t>
      </w:r>
      <w:r w:rsidR="00014501" w:rsidRPr="00356AFC">
        <w:t>Division 4</w:t>
      </w:r>
      <w:r w:rsidR="00372D63" w:rsidRPr="00356AFC">
        <w:t xml:space="preserve"> of </w:t>
      </w:r>
      <w:r w:rsidR="00014501" w:rsidRPr="00356AFC">
        <w:t>Part 8</w:t>
      </w:r>
      <w:r w:rsidR="00372D63" w:rsidRPr="00356AFC">
        <w:t xml:space="preserve"> (heading)</w:t>
      </w:r>
    </w:p>
    <w:p w:rsidR="00372D63" w:rsidRPr="00356AFC" w:rsidRDefault="00372D63" w:rsidP="003A3BA5">
      <w:pPr>
        <w:pStyle w:val="Item"/>
      </w:pPr>
      <w:r w:rsidRPr="00356AFC">
        <w:t>Repeal the heading</w:t>
      </w:r>
      <w:r w:rsidR="004B6497" w:rsidRPr="00356AFC">
        <w:t>, substitute:</w:t>
      </w:r>
    </w:p>
    <w:p w:rsidR="004B6497" w:rsidRPr="00356AFC" w:rsidRDefault="00D23DAD" w:rsidP="003A3BA5">
      <w:pPr>
        <w:pStyle w:val="ActHead3"/>
      </w:pPr>
      <w:bookmarkStart w:id="37" w:name="_Toc59438312"/>
      <w:r w:rsidRPr="00213B1C">
        <w:rPr>
          <w:rStyle w:val="CharDivNo"/>
        </w:rPr>
        <w:t>Division 7</w:t>
      </w:r>
      <w:r w:rsidR="004B6497" w:rsidRPr="00356AFC">
        <w:t>—</w:t>
      </w:r>
      <w:r w:rsidR="004B6497" w:rsidRPr="00213B1C">
        <w:rPr>
          <w:rStyle w:val="CharDivText"/>
        </w:rPr>
        <w:t>Review of decisions</w:t>
      </w:r>
      <w:bookmarkEnd w:id="37"/>
    </w:p>
    <w:p w:rsidR="004F07D0" w:rsidRPr="00356AFC" w:rsidRDefault="003A3BA5" w:rsidP="003A3BA5">
      <w:pPr>
        <w:pStyle w:val="ItemHead"/>
      </w:pPr>
      <w:r>
        <w:t>9</w:t>
      </w:r>
      <w:r w:rsidR="004F07D0" w:rsidRPr="00356AFC">
        <w:t xml:space="preserve">  </w:t>
      </w:r>
      <w:r w:rsidR="00014501" w:rsidRPr="00356AFC">
        <w:t>Section 9</w:t>
      </w:r>
      <w:r w:rsidR="004F07D0" w:rsidRPr="00356AFC">
        <w:t>7</w:t>
      </w:r>
    </w:p>
    <w:p w:rsidR="004F07D0" w:rsidRPr="00356AFC" w:rsidRDefault="004F07D0" w:rsidP="003A3BA5">
      <w:pPr>
        <w:pStyle w:val="Item"/>
      </w:pPr>
      <w:r w:rsidRPr="00356AFC">
        <w:t>Repeal the section, substitute:</w:t>
      </w:r>
    </w:p>
    <w:p w:rsidR="004F07D0" w:rsidRPr="00356AFC" w:rsidRDefault="003B6138" w:rsidP="003A3BA5">
      <w:pPr>
        <w:pStyle w:val="ActHead5"/>
      </w:pPr>
      <w:bookmarkStart w:id="38" w:name="_Toc59438313"/>
      <w:r w:rsidRPr="00213B1C">
        <w:rPr>
          <w:rStyle w:val="CharSectno"/>
        </w:rPr>
        <w:lastRenderedPageBreak/>
        <w:t>97</w:t>
      </w:r>
      <w:r w:rsidR="004F07D0" w:rsidRPr="00356AFC">
        <w:t xml:space="preserve">  Reviewable decisions</w:t>
      </w:r>
      <w:bookmarkEnd w:id="38"/>
    </w:p>
    <w:p w:rsidR="004F07D0" w:rsidRPr="00356AFC" w:rsidRDefault="004F07D0" w:rsidP="003A3BA5">
      <w:pPr>
        <w:pStyle w:val="subsection"/>
      </w:pPr>
      <w:r w:rsidRPr="00356AFC">
        <w:tab/>
      </w:r>
      <w:r w:rsidRPr="00356AFC">
        <w:tab/>
        <w:t xml:space="preserve">Each of the following decisions of the CEO of Austrade is a </w:t>
      </w:r>
      <w:r w:rsidRPr="00356AFC">
        <w:rPr>
          <w:b/>
          <w:i/>
        </w:rPr>
        <w:t>reviewable decision</w:t>
      </w:r>
      <w:r w:rsidRPr="00356AFC">
        <w:t>:</w:t>
      </w:r>
    </w:p>
    <w:p w:rsidR="00424176" w:rsidRPr="00356AFC" w:rsidRDefault="00424176" w:rsidP="003A3BA5">
      <w:pPr>
        <w:pStyle w:val="paragraph"/>
      </w:pPr>
      <w:r w:rsidRPr="00356AFC">
        <w:tab/>
        <w:t>(a)</w:t>
      </w:r>
      <w:r w:rsidRPr="00356AFC">
        <w:tab/>
        <w:t xml:space="preserve">a decision under </w:t>
      </w:r>
      <w:r w:rsidR="003A3BA5">
        <w:t>subsection 9</w:t>
      </w:r>
      <w:r w:rsidRPr="00356AFC">
        <w:t>(1) not to enter into a grant agreement with a person;</w:t>
      </w:r>
    </w:p>
    <w:p w:rsidR="004F07D0" w:rsidRPr="00356AFC" w:rsidRDefault="00424176" w:rsidP="003A3BA5">
      <w:pPr>
        <w:pStyle w:val="paragraph"/>
      </w:pPr>
      <w:r w:rsidRPr="00356AFC">
        <w:tab/>
        <w:t>(b</w:t>
      </w:r>
      <w:r w:rsidR="004F07D0" w:rsidRPr="00356AFC">
        <w:t>)</w:t>
      </w:r>
      <w:r w:rsidR="004F07D0" w:rsidRPr="00356AFC">
        <w:tab/>
        <w:t xml:space="preserve">a decision under </w:t>
      </w:r>
      <w:r w:rsidR="003A3BA5">
        <w:t>paragraph 1</w:t>
      </w:r>
      <w:r w:rsidR="003B6138" w:rsidRPr="00356AFC">
        <w:t>1</w:t>
      </w:r>
      <w:r w:rsidR="00DC6150" w:rsidRPr="00356AFC">
        <w:t>(1</w:t>
      </w:r>
      <w:r w:rsidR="006B2CE8" w:rsidRPr="00356AFC">
        <w:t>)</w:t>
      </w:r>
      <w:r w:rsidR="00636BDA" w:rsidRPr="00356AFC">
        <w:t>(b)</w:t>
      </w:r>
      <w:r w:rsidRPr="00356AFC">
        <w:t xml:space="preserve"> </w:t>
      </w:r>
      <w:r w:rsidR="004F07D0" w:rsidRPr="00356AFC">
        <w:t>that a person is not eligible for a grant</w:t>
      </w:r>
      <w:r w:rsidR="00AB0E5C" w:rsidRPr="00356AFC">
        <w:t>,</w:t>
      </w:r>
      <w:r w:rsidR="004F07D0" w:rsidRPr="00356AFC">
        <w:t xml:space="preserve"> </w:t>
      </w:r>
      <w:r w:rsidR="00636BDA" w:rsidRPr="00356AFC">
        <w:t>or</w:t>
      </w:r>
      <w:r w:rsidR="00AB0E5C" w:rsidRPr="00356AFC">
        <w:t xml:space="preserve"> has not </w:t>
      </w:r>
      <w:r w:rsidR="006F4F49" w:rsidRPr="00356AFC">
        <w:t xml:space="preserve">had </w:t>
      </w:r>
      <w:r w:rsidR="00AB0E5C" w:rsidRPr="00356AFC">
        <w:t>or</w:t>
      </w:r>
      <w:r w:rsidR="00636BDA" w:rsidRPr="00356AFC">
        <w:t xml:space="preserve"> will not have eligible expenses in relation to eligible products</w:t>
      </w:r>
      <w:r w:rsidR="004F07D0" w:rsidRPr="00356AFC">
        <w:t>;</w:t>
      </w:r>
    </w:p>
    <w:p w:rsidR="00AB0E5C" w:rsidRPr="00356AFC" w:rsidRDefault="00AB0E5C" w:rsidP="003A3BA5">
      <w:pPr>
        <w:pStyle w:val="paragraph"/>
      </w:pPr>
      <w:r w:rsidRPr="00356AFC">
        <w:tab/>
        <w:t>(c)</w:t>
      </w:r>
      <w:r w:rsidRPr="00356AFC">
        <w:tab/>
        <w:t xml:space="preserve">a decision under </w:t>
      </w:r>
      <w:r w:rsidR="003A3BA5">
        <w:t>paragraph 1</w:t>
      </w:r>
      <w:r w:rsidR="003B6138" w:rsidRPr="00356AFC">
        <w:t>1</w:t>
      </w:r>
      <w:r w:rsidRPr="00356AFC">
        <w:t>(1)(c) that a requirement prescribed by the rules for the purposes of that paragraph is not met in relation to the payment of a grant or instalment;</w:t>
      </w:r>
    </w:p>
    <w:p w:rsidR="004F07D0" w:rsidRPr="00356AFC" w:rsidRDefault="00AB0E5C" w:rsidP="003A3BA5">
      <w:pPr>
        <w:pStyle w:val="paragraph"/>
      </w:pPr>
      <w:r w:rsidRPr="00356AFC">
        <w:tab/>
        <w:t>(d</w:t>
      </w:r>
      <w:r w:rsidR="004F07D0" w:rsidRPr="00356AFC">
        <w:t>)</w:t>
      </w:r>
      <w:r w:rsidR="004F07D0" w:rsidRPr="00356AFC">
        <w:tab/>
        <w:t>a decision</w:t>
      </w:r>
      <w:r w:rsidR="009600F4" w:rsidRPr="00356AFC">
        <w:t xml:space="preserve"> </w:t>
      </w:r>
      <w:r w:rsidR="004F07D0" w:rsidRPr="00356AFC">
        <w:t>prescribed by the rules for the purposes of this paragraph</w:t>
      </w:r>
      <w:r w:rsidR="003B6138" w:rsidRPr="00356AFC">
        <w:t>.</w:t>
      </w:r>
    </w:p>
    <w:p w:rsidR="004F07D0" w:rsidRPr="00356AFC" w:rsidRDefault="003A3BA5" w:rsidP="003A3BA5">
      <w:pPr>
        <w:pStyle w:val="ItemHead"/>
      </w:pPr>
      <w:r>
        <w:t>10</w:t>
      </w:r>
      <w:r w:rsidR="004F07D0" w:rsidRPr="00356AFC">
        <w:t xml:space="preserve">  </w:t>
      </w:r>
      <w:r w:rsidR="00014501" w:rsidRPr="00356AFC">
        <w:t>Divisions 5</w:t>
      </w:r>
      <w:r w:rsidR="004F07D0" w:rsidRPr="00356AFC">
        <w:t xml:space="preserve">, 6 and 8 of </w:t>
      </w:r>
      <w:r w:rsidR="00014501" w:rsidRPr="00356AFC">
        <w:t>Part 8</w:t>
      </w:r>
    </w:p>
    <w:p w:rsidR="004F07D0" w:rsidRPr="00356AFC" w:rsidRDefault="004F07D0" w:rsidP="003A3BA5">
      <w:pPr>
        <w:pStyle w:val="Item"/>
      </w:pPr>
      <w:r w:rsidRPr="00356AFC">
        <w:t>Repeal the Divisions</w:t>
      </w:r>
      <w:r w:rsidR="004B6497" w:rsidRPr="00356AFC">
        <w:t>, substitute:</w:t>
      </w:r>
    </w:p>
    <w:p w:rsidR="00B2024D" w:rsidRPr="00356AFC" w:rsidRDefault="00D23DAD" w:rsidP="003A3BA5">
      <w:pPr>
        <w:pStyle w:val="ActHead2"/>
      </w:pPr>
      <w:bookmarkStart w:id="39" w:name="_Toc59438314"/>
      <w:r w:rsidRPr="00213B1C">
        <w:rPr>
          <w:rStyle w:val="CharPartNo"/>
        </w:rPr>
        <w:t>Part 3</w:t>
      </w:r>
      <w:r w:rsidR="00B2024D" w:rsidRPr="00356AFC">
        <w:t>—</w:t>
      </w:r>
      <w:r w:rsidR="00B2024D" w:rsidRPr="00213B1C">
        <w:rPr>
          <w:rStyle w:val="CharPartText"/>
        </w:rPr>
        <w:t>Information gathering</w:t>
      </w:r>
      <w:r w:rsidR="00C7420D" w:rsidRPr="00213B1C">
        <w:rPr>
          <w:rStyle w:val="CharPartText"/>
        </w:rPr>
        <w:t xml:space="preserve"> powers</w:t>
      </w:r>
      <w:bookmarkEnd w:id="39"/>
    </w:p>
    <w:p w:rsidR="00B2024D" w:rsidRPr="00213B1C" w:rsidRDefault="00B2024D" w:rsidP="003A3BA5">
      <w:pPr>
        <w:pStyle w:val="Header"/>
      </w:pPr>
      <w:r w:rsidRPr="00213B1C">
        <w:rPr>
          <w:rStyle w:val="CharDivNo"/>
        </w:rPr>
        <w:t xml:space="preserve"> </w:t>
      </w:r>
      <w:r w:rsidRPr="00213B1C">
        <w:rPr>
          <w:rStyle w:val="CharDivText"/>
        </w:rPr>
        <w:t xml:space="preserve"> </w:t>
      </w:r>
    </w:p>
    <w:p w:rsidR="00B2024D" w:rsidRPr="00356AFC" w:rsidRDefault="003B6138" w:rsidP="003A3BA5">
      <w:pPr>
        <w:pStyle w:val="ActHead5"/>
      </w:pPr>
      <w:bookmarkStart w:id="40" w:name="_Toc59438315"/>
      <w:r w:rsidRPr="00213B1C">
        <w:rPr>
          <w:rStyle w:val="CharSectno"/>
        </w:rPr>
        <w:t>100</w:t>
      </w:r>
      <w:r w:rsidR="00B2024D" w:rsidRPr="00356AFC">
        <w:t xml:space="preserve">  Simplified outline of this Part</w:t>
      </w:r>
      <w:bookmarkEnd w:id="40"/>
    </w:p>
    <w:p w:rsidR="00B2024D" w:rsidRPr="00356AFC" w:rsidRDefault="00B2024D" w:rsidP="003A3BA5">
      <w:pPr>
        <w:pStyle w:val="SOText"/>
      </w:pPr>
      <w:r w:rsidRPr="00356AFC">
        <w:t xml:space="preserve">The CEO of Austrade may require applicants and </w:t>
      </w:r>
      <w:r w:rsidR="00575558" w:rsidRPr="00356AFC">
        <w:t>grantee</w:t>
      </w:r>
      <w:r w:rsidRPr="00356AFC">
        <w:t>s to provide the CEO with infor</w:t>
      </w:r>
      <w:r w:rsidR="00232D07" w:rsidRPr="00356AFC">
        <w:t>mation or documents</w:t>
      </w:r>
      <w:r w:rsidR="003B6138" w:rsidRPr="00356AFC">
        <w:t>.</w:t>
      </w:r>
      <w:r w:rsidR="00232D07" w:rsidRPr="00356AFC">
        <w:t xml:space="preserve"> </w:t>
      </w:r>
      <w:r w:rsidR="00575558" w:rsidRPr="00356AFC">
        <w:t>Grantee</w:t>
      </w:r>
      <w:r w:rsidRPr="00356AFC">
        <w:t xml:space="preserve">s may also be required to give the CEO statements from time to time in relation to </w:t>
      </w:r>
      <w:r w:rsidR="00232D07" w:rsidRPr="00356AFC">
        <w:t>relevant matters</w:t>
      </w:r>
      <w:r w:rsidR="003B6138" w:rsidRPr="00356AFC">
        <w:t>.</w:t>
      </w:r>
    </w:p>
    <w:p w:rsidR="00B45E71" w:rsidRPr="00356AFC" w:rsidRDefault="00B45E71" w:rsidP="003A3BA5">
      <w:pPr>
        <w:pStyle w:val="SOText"/>
      </w:pPr>
      <w:r w:rsidRPr="00356AFC">
        <w:t>Failure to comply may result in an application not being dealt with, or a grant or instalment not being paid</w:t>
      </w:r>
      <w:r w:rsidR="003B6138" w:rsidRPr="00356AFC">
        <w:t>.</w:t>
      </w:r>
      <w:r w:rsidRPr="00356AFC">
        <w:t xml:space="preserve"> The provision of false or misleading information may be an offence against </w:t>
      </w:r>
      <w:r w:rsidR="001F6C36" w:rsidRPr="00356AFC">
        <w:t>Chapter 7</w:t>
      </w:r>
      <w:r w:rsidRPr="00356AFC">
        <w:t xml:space="preserve"> of the </w:t>
      </w:r>
      <w:r w:rsidRPr="00356AFC">
        <w:rPr>
          <w:i/>
        </w:rPr>
        <w:t>Criminal Code</w:t>
      </w:r>
      <w:r w:rsidR="00ED112E">
        <w:t xml:space="preserve"> (the proper administration of G</w:t>
      </w:r>
      <w:r w:rsidR="00F13297" w:rsidRPr="00356AFC">
        <w:t>overnment)</w:t>
      </w:r>
      <w:r w:rsidR="003B6138" w:rsidRPr="00356AFC">
        <w:t>.</w:t>
      </w:r>
    </w:p>
    <w:p w:rsidR="00193F81" w:rsidRPr="00356AFC" w:rsidRDefault="003B6138" w:rsidP="003A3BA5">
      <w:pPr>
        <w:pStyle w:val="ActHead5"/>
      </w:pPr>
      <w:bookmarkStart w:id="41" w:name="_Toc59438316"/>
      <w:r w:rsidRPr="00213B1C">
        <w:rPr>
          <w:rStyle w:val="CharSectno"/>
        </w:rPr>
        <w:t>101</w:t>
      </w:r>
      <w:r w:rsidR="00193F81" w:rsidRPr="00356AFC">
        <w:t xml:space="preserve">  CEO of Austrade may require applicants to </w:t>
      </w:r>
      <w:r w:rsidR="00DF67CC" w:rsidRPr="00356AFC">
        <w:t>give the CEO</w:t>
      </w:r>
      <w:r w:rsidR="00193F81" w:rsidRPr="00356AFC">
        <w:t xml:space="preserve"> information or documents</w:t>
      </w:r>
      <w:bookmarkEnd w:id="41"/>
    </w:p>
    <w:p w:rsidR="00193F81" w:rsidRPr="00356AFC" w:rsidRDefault="00193F81" w:rsidP="003A3BA5">
      <w:pPr>
        <w:pStyle w:val="subsection"/>
      </w:pPr>
      <w:r w:rsidRPr="00356AFC">
        <w:tab/>
        <w:t>(1)</w:t>
      </w:r>
      <w:r w:rsidRPr="00356AFC">
        <w:tab/>
        <w:t>The CEO of Austrade may, by written notice given to an applicant for a grant, require the applicant to give the CEO specified information</w:t>
      </w:r>
      <w:r w:rsidR="00DB1868" w:rsidRPr="00356AFC">
        <w:t>,</w:t>
      </w:r>
      <w:r w:rsidRPr="00356AFC">
        <w:t xml:space="preserve"> or</w:t>
      </w:r>
      <w:r w:rsidR="00DB1868" w:rsidRPr="00356AFC">
        <w:t xml:space="preserve"> produce specified</w:t>
      </w:r>
      <w:r w:rsidRPr="00356AFC">
        <w:t xml:space="preserve"> documents</w:t>
      </w:r>
      <w:r w:rsidR="00DB1868" w:rsidRPr="00356AFC">
        <w:t>,</w:t>
      </w:r>
      <w:r w:rsidRPr="00356AFC">
        <w:t xml:space="preserve"> for the purposes of </w:t>
      </w:r>
      <w:r w:rsidRPr="00356AFC">
        <w:lastRenderedPageBreak/>
        <w:t>determining whether to enter into a grant agreement with the applicant</w:t>
      </w:r>
      <w:r w:rsidR="003B6138" w:rsidRPr="00356AFC">
        <w:t>.</w:t>
      </w:r>
    </w:p>
    <w:p w:rsidR="00193F81" w:rsidRPr="00356AFC" w:rsidRDefault="00193F81" w:rsidP="003A3BA5">
      <w:pPr>
        <w:pStyle w:val="subsection"/>
      </w:pPr>
      <w:r w:rsidRPr="00356AFC">
        <w:tab/>
        <w:t>(2)</w:t>
      </w:r>
      <w:r w:rsidRPr="00356AFC">
        <w:tab/>
        <w:t xml:space="preserve">The notice must specify the </w:t>
      </w:r>
      <w:r w:rsidR="001220B6" w:rsidRPr="00356AFC">
        <w:t>day</w:t>
      </w:r>
      <w:r w:rsidRPr="00356AFC">
        <w:t xml:space="preserve"> by which the</w:t>
      </w:r>
      <w:r w:rsidR="009B2C84" w:rsidRPr="00356AFC">
        <w:t xml:space="preserve"> information is to be given or the documents produced</w:t>
      </w:r>
      <w:r w:rsidRPr="00356AFC">
        <w:t xml:space="preserve"> (which must be at least 14 days after the day the notice is given to the </w:t>
      </w:r>
      <w:r w:rsidR="00F576BB" w:rsidRPr="00356AFC">
        <w:t>applicant</w:t>
      </w:r>
      <w:r w:rsidRPr="00356AFC">
        <w:t>)</w:t>
      </w:r>
      <w:r w:rsidR="003B6138" w:rsidRPr="00356AFC">
        <w:t>.</w:t>
      </w:r>
    </w:p>
    <w:p w:rsidR="00193F81" w:rsidRPr="00356AFC" w:rsidRDefault="00193F81" w:rsidP="003A3BA5">
      <w:pPr>
        <w:pStyle w:val="subsection"/>
      </w:pPr>
      <w:r w:rsidRPr="00356AFC">
        <w:tab/>
        <w:t>(3)</w:t>
      </w:r>
      <w:r w:rsidRPr="00356AFC">
        <w:tab/>
        <w:t xml:space="preserve">The CEO is not required to deal with an application if the applicant fails to comply with the notice by the specified date, or any later date agreed </w:t>
      </w:r>
      <w:r w:rsidR="00635A08" w:rsidRPr="00356AFC">
        <w:t xml:space="preserve">to </w:t>
      </w:r>
      <w:r w:rsidRPr="00356AFC">
        <w:t>by the CEO</w:t>
      </w:r>
      <w:r w:rsidR="003B6138" w:rsidRPr="00356AFC">
        <w:t>.</w:t>
      </w:r>
    </w:p>
    <w:p w:rsidR="00193F81" w:rsidRPr="00356AFC" w:rsidRDefault="003B6138" w:rsidP="003A3BA5">
      <w:pPr>
        <w:pStyle w:val="ActHead5"/>
      </w:pPr>
      <w:bookmarkStart w:id="42" w:name="_Toc59438317"/>
      <w:r w:rsidRPr="00213B1C">
        <w:rPr>
          <w:rStyle w:val="CharSectno"/>
        </w:rPr>
        <w:t>102</w:t>
      </w:r>
      <w:r w:rsidR="00DF67CC" w:rsidRPr="00356AFC">
        <w:t xml:space="preserve">  CEO of Austrade may require </w:t>
      </w:r>
      <w:r w:rsidR="00575558" w:rsidRPr="00356AFC">
        <w:t>grantee</w:t>
      </w:r>
      <w:r w:rsidR="00DF67CC" w:rsidRPr="00356AFC">
        <w:t>s to give the CEO information or documents</w:t>
      </w:r>
      <w:r w:rsidR="00DB1868" w:rsidRPr="00356AFC">
        <w:t>, or statements</w:t>
      </w:r>
      <w:bookmarkEnd w:id="42"/>
    </w:p>
    <w:p w:rsidR="00DB1868" w:rsidRPr="00356AFC" w:rsidRDefault="00DB1868" w:rsidP="003A3BA5">
      <w:pPr>
        <w:pStyle w:val="SubsectionHead"/>
      </w:pPr>
      <w:r w:rsidRPr="00356AFC">
        <w:t>Information or documents</w:t>
      </w:r>
    </w:p>
    <w:p w:rsidR="004F1539" w:rsidRPr="00356AFC" w:rsidRDefault="00DB1868" w:rsidP="003A3BA5">
      <w:pPr>
        <w:pStyle w:val="subsection"/>
      </w:pPr>
      <w:r w:rsidRPr="00356AFC">
        <w:tab/>
        <w:t>(1)</w:t>
      </w:r>
      <w:r w:rsidRPr="00356AFC">
        <w:tab/>
      </w:r>
      <w:r w:rsidR="00DF67CC" w:rsidRPr="00356AFC">
        <w:t xml:space="preserve">The CEO of Austrade may, by written notice given to a </w:t>
      </w:r>
      <w:r w:rsidR="00575558" w:rsidRPr="00356AFC">
        <w:t>grantee</w:t>
      </w:r>
      <w:r w:rsidR="004F1539" w:rsidRPr="00356AFC">
        <w:t xml:space="preserve">, require the </w:t>
      </w:r>
      <w:r w:rsidR="00575558" w:rsidRPr="00356AFC">
        <w:t>grantee</w:t>
      </w:r>
      <w:r w:rsidR="004F1539" w:rsidRPr="00356AFC">
        <w:t xml:space="preserve"> </w:t>
      </w:r>
      <w:r w:rsidR="00DF67CC" w:rsidRPr="00356AFC">
        <w:t>to give the CEO specified information</w:t>
      </w:r>
      <w:r w:rsidR="00801246" w:rsidRPr="00356AFC">
        <w:t>,</w:t>
      </w:r>
      <w:r w:rsidR="00DF67CC" w:rsidRPr="00356AFC">
        <w:t xml:space="preserve"> or</w:t>
      </w:r>
      <w:r w:rsidR="00801246" w:rsidRPr="00356AFC">
        <w:t xml:space="preserve"> produce specified</w:t>
      </w:r>
      <w:r w:rsidR="00DF67CC" w:rsidRPr="00356AFC">
        <w:t xml:space="preserve"> documents</w:t>
      </w:r>
      <w:r w:rsidR="00801246" w:rsidRPr="00356AFC">
        <w:t>,</w:t>
      </w:r>
      <w:r w:rsidR="00DF67CC" w:rsidRPr="00356AFC">
        <w:t xml:space="preserve"> for the purposes of satisfying the CEO </w:t>
      </w:r>
      <w:r w:rsidR="009C4954" w:rsidRPr="00356AFC">
        <w:t>about</w:t>
      </w:r>
      <w:r w:rsidR="00DF67CC" w:rsidRPr="00356AFC">
        <w:t xml:space="preserve"> a relevant matter</w:t>
      </w:r>
      <w:r w:rsidR="00575558" w:rsidRPr="00356AFC">
        <w:t xml:space="preserve"> in relation to the grant</w:t>
      </w:r>
      <w:r w:rsidR="003B6138" w:rsidRPr="00356AFC">
        <w:t>.</w:t>
      </w:r>
    </w:p>
    <w:p w:rsidR="00DF67CC" w:rsidRPr="00356AFC" w:rsidRDefault="00DB1868" w:rsidP="003A3BA5">
      <w:pPr>
        <w:pStyle w:val="subsection"/>
      </w:pPr>
      <w:r w:rsidRPr="00356AFC">
        <w:tab/>
        <w:t>(2)</w:t>
      </w:r>
      <w:r w:rsidRPr="00356AFC">
        <w:tab/>
        <w:t>A</w:t>
      </w:r>
      <w:r w:rsidR="004F1539" w:rsidRPr="00356AFC">
        <w:t xml:space="preserve"> notice</w:t>
      </w:r>
      <w:r w:rsidRPr="00356AFC">
        <w:t xml:space="preserve"> under </w:t>
      </w:r>
      <w:r w:rsidR="00D23DAD" w:rsidRPr="00356AFC">
        <w:t>subsection (</w:t>
      </w:r>
      <w:r w:rsidRPr="00356AFC">
        <w:t>1)</w:t>
      </w:r>
      <w:r w:rsidR="00801246" w:rsidRPr="00356AFC">
        <w:t xml:space="preserve"> must specify the </w:t>
      </w:r>
      <w:r w:rsidR="001220B6" w:rsidRPr="00356AFC">
        <w:t>day</w:t>
      </w:r>
      <w:r w:rsidR="00801246" w:rsidRPr="00356AFC">
        <w:t xml:space="preserve"> by which the information </w:t>
      </w:r>
      <w:r w:rsidR="00CD3C17" w:rsidRPr="00356AFC">
        <w:t xml:space="preserve">is to be given </w:t>
      </w:r>
      <w:r w:rsidR="00801246" w:rsidRPr="00356AFC">
        <w:t xml:space="preserve">or </w:t>
      </w:r>
      <w:r w:rsidR="006F4F49" w:rsidRPr="00356AFC">
        <w:t xml:space="preserve">the </w:t>
      </w:r>
      <w:r w:rsidR="00801246" w:rsidRPr="00356AFC">
        <w:t>documents produced</w:t>
      </w:r>
      <w:r w:rsidR="006D7312" w:rsidRPr="00356AFC">
        <w:t xml:space="preserve"> (which must be at least 14 days after the day the notice is given to the </w:t>
      </w:r>
      <w:r w:rsidR="00AD5E89" w:rsidRPr="00356AFC">
        <w:t>grantee</w:t>
      </w:r>
      <w:r w:rsidR="006D7312" w:rsidRPr="00356AFC">
        <w:t>)</w:t>
      </w:r>
      <w:r w:rsidR="003B6138" w:rsidRPr="00356AFC">
        <w:t>.</w:t>
      </w:r>
    </w:p>
    <w:p w:rsidR="00940729" w:rsidRPr="00356AFC" w:rsidRDefault="00DB1868" w:rsidP="003A3BA5">
      <w:pPr>
        <w:pStyle w:val="subsection"/>
      </w:pPr>
      <w:r w:rsidRPr="00356AFC">
        <w:tab/>
        <w:t>(3)</w:t>
      </w:r>
      <w:r w:rsidRPr="00356AFC">
        <w:tab/>
      </w:r>
      <w:r w:rsidR="00940729" w:rsidRPr="00356AFC">
        <w:t>If:</w:t>
      </w:r>
    </w:p>
    <w:p w:rsidR="00940729" w:rsidRPr="00356AFC" w:rsidRDefault="00940729" w:rsidP="003A3BA5">
      <w:pPr>
        <w:pStyle w:val="paragraph"/>
      </w:pPr>
      <w:r w:rsidRPr="00356AFC">
        <w:tab/>
        <w:t>(a)</w:t>
      </w:r>
      <w:r w:rsidRPr="00356AFC">
        <w:tab/>
        <w:t xml:space="preserve">a </w:t>
      </w:r>
      <w:r w:rsidR="00575558" w:rsidRPr="00356AFC">
        <w:t>grantee</w:t>
      </w:r>
      <w:r w:rsidRPr="00356AFC">
        <w:t xml:space="preserve"> is required by a notice under </w:t>
      </w:r>
      <w:r w:rsidR="00D23DAD" w:rsidRPr="00356AFC">
        <w:t>subsection (</w:t>
      </w:r>
      <w:r w:rsidRPr="00356AFC">
        <w:t>1) to give the CEO information or produce a document; and</w:t>
      </w:r>
    </w:p>
    <w:p w:rsidR="00940729" w:rsidRPr="00356AFC" w:rsidRDefault="00940729" w:rsidP="003A3BA5">
      <w:pPr>
        <w:pStyle w:val="paragraph"/>
      </w:pPr>
      <w:r w:rsidRPr="00356AFC">
        <w:tab/>
        <w:t>(b)</w:t>
      </w:r>
      <w:r w:rsidRPr="00356AFC">
        <w:tab/>
        <w:t xml:space="preserve">the </w:t>
      </w:r>
      <w:r w:rsidR="00575558" w:rsidRPr="00356AFC">
        <w:t>grantee</w:t>
      </w:r>
      <w:r w:rsidRPr="00356AFC">
        <w:t xml:space="preserve"> does not do so by the specified date, or by any later date agreed </w:t>
      </w:r>
      <w:r w:rsidR="00635A08" w:rsidRPr="00356AFC">
        <w:t xml:space="preserve">to </w:t>
      </w:r>
      <w:r w:rsidRPr="00356AFC">
        <w:t>by the CEO;</w:t>
      </w:r>
    </w:p>
    <w:p w:rsidR="00940729" w:rsidRPr="00356AFC" w:rsidRDefault="00940729" w:rsidP="003A3BA5">
      <w:pPr>
        <w:pStyle w:val="subsection2"/>
      </w:pPr>
      <w:r w:rsidRPr="00356AFC">
        <w:t xml:space="preserve">the CEO must not pay a grant, or any </w:t>
      </w:r>
      <w:r w:rsidR="0066076E" w:rsidRPr="00356AFC">
        <w:t>instalment</w:t>
      </w:r>
      <w:r w:rsidRPr="00356AFC">
        <w:t xml:space="preserve"> of a grant, to the </w:t>
      </w:r>
      <w:r w:rsidR="00575558" w:rsidRPr="00356AFC">
        <w:t>grantee</w:t>
      </w:r>
      <w:r w:rsidR="003B6138" w:rsidRPr="00356AFC">
        <w:t>.</w:t>
      </w:r>
    </w:p>
    <w:p w:rsidR="00DB1868" w:rsidRPr="00356AFC" w:rsidRDefault="00DB1868" w:rsidP="003A3BA5">
      <w:pPr>
        <w:pStyle w:val="SubsectionHead"/>
      </w:pPr>
      <w:r w:rsidRPr="00356AFC">
        <w:t>Statements</w:t>
      </w:r>
    </w:p>
    <w:p w:rsidR="00C37E1F" w:rsidRPr="00356AFC" w:rsidRDefault="00DB1868" w:rsidP="003A3BA5">
      <w:pPr>
        <w:pStyle w:val="subsection"/>
      </w:pPr>
      <w:r w:rsidRPr="00356AFC">
        <w:tab/>
        <w:t>(4)</w:t>
      </w:r>
      <w:r w:rsidRPr="00356AFC">
        <w:tab/>
      </w:r>
      <w:r w:rsidR="00C37E1F" w:rsidRPr="00356AFC">
        <w:t xml:space="preserve">The CEO of Austrade may, by written notice given to a </w:t>
      </w:r>
      <w:r w:rsidR="00575558" w:rsidRPr="00356AFC">
        <w:t>grantee</w:t>
      </w:r>
      <w:r w:rsidR="00C37E1F" w:rsidRPr="00356AFC">
        <w:t xml:space="preserve">, require the </w:t>
      </w:r>
      <w:r w:rsidR="00575558" w:rsidRPr="00356AFC">
        <w:t>grantee</w:t>
      </w:r>
      <w:r w:rsidR="00C37E1F" w:rsidRPr="00356AFC">
        <w:t xml:space="preserve"> to give the CEO one or more statements informing the CEO about specified relevant matters </w:t>
      </w:r>
      <w:r w:rsidR="00940729" w:rsidRPr="00356AFC">
        <w:t>in relation to</w:t>
      </w:r>
      <w:r w:rsidR="00C37E1F" w:rsidRPr="00356AFC">
        <w:t xml:space="preserve"> a specified grant, or specified </w:t>
      </w:r>
      <w:r w:rsidR="00FA4555" w:rsidRPr="00356AFC">
        <w:t>instalment</w:t>
      </w:r>
      <w:r w:rsidR="00C37E1F" w:rsidRPr="00356AFC">
        <w:t xml:space="preserve"> of a grant, to the </w:t>
      </w:r>
      <w:r w:rsidR="00575558" w:rsidRPr="00356AFC">
        <w:t>grantee</w:t>
      </w:r>
      <w:r w:rsidR="003B6138" w:rsidRPr="00356AFC">
        <w:t>.</w:t>
      </w:r>
    </w:p>
    <w:p w:rsidR="00C37E1F" w:rsidRPr="00356AFC" w:rsidRDefault="00DB1868" w:rsidP="003A3BA5">
      <w:pPr>
        <w:pStyle w:val="subsection"/>
      </w:pPr>
      <w:r w:rsidRPr="00356AFC">
        <w:tab/>
        <w:t>(5)</w:t>
      </w:r>
      <w:r w:rsidRPr="00356AFC">
        <w:tab/>
        <w:t>A</w:t>
      </w:r>
      <w:r w:rsidR="00940729" w:rsidRPr="00356AFC">
        <w:t xml:space="preserve"> notice</w:t>
      </w:r>
      <w:r w:rsidRPr="00356AFC">
        <w:t xml:space="preserve"> under </w:t>
      </w:r>
      <w:r w:rsidR="00D23DAD" w:rsidRPr="00356AFC">
        <w:t>subsection (</w:t>
      </w:r>
      <w:r w:rsidRPr="00356AFC">
        <w:t>4)</w:t>
      </w:r>
      <w:r w:rsidR="00940729" w:rsidRPr="00356AFC">
        <w:t xml:space="preserve"> </w:t>
      </w:r>
      <w:r w:rsidR="00C37E1F" w:rsidRPr="00356AFC">
        <w:t xml:space="preserve">must specify </w:t>
      </w:r>
      <w:r w:rsidR="00CC0B10" w:rsidRPr="00356AFC">
        <w:t>when</w:t>
      </w:r>
      <w:r w:rsidR="00C37E1F" w:rsidRPr="00356AFC">
        <w:t xml:space="preserve"> the statement o</w:t>
      </w:r>
      <w:r w:rsidR="00C373B4" w:rsidRPr="00356AFC">
        <w:t>r each statement is to be given (which</w:t>
      </w:r>
      <w:r w:rsidR="00635852" w:rsidRPr="00356AFC">
        <w:t xml:space="preserve">, for the statement or the first </w:t>
      </w:r>
      <w:r w:rsidR="00635852" w:rsidRPr="00356AFC">
        <w:lastRenderedPageBreak/>
        <w:t>statement,</w:t>
      </w:r>
      <w:r w:rsidR="00C373B4" w:rsidRPr="00356AFC">
        <w:t xml:space="preserve"> must be at least 14 days after the day the notice is given to the </w:t>
      </w:r>
      <w:r w:rsidR="0066076E" w:rsidRPr="00356AFC">
        <w:t>grantee</w:t>
      </w:r>
      <w:r w:rsidR="00C373B4" w:rsidRPr="00356AFC">
        <w:t>)</w:t>
      </w:r>
      <w:r w:rsidR="003B6138" w:rsidRPr="00356AFC">
        <w:t>.</w:t>
      </w:r>
    </w:p>
    <w:p w:rsidR="00940729" w:rsidRPr="00356AFC" w:rsidRDefault="00DB1868" w:rsidP="003A3BA5">
      <w:pPr>
        <w:pStyle w:val="subsection"/>
      </w:pPr>
      <w:r w:rsidRPr="00356AFC">
        <w:tab/>
        <w:t>(6)</w:t>
      </w:r>
      <w:r w:rsidRPr="00356AFC">
        <w:tab/>
      </w:r>
      <w:r w:rsidR="00940729" w:rsidRPr="00356AFC">
        <w:t>If:</w:t>
      </w:r>
    </w:p>
    <w:p w:rsidR="00940729" w:rsidRPr="00356AFC" w:rsidRDefault="00940729" w:rsidP="003A3BA5">
      <w:pPr>
        <w:pStyle w:val="paragraph"/>
      </w:pPr>
      <w:r w:rsidRPr="00356AFC">
        <w:tab/>
        <w:t>(a)</w:t>
      </w:r>
      <w:r w:rsidRPr="00356AFC">
        <w:tab/>
        <w:t xml:space="preserve">a </w:t>
      </w:r>
      <w:r w:rsidR="00575558" w:rsidRPr="00356AFC">
        <w:t>grantee</w:t>
      </w:r>
      <w:r w:rsidRPr="00356AFC">
        <w:t xml:space="preserve"> is required </w:t>
      </w:r>
      <w:r w:rsidR="00DB1868" w:rsidRPr="00356AFC">
        <w:t xml:space="preserve">by a notice under </w:t>
      </w:r>
      <w:r w:rsidR="00D23DAD" w:rsidRPr="00356AFC">
        <w:t>subsection (</w:t>
      </w:r>
      <w:r w:rsidR="00DB1868" w:rsidRPr="00356AFC">
        <w:t>4</w:t>
      </w:r>
      <w:r w:rsidRPr="00356AFC">
        <w:t xml:space="preserve">) to give the CEO a statement in relation to a specified grant, or specified </w:t>
      </w:r>
      <w:r w:rsidR="00FA4555" w:rsidRPr="00356AFC">
        <w:t>instalment</w:t>
      </w:r>
      <w:r w:rsidRPr="00356AFC">
        <w:t xml:space="preserve"> of a grant; and</w:t>
      </w:r>
    </w:p>
    <w:p w:rsidR="00940729" w:rsidRPr="00356AFC" w:rsidRDefault="00940729" w:rsidP="003A3BA5">
      <w:pPr>
        <w:pStyle w:val="paragraph"/>
      </w:pPr>
      <w:r w:rsidRPr="00356AFC">
        <w:tab/>
        <w:t>(b)</w:t>
      </w:r>
      <w:r w:rsidRPr="00356AFC">
        <w:tab/>
        <w:t xml:space="preserve">the </w:t>
      </w:r>
      <w:r w:rsidR="00575558" w:rsidRPr="00356AFC">
        <w:t>grantee</w:t>
      </w:r>
      <w:r w:rsidRPr="00356AFC">
        <w:t xml:space="preserve"> does not do so </w:t>
      </w:r>
      <w:r w:rsidR="00CC0B10" w:rsidRPr="00356AFC">
        <w:t>when required, or as otherwise</w:t>
      </w:r>
      <w:r w:rsidRPr="00356AFC">
        <w:t xml:space="preserve"> agreed </w:t>
      </w:r>
      <w:r w:rsidR="00635A08" w:rsidRPr="00356AFC">
        <w:t xml:space="preserve">to </w:t>
      </w:r>
      <w:r w:rsidRPr="00356AFC">
        <w:t>by the CEO;</w:t>
      </w:r>
    </w:p>
    <w:p w:rsidR="00940729" w:rsidRPr="00356AFC" w:rsidRDefault="00940729" w:rsidP="003A3BA5">
      <w:pPr>
        <w:pStyle w:val="subsection2"/>
      </w:pPr>
      <w:r w:rsidRPr="00356AFC">
        <w:t>the CEO</w:t>
      </w:r>
      <w:r w:rsidR="00FA4555" w:rsidRPr="00356AFC">
        <w:t xml:space="preserve"> must not pay the grant, or the instalment</w:t>
      </w:r>
      <w:r w:rsidRPr="00356AFC">
        <w:t xml:space="preserve">, to the </w:t>
      </w:r>
      <w:r w:rsidR="00575558" w:rsidRPr="00356AFC">
        <w:t>grantee</w:t>
      </w:r>
      <w:r w:rsidR="003B6138" w:rsidRPr="00356AFC">
        <w:t>.</w:t>
      </w:r>
    </w:p>
    <w:p w:rsidR="00DB1868" w:rsidRPr="00356AFC" w:rsidRDefault="00DB1868" w:rsidP="003A3BA5">
      <w:pPr>
        <w:pStyle w:val="SubsectionHead"/>
      </w:pPr>
      <w:r w:rsidRPr="00356AFC">
        <w:t>Relevant matter</w:t>
      </w:r>
      <w:r w:rsidR="00263B91" w:rsidRPr="00356AFC">
        <w:t>s</w:t>
      </w:r>
    </w:p>
    <w:p w:rsidR="00DB1868" w:rsidRPr="00356AFC" w:rsidRDefault="00DB1868" w:rsidP="003A3BA5">
      <w:pPr>
        <w:pStyle w:val="subsection"/>
      </w:pPr>
      <w:r w:rsidRPr="00356AFC">
        <w:tab/>
        <w:t>(7)</w:t>
      </w:r>
      <w:r w:rsidRPr="00356AFC">
        <w:tab/>
        <w:t xml:space="preserve">A </w:t>
      </w:r>
      <w:r w:rsidRPr="00356AFC">
        <w:rPr>
          <w:b/>
          <w:i/>
        </w:rPr>
        <w:t>relevant matter</w:t>
      </w:r>
      <w:r w:rsidRPr="00356AFC">
        <w:t xml:space="preserve"> is any of the following:</w:t>
      </w:r>
    </w:p>
    <w:p w:rsidR="00DB1868" w:rsidRPr="00356AFC" w:rsidRDefault="00DB1868" w:rsidP="003A3BA5">
      <w:pPr>
        <w:pStyle w:val="paragraph"/>
      </w:pPr>
      <w:r w:rsidRPr="00356AFC">
        <w:tab/>
        <w:t>(a)</w:t>
      </w:r>
      <w:r w:rsidRPr="00356AFC">
        <w:tab/>
        <w:t xml:space="preserve">whether a </w:t>
      </w:r>
      <w:r w:rsidR="0066076E" w:rsidRPr="00356AFC">
        <w:t>grantee</w:t>
      </w:r>
      <w:r w:rsidRPr="00356AFC">
        <w:t xml:space="preserve"> is eligible for a grant, or has had or will have eligible expenses in relation to eligible products;</w:t>
      </w:r>
    </w:p>
    <w:p w:rsidR="00DB1868" w:rsidRPr="00356AFC" w:rsidRDefault="00DB1868" w:rsidP="003A3BA5">
      <w:pPr>
        <w:pStyle w:val="paragraph"/>
      </w:pPr>
      <w:r w:rsidRPr="00356AFC">
        <w:tab/>
        <w:t>(b)</w:t>
      </w:r>
      <w:r w:rsidRPr="00356AFC">
        <w:tab/>
        <w:t xml:space="preserve">whether grant money is used to meet agreed eligible expenses of a </w:t>
      </w:r>
      <w:r w:rsidR="00AD5E89" w:rsidRPr="00356AFC">
        <w:t>grantee</w:t>
      </w:r>
      <w:r w:rsidRPr="00356AFC">
        <w:t xml:space="preserve"> in relation to eligible products;</w:t>
      </w:r>
    </w:p>
    <w:p w:rsidR="00DB1868" w:rsidRPr="00356AFC" w:rsidRDefault="00DB1868" w:rsidP="003A3BA5">
      <w:pPr>
        <w:pStyle w:val="paragraph"/>
      </w:pPr>
      <w:r w:rsidRPr="00356AFC">
        <w:tab/>
        <w:t>(c)</w:t>
      </w:r>
      <w:r w:rsidRPr="00356AFC">
        <w:tab/>
        <w:t xml:space="preserve">whether a </w:t>
      </w:r>
      <w:r w:rsidR="00575558" w:rsidRPr="00356AFC">
        <w:t>grantee</w:t>
      </w:r>
      <w:r w:rsidRPr="00356AFC">
        <w:t xml:space="preserve"> is otherwise complying with this Act, the rules and the grant agreement</w:t>
      </w:r>
      <w:r w:rsidR="003B6138" w:rsidRPr="00356AFC">
        <w:t>.</w:t>
      </w:r>
    </w:p>
    <w:p w:rsidR="003B10E6" w:rsidRPr="00356AFC" w:rsidRDefault="003B6138" w:rsidP="003A3BA5">
      <w:pPr>
        <w:pStyle w:val="ActHead5"/>
      </w:pPr>
      <w:bookmarkStart w:id="43" w:name="_Toc59438318"/>
      <w:r w:rsidRPr="00213B1C">
        <w:rPr>
          <w:rStyle w:val="CharSectno"/>
        </w:rPr>
        <w:t>103</w:t>
      </w:r>
      <w:r w:rsidR="003B10E6" w:rsidRPr="00356AFC">
        <w:t xml:space="preserve">  Part does not limit </w:t>
      </w:r>
      <w:r w:rsidR="00E567FE" w:rsidRPr="00356AFC">
        <w:t>other</w:t>
      </w:r>
      <w:r w:rsidR="003B10E6" w:rsidRPr="00356AFC">
        <w:t xml:space="preserve"> powers</w:t>
      </w:r>
      <w:bookmarkEnd w:id="43"/>
    </w:p>
    <w:p w:rsidR="003B10E6" w:rsidRPr="00356AFC" w:rsidRDefault="003B10E6" w:rsidP="003A3BA5">
      <w:pPr>
        <w:pStyle w:val="subsection"/>
      </w:pPr>
      <w:r w:rsidRPr="00356AFC">
        <w:tab/>
      </w:r>
      <w:r w:rsidRPr="00356AFC">
        <w:tab/>
        <w:t>This Part does not limit the making of rules</w:t>
      </w:r>
      <w:r w:rsidR="00E567FE" w:rsidRPr="00356AFC">
        <w:t>, or the inclusion of terms and conditions in a grant agreement,</w:t>
      </w:r>
      <w:r w:rsidRPr="00356AFC">
        <w:t xml:space="preserve"> requir</w:t>
      </w:r>
      <w:r w:rsidR="008A309A" w:rsidRPr="00356AFC">
        <w:t>ing</w:t>
      </w:r>
      <w:r w:rsidRPr="00356AFC">
        <w:t xml:space="preserve"> information</w:t>
      </w:r>
      <w:r w:rsidR="00CC0B10" w:rsidRPr="00356AFC">
        <w:t xml:space="preserve"> or statements</w:t>
      </w:r>
      <w:r w:rsidRPr="00356AFC">
        <w:t xml:space="preserve"> </w:t>
      </w:r>
      <w:r w:rsidR="00E567FE" w:rsidRPr="00356AFC">
        <w:t xml:space="preserve">to be given </w:t>
      </w:r>
      <w:r w:rsidRPr="00356AFC">
        <w:t xml:space="preserve">or documents </w:t>
      </w:r>
      <w:r w:rsidR="00E567FE" w:rsidRPr="00356AFC">
        <w:t>produced</w:t>
      </w:r>
      <w:r w:rsidR="003B6138" w:rsidRPr="00356AFC">
        <w:t>.</w:t>
      </w:r>
    </w:p>
    <w:p w:rsidR="00372D63" w:rsidRPr="00356AFC" w:rsidRDefault="003A3BA5" w:rsidP="003A3BA5">
      <w:pPr>
        <w:pStyle w:val="ItemHead"/>
      </w:pPr>
      <w:r>
        <w:t>11</w:t>
      </w:r>
      <w:r w:rsidR="00372D63" w:rsidRPr="00356AFC">
        <w:t xml:space="preserve">  </w:t>
      </w:r>
      <w:r w:rsidR="00014501" w:rsidRPr="00356AFC">
        <w:t>Division 9</w:t>
      </w:r>
      <w:r w:rsidR="00372D63" w:rsidRPr="00356AFC">
        <w:t xml:space="preserve"> of </w:t>
      </w:r>
      <w:r w:rsidR="00014501" w:rsidRPr="00356AFC">
        <w:t>Part 8</w:t>
      </w:r>
      <w:r w:rsidR="00372D63" w:rsidRPr="00356AFC">
        <w:t xml:space="preserve"> (heading)</w:t>
      </w:r>
    </w:p>
    <w:p w:rsidR="00372D63" w:rsidRPr="00356AFC" w:rsidRDefault="00987B14" w:rsidP="003A3BA5">
      <w:pPr>
        <w:pStyle w:val="Item"/>
      </w:pPr>
      <w:r w:rsidRPr="00356AFC">
        <w:t>Repeal the heading, substitute:</w:t>
      </w:r>
    </w:p>
    <w:p w:rsidR="00987B14" w:rsidRPr="00356AFC" w:rsidRDefault="00191836" w:rsidP="003A3BA5">
      <w:pPr>
        <w:pStyle w:val="ActHead2"/>
      </w:pPr>
      <w:bookmarkStart w:id="44" w:name="_Toc59438319"/>
      <w:r w:rsidRPr="00213B1C">
        <w:rPr>
          <w:rStyle w:val="CharPartNo"/>
        </w:rPr>
        <w:t>Part </w:t>
      </w:r>
      <w:r w:rsidR="00392F98" w:rsidRPr="00213B1C">
        <w:rPr>
          <w:rStyle w:val="CharPartNo"/>
        </w:rPr>
        <w:t>4</w:t>
      </w:r>
      <w:r w:rsidR="00987B14" w:rsidRPr="00356AFC">
        <w:t>—</w:t>
      </w:r>
      <w:r w:rsidR="00987B14" w:rsidRPr="00213B1C">
        <w:rPr>
          <w:rStyle w:val="CharPartText"/>
        </w:rPr>
        <w:t>Miscellaneous</w:t>
      </w:r>
      <w:bookmarkEnd w:id="44"/>
    </w:p>
    <w:p w:rsidR="00987B14" w:rsidRPr="00213B1C" w:rsidRDefault="00987B14" w:rsidP="003A3BA5">
      <w:pPr>
        <w:pStyle w:val="Header"/>
      </w:pPr>
      <w:r w:rsidRPr="00213B1C">
        <w:rPr>
          <w:rStyle w:val="CharDivNo"/>
        </w:rPr>
        <w:t xml:space="preserve"> </w:t>
      </w:r>
      <w:r w:rsidRPr="00213B1C">
        <w:rPr>
          <w:rStyle w:val="CharDivText"/>
        </w:rPr>
        <w:t xml:space="preserve"> </w:t>
      </w:r>
    </w:p>
    <w:p w:rsidR="00987B14" w:rsidRPr="00356AFC" w:rsidRDefault="003B6138" w:rsidP="003A3BA5">
      <w:pPr>
        <w:pStyle w:val="ActHead5"/>
      </w:pPr>
      <w:bookmarkStart w:id="45" w:name="_Toc59438320"/>
      <w:r w:rsidRPr="00213B1C">
        <w:rPr>
          <w:rStyle w:val="CharSectno"/>
        </w:rPr>
        <w:t>104</w:t>
      </w:r>
      <w:r w:rsidR="00EB4A32" w:rsidRPr="00356AFC">
        <w:t xml:space="preserve">  Simplified outline of this Part</w:t>
      </w:r>
      <w:bookmarkEnd w:id="45"/>
    </w:p>
    <w:p w:rsidR="00857780" w:rsidRPr="00356AFC" w:rsidRDefault="00EB4A32" w:rsidP="003A3BA5">
      <w:pPr>
        <w:pStyle w:val="SOText"/>
      </w:pPr>
      <w:r w:rsidRPr="00356AFC">
        <w:t xml:space="preserve">This Part deals with </w:t>
      </w:r>
      <w:r w:rsidR="00857780" w:rsidRPr="00356AFC">
        <w:t>the following miscellaneous matters:</w:t>
      </w:r>
    </w:p>
    <w:p w:rsidR="0079537F" w:rsidRPr="00356AFC" w:rsidRDefault="00AC5F99" w:rsidP="003A3BA5">
      <w:pPr>
        <w:pStyle w:val="SOPara"/>
      </w:pPr>
      <w:r w:rsidRPr="00356AFC">
        <w:tab/>
        <w:t>(a</w:t>
      </w:r>
      <w:r w:rsidR="00B130CC" w:rsidRPr="00356AFC">
        <w:t>)</w:t>
      </w:r>
      <w:r w:rsidR="00B130CC" w:rsidRPr="00356AFC">
        <w:tab/>
        <w:t>a cap on administration</w:t>
      </w:r>
      <w:r w:rsidR="0079537F" w:rsidRPr="00356AFC">
        <w:t xml:space="preserve"> </w:t>
      </w:r>
      <w:r w:rsidR="00B130CC" w:rsidRPr="00356AFC">
        <w:t>costs</w:t>
      </w:r>
      <w:r w:rsidR="0079537F" w:rsidRPr="00356AFC">
        <w:t>;</w:t>
      </w:r>
    </w:p>
    <w:p w:rsidR="00132657" w:rsidRPr="00356AFC" w:rsidRDefault="00132657" w:rsidP="003A3BA5">
      <w:pPr>
        <w:pStyle w:val="SOPara"/>
      </w:pPr>
      <w:r w:rsidRPr="00356AFC">
        <w:tab/>
        <w:t>(</w:t>
      </w:r>
      <w:r w:rsidR="00AC5F99" w:rsidRPr="00356AFC">
        <w:t>b</w:t>
      </w:r>
      <w:r w:rsidRPr="00356AFC">
        <w:t>)</w:t>
      </w:r>
      <w:r w:rsidRPr="00356AFC">
        <w:tab/>
        <w:t>treatment of partnerships and trusts;</w:t>
      </w:r>
    </w:p>
    <w:p w:rsidR="00EB4A32" w:rsidRPr="00356AFC" w:rsidRDefault="00AC5F99" w:rsidP="003A3BA5">
      <w:pPr>
        <w:pStyle w:val="SOPara"/>
      </w:pPr>
      <w:r w:rsidRPr="00356AFC">
        <w:tab/>
        <w:t>(c</w:t>
      </w:r>
      <w:r w:rsidR="00857780" w:rsidRPr="00356AFC">
        <w:t>)</w:t>
      </w:r>
      <w:r w:rsidR="00857780" w:rsidRPr="00356AFC">
        <w:tab/>
      </w:r>
      <w:r w:rsidR="002A4B04" w:rsidRPr="00356AFC">
        <w:t>the making of rules</w:t>
      </w:r>
      <w:r w:rsidR="00DC0299" w:rsidRPr="00356AFC">
        <w:t xml:space="preserve"> by the Minister</w:t>
      </w:r>
      <w:r w:rsidR="00857780" w:rsidRPr="00356AFC">
        <w:t>;</w:t>
      </w:r>
    </w:p>
    <w:p w:rsidR="00857780" w:rsidRPr="00356AFC" w:rsidRDefault="00AC5F99" w:rsidP="003A3BA5">
      <w:pPr>
        <w:pStyle w:val="SOPara"/>
      </w:pPr>
      <w:r w:rsidRPr="00356AFC">
        <w:lastRenderedPageBreak/>
        <w:tab/>
        <w:t>(d</w:t>
      </w:r>
      <w:r w:rsidR="00857780" w:rsidRPr="00356AFC">
        <w:t>)</w:t>
      </w:r>
      <w:r w:rsidR="00857780" w:rsidRPr="00356AFC">
        <w:tab/>
        <w:t xml:space="preserve">regular reviews of the </w:t>
      </w:r>
      <w:r w:rsidR="00DC3AA0" w:rsidRPr="00356AFC">
        <w:t xml:space="preserve">assistance </w:t>
      </w:r>
      <w:r w:rsidR="00507DFF" w:rsidRPr="00356AFC">
        <w:t>scheme provided for by this Act</w:t>
      </w:r>
      <w:r w:rsidR="003B6138" w:rsidRPr="00356AFC">
        <w:t>.</w:t>
      </w:r>
    </w:p>
    <w:p w:rsidR="004F07D0" w:rsidRPr="00356AFC" w:rsidRDefault="003A3BA5" w:rsidP="003A3BA5">
      <w:pPr>
        <w:pStyle w:val="ItemHead"/>
      </w:pPr>
      <w:r>
        <w:t>12</w:t>
      </w:r>
      <w:r w:rsidR="004F07D0" w:rsidRPr="00356AFC">
        <w:t xml:space="preserve">  </w:t>
      </w:r>
      <w:r w:rsidR="004F11FE" w:rsidRPr="00356AFC">
        <w:t>S</w:t>
      </w:r>
      <w:r w:rsidR="00D23DAD" w:rsidRPr="00356AFC">
        <w:t>ection 1</w:t>
      </w:r>
      <w:r w:rsidR="004F11FE" w:rsidRPr="00356AFC">
        <w:t>06</w:t>
      </w:r>
    </w:p>
    <w:p w:rsidR="004F07D0" w:rsidRPr="00356AFC" w:rsidRDefault="004F11FE" w:rsidP="003A3BA5">
      <w:pPr>
        <w:pStyle w:val="Item"/>
      </w:pPr>
      <w:r w:rsidRPr="00356AFC">
        <w:t>Repeal the section, substitute</w:t>
      </w:r>
      <w:r w:rsidR="004F07D0" w:rsidRPr="00356AFC">
        <w:t>:</w:t>
      </w:r>
    </w:p>
    <w:p w:rsidR="00156FF2" w:rsidRPr="00356AFC" w:rsidRDefault="003B6138" w:rsidP="003A3BA5">
      <w:pPr>
        <w:pStyle w:val="ActHead5"/>
      </w:pPr>
      <w:bookmarkStart w:id="46" w:name="_Toc59438321"/>
      <w:r w:rsidRPr="00213B1C">
        <w:rPr>
          <w:rStyle w:val="CharSectno"/>
        </w:rPr>
        <w:t>105A</w:t>
      </w:r>
      <w:r w:rsidR="00156FF2" w:rsidRPr="00356AFC">
        <w:t xml:space="preserve">  Treatment of partnerships</w:t>
      </w:r>
      <w:bookmarkEnd w:id="46"/>
    </w:p>
    <w:p w:rsidR="00156FF2" w:rsidRPr="00356AFC" w:rsidRDefault="00626B7A" w:rsidP="003A3BA5">
      <w:pPr>
        <w:pStyle w:val="subsection"/>
      </w:pPr>
      <w:r w:rsidRPr="00356AFC">
        <w:tab/>
        <w:t>(1)</w:t>
      </w:r>
      <w:r w:rsidRPr="00356AFC">
        <w:tab/>
      </w:r>
      <w:r w:rsidR="00156FF2" w:rsidRPr="00356AFC">
        <w:t xml:space="preserve">This Act applies to a partnership as if it were a person, </w:t>
      </w:r>
      <w:r w:rsidR="0033594B" w:rsidRPr="00356AFC">
        <w:t>but with the changes set out in this section</w:t>
      </w:r>
      <w:r w:rsidR="003B6138" w:rsidRPr="00356AFC">
        <w:t>.</w:t>
      </w:r>
    </w:p>
    <w:p w:rsidR="0033594B" w:rsidRPr="00356AFC" w:rsidRDefault="00626B7A" w:rsidP="003A3BA5">
      <w:pPr>
        <w:pStyle w:val="subsection"/>
      </w:pPr>
      <w:r w:rsidRPr="00356AFC">
        <w:tab/>
        <w:t>(2)</w:t>
      </w:r>
      <w:r w:rsidRPr="00356AFC">
        <w:tab/>
      </w:r>
      <w:r w:rsidR="0033594B" w:rsidRPr="00356AFC">
        <w:t>An obligation that would otherwise be imposed on the partnership by this Act is imposed on each partner instead, but may be discharged by any of the partners</w:t>
      </w:r>
      <w:r w:rsidR="003B6138" w:rsidRPr="00356AFC">
        <w:t>.</w:t>
      </w:r>
    </w:p>
    <w:p w:rsidR="00BC30D0" w:rsidRPr="00356AFC" w:rsidRDefault="00626B7A" w:rsidP="003A3BA5">
      <w:pPr>
        <w:pStyle w:val="subsection"/>
      </w:pPr>
      <w:r w:rsidRPr="00356AFC">
        <w:tab/>
        <w:t>(3)</w:t>
      </w:r>
      <w:r w:rsidRPr="00356AFC">
        <w:tab/>
      </w:r>
      <w:r w:rsidR="00BC30D0" w:rsidRPr="00356AFC">
        <w:t>An offence against</w:t>
      </w:r>
      <w:r w:rsidR="007949D7" w:rsidRPr="00356AFC">
        <w:t xml:space="preserve"> </w:t>
      </w:r>
      <w:r w:rsidR="001F6C36" w:rsidRPr="00356AFC">
        <w:t>Chapter 7</w:t>
      </w:r>
      <w:r w:rsidR="007949D7" w:rsidRPr="00356AFC">
        <w:t xml:space="preserve"> of the </w:t>
      </w:r>
      <w:r w:rsidR="007949D7" w:rsidRPr="00356AFC">
        <w:rPr>
          <w:i/>
        </w:rPr>
        <w:t>Criminal Code</w:t>
      </w:r>
      <w:r w:rsidR="007949D7" w:rsidRPr="00356AFC">
        <w:t xml:space="preserve"> in relation to</w:t>
      </w:r>
      <w:r w:rsidR="00BC30D0" w:rsidRPr="00356AFC">
        <w:t xml:space="preserve"> this Act that would otherwise have been committed by the partnership is taken to have been committed by each partner in the partnership, at the time the offence was committed, who:</w:t>
      </w:r>
    </w:p>
    <w:p w:rsidR="00BC30D0" w:rsidRPr="00356AFC" w:rsidRDefault="00BC30D0" w:rsidP="003A3BA5">
      <w:pPr>
        <w:pStyle w:val="paragraph"/>
      </w:pPr>
      <w:r w:rsidRPr="00356AFC">
        <w:tab/>
        <w:t>(a)</w:t>
      </w:r>
      <w:r w:rsidRPr="00356AFC">
        <w:tab/>
        <w:t>did the relevant act or made the relevant omission; or</w:t>
      </w:r>
    </w:p>
    <w:p w:rsidR="00BC30D0" w:rsidRPr="00356AFC" w:rsidRDefault="00BC30D0" w:rsidP="003A3BA5">
      <w:pPr>
        <w:pStyle w:val="paragraph"/>
      </w:pPr>
      <w:r w:rsidRPr="00356AFC">
        <w:tab/>
        <w:t>(b)</w:t>
      </w:r>
      <w:r w:rsidRPr="00356AFC">
        <w:tab/>
        <w:t>aided, abetted, counselled or procured the relevant act or omission; or</w:t>
      </w:r>
    </w:p>
    <w:p w:rsidR="00BC30D0" w:rsidRPr="00356AFC" w:rsidRDefault="00BC30D0" w:rsidP="003A3BA5">
      <w:pPr>
        <w:pStyle w:val="paragraph"/>
      </w:pPr>
      <w:r w:rsidRPr="00356AFC">
        <w:tab/>
        <w:t>(c)</w:t>
      </w:r>
      <w:r w:rsidRPr="00356AFC">
        <w:tab/>
        <w:t>was in any way knowingly concerned in, or party to, the relevant act or omission (whether directly or indirectly and whether by any act or omission of the partner)</w:t>
      </w:r>
      <w:r w:rsidR="003B6138" w:rsidRPr="00356AFC">
        <w:t>.</w:t>
      </w:r>
    </w:p>
    <w:p w:rsidR="00BC30D0" w:rsidRPr="00356AFC" w:rsidRDefault="00626B7A" w:rsidP="003A3BA5">
      <w:pPr>
        <w:pStyle w:val="subsection"/>
      </w:pPr>
      <w:r w:rsidRPr="00356AFC">
        <w:tab/>
        <w:t>(4)</w:t>
      </w:r>
      <w:r w:rsidRPr="00356AFC">
        <w:tab/>
      </w:r>
      <w:r w:rsidR="00BC30D0" w:rsidRPr="00356AFC">
        <w:t>For the purposes of this Act, a change in the composition of a partnership does not affect the continuity of the partnership</w:t>
      </w:r>
      <w:r w:rsidR="003B6138" w:rsidRPr="00356AFC">
        <w:t>.</w:t>
      </w:r>
    </w:p>
    <w:p w:rsidR="00F573BD" w:rsidRPr="00356AFC" w:rsidRDefault="000E003A" w:rsidP="003A3BA5">
      <w:pPr>
        <w:pStyle w:val="subsection"/>
      </w:pPr>
      <w:r w:rsidRPr="00356AFC">
        <w:tab/>
        <w:t>(5</w:t>
      </w:r>
      <w:r w:rsidR="00F573BD" w:rsidRPr="00356AFC">
        <w:t>)</w:t>
      </w:r>
      <w:r w:rsidR="00F573BD" w:rsidRPr="00356AFC">
        <w:tab/>
        <w:t>A reference in this section to this Act includes a reference to the rules</w:t>
      </w:r>
      <w:r w:rsidR="003B6138" w:rsidRPr="00356AFC">
        <w:t>.</w:t>
      </w:r>
    </w:p>
    <w:p w:rsidR="00BA1EF6" w:rsidRPr="00356AFC" w:rsidRDefault="003B6138" w:rsidP="003A3BA5">
      <w:pPr>
        <w:pStyle w:val="ActHead5"/>
      </w:pPr>
      <w:bookmarkStart w:id="47" w:name="_Toc59438322"/>
      <w:r w:rsidRPr="00213B1C">
        <w:rPr>
          <w:rStyle w:val="CharSectno"/>
        </w:rPr>
        <w:t>105B</w:t>
      </w:r>
      <w:r w:rsidR="00BA1EF6" w:rsidRPr="00356AFC">
        <w:t xml:space="preserve">  Treatment of trusts</w:t>
      </w:r>
      <w:bookmarkEnd w:id="47"/>
    </w:p>
    <w:p w:rsidR="00BA1EF6" w:rsidRPr="00356AFC" w:rsidRDefault="00BA1EF6" w:rsidP="003A3BA5">
      <w:pPr>
        <w:pStyle w:val="subsection"/>
      </w:pPr>
      <w:r w:rsidRPr="00356AFC">
        <w:tab/>
        <w:t>(1)</w:t>
      </w:r>
      <w:r w:rsidRPr="00356AFC">
        <w:tab/>
        <w:t xml:space="preserve">This Act applies </w:t>
      </w:r>
      <w:r w:rsidR="008618E6" w:rsidRPr="00356AFC">
        <w:t>to a trust as if it were a person, but with the changes set out in this section</w:t>
      </w:r>
      <w:r w:rsidR="003B6138" w:rsidRPr="00356AFC">
        <w:t>.</w:t>
      </w:r>
    </w:p>
    <w:p w:rsidR="008618E6" w:rsidRPr="00356AFC" w:rsidRDefault="008618E6" w:rsidP="003A3BA5">
      <w:pPr>
        <w:pStyle w:val="subsection"/>
      </w:pPr>
      <w:r w:rsidRPr="00356AFC">
        <w:tab/>
        <w:t>(2)</w:t>
      </w:r>
      <w:r w:rsidRPr="00356AFC">
        <w:tab/>
      </w:r>
      <w:r w:rsidR="00D96447" w:rsidRPr="00356AFC">
        <w:t>If the trust has a single trustee:</w:t>
      </w:r>
    </w:p>
    <w:p w:rsidR="00D96447" w:rsidRPr="00356AFC" w:rsidRDefault="00D96447" w:rsidP="003A3BA5">
      <w:pPr>
        <w:pStyle w:val="paragraph"/>
      </w:pPr>
      <w:r w:rsidRPr="00356AFC">
        <w:tab/>
        <w:t>(a)</w:t>
      </w:r>
      <w:r w:rsidRPr="00356AFC">
        <w:tab/>
        <w:t>an obligation that would otherwise be imposed on the trust by this Act is imposed on the trustee instead; and</w:t>
      </w:r>
    </w:p>
    <w:p w:rsidR="00D96447" w:rsidRPr="00356AFC" w:rsidRDefault="00D96447" w:rsidP="003A3BA5">
      <w:pPr>
        <w:pStyle w:val="paragraph"/>
      </w:pPr>
      <w:r w:rsidRPr="00356AFC">
        <w:lastRenderedPageBreak/>
        <w:tab/>
        <w:t>(b)</w:t>
      </w:r>
      <w:r w:rsidRPr="00356AFC">
        <w:tab/>
        <w:t xml:space="preserve">an offence against </w:t>
      </w:r>
      <w:r w:rsidR="001F6C36" w:rsidRPr="00356AFC">
        <w:t>Chapter 7</w:t>
      </w:r>
      <w:r w:rsidR="007949D7" w:rsidRPr="00356AFC">
        <w:t xml:space="preserve"> of the </w:t>
      </w:r>
      <w:r w:rsidR="007949D7" w:rsidRPr="00356AFC">
        <w:rPr>
          <w:i/>
        </w:rPr>
        <w:t>Criminal Code</w:t>
      </w:r>
      <w:r w:rsidR="007949D7" w:rsidRPr="00356AFC">
        <w:t xml:space="preserve"> in relation to </w:t>
      </w:r>
      <w:r w:rsidRPr="00356AFC">
        <w:t>this Act that would otherwise have been committed by the trust is taken to have been committed by the trustee</w:t>
      </w:r>
      <w:r w:rsidR="003B6138" w:rsidRPr="00356AFC">
        <w:t>.</w:t>
      </w:r>
    </w:p>
    <w:p w:rsidR="00D96447" w:rsidRPr="00356AFC" w:rsidRDefault="00D96447" w:rsidP="003A3BA5">
      <w:pPr>
        <w:pStyle w:val="subsection"/>
      </w:pPr>
      <w:r w:rsidRPr="00356AFC">
        <w:tab/>
        <w:t>(3)</w:t>
      </w:r>
      <w:r w:rsidRPr="00356AFC">
        <w:tab/>
      </w:r>
      <w:r w:rsidR="00DA575B" w:rsidRPr="00356AFC">
        <w:t>If the trust has 2 or more trustees:</w:t>
      </w:r>
    </w:p>
    <w:p w:rsidR="00DA575B" w:rsidRPr="00356AFC" w:rsidRDefault="00DA575B" w:rsidP="003A3BA5">
      <w:pPr>
        <w:pStyle w:val="paragraph"/>
      </w:pPr>
      <w:r w:rsidRPr="00356AFC">
        <w:tab/>
        <w:t>(a)</w:t>
      </w:r>
      <w:r w:rsidRPr="00356AFC">
        <w:tab/>
        <w:t>an obligation that would otherwise be imposed on the trust by this Act is imposed on each trustee instead, but may be discharged by any of the trustees; and</w:t>
      </w:r>
    </w:p>
    <w:p w:rsidR="00DA575B" w:rsidRPr="00356AFC" w:rsidRDefault="00DA575B" w:rsidP="003A3BA5">
      <w:pPr>
        <w:pStyle w:val="paragraph"/>
      </w:pPr>
      <w:r w:rsidRPr="00356AFC">
        <w:tab/>
        <w:t>(b)</w:t>
      </w:r>
      <w:r w:rsidRPr="00356AFC">
        <w:tab/>
        <w:t>an offence against</w:t>
      </w:r>
      <w:r w:rsidR="007949D7" w:rsidRPr="00356AFC">
        <w:t xml:space="preserve"> </w:t>
      </w:r>
      <w:r w:rsidR="001F6C36" w:rsidRPr="00356AFC">
        <w:t>Chapter 7</w:t>
      </w:r>
      <w:r w:rsidR="007949D7" w:rsidRPr="00356AFC">
        <w:t xml:space="preserve"> of the </w:t>
      </w:r>
      <w:r w:rsidR="007949D7" w:rsidRPr="00356AFC">
        <w:rPr>
          <w:i/>
        </w:rPr>
        <w:t>Criminal Code</w:t>
      </w:r>
      <w:r w:rsidR="007949D7" w:rsidRPr="00356AFC">
        <w:t xml:space="preserve"> in relation to </w:t>
      </w:r>
      <w:r w:rsidRPr="00356AFC">
        <w:t>this Act that would otherwise have been committed by the trust is taken to have been committed by each trustee of the trust, at the time the offence was committed, who:</w:t>
      </w:r>
    </w:p>
    <w:p w:rsidR="00DA575B" w:rsidRPr="00356AFC" w:rsidRDefault="00DA575B" w:rsidP="003A3BA5">
      <w:pPr>
        <w:pStyle w:val="paragraphsub"/>
      </w:pPr>
      <w:r w:rsidRPr="00356AFC">
        <w:tab/>
        <w:t>(i)</w:t>
      </w:r>
      <w:r w:rsidRPr="00356AFC">
        <w:tab/>
        <w:t>did the relevant act or made the relevant omission; or</w:t>
      </w:r>
    </w:p>
    <w:p w:rsidR="00DA575B" w:rsidRPr="00356AFC" w:rsidRDefault="00DA575B" w:rsidP="003A3BA5">
      <w:pPr>
        <w:pStyle w:val="paragraphsub"/>
      </w:pPr>
      <w:r w:rsidRPr="00356AFC">
        <w:tab/>
        <w:t>(ii)</w:t>
      </w:r>
      <w:r w:rsidRPr="00356AFC">
        <w:tab/>
        <w:t>aided, abetted, counselled or procured the relevant act or omission; or</w:t>
      </w:r>
    </w:p>
    <w:p w:rsidR="00DA575B" w:rsidRPr="00356AFC" w:rsidRDefault="00DA575B" w:rsidP="003A3BA5">
      <w:pPr>
        <w:pStyle w:val="paragraphsub"/>
      </w:pPr>
      <w:r w:rsidRPr="00356AFC">
        <w:tab/>
        <w:t>(iii)</w:t>
      </w:r>
      <w:r w:rsidRPr="00356AFC">
        <w:tab/>
        <w:t>was in any way knowingly concerned in, or party to, the relevant act or omission (whether directly or indirectly and whether by any act or omission of the trustee)</w:t>
      </w:r>
      <w:r w:rsidR="003B6138" w:rsidRPr="00356AFC">
        <w:t>.</w:t>
      </w:r>
    </w:p>
    <w:p w:rsidR="00CF3059" w:rsidRPr="00356AFC" w:rsidRDefault="000E003A" w:rsidP="003A3BA5">
      <w:pPr>
        <w:pStyle w:val="subsection"/>
      </w:pPr>
      <w:r w:rsidRPr="00356AFC">
        <w:tab/>
        <w:t>(4</w:t>
      </w:r>
      <w:r w:rsidR="00CF3059" w:rsidRPr="00356AFC">
        <w:t>)</w:t>
      </w:r>
      <w:r w:rsidR="00CF3059" w:rsidRPr="00356AFC">
        <w:tab/>
        <w:t>A reference in this section to this Act includes a reference to the rules</w:t>
      </w:r>
      <w:r w:rsidR="003B6138" w:rsidRPr="00356AFC">
        <w:t>.</w:t>
      </w:r>
    </w:p>
    <w:p w:rsidR="004F07D0" w:rsidRPr="00356AFC" w:rsidRDefault="003B6138" w:rsidP="003A3BA5">
      <w:pPr>
        <w:pStyle w:val="ActHead5"/>
      </w:pPr>
      <w:bookmarkStart w:id="48" w:name="_Toc59438323"/>
      <w:r w:rsidRPr="00213B1C">
        <w:rPr>
          <w:rStyle w:val="CharSectno"/>
        </w:rPr>
        <w:t>106</w:t>
      </w:r>
      <w:r w:rsidR="004F07D0" w:rsidRPr="00356AFC">
        <w:t xml:space="preserve">  Rules</w:t>
      </w:r>
      <w:bookmarkEnd w:id="48"/>
    </w:p>
    <w:p w:rsidR="004F07D0" w:rsidRPr="00356AFC" w:rsidRDefault="0084620A" w:rsidP="003A3BA5">
      <w:pPr>
        <w:pStyle w:val="subsection"/>
      </w:pPr>
      <w:r w:rsidRPr="00356AFC">
        <w:tab/>
        <w:t>(1)</w:t>
      </w:r>
      <w:r w:rsidRPr="00356AFC">
        <w:tab/>
      </w:r>
      <w:r w:rsidR="004F07D0" w:rsidRPr="00356AFC">
        <w:t>The Minister may, by legislative instrument, make rules prescribing matters:</w:t>
      </w:r>
    </w:p>
    <w:p w:rsidR="004F07D0" w:rsidRPr="00356AFC" w:rsidRDefault="004F07D0" w:rsidP="003A3BA5">
      <w:pPr>
        <w:pStyle w:val="paragraph"/>
      </w:pPr>
      <w:r w:rsidRPr="00356AFC">
        <w:tab/>
        <w:t>(a)</w:t>
      </w:r>
      <w:r w:rsidRPr="00356AFC">
        <w:tab/>
        <w:t xml:space="preserve">required or permitted by this Act to be </w:t>
      </w:r>
      <w:r w:rsidRPr="00356AFC">
        <w:rPr>
          <w:bCs/>
        </w:rPr>
        <w:t xml:space="preserve">prescribed by the </w:t>
      </w:r>
      <w:r w:rsidRPr="00356AFC">
        <w:t>rules; or</w:t>
      </w:r>
    </w:p>
    <w:p w:rsidR="004F07D0" w:rsidRPr="00356AFC" w:rsidRDefault="004F07D0" w:rsidP="003A3BA5">
      <w:pPr>
        <w:pStyle w:val="paragraph"/>
      </w:pPr>
      <w:r w:rsidRPr="00356AFC">
        <w:tab/>
        <w:t>(b)</w:t>
      </w:r>
      <w:r w:rsidRPr="00356AFC">
        <w:tab/>
        <w:t xml:space="preserve">necessary or convenient to be </w:t>
      </w:r>
      <w:r w:rsidRPr="00356AFC">
        <w:rPr>
          <w:bCs/>
        </w:rPr>
        <w:t>prescribed</w:t>
      </w:r>
      <w:r w:rsidRPr="00356AFC">
        <w:t xml:space="preserve"> for carrying out or giving effect to this Act</w:t>
      </w:r>
      <w:r w:rsidR="003B6138" w:rsidRPr="00356AFC">
        <w:t>.</w:t>
      </w:r>
    </w:p>
    <w:p w:rsidR="00075357" w:rsidRPr="00356AFC" w:rsidRDefault="00075357" w:rsidP="003A3BA5">
      <w:pPr>
        <w:pStyle w:val="subsection"/>
      </w:pPr>
      <w:r w:rsidRPr="00356AFC">
        <w:tab/>
        <w:t>(</w:t>
      </w:r>
      <w:r w:rsidR="004C0C80" w:rsidRPr="00356AFC">
        <w:t>2</w:t>
      </w:r>
      <w:r w:rsidRPr="00356AFC">
        <w:t>)</w:t>
      </w:r>
      <w:r w:rsidRPr="00356AFC">
        <w:tab/>
        <w:t>The rules may make provision for any matter by reference to a decision of the CEO of Austrade</w:t>
      </w:r>
      <w:r w:rsidR="003B6138" w:rsidRPr="00356AFC">
        <w:t>.</w:t>
      </w:r>
    </w:p>
    <w:p w:rsidR="004F07D0" w:rsidRPr="00356AFC" w:rsidRDefault="003525D1" w:rsidP="003A3BA5">
      <w:pPr>
        <w:pStyle w:val="subsection"/>
      </w:pPr>
      <w:r w:rsidRPr="00356AFC">
        <w:tab/>
        <w:t>(</w:t>
      </w:r>
      <w:r w:rsidR="004C0C80" w:rsidRPr="00356AFC">
        <w:t>3</w:t>
      </w:r>
      <w:r w:rsidR="0084620A" w:rsidRPr="00356AFC">
        <w:t>)</w:t>
      </w:r>
      <w:r w:rsidR="0084620A" w:rsidRPr="00356AFC">
        <w:tab/>
      </w:r>
      <w:r w:rsidR="004F07D0" w:rsidRPr="00356AFC">
        <w:t>To avoid doubt, the rules may not do the following:</w:t>
      </w:r>
    </w:p>
    <w:p w:rsidR="004F07D0" w:rsidRPr="00356AFC" w:rsidRDefault="002623D0" w:rsidP="003A3BA5">
      <w:pPr>
        <w:pStyle w:val="paragraph"/>
      </w:pPr>
      <w:r w:rsidRPr="00356AFC">
        <w:tab/>
        <w:t>(a)</w:t>
      </w:r>
      <w:r w:rsidRPr="00356AFC">
        <w:tab/>
      </w:r>
      <w:r w:rsidR="004F07D0" w:rsidRPr="00356AFC">
        <w:t>create an offence or civil penalty;</w:t>
      </w:r>
    </w:p>
    <w:p w:rsidR="004F07D0" w:rsidRPr="00356AFC" w:rsidRDefault="002623D0" w:rsidP="003A3BA5">
      <w:pPr>
        <w:pStyle w:val="paragraph"/>
      </w:pPr>
      <w:r w:rsidRPr="00356AFC">
        <w:tab/>
        <w:t>(b)</w:t>
      </w:r>
      <w:r w:rsidRPr="00356AFC">
        <w:tab/>
      </w:r>
      <w:r w:rsidR="004F07D0" w:rsidRPr="00356AFC">
        <w:t>provide powers of:</w:t>
      </w:r>
    </w:p>
    <w:p w:rsidR="004F07D0" w:rsidRPr="00356AFC" w:rsidRDefault="004F07D0" w:rsidP="003A3BA5">
      <w:pPr>
        <w:pStyle w:val="paragraphsub"/>
      </w:pPr>
      <w:r w:rsidRPr="00356AFC">
        <w:tab/>
        <w:t>(i)</w:t>
      </w:r>
      <w:r w:rsidRPr="00356AFC">
        <w:tab/>
        <w:t>arrest or detention; or</w:t>
      </w:r>
    </w:p>
    <w:p w:rsidR="004F07D0" w:rsidRPr="00356AFC" w:rsidRDefault="004F07D0" w:rsidP="003A3BA5">
      <w:pPr>
        <w:pStyle w:val="paragraphsub"/>
      </w:pPr>
      <w:r w:rsidRPr="00356AFC">
        <w:tab/>
        <w:t>(ii)</w:t>
      </w:r>
      <w:r w:rsidRPr="00356AFC">
        <w:tab/>
        <w:t>entry, search or seizure;</w:t>
      </w:r>
    </w:p>
    <w:p w:rsidR="004F07D0" w:rsidRPr="00356AFC" w:rsidRDefault="002623D0" w:rsidP="003A3BA5">
      <w:pPr>
        <w:pStyle w:val="paragraph"/>
      </w:pPr>
      <w:r w:rsidRPr="00356AFC">
        <w:tab/>
        <w:t>(c)</w:t>
      </w:r>
      <w:r w:rsidRPr="00356AFC">
        <w:tab/>
      </w:r>
      <w:r w:rsidR="004F07D0" w:rsidRPr="00356AFC">
        <w:t>impose a tax;</w:t>
      </w:r>
    </w:p>
    <w:p w:rsidR="004F07D0" w:rsidRPr="00356AFC" w:rsidRDefault="002623D0" w:rsidP="003A3BA5">
      <w:pPr>
        <w:pStyle w:val="paragraph"/>
      </w:pPr>
      <w:r w:rsidRPr="00356AFC">
        <w:lastRenderedPageBreak/>
        <w:tab/>
        <w:t>(d)</w:t>
      </w:r>
      <w:r w:rsidRPr="00356AFC">
        <w:tab/>
      </w:r>
      <w:r w:rsidR="004F07D0" w:rsidRPr="00356AFC">
        <w:t>set an amount to be appropriated from the Consolidated Revenue Fund under an appropriation in this Act;</w:t>
      </w:r>
    </w:p>
    <w:p w:rsidR="004F07D0" w:rsidRPr="00356AFC" w:rsidRDefault="002623D0" w:rsidP="003A3BA5">
      <w:pPr>
        <w:pStyle w:val="paragraph"/>
      </w:pPr>
      <w:r w:rsidRPr="00356AFC">
        <w:tab/>
        <w:t>(e)</w:t>
      </w:r>
      <w:r w:rsidRPr="00356AFC">
        <w:tab/>
      </w:r>
      <w:r w:rsidR="004F07D0" w:rsidRPr="00356AFC">
        <w:t>directly amend the text of this Act</w:t>
      </w:r>
      <w:r w:rsidR="003B6138" w:rsidRPr="00356AFC">
        <w:t>.</w:t>
      </w:r>
    </w:p>
    <w:p w:rsidR="005A59B3" w:rsidRPr="00356AFC" w:rsidRDefault="003A3BA5" w:rsidP="003A3BA5">
      <w:pPr>
        <w:pStyle w:val="ItemHead"/>
      </w:pPr>
      <w:r>
        <w:t>13</w:t>
      </w:r>
      <w:r w:rsidR="005A59B3" w:rsidRPr="00356AFC">
        <w:t xml:space="preserve">  </w:t>
      </w:r>
      <w:r w:rsidR="00D23DAD" w:rsidRPr="00356AFC">
        <w:t>Sub</w:t>
      </w:r>
      <w:r>
        <w:t>sections 1</w:t>
      </w:r>
      <w:r w:rsidR="005A59B3" w:rsidRPr="00356AFC">
        <w:t>06A(1A) and (1B)</w:t>
      </w:r>
    </w:p>
    <w:p w:rsidR="005A59B3" w:rsidRPr="00356AFC" w:rsidRDefault="005A59B3" w:rsidP="003A3BA5">
      <w:pPr>
        <w:pStyle w:val="Item"/>
      </w:pPr>
      <w:r w:rsidRPr="00356AFC">
        <w:t>Repeal the subsections, substitute:</w:t>
      </w:r>
    </w:p>
    <w:p w:rsidR="00B73159" w:rsidRPr="00356AFC" w:rsidRDefault="00B73159" w:rsidP="003A3BA5">
      <w:pPr>
        <w:pStyle w:val="subsection"/>
      </w:pPr>
      <w:r w:rsidRPr="00356AFC">
        <w:tab/>
        <w:t>(1A)</w:t>
      </w:r>
      <w:r w:rsidRPr="00356AFC">
        <w:tab/>
        <w:t xml:space="preserve">The first review must be completed, and a written report given to the Minister, </w:t>
      </w:r>
      <w:r w:rsidR="000A3522" w:rsidRPr="00356AFC">
        <w:t xml:space="preserve">by a date determined by the Minister that is </w:t>
      </w:r>
      <w:r w:rsidR="00816347" w:rsidRPr="00356AFC">
        <w:t xml:space="preserve">no later than the fifth anniversary of the commencement of </w:t>
      </w:r>
      <w:r w:rsidR="00D23DAD" w:rsidRPr="00356AFC">
        <w:t>Schedule 1</w:t>
      </w:r>
      <w:r w:rsidR="004A28DF" w:rsidRPr="00356AFC">
        <w:t xml:space="preserve"> to </w:t>
      </w:r>
      <w:r w:rsidR="00816347" w:rsidRPr="00356AFC">
        <w:t>the</w:t>
      </w:r>
      <w:r w:rsidRPr="00356AFC">
        <w:t xml:space="preserve"> </w:t>
      </w:r>
      <w:r w:rsidRPr="00356AFC">
        <w:rPr>
          <w:i/>
        </w:rPr>
        <w:t xml:space="preserve">Export Market Development </w:t>
      </w:r>
      <w:r w:rsidR="009E36BD" w:rsidRPr="00356AFC">
        <w:rPr>
          <w:i/>
        </w:rPr>
        <w:t xml:space="preserve">Grants </w:t>
      </w:r>
      <w:r w:rsidRPr="00356AFC">
        <w:rPr>
          <w:i/>
        </w:rPr>
        <w:t>Legislation Amendment Act 2020</w:t>
      </w:r>
      <w:r w:rsidR="003B6138" w:rsidRPr="00356AFC">
        <w:t>.</w:t>
      </w:r>
    </w:p>
    <w:p w:rsidR="00B73159" w:rsidRPr="00356AFC" w:rsidRDefault="00816347" w:rsidP="003A3BA5">
      <w:pPr>
        <w:pStyle w:val="subsection"/>
      </w:pPr>
      <w:r w:rsidRPr="00356AFC">
        <w:tab/>
        <w:t>(1B</w:t>
      </w:r>
      <w:r w:rsidR="00B73159" w:rsidRPr="00356AFC">
        <w:t>)</w:t>
      </w:r>
      <w:r w:rsidR="00B73159" w:rsidRPr="00356AFC">
        <w:tab/>
      </w:r>
      <w:r w:rsidRPr="00356AFC">
        <w:t>Each subsequent review must be completed, and a written report given to the Minister, by a date determined by the Minister that is no later than 5 years after the completion of the previous review</w:t>
      </w:r>
      <w:r w:rsidR="003B6138" w:rsidRPr="00356AFC">
        <w:t>.</w:t>
      </w:r>
    </w:p>
    <w:p w:rsidR="004460B8" w:rsidRPr="00356AFC" w:rsidRDefault="003A3BA5" w:rsidP="003A3BA5">
      <w:pPr>
        <w:pStyle w:val="ItemHead"/>
      </w:pPr>
      <w:r>
        <w:t>14</w:t>
      </w:r>
      <w:r w:rsidR="004460B8" w:rsidRPr="00356AFC">
        <w:t xml:space="preserve">  </w:t>
      </w:r>
      <w:r w:rsidR="00D23DAD" w:rsidRPr="00356AFC">
        <w:t>Part 9</w:t>
      </w:r>
    </w:p>
    <w:p w:rsidR="004460B8" w:rsidRPr="00356AFC" w:rsidRDefault="00624E60" w:rsidP="003A3BA5">
      <w:pPr>
        <w:pStyle w:val="Item"/>
      </w:pPr>
      <w:r w:rsidRPr="00356AFC">
        <w:t xml:space="preserve">Repeal the </w:t>
      </w:r>
      <w:r w:rsidR="00D74666" w:rsidRPr="00356AFC">
        <w:t>Part</w:t>
      </w:r>
      <w:r w:rsidR="003B6138" w:rsidRPr="00356AFC">
        <w:t>.</w:t>
      </w:r>
    </w:p>
    <w:p w:rsidR="004F07D0" w:rsidRPr="00356AFC" w:rsidRDefault="00014501" w:rsidP="003A3BA5">
      <w:pPr>
        <w:pStyle w:val="ActHead7"/>
        <w:pageBreakBefore/>
      </w:pPr>
      <w:bookmarkStart w:id="49" w:name="_Toc59438324"/>
      <w:r w:rsidRPr="00213B1C">
        <w:rPr>
          <w:rStyle w:val="CharAmPartNo"/>
        </w:rPr>
        <w:lastRenderedPageBreak/>
        <w:t>Part 2</w:t>
      </w:r>
      <w:r w:rsidR="004F07D0" w:rsidRPr="00356AFC">
        <w:t>—</w:t>
      </w:r>
      <w:r w:rsidR="004F07D0" w:rsidRPr="00213B1C">
        <w:rPr>
          <w:rStyle w:val="CharAmPartText"/>
        </w:rPr>
        <w:t>Application</w:t>
      </w:r>
      <w:r w:rsidR="00710CBF" w:rsidRPr="00213B1C">
        <w:rPr>
          <w:rStyle w:val="CharAmPartText"/>
        </w:rPr>
        <w:t>, saving</w:t>
      </w:r>
      <w:r w:rsidR="004F07D0" w:rsidRPr="00213B1C">
        <w:rPr>
          <w:rStyle w:val="CharAmPartText"/>
        </w:rPr>
        <w:t xml:space="preserve"> and transitional provisions</w:t>
      </w:r>
      <w:bookmarkEnd w:id="49"/>
    </w:p>
    <w:p w:rsidR="001A3ECB" w:rsidRPr="00356AFC" w:rsidRDefault="003A3BA5" w:rsidP="003A3BA5">
      <w:pPr>
        <w:pStyle w:val="Transitional"/>
      </w:pPr>
      <w:r>
        <w:t>15</w:t>
      </w:r>
      <w:r w:rsidR="004F07D0" w:rsidRPr="00356AFC">
        <w:t xml:space="preserve">  </w:t>
      </w:r>
      <w:r w:rsidR="00C1565C" w:rsidRPr="00356AFC">
        <w:t>Application and transitional provisions</w:t>
      </w:r>
    </w:p>
    <w:p w:rsidR="00C1565C" w:rsidRPr="00356AFC" w:rsidRDefault="00C1565C" w:rsidP="003A3BA5">
      <w:pPr>
        <w:pStyle w:val="SubitemHead"/>
      </w:pPr>
      <w:r w:rsidRPr="00356AFC">
        <w:t xml:space="preserve">Continued </w:t>
      </w:r>
      <w:r w:rsidR="00C34143" w:rsidRPr="00356AFC">
        <w:t>application</w:t>
      </w:r>
      <w:r w:rsidRPr="00356AFC">
        <w:t xml:space="preserve"> of </w:t>
      </w:r>
      <w:r w:rsidR="00A605ED" w:rsidRPr="00356AFC">
        <w:t>Acts</w:t>
      </w:r>
      <w:r w:rsidRPr="00356AFC">
        <w:t xml:space="preserve"> as previously in force</w:t>
      </w:r>
    </w:p>
    <w:p w:rsidR="0023364C" w:rsidRPr="00356AFC" w:rsidRDefault="0023364C" w:rsidP="003A3BA5">
      <w:pPr>
        <w:pStyle w:val="Subitem"/>
      </w:pPr>
      <w:r w:rsidRPr="00356AFC">
        <w:t>(1)</w:t>
      </w:r>
      <w:r w:rsidRPr="00356AFC">
        <w:tab/>
      </w:r>
      <w:r w:rsidR="00E55DDB" w:rsidRPr="00356AFC">
        <w:t>Despite the amendments made by this Schedule, t</w:t>
      </w:r>
      <w:r w:rsidRPr="00356AFC">
        <w:t xml:space="preserve">he </w:t>
      </w:r>
      <w:r w:rsidRPr="00356AFC">
        <w:rPr>
          <w:i/>
        </w:rPr>
        <w:t xml:space="preserve">Export Market Development Grants Act 1997 </w:t>
      </w:r>
      <w:r w:rsidRPr="00356AFC">
        <w:t xml:space="preserve">(the </w:t>
      </w:r>
      <w:r w:rsidR="003B3BCD" w:rsidRPr="00356AFC">
        <w:rPr>
          <w:b/>
          <w:i/>
        </w:rPr>
        <w:t xml:space="preserve">EMDG </w:t>
      </w:r>
      <w:r w:rsidRPr="00356AFC">
        <w:rPr>
          <w:b/>
          <w:i/>
        </w:rPr>
        <w:t>Act</w:t>
      </w:r>
      <w:r w:rsidRPr="00356AFC">
        <w:t>)</w:t>
      </w:r>
      <w:r w:rsidR="00C34143" w:rsidRPr="00356AFC">
        <w:t xml:space="preserve">, and the </w:t>
      </w:r>
      <w:r w:rsidR="00C34143" w:rsidRPr="00356AFC">
        <w:rPr>
          <w:i/>
        </w:rPr>
        <w:t>Australian Trade and Investment Commission Act 1985</w:t>
      </w:r>
      <w:r w:rsidR="00C34143" w:rsidRPr="00356AFC">
        <w:t>,</w:t>
      </w:r>
      <w:r w:rsidRPr="00356AFC">
        <w:t xml:space="preserve"> as in force</w:t>
      </w:r>
      <w:r w:rsidR="00C34143" w:rsidRPr="00356AFC">
        <w:t xml:space="preserve"> immediately</w:t>
      </w:r>
      <w:r w:rsidRPr="00356AFC">
        <w:t xml:space="preserve"> before this item commences</w:t>
      </w:r>
      <w:r w:rsidR="00B24CFB" w:rsidRPr="00356AFC">
        <w:t>,</w:t>
      </w:r>
      <w:r w:rsidRPr="00356AFC">
        <w:t xml:space="preserve"> continue</w:t>
      </w:r>
      <w:r w:rsidR="006301E5" w:rsidRPr="00356AFC">
        <w:t xml:space="preserve"> in force</w:t>
      </w:r>
      <w:r w:rsidRPr="00356AFC">
        <w:t xml:space="preserve"> </w:t>
      </w:r>
      <w:r w:rsidR="00C1565C" w:rsidRPr="00356AFC">
        <w:t xml:space="preserve">in relation to grants in respect of grant years ending on </w:t>
      </w:r>
      <w:r w:rsidR="00D23DAD" w:rsidRPr="00356AFC">
        <w:t>30 June</w:t>
      </w:r>
      <w:r w:rsidR="00C1565C" w:rsidRPr="00356AFC">
        <w:t xml:space="preserve"> 2021 or earlier</w:t>
      </w:r>
      <w:r w:rsidR="003B6138" w:rsidRPr="00356AFC">
        <w:t>.</w:t>
      </w:r>
    </w:p>
    <w:p w:rsidR="00C1565C" w:rsidRPr="00356AFC" w:rsidRDefault="00C1565C" w:rsidP="003A3BA5">
      <w:pPr>
        <w:pStyle w:val="SubitemHead"/>
      </w:pPr>
      <w:r w:rsidRPr="00356AFC">
        <w:t>Application of</w:t>
      </w:r>
      <w:r w:rsidR="00A605ED" w:rsidRPr="00356AFC">
        <w:t xml:space="preserve"> </w:t>
      </w:r>
      <w:r w:rsidR="007D1A10" w:rsidRPr="00356AFC">
        <w:t xml:space="preserve">EMDG </w:t>
      </w:r>
      <w:r w:rsidR="007478F8" w:rsidRPr="00356AFC">
        <w:t>Act as amended</w:t>
      </w:r>
    </w:p>
    <w:p w:rsidR="00155A1F" w:rsidRPr="00356AFC" w:rsidRDefault="003B3BCD" w:rsidP="003A3BA5">
      <w:pPr>
        <w:pStyle w:val="Subitem"/>
      </w:pPr>
      <w:r w:rsidRPr="00356AFC">
        <w:t>(</w:t>
      </w:r>
      <w:r w:rsidR="00FD7D15" w:rsidRPr="00356AFC">
        <w:t>2</w:t>
      </w:r>
      <w:r w:rsidR="00066E33" w:rsidRPr="00356AFC">
        <w:t>)</w:t>
      </w:r>
      <w:r w:rsidR="00066E33" w:rsidRPr="00356AFC">
        <w:tab/>
      </w:r>
      <w:r w:rsidR="00155A1F" w:rsidRPr="00356AFC">
        <w:t>The CEO of Austrade must not</w:t>
      </w:r>
      <w:r w:rsidR="00F06D76" w:rsidRPr="00356AFC">
        <w:t>, before 1 July 2021,</w:t>
      </w:r>
      <w:r w:rsidR="00155A1F" w:rsidRPr="00356AFC">
        <w:t xml:space="preserve"> pay a grant in accordance with the EMDG Act as amended by this Schedule, but may otherwise perform functions and exercise powers under the EMDG Act as amended by this Schedule at any time after this item commences</w:t>
      </w:r>
      <w:r w:rsidR="003B6138" w:rsidRPr="00356AFC">
        <w:t>.</w:t>
      </w:r>
    </w:p>
    <w:p w:rsidR="007B1D6D" w:rsidRPr="00356AFC" w:rsidRDefault="003A3BA5" w:rsidP="003A3BA5">
      <w:pPr>
        <w:pStyle w:val="Transitional"/>
      </w:pPr>
      <w:r>
        <w:t>16</w:t>
      </w:r>
      <w:r w:rsidR="007B1D6D" w:rsidRPr="00356AFC">
        <w:t xml:space="preserve">  Saving provision</w:t>
      </w:r>
      <w:r w:rsidR="00A544FE" w:rsidRPr="00356AFC">
        <w:t>s</w:t>
      </w:r>
    </w:p>
    <w:p w:rsidR="00F03B40" w:rsidRPr="00356AFC" w:rsidRDefault="004D0F6D" w:rsidP="003A3BA5">
      <w:pPr>
        <w:pStyle w:val="Subitem"/>
      </w:pPr>
      <w:r w:rsidRPr="00356AFC">
        <w:t>(1)</w:t>
      </w:r>
      <w:r w:rsidRPr="00356AFC">
        <w:tab/>
      </w:r>
      <w:r w:rsidR="007B1D6D" w:rsidRPr="00356AFC">
        <w:t xml:space="preserve">A delegation under </w:t>
      </w:r>
      <w:r w:rsidR="00D23DAD" w:rsidRPr="00356AFC">
        <w:t>paragraph 9</w:t>
      </w:r>
      <w:r w:rsidR="007B1D6D" w:rsidRPr="00356AFC">
        <w:t>0</w:t>
      </w:r>
      <w:r w:rsidR="00A53044" w:rsidRPr="00356AFC">
        <w:t>(1)(a)</w:t>
      </w:r>
      <w:r w:rsidR="007B1D6D" w:rsidRPr="00356AFC">
        <w:t xml:space="preserve"> of the </w:t>
      </w:r>
      <w:r w:rsidR="007B1D6D" w:rsidRPr="00356AFC">
        <w:rPr>
          <w:i/>
        </w:rPr>
        <w:t>Australian Trade and Investment Commission Act 1985</w:t>
      </w:r>
      <w:r w:rsidR="007B1D6D" w:rsidRPr="00356AFC">
        <w:t xml:space="preserve"> that is </w:t>
      </w:r>
      <w:r w:rsidR="00431A5E" w:rsidRPr="00356AFC">
        <w:t>in force immediately before</w:t>
      </w:r>
      <w:r w:rsidR="007B1D6D" w:rsidRPr="00356AFC">
        <w:t xml:space="preserve"> this item</w:t>
      </w:r>
      <w:r w:rsidR="00431A5E" w:rsidRPr="00356AFC">
        <w:t xml:space="preserve"> commences</w:t>
      </w:r>
      <w:r w:rsidR="007B1D6D" w:rsidRPr="00356AFC">
        <w:t xml:space="preserve"> continues in force (and may be dealt with</w:t>
      </w:r>
      <w:r w:rsidR="003B3BCD" w:rsidRPr="00356AFC">
        <w:t>)</w:t>
      </w:r>
      <w:r w:rsidR="007B1D6D" w:rsidRPr="00356AFC">
        <w:t xml:space="preserve"> as if the delegation had been made under </w:t>
      </w:r>
      <w:r w:rsidR="003A3BA5">
        <w:t>subsection 9</w:t>
      </w:r>
      <w:r w:rsidR="00A53044" w:rsidRPr="00356AFC">
        <w:t>0</w:t>
      </w:r>
      <w:r w:rsidR="00287A34" w:rsidRPr="00356AFC">
        <w:t>(1)</w:t>
      </w:r>
      <w:r w:rsidR="00A53044" w:rsidRPr="00356AFC">
        <w:t xml:space="preserve"> of that Act</w:t>
      </w:r>
      <w:r w:rsidR="007B1D6D" w:rsidRPr="00356AFC">
        <w:t xml:space="preserve"> as amended </w:t>
      </w:r>
      <w:r w:rsidR="00A53044" w:rsidRPr="00356AFC">
        <w:t>by this Schedule</w:t>
      </w:r>
      <w:r w:rsidR="003B6138" w:rsidRPr="00356AFC">
        <w:t>.</w:t>
      </w:r>
    </w:p>
    <w:p w:rsidR="004D0F6D" w:rsidRDefault="004D0F6D" w:rsidP="003A3BA5">
      <w:pPr>
        <w:pStyle w:val="Subitem"/>
      </w:pPr>
      <w:r w:rsidRPr="00356AFC">
        <w:t>(2)</w:t>
      </w:r>
      <w:r w:rsidRPr="00356AFC">
        <w:tab/>
        <w:t xml:space="preserve">A delegation under </w:t>
      </w:r>
      <w:r w:rsidR="003A3BA5">
        <w:t>subsection 9</w:t>
      </w:r>
      <w:r w:rsidRPr="00356AFC">
        <w:t xml:space="preserve">0(2) of the </w:t>
      </w:r>
      <w:r w:rsidRPr="00356AFC">
        <w:rPr>
          <w:i/>
        </w:rPr>
        <w:t>Australian Trade and Investment Commission Act 1985</w:t>
      </w:r>
      <w:r w:rsidRPr="00356AFC">
        <w:t xml:space="preserve">, of a function or power of the CEO under that Act, that is in force immediately before this item commences continues in force (and may be dealt with) as if the delegation had been made under </w:t>
      </w:r>
      <w:r w:rsidR="003A3BA5">
        <w:t>subsection 9</w:t>
      </w:r>
      <w:r w:rsidRPr="00356AFC">
        <w:t>0(2) of that Act as amended by this Schedule</w:t>
      </w:r>
      <w:r w:rsidR="003B6138" w:rsidRPr="00356AFC">
        <w:t>.</w:t>
      </w:r>
    </w:p>
    <w:p w:rsidR="00C85E8A" w:rsidRPr="00356AFC" w:rsidRDefault="00D23DAD" w:rsidP="003A3BA5">
      <w:pPr>
        <w:pStyle w:val="ActHead6"/>
        <w:pageBreakBefore/>
      </w:pPr>
      <w:bookmarkStart w:id="50" w:name="_Toc59438325"/>
      <w:bookmarkStart w:id="51" w:name="opcCurrentFind"/>
      <w:r w:rsidRPr="00213B1C">
        <w:rPr>
          <w:rStyle w:val="CharAmSchNo"/>
        </w:rPr>
        <w:lastRenderedPageBreak/>
        <w:t>Schedule 2</w:t>
      </w:r>
      <w:r w:rsidR="00C85E8A" w:rsidRPr="00356AFC">
        <w:t>—</w:t>
      </w:r>
      <w:r w:rsidR="00C85E8A" w:rsidRPr="00213B1C">
        <w:rPr>
          <w:rStyle w:val="CharAmSchText"/>
        </w:rPr>
        <w:t>Administration costs</w:t>
      </w:r>
      <w:bookmarkEnd w:id="50"/>
    </w:p>
    <w:bookmarkEnd w:id="51"/>
    <w:p w:rsidR="00C85E8A" w:rsidRPr="00213B1C" w:rsidRDefault="00C85E8A" w:rsidP="003A3BA5">
      <w:pPr>
        <w:pStyle w:val="Header"/>
      </w:pPr>
      <w:r w:rsidRPr="00213B1C">
        <w:rPr>
          <w:rStyle w:val="CharAmPartNo"/>
        </w:rPr>
        <w:t xml:space="preserve"> </w:t>
      </w:r>
      <w:r w:rsidRPr="00213B1C">
        <w:rPr>
          <w:rStyle w:val="CharAmPartText"/>
        </w:rPr>
        <w:t xml:space="preserve"> </w:t>
      </w:r>
    </w:p>
    <w:p w:rsidR="00C85E8A" w:rsidRPr="00D56B55" w:rsidRDefault="00C85E8A" w:rsidP="003A3BA5">
      <w:pPr>
        <w:pStyle w:val="ActHead9"/>
        <w:rPr>
          <w:i w:val="0"/>
        </w:rPr>
      </w:pPr>
      <w:bookmarkStart w:id="52" w:name="_Toc59438326"/>
      <w:r w:rsidRPr="00356AFC">
        <w:t>Export Market Development Grants Act 1997</w:t>
      </w:r>
      <w:bookmarkEnd w:id="52"/>
    </w:p>
    <w:p w:rsidR="00B637B1" w:rsidRPr="00356AFC" w:rsidRDefault="00A04907" w:rsidP="003A3BA5">
      <w:pPr>
        <w:pStyle w:val="ItemHead"/>
      </w:pPr>
      <w:r w:rsidRPr="00356AFC">
        <w:t>1</w:t>
      </w:r>
      <w:r w:rsidR="00C85E8A" w:rsidRPr="00356AFC">
        <w:t xml:space="preserve">  </w:t>
      </w:r>
      <w:r w:rsidR="00D23DAD" w:rsidRPr="00356AFC">
        <w:t>Sub</w:t>
      </w:r>
      <w:r w:rsidR="003A3BA5">
        <w:t>sections 1</w:t>
      </w:r>
      <w:r w:rsidR="00B637B1" w:rsidRPr="00356AFC">
        <w:t>05(1) and (2)</w:t>
      </w:r>
    </w:p>
    <w:p w:rsidR="00B637B1" w:rsidRPr="00356AFC" w:rsidRDefault="00B637B1" w:rsidP="003A3BA5">
      <w:pPr>
        <w:pStyle w:val="Item"/>
      </w:pPr>
      <w:r w:rsidRPr="00356AFC">
        <w:t xml:space="preserve">Omit </w:t>
      </w:r>
      <w:r w:rsidR="00694F58" w:rsidRPr="00356AFC">
        <w:t>“</w:t>
      </w:r>
      <w:r w:rsidRPr="00356AFC">
        <w:t>5%</w:t>
      </w:r>
      <w:r w:rsidR="00694F58" w:rsidRPr="00356AFC">
        <w:t>”</w:t>
      </w:r>
      <w:r w:rsidRPr="00356AFC">
        <w:t xml:space="preserve">, substitute </w:t>
      </w:r>
      <w:r w:rsidR="00694F58" w:rsidRPr="00356AFC">
        <w:t>“</w:t>
      </w:r>
      <w:r w:rsidRPr="00356AFC">
        <w:t xml:space="preserve">the </w:t>
      </w:r>
      <w:r w:rsidR="00A21EB5" w:rsidRPr="00356AFC">
        <w:t>applicable</w:t>
      </w:r>
      <w:r w:rsidRPr="00356AFC">
        <w:t xml:space="preserve"> percentage</w:t>
      </w:r>
      <w:r w:rsidR="00694F58" w:rsidRPr="00356AFC">
        <w:t>”</w:t>
      </w:r>
      <w:r w:rsidR="003B6138" w:rsidRPr="00356AFC">
        <w:t>.</w:t>
      </w:r>
    </w:p>
    <w:p w:rsidR="00B637B1" w:rsidRPr="00356AFC" w:rsidRDefault="00A04907" w:rsidP="003A3BA5">
      <w:pPr>
        <w:pStyle w:val="ItemHead"/>
      </w:pPr>
      <w:r w:rsidRPr="00356AFC">
        <w:t>2</w:t>
      </w:r>
      <w:r w:rsidR="00B637B1" w:rsidRPr="00356AFC">
        <w:t xml:space="preserve">  At the end of </w:t>
      </w:r>
      <w:r w:rsidR="003A3BA5">
        <w:t>section 1</w:t>
      </w:r>
      <w:r w:rsidR="00B637B1" w:rsidRPr="00356AFC">
        <w:t>05</w:t>
      </w:r>
    </w:p>
    <w:p w:rsidR="00B637B1" w:rsidRPr="00356AFC" w:rsidRDefault="00B637B1" w:rsidP="003A3BA5">
      <w:pPr>
        <w:pStyle w:val="Item"/>
      </w:pPr>
      <w:r w:rsidRPr="00356AFC">
        <w:t>Add:</w:t>
      </w:r>
    </w:p>
    <w:p w:rsidR="00B637B1" w:rsidRPr="00356AFC" w:rsidRDefault="00B637B1" w:rsidP="003A3BA5">
      <w:pPr>
        <w:pStyle w:val="subsection"/>
      </w:pPr>
      <w:r w:rsidRPr="00356AFC">
        <w:tab/>
        <w:t>(3)</w:t>
      </w:r>
      <w:r w:rsidRPr="00356AFC">
        <w:tab/>
        <w:t xml:space="preserve">The </w:t>
      </w:r>
      <w:r w:rsidR="00A21EB5" w:rsidRPr="00356AFC">
        <w:rPr>
          <w:b/>
          <w:i/>
        </w:rPr>
        <w:t>applicable</w:t>
      </w:r>
      <w:r w:rsidRPr="00356AFC">
        <w:rPr>
          <w:b/>
          <w:i/>
        </w:rPr>
        <w:t xml:space="preserve"> percentage</w:t>
      </w:r>
      <w:r w:rsidRPr="00356AFC">
        <w:t xml:space="preserve"> is the following:</w:t>
      </w:r>
    </w:p>
    <w:p w:rsidR="00B637B1" w:rsidRPr="00356AFC" w:rsidRDefault="00B637B1" w:rsidP="003A3BA5">
      <w:pPr>
        <w:pStyle w:val="paragraph"/>
      </w:pPr>
      <w:r w:rsidRPr="00356AFC">
        <w:tab/>
        <w:t>(a)</w:t>
      </w:r>
      <w:r w:rsidRPr="00356AFC">
        <w:tab/>
        <w:t xml:space="preserve">for the </w:t>
      </w:r>
      <w:r w:rsidR="009E11DC" w:rsidRPr="00356AFC">
        <w:t xml:space="preserve">financial </w:t>
      </w:r>
      <w:r w:rsidRPr="00356AFC">
        <w:t xml:space="preserve">year ending </w:t>
      </w:r>
      <w:r w:rsidR="009E11DC" w:rsidRPr="00356AFC">
        <w:t xml:space="preserve">on </w:t>
      </w:r>
      <w:r w:rsidR="00D23DAD" w:rsidRPr="00356AFC">
        <w:t>30 June</w:t>
      </w:r>
      <w:r w:rsidRPr="00356AFC">
        <w:t xml:space="preserve"> 2021—7</w:t>
      </w:r>
      <w:r w:rsidR="003B6138" w:rsidRPr="00356AFC">
        <w:t>.</w:t>
      </w:r>
      <w:r w:rsidRPr="00356AFC">
        <w:t>5%;</w:t>
      </w:r>
    </w:p>
    <w:p w:rsidR="00B637B1" w:rsidRPr="00356AFC" w:rsidRDefault="00B637B1" w:rsidP="003A3BA5">
      <w:pPr>
        <w:pStyle w:val="paragraph"/>
      </w:pPr>
      <w:r w:rsidRPr="00356AFC">
        <w:tab/>
        <w:t>(b)</w:t>
      </w:r>
      <w:r w:rsidRPr="00356AFC">
        <w:tab/>
        <w:t>for the</w:t>
      </w:r>
      <w:r w:rsidR="009E11DC" w:rsidRPr="00356AFC">
        <w:t xml:space="preserve"> financial</w:t>
      </w:r>
      <w:r w:rsidRPr="00356AFC">
        <w:t xml:space="preserve"> year ending </w:t>
      </w:r>
      <w:r w:rsidR="002572AE" w:rsidRPr="00356AFC">
        <w:t xml:space="preserve">on </w:t>
      </w:r>
      <w:r w:rsidR="00D23DAD" w:rsidRPr="00356AFC">
        <w:t>30 June</w:t>
      </w:r>
      <w:r w:rsidRPr="00356AFC">
        <w:t xml:space="preserve"> 202</w:t>
      </w:r>
      <w:r w:rsidR="006917EC" w:rsidRPr="00356AFC">
        <w:t>2</w:t>
      </w:r>
      <w:r w:rsidRPr="00356AFC">
        <w:t>—7%;</w:t>
      </w:r>
    </w:p>
    <w:p w:rsidR="00B637B1" w:rsidRPr="00356AFC" w:rsidRDefault="00B637B1" w:rsidP="003A3BA5">
      <w:pPr>
        <w:pStyle w:val="paragraph"/>
      </w:pPr>
      <w:r w:rsidRPr="00356AFC">
        <w:tab/>
        <w:t>(c)</w:t>
      </w:r>
      <w:r w:rsidRPr="00356AFC">
        <w:tab/>
        <w:t xml:space="preserve">for a </w:t>
      </w:r>
      <w:r w:rsidR="009E11DC" w:rsidRPr="00356AFC">
        <w:t xml:space="preserve">financial </w:t>
      </w:r>
      <w:r w:rsidRPr="00356AFC">
        <w:t xml:space="preserve">year ending </w:t>
      </w:r>
      <w:r w:rsidR="009E11DC" w:rsidRPr="00356AFC">
        <w:t xml:space="preserve">on or after </w:t>
      </w:r>
      <w:r w:rsidR="00D23DAD" w:rsidRPr="00356AFC">
        <w:t>30 June</w:t>
      </w:r>
      <w:r w:rsidRPr="00356AFC">
        <w:t xml:space="preserve"> 202</w:t>
      </w:r>
      <w:r w:rsidR="006917EC" w:rsidRPr="00356AFC">
        <w:t>3</w:t>
      </w:r>
      <w:r w:rsidRPr="00356AFC">
        <w:t>—5%</w:t>
      </w:r>
      <w:r w:rsidR="003B6138" w:rsidRPr="00356AFC">
        <w:t>.</w:t>
      </w:r>
    </w:p>
    <w:p w:rsidR="00A04907" w:rsidRPr="00356AFC" w:rsidRDefault="00A04907" w:rsidP="003A3BA5">
      <w:pPr>
        <w:pStyle w:val="ItemHead"/>
      </w:pPr>
      <w:r w:rsidRPr="00356AFC">
        <w:t>3  Sub</w:t>
      </w:r>
      <w:r w:rsidR="003A3BA5">
        <w:t>section 1</w:t>
      </w:r>
      <w:r w:rsidRPr="00356AFC">
        <w:t>07(1)</w:t>
      </w:r>
    </w:p>
    <w:p w:rsidR="00A04907" w:rsidRPr="00356AFC" w:rsidRDefault="00A04907" w:rsidP="003A3BA5">
      <w:pPr>
        <w:pStyle w:val="Item"/>
      </w:pPr>
      <w:r w:rsidRPr="00356AFC">
        <w:t>Insert:</w:t>
      </w:r>
    </w:p>
    <w:p w:rsidR="00A04907" w:rsidRDefault="00A04907" w:rsidP="003A3BA5">
      <w:pPr>
        <w:pStyle w:val="Definition"/>
      </w:pPr>
      <w:r w:rsidRPr="00356AFC">
        <w:rPr>
          <w:b/>
          <w:i/>
        </w:rPr>
        <w:t>applicable percentage</w:t>
      </w:r>
      <w:r w:rsidRPr="00356AFC">
        <w:t xml:space="preserve"> has the meaning given by </w:t>
      </w:r>
      <w:r w:rsidR="003A3BA5">
        <w:t>subsection 1</w:t>
      </w:r>
      <w:r w:rsidRPr="00356AFC">
        <w:t>05(3)</w:t>
      </w:r>
      <w:r w:rsidR="003B6138" w:rsidRPr="00356AFC">
        <w:t>.</w:t>
      </w:r>
    </w:p>
    <w:p w:rsidR="00683163" w:rsidRPr="00F02B56" w:rsidRDefault="00683163" w:rsidP="00683163"/>
    <w:p w:rsidR="00683163" w:rsidRDefault="00683163" w:rsidP="00683163">
      <w:pPr>
        <w:pStyle w:val="AssentBk"/>
        <w:keepNext/>
      </w:pPr>
    </w:p>
    <w:p w:rsidR="00683163" w:rsidRDefault="00683163" w:rsidP="00683163">
      <w:pPr>
        <w:pStyle w:val="AssentBk"/>
        <w:keepNext/>
      </w:pPr>
    </w:p>
    <w:p w:rsidR="00683163" w:rsidRDefault="00683163" w:rsidP="00683163">
      <w:pPr>
        <w:pStyle w:val="2ndRd"/>
        <w:keepNext/>
        <w:pBdr>
          <w:top w:val="single" w:sz="2" w:space="1" w:color="auto"/>
        </w:pBdr>
      </w:pPr>
    </w:p>
    <w:p w:rsidR="00683163" w:rsidRDefault="00683163" w:rsidP="000C5962">
      <w:pPr>
        <w:pStyle w:val="2ndRd"/>
        <w:keepNext/>
        <w:spacing w:line="260" w:lineRule="atLeast"/>
        <w:rPr>
          <w:i/>
        </w:rPr>
      </w:pPr>
      <w:r>
        <w:t>[</w:t>
      </w:r>
      <w:r>
        <w:rPr>
          <w:i/>
        </w:rPr>
        <w:t>Minister’s second reading speech made in—</w:t>
      </w:r>
    </w:p>
    <w:p w:rsidR="00683163" w:rsidRDefault="00683163" w:rsidP="000C5962">
      <w:pPr>
        <w:pStyle w:val="2ndRd"/>
        <w:keepNext/>
        <w:spacing w:line="260" w:lineRule="atLeast"/>
        <w:rPr>
          <w:i/>
        </w:rPr>
      </w:pPr>
      <w:r>
        <w:rPr>
          <w:i/>
        </w:rPr>
        <w:t>House of Representatives on 7 October 2020</w:t>
      </w:r>
    </w:p>
    <w:p w:rsidR="00683163" w:rsidRDefault="00683163" w:rsidP="000C5962">
      <w:pPr>
        <w:pStyle w:val="2ndRd"/>
        <w:keepNext/>
        <w:spacing w:line="260" w:lineRule="atLeast"/>
        <w:rPr>
          <w:i/>
        </w:rPr>
      </w:pPr>
      <w:r>
        <w:rPr>
          <w:i/>
        </w:rPr>
        <w:t>Senate on 9 December 2020</w:t>
      </w:r>
      <w:r>
        <w:t>]</w:t>
      </w:r>
    </w:p>
    <w:p w:rsidR="00683163" w:rsidRDefault="00683163" w:rsidP="000C5962"/>
    <w:p w:rsidR="004E3FA9" w:rsidRPr="00683163" w:rsidRDefault="00683163" w:rsidP="00AD6CE6">
      <w:pPr>
        <w:framePr w:hSpace="180" w:wrap="around" w:vAnchor="text" w:hAnchor="page" w:x="2431" w:y="2830"/>
      </w:pPr>
      <w:r>
        <w:t>(125/20)</w:t>
      </w:r>
    </w:p>
    <w:p w:rsidR="00683163" w:rsidRDefault="00683163"/>
    <w:sectPr w:rsidR="00683163" w:rsidSect="004E3FA9">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9D7" w:rsidRDefault="007949D7" w:rsidP="0048364F">
      <w:pPr>
        <w:spacing w:line="240" w:lineRule="auto"/>
      </w:pPr>
      <w:r>
        <w:separator/>
      </w:r>
    </w:p>
  </w:endnote>
  <w:endnote w:type="continuationSeparator" w:id="0">
    <w:p w:rsidR="007949D7" w:rsidRDefault="007949D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5F1388" w:rsidRDefault="007949D7" w:rsidP="003A3BA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63" w:rsidRDefault="00683163" w:rsidP="00CD12A5">
    <w:pPr>
      <w:pStyle w:val="ScalePlusRef"/>
    </w:pPr>
    <w:r>
      <w:t>Note: An electronic version of this Act is available on the Federal Register of Legislation (</w:t>
    </w:r>
    <w:hyperlink r:id="rId1" w:history="1">
      <w:r>
        <w:t>https://www.legislation.gov.au/</w:t>
      </w:r>
    </w:hyperlink>
    <w:r>
      <w:t>)</w:t>
    </w:r>
  </w:p>
  <w:p w:rsidR="00683163" w:rsidRDefault="00683163" w:rsidP="00CD12A5"/>
  <w:p w:rsidR="007949D7" w:rsidRDefault="007949D7" w:rsidP="003A3BA5">
    <w:pPr>
      <w:pStyle w:val="Footer"/>
      <w:spacing w:before="120"/>
    </w:pPr>
  </w:p>
  <w:p w:rsidR="007949D7" w:rsidRPr="005F1388" w:rsidRDefault="007949D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ED79B6" w:rsidRDefault="007949D7" w:rsidP="003A3BA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Default="007949D7" w:rsidP="003A3B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949D7" w:rsidTr="00004E2B">
      <w:tc>
        <w:tcPr>
          <w:tcW w:w="646" w:type="dxa"/>
        </w:tcPr>
        <w:p w:rsidR="007949D7" w:rsidRDefault="007949D7" w:rsidP="00004E2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2B20">
            <w:rPr>
              <w:i/>
              <w:noProof/>
              <w:sz w:val="18"/>
            </w:rPr>
            <w:t>xx</w:t>
          </w:r>
          <w:r w:rsidRPr="00ED79B6">
            <w:rPr>
              <w:i/>
              <w:sz w:val="18"/>
            </w:rPr>
            <w:fldChar w:fldCharType="end"/>
          </w:r>
        </w:p>
      </w:tc>
      <w:tc>
        <w:tcPr>
          <w:tcW w:w="5387" w:type="dxa"/>
        </w:tcPr>
        <w:p w:rsidR="007949D7" w:rsidRDefault="007949D7" w:rsidP="00004E2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12B20">
            <w:rPr>
              <w:i/>
              <w:sz w:val="18"/>
            </w:rPr>
            <w:t>Export Market Development Grants Legislation Amendment Act 2020</w:t>
          </w:r>
          <w:r w:rsidRPr="00ED79B6">
            <w:rPr>
              <w:i/>
              <w:sz w:val="18"/>
            </w:rPr>
            <w:fldChar w:fldCharType="end"/>
          </w:r>
        </w:p>
      </w:tc>
      <w:tc>
        <w:tcPr>
          <w:tcW w:w="1270" w:type="dxa"/>
        </w:tcPr>
        <w:p w:rsidR="007949D7" w:rsidRDefault="007949D7" w:rsidP="00004E2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12B20">
            <w:rPr>
              <w:i/>
              <w:sz w:val="18"/>
            </w:rPr>
            <w:t>No. 138, 2020</w:t>
          </w:r>
          <w:r w:rsidRPr="00ED79B6">
            <w:rPr>
              <w:i/>
              <w:sz w:val="18"/>
            </w:rPr>
            <w:fldChar w:fldCharType="end"/>
          </w:r>
        </w:p>
      </w:tc>
    </w:tr>
  </w:tbl>
  <w:p w:rsidR="007949D7" w:rsidRDefault="007949D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Default="007949D7" w:rsidP="003A3B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949D7" w:rsidTr="00004E2B">
      <w:tc>
        <w:tcPr>
          <w:tcW w:w="1247" w:type="dxa"/>
        </w:tcPr>
        <w:p w:rsidR="007949D7" w:rsidRDefault="007949D7" w:rsidP="00004E2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12B20">
            <w:rPr>
              <w:i/>
              <w:sz w:val="18"/>
            </w:rPr>
            <w:t>No. 138, 2020</w:t>
          </w:r>
          <w:r w:rsidRPr="00ED79B6">
            <w:rPr>
              <w:i/>
              <w:sz w:val="18"/>
            </w:rPr>
            <w:fldChar w:fldCharType="end"/>
          </w:r>
        </w:p>
      </w:tc>
      <w:tc>
        <w:tcPr>
          <w:tcW w:w="5387" w:type="dxa"/>
        </w:tcPr>
        <w:p w:rsidR="007949D7" w:rsidRDefault="007949D7" w:rsidP="00004E2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12B20">
            <w:rPr>
              <w:i/>
              <w:sz w:val="18"/>
            </w:rPr>
            <w:t>Export Market Development Grants Legislation Amendment Act 2020</w:t>
          </w:r>
          <w:r w:rsidRPr="00ED79B6">
            <w:rPr>
              <w:i/>
              <w:sz w:val="18"/>
            </w:rPr>
            <w:fldChar w:fldCharType="end"/>
          </w:r>
        </w:p>
      </w:tc>
      <w:tc>
        <w:tcPr>
          <w:tcW w:w="669" w:type="dxa"/>
        </w:tcPr>
        <w:p w:rsidR="007949D7" w:rsidRDefault="007949D7" w:rsidP="00004E2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2B20">
            <w:rPr>
              <w:i/>
              <w:noProof/>
              <w:sz w:val="18"/>
            </w:rPr>
            <w:t>i</w:t>
          </w:r>
          <w:r w:rsidRPr="00ED79B6">
            <w:rPr>
              <w:i/>
              <w:sz w:val="18"/>
            </w:rPr>
            <w:fldChar w:fldCharType="end"/>
          </w:r>
        </w:p>
      </w:tc>
    </w:tr>
  </w:tbl>
  <w:p w:rsidR="007949D7" w:rsidRPr="00ED79B6" w:rsidRDefault="007949D7"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A961C4" w:rsidRDefault="007949D7" w:rsidP="003A3BA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949D7" w:rsidTr="00213B1C">
      <w:tc>
        <w:tcPr>
          <w:tcW w:w="646" w:type="dxa"/>
        </w:tcPr>
        <w:p w:rsidR="007949D7" w:rsidRDefault="007949D7" w:rsidP="00004E2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12B20">
            <w:rPr>
              <w:i/>
              <w:noProof/>
              <w:sz w:val="18"/>
            </w:rPr>
            <w:t>20</w:t>
          </w:r>
          <w:r w:rsidRPr="007A1328">
            <w:rPr>
              <w:i/>
              <w:sz w:val="18"/>
            </w:rPr>
            <w:fldChar w:fldCharType="end"/>
          </w:r>
        </w:p>
      </w:tc>
      <w:tc>
        <w:tcPr>
          <w:tcW w:w="5387" w:type="dxa"/>
        </w:tcPr>
        <w:p w:rsidR="007949D7" w:rsidRDefault="007949D7" w:rsidP="00004E2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2B20">
            <w:rPr>
              <w:i/>
              <w:sz w:val="18"/>
            </w:rPr>
            <w:t>Export Market Development Grants Legislation Amendment Act 2020</w:t>
          </w:r>
          <w:r w:rsidRPr="007A1328">
            <w:rPr>
              <w:i/>
              <w:sz w:val="18"/>
            </w:rPr>
            <w:fldChar w:fldCharType="end"/>
          </w:r>
        </w:p>
      </w:tc>
      <w:tc>
        <w:tcPr>
          <w:tcW w:w="1270" w:type="dxa"/>
        </w:tcPr>
        <w:p w:rsidR="007949D7" w:rsidRDefault="007949D7" w:rsidP="00004E2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2B20">
            <w:rPr>
              <w:i/>
              <w:sz w:val="18"/>
            </w:rPr>
            <w:t>No. 138, 2020</w:t>
          </w:r>
          <w:r w:rsidRPr="007A1328">
            <w:rPr>
              <w:i/>
              <w:sz w:val="18"/>
            </w:rPr>
            <w:fldChar w:fldCharType="end"/>
          </w:r>
        </w:p>
      </w:tc>
    </w:tr>
  </w:tbl>
  <w:p w:rsidR="007949D7" w:rsidRPr="00A961C4" w:rsidRDefault="007949D7"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A961C4" w:rsidRDefault="007949D7" w:rsidP="003A3B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949D7" w:rsidTr="00213B1C">
      <w:tc>
        <w:tcPr>
          <w:tcW w:w="1247" w:type="dxa"/>
        </w:tcPr>
        <w:p w:rsidR="007949D7" w:rsidRDefault="007949D7" w:rsidP="00004E2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2B20">
            <w:rPr>
              <w:i/>
              <w:sz w:val="18"/>
            </w:rPr>
            <w:t>No. 138, 2020</w:t>
          </w:r>
          <w:r w:rsidRPr="007A1328">
            <w:rPr>
              <w:i/>
              <w:sz w:val="18"/>
            </w:rPr>
            <w:fldChar w:fldCharType="end"/>
          </w:r>
        </w:p>
      </w:tc>
      <w:tc>
        <w:tcPr>
          <w:tcW w:w="5387" w:type="dxa"/>
        </w:tcPr>
        <w:p w:rsidR="007949D7" w:rsidRDefault="007949D7" w:rsidP="00004E2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2B20">
            <w:rPr>
              <w:i/>
              <w:sz w:val="18"/>
            </w:rPr>
            <w:t>Export Market Development Grants Legislation Amendment Act 2020</w:t>
          </w:r>
          <w:r w:rsidRPr="007A1328">
            <w:rPr>
              <w:i/>
              <w:sz w:val="18"/>
            </w:rPr>
            <w:fldChar w:fldCharType="end"/>
          </w:r>
        </w:p>
      </w:tc>
      <w:tc>
        <w:tcPr>
          <w:tcW w:w="669" w:type="dxa"/>
        </w:tcPr>
        <w:p w:rsidR="007949D7" w:rsidRDefault="007949D7" w:rsidP="00004E2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12B20">
            <w:rPr>
              <w:i/>
              <w:noProof/>
              <w:sz w:val="18"/>
            </w:rPr>
            <w:t>19</w:t>
          </w:r>
          <w:r w:rsidRPr="007A1328">
            <w:rPr>
              <w:i/>
              <w:sz w:val="18"/>
            </w:rPr>
            <w:fldChar w:fldCharType="end"/>
          </w:r>
        </w:p>
      </w:tc>
    </w:tr>
  </w:tbl>
  <w:p w:rsidR="007949D7" w:rsidRPr="00055B5C" w:rsidRDefault="007949D7"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A961C4" w:rsidRDefault="007949D7" w:rsidP="003A3B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949D7" w:rsidTr="00213B1C">
      <w:tc>
        <w:tcPr>
          <w:tcW w:w="1247" w:type="dxa"/>
        </w:tcPr>
        <w:p w:rsidR="007949D7" w:rsidRDefault="007949D7" w:rsidP="00004E2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2B20">
            <w:rPr>
              <w:i/>
              <w:sz w:val="18"/>
            </w:rPr>
            <w:t>No. 138, 2020</w:t>
          </w:r>
          <w:r w:rsidRPr="007A1328">
            <w:rPr>
              <w:i/>
              <w:sz w:val="18"/>
            </w:rPr>
            <w:fldChar w:fldCharType="end"/>
          </w:r>
        </w:p>
      </w:tc>
      <w:tc>
        <w:tcPr>
          <w:tcW w:w="5387" w:type="dxa"/>
        </w:tcPr>
        <w:p w:rsidR="007949D7" w:rsidRDefault="007949D7" w:rsidP="00004E2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2B20">
            <w:rPr>
              <w:i/>
              <w:sz w:val="18"/>
            </w:rPr>
            <w:t>Export Market Development Grants Legislation Amendment Act 2020</w:t>
          </w:r>
          <w:r w:rsidRPr="007A1328">
            <w:rPr>
              <w:i/>
              <w:sz w:val="18"/>
            </w:rPr>
            <w:fldChar w:fldCharType="end"/>
          </w:r>
        </w:p>
      </w:tc>
      <w:tc>
        <w:tcPr>
          <w:tcW w:w="669" w:type="dxa"/>
        </w:tcPr>
        <w:p w:rsidR="007949D7" w:rsidRDefault="007949D7" w:rsidP="00004E2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12B20">
            <w:rPr>
              <w:i/>
              <w:noProof/>
              <w:sz w:val="18"/>
            </w:rPr>
            <w:t>1</w:t>
          </w:r>
          <w:r w:rsidRPr="007A1328">
            <w:rPr>
              <w:i/>
              <w:sz w:val="18"/>
            </w:rPr>
            <w:fldChar w:fldCharType="end"/>
          </w:r>
        </w:p>
      </w:tc>
    </w:tr>
  </w:tbl>
  <w:p w:rsidR="007949D7" w:rsidRPr="00A961C4" w:rsidRDefault="007949D7"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9D7" w:rsidRDefault="007949D7" w:rsidP="0048364F">
      <w:pPr>
        <w:spacing w:line="240" w:lineRule="auto"/>
      </w:pPr>
      <w:r>
        <w:separator/>
      </w:r>
    </w:p>
  </w:footnote>
  <w:footnote w:type="continuationSeparator" w:id="0">
    <w:p w:rsidR="007949D7" w:rsidRDefault="007949D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5F1388" w:rsidRDefault="007949D7"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5F1388" w:rsidRDefault="007949D7"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5F1388" w:rsidRDefault="007949D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ED79B6" w:rsidRDefault="007949D7"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ED79B6" w:rsidRDefault="007949D7"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ED79B6" w:rsidRDefault="007949D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A961C4" w:rsidRDefault="007949D7"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7949D7" w:rsidRPr="00A961C4" w:rsidRDefault="007949D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949D7" w:rsidRPr="00A961C4" w:rsidRDefault="007949D7"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A961C4" w:rsidRDefault="007949D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3F261F">
      <w:rPr>
        <w:noProof/>
        <w:sz w:val="20"/>
      </w:rPr>
      <w:t>Main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3F261F">
      <w:rPr>
        <w:b/>
        <w:noProof/>
        <w:sz w:val="20"/>
      </w:rPr>
      <w:t>Schedule 1</w:t>
    </w:r>
    <w:r>
      <w:rPr>
        <w:b/>
        <w:sz w:val="20"/>
      </w:rPr>
      <w:fldChar w:fldCharType="end"/>
    </w:r>
  </w:p>
  <w:p w:rsidR="007949D7" w:rsidRPr="00A961C4" w:rsidRDefault="007949D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3F261F">
      <w:rPr>
        <w:noProof/>
        <w:sz w:val="20"/>
      </w:rPr>
      <w:t>Application, saving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3F261F">
      <w:rPr>
        <w:b/>
        <w:noProof/>
        <w:sz w:val="20"/>
      </w:rPr>
      <w:t>Part 2</w:t>
    </w:r>
    <w:r w:rsidRPr="00A961C4">
      <w:rPr>
        <w:b/>
        <w:sz w:val="20"/>
      </w:rPr>
      <w:fldChar w:fldCharType="end"/>
    </w:r>
  </w:p>
  <w:p w:rsidR="007949D7" w:rsidRPr="00A961C4" w:rsidRDefault="007949D7"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D7" w:rsidRPr="00A961C4" w:rsidRDefault="007949D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710B9"/>
    <w:multiLevelType w:val="hybridMultilevel"/>
    <w:tmpl w:val="43F6C68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056A66A2"/>
    <w:multiLevelType w:val="hybridMultilevel"/>
    <w:tmpl w:val="648474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641478"/>
    <w:multiLevelType w:val="hybridMultilevel"/>
    <w:tmpl w:val="7BC0F8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BA2BEA"/>
    <w:multiLevelType w:val="hybridMultilevel"/>
    <w:tmpl w:val="D256D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D21707"/>
    <w:multiLevelType w:val="hybridMultilevel"/>
    <w:tmpl w:val="1CCE84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1BF73A2"/>
    <w:multiLevelType w:val="hybridMultilevel"/>
    <w:tmpl w:val="D0828A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E3781E"/>
    <w:multiLevelType w:val="hybridMultilevel"/>
    <w:tmpl w:val="C434B7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8B7A19"/>
    <w:multiLevelType w:val="hybridMultilevel"/>
    <w:tmpl w:val="C8226F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C24DB7"/>
    <w:multiLevelType w:val="hybridMultilevel"/>
    <w:tmpl w:val="672C95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B04E1E"/>
    <w:multiLevelType w:val="hybridMultilevel"/>
    <w:tmpl w:val="58B6D7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46046C"/>
    <w:multiLevelType w:val="hybridMultilevel"/>
    <w:tmpl w:val="AC9C77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78671B"/>
    <w:multiLevelType w:val="hybridMultilevel"/>
    <w:tmpl w:val="2A0442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801FC4"/>
    <w:multiLevelType w:val="hybridMultilevel"/>
    <w:tmpl w:val="92AC3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A908BC"/>
    <w:multiLevelType w:val="hybridMultilevel"/>
    <w:tmpl w:val="A6FA36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D82FEA"/>
    <w:multiLevelType w:val="hybridMultilevel"/>
    <w:tmpl w:val="B8A07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B2089D"/>
    <w:multiLevelType w:val="hybridMultilevel"/>
    <w:tmpl w:val="2EFC08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E60CB1"/>
    <w:multiLevelType w:val="hybridMultilevel"/>
    <w:tmpl w:val="2188AF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542017"/>
    <w:multiLevelType w:val="hybridMultilevel"/>
    <w:tmpl w:val="87EAC7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066C68"/>
    <w:multiLevelType w:val="hybridMultilevel"/>
    <w:tmpl w:val="C786E0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FF11BA"/>
    <w:multiLevelType w:val="hybridMultilevel"/>
    <w:tmpl w:val="917604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306F9E"/>
    <w:multiLevelType w:val="hybridMultilevel"/>
    <w:tmpl w:val="7FFECA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9369EA"/>
    <w:multiLevelType w:val="hybridMultilevel"/>
    <w:tmpl w:val="7D966E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540E27"/>
    <w:multiLevelType w:val="hybridMultilevel"/>
    <w:tmpl w:val="6180C2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2"/>
  </w:num>
  <w:num w:numId="13">
    <w:abstractNumId w:val="13"/>
  </w:num>
  <w:num w:numId="14">
    <w:abstractNumId w:val="33"/>
  </w:num>
  <w:num w:numId="15">
    <w:abstractNumId w:val="22"/>
  </w:num>
  <w:num w:numId="16">
    <w:abstractNumId w:val="14"/>
  </w:num>
  <w:num w:numId="17">
    <w:abstractNumId w:val="28"/>
  </w:num>
  <w:num w:numId="18">
    <w:abstractNumId w:val="24"/>
  </w:num>
  <w:num w:numId="19">
    <w:abstractNumId w:val="23"/>
  </w:num>
  <w:num w:numId="20">
    <w:abstractNumId w:val="16"/>
  </w:num>
  <w:num w:numId="21">
    <w:abstractNumId w:val="17"/>
  </w:num>
  <w:num w:numId="22">
    <w:abstractNumId w:val="32"/>
  </w:num>
  <w:num w:numId="23">
    <w:abstractNumId w:val="26"/>
  </w:num>
  <w:num w:numId="24">
    <w:abstractNumId w:val="31"/>
  </w:num>
  <w:num w:numId="25">
    <w:abstractNumId w:val="18"/>
  </w:num>
  <w:num w:numId="26">
    <w:abstractNumId w:val="29"/>
  </w:num>
  <w:num w:numId="27">
    <w:abstractNumId w:val="10"/>
  </w:num>
  <w:num w:numId="28">
    <w:abstractNumId w:val="25"/>
  </w:num>
  <w:num w:numId="29">
    <w:abstractNumId w:val="34"/>
  </w:num>
  <w:num w:numId="30">
    <w:abstractNumId w:val="20"/>
  </w:num>
  <w:num w:numId="31">
    <w:abstractNumId w:val="27"/>
  </w:num>
  <w:num w:numId="32">
    <w:abstractNumId w:val="15"/>
  </w:num>
  <w:num w:numId="33">
    <w:abstractNumId w:val="19"/>
  </w:num>
  <w:num w:numId="34">
    <w:abstractNumId w:val="1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EC"/>
    <w:rsid w:val="00000D1A"/>
    <w:rsid w:val="00000D31"/>
    <w:rsid w:val="00001608"/>
    <w:rsid w:val="000024E0"/>
    <w:rsid w:val="00002ED3"/>
    <w:rsid w:val="00003B37"/>
    <w:rsid w:val="000040D8"/>
    <w:rsid w:val="00004E2B"/>
    <w:rsid w:val="0000561F"/>
    <w:rsid w:val="000113BC"/>
    <w:rsid w:val="00011D26"/>
    <w:rsid w:val="000136AF"/>
    <w:rsid w:val="00013835"/>
    <w:rsid w:val="00014501"/>
    <w:rsid w:val="00022E74"/>
    <w:rsid w:val="000234FB"/>
    <w:rsid w:val="00023B0B"/>
    <w:rsid w:val="000253FC"/>
    <w:rsid w:val="00031D45"/>
    <w:rsid w:val="00034489"/>
    <w:rsid w:val="00034E57"/>
    <w:rsid w:val="0003544A"/>
    <w:rsid w:val="000417C9"/>
    <w:rsid w:val="000429B4"/>
    <w:rsid w:val="00042DAF"/>
    <w:rsid w:val="00046D58"/>
    <w:rsid w:val="00050D09"/>
    <w:rsid w:val="00054AA6"/>
    <w:rsid w:val="00055B5C"/>
    <w:rsid w:val="00056391"/>
    <w:rsid w:val="00060FF9"/>
    <w:rsid w:val="000614BF"/>
    <w:rsid w:val="00064098"/>
    <w:rsid w:val="00066793"/>
    <w:rsid w:val="00066E33"/>
    <w:rsid w:val="000671B9"/>
    <w:rsid w:val="00075357"/>
    <w:rsid w:val="00084558"/>
    <w:rsid w:val="00084BE1"/>
    <w:rsid w:val="00086704"/>
    <w:rsid w:val="00094B9E"/>
    <w:rsid w:val="0009652E"/>
    <w:rsid w:val="000A004D"/>
    <w:rsid w:val="000A20F4"/>
    <w:rsid w:val="000A3522"/>
    <w:rsid w:val="000A3EFD"/>
    <w:rsid w:val="000B057D"/>
    <w:rsid w:val="000B1FD2"/>
    <w:rsid w:val="000B2BC4"/>
    <w:rsid w:val="000B4F37"/>
    <w:rsid w:val="000B6673"/>
    <w:rsid w:val="000C601E"/>
    <w:rsid w:val="000D05EF"/>
    <w:rsid w:val="000D7DD2"/>
    <w:rsid w:val="000E003A"/>
    <w:rsid w:val="000E0234"/>
    <w:rsid w:val="000E3400"/>
    <w:rsid w:val="000E39E4"/>
    <w:rsid w:val="000E500C"/>
    <w:rsid w:val="000F0B4E"/>
    <w:rsid w:val="000F21C1"/>
    <w:rsid w:val="000F41DA"/>
    <w:rsid w:val="00101D19"/>
    <w:rsid w:val="00101D90"/>
    <w:rsid w:val="00102086"/>
    <w:rsid w:val="00103D8D"/>
    <w:rsid w:val="00104ECF"/>
    <w:rsid w:val="00105C88"/>
    <w:rsid w:val="00106195"/>
    <w:rsid w:val="0010745C"/>
    <w:rsid w:val="001077E9"/>
    <w:rsid w:val="00110BD1"/>
    <w:rsid w:val="00111461"/>
    <w:rsid w:val="00113BD1"/>
    <w:rsid w:val="00117949"/>
    <w:rsid w:val="00120DE6"/>
    <w:rsid w:val="001220B6"/>
    <w:rsid w:val="00122206"/>
    <w:rsid w:val="00126272"/>
    <w:rsid w:val="00131A41"/>
    <w:rsid w:val="00132657"/>
    <w:rsid w:val="00135571"/>
    <w:rsid w:val="00140B38"/>
    <w:rsid w:val="001412AE"/>
    <w:rsid w:val="001427C1"/>
    <w:rsid w:val="00143253"/>
    <w:rsid w:val="0014671F"/>
    <w:rsid w:val="00146F46"/>
    <w:rsid w:val="00147FE8"/>
    <w:rsid w:val="001541CB"/>
    <w:rsid w:val="00154C64"/>
    <w:rsid w:val="00155A1F"/>
    <w:rsid w:val="0015646E"/>
    <w:rsid w:val="00156FF2"/>
    <w:rsid w:val="00160DA7"/>
    <w:rsid w:val="00161E22"/>
    <w:rsid w:val="001643C9"/>
    <w:rsid w:val="00165568"/>
    <w:rsid w:val="00166B4C"/>
    <w:rsid w:val="00166C2F"/>
    <w:rsid w:val="001671CC"/>
    <w:rsid w:val="001716C9"/>
    <w:rsid w:val="001729B5"/>
    <w:rsid w:val="00172B80"/>
    <w:rsid w:val="00173363"/>
    <w:rsid w:val="0017353C"/>
    <w:rsid w:val="00173B94"/>
    <w:rsid w:val="00173F6C"/>
    <w:rsid w:val="00174CA2"/>
    <w:rsid w:val="0018091F"/>
    <w:rsid w:val="00180E81"/>
    <w:rsid w:val="00181A29"/>
    <w:rsid w:val="00184B10"/>
    <w:rsid w:val="001854B4"/>
    <w:rsid w:val="0019182B"/>
    <w:rsid w:val="00191836"/>
    <w:rsid w:val="001928E9"/>
    <w:rsid w:val="001939E1"/>
    <w:rsid w:val="00193F81"/>
    <w:rsid w:val="0019504E"/>
    <w:rsid w:val="00195382"/>
    <w:rsid w:val="001A0EDA"/>
    <w:rsid w:val="001A3658"/>
    <w:rsid w:val="001A3ECB"/>
    <w:rsid w:val="001A4384"/>
    <w:rsid w:val="001A44CB"/>
    <w:rsid w:val="001A5876"/>
    <w:rsid w:val="001A759A"/>
    <w:rsid w:val="001B11CC"/>
    <w:rsid w:val="001B1462"/>
    <w:rsid w:val="001B4870"/>
    <w:rsid w:val="001B633C"/>
    <w:rsid w:val="001B7261"/>
    <w:rsid w:val="001B7A5D"/>
    <w:rsid w:val="001B7ACC"/>
    <w:rsid w:val="001B7C06"/>
    <w:rsid w:val="001C2418"/>
    <w:rsid w:val="001C69C4"/>
    <w:rsid w:val="001D1AB5"/>
    <w:rsid w:val="001D3C9F"/>
    <w:rsid w:val="001D509B"/>
    <w:rsid w:val="001D679A"/>
    <w:rsid w:val="001D6E34"/>
    <w:rsid w:val="001D6ED5"/>
    <w:rsid w:val="001E15FB"/>
    <w:rsid w:val="001E23DD"/>
    <w:rsid w:val="001E3232"/>
    <w:rsid w:val="001E3590"/>
    <w:rsid w:val="001E4044"/>
    <w:rsid w:val="001E65CC"/>
    <w:rsid w:val="001E7407"/>
    <w:rsid w:val="001F0A97"/>
    <w:rsid w:val="001F0CAA"/>
    <w:rsid w:val="001F62AF"/>
    <w:rsid w:val="001F6C36"/>
    <w:rsid w:val="00201D27"/>
    <w:rsid w:val="00202028"/>
    <w:rsid w:val="002021BD"/>
    <w:rsid w:val="00202618"/>
    <w:rsid w:val="00202A4B"/>
    <w:rsid w:val="00202D42"/>
    <w:rsid w:val="00203893"/>
    <w:rsid w:val="00204B28"/>
    <w:rsid w:val="002137E0"/>
    <w:rsid w:val="00213B1C"/>
    <w:rsid w:val="0021497B"/>
    <w:rsid w:val="0021610C"/>
    <w:rsid w:val="002250F7"/>
    <w:rsid w:val="00225C5A"/>
    <w:rsid w:val="00227654"/>
    <w:rsid w:val="00231521"/>
    <w:rsid w:val="002315BC"/>
    <w:rsid w:val="0023289C"/>
    <w:rsid w:val="00232D07"/>
    <w:rsid w:val="0023364C"/>
    <w:rsid w:val="00236AB6"/>
    <w:rsid w:val="00240749"/>
    <w:rsid w:val="0024150E"/>
    <w:rsid w:val="00242C03"/>
    <w:rsid w:val="0025097B"/>
    <w:rsid w:val="002521D1"/>
    <w:rsid w:val="002527B9"/>
    <w:rsid w:val="002572AE"/>
    <w:rsid w:val="00260AEF"/>
    <w:rsid w:val="002623D0"/>
    <w:rsid w:val="00263820"/>
    <w:rsid w:val="00263B91"/>
    <w:rsid w:val="00264A54"/>
    <w:rsid w:val="00270225"/>
    <w:rsid w:val="002718A3"/>
    <w:rsid w:val="00275197"/>
    <w:rsid w:val="002760C6"/>
    <w:rsid w:val="00276F7D"/>
    <w:rsid w:val="00277F1F"/>
    <w:rsid w:val="00281AFF"/>
    <w:rsid w:val="00284084"/>
    <w:rsid w:val="00287A34"/>
    <w:rsid w:val="00287ACD"/>
    <w:rsid w:val="002931EA"/>
    <w:rsid w:val="00293B89"/>
    <w:rsid w:val="002957E3"/>
    <w:rsid w:val="00297ECB"/>
    <w:rsid w:val="002A0925"/>
    <w:rsid w:val="002A21F8"/>
    <w:rsid w:val="002A2392"/>
    <w:rsid w:val="002A3BB8"/>
    <w:rsid w:val="002A48E9"/>
    <w:rsid w:val="002A4B04"/>
    <w:rsid w:val="002A7B27"/>
    <w:rsid w:val="002B20CE"/>
    <w:rsid w:val="002B2E27"/>
    <w:rsid w:val="002B5A30"/>
    <w:rsid w:val="002B7B25"/>
    <w:rsid w:val="002B7C80"/>
    <w:rsid w:val="002C0A10"/>
    <w:rsid w:val="002C12FF"/>
    <w:rsid w:val="002C27BF"/>
    <w:rsid w:val="002C5A0A"/>
    <w:rsid w:val="002C63BB"/>
    <w:rsid w:val="002D0181"/>
    <w:rsid w:val="002D043A"/>
    <w:rsid w:val="002D0680"/>
    <w:rsid w:val="002D3581"/>
    <w:rsid w:val="002D395A"/>
    <w:rsid w:val="002D6492"/>
    <w:rsid w:val="002E0B2D"/>
    <w:rsid w:val="002E363A"/>
    <w:rsid w:val="002F0E3F"/>
    <w:rsid w:val="002F150E"/>
    <w:rsid w:val="002F1819"/>
    <w:rsid w:val="002F1B91"/>
    <w:rsid w:val="002F36F5"/>
    <w:rsid w:val="002F48A9"/>
    <w:rsid w:val="00300F4D"/>
    <w:rsid w:val="00301A60"/>
    <w:rsid w:val="00304EB5"/>
    <w:rsid w:val="00305C83"/>
    <w:rsid w:val="003122A7"/>
    <w:rsid w:val="00314839"/>
    <w:rsid w:val="00317234"/>
    <w:rsid w:val="003248A7"/>
    <w:rsid w:val="00325E1F"/>
    <w:rsid w:val="00326E1E"/>
    <w:rsid w:val="00331FD4"/>
    <w:rsid w:val="00332BDD"/>
    <w:rsid w:val="0033594B"/>
    <w:rsid w:val="003415D3"/>
    <w:rsid w:val="00341781"/>
    <w:rsid w:val="003436C1"/>
    <w:rsid w:val="003479AC"/>
    <w:rsid w:val="00350417"/>
    <w:rsid w:val="00351092"/>
    <w:rsid w:val="003525D1"/>
    <w:rsid w:val="00352B0F"/>
    <w:rsid w:val="003539E3"/>
    <w:rsid w:val="003556C5"/>
    <w:rsid w:val="00356AFC"/>
    <w:rsid w:val="00357ABC"/>
    <w:rsid w:val="00364656"/>
    <w:rsid w:val="00364F42"/>
    <w:rsid w:val="0037156A"/>
    <w:rsid w:val="003718FD"/>
    <w:rsid w:val="00372236"/>
    <w:rsid w:val="00372D63"/>
    <w:rsid w:val="00373874"/>
    <w:rsid w:val="003751AC"/>
    <w:rsid w:val="00375C6C"/>
    <w:rsid w:val="00380577"/>
    <w:rsid w:val="003831B7"/>
    <w:rsid w:val="00390509"/>
    <w:rsid w:val="00392071"/>
    <w:rsid w:val="00392F98"/>
    <w:rsid w:val="0039426C"/>
    <w:rsid w:val="003A0A1D"/>
    <w:rsid w:val="003A3BA5"/>
    <w:rsid w:val="003A7B3C"/>
    <w:rsid w:val="003B035E"/>
    <w:rsid w:val="003B10E6"/>
    <w:rsid w:val="003B2279"/>
    <w:rsid w:val="003B3BCD"/>
    <w:rsid w:val="003B3F9A"/>
    <w:rsid w:val="003B4E3D"/>
    <w:rsid w:val="003B567B"/>
    <w:rsid w:val="003B6138"/>
    <w:rsid w:val="003B7860"/>
    <w:rsid w:val="003C03B5"/>
    <w:rsid w:val="003C0E14"/>
    <w:rsid w:val="003C2721"/>
    <w:rsid w:val="003C4764"/>
    <w:rsid w:val="003C57F5"/>
    <w:rsid w:val="003C5F2B"/>
    <w:rsid w:val="003D0BFE"/>
    <w:rsid w:val="003D4009"/>
    <w:rsid w:val="003D5700"/>
    <w:rsid w:val="003E4682"/>
    <w:rsid w:val="003F02B1"/>
    <w:rsid w:val="003F0F15"/>
    <w:rsid w:val="003F0FC2"/>
    <w:rsid w:val="003F1673"/>
    <w:rsid w:val="003F245C"/>
    <w:rsid w:val="003F261F"/>
    <w:rsid w:val="00405579"/>
    <w:rsid w:val="00410B8E"/>
    <w:rsid w:val="004116CD"/>
    <w:rsid w:val="004126E5"/>
    <w:rsid w:val="00412B20"/>
    <w:rsid w:val="004152A3"/>
    <w:rsid w:val="00417C16"/>
    <w:rsid w:val="00421FC1"/>
    <w:rsid w:val="004229C7"/>
    <w:rsid w:val="0042354D"/>
    <w:rsid w:val="004239B5"/>
    <w:rsid w:val="00424176"/>
    <w:rsid w:val="0042452B"/>
    <w:rsid w:val="00424CA9"/>
    <w:rsid w:val="00431A5E"/>
    <w:rsid w:val="00431BAF"/>
    <w:rsid w:val="0043426F"/>
    <w:rsid w:val="00436785"/>
    <w:rsid w:val="00436BD5"/>
    <w:rsid w:val="00437E4B"/>
    <w:rsid w:val="00441886"/>
    <w:rsid w:val="0044291A"/>
    <w:rsid w:val="004460B8"/>
    <w:rsid w:val="00446543"/>
    <w:rsid w:val="00447166"/>
    <w:rsid w:val="004514C6"/>
    <w:rsid w:val="00452E0E"/>
    <w:rsid w:val="00453865"/>
    <w:rsid w:val="004558A5"/>
    <w:rsid w:val="004564BC"/>
    <w:rsid w:val="00470B69"/>
    <w:rsid w:val="00470D09"/>
    <w:rsid w:val="00473277"/>
    <w:rsid w:val="0047401B"/>
    <w:rsid w:val="00476B05"/>
    <w:rsid w:val="00477010"/>
    <w:rsid w:val="004805C9"/>
    <w:rsid w:val="0048196B"/>
    <w:rsid w:val="0048364F"/>
    <w:rsid w:val="00486D05"/>
    <w:rsid w:val="00493D6B"/>
    <w:rsid w:val="004946CF"/>
    <w:rsid w:val="0049631D"/>
    <w:rsid w:val="00496F97"/>
    <w:rsid w:val="004A129D"/>
    <w:rsid w:val="004A28DF"/>
    <w:rsid w:val="004A32CF"/>
    <w:rsid w:val="004A4624"/>
    <w:rsid w:val="004B3689"/>
    <w:rsid w:val="004B391A"/>
    <w:rsid w:val="004B4B99"/>
    <w:rsid w:val="004B537B"/>
    <w:rsid w:val="004B6497"/>
    <w:rsid w:val="004B6F01"/>
    <w:rsid w:val="004B7836"/>
    <w:rsid w:val="004C0BE0"/>
    <w:rsid w:val="004C0C80"/>
    <w:rsid w:val="004C1866"/>
    <w:rsid w:val="004C1926"/>
    <w:rsid w:val="004C520D"/>
    <w:rsid w:val="004C7C8C"/>
    <w:rsid w:val="004D0F6D"/>
    <w:rsid w:val="004D2807"/>
    <w:rsid w:val="004D3C4B"/>
    <w:rsid w:val="004D61E4"/>
    <w:rsid w:val="004E2A4A"/>
    <w:rsid w:val="004E3FA9"/>
    <w:rsid w:val="004E67D2"/>
    <w:rsid w:val="004F07C4"/>
    <w:rsid w:val="004F07D0"/>
    <w:rsid w:val="004F0D23"/>
    <w:rsid w:val="004F11FE"/>
    <w:rsid w:val="004F1539"/>
    <w:rsid w:val="004F1854"/>
    <w:rsid w:val="004F1FAC"/>
    <w:rsid w:val="004F33EE"/>
    <w:rsid w:val="004F682C"/>
    <w:rsid w:val="0050398D"/>
    <w:rsid w:val="00505466"/>
    <w:rsid w:val="00507DFF"/>
    <w:rsid w:val="00510365"/>
    <w:rsid w:val="005120E2"/>
    <w:rsid w:val="00515369"/>
    <w:rsid w:val="00516B8D"/>
    <w:rsid w:val="00520D80"/>
    <w:rsid w:val="00523FF3"/>
    <w:rsid w:val="00527412"/>
    <w:rsid w:val="00533403"/>
    <w:rsid w:val="00534A2E"/>
    <w:rsid w:val="00537FBC"/>
    <w:rsid w:val="00540C6D"/>
    <w:rsid w:val="0054163E"/>
    <w:rsid w:val="00542189"/>
    <w:rsid w:val="00543469"/>
    <w:rsid w:val="005439E3"/>
    <w:rsid w:val="00546DEC"/>
    <w:rsid w:val="00551B54"/>
    <w:rsid w:val="005556EA"/>
    <w:rsid w:val="00561B6C"/>
    <w:rsid w:val="005633DD"/>
    <w:rsid w:val="00564AA5"/>
    <w:rsid w:val="00564D38"/>
    <w:rsid w:val="00566833"/>
    <w:rsid w:val="0057451D"/>
    <w:rsid w:val="00574CBF"/>
    <w:rsid w:val="00575558"/>
    <w:rsid w:val="005776C9"/>
    <w:rsid w:val="0058015D"/>
    <w:rsid w:val="00580655"/>
    <w:rsid w:val="00582426"/>
    <w:rsid w:val="00584811"/>
    <w:rsid w:val="00584EBA"/>
    <w:rsid w:val="005900CD"/>
    <w:rsid w:val="00591531"/>
    <w:rsid w:val="00592A36"/>
    <w:rsid w:val="00593AA6"/>
    <w:rsid w:val="00594161"/>
    <w:rsid w:val="00594749"/>
    <w:rsid w:val="00594D7C"/>
    <w:rsid w:val="0059533B"/>
    <w:rsid w:val="005A0D92"/>
    <w:rsid w:val="005A56E8"/>
    <w:rsid w:val="005A59B3"/>
    <w:rsid w:val="005B4067"/>
    <w:rsid w:val="005B658F"/>
    <w:rsid w:val="005C1302"/>
    <w:rsid w:val="005C3F41"/>
    <w:rsid w:val="005E152A"/>
    <w:rsid w:val="005E18C3"/>
    <w:rsid w:val="005E255E"/>
    <w:rsid w:val="005E3391"/>
    <w:rsid w:val="005E543A"/>
    <w:rsid w:val="005E5A5E"/>
    <w:rsid w:val="005F49A3"/>
    <w:rsid w:val="005F59CB"/>
    <w:rsid w:val="005F6825"/>
    <w:rsid w:val="005F68D6"/>
    <w:rsid w:val="00600219"/>
    <w:rsid w:val="0060531C"/>
    <w:rsid w:val="006069BC"/>
    <w:rsid w:val="00606CCC"/>
    <w:rsid w:val="00615611"/>
    <w:rsid w:val="00624E60"/>
    <w:rsid w:val="006256D0"/>
    <w:rsid w:val="00626973"/>
    <w:rsid w:val="00626B7A"/>
    <w:rsid w:val="00627709"/>
    <w:rsid w:val="006301E5"/>
    <w:rsid w:val="006305A0"/>
    <w:rsid w:val="0063120A"/>
    <w:rsid w:val="00635852"/>
    <w:rsid w:val="00635A08"/>
    <w:rsid w:val="00636BDA"/>
    <w:rsid w:val="00641DE5"/>
    <w:rsid w:val="00653D66"/>
    <w:rsid w:val="00654DB9"/>
    <w:rsid w:val="00656F0C"/>
    <w:rsid w:val="00657CAE"/>
    <w:rsid w:val="00657E74"/>
    <w:rsid w:val="0066076E"/>
    <w:rsid w:val="00663CED"/>
    <w:rsid w:val="00670AA3"/>
    <w:rsid w:val="006756A9"/>
    <w:rsid w:val="00675F31"/>
    <w:rsid w:val="00675F4C"/>
    <w:rsid w:val="00677CC2"/>
    <w:rsid w:val="00681AA9"/>
    <w:rsid w:val="00681F92"/>
    <w:rsid w:val="006827E1"/>
    <w:rsid w:val="00683163"/>
    <w:rsid w:val="006842C2"/>
    <w:rsid w:val="00685682"/>
    <w:rsid w:val="00685F42"/>
    <w:rsid w:val="00686D41"/>
    <w:rsid w:val="006907BD"/>
    <w:rsid w:val="00690822"/>
    <w:rsid w:val="00691180"/>
    <w:rsid w:val="006917EC"/>
    <w:rsid w:val="0069207B"/>
    <w:rsid w:val="00694838"/>
    <w:rsid w:val="00694F58"/>
    <w:rsid w:val="00697787"/>
    <w:rsid w:val="006A30F3"/>
    <w:rsid w:val="006A352B"/>
    <w:rsid w:val="006A4B23"/>
    <w:rsid w:val="006A5D11"/>
    <w:rsid w:val="006B2CE8"/>
    <w:rsid w:val="006B3E78"/>
    <w:rsid w:val="006B47BD"/>
    <w:rsid w:val="006B623D"/>
    <w:rsid w:val="006C2874"/>
    <w:rsid w:val="006C4229"/>
    <w:rsid w:val="006C7F8C"/>
    <w:rsid w:val="006D060C"/>
    <w:rsid w:val="006D380D"/>
    <w:rsid w:val="006D7312"/>
    <w:rsid w:val="006E0135"/>
    <w:rsid w:val="006E303A"/>
    <w:rsid w:val="006E546E"/>
    <w:rsid w:val="006F0DA9"/>
    <w:rsid w:val="006F2157"/>
    <w:rsid w:val="006F4F49"/>
    <w:rsid w:val="006F7E19"/>
    <w:rsid w:val="00700938"/>
    <w:rsid w:val="00700B2C"/>
    <w:rsid w:val="00703AB6"/>
    <w:rsid w:val="007075D6"/>
    <w:rsid w:val="00710CBF"/>
    <w:rsid w:val="00711610"/>
    <w:rsid w:val="00712D8D"/>
    <w:rsid w:val="00713084"/>
    <w:rsid w:val="00714B26"/>
    <w:rsid w:val="00714BD3"/>
    <w:rsid w:val="007157C6"/>
    <w:rsid w:val="00716120"/>
    <w:rsid w:val="007166C0"/>
    <w:rsid w:val="00721EF3"/>
    <w:rsid w:val="0072354C"/>
    <w:rsid w:val="007240C3"/>
    <w:rsid w:val="007247C1"/>
    <w:rsid w:val="00731E00"/>
    <w:rsid w:val="00734395"/>
    <w:rsid w:val="007417E8"/>
    <w:rsid w:val="0074322C"/>
    <w:rsid w:val="007440B7"/>
    <w:rsid w:val="007478F8"/>
    <w:rsid w:val="00747A92"/>
    <w:rsid w:val="0075164D"/>
    <w:rsid w:val="007525B9"/>
    <w:rsid w:val="007553D0"/>
    <w:rsid w:val="007567B2"/>
    <w:rsid w:val="007634AD"/>
    <w:rsid w:val="00764DDF"/>
    <w:rsid w:val="007657F3"/>
    <w:rsid w:val="00767E04"/>
    <w:rsid w:val="007715C9"/>
    <w:rsid w:val="007729AF"/>
    <w:rsid w:val="00774EDD"/>
    <w:rsid w:val="0077532C"/>
    <w:rsid w:val="007757EC"/>
    <w:rsid w:val="00781712"/>
    <w:rsid w:val="007835A1"/>
    <w:rsid w:val="00783888"/>
    <w:rsid w:val="007845A1"/>
    <w:rsid w:val="00791D2B"/>
    <w:rsid w:val="00791DD3"/>
    <w:rsid w:val="00792713"/>
    <w:rsid w:val="007949D7"/>
    <w:rsid w:val="0079537F"/>
    <w:rsid w:val="00796206"/>
    <w:rsid w:val="00796345"/>
    <w:rsid w:val="00797D28"/>
    <w:rsid w:val="007A346C"/>
    <w:rsid w:val="007A3AEA"/>
    <w:rsid w:val="007A4EDB"/>
    <w:rsid w:val="007A7917"/>
    <w:rsid w:val="007B030B"/>
    <w:rsid w:val="007B0EF5"/>
    <w:rsid w:val="007B1D6D"/>
    <w:rsid w:val="007B30AA"/>
    <w:rsid w:val="007B6ABB"/>
    <w:rsid w:val="007B754E"/>
    <w:rsid w:val="007C4583"/>
    <w:rsid w:val="007C4B2D"/>
    <w:rsid w:val="007D1A10"/>
    <w:rsid w:val="007D1A13"/>
    <w:rsid w:val="007D722C"/>
    <w:rsid w:val="007E1B44"/>
    <w:rsid w:val="007E7D4A"/>
    <w:rsid w:val="007F0297"/>
    <w:rsid w:val="007F08CB"/>
    <w:rsid w:val="007F5762"/>
    <w:rsid w:val="007F6C2A"/>
    <w:rsid w:val="008006CC"/>
    <w:rsid w:val="00801246"/>
    <w:rsid w:val="00801CD0"/>
    <w:rsid w:val="00802AB1"/>
    <w:rsid w:val="00803B56"/>
    <w:rsid w:val="00803E43"/>
    <w:rsid w:val="008055CB"/>
    <w:rsid w:val="00805822"/>
    <w:rsid w:val="00807B87"/>
    <w:rsid w:val="00807F18"/>
    <w:rsid w:val="008147F1"/>
    <w:rsid w:val="00814854"/>
    <w:rsid w:val="00815C93"/>
    <w:rsid w:val="00816347"/>
    <w:rsid w:val="008203CD"/>
    <w:rsid w:val="00822728"/>
    <w:rsid w:val="00823C44"/>
    <w:rsid w:val="00824BCB"/>
    <w:rsid w:val="00825DA5"/>
    <w:rsid w:val="008278CC"/>
    <w:rsid w:val="00827DEB"/>
    <w:rsid w:val="00830A1C"/>
    <w:rsid w:val="00831E8D"/>
    <w:rsid w:val="00834FDF"/>
    <w:rsid w:val="00836C30"/>
    <w:rsid w:val="0084278F"/>
    <w:rsid w:val="0084377F"/>
    <w:rsid w:val="0084567E"/>
    <w:rsid w:val="0084620A"/>
    <w:rsid w:val="00846A0A"/>
    <w:rsid w:val="008540B0"/>
    <w:rsid w:val="00856A31"/>
    <w:rsid w:val="00857780"/>
    <w:rsid w:val="00857CC3"/>
    <w:rsid w:val="00857D6B"/>
    <w:rsid w:val="008618E6"/>
    <w:rsid w:val="00861FFB"/>
    <w:rsid w:val="00871EF2"/>
    <w:rsid w:val="00874C52"/>
    <w:rsid w:val="008754D0"/>
    <w:rsid w:val="00877D48"/>
    <w:rsid w:val="008811B2"/>
    <w:rsid w:val="00882AB1"/>
    <w:rsid w:val="00883781"/>
    <w:rsid w:val="00885570"/>
    <w:rsid w:val="008866FA"/>
    <w:rsid w:val="00886A0D"/>
    <w:rsid w:val="008905FB"/>
    <w:rsid w:val="00891B87"/>
    <w:rsid w:val="00893958"/>
    <w:rsid w:val="00895E22"/>
    <w:rsid w:val="00897188"/>
    <w:rsid w:val="00897292"/>
    <w:rsid w:val="00897D88"/>
    <w:rsid w:val="008A028F"/>
    <w:rsid w:val="008A2403"/>
    <w:rsid w:val="008A2E77"/>
    <w:rsid w:val="008A309A"/>
    <w:rsid w:val="008A749E"/>
    <w:rsid w:val="008B30D4"/>
    <w:rsid w:val="008B5938"/>
    <w:rsid w:val="008B707D"/>
    <w:rsid w:val="008C0419"/>
    <w:rsid w:val="008C3DAD"/>
    <w:rsid w:val="008C5777"/>
    <w:rsid w:val="008C6005"/>
    <w:rsid w:val="008C6B47"/>
    <w:rsid w:val="008C6F6F"/>
    <w:rsid w:val="008C71F9"/>
    <w:rsid w:val="008C7CC8"/>
    <w:rsid w:val="008D0EE0"/>
    <w:rsid w:val="008D3E94"/>
    <w:rsid w:val="008D6DEE"/>
    <w:rsid w:val="008D7800"/>
    <w:rsid w:val="008E1F8B"/>
    <w:rsid w:val="008E3FC2"/>
    <w:rsid w:val="008E7959"/>
    <w:rsid w:val="008F2547"/>
    <w:rsid w:val="008F314F"/>
    <w:rsid w:val="008F4F1C"/>
    <w:rsid w:val="008F5045"/>
    <w:rsid w:val="008F5F89"/>
    <w:rsid w:val="008F6FC5"/>
    <w:rsid w:val="008F77C4"/>
    <w:rsid w:val="00900FE6"/>
    <w:rsid w:val="009019C8"/>
    <w:rsid w:val="00903B70"/>
    <w:rsid w:val="009041E2"/>
    <w:rsid w:val="00907656"/>
    <w:rsid w:val="0091006A"/>
    <w:rsid w:val="009103F3"/>
    <w:rsid w:val="00913847"/>
    <w:rsid w:val="009176EB"/>
    <w:rsid w:val="00921DBC"/>
    <w:rsid w:val="0092415F"/>
    <w:rsid w:val="00924CAA"/>
    <w:rsid w:val="00927885"/>
    <w:rsid w:val="00930760"/>
    <w:rsid w:val="00930F14"/>
    <w:rsid w:val="00932377"/>
    <w:rsid w:val="009336EC"/>
    <w:rsid w:val="009349AF"/>
    <w:rsid w:val="009360BA"/>
    <w:rsid w:val="00940444"/>
    <w:rsid w:val="00940729"/>
    <w:rsid w:val="00940C0F"/>
    <w:rsid w:val="00946725"/>
    <w:rsid w:val="009472BE"/>
    <w:rsid w:val="00951C0C"/>
    <w:rsid w:val="009600F4"/>
    <w:rsid w:val="00963040"/>
    <w:rsid w:val="0096498B"/>
    <w:rsid w:val="00966A35"/>
    <w:rsid w:val="00967042"/>
    <w:rsid w:val="00971982"/>
    <w:rsid w:val="009725D2"/>
    <w:rsid w:val="0097277D"/>
    <w:rsid w:val="009743C4"/>
    <w:rsid w:val="0097458F"/>
    <w:rsid w:val="00977C07"/>
    <w:rsid w:val="00981526"/>
    <w:rsid w:val="0098255A"/>
    <w:rsid w:val="00983CE6"/>
    <w:rsid w:val="009845BE"/>
    <w:rsid w:val="009859DD"/>
    <w:rsid w:val="00987B14"/>
    <w:rsid w:val="00990C26"/>
    <w:rsid w:val="009924AC"/>
    <w:rsid w:val="00992B29"/>
    <w:rsid w:val="009964A7"/>
    <w:rsid w:val="009969C9"/>
    <w:rsid w:val="00996D6F"/>
    <w:rsid w:val="009A161F"/>
    <w:rsid w:val="009B1831"/>
    <w:rsid w:val="009B2C84"/>
    <w:rsid w:val="009B4376"/>
    <w:rsid w:val="009B6217"/>
    <w:rsid w:val="009C144F"/>
    <w:rsid w:val="009C1948"/>
    <w:rsid w:val="009C4954"/>
    <w:rsid w:val="009D20EB"/>
    <w:rsid w:val="009D5F6C"/>
    <w:rsid w:val="009E11DC"/>
    <w:rsid w:val="009E36BD"/>
    <w:rsid w:val="009E7BF5"/>
    <w:rsid w:val="009F0E1D"/>
    <w:rsid w:val="009F1907"/>
    <w:rsid w:val="009F5284"/>
    <w:rsid w:val="009F6462"/>
    <w:rsid w:val="009F7BD0"/>
    <w:rsid w:val="00A048FF"/>
    <w:rsid w:val="00A04907"/>
    <w:rsid w:val="00A072DF"/>
    <w:rsid w:val="00A10775"/>
    <w:rsid w:val="00A14AAC"/>
    <w:rsid w:val="00A16515"/>
    <w:rsid w:val="00A21EB5"/>
    <w:rsid w:val="00A231E2"/>
    <w:rsid w:val="00A31436"/>
    <w:rsid w:val="00A34BDD"/>
    <w:rsid w:val="00A36592"/>
    <w:rsid w:val="00A36C48"/>
    <w:rsid w:val="00A401F0"/>
    <w:rsid w:val="00A41E0B"/>
    <w:rsid w:val="00A42703"/>
    <w:rsid w:val="00A443F5"/>
    <w:rsid w:val="00A45F37"/>
    <w:rsid w:val="00A47641"/>
    <w:rsid w:val="00A50056"/>
    <w:rsid w:val="00A522A8"/>
    <w:rsid w:val="00A53044"/>
    <w:rsid w:val="00A537C8"/>
    <w:rsid w:val="00A544B0"/>
    <w:rsid w:val="00A544FE"/>
    <w:rsid w:val="00A55306"/>
    <w:rsid w:val="00A55631"/>
    <w:rsid w:val="00A605ED"/>
    <w:rsid w:val="00A64912"/>
    <w:rsid w:val="00A64AE9"/>
    <w:rsid w:val="00A64BFB"/>
    <w:rsid w:val="00A6768D"/>
    <w:rsid w:val="00A70A74"/>
    <w:rsid w:val="00A8008F"/>
    <w:rsid w:val="00A8627B"/>
    <w:rsid w:val="00A92761"/>
    <w:rsid w:val="00A93F0A"/>
    <w:rsid w:val="00A94E5F"/>
    <w:rsid w:val="00A95F0E"/>
    <w:rsid w:val="00A977A6"/>
    <w:rsid w:val="00AA0652"/>
    <w:rsid w:val="00AA3795"/>
    <w:rsid w:val="00AA6618"/>
    <w:rsid w:val="00AA67EC"/>
    <w:rsid w:val="00AB0E5C"/>
    <w:rsid w:val="00AB4C98"/>
    <w:rsid w:val="00AB4E69"/>
    <w:rsid w:val="00AB512A"/>
    <w:rsid w:val="00AB5748"/>
    <w:rsid w:val="00AC0315"/>
    <w:rsid w:val="00AC1E75"/>
    <w:rsid w:val="00AC2BD9"/>
    <w:rsid w:val="00AC5F99"/>
    <w:rsid w:val="00AC6125"/>
    <w:rsid w:val="00AC741F"/>
    <w:rsid w:val="00AD0127"/>
    <w:rsid w:val="00AD1CA0"/>
    <w:rsid w:val="00AD5641"/>
    <w:rsid w:val="00AD5E89"/>
    <w:rsid w:val="00AD6CE6"/>
    <w:rsid w:val="00AE1088"/>
    <w:rsid w:val="00AE4F4E"/>
    <w:rsid w:val="00AE5C6D"/>
    <w:rsid w:val="00AF1BA4"/>
    <w:rsid w:val="00AF49A9"/>
    <w:rsid w:val="00AF5FDE"/>
    <w:rsid w:val="00B02456"/>
    <w:rsid w:val="00B02BCF"/>
    <w:rsid w:val="00B032D8"/>
    <w:rsid w:val="00B034AD"/>
    <w:rsid w:val="00B036F5"/>
    <w:rsid w:val="00B130CC"/>
    <w:rsid w:val="00B15701"/>
    <w:rsid w:val="00B15C88"/>
    <w:rsid w:val="00B167EE"/>
    <w:rsid w:val="00B2024D"/>
    <w:rsid w:val="00B21013"/>
    <w:rsid w:val="00B24CFB"/>
    <w:rsid w:val="00B250B1"/>
    <w:rsid w:val="00B25670"/>
    <w:rsid w:val="00B27E9A"/>
    <w:rsid w:val="00B33547"/>
    <w:rsid w:val="00B33B3C"/>
    <w:rsid w:val="00B4002C"/>
    <w:rsid w:val="00B43AA9"/>
    <w:rsid w:val="00B45E71"/>
    <w:rsid w:val="00B50FAE"/>
    <w:rsid w:val="00B5381E"/>
    <w:rsid w:val="00B62CA3"/>
    <w:rsid w:val="00B637B1"/>
    <w:rsid w:val="00B6382D"/>
    <w:rsid w:val="00B64495"/>
    <w:rsid w:val="00B64C70"/>
    <w:rsid w:val="00B65E26"/>
    <w:rsid w:val="00B6677B"/>
    <w:rsid w:val="00B67BEE"/>
    <w:rsid w:val="00B70355"/>
    <w:rsid w:val="00B73159"/>
    <w:rsid w:val="00B74B40"/>
    <w:rsid w:val="00B80DA1"/>
    <w:rsid w:val="00B81E11"/>
    <w:rsid w:val="00B872B3"/>
    <w:rsid w:val="00B877B6"/>
    <w:rsid w:val="00B87F83"/>
    <w:rsid w:val="00B94374"/>
    <w:rsid w:val="00BA18C2"/>
    <w:rsid w:val="00BA1EF6"/>
    <w:rsid w:val="00BA227B"/>
    <w:rsid w:val="00BA2C49"/>
    <w:rsid w:val="00BA3C97"/>
    <w:rsid w:val="00BA5026"/>
    <w:rsid w:val="00BB18E2"/>
    <w:rsid w:val="00BB40BF"/>
    <w:rsid w:val="00BB5315"/>
    <w:rsid w:val="00BC0005"/>
    <w:rsid w:val="00BC0242"/>
    <w:rsid w:val="00BC0CD1"/>
    <w:rsid w:val="00BC30D0"/>
    <w:rsid w:val="00BC43AB"/>
    <w:rsid w:val="00BD0DC8"/>
    <w:rsid w:val="00BD4847"/>
    <w:rsid w:val="00BD6CB0"/>
    <w:rsid w:val="00BD7A26"/>
    <w:rsid w:val="00BE0E1F"/>
    <w:rsid w:val="00BE104B"/>
    <w:rsid w:val="00BE1B89"/>
    <w:rsid w:val="00BE719A"/>
    <w:rsid w:val="00BE720A"/>
    <w:rsid w:val="00BF0461"/>
    <w:rsid w:val="00BF256C"/>
    <w:rsid w:val="00BF2D92"/>
    <w:rsid w:val="00BF4944"/>
    <w:rsid w:val="00BF4F35"/>
    <w:rsid w:val="00BF56D4"/>
    <w:rsid w:val="00BF5DE3"/>
    <w:rsid w:val="00C01B29"/>
    <w:rsid w:val="00C04409"/>
    <w:rsid w:val="00C067E5"/>
    <w:rsid w:val="00C113C6"/>
    <w:rsid w:val="00C12E45"/>
    <w:rsid w:val="00C14D8D"/>
    <w:rsid w:val="00C1565C"/>
    <w:rsid w:val="00C15F6C"/>
    <w:rsid w:val="00C164CA"/>
    <w:rsid w:val="00C174A8"/>
    <w:rsid w:val="00C176CF"/>
    <w:rsid w:val="00C21DC7"/>
    <w:rsid w:val="00C31C15"/>
    <w:rsid w:val="00C34143"/>
    <w:rsid w:val="00C373B4"/>
    <w:rsid w:val="00C37E1F"/>
    <w:rsid w:val="00C42BF8"/>
    <w:rsid w:val="00C460AE"/>
    <w:rsid w:val="00C50043"/>
    <w:rsid w:val="00C50489"/>
    <w:rsid w:val="00C51A16"/>
    <w:rsid w:val="00C51C66"/>
    <w:rsid w:val="00C535EE"/>
    <w:rsid w:val="00C54E84"/>
    <w:rsid w:val="00C55BCB"/>
    <w:rsid w:val="00C57A1C"/>
    <w:rsid w:val="00C70719"/>
    <w:rsid w:val="00C71CB7"/>
    <w:rsid w:val="00C7420D"/>
    <w:rsid w:val="00C7573B"/>
    <w:rsid w:val="00C76CF3"/>
    <w:rsid w:val="00C8091E"/>
    <w:rsid w:val="00C81372"/>
    <w:rsid w:val="00C826F3"/>
    <w:rsid w:val="00C8397B"/>
    <w:rsid w:val="00C840A9"/>
    <w:rsid w:val="00C84257"/>
    <w:rsid w:val="00C85E8A"/>
    <w:rsid w:val="00C9226B"/>
    <w:rsid w:val="00CA6918"/>
    <w:rsid w:val="00CB7B6B"/>
    <w:rsid w:val="00CC0B10"/>
    <w:rsid w:val="00CC3F78"/>
    <w:rsid w:val="00CC41CD"/>
    <w:rsid w:val="00CD071F"/>
    <w:rsid w:val="00CD12F5"/>
    <w:rsid w:val="00CD2DC9"/>
    <w:rsid w:val="00CD3872"/>
    <w:rsid w:val="00CD3916"/>
    <w:rsid w:val="00CD3C17"/>
    <w:rsid w:val="00CE1E31"/>
    <w:rsid w:val="00CE44F6"/>
    <w:rsid w:val="00CE4A3A"/>
    <w:rsid w:val="00CF024A"/>
    <w:rsid w:val="00CF0BB2"/>
    <w:rsid w:val="00CF207E"/>
    <w:rsid w:val="00CF235E"/>
    <w:rsid w:val="00CF304B"/>
    <w:rsid w:val="00CF3059"/>
    <w:rsid w:val="00D00EAA"/>
    <w:rsid w:val="00D029B1"/>
    <w:rsid w:val="00D04733"/>
    <w:rsid w:val="00D12848"/>
    <w:rsid w:val="00D13441"/>
    <w:rsid w:val="00D16133"/>
    <w:rsid w:val="00D21028"/>
    <w:rsid w:val="00D23C67"/>
    <w:rsid w:val="00D23DAD"/>
    <w:rsid w:val="00D243A3"/>
    <w:rsid w:val="00D304ED"/>
    <w:rsid w:val="00D31FFD"/>
    <w:rsid w:val="00D328EF"/>
    <w:rsid w:val="00D32AE2"/>
    <w:rsid w:val="00D334D4"/>
    <w:rsid w:val="00D34E67"/>
    <w:rsid w:val="00D35A3D"/>
    <w:rsid w:val="00D45C03"/>
    <w:rsid w:val="00D469D7"/>
    <w:rsid w:val="00D47449"/>
    <w:rsid w:val="00D477C3"/>
    <w:rsid w:val="00D52EFE"/>
    <w:rsid w:val="00D542AE"/>
    <w:rsid w:val="00D56B55"/>
    <w:rsid w:val="00D61BC5"/>
    <w:rsid w:val="00D63EF6"/>
    <w:rsid w:val="00D70DFB"/>
    <w:rsid w:val="00D73029"/>
    <w:rsid w:val="00D74402"/>
    <w:rsid w:val="00D74666"/>
    <w:rsid w:val="00D766DF"/>
    <w:rsid w:val="00D8136A"/>
    <w:rsid w:val="00D85047"/>
    <w:rsid w:val="00D85947"/>
    <w:rsid w:val="00D96447"/>
    <w:rsid w:val="00DA575B"/>
    <w:rsid w:val="00DA78DE"/>
    <w:rsid w:val="00DB1868"/>
    <w:rsid w:val="00DB32A2"/>
    <w:rsid w:val="00DB5E83"/>
    <w:rsid w:val="00DB601E"/>
    <w:rsid w:val="00DC0299"/>
    <w:rsid w:val="00DC1231"/>
    <w:rsid w:val="00DC29FE"/>
    <w:rsid w:val="00DC2D4C"/>
    <w:rsid w:val="00DC2F23"/>
    <w:rsid w:val="00DC3AA0"/>
    <w:rsid w:val="00DC5093"/>
    <w:rsid w:val="00DC6150"/>
    <w:rsid w:val="00DC62D8"/>
    <w:rsid w:val="00DC6F6C"/>
    <w:rsid w:val="00DD0139"/>
    <w:rsid w:val="00DD0D4A"/>
    <w:rsid w:val="00DD0E33"/>
    <w:rsid w:val="00DE2002"/>
    <w:rsid w:val="00DE31A6"/>
    <w:rsid w:val="00DE46CA"/>
    <w:rsid w:val="00DF59A8"/>
    <w:rsid w:val="00DF639F"/>
    <w:rsid w:val="00DF67CC"/>
    <w:rsid w:val="00DF6D4F"/>
    <w:rsid w:val="00DF7AE9"/>
    <w:rsid w:val="00E0037F"/>
    <w:rsid w:val="00E0085E"/>
    <w:rsid w:val="00E00A6A"/>
    <w:rsid w:val="00E01FC4"/>
    <w:rsid w:val="00E023B3"/>
    <w:rsid w:val="00E04CD9"/>
    <w:rsid w:val="00E05704"/>
    <w:rsid w:val="00E05AB8"/>
    <w:rsid w:val="00E05B5B"/>
    <w:rsid w:val="00E06051"/>
    <w:rsid w:val="00E06C94"/>
    <w:rsid w:val="00E07D2B"/>
    <w:rsid w:val="00E11BD7"/>
    <w:rsid w:val="00E202E0"/>
    <w:rsid w:val="00E24D66"/>
    <w:rsid w:val="00E339D7"/>
    <w:rsid w:val="00E37EBA"/>
    <w:rsid w:val="00E417AA"/>
    <w:rsid w:val="00E43F29"/>
    <w:rsid w:val="00E45B5C"/>
    <w:rsid w:val="00E54292"/>
    <w:rsid w:val="00E55DDB"/>
    <w:rsid w:val="00E5661C"/>
    <w:rsid w:val="00E567FE"/>
    <w:rsid w:val="00E57800"/>
    <w:rsid w:val="00E60D7E"/>
    <w:rsid w:val="00E63AEE"/>
    <w:rsid w:val="00E63B5B"/>
    <w:rsid w:val="00E64E69"/>
    <w:rsid w:val="00E65466"/>
    <w:rsid w:val="00E65F69"/>
    <w:rsid w:val="00E74DC7"/>
    <w:rsid w:val="00E75E43"/>
    <w:rsid w:val="00E75FED"/>
    <w:rsid w:val="00E84BB6"/>
    <w:rsid w:val="00E87699"/>
    <w:rsid w:val="00E909D9"/>
    <w:rsid w:val="00E917D6"/>
    <w:rsid w:val="00E918A9"/>
    <w:rsid w:val="00E91B2E"/>
    <w:rsid w:val="00E92947"/>
    <w:rsid w:val="00E9390A"/>
    <w:rsid w:val="00E947C6"/>
    <w:rsid w:val="00E95582"/>
    <w:rsid w:val="00E957AE"/>
    <w:rsid w:val="00E97E98"/>
    <w:rsid w:val="00EA060E"/>
    <w:rsid w:val="00EA3F13"/>
    <w:rsid w:val="00EA550E"/>
    <w:rsid w:val="00EA659C"/>
    <w:rsid w:val="00EA7E64"/>
    <w:rsid w:val="00EB180E"/>
    <w:rsid w:val="00EB3E26"/>
    <w:rsid w:val="00EB4A32"/>
    <w:rsid w:val="00EB6343"/>
    <w:rsid w:val="00EC1345"/>
    <w:rsid w:val="00EC1850"/>
    <w:rsid w:val="00EC3011"/>
    <w:rsid w:val="00EC468B"/>
    <w:rsid w:val="00EC5F56"/>
    <w:rsid w:val="00EC6CBF"/>
    <w:rsid w:val="00ED112E"/>
    <w:rsid w:val="00ED492F"/>
    <w:rsid w:val="00EE1A3E"/>
    <w:rsid w:val="00EE2217"/>
    <w:rsid w:val="00EE3E36"/>
    <w:rsid w:val="00EE6300"/>
    <w:rsid w:val="00EE67CA"/>
    <w:rsid w:val="00EF2E3A"/>
    <w:rsid w:val="00EF5E08"/>
    <w:rsid w:val="00EF7000"/>
    <w:rsid w:val="00EF7AA2"/>
    <w:rsid w:val="00F00228"/>
    <w:rsid w:val="00F03B40"/>
    <w:rsid w:val="00F04138"/>
    <w:rsid w:val="00F047E2"/>
    <w:rsid w:val="00F063EB"/>
    <w:rsid w:val="00F06D76"/>
    <w:rsid w:val="00F06FF7"/>
    <w:rsid w:val="00F078DC"/>
    <w:rsid w:val="00F10AA6"/>
    <w:rsid w:val="00F115F5"/>
    <w:rsid w:val="00F13297"/>
    <w:rsid w:val="00F13E86"/>
    <w:rsid w:val="00F17B00"/>
    <w:rsid w:val="00F23238"/>
    <w:rsid w:val="00F24921"/>
    <w:rsid w:val="00F26D5B"/>
    <w:rsid w:val="00F3183D"/>
    <w:rsid w:val="00F329CA"/>
    <w:rsid w:val="00F32DBC"/>
    <w:rsid w:val="00F335AA"/>
    <w:rsid w:val="00F34450"/>
    <w:rsid w:val="00F37192"/>
    <w:rsid w:val="00F40EBC"/>
    <w:rsid w:val="00F40FBF"/>
    <w:rsid w:val="00F426B9"/>
    <w:rsid w:val="00F46037"/>
    <w:rsid w:val="00F500CE"/>
    <w:rsid w:val="00F53F53"/>
    <w:rsid w:val="00F545CE"/>
    <w:rsid w:val="00F54C2B"/>
    <w:rsid w:val="00F573BD"/>
    <w:rsid w:val="00F576BB"/>
    <w:rsid w:val="00F63E34"/>
    <w:rsid w:val="00F64423"/>
    <w:rsid w:val="00F677A9"/>
    <w:rsid w:val="00F720BE"/>
    <w:rsid w:val="00F76A01"/>
    <w:rsid w:val="00F822C8"/>
    <w:rsid w:val="00F8287D"/>
    <w:rsid w:val="00F84CF5"/>
    <w:rsid w:val="00F87D6C"/>
    <w:rsid w:val="00F92D35"/>
    <w:rsid w:val="00F935B2"/>
    <w:rsid w:val="00F97DA0"/>
    <w:rsid w:val="00FA1027"/>
    <w:rsid w:val="00FA420B"/>
    <w:rsid w:val="00FA4555"/>
    <w:rsid w:val="00FA6DFF"/>
    <w:rsid w:val="00FA706C"/>
    <w:rsid w:val="00FA7CFA"/>
    <w:rsid w:val="00FB0B0E"/>
    <w:rsid w:val="00FB23B8"/>
    <w:rsid w:val="00FB2B43"/>
    <w:rsid w:val="00FB2B9F"/>
    <w:rsid w:val="00FB2BD3"/>
    <w:rsid w:val="00FB34E4"/>
    <w:rsid w:val="00FB3B9A"/>
    <w:rsid w:val="00FC35B0"/>
    <w:rsid w:val="00FC4BEF"/>
    <w:rsid w:val="00FC6A4C"/>
    <w:rsid w:val="00FD166E"/>
    <w:rsid w:val="00FD1E13"/>
    <w:rsid w:val="00FD5142"/>
    <w:rsid w:val="00FD7D15"/>
    <w:rsid w:val="00FD7D70"/>
    <w:rsid w:val="00FD7EAE"/>
    <w:rsid w:val="00FD7EB1"/>
    <w:rsid w:val="00FE0A5E"/>
    <w:rsid w:val="00FE152D"/>
    <w:rsid w:val="00FE2E48"/>
    <w:rsid w:val="00FE3F01"/>
    <w:rsid w:val="00FE41C9"/>
    <w:rsid w:val="00FE46A6"/>
    <w:rsid w:val="00FE5DF8"/>
    <w:rsid w:val="00FE5E08"/>
    <w:rsid w:val="00FE7CF4"/>
    <w:rsid w:val="00FE7F93"/>
    <w:rsid w:val="00FF1559"/>
    <w:rsid w:val="00FF3E1E"/>
    <w:rsid w:val="00FF42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1793"/>
    <o:shapelayout v:ext="edit">
      <o:idmap v:ext="edit" data="1"/>
    </o:shapelayout>
  </w:shapeDefaults>
  <w:decimalSymbol w:val="."/>
  <w:listSeparator w:val=","/>
  <w14:docId w14:val="4699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A3BA5"/>
    <w:pPr>
      <w:spacing w:line="260" w:lineRule="atLeast"/>
    </w:pPr>
    <w:rPr>
      <w:sz w:val="22"/>
    </w:rPr>
  </w:style>
  <w:style w:type="paragraph" w:styleId="Heading1">
    <w:name w:val="heading 1"/>
    <w:basedOn w:val="Normal"/>
    <w:next w:val="Normal"/>
    <w:link w:val="Heading1Char"/>
    <w:uiPriority w:val="9"/>
    <w:qFormat/>
    <w:rsid w:val="006827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827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827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27E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827E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27E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27E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27E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27E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A3BA5"/>
  </w:style>
  <w:style w:type="paragraph" w:customStyle="1" w:styleId="OPCParaBase">
    <w:name w:val="OPCParaBase"/>
    <w:qFormat/>
    <w:rsid w:val="003A3BA5"/>
    <w:pPr>
      <w:spacing w:line="260" w:lineRule="atLeast"/>
    </w:pPr>
    <w:rPr>
      <w:rFonts w:eastAsia="Times New Roman" w:cs="Times New Roman"/>
      <w:sz w:val="22"/>
      <w:lang w:eastAsia="en-AU"/>
    </w:rPr>
  </w:style>
  <w:style w:type="paragraph" w:customStyle="1" w:styleId="ShortT">
    <w:name w:val="ShortT"/>
    <w:basedOn w:val="OPCParaBase"/>
    <w:next w:val="Normal"/>
    <w:qFormat/>
    <w:rsid w:val="003A3BA5"/>
    <w:pPr>
      <w:spacing w:line="240" w:lineRule="auto"/>
    </w:pPr>
    <w:rPr>
      <w:b/>
      <w:sz w:val="40"/>
    </w:rPr>
  </w:style>
  <w:style w:type="paragraph" w:customStyle="1" w:styleId="ActHead1">
    <w:name w:val="ActHead 1"/>
    <w:aliases w:val="c"/>
    <w:basedOn w:val="OPCParaBase"/>
    <w:next w:val="Normal"/>
    <w:qFormat/>
    <w:rsid w:val="003A3BA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A3BA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A3B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A3BA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A3BA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A3BA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A3BA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A3B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A3BA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A3BA5"/>
  </w:style>
  <w:style w:type="paragraph" w:customStyle="1" w:styleId="Blocks">
    <w:name w:val="Blocks"/>
    <w:aliases w:val="bb"/>
    <w:basedOn w:val="OPCParaBase"/>
    <w:qFormat/>
    <w:rsid w:val="003A3BA5"/>
    <w:pPr>
      <w:spacing w:line="240" w:lineRule="auto"/>
    </w:pPr>
    <w:rPr>
      <w:sz w:val="24"/>
    </w:rPr>
  </w:style>
  <w:style w:type="paragraph" w:customStyle="1" w:styleId="BoxText">
    <w:name w:val="BoxText"/>
    <w:aliases w:val="bt"/>
    <w:basedOn w:val="OPCParaBase"/>
    <w:qFormat/>
    <w:rsid w:val="003A3B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A3BA5"/>
    <w:rPr>
      <w:b/>
    </w:rPr>
  </w:style>
  <w:style w:type="paragraph" w:customStyle="1" w:styleId="BoxHeadItalic">
    <w:name w:val="BoxHeadItalic"/>
    <w:aliases w:val="bhi"/>
    <w:basedOn w:val="BoxText"/>
    <w:next w:val="BoxStep"/>
    <w:qFormat/>
    <w:rsid w:val="003A3BA5"/>
    <w:rPr>
      <w:i/>
    </w:rPr>
  </w:style>
  <w:style w:type="paragraph" w:customStyle="1" w:styleId="BoxList">
    <w:name w:val="BoxList"/>
    <w:aliases w:val="bl"/>
    <w:basedOn w:val="BoxText"/>
    <w:qFormat/>
    <w:rsid w:val="003A3BA5"/>
    <w:pPr>
      <w:ind w:left="1559" w:hanging="425"/>
    </w:pPr>
  </w:style>
  <w:style w:type="paragraph" w:customStyle="1" w:styleId="BoxNote">
    <w:name w:val="BoxNote"/>
    <w:aliases w:val="bn"/>
    <w:basedOn w:val="BoxText"/>
    <w:qFormat/>
    <w:rsid w:val="003A3BA5"/>
    <w:pPr>
      <w:tabs>
        <w:tab w:val="left" w:pos="1985"/>
      </w:tabs>
      <w:spacing w:before="122" w:line="198" w:lineRule="exact"/>
      <w:ind w:left="2948" w:hanging="1814"/>
    </w:pPr>
    <w:rPr>
      <w:sz w:val="18"/>
    </w:rPr>
  </w:style>
  <w:style w:type="paragraph" w:customStyle="1" w:styleId="BoxPara">
    <w:name w:val="BoxPara"/>
    <w:aliases w:val="bp"/>
    <w:basedOn w:val="BoxText"/>
    <w:qFormat/>
    <w:rsid w:val="003A3BA5"/>
    <w:pPr>
      <w:tabs>
        <w:tab w:val="right" w:pos="2268"/>
      </w:tabs>
      <w:ind w:left="2552" w:hanging="1418"/>
    </w:pPr>
  </w:style>
  <w:style w:type="paragraph" w:customStyle="1" w:styleId="BoxStep">
    <w:name w:val="BoxStep"/>
    <w:aliases w:val="bs"/>
    <w:basedOn w:val="BoxText"/>
    <w:qFormat/>
    <w:rsid w:val="003A3BA5"/>
    <w:pPr>
      <w:ind w:left="1985" w:hanging="851"/>
    </w:pPr>
  </w:style>
  <w:style w:type="character" w:customStyle="1" w:styleId="CharAmPartNo">
    <w:name w:val="CharAmPartNo"/>
    <w:basedOn w:val="OPCCharBase"/>
    <w:qFormat/>
    <w:rsid w:val="003A3BA5"/>
  </w:style>
  <w:style w:type="character" w:customStyle="1" w:styleId="CharAmPartText">
    <w:name w:val="CharAmPartText"/>
    <w:basedOn w:val="OPCCharBase"/>
    <w:qFormat/>
    <w:rsid w:val="003A3BA5"/>
  </w:style>
  <w:style w:type="character" w:customStyle="1" w:styleId="CharAmSchNo">
    <w:name w:val="CharAmSchNo"/>
    <w:basedOn w:val="OPCCharBase"/>
    <w:qFormat/>
    <w:rsid w:val="003A3BA5"/>
  </w:style>
  <w:style w:type="character" w:customStyle="1" w:styleId="CharAmSchText">
    <w:name w:val="CharAmSchText"/>
    <w:basedOn w:val="OPCCharBase"/>
    <w:qFormat/>
    <w:rsid w:val="003A3BA5"/>
  </w:style>
  <w:style w:type="character" w:customStyle="1" w:styleId="CharBoldItalic">
    <w:name w:val="CharBoldItalic"/>
    <w:basedOn w:val="OPCCharBase"/>
    <w:uiPriority w:val="1"/>
    <w:qFormat/>
    <w:rsid w:val="003A3BA5"/>
    <w:rPr>
      <w:b/>
      <w:i/>
    </w:rPr>
  </w:style>
  <w:style w:type="character" w:customStyle="1" w:styleId="CharChapNo">
    <w:name w:val="CharChapNo"/>
    <w:basedOn w:val="OPCCharBase"/>
    <w:uiPriority w:val="1"/>
    <w:qFormat/>
    <w:rsid w:val="003A3BA5"/>
  </w:style>
  <w:style w:type="character" w:customStyle="1" w:styleId="CharChapText">
    <w:name w:val="CharChapText"/>
    <w:basedOn w:val="OPCCharBase"/>
    <w:uiPriority w:val="1"/>
    <w:qFormat/>
    <w:rsid w:val="003A3BA5"/>
  </w:style>
  <w:style w:type="character" w:customStyle="1" w:styleId="CharDivNo">
    <w:name w:val="CharDivNo"/>
    <w:basedOn w:val="OPCCharBase"/>
    <w:uiPriority w:val="1"/>
    <w:qFormat/>
    <w:rsid w:val="003A3BA5"/>
  </w:style>
  <w:style w:type="character" w:customStyle="1" w:styleId="CharDivText">
    <w:name w:val="CharDivText"/>
    <w:basedOn w:val="OPCCharBase"/>
    <w:uiPriority w:val="1"/>
    <w:qFormat/>
    <w:rsid w:val="003A3BA5"/>
  </w:style>
  <w:style w:type="character" w:customStyle="1" w:styleId="CharItalic">
    <w:name w:val="CharItalic"/>
    <w:basedOn w:val="OPCCharBase"/>
    <w:uiPriority w:val="1"/>
    <w:qFormat/>
    <w:rsid w:val="003A3BA5"/>
    <w:rPr>
      <w:i/>
    </w:rPr>
  </w:style>
  <w:style w:type="character" w:customStyle="1" w:styleId="CharPartNo">
    <w:name w:val="CharPartNo"/>
    <w:basedOn w:val="OPCCharBase"/>
    <w:uiPriority w:val="1"/>
    <w:qFormat/>
    <w:rsid w:val="003A3BA5"/>
  </w:style>
  <w:style w:type="character" w:customStyle="1" w:styleId="CharPartText">
    <w:name w:val="CharPartText"/>
    <w:basedOn w:val="OPCCharBase"/>
    <w:uiPriority w:val="1"/>
    <w:qFormat/>
    <w:rsid w:val="003A3BA5"/>
  </w:style>
  <w:style w:type="character" w:customStyle="1" w:styleId="CharSectno">
    <w:name w:val="CharSectno"/>
    <w:basedOn w:val="OPCCharBase"/>
    <w:qFormat/>
    <w:rsid w:val="003A3BA5"/>
  </w:style>
  <w:style w:type="character" w:customStyle="1" w:styleId="CharSubdNo">
    <w:name w:val="CharSubdNo"/>
    <w:basedOn w:val="OPCCharBase"/>
    <w:uiPriority w:val="1"/>
    <w:qFormat/>
    <w:rsid w:val="003A3BA5"/>
  </w:style>
  <w:style w:type="character" w:customStyle="1" w:styleId="CharSubdText">
    <w:name w:val="CharSubdText"/>
    <w:basedOn w:val="OPCCharBase"/>
    <w:uiPriority w:val="1"/>
    <w:qFormat/>
    <w:rsid w:val="003A3BA5"/>
  </w:style>
  <w:style w:type="paragraph" w:customStyle="1" w:styleId="CTA--">
    <w:name w:val="CTA --"/>
    <w:basedOn w:val="OPCParaBase"/>
    <w:next w:val="Normal"/>
    <w:rsid w:val="003A3BA5"/>
    <w:pPr>
      <w:spacing w:before="60" w:line="240" w:lineRule="atLeast"/>
      <w:ind w:left="142" w:hanging="142"/>
    </w:pPr>
    <w:rPr>
      <w:sz w:val="20"/>
    </w:rPr>
  </w:style>
  <w:style w:type="paragraph" w:customStyle="1" w:styleId="CTA-">
    <w:name w:val="CTA -"/>
    <w:basedOn w:val="OPCParaBase"/>
    <w:rsid w:val="003A3BA5"/>
    <w:pPr>
      <w:spacing w:before="60" w:line="240" w:lineRule="atLeast"/>
      <w:ind w:left="85" w:hanging="85"/>
    </w:pPr>
    <w:rPr>
      <w:sz w:val="20"/>
    </w:rPr>
  </w:style>
  <w:style w:type="paragraph" w:customStyle="1" w:styleId="CTA---">
    <w:name w:val="CTA ---"/>
    <w:basedOn w:val="OPCParaBase"/>
    <w:next w:val="Normal"/>
    <w:rsid w:val="003A3BA5"/>
    <w:pPr>
      <w:spacing w:before="60" w:line="240" w:lineRule="atLeast"/>
      <w:ind w:left="198" w:hanging="198"/>
    </w:pPr>
    <w:rPr>
      <w:sz w:val="20"/>
    </w:rPr>
  </w:style>
  <w:style w:type="paragraph" w:customStyle="1" w:styleId="CTA----">
    <w:name w:val="CTA ----"/>
    <w:basedOn w:val="OPCParaBase"/>
    <w:next w:val="Normal"/>
    <w:rsid w:val="003A3BA5"/>
    <w:pPr>
      <w:spacing w:before="60" w:line="240" w:lineRule="atLeast"/>
      <w:ind w:left="255" w:hanging="255"/>
    </w:pPr>
    <w:rPr>
      <w:sz w:val="20"/>
    </w:rPr>
  </w:style>
  <w:style w:type="paragraph" w:customStyle="1" w:styleId="CTA1a">
    <w:name w:val="CTA 1(a)"/>
    <w:basedOn w:val="OPCParaBase"/>
    <w:rsid w:val="003A3BA5"/>
    <w:pPr>
      <w:tabs>
        <w:tab w:val="right" w:pos="414"/>
      </w:tabs>
      <w:spacing w:before="40" w:line="240" w:lineRule="atLeast"/>
      <w:ind w:left="675" w:hanging="675"/>
    </w:pPr>
    <w:rPr>
      <w:sz w:val="20"/>
    </w:rPr>
  </w:style>
  <w:style w:type="paragraph" w:customStyle="1" w:styleId="CTA1ai">
    <w:name w:val="CTA 1(a)(i)"/>
    <w:basedOn w:val="OPCParaBase"/>
    <w:rsid w:val="003A3BA5"/>
    <w:pPr>
      <w:tabs>
        <w:tab w:val="right" w:pos="1004"/>
      </w:tabs>
      <w:spacing w:before="40" w:line="240" w:lineRule="atLeast"/>
      <w:ind w:left="1253" w:hanging="1253"/>
    </w:pPr>
    <w:rPr>
      <w:sz w:val="20"/>
    </w:rPr>
  </w:style>
  <w:style w:type="paragraph" w:customStyle="1" w:styleId="CTA2a">
    <w:name w:val="CTA 2(a)"/>
    <w:basedOn w:val="OPCParaBase"/>
    <w:rsid w:val="003A3BA5"/>
    <w:pPr>
      <w:tabs>
        <w:tab w:val="right" w:pos="482"/>
      </w:tabs>
      <w:spacing w:before="40" w:line="240" w:lineRule="atLeast"/>
      <w:ind w:left="748" w:hanging="748"/>
    </w:pPr>
    <w:rPr>
      <w:sz w:val="20"/>
    </w:rPr>
  </w:style>
  <w:style w:type="paragraph" w:customStyle="1" w:styleId="CTA2ai">
    <w:name w:val="CTA 2(a)(i)"/>
    <w:basedOn w:val="OPCParaBase"/>
    <w:rsid w:val="003A3BA5"/>
    <w:pPr>
      <w:tabs>
        <w:tab w:val="right" w:pos="1089"/>
      </w:tabs>
      <w:spacing w:before="40" w:line="240" w:lineRule="atLeast"/>
      <w:ind w:left="1327" w:hanging="1327"/>
    </w:pPr>
    <w:rPr>
      <w:sz w:val="20"/>
    </w:rPr>
  </w:style>
  <w:style w:type="paragraph" w:customStyle="1" w:styleId="CTA3a">
    <w:name w:val="CTA 3(a)"/>
    <w:basedOn w:val="OPCParaBase"/>
    <w:rsid w:val="003A3BA5"/>
    <w:pPr>
      <w:tabs>
        <w:tab w:val="right" w:pos="556"/>
      </w:tabs>
      <w:spacing w:before="40" w:line="240" w:lineRule="atLeast"/>
      <w:ind w:left="805" w:hanging="805"/>
    </w:pPr>
    <w:rPr>
      <w:sz w:val="20"/>
    </w:rPr>
  </w:style>
  <w:style w:type="paragraph" w:customStyle="1" w:styleId="CTA3ai">
    <w:name w:val="CTA 3(a)(i)"/>
    <w:basedOn w:val="OPCParaBase"/>
    <w:rsid w:val="003A3BA5"/>
    <w:pPr>
      <w:tabs>
        <w:tab w:val="right" w:pos="1140"/>
      </w:tabs>
      <w:spacing w:before="40" w:line="240" w:lineRule="atLeast"/>
      <w:ind w:left="1361" w:hanging="1361"/>
    </w:pPr>
    <w:rPr>
      <w:sz w:val="20"/>
    </w:rPr>
  </w:style>
  <w:style w:type="paragraph" w:customStyle="1" w:styleId="CTA4a">
    <w:name w:val="CTA 4(a)"/>
    <w:basedOn w:val="OPCParaBase"/>
    <w:rsid w:val="003A3BA5"/>
    <w:pPr>
      <w:tabs>
        <w:tab w:val="right" w:pos="624"/>
      </w:tabs>
      <w:spacing w:before="40" w:line="240" w:lineRule="atLeast"/>
      <w:ind w:left="873" w:hanging="873"/>
    </w:pPr>
    <w:rPr>
      <w:sz w:val="20"/>
    </w:rPr>
  </w:style>
  <w:style w:type="paragraph" w:customStyle="1" w:styleId="CTA4ai">
    <w:name w:val="CTA 4(a)(i)"/>
    <w:basedOn w:val="OPCParaBase"/>
    <w:rsid w:val="003A3BA5"/>
    <w:pPr>
      <w:tabs>
        <w:tab w:val="right" w:pos="1213"/>
      </w:tabs>
      <w:spacing w:before="40" w:line="240" w:lineRule="atLeast"/>
      <w:ind w:left="1452" w:hanging="1452"/>
    </w:pPr>
    <w:rPr>
      <w:sz w:val="20"/>
    </w:rPr>
  </w:style>
  <w:style w:type="paragraph" w:customStyle="1" w:styleId="CTACAPS">
    <w:name w:val="CTA CAPS"/>
    <w:basedOn w:val="OPCParaBase"/>
    <w:rsid w:val="003A3BA5"/>
    <w:pPr>
      <w:spacing w:before="60" w:line="240" w:lineRule="atLeast"/>
    </w:pPr>
    <w:rPr>
      <w:sz w:val="20"/>
    </w:rPr>
  </w:style>
  <w:style w:type="paragraph" w:customStyle="1" w:styleId="CTAright">
    <w:name w:val="CTA right"/>
    <w:basedOn w:val="OPCParaBase"/>
    <w:rsid w:val="003A3BA5"/>
    <w:pPr>
      <w:spacing w:before="60" w:line="240" w:lineRule="auto"/>
      <w:jc w:val="right"/>
    </w:pPr>
    <w:rPr>
      <w:sz w:val="20"/>
    </w:rPr>
  </w:style>
  <w:style w:type="paragraph" w:customStyle="1" w:styleId="subsection">
    <w:name w:val="subsection"/>
    <w:aliases w:val="ss"/>
    <w:basedOn w:val="OPCParaBase"/>
    <w:link w:val="subsectionChar"/>
    <w:rsid w:val="003A3BA5"/>
    <w:pPr>
      <w:tabs>
        <w:tab w:val="right" w:pos="1021"/>
      </w:tabs>
      <w:spacing w:before="180" w:line="240" w:lineRule="auto"/>
      <w:ind w:left="1134" w:hanging="1134"/>
    </w:pPr>
  </w:style>
  <w:style w:type="paragraph" w:customStyle="1" w:styleId="Definition">
    <w:name w:val="Definition"/>
    <w:aliases w:val="dd"/>
    <w:basedOn w:val="OPCParaBase"/>
    <w:rsid w:val="003A3BA5"/>
    <w:pPr>
      <w:spacing w:before="180" w:line="240" w:lineRule="auto"/>
      <w:ind w:left="1134"/>
    </w:pPr>
  </w:style>
  <w:style w:type="paragraph" w:customStyle="1" w:styleId="ETAsubitem">
    <w:name w:val="ETA(subitem)"/>
    <w:basedOn w:val="OPCParaBase"/>
    <w:rsid w:val="003A3BA5"/>
    <w:pPr>
      <w:tabs>
        <w:tab w:val="right" w:pos="340"/>
      </w:tabs>
      <w:spacing w:before="60" w:line="240" w:lineRule="auto"/>
      <w:ind w:left="454" w:hanging="454"/>
    </w:pPr>
    <w:rPr>
      <w:sz w:val="20"/>
    </w:rPr>
  </w:style>
  <w:style w:type="paragraph" w:customStyle="1" w:styleId="ETApara">
    <w:name w:val="ETA(para)"/>
    <w:basedOn w:val="OPCParaBase"/>
    <w:rsid w:val="003A3BA5"/>
    <w:pPr>
      <w:tabs>
        <w:tab w:val="right" w:pos="754"/>
      </w:tabs>
      <w:spacing w:before="60" w:line="240" w:lineRule="auto"/>
      <w:ind w:left="828" w:hanging="828"/>
    </w:pPr>
    <w:rPr>
      <w:sz w:val="20"/>
    </w:rPr>
  </w:style>
  <w:style w:type="paragraph" w:customStyle="1" w:styleId="ETAsubpara">
    <w:name w:val="ETA(subpara)"/>
    <w:basedOn w:val="OPCParaBase"/>
    <w:rsid w:val="003A3BA5"/>
    <w:pPr>
      <w:tabs>
        <w:tab w:val="right" w:pos="1083"/>
      </w:tabs>
      <w:spacing w:before="60" w:line="240" w:lineRule="auto"/>
      <w:ind w:left="1191" w:hanging="1191"/>
    </w:pPr>
    <w:rPr>
      <w:sz w:val="20"/>
    </w:rPr>
  </w:style>
  <w:style w:type="paragraph" w:customStyle="1" w:styleId="ETAsub-subpara">
    <w:name w:val="ETA(sub-subpara)"/>
    <w:basedOn w:val="OPCParaBase"/>
    <w:rsid w:val="003A3BA5"/>
    <w:pPr>
      <w:tabs>
        <w:tab w:val="right" w:pos="1412"/>
      </w:tabs>
      <w:spacing w:before="60" w:line="240" w:lineRule="auto"/>
      <w:ind w:left="1525" w:hanging="1525"/>
    </w:pPr>
    <w:rPr>
      <w:sz w:val="20"/>
    </w:rPr>
  </w:style>
  <w:style w:type="paragraph" w:customStyle="1" w:styleId="Formula">
    <w:name w:val="Formula"/>
    <w:basedOn w:val="OPCParaBase"/>
    <w:rsid w:val="003A3BA5"/>
    <w:pPr>
      <w:spacing w:line="240" w:lineRule="auto"/>
      <w:ind w:left="1134"/>
    </w:pPr>
    <w:rPr>
      <w:sz w:val="20"/>
    </w:rPr>
  </w:style>
  <w:style w:type="paragraph" w:styleId="Header">
    <w:name w:val="header"/>
    <w:basedOn w:val="OPCParaBase"/>
    <w:link w:val="HeaderChar"/>
    <w:unhideWhenUsed/>
    <w:rsid w:val="003A3BA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A3BA5"/>
    <w:rPr>
      <w:rFonts w:eastAsia="Times New Roman" w:cs="Times New Roman"/>
      <w:sz w:val="16"/>
      <w:lang w:eastAsia="en-AU"/>
    </w:rPr>
  </w:style>
  <w:style w:type="paragraph" w:customStyle="1" w:styleId="House">
    <w:name w:val="House"/>
    <w:basedOn w:val="OPCParaBase"/>
    <w:rsid w:val="003A3BA5"/>
    <w:pPr>
      <w:spacing w:line="240" w:lineRule="auto"/>
    </w:pPr>
    <w:rPr>
      <w:sz w:val="28"/>
    </w:rPr>
  </w:style>
  <w:style w:type="paragraph" w:customStyle="1" w:styleId="Item">
    <w:name w:val="Item"/>
    <w:aliases w:val="i"/>
    <w:basedOn w:val="OPCParaBase"/>
    <w:next w:val="ItemHead"/>
    <w:rsid w:val="003A3BA5"/>
    <w:pPr>
      <w:keepLines/>
      <w:spacing w:before="80" w:line="240" w:lineRule="auto"/>
      <w:ind w:left="709"/>
    </w:pPr>
  </w:style>
  <w:style w:type="paragraph" w:customStyle="1" w:styleId="ItemHead">
    <w:name w:val="ItemHead"/>
    <w:aliases w:val="ih"/>
    <w:basedOn w:val="OPCParaBase"/>
    <w:next w:val="Item"/>
    <w:rsid w:val="003A3BA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A3BA5"/>
    <w:pPr>
      <w:spacing w:line="240" w:lineRule="auto"/>
    </w:pPr>
    <w:rPr>
      <w:b/>
      <w:sz w:val="32"/>
    </w:rPr>
  </w:style>
  <w:style w:type="paragraph" w:customStyle="1" w:styleId="notedraft">
    <w:name w:val="note(draft)"/>
    <w:aliases w:val="nd"/>
    <w:basedOn w:val="OPCParaBase"/>
    <w:rsid w:val="003A3BA5"/>
    <w:pPr>
      <w:spacing w:before="240" w:line="240" w:lineRule="auto"/>
      <w:ind w:left="284" w:hanging="284"/>
    </w:pPr>
    <w:rPr>
      <w:i/>
      <w:sz w:val="24"/>
    </w:rPr>
  </w:style>
  <w:style w:type="paragraph" w:customStyle="1" w:styleId="notemargin">
    <w:name w:val="note(margin)"/>
    <w:aliases w:val="nm"/>
    <w:basedOn w:val="OPCParaBase"/>
    <w:rsid w:val="003A3BA5"/>
    <w:pPr>
      <w:tabs>
        <w:tab w:val="left" w:pos="709"/>
      </w:tabs>
      <w:spacing w:before="122" w:line="198" w:lineRule="exact"/>
      <w:ind w:left="709" w:hanging="709"/>
    </w:pPr>
    <w:rPr>
      <w:sz w:val="18"/>
    </w:rPr>
  </w:style>
  <w:style w:type="paragraph" w:customStyle="1" w:styleId="noteToPara">
    <w:name w:val="noteToPara"/>
    <w:aliases w:val="ntp"/>
    <w:basedOn w:val="OPCParaBase"/>
    <w:rsid w:val="003A3BA5"/>
    <w:pPr>
      <w:spacing w:before="122" w:line="198" w:lineRule="exact"/>
      <w:ind w:left="2353" w:hanging="709"/>
    </w:pPr>
    <w:rPr>
      <w:sz w:val="18"/>
    </w:rPr>
  </w:style>
  <w:style w:type="paragraph" w:customStyle="1" w:styleId="noteParlAmend">
    <w:name w:val="note(ParlAmend)"/>
    <w:aliases w:val="npp"/>
    <w:basedOn w:val="OPCParaBase"/>
    <w:next w:val="ParlAmend"/>
    <w:rsid w:val="003A3BA5"/>
    <w:pPr>
      <w:spacing w:line="240" w:lineRule="auto"/>
      <w:jc w:val="right"/>
    </w:pPr>
    <w:rPr>
      <w:rFonts w:ascii="Arial" w:hAnsi="Arial"/>
      <w:b/>
      <w:i/>
    </w:rPr>
  </w:style>
  <w:style w:type="paragraph" w:customStyle="1" w:styleId="Page1">
    <w:name w:val="Page1"/>
    <w:basedOn w:val="OPCParaBase"/>
    <w:rsid w:val="003A3BA5"/>
    <w:pPr>
      <w:spacing w:before="5600" w:line="240" w:lineRule="auto"/>
    </w:pPr>
    <w:rPr>
      <w:b/>
      <w:sz w:val="32"/>
    </w:rPr>
  </w:style>
  <w:style w:type="paragraph" w:customStyle="1" w:styleId="PageBreak">
    <w:name w:val="PageBreak"/>
    <w:aliases w:val="pb"/>
    <w:basedOn w:val="OPCParaBase"/>
    <w:rsid w:val="003A3BA5"/>
    <w:pPr>
      <w:spacing w:line="240" w:lineRule="auto"/>
    </w:pPr>
    <w:rPr>
      <w:sz w:val="20"/>
    </w:rPr>
  </w:style>
  <w:style w:type="paragraph" w:customStyle="1" w:styleId="paragraphsub">
    <w:name w:val="paragraph(sub)"/>
    <w:aliases w:val="aa"/>
    <w:basedOn w:val="OPCParaBase"/>
    <w:rsid w:val="003A3BA5"/>
    <w:pPr>
      <w:tabs>
        <w:tab w:val="right" w:pos="1985"/>
      </w:tabs>
      <w:spacing w:before="40" w:line="240" w:lineRule="auto"/>
      <w:ind w:left="2098" w:hanging="2098"/>
    </w:pPr>
  </w:style>
  <w:style w:type="paragraph" w:customStyle="1" w:styleId="paragraphsub-sub">
    <w:name w:val="paragraph(sub-sub)"/>
    <w:aliases w:val="aaa"/>
    <w:basedOn w:val="OPCParaBase"/>
    <w:rsid w:val="003A3BA5"/>
    <w:pPr>
      <w:tabs>
        <w:tab w:val="right" w:pos="2722"/>
      </w:tabs>
      <w:spacing w:before="40" w:line="240" w:lineRule="auto"/>
      <w:ind w:left="2835" w:hanging="2835"/>
    </w:pPr>
  </w:style>
  <w:style w:type="paragraph" w:customStyle="1" w:styleId="paragraph">
    <w:name w:val="paragraph"/>
    <w:aliases w:val="a"/>
    <w:basedOn w:val="OPCParaBase"/>
    <w:link w:val="paragraphChar"/>
    <w:rsid w:val="003A3BA5"/>
    <w:pPr>
      <w:tabs>
        <w:tab w:val="right" w:pos="1531"/>
      </w:tabs>
      <w:spacing w:before="40" w:line="240" w:lineRule="auto"/>
      <w:ind w:left="1644" w:hanging="1644"/>
    </w:pPr>
  </w:style>
  <w:style w:type="paragraph" w:customStyle="1" w:styleId="ParlAmend">
    <w:name w:val="ParlAmend"/>
    <w:aliases w:val="pp"/>
    <w:basedOn w:val="OPCParaBase"/>
    <w:rsid w:val="003A3BA5"/>
    <w:pPr>
      <w:spacing w:before="240" w:line="240" w:lineRule="atLeast"/>
      <w:ind w:hanging="567"/>
    </w:pPr>
    <w:rPr>
      <w:sz w:val="24"/>
    </w:rPr>
  </w:style>
  <w:style w:type="paragraph" w:customStyle="1" w:styleId="Penalty">
    <w:name w:val="Penalty"/>
    <w:basedOn w:val="OPCParaBase"/>
    <w:rsid w:val="003A3BA5"/>
    <w:pPr>
      <w:tabs>
        <w:tab w:val="left" w:pos="2977"/>
      </w:tabs>
      <w:spacing w:before="180" w:line="240" w:lineRule="auto"/>
      <w:ind w:left="1985" w:hanging="851"/>
    </w:pPr>
  </w:style>
  <w:style w:type="paragraph" w:customStyle="1" w:styleId="Portfolio">
    <w:name w:val="Portfolio"/>
    <w:basedOn w:val="OPCParaBase"/>
    <w:rsid w:val="003A3BA5"/>
    <w:pPr>
      <w:spacing w:line="240" w:lineRule="auto"/>
    </w:pPr>
    <w:rPr>
      <w:i/>
      <w:sz w:val="20"/>
    </w:rPr>
  </w:style>
  <w:style w:type="paragraph" w:customStyle="1" w:styleId="Preamble">
    <w:name w:val="Preamble"/>
    <w:basedOn w:val="OPCParaBase"/>
    <w:next w:val="Normal"/>
    <w:rsid w:val="003A3B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A3BA5"/>
    <w:pPr>
      <w:spacing w:line="240" w:lineRule="auto"/>
    </w:pPr>
    <w:rPr>
      <w:i/>
      <w:sz w:val="20"/>
    </w:rPr>
  </w:style>
  <w:style w:type="paragraph" w:customStyle="1" w:styleId="Session">
    <w:name w:val="Session"/>
    <w:basedOn w:val="OPCParaBase"/>
    <w:rsid w:val="003A3BA5"/>
    <w:pPr>
      <w:spacing w:line="240" w:lineRule="auto"/>
    </w:pPr>
    <w:rPr>
      <w:sz w:val="28"/>
    </w:rPr>
  </w:style>
  <w:style w:type="paragraph" w:customStyle="1" w:styleId="Sponsor">
    <w:name w:val="Sponsor"/>
    <w:basedOn w:val="OPCParaBase"/>
    <w:rsid w:val="003A3BA5"/>
    <w:pPr>
      <w:spacing w:line="240" w:lineRule="auto"/>
    </w:pPr>
    <w:rPr>
      <w:i/>
    </w:rPr>
  </w:style>
  <w:style w:type="paragraph" w:customStyle="1" w:styleId="Subitem">
    <w:name w:val="Subitem"/>
    <w:aliases w:val="iss"/>
    <w:basedOn w:val="OPCParaBase"/>
    <w:rsid w:val="003A3BA5"/>
    <w:pPr>
      <w:spacing w:before="180" w:line="240" w:lineRule="auto"/>
      <w:ind w:left="709" w:hanging="709"/>
    </w:pPr>
  </w:style>
  <w:style w:type="paragraph" w:customStyle="1" w:styleId="SubitemHead">
    <w:name w:val="SubitemHead"/>
    <w:aliases w:val="issh"/>
    <w:basedOn w:val="OPCParaBase"/>
    <w:rsid w:val="003A3B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A3BA5"/>
    <w:pPr>
      <w:spacing w:before="40" w:line="240" w:lineRule="auto"/>
      <w:ind w:left="1134"/>
    </w:pPr>
  </w:style>
  <w:style w:type="paragraph" w:customStyle="1" w:styleId="SubsectionHead">
    <w:name w:val="SubsectionHead"/>
    <w:aliases w:val="ssh"/>
    <w:basedOn w:val="OPCParaBase"/>
    <w:next w:val="subsection"/>
    <w:rsid w:val="003A3BA5"/>
    <w:pPr>
      <w:keepNext/>
      <w:keepLines/>
      <w:spacing w:before="240" w:line="240" w:lineRule="auto"/>
      <w:ind w:left="1134"/>
    </w:pPr>
    <w:rPr>
      <w:i/>
    </w:rPr>
  </w:style>
  <w:style w:type="paragraph" w:customStyle="1" w:styleId="Tablea">
    <w:name w:val="Table(a)"/>
    <w:aliases w:val="ta"/>
    <w:basedOn w:val="OPCParaBase"/>
    <w:rsid w:val="003A3BA5"/>
    <w:pPr>
      <w:spacing w:before="60" w:line="240" w:lineRule="auto"/>
      <w:ind w:left="284" w:hanging="284"/>
    </w:pPr>
    <w:rPr>
      <w:sz w:val="20"/>
    </w:rPr>
  </w:style>
  <w:style w:type="paragraph" w:customStyle="1" w:styleId="TableAA">
    <w:name w:val="Table(AA)"/>
    <w:aliases w:val="taaa"/>
    <w:basedOn w:val="OPCParaBase"/>
    <w:rsid w:val="003A3BA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A3BA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A3BA5"/>
    <w:pPr>
      <w:spacing w:before="60" w:line="240" w:lineRule="atLeast"/>
    </w:pPr>
    <w:rPr>
      <w:sz w:val="20"/>
    </w:rPr>
  </w:style>
  <w:style w:type="paragraph" w:customStyle="1" w:styleId="TLPBoxTextnote">
    <w:name w:val="TLPBoxText(note"/>
    <w:aliases w:val="right)"/>
    <w:basedOn w:val="OPCParaBase"/>
    <w:rsid w:val="003A3B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A3BA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A3BA5"/>
    <w:pPr>
      <w:spacing w:before="122" w:line="198" w:lineRule="exact"/>
      <w:ind w:left="1985" w:hanging="851"/>
      <w:jc w:val="right"/>
    </w:pPr>
    <w:rPr>
      <w:sz w:val="18"/>
    </w:rPr>
  </w:style>
  <w:style w:type="paragraph" w:customStyle="1" w:styleId="TLPTableBullet">
    <w:name w:val="TLPTableBullet"/>
    <w:aliases w:val="ttb"/>
    <w:basedOn w:val="OPCParaBase"/>
    <w:rsid w:val="003A3BA5"/>
    <w:pPr>
      <w:spacing w:line="240" w:lineRule="exact"/>
      <w:ind w:left="284" w:hanging="284"/>
    </w:pPr>
    <w:rPr>
      <w:sz w:val="20"/>
    </w:rPr>
  </w:style>
  <w:style w:type="paragraph" w:styleId="TOC1">
    <w:name w:val="toc 1"/>
    <w:basedOn w:val="OPCParaBase"/>
    <w:next w:val="Normal"/>
    <w:uiPriority w:val="39"/>
    <w:semiHidden/>
    <w:unhideWhenUsed/>
    <w:rsid w:val="003A3BA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A3BA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A3BA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A3BA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A3BA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A3BA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A3BA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A3BA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A3BA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A3BA5"/>
    <w:pPr>
      <w:keepLines/>
      <w:spacing w:before="240" w:after="120" w:line="240" w:lineRule="auto"/>
      <w:ind w:left="794"/>
    </w:pPr>
    <w:rPr>
      <w:b/>
      <w:kern w:val="28"/>
      <w:sz w:val="20"/>
    </w:rPr>
  </w:style>
  <w:style w:type="paragraph" w:customStyle="1" w:styleId="TofSectsHeading">
    <w:name w:val="TofSects(Heading)"/>
    <w:basedOn w:val="OPCParaBase"/>
    <w:rsid w:val="003A3BA5"/>
    <w:pPr>
      <w:spacing w:before="240" w:after="120" w:line="240" w:lineRule="auto"/>
    </w:pPr>
    <w:rPr>
      <w:b/>
      <w:sz w:val="24"/>
    </w:rPr>
  </w:style>
  <w:style w:type="paragraph" w:customStyle="1" w:styleId="TofSectsSection">
    <w:name w:val="TofSects(Section)"/>
    <w:basedOn w:val="OPCParaBase"/>
    <w:rsid w:val="003A3BA5"/>
    <w:pPr>
      <w:keepLines/>
      <w:spacing w:before="40" w:line="240" w:lineRule="auto"/>
      <w:ind w:left="1588" w:hanging="794"/>
    </w:pPr>
    <w:rPr>
      <w:kern w:val="28"/>
      <w:sz w:val="18"/>
    </w:rPr>
  </w:style>
  <w:style w:type="paragraph" w:customStyle="1" w:styleId="TofSectsSubdiv">
    <w:name w:val="TofSects(Subdiv)"/>
    <w:basedOn w:val="OPCParaBase"/>
    <w:rsid w:val="003A3BA5"/>
    <w:pPr>
      <w:keepLines/>
      <w:spacing w:before="80" w:line="240" w:lineRule="auto"/>
      <w:ind w:left="1588" w:hanging="794"/>
    </w:pPr>
    <w:rPr>
      <w:kern w:val="28"/>
    </w:rPr>
  </w:style>
  <w:style w:type="paragraph" w:customStyle="1" w:styleId="WRStyle">
    <w:name w:val="WR Style"/>
    <w:aliases w:val="WR"/>
    <w:basedOn w:val="OPCParaBase"/>
    <w:rsid w:val="003A3BA5"/>
    <w:pPr>
      <w:spacing w:before="240" w:line="240" w:lineRule="auto"/>
      <w:ind w:left="284" w:hanging="284"/>
    </w:pPr>
    <w:rPr>
      <w:b/>
      <w:i/>
      <w:kern w:val="28"/>
      <w:sz w:val="24"/>
    </w:rPr>
  </w:style>
  <w:style w:type="paragraph" w:customStyle="1" w:styleId="notepara">
    <w:name w:val="note(para)"/>
    <w:aliases w:val="na"/>
    <w:basedOn w:val="OPCParaBase"/>
    <w:rsid w:val="003A3BA5"/>
    <w:pPr>
      <w:spacing w:before="40" w:line="198" w:lineRule="exact"/>
      <w:ind w:left="2354" w:hanging="369"/>
    </w:pPr>
    <w:rPr>
      <w:sz w:val="18"/>
    </w:rPr>
  </w:style>
  <w:style w:type="paragraph" w:styleId="Footer">
    <w:name w:val="footer"/>
    <w:link w:val="FooterChar"/>
    <w:rsid w:val="003A3BA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A3BA5"/>
    <w:rPr>
      <w:rFonts w:eastAsia="Times New Roman" w:cs="Times New Roman"/>
      <w:sz w:val="22"/>
      <w:szCs w:val="24"/>
      <w:lang w:eastAsia="en-AU"/>
    </w:rPr>
  </w:style>
  <w:style w:type="character" w:styleId="LineNumber">
    <w:name w:val="line number"/>
    <w:basedOn w:val="OPCCharBase"/>
    <w:uiPriority w:val="99"/>
    <w:semiHidden/>
    <w:unhideWhenUsed/>
    <w:rsid w:val="003A3BA5"/>
    <w:rPr>
      <w:sz w:val="16"/>
    </w:rPr>
  </w:style>
  <w:style w:type="table" w:customStyle="1" w:styleId="CFlag">
    <w:name w:val="CFlag"/>
    <w:basedOn w:val="TableNormal"/>
    <w:uiPriority w:val="99"/>
    <w:rsid w:val="003A3BA5"/>
    <w:rPr>
      <w:rFonts w:eastAsia="Times New Roman" w:cs="Times New Roman"/>
      <w:lang w:eastAsia="en-AU"/>
    </w:rPr>
    <w:tblPr/>
  </w:style>
  <w:style w:type="paragraph" w:customStyle="1" w:styleId="NotesHeading1">
    <w:name w:val="NotesHeading 1"/>
    <w:basedOn w:val="OPCParaBase"/>
    <w:next w:val="Normal"/>
    <w:rsid w:val="003A3BA5"/>
    <w:rPr>
      <w:b/>
      <w:sz w:val="28"/>
      <w:szCs w:val="28"/>
    </w:rPr>
  </w:style>
  <w:style w:type="paragraph" w:customStyle="1" w:styleId="NotesHeading2">
    <w:name w:val="NotesHeading 2"/>
    <w:basedOn w:val="OPCParaBase"/>
    <w:next w:val="Normal"/>
    <w:rsid w:val="003A3BA5"/>
    <w:rPr>
      <w:b/>
      <w:sz w:val="28"/>
      <w:szCs w:val="28"/>
    </w:rPr>
  </w:style>
  <w:style w:type="paragraph" w:customStyle="1" w:styleId="SignCoverPageEnd">
    <w:name w:val="SignCoverPageEnd"/>
    <w:basedOn w:val="OPCParaBase"/>
    <w:next w:val="Normal"/>
    <w:rsid w:val="003A3BA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A3BA5"/>
    <w:pPr>
      <w:pBdr>
        <w:top w:val="single" w:sz="4" w:space="1" w:color="auto"/>
      </w:pBdr>
      <w:spacing w:before="360"/>
      <w:ind w:right="397"/>
      <w:jc w:val="both"/>
    </w:pPr>
  </w:style>
  <w:style w:type="paragraph" w:customStyle="1" w:styleId="Paragraphsub-sub-sub">
    <w:name w:val="Paragraph(sub-sub-sub)"/>
    <w:aliases w:val="aaaa"/>
    <w:basedOn w:val="OPCParaBase"/>
    <w:rsid w:val="003A3BA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A3BA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A3BA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A3BA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A3BA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A3BA5"/>
    <w:pPr>
      <w:spacing w:before="120"/>
    </w:pPr>
  </w:style>
  <w:style w:type="paragraph" w:customStyle="1" w:styleId="TableTextEndNotes">
    <w:name w:val="TableTextEndNotes"/>
    <w:aliases w:val="Tten"/>
    <w:basedOn w:val="Normal"/>
    <w:rsid w:val="003A3BA5"/>
    <w:pPr>
      <w:spacing w:before="60" w:line="240" w:lineRule="auto"/>
    </w:pPr>
    <w:rPr>
      <w:rFonts w:cs="Arial"/>
      <w:sz w:val="20"/>
      <w:szCs w:val="22"/>
    </w:rPr>
  </w:style>
  <w:style w:type="paragraph" w:customStyle="1" w:styleId="TableHeading">
    <w:name w:val="TableHeading"/>
    <w:aliases w:val="th"/>
    <w:basedOn w:val="OPCParaBase"/>
    <w:next w:val="Tabletext"/>
    <w:rsid w:val="003A3BA5"/>
    <w:pPr>
      <w:keepNext/>
      <w:spacing w:before="60" w:line="240" w:lineRule="atLeast"/>
    </w:pPr>
    <w:rPr>
      <w:b/>
      <w:sz w:val="20"/>
    </w:rPr>
  </w:style>
  <w:style w:type="paragraph" w:customStyle="1" w:styleId="NoteToSubpara">
    <w:name w:val="NoteToSubpara"/>
    <w:aliases w:val="nts"/>
    <w:basedOn w:val="OPCParaBase"/>
    <w:rsid w:val="003A3BA5"/>
    <w:pPr>
      <w:spacing w:before="40" w:line="198" w:lineRule="exact"/>
      <w:ind w:left="2835" w:hanging="709"/>
    </w:pPr>
    <w:rPr>
      <w:sz w:val="18"/>
    </w:rPr>
  </w:style>
  <w:style w:type="paragraph" w:customStyle="1" w:styleId="ENoteTableHeading">
    <w:name w:val="ENoteTableHeading"/>
    <w:aliases w:val="enth"/>
    <w:basedOn w:val="OPCParaBase"/>
    <w:rsid w:val="003A3BA5"/>
    <w:pPr>
      <w:keepNext/>
      <w:spacing w:before="60" w:line="240" w:lineRule="atLeast"/>
    </w:pPr>
    <w:rPr>
      <w:rFonts w:ascii="Arial" w:hAnsi="Arial"/>
      <w:b/>
      <w:sz w:val="16"/>
    </w:rPr>
  </w:style>
  <w:style w:type="paragraph" w:customStyle="1" w:styleId="ENoteTTi">
    <w:name w:val="ENoteTTi"/>
    <w:aliases w:val="entti"/>
    <w:basedOn w:val="OPCParaBase"/>
    <w:rsid w:val="003A3BA5"/>
    <w:pPr>
      <w:keepNext/>
      <w:spacing w:before="60" w:line="240" w:lineRule="atLeast"/>
      <w:ind w:left="170"/>
    </w:pPr>
    <w:rPr>
      <w:sz w:val="16"/>
    </w:rPr>
  </w:style>
  <w:style w:type="paragraph" w:customStyle="1" w:styleId="ENotesHeading1">
    <w:name w:val="ENotesHeading 1"/>
    <w:aliases w:val="Enh1"/>
    <w:basedOn w:val="OPCParaBase"/>
    <w:next w:val="Normal"/>
    <w:rsid w:val="003A3BA5"/>
    <w:pPr>
      <w:spacing w:before="120"/>
      <w:outlineLvl w:val="1"/>
    </w:pPr>
    <w:rPr>
      <w:b/>
      <w:sz w:val="28"/>
      <w:szCs w:val="28"/>
    </w:rPr>
  </w:style>
  <w:style w:type="paragraph" w:customStyle="1" w:styleId="ENotesHeading2">
    <w:name w:val="ENotesHeading 2"/>
    <w:aliases w:val="Enh2"/>
    <w:basedOn w:val="OPCParaBase"/>
    <w:next w:val="Normal"/>
    <w:rsid w:val="003A3BA5"/>
    <w:pPr>
      <w:spacing w:before="120" w:after="120"/>
      <w:outlineLvl w:val="2"/>
    </w:pPr>
    <w:rPr>
      <w:b/>
      <w:sz w:val="24"/>
      <w:szCs w:val="28"/>
    </w:rPr>
  </w:style>
  <w:style w:type="paragraph" w:customStyle="1" w:styleId="ENoteTTIndentHeading">
    <w:name w:val="ENoteTTIndentHeading"/>
    <w:aliases w:val="enTTHi"/>
    <w:basedOn w:val="OPCParaBase"/>
    <w:rsid w:val="003A3B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A3BA5"/>
    <w:pPr>
      <w:spacing w:before="60" w:line="240" w:lineRule="atLeast"/>
    </w:pPr>
    <w:rPr>
      <w:sz w:val="16"/>
    </w:rPr>
  </w:style>
  <w:style w:type="paragraph" w:customStyle="1" w:styleId="MadeunderText">
    <w:name w:val="MadeunderText"/>
    <w:basedOn w:val="OPCParaBase"/>
    <w:next w:val="Normal"/>
    <w:rsid w:val="003A3BA5"/>
    <w:pPr>
      <w:spacing w:before="240"/>
    </w:pPr>
    <w:rPr>
      <w:sz w:val="24"/>
      <w:szCs w:val="24"/>
    </w:rPr>
  </w:style>
  <w:style w:type="paragraph" w:customStyle="1" w:styleId="ENotesHeading3">
    <w:name w:val="ENotesHeading 3"/>
    <w:aliases w:val="Enh3"/>
    <w:basedOn w:val="OPCParaBase"/>
    <w:next w:val="Normal"/>
    <w:rsid w:val="003A3BA5"/>
    <w:pPr>
      <w:keepNext/>
      <w:spacing w:before="120" w:line="240" w:lineRule="auto"/>
      <w:outlineLvl w:val="4"/>
    </w:pPr>
    <w:rPr>
      <w:b/>
      <w:szCs w:val="24"/>
    </w:rPr>
  </w:style>
  <w:style w:type="paragraph" w:customStyle="1" w:styleId="SubPartCASA">
    <w:name w:val="SubPart(CASA)"/>
    <w:aliases w:val="csp"/>
    <w:basedOn w:val="OPCParaBase"/>
    <w:next w:val="ActHead3"/>
    <w:rsid w:val="003A3BA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A3BA5"/>
  </w:style>
  <w:style w:type="character" w:customStyle="1" w:styleId="CharSubPartNoCASA">
    <w:name w:val="CharSubPartNo(CASA)"/>
    <w:basedOn w:val="OPCCharBase"/>
    <w:uiPriority w:val="1"/>
    <w:rsid w:val="003A3BA5"/>
  </w:style>
  <w:style w:type="paragraph" w:customStyle="1" w:styleId="ENoteTTIndentHeadingSub">
    <w:name w:val="ENoteTTIndentHeadingSub"/>
    <w:aliases w:val="enTTHis"/>
    <w:basedOn w:val="OPCParaBase"/>
    <w:rsid w:val="003A3BA5"/>
    <w:pPr>
      <w:keepNext/>
      <w:spacing w:before="60" w:line="240" w:lineRule="atLeast"/>
      <w:ind w:left="340"/>
    </w:pPr>
    <w:rPr>
      <w:b/>
      <w:sz w:val="16"/>
    </w:rPr>
  </w:style>
  <w:style w:type="paragraph" w:customStyle="1" w:styleId="ENoteTTiSub">
    <w:name w:val="ENoteTTiSub"/>
    <w:aliases w:val="enttis"/>
    <w:basedOn w:val="OPCParaBase"/>
    <w:rsid w:val="003A3BA5"/>
    <w:pPr>
      <w:keepNext/>
      <w:spacing w:before="60" w:line="240" w:lineRule="atLeast"/>
      <w:ind w:left="340"/>
    </w:pPr>
    <w:rPr>
      <w:sz w:val="16"/>
    </w:rPr>
  </w:style>
  <w:style w:type="paragraph" w:customStyle="1" w:styleId="SubDivisionMigration">
    <w:name w:val="SubDivisionMigration"/>
    <w:aliases w:val="sdm"/>
    <w:basedOn w:val="OPCParaBase"/>
    <w:rsid w:val="003A3BA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A3BA5"/>
    <w:pPr>
      <w:keepNext/>
      <w:keepLines/>
      <w:spacing w:before="240" w:line="240" w:lineRule="auto"/>
      <w:ind w:left="1134" w:hanging="1134"/>
    </w:pPr>
    <w:rPr>
      <w:b/>
      <w:sz w:val="28"/>
    </w:rPr>
  </w:style>
  <w:style w:type="table" w:styleId="TableGrid">
    <w:name w:val="Table Grid"/>
    <w:basedOn w:val="TableNormal"/>
    <w:uiPriority w:val="59"/>
    <w:rsid w:val="003A3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A3BA5"/>
    <w:pPr>
      <w:spacing w:before="122" w:line="240" w:lineRule="auto"/>
      <w:ind w:left="1985" w:hanging="851"/>
    </w:pPr>
    <w:rPr>
      <w:sz w:val="18"/>
    </w:rPr>
  </w:style>
  <w:style w:type="paragraph" w:customStyle="1" w:styleId="FreeForm">
    <w:name w:val="FreeForm"/>
    <w:rsid w:val="003A3BA5"/>
    <w:rPr>
      <w:rFonts w:ascii="Arial" w:hAnsi="Arial"/>
      <w:sz w:val="22"/>
    </w:rPr>
  </w:style>
  <w:style w:type="paragraph" w:customStyle="1" w:styleId="SOText">
    <w:name w:val="SO Text"/>
    <w:aliases w:val="sot"/>
    <w:link w:val="SOTextChar"/>
    <w:rsid w:val="003A3BA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A3BA5"/>
    <w:rPr>
      <w:sz w:val="22"/>
    </w:rPr>
  </w:style>
  <w:style w:type="paragraph" w:customStyle="1" w:styleId="SOTextNote">
    <w:name w:val="SO TextNote"/>
    <w:aliases w:val="sont"/>
    <w:basedOn w:val="SOText"/>
    <w:qFormat/>
    <w:rsid w:val="003A3BA5"/>
    <w:pPr>
      <w:spacing w:before="122" w:line="198" w:lineRule="exact"/>
      <w:ind w:left="1843" w:hanging="709"/>
    </w:pPr>
    <w:rPr>
      <w:sz w:val="18"/>
    </w:rPr>
  </w:style>
  <w:style w:type="paragraph" w:customStyle="1" w:styleId="SOPara">
    <w:name w:val="SO Para"/>
    <w:aliases w:val="soa"/>
    <w:basedOn w:val="SOText"/>
    <w:link w:val="SOParaChar"/>
    <w:qFormat/>
    <w:rsid w:val="003A3BA5"/>
    <w:pPr>
      <w:tabs>
        <w:tab w:val="right" w:pos="1786"/>
      </w:tabs>
      <w:spacing w:before="40"/>
      <w:ind w:left="2070" w:hanging="936"/>
    </w:pPr>
  </w:style>
  <w:style w:type="character" w:customStyle="1" w:styleId="SOParaChar">
    <w:name w:val="SO Para Char"/>
    <w:aliases w:val="soa Char"/>
    <w:basedOn w:val="DefaultParagraphFont"/>
    <w:link w:val="SOPara"/>
    <w:rsid w:val="003A3BA5"/>
    <w:rPr>
      <w:sz w:val="22"/>
    </w:rPr>
  </w:style>
  <w:style w:type="paragraph" w:customStyle="1" w:styleId="FileName">
    <w:name w:val="FileName"/>
    <w:basedOn w:val="Normal"/>
    <w:rsid w:val="003A3BA5"/>
  </w:style>
  <w:style w:type="paragraph" w:customStyle="1" w:styleId="SOHeadBold">
    <w:name w:val="SO HeadBold"/>
    <w:aliases w:val="sohb"/>
    <w:basedOn w:val="SOText"/>
    <w:next w:val="SOText"/>
    <w:link w:val="SOHeadBoldChar"/>
    <w:qFormat/>
    <w:rsid w:val="003A3BA5"/>
    <w:rPr>
      <w:b/>
    </w:rPr>
  </w:style>
  <w:style w:type="character" w:customStyle="1" w:styleId="SOHeadBoldChar">
    <w:name w:val="SO HeadBold Char"/>
    <w:aliases w:val="sohb Char"/>
    <w:basedOn w:val="DefaultParagraphFont"/>
    <w:link w:val="SOHeadBold"/>
    <w:rsid w:val="003A3BA5"/>
    <w:rPr>
      <w:b/>
      <w:sz w:val="22"/>
    </w:rPr>
  </w:style>
  <w:style w:type="paragraph" w:customStyle="1" w:styleId="SOHeadItalic">
    <w:name w:val="SO HeadItalic"/>
    <w:aliases w:val="sohi"/>
    <w:basedOn w:val="SOText"/>
    <w:next w:val="SOText"/>
    <w:link w:val="SOHeadItalicChar"/>
    <w:qFormat/>
    <w:rsid w:val="003A3BA5"/>
    <w:rPr>
      <w:i/>
    </w:rPr>
  </w:style>
  <w:style w:type="character" w:customStyle="1" w:styleId="SOHeadItalicChar">
    <w:name w:val="SO HeadItalic Char"/>
    <w:aliases w:val="sohi Char"/>
    <w:basedOn w:val="DefaultParagraphFont"/>
    <w:link w:val="SOHeadItalic"/>
    <w:rsid w:val="003A3BA5"/>
    <w:rPr>
      <w:i/>
      <w:sz w:val="22"/>
    </w:rPr>
  </w:style>
  <w:style w:type="paragraph" w:customStyle="1" w:styleId="SOBullet">
    <w:name w:val="SO Bullet"/>
    <w:aliases w:val="sotb"/>
    <w:basedOn w:val="SOText"/>
    <w:link w:val="SOBulletChar"/>
    <w:qFormat/>
    <w:rsid w:val="003A3BA5"/>
    <w:pPr>
      <w:ind w:left="1559" w:hanging="425"/>
    </w:pPr>
  </w:style>
  <w:style w:type="character" w:customStyle="1" w:styleId="SOBulletChar">
    <w:name w:val="SO Bullet Char"/>
    <w:aliases w:val="sotb Char"/>
    <w:basedOn w:val="DefaultParagraphFont"/>
    <w:link w:val="SOBullet"/>
    <w:rsid w:val="003A3BA5"/>
    <w:rPr>
      <w:sz w:val="22"/>
    </w:rPr>
  </w:style>
  <w:style w:type="paragraph" w:customStyle="1" w:styleId="SOBulletNote">
    <w:name w:val="SO BulletNote"/>
    <w:aliases w:val="sonb"/>
    <w:basedOn w:val="SOTextNote"/>
    <w:link w:val="SOBulletNoteChar"/>
    <w:qFormat/>
    <w:rsid w:val="003A3BA5"/>
    <w:pPr>
      <w:tabs>
        <w:tab w:val="left" w:pos="1560"/>
      </w:tabs>
      <w:ind w:left="2268" w:hanging="1134"/>
    </w:pPr>
  </w:style>
  <w:style w:type="character" w:customStyle="1" w:styleId="SOBulletNoteChar">
    <w:name w:val="SO BulletNote Char"/>
    <w:aliases w:val="sonb Char"/>
    <w:basedOn w:val="DefaultParagraphFont"/>
    <w:link w:val="SOBulletNote"/>
    <w:rsid w:val="003A3BA5"/>
    <w:rPr>
      <w:sz w:val="18"/>
    </w:rPr>
  </w:style>
  <w:style w:type="paragraph" w:customStyle="1" w:styleId="SOText2">
    <w:name w:val="SO Text2"/>
    <w:aliases w:val="sot2"/>
    <w:basedOn w:val="Normal"/>
    <w:next w:val="SOText"/>
    <w:link w:val="SOText2Char"/>
    <w:rsid w:val="003A3B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A3BA5"/>
    <w:rPr>
      <w:sz w:val="22"/>
    </w:rPr>
  </w:style>
  <w:style w:type="paragraph" w:customStyle="1" w:styleId="Transitional">
    <w:name w:val="Transitional"/>
    <w:aliases w:val="tr"/>
    <w:basedOn w:val="ItemHead"/>
    <w:next w:val="Item"/>
    <w:rsid w:val="003A3BA5"/>
  </w:style>
  <w:style w:type="paragraph" w:styleId="BalloonText">
    <w:name w:val="Balloon Text"/>
    <w:basedOn w:val="Normal"/>
    <w:link w:val="BalloonTextChar"/>
    <w:uiPriority w:val="99"/>
    <w:semiHidden/>
    <w:unhideWhenUsed/>
    <w:rsid w:val="00F460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37"/>
    <w:rPr>
      <w:rFonts w:ascii="Tahoma" w:hAnsi="Tahoma" w:cs="Tahoma"/>
      <w:sz w:val="16"/>
      <w:szCs w:val="16"/>
    </w:rPr>
  </w:style>
  <w:style w:type="character" w:customStyle="1" w:styleId="subsectionChar">
    <w:name w:val="subsection Char"/>
    <w:aliases w:val="ss Char"/>
    <w:basedOn w:val="DefaultParagraphFont"/>
    <w:link w:val="subsection"/>
    <w:locked/>
    <w:rsid w:val="006827E1"/>
    <w:rPr>
      <w:rFonts w:eastAsia="Times New Roman" w:cs="Times New Roman"/>
      <w:sz w:val="22"/>
      <w:lang w:eastAsia="en-AU"/>
    </w:rPr>
  </w:style>
  <w:style w:type="character" w:customStyle="1" w:styleId="paragraphChar">
    <w:name w:val="paragraph Char"/>
    <w:aliases w:val="a Char"/>
    <w:basedOn w:val="DefaultParagraphFont"/>
    <w:link w:val="paragraph"/>
    <w:locked/>
    <w:rsid w:val="006827E1"/>
    <w:rPr>
      <w:rFonts w:eastAsia="Times New Roman" w:cs="Times New Roman"/>
      <w:sz w:val="22"/>
      <w:lang w:eastAsia="en-AU"/>
    </w:rPr>
  </w:style>
  <w:style w:type="character" w:customStyle="1" w:styleId="Heading1Char">
    <w:name w:val="Heading 1 Char"/>
    <w:basedOn w:val="DefaultParagraphFont"/>
    <w:link w:val="Heading1"/>
    <w:uiPriority w:val="9"/>
    <w:rsid w:val="006827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827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827E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827E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6827E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827E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827E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827E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827E1"/>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004E2B"/>
    <w:rPr>
      <w:i/>
      <w:iCs/>
    </w:rPr>
  </w:style>
  <w:style w:type="character" w:styleId="Strong">
    <w:name w:val="Strong"/>
    <w:basedOn w:val="DefaultParagraphFont"/>
    <w:uiPriority w:val="22"/>
    <w:qFormat/>
    <w:rsid w:val="00004E2B"/>
    <w:rPr>
      <w:b/>
      <w:bCs/>
    </w:rPr>
  </w:style>
  <w:style w:type="character" w:customStyle="1" w:styleId="notetextChar">
    <w:name w:val="note(text) Char"/>
    <w:aliases w:val="n Char"/>
    <w:basedOn w:val="DefaultParagraphFont"/>
    <w:link w:val="notetext"/>
    <w:rsid w:val="00527412"/>
    <w:rPr>
      <w:rFonts w:eastAsia="Times New Roman" w:cs="Times New Roman"/>
      <w:sz w:val="18"/>
      <w:lang w:eastAsia="en-AU"/>
    </w:rPr>
  </w:style>
  <w:style w:type="character" w:customStyle="1" w:styleId="ActHead5Char">
    <w:name w:val="ActHead 5 Char"/>
    <w:aliases w:val="s Char"/>
    <w:basedOn w:val="DefaultParagraphFont"/>
    <w:link w:val="ActHead5"/>
    <w:rsid w:val="003751AC"/>
    <w:rPr>
      <w:rFonts w:eastAsia="Times New Roman" w:cs="Times New Roman"/>
      <w:b/>
      <w:kern w:val="28"/>
      <w:sz w:val="24"/>
      <w:lang w:eastAsia="en-AU"/>
    </w:rPr>
  </w:style>
  <w:style w:type="character" w:styleId="Hyperlink">
    <w:name w:val="Hyperlink"/>
    <w:basedOn w:val="DefaultParagraphFont"/>
    <w:uiPriority w:val="99"/>
    <w:semiHidden/>
    <w:unhideWhenUsed/>
    <w:rsid w:val="001729B5"/>
    <w:rPr>
      <w:color w:val="0000FF"/>
      <w:u w:val="single"/>
    </w:rPr>
  </w:style>
  <w:style w:type="character" w:styleId="FollowedHyperlink">
    <w:name w:val="FollowedHyperlink"/>
    <w:basedOn w:val="DefaultParagraphFont"/>
    <w:uiPriority w:val="99"/>
    <w:semiHidden/>
    <w:unhideWhenUsed/>
    <w:rsid w:val="00B15C88"/>
    <w:rPr>
      <w:color w:val="0000FF"/>
      <w:u w:val="single"/>
    </w:rPr>
  </w:style>
  <w:style w:type="paragraph" w:customStyle="1" w:styleId="ShortTP1">
    <w:name w:val="ShortTP1"/>
    <w:basedOn w:val="ShortT"/>
    <w:link w:val="ShortTP1Char"/>
    <w:rsid w:val="004E3FA9"/>
    <w:pPr>
      <w:spacing w:before="800"/>
    </w:pPr>
  </w:style>
  <w:style w:type="character" w:customStyle="1" w:styleId="ShortTP1Char">
    <w:name w:val="ShortTP1 Char"/>
    <w:basedOn w:val="DefaultParagraphFont"/>
    <w:link w:val="ShortTP1"/>
    <w:rsid w:val="004E3FA9"/>
    <w:rPr>
      <w:rFonts w:eastAsia="Times New Roman" w:cs="Times New Roman"/>
      <w:b/>
      <w:sz w:val="40"/>
      <w:lang w:eastAsia="en-AU"/>
    </w:rPr>
  </w:style>
  <w:style w:type="paragraph" w:customStyle="1" w:styleId="ActNoP1">
    <w:name w:val="ActNoP1"/>
    <w:basedOn w:val="Actno"/>
    <w:link w:val="ActNoP1Char"/>
    <w:rsid w:val="004E3FA9"/>
    <w:pPr>
      <w:spacing w:before="800"/>
    </w:pPr>
    <w:rPr>
      <w:sz w:val="28"/>
    </w:rPr>
  </w:style>
  <w:style w:type="character" w:customStyle="1" w:styleId="ActNoP1Char">
    <w:name w:val="ActNoP1 Char"/>
    <w:basedOn w:val="DefaultParagraphFont"/>
    <w:link w:val="ActNoP1"/>
    <w:rsid w:val="004E3FA9"/>
    <w:rPr>
      <w:rFonts w:eastAsia="Times New Roman" w:cs="Times New Roman"/>
      <w:b/>
      <w:sz w:val="28"/>
      <w:lang w:eastAsia="en-AU"/>
    </w:rPr>
  </w:style>
  <w:style w:type="paragraph" w:customStyle="1" w:styleId="AssentBk">
    <w:name w:val="AssentBk"/>
    <w:basedOn w:val="Normal"/>
    <w:rsid w:val="004E3FA9"/>
    <w:pPr>
      <w:spacing w:line="240" w:lineRule="auto"/>
    </w:pPr>
    <w:rPr>
      <w:rFonts w:eastAsia="Times New Roman" w:cs="Times New Roman"/>
      <w:sz w:val="20"/>
      <w:lang w:eastAsia="en-AU"/>
    </w:rPr>
  </w:style>
  <w:style w:type="paragraph" w:customStyle="1" w:styleId="AssentDt">
    <w:name w:val="AssentDt"/>
    <w:basedOn w:val="Normal"/>
    <w:rsid w:val="00683163"/>
    <w:pPr>
      <w:spacing w:line="240" w:lineRule="auto"/>
    </w:pPr>
    <w:rPr>
      <w:rFonts w:eastAsia="Times New Roman" w:cs="Times New Roman"/>
      <w:sz w:val="20"/>
      <w:lang w:eastAsia="en-AU"/>
    </w:rPr>
  </w:style>
  <w:style w:type="paragraph" w:customStyle="1" w:styleId="2ndRd">
    <w:name w:val="2ndRd"/>
    <w:basedOn w:val="Normal"/>
    <w:rsid w:val="00683163"/>
    <w:pPr>
      <w:spacing w:line="240" w:lineRule="auto"/>
    </w:pPr>
    <w:rPr>
      <w:rFonts w:eastAsia="Times New Roman" w:cs="Times New Roman"/>
      <w:sz w:val="20"/>
      <w:lang w:eastAsia="en-AU"/>
    </w:rPr>
  </w:style>
  <w:style w:type="paragraph" w:customStyle="1" w:styleId="ScalePlusRef">
    <w:name w:val="ScalePlusRef"/>
    <w:basedOn w:val="Normal"/>
    <w:rsid w:val="0068316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59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309DF-8887-4281-9ADF-8BDE2029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24</Pages>
  <Words>4186</Words>
  <Characters>23866</Characters>
  <Application>Microsoft Office Word</Application>
  <DocSecurity>0</DocSecurity>
  <PresentationFormat/>
  <Lines>198</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2020-08-02T23:00:00Z</cp:lastPrinted>
  <dcterms:created xsi:type="dcterms:W3CDTF">2021-06-17T06:54:00Z</dcterms:created>
  <dcterms:modified xsi:type="dcterms:W3CDTF">2021-06-17T06:54:00Z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Export Market Development Grants Legislation Amendment Act 2020</vt:lpwstr>
  </property>
  <property fmtid="{D5CDD505-2E9C-101B-9397-08002B2CF9AE}" pid="5" name="ActNo">
    <vt:lpwstr>No. 138,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OPC7547</vt:lpwstr>
  </property>
  <property fmtid="{D5CDD505-2E9C-101B-9397-08002B2CF9AE}" pid="10" name="DoNotAsk">
    <vt:lpwstr>1</vt:lpwstr>
  </property>
  <property fmtid="{D5CDD505-2E9C-101B-9397-08002B2CF9AE}" pid="11" name="ChangedTitle">
    <vt:lpwstr>Export Market Development Grants Legislation Amendment Bill 2020</vt:lpwstr>
  </property>
</Properties>
</file>