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C5" w:rsidRDefault="00154EC5" w:rsidP="00154EC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9" o:title=""/>
          </v:shape>
          <o:OLEObject Type="Embed" ProgID="Word.Picture.8" ShapeID="_x0000_i1025" DrawAspect="Content" ObjectID="_1670058085" r:id="rId10"/>
        </w:object>
      </w:r>
    </w:p>
    <w:p w:rsidR="00154EC5" w:rsidRDefault="00154EC5" w:rsidP="00154EC5"/>
    <w:p w:rsidR="00154EC5" w:rsidRDefault="00154EC5" w:rsidP="00154EC5"/>
    <w:p w:rsidR="00154EC5" w:rsidRDefault="00154EC5" w:rsidP="00154EC5"/>
    <w:p w:rsidR="00154EC5" w:rsidRDefault="00154EC5" w:rsidP="00154EC5"/>
    <w:p w:rsidR="00154EC5" w:rsidRDefault="00154EC5" w:rsidP="00154EC5"/>
    <w:p w:rsidR="00154EC5" w:rsidRDefault="00154EC5" w:rsidP="00154EC5"/>
    <w:p w:rsidR="00BF3B84" w:rsidRPr="00CC5C22" w:rsidRDefault="00154EC5" w:rsidP="00BF3B84">
      <w:pPr>
        <w:pStyle w:val="ShortT"/>
      </w:pPr>
      <w:r>
        <w:t>Australian Security Intelligence Organisation Amendment Act 2020</w:t>
      </w:r>
    </w:p>
    <w:p w:rsidR="00BF3B84" w:rsidRPr="00CC5C22" w:rsidRDefault="00BF3B84" w:rsidP="00BF3B84"/>
    <w:p w:rsidR="00BF3B84" w:rsidRPr="00CC5C22" w:rsidRDefault="00BF3B84" w:rsidP="00154EC5">
      <w:pPr>
        <w:pStyle w:val="Actno"/>
        <w:spacing w:before="400"/>
      </w:pPr>
      <w:r w:rsidRPr="00CC5C22">
        <w:t>No</w:t>
      </w:r>
      <w:r w:rsidR="00C12CAB" w:rsidRPr="00CC5C22">
        <w:t>.</w:t>
      </w:r>
      <w:r w:rsidR="005C1CCF">
        <w:t xml:space="preserve"> 134</w:t>
      </w:r>
      <w:r w:rsidRPr="00CC5C22">
        <w:t>, 2020</w:t>
      </w:r>
    </w:p>
    <w:p w:rsidR="00BF3B84" w:rsidRPr="00CC5C22" w:rsidRDefault="00BF3B84" w:rsidP="00BF3B84"/>
    <w:p w:rsidR="00A73760" w:rsidRDefault="00A73760" w:rsidP="00A73760">
      <w:pPr>
        <w:rPr>
          <w:lang w:eastAsia="en-AU"/>
        </w:rPr>
      </w:pPr>
    </w:p>
    <w:p w:rsidR="00BF3B84" w:rsidRPr="00CC5C22" w:rsidRDefault="00BF3B84" w:rsidP="00BF3B84"/>
    <w:p w:rsidR="00BF3B84" w:rsidRPr="00CC5C22" w:rsidRDefault="00BF3B84" w:rsidP="00BF3B84"/>
    <w:p w:rsidR="00BF3B84" w:rsidRPr="00CC5C22" w:rsidRDefault="00BF3B84" w:rsidP="00BF3B84"/>
    <w:p w:rsidR="00154EC5" w:rsidRDefault="00154EC5" w:rsidP="00154EC5">
      <w:pPr>
        <w:pStyle w:val="LongT"/>
      </w:pPr>
      <w:bookmarkStart w:id="0" w:name="BK_S1P1L25C1"/>
      <w:bookmarkEnd w:id="0"/>
      <w:r>
        <w:t xml:space="preserve">An Act to amend the </w:t>
      </w:r>
      <w:r w:rsidRPr="00154EC5">
        <w:rPr>
          <w:i/>
        </w:rPr>
        <w:t>Australian Security Intelligence Organisation Act 1979</w:t>
      </w:r>
      <w:r>
        <w:t>, and for related purposes</w:t>
      </w:r>
    </w:p>
    <w:p w:rsidR="00A90EFA" w:rsidRPr="00A27D83" w:rsidRDefault="00A90EFA" w:rsidP="00A90EFA">
      <w:pPr>
        <w:pStyle w:val="Header"/>
        <w:tabs>
          <w:tab w:val="clear" w:pos="4150"/>
          <w:tab w:val="clear" w:pos="8307"/>
        </w:tabs>
      </w:pPr>
      <w:r w:rsidRPr="00A27D83">
        <w:rPr>
          <w:rStyle w:val="CharAmSchNo"/>
        </w:rPr>
        <w:t xml:space="preserve"> </w:t>
      </w:r>
      <w:r w:rsidRPr="00A27D83">
        <w:rPr>
          <w:rStyle w:val="CharAmSchText"/>
        </w:rPr>
        <w:t xml:space="preserve"> </w:t>
      </w:r>
    </w:p>
    <w:p w:rsidR="00A90EFA" w:rsidRPr="00A27D83" w:rsidRDefault="00A90EFA" w:rsidP="00A90EFA">
      <w:pPr>
        <w:pStyle w:val="Header"/>
        <w:tabs>
          <w:tab w:val="clear" w:pos="4150"/>
          <w:tab w:val="clear" w:pos="8307"/>
        </w:tabs>
      </w:pPr>
      <w:r w:rsidRPr="00A27D83">
        <w:rPr>
          <w:rStyle w:val="CharAmPartNo"/>
        </w:rPr>
        <w:t xml:space="preserve"> </w:t>
      </w:r>
      <w:r w:rsidRPr="00A27D83">
        <w:rPr>
          <w:rStyle w:val="CharAmPartText"/>
        </w:rPr>
        <w:t xml:space="preserve"> </w:t>
      </w:r>
    </w:p>
    <w:p w:rsidR="00BF3B84" w:rsidRPr="00CC5C22" w:rsidRDefault="00BF3B84" w:rsidP="00BF3B84">
      <w:pPr>
        <w:sectPr w:rsidR="00BF3B84" w:rsidRPr="00CC5C22" w:rsidSect="00154EC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docGrid w:linePitch="360"/>
        </w:sectPr>
      </w:pPr>
    </w:p>
    <w:p w:rsidR="00BF3B84" w:rsidRPr="00CC5C22" w:rsidRDefault="00BF3B84" w:rsidP="00BF3B84">
      <w:pPr>
        <w:rPr>
          <w:sz w:val="36"/>
        </w:rPr>
      </w:pPr>
      <w:r w:rsidRPr="00CC5C22">
        <w:rPr>
          <w:sz w:val="36"/>
        </w:rPr>
        <w:lastRenderedPageBreak/>
        <w:t>Contents</w:t>
      </w:r>
    </w:p>
    <w:bookmarkStart w:id="1" w:name="BKCheck15B_1"/>
    <w:bookmarkEnd w:id="1"/>
    <w:p w:rsidR="003141E2" w:rsidRDefault="003141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141E2">
        <w:rPr>
          <w:noProof/>
        </w:rPr>
        <w:tab/>
      </w:r>
      <w:r w:rsidRPr="003141E2">
        <w:rPr>
          <w:noProof/>
        </w:rPr>
        <w:fldChar w:fldCharType="begin"/>
      </w:r>
      <w:r w:rsidRPr="003141E2">
        <w:rPr>
          <w:noProof/>
        </w:rPr>
        <w:instrText xml:space="preserve"> PAGEREF _Toc59444195 \h </w:instrText>
      </w:r>
      <w:r w:rsidRPr="003141E2">
        <w:rPr>
          <w:noProof/>
        </w:rPr>
      </w:r>
      <w:r w:rsidRPr="003141E2">
        <w:rPr>
          <w:noProof/>
        </w:rPr>
        <w:fldChar w:fldCharType="separate"/>
      </w:r>
      <w:r w:rsidR="002B510C">
        <w:rPr>
          <w:noProof/>
        </w:rPr>
        <w:t>1</w:t>
      </w:r>
      <w:r w:rsidRPr="003141E2">
        <w:rPr>
          <w:noProof/>
        </w:rPr>
        <w:fldChar w:fldCharType="end"/>
      </w:r>
    </w:p>
    <w:p w:rsidR="003141E2" w:rsidRDefault="003141E2">
      <w:pPr>
        <w:pStyle w:val="TOC5"/>
        <w:rPr>
          <w:rFonts w:asciiTheme="minorHAnsi" w:eastAsiaTheme="minorEastAsia" w:hAnsiTheme="minorHAnsi" w:cstheme="minorBidi"/>
          <w:noProof/>
          <w:kern w:val="0"/>
          <w:sz w:val="22"/>
          <w:szCs w:val="22"/>
        </w:rPr>
      </w:pPr>
      <w:r>
        <w:rPr>
          <w:noProof/>
        </w:rPr>
        <w:t>2</w:t>
      </w:r>
      <w:r>
        <w:rPr>
          <w:noProof/>
        </w:rPr>
        <w:tab/>
        <w:t>Commencement</w:t>
      </w:r>
      <w:bookmarkStart w:id="2" w:name="_GoBack"/>
      <w:bookmarkEnd w:id="2"/>
      <w:r w:rsidRPr="003141E2">
        <w:rPr>
          <w:noProof/>
        </w:rPr>
        <w:tab/>
      </w:r>
      <w:r w:rsidRPr="003141E2">
        <w:rPr>
          <w:noProof/>
        </w:rPr>
        <w:fldChar w:fldCharType="begin"/>
      </w:r>
      <w:r w:rsidRPr="003141E2">
        <w:rPr>
          <w:noProof/>
        </w:rPr>
        <w:instrText xml:space="preserve"> PAGEREF _Toc59444196 \h </w:instrText>
      </w:r>
      <w:r w:rsidRPr="003141E2">
        <w:rPr>
          <w:noProof/>
        </w:rPr>
      </w:r>
      <w:r w:rsidRPr="003141E2">
        <w:rPr>
          <w:noProof/>
        </w:rPr>
        <w:fldChar w:fldCharType="separate"/>
      </w:r>
      <w:r w:rsidR="002B510C">
        <w:rPr>
          <w:noProof/>
        </w:rPr>
        <w:t>2</w:t>
      </w:r>
      <w:r w:rsidRPr="003141E2">
        <w:rPr>
          <w:noProof/>
        </w:rPr>
        <w:fldChar w:fldCharType="end"/>
      </w:r>
    </w:p>
    <w:p w:rsidR="003141E2" w:rsidRDefault="003141E2">
      <w:pPr>
        <w:pStyle w:val="TOC5"/>
        <w:rPr>
          <w:rFonts w:asciiTheme="minorHAnsi" w:eastAsiaTheme="minorEastAsia" w:hAnsiTheme="minorHAnsi" w:cstheme="minorBidi"/>
          <w:noProof/>
          <w:kern w:val="0"/>
          <w:sz w:val="22"/>
          <w:szCs w:val="22"/>
        </w:rPr>
      </w:pPr>
      <w:r>
        <w:rPr>
          <w:noProof/>
        </w:rPr>
        <w:t>3</w:t>
      </w:r>
      <w:r>
        <w:rPr>
          <w:noProof/>
        </w:rPr>
        <w:tab/>
        <w:t>Schedules</w:t>
      </w:r>
      <w:r w:rsidRPr="003141E2">
        <w:rPr>
          <w:noProof/>
        </w:rPr>
        <w:tab/>
      </w:r>
      <w:r w:rsidRPr="003141E2">
        <w:rPr>
          <w:noProof/>
        </w:rPr>
        <w:fldChar w:fldCharType="begin"/>
      </w:r>
      <w:r w:rsidRPr="003141E2">
        <w:rPr>
          <w:noProof/>
        </w:rPr>
        <w:instrText xml:space="preserve"> PAGEREF _Toc59444197 \h </w:instrText>
      </w:r>
      <w:r w:rsidRPr="003141E2">
        <w:rPr>
          <w:noProof/>
        </w:rPr>
      </w:r>
      <w:r w:rsidRPr="003141E2">
        <w:rPr>
          <w:noProof/>
        </w:rPr>
        <w:fldChar w:fldCharType="separate"/>
      </w:r>
      <w:r w:rsidR="002B510C">
        <w:rPr>
          <w:noProof/>
        </w:rPr>
        <w:t>3</w:t>
      </w:r>
      <w:r w:rsidRPr="003141E2">
        <w:rPr>
          <w:noProof/>
        </w:rPr>
        <w:fldChar w:fldCharType="end"/>
      </w:r>
    </w:p>
    <w:p w:rsidR="003141E2" w:rsidRDefault="003141E2">
      <w:pPr>
        <w:pStyle w:val="TOC6"/>
        <w:rPr>
          <w:rFonts w:asciiTheme="minorHAnsi" w:eastAsiaTheme="minorEastAsia" w:hAnsiTheme="minorHAnsi" w:cstheme="minorBidi"/>
          <w:b w:val="0"/>
          <w:noProof/>
          <w:kern w:val="0"/>
          <w:sz w:val="22"/>
          <w:szCs w:val="22"/>
        </w:rPr>
      </w:pPr>
      <w:r>
        <w:rPr>
          <w:noProof/>
        </w:rPr>
        <w:t>Schedule 1—Amendments relating to compulsory questioning powers</w:t>
      </w:r>
      <w:r w:rsidRPr="003141E2">
        <w:rPr>
          <w:b w:val="0"/>
          <w:noProof/>
          <w:sz w:val="18"/>
        </w:rPr>
        <w:tab/>
      </w:r>
      <w:r w:rsidRPr="003141E2">
        <w:rPr>
          <w:b w:val="0"/>
          <w:noProof/>
          <w:sz w:val="18"/>
        </w:rPr>
        <w:fldChar w:fldCharType="begin"/>
      </w:r>
      <w:r w:rsidRPr="003141E2">
        <w:rPr>
          <w:b w:val="0"/>
          <w:noProof/>
          <w:sz w:val="18"/>
        </w:rPr>
        <w:instrText xml:space="preserve"> PAGEREF _Toc59444198 \h </w:instrText>
      </w:r>
      <w:r w:rsidRPr="003141E2">
        <w:rPr>
          <w:b w:val="0"/>
          <w:noProof/>
          <w:sz w:val="18"/>
        </w:rPr>
      </w:r>
      <w:r w:rsidRPr="003141E2">
        <w:rPr>
          <w:b w:val="0"/>
          <w:noProof/>
          <w:sz w:val="18"/>
        </w:rPr>
        <w:fldChar w:fldCharType="separate"/>
      </w:r>
      <w:r w:rsidR="002B510C">
        <w:rPr>
          <w:b w:val="0"/>
          <w:noProof/>
          <w:sz w:val="18"/>
        </w:rPr>
        <w:t>4</w:t>
      </w:r>
      <w:r w:rsidRPr="003141E2">
        <w:rPr>
          <w:b w:val="0"/>
          <w:noProof/>
          <w:sz w:val="18"/>
        </w:rPr>
        <w:fldChar w:fldCharType="end"/>
      </w:r>
    </w:p>
    <w:p w:rsidR="003141E2" w:rsidRDefault="003141E2">
      <w:pPr>
        <w:pStyle w:val="TOC7"/>
        <w:rPr>
          <w:rFonts w:asciiTheme="minorHAnsi" w:eastAsiaTheme="minorEastAsia" w:hAnsiTheme="minorHAnsi" w:cstheme="minorBidi"/>
          <w:noProof/>
          <w:kern w:val="0"/>
          <w:sz w:val="22"/>
          <w:szCs w:val="22"/>
        </w:rPr>
      </w:pPr>
      <w:r>
        <w:rPr>
          <w:noProof/>
        </w:rPr>
        <w:t>Part 1—Amendments</w:t>
      </w:r>
      <w:r w:rsidRPr="003141E2">
        <w:rPr>
          <w:noProof/>
          <w:sz w:val="18"/>
        </w:rPr>
        <w:tab/>
      </w:r>
      <w:r w:rsidRPr="003141E2">
        <w:rPr>
          <w:noProof/>
          <w:sz w:val="18"/>
        </w:rPr>
        <w:fldChar w:fldCharType="begin"/>
      </w:r>
      <w:r w:rsidRPr="003141E2">
        <w:rPr>
          <w:noProof/>
          <w:sz w:val="18"/>
        </w:rPr>
        <w:instrText xml:space="preserve"> PAGEREF _Toc59444199 \h </w:instrText>
      </w:r>
      <w:r w:rsidRPr="003141E2">
        <w:rPr>
          <w:noProof/>
          <w:sz w:val="18"/>
        </w:rPr>
      </w:r>
      <w:r w:rsidRPr="003141E2">
        <w:rPr>
          <w:noProof/>
          <w:sz w:val="18"/>
        </w:rPr>
        <w:fldChar w:fldCharType="separate"/>
      </w:r>
      <w:r w:rsidR="002B510C">
        <w:rPr>
          <w:noProof/>
          <w:sz w:val="18"/>
        </w:rPr>
        <w:t>4</w:t>
      </w:r>
      <w:r w:rsidRPr="003141E2">
        <w:rPr>
          <w:noProof/>
          <w:sz w:val="18"/>
        </w:rPr>
        <w:fldChar w:fldCharType="end"/>
      </w:r>
    </w:p>
    <w:p w:rsidR="003141E2" w:rsidRDefault="003141E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3141E2">
        <w:rPr>
          <w:i w:val="0"/>
          <w:noProof/>
          <w:sz w:val="18"/>
        </w:rPr>
        <w:tab/>
      </w:r>
      <w:r w:rsidRPr="003141E2">
        <w:rPr>
          <w:i w:val="0"/>
          <w:noProof/>
          <w:sz w:val="18"/>
        </w:rPr>
        <w:fldChar w:fldCharType="begin"/>
      </w:r>
      <w:r w:rsidRPr="003141E2">
        <w:rPr>
          <w:i w:val="0"/>
          <w:noProof/>
          <w:sz w:val="18"/>
        </w:rPr>
        <w:instrText xml:space="preserve"> PAGEREF _Toc59444200 \h </w:instrText>
      </w:r>
      <w:r w:rsidRPr="003141E2">
        <w:rPr>
          <w:i w:val="0"/>
          <w:noProof/>
          <w:sz w:val="18"/>
        </w:rPr>
      </w:r>
      <w:r w:rsidRPr="003141E2">
        <w:rPr>
          <w:i w:val="0"/>
          <w:noProof/>
          <w:sz w:val="18"/>
        </w:rPr>
        <w:fldChar w:fldCharType="separate"/>
      </w:r>
      <w:r w:rsidR="002B510C">
        <w:rPr>
          <w:i w:val="0"/>
          <w:noProof/>
          <w:sz w:val="18"/>
        </w:rPr>
        <w:t>4</w:t>
      </w:r>
      <w:r w:rsidRPr="003141E2">
        <w:rPr>
          <w:i w:val="0"/>
          <w:noProof/>
          <w:sz w:val="18"/>
        </w:rPr>
        <w:fldChar w:fldCharType="end"/>
      </w:r>
    </w:p>
    <w:p w:rsidR="003141E2" w:rsidRDefault="003141E2">
      <w:pPr>
        <w:pStyle w:val="TOC7"/>
        <w:rPr>
          <w:rFonts w:asciiTheme="minorHAnsi" w:eastAsiaTheme="minorEastAsia" w:hAnsiTheme="minorHAnsi" w:cstheme="minorBidi"/>
          <w:noProof/>
          <w:kern w:val="0"/>
          <w:sz w:val="22"/>
          <w:szCs w:val="22"/>
        </w:rPr>
      </w:pPr>
      <w:r>
        <w:rPr>
          <w:noProof/>
        </w:rPr>
        <w:t>Part 2—Application and saving provisions</w:t>
      </w:r>
      <w:r w:rsidRPr="003141E2">
        <w:rPr>
          <w:noProof/>
          <w:sz w:val="18"/>
        </w:rPr>
        <w:tab/>
      </w:r>
      <w:r w:rsidRPr="003141E2">
        <w:rPr>
          <w:noProof/>
          <w:sz w:val="18"/>
        </w:rPr>
        <w:fldChar w:fldCharType="begin"/>
      </w:r>
      <w:r w:rsidRPr="003141E2">
        <w:rPr>
          <w:noProof/>
          <w:sz w:val="18"/>
        </w:rPr>
        <w:instrText xml:space="preserve"> PAGEREF _Toc59444289 \h </w:instrText>
      </w:r>
      <w:r w:rsidRPr="003141E2">
        <w:rPr>
          <w:noProof/>
          <w:sz w:val="18"/>
        </w:rPr>
      </w:r>
      <w:r w:rsidRPr="003141E2">
        <w:rPr>
          <w:noProof/>
          <w:sz w:val="18"/>
        </w:rPr>
        <w:fldChar w:fldCharType="separate"/>
      </w:r>
      <w:r w:rsidR="002B510C">
        <w:rPr>
          <w:noProof/>
          <w:sz w:val="18"/>
        </w:rPr>
        <w:t>95</w:t>
      </w:r>
      <w:r w:rsidRPr="003141E2">
        <w:rPr>
          <w:noProof/>
          <w:sz w:val="18"/>
        </w:rPr>
        <w:fldChar w:fldCharType="end"/>
      </w:r>
    </w:p>
    <w:p w:rsidR="003141E2" w:rsidRDefault="003141E2">
      <w:pPr>
        <w:pStyle w:val="TOC7"/>
        <w:rPr>
          <w:rFonts w:asciiTheme="minorHAnsi" w:eastAsiaTheme="minorEastAsia" w:hAnsiTheme="minorHAnsi" w:cstheme="minorBidi"/>
          <w:noProof/>
          <w:kern w:val="0"/>
          <w:sz w:val="22"/>
          <w:szCs w:val="22"/>
        </w:rPr>
      </w:pPr>
      <w:r>
        <w:rPr>
          <w:noProof/>
        </w:rPr>
        <w:t>Part 3—Consequential amendments</w:t>
      </w:r>
      <w:r w:rsidRPr="003141E2">
        <w:rPr>
          <w:noProof/>
          <w:sz w:val="18"/>
        </w:rPr>
        <w:tab/>
      </w:r>
      <w:r w:rsidRPr="003141E2">
        <w:rPr>
          <w:noProof/>
          <w:sz w:val="18"/>
        </w:rPr>
        <w:fldChar w:fldCharType="begin"/>
      </w:r>
      <w:r w:rsidRPr="003141E2">
        <w:rPr>
          <w:noProof/>
          <w:sz w:val="18"/>
        </w:rPr>
        <w:instrText xml:space="preserve"> PAGEREF _Toc59444290 \h </w:instrText>
      </w:r>
      <w:r w:rsidRPr="003141E2">
        <w:rPr>
          <w:noProof/>
          <w:sz w:val="18"/>
        </w:rPr>
      </w:r>
      <w:r w:rsidRPr="003141E2">
        <w:rPr>
          <w:noProof/>
          <w:sz w:val="18"/>
        </w:rPr>
        <w:fldChar w:fldCharType="separate"/>
      </w:r>
      <w:r w:rsidR="002B510C">
        <w:rPr>
          <w:noProof/>
          <w:sz w:val="18"/>
        </w:rPr>
        <w:t>98</w:t>
      </w:r>
      <w:r w:rsidRPr="003141E2">
        <w:rPr>
          <w:noProof/>
          <w:sz w:val="18"/>
        </w:rPr>
        <w:fldChar w:fldCharType="end"/>
      </w:r>
    </w:p>
    <w:p w:rsidR="003141E2" w:rsidRDefault="003141E2">
      <w:pPr>
        <w:pStyle w:val="TOC9"/>
        <w:rPr>
          <w:rFonts w:asciiTheme="minorHAnsi" w:eastAsiaTheme="minorEastAsia" w:hAnsiTheme="minorHAnsi" w:cstheme="minorBidi"/>
          <w:i w:val="0"/>
          <w:noProof/>
          <w:kern w:val="0"/>
          <w:sz w:val="22"/>
          <w:szCs w:val="22"/>
        </w:rPr>
      </w:pPr>
      <w:r>
        <w:rPr>
          <w:noProof/>
        </w:rPr>
        <w:t>Crimes Act 1914</w:t>
      </w:r>
      <w:r w:rsidRPr="003141E2">
        <w:rPr>
          <w:i w:val="0"/>
          <w:noProof/>
          <w:sz w:val="18"/>
        </w:rPr>
        <w:tab/>
      </w:r>
      <w:r w:rsidRPr="003141E2">
        <w:rPr>
          <w:i w:val="0"/>
          <w:noProof/>
          <w:sz w:val="18"/>
        </w:rPr>
        <w:fldChar w:fldCharType="begin"/>
      </w:r>
      <w:r w:rsidRPr="003141E2">
        <w:rPr>
          <w:i w:val="0"/>
          <w:noProof/>
          <w:sz w:val="18"/>
        </w:rPr>
        <w:instrText xml:space="preserve"> PAGEREF _Toc59444291 \h </w:instrText>
      </w:r>
      <w:r w:rsidRPr="003141E2">
        <w:rPr>
          <w:i w:val="0"/>
          <w:noProof/>
          <w:sz w:val="18"/>
        </w:rPr>
      </w:r>
      <w:r w:rsidRPr="003141E2">
        <w:rPr>
          <w:i w:val="0"/>
          <w:noProof/>
          <w:sz w:val="18"/>
        </w:rPr>
        <w:fldChar w:fldCharType="separate"/>
      </w:r>
      <w:r w:rsidR="002B510C">
        <w:rPr>
          <w:i w:val="0"/>
          <w:noProof/>
          <w:sz w:val="18"/>
        </w:rPr>
        <w:t>98</w:t>
      </w:r>
      <w:r w:rsidRPr="003141E2">
        <w:rPr>
          <w:i w:val="0"/>
          <w:noProof/>
          <w:sz w:val="18"/>
        </w:rPr>
        <w:fldChar w:fldCharType="end"/>
      </w:r>
    </w:p>
    <w:p w:rsidR="003141E2" w:rsidRDefault="003141E2">
      <w:pPr>
        <w:pStyle w:val="TOC9"/>
        <w:rPr>
          <w:rFonts w:asciiTheme="minorHAnsi" w:eastAsiaTheme="minorEastAsia" w:hAnsiTheme="minorHAnsi" w:cstheme="minorBidi"/>
          <w:i w:val="0"/>
          <w:noProof/>
          <w:kern w:val="0"/>
          <w:sz w:val="22"/>
          <w:szCs w:val="22"/>
        </w:rPr>
      </w:pPr>
      <w:r>
        <w:rPr>
          <w:noProof/>
        </w:rPr>
        <w:t>Criminal Code Act 1995</w:t>
      </w:r>
      <w:r w:rsidRPr="003141E2">
        <w:rPr>
          <w:i w:val="0"/>
          <w:noProof/>
          <w:sz w:val="18"/>
        </w:rPr>
        <w:tab/>
      </w:r>
      <w:r w:rsidRPr="003141E2">
        <w:rPr>
          <w:i w:val="0"/>
          <w:noProof/>
          <w:sz w:val="18"/>
        </w:rPr>
        <w:fldChar w:fldCharType="begin"/>
      </w:r>
      <w:r w:rsidRPr="003141E2">
        <w:rPr>
          <w:i w:val="0"/>
          <w:noProof/>
          <w:sz w:val="18"/>
        </w:rPr>
        <w:instrText xml:space="preserve"> PAGEREF _Toc59444292 \h </w:instrText>
      </w:r>
      <w:r w:rsidRPr="003141E2">
        <w:rPr>
          <w:i w:val="0"/>
          <w:noProof/>
          <w:sz w:val="18"/>
        </w:rPr>
      </w:r>
      <w:r w:rsidRPr="003141E2">
        <w:rPr>
          <w:i w:val="0"/>
          <w:noProof/>
          <w:sz w:val="18"/>
        </w:rPr>
        <w:fldChar w:fldCharType="separate"/>
      </w:r>
      <w:r w:rsidR="002B510C">
        <w:rPr>
          <w:i w:val="0"/>
          <w:noProof/>
          <w:sz w:val="18"/>
        </w:rPr>
        <w:t>98</w:t>
      </w:r>
      <w:r w:rsidRPr="003141E2">
        <w:rPr>
          <w:i w:val="0"/>
          <w:noProof/>
          <w:sz w:val="18"/>
        </w:rPr>
        <w:fldChar w:fldCharType="end"/>
      </w:r>
    </w:p>
    <w:p w:rsidR="003141E2" w:rsidRDefault="003141E2">
      <w:pPr>
        <w:pStyle w:val="TOC9"/>
        <w:rPr>
          <w:rFonts w:asciiTheme="minorHAnsi" w:eastAsiaTheme="minorEastAsia" w:hAnsiTheme="minorHAnsi" w:cstheme="minorBidi"/>
          <w:i w:val="0"/>
          <w:noProof/>
          <w:kern w:val="0"/>
          <w:sz w:val="22"/>
          <w:szCs w:val="22"/>
        </w:rPr>
      </w:pPr>
      <w:r>
        <w:rPr>
          <w:noProof/>
        </w:rPr>
        <w:t>Foreign Evidence Act 1994</w:t>
      </w:r>
      <w:r w:rsidRPr="003141E2">
        <w:rPr>
          <w:i w:val="0"/>
          <w:noProof/>
          <w:sz w:val="18"/>
        </w:rPr>
        <w:tab/>
      </w:r>
      <w:r w:rsidRPr="003141E2">
        <w:rPr>
          <w:i w:val="0"/>
          <w:noProof/>
          <w:sz w:val="18"/>
        </w:rPr>
        <w:fldChar w:fldCharType="begin"/>
      </w:r>
      <w:r w:rsidRPr="003141E2">
        <w:rPr>
          <w:i w:val="0"/>
          <w:noProof/>
          <w:sz w:val="18"/>
        </w:rPr>
        <w:instrText xml:space="preserve"> PAGEREF _Toc59444293 \h </w:instrText>
      </w:r>
      <w:r w:rsidRPr="003141E2">
        <w:rPr>
          <w:i w:val="0"/>
          <w:noProof/>
          <w:sz w:val="18"/>
        </w:rPr>
      </w:r>
      <w:r w:rsidRPr="003141E2">
        <w:rPr>
          <w:i w:val="0"/>
          <w:noProof/>
          <w:sz w:val="18"/>
        </w:rPr>
        <w:fldChar w:fldCharType="separate"/>
      </w:r>
      <w:r w:rsidR="002B510C">
        <w:rPr>
          <w:i w:val="0"/>
          <w:noProof/>
          <w:sz w:val="18"/>
        </w:rPr>
        <w:t>99</w:t>
      </w:r>
      <w:r w:rsidRPr="003141E2">
        <w:rPr>
          <w:i w:val="0"/>
          <w:noProof/>
          <w:sz w:val="18"/>
        </w:rPr>
        <w:fldChar w:fldCharType="end"/>
      </w:r>
    </w:p>
    <w:p w:rsidR="003141E2" w:rsidRDefault="003141E2">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3141E2">
        <w:rPr>
          <w:i w:val="0"/>
          <w:noProof/>
          <w:sz w:val="18"/>
        </w:rPr>
        <w:tab/>
      </w:r>
      <w:r w:rsidRPr="003141E2">
        <w:rPr>
          <w:i w:val="0"/>
          <w:noProof/>
          <w:sz w:val="18"/>
        </w:rPr>
        <w:fldChar w:fldCharType="begin"/>
      </w:r>
      <w:r w:rsidRPr="003141E2">
        <w:rPr>
          <w:i w:val="0"/>
          <w:noProof/>
          <w:sz w:val="18"/>
        </w:rPr>
        <w:instrText xml:space="preserve"> PAGEREF _Toc59444294 \h </w:instrText>
      </w:r>
      <w:r w:rsidRPr="003141E2">
        <w:rPr>
          <w:i w:val="0"/>
          <w:noProof/>
          <w:sz w:val="18"/>
        </w:rPr>
      </w:r>
      <w:r w:rsidRPr="003141E2">
        <w:rPr>
          <w:i w:val="0"/>
          <w:noProof/>
          <w:sz w:val="18"/>
        </w:rPr>
        <w:fldChar w:fldCharType="separate"/>
      </w:r>
      <w:r w:rsidR="002B510C">
        <w:rPr>
          <w:i w:val="0"/>
          <w:noProof/>
          <w:sz w:val="18"/>
        </w:rPr>
        <w:t>99</w:t>
      </w:r>
      <w:r w:rsidRPr="003141E2">
        <w:rPr>
          <w:i w:val="0"/>
          <w:noProof/>
          <w:sz w:val="18"/>
        </w:rPr>
        <w:fldChar w:fldCharType="end"/>
      </w:r>
    </w:p>
    <w:p w:rsidR="003141E2" w:rsidRDefault="003141E2">
      <w:pPr>
        <w:pStyle w:val="TOC9"/>
        <w:rPr>
          <w:rFonts w:asciiTheme="minorHAnsi" w:eastAsiaTheme="minorEastAsia" w:hAnsiTheme="minorHAnsi" w:cstheme="minorBidi"/>
          <w:i w:val="0"/>
          <w:noProof/>
          <w:kern w:val="0"/>
          <w:sz w:val="22"/>
          <w:szCs w:val="22"/>
        </w:rPr>
      </w:pPr>
      <w:r>
        <w:rPr>
          <w:noProof/>
        </w:rPr>
        <w:t>Intelligence Services Act 2001</w:t>
      </w:r>
      <w:r w:rsidRPr="003141E2">
        <w:rPr>
          <w:i w:val="0"/>
          <w:noProof/>
          <w:sz w:val="18"/>
        </w:rPr>
        <w:tab/>
      </w:r>
      <w:r w:rsidRPr="003141E2">
        <w:rPr>
          <w:i w:val="0"/>
          <w:noProof/>
          <w:sz w:val="18"/>
        </w:rPr>
        <w:fldChar w:fldCharType="begin"/>
      </w:r>
      <w:r w:rsidRPr="003141E2">
        <w:rPr>
          <w:i w:val="0"/>
          <w:noProof/>
          <w:sz w:val="18"/>
        </w:rPr>
        <w:instrText xml:space="preserve"> PAGEREF _Toc59444297 \h </w:instrText>
      </w:r>
      <w:r w:rsidRPr="003141E2">
        <w:rPr>
          <w:i w:val="0"/>
          <w:noProof/>
          <w:sz w:val="18"/>
        </w:rPr>
      </w:r>
      <w:r w:rsidRPr="003141E2">
        <w:rPr>
          <w:i w:val="0"/>
          <w:noProof/>
          <w:sz w:val="18"/>
        </w:rPr>
        <w:fldChar w:fldCharType="separate"/>
      </w:r>
      <w:r w:rsidR="002B510C">
        <w:rPr>
          <w:i w:val="0"/>
          <w:noProof/>
          <w:sz w:val="18"/>
        </w:rPr>
        <w:t>100</w:t>
      </w:r>
      <w:r w:rsidRPr="003141E2">
        <w:rPr>
          <w:i w:val="0"/>
          <w:noProof/>
          <w:sz w:val="18"/>
        </w:rPr>
        <w:fldChar w:fldCharType="end"/>
      </w:r>
    </w:p>
    <w:p w:rsidR="003141E2" w:rsidRDefault="003141E2">
      <w:pPr>
        <w:pStyle w:val="TOC7"/>
        <w:rPr>
          <w:rFonts w:asciiTheme="minorHAnsi" w:eastAsiaTheme="minorEastAsia" w:hAnsiTheme="minorHAnsi" w:cstheme="minorBidi"/>
          <w:noProof/>
          <w:kern w:val="0"/>
          <w:sz w:val="22"/>
          <w:szCs w:val="22"/>
        </w:rPr>
      </w:pPr>
      <w:r>
        <w:rPr>
          <w:noProof/>
        </w:rPr>
        <w:t>Part 4—Amendments contingent on the commencement of the Federal Circuit and Family Court of Australia (Consequential Amendments and Transitional Provisions) Act 2020</w:t>
      </w:r>
      <w:r w:rsidRPr="003141E2">
        <w:rPr>
          <w:noProof/>
          <w:sz w:val="18"/>
        </w:rPr>
        <w:tab/>
      </w:r>
      <w:r w:rsidRPr="003141E2">
        <w:rPr>
          <w:noProof/>
          <w:sz w:val="18"/>
        </w:rPr>
        <w:fldChar w:fldCharType="begin"/>
      </w:r>
      <w:r w:rsidRPr="003141E2">
        <w:rPr>
          <w:noProof/>
          <w:sz w:val="18"/>
        </w:rPr>
        <w:instrText xml:space="preserve"> PAGEREF _Toc59444298 \h </w:instrText>
      </w:r>
      <w:r w:rsidRPr="003141E2">
        <w:rPr>
          <w:noProof/>
          <w:sz w:val="18"/>
        </w:rPr>
      </w:r>
      <w:r w:rsidRPr="003141E2">
        <w:rPr>
          <w:noProof/>
          <w:sz w:val="18"/>
        </w:rPr>
        <w:fldChar w:fldCharType="separate"/>
      </w:r>
      <w:r w:rsidR="002B510C">
        <w:rPr>
          <w:noProof/>
          <w:sz w:val="18"/>
        </w:rPr>
        <w:t>101</w:t>
      </w:r>
      <w:r w:rsidRPr="003141E2">
        <w:rPr>
          <w:noProof/>
          <w:sz w:val="18"/>
        </w:rPr>
        <w:fldChar w:fldCharType="end"/>
      </w:r>
    </w:p>
    <w:p w:rsidR="003141E2" w:rsidRDefault="003141E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3141E2">
        <w:rPr>
          <w:i w:val="0"/>
          <w:noProof/>
          <w:sz w:val="18"/>
        </w:rPr>
        <w:tab/>
      </w:r>
      <w:r w:rsidRPr="003141E2">
        <w:rPr>
          <w:i w:val="0"/>
          <w:noProof/>
          <w:sz w:val="18"/>
        </w:rPr>
        <w:fldChar w:fldCharType="begin"/>
      </w:r>
      <w:r w:rsidRPr="003141E2">
        <w:rPr>
          <w:i w:val="0"/>
          <w:noProof/>
          <w:sz w:val="18"/>
        </w:rPr>
        <w:instrText xml:space="preserve"> PAGEREF _Toc59444299 \h </w:instrText>
      </w:r>
      <w:r w:rsidRPr="003141E2">
        <w:rPr>
          <w:i w:val="0"/>
          <w:noProof/>
          <w:sz w:val="18"/>
        </w:rPr>
      </w:r>
      <w:r w:rsidRPr="003141E2">
        <w:rPr>
          <w:i w:val="0"/>
          <w:noProof/>
          <w:sz w:val="18"/>
        </w:rPr>
        <w:fldChar w:fldCharType="separate"/>
      </w:r>
      <w:r w:rsidR="002B510C">
        <w:rPr>
          <w:i w:val="0"/>
          <w:noProof/>
          <w:sz w:val="18"/>
        </w:rPr>
        <w:t>101</w:t>
      </w:r>
      <w:r w:rsidRPr="003141E2">
        <w:rPr>
          <w:i w:val="0"/>
          <w:noProof/>
          <w:sz w:val="18"/>
        </w:rPr>
        <w:fldChar w:fldCharType="end"/>
      </w:r>
    </w:p>
    <w:p w:rsidR="003141E2" w:rsidRDefault="003141E2">
      <w:pPr>
        <w:pStyle w:val="TOC6"/>
        <w:rPr>
          <w:rFonts w:asciiTheme="minorHAnsi" w:eastAsiaTheme="minorEastAsia" w:hAnsiTheme="minorHAnsi" w:cstheme="minorBidi"/>
          <w:b w:val="0"/>
          <w:noProof/>
          <w:kern w:val="0"/>
          <w:sz w:val="22"/>
          <w:szCs w:val="22"/>
        </w:rPr>
      </w:pPr>
      <w:r>
        <w:rPr>
          <w:noProof/>
        </w:rPr>
        <w:t>Schedule 2—Amendments relating to tracking devices</w:t>
      </w:r>
      <w:r w:rsidRPr="003141E2">
        <w:rPr>
          <w:b w:val="0"/>
          <w:noProof/>
          <w:sz w:val="18"/>
        </w:rPr>
        <w:tab/>
      </w:r>
      <w:r w:rsidRPr="003141E2">
        <w:rPr>
          <w:b w:val="0"/>
          <w:noProof/>
          <w:sz w:val="18"/>
        </w:rPr>
        <w:fldChar w:fldCharType="begin"/>
      </w:r>
      <w:r w:rsidRPr="003141E2">
        <w:rPr>
          <w:b w:val="0"/>
          <w:noProof/>
          <w:sz w:val="18"/>
        </w:rPr>
        <w:instrText xml:space="preserve"> PAGEREF _Toc59444300 \h </w:instrText>
      </w:r>
      <w:r w:rsidRPr="003141E2">
        <w:rPr>
          <w:b w:val="0"/>
          <w:noProof/>
          <w:sz w:val="18"/>
        </w:rPr>
      </w:r>
      <w:r w:rsidRPr="003141E2">
        <w:rPr>
          <w:b w:val="0"/>
          <w:noProof/>
          <w:sz w:val="18"/>
        </w:rPr>
        <w:fldChar w:fldCharType="separate"/>
      </w:r>
      <w:r w:rsidR="002B510C">
        <w:rPr>
          <w:b w:val="0"/>
          <w:noProof/>
          <w:sz w:val="18"/>
        </w:rPr>
        <w:t>102</w:t>
      </w:r>
      <w:r w:rsidRPr="003141E2">
        <w:rPr>
          <w:b w:val="0"/>
          <w:noProof/>
          <w:sz w:val="18"/>
        </w:rPr>
        <w:fldChar w:fldCharType="end"/>
      </w:r>
    </w:p>
    <w:p w:rsidR="003141E2" w:rsidRDefault="003141E2">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3141E2">
        <w:rPr>
          <w:i w:val="0"/>
          <w:noProof/>
          <w:sz w:val="18"/>
        </w:rPr>
        <w:tab/>
      </w:r>
      <w:r w:rsidRPr="003141E2">
        <w:rPr>
          <w:i w:val="0"/>
          <w:noProof/>
          <w:sz w:val="18"/>
        </w:rPr>
        <w:fldChar w:fldCharType="begin"/>
      </w:r>
      <w:r w:rsidRPr="003141E2">
        <w:rPr>
          <w:i w:val="0"/>
          <w:noProof/>
          <w:sz w:val="18"/>
        </w:rPr>
        <w:instrText xml:space="preserve"> PAGEREF _Toc59444301 \h </w:instrText>
      </w:r>
      <w:r w:rsidRPr="003141E2">
        <w:rPr>
          <w:i w:val="0"/>
          <w:noProof/>
          <w:sz w:val="18"/>
        </w:rPr>
      </w:r>
      <w:r w:rsidRPr="003141E2">
        <w:rPr>
          <w:i w:val="0"/>
          <w:noProof/>
          <w:sz w:val="18"/>
        </w:rPr>
        <w:fldChar w:fldCharType="separate"/>
      </w:r>
      <w:r w:rsidR="002B510C">
        <w:rPr>
          <w:i w:val="0"/>
          <w:noProof/>
          <w:sz w:val="18"/>
        </w:rPr>
        <w:t>102</w:t>
      </w:r>
      <w:r w:rsidRPr="003141E2">
        <w:rPr>
          <w:i w:val="0"/>
          <w:noProof/>
          <w:sz w:val="18"/>
        </w:rPr>
        <w:fldChar w:fldCharType="end"/>
      </w:r>
    </w:p>
    <w:p w:rsidR="00BF3B84" w:rsidRPr="00154EC5" w:rsidRDefault="003141E2" w:rsidP="00BF3B84">
      <w:pPr>
        <w:rPr>
          <w:rFonts w:cs="Times New Roman"/>
          <w:sz w:val="18"/>
        </w:rPr>
      </w:pPr>
      <w:r>
        <w:rPr>
          <w:rFonts w:cs="Times New Roman"/>
          <w:sz w:val="18"/>
        </w:rPr>
        <w:fldChar w:fldCharType="end"/>
      </w:r>
    </w:p>
    <w:p w:rsidR="00A90EFA" w:rsidRPr="00154EC5" w:rsidRDefault="00A90EFA" w:rsidP="00A90EFA">
      <w:pPr>
        <w:rPr>
          <w:rFonts w:cs="Times New Roman"/>
          <w:sz w:val="18"/>
        </w:rPr>
        <w:sectPr w:rsidR="00A90EFA" w:rsidRPr="00154EC5" w:rsidSect="00154EC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154EC5" w:rsidRPr="00154EC5" w:rsidRDefault="00154EC5">
      <w:pPr>
        <w:rPr>
          <w:rFonts w:cs="Times New Roman"/>
          <w:sz w:val="18"/>
        </w:rPr>
      </w:pPr>
      <w:r w:rsidRPr="00154EC5">
        <w:rPr>
          <w:rFonts w:cs="Times New Roman"/>
          <w:sz w:val="18"/>
        </w:rP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70058086" r:id="rId22"/>
        </w:object>
      </w:r>
    </w:p>
    <w:p w:rsidR="00154EC5" w:rsidRPr="00154EC5" w:rsidRDefault="00154EC5">
      <w:pPr>
        <w:rPr>
          <w:rFonts w:cs="Times New Roman"/>
          <w:sz w:val="18"/>
        </w:rPr>
      </w:pPr>
    </w:p>
    <w:p w:rsidR="00154EC5" w:rsidRDefault="00154EC5" w:rsidP="00AB22CA">
      <w:pPr>
        <w:spacing w:line="240" w:lineRule="auto"/>
      </w:pPr>
    </w:p>
    <w:p w:rsidR="00154EC5" w:rsidRDefault="002B510C" w:rsidP="00AB22CA">
      <w:pPr>
        <w:pStyle w:val="ShortTP1"/>
      </w:pPr>
      <w:r>
        <w:fldChar w:fldCharType="begin"/>
      </w:r>
      <w:r>
        <w:instrText xml:space="preserve"> STYLEREF ShortT </w:instrText>
      </w:r>
      <w:r>
        <w:fldChar w:fldCharType="separate"/>
      </w:r>
      <w:r>
        <w:rPr>
          <w:noProof/>
        </w:rPr>
        <w:t>Australian Security Intelligence Organisation Amendment Act 2020</w:t>
      </w:r>
      <w:r>
        <w:rPr>
          <w:noProof/>
        </w:rPr>
        <w:fldChar w:fldCharType="end"/>
      </w:r>
    </w:p>
    <w:p w:rsidR="00154EC5" w:rsidRDefault="002B510C" w:rsidP="00AB22CA">
      <w:pPr>
        <w:pStyle w:val="ActNoP1"/>
      </w:pPr>
      <w:r>
        <w:fldChar w:fldCharType="begin"/>
      </w:r>
      <w:r>
        <w:instrText xml:space="preserve"> STYLEREF Actno </w:instrText>
      </w:r>
      <w:r>
        <w:fldChar w:fldCharType="separate"/>
      </w:r>
      <w:r>
        <w:rPr>
          <w:noProof/>
        </w:rPr>
        <w:t>No. 134, 2020</w:t>
      </w:r>
      <w:r>
        <w:rPr>
          <w:noProof/>
        </w:rPr>
        <w:fldChar w:fldCharType="end"/>
      </w:r>
    </w:p>
    <w:p w:rsidR="00154EC5" w:rsidRPr="009A0728" w:rsidRDefault="00154EC5" w:rsidP="00AB22CA">
      <w:pPr>
        <w:pBdr>
          <w:bottom w:val="single" w:sz="6" w:space="0" w:color="auto"/>
        </w:pBdr>
        <w:spacing w:before="400" w:line="240" w:lineRule="auto"/>
        <w:rPr>
          <w:rFonts w:eastAsia="Times New Roman"/>
          <w:b/>
          <w:sz w:val="28"/>
        </w:rPr>
      </w:pPr>
    </w:p>
    <w:p w:rsidR="00154EC5" w:rsidRPr="009A0728" w:rsidRDefault="00154EC5" w:rsidP="00AB22CA">
      <w:pPr>
        <w:spacing w:line="40" w:lineRule="exact"/>
        <w:rPr>
          <w:rFonts w:eastAsia="Calibri"/>
          <w:b/>
          <w:sz w:val="28"/>
        </w:rPr>
      </w:pPr>
    </w:p>
    <w:p w:rsidR="00154EC5" w:rsidRPr="009A0728" w:rsidRDefault="00154EC5" w:rsidP="00AB22CA">
      <w:pPr>
        <w:pBdr>
          <w:top w:val="single" w:sz="12" w:space="0" w:color="auto"/>
        </w:pBdr>
        <w:spacing w:line="240" w:lineRule="auto"/>
        <w:rPr>
          <w:rFonts w:eastAsia="Times New Roman"/>
          <w:b/>
          <w:sz w:val="28"/>
        </w:rPr>
      </w:pPr>
    </w:p>
    <w:p w:rsidR="00154EC5" w:rsidRDefault="00154EC5" w:rsidP="00154EC5">
      <w:pPr>
        <w:pStyle w:val="Page1"/>
        <w:spacing w:before="400"/>
      </w:pPr>
      <w:r>
        <w:t xml:space="preserve">An Act to amend the </w:t>
      </w:r>
      <w:r w:rsidRPr="00154EC5">
        <w:rPr>
          <w:i/>
        </w:rPr>
        <w:t>Australian Security Intelligence Organisation Act 1979</w:t>
      </w:r>
      <w:r>
        <w:t>, and for related purposes</w:t>
      </w:r>
    </w:p>
    <w:p w:rsidR="005C1CCF" w:rsidRDefault="005C1CCF" w:rsidP="00AB22CA">
      <w:pPr>
        <w:pStyle w:val="AssentDt"/>
        <w:spacing w:before="240"/>
        <w:rPr>
          <w:sz w:val="24"/>
        </w:rPr>
      </w:pPr>
      <w:r>
        <w:rPr>
          <w:sz w:val="24"/>
        </w:rPr>
        <w:t>[</w:t>
      </w:r>
      <w:r>
        <w:rPr>
          <w:i/>
          <w:sz w:val="24"/>
        </w:rPr>
        <w:t>Assented to 17 December 2020</w:t>
      </w:r>
      <w:r>
        <w:rPr>
          <w:sz w:val="24"/>
        </w:rPr>
        <w:t>]</w:t>
      </w:r>
    </w:p>
    <w:p w:rsidR="00BF3B84" w:rsidRPr="00CC5C22" w:rsidRDefault="00BF3B84" w:rsidP="00B14EDB">
      <w:pPr>
        <w:spacing w:before="240" w:line="240" w:lineRule="auto"/>
        <w:rPr>
          <w:sz w:val="32"/>
        </w:rPr>
      </w:pPr>
      <w:r w:rsidRPr="00CC5C22">
        <w:rPr>
          <w:sz w:val="32"/>
        </w:rPr>
        <w:t>The Parliament of Australia enacts:</w:t>
      </w:r>
    </w:p>
    <w:p w:rsidR="00BF3B84" w:rsidRPr="00CC5C22" w:rsidRDefault="00BF3B84" w:rsidP="00B14EDB">
      <w:pPr>
        <w:pStyle w:val="ActHead5"/>
      </w:pPr>
      <w:bookmarkStart w:id="3" w:name="_Toc59444195"/>
      <w:r w:rsidRPr="00A27D83">
        <w:rPr>
          <w:rStyle w:val="CharSectno"/>
        </w:rPr>
        <w:t>1</w:t>
      </w:r>
      <w:r w:rsidRPr="00CC5C22">
        <w:t xml:space="preserve">  Short title</w:t>
      </w:r>
      <w:bookmarkEnd w:id="3"/>
    </w:p>
    <w:p w:rsidR="00BF3B84" w:rsidRPr="00CC5C22" w:rsidRDefault="00BF3B84" w:rsidP="00B14EDB">
      <w:pPr>
        <w:pStyle w:val="subsection"/>
      </w:pPr>
      <w:r w:rsidRPr="00CC5C22">
        <w:tab/>
      </w:r>
      <w:r w:rsidRPr="00CC5C22">
        <w:tab/>
        <w:t xml:space="preserve">This Act is the </w:t>
      </w:r>
      <w:r w:rsidRPr="00CC5C22">
        <w:rPr>
          <w:i/>
        </w:rPr>
        <w:t>Australian Security Intelligence Organisation Amendment</w:t>
      </w:r>
      <w:r w:rsidRPr="00CC5C22">
        <w:t xml:space="preserve"> </w:t>
      </w:r>
      <w:r w:rsidRPr="00CC5C22">
        <w:rPr>
          <w:i/>
        </w:rPr>
        <w:t>Act 2020</w:t>
      </w:r>
      <w:r w:rsidR="00C12CAB" w:rsidRPr="00CC5C22">
        <w:t>.</w:t>
      </w:r>
    </w:p>
    <w:p w:rsidR="00BF3B84" w:rsidRPr="00CC5C22" w:rsidRDefault="00BF3B84" w:rsidP="00B14EDB">
      <w:pPr>
        <w:pStyle w:val="ActHead5"/>
      </w:pPr>
      <w:bookmarkStart w:id="4" w:name="_Toc59444196"/>
      <w:r w:rsidRPr="00A27D83">
        <w:rPr>
          <w:rStyle w:val="CharSectno"/>
        </w:rPr>
        <w:lastRenderedPageBreak/>
        <w:t>2</w:t>
      </w:r>
      <w:r w:rsidRPr="00CC5C22">
        <w:t xml:space="preserve">  Commencement</w:t>
      </w:r>
      <w:bookmarkEnd w:id="4"/>
    </w:p>
    <w:p w:rsidR="00BF3B84" w:rsidRPr="00CC5C22" w:rsidRDefault="00BF3B84" w:rsidP="00B14EDB">
      <w:pPr>
        <w:pStyle w:val="subsection"/>
      </w:pPr>
      <w:r w:rsidRPr="00CC5C22">
        <w:tab/>
        <w:t>(1)</w:t>
      </w:r>
      <w:r w:rsidRPr="00CC5C22">
        <w:tab/>
        <w:t>Each provision of this Act specified in column 1 of the table commences, or is taken to have commenced, in accordance with column 2 of the table</w:t>
      </w:r>
      <w:r w:rsidR="00C12CAB" w:rsidRPr="00CC5C22">
        <w:t>.</w:t>
      </w:r>
      <w:r w:rsidRPr="00CC5C22">
        <w:t xml:space="preserve"> Any other statement in column 2 has effect according to its terms</w:t>
      </w:r>
      <w:r w:rsidR="00C12CAB" w:rsidRPr="00CC5C22">
        <w:t>.</w:t>
      </w:r>
    </w:p>
    <w:p w:rsidR="00BF3B84" w:rsidRPr="00CC5C22" w:rsidRDefault="00BF3B84" w:rsidP="00B14ED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F3B84" w:rsidRPr="00CC5C22" w:rsidTr="009102F7">
        <w:trPr>
          <w:tblHeader/>
        </w:trPr>
        <w:tc>
          <w:tcPr>
            <w:tcW w:w="7111" w:type="dxa"/>
            <w:gridSpan w:val="3"/>
            <w:tcBorders>
              <w:top w:val="single" w:sz="12" w:space="0" w:color="auto"/>
              <w:bottom w:val="single" w:sz="6" w:space="0" w:color="auto"/>
            </w:tcBorders>
            <w:shd w:val="clear" w:color="auto" w:fill="auto"/>
          </w:tcPr>
          <w:p w:rsidR="00BF3B84" w:rsidRPr="00CC5C22" w:rsidRDefault="00BF3B84" w:rsidP="00B14EDB">
            <w:pPr>
              <w:pStyle w:val="TableHeading"/>
            </w:pPr>
            <w:r w:rsidRPr="00CC5C22">
              <w:t>Commencement information</w:t>
            </w:r>
          </w:p>
        </w:tc>
      </w:tr>
      <w:tr w:rsidR="00BF3B84" w:rsidRPr="00CC5C22" w:rsidTr="009102F7">
        <w:trPr>
          <w:tblHeader/>
        </w:trPr>
        <w:tc>
          <w:tcPr>
            <w:tcW w:w="1701" w:type="dxa"/>
            <w:tcBorders>
              <w:top w:val="single" w:sz="6" w:space="0" w:color="auto"/>
              <w:bottom w:val="single" w:sz="6" w:space="0" w:color="auto"/>
            </w:tcBorders>
            <w:shd w:val="clear" w:color="auto" w:fill="auto"/>
          </w:tcPr>
          <w:p w:rsidR="00BF3B84" w:rsidRPr="00CC5C22" w:rsidRDefault="00BF3B84" w:rsidP="00B14EDB">
            <w:pPr>
              <w:pStyle w:val="TableHeading"/>
            </w:pPr>
            <w:r w:rsidRPr="00CC5C22">
              <w:t>Column 1</w:t>
            </w:r>
          </w:p>
        </w:tc>
        <w:tc>
          <w:tcPr>
            <w:tcW w:w="3828" w:type="dxa"/>
            <w:tcBorders>
              <w:top w:val="single" w:sz="6" w:space="0" w:color="auto"/>
              <w:bottom w:val="single" w:sz="6" w:space="0" w:color="auto"/>
            </w:tcBorders>
            <w:shd w:val="clear" w:color="auto" w:fill="auto"/>
          </w:tcPr>
          <w:p w:rsidR="00BF3B84" w:rsidRPr="00CC5C22" w:rsidRDefault="00BF3B84" w:rsidP="00B14EDB">
            <w:pPr>
              <w:pStyle w:val="TableHeading"/>
            </w:pPr>
            <w:r w:rsidRPr="00CC5C22">
              <w:t>Column 2</w:t>
            </w:r>
          </w:p>
        </w:tc>
        <w:tc>
          <w:tcPr>
            <w:tcW w:w="1582" w:type="dxa"/>
            <w:tcBorders>
              <w:top w:val="single" w:sz="6" w:space="0" w:color="auto"/>
              <w:bottom w:val="single" w:sz="6" w:space="0" w:color="auto"/>
            </w:tcBorders>
            <w:shd w:val="clear" w:color="auto" w:fill="auto"/>
          </w:tcPr>
          <w:p w:rsidR="00BF3B84" w:rsidRPr="00CC5C22" w:rsidRDefault="00BF3B84" w:rsidP="00B14EDB">
            <w:pPr>
              <w:pStyle w:val="TableHeading"/>
            </w:pPr>
            <w:r w:rsidRPr="00CC5C22">
              <w:t>Column 3</w:t>
            </w:r>
          </w:p>
        </w:tc>
      </w:tr>
      <w:tr w:rsidR="00BF3B84" w:rsidRPr="00CC5C22" w:rsidTr="009102F7">
        <w:trPr>
          <w:tblHeader/>
        </w:trPr>
        <w:tc>
          <w:tcPr>
            <w:tcW w:w="1701" w:type="dxa"/>
            <w:tcBorders>
              <w:top w:val="single" w:sz="6" w:space="0" w:color="auto"/>
              <w:bottom w:val="single" w:sz="12" w:space="0" w:color="auto"/>
            </w:tcBorders>
            <w:shd w:val="clear" w:color="auto" w:fill="auto"/>
          </w:tcPr>
          <w:p w:rsidR="00BF3B84" w:rsidRPr="00CC5C22" w:rsidRDefault="00BF3B84" w:rsidP="00B14EDB">
            <w:pPr>
              <w:pStyle w:val="TableHeading"/>
            </w:pPr>
            <w:r w:rsidRPr="00CC5C22">
              <w:t>Provisions</w:t>
            </w:r>
          </w:p>
        </w:tc>
        <w:tc>
          <w:tcPr>
            <w:tcW w:w="3828" w:type="dxa"/>
            <w:tcBorders>
              <w:top w:val="single" w:sz="6" w:space="0" w:color="auto"/>
              <w:bottom w:val="single" w:sz="12" w:space="0" w:color="auto"/>
            </w:tcBorders>
            <w:shd w:val="clear" w:color="auto" w:fill="auto"/>
          </w:tcPr>
          <w:p w:rsidR="00BF3B84" w:rsidRPr="00CC5C22" w:rsidRDefault="00BF3B84" w:rsidP="00B14EDB">
            <w:pPr>
              <w:pStyle w:val="TableHeading"/>
            </w:pPr>
            <w:r w:rsidRPr="00CC5C22">
              <w:t>Commencement</w:t>
            </w:r>
          </w:p>
        </w:tc>
        <w:tc>
          <w:tcPr>
            <w:tcW w:w="1582" w:type="dxa"/>
            <w:tcBorders>
              <w:top w:val="single" w:sz="6" w:space="0" w:color="auto"/>
              <w:bottom w:val="single" w:sz="12" w:space="0" w:color="auto"/>
            </w:tcBorders>
            <w:shd w:val="clear" w:color="auto" w:fill="auto"/>
          </w:tcPr>
          <w:p w:rsidR="00BF3B84" w:rsidRPr="00CC5C22" w:rsidRDefault="00BF3B84" w:rsidP="00B14EDB">
            <w:pPr>
              <w:pStyle w:val="TableHeading"/>
            </w:pPr>
            <w:r w:rsidRPr="00CC5C22">
              <w:t>Date/Details</w:t>
            </w:r>
          </w:p>
        </w:tc>
      </w:tr>
      <w:tr w:rsidR="00DD5C87" w:rsidRPr="00CC5C22" w:rsidTr="009102F7">
        <w:tc>
          <w:tcPr>
            <w:tcW w:w="1701" w:type="dxa"/>
            <w:tcBorders>
              <w:top w:val="single" w:sz="12" w:space="0" w:color="auto"/>
            </w:tcBorders>
            <w:shd w:val="clear" w:color="auto" w:fill="auto"/>
          </w:tcPr>
          <w:p w:rsidR="00DD5C87" w:rsidRPr="00CC5C22" w:rsidRDefault="00DD5C87" w:rsidP="00B14EDB">
            <w:pPr>
              <w:pStyle w:val="Tabletext"/>
            </w:pPr>
            <w:r w:rsidRPr="00CC5C22">
              <w:t>1.  Sections</w:t>
            </w:r>
            <w:r w:rsidR="00CC5C22" w:rsidRPr="00CC5C22">
              <w:t> </w:t>
            </w:r>
            <w:r w:rsidRPr="00CC5C22">
              <w:t>1 to 3 and anything in this Act not elsewhere covered by this table</w:t>
            </w:r>
          </w:p>
        </w:tc>
        <w:tc>
          <w:tcPr>
            <w:tcW w:w="3828" w:type="dxa"/>
            <w:tcBorders>
              <w:top w:val="single" w:sz="12" w:space="0" w:color="auto"/>
            </w:tcBorders>
            <w:shd w:val="clear" w:color="auto" w:fill="auto"/>
          </w:tcPr>
          <w:p w:rsidR="00DD5C87" w:rsidRPr="00CC5C22" w:rsidRDefault="00DD5C87" w:rsidP="00B14EDB">
            <w:pPr>
              <w:pStyle w:val="Tabletext"/>
            </w:pPr>
            <w:r w:rsidRPr="00CC5C22">
              <w:t>The day this Act receives the Royal Assent.</w:t>
            </w:r>
          </w:p>
        </w:tc>
        <w:tc>
          <w:tcPr>
            <w:tcW w:w="1582" w:type="dxa"/>
            <w:tcBorders>
              <w:top w:val="single" w:sz="12" w:space="0" w:color="auto"/>
            </w:tcBorders>
            <w:shd w:val="clear" w:color="auto" w:fill="auto"/>
          </w:tcPr>
          <w:p w:rsidR="00DD5C87" w:rsidRPr="00CC5C22" w:rsidRDefault="00AB22CA" w:rsidP="00AB22CA">
            <w:pPr>
              <w:pStyle w:val="Tabletext"/>
            </w:pPr>
            <w:r>
              <w:t>17 December 2020</w:t>
            </w:r>
          </w:p>
        </w:tc>
      </w:tr>
      <w:tr w:rsidR="008C0D41" w:rsidRPr="00CC5C22" w:rsidTr="009102F7">
        <w:tc>
          <w:tcPr>
            <w:tcW w:w="1701" w:type="dxa"/>
            <w:shd w:val="clear" w:color="auto" w:fill="auto"/>
          </w:tcPr>
          <w:p w:rsidR="008C0D41" w:rsidRPr="00CC5C22" w:rsidRDefault="00DD5C87" w:rsidP="00B14EDB">
            <w:pPr>
              <w:pStyle w:val="Tabletext"/>
            </w:pPr>
            <w:r w:rsidRPr="00CC5C22">
              <w:t>2</w:t>
            </w:r>
            <w:r w:rsidR="00C12CAB" w:rsidRPr="00CC5C22">
              <w:t>.</w:t>
            </w:r>
            <w:r w:rsidR="00C62EC1" w:rsidRPr="00CC5C22">
              <w:t xml:space="preserve">  </w:t>
            </w:r>
            <w:r w:rsidR="00B14EDB">
              <w:t>Schedule 1</w:t>
            </w:r>
            <w:r w:rsidR="00C62EC1" w:rsidRPr="00CC5C22">
              <w:t>, Parts</w:t>
            </w:r>
            <w:r w:rsidR="00CC5C22" w:rsidRPr="00CC5C22">
              <w:t> </w:t>
            </w:r>
            <w:r w:rsidR="00C62EC1" w:rsidRPr="00CC5C22">
              <w:t>1</w:t>
            </w:r>
            <w:r w:rsidR="0007614D" w:rsidRPr="00CC5C22">
              <w:t xml:space="preserve"> to 3</w:t>
            </w:r>
          </w:p>
        </w:tc>
        <w:tc>
          <w:tcPr>
            <w:tcW w:w="3828" w:type="dxa"/>
            <w:shd w:val="clear" w:color="auto" w:fill="auto"/>
          </w:tcPr>
          <w:p w:rsidR="00C62EC1" w:rsidRPr="00CC5C22" w:rsidRDefault="00C62EC1" w:rsidP="00B14EDB">
            <w:pPr>
              <w:pStyle w:val="Tabletext"/>
            </w:pPr>
            <w:r w:rsidRPr="00CC5C22">
              <w:t>The earlier of:</w:t>
            </w:r>
          </w:p>
          <w:p w:rsidR="00C62EC1" w:rsidRPr="00CC5C22" w:rsidRDefault="00C62EC1" w:rsidP="00B14EDB">
            <w:pPr>
              <w:pStyle w:val="Tablea"/>
            </w:pPr>
            <w:r w:rsidRPr="00CC5C22">
              <w:t>(a) a single day to be fixed by Proclamation; and</w:t>
            </w:r>
          </w:p>
          <w:p w:rsidR="008C0D41" w:rsidRPr="00CC5C22" w:rsidRDefault="00C62EC1" w:rsidP="00B14EDB">
            <w:pPr>
              <w:pStyle w:val="Tablea"/>
            </w:pPr>
            <w:r w:rsidRPr="00CC5C22">
              <w:t>(b) 7</w:t>
            </w:r>
            <w:r w:rsidR="00CC5C22" w:rsidRPr="00CC5C22">
              <w:t> </w:t>
            </w:r>
            <w:r w:rsidRPr="00CC5C22">
              <w:t>September 2020</w:t>
            </w:r>
            <w:r w:rsidR="00C12CAB" w:rsidRPr="00CC5C22">
              <w:t>.</w:t>
            </w:r>
          </w:p>
        </w:tc>
        <w:tc>
          <w:tcPr>
            <w:tcW w:w="1582" w:type="dxa"/>
            <w:shd w:val="clear" w:color="auto" w:fill="auto"/>
          </w:tcPr>
          <w:p w:rsidR="008C0D41" w:rsidRDefault="00AB22CA" w:rsidP="00B14EDB">
            <w:pPr>
              <w:pStyle w:val="Tabletext"/>
            </w:pPr>
            <w:r w:rsidRPr="00CC5C22">
              <w:t>7 September 2020</w:t>
            </w:r>
          </w:p>
          <w:p w:rsidR="00AB22CA" w:rsidRPr="00CC5C22" w:rsidRDefault="00AB22CA" w:rsidP="00B14EDB">
            <w:pPr>
              <w:pStyle w:val="Tabletext"/>
            </w:pPr>
            <w:r>
              <w:t>(paragraph (b) applies)</w:t>
            </w:r>
          </w:p>
        </w:tc>
      </w:tr>
      <w:tr w:rsidR="009102F7" w:rsidRPr="00CC5C22" w:rsidTr="009102F7">
        <w:tc>
          <w:tcPr>
            <w:tcW w:w="1701" w:type="dxa"/>
            <w:shd w:val="clear" w:color="auto" w:fill="auto"/>
          </w:tcPr>
          <w:p w:rsidR="009102F7" w:rsidRPr="00CC5C22" w:rsidRDefault="009102F7" w:rsidP="00B14EDB">
            <w:pPr>
              <w:pStyle w:val="Tabletext"/>
            </w:pPr>
            <w:r>
              <w:t xml:space="preserve">3.  </w:t>
            </w:r>
            <w:r w:rsidR="00B14EDB">
              <w:t>Schedule 1</w:t>
            </w:r>
            <w:r>
              <w:t xml:space="preserve">, </w:t>
            </w:r>
            <w:r w:rsidR="00B14EDB">
              <w:t>items 2</w:t>
            </w:r>
            <w:r>
              <w:t>7 and 28</w:t>
            </w:r>
          </w:p>
        </w:tc>
        <w:tc>
          <w:tcPr>
            <w:tcW w:w="3828" w:type="dxa"/>
            <w:shd w:val="clear" w:color="auto" w:fill="auto"/>
          </w:tcPr>
          <w:p w:rsidR="00F51234" w:rsidRDefault="00F51234" w:rsidP="00B14EDB">
            <w:pPr>
              <w:pStyle w:val="Tabletext"/>
            </w:pPr>
            <w:r>
              <w:t>I</w:t>
            </w:r>
            <w:r w:rsidRPr="00CC5C22">
              <w:t xml:space="preserve">mmediately after the commencement of the provisions covered by table </w:t>
            </w:r>
            <w:r w:rsidR="00B14EDB">
              <w:t>item 2</w:t>
            </w:r>
            <w:r>
              <w:t>.</w:t>
            </w:r>
          </w:p>
          <w:p w:rsidR="009B1252" w:rsidRPr="009B1252" w:rsidRDefault="009102F7" w:rsidP="00B14EDB">
            <w:pPr>
              <w:pStyle w:val="Tabletext"/>
            </w:pPr>
            <w:r>
              <w:t>However, the provi</w:t>
            </w:r>
            <w:r w:rsidR="009F3453">
              <w:t xml:space="preserve">sions do not commence at all </w:t>
            </w:r>
            <w:r w:rsidR="00071DFB">
              <w:t xml:space="preserve">unless </w:t>
            </w:r>
            <w:r w:rsidR="00F40C43" w:rsidRPr="00CC5C22">
              <w:t xml:space="preserve">Schedule 2 to the </w:t>
            </w:r>
            <w:r w:rsidR="00F40C43" w:rsidRPr="00335F3B">
              <w:rPr>
                <w:i/>
              </w:rPr>
              <w:t>Federal Circuit and Family Court of Australia (Consequential Amendments and Transitional Provisions) Act 2020</w:t>
            </w:r>
            <w:bookmarkStart w:id="5" w:name="BK_S3P2L20C34"/>
            <w:bookmarkEnd w:id="5"/>
            <w:r w:rsidR="00741166">
              <w:t xml:space="preserve"> commences </w:t>
            </w:r>
            <w:r w:rsidR="00B46D39">
              <w:t>before</w:t>
            </w:r>
            <w:r w:rsidR="00CF7C25">
              <w:t xml:space="preserve"> the commencement of </w:t>
            </w:r>
            <w:r w:rsidR="00741166">
              <w:t>the pro</w:t>
            </w:r>
            <w:r w:rsidR="00203FD9">
              <w:t xml:space="preserve">visions covered by table </w:t>
            </w:r>
            <w:r w:rsidR="00B14EDB">
              <w:t>item 2</w:t>
            </w:r>
            <w:r w:rsidR="009B1252">
              <w:t>.</w:t>
            </w:r>
          </w:p>
        </w:tc>
        <w:tc>
          <w:tcPr>
            <w:tcW w:w="1582" w:type="dxa"/>
            <w:shd w:val="clear" w:color="auto" w:fill="auto"/>
          </w:tcPr>
          <w:p w:rsidR="009102F7" w:rsidRPr="00CC5C22" w:rsidRDefault="00AB22CA" w:rsidP="00B14EDB">
            <w:pPr>
              <w:pStyle w:val="Tabletext"/>
            </w:pPr>
            <w:r>
              <w:t>Never commenced</w:t>
            </w:r>
          </w:p>
        </w:tc>
      </w:tr>
      <w:tr w:rsidR="00C62EC1" w:rsidRPr="00CC5C22" w:rsidTr="009102F7">
        <w:tc>
          <w:tcPr>
            <w:tcW w:w="1701" w:type="dxa"/>
            <w:tcBorders>
              <w:bottom w:val="single" w:sz="2" w:space="0" w:color="auto"/>
            </w:tcBorders>
            <w:shd w:val="clear" w:color="auto" w:fill="auto"/>
          </w:tcPr>
          <w:p w:rsidR="00C62EC1" w:rsidRPr="00CC5C22" w:rsidRDefault="00026039" w:rsidP="00B14EDB">
            <w:pPr>
              <w:pStyle w:val="Tabletext"/>
            </w:pPr>
            <w:r>
              <w:t>4</w:t>
            </w:r>
            <w:r w:rsidR="00C12CAB" w:rsidRPr="00CC5C22">
              <w:t>.</w:t>
            </w:r>
            <w:r w:rsidR="00C62EC1" w:rsidRPr="00CC5C22">
              <w:t xml:space="preserve">  </w:t>
            </w:r>
            <w:r w:rsidR="00B14EDB">
              <w:t>Schedule 1</w:t>
            </w:r>
            <w:r w:rsidR="00C62EC1" w:rsidRPr="00CC5C22">
              <w:t xml:space="preserve">, </w:t>
            </w:r>
            <w:r w:rsidR="00B14EDB">
              <w:t>item 2</w:t>
            </w:r>
            <w:r w:rsidR="009102F7">
              <w:t>9</w:t>
            </w:r>
          </w:p>
        </w:tc>
        <w:tc>
          <w:tcPr>
            <w:tcW w:w="3828" w:type="dxa"/>
            <w:tcBorders>
              <w:bottom w:val="single" w:sz="2" w:space="0" w:color="auto"/>
            </w:tcBorders>
            <w:shd w:val="clear" w:color="auto" w:fill="auto"/>
          </w:tcPr>
          <w:p w:rsidR="00C62EC1" w:rsidRPr="00CC5C22" w:rsidRDefault="00C62EC1" w:rsidP="00B14EDB">
            <w:pPr>
              <w:pStyle w:val="Tabletext"/>
            </w:pPr>
            <w:r w:rsidRPr="00CC5C22">
              <w:t>The later of:</w:t>
            </w:r>
          </w:p>
          <w:p w:rsidR="00C62EC1" w:rsidRPr="00CC5C22" w:rsidRDefault="00C62EC1" w:rsidP="00B14EDB">
            <w:pPr>
              <w:pStyle w:val="Tablea"/>
            </w:pPr>
            <w:r w:rsidRPr="00CC5C22">
              <w:t xml:space="preserve">(a) immediately after the commencement of the provisions covered by table </w:t>
            </w:r>
            <w:r w:rsidR="00B14EDB">
              <w:t>item 2</w:t>
            </w:r>
            <w:r w:rsidRPr="00CC5C22">
              <w:t>; and</w:t>
            </w:r>
          </w:p>
          <w:p w:rsidR="00C62EC1" w:rsidRPr="00CC5C22" w:rsidRDefault="00C62EC1" w:rsidP="00B14EDB">
            <w:pPr>
              <w:pStyle w:val="Tablea"/>
            </w:pPr>
            <w:r w:rsidRPr="00CC5C22">
              <w:t>(b) immediately after the commencement of Schedule</w:t>
            </w:r>
            <w:r w:rsidR="00CC5C22" w:rsidRPr="00CC5C22">
              <w:t> </w:t>
            </w:r>
            <w:r w:rsidRPr="00CC5C22">
              <w:t xml:space="preserve">2 to the </w:t>
            </w:r>
            <w:r w:rsidRPr="00CC5C22">
              <w:rPr>
                <w:i/>
              </w:rPr>
              <w:t>Federal Circuit and Family Court of Australia (Consequential Amendments and Transitional Provisions) Act 2020</w:t>
            </w:r>
            <w:r w:rsidR="00C12CAB" w:rsidRPr="00CC5C22">
              <w:t>.</w:t>
            </w:r>
          </w:p>
          <w:p w:rsidR="00C62EC1" w:rsidRPr="00CC5C22" w:rsidRDefault="00C62EC1" w:rsidP="00B14EDB">
            <w:pPr>
              <w:pStyle w:val="Tabletext"/>
            </w:pPr>
            <w:r w:rsidRPr="00CC5C22">
              <w:t>However, the provision do</w:t>
            </w:r>
            <w:r w:rsidR="00F1110A">
              <w:t>es</w:t>
            </w:r>
            <w:r w:rsidRPr="00CC5C22">
              <w:t xml:space="preserve"> not commence at all if the event mentioned in </w:t>
            </w:r>
            <w:r w:rsidR="00B14EDB">
              <w:t>paragraph (</w:t>
            </w:r>
            <w:r w:rsidRPr="00CC5C22">
              <w:t xml:space="preserve">b) </w:t>
            </w:r>
            <w:r w:rsidRPr="00CC5C22">
              <w:lastRenderedPageBreak/>
              <w:t>does not occur</w:t>
            </w:r>
            <w:r w:rsidR="00C12CAB" w:rsidRPr="00CC5C22">
              <w:t>.</w:t>
            </w:r>
          </w:p>
        </w:tc>
        <w:tc>
          <w:tcPr>
            <w:tcW w:w="1582" w:type="dxa"/>
            <w:tcBorders>
              <w:bottom w:val="single" w:sz="2" w:space="0" w:color="auto"/>
            </w:tcBorders>
            <w:shd w:val="clear" w:color="auto" w:fill="auto"/>
          </w:tcPr>
          <w:p w:rsidR="00C62EC1" w:rsidRPr="00CC5C22" w:rsidRDefault="00C62EC1" w:rsidP="00B14EDB">
            <w:pPr>
              <w:pStyle w:val="Tabletext"/>
            </w:pPr>
          </w:p>
        </w:tc>
      </w:tr>
      <w:tr w:rsidR="00407F79" w:rsidRPr="00CC5C22" w:rsidTr="009102F7">
        <w:tc>
          <w:tcPr>
            <w:tcW w:w="1701" w:type="dxa"/>
            <w:tcBorders>
              <w:top w:val="single" w:sz="2" w:space="0" w:color="auto"/>
              <w:bottom w:val="single" w:sz="12" w:space="0" w:color="auto"/>
            </w:tcBorders>
            <w:shd w:val="clear" w:color="auto" w:fill="auto"/>
          </w:tcPr>
          <w:p w:rsidR="00407F79" w:rsidRPr="00CC5C22" w:rsidRDefault="00026039" w:rsidP="00B14EDB">
            <w:pPr>
              <w:pStyle w:val="Tabletext"/>
            </w:pPr>
            <w:r>
              <w:lastRenderedPageBreak/>
              <w:t>5</w:t>
            </w:r>
            <w:r w:rsidR="00407F79" w:rsidRPr="00CC5C22">
              <w:t>.  Schedule</w:t>
            </w:r>
            <w:r w:rsidR="00CC5C22" w:rsidRPr="00CC5C22">
              <w:t> </w:t>
            </w:r>
            <w:r w:rsidR="00407F79" w:rsidRPr="00CC5C22">
              <w:t>2</w:t>
            </w:r>
          </w:p>
        </w:tc>
        <w:tc>
          <w:tcPr>
            <w:tcW w:w="3828" w:type="dxa"/>
            <w:tcBorders>
              <w:top w:val="single" w:sz="2" w:space="0" w:color="auto"/>
              <w:bottom w:val="single" w:sz="12" w:space="0" w:color="auto"/>
            </w:tcBorders>
            <w:shd w:val="clear" w:color="auto" w:fill="auto"/>
          </w:tcPr>
          <w:p w:rsidR="00407F79" w:rsidRPr="00CC5C22" w:rsidRDefault="00DD3A03" w:rsidP="00B14EDB">
            <w:pPr>
              <w:pStyle w:val="Tabletext"/>
            </w:pPr>
            <w:r w:rsidRPr="00CC5C22">
              <w:t>The earlier of:</w:t>
            </w:r>
          </w:p>
          <w:p w:rsidR="00DD3A03" w:rsidRPr="00CC5C22" w:rsidRDefault="00DD3A03" w:rsidP="00B14EDB">
            <w:pPr>
              <w:pStyle w:val="Tablea"/>
            </w:pPr>
            <w:r w:rsidRPr="00CC5C22">
              <w:t xml:space="preserve">(a) </w:t>
            </w:r>
            <w:r w:rsidR="000368E2">
              <w:t xml:space="preserve">the start of </w:t>
            </w:r>
            <w:r w:rsidRPr="00CC5C22">
              <w:t>the day after this Act receives the Royal Assent; and</w:t>
            </w:r>
          </w:p>
          <w:p w:rsidR="00DD3A03" w:rsidRPr="00CC5C22" w:rsidRDefault="00DD3A03" w:rsidP="00B14EDB">
            <w:pPr>
              <w:pStyle w:val="Tablea"/>
            </w:pPr>
            <w:r w:rsidRPr="00CC5C22">
              <w:t xml:space="preserve">(b) immediately before the commencement of the provisions covered by table </w:t>
            </w:r>
            <w:r w:rsidR="00B14EDB">
              <w:t>item 2</w:t>
            </w:r>
            <w:r w:rsidRPr="00CC5C22">
              <w:t>.</w:t>
            </w:r>
          </w:p>
        </w:tc>
        <w:tc>
          <w:tcPr>
            <w:tcW w:w="1582" w:type="dxa"/>
            <w:tcBorders>
              <w:top w:val="single" w:sz="2" w:space="0" w:color="auto"/>
              <w:bottom w:val="single" w:sz="12" w:space="0" w:color="auto"/>
            </w:tcBorders>
            <w:shd w:val="clear" w:color="auto" w:fill="auto"/>
          </w:tcPr>
          <w:p w:rsidR="00AB22CA" w:rsidRDefault="00AB22CA" w:rsidP="00AB22CA">
            <w:pPr>
              <w:pStyle w:val="Tabletext"/>
            </w:pPr>
            <w:r w:rsidRPr="00CC5C22">
              <w:t>7 September 2020</w:t>
            </w:r>
          </w:p>
          <w:p w:rsidR="00407F79" w:rsidRPr="00CC5C22" w:rsidRDefault="00AB22CA" w:rsidP="00AB22CA">
            <w:pPr>
              <w:pStyle w:val="Tabletext"/>
            </w:pPr>
            <w:r>
              <w:t>(paragraph (b) applies)</w:t>
            </w:r>
          </w:p>
        </w:tc>
      </w:tr>
    </w:tbl>
    <w:p w:rsidR="00BF3B84" w:rsidRPr="00CC5C22" w:rsidRDefault="00BF3B84" w:rsidP="00B14EDB">
      <w:pPr>
        <w:pStyle w:val="notetext"/>
      </w:pPr>
      <w:r w:rsidRPr="00CC5C22">
        <w:t>Note:</w:t>
      </w:r>
      <w:r w:rsidRPr="00CC5C22">
        <w:tab/>
        <w:t>This table relates only to the provisions of this Act as originally enacted</w:t>
      </w:r>
      <w:r w:rsidR="00C12CAB" w:rsidRPr="00CC5C22">
        <w:t>.</w:t>
      </w:r>
      <w:r w:rsidRPr="00CC5C22">
        <w:t xml:space="preserve"> It will not be amended to deal with any later amendments of this Act</w:t>
      </w:r>
      <w:r w:rsidR="00C12CAB" w:rsidRPr="00CC5C22">
        <w:t>.</w:t>
      </w:r>
    </w:p>
    <w:p w:rsidR="00BF3B84" w:rsidRPr="00CC5C22" w:rsidRDefault="00BF3B84" w:rsidP="00B14EDB">
      <w:pPr>
        <w:pStyle w:val="subsection"/>
      </w:pPr>
      <w:r w:rsidRPr="00CC5C22">
        <w:tab/>
        <w:t>(2)</w:t>
      </w:r>
      <w:r w:rsidRPr="00CC5C22">
        <w:tab/>
        <w:t>Any information in column 3 of the table is not part of this Act</w:t>
      </w:r>
      <w:r w:rsidR="00C12CAB" w:rsidRPr="00CC5C22">
        <w:t>.</w:t>
      </w:r>
      <w:r w:rsidRPr="00CC5C22">
        <w:t xml:space="preserve"> Information may be inserted in this column, or information in it may be edited, in any published version of this Act</w:t>
      </w:r>
      <w:r w:rsidR="00C12CAB" w:rsidRPr="00CC5C22">
        <w:t>.</w:t>
      </w:r>
    </w:p>
    <w:p w:rsidR="00BF3B84" w:rsidRPr="00CC5C22" w:rsidRDefault="00BF3B84" w:rsidP="00B14EDB">
      <w:pPr>
        <w:pStyle w:val="ActHead5"/>
      </w:pPr>
      <w:bookmarkStart w:id="6" w:name="_Toc59444197"/>
      <w:r w:rsidRPr="00A27D83">
        <w:rPr>
          <w:rStyle w:val="CharSectno"/>
        </w:rPr>
        <w:t>3</w:t>
      </w:r>
      <w:r w:rsidRPr="00CC5C22">
        <w:t xml:space="preserve">  Schedules</w:t>
      </w:r>
      <w:bookmarkEnd w:id="6"/>
    </w:p>
    <w:p w:rsidR="00BF3B84" w:rsidRPr="00CC5C22" w:rsidRDefault="00BF3B84" w:rsidP="00B14EDB">
      <w:pPr>
        <w:pStyle w:val="subsection"/>
      </w:pPr>
      <w:r w:rsidRPr="00CC5C22">
        <w:tab/>
      </w:r>
      <w:r w:rsidRPr="00CC5C22">
        <w:tab/>
        <w:t>Legislation that is specified in a Schedule to this Act is amended or repealed as set out in the applicable items in the Schedule concerned, and any other item in a Schedule to this Act has effect according to its terms</w:t>
      </w:r>
      <w:r w:rsidR="00C12CAB" w:rsidRPr="00CC5C22">
        <w:t>.</w:t>
      </w:r>
    </w:p>
    <w:p w:rsidR="00BF3B84" w:rsidRPr="00CC5C22" w:rsidRDefault="00B14EDB" w:rsidP="00B14EDB">
      <w:pPr>
        <w:pStyle w:val="ActHead6"/>
        <w:pageBreakBefore/>
      </w:pPr>
      <w:bookmarkStart w:id="7" w:name="_Toc59444198"/>
      <w:bookmarkStart w:id="8" w:name="opcAmSched"/>
      <w:r w:rsidRPr="00A27D83">
        <w:rPr>
          <w:rStyle w:val="CharAmSchNo"/>
        </w:rPr>
        <w:lastRenderedPageBreak/>
        <w:t>Schedule 1</w:t>
      </w:r>
      <w:r w:rsidR="00BF3B84" w:rsidRPr="00CC5C22">
        <w:t>—</w:t>
      </w:r>
      <w:r w:rsidR="00BF3B84" w:rsidRPr="00A27D83">
        <w:rPr>
          <w:rStyle w:val="CharAmSchText"/>
        </w:rPr>
        <w:t>Amendments relating to compulsory questioning powers</w:t>
      </w:r>
      <w:bookmarkEnd w:id="7"/>
    </w:p>
    <w:p w:rsidR="00BF3B84" w:rsidRPr="00CC5C22" w:rsidRDefault="00B14EDB" w:rsidP="00B14EDB">
      <w:pPr>
        <w:pStyle w:val="ActHead7"/>
      </w:pPr>
      <w:bookmarkStart w:id="9" w:name="_Toc59444199"/>
      <w:bookmarkEnd w:id="8"/>
      <w:r w:rsidRPr="00A27D83">
        <w:rPr>
          <w:rStyle w:val="CharAmPartNo"/>
        </w:rPr>
        <w:t>Part 1</w:t>
      </w:r>
      <w:r w:rsidR="00BF3B84" w:rsidRPr="00CC5C22">
        <w:t>—</w:t>
      </w:r>
      <w:r w:rsidR="00BF3B84" w:rsidRPr="00A27D83">
        <w:rPr>
          <w:rStyle w:val="CharAmPartText"/>
        </w:rPr>
        <w:t>Amendments</w:t>
      </w:r>
      <w:bookmarkEnd w:id="9"/>
    </w:p>
    <w:p w:rsidR="00BF3B84" w:rsidRPr="0088236A" w:rsidRDefault="00BF3B84" w:rsidP="00B14EDB">
      <w:pPr>
        <w:pStyle w:val="ActHead9"/>
        <w:rPr>
          <w:i w:val="0"/>
        </w:rPr>
      </w:pPr>
      <w:bookmarkStart w:id="10" w:name="_Toc59444200"/>
      <w:r w:rsidRPr="00CC5C22">
        <w:t>Australian Security Intelligence Organisation Act 1979</w:t>
      </w:r>
      <w:bookmarkEnd w:id="10"/>
    </w:p>
    <w:p w:rsidR="00BF3B84" w:rsidRPr="00CC5C22" w:rsidRDefault="00030928" w:rsidP="00B14EDB">
      <w:pPr>
        <w:pStyle w:val="ItemHead"/>
      </w:pPr>
      <w:r>
        <w:t>1</w:t>
      </w:r>
      <w:r w:rsidR="00BF3B84" w:rsidRPr="00CC5C22">
        <w:t xml:space="preserve">  Section</w:t>
      </w:r>
      <w:r w:rsidR="00CC5C22" w:rsidRPr="00CC5C22">
        <w:t> </w:t>
      </w:r>
      <w:r w:rsidR="00BF3B84" w:rsidRPr="00CC5C22">
        <w:t>4</w:t>
      </w:r>
    </w:p>
    <w:p w:rsidR="00BF3B84" w:rsidRPr="00CC5C22" w:rsidRDefault="00BF3B84" w:rsidP="00B14EDB">
      <w:pPr>
        <w:pStyle w:val="Item"/>
      </w:pPr>
      <w:r w:rsidRPr="00CC5C22">
        <w:t>Insert:</w:t>
      </w:r>
    </w:p>
    <w:p w:rsidR="00BF3B84" w:rsidRPr="00CC5C22" w:rsidRDefault="00BF3B84" w:rsidP="00B14EDB">
      <w:pPr>
        <w:pStyle w:val="Definition"/>
      </w:pPr>
      <w:r w:rsidRPr="00CC5C22">
        <w:rPr>
          <w:b/>
          <w:i/>
        </w:rPr>
        <w:t>computer</w:t>
      </w:r>
      <w:r w:rsidRPr="00CC5C22">
        <w:t xml:space="preserve"> means all or part of:</w:t>
      </w:r>
    </w:p>
    <w:p w:rsidR="00BF3B84" w:rsidRPr="00CC5C22" w:rsidRDefault="00BF3B84" w:rsidP="00B14EDB">
      <w:pPr>
        <w:pStyle w:val="paragraph"/>
      </w:pPr>
      <w:r w:rsidRPr="00CC5C22">
        <w:tab/>
        <w:t>(a)</w:t>
      </w:r>
      <w:r w:rsidRPr="00CC5C22">
        <w:tab/>
        <w:t>one or more computers; or</w:t>
      </w:r>
    </w:p>
    <w:p w:rsidR="00BF3B84" w:rsidRPr="00CC5C22" w:rsidRDefault="00BF3B84" w:rsidP="00B14EDB">
      <w:pPr>
        <w:pStyle w:val="paragraph"/>
      </w:pPr>
      <w:r w:rsidRPr="00CC5C22">
        <w:tab/>
        <w:t>(b)</w:t>
      </w:r>
      <w:r w:rsidRPr="00CC5C22">
        <w:tab/>
        <w:t>one or more computer systems; or</w:t>
      </w:r>
    </w:p>
    <w:p w:rsidR="00BF3B84" w:rsidRPr="00CC5C22" w:rsidRDefault="00BF3B84" w:rsidP="00B14EDB">
      <w:pPr>
        <w:pStyle w:val="paragraph"/>
      </w:pPr>
      <w:r w:rsidRPr="00CC5C22">
        <w:tab/>
        <w:t>(c)</w:t>
      </w:r>
      <w:r w:rsidRPr="00CC5C22">
        <w:tab/>
        <w:t>one or more computer networks; or</w:t>
      </w:r>
    </w:p>
    <w:p w:rsidR="00BF3B84" w:rsidRPr="00CC5C22" w:rsidRDefault="00BF3B84" w:rsidP="00B14EDB">
      <w:pPr>
        <w:pStyle w:val="paragraph"/>
      </w:pPr>
      <w:r w:rsidRPr="00CC5C22">
        <w:tab/>
        <w:t>(d)</w:t>
      </w:r>
      <w:r w:rsidRPr="00CC5C22">
        <w:tab/>
        <w:t>any combination of the above</w:t>
      </w:r>
      <w:r w:rsidR="00C12CAB" w:rsidRPr="00CC5C22">
        <w:t>.</w:t>
      </w:r>
    </w:p>
    <w:p w:rsidR="00BF3B84" w:rsidRPr="00CC5C22" w:rsidRDefault="00030928" w:rsidP="00B14EDB">
      <w:pPr>
        <w:pStyle w:val="ItemHead"/>
      </w:pPr>
      <w:r>
        <w:t>2</w:t>
      </w:r>
      <w:r w:rsidR="00BF3B84" w:rsidRPr="00CC5C22">
        <w:t xml:space="preserve">  Section</w:t>
      </w:r>
      <w:r w:rsidR="00CC5C22" w:rsidRPr="00CC5C22">
        <w:t> </w:t>
      </w:r>
      <w:r w:rsidR="00BF3B84" w:rsidRPr="00CC5C22">
        <w:t>4 (</w:t>
      </w:r>
      <w:r w:rsidR="00B14EDB">
        <w:t>paragraph (</w:t>
      </w:r>
      <w:r w:rsidR="00BF3B84" w:rsidRPr="00CC5C22">
        <w:t xml:space="preserve">ba) of the definition of </w:t>
      </w:r>
      <w:r w:rsidR="00BF3B84" w:rsidRPr="00CC5C22">
        <w:rPr>
          <w:i/>
        </w:rPr>
        <w:t>politically motivated violence</w:t>
      </w:r>
      <w:r w:rsidR="00BF3B84" w:rsidRPr="00CC5C22">
        <w:t>)</w:t>
      </w:r>
    </w:p>
    <w:p w:rsidR="00BF3B84" w:rsidRPr="00CC5C22" w:rsidRDefault="00BF3B84" w:rsidP="00B14EDB">
      <w:pPr>
        <w:pStyle w:val="Item"/>
      </w:pPr>
      <w:r w:rsidRPr="00CC5C22">
        <w:t>Repeal the paragraph, substitute:</w:t>
      </w:r>
    </w:p>
    <w:p w:rsidR="00BF3B84" w:rsidRPr="00CC5C22" w:rsidRDefault="00BF3B84" w:rsidP="00B14EDB">
      <w:pPr>
        <w:pStyle w:val="paragraph"/>
      </w:pPr>
      <w:r w:rsidRPr="00CC5C22">
        <w:tab/>
        <w:t>(ba)</w:t>
      </w:r>
      <w:r w:rsidRPr="00CC5C22">
        <w:tab/>
        <w:t>acts that are offences punishable under Subdivision A of Division</w:t>
      </w:r>
      <w:r w:rsidR="00CC5C22" w:rsidRPr="00CC5C22">
        <w:t> </w:t>
      </w:r>
      <w:r w:rsidRPr="00CC5C22">
        <w:t>72, or Part</w:t>
      </w:r>
      <w:r w:rsidR="00CC5C22" w:rsidRPr="00CC5C22">
        <w:t> </w:t>
      </w:r>
      <w:r w:rsidRPr="00CC5C22">
        <w:t>5</w:t>
      </w:r>
      <w:r w:rsidR="00C12CAB" w:rsidRPr="00CC5C22">
        <w:t>.</w:t>
      </w:r>
      <w:r w:rsidRPr="00CC5C22">
        <w:t xml:space="preserve">3, of the </w:t>
      </w:r>
      <w:r w:rsidRPr="00CC5C22">
        <w:rPr>
          <w:i/>
        </w:rPr>
        <w:t>Criminal Code</w:t>
      </w:r>
      <w:r w:rsidRPr="00CC5C22">
        <w:t>; or</w:t>
      </w:r>
    </w:p>
    <w:p w:rsidR="00BF3B84" w:rsidRPr="00CC5C22" w:rsidRDefault="00030928" w:rsidP="00B14EDB">
      <w:pPr>
        <w:pStyle w:val="ItemHead"/>
      </w:pPr>
      <w:r>
        <w:t>3</w:t>
      </w:r>
      <w:r w:rsidR="00BF3B84" w:rsidRPr="00CC5C22">
        <w:t xml:space="preserve">  Section</w:t>
      </w:r>
      <w:r w:rsidR="00CC5C22" w:rsidRPr="00CC5C22">
        <w:t> </w:t>
      </w:r>
      <w:r w:rsidR="00BF3B84" w:rsidRPr="00CC5C22">
        <w:t xml:space="preserve">4 (definition of </w:t>
      </w:r>
      <w:r w:rsidR="00BF3B84" w:rsidRPr="00CC5C22">
        <w:rPr>
          <w:i/>
        </w:rPr>
        <w:t>terrorism offence</w:t>
      </w:r>
      <w:r w:rsidR="00BF3B84" w:rsidRPr="00CC5C22">
        <w:t>)</w:t>
      </w:r>
    </w:p>
    <w:p w:rsidR="00BF3B84" w:rsidRPr="00CC5C22" w:rsidRDefault="00BF3B84" w:rsidP="00B14EDB">
      <w:pPr>
        <w:pStyle w:val="Item"/>
      </w:pPr>
      <w:r w:rsidRPr="00CC5C22">
        <w:t>Repeal the definition</w:t>
      </w:r>
      <w:r w:rsidR="00C12CAB" w:rsidRPr="00CC5C22">
        <w:t>.</w:t>
      </w:r>
    </w:p>
    <w:p w:rsidR="00BF3B84" w:rsidRPr="00CC5C22" w:rsidRDefault="00030928" w:rsidP="00B14EDB">
      <w:pPr>
        <w:pStyle w:val="ItemHead"/>
      </w:pPr>
      <w:r>
        <w:t>4</w:t>
      </w:r>
      <w:r w:rsidR="00BF3B84" w:rsidRPr="00CC5C22">
        <w:t xml:space="preserve">  </w:t>
      </w:r>
      <w:r w:rsidR="00B14EDB">
        <w:t>Section 2</w:t>
      </w:r>
      <w:r w:rsidR="00BF3B84" w:rsidRPr="00CC5C22">
        <w:t xml:space="preserve">2 (definition of </w:t>
      </w:r>
      <w:r w:rsidR="00BF3B84" w:rsidRPr="00CC5C22">
        <w:rPr>
          <w:i/>
        </w:rPr>
        <w:t>computer</w:t>
      </w:r>
      <w:r w:rsidR="00BF3B84" w:rsidRPr="00CC5C22">
        <w:t>)</w:t>
      </w:r>
    </w:p>
    <w:p w:rsidR="00BF3B84" w:rsidRPr="00CC5C22" w:rsidRDefault="00BF3B84" w:rsidP="00B14EDB">
      <w:pPr>
        <w:pStyle w:val="Item"/>
      </w:pPr>
      <w:r w:rsidRPr="00CC5C22">
        <w:t>Repeal the definition</w:t>
      </w:r>
      <w:r w:rsidR="00C12CAB" w:rsidRPr="00CC5C22">
        <w:t>.</w:t>
      </w:r>
    </w:p>
    <w:p w:rsidR="00BF3B84" w:rsidRPr="00CC5C22" w:rsidRDefault="00030928" w:rsidP="00B14EDB">
      <w:pPr>
        <w:pStyle w:val="ItemHead"/>
      </w:pPr>
      <w:r>
        <w:t>5</w:t>
      </w:r>
      <w:r w:rsidR="00BF3B84" w:rsidRPr="00CC5C22">
        <w:t xml:space="preserve">  Sub</w:t>
      </w:r>
      <w:r w:rsidR="00B14EDB">
        <w:t>section 2</w:t>
      </w:r>
      <w:r w:rsidR="00BF3B84" w:rsidRPr="00CC5C22">
        <w:t>5A(2) (note)</w:t>
      </w:r>
    </w:p>
    <w:p w:rsidR="00BF3B84" w:rsidRPr="00CC5C22" w:rsidRDefault="00BF3B84" w:rsidP="00B14EDB">
      <w:pPr>
        <w:pStyle w:val="Item"/>
      </w:pPr>
      <w:r w:rsidRPr="00CC5C22">
        <w:t>Omit “</w:t>
      </w:r>
      <w:r w:rsidR="00B14EDB">
        <w:t>section 2</w:t>
      </w:r>
      <w:r w:rsidRPr="00CC5C22">
        <w:t>2”, substitute “section</w:t>
      </w:r>
      <w:r w:rsidR="00CC5C22" w:rsidRPr="00CC5C22">
        <w:t> </w:t>
      </w:r>
      <w:r w:rsidRPr="00CC5C22">
        <w:t>4”</w:t>
      </w:r>
      <w:r w:rsidR="00C12CAB" w:rsidRPr="00CC5C22">
        <w:t>.</w:t>
      </w:r>
    </w:p>
    <w:p w:rsidR="00B753AA" w:rsidRPr="00CC5C22" w:rsidRDefault="00030928" w:rsidP="00B14EDB">
      <w:pPr>
        <w:pStyle w:val="ItemHead"/>
      </w:pPr>
      <w:r>
        <w:t>6</w:t>
      </w:r>
      <w:r w:rsidR="00B753AA" w:rsidRPr="00CC5C22">
        <w:t xml:space="preserve">  </w:t>
      </w:r>
      <w:r w:rsidR="00B14EDB">
        <w:t>Subsection 3</w:t>
      </w:r>
      <w:r w:rsidR="00B753AA" w:rsidRPr="00CC5C22">
        <w:t>4(1A)</w:t>
      </w:r>
    </w:p>
    <w:p w:rsidR="00B753AA" w:rsidRPr="00CC5C22" w:rsidRDefault="00B753AA" w:rsidP="00B14EDB">
      <w:pPr>
        <w:pStyle w:val="Item"/>
      </w:pPr>
      <w:r w:rsidRPr="00CC5C22">
        <w:t>Omit “</w:t>
      </w:r>
      <w:r w:rsidR="00B14EDB">
        <w:t>subsection 3</w:t>
      </w:r>
      <w:r w:rsidRPr="00CC5C22">
        <w:t>4AAA(2)”, substitute “</w:t>
      </w:r>
      <w:r w:rsidR="00B14EDB">
        <w:t>subsection 3</w:t>
      </w:r>
      <w:r w:rsidRPr="00CC5C22">
        <w:t>4AAD(2)”.</w:t>
      </w:r>
    </w:p>
    <w:p w:rsidR="00BF3B84" w:rsidRPr="00CC5C22" w:rsidRDefault="00030928" w:rsidP="00B14EDB">
      <w:pPr>
        <w:pStyle w:val="ItemHead"/>
      </w:pPr>
      <w:r>
        <w:t>7</w:t>
      </w:r>
      <w:r w:rsidR="00BF3B84" w:rsidRPr="00CC5C22">
        <w:t xml:space="preserve">  </w:t>
      </w:r>
      <w:r w:rsidR="00B14EDB">
        <w:t>Section 3</w:t>
      </w:r>
      <w:r w:rsidR="00BF3B84" w:rsidRPr="00CC5C22">
        <w:t>4A (first occurring) (heading)</w:t>
      </w:r>
    </w:p>
    <w:p w:rsidR="00BF3B84" w:rsidRPr="00CC5C22" w:rsidRDefault="00BF3B84" w:rsidP="00B14EDB">
      <w:pPr>
        <w:pStyle w:val="Item"/>
      </w:pPr>
      <w:r w:rsidRPr="00CC5C22">
        <w:t>Repeal the heading, substitute:</w:t>
      </w:r>
    </w:p>
    <w:p w:rsidR="00BF3B84" w:rsidRPr="00CC5C22" w:rsidRDefault="00BF3B84" w:rsidP="00B14EDB">
      <w:pPr>
        <w:pStyle w:val="ActHead5"/>
      </w:pPr>
      <w:bookmarkStart w:id="11" w:name="_Toc59444201"/>
      <w:r w:rsidRPr="00A27D83">
        <w:rPr>
          <w:rStyle w:val="CharSectno"/>
        </w:rPr>
        <w:lastRenderedPageBreak/>
        <w:t>34AAA</w:t>
      </w:r>
      <w:r w:rsidRPr="00CC5C22">
        <w:t xml:space="preserve">  Director</w:t>
      </w:r>
      <w:r w:rsidR="0088236A">
        <w:noBreakHyphen/>
      </w:r>
      <w:r w:rsidRPr="00CC5C22">
        <w:t>General to report to Attorney</w:t>
      </w:r>
      <w:r w:rsidR="0088236A">
        <w:noBreakHyphen/>
      </w:r>
      <w:r w:rsidRPr="00CC5C22">
        <w:t>General—concealment of access</w:t>
      </w:r>
      <w:bookmarkEnd w:id="11"/>
    </w:p>
    <w:p w:rsidR="00BF3B84" w:rsidRPr="00CC5C22" w:rsidRDefault="00030928" w:rsidP="00B14EDB">
      <w:pPr>
        <w:pStyle w:val="ItemHead"/>
      </w:pPr>
      <w:r>
        <w:t>8</w:t>
      </w:r>
      <w:r w:rsidR="00BF3B84" w:rsidRPr="00CC5C22">
        <w:t xml:space="preserve">  </w:t>
      </w:r>
      <w:r w:rsidR="00B14EDB">
        <w:t>Section 3</w:t>
      </w:r>
      <w:r w:rsidR="00BF3B84" w:rsidRPr="00CC5C22">
        <w:t>4AA (heading)</w:t>
      </w:r>
    </w:p>
    <w:p w:rsidR="00BF3B84" w:rsidRPr="00CC5C22" w:rsidRDefault="00BF3B84" w:rsidP="00B14EDB">
      <w:pPr>
        <w:pStyle w:val="Item"/>
      </w:pPr>
      <w:r w:rsidRPr="00CC5C22">
        <w:t>Repeal the heading, substitute:</w:t>
      </w:r>
    </w:p>
    <w:p w:rsidR="00BF3B84" w:rsidRPr="00CC5C22" w:rsidRDefault="00BF3B84" w:rsidP="00B14EDB">
      <w:pPr>
        <w:pStyle w:val="ActHead5"/>
      </w:pPr>
      <w:bookmarkStart w:id="12" w:name="_Toc59444202"/>
      <w:r w:rsidRPr="00A27D83">
        <w:rPr>
          <w:rStyle w:val="CharSectno"/>
        </w:rPr>
        <w:t>34AAC</w:t>
      </w:r>
      <w:r w:rsidRPr="00CC5C22">
        <w:t xml:space="preserve">  Evidentiary certificates</w:t>
      </w:r>
      <w:bookmarkEnd w:id="12"/>
    </w:p>
    <w:p w:rsidR="00BF3B84" w:rsidRPr="00CC5C22" w:rsidRDefault="00030928" w:rsidP="00B14EDB">
      <w:pPr>
        <w:pStyle w:val="ItemHead"/>
      </w:pPr>
      <w:r>
        <w:t>9</w:t>
      </w:r>
      <w:r w:rsidR="00BF3B84" w:rsidRPr="00CC5C22">
        <w:t xml:space="preserve">  </w:t>
      </w:r>
      <w:r w:rsidR="00B14EDB">
        <w:t>Section 3</w:t>
      </w:r>
      <w:r w:rsidR="00BF3B84" w:rsidRPr="00CC5C22">
        <w:t>4AAA (heading)</w:t>
      </w:r>
    </w:p>
    <w:p w:rsidR="00BF3B84" w:rsidRPr="00CC5C22" w:rsidRDefault="00BF3B84" w:rsidP="00B14EDB">
      <w:pPr>
        <w:pStyle w:val="Item"/>
      </w:pPr>
      <w:r w:rsidRPr="00CC5C22">
        <w:t>Repeal the heading, substitute:</w:t>
      </w:r>
    </w:p>
    <w:p w:rsidR="00BF3B84" w:rsidRPr="00CC5C22" w:rsidRDefault="00BF3B84" w:rsidP="00B14EDB">
      <w:pPr>
        <w:pStyle w:val="ActHead5"/>
      </w:pPr>
      <w:bookmarkStart w:id="13" w:name="_Toc59444203"/>
      <w:r w:rsidRPr="00A27D83">
        <w:rPr>
          <w:rStyle w:val="CharSectno"/>
        </w:rPr>
        <w:t>34AAD</w:t>
      </w:r>
      <w:r w:rsidRPr="00CC5C22">
        <w:t xml:space="preserve">  Person with knowledge of a computer or </w:t>
      </w:r>
      <w:r w:rsidR="0046123F" w:rsidRPr="00CC5C22">
        <w:t>a data storage device</w:t>
      </w:r>
      <w:r w:rsidRPr="00CC5C22">
        <w:t xml:space="preserve"> to assist access to data</w:t>
      </w:r>
      <w:bookmarkEnd w:id="13"/>
    </w:p>
    <w:p w:rsidR="008505B3" w:rsidRPr="00072B79" w:rsidRDefault="008505B3" w:rsidP="008505B3">
      <w:pPr>
        <w:pStyle w:val="ItemHead"/>
      </w:pPr>
      <w:r w:rsidRPr="00072B79">
        <w:t>9A  Subparagraph 34AAA(1)(a)(ix)</w:t>
      </w:r>
    </w:p>
    <w:p w:rsidR="008505B3" w:rsidRPr="00072B79" w:rsidRDefault="008505B3" w:rsidP="008505B3">
      <w:pPr>
        <w:pStyle w:val="Item"/>
      </w:pPr>
      <w:r w:rsidRPr="00072B79">
        <w:t>Omit “section 34ZB”, substitute “subsection 34CC(5)”.</w:t>
      </w:r>
    </w:p>
    <w:p w:rsidR="00BF3B84" w:rsidRPr="00CC5C22" w:rsidRDefault="00030928" w:rsidP="00B14EDB">
      <w:pPr>
        <w:pStyle w:val="ItemHead"/>
      </w:pPr>
      <w:r>
        <w:t>10</w:t>
      </w:r>
      <w:r w:rsidR="00BF3B84" w:rsidRPr="00CC5C22">
        <w:t xml:space="preserve">  Division</w:t>
      </w:r>
      <w:r w:rsidR="00CC5C22" w:rsidRPr="00CC5C22">
        <w:t> </w:t>
      </w:r>
      <w:r w:rsidR="00BF3B84" w:rsidRPr="00CC5C22">
        <w:t>3 of Part</w:t>
      </w:r>
      <w:r w:rsidR="00CC5C22" w:rsidRPr="00CC5C22">
        <w:t> </w:t>
      </w:r>
      <w:r w:rsidR="00BF3B84" w:rsidRPr="00CC5C22">
        <w:t>III</w:t>
      </w:r>
    </w:p>
    <w:p w:rsidR="00BF3B84" w:rsidRPr="00CC5C22" w:rsidRDefault="00BF3B84" w:rsidP="00B14EDB">
      <w:pPr>
        <w:pStyle w:val="Item"/>
      </w:pPr>
      <w:r w:rsidRPr="00CC5C22">
        <w:t>Repeal the Division, substitute:</w:t>
      </w:r>
    </w:p>
    <w:p w:rsidR="00BF3B84" w:rsidRPr="00CC5C22" w:rsidRDefault="00BF3B84" w:rsidP="00B14EDB">
      <w:pPr>
        <w:pStyle w:val="ActHead3"/>
      </w:pPr>
      <w:bookmarkStart w:id="14" w:name="_Toc59444204"/>
      <w:r w:rsidRPr="00A27D83">
        <w:rPr>
          <w:rStyle w:val="CharDivNo"/>
        </w:rPr>
        <w:t>Division</w:t>
      </w:r>
      <w:r w:rsidR="00CC5C22" w:rsidRPr="00A27D83">
        <w:rPr>
          <w:rStyle w:val="CharDivNo"/>
        </w:rPr>
        <w:t> </w:t>
      </w:r>
      <w:r w:rsidRPr="00A27D83">
        <w:rPr>
          <w:rStyle w:val="CharDivNo"/>
        </w:rPr>
        <w:t>3</w:t>
      </w:r>
      <w:r w:rsidRPr="00CC5C22">
        <w:t>—</w:t>
      </w:r>
      <w:r w:rsidRPr="00A27D83">
        <w:rPr>
          <w:rStyle w:val="CharDivText"/>
        </w:rPr>
        <w:t>Compulsory questioning powers</w:t>
      </w:r>
      <w:bookmarkEnd w:id="14"/>
    </w:p>
    <w:p w:rsidR="00BF3B84" w:rsidRPr="00CC5C22" w:rsidRDefault="00BF3B84" w:rsidP="00B14EDB">
      <w:pPr>
        <w:pStyle w:val="ActHead4"/>
      </w:pPr>
      <w:bookmarkStart w:id="15" w:name="_Toc59444205"/>
      <w:r w:rsidRPr="00A27D83">
        <w:rPr>
          <w:rStyle w:val="CharSubdNo"/>
        </w:rPr>
        <w:t>Subdivision A</w:t>
      </w:r>
      <w:r w:rsidRPr="00CC5C22">
        <w:t>—</w:t>
      </w:r>
      <w:r w:rsidRPr="00A27D83">
        <w:rPr>
          <w:rStyle w:val="CharSubdText"/>
        </w:rPr>
        <w:t>General provisions</w:t>
      </w:r>
      <w:bookmarkEnd w:id="15"/>
    </w:p>
    <w:p w:rsidR="00BF3B84" w:rsidRPr="00CC5C22" w:rsidRDefault="00C12CAB" w:rsidP="00B14EDB">
      <w:pPr>
        <w:pStyle w:val="ActHead5"/>
      </w:pPr>
      <w:bookmarkStart w:id="16" w:name="_Toc59444206"/>
      <w:r w:rsidRPr="00A27D83">
        <w:rPr>
          <w:rStyle w:val="CharSectno"/>
        </w:rPr>
        <w:t>34A</w:t>
      </w:r>
      <w:r w:rsidR="00BF3B84" w:rsidRPr="00CC5C22">
        <w:t xml:space="preserve">  Definitions</w:t>
      </w:r>
      <w:bookmarkEnd w:id="16"/>
    </w:p>
    <w:p w:rsidR="00BF3B84" w:rsidRPr="00CC5C22" w:rsidRDefault="00BF3B84" w:rsidP="00B14EDB">
      <w:pPr>
        <w:pStyle w:val="subsection"/>
      </w:pPr>
      <w:r w:rsidRPr="00CC5C22">
        <w:tab/>
      </w:r>
      <w:r w:rsidRPr="00CC5C22">
        <w:tab/>
        <w:t>In this Division:</w:t>
      </w:r>
    </w:p>
    <w:p w:rsidR="007345C9" w:rsidRPr="00CC5C22" w:rsidRDefault="007345C9" w:rsidP="00B14EDB">
      <w:pPr>
        <w:pStyle w:val="Definition"/>
      </w:pPr>
      <w:r w:rsidRPr="00CC5C22">
        <w:rPr>
          <w:b/>
          <w:i/>
        </w:rPr>
        <w:t>adult questioning matter</w:t>
      </w:r>
      <w:r w:rsidRPr="00CC5C22">
        <w:t xml:space="preserve"> means a matter that relates to the protection of, and of the people of, the Commonwealth and the several States and Territories from any of the following:</w:t>
      </w:r>
    </w:p>
    <w:p w:rsidR="007345C9" w:rsidRPr="00CC5C22" w:rsidRDefault="007345C9" w:rsidP="00B14EDB">
      <w:pPr>
        <w:pStyle w:val="paragraph"/>
      </w:pPr>
      <w:r w:rsidRPr="00CC5C22">
        <w:tab/>
        <w:t>(a)</w:t>
      </w:r>
      <w:r w:rsidRPr="00CC5C22">
        <w:tab/>
        <w:t>espionage;</w:t>
      </w:r>
    </w:p>
    <w:p w:rsidR="007345C9" w:rsidRPr="00CC5C22" w:rsidRDefault="007345C9" w:rsidP="00B14EDB">
      <w:pPr>
        <w:pStyle w:val="paragraph"/>
      </w:pPr>
      <w:r w:rsidRPr="00CC5C22">
        <w:tab/>
        <w:t>(b)</w:t>
      </w:r>
      <w:r w:rsidRPr="00CC5C22">
        <w:tab/>
        <w:t>politically motivated violence;</w:t>
      </w:r>
    </w:p>
    <w:p w:rsidR="007345C9" w:rsidRPr="00CC5C22" w:rsidRDefault="007345C9" w:rsidP="00B14EDB">
      <w:pPr>
        <w:pStyle w:val="paragraph"/>
      </w:pPr>
      <w:r w:rsidRPr="00CC5C22">
        <w:tab/>
        <w:t>(c)</w:t>
      </w:r>
      <w:r w:rsidRPr="00CC5C22">
        <w:tab/>
        <w:t>acts of foreign interference;</w:t>
      </w:r>
    </w:p>
    <w:p w:rsidR="007345C9" w:rsidRPr="00CC5C22" w:rsidRDefault="007345C9" w:rsidP="00B14EDB">
      <w:pPr>
        <w:pStyle w:val="subsection2"/>
      </w:pPr>
      <w:r w:rsidRPr="00CC5C22">
        <w:t>whether directed from, or committed within, Australia or not.</w:t>
      </w:r>
    </w:p>
    <w:p w:rsidR="00856BB8" w:rsidRPr="00CC5C22" w:rsidRDefault="00856BB8" w:rsidP="00B14EDB">
      <w:pPr>
        <w:pStyle w:val="Definition"/>
      </w:pPr>
      <w:r w:rsidRPr="00CC5C22">
        <w:rPr>
          <w:b/>
          <w:i/>
        </w:rPr>
        <w:t xml:space="preserve">adult </w:t>
      </w:r>
      <w:r w:rsidR="001E43ED" w:rsidRPr="00CC5C22">
        <w:rPr>
          <w:b/>
          <w:i/>
        </w:rPr>
        <w:t xml:space="preserve">questioning </w:t>
      </w:r>
      <w:r w:rsidRPr="00CC5C22">
        <w:rPr>
          <w:b/>
          <w:i/>
        </w:rPr>
        <w:t>warrant</w:t>
      </w:r>
      <w:r w:rsidRPr="00CC5C22">
        <w:t xml:space="preserve"> means a warrant issued under </w:t>
      </w:r>
      <w:r w:rsidR="00B14EDB">
        <w:t>section 3</w:t>
      </w:r>
      <w:r w:rsidR="00C12CAB" w:rsidRPr="00CC5C22">
        <w:t>4BA</w:t>
      </w:r>
      <w:r w:rsidR="00CE60C8" w:rsidRPr="00CC5C22">
        <w:t xml:space="preserve"> (including such a warrant as varied under </w:t>
      </w:r>
      <w:r w:rsidR="00B14EDB">
        <w:t>section 3</w:t>
      </w:r>
      <w:r w:rsidR="00C12CAB" w:rsidRPr="00CC5C22">
        <w:t>4BG</w:t>
      </w:r>
      <w:r w:rsidR="00CE60C8" w:rsidRPr="00CC5C22">
        <w:t>)</w:t>
      </w:r>
      <w:r w:rsidR="00C12CAB" w:rsidRPr="00CC5C22">
        <w:t>.</w:t>
      </w:r>
    </w:p>
    <w:p w:rsidR="00BF3B84" w:rsidRPr="00CC5C22" w:rsidRDefault="00BF3B84" w:rsidP="00B14EDB">
      <w:pPr>
        <w:pStyle w:val="Definition"/>
      </w:pPr>
      <w:r w:rsidRPr="00CC5C22">
        <w:rPr>
          <w:b/>
          <w:i/>
        </w:rPr>
        <w:lastRenderedPageBreak/>
        <w:t>against</w:t>
      </w:r>
      <w:r w:rsidRPr="00CC5C22">
        <w:t xml:space="preserve">: a confiscation proceeding is </w:t>
      </w:r>
      <w:r w:rsidRPr="00CC5C22">
        <w:rPr>
          <w:b/>
          <w:i/>
        </w:rPr>
        <w:t>against</w:t>
      </w:r>
      <w:r w:rsidRPr="00CC5C22">
        <w:t xml:space="preserve"> a person if:</w:t>
      </w:r>
    </w:p>
    <w:p w:rsidR="00BF3B84" w:rsidRPr="00CC5C22" w:rsidRDefault="00BF3B84" w:rsidP="00B14EDB">
      <w:pPr>
        <w:pStyle w:val="paragraph"/>
      </w:pPr>
      <w:r w:rsidRPr="00CC5C22">
        <w:tab/>
        <w:t>(a)</w:t>
      </w:r>
      <w:r w:rsidRPr="00CC5C22">
        <w:tab/>
        <w:t xml:space="preserve">for a proceeding under the </w:t>
      </w:r>
      <w:r w:rsidRPr="00CC5C22">
        <w:rPr>
          <w:i/>
        </w:rPr>
        <w:t>Proceeds of Crime Act 2002</w:t>
      </w:r>
      <w:r w:rsidRPr="00CC5C22">
        <w:t>—the person is a suspect (within the meaning of that Act) for the proceeding; or</w:t>
      </w:r>
    </w:p>
    <w:p w:rsidR="00BF3B84" w:rsidRPr="00CC5C22" w:rsidRDefault="00BF3B84" w:rsidP="00B14EDB">
      <w:pPr>
        <w:pStyle w:val="paragraph"/>
      </w:pPr>
      <w:r w:rsidRPr="00CC5C22">
        <w:tab/>
        <w:t>(b)</w:t>
      </w:r>
      <w:r w:rsidRPr="00CC5C22">
        <w:tab/>
        <w:t>for a proceeding under a law of a State or Territory—the person is in a corresponding category for that law</w:t>
      </w:r>
      <w:r w:rsidR="00C12CAB" w:rsidRPr="00CC5C22">
        <w:t>.</w:t>
      </w:r>
    </w:p>
    <w:p w:rsidR="00BF3B84" w:rsidRPr="00CC5C22" w:rsidRDefault="00BF3B84" w:rsidP="00B14EDB">
      <w:pPr>
        <w:pStyle w:val="Definition"/>
      </w:pPr>
      <w:r w:rsidRPr="00CC5C22">
        <w:rPr>
          <w:b/>
          <w:i/>
        </w:rPr>
        <w:t>charged</w:t>
      </w:r>
      <w:r w:rsidRPr="00CC5C22">
        <w:t xml:space="preserve">: a person is </w:t>
      </w:r>
      <w:r w:rsidRPr="00CC5C22">
        <w:rPr>
          <w:b/>
          <w:i/>
        </w:rPr>
        <w:t>charged</w:t>
      </w:r>
      <w:r w:rsidRPr="00CC5C22">
        <w:t xml:space="preserve"> with an offence if a process for prosecuting the person for the offence commences</w:t>
      </w:r>
      <w:r w:rsidR="00C12CAB" w:rsidRPr="00CC5C22">
        <w:t>.</w:t>
      </w:r>
    </w:p>
    <w:p w:rsidR="00FA1DD1" w:rsidRPr="00CC5C22" w:rsidRDefault="00BF3B84" w:rsidP="00B14EDB">
      <w:pPr>
        <w:pStyle w:val="Definition"/>
      </w:pPr>
      <w:r w:rsidRPr="00CC5C22">
        <w:rPr>
          <w:b/>
          <w:i/>
        </w:rPr>
        <w:t>communication device</w:t>
      </w:r>
      <w:r w:rsidR="00FA1DD1" w:rsidRPr="00CC5C22">
        <w:t xml:space="preserve"> means:</w:t>
      </w:r>
    </w:p>
    <w:p w:rsidR="00BF3B84" w:rsidRPr="00CC5C22" w:rsidRDefault="00FA1DD1" w:rsidP="00B14EDB">
      <w:pPr>
        <w:pStyle w:val="paragraph"/>
      </w:pPr>
      <w:r w:rsidRPr="00CC5C22">
        <w:tab/>
        <w:t>(a)</w:t>
      </w:r>
      <w:r w:rsidRPr="00CC5C22">
        <w:tab/>
      </w:r>
      <w:r w:rsidR="00BF3B84" w:rsidRPr="00CC5C22">
        <w:t>a device</w:t>
      </w:r>
      <w:r w:rsidRPr="00CC5C22">
        <w:t xml:space="preserve"> </w:t>
      </w:r>
      <w:r w:rsidR="00BF3B84" w:rsidRPr="00CC5C22">
        <w:t>that a person may use to communicate information to</w:t>
      </w:r>
      <w:r w:rsidRPr="00CC5C22">
        <w:t xml:space="preserve"> another person; or</w:t>
      </w:r>
    </w:p>
    <w:p w:rsidR="00FA1DD1" w:rsidRPr="00CC5C22" w:rsidRDefault="00FA1DD1" w:rsidP="00B14EDB">
      <w:pPr>
        <w:pStyle w:val="paragraph"/>
      </w:pPr>
      <w:r w:rsidRPr="00CC5C22">
        <w:tab/>
        <w:t>(b)</w:t>
      </w:r>
      <w:r w:rsidRPr="00CC5C22">
        <w:tab/>
        <w:t>a surveillance device</w:t>
      </w:r>
      <w:r w:rsidR="00972599" w:rsidRPr="00CC5C22">
        <w:t xml:space="preserve"> (within the meaning of Division</w:t>
      </w:r>
      <w:r w:rsidR="00CC5C22" w:rsidRPr="00CC5C22">
        <w:t> </w:t>
      </w:r>
      <w:r w:rsidR="005B06C0" w:rsidRPr="00CC5C22">
        <w:t>2</w:t>
      </w:r>
      <w:r w:rsidR="00972599" w:rsidRPr="00CC5C22">
        <w:t>)</w:t>
      </w:r>
      <w:r w:rsidR="00C12CAB" w:rsidRPr="00CC5C22">
        <w:t>.</w:t>
      </w:r>
    </w:p>
    <w:p w:rsidR="00BF3B84" w:rsidRPr="00CC5C22" w:rsidRDefault="00BF3B84" w:rsidP="00B14EDB">
      <w:pPr>
        <w:pStyle w:val="Definition"/>
      </w:pPr>
      <w:r w:rsidRPr="00CC5C22">
        <w:rPr>
          <w:b/>
          <w:i/>
        </w:rPr>
        <w:t>complaints agency</w:t>
      </w:r>
      <w:r w:rsidRPr="00CC5C22">
        <w:t xml:space="preserve"> means an Ombudsman, agency or body:</w:t>
      </w:r>
    </w:p>
    <w:p w:rsidR="00BF3B84" w:rsidRPr="00CC5C22" w:rsidRDefault="00BF3B84" w:rsidP="00B14EDB">
      <w:pPr>
        <w:pStyle w:val="paragraph"/>
      </w:pPr>
      <w:r w:rsidRPr="00CC5C22">
        <w:tab/>
        <w:t>(a)</w:t>
      </w:r>
      <w:r w:rsidRPr="00CC5C22">
        <w:tab/>
        <w:t>that is appointed or established by a law of a State or Territory; and</w:t>
      </w:r>
    </w:p>
    <w:p w:rsidR="00BF3B84" w:rsidRPr="00CC5C22" w:rsidRDefault="00BF3B84" w:rsidP="00B14EDB">
      <w:pPr>
        <w:pStyle w:val="paragraph"/>
      </w:pPr>
      <w:r w:rsidRPr="00CC5C22">
        <w:tab/>
        <w:t>(b)</w:t>
      </w:r>
      <w:r w:rsidRPr="00CC5C22">
        <w:tab/>
        <w:t>that is permitted or required to investigate complaints about the police force or police service of the State or Territory;</w:t>
      </w:r>
    </w:p>
    <w:p w:rsidR="00BF3B84" w:rsidRPr="00CC5C22" w:rsidRDefault="00BF3B84" w:rsidP="00B14EDB">
      <w:pPr>
        <w:pStyle w:val="subsection2"/>
      </w:pPr>
      <w:r w:rsidRPr="00CC5C22">
        <w:t>other than an agency or body prescribed by the regulations for the purposes of this definition</w:t>
      </w:r>
      <w:r w:rsidR="00C12CAB" w:rsidRPr="00CC5C22">
        <w:t>.</w:t>
      </w:r>
    </w:p>
    <w:p w:rsidR="00BF3B84" w:rsidRPr="00CC5C22" w:rsidRDefault="00BF3B84" w:rsidP="00B14EDB">
      <w:pPr>
        <w:pStyle w:val="Definition"/>
      </w:pPr>
      <w:r w:rsidRPr="00CC5C22">
        <w:rPr>
          <w:b/>
          <w:i/>
        </w:rPr>
        <w:t>confiscation proceeding</w:t>
      </w:r>
      <w:r w:rsidRPr="00CC5C22">
        <w:t xml:space="preserve"> means a proceeding under:</w:t>
      </w:r>
    </w:p>
    <w:p w:rsidR="00BF3B84" w:rsidRPr="00CC5C22" w:rsidRDefault="00BF3B84" w:rsidP="00B14EDB">
      <w:pPr>
        <w:pStyle w:val="paragraph"/>
      </w:pPr>
      <w:r w:rsidRPr="00CC5C22">
        <w:tab/>
        <w:t>(a)</w:t>
      </w:r>
      <w:r w:rsidRPr="00CC5C22">
        <w:tab/>
        <w:t xml:space="preserve">the </w:t>
      </w:r>
      <w:r w:rsidRPr="00CC5C22">
        <w:rPr>
          <w:i/>
        </w:rPr>
        <w:t>Proceeds of Crime Act 1987</w:t>
      </w:r>
      <w:r w:rsidRPr="00CC5C22">
        <w:t xml:space="preserve"> or the </w:t>
      </w:r>
      <w:r w:rsidRPr="00CC5C22">
        <w:rPr>
          <w:i/>
        </w:rPr>
        <w:t>Proceeds of Crime Act 2002</w:t>
      </w:r>
      <w:r w:rsidRPr="00CC5C22">
        <w:t>; or</w:t>
      </w:r>
    </w:p>
    <w:p w:rsidR="00BF3B84" w:rsidRPr="00CC5C22" w:rsidRDefault="00BF3B84" w:rsidP="00B14EDB">
      <w:pPr>
        <w:pStyle w:val="paragraph"/>
      </w:pPr>
      <w:r w:rsidRPr="00CC5C22">
        <w:tab/>
        <w:t>(b)</w:t>
      </w:r>
      <w:r w:rsidRPr="00CC5C22">
        <w:tab/>
        <w:t>a corresponding law within the meaning of either of those Acts;</w:t>
      </w:r>
    </w:p>
    <w:p w:rsidR="00BF3B84" w:rsidRPr="00CC5C22" w:rsidRDefault="00BF3B84" w:rsidP="00B14EDB">
      <w:pPr>
        <w:pStyle w:val="subsection2"/>
      </w:pPr>
      <w:r w:rsidRPr="00CC5C22">
        <w:t>but does not include a criminal prosecution for an offence under either of those Acts or a corresponding law</w:t>
      </w:r>
      <w:r w:rsidR="00C12CAB" w:rsidRPr="00CC5C22">
        <w:t>.</w:t>
      </w:r>
    </w:p>
    <w:p w:rsidR="00BF3B84" w:rsidRPr="00CC5C22" w:rsidRDefault="00BF3B84" w:rsidP="00B14EDB">
      <w:pPr>
        <w:pStyle w:val="Definition"/>
      </w:pPr>
      <w:r w:rsidRPr="00CC5C22">
        <w:rPr>
          <w:b/>
          <w:i/>
        </w:rPr>
        <w:t>criminal proceeding</w:t>
      </w:r>
      <w:r w:rsidRPr="00CC5C22">
        <w:t xml:space="preserve"> means:</w:t>
      </w:r>
    </w:p>
    <w:p w:rsidR="00BF3B84" w:rsidRPr="00CC5C22" w:rsidRDefault="00BF3B84" w:rsidP="00B14EDB">
      <w:pPr>
        <w:pStyle w:val="paragraph"/>
      </w:pPr>
      <w:r w:rsidRPr="00CC5C22">
        <w:tab/>
        <w:t>(a)</w:t>
      </w:r>
      <w:r w:rsidRPr="00CC5C22">
        <w:tab/>
        <w:t>a prosecution for an offence against a law of the Commonwealth or of a State or Territory; or</w:t>
      </w:r>
    </w:p>
    <w:p w:rsidR="00BF3B84" w:rsidRPr="00CC5C22" w:rsidRDefault="00BF3B84" w:rsidP="00B14EDB">
      <w:pPr>
        <w:pStyle w:val="paragraph"/>
      </w:pPr>
      <w:r w:rsidRPr="00CC5C22">
        <w:tab/>
        <w:t>(b)</w:t>
      </w:r>
      <w:r w:rsidRPr="00CC5C22">
        <w:tab/>
        <w:t>a confiscation proceeding</w:t>
      </w:r>
      <w:r w:rsidR="00C12CAB" w:rsidRPr="00CC5C22">
        <w:t>.</w:t>
      </w:r>
    </w:p>
    <w:p w:rsidR="00BF3B84" w:rsidRPr="00CC5C22" w:rsidRDefault="00BF3B84" w:rsidP="00B14EDB">
      <w:pPr>
        <w:pStyle w:val="Definition"/>
      </w:pPr>
      <w:r w:rsidRPr="00CC5C22">
        <w:rPr>
          <w:b/>
          <w:i/>
        </w:rPr>
        <w:t>dangerous item</w:t>
      </w:r>
      <w:r w:rsidRPr="00CC5C22">
        <w:t xml:space="preserve"> means:</w:t>
      </w:r>
    </w:p>
    <w:p w:rsidR="00BF3B84" w:rsidRPr="00CC5C22" w:rsidRDefault="00BF3B84" w:rsidP="00B14EDB">
      <w:pPr>
        <w:pStyle w:val="paragraph"/>
      </w:pPr>
      <w:r w:rsidRPr="00CC5C22">
        <w:tab/>
        <w:t>(a)</w:t>
      </w:r>
      <w:r w:rsidRPr="00CC5C22">
        <w:tab/>
        <w:t>a weapon; or</w:t>
      </w:r>
    </w:p>
    <w:p w:rsidR="00BF3B84" w:rsidRPr="00CC5C22" w:rsidRDefault="00BF3B84" w:rsidP="00B14EDB">
      <w:pPr>
        <w:pStyle w:val="paragraph"/>
      </w:pPr>
      <w:r w:rsidRPr="00CC5C22">
        <w:tab/>
        <w:t>(b)</w:t>
      </w:r>
      <w:r w:rsidRPr="00CC5C22">
        <w:tab/>
        <w:t>an</w:t>
      </w:r>
      <w:r w:rsidR="002428AE" w:rsidRPr="00CC5C22">
        <w:t>y</w:t>
      </w:r>
      <w:r w:rsidRPr="00CC5C22">
        <w:t xml:space="preserve"> </w:t>
      </w:r>
      <w:r w:rsidR="002428AE" w:rsidRPr="00CC5C22">
        <w:t>other thing</w:t>
      </w:r>
      <w:r w:rsidRPr="00CC5C22">
        <w:t xml:space="preserve"> that is or could be used in a dangerous or threatening way</w:t>
      </w:r>
      <w:r w:rsidR="00C12CAB" w:rsidRPr="00CC5C22">
        <w:t>.</w:t>
      </w:r>
    </w:p>
    <w:p w:rsidR="00BF3B84" w:rsidRPr="00CC5C22" w:rsidRDefault="00BF3B84" w:rsidP="00B14EDB">
      <w:pPr>
        <w:pStyle w:val="Definition"/>
      </w:pPr>
      <w:r w:rsidRPr="00CC5C22">
        <w:rPr>
          <w:b/>
          <w:i/>
        </w:rPr>
        <w:lastRenderedPageBreak/>
        <w:t>derivative material</w:t>
      </w:r>
      <w:r w:rsidRPr="00CC5C22">
        <w:t xml:space="preserve"> means any evidence, information, </w:t>
      </w:r>
      <w:r w:rsidR="00C17C7E" w:rsidRPr="00CC5C22">
        <w:t>record or other thing</w:t>
      </w:r>
      <w:r w:rsidRPr="00CC5C22">
        <w:t xml:space="preserve"> obtained directly or indirectly from questioning material</w:t>
      </w:r>
      <w:r w:rsidR="00C12CAB" w:rsidRPr="00CC5C22">
        <w:t>.</w:t>
      </w:r>
    </w:p>
    <w:p w:rsidR="00BF3B84" w:rsidRPr="00CC5C22" w:rsidRDefault="00BF3B84" w:rsidP="00B14EDB">
      <w:pPr>
        <w:pStyle w:val="Definition"/>
      </w:pPr>
      <w:r w:rsidRPr="00CC5C22">
        <w:rPr>
          <w:b/>
          <w:i/>
        </w:rPr>
        <w:t>disclose</w:t>
      </w:r>
      <w:r w:rsidRPr="00CC5C22">
        <w:t>, for questioning material or derivative material, includes:</w:t>
      </w:r>
    </w:p>
    <w:p w:rsidR="00BF3B84" w:rsidRPr="00CC5C22" w:rsidRDefault="00BF3B84" w:rsidP="00B14EDB">
      <w:pPr>
        <w:pStyle w:val="paragraph"/>
      </w:pPr>
      <w:r w:rsidRPr="00CC5C22">
        <w:tab/>
        <w:t>(a)</w:t>
      </w:r>
      <w:r w:rsidRPr="00CC5C22">
        <w:tab/>
        <w:t>to make available; and</w:t>
      </w:r>
    </w:p>
    <w:p w:rsidR="00BF3B84" w:rsidRPr="00CC5C22" w:rsidRDefault="00BF3B84" w:rsidP="00B14EDB">
      <w:pPr>
        <w:pStyle w:val="paragraph"/>
      </w:pPr>
      <w:r w:rsidRPr="00CC5C22">
        <w:tab/>
        <w:t>(b)</w:t>
      </w:r>
      <w:r w:rsidRPr="00CC5C22">
        <w:tab/>
        <w:t>to disclose copies, contents or descriptions of that material</w:t>
      </w:r>
      <w:r w:rsidR="00C12CAB" w:rsidRPr="00CC5C22">
        <w:t>.</w:t>
      </w:r>
    </w:p>
    <w:p w:rsidR="00BF3B84" w:rsidRPr="00CC5C22" w:rsidRDefault="00BF3B84" w:rsidP="00B14EDB">
      <w:pPr>
        <w:pStyle w:val="Definition"/>
        <w:rPr>
          <w:b/>
          <w:bCs/>
          <w:i/>
          <w:iCs/>
        </w:rPr>
      </w:pPr>
      <w:r w:rsidRPr="00CC5C22">
        <w:rPr>
          <w:b/>
          <w:i/>
        </w:rPr>
        <w:t>extra permitted questioning period</w:t>
      </w:r>
      <w:r w:rsidRPr="00CC5C22">
        <w:t xml:space="preserve"> has the meaning given by </w:t>
      </w:r>
      <w:r w:rsidR="00B14EDB">
        <w:t>subsection 3</w:t>
      </w:r>
      <w:r w:rsidR="00C12CAB" w:rsidRPr="00CC5C22">
        <w:t>4DK</w:t>
      </w:r>
      <w:r w:rsidRPr="00CC5C22">
        <w:t>(</w:t>
      </w:r>
      <w:r w:rsidR="009C6A0A" w:rsidRPr="00CC5C22">
        <w:t>3</w:t>
      </w:r>
      <w:r w:rsidRPr="00CC5C22">
        <w:t>)</w:t>
      </w:r>
      <w:r w:rsidR="00C12CAB" w:rsidRPr="00CC5C22">
        <w:t>.</w:t>
      </w:r>
    </w:p>
    <w:p w:rsidR="002C78B9" w:rsidRPr="00CC5C22" w:rsidRDefault="00BF3B84" w:rsidP="00B14EDB">
      <w:pPr>
        <w:pStyle w:val="Definition"/>
      </w:pPr>
      <w:r w:rsidRPr="00CC5C22">
        <w:rPr>
          <w:b/>
          <w:i/>
        </w:rPr>
        <w:t>immediate appearance requirement</w:t>
      </w:r>
      <w:r w:rsidRPr="00CC5C22">
        <w:t xml:space="preserve">: a questioning warrant includes an </w:t>
      </w:r>
      <w:r w:rsidRPr="00CC5C22">
        <w:rPr>
          <w:b/>
          <w:i/>
        </w:rPr>
        <w:t>immediate appearance requirement</w:t>
      </w:r>
      <w:r w:rsidRPr="00CC5C22">
        <w:t xml:space="preserve"> if it requires the subject of the warrant to appear before a prescribed authority for questioning under the warrant </w:t>
      </w:r>
      <w:r w:rsidR="00207612" w:rsidRPr="00CC5C22">
        <w:t xml:space="preserve">immediately </w:t>
      </w:r>
      <w:r w:rsidRPr="00CC5C22">
        <w:t xml:space="preserve">after the subject is given notice </w:t>
      </w:r>
      <w:r w:rsidR="00F926D8" w:rsidRPr="00CC5C22">
        <w:t>of</w:t>
      </w:r>
      <w:r w:rsidR="002C78B9" w:rsidRPr="00CC5C22">
        <w:t xml:space="preserve"> the </w:t>
      </w:r>
      <w:r w:rsidR="00AC4360" w:rsidRPr="00CC5C22">
        <w:t>requirement</w:t>
      </w:r>
      <w:r w:rsidR="002C78B9" w:rsidRPr="00CC5C22">
        <w:t xml:space="preserve"> in accordance with </w:t>
      </w:r>
      <w:r w:rsidR="00B14EDB">
        <w:t>section 3</w:t>
      </w:r>
      <w:r w:rsidR="00C12CAB" w:rsidRPr="00CC5C22">
        <w:t>4BH.</w:t>
      </w:r>
    </w:p>
    <w:p w:rsidR="00BF3B84" w:rsidRPr="00CC5C22" w:rsidRDefault="00BF3B84" w:rsidP="00B14EDB">
      <w:pPr>
        <w:pStyle w:val="Definition"/>
        <w:rPr>
          <w:bCs/>
          <w:iCs/>
        </w:rPr>
      </w:pPr>
      <w:r w:rsidRPr="00CC5C22">
        <w:rPr>
          <w:b/>
          <w:bCs/>
          <w:i/>
          <w:iCs/>
        </w:rPr>
        <w:t>imminent</w:t>
      </w:r>
      <w:r w:rsidRPr="00CC5C22">
        <w:rPr>
          <w:bCs/>
          <w:iCs/>
        </w:rPr>
        <w:t>:</w:t>
      </w:r>
    </w:p>
    <w:p w:rsidR="00BF3B84" w:rsidRPr="00CC5C22" w:rsidRDefault="00BF3B84" w:rsidP="00B14EDB">
      <w:pPr>
        <w:pStyle w:val="paragraph"/>
      </w:pPr>
      <w:r w:rsidRPr="00CC5C22">
        <w:tab/>
        <w:t>(a)</w:t>
      </w:r>
      <w:r w:rsidRPr="00CC5C22">
        <w:tab/>
        <w:t xml:space="preserve">a charge against a person is </w:t>
      </w:r>
      <w:r w:rsidRPr="00CC5C22">
        <w:rPr>
          <w:b/>
          <w:i/>
        </w:rPr>
        <w:t>imminent</w:t>
      </w:r>
      <w:r w:rsidRPr="00CC5C22">
        <w:t xml:space="preserve"> if:</w:t>
      </w:r>
    </w:p>
    <w:p w:rsidR="00BF3B84" w:rsidRPr="00CC5C22" w:rsidRDefault="00BF3B84" w:rsidP="00B14EDB">
      <w:pPr>
        <w:pStyle w:val="paragraphsub"/>
      </w:pPr>
      <w:r w:rsidRPr="00CC5C22">
        <w:tab/>
        <w:t>(i)</w:t>
      </w:r>
      <w:r w:rsidRPr="00CC5C22">
        <w:tab/>
        <w:t>the person is under arrest for an offence, but has not been charged with the offence; or</w:t>
      </w:r>
    </w:p>
    <w:p w:rsidR="00BF3B84" w:rsidRPr="00CC5C22" w:rsidRDefault="00BF3B84" w:rsidP="00B14EDB">
      <w:pPr>
        <w:pStyle w:val="paragraphsub"/>
      </w:pPr>
      <w:r w:rsidRPr="00CC5C22">
        <w:tab/>
        <w:t>(ii)</w:t>
      </w:r>
      <w:r w:rsidRPr="00CC5C22">
        <w:tab/>
        <w:t>a person with authority to commence a process for prosecuting the person for an offence has decided to commence, but not yet commenced, the process; or</w:t>
      </w:r>
    </w:p>
    <w:p w:rsidR="00BF3B84" w:rsidRPr="00CC5C22" w:rsidRDefault="00BF3B84" w:rsidP="00B14EDB">
      <w:pPr>
        <w:pStyle w:val="paragraph"/>
      </w:pPr>
      <w:r w:rsidRPr="00CC5C22">
        <w:tab/>
        <w:t>(b)</w:t>
      </w:r>
      <w:r w:rsidRPr="00CC5C22">
        <w:tab/>
        <w:t xml:space="preserve">a confiscation proceeding against a person is </w:t>
      </w:r>
      <w:r w:rsidRPr="00CC5C22">
        <w:rPr>
          <w:b/>
          <w:i/>
        </w:rPr>
        <w:t>imminent</w:t>
      </w:r>
      <w:r w:rsidRPr="00CC5C22">
        <w:t xml:space="preserve"> if a person with authority to commence the proceeding has decided to commence, but not yet commenced, the proceeding</w:t>
      </w:r>
      <w:r w:rsidR="00C12CAB" w:rsidRPr="00CC5C22">
        <w:t>.</w:t>
      </w:r>
    </w:p>
    <w:p w:rsidR="00BF3B84" w:rsidRPr="00CC5C22" w:rsidRDefault="00BF3B84" w:rsidP="00B14EDB">
      <w:pPr>
        <w:pStyle w:val="notetext"/>
      </w:pPr>
      <w:r w:rsidRPr="00CC5C22">
        <w:t>Note:</w:t>
      </w:r>
      <w:r w:rsidRPr="00CC5C22">
        <w:tab/>
      </w:r>
      <w:r w:rsidR="00CC5C22" w:rsidRPr="00CC5C22">
        <w:t>Sub</w:t>
      </w:r>
      <w:r w:rsidR="00B14EDB">
        <w:t>paragraph (</w:t>
      </w:r>
      <w:r w:rsidRPr="00CC5C22">
        <w:t>a)(ii) applies, for example, if a person with authority to lay the charge has decided to lay, but not yet laid, the charge</w:t>
      </w:r>
      <w:r w:rsidR="00C12CAB" w:rsidRPr="00CC5C22">
        <w:t>.</w:t>
      </w:r>
    </w:p>
    <w:p w:rsidR="00BF3B84" w:rsidRPr="00CC5C22" w:rsidRDefault="00BF3B84" w:rsidP="00B14EDB">
      <w:pPr>
        <w:pStyle w:val="Definition"/>
      </w:pPr>
      <w:r w:rsidRPr="00CC5C22">
        <w:rPr>
          <w:b/>
          <w:bCs/>
          <w:i/>
          <w:iCs/>
        </w:rPr>
        <w:t>lawyer</w:t>
      </w:r>
      <w:r w:rsidRPr="00CC5C22">
        <w:t xml:space="preserve"> means a person who:</w:t>
      </w:r>
    </w:p>
    <w:p w:rsidR="00BF3B84" w:rsidRPr="00CC5C22" w:rsidRDefault="00BF3B84" w:rsidP="00B14EDB">
      <w:pPr>
        <w:pStyle w:val="paragraph"/>
      </w:pPr>
      <w:r w:rsidRPr="00CC5C22">
        <w:tab/>
        <w:t>(a)</w:t>
      </w:r>
      <w:r w:rsidRPr="00CC5C22">
        <w:tab/>
        <w:t xml:space="preserve">is enrolled as a legal practitioner of a federal court or </w:t>
      </w:r>
      <w:r w:rsidR="00575F6F">
        <w:t xml:space="preserve">of </w:t>
      </w:r>
      <w:r w:rsidRPr="00CC5C22">
        <w:t>the Supreme Court of a State or Territory; and</w:t>
      </w:r>
    </w:p>
    <w:p w:rsidR="00BF3B84" w:rsidRPr="00CC5C22" w:rsidRDefault="00BF3B84" w:rsidP="00B14EDB">
      <w:pPr>
        <w:pStyle w:val="paragraph"/>
      </w:pPr>
      <w:r w:rsidRPr="00CC5C22">
        <w:tab/>
        <w:t>(b)</w:t>
      </w:r>
      <w:r w:rsidRPr="00CC5C22">
        <w:tab/>
        <w:t>holds a practising certificate granted under a law of a State or Territory</w:t>
      </w:r>
      <w:r w:rsidR="00C12CAB" w:rsidRPr="00CC5C22">
        <w:t>.</w:t>
      </w:r>
    </w:p>
    <w:p w:rsidR="009341AB" w:rsidRPr="00CC5C22" w:rsidRDefault="009341AB" w:rsidP="00B14EDB">
      <w:pPr>
        <w:pStyle w:val="Definition"/>
      </w:pPr>
      <w:r w:rsidRPr="00CC5C22">
        <w:rPr>
          <w:b/>
          <w:i/>
        </w:rPr>
        <w:t>minor questioning matter</w:t>
      </w:r>
      <w:r w:rsidR="00A73B7B" w:rsidRPr="00CC5C22">
        <w:t xml:space="preserve"> </w:t>
      </w:r>
      <w:r w:rsidRPr="00CC5C22">
        <w:t>means a matter that relates to the protection of, and of the people of, the Commonwealth and the several States and Territories from politically motivated violence, whether directed from, or committed within, Australia or not.</w:t>
      </w:r>
    </w:p>
    <w:p w:rsidR="009004B9" w:rsidRPr="00CC5C22" w:rsidRDefault="009004B9" w:rsidP="00B14EDB">
      <w:pPr>
        <w:pStyle w:val="Definition"/>
      </w:pPr>
      <w:r w:rsidRPr="00CC5C22">
        <w:rPr>
          <w:b/>
          <w:i/>
        </w:rPr>
        <w:lastRenderedPageBreak/>
        <w:t>minor</w:t>
      </w:r>
      <w:r w:rsidR="001E43ED" w:rsidRPr="00CC5C22">
        <w:rPr>
          <w:b/>
          <w:i/>
        </w:rPr>
        <w:t xml:space="preserve"> questioning</w:t>
      </w:r>
      <w:r w:rsidRPr="00CC5C22">
        <w:rPr>
          <w:b/>
          <w:i/>
        </w:rPr>
        <w:t xml:space="preserve"> warrant</w:t>
      </w:r>
      <w:r w:rsidRPr="00CC5C22">
        <w:t xml:space="preserve"> means a warrant issued under </w:t>
      </w:r>
      <w:r w:rsidR="00B14EDB">
        <w:t>section 3</w:t>
      </w:r>
      <w:r w:rsidR="00C12CAB" w:rsidRPr="00CC5C22">
        <w:t>4BB</w:t>
      </w:r>
      <w:r w:rsidR="005E021C" w:rsidRPr="00CC5C22">
        <w:t xml:space="preserve"> (including such a warrant as varied under </w:t>
      </w:r>
      <w:r w:rsidR="00B14EDB">
        <w:t>section 3</w:t>
      </w:r>
      <w:r w:rsidR="00C12CAB" w:rsidRPr="00CC5C22">
        <w:t>4BG</w:t>
      </w:r>
      <w:r w:rsidR="005E021C" w:rsidRPr="00CC5C22">
        <w:t>)</w:t>
      </w:r>
      <w:r w:rsidR="00C12CAB" w:rsidRPr="00CC5C22">
        <w:t>.</w:t>
      </w:r>
    </w:p>
    <w:p w:rsidR="00EC2F0A" w:rsidRPr="00CC5C22" w:rsidRDefault="00EC2F0A" w:rsidP="00B14EDB">
      <w:pPr>
        <w:pStyle w:val="Definition"/>
      </w:pPr>
      <w:r w:rsidRPr="00CC5C22">
        <w:rPr>
          <w:b/>
          <w:i/>
        </w:rPr>
        <w:t>minor’s representative</w:t>
      </w:r>
      <w:r w:rsidR="002D7F52" w:rsidRPr="00CC5C22">
        <w:t>, for the subject of a minor questioning warrant,</w:t>
      </w:r>
      <w:r w:rsidR="00AD1E45" w:rsidRPr="00CC5C22">
        <w:t xml:space="preserve"> </w:t>
      </w:r>
      <w:r w:rsidR="00FD4849" w:rsidRPr="00CC5C22">
        <w:t xml:space="preserve">has the meaning given by </w:t>
      </w:r>
      <w:r w:rsidR="00B14EDB">
        <w:t>section 3</w:t>
      </w:r>
      <w:r w:rsidR="00C12CAB" w:rsidRPr="00CC5C22">
        <w:t>4AA.</w:t>
      </w:r>
    </w:p>
    <w:p w:rsidR="00BF3B84" w:rsidRPr="00CC5C22" w:rsidRDefault="00BF3B84" w:rsidP="00B14EDB">
      <w:pPr>
        <w:pStyle w:val="Definition"/>
        <w:rPr>
          <w:b/>
          <w:bCs/>
          <w:i/>
          <w:iCs/>
        </w:rPr>
      </w:pPr>
      <w:r w:rsidRPr="00CC5C22">
        <w:rPr>
          <w:b/>
          <w:i/>
        </w:rPr>
        <w:t>permitted questioning period</w:t>
      </w:r>
      <w:r w:rsidRPr="00CC5C22">
        <w:t xml:space="preserve"> has the meaning given by </w:t>
      </w:r>
      <w:r w:rsidR="00B14EDB">
        <w:t>subsection 3</w:t>
      </w:r>
      <w:r w:rsidR="00C12CAB" w:rsidRPr="00CC5C22">
        <w:t>4DJ</w:t>
      </w:r>
      <w:r w:rsidRPr="00CC5C22">
        <w:t>(</w:t>
      </w:r>
      <w:r w:rsidR="00DC18DE" w:rsidRPr="00CC5C22">
        <w:t>3</w:t>
      </w:r>
      <w:r w:rsidRPr="00CC5C22">
        <w:t>)</w:t>
      </w:r>
      <w:r w:rsidR="00C12CAB" w:rsidRPr="00CC5C22">
        <w:t>.</w:t>
      </w:r>
    </w:p>
    <w:p w:rsidR="00BF3B84" w:rsidRPr="00CC5C22" w:rsidRDefault="00BF3B84" w:rsidP="00B14EDB">
      <w:pPr>
        <w:pStyle w:val="Definition"/>
      </w:pPr>
      <w:r w:rsidRPr="00CC5C22">
        <w:rPr>
          <w:b/>
          <w:bCs/>
          <w:i/>
          <w:iCs/>
        </w:rPr>
        <w:t>police officer</w:t>
      </w:r>
      <w:r w:rsidR="007E608B" w:rsidRPr="00CC5C22">
        <w:t xml:space="preserve"> means any of the following:</w:t>
      </w:r>
    </w:p>
    <w:p w:rsidR="00BF3B84" w:rsidRPr="00CC5C22" w:rsidRDefault="00BF3B84" w:rsidP="00B14EDB">
      <w:pPr>
        <w:pStyle w:val="paragraph"/>
      </w:pPr>
      <w:r w:rsidRPr="00CC5C22">
        <w:tab/>
        <w:t>(a)</w:t>
      </w:r>
      <w:r w:rsidRPr="00CC5C22">
        <w:tab/>
        <w:t>a member</w:t>
      </w:r>
      <w:r w:rsidR="007E608B" w:rsidRPr="00CC5C22">
        <w:t xml:space="preserve"> </w:t>
      </w:r>
      <w:r w:rsidRPr="00CC5C22">
        <w:t>of the Australia</w:t>
      </w:r>
      <w:r w:rsidR="007E608B" w:rsidRPr="00CC5C22">
        <w:t xml:space="preserve">n Federal Police (within the meaning of the </w:t>
      </w:r>
      <w:r w:rsidR="007E608B" w:rsidRPr="00CC5C22">
        <w:rPr>
          <w:i/>
        </w:rPr>
        <w:t>Australian Federal Police Act 1979</w:t>
      </w:r>
      <w:r w:rsidR="007E608B" w:rsidRPr="00CC5C22">
        <w:t>);</w:t>
      </w:r>
    </w:p>
    <w:p w:rsidR="007E608B" w:rsidRPr="00CC5C22" w:rsidRDefault="007E608B" w:rsidP="00B14EDB">
      <w:pPr>
        <w:pStyle w:val="paragraph"/>
      </w:pPr>
      <w:r w:rsidRPr="00CC5C22">
        <w:tab/>
        <w:t>(b)</w:t>
      </w:r>
      <w:r w:rsidRPr="00CC5C22">
        <w:tab/>
        <w:t>a special member of the Australian Federal Police (within the meaning of that Act);</w:t>
      </w:r>
    </w:p>
    <w:p w:rsidR="00BF3B84" w:rsidRPr="00CC5C22" w:rsidRDefault="007E608B" w:rsidP="00B14EDB">
      <w:pPr>
        <w:pStyle w:val="paragraph"/>
      </w:pPr>
      <w:r w:rsidRPr="00CC5C22">
        <w:tab/>
        <w:t>(</w:t>
      </w:r>
      <w:r w:rsidR="0015448E" w:rsidRPr="00CC5C22">
        <w:t>c</w:t>
      </w:r>
      <w:r w:rsidR="00BF3B84" w:rsidRPr="00CC5C22">
        <w:t>)</w:t>
      </w:r>
      <w:r w:rsidR="00BF3B84" w:rsidRPr="00CC5C22">
        <w:tab/>
        <w:t>a member of the police force or police service of a State or Territory</w:t>
      </w:r>
      <w:r w:rsidR="00C12CAB" w:rsidRPr="00CC5C22">
        <w:t>.</w:t>
      </w:r>
    </w:p>
    <w:p w:rsidR="00BF3B84" w:rsidRPr="00CC5C22" w:rsidRDefault="00BF3B84" w:rsidP="00B14EDB">
      <w:pPr>
        <w:pStyle w:val="Definition"/>
      </w:pPr>
      <w:r w:rsidRPr="00CC5C22">
        <w:rPr>
          <w:b/>
          <w:i/>
        </w:rPr>
        <w:t>post</w:t>
      </w:r>
      <w:r w:rsidR="0088236A">
        <w:rPr>
          <w:b/>
          <w:i/>
        </w:rPr>
        <w:noBreakHyphen/>
      </w:r>
      <w:r w:rsidRPr="00CC5C22">
        <w:rPr>
          <w:b/>
          <w:i/>
        </w:rPr>
        <w:t>charge</w:t>
      </w:r>
      <w:r w:rsidRPr="00CC5C22">
        <w:t>:</w:t>
      </w:r>
    </w:p>
    <w:p w:rsidR="00BF3B84" w:rsidRPr="00CC5C22" w:rsidRDefault="00BF3B84" w:rsidP="00B14EDB">
      <w:pPr>
        <w:pStyle w:val="paragraph"/>
      </w:pPr>
      <w:r w:rsidRPr="00CC5C22">
        <w:tab/>
        <w:t>(a)</w:t>
      </w:r>
      <w:r w:rsidRPr="00CC5C22">
        <w:tab/>
        <w:t>a u</w:t>
      </w:r>
      <w:bookmarkStart w:id="17" w:name="BK_S3P8L16C9"/>
      <w:bookmarkEnd w:id="17"/>
      <w:r w:rsidRPr="00CC5C22">
        <w:t xml:space="preserve">se or disclosure of questioning material or derivative material is a </w:t>
      </w:r>
      <w:r w:rsidRPr="00CC5C22">
        <w:rPr>
          <w:b/>
          <w:i/>
        </w:rPr>
        <w:t>post</w:t>
      </w:r>
      <w:r w:rsidR="0088236A">
        <w:rPr>
          <w:b/>
          <w:i/>
        </w:rPr>
        <w:noBreakHyphen/>
      </w:r>
      <w:r w:rsidRPr="00CC5C22">
        <w:rPr>
          <w:b/>
          <w:i/>
        </w:rPr>
        <w:t>charge</w:t>
      </w:r>
      <w:r w:rsidRPr="00CC5C22">
        <w:t xml:space="preserve"> use or disclosure if the use or disclosure happens at a time when:</w:t>
      </w:r>
    </w:p>
    <w:p w:rsidR="00BF3B84" w:rsidRPr="00CC5C22" w:rsidRDefault="00BF3B84" w:rsidP="00B14EDB">
      <w:pPr>
        <w:pStyle w:val="paragraphsub"/>
      </w:pPr>
      <w:r w:rsidRPr="00CC5C22">
        <w:tab/>
        <w:t>(i)</w:t>
      </w:r>
      <w:r w:rsidRPr="00CC5C22">
        <w:tab/>
        <w:t xml:space="preserve">the subject </w:t>
      </w:r>
      <w:r w:rsidR="00CE5E33">
        <w:t xml:space="preserve">for the material </w:t>
      </w:r>
      <w:r w:rsidRPr="00CC5C22">
        <w:t>has been charged with a related offence and that charge is still to be resolved; or</w:t>
      </w:r>
    </w:p>
    <w:p w:rsidR="00BF3B84" w:rsidRPr="00CC5C22" w:rsidRDefault="00BF3B84" w:rsidP="00B14EDB">
      <w:pPr>
        <w:pStyle w:val="paragraphsub"/>
      </w:pPr>
      <w:r w:rsidRPr="00CC5C22">
        <w:tab/>
        <w:t>(ii)</w:t>
      </w:r>
      <w:r w:rsidRPr="00CC5C22">
        <w:tab/>
        <w:t>such a charge is imminent; or</w:t>
      </w:r>
    </w:p>
    <w:p w:rsidR="00BF3B84" w:rsidRPr="00CC5C22" w:rsidRDefault="00BF3B84" w:rsidP="00B14EDB">
      <w:pPr>
        <w:pStyle w:val="paragraph"/>
      </w:pPr>
      <w:r w:rsidRPr="00CC5C22">
        <w:tab/>
        <w:t>(b)</w:t>
      </w:r>
      <w:r w:rsidRPr="00CC5C22">
        <w:tab/>
        <w:t xml:space="preserve">material is </w:t>
      </w:r>
      <w:r w:rsidRPr="00CC5C22">
        <w:rPr>
          <w:b/>
          <w:i/>
        </w:rPr>
        <w:t>post</w:t>
      </w:r>
      <w:r w:rsidR="0088236A">
        <w:rPr>
          <w:b/>
          <w:i/>
        </w:rPr>
        <w:noBreakHyphen/>
      </w:r>
      <w:r w:rsidRPr="00CC5C22">
        <w:rPr>
          <w:b/>
          <w:i/>
        </w:rPr>
        <w:t>charge</w:t>
      </w:r>
      <w:r w:rsidRPr="00CC5C22">
        <w:t xml:space="preserve"> questioning material if the material becomes questioning material at a time when:</w:t>
      </w:r>
    </w:p>
    <w:p w:rsidR="00BF3B84" w:rsidRPr="00CC5C22" w:rsidRDefault="00BF3B84" w:rsidP="00B14EDB">
      <w:pPr>
        <w:pStyle w:val="paragraphsub"/>
      </w:pPr>
      <w:r w:rsidRPr="00CC5C22">
        <w:tab/>
        <w:t>(i)</w:t>
      </w:r>
      <w:r w:rsidRPr="00CC5C22">
        <w:tab/>
        <w:t xml:space="preserve">the subject </w:t>
      </w:r>
      <w:r w:rsidR="00CE5E33">
        <w:t xml:space="preserve">for the material </w:t>
      </w:r>
      <w:r w:rsidRPr="00CC5C22">
        <w:t>has been charged with a related offence and that charge is still to be resolved; or</w:t>
      </w:r>
    </w:p>
    <w:p w:rsidR="00BF3B84" w:rsidRPr="00CC5C22" w:rsidRDefault="00BF3B84" w:rsidP="00B14EDB">
      <w:pPr>
        <w:pStyle w:val="paragraphsub"/>
      </w:pPr>
      <w:r w:rsidRPr="00CC5C22">
        <w:tab/>
        <w:t>(ii)</w:t>
      </w:r>
      <w:r w:rsidRPr="00CC5C22">
        <w:tab/>
        <w:t>such a charge is imminent; or</w:t>
      </w:r>
    </w:p>
    <w:p w:rsidR="00BF3B84" w:rsidRPr="00CC5C22" w:rsidRDefault="00BF3B84" w:rsidP="00B14EDB">
      <w:pPr>
        <w:pStyle w:val="paragraph"/>
      </w:pPr>
      <w:r w:rsidRPr="00CC5C22">
        <w:tab/>
        <w:t>(c)</w:t>
      </w:r>
      <w:r w:rsidRPr="00CC5C22">
        <w:tab/>
        <w:t xml:space="preserve">questioning under a questioning warrant is </w:t>
      </w:r>
      <w:r w:rsidRPr="00CC5C22">
        <w:rPr>
          <w:b/>
          <w:i/>
        </w:rPr>
        <w:t>post</w:t>
      </w:r>
      <w:r w:rsidR="0088236A">
        <w:rPr>
          <w:b/>
          <w:i/>
        </w:rPr>
        <w:noBreakHyphen/>
      </w:r>
      <w:r w:rsidRPr="00CC5C22">
        <w:rPr>
          <w:b/>
          <w:i/>
        </w:rPr>
        <w:t>charge</w:t>
      </w:r>
      <w:r w:rsidRPr="00CC5C22">
        <w:t xml:space="preserve"> questioning if the questioning commences at a time when:</w:t>
      </w:r>
    </w:p>
    <w:p w:rsidR="00BF3B84" w:rsidRPr="00CC5C22" w:rsidRDefault="00BF3B84" w:rsidP="00B14EDB">
      <w:pPr>
        <w:pStyle w:val="paragraphsub"/>
      </w:pPr>
      <w:r w:rsidRPr="00CC5C22">
        <w:tab/>
        <w:t>(i)</w:t>
      </w:r>
      <w:r w:rsidRPr="00CC5C22">
        <w:tab/>
        <w:t xml:space="preserve">the subject </w:t>
      </w:r>
      <w:r w:rsidR="004C1872">
        <w:t xml:space="preserve">of the warrant </w:t>
      </w:r>
      <w:r w:rsidRPr="00CC5C22">
        <w:t>has been charged with a related offence and that charge is still to be resolved; or</w:t>
      </w:r>
    </w:p>
    <w:p w:rsidR="00BF3B84" w:rsidRPr="00CC5C22" w:rsidRDefault="00BF3B84" w:rsidP="00B14EDB">
      <w:pPr>
        <w:pStyle w:val="paragraphsub"/>
      </w:pPr>
      <w:r w:rsidRPr="00CC5C22">
        <w:tab/>
        <w:t>(ii)</w:t>
      </w:r>
      <w:r w:rsidRPr="00CC5C22">
        <w:tab/>
        <w:t>such a charge is imminent; or</w:t>
      </w:r>
    </w:p>
    <w:p w:rsidR="00BF3B84" w:rsidRPr="00CC5C22" w:rsidRDefault="00BF3B84" w:rsidP="00B14EDB">
      <w:pPr>
        <w:pStyle w:val="paragraph"/>
      </w:pPr>
      <w:r w:rsidRPr="00CC5C22">
        <w:tab/>
        <w:t>(d)</w:t>
      </w:r>
      <w:r w:rsidRPr="00CC5C22">
        <w:tab/>
        <w:t xml:space="preserve">a questioning warrant is a </w:t>
      </w:r>
      <w:r w:rsidRPr="00CC5C22">
        <w:rPr>
          <w:b/>
          <w:i/>
        </w:rPr>
        <w:t>post</w:t>
      </w:r>
      <w:r w:rsidR="0088236A">
        <w:rPr>
          <w:b/>
          <w:i/>
        </w:rPr>
        <w:noBreakHyphen/>
      </w:r>
      <w:r w:rsidRPr="00CC5C22">
        <w:rPr>
          <w:b/>
          <w:i/>
        </w:rPr>
        <w:t>charge</w:t>
      </w:r>
      <w:r w:rsidRPr="00CC5C22">
        <w:t xml:space="preserve"> questioning warrant if the warrant is issued at a time when:</w:t>
      </w:r>
    </w:p>
    <w:p w:rsidR="00BF3B84" w:rsidRPr="00CC5C22" w:rsidRDefault="00BF3B84" w:rsidP="00B14EDB">
      <w:pPr>
        <w:pStyle w:val="paragraphsub"/>
      </w:pPr>
      <w:r w:rsidRPr="00CC5C22">
        <w:tab/>
        <w:t>(i)</w:t>
      </w:r>
      <w:r w:rsidRPr="00CC5C22">
        <w:tab/>
        <w:t xml:space="preserve">the subject </w:t>
      </w:r>
      <w:r w:rsidR="007B4BE3">
        <w:t xml:space="preserve">of the warrant </w:t>
      </w:r>
      <w:r w:rsidRPr="00CC5C22">
        <w:t>has been charged with a related offence and that charge is still to be resolved; or</w:t>
      </w:r>
    </w:p>
    <w:p w:rsidR="00BF3B84" w:rsidRPr="00CC5C22" w:rsidRDefault="00BF3B84" w:rsidP="00B14EDB">
      <w:pPr>
        <w:pStyle w:val="paragraphsub"/>
      </w:pPr>
      <w:r w:rsidRPr="00CC5C22">
        <w:tab/>
        <w:t>(ii)</w:t>
      </w:r>
      <w:r w:rsidRPr="00CC5C22">
        <w:tab/>
        <w:t>such a charge is imminent</w:t>
      </w:r>
      <w:r w:rsidR="00C12CAB" w:rsidRPr="00CC5C22">
        <w:t>.</w:t>
      </w:r>
    </w:p>
    <w:p w:rsidR="00BF3B84" w:rsidRPr="00CC5C22" w:rsidRDefault="00BF3B84" w:rsidP="00B14EDB">
      <w:pPr>
        <w:pStyle w:val="Definition"/>
      </w:pPr>
      <w:r w:rsidRPr="00CC5C22">
        <w:rPr>
          <w:b/>
          <w:i/>
        </w:rPr>
        <w:lastRenderedPageBreak/>
        <w:t>post</w:t>
      </w:r>
      <w:r w:rsidR="0088236A">
        <w:rPr>
          <w:b/>
          <w:i/>
        </w:rPr>
        <w:noBreakHyphen/>
      </w:r>
      <w:r w:rsidRPr="00CC5C22">
        <w:rPr>
          <w:b/>
          <w:i/>
        </w:rPr>
        <w:t>confiscation application</w:t>
      </w:r>
      <w:r w:rsidRPr="00CC5C22">
        <w:t>:</w:t>
      </w:r>
    </w:p>
    <w:p w:rsidR="00BF3B84" w:rsidRPr="00CC5C22" w:rsidRDefault="00BF3B84" w:rsidP="00B14EDB">
      <w:pPr>
        <w:pStyle w:val="paragraph"/>
      </w:pPr>
      <w:r w:rsidRPr="00CC5C22">
        <w:tab/>
        <w:t>(a)</w:t>
      </w:r>
      <w:r w:rsidRPr="00CC5C22">
        <w:tab/>
        <w:t>a u</w:t>
      </w:r>
      <w:bookmarkStart w:id="18" w:name="BK_S3P9L3C9"/>
      <w:bookmarkEnd w:id="18"/>
      <w:r w:rsidRPr="00CC5C22">
        <w:t xml:space="preserve">se or disclosure of questioning material or derivative material is a </w:t>
      </w:r>
      <w:r w:rsidRPr="00CC5C22">
        <w:rPr>
          <w:b/>
          <w:i/>
        </w:rPr>
        <w:t>post</w:t>
      </w:r>
      <w:r w:rsidR="0088236A">
        <w:rPr>
          <w:b/>
          <w:i/>
        </w:rPr>
        <w:noBreakHyphen/>
      </w:r>
      <w:r w:rsidRPr="00CC5C22">
        <w:rPr>
          <w:b/>
          <w:i/>
        </w:rPr>
        <w:t>confiscation application</w:t>
      </w:r>
      <w:r w:rsidRPr="00CC5C22">
        <w:t xml:space="preserve"> use or disclosure if the use or disclosure happens at a time when:</w:t>
      </w:r>
    </w:p>
    <w:p w:rsidR="00BF3B84" w:rsidRPr="00CC5C22" w:rsidRDefault="00BF3B84" w:rsidP="00B14EDB">
      <w:pPr>
        <w:pStyle w:val="paragraphsub"/>
      </w:pPr>
      <w:r w:rsidRPr="00CC5C22">
        <w:tab/>
        <w:t>(i)</w:t>
      </w:r>
      <w:r w:rsidRPr="00CC5C22">
        <w:tab/>
        <w:t xml:space="preserve">a related confiscation proceeding has commenced against the subject </w:t>
      </w:r>
      <w:r w:rsidR="00F020BA">
        <w:t xml:space="preserve">for the material </w:t>
      </w:r>
      <w:r w:rsidRPr="00CC5C22">
        <w:t>and that proceeding is still to be resolved; or</w:t>
      </w:r>
    </w:p>
    <w:p w:rsidR="00BF3B84" w:rsidRPr="00CC5C22" w:rsidRDefault="00BF3B84" w:rsidP="00B14EDB">
      <w:pPr>
        <w:pStyle w:val="paragraphsub"/>
      </w:pPr>
      <w:r w:rsidRPr="00CC5C22">
        <w:tab/>
        <w:t>(ii)</w:t>
      </w:r>
      <w:r w:rsidRPr="00CC5C22">
        <w:tab/>
        <w:t>such a proceeding is imminent; or</w:t>
      </w:r>
    </w:p>
    <w:p w:rsidR="00BF3B84" w:rsidRPr="00CC5C22" w:rsidRDefault="00BF3B84" w:rsidP="00B14EDB">
      <w:pPr>
        <w:pStyle w:val="paragraph"/>
      </w:pPr>
      <w:r w:rsidRPr="00CC5C22">
        <w:tab/>
        <w:t>(b)</w:t>
      </w:r>
      <w:r w:rsidRPr="00CC5C22">
        <w:tab/>
        <w:t xml:space="preserve">material is </w:t>
      </w:r>
      <w:r w:rsidRPr="00CC5C22">
        <w:rPr>
          <w:b/>
          <w:i/>
        </w:rPr>
        <w:t>post</w:t>
      </w:r>
      <w:r w:rsidR="0088236A">
        <w:rPr>
          <w:b/>
          <w:i/>
        </w:rPr>
        <w:noBreakHyphen/>
      </w:r>
      <w:r w:rsidRPr="00CC5C22">
        <w:rPr>
          <w:b/>
          <w:i/>
        </w:rPr>
        <w:t>confiscation application</w:t>
      </w:r>
      <w:r w:rsidRPr="00CC5C22">
        <w:t xml:space="preserve"> questioning material if the material becomes questioning material at a time when:</w:t>
      </w:r>
    </w:p>
    <w:p w:rsidR="00BF3B84" w:rsidRPr="00CC5C22" w:rsidRDefault="00BF3B84" w:rsidP="00B14EDB">
      <w:pPr>
        <w:pStyle w:val="paragraphsub"/>
      </w:pPr>
      <w:r w:rsidRPr="00CC5C22">
        <w:tab/>
        <w:t>(i)</w:t>
      </w:r>
      <w:r w:rsidRPr="00CC5C22">
        <w:tab/>
        <w:t xml:space="preserve">a related confiscation proceeding has commenced against the subject </w:t>
      </w:r>
      <w:r w:rsidR="00776A9B">
        <w:t xml:space="preserve">for the material </w:t>
      </w:r>
      <w:r w:rsidRPr="00CC5C22">
        <w:t>and that proceeding is still to be resolved; or</w:t>
      </w:r>
    </w:p>
    <w:p w:rsidR="00BF3B84" w:rsidRPr="00CC5C22" w:rsidRDefault="00BF3B84" w:rsidP="00B14EDB">
      <w:pPr>
        <w:pStyle w:val="paragraphsub"/>
      </w:pPr>
      <w:r w:rsidRPr="00CC5C22">
        <w:tab/>
        <w:t>(ii)</w:t>
      </w:r>
      <w:r w:rsidRPr="00CC5C22">
        <w:tab/>
        <w:t>such a proceeding is imminent; or</w:t>
      </w:r>
    </w:p>
    <w:p w:rsidR="00BF3B84" w:rsidRPr="00CC5C22" w:rsidRDefault="00BF3B84" w:rsidP="00B14EDB">
      <w:pPr>
        <w:pStyle w:val="paragraph"/>
      </w:pPr>
      <w:r w:rsidRPr="00CC5C22">
        <w:tab/>
        <w:t>(c)</w:t>
      </w:r>
      <w:r w:rsidRPr="00CC5C22">
        <w:tab/>
        <w:t xml:space="preserve">questioning under a questioning warrant is </w:t>
      </w:r>
      <w:r w:rsidRPr="00CC5C22">
        <w:rPr>
          <w:b/>
          <w:i/>
        </w:rPr>
        <w:t>post</w:t>
      </w:r>
      <w:r w:rsidR="0088236A">
        <w:rPr>
          <w:b/>
          <w:i/>
        </w:rPr>
        <w:noBreakHyphen/>
      </w:r>
      <w:r w:rsidRPr="00CC5C22">
        <w:rPr>
          <w:b/>
          <w:i/>
        </w:rPr>
        <w:t>confiscation application</w:t>
      </w:r>
      <w:r w:rsidRPr="00CC5C22">
        <w:t xml:space="preserve"> questioning if the questioning commences at a time when:</w:t>
      </w:r>
    </w:p>
    <w:p w:rsidR="00BF3B84" w:rsidRPr="00CC5C22" w:rsidRDefault="00BF3B84" w:rsidP="00B14EDB">
      <w:pPr>
        <w:pStyle w:val="paragraphsub"/>
      </w:pPr>
      <w:r w:rsidRPr="00CC5C22">
        <w:tab/>
        <w:t>(i)</w:t>
      </w:r>
      <w:r w:rsidRPr="00CC5C22">
        <w:tab/>
        <w:t xml:space="preserve">a related confiscation proceeding has commenced against the subject </w:t>
      </w:r>
      <w:r w:rsidR="00F76F6A">
        <w:t xml:space="preserve">of the warrant </w:t>
      </w:r>
      <w:r w:rsidRPr="00CC5C22">
        <w:t>and that proceeding is still to be resolved; or</w:t>
      </w:r>
    </w:p>
    <w:p w:rsidR="00BF3B84" w:rsidRPr="00CC5C22" w:rsidRDefault="00BF3B84" w:rsidP="00B14EDB">
      <w:pPr>
        <w:pStyle w:val="paragraphsub"/>
      </w:pPr>
      <w:r w:rsidRPr="00CC5C22">
        <w:tab/>
        <w:t>(ii)</w:t>
      </w:r>
      <w:r w:rsidRPr="00CC5C22">
        <w:tab/>
        <w:t>such a proceeding is imminent; or</w:t>
      </w:r>
    </w:p>
    <w:p w:rsidR="00BF3B84" w:rsidRPr="00CC5C22" w:rsidRDefault="00BF3B84" w:rsidP="00B14EDB">
      <w:pPr>
        <w:pStyle w:val="paragraph"/>
      </w:pPr>
      <w:r w:rsidRPr="00CC5C22">
        <w:tab/>
        <w:t>(d)</w:t>
      </w:r>
      <w:r w:rsidRPr="00CC5C22">
        <w:tab/>
        <w:t xml:space="preserve">a questioning warrant is a </w:t>
      </w:r>
      <w:r w:rsidRPr="00CC5C22">
        <w:rPr>
          <w:b/>
          <w:i/>
        </w:rPr>
        <w:t>post</w:t>
      </w:r>
      <w:r w:rsidR="0088236A">
        <w:rPr>
          <w:b/>
          <w:i/>
        </w:rPr>
        <w:noBreakHyphen/>
      </w:r>
      <w:r w:rsidRPr="00CC5C22">
        <w:rPr>
          <w:b/>
          <w:i/>
        </w:rPr>
        <w:t>confiscation application</w:t>
      </w:r>
      <w:r w:rsidRPr="00CC5C22">
        <w:t xml:space="preserve"> questioning warrant if the warrant is issued at a time when:</w:t>
      </w:r>
    </w:p>
    <w:p w:rsidR="00BF3B84" w:rsidRPr="00CC5C22" w:rsidRDefault="00BF3B84" w:rsidP="00B14EDB">
      <w:pPr>
        <w:pStyle w:val="paragraphsub"/>
      </w:pPr>
      <w:r w:rsidRPr="00CC5C22">
        <w:tab/>
        <w:t>(i)</w:t>
      </w:r>
      <w:r w:rsidRPr="00CC5C22">
        <w:tab/>
        <w:t xml:space="preserve">a related confiscation proceeding has commenced against the subject </w:t>
      </w:r>
      <w:r w:rsidR="0028680A">
        <w:t xml:space="preserve">of the warrant </w:t>
      </w:r>
      <w:r w:rsidRPr="00CC5C22">
        <w:t>and that proceeding is still to be resolved; or</w:t>
      </w:r>
    </w:p>
    <w:p w:rsidR="00BF3B84" w:rsidRPr="00CC5C22" w:rsidRDefault="00BF3B84" w:rsidP="00B14EDB">
      <w:pPr>
        <w:pStyle w:val="paragraphsub"/>
      </w:pPr>
      <w:r w:rsidRPr="00CC5C22">
        <w:tab/>
        <w:t>(ii)</w:t>
      </w:r>
      <w:r w:rsidRPr="00CC5C22">
        <w:tab/>
        <w:t>such a proceeding is imminent</w:t>
      </w:r>
      <w:r w:rsidR="00C12CAB" w:rsidRPr="00CC5C22">
        <w:t>.</w:t>
      </w:r>
    </w:p>
    <w:p w:rsidR="00BF3B84" w:rsidRPr="00CC5C22" w:rsidRDefault="00BF3B84" w:rsidP="00B14EDB">
      <w:pPr>
        <w:pStyle w:val="Definition"/>
      </w:pPr>
      <w:r w:rsidRPr="00CC5C22">
        <w:rPr>
          <w:b/>
          <w:i/>
        </w:rPr>
        <w:t>pre</w:t>
      </w:r>
      <w:r w:rsidR="0088236A">
        <w:rPr>
          <w:b/>
          <w:i/>
        </w:rPr>
        <w:noBreakHyphen/>
      </w:r>
      <w:r w:rsidRPr="00CC5C22">
        <w:rPr>
          <w:b/>
          <w:i/>
        </w:rPr>
        <w:t>charge</w:t>
      </w:r>
      <w:r w:rsidRPr="00CC5C22">
        <w:t>:</w:t>
      </w:r>
    </w:p>
    <w:p w:rsidR="00BF3B84" w:rsidRPr="00CC5C22" w:rsidRDefault="00BF3B84" w:rsidP="00B14EDB">
      <w:pPr>
        <w:pStyle w:val="paragraph"/>
      </w:pPr>
      <w:r w:rsidRPr="00CC5C22">
        <w:tab/>
        <w:t>(a)</w:t>
      </w:r>
      <w:r w:rsidRPr="00CC5C22">
        <w:tab/>
        <w:t>a u</w:t>
      </w:r>
      <w:bookmarkStart w:id="19" w:name="BK_S3P9L31C9"/>
      <w:bookmarkEnd w:id="19"/>
      <w:r w:rsidRPr="00CC5C22">
        <w:t xml:space="preserve">se or disclosure of questioning material or derivative material is a </w:t>
      </w:r>
      <w:r w:rsidRPr="00CC5C22">
        <w:rPr>
          <w:b/>
          <w:i/>
        </w:rPr>
        <w:t>pre</w:t>
      </w:r>
      <w:r w:rsidR="0088236A">
        <w:rPr>
          <w:b/>
          <w:i/>
        </w:rPr>
        <w:noBreakHyphen/>
      </w:r>
      <w:r w:rsidRPr="00CC5C22">
        <w:rPr>
          <w:b/>
          <w:i/>
        </w:rPr>
        <w:t>charge</w:t>
      </w:r>
      <w:r w:rsidRPr="00CC5C22">
        <w:t xml:space="preserve"> use or disclosure if the use or disclosure happens at a time when:</w:t>
      </w:r>
    </w:p>
    <w:p w:rsidR="00BF3B84" w:rsidRPr="00CC5C22" w:rsidRDefault="00BF3B84" w:rsidP="00B14EDB">
      <w:pPr>
        <w:pStyle w:val="paragraphsub"/>
      </w:pPr>
      <w:r w:rsidRPr="00CC5C22">
        <w:tab/>
        <w:t>(i)</w:t>
      </w:r>
      <w:r w:rsidRPr="00CC5C22">
        <w:tab/>
        <w:t xml:space="preserve">the subject </w:t>
      </w:r>
      <w:r w:rsidR="003B4B14">
        <w:t xml:space="preserve">for the material </w:t>
      </w:r>
      <w:r w:rsidRPr="00CC5C22">
        <w:t>has not been charged with a related offence, and such a charge is not imminent; or</w:t>
      </w:r>
    </w:p>
    <w:p w:rsidR="00BF3B84" w:rsidRPr="00CC5C22" w:rsidRDefault="00BF3B84" w:rsidP="00B14EDB">
      <w:pPr>
        <w:pStyle w:val="paragraphsub"/>
      </w:pPr>
      <w:r w:rsidRPr="00CC5C22">
        <w:tab/>
        <w:t>(ii)</w:t>
      </w:r>
      <w:r w:rsidRPr="00CC5C22">
        <w:tab/>
        <w:t>all such charges have been resolved; or</w:t>
      </w:r>
    </w:p>
    <w:p w:rsidR="00BF3B84" w:rsidRPr="00CC5C22" w:rsidRDefault="00BF3B84" w:rsidP="00B14EDB">
      <w:pPr>
        <w:pStyle w:val="paragraph"/>
      </w:pPr>
      <w:r w:rsidRPr="00CC5C22">
        <w:tab/>
        <w:t>(b)</w:t>
      </w:r>
      <w:r w:rsidRPr="00CC5C22">
        <w:tab/>
        <w:t xml:space="preserve">material is </w:t>
      </w:r>
      <w:r w:rsidRPr="00CC5C22">
        <w:rPr>
          <w:b/>
          <w:i/>
        </w:rPr>
        <w:t>pre</w:t>
      </w:r>
      <w:r w:rsidR="0088236A">
        <w:rPr>
          <w:b/>
          <w:i/>
        </w:rPr>
        <w:noBreakHyphen/>
      </w:r>
      <w:r w:rsidRPr="00CC5C22">
        <w:rPr>
          <w:b/>
          <w:i/>
        </w:rPr>
        <w:t>charge</w:t>
      </w:r>
      <w:r w:rsidRPr="00CC5C22">
        <w:t xml:space="preserve"> questioning material if the material becomes questioning material at a time when:</w:t>
      </w:r>
    </w:p>
    <w:p w:rsidR="00BF3B84" w:rsidRPr="00CC5C22" w:rsidRDefault="00BF3B84" w:rsidP="00B14EDB">
      <w:pPr>
        <w:pStyle w:val="paragraphsub"/>
      </w:pPr>
      <w:r w:rsidRPr="00CC5C22">
        <w:lastRenderedPageBreak/>
        <w:tab/>
        <w:t>(i)</w:t>
      </w:r>
      <w:r w:rsidRPr="00CC5C22">
        <w:tab/>
        <w:t xml:space="preserve">the subject </w:t>
      </w:r>
      <w:r w:rsidR="00EA48D2">
        <w:t xml:space="preserve">for the material </w:t>
      </w:r>
      <w:r w:rsidRPr="00CC5C22">
        <w:t>has not been charged with a related offence, and such a charge is not imminent; or</w:t>
      </w:r>
    </w:p>
    <w:p w:rsidR="00BF3B84" w:rsidRPr="00CC5C22" w:rsidRDefault="00BF3B84" w:rsidP="00B14EDB">
      <w:pPr>
        <w:pStyle w:val="paragraphsub"/>
      </w:pPr>
      <w:r w:rsidRPr="00CC5C22">
        <w:tab/>
        <w:t>(ii)</w:t>
      </w:r>
      <w:r w:rsidRPr="00CC5C22">
        <w:tab/>
        <w:t>all such charges have been resolved; or</w:t>
      </w:r>
    </w:p>
    <w:p w:rsidR="00BF3B84" w:rsidRPr="00CC5C22" w:rsidRDefault="00BF3B84" w:rsidP="00B14EDB">
      <w:pPr>
        <w:pStyle w:val="paragraph"/>
      </w:pPr>
      <w:r w:rsidRPr="00CC5C22">
        <w:tab/>
        <w:t>(c)</w:t>
      </w:r>
      <w:r w:rsidRPr="00CC5C22">
        <w:tab/>
        <w:t xml:space="preserve">questioning under a questioning warrant is </w:t>
      </w:r>
      <w:r w:rsidRPr="00CC5C22">
        <w:rPr>
          <w:b/>
          <w:i/>
        </w:rPr>
        <w:t>pre</w:t>
      </w:r>
      <w:r w:rsidR="0088236A">
        <w:rPr>
          <w:b/>
          <w:i/>
        </w:rPr>
        <w:noBreakHyphen/>
      </w:r>
      <w:r w:rsidRPr="00CC5C22">
        <w:rPr>
          <w:b/>
          <w:i/>
        </w:rPr>
        <w:t>charge</w:t>
      </w:r>
      <w:r w:rsidRPr="00CC5C22">
        <w:t xml:space="preserve"> questioning if the questioning commences at a time when:</w:t>
      </w:r>
    </w:p>
    <w:p w:rsidR="00BF3B84" w:rsidRPr="00CC5C22" w:rsidRDefault="00BF3B84" w:rsidP="00B14EDB">
      <w:pPr>
        <w:pStyle w:val="paragraphsub"/>
      </w:pPr>
      <w:r w:rsidRPr="00CC5C22">
        <w:tab/>
        <w:t>(i)</w:t>
      </w:r>
      <w:r w:rsidRPr="00CC5C22">
        <w:tab/>
        <w:t xml:space="preserve">the subject </w:t>
      </w:r>
      <w:r w:rsidR="00403DF1">
        <w:t xml:space="preserve">of the warrant </w:t>
      </w:r>
      <w:r w:rsidRPr="00CC5C22">
        <w:t>has not been charged with a related offence, and such a charge is not imminent; or</w:t>
      </w:r>
    </w:p>
    <w:p w:rsidR="00BF3B84" w:rsidRPr="00CC5C22" w:rsidRDefault="00BF3B84" w:rsidP="00B14EDB">
      <w:pPr>
        <w:pStyle w:val="paragraphsub"/>
      </w:pPr>
      <w:r w:rsidRPr="00CC5C22">
        <w:tab/>
        <w:t>(ii)</w:t>
      </w:r>
      <w:r w:rsidRPr="00CC5C22">
        <w:tab/>
        <w:t>all such charges have been resolved</w:t>
      </w:r>
      <w:r w:rsidR="00C12CAB" w:rsidRPr="00CC5C22">
        <w:t>.</w:t>
      </w:r>
    </w:p>
    <w:p w:rsidR="00BF3B84" w:rsidRPr="00CC5C22" w:rsidRDefault="00BF3B84" w:rsidP="00B14EDB">
      <w:pPr>
        <w:pStyle w:val="Definition"/>
      </w:pPr>
      <w:r w:rsidRPr="00CC5C22">
        <w:rPr>
          <w:b/>
          <w:i/>
        </w:rPr>
        <w:t>pre</w:t>
      </w:r>
      <w:r w:rsidR="0088236A">
        <w:rPr>
          <w:b/>
          <w:i/>
        </w:rPr>
        <w:noBreakHyphen/>
      </w:r>
      <w:r w:rsidRPr="00CC5C22">
        <w:rPr>
          <w:b/>
          <w:i/>
        </w:rPr>
        <w:t>confiscation application</w:t>
      </w:r>
      <w:r w:rsidRPr="00CC5C22">
        <w:t>:</w:t>
      </w:r>
    </w:p>
    <w:p w:rsidR="00BF3B84" w:rsidRPr="00CC5C22" w:rsidRDefault="00BF3B84" w:rsidP="00B14EDB">
      <w:pPr>
        <w:pStyle w:val="paragraph"/>
      </w:pPr>
      <w:r w:rsidRPr="00CC5C22">
        <w:tab/>
        <w:t>(a)</w:t>
      </w:r>
      <w:r w:rsidRPr="00CC5C22">
        <w:tab/>
        <w:t>a u</w:t>
      </w:r>
      <w:bookmarkStart w:id="20" w:name="BK_S3P10L12C9"/>
      <w:bookmarkEnd w:id="20"/>
      <w:r w:rsidRPr="00CC5C22">
        <w:t xml:space="preserve">se or disclosure of questioning material or derivative material is a </w:t>
      </w:r>
      <w:r w:rsidRPr="00CC5C22">
        <w:rPr>
          <w:b/>
          <w:i/>
        </w:rPr>
        <w:t>pre</w:t>
      </w:r>
      <w:r w:rsidR="0088236A">
        <w:rPr>
          <w:b/>
          <w:i/>
        </w:rPr>
        <w:noBreakHyphen/>
      </w:r>
      <w:r w:rsidRPr="00CC5C22">
        <w:rPr>
          <w:b/>
          <w:i/>
        </w:rPr>
        <w:t>confiscation application</w:t>
      </w:r>
      <w:r w:rsidRPr="00CC5C22">
        <w:t xml:space="preserve"> use or disclosure if the use or disclosure happens at a time when:</w:t>
      </w:r>
    </w:p>
    <w:p w:rsidR="00BF3B84" w:rsidRPr="00CC5C22" w:rsidRDefault="00BF3B84" w:rsidP="00B14EDB">
      <w:pPr>
        <w:pStyle w:val="paragraphsub"/>
      </w:pPr>
      <w:r w:rsidRPr="00CC5C22">
        <w:tab/>
        <w:t>(i)</w:t>
      </w:r>
      <w:r w:rsidRPr="00CC5C22">
        <w:tab/>
        <w:t>a related confiscation proceeding has not commenced against the subject</w:t>
      </w:r>
      <w:r w:rsidR="00F653FD">
        <w:t xml:space="preserve"> for the material</w:t>
      </w:r>
      <w:r w:rsidRPr="00CC5C22">
        <w:t>, and such a proceeding is not imminent; or</w:t>
      </w:r>
    </w:p>
    <w:p w:rsidR="00BF3B84" w:rsidRPr="00CC5C22" w:rsidRDefault="00BF3B84" w:rsidP="00B14EDB">
      <w:pPr>
        <w:pStyle w:val="paragraphsub"/>
      </w:pPr>
      <w:r w:rsidRPr="00CC5C22">
        <w:tab/>
        <w:t>(ii)</w:t>
      </w:r>
      <w:r w:rsidRPr="00CC5C22">
        <w:tab/>
        <w:t>all such proceedings have been resolved; or</w:t>
      </w:r>
    </w:p>
    <w:p w:rsidR="00BF3B84" w:rsidRPr="00CC5C22" w:rsidRDefault="00BF3B84" w:rsidP="00B14EDB">
      <w:pPr>
        <w:pStyle w:val="paragraph"/>
      </w:pPr>
      <w:r w:rsidRPr="00CC5C22">
        <w:tab/>
        <w:t>(b)</w:t>
      </w:r>
      <w:r w:rsidRPr="00CC5C22">
        <w:tab/>
        <w:t xml:space="preserve">material is </w:t>
      </w:r>
      <w:r w:rsidRPr="00CC5C22">
        <w:rPr>
          <w:b/>
          <w:i/>
        </w:rPr>
        <w:t>pre</w:t>
      </w:r>
      <w:r w:rsidR="0088236A">
        <w:rPr>
          <w:b/>
          <w:i/>
        </w:rPr>
        <w:noBreakHyphen/>
      </w:r>
      <w:r w:rsidRPr="00CC5C22">
        <w:rPr>
          <w:b/>
          <w:i/>
        </w:rPr>
        <w:t>confiscation application</w:t>
      </w:r>
      <w:r w:rsidRPr="00CC5C22">
        <w:t xml:space="preserve"> questioning material if the material becomes questioning material at a time when:</w:t>
      </w:r>
    </w:p>
    <w:p w:rsidR="00BF3B84" w:rsidRPr="00CC5C22" w:rsidRDefault="00BF3B84" w:rsidP="00B14EDB">
      <w:pPr>
        <w:pStyle w:val="paragraphsub"/>
      </w:pPr>
      <w:r w:rsidRPr="00CC5C22">
        <w:tab/>
        <w:t>(i)</w:t>
      </w:r>
      <w:r w:rsidRPr="00CC5C22">
        <w:tab/>
        <w:t>a related confiscation proceeding has not commenced against the subject</w:t>
      </w:r>
      <w:r w:rsidR="006007BA">
        <w:t xml:space="preserve"> for the material</w:t>
      </w:r>
      <w:r w:rsidRPr="00CC5C22">
        <w:t>, and such a proceeding is not imminent; or</w:t>
      </w:r>
    </w:p>
    <w:p w:rsidR="00BF3B84" w:rsidRPr="00CC5C22" w:rsidRDefault="00BF3B84" w:rsidP="00B14EDB">
      <w:pPr>
        <w:pStyle w:val="paragraphsub"/>
      </w:pPr>
      <w:r w:rsidRPr="00CC5C22">
        <w:tab/>
        <w:t>(ii)</w:t>
      </w:r>
      <w:r w:rsidRPr="00CC5C22">
        <w:tab/>
        <w:t>all such proceedings have been resolved; or</w:t>
      </w:r>
    </w:p>
    <w:p w:rsidR="00BF3B84" w:rsidRPr="00CC5C22" w:rsidRDefault="00BF3B84" w:rsidP="00B14EDB">
      <w:pPr>
        <w:pStyle w:val="paragraph"/>
      </w:pPr>
      <w:r w:rsidRPr="00CC5C22">
        <w:tab/>
        <w:t>(c)</w:t>
      </w:r>
      <w:r w:rsidRPr="00CC5C22">
        <w:tab/>
        <w:t xml:space="preserve">questioning under a questioning warrant is </w:t>
      </w:r>
      <w:r w:rsidRPr="00CC5C22">
        <w:rPr>
          <w:b/>
          <w:i/>
        </w:rPr>
        <w:t>pre</w:t>
      </w:r>
      <w:r w:rsidR="0088236A">
        <w:rPr>
          <w:b/>
          <w:i/>
        </w:rPr>
        <w:noBreakHyphen/>
      </w:r>
      <w:r w:rsidRPr="00CC5C22">
        <w:rPr>
          <w:b/>
          <w:i/>
        </w:rPr>
        <w:t>confiscation application</w:t>
      </w:r>
      <w:r w:rsidRPr="00CC5C22">
        <w:t xml:space="preserve"> questioning if the questioning commences at a time when:</w:t>
      </w:r>
    </w:p>
    <w:p w:rsidR="00BF3B84" w:rsidRPr="00CC5C22" w:rsidRDefault="00BF3B84" w:rsidP="00B14EDB">
      <w:pPr>
        <w:pStyle w:val="paragraphsub"/>
      </w:pPr>
      <w:r w:rsidRPr="00CC5C22">
        <w:tab/>
        <w:t>(i)</w:t>
      </w:r>
      <w:r w:rsidRPr="00CC5C22">
        <w:tab/>
        <w:t>a related confiscation proceeding has not commenced against the subject</w:t>
      </w:r>
      <w:r w:rsidR="008F0540">
        <w:t xml:space="preserve"> of the warrant</w:t>
      </w:r>
      <w:r w:rsidRPr="00CC5C22">
        <w:t>, and such a proceeding is not imminent; or</w:t>
      </w:r>
    </w:p>
    <w:p w:rsidR="00BF3B84" w:rsidRPr="00CC5C22" w:rsidRDefault="00BF3B84" w:rsidP="00B14EDB">
      <w:pPr>
        <w:pStyle w:val="paragraphsub"/>
      </w:pPr>
      <w:r w:rsidRPr="00CC5C22">
        <w:tab/>
        <w:t>(ii)</w:t>
      </w:r>
      <w:r w:rsidRPr="00CC5C22">
        <w:tab/>
        <w:t>all such proceedings have been resolved</w:t>
      </w:r>
      <w:r w:rsidR="00C12CAB" w:rsidRPr="00CC5C22">
        <w:t>.</w:t>
      </w:r>
    </w:p>
    <w:p w:rsidR="00BF3B84" w:rsidRPr="00CC5C22" w:rsidRDefault="00BF3B84" w:rsidP="00B14EDB">
      <w:pPr>
        <w:pStyle w:val="Definition"/>
      </w:pPr>
      <w:r w:rsidRPr="00CC5C22">
        <w:rPr>
          <w:b/>
          <w:bCs/>
          <w:i/>
          <w:iCs/>
        </w:rPr>
        <w:t>prescribed authority</w:t>
      </w:r>
      <w:r w:rsidRPr="00CC5C22">
        <w:t xml:space="preserve"> means a person appointed under </w:t>
      </w:r>
      <w:r w:rsidR="00B14EDB">
        <w:t>subsection 3</w:t>
      </w:r>
      <w:r w:rsidR="00C12CAB" w:rsidRPr="00CC5C22">
        <w:t>4AD</w:t>
      </w:r>
      <w:r w:rsidRPr="00CC5C22">
        <w:t>(1)</w:t>
      </w:r>
      <w:r w:rsidR="00C12CAB" w:rsidRPr="00CC5C22">
        <w:t>.</w:t>
      </w:r>
    </w:p>
    <w:p w:rsidR="00BF3B84" w:rsidRPr="00CC5C22" w:rsidRDefault="00BF3B84" w:rsidP="00B14EDB">
      <w:pPr>
        <w:pStyle w:val="Definition"/>
      </w:pPr>
      <w:r w:rsidRPr="00CC5C22">
        <w:rPr>
          <w:b/>
          <w:i/>
        </w:rPr>
        <w:t>proceeds of crime authority</w:t>
      </w:r>
      <w:r w:rsidRPr="00CC5C22">
        <w:t xml:space="preserve"> means:</w:t>
      </w:r>
    </w:p>
    <w:p w:rsidR="00BF3B84" w:rsidRPr="00CC5C22" w:rsidRDefault="00BF3B84" w:rsidP="00B14EDB">
      <w:pPr>
        <w:pStyle w:val="paragraph"/>
      </w:pPr>
      <w:r w:rsidRPr="00CC5C22">
        <w:tab/>
        <w:t>(a)</w:t>
      </w:r>
      <w:r w:rsidRPr="00CC5C22">
        <w:tab/>
        <w:t xml:space="preserve">a proceeds of crime authority within the meaning of the </w:t>
      </w:r>
      <w:r w:rsidRPr="00CC5C22">
        <w:rPr>
          <w:i/>
        </w:rPr>
        <w:t>Proceeds of Crime Act 2002</w:t>
      </w:r>
      <w:r w:rsidRPr="00CC5C22">
        <w:t>; or</w:t>
      </w:r>
    </w:p>
    <w:p w:rsidR="00BF3B84" w:rsidRPr="00CC5C22" w:rsidRDefault="00BF3B84" w:rsidP="00B14EDB">
      <w:pPr>
        <w:pStyle w:val="paragraph"/>
      </w:pPr>
      <w:r w:rsidRPr="00CC5C22">
        <w:lastRenderedPageBreak/>
        <w:tab/>
        <w:t>(b)</w:t>
      </w:r>
      <w:r w:rsidRPr="00CC5C22">
        <w:tab/>
        <w:t xml:space="preserve">an authority of a State or Territory responsible for conducting a confiscation proceeding under a corresponding law (within the meaning of the </w:t>
      </w:r>
      <w:r w:rsidRPr="00CC5C22">
        <w:rPr>
          <w:i/>
        </w:rPr>
        <w:t>Proceeds of Crime Act 2002</w:t>
      </w:r>
      <w:r w:rsidRPr="00CC5C22">
        <w:t>)</w:t>
      </w:r>
      <w:r w:rsidR="00C12CAB" w:rsidRPr="00CC5C22">
        <w:t>.</w:t>
      </w:r>
    </w:p>
    <w:p w:rsidR="00BF3B84" w:rsidRPr="00CC5C22" w:rsidRDefault="00BF3B84" w:rsidP="00B14EDB">
      <w:pPr>
        <w:pStyle w:val="Definition"/>
      </w:pPr>
      <w:r w:rsidRPr="00CC5C22">
        <w:rPr>
          <w:b/>
          <w:i/>
        </w:rPr>
        <w:t>prosecuting authority</w:t>
      </w:r>
      <w:r w:rsidRPr="00CC5C22">
        <w:t xml:space="preserve"> means an individual, or authority, authorised by or under a law of the Commonwealth or of a State or Territory to prosecute an offence</w:t>
      </w:r>
      <w:r w:rsidR="00C12CAB" w:rsidRPr="00CC5C22">
        <w:t>.</w:t>
      </w:r>
    </w:p>
    <w:p w:rsidR="00BF3B84" w:rsidRPr="00CC5C22" w:rsidRDefault="00BF3B84" w:rsidP="00B14EDB">
      <w:pPr>
        <w:pStyle w:val="Definition"/>
      </w:pPr>
      <w:r w:rsidRPr="00CC5C22">
        <w:rPr>
          <w:b/>
          <w:i/>
        </w:rPr>
        <w:t>prosecutor</w:t>
      </w:r>
      <w:r w:rsidRPr="00CC5C22">
        <w:t>, of the subject of a questioning warrant, means an individual:</w:t>
      </w:r>
    </w:p>
    <w:p w:rsidR="00BF3B84" w:rsidRPr="00CC5C22" w:rsidRDefault="00BF3B84" w:rsidP="00B14EDB">
      <w:pPr>
        <w:pStyle w:val="paragraph"/>
      </w:pPr>
      <w:r w:rsidRPr="00CC5C22">
        <w:tab/>
        <w:t>(a)</w:t>
      </w:r>
      <w:r w:rsidRPr="00CC5C22">
        <w:tab/>
        <w:t>who is a prosecuting authority or is employed or engaged by a prosecuting authority; and</w:t>
      </w:r>
    </w:p>
    <w:p w:rsidR="00BF3B84" w:rsidRPr="00CC5C22" w:rsidRDefault="00BF3B84" w:rsidP="00B14EDB">
      <w:pPr>
        <w:pStyle w:val="paragraph"/>
      </w:pPr>
      <w:r w:rsidRPr="00CC5C22">
        <w:tab/>
        <w:t>(b)</w:t>
      </w:r>
      <w:r w:rsidRPr="00CC5C22">
        <w:tab/>
        <w:t>who:</w:t>
      </w:r>
    </w:p>
    <w:p w:rsidR="00BF3B84" w:rsidRPr="00CC5C22" w:rsidRDefault="00BF3B84" w:rsidP="00B14EDB">
      <w:pPr>
        <w:pStyle w:val="paragraphsub"/>
      </w:pPr>
      <w:r w:rsidRPr="00CC5C22">
        <w:tab/>
        <w:t>(i)</w:t>
      </w:r>
      <w:r w:rsidRPr="00CC5C22">
        <w:tab/>
        <w:t>makes, or is involved in the making of, a decision whether to prosecute the subject for a related offence; or</w:t>
      </w:r>
    </w:p>
    <w:p w:rsidR="00BF3B84" w:rsidRPr="00CC5C22" w:rsidRDefault="00BF3B84" w:rsidP="00B14EDB">
      <w:pPr>
        <w:pStyle w:val="paragraphsub"/>
      </w:pPr>
      <w:r w:rsidRPr="00CC5C22">
        <w:tab/>
        <w:t>(ii)</w:t>
      </w:r>
      <w:r w:rsidRPr="00CC5C22">
        <w:tab/>
        <w:t>is one of the individuals engaging in such a prosecution of the subject</w:t>
      </w:r>
      <w:r w:rsidR="00C12CAB" w:rsidRPr="00CC5C22">
        <w:t>.</w:t>
      </w:r>
    </w:p>
    <w:p w:rsidR="00BF3B84" w:rsidRPr="00CC5C22" w:rsidRDefault="00BF3B84" w:rsidP="00B14EDB">
      <w:pPr>
        <w:pStyle w:val="Definition"/>
      </w:pPr>
      <w:r w:rsidRPr="00CC5C22">
        <w:rPr>
          <w:b/>
          <w:i/>
        </w:rPr>
        <w:t>questioning material</w:t>
      </w:r>
      <w:r w:rsidRPr="00CC5C22">
        <w:t xml:space="preserve"> has the meaning given by </w:t>
      </w:r>
      <w:r w:rsidR="00B14EDB">
        <w:t>subsection 3</w:t>
      </w:r>
      <w:r w:rsidR="00C12CAB" w:rsidRPr="00CC5C22">
        <w:t>4AB</w:t>
      </w:r>
      <w:r w:rsidRPr="00CC5C22">
        <w:t>(1)</w:t>
      </w:r>
      <w:r w:rsidR="00C12CAB" w:rsidRPr="00CC5C22">
        <w:t>.</w:t>
      </w:r>
    </w:p>
    <w:p w:rsidR="009004B9" w:rsidRPr="00CC5C22" w:rsidRDefault="00BF3B84" w:rsidP="00B14EDB">
      <w:pPr>
        <w:pStyle w:val="Definition"/>
      </w:pPr>
      <w:r w:rsidRPr="00CC5C22">
        <w:rPr>
          <w:b/>
          <w:i/>
        </w:rPr>
        <w:t>questioning warrant</w:t>
      </w:r>
      <w:r w:rsidR="009004B9" w:rsidRPr="00CC5C22">
        <w:t xml:space="preserve"> means:</w:t>
      </w:r>
    </w:p>
    <w:p w:rsidR="009004B9" w:rsidRPr="00CC5C22" w:rsidRDefault="009004B9" w:rsidP="00B14EDB">
      <w:pPr>
        <w:pStyle w:val="paragraph"/>
      </w:pPr>
      <w:r w:rsidRPr="00CC5C22">
        <w:tab/>
        <w:t>(a)</w:t>
      </w:r>
      <w:r w:rsidRPr="00CC5C22">
        <w:tab/>
        <w:t xml:space="preserve">an adult </w:t>
      </w:r>
      <w:r w:rsidR="001E43ED" w:rsidRPr="00CC5C22">
        <w:t xml:space="preserve">questioning </w:t>
      </w:r>
      <w:r w:rsidRPr="00CC5C22">
        <w:t>warrant; or</w:t>
      </w:r>
    </w:p>
    <w:p w:rsidR="00BF3B84" w:rsidRPr="00CC5C22" w:rsidRDefault="009004B9" w:rsidP="00B14EDB">
      <w:pPr>
        <w:pStyle w:val="paragraph"/>
      </w:pPr>
      <w:r w:rsidRPr="00CC5C22">
        <w:tab/>
        <w:t>(b)</w:t>
      </w:r>
      <w:r w:rsidRPr="00CC5C22">
        <w:tab/>
        <w:t xml:space="preserve">a minor </w:t>
      </w:r>
      <w:r w:rsidR="001E43ED" w:rsidRPr="00CC5C22">
        <w:t xml:space="preserve">questioning </w:t>
      </w:r>
      <w:r w:rsidRPr="00CC5C22">
        <w:t>warrant</w:t>
      </w:r>
      <w:r w:rsidR="00C12CAB" w:rsidRPr="00CC5C22">
        <w:t>.</w:t>
      </w:r>
    </w:p>
    <w:p w:rsidR="00BF3B84" w:rsidRPr="00CC5C22" w:rsidRDefault="00BF3B84" w:rsidP="00B14EDB">
      <w:pPr>
        <w:pStyle w:val="Definition"/>
      </w:pPr>
      <w:r w:rsidRPr="00CC5C22">
        <w:rPr>
          <w:b/>
          <w:bCs/>
          <w:i/>
          <w:iCs/>
        </w:rPr>
        <w:t>record</w:t>
      </w:r>
      <w:r w:rsidRPr="00CC5C22">
        <w:t xml:space="preserve"> has the same meaning as in Division</w:t>
      </w:r>
      <w:r w:rsidR="00CC5C22" w:rsidRPr="00CC5C22">
        <w:t> </w:t>
      </w:r>
      <w:r w:rsidRPr="00CC5C22">
        <w:t>2</w:t>
      </w:r>
      <w:r w:rsidR="00C12CAB" w:rsidRPr="00CC5C22">
        <w:t>.</w:t>
      </w:r>
    </w:p>
    <w:p w:rsidR="006F1AB7" w:rsidRPr="00CC5C22" w:rsidRDefault="00BF3B84" w:rsidP="00B14EDB">
      <w:pPr>
        <w:pStyle w:val="Definition"/>
      </w:pPr>
      <w:r w:rsidRPr="00CC5C22">
        <w:rPr>
          <w:b/>
          <w:i/>
        </w:rPr>
        <w:t>related confiscation proceeding</w:t>
      </w:r>
      <w:r w:rsidR="008F3D3B" w:rsidRPr="00CC5C22">
        <w:t xml:space="preserve">, </w:t>
      </w:r>
      <w:r w:rsidR="00C302CE" w:rsidRPr="00CC5C22">
        <w:t>for questioning mate</w:t>
      </w:r>
      <w:r w:rsidR="008F3D3B" w:rsidRPr="00CC5C22">
        <w:t xml:space="preserve">rial, </w:t>
      </w:r>
      <w:r w:rsidR="00C302CE" w:rsidRPr="00CC5C22">
        <w:t xml:space="preserve">derivative material or the subject of </w:t>
      </w:r>
      <w:r w:rsidR="008F3D3B" w:rsidRPr="00CC5C22">
        <w:t>a</w:t>
      </w:r>
      <w:r w:rsidR="00C302CE" w:rsidRPr="00CC5C22">
        <w:t xml:space="preserve"> questioning warrant</w:t>
      </w:r>
      <w:r w:rsidR="00A707D6" w:rsidRPr="00CC5C22">
        <w:t>,</w:t>
      </w:r>
      <w:r w:rsidR="00C3627F" w:rsidRPr="00CC5C22">
        <w:t xml:space="preserve"> means</w:t>
      </w:r>
      <w:r w:rsidR="00A707D6" w:rsidRPr="00CC5C22">
        <w:t xml:space="preserve"> </w:t>
      </w:r>
      <w:r w:rsidR="006F1AB7" w:rsidRPr="00CC5C22">
        <w:t xml:space="preserve">a confiscation proceeding if </w:t>
      </w:r>
      <w:r w:rsidR="00DE7EB7" w:rsidRPr="00CC5C22">
        <w:t>the subject matter of the relevant questioning</w:t>
      </w:r>
      <w:r w:rsidR="006F1AB7" w:rsidRPr="00CC5C22">
        <w:t xml:space="preserve"> relates to the subject matter of the proceeding.</w:t>
      </w:r>
    </w:p>
    <w:p w:rsidR="000668D6" w:rsidRPr="00CC5C22" w:rsidRDefault="00BF3B84" w:rsidP="00B14EDB">
      <w:pPr>
        <w:pStyle w:val="Definition"/>
      </w:pPr>
      <w:r w:rsidRPr="00CC5C22">
        <w:rPr>
          <w:b/>
          <w:i/>
        </w:rPr>
        <w:t>related offence</w:t>
      </w:r>
      <w:r w:rsidR="009229C9" w:rsidRPr="00CC5C22">
        <w:t xml:space="preserve">, </w:t>
      </w:r>
      <w:r w:rsidR="000668D6" w:rsidRPr="00CC5C22">
        <w:t>for questioning material</w:t>
      </w:r>
      <w:r w:rsidR="009229C9" w:rsidRPr="00CC5C22">
        <w:t>,</w:t>
      </w:r>
      <w:r w:rsidR="008D0EC7" w:rsidRPr="00CC5C22">
        <w:t xml:space="preserve"> </w:t>
      </w:r>
      <w:r w:rsidR="000668D6" w:rsidRPr="00CC5C22">
        <w:t>derivative material</w:t>
      </w:r>
      <w:r w:rsidR="000942FC" w:rsidRPr="00CC5C22">
        <w:t xml:space="preserve"> </w:t>
      </w:r>
      <w:r w:rsidR="000668D6" w:rsidRPr="00CC5C22">
        <w:t xml:space="preserve">or the subject of </w:t>
      </w:r>
      <w:r w:rsidR="00B67930" w:rsidRPr="00CC5C22">
        <w:t>a</w:t>
      </w:r>
      <w:r w:rsidR="000668D6" w:rsidRPr="00CC5C22">
        <w:t xml:space="preserve"> questioning warrant</w:t>
      </w:r>
      <w:r w:rsidR="009229C9" w:rsidRPr="00CC5C22">
        <w:t xml:space="preserve">, </w:t>
      </w:r>
      <w:r w:rsidR="00C3627F" w:rsidRPr="00CC5C22">
        <w:t xml:space="preserve">means </w:t>
      </w:r>
      <w:r w:rsidR="000668D6" w:rsidRPr="00CC5C22">
        <w:t xml:space="preserve">an offence </w:t>
      </w:r>
      <w:r w:rsidR="00673157" w:rsidRPr="00CC5C22">
        <w:t xml:space="preserve">if the subject matter of the relevant questioning </w:t>
      </w:r>
      <w:r w:rsidR="000668D6" w:rsidRPr="00CC5C22">
        <w:t>relates to the subject matter of the offence</w:t>
      </w:r>
      <w:r w:rsidR="00B67930" w:rsidRPr="00CC5C22">
        <w:t>.</w:t>
      </w:r>
    </w:p>
    <w:p w:rsidR="00BF3B84" w:rsidRPr="00CC5C22" w:rsidRDefault="00BF3B84" w:rsidP="00B14EDB">
      <w:pPr>
        <w:pStyle w:val="Definition"/>
      </w:pPr>
      <w:r w:rsidRPr="00CC5C22">
        <w:rPr>
          <w:b/>
          <w:i/>
        </w:rPr>
        <w:t>resolved</w:t>
      </w:r>
      <w:r w:rsidRPr="00CC5C22">
        <w:t xml:space="preserve">, in relation to a charge or a confiscation proceeding, has the meaning given by </w:t>
      </w:r>
      <w:r w:rsidR="00B14EDB">
        <w:t>section 3</w:t>
      </w:r>
      <w:r w:rsidR="00C12CAB" w:rsidRPr="00CC5C22">
        <w:t>4AC.</w:t>
      </w:r>
    </w:p>
    <w:p w:rsidR="00BF3B84" w:rsidRPr="00CC5C22" w:rsidRDefault="00BF3B84" w:rsidP="00B14EDB">
      <w:pPr>
        <w:pStyle w:val="Definition"/>
        <w:rPr>
          <w:b/>
          <w:i/>
        </w:rPr>
      </w:pPr>
      <w:r w:rsidRPr="00CC5C22">
        <w:rPr>
          <w:b/>
          <w:i/>
        </w:rPr>
        <w:t>screening equipment</w:t>
      </w:r>
      <w:r w:rsidRPr="00CC5C22">
        <w:t xml:space="preserve"> means a metal detector or a device for detecting objects or particular substances</w:t>
      </w:r>
      <w:r w:rsidR="00C12CAB" w:rsidRPr="00CC5C22">
        <w:t>.</w:t>
      </w:r>
    </w:p>
    <w:p w:rsidR="00BF3B84" w:rsidRPr="00CC5C22" w:rsidRDefault="00BF3B84" w:rsidP="00B14EDB">
      <w:pPr>
        <w:pStyle w:val="Definition"/>
      </w:pPr>
      <w:r w:rsidRPr="00CC5C22">
        <w:rPr>
          <w:b/>
          <w:i/>
        </w:rPr>
        <w:lastRenderedPageBreak/>
        <w:t>subject</w:t>
      </w:r>
      <w:r w:rsidRPr="00CC5C22">
        <w:t>:</w:t>
      </w:r>
    </w:p>
    <w:p w:rsidR="00BF3B84" w:rsidRPr="00CC5C22" w:rsidRDefault="00BF3B84" w:rsidP="00B14EDB">
      <w:pPr>
        <w:pStyle w:val="paragraph"/>
      </w:pPr>
      <w:r w:rsidRPr="00CC5C22">
        <w:tab/>
        <w:t>(a)</w:t>
      </w:r>
      <w:r w:rsidRPr="00CC5C22">
        <w:tab/>
        <w:t>in relation to a questioning warrant—means the person specified in the warrant; or</w:t>
      </w:r>
    </w:p>
    <w:p w:rsidR="00BF3B84" w:rsidRPr="00CC5C22" w:rsidRDefault="00BF3B84" w:rsidP="00B14EDB">
      <w:pPr>
        <w:pStyle w:val="paragraph"/>
      </w:pPr>
      <w:r w:rsidRPr="00CC5C22">
        <w:tab/>
        <w:t>(b)</w:t>
      </w:r>
      <w:r w:rsidRPr="00CC5C22">
        <w:tab/>
        <w:t xml:space="preserve">for questioning material or derivative material—has the meaning given by </w:t>
      </w:r>
      <w:r w:rsidR="00B14EDB">
        <w:t>subsection 3</w:t>
      </w:r>
      <w:r w:rsidR="00C12CAB" w:rsidRPr="00CC5C22">
        <w:t>4AB</w:t>
      </w:r>
      <w:r w:rsidRPr="00CC5C22">
        <w:t>(3)</w:t>
      </w:r>
      <w:r w:rsidR="00C12CAB" w:rsidRPr="00CC5C22">
        <w:t>.</w:t>
      </w:r>
    </w:p>
    <w:p w:rsidR="00BF3B84" w:rsidRPr="00CC5C22" w:rsidRDefault="00BF3B84" w:rsidP="00B14EDB">
      <w:pPr>
        <w:pStyle w:val="Definition"/>
      </w:pPr>
      <w:r w:rsidRPr="00CC5C22">
        <w:rPr>
          <w:b/>
          <w:bCs/>
          <w:i/>
          <w:iCs/>
        </w:rPr>
        <w:t>superior court</w:t>
      </w:r>
      <w:r w:rsidRPr="00CC5C22">
        <w:t xml:space="preserve"> means:</w:t>
      </w:r>
    </w:p>
    <w:p w:rsidR="00BF3B84" w:rsidRPr="00CC5C22" w:rsidRDefault="00BF3B84" w:rsidP="00B14EDB">
      <w:pPr>
        <w:pStyle w:val="paragraph"/>
      </w:pPr>
      <w:r w:rsidRPr="00CC5C22">
        <w:tab/>
        <w:t>(a)</w:t>
      </w:r>
      <w:r w:rsidRPr="00CC5C22">
        <w:tab/>
        <w:t>the High Court; or</w:t>
      </w:r>
    </w:p>
    <w:p w:rsidR="00BF3B84" w:rsidRPr="00CC5C22" w:rsidRDefault="00BF3B84" w:rsidP="00B14EDB">
      <w:pPr>
        <w:pStyle w:val="paragraph"/>
      </w:pPr>
      <w:r w:rsidRPr="00CC5C22">
        <w:tab/>
        <w:t>(b)</w:t>
      </w:r>
      <w:r w:rsidRPr="00CC5C22">
        <w:tab/>
        <w:t>the Federal Court of Australia; or</w:t>
      </w:r>
    </w:p>
    <w:p w:rsidR="00BF3B84" w:rsidRPr="00CC5C22" w:rsidRDefault="00BF3B84" w:rsidP="00B14EDB">
      <w:pPr>
        <w:pStyle w:val="paragraph"/>
      </w:pPr>
      <w:r w:rsidRPr="00CC5C22">
        <w:tab/>
        <w:t>(c)</w:t>
      </w:r>
      <w:r w:rsidRPr="00CC5C22">
        <w:tab/>
        <w:t>the Family Court of Australia or of a State; or</w:t>
      </w:r>
    </w:p>
    <w:p w:rsidR="00BF3B84" w:rsidRPr="00CC5C22" w:rsidRDefault="00BF3B84" w:rsidP="00B14EDB">
      <w:pPr>
        <w:pStyle w:val="paragraph"/>
      </w:pPr>
      <w:r w:rsidRPr="00CC5C22">
        <w:tab/>
        <w:t>(d)</w:t>
      </w:r>
      <w:r w:rsidRPr="00CC5C22">
        <w:tab/>
        <w:t>the Supreme Court of a State or Territory; or</w:t>
      </w:r>
    </w:p>
    <w:p w:rsidR="00BF3B84" w:rsidRPr="00CC5C22" w:rsidRDefault="00BF3B84" w:rsidP="00B14EDB">
      <w:pPr>
        <w:pStyle w:val="paragraph"/>
      </w:pPr>
      <w:r w:rsidRPr="00CC5C22">
        <w:tab/>
        <w:t>(e)</w:t>
      </w:r>
      <w:r w:rsidRPr="00CC5C22">
        <w:tab/>
        <w:t>the District Court (or equivalent) of a State or Territory</w:t>
      </w:r>
      <w:r w:rsidR="00C12CAB" w:rsidRPr="00CC5C22">
        <w:t>.</w:t>
      </w:r>
    </w:p>
    <w:p w:rsidR="00BF3B84" w:rsidRPr="00CC5C22" w:rsidRDefault="00BF3B84" w:rsidP="00B14EDB">
      <w:pPr>
        <w:pStyle w:val="Definition"/>
      </w:pPr>
      <w:r w:rsidRPr="00CC5C22">
        <w:rPr>
          <w:b/>
          <w:i/>
        </w:rPr>
        <w:t>undergo a screening procedure</w:t>
      </w:r>
      <w:r w:rsidRPr="00CC5C22">
        <w:t xml:space="preserve">: a person </w:t>
      </w:r>
      <w:r w:rsidRPr="00CC5C22">
        <w:rPr>
          <w:b/>
          <w:i/>
        </w:rPr>
        <w:t>undergoes a screening procedure</w:t>
      </w:r>
      <w:r w:rsidRPr="00CC5C22">
        <w:t xml:space="preserve"> </w:t>
      </w:r>
      <w:r w:rsidR="007C6E78" w:rsidRPr="00CC5C22">
        <w:t xml:space="preserve">at a place </w:t>
      </w:r>
      <w:r w:rsidRPr="00CC5C22">
        <w:t>if:</w:t>
      </w:r>
    </w:p>
    <w:p w:rsidR="00BF3B84" w:rsidRPr="00CC5C22" w:rsidRDefault="00BF3B84" w:rsidP="00B14EDB">
      <w:pPr>
        <w:pStyle w:val="paragraph"/>
      </w:pPr>
      <w:r w:rsidRPr="00CC5C22">
        <w:tab/>
        <w:t>(a)</w:t>
      </w:r>
      <w:r w:rsidRPr="00CC5C22">
        <w:tab/>
        <w:t>the person walks, or is moved, through screening equipment</w:t>
      </w:r>
      <w:r w:rsidR="0099734F" w:rsidRPr="00CC5C22">
        <w:t xml:space="preserve"> at the place</w:t>
      </w:r>
      <w:r w:rsidRPr="00CC5C22">
        <w:t>; or</w:t>
      </w:r>
    </w:p>
    <w:p w:rsidR="00BF3B84" w:rsidRPr="00CC5C22" w:rsidRDefault="00BF3B84" w:rsidP="00B14EDB">
      <w:pPr>
        <w:pStyle w:val="paragraph"/>
      </w:pPr>
      <w:r w:rsidRPr="00CC5C22">
        <w:tab/>
        <w:t>(b)</w:t>
      </w:r>
      <w:r w:rsidRPr="00CC5C22">
        <w:tab/>
        <w:t>handheld screening equipment is passed over or around the person or around things</w:t>
      </w:r>
      <w:r w:rsidR="0099734F" w:rsidRPr="00CC5C22">
        <w:t xml:space="preserve"> that are</w:t>
      </w:r>
      <w:r w:rsidRPr="00CC5C22">
        <w:t xml:space="preserve"> </w:t>
      </w:r>
      <w:r w:rsidR="006F54BA" w:rsidRPr="00CC5C22">
        <w:t xml:space="preserve">at the place and </w:t>
      </w:r>
      <w:r w:rsidRPr="00CC5C22">
        <w:t>in the person’s possession</w:t>
      </w:r>
      <w:r w:rsidR="0099734F" w:rsidRPr="00CC5C22">
        <w:t xml:space="preserve"> or control</w:t>
      </w:r>
      <w:r w:rsidRPr="00CC5C22">
        <w:t>; or</w:t>
      </w:r>
    </w:p>
    <w:p w:rsidR="005A2E88" w:rsidRPr="00CC5C22" w:rsidRDefault="00BF3B84" w:rsidP="00B14EDB">
      <w:pPr>
        <w:pStyle w:val="paragraph"/>
      </w:pPr>
      <w:r w:rsidRPr="00CC5C22">
        <w:tab/>
        <w:t>(c)</w:t>
      </w:r>
      <w:r w:rsidRPr="00CC5C22">
        <w:tab/>
        <w:t xml:space="preserve">things </w:t>
      </w:r>
      <w:r w:rsidR="00C363A3" w:rsidRPr="00CC5C22">
        <w:t>that are</w:t>
      </w:r>
      <w:r w:rsidR="00136996" w:rsidRPr="00CC5C22">
        <w:t xml:space="preserve"> at the place and</w:t>
      </w:r>
      <w:r w:rsidR="00C363A3" w:rsidRPr="00CC5C22">
        <w:t xml:space="preserve"> </w:t>
      </w:r>
      <w:r w:rsidRPr="00CC5C22">
        <w:t>in the person’s possession</w:t>
      </w:r>
      <w:r w:rsidR="00C363A3" w:rsidRPr="00CC5C22">
        <w:t xml:space="preserve"> or control</w:t>
      </w:r>
      <w:r w:rsidRPr="00CC5C22">
        <w:t xml:space="preserve"> are passed through screening equipment or examined by X</w:t>
      </w:r>
      <w:r w:rsidR="0088236A">
        <w:noBreakHyphen/>
      </w:r>
      <w:r w:rsidRPr="00CC5C22">
        <w:t>ray</w:t>
      </w:r>
      <w:r w:rsidR="00A003B1" w:rsidRPr="00CC5C22">
        <w:t>.</w:t>
      </w:r>
    </w:p>
    <w:p w:rsidR="00BF3B84" w:rsidRPr="00CC5C22" w:rsidRDefault="00BF3B84" w:rsidP="00B14EDB">
      <w:pPr>
        <w:pStyle w:val="Definition"/>
      </w:pPr>
      <w:r w:rsidRPr="00CC5C22">
        <w:rPr>
          <w:b/>
          <w:i/>
        </w:rPr>
        <w:t>use</w:t>
      </w:r>
      <w:r w:rsidRPr="00CC5C22">
        <w:t>, for questioning material or derivative material, includes use of copies, contents or descriptions of that material</w:t>
      </w:r>
      <w:r w:rsidR="00C12CAB" w:rsidRPr="00CC5C22">
        <w:t>.</w:t>
      </w:r>
    </w:p>
    <w:p w:rsidR="0001441F" w:rsidRPr="00CC5C22" w:rsidRDefault="00C12CAB" w:rsidP="00B14EDB">
      <w:pPr>
        <w:pStyle w:val="ActHead5"/>
        <w:rPr>
          <w:b w:val="0"/>
        </w:rPr>
      </w:pPr>
      <w:bookmarkStart w:id="21" w:name="_Toc59444207"/>
      <w:r w:rsidRPr="00A27D83">
        <w:rPr>
          <w:rStyle w:val="CharSectno"/>
        </w:rPr>
        <w:t>34AA</w:t>
      </w:r>
      <w:r w:rsidR="0001441F" w:rsidRPr="00CC5C22">
        <w:t xml:space="preserve">  Meaning of </w:t>
      </w:r>
      <w:r w:rsidR="0001441F" w:rsidRPr="00CC5C22">
        <w:rPr>
          <w:i/>
        </w:rPr>
        <w:t>minor’s representative</w:t>
      </w:r>
      <w:bookmarkEnd w:id="21"/>
    </w:p>
    <w:p w:rsidR="0001441F" w:rsidRPr="00CC5C22" w:rsidRDefault="0001441F" w:rsidP="00B14EDB">
      <w:pPr>
        <w:pStyle w:val="subsection"/>
      </w:pPr>
      <w:r w:rsidRPr="00CC5C22">
        <w:tab/>
        <w:t>(1)</w:t>
      </w:r>
      <w:r w:rsidRPr="00CC5C22">
        <w:tab/>
      </w:r>
      <w:r w:rsidR="00241EA2" w:rsidRPr="00CC5C22">
        <w:t xml:space="preserve">A person is a </w:t>
      </w:r>
      <w:r w:rsidR="00241EA2" w:rsidRPr="00CC5C22">
        <w:rPr>
          <w:b/>
          <w:i/>
        </w:rPr>
        <w:t>minor’s representative</w:t>
      </w:r>
      <w:r w:rsidR="00241EA2" w:rsidRPr="00CC5C22">
        <w:t xml:space="preserve"> for the subject of a minor questioning warrant if the person is:</w:t>
      </w:r>
    </w:p>
    <w:p w:rsidR="00241EA2" w:rsidRPr="00CC5C22" w:rsidRDefault="00241EA2" w:rsidP="00B14EDB">
      <w:pPr>
        <w:pStyle w:val="paragraph"/>
      </w:pPr>
      <w:r w:rsidRPr="00CC5C22">
        <w:tab/>
        <w:t>(a)</w:t>
      </w:r>
      <w:r w:rsidRPr="00CC5C22">
        <w:tab/>
      </w:r>
      <w:r w:rsidR="00B9583A" w:rsidRPr="00CC5C22">
        <w:t>a parent of the subject; or</w:t>
      </w:r>
    </w:p>
    <w:p w:rsidR="00B9583A" w:rsidRPr="00CC5C22" w:rsidRDefault="00B9583A" w:rsidP="00B14EDB">
      <w:pPr>
        <w:pStyle w:val="paragraph"/>
      </w:pPr>
      <w:r w:rsidRPr="00CC5C22">
        <w:tab/>
        <w:t>(b)</w:t>
      </w:r>
      <w:r w:rsidRPr="00CC5C22">
        <w:tab/>
        <w:t>a guardian of the subject; or</w:t>
      </w:r>
    </w:p>
    <w:p w:rsidR="00B9583A" w:rsidRPr="00CC5C22" w:rsidRDefault="00B9583A" w:rsidP="00B14EDB">
      <w:pPr>
        <w:pStyle w:val="paragraph"/>
      </w:pPr>
      <w:r w:rsidRPr="00CC5C22">
        <w:tab/>
        <w:t>(c)</w:t>
      </w:r>
      <w:r w:rsidRPr="00CC5C22">
        <w:tab/>
        <w:t xml:space="preserve">another person who meets the requirements in </w:t>
      </w:r>
      <w:r w:rsidR="00B14EDB">
        <w:t>subsection (</w:t>
      </w:r>
      <w:r w:rsidRPr="00CC5C22">
        <w:t>2)</w:t>
      </w:r>
      <w:r w:rsidR="00C12CAB" w:rsidRPr="00CC5C22">
        <w:t>.</w:t>
      </w:r>
    </w:p>
    <w:p w:rsidR="00B9583A" w:rsidRPr="00CC5C22" w:rsidRDefault="00B9583A" w:rsidP="00B14EDB">
      <w:pPr>
        <w:pStyle w:val="subsection"/>
      </w:pPr>
      <w:r w:rsidRPr="00CC5C22">
        <w:tab/>
        <w:t>(2)</w:t>
      </w:r>
      <w:r w:rsidRPr="00CC5C22">
        <w:tab/>
      </w:r>
      <w:r w:rsidR="00683F9A" w:rsidRPr="00CC5C22">
        <w:t>A person meets the requirements of this subsection if the</w:t>
      </w:r>
      <w:r w:rsidR="000A29ED" w:rsidRPr="00CC5C22">
        <w:t xml:space="preserve"> person:</w:t>
      </w:r>
    </w:p>
    <w:p w:rsidR="000A29ED" w:rsidRPr="00CC5C22" w:rsidRDefault="000A29ED" w:rsidP="00B14EDB">
      <w:pPr>
        <w:pStyle w:val="paragraph"/>
      </w:pPr>
      <w:r w:rsidRPr="00CC5C22">
        <w:tab/>
        <w:t>(a)</w:t>
      </w:r>
      <w:r w:rsidRPr="00CC5C22">
        <w:tab/>
      </w:r>
      <w:r w:rsidR="00CB353F" w:rsidRPr="00CC5C22">
        <w:t>is</w:t>
      </w:r>
      <w:r w:rsidRPr="00CC5C22">
        <w:t xml:space="preserve"> able to represent the subject’s interests; and</w:t>
      </w:r>
    </w:p>
    <w:p w:rsidR="000A29ED" w:rsidRPr="00CC5C22" w:rsidRDefault="000A29ED" w:rsidP="00B14EDB">
      <w:pPr>
        <w:pStyle w:val="paragraph"/>
      </w:pPr>
      <w:r w:rsidRPr="00CC5C22">
        <w:tab/>
        <w:t>(b)</w:t>
      </w:r>
      <w:r w:rsidRPr="00CC5C22">
        <w:tab/>
      </w:r>
      <w:r w:rsidR="00CB353F" w:rsidRPr="00CC5C22">
        <w:t xml:space="preserve">is, </w:t>
      </w:r>
      <w:r w:rsidRPr="00CC5C22">
        <w:t>as far as practicable in the circumstances, acceptable to the subject and, if applicable, to the prescribed authority; and</w:t>
      </w:r>
    </w:p>
    <w:p w:rsidR="000A29ED" w:rsidRPr="00CC5C22" w:rsidRDefault="000A29ED" w:rsidP="00B14EDB">
      <w:pPr>
        <w:pStyle w:val="paragraph"/>
      </w:pPr>
      <w:r w:rsidRPr="00CC5C22">
        <w:lastRenderedPageBreak/>
        <w:tab/>
        <w:t>(c)</w:t>
      </w:r>
      <w:r w:rsidRPr="00CC5C22">
        <w:tab/>
      </w:r>
      <w:r w:rsidR="002D5FE8" w:rsidRPr="00CC5C22">
        <w:t>is not</w:t>
      </w:r>
      <w:r w:rsidRPr="00CC5C22">
        <w:t xml:space="preserve"> one of the following:</w:t>
      </w:r>
    </w:p>
    <w:p w:rsidR="000A29ED" w:rsidRPr="00CC5C22" w:rsidRDefault="000A29ED" w:rsidP="00B14EDB">
      <w:pPr>
        <w:pStyle w:val="paragraphsub"/>
      </w:pPr>
      <w:r w:rsidRPr="00CC5C22">
        <w:tab/>
        <w:t>(i)</w:t>
      </w:r>
      <w:r w:rsidRPr="00CC5C22">
        <w:tab/>
        <w:t>a police officer;</w:t>
      </w:r>
    </w:p>
    <w:p w:rsidR="000A29ED" w:rsidRPr="00CC5C22" w:rsidRDefault="000A29ED" w:rsidP="00B14EDB">
      <w:pPr>
        <w:pStyle w:val="paragraphsub"/>
      </w:pPr>
      <w:r w:rsidRPr="00CC5C22">
        <w:tab/>
        <w:t>(ii)</w:t>
      </w:r>
      <w:r w:rsidRPr="00CC5C22">
        <w:tab/>
        <w:t>the Director</w:t>
      </w:r>
      <w:r w:rsidR="0088236A">
        <w:noBreakHyphen/>
      </w:r>
      <w:r w:rsidRPr="00CC5C22">
        <w:t>General;</w:t>
      </w:r>
    </w:p>
    <w:p w:rsidR="000A29ED" w:rsidRPr="00CC5C22" w:rsidRDefault="000A29ED" w:rsidP="00B14EDB">
      <w:pPr>
        <w:pStyle w:val="paragraphsub"/>
      </w:pPr>
      <w:r w:rsidRPr="00CC5C22">
        <w:tab/>
        <w:t>(iii)</w:t>
      </w:r>
      <w:r w:rsidRPr="00CC5C22">
        <w:tab/>
        <w:t>an ASIO employee or an ASIO affiliate;</w:t>
      </w:r>
    </w:p>
    <w:p w:rsidR="000A29ED" w:rsidRPr="00CC5C22" w:rsidRDefault="000A29ED" w:rsidP="00B14EDB">
      <w:pPr>
        <w:pStyle w:val="paragraphsub"/>
      </w:pPr>
      <w:r w:rsidRPr="00CC5C22">
        <w:tab/>
        <w:t>(iv)</w:t>
      </w:r>
      <w:r w:rsidRPr="00CC5C22">
        <w:tab/>
        <w:t xml:space="preserve">a person approved under </w:t>
      </w:r>
      <w:r w:rsidR="00B14EDB">
        <w:t>section 2</w:t>
      </w:r>
      <w:r w:rsidRPr="00CC5C22">
        <w:t>4</w:t>
      </w:r>
      <w:r w:rsidR="00C12CAB" w:rsidRPr="00CC5C22">
        <w:t>.</w:t>
      </w:r>
    </w:p>
    <w:p w:rsidR="00843936" w:rsidRPr="00CC5C22" w:rsidRDefault="00843936" w:rsidP="00B14EDB">
      <w:pPr>
        <w:pStyle w:val="notetext"/>
      </w:pPr>
      <w:r w:rsidRPr="00CC5C22">
        <w:t>Note:</w:t>
      </w:r>
      <w:r w:rsidRPr="00CC5C22">
        <w:tab/>
        <w:t>A lawyer for the subject of a minor questioning warrant</w:t>
      </w:r>
      <w:r w:rsidR="000515D7" w:rsidRPr="00CC5C22">
        <w:t xml:space="preserve">, including a lawyer appointed under </w:t>
      </w:r>
      <w:r w:rsidR="00B14EDB">
        <w:t>paragraph 3</w:t>
      </w:r>
      <w:r w:rsidR="007D1DCD" w:rsidRPr="00CC5C22">
        <w:t>4FC(2)(a) or (3)(b)</w:t>
      </w:r>
      <w:r w:rsidR="000515D7" w:rsidRPr="00CC5C22">
        <w:t>,</w:t>
      </w:r>
      <w:r w:rsidRPr="00CC5C22">
        <w:t xml:space="preserve"> may also be </w:t>
      </w:r>
      <w:r w:rsidR="0047060D" w:rsidRPr="00CC5C22">
        <w:t>a</w:t>
      </w:r>
      <w:r w:rsidRPr="00CC5C22">
        <w:t xml:space="preserve"> minor’s representative for the subject if the lawyer meets the requirements of this subsection</w:t>
      </w:r>
      <w:r w:rsidR="00C12CAB" w:rsidRPr="00CC5C22">
        <w:t>.</w:t>
      </w:r>
    </w:p>
    <w:p w:rsidR="00BF3B84" w:rsidRPr="00CC5C22" w:rsidRDefault="00C12CAB" w:rsidP="00B14EDB">
      <w:pPr>
        <w:pStyle w:val="ActHead5"/>
      </w:pPr>
      <w:bookmarkStart w:id="22" w:name="_Toc59444208"/>
      <w:r w:rsidRPr="00A27D83">
        <w:rPr>
          <w:rStyle w:val="CharSectno"/>
        </w:rPr>
        <w:t>34AB</w:t>
      </w:r>
      <w:r w:rsidR="00BF3B84" w:rsidRPr="00CC5C22">
        <w:t xml:space="preserve">  Meaning of </w:t>
      </w:r>
      <w:r w:rsidR="00BF3B84" w:rsidRPr="00CC5C22">
        <w:rPr>
          <w:i/>
        </w:rPr>
        <w:t>questioning material</w:t>
      </w:r>
      <w:r w:rsidR="00BF3B84" w:rsidRPr="00CC5C22">
        <w:t xml:space="preserve"> and</w:t>
      </w:r>
      <w:r w:rsidR="00BF3B84" w:rsidRPr="00CC5C22">
        <w:rPr>
          <w:i/>
        </w:rPr>
        <w:t xml:space="preserve"> subject</w:t>
      </w:r>
      <w:bookmarkEnd w:id="22"/>
    </w:p>
    <w:p w:rsidR="00BF3B84" w:rsidRPr="00CC5C22" w:rsidRDefault="00BF3B84" w:rsidP="00B14EDB">
      <w:pPr>
        <w:pStyle w:val="subsection"/>
      </w:pPr>
      <w:r w:rsidRPr="00CC5C22">
        <w:tab/>
        <w:t>(1)</w:t>
      </w:r>
      <w:r w:rsidRPr="00CC5C22">
        <w:tab/>
      </w:r>
      <w:r w:rsidRPr="00CC5C22">
        <w:rPr>
          <w:b/>
          <w:i/>
        </w:rPr>
        <w:t>Questioning material</w:t>
      </w:r>
      <w:r w:rsidRPr="00CC5C22">
        <w:t xml:space="preserve"> is:</w:t>
      </w:r>
    </w:p>
    <w:p w:rsidR="00BF3B84" w:rsidRPr="00CC5C22" w:rsidRDefault="00BF3B84" w:rsidP="00B14EDB">
      <w:pPr>
        <w:pStyle w:val="paragraph"/>
      </w:pPr>
      <w:r w:rsidRPr="00CC5C22">
        <w:tab/>
        <w:t>(a)</w:t>
      </w:r>
      <w:r w:rsidRPr="00CC5C22">
        <w:tab/>
        <w:t>any information given by a person while before a prescribed authority for questioning under a questioning warrant; or</w:t>
      </w:r>
    </w:p>
    <w:p w:rsidR="00BF3B84" w:rsidRPr="00CC5C22" w:rsidRDefault="00BF3B84" w:rsidP="00B14EDB">
      <w:pPr>
        <w:pStyle w:val="paragraph"/>
      </w:pPr>
      <w:r w:rsidRPr="00CC5C22">
        <w:tab/>
        <w:t>(b)</w:t>
      </w:r>
      <w:r w:rsidRPr="00CC5C22">
        <w:tab/>
        <w:t xml:space="preserve">a </w:t>
      </w:r>
      <w:r w:rsidR="00C17C7E" w:rsidRPr="00CC5C22">
        <w:t>record or other thing</w:t>
      </w:r>
      <w:r w:rsidRPr="00CC5C22">
        <w:t xml:space="preserve"> produced by a person while before a prescribed authority for questioning under a questioning warrant; or</w:t>
      </w:r>
    </w:p>
    <w:p w:rsidR="00BF3B84" w:rsidRPr="00CC5C22" w:rsidRDefault="00BF3B84" w:rsidP="00B14EDB">
      <w:pPr>
        <w:pStyle w:val="paragraph"/>
        <w:rPr>
          <w:snapToGrid w:val="0"/>
        </w:rPr>
      </w:pPr>
      <w:r w:rsidRPr="00CC5C22">
        <w:tab/>
        <w:t>(c)</w:t>
      </w:r>
      <w:r w:rsidRPr="00CC5C22">
        <w:tab/>
        <w:t xml:space="preserve">any information that might enable a person, who has appeared before a prescribed authority for questioning under a questioning warrant, to be identified; </w:t>
      </w:r>
      <w:r w:rsidRPr="00CC5C22">
        <w:rPr>
          <w:snapToGrid w:val="0"/>
        </w:rPr>
        <w:t>or</w:t>
      </w:r>
    </w:p>
    <w:p w:rsidR="00BF3B84" w:rsidRPr="00CC5C22" w:rsidRDefault="00BF3B84" w:rsidP="00B14EDB">
      <w:pPr>
        <w:pStyle w:val="paragraph"/>
      </w:pPr>
      <w:r w:rsidRPr="00CC5C22">
        <w:tab/>
        <w:t>(d)</w:t>
      </w:r>
      <w:r w:rsidRPr="00CC5C22">
        <w:tab/>
        <w:t>the fact that a person has appeared, or is required to appear, before a prescribed authority for questioning under a questioning warrant</w:t>
      </w:r>
      <w:r w:rsidR="00C12CAB" w:rsidRPr="00CC5C22">
        <w:t>.</w:t>
      </w:r>
    </w:p>
    <w:p w:rsidR="00BF3B84" w:rsidRPr="00CC5C22" w:rsidRDefault="00BF3B84" w:rsidP="00B14EDB">
      <w:pPr>
        <w:pStyle w:val="subsection"/>
      </w:pPr>
      <w:r w:rsidRPr="00CC5C22">
        <w:tab/>
        <w:t>(2)</w:t>
      </w:r>
      <w:r w:rsidRPr="00CC5C22">
        <w:tab/>
        <w:t xml:space="preserve">To avoid doubt, information, a record or a thing is not covered by </w:t>
      </w:r>
      <w:r w:rsidR="00B14EDB">
        <w:t>paragraph (</w:t>
      </w:r>
      <w:r w:rsidRPr="00CC5C22">
        <w:t>1)(a) or (b) to the extent that it is obtained otherwise than before a prescribed authority under a questioning warrant</w:t>
      </w:r>
      <w:r w:rsidR="00C12CAB" w:rsidRPr="00CC5C22">
        <w:t>.</w:t>
      </w:r>
    </w:p>
    <w:p w:rsidR="00BF3B84" w:rsidRPr="00CC5C22" w:rsidRDefault="00BF3B84" w:rsidP="00B14EDB">
      <w:pPr>
        <w:pStyle w:val="notetext"/>
      </w:pPr>
      <w:r w:rsidRPr="00CC5C22">
        <w:t>Example:</w:t>
      </w:r>
      <w:r w:rsidRPr="00CC5C22">
        <w:tab/>
        <w:t>Before a record is produced before a prescribed authority, a copy of the record is obtained when executing a search warrant</w:t>
      </w:r>
      <w:r w:rsidR="00C12CAB" w:rsidRPr="00CC5C22">
        <w:t>.</w:t>
      </w:r>
      <w:r w:rsidRPr="00CC5C22">
        <w:t xml:space="preserve"> The copy obtained under the search warrant is not questioning material</w:t>
      </w:r>
      <w:r w:rsidR="00C12CAB" w:rsidRPr="00CC5C22">
        <w:t>.</w:t>
      </w:r>
    </w:p>
    <w:p w:rsidR="00BF3B84" w:rsidRPr="00CC5C22" w:rsidRDefault="00BF3B84" w:rsidP="00B14EDB">
      <w:pPr>
        <w:pStyle w:val="subsection"/>
      </w:pPr>
      <w:r w:rsidRPr="00CC5C22">
        <w:tab/>
        <w:t>(3)</w:t>
      </w:r>
      <w:r w:rsidRPr="00CC5C22">
        <w:tab/>
        <w:t xml:space="preserve">The </w:t>
      </w:r>
      <w:r w:rsidRPr="00CC5C22">
        <w:rPr>
          <w:b/>
          <w:i/>
        </w:rPr>
        <w:t>subject</w:t>
      </w:r>
      <w:r w:rsidRPr="00CC5C22">
        <w:t xml:space="preserve"> is:</w:t>
      </w:r>
    </w:p>
    <w:p w:rsidR="00BF3B84" w:rsidRPr="00CC5C22" w:rsidRDefault="00BF3B84" w:rsidP="00B14EDB">
      <w:pPr>
        <w:pStyle w:val="paragraph"/>
      </w:pPr>
      <w:r w:rsidRPr="00CC5C22">
        <w:tab/>
        <w:t>(a)</w:t>
      </w:r>
      <w:r w:rsidRPr="00CC5C22">
        <w:tab/>
        <w:t xml:space="preserve">for questioning material—the person referred to in </w:t>
      </w:r>
      <w:r w:rsidR="00B14EDB">
        <w:t>paragraph (</w:t>
      </w:r>
      <w:r w:rsidRPr="00CC5C22">
        <w:t>1)(a), (b), (c) or (d); or</w:t>
      </w:r>
    </w:p>
    <w:p w:rsidR="00BF3B84" w:rsidRPr="00CC5C22" w:rsidRDefault="00BF3B84" w:rsidP="00B14EDB">
      <w:pPr>
        <w:pStyle w:val="paragraph"/>
      </w:pPr>
      <w:r w:rsidRPr="00CC5C22">
        <w:tab/>
        <w:t>(b)</w:t>
      </w:r>
      <w:r w:rsidRPr="00CC5C22">
        <w:tab/>
        <w:t>for derivative material—the person who is the subject for the questioning material from which the derivative material was obtained</w:t>
      </w:r>
      <w:r w:rsidR="00C12CAB" w:rsidRPr="00CC5C22">
        <w:t>.</w:t>
      </w:r>
    </w:p>
    <w:p w:rsidR="00BF3B84" w:rsidRPr="00CC5C22" w:rsidRDefault="00C12CAB" w:rsidP="00B14EDB">
      <w:pPr>
        <w:pStyle w:val="ActHead5"/>
      </w:pPr>
      <w:bookmarkStart w:id="23" w:name="_Toc59444209"/>
      <w:r w:rsidRPr="00A27D83">
        <w:rPr>
          <w:rStyle w:val="CharSectno"/>
        </w:rPr>
        <w:lastRenderedPageBreak/>
        <w:t>34AC</w:t>
      </w:r>
      <w:r w:rsidR="00BF3B84" w:rsidRPr="00CC5C22">
        <w:t xml:space="preserve">  Meaning of </w:t>
      </w:r>
      <w:r w:rsidR="00BF3B84" w:rsidRPr="00CC5C22">
        <w:rPr>
          <w:i/>
        </w:rPr>
        <w:t>resolved</w:t>
      </w:r>
      <w:bookmarkEnd w:id="23"/>
    </w:p>
    <w:p w:rsidR="00BF3B84" w:rsidRPr="00CC5C22" w:rsidRDefault="00BF3B84" w:rsidP="00B14EDB">
      <w:pPr>
        <w:pStyle w:val="subsection"/>
      </w:pPr>
      <w:r w:rsidRPr="00CC5C22">
        <w:tab/>
        <w:t>(1)</w:t>
      </w:r>
      <w:r w:rsidRPr="00CC5C22">
        <w:tab/>
        <w:t xml:space="preserve">A charge for an offence is </w:t>
      </w:r>
      <w:r w:rsidRPr="00CC5C22">
        <w:rPr>
          <w:b/>
          <w:i/>
        </w:rPr>
        <w:t>resolved</w:t>
      </w:r>
      <w:r w:rsidRPr="00CC5C22">
        <w:t xml:space="preserve"> in relation to a person at the later of the following times:</w:t>
      </w:r>
    </w:p>
    <w:p w:rsidR="00BF3B84" w:rsidRPr="00CC5C22" w:rsidRDefault="00BF3B84" w:rsidP="00B14EDB">
      <w:pPr>
        <w:pStyle w:val="paragraph"/>
      </w:pPr>
      <w:r w:rsidRPr="00CC5C22">
        <w:tab/>
        <w:t>(a)</w:t>
      </w:r>
      <w:r w:rsidRPr="00CC5C22">
        <w:tab/>
        <w:t>when:</w:t>
      </w:r>
    </w:p>
    <w:p w:rsidR="00BF3B84" w:rsidRPr="00CC5C22" w:rsidRDefault="00BF3B84" w:rsidP="00B14EDB">
      <w:pPr>
        <w:pStyle w:val="paragraphsub"/>
      </w:pPr>
      <w:r w:rsidRPr="00CC5C22">
        <w:tab/>
        <w:t>(i)</w:t>
      </w:r>
      <w:r w:rsidRPr="00CC5C22">
        <w:tab/>
        <w:t>the charge is withdrawn; or</w:t>
      </w:r>
    </w:p>
    <w:p w:rsidR="00BF3B84" w:rsidRPr="00CC5C22" w:rsidRDefault="00BF3B84" w:rsidP="00B14EDB">
      <w:pPr>
        <w:pStyle w:val="paragraphsub"/>
      </w:pPr>
      <w:r w:rsidRPr="00CC5C22">
        <w:tab/>
        <w:t>(ii)</w:t>
      </w:r>
      <w:r w:rsidRPr="00CC5C22">
        <w:tab/>
        <w:t>the charge is dismissed; or</w:t>
      </w:r>
    </w:p>
    <w:p w:rsidR="00BF3B84" w:rsidRPr="00CC5C22" w:rsidRDefault="00BF3B84" w:rsidP="00B14EDB">
      <w:pPr>
        <w:pStyle w:val="paragraphsub"/>
      </w:pPr>
      <w:r w:rsidRPr="00CC5C22">
        <w:tab/>
        <w:t>(iii)</w:t>
      </w:r>
      <w:r w:rsidRPr="00CC5C22">
        <w:tab/>
        <w:t>the person is not committed on the charge following</w:t>
      </w:r>
      <w:bookmarkStart w:id="24" w:name="BK_S3P14L7C59"/>
      <w:bookmarkEnd w:id="24"/>
      <w:r w:rsidRPr="00CC5C22">
        <w:t xml:space="preserve"> a committal hearing; or</w:t>
      </w:r>
    </w:p>
    <w:p w:rsidR="00BF3B84" w:rsidRPr="00CC5C22" w:rsidRDefault="00BF3B84" w:rsidP="00B14EDB">
      <w:pPr>
        <w:pStyle w:val="paragraphsub"/>
      </w:pPr>
      <w:r w:rsidRPr="00CC5C22">
        <w:tab/>
        <w:t>(iv)</w:t>
      </w:r>
      <w:r w:rsidRPr="00CC5C22">
        <w:tab/>
        <w:t>the person is acquitted of the offence; or</w:t>
      </w:r>
    </w:p>
    <w:p w:rsidR="00BF3B84" w:rsidRPr="00CC5C22" w:rsidRDefault="00BF3B84" w:rsidP="00B14EDB">
      <w:pPr>
        <w:pStyle w:val="paragraphsub"/>
      </w:pPr>
      <w:r w:rsidRPr="00CC5C22">
        <w:tab/>
        <w:t>(v)</w:t>
      </w:r>
      <w:r w:rsidRPr="00CC5C22">
        <w:tab/>
        <w:t>the person is sentenced for the offence; or</w:t>
      </w:r>
    </w:p>
    <w:p w:rsidR="00BF3B84" w:rsidRPr="00CC5C22" w:rsidRDefault="00BF3B84" w:rsidP="00B14EDB">
      <w:pPr>
        <w:pStyle w:val="paragraphsub"/>
      </w:pPr>
      <w:r w:rsidRPr="00CC5C22">
        <w:tab/>
        <w:t>(vi)</w:t>
      </w:r>
      <w:r w:rsidRPr="00CC5C22">
        <w:tab/>
        <w:t>the person is dealt with by being the subject of a court order made as a consequence of a finding of guilt; or</w:t>
      </w:r>
    </w:p>
    <w:p w:rsidR="00BF3B84" w:rsidRPr="00CC5C22" w:rsidRDefault="00BF3B84" w:rsidP="00B14EDB">
      <w:pPr>
        <w:pStyle w:val="paragraphsub"/>
      </w:pPr>
      <w:r w:rsidRPr="00CC5C22">
        <w:tab/>
        <w:t>(vii)</w:t>
      </w:r>
      <w:r w:rsidRPr="00CC5C22">
        <w:tab/>
        <w:t>the charge is otherwise finally dealt with;</w:t>
      </w:r>
    </w:p>
    <w:p w:rsidR="00BF3B84" w:rsidRPr="00CC5C22" w:rsidRDefault="00BF3B84" w:rsidP="00B14EDB">
      <w:pPr>
        <w:pStyle w:val="paragraph"/>
      </w:pPr>
      <w:r w:rsidRPr="00CC5C22">
        <w:tab/>
        <w:t>(b)</w:t>
      </w:r>
      <w:r w:rsidRPr="00CC5C22">
        <w:tab/>
        <w:t>if an appeal relating to the charge is not lodged within the period for lodging such an appeal—when that period ends;</w:t>
      </w:r>
    </w:p>
    <w:p w:rsidR="00BF3B84" w:rsidRPr="00CC5C22" w:rsidRDefault="00BF3B84" w:rsidP="00B14EDB">
      <w:pPr>
        <w:pStyle w:val="paragraph"/>
      </w:pPr>
      <w:r w:rsidRPr="00CC5C22">
        <w:tab/>
        <w:t>(c)</w:t>
      </w:r>
      <w:r w:rsidRPr="00CC5C22">
        <w:tab/>
        <w:t>if an appeal relating to the charge is lodged—when the appeal lapses or is finally determined</w:t>
      </w:r>
      <w:r w:rsidR="00C12CAB" w:rsidRPr="00CC5C22">
        <w:t>.</w:t>
      </w:r>
    </w:p>
    <w:p w:rsidR="00BF3B84" w:rsidRPr="00CC5C22" w:rsidRDefault="00BF3B84" w:rsidP="00B14EDB">
      <w:pPr>
        <w:pStyle w:val="subsection2"/>
      </w:pPr>
      <w:r w:rsidRPr="00CC5C22">
        <w:t xml:space="preserve">Despite </w:t>
      </w:r>
      <w:r w:rsidR="00B14EDB">
        <w:t>paragraph (</w:t>
      </w:r>
      <w:r w:rsidRPr="00CC5C22">
        <w:t xml:space="preserve">b), if an appeal relating to the charge is lodged after that period ends, the charge ceases to be </w:t>
      </w:r>
      <w:r w:rsidRPr="00CC5C22">
        <w:rPr>
          <w:b/>
          <w:i/>
        </w:rPr>
        <w:t>resolved</w:t>
      </w:r>
      <w:r w:rsidRPr="00CC5C22">
        <w:t xml:space="preserve"> until that appeal lapses or is finally determined</w:t>
      </w:r>
      <w:r w:rsidR="00C12CAB" w:rsidRPr="00CC5C22">
        <w:t>.</w:t>
      </w:r>
    </w:p>
    <w:p w:rsidR="00BF3B84" w:rsidRPr="00CC5C22" w:rsidRDefault="00BF3B84" w:rsidP="00B14EDB">
      <w:pPr>
        <w:pStyle w:val="subsection"/>
      </w:pPr>
      <w:r w:rsidRPr="00CC5C22">
        <w:tab/>
        <w:t>(2)</w:t>
      </w:r>
      <w:r w:rsidRPr="00CC5C22">
        <w:tab/>
        <w:t xml:space="preserve">A confiscation proceeding is </w:t>
      </w:r>
      <w:r w:rsidRPr="00CC5C22">
        <w:rPr>
          <w:b/>
          <w:i/>
        </w:rPr>
        <w:t>resolved</w:t>
      </w:r>
      <w:r w:rsidRPr="00CC5C22">
        <w:t xml:space="preserve"> in relation to a person at the later of the following times:</w:t>
      </w:r>
    </w:p>
    <w:p w:rsidR="00BF3B84" w:rsidRPr="00CC5C22" w:rsidRDefault="00BF3B84" w:rsidP="00B14EDB">
      <w:pPr>
        <w:pStyle w:val="paragraph"/>
      </w:pPr>
      <w:r w:rsidRPr="00CC5C22">
        <w:tab/>
        <w:t>(a)</w:t>
      </w:r>
      <w:r w:rsidRPr="00CC5C22">
        <w:tab/>
        <w:t>when the proceeding is discontinued;</w:t>
      </w:r>
    </w:p>
    <w:p w:rsidR="00BF3B84" w:rsidRPr="00CC5C22" w:rsidRDefault="00BF3B84" w:rsidP="00B14EDB">
      <w:pPr>
        <w:pStyle w:val="paragraph"/>
      </w:pPr>
      <w:r w:rsidRPr="00CC5C22">
        <w:tab/>
        <w:t>(b)</w:t>
      </w:r>
      <w:r w:rsidRPr="00CC5C22">
        <w:tab/>
        <w:t>if an appeal relating to the proceeding is not lodged within the period for lodging such an appeal—when that period ends;</w:t>
      </w:r>
    </w:p>
    <w:p w:rsidR="00BF3B84" w:rsidRPr="00CC5C22" w:rsidRDefault="00BF3B84" w:rsidP="00B14EDB">
      <w:pPr>
        <w:pStyle w:val="paragraph"/>
      </w:pPr>
      <w:r w:rsidRPr="00CC5C22">
        <w:tab/>
        <w:t>(c)</w:t>
      </w:r>
      <w:r w:rsidRPr="00CC5C22">
        <w:tab/>
        <w:t>if an appeal relating to the proceeding is lodged—when the appeal lapses or is finally determined</w:t>
      </w:r>
      <w:r w:rsidR="00C12CAB" w:rsidRPr="00CC5C22">
        <w:t>.</w:t>
      </w:r>
    </w:p>
    <w:p w:rsidR="00BF3B84" w:rsidRPr="00CC5C22" w:rsidRDefault="00BF3B84" w:rsidP="00B14EDB">
      <w:pPr>
        <w:pStyle w:val="subsection2"/>
      </w:pPr>
      <w:r w:rsidRPr="00CC5C22">
        <w:t xml:space="preserve">Despite </w:t>
      </w:r>
      <w:r w:rsidR="00B14EDB">
        <w:t>paragraph (</w:t>
      </w:r>
      <w:r w:rsidRPr="00CC5C22">
        <w:t xml:space="preserve">b), if an appeal relating to the proceeding is lodged after that period ends, the proceeding ceases to be </w:t>
      </w:r>
      <w:r w:rsidRPr="00CC5C22">
        <w:rPr>
          <w:b/>
          <w:i/>
        </w:rPr>
        <w:t>resolved</w:t>
      </w:r>
      <w:r w:rsidRPr="00CC5C22">
        <w:t xml:space="preserve"> until that appeal lapses or is finally determined</w:t>
      </w:r>
      <w:r w:rsidR="00C12CAB" w:rsidRPr="00CC5C22">
        <w:t>.</w:t>
      </w:r>
    </w:p>
    <w:p w:rsidR="00BF3B84" w:rsidRPr="00CC5C22" w:rsidRDefault="00C12CAB" w:rsidP="00B14EDB">
      <w:pPr>
        <w:pStyle w:val="ActHead5"/>
      </w:pPr>
      <w:bookmarkStart w:id="25" w:name="_Toc59444210"/>
      <w:r w:rsidRPr="00A27D83">
        <w:rPr>
          <w:rStyle w:val="CharSectno"/>
        </w:rPr>
        <w:lastRenderedPageBreak/>
        <w:t>34AD</w:t>
      </w:r>
      <w:r w:rsidR="00BF3B84" w:rsidRPr="00CC5C22">
        <w:t xml:space="preserve">  Prescribed authorities</w:t>
      </w:r>
      <w:bookmarkEnd w:id="25"/>
    </w:p>
    <w:p w:rsidR="00BF3B84" w:rsidRPr="00CC5C22" w:rsidRDefault="00BF3B84" w:rsidP="00B14EDB">
      <w:pPr>
        <w:pStyle w:val="SubsectionHead"/>
      </w:pPr>
      <w:r w:rsidRPr="00CC5C22">
        <w:t>Appointment of prescribed authority</w:t>
      </w:r>
    </w:p>
    <w:p w:rsidR="00BF3B84" w:rsidRPr="00CC5C22" w:rsidRDefault="00BF3B84" w:rsidP="00B14EDB">
      <w:pPr>
        <w:pStyle w:val="subsection"/>
      </w:pPr>
      <w:r w:rsidRPr="00CC5C22">
        <w:tab/>
        <w:t>(1)</w:t>
      </w:r>
      <w:r w:rsidRPr="00CC5C22">
        <w:tab/>
        <w:t>The Attorney</w:t>
      </w:r>
      <w:r w:rsidR="0088236A">
        <w:noBreakHyphen/>
      </w:r>
      <w:r w:rsidRPr="00CC5C22">
        <w:t>General may, in writing, appoint as a prescribed authority:</w:t>
      </w:r>
    </w:p>
    <w:p w:rsidR="00BF3B84" w:rsidRPr="00CC5C22" w:rsidRDefault="00BF3B84" w:rsidP="00B14EDB">
      <w:pPr>
        <w:pStyle w:val="paragraph"/>
      </w:pPr>
      <w:r w:rsidRPr="00CC5C22">
        <w:tab/>
        <w:t>(a)</w:t>
      </w:r>
      <w:r w:rsidRPr="00CC5C22">
        <w:tab/>
        <w:t>a person who:</w:t>
      </w:r>
    </w:p>
    <w:p w:rsidR="00BF3B84" w:rsidRPr="00CC5C22" w:rsidRDefault="00BF3B84" w:rsidP="00B14EDB">
      <w:pPr>
        <w:pStyle w:val="paragraphsub"/>
      </w:pPr>
      <w:r w:rsidRPr="00CC5C22">
        <w:tab/>
        <w:t>(i)</w:t>
      </w:r>
      <w:r w:rsidRPr="00CC5C22">
        <w:tab/>
        <w:t>has served as a judge in one or more superior courts for a period of at least 5 years; and</w:t>
      </w:r>
    </w:p>
    <w:p w:rsidR="00BF3B84" w:rsidRPr="00CC5C22" w:rsidRDefault="00BF3B84" w:rsidP="00B14EDB">
      <w:pPr>
        <w:pStyle w:val="paragraphsub"/>
      </w:pPr>
      <w:r w:rsidRPr="00CC5C22">
        <w:tab/>
        <w:t>(ii)</w:t>
      </w:r>
      <w:r w:rsidRPr="00CC5C22">
        <w:tab/>
        <w:t>no longer holds a commission as a judge of a superior court; or</w:t>
      </w:r>
    </w:p>
    <w:p w:rsidR="00BF3B84" w:rsidRPr="00CC5C22" w:rsidRDefault="00BF3B84" w:rsidP="00B14EDB">
      <w:pPr>
        <w:pStyle w:val="paragraph"/>
      </w:pPr>
      <w:r w:rsidRPr="00CC5C22">
        <w:tab/>
        <w:t>(b)</w:t>
      </w:r>
      <w:r w:rsidRPr="00CC5C22">
        <w:tab/>
        <w:t>a person who:</w:t>
      </w:r>
    </w:p>
    <w:p w:rsidR="00BF3B84" w:rsidRPr="00CC5C22" w:rsidRDefault="00BF3B84" w:rsidP="00B14EDB">
      <w:pPr>
        <w:pStyle w:val="paragraphsub"/>
      </w:pPr>
      <w:r w:rsidRPr="00CC5C22">
        <w:tab/>
        <w:t>(i)</w:t>
      </w:r>
      <w:r w:rsidRPr="00CC5C22">
        <w:tab/>
        <w:t>holds an appointment to the Administrative Appeals Tribunal as President or Deputy President; and</w:t>
      </w:r>
    </w:p>
    <w:p w:rsidR="00BF3B84" w:rsidRPr="00CC5C22" w:rsidRDefault="00BF3B84" w:rsidP="00B14EDB">
      <w:pPr>
        <w:pStyle w:val="paragraphsub"/>
      </w:pPr>
      <w:r w:rsidRPr="00CC5C22">
        <w:tab/>
        <w:t>(ii)</w:t>
      </w:r>
      <w:r w:rsidRPr="00CC5C22">
        <w:tab/>
        <w:t>is enrolled as a legal practitioner of a federal court or of the Supreme Court of a State or Territory; and</w:t>
      </w:r>
    </w:p>
    <w:p w:rsidR="00BF3B84" w:rsidRPr="00CC5C22" w:rsidRDefault="00BF3B84" w:rsidP="00B14EDB">
      <w:pPr>
        <w:pStyle w:val="paragraphsub"/>
      </w:pPr>
      <w:r w:rsidRPr="00CC5C22">
        <w:tab/>
        <w:t>(iii)</w:t>
      </w:r>
      <w:r w:rsidRPr="00CC5C22">
        <w:tab/>
        <w:t>has been enrolled for at least 5 years; or</w:t>
      </w:r>
    </w:p>
    <w:p w:rsidR="00BF3B84" w:rsidRPr="00CC5C22" w:rsidRDefault="00BF3B84" w:rsidP="00B14EDB">
      <w:pPr>
        <w:pStyle w:val="paragraph"/>
      </w:pPr>
      <w:r w:rsidRPr="00CC5C22">
        <w:tab/>
        <w:t>(c)</w:t>
      </w:r>
      <w:r w:rsidRPr="00CC5C22">
        <w:tab/>
        <w:t>a person who:</w:t>
      </w:r>
    </w:p>
    <w:p w:rsidR="00BF3B84" w:rsidRPr="00CC5C22" w:rsidRDefault="00BF3B84" w:rsidP="00B14EDB">
      <w:pPr>
        <w:pStyle w:val="paragraphsub"/>
      </w:pPr>
      <w:r w:rsidRPr="00CC5C22">
        <w:tab/>
        <w:t>(i)</w:t>
      </w:r>
      <w:r w:rsidRPr="00CC5C22">
        <w:tab/>
        <w:t>is enrolled as a legal practitioner of a federal court or of the Supreme Court of a State or Territory; and</w:t>
      </w:r>
    </w:p>
    <w:p w:rsidR="00BF3B84" w:rsidRPr="00CC5C22" w:rsidRDefault="00BF3B84" w:rsidP="00B14EDB">
      <w:pPr>
        <w:pStyle w:val="paragraphsub"/>
      </w:pPr>
      <w:r w:rsidRPr="00CC5C22">
        <w:tab/>
        <w:t>(ii)</w:t>
      </w:r>
      <w:r w:rsidRPr="00CC5C22">
        <w:tab/>
        <w:t>has engaged in practice as a legal practitioner for at least 10 years; and</w:t>
      </w:r>
    </w:p>
    <w:p w:rsidR="00BF3B84" w:rsidRPr="00CC5C22" w:rsidRDefault="00BF3B84" w:rsidP="00B14EDB">
      <w:pPr>
        <w:pStyle w:val="paragraphsub"/>
      </w:pPr>
      <w:r w:rsidRPr="00CC5C22">
        <w:tab/>
        <w:t>(iii)</w:t>
      </w:r>
      <w:r w:rsidRPr="00CC5C22">
        <w:tab/>
        <w:t>holds a practising certificate granted under a law of a State or Territory</w:t>
      </w:r>
      <w:r w:rsidR="008505B3" w:rsidRPr="00072B79">
        <w:t>; and</w:t>
      </w:r>
    </w:p>
    <w:p w:rsidR="008505B3" w:rsidRPr="00072B79" w:rsidRDefault="008505B3" w:rsidP="008505B3">
      <w:pPr>
        <w:pStyle w:val="paragraphsub"/>
      </w:pPr>
      <w:r w:rsidRPr="00072B79">
        <w:tab/>
        <w:t>(iv)</w:t>
      </w:r>
      <w:r w:rsidRPr="00072B79">
        <w:tab/>
        <w:t>is a Queen’s Counsel or a Senior Counsel.</w:t>
      </w:r>
    </w:p>
    <w:p w:rsidR="00BF3B84" w:rsidRPr="00CC5C22" w:rsidRDefault="00BF3B84" w:rsidP="00B14EDB">
      <w:pPr>
        <w:pStyle w:val="subsection"/>
      </w:pPr>
      <w:r w:rsidRPr="00CC5C22">
        <w:tab/>
        <w:t>(2)</w:t>
      </w:r>
      <w:r w:rsidRPr="00CC5C22">
        <w:tab/>
        <w:t xml:space="preserve">A person is not eligible for appointment under </w:t>
      </w:r>
      <w:r w:rsidR="00B14EDB">
        <w:t>subsection (</w:t>
      </w:r>
      <w:r w:rsidRPr="00CC5C22">
        <w:t>1) if the person is:</w:t>
      </w:r>
    </w:p>
    <w:p w:rsidR="00BF3B84" w:rsidRPr="00CC5C22" w:rsidRDefault="00BF3B84" w:rsidP="00B14EDB">
      <w:pPr>
        <w:pStyle w:val="paragraph"/>
      </w:pPr>
      <w:r w:rsidRPr="00CC5C22">
        <w:tab/>
        <w:t>(a)</w:t>
      </w:r>
      <w:r w:rsidRPr="00CC5C22">
        <w:tab/>
        <w:t>an ASIO employee or an ASIO affiliate; or</w:t>
      </w:r>
    </w:p>
    <w:p w:rsidR="00BF3B84" w:rsidRPr="00CC5C22" w:rsidRDefault="00BF3B84" w:rsidP="00B14EDB">
      <w:pPr>
        <w:pStyle w:val="paragraph"/>
      </w:pPr>
      <w:r w:rsidRPr="00CC5C22">
        <w:tab/>
        <w:t>(b)</w:t>
      </w:r>
      <w:r w:rsidRPr="00CC5C22">
        <w:tab/>
        <w:t>the Director</w:t>
      </w:r>
      <w:r w:rsidR="0088236A">
        <w:noBreakHyphen/>
      </w:r>
      <w:r w:rsidRPr="00CC5C22">
        <w:t>General; or</w:t>
      </w:r>
    </w:p>
    <w:p w:rsidR="00BF3B84" w:rsidRPr="00CC5C22" w:rsidRDefault="00BF3B84" w:rsidP="00B14EDB">
      <w:pPr>
        <w:pStyle w:val="paragraph"/>
      </w:pPr>
      <w:r w:rsidRPr="00CC5C22">
        <w:tab/>
        <w:t>(c)</w:t>
      </w:r>
      <w:r w:rsidRPr="00CC5C22">
        <w:tab/>
        <w:t>an AGS lawyer (within the meaning of the</w:t>
      </w:r>
      <w:r w:rsidRPr="00CC5C22">
        <w:rPr>
          <w:i/>
        </w:rPr>
        <w:t xml:space="preserve"> Judiciary Act 1903</w:t>
      </w:r>
      <w:r w:rsidRPr="00CC5C22">
        <w:t>); or</w:t>
      </w:r>
    </w:p>
    <w:p w:rsidR="00BF3B84" w:rsidRPr="00CC5C22" w:rsidRDefault="00BF3B84" w:rsidP="00B14EDB">
      <w:pPr>
        <w:pStyle w:val="paragraph"/>
      </w:pPr>
      <w:r w:rsidRPr="00CC5C22">
        <w:tab/>
        <w:t>(d)</w:t>
      </w:r>
      <w:r w:rsidRPr="00CC5C22">
        <w:tab/>
        <w:t>an IGIS official; or</w:t>
      </w:r>
    </w:p>
    <w:p w:rsidR="00BF3B84" w:rsidRPr="00CC5C22" w:rsidRDefault="00BF3B84" w:rsidP="00B14EDB">
      <w:pPr>
        <w:pStyle w:val="paragraph"/>
      </w:pPr>
      <w:r w:rsidRPr="00CC5C22">
        <w:tab/>
        <w:t>(e)</w:t>
      </w:r>
      <w:r w:rsidRPr="00CC5C22">
        <w:tab/>
        <w:t>a person referred to in subsection</w:t>
      </w:r>
      <w:r w:rsidR="00CC5C22" w:rsidRPr="00CC5C22">
        <w:t> </w:t>
      </w:r>
      <w:r w:rsidRPr="00CC5C22">
        <w:t xml:space="preserve">6(1) of the </w:t>
      </w:r>
      <w:r w:rsidRPr="00CC5C22">
        <w:rPr>
          <w:i/>
        </w:rPr>
        <w:t>Australian Federal Police Act 1979</w:t>
      </w:r>
      <w:r w:rsidRPr="00CC5C22">
        <w:t>; or</w:t>
      </w:r>
    </w:p>
    <w:p w:rsidR="00BF3B84" w:rsidRPr="00CC5C22" w:rsidRDefault="00BF3B84" w:rsidP="00B14EDB">
      <w:pPr>
        <w:pStyle w:val="paragraph"/>
      </w:pPr>
      <w:r w:rsidRPr="00CC5C22">
        <w:tab/>
        <w:t>(f)</w:t>
      </w:r>
      <w:r w:rsidRPr="00CC5C22">
        <w:tab/>
        <w:t>a staff member of a law enforcement agency (other than the Australian Federal Police); or</w:t>
      </w:r>
    </w:p>
    <w:p w:rsidR="00BF3B84" w:rsidRPr="00CC5C22" w:rsidRDefault="00BF3B84" w:rsidP="00B14EDB">
      <w:pPr>
        <w:pStyle w:val="paragraph"/>
      </w:pPr>
      <w:r w:rsidRPr="00CC5C22">
        <w:tab/>
        <w:t>(g)</w:t>
      </w:r>
      <w:r w:rsidRPr="00CC5C22">
        <w:tab/>
        <w:t>a staff member of an intelligence or security agency</w:t>
      </w:r>
      <w:r w:rsidR="00C12CAB" w:rsidRPr="00CC5C22">
        <w:t>.</w:t>
      </w:r>
    </w:p>
    <w:p w:rsidR="00BF3B84" w:rsidRPr="00CC5C22" w:rsidRDefault="00BF3B84" w:rsidP="00B14EDB">
      <w:pPr>
        <w:pStyle w:val="subsection"/>
      </w:pPr>
      <w:r w:rsidRPr="00CC5C22">
        <w:lastRenderedPageBreak/>
        <w:tab/>
        <w:t>(3)</w:t>
      </w:r>
      <w:r w:rsidRPr="00CC5C22">
        <w:tab/>
        <w:t>The Attorney</w:t>
      </w:r>
      <w:r w:rsidR="0088236A">
        <w:noBreakHyphen/>
      </w:r>
      <w:r w:rsidRPr="00CC5C22">
        <w:t xml:space="preserve">General must not appoint a person to whom </w:t>
      </w:r>
      <w:r w:rsidR="00B14EDB">
        <w:t>paragraph (</w:t>
      </w:r>
      <w:r w:rsidRPr="00CC5C22">
        <w:t>1)(c) applies unless the Attorney</w:t>
      </w:r>
      <w:r w:rsidR="0088236A">
        <w:noBreakHyphen/>
      </w:r>
      <w:r w:rsidRPr="00CC5C22">
        <w:t xml:space="preserve">General is satisfied that the person has the knowledge or experience necessary to properly perform the </w:t>
      </w:r>
      <w:r w:rsidR="00006A62" w:rsidRPr="00CC5C22">
        <w:t>duties</w:t>
      </w:r>
      <w:r w:rsidRPr="00CC5C22">
        <w:t xml:space="preserve"> of a prescribed authority</w:t>
      </w:r>
      <w:r w:rsidR="00C12CAB" w:rsidRPr="00CC5C22">
        <w:t>.</w:t>
      </w:r>
    </w:p>
    <w:p w:rsidR="00BF3B84" w:rsidRPr="00CC5C22" w:rsidRDefault="00BF3B84" w:rsidP="00B14EDB">
      <w:pPr>
        <w:pStyle w:val="subsection"/>
      </w:pPr>
      <w:r w:rsidRPr="00CC5C22">
        <w:tab/>
        <w:t>(4)</w:t>
      </w:r>
      <w:r w:rsidRPr="00CC5C22">
        <w:tab/>
        <w:t>The Attorney</w:t>
      </w:r>
      <w:r w:rsidR="0088236A">
        <w:noBreakHyphen/>
      </w:r>
      <w:r w:rsidRPr="00CC5C22">
        <w:t>General must not appoint a person unless:</w:t>
      </w:r>
    </w:p>
    <w:p w:rsidR="00BF3B84" w:rsidRPr="00CC5C22" w:rsidRDefault="00BF3B84" w:rsidP="00B14EDB">
      <w:pPr>
        <w:pStyle w:val="paragraph"/>
        <w:keepNext/>
        <w:keepLines/>
      </w:pPr>
      <w:r w:rsidRPr="00CC5C22">
        <w:tab/>
        <w:t>(a)</w:t>
      </w:r>
      <w:r w:rsidRPr="00CC5C22">
        <w:tab/>
        <w:t>the person has, in writing, consented to being appointed; and</w:t>
      </w:r>
    </w:p>
    <w:p w:rsidR="00BF3B84" w:rsidRPr="00CC5C22" w:rsidRDefault="00BF3B84" w:rsidP="00B14EDB">
      <w:pPr>
        <w:pStyle w:val="paragraph"/>
      </w:pPr>
      <w:r w:rsidRPr="00CC5C22">
        <w:tab/>
        <w:t>(b)</w:t>
      </w:r>
      <w:r w:rsidRPr="00CC5C22">
        <w:tab/>
        <w:t>the consent is in force</w:t>
      </w:r>
      <w:r w:rsidR="00C12CAB" w:rsidRPr="00CC5C22">
        <w:t>.</w:t>
      </w:r>
    </w:p>
    <w:p w:rsidR="00BF3B84" w:rsidRPr="00CC5C22" w:rsidRDefault="00BF3B84" w:rsidP="00B14EDB">
      <w:pPr>
        <w:pStyle w:val="subsection"/>
      </w:pPr>
      <w:r w:rsidRPr="00CC5C22">
        <w:tab/>
        <w:t>(5)</w:t>
      </w:r>
      <w:r w:rsidRPr="00CC5C22">
        <w:tab/>
        <w:t>Before appointing a person as a prescribed authority, the Attorney</w:t>
      </w:r>
      <w:r w:rsidR="0088236A">
        <w:noBreakHyphen/>
      </w:r>
      <w:r w:rsidRPr="00CC5C22">
        <w:t>General must have regard to:</w:t>
      </w:r>
    </w:p>
    <w:p w:rsidR="00BF3B84" w:rsidRPr="00CC5C22" w:rsidRDefault="00BF3B84" w:rsidP="00B14EDB">
      <w:pPr>
        <w:pStyle w:val="paragraph"/>
      </w:pPr>
      <w:r w:rsidRPr="00CC5C22">
        <w:tab/>
        <w:t>(a)</w:t>
      </w:r>
      <w:r w:rsidRPr="00CC5C22">
        <w:tab/>
        <w:t xml:space="preserve">whether the person engages in any paid </w:t>
      </w:r>
      <w:r w:rsidR="00DF4B49" w:rsidRPr="00CC5C22">
        <w:t xml:space="preserve">or unpaid </w:t>
      </w:r>
      <w:r w:rsidR="001D1350" w:rsidRPr="00CC5C22">
        <w:t>work</w:t>
      </w:r>
      <w:r w:rsidRPr="00CC5C22">
        <w:t xml:space="preserve"> that conflicts, or could conflict, with the proper performance of the person’s duties as a prescribed authority; and</w:t>
      </w:r>
    </w:p>
    <w:p w:rsidR="00BF3B84" w:rsidRPr="00CC5C22" w:rsidRDefault="00BF3B84" w:rsidP="00B14EDB">
      <w:pPr>
        <w:pStyle w:val="paragraph"/>
      </w:pPr>
      <w:r w:rsidRPr="00CC5C22">
        <w:tab/>
        <w:t>(b)</w:t>
      </w:r>
      <w:r w:rsidRPr="00CC5C22">
        <w:tab/>
        <w:t>whether the person has any interests, pecuniary or otherwise, that conflict, or could conflict, with the proper performance of the person’s duties as a prescribed authority</w:t>
      </w:r>
      <w:r w:rsidR="00C12CAB" w:rsidRPr="00CC5C22">
        <w:t>.</w:t>
      </w:r>
    </w:p>
    <w:p w:rsidR="00BF3B84" w:rsidRPr="00CC5C22" w:rsidRDefault="00BF3B84" w:rsidP="00B14EDB">
      <w:pPr>
        <w:pStyle w:val="SubsectionHead"/>
      </w:pPr>
      <w:r w:rsidRPr="00CC5C22">
        <w:t>Duty to disclose interests</w:t>
      </w:r>
    </w:p>
    <w:p w:rsidR="00BF3B84" w:rsidRPr="00CC5C22" w:rsidRDefault="00BF3B84" w:rsidP="00B14EDB">
      <w:pPr>
        <w:pStyle w:val="subsection"/>
      </w:pPr>
      <w:r w:rsidRPr="00CC5C22">
        <w:tab/>
        <w:t>(6)</w:t>
      </w:r>
      <w:r w:rsidRPr="00CC5C22">
        <w:tab/>
        <w:t>A person who:</w:t>
      </w:r>
    </w:p>
    <w:p w:rsidR="00BF3B84" w:rsidRPr="00CC5C22" w:rsidRDefault="00BF3B84" w:rsidP="00B14EDB">
      <w:pPr>
        <w:pStyle w:val="paragraph"/>
      </w:pPr>
      <w:r w:rsidRPr="00CC5C22">
        <w:tab/>
        <w:t>(a)</w:t>
      </w:r>
      <w:r w:rsidRPr="00CC5C22">
        <w:tab/>
        <w:t>is appointed as a prescribed authority; and</w:t>
      </w:r>
    </w:p>
    <w:p w:rsidR="00BF3B84" w:rsidRPr="00CC5C22" w:rsidRDefault="00BF3B84" w:rsidP="00B14EDB">
      <w:pPr>
        <w:pStyle w:val="paragraph"/>
      </w:pPr>
      <w:r w:rsidRPr="00CC5C22">
        <w:tab/>
        <w:t>(b)</w:t>
      </w:r>
      <w:r w:rsidRPr="00CC5C22">
        <w:tab/>
        <w:t>has a material personal interest that relates to the proper performance of the person’s duties as a prescribed authority;</w:t>
      </w:r>
    </w:p>
    <w:p w:rsidR="00BF3B84" w:rsidRPr="00CC5C22" w:rsidRDefault="00BF3B84" w:rsidP="00B14EDB">
      <w:pPr>
        <w:pStyle w:val="subsection2"/>
      </w:pPr>
      <w:r w:rsidRPr="00CC5C22">
        <w:t>must disclose that interest, in writing, to the Attorney</w:t>
      </w:r>
      <w:r w:rsidR="0088236A">
        <w:noBreakHyphen/>
      </w:r>
      <w:r w:rsidRPr="00CC5C22">
        <w:t>General</w:t>
      </w:r>
      <w:r w:rsidR="00C12CAB" w:rsidRPr="00CC5C22">
        <w:t>.</w:t>
      </w:r>
    </w:p>
    <w:p w:rsidR="00BF3B84" w:rsidRPr="00CC5C22" w:rsidRDefault="00BF3B84" w:rsidP="00B14EDB">
      <w:pPr>
        <w:pStyle w:val="subsection"/>
      </w:pPr>
      <w:r w:rsidRPr="00CC5C22">
        <w:tab/>
        <w:t>(7)</w:t>
      </w:r>
      <w:r w:rsidRPr="00CC5C22">
        <w:tab/>
        <w:t>The disclosure must include details of:</w:t>
      </w:r>
    </w:p>
    <w:p w:rsidR="00BF3B84" w:rsidRPr="00CC5C22" w:rsidRDefault="00BF3B84" w:rsidP="00B14EDB">
      <w:pPr>
        <w:pStyle w:val="paragraph"/>
      </w:pPr>
      <w:r w:rsidRPr="00CC5C22">
        <w:tab/>
        <w:t>(a)</w:t>
      </w:r>
      <w:r w:rsidRPr="00CC5C22">
        <w:tab/>
        <w:t>the nature and extent of the interest; and</w:t>
      </w:r>
    </w:p>
    <w:p w:rsidR="00BF3B84" w:rsidRPr="00CC5C22" w:rsidRDefault="00BF3B84" w:rsidP="00B14EDB">
      <w:pPr>
        <w:pStyle w:val="paragraph"/>
      </w:pPr>
      <w:r w:rsidRPr="00CC5C22">
        <w:tab/>
        <w:t>(b)</w:t>
      </w:r>
      <w:r w:rsidRPr="00CC5C22">
        <w:tab/>
        <w:t>how the interest relates to the proper performance of the person’s duties as a prescribed authority</w:t>
      </w:r>
      <w:r w:rsidR="00C12CAB" w:rsidRPr="00CC5C22">
        <w:t>.</w:t>
      </w:r>
    </w:p>
    <w:p w:rsidR="00BF3B84" w:rsidRPr="00CC5C22" w:rsidRDefault="00BF3B84" w:rsidP="00B14EDB">
      <w:pPr>
        <w:pStyle w:val="subsection"/>
      </w:pPr>
      <w:r w:rsidRPr="00CC5C22">
        <w:tab/>
        <w:t>(8)</w:t>
      </w:r>
      <w:r w:rsidRPr="00CC5C22">
        <w:tab/>
        <w:t>The person must make the disclosure:</w:t>
      </w:r>
    </w:p>
    <w:p w:rsidR="00BF3B84" w:rsidRPr="00CC5C22" w:rsidRDefault="00BF3B84" w:rsidP="00B14EDB">
      <w:pPr>
        <w:pStyle w:val="paragraph"/>
      </w:pPr>
      <w:r w:rsidRPr="00CC5C22">
        <w:tab/>
        <w:t>(a)</w:t>
      </w:r>
      <w:r w:rsidRPr="00CC5C22">
        <w:tab/>
        <w:t>as soon as practicable after the person becomes aware of the interest; and</w:t>
      </w:r>
    </w:p>
    <w:p w:rsidR="00BF3B84" w:rsidRPr="00CC5C22" w:rsidRDefault="00BF3B84" w:rsidP="00B14EDB">
      <w:pPr>
        <w:pStyle w:val="paragraph"/>
      </w:pPr>
      <w:r w:rsidRPr="00CC5C22">
        <w:tab/>
        <w:t>(b)</w:t>
      </w:r>
      <w:r w:rsidRPr="00CC5C22">
        <w:tab/>
        <w:t xml:space="preserve">if there is a change in the nature or extent of the interest after the person has disclosed the interest under </w:t>
      </w:r>
      <w:r w:rsidR="007D5F1E">
        <w:t>this section</w:t>
      </w:r>
      <w:r w:rsidRPr="00CC5C22">
        <w:t>—as soon as practicable after the person becomes aware of that change</w:t>
      </w:r>
      <w:r w:rsidR="00C12CAB" w:rsidRPr="00CC5C22">
        <w:t>.</w:t>
      </w:r>
    </w:p>
    <w:p w:rsidR="00BF3B84" w:rsidRPr="00CC5C22" w:rsidRDefault="00BF3B84" w:rsidP="00B14EDB">
      <w:pPr>
        <w:pStyle w:val="SubsectionHead"/>
      </w:pPr>
      <w:r w:rsidRPr="00CC5C22">
        <w:lastRenderedPageBreak/>
        <w:t>Termination of appointment</w:t>
      </w:r>
    </w:p>
    <w:p w:rsidR="00BF3B84" w:rsidRPr="00CC5C22" w:rsidRDefault="00BF3B84" w:rsidP="00B14EDB">
      <w:pPr>
        <w:pStyle w:val="subsection"/>
      </w:pPr>
      <w:r w:rsidRPr="00CC5C22">
        <w:tab/>
        <w:t>(9)</w:t>
      </w:r>
      <w:r w:rsidRPr="00CC5C22">
        <w:tab/>
        <w:t>The Attorney</w:t>
      </w:r>
      <w:r w:rsidR="0088236A">
        <w:noBreakHyphen/>
      </w:r>
      <w:r w:rsidRPr="00CC5C22">
        <w:t>General may terminate the appointment of a prescribed authority:</w:t>
      </w:r>
    </w:p>
    <w:p w:rsidR="00BF3B84" w:rsidRPr="00CC5C22" w:rsidRDefault="00BF3B84" w:rsidP="00B14EDB">
      <w:pPr>
        <w:pStyle w:val="paragraph"/>
      </w:pPr>
      <w:r w:rsidRPr="00CC5C22">
        <w:tab/>
        <w:t>(a)</w:t>
      </w:r>
      <w:r w:rsidRPr="00CC5C22">
        <w:tab/>
        <w:t>for misbehaviour; or</w:t>
      </w:r>
    </w:p>
    <w:p w:rsidR="00BF3B84" w:rsidRPr="00CC5C22" w:rsidRDefault="00BF3B84" w:rsidP="00B14EDB">
      <w:pPr>
        <w:pStyle w:val="paragraph"/>
      </w:pPr>
      <w:r w:rsidRPr="00CC5C22">
        <w:tab/>
        <w:t>(b)</w:t>
      </w:r>
      <w:r w:rsidRPr="00CC5C22">
        <w:tab/>
        <w:t>if the prescribed authority is unable to perform the duties of a prescribed authority because of physical or mental incapacity; or</w:t>
      </w:r>
    </w:p>
    <w:p w:rsidR="00BF3B84" w:rsidRPr="00CC5C22" w:rsidRDefault="00BF3B84" w:rsidP="00B14EDB">
      <w:pPr>
        <w:pStyle w:val="paragraph"/>
      </w:pPr>
      <w:r w:rsidRPr="00CC5C22">
        <w:tab/>
        <w:t>(c)</w:t>
      </w:r>
      <w:r w:rsidRPr="00CC5C22">
        <w:tab/>
        <w:t>if the prescribed authority becomes bankrupt; or</w:t>
      </w:r>
    </w:p>
    <w:p w:rsidR="00BF3B84" w:rsidRPr="00CC5C22" w:rsidRDefault="00BF3B84" w:rsidP="00B14EDB">
      <w:pPr>
        <w:pStyle w:val="paragraph"/>
      </w:pPr>
      <w:r w:rsidRPr="00CC5C22">
        <w:tab/>
        <w:t>(d)</w:t>
      </w:r>
      <w:r w:rsidRPr="00CC5C22">
        <w:tab/>
        <w:t xml:space="preserve">if the prescribed authority fails, without reasonable excuse, to comply with </w:t>
      </w:r>
      <w:r w:rsidR="00B14EDB">
        <w:t>subsection (</w:t>
      </w:r>
      <w:r w:rsidR="00D4000C" w:rsidRPr="00CC5C22">
        <w:t>6), (7) or (8); or</w:t>
      </w:r>
    </w:p>
    <w:p w:rsidR="00D4000C" w:rsidRPr="00CC5C22" w:rsidRDefault="00D4000C" w:rsidP="00B14EDB">
      <w:pPr>
        <w:pStyle w:val="paragraph"/>
      </w:pPr>
      <w:r w:rsidRPr="00CC5C22">
        <w:tab/>
        <w:t>(e)</w:t>
      </w:r>
      <w:r w:rsidRPr="00CC5C22">
        <w:tab/>
        <w:t xml:space="preserve">if the prescribed authority engages in </w:t>
      </w:r>
      <w:r w:rsidR="008D243D" w:rsidRPr="00CC5C22">
        <w:t xml:space="preserve">paid </w:t>
      </w:r>
      <w:r w:rsidR="00891B19" w:rsidRPr="00CC5C22">
        <w:t xml:space="preserve">or unpaid </w:t>
      </w:r>
      <w:r w:rsidRPr="00CC5C22">
        <w:t>work</w:t>
      </w:r>
      <w:r w:rsidR="00F91A1D" w:rsidRPr="00CC5C22">
        <w:t>, or has a</w:t>
      </w:r>
      <w:r w:rsidR="004300F2" w:rsidRPr="00CC5C22">
        <w:t>n</w:t>
      </w:r>
      <w:r w:rsidR="00F91A1D" w:rsidRPr="00CC5C22">
        <w:t xml:space="preserve"> int</w:t>
      </w:r>
      <w:r w:rsidR="00317702" w:rsidRPr="00CC5C22">
        <w:t>erest, pecuniary or otherwise,</w:t>
      </w:r>
      <w:r w:rsidRPr="00CC5C22">
        <w:t xml:space="preserve"> that</w:t>
      </w:r>
      <w:r w:rsidR="000F33F4" w:rsidRPr="00CC5C22">
        <w:t>, in the Attorney</w:t>
      </w:r>
      <w:r w:rsidR="0088236A">
        <w:noBreakHyphen/>
      </w:r>
      <w:r w:rsidR="000F33F4" w:rsidRPr="00CC5C22">
        <w:t>General’s opinion,</w:t>
      </w:r>
      <w:r w:rsidRPr="00CC5C22">
        <w:t xml:space="preserve"> conflicts or could conflict with the proper performance of </w:t>
      </w:r>
      <w:r w:rsidR="008D243D" w:rsidRPr="00CC5C22">
        <w:t>the prescribed authority’s</w:t>
      </w:r>
      <w:r w:rsidRPr="00CC5C22">
        <w:t xml:space="preserve"> duties</w:t>
      </w:r>
      <w:r w:rsidR="00C12CAB" w:rsidRPr="00CC5C22">
        <w:t>.</w:t>
      </w:r>
    </w:p>
    <w:p w:rsidR="001D1350" w:rsidRPr="00CC5C22" w:rsidRDefault="001D1350" w:rsidP="00B14EDB">
      <w:pPr>
        <w:pStyle w:val="SubsectionHead"/>
        <w:rPr>
          <w:i w:val="0"/>
        </w:rPr>
      </w:pPr>
      <w:r w:rsidRPr="00CC5C22">
        <w:t>Defi</w:t>
      </w:r>
      <w:r w:rsidR="00B642C2" w:rsidRPr="00CC5C22">
        <w:t>nitions</w:t>
      </w:r>
    </w:p>
    <w:p w:rsidR="001D1350" w:rsidRPr="00CC5C22" w:rsidRDefault="001D1350" w:rsidP="00B14EDB">
      <w:pPr>
        <w:pStyle w:val="subsection"/>
      </w:pPr>
      <w:r w:rsidRPr="00CC5C22">
        <w:tab/>
        <w:t>(10)</w:t>
      </w:r>
      <w:r w:rsidRPr="00CC5C22">
        <w:tab/>
        <w:t>In this section:</w:t>
      </w:r>
    </w:p>
    <w:p w:rsidR="001D1350" w:rsidRPr="00CC5C22" w:rsidRDefault="001D1350" w:rsidP="00B14EDB">
      <w:pPr>
        <w:pStyle w:val="Definition"/>
      </w:pPr>
      <w:r w:rsidRPr="00CC5C22">
        <w:rPr>
          <w:b/>
          <w:i/>
        </w:rPr>
        <w:t xml:space="preserve">paid work </w:t>
      </w:r>
      <w:r w:rsidRPr="00CC5C22">
        <w:t>means work for financial gain or reward (whether as an employee, a self</w:t>
      </w:r>
      <w:r w:rsidR="0088236A">
        <w:noBreakHyphen/>
      </w:r>
      <w:r w:rsidRPr="00CC5C22">
        <w:t>employed person or otherwise)</w:t>
      </w:r>
      <w:r w:rsidR="00C12CAB" w:rsidRPr="00CC5C22">
        <w:t>.</w:t>
      </w:r>
    </w:p>
    <w:p w:rsidR="009419A3" w:rsidRPr="00CC5C22" w:rsidRDefault="009419A3" w:rsidP="00B14EDB">
      <w:pPr>
        <w:pStyle w:val="Definition"/>
      </w:pPr>
      <w:r w:rsidRPr="00CC5C22">
        <w:rPr>
          <w:b/>
          <w:i/>
        </w:rPr>
        <w:t>unpaid work</w:t>
      </w:r>
      <w:r w:rsidRPr="00CC5C22">
        <w:t xml:space="preserve"> means work </w:t>
      </w:r>
      <w:r w:rsidR="00C60E4C" w:rsidRPr="00CC5C22">
        <w:t>that is not</w:t>
      </w:r>
      <w:r w:rsidRPr="00CC5C22">
        <w:t xml:space="preserve"> paid work.</w:t>
      </w:r>
    </w:p>
    <w:p w:rsidR="00BF3B84" w:rsidRPr="00CC5C22" w:rsidRDefault="00C12CAB" w:rsidP="00B14EDB">
      <w:pPr>
        <w:pStyle w:val="ActHead5"/>
      </w:pPr>
      <w:bookmarkStart w:id="26" w:name="_Toc59444211"/>
      <w:r w:rsidRPr="00A27D83">
        <w:rPr>
          <w:rStyle w:val="CharSectno"/>
        </w:rPr>
        <w:t>34AE</w:t>
      </w:r>
      <w:r w:rsidR="00BF3B84" w:rsidRPr="00CC5C22">
        <w:t xml:space="preserve">  Status of prescribed authorities</w:t>
      </w:r>
      <w:bookmarkEnd w:id="26"/>
    </w:p>
    <w:p w:rsidR="004E3B4F" w:rsidRPr="00CC5C22" w:rsidRDefault="00234C11" w:rsidP="00B14EDB">
      <w:pPr>
        <w:pStyle w:val="subsection"/>
      </w:pPr>
      <w:r w:rsidRPr="00CC5C22">
        <w:tab/>
      </w:r>
      <w:r w:rsidRPr="00CC5C22">
        <w:tab/>
      </w:r>
      <w:r w:rsidR="004E3B4F" w:rsidRPr="00CC5C22">
        <w:t>A prescribed authority has, in the performance of the prescribed authority’s duties under this Division, the same protection and immunity as a Justice of the High Court.</w:t>
      </w:r>
    </w:p>
    <w:p w:rsidR="00BF3B84" w:rsidRPr="00CC5C22" w:rsidRDefault="00C12CAB" w:rsidP="00B14EDB">
      <w:pPr>
        <w:pStyle w:val="ActHead5"/>
      </w:pPr>
      <w:bookmarkStart w:id="27" w:name="_Toc59444212"/>
      <w:r w:rsidRPr="00A27D83">
        <w:rPr>
          <w:rStyle w:val="CharSectno"/>
        </w:rPr>
        <w:t>34AF</w:t>
      </w:r>
      <w:r w:rsidR="00BF3B84" w:rsidRPr="00CC5C22">
        <w:t xml:space="preserve">  Written statement of procedures</w:t>
      </w:r>
      <w:bookmarkEnd w:id="27"/>
    </w:p>
    <w:p w:rsidR="00BF3B84" w:rsidRPr="00CC5C22" w:rsidRDefault="00BF3B84" w:rsidP="00B14EDB">
      <w:pPr>
        <w:pStyle w:val="subsection"/>
        <w:rPr>
          <w:snapToGrid w:val="0"/>
        </w:rPr>
      </w:pPr>
      <w:r w:rsidRPr="00CC5C22">
        <w:rPr>
          <w:snapToGrid w:val="0"/>
        </w:rPr>
        <w:tab/>
        <w:t>(1)</w:t>
      </w:r>
      <w:r w:rsidRPr="00CC5C22">
        <w:rPr>
          <w:snapToGrid w:val="0"/>
        </w:rPr>
        <w:tab/>
        <w:t>The Director</w:t>
      </w:r>
      <w:r w:rsidR="0088236A">
        <w:rPr>
          <w:snapToGrid w:val="0"/>
        </w:rPr>
        <w:noBreakHyphen/>
      </w:r>
      <w:r w:rsidRPr="00CC5C22">
        <w:rPr>
          <w:snapToGrid w:val="0"/>
        </w:rPr>
        <w:t>General may prepare a written statement of procedures to be followed in the exercise of authority under a questioning warrant</w:t>
      </w:r>
      <w:r w:rsidR="00C12CAB" w:rsidRPr="00CC5C22">
        <w:rPr>
          <w:snapToGrid w:val="0"/>
        </w:rPr>
        <w:t>.</w:t>
      </w:r>
    </w:p>
    <w:p w:rsidR="00BF3B84" w:rsidRPr="00CC5C22" w:rsidRDefault="00BF3B84" w:rsidP="00B14EDB">
      <w:pPr>
        <w:pStyle w:val="SubsectionHead"/>
      </w:pPr>
      <w:r w:rsidRPr="00CC5C22">
        <w:t>Consultation</w:t>
      </w:r>
    </w:p>
    <w:p w:rsidR="00BF3B84" w:rsidRPr="00CC5C22" w:rsidRDefault="00BF3B84" w:rsidP="00B14EDB">
      <w:pPr>
        <w:pStyle w:val="subsection"/>
        <w:rPr>
          <w:snapToGrid w:val="0"/>
        </w:rPr>
      </w:pPr>
      <w:r w:rsidRPr="00CC5C22">
        <w:rPr>
          <w:snapToGrid w:val="0"/>
        </w:rPr>
        <w:tab/>
        <w:t>(2)</w:t>
      </w:r>
      <w:r w:rsidRPr="00CC5C22">
        <w:rPr>
          <w:snapToGrid w:val="0"/>
        </w:rPr>
        <w:tab/>
        <w:t>The Director</w:t>
      </w:r>
      <w:r w:rsidR="0088236A">
        <w:rPr>
          <w:snapToGrid w:val="0"/>
        </w:rPr>
        <w:noBreakHyphen/>
      </w:r>
      <w:r w:rsidRPr="00CC5C22">
        <w:rPr>
          <w:snapToGrid w:val="0"/>
        </w:rPr>
        <w:t>General must consult the following about the preparation of the statement:</w:t>
      </w:r>
    </w:p>
    <w:p w:rsidR="00BF3B84" w:rsidRPr="00CC5C22" w:rsidRDefault="00BF3B84" w:rsidP="00B14EDB">
      <w:pPr>
        <w:pStyle w:val="paragraph"/>
      </w:pPr>
      <w:r w:rsidRPr="00CC5C22">
        <w:tab/>
        <w:t>(a)</w:t>
      </w:r>
      <w:r w:rsidRPr="00CC5C22">
        <w:tab/>
        <w:t>the Inspector</w:t>
      </w:r>
      <w:r w:rsidR="0088236A">
        <w:noBreakHyphen/>
      </w:r>
      <w:r w:rsidRPr="00CC5C22">
        <w:t>General of Intelligence and Security;</w:t>
      </w:r>
    </w:p>
    <w:p w:rsidR="00BF3B84" w:rsidRPr="00CC5C22" w:rsidRDefault="00BF3B84" w:rsidP="00B14EDB">
      <w:pPr>
        <w:pStyle w:val="paragraph"/>
      </w:pPr>
      <w:r w:rsidRPr="00CC5C22">
        <w:lastRenderedPageBreak/>
        <w:tab/>
        <w:t>(b)</w:t>
      </w:r>
      <w:r w:rsidRPr="00CC5C22">
        <w:tab/>
        <w:t xml:space="preserve">the </w:t>
      </w:r>
      <w:r w:rsidR="00761EBD" w:rsidRPr="00CC5C22">
        <w:t>Commissioner of the Australian Federal Police</w:t>
      </w:r>
      <w:r w:rsidR="00C12CAB" w:rsidRPr="00CC5C22">
        <w:t>.</w:t>
      </w:r>
    </w:p>
    <w:p w:rsidR="00BF3B84" w:rsidRPr="00CC5C22" w:rsidRDefault="00BF3B84" w:rsidP="00B14EDB">
      <w:pPr>
        <w:pStyle w:val="SubsectionHead"/>
      </w:pPr>
      <w:r w:rsidRPr="00CC5C22">
        <w:t>Approval by Attorney</w:t>
      </w:r>
      <w:r w:rsidR="0088236A">
        <w:noBreakHyphen/>
      </w:r>
      <w:r w:rsidRPr="00CC5C22">
        <w:t>General</w:t>
      </w:r>
    </w:p>
    <w:p w:rsidR="00BF3B84" w:rsidRPr="00CC5C22" w:rsidRDefault="00BF3B84" w:rsidP="00B14EDB">
      <w:pPr>
        <w:pStyle w:val="subsection"/>
      </w:pPr>
      <w:r w:rsidRPr="00CC5C22">
        <w:tab/>
        <w:t>(3)</w:t>
      </w:r>
      <w:r w:rsidRPr="00CC5C22">
        <w:tab/>
        <w:t>The Director</w:t>
      </w:r>
      <w:r w:rsidR="0088236A">
        <w:noBreakHyphen/>
      </w:r>
      <w:r w:rsidRPr="00CC5C22">
        <w:t>General must give the statement to the Attorney</w:t>
      </w:r>
      <w:r w:rsidR="0088236A">
        <w:noBreakHyphen/>
      </w:r>
      <w:r w:rsidRPr="00CC5C22">
        <w:t>General for approval</w:t>
      </w:r>
      <w:r w:rsidR="00C12CAB" w:rsidRPr="00CC5C22">
        <w:t>.</w:t>
      </w:r>
    </w:p>
    <w:p w:rsidR="00BF3B84" w:rsidRPr="00CC5C22" w:rsidRDefault="00BF3B84" w:rsidP="00B14EDB">
      <w:pPr>
        <w:pStyle w:val="subsection"/>
      </w:pPr>
      <w:r w:rsidRPr="00CC5C22">
        <w:tab/>
        <w:t>(4)</w:t>
      </w:r>
      <w:r w:rsidRPr="00CC5C22">
        <w:tab/>
        <w:t>The Attorney</w:t>
      </w:r>
      <w:r w:rsidR="0088236A">
        <w:noBreakHyphen/>
      </w:r>
      <w:r w:rsidRPr="00CC5C22">
        <w:t>General must approve or refuse to approve the statement</w:t>
      </w:r>
      <w:r w:rsidR="00C12CAB" w:rsidRPr="00CC5C22">
        <w:t>.</w:t>
      </w:r>
    </w:p>
    <w:p w:rsidR="00BF3B84" w:rsidRPr="00CC5C22" w:rsidRDefault="00BF3B84" w:rsidP="00B14EDB">
      <w:pPr>
        <w:pStyle w:val="SubsectionHead"/>
      </w:pPr>
      <w:r w:rsidRPr="00CC5C22">
        <w:t>Approved statement is a legislative instrument</w:t>
      </w:r>
    </w:p>
    <w:p w:rsidR="00BF3B84" w:rsidRPr="00CC5C22" w:rsidRDefault="00BF3B84" w:rsidP="00B14EDB">
      <w:pPr>
        <w:pStyle w:val="subsection"/>
      </w:pPr>
      <w:r w:rsidRPr="00CC5C22">
        <w:tab/>
        <w:t>(5)</w:t>
      </w:r>
      <w:r w:rsidRPr="00CC5C22">
        <w:tab/>
        <w:t>A statement approved by the Attorney</w:t>
      </w:r>
      <w:r w:rsidR="0088236A">
        <w:noBreakHyphen/>
      </w:r>
      <w:r w:rsidRPr="00CC5C22">
        <w:t>General is a legislative instrument made by the Attorney</w:t>
      </w:r>
      <w:r w:rsidR="0088236A">
        <w:noBreakHyphen/>
      </w:r>
      <w:r w:rsidRPr="00CC5C22">
        <w:t>General on the day on which the statement is approved, but section</w:t>
      </w:r>
      <w:r w:rsidR="00CC5C22" w:rsidRPr="00CC5C22">
        <w:t> </w:t>
      </w:r>
      <w:r w:rsidRPr="00CC5C22">
        <w:t xml:space="preserve">42 (disallowance) of the </w:t>
      </w:r>
      <w:r w:rsidRPr="00CC5C22">
        <w:rPr>
          <w:i/>
        </w:rPr>
        <w:t>Legislation Act 2003</w:t>
      </w:r>
      <w:r w:rsidRPr="00CC5C22">
        <w:t xml:space="preserve"> does not apply to the statement</w:t>
      </w:r>
      <w:r w:rsidR="00C12CAB" w:rsidRPr="00CC5C22">
        <w:t>.</w:t>
      </w:r>
    </w:p>
    <w:p w:rsidR="00B97909" w:rsidRPr="00CC5C22" w:rsidRDefault="00B97909" w:rsidP="00B14EDB">
      <w:pPr>
        <w:pStyle w:val="notetext"/>
      </w:pPr>
      <w:r w:rsidRPr="00CC5C22">
        <w:t>Note:</w:t>
      </w:r>
      <w:r w:rsidRPr="00CC5C22">
        <w:tab/>
        <w:t>Part</w:t>
      </w:r>
      <w:r w:rsidR="00CC5C22" w:rsidRPr="00CC5C22">
        <w:t> </w:t>
      </w:r>
      <w:r w:rsidRPr="00CC5C22">
        <w:t>4 of Chapter</w:t>
      </w:r>
      <w:r w:rsidR="00CC5C22" w:rsidRPr="00CC5C22">
        <w:t> </w:t>
      </w:r>
      <w:r w:rsidRPr="00CC5C22">
        <w:t xml:space="preserve">3 (sunsetting) of the </w:t>
      </w:r>
      <w:r w:rsidRPr="00CC5C22">
        <w:rPr>
          <w:i/>
        </w:rPr>
        <w:t>Legislation Act 2003</w:t>
      </w:r>
      <w:r w:rsidRPr="00CC5C22">
        <w:t xml:space="preserve"> does not apply to the statement: see regulations made for the purposes of paragraph</w:t>
      </w:r>
      <w:r w:rsidR="00CC5C22" w:rsidRPr="00CC5C22">
        <w:t> </w:t>
      </w:r>
      <w:r w:rsidRPr="00CC5C22">
        <w:t>54(2)(b) of that Act</w:t>
      </w:r>
      <w:r w:rsidR="00C12CAB" w:rsidRPr="00CC5C22">
        <w:t>.</w:t>
      </w:r>
    </w:p>
    <w:p w:rsidR="00BF3B84" w:rsidRPr="00CC5C22" w:rsidRDefault="00BF3B84" w:rsidP="00B14EDB">
      <w:pPr>
        <w:pStyle w:val="SubsectionHead"/>
      </w:pPr>
      <w:r w:rsidRPr="00CC5C22">
        <w:t xml:space="preserve">Briefing of </w:t>
      </w:r>
      <w:r w:rsidRPr="00CC5C22">
        <w:rPr>
          <w:snapToGrid w:val="0"/>
        </w:rPr>
        <w:t xml:space="preserve">Parliamentary Joint Committee on </w:t>
      </w:r>
      <w:r w:rsidRPr="00CC5C22">
        <w:t>Intelligence and Security</w:t>
      </w:r>
    </w:p>
    <w:p w:rsidR="00BF3B84" w:rsidRPr="00CC5C22" w:rsidRDefault="00BF3B84" w:rsidP="00B14EDB">
      <w:pPr>
        <w:pStyle w:val="subsection"/>
      </w:pPr>
      <w:r w:rsidRPr="00CC5C22">
        <w:tab/>
        <w:t>(6)</w:t>
      </w:r>
      <w:r w:rsidRPr="00CC5C22">
        <w:tab/>
        <w:t>The Director</w:t>
      </w:r>
      <w:r w:rsidR="0088236A">
        <w:noBreakHyphen/>
      </w:r>
      <w:r w:rsidRPr="00CC5C22">
        <w:t xml:space="preserve">General must brief </w:t>
      </w:r>
      <w:r w:rsidRPr="00CC5C22">
        <w:rPr>
          <w:snapToGrid w:val="0"/>
        </w:rPr>
        <w:t xml:space="preserve">the Parliamentary Joint Committee on </w:t>
      </w:r>
      <w:r w:rsidRPr="00CC5C22">
        <w:t>Intelligence and Security on the statement after it is approved by the Attorney</w:t>
      </w:r>
      <w:r w:rsidR="0088236A">
        <w:noBreakHyphen/>
      </w:r>
      <w:r w:rsidRPr="00CC5C22">
        <w:t>General</w:t>
      </w:r>
      <w:r w:rsidR="00C12CAB" w:rsidRPr="00CC5C22">
        <w:t>.</w:t>
      </w:r>
      <w:r w:rsidRPr="00CC5C22">
        <w:t xml:space="preserve"> The briefing may be done orally or in writing</w:t>
      </w:r>
      <w:r w:rsidR="00C12CAB" w:rsidRPr="00CC5C22">
        <w:t>.</w:t>
      </w:r>
    </w:p>
    <w:p w:rsidR="00BF3B84" w:rsidRPr="00CC5C22" w:rsidRDefault="00C12CAB" w:rsidP="00B14EDB">
      <w:pPr>
        <w:pStyle w:val="ActHead5"/>
      </w:pPr>
      <w:bookmarkStart w:id="28" w:name="_Toc59444213"/>
      <w:r w:rsidRPr="00A27D83">
        <w:rPr>
          <w:rStyle w:val="CharSectno"/>
        </w:rPr>
        <w:t>34AG</w:t>
      </w:r>
      <w:r w:rsidR="00BF3B84" w:rsidRPr="00CC5C22">
        <w:t xml:space="preserve">  Humane treatment of subject of questioning warrant</w:t>
      </w:r>
      <w:bookmarkEnd w:id="28"/>
    </w:p>
    <w:p w:rsidR="00BD68CE" w:rsidRPr="00CC5C22" w:rsidRDefault="00BF3B84" w:rsidP="00B14EDB">
      <w:pPr>
        <w:pStyle w:val="subsection"/>
      </w:pPr>
      <w:r w:rsidRPr="00CC5C22">
        <w:tab/>
        <w:t>(1)</w:t>
      </w:r>
      <w:r w:rsidRPr="00CC5C22">
        <w:tab/>
        <w:t>This section applies to the subject of a questioning warrant while anything is being done in relation to the subject under</w:t>
      </w:r>
      <w:r w:rsidR="00BD68CE" w:rsidRPr="00CC5C22">
        <w:t>:</w:t>
      </w:r>
    </w:p>
    <w:p w:rsidR="00BD68CE" w:rsidRPr="00CC5C22" w:rsidRDefault="00BD68CE" w:rsidP="00B14EDB">
      <w:pPr>
        <w:pStyle w:val="paragraph"/>
      </w:pPr>
      <w:r w:rsidRPr="00CC5C22">
        <w:tab/>
        <w:t>(a)</w:t>
      </w:r>
      <w:r w:rsidRPr="00CC5C22">
        <w:tab/>
        <w:t>the warrant; or</w:t>
      </w:r>
    </w:p>
    <w:p w:rsidR="00BF3B84" w:rsidRPr="00CC5C22" w:rsidRDefault="00BD68CE" w:rsidP="00B14EDB">
      <w:pPr>
        <w:pStyle w:val="paragraph"/>
      </w:pPr>
      <w:r w:rsidRPr="00CC5C22">
        <w:tab/>
        <w:t>(b)</w:t>
      </w:r>
      <w:r w:rsidRPr="00CC5C22">
        <w:tab/>
      </w:r>
      <w:r w:rsidR="00BF3B84" w:rsidRPr="00CC5C22">
        <w:t>a direction given by a prescribed authority</w:t>
      </w:r>
      <w:r w:rsidRPr="00CC5C22">
        <w:t xml:space="preserve"> in relation to the warrant</w:t>
      </w:r>
      <w:r w:rsidR="00C12CAB" w:rsidRPr="00CC5C22">
        <w:t>.</w:t>
      </w:r>
    </w:p>
    <w:p w:rsidR="00BF3B84" w:rsidRPr="00CC5C22" w:rsidRDefault="00BF3B84" w:rsidP="00B14EDB">
      <w:pPr>
        <w:pStyle w:val="subsection"/>
      </w:pPr>
      <w:r w:rsidRPr="00CC5C22">
        <w:tab/>
        <w:t>(2)</w:t>
      </w:r>
      <w:r w:rsidRPr="00CC5C22">
        <w:tab/>
        <w:t>The subject must be treated with humanity and with respect for human dignity, and must not be subjected to torture or to cruel, inhuman or degrading treatment, by any person exercising authority under the warrant or implementing or enforcing the direction</w:t>
      </w:r>
      <w:r w:rsidR="00C12CAB" w:rsidRPr="00CC5C22">
        <w:t>.</w:t>
      </w:r>
    </w:p>
    <w:p w:rsidR="00BF3B84" w:rsidRPr="00CC5C22" w:rsidRDefault="00BF3B84" w:rsidP="00B14EDB">
      <w:pPr>
        <w:pStyle w:val="ActHead4"/>
      </w:pPr>
      <w:bookmarkStart w:id="29" w:name="_Toc59444214"/>
      <w:r w:rsidRPr="00A27D83">
        <w:rPr>
          <w:rStyle w:val="CharSubdNo"/>
        </w:rPr>
        <w:lastRenderedPageBreak/>
        <w:t>Subdivision B</w:t>
      </w:r>
      <w:r w:rsidRPr="00CC5C22">
        <w:t>—</w:t>
      </w:r>
      <w:r w:rsidRPr="00A27D83">
        <w:rPr>
          <w:rStyle w:val="CharSubdText"/>
        </w:rPr>
        <w:t>Questioning warrants</w:t>
      </w:r>
      <w:bookmarkEnd w:id="29"/>
    </w:p>
    <w:p w:rsidR="00BF3B84" w:rsidRPr="00CC5C22" w:rsidRDefault="00C12CAB" w:rsidP="00B14EDB">
      <w:pPr>
        <w:pStyle w:val="ActHead5"/>
      </w:pPr>
      <w:bookmarkStart w:id="30" w:name="_Toc59444215"/>
      <w:r w:rsidRPr="00A27D83">
        <w:rPr>
          <w:rStyle w:val="CharSectno"/>
        </w:rPr>
        <w:t>34B</w:t>
      </w:r>
      <w:r w:rsidR="00BF3B84" w:rsidRPr="00CC5C22">
        <w:t xml:space="preserve">  Request for questioning warrant</w:t>
      </w:r>
      <w:bookmarkEnd w:id="30"/>
    </w:p>
    <w:p w:rsidR="00BF3B84" w:rsidRPr="00CC5C22" w:rsidRDefault="00BF3B84" w:rsidP="00B14EDB">
      <w:pPr>
        <w:pStyle w:val="SubsectionHead"/>
      </w:pPr>
      <w:r w:rsidRPr="00CC5C22">
        <w:t>Request for warrant</w:t>
      </w:r>
    </w:p>
    <w:p w:rsidR="00DE47AF" w:rsidRDefault="00BF3B84" w:rsidP="00B14EDB">
      <w:pPr>
        <w:pStyle w:val="subsection"/>
      </w:pPr>
      <w:r w:rsidRPr="00CC5C22">
        <w:tab/>
        <w:t>(1)</w:t>
      </w:r>
      <w:r w:rsidRPr="00CC5C22">
        <w:tab/>
        <w:t>The Director</w:t>
      </w:r>
      <w:r w:rsidR="0088236A">
        <w:noBreakHyphen/>
      </w:r>
      <w:r w:rsidRPr="00CC5C22">
        <w:t>General may request the Attorney</w:t>
      </w:r>
      <w:r w:rsidR="0088236A">
        <w:noBreakHyphen/>
      </w:r>
      <w:r w:rsidR="00DE47AF">
        <w:t xml:space="preserve">General to issue, </w:t>
      </w:r>
      <w:r w:rsidR="00DE47AF" w:rsidRPr="00CC5C22">
        <w:t>in relation to a person</w:t>
      </w:r>
      <w:r w:rsidR="00DE47AF">
        <w:t>:</w:t>
      </w:r>
    </w:p>
    <w:p w:rsidR="00DE47AF" w:rsidRDefault="00DE47AF" w:rsidP="00B14EDB">
      <w:pPr>
        <w:pStyle w:val="paragraph"/>
      </w:pPr>
      <w:r>
        <w:tab/>
        <w:t>(a)</w:t>
      </w:r>
      <w:r>
        <w:tab/>
      </w:r>
      <w:r w:rsidR="00FD7233" w:rsidRPr="00CC5C22">
        <w:t xml:space="preserve">an adult </w:t>
      </w:r>
      <w:r w:rsidR="00E75373" w:rsidRPr="00CC5C22">
        <w:t xml:space="preserve">questioning </w:t>
      </w:r>
      <w:r>
        <w:t>warrant; or</w:t>
      </w:r>
    </w:p>
    <w:p w:rsidR="00BF3B84" w:rsidRPr="00CC5C22" w:rsidRDefault="00DE47AF" w:rsidP="00B14EDB">
      <w:pPr>
        <w:pStyle w:val="paragraph"/>
      </w:pPr>
      <w:r>
        <w:tab/>
        <w:t>(b)</w:t>
      </w:r>
      <w:r>
        <w:tab/>
      </w:r>
      <w:r w:rsidR="00FD7233" w:rsidRPr="00CC5C22">
        <w:t xml:space="preserve">a minor </w:t>
      </w:r>
      <w:r w:rsidR="00E75373" w:rsidRPr="00CC5C22">
        <w:t xml:space="preserve">questioning </w:t>
      </w:r>
      <w:r w:rsidR="00FD7233" w:rsidRPr="00CC5C22">
        <w:t>warrant</w:t>
      </w:r>
      <w:r w:rsidR="00C12CAB" w:rsidRPr="00CC5C22">
        <w:t>.</w:t>
      </w:r>
    </w:p>
    <w:p w:rsidR="00BF3B84" w:rsidRPr="00CC5C22" w:rsidRDefault="00BF3B84" w:rsidP="00B14EDB">
      <w:pPr>
        <w:pStyle w:val="subsection"/>
      </w:pPr>
      <w:r w:rsidRPr="00CC5C22">
        <w:tab/>
        <w:t>(2)</w:t>
      </w:r>
      <w:r w:rsidRPr="00CC5C22">
        <w:tab/>
        <w:t>The request may be made:</w:t>
      </w:r>
    </w:p>
    <w:p w:rsidR="00BF3B84" w:rsidRPr="00CC5C22" w:rsidRDefault="00BF3B84" w:rsidP="00B14EDB">
      <w:pPr>
        <w:pStyle w:val="paragraph"/>
      </w:pPr>
      <w:r w:rsidRPr="00CC5C22">
        <w:tab/>
        <w:t>(a)</w:t>
      </w:r>
      <w:r w:rsidRPr="00CC5C22">
        <w:tab/>
        <w:t>in writing; or</w:t>
      </w:r>
    </w:p>
    <w:p w:rsidR="00BF3B84" w:rsidRPr="00CC5C22" w:rsidRDefault="00BF3B84" w:rsidP="00B14EDB">
      <w:pPr>
        <w:pStyle w:val="paragraph"/>
      </w:pPr>
      <w:r w:rsidRPr="00CC5C22">
        <w:tab/>
        <w:t>(b)</w:t>
      </w:r>
      <w:r w:rsidRPr="00CC5C22">
        <w:tab/>
        <w:t>if the Director</w:t>
      </w:r>
      <w:r w:rsidR="0088236A">
        <w:noBreakHyphen/>
      </w:r>
      <w:r w:rsidRPr="00CC5C22">
        <w:t>General reasonably believes that the delay caused by making a written request may be prejudicial to security—orally in person, or by telephone or other means of communication</w:t>
      </w:r>
      <w:r w:rsidR="00C12CAB" w:rsidRPr="00CC5C22">
        <w:t>.</w:t>
      </w:r>
    </w:p>
    <w:p w:rsidR="00BF3B84" w:rsidRPr="00CC5C22" w:rsidRDefault="00BF3B84" w:rsidP="00B14EDB">
      <w:pPr>
        <w:pStyle w:val="subsection"/>
      </w:pPr>
      <w:r w:rsidRPr="00CC5C22">
        <w:tab/>
        <w:t>(3)</w:t>
      </w:r>
      <w:r w:rsidRPr="00CC5C22">
        <w:tab/>
      </w:r>
      <w:r w:rsidRPr="00CC5C22">
        <w:rPr>
          <w:snapToGrid w:val="0"/>
        </w:rPr>
        <w:t xml:space="preserve">To avoid doubt, this section operates in relation to a request for the issue of a </w:t>
      </w:r>
      <w:r w:rsidR="007B2F94">
        <w:rPr>
          <w:snapToGrid w:val="0"/>
        </w:rPr>
        <w:t>questioning warrant</w:t>
      </w:r>
      <w:r w:rsidRPr="00CC5C22">
        <w:t xml:space="preserve"> </w:t>
      </w:r>
      <w:r w:rsidRPr="00CC5C22">
        <w:rPr>
          <w:snapToGrid w:val="0"/>
        </w:rPr>
        <w:t xml:space="preserve">in relation to a person, even if a request (a </w:t>
      </w:r>
      <w:r w:rsidRPr="00CC5C22">
        <w:rPr>
          <w:b/>
          <w:i/>
          <w:snapToGrid w:val="0"/>
        </w:rPr>
        <w:t>previous request</w:t>
      </w:r>
      <w:r w:rsidRPr="00CC5C22">
        <w:rPr>
          <w:snapToGrid w:val="0"/>
        </w:rPr>
        <w:t xml:space="preserve">) for the issue of a </w:t>
      </w:r>
      <w:r w:rsidR="007B2F94">
        <w:rPr>
          <w:snapToGrid w:val="0"/>
        </w:rPr>
        <w:t>questioning warrant</w:t>
      </w:r>
      <w:r w:rsidRPr="00CC5C22">
        <w:t xml:space="preserve"> </w:t>
      </w:r>
      <w:r w:rsidRPr="00CC5C22">
        <w:rPr>
          <w:snapToGrid w:val="0"/>
        </w:rPr>
        <w:t>has previously been made under this section in relation to the person</w:t>
      </w:r>
      <w:r w:rsidR="00C12CAB" w:rsidRPr="00CC5C22">
        <w:t>.</w:t>
      </w:r>
    </w:p>
    <w:p w:rsidR="00BF3B84" w:rsidRPr="00CC5C22" w:rsidRDefault="00BF3B84" w:rsidP="00B14EDB">
      <w:pPr>
        <w:pStyle w:val="SubsectionHead"/>
      </w:pPr>
      <w:r w:rsidRPr="00CC5C22">
        <w:t>Requirements for requests</w:t>
      </w:r>
    </w:p>
    <w:p w:rsidR="00BF3B84" w:rsidRPr="00CC5C22" w:rsidRDefault="00BF3B84" w:rsidP="00B14EDB">
      <w:pPr>
        <w:pStyle w:val="subsection"/>
      </w:pPr>
      <w:r w:rsidRPr="00CC5C22">
        <w:tab/>
        <w:t>(4)</w:t>
      </w:r>
      <w:r w:rsidRPr="00CC5C22">
        <w:tab/>
        <w:t xml:space="preserve">A request under </w:t>
      </w:r>
      <w:r w:rsidR="00B14EDB">
        <w:t>subsection (</w:t>
      </w:r>
      <w:r w:rsidRPr="00CC5C22">
        <w:t>1) must include:</w:t>
      </w:r>
    </w:p>
    <w:p w:rsidR="00BF3B84" w:rsidRPr="00CC5C22" w:rsidRDefault="00BF3B84" w:rsidP="00B14EDB">
      <w:pPr>
        <w:pStyle w:val="paragraph"/>
      </w:pPr>
      <w:r w:rsidRPr="00CC5C22">
        <w:tab/>
        <w:t>(a)</w:t>
      </w:r>
      <w:r w:rsidRPr="00CC5C22">
        <w:tab/>
        <w:t>a statement of the facts and other grounds on which the Director</w:t>
      </w:r>
      <w:r w:rsidR="0088236A">
        <w:noBreakHyphen/>
      </w:r>
      <w:r w:rsidRPr="00CC5C22">
        <w:t>General considers it necessary that the warrant should be issued; and</w:t>
      </w:r>
    </w:p>
    <w:p w:rsidR="00BF3B84" w:rsidRPr="00CC5C22" w:rsidRDefault="00BF3B84" w:rsidP="00B14EDB">
      <w:pPr>
        <w:pStyle w:val="paragraph"/>
      </w:pPr>
      <w:r w:rsidRPr="00CC5C22">
        <w:tab/>
        <w:t>(b)</w:t>
      </w:r>
      <w:r w:rsidRPr="00CC5C22">
        <w:tab/>
        <w:t xml:space="preserve">a statement of the particulars and outcomes of any previous requests </w:t>
      </w:r>
      <w:r w:rsidRPr="00CC5C22">
        <w:rPr>
          <w:snapToGrid w:val="0"/>
        </w:rPr>
        <w:t xml:space="preserve">for the issue of a </w:t>
      </w:r>
      <w:r w:rsidR="00C270E7">
        <w:rPr>
          <w:snapToGrid w:val="0"/>
        </w:rPr>
        <w:t xml:space="preserve">questioning warrant </w:t>
      </w:r>
      <w:r w:rsidRPr="00CC5C22">
        <w:rPr>
          <w:snapToGrid w:val="0"/>
        </w:rPr>
        <w:t xml:space="preserve">in relation to </w:t>
      </w:r>
      <w:r w:rsidRPr="00CC5C22">
        <w:t>the person; and</w:t>
      </w:r>
    </w:p>
    <w:p w:rsidR="00BF3B84" w:rsidRPr="00CC5C22" w:rsidRDefault="00BF3B84" w:rsidP="00B14EDB">
      <w:pPr>
        <w:pStyle w:val="paragraph"/>
      </w:pPr>
      <w:r w:rsidRPr="00CC5C22">
        <w:tab/>
        <w:t>(c)</w:t>
      </w:r>
      <w:r w:rsidRPr="00CC5C22">
        <w:tab/>
        <w:t>if one or more warrants were issued as a result of the previous requests—a statement of:</w:t>
      </w:r>
    </w:p>
    <w:p w:rsidR="00BF3B84" w:rsidRPr="00CC5C22" w:rsidRDefault="00BF3B84" w:rsidP="00B14EDB">
      <w:pPr>
        <w:pStyle w:val="paragraphsub"/>
      </w:pPr>
      <w:r w:rsidRPr="00CC5C22">
        <w:tab/>
        <w:t>(i)</w:t>
      </w:r>
      <w:r w:rsidRPr="00CC5C22">
        <w:tab/>
        <w:t>the period for which the person was questioned under each of those warrants; and</w:t>
      </w:r>
    </w:p>
    <w:p w:rsidR="00BF3B84" w:rsidRPr="00CC5C22" w:rsidRDefault="00BF3B84" w:rsidP="00B14EDB">
      <w:pPr>
        <w:pStyle w:val="paragraphsub"/>
      </w:pPr>
      <w:r w:rsidRPr="00CC5C22">
        <w:tab/>
        <w:t>(ii)</w:t>
      </w:r>
      <w:r w:rsidRPr="00CC5C22">
        <w:tab/>
        <w:t>whether the person was apprehended in connection with any of those warrants; and</w:t>
      </w:r>
    </w:p>
    <w:p w:rsidR="00BF3B84" w:rsidRPr="00CC5C22" w:rsidRDefault="00BF3B84" w:rsidP="00B14EDB">
      <w:pPr>
        <w:pStyle w:val="paragraph"/>
      </w:pPr>
      <w:r w:rsidRPr="00CC5C22">
        <w:lastRenderedPageBreak/>
        <w:tab/>
        <w:t>(d)</w:t>
      </w:r>
      <w:r w:rsidRPr="00CC5C22">
        <w:tab/>
        <w:t>whether the request is for a warrant that includes an immediate appearance requirement; and</w:t>
      </w:r>
    </w:p>
    <w:p w:rsidR="00BF3B84" w:rsidRPr="00CC5C22" w:rsidRDefault="00BF3B84" w:rsidP="00B14EDB">
      <w:pPr>
        <w:pStyle w:val="paragraph"/>
      </w:pPr>
      <w:r w:rsidRPr="00CC5C22">
        <w:tab/>
        <w:t>(e)</w:t>
      </w:r>
      <w:r w:rsidRPr="00CC5C22">
        <w:tab/>
      </w:r>
      <w:r w:rsidR="00125241" w:rsidRPr="00CC5C22">
        <w:t>if the request is for a warrant that includes an immediate appearance requirement—</w:t>
      </w:r>
      <w:r w:rsidRPr="00CC5C22">
        <w:t xml:space="preserve">whether the request is </w:t>
      </w:r>
      <w:r w:rsidR="00125241" w:rsidRPr="00CC5C22">
        <w:t xml:space="preserve">also </w:t>
      </w:r>
      <w:r w:rsidRPr="00CC5C22">
        <w:t xml:space="preserve">for a </w:t>
      </w:r>
      <w:r w:rsidR="008400F2">
        <w:rPr>
          <w:snapToGrid w:val="0"/>
        </w:rPr>
        <w:t xml:space="preserve">questioning </w:t>
      </w:r>
      <w:r w:rsidRPr="00CC5C22">
        <w:t>warrant that authorises the apprehension of the person; and</w:t>
      </w:r>
    </w:p>
    <w:p w:rsidR="00BF3B84" w:rsidRPr="00CC5C22" w:rsidRDefault="00BF3B84" w:rsidP="00B14EDB">
      <w:pPr>
        <w:pStyle w:val="paragraph"/>
      </w:pPr>
      <w:r w:rsidRPr="00CC5C22">
        <w:tab/>
        <w:t>(f)</w:t>
      </w:r>
      <w:r w:rsidRPr="00CC5C22">
        <w:tab/>
        <w:t xml:space="preserve">if the request is for </w:t>
      </w:r>
      <w:r w:rsidR="001E43ED" w:rsidRPr="00CC5C22">
        <w:t xml:space="preserve">a minor </w:t>
      </w:r>
      <w:r w:rsidR="00E75373" w:rsidRPr="00CC5C22">
        <w:t xml:space="preserve">questioning </w:t>
      </w:r>
      <w:r w:rsidR="001E43ED" w:rsidRPr="00CC5C22">
        <w:t>warrant</w:t>
      </w:r>
      <w:r w:rsidRPr="00CC5C22">
        <w:t>—all information known to the Director</w:t>
      </w:r>
      <w:r w:rsidR="0088236A">
        <w:noBreakHyphen/>
      </w:r>
      <w:r w:rsidRPr="00CC5C22">
        <w:t xml:space="preserve">General, at the time of the making of the request, about the matters mentioned in </w:t>
      </w:r>
      <w:r w:rsidR="00B14EDB">
        <w:t>subsection 3</w:t>
      </w:r>
      <w:r w:rsidR="00D66F89" w:rsidRPr="00CC5C22">
        <w:t>4BB</w:t>
      </w:r>
      <w:r w:rsidR="00C848E6" w:rsidRPr="00CC5C22">
        <w:t>(</w:t>
      </w:r>
      <w:r w:rsidR="00D66F89" w:rsidRPr="00CC5C22">
        <w:t>3)</w:t>
      </w:r>
      <w:r w:rsidR="00C12CAB" w:rsidRPr="00CC5C22">
        <w:t>.</w:t>
      </w:r>
    </w:p>
    <w:p w:rsidR="00BF3B84" w:rsidRPr="00CC5C22" w:rsidRDefault="00BF3B84" w:rsidP="00B14EDB">
      <w:pPr>
        <w:pStyle w:val="SubsectionHead"/>
      </w:pPr>
      <w:r w:rsidRPr="00CC5C22">
        <w:t>Additional requirements for oral requests</w:t>
      </w:r>
    </w:p>
    <w:p w:rsidR="00BF3B84" w:rsidRPr="00CC5C22" w:rsidRDefault="00BF3B84" w:rsidP="00B14EDB">
      <w:pPr>
        <w:pStyle w:val="subsection"/>
      </w:pPr>
      <w:r w:rsidRPr="00CC5C22">
        <w:tab/>
        <w:t>(5)</w:t>
      </w:r>
      <w:r w:rsidRPr="00CC5C22">
        <w:tab/>
        <w:t xml:space="preserve">If a request under </w:t>
      </w:r>
      <w:r w:rsidR="00B14EDB">
        <w:t>subsection (</w:t>
      </w:r>
      <w:r w:rsidRPr="00CC5C22">
        <w:t>1) is to be made orally, the Director</w:t>
      </w:r>
      <w:r w:rsidR="0088236A">
        <w:noBreakHyphen/>
      </w:r>
      <w:r w:rsidRPr="00CC5C22">
        <w:t>General must, before or as soon as practicable after the request is made, cause the Inspector</w:t>
      </w:r>
      <w:r w:rsidR="0088236A">
        <w:noBreakHyphen/>
      </w:r>
      <w:r w:rsidRPr="00CC5C22">
        <w:t>General of Intelligence and Security to be notified that the request will be or has been made</w:t>
      </w:r>
      <w:r w:rsidR="00C12CAB" w:rsidRPr="00CC5C22">
        <w:t>.</w:t>
      </w:r>
    </w:p>
    <w:p w:rsidR="00BF3B84" w:rsidRPr="00CC5C22" w:rsidRDefault="00BF3B84" w:rsidP="00B14EDB">
      <w:pPr>
        <w:pStyle w:val="subsection"/>
      </w:pPr>
      <w:r w:rsidRPr="00CC5C22">
        <w:tab/>
        <w:t>(6)</w:t>
      </w:r>
      <w:r w:rsidRPr="00CC5C22">
        <w:tab/>
        <w:t xml:space="preserve">If a request under </w:t>
      </w:r>
      <w:r w:rsidR="00B14EDB">
        <w:t>subsection (</w:t>
      </w:r>
      <w:r w:rsidRPr="00CC5C22">
        <w:t>1) is made orally, the Director</w:t>
      </w:r>
      <w:r w:rsidR="0088236A">
        <w:noBreakHyphen/>
      </w:r>
      <w:r w:rsidRPr="00CC5C22">
        <w:t>General must:</w:t>
      </w:r>
    </w:p>
    <w:p w:rsidR="00BF3B84" w:rsidRPr="00CC5C22" w:rsidRDefault="00BF3B84" w:rsidP="00B14EDB">
      <w:pPr>
        <w:pStyle w:val="paragraph"/>
      </w:pPr>
      <w:r w:rsidRPr="00CC5C22">
        <w:tab/>
        <w:t>(a)</w:t>
      </w:r>
      <w:r w:rsidRPr="00CC5C22">
        <w:tab/>
        <w:t>make a written record of the request that includes:</w:t>
      </w:r>
    </w:p>
    <w:p w:rsidR="00BF3B84" w:rsidRPr="00CC5C22" w:rsidRDefault="00BF3B84" w:rsidP="00B14EDB">
      <w:pPr>
        <w:pStyle w:val="paragraphsub"/>
      </w:pPr>
      <w:r w:rsidRPr="00CC5C22">
        <w:tab/>
        <w:t>(i)</w:t>
      </w:r>
      <w:r w:rsidRPr="00CC5C22">
        <w:tab/>
        <w:t xml:space="preserve">the day and time the request </w:t>
      </w:r>
      <w:r w:rsidR="00A8161D" w:rsidRPr="00CC5C22">
        <w:t>is</w:t>
      </w:r>
      <w:r w:rsidRPr="00CC5C22">
        <w:t xml:space="preserve"> made; and</w:t>
      </w:r>
    </w:p>
    <w:p w:rsidR="00BF3B84" w:rsidRPr="00CC5C22" w:rsidRDefault="00BF3B84" w:rsidP="00B14EDB">
      <w:pPr>
        <w:pStyle w:val="paragraphsub"/>
      </w:pPr>
      <w:r w:rsidRPr="00CC5C22">
        <w:tab/>
        <w:t>(ii)</w:t>
      </w:r>
      <w:r w:rsidRPr="00CC5C22">
        <w:tab/>
        <w:t>the reasons why the Director</w:t>
      </w:r>
      <w:r w:rsidR="0088236A">
        <w:noBreakHyphen/>
      </w:r>
      <w:r w:rsidRPr="00CC5C22">
        <w:t>General believes that the delay caused by making a written request may be prejudicial to security; and</w:t>
      </w:r>
    </w:p>
    <w:p w:rsidR="00BF3B84" w:rsidRPr="00CC5C22" w:rsidRDefault="00BF3B84" w:rsidP="00B14EDB">
      <w:pPr>
        <w:pStyle w:val="paragraphsub"/>
      </w:pPr>
      <w:r w:rsidRPr="00CC5C22">
        <w:tab/>
        <w:t>(iii)</w:t>
      </w:r>
      <w:r w:rsidRPr="00CC5C22">
        <w:tab/>
        <w:t xml:space="preserve">the matters mentioned in </w:t>
      </w:r>
      <w:r w:rsidR="00B14EDB">
        <w:t>subsection (</w:t>
      </w:r>
      <w:r w:rsidRPr="00CC5C22">
        <w:t>4); and</w:t>
      </w:r>
    </w:p>
    <w:p w:rsidR="00BF3B84" w:rsidRPr="00CC5C22" w:rsidRDefault="00BF3B84" w:rsidP="00B14EDB">
      <w:pPr>
        <w:pStyle w:val="paragraph"/>
      </w:pPr>
      <w:r w:rsidRPr="00CC5C22">
        <w:tab/>
        <w:t>(b)</w:t>
      </w:r>
      <w:r w:rsidRPr="00CC5C22">
        <w:tab/>
        <w:t>as soon as practicable, and no later than 48 hours after the request is made, provide the written record to:</w:t>
      </w:r>
    </w:p>
    <w:p w:rsidR="00BF3B84" w:rsidRPr="00CC5C22" w:rsidRDefault="00BF3B84" w:rsidP="00B14EDB">
      <w:pPr>
        <w:pStyle w:val="paragraphsub"/>
      </w:pPr>
      <w:r w:rsidRPr="00CC5C22">
        <w:tab/>
        <w:t>(i)</w:t>
      </w:r>
      <w:r w:rsidRPr="00CC5C22">
        <w:tab/>
        <w:t>the Attorney</w:t>
      </w:r>
      <w:r w:rsidR="0088236A">
        <w:noBreakHyphen/>
      </w:r>
      <w:r w:rsidRPr="00CC5C22">
        <w:t>General; and</w:t>
      </w:r>
    </w:p>
    <w:p w:rsidR="00BF3B84" w:rsidRPr="00CC5C22" w:rsidRDefault="00BF3B84" w:rsidP="00B14EDB">
      <w:pPr>
        <w:pStyle w:val="paragraphsub"/>
      </w:pPr>
      <w:r w:rsidRPr="00CC5C22">
        <w:tab/>
        <w:t>(ii)</w:t>
      </w:r>
      <w:r w:rsidRPr="00CC5C22">
        <w:tab/>
        <w:t>the Inspector</w:t>
      </w:r>
      <w:r w:rsidR="0088236A">
        <w:noBreakHyphen/>
      </w:r>
      <w:r w:rsidRPr="00CC5C22">
        <w:t>General of Intelligence and Security</w:t>
      </w:r>
      <w:r w:rsidR="00C12CAB" w:rsidRPr="00CC5C22">
        <w:t>.</w:t>
      </w:r>
    </w:p>
    <w:p w:rsidR="00A611E5" w:rsidRPr="00CC5C22" w:rsidRDefault="00A611E5" w:rsidP="00B14EDB">
      <w:pPr>
        <w:pStyle w:val="ActHead5"/>
      </w:pPr>
      <w:bookmarkStart w:id="31" w:name="_Toc59444216"/>
      <w:r w:rsidRPr="00A27D83">
        <w:rPr>
          <w:rStyle w:val="CharSectno"/>
        </w:rPr>
        <w:t>34BA</w:t>
      </w:r>
      <w:r w:rsidRPr="00CC5C22">
        <w:t xml:space="preserve">  Test for issue of questioning warrant—persons who are at least 18</w:t>
      </w:r>
      <w:bookmarkEnd w:id="31"/>
    </w:p>
    <w:p w:rsidR="00A611E5" w:rsidRPr="00CC5C22" w:rsidRDefault="00A611E5" w:rsidP="00B14EDB">
      <w:pPr>
        <w:pStyle w:val="subsection"/>
      </w:pPr>
      <w:r w:rsidRPr="00CC5C22">
        <w:tab/>
        <w:t>(1)</w:t>
      </w:r>
      <w:r w:rsidRPr="00CC5C22">
        <w:tab/>
        <w:t>If the Director</w:t>
      </w:r>
      <w:r w:rsidR="0088236A">
        <w:noBreakHyphen/>
      </w:r>
      <w:r w:rsidRPr="00CC5C22">
        <w:t>General requests the Attorney</w:t>
      </w:r>
      <w:r w:rsidR="0088236A">
        <w:noBreakHyphen/>
      </w:r>
      <w:r w:rsidRPr="00CC5C22">
        <w:t>General to do so, the Attorney</w:t>
      </w:r>
      <w:r w:rsidR="0088236A">
        <w:noBreakHyphen/>
      </w:r>
      <w:r w:rsidRPr="00CC5C22">
        <w:t>General may issue a warrant in relation to a person under this section if the Attorney</w:t>
      </w:r>
      <w:r w:rsidR="0088236A">
        <w:noBreakHyphen/>
      </w:r>
      <w:r w:rsidRPr="00CC5C22">
        <w:t>General is satisfied that:</w:t>
      </w:r>
    </w:p>
    <w:p w:rsidR="00A611E5" w:rsidRPr="00CC5C22" w:rsidRDefault="00A611E5" w:rsidP="00B14EDB">
      <w:pPr>
        <w:pStyle w:val="paragraph"/>
      </w:pPr>
      <w:r w:rsidRPr="00CC5C22">
        <w:tab/>
        <w:t>(a)</w:t>
      </w:r>
      <w:r w:rsidRPr="00CC5C22">
        <w:tab/>
        <w:t>the person is at least 18 years old; and</w:t>
      </w:r>
    </w:p>
    <w:p w:rsidR="00A611E5" w:rsidRPr="00CC5C22" w:rsidRDefault="00A611E5" w:rsidP="00B14EDB">
      <w:pPr>
        <w:pStyle w:val="paragraph"/>
      </w:pPr>
      <w:r w:rsidRPr="00CC5C22">
        <w:lastRenderedPageBreak/>
        <w:tab/>
        <w:t>(b)</w:t>
      </w:r>
      <w:r w:rsidRPr="00CC5C22">
        <w:tab/>
        <w:t>there are reasonable grounds for believing that the warrant will substantially assist the collection of intelligence that is important in relation to an adult questioning matter; and</w:t>
      </w:r>
    </w:p>
    <w:p w:rsidR="00A611E5" w:rsidRPr="00CC5C22" w:rsidRDefault="00A611E5" w:rsidP="00B14EDB">
      <w:pPr>
        <w:pStyle w:val="paragraph"/>
      </w:pPr>
      <w:r w:rsidRPr="00CC5C22">
        <w:tab/>
        <w:t>(c)</w:t>
      </w:r>
      <w:r w:rsidRPr="00CC5C22">
        <w:tab/>
        <w:t>having regard to other methods (if any) of collecting the intelligence that are likely to be as effective, it is reasonable in all the circumstances for the warrant to be issued; and</w:t>
      </w:r>
    </w:p>
    <w:p w:rsidR="00A611E5" w:rsidRPr="00CC5C22" w:rsidRDefault="00A611E5" w:rsidP="00B14EDB">
      <w:pPr>
        <w:pStyle w:val="paragraph"/>
      </w:pPr>
      <w:r w:rsidRPr="00CC5C22">
        <w:tab/>
        <w:t>(d)</w:t>
      </w:r>
      <w:r w:rsidRPr="00CC5C22">
        <w:tab/>
        <w:t>if the warrant is a post</w:t>
      </w:r>
      <w:r w:rsidR="0088236A">
        <w:noBreakHyphen/>
      </w:r>
      <w:r w:rsidRPr="00CC5C22">
        <w:t>charge, or post</w:t>
      </w:r>
      <w:r w:rsidR="0088236A">
        <w:noBreakHyphen/>
      </w:r>
      <w:r w:rsidRPr="00CC5C22">
        <w:t>confiscation application, questioning warrant—it is necessary, for the purposes of collecting the intelligence, for the warrant to be issued even though:</w:t>
      </w:r>
    </w:p>
    <w:p w:rsidR="00A611E5" w:rsidRPr="00CC5C22" w:rsidRDefault="00A611E5" w:rsidP="00B14EDB">
      <w:pPr>
        <w:pStyle w:val="paragraphsub"/>
      </w:pPr>
      <w:r w:rsidRPr="00CC5C22">
        <w:tab/>
        <w:t>(i)</w:t>
      </w:r>
      <w:r w:rsidRPr="00CC5C22">
        <w:tab/>
        <w:t>the person has been charged or the confiscation proceeding has commenced; or</w:t>
      </w:r>
    </w:p>
    <w:p w:rsidR="00A611E5" w:rsidRPr="00CC5C22" w:rsidRDefault="00A611E5" w:rsidP="00B14EDB">
      <w:pPr>
        <w:pStyle w:val="paragraphsub"/>
      </w:pPr>
      <w:r w:rsidRPr="00CC5C22">
        <w:tab/>
        <w:t>(ii)</w:t>
      </w:r>
      <w:r w:rsidRPr="00CC5C22">
        <w:tab/>
        <w:t>that charge or proceeding is imminent; and</w:t>
      </w:r>
    </w:p>
    <w:p w:rsidR="00A611E5" w:rsidRPr="00CC5C22" w:rsidRDefault="00A611E5" w:rsidP="00B14EDB">
      <w:pPr>
        <w:pStyle w:val="paragraph"/>
        <w:rPr>
          <w:snapToGrid w:val="0"/>
        </w:rPr>
      </w:pPr>
      <w:r w:rsidRPr="00CC5C22">
        <w:tab/>
        <w:t>(e)</w:t>
      </w:r>
      <w:r w:rsidRPr="00CC5C22">
        <w:tab/>
        <w:t xml:space="preserve">there is in force under </w:t>
      </w:r>
      <w:r w:rsidR="00B14EDB">
        <w:t>section 3</w:t>
      </w:r>
      <w:r w:rsidRPr="00CC5C22">
        <w:t>4AF a written statement of procedures to be followed in the exercise of author</w:t>
      </w:r>
      <w:r w:rsidRPr="00CC5C22">
        <w:rPr>
          <w:snapToGrid w:val="0"/>
        </w:rPr>
        <w:t>ity under a questioning warrant.</w:t>
      </w:r>
    </w:p>
    <w:p w:rsidR="00A611E5" w:rsidRPr="00CC5C22" w:rsidRDefault="00A611E5" w:rsidP="00B14EDB">
      <w:pPr>
        <w:pStyle w:val="subsection"/>
      </w:pPr>
      <w:r w:rsidRPr="00CC5C22">
        <w:tab/>
        <w:t>(2)</w:t>
      </w:r>
      <w:r w:rsidRPr="00CC5C22">
        <w:tab/>
        <w:t>Without limiting its effect apart from this subsection, this Act also has the effect it would have if:</w:t>
      </w:r>
    </w:p>
    <w:p w:rsidR="00A611E5" w:rsidRPr="00CC5C22" w:rsidRDefault="00A611E5" w:rsidP="00B14EDB">
      <w:pPr>
        <w:pStyle w:val="paragraph"/>
      </w:pPr>
      <w:r w:rsidRPr="00CC5C22">
        <w:tab/>
        <w:t>(a)</w:t>
      </w:r>
      <w:r w:rsidRPr="00CC5C22">
        <w:tab/>
      </w:r>
      <w:r w:rsidR="00B14EDB">
        <w:t>paragraph (</w:t>
      </w:r>
      <w:r w:rsidRPr="00CC5C22">
        <w:t>1)(d) had not been enacted; or</w:t>
      </w:r>
    </w:p>
    <w:p w:rsidR="00A611E5" w:rsidRPr="00CC5C22" w:rsidRDefault="00A611E5" w:rsidP="00B14EDB">
      <w:pPr>
        <w:pStyle w:val="paragraph"/>
      </w:pPr>
      <w:r w:rsidRPr="00CC5C22">
        <w:tab/>
        <w:t>(b)</w:t>
      </w:r>
      <w:r w:rsidRPr="00CC5C22">
        <w:tab/>
      </w:r>
      <w:r w:rsidR="00B14EDB">
        <w:t>paragraph (</w:t>
      </w:r>
      <w:r w:rsidRPr="00CC5C22">
        <w:t>1)(d) were, by express provision, confined to dealing with a charge against the person or such a charge that is imminent; or</w:t>
      </w:r>
    </w:p>
    <w:p w:rsidR="00A611E5" w:rsidRPr="00CC5C22" w:rsidRDefault="00A611E5" w:rsidP="00B14EDB">
      <w:pPr>
        <w:pStyle w:val="paragraph"/>
      </w:pPr>
      <w:r w:rsidRPr="00CC5C22">
        <w:tab/>
        <w:t>(c)</w:t>
      </w:r>
      <w:r w:rsidRPr="00CC5C22">
        <w:tab/>
      </w:r>
      <w:r w:rsidR="00B14EDB">
        <w:t>paragraph (</w:t>
      </w:r>
      <w:r w:rsidRPr="00CC5C22">
        <w:t>1)(d) were, by express provision, confined to dealing with a confiscation proceeding against the person that has commenced or is imminent.</w:t>
      </w:r>
    </w:p>
    <w:p w:rsidR="00BF3B84" w:rsidRPr="00CC5C22" w:rsidRDefault="00C12CAB" w:rsidP="00B14EDB">
      <w:pPr>
        <w:pStyle w:val="ActHead5"/>
      </w:pPr>
      <w:bookmarkStart w:id="32" w:name="_Toc59444217"/>
      <w:r w:rsidRPr="00A27D83">
        <w:rPr>
          <w:rStyle w:val="CharSectno"/>
        </w:rPr>
        <w:t>34BB</w:t>
      </w:r>
      <w:r w:rsidR="00BF3B84" w:rsidRPr="00CC5C22">
        <w:t xml:space="preserve">  Test f</w:t>
      </w:r>
      <w:r w:rsidR="00AA0E5C" w:rsidRPr="00CC5C22">
        <w:t>or issue of questioning warrant</w:t>
      </w:r>
      <w:r w:rsidR="00BF3B84" w:rsidRPr="00CC5C22">
        <w:t>—persons who are at least 14</w:t>
      </w:r>
      <w:bookmarkEnd w:id="32"/>
    </w:p>
    <w:p w:rsidR="00BF3B84" w:rsidRPr="00CC5C22" w:rsidRDefault="00BF3B84" w:rsidP="00B14EDB">
      <w:pPr>
        <w:pStyle w:val="subsection"/>
      </w:pPr>
      <w:r w:rsidRPr="00CC5C22">
        <w:tab/>
        <w:t>(1)</w:t>
      </w:r>
      <w:r w:rsidRPr="00CC5C22">
        <w:tab/>
        <w:t>If the Director</w:t>
      </w:r>
      <w:r w:rsidR="0088236A">
        <w:noBreakHyphen/>
      </w:r>
      <w:r w:rsidRPr="00CC5C22">
        <w:t>General requests the Attorney</w:t>
      </w:r>
      <w:r w:rsidR="0088236A">
        <w:noBreakHyphen/>
      </w:r>
      <w:r w:rsidRPr="00CC5C22">
        <w:t>General to do so, the Attorney</w:t>
      </w:r>
      <w:r w:rsidR="0088236A">
        <w:noBreakHyphen/>
      </w:r>
      <w:r w:rsidRPr="00CC5C22">
        <w:t>General may issue a warrant in relation to a person under this section if the Attorney</w:t>
      </w:r>
      <w:r w:rsidR="0088236A">
        <w:noBreakHyphen/>
      </w:r>
      <w:r w:rsidRPr="00CC5C22">
        <w:t>General is satisfied that:</w:t>
      </w:r>
    </w:p>
    <w:p w:rsidR="00BF3B84" w:rsidRPr="00CC5C22" w:rsidRDefault="00BF3B84" w:rsidP="00B14EDB">
      <w:pPr>
        <w:pStyle w:val="paragraph"/>
      </w:pPr>
      <w:r w:rsidRPr="00CC5C22">
        <w:tab/>
        <w:t>(a)</w:t>
      </w:r>
      <w:r w:rsidRPr="00CC5C22">
        <w:tab/>
        <w:t>the person is at least 14</w:t>
      </w:r>
      <w:r w:rsidR="00A8161D" w:rsidRPr="00CC5C22">
        <w:t xml:space="preserve"> years old</w:t>
      </w:r>
      <w:r w:rsidRPr="00CC5C22">
        <w:t>; and</w:t>
      </w:r>
    </w:p>
    <w:p w:rsidR="00BF3B84" w:rsidRPr="00CC5C22" w:rsidRDefault="00BF3B84" w:rsidP="00B14EDB">
      <w:pPr>
        <w:pStyle w:val="paragraph"/>
      </w:pPr>
      <w:r w:rsidRPr="00CC5C22">
        <w:tab/>
        <w:t>(b)</w:t>
      </w:r>
      <w:r w:rsidRPr="00CC5C22">
        <w:tab/>
        <w:t xml:space="preserve">there are reasonable grounds for believing that the person has likely engaged in, is likely engaged in, or is likely to engage in activities prejudicial to the protection of, and of the people of, the Commonwealth and the </w:t>
      </w:r>
      <w:r w:rsidR="00A51D67" w:rsidRPr="00CC5C22">
        <w:t xml:space="preserve">several </w:t>
      </w:r>
      <w:r w:rsidRPr="00CC5C22">
        <w:t xml:space="preserve">States and Territories </w:t>
      </w:r>
      <w:r w:rsidRPr="00CC5C22">
        <w:lastRenderedPageBreak/>
        <w:t>from politically motivated violence</w:t>
      </w:r>
      <w:r w:rsidR="00303AD4" w:rsidRPr="00CC5C22">
        <w:t>, whether directed from, or committed within, Australia or not</w:t>
      </w:r>
      <w:r w:rsidRPr="00CC5C22">
        <w:t>; and</w:t>
      </w:r>
    </w:p>
    <w:p w:rsidR="00BF3B84" w:rsidRPr="00CC5C22" w:rsidRDefault="00BF3B84" w:rsidP="00B14EDB">
      <w:pPr>
        <w:pStyle w:val="paragraph"/>
      </w:pPr>
      <w:r w:rsidRPr="00CC5C22">
        <w:tab/>
        <w:t>(c)</w:t>
      </w:r>
      <w:r w:rsidRPr="00CC5C22">
        <w:tab/>
        <w:t xml:space="preserve">there are reasonable grounds for believing that the warrant will substantially assist the collection of intelligence that is important in relation to </w:t>
      </w:r>
      <w:r w:rsidR="00901147" w:rsidRPr="00CC5C22">
        <w:t xml:space="preserve">a </w:t>
      </w:r>
      <w:r w:rsidR="003A73D6" w:rsidRPr="00CC5C22">
        <w:t xml:space="preserve">minor </w:t>
      </w:r>
      <w:r w:rsidR="00901147" w:rsidRPr="00CC5C22">
        <w:t>questioning matter</w:t>
      </w:r>
      <w:r w:rsidRPr="00CC5C22">
        <w:t>; and</w:t>
      </w:r>
    </w:p>
    <w:p w:rsidR="00BF3B84" w:rsidRPr="00CC5C22" w:rsidRDefault="00BF3B84" w:rsidP="00B14EDB">
      <w:pPr>
        <w:pStyle w:val="paragraph"/>
      </w:pPr>
      <w:r w:rsidRPr="00CC5C22">
        <w:tab/>
        <w:t>(d)</w:t>
      </w:r>
      <w:r w:rsidRPr="00CC5C22">
        <w:tab/>
        <w:t>having regard to other methods (if any) of collecting the intelligence that are likely to be as effective, it is reasonable in all the circumstances for the warrant to be issued; and</w:t>
      </w:r>
    </w:p>
    <w:p w:rsidR="00BF3B84" w:rsidRPr="00CC5C22" w:rsidRDefault="00BF3B84" w:rsidP="00B14EDB">
      <w:pPr>
        <w:pStyle w:val="paragraph"/>
      </w:pPr>
      <w:r w:rsidRPr="00CC5C22">
        <w:tab/>
        <w:t>(e)</w:t>
      </w:r>
      <w:r w:rsidRPr="00CC5C22">
        <w:tab/>
        <w:t>if the warrant is a post</w:t>
      </w:r>
      <w:r w:rsidR="0088236A">
        <w:noBreakHyphen/>
      </w:r>
      <w:r w:rsidRPr="00CC5C22">
        <w:t>charge, or post</w:t>
      </w:r>
      <w:r w:rsidR="0088236A">
        <w:noBreakHyphen/>
      </w:r>
      <w:r w:rsidRPr="00CC5C22">
        <w:t>confiscation application, questioning warrant—it is necessary, for the purposes of collecting the intelligence, for the warrant to be issued even though:</w:t>
      </w:r>
    </w:p>
    <w:p w:rsidR="00BF3B84" w:rsidRPr="00CC5C22" w:rsidRDefault="00BF3B84" w:rsidP="00B14EDB">
      <w:pPr>
        <w:pStyle w:val="paragraphsub"/>
      </w:pPr>
      <w:r w:rsidRPr="00CC5C22">
        <w:tab/>
        <w:t>(i)</w:t>
      </w:r>
      <w:r w:rsidRPr="00CC5C22">
        <w:tab/>
        <w:t>the person has been charged or the confiscation proceeding has commenced; or</w:t>
      </w:r>
    </w:p>
    <w:p w:rsidR="00BF3B84" w:rsidRPr="00CC5C22" w:rsidRDefault="00BF3B84" w:rsidP="00B14EDB">
      <w:pPr>
        <w:pStyle w:val="paragraphsub"/>
      </w:pPr>
      <w:r w:rsidRPr="00CC5C22">
        <w:tab/>
        <w:t>(ii)</w:t>
      </w:r>
      <w:r w:rsidRPr="00CC5C22">
        <w:tab/>
        <w:t>that charge or proceeding is imminent; and</w:t>
      </w:r>
    </w:p>
    <w:p w:rsidR="00BF3B84" w:rsidRPr="00CC5C22" w:rsidRDefault="00BF3B84" w:rsidP="00B14EDB">
      <w:pPr>
        <w:pStyle w:val="paragraph"/>
      </w:pPr>
      <w:r w:rsidRPr="00CC5C22">
        <w:tab/>
        <w:t>(f)</w:t>
      </w:r>
      <w:r w:rsidRPr="00CC5C22">
        <w:tab/>
        <w:t xml:space="preserve">there is in force under </w:t>
      </w:r>
      <w:r w:rsidR="00B14EDB">
        <w:t>section 3</w:t>
      </w:r>
      <w:r w:rsidR="00C12CAB" w:rsidRPr="00CC5C22">
        <w:t>4AF</w:t>
      </w:r>
      <w:r w:rsidRPr="00CC5C22">
        <w:t xml:space="preserve"> a written statement of procedures to be followed in the exercise of authority under a questioning warrant</w:t>
      </w:r>
      <w:r w:rsidR="00C12CAB" w:rsidRPr="00CC5C22">
        <w:t>.</w:t>
      </w:r>
    </w:p>
    <w:p w:rsidR="00BF3B84" w:rsidRPr="00CC5C22" w:rsidRDefault="00BF3B84" w:rsidP="00B14EDB">
      <w:pPr>
        <w:pStyle w:val="subsection"/>
      </w:pPr>
      <w:r w:rsidRPr="00CC5C22">
        <w:tab/>
        <w:t>(2)</w:t>
      </w:r>
      <w:r w:rsidRPr="00CC5C22">
        <w:tab/>
        <w:t>In deciding whether to issue the warrant, the Attorney</w:t>
      </w:r>
      <w:r w:rsidR="0088236A">
        <w:noBreakHyphen/>
      </w:r>
      <w:r w:rsidRPr="00CC5C22">
        <w:t>General must consider the best interests of the person</w:t>
      </w:r>
      <w:r w:rsidR="008505B3" w:rsidRPr="008505B3">
        <w:t xml:space="preserve"> </w:t>
      </w:r>
      <w:r w:rsidR="008505B3" w:rsidRPr="00072B79">
        <w:t>as a primary consideration</w:t>
      </w:r>
      <w:r w:rsidR="00C12CAB" w:rsidRPr="00CC5C22">
        <w:t>.</w:t>
      </w:r>
    </w:p>
    <w:p w:rsidR="00BF3B84" w:rsidRPr="00CC5C22" w:rsidRDefault="00BF3B84" w:rsidP="00B14EDB">
      <w:pPr>
        <w:pStyle w:val="subsection"/>
      </w:pPr>
      <w:r w:rsidRPr="00CC5C22">
        <w:tab/>
        <w:t>(3)</w:t>
      </w:r>
      <w:r w:rsidRPr="00CC5C22">
        <w:tab/>
        <w:t xml:space="preserve">In </w:t>
      </w:r>
      <w:r w:rsidR="00421AE6" w:rsidRPr="00CC5C22">
        <w:t>considering</w:t>
      </w:r>
      <w:r w:rsidRPr="00CC5C22">
        <w:t xml:space="preserve"> the best interests of a person for the purposes of </w:t>
      </w:r>
      <w:r w:rsidR="00B14EDB">
        <w:t>subsection (</w:t>
      </w:r>
      <w:r w:rsidRPr="00CC5C22">
        <w:t>2), the Attorney</w:t>
      </w:r>
      <w:r w:rsidR="0088236A">
        <w:noBreakHyphen/>
      </w:r>
      <w:r w:rsidRPr="00CC5C22">
        <w:t>General must take into account the following matters:</w:t>
      </w:r>
    </w:p>
    <w:p w:rsidR="00BF3B84" w:rsidRPr="00CC5C22" w:rsidRDefault="00BF3B84" w:rsidP="00B14EDB">
      <w:pPr>
        <w:pStyle w:val="paragraph"/>
      </w:pPr>
      <w:r w:rsidRPr="00CC5C22">
        <w:tab/>
        <w:t>(a)</w:t>
      </w:r>
      <w:r w:rsidRPr="00CC5C22">
        <w:tab/>
        <w:t>the age, maturity, sex and background (including lifestyle, culture and traditions) of the person;</w:t>
      </w:r>
    </w:p>
    <w:p w:rsidR="00BF3B84" w:rsidRPr="00CC5C22" w:rsidRDefault="00BF3B84" w:rsidP="00B14EDB">
      <w:pPr>
        <w:pStyle w:val="paragraph"/>
      </w:pPr>
      <w:r w:rsidRPr="00CC5C22">
        <w:tab/>
        <w:t>(b)</w:t>
      </w:r>
      <w:r w:rsidRPr="00CC5C22">
        <w:tab/>
        <w:t>the physical and mental health of the person;</w:t>
      </w:r>
    </w:p>
    <w:p w:rsidR="00BF3B84" w:rsidRPr="00CC5C22" w:rsidRDefault="00BF3B84" w:rsidP="00B14EDB">
      <w:pPr>
        <w:pStyle w:val="paragraph"/>
      </w:pPr>
      <w:r w:rsidRPr="00CC5C22">
        <w:tab/>
        <w:t>(c)</w:t>
      </w:r>
      <w:r w:rsidRPr="00CC5C22">
        <w:tab/>
        <w:t>the benefit to the person of having a meaningful relationship with the person’s family and friends;</w:t>
      </w:r>
    </w:p>
    <w:p w:rsidR="00BF3B84" w:rsidRPr="00CC5C22" w:rsidRDefault="00BF3B84" w:rsidP="00B14EDB">
      <w:pPr>
        <w:pStyle w:val="paragraph"/>
      </w:pPr>
      <w:r w:rsidRPr="00CC5C22">
        <w:tab/>
        <w:t>(d)</w:t>
      </w:r>
      <w:r w:rsidRPr="00CC5C22">
        <w:tab/>
        <w:t>the right of the person to receive an education;</w:t>
      </w:r>
    </w:p>
    <w:p w:rsidR="00BF3B84" w:rsidRPr="00CC5C22" w:rsidRDefault="00BF3B84" w:rsidP="00B14EDB">
      <w:pPr>
        <w:pStyle w:val="paragraph"/>
      </w:pPr>
      <w:r w:rsidRPr="00CC5C22">
        <w:tab/>
        <w:t>(e)</w:t>
      </w:r>
      <w:r w:rsidRPr="00CC5C22">
        <w:tab/>
        <w:t>the right of the person to practise the person’s religion;</w:t>
      </w:r>
    </w:p>
    <w:p w:rsidR="00BF3B84" w:rsidRPr="00CC5C22" w:rsidRDefault="00BF3B84" w:rsidP="00B14EDB">
      <w:pPr>
        <w:pStyle w:val="paragraph"/>
      </w:pPr>
      <w:r w:rsidRPr="00CC5C22">
        <w:tab/>
        <w:t>(f)</w:t>
      </w:r>
      <w:r w:rsidRPr="00CC5C22">
        <w:tab/>
        <w:t>any other matter the Attorney</w:t>
      </w:r>
      <w:r w:rsidR="0088236A">
        <w:noBreakHyphen/>
      </w:r>
      <w:r w:rsidRPr="00CC5C22">
        <w:t>General considers relevant</w:t>
      </w:r>
      <w:r w:rsidR="00C12CAB" w:rsidRPr="00CC5C22">
        <w:t>.</w:t>
      </w:r>
    </w:p>
    <w:p w:rsidR="00BF3B84" w:rsidRPr="00CC5C22" w:rsidRDefault="00BF3B84" w:rsidP="00B14EDB">
      <w:pPr>
        <w:pStyle w:val="subsection"/>
      </w:pPr>
      <w:r w:rsidRPr="00CC5C22">
        <w:tab/>
        <w:t>(4)</w:t>
      </w:r>
      <w:r w:rsidRPr="00CC5C22">
        <w:tab/>
        <w:t>The Attorney</w:t>
      </w:r>
      <w:r w:rsidR="0088236A">
        <w:noBreakHyphen/>
      </w:r>
      <w:r w:rsidRPr="00CC5C22">
        <w:t xml:space="preserve">General must take into account the matters in </w:t>
      </w:r>
      <w:r w:rsidR="00B14EDB">
        <w:t>subsection (</w:t>
      </w:r>
      <w:r w:rsidRPr="00CC5C22">
        <w:t>3) only to the extent that:</w:t>
      </w:r>
    </w:p>
    <w:p w:rsidR="00BF3B84" w:rsidRPr="00CC5C22" w:rsidRDefault="00BF3B84" w:rsidP="00B14EDB">
      <w:pPr>
        <w:pStyle w:val="paragraph"/>
      </w:pPr>
      <w:r w:rsidRPr="00CC5C22">
        <w:tab/>
        <w:t>(a)</w:t>
      </w:r>
      <w:r w:rsidRPr="00CC5C22">
        <w:tab/>
        <w:t>the matters are known to the Attorney</w:t>
      </w:r>
      <w:r w:rsidR="0088236A">
        <w:noBreakHyphen/>
      </w:r>
      <w:r w:rsidRPr="00CC5C22">
        <w:t>General; and</w:t>
      </w:r>
    </w:p>
    <w:p w:rsidR="00BF3B84" w:rsidRPr="00CC5C22" w:rsidRDefault="00BF3B84" w:rsidP="00B14EDB">
      <w:pPr>
        <w:pStyle w:val="paragraph"/>
      </w:pPr>
      <w:r w:rsidRPr="00CC5C22">
        <w:tab/>
        <w:t>(b)</w:t>
      </w:r>
      <w:r w:rsidRPr="00CC5C22">
        <w:tab/>
        <w:t>the matters are relevant</w:t>
      </w:r>
      <w:r w:rsidR="00C12CAB" w:rsidRPr="00CC5C22">
        <w:t>.</w:t>
      </w:r>
    </w:p>
    <w:p w:rsidR="00A45F80" w:rsidRPr="00CC5C22" w:rsidRDefault="00A45F80" w:rsidP="00B14EDB">
      <w:pPr>
        <w:pStyle w:val="notetext"/>
      </w:pPr>
      <w:r w:rsidRPr="00CC5C22">
        <w:lastRenderedPageBreak/>
        <w:t>Note:</w:t>
      </w:r>
      <w:r w:rsidRPr="00CC5C22">
        <w:tab/>
        <w:t xml:space="preserve">Information about the matters in </w:t>
      </w:r>
      <w:r w:rsidR="00B14EDB">
        <w:t>subsection (</w:t>
      </w:r>
      <w:r w:rsidRPr="00CC5C22">
        <w:t>3) is provided to the Attorney</w:t>
      </w:r>
      <w:r w:rsidR="0088236A">
        <w:noBreakHyphen/>
      </w:r>
      <w:r w:rsidRPr="00CC5C22">
        <w:t>General as part of the request for the warrant</w:t>
      </w:r>
      <w:r w:rsidR="00550BBB">
        <w:t xml:space="preserve">: see </w:t>
      </w:r>
      <w:r w:rsidR="00B14EDB">
        <w:t>paragraph 3</w:t>
      </w:r>
      <w:r w:rsidR="00550BBB">
        <w:t>4B(4)(f).</w:t>
      </w:r>
    </w:p>
    <w:p w:rsidR="00BF3B84" w:rsidRPr="00CC5C22" w:rsidRDefault="00BF3B84" w:rsidP="00B14EDB">
      <w:pPr>
        <w:pStyle w:val="subsection"/>
      </w:pPr>
      <w:r w:rsidRPr="00CC5C22">
        <w:tab/>
        <w:t>(5)</w:t>
      </w:r>
      <w:r w:rsidRPr="00CC5C22">
        <w:tab/>
        <w:t>Without limiting its effect apart from this subsection, this Act also has the effect it would have if:</w:t>
      </w:r>
    </w:p>
    <w:p w:rsidR="00BF3B84" w:rsidRPr="00CC5C22" w:rsidRDefault="00BF3B84" w:rsidP="00B14EDB">
      <w:pPr>
        <w:pStyle w:val="paragraph"/>
      </w:pPr>
      <w:r w:rsidRPr="00CC5C22">
        <w:tab/>
        <w:t>(a)</w:t>
      </w:r>
      <w:r w:rsidRPr="00CC5C22">
        <w:tab/>
      </w:r>
      <w:r w:rsidR="00B14EDB">
        <w:t>paragraph (</w:t>
      </w:r>
      <w:r w:rsidRPr="00CC5C22">
        <w:t>1)(e) had not been enacted; or</w:t>
      </w:r>
    </w:p>
    <w:p w:rsidR="00BF3B84" w:rsidRPr="00CC5C22" w:rsidRDefault="00BF3B84" w:rsidP="00B14EDB">
      <w:pPr>
        <w:pStyle w:val="paragraph"/>
      </w:pPr>
      <w:r w:rsidRPr="00CC5C22">
        <w:tab/>
        <w:t>(b)</w:t>
      </w:r>
      <w:r w:rsidRPr="00CC5C22">
        <w:tab/>
      </w:r>
      <w:r w:rsidR="00B14EDB">
        <w:t>paragraph (</w:t>
      </w:r>
      <w:r w:rsidRPr="00CC5C22">
        <w:t>1)(e) were, by express provision, confined to dealing with a charge against the person or such a charge that is imminent; or</w:t>
      </w:r>
    </w:p>
    <w:p w:rsidR="00BF3B84" w:rsidRPr="00CC5C22" w:rsidRDefault="00BF3B84" w:rsidP="00B14EDB">
      <w:pPr>
        <w:pStyle w:val="paragraph"/>
      </w:pPr>
      <w:r w:rsidRPr="00CC5C22">
        <w:tab/>
        <w:t>(c)</w:t>
      </w:r>
      <w:r w:rsidRPr="00CC5C22">
        <w:tab/>
      </w:r>
      <w:r w:rsidR="00B14EDB">
        <w:t>paragraph (</w:t>
      </w:r>
      <w:r w:rsidRPr="00CC5C22">
        <w:t>1)(e) were, by express provision, confined to dealing with a confiscation proceeding against the person that has commenced or is imminent</w:t>
      </w:r>
      <w:r w:rsidR="00C12CAB" w:rsidRPr="00CC5C22">
        <w:t>.</w:t>
      </w:r>
    </w:p>
    <w:p w:rsidR="00BF3B84" w:rsidRPr="00CC5C22" w:rsidRDefault="00C12CAB" w:rsidP="00B14EDB">
      <w:pPr>
        <w:pStyle w:val="ActHead5"/>
      </w:pPr>
      <w:bookmarkStart w:id="33" w:name="_Toc59444218"/>
      <w:r w:rsidRPr="00A27D83">
        <w:rPr>
          <w:rStyle w:val="CharSectno"/>
        </w:rPr>
        <w:t>34BC</w:t>
      </w:r>
      <w:r w:rsidR="00BF3B84" w:rsidRPr="00CC5C22">
        <w:t xml:space="preserve">  Warrant has no effect if person under 14</w:t>
      </w:r>
      <w:bookmarkEnd w:id="33"/>
    </w:p>
    <w:p w:rsidR="00BF3B84" w:rsidRPr="00CC5C22" w:rsidRDefault="00BF3B84" w:rsidP="00B14EDB">
      <w:pPr>
        <w:pStyle w:val="subsection"/>
      </w:pPr>
      <w:r w:rsidRPr="00CC5C22">
        <w:tab/>
      </w:r>
      <w:r w:rsidRPr="00CC5C22">
        <w:tab/>
        <w:t>A questioning warrant has no effect if the subject of the warrant is under 14</w:t>
      </w:r>
      <w:r w:rsidR="00AA0E5C" w:rsidRPr="00CC5C22">
        <w:t xml:space="preserve"> years old</w:t>
      </w:r>
      <w:r w:rsidR="00C12CAB" w:rsidRPr="00CC5C22">
        <w:t>.</w:t>
      </w:r>
    </w:p>
    <w:p w:rsidR="00451E05" w:rsidRPr="00CC5C22" w:rsidRDefault="00C12CAB" w:rsidP="00B14EDB">
      <w:pPr>
        <w:pStyle w:val="ActHead5"/>
      </w:pPr>
      <w:bookmarkStart w:id="34" w:name="_Toc59444219"/>
      <w:r w:rsidRPr="00A27D83">
        <w:rPr>
          <w:rStyle w:val="CharSectno"/>
        </w:rPr>
        <w:t>34BD</w:t>
      </w:r>
      <w:r w:rsidR="00451E05" w:rsidRPr="00CC5C22">
        <w:t xml:space="preserve">  What a questioning warrant authorises</w:t>
      </w:r>
      <w:bookmarkEnd w:id="34"/>
    </w:p>
    <w:p w:rsidR="00451E05" w:rsidRPr="00CC5C22" w:rsidRDefault="00451E05" w:rsidP="00B14EDB">
      <w:pPr>
        <w:pStyle w:val="subsection"/>
      </w:pPr>
      <w:r w:rsidRPr="00CC5C22">
        <w:tab/>
        <w:t>(1)</w:t>
      </w:r>
      <w:r w:rsidRPr="00CC5C22">
        <w:tab/>
        <w:t xml:space="preserve">A questioning warrant </w:t>
      </w:r>
      <w:r w:rsidR="00D81EE0" w:rsidRPr="00CC5C22">
        <w:t xml:space="preserve">must, </w:t>
      </w:r>
      <w:r w:rsidR="00C25052" w:rsidRPr="00CC5C22">
        <w:t>subject to any restrictions or conditions</w:t>
      </w:r>
      <w:r w:rsidR="000A56F3" w:rsidRPr="00CC5C22">
        <w:t xml:space="preserve"> specified in the warrant</w:t>
      </w:r>
      <w:r w:rsidRPr="00CC5C22">
        <w:t>:</w:t>
      </w:r>
    </w:p>
    <w:p w:rsidR="00D81EE0" w:rsidRPr="00CC5C22" w:rsidRDefault="00D81EE0" w:rsidP="00B14EDB">
      <w:pPr>
        <w:pStyle w:val="paragraph"/>
      </w:pPr>
      <w:r w:rsidRPr="00CC5C22">
        <w:tab/>
        <w:t>(a)</w:t>
      </w:r>
      <w:r w:rsidRPr="00CC5C22">
        <w:tab/>
        <w:t>require the subject of the warrant to appear before a prescribed authority for questioning under the warrant either:</w:t>
      </w:r>
    </w:p>
    <w:p w:rsidR="00D81EE0" w:rsidRPr="00CC5C22" w:rsidRDefault="00D81EE0" w:rsidP="00B14EDB">
      <w:pPr>
        <w:pStyle w:val="paragraphsub"/>
      </w:pPr>
      <w:r w:rsidRPr="00CC5C22">
        <w:tab/>
        <w:t>(i)</w:t>
      </w:r>
      <w:r w:rsidRPr="00CC5C22">
        <w:tab/>
      </w:r>
      <w:r w:rsidR="00B80170" w:rsidRPr="00CC5C22">
        <w:t>if the warrant includes an immediate appearance requirement—</w:t>
      </w:r>
      <w:r w:rsidRPr="00CC5C22">
        <w:t xml:space="preserve">immediately after the subject is given notice </w:t>
      </w:r>
      <w:r w:rsidR="00864619" w:rsidRPr="00CC5C22">
        <w:t xml:space="preserve">of the requirement </w:t>
      </w:r>
      <w:r w:rsidRPr="00CC5C22">
        <w:t xml:space="preserve">in accordance with </w:t>
      </w:r>
      <w:r w:rsidR="00B14EDB">
        <w:t>section 3</w:t>
      </w:r>
      <w:r w:rsidR="00C12CAB" w:rsidRPr="00CC5C22">
        <w:t>4BH</w:t>
      </w:r>
      <w:r w:rsidRPr="00CC5C22">
        <w:t>; or</w:t>
      </w:r>
    </w:p>
    <w:p w:rsidR="00D81EE0" w:rsidRPr="00CC5C22" w:rsidRDefault="00D81EE0" w:rsidP="00B14EDB">
      <w:pPr>
        <w:pStyle w:val="paragraphsub"/>
      </w:pPr>
      <w:r w:rsidRPr="00CC5C22">
        <w:tab/>
        <w:t>(ii)</w:t>
      </w:r>
      <w:r w:rsidRPr="00CC5C22">
        <w:tab/>
        <w:t>at a day and time specified in the warrant; and</w:t>
      </w:r>
    </w:p>
    <w:p w:rsidR="00451E05" w:rsidRPr="00CC5C22" w:rsidRDefault="00451E05" w:rsidP="00B14EDB">
      <w:pPr>
        <w:pStyle w:val="paragraph"/>
      </w:pPr>
      <w:r w:rsidRPr="00CC5C22">
        <w:tab/>
        <w:t>(</w:t>
      </w:r>
      <w:r w:rsidR="00DD0834" w:rsidRPr="00CC5C22">
        <w:t>b</w:t>
      </w:r>
      <w:r w:rsidRPr="00CC5C22">
        <w:t>)</w:t>
      </w:r>
      <w:r w:rsidRPr="00CC5C22">
        <w:tab/>
      </w:r>
      <w:r w:rsidR="004F1B3C" w:rsidRPr="00CC5C22">
        <w:t xml:space="preserve">subject to </w:t>
      </w:r>
      <w:r w:rsidR="00B14EDB">
        <w:t>subsection (</w:t>
      </w:r>
      <w:r w:rsidR="004F1B3C" w:rsidRPr="00CC5C22">
        <w:t xml:space="preserve">2), </w:t>
      </w:r>
      <w:r w:rsidR="00CA1775" w:rsidRPr="00CC5C22">
        <w:t xml:space="preserve">authorise the Organisation to </w:t>
      </w:r>
      <w:r w:rsidRPr="00CC5C22">
        <w:t>question the subject of the warrant before a prescribed authority</w:t>
      </w:r>
      <w:r w:rsidR="00560BFA" w:rsidRPr="00CC5C22">
        <w:t xml:space="preserve"> </w:t>
      </w:r>
      <w:r w:rsidRPr="00CC5C22">
        <w:t xml:space="preserve">by requesting the subject </w:t>
      </w:r>
      <w:r w:rsidR="00CB1C1D" w:rsidRPr="00CC5C22">
        <w:t>to</w:t>
      </w:r>
      <w:r w:rsidRPr="00CC5C22">
        <w:t>:</w:t>
      </w:r>
    </w:p>
    <w:p w:rsidR="00451E05" w:rsidRPr="00CC5C22" w:rsidRDefault="00451E05" w:rsidP="00B14EDB">
      <w:pPr>
        <w:pStyle w:val="paragraphsub"/>
      </w:pPr>
      <w:r w:rsidRPr="00CC5C22">
        <w:tab/>
        <w:t>(i)</w:t>
      </w:r>
      <w:r w:rsidRPr="00CC5C22">
        <w:tab/>
      </w:r>
      <w:r w:rsidR="003E71CD" w:rsidRPr="00CC5C22">
        <w:t xml:space="preserve">if the warrant is an adult questioning warrant—give information, or produce a </w:t>
      </w:r>
      <w:r w:rsidR="00C17C7E" w:rsidRPr="00CC5C22">
        <w:t>record or other thing</w:t>
      </w:r>
      <w:r w:rsidR="003E71CD" w:rsidRPr="00CC5C22">
        <w:t xml:space="preserve">, </w:t>
      </w:r>
      <w:r w:rsidRPr="00CC5C22">
        <w:t xml:space="preserve">that is, or may be, relevant to intelligence that is important in relation to </w:t>
      </w:r>
      <w:r w:rsidR="00AE299E" w:rsidRPr="00CC5C22">
        <w:t>an adult questioning matter</w:t>
      </w:r>
      <w:r w:rsidRPr="00CC5C22">
        <w:t>;</w:t>
      </w:r>
      <w:r w:rsidR="00CB1C1D" w:rsidRPr="00CC5C22">
        <w:t xml:space="preserve"> or</w:t>
      </w:r>
    </w:p>
    <w:p w:rsidR="00451E05" w:rsidRPr="00CC5C22" w:rsidRDefault="00451E05" w:rsidP="00B14EDB">
      <w:pPr>
        <w:pStyle w:val="paragraphsub"/>
      </w:pPr>
      <w:r w:rsidRPr="00CC5C22">
        <w:tab/>
        <w:t>(ii)</w:t>
      </w:r>
      <w:r w:rsidRPr="00CC5C22">
        <w:tab/>
      </w:r>
      <w:r w:rsidR="00D66864" w:rsidRPr="00CC5C22">
        <w:t xml:space="preserve">if the warrant is a minor </w:t>
      </w:r>
      <w:r w:rsidR="00CB1C1D" w:rsidRPr="00CC5C22">
        <w:t xml:space="preserve">questioning warrant—give information, or produce a </w:t>
      </w:r>
      <w:r w:rsidR="00C17C7E" w:rsidRPr="00CC5C22">
        <w:t>record or other thing</w:t>
      </w:r>
      <w:r w:rsidR="00CB1C1D" w:rsidRPr="00CC5C22">
        <w:t xml:space="preserve">, that is, </w:t>
      </w:r>
      <w:r w:rsidR="00CB1C1D" w:rsidRPr="00CC5C22">
        <w:lastRenderedPageBreak/>
        <w:t xml:space="preserve">or may be, relevant to intelligence that is important in relation to </w:t>
      </w:r>
      <w:r w:rsidR="00D66864" w:rsidRPr="00CC5C22">
        <w:t xml:space="preserve">a minor </w:t>
      </w:r>
      <w:r w:rsidR="00CB1C1D" w:rsidRPr="00CC5C22">
        <w:t>questioning matter</w:t>
      </w:r>
      <w:r w:rsidR="0023343A" w:rsidRPr="00CC5C22">
        <w:t>;</w:t>
      </w:r>
      <w:r w:rsidR="00FE71D4" w:rsidRPr="00CC5C22">
        <w:t xml:space="preserve"> and</w:t>
      </w:r>
    </w:p>
    <w:p w:rsidR="00451E05" w:rsidRPr="00CC5C22" w:rsidRDefault="00451E05" w:rsidP="00B14EDB">
      <w:pPr>
        <w:pStyle w:val="paragraph"/>
      </w:pPr>
      <w:r w:rsidRPr="00CC5C22">
        <w:tab/>
        <w:t>(</w:t>
      </w:r>
      <w:r w:rsidR="00DD0834" w:rsidRPr="00CC5C22">
        <w:t>c</w:t>
      </w:r>
      <w:r w:rsidRPr="00CC5C22">
        <w:t>)</w:t>
      </w:r>
      <w:r w:rsidRPr="00CC5C22">
        <w:tab/>
      </w:r>
      <w:r w:rsidR="00CA1775" w:rsidRPr="00CC5C22">
        <w:t xml:space="preserve">authorise the Organisation to </w:t>
      </w:r>
      <w:r w:rsidRPr="00CC5C22">
        <w:t>make copies or transcripts of a record produced by the subject while before a prescribed authority for</w:t>
      </w:r>
      <w:r w:rsidR="00FB68CE" w:rsidRPr="00CC5C22">
        <w:t xml:space="preserve"> questioning under the warrant</w:t>
      </w:r>
      <w:r w:rsidR="00C12CAB" w:rsidRPr="00CC5C22">
        <w:t>.</w:t>
      </w:r>
    </w:p>
    <w:p w:rsidR="00DE7FFD" w:rsidRPr="00CC5C22" w:rsidRDefault="00DE7FFD" w:rsidP="00B14EDB">
      <w:pPr>
        <w:pStyle w:val="SubsectionHead"/>
      </w:pPr>
      <w:r w:rsidRPr="00CC5C22">
        <w:t>Additional requirements for minors</w:t>
      </w:r>
    </w:p>
    <w:p w:rsidR="0023343A" w:rsidRPr="00CC5C22" w:rsidRDefault="00FB68CE" w:rsidP="00B14EDB">
      <w:pPr>
        <w:pStyle w:val="subsection"/>
      </w:pPr>
      <w:r w:rsidRPr="00CC5C22">
        <w:tab/>
        <w:t>(2)</w:t>
      </w:r>
      <w:r w:rsidRPr="00CC5C22">
        <w:tab/>
      </w:r>
      <w:r w:rsidR="00DD0834" w:rsidRPr="00CC5C22">
        <w:t xml:space="preserve">For the purposes of </w:t>
      </w:r>
      <w:r w:rsidR="00B14EDB">
        <w:t>paragraph (</w:t>
      </w:r>
      <w:r w:rsidR="00DD0834" w:rsidRPr="00CC5C22">
        <w:t>1)(b), i</w:t>
      </w:r>
      <w:r w:rsidR="0023343A" w:rsidRPr="00CC5C22">
        <w:t>f the warrant is a minor questioning warrant</w:t>
      </w:r>
      <w:r w:rsidRPr="00CC5C22">
        <w:t xml:space="preserve">, the warrant authorises the Organisation to </w:t>
      </w:r>
      <w:r w:rsidR="0023343A" w:rsidRPr="00CC5C22">
        <w:t>question the subject of the warrant before a prescribed authority:</w:t>
      </w:r>
    </w:p>
    <w:p w:rsidR="0023343A" w:rsidRPr="00CC5C22" w:rsidRDefault="0023343A" w:rsidP="00B14EDB">
      <w:pPr>
        <w:pStyle w:val="paragraph"/>
      </w:pPr>
      <w:r w:rsidRPr="00CC5C22">
        <w:tab/>
        <w:t>(</w:t>
      </w:r>
      <w:r w:rsidR="00F8613A" w:rsidRPr="00CC5C22">
        <w:t>a</w:t>
      </w:r>
      <w:r w:rsidRPr="00CC5C22">
        <w:t>)</w:t>
      </w:r>
      <w:r w:rsidRPr="00CC5C22">
        <w:tab/>
        <w:t>only in the presence of a minor’s representative for the subject; and</w:t>
      </w:r>
    </w:p>
    <w:p w:rsidR="00C25052" w:rsidRPr="00CC5C22" w:rsidRDefault="0023343A" w:rsidP="00B14EDB">
      <w:pPr>
        <w:pStyle w:val="paragraph"/>
      </w:pPr>
      <w:r w:rsidRPr="00CC5C22">
        <w:tab/>
        <w:t>(</w:t>
      </w:r>
      <w:r w:rsidR="00F8613A" w:rsidRPr="00CC5C22">
        <w:t>b</w:t>
      </w:r>
      <w:r w:rsidRPr="00CC5C22">
        <w:t>)</w:t>
      </w:r>
      <w:r w:rsidRPr="00CC5C22">
        <w:tab/>
        <w:t>only for continuous periods of 2 hours or less, separated by breaks directed by the prescribed authority</w:t>
      </w:r>
      <w:r w:rsidR="00C12CAB" w:rsidRPr="00CC5C22">
        <w:t>.</w:t>
      </w:r>
    </w:p>
    <w:p w:rsidR="003868A0" w:rsidRDefault="003868A0" w:rsidP="00B14EDB">
      <w:pPr>
        <w:pStyle w:val="notetext"/>
      </w:pPr>
      <w:r>
        <w:t>Note 1:</w:t>
      </w:r>
      <w:r>
        <w:tab/>
      </w:r>
      <w:r w:rsidR="00E678E2">
        <w:t>Also, t</w:t>
      </w:r>
      <w:r>
        <w:t xml:space="preserve">he subject </w:t>
      </w:r>
      <w:r w:rsidR="00E678E2">
        <w:t xml:space="preserve">of a minor questioning warrant </w:t>
      </w:r>
      <w:r>
        <w:t xml:space="preserve">may be questioned only in the presence of a lawyer for the subject: see </w:t>
      </w:r>
      <w:r w:rsidR="00B14EDB">
        <w:t>subsection 3</w:t>
      </w:r>
      <w:r>
        <w:t>4FA(1).</w:t>
      </w:r>
    </w:p>
    <w:p w:rsidR="0023343A" w:rsidRPr="00CC5C22" w:rsidRDefault="0023343A" w:rsidP="00B14EDB">
      <w:pPr>
        <w:pStyle w:val="notetext"/>
      </w:pPr>
      <w:r w:rsidRPr="00CC5C22">
        <w:t>Note</w:t>
      </w:r>
      <w:r w:rsidR="003868A0">
        <w:t xml:space="preserve"> 2</w:t>
      </w:r>
      <w:r w:rsidRPr="00CC5C22">
        <w:t>:</w:t>
      </w:r>
      <w:r w:rsidRPr="00CC5C22">
        <w:tab/>
        <w:t xml:space="preserve">The prescribed authority may set the breaks between periods of questioning by giving appropriate directions under </w:t>
      </w:r>
      <w:r w:rsidR="00B14EDB">
        <w:t>paragraph 3</w:t>
      </w:r>
      <w:r w:rsidR="00C12CAB" w:rsidRPr="00CC5C22">
        <w:t>4DE</w:t>
      </w:r>
      <w:r w:rsidRPr="00CC5C22">
        <w:t>(1)(e) for the subject’s further appearance before the prescribed authority for questioning</w:t>
      </w:r>
      <w:r w:rsidR="00C12CAB" w:rsidRPr="00CC5C22">
        <w:t>.</w:t>
      </w:r>
    </w:p>
    <w:p w:rsidR="00F8613A" w:rsidRPr="00CC5C22" w:rsidRDefault="00F8613A" w:rsidP="00B14EDB">
      <w:pPr>
        <w:pStyle w:val="subsection"/>
      </w:pPr>
      <w:r w:rsidRPr="00CC5C22">
        <w:tab/>
        <w:t>(3)</w:t>
      </w:r>
      <w:r w:rsidRPr="00CC5C22">
        <w:tab/>
        <w:t xml:space="preserve">To avoid doubt, </w:t>
      </w:r>
      <w:r w:rsidR="00B14EDB">
        <w:t>subsection (</w:t>
      </w:r>
      <w:r w:rsidRPr="00CC5C22">
        <w:t xml:space="preserve">2) does not affect the operation of </w:t>
      </w:r>
      <w:r w:rsidR="00B14EDB">
        <w:t>section 3</w:t>
      </w:r>
      <w:r w:rsidR="00C12CAB" w:rsidRPr="00CC5C22">
        <w:t>4DJ</w:t>
      </w:r>
      <w:r w:rsidRPr="00CC5C22">
        <w:t xml:space="preserve"> (permitted questioning </w:t>
      </w:r>
      <w:r w:rsidR="00073068" w:rsidRPr="00CC5C22">
        <w:t>time</w:t>
      </w:r>
      <w:r w:rsidRPr="00CC5C22">
        <w:t>)</w:t>
      </w:r>
      <w:r w:rsidR="00C97550" w:rsidRPr="00CC5C22">
        <w:t xml:space="preserve"> </w:t>
      </w:r>
      <w:r w:rsidR="00CA050A">
        <w:t xml:space="preserve">or </w:t>
      </w:r>
      <w:r w:rsidR="00C12CAB" w:rsidRPr="00CC5C22">
        <w:t>34DK</w:t>
      </w:r>
      <w:r w:rsidR="00C97550" w:rsidRPr="00CC5C22">
        <w:t xml:space="preserve"> (</w:t>
      </w:r>
      <w:r w:rsidR="001821C5" w:rsidRPr="00CC5C22">
        <w:t>extra</w:t>
      </w:r>
      <w:r w:rsidR="00073068" w:rsidRPr="00CC5C22">
        <w:t xml:space="preserve"> permitted questioning time</w:t>
      </w:r>
      <w:r w:rsidR="007A54EE" w:rsidRPr="00CC5C22">
        <w:t xml:space="preserve"> if interpreter present</w:t>
      </w:r>
      <w:r w:rsidR="00073068" w:rsidRPr="00CC5C22">
        <w:t>)</w:t>
      </w:r>
      <w:r w:rsidR="00C12CAB" w:rsidRPr="00CC5C22">
        <w:t>.</w:t>
      </w:r>
    </w:p>
    <w:p w:rsidR="00DE7FFD" w:rsidRPr="00CC5C22" w:rsidRDefault="00DE7FFD" w:rsidP="00B14EDB">
      <w:pPr>
        <w:pStyle w:val="SubsectionHead"/>
      </w:pPr>
      <w:r w:rsidRPr="00CC5C22">
        <w:t xml:space="preserve">Matters in relation to which </w:t>
      </w:r>
      <w:r w:rsidR="0094165F" w:rsidRPr="00CC5C22">
        <w:t xml:space="preserve">the </w:t>
      </w:r>
      <w:r w:rsidRPr="00CC5C22">
        <w:t>Organisation may request information etc</w:t>
      </w:r>
      <w:r w:rsidR="00C12CAB" w:rsidRPr="00CC5C22">
        <w:t>.</w:t>
      </w:r>
    </w:p>
    <w:p w:rsidR="0023343A" w:rsidRPr="00CC5C22" w:rsidRDefault="0023343A" w:rsidP="00B14EDB">
      <w:pPr>
        <w:pStyle w:val="subsection"/>
      </w:pPr>
      <w:r w:rsidRPr="00CC5C22">
        <w:tab/>
        <w:t>(</w:t>
      </w:r>
      <w:r w:rsidR="00F8613A" w:rsidRPr="00CC5C22">
        <w:t>4</w:t>
      </w:r>
      <w:r w:rsidRPr="00CC5C22">
        <w:t>)</w:t>
      </w:r>
      <w:r w:rsidRPr="00CC5C22">
        <w:tab/>
        <w:t xml:space="preserve">For the purposes of </w:t>
      </w:r>
      <w:r w:rsidR="00B14EDB">
        <w:t>paragraph (</w:t>
      </w:r>
      <w:r w:rsidRPr="00CC5C22">
        <w:t>1)(</w:t>
      </w:r>
      <w:r w:rsidR="00114FFB" w:rsidRPr="00CC5C22">
        <w:t>b</w:t>
      </w:r>
      <w:r w:rsidRPr="00CC5C22">
        <w:t>), the matters in relation to which the Organisation may request the subject to give information, or produce records or</w:t>
      </w:r>
      <w:r w:rsidR="009B3C4B">
        <w:t xml:space="preserve"> </w:t>
      </w:r>
      <w:r w:rsidRPr="00CC5C22">
        <w:t>things, may include:</w:t>
      </w:r>
    </w:p>
    <w:p w:rsidR="0023343A" w:rsidRPr="00CC5C22" w:rsidRDefault="0023343A" w:rsidP="00B14EDB">
      <w:pPr>
        <w:pStyle w:val="paragraph"/>
      </w:pPr>
      <w:r w:rsidRPr="00CC5C22">
        <w:tab/>
        <w:t>(a)</w:t>
      </w:r>
      <w:r w:rsidRPr="00CC5C22">
        <w:tab/>
        <w:t>the subject matter of any charge, or imminent charge, against the subject; and</w:t>
      </w:r>
    </w:p>
    <w:p w:rsidR="0023343A" w:rsidRPr="00CC5C22" w:rsidRDefault="0023343A" w:rsidP="00B14EDB">
      <w:pPr>
        <w:pStyle w:val="paragraph"/>
      </w:pPr>
      <w:r w:rsidRPr="00CC5C22">
        <w:tab/>
        <w:t>(b)</w:t>
      </w:r>
      <w:r w:rsidRPr="00CC5C22">
        <w:tab/>
        <w:t>the subject matter of any confiscation proceeding, or imminent confiscation proceeding, against the subject</w:t>
      </w:r>
      <w:r w:rsidR="00C12CAB" w:rsidRPr="00CC5C22">
        <w:t>.</w:t>
      </w:r>
    </w:p>
    <w:p w:rsidR="008524B0" w:rsidRPr="00CC5C22" w:rsidRDefault="008524B0" w:rsidP="00B14EDB">
      <w:pPr>
        <w:pStyle w:val="SubsectionHead"/>
      </w:pPr>
      <w:r w:rsidRPr="00CC5C22">
        <w:t>Severability</w:t>
      </w:r>
    </w:p>
    <w:p w:rsidR="0023343A" w:rsidRPr="00CC5C22" w:rsidRDefault="0023343A" w:rsidP="00B14EDB">
      <w:pPr>
        <w:pStyle w:val="subsection"/>
      </w:pPr>
      <w:r w:rsidRPr="00CC5C22">
        <w:tab/>
        <w:t>(</w:t>
      </w:r>
      <w:r w:rsidR="00F8613A" w:rsidRPr="00CC5C22">
        <w:t>5</w:t>
      </w:r>
      <w:r w:rsidRPr="00CC5C22">
        <w:t>)</w:t>
      </w:r>
      <w:r w:rsidRPr="00CC5C22">
        <w:tab/>
        <w:t>Without limiting its effect apart from this subsection, this Act also has the effect it would have if:</w:t>
      </w:r>
    </w:p>
    <w:p w:rsidR="0023343A" w:rsidRPr="00CC5C22" w:rsidRDefault="0023343A" w:rsidP="00B14EDB">
      <w:pPr>
        <w:pStyle w:val="paragraph"/>
      </w:pPr>
      <w:r w:rsidRPr="00CC5C22">
        <w:lastRenderedPageBreak/>
        <w:tab/>
        <w:t>(a)</w:t>
      </w:r>
      <w:r w:rsidRPr="00CC5C22">
        <w:tab/>
      </w:r>
      <w:r w:rsidR="00B14EDB">
        <w:t>subsection (</w:t>
      </w:r>
      <w:r w:rsidR="00F8613A" w:rsidRPr="00CC5C22">
        <w:t>4</w:t>
      </w:r>
      <w:r w:rsidRPr="00CC5C22">
        <w:t>) had not been enacted; or</w:t>
      </w:r>
    </w:p>
    <w:p w:rsidR="0023343A" w:rsidRPr="00CC5C22" w:rsidRDefault="0023343A" w:rsidP="00B14EDB">
      <w:pPr>
        <w:pStyle w:val="paragraph"/>
      </w:pPr>
      <w:r w:rsidRPr="00CC5C22">
        <w:tab/>
        <w:t>(b)</w:t>
      </w:r>
      <w:r w:rsidRPr="00CC5C22">
        <w:tab/>
      </w:r>
      <w:r w:rsidR="00B14EDB">
        <w:t>subsection (</w:t>
      </w:r>
      <w:r w:rsidR="00F8613A" w:rsidRPr="00CC5C22">
        <w:t>4</w:t>
      </w:r>
      <w:r w:rsidRPr="00CC5C22">
        <w:t>) were, by express provision, confined to dealing with a charge against the subject or such a charge that is imminent; or</w:t>
      </w:r>
    </w:p>
    <w:p w:rsidR="0023343A" w:rsidRPr="00CC5C22" w:rsidRDefault="0023343A" w:rsidP="00B14EDB">
      <w:pPr>
        <w:pStyle w:val="paragraph"/>
      </w:pPr>
      <w:r w:rsidRPr="00CC5C22">
        <w:tab/>
        <w:t>(c)</w:t>
      </w:r>
      <w:r w:rsidRPr="00CC5C22">
        <w:tab/>
      </w:r>
      <w:r w:rsidR="00B14EDB">
        <w:t>subsection (</w:t>
      </w:r>
      <w:r w:rsidR="00F8613A" w:rsidRPr="00CC5C22">
        <w:t>4</w:t>
      </w:r>
      <w:r w:rsidRPr="00CC5C22">
        <w:t>) were, by express provision, confined to dealing with a confiscation proceeding against the subject that has commenced or is imminent</w:t>
      </w:r>
      <w:r w:rsidR="00C12CAB" w:rsidRPr="00CC5C22">
        <w:t>.</w:t>
      </w:r>
    </w:p>
    <w:p w:rsidR="00AA0E5C" w:rsidRPr="00CC5C22" w:rsidRDefault="00C12CAB" w:rsidP="00B14EDB">
      <w:pPr>
        <w:pStyle w:val="ActHead5"/>
      </w:pPr>
      <w:bookmarkStart w:id="35" w:name="_Toc59444220"/>
      <w:r w:rsidRPr="00A27D83">
        <w:rPr>
          <w:rStyle w:val="CharSectno"/>
        </w:rPr>
        <w:t>34BE</w:t>
      </w:r>
      <w:r w:rsidR="00741CC5" w:rsidRPr="00CC5C22">
        <w:t xml:space="preserve">  Other things</w:t>
      </w:r>
      <w:r w:rsidR="00AA0E5C" w:rsidRPr="00CC5C22">
        <w:t xml:space="preserve"> that may be authorised</w:t>
      </w:r>
      <w:r w:rsidR="00741CC5" w:rsidRPr="00CC5C22">
        <w:t xml:space="preserve"> </w:t>
      </w:r>
      <w:r w:rsidR="00B46DD4" w:rsidRPr="00CC5C22">
        <w:t>in</w:t>
      </w:r>
      <w:r w:rsidR="00741CC5" w:rsidRPr="00CC5C22">
        <w:t xml:space="preserve"> questioning warrant</w:t>
      </w:r>
      <w:bookmarkEnd w:id="35"/>
    </w:p>
    <w:p w:rsidR="00F8613A" w:rsidRPr="00CC5C22" w:rsidRDefault="00F8613A" w:rsidP="00B14EDB">
      <w:pPr>
        <w:pStyle w:val="SubsectionHead"/>
      </w:pPr>
      <w:r w:rsidRPr="00CC5C22">
        <w:t>Warrant may require immediate appearance</w:t>
      </w:r>
    </w:p>
    <w:p w:rsidR="00F8613A" w:rsidRPr="00CC5C22" w:rsidRDefault="00F8613A" w:rsidP="00B14EDB">
      <w:pPr>
        <w:pStyle w:val="subsection"/>
      </w:pPr>
      <w:r w:rsidRPr="00CC5C22">
        <w:tab/>
        <w:t>(1)</w:t>
      </w:r>
      <w:r w:rsidRPr="00CC5C22">
        <w:tab/>
        <w:t>A questioning warrant may include an immediate appearance requirement if the Attorney</w:t>
      </w:r>
      <w:r w:rsidR="0088236A">
        <w:noBreakHyphen/>
      </w:r>
      <w:r w:rsidRPr="00CC5C22">
        <w:t>General is satisfied that it is reasonable and necessary in the circumstances</w:t>
      </w:r>
      <w:r w:rsidR="00C12CAB" w:rsidRPr="00CC5C22">
        <w:t>.</w:t>
      </w:r>
    </w:p>
    <w:p w:rsidR="00F8613A" w:rsidRPr="00CC5C22" w:rsidRDefault="00F8613A" w:rsidP="00B14EDB">
      <w:pPr>
        <w:pStyle w:val="notetext"/>
      </w:pPr>
      <w:r w:rsidRPr="00CC5C22">
        <w:t>Note:</w:t>
      </w:r>
      <w:r w:rsidRPr="00CC5C22">
        <w:tab/>
        <w:t xml:space="preserve">For the definition of </w:t>
      </w:r>
      <w:r w:rsidRPr="00CC5C22">
        <w:rPr>
          <w:b/>
          <w:i/>
        </w:rPr>
        <w:t>immediate appearance requirement</w:t>
      </w:r>
      <w:r w:rsidRPr="00CC5C22">
        <w:t xml:space="preserve">, see </w:t>
      </w:r>
      <w:r w:rsidR="00B14EDB">
        <w:t>section 3</w:t>
      </w:r>
      <w:r w:rsidR="00C12CAB" w:rsidRPr="00CC5C22">
        <w:t>4A.</w:t>
      </w:r>
    </w:p>
    <w:p w:rsidR="00F8613A" w:rsidRPr="00CC5C22" w:rsidRDefault="00F8613A" w:rsidP="00B14EDB">
      <w:pPr>
        <w:pStyle w:val="SubsectionHead"/>
      </w:pPr>
      <w:r w:rsidRPr="00CC5C22">
        <w:t>Warrant may authorise apprehension</w:t>
      </w:r>
    </w:p>
    <w:p w:rsidR="00F8613A" w:rsidRPr="00CC5C22" w:rsidRDefault="00F8613A" w:rsidP="00B14EDB">
      <w:pPr>
        <w:pStyle w:val="subsection"/>
      </w:pPr>
      <w:r w:rsidRPr="00CC5C22">
        <w:tab/>
        <w:t>(2)</w:t>
      </w:r>
      <w:r w:rsidRPr="00CC5C22">
        <w:tab/>
        <w:t>If:</w:t>
      </w:r>
    </w:p>
    <w:p w:rsidR="00F8613A" w:rsidRPr="00CC5C22" w:rsidRDefault="00F8613A" w:rsidP="00B14EDB">
      <w:pPr>
        <w:pStyle w:val="paragraph"/>
      </w:pPr>
      <w:r w:rsidRPr="00CC5C22">
        <w:tab/>
        <w:t>(a)</w:t>
      </w:r>
      <w:r w:rsidRPr="00CC5C22">
        <w:tab/>
      </w:r>
      <w:r w:rsidR="001C5F61">
        <w:t xml:space="preserve">a questioning warrant is to include an </w:t>
      </w:r>
      <w:r w:rsidR="001C5F61" w:rsidRPr="00CC5C22">
        <w:t>immediate appearance requirement</w:t>
      </w:r>
      <w:r w:rsidR="008E76C5">
        <w:t xml:space="preserve"> under </w:t>
      </w:r>
      <w:r w:rsidR="00B14EDB">
        <w:t>subsection (</w:t>
      </w:r>
      <w:r w:rsidR="008E76C5">
        <w:t>1)</w:t>
      </w:r>
      <w:r w:rsidRPr="00CC5C22">
        <w:t>; and</w:t>
      </w:r>
    </w:p>
    <w:p w:rsidR="00F8613A" w:rsidRPr="00CC5C22" w:rsidRDefault="00F8613A" w:rsidP="00B14EDB">
      <w:pPr>
        <w:pStyle w:val="paragraph"/>
      </w:pPr>
      <w:r w:rsidRPr="00CC5C22">
        <w:tab/>
        <w:t>(b)</w:t>
      </w:r>
      <w:r w:rsidRPr="00CC5C22">
        <w:tab/>
        <w:t>the Attorney</w:t>
      </w:r>
      <w:r w:rsidR="0088236A">
        <w:noBreakHyphen/>
      </w:r>
      <w:r w:rsidRPr="00CC5C22">
        <w:t xml:space="preserve">General is satisfied that there are reasonable grounds for believing that, if the subject </w:t>
      </w:r>
      <w:r w:rsidR="003D4321" w:rsidRPr="00CC5C22">
        <w:t xml:space="preserve">of the warrant </w:t>
      </w:r>
      <w:r w:rsidRPr="00CC5C22">
        <w:t>is not apprehended, the subject is likely to:</w:t>
      </w:r>
    </w:p>
    <w:p w:rsidR="00F8613A" w:rsidRPr="00CC5C22" w:rsidRDefault="00F8613A" w:rsidP="00B14EDB">
      <w:pPr>
        <w:pStyle w:val="paragraphsub"/>
      </w:pPr>
      <w:r w:rsidRPr="00CC5C22">
        <w:tab/>
        <w:t>(i)</w:t>
      </w:r>
      <w:r w:rsidRPr="00CC5C22">
        <w:tab/>
        <w:t xml:space="preserve">alert a person </w:t>
      </w:r>
      <w:r w:rsidR="00A00986" w:rsidRPr="00CC5C22">
        <w:t>involved</w:t>
      </w:r>
      <w:r w:rsidR="009B0110" w:rsidRPr="00CC5C22">
        <w:t xml:space="preserve"> </w:t>
      </w:r>
      <w:r w:rsidR="00B243B1" w:rsidRPr="00CC5C22">
        <w:t xml:space="preserve">in an activity prejudicial to security </w:t>
      </w:r>
      <w:r w:rsidRPr="00CC5C22">
        <w:t xml:space="preserve">that the </w:t>
      </w:r>
      <w:r w:rsidR="00B243B1" w:rsidRPr="00CC5C22">
        <w:t>activity</w:t>
      </w:r>
      <w:r w:rsidRPr="00CC5C22">
        <w:t xml:space="preserve"> is being investigated; or</w:t>
      </w:r>
    </w:p>
    <w:p w:rsidR="00F8613A" w:rsidRPr="00CC5C22" w:rsidRDefault="00F8613A" w:rsidP="00B14EDB">
      <w:pPr>
        <w:pStyle w:val="paragraphsub"/>
      </w:pPr>
      <w:r w:rsidRPr="00CC5C22">
        <w:tab/>
        <w:t>(ii)</w:t>
      </w:r>
      <w:r w:rsidRPr="00CC5C22">
        <w:tab/>
        <w:t>not appear before the prescribed authority; or</w:t>
      </w:r>
    </w:p>
    <w:p w:rsidR="00F8613A" w:rsidRPr="00CC5C22" w:rsidRDefault="00F8613A" w:rsidP="00B14EDB">
      <w:pPr>
        <w:pStyle w:val="paragraphsub"/>
      </w:pPr>
      <w:r w:rsidRPr="00CC5C22">
        <w:tab/>
        <w:t>(iii)</w:t>
      </w:r>
      <w:r w:rsidRPr="00CC5C22">
        <w:tab/>
        <w:t xml:space="preserve">destroy, damage or alter, or cause another person to destroy, damage or alter, a </w:t>
      </w:r>
      <w:r w:rsidR="00C17C7E" w:rsidRPr="00CC5C22">
        <w:t>record or other thing</w:t>
      </w:r>
      <w:r w:rsidRPr="00CC5C22">
        <w:t xml:space="preserve"> the subject has been or may be requested under the warrant to produce;</w:t>
      </w:r>
    </w:p>
    <w:p w:rsidR="00F8613A" w:rsidRPr="00CC5C22" w:rsidRDefault="0049668F" w:rsidP="00B14EDB">
      <w:pPr>
        <w:pStyle w:val="subsection2"/>
      </w:pPr>
      <w:r>
        <w:t>the warrant may</w:t>
      </w:r>
      <w:r w:rsidR="007D2452">
        <w:t xml:space="preserve"> also</w:t>
      </w:r>
      <w:r w:rsidR="001F2BA5">
        <w:t xml:space="preserve"> </w:t>
      </w:r>
      <w:r w:rsidR="00F8613A" w:rsidRPr="00CC5C22">
        <w:t>authorise the apprehension of the subject by a police officer in order to immediately bring the subject before the prescribed authority for questioning under the warrant</w:t>
      </w:r>
      <w:r w:rsidR="00C12CAB" w:rsidRPr="00CC5C22">
        <w:t>.</w:t>
      </w:r>
    </w:p>
    <w:p w:rsidR="00F8613A" w:rsidRDefault="00F8613A" w:rsidP="00B14EDB">
      <w:pPr>
        <w:pStyle w:val="notetext"/>
      </w:pPr>
      <w:r w:rsidRPr="00CC5C22">
        <w:t>Note:</w:t>
      </w:r>
      <w:r w:rsidRPr="00CC5C22">
        <w:tab/>
        <w:t>A police officer may also apprehend the subject of a questioning warrant if the subject make</w:t>
      </w:r>
      <w:r w:rsidR="009A670D" w:rsidRPr="00CC5C22">
        <w:t xml:space="preserve">s certain representations: see </w:t>
      </w:r>
      <w:r w:rsidR="00B14EDB">
        <w:t>subsection 3</w:t>
      </w:r>
      <w:r w:rsidR="00C12CAB" w:rsidRPr="00CC5C22">
        <w:t>4C</w:t>
      </w:r>
      <w:r w:rsidRPr="00CC5C22">
        <w:t>(2)</w:t>
      </w:r>
      <w:r w:rsidR="00C12CAB" w:rsidRPr="00CC5C22">
        <w:t>.</w:t>
      </w:r>
    </w:p>
    <w:p w:rsidR="00F8613A" w:rsidRPr="00CC5C22" w:rsidRDefault="00F8613A" w:rsidP="00B14EDB">
      <w:pPr>
        <w:pStyle w:val="SubsectionHead"/>
      </w:pPr>
      <w:r w:rsidRPr="00CC5C22">
        <w:lastRenderedPageBreak/>
        <w:t>Warrant may authorise seizure of certain records or other things found during search</w:t>
      </w:r>
    </w:p>
    <w:p w:rsidR="00F8613A" w:rsidRPr="00CC5C22" w:rsidRDefault="00F8613A" w:rsidP="00B14EDB">
      <w:pPr>
        <w:pStyle w:val="subsection"/>
      </w:pPr>
      <w:r w:rsidRPr="00CC5C22">
        <w:tab/>
        <w:t>(3)</w:t>
      </w:r>
      <w:r w:rsidRPr="00CC5C22">
        <w:tab/>
        <w:t>If the Attorney</w:t>
      </w:r>
      <w:r w:rsidR="0088236A">
        <w:noBreakHyphen/>
      </w:r>
      <w:r w:rsidRPr="00CC5C22">
        <w:t>General is satisfied that it is reasonable and necessary in the circumstances, a questioning warrant may provide that</w:t>
      </w:r>
      <w:r w:rsidR="00D56E2B">
        <w:t xml:space="preserve"> if</w:t>
      </w:r>
      <w:r w:rsidRPr="00CC5C22">
        <w:t>:</w:t>
      </w:r>
    </w:p>
    <w:p w:rsidR="00F8613A" w:rsidRPr="00CC5C22" w:rsidRDefault="00F8613A" w:rsidP="00B14EDB">
      <w:pPr>
        <w:pStyle w:val="paragraph"/>
      </w:pPr>
      <w:r w:rsidRPr="00CC5C22">
        <w:tab/>
        <w:t>(a)</w:t>
      </w:r>
      <w:r w:rsidRPr="00CC5C22">
        <w:tab/>
        <w:t xml:space="preserve">a police officer conducts a search of the subject of the warrant under </w:t>
      </w:r>
      <w:r w:rsidR="00B14EDB">
        <w:t>section 3</w:t>
      </w:r>
      <w:r w:rsidR="00C12CAB" w:rsidRPr="00CC5C22">
        <w:t>4C</w:t>
      </w:r>
      <w:r w:rsidR="00921378" w:rsidRPr="00CC5C22">
        <w:t>C</w:t>
      </w:r>
      <w:r w:rsidRPr="00CC5C22">
        <w:t>; and</w:t>
      </w:r>
    </w:p>
    <w:p w:rsidR="006B6E0F" w:rsidRPr="00CC5C22" w:rsidRDefault="00F8613A" w:rsidP="00B14EDB">
      <w:pPr>
        <w:pStyle w:val="paragraph"/>
      </w:pPr>
      <w:r w:rsidRPr="00CC5C22">
        <w:tab/>
        <w:t>(b)</w:t>
      </w:r>
      <w:r w:rsidRPr="00CC5C22">
        <w:tab/>
        <w:t>a record or other thing is found during the search that the officer reasonably believes is relevant to the collection of intelligence t</w:t>
      </w:r>
      <w:r w:rsidR="006B6E0F" w:rsidRPr="00CC5C22">
        <w:t>hat is important in relation to:</w:t>
      </w:r>
    </w:p>
    <w:p w:rsidR="006B6E0F" w:rsidRPr="00CC5C22" w:rsidRDefault="006B6E0F" w:rsidP="00B14EDB">
      <w:pPr>
        <w:pStyle w:val="paragraphsub"/>
      </w:pPr>
      <w:r w:rsidRPr="00CC5C22">
        <w:tab/>
        <w:t>(i)</w:t>
      </w:r>
      <w:r w:rsidRPr="00CC5C22">
        <w:tab/>
        <w:t>if the warrant is an adult questioning warrant—</w:t>
      </w:r>
      <w:r w:rsidR="003A73D6" w:rsidRPr="00CC5C22">
        <w:t>an adult questioning matter</w:t>
      </w:r>
      <w:r w:rsidRPr="00CC5C22">
        <w:t>; or</w:t>
      </w:r>
    </w:p>
    <w:p w:rsidR="00F8613A" w:rsidRPr="00CC5C22" w:rsidRDefault="006B6E0F" w:rsidP="00B14EDB">
      <w:pPr>
        <w:pStyle w:val="paragraphsub"/>
      </w:pPr>
      <w:r w:rsidRPr="00CC5C22">
        <w:tab/>
        <w:t>(ii)</w:t>
      </w:r>
      <w:r w:rsidRPr="00CC5C22">
        <w:tab/>
        <w:t>if the warrant is a minor questioning warrant—</w:t>
      </w:r>
      <w:r w:rsidR="003A73D6" w:rsidRPr="00CC5C22">
        <w:t>a minor questioning matter</w:t>
      </w:r>
      <w:r w:rsidR="00F8613A" w:rsidRPr="00CC5C22">
        <w:t>;</w:t>
      </w:r>
    </w:p>
    <w:p w:rsidR="00F8613A" w:rsidRPr="00CC5C22" w:rsidRDefault="00F8613A" w:rsidP="00B14EDB">
      <w:pPr>
        <w:pStyle w:val="subsection2"/>
      </w:pPr>
      <w:r w:rsidRPr="00CC5C22">
        <w:t>the officer is authorised to seize the record or</w:t>
      </w:r>
      <w:r w:rsidR="002A095A">
        <w:t xml:space="preserve"> other</w:t>
      </w:r>
      <w:r w:rsidRPr="00CC5C22">
        <w:t xml:space="preserve"> thing</w:t>
      </w:r>
      <w:r w:rsidR="00C12CAB" w:rsidRPr="00CC5C22">
        <w:t>.</w:t>
      </w:r>
    </w:p>
    <w:p w:rsidR="00F8613A" w:rsidRPr="00CC5C22" w:rsidRDefault="00F8613A" w:rsidP="00B14EDB">
      <w:pPr>
        <w:pStyle w:val="notetext"/>
      </w:pPr>
      <w:r w:rsidRPr="00CC5C22">
        <w:t>Note:</w:t>
      </w:r>
      <w:r w:rsidRPr="00CC5C22">
        <w:tab/>
        <w:t xml:space="preserve">A police officer may only conduct a search of the subject of a questioning warrant under </w:t>
      </w:r>
      <w:r w:rsidR="00B14EDB">
        <w:t>section 3</w:t>
      </w:r>
      <w:r w:rsidR="00921378" w:rsidRPr="00CC5C22">
        <w:t>4CC</w:t>
      </w:r>
      <w:r w:rsidRPr="00CC5C22">
        <w:t xml:space="preserve"> if the subject is apprehended</w:t>
      </w:r>
      <w:r w:rsidR="00CE4512">
        <w:t xml:space="preserve"> in connection with the warrant</w:t>
      </w:r>
      <w:r w:rsidR="00C12CAB" w:rsidRPr="00CC5C22">
        <w:t>.</w:t>
      </w:r>
    </w:p>
    <w:p w:rsidR="00F8613A" w:rsidRPr="00CC5C22" w:rsidRDefault="00F8613A" w:rsidP="00B14EDB">
      <w:pPr>
        <w:pStyle w:val="SubsectionHead"/>
      </w:pPr>
      <w:r w:rsidRPr="00CC5C22">
        <w:t>Warrant may request production of records or things</w:t>
      </w:r>
    </w:p>
    <w:p w:rsidR="00295767" w:rsidRPr="00CC5C22" w:rsidRDefault="00295767" w:rsidP="00B14EDB">
      <w:pPr>
        <w:pStyle w:val="subsection"/>
      </w:pPr>
      <w:r w:rsidRPr="00CC5C22">
        <w:tab/>
        <w:t>(4)</w:t>
      </w:r>
      <w:r w:rsidRPr="00CC5C22">
        <w:tab/>
        <w:t>A questioning warrant may request the subject of the warrant to produce, before a prescribed authority:</w:t>
      </w:r>
    </w:p>
    <w:p w:rsidR="00295767" w:rsidRPr="00CC5C22" w:rsidRDefault="00295767" w:rsidP="00B14EDB">
      <w:pPr>
        <w:pStyle w:val="paragraph"/>
      </w:pPr>
      <w:r w:rsidRPr="00CC5C22">
        <w:tab/>
        <w:t>(a)</w:t>
      </w:r>
      <w:r w:rsidRPr="00CC5C22">
        <w:tab/>
        <w:t xml:space="preserve">a specified </w:t>
      </w:r>
      <w:r w:rsidR="00C17C7E" w:rsidRPr="00CC5C22">
        <w:t>record or other thing</w:t>
      </w:r>
      <w:r w:rsidRPr="00CC5C22">
        <w:t>; or</w:t>
      </w:r>
    </w:p>
    <w:p w:rsidR="00295767" w:rsidRPr="00CC5C22" w:rsidRDefault="00295767" w:rsidP="00B14EDB">
      <w:pPr>
        <w:pStyle w:val="paragraph"/>
      </w:pPr>
      <w:r w:rsidRPr="00CC5C22">
        <w:tab/>
        <w:t>(b)</w:t>
      </w:r>
      <w:r w:rsidRPr="00CC5C22">
        <w:tab/>
        <w:t xml:space="preserve">a specified class of </w:t>
      </w:r>
      <w:r w:rsidR="00C17C7E" w:rsidRPr="00CC5C22">
        <w:t>record or other thing</w:t>
      </w:r>
      <w:r w:rsidRPr="00CC5C22">
        <w:t>;</w:t>
      </w:r>
    </w:p>
    <w:p w:rsidR="00640243" w:rsidRPr="00CC5C22" w:rsidRDefault="00640243" w:rsidP="00B14EDB">
      <w:pPr>
        <w:pStyle w:val="subsection2"/>
      </w:pPr>
      <w:r w:rsidRPr="00CC5C22">
        <w:t>if the Attorney</w:t>
      </w:r>
      <w:r w:rsidR="0088236A">
        <w:noBreakHyphen/>
      </w:r>
      <w:r w:rsidRPr="00CC5C22">
        <w:t>General is satisfied that the record or thing, or class of record or thing, is, or may be, relevant to intelligence that is important in relation to:</w:t>
      </w:r>
    </w:p>
    <w:p w:rsidR="00640243" w:rsidRPr="00CC5C22" w:rsidRDefault="00640243" w:rsidP="00B14EDB">
      <w:pPr>
        <w:pStyle w:val="paragraph"/>
      </w:pPr>
      <w:r w:rsidRPr="00CC5C22">
        <w:tab/>
        <w:t>(</w:t>
      </w:r>
      <w:r w:rsidR="00CC5A99" w:rsidRPr="00CC5C22">
        <w:t>c</w:t>
      </w:r>
      <w:r w:rsidRPr="00CC5C22">
        <w:t>)</w:t>
      </w:r>
      <w:r w:rsidRPr="00CC5C22">
        <w:tab/>
      </w:r>
      <w:r w:rsidR="00CC5A99" w:rsidRPr="00CC5C22">
        <w:t>if the warrant is an adult questioning warrant—an adult questioning matter; or</w:t>
      </w:r>
    </w:p>
    <w:p w:rsidR="00CC5A99" w:rsidRPr="00CC5C22" w:rsidRDefault="00CC5A99" w:rsidP="00B14EDB">
      <w:pPr>
        <w:pStyle w:val="paragraph"/>
      </w:pPr>
      <w:r w:rsidRPr="00CC5C22">
        <w:tab/>
        <w:t>(d)</w:t>
      </w:r>
      <w:r w:rsidRPr="00CC5C22">
        <w:tab/>
        <w:t>if the warrant is a minor questioning warrant—a minor questioning matter.</w:t>
      </w:r>
    </w:p>
    <w:p w:rsidR="00F8613A" w:rsidRPr="00CC5C22" w:rsidRDefault="00F8613A" w:rsidP="00B14EDB">
      <w:pPr>
        <w:pStyle w:val="SubsectionHead"/>
      </w:pPr>
      <w:r w:rsidRPr="00CC5C22">
        <w:t>Warrant may require immediate further appearance etc</w:t>
      </w:r>
      <w:r w:rsidR="00C12CAB" w:rsidRPr="00CC5C22">
        <w:t>.</w:t>
      </w:r>
    </w:p>
    <w:p w:rsidR="00F8613A" w:rsidRPr="00CC5C22" w:rsidRDefault="00F8613A" w:rsidP="00B14EDB">
      <w:pPr>
        <w:pStyle w:val="subsection"/>
      </w:pPr>
      <w:r w:rsidRPr="00CC5C22">
        <w:tab/>
        <w:t>(5)</w:t>
      </w:r>
      <w:r w:rsidRPr="00CC5C22">
        <w:tab/>
        <w:t>If:</w:t>
      </w:r>
    </w:p>
    <w:p w:rsidR="00F8613A" w:rsidRPr="00CC5C22" w:rsidRDefault="00F8613A" w:rsidP="00B14EDB">
      <w:pPr>
        <w:pStyle w:val="paragraph"/>
      </w:pPr>
      <w:r w:rsidRPr="00CC5C22">
        <w:tab/>
        <w:t>(a)</w:t>
      </w:r>
      <w:r w:rsidRPr="00CC5C22">
        <w:tab/>
        <w:t>a questioning warrant is in force; and</w:t>
      </w:r>
    </w:p>
    <w:p w:rsidR="00F8613A" w:rsidRPr="00CC5C22" w:rsidRDefault="00F8613A" w:rsidP="00B14EDB">
      <w:pPr>
        <w:pStyle w:val="paragraph"/>
      </w:pPr>
      <w:r w:rsidRPr="00CC5C22">
        <w:tab/>
        <w:t>(b)</w:t>
      </w:r>
      <w:r w:rsidRPr="00CC5C22">
        <w:tab/>
        <w:t>the subject of the warrant has appeared before a prescribed authority for questioning under the warrant; and</w:t>
      </w:r>
    </w:p>
    <w:p w:rsidR="00F8613A" w:rsidRPr="00CC5C22" w:rsidRDefault="00F8613A" w:rsidP="00B14EDB">
      <w:pPr>
        <w:pStyle w:val="paragraph"/>
      </w:pPr>
      <w:r w:rsidRPr="00CC5C22">
        <w:lastRenderedPageBreak/>
        <w:tab/>
        <w:t>(c)</w:t>
      </w:r>
      <w:r w:rsidRPr="00CC5C22">
        <w:tab/>
        <w:t>the subject has not been questioned under the warrant for longer than the permitted questioning period or, if applicable, the extra permitted questioning period; and</w:t>
      </w:r>
    </w:p>
    <w:p w:rsidR="00F8613A" w:rsidRPr="00CC5C22" w:rsidRDefault="00F8613A" w:rsidP="00B14EDB">
      <w:pPr>
        <w:pStyle w:val="paragraph"/>
      </w:pPr>
      <w:r w:rsidRPr="00CC5C22">
        <w:tab/>
        <w:t>(d)</w:t>
      </w:r>
      <w:r w:rsidRPr="00CC5C22">
        <w:tab/>
        <w:t>the Attorney</w:t>
      </w:r>
      <w:r w:rsidR="0088236A">
        <w:noBreakHyphen/>
      </w:r>
      <w:r w:rsidRPr="00CC5C22">
        <w:t>General is satisfied that it is reasonable and necessary in the circumstances;</w:t>
      </w:r>
    </w:p>
    <w:p w:rsidR="00F8613A" w:rsidRPr="00CC5C22" w:rsidRDefault="00F8613A" w:rsidP="00B14EDB">
      <w:pPr>
        <w:pStyle w:val="subsection2"/>
      </w:pPr>
      <w:r w:rsidRPr="00CC5C22">
        <w:t xml:space="preserve">the warrant may, despite any direction given under </w:t>
      </w:r>
      <w:r w:rsidR="00B14EDB">
        <w:t>subsection 3</w:t>
      </w:r>
      <w:r w:rsidR="00C12CAB" w:rsidRPr="00CC5C22">
        <w:t>4DE</w:t>
      </w:r>
      <w:r w:rsidRPr="00CC5C22">
        <w:t>(1) to the contrary:</w:t>
      </w:r>
    </w:p>
    <w:p w:rsidR="00F8613A" w:rsidRPr="00CC5C22" w:rsidRDefault="00F8613A" w:rsidP="00B14EDB">
      <w:pPr>
        <w:pStyle w:val="paragraph"/>
      </w:pPr>
      <w:r w:rsidRPr="00CC5C22">
        <w:tab/>
        <w:t>(e)</w:t>
      </w:r>
      <w:r w:rsidRPr="00CC5C22">
        <w:tab/>
        <w:t>require the subject’s further appearance before a prescribed authority for questioning under the warrant; and</w:t>
      </w:r>
    </w:p>
    <w:p w:rsidR="00F8613A" w:rsidRDefault="00F8613A" w:rsidP="00B14EDB">
      <w:pPr>
        <w:pStyle w:val="paragraph"/>
      </w:pPr>
      <w:r w:rsidRPr="00CC5C22">
        <w:tab/>
        <w:t>(f)</w:t>
      </w:r>
      <w:r w:rsidRPr="00CC5C22">
        <w:tab/>
        <w:t>include an immediate appearance requirement</w:t>
      </w:r>
      <w:r w:rsidR="007B6686">
        <w:t xml:space="preserve"> under </w:t>
      </w:r>
      <w:r w:rsidR="00B14EDB">
        <w:t>subsection (</w:t>
      </w:r>
      <w:r w:rsidR="007B6686">
        <w:t>1)</w:t>
      </w:r>
      <w:r w:rsidRPr="00CC5C22">
        <w:t xml:space="preserve"> in relation to the further appearance</w:t>
      </w:r>
      <w:r w:rsidR="00C12CAB" w:rsidRPr="00CC5C22">
        <w:t>.</w:t>
      </w:r>
    </w:p>
    <w:p w:rsidR="007354FA" w:rsidRPr="007354FA" w:rsidRDefault="007354FA" w:rsidP="00B14EDB">
      <w:pPr>
        <w:pStyle w:val="notetext"/>
      </w:pPr>
      <w:r>
        <w:t>Note:</w:t>
      </w:r>
      <w:r>
        <w:tab/>
        <w:t xml:space="preserve">This subsection only applies if </w:t>
      </w:r>
      <w:r w:rsidR="00F067F5">
        <w:t>a questioning</w:t>
      </w:r>
      <w:r>
        <w:t xml:space="preserve"> warrant </w:t>
      </w:r>
      <w:r w:rsidR="00602310">
        <w:t xml:space="preserve">that </w:t>
      </w:r>
      <w:r>
        <w:t xml:space="preserve">is </w:t>
      </w:r>
      <w:r w:rsidR="00F067F5">
        <w:t xml:space="preserve">in force is </w:t>
      </w:r>
      <w:r>
        <w:t xml:space="preserve">varied under </w:t>
      </w:r>
      <w:r w:rsidR="00B14EDB">
        <w:t>section 3</w:t>
      </w:r>
      <w:r>
        <w:t>4BG.</w:t>
      </w:r>
    </w:p>
    <w:p w:rsidR="00F8613A" w:rsidRPr="00CC5C22" w:rsidRDefault="00F8613A" w:rsidP="00B14EDB">
      <w:pPr>
        <w:pStyle w:val="subsection"/>
      </w:pPr>
      <w:r w:rsidRPr="00CC5C22">
        <w:tab/>
        <w:t>(6)</w:t>
      </w:r>
      <w:r w:rsidRPr="00CC5C22">
        <w:tab/>
        <w:t>If:</w:t>
      </w:r>
    </w:p>
    <w:p w:rsidR="00F8613A" w:rsidRPr="00CC5C22" w:rsidRDefault="00F8613A" w:rsidP="00B14EDB">
      <w:pPr>
        <w:pStyle w:val="paragraph"/>
      </w:pPr>
      <w:r w:rsidRPr="00CC5C22">
        <w:tab/>
        <w:t>(a)</w:t>
      </w:r>
      <w:r w:rsidRPr="00CC5C22">
        <w:tab/>
      </w:r>
      <w:r w:rsidR="00225D7C">
        <w:t xml:space="preserve">a questioning warrant is to include </w:t>
      </w:r>
      <w:r w:rsidRPr="00CC5C22">
        <w:t xml:space="preserve">the requirements mentioned in </w:t>
      </w:r>
      <w:r w:rsidR="00CC5C22" w:rsidRPr="00CC5C22">
        <w:t>paragraphs (</w:t>
      </w:r>
      <w:r w:rsidRPr="00CC5C22">
        <w:t>5)(e) and (f); and</w:t>
      </w:r>
    </w:p>
    <w:p w:rsidR="00F8613A" w:rsidRPr="00CC5C22" w:rsidRDefault="00F8613A" w:rsidP="00B14EDB">
      <w:pPr>
        <w:pStyle w:val="paragraph"/>
      </w:pPr>
      <w:r w:rsidRPr="00CC5C22">
        <w:tab/>
        <w:t>(b)</w:t>
      </w:r>
      <w:r w:rsidRPr="00CC5C22">
        <w:tab/>
        <w:t>the Attorney</w:t>
      </w:r>
      <w:r w:rsidR="0088236A">
        <w:noBreakHyphen/>
      </w:r>
      <w:r w:rsidRPr="00CC5C22">
        <w:t>General is satisfied that there are reasonable grounds for believing that, if the subject of the warrant is not apprehended:</w:t>
      </w:r>
    </w:p>
    <w:p w:rsidR="00F8613A" w:rsidRPr="00CC5C22" w:rsidRDefault="00F8613A" w:rsidP="00B14EDB">
      <w:pPr>
        <w:pStyle w:val="paragraphsub"/>
      </w:pPr>
      <w:r w:rsidRPr="00CC5C22">
        <w:tab/>
        <w:t>(i)</w:t>
      </w:r>
      <w:r w:rsidRPr="00CC5C22">
        <w:tab/>
        <w:t xml:space="preserve">the subject is likely to </w:t>
      </w:r>
      <w:r w:rsidR="005260B7" w:rsidRPr="00CC5C22">
        <w:t xml:space="preserve">alert a person </w:t>
      </w:r>
      <w:r w:rsidR="004065DF" w:rsidRPr="00CC5C22">
        <w:t>involved</w:t>
      </w:r>
      <w:r w:rsidR="005260B7" w:rsidRPr="00CC5C22">
        <w:t xml:space="preserve"> in an activity prejudicial to security that the activity is being investigated</w:t>
      </w:r>
      <w:r w:rsidRPr="00CC5C22">
        <w:t>; or</w:t>
      </w:r>
    </w:p>
    <w:p w:rsidR="00F8613A" w:rsidRPr="00CC5C22" w:rsidRDefault="00F8613A" w:rsidP="00B14EDB">
      <w:pPr>
        <w:pStyle w:val="paragraphsub"/>
      </w:pPr>
      <w:r w:rsidRPr="00CC5C22">
        <w:tab/>
        <w:t>(ii)</w:t>
      </w:r>
      <w:r w:rsidRPr="00CC5C22">
        <w:tab/>
        <w:t xml:space="preserve">the subject is likely to not comply with the requirements mentioned in </w:t>
      </w:r>
      <w:r w:rsidR="00CC5C22" w:rsidRPr="00CC5C22">
        <w:t>paragraphs (</w:t>
      </w:r>
      <w:r w:rsidRPr="00CC5C22">
        <w:t>5)(e) and (f); or</w:t>
      </w:r>
    </w:p>
    <w:p w:rsidR="00F8613A" w:rsidRPr="00CC5C22" w:rsidRDefault="00F8613A" w:rsidP="00B14EDB">
      <w:pPr>
        <w:pStyle w:val="paragraphsub"/>
      </w:pPr>
      <w:r w:rsidRPr="00CC5C22">
        <w:tab/>
        <w:t>(iii)</w:t>
      </w:r>
      <w:r w:rsidRPr="00CC5C22">
        <w:tab/>
        <w:t xml:space="preserve">the subject is likely to destroy, damage or alter, or cause another person to destroy, damage or alter, a </w:t>
      </w:r>
      <w:r w:rsidR="00C17C7E" w:rsidRPr="00CC5C22">
        <w:t>record or other thing</w:t>
      </w:r>
      <w:r w:rsidRPr="00CC5C22">
        <w:t xml:space="preserve"> the subject has been or may be requested under the warrant to produce;</w:t>
      </w:r>
    </w:p>
    <w:p w:rsidR="00F8613A" w:rsidRPr="00CC5C22" w:rsidRDefault="00F8613A" w:rsidP="00B14EDB">
      <w:pPr>
        <w:pStyle w:val="subsection2"/>
      </w:pPr>
      <w:r w:rsidRPr="00CC5C22">
        <w:t xml:space="preserve">the warrant may </w:t>
      </w:r>
      <w:r w:rsidR="00225D7C">
        <w:t xml:space="preserve">also </w:t>
      </w:r>
      <w:r w:rsidRPr="00CC5C22">
        <w:t>authorise the apprehension of the subject by a police officer in order to immediately bring the subject before the prescribed authority for further questioning under the warrant</w:t>
      </w:r>
      <w:r w:rsidR="00C12CAB" w:rsidRPr="00CC5C22">
        <w:t>.</w:t>
      </w:r>
    </w:p>
    <w:p w:rsidR="00BF3B84" w:rsidRPr="00CC5C22" w:rsidRDefault="00C12CAB" w:rsidP="00B14EDB">
      <w:pPr>
        <w:pStyle w:val="ActHead5"/>
      </w:pPr>
      <w:bookmarkStart w:id="36" w:name="_Toc59444221"/>
      <w:r w:rsidRPr="00A27D83">
        <w:rPr>
          <w:rStyle w:val="CharSectno"/>
        </w:rPr>
        <w:t>34BF</w:t>
      </w:r>
      <w:r w:rsidR="00BF3B84" w:rsidRPr="00CC5C22">
        <w:t xml:space="preserve">  Requirements for questioning warrant</w:t>
      </w:r>
      <w:bookmarkEnd w:id="36"/>
    </w:p>
    <w:p w:rsidR="00BF3B84" w:rsidRPr="00CC5C22" w:rsidRDefault="00BF3B84" w:rsidP="00B14EDB">
      <w:pPr>
        <w:pStyle w:val="subsection"/>
      </w:pPr>
      <w:r w:rsidRPr="00CC5C22">
        <w:tab/>
        <w:t>(1)</w:t>
      </w:r>
      <w:r w:rsidRPr="00CC5C22">
        <w:tab/>
        <w:t>A questioning warrant may be issued:</w:t>
      </w:r>
    </w:p>
    <w:p w:rsidR="00BF3B84" w:rsidRPr="00CC5C22" w:rsidRDefault="00BF3B84" w:rsidP="00B14EDB">
      <w:pPr>
        <w:pStyle w:val="paragraph"/>
      </w:pPr>
      <w:r w:rsidRPr="00CC5C22">
        <w:tab/>
        <w:t>(a)</w:t>
      </w:r>
      <w:r w:rsidRPr="00CC5C22">
        <w:tab/>
        <w:t>by means of a written document signed by the Attorney</w:t>
      </w:r>
      <w:r w:rsidR="0088236A">
        <w:noBreakHyphen/>
      </w:r>
      <w:r w:rsidRPr="00CC5C22">
        <w:t>General; or</w:t>
      </w:r>
    </w:p>
    <w:p w:rsidR="00BF3B84" w:rsidRPr="00CC5C22" w:rsidRDefault="00BF3B84" w:rsidP="00B14EDB">
      <w:pPr>
        <w:pStyle w:val="paragraph"/>
      </w:pPr>
      <w:r w:rsidRPr="00CC5C22">
        <w:lastRenderedPageBreak/>
        <w:tab/>
        <w:t>(b)</w:t>
      </w:r>
      <w:r w:rsidRPr="00CC5C22">
        <w:tab/>
        <w:t>if the Attorney</w:t>
      </w:r>
      <w:r w:rsidR="0088236A">
        <w:noBreakHyphen/>
      </w:r>
      <w:r w:rsidRPr="00CC5C22">
        <w:t>General is satisfied that there are reasonable grounds on which to believe that the delay caused by issuing a written warrant may be prejudicial to security—orally in person, or by telephone or other means of communication</w:t>
      </w:r>
      <w:r w:rsidR="00C12CAB" w:rsidRPr="00CC5C22">
        <w:t>.</w:t>
      </w:r>
    </w:p>
    <w:p w:rsidR="00BF3B84" w:rsidRPr="00CC5C22" w:rsidRDefault="00BF3B84" w:rsidP="00B14EDB">
      <w:pPr>
        <w:pStyle w:val="SubsectionHead"/>
      </w:pPr>
      <w:r w:rsidRPr="00CC5C22">
        <w:t>Requirements for written warrants</w:t>
      </w:r>
    </w:p>
    <w:p w:rsidR="00BF3B84" w:rsidRPr="00CC5C22" w:rsidRDefault="00BF3B84" w:rsidP="00B14EDB">
      <w:pPr>
        <w:pStyle w:val="subsection"/>
      </w:pPr>
      <w:r w:rsidRPr="00CC5C22">
        <w:tab/>
        <w:t>(2)</w:t>
      </w:r>
      <w:r w:rsidRPr="00CC5C22">
        <w:tab/>
        <w:t>If a questioning warrant is issued by means of a written document, the warrant must</w:t>
      </w:r>
      <w:r w:rsidR="00D81EE0" w:rsidRPr="00CC5C22">
        <w:t xml:space="preserve"> specify</w:t>
      </w:r>
      <w:r w:rsidRPr="00CC5C22">
        <w:t>:</w:t>
      </w:r>
    </w:p>
    <w:p w:rsidR="00D81EE0" w:rsidRPr="00CC5C22" w:rsidRDefault="00D81EE0" w:rsidP="00B14EDB">
      <w:pPr>
        <w:pStyle w:val="paragraph"/>
      </w:pPr>
      <w:r w:rsidRPr="00CC5C22">
        <w:tab/>
        <w:t>(</w:t>
      </w:r>
      <w:r w:rsidR="00B212D2" w:rsidRPr="00CC5C22">
        <w:t>a</w:t>
      </w:r>
      <w:r w:rsidRPr="00CC5C22">
        <w:t>)</w:t>
      </w:r>
      <w:r w:rsidRPr="00CC5C22">
        <w:tab/>
      </w:r>
      <w:r w:rsidR="00AB6FD7" w:rsidRPr="00CC5C22">
        <w:t xml:space="preserve">that the warrant authorises </w:t>
      </w:r>
      <w:r w:rsidR="00CA1259" w:rsidRPr="00CC5C22">
        <w:t xml:space="preserve">the </w:t>
      </w:r>
      <w:r w:rsidR="00682BE2" w:rsidRPr="00CC5C22">
        <w:t>things</w:t>
      </w:r>
      <w:r w:rsidR="00CA1259" w:rsidRPr="00CC5C22">
        <w:t xml:space="preserve"> mentioned in </w:t>
      </w:r>
      <w:r w:rsidR="00B14EDB">
        <w:t>subsection 3</w:t>
      </w:r>
      <w:r w:rsidR="00C12CAB" w:rsidRPr="00CC5C22">
        <w:t>4BD</w:t>
      </w:r>
      <w:r w:rsidR="00CA1259" w:rsidRPr="00CC5C22">
        <w:t>(1)</w:t>
      </w:r>
      <w:r w:rsidRPr="00CC5C22">
        <w:t>; and</w:t>
      </w:r>
    </w:p>
    <w:p w:rsidR="00BF3B84" w:rsidRPr="00CC5C22" w:rsidRDefault="00BF3B84" w:rsidP="00B14EDB">
      <w:pPr>
        <w:pStyle w:val="paragraph"/>
      </w:pPr>
      <w:r w:rsidRPr="00CC5C22">
        <w:tab/>
        <w:t>(</w:t>
      </w:r>
      <w:r w:rsidR="00B212D2" w:rsidRPr="00CC5C22">
        <w:t>b</w:t>
      </w:r>
      <w:r w:rsidRPr="00CC5C22">
        <w:t>)</w:t>
      </w:r>
      <w:r w:rsidRPr="00CC5C22">
        <w:tab/>
      </w:r>
      <w:r w:rsidR="00FF503F" w:rsidRPr="00CC5C22">
        <w:t>which</w:t>
      </w:r>
      <w:r w:rsidR="00DE77CA" w:rsidRPr="00CC5C22">
        <w:t xml:space="preserve"> of the things mentioned in </w:t>
      </w:r>
      <w:r w:rsidR="00B14EDB">
        <w:t>section 3</w:t>
      </w:r>
      <w:r w:rsidR="00C12CAB" w:rsidRPr="00CC5C22">
        <w:t>4BE</w:t>
      </w:r>
      <w:r w:rsidR="00FF503F" w:rsidRPr="00CC5C22">
        <w:t xml:space="preserve"> </w:t>
      </w:r>
      <w:r w:rsidR="00195CF2" w:rsidRPr="00CC5C22">
        <w:t>are</w:t>
      </w:r>
      <w:r w:rsidR="00FF503F" w:rsidRPr="00CC5C22">
        <w:t xml:space="preserve"> authorised by the warrant</w:t>
      </w:r>
      <w:r w:rsidR="00246104" w:rsidRPr="00CC5C22">
        <w:t xml:space="preserve"> (if any)</w:t>
      </w:r>
      <w:r w:rsidRPr="00CC5C22">
        <w:t>; and</w:t>
      </w:r>
    </w:p>
    <w:p w:rsidR="00BF3B84" w:rsidRPr="00CC5C22" w:rsidRDefault="00BF3B84" w:rsidP="00B14EDB">
      <w:pPr>
        <w:pStyle w:val="paragraph"/>
      </w:pPr>
      <w:r w:rsidRPr="00CC5C22">
        <w:tab/>
        <w:t>(</w:t>
      </w:r>
      <w:r w:rsidR="00B212D2" w:rsidRPr="00CC5C22">
        <w:t>c</w:t>
      </w:r>
      <w:r w:rsidRPr="00CC5C22">
        <w:t>)</w:t>
      </w:r>
      <w:r w:rsidRPr="00CC5C22">
        <w:tab/>
        <w:t>the period during which the warrant is to be in force</w:t>
      </w:r>
      <w:r w:rsidR="00C12CAB" w:rsidRPr="00CC5C22">
        <w:t>.</w:t>
      </w:r>
    </w:p>
    <w:p w:rsidR="00BF3B84" w:rsidRPr="00CC5C22" w:rsidRDefault="00BF3B84" w:rsidP="00B14EDB">
      <w:pPr>
        <w:pStyle w:val="SubsectionHead"/>
      </w:pPr>
      <w:r w:rsidRPr="00CC5C22">
        <w:t>Requirements for oral warrants</w:t>
      </w:r>
    </w:p>
    <w:p w:rsidR="00BF3B84" w:rsidRPr="00CC5C22" w:rsidRDefault="00BF3B84" w:rsidP="00B14EDB">
      <w:pPr>
        <w:pStyle w:val="subsection"/>
      </w:pPr>
      <w:r w:rsidRPr="00CC5C22">
        <w:tab/>
        <w:t>(</w:t>
      </w:r>
      <w:r w:rsidR="00413104" w:rsidRPr="00CC5C22">
        <w:t>3</w:t>
      </w:r>
      <w:r w:rsidRPr="00CC5C22">
        <w:t>)</w:t>
      </w:r>
      <w:r w:rsidRPr="00CC5C22">
        <w:tab/>
        <w:t xml:space="preserve">If a questioning warrant is issued orally, </w:t>
      </w:r>
      <w:r w:rsidR="009E209D" w:rsidRPr="00CC5C22">
        <w:t>the Director</w:t>
      </w:r>
      <w:r w:rsidR="0088236A">
        <w:noBreakHyphen/>
      </w:r>
      <w:r w:rsidR="009E209D" w:rsidRPr="00CC5C22">
        <w:t xml:space="preserve">General must cause </w:t>
      </w:r>
      <w:r w:rsidRPr="00CC5C22">
        <w:t>a written record of the warrant</w:t>
      </w:r>
      <w:r w:rsidR="00F6707C" w:rsidRPr="00CC5C22">
        <w:t>,</w:t>
      </w:r>
      <w:r w:rsidRPr="00CC5C22">
        <w:t xml:space="preserve"> that includes the matters mentioned in </w:t>
      </w:r>
      <w:r w:rsidR="00B14EDB">
        <w:t>subsection (</w:t>
      </w:r>
      <w:r w:rsidRPr="00CC5C22">
        <w:t>2)</w:t>
      </w:r>
      <w:r w:rsidR="00F6707C" w:rsidRPr="00CC5C22">
        <w:t>,</w:t>
      </w:r>
      <w:r w:rsidRPr="00CC5C22">
        <w:t xml:space="preserve"> </w:t>
      </w:r>
      <w:r w:rsidR="0041238D" w:rsidRPr="00CC5C22">
        <w:t>to</w:t>
      </w:r>
      <w:r w:rsidRPr="00CC5C22">
        <w:t xml:space="preserve"> be made as soon as practicable</w:t>
      </w:r>
      <w:r w:rsidR="008A1C38" w:rsidRPr="00CC5C22">
        <w:t>,</w:t>
      </w:r>
      <w:r w:rsidRPr="00CC5C22">
        <w:t xml:space="preserve"> and no later than 48 hours after the warrant is issued</w:t>
      </w:r>
      <w:r w:rsidR="00C12CAB" w:rsidRPr="00CC5C22">
        <w:t>.</w:t>
      </w:r>
    </w:p>
    <w:p w:rsidR="00BF3B84" w:rsidRPr="00CC5C22" w:rsidRDefault="00BF3B84" w:rsidP="00B14EDB">
      <w:pPr>
        <w:pStyle w:val="SubsectionHead"/>
      </w:pPr>
      <w:r w:rsidRPr="00CC5C22">
        <w:t>Duration of warrant</w:t>
      </w:r>
    </w:p>
    <w:p w:rsidR="00BF3B84" w:rsidRPr="00CC5C22" w:rsidRDefault="00BF3B84" w:rsidP="00B14EDB">
      <w:pPr>
        <w:pStyle w:val="subsection"/>
      </w:pPr>
      <w:r w:rsidRPr="00CC5C22">
        <w:tab/>
        <w:t>(</w:t>
      </w:r>
      <w:r w:rsidR="0080380A" w:rsidRPr="00CC5C22">
        <w:t>4</w:t>
      </w:r>
      <w:r w:rsidRPr="00CC5C22">
        <w:t>)</w:t>
      </w:r>
      <w:r w:rsidRPr="00CC5C22">
        <w:tab/>
        <w:t>A questioning warrant may remain in force for a period of no more than 28 days, although the Attorney</w:t>
      </w:r>
      <w:r w:rsidR="0088236A">
        <w:noBreakHyphen/>
      </w:r>
      <w:r w:rsidRPr="00CC5C22">
        <w:t>General may revoke the warrant before the period has expired</w:t>
      </w:r>
      <w:r w:rsidR="00C12CAB" w:rsidRPr="00CC5C22">
        <w:t>.</w:t>
      </w:r>
    </w:p>
    <w:p w:rsidR="00BF3B84" w:rsidRPr="00CC5C22" w:rsidRDefault="00BF3B84" w:rsidP="00B14EDB">
      <w:pPr>
        <w:pStyle w:val="SubsectionHead"/>
      </w:pPr>
      <w:r w:rsidRPr="00CC5C22">
        <w:t>Issue of further warrants not prevented</w:t>
      </w:r>
    </w:p>
    <w:p w:rsidR="00BF3B84" w:rsidRPr="00CC5C22" w:rsidRDefault="00BF3B84" w:rsidP="00B14EDB">
      <w:pPr>
        <w:pStyle w:val="subsection"/>
      </w:pPr>
      <w:r w:rsidRPr="00CC5C22">
        <w:tab/>
        <w:t>(</w:t>
      </w:r>
      <w:r w:rsidR="0080380A" w:rsidRPr="00CC5C22">
        <w:t>5</w:t>
      </w:r>
      <w:r w:rsidRPr="00CC5C22">
        <w:t>)</w:t>
      </w:r>
      <w:r w:rsidRPr="00CC5C22">
        <w:tab/>
      </w:r>
      <w:r w:rsidR="00CC5C22" w:rsidRPr="00CC5C22">
        <w:t>Subsection (</w:t>
      </w:r>
      <w:r w:rsidR="0080380A" w:rsidRPr="00CC5C22">
        <w:t>4</w:t>
      </w:r>
      <w:r w:rsidRPr="00CC5C22">
        <w:t>) does not prevent the issue of any further warrant</w:t>
      </w:r>
      <w:r w:rsidR="00C12CAB" w:rsidRPr="00CC5C22">
        <w:t>.</w:t>
      </w:r>
    </w:p>
    <w:p w:rsidR="0080380A" w:rsidRPr="00CC5C22" w:rsidRDefault="0080380A" w:rsidP="00B14EDB">
      <w:pPr>
        <w:pStyle w:val="SubsectionHead"/>
      </w:pPr>
      <w:r w:rsidRPr="00CC5C22">
        <w:t>Written warrants and</w:t>
      </w:r>
      <w:r w:rsidR="00AF5C5A" w:rsidRPr="00CC5C22">
        <w:t xml:space="preserve"> </w:t>
      </w:r>
      <w:r w:rsidRPr="00CC5C22">
        <w:t>records not legislative instruments</w:t>
      </w:r>
    </w:p>
    <w:p w:rsidR="0080380A" w:rsidRPr="00CC5C22" w:rsidRDefault="0080380A" w:rsidP="00B14EDB">
      <w:pPr>
        <w:pStyle w:val="subsection"/>
      </w:pPr>
      <w:r w:rsidRPr="00CC5C22">
        <w:tab/>
        <w:t>(6)</w:t>
      </w:r>
      <w:r w:rsidRPr="00CC5C22">
        <w:tab/>
      </w:r>
      <w:r w:rsidR="00F44E2B" w:rsidRPr="00CC5C22">
        <w:t>The following are not legislative instruments:</w:t>
      </w:r>
    </w:p>
    <w:p w:rsidR="00F44E2B" w:rsidRPr="00CC5C22" w:rsidRDefault="00F44E2B" w:rsidP="00B14EDB">
      <w:pPr>
        <w:pStyle w:val="paragraph"/>
      </w:pPr>
      <w:r w:rsidRPr="00CC5C22">
        <w:tab/>
        <w:t>(a)</w:t>
      </w:r>
      <w:r w:rsidRPr="00CC5C22">
        <w:tab/>
        <w:t xml:space="preserve">a document referred to in </w:t>
      </w:r>
      <w:r w:rsidR="00B14EDB">
        <w:t>paragraph (</w:t>
      </w:r>
      <w:r w:rsidRPr="00CC5C22">
        <w:t>1)(a);</w:t>
      </w:r>
    </w:p>
    <w:p w:rsidR="00F44E2B" w:rsidRPr="00CC5C22" w:rsidRDefault="00F44E2B" w:rsidP="00B14EDB">
      <w:pPr>
        <w:pStyle w:val="paragraph"/>
      </w:pPr>
      <w:r w:rsidRPr="00CC5C22">
        <w:tab/>
        <w:t>(b)</w:t>
      </w:r>
      <w:r w:rsidRPr="00CC5C22">
        <w:tab/>
        <w:t xml:space="preserve">a written record referred to in </w:t>
      </w:r>
      <w:r w:rsidR="00B14EDB">
        <w:t>subsection (</w:t>
      </w:r>
      <w:r w:rsidRPr="00CC5C22">
        <w:t>3).</w:t>
      </w:r>
    </w:p>
    <w:p w:rsidR="00BF3B84" w:rsidRPr="00CC5C22" w:rsidRDefault="00C12CAB" w:rsidP="00B14EDB">
      <w:pPr>
        <w:pStyle w:val="ActHead5"/>
      </w:pPr>
      <w:bookmarkStart w:id="37" w:name="_Toc59444222"/>
      <w:r w:rsidRPr="00A27D83">
        <w:rPr>
          <w:rStyle w:val="CharSectno"/>
        </w:rPr>
        <w:lastRenderedPageBreak/>
        <w:t>34BG</w:t>
      </w:r>
      <w:r w:rsidR="00BF3B84" w:rsidRPr="00CC5C22">
        <w:t xml:space="preserve">  Variation of questioning warrant</w:t>
      </w:r>
      <w:bookmarkEnd w:id="37"/>
    </w:p>
    <w:p w:rsidR="00BF3B84" w:rsidRPr="00CC5C22" w:rsidRDefault="00BF3B84" w:rsidP="00B14EDB">
      <w:pPr>
        <w:pStyle w:val="SubsectionHead"/>
      </w:pPr>
      <w:r w:rsidRPr="00CC5C22">
        <w:t>Request for variation</w:t>
      </w:r>
    </w:p>
    <w:p w:rsidR="00BF3B84" w:rsidRPr="00CC5C22" w:rsidRDefault="00BF3B84" w:rsidP="00B14EDB">
      <w:pPr>
        <w:pStyle w:val="subsection"/>
      </w:pPr>
      <w:r w:rsidRPr="00CC5C22">
        <w:tab/>
        <w:t>(1)</w:t>
      </w:r>
      <w:r w:rsidRPr="00CC5C22">
        <w:tab/>
        <w:t>The Attorney</w:t>
      </w:r>
      <w:r w:rsidR="0088236A">
        <w:noBreakHyphen/>
      </w:r>
      <w:r w:rsidRPr="00CC5C22">
        <w:t>General may, on request by the Director</w:t>
      </w:r>
      <w:r w:rsidR="0088236A">
        <w:noBreakHyphen/>
      </w:r>
      <w:r w:rsidRPr="00CC5C22">
        <w:t>General, vary a questioning warrant</w:t>
      </w:r>
      <w:r w:rsidR="00C12CAB" w:rsidRPr="00CC5C22">
        <w:t>.</w:t>
      </w:r>
    </w:p>
    <w:p w:rsidR="00BF3B84" w:rsidRPr="00CC5C22" w:rsidRDefault="00BF3B84" w:rsidP="00B14EDB">
      <w:pPr>
        <w:pStyle w:val="subsection"/>
      </w:pPr>
      <w:r w:rsidRPr="00CC5C22">
        <w:tab/>
        <w:t>(2)</w:t>
      </w:r>
      <w:r w:rsidRPr="00CC5C22">
        <w:tab/>
        <w:t>The request may be made:</w:t>
      </w:r>
    </w:p>
    <w:p w:rsidR="00BF3B84" w:rsidRPr="00CC5C22" w:rsidRDefault="00BF3B84" w:rsidP="00B14EDB">
      <w:pPr>
        <w:pStyle w:val="paragraph"/>
      </w:pPr>
      <w:r w:rsidRPr="00CC5C22">
        <w:tab/>
        <w:t>(a)</w:t>
      </w:r>
      <w:r w:rsidRPr="00CC5C22">
        <w:tab/>
        <w:t>in writing; or</w:t>
      </w:r>
    </w:p>
    <w:p w:rsidR="00BF3B84" w:rsidRPr="00CC5C22" w:rsidRDefault="00BF3B84" w:rsidP="00B14EDB">
      <w:pPr>
        <w:pStyle w:val="paragraph"/>
      </w:pPr>
      <w:r w:rsidRPr="00CC5C22">
        <w:tab/>
        <w:t>(b)</w:t>
      </w:r>
      <w:r w:rsidRPr="00CC5C22">
        <w:tab/>
        <w:t>if the Director</w:t>
      </w:r>
      <w:r w:rsidR="0088236A">
        <w:noBreakHyphen/>
      </w:r>
      <w:r w:rsidRPr="00CC5C22">
        <w:t>General reasonably believes that the delay caused by making a written request may be prejudicial to security—orally in person, or by telephone or other means of communication</w:t>
      </w:r>
      <w:r w:rsidR="00C12CAB" w:rsidRPr="00CC5C22">
        <w:t>.</w:t>
      </w:r>
    </w:p>
    <w:p w:rsidR="00BF3B84" w:rsidRPr="00CC5C22" w:rsidRDefault="00BF3B84" w:rsidP="00B14EDB">
      <w:pPr>
        <w:pStyle w:val="subsection"/>
      </w:pPr>
      <w:r w:rsidRPr="00CC5C22">
        <w:tab/>
        <w:t>(3)</w:t>
      </w:r>
      <w:r w:rsidRPr="00CC5C22">
        <w:tab/>
        <w:t>The request must include the facts and other grounds on which the Director</w:t>
      </w:r>
      <w:r w:rsidR="0088236A">
        <w:noBreakHyphen/>
      </w:r>
      <w:r w:rsidRPr="00CC5C22">
        <w:t>General considers it necessary that the warrant should be varied</w:t>
      </w:r>
      <w:r w:rsidR="00C12CAB" w:rsidRPr="00CC5C22">
        <w:t>.</w:t>
      </w:r>
    </w:p>
    <w:p w:rsidR="00BF3B84" w:rsidRPr="00CC5C22" w:rsidRDefault="00BF3B84" w:rsidP="00B14EDB">
      <w:pPr>
        <w:pStyle w:val="SubsectionHead"/>
      </w:pPr>
      <w:r w:rsidRPr="00CC5C22">
        <w:t>Requirements for oral requests</w:t>
      </w:r>
    </w:p>
    <w:p w:rsidR="00BF3B84" w:rsidRPr="00CC5C22" w:rsidRDefault="00BF3B84" w:rsidP="00B14EDB">
      <w:pPr>
        <w:pStyle w:val="subsection"/>
      </w:pPr>
      <w:r w:rsidRPr="00CC5C22">
        <w:tab/>
        <w:t>(4)</w:t>
      </w:r>
      <w:r w:rsidRPr="00CC5C22">
        <w:tab/>
        <w:t xml:space="preserve">If a request under </w:t>
      </w:r>
      <w:r w:rsidR="00B14EDB">
        <w:t>subsection (</w:t>
      </w:r>
      <w:r w:rsidRPr="00CC5C22">
        <w:t>1) is to be made orally, the Director</w:t>
      </w:r>
      <w:r w:rsidR="0088236A">
        <w:noBreakHyphen/>
      </w:r>
      <w:r w:rsidRPr="00CC5C22">
        <w:t>General must, before or as soon as practicable after the request is made, notify the Inspector</w:t>
      </w:r>
      <w:r w:rsidR="0088236A">
        <w:noBreakHyphen/>
      </w:r>
      <w:r w:rsidRPr="00CC5C22">
        <w:t>General of Intelligence and Security that the request will be or has been made</w:t>
      </w:r>
      <w:r w:rsidR="00C12CAB" w:rsidRPr="00CC5C22">
        <w:t>.</w:t>
      </w:r>
    </w:p>
    <w:p w:rsidR="00BF3B84" w:rsidRPr="00CC5C22" w:rsidRDefault="00BF3B84" w:rsidP="00B14EDB">
      <w:pPr>
        <w:pStyle w:val="subsection"/>
      </w:pPr>
      <w:r w:rsidRPr="00CC5C22">
        <w:tab/>
        <w:t>(5)</w:t>
      </w:r>
      <w:r w:rsidRPr="00CC5C22">
        <w:tab/>
        <w:t xml:space="preserve">If a request under </w:t>
      </w:r>
      <w:r w:rsidR="00B14EDB">
        <w:t>subsection (</w:t>
      </w:r>
      <w:r w:rsidRPr="00CC5C22">
        <w:t>1) is made orally, the Director</w:t>
      </w:r>
      <w:r w:rsidR="0088236A">
        <w:noBreakHyphen/>
      </w:r>
      <w:r w:rsidRPr="00CC5C22">
        <w:t>General must:</w:t>
      </w:r>
    </w:p>
    <w:p w:rsidR="00BF3B84" w:rsidRPr="00CC5C22" w:rsidRDefault="00BF3B84" w:rsidP="00B14EDB">
      <w:pPr>
        <w:pStyle w:val="paragraph"/>
      </w:pPr>
      <w:r w:rsidRPr="00CC5C22">
        <w:tab/>
        <w:t>(a)</w:t>
      </w:r>
      <w:r w:rsidRPr="00CC5C22">
        <w:tab/>
        <w:t>make a written record of the request that includes:</w:t>
      </w:r>
    </w:p>
    <w:p w:rsidR="00BF3B84" w:rsidRPr="00CC5C22" w:rsidRDefault="00BF3B84" w:rsidP="00B14EDB">
      <w:pPr>
        <w:pStyle w:val="paragraphsub"/>
      </w:pPr>
      <w:r w:rsidRPr="00CC5C22">
        <w:tab/>
        <w:t>(i)</w:t>
      </w:r>
      <w:r w:rsidRPr="00CC5C22">
        <w:tab/>
        <w:t xml:space="preserve">the day and time the request </w:t>
      </w:r>
      <w:r w:rsidR="00FA0808" w:rsidRPr="00CC5C22">
        <w:t>is</w:t>
      </w:r>
      <w:r w:rsidRPr="00CC5C22">
        <w:t xml:space="preserve"> made; and</w:t>
      </w:r>
    </w:p>
    <w:p w:rsidR="006B5343" w:rsidRPr="00CC5C22" w:rsidRDefault="00BF3B84" w:rsidP="00B14EDB">
      <w:pPr>
        <w:pStyle w:val="paragraphsub"/>
      </w:pPr>
      <w:r w:rsidRPr="00CC5C22">
        <w:tab/>
        <w:t>(ii)</w:t>
      </w:r>
      <w:r w:rsidRPr="00CC5C22">
        <w:tab/>
      </w:r>
      <w:r w:rsidR="006B5343" w:rsidRPr="00CC5C22">
        <w:t>the reasons why the Director</w:t>
      </w:r>
      <w:r w:rsidR="0088236A">
        <w:noBreakHyphen/>
      </w:r>
      <w:r w:rsidR="006B5343" w:rsidRPr="00CC5C22">
        <w:t>General believes that the delay caused by making a written request may be prejudicial to security; and</w:t>
      </w:r>
    </w:p>
    <w:p w:rsidR="00BF3B84" w:rsidRPr="00CC5C22" w:rsidRDefault="006B5343" w:rsidP="00B14EDB">
      <w:pPr>
        <w:pStyle w:val="paragraphsub"/>
      </w:pPr>
      <w:r w:rsidRPr="00CC5C22">
        <w:tab/>
        <w:t>(iii)</w:t>
      </w:r>
      <w:r w:rsidRPr="00CC5C22">
        <w:tab/>
        <w:t xml:space="preserve">the matter mentioned in </w:t>
      </w:r>
      <w:r w:rsidR="00B14EDB">
        <w:t>subsection (</w:t>
      </w:r>
      <w:r w:rsidRPr="00CC5C22">
        <w:t>3)</w:t>
      </w:r>
      <w:r w:rsidR="00BF3B84" w:rsidRPr="00CC5C22">
        <w:t>; and</w:t>
      </w:r>
    </w:p>
    <w:p w:rsidR="00BF3B84" w:rsidRPr="00CC5C22" w:rsidRDefault="006B5343" w:rsidP="00B14EDB">
      <w:pPr>
        <w:pStyle w:val="paragraphsub"/>
      </w:pPr>
      <w:r w:rsidRPr="00CC5C22">
        <w:tab/>
        <w:t>(iv</w:t>
      </w:r>
      <w:r w:rsidR="00BF3B84" w:rsidRPr="00CC5C22">
        <w:t>)</w:t>
      </w:r>
      <w:r w:rsidR="00BF3B84" w:rsidRPr="00CC5C22">
        <w:tab/>
        <w:t>whether the request is to vary the warrant to include an immediate appearance requirement; and</w:t>
      </w:r>
    </w:p>
    <w:p w:rsidR="00BF3B84" w:rsidRPr="00CC5C22" w:rsidRDefault="006B5343" w:rsidP="00B14EDB">
      <w:pPr>
        <w:pStyle w:val="paragraphsub"/>
      </w:pPr>
      <w:r w:rsidRPr="00CC5C22">
        <w:tab/>
        <w:t>(</w:t>
      </w:r>
      <w:r w:rsidR="00BF3B84" w:rsidRPr="00CC5C22">
        <w:t>v)</w:t>
      </w:r>
      <w:r w:rsidR="00BF3B84" w:rsidRPr="00CC5C22">
        <w:tab/>
        <w:t>whether the request is to vary the warrant to authorise the apprehension of the subject of the warrant; and</w:t>
      </w:r>
    </w:p>
    <w:p w:rsidR="00BF3B84" w:rsidRPr="00CC5C22" w:rsidRDefault="00BF3B84" w:rsidP="00B14EDB">
      <w:pPr>
        <w:pStyle w:val="paragraphsub"/>
      </w:pPr>
      <w:r w:rsidRPr="00CC5C22">
        <w:tab/>
        <w:t>(v</w:t>
      </w:r>
      <w:r w:rsidR="006B5343" w:rsidRPr="00CC5C22">
        <w:t>i</w:t>
      </w:r>
      <w:r w:rsidRPr="00CC5C22">
        <w:t>)</w:t>
      </w:r>
      <w:r w:rsidRPr="00CC5C22">
        <w:tab/>
        <w:t>any other matter the Director</w:t>
      </w:r>
      <w:r w:rsidR="0088236A">
        <w:noBreakHyphen/>
      </w:r>
      <w:r w:rsidRPr="00CC5C22">
        <w:t>General considers relevant; and</w:t>
      </w:r>
    </w:p>
    <w:p w:rsidR="00BF3B84" w:rsidRPr="00CC5C22" w:rsidRDefault="00BF3B84" w:rsidP="00B14EDB">
      <w:pPr>
        <w:pStyle w:val="paragraph"/>
      </w:pPr>
      <w:r w:rsidRPr="00CC5C22">
        <w:tab/>
        <w:t>(b)</w:t>
      </w:r>
      <w:r w:rsidRPr="00CC5C22">
        <w:tab/>
        <w:t>as soon as practicable, and no later than 48 hours after the request is made, provide the written record to:</w:t>
      </w:r>
    </w:p>
    <w:p w:rsidR="00BF3B84" w:rsidRPr="00CC5C22" w:rsidRDefault="00BF3B84" w:rsidP="00B14EDB">
      <w:pPr>
        <w:pStyle w:val="paragraphsub"/>
      </w:pPr>
      <w:r w:rsidRPr="00CC5C22">
        <w:lastRenderedPageBreak/>
        <w:tab/>
        <w:t>(i)</w:t>
      </w:r>
      <w:r w:rsidRPr="00CC5C22">
        <w:tab/>
        <w:t>the Attorney</w:t>
      </w:r>
      <w:r w:rsidR="0088236A">
        <w:noBreakHyphen/>
      </w:r>
      <w:r w:rsidRPr="00CC5C22">
        <w:t>General; and</w:t>
      </w:r>
    </w:p>
    <w:p w:rsidR="00BF3B84" w:rsidRPr="00CC5C22" w:rsidRDefault="00BF3B84" w:rsidP="00B14EDB">
      <w:pPr>
        <w:pStyle w:val="paragraphsub"/>
      </w:pPr>
      <w:r w:rsidRPr="00CC5C22">
        <w:tab/>
        <w:t>(ii)</w:t>
      </w:r>
      <w:r w:rsidRPr="00CC5C22">
        <w:tab/>
        <w:t>the Inspector</w:t>
      </w:r>
      <w:r w:rsidR="0088236A">
        <w:noBreakHyphen/>
      </w:r>
      <w:r w:rsidRPr="00CC5C22">
        <w:t>General of Intelligence and Security</w:t>
      </w:r>
      <w:r w:rsidR="00C12CAB" w:rsidRPr="00CC5C22">
        <w:t>.</w:t>
      </w:r>
    </w:p>
    <w:p w:rsidR="00BF3B84" w:rsidRPr="00CC5C22" w:rsidRDefault="00BF3B84" w:rsidP="00B14EDB">
      <w:pPr>
        <w:pStyle w:val="SubsectionHead"/>
      </w:pPr>
      <w:r w:rsidRPr="00CC5C22">
        <w:t>Issue of variation</w:t>
      </w:r>
    </w:p>
    <w:p w:rsidR="00BF3B84" w:rsidRPr="00CC5C22" w:rsidRDefault="00BF3B84" w:rsidP="00B14EDB">
      <w:pPr>
        <w:pStyle w:val="subsection"/>
      </w:pPr>
      <w:r w:rsidRPr="00CC5C22">
        <w:tab/>
        <w:t>(</w:t>
      </w:r>
      <w:r w:rsidR="00C175EE" w:rsidRPr="00CC5C22">
        <w:t>6</w:t>
      </w:r>
      <w:r w:rsidRPr="00CC5C22">
        <w:t>)</w:t>
      </w:r>
      <w:r w:rsidRPr="00CC5C22">
        <w:tab/>
        <w:t>The variation may be issued:</w:t>
      </w:r>
    </w:p>
    <w:p w:rsidR="00BF3B84" w:rsidRPr="00CC5C22" w:rsidRDefault="00BF3B84" w:rsidP="00B14EDB">
      <w:pPr>
        <w:pStyle w:val="paragraph"/>
      </w:pPr>
      <w:r w:rsidRPr="00CC5C22">
        <w:tab/>
        <w:t>(a)</w:t>
      </w:r>
      <w:r w:rsidRPr="00CC5C22">
        <w:tab/>
        <w:t>by means of a written document signed by the Attorney</w:t>
      </w:r>
      <w:r w:rsidR="0088236A">
        <w:noBreakHyphen/>
      </w:r>
      <w:r w:rsidRPr="00CC5C22">
        <w:t>General; or</w:t>
      </w:r>
    </w:p>
    <w:p w:rsidR="00BF3B84" w:rsidRPr="00CC5C22" w:rsidRDefault="00BF3B84" w:rsidP="00B14EDB">
      <w:pPr>
        <w:pStyle w:val="paragraph"/>
      </w:pPr>
      <w:r w:rsidRPr="00CC5C22">
        <w:tab/>
        <w:t>(b)</w:t>
      </w:r>
      <w:r w:rsidRPr="00CC5C22">
        <w:tab/>
        <w:t>if the Attorney</w:t>
      </w:r>
      <w:r w:rsidR="0088236A">
        <w:noBreakHyphen/>
      </w:r>
      <w:r w:rsidRPr="00CC5C22">
        <w:t>General is satisfied that there are reasonable grounds on which to believe that the delay caused by issuing a written variation may be prejudicial to security—orally in person, or by telephone or other means of communication</w:t>
      </w:r>
      <w:r w:rsidR="00C12CAB" w:rsidRPr="00CC5C22">
        <w:t>.</w:t>
      </w:r>
    </w:p>
    <w:p w:rsidR="00E77CE9" w:rsidRPr="00CC5C22" w:rsidRDefault="00BF3B84" w:rsidP="00B14EDB">
      <w:pPr>
        <w:pStyle w:val="subsection"/>
      </w:pPr>
      <w:r w:rsidRPr="00CC5C22">
        <w:tab/>
        <w:t>(</w:t>
      </w:r>
      <w:r w:rsidR="00C175EE" w:rsidRPr="00CC5C22">
        <w:t>7</w:t>
      </w:r>
      <w:r w:rsidRPr="00CC5C22">
        <w:t>)</w:t>
      </w:r>
      <w:r w:rsidRPr="00CC5C22">
        <w:tab/>
        <w:t xml:space="preserve">If the variation is issued orally, </w:t>
      </w:r>
      <w:r w:rsidR="00965763" w:rsidRPr="00CC5C22">
        <w:t>the Director</w:t>
      </w:r>
      <w:r w:rsidR="0088236A">
        <w:noBreakHyphen/>
      </w:r>
      <w:r w:rsidR="00965763" w:rsidRPr="00CC5C22">
        <w:t xml:space="preserve">General must cause </w:t>
      </w:r>
      <w:r w:rsidR="00A45B74" w:rsidRPr="00CC5C22">
        <w:t xml:space="preserve">a written record of the variation </w:t>
      </w:r>
      <w:r w:rsidR="000F1472" w:rsidRPr="00CC5C22">
        <w:t>to</w:t>
      </w:r>
      <w:r w:rsidR="00A45B74" w:rsidRPr="00CC5C22">
        <w:t xml:space="preserve"> be made as soon as practicable, and no later than 48 hours after the variation is issued</w:t>
      </w:r>
      <w:r w:rsidR="00C12CAB" w:rsidRPr="00CC5C22">
        <w:t>.</w:t>
      </w:r>
    </w:p>
    <w:p w:rsidR="00BF3B84" w:rsidRPr="00CC5C22" w:rsidRDefault="00BF3B84" w:rsidP="00B14EDB">
      <w:pPr>
        <w:pStyle w:val="SubsectionHead"/>
      </w:pPr>
      <w:r w:rsidRPr="00CC5C22">
        <w:t>Limits on variation</w:t>
      </w:r>
    </w:p>
    <w:p w:rsidR="00BF3B84" w:rsidRPr="00CC5C22" w:rsidRDefault="00BF3B84" w:rsidP="00B14EDB">
      <w:pPr>
        <w:pStyle w:val="subsection"/>
      </w:pPr>
      <w:r w:rsidRPr="00CC5C22">
        <w:tab/>
        <w:t>(</w:t>
      </w:r>
      <w:r w:rsidR="00C175EE" w:rsidRPr="00CC5C22">
        <w:t>8</w:t>
      </w:r>
      <w:r w:rsidRPr="00CC5C22">
        <w:t>)</w:t>
      </w:r>
      <w:r w:rsidRPr="00CC5C22">
        <w:tab/>
        <w:t>If the variation extends, or further extends, the period during which the warrant is in force, the total period during which the warrant is in force must not exceed 28 days</w:t>
      </w:r>
      <w:r w:rsidR="00C12CAB" w:rsidRPr="00CC5C22">
        <w:t>.</w:t>
      </w:r>
    </w:p>
    <w:p w:rsidR="00BF3B84" w:rsidRPr="00CC5C22" w:rsidRDefault="00BF3B84" w:rsidP="00B14EDB">
      <w:pPr>
        <w:pStyle w:val="SubsectionHead"/>
      </w:pPr>
      <w:r w:rsidRPr="00CC5C22">
        <w:t>Warrant may be varied more than once</w:t>
      </w:r>
    </w:p>
    <w:p w:rsidR="00BF3B84" w:rsidRPr="00CC5C22" w:rsidRDefault="00BF3B84" w:rsidP="00B14EDB">
      <w:pPr>
        <w:pStyle w:val="subsection"/>
      </w:pPr>
      <w:r w:rsidRPr="00CC5C22">
        <w:tab/>
        <w:t>(</w:t>
      </w:r>
      <w:r w:rsidR="00C175EE" w:rsidRPr="00CC5C22">
        <w:t>9</w:t>
      </w:r>
      <w:r w:rsidRPr="00CC5C22">
        <w:t>)</w:t>
      </w:r>
      <w:r w:rsidRPr="00CC5C22">
        <w:tab/>
        <w:t>A questioning warrant may be varied more than once under this section</w:t>
      </w:r>
      <w:r w:rsidR="00C12CAB" w:rsidRPr="00CC5C22">
        <w:t>.</w:t>
      </w:r>
    </w:p>
    <w:p w:rsidR="00104224" w:rsidRPr="00CC5C22" w:rsidRDefault="00104224" w:rsidP="00B14EDB">
      <w:pPr>
        <w:pStyle w:val="SubsectionHead"/>
      </w:pPr>
      <w:r w:rsidRPr="00CC5C22">
        <w:t>Written variations and records not legislative instruments</w:t>
      </w:r>
    </w:p>
    <w:p w:rsidR="00104224" w:rsidRPr="00CC5C22" w:rsidRDefault="00104224" w:rsidP="00B14EDB">
      <w:pPr>
        <w:pStyle w:val="subsection"/>
      </w:pPr>
      <w:r w:rsidRPr="00CC5C22">
        <w:tab/>
        <w:t>(</w:t>
      </w:r>
      <w:r w:rsidR="00C175EE" w:rsidRPr="00CC5C22">
        <w:t>10</w:t>
      </w:r>
      <w:r w:rsidRPr="00CC5C22">
        <w:t>)</w:t>
      </w:r>
      <w:r w:rsidRPr="00CC5C22">
        <w:tab/>
        <w:t>The following are not legislative instruments:</w:t>
      </w:r>
    </w:p>
    <w:p w:rsidR="00104224" w:rsidRPr="00CC5C22" w:rsidRDefault="00104224" w:rsidP="00B14EDB">
      <w:pPr>
        <w:pStyle w:val="paragraph"/>
      </w:pPr>
      <w:r w:rsidRPr="00CC5C22">
        <w:tab/>
        <w:t>(a)</w:t>
      </w:r>
      <w:r w:rsidRPr="00CC5C22">
        <w:tab/>
        <w:t xml:space="preserve">a document referred to in </w:t>
      </w:r>
      <w:r w:rsidR="00B14EDB">
        <w:t>paragraph (</w:t>
      </w:r>
      <w:r w:rsidR="001B23C4" w:rsidRPr="00CC5C22">
        <w:t>6</w:t>
      </w:r>
      <w:r w:rsidRPr="00CC5C22">
        <w:t>)(a);</w:t>
      </w:r>
    </w:p>
    <w:p w:rsidR="00104224" w:rsidRPr="00CC5C22" w:rsidRDefault="00104224" w:rsidP="00B14EDB">
      <w:pPr>
        <w:pStyle w:val="paragraph"/>
      </w:pPr>
      <w:r w:rsidRPr="00CC5C22">
        <w:tab/>
        <w:t>(b)</w:t>
      </w:r>
      <w:r w:rsidRPr="00CC5C22">
        <w:tab/>
        <w:t xml:space="preserve">a written record referred to in </w:t>
      </w:r>
      <w:r w:rsidR="00B14EDB">
        <w:t>subsection (</w:t>
      </w:r>
      <w:r w:rsidR="0018097F" w:rsidRPr="00CC5C22">
        <w:t>7</w:t>
      </w:r>
      <w:r w:rsidRPr="00CC5C22">
        <w:t>).</w:t>
      </w:r>
    </w:p>
    <w:p w:rsidR="00BF3B84" w:rsidRPr="00CC5C22" w:rsidRDefault="00C12CAB" w:rsidP="00B14EDB">
      <w:pPr>
        <w:pStyle w:val="ActHead5"/>
      </w:pPr>
      <w:bookmarkStart w:id="38" w:name="_Toc59444223"/>
      <w:r w:rsidRPr="00A27D83">
        <w:rPr>
          <w:rStyle w:val="CharSectno"/>
        </w:rPr>
        <w:t>34BH</w:t>
      </w:r>
      <w:r w:rsidR="00BF3B84" w:rsidRPr="00CC5C22">
        <w:t xml:space="preserve">  Notification requirements in relation to questioning warrant</w:t>
      </w:r>
      <w:bookmarkEnd w:id="38"/>
    </w:p>
    <w:p w:rsidR="00BF3B84" w:rsidRPr="00CC5C22" w:rsidRDefault="00BF3B84" w:rsidP="00B14EDB">
      <w:pPr>
        <w:pStyle w:val="subsection"/>
      </w:pPr>
      <w:r w:rsidRPr="00CC5C22">
        <w:tab/>
        <w:t>(1)</w:t>
      </w:r>
      <w:r w:rsidRPr="00CC5C22">
        <w:tab/>
        <w:t>This section applies if the Attorney</w:t>
      </w:r>
      <w:r w:rsidR="0088236A">
        <w:noBreakHyphen/>
      </w:r>
      <w:r w:rsidRPr="00CC5C22">
        <w:t>General issues a questioning warrant</w:t>
      </w:r>
      <w:r w:rsidR="00C12CAB" w:rsidRPr="00CC5C22">
        <w:t>.</w:t>
      </w:r>
    </w:p>
    <w:p w:rsidR="00BF3B84" w:rsidRPr="00CC5C22" w:rsidRDefault="00BF3B84" w:rsidP="00B14EDB">
      <w:pPr>
        <w:pStyle w:val="subsection"/>
      </w:pPr>
      <w:r w:rsidRPr="00CC5C22">
        <w:tab/>
        <w:t>(2)</w:t>
      </w:r>
      <w:r w:rsidRPr="00CC5C22">
        <w:tab/>
        <w:t>The Director</w:t>
      </w:r>
      <w:r w:rsidR="0088236A">
        <w:noBreakHyphen/>
      </w:r>
      <w:r w:rsidRPr="00CC5C22">
        <w:t>General must cause the subject of the warrant to be given written notice of:</w:t>
      </w:r>
    </w:p>
    <w:p w:rsidR="00BF3B84" w:rsidRPr="00CC5C22" w:rsidRDefault="006726D6" w:rsidP="00B14EDB">
      <w:pPr>
        <w:pStyle w:val="paragraph"/>
      </w:pPr>
      <w:r w:rsidRPr="00CC5C22">
        <w:tab/>
        <w:t>(a)</w:t>
      </w:r>
      <w:r w:rsidRPr="00CC5C22">
        <w:tab/>
      </w:r>
      <w:r w:rsidR="00BF3B84" w:rsidRPr="00CC5C22">
        <w:t>the warrant; and</w:t>
      </w:r>
    </w:p>
    <w:p w:rsidR="00BF3B84" w:rsidRPr="00CC5C22" w:rsidRDefault="006726D6" w:rsidP="00B14EDB">
      <w:pPr>
        <w:pStyle w:val="paragraph"/>
      </w:pPr>
      <w:r w:rsidRPr="00CC5C22">
        <w:lastRenderedPageBreak/>
        <w:tab/>
        <w:t>(b)</w:t>
      </w:r>
      <w:r w:rsidRPr="00CC5C22">
        <w:tab/>
      </w:r>
      <w:r w:rsidR="00BF3B84" w:rsidRPr="00CC5C22">
        <w:t>the place where the subject is required to appear before a prescribed authority for questioning under the warrant; and</w:t>
      </w:r>
    </w:p>
    <w:p w:rsidR="003143BA" w:rsidRPr="00CC5C22" w:rsidRDefault="006726D6" w:rsidP="00B14EDB">
      <w:pPr>
        <w:pStyle w:val="paragraph"/>
      </w:pPr>
      <w:r w:rsidRPr="00CC5C22">
        <w:tab/>
        <w:t>(c)</w:t>
      </w:r>
      <w:r w:rsidRPr="00CC5C22">
        <w:tab/>
      </w:r>
      <w:r w:rsidR="003143BA" w:rsidRPr="00CC5C22">
        <w:t>either:</w:t>
      </w:r>
    </w:p>
    <w:p w:rsidR="003143BA" w:rsidRPr="00CC5C22" w:rsidRDefault="003143BA" w:rsidP="00B14EDB">
      <w:pPr>
        <w:pStyle w:val="paragraphsub"/>
      </w:pPr>
      <w:r w:rsidRPr="00CC5C22">
        <w:tab/>
        <w:t>(i)</w:t>
      </w:r>
      <w:r w:rsidRPr="00CC5C22">
        <w:tab/>
        <w:t xml:space="preserve">if the warrant includes an immediate appearance requirement—the fact that the subject must appear before </w:t>
      </w:r>
      <w:r w:rsidR="00CF6587" w:rsidRPr="00CC5C22">
        <w:t>the</w:t>
      </w:r>
      <w:r w:rsidRPr="00CC5C22">
        <w:t xml:space="preserve"> prescribed authority</w:t>
      </w:r>
      <w:r w:rsidR="00105921">
        <w:t xml:space="preserve"> </w:t>
      </w:r>
      <w:r w:rsidR="00105921" w:rsidRPr="00CC5C22">
        <w:t>for questioning under the warrant</w:t>
      </w:r>
      <w:r w:rsidRPr="00CC5C22">
        <w:t xml:space="preserve"> immediately after the subject is given notice</w:t>
      </w:r>
      <w:r w:rsidR="000652F6">
        <w:t xml:space="preserve"> of the requirement</w:t>
      </w:r>
      <w:r w:rsidRPr="00CC5C22">
        <w:t xml:space="preserve"> under this section; or</w:t>
      </w:r>
    </w:p>
    <w:p w:rsidR="003143BA" w:rsidRPr="00CC5C22" w:rsidRDefault="003143BA" w:rsidP="00B14EDB">
      <w:pPr>
        <w:pStyle w:val="paragraphsub"/>
      </w:pPr>
      <w:r w:rsidRPr="00CC5C22">
        <w:tab/>
        <w:t>(ii)</w:t>
      </w:r>
      <w:r w:rsidRPr="00CC5C22">
        <w:tab/>
        <w:t xml:space="preserve">otherwise—the day and time when the subject is required to appear before </w:t>
      </w:r>
      <w:r w:rsidR="00FE3862" w:rsidRPr="00CC5C22">
        <w:t>the</w:t>
      </w:r>
      <w:r w:rsidRPr="00CC5C22">
        <w:t xml:space="preserve"> </w:t>
      </w:r>
      <w:r w:rsidR="00FE3862" w:rsidRPr="00CC5C22">
        <w:t>prescribed authority</w:t>
      </w:r>
      <w:r w:rsidR="00105921">
        <w:t xml:space="preserve"> </w:t>
      </w:r>
      <w:r w:rsidR="00105921" w:rsidRPr="00CC5C22">
        <w:t>for questioning under the warrant</w:t>
      </w:r>
      <w:r w:rsidRPr="00CC5C22">
        <w:t>; and</w:t>
      </w:r>
    </w:p>
    <w:p w:rsidR="00BF3B84" w:rsidRPr="00CC5C22" w:rsidRDefault="006726D6" w:rsidP="00B14EDB">
      <w:pPr>
        <w:pStyle w:val="paragraph"/>
      </w:pPr>
      <w:r w:rsidRPr="00CC5C22">
        <w:tab/>
        <w:t>(d)</w:t>
      </w:r>
      <w:r w:rsidRPr="00CC5C22">
        <w:tab/>
      </w:r>
      <w:r w:rsidR="00BF3B84" w:rsidRPr="00CC5C22">
        <w:t xml:space="preserve">the fact that the subject is </w:t>
      </w:r>
      <w:r w:rsidR="00981CE8" w:rsidRPr="00CC5C22">
        <w:t>able</w:t>
      </w:r>
      <w:r w:rsidR="00BF3B84" w:rsidRPr="00CC5C22">
        <w:t xml:space="preserve"> to contact a lawyer </w:t>
      </w:r>
      <w:r w:rsidR="00931EA9" w:rsidRPr="00CC5C22">
        <w:t>in accordance</w:t>
      </w:r>
      <w:r w:rsidR="0008767A" w:rsidRPr="00CC5C22">
        <w:t xml:space="preserve"> with </w:t>
      </w:r>
      <w:r w:rsidR="00B14EDB">
        <w:t>section 3</w:t>
      </w:r>
      <w:r w:rsidR="0008767A" w:rsidRPr="00CC5C22">
        <w:t>4F</w:t>
      </w:r>
      <w:r w:rsidR="00BF3B84" w:rsidRPr="00CC5C22">
        <w:t>; and</w:t>
      </w:r>
    </w:p>
    <w:p w:rsidR="00B62CD0" w:rsidRPr="00CC5C22" w:rsidRDefault="006726D6" w:rsidP="00B14EDB">
      <w:pPr>
        <w:pStyle w:val="paragraph"/>
      </w:pPr>
      <w:r w:rsidRPr="00CC5C22">
        <w:tab/>
        <w:t>(e)</w:t>
      </w:r>
      <w:r w:rsidRPr="00CC5C22">
        <w:tab/>
      </w:r>
      <w:r w:rsidR="00B62CD0" w:rsidRPr="00CC5C22">
        <w:t>if the warrant is a minor questioning warrant—the fact that:</w:t>
      </w:r>
    </w:p>
    <w:p w:rsidR="00B62CD0" w:rsidRPr="00CC5C22" w:rsidRDefault="00B62CD0" w:rsidP="00B14EDB">
      <w:pPr>
        <w:pStyle w:val="paragraphsub"/>
      </w:pPr>
      <w:r w:rsidRPr="00CC5C22">
        <w:tab/>
        <w:t>(i)</w:t>
      </w:r>
      <w:r w:rsidRPr="00CC5C22">
        <w:tab/>
      </w:r>
      <w:r w:rsidR="000D26F5" w:rsidRPr="00CC5C22">
        <w:t xml:space="preserve">the subject may request that a minor’s representative </w:t>
      </w:r>
      <w:r w:rsidR="00920B2E" w:rsidRPr="00CC5C22">
        <w:t xml:space="preserve">for the subject </w:t>
      </w:r>
      <w:r w:rsidR="000D26F5" w:rsidRPr="00CC5C22">
        <w:t>be present during</w:t>
      </w:r>
      <w:r w:rsidR="00EF192F">
        <w:t xml:space="preserve"> the</w:t>
      </w:r>
      <w:r w:rsidR="000D26F5" w:rsidRPr="00CC5C22">
        <w:t xml:space="preserve"> questioning</w:t>
      </w:r>
      <w:r w:rsidRPr="00CC5C22">
        <w:t>; and</w:t>
      </w:r>
    </w:p>
    <w:p w:rsidR="00BF3B84" w:rsidRPr="00CC5C22" w:rsidRDefault="00B62CD0" w:rsidP="00B14EDB">
      <w:pPr>
        <w:pStyle w:val="paragraphsub"/>
      </w:pPr>
      <w:r w:rsidRPr="00CC5C22">
        <w:tab/>
        <w:t>(ii)</w:t>
      </w:r>
      <w:r w:rsidRPr="00CC5C22">
        <w:tab/>
        <w:t>the subject may be questioned only in the presence of a minor’s representative for the subject; and</w:t>
      </w:r>
    </w:p>
    <w:p w:rsidR="003F2140" w:rsidRPr="00CC5C22" w:rsidRDefault="006726D6" w:rsidP="00B14EDB">
      <w:pPr>
        <w:pStyle w:val="paragraph"/>
      </w:pPr>
      <w:r w:rsidRPr="00CC5C22">
        <w:tab/>
        <w:t>(f)</w:t>
      </w:r>
      <w:r w:rsidRPr="00CC5C22">
        <w:tab/>
      </w:r>
      <w:r w:rsidR="00927DA3" w:rsidRPr="00CC5C22">
        <w:t xml:space="preserve">the subject’s obligations under </w:t>
      </w:r>
      <w:r w:rsidR="00B14EDB">
        <w:t>sections 3</w:t>
      </w:r>
      <w:r w:rsidR="00C12CAB" w:rsidRPr="00CC5C22">
        <w:t>4GD</w:t>
      </w:r>
      <w:r w:rsidR="00927DA3" w:rsidRPr="00CC5C22">
        <w:t xml:space="preserve"> and </w:t>
      </w:r>
      <w:r w:rsidR="00C12CAB" w:rsidRPr="00CC5C22">
        <w:t>34GF</w:t>
      </w:r>
      <w:r w:rsidR="00927DA3" w:rsidRPr="00CC5C22">
        <w:t>; and</w:t>
      </w:r>
    </w:p>
    <w:p w:rsidR="00BF3B84" w:rsidRPr="00CC5C22" w:rsidRDefault="006726D6" w:rsidP="00B14EDB">
      <w:pPr>
        <w:pStyle w:val="paragraph"/>
      </w:pPr>
      <w:r w:rsidRPr="00CC5C22">
        <w:tab/>
        <w:t>(g)</w:t>
      </w:r>
      <w:r w:rsidRPr="00CC5C22">
        <w:tab/>
      </w:r>
      <w:r w:rsidR="00BF3B84" w:rsidRPr="00CC5C22">
        <w:t>the subject’s right to make a complaint orally or in writing</w:t>
      </w:r>
      <w:r w:rsidR="00686535" w:rsidRPr="00CC5C22">
        <w:t xml:space="preserve"> to</w:t>
      </w:r>
      <w:r w:rsidR="00BF3B84" w:rsidRPr="00CC5C22">
        <w:t>:</w:t>
      </w:r>
    </w:p>
    <w:p w:rsidR="00BF3B84" w:rsidRPr="00CC5C22" w:rsidRDefault="00BF3B84" w:rsidP="00B14EDB">
      <w:pPr>
        <w:pStyle w:val="paragraphsub"/>
      </w:pPr>
      <w:r w:rsidRPr="00CC5C22">
        <w:tab/>
        <w:t>(i)</w:t>
      </w:r>
      <w:r w:rsidRPr="00CC5C22">
        <w:tab/>
      </w:r>
      <w:r w:rsidR="00686535" w:rsidRPr="00CC5C22">
        <w:t>in relation to the Organisation—</w:t>
      </w:r>
      <w:r w:rsidRPr="00CC5C22">
        <w:t>the Inspector</w:t>
      </w:r>
      <w:r w:rsidR="0088236A">
        <w:noBreakHyphen/>
      </w:r>
      <w:r w:rsidRPr="00CC5C22">
        <w:t xml:space="preserve">General of Intelligence and Security under the </w:t>
      </w:r>
      <w:r w:rsidRPr="00CC5C22">
        <w:rPr>
          <w:i/>
          <w:iCs/>
        </w:rPr>
        <w:t>Inspector</w:t>
      </w:r>
      <w:r w:rsidR="0088236A">
        <w:rPr>
          <w:i/>
          <w:iCs/>
        </w:rPr>
        <w:noBreakHyphen/>
      </w:r>
      <w:r w:rsidRPr="00CC5C22">
        <w:rPr>
          <w:i/>
          <w:iCs/>
        </w:rPr>
        <w:t>General of Intelligence and Security Act 1986</w:t>
      </w:r>
      <w:r w:rsidRPr="00CC5C22">
        <w:t>; or</w:t>
      </w:r>
    </w:p>
    <w:p w:rsidR="00BF3B84" w:rsidRPr="00CC5C22" w:rsidRDefault="00BF3B84" w:rsidP="00B14EDB">
      <w:pPr>
        <w:pStyle w:val="paragraphsub"/>
      </w:pPr>
      <w:r w:rsidRPr="00CC5C22">
        <w:tab/>
        <w:t>(ii)</w:t>
      </w:r>
      <w:r w:rsidRPr="00CC5C22">
        <w:tab/>
      </w:r>
      <w:r w:rsidR="00686535" w:rsidRPr="00CC5C22">
        <w:t>in relation to the Australian Federal Police—</w:t>
      </w:r>
      <w:r w:rsidRPr="00CC5C22">
        <w:t xml:space="preserve">the Ombudsman under the </w:t>
      </w:r>
      <w:r w:rsidRPr="00CC5C22">
        <w:rPr>
          <w:i/>
        </w:rPr>
        <w:t>Ombudsman Act 1976</w:t>
      </w:r>
      <w:r w:rsidRPr="00CC5C22">
        <w:t>; or</w:t>
      </w:r>
    </w:p>
    <w:p w:rsidR="00BF3B84" w:rsidRPr="00CC5C22" w:rsidRDefault="00BF3B84" w:rsidP="00B14EDB">
      <w:pPr>
        <w:pStyle w:val="paragraphsub"/>
      </w:pPr>
      <w:r w:rsidRPr="00CC5C22">
        <w:tab/>
        <w:t>(iii)</w:t>
      </w:r>
      <w:r w:rsidRPr="00CC5C22">
        <w:tab/>
      </w:r>
      <w:r w:rsidR="006063AC" w:rsidRPr="00CC5C22">
        <w:t xml:space="preserve">in relation to the police force or police service of </w:t>
      </w:r>
      <w:r w:rsidR="0057654B" w:rsidRPr="00CC5C22">
        <w:t>a</w:t>
      </w:r>
      <w:r w:rsidR="006063AC" w:rsidRPr="00CC5C22">
        <w:t xml:space="preserve"> State or Territory—</w:t>
      </w:r>
      <w:r w:rsidRPr="00CC5C22">
        <w:t>a complaints agen</w:t>
      </w:r>
      <w:r w:rsidR="006063AC" w:rsidRPr="00CC5C22">
        <w:t>cy of the State or Territory</w:t>
      </w:r>
      <w:r w:rsidR="0057654B" w:rsidRPr="00CC5C22">
        <w:t xml:space="preserve"> concerned</w:t>
      </w:r>
      <w:r w:rsidRPr="00CC5C22">
        <w:t>; and</w:t>
      </w:r>
    </w:p>
    <w:p w:rsidR="00BF3B84" w:rsidRPr="00CC5C22" w:rsidRDefault="006726D6" w:rsidP="00B14EDB">
      <w:pPr>
        <w:pStyle w:val="paragraph"/>
        <w:rPr>
          <w:snapToGrid w:val="0"/>
        </w:rPr>
      </w:pPr>
      <w:r w:rsidRPr="00CC5C22">
        <w:rPr>
          <w:snapToGrid w:val="0"/>
        </w:rPr>
        <w:tab/>
        <w:t>(h)</w:t>
      </w:r>
      <w:r w:rsidRPr="00CC5C22">
        <w:rPr>
          <w:snapToGrid w:val="0"/>
        </w:rPr>
        <w:tab/>
      </w:r>
      <w:r w:rsidR="00BF3B84" w:rsidRPr="00CC5C22">
        <w:rPr>
          <w:snapToGrid w:val="0"/>
        </w:rPr>
        <w:t xml:space="preserve">the fact that the </w:t>
      </w:r>
      <w:r w:rsidR="00BF3B84" w:rsidRPr="00CC5C22">
        <w:t xml:space="preserve">subject </w:t>
      </w:r>
      <w:r w:rsidR="00BF3B84" w:rsidRPr="00CC5C22">
        <w:rPr>
          <w:snapToGrid w:val="0"/>
        </w:rPr>
        <w:t xml:space="preserve">may seek from a federal court a remedy relating to the warrant or the treatment of the </w:t>
      </w:r>
      <w:r w:rsidR="00BF3B84" w:rsidRPr="00CC5C22">
        <w:t xml:space="preserve">subject </w:t>
      </w:r>
      <w:r w:rsidR="005855F4" w:rsidRPr="00CC5C22">
        <w:rPr>
          <w:snapToGrid w:val="0"/>
        </w:rPr>
        <w:t>in connection with the warrant</w:t>
      </w:r>
      <w:r w:rsidR="00C12CAB" w:rsidRPr="00CC5C22">
        <w:rPr>
          <w:snapToGrid w:val="0"/>
        </w:rPr>
        <w:t>.</w:t>
      </w:r>
    </w:p>
    <w:p w:rsidR="00BF3B84" w:rsidRPr="00CC5C22" w:rsidRDefault="00BF3B84" w:rsidP="00B14EDB">
      <w:pPr>
        <w:pStyle w:val="subsection"/>
      </w:pPr>
      <w:r w:rsidRPr="00CC5C22">
        <w:tab/>
        <w:t>(3)</w:t>
      </w:r>
      <w:r w:rsidRPr="00CC5C22">
        <w:tab/>
        <w:t>If the warrant is varied before the subject is given notice of the warrant in accordance with this section, the Director</w:t>
      </w:r>
      <w:r w:rsidR="0088236A">
        <w:noBreakHyphen/>
      </w:r>
      <w:r w:rsidRPr="00CC5C22">
        <w:t>General must cause the subject to be given written notice of:</w:t>
      </w:r>
    </w:p>
    <w:p w:rsidR="00BF3B84" w:rsidRPr="00CC5C22" w:rsidRDefault="006726D6" w:rsidP="00B14EDB">
      <w:pPr>
        <w:pStyle w:val="paragraph"/>
      </w:pPr>
      <w:r w:rsidRPr="00CC5C22">
        <w:tab/>
        <w:t>(a)</w:t>
      </w:r>
      <w:r w:rsidRPr="00CC5C22">
        <w:tab/>
      </w:r>
      <w:r w:rsidR="00BF3B84" w:rsidRPr="00CC5C22">
        <w:t>the warrant as varied; and</w:t>
      </w:r>
    </w:p>
    <w:p w:rsidR="00BF3B84" w:rsidRPr="00CC5C22" w:rsidRDefault="006726D6" w:rsidP="00B14EDB">
      <w:pPr>
        <w:pStyle w:val="paragraph"/>
      </w:pPr>
      <w:r w:rsidRPr="00CC5C22">
        <w:tab/>
        <w:t>(b)</w:t>
      </w:r>
      <w:r w:rsidRPr="00CC5C22">
        <w:tab/>
      </w:r>
      <w:r w:rsidR="00BF3B84" w:rsidRPr="00CC5C22">
        <w:t xml:space="preserve">the matters mentioned in </w:t>
      </w:r>
      <w:r w:rsidR="00CC5C22" w:rsidRPr="00CC5C22">
        <w:t>paragraphs (</w:t>
      </w:r>
      <w:r w:rsidR="00BF3B84" w:rsidRPr="00CC5C22">
        <w:t>2)(b) to (</w:t>
      </w:r>
      <w:r w:rsidR="008F45A2" w:rsidRPr="00CC5C22">
        <w:t>h</w:t>
      </w:r>
      <w:r w:rsidR="00BF3B84" w:rsidRPr="00CC5C22">
        <w:t>)</w:t>
      </w:r>
      <w:r w:rsidR="00C12CAB" w:rsidRPr="00CC5C22">
        <w:t>.</w:t>
      </w:r>
    </w:p>
    <w:p w:rsidR="000B6B2D" w:rsidRPr="00CC5C22" w:rsidRDefault="000B6B2D" w:rsidP="00B14EDB">
      <w:pPr>
        <w:pStyle w:val="subsection"/>
      </w:pPr>
      <w:r w:rsidRPr="00CC5C22">
        <w:lastRenderedPageBreak/>
        <w:tab/>
        <w:t>(4)</w:t>
      </w:r>
      <w:r w:rsidRPr="00CC5C22">
        <w:tab/>
        <w:t>If:</w:t>
      </w:r>
    </w:p>
    <w:p w:rsidR="000B6B2D" w:rsidRPr="00CC5C22" w:rsidRDefault="006726D6" w:rsidP="00B14EDB">
      <w:pPr>
        <w:pStyle w:val="paragraph"/>
      </w:pPr>
      <w:r w:rsidRPr="00CC5C22">
        <w:tab/>
        <w:t>(a)</w:t>
      </w:r>
      <w:r w:rsidRPr="00CC5C22">
        <w:tab/>
      </w:r>
      <w:r w:rsidR="00BF3B84" w:rsidRPr="00CC5C22">
        <w:t>the warrant is varied after the subject is given notice of the warrant i</w:t>
      </w:r>
      <w:r w:rsidR="000B6B2D" w:rsidRPr="00CC5C22">
        <w:t>n accordance with this section; and</w:t>
      </w:r>
    </w:p>
    <w:p w:rsidR="000B6B2D" w:rsidRPr="00CC5C22" w:rsidRDefault="006726D6" w:rsidP="00B14EDB">
      <w:pPr>
        <w:pStyle w:val="paragraph"/>
      </w:pPr>
      <w:r w:rsidRPr="00CC5C22">
        <w:tab/>
        <w:t>(b)</w:t>
      </w:r>
      <w:r w:rsidRPr="00CC5C22">
        <w:tab/>
      </w:r>
      <w:r w:rsidR="000B6B2D" w:rsidRPr="00CC5C22">
        <w:t>the variation may affect the subject’s obligations under the warrant</w:t>
      </w:r>
      <w:r w:rsidR="00487478" w:rsidRPr="00CC5C22">
        <w:t xml:space="preserve"> or the information provided in the notice</w:t>
      </w:r>
      <w:r w:rsidR="000B6B2D" w:rsidRPr="00CC5C22">
        <w:t>;</w:t>
      </w:r>
    </w:p>
    <w:p w:rsidR="00BF3B84" w:rsidRPr="00CC5C22" w:rsidRDefault="00BF3B84" w:rsidP="00B14EDB">
      <w:pPr>
        <w:pStyle w:val="subsection2"/>
      </w:pPr>
      <w:r w:rsidRPr="00CC5C22">
        <w:t>the Director</w:t>
      </w:r>
      <w:r w:rsidR="0088236A">
        <w:noBreakHyphen/>
      </w:r>
      <w:r w:rsidRPr="00CC5C22">
        <w:t>General must, as soon as practicable, cause the subjec</w:t>
      </w:r>
      <w:r w:rsidR="0025509B" w:rsidRPr="00CC5C22">
        <w:t>t to be given written notice of:</w:t>
      </w:r>
    </w:p>
    <w:p w:rsidR="0025509B" w:rsidRPr="00CC5C22" w:rsidRDefault="0025509B" w:rsidP="00B14EDB">
      <w:pPr>
        <w:pStyle w:val="paragraph"/>
      </w:pPr>
      <w:r w:rsidRPr="00CC5C22">
        <w:tab/>
        <w:t>(c)</w:t>
      </w:r>
      <w:r w:rsidRPr="00CC5C22">
        <w:tab/>
        <w:t>the variation; and</w:t>
      </w:r>
    </w:p>
    <w:p w:rsidR="0025509B" w:rsidRPr="00CC5C22" w:rsidRDefault="0025509B" w:rsidP="00B14EDB">
      <w:pPr>
        <w:pStyle w:val="paragraph"/>
      </w:pPr>
      <w:r w:rsidRPr="00CC5C22">
        <w:tab/>
        <w:t>(d)</w:t>
      </w:r>
      <w:r w:rsidRPr="00CC5C22">
        <w:tab/>
        <w:t>the effect of the variation on the subject’s obligations under the warrant</w:t>
      </w:r>
      <w:r w:rsidR="00C12CAB" w:rsidRPr="00CC5C22">
        <w:t>.</w:t>
      </w:r>
    </w:p>
    <w:p w:rsidR="00AC4360" w:rsidRPr="00CC5C22" w:rsidRDefault="00AC4360" w:rsidP="00B14EDB">
      <w:pPr>
        <w:pStyle w:val="notetext"/>
      </w:pPr>
      <w:r w:rsidRPr="00CC5C22">
        <w:t>Note:</w:t>
      </w:r>
      <w:r w:rsidRPr="00CC5C22">
        <w:tab/>
        <w:t>For example, if the warrant is varied to include an immediate appearance requirement, the Director</w:t>
      </w:r>
      <w:r w:rsidR="0088236A">
        <w:noBreakHyphen/>
      </w:r>
      <w:r w:rsidRPr="00CC5C22">
        <w:t>General must cause the subject to be given written notice of the fact that the subject must appear before the prescribed authority immediately af</w:t>
      </w:r>
      <w:r w:rsidR="005358AB" w:rsidRPr="00CC5C22">
        <w:t xml:space="preserve">ter the </w:t>
      </w:r>
      <w:r w:rsidR="00810B8D" w:rsidRPr="00CC5C22">
        <w:t>notice is given</w:t>
      </w:r>
      <w:r w:rsidR="00C12CAB" w:rsidRPr="00CC5C22">
        <w:t>.</w:t>
      </w:r>
    </w:p>
    <w:p w:rsidR="00BF3B84" w:rsidRPr="00CC5C22" w:rsidRDefault="00BF3B84" w:rsidP="00B14EDB">
      <w:pPr>
        <w:pStyle w:val="subsection"/>
      </w:pPr>
      <w:r w:rsidRPr="00CC5C22">
        <w:tab/>
        <w:t>(5)</w:t>
      </w:r>
      <w:r w:rsidRPr="00CC5C22">
        <w:tab/>
        <w:t>If the warrant is revoked after the subject is given notice of the warrant in accordance with this section, the Director</w:t>
      </w:r>
      <w:r w:rsidR="0088236A">
        <w:noBreakHyphen/>
      </w:r>
      <w:r w:rsidRPr="00CC5C22">
        <w:t>General must, as soon as practicable, cause the subject to be given written notice of:</w:t>
      </w:r>
    </w:p>
    <w:p w:rsidR="00BF3B84" w:rsidRPr="00CC5C22" w:rsidRDefault="006726D6" w:rsidP="00B14EDB">
      <w:pPr>
        <w:pStyle w:val="paragraph"/>
      </w:pPr>
      <w:r w:rsidRPr="00CC5C22">
        <w:tab/>
        <w:t>(a)</w:t>
      </w:r>
      <w:r w:rsidRPr="00CC5C22">
        <w:tab/>
      </w:r>
      <w:r w:rsidR="00BF3B84" w:rsidRPr="00CC5C22">
        <w:t>the revocation; and</w:t>
      </w:r>
    </w:p>
    <w:p w:rsidR="00BF3B84" w:rsidRPr="00CC5C22" w:rsidRDefault="006726D6" w:rsidP="00B14EDB">
      <w:pPr>
        <w:pStyle w:val="paragraph"/>
      </w:pPr>
      <w:r w:rsidRPr="00CC5C22">
        <w:tab/>
        <w:t>(b)</w:t>
      </w:r>
      <w:r w:rsidRPr="00CC5C22">
        <w:tab/>
      </w:r>
      <w:r w:rsidR="00BF3B84" w:rsidRPr="00CC5C22">
        <w:t>the fact that the subject is no longer required to appear before a prescribed authority for questioning under the warrant; and</w:t>
      </w:r>
    </w:p>
    <w:p w:rsidR="00BF3B84" w:rsidRPr="00CC5C22" w:rsidRDefault="006726D6" w:rsidP="00B14EDB">
      <w:pPr>
        <w:pStyle w:val="paragraph"/>
      </w:pPr>
      <w:r w:rsidRPr="00CC5C22">
        <w:tab/>
        <w:t>(c)</w:t>
      </w:r>
      <w:r w:rsidRPr="00CC5C22">
        <w:tab/>
      </w:r>
      <w:r w:rsidR="00BF3B84" w:rsidRPr="00CC5C22">
        <w:t xml:space="preserve">the effect of </w:t>
      </w:r>
      <w:r w:rsidR="00B14EDB">
        <w:t>section 3</w:t>
      </w:r>
      <w:r w:rsidR="00C12CAB" w:rsidRPr="00CC5C22">
        <w:t>4GF</w:t>
      </w:r>
      <w:r w:rsidR="00BF3B84" w:rsidRPr="00CC5C22">
        <w:t>; and</w:t>
      </w:r>
    </w:p>
    <w:p w:rsidR="00BF3B84" w:rsidRPr="00CC5C22" w:rsidRDefault="006726D6" w:rsidP="00B14EDB">
      <w:pPr>
        <w:pStyle w:val="paragraph"/>
      </w:pPr>
      <w:r w:rsidRPr="00CC5C22">
        <w:tab/>
        <w:t>(d)</w:t>
      </w:r>
      <w:r w:rsidRPr="00CC5C22">
        <w:tab/>
      </w:r>
      <w:r w:rsidR="00BF3B84" w:rsidRPr="00CC5C22">
        <w:t>the subject’s right to contact a lawyer</w:t>
      </w:r>
      <w:r w:rsidR="00767CD2" w:rsidRPr="00CC5C22">
        <w:t xml:space="preserve"> in relation to the warrant</w:t>
      </w:r>
      <w:r w:rsidR="00BF3B84" w:rsidRPr="00CC5C22">
        <w:t xml:space="preserve"> at any time</w:t>
      </w:r>
      <w:r w:rsidR="00C12CAB" w:rsidRPr="00CC5C22">
        <w:t>.</w:t>
      </w:r>
    </w:p>
    <w:p w:rsidR="00BF3B84" w:rsidRPr="00CC5C22" w:rsidRDefault="00BF3B84" w:rsidP="00B14EDB">
      <w:pPr>
        <w:pStyle w:val="ActHead4"/>
      </w:pPr>
      <w:bookmarkStart w:id="39" w:name="_Toc59444224"/>
      <w:r w:rsidRPr="00A27D83">
        <w:rPr>
          <w:rStyle w:val="CharSubdNo"/>
        </w:rPr>
        <w:t>Subdivision C</w:t>
      </w:r>
      <w:r w:rsidRPr="00CC5C22">
        <w:t>—</w:t>
      </w:r>
      <w:r w:rsidRPr="00A27D83">
        <w:rPr>
          <w:rStyle w:val="CharSubdText"/>
        </w:rPr>
        <w:t>Apprehension and search powers etc</w:t>
      </w:r>
      <w:r w:rsidR="00C12CAB" w:rsidRPr="00A27D83">
        <w:rPr>
          <w:rStyle w:val="CharSubdText"/>
        </w:rPr>
        <w:t>.</w:t>
      </w:r>
      <w:bookmarkEnd w:id="39"/>
    </w:p>
    <w:p w:rsidR="00C77D80" w:rsidRPr="00CC5C22" w:rsidRDefault="00C12CAB" w:rsidP="00B14EDB">
      <w:pPr>
        <w:pStyle w:val="ActHead5"/>
      </w:pPr>
      <w:bookmarkStart w:id="40" w:name="_Toc59444225"/>
      <w:r w:rsidRPr="00A27D83">
        <w:rPr>
          <w:rStyle w:val="CharSectno"/>
        </w:rPr>
        <w:t>34C</w:t>
      </w:r>
      <w:r w:rsidR="00C77D80" w:rsidRPr="00CC5C22">
        <w:t xml:space="preserve">  Police officer may apprehend subject of questioning warrant in certain circumstances</w:t>
      </w:r>
      <w:bookmarkEnd w:id="40"/>
    </w:p>
    <w:p w:rsidR="00C77D80" w:rsidRPr="00CC5C22" w:rsidRDefault="00C77D80" w:rsidP="00B14EDB">
      <w:pPr>
        <w:pStyle w:val="SubsectionHead"/>
      </w:pPr>
      <w:r w:rsidRPr="00CC5C22">
        <w:t>Apprehension where authorised by warrant</w:t>
      </w:r>
    </w:p>
    <w:p w:rsidR="00C77D80" w:rsidRPr="00CC5C22" w:rsidRDefault="00C77D80" w:rsidP="00B14EDB">
      <w:pPr>
        <w:pStyle w:val="subsection"/>
      </w:pPr>
      <w:r w:rsidRPr="00CC5C22">
        <w:tab/>
        <w:t>(1)</w:t>
      </w:r>
      <w:r w:rsidRPr="00CC5C22">
        <w:tab/>
        <w:t>If a questioning warrant authorises the apprehension of the subject of the warrant, a police officer may apprehend the subject in order to immediately bring the subject before a prescribed authority for questioning under the warrant</w:t>
      </w:r>
      <w:r w:rsidR="00C12CAB" w:rsidRPr="00CC5C22">
        <w:t>.</w:t>
      </w:r>
    </w:p>
    <w:p w:rsidR="00FF5637" w:rsidRPr="00CC5C22" w:rsidRDefault="00C77D80" w:rsidP="00B14EDB">
      <w:pPr>
        <w:pStyle w:val="notetext"/>
      </w:pPr>
      <w:r w:rsidRPr="00CC5C22">
        <w:t>Note 1:</w:t>
      </w:r>
      <w:r w:rsidRPr="00CC5C22">
        <w:tab/>
      </w:r>
      <w:r w:rsidR="00FF5637" w:rsidRPr="00CC5C22">
        <w:t>The Attorney</w:t>
      </w:r>
      <w:r w:rsidR="0088236A">
        <w:noBreakHyphen/>
      </w:r>
      <w:r w:rsidR="00FF5637" w:rsidRPr="00CC5C22">
        <w:t>General may only issue a questioning warrant that authorises the apprehension of the subject of the warrant if:</w:t>
      </w:r>
    </w:p>
    <w:p w:rsidR="00FF5637" w:rsidRPr="00CC5C22" w:rsidRDefault="00FF5637" w:rsidP="00B14EDB">
      <w:pPr>
        <w:pStyle w:val="notepara"/>
      </w:pPr>
      <w:r w:rsidRPr="00CC5C22">
        <w:t>(a)</w:t>
      </w:r>
      <w:r w:rsidRPr="00CC5C22">
        <w:tab/>
        <w:t>the warrant includes an immediate appearance requirement; and</w:t>
      </w:r>
    </w:p>
    <w:p w:rsidR="00E876E7" w:rsidRPr="00CC5C22" w:rsidRDefault="00FF5637" w:rsidP="00B14EDB">
      <w:pPr>
        <w:pStyle w:val="notepara"/>
      </w:pPr>
      <w:r w:rsidRPr="00CC5C22">
        <w:lastRenderedPageBreak/>
        <w:t>(b)</w:t>
      </w:r>
      <w:r w:rsidRPr="00CC5C22">
        <w:tab/>
        <w:t>the Attorney</w:t>
      </w:r>
      <w:r w:rsidR="0088236A">
        <w:noBreakHyphen/>
      </w:r>
      <w:r w:rsidRPr="00CC5C22">
        <w:t>General is satisfied of certain matters</w:t>
      </w:r>
      <w:r w:rsidR="00C12CAB" w:rsidRPr="00CC5C22">
        <w:t>.</w:t>
      </w:r>
    </w:p>
    <w:p w:rsidR="00C77D80" w:rsidRPr="00CC5C22" w:rsidRDefault="009A670D" w:rsidP="00B14EDB">
      <w:pPr>
        <w:pStyle w:val="notepara"/>
      </w:pPr>
      <w:bookmarkStart w:id="41" w:name="BK_S3P33L13C1"/>
      <w:bookmarkEnd w:id="41"/>
      <w:r w:rsidRPr="00CC5C22">
        <w:t xml:space="preserve">See </w:t>
      </w:r>
      <w:r w:rsidR="00B14EDB">
        <w:t>subsection 3</w:t>
      </w:r>
      <w:r w:rsidR="00C77D80" w:rsidRPr="00CC5C22">
        <w:t>4B</w:t>
      </w:r>
      <w:r w:rsidR="00C12CAB" w:rsidRPr="00CC5C22">
        <w:t>E</w:t>
      </w:r>
      <w:r w:rsidR="00C77D80" w:rsidRPr="00CC5C22">
        <w:t>(2)</w:t>
      </w:r>
      <w:r w:rsidR="00C12CAB" w:rsidRPr="00CC5C22">
        <w:t>.</w:t>
      </w:r>
    </w:p>
    <w:p w:rsidR="00C77D80" w:rsidRPr="00CC5C22" w:rsidRDefault="00C77D80" w:rsidP="00B14EDB">
      <w:pPr>
        <w:pStyle w:val="notetext"/>
      </w:pPr>
      <w:r w:rsidRPr="00CC5C22">
        <w:t>Note 2:</w:t>
      </w:r>
      <w:r w:rsidRPr="00CC5C22">
        <w:tab/>
      </w:r>
      <w:r w:rsidR="002D7A33" w:rsidRPr="00CC5C22">
        <w:t xml:space="preserve">A police officer’s power to apprehend the subject of a questioning warrant under this subsection ends </w:t>
      </w:r>
      <w:r w:rsidRPr="00CC5C22">
        <w:t>when the subject appears before a prescribed authority for questioning under the warrant</w:t>
      </w:r>
      <w:r w:rsidR="00C12CAB" w:rsidRPr="00CC5C22">
        <w:t>.</w:t>
      </w:r>
    </w:p>
    <w:p w:rsidR="00C77D80" w:rsidRPr="00CC5C22" w:rsidRDefault="00C77D80" w:rsidP="00B14EDB">
      <w:pPr>
        <w:pStyle w:val="SubsectionHead"/>
      </w:pPr>
      <w:r w:rsidRPr="00CC5C22">
        <w:t>Apprehension where certain representations made</w:t>
      </w:r>
    </w:p>
    <w:p w:rsidR="00C77D80" w:rsidRPr="00CC5C22" w:rsidRDefault="00C77D80" w:rsidP="00B14EDB">
      <w:pPr>
        <w:pStyle w:val="subsection"/>
      </w:pPr>
      <w:r w:rsidRPr="00CC5C22">
        <w:tab/>
        <w:t>(2)</w:t>
      </w:r>
      <w:r w:rsidRPr="00CC5C22">
        <w:tab/>
        <w:t>If:</w:t>
      </w:r>
    </w:p>
    <w:p w:rsidR="00C77D80" w:rsidRPr="00CC5C22" w:rsidRDefault="00C77D80" w:rsidP="00B14EDB">
      <w:pPr>
        <w:pStyle w:val="paragraph"/>
      </w:pPr>
      <w:r w:rsidRPr="00CC5C22">
        <w:tab/>
        <w:t>(a)</w:t>
      </w:r>
      <w:r w:rsidRPr="00CC5C22">
        <w:tab/>
        <w:t>a questioning warrant includes an immediate appearance requirement; and</w:t>
      </w:r>
    </w:p>
    <w:p w:rsidR="00C77D80" w:rsidRPr="00CC5C22" w:rsidRDefault="00C77D80" w:rsidP="00B14EDB">
      <w:pPr>
        <w:pStyle w:val="paragraph"/>
      </w:pPr>
      <w:r w:rsidRPr="00CC5C22">
        <w:tab/>
        <w:t>(b)</w:t>
      </w:r>
      <w:r w:rsidRPr="00CC5C22">
        <w:tab/>
        <w:t>the warrant does not authorise the apprehension of the subject of the warrant; and</w:t>
      </w:r>
    </w:p>
    <w:p w:rsidR="00C77D80" w:rsidRPr="00CC5C22" w:rsidRDefault="00C77D80" w:rsidP="00B14EDB">
      <w:pPr>
        <w:pStyle w:val="paragraph"/>
      </w:pPr>
      <w:r w:rsidRPr="00CC5C22">
        <w:tab/>
        <w:t>(c)</w:t>
      </w:r>
      <w:r w:rsidRPr="00CC5C22">
        <w:tab/>
        <w:t xml:space="preserve">at the time the subject is given notice of the </w:t>
      </w:r>
      <w:r w:rsidR="00942F9C" w:rsidRPr="00CC5C22">
        <w:t>requirement</w:t>
      </w:r>
      <w:r w:rsidRPr="00CC5C22">
        <w:t xml:space="preserve"> in </w:t>
      </w:r>
      <w:r w:rsidR="00E9643C" w:rsidRPr="00CC5C22">
        <w:t xml:space="preserve">accordance with </w:t>
      </w:r>
      <w:r w:rsidR="00B14EDB">
        <w:t>section 3</w:t>
      </w:r>
      <w:r w:rsidR="00C12CAB" w:rsidRPr="00CC5C22">
        <w:t>4BH</w:t>
      </w:r>
      <w:r w:rsidR="00E9643C" w:rsidRPr="00CC5C22">
        <w:t>,</w:t>
      </w:r>
      <w:r w:rsidR="00040502" w:rsidRPr="00CC5C22">
        <w:t xml:space="preserve"> </w:t>
      </w:r>
      <w:r w:rsidRPr="00CC5C22">
        <w:t>the subject makes a representation that the subject intends to:</w:t>
      </w:r>
    </w:p>
    <w:p w:rsidR="00C77D80" w:rsidRPr="00CC5C22" w:rsidRDefault="00C77D80" w:rsidP="00B14EDB">
      <w:pPr>
        <w:pStyle w:val="paragraphsub"/>
      </w:pPr>
      <w:r w:rsidRPr="00CC5C22">
        <w:tab/>
        <w:t>(i)</w:t>
      </w:r>
      <w:r w:rsidRPr="00CC5C22">
        <w:tab/>
        <w:t xml:space="preserve">alert a person </w:t>
      </w:r>
      <w:r w:rsidR="004065DF" w:rsidRPr="00CC5C22">
        <w:t>involved</w:t>
      </w:r>
      <w:r w:rsidR="00913678" w:rsidRPr="00CC5C22">
        <w:t xml:space="preserve"> in an </w:t>
      </w:r>
      <w:r w:rsidRPr="00CC5C22">
        <w:t>activity prejudicial to security</w:t>
      </w:r>
      <w:r w:rsidR="00913678" w:rsidRPr="00CC5C22">
        <w:t xml:space="preserve"> that the activity</w:t>
      </w:r>
      <w:r w:rsidRPr="00CC5C22">
        <w:t xml:space="preserve"> is being investigated; or</w:t>
      </w:r>
    </w:p>
    <w:p w:rsidR="00C77D80" w:rsidRPr="00CC5C22" w:rsidRDefault="00C77D80" w:rsidP="00B14EDB">
      <w:pPr>
        <w:pStyle w:val="paragraphsub"/>
      </w:pPr>
      <w:r w:rsidRPr="00CC5C22">
        <w:tab/>
        <w:t>(ii)</w:t>
      </w:r>
      <w:r w:rsidRPr="00CC5C22">
        <w:tab/>
        <w:t>not appear before the prescribed authority; or</w:t>
      </w:r>
    </w:p>
    <w:p w:rsidR="00C77D80" w:rsidRPr="00CC5C22" w:rsidRDefault="00C77D80" w:rsidP="00B14EDB">
      <w:pPr>
        <w:pStyle w:val="paragraphsub"/>
      </w:pPr>
      <w:r w:rsidRPr="00CC5C22">
        <w:tab/>
        <w:t>(iii)</w:t>
      </w:r>
      <w:r w:rsidRPr="00CC5C22">
        <w:tab/>
        <w:t xml:space="preserve">destroy, damage or alter, or cause another person to destroy, damage or alter, a </w:t>
      </w:r>
      <w:r w:rsidR="00C17C7E" w:rsidRPr="00CC5C22">
        <w:t>record or other thing</w:t>
      </w:r>
      <w:r w:rsidRPr="00CC5C22">
        <w:t xml:space="preserve"> the subject has been or may be requested in accordance with the warrant to produce;</w:t>
      </w:r>
    </w:p>
    <w:p w:rsidR="00C77D80" w:rsidRPr="00CC5C22" w:rsidRDefault="00C77D80" w:rsidP="00B14EDB">
      <w:pPr>
        <w:pStyle w:val="subsection2"/>
      </w:pPr>
      <w:r w:rsidRPr="00CC5C22">
        <w:t>a police officer may apprehend the subject in order to immediately bring the subject before a prescribed authority for questioning under the warrant</w:t>
      </w:r>
      <w:r w:rsidR="00C12CAB" w:rsidRPr="00CC5C22">
        <w:t>.</w:t>
      </w:r>
    </w:p>
    <w:p w:rsidR="00E2429F" w:rsidRPr="00CC5C22" w:rsidRDefault="00E2429F" w:rsidP="00B14EDB">
      <w:pPr>
        <w:pStyle w:val="notetext"/>
      </w:pPr>
      <w:r w:rsidRPr="00CC5C22">
        <w:t>Note:</w:t>
      </w:r>
      <w:r w:rsidRPr="00CC5C22">
        <w:tab/>
        <w:t>A police officer’s power to apprehend the subject of a questioning warrant under this subsection ends when the subject appears before a prescribed authority for questioning under the warrant.</w:t>
      </w:r>
    </w:p>
    <w:p w:rsidR="00C77D80" w:rsidRPr="00CC5C22" w:rsidRDefault="00C77D80" w:rsidP="00B14EDB">
      <w:pPr>
        <w:pStyle w:val="SubsectionHead"/>
      </w:pPr>
      <w:r w:rsidRPr="00CC5C22">
        <w:t>Apprehension where subject fails to appear</w:t>
      </w:r>
    </w:p>
    <w:p w:rsidR="00C77D80" w:rsidRPr="00CC5C22" w:rsidRDefault="00C77D80" w:rsidP="00B14EDB">
      <w:pPr>
        <w:pStyle w:val="subsection"/>
      </w:pPr>
      <w:r w:rsidRPr="00CC5C22">
        <w:tab/>
        <w:t>(3)</w:t>
      </w:r>
      <w:r w:rsidRPr="00CC5C22">
        <w:tab/>
        <w:t>If the subject of a questioning warrant fails to appear before a prescribed authority as required by:</w:t>
      </w:r>
    </w:p>
    <w:p w:rsidR="00C77D80" w:rsidRPr="00CC5C22" w:rsidRDefault="00C77D80" w:rsidP="00B14EDB">
      <w:pPr>
        <w:pStyle w:val="paragraph"/>
      </w:pPr>
      <w:r w:rsidRPr="00CC5C22">
        <w:tab/>
        <w:t>(a)</w:t>
      </w:r>
      <w:r w:rsidRPr="00CC5C22">
        <w:tab/>
        <w:t>the warrant; or</w:t>
      </w:r>
    </w:p>
    <w:p w:rsidR="00C77D80" w:rsidRPr="00CC5C22" w:rsidRDefault="00C77D80" w:rsidP="00B14EDB">
      <w:pPr>
        <w:pStyle w:val="paragraph"/>
      </w:pPr>
      <w:r w:rsidRPr="00CC5C22">
        <w:tab/>
        <w:t>(b)</w:t>
      </w:r>
      <w:r w:rsidRPr="00CC5C22">
        <w:tab/>
        <w:t xml:space="preserve">a direction given </w:t>
      </w:r>
      <w:r w:rsidR="000C650A" w:rsidRPr="00CC5C22">
        <w:t xml:space="preserve">by the prescribed authority </w:t>
      </w:r>
      <w:r w:rsidRPr="00CC5C22">
        <w:t xml:space="preserve">under </w:t>
      </w:r>
      <w:r w:rsidR="00B14EDB">
        <w:t>subsection 3</w:t>
      </w:r>
      <w:r w:rsidR="00C12CAB" w:rsidRPr="00CC5C22">
        <w:t>4DE</w:t>
      </w:r>
      <w:r w:rsidRPr="00CC5C22">
        <w:t>(1);</w:t>
      </w:r>
    </w:p>
    <w:p w:rsidR="00C77D80" w:rsidRPr="00CC5C22" w:rsidRDefault="00C77D80" w:rsidP="00B14EDB">
      <w:pPr>
        <w:pStyle w:val="subsection2"/>
      </w:pPr>
      <w:r w:rsidRPr="00CC5C22">
        <w:t>a police officer may apprehend the subject in order to immediately bring the subject before the prescribed authority for questioning under the warrant</w:t>
      </w:r>
      <w:r w:rsidR="00C12CAB" w:rsidRPr="00CC5C22">
        <w:t>.</w:t>
      </w:r>
    </w:p>
    <w:p w:rsidR="00AE5102" w:rsidRPr="00CC5C22" w:rsidRDefault="00AE5102" w:rsidP="00B14EDB">
      <w:pPr>
        <w:pStyle w:val="notetext"/>
      </w:pPr>
      <w:r w:rsidRPr="00CC5C22">
        <w:lastRenderedPageBreak/>
        <w:t>Note:</w:t>
      </w:r>
      <w:r w:rsidRPr="00CC5C22">
        <w:tab/>
        <w:t>A police officer’s power to apprehend the subject of a questioning warrant under this subsection ends when the subject appears before a prescribed authority for questioning under the warrant.</w:t>
      </w:r>
    </w:p>
    <w:p w:rsidR="00FA7CDF" w:rsidRPr="00CC5C22" w:rsidRDefault="00FA7CDF" w:rsidP="00B14EDB">
      <w:pPr>
        <w:pStyle w:val="SubsectionHead"/>
      </w:pPr>
      <w:r w:rsidRPr="00CC5C22">
        <w:t>Definitions</w:t>
      </w:r>
    </w:p>
    <w:p w:rsidR="00FA7CDF" w:rsidRPr="00CC5C22" w:rsidRDefault="00FA7CDF" w:rsidP="00B14EDB">
      <w:pPr>
        <w:pStyle w:val="subsection"/>
      </w:pPr>
      <w:r w:rsidRPr="00CC5C22">
        <w:tab/>
        <w:t>(4)</w:t>
      </w:r>
      <w:r w:rsidRPr="00CC5C22">
        <w:tab/>
        <w:t xml:space="preserve">In this section, </w:t>
      </w:r>
      <w:r w:rsidRPr="00CC5C22">
        <w:rPr>
          <w:b/>
          <w:i/>
        </w:rPr>
        <w:t>representation</w:t>
      </w:r>
      <w:r w:rsidRPr="00CC5C22">
        <w:t xml:space="preserve"> includes:</w:t>
      </w:r>
    </w:p>
    <w:p w:rsidR="00FA7CDF" w:rsidRPr="00CC5C22" w:rsidRDefault="00FA7CDF" w:rsidP="00B14EDB">
      <w:pPr>
        <w:pStyle w:val="paragraph"/>
      </w:pPr>
      <w:r w:rsidRPr="00CC5C22">
        <w:tab/>
        <w:t>(a)</w:t>
      </w:r>
      <w:r w:rsidRPr="00CC5C22">
        <w:tab/>
        <w:t>an express or implied representation (whether oral or in writing); and</w:t>
      </w:r>
    </w:p>
    <w:p w:rsidR="00FA7CDF" w:rsidRPr="00CC5C22" w:rsidRDefault="00FA7CDF" w:rsidP="00B14EDB">
      <w:pPr>
        <w:pStyle w:val="paragraph"/>
      </w:pPr>
      <w:r w:rsidRPr="00CC5C22">
        <w:tab/>
        <w:t>(b)</w:t>
      </w:r>
      <w:r w:rsidRPr="00CC5C22">
        <w:tab/>
        <w:t>a representation that could be inferred from conduct; and</w:t>
      </w:r>
    </w:p>
    <w:p w:rsidR="00FA7CDF" w:rsidRPr="00CC5C22" w:rsidRDefault="00FA7CDF" w:rsidP="00B14EDB">
      <w:pPr>
        <w:pStyle w:val="paragraph"/>
      </w:pPr>
      <w:r w:rsidRPr="00CC5C22">
        <w:tab/>
        <w:t>(c)</w:t>
      </w:r>
      <w:r w:rsidRPr="00CC5C22">
        <w:tab/>
        <w:t>a representation not intended by its maker to be communicated to or seen by another person; and</w:t>
      </w:r>
    </w:p>
    <w:p w:rsidR="00FA7CDF" w:rsidRPr="00CC5C22" w:rsidRDefault="00FA7CDF" w:rsidP="00B14EDB">
      <w:pPr>
        <w:pStyle w:val="paragraph"/>
      </w:pPr>
      <w:r w:rsidRPr="00CC5C22">
        <w:tab/>
        <w:t>(d)</w:t>
      </w:r>
      <w:r w:rsidRPr="00CC5C22">
        <w:tab/>
        <w:t>a representation that for any reason is not communicated</w:t>
      </w:r>
      <w:r w:rsidR="00C12CAB" w:rsidRPr="00CC5C22">
        <w:t>.</w:t>
      </w:r>
    </w:p>
    <w:p w:rsidR="00BF3B84" w:rsidRPr="00CC5C22" w:rsidRDefault="00C12CAB" w:rsidP="00B14EDB">
      <w:pPr>
        <w:pStyle w:val="ActHead5"/>
      </w:pPr>
      <w:bookmarkStart w:id="42" w:name="_Toc59444226"/>
      <w:r w:rsidRPr="00A27D83">
        <w:rPr>
          <w:rStyle w:val="CharSectno"/>
        </w:rPr>
        <w:t>34CA</w:t>
      </w:r>
      <w:r w:rsidR="00BF3B84" w:rsidRPr="00CC5C22">
        <w:t xml:space="preserve">  Entering premises to apprehend </w:t>
      </w:r>
      <w:r w:rsidR="00C9188C" w:rsidRPr="00CC5C22">
        <w:t>subject</w:t>
      </w:r>
      <w:bookmarkEnd w:id="42"/>
    </w:p>
    <w:p w:rsidR="00BF3B84" w:rsidRPr="00CC5C22" w:rsidRDefault="00BF3B84" w:rsidP="00B14EDB">
      <w:pPr>
        <w:pStyle w:val="subsection"/>
        <w:rPr>
          <w:snapToGrid w:val="0"/>
        </w:rPr>
      </w:pPr>
      <w:r w:rsidRPr="00CC5C22">
        <w:rPr>
          <w:snapToGrid w:val="0"/>
        </w:rPr>
        <w:tab/>
      </w:r>
      <w:r w:rsidRPr="00CC5C22">
        <w:rPr>
          <w:snapToGrid w:val="0"/>
        </w:rPr>
        <w:tab/>
        <w:t>If:</w:t>
      </w:r>
    </w:p>
    <w:p w:rsidR="00BF3B84" w:rsidRPr="00CC5C22" w:rsidRDefault="00BF3B84" w:rsidP="00B14EDB">
      <w:pPr>
        <w:pStyle w:val="paragraph"/>
        <w:rPr>
          <w:snapToGrid w:val="0"/>
        </w:rPr>
      </w:pPr>
      <w:r w:rsidRPr="00CC5C22">
        <w:rPr>
          <w:snapToGrid w:val="0"/>
        </w:rPr>
        <w:tab/>
        <w:t>(a)</w:t>
      </w:r>
      <w:r w:rsidRPr="00CC5C22">
        <w:rPr>
          <w:snapToGrid w:val="0"/>
        </w:rPr>
        <w:tab/>
        <w:t xml:space="preserve">a police officer is authorised under </w:t>
      </w:r>
      <w:r w:rsidR="00B14EDB">
        <w:rPr>
          <w:snapToGrid w:val="0"/>
        </w:rPr>
        <w:t>section 3</w:t>
      </w:r>
      <w:r w:rsidR="00C12CAB" w:rsidRPr="00CC5C22">
        <w:rPr>
          <w:snapToGrid w:val="0"/>
        </w:rPr>
        <w:t>4C</w:t>
      </w:r>
      <w:r w:rsidRPr="00CC5C22">
        <w:rPr>
          <w:snapToGrid w:val="0"/>
        </w:rPr>
        <w:t xml:space="preserve"> to apprehend </w:t>
      </w:r>
      <w:r w:rsidR="00F7744E" w:rsidRPr="00CC5C22">
        <w:rPr>
          <w:snapToGrid w:val="0"/>
        </w:rPr>
        <w:t>the subject of a questioning warrant</w:t>
      </w:r>
      <w:r w:rsidRPr="00CC5C22">
        <w:rPr>
          <w:snapToGrid w:val="0"/>
        </w:rPr>
        <w:t>; and</w:t>
      </w:r>
    </w:p>
    <w:p w:rsidR="00BF3B84" w:rsidRPr="00CC5C22" w:rsidRDefault="00BF3B84" w:rsidP="00B14EDB">
      <w:pPr>
        <w:pStyle w:val="paragraph"/>
        <w:rPr>
          <w:snapToGrid w:val="0"/>
        </w:rPr>
      </w:pPr>
      <w:r w:rsidRPr="00CC5C22">
        <w:rPr>
          <w:snapToGrid w:val="0"/>
        </w:rPr>
        <w:tab/>
        <w:t>(b)</w:t>
      </w:r>
      <w:r w:rsidRPr="00CC5C22">
        <w:rPr>
          <w:snapToGrid w:val="0"/>
        </w:rPr>
        <w:tab/>
        <w:t xml:space="preserve">the officer believes on reasonable grounds that the </w:t>
      </w:r>
      <w:r w:rsidR="00C9188C" w:rsidRPr="00CC5C22">
        <w:rPr>
          <w:snapToGrid w:val="0"/>
        </w:rPr>
        <w:t xml:space="preserve">subject </w:t>
      </w:r>
      <w:r w:rsidRPr="00CC5C22">
        <w:rPr>
          <w:snapToGrid w:val="0"/>
        </w:rPr>
        <w:t>is on particular premises;</w:t>
      </w:r>
    </w:p>
    <w:p w:rsidR="00BF3B84" w:rsidRPr="00CC5C22" w:rsidRDefault="00BF3B84" w:rsidP="00B14EDB">
      <w:pPr>
        <w:pStyle w:val="subsection2"/>
        <w:rPr>
          <w:snapToGrid w:val="0"/>
        </w:rPr>
      </w:pPr>
      <w:r w:rsidRPr="00CC5C22">
        <w:rPr>
          <w:snapToGrid w:val="0"/>
        </w:rPr>
        <w:t>the officer may enter the premises, using such force as is necessary and reasonable in the circumstances, at any time of the day or night</w:t>
      </w:r>
      <w:r w:rsidR="00DE2FB3">
        <w:rPr>
          <w:snapToGrid w:val="0"/>
        </w:rPr>
        <w:t>,</w:t>
      </w:r>
      <w:r w:rsidRPr="00CC5C22">
        <w:rPr>
          <w:snapToGrid w:val="0"/>
        </w:rPr>
        <w:t xml:space="preserve"> for the purpose of searching the premises for the </w:t>
      </w:r>
      <w:r w:rsidR="00C9188C" w:rsidRPr="00CC5C22">
        <w:rPr>
          <w:snapToGrid w:val="0"/>
        </w:rPr>
        <w:t xml:space="preserve">subject </w:t>
      </w:r>
      <w:r w:rsidRPr="00CC5C22">
        <w:rPr>
          <w:snapToGrid w:val="0"/>
        </w:rPr>
        <w:t xml:space="preserve">or apprehending the </w:t>
      </w:r>
      <w:r w:rsidR="00C9188C" w:rsidRPr="00CC5C22">
        <w:rPr>
          <w:snapToGrid w:val="0"/>
        </w:rPr>
        <w:t>subject</w:t>
      </w:r>
      <w:r w:rsidR="00C12CAB" w:rsidRPr="00CC5C22">
        <w:rPr>
          <w:snapToGrid w:val="0"/>
        </w:rPr>
        <w:t>.</w:t>
      </w:r>
    </w:p>
    <w:p w:rsidR="00BF3B84" w:rsidRPr="00CC5C22" w:rsidRDefault="00C12CAB" w:rsidP="00B14EDB">
      <w:pPr>
        <w:pStyle w:val="ActHead5"/>
      </w:pPr>
      <w:bookmarkStart w:id="43" w:name="_Toc59444227"/>
      <w:r w:rsidRPr="00A27D83">
        <w:rPr>
          <w:rStyle w:val="CharSectno"/>
        </w:rPr>
        <w:t>34C</w:t>
      </w:r>
      <w:r w:rsidR="00921378" w:rsidRPr="00A27D83">
        <w:rPr>
          <w:rStyle w:val="CharSectno"/>
        </w:rPr>
        <w:t>B</w:t>
      </w:r>
      <w:r w:rsidR="00BF3B84" w:rsidRPr="00CC5C22">
        <w:t xml:space="preserve">  Communications while apprehended</w:t>
      </w:r>
      <w:bookmarkEnd w:id="43"/>
    </w:p>
    <w:p w:rsidR="004D6C8E" w:rsidRPr="00CC5C22" w:rsidRDefault="00BF3B84" w:rsidP="00B14EDB">
      <w:pPr>
        <w:pStyle w:val="subsection"/>
      </w:pPr>
      <w:r w:rsidRPr="00CC5C22">
        <w:tab/>
        <w:t>(1)</w:t>
      </w:r>
      <w:r w:rsidRPr="00CC5C22">
        <w:tab/>
        <w:t xml:space="preserve">The subject of a questioning warrant who </w:t>
      </w:r>
      <w:r w:rsidR="00733031">
        <w:t>is</w:t>
      </w:r>
      <w:r w:rsidRPr="00CC5C22">
        <w:t xml:space="preserve"> apprehended under this Division</w:t>
      </w:r>
      <w:r w:rsidR="005946D8">
        <w:t xml:space="preserve"> </w:t>
      </w:r>
      <w:r w:rsidRPr="00CC5C22">
        <w:t>is not permitted to contact, and may be prevented from contacting, any perso</w:t>
      </w:r>
      <w:r w:rsidR="004D6C8E" w:rsidRPr="00CC5C22">
        <w:t>n at any time during the period:</w:t>
      </w:r>
    </w:p>
    <w:p w:rsidR="004D6C8E" w:rsidRPr="00CC5C22" w:rsidRDefault="004D6C8E" w:rsidP="00B14EDB">
      <w:pPr>
        <w:pStyle w:val="paragraph"/>
      </w:pPr>
      <w:r w:rsidRPr="00CC5C22">
        <w:tab/>
        <w:t>(a)</w:t>
      </w:r>
      <w:r w:rsidRPr="00CC5C22">
        <w:tab/>
      </w:r>
      <w:r w:rsidR="00BF3B84" w:rsidRPr="00CC5C22">
        <w:t>beginning when the subject is apprehended</w:t>
      </w:r>
      <w:r w:rsidRPr="00CC5C22">
        <w:t>; and</w:t>
      </w:r>
    </w:p>
    <w:p w:rsidR="00BF3B84" w:rsidRPr="00CC5C22" w:rsidRDefault="004D6C8E" w:rsidP="00B14EDB">
      <w:pPr>
        <w:pStyle w:val="paragraph"/>
      </w:pPr>
      <w:r w:rsidRPr="00CC5C22">
        <w:tab/>
        <w:t>(b)</w:t>
      </w:r>
      <w:r w:rsidRPr="00CC5C22">
        <w:tab/>
      </w:r>
      <w:r w:rsidR="00BF3B84" w:rsidRPr="00CC5C22">
        <w:t xml:space="preserve">ending when the subject appears before a prescribed authority for questioning under </w:t>
      </w:r>
      <w:r w:rsidR="00441167" w:rsidRPr="00CC5C22">
        <w:t>the</w:t>
      </w:r>
      <w:r w:rsidR="00BF3B84" w:rsidRPr="00CC5C22">
        <w:t xml:space="preserve"> warrant</w:t>
      </w:r>
      <w:r w:rsidR="00C12CAB" w:rsidRPr="00CC5C22">
        <w:t>.</w:t>
      </w:r>
    </w:p>
    <w:p w:rsidR="00BF3B84" w:rsidRPr="00CC5C22" w:rsidRDefault="00BF3B84" w:rsidP="00B14EDB">
      <w:pPr>
        <w:pStyle w:val="subsection"/>
      </w:pPr>
      <w:r w:rsidRPr="00CC5C22">
        <w:tab/>
        <w:t>(2)</w:t>
      </w:r>
      <w:r w:rsidRPr="00CC5C22">
        <w:tab/>
        <w:t>However:</w:t>
      </w:r>
    </w:p>
    <w:p w:rsidR="00A971B5" w:rsidRPr="00CC5C22" w:rsidRDefault="00BF3B84" w:rsidP="00B14EDB">
      <w:pPr>
        <w:pStyle w:val="paragraph"/>
      </w:pPr>
      <w:r w:rsidRPr="00CC5C22">
        <w:tab/>
        <w:t>(a</w:t>
      </w:r>
      <w:r w:rsidR="001A5206" w:rsidRPr="00CC5C22">
        <w:t>)</w:t>
      </w:r>
      <w:r w:rsidR="001A5206" w:rsidRPr="00CC5C22">
        <w:tab/>
        <w:t>the subject may co</w:t>
      </w:r>
      <w:r w:rsidR="00A971B5" w:rsidRPr="00CC5C22">
        <w:t>ntact</w:t>
      </w:r>
      <w:r w:rsidR="00327656" w:rsidRPr="00CC5C22">
        <w:t xml:space="preserve"> any </w:t>
      </w:r>
      <w:r w:rsidR="00700646" w:rsidRPr="00CC5C22">
        <w:t>or all of the following</w:t>
      </w:r>
      <w:r w:rsidR="00A971B5" w:rsidRPr="00CC5C22">
        <w:t>:</w:t>
      </w:r>
    </w:p>
    <w:p w:rsidR="00A971B5" w:rsidRPr="00CC5C22" w:rsidRDefault="00C90AA3" w:rsidP="00B14EDB">
      <w:pPr>
        <w:pStyle w:val="paragraphsub"/>
      </w:pPr>
      <w:r w:rsidRPr="00CC5C22">
        <w:tab/>
        <w:t>(i)</w:t>
      </w:r>
      <w:r w:rsidRPr="00CC5C22">
        <w:tab/>
        <w:t>a lawyer;</w:t>
      </w:r>
    </w:p>
    <w:p w:rsidR="00A971B5" w:rsidRPr="00CC5C22" w:rsidRDefault="00A971B5" w:rsidP="00B14EDB">
      <w:pPr>
        <w:pStyle w:val="paragraphsub"/>
      </w:pPr>
      <w:r w:rsidRPr="00CC5C22">
        <w:tab/>
        <w:t>(ii)</w:t>
      </w:r>
      <w:r w:rsidRPr="00CC5C22">
        <w:tab/>
        <w:t xml:space="preserve">if the warrant is a minor questioning warrant—a minor’s </w:t>
      </w:r>
      <w:r w:rsidR="00C90AA3" w:rsidRPr="00CC5C22">
        <w:t>representative for the subject;</w:t>
      </w:r>
    </w:p>
    <w:p w:rsidR="00BF3B84" w:rsidRPr="00CC5C22" w:rsidRDefault="00A971B5" w:rsidP="00B14EDB">
      <w:pPr>
        <w:pStyle w:val="paragraphsub"/>
      </w:pPr>
      <w:r w:rsidRPr="00CC5C22">
        <w:lastRenderedPageBreak/>
        <w:tab/>
        <w:t>(iii)</w:t>
      </w:r>
      <w:r w:rsidRPr="00CC5C22">
        <w:tab/>
      </w:r>
      <w:r w:rsidR="00DF7EC6" w:rsidRPr="00CC5C22">
        <w:t>any other person the subject is permitted to contact</w:t>
      </w:r>
      <w:r w:rsidR="003C167F" w:rsidRPr="00CC5C22">
        <w:t xml:space="preserve"> by the warrant</w:t>
      </w:r>
      <w:r w:rsidR="00924510" w:rsidRPr="00CC5C22">
        <w:t xml:space="preserve">, or by a direction given under </w:t>
      </w:r>
      <w:r w:rsidR="00B14EDB">
        <w:t>paragraph 3</w:t>
      </w:r>
      <w:r w:rsidR="00924510" w:rsidRPr="00CC5C22">
        <w:t>4DE(1)(b)</w:t>
      </w:r>
      <w:r w:rsidR="00970D3C" w:rsidRPr="00CC5C22">
        <w:t>;</w:t>
      </w:r>
      <w:r w:rsidR="00BF3B84" w:rsidRPr="00CC5C22">
        <w:t xml:space="preserve"> and</w:t>
      </w:r>
    </w:p>
    <w:p w:rsidR="00D20F5C" w:rsidRPr="00CC5C22" w:rsidRDefault="00BF3B84" w:rsidP="00B14EDB">
      <w:pPr>
        <w:pStyle w:val="paragraph"/>
      </w:pPr>
      <w:r w:rsidRPr="00CC5C22">
        <w:tab/>
        <w:t>(</w:t>
      </w:r>
      <w:r w:rsidR="00C717A8" w:rsidRPr="00CC5C22">
        <w:t>b</w:t>
      </w:r>
      <w:r w:rsidRPr="00CC5C22">
        <w:t>)</w:t>
      </w:r>
      <w:r w:rsidRPr="00CC5C22">
        <w:tab/>
      </w:r>
      <w:r w:rsidR="00B14EDB">
        <w:t>subsection (</w:t>
      </w:r>
      <w:r w:rsidRPr="00CC5C22">
        <w:t>1) does not a</w:t>
      </w:r>
      <w:r w:rsidR="006A79AE" w:rsidRPr="00CC5C22">
        <w:t>ffect</w:t>
      </w:r>
      <w:r w:rsidR="00982467" w:rsidRPr="00CC5C22">
        <w:t xml:space="preserve"> </w:t>
      </w:r>
      <w:r w:rsidR="003521BA" w:rsidRPr="00CC5C22">
        <w:t xml:space="preserve">the </w:t>
      </w:r>
      <w:r w:rsidR="00982467" w:rsidRPr="00CC5C22">
        <w:t>following</w:t>
      </w:r>
      <w:r w:rsidR="00D20F5C" w:rsidRPr="00CC5C22">
        <w:t>:</w:t>
      </w:r>
    </w:p>
    <w:p w:rsidR="00BF3B84" w:rsidRPr="00CC5C22" w:rsidRDefault="00D20F5C" w:rsidP="00B14EDB">
      <w:pPr>
        <w:pStyle w:val="paragraphsub"/>
      </w:pPr>
      <w:r w:rsidRPr="00CC5C22">
        <w:tab/>
        <w:t>(i)</w:t>
      </w:r>
      <w:r w:rsidRPr="00CC5C22">
        <w:tab/>
      </w:r>
      <w:r w:rsidR="006A79AE" w:rsidRPr="00CC5C22">
        <w:t xml:space="preserve">the operation of </w:t>
      </w:r>
      <w:r w:rsidR="00BF3B84" w:rsidRPr="00CC5C22">
        <w:t xml:space="preserve">the </w:t>
      </w:r>
      <w:r w:rsidR="00BF3B84" w:rsidRPr="00CC5C22">
        <w:rPr>
          <w:i/>
        </w:rPr>
        <w:t>Inspector</w:t>
      </w:r>
      <w:r w:rsidR="0088236A">
        <w:rPr>
          <w:i/>
        </w:rPr>
        <w:noBreakHyphen/>
      </w:r>
      <w:r w:rsidR="00BF3B84" w:rsidRPr="00CC5C22">
        <w:rPr>
          <w:i/>
        </w:rPr>
        <w:t>General of Intelligence and Security Act 1986</w:t>
      </w:r>
      <w:r w:rsidR="00BF3B84" w:rsidRPr="00CC5C22">
        <w:t xml:space="preserve"> in relation to contact between the subject and the Inspector</w:t>
      </w:r>
      <w:r w:rsidR="0088236A">
        <w:noBreakHyphen/>
      </w:r>
      <w:r w:rsidR="00BF3B84" w:rsidRPr="00CC5C22">
        <w:t>Genera</w:t>
      </w:r>
      <w:r w:rsidR="00D246D0" w:rsidRPr="00CC5C22">
        <w:t>l of Intelligence and Security;</w:t>
      </w:r>
    </w:p>
    <w:p w:rsidR="00357E64" w:rsidRPr="00CC5C22" w:rsidRDefault="00357E64" w:rsidP="00B14EDB">
      <w:pPr>
        <w:pStyle w:val="paragraphsub"/>
      </w:pPr>
      <w:r w:rsidRPr="00CC5C22">
        <w:tab/>
        <w:t>(ii)</w:t>
      </w:r>
      <w:r w:rsidRPr="00CC5C22">
        <w:tab/>
      </w:r>
      <w:r w:rsidR="006A79AE" w:rsidRPr="00CC5C22">
        <w:t>the operation of section</w:t>
      </w:r>
      <w:r w:rsidR="00CC5C22" w:rsidRPr="00CC5C22">
        <w:t> </w:t>
      </w:r>
      <w:r w:rsidR="006A79AE" w:rsidRPr="00CC5C22">
        <w:t xml:space="preserve">7 of the </w:t>
      </w:r>
      <w:r w:rsidR="006A79AE" w:rsidRPr="00CC5C22">
        <w:rPr>
          <w:i/>
        </w:rPr>
        <w:t>Ombudsman Act 1976</w:t>
      </w:r>
      <w:r w:rsidR="006A79AE" w:rsidRPr="00CC5C22">
        <w:t xml:space="preserve"> in relation to contact between the subject and the Ombudsman in respect of a complaint, or proposed complaint, about the Australian Federal Police</w:t>
      </w:r>
      <w:r w:rsidR="00D246D0" w:rsidRPr="00CC5C22">
        <w:t>;</w:t>
      </w:r>
    </w:p>
    <w:p w:rsidR="006A79AE" w:rsidRPr="00CC5C22" w:rsidRDefault="006A79AE" w:rsidP="00B14EDB">
      <w:pPr>
        <w:pStyle w:val="paragraphsub"/>
      </w:pPr>
      <w:r w:rsidRPr="00CC5C22">
        <w:tab/>
        <w:t>(iii)</w:t>
      </w:r>
      <w:r w:rsidRPr="00CC5C22">
        <w:tab/>
        <w:t>the subject’s right to make a complaint to a complaints agency in relation to the police force or police service of the State or Territory concerned</w:t>
      </w:r>
      <w:r w:rsidR="00814011" w:rsidRPr="00CC5C22">
        <w:t>; and</w:t>
      </w:r>
    </w:p>
    <w:p w:rsidR="00B6041A" w:rsidRPr="00CC5C22" w:rsidRDefault="00814011" w:rsidP="00B14EDB">
      <w:pPr>
        <w:pStyle w:val="paragraph"/>
      </w:pPr>
      <w:r w:rsidRPr="00CC5C22">
        <w:tab/>
        <w:t>(</w:t>
      </w:r>
      <w:r w:rsidR="00C717A8" w:rsidRPr="00CC5C22">
        <w:t>c</w:t>
      </w:r>
      <w:r w:rsidRPr="00CC5C22">
        <w:t>)</w:t>
      </w:r>
      <w:r w:rsidRPr="00CC5C22">
        <w:tab/>
      </w:r>
      <w:r w:rsidR="00BF3B84" w:rsidRPr="00CC5C22">
        <w:t>any person apprehending the subject under this Division must</w:t>
      </w:r>
      <w:r w:rsidR="008B7996" w:rsidRPr="00CC5C22">
        <w:t>, if requested by the subject,</w:t>
      </w:r>
      <w:r w:rsidR="00BF3B84" w:rsidRPr="00CC5C22">
        <w:t xml:space="preserve"> give the subject facilities </w:t>
      </w:r>
      <w:r w:rsidR="00B6041A" w:rsidRPr="00CC5C22">
        <w:t>for</w:t>
      </w:r>
      <w:r w:rsidR="00E57AC2" w:rsidRPr="00CC5C22">
        <w:t xml:space="preserve"> the following</w:t>
      </w:r>
      <w:r w:rsidR="00B6041A" w:rsidRPr="00CC5C22">
        <w:t>:</w:t>
      </w:r>
    </w:p>
    <w:p w:rsidR="00D65FF4" w:rsidRPr="00CC5C22" w:rsidRDefault="00D65FF4" w:rsidP="00B14EDB">
      <w:pPr>
        <w:pStyle w:val="paragraphsub"/>
      </w:pPr>
      <w:r w:rsidRPr="00CC5C22">
        <w:tab/>
        <w:t>(i)</w:t>
      </w:r>
      <w:r w:rsidRPr="00CC5C22">
        <w:tab/>
        <w:t xml:space="preserve">contacting a person mentioned in </w:t>
      </w:r>
      <w:r w:rsidR="00B14EDB">
        <w:t>paragraph (</w:t>
      </w:r>
      <w:r w:rsidRPr="00CC5C22">
        <w:t>a);</w:t>
      </w:r>
    </w:p>
    <w:p w:rsidR="00BF3B84" w:rsidRPr="00CC5C22" w:rsidRDefault="00B6041A" w:rsidP="00B14EDB">
      <w:pPr>
        <w:pStyle w:val="paragraphsub"/>
      </w:pPr>
      <w:r w:rsidRPr="00CC5C22">
        <w:tab/>
        <w:t>(</w:t>
      </w:r>
      <w:r w:rsidR="00D65FF4" w:rsidRPr="00CC5C22">
        <w:t>i</w:t>
      </w:r>
      <w:r w:rsidRPr="00CC5C22">
        <w:t>i)</w:t>
      </w:r>
      <w:r w:rsidRPr="00CC5C22">
        <w:tab/>
      </w:r>
      <w:r w:rsidR="00BF3B84" w:rsidRPr="00CC5C22">
        <w:t>contacting the Inspector</w:t>
      </w:r>
      <w:r w:rsidR="0088236A">
        <w:noBreakHyphen/>
      </w:r>
      <w:r w:rsidR="00BF3B84" w:rsidRPr="00CC5C22">
        <w:t>Gener</w:t>
      </w:r>
      <w:r w:rsidR="00E57AC2" w:rsidRPr="00CC5C22">
        <w:t>al of Intelligence and Security</w:t>
      </w:r>
      <w:r w:rsidR="00982467" w:rsidRPr="00CC5C22">
        <w:t>;</w:t>
      </w:r>
    </w:p>
    <w:p w:rsidR="00BF3B84" w:rsidRPr="00CC5C22" w:rsidRDefault="00E57AC2" w:rsidP="00B14EDB">
      <w:pPr>
        <w:pStyle w:val="paragraphsub"/>
      </w:pPr>
      <w:r w:rsidRPr="00CC5C22">
        <w:tab/>
        <w:t>(i</w:t>
      </w:r>
      <w:r w:rsidR="00D65FF4" w:rsidRPr="00CC5C22">
        <w:t>i</w:t>
      </w:r>
      <w:r w:rsidRPr="00CC5C22">
        <w:t>i)</w:t>
      </w:r>
      <w:r w:rsidRPr="00CC5C22">
        <w:tab/>
      </w:r>
      <w:r w:rsidR="00BF3B84" w:rsidRPr="00CC5C22">
        <w:t>contacting the Ombudsman to make a complaint under section</w:t>
      </w:r>
      <w:r w:rsidR="00CC5C22" w:rsidRPr="00CC5C22">
        <w:t> </w:t>
      </w:r>
      <w:r w:rsidR="00BF3B84" w:rsidRPr="00CC5C22">
        <w:t xml:space="preserve">7 of the </w:t>
      </w:r>
      <w:r w:rsidR="00BF3B84" w:rsidRPr="00CC5C22">
        <w:rPr>
          <w:i/>
        </w:rPr>
        <w:t>Ombudsman Act 1976</w:t>
      </w:r>
      <w:r w:rsidR="00982467" w:rsidRPr="00CC5C22">
        <w:t>;</w:t>
      </w:r>
    </w:p>
    <w:p w:rsidR="006A79AE" w:rsidRPr="00CC5C22" w:rsidRDefault="00D246D0" w:rsidP="00B14EDB">
      <w:pPr>
        <w:pStyle w:val="paragraphsub"/>
      </w:pPr>
      <w:r w:rsidRPr="00CC5C22">
        <w:tab/>
        <w:t>(i</w:t>
      </w:r>
      <w:r w:rsidR="00D65FF4" w:rsidRPr="00CC5C22">
        <w:t>v</w:t>
      </w:r>
      <w:r w:rsidRPr="00CC5C22">
        <w:t>)</w:t>
      </w:r>
      <w:r w:rsidRPr="00CC5C22">
        <w:tab/>
      </w:r>
      <w:r w:rsidR="00BF3B84" w:rsidRPr="00CC5C22">
        <w:t>contacting the Commissioner of the Australian Federal Police to give information under section</w:t>
      </w:r>
      <w:r w:rsidR="00CC5C22" w:rsidRPr="00CC5C22">
        <w:t> </w:t>
      </w:r>
      <w:r w:rsidR="00BF3B84" w:rsidRPr="00CC5C22">
        <w:t xml:space="preserve">40SA of the </w:t>
      </w:r>
      <w:r w:rsidR="00BF3B84" w:rsidRPr="00CC5C22">
        <w:rPr>
          <w:i/>
        </w:rPr>
        <w:t>Australian Federal Police Act 1979</w:t>
      </w:r>
      <w:r w:rsidR="00F51042" w:rsidRPr="00CC5C22">
        <w:t>;</w:t>
      </w:r>
    </w:p>
    <w:p w:rsidR="00BF3B84" w:rsidRPr="00CC5C22" w:rsidRDefault="00D65FF4" w:rsidP="00B14EDB">
      <w:pPr>
        <w:pStyle w:val="paragraphsub"/>
      </w:pPr>
      <w:r w:rsidRPr="00CC5C22">
        <w:tab/>
        <w:t>(</w:t>
      </w:r>
      <w:r w:rsidR="00F51042" w:rsidRPr="00CC5C22">
        <w:t>v)</w:t>
      </w:r>
      <w:r w:rsidR="00F51042" w:rsidRPr="00CC5C22">
        <w:tab/>
      </w:r>
      <w:r w:rsidR="00BF3B84" w:rsidRPr="00CC5C22">
        <w:t xml:space="preserve">contacting a complaints agency to make </w:t>
      </w:r>
      <w:r w:rsidR="004020F7">
        <w:t>a</w:t>
      </w:r>
      <w:r w:rsidR="00BF3B84" w:rsidRPr="00CC5C22">
        <w:t xml:space="preserve"> complaint of the </w:t>
      </w:r>
      <w:r w:rsidR="00F51042" w:rsidRPr="00CC5C22">
        <w:t xml:space="preserve">kind mentioned in </w:t>
      </w:r>
      <w:r w:rsidR="00CC5C22" w:rsidRPr="00CC5C22">
        <w:t>sub</w:t>
      </w:r>
      <w:r w:rsidR="00B14EDB">
        <w:t>paragraph (</w:t>
      </w:r>
      <w:r w:rsidR="00F2346D" w:rsidRPr="00CC5C22">
        <w:t>b</w:t>
      </w:r>
      <w:r w:rsidR="00F51042" w:rsidRPr="00CC5C22">
        <w:t>)(i</w:t>
      </w:r>
      <w:r w:rsidR="0054010B" w:rsidRPr="00CC5C22">
        <w:t>ii</w:t>
      </w:r>
      <w:r w:rsidR="00F51042" w:rsidRPr="00CC5C22">
        <w:t>)</w:t>
      </w:r>
      <w:r w:rsidR="00C12CAB" w:rsidRPr="00CC5C22">
        <w:t>.</w:t>
      </w:r>
    </w:p>
    <w:p w:rsidR="005C6750" w:rsidRPr="00CC5C22" w:rsidRDefault="00D9540D" w:rsidP="00B14EDB">
      <w:pPr>
        <w:pStyle w:val="notetext"/>
      </w:pPr>
      <w:r>
        <w:t>Note</w:t>
      </w:r>
      <w:r w:rsidR="005C6750" w:rsidRPr="00CC5C22">
        <w:t>:</w:t>
      </w:r>
      <w:r w:rsidR="005C6750" w:rsidRPr="00CC5C22">
        <w:tab/>
      </w:r>
      <w:r w:rsidR="00F745D0" w:rsidRPr="00CC5C22">
        <w:t xml:space="preserve">For the purposes of </w:t>
      </w:r>
      <w:r w:rsidR="00B14EDB">
        <w:t>paragraph (</w:t>
      </w:r>
      <w:r w:rsidR="00F745D0" w:rsidRPr="00CC5C22">
        <w:t xml:space="preserve">a), </w:t>
      </w:r>
      <w:r w:rsidR="00B14EDB">
        <w:t>section 3</w:t>
      </w:r>
      <w:r w:rsidR="005C6750" w:rsidRPr="00CC5C22">
        <w:t>4F provides for the subject of a questioning warrant to contact a lawyer for the purpose of obtaining legal advice in relation to the warrant</w:t>
      </w:r>
      <w:r w:rsidR="00F745D0" w:rsidRPr="00CC5C22">
        <w:t xml:space="preserve"> and, if the warrant is a minor questioning warrant, </w:t>
      </w:r>
      <w:r w:rsidR="00C151EE" w:rsidRPr="00CC5C22">
        <w:t xml:space="preserve">to also </w:t>
      </w:r>
      <w:r w:rsidR="00F745D0" w:rsidRPr="00CC5C22">
        <w:t>contact a minor’s representative.</w:t>
      </w:r>
    </w:p>
    <w:p w:rsidR="00BF3B84" w:rsidRPr="00CC5C22" w:rsidRDefault="00C12CAB" w:rsidP="00B14EDB">
      <w:pPr>
        <w:pStyle w:val="ActHead5"/>
      </w:pPr>
      <w:bookmarkStart w:id="44" w:name="_Toc59444228"/>
      <w:r w:rsidRPr="00A27D83">
        <w:rPr>
          <w:rStyle w:val="CharSectno"/>
        </w:rPr>
        <w:t>34C</w:t>
      </w:r>
      <w:r w:rsidR="00921378" w:rsidRPr="00A27D83">
        <w:rPr>
          <w:rStyle w:val="CharSectno"/>
        </w:rPr>
        <w:t>C</w:t>
      </w:r>
      <w:r w:rsidR="00BF3B84" w:rsidRPr="00CC5C22">
        <w:t xml:space="preserve">  Power to conduct search of apprehended subject of questioning warrant</w:t>
      </w:r>
      <w:bookmarkEnd w:id="44"/>
    </w:p>
    <w:p w:rsidR="00783839" w:rsidRPr="00CC5C22" w:rsidRDefault="008A1B5F" w:rsidP="00B14EDB">
      <w:pPr>
        <w:pStyle w:val="subsection"/>
      </w:pPr>
      <w:r w:rsidRPr="00CC5C22">
        <w:tab/>
        <w:t>(1)</w:t>
      </w:r>
      <w:r w:rsidRPr="00CC5C22">
        <w:tab/>
      </w:r>
      <w:r w:rsidR="00783839" w:rsidRPr="00CC5C22">
        <w:t>This section applies if:</w:t>
      </w:r>
    </w:p>
    <w:p w:rsidR="00BF3B84" w:rsidRPr="00CC5C22" w:rsidRDefault="00BF3B84" w:rsidP="00B14EDB">
      <w:pPr>
        <w:pStyle w:val="paragraph"/>
      </w:pPr>
      <w:r w:rsidRPr="00CC5C22">
        <w:tab/>
        <w:t>(a)</w:t>
      </w:r>
      <w:r w:rsidRPr="00CC5C22">
        <w:tab/>
        <w:t>a questioning warrant is in force; and</w:t>
      </w:r>
    </w:p>
    <w:p w:rsidR="00BF3B84" w:rsidRPr="00CC5C22" w:rsidRDefault="00BF3B84" w:rsidP="00B14EDB">
      <w:pPr>
        <w:pStyle w:val="paragraph"/>
      </w:pPr>
      <w:r w:rsidRPr="00CC5C22">
        <w:lastRenderedPageBreak/>
        <w:tab/>
        <w:t>(b)</w:t>
      </w:r>
      <w:r w:rsidRPr="00CC5C22">
        <w:tab/>
        <w:t>the subject of the warrant is apprehended under this Division</w:t>
      </w:r>
      <w:r w:rsidR="00783839" w:rsidRPr="00CC5C22">
        <w:t xml:space="preserve"> in connection with the warrant</w:t>
      </w:r>
      <w:r w:rsidR="00C12CAB" w:rsidRPr="00CC5C22">
        <w:t>.</w:t>
      </w:r>
    </w:p>
    <w:p w:rsidR="00783839" w:rsidRPr="00CC5C22" w:rsidRDefault="00783839" w:rsidP="00B14EDB">
      <w:pPr>
        <w:pStyle w:val="SubsectionHead"/>
      </w:pPr>
      <w:r w:rsidRPr="00CC5C22">
        <w:t>Power to conduct search</w:t>
      </w:r>
    </w:p>
    <w:p w:rsidR="00BF3B84" w:rsidRPr="00CC5C22" w:rsidRDefault="008A1B5F" w:rsidP="00B14EDB">
      <w:pPr>
        <w:pStyle w:val="subsection"/>
      </w:pPr>
      <w:r w:rsidRPr="00CC5C22">
        <w:tab/>
        <w:t>(2)</w:t>
      </w:r>
      <w:r w:rsidRPr="00CC5C22">
        <w:tab/>
      </w:r>
      <w:r w:rsidR="00A56C6D" w:rsidRPr="00CC5C22">
        <w:t>A</w:t>
      </w:r>
      <w:r w:rsidR="00BF480B" w:rsidRPr="00CC5C22">
        <w:t xml:space="preserve"> police officer may</w:t>
      </w:r>
      <w:r w:rsidR="00BF3B84" w:rsidRPr="00CC5C22">
        <w:t xml:space="preserve"> conduct an ordinary search o</w:t>
      </w:r>
      <w:r w:rsidR="00BF480B" w:rsidRPr="00CC5C22">
        <w:t>r a frisk search of the subject at any time during the period:</w:t>
      </w:r>
    </w:p>
    <w:p w:rsidR="00BF480B" w:rsidRPr="00CC5C22" w:rsidRDefault="00BF480B" w:rsidP="00B14EDB">
      <w:pPr>
        <w:pStyle w:val="paragraph"/>
      </w:pPr>
      <w:r w:rsidRPr="00CC5C22">
        <w:tab/>
        <w:t>(a)</w:t>
      </w:r>
      <w:r w:rsidRPr="00CC5C22">
        <w:tab/>
        <w:t>beginning when the subject is apprehended; and</w:t>
      </w:r>
    </w:p>
    <w:p w:rsidR="00BF480B" w:rsidRPr="00CC5C22" w:rsidRDefault="00BF480B" w:rsidP="00B14EDB">
      <w:pPr>
        <w:pStyle w:val="paragraph"/>
      </w:pPr>
      <w:r w:rsidRPr="00CC5C22">
        <w:tab/>
        <w:t>(b)</w:t>
      </w:r>
      <w:r w:rsidRPr="00CC5C22">
        <w:tab/>
        <w:t>ending when the subject appears before a prescribed authority for questioning under the warrant</w:t>
      </w:r>
      <w:r w:rsidR="00C12CAB" w:rsidRPr="00CC5C22">
        <w:t>.</w:t>
      </w:r>
    </w:p>
    <w:p w:rsidR="00BF3B84" w:rsidRPr="00CC5C22" w:rsidRDefault="008A1B5F" w:rsidP="00B14EDB">
      <w:pPr>
        <w:pStyle w:val="subsection"/>
        <w:rPr>
          <w:snapToGrid w:val="0"/>
        </w:rPr>
      </w:pPr>
      <w:r w:rsidRPr="00CC5C22">
        <w:tab/>
        <w:t>(3)</w:t>
      </w:r>
      <w:r w:rsidRPr="00CC5C22">
        <w:tab/>
      </w:r>
      <w:r w:rsidR="00BF3B84" w:rsidRPr="00CC5C22">
        <w:rPr>
          <w:snapToGrid w:val="0"/>
        </w:rPr>
        <w:t>An ordinary search or a frisk search of the subject must, if practicable, be conducted by a police officer of the same sex as the subject</w:t>
      </w:r>
      <w:r w:rsidR="00C12CAB" w:rsidRPr="00CC5C22">
        <w:rPr>
          <w:snapToGrid w:val="0"/>
        </w:rPr>
        <w:t>.</w:t>
      </w:r>
    </w:p>
    <w:p w:rsidR="00BF3B84" w:rsidRPr="00CC5C22" w:rsidRDefault="00D16A41" w:rsidP="00B14EDB">
      <w:pPr>
        <w:pStyle w:val="SubsectionHead"/>
      </w:pPr>
      <w:r w:rsidRPr="00CC5C22">
        <w:t>Records or other things</w:t>
      </w:r>
      <w:r w:rsidR="00BF3B84" w:rsidRPr="00CC5C22">
        <w:t xml:space="preserve"> found during search</w:t>
      </w:r>
    </w:p>
    <w:p w:rsidR="00BF3B84" w:rsidRPr="00CC5C22" w:rsidRDefault="008A1B5F" w:rsidP="00B14EDB">
      <w:pPr>
        <w:pStyle w:val="subsection"/>
      </w:pPr>
      <w:r w:rsidRPr="00CC5C22">
        <w:tab/>
        <w:t>(4)</w:t>
      </w:r>
      <w:r w:rsidRPr="00CC5C22">
        <w:tab/>
      </w:r>
      <w:r w:rsidR="005644C6" w:rsidRPr="00CC5C22">
        <w:t>I</w:t>
      </w:r>
      <w:r w:rsidR="00BF3B84" w:rsidRPr="00CC5C22">
        <w:t>f:</w:t>
      </w:r>
    </w:p>
    <w:p w:rsidR="00BF3B84" w:rsidRPr="00CC5C22" w:rsidRDefault="00D16A41" w:rsidP="00B14EDB">
      <w:pPr>
        <w:pStyle w:val="paragraph"/>
      </w:pPr>
      <w:r w:rsidRPr="00CC5C22">
        <w:tab/>
        <w:t>(a)</w:t>
      </w:r>
      <w:r w:rsidRPr="00CC5C22">
        <w:tab/>
        <w:t xml:space="preserve">a record or other thing </w:t>
      </w:r>
      <w:r w:rsidR="00BF3B84" w:rsidRPr="00CC5C22">
        <w:t xml:space="preserve">is found during a search </w:t>
      </w:r>
      <w:r w:rsidR="00BF3B84" w:rsidRPr="00CC5C22">
        <w:rPr>
          <w:snapToGrid w:val="0"/>
        </w:rPr>
        <w:t xml:space="preserve">of </w:t>
      </w:r>
      <w:r w:rsidR="00BF3B84" w:rsidRPr="00CC5C22">
        <w:t>the subject of a questioning warrant</w:t>
      </w:r>
      <w:r w:rsidR="00BF3B84" w:rsidRPr="00CC5C22">
        <w:rPr>
          <w:snapToGrid w:val="0"/>
        </w:rPr>
        <w:t xml:space="preserve"> </w:t>
      </w:r>
      <w:r w:rsidR="00BF3B84" w:rsidRPr="00CC5C22">
        <w:t>under this section; and</w:t>
      </w:r>
    </w:p>
    <w:p w:rsidR="00BF3B84" w:rsidRPr="00CC5C22" w:rsidRDefault="00BF3B84" w:rsidP="00B14EDB">
      <w:pPr>
        <w:pStyle w:val="paragraph"/>
      </w:pPr>
      <w:r w:rsidRPr="00CC5C22">
        <w:tab/>
        <w:t>(b)</w:t>
      </w:r>
      <w:r w:rsidRPr="00CC5C22">
        <w:tab/>
        <w:t xml:space="preserve">the </w:t>
      </w:r>
      <w:r w:rsidR="00D16A41" w:rsidRPr="00CC5C22">
        <w:t>record or</w:t>
      </w:r>
      <w:r w:rsidR="00A15DB1">
        <w:t xml:space="preserve"> other</w:t>
      </w:r>
      <w:r w:rsidR="00D16A41" w:rsidRPr="00CC5C22">
        <w:t xml:space="preserve"> thing is</w:t>
      </w:r>
      <w:r w:rsidRPr="00CC5C22">
        <w:t>:</w:t>
      </w:r>
    </w:p>
    <w:p w:rsidR="00BF3B84" w:rsidRPr="00CC5C22" w:rsidRDefault="00BF3B84" w:rsidP="00B14EDB">
      <w:pPr>
        <w:pStyle w:val="paragraphsub"/>
      </w:pPr>
      <w:r w:rsidRPr="00CC5C22">
        <w:tab/>
        <w:t>(i)</w:t>
      </w:r>
      <w:r w:rsidRPr="00CC5C22">
        <w:tab/>
        <w:t>a seizable item; or</w:t>
      </w:r>
    </w:p>
    <w:p w:rsidR="00BF3B84" w:rsidRPr="00CC5C22" w:rsidRDefault="00BF3B84" w:rsidP="00B14EDB">
      <w:pPr>
        <w:pStyle w:val="paragraphsub"/>
      </w:pPr>
      <w:r w:rsidRPr="00CC5C22">
        <w:tab/>
        <w:t>(ii)</w:t>
      </w:r>
      <w:r w:rsidRPr="00CC5C22">
        <w:tab/>
        <w:t>a communication device;</w:t>
      </w:r>
    </w:p>
    <w:p w:rsidR="00BF3B84" w:rsidRPr="00CC5C22" w:rsidRDefault="00BF3B84" w:rsidP="00B14EDB">
      <w:pPr>
        <w:pStyle w:val="subsection2"/>
      </w:pPr>
      <w:r w:rsidRPr="00CC5C22">
        <w:t xml:space="preserve">the </w:t>
      </w:r>
      <w:r w:rsidR="00D16A41" w:rsidRPr="00CC5C22">
        <w:t xml:space="preserve">record or </w:t>
      </w:r>
      <w:r w:rsidR="00A259D8">
        <w:t xml:space="preserve">other </w:t>
      </w:r>
      <w:r w:rsidR="00D16A41" w:rsidRPr="00CC5C22">
        <w:t>thing</w:t>
      </w:r>
      <w:r w:rsidRPr="00CC5C22">
        <w:t xml:space="preserve"> may be seized</w:t>
      </w:r>
      <w:r w:rsidR="00974338" w:rsidRPr="00CC5C22">
        <w:t xml:space="preserve"> under this subsection</w:t>
      </w:r>
      <w:r w:rsidRPr="00CC5C22">
        <w:t xml:space="preserve"> by the police officer conducting the search</w:t>
      </w:r>
      <w:r w:rsidR="00C12CAB" w:rsidRPr="00CC5C22">
        <w:t>.</w:t>
      </w:r>
    </w:p>
    <w:p w:rsidR="00BF3B84" w:rsidRPr="00CC5C22" w:rsidRDefault="008A1B5F" w:rsidP="00B14EDB">
      <w:pPr>
        <w:pStyle w:val="subsection"/>
      </w:pPr>
      <w:r w:rsidRPr="00CC5C22">
        <w:tab/>
        <w:t>(5)</w:t>
      </w:r>
      <w:r w:rsidRPr="00CC5C22">
        <w:tab/>
      </w:r>
      <w:r w:rsidR="00BF3B84" w:rsidRPr="00CC5C22">
        <w:t>If:</w:t>
      </w:r>
    </w:p>
    <w:p w:rsidR="00BF3B84" w:rsidRPr="00CC5C22" w:rsidRDefault="00BF3B84" w:rsidP="00B14EDB">
      <w:pPr>
        <w:pStyle w:val="paragraph"/>
      </w:pPr>
      <w:r w:rsidRPr="00CC5C22">
        <w:tab/>
        <w:t>(a)</w:t>
      </w:r>
      <w:r w:rsidRPr="00CC5C22">
        <w:tab/>
        <w:t>a</w:t>
      </w:r>
      <w:r w:rsidR="00D16A41" w:rsidRPr="00CC5C22">
        <w:t xml:space="preserve"> record or other thing </w:t>
      </w:r>
      <w:r w:rsidRPr="00CC5C22">
        <w:t xml:space="preserve">is found during a search </w:t>
      </w:r>
      <w:r w:rsidRPr="00CC5C22">
        <w:rPr>
          <w:snapToGrid w:val="0"/>
        </w:rPr>
        <w:t xml:space="preserve">of </w:t>
      </w:r>
      <w:r w:rsidRPr="00CC5C22">
        <w:t>the subject of a questioning warrant</w:t>
      </w:r>
      <w:r w:rsidRPr="00CC5C22">
        <w:rPr>
          <w:snapToGrid w:val="0"/>
        </w:rPr>
        <w:t xml:space="preserve"> </w:t>
      </w:r>
      <w:r w:rsidRPr="00CC5C22">
        <w:t>under this section; and</w:t>
      </w:r>
    </w:p>
    <w:p w:rsidR="003D59FD" w:rsidRPr="00CC5C22" w:rsidRDefault="00BF3B84" w:rsidP="00B14EDB">
      <w:pPr>
        <w:pStyle w:val="paragraph"/>
      </w:pPr>
      <w:r w:rsidRPr="00CC5C22">
        <w:tab/>
        <w:t>(b)</w:t>
      </w:r>
      <w:r w:rsidRPr="00CC5C22">
        <w:tab/>
        <w:t xml:space="preserve">the police officer conducting the search </w:t>
      </w:r>
      <w:r w:rsidR="00236589" w:rsidRPr="00CC5C22">
        <w:t xml:space="preserve">reasonably believes </w:t>
      </w:r>
      <w:r w:rsidRPr="00CC5C22">
        <w:t xml:space="preserve">that the </w:t>
      </w:r>
      <w:r w:rsidR="00D16A41" w:rsidRPr="00CC5C22">
        <w:t xml:space="preserve">record or </w:t>
      </w:r>
      <w:r w:rsidR="00DF4CD9">
        <w:t xml:space="preserve">other </w:t>
      </w:r>
      <w:r w:rsidR="00D16A41" w:rsidRPr="00CC5C22">
        <w:t>thing</w:t>
      </w:r>
      <w:r w:rsidRPr="00CC5C22">
        <w:t xml:space="preserve"> is relevant to the collection of intelligence that is important in relation to</w:t>
      </w:r>
      <w:r w:rsidR="003D59FD" w:rsidRPr="00CC5C22">
        <w:t>:</w:t>
      </w:r>
    </w:p>
    <w:p w:rsidR="003D59FD" w:rsidRPr="00CC5C22" w:rsidRDefault="003D59FD" w:rsidP="00B14EDB">
      <w:pPr>
        <w:pStyle w:val="paragraphsub"/>
      </w:pPr>
      <w:r w:rsidRPr="00CC5C22">
        <w:tab/>
        <w:t>(i)</w:t>
      </w:r>
      <w:r w:rsidRPr="00CC5C22">
        <w:tab/>
        <w:t>if the warrant is an adult questioning warrant—</w:t>
      </w:r>
      <w:r w:rsidR="007011CF" w:rsidRPr="00CC5C22">
        <w:t>an adult questioning matter</w:t>
      </w:r>
      <w:r w:rsidRPr="00CC5C22">
        <w:t>; or</w:t>
      </w:r>
    </w:p>
    <w:p w:rsidR="00BF3B84" w:rsidRPr="00CC5C22" w:rsidRDefault="003D59FD" w:rsidP="00B14EDB">
      <w:pPr>
        <w:pStyle w:val="paragraphsub"/>
      </w:pPr>
      <w:r w:rsidRPr="00CC5C22">
        <w:tab/>
        <w:t>(ii)</w:t>
      </w:r>
      <w:r w:rsidRPr="00CC5C22">
        <w:tab/>
        <w:t xml:space="preserve">if the warrant is a minor questioning </w:t>
      </w:r>
      <w:r w:rsidR="00025AB4" w:rsidRPr="00CC5C22">
        <w:t>warrant</w:t>
      </w:r>
      <w:r w:rsidRPr="00CC5C22">
        <w:t>—</w:t>
      </w:r>
      <w:r w:rsidR="007011CF" w:rsidRPr="00CC5C22">
        <w:t>a minor questioning matter</w:t>
      </w:r>
      <w:r w:rsidR="00BF3B84" w:rsidRPr="00CC5C22">
        <w:t>; and</w:t>
      </w:r>
    </w:p>
    <w:p w:rsidR="00BF3B84" w:rsidRPr="00CC5C22" w:rsidRDefault="00BF3B84" w:rsidP="00B14EDB">
      <w:pPr>
        <w:pStyle w:val="paragraph"/>
      </w:pPr>
      <w:r w:rsidRPr="00CC5C22">
        <w:tab/>
        <w:t>(c)</w:t>
      </w:r>
      <w:r w:rsidRPr="00CC5C22">
        <w:tab/>
        <w:t xml:space="preserve">the warrant authorises the seizure of such </w:t>
      </w:r>
      <w:r w:rsidR="00D16A41" w:rsidRPr="00CC5C22">
        <w:t xml:space="preserve">a record or </w:t>
      </w:r>
      <w:r w:rsidR="0005057B">
        <w:t xml:space="preserve">other </w:t>
      </w:r>
      <w:r w:rsidR="00D16A41" w:rsidRPr="00CC5C22">
        <w:t>thing</w:t>
      </w:r>
      <w:r w:rsidRPr="00CC5C22">
        <w:t>;</w:t>
      </w:r>
    </w:p>
    <w:p w:rsidR="00BF3B84" w:rsidRPr="00CC5C22" w:rsidRDefault="00BF3B84" w:rsidP="00B14EDB">
      <w:pPr>
        <w:pStyle w:val="subsection2"/>
      </w:pPr>
      <w:r w:rsidRPr="00CC5C22">
        <w:t xml:space="preserve">the </w:t>
      </w:r>
      <w:r w:rsidR="00D16A41" w:rsidRPr="00CC5C22">
        <w:t xml:space="preserve">record or </w:t>
      </w:r>
      <w:r w:rsidR="004911BC">
        <w:t xml:space="preserve">other </w:t>
      </w:r>
      <w:r w:rsidR="00D16A41" w:rsidRPr="00CC5C22">
        <w:t>thing</w:t>
      </w:r>
      <w:r w:rsidRPr="00CC5C22">
        <w:t xml:space="preserve"> </w:t>
      </w:r>
      <w:r w:rsidR="002109C8" w:rsidRPr="00CC5C22">
        <w:t>may</w:t>
      </w:r>
      <w:r w:rsidRPr="00CC5C22">
        <w:t xml:space="preserve"> be seized </w:t>
      </w:r>
      <w:r w:rsidR="000C3B6A" w:rsidRPr="00CC5C22">
        <w:t xml:space="preserve">under this subsection </w:t>
      </w:r>
      <w:r w:rsidRPr="00CC5C22">
        <w:t>by the officer</w:t>
      </w:r>
      <w:r w:rsidR="00C12CAB" w:rsidRPr="00CC5C22">
        <w:t>.</w:t>
      </w:r>
    </w:p>
    <w:p w:rsidR="00384276" w:rsidRPr="00CC5C22" w:rsidRDefault="008A1B5F" w:rsidP="00B14EDB">
      <w:pPr>
        <w:pStyle w:val="subsection"/>
      </w:pPr>
      <w:r w:rsidRPr="00CC5C22">
        <w:lastRenderedPageBreak/>
        <w:tab/>
        <w:t>(6)</w:t>
      </w:r>
      <w:r w:rsidRPr="00CC5C22">
        <w:tab/>
      </w:r>
      <w:r w:rsidR="008A1F06" w:rsidRPr="00CC5C22">
        <w:t xml:space="preserve">Despite </w:t>
      </w:r>
      <w:r w:rsidR="00B14EDB">
        <w:t>subsection (</w:t>
      </w:r>
      <w:r w:rsidRPr="00CC5C22">
        <w:t>4</w:t>
      </w:r>
      <w:r w:rsidR="008A1F06" w:rsidRPr="00CC5C22">
        <w:t xml:space="preserve">), </w:t>
      </w:r>
      <w:r w:rsidR="006C32C3" w:rsidRPr="00CC5C22">
        <w:t xml:space="preserve">a seizable item or a communication device is taken to have been seized under </w:t>
      </w:r>
      <w:r w:rsidR="00B14EDB">
        <w:t>subsection (</w:t>
      </w:r>
      <w:r w:rsidRPr="00CC5C22">
        <w:t>5</w:t>
      </w:r>
      <w:r w:rsidR="006C32C3" w:rsidRPr="00CC5C22">
        <w:t>)</w:t>
      </w:r>
      <w:r w:rsidR="005156E1" w:rsidRPr="00CC5C22">
        <w:t xml:space="preserve"> </w:t>
      </w:r>
      <w:r w:rsidR="008A1F06" w:rsidRPr="00CC5C22">
        <w:t>i</w:t>
      </w:r>
      <w:r w:rsidR="00384276" w:rsidRPr="00CC5C22">
        <w:t>f:</w:t>
      </w:r>
    </w:p>
    <w:p w:rsidR="007406F5" w:rsidRPr="00CC5C22" w:rsidRDefault="007406F5" w:rsidP="00B14EDB">
      <w:pPr>
        <w:pStyle w:val="paragraph"/>
      </w:pPr>
      <w:r w:rsidRPr="00CC5C22">
        <w:tab/>
        <w:t>(a)</w:t>
      </w:r>
      <w:r w:rsidRPr="00CC5C22">
        <w:tab/>
        <w:t xml:space="preserve">the item or device is found during a search </w:t>
      </w:r>
      <w:r w:rsidRPr="00CC5C22">
        <w:rPr>
          <w:snapToGrid w:val="0"/>
        </w:rPr>
        <w:t xml:space="preserve">of </w:t>
      </w:r>
      <w:r w:rsidRPr="00CC5C22">
        <w:t>the subject of a questioning warrant</w:t>
      </w:r>
      <w:r w:rsidRPr="00CC5C22">
        <w:rPr>
          <w:snapToGrid w:val="0"/>
        </w:rPr>
        <w:t xml:space="preserve"> </w:t>
      </w:r>
      <w:r w:rsidRPr="00CC5C22">
        <w:t>under this section; and</w:t>
      </w:r>
    </w:p>
    <w:p w:rsidR="00384276" w:rsidRPr="00CC5C22" w:rsidRDefault="007406F5" w:rsidP="00B14EDB">
      <w:pPr>
        <w:pStyle w:val="paragraph"/>
      </w:pPr>
      <w:r w:rsidRPr="00CC5C22">
        <w:tab/>
        <w:t>(b)</w:t>
      </w:r>
      <w:r w:rsidRPr="00CC5C22">
        <w:tab/>
        <w:t xml:space="preserve">the </w:t>
      </w:r>
      <w:r w:rsidR="00384276" w:rsidRPr="00CC5C22">
        <w:t xml:space="preserve">item or device </w:t>
      </w:r>
      <w:r w:rsidRPr="00CC5C22">
        <w:t>is seized</w:t>
      </w:r>
      <w:r w:rsidR="00FC705F" w:rsidRPr="00CC5C22">
        <w:t xml:space="preserve"> by the police officer conducting the search</w:t>
      </w:r>
      <w:r w:rsidR="00384276" w:rsidRPr="00CC5C22">
        <w:t>; and</w:t>
      </w:r>
    </w:p>
    <w:p w:rsidR="00E24838" w:rsidRPr="00CC5C22" w:rsidRDefault="00384276" w:rsidP="00B14EDB">
      <w:pPr>
        <w:pStyle w:val="paragraph"/>
      </w:pPr>
      <w:r w:rsidRPr="00CC5C22">
        <w:tab/>
        <w:t>(</w:t>
      </w:r>
      <w:r w:rsidR="00FC705F" w:rsidRPr="00CC5C22">
        <w:t>c</w:t>
      </w:r>
      <w:r w:rsidRPr="00CC5C22">
        <w:t>)</w:t>
      </w:r>
      <w:r w:rsidRPr="00CC5C22">
        <w:tab/>
      </w:r>
      <w:r w:rsidR="00D601BF" w:rsidRPr="00CC5C22">
        <w:t xml:space="preserve">the requirements of </w:t>
      </w:r>
      <w:r w:rsidR="00CC5C22" w:rsidRPr="00CC5C22">
        <w:t>paragraphs (</w:t>
      </w:r>
      <w:r w:rsidR="00D601BF" w:rsidRPr="00CC5C22">
        <w:t>5)(b) and (c) are met in relation to the item or device</w:t>
      </w:r>
      <w:r w:rsidR="00C12CAB" w:rsidRPr="00CC5C22">
        <w:t>.</w:t>
      </w:r>
    </w:p>
    <w:p w:rsidR="00921378" w:rsidRPr="00CC5C22" w:rsidRDefault="00921378" w:rsidP="00B14EDB">
      <w:pPr>
        <w:pStyle w:val="ActHead5"/>
      </w:pPr>
      <w:bookmarkStart w:id="45" w:name="_Toc59444229"/>
      <w:r w:rsidRPr="00A27D83">
        <w:rPr>
          <w:rStyle w:val="CharSectno"/>
        </w:rPr>
        <w:t>34CD</w:t>
      </w:r>
      <w:r w:rsidRPr="00CC5C22">
        <w:t xml:space="preserve">  Use of force in apprehending or searching subject</w:t>
      </w:r>
      <w:bookmarkEnd w:id="45"/>
    </w:p>
    <w:p w:rsidR="00921378" w:rsidRPr="00CC5C22" w:rsidRDefault="00921378" w:rsidP="00B14EDB">
      <w:pPr>
        <w:pStyle w:val="subsection"/>
      </w:pPr>
      <w:r w:rsidRPr="00CC5C22">
        <w:tab/>
      </w:r>
      <w:r w:rsidRPr="00CC5C22">
        <w:tab/>
        <w:t>A police officer may use such force as is necessary and reasonable in:</w:t>
      </w:r>
    </w:p>
    <w:p w:rsidR="00921378" w:rsidRPr="00CC5C22" w:rsidRDefault="00921378" w:rsidP="00B14EDB">
      <w:pPr>
        <w:pStyle w:val="paragraph"/>
      </w:pPr>
      <w:r w:rsidRPr="00CC5C22">
        <w:tab/>
        <w:t>(a)</w:t>
      </w:r>
      <w:r w:rsidRPr="00CC5C22">
        <w:tab/>
        <w:t xml:space="preserve">apprehending the subject of a questioning warrant in accordance with </w:t>
      </w:r>
      <w:r w:rsidR="00B14EDB">
        <w:t>section 3</w:t>
      </w:r>
      <w:r w:rsidRPr="00CC5C22">
        <w:t>4C, or preventing the escape of the subject from such apprehension; or</w:t>
      </w:r>
    </w:p>
    <w:p w:rsidR="00921378" w:rsidRPr="00CC5C22" w:rsidRDefault="00921378" w:rsidP="00B14EDB">
      <w:pPr>
        <w:pStyle w:val="paragraph"/>
      </w:pPr>
      <w:r w:rsidRPr="00CC5C22">
        <w:tab/>
        <w:t>(b)</w:t>
      </w:r>
      <w:r w:rsidRPr="00CC5C22">
        <w:tab/>
        <w:t xml:space="preserve">conducting an ordinary search or a frisk search of the subject of a questioning warrant under </w:t>
      </w:r>
      <w:r w:rsidR="00B14EDB">
        <w:t>subsection 3</w:t>
      </w:r>
      <w:r w:rsidRPr="00CC5C22">
        <w:t>4CC(2).</w:t>
      </w:r>
    </w:p>
    <w:p w:rsidR="00BF3B84" w:rsidRPr="00CC5C22" w:rsidRDefault="00C12CAB" w:rsidP="00B14EDB">
      <w:pPr>
        <w:pStyle w:val="ActHead5"/>
      </w:pPr>
      <w:bookmarkStart w:id="46" w:name="_Toc59444230"/>
      <w:r w:rsidRPr="00A27D83">
        <w:rPr>
          <w:rStyle w:val="CharSectno"/>
        </w:rPr>
        <w:t>34CE</w:t>
      </w:r>
      <w:r w:rsidR="00BF3B84" w:rsidRPr="00CC5C22">
        <w:t xml:space="preserve">  Power to remove, retain and copy materials etc</w:t>
      </w:r>
      <w:r w:rsidRPr="00CC5C22">
        <w:t>.</w:t>
      </w:r>
      <w:bookmarkEnd w:id="46"/>
    </w:p>
    <w:p w:rsidR="00BF3B84" w:rsidRPr="00CC5C22" w:rsidRDefault="00BF3B84" w:rsidP="00B14EDB">
      <w:pPr>
        <w:pStyle w:val="SubsectionHead"/>
      </w:pPr>
      <w:r w:rsidRPr="00CC5C22">
        <w:t>Powers of the Organisation</w:t>
      </w:r>
    </w:p>
    <w:p w:rsidR="00BF3B84" w:rsidRPr="00CC5C22" w:rsidRDefault="00BF3B84" w:rsidP="00B14EDB">
      <w:pPr>
        <w:pStyle w:val="subsection"/>
      </w:pPr>
      <w:r w:rsidRPr="00CC5C22">
        <w:tab/>
        <w:t>(1)</w:t>
      </w:r>
      <w:r w:rsidRPr="00CC5C22">
        <w:tab/>
        <w:t>In addition to the things that the Organisation is authorised to do that are specified in a questioning warrant, the Organisation is also authorised:</w:t>
      </w:r>
    </w:p>
    <w:p w:rsidR="00BF3B84" w:rsidRPr="00CC5C22" w:rsidRDefault="00BF3B84" w:rsidP="00B14EDB">
      <w:pPr>
        <w:pStyle w:val="paragraph"/>
      </w:pPr>
      <w:r w:rsidRPr="00CC5C22">
        <w:tab/>
        <w:t>(a)</w:t>
      </w:r>
      <w:r w:rsidRPr="00CC5C22">
        <w:tab/>
        <w:t xml:space="preserve">to remove and retain any record or other thing produced by the subject of the warrant while before a prescribed authority for questioning under the warrant, </w:t>
      </w:r>
      <w:r w:rsidR="0017472C" w:rsidRPr="00CC5C22">
        <w:t xml:space="preserve">or to retain any record or other thing seized under </w:t>
      </w:r>
      <w:r w:rsidR="00B14EDB">
        <w:t>subsection 3</w:t>
      </w:r>
      <w:r w:rsidR="00921378" w:rsidRPr="00CC5C22">
        <w:t>4CC</w:t>
      </w:r>
      <w:r w:rsidR="0017472C" w:rsidRPr="00CC5C22">
        <w:t>(</w:t>
      </w:r>
      <w:r w:rsidR="003D0D92" w:rsidRPr="00CC5C22">
        <w:t>5</w:t>
      </w:r>
      <w:r w:rsidR="0017472C" w:rsidRPr="00CC5C22">
        <w:t xml:space="preserve">), </w:t>
      </w:r>
      <w:r w:rsidRPr="00CC5C22">
        <w:t>for the purposes of:</w:t>
      </w:r>
    </w:p>
    <w:p w:rsidR="00BF3B84" w:rsidRPr="00CC5C22" w:rsidRDefault="00BF3B84" w:rsidP="00B14EDB">
      <w:pPr>
        <w:pStyle w:val="paragraphsub"/>
      </w:pPr>
      <w:r w:rsidRPr="00CC5C22">
        <w:tab/>
        <w:t>(i)</w:t>
      </w:r>
      <w:r w:rsidRPr="00CC5C22">
        <w:tab/>
        <w:t>inspecting or examining the record or thing; and</w:t>
      </w:r>
    </w:p>
    <w:p w:rsidR="00BF3B84" w:rsidRPr="00CC5C22" w:rsidRDefault="00BF3B84" w:rsidP="00B14EDB">
      <w:pPr>
        <w:pStyle w:val="paragraphsub"/>
      </w:pPr>
      <w:r w:rsidRPr="00CC5C22">
        <w:tab/>
        <w:t>(ii)</w:t>
      </w:r>
      <w:r w:rsidRPr="00CC5C22">
        <w:tab/>
        <w:t>in the case of a record—making copies or transcripts of the record; and</w:t>
      </w:r>
    </w:p>
    <w:p w:rsidR="00BF3B84" w:rsidRPr="00CC5C22" w:rsidRDefault="0017472C" w:rsidP="00B14EDB">
      <w:pPr>
        <w:pStyle w:val="paragraph"/>
      </w:pPr>
      <w:r w:rsidRPr="00CC5C22">
        <w:tab/>
        <w:t>(b</w:t>
      </w:r>
      <w:r w:rsidR="00BF3B84" w:rsidRPr="00CC5C22">
        <w:t>)</w:t>
      </w:r>
      <w:r w:rsidR="00BF3B84" w:rsidRPr="00CC5C22">
        <w:tab/>
        <w:t>to do any other thing reasonably incidental to:</w:t>
      </w:r>
    </w:p>
    <w:p w:rsidR="00BF3B84" w:rsidRPr="00CC5C22" w:rsidRDefault="00BF3B84" w:rsidP="00B14EDB">
      <w:pPr>
        <w:pStyle w:val="paragraphsub"/>
      </w:pPr>
      <w:r w:rsidRPr="00CC5C22">
        <w:tab/>
        <w:t>(i)</w:t>
      </w:r>
      <w:r w:rsidRPr="00CC5C22">
        <w:tab/>
      </w:r>
      <w:r w:rsidR="002876C7">
        <w:t xml:space="preserve">the things mentioned in </w:t>
      </w:r>
      <w:r w:rsidR="00B14EDB">
        <w:t>paragraph (</w:t>
      </w:r>
      <w:r w:rsidRPr="00CC5C22">
        <w:t>a); or</w:t>
      </w:r>
    </w:p>
    <w:p w:rsidR="00BF3B84" w:rsidRPr="00CC5C22" w:rsidRDefault="00BF3B84" w:rsidP="00B14EDB">
      <w:pPr>
        <w:pStyle w:val="paragraphsub"/>
      </w:pPr>
      <w:r w:rsidRPr="00CC5C22">
        <w:tab/>
        <w:t>(ii)</w:t>
      </w:r>
      <w:r w:rsidRPr="00CC5C22">
        <w:tab/>
        <w:t>any of the things that the Organisation is authorised to do that are specified in the warrant</w:t>
      </w:r>
      <w:r w:rsidR="00C12CAB" w:rsidRPr="00CC5C22">
        <w:t>.</w:t>
      </w:r>
    </w:p>
    <w:p w:rsidR="00BF3B84" w:rsidRPr="00CC5C22" w:rsidRDefault="00BF3B84" w:rsidP="00B14EDB">
      <w:pPr>
        <w:pStyle w:val="subsection"/>
        <w:rPr>
          <w:kern w:val="28"/>
        </w:rPr>
      </w:pPr>
      <w:r w:rsidRPr="00CC5C22">
        <w:rPr>
          <w:kern w:val="28"/>
        </w:rPr>
        <w:lastRenderedPageBreak/>
        <w:tab/>
        <w:t>(2)</w:t>
      </w:r>
      <w:r w:rsidRPr="00CC5C22">
        <w:rPr>
          <w:kern w:val="28"/>
        </w:rPr>
        <w:tab/>
        <w:t xml:space="preserve">A record or other thing retained as mentioned in </w:t>
      </w:r>
      <w:r w:rsidR="00B14EDB">
        <w:rPr>
          <w:kern w:val="28"/>
        </w:rPr>
        <w:t>paragraph (</w:t>
      </w:r>
      <w:r w:rsidRPr="00CC5C22">
        <w:rPr>
          <w:kern w:val="28"/>
        </w:rPr>
        <w:t>1)(a) may be retained:</w:t>
      </w:r>
    </w:p>
    <w:p w:rsidR="00BF3B84" w:rsidRPr="00CC5C22" w:rsidRDefault="00BF3B84" w:rsidP="00B14EDB">
      <w:pPr>
        <w:pStyle w:val="paragraph"/>
      </w:pPr>
      <w:r w:rsidRPr="00CC5C22">
        <w:tab/>
        <w:t>(a)</w:t>
      </w:r>
      <w:r w:rsidRPr="00CC5C22">
        <w:tab/>
        <w:t>if returning</w:t>
      </w:r>
      <w:r w:rsidR="0065044B" w:rsidRPr="00CC5C22">
        <w:t xml:space="preserve"> the record or </w:t>
      </w:r>
      <w:r w:rsidR="00B27069">
        <w:t xml:space="preserve">other </w:t>
      </w:r>
      <w:r w:rsidR="0065044B" w:rsidRPr="00CC5C22">
        <w:t>thing</w:t>
      </w:r>
      <w:r w:rsidRPr="00CC5C22">
        <w:t xml:space="preserve"> would be prejudicial to security—only until returning the record</w:t>
      </w:r>
      <w:r w:rsidR="0065044B" w:rsidRPr="00CC5C22">
        <w:t xml:space="preserve"> or </w:t>
      </w:r>
      <w:r w:rsidR="00D459C9">
        <w:t xml:space="preserve">other </w:t>
      </w:r>
      <w:r w:rsidRPr="00CC5C22">
        <w:t>thing</w:t>
      </w:r>
      <w:r w:rsidR="0017472C" w:rsidRPr="00CC5C22">
        <w:t xml:space="preserve"> </w:t>
      </w:r>
      <w:r w:rsidRPr="00CC5C22">
        <w:t>would no longer be prejudicial to security; and</w:t>
      </w:r>
    </w:p>
    <w:p w:rsidR="00BF3B84" w:rsidRPr="00CC5C22" w:rsidRDefault="00BF3B84" w:rsidP="00B14EDB">
      <w:pPr>
        <w:pStyle w:val="paragraph"/>
      </w:pPr>
      <w:r w:rsidRPr="00CC5C22">
        <w:tab/>
        <w:t>(b)</w:t>
      </w:r>
      <w:r w:rsidRPr="00CC5C22">
        <w:tab/>
        <w:t>otherwise—for only such time as is reasonable</w:t>
      </w:r>
      <w:r w:rsidR="00C12CAB" w:rsidRPr="00CC5C22">
        <w:t>.</w:t>
      </w:r>
    </w:p>
    <w:p w:rsidR="00BF3B84" w:rsidRPr="00CC5C22" w:rsidRDefault="00BF3B84" w:rsidP="00B14EDB">
      <w:pPr>
        <w:pStyle w:val="SubsectionHead"/>
      </w:pPr>
      <w:r w:rsidRPr="00CC5C22">
        <w:t>Powers of police officers</w:t>
      </w:r>
    </w:p>
    <w:p w:rsidR="00BF3B84" w:rsidRPr="00CC5C22" w:rsidRDefault="00BF3B84" w:rsidP="00B14EDB">
      <w:pPr>
        <w:pStyle w:val="subsection"/>
      </w:pPr>
      <w:r w:rsidRPr="00CC5C22">
        <w:tab/>
        <w:t>(3)</w:t>
      </w:r>
      <w:r w:rsidRPr="00CC5C22">
        <w:tab/>
      </w:r>
      <w:r w:rsidR="00072ED8" w:rsidRPr="00CC5C22">
        <w:t xml:space="preserve">A seizable item seized by a police officer under </w:t>
      </w:r>
      <w:r w:rsidR="00B14EDB">
        <w:t>subsection 3</w:t>
      </w:r>
      <w:r w:rsidR="00072ED8" w:rsidRPr="00CC5C22">
        <w:t>4CC(4) may be retained for such time as is reasonable</w:t>
      </w:r>
      <w:r w:rsidR="00C12CAB" w:rsidRPr="00CC5C22">
        <w:t>.</w:t>
      </w:r>
    </w:p>
    <w:p w:rsidR="00BF3B84" w:rsidRPr="00CC5C22" w:rsidRDefault="00BF3B84" w:rsidP="00B14EDB">
      <w:pPr>
        <w:pStyle w:val="subsection"/>
      </w:pPr>
      <w:r w:rsidRPr="00CC5C22">
        <w:tab/>
        <w:t>(4)</w:t>
      </w:r>
      <w:r w:rsidRPr="00CC5C22">
        <w:tab/>
      </w:r>
      <w:r w:rsidR="00496937" w:rsidRPr="00CC5C22">
        <w:t>A</w:t>
      </w:r>
      <w:r w:rsidRPr="00CC5C22">
        <w:t xml:space="preserve"> communication device seized by a police officer under </w:t>
      </w:r>
      <w:r w:rsidR="00B14EDB">
        <w:t>subsection 3</w:t>
      </w:r>
      <w:r w:rsidR="00921378" w:rsidRPr="00CC5C22">
        <w:t>4CC</w:t>
      </w:r>
      <w:r w:rsidRPr="00CC5C22">
        <w:t>(</w:t>
      </w:r>
      <w:r w:rsidR="00D67133" w:rsidRPr="00CC5C22">
        <w:t>4</w:t>
      </w:r>
      <w:r w:rsidR="00BD0FE5" w:rsidRPr="00CC5C22">
        <w:t>)</w:t>
      </w:r>
      <w:r w:rsidR="00640B3C" w:rsidRPr="00CC5C22">
        <w:t xml:space="preserve"> </w:t>
      </w:r>
      <w:r w:rsidR="00B32C9B" w:rsidRPr="00CC5C22">
        <w:t>may be retained</w:t>
      </w:r>
      <w:r w:rsidRPr="00CC5C22">
        <w:t>:</w:t>
      </w:r>
    </w:p>
    <w:p w:rsidR="00CC3C88" w:rsidRPr="00CC5C22" w:rsidRDefault="00CC3C88" w:rsidP="00B14EDB">
      <w:pPr>
        <w:pStyle w:val="paragraph"/>
      </w:pPr>
      <w:r w:rsidRPr="00CC5C22">
        <w:tab/>
        <w:t>(a)</w:t>
      </w:r>
      <w:r w:rsidRPr="00CC5C22">
        <w:tab/>
        <w:t>if returning the device would be prejudicial to security—only until returning the device would no longer be prejudicial to security; and</w:t>
      </w:r>
    </w:p>
    <w:p w:rsidR="00CC3C88" w:rsidRPr="00CC5C22" w:rsidRDefault="00CC3C88" w:rsidP="00B14EDB">
      <w:pPr>
        <w:pStyle w:val="paragraph"/>
      </w:pPr>
      <w:r w:rsidRPr="00CC5C22">
        <w:tab/>
        <w:t>(b)</w:t>
      </w:r>
      <w:r w:rsidRPr="00CC5C22">
        <w:tab/>
        <w:t xml:space="preserve">otherwise—for </w:t>
      </w:r>
      <w:r w:rsidR="000A3279" w:rsidRPr="00CC5C22">
        <w:t xml:space="preserve">only </w:t>
      </w:r>
      <w:r w:rsidRPr="00CC5C22">
        <w:t>such time as</w:t>
      </w:r>
      <w:r w:rsidR="005046CA" w:rsidRPr="00CC5C22">
        <w:t xml:space="preserve"> </w:t>
      </w:r>
      <w:r w:rsidR="003641BD" w:rsidRPr="00CC5C22">
        <w:t>the prescribed authority</w:t>
      </w:r>
      <w:r w:rsidR="00680866" w:rsidRPr="00CC5C22">
        <w:t xml:space="preserve"> </w:t>
      </w:r>
      <w:r w:rsidR="00A30030" w:rsidRPr="00CC5C22">
        <w:t>before whom the subject is appearing for questioning under the warrant</w:t>
      </w:r>
      <w:r w:rsidR="005046CA" w:rsidRPr="00CC5C22">
        <w:t xml:space="preserve"> considers reasonable</w:t>
      </w:r>
      <w:r w:rsidR="00C12CAB" w:rsidRPr="00CC5C22">
        <w:t>.</w:t>
      </w:r>
    </w:p>
    <w:p w:rsidR="00BF3B84" w:rsidRPr="00CC5C22" w:rsidRDefault="00BF3B84" w:rsidP="00B14EDB">
      <w:pPr>
        <w:pStyle w:val="ActHead4"/>
      </w:pPr>
      <w:bookmarkStart w:id="47" w:name="_Toc59444231"/>
      <w:r w:rsidRPr="00A27D83">
        <w:rPr>
          <w:rStyle w:val="CharSubdNo"/>
        </w:rPr>
        <w:t>Subdivision D</w:t>
      </w:r>
      <w:r w:rsidRPr="00CC5C22">
        <w:t>—</w:t>
      </w:r>
      <w:r w:rsidRPr="00A27D83">
        <w:rPr>
          <w:rStyle w:val="CharSubdText"/>
        </w:rPr>
        <w:t>Matters relating to questioning under questioning warrants</w:t>
      </w:r>
      <w:bookmarkEnd w:id="47"/>
    </w:p>
    <w:p w:rsidR="00BF3B84" w:rsidRPr="00CC5C22" w:rsidRDefault="00A152A3" w:rsidP="00B14EDB">
      <w:pPr>
        <w:pStyle w:val="ActHead5"/>
      </w:pPr>
      <w:bookmarkStart w:id="48" w:name="_Toc59444232"/>
      <w:r w:rsidRPr="00A27D83">
        <w:rPr>
          <w:rStyle w:val="CharSectno"/>
        </w:rPr>
        <w:t>34D</w:t>
      </w:r>
      <w:r w:rsidR="00BF3B84" w:rsidRPr="00CC5C22">
        <w:t xml:space="preserve">  Screening of persons</w:t>
      </w:r>
      <w:bookmarkEnd w:id="48"/>
    </w:p>
    <w:p w:rsidR="00BF3B84" w:rsidRPr="00CC5C22" w:rsidRDefault="00BE01A2" w:rsidP="00B14EDB">
      <w:pPr>
        <w:pStyle w:val="subsection"/>
      </w:pPr>
      <w:r w:rsidRPr="00CC5C22">
        <w:tab/>
        <w:t>(1)</w:t>
      </w:r>
      <w:r w:rsidRPr="00CC5C22">
        <w:tab/>
      </w:r>
      <w:r w:rsidR="00BF3B84" w:rsidRPr="00CC5C22">
        <w:t>This section applies in relation to a person who is seeking to enter a place</w:t>
      </w:r>
      <w:r w:rsidR="003672DD" w:rsidRPr="00CC5C22">
        <w:t xml:space="preserve"> (the </w:t>
      </w:r>
      <w:r w:rsidR="003672DD" w:rsidRPr="00CC5C22">
        <w:rPr>
          <w:b/>
          <w:i/>
        </w:rPr>
        <w:t>questioning place</w:t>
      </w:r>
      <w:r w:rsidR="003672DD" w:rsidRPr="00CC5C22">
        <w:t>)</w:t>
      </w:r>
      <w:r w:rsidR="00BF3B84" w:rsidRPr="00CC5C22">
        <w:t xml:space="preserve"> where the subject of a questioning warrant is appearing, or is</w:t>
      </w:r>
      <w:r w:rsidR="00C97F54" w:rsidRPr="00CC5C22">
        <w:t xml:space="preserve"> due</w:t>
      </w:r>
      <w:r w:rsidR="00BF3B84" w:rsidRPr="00CC5C22">
        <w:t xml:space="preserve"> to appear, before a prescribed authority for questioning under the warrant</w:t>
      </w:r>
      <w:r w:rsidR="00C12CAB" w:rsidRPr="00CC5C22">
        <w:t>.</w:t>
      </w:r>
    </w:p>
    <w:p w:rsidR="00F47189" w:rsidRPr="00CC5C22" w:rsidRDefault="00F47189" w:rsidP="00B14EDB">
      <w:pPr>
        <w:pStyle w:val="notetext"/>
      </w:pPr>
      <w:r w:rsidRPr="00CC5C22">
        <w:t>Note:</w:t>
      </w:r>
      <w:r w:rsidRPr="00CC5C22">
        <w:tab/>
        <w:t xml:space="preserve">This section applies in relation to any person who </w:t>
      </w:r>
      <w:r w:rsidR="009F4114" w:rsidRPr="00CC5C22">
        <w:t xml:space="preserve">is </w:t>
      </w:r>
      <w:r w:rsidRPr="00CC5C22">
        <w:t xml:space="preserve">seeking to enter a </w:t>
      </w:r>
      <w:r w:rsidR="00D9416C" w:rsidRPr="00CC5C22">
        <w:t xml:space="preserve">questioning </w:t>
      </w:r>
      <w:r w:rsidR="000542A4" w:rsidRPr="00CC5C22">
        <w:t>place</w:t>
      </w:r>
      <w:r w:rsidR="006913A1" w:rsidRPr="00CC5C22">
        <w:t xml:space="preserve">, </w:t>
      </w:r>
      <w:r w:rsidRPr="00CC5C22">
        <w:t>including the subject</w:t>
      </w:r>
      <w:r w:rsidR="00C12CAB" w:rsidRPr="00CC5C22">
        <w:t>.</w:t>
      </w:r>
    </w:p>
    <w:p w:rsidR="00BF3B84" w:rsidRPr="00CC5C22" w:rsidRDefault="00BF3B84" w:rsidP="00B14EDB">
      <w:pPr>
        <w:pStyle w:val="SubsectionHead"/>
      </w:pPr>
      <w:r w:rsidRPr="00CC5C22">
        <w:t>Persons may be screened or searched</w:t>
      </w:r>
    </w:p>
    <w:p w:rsidR="008B4C73" w:rsidRDefault="00BE01A2" w:rsidP="00B14EDB">
      <w:pPr>
        <w:pStyle w:val="subsection"/>
      </w:pPr>
      <w:r w:rsidRPr="00CC5C22">
        <w:tab/>
        <w:t>(2)</w:t>
      </w:r>
      <w:r w:rsidRPr="00CC5C22">
        <w:tab/>
      </w:r>
      <w:r w:rsidR="00BF3B84" w:rsidRPr="00CC5C22">
        <w:t>A police of</w:t>
      </w:r>
      <w:r w:rsidR="008B4C73">
        <w:t>ficer may request the person to</w:t>
      </w:r>
      <w:r w:rsidR="008F4D8D">
        <w:t xml:space="preserve"> do any of the following</w:t>
      </w:r>
      <w:r w:rsidR="008B4C73">
        <w:t>:</w:t>
      </w:r>
    </w:p>
    <w:p w:rsidR="00BF3B84" w:rsidRDefault="008B4C73" w:rsidP="00B14EDB">
      <w:pPr>
        <w:pStyle w:val="paragraph"/>
      </w:pPr>
      <w:r>
        <w:tab/>
        <w:t>(a)</w:t>
      </w:r>
      <w:r>
        <w:tab/>
      </w:r>
      <w:r w:rsidR="00BF3B84" w:rsidRPr="00CC5C22">
        <w:t>undergo a screening procedure</w:t>
      </w:r>
      <w:r w:rsidR="008F4D8D">
        <w:t xml:space="preserve"> at a place</w:t>
      </w:r>
      <w:r w:rsidR="008A3854">
        <w:t>;</w:t>
      </w:r>
    </w:p>
    <w:p w:rsidR="00BF3B84" w:rsidRDefault="008B4C73" w:rsidP="00B14EDB">
      <w:pPr>
        <w:pStyle w:val="paragraph"/>
      </w:pPr>
      <w:r>
        <w:tab/>
        <w:t>(b)</w:t>
      </w:r>
      <w:r>
        <w:tab/>
      </w:r>
      <w:r w:rsidR="00AC34C8" w:rsidRPr="00CC5C22">
        <w:t>produce</w:t>
      </w:r>
      <w:r w:rsidR="00280971" w:rsidRPr="00CC5C22">
        <w:t xml:space="preserve"> </w:t>
      </w:r>
      <w:r w:rsidR="00AC34C8" w:rsidRPr="00CC5C22">
        <w:t>a thing in the person’s possession</w:t>
      </w:r>
      <w:r w:rsidR="00F32DA3">
        <w:t xml:space="preserve"> </w:t>
      </w:r>
      <w:r w:rsidR="00AC34C8" w:rsidRPr="00CC5C22">
        <w:t>for inspection or examination, including anything worn or carried by the person that can be conveniently removed by the person</w:t>
      </w:r>
      <w:r w:rsidR="008A3854">
        <w:t>;</w:t>
      </w:r>
    </w:p>
    <w:p w:rsidR="00BF3B84" w:rsidRPr="00CC5C22" w:rsidRDefault="008B4C73" w:rsidP="00B14EDB">
      <w:pPr>
        <w:pStyle w:val="paragraph"/>
      </w:pPr>
      <w:r>
        <w:lastRenderedPageBreak/>
        <w:tab/>
        <w:t>(c)</w:t>
      </w:r>
      <w:r>
        <w:tab/>
      </w:r>
      <w:r w:rsidR="00A34075" w:rsidRPr="00CC5C22">
        <w:t xml:space="preserve">undergo </w:t>
      </w:r>
      <w:r w:rsidR="00BF3B84" w:rsidRPr="00CC5C22">
        <w:t>an or</w:t>
      </w:r>
      <w:r w:rsidR="008A3854">
        <w:t>dinary search or a frisk search</w:t>
      </w:r>
      <w:r>
        <w:t>,</w:t>
      </w:r>
      <w:r w:rsidR="00481F38" w:rsidRPr="00CC5C22">
        <w:t xml:space="preserve"> </w:t>
      </w:r>
      <w:r w:rsidR="00BF3B84" w:rsidRPr="00CC5C22">
        <w:t>if the officer suspects on reasonable grounds that it is prudent to</w:t>
      </w:r>
      <w:r w:rsidR="00A34075" w:rsidRPr="00CC5C22">
        <w:t xml:space="preserve"> conduct an ordinary search or a frisk search of the person</w:t>
      </w:r>
      <w:r w:rsidR="00BF3B84" w:rsidRPr="00CC5C22">
        <w:t xml:space="preserve"> in order to ascertain whether the person is carrying a dangerous item or </w:t>
      </w:r>
      <w:r w:rsidR="007826FC" w:rsidRPr="00CC5C22">
        <w:t xml:space="preserve">a </w:t>
      </w:r>
      <w:r w:rsidR="00BF3B84" w:rsidRPr="00CC5C22">
        <w:t>communication device</w:t>
      </w:r>
      <w:r w:rsidR="00C12CAB" w:rsidRPr="00CC5C22">
        <w:t>.</w:t>
      </w:r>
    </w:p>
    <w:p w:rsidR="00BF3B84" w:rsidRPr="00CC5C22" w:rsidRDefault="00BE01A2" w:rsidP="00B14EDB">
      <w:pPr>
        <w:pStyle w:val="subsection"/>
        <w:rPr>
          <w:snapToGrid w:val="0"/>
        </w:rPr>
      </w:pPr>
      <w:r w:rsidRPr="00CC5C22">
        <w:tab/>
        <w:t>(</w:t>
      </w:r>
      <w:r w:rsidR="00DC255E">
        <w:t>3</w:t>
      </w:r>
      <w:r w:rsidRPr="00CC5C22">
        <w:t>)</w:t>
      </w:r>
      <w:r w:rsidRPr="00CC5C22">
        <w:tab/>
      </w:r>
      <w:r w:rsidR="000B1C9F" w:rsidRPr="00CC5C22">
        <w:t>A</w:t>
      </w:r>
      <w:r w:rsidR="00FA5D39" w:rsidRPr="00CC5C22">
        <w:t>n ordinary search or a frisk search</w:t>
      </w:r>
      <w:r w:rsidR="000B1C9F" w:rsidRPr="00CC5C22">
        <w:t xml:space="preserve"> under </w:t>
      </w:r>
      <w:r w:rsidR="00B14EDB">
        <w:t>paragraph (</w:t>
      </w:r>
      <w:r w:rsidR="00DC255E">
        <w:t>2</w:t>
      </w:r>
      <w:r w:rsidR="000B1C9F" w:rsidRPr="00CC5C22">
        <w:t>)</w:t>
      </w:r>
      <w:r w:rsidR="00DC255E">
        <w:t>(c)</w:t>
      </w:r>
      <w:r w:rsidR="00FA5D39" w:rsidRPr="00CC5C22">
        <w:t xml:space="preserve"> </w:t>
      </w:r>
      <w:r w:rsidR="00BF3B84" w:rsidRPr="00CC5C22">
        <w:rPr>
          <w:snapToGrid w:val="0"/>
        </w:rPr>
        <w:t>must, if practicable, be conducted by a police officer of the same sex as the person</w:t>
      </w:r>
      <w:r w:rsidR="00C12CAB" w:rsidRPr="00CC5C22">
        <w:rPr>
          <w:snapToGrid w:val="0"/>
        </w:rPr>
        <w:t>.</w:t>
      </w:r>
    </w:p>
    <w:p w:rsidR="00DE2FE9" w:rsidRPr="00CC5C22" w:rsidRDefault="00BE01A2" w:rsidP="00B14EDB">
      <w:pPr>
        <w:pStyle w:val="subsection"/>
      </w:pPr>
      <w:r w:rsidRPr="00CC5C22">
        <w:rPr>
          <w:snapToGrid w:val="0"/>
        </w:rPr>
        <w:tab/>
        <w:t>(</w:t>
      </w:r>
      <w:r w:rsidR="00197284">
        <w:rPr>
          <w:snapToGrid w:val="0"/>
        </w:rPr>
        <w:t>4</w:t>
      </w:r>
      <w:r w:rsidRPr="00CC5C22">
        <w:rPr>
          <w:snapToGrid w:val="0"/>
        </w:rPr>
        <w:t>)</w:t>
      </w:r>
      <w:r w:rsidRPr="00CC5C22">
        <w:rPr>
          <w:snapToGrid w:val="0"/>
        </w:rPr>
        <w:tab/>
      </w:r>
      <w:r w:rsidR="00DE2FE9" w:rsidRPr="00CC5C22">
        <w:rPr>
          <w:snapToGrid w:val="0"/>
        </w:rPr>
        <w:t>A police officer may, for the purposes of</w:t>
      </w:r>
      <w:r w:rsidR="00F95784">
        <w:rPr>
          <w:snapToGrid w:val="0"/>
        </w:rPr>
        <w:t xml:space="preserve"> </w:t>
      </w:r>
      <w:r w:rsidR="00B14EDB">
        <w:rPr>
          <w:snapToGrid w:val="0"/>
        </w:rPr>
        <w:t>subsection (</w:t>
      </w:r>
      <w:r w:rsidR="00DE2FE9" w:rsidRPr="00CC5C22">
        <w:rPr>
          <w:snapToGrid w:val="0"/>
        </w:rPr>
        <w:t xml:space="preserve">2), request the person </w:t>
      </w:r>
      <w:r w:rsidR="00FB3113" w:rsidRPr="00CC5C22">
        <w:rPr>
          <w:snapToGrid w:val="0"/>
        </w:rPr>
        <w:t xml:space="preserve">to </w:t>
      </w:r>
      <w:r w:rsidR="00DE2FE9" w:rsidRPr="00CC5C22">
        <w:t>remove a thing in the person’s possession, including anything worn or carried by the person that can be conveniently removed by the person.</w:t>
      </w:r>
    </w:p>
    <w:p w:rsidR="00BF3B84" w:rsidRPr="00CC5C22" w:rsidRDefault="00BF3B84" w:rsidP="00B14EDB">
      <w:pPr>
        <w:pStyle w:val="SubsectionHead"/>
      </w:pPr>
      <w:r w:rsidRPr="00CC5C22">
        <w:t>Certain items may be retained</w:t>
      </w:r>
    </w:p>
    <w:p w:rsidR="00BF3B84" w:rsidRPr="00CC5C22" w:rsidRDefault="00BE01A2" w:rsidP="00B14EDB">
      <w:pPr>
        <w:pStyle w:val="subsection"/>
      </w:pPr>
      <w:r w:rsidRPr="00CC5C22">
        <w:tab/>
        <w:t>(</w:t>
      </w:r>
      <w:r w:rsidR="005A645E">
        <w:t>5</w:t>
      </w:r>
      <w:r w:rsidRPr="00CC5C22">
        <w:t>)</w:t>
      </w:r>
      <w:r w:rsidRPr="00CC5C22">
        <w:tab/>
      </w:r>
      <w:r w:rsidR="00BF3B84" w:rsidRPr="00CC5C22">
        <w:t>A police officer may request the person to give a dangerous item or a communication device to the officer for safekeeping while the questioning is being conducted</w:t>
      </w:r>
      <w:r w:rsidR="00C12CAB" w:rsidRPr="00CC5C22">
        <w:t>.</w:t>
      </w:r>
    </w:p>
    <w:p w:rsidR="00715894" w:rsidRPr="00CC5C22" w:rsidRDefault="00BE01A2" w:rsidP="00B14EDB">
      <w:pPr>
        <w:pStyle w:val="subsection"/>
      </w:pPr>
      <w:r w:rsidRPr="00CC5C22">
        <w:tab/>
        <w:t>(</w:t>
      </w:r>
      <w:r w:rsidR="005A645E">
        <w:t>6</w:t>
      </w:r>
      <w:r w:rsidRPr="00CC5C22">
        <w:t>)</w:t>
      </w:r>
      <w:r w:rsidRPr="00CC5C22">
        <w:tab/>
      </w:r>
      <w:r w:rsidR="00715894" w:rsidRPr="00CC5C22">
        <w:t xml:space="preserve">A dangerous item given to a police officer under </w:t>
      </w:r>
      <w:r w:rsidR="00B14EDB">
        <w:t>subsection (</w:t>
      </w:r>
      <w:r w:rsidR="005A645E">
        <w:t>5</w:t>
      </w:r>
      <w:r w:rsidR="00715894" w:rsidRPr="00CC5C22">
        <w:t>) may be retained by the officer for such time as is reasonable.</w:t>
      </w:r>
    </w:p>
    <w:p w:rsidR="001931B0" w:rsidRPr="00CC5C22" w:rsidRDefault="00BE01A2" w:rsidP="00B14EDB">
      <w:pPr>
        <w:pStyle w:val="subsection"/>
      </w:pPr>
      <w:r w:rsidRPr="00CC5C22">
        <w:tab/>
        <w:t>(</w:t>
      </w:r>
      <w:r w:rsidR="005A645E">
        <w:t>7</w:t>
      </w:r>
      <w:r w:rsidRPr="00CC5C22">
        <w:t>)</w:t>
      </w:r>
      <w:r w:rsidRPr="00CC5C22">
        <w:tab/>
      </w:r>
      <w:r w:rsidR="00A63ED2" w:rsidRPr="00CC5C22">
        <w:t>A</w:t>
      </w:r>
      <w:r w:rsidR="001931B0" w:rsidRPr="00CC5C22">
        <w:t xml:space="preserve"> communication device given to a police officer under </w:t>
      </w:r>
      <w:r w:rsidR="00B14EDB">
        <w:t>subsection (</w:t>
      </w:r>
      <w:r w:rsidR="005A645E">
        <w:t>5</w:t>
      </w:r>
      <w:r w:rsidR="001931B0" w:rsidRPr="00CC5C22">
        <w:t xml:space="preserve">) </w:t>
      </w:r>
      <w:r w:rsidR="00364821" w:rsidRPr="00CC5C22">
        <w:t xml:space="preserve">by the subject </w:t>
      </w:r>
      <w:r w:rsidR="00A63ED2" w:rsidRPr="00CC5C22">
        <w:t xml:space="preserve">may be retained by the </w:t>
      </w:r>
      <w:r w:rsidR="006529A2" w:rsidRPr="00CC5C22">
        <w:t>officer</w:t>
      </w:r>
      <w:r w:rsidR="001931B0" w:rsidRPr="00CC5C22">
        <w:t>:</w:t>
      </w:r>
    </w:p>
    <w:p w:rsidR="001931B0" w:rsidRPr="00CC5C22" w:rsidRDefault="001931B0" w:rsidP="00B14EDB">
      <w:pPr>
        <w:pStyle w:val="paragraph"/>
      </w:pPr>
      <w:r w:rsidRPr="00CC5C22">
        <w:tab/>
        <w:t>(a)</w:t>
      </w:r>
      <w:r w:rsidRPr="00CC5C22">
        <w:tab/>
        <w:t>if returning the device would be prejudicial to security—only until returning the device would no longer be prejudicial to security; and</w:t>
      </w:r>
    </w:p>
    <w:p w:rsidR="00034441" w:rsidRPr="00CC5C22" w:rsidRDefault="001931B0" w:rsidP="00B14EDB">
      <w:pPr>
        <w:pStyle w:val="paragraph"/>
      </w:pPr>
      <w:r w:rsidRPr="00CC5C22">
        <w:tab/>
        <w:t>(b)</w:t>
      </w:r>
      <w:r w:rsidRPr="00CC5C22">
        <w:tab/>
        <w:t>otherwise—</w:t>
      </w:r>
      <w:r w:rsidR="00034441" w:rsidRPr="00CC5C22">
        <w:t>for only such time as the prescribed authority before whom the subject is appearing for questioning under the warrant considers reasonable</w:t>
      </w:r>
      <w:r w:rsidR="00C12CAB" w:rsidRPr="00CC5C22">
        <w:t>.</w:t>
      </w:r>
    </w:p>
    <w:p w:rsidR="00CE67E0" w:rsidRPr="00CC5C22" w:rsidRDefault="00BE01A2" w:rsidP="00B14EDB">
      <w:pPr>
        <w:pStyle w:val="subsection"/>
      </w:pPr>
      <w:r w:rsidRPr="00CC5C22">
        <w:tab/>
        <w:t>(</w:t>
      </w:r>
      <w:r w:rsidR="005A645E">
        <w:t>8</w:t>
      </w:r>
      <w:r w:rsidRPr="00CC5C22">
        <w:t>)</w:t>
      </w:r>
      <w:r w:rsidRPr="00CC5C22">
        <w:tab/>
      </w:r>
      <w:r w:rsidR="00F931DF" w:rsidRPr="00CC5C22">
        <w:t>A</w:t>
      </w:r>
      <w:r w:rsidR="00BF3B84" w:rsidRPr="00CC5C22">
        <w:t xml:space="preserve"> communication device given to a police officer under </w:t>
      </w:r>
      <w:r w:rsidR="00B14EDB">
        <w:t>subsection (</w:t>
      </w:r>
      <w:r w:rsidR="005A645E">
        <w:t>5</w:t>
      </w:r>
      <w:r w:rsidR="00BF3B84" w:rsidRPr="00CC5C22">
        <w:t>)</w:t>
      </w:r>
      <w:r w:rsidR="009F522E" w:rsidRPr="00CC5C22">
        <w:t xml:space="preserve"> by a person other than the subject</w:t>
      </w:r>
      <w:r w:rsidR="00F931DF" w:rsidRPr="00CC5C22">
        <w:t xml:space="preserve"> </w:t>
      </w:r>
      <w:r w:rsidR="00BF3B84" w:rsidRPr="00CC5C22">
        <w:t xml:space="preserve">must </w:t>
      </w:r>
      <w:r w:rsidR="00F931DF" w:rsidRPr="00CC5C22">
        <w:t xml:space="preserve">be </w:t>
      </w:r>
      <w:r w:rsidR="00BF3B84" w:rsidRPr="00CC5C22">
        <w:t>return</w:t>
      </w:r>
      <w:r w:rsidR="00F931DF" w:rsidRPr="00CC5C22">
        <w:t>ed</w:t>
      </w:r>
      <w:r w:rsidR="00BF3B84" w:rsidRPr="00CC5C22">
        <w:t xml:space="preserve"> to the person</w:t>
      </w:r>
      <w:r w:rsidR="00542F96" w:rsidRPr="00CC5C22">
        <w:t xml:space="preserve"> </w:t>
      </w:r>
      <w:r w:rsidR="00CE67E0" w:rsidRPr="00CC5C22">
        <w:t>if:</w:t>
      </w:r>
    </w:p>
    <w:p w:rsidR="00BF3B84" w:rsidRPr="00CC5C22" w:rsidRDefault="00CE67E0" w:rsidP="00B14EDB">
      <w:pPr>
        <w:pStyle w:val="paragraph"/>
      </w:pPr>
      <w:r w:rsidRPr="00CC5C22">
        <w:tab/>
        <w:t>(a)</w:t>
      </w:r>
      <w:r w:rsidRPr="00CC5C22">
        <w:tab/>
        <w:t>the person requests the officer to return the device; and</w:t>
      </w:r>
    </w:p>
    <w:p w:rsidR="00CE67E0" w:rsidRPr="00CC5C22" w:rsidRDefault="00CE67E0" w:rsidP="00B14EDB">
      <w:pPr>
        <w:pStyle w:val="paragraph"/>
      </w:pPr>
      <w:r w:rsidRPr="00CC5C22">
        <w:tab/>
        <w:t>(b)</w:t>
      </w:r>
      <w:r w:rsidRPr="00CC5C22">
        <w:tab/>
        <w:t xml:space="preserve">at the time of the request, the person has left </w:t>
      </w:r>
      <w:r w:rsidR="002B50A5" w:rsidRPr="00CC5C22">
        <w:t>the questioning place</w:t>
      </w:r>
      <w:r w:rsidR="00C12CAB" w:rsidRPr="00CC5C22">
        <w:t>.</w:t>
      </w:r>
    </w:p>
    <w:p w:rsidR="00A17869" w:rsidRPr="00CC5C22" w:rsidRDefault="00A17869" w:rsidP="00B14EDB">
      <w:pPr>
        <w:pStyle w:val="SubsectionHead"/>
      </w:pPr>
      <w:r w:rsidRPr="00CC5C22">
        <w:lastRenderedPageBreak/>
        <w:t>Person may be requested to answer questions about</w:t>
      </w:r>
      <w:r w:rsidR="00483CDA">
        <w:t xml:space="preserve"> certain</w:t>
      </w:r>
      <w:r w:rsidRPr="00CC5C22">
        <w:t xml:space="preserve"> things</w:t>
      </w:r>
    </w:p>
    <w:p w:rsidR="00A17869" w:rsidRPr="00CC5C22" w:rsidRDefault="00A17869" w:rsidP="00B14EDB">
      <w:pPr>
        <w:pStyle w:val="subsection"/>
      </w:pPr>
      <w:r w:rsidRPr="00CC5C22">
        <w:tab/>
        <w:t>(</w:t>
      </w:r>
      <w:r w:rsidR="005A645E">
        <w:t>9</w:t>
      </w:r>
      <w:r w:rsidRPr="00CC5C22">
        <w:t>)</w:t>
      </w:r>
      <w:r w:rsidRPr="00CC5C22">
        <w:tab/>
        <w:t>If</w:t>
      </w:r>
      <w:r w:rsidR="00DB7B65" w:rsidRPr="00CC5C22">
        <w:t xml:space="preserve"> a thing is</w:t>
      </w:r>
      <w:r w:rsidRPr="00CC5C22">
        <w:t>:</w:t>
      </w:r>
    </w:p>
    <w:p w:rsidR="00DB7B65" w:rsidRPr="00CC5C22" w:rsidRDefault="00DB7B65" w:rsidP="00B14EDB">
      <w:pPr>
        <w:pStyle w:val="paragraph"/>
      </w:pPr>
      <w:r w:rsidRPr="00CC5C22">
        <w:tab/>
        <w:t>(a)</w:t>
      </w:r>
      <w:r w:rsidRPr="00CC5C22">
        <w:tab/>
        <w:t xml:space="preserve">in </w:t>
      </w:r>
      <w:r w:rsidR="0060588F" w:rsidRPr="00CC5C22">
        <w:t>the</w:t>
      </w:r>
      <w:r w:rsidRPr="00CC5C22">
        <w:t xml:space="preserve"> possession </w:t>
      </w:r>
      <w:r w:rsidR="0060588F" w:rsidRPr="00CC5C22">
        <w:t xml:space="preserve">or control of a person </w:t>
      </w:r>
      <w:r w:rsidRPr="00CC5C22">
        <w:t>while the person undergoes a screening procedure</w:t>
      </w:r>
      <w:r w:rsidR="00020726" w:rsidRPr="00CC5C22">
        <w:t xml:space="preserve"> in accordance with </w:t>
      </w:r>
      <w:r w:rsidR="00B14EDB">
        <w:t>paragraph (</w:t>
      </w:r>
      <w:r w:rsidR="00020726" w:rsidRPr="00CC5C22">
        <w:t>2)</w:t>
      </w:r>
      <w:r w:rsidR="005A645E">
        <w:t>(a)</w:t>
      </w:r>
      <w:r w:rsidRPr="00CC5C22">
        <w:t>; or</w:t>
      </w:r>
    </w:p>
    <w:p w:rsidR="00A17869" w:rsidRPr="00CC5C22" w:rsidRDefault="00A17869" w:rsidP="00B14EDB">
      <w:pPr>
        <w:pStyle w:val="paragraph"/>
      </w:pPr>
      <w:r w:rsidRPr="00CC5C22">
        <w:tab/>
        <w:t>(</w:t>
      </w:r>
      <w:r w:rsidR="00B94960" w:rsidRPr="00CC5C22">
        <w:t>b</w:t>
      </w:r>
      <w:r w:rsidRPr="00CC5C22">
        <w:t>)</w:t>
      </w:r>
      <w:r w:rsidRPr="00CC5C22">
        <w:tab/>
        <w:t>produce</w:t>
      </w:r>
      <w:r w:rsidR="00DB7B65" w:rsidRPr="00CC5C22">
        <w:t>d by a person</w:t>
      </w:r>
      <w:r w:rsidRPr="00CC5C22">
        <w:t xml:space="preserve"> for inspection or examination</w:t>
      </w:r>
      <w:r w:rsidR="0066160F" w:rsidRPr="00CC5C22">
        <w:t xml:space="preserve"> </w:t>
      </w:r>
      <w:r w:rsidR="00900BE7" w:rsidRPr="00CC5C22">
        <w:t xml:space="preserve">in accordance with </w:t>
      </w:r>
      <w:r w:rsidR="00B14EDB">
        <w:t>paragraph (</w:t>
      </w:r>
      <w:r w:rsidR="002830A0" w:rsidRPr="00CC5C22">
        <w:t>2)</w:t>
      </w:r>
      <w:r w:rsidR="002830A0">
        <w:t>(b)</w:t>
      </w:r>
      <w:r w:rsidRPr="00CC5C22">
        <w:t>; or</w:t>
      </w:r>
    </w:p>
    <w:p w:rsidR="00A17869" w:rsidRPr="00CC5C22" w:rsidRDefault="00A17869" w:rsidP="00B14EDB">
      <w:pPr>
        <w:pStyle w:val="paragraph"/>
      </w:pPr>
      <w:r w:rsidRPr="00CC5C22">
        <w:tab/>
        <w:t>(</w:t>
      </w:r>
      <w:r w:rsidR="00B94960" w:rsidRPr="00CC5C22">
        <w:t>c</w:t>
      </w:r>
      <w:r w:rsidRPr="00CC5C22">
        <w:t>)</w:t>
      </w:r>
      <w:r w:rsidRPr="00CC5C22">
        <w:tab/>
      </w:r>
      <w:r w:rsidR="004A41FE" w:rsidRPr="00CC5C22">
        <w:t>r</w:t>
      </w:r>
      <w:r w:rsidR="00F031E4" w:rsidRPr="00CC5C22">
        <w:t xml:space="preserve">emoved by a person </w:t>
      </w:r>
      <w:r w:rsidR="00E51F45" w:rsidRPr="00CC5C22">
        <w:t xml:space="preserve">in accordance with </w:t>
      </w:r>
      <w:r w:rsidR="00B14EDB">
        <w:t>subsection (</w:t>
      </w:r>
      <w:r w:rsidR="00291E4F">
        <w:t>4)</w:t>
      </w:r>
      <w:r w:rsidRPr="00CC5C22">
        <w:t>; or</w:t>
      </w:r>
    </w:p>
    <w:p w:rsidR="00A17869" w:rsidRPr="00CC5C22" w:rsidRDefault="00A17869" w:rsidP="00B14EDB">
      <w:pPr>
        <w:pStyle w:val="paragraph"/>
      </w:pPr>
      <w:r w:rsidRPr="00CC5C22">
        <w:tab/>
        <w:t>(</w:t>
      </w:r>
      <w:r w:rsidR="00B94960" w:rsidRPr="00CC5C22">
        <w:t>d</w:t>
      </w:r>
      <w:r w:rsidRPr="00CC5C22">
        <w:t>)</w:t>
      </w:r>
      <w:r w:rsidRPr="00CC5C22">
        <w:tab/>
      </w:r>
      <w:r w:rsidR="00B75B74" w:rsidRPr="00CC5C22">
        <w:t>g</w:t>
      </w:r>
      <w:r w:rsidR="00454CE1" w:rsidRPr="00CC5C22">
        <w:t xml:space="preserve">iven by a person </w:t>
      </w:r>
      <w:r w:rsidRPr="00CC5C22">
        <w:t>to a police officer for safekeeping</w:t>
      </w:r>
      <w:r w:rsidR="00E51F45" w:rsidRPr="00CC5C22">
        <w:t xml:space="preserve"> in accordance with </w:t>
      </w:r>
      <w:r w:rsidR="00B14EDB">
        <w:t>subsection (</w:t>
      </w:r>
      <w:r w:rsidR="00283676">
        <w:t>5</w:t>
      </w:r>
      <w:r w:rsidR="00E51F45" w:rsidRPr="00CC5C22">
        <w:t>)</w:t>
      </w:r>
      <w:r w:rsidRPr="00CC5C22">
        <w:t>;</w:t>
      </w:r>
    </w:p>
    <w:p w:rsidR="00A17869" w:rsidRPr="00CC5C22" w:rsidRDefault="00125E34" w:rsidP="00B14EDB">
      <w:pPr>
        <w:pStyle w:val="subsection2"/>
      </w:pPr>
      <w:r w:rsidRPr="00CC5C22">
        <w:t>a</w:t>
      </w:r>
      <w:r w:rsidR="00A17869" w:rsidRPr="00CC5C22">
        <w:t xml:space="preserve"> police officer may request </w:t>
      </w:r>
      <w:r w:rsidR="00561BE9" w:rsidRPr="00CC5C22">
        <w:t>the</w:t>
      </w:r>
      <w:r w:rsidR="00A17869" w:rsidRPr="00CC5C22">
        <w:t xml:space="preserve"> person to answer reasonable questions about </w:t>
      </w:r>
      <w:r w:rsidR="00561BE9" w:rsidRPr="00CC5C22">
        <w:t>the thing.</w:t>
      </w:r>
    </w:p>
    <w:p w:rsidR="00BF3B84" w:rsidRPr="00CC5C22" w:rsidRDefault="00BF3B84" w:rsidP="00B14EDB">
      <w:pPr>
        <w:pStyle w:val="SubsectionHead"/>
      </w:pPr>
      <w:r w:rsidRPr="00CC5C22">
        <w:t xml:space="preserve">Power to refuse </w:t>
      </w:r>
      <w:r w:rsidR="001E2AE7" w:rsidRPr="00CC5C22">
        <w:t>entry</w:t>
      </w:r>
    </w:p>
    <w:p w:rsidR="00BF3B84" w:rsidRPr="00CC5C22" w:rsidRDefault="00BE01A2" w:rsidP="00B14EDB">
      <w:pPr>
        <w:pStyle w:val="subsection"/>
      </w:pPr>
      <w:r w:rsidRPr="00CC5C22">
        <w:tab/>
        <w:t>(</w:t>
      </w:r>
      <w:r w:rsidR="008D1B3E">
        <w:t>10</w:t>
      </w:r>
      <w:r w:rsidRPr="00CC5C22">
        <w:t>)</w:t>
      </w:r>
      <w:r w:rsidRPr="00CC5C22">
        <w:tab/>
      </w:r>
      <w:r w:rsidR="00BF3B84" w:rsidRPr="00CC5C22">
        <w:t xml:space="preserve">A police officer may refuse </w:t>
      </w:r>
      <w:r w:rsidR="00793B61">
        <w:t>a</w:t>
      </w:r>
      <w:r w:rsidR="00BF3B84" w:rsidRPr="00CC5C22">
        <w:t xml:space="preserve"> person</w:t>
      </w:r>
      <w:r w:rsidR="008505B3">
        <w:t xml:space="preserve"> </w:t>
      </w:r>
      <w:r w:rsidR="008505B3" w:rsidRPr="00072B79">
        <w:t>(other than an IGIS official)</w:t>
      </w:r>
      <w:r w:rsidR="00BF3B84" w:rsidRPr="00CC5C22">
        <w:t xml:space="preserve"> </w:t>
      </w:r>
      <w:r w:rsidR="001E2AE7" w:rsidRPr="00CC5C22">
        <w:t>entry</w:t>
      </w:r>
      <w:r w:rsidR="002D233C" w:rsidRPr="00CC5C22">
        <w:t xml:space="preserve"> to </w:t>
      </w:r>
      <w:r w:rsidR="002B50A5" w:rsidRPr="00CC5C22">
        <w:t>a questioning place</w:t>
      </w:r>
      <w:r w:rsidR="001E2AE7" w:rsidRPr="00CC5C22">
        <w:t xml:space="preserve"> if</w:t>
      </w:r>
      <w:r w:rsidR="00BF3B84" w:rsidRPr="00CC5C22">
        <w:t>:</w:t>
      </w:r>
    </w:p>
    <w:p w:rsidR="00BF3B84" w:rsidRPr="00CC5C22" w:rsidRDefault="00BF3B84" w:rsidP="00B14EDB">
      <w:pPr>
        <w:pStyle w:val="paragraph"/>
      </w:pPr>
      <w:r w:rsidRPr="00CC5C22">
        <w:tab/>
        <w:t>(a)</w:t>
      </w:r>
      <w:r w:rsidRPr="00CC5C22">
        <w:tab/>
        <w:t xml:space="preserve">a police officer </w:t>
      </w:r>
      <w:r w:rsidR="005643D5">
        <w:t>makes</w:t>
      </w:r>
      <w:r w:rsidRPr="00CC5C22">
        <w:t xml:space="preserve"> a request of the person under this section; and</w:t>
      </w:r>
    </w:p>
    <w:p w:rsidR="002F7E04" w:rsidRPr="00CC5C22" w:rsidRDefault="00BF3B84" w:rsidP="00B14EDB">
      <w:pPr>
        <w:pStyle w:val="paragraph"/>
      </w:pPr>
      <w:r w:rsidRPr="00CC5C22">
        <w:tab/>
        <w:t>(b)</w:t>
      </w:r>
      <w:r w:rsidRPr="00CC5C22">
        <w:tab/>
        <w:t>the person does not comply with the request</w:t>
      </w:r>
      <w:r w:rsidR="00C12CAB" w:rsidRPr="00CC5C22">
        <w:t>.</w:t>
      </w:r>
    </w:p>
    <w:p w:rsidR="00006B3D" w:rsidRDefault="00B53BDE" w:rsidP="00B14EDB">
      <w:pPr>
        <w:pStyle w:val="notetext"/>
      </w:pPr>
      <w:r w:rsidRPr="00CC5C22">
        <w:t>Note:</w:t>
      </w:r>
      <w:r w:rsidRPr="00CC5C22">
        <w:tab/>
      </w:r>
      <w:r w:rsidR="00006B3D">
        <w:t>If:</w:t>
      </w:r>
    </w:p>
    <w:p w:rsidR="00006B3D" w:rsidRDefault="00006B3D" w:rsidP="00B14EDB">
      <w:pPr>
        <w:pStyle w:val="notepara"/>
      </w:pPr>
      <w:r>
        <w:t>(a)</w:t>
      </w:r>
      <w:r>
        <w:tab/>
      </w:r>
      <w:r w:rsidR="00B7156B">
        <w:t>a</w:t>
      </w:r>
      <w:r w:rsidR="00CF2C90">
        <w:t xml:space="preserve"> person is the subject of a questioning warrant</w:t>
      </w:r>
      <w:r>
        <w:t>; and</w:t>
      </w:r>
    </w:p>
    <w:p w:rsidR="003711D4" w:rsidRDefault="00006B3D" w:rsidP="00B14EDB">
      <w:pPr>
        <w:pStyle w:val="notepara"/>
      </w:pPr>
      <w:r>
        <w:t>(b)</w:t>
      </w:r>
      <w:r>
        <w:tab/>
        <w:t xml:space="preserve">the person </w:t>
      </w:r>
      <w:r w:rsidR="00CF2C90">
        <w:t xml:space="preserve">is refused entry </w:t>
      </w:r>
      <w:r w:rsidR="00713000">
        <w:t xml:space="preserve">under this subsection </w:t>
      </w:r>
      <w:r w:rsidR="00CF2C90">
        <w:t xml:space="preserve">to </w:t>
      </w:r>
      <w:r w:rsidR="00DC7E7D">
        <w:t>the questioning place</w:t>
      </w:r>
      <w:r w:rsidR="003711D4">
        <w:t>;</w:t>
      </w:r>
    </w:p>
    <w:p w:rsidR="00B53BDE" w:rsidRPr="00CC5C22" w:rsidRDefault="003711D4" w:rsidP="00B14EDB">
      <w:pPr>
        <w:pStyle w:val="notetext"/>
      </w:pPr>
      <w:r>
        <w:tab/>
      </w:r>
      <w:r w:rsidR="00CF2C90">
        <w:t>the person will be taken to have failed to appear</w:t>
      </w:r>
      <w:r w:rsidR="008E522D">
        <w:t xml:space="preserve"> for questioning under the warrant</w:t>
      </w:r>
      <w:r w:rsidR="00CF2C90">
        <w:t xml:space="preserve">: </w:t>
      </w:r>
      <w:r w:rsidR="00B53BDE" w:rsidRPr="00CC5C22">
        <w:t xml:space="preserve">see </w:t>
      </w:r>
      <w:r w:rsidR="00B14EDB">
        <w:t>subsection 3</w:t>
      </w:r>
      <w:r w:rsidR="00C12CAB" w:rsidRPr="00CC5C22">
        <w:t>4GD</w:t>
      </w:r>
      <w:r w:rsidR="00B53BDE" w:rsidRPr="00CC5C22">
        <w:t>(</w:t>
      </w:r>
      <w:r w:rsidR="006B7B7E">
        <w:t>2</w:t>
      </w:r>
      <w:r w:rsidR="00B53BDE" w:rsidRPr="00CC5C22">
        <w:t>)</w:t>
      </w:r>
      <w:r w:rsidR="00C12CAB" w:rsidRPr="00CC5C22">
        <w:t>.</w:t>
      </w:r>
    </w:p>
    <w:p w:rsidR="00BF3B84" w:rsidRPr="00CC5C22" w:rsidRDefault="00BF3B84" w:rsidP="00B14EDB">
      <w:pPr>
        <w:pStyle w:val="SubsectionHead"/>
      </w:pPr>
      <w:r w:rsidRPr="00CC5C22">
        <w:t>Exceptions</w:t>
      </w:r>
    </w:p>
    <w:p w:rsidR="00BF3B84" w:rsidRPr="00CC5C22" w:rsidRDefault="00BE01A2" w:rsidP="00B14EDB">
      <w:pPr>
        <w:pStyle w:val="subsection"/>
      </w:pPr>
      <w:r w:rsidRPr="00CC5C22">
        <w:tab/>
        <w:t>(</w:t>
      </w:r>
      <w:r w:rsidR="004A0348">
        <w:t>11</w:t>
      </w:r>
      <w:r w:rsidRPr="00CC5C22">
        <w:t>)</w:t>
      </w:r>
      <w:r w:rsidRPr="00CC5C22">
        <w:tab/>
      </w:r>
      <w:r w:rsidR="00BF3B84" w:rsidRPr="00CC5C22">
        <w:t>This section does not apply in relation to:</w:t>
      </w:r>
    </w:p>
    <w:p w:rsidR="00EA4620" w:rsidRPr="00CC5C22" w:rsidRDefault="00BF3B84" w:rsidP="00B14EDB">
      <w:pPr>
        <w:pStyle w:val="paragraph"/>
      </w:pPr>
      <w:r w:rsidRPr="00CC5C22">
        <w:tab/>
        <w:t>(a)</w:t>
      </w:r>
      <w:r w:rsidRPr="00CC5C22">
        <w:tab/>
        <w:t xml:space="preserve">a communication device that is </w:t>
      </w:r>
      <w:r w:rsidR="00FD27AB" w:rsidRPr="00CC5C22">
        <w:t xml:space="preserve">in the possession of, or </w:t>
      </w:r>
      <w:r w:rsidRPr="00CC5C22">
        <w:t>being used lawfully by</w:t>
      </w:r>
      <w:r w:rsidR="00EA4620" w:rsidRPr="00CC5C22">
        <w:t>:</w:t>
      </w:r>
    </w:p>
    <w:p w:rsidR="00EA4620" w:rsidRPr="00CC5C22" w:rsidRDefault="00EA4620" w:rsidP="00B14EDB">
      <w:pPr>
        <w:pStyle w:val="paragraphsub"/>
      </w:pPr>
      <w:r w:rsidRPr="00CC5C22">
        <w:tab/>
        <w:t>(i)</w:t>
      </w:r>
      <w:r w:rsidRPr="00CC5C22">
        <w:tab/>
      </w:r>
      <w:r w:rsidR="00FD27AB" w:rsidRPr="00CC5C22">
        <w:t>an ASIO employee</w:t>
      </w:r>
      <w:r w:rsidRPr="00CC5C22">
        <w:t>;</w:t>
      </w:r>
      <w:r w:rsidR="00FD27AB" w:rsidRPr="00CC5C22">
        <w:t xml:space="preserve"> </w:t>
      </w:r>
      <w:r w:rsidRPr="00CC5C22">
        <w:t>or</w:t>
      </w:r>
    </w:p>
    <w:p w:rsidR="00BF3B84" w:rsidRPr="00CC5C22" w:rsidRDefault="00EA4620" w:rsidP="00B14EDB">
      <w:pPr>
        <w:pStyle w:val="paragraphsub"/>
      </w:pPr>
      <w:r w:rsidRPr="00CC5C22">
        <w:tab/>
        <w:t>(ii)</w:t>
      </w:r>
      <w:r w:rsidRPr="00CC5C22">
        <w:tab/>
      </w:r>
      <w:r w:rsidR="00FD27AB" w:rsidRPr="00CC5C22">
        <w:t>an ASIO affiliate</w:t>
      </w:r>
      <w:r w:rsidR="00BF3B84" w:rsidRPr="00CC5C22">
        <w:t>; or</w:t>
      </w:r>
    </w:p>
    <w:p w:rsidR="008505B3" w:rsidRPr="00072B79" w:rsidRDefault="008505B3" w:rsidP="008505B3">
      <w:pPr>
        <w:pStyle w:val="paragraphsub"/>
      </w:pPr>
      <w:r w:rsidRPr="00072B79">
        <w:tab/>
        <w:t>(iii)</w:t>
      </w:r>
      <w:r w:rsidRPr="00072B79">
        <w:tab/>
        <w:t>an IGIS official; or</w:t>
      </w:r>
    </w:p>
    <w:p w:rsidR="008505B3" w:rsidRPr="00072B79" w:rsidRDefault="008505B3" w:rsidP="008505B3">
      <w:pPr>
        <w:pStyle w:val="paragraphsub"/>
      </w:pPr>
      <w:r w:rsidRPr="00072B79">
        <w:tab/>
        <w:t>(iv)</w:t>
      </w:r>
      <w:r w:rsidRPr="00072B79">
        <w:tab/>
        <w:t>a police officer; or</w:t>
      </w:r>
    </w:p>
    <w:p w:rsidR="00BF3B84" w:rsidRPr="00CC5C22" w:rsidRDefault="00BF3B84" w:rsidP="00B14EDB">
      <w:pPr>
        <w:pStyle w:val="paragraph"/>
      </w:pPr>
      <w:r w:rsidRPr="00CC5C22">
        <w:tab/>
        <w:t>(b)</w:t>
      </w:r>
      <w:r w:rsidRPr="00CC5C22">
        <w:tab/>
        <w:t xml:space="preserve">a dangerous item </w:t>
      </w:r>
      <w:r w:rsidR="004A146C" w:rsidRPr="00CC5C22">
        <w:t xml:space="preserve">that is </w:t>
      </w:r>
      <w:r w:rsidRPr="00CC5C22">
        <w:t>in the lawful possession of a police officer</w:t>
      </w:r>
      <w:r w:rsidR="00C12CAB" w:rsidRPr="00CC5C22">
        <w:t>.</w:t>
      </w:r>
    </w:p>
    <w:p w:rsidR="00A152A3" w:rsidRPr="00CC5C22" w:rsidRDefault="00A152A3" w:rsidP="00B14EDB">
      <w:pPr>
        <w:pStyle w:val="ActHead5"/>
      </w:pPr>
      <w:bookmarkStart w:id="49" w:name="_Toc59444233"/>
      <w:r w:rsidRPr="00A27D83">
        <w:rPr>
          <w:rStyle w:val="CharSectno"/>
        </w:rPr>
        <w:lastRenderedPageBreak/>
        <w:t>34DA</w:t>
      </w:r>
      <w:r w:rsidRPr="00CC5C22">
        <w:t xml:space="preserve">  Prohibition on possessing certain things during questioning</w:t>
      </w:r>
      <w:bookmarkEnd w:id="49"/>
    </w:p>
    <w:p w:rsidR="00A152A3" w:rsidRPr="00CC5C22" w:rsidRDefault="00A152A3" w:rsidP="00B14EDB">
      <w:pPr>
        <w:pStyle w:val="subsection"/>
      </w:pPr>
      <w:r w:rsidRPr="00CC5C22">
        <w:tab/>
        <w:t>(1)</w:t>
      </w:r>
      <w:r w:rsidRPr="00CC5C22">
        <w:tab/>
        <w:t>This section applies in relation to a person who is at a place where the subject of a questioning warrant is appearing before a prescribed authority for questioning under the warrant.</w:t>
      </w:r>
    </w:p>
    <w:p w:rsidR="00A152A3" w:rsidRPr="00CC5C22" w:rsidRDefault="00A152A3" w:rsidP="00B14EDB">
      <w:pPr>
        <w:pStyle w:val="notetext"/>
      </w:pPr>
      <w:r w:rsidRPr="00CC5C22">
        <w:t>Note:</w:t>
      </w:r>
      <w:r w:rsidRPr="00CC5C22">
        <w:tab/>
      </w:r>
      <w:r w:rsidR="006D1DAF" w:rsidRPr="00CC5C22">
        <w:t xml:space="preserve">This </w:t>
      </w:r>
      <w:r w:rsidRPr="00CC5C22">
        <w:t xml:space="preserve">section applies in relation </w:t>
      </w:r>
      <w:r w:rsidR="006D1DAF" w:rsidRPr="00CC5C22">
        <w:t>to any person</w:t>
      </w:r>
      <w:r w:rsidR="006759C0" w:rsidRPr="00CC5C22">
        <w:t xml:space="preserve"> who is at the place</w:t>
      </w:r>
      <w:r w:rsidRPr="00CC5C22">
        <w:t>, including the subject.</w:t>
      </w:r>
    </w:p>
    <w:p w:rsidR="00A152A3" w:rsidRPr="00CC5C22" w:rsidRDefault="00A152A3" w:rsidP="00B14EDB">
      <w:pPr>
        <w:pStyle w:val="subsection"/>
      </w:pPr>
      <w:r w:rsidRPr="00CC5C22">
        <w:tab/>
        <w:t>(2)</w:t>
      </w:r>
      <w:r w:rsidRPr="00CC5C22">
        <w:tab/>
        <w:t xml:space="preserve">The person must not possess either of the following </w:t>
      </w:r>
      <w:r w:rsidR="007E2B4D" w:rsidRPr="00CC5C22">
        <w:t>while the subject is appearing for questioning</w:t>
      </w:r>
      <w:r w:rsidRPr="00CC5C22">
        <w:t>:</w:t>
      </w:r>
    </w:p>
    <w:p w:rsidR="00A152A3" w:rsidRPr="00CC5C22" w:rsidRDefault="00A152A3" w:rsidP="00B14EDB">
      <w:pPr>
        <w:pStyle w:val="paragraph"/>
      </w:pPr>
      <w:r w:rsidRPr="00CC5C22">
        <w:tab/>
        <w:t>(a)</w:t>
      </w:r>
      <w:r w:rsidRPr="00CC5C22">
        <w:tab/>
        <w:t>a communication device;</w:t>
      </w:r>
    </w:p>
    <w:p w:rsidR="00A152A3" w:rsidRPr="00CC5C22" w:rsidRDefault="00A152A3" w:rsidP="00B14EDB">
      <w:pPr>
        <w:pStyle w:val="paragraph"/>
      </w:pPr>
      <w:r w:rsidRPr="00CC5C22">
        <w:tab/>
        <w:t>(b)</w:t>
      </w:r>
      <w:r w:rsidRPr="00CC5C22">
        <w:tab/>
        <w:t>a dangerous item.</w:t>
      </w:r>
    </w:p>
    <w:p w:rsidR="00A152A3" w:rsidRPr="00CC5C22" w:rsidRDefault="00A152A3" w:rsidP="00B14EDB">
      <w:pPr>
        <w:pStyle w:val="subsection"/>
      </w:pPr>
      <w:r w:rsidRPr="00CC5C22">
        <w:tab/>
        <w:t>(3)</w:t>
      </w:r>
      <w:r w:rsidRPr="00CC5C22">
        <w:tab/>
        <w:t>However, this section does not apply in relation to:</w:t>
      </w:r>
    </w:p>
    <w:p w:rsidR="00A152A3" w:rsidRPr="00CC5C22" w:rsidRDefault="00A152A3" w:rsidP="00B14EDB">
      <w:pPr>
        <w:pStyle w:val="paragraph"/>
      </w:pPr>
      <w:r w:rsidRPr="00CC5C22">
        <w:tab/>
        <w:t>(a)</w:t>
      </w:r>
      <w:r w:rsidRPr="00CC5C22">
        <w:tab/>
        <w:t>a communication device that is in the possession of:</w:t>
      </w:r>
    </w:p>
    <w:p w:rsidR="00A152A3" w:rsidRPr="00CC5C22" w:rsidRDefault="00A152A3" w:rsidP="00B14EDB">
      <w:pPr>
        <w:pStyle w:val="paragraphsub"/>
      </w:pPr>
      <w:r w:rsidRPr="00CC5C22">
        <w:tab/>
        <w:t>(i)</w:t>
      </w:r>
      <w:r w:rsidRPr="00CC5C22">
        <w:tab/>
        <w:t>an ASIO employee; or</w:t>
      </w:r>
    </w:p>
    <w:p w:rsidR="00A152A3" w:rsidRPr="00CC5C22" w:rsidRDefault="00A152A3" w:rsidP="00B14EDB">
      <w:pPr>
        <w:pStyle w:val="paragraphsub"/>
      </w:pPr>
      <w:r w:rsidRPr="00CC5C22">
        <w:tab/>
        <w:t>(ii)</w:t>
      </w:r>
      <w:r w:rsidRPr="00CC5C22">
        <w:tab/>
        <w:t>an ASIO affiliate; or</w:t>
      </w:r>
    </w:p>
    <w:p w:rsidR="008505B3" w:rsidRPr="00072B79" w:rsidRDefault="008505B3" w:rsidP="008505B3">
      <w:pPr>
        <w:pStyle w:val="paragraphsub"/>
      </w:pPr>
      <w:r w:rsidRPr="00072B79">
        <w:tab/>
        <w:t>(iii)</w:t>
      </w:r>
      <w:r w:rsidRPr="00072B79">
        <w:tab/>
        <w:t>an IGIS official; or</w:t>
      </w:r>
    </w:p>
    <w:p w:rsidR="008505B3" w:rsidRPr="00072B79" w:rsidRDefault="008505B3" w:rsidP="008505B3">
      <w:pPr>
        <w:pStyle w:val="paragraphsub"/>
      </w:pPr>
      <w:r w:rsidRPr="00072B79">
        <w:tab/>
        <w:t>(iv)</w:t>
      </w:r>
      <w:r w:rsidRPr="00072B79">
        <w:tab/>
        <w:t>a police officer; or</w:t>
      </w:r>
    </w:p>
    <w:p w:rsidR="00A152A3" w:rsidRPr="00CC5C22" w:rsidRDefault="00A152A3" w:rsidP="00B14EDB">
      <w:pPr>
        <w:pStyle w:val="paragraph"/>
      </w:pPr>
      <w:r w:rsidRPr="00CC5C22">
        <w:tab/>
        <w:t>(b)</w:t>
      </w:r>
      <w:r w:rsidRPr="00CC5C22">
        <w:tab/>
        <w:t>a dangerous item that is in the lawful possession of a police officer; or</w:t>
      </w:r>
    </w:p>
    <w:p w:rsidR="00A152A3" w:rsidRPr="00CC5C22" w:rsidRDefault="00A152A3" w:rsidP="00B14EDB">
      <w:pPr>
        <w:pStyle w:val="paragraph"/>
      </w:pPr>
      <w:r w:rsidRPr="00CC5C22">
        <w:tab/>
        <w:t>(c)</w:t>
      </w:r>
      <w:r w:rsidRPr="00CC5C22">
        <w:tab/>
        <w:t>a communication device or a dangerous item that is in the possession of the subject, if:</w:t>
      </w:r>
    </w:p>
    <w:p w:rsidR="00A152A3" w:rsidRPr="00CC5C22" w:rsidRDefault="00A152A3" w:rsidP="00B14EDB">
      <w:pPr>
        <w:pStyle w:val="paragraphsub"/>
      </w:pPr>
      <w:r w:rsidRPr="00CC5C22">
        <w:tab/>
        <w:t>(i)</w:t>
      </w:r>
      <w:r w:rsidRPr="00CC5C22">
        <w:tab/>
        <w:t xml:space="preserve">the device or item is seized under </w:t>
      </w:r>
      <w:r w:rsidR="00B14EDB">
        <w:t>section 3</w:t>
      </w:r>
      <w:r w:rsidRPr="00CC5C22">
        <w:t xml:space="preserve">4CC, or retained under </w:t>
      </w:r>
      <w:r w:rsidR="00B14EDB">
        <w:t>section 3</w:t>
      </w:r>
      <w:r w:rsidRPr="00CC5C22">
        <w:t>4CE or 34D; and</w:t>
      </w:r>
    </w:p>
    <w:p w:rsidR="00A152A3" w:rsidRPr="00CC5C22" w:rsidRDefault="00A152A3" w:rsidP="00B14EDB">
      <w:pPr>
        <w:pStyle w:val="paragraphsub"/>
      </w:pPr>
      <w:r w:rsidRPr="00CC5C22">
        <w:tab/>
        <w:t>(</w:t>
      </w:r>
      <w:r w:rsidR="00C928D1" w:rsidRPr="00CC5C22">
        <w:t>ii</w:t>
      </w:r>
      <w:r w:rsidRPr="00CC5C22">
        <w:t>)</w:t>
      </w:r>
      <w:r w:rsidRPr="00CC5C22">
        <w:tab/>
        <w:t>the device or item is returned to the subject for the purpose of complying with a request made by the Organisation in accordance with the warrant; and</w:t>
      </w:r>
    </w:p>
    <w:p w:rsidR="00A152A3" w:rsidRPr="00CC5C22" w:rsidRDefault="00A152A3" w:rsidP="00B14EDB">
      <w:pPr>
        <w:pStyle w:val="paragraphsub"/>
      </w:pPr>
      <w:r w:rsidRPr="00CC5C22">
        <w:tab/>
        <w:t>(</w:t>
      </w:r>
      <w:r w:rsidR="00C928D1" w:rsidRPr="00CC5C22">
        <w:t>iii</w:t>
      </w:r>
      <w:r w:rsidRPr="00CC5C22">
        <w:t>)</w:t>
      </w:r>
      <w:r w:rsidRPr="00CC5C22">
        <w:tab/>
        <w:t>the possession is solely for that purpose.</w:t>
      </w:r>
    </w:p>
    <w:p w:rsidR="00BF3B84" w:rsidRPr="00CC5C22" w:rsidRDefault="00C12CAB" w:rsidP="00B14EDB">
      <w:pPr>
        <w:pStyle w:val="ActHead5"/>
      </w:pPr>
      <w:bookmarkStart w:id="50" w:name="_Toc59444234"/>
      <w:r w:rsidRPr="00A27D83">
        <w:rPr>
          <w:rStyle w:val="CharSectno"/>
        </w:rPr>
        <w:t>34DB</w:t>
      </w:r>
      <w:r w:rsidR="00BF3B84" w:rsidRPr="00CC5C22">
        <w:t xml:space="preserve">  Questioning under a questioning warrant</w:t>
      </w:r>
      <w:bookmarkEnd w:id="50"/>
    </w:p>
    <w:p w:rsidR="00BF3B84" w:rsidRPr="00CC5C22" w:rsidRDefault="00BF3B84" w:rsidP="00B14EDB">
      <w:pPr>
        <w:pStyle w:val="subsection"/>
      </w:pPr>
      <w:r w:rsidRPr="00CC5C22">
        <w:tab/>
        <w:t>(1)</w:t>
      </w:r>
      <w:r w:rsidRPr="00CC5C22">
        <w:tab/>
        <w:t>The questioning of a person under a questioning warrant may be:</w:t>
      </w:r>
    </w:p>
    <w:p w:rsidR="00BF3B84" w:rsidRPr="00CC5C22" w:rsidRDefault="00BF3B84" w:rsidP="00B14EDB">
      <w:pPr>
        <w:pStyle w:val="paragraph"/>
      </w:pPr>
      <w:r w:rsidRPr="00CC5C22">
        <w:tab/>
        <w:t>(a)</w:t>
      </w:r>
      <w:r w:rsidRPr="00CC5C22">
        <w:tab/>
        <w:t>pre</w:t>
      </w:r>
      <w:r w:rsidR="0088236A">
        <w:noBreakHyphen/>
      </w:r>
      <w:r w:rsidRPr="00CC5C22">
        <w:t>charge questioning or post</w:t>
      </w:r>
      <w:r w:rsidR="0088236A">
        <w:noBreakHyphen/>
      </w:r>
      <w:r w:rsidRPr="00CC5C22">
        <w:t>charge questioning; or</w:t>
      </w:r>
    </w:p>
    <w:p w:rsidR="00BF3B84" w:rsidRPr="00CC5C22" w:rsidRDefault="00BF3B84" w:rsidP="00B14EDB">
      <w:pPr>
        <w:pStyle w:val="paragraph"/>
      </w:pPr>
      <w:r w:rsidRPr="00CC5C22">
        <w:tab/>
        <w:t>(b)</w:t>
      </w:r>
      <w:r w:rsidRPr="00CC5C22">
        <w:tab/>
        <w:t>pre</w:t>
      </w:r>
      <w:r w:rsidR="0088236A">
        <w:noBreakHyphen/>
      </w:r>
      <w:r w:rsidRPr="00CC5C22">
        <w:t>confiscation application questioning or post</w:t>
      </w:r>
      <w:r w:rsidR="0088236A">
        <w:noBreakHyphen/>
      </w:r>
      <w:r w:rsidRPr="00CC5C22">
        <w:t>confiscation application questioning</w:t>
      </w:r>
      <w:r w:rsidR="00C12CAB" w:rsidRPr="00CC5C22">
        <w:t>.</w:t>
      </w:r>
    </w:p>
    <w:p w:rsidR="00BF3B84" w:rsidRPr="00CC5C22" w:rsidRDefault="00BF3B84" w:rsidP="00B14EDB">
      <w:pPr>
        <w:pStyle w:val="subsection"/>
      </w:pPr>
      <w:r w:rsidRPr="00CC5C22">
        <w:tab/>
        <w:t>(2)</w:t>
      </w:r>
      <w:r w:rsidRPr="00CC5C22">
        <w:tab/>
        <w:t>Without limiting its effect apart from this subsection, this Act also has the effect it would have if:</w:t>
      </w:r>
    </w:p>
    <w:p w:rsidR="00BF3B84" w:rsidRPr="00CC5C22" w:rsidRDefault="00BF3B84" w:rsidP="00B14EDB">
      <w:pPr>
        <w:pStyle w:val="paragraph"/>
      </w:pPr>
      <w:r w:rsidRPr="00CC5C22">
        <w:lastRenderedPageBreak/>
        <w:tab/>
        <w:t>(a)</w:t>
      </w:r>
      <w:r w:rsidRPr="00CC5C22">
        <w:tab/>
      </w:r>
      <w:r w:rsidR="00B14EDB">
        <w:t>paragraph (</w:t>
      </w:r>
      <w:r w:rsidRPr="00CC5C22">
        <w:t>1)(a) were, by express provision, confined to pre</w:t>
      </w:r>
      <w:r w:rsidR="0088236A">
        <w:noBreakHyphen/>
      </w:r>
      <w:r w:rsidRPr="00CC5C22">
        <w:t>charge questioning; or</w:t>
      </w:r>
    </w:p>
    <w:p w:rsidR="00BF3B84" w:rsidRPr="00CC5C22" w:rsidRDefault="00BF3B84" w:rsidP="00B14EDB">
      <w:pPr>
        <w:pStyle w:val="paragraph"/>
      </w:pPr>
      <w:r w:rsidRPr="00CC5C22">
        <w:tab/>
        <w:t>(b)</w:t>
      </w:r>
      <w:r w:rsidRPr="00CC5C22">
        <w:tab/>
      </w:r>
      <w:r w:rsidR="00B14EDB">
        <w:t>paragraph (</w:t>
      </w:r>
      <w:r w:rsidRPr="00CC5C22">
        <w:t>1)(b) were, by express provision, confined to pre</w:t>
      </w:r>
      <w:r w:rsidR="0088236A">
        <w:noBreakHyphen/>
      </w:r>
      <w:r w:rsidRPr="00CC5C22">
        <w:t>confiscation application questioning</w:t>
      </w:r>
      <w:r w:rsidR="00C12CAB" w:rsidRPr="00CC5C22">
        <w:t>.</w:t>
      </w:r>
    </w:p>
    <w:p w:rsidR="00BF3B84" w:rsidRPr="00CC5C22" w:rsidRDefault="00C12CAB" w:rsidP="00B14EDB">
      <w:pPr>
        <w:pStyle w:val="ActHead5"/>
      </w:pPr>
      <w:bookmarkStart w:id="51" w:name="_Toc59444235"/>
      <w:r w:rsidRPr="00A27D83">
        <w:rPr>
          <w:rStyle w:val="CharSectno"/>
        </w:rPr>
        <w:t>34DC</w:t>
      </w:r>
      <w:r w:rsidR="00BF3B84" w:rsidRPr="00CC5C22">
        <w:t xml:space="preserve">  Prescribed authority must explain certain matters</w:t>
      </w:r>
      <w:bookmarkEnd w:id="51"/>
    </w:p>
    <w:p w:rsidR="00BF3B84" w:rsidRPr="00CC5C22" w:rsidRDefault="00BF3B84" w:rsidP="00B14EDB">
      <w:pPr>
        <w:pStyle w:val="subsection"/>
      </w:pPr>
      <w:r w:rsidRPr="00CC5C22">
        <w:tab/>
        <w:t>(1)</w:t>
      </w:r>
      <w:r w:rsidRPr="00CC5C22">
        <w:tab/>
        <w:t>When the subject of a questioning warrant first appears before a prescribed authority for questioning under the warrant, the prescribed authority must inform the subject of the following:</w:t>
      </w:r>
    </w:p>
    <w:p w:rsidR="00CC6862" w:rsidRPr="00CC5C22" w:rsidRDefault="00550042" w:rsidP="00B14EDB">
      <w:pPr>
        <w:pStyle w:val="paragraph"/>
      </w:pPr>
      <w:r w:rsidRPr="00CC5C22">
        <w:tab/>
        <w:t>(a)</w:t>
      </w:r>
      <w:r w:rsidRPr="00CC5C22">
        <w:tab/>
      </w:r>
      <w:r w:rsidR="00CC6862" w:rsidRPr="00CC5C22">
        <w:t>what the warrant authorises the Organisation to do;</w:t>
      </w:r>
    </w:p>
    <w:p w:rsidR="00CC6862" w:rsidRPr="00CC5C22" w:rsidRDefault="00550042" w:rsidP="00B14EDB">
      <w:pPr>
        <w:pStyle w:val="paragraph"/>
      </w:pPr>
      <w:r w:rsidRPr="00CC5C22">
        <w:tab/>
        <w:t>(b)</w:t>
      </w:r>
      <w:r w:rsidRPr="00CC5C22">
        <w:tab/>
      </w:r>
      <w:r w:rsidR="00CC6862" w:rsidRPr="00CC5C22">
        <w:t>the period for which the warrant is in force;</w:t>
      </w:r>
    </w:p>
    <w:p w:rsidR="00BF3B84" w:rsidRPr="00CC5C22" w:rsidRDefault="00550042" w:rsidP="00B14EDB">
      <w:pPr>
        <w:pStyle w:val="paragraph"/>
      </w:pPr>
      <w:r w:rsidRPr="00CC5C22">
        <w:tab/>
        <w:t>(c)</w:t>
      </w:r>
      <w:r w:rsidRPr="00CC5C22">
        <w:tab/>
      </w:r>
      <w:r w:rsidR="00BF3B84" w:rsidRPr="00CC5C22">
        <w:t>the circumstances in which the subject may be apprehended during the period in which the warrant is in force;</w:t>
      </w:r>
    </w:p>
    <w:p w:rsidR="009A24DB" w:rsidRPr="00CC5C22" w:rsidRDefault="00550042" w:rsidP="00B14EDB">
      <w:pPr>
        <w:pStyle w:val="paragraph"/>
      </w:pPr>
      <w:r w:rsidRPr="00CC5C22">
        <w:tab/>
        <w:t>(d)</w:t>
      </w:r>
      <w:r w:rsidRPr="00CC5C22">
        <w:tab/>
      </w:r>
      <w:r w:rsidR="009A24DB" w:rsidRPr="00CC5C22">
        <w:t>the role of the prescribed authority,</w:t>
      </w:r>
      <w:r w:rsidR="00F03691" w:rsidRPr="00CC5C22">
        <w:t xml:space="preserve"> and</w:t>
      </w:r>
      <w:r w:rsidR="009A24DB" w:rsidRPr="00CC5C22">
        <w:t xml:space="preserve"> </w:t>
      </w:r>
      <w:r w:rsidR="00222AB2" w:rsidRPr="00CC5C22">
        <w:t>in particular</w:t>
      </w:r>
      <w:r w:rsidR="009A24DB" w:rsidRPr="00CC5C22">
        <w:t xml:space="preserve"> that the role includes:</w:t>
      </w:r>
    </w:p>
    <w:p w:rsidR="00222AB2" w:rsidRPr="00CC5C22" w:rsidRDefault="009A24DB" w:rsidP="00B14EDB">
      <w:pPr>
        <w:pStyle w:val="paragraphsub"/>
      </w:pPr>
      <w:r w:rsidRPr="00CC5C22">
        <w:tab/>
        <w:t>(i)</w:t>
      </w:r>
      <w:r w:rsidRPr="00CC5C22">
        <w:tab/>
      </w:r>
      <w:r w:rsidR="00222AB2" w:rsidRPr="00CC5C22">
        <w:t>supervising the questioning of the subject; and</w:t>
      </w:r>
    </w:p>
    <w:p w:rsidR="009A24DB" w:rsidRPr="00CC5C22" w:rsidRDefault="004C6DBD" w:rsidP="00B14EDB">
      <w:pPr>
        <w:pStyle w:val="paragraphsub"/>
      </w:pPr>
      <w:r w:rsidRPr="00CC5C22">
        <w:tab/>
      </w:r>
      <w:r w:rsidR="00222AB2" w:rsidRPr="00CC5C22">
        <w:t>(ii)</w:t>
      </w:r>
      <w:r w:rsidRPr="00CC5C22">
        <w:tab/>
      </w:r>
      <w:r w:rsidR="00222AB2" w:rsidRPr="00CC5C22">
        <w:t>giving appropriate directi</w:t>
      </w:r>
      <w:r w:rsidR="00550042" w:rsidRPr="00CC5C22">
        <w:t>ons in relation to the subject;</w:t>
      </w:r>
    </w:p>
    <w:p w:rsidR="00BF3B84" w:rsidRPr="00CC5C22" w:rsidRDefault="00550042" w:rsidP="00B14EDB">
      <w:pPr>
        <w:pStyle w:val="paragraph"/>
      </w:pPr>
      <w:r w:rsidRPr="00CC5C22">
        <w:tab/>
        <w:t>(e)</w:t>
      </w:r>
      <w:r w:rsidRPr="00CC5C22">
        <w:tab/>
      </w:r>
      <w:r w:rsidR="00F61475" w:rsidRPr="00CC5C22">
        <w:t xml:space="preserve">that </w:t>
      </w:r>
      <w:r w:rsidR="006A5446" w:rsidRPr="00CC5C22">
        <w:t>the subject</w:t>
      </w:r>
      <w:r w:rsidR="00F61475" w:rsidRPr="00CC5C22">
        <w:t xml:space="preserve"> is able</w:t>
      </w:r>
      <w:r w:rsidR="00BF3B84" w:rsidRPr="00CC5C22">
        <w:t xml:space="preserve"> to contact a lawyer</w:t>
      </w:r>
      <w:r w:rsidR="00F61475" w:rsidRPr="00CC5C22">
        <w:t xml:space="preserve"> in accordance </w:t>
      </w:r>
      <w:r w:rsidR="00CF79D2" w:rsidRPr="00CC5C22">
        <w:t xml:space="preserve">with </w:t>
      </w:r>
      <w:r w:rsidR="00B14EDB">
        <w:t>section 3</w:t>
      </w:r>
      <w:r w:rsidR="00CF79D2" w:rsidRPr="00CC5C22">
        <w:t>4F</w:t>
      </w:r>
      <w:r w:rsidR="00BF3B84" w:rsidRPr="00CC5C22">
        <w:t>;</w:t>
      </w:r>
    </w:p>
    <w:p w:rsidR="00BF3B84" w:rsidRPr="00CC5C22" w:rsidRDefault="00550042" w:rsidP="00B14EDB">
      <w:pPr>
        <w:pStyle w:val="paragraph"/>
      </w:pPr>
      <w:r w:rsidRPr="00CC5C22">
        <w:tab/>
        <w:t>(f)</w:t>
      </w:r>
      <w:r w:rsidRPr="00CC5C22">
        <w:tab/>
      </w:r>
      <w:r w:rsidR="00BF3B84" w:rsidRPr="00CC5C22">
        <w:t xml:space="preserve">the effect of </w:t>
      </w:r>
      <w:r w:rsidR="00B14EDB">
        <w:t>section 3</w:t>
      </w:r>
      <w:r w:rsidR="00C12CAB" w:rsidRPr="00CC5C22">
        <w:t>4GD</w:t>
      </w:r>
      <w:r w:rsidR="00BF3B84" w:rsidRPr="00CC5C22">
        <w:t xml:space="preserve"> (including the fact that the section creates offences);</w:t>
      </w:r>
    </w:p>
    <w:p w:rsidR="00CC6862" w:rsidRPr="00CC5C22" w:rsidRDefault="00550042" w:rsidP="00B14EDB">
      <w:pPr>
        <w:pStyle w:val="paragraph"/>
        <w:rPr>
          <w:snapToGrid w:val="0"/>
        </w:rPr>
      </w:pPr>
      <w:r w:rsidRPr="00CC5C22">
        <w:rPr>
          <w:snapToGrid w:val="0"/>
        </w:rPr>
        <w:tab/>
        <w:t>(g)</w:t>
      </w:r>
      <w:r w:rsidRPr="00CC5C22">
        <w:rPr>
          <w:snapToGrid w:val="0"/>
        </w:rPr>
        <w:tab/>
      </w:r>
      <w:r w:rsidR="00CC6862" w:rsidRPr="00CC5C22">
        <w:rPr>
          <w:snapToGrid w:val="0"/>
        </w:rPr>
        <w:t xml:space="preserve">the effect of </w:t>
      </w:r>
      <w:r w:rsidR="00B14EDB">
        <w:rPr>
          <w:snapToGrid w:val="0"/>
        </w:rPr>
        <w:t>section 3</w:t>
      </w:r>
      <w:r w:rsidR="00C12CAB" w:rsidRPr="00CC5C22">
        <w:rPr>
          <w:snapToGrid w:val="0"/>
        </w:rPr>
        <w:t>4GF</w:t>
      </w:r>
      <w:r w:rsidR="00CC6862" w:rsidRPr="00CC5C22">
        <w:rPr>
          <w:snapToGrid w:val="0"/>
        </w:rPr>
        <w:t xml:space="preserve"> (including the fact that the section creates offences and allows the prescribed authority to permit certain disclosures to be made)</w:t>
      </w:r>
      <w:r w:rsidR="002F0CF7" w:rsidRPr="00CC5C22">
        <w:rPr>
          <w:snapToGrid w:val="0"/>
        </w:rPr>
        <w:t>;</w:t>
      </w:r>
    </w:p>
    <w:p w:rsidR="00CC6862" w:rsidRPr="00CC5C22" w:rsidRDefault="00550042" w:rsidP="00B14EDB">
      <w:pPr>
        <w:pStyle w:val="paragraph"/>
      </w:pPr>
      <w:r w:rsidRPr="00CC5C22">
        <w:rPr>
          <w:snapToGrid w:val="0"/>
        </w:rPr>
        <w:tab/>
        <w:t>(h)</w:t>
      </w:r>
      <w:r w:rsidRPr="00CC5C22">
        <w:rPr>
          <w:snapToGrid w:val="0"/>
        </w:rPr>
        <w:tab/>
      </w:r>
      <w:r w:rsidR="00CC6862" w:rsidRPr="00CC5C22">
        <w:t>the subject’s right to apply to the Attorney</w:t>
      </w:r>
      <w:r w:rsidR="0088236A">
        <w:noBreakHyphen/>
      </w:r>
      <w:r w:rsidR="00CC6862" w:rsidRPr="00CC5C22">
        <w:t xml:space="preserve">General for the provision of financial assistance </w:t>
      </w:r>
      <w:r w:rsidR="00AB0087" w:rsidRPr="00CC5C22">
        <w:t xml:space="preserve">under </w:t>
      </w:r>
      <w:r w:rsidR="00B14EDB">
        <w:t>section 3</w:t>
      </w:r>
      <w:r w:rsidR="00C12CAB" w:rsidRPr="00CC5C22">
        <w:t>4JE</w:t>
      </w:r>
      <w:r w:rsidR="00AB0087" w:rsidRPr="00CC5C22">
        <w:t>;</w:t>
      </w:r>
    </w:p>
    <w:p w:rsidR="00BF3B84" w:rsidRPr="00CC5C22" w:rsidRDefault="00550042" w:rsidP="00B14EDB">
      <w:pPr>
        <w:pStyle w:val="paragraph"/>
      </w:pPr>
      <w:r w:rsidRPr="00CC5C22">
        <w:tab/>
        <w:t>(i)</w:t>
      </w:r>
      <w:r w:rsidRPr="00CC5C22">
        <w:tab/>
      </w:r>
      <w:r w:rsidR="00BF3B84" w:rsidRPr="00CC5C22">
        <w:t>the subject’s right to make a complaint orally or in writing</w:t>
      </w:r>
      <w:r w:rsidR="00CC6862" w:rsidRPr="00CC5C22">
        <w:t xml:space="preserve"> to</w:t>
      </w:r>
      <w:r w:rsidR="00BF3B84" w:rsidRPr="00CC5C22">
        <w:t>:</w:t>
      </w:r>
    </w:p>
    <w:p w:rsidR="00BF3B84" w:rsidRPr="00CC5C22" w:rsidRDefault="00BF3B84" w:rsidP="00B14EDB">
      <w:pPr>
        <w:pStyle w:val="paragraphsub"/>
      </w:pPr>
      <w:r w:rsidRPr="00CC5C22">
        <w:tab/>
        <w:t>(i)</w:t>
      </w:r>
      <w:r w:rsidRPr="00CC5C22">
        <w:tab/>
      </w:r>
      <w:r w:rsidR="00CC6862" w:rsidRPr="00CC5C22">
        <w:t>in relation to the Organisation—</w:t>
      </w:r>
      <w:r w:rsidRPr="00CC5C22">
        <w:t>the Inspector</w:t>
      </w:r>
      <w:r w:rsidR="0088236A">
        <w:noBreakHyphen/>
      </w:r>
      <w:r w:rsidRPr="00CC5C22">
        <w:t xml:space="preserve">General of Intelligence and Security under the </w:t>
      </w:r>
      <w:r w:rsidRPr="00CC5C22">
        <w:rPr>
          <w:i/>
          <w:iCs/>
        </w:rPr>
        <w:t>Inspector</w:t>
      </w:r>
      <w:r w:rsidR="0088236A">
        <w:rPr>
          <w:i/>
          <w:iCs/>
        </w:rPr>
        <w:noBreakHyphen/>
      </w:r>
      <w:r w:rsidRPr="00CC5C22">
        <w:rPr>
          <w:i/>
          <w:iCs/>
        </w:rPr>
        <w:t>General of Intelligence and Security Act 1986</w:t>
      </w:r>
      <w:r w:rsidRPr="00CC5C22">
        <w:t>; or</w:t>
      </w:r>
    </w:p>
    <w:p w:rsidR="00BF3B84" w:rsidRPr="00CC5C22" w:rsidRDefault="00BF3B84" w:rsidP="00B14EDB">
      <w:pPr>
        <w:pStyle w:val="paragraphsub"/>
      </w:pPr>
      <w:r w:rsidRPr="00CC5C22">
        <w:tab/>
        <w:t>(ii)</w:t>
      </w:r>
      <w:r w:rsidRPr="00CC5C22">
        <w:tab/>
      </w:r>
      <w:r w:rsidR="00CC6862" w:rsidRPr="00CC5C22">
        <w:t>in relation to the Australian Federal Police—</w:t>
      </w:r>
      <w:r w:rsidRPr="00CC5C22">
        <w:t xml:space="preserve">the Ombudsman under the </w:t>
      </w:r>
      <w:r w:rsidRPr="00CC5C22">
        <w:rPr>
          <w:i/>
        </w:rPr>
        <w:t>Ombudsman Act 1976</w:t>
      </w:r>
      <w:r w:rsidRPr="00CC5C22">
        <w:t>; or</w:t>
      </w:r>
    </w:p>
    <w:p w:rsidR="00BF3B84" w:rsidRPr="00CC5C22" w:rsidRDefault="00CC6862" w:rsidP="00B14EDB">
      <w:pPr>
        <w:pStyle w:val="paragraphsub"/>
      </w:pPr>
      <w:r w:rsidRPr="00CC5C22">
        <w:tab/>
        <w:t>(iii)</w:t>
      </w:r>
      <w:r w:rsidRPr="00CC5C22">
        <w:tab/>
        <w:t>in relation to the police force or police service of a State or Territory—a complaints agency of the State or Territory concerned</w:t>
      </w:r>
      <w:r w:rsidR="00BF3B84" w:rsidRPr="00CC5C22">
        <w:t>;</w:t>
      </w:r>
    </w:p>
    <w:p w:rsidR="00BF3B84" w:rsidRPr="00CC5C22" w:rsidRDefault="00550042" w:rsidP="00B14EDB">
      <w:pPr>
        <w:pStyle w:val="paragraph"/>
      </w:pPr>
      <w:r w:rsidRPr="00CC5C22">
        <w:lastRenderedPageBreak/>
        <w:tab/>
        <w:t>(j)</w:t>
      </w:r>
      <w:r w:rsidRPr="00CC5C22">
        <w:tab/>
      </w:r>
      <w:r w:rsidR="00BF3B84" w:rsidRPr="00CC5C22">
        <w:t>the subject’s right to give information orally or in writing, under Division</w:t>
      </w:r>
      <w:r w:rsidR="00CC5C22" w:rsidRPr="00CC5C22">
        <w:t> </w:t>
      </w:r>
      <w:r w:rsidR="00BF3B84" w:rsidRPr="00CC5C22">
        <w:t>2 of Part</w:t>
      </w:r>
      <w:r w:rsidR="00CC5C22" w:rsidRPr="00CC5C22">
        <w:t> </w:t>
      </w:r>
      <w:r w:rsidR="00BF3B84" w:rsidRPr="00CC5C22">
        <w:t xml:space="preserve">V of the </w:t>
      </w:r>
      <w:r w:rsidR="00BF3B84" w:rsidRPr="00CC5C22">
        <w:rPr>
          <w:i/>
        </w:rPr>
        <w:t>Australian Federal Police Act 1979</w:t>
      </w:r>
      <w:r w:rsidR="00BF3B84" w:rsidRPr="00CC5C22">
        <w:t>, to a person referred to in subsection</w:t>
      </w:r>
      <w:r w:rsidR="00CC5C22" w:rsidRPr="00CC5C22">
        <w:t> </w:t>
      </w:r>
      <w:r w:rsidR="00BF3B84" w:rsidRPr="00CC5C22">
        <w:t>40SA(1) of that Act in relation to the Australian Federal Police;</w:t>
      </w:r>
    </w:p>
    <w:p w:rsidR="00BF3B84" w:rsidRPr="00CC5C22" w:rsidRDefault="00550042" w:rsidP="00B14EDB">
      <w:pPr>
        <w:pStyle w:val="paragraph"/>
        <w:rPr>
          <w:snapToGrid w:val="0"/>
        </w:rPr>
      </w:pPr>
      <w:r w:rsidRPr="00CC5C22">
        <w:rPr>
          <w:snapToGrid w:val="0"/>
        </w:rPr>
        <w:tab/>
        <w:t>(k)</w:t>
      </w:r>
      <w:r w:rsidRPr="00CC5C22">
        <w:rPr>
          <w:snapToGrid w:val="0"/>
        </w:rPr>
        <w:tab/>
      </w:r>
      <w:r w:rsidR="00BF3B84" w:rsidRPr="00CC5C22">
        <w:rPr>
          <w:snapToGrid w:val="0"/>
        </w:rPr>
        <w:t xml:space="preserve">the fact that the </w:t>
      </w:r>
      <w:r w:rsidR="00BF3B84" w:rsidRPr="00CC5C22">
        <w:t xml:space="preserve">subject </w:t>
      </w:r>
      <w:r w:rsidR="00BF3B84" w:rsidRPr="00CC5C22">
        <w:rPr>
          <w:snapToGrid w:val="0"/>
        </w:rPr>
        <w:t xml:space="preserve">may seek from a federal court a remedy relating to the warrant or the treatment of the </w:t>
      </w:r>
      <w:r w:rsidR="00BF3B84" w:rsidRPr="00CC5C22">
        <w:t xml:space="preserve">subject </w:t>
      </w:r>
      <w:r w:rsidR="003D75B8" w:rsidRPr="00CC5C22">
        <w:rPr>
          <w:snapToGrid w:val="0"/>
        </w:rPr>
        <w:t>in connection with the warrant</w:t>
      </w:r>
      <w:r w:rsidR="00C12CAB" w:rsidRPr="00CC5C22">
        <w:rPr>
          <w:snapToGrid w:val="0"/>
        </w:rPr>
        <w:t>.</w:t>
      </w:r>
    </w:p>
    <w:p w:rsidR="00800E8B" w:rsidRPr="00CC5C22" w:rsidRDefault="00800E8B" w:rsidP="00B14EDB">
      <w:pPr>
        <w:pStyle w:val="notetext"/>
      </w:pPr>
      <w:r w:rsidRPr="00CC5C22">
        <w:t>Note:</w:t>
      </w:r>
      <w:r w:rsidRPr="00CC5C22">
        <w:tab/>
      </w:r>
      <w:r w:rsidR="00D557A7" w:rsidRPr="00CC5C22">
        <w:t xml:space="preserve">Under </w:t>
      </w:r>
      <w:r w:rsidR="00B14EDB">
        <w:t>sections 3</w:t>
      </w:r>
      <w:r w:rsidR="00C12CAB" w:rsidRPr="00CC5C22">
        <w:t>4DN</w:t>
      </w:r>
      <w:r w:rsidR="004679C0" w:rsidRPr="00CC5C22">
        <w:t xml:space="preserve"> and </w:t>
      </w:r>
      <w:r w:rsidR="00C12CAB" w:rsidRPr="00CC5C22">
        <w:t>34DO</w:t>
      </w:r>
      <w:r w:rsidR="00D557A7" w:rsidRPr="00CC5C22">
        <w:t xml:space="preserve">, if </w:t>
      </w:r>
      <w:r w:rsidR="004679C0" w:rsidRPr="00CC5C22">
        <w:t xml:space="preserve">an interpreter is </w:t>
      </w:r>
      <w:r w:rsidR="0098757F" w:rsidRPr="00CC5C22">
        <w:t>required</w:t>
      </w:r>
      <w:r w:rsidR="00D557A7" w:rsidRPr="00CC5C22">
        <w:t xml:space="preserve">, </w:t>
      </w:r>
      <w:r w:rsidR="000C6629" w:rsidRPr="00CC5C22">
        <w:t xml:space="preserve">the prescribed authority </w:t>
      </w:r>
      <w:r w:rsidR="00D557A7" w:rsidRPr="00CC5C22">
        <w:t xml:space="preserve">must </w:t>
      </w:r>
      <w:r w:rsidR="000C6629" w:rsidRPr="00CC5C22">
        <w:t xml:space="preserve">defer informing the subject under this section until </w:t>
      </w:r>
      <w:r w:rsidR="004679C0" w:rsidRPr="00CC5C22">
        <w:t>the</w:t>
      </w:r>
      <w:r w:rsidR="00D557A7" w:rsidRPr="00CC5C22">
        <w:t xml:space="preserve"> </w:t>
      </w:r>
      <w:r w:rsidR="000C6629" w:rsidRPr="00CC5C22">
        <w:t>interpreter is present</w:t>
      </w:r>
      <w:r w:rsidR="00C12CAB" w:rsidRPr="00CC5C22">
        <w:t>.</w:t>
      </w:r>
    </w:p>
    <w:p w:rsidR="00BF3B84" w:rsidRPr="00CC5C22" w:rsidRDefault="00BF3B84" w:rsidP="00B14EDB">
      <w:pPr>
        <w:pStyle w:val="subsection"/>
      </w:pPr>
      <w:r w:rsidRPr="00CC5C22">
        <w:tab/>
        <w:t>(2)</w:t>
      </w:r>
      <w:r w:rsidRPr="00CC5C22">
        <w:tab/>
        <w:t xml:space="preserve">To avoid doubt, </w:t>
      </w:r>
      <w:r w:rsidR="00B14EDB">
        <w:t>subsection (</w:t>
      </w:r>
      <w:r w:rsidRPr="00CC5C22">
        <w:t>1) does not apply to a prescribed authority if the subject has previously appeared before another prescribed authority for questioning under the warrant</w:t>
      </w:r>
      <w:r w:rsidR="00C12CAB" w:rsidRPr="00CC5C22">
        <w:t>.</w:t>
      </w:r>
    </w:p>
    <w:p w:rsidR="00CE4DE2" w:rsidRPr="00CC5C22" w:rsidRDefault="004C6DBD" w:rsidP="00B14EDB">
      <w:pPr>
        <w:pStyle w:val="subsection"/>
      </w:pPr>
      <w:r w:rsidRPr="00CC5C22">
        <w:tab/>
        <w:t>(3)</w:t>
      </w:r>
      <w:r w:rsidRPr="00CC5C22">
        <w:tab/>
      </w:r>
      <w:r w:rsidR="00CE4DE2" w:rsidRPr="00CC5C22">
        <w:t>The</w:t>
      </w:r>
      <w:r w:rsidR="008A4EE4">
        <w:t xml:space="preserve"> prescribed authority must also</w:t>
      </w:r>
      <w:r w:rsidR="00CE4DE2" w:rsidRPr="00CC5C22">
        <w:t>:</w:t>
      </w:r>
    </w:p>
    <w:p w:rsidR="00CE4DE2" w:rsidRPr="00CC5C22" w:rsidRDefault="004C6DBD" w:rsidP="00B14EDB">
      <w:pPr>
        <w:pStyle w:val="paragraph"/>
      </w:pPr>
      <w:r w:rsidRPr="00CC5C22">
        <w:tab/>
      </w:r>
      <w:r w:rsidR="00CE4DE2" w:rsidRPr="00CC5C22">
        <w:t>(</w:t>
      </w:r>
      <w:r w:rsidR="00533EA3" w:rsidRPr="00CC5C22">
        <w:t>a</w:t>
      </w:r>
      <w:r w:rsidR="00CE4DE2" w:rsidRPr="00CC5C22">
        <w:t>)</w:t>
      </w:r>
      <w:r w:rsidRPr="00CC5C22">
        <w:tab/>
      </w:r>
      <w:r w:rsidR="008A4EE4" w:rsidRPr="00CC5C22">
        <w:t>infor</w:t>
      </w:r>
      <w:r w:rsidR="008A4EE4">
        <w:t xml:space="preserve">m the subject </w:t>
      </w:r>
      <w:r w:rsidR="00600B7D" w:rsidRPr="00CC5C22">
        <w:t>of</w:t>
      </w:r>
      <w:r w:rsidR="00600B7D">
        <w:t xml:space="preserve"> </w:t>
      </w:r>
      <w:r w:rsidR="00CE4DE2" w:rsidRPr="00CC5C22">
        <w:t>the reason for the presence of each person who is present at any time during the questioning; and</w:t>
      </w:r>
    </w:p>
    <w:p w:rsidR="00CE4DE2" w:rsidRPr="00CC5C22" w:rsidRDefault="004C6DBD" w:rsidP="00B14EDB">
      <w:pPr>
        <w:pStyle w:val="paragraph"/>
      </w:pPr>
      <w:r w:rsidRPr="00CC5C22">
        <w:tab/>
      </w:r>
      <w:r w:rsidR="00CE4DE2" w:rsidRPr="00CC5C22">
        <w:t>(</w:t>
      </w:r>
      <w:r w:rsidR="00533EA3" w:rsidRPr="00CC5C22">
        <w:t>b</w:t>
      </w:r>
      <w:r w:rsidRPr="00CC5C22">
        <w:t>)</w:t>
      </w:r>
      <w:r w:rsidRPr="00CC5C22">
        <w:tab/>
      </w:r>
      <w:r w:rsidR="00CE4DE2" w:rsidRPr="00CC5C22">
        <w:t xml:space="preserve">at least once in every 24 hour period during which questioning of the subject under the warrant occurs, </w:t>
      </w:r>
      <w:r w:rsidR="00AD74F1" w:rsidRPr="00CC5C22">
        <w:t>infor</w:t>
      </w:r>
      <w:r w:rsidR="00AD74F1">
        <w:t xml:space="preserve">m the subject </w:t>
      </w:r>
      <w:r w:rsidR="001272DD" w:rsidRPr="00CC5C22">
        <w:t>of</w:t>
      </w:r>
      <w:r w:rsidR="001272DD">
        <w:t xml:space="preserve"> </w:t>
      </w:r>
      <w:r w:rsidR="00CE4DE2" w:rsidRPr="00CC5C22">
        <w:t xml:space="preserve">the fact that the </w:t>
      </w:r>
      <w:r w:rsidR="009E363F">
        <w:t>subject</w:t>
      </w:r>
      <w:r w:rsidR="00CE4DE2" w:rsidRPr="00CC5C22">
        <w:t xml:space="preserve"> may seek from a federal court a remedy relating to the warrant or the treatment of the subject in connection with the warrant</w:t>
      </w:r>
      <w:r w:rsidR="00C12CAB" w:rsidRPr="00CC5C22">
        <w:t>.</w:t>
      </w:r>
    </w:p>
    <w:p w:rsidR="00CE4DE2" w:rsidRPr="00CC5C22" w:rsidRDefault="00CE4DE2" w:rsidP="00B14EDB">
      <w:pPr>
        <w:pStyle w:val="notetext"/>
      </w:pPr>
      <w:r w:rsidRPr="00CC5C22">
        <w:t>Note:</w:t>
      </w:r>
      <w:r w:rsidR="004C6DBD" w:rsidRPr="00CC5C22">
        <w:tab/>
      </w:r>
      <w:r w:rsidRPr="00CC5C22">
        <w:t xml:space="preserve">For example, the subject may be able to apply to the Federal Court of Australia under </w:t>
      </w:r>
      <w:r w:rsidR="00B14EDB">
        <w:t>subsection 3</w:t>
      </w:r>
      <w:r w:rsidRPr="00CC5C22">
        <w:t xml:space="preserve">9B(1) of the </w:t>
      </w:r>
      <w:r w:rsidRPr="00CC5C22">
        <w:rPr>
          <w:i/>
        </w:rPr>
        <w:t>Judiciary Act 1903</w:t>
      </w:r>
      <w:r w:rsidRPr="00CC5C22">
        <w:t>, or the High Court under paragraph</w:t>
      </w:r>
      <w:r w:rsidR="00CC5C22" w:rsidRPr="00CC5C22">
        <w:t> </w:t>
      </w:r>
      <w:r w:rsidRPr="00CC5C22">
        <w:t>75(v) of the Constitution, for a remedy in relation to the warrant or the treatment of the subject in connection with the warrant</w:t>
      </w:r>
      <w:r w:rsidR="00C12CAB" w:rsidRPr="00CC5C22">
        <w:t>.</w:t>
      </w:r>
    </w:p>
    <w:p w:rsidR="00CE4DE2" w:rsidRPr="00CC5C22" w:rsidRDefault="004C6DBD" w:rsidP="00B14EDB">
      <w:pPr>
        <w:pStyle w:val="subsection"/>
      </w:pPr>
      <w:r w:rsidRPr="00CC5C22">
        <w:tab/>
      </w:r>
      <w:r w:rsidR="00CE4DE2" w:rsidRPr="00CC5C22">
        <w:t>(4)</w:t>
      </w:r>
      <w:r w:rsidRPr="00CC5C22">
        <w:tab/>
      </w:r>
      <w:r w:rsidR="00CE4DE2" w:rsidRPr="00CC5C22">
        <w:t xml:space="preserve">Despite </w:t>
      </w:r>
      <w:r w:rsidR="00B14EDB">
        <w:t>paragraph (</w:t>
      </w:r>
      <w:r w:rsidR="00CE4DE2" w:rsidRPr="00CC5C22">
        <w:t>3)(</w:t>
      </w:r>
      <w:r w:rsidR="00533EA3" w:rsidRPr="00CC5C22">
        <w:t>a</w:t>
      </w:r>
      <w:r w:rsidR="00CE4DE2" w:rsidRPr="00CC5C22">
        <w:t>):</w:t>
      </w:r>
    </w:p>
    <w:p w:rsidR="00CE4DE2" w:rsidRPr="00CC5C22" w:rsidRDefault="004C6DBD" w:rsidP="00B14EDB">
      <w:pPr>
        <w:pStyle w:val="paragraph"/>
      </w:pPr>
      <w:r w:rsidRPr="00CC5C22">
        <w:tab/>
      </w:r>
      <w:r w:rsidR="00CE4DE2" w:rsidRPr="00CC5C22">
        <w:t>(a)</w:t>
      </w:r>
      <w:r w:rsidRPr="00CC5C22">
        <w:tab/>
      </w:r>
      <w:r w:rsidR="00CE4DE2" w:rsidRPr="00CC5C22">
        <w:t>the prescribed authority must not name any person except with the consent of the person to be named; and</w:t>
      </w:r>
    </w:p>
    <w:p w:rsidR="00CE4DE2" w:rsidRPr="00CC5C22" w:rsidRDefault="004C6DBD" w:rsidP="00B14EDB">
      <w:pPr>
        <w:pStyle w:val="paragraph"/>
      </w:pPr>
      <w:r w:rsidRPr="00CC5C22">
        <w:tab/>
        <w:t>(b)</w:t>
      </w:r>
      <w:r w:rsidRPr="00CC5C22">
        <w:tab/>
      </w:r>
      <w:r w:rsidR="00CE4DE2" w:rsidRPr="00CC5C22">
        <w:t>the obligation to inform the subject about the reason for a particular person’s presence need only be complied with once (even if that particular person subsequently returns to the questioning)</w:t>
      </w:r>
      <w:r w:rsidR="00C12CAB" w:rsidRPr="00CC5C22">
        <w:t>.</w:t>
      </w:r>
    </w:p>
    <w:p w:rsidR="00BF3B84" w:rsidRPr="00CC5C22" w:rsidRDefault="00C12CAB" w:rsidP="00B14EDB">
      <w:pPr>
        <w:pStyle w:val="ActHead5"/>
      </w:pPr>
      <w:bookmarkStart w:id="52" w:name="_Toc59444236"/>
      <w:r w:rsidRPr="00A27D83">
        <w:rPr>
          <w:rStyle w:val="CharSectno"/>
        </w:rPr>
        <w:lastRenderedPageBreak/>
        <w:t>34DD</w:t>
      </w:r>
      <w:r w:rsidR="00BF3B84" w:rsidRPr="00CC5C22">
        <w:t xml:space="preserve">  Additional requirements for prescribed </w:t>
      </w:r>
      <w:r w:rsidR="00745182" w:rsidRPr="00CC5C22">
        <w:t xml:space="preserve">authorities </w:t>
      </w:r>
      <w:r w:rsidR="002A42C8" w:rsidRPr="00CC5C22">
        <w:t xml:space="preserve">in relation </w:t>
      </w:r>
      <w:r w:rsidR="00AB0DCF" w:rsidRPr="00CC5C22">
        <w:t xml:space="preserve">to </w:t>
      </w:r>
      <w:r w:rsidR="002A42C8" w:rsidRPr="00CC5C22">
        <w:t>minor questioning warrant</w:t>
      </w:r>
      <w:r w:rsidR="00534B82" w:rsidRPr="00CC5C22">
        <w:t>s</w:t>
      </w:r>
      <w:bookmarkEnd w:id="52"/>
    </w:p>
    <w:p w:rsidR="00BF3B84" w:rsidRPr="00CC5C22" w:rsidRDefault="00BF3B84" w:rsidP="00B14EDB">
      <w:pPr>
        <w:pStyle w:val="subsection"/>
      </w:pPr>
      <w:r w:rsidRPr="00CC5C22">
        <w:tab/>
        <w:t>(1)</w:t>
      </w:r>
      <w:r w:rsidRPr="00CC5C22">
        <w:tab/>
        <w:t xml:space="preserve">This section applies if the subject of a </w:t>
      </w:r>
      <w:r w:rsidR="00E75373" w:rsidRPr="00CC5C22">
        <w:t xml:space="preserve">minor </w:t>
      </w:r>
      <w:r w:rsidRPr="00CC5C22">
        <w:t>questioning warrant appears before a prescribed authority for questioning under the warrant</w:t>
      </w:r>
      <w:r w:rsidR="00C12CAB" w:rsidRPr="00CC5C22">
        <w:t>.</w:t>
      </w:r>
    </w:p>
    <w:p w:rsidR="00BF3B84" w:rsidRPr="00CC5C22" w:rsidRDefault="00BF3B84" w:rsidP="00B14EDB">
      <w:pPr>
        <w:pStyle w:val="subsection"/>
      </w:pPr>
      <w:r w:rsidRPr="00CC5C22">
        <w:tab/>
        <w:t>(2)</w:t>
      </w:r>
      <w:r w:rsidRPr="00CC5C22">
        <w:tab/>
        <w:t xml:space="preserve">In addition to the requirements of </w:t>
      </w:r>
      <w:r w:rsidR="00B14EDB">
        <w:t>section 3</w:t>
      </w:r>
      <w:r w:rsidR="00C12CAB" w:rsidRPr="00CC5C22">
        <w:t>4DC</w:t>
      </w:r>
      <w:r w:rsidRPr="00CC5C22">
        <w:t>, the prescribed authority must, as soon as practicable:</w:t>
      </w:r>
    </w:p>
    <w:p w:rsidR="00BF3B84" w:rsidRPr="00CC5C22" w:rsidRDefault="00BF3B84" w:rsidP="00B14EDB">
      <w:pPr>
        <w:pStyle w:val="paragraph"/>
      </w:pPr>
      <w:r w:rsidRPr="00CC5C22">
        <w:tab/>
        <w:t>(a)</w:t>
      </w:r>
      <w:r w:rsidRPr="00CC5C22">
        <w:tab/>
        <w:t xml:space="preserve">inform the subject that a lawyer for the subject must be present </w:t>
      </w:r>
      <w:r w:rsidR="004817F4" w:rsidRPr="00CC5C22">
        <w:t>during the questioning</w:t>
      </w:r>
      <w:r w:rsidRPr="00CC5C22">
        <w:t>; and</w:t>
      </w:r>
    </w:p>
    <w:p w:rsidR="00BF3B84" w:rsidRPr="00CC5C22" w:rsidRDefault="00BF3B84" w:rsidP="00B14EDB">
      <w:pPr>
        <w:pStyle w:val="paragraph"/>
      </w:pPr>
      <w:r w:rsidRPr="00CC5C22">
        <w:tab/>
        <w:t>(b)</w:t>
      </w:r>
      <w:r w:rsidRPr="00CC5C22">
        <w:tab/>
        <w:t>direct any person proposing to question the subject under the warrant that questioning is to occur only when the lawyer is present; and</w:t>
      </w:r>
    </w:p>
    <w:p w:rsidR="00BF3B84" w:rsidRPr="00CC5C22" w:rsidRDefault="00BF3B84" w:rsidP="00B14EDB">
      <w:pPr>
        <w:pStyle w:val="paragraph"/>
      </w:pPr>
      <w:r w:rsidRPr="00CC5C22">
        <w:tab/>
        <w:t>(c)</w:t>
      </w:r>
      <w:r w:rsidRPr="00CC5C22">
        <w:tab/>
        <w:t xml:space="preserve">inform the subject that the subject may request that </w:t>
      </w:r>
      <w:r w:rsidR="00AE0800" w:rsidRPr="00CC5C22">
        <w:t>a minor’s representative</w:t>
      </w:r>
      <w:r w:rsidR="00AF1429">
        <w:t xml:space="preserve"> (a </w:t>
      </w:r>
      <w:r w:rsidR="00AF1429">
        <w:rPr>
          <w:b/>
          <w:i/>
        </w:rPr>
        <w:t>non</w:t>
      </w:r>
      <w:r w:rsidR="0088236A">
        <w:rPr>
          <w:b/>
          <w:i/>
        </w:rPr>
        <w:noBreakHyphen/>
      </w:r>
      <w:r w:rsidR="00AF1429">
        <w:rPr>
          <w:b/>
          <w:i/>
        </w:rPr>
        <w:t>lawyer representative</w:t>
      </w:r>
      <w:r w:rsidR="00AF1429">
        <w:t>)</w:t>
      </w:r>
      <w:r w:rsidRPr="00CC5C22">
        <w:t xml:space="preserve"> </w:t>
      </w:r>
      <w:r w:rsidR="0063667D" w:rsidRPr="00CC5C22">
        <w:t xml:space="preserve">for the subject </w:t>
      </w:r>
      <w:r w:rsidR="00927CA7">
        <w:t xml:space="preserve">who is not also </w:t>
      </w:r>
      <w:r w:rsidR="0012786C">
        <w:t>a</w:t>
      </w:r>
      <w:r w:rsidR="00927CA7">
        <w:t xml:space="preserve"> lawyer for the subject </w:t>
      </w:r>
      <w:r w:rsidRPr="00CC5C22">
        <w:t xml:space="preserve">be present during the questioning; </w:t>
      </w:r>
      <w:r w:rsidR="001E66C8" w:rsidRPr="00CC5C22">
        <w:t>and</w:t>
      </w:r>
    </w:p>
    <w:p w:rsidR="00BF7350" w:rsidRDefault="00BF3B84" w:rsidP="00B14EDB">
      <w:pPr>
        <w:pStyle w:val="paragraph"/>
      </w:pPr>
      <w:r w:rsidRPr="00CC5C22">
        <w:tab/>
        <w:t>(d)</w:t>
      </w:r>
      <w:r w:rsidRPr="00CC5C22">
        <w:tab/>
        <w:t xml:space="preserve">if the subject requests that </w:t>
      </w:r>
      <w:r w:rsidR="00AE0800" w:rsidRPr="00CC5C22">
        <w:t xml:space="preserve">a </w:t>
      </w:r>
      <w:r w:rsidR="006A0C66">
        <w:t>non</w:t>
      </w:r>
      <w:r w:rsidR="0088236A">
        <w:noBreakHyphen/>
      </w:r>
      <w:r w:rsidR="006A0C66">
        <w:t>lawyer representative</w:t>
      </w:r>
      <w:r w:rsidR="009D72EF" w:rsidRPr="00CC5C22">
        <w:t xml:space="preserve"> </w:t>
      </w:r>
      <w:r w:rsidR="00AE0800" w:rsidRPr="00CC5C22">
        <w:t>be p</w:t>
      </w:r>
      <w:r w:rsidR="005258C7">
        <w:t>resent during the questioning</w:t>
      </w:r>
      <w:r w:rsidR="00BF7350">
        <w:t>:</w:t>
      </w:r>
    </w:p>
    <w:p w:rsidR="00BF7350" w:rsidRDefault="00BF7350" w:rsidP="00B14EDB">
      <w:pPr>
        <w:pStyle w:val="paragraphsub"/>
      </w:pPr>
      <w:r>
        <w:tab/>
        <w:t>(i)</w:t>
      </w:r>
      <w:r>
        <w:tab/>
        <w:t>if the warrant includes an immediate appearance requirement—</w:t>
      </w:r>
      <w:r w:rsidR="005258C7">
        <w:t xml:space="preserve">give a direction under </w:t>
      </w:r>
      <w:r w:rsidR="00242C8E">
        <w:t>paragraphs</w:t>
      </w:r>
      <w:r w:rsidR="00101D5E" w:rsidRPr="00CC5C22">
        <w:t xml:space="preserve"> </w:t>
      </w:r>
      <w:r w:rsidR="00C12CAB" w:rsidRPr="00CC5C22">
        <w:t>34FD</w:t>
      </w:r>
      <w:r w:rsidR="00A41F01" w:rsidRPr="00CC5C22">
        <w:t>(2)</w:t>
      </w:r>
      <w:r>
        <w:t>(c) and (d);</w:t>
      </w:r>
      <w:r w:rsidR="00A41F01" w:rsidRPr="00CC5C22">
        <w:t xml:space="preserve"> or</w:t>
      </w:r>
    </w:p>
    <w:p w:rsidR="00BF3B84" w:rsidRDefault="00BF7350" w:rsidP="00B14EDB">
      <w:pPr>
        <w:pStyle w:val="paragraphsub"/>
      </w:pPr>
      <w:r>
        <w:tab/>
        <w:t>(ii)</w:t>
      </w:r>
      <w:r>
        <w:tab/>
        <w:t>if the warrant does not include an immediate appearance requirement—</w:t>
      </w:r>
      <w:r w:rsidR="00E07E12">
        <w:t xml:space="preserve">give a direction under </w:t>
      </w:r>
      <w:r w:rsidR="00B14EDB">
        <w:t>paragraph 3</w:t>
      </w:r>
      <w:r w:rsidR="00971E77">
        <w:t>4FD</w:t>
      </w:r>
      <w:r w:rsidR="00A41F01" w:rsidRPr="00CC5C22">
        <w:t>(3)</w:t>
      </w:r>
      <w:r w:rsidR="00971E77">
        <w:t xml:space="preserve">(c) </w:t>
      </w:r>
      <w:r w:rsidR="008716E0">
        <w:t xml:space="preserve">or </w:t>
      </w:r>
      <w:r w:rsidR="00971E77">
        <w:t>(d)</w:t>
      </w:r>
      <w:r w:rsidR="00BF3B84" w:rsidRPr="00CC5C22">
        <w:t>; and</w:t>
      </w:r>
    </w:p>
    <w:p w:rsidR="0098182F" w:rsidRPr="00CC5C22" w:rsidRDefault="0098182F" w:rsidP="00B14EDB">
      <w:pPr>
        <w:pStyle w:val="paragraph"/>
      </w:pPr>
      <w:r>
        <w:tab/>
        <w:t>(e)</w:t>
      </w:r>
      <w:r>
        <w:tab/>
        <w:t xml:space="preserve">if the subject </w:t>
      </w:r>
      <w:r w:rsidR="00007421" w:rsidRPr="00CC5C22">
        <w:t xml:space="preserve">voluntarily chooses </w:t>
      </w:r>
      <w:r w:rsidR="004C4113">
        <w:t>not to request that</w:t>
      </w:r>
      <w:r w:rsidR="00007421">
        <w:t xml:space="preserve"> a non</w:t>
      </w:r>
      <w:r w:rsidR="0088236A">
        <w:noBreakHyphen/>
      </w:r>
      <w:r w:rsidR="00007421">
        <w:t>lawyer representative</w:t>
      </w:r>
      <w:r w:rsidR="004C4113">
        <w:t xml:space="preserve"> </w:t>
      </w:r>
      <w:r w:rsidR="004C4113" w:rsidRPr="00CC5C22">
        <w:t>be present during the questioning</w:t>
      </w:r>
      <w:r>
        <w:t>—give a direction under</w:t>
      </w:r>
      <w:r w:rsidR="002A1E06">
        <w:t xml:space="preserve"> </w:t>
      </w:r>
      <w:r w:rsidR="00B14EDB">
        <w:t>paragraph 3</w:t>
      </w:r>
      <w:r w:rsidR="002A1E06">
        <w:t>4FD(2)(c) or</w:t>
      </w:r>
      <w:r>
        <w:t xml:space="preserve"> </w:t>
      </w:r>
      <w:r w:rsidR="00B14EDB">
        <w:t>subsection 3</w:t>
      </w:r>
      <w:r>
        <w:t>4FD(4)</w:t>
      </w:r>
      <w:r w:rsidR="002A1E06">
        <w:t>, as the case requires</w:t>
      </w:r>
      <w:r>
        <w:t>; and</w:t>
      </w:r>
    </w:p>
    <w:p w:rsidR="00BF3B84" w:rsidRPr="00CC5C22" w:rsidRDefault="00BF3B84" w:rsidP="00B14EDB">
      <w:pPr>
        <w:pStyle w:val="paragraph"/>
      </w:pPr>
      <w:r w:rsidRPr="00CC5C22">
        <w:tab/>
        <w:t>(</w:t>
      </w:r>
      <w:r w:rsidR="0098182F">
        <w:t>f</w:t>
      </w:r>
      <w:r w:rsidRPr="00CC5C22">
        <w:t>)</w:t>
      </w:r>
      <w:r w:rsidRPr="00CC5C22">
        <w:tab/>
        <w:t>direct any person proposing to question the subject under the warrant that questioning is to occur only for continuous periods of 2 hours or less, separated by breaks directed by the prescribed authority</w:t>
      </w:r>
      <w:r w:rsidR="00C12CAB" w:rsidRPr="00CC5C22">
        <w:t>.</w:t>
      </w:r>
    </w:p>
    <w:p w:rsidR="00BF3B84" w:rsidRPr="00CC5C22" w:rsidRDefault="00BF3B84" w:rsidP="00B14EDB">
      <w:pPr>
        <w:pStyle w:val="notetext"/>
      </w:pPr>
      <w:r w:rsidRPr="00CC5C22">
        <w:t>Note</w:t>
      </w:r>
      <w:r w:rsidR="00061E97" w:rsidRPr="00CC5C22">
        <w:t xml:space="preserve"> 1</w:t>
      </w:r>
      <w:r w:rsidRPr="00CC5C22">
        <w:t>:</w:t>
      </w:r>
      <w:r w:rsidRPr="00CC5C22">
        <w:tab/>
        <w:t>The prescribed authority may set breaks between periods of questioning by givin</w:t>
      </w:r>
      <w:r w:rsidR="009A670D" w:rsidRPr="00CC5C22">
        <w:t xml:space="preserve">g appropriate directions under </w:t>
      </w:r>
      <w:r w:rsidR="00B14EDB">
        <w:t>paragraph 3</w:t>
      </w:r>
      <w:r w:rsidR="00C12CAB" w:rsidRPr="00CC5C22">
        <w:t>4DE</w:t>
      </w:r>
      <w:r w:rsidRPr="00CC5C22">
        <w:t>(1)(e) for the subject’s further appearance before the prescribed authority for questioning</w:t>
      </w:r>
      <w:r w:rsidR="00C12CAB" w:rsidRPr="00CC5C22">
        <w:t>.</w:t>
      </w:r>
    </w:p>
    <w:p w:rsidR="00061E97" w:rsidRPr="00CC5C22" w:rsidRDefault="00061E97" w:rsidP="00B14EDB">
      <w:pPr>
        <w:pStyle w:val="notetext"/>
      </w:pPr>
      <w:r w:rsidRPr="00CC5C22">
        <w:lastRenderedPageBreak/>
        <w:t>Note 2:</w:t>
      </w:r>
      <w:r w:rsidRPr="00CC5C22">
        <w:tab/>
        <w:t xml:space="preserve">Under </w:t>
      </w:r>
      <w:r w:rsidR="00B14EDB">
        <w:t>sections 3</w:t>
      </w:r>
      <w:r w:rsidR="00C12CAB" w:rsidRPr="00CC5C22">
        <w:t>4DN</w:t>
      </w:r>
      <w:r w:rsidRPr="00CC5C22">
        <w:t xml:space="preserve"> and </w:t>
      </w:r>
      <w:r w:rsidR="00C12CAB" w:rsidRPr="00CC5C22">
        <w:t>34DO</w:t>
      </w:r>
      <w:r w:rsidRPr="00CC5C22">
        <w:t xml:space="preserve">, if an interpreter is </w:t>
      </w:r>
      <w:r w:rsidR="00D2620D" w:rsidRPr="00CC5C22">
        <w:t>required</w:t>
      </w:r>
      <w:r w:rsidRPr="00CC5C22">
        <w:t>, the prescribed authority must defer informing the subject under this section until the interpreter is present</w:t>
      </w:r>
      <w:r w:rsidR="00C12CAB" w:rsidRPr="00CC5C22">
        <w:t>.</w:t>
      </w:r>
    </w:p>
    <w:p w:rsidR="00BF3B84" w:rsidRPr="00CC5C22" w:rsidRDefault="00BF3B84" w:rsidP="00B14EDB">
      <w:pPr>
        <w:pStyle w:val="subsection"/>
      </w:pPr>
      <w:r w:rsidRPr="00CC5C22">
        <w:tab/>
        <w:t>(3)</w:t>
      </w:r>
      <w:r w:rsidRPr="00CC5C22">
        <w:tab/>
        <w:t xml:space="preserve">To avoid doubt, </w:t>
      </w:r>
      <w:r w:rsidR="00B14EDB">
        <w:t>paragraph (</w:t>
      </w:r>
      <w:r w:rsidRPr="00CC5C22">
        <w:t>2)(</w:t>
      </w:r>
      <w:r w:rsidR="002D4418">
        <w:t>f</w:t>
      </w:r>
      <w:r w:rsidRPr="00CC5C22">
        <w:t xml:space="preserve">) does not affect the operation of </w:t>
      </w:r>
      <w:r w:rsidR="00B14EDB">
        <w:t>section 3</w:t>
      </w:r>
      <w:r w:rsidR="00C12CAB" w:rsidRPr="00CC5C22">
        <w:t>4DJ</w:t>
      </w:r>
      <w:r w:rsidR="00E70A2D" w:rsidRPr="00CC5C22">
        <w:t xml:space="preserve"> (permitted questioning time) </w:t>
      </w:r>
      <w:r w:rsidR="00A40CDF">
        <w:t>or</w:t>
      </w:r>
      <w:r w:rsidR="00E70A2D" w:rsidRPr="00CC5C22">
        <w:t xml:space="preserve"> </w:t>
      </w:r>
      <w:r w:rsidR="00C12CAB" w:rsidRPr="00CC5C22">
        <w:t>34DK</w:t>
      </w:r>
      <w:r w:rsidR="00E70A2D" w:rsidRPr="00CC5C22">
        <w:t xml:space="preserve"> (</w:t>
      </w:r>
      <w:r w:rsidR="001821C5" w:rsidRPr="00CC5C22">
        <w:t>extra</w:t>
      </w:r>
      <w:r w:rsidR="00E70A2D" w:rsidRPr="00CC5C22">
        <w:t xml:space="preserve"> permitted questioning time</w:t>
      </w:r>
      <w:r w:rsidR="007A54EE" w:rsidRPr="00CC5C22">
        <w:t xml:space="preserve"> if interpreter present</w:t>
      </w:r>
      <w:r w:rsidR="00E70A2D" w:rsidRPr="00CC5C22">
        <w:t>)</w:t>
      </w:r>
      <w:r w:rsidR="00C12CAB" w:rsidRPr="00CC5C22">
        <w:t>.</w:t>
      </w:r>
    </w:p>
    <w:p w:rsidR="00BF3B84" w:rsidRPr="00CC5C22" w:rsidRDefault="00C12CAB" w:rsidP="00B14EDB">
      <w:pPr>
        <w:pStyle w:val="ActHead5"/>
      </w:pPr>
      <w:bookmarkStart w:id="53" w:name="_Toc59444237"/>
      <w:r w:rsidRPr="00A27D83">
        <w:rPr>
          <w:rStyle w:val="CharSectno"/>
        </w:rPr>
        <w:t>34DE</w:t>
      </w:r>
      <w:r w:rsidR="00BF3B84" w:rsidRPr="00CC5C22">
        <w:t xml:space="preserve">  Directions </w:t>
      </w:r>
      <w:r w:rsidR="00B10011" w:rsidRPr="00CC5C22">
        <w:t>while subject is before prescribed authority for questioning</w:t>
      </w:r>
      <w:bookmarkEnd w:id="53"/>
    </w:p>
    <w:p w:rsidR="00BF3B84" w:rsidRPr="00CC5C22" w:rsidRDefault="00BF3B84" w:rsidP="00B14EDB">
      <w:pPr>
        <w:pStyle w:val="subsection"/>
      </w:pPr>
      <w:r w:rsidRPr="00CC5C22">
        <w:tab/>
        <w:t>(1)</w:t>
      </w:r>
      <w:r w:rsidRPr="00CC5C22">
        <w:tab/>
        <w:t>At any time when the subject of a questioning warrant is appearing before a prescribed authority for questioning under the warrant, the prescribed authority may, either orally or in writing, give any of the following directions:</w:t>
      </w:r>
    </w:p>
    <w:p w:rsidR="00BF3B84" w:rsidRPr="00CC5C22" w:rsidRDefault="00BF3B84" w:rsidP="00B14EDB">
      <w:pPr>
        <w:pStyle w:val="paragraph"/>
        <w:rPr>
          <w:snapToGrid w:val="0"/>
        </w:rPr>
      </w:pPr>
      <w:r w:rsidRPr="00CC5C22">
        <w:rPr>
          <w:snapToGrid w:val="0"/>
        </w:rPr>
        <w:tab/>
        <w:t>(a)</w:t>
      </w:r>
      <w:r w:rsidRPr="00CC5C22">
        <w:rPr>
          <w:snapToGrid w:val="0"/>
        </w:rPr>
        <w:tab/>
        <w:t>a direction</w:t>
      </w:r>
      <w:r w:rsidR="00E96511" w:rsidRPr="00CC5C22">
        <w:rPr>
          <w:snapToGrid w:val="0"/>
        </w:rPr>
        <w:t xml:space="preserve"> in accordance with </w:t>
      </w:r>
      <w:r w:rsidR="00B14EDB">
        <w:rPr>
          <w:snapToGrid w:val="0"/>
        </w:rPr>
        <w:t>subsection 3</w:t>
      </w:r>
      <w:r w:rsidR="00C12CAB" w:rsidRPr="00CC5C22">
        <w:rPr>
          <w:snapToGrid w:val="0"/>
        </w:rPr>
        <w:t>4GF</w:t>
      </w:r>
      <w:r w:rsidRPr="00CC5C22">
        <w:rPr>
          <w:snapToGrid w:val="0"/>
        </w:rPr>
        <w:t xml:space="preserve">(6) permitting the </w:t>
      </w:r>
      <w:r w:rsidRPr="00CC5C22">
        <w:t>subject</w:t>
      </w:r>
      <w:r w:rsidRPr="00CC5C22">
        <w:rPr>
          <w:snapToGrid w:val="0"/>
        </w:rPr>
        <w:t xml:space="preserve"> to </w:t>
      </w:r>
      <w:r w:rsidRPr="00CC5C22">
        <w:t>disclose specified information to a specified person</w:t>
      </w:r>
      <w:r w:rsidRPr="00CC5C22">
        <w:rPr>
          <w:snapToGrid w:val="0"/>
        </w:rPr>
        <w:t>;</w:t>
      </w:r>
    </w:p>
    <w:p w:rsidR="00BF3B84" w:rsidRPr="00CC5C22" w:rsidRDefault="00BF3B84" w:rsidP="00B14EDB">
      <w:pPr>
        <w:pStyle w:val="paragraph"/>
      </w:pPr>
      <w:r w:rsidRPr="00CC5C22">
        <w:tab/>
        <w:t>(b)</w:t>
      </w:r>
      <w:r w:rsidRPr="00CC5C22">
        <w:tab/>
        <w:t>a direction permitting the subject to contact an identified person (including a person identified by reference to the fact that the person has a particular legal or familial relationship with the subject) or any person, and to disclose information other than specified information while in contact with that person;</w:t>
      </w:r>
    </w:p>
    <w:p w:rsidR="00BF3B84" w:rsidRPr="00CC5C22" w:rsidRDefault="00BF3B84" w:rsidP="00B14EDB">
      <w:pPr>
        <w:pStyle w:val="paragraph"/>
      </w:pPr>
      <w:r w:rsidRPr="00CC5C22">
        <w:tab/>
        <w:t>(c)</w:t>
      </w:r>
      <w:r w:rsidRPr="00CC5C22">
        <w:tab/>
        <w:t xml:space="preserve">a direction </w:t>
      </w:r>
      <w:r w:rsidR="00D54109" w:rsidRPr="00CC5C22">
        <w:t>under</w:t>
      </w:r>
      <w:r w:rsidRPr="00CC5C22">
        <w:t xml:space="preserve"> </w:t>
      </w:r>
      <w:r w:rsidR="00B14EDB">
        <w:t>paragraph 3</w:t>
      </w:r>
      <w:r w:rsidR="00C12CAB" w:rsidRPr="00CC5C22">
        <w:t>4FB</w:t>
      </w:r>
      <w:r w:rsidRPr="00CC5C22">
        <w:t>(2)</w:t>
      </w:r>
      <w:r w:rsidR="008871F9" w:rsidRPr="00CC5C22">
        <w:t>(a)</w:t>
      </w:r>
      <w:r w:rsidR="00910DED">
        <w:t>,</w:t>
      </w:r>
      <w:r w:rsidR="00EA6861" w:rsidRPr="00CC5C22">
        <w:t xml:space="preserve"> </w:t>
      </w:r>
      <w:r w:rsidR="00C12CAB" w:rsidRPr="00CC5C22">
        <w:t>34FC</w:t>
      </w:r>
      <w:r w:rsidR="00036ABD" w:rsidRPr="00CC5C22">
        <w:t>(2)</w:t>
      </w:r>
      <w:r w:rsidR="008871F9" w:rsidRPr="00CC5C22">
        <w:t>(a)</w:t>
      </w:r>
      <w:r w:rsidRPr="00CC5C22">
        <w:t xml:space="preserve"> </w:t>
      </w:r>
      <w:r w:rsidR="0095099C" w:rsidRPr="00CC5C22">
        <w:t xml:space="preserve">or (3)(b) </w:t>
      </w:r>
      <w:r w:rsidRPr="00CC5C22">
        <w:t xml:space="preserve">that a specified lawyer must be present </w:t>
      </w:r>
      <w:r w:rsidR="00D84AF6" w:rsidRPr="00CC5C22">
        <w:t>during the questioning</w:t>
      </w:r>
      <w:r w:rsidRPr="00CC5C22">
        <w:t>;</w:t>
      </w:r>
    </w:p>
    <w:p w:rsidR="00BF3B84" w:rsidRPr="00CC5C22" w:rsidRDefault="00BF3B84" w:rsidP="00B14EDB">
      <w:pPr>
        <w:pStyle w:val="paragraph"/>
      </w:pPr>
      <w:r w:rsidRPr="00CC5C22">
        <w:tab/>
        <w:t>(d)</w:t>
      </w:r>
      <w:r w:rsidRPr="00CC5C22">
        <w:tab/>
        <w:t>a direction to defer questioning of the subject</w:t>
      </w:r>
      <w:r w:rsidRPr="00CC5C22">
        <w:rPr>
          <w:snapToGrid w:val="0"/>
        </w:rPr>
        <w:t xml:space="preserve"> </w:t>
      </w:r>
      <w:r w:rsidRPr="00CC5C22">
        <w:t>under the warrant;</w:t>
      </w:r>
    </w:p>
    <w:p w:rsidR="00BF3B84" w:rsidRPr="00CC5C22" w:rsidRDefault="00BF3B84" w:rsidP="00B14EDB">
      <w:pPr>
        <w:pStyle w:val="paragraph"/>
      </w:pPr>
      <w:r w:rsidRPr="00CC5C22">
        <w:tab/>
        <w:t>(e)</w:t>
      </w:r>
      <w:r w:rsidRPr="00CC5C22">
        <w:tab/>
        <w:t xml:space="preserve">a direction </w:t>
      </w:r>
      <w:r w:rsidR="00AB2A95" w:rsidRPr="00CC5C22">
        <w:t>for</w:t>
      </w:r>
      <w:r w:rsidR="00F82411" w:rsidRPr="00CC5C22">
        <w:t xml:space="preserve"> </w:t>
      </w:r>
      <w:r w:rsidRPr="00CC5C22">
        <w:t>the subject’s further appearance before the prescribed authority for questioning under the warrant</w:t>
      </w:r>
      <w:r w:rsidR="00AB2A95" w:rsidRPr="00CC5C22">
        <w:t xml:space="preserve">, or for the subject to be excused or released from further </w:t>
      </w:r>
      <w:r w:rsidR="00814A87">
        <w:t>attendance</w:t>
      </w:r>
      <w:r w:rsidR="00373110">
        <w:t xml:space="preserve"> at questioning</w:t>
      </w:r>
      <w:r w:rsidR="00C12CAB" w:rsidRPr="00CC5C22">
        <w:t>.</w:t>
      </w:r>
    </w:p>
    <w:p w:rsidR="00BF3B84" w:rsidRPr="00CC5C22" w:rsidRDefault="00BF3B84" w:rsidP="00B14EDB">
      <w:pPr>
        <w:pStyle w:val="notetext"/>
      </w:pPr>
      <w:r w:rsidRPr="00CC5C22">
        <w:t>Note:</w:t>
      </w:r>
      <w:r w:rsidRPr="00CC5C22">
        <w:tab/>
      </w:r>
      <w:r w:rsidR="009E1F5C" w:rsidRPr="00CC5C22">
        <w:t>A</w:t>
      </w:r>
      <w:r w:rsidRPr="00CC5C22">
        <w:t xml:space="preserve"> questioning warrant may be varied</w:t>
      </w:r>
      <w:r w:rsidR="008D4D40" w:rsidRPr="00CC5C22">
        <w:t xml:space="preserve"> </w:t>
      </w:r>
      <w:r w:rsidRPr="00CC5C22">
        <w:t xml:space="preserve">to require the subject’s further appearance before a prescribed authority at an earlier day and time than </w:t>
      </w:r>
      <w:r w:rsidR="001B2169" w:rsidRPr="00CC5C22">
        <w:t xml:space="preserve">that specified in </w:t>
      </w:r>
      <w:r w:rsidR="009E1F5C" w:rsidRPr="00CC5C22">
        <w:t>a</w:t>
      </w:r>
      <w:r w:rsidR="001B2169" w:rsidRPr="00CC5C22">
        <w:t xml:space="preserve"> direction</w:t>
      </w:r>
      <w:r w:rsidR="009E1F5C" w:rsidRPr="00CC5C22">
        <w:t xml:space="preserve"> given under this subsection</w:t>
      </w:r>
      <w:r w:rsidR="001B2169" w:rsidRPr="00CC5C22">
        <w:t xml:space="preserve">: see </w:t>
      </w:r>
      <w:r w:rsidR="00B14EDB">
        <w:t>subsection 3</w:t>
      </w:r>
      <w:r w:rsidR="001B2169" w:rsidRPr="00CC5C22">
        <w:t>4B</w:t>
      </w:r>
      <w:r w:rsidR="00C12CAB" w:rsidRPr="00CC5C22">
        <w:t>E</w:t>
      </w:r>
      <w:r w:rsidR="001B2169" w:rsidRPr="00CC5C22">
        <w:t>(5)</w:t>
      </w:r>
      <w:r w:rsidR="00C12CAB" w:rsidRPr="00CC5C22">
        <w:t>.</w:t>
      </w:r>
    </w:p>
    <w:p w:rsidR="00BF3B84" w:rsidRPr="00CC5C22" w:rsidRDefault="00BF3B84" w:rsidP="00B14EDB">
      <w:pPr>
        <w:pStyle w:val="subsection"/>
      </w:pPr>
      <w:r w:rsidRPr="00CC5C22">
        <w:tab/>
        <w:t>(2)</w:t>
      </w:r>
      <w:r w:rsidRPr="00CC5C22">
        <w:tab/>
        <w:t>However, the prescribed authority must not give a direction that is inconsistent with the warrant unless:</w:t>
      </w:r>
    </w:p>
    <w:p w:rsidR="00BF3B84" w:rsidRPr="00CC5C22" w:rsidRDefault="00BF3B84" w:rsidP="00B14EDB">
      <w:pPr>
        <w:pStyle w:val="paragraph"/>
      </w:pPr>
      <w:r w:rsidRPr="00CC5C22">
        <w:tab/>
        <w:t>(a)</w:t>
      </w:r>
      <w:r w:rsidRPr="00CC5C22">
        <w:tab/>
        <w:t>the prescribed authority:</w:t>
      </w:r>
    </w:p>
    <w:p w:rsidR="00BF3B84" w:rsidRPr="00CC5C22" w:rsidRDefault="00BF3B84" w:rsidP="00B14EDB">
      <w:pPr>
        <w:pStyle w:val="paragraphsub"/>
      </w:pPr>
      <w:r w:rsidRPr="00CC5C22">
        <w:lastRenderedPageBreak/>
        <w:tab/>
        <w:t>(i)</w:t>
      </w:r>
      <w:r w:rsidRPr="00CC5C22">
        <w:tab/>
        <w:t xml:space="preserve">has been informed under </w:t>
      </w:r>
      <w:r w:rsidR="00B14EDB">
        <w:t>section 3</w:t>
      </w:r>
      <w:r w:rsidR="00C12CAB" w:rsidRPr="00CC5C22">
        <w:t>4DM</w:t>
      </w:r>
      <w:r w:rsidRPr="00CC5C22">
        <w:t xml:space="preserve"> of a concern of the Inspector</w:t>
      </w:r>
      <w:r w:rsidR="0088236A">
        <w:noBreakHyphen/>
      </w:r>
      <w:r w:rsidRPr="00CC5C22">
        <w:t>General of Intelligence and Security; and</w:t>
      </w:r>
    </w:p>
    <w:p w:rsidR="00BF3B84" w:rsidRPr="00CC5C22" w:rsidRDefault="00BF3B84" w:rsidP="00B14EDB">
      <w:pPr>
        <w:pStyle w:val="paragraphsub"/>
      </w:pPr>
      <w:r w:rsidRPr="00CC5C22">
        <w:tab/>
        <w:t>(ii)</w:t>
      </w:r>
      <w:r w:rsidRPr="00CC5C22">
        <w:tab/>
        <w:t>is satisfied that giving the direction is necessary to address the concern satisfactorily; or</w:t>
      </w:r>
    </w:p>
    <w:p w:rsidR="00BF3B84" w:rsidRPr="00CC5C22" w:rsidRDefault="00BF3B84" w:rsidP="00B14EDB">
      <w:pPr>
        <w:pStyle w:val="paragraph"/>
      </w:pPr>
      <w:r w:rsidRPr="00CC5C22">
        <w:tab/>
        <w:t>(b)</w:t>
      </w:r>
      <w:r w:rsidRPr="00CC5C22">
        <w:tab/>
        <w:t>the direction has been approved</w:t>
      </w:r>
      <w:r w:rsidR="0084449F">
        <w:t>,</w:t>
      </w:r>
      <w:r w:rsidRPr="00CC5C22">
        <w:t xml:space="preserve"> in writing</w:t>
      </w:r>
      <w:r w:rsidR="0084449F">
        <w:t>,</w:t>
      </w:r>
      <w:r w:rsidRPr="00CC5C22">
        <w:t xml:space="preserve"> by the Attorney</w:t>
      </w:r>
      <w:r w:rsidR="0088236A">
        <w:noBreakHyphen/>
      </w:r>
      <w:r w:rsidRPr="00CC5C22">
        <w:t>General</w:t>
      </w:r>
      <w:r w:rsidR="00C12CAB" w:rsidRPr="00CC5C22">
        <w:t>.</w:t>
      </w:r>
    </w:p>
    <w:p w:rsidR="0067740B" w:rsidRPr="00CC5C22" w:rsidRDefault="0067740B" w:rsidP="00B14EDB">
      <w:pPr>
        <w:pStyle w:val="subsection"/>
      </w:pPr>
      <w:r w:rsidRPr="00CC5C22">
        <w:tab/>
        <w:t>(3)</w:t>
      </w:r>
      <w:r w:rsidRPr="00CC5C22">
        <w:tab/>
      </w:r>
      <w:r w:rsidR="00AD5D9F" w:rsidRPr="00CC5C22">
        <w:t>If, at any time when the subject of a questioning warrant is appearing before a prescribed authority for questioning under the warrant:</w:t>
      </w:r>
    </w:p>
    <w:p w:rsidR="00220D70" w:rsidRPr="00CC5C22" w:rsidRDefault="00AD5D9F" w:rsidP="00B14EDB">
      <w:pPr>
        <w:pStyle w:val="paragraph"/>
      </w:pPr>
      <w:r w:rsidRPr="00CC5C22">
        <w:tab/>
        <w:t>(a)</w:t>
      </w:r>
      <w:r w:rsidRPr="00CC5C22">
        <w:tab/>
      </w:r>
      <w:r w:rsidR="00220D70" w:rsidRPr="00CC5C22">
        <w:t xml:space="preserve">a </w:t>
      </w:r>
      <w:r w:rsidR="000C2F4D" w:rsidRPr="00CC5C22">
        <w:t xml:space="preserve">record or other </w:t>
      </w:r>
      <w:r w:rsidR="00220D70" w:rsidRPr="00CC5C22">
        <w:t>thing is in the possession</w:t>
      </w:r>
      <w:r w:rsidR="002F3166" w:rsidRPr="00CC5C22">
        <w:t xml:space="preserve"> </w:t>
      </w:r>
      <w:r w:rsidR="00B257B1" w:rsidRPr="00CC5C22">
        <w:t xml:space="preserve">or control </w:t>
      </w:r>
      <w:r w:rsidR="002F3166" w:rsidRPr="00CC5C22">
        <w:t>of</w:t>
      </w:r>
      <w:r w:rsidR="00220D70" w:rsidRPr="00CC5C22">
        <w:t xml:space="preserve"> a police officer because of the operation of </w:t>
      </w:r>
      <w:r w:rsidR="00B14EDB">
        <w:t>section 3</w:t>
      </w:r>
      <w:r w:rsidR="00220D70" w:rsidRPr="00CC5C22">
        <w:t>4CC</w:t>
      </w:r>
      <w:r w:rsidR="00D633A6" w:rsidRPr="00CC5C22">
        <w:t>, 34CE</w:t>
      </w:r>
      <w:r w:rsidR="00220D70" w:rsidRPr="00CC5C22">
        <w:t xml:space="preserve"> or 34D; and</w:t>
      </w:r>
    </w:p>
    <w:p w:rsidR="00220D70" w:rsidRPr="00CC5C22" w:rsidRDefault="00220D70" w:rsidP="00B14EDB">
      <w:pPr>
        <w:pStyle w:val="paragraph"/>
      </w:pPr>
      <w:r w:rsidRPr="00CC5C22">
        <w:tab/>
        <w:t>(b)</w:t>
      </w:r>
      <w:r w:rsidRPr="00CC5C22">
        <w:tab/>
      </w:r>
      <w:r w:rsidR="00016335" w:rsidRPr="00CC5C22">
        <w:t>a person exercising authority under the warrant</w:t>
      </w:r>
      <w:r w:rsidR="00AD5D9F" w:rsidRPr="00CC5C22">
        <w:t xml:space="preserve"> </w:t>
      </w:r>
      <w:r w:rsidRPr="00CC5C22">
        <w:t xml:space="preserve">requests that </w:t>
      </w:r>
      <w:r w:rsidR="00D26421" w:rsidRPr="00CC5C22">
        <w:t xml:space="preserve">the </w:t>
      </w:r>
      <w:r w:rsidR="00054622" w:rsidRPr="00CC5C22">
        <w:t xml:space="preserve">record or </w:t>
      </w:r>
      <w:r w:rsidR="004714CA" w:rsidRPr="00CC5C22">
        <w:t xml:space="preserve">thing be returned to the </w:t>
      </w:r>
      <w:r w:rsidR="00D26421" w:rsidRPr="00CC5C22">
        <w:t>subject</w:t>
      </w:r>
      <w:r w:rsidR="00016335" w:rsidRPr="00CC5C22">
        <w:t xml:space="preserve"> for the purpose</w:t>
      </w:r>
      <w:r w:rsidR="00FB5278" w:rsidRPr="00CC5C22">
        <w:t xml:space="preserve"> of enabling the subject to comply with a request</w:t>
      </w:r>
      <w:r w:rsidR="00DE23F9" w:rsidRPr="00CC5C22">
        <w:t xml:space="preserve"> (the </w:t>
      </w:r>
      <w:r w:rsidR="00DE23F9" w:rsidRPr="00CC5C22">
        <w:rPr>
          <w:b/>
          <w:i/>
        </w:rPr>
        <w:t>warrant request</w:t>
      </w:r>
      <w:r w:rsidR="00DE23F9" w:rsidRPr="00CC5C22">
        <w:t>)</w:t>
      </w:r>
      <w:r w:rsidR="00FB5278" w:rsidRPr="00CC5C22">
        <w:t xml:space="preserve"> made by the Organisation in accordance with the warrant</w:t>
      </w:r>
      <w:r w:rsidR="00D26421" w:rsidRPr="00CC5C22">
        <w:t>;</w:t>
      </w:r>
    </w:p>
    <w:p w:rsidR="0092443B" w:rsidRPr="00CC5C22" w:rsidRDefault="00D26421" w:rsidP="00B14EDB">
      <w:pPr>
        <w:pStyle w:val="subsection2"/>
      </w:pPr>
      <w:r w:rsidRPr="00CC5C22">
        <w:t xml:space="preserve">the prescribed authority must give a direction that the </w:t>
      </w:r>
      <w:r w:rsidR="001667F6" w:rsidRPr="00CC5C22">
        <w:t xml:space="preserve">record or </w:t>
      </w:r>
      <w:r w:rsidRPr="00CC5C22">
        <w:t xml:space="preserve">thing be </w:t>
      </w:r>
      <w:r w:rsidR="00BC2A13" w:rsidRPr="00CC5C22">
        <w:t>given to</w:t>
      </w:r>
      <w:r w:rsidRPr="00CC5C22">
        <w:t xml:space="preserve"> the subject</w:t>
      </w:r>
      <w:r w:rsidR="00067F04" w:rsidRPr="00CC5C22">
        <w:t xml:space="preserve"> for only such time as the prescribed authority considers reasonable to </w:t>
      </w:r>
      <w:r w:rsidR="00F964E5" w:rsidRPr="00CC5C22">
        <w:t xml:space="preserve">enable the subject to </w:t>
      </w:r>
      <w:r w:rsidR="00227C91" w:rsidRPr="00CC5C22">
        <w:t>comply</w:t>
      </w:r>
      <w:r w:rsidR="00EB233E" w:rsidRPr="00CC5C22">
        <w:t xml:space="preserve"> with </w:t>
      </w:r>
      <w:r w:rsidR="00C8079E" w:rsidRPr="00CC5C22">
        <w:t>the warrant request</w:t>
      </w:r>
      <w:r w:rsidR="00C12CAB" w:rsidRPr="00CC5C22">
        <w:t>.</w:t>
      </w:r>
    </w:p>
    <w:p w:rsidR="00BF3B84" w:rsidRPr="00CC5C22" w:rsidRDefault="00BF3B84" w:rsidP="00B14EDB">
      <w:pPr>
        <w:pStyle w:val="subsection"/>
      </w:pPr>
      <w:r w:rsidRPr="00CC5C22">
        <w:tab/>
        <w:t>(</w:t>
      </w:r>
      <w:r w:rsidR="000210C1" w:rsidRPr="00CC5C22">
        <w:t>4</w:t>
      </w:r>
      <w:r w:rsidRPr="00CC5C22">
        <w:t>)</w:t>
      </w:r>
      <w:r w:rsidRPr="00CC5C22">
        <w:tab/>
        <w:t xml:space="preserve">If a prescribed authority gives a direction under </w:t>
      </w:r>
      <w:r w:rsidR="00B14EDB">
        <w:t>subsection (</w:t>
      </w:r>
      <w:r w:rsidRPr="00CC5C22">
        <w:t>1)</w:t>
      </w:r>
      <w:r w:rsidR="000210C1" w:rsidRPr="00CC5C22">
        <w:t xml:space="preserve"> or (3)</w:t>
      </w:r>
      <w:r w:rsidRPr="00CC5C22">
        <w:t>, the prescribed authority may vary or revoke the direction</w:t>
      </w:r>
      <w:r w:rsidR="00C12CAB" w:rsidRPr="00CC5C22">
        <w:t>.</w:t>
      </w:r>
    </w:p>
    <w:p w:rsidR="00BF3B84" w:rsidRPr="00CC5C22" w:rsidRDefault="00C12CAB" w:rsidP="00B14EDB">
      <w:pPr>
        <w:pStyle w:val="ActHead5"/>
      </w:pPr>
      <w:bookmarkStart w:id="54" w:name="_Toc59444238"/>
      <w:r w:rsidRPr="00A27D83">
        <w:rPr>
          <w:rStyle w:val="CharSectno"/>
        </w:rPr>
        <w:t>34DF</w:t>
      </w:r>
      <w:r w:rsidR="00BF3B84" w:rsidRPr="00CC5C22">
        <w:t xml:space="preserve">  Directions in relation to confidentiality</w:t>
      </w:r>
      <w:bookmarkEnd w:id="54"/>
    </w:p>
    <w:p w:rsidR="00BF3B84" w:rsidRPr="00CC5C22" w:rsidRDefault="00BF3B84" w:rsidP="00B14EDB">
      <w:pPr>
        <w:pStyle w:val="SubsectionHead"/>
      </w:pPr>
      <w:r w:rsidRPr="00CC5C22">
        <w:t>Prohibition or limitation on use or disclosure</w:t>
      </w:r>
    </w:p>
    <w:p w:rsidR="00BF3B84" w:rsidRPr="00CC5C22" w:rsidRDefault="00BF3B84" w:rsidP="00B14EDB">
      <w:pPr>
        <w:pStyle w:val="subsection"/>
      </w:pPr>
      <w:r w:rsidRPr="00CC5C22">
        <w:tab/>
        <w:t>(1)</w:t>
      </w:r>
      <w:r w:rsidRPr="00CC5C22">
        <w:tab/>
        <w:t>A prescribed authority must, in writing, give a direction that questioning material:</w:t>
      </w:r>
    </w:p>
    <w:p w:rsidR="00BF3B84" w:rsidRPr="00CC5C22" w:rsidRDefault="00BF3B84" w:rsidP="00B14EDB">
      <w:pPr>
        <w:pStyle w:val="paragraph"/>
      </w:pPr>
      <w:r w:rsidRPr="00CC5C22">
        <w:tab/>
        <w:t>(a)</w:t>
      </w:r>
      <w:r w:rsidRPr="00CC5C22">
        <w:tab/>
        <w:t>must not be used or disclosed; or</w:t>
      </w:r>
    </w:p>
    <w:p w:rsidR="00BF3B84" w:rsidRPr="00CC5C22" w:rsidRDefault="00BF3B84" w:rsidP="00B14EDB">
      <w:pPr>
        <w:pStyle w:val="paragraph"/>
      </w:pPr>
      <w:r w:rsidRPr="00CC5C22">
        <w:tab/>
        <w:t>(b)</w:t>
      </w:r>
      <w:r w:rsidRPr="00CC5C22">
        <w:tab/>
        <w:t xml:space="preserve">may only be used by, or disclosed to, specified persons in specified </w:t>
      </w:r>
      <w:r w:rsidR="00D05A15" w:rsidRPr="00CC5C22">
        <w:t>ways or on specified conditions;</w:t>
      </w:r>
    </w:p>
    <w:p w:rsidR="00BF3B84" w:rsidRPr="00CC5C22" w:rsidRDefault="00BF3B84" w:rsidP="00B14EDB">
      <w:pPr>
        <w:pStyle w:val="subsection2"/>
      </w:pPr>
      <w:r w:rsidRPr="00CC5C22">
        <w:t>if the prescribed authority is satisfied that the failure to give such a direction:</w:t>
      </w:r>
    </w:p>
    <w:p w:rsidR="00BF3B84" w:rsidRPr="00CC5C22" w:rsidRDefault="00BF3B84" w:rsidP="00B14EDB">
      <w:pPr>
        <w:pStyle w:val="paragraph"/>
      </w:pPr>
      <w:r w:rsidRPr="00CC5C22">
        <w:tab/>
        <w:t>(c)</w:t>
      </w:r>
      <w:r w:rsidRPr="00CC5C22">
        <w:tab/>
        <w:t>might prejudice a person’s safety; or</w:t>
      </w:r>
    </w:p>
    <w:p w:rsidR="00BF3B84" w:rsidRPr="00CC5C22" w:rsidRDefault="00BF3B84" w:rsidP="00B14EDB">
      <w:pPr>
        <w:pStyle w:val="paragraph"/>
      </w:pPr>
      <w:r w:rsidRPr="00CC5C22">
        <w:lastRenderedPageBreak/>
        <w:tab/>
        <w:t>(d)</w:t>
      </w:r>
      <w:r w:rsidRPr="00CC5C22">
        <w:tab/>
        <w:t xml:space="preserve">would reasonably be expected to prejudice the </w:t>
      </w:r>
      <w:r w:rsidR="00020EBB">
        <w:t>fair trial of the subject for the material</w:t>
      </w:r>
      <w:r w:rsidRPr="00CC5C22">
        <w:t>, if the subject has been charged with a related offence or such a charge is imminent</w:t>
      </w:r>
      <w:r w:rsidR="00C12CAB" w:rsidRPr="00CC5C22">
        <w:t>.</w:t>
      </w:r>
    </w:p>
    <w:p w:rsidR="00BF3B84" w:rsidRPr="00CC5C22" w:rsidRDefault="00BF3B84" w:rsidP="00B14EDB">
      <w:pPr>
        <w:pStyle w:val="subsection"/>
      </w:pPr>
      <w:r w:rsidRPr="00CC5C22">
        <w:tab/>
        <w:t>(2)</w:t>
      </w:r>
      <w:r w:rsidRPr="00CC5C22">
        <w:tab/>
        <w:t xml:space="preserve">A prescribed authority may give a direction under </w:t>
      </w:r>
      <w:r w:rsidR="00B14EDB">
        <w:t>subsection (</w:t>
      </w:r>
      <w:r w:rsidRPr="00CC5C22">
        <w:t>1) in r</w:t>
      </w:r>
      <w:r w:rsidR="00B44E66" w:rsidRPr="00CC5C22">
        <w:t xml:space="preserve">elation to questioning material </w:t>
      </w:r>
      <w:r w:rsidR="00043BC0" w:rsidRPr="00CC5C22">
        <w:t>at any time when</w:t>
      </w:r>
      <w:r w:rsidR="00B44E66" w:rsidRPr="00CC5C22">
        <w:t xml:space="preserve"> the subject </w:t>
      </w:r>
      <w:r w:rsidR="00A7412E">
        <w:t xml:space="preserve">for the material </w:t>
      </w:r>
      <w:r w:rsidR="00043BC0" w:rsidRPr="00CC5C22">
        <w:t>has not been</w:t>
      </w:r>
      <w:r w:rsidR="006A03F5" w:rsidRPr="00CC5C22">
        <w:t xml:space="preserve"> </w:t>
      </w:r>
      <w:r w:rsidR="00B44E66" w:rsidRPr="00CC5C22">
        <w:t xml:space="preserve">excused </w:t>
      </w:r>
      <w:r w:rsidR="006A03F5" w:rsidRPr="00CC5C22">
        <w:t>o</w:t>
      </w:r>
      <w:r w:rsidR="00B44E66" w:rsidRPr="00CC5C22">
        <w:t>r released from further attendance at questioning</w:t>
      </w:r>
      <w:r w:rsidR="00C12CAB" w:rsidRPr="00CC5C22">
        <w:t>.</w:t>
      </w:r>
    </w:p>
    <w:p w:rsidR="00BF3B84" w:rsidRPr="00CC5C22" w:rsidRDefault="00BF3B84" w:rsidP="00B14EDB">
      <w:pPr>
        <w:pStyle w:val="subsection"/>
      </w:pPr>
      <w:r w:rsidRPr="00CC5C22">
        <w:tab/>
        <w:t>(3)</w:t>
      </w:r>
      <w:r w:rsidRPr="00CC5C22">
        <w:tab/>
        <w:t xml:space="preserve">A direction given under </w:t>
      </w:r>
      <w:r w:rsidR="00B14EDB">
        <w:t>subsection (</w:t>
      </w:r>
      <w:r w:rsidRPr="00CC5C22">
        <w:t xml:space="preserve">1) </w:t>
      </w:r>
      <w:r w:rsidR="002B7F55" w:rsidRPr="00CC5C22">
        <w:t xml:space="preserve">by a prescribed authority </w:t>
      </w:r>
      <w:r w:rsidR="00A146AD">
        <w:t xml:space="preserve">in relation to questioning material </w:t>
      </w:r>
      <w:r w:rsidRPr="00CC5C22">
        <w:t>may be varied or revoked, in writing, by:</w:t>
      </w:r>
    </w:p>
    <w:p w:rsidR="00BF3B84" w:rsidRPr="00CC5C22" w:rsidRDefault="00BF3B84" w:rsidP="00B14EDB">
      <w:pPr>
        <w:pStyle w:val="paragraph"/>
      </w:pPr>
      <w:r w:rsidRPr="00CC5C22">
        <w:tab/>
        <w:t>(a)</w:t>
      </w:r>
      <w:r w:rsidRPr="00CC5C22">
        <w:tab/>
        <w:t>the prescribed authority; or</w:t>
      </w:r>
    </w:p>
    <w:p w:rsidR="00BF3B84" w:rsidRPr="00CC5C22" w:rsidRDefault="00BF3B84" w:rsidP="00B14EDB">
      <w:pPr>
        <w:pStyle w:val="paragraph"/>
      </w:pPr>
      <w:r w:rsidRPr="00CC5C22">
        <w:tab/>
        <w:t>(b)</w:t>
      </w:r>
      <w:r w:rsidRPr="00CC5C22">
        <w:tab/>
      </w:r>
      <w:r w:rsidR="009E23A4" w:rsidRPr="00CC5C22">
        <w:t>if the subject</w:t>
      </w:r>
      <w:r w:rsidR="001B0151">
        <w:t xml:space="preserve"> for the material</w:t>
      </w:r>
      <w:r w:rsidR="009E23A4" w:rsidRPr="00CC5C22">
        <w:t xml:space="preserve"> has been excused or released from further attendance at questioning—</w:t>
      </w:r>
      <w:r w:rsidRPr="00CC5C22">
        <w:t>the Director</w:t>
      </w:r>
      <w:r w:rsidR="0088236A">
        <w:noBreakHyphen/>
      </w:r>
      <w:r w:rsidRPr="00CC5C22">
        <w:t>General</w:t>
      </w:r>
      <w:r w:rsidR="00C12CAB" w:rsidRPr="00CC5C22">
        <w:t>.</w:t>
      </w:r>
    </w:p>
    <w:p w:rsidR="00BF3B84" w:rsidRPr="00CC5C22" w:rsidRDefault="00BF3B84" w:rsidP="00B14EDB">
      <w:pPr>
        <w:pStyle w:val="subsection"/>
      </w:pPr>
      <w:r w:rsidRPr="00CC5C22">
        <w:tab/>
        <w:t>(4)</w:t>
      </w:r>
      <w:r w:rsidRPr="00CC5C22">
        <w:tab/>
        <w:t>However, the direction cannot be varied or revoked if the prescribed authority or the Director</w:t>
      </w:r>
      <w:r w:rsidR="0088236A">
        <w:noBreakHyphen/>
      </w:r>
      <w:r w:rsidRPr="00CC5C22">
        <w:t>General (as the case requires) is satisfied that the variation or revocation:</w:t>
      </w:r>
    </w:p>
    <w:p w:rsidR="00BF3B84" w:rsidRPr="00CC5C22" w:rsidRDefault="00BF3B84" w:rsidP="00B14EDB">
      <w:pPr>
        <w:pStyle w:val="paragraph"/>
      </w:pPr>
      <w:r w:rsidRPr="00CC5C22">
        <w:tab/>
        <w:t>(a)</w:t>
      </w:r>
      <w:r w:rsidRPr="00CC5C22">
        <w:tab/>
        <w:t>might prejudice a person’s safety; or</w:t>
      </w:r>
    </w:p>
    <w:p w:rsidR="00BF3B84" w:rsidRPr="00CC5C22" w:rsidRDefault="00BF3B84" w:rsidP="00B14EDB">
      <w:pPr>
        <w:pStyle w:val="paragraph"/>
      </w:pPr>
      <w:r w:rsidRPr="00CC5C22">
        <w:tab/>
        <w:t>(b)</w:t>
      </w:r>
      <w:r w:rsidRPr="00CC5C22">
        <w:tab/>
        <w:t xml:space="preserve">would reasonably be expected to prejudice </w:t>
      </w:r>
      <w:r w:rsidR="0023303A" w:rsidRPr="00CC5C22">
        <w:t xml:space="preserve">the </w:t>
      </w:r>
      <w:r w:rsidR="0023303A">
        <w:t>fair trial of the subject for the material</w:t>
      </w:r>
      <w:r w:rsidRPr="00CC5C22">
        <w:t>, if the subject has been charged with a related offence or such a charge is imminent</w:t>
      </w:r>
      <w:r w:rsidR="00C12CAB" w:rsidRPr="00CC5C22">
        <w:t>.</w:t>
      </w:r>
    </w:p>
    <w:p w:rsidR="00BF3B84" w:rsidRPr="00CC5C22" w:rsidRDefault="00BF3B84" w:rsidP="00B14EDB">
      <w:pPr>
        <w:pStyle w:val="SubsectionHead"/>
      </w:pPr>
      <w:r w:rsidRPr="00CC5C22">
        <w:t>Court certificate in relation to questioning material in respect of which a direction has been given</w:t>
      </w:r>
    </w:p>
    <w:p w:rsidR="00BF3B84" w:rsidRPr="00CC5C22" w:rsidRDefault="00BF3B84" w:rsidP="00B14EDB">
      <w:pPr>
        <w:pStyle w:val="subsection"/>
      </w:pPr>
      <w:r w:rsidRPr="00CC5C22">
        <w:tab/>
        <w:t>(5)</w:t>
      </w:r>
      <w:r w:rsidRPr="00CC5C22">
        <w:tab/>
        <w:t>If:</w:t>
      </w:r>
    </w:p>
    <w:p w:rsidR="00BF3B84" w:rsidRPr="00CC5C22" w:rsidRDefault="00BF3B84" w:rsidP="00B14EDB">
      <w:pPr>
        <w:pStyle w:val="paragraph"/>
      </w:pPr>
      <w:r w:rsidRPr="00CC5C22">
        <w:tab/>
        <w:t>(a)</w:t>
      </w:r>
      <w:r w:rsidRPr="00CC5C22">
        <w:tab/>
        <w:t>a person has been charged with an offence before a federal court or a court of a State or Territory; and</w:t>
      </w:r>
    </w:p>
    <w:p w:rsidR="00BF3B84" w:rsidRPr="00CC5C22" w:rsidRDefault="00BF3B84" w:rsidP="00B14EDB">
      <w:pPr>
        <w:pStyle w:val="paragraph"/>
      </w:pPr>
      <w:r w:rsidRPr="00CC5C22">
        <w:tab/>
        <w:t>(b)</w:t>
      </w:r>
      <w:r w:rsidRPr="00CC5C22">
        <w:tab/>
        <w:t xml:space="preserve">the court considers that it may be desirable in the interests of justice that particular questioning material, in respect of which a prescribed authority has given a direction under </w:t>
      </w:r>
      <w:r w:rsidR="00B14EDB">
        <w:t>subsection (</w:t>
      </w:r>
      <w:r w:rsidRPr="00CC5C22">
        <w:t>1), be made available to the person or to a lawyer representing the person;</w:t>
      </w:r>
    </w:p>
    <w:p w:rsidR="00BF3B84" w:rsidRPr="00CC5C22" w:rsidRDefault="00BF3B84" w:rsidP="00B14EDB">
      <w:pPr>
        <w:pStyle w:val="subsection2"/>
      </w:pPr>
      <w:r w:rsidRPr="00CC5C22">
        <w:t>the court may give to the Director</w:t>
      </w:r>
      <w:r w:rsidR="0088236A">
        <w:noBreakHyphen/>
      </w:r>
      <w:r w:rsidRPr="00CC5C22">
        <w:t>General a certificate to that effect</w:t>
      </w:r>
      <w:r w:rsidR="00C12CAB" w:rsidRPr="00CC5C22">
        <w:t>.</w:t>
      </w:r>
      <w:r w:rsidRPr="00CC5C22">
        <w:t xml:space="preserve"> If the court does so, the Director</w:t>
      </w:r>
      <w:r w:rsidR="0088236A">
        <w:noBreakHyphen/>
      </w:r>
      <w:r w:rsidRPr="00CC5C22">
        <w:t>General must make the questioning material available to the court</w:t>
      </w:r>
      <w:r w:rsidR="00C12CAB" w:rsidRPr="00CC5C22">
        <w:t>.</w:t>
      </w:r>
    </w:p>
    <w:p w:rsidR="00BF3B84" w:rsidRPr="00CC5C22" w:rsidRDefault="00BF3B84" w:rsidP="00B14EDB">
      <w:pPr>
        <w:pStyle w:val="subsection"/>
      </w:pPr>
      <w:r w:rsidRPr="00CC5C22">
        <w:tab/>
        <w:t>(6)</w:t>
      </w:r>
      <w:r w:rsidRPr="00CC5C22">
        <w:tab/>
        <w:t>If:</w:t>
      </w:r>
    </w:p>
    <w:p w:rsidR="00BF3B84" w:rsidRPr="00CC5C22" w:rsidRDefault="00BF3B84" w:rsidP="00B14EDB">
      <w:pPr>
        <w:pStyle w:val="paragraph"/>
      </w:pPr>
      <w:r w:rsidRPr="00CC5C22">
        <w:lastRenderedPageBreak/>
        <w:tab/>
        <w:t>(a)</w:t>
      </w:r>
      <w:r w:rsidRPr="00CC5C22">
        <w:tab/>
        <w:t>the Director</w:t>
      </w:r>
      <w:r w:rsidR="0088236A">
        <w:noBreakHyphen/>
      </w:r>
      <w:r w:rsidRPr="00CC5C22">
        <w:t xml:space="preserve">General makes questioning material available to a court under </w:t>
      </w:r>
      <w:r w:rsidR="00B14EDB">
        <w:t>subsection (</w:t>
      </w:r>
      <w:r w:rsidRPr="00CC5C22">
        <w:t>5); and</w:t>
      </w:r>
    </w:p>
    <w:p w:rsidR="00BF3B84" w:rsidRPr="00CC5C22" w:rsidRDefault="00BF3B84" w:rsidP="00B14EDB">
      <w:pPr>
        <w:pStyle w:val="paragraph"/>
      </w:pPr>
      <w:r w:rsidRPr="00CC5C22">
        <w:tab/>
        <w:t>(b)</w:t>
      </w:r>
      <w:r w:rsidRPr="00CC5C22">
        <w:tab/>
        <w:t>the court, after examining the questioning material, is satisfied that the interests of justice so require;</w:t>
      </w:r>
    </w:p>
    <w:p w:rsidR="00BF3B84" w:rsidRPr="00CC5C22" w:rsidRDefault="00BF3B84" w:rsidP="00B14EDB">
      <w:pPr>
        <w:pStyle w:val="subsection2"/>
      </w:pPr>
      <w:r w:rsidRPr="00CC5C22">
        <w:t>the court may make the questioning material available to the person charged with the offence concerned or to a lawyer representing the person</w:t>
      </w:r>
      <w:r w:rsidR="00C12CAB" w:rsidRPr="00CC5C22">
        <w:t>.</w:t>
      </w:r>
    </w:p>
    <w:p w:rsidR="00BF3B84" w:rsidRPr="00CC5C22" w:rsidRDefault="00C12CAB" w:rsidP="00B14EDB">
      <w:pPr>
        <w:pStyle w:val="ActHead5"/>
      </w:pPr>
      <w:bookmarkStart w:id="55" w:name="_Toc59444239"/>
      <w:r w:rsidRPr="00A27D83">
        <w:rPr>
          <w:rStyle w:val="CharSectno"/>
        </w:rPr>
        <w:t>34DG</w:t>
      </w:r>
      <w:r w:rsidR="00BF3B84" w:rsidRPr="00CC5C22">
        <w:t xml:space="preserve">  Direction that persons under 14 not be questioned</w:t>
      </w:r>
      <w:bookmarkEnd w:id="55"/>
    </w:p>
    <w:p w:rsidR="00BF3B84" w:rsidRPr="00CC5C22" w:rsidRDefault="00BF3B84" w:rsidP="00B14EDB">
      <w:pPr>
        <w:pStyle w:val="subsection"/>
      </w:pPr>
      <w:r w:rsidRPr="00CC5C22">
        <w:tab/>
      </w:r>
      <w:r w:rsidRPr="00CC5C22">
        <w:tab/>
        <w:t>If:</w:t>
      </w:r>
    </w:p>
    <w:p w:rsidR="00BF3B84" w:rsidRPr="00CC5C22" w:rsidRDefault="00BF3B84" w:rsidP="00B14EDB">
      <w:pPr>
        <w:pStyle w:val="paragraph"/>
      </w:pPr>
      <w:r w:rsidRPr="00CC5C22">
        <w:tab/>
        <w:t>(a)</w:t>
      </w:r>
      <w:r w:rsidRPr="00CC5C22">
        <w:tab/>
      </w:r>
      <w:r w:rsidR="00C37378" w:rsidRPr="00CC5C22">
        <w:t>the subject of a questioning warrant</w:t>
      </w:r>
      <w:r w:rsidRPr="00CC5C22">
        <w:t xml:space="preserve"> appears before a prescribed authority for questioning </w:t>
      </w:r>
      <w:r w:rsidR="00C37378" w:rsidRPr="00CC5C22">
        <w:t>under the</w:t>
      </w:r>
      <w:r w:rsidRPr="00CC5C22">
        <w:t xml:space="preserve"> warrant; and</w:t>
      </w:r>
    </w:p>
    <w:p w:rsidR="00BF3B84" w:rsidRPr="00CC5C22" w:rsidRDefault="00BF3B84" w:rsidP="00B14EDB">
      <w:pPr>
        <w:pStyle w:val="paragraph"/>
      </w:pPr>
      <w:r w:rsidRPr="00CC5C22">
        <w:tab/>
        <w:t>(b)</w:t>
      </w:r>
      <w:r w:rsidRPr="00CC5C22">
        <w:tab/>
        <w:t xml:space="preserve">the prescribed authority is satisfied on reasonable grounds that the </w:t>
      </w:r>
      <w:r w:rsidR="00B834A7" w:rsidRPr="00CC5C22">
        <w:t>subject</w:t>
      </w:r>
      <w:r w:rsidRPr="00CC5C22">
        <w:t xml:space="preserve"> is under 14</w:t>
      </w:r>
      <w:r w:rsidR="00725205" w:rsidRPr="00CC5C22">
        <w:t xml:space="preserve"> years old</w:t>
      </w:r>
      <w:r w:rsidRPr="00CC5C22">
        <w:t>;</w:t>
      </w:r>
    </w:p>
    <w:p w:rsidR="00BF3B84" w:rsidRPr="00CC5C22" w:rsidRDefault="00BF3B84" w:rsidP="00B14EDB">
      <w:pPr>
        <w:pStyle w:val="subsection2"/>
      </w:pPr>
      <w:r w:rsidRPr="00CC5C22">
        <w:t>the prescribed authority must, as soon as practicable, give a direction that the person is not to be questioned</w:t>
      </w:r>
      <w:r w:rsidR="00C12CAB" w:rsidRPr="00CC5C22">
        <w:t>.</w:t>
      </w:r>
    </w:p>
    <w:p w:rsidR="00BF3B84" w:rsidRPr="00CC5C22" w:rsidRDefault="00C12CAB" w:rsidP="00B14EDB">
      <w:pPr>
        <w:pStyle w:val="ActHead5"/>
      </w:pPr>
      <w:bookmarkStart w:id="56" w:name="_Toc59444240"/>
      <w:r w:rsidRPr="00A27D83">
        <w:rPr>
          <w:rStyle w:val="CharSectno"/>
        </w:rPr>
        <w:t>34DH</w:t>
      </w:r>
      <w:r w:rsidR="00BF3B84" w:rsidRPr="00CC5C22">
        <w:t xml:space="preserve">  Other matters relating to the functions and powers of prescribed authorities</w:t>
      </w:r>
      <w:bookmarkEnd w:id="56"/>
    </w:p>
    <w:p w:rsidR="001842F5" w:rsidRPr="00CC5C22" w:rsidRDefault="001842F5" w:rsidP="00B14EDB">
      <w:pPr>
        <w:pStyle w:val="subsection"/>
      </w:pPr>
      <w:r w:rsidRPr="00CC5C22">
        <w:tab/>
        <w:t>(1)</w:t>
      </w:r>
      <w:r w:rsidRPr="00CC5C22">
        <w:tab/>
        <w:t>A direction given by a prescribed authority has effect, and may be implemented or enforced, according to its terms</w:t>
      </w:r>
      <w:r w:rsidR="00C12CAB" w:rsidRPr="00CC5C22">
        <w:t>.</w:t>
      </w:r>
    </w:p>
    <w:p w:rsidR="00014A05" w:rsidRPr="00CC5C22" w:rsidRDefault="00014A05" w:rsidP="00B14EDB">
      <w:pPr>
        <w:pStyle w:val="notetext"/>
      </w:pPr>
      <w:r w:rsidRPr="00CC5C22">
        <w:t>Note:</w:t>
      </w:r>
      <w:r w:rsidRPr="00CC5C22">
        <w:tab/>
        <w:t xml:space="preserve">A prescribed authority must not give a direction that is inconsistent with </w:t>
      </w:r>
      <w:r w:rsidR="0033138B" w:rsidRPr="00CC5C22">
        <w:t>a questioning warrant, except in limited circumstances</w:t>
      </w:r>
      <w:r w:rsidRPr="00CC5C22">
        <w:t xml:space="preserve">: see </w:t>
      </w:r>
      <w:r w:rsidR="00B14EDB">
        <w:t>subsection 3</w:t>
      </w:r>
      <w:r w:rsidR="00C12CAB" w:rsidRPr="00CC5C22">
        <w:t>4DE</w:t>
      </w:r>
      <w:r w:rsidRPr="00CC5C22">
        <w:t>(2)</w:t>
      </w:r>
      <w:r w:rsidR="00C12CAB" w:rsidRPr="00CC5C22">
        <w:t>.</w:t>
      </w:r>
    </w:p>
    <w:p w:rsidR="00BF3B84" w:rsidRPr="00CC5C22" w:rsidRDefault="00BF3B84" w:rsidP="00B14EDB">
      <w:pPr>
        <w:pStyle w:val="subsection"/>
      </w:pPr>
      <w:r w:rsidRPr="00CC5C22">
        <w:tab/>
        <w:t>(</w:t>
      </w:r>
      <w:r w:rsidR="001842F5" w:rsidRPr="00CC5C22">
        <w:t>2</w:t>
      </w:r>
      <w:r w:rsidRPr="00CC5C22">
        <w:t>)</w:t>
      </w:r>
      <w:r w:rsidRPr="00CC5C22">
        <w:tab/>
        <w:t>A prescribed authority is not subject to direction by the Director</w:t>
      </w:r>
      <w:r w:rsidR="0088236A">
        <w:noBreakHyphen/>
      </w:r>
      <w:r w:rsidRPr="00CC5C22">
        <w:t>General or the Attorney</w:t>
      </w:r>
      <w:r w:rsidR="0088236A">
        <w:noBreakHyphen/>
      </w:r>
      <w:r w:rsidRPr="00CC5C22">
        <w:t>General in relation to the performance of the prescribed authority’s functions or the exercise of the prescribed authority’s powers (including the making of a direction), other than in relation to the approval of a direction by the Attorney</w:t>
      </w:r>
      <w:r w:rsidR="0088236A">
        <w:noBreakHyphen/>
      </w:r>
      <w:r w:rsidRPr="00CC5C22">
        <w:t xml:space="preserve">General under </w:t>
      </w:r>
      <w:r w:rsidR="00B14EDB">
        <w:t>paragraph 3</w:t>
      </w:r>
      <w:r w:rsidR="00C12CAB" w:rsidRPr="00CC5C22">
        <w:t>4DE</w:t>
      </w:r>
      <w:r w:rsidRPr="00CC5C22">
        <w:t>(2)(b)</w:t>
      </w:r>
      <w:r w:rsidR="00C12CAB" w:rsidRPr="00CC5C22">
        <w:t>.</w:t>
      </w:r>
    </w:p>
    <w:p w:rsidR="000A4EC1" w:rsidRPr="00CC5C22" w:rsidRDefault="000A4EC1" w:rsidP="00B14EDB">
      <w:pPr>
        <w:pStyle w:val="notetext"/>
      </w:pPr>
      <w:r w:rsidRPr="00CC5C22">
        <w:t>Note:</w:t>
      </w:r>
      <w:r w:rsidRPr="00CC5C22">
        <w:tab/>
      </w:r>
      <w:r w:rsidR="006D4C16" w:rsidRPr="00CC5C22">
        <w:t xml:space="preserve">A prescribed authority must not give a direction that is inconsistent with a questioning warrant, except in limited circumstances: see </w:t>
      </w:r>
      <w:r w:rsidR="00B14EDB">
        <w:t>subsection 3</w:t>
      </w:r>
      <w:r w:rsidR="006D4C16" w:rsidRPr="00CC5C22">
        <w:t>4DE(2).</w:t>
      </w:r>
    </w:p>
    <w:p w:rsidR="00BF3B84" w:rsidRPr="00CC5C22" w:rsidRDefault="00BF3B84" w:rsidP="00B14EDB">
      <w:pPr>
        <w:pStyle w:val="subsection"/>
      </w:pPr>
      <w:r w:rsidRPr="00CC5C22">
        <w:tab/>
        <w:t>(</w:t>
      </w:r>
      <w:r w:rsidR="00FB03A9" w:rsidRPr="00CC5C22">
        <w:t>3</w:t>
      </w:r>
      <w:r w:rsidRPr="00CC5C22">
        <w:t>)</w:t>
      </w:r>
      <w:r w:rsidRPr="00CC5C22">
        <w:tab/>
        <w:t>To avoid doubt, a direction given by a prescribed authority cannot be varied or revoked by the Director</w:t>
      </w:r>
      <w:r w:rsidR="0088236A">
        <w:noBreakHyphen/>
      </w:r>
      <w:r w:rsidRPr="00CC5C22">
        <w:t>General or the Attorney</w:t>
      </w:r>
      <w:r w:rsidR="0088236A">
        <w:noBreakHyphen/>
      </w:r>
      <w:r w:rsidRPr="00CC5C22">
        <w:t xml:space="preserve">General, other than in accordance with </w:t>
      </w:r>
      <w:r w:rsidR="00B14EDB">
        <w:t>subsection 3</w:t>
      </w:r>
      <w:r w:rsidR="00CE557D" w:rsidRPr="00CC5C22">
        <w:t>4B</w:t>
      </w:r>
      <w:r w:rsidR="00C12CAB" w:rsidRPr="00CC5C22">
        <w:t>E</w:t>
      </w:r>
      <w:r w:rsidR="00CE557D" w:rsidRPr="00CC5C22">
        <w:t xml:space="preserve">(5) or </w:t>
      </w:r>
      <w:r w:rsidR="00C12CAB" w:rsidRPr="00CC5C22">
        <w:t>34DF</w:t>
      </w:r>
      <w:r w:rsidRPr="00CC5C22">
        <w:t>(3)</w:t>
      </w:r>
      <w:r w:rsidR="00C12CAB" w:rsidRPr="00CC5C22">
        <w:t>.</w:t>
      </w:r>
    </w:p>
    <w:p w:rsidR="00BF3B84" w:rsidRPr="00CC5C22" w:rsidRDefault="00C12CAB" w:rsidP="00B14EDB">
      <w:pPr>
        <w:pStyle w:val="ActHead5"/>
      </w:pPr>
      <w:bookmarkStart w:id="57" w:name="_Toc59444241"/>
      <w:r w:rsidRPr="00A27D83">
        <w:rPr>
          <w:rStyle w:val="CharSectno"/>
        </w:rPr>
        <w:lastRenderedPageBreak/>
        <w:t>34DI</w:t>
      </w:r>
      <w:r w:rsidR="00BF3B84" w:rsidRPr="00CC5C22">
        <w:t xml:space="preserve">  Complaints while appearing before prescribed authority for questioning</w:t>
      </w:r>
      <w:bookmarkEnd w:id="57"/>
    </w:p>
    <w:p w:rsidR="00BF3B84" w:rsidRPr="00CC5C22" w:rsidRDefault="00BF3B84" w:rsidP="00B14EDB">
      <w:pPr>
        <w:pStyle w:val="subsection"/>
      </w:pPr>
      <w:r w:rsidRPr="00CC5C22">
        <w:tab/>
      </w:r>
      <w:r w:rsidRPr="00CC5C22">
        <w:tab/>
        <w:t>If:</w:t>
      </w:r>
    </w:p>
    <w:p w:rsidR="00BF3B84" w:rsidRPr="00CC5C22" w:rsidRDefault="00BF3B84" w:rsidP="00B14EDB">
      <w:pPr>
        <w:pStyle w:val="paragraph"/>
      </w:pPr>
      <w:r w:rsidRPr="00CC5C22">
        <w:tab/>
        <w:t>(a)</w:t>
      </w:r>
      <w:r w:rsidRPr="00CC5C22">
        <w:tab/>
        <w:t>the subject of a questioning warrant is appearing before a prescribed authority for questioning under the warrant; and</w:t>
      </w:r>
    </w:p>
    <w:p w:rsidR="00BF3B84" w:rsidRPr="00CC5C22" w:rsidRDefault="00BF3B84" w:rsidP="00B14EDB">
      <w:pPr>
        <w:pStyle w:val="paragraph"/>
      </w:pPr>
      <w:r w:rsidRPr="00CC5C22">
        <w:tab/>
        <w:t>(b)</w:t>
      </w:r>
      <w:r w:rsidRPr="00CC5C22">
        <w:tab/>
        <w:t>the subject informs the prescribed authority that the subject wants:</w:t>
      </w:r>
    </w:p>
    <w:p w:rsidR="00BF3B84" w:rsidRPr="00CC5C22" w:rsidRDefault="00BF3B84" w:rsidP="00B14EDB">
      <w:pPr>
        <w:pStyle w:val="paragraphsub"/>
      </w:pPr>
      <w:r w:rsidRPr="00CC5C22">
        <w:tab/>
        <w:t>(i)</w:t>
      </w:r>
      <w:r w:rsidRPr="00CC5C22">
        <w:tab/>
        <w:t xml:space="preserve">to make </w:t>
      </w:r>
      <w:r w:rsidR="00145218" w:rsidRPr="00CC5C22">
        <w:t>a</w:t>
      </w:r>
      <w:r w:rsidRPr="00CC5C22">
        <w:t xml:space="preserve"> complaint of </w:t>
      </w:r>
      <w:r w:rsidR="00860CFC" w:rsidRPr="00CC5C22">
        <w:t>a</w:t>
      </w:r>
      <w:r w:rsidRPr="00CC5C22">
        <w:t xml:space="preserve"> kind referred to in </w:t>
      </w:r>
      <w:r w:rsidR="00B14EDB">
        <w:t>paragraph 3</w:t>
      </w:r>
      <w:r w:rsidR="00C12CAB" w:rsidRPr="00CC5C22">
        <w:t>4DC</w:t>
      </w:r>
      <w:r w:rsidRPr="00CC5C22">
        <w:t>(1)(</w:t>
      </w:r>
      <w:r w:rsidR="00DF5EB3" w:rsidRPr="00CC5C22">
        <w:t>i</w:t>
      </w:r>
      <w:r w:rsidRPr="00CC5C22">
        <w:t>); or</w:t>
      </w:r>
    </w:p>
    <w:p w:rsidR="00BF3B84" w:rsidRPr="00CC5C22" w:rsidRDefault="00BF3B84" w:rsidP="00B14EDB">
      <w:pPr>
        <w:pStyle w:val="paragraphsub"/>
      </w:pPr>
      <w:r w:rsidRPr="00CC5C22">
        <w:tab/>
        <w:t>(ii)</w:t>
      </w:r>
      <w:r w:rsidRPr="00CC5C22">
        <w:tab/>
        <w:t xml:space="preserve">to give information of the kind referred to in </w:t>
      </w:r>
      <w:r w:rsidR="00B14EDB">
        <w:t>paragraph 3</w:t>
      </w:r>
      <w:r w:rsidR="00C12CAB" w:rsidRPr="00CC5C22">
        <w:t>4DC</w:t>
      </w:r>
      <w:r w:rsidRPr="00CC5C22">
        <w:t>(1)(</w:t>
      </w:r>
      <w:r w:rsidR="00DF5EB3" w:rsidRPr="00CC5C22">
        <w:t>j</w:t>
      </w:r>
      <w:r w:rsidRPr="00CC5C22">
        <w:t>); and</w:t>
      </w:r>
    </w:p>
    <w:p w:rsidR="00BF3B84" w:rsidRPr="00CC5C22" w:rsidRDefault="00BF3B84" w:rsidP="00B14EDB">
      <w:pPr>
        <w:pStyle w:val="paragraph"/>
      </w:pPr>
      <w:r w:rsidRPr="00CC5C22">
        <w:tab/>
        <w:t>(c)</w:t>
      </w:r>
      <w:r w:rsidRPr="00CC5C22">
        <w:tab/>
        <w:t>the subject requests facilities to make the complaint or give the information; and</w:t>
      </w:r>
    </w:p>
    <w:p w:rsidR="00BF3B84" w:rsidRPr="00CC5C22" w:rsidRDefault="00BF3B84" w:rsidP="00B14EDB">
      <w:pPr>
        <w:pStyle w:val="paragraph"/>
      </w:pPr>
      <w:r w:rsidRPr="00CC5C22">
        <w:tab/>
        <w:t>(d)</w:t>
      </w:r>
      <w:r w:rsidRPr="00CC5C22">
        <w:tab/>
        <w:t xml:space="preserve">the prescribed authority gives a direction under </w:t>
      </w:r>
      <w:r w:rsidR="00B14EDB">
        <w:t>paragraph 3</w:t>
      </w:r>
      <w:r w:rsidR="00C12CAB" w:rsidRPr="00CC5C22">
        <w:t>4DE</w:t>
      </w:r>
      <w:r w:rsidRPr="00CC5C22">
        <w:t>(1)(d) deferring questioning of the subject under the warrant;</w:t>
      </w:r>
    </w:p>
    <w:p w:rsidR="00BF3B84" w:rsidRPr="00CC5C22" w:rsidRDefault="00BF3B84" w:rsidP="00B14EDB">
      <w:pPr>
        <w:pStyle w:val="subsection2"/>
      </w:pPr>
      <w:r w:rsidRPr="00CC5C22">
        <w:t>a person exercising authority under the warrant must give the subject facilities for making the complaint or giving the information</w:t>
      </w:r>
      <w:r w:rsidR="00C12CAB" w:rsidRPr="00CC5C22">
        <w:t>.</w:t>
      </w:r>
    </w:p>
    <w:p w:rsidR="00BF3B84" w:rsidRPr="00CC5C22" w:rsidRDefault="00C12CAB" w:rsidP="00B14EDB">
      <w:pPr>
        <w:pStyle w:val="ActHead5"/>
      </w:pPr>
      <w:bookmarkStart w:id="58" w:name="_Toc59444242"/>
      <w:r w:rsidRPr="00A27D83">
        <w:rPr>
          <w:rStyle w:val="CharSectno"/>
        </w:rPr>
        <w:t>34DJ</w:t>
      </w:r>
      <w:r w:rsidR="00A051D1" w:rsidRPr="00CC5C22">
        <w:t xml:space="preserve">  Permitted questioning </w:t>
      </w:r>
      <w:r w:rsidR="003D2931" w:rsidRPr="00CC5C22">
        <w:t>time</w:t>
      </w:r>
      <w:bookmarkEnd w:id="58"/>
    </w:p>
    <w:p w:rsidR="00290D1C" w:rsidRPr="00CC5C22" w:rsidRDefault="00DC18DE" w:rsidP="00B14EDB">
      <w:pPr>
        <w:pStyle w:val="subsection"/>
      </w:pPr>
      <w:r w:rsidRPr="00CC5C22">
        <w:tab/>
        <w:t>(1)</w:t>
      </w:r>
      <w:r w:rsidRPr="00CC5C22">
        <w:tab/>
      </w:r>
      <w:r w:rsidR="00290D1C" w:rsidRPr="00CC5C22">
        <w:t xml:space="preserve">This section applies if an interpreter is not present in accordance with </w:t>
      </w:r>
      <w:r w:rsidR="00B14EDB">
        <w:t>section 3</w:t>
      </w:r>
      <w:r w:rsidR="00290D1C" w:rsidRPr="00CC5C22">
        <w:t xml:space="preserve">4DN or 34DO while the subject of a questioning warrant </w:t>
      </w:r>
      <w:r w:rsidR="00A5086E" w:rsidRPr="00CC5C22">
        <w:t>is appearing before a prescribed authority for questioning under the warrant</w:t>
      </w:r>
      <w:r w:rsidR="00290D1C" w:rsidRPr="00CC5C22">
        <w:t>.</w:t>
      </w:r>
    </w:p>
    <w:p w:rsidR="0026634A" w:rsidRPr="00CC5C22" w:rsidRDefault="0026634A" w:rsidP="00B14EDB">
      <w:pPr>
        <w:pStyle w:val="notetext"/>
      </w:pPr>
      <w:r w:rsidRPr="00CC5C22">
        <w:t>Note:</w:t>
      </w:r>
      <w:r w:rsidRPr="00CC5C22">
        <w:tab/>
      </w:r>
      <w:r w:rsidR="00B14EDB">
        <w:t>Section 3</w:t>
      </w:r>
      <w:r w:rsidRPr="00CC5C22">
        <w:t>4DK applies if an interpreter is present at any time during the questioning.</w:t>
      </w:r>
    </w:p>
    <w:p w:rsidR="00A051D1" w:rsidRPr="00CC5C22" w:rsidRDefault="00E242D3" w:rsidP="00B14EDB">
      <w:pPr>
        <w:pStyle w:val="SubsectionHead"/>
      </w:pPr>
      <w:r w:rsidRPr="00CC5C22">
        <w:t>T</w:t>
      </w:r>
      <w:r w:rsidR="00A051D1" w:rsidRPr="00CC5C22">
        <w:t>ime for questioning</w:t>
      </w:r>
    </w:p>
    <w:p w:rsidR="00A051D1" w:rsidRPr="00CC5C22" w:rsidRDefault="00DC18DE" w:rsidP="00B14EDB">
      <w:pPr>
        <w:pStyle w:val="subsection"/>
      </w:pPr>
      <w:r w:rsidRPr="00CC5C22">
        <w:tab/>
        <w:t>(2)</w:t>
      </w:r>
      <w:r w:rsidRPr="00CC5C22">
        <w:tab/>
      </w:r>
      <w:r w:rsidR="00A051D1" w:rsidRPr="00CC5C22">
        <w:t>The subject of a questioning warrant must not be questioned under the warrant by a person exercising authority under the warrant for longer than the permitted questioning period</w:t>
      </w:r>
      <w:r w:rsidR="00C12CAB" w:rsidRPr="00CC5C22">
        <w:t>.</w:t>
      </w:r>
    </w:p>
    <w:p w:rsidR="00A051D1" w:rsidRPr="00CC5C22" w:rsidRDefault="00DC18DE" w:rsidP="00B14EDB">
      <w:pPr>
        <w:pStyle w:val="subsection"/>
      </w:pPr>
      <w:r w:rsidRPr="00CC5C22">
        <w:tab/>
        <w:t>(3)</w:t>
      </w:r>
      <w:r w:rsidRPr="00CC5C22">
        <w:tab/>
      </w:r>
      <w:r w:rsidR="00A051D1" w:rsidRPr="00CC5C22">
        <w:t xml:space="preserve">For the purposes of </w:t>
      </w:r>
      <w:r w:rsidR="00B14EDB">
        <w:t>subsection (</w:t>
      </w:r>
      <w:r w:rsidRPr="00CC5C22">
        <w:t>2</w:t>
      </w:r>
      <w:r w:rsidR="00A051D1" w:rsidRPr="00CC5C22">
        <w:t xml:space="preserve">), the </w:t>
      </w:r>
      <w:r w:rsidR="00A051D1" w:rsidRPr="00CC5C22">
        <w:rPr>
          <w:b/>
          <w:i/>
        </w:rPr>
        <w:t>permitted questioning period</w:t>
      </w:r>
      <w:r w:rsidR="00A051D1" w:rsidRPr="00CC5C22">
        <w:t xml:space="preserve"> is:</w:t>
      </w:r>
    </w:p>
    <w:p w:rsidR="00A051D1" w:rsidRPr="00CC5C22" w:rsidRDefault="00A051D1" w:rsidP="00B14EDB">
      <w:pPr>
        <w:pStyle w:val="paragraph"/>
      </w:pPr>
      <w:r w:rsidRPr="00CC5C22">
        <w:tab/>
        <w:t>(a)</w:t>
      </w:r>
      <w:r w:rsidRPr="00CC5C22">
        <w:tab/>
        <w:t>8 hours; or</w:t>
      </w:r>
    </w:p>
    <w:p w:rsidR="00A051D1" w:rsidRPr="00CC5C22" w:rsidRDefault="00A051D1" w:rsidP="00B14EDB">
      <w:pPr>
        <w:pStyle w:val="paragraph"/>
      </w:pPr>
      <w:r w:rsidRPr="00CC5C22">
        <w:lastRenderedPageBreak/>
        <w:tab/>
        <w:t>(b)</w:t>
      </w:r>
      <w:r w:rsidRPr="00CC5C22">
        <w:tab/>
        <w:t xml:space="preserve">if a prescribed authority before whom the subject is being questioned has extended the period in accordance with </w:t>
      </w:r>
      <w:r w:rsidR="00B14EDB">
        <w:t>subsection (</w:t>
      </w:r>
      <w:r w:rsidR="00DC18DE" w:rsidRPr="00CC5C22">
        <w:t>4</w:t>
      </w:r>
      <w:r w:rsidRPr="00CC5C22">
        <w:t>) or (</w:t>
      </w:r>
      <w:r w:rsidR="00DC18DE" w:rsidRPr="00CC5C22">
        <w:t>5</w:t>
      </w:r>
      <w:r w:rsidRPr="00CC5C22">
        <w:t>)—that longer period</w:t>
      </w:r>
      <w:r w:rsidR="00C12CAB" w:rsidRPr="00CC5C22">
        <w:t>.</w:t>
      </w:r>
    </w:p>
    <w:p w:rsidR="00A051D1" w:rsidRPr="00CC5C22" w:rsidRDefault="00A051D1" w:rsidP="00B14EDB">
      <w:pPr>
        <w:pStyle w:val="notetext"/>
      </w:pPr>
      <w:r w:rsidRPr="00CC5C22">
        <w:t>Note:</w:t>
      </w:r>
      <w:r w:rsidRPr="00CC5C22">
        <w:tab/>
        <w:t xml:space="preserve">The subject of a questioning warrant may be questioned for a longer period of time if an interpreter is required: see </w:t>
      </w:r>
      <w:r w:rsidR="00B14EDB">
        <w:t>section 3</w:t>
      </w:r>
      <w:r w:rsidR="00C12CAB" w:rsidRPr="00CC5C22">
        <w:t>4DK.</w:t>
      </w:r>
    </w:p>
    <w:p w:rsidR="00A051D1" w:rsidRPr="00CC5C22" w:rsidRDefault="00A051D1" w:rsidP="00B14EDB">
      <w:pPr>
        <w:pStyle w:val="SubsectionHead"/>
      </w:pPr>
      <w:r w:rsidRPr="00CC5C22">
        <w:t>Extension of time for questioning</w:t>
      </w:r>
    </w:p>
    <w:p w:rsidR="00A051D1" w:rsidRPr="00CC5C22" w:rsidRDefault="00DC18DE" w:rsidP="00B14EDB">
      <w:pPr>
        <w:pStyle w:val="subsection"/>
      </w:pPr>
      <w:r w:rsidRPr="00CC5C22">
        <w:tab/>
        <w:t>(4)</w:t>
      </w:r>
      <w:r w:rsidRPr="00CC5C22">
        <w:tab/>
      </w:r>
      <w:r w:rsidR="00A051D1" w:rsidRPr="00CC5C22">
        <w:t>If:</w:t>
      </w:r>
    </w:p>
    <w:p w:rsidR="00A051D1" w:rsidRPr="00CC5C22" w:rsidRDefault="00A051D1" w:rsidP="00B14EDB">
      <w:pPr>
        <w:pStyle w:val="paragraph"/>
      </w:pPr>
      <w:r w:rsidRPr="00CC5C22">
        <w:tab/>
        <w:t>(a)</w:t>
      </w:r>
      <w:r w:rsidRPr="00CC5C22">
        <w:tab/>
        <w:t>the subject has been questioned under the warrant for a total of less than 8 hours; and</w:t>
      </w:r>
    </w:p>
    <w:p w:rsidR="00A051D1" w:rsidRPr="00CC5C22" w:rsidRDefault="00A051D1" w:rsidP="00B14EDB">
      <w:pPr>
        <w:pStyle w:val="paragraph"/>
      </w:pPr>
      <w:r w:rsidRPr="00CC5C22">
        <w:tab/>
        <w:t>(b)</w:t>
      </w:r>
      <w:r w:rsidRPr="00CC5C22">
        <w:tab/>
        <w:t xml:space="preserve">the prescribed authority before whom the subject is being questioned is satisfied of the matters in </w:t>
      </w:r>
      <w:r w:rsidR="00B14EDB">
        <w:t>subsection (</w:t>
      </w:r>
      <w:r w:rsidR="00DC18DE" w:rsidRPr="00CC5C22">
        <w:t>7</w:t>
      </w:r>
      <w:r w:rsidRPr="00CC5C22">
        <w:t>);</w:t>
      </w:r>
    </w:p>
    <w:p w:rsidR="00A051D1" w:rsidRPr="00CC5C22" w:rsidRDefault="00A051D1" w:rsidP="00B14EDB">
      <w:pPr>
        <w:pStyle w:val="subsection2"/>
      </w:pPr>
      <w:r w:rsidRPr="00CC5C22">
        <w:t>the prescribed authority may, just before the end of the 8 hours, extend the permitted questioning period to 16 hours</w:t>
      </w:r>
      <w:r w:rsidR="00C12CAB" w:rsidRPr="00CC5C22">
        <w:t>.</w:t>
      </w:r>
    </w:p>
    <w:p w:rsidR="00A051D1" w:rsidRPr="00CC5C22" w:rsidRDefault="00DC18DE" w:rsidP="00B14EDB">
      <w:pPr>
        <w:pStyle w:val="subsection"/>
      </w:pPr>
      <w:r w:rsidRPr="00CC5C22">
        <w:tab/>
        <w:t>(5)</w:t>
      </w:r>
      <w:r w:rsidRPr="00CC5C22">
        <w:tab/>
      </w:r>
      <w:r w:rsidR="00A051D1" w:rsidRPr="00CC5C22">
        <w:t>If:</w:t>
      </w:r>
    </w:p>
    <w:p w:rsidR="00A051D1" w:rsidRPr="00CC5C22" w:rsidRDefault="00A051D1" w:rsidP="00B14EDB">
      <w:pPr>
        <w:pStyle w:val="paragraph"/>
      </w:pPr>
      <w:r w:rsidRPr="00CC5C22">
        <w:tab/>
        <w:t>(a)</w:t>
      </w:r>
      <w:r w:rsidRPr="00CC5C22">
        <w:tab/>
        <w:t>the subject has been questioned under the warrant for a total of more than 8 hours and less than 16 hours; and</w:t>
      </w:r>
    </w:p>
    <w:p w:rsidR="00A051D1" w:rsidRPr="00CC5C22" w:rsidRDefault="00A051D1" w:rsidP="00B14EDB">
      <w:pPr>
        <w:pStyle w:val="paragraph"/>
      </w:pPr>
      <w:r w:rsidRPr="00CC5C22">
        <w:tab/>
        <w:t>(b)</w:t>
      </w:r>
      <w:r w:rsidRPr="00CC5C22">
        <w:tab/>
        <w:t xml:space="preserve">the prescribed authority before whom the subject is being questioned is satisfied of the matters in </w:t>
      </w:r>
      <w:r w:rsidR="00B14EDB">
        <w:t>subsection (</w:t>
      </w:r>
      <w:r w:rsidR="00DC18DE" w:rsidRPr="00CC5C22">
        <w:t>7</w:t>
      </w:r>
      <w:r w:rsidRPr="00CC5C22">
        <w:t>);</w:t>
      </w:r>
    </w:p>
    <w:p w:rsidR="00A051D1" w:rsidRPr="00CC5C22" w:rsidRDefault="00A051D1" w:rsidP="00B14EDB">
      <w:pPr>
        <w:pStyle w:val="subsection2"/>
      </w:pPr>
      <w:r w:rsidRPr="00CC5C22">
        <w:t>the prescribed authority may, just before the end of the 16 hours, extend the permitted questioning period to 24 hours</w:t>
      </w:r>
      <w:r w:rsidR="00C12CAB" w:rsidRPr="00CC5C22">
        <w:t>.</w:t>
      </w:r>
    </w:p>
    <w:p w:rsidR="00A051D1" w:rsidRPr="00CC5C22" w:rsidRDefault="00DC18DE" w:rsidP="00B14EDB">
      <w:pPr>
        <w:pStyle w:val="subsection"/>
      </w:pPr>
      <w:r w:rsidRPr="00CC5C22">
        <w:tab/>
        <w:t>(6)</w:t>
      </w:r>
      <w:r w:rsidRPr="00CC5C22">
        <w:tab/>
      </w:r>
      <w:r w:rsidR="00A051D1" w:rsidRPr="00CC5C22">
        <w:t>A person exercising authority under a questioning warrant may request the prescribed authority to extend the permitted questioning period</w:t>
      </w:r>
      <w:r w:rsidR="00C12CAB" w:rsidRPr="00CC5C22">
        <w:t>.</w:t>
      </w:r>
      <w:r w:rsidR="00A051D1" w:rsidRPr="00CC5C22">
        <w:t xml:space="preserve"> The request may be made in the absence of:</w:t>
      </w:r>
    </w:p>
    <w:p w:rsidR="00A051D1" w:rsidRPr="00CC5C22" w:rsidRDefault="00A051D1" w:rsidP="00B14EDB">
      <w:pPr>
        <w:pStyle w:val="paragraph"/>
      </w:pPr>
      <w:r w:rsidRPr="00CC5C22">
        <w:tab/>
        <w:t>(a)</w:t>
      </w:r>
      <w:r w:rsidRPr="00CC5C22">
        <w:tab/>
        <w:t>the subject of the warrant; and</w:t>
      </w:r>
    </w:p>
    <w:p w:rsidR="00A051D1" w:rsidRPr="00CC5C22" w:rsidRDefault="00A051D1" w:rsidP="00B14EDB">
      <w:pPr>
        <w:pStyle w:val="paragraph"/>
      </w:pPr>
      <w:r w:rsidRPr="00CC5C22">
        <w:tab/>
        <w:t>(b)</w:t>
      </w:r>
      <w:r w:rsidRPr="00CC5C22">
        <w:tab/>
        <w:t>a lawyer for the subject; and</w:t>
      </w:r>
    </w:p>
    <w:p w:rsidR="00A051D1" w:rsidRPr="00CC5C22" w:rsidRDefault="00A051D1" w:rsidP="00B14EDB">
      <w:pPr>
        <w:pStyle w:val="paragraph"/>
      </w:pPr>
      <w:r w:rsidRPr="00CC5C22">
        <w:tab/>
        <w:t>(c)</w:t>
      </w:r>
      <w:r w:rsidRPr="00CC5C22">
        <w:tab/>
        <w:t>if the warrant is a minor questioning warrant—a minor’s representative for the subject; and</w:t>
      </w:r>
    </w:p>
    <w:p w:rsidR="00A051D1" w:rsidRPr="00CC5C22" w:rsidRDefault="00A051D1" w:rsidP="00B14EDB">
      <w:pPr>
        <w:pStyle w:val="paragraph"/>
      </w:pPr>
      <w:r w:rsidRPr="00CC5C22">
        <w:tab/>
        <w:t>(</w:t>
      </w:r>
      <w:r w:rsidR="0041397A" w:rsidRPr="00CC5C22">
        <w:t>d</w:t>
      </w:r>
      <w:r w:rsidRPr="00CC5C22">
        <w:t>)</w:t>
      </w:r>
      <w:r w:rsidRPr="00CC5C22">
        <w:tab/>
        <w:t>any person the subject is permitted to contact</w:t>
      </w:r>
      <w:r w:rsidR="00C12CAB" w:rsidRPr="00CC5C22">
        <w:t>.</w:t>
      </w:r>
    </w:p>
    <w:p w:rsidR="00A051D1" w:rsidRPr="00CC5C22" w:rsidRDefault="00DC18DE" w:rsidP="00B14EDB">
      <w:pPr>
        <w:pStyle w:val="subsection"/>
      </w:pPr>
      <w:r w:rsidRPr="00CC5C22">
        <w:tab/>
        <w:t>(7)</w:t>
      </w:r>
      <w:r w:rsidRPr="00CC5C22">
        <w:tab/>
      </w:r>
      <w:r w:rsidR="00A051D1" w:rsidRPr="00CC5C22">
        <w:t>The prescribed authority may extend the permitted questioning period only if the prescribed authority is satisfied that:</w:t>
      </w:r>
    </w:p>
    <w:p w:rsidR="00A051D1" w:rsidRPr="00CC5C22" w:rsidRDefault="00A051D1" w:rsidP="00B14EDB">
      <w:pPr>
        <w:pStyle w:val="paragraph"/>
      </w:pPr>
      <w:r w:rsidRPr="00CC5C22">
        <w:tab/>
        <w:t>(a)</w:t>
      </w:r>
      <w:r w:rsidRPr="00CC5C22">
        <w:tab/>
        <w:t>the questioning of the subject was conducted properly and without delay; and</w:t>
      </w:r>
    </w:p>
    <w:p w:rsidR="00A051D1" w:rsidRPr="00CC5C22" w:rsidRDefault="00A051D1" w:rsidP="00B14EDB">
      <w:pPr>
        <w:pStyle w:val="paragraph"/>
      </w:pPr>
      <w:r w:rsidRPr="00CC5C22">
        <w:tab/>
        <w:t>(b)</w:t>
      </w:r>
      <w:r w:rsidRPr="00CC5C22">
        <w:tab/>
        <w:t xml:space="preserve">there are reasonable grounds for believing that the extension will substantially assist the collection of intelligence that is important in relation </w:t>
      </w:r>
      <w:r w:rsidR="008D0CB7" w:rsidRPr="00CC5C22">
        <w:t>to:</w:t>
      </w:r>
    </w:p>
    <w:p w:rsidR="008D0CB7" w:rsidRPr="00CC5C22" w:rsidRDefault="008D0CB7" w:rsidP="00B14EDB">
      <w:pPr>
        <w:pStyle w:val="paragraphsub"/>
      </w:pPr>
      <w:r w:rsidRPr="00CC5C22">
        <w:lastRenderedPageBreak/>
        <w:tab/>
        <w:t>(i)</w:t>
      </w:r>
      <w:r w:rsidRPr="00CC5C22">
        <w:tab/>
        <w:t>if the warrant is an adult questioning warrant—an adult questioning matter; or</w:t>
      </w:r>
    </w:p>
    <w:p w:rsidR="008D0CB7" w:rsidRPr="00CC5C22" w:rsidRDefault="008D0CB7" w:rsidP="00B14EDB">
      <w:pPr>
        <w:pStyle w:val="paragraphsub"/>
      </w:pPr>
      <w:r w:rsidRPr="00CC5C22">
        <w:tab/>
        <w:t>(ii)</w:t>
      </w:r>
      <w:r w:rsidRPr="00CC5C22">
        <w:tab/>
        <w:t xml:space="preserve">if the warrant is a minor questioning </w:t>
      </w:r>
      <w:r w:rsidR="003131FF" w:rsidRPr="00CC5C22">
        <w:t>warrant</w:t>
      </w:r>
      <w:r w:rsidRPr="00CC5C22">
        <w:t>—a minor questioning matter</w:t>
      </w:r>
      <w:r w:rsidR="00AC2301" w:rsidRPr="00CC5C22">
        <w:t>.</w:t>
      </w:r>
    </w:p>
    <w:p w:rsidR="00A051D1" w:rsidRPr="00CC5C22" w:rsidRDefault="00DC18DE" w:rsidP="00B14EDB">
      <w:pPr>
        <w:pStyle w:val="subsection"/>
      </w:pPr>
      <w:r w:rsidRPr="00CC5C22">
        <w:tab/>
        <w:t>(8)</w:t>
      </w:r>
      <w:r w:rsidRPr="00CC5C22">
        <w:tab/>
      </w:r>
      <w:r w:rsidR="00A051D1" w:rsidRPr="00CC5C22">
        <w:t>The prescribed authority may revoke the extension of the permitted questioning period</w:t>
      </w:r>
      <w:r w:rsidR="00C12CAB" w:rsidRPr="00CC5C22">
        <w:t>.</w:t>
      </w:r>
      <w:r w:rsidR="00A051D1" w:rsidRPr="00CC5C22">
        <w:t xml:space="preserve"> Revocation of the extension does not affect the legality of anything done in relation to the subject under the warrant before the revocation</w:t>
      </w:r>
      <w:r w:rsidR="00C12CAB" w:rsidRPr="00CC5C22">
        <w:t>.</w:t>
      </w:r>
    </w:p>
    <w:p w:rsidR="00A051D1" w:rsidRPr="00CC5C22" w:rsidRDefault="00C12CAB" w:rsidP="00B14EDB">
      <w:pPr>
        <w:pStyle w:val="ActHead5"/>
      </w:pPr>
      <w:bookmarkStart w:id="59" w:name="_Toc59444243"/>
      <w:r w:rsidRPr="00A27D83">
        <w:rPr>
          <w:rStyle w:val="CharSectno"/>
        </w:rPr>
        <w:t>34DK</w:t>
      </w:r>
      <w:r w:rsidR="009B424E" w:rsidRPr="00CC5C22">
        <w:t xml:space="preserve">  </w:t>
      </w:r>
      <w:r w:rsidR="00DE4828" w:rsidRPr="00CC5C22">
        <w:t>Extra</w:t>
      </w:r>
      <w:r w:rsidR="00A051D1" w:rsidRPr="00CC5C22">
        <w:t xml:space="preserve"> permitted questioning </w:t>
      </w:r>
      <w:r w:rsidR="003D2931" w:rsidRPr="00CC5C22">
        <w:t>time</w:t>
      </w:r>
      <w:r w:rsidR="00A051D1" w:rsidRPr="00CC5C22">
        <w:t xml:space="preserve"> </w:t>
      </w:r>
      <w:r w:rsidR="009B424E" w:rsidRPr="00CC5C22">
        <w:t>if</w:t>
      </w:r>
      <w:r w:rsidR="00A051D1" w:rsidRPr="00CC5C22">
        <w:t xml:space="preserve"> interpreter present</w:t>
      </w:r>
      <w:bookmarkEnd w:id="59"/>
    </w:p>
    <w:p w:rsidR="00A051D1" w:rsidRPr="00CC5C22" w:rsidRDefault="00A051D1" w:rsidP="00B14EDB">
      <w:pPr>
        <w:pStyle w:val="subsection"/>
      </w:pPr>
      <w:r w:rsidRPr="00CC5C22">
        <w:tab/>
        <w:t>(1)</w:t>
      </w:r>
      <w:r w:rsidRPr="00CC5C22">
        <w:tab/>
        <w:t xml:space="preserve">This section applies if, in accordance with </w:t>
      </w:r>
      <w:r w:rsidR="00B14EDB">
        <w:t>section 3</w:t>
      </w:r>
      <w:r w:rsidR="00C12CAB" w:rsidRPr="00CC5C22">
        <w:t>4DN</w:t>
      </w:r>
      <w:r w:rsidRPr="00CC5C22">
        <w:t xml:space="preserve"> or </w:t>
      </w:r>
      <w:r w:rsidR="00C12CAB" w:rsidRPr="00CC5C22">
        <w:t>34DO</w:t>
      </w:r>
      <w:r w:rsidRPr="00CC5C22">
        <w:t xml:space="preserve">, an interpreter is present at any time while the subject of a questioning warrant </w:t>
      </w:r>
      <w:r w:rsidR="0008309B" w:rsidRPr="00CC5C22">
        <w:t>is appearing before a prescribed authority for questioning under the warrant</w:t>
      </w:r>
      <w:r w:rsidR="00C12CAB" w:rsidRPr="00CC5C22">
        <w:t>.</w:t>
      </w:r>
    </w:p>
    <w:p w:rsidR="00A051D1" w:rsidRPr="00CC5C22" w:rsidRDefault="00A051D1" w:rsidP="00B14EDB">
      <w:pPr>
        <w:pStyle w:val="subsection"/>
      </w:pPr>
      <w:r w:rsidRPr="00CC5C22">
        <w:tab/>
        <w:t>(2)</w:t>
      </w:r>
      <w:r w:rsidRPr="00CC5C22">
        <w:tab/>
        <w:t>The subject must not be questioned under the warrant by a person exercising authority under the warrant for longer than the extra permitted questioning period</w:t>
      </w:r>
      <w:r w:rsidR="00C12CAB" w:rsidRPr="00CC5C22">
        <w:t>.</w:t>
      </w:r>
    </w:p>
    <w:p w:rsidR="00A051D1" w:rsidRPr="00CC5C22" w:rsidRDefault="00A051D1" w:rsidP="00B14EDB">
      <w:pPr>
        <w:pStyle w:val="subsection"/>
      </w:pPr>
      <w:r w:rsidRPr="00CC5C22">
        <w:tab/>
        <w:t>(3)</w:t>
      </w:r>
      <w:r w:rsidRPr="00CC5C22">
        <w:tab/>
        <w:t xml:space="preserve">For the purposes of </w:t>
      </w:r>
      <w:r w:rsidR="00B14EDB">
        <w:t>subsection (</w:t>
      </w:r>
      <w:r w:rsidR="00573AC5" w:rsidRPr="00CC5C22">
        <w:t>2</w:t>
      </w:r>
      <w:r w:rsidRPr="00CC5C22">
        <w:t xml:space="preserve">), the </w:t>
      </w:r>
      <w:r w:rsidRPr="00CC5C22">
        <w:rPr>
          <w:b/>
          <w:i/>
        </w:rPr>
        <w:t>extra permitted questioning period</w:t>
      </w:r>
      <w:r w:rsidRPr="00CC5C22">
        <w:t xml:space="preserve"> is:</w:t>
      </w:r>
    </w:p>
    <w:p w:rsidR="00A051D1" w:rsidRPr="00CC5C22" w:rsidRDefault="00A051D1" w:rsidP="00B14EDB">
      <w:pPr>
        <w:pStyle w:val="paragraph"/>
      </w:pPr>
      <w:r w:rsidRPr="00CC5C22">
        <w:tab/>
        <w:t>(a)</w:t>
      </w:r>
      <w:r w:rsidRPr="00CC5C22">
        <w:tab/>
        <w:t>24 hours; or</w:t>
      </w:r>
    </w:p>
    <w:p w:rsidR="00A051D1" w:rsidRPr="00CC5C22" w:rsidRDefault="00A051D1" w:rsidP="00B14EDB">
      <w:pPr>
        <w:pStyle w:val="paragraph"/>
      </w:pPr>
      <w:r w:rsidRPr="00CC5C22">
        <w:tab/>
        <w:t>(b)</w:t>
      </w:r>
      <w:r w:rsidRPr="00CC5C22">
        <w:tab/>
        <w:t xml:space="preserve">if a prescribed authority before whom the subject is being questioned has extended the period in accordance with </w:t>
      </w:r>
      <w:r w:rsidR="00B14EDB">
        <w:t>subsection (</w:t>
      </w:r>
      <w:r w:rsidRPr="00CC5C22">
        <w:t xml:space="preserve">4) </w:t>
      </w:r>
      <w:r w:rsidR="006C4E74" w:rsidRPr="00CC5C22">
        <w:t>or</w:t>
      </w:r>
      <w:r w:rsidRPr="00CC5C22">
        <w:t xml:space="preserve"> (5)—that longer period</w:t>
      </w:r>
      <w:r w:rsidR="00C12CAB" w:rsidRPr="00CC5C22">
        <w:t>.</w:t>
      </w:r>
    </w:p>
    <w:p w:rsidR="00A051D1" w:rsidRPr="00CC5C22" w:rsidRDefault="00A051D1" w:rsidP="00B14EDB">
      <w:pPr>
        <w:pStyle w:val="SubsectionHead"/>
      </w:pPr>
      <w:r w:rsidRPr="00CC5C22">
        <w:t>Extension of extra time for questioning</w:t>
      </w:r>
    </w:p>
    <w:p w:rsidR="00A051D1" w:rsidRPr="00CC5C22" w:rsidRDefault="00A051D1" w:rsidP="00B14EDB">
      <w:pPr>
        <w:pStyle w:val="subsection"/>
      </w:pPr>
      <w:r w:rsidRPr="00CC5C22">
        <w:tab/>
        <w:t>(</w:t>
      </w:r>
      <w:r w:rsidR="00573AC5" w:rsidRPr="00CC5C22">
        <w:t>4</w:t>
      </w:r>
      <w:r w:rsidRPr="00CC5C22">
        <w:t>)</w:t>
      </w:r>
      <w:r w:rsidRPr="00CC5C22">
        <w:tab/>
        <w:t>If:</w:t>
      </w:r>
    </w:p>
    <w:p w:rsidR="00A051D1" w:rsidRPr="00CC5C22" w:rsidRDefault="00A051D1" w:rsidP="00B14EDB">
      <w:pPr>
        <w:pStyle w:val="paragraph"/>
      </w:pPr>
      <w:r w:rsidRPr="00CC5C22">
        <w:tab/>
        <w:t>(a)</w:t>
      </w:r>
      <w:r w:rsidRPr="00CC5C22">
        <w:tab/>
        <w:t xml:space="preserve">the subject has been questioned under the warrant for a total of less than </w:t>
      </w:r>
      <w:r w:rsidR="00573AC5" w:rsidRPr="00CC5C22">
        <w:t>24</w:t>
      </w:r>
      <w:r w:rsidRPr="00CC5C22">
        <w:t xml:space="preserve"> hours; and</w:t>
      </w:r>
    </w:p>
    <w:p w:rsidR="00A051D1" w:rsidRPr="00CC5C22" w:rsidRDefault="00A051D1" w:rsidP="00B14EDB">
      <w:pPr>
        <w:pStyle w:val="paragraph"/>
      </w:pPr>
      <w:r w:rsidRPr="00CC5C22">
        <w:tab/>
        <w:t>(b)</w:t>
      </w:r>
      <w:r w:rsidRPr="00CC5C22">
        <w:tab/>
        <w:t xml:space="preserve">the prescribed authority before whom the subject is being questioned is satisfied of the matters in </w:t>
      </w:r>
      <w:r w:rsidR="00B14EDB">
        <w:t>subsection (</w:t>
      </w:r>
      <w:r w:rsidR="00573AC5" w:rsidRPr="00CC5C22">
        <w:t>7</w:t>
      </w:r>
      <w:r w:rsidRPr="00CC5C22">
        <w:t>);</w:t>
      </w:r>
    </w:p>
    <w:p w:rsidR="00A051D1" w:rsidRPr="00CC5C22" w:rsidRDefault="00A051D1" w:rsidP="00B14EDB">
      <w:pPr>
        <w:pStyle w:val="subsection2"/>
      </w:pPr>
      <w:r w:rsidRPr="00CC5C22">
        <w:t xml:space="preserve">the prescribed authority may, just before the end of the </w:t>
      </w:r>
      <w:r w:rsidR="00573AC5" w:rsidRPr="00CC5C22">
        <w:t>24</w:t>
      </w:r>
      <w:r w:rsidRPr="00CC5C22">
        <w:t xml:space="preserve"> hours, extend the </w:t>
      </w:r>
      <w:r w:rsidR="00E242D3" w:rsidRPr="00CC5C22">
        <w:t xml:space="preserve">extra </w:t>
      </w:r>
      <w:r w:rsidRPr="00CC5C22">
        <w:t xml:space="preserve">permitted questioning period to </w:t>
      </w:r>
      <w:r w:rsidR="00573AC5" w:rsidRPr="00CC5C22">
        <w:t>32</w:t>
      </w:r>
      <w:r w:rsidRPr="00CC5C22">
        <w:t xml:space="preserve"> hours</w:t>
      </w:r>
      <w:r w:rsidR="00C12CAB" w:rsidRPr="00CC5C22">
        <w:t>.</w:t>
      </w:r>
    </w:p>
    <w:p w:rsidR="00A051D1" w:rsidRPr="00CC5C22" w:rsidRDefault="00A051D1" w:rsidP="00B14EDB">
      <w:pPr>
        <w:pStyle w:val="subsection"/>
      </w:pPr>
      <w:r w:rsidRPr="00CC5C22">
        <w:tab/>
        <w:t>(</w:t>
      </w:r>
      <w:r w:rsidR="00573AC5" w:rsidRPr="00CC5C22">
        <w:t>5</w:t>
      </w:r>
      <w:r w:rsidRPr="00CC5C22">
        <w:t>)</w:t>
      </w:r>
      <w:r w:rsidRPr="00CC5C22">
        <w:tab/>
        <w:t>If:</w:t>
      </w:r>
    </w:p>
    <w:p w:rsidR="00A051D1" w:rsidRPr="00CC5C22" w:rsidRDefault="00A051D1" w:rsidP="00B14EDB">
      <w:pPr>
        <w:pStyle w:val="paragraph"/>
      </w:pPr>
      <w:r w:rsidRPr="00CC5C22">
        <w:tab/>
        <w:t>(a)</w:t>
      </w:r>
      <w:r w:rsidRPr="00CC5C22">
        <w:tab/>
        <w:t xml:space="preserve">the subject has been questioned under the warrant for a total of more than </w:t>
      </w:r>
      <w:r w:rsidR="00573AC5" w:rsidRPr="00CC5C22">
        <w:t>24</w:t>
      </w:r>
      <w:r w:rsidRPr="00CC5C22">
        <w:t xml:space="preserve"> hours and less than </w:t>
      </w:r>
      <w:r w:rsidR="00573AC5" w:rsidRPr="00CC5C22">
        <w:t>32</w:t>
      </w:r>
      <w:r w:rsidRPr="00CC5C22">
        <w:t xml:space="preserve"> hours; and</w:t>
      </w:r>
    </w:p>
    <w:p w:rsidR="00A051D1" w:rsidRPr="00CC5C22" w:rsidRDefault="00A051D1" w:rsidP="00B14EDB">
      <w:pPr>
        <w:pStyle w:val="paragraph"/>
      </w:pPr>
      <w:r w:rsidRPr="00CC5C22">
        <w:lastRenderedPageBreak/>
        <w:tab/>
        <w:t>(b)</w:t>
      </w:r>
      <w:r w:rsidRPr="00CC5C22">
        <w:tab/>
        <w:t xml:space="preserve">the prescribed authority before whom the subject is being questioned is satisfied of the matters in </w:t>
      </w:r>
      <w:r w:rsidR="00B14EDB">
        <w:t>subsection (</w:t>
      </w:r>
      <w:r w:rsidR="00573AC5" w:rsidRPr="00CC5C22">
        <w:t>7</w:t>
      </w:r>
      <w:r w:rsidRPr="00CC5C22">
        <w:t>);</w:t>
      </w:r>
    </w:p>
    <w:p w:rsidR="00A051D1" w:rsidRPr="00CC5C22" w:rsidRDefault="00A051D1" w:rsidP="00B14EDB">
      <w:pPr>
        <w:pStyle w:val="subsection2"/>
      </w:pPr>
      <w:r w:rsidRPr="00CC5C22">
        <w:t xml:space="preserve">the prescribed authority may, just before the end of the </w:t>
      </w:r>
      <w:r w:rsidR="00573AC5" w:rsidRPr="00CC5C22">
        <w:t>32</w:t>
      </w:r>
      <w:r w:rsidRPr="00CC5C22">
        <w:t xml:space="preserve"> hours, extend the </w:t>
      </w:r>
      <w:r w:rsidR="00E242D3" w:rsidRPr="00CC5C22">
        <w:t xml:space="preserve">extra </w:t>
      </w:r>
      <w:r w:rsidRPr="00CC5C22">
        <w:t xml:space="preserve">permitted questioning period to </w:t>
      </w:r>
      <w:r w:rsidR="00573AC5" w:rsidRPr="00CC5C22">
        <w:t>40</w:t>
      </w:r>
      <w:r w:rsidRPr="00CC5C22">
        <w:t xml:space="preserve"> hours</w:t>
      </w:r>
      <w:r w:rsidR="00C12CAB" w:rsidRPr="00CC5C22">
        <w:t>.</w:t>
      </w:r>
    </w:p>
    <w:p w:rsidR="00A051D1" w:rsidRPr="00CC5C22" w:rsidRDefault="00A051D1" w:rsidP="00B14EDB">
      <w:pPr>
        <w:pStyle w:val="subsection"/>
      </w:pPr>
      <w:r w:rsidRPr="00CC5C22">
        <w:tab/>
        <w:t>(</w:t>
      </w:r>
      <w:r w:rsidR="00573AC5" w:rsidRPr="00CC5C22">
        <w:t>6</w:t>
      </w:r>
      <w:r w:rsidRPr="00CC5C22">
        <w:t>)</w:t>
      </w:r>
      <w:r w:rsidRPr="00CC5C22">
        <w:tab/>
        <w:t xml:space="preserve">A person exercising authority under a questioning warrant may request the prescribed authority to extend the </w:t>
      </w:r>
      <w:r w:rsidR="00E242D3" w:rsidRPr="00CC5C22">
        <w:t>extra permitted questioning period</w:t>
      </w:r>
      <w:r w:rsidR="00C12CAB" w:rsidRPr="00CC5C22">
        <w:t>.</w:t>
      </w:r>
      <w:r w:rsidRPr="00CC5C22">
        <w:t xml:space="preserve"> The request may be made in the absence of:</w:t>
      </w:r>
    </w:p>
    <w:p w:rsidR="00A051D1" w:rsidRPr="00CC5C22" w:rsidRDefault="00A051D1" w:rsidP="00B14EDB">
      <w:pPr>
        <w:pStyle w:val="paragraph"/>
      </w:pPr>
      <w:r w:rsidRPr="00CC5C22">
        <w:tab/>
        <w:t>(a)</w:t>
      </w:r>
      <w:r w:rsidRPr="00CC5C22">
        <w:tab/>
        <w:t>the subject of the warrant; and</w:t>
      </w:r>
    </w:p>
    <w:p w:rsidR="00A051D1" w:rsidRPr="00CC5C22" w:rsidRDefault="00A051D1" w:rsidP="00B14EDB">
      <w:pPr>
        <w:pStyle w:val="paragraph"/>
      </w:pPr>
      <w:r w:rsidRPr="00CC5C22">
        <w:tab/>
        <w:t>(b)</w:t>
      </w:r>
      <w:r w:rsidRPr="00CC5C22">
        <w:tab/>
        <w:t>a lawyer for the subject; and</w:t>
      </w:r>
    </w:p>
    <w:p w:rsidR="00A051D1" w:rsidRPr="00CC5C22" w:rsidRDefault="00A051D1" w:rsidP="00B14EDB">
      <w:pPr>
        <w:pStyle w:val="paragraph"/>
      </w:pPr>
      <w:r w:rsidRPr="00CC5C22">
        <w:tab/>
        <w:t>(c)</w:t>
      </w:r>
      <w:r w:rsidRPr="00CC5C22">
        <w:tab/>
        <w:t>if the warrant is a minor questioning warrant—a minor’s representative for the subject; and</w:t>
      </w:r>
    </w:p>
    <w:p w:rsidR="00A051D1" w:rsidRPr="00CC5C22" w:rsidRDefault="00A051D1" w:rsidP="00B14EDB">
      <w:pPr>
        <w:pStyle w:val="paragraph"/>
      </w:pPr>
      <w:r w:rsidRPr="00CC5C22">
        <w:tab/>
        <w:t>(</w:t>
      </w:r>
      <w:r w:rsidR="002B4A2E" w:rsidRPr="00CC5C22">
        <w:t>d</w:t>
      </w:r>
      <w:r w:rsidRPr="00CC5C22">
        <w:t>)</w:t>
      </w:r>
      <w:r w:rsidRPr="00CC5C22">
        <w:tab/>
        <w:t>any person the subject is permitted to contact</w:t>
      </w:r>
      <w:r w:rsidR="00C12CAB" w:rsidRPr="00CC5C22">
        <w:t>.</w:t>
      </w:r>
    </w:p>
    <w:p w:rsidR="00A051D1" w:rsidRPr="00CC5C22" w:rsidRDefault="00A051D1" w:rsidP="00B14EDB">
      <w:pPr>
        <w:pStyle w:val="subsection"/>
      </w:pPr>
      <w:r w:rsidRPr="00CC5C22">
        <w:tab/>
        <w:t>(</w:t>
      </w:r>
      <w:r w:rsidR="00573AC5" w:rsidRPr="00CC5C22">
        <w:t>7</w:t>
      </w:r>
      <w:r w:rsidRPr="00CC5C22">
        <w:t>)</w:t>
      </w:r>
      <w:r w:rsidRPr="00CC5C22">
        <w:tab/>
        <w:t xml:space="preserve">The prescribed authority may extend the </w:t>
      </w:r>
      <w:r w:rsidR="00761DCB" w:rsidRPr="00CC5C22">
        <w:t xml:space="preserve">extra </w:t>
      </w:r>
      <w:r w:rsidRPr="00CC5C22">
        <w:t>permitted questioning period only if the prescribed authority is satisfied that:</w:t>
      </w:r>
    </w:p>
    <w:p w:rsidR="00A051D1" w:rsidRPr="00CC5C22" w:rsidRDefault="00A051D1" w:rsidP="00B14EDB">
      <w:pPr>
        <w:pStyle w:val="paragraph"/>
      </w:pPr>
      <w:r w:rsidRPr="00CC5C22">
        <w:tab/>
        <w:t>(a)</w:t>
      </w:r>
      <w:r w:rsidRPr="00CC5C22">
        <w:tab/>
        <w:t>the questioning of the subject was conducted properly and without delay; and</w:t>
      </w:r>
    </w:p>
    <w:p w:rsidR="00A051D1" w:rsidRPr="00CC5C22" w:rsidRDefault="00A051D1" w:rsidP="00B14EDB">
      <w:pPr>
        <w:pStyle w:val="paragraph"/>
      </w:pPr>
      <w:r w:rsidRPr="00CC5C22">
        <w:tab/>
        <w:t>(b)</w:t>
      </w:r>
      <w:r w:rsidRPr="00CC5C22">
        <w:tab/>
        <w:t>there are reasonable grounds for believing that the extension will substantially assist the collection of intelligence that is important in relation to</w:t>
      </w:r>
      <w:r w:rsidR="00025AB4" w:rsidRPr="00CC5C22">
        <w:t>:</w:t>
      </w:r>
    </w:p>
    <w:p w:rsidR="00025AB4" w:rsidRPr="00CC5C22" w:rsidRDefault="00025AB4" w:rsidP="00B14EDB">
      <w:pPr>
        <w:pStyle w:val="paragraphsub"/>
      </w:pPr>
      <w:r w:rsidRPr="00CC5C22">
        <w:tab/>
        <w:t>(i)</w:t>
      </w:r>
      <w:r w:rsidRPr="00CC5C22">
        <w:tab/>
        <w:t>if the warrant is an adult questioning warrant—an adult questioning matter; or</w:t>
      </w:r>
    </w:p>
    <w:p w:rsidR="00025AB4" w:rsidRPr="00CC5C22" w:rsidRDefault="00025AB4" w:rsidP="00B14EDB">
      <w:pPr>
        <w:pStyle w:val="paragraphsub"/>
      </w:pPr>
      <w:r w:rsidRPr="00CC5C22">
        <w:tab/>
        <w:t>(ii)</w:t>
      </w:r>
      <w:r w:rsidRPr="00CC5C22">
        <w:tab/>
        <w:t>if the warrant is a minor questioning warrant—a minor questioning matter</w:t>
      </w:r>
      <w:r w:rsidR="003220A3" w:rsidRPr="00CC5C22">
        <w:t>.</w:t>
      </w:r>
    </w:p>
    <w:p w:rsidR="00A051D1" w:rsidRPr="00CC5C22" w:rsidRDefault="00A051D1" w:rsidP="00B14EDB">
      <w:pPr>
        <w:pStyle w:val="subsection"/>
      </w:pPr>
      <w:r w:rsidRPr="00CC5C22">
        <w:tab/>
        <w:t>(</w:t>
      </w:r>
      <w:r w:rsidR="00B90269" w:rsidRPr="00CC5C22">
        <w:t>8</w:t>
      </w:r>
      <w:r w:rsidRPr="00CC5C22">
        <w:t>)</w:t>
      </w:r>
      <w:r w:rsidRPr="00CC5C22">
        <w:tab/>
        <w:t xml:space="preserve">The prescribed authority may revoke the extension of the </w:t>
      </w:r>
      <w:r w:rsidR="00B90269" w:rsidRPr="00CC5C22">
        <w:t xml:space="preserve">extra </w:t>
      </w:r>
      <w:r w:rsidRPr="00CC5C22">
        <w:t>permitted questioning period</w:t>
      </w:r>
      <w:r w:rsidR="00C12CAB" w:rsidRPr="00CC5C22">
        <w:t>.</w:t>
      </w:r>
      <w:r w:rsidRPr="00CC5C22">
        <w:t xml:space="preserve"> Revocation of the extension does not affect the legality of anything done in relation to the subject under the warrant before the revocation</w:t>
      </w:r>
      <w:r w:rsidR="00C12CAB" w:rsidRPr="00CC5C22">
        <w:t>.</w:t>
      </w:r>
    </w:p>
    <w:p w:rsidR="007B20BC" w:rsidRPr="00CC5C22" w:rsidRDefault="00C12CAB" w:rsidP="00B14EDB">
      <w:pPr>
        <w:pStyle w:val="ActHead5"/>
      </w:pPr>
      <w:bookmarkStart w:id="60" w:name="_Toc59444244"/>
      <w:r w:rsidRPr="00A27D83">
        <w:rPr>
          <w:rStyle w:val="CharSectno"/>
        </w:rPr>
        <w:t>34DL</w:t>
      </w:r>
      <w:r w:rsidR="007B20BC" w:rsidRPr="00CC5C22">
        <w:t xml:space="preserve">  Time that is not questioning time</w:t>
      </w:r>
      <w:bookmarkEnd w:id="60"/>
    </w:p>
    <w:p w:rsidR="007B20BC" w:rsidRPr="00CC5C22" w:rsidRDefault="007B20BC" w:rsidP="00B14EDB">
      <w:pPr>
        <w:pStyle w:val="subsection"/>
      </w:pPr>
      <w:r w:rsidRPr="00CC5C22">
        <w:tab/>
      </w:r>
      <w:r w:rsidRPr="00CC5C22">
        <w:tab/>
        <w:t>For the purposes of working out the time that the subject of a questioning warrant has been questioned under the warrant, disregard the following times:</w:t>
      </w:r>
    </w:p>
    <w:p w:rsidR="007B20BC" w:rsidRPr="00CC5C22" w:rsidRDefault="007B20BC" w:rsidP="00B14EDB">
      <w:pPr>
        <w:pStyle w:val="paragraph"/>
      </w:pPr>
      <w:r w:rsidRPr="00CC5C22">
        <w:tab/>
        <w:t>(a)</w:t>
      </w:r>
      <w:r w:rsidRPr="00CC5C22">
        <w:tab/>
        <w:t xml:space="preserve">the time taken by a prescribed authority to inform the subject of the matters referred to in </w:t>
      </w:r>
      <w:r w:rsidR="00B14EDB">
        <w:t>section 3</w:t>
      </w:r>
      <w:r w:rsidR="00C12CAB" w:rsidRPr="00CC5C22">
        <w:t>4DC</w:t>
      </w:r>
      <w:r w:rsidRPr="00CC5C22">
        <w:t xml:space="preserve"> and, if applicable, </w:t>
      </w:r>
      <w:r w:rsidR="00B14EDB">
        <w:t>section 3</w:t>
      </w:r>
      <w:r w:rsidR="00C12CAB" w:rsidRPr="00CC5C22">
        <w:t>4DD</w:t>
      </w:r>
      <w:r w:rsidRPr="00CC5C22">
        <w:t>;</w:t>
      </w:r>
    </w:p>
    <w:p w:rsidR="007B20BC" w:rsidRPr="00CC5C22" w:rsidRDefault="007B20BC" w:rsidP="00B14EDB">
      <w:pPr>
        <w:pStyle w:val="paragraph"/>
      </w:pPr>
      <w:r w:rsidRPr="00CC5C22">
        <w:lastRenderedPageBreak/>
        <w:tab/>
        <w:t>(b)</w:t>
      </w:r>
      <w:r w:rsidRPr="00CC5C22">
        <w:tab/>
        <w:t>any time during which a prescribed authority has deferred questioning of the subject under the warrant to allow:</w:t>
      </w:r>
    </w:p>
    <w:p w:rsidR="007B20BC" w:rsidRPr="00CC5C22" w:rsidRDefault="007B20BC" w:rsidP="00B14EDB">
      <w:pPr>
        <w:pStyle w:val="paragraphsub"/>
      </w:pPr>
      <w:r w:rsidRPr="00CC5C22">
        <w:tab/>
        <w:t>(i)</w:t>
      </w:r>
      <w:r w:rsidRPr="00CC5C22">
        <w:tab/>
        <w:t>the change of a thing in equipment being used to record the questioning of the subject; or</w:t>
      </w:r>
    </w:p>
    <w:p w:rsidR="007B20BC" w:rsidRPr="00CC5C22" w:rsidRDefault="007B20BC" w:rsidP="00B14EDB">
      <w:pPr>
        <w:pStyle w:val="paragraphsub"/>
      </w:pPr>
      <w:r w:rsidRPr="00CC5C22">
        <w:tab/>
        <w:t>(ii)</w:t>
      </w:r>
      <w:r w:rsidRPr="00CC5C22">
        <w:tab/>
        <w:t xml:space="preserve">the subject to make a complaint of the kind referred to in </w:t>
      </w:r>
      <w:r w:rsidR="00B14EDB">
        <w:t>paragraph 3</w:t>
      </w:r>
      <w:r w:rsidR="00C12CAB" w:rsidRPr="00CC5C22">
        <w:t>4DC</w:t>
      </w:r>
      <w:r w:rsidRPr="00CC5C22">
        <w:t>(1)(</w:t>
      </w:r>
      <w:r w:rsidR="00507E71" w:rsidRPr="00CC5C22">
        <w:t>i</w:t>
      </w:r>
      <w:r w:rsidRPr="00CC5C22">
        <w:t>); or</w:t>
      </w:r>
    </w:p>
    <w:p w:rsidR="007B20BC" w:rsidRPr="00CC5C22" w:rsidRDefault="007B20BC" w:rsidP="00B14EDB">
      <w:pPr>
        <w:pStyle w:val="paragraphsub"/>
      </w:pPr>
      <w:r w:rsidRPr="00CC5C22">
        <w:tab/>
        <w:t>(iii)</w:t>
      </w:r>
      <w:r w:rsidRPr="00CC5C22">
        <w:tab/>
        <w:t xml:space="preserve">the subject to give information of the kind referred to in </w:t>
      </w:r>
      <w:r w:rsidR="00B14EDB">
        <w:t>paragraph 3</w:t>
      </w:r>
      <w:r w:rsidR="00C12CAB" w:rsidRPr="00CC5C22">
        <w:t>4DC</w:t>
      </w:r>
      <w:r w:rsidRPr="00CC5C22">
        <w:t>(1)(</w:t>
      </w:r>
      <w:r w:rsidR="00507E71" w:rsidRPr="00CC5C22">
        <w:t>j</w:t>
      </w:r>
      <w:r w:rsidRPr="00CC5C22">
        <w:t>); or</w:t>
      </w:r>
    </w:p>
    <w:p w:rsidR="007B20BC" w:rsidRPr="00CC5C22" w:rsidRDefault="007B20BC" w:rsidP="00B14EDB">
      <w:pPr>
        <w:pStyle w:val="paragraphsub"/>
      </w:pPr>
      <w:r w:rsidRPr="00CC5C22">
        <w:tab/>
        <w:t>(iv)</w:t>
      </w:r>
      <w:r w:rsidRPr="00CC5C22">
        <w:tab/>
        <w:t>the subject to contact a lawyer or another person as provided by this Division; or</w:t>
      </w:r>
    </w:p>
    <w:p w:rsidR="007B20BC" w:rsidRPr="00CC5C22" w:rsidRDefault="007B20BC" w:rsidP="00B14EDB">
      <w:pPr>
        <w:pStyle w:val="paragraphsub"/>
      </w:pPr>
      <w:r w:rsidRPr="00CC5C22">
        <w:tab/>
        <w:t>(v)</w:t>
      </w:r>
      <w:r w:rsidRPr="00CC5C22">
        <w:tab/>
        <w:t xml:space="preserve">a lawyer to be present in accordance with a direction given under </w:t>
      </w:r>
      <w:r w:rsidR="00B14EDB">
        <w:t>paragraph 3</w:t>
      </w:r>
      <w:r w:rsidR="00D54109" w:rsidRPr="00CC5C22">
        <w:t>4FB(2)</w:t>
      </w:r>
      <w:r w:rsidR="00F82DC6" w:rsidRPr="00CC5C22">
        <w:t>(a)</w:t>
      </w:r>
      <w:r w:rsidR="00EA6861" w:rsidRPr="00CC5C22">
        <w:t xml:space="preserve"> or </w:t>
      </w:r>
      <w:r w:rsidR="00D54109" w:rsidRPr="00CC5C22">
        <w:t>34FC(2)</w:t>
      </w:r>
      <w:r w:rsidR="00EA6861" w:rsidRPr="00CC5C22">
        <w:t>(a)</w:t>
      </w:r>
      <w:r w:rsidR="00D54109" w:rsidRPr="00CC5C22">
        <w:t xml:space="preserve"> or (3)(b)</w:t>
      </w:r>
      <w:r w:rsidRPr="00CC5C22">
        <w:t>; or</w:t>
      </w:r>
    </w:p>
    <w:p w:rsidR="007B20BC" w:rsidRPr="00CC5C22" w:rsidRDefault="007B20BC" w:rsidP="00B14EDB">
      <w:pPr>
        <w:pStyle w:val="paragraphsub"/>
      </w:pPr>
      <w:r w:rsidRPr="00CC5C22">
        <w:tab/>
        <w:t>(vi)</w:t>
      </w:r>
      <w:r w:rsidRPr="00CC5C22">
        <w:tab/>
        <w:t>the subject to receive medical attention; or</w:t>
      </w:r>
    </w:p>
    <w:p w:rsidR="007B20BC" w:rsidRPr="00CC5C22" w:rsidRDefault="007B20BC" w:rsidP="00B14EDB">
      <w:pPr>
        <w:pStyle w:val="paragraphsub"/>
      </w:pPr>
      <w:r w:rsidRPr="00CC5C22">
        <w:tab/>
        <w:t>(vii)</w:t>
      </w:r>
      <w:r w:rsidRPr="00CC5C22">
        <w:tab/>
        <w:t>the subject to engage in religious practices in accordance with the subject’s religion; or</w:t>
      </w:r>
    </w:p>
    <w:p w:rsidR="007B20BC" w:rsidRPr="00CC5C22" w:rsidRDefault="007B20BC" w:rsidP="00B14EDB">
      <w:pPr>
        <w:pStyle w:val="paragraphsub"/>
      </w:pPr>
      <w:r w:rsidRPr="00CC5C22">
        <w:tab/>
        <w:t>(viii)</w:t>
      </w:r>
      <w:r w:rsidRPr="00CC5C22">
        <w:tab/>
        <w:t>the subject to rest or recuperate;</w:t>
      </w:r>
    </w:p>
    <w:p w:rsidR="007B20BC" w:rsidRPr="00CC5C22" w:rsidRDefault="007B20BC" w:rsidP="00B14EDB">
      <w:pPr>
        <w:pStyle w:val="paragraph"/>
      </w:pPr>
      <w:r w:rsidRPr="00CC5C22">
        <w:tab/>
        <w:t>(c)</w:t>
      </w:r>
      <w:r w:rsidRPr="00CC5C22">
        <w:tab/>
        <w:t xml:space="preserve">any time during which a prescribed authority has suspended questioning of the subject under the warrant as mentioned in </w:t>
      </w:r>
      <w:r w:rsidR="00B14EDB">
        <w:t>paragraph 3</w:t>
      </w:r>
      <w:r w:rsidR="00C12CAB" w:rsidRPr="00CC5C22">
        <w:t>4DM</w:t>
      </w:r>
      <w:r w:rsidRPr="00CC5C22">
        <w:t>(4)(a);</w:t>
      </w:r>
    </w:p>
    <w:p w:rsidR="007B20BC" w:rsidRPr="00CC5C22" w:rsidRDefault="007B20BC" w:rsidP="00B14EDB">
      <w:pPr>
        <w:pStyle w:val="paragraph"/>
      </w:pPr>
      <w:r w:rsidRPr="00CC5C22">
        <w:tab/>
        <w:t>(d)</w:t>
      </w:r>
      <w:r w:rsidRPr="00CC5C22">
        <w:tab/>
        <w:t>any other time determined by a prescribed authority before whom the subject appears for questioning</w:t>
      </w:r>
      <w:r w:rsidR="00C12CAB" w:rsidRPr="00CC5C22">
        <w:t>.</w:t>
      </w:r>
    </w:p>
    <w:p w:rsidR="00BF3B84" w:rsidRPr="00CC5C22" w:rsidRDefault="00C12CAB" w:rsidP="00B14EDB">
      <w:pPr>
        <w:pStyle w:val="ActHead5"/>
      </w:pPr>
      <w:bookmarkStart w:id="61" w:name="_Toc59444245"/>
      <w:r w:rsidRPr="00A27D83">
        <w:rPr>
          <w:rStyle w:val="CharSectno"/>
        </w:rPr>
        <w:t>34DM</w:t>
      </w:r>
      <w:r w:rsidR="00BF3B84" w:rsidRPr="00CC5C22">
        <w:t xml:space="preserve">  Suspension of questioning etc</w:t>
      </w:r>
      <w:r w:rsidRPr="00CC5C22">
        <w:t>.</w:t>
      </w:r>
      <w:r w:rsidR="00BF3B84" w:rsidRPr="00CC5C22">
        <w:t xml:space="preserve"> in response to concern of Inspector</w:t>
      </w:r>
      <w:r w:rsidR="0088236A">
        <w:noBreakHyphen/>
      </w:r>
      <w:r w:rsidR="00BF3B84" w:rsidRPr="00CC5C22">
        <w:t>General of Intelligence and Security</w:t>
      </w:r>
      <w:bookmarkEnd w:id="61"/>
    </w:p>
    <w:p w:rsidR="00BF3B84" w:rsidRPr="00CC5C22" w:rsidRDefault="00BF3B84" w:rsidP="00B14EDB">
      <w:pPr>
        <w:pStyle w:val="subsection"/>
      </w:pPr>
      <w:r w:rsidRPr="00CC5C22">
        <w:tab/>
        <w:t>(1)</w:t>
      </w:r>
      <w:r w:rsidRPr="00CC5C22">
        <w:tab/>
        <w:t>This section applies if the Inspector</w:t>
      </w:r>
      <w:r w:rsidR="0088236A">
        <w:noBreakHyphen/>
      </w:r>
      <w:r w:rsidRPr="00CC5C22">
        <w:t>General of Intelligence and Security is concerned about impropriety or illegality in connection with the exercise or purported exercise of powers under this Division in relation to the subject of a questioning warrant</w:t>
      </w:r>
      <w:r w:rsidR="00C12CAB" w:rsidRPr="00CC5C22">
        <w:t>.</w:t>
      </w:r>
    </w:p>
    <w:p w:rsidR="00BF3B84" w:rsidRPr="00CC5C22" w:rsidRDefault="00BF3B84" w:rsidP="00B14EDB">
      <w:pPr>
        <w:pStyle w:val="notetext"/>
      </w:pPr>
      <w:r w:rsidRPr="00CC5C22">
        <w:t>Note:</w:t>
      </w:r>
      <w:r w:rsidRPr="00CC5C22">
        <w:tab/>
        <w:t>For example, the Inspector</w:t>
      </w:r>
      <w:r w:rsidR="0088236A">
        <w:noBreakHyphen/>
      </w:r>
      <w:r w:rsidRPr="00CC5C22">
        <w:t>General may be concerned because the Inspector</w:t>
      </w:r>
      <w:r w:rsidR="0088236A">
        <w:noBreakHyphen/>
      </w:r>
      <w:r w:rsidRPr="00CC5C22">
        <w:t xml:space="preserve">General has been present at a questioning </w:t>
      </w:r>
      <w:r w:rsidR="004047F0" w:rsidRPr="00CC5C22">
        <w:t>in accordance with</w:t>
      </w:r>
      <w:r w:rsidRPr="00CC5C22">
        <w:t xml:space="preserve"> </w:t>
      </w:r>
      <w:r w:rsidR="00B14EDB">
        <w:t>section 3</w:t>
      </w:r>
      <w:r w:rsidR="00C12CAB" w:rsidRPr="00CC5C22">
        <w:t>4JB.</w:t>
      </w:r>
    </w:p>
    <w:p w:rsidR="00BF3B84" w:rsidRPr="00CC5C22" w:rsidRDefault="00BF3B84" w:rsidP="00B14EDB">
      <w:pPr>
        <w:pStyle w:val="subsection"/>
      </w:pPr>
      <w:r w:rsidRPr="00CC5C22">
        <w:tab/>
        <w:t>(2)</w:t>
      </w:r>
      <w:r w:rsidRPr="00CC5C22">
        <w:tab/>
        <w:t>When the subject is appearing before a prescribed authority for questioning under the warrant, the Inspector</w:t>
      </w:r>
      <w:r w:rsidR="0088236A">
        <w:noBreakHyphen/>
      </w:r>
      <w:r w:rsidRPr="00CC5C22">
        <w:t>General:</w:t>
      </w:r>
    </w:p>
    <w:p w:rsidR="00BF3B84" w:rsidRPr="00CC5C22" w:rsidRDefault="00BF3B84" w:rsidP="00B14EDB">
      <w:pPr>
        <w:pStyle w:val="paragraph"/>
      </w:pPr>
      <w:r w:rsidRPr="00CC5C22">
        <w:tab/>
        <w:t>(a)</w:t>
      </w:r>
      <w:r w:rsidRPr="00CC5C22">
        <w:tab/>
        <w:t>may inform the prescribed authority of the Inspector</w:t>
      </w:r>
      <w:r w:rsidR="0088236A">
        <w:noBreakHyphen/>
      </w:r>
      <w:r w:rsidRPr="00CC5C22">
        <w:t>General’s concern; and</w:t>
      </w:r>
    </w:p>
    <w:p w:rsidR="00BF3B84" w:rsidRPr="00CC5C22" w:rsidRDefault="00BF3B84" w:rsidP="00B14EDB">
      <w:pPr>
        <w:pStyle w:val="paragraph"/>
      </w:pPr>
      <w:r w:rsidRPr="00CC5C22">
        <w:lastRenderedPageBreak/>
        <w:tab/>
        <w:t>(b)</w:t>
      </w:r>
      <w:r w:rsidRPr="00CC5C22">
        <w:tab/>
        <w:t>must, as soon as practicable after informing the prescribed authority, inform the Director</w:t>
      </w:r>
      <w:r w:rsidR="0088236A">
        <w:noBreakHyphen/>
      </w:r>
      <w:r w:rsidRPr="00CC5C22">
        <w:t>General of the concern</w:t>
      </w:r>
      <w:r w:rsidR="00C12CAB" w:rsidRPr="00CC5C22">
        <w:t>.</w:t>
      </w:r>
    </w:p>
    <w:p w:rsidR="00BF3B84" w:rsidRPr="00CC5C22" w:rsidRDefault="00BF3B84" w:rsidP="00B14EDB">
      <w:pPr>
        <w:pStyle w:val="subsection"/>
      </w:pPr>
      <w:r w:rsidRPr="00CC5C22">
        <w:tab/>
        <w:t>(3)</w:t>
      </w:r>
      <w:r w:rsidRPr="00CC5C22">
        <w:tab/>
        <w:t>The prescribed authority must consider the Inspector</w:t>
      </w:r>
      <w:r w:rsidR="0088236A">
        <w:noBreakHyphen/>
      </w:r>
      <w:r w:rsidRPr="00CC5C22">
        <w:t>General’s concern</w:t>
      </w:r>
      <w:r w:rsidR="00C12CAB" w:rsidRPr="00CC5C22">
        <w:t>.</w:t>
      </w:r>
    </w:p>
    <w:p w:rsidR="00BF3B84" w:rsidRPr="00CC5C22" w:rsidRDefault="00BF3B84" w:rsidP="00B14EDB">
      <w:pPr>
        <w:pStyle w:val="subsection"/>
      </w:pPr>
      <w:r w:rsidRPr="00CC5C22">
        <w:tab/>
        <w:t>(4)</w:t>
      </w:r>
      <w:r w:rsidRPr="00CC5C22">
        <w:tab/>
        <w:t>The prescribed authority may give a direction suspending:</w:t>
      </w:r>
    </w:p>
    <w:p w:rsidR="00BF3B84" w:rsidRPr="00CC5C22" w:rsidRDefault="00BF3B84" w:rsidP="00B14EDB">
      <w:pPr>
        <w:pStyle w:val="paragraph"/>
      </w:pPr>
      <w:r w:rsidRPr="00CC5C22">
        <w:tab/>
        <w:t>(a)</w:t>
      </w:r>
      <w:r w:rsidRPr="00CC5C22">
        <w:tab/>
        <w:t>questioning of the subject under the warrant; or</w:t>
      </w:r>
    </w:p>
    <w:p w:rsidR="00BF3B84" w:rsidRPr="00CC5C22" w:rsidRDefault="00BF3B84" w:rsidP="00B14EDB">
      <w:pPr>
        <w:pStyle w:val="paragraph"/>
      </w:pPr>
      <w:r w:rsidRPr="00CC5C22">
        <w:tab/>
        <w:t>(b)</w:t>
      </w:r>
      <w:r w:rsidRPr="00CC5C22">
        <w:tab/>
        <w:t>the exercise of another power under this Division that is specified in the direction;</w:t>
      </w:r>
    </w:p>
    <w:p w:rsidR="00BF3B84" w:rsidRPr="00CC5C22" w:rsidRDefault="00BF3B84" w:rsidP="00B14EDB">
      <w:pPr>
        <w:pStyle w:val="subsection2"/>
      </w:pPr>
      <w:r w:rsidRPr="00CC5C22">
        <w:t>until the prescribed authority is satisfied that the Inspector</w:t>
      </w:r>
      <w:r w:rsidR="0088236A">
        <w:noBreakHyphen/>
      </w:r>
      <w:r w:rsidRPr="00CC5C22">
        <w:t>General’s concern has been satisfactorily addressed</w:t>
      </w:r>
      <w:r w:rsidR="00C12CAB" w:rsidRPr="00CC5C22">
        <w:t>.</w:t>
      </w:r>
    </w:p>
    <w:p w:rsidR="00BF3B84" w:rsidRPr="00CC5C22" w:rsidRDefault="00C12CAB" w:rsidP="00B14EDB">
      <w:pPr>
        <w:pStyle w:val="ActHead5"/>
      </w:pPr>
      <w:bookmarkStart w:id="62" w:name="_Toc59444246"/>
      <w:r w:rsidRPr="00A27D83">
        <w:rPr>
          <w:rStyle w:val="CharSectno"/>
        </w:rPr>
        <w:t>34DN</w:t>
      </w:r>
      <w:r w:rsidR="00BF3B84" w:rsidRPr="00CC5C22">
        <w:t xml:space="preserve">  Interpreter provided at request of prescribed authority</w:t>
      </w:r>
      <w:bookmarkEnd w:id="62"/>
    </w:p>
    <w:p w:rsidR="00BF3B84" w:rsidRPr="00CC5C22" w:rsidRDefault="00BF3B84" w:rsidP="00B14EDB">
      <w:pPr>
        <w:pStyle w:val="subsection"/>
      </w:pPr>
      <w:r w:rsidRPr="00CC5C22">
        <w:tab/>
        <w:t>(1)</w:t>
      </w:r>
      <w:r w:rsidRPr="00CC5C22">
        <w:tab/>
        <w:t>This section applies if:</w:t>
      </w:r>
    </w:p>
    <w:p w:rsidR="00BF3B84" w:rsidRPr="00CC5C22" w:rsidRDefault="00BF3B84" w:rsidP="00B14EDB">
      <w:pPr>
        <w:pStyle w:val="paragraph"/>
      </w:pPr>
      <w:r w:rsidRPr="00CC5C22">
        <w:tab/>
        <w:t>(a)</w:t>
      </w:r>
      <w:r w:rsidRPr="00CC5C22">
        <w:tab/>
        <w:t>the subject of a questioning warrant appears before a prescribed authority for questioning under the warrant; and</w:t>
      </w:r>
    </w:p>
    <w:p w:rsidR="00BF3B84" w:rsidRPr="00CC5C22" w:rsidRDefault="00BF3B84" w:rsidP="00B14EDB">
      <w:pPr>
        <w:pStyle w:val="paragraph"/>
      </w:pPr>
      <w:r w:rsidRPr="00CC5C22">
        <w:tab/>
        <w:t>(b)</w:t>
      </w:r>
      <w:r w:rsidRPr="00CC5C22">
        <w:tab/>
        <w:t xml:space="preserve">the prescribed authority believes on reasonable grounds that the </w:t>
      </w:r>
      <w:r w:rsidR="00D73244" w:rsidRPr="00CC5C22">
        <w:t>subject</w:t>
      </w:r>
      <w:r w:rsidRPr="00CC5C22">
        <w:t xml:space="preserve"> is unable, because of inadequate knowledge of the English language or a physical disability, to communicate with reasonable fluency in that language</w:t>
      </w:r>
      <w:r w:rsidR="00C12CAB" w:rsidRPr="00CC5C22">
        <w:t>.</w:t>
      </w:r>
    </w:p>
    <w:p w:rsidR="00BF3B84" w:rsidRPr="00CC5C22" w:rsidRDefault="00BF3B84" w:rsidP="00B14EDB">
      <w:pPr>
        <w:pStyle w:val="subsection"/>
      </w:pPr>
      <w:r w:rsidRPr="00CC5C22">
        <w:tab/>
        <w:t>(2)</w:t>
      </w:r>
      <w:r w:rsidRPr="00CC5C22">
        <w:tab/>
        <w:t>A person exercising authority under the warrant must arrange for the presence of an interpreter</w:t>
      </w:r>
      <w:r w:rsidR="00C12CAB" w:rsidRPr="00CC5C22">
        <w:t>.</w:t>
      </w:r>
    </w:p>
    <w:p w:rsidR="00514D9F" w:rsidRPr="00CC5C22" w:rsidRDefault="00BF3B84" w:rsidP="00B14EDB">
      <w:pPr>
        <w:pStyle w:val="subsection"/>
      </w:pPr>
      <w:r w:rsidRPr="00CC5C22">
        <w:tab/>
        <w:t>(3</w:t>
      </w:r>
      <w:r w:rsidR="00514D9F" w:rsidRPr="00CC5C22">
        <w:t>)</w:t>
      </w:r>
      <w:r w:rsidR="00514D9F" w:rsidRPr="00CC5C22">
        <w:tab/>
        <w:t>The prescribed authority must:</w:t>
      </w:r>
    </w:p>
    <w:p w:rsidR="00BF3B84" w:rsidRPr="00CC5C22" w:rsidRDefault="00514D9F" w:rsidP="00B14EDB">
      <w:pPr>
        <w:pStyle w:val="paragraph"/>
      </w:pPr>
      <w:r w:rsidRPr="00CC5C22">
        <w:tab/>
        <w:t>(a)</w:t>
      </w:r>
      <w:r w:rsidRPr="00CC5C22">
        <w:tab/>
      </w:r>
      <w:r w:rsidR="00BF3B84" w:rsidRPr="00CC5C22">
        <w:t xml:space="preserve">defer informing the subject under </w:t>
      </w:r>
      <w:r w:rsidR="00B14EDB">
        <w:t>section 3</w:t>
      </w:r>
      <w:r w:rsidR="00C12CAB" w:rsidRPr="00CC5C22">
        <w:t>4DC</w:t>
      </w:r>
      <w:r w:rsidR="00BF3B84" w:rsidRPr="00CC5C22">
        <w:t xml:space="preserve"> and, if applicable, </w:t>
      </w:r>
      <w:r w:rsidR="00B14EDB">
        <w:t>section 3</w:t>
      </w:r>
      <w:r w:rsidR="00C12CAB" w:rsidRPr="00CC5C22">
        <w:t>4DD</w:t>
      </w:r>
      <w:r w:rsidR="00BF3B84" w:rsidRPr="00CC5C22">
        <w:t xml:space="preserve"> until the interpreter is presen</w:t>
      </w:r>
      <w:r w:rsidR="002E2E9B" w:rsidRPr="00CC5C22">
        <w:t>t; and</w:t>
      </w:r>
    </w:p>
    <w:p w:rsidR="00BF3B84" w:rsidRPr="00CC5C22" w:rsidRDefault="002E2E9B" w:rsidP="00B14EDB">
      <w:pPr>
        <w:pStyle w:val="paragraph"/>
      </w:pPr>
      <w:r w:rsidRPr="00CC5C22">
        <w:tab/>
        <w:t>(b)</w:t>
      </w:r>
      <w:r w:rsidRPr="00CC5C22">
        <w:tab/>
      </w:r>
      <w:r w:rsidR="00BB6A38" w:rsidRPr="00CC5C22">
        <w:t xml:space="preserve">give a direction under </w:t>
      </w:r>
      <w:r w:rsidR="00B14EDB">
        <w:t>paragraph 3</w:t>
      </w:r>
      <w:r w:rsidR="00C12CAB" w:rsidRPr="00CC5C22">
        <w:t>4DE</w:t>
      </w:r>
      <w:r w:rsidR="00BB6A38" w:rsidRPr="00CC5C22">
        <w:t xml:space="preserve">(1)(d) deferring questioning of the subject under the warrant until </w:t>
      </w:r>
      <w:r w:rsidR="00BF3B84" w:rsidRPr="00CC5C22">
        <w:t>the interpreter is present</w:t>
      </w:r>
      <w:r w:rsidR="00C12CAB" w:rsidRPr="00CC5C22">
        <w:t>.</w:t>
      </w:r>
    </w:p>
    <w:p w:rsidR="00BF3B84" w:rsidRPr="00CC5C22" w:rsidRDefault="00C12CAB" w:rsidP="00B14EDB">
      <w:pPr>
        <w:pStyle w:val="ActHead5"/>
      </w:pPr>
      <w:bookmarkStart w:id="63" w:name="_Toc59444247"/>
      <w:r w:rsidRPr="00A27D83">
        <w:rPr>
          <w:rStyle w:val="CharSectno"/>
        </w:rPr>
        <w:t>34DO</w:t>
      </w:r>
      <w:r w:rsidR="00BF3B84" w:rsidRPr="00CC5C22">
        <w:t xml:space="preserve">  Interpreter provided at request of </w:t>
      </w:r>
      <w:r w:rsidR="00D73244" w:rsidRPr="00CC5C22">
        <w:t>subject</w:t>
      </w:r>
      <w:bookmarkEnd w:id="63"/>
    </w:p>
    <w:p w:rsidR="00BF3B84" w:rsidRPr="00CC5C22" w:rsidRDefault="00BF3B84" w:rsidP="00B14EDB">
      <w:pPr>
        <w:pStyle w:val="subsection"/>
      </w:pPr>
      <w:r w:rsidRPr="00CC5C22">
        <w:tab/>
        <w:t>(1)</w:t>
      </w:r>
      <w:r w:rsidRPr="00CC5C22">
        <w:tab/>
        <w:t xml:space="preserve">This section applies if the subject of a questioning warrant </w:t>
      </w:r>
      <w:r w:rsidR="00C40C4F">
        <w:t xml:space="preserve">appearing </w:t>
      </w:r>
      <w:r w:rsidRPr="00CC5C22">
        <w:t>before a prescribed authority under the warrant requests the presence of an interpreter</w:t>
      </w:r>
      <w:r w:rsidR="00C12CAB" w:rsidRPr="00CC5C22">
        <w:t>.</w:t>
      </w:r>
    </w:p>
    <w:p w:rsidR="00141579" w:rsidRPr="00CC5C22" w:rsidRDefault="00141579" w:rsidP="00B14EDB">
      <w:pPr>
        <w:pStyle w:val="subsection"/>
      </w:pPr>
      <w:r w:rsidRPr="00CC5C22">
        <w:lastRenderedPageBreak/>
        <w:tab/>
        <w:t>(2)</w:t>
      </w:r>
      <w:r w:rsidRPr="00CC5C22">
        <w:tab/>
        <w:t>The prescribed authority must determine that an interpreter is to be present unless the prescribed authority believes on reasonable grounds that the subject:</w:t>
      </w:r>
    </w:p>
    <w:p w:rsidR="00141579" w:rsidRPr="00CC5C22" w:rsidRDefault="00141579" w:rsidP="00B14EDB">
      <w:pPr>
        <w:pStyle w:val="paragraph"/>
      </w:pPr>
      <w:r w:rsidRPr="00CC5C22">
        <w:tab/>
        <w:t>(a)</w:t>
      </w:r>
      <w:r w:rsidRPr="00CC5C22">
        <w:tab/>
        <w:t>has an adequate knowledge of the English language to communicate with reasonable fluency in that language; or</w:t>
      </w:r>
    </w:p>
    <w:p w:rsidR="00141579" w:rsidRPr="00CC5C22" w:rsidRDefault="00141579" w:rsidP="00B14EDB">
      <w:pPr>
        <w:pStyle w:val="paragraph"/>
      </w:pPr>
      <w:r w:rsidRPr="00CC5C22">
        <w:tab/>
        <w:t>(b)</w:t>
      </w:r>
      <w:r w:rsidRPr="00CC5C22">
        <w:tab/>
        <w:t>is physically able to communicate with reasonable fluency in that language</w:t>
      </w:r>
      <w:r w:rsidR="00C12CAB" w:rsidRPr="00CC5C22">
        <w:t>.</w:t>
      </w:r>
    </w:p>
    <w:p w:rsidR="00BF3B84" w:rsidRPr="00CC5C22" w:rsidRDefault="00BF3B84" w:rsidP="00B14EDB">
      <w:pPr>
        <w:pStyle w:val="subsection"/>
      </w:pPr>
      <w:r w:rsidRPr="00CC5C22">
        <w:tab/>
        <w:t>(</w:t>
      </w:r>
      <w:r w:rsidR="0078005B" w:rsidRPr="00CC5C22">
        <w:t>3</w:t>
      </w:r>
      <w:r w:rsidRPr="00CC5C22">
        <w:t>)</w:t>
      </w:r>
      <w:r w:rsidRPr="00CC5C22">
        <w:tab/>
        <w:t xml:space="preserve">A person exercising authority under the warrant must arrange for </w:t>
      </w:r>
      <w:r w:rsidR="0078005B" w:rsidRPr="00CC5C22">
        <w:t xml:space="preserve">the presence of an interpreter if the prescribed authority makes a determination under </w:t>
      </w:r>
      <w:r w:rsidR="00B14EDB">
        <w:t>subsection (</w:t>
      </w:r>
      <w:r w:rsidR="0078005B" w:rsidRPr="00CC5C22">
        <w:t>2)</w:t>
      </w:r>
      <w:r w:rsidR="00C12CAB" w:rsidRPr="00CC5C22">
        <w:t>.</w:t>
      </w:r>
    </w:p>
    <w:p w:rsidR="00BF3B84" w:rsidRPr="00CC5C22" w:rsidRDefault="00BF3B84" w:rsidP="00B14EDB">
      <w:pPr>
        <w:pStyle w:val="subsection"/>
      </w:pPr>
      <w:r w:rsidRPr="00CC5C22">
        <w:tab/>
        <w:t>(</w:t>
      </w:r>
      <w:r w:rsidR="00BB7F1C" w:rsidRPr="00CC5C22">
        <w:t>4</w:t>
      </w:r>
      <w:r w:rsidRPr="00CC5C22">
        <w:t>)</w:t>
      </w:r>
      <w:r w:rsidRPr="00CC5C22">
        <w:tab/>
        <w:t xml:space="preserve">If questioning under the warrant has not commenced and the prescribed authority </w:t>
      </w:r>
      <w:r w:rsidR="008145C6" w:rsidRPr="00CC5C22">
        <w:t xml:space="preserve">makes a determination under </w:t>
      </w:r>
      <w:r w:rsidR="00B14EDB">
        <w:t>subsection (</w:t>
      </w:r>
      <w:r w:rsidR="008145C6" w:rsidRPr="00CC5C22">
        <w:t>2)</w:t>
      </w:r>
      <w:r w:rsidRPr="00CC5C22">
        <w:t>:</w:t>
      </w:r>
    </w:p>
    <w:p w:rsidR="00BF3B84" w:rsidRPr="00CC5C22" w:rsidRDefault="00BF3B84" w:rsidP="00B14EDB">
      <w:pPr>
        <w:pStyle w:val="paragraph"/>
      </w:pPr>
      <w:r w:rsidRPr="00CC5C22">
        <w:tab/>
        <w:t>(a)</w:t>
      </w:r>
      <w:r w:rsidRPr="00CC5C22">
        <w:tab/>
        <w:t xml:space="preserve">the prescribed authority must defer informing the subject under </w:t>
      </w:r>
      <w:r w:rsidR="00B14EDB">
        <w:t>section 3</w:t>
      </w:r>
      <w:r w:rsidR="00C12CAB" w:rsidRPr="00CC5C22">
        <w:t>4DC</w:t>
      </w:r>
      <w:r w:rsidRPr="00CC5C22">
        <w:t xml:space="preserve"> and, if applicable, </w:t>
      </w:r>
      <w:r w:rsidR="00B14EDB">
        <w:t>section 3</w:t>
      </w:r>
      <w:r w:rsidR="00C12CAB" w:rsidRPr="00CC5C22">
        <w:t>4DD</w:t>
      </w:r>
      <w:r w:rsidRPr="00CC5C22">
        <w:t xml:space="preserve"> until </w:t>
      </w:r>
      <w:r w:rsidR="00533823">
        <w:t>an</w:t>
      </w:r>
      <w:r w:rsidRPr="00CC5C22">
        <w:t xml:space="preserve"> interpreter is present; and</w:t>
      </w:r>
    </w:p>
    <w:p w:rsidR="00BF3B84" w:rsidRPr="00CC5C22" w:rsidRDefault="00BF3B84" w:rsidP="00B14EDB">
      <w:pPr>
        <w:pStyle w:val="paragraph"/>
      </w:pPr>
      <w:r w:rsidRPr="00CC5C22">
        <w:tab/>
        <w:t>(b)</w:t>
      </w:r>
      <w:r w:rsidRPr="00CC5C22">
        <w:tab/>
        <w:t xml:space="preserve">a person exercising authority under the warrant must defer the questioning until </w:t>
      </w:r>
      <w:r w:rsidR="002209DD">
        <w:t>an</w:t>
      </w:r>
      <w:r w:rsidRPr="00CC5C22">
        <w:t xml:space="preserve"> interpreter is present</w:t>
      </w:r>
      <w:r w:rsidR="00C12CAB" w:rsidRPr="00CC5C22">
        <w:t>.</w:t>
      </w:r>
    </w:p>
    <w:p w:rsidR="00BF3B84" w:rsidRPr="00CC5C22" w:rsidRDefault="00BF3B84" w:rsidP="00B14EDB">
      <w:pPr>
        <w:pStyle w:val="subsection"/>
      </w:pPr>
      <w:r w:rsidRPr="00CC5C22">
        <w:tab/>
        <w:t>(</w:t>
      </w:r>
      <w:r w:rsidR="00BB7F1C" w:rsidRPr="00CC5C22">
        <w:t>5</w:t>
      </w:r>
      <w:r w:rsidRPr="00CC5C22">
        <w:t>)</w:t>
      </w:r>
      <w:r w:rsidRPr="00CC5C22">
        <w:tab/>
        <w:t xml:space="preserve">If questioning under the warrant commences before the subject requests the presence of an interpreter and the prescribed authority </w:t>
      </w:r>
      <w:r w:rsidR="000C0C22" w:rsidRPr="00CC5C22">
        <w:t xml:space="preserve">makes a determination under </w:t>
      </w:r>
      <w:r w:rsidR="00B14EDB">
        <w:t>subsection (</w:t>
      </w:r>
      <w:r w:rsidR="000C0C22" w:rsidRPr="00CC5C22">
        <w:t>2)</w:t>
      </w:r>
      <w:r w:rsidRPr="00CC5C22">
        <w:t>:</w:t>
      </w:r>
    </w:p>
    <w:p w:rsidR="00BF3B84" w:rsidRPr="00CC5C22" w:rsidRDefault="00BF3B84" w:rsidP="00B14EDB">
      <w:pPr>
        <w:pStyle w:val="paragraph"/>
      </w:pPr>
      <w:r w:rsidRPr="00CC5C22">
        <w:tab/>
        <w:t>(a)</w:t>
      </w:r>
      <w:r w:rsidRPr="00CC5C22">
        <w:tab/>
        <w:t xml:space="preserve">a person exercising authority under the warrant must defer any further questioning until </w:t>
      </w:r>
      <w:r w:rsidR="005426F1">
        <w:t>an</w:t>
      </w:r>
      <w:r w:rsidRPr="00CC5C22">
        <w:t xml:space="preserve"> interpreter is present; and</w:t>
      </w:r>
    </w:p>
    <w:p w:rsidR="00BF3B84" w:rsidRPr="00CC5C22" w:rsidRDefault="00BF3B84" w:rsidP="00B14EDB">
      <w:pPr>
        <w:pStyle w:val="paragraph"/>
      </w:pPr>
      <w:r w:rsidRPr="00CC5C22">
        <w:tab/>
        <w:t>(b)</w:t>
      </w:r>
      <w:r w:rsidRPr="00CC5C22">
        <w:tab/>
        <w:t xml:space="preserve">when </w:t>
      </w:r>
      <w:r w:rsidR="005426F1">
        <w:t>an</w:t>
      </w:r>
      <w:r w:rsidRPr="00CC5C22">
        <w:t xml:space="preserve"> interpreter is present, the prescribed authority must again inform the subject of anything of which the subject was previously informed under </w:t>
      </w:r>
      <w:r w:rsidR="00B14EDB">
        <w:t>section 3</w:t>
      </w:r>
      <w:r w:rsidR="00C12CAB" w:rsidRPr="00CC5C22">
        <w:t>4DC</w:t>
      </w:r>
      <w:r w:rsidRPr="00CC5C22">
        <w:t xml:space="preserve"> or </w:t>
      </w:r>
      <w:r w:rsidR="00C12CAB" w:rsidRPr="00CC5C22">
        <w:t>34DD.</w:t>
      </w:r>
    </w:p>
    <w:p w:rsidR="00BA6E39" w:rsidRPr="00CC5C22" w:rsidRDefault="00C12CAB" w:rsidP="00B14EDB">
      <w:pPr>
        <w:pStyle w:val="ActHead5"/>
      </w:pPr>
      <w:bookmarkStart w:id="64" w:name="_Toc59444248"/>
      <w:r w:rsidRPr="00A27D83">
        <w:rPr>
          <w:rStyle w:val="CharSectno"/>
        </w:rPr>
        <w:t>34DP</w:t>
      </w:r>
      <w:r w:rsidR="00BA6E39" w:rsidRPr="00CC5C22">
        <w:t xml:space="preserve">  Video recording of procedures</w:t>
      </w:r>
      <w:bookmarkEnd w:id="64"/>
    </w:p>
    <w:p w:rsidR="00BA6E39" w:rsidRPr="00CC5C22" w:rsidRDefault="00BA6E39" w:rsidP="00B14EDB">
      <w:pPr>
        <w:pStyle w:val="subsection"/>
      </w:pPr>
      <w:r w:rsidRPr="00CC5C22">
        <w:tab/>
        <w:t>(1)</w:t>
      </w:r>
      <w:r w:rsidRPr="00CC5C22">
        <w:tab/>
        <w:t>The Director</w:t>
      </w:r>
      <w:r w:rsidR="0088236A">
        <w:noBreakHyphen/>
      </w:r>
      <w:r w:rsidRPr="00CC5C22">
        <w:t>General must ensure that video recordings are made of the following:</w:t>
      </w:r>
    </w:p>
    <w:p w:rsidR="00BA6E39" w:rsidRPr="00CC5C22" w:rsidRDefault="00BA6E39" w:rsidP="00B14EDB">
      <w:pPr>
        <w:pStyle w:val="paragraph"/>
      </w:pPr>
      <w:r w:rsidRPr="00CC5C22">
        <w:tab/>
        <w:t>(a)</w:t>
      </w:r>
      <w:r w:rsidRPr="00CC5C22">
        <w:tab/>
        <w:t>the appearance of the subject of a questioning warrant before a prescribed authority for questioning under the warrant;</w:t>
      </w:r>
    </w:p>
    <w:p w:rsidR="00BA6E39" w:rsidRPr="00CC5C22" w:rsidRDefault="00BA6E39" w:rsidP="00B14EDB">
      <w:pPr>
        <w:pStyle w:val="paragraph"/>
      </w:pPr>
      <w:r w:rsidRPr="00CC5C22">
        <w:tab/>
        <w:t>(b)</w:t>
      </w:r>
      <w:r w:rsidRPr="00CC5C22">
        <w:tab/>
        <w:t>any other matter or thing in relation to the warrant that the prescribed authority directs is to be video recorded</w:t>
      </w:r>
      <w:r w:rsidR="00C12CAB" w:rsidRPr="00CC5C22">
        <w:t>.</w:t>
      </w:r>
    </w:p>
    <w:p w:rsidR="00BA6E39" w:rsidRPr="00CC5C22" w:rsidRDefault="00BA6E39" w:rsidP="00B14EDB">
      <w:pPr>
        <w:pStyle w:val="subsection"/>
      </w:pPr>
      <w:r w:rsidRPr="00CC5C22">
        <w:tab/>
        <w:t>(2)</w:t>
      </w:r>
      <w:r w:rsidRPr="00CC5C22">
        <w:tab/>
        <w:t>The Director</w:t>
      </w:r>
      <w:r w:rsidR="0088236A">
        <w:noBreakHyphen/>
      </w:r>
      <w:r w:rsidRPr="00CC5C22">
        <w:t xml:space="preserve">General must ensure that, if practicable, video recordings are made of any complaint </w:t>
      </w:r>
      <w:r w:rsidR="00BD09B3">
        <w:t xml:space="preserve">made </w:t>
      </w:r>
      <w:r w:rsidRPr="00CC5C22">
        <w:t xml:space="preserve">by the subject of a </w:t>
      </w:r>
      <w:r w:rsidRPr="00CC5C22">
        <w:lastRenderedPageBreak/>
        <w:t>questioning warrant when the subject is not appearing before a prescribed authority for questioning under the warrant</w:t>
      </w:r>
      <w:r w:rsidR="00C12CAB" w:rsidRPr="00CC5C22">
        <w:t>.</w:t>
      </w:r>
    </w:p>
    <w:p w:rsidR="00BF3B84" w:rsidRPr="00CC5C22" w:rsidRDefault="00BF3B84" w:rsidP="00B14EDB">
      <w:pPr>
        <w:pStyle w:val="ActHead4"/>
      </w:pPr>
      <w:bookmarkStart w:id="65" w:name="_Toc59444249"/>
      <w:r w:rsidRPr="00A27D83">
        <w:rPr>
          <w:rStyle w:val="CharSubdNo"/>
        </w:rPr>
        <w:t>Subdivision E</w:t>
      </w:r>
      <w:r w:rsidRPr="00CC5C22">
        <w:t>—</w:t>
      </w:r>
      <w:r w:rsidRPr="00A27D83">
        <w:rPr>
          <w:rStyle w:val="CharSubdText"/>
        </w:rPr>
        <w:t>Particular uses or disclosures of questioning material and derivative material</w:t>
      </w:r>
      <w:bookmarkEnd w:id="65"/>
    </w:p>
    <w:p w:rsidR="00BF3B84" w:rsidRPr="00CC5C22" w:rsidRDefault="00C12CAB" w:rsidP="00B14EDB">
      <w:pPr>
        <w:pStyle w:val="ActHead5"/>
      </w:pPr>
      <w:bookmarkStart w:id="66" w:name="_Toc59444250"/>
      <w:r w:rsidRPr="00A27D83">
        <w:rPr>
          <w:rStyle w:val="CharSectno"/>
        </w:rPr>
        <w:t>34E</w:t>
      </w:r>
      <w:r w:rsidR="00BF3B84" w:rsidRPr="00CC5C22">
        <w:t xml:space="preserve">  Obtaining derivative material</w:t>
      </w:r>
      <w:bookmarkEnd w:id="66"/>
    </w:p>
    <w:p w:rsidR="00BF3B84" w:rsidRPr="00CC5C22" w:rsidRDefault="00BF3B84" w:rsidP="00B14EDB">
      <w:pPr>
        <w:pStyle w:val="subsection"/>
      </w:pPr>
      <w:r w:rsidRPr="00CC5C22">
        <w:tab/>
        <w:t>(1)</w:t>
      </w:r>
      <w:r w:rsidRPr="00CC5C22">
        <w:tab/>
        <w:t xml:space="preserve">An entity mentioned in </w:t>
      </w:r>
      <w:r w:rsidR="00B14EDB">
        <w:t>subsection (</w:t>
      </w:r>
      <w:r w:rsidRPr="00CC5C22">
        <w:t>3), that may lawfully use or disclose questioning material, may lawfully use or disclose the material for the purpose of obtaining derivative material if the use or disclosure is:</w:t>
      </w:r>
    </w:p>
    <w:p w:rsidR="00BF3B84" w:rsidRPr="00CC5C22" w:rsidRDefault="00BF3B84" w:rsidP="00B14EDB">
      <w:pPr>
        <w:pStyle w:val="paragraph"/>
      </w:pPr>
      <w:r w:rsidRPr="00CC5C22">
        <w:tab/>
        <w:t>(a)</w:t>
      </w:r>
      <w:r w:rsidRPr="00CC5C22">
        <w:tab/>
        <w:t>a pre</w:t>
      </w:r>
      <w:r w:rsidR="0088236A">
        <w:noBreakHyphen/>
      </w:r>
      <w:r w:rsidRPr="00CC5C22">
        <w:t>charge use or disclosure of the material; or</w:t>
      </w:r>
    </w:p>
    <w:p w:rsidR="00BF3B84" w:rsidRPr="00CC5C22" w:rsidRDefault="00BF3B84" w:rsidP="00B14EDB">
      <w:pPr>
        <w:pStyle w:val="paragraph"/>
      </w:pPr>
      <w:r w:rsidRPr="00CC5C22">
        <w:tab/>
        <w:t>(b)</w:t>
      </w:r>
      <w:r w:rsidRPr="00CC5C22">
        <w:tab/>
        <w:t>a post</w:t>
      </w:r>
      <w:r w:rsidR="0088236A">
        <w:noBreakHyphen/>
      </w:r>
      <w:r w:rsidRPr="00CC5C22">
        <w:t>charge use or disclosure of pre</w:t>
      </w:r>
      <w:r w:rsidR="0088236A">
        <w:noBreakHyphen/>
      </w:r>
      <w:r w:rsidRPr="00CC5C22">
        <w:t>charge questioning material; or</w:t>
      </w:r>
    </w:p>
    <w:p w:rsidR="00BF3B84" w:rsidRPr="00CC5C22" w:rsidRDefault="00BF3B84" w:rsidP="00B14EDB">
      <w:pPr>
        <w:pStyle w:val="paragraph"/>
      </w:pPr>
      <w:r w:rsidRPr="00CC5C22">
        <w:tab/>
        <w:t>(c)</w:t>
      </w:r>
      <w:r w:rsidRPr="00CC5C22">
        <w:tab/>
        <w:t>a post</w:t>
      </w:r>
      <w:r w:rsidR="0088236A">
        <w:noBreakHyphen/>
      </w:r>
      <w:r w:rsidRPr="00CC5C22">
        <w:t>charge use or disclosure of post</w:t>
      </w:r>
      <w:r w:rsidR="0088236A">
        <w:noBreakHyphen/>
      </w:r>
      <w:r w:rsidRPr="00CC5C22">
        <w:t>charge questioning material; or</w:t>
      </w:r>
    </w:p>
    <w:p w:rsidR="00BF3B84" w:rsidRPr="00CC5C22" w:rsidRDefault="00BF3B84" w:rsidP="00B14EDB">
      <w:pPr>
        <w:pStyle w:val="paragraph"/>
      </w:pPr>
      <w:r w:rsidRPr="00CC5C22">
        <w:tab/>
        <w:t>(d)</w:t>
      </w:r>
      <w:r w:rsidRPr="00CC5C22">
        <w:tab/>
        <w:t>a pre</w:t>
      </w:r>
      <w:r w:rsidR="0088236A">
        <w:noBreakHyphen/>
      </w:r>
      <w:r w:rsidRPr="00CC5C22">
        <w:t>confiscation application use or disclosure of the material; or</w:t>
      </w:r>
    </w:p>
    <w:p w:rsidR="00BF3B84" w:rsidRPr="00CC5C22" w:rsidRDefault="00BF3B84" w:rsidP="00B14EDB">
      <w:pPr>
        <w:pStyle w:val="paragraph"/>
      </w:pPr>
      <w:r w:rsidRPr="00CC5C22">
        <w:tab/>
        <w:t>(e)</w:t>
      </w:r>
      <w:r w:rsidRPr="00CC5C22">
        <w:tab/>
        <w:t>a post</w:t>
      </w:r>
      <w:r w:rsidR="0088236A">
        <w:noBreakHyphen/>
      </w:r>
      <w:r w:rsidRPr="00CC5C22">
        <w:t>confiscation application use or disclosure of pre</w:t>
      </w:r>
      <w:r w:rsidR="0088236A">
        <w:noBreakHyphen/>
      </w:r>
      <w:r w:rsidRPr="00CC5C22">
        <w:t>confiscation application questioning material; or</w:t>
      </w:r>
    </w:p>
    <w:p w:rsidR="00BF3B84" w:rsidRPr="00CC5C22" w:rsidRDefault="00BF3B84" w:rsidP="00B14EDB">
      <w:pPr>
        <w:pStyle w:val="paragraph"/>
      </w:pPr>
      <w:r w:rsidRPr="00CC5C22">
        <w:tab/>
        <w:t>(f)</w:t>
      </w:r>
      <w:r w:rsidRPr="00CC5C22">
        <w:tab/>
        <w:t>a post</w:t>
      </w:r>
      <w:r w:rsidR="0088236A">
        <w:noBreakHyphen/>
      </w:r>
      <w:r w:rsidRPr="00CC5C22">
        <w:t>confiscation application use or disclosure of post</w:t>
      </w:r>
      <w:r w:rsidR="0088236A">
        <w:noBreakHyphen/>
      </w:r>
      <w:r w:rsidRPr="00CC5C22">
        <w:t>confiscation application questioning material</w:t>
      </w:r>
      <w:r w:rsidR="00C12CAB" w:rsidRPr="00CC5C22">
        <w:t>.</w:t>
      </w:r>
    </w:p>
    <w:p w:rsidR="00BF3B84" w:rsidRPr="00CC5C22" w:rsidRDefault="00BF3B84" w:rsidP="00B14EDB">
      <w:pPr>
        <w:pStyle w:val="subsection"/>
      </w:pPr>
      <w:r w:rsidRPr="00CC5C22">
        <w:tab/>
        <w:t>(2)</w:t>
      </w:r>
      <w:r w:rsidRPr="00CC5C22">
        <w:tab/>
      </w:r>
      <w:r w:rsidR="00CC5C22" w:rsidRPr="00CC5C22">
        <w:t>Subsection (</w:t>
      </w:r>
      <w:r w:rsidRPr="00CC5C22">
        <w:t>1) has effect subject to:</w:t>
      </w:r>
    </w:p>
    <w:p w:rsidR="00BF3B84" w:rsidRPr="00CC5C22" w:rsidRDefault="00BF3B84" w:rsidP="00B14EDB">
      <w:pPr>
        <w:pStyle w:val="paragraph"/>
      </w:pPr>
      <w:r w:rsidRPr="00CC5C22">
        <w:tab/>
        <w:t>(a)</w:t>
      </w:r>
      <w:r w:rsidRPr="00CC5C22">
        <w:tab/>
        <w:t xml:space="preserve">any direction given under </w:t>
      </w:r>
      <w:r w:rsidR="00B14EDB">
        <w:t>subsection 3</w:t>
      </w:r>
      <w:r w:rsidR="00C12CAB" w:rsidRPr="00CC5C22">
        <w:t>4DF</w:t>
      </w:r>
      <w:r w:rsidRPr="00CC5C22">
        <w:t>(1); and</w:t>
      </w:r>
    </w:p>
    <w:p w:rsidR="00BF3B84" w:rsidRPr="00CC5C22" w:rsidRDefault="00BF3B84" w:rsidP="00B14EDB">
      <w:pPr>
        <w:pStyle w:val="paragraph"/>
      </w:pPr>
      <w:r w:rsidRPr="00CC5C22">
        <w:tab/>
        <w:t>(b)</w:t>
      </w:r>
      <w:r w:rsidRPr="00CC5C22">
        <w:tab/>
      </w:r>
      <w:r w:rsidR="00B14EDB">
        <w:t>paragraph 3</w:t>
      </w:r>
      <w:r w:rsidR="00C12CAB" w:rsidRPr="00CC5C22">
        <w:t>4EA</w:t>
      </w:r>
      <w:r w:rsidRPr="00CC5C22">
        <w:t>(1)(b), in the case of a disclosure to a prosecutor of the subject</w:t>
      </w:r>
      <w:r w:rsidR="00E14BF7" w:rsidRPr="00CC5C22">
        <w:t xml:space="preserve"> for the material</w:t>
      </w:r>
      <w:r w:rsidR="00C12CAB" w:rsidRPr="00CC5C22">
        <w:t>.</w:t>
      </w:r>
    </w:p>
    <w:p w:rsidR="00BF3B84" w:rsidRPr="00CC5C22" w:rsidRDefault="00CC5C22" w:rsidP="00B14EDB">
      <w:pPr>
        <w:pStyle w:val="subsection2"/>
      </w:pPr>
      <w:r w:rsidRPr="00CC5C22">
        <w:t>Subsection (</w:t>
      </w:r>
      <w:r w:rsidR="00BF3B84" w:rsidRPr="00CC5C22">
        <w:t>1) does not, by implication, limit the use or disclosure of the questioning material for any other purpose</w:t>
      </w:r>
      <w:r w:rsidR="00C12CAB" w:rsidRPr="00CC5C22">
        <w:t>.</w:t>
      </w:r>
    </w:p>
    <w:p w:rsidR="00BF3B84" w:rsidRPr="00CC5C22" w:rsidRDefault="00BF3B84" w:rsidP="00B14EDB">
      <w:pPr>
        <w:pStyle w:val="subsection"/>
      </w:pPr>
      <w:r w:rsidRPr="00CC5C22">
        <w:tab/>
        <w:t>(3)</w:t>
      </w:r>
      <w:r w:rsidRPr="00CC5C22">
        <w:tab/>
        <w:t>The entities are as follows:</w:t>
      </w:r>
    </w:p>
    <w:p w:rsidR="00BF3B84" w:rsidRPr="00CC5C22" w:rsidRDefault="00BF3B84" w:rsidP="00B14EDB">
      <w:pPr>
        <w:pStyle w:val="paragraph"/>
      </w:pPr>
      <w:r w:rsidRPr="00CC5C22">
        <w:tab/>
        <w:t>(a)</w:t>
      </w:r>
      <w:r w:rsidRPr="00CC5C22">
        <w:tab/>
        <w:t>the Director</w:t>
      </w:r>
      <w:r w:rsidR="0088236A">
        <w:noBreakHyphen/>
      </w:r>
      <w:r w:rsidRPr="00CC5C22">
        <w:t>General;</w:t>
      </w:r>
    </w:p>
    <w:p w:rsidR="00BF3B84" w:rsidRPr="00CC5C22" w:rsidRDefault="00BF3B84" w:rsidP="00B14EDB">
      <w:pPr>
        <w:pStyle w:val="paragraph"/>
      </w:pPr>
      <w:r w:rsidRPr="00CC5C22">
        <w:tab/>
        <w:t>(b)</w:t>
      </w:r>
      <w:r w:rsidRPr="00CC5C22">
        <w:tab/>
        <w:t>an entrusted person;</w:t>
      </w:r>
    </w:p>
    <w:p w:rsidR="00BF3B84" w:rsidRPr="00CC5C22" w:rsidRDefault="00BF3B84" w:rsidP="00B14EDB">
      <w:pPr>
        <w:pStyle w:val="paragraph"/>
      </w:pPr>
      <w:r w:rsidRPr="00CC5C22">
        <w:tab/>
        <w:t>(c)</w:t>
      </w:r>
      <w:r w:rsidRPr="00CC5C22">
        <w:tab/>
        <w:t xml:space="preserve">a person or body investigating whether the subject </w:t>
      </w:r>
      <w:r w:rsidR="005E471C" w:rsidRPr="00CC5C22">
        <w:t xml:space="preserve">for the material </w:t>
      </w:r>
      <w:r w:rsidRPr="00CC5C22">
        <w:t>committed an offence against a law of the Commonwealth or of a State or Territory;</w:t>
      </w:r>
    </w:p>
    <w:p w:rsidR="00BF3B84" w:rsidRPr="00CC5C22" w:rsidRDefault="00BF3B84" w:rsidP="00B14EDB">
      <w:pPr>
        <w:pStyle w:val="paragraph"/>
      </w:pPr>
      <w:r w:rsidRPr="00CC5C22">
        <w:tab/>
        <w:t>(d)</w:t>
      </w:r>
      <w:r w:rsidRPr="00CC5C22">
        <w:tab/>
        <w:t>a prosecutor of the subject</w:t>
      </w:r>
      <w:r w:rsidR="005E471C" w:rsidRPr="00CC5C22">
        <w:t xml:space="preserve"> for the material</w:t>
      </w:r>
      <w:r w:rsidRPr="00CC5C22">
        <w:t>;</w:t>
      </w:r>
    </w:p>
    <w:p w:rsidR="00BF3B84" w:rsidRPr="00CC5C22" w:rsidRDefault="00BF3B84" w:rsidP="00B14EDB">
      <w:pPr>
        <w:pStyle w:val="paragraph"/>
      </w:pPr>
      <w:r w:rsidRPr="00CC5C22">
        <w:tab/>
        <w:t>(e)</w:t>
      </w:r>
      <w:r w:rsidRPr="00CC5C22">
        <w:tab/>
        <w:t>a prosecuting authority;</w:t>
      </w:r>
    </w:p>
    <w:p w:rsidR="00BF3B84" w:rsidRPr="00CC5C22" w:rsidRDefault="00BF3B84" w:rsidP="00B14EDB">
      <w:pPr>
        <w:pStyle w:val="paragraph"/>
      </w:pPr>
      <w:r w:rsidRPr="00CC5C22">
        <w:lastRenderedPageBreak/>
        <w:tab/>
        <w:t>(f)</w:t>
      </w:r>
      <w:r w:rsidRPr="00CC5C22">
        <w:tab/>
        <w:t>a proceeds of crime authority;</w:t>
      </w:r>
    </w:p>
    <w:p w:rsidR="00BF3B84" w:rsidRPr="00CC5C22" w:rsidRDefault="00BF3B84" w:rsidP="00B14EDB">
      <w:pPr>
        <w:pStyle w:val="paragraph"/>
      </w:pPr>
      <w:r w:rsidRPr="00CC5C22">
        <w:tab/>
        <w:t>(g)</w:t>
      </w:r>
      <w:r w:rsidRPr="00CC5C22">
        <w:tab/>
        <w:t>any other person or body lawfully in possession of the questioning material</w:t>
      </w:r>
      <w:r w:rsidR="00C12CAB" w:rsidRPr="00CC5C22">
        <w:t>.</w:t>
      </w:r>
    </w:p>
    <w:p w:rsidR="00BF3B84" w:rsidRPr="00CC5C22" w:rsidRDefault="00BF3B84" w:rsidP="00B14EDB">
      <w:pPr>
        <w:pStyle w:val="subsection"/>
      </w:pPr>
      <w:r w:rsidRPr="00CC5C22">
        <w:tab/>
        <w:t>(4)</w:t>
      </w:r>
      <w:r w:rsidRPr="00CC5C22">
        <w:tab/>
        <w:t>Without limiting its effect apart from this subsection, this Act also has the effect it would have if:</w:t>
      </w:r>
    </w:p>
    <w:p w:rsidR="00BF3B84" w:rsidRPr="00CC5C22" w:rsidRDefault="00BF3B84" w:rsidP="00B14EDB">
      <w:pPr>
        <w:pStyle w:val="paragraph"/>
      </w:pPr>
      <w:r w:rsidRPr="00CC5C22">
        <w:tab/>
        <w:t>(a)</w:t>
      </w:r>
      <w:r w:rsidRPr="00CC5C22">
        <w:tab/>
        <w:t xml:space="preserve">one or more of </w:t>
      </w:r>
      <w:r w:rsidR="00CC5C22" w:rsidRPr="00CC5C22">
        <w:t>paragraphs (</w:t>
      </w:r>
      <w:r w:rsidRPr="00CC5C22">
        <w:t>1)(b), (c), (e) and (f) had not been enacted; or</w:t>
      </w:r>
    </w:p>
    <w:p w:rsidR="00BF3B84" w:rsidRPr="00CC5C22" w:rsidRDefault="00BF3B84" w:rsidP="00B14EDB">
      <w:pPr>
        <w:pStyle w:val="paragraph"/>
      </w:pPr>
      <w:r w:rsidRPr="00CC5C22">
        <w:tab/>
        <w:t>(b)</w:t>
      </w:r>
      <w:r w:rsidRPr="00CC5C22">
        <w:tab/>
      </w:r>
      <w:r w:rsidR="00B14EDB">
        <w:t>subsection (</w:t>
      </w:r>
      <w:r w:rsidRPr="00CC5C22">
        <w:t>3) were, by express provision, confined to persons or bodies other than either or both of the following:</w:t>
      </w:r>
    </w:p>
    <w:p w:rsidR="00BF3B84" w:rsidRPr="00CC5C22" w:rsidRDefault="00BF3B84" w:rsidP="00B14EDB">
      <w:pPr>
        <w:pStyle w:val="paragraphsub"/>
      </w:pPr>
      <w:r w:rsidRPr="00CC5C22">
        <w:tab/>
        <w:t>(i)</w:t>
      </w:r>
      <w:r w:rsidRPr="00CC5C22">
        <w:tab/>
        <w:t>prosecutors of the subject</w:t>
      </w:r>
      <w:r w:rsidR="000357F8">
        <w:t xml:space="preserve"> for the material</w:t>
      </w:r>
      <w:r w:rsidRPr="00CC5C22">
        <w:t>;</w:t>
      </w:r>
    </w:p>
    <w:p w:rsidR="00BF3B84" w:rsidRPr="00CC5C22" w:rsidRDefault="00BF3B84" w:rsidP="00B14EDB">
      <w:pPr>
        <w:pStyle w:val="paragraphsub"/>
      </w:pPr>
      <w:r w:rsidRPr="00CC5C22">
        <w:tab/>
        <w:t>(ii)</w:t>
      </w:r>
      <w:r w:rsidRPr="00CC5C22">
        <w:tab/>
        <w:t>proceeds of crime authorities</w:t>
      </w:r>
      <w:r w:rsidR="00C12CAB" w:rsidRPr="00CC5C22">
        <w:t>.</w:t>
      </w:r>
    </w:p>
    <w:p w:rsidR="00BF3B84" w:rsidRPr="00CC5C22" w:rsidRDefault="00C12CAB" w:rsidP="00B14EDB">
      <w:pPr>
        <w:pStyle w:val="ActHead5"/>
      </w:pPr>
      <w:bookmarkStart w:id="67" w:name="_Toc59444251"/>
      <w:r w:rsidRPr="00A27D83">
        <w:rPr>
          <w:rStyle w:val="CharSectno"/>
        </w:rPr>
        <w:t>34EA</w:t>
      </w:r>
      <w:r w:rsidR="00BF3B84" w:rsidRPr="00CC5C22">
        <w:t xml:space="preserve">  Disclosing questioning material to prosecutors of the subject</w:t>
      </w:r>
      <w:bookmarkEnd w:id="67"/>
    </w:p>
    <w:p w:rsidR="00BF3B84" w:rsidRPr="00CC5C22" w:rsidRDefault="00BF3B84" w:rsidP="00B14EDB">
      <w:pPr>
        <w:pStyle w:val="subsection"/>
      </w:pPr>
      <w:r w:rsidRPr="00CC5C22">
        <w:tab/>
        <w:t>(1)</w:t>
      </w:r>
      <w:r w:rsidRPr="00CC5C22">
        <w:tab/>
        <w:t xml:space="preserve">A person or body, that may lawfully disclose questioning material, may lawfully disclose the material to a prosecutor of the subject </w:t>
      </w:r>
      <w:r w:rsidR="005E471C" w:rsidRPr="00CC5C22">
        <w:t xml:space="preserve">for the material </w:t>
      </w:r>
      <w:r w:rsidRPr="00CC5C22">
        <w:t>if the disclosure is:</w:t>
      </w:r>
    </w:p>
    <w:p w:rsidR="00BF3B84" w:rsidRPr="00CC5C22" w:rsidRDefault="00BF3B84" w:rsidP="00B14EDB">
      <w:pPr>
        <w:pStyle w:val="paragraph"/>
      </w:pPr>
      <w:r w:rsidRPr="00CC5C22">
        <w:tab/>
        <w:t>(a)</w:t>
      </w:r>
      <w:r w:rsidRPr="00CC5C22">
        <w:tab/>
        <w:t>a pre</w:t>
      </w:r>
      <w:r w:rsidR="0088236A">
        <w:noBreakHyphen/>
      </w:r>
      <w:r w:rsidRPr="00CC5C22">
        <w:t>charge disclosure of the material; or</w:t>
      </w:r>
    </w:p>
    <w:p w:rsidR="00BF3B84" w:rsidRPr="00CC5C22" w:rsidRDefault="00BF3B84" w:rsidP="00B14EDB">
      <w:pPr>
        <w:pStyle w:val="paragraph"/>
      </w:pPr>
      <w:r w:rsidRPr="00CC5C22">
        <w:tab/>
        <w:t>(b)</w:t>
      </w:r>
      <w:r w:rsidRPr="00CC5C22">
        <w:tab/>
        <w:t>a post</w:t>
      </w:r>
      <w:r w:rsidR="0088236A">
        <w:noBreakHyphen/>
      </w:r>
      <w:r w:rsidRPr="00CC5C22">
        <w:t>charge disclosure of:</w:t>
      </w:r>
    </w:p>
    <w:p w:rsidR="00BF3B84" w:rsidRPr="00CC5C22" w:rsidRDefault="00BF3B84" w:rsidP="00B14EDB">
      <w:pPr>
        <w:pStyle w:val="paragraphsub"/>
      </w:pPr>
      <w:r w:rsidRPr="00CC5C22">
        <w:tab/>
        <w:t>(i)</w:t>
      </w:r>
      <w:r w:rsidRPr="00CC5C22">
        <w:tab/>
        <w:t>pre</w:t>
      </w:r>
      <w:r w:rsidR="0088236A">
        <w:noBreakHyphen/>
      </w:r>
      <w:r w:rsidRPr="00CC5C22">
        <w:t>charge questioning material; or</w:t>
      </w:r>
    </w:p>
    <w:p w:rsidR="00BF3B84" w:rsidRPr="00CC5C22" w:rsidRDefault="00BF3B84" w:rsidP="00B14EDB">
      <w:pPr>
        <w:pStyle w:val="paragraphsub"/>
      </w:pPr>
      <w:r w:rsidRPr="00CC5C22">
        <w:tab/>
        <w:t>(ii)</w:t>
      </w:r>
      <w:r w:rsidRPr="00CC5C22">
        <w:tab/>
        <w:t>post</w:t>
      </w:r>
      <w:r w:rsidR="0088236A">
        <w:noBreakHyphen/>
      </w:r>
      <w:r w:rsidRPr="00CC5C22">
        <w:t>charge questioning material;</w:t>
      </w:r>
    </w:p>
    <w:p w:rsidR="00BF3B84" w:rsidRPr="00CC5C22" w:rsidRDefault="00BF3B84" w:rsidP="00B14EDB">
      <w:pPr>
        <w:pStyle w:val="paragraph"/>
      </w:pPr>
      <w:r w:rsidRPr="00CC5C22">
        <w:tab/>
      </w:r>
      <w:r w:rsidRPr="00CC5C22">
        <w:tab/>
        <w:t xml:space="preserve">under an order made under </w:t>
      </w:r>
      <w:r w:rsidR="00B14EDB">
        <w:t>subsection 3</w:t>
      </w:r>
      <w:r w:rsidR="00C12CAB" w:rsidRPr="00CC5C22">
        <w:t>4EC</w:t>
      </w:r>
      <w:r w:rsidRPr="00CC5C22">
        <w:t>(1)</w:t>
      </w:r>
      <w:r w:rsidR="00C12CAB" w:rsidRPr="00CC5C22">
        <w:t>.</w:t>
      </w:r>
    </w:p>
    <w:p w:rsidR="00BF3B84" w:rsidRPr="00CC5C22" w:rsidRDefault="00BF3B84" w:rsidP="00B14EDB">
      <w:pPr>
        <w:pStyle w:val="subsection"/>
      </w:pPr>
      <w:r w:rsidRPr="00CC5C22">
        <w:tab/>
        <w:t>(2)</w:t>
      </w:r>
      <w:r w:rsidRPr="00CC5C22">
        <w:tab/>
      </w:r>
      <w:r w:rsidR="00CC5C22" w:rsidRPr="00CC5C22">
        <w:t>Subsection (</w:t>
      </w:r>
      <w:r w:rsidRPr="00CC5C22">
        <w:t xml:space="preserve">1) has effect subject to any direction given under </w:t>
      </w:r>
      <w:r w:rsidR="00B14EDB">
        <w:t>subsection 3</w:t>
      </w:r>
      <w:r w:rsidR="00C12CAB" w:rsidRPr="00CC5C22">
        <w:t>4DF</w:t>
      </w:r>
      <w:r w:rsidRPr="00CC5C22">
        <w:t>(1), in the case of a pre</w:t>
      </w:r>
      <w:r w:rsidR="0088236A">
        <w:noBreakHyphen/>
      </w:r>
      <w:r w:rsidRPr="00CC5C22">
        <w:t>charge disclosure of the material</w:t>
      </w:r>
      <w:r w:rsidR="00C12CAB" w:rsidRPr="00CC5C22">
        <w:t>.</w:t>
      </w:r>
    </w:p>
    <w:p w:rsidR="00BF3B84" w:rsidRPr="00CC5C22" w:rsidRDefault="00BF3B84" w:rsidP="00B14EDB">
      <w:pPr>
        <w:pStyle w:val="notetext"/>
      </w:pPr>
      <w:r w:rsidRPr="00CC5C22">
        <w:t>Note:</w:t>
      </w:r>
      <w:r w:rsidRPr="00CC5C22">
        <w:tab/>
        <w:t>In the case of a post</w:t>
      </w:r>
      <w:r w:rsidR="0088236A">
        <w:noBreakHyphen/>
      </w:r>
      <w:r w:rsidRPr="00CC5C22">
        <w:t xml:space="preserve">charge disclosure, the court may have regard to any direction </w:t>
      </w:r>
      <w:r w:rsidR="00B0731F">
        <w:t xml:space="preserve">given </w:t>
      </w:r>
      <w:r w:rsidRPr="00CC5C22">
        <w:t xml:space="preserve">under </w:t>
      </w:r>
      <w:r w:rsidR="00B14EDB">
        <w:t>subsection 3</w:t>
      </w:r>
      <w:r w:rsidR="00C12CAB" w:rsidRPr="00CC5C22">
        <w:t>4DF</w:t>
      </w:r>
      <w:r w:rsidRPr="00CC5C22">
        <w:t xml:space="preserve">(1) in deciding whether to make an order under </w:t>
      </w:r>
      <w:r w:rsidR="00B14EDB">
        <w:t>subsection 3</w:t>
      </w:r>
      <w:r w:rsidR="00C12CAB" w:rsidRPr="00CC5C22">
        <w:t>4EC</w:t>
      </w:r>
      <w:r w:rsidRPr="00CC5C22">
        <w:t>(1)</w:t>
      </w:r>
      <w:r w:rsidR="00C12CAB" w:rsidRPr="00CC5C22">
        <w:t>.</w:t>
      </w:r>
    </w:p>
    <w:p w:rsidR="00BF3B84" w:rsidRPr="00CC5C22" w:rsidRDefault="00BF3B84" w:rsidP="00B14EDB">
      <w:pPr>
        <w:pStyle w:val="subsection"/>
      </w:pPr>
      <w:r w:rsidRPr="00CC5C22">
        <w:tab/>
        <w:t>(3)</w:t>
      </w:r>
      <w:r w:rsidRPr="00CC5C22">
        <w:tab/>
        <w:t xml:space="preserve">Without limiting its effect apart from this subsection, this Act also has the effect it would have if </w:t>
      </w:r>
      <w:r w:rsidR="00B14EDB">
        <w:t>paragraph (</w:t>
      </w:r>
      <w:r w:rsidRPr="00CC5C22">
        <w:t>1)(b), or either of its subparagraphs, had not been enacted</w:t>
      </w:r>
      <w:r w:rsidR="00C12CAB" w:rsidRPr="00CC5C22">
        <w:t>.</w:t>
      </w:r>
    </w:p>
    <w:p w:rsidR="00BF3B84" w:rsidRPr="00CC5C22" w:rsidRDefault="00C12CAB" w:rsidP="00B14EDB">
      <w:pPr>
        <w:pStyle w:val="ActHead5"/>
      </w:pPr>
      <w:bookmarkStart w:id="68" w:name="_Toc59444252"/>
      <w:r w:rsidRPr="00A27D83">
        <w:rPr>
          <w:rStyle w:val="CharSectno"/>
        </w:rPr>
        <w:t>34EB</w:t>
      </w:r>
      <w:r w:rsidR="00BF3B84" w:rsidRPr="00CC5C22">
        <w:t xml:space="preserve">  Disclosing derivative material to prosecutors of the subject</w:t>
      </w:r>
      <w:bookmarkEnd w:id="68"/>
    </w:p>
    <w:p w:rsidR="00BF3B84" w:rsidRPr="00CC5C22" w:rsidRDefault="00BF3B84" w:rsidP="00B14EDB">
      <w:pPr>
        <w:pStyle w:val="subsection"/>
      </w:pPr>
      <w:r w:rsidRPr="00CC5C22">
        <w:tab/>
        <w:t>(1)</w:t>
      </w:r>
      <w:r w:rsidRPr="00CC5C22">
        <w:tab/>
        <w:t xml:space="preserve">A person or body, that may lawfully disclose derivative material, may lawfully disclose the material to a prosecutor of the subject </w:t>
      </w:r>
      <w:r w:rsidR="002660EA" w:rsidRPr="00CC5C22">
        <w:t xml:space="preserve">for the material </w:t>
      </w:r>
      <w:r w:rsidRPr="00CC5C22">
        <w:t>if the disclosure is:</w:t>
      </w:r>
    </w:p>
    <w:p w:rsidR="00BF3B84" w:rsidRPr="00CC5C22" w:rsidRDefault="00BF3B84" w:rsidP="00B14EDB">
      <w:pPr>
        <w:pStyle w:val="paragraph"/>
      </w:pPr>
      <w:r w:rsidRPr="00CC5C22">
        <w:lastRenderedPageBreak/>
        <w:tab/>
        <w:t>(a)</w:t>
      </w:r>
      <w:r w:rsidRPr="00CC5C22">
        <w:tab/>
        <w:t>a pre</w:t>
      </w:r>
      <w:r w:rsidR="0088236A">
        <w:noBreakHyphen/>
      </w:r>
      <w:r w:rsidRPr="00CC5C22">
        <w:t>charge disclosure of the material; or</w:t>
      </w:r>
    </w:p>
    <w:p w:rsidR="00BF3B84" w:rsidRPr="00CC5C22" w:rsidRDefault="00BF3B84" w:rsidP="00B14EDB">
      <w:pPr>
        <w:pStyle w:val="paragraph"/>
      </w:pPr>
      <w:r w:rsidRPr="00CC5C22">
        <w:tab/>
        <w:t>(b)</w:t>
      </w:r>
      <w:r w:rsidRPr="00CC5C22">
        <w:tab/>
        <w:t>a post</w:t>
      </w:r>
      <w:r w:rsidR="0088236A">
        <w:noBreakHyphen/>
      </w:r>
      <w:r w:rsidRPr="00CC5C22">
        <w:t>charge disclosure of derivative material obtained from pre</w:t>
      </w:r>
      <w:r w:rsidR="0088236A">
        <w:noBreakHyphen/>
      </w:r>
      <w:r w:rsidRPr="00CC5C22">
        <w:t>charge questioning material (whether from a pre</w:t>
      </w:r>
      <w:r w:rsidR="0088236A">
        <w:noBreakHyphen/>
      </w:r>
      <w:r w:rsidRPr="00CC5C22">
        <w:t>charge use of that questioning material or otherwise); or</w:t>
      </w:r>
    </w:p>
    <w:p w:rsidR="00BF3B84" w:rsidRPr="00CC5C22" w:rsidRDefault="00BF3B84" w:rsidP="00B14EDB">
      <w:pPr>
        <w:pStyle w:val="paragraph"/>
      </w:pPr>
      <w:r w:rsidRPr="00CC5C22">
        <w:tab/>
        <w:t>(c)</w:t>
      </w:r>
      <w:r w:rsidRPr="00CC5C22">
        <w:tab/>
        <w:t>a post</w:t>
      </w:r>
      <w:r w:rsidR="0088236A">
        <w:noBreakHyphen/>
      </w:r>
      <w:r w:rsidRPr="00CC5C22">
        <w:t>charge disclosure of derivative material obtained from post</w:t>
      </w:r>
      <w:r w:rsidR="0088236A">
        <w:noBreakHyphen/>
      </w:r>
      <w:r w:rsidRPr="00CC5C22">
        <w:t xml:space="preserve">charge questioning material, and the disclosure is under an order made under </w:t>
      </w:r>
      <w:r w:rsidR="00B14EDB">
        <w:t>subsection 3</w:t>
      </w:r>
      <w:r w:rsidR="00C12CAB" w:rsidRPr="00CC5C22">
        <w:t>4EC</w:t>
      </w:r>
      <w:r w:rsidRPr="00CC5C22">
        <w:t>(1)</w:t>
      </w:r>
      <w:r w:rsidR="00C12CAB" w:rsidRPr="00CC5C22">
        <w:t>.</w:t>
      </w:r>
    </w:p>
    <w:p w:rsidR="00BF3B84" w:rsidRPr="00CC5C22" w:rsidRDefault="00BF3B84" w:rsidP="00B14EDB">
      <w:pPr>
        <w:pStyle w:val="subsection"/>
      </w:pPr>
      <w:r w:rsidRPr="00CC5C22">
        <w:tab/>
        <w:t>(2)</w:t>
      </w:r>
      <w:r w:rsidRPr="00CC5C22">
        <w:tab/>
        <w:t xml:space="preserve">Without limiting its effect apart from this subsection, this Act also has the effect it would have if </w:t>
      </w:r>
      <w:r w:rsidR="00B14EDB">
        <w:t>paragraph (</w:t>
      </w:r>
      <w:r w:rsidRPr="00CC5C22">
        <w:t>1)(b) or (c), or both, had not been enacted</w:t>
      </w:r>
      <w:r w:rsidR="00C12CAB" w:rsidRPr="00CC5C22">
        <w:t>.</w:t>
      </w:r>
    </w:p>
    <w:p w:rsidR="00BF3B84" w:rsidRPr="00CC5C22" w:rsidRDefault="00C12CAB" w:rsidP="00B14EDB">
      <w:pPr>
        <w:pStyle w:val="ActHead5"/>
      </w:pPr>
      <w:bookmarkStart w:id="69" w:name="_Toc59444253"/>
      <w:r w:rsidRPr="00A27D83">
        <w:rPr>
          <w:rStyle w:val="CharSectno"/>
        </w:rPr>
        <w:t>34EC</w:t>
      </w:r>
      <w:r w:rsidR="00BF3B84" w:rsidRPr="00CC5C22">
        <w:t xml:space="preserve">  Court’s powers to order disclosure and to ensure a fair trial</w:t>
      </w:r>
      <w:bookmarkEnd w:id="69"/>
    </w:p>
    <w:p w:rsidR="00BF3B84" w:rsidRPr="00CC5C22" w:rsidRDefault="00BF3B84" w:rsidP="00B14EDB">
      <w:pPr>
        <w:pStyle w:val="SubsectionHead"/>
      </w:pPr>
      <w:r w:rsidRPr="00CC5C22">
        <w:t>Court may order that material may be disclosed</w:t>
      </w:r>
    </w:p>
    <w:p w:rsidR="00BF3B84" w:rsidRPr="00CC5C22" w:rsidRDefault="00BF3B84" w:rsidP="00B14EDB">
      <w:pPr>
        <w:pStyle w:val="subsection"/>
      </w:pPr>
      <w:r w:rsidRPr="00CC5C22">
        <w:tab/>
        <w:t>(1)</w:t>
      </w:r>
      <w:r w:rsidRPr="00CC5C22">
        <w:tab/>
        <w:t>A court may, on application or on its own initiative, order that questioning material or derivative material may be disclosed to prosecutors of the subject</w:t>
      </w:r>
      <w:r w:rsidR="00823E07" w:rsidRPr="00CC5C22">
        <w:t xml:space="preserve"> for the material</w:t>
      </w:r>
      <w:r w:rsidRPr="00CC5C22">
        <w:t xml:space="preserve"> if the court is satisfied that the disclosure is required:</w:t>
      </w:r>
    </w:p>
    <w:p w:rsidR="00BF3B84" w:rsidRPr="00CC5C22" w:rsidRDefault="00BF3B84" w:rsidP="00B14EDB">
      <w:pPr>
        <w:pStyle w:val="paragraph"/>
      </w:pPr>
      <w:r w:rsidRPr="00CC5C22">
        <w:tab/>
        <w:t>(a)</w:t>
      </w:r>
      <w:r w:rsidRPr="00CC5C22">
        <w:tab/>
        <w:t>in the interests of justice; and</w:t>
      </w:r>
    </w:p>
    <w:p w:rsidR="00BF3B84" w:rsidRPr="00CC5C22" w:rsidRDefault="00BF3B84" w:rsidP="00B14EDB">
      <w:pPr>
        <w:pStyle w:val="paragraph"/>
      </w:pPr>
      <w:r w:rsidRPr="00CC5C22">
        <w:tab/>
        <w:t>(b)</w:t>
      </w:r>
      <w:r w:rsidRPr="00CC5C22">
        <w:tab/>
        <w:t xml:space="preserve">despite any direction given under </w:t>
      </w:r>
      <w:r w:rsidR="00B14EDB">
        <w:t>subsection 3</w:t>
      </w:r>
      <w:r w:rsidR="00C12CAB" w:rsidRPr="00CC5C22">
        <w:t>4DF</w:t>
      </w:r>
      <w:r w:rsidRPr="00CC5C22">
        <w:t>(1)</w:t>
      </w:r>
      <w:r w:rsidR="00C12CAB" w:rsidRPr="00CC5C22">
        <w:t>.</w:t>
      </w:r>
    </w:p>
    <w:p w:rsidR="00BF3B84" w:rsidRPr="00CC5C22" w:rsidRDefault="00BF3B84" w:rsidP="00B14EDB">
      <w:pPr>
        <w:pStyle w:val="subsection2"/>
      </w:pPr>
      <w:r w:rsidRPr="00CC5C22">
        <w:t>The order may specify the prosecutors (by any means), and the uses to which the prosecutors may put the material</w:t>
      </w:r>
      <w:r w:rsidR="00C12CAB" w:rsidRPr="00CC5C22">
        <w:t>.</w:t>
      </w:r>
    </w:p>
    <w:p w:rsidR="00BF3B84" w:rsidRPr="00CC5C22" w:rsidRDefault="00BF3B84" w:rsidP="00B14EDB">
      <w:pPr>
        <w:pStyle w:val="subsection"/>
      </w:pPr>
      <w:r w:rsidRPr="00CC5C22">
        <w:tab/>
        <w:t>(2)</w:t>
      </w:r>
      <w:r w:rsidRPr="00CC5C22">
        <w:tab/>
      </w:r>
      <w:r w:rsidR="00CC5C22" w:rsidRPr="00CC5C22">
        <w:t>Subsection (</w:t>
      </w:r>
      <w:r w:rsidRPr="00CC5C22">
        <w:t>1) applies to:</w:t>
      </w:r>
    </w:p>
    <w:p w:rsidR="00BF3B84" w:rsidRPr="00CC5C22" w:rsidRDefault="00BF3B84" w:rsidP="00B14EDB">
      <w:pPr>
        <w:pStyle w:val="paragraph"/>
      </w:pPr>
      <w:r w:rsidRPr="00CC5C22">
        <w:tab/>
        <w:t>(a)</w:t>
      </w:r>
      <w:r w:rsidRPr="00CC5C22">
        <w:tab/>
        <w:t>if the subject has been charged with a related offence before a federal court or a court of a State or Territory—that court; or</w:t>
      </w:r>
    </w:p>
    <w:p w:rsidR="00BF3B84" w:rsidRPr="00CC5C22" w:rsidRDefault="00BF3B84" w:rsidP="00B14EDB">
      <w:pPr>
        <w:pStyle w:val="paragraph"/>
      </w:pPr>
      <w:r w:rsidRPr="00CC5C22">
        <w:tab/>
        <w:t>(b)</w:t>
      </w:r>
      <w:r w:rsidRPr="00CC5C22">
        <w:tab/>
        <w:t>otherwise—a federal court (other than the Family Court of Australia) or a court of a State or Territory</w:t>
      </w:r>
      <w:r w:rsidR="00C12CAB" w:rsidRPr="00CC5C22">
        <w:t>.</w:t>
      </w:r>
    </w:p>
    <w:p w:rsidR="00BF3B84" w:rsidRPr="00CC5C22" w:rsidRDefault="00BF3B84" w:rsidP="00B14EDB">
      <w:pPr>
        <w:pStyle w:val="SubsectionHead"/>
      </w:pPr>
      <w:r w:rsidRPr="00CC5C22">
        <w:t>Court’s powers to ensure the subject’s fair trial</w:t>
      </w:r>
    </w:p>
    <w:p w:rsidR="00BF3B84" w:rsidRPr="00CC5C22" w:rsidRDefault="00BF3B84" w:rsidP="00B14EDB">
      <w:pPr>
        <w:pStyle w:val="subsection"/>
      </w:pPr>
      <w:r w:rsidRPr="00CC5C22">
        <w:tab/>
        <w:t>(3)</w:t>
      </w:r>
      <w:r w:rsidRPr="00CC5C22">
        <w:tab/>
        <w:t xml:space="preserve">This Subdivision does not, by implication, restrict a court’s power to make any orders necessary to ensure that </w:t>
      </w:r>
      <w:r w:rsidR="00F602D5">
        <w:t xml:space="preserve">the fair trial of </w:t>
      </w:r>
      <w:r w:rsidR="00A8524B">
        <w:t>a</w:t>
      </w:r>
      <w:r w:rsidR="00F602D5">
        <w:t xml:space="preserve"> subject for questioning material or derivative material </w:t>
      </w:r>
      <w:r w:rsidR="00F602D5" w:rsidRPr="00CC5C22">
        <w:t xml:space="preserve">is not prejudiced by the possession or use of </w:t>
      </w:r>
      <w:r w:rsidR="00F602D5">
        <w:t>the material</w:t>
      </w:r>
      <w:r w:rsidR="00856647">
        <w:t xml:space="preserve"> </w:t>
      </w:r>
      <w:r w:rsidR="00856647" w:rsidRPr="00CC5C22">
        <w:t>by a prosecutor of the subject</w:t>
      </w:r>
      <w:r w:rsidR="00F602D5">
        <w:t>.</w:t>
      </w:r>
    </w:p>
    <w:p w:rsidR="00BF3B84" w:rsidRPr="00CC5C22" w:rsidRDefault="00BF3B84" w:rsidP="00B14EDB">
      <w:pPr>
        <w:pStyle w:val="subsection"/>
      </w:pPr>
      <w:r w:rsidRPr="00CC5C22">
        <w:tab/>
        <w:t>(4)</w:t>
      </w:r>
      <w:r w:rsidRPr="00CC5C22">
        <w:tab/>
        <w:t>However, a person’s trial for:</w:t>
      </w:r>
    </w:p>
    <w:p w:rsidR="00BF3B84" w:rsidRPr="00CC5C22" w:rsidRDefault="00BF3B84" w:rsidP="00B14EDB">
      <w:pPr>
        <w:pStyle w:val="paragraph"/>
      </w:pPr>
      <w:r w:rsidRPr="00CC5C22">
        <w:lastRenderedPageBreak/>
        <w:tab/>
        <w:t>(a)</w:t>
      </w:r>
      <w:r w:rsidRPr="00CC5C22">
        <w:tab/>
        <w:t>an offence against a law of the Commonwealth or of a Territory; or</w:t>
      </w:r>
    </w:p>
    <w:p w:rsidR="00BF3B84" w:rsidRPr="00CC5C22" w:rsidRDefault="00BF3B84" w:rsidP="00B14EDB">
      <w:pPr>
        <w:pStyle w:val="paragraph"/>
      </w:pPr>
      <w:r w:rsidRPr="00CC5C22">
        <w:tab/>
        <w:t>(b)</w:t>
      </w:r>
      <w:r w:rsidRPr="00CC5C22">
        <w:tab/>
        <w:t xml:space="preserve">an offence against a law of a State that has a federal aspect (within the meaning of the </w:t>
      </w:r>
      <w:r w:rsidRPr="00CC5C22">
        <w:rPr>
          <w:i/>
        </w:rPr>
        <w:t>Australian Crime Commission Act 2002</w:t>
      </w:r>
      <w:r w:rsidRPr="00CC5C22">
        <w:t>);</w:t>
      </w:r>
    </w:p>
    <w:p w:rsidR="00BF3B84" w:rsidRPr="00CC5C22" w:rsidRDefault="00BF3B84" w:rsidP="00B14EDB">
      <w:pPr>
        <w:pStyle w:val="subsection2"/>
      </w:pPr>
      <w:r w:rsidRPr="00CC5C22">
        <w:t>is not unfair merely because the person has been the subject of a questioning warrant</w:t>
      </w:r>
      <w:r w:rsidR="00C12CAB" w:rsidRPr="00CC5C22">
        <w:t>.</w:t>
      </w:r>
      <w:r w:rsidRPr="00CC5C22">
        <w:t xml:space="preserve"> This applies whether the person became the subject:</w:t>
      </w:r>
    </w:p>
    <w:p w:rsidR="00BF3B84" w:rsidRPr="00CC5C22" w:rsidRDefault="00BF3B84" w:rsidP="00B14EDB">
      <w:pPr>
        <w:pStyle w:val="paragraph"/>
      </w:pPr>
      <w:r w:rsidRPr="00CC5C22">
        <w:tab/>
        <w:t>(c)</w:t>
      </w:r>
      <w:r w:rsidRPr="00CC5C22">
        <w:tab/>
        <w:t>before being charged with the offence and before such a charge was imminent; or</w:t>
      </w:r>
    </w:p>
    <w:p w:rsidR="00BF3B84" w:rsidRPr="00CC5C22" w:rsidRDefault="00BF3B84" w:rsidP="00B14EDB">
      <w:pPr>
        <w:pStyle w:val="paragraph"/>
      </w:pPr>
      <w:r w:rsidRPr="00CC5C22">
        <w:tab/>
        <w:t>(d)</w:t>
      </w:r>
      <w:r w:rsidRPr="00CC5C22">
        <w:tab/>
        <w:t>after being charged with the offence or after such a charge was imminent</w:t>
      </w:r>
      <w:r w:rsidR="00C12CAB" w:rsidRPr="00CC5C22">
        <w:t>.</w:t>
      </w:r>
    </w:p>
    <w:p w:rsidR="00BF3B84" w:rsidRPr="00CC5C22" w:rsidRDefault="00BF3B84" w:rsidP="00B14EDB">
      <w:pPr>
        <w:pStyle w:val="subsection"/>
      </w:pPr>
      <w:r w:rsidRPr="00CC5C22">
        <w:tab/>
        <w:t>(5)</w:t>
      </w:r>
      <w:r w:rsidRPr="00CC5C22">
        <w:tab/>
        <w:t xml:space="preserve">Without limiting its effect apart from this subsection, this Act also has the effect it would have if </w:t>
      </w:r>
      <w:r w:rsidR="00B14EDB">
        <w:t>subsection (</w:t>
      </w:r>
      <w:r w:rsidRPr="00CC5C22">
        <w:t xml:space="preserve">4), or </w:t>
      </w:r>
      <w:r w:rsidR="00B14EDB">
        <w:t>paragraph (</w:t>
      </w:r>
      <w:r w:rsidRPr="00CC5C22">
        <w:t>4)(d), had not been enacted</w:t>
      </w:r>
      <w:r w:rsidR="00C12CAB" w:rsidRPr="00CC5C22">
        <w:t>.</w:t>
      </w:r>
    </w:p>
    <w:p w:rsidR="00BF3B84" w:rsidRPr="00CC5C22" w:rsidRDefault="00C12CAB" w:rsidP="00B14EDB">
      <w:pPr>
        <w:pStyle w:val="ActHead5"/>
      </w:pPr>
      <w:bookmarkStart w:id="70" w:name="_Toc59444254"/>
      <w:r w:rsidRPr="00A27D83">
        <w:rPr>
          <w:rStyle w:val="CharSectno"/>
        </w:rPr>
        <w:t>34ED</w:t>
      </w:r>
      <w:r w:rsidR="00BF3B84" w:rsidRPr="00CC5C22">
        <w:t xml:space="preserve">  Certain material may always be disclosed to prosecutors of the subject</w:t>
      </w:r>
      <w:bookmarkEnd w:id="70"/>
    </w:p>
    <w:p w:rsidR="00BF3B84" w:rsidRPr="00CC5C22" w:rsidRDefault="00BF3B84" w:rsidP="00B14EDB">
      <w:pPr>
        <w:pStyle w:val="subsection"/>
      </w:pPr>
      <w:r w:rsidRPr="00CC5C22">
        <w:tab/>
        <w:t>(1)</w:t>
      </w:r>
      <w:r w:rsidRPr="00CC5C22">
        <w:tab/>
        <w:t xml:space="preserve">A person or body, that may lawfully disclose questioning material of a kind covered by </w:t>
      </w:r>
      <w:r w:rsidR="00B14EDB">
        <w:t>paragraph 3</w:t>
      </w:r>
      <w:r w:rsidR="00C12CAB" w:rsidRPr="00CC5C22">
        <w:t>4AB</w:t>
      </w:r>
      <w:r w:rsidRPr="00CC5C22">
        <w:t>(1)(c) or (d), may lawfully disclose the material to a prosecutor of the subject</w:t>
      </w:r>
      <w:r w:rsidR="00C01F34" w:rsidRPr="00CC5C22">
        <w:t xml:space="preserve"> for the material</w:t>
      </w:r>
      <w:r w:rsidR="00C12CAB" w:rsidRPr="00CC5C22">
        <w:t>.</w:t>
      </w:r>
    </w:p>
    <w:p w:rsidR="00BF3B84" w:rsidRPr="00CC5C22" w:rsidRDefault="00BF3B84" w:rsidP="00B14EDB">
      <w:pPr>
        <w:pStyle w:val="subsection"/>
      </w:pPr>
      <w:r w:rsidRPr="00CC5C22">
        <w:tab/>
        <w:t>(2)</w:t>
      </w:r>
      <w:r w:rsidRPr="00CC5C22">
        <w:tab/>
        <w:t>A person or body, that may lawfully disclose questioning material or derivative material, may lawfully disclose the material to a prosecutor of the subject</w:t>
      </w:r>
      <w:r w:rsidR="00C01F34" w:rsidRPr="00CC5C22">
        <w:t xml:space="preserve"> for the material</w:t>
      </w:r>
      <w:r w:rsidRPr="00CC5C22">
        <w:t xml:space="preserve"> if the subject is suspected of, or has been charged with:</w:t>
      </w:r>
    </w:p>
    <w:p w:rsidR="00BF3B84" w:rsidRPr="00CC5C22" w:rsidRDefault="00BF3B84" w:rsidP="00B14EDB">
      <w:pPr>
        <w:pStyle w:val="paragraph"/>
      </w:pPr>
      <w:r w:rsidRPr="00CC5C22">
        <w:tab/>
        <w:t>(a)</w:t>
      </w:r>
      <w:r w:rsidRPr="00CC5C22">
        <w:tab/>
        <w:t>an offence against this Division in relation to the relevant questioning warrant; or</w:t>
      </w:r>
    </w:p>
    <w:p w:rsidR="00BF3B84" w:rsidRPr="00CC5C22" w:rsidRDefault="00BF3B84" w:rsidP="00B14EDB">
      <w:pPr>
        <w:pStyle w:val="paragraph"/>
      </w:pPr>
      <w:r w:rsidRPr="00CC5C22">
        <w:tab/>
        <w:t>(b)</w:t>
      </w:r>
      <w:r w:rsidRPr="00CC5C22">
        <w:tab/>
        <w:t>an offence against section</w:t>
      </w:r>
      <w:r w:rsidR="00CC5C22" w:rsidRPr="00CC5C22">
        <w:t> </w:t>
      </w:r>
      <w:r w:rsidRPr="00CC5C22">
        <w:t>137</w:t>
      </w:r>
      <w:r w:rsidR="00C12CAB" w:rsidRPr="00CC5C22">
        <w:t>.</w:t>
      </w:r>
      <w:r w:rsidRPr="00CC5C22">
        <w:t>1 or 137</w:t>
      </w:r>
      <w:r w:rsidR="00C12CAB" w:rsidRPr="00CC5C22">
        <w:t>.</w:t>
      </w:r>
      <w:r w:rsidRPr="00CC5C22">
        <w:t xml:space="preserve">2 of the </w:t>
      </w:r>
      <w:r w:rsidRPr="00CC5C22">
        <w:rPr>
          <w:i/>
        </w:rPr>
        <w:t>Criminal Code</w:t>
      </w:r>
      <w:r w:rsidRPr="00CC5C22">
        <w:t xml:space="preserve"> (about false or misleading information or documents) in relation to the relevant questioning warrant</w:t>
      </w:r>
      <w:r w:rsidR="00C12CAB" w:rsidRPr="00CC5C22">
        <w:t>.</w:t>
      </w:r>
    </w:p>
    <w:p w:rsidR="00BF3B84" w:rsidRPr="00CC5C22" w:rsidRDefault="00BF3B84" w:rsidP="00B14EDB">
      <w:pPr>
        <w:pStyle w:val="subsection"/>
      </w:pPr>
      <w:r w:rsidRPr="00CC5C22">
        <w:tab/>
        <w:t>(3)</w:t>
      </w:r>
      <w:r w:rsidRPr="00CC5C22">
        <w:tab/>
      </w:r>
      <w:r w:rsidR="00CC5C22" w:rsidRPr="00CC5C22">
        <w:t>Subsection (</w:t>
      </w:r>
      <w:r w:rsidRPr="00CC5C22">
        <w:t xml:space="preserve">1) or (2) has effect subject to any direction given under </w:t>
      </w:r>
      <w:r w:rsidR="00B14EDB">
        <w:t>subsection 3</w:t>
      </w:r>
      <w:r w:rsidR="00C12CAB" w:rsidRPr="00CC5C22">
        <w:t>4DF</w:t>
      </w:r>
      <w:r w:rsidRPr="00CC5C22">
        <w:t>(1)</w:t>
      </w:r>
      <w:r w:rsidR="00C12CAB" w:rsidRPr="00CC5C22">
        <w:t>.</w:t>
      </w:r>
    </w:p>
    <w:p w:rsidR="00BF3B84" w:rsidRPr="00CC5C22" w:rsidRDefault="00BF3B84" w:rsidP="00B14EDB">
      <w:pPr>
        <w:pStyle w:val="subsection"/>
      </w:pPr>
      <w:r w:rsidRPr="00CC5C22">
        <w:tab/>
        <w:t>(4)</w:t>
      </w:r>
      <w:r w:rsidRPr="00CC5C22">
        <w:tab/>
      </w:r>
      <w:r w:rsidR="00CC5C22" w:rsidRPr="00CC5C22">
        <w:t>Subsection (</w:t>
      </w:r>
      <w:r w:rsidRPr="00CC5C22">
        <w:t>1) or (2) applies whether the disclosure is:</w:t>
      </w:r>
    </w:p>
    <w:p w:rsidR="00BF3B84" w:rsidRPr="00CC5C22" w:rsidRDefault="00BF3B84" w:rsidP="00B14EDB">
      <w:pPr>
        <w:pStyle w:val="paragraph"/>
      </w:pPr>
      <w:r w:rsidRPr="00CC5C22">
        <w:tab/>
        <w:t>(a)</w:t>
      </w:r>
      <w:r w:rsidRPr="00CC5C22">
        <w:tab/>
        <w:t>a pre</w:t>
      </w:r>
      <w:r w:rsidR="0088236A">
        <w:noBreakHyphen/>
      </w:r>
      <w:r w:rsidRPr="00CC5C22">
        <w:t>charge disclosure of the material; or</w:t>
      </w:r>
    </w:p>
    <w:p w:rsidR="00BF3B84" w:rsidRPr="00CC5C22" w:rsidRDefault="00BF3B84" w:rsidP="00B14EDB">
      <w:pPr>
        <w:pStyle w:val="paragraph"/>
      </w:pPr>
      <w:r w:rsidRPr="00CC5C22">
        <w:tab/>
        <w:t>(b)</w:t>
      </w:r>
      <w:r w:rsidRPr="00CC5C22">
        <w:tab/>
        <w:t>a post</w:t>
      </w:r>
      <w:r w:rsidR="0088236A">
        <w:noBreakHyphen/>
      </w:r>
      <w:r w:rsidRPr="00CC5C22">
        <w:t>charge disclosure of:</w:t>
      </w:r>
    </w:p>
    <w:p w:rsidR="00BF3B84" w:rsidRPr="00CC5C22" w:rsidRDefault="00BF3B84" w:rsidP="00B14EDB">
      <w:pPr>
        <w:pStyle w:val="paragraphsub"/>
      </w:pPr>
      <w:r w:rsidRPr="00CC5C22">
        <w:lastRenderedPageBreak/>
        <w:tab/>
        <w:t>(i)</w:t>
      </w:r>
      <w:r w:rsidRPr="00CC5C22">
        <w:tab/>
        <w:t>pre</w:t>
      </w:r>
      <w:r w:rsidR="0088236A">
        <w:noBreakHyphen/>
      </w:r>
      <w:r w:rsidRPr="00CC5C22">
        <w:t>charge questioning material; or</w:t>
      </w:r>
    </w:p>
    <w:p w:rsidR="00BF3B84" w:rsidRPr="00CC5C22" w:rsidRDefault="00BF3B84" w:rsidP="00B14EDB">
      <w:pPr>
        <w:pStyle w:val="paragraphsub"/>
      </w:pPr>
      <w:r w:rsidRPr="00CC5C22">
        <w:tab/>
        <w:t>(ii)</w:t>
      </w:r>
      <w:r w:rsidRPr="00CC5C22">
        <w:tab/>
        <w:t>derivative material obtained from pre</w:t>
      </w:r>
      <w:r w:rsidR="0088236A">
        <w:noBreakHyphen/>
      </w:r>
      <w:r w:rsidRPr="00CC5C22">
        <w:t>charge questioning material (whether from a pre</w:t>
      </w:r>
      <w:r w:rsidR="0088236A">
        <w:noBreakHyphen/>
      </w:r>
      <w:r w:rsidRPr="00CC5C22">
        <w:t>charge use of the questioning material or otherwise); or</w:t>
      </w:r>
    </w:p>
    <w:p w:rsidR="00BF3B84" w:rsidRPr="00CC5C22" w:rsidRDefault="00BF3B84" w:rsidP="00B14EDB">
      <w:pPr>
        <w:pStyle w:val="paragraph"/>
      </w:pPr>
      <w:r w:rsidRPr="00CC5C22">
        <w:tab/>
        <w:t>(c)</w:t>
      </w:r>
      <w:r w:rsidRPr="00CC5C22">
        <w:tab/>
        <w:t>a post</w:t>
      </w:r>
      <w:r w:rsidR="0088236A">
        <w:noBreakHyphen/>
      </w:r>
      <w:r w:rsidRPr="00CC5C22">
        <w:t>charge disclosure of:</w:t>
      </w:r>
    </w:p>
    <w:p w:rsidR="00BF3B84" w:rsidRPr="00CC5C22" w:rsidRDefault="00BF3B84" w:rsidP="00B14EDB">
      <w:pPr>
        <w:pStyle w:val="paragraphsub"/>
      </w:pPr>
      <w:r w:rsidRPr="00CC5C22">
        <w:tab/>
        <w:t>(i)</w:t>
      </w:r>
      <w:r w:rsidRPr="00CC5C22">
        <w:tab/>
        <w:t>post</w:t>
      </w:r>
      <w:r w:rsidR="0088236A">
        <w:noBreakHyphen/>
      </w:r>
      <w:r w:rsidRPr="00CC5C22">
        <w:t>charge questioning material; or</w:t>
      </w:r>
    </w:p>
    <w:p w:rsidR="00BF3B84" w:rsidRPr="00CC5C22" w:rsidRDefault="00BF3B84" w:rsidP="00B14EDB">
      <w:pPr>
        <w:pStyle w:val="paragraphsub"/>
      </w:pPr>
      <w:r w:rsidRPr="00CC5C22">
        <w:tab/>
        <w:t>(ii)</w:t>
      </w:r>
      <w:r w:rsidRPr="00CC5C22">
        <w:tab/>
        <w:t>derivative material obtained from post</w:t>
      </w:r>
      <w:r w:rsidR="0088236A">
        <w:noBreakHyphen/>
      </w:r>
      <w:r w:rsidRPr="00CC5C22">
        <w:t>charge questioning material;</w:t>
      </w:r>
    </w:p>
    <w:p w:rsidR="00BF3B84" w:rsidRPr="00CC5C22" w:rsidRDefault="00BF3B84" w:rsidP="00B14EDB">
      <w:pPr>
        <w:pStyle w:val="subsection2"/>
      </w:pPr>
      <w:r w:rsidRPr="00CC5C22">
        <w:t xml:space="preserve">and whether or not an order has been made under </w:t>
      </w:r>
      <w:r w:rsidR="00B14EDB">
        <w:t>subsection 3</w:t>
      </w:r>
      <w:r w:rsidR="00C12CAB" w:rsidRPr="00CC5C22">
        <w:t>4EC</w:t>
      </w:r>
      <w:r w:rsidRPr="00CC5C22">
        <w:t>(1)</w:t>
      </w:r>
      <w:r w:rsidR="00C12CAB" w:rsidRPr="00CC5C22">
        <w:t>.</w:t>
      </w:r>
    </w:p>
    <w:p w:rsidR="00BF3B84" w:rsidRPr="00CC5C22" w:rsidRDefault="00BF3B84" w:rsidP="00B14EDB">
      <w:pPr>
        <w:pStyle w:val="subsection"/>
      </w:pPr>
      <w:r w:rsidRPr="00CC5C22">
        <w:tab/>
        <w:t>(5)</w:t>
      </w:r>
      <w:r w:rsidRPr="00CC5C22">
        <w:tab/>
        <w:t xml:space="preserve">Without limiting its effect apart from this subsection, this Act also has the effect it would have if </w:t>
      </w:r>
      <w:r w:rsidR="00B14EDB">
        <w:t>paragraph (</w:t>
      </w:r>
      <w:r w:rsidRPr="00CC5C22">
        <w:t>4)(b) or (c), or both, had not been enacted</w:t>
      </w:r>
      <w:r w:rsidR="00C12CAB" w:rsidRPr="00CC5C22">
        <w:t>.</w:t>
      </w:r>
    </w:p>
    <w:p w:rsidR="00BF3B84" w:rsidRPr="00CC5C22" w:rsidRDefault="00C12CAB" w:rsidP="00B14EDB">
      <w:pPr>
        <w:pStyle w:val="ActHead5"/>
      </w:pPr>
      <w:bookmarkStart w:id="71" w:name="_Toc59444255"/>
      <w:r w:rsidRPr="00A27D83">
        <w:rPr>
          <w:rStyle w:val="CharSectno"/>
        </w:rPr>
        <w:t>34EE</w:t>
      </w:r>
      <w:r w:rsidR="00BF3B84" w:rsidRPr="00CC5C22">
        <w:t xml:space="preserve">  Other matters about prosecutors and subjects</w:t>
      </w:r>
      <w:bookmarkEnd w:id="71"/>
    </w:p>
    <w:p w:rsidR="0035797A" w:rsidRPr="00CC5C22" w:rsidRDefault="0035797A" w:rsidP="00B14EDB">
      <w:pPr>
        <w:pStyle w:val="subsection"/>
      </w:pPr>
      <w:r w:rsidRPr="00CC5C22">
        <w:tab/>
        <w:t>(1)</w:t>
      </w:r>
      <w:r w:rsidRPr="00CC5C22">
        <w:tab/>
        <w:t>If:</w:t>
      </w:r>
    </w:p>
    <w:p w:rsidR="0035797A" w:rsidRPr="00CC5C22" w:rsidRDefault="0035797A" w:rsidP="00B14EDB">
      <w:pPr>
        <w:pStyle w:val="paragraph"/>
      </w:pPr>
      <w:r w:rsidRPr="00CC5C22">
        <w:tab/>
        <w:t>(a)</w:t>
      </w:r>
      <w:r w:rsidRPr="00CC5C22">
        <w:tab/>
        <w:t>a person lawfully possesses questioning material or derivative material; and</w:t>
      </w:r>
    </w:p>
    <w:p w:rsidR="0035797A" w:rsidRPr="00CC5C22" w:rsidRDefault="0035797A" w:rsidP="00B14EDB">
      <w:pPr>
        <w:pStyle w:val="paragraph"/>
      </w:pPr>
      <w:r w:rsidRPr="00CC5C22">
        <w:tab/>
        <w:t>(b)</w:t>
      </w:r>
      <w:r w:rsidRPr="00CC5C22">
        <w:tab/>
        <w:t>the person is a prosecutor of the subject for the material;</w:t>
      </w:r>
    </w:p>
    <w:p w:rsidR="00057E07" w:rsidRPr="00CC5C22" w:rsidRDefault="0035797A" w:rsidP="00B14EDB">
      <w:pPr>
        <w:pStyle w:val="subsection2"/>
      </w:pPr>
      <w:r w:rsidRPr="00CC5C22">
        <w:t>the person may use that material for purposes that include</w:t>
      </w:r>
      <w:r w:rsidR="00057E07" w:rsidRPr="00CC5C22">
        <w:t>:</w:t>
      </w:r>
    </w:p>
    <w:p w:rsidR="00057E07" w:rsidRPr="00CC5C22" w:rsidRDefault="00057E07" w:rsidP="00B14EDB">
      <w:pPr>
        <w:pStyle w:val="paragraph"/>
      </w:pPr>
      <w:r w:rsidRPr="00CC5C22">
        <w:tab/>
        <w:t>(c)</w:t>
      </w:r>
      <w:r w:rsidRPr="00CC5C22">
        <w:tab/>
        <w:t>making a decision whether to prosecute the subject; and</w:t>
      </w:r>
    </w:p>
    <w:p w:rsidR="00057E07" w:rsidRPr="00CC5C22" w:rsidRDefault="00057E07" w:rsidP="00B14EDB">
      <w:pPr>
        <w:pStyle w:val="paragraph"/>
      </w:pPr>
      <w:r w:rsidRPr="00CC5C22">
        <w:tab/>
        <w:t>(d)</w:t>
      </w:r>
      <w:r w:rsidRPr="00CC5C22">
        <w:tab/>
        <w:t>prosecuting the subject</w:t>
      </w:r>
      <w:r w:rsidR="00C12CAB" w:rsidRPr="00CC5C22">
        <w:t>.</w:t>
      </w:r>
    </w:p>
    <w:p w:rsidR="00057E07" w:rsidRPr="00CC5C22" w:rsidRDefault="00057E07" w:rsidP="00B14EDB">
      <w:pPr>
        <w:pStyle w:val="subsection2"/>
      </w:pPr>
      <w:r w:rsidRPr="00CC5C22">
        <w:t xml:space="preserve">This use of the questioning material is subject to </w:t>
      </w:r>
      <w:r w:rsidR="00B14EDB">
        <w:t>subsection 3</w:t>
      </w:r>
      <w:r w:rsidR="00C12CAB" w:rsidRPr="00CC5C22">
        <w:t>4GD</w:t>
      </w:r>
      <w:r w:rsidRPr="00CC5C22">
        <w:t>(</w:t>
      </w:r>
      <w:r w:rsidR="0092613E">
        <w:t>6</w:t>
      </w:r>
      <w:r w:rsidRPr="00CC5C22">
        <w:t xml:space="preserve">) and any direction given under </w:t>
      </w:r>
      <w:r w:rsidR="00B14EDB">
        <w:t>subsection 3</w:t>
      </w:r>
      <w:r w:rsidR="00C12CAB" w:rsidRPr="00CC5C22">
        <w:t>4DF</w:t>
      </w:r>
      <w:r w:rsidRPr="00CC5C22">
        <w:t>(1)</w:t>
      </w:r>
      <w:r w:rsidR="00C12CAB" w:rsidRPr="00CC5C22">
        <w:t>.</w:t>
      </w:r>
    </w:p>
    <w:p w:rsidR="00BF3B84" w:rsidRPr="00CC5C22" w:rsidRDefault="00BF3B84" w:rsidP="00B14EDB">
      <w:pPr>
        <w:pStyle w:val="subsection"/>
      </w:pPr>
      <w:r w:rsidRPr="00CC5C22">
        <w:tab/>
        <w:t>(2)</w:t>
      </w:r>
      <w:r w:rsidRPr="00CC5C22">
        <w:tab/>
        <w:t>If material is lawfully in the possession of a prosecutor of the subject</w:t>
      </w:r>
      <w:r w:rsidR="00057E07" w:rsidRPr="00CC5C22">
        <w:t xml:space="preserve"> for the material</w:t>
      </w:r>
      <w:r w:rsidRPr="00CC5C22">
        <w:t>, the fact that the material is questioning material or derivative material does not prevent it from being admissible in evidence against the subject in a criminal proceeding</w:t>
      </w:r>
      <w:r w:rsidR="00C12CAB" w:rsidRPr="00CC5C22">
        <w:t>.</w:t>
      </w:r>
    </w:p>
    <w:p w:rsidR="00BF3B84" w:rsidRPr="00CC5C22" w:rsidRDefault="00BF3B84" w:rsidP="00B14EDB">
      <w:pPr>
        <w:pStyle w:val="notetext"/>
      </w:pPr>
      <w:r w:rsidRPr="00CC5C22">
        <w:t>Note:</w:t>
      </w:r>
      <w:r w:rsidRPr="00CC5C22">
        <w:tab/>
        <w:t xml:space="preserve">The material may be inadmissible for other reasons (for example, because of </w:t>
      </w:r>
      <w:r w:rsidR="00B14EDB">
        <w:t>subsection 3</w:t>
      </w:r>
      <w:r w:rsidR="00C12CAB" w:rsidRPr="00CC5C22">
        <w:t>4GD</w:t>
      </w:r>
      <w:r w:rsidRPr="00CC5C22">
        <w:t>(</w:t>
      </w:r>
      <w:r w:rsidR="0092613E">
        <w:t>6</w:t>
      </w:r>
      <w:r w:rsidRPr="00CC5C22">
        <w:t>))</w:t>
      </w:r>
      <w:r w:rsidR="00C12CAB" w:rsidRPr="00CC5C22">
        <w:t>.</w:t>
      </w:r>
    </w:p>
    <w:p w:rsidR="00BF3B84" w:rsidRPr="00CC5C22" w:rsidRDefault="00BF3B84" w:rsidP="00B14EDB">
      <w:pPr>
        <w:pStyle w:val="subsection"/>
      </w:pPr>
      <w:r w:rsidRPr="00CC5C22">
        <w:tab/>
        <w:t>(3)</w:t>
      </w:r>
      <w:r w:rsidRPr="00CC5C22">
        <w:tab/>
        <w:t>This Subdivision does not, by implication, restrict the use of questioning material or derivative material by, or the disclosure of that material to:</w:t>
      </w:r>
    </w:p>
    <w:p w:rsidR="00BF3B84" w:rsidRPr="00CC5C22" w:rsidRDefault="00BF3B84" w:rsidP="00B14EDB">
      <w:pPr>
        <w:pStyle w:val="paragraph"/>
      </w:pPr>
      <w:r w:rsidRPr="00CC5C22">
        <w:tab/>
        <w:t>(a)</w:t>
      </w:r>
      <w:r w:rsidRPr="00CC5C22">
        <w:tab/>
        <w:t>a prosecuting authority; or</w:t>
      </w:r>
    </w:p>
    <w:p w:rsidR="00BF3B84" w:rsidRPr="00CC5C22" w:rsidRDefault="00BF3B84" w:rsidP="00B14EDB">
      <w:pPr>
        <w:pStyle w:val="paragraph"/>
      </w:pPr>
      <w:r w:rsidRPr="00CC5C22">
        <w:lastRenderedPageBreak/>
        <w:tab/>
        <w:t>(b)</w:t>
      </w:r>
      <w:r w:rsidRPr="00CC5C22">
        <w:tab/>
        <w:t>an individual employed or engaged by a prosecuting authority;</w:t>
      </w:r>
    </w:p>
    <w:p w:rsidR="00BF3B84" w:rsidRPr="00CC5C22" w:rsidRDefault="00BF3B84" w:rsidP="00B14EDB">
      <w:pPr>
        <w:pStyle w:val="subsection2"/>
      </w:pPr>
      <w:r w:rsidRPr="00CC5C22">
        <w:t>who is not a prosecutor of the subject</w:t>
      </w:r>
      <w:r w:rsidR="007C506A" w:rsidRPr="00CC5C22">
        <w:t xml:space="preserve"> for the material</w:t>
      </w:r>
      <w:r w:rsidR="00C12CAB" w:rsidRPr="00CC5C22">
        <w:t>.</w:t>
      </w:r>
    </w:p>
    <w:p w:rsidR="00BF3B84" w:rsidRPr="00CC5C22" w:rsidRDefault="00BF3B84" w:rsidP="00B14EDB">
      <w:pPr>
        <w:pStyle w:val="subsection"/>
      </w:pPr>
      <w:r w:rsidRPr="00CC5C22">
        <w:tab/>
        <w:t>(4)</w:t>
      </w:r>
      <w:r w:rsidRPr="00CC5C22">
        <w:tab/>
        <w:t>This section has effect subject to any</w:t>
      </w:r>
      <w:r w:rsidR="00902D3D" w:rsidRPr="00CC5C22">
        <w:t xml:space="preserve"> other</w:t>
      </w:r>
      <w:r w:rsidRPr="00CC5C22">
        <w:t xml:space="preserve"> law of the Commonwealth, </w:t>
      </w:r>
      <w:r w:rsidR="00902D3D" w:rsidRPr="00CC5C22">
        <w:t xml:space="preserve">or a law of </w:t>
      </w:r>
      <w:r w:rsidRPr="00CC5C22">
        <w:t>a State or a Territory</w:t>
      </w:r>
      <w:r w:rsidR="00C12CAB" w:rsidRPr="00CC5C22">
        <w:t>.</w:t>
      </w:r>
    </w:p>
    <w:p w:rsidR="00BF3B84" w:rsidRPr="00CC5C22" w:rsidRDefault="00C12CAB" w:rsidP="00B14EDB">
      <w:pPr>
        <w:pStyle w:val="ActHead5"/>
      </w:pPr>
      <w:bookmarkStart w:id="72" w:name="_Toc59444256"/>
      <w:r w:rsidRPr="00A27D83">
        <w:rPr>
          <w:rStyle w:val="CharSectno"/>
        </w:rPr>
        <w:t>34EF</w:t>
      </w:r>
      <w:r w:rsidR="00BF3B84" w:rsidRPr="00CC5C22">
        <w:t xml:space="preserve">  Proceeds of crime authorities and questioning under a questioning warrant</w:t>
      </w:r>
      <w:bookmarkEnd w:id="72"/>
    </w:p>
    <w:p w:rsidR="00BF3B84" w:rsidRPr="00CC5C22" w:rsidRDefault="00BF3B84" w:rsidP="00B14EDB">
      <w:pPr>
        <w:pStyle w:val="subsection"/>
      </w:pPr>
      <w:r w:rsidRPr="00CC5C22">
        <w:tab/>
        <w:t>(1)</w:t>
      </w:r>
      <w:r w:rsidRPr="00CC5C22">
        <w:tab/>
        <w:t>A person or body, that may lawfully disclose questioning material or derivative material, may lawfully disclose the material to a proceeds of crime authority if the disclosure is:</w:t>
      </w:r>
    </w:p>
    <w:p w:rsidR="00BF3B84" w:rsidRPr="00CC5C22" w:rsidRDefault="00BF3B84" w:rsidP="00B14EDB">
      <w:pPr>
        <w:pStyle w:val="paragraph"/>
      </w:pPr>
      <w:r w:rsidRPr="00CC5C22">
        <w:tab/>
        <w:t>(a)</w:t>
      </w:r>
      <w:r w:rsidRPr="00CC5C22">
        <w:tab/>
        <w:t>a pre</w:t>
      </w:r>
      <w:r w:rsidR="0088236A">
        <w:noBreakHyphen/>
      </w:r>
      <w:r w:rsidRPr="00CC5C22">
        <w:t>confiscation application disclosure of the material; or</w:t>
      </w:r>
    </w:p>
    <w:p w:rsidR="00BF3B84" w:rsidRPr="00CC5C22" w:rsidRDefault="00BF3B84" w:rsidP="00B14EDB">
      <w:pPr>
        <w:pStyle w:val="paragraph"/>
      </w:pPr>
      <w:r w:rsidRPr="00CC5C22">
        <w:tab/>
        <w:t>(b)</w:t>
      </w:r>
      <w:r w:rsidRPr="00CC5C22">
        <w:tab/>
        <w:t>a post</w:t>
      </w:r>
      <w:r w:rsidR="0088236A">
        <w:noBreakHyphen/>
      </w:r>
      <w:r w:rsidRPr="00CC5C22">
        <w:t>confiscation application disclosure of:</w:t>
      </w:r>
    </w:p>
    <w:p w:rsidR="00BF3B84" w:rsidRPr="00CC5C22" w:rsidRDefault="00BF3B84" w:rsidP="00B14EDB">
      <w:pPr>
        <w:pStyle w:val="paragraphsub"/>
      </w:pPr>
      <w:r w:rsidRPr="00CC5C22">
        <w:tab/>
        <w:t>(i)</w:t>
      </w:r>
      <w:r w:rsidRPr="00CC5C22">
        <w:tab/>
        <w:t>pre</w:t>
      </w:r>
      <w:r w:rsidR="0088236A">
        <w:noBreakHyphen/>
      </w:r>
      <w:r w:rsidRPr="00CC5C22">
        <w:t>confiscation application questioning material; or</w:t>
      </w:r>
    </w:p>
    <w:p w:rsidR="00BF3B84" w:rsidRPr="00CC5C22" w:rsidRDefault="00BF3B84" w:rsidP="00B14EDB">
      <w:pPr>
        <w:pStyle w:val="paragraphsub"/>
      </w:pPr>
      <w:r w:rsidRPr="00CC5C22">
        <w:tab/>
        <w:t>(ii)</w:t>
      </w:r>
      <w:r w:rsidRPr="00CC5C22">
        <w:tab/>
        <w:t>derivative material obtained from pre</w:t>
      </w:r>
      <w:r w:rsidR="0088236A">
        <w:noBreakHyphen/>
      </w:r>
      <w:r w:rsidRPr="00CC5C22">
        <w:t>confiscation application questioning material (whether from a pre</w:t>
      </w:r>
      <w:r w:rsidR="0088236A">
        <w:noBreakHyphen/>
      </w:r>
      <w:r w:rsidRPr="00CC5C22">
        <w:t>confiscation application use of the questioning material or otherwise); or</w:t>
      </w:r>
    </w:p>
    <w:p w:rsidR="00BF3B84" w:rsidRPr="00CC5C22" w:rsidRDefault="00BF3B84" w:rsidP="00B14EDB">
      <w:pPr>
        <w:pStyle w:val="paragraph"/>
      </w:pPr>
      <w:r w:rsidRPr="00CC5C22">
        <w:tab/>
        <w:t>(c)</w:t>
      </w:r>
      <w:r w:rsidRPr="00CC5C22">
        <w:tab/>
        <w:t>a post</w:t>
      </w:r>
      <w:r w:rsidR="0088236A">
        <w:noBreakHyphen/>
      </w:r>
      <w:r w:rsidRPr="00CC5C22">
        <w:t>confiscation application disclosure of:</w:t>
      </w:r>
    </w:p>
    <w:p w:rsidR="00BF3B84" w:rsidRPr="00CC5C22" w:rsidRDefault="00BF3B84" w:rsidP="00B14EDB">
      <w:pPr>
        <w:pStyle w:val="paragraphsub"/>
      </w:pPr>
      <w:r w:rsidRPr="00CC5C22">
        <w:tab/>
        <w:t>(i)</w:t>
      </w:r>
      <w:r w:rsidRPr="00CC5C22">
        <w:tab/>
        <w:t>post</w:t>
      </w:r>
      <w:r w:rsidR="0088236A">
        <w:noBreakHyphen/>
      </w:r>
      <w:r w:rsidRPr="00CC5C22">
        <w:t>confiscation application questioning material; or</w:t>
      </w:r>
    </w:p>
    <w:p w:rsidR="00BF3B84" w:rsidRPr="00CC5C22" w:rsidRDefault="00BF3B84" w:rsidP="00B14EDB">
      <w:pPr>
        <w:pStyle w:val="paragraphsub"/>
      </w:pPr>
      <w:r w:rsidRPr="00CC5C22">
        <w:tab/>
        <w:t>(ii)</w:t>
      </w:r>
      <w:r w:rsidRPr="00CC5C22">
        <w:tab/>
        <w:t>derivative material obtained from post</w:t>
      </w:r>
      <w:r w:rsidR="0088236A">
        <w:noBreakHyphen/>
      </w:r>
      <w:r w:rsidRPr="00CC5C22">
        <w:t>confiscation application questioning material</w:t>
      </w:r>
      <w:r w:rsidR="00C12CAB" w:rsidRPr="00CC5C22">
        <w:t>.</w:t>
      </w:r>
    </w:p>
    <w:p w:rsidR="00BF3B84" w:rsidRPr="00CC5C22" w:rsidRDefault="00BF3B84" w:rsidP="00B14EDB">
      <w:pPr>
        <w:pStyle w:val="subsection"/>
      </w:pPr>
      <w:r w:rsidRPr="00CC5C22">
        <w:tab/>
        <w:t>(2)</w:t>
      </w:r>
      <w:r w:rsidRPr="00CC5C22">
        <w:tab/>
      </w:r>
      <w:r w:rsidR="00CC5C22" w:rsidRPr="00CC5C22">
        <w:t>Subsection (</w:t>
      </w:r>
      <w:r w:rsidRPr="00CC5C22">
        <w:t xml:space="preserve">1) has effect subject to any direction given under </w:t>
      </w:r>
      <w:r w:rsidR="00B14EDB">
        <w:t>subsection 3</w:t>
      </w:r>
      <w:r w:rsidR="00C12CAB" w:rsidRPr="00CC5C22">
        <w:t>4DF</w:t>
      </w:r>
      <w:r w:rsidRPr="00CC5C22">
        <w:t>(1)</w:t>
      </w:r>
      <w:r w:rsidR="00C12CAB" w:rsidRPr="00CC5C22">
        <w:t>.</w:t>
      </w:r>
    </w:p>
    <w:p w:rsidR="00BF3B84" w:rsidRPr="00CC5C22" w:rsidRDefault="00BF3B84" w:rsidP="00B14EDB">
      <w:pPr>
        <w:pStyle w:val="subsection"/>
      </w:pPr>
      <w:r w:rsidRPr="00CC5C22">
        <w:tab/>
        <w:t>(3)</w:t>
      </w:r>
      <w:r w:rsidRPr="00CC5C22">
        <w:tab/>
        <w:t xml:space="preserve">If material is lawfully in the possession of a proceeds of crime authority, the fact that the material is questioning material or derivative material does not prevent it from being admissible in evidence against the subject </w:t>
      </w:r>
      <w:r w:rsidR="005D2737" w:rsidRPr="00CC5C22">
        <w:t xml:space="preserve">for the material </w:t>
      </w:r>
      <w:r w:rsidRPr="00CC5C22">
        <w:t>in a confiscation proceeding</w:t>
      </w:r>
      <w:r w:rsidR="00C12CAB" w:rsidRPr="00CC5C22">
        <w:t>.</w:t>
      </w:r>
    </w:p>
    <w:p w:rsidR="00BF3B84" w:rsidRPr="00CC5C22" w:rsidRDefault="00BF3B84" w:rsidP="00B14EDB">
      <w:pPr>
        <w:pStyle w:val="notetext"/>
      </w:pPr>
      <w:r w:rsidRPr="00CC5C22">
        <w:t>Note:</w:t>
      </w:r>
      <w:r w:rsidRPr="00CC5C22">
        <w:tab/>
        <w:t xml:space="preserve">The material may be inadmissible for other reasons (for example, because of </w:t>
      </w:r>
      <w:r w:rsidR="00B14EDB">
        <w:t>subsection 3</w:t>
      </w:r>
      <w:r w:rsidR="00C12CAB" w:rsidRPr="00CC5C22">
        <w:t>4GD</w:t>
      </w:r>
      <w:r w:rsidRPr="00CC5C22">
        <w:t>(</w:t>
      </w:r>
      <w:r w:rsidR="006911DF">
        <w:t>6</w:t>
      </w:r>
      <w:r w:rsidRPr="00CC5C22">
        <w:t>))</w:t>
      </w:r>
      <w:r w:rsidR="00C12CAB" w:rsidRPr="00CC5C22">
        <w:t>.</w:t>
      </w:r>
    </w:p>
    <w:p w:rsidR="00BF3B84" w:rsidRPr="00CC5C22" w:rsidRDefault="00BF3B84" w:rsidP="00B14EDB">
      <w:pPr>
        <w:pStyle w:val="subsection"/>
      </w:pPr>
      <w:r w:rsidRPr="00CC5C22">
        <w:tab/>
        <w:t>(4)</w:t>
      </w:r>
      <w:r w:rsidRPr="00CC5C22">
        <w:tab/>
      </w:r>
      <w:r w:rsidR="00CC5C22" w:rsidRPr="00CC5C22">
        <w:t>Subsection (</w:t>
      </w:r>
      <w:r w:rsidRPr="00CC5C22">
        <w:t xml:space="preserve">3) of this section and </w:t>
      </w:r>
      <w:r w:rsidR="00B14EDB">
        <w:t>subsection 3</w:t>
      </w:r>
      <w:r w:rsidR="00C12CAB" w:rsidRPr="00CC5C22">
        <w:t>4GD</w:t>
      </w:r>
      <w:r w:rsidRPr="00CC5C22">
        <w:t>(</w:t>
      </w:r>
      <w:r w:rsidR="004F7BFB">
        <w:t>6</w:t>
      </w:r>
      <w:r w:rsidRPr="00CC5C22">
        <w:t>) do not, by implication, restrict a court’s power to make any orders necessary to prevent prejudice to the proper administration of justice</w:t>
      </w:r>
      <w:r w:rsidR="00C12CAB" w:rsidRPr="00CC5C22">
        <w:t>.</w:t>
      </w:r>
    </w:p>
    <w:p w:rsidR="00BF3B84" w:rsidRPr="00CC5C22" w:rsidRDefault="00BF3B84" w:rsidP="00B14EDB">
      <w:pPr>
        <w:pStyle w:val="subsection"/>
      </w:pPr>
      <w:r w:rsidRPr="00CC5C22">
        <w:lastRenderedPageBreak/>
        <w:tab/>
        <w:t>(5)</w:t>
      </w:r>
      <w:r w:rsidRPr="00CC5C22">
        <w:tab/>
        <w:t xml:space="preserve">Without limiting its effect apart from this subsection, this Act also has the effect it would have if </w:t>
      </w:r>
      <w:r w:rsidR="00B14EDB">
        <w:t>paragraph (</w:t>
      </w:r>
      <w:r w:rsidRPr="00CC5C22">
        <w:t>1)(b) or (c), or both, had not been enacted</w:t>
      </w:r>
      <w:r w:rsidR="00C12CAB" w:rsidRPr="00CC5C22">
        <w:t>.</w:t>
      </w:r>
    </w:p>
    <w:p w:rsidR="00BF3B84" w:rsidRPr="00CC5C22" w:rsidRDefault="00BF3B84" w:rsidP="00B14EDB">
      <w:pPr>
        <w:pStyle w:val="ActHead4"/>
      </w:pPr>
      <w:bookmarkStart w:id="73" w:name="_Toc59444257"/>
      <w:r w:rsidRPr="00A27D83">
        <w:rPr>
          <w:rStyle w:val="CharSubdNo"/>
        </w:rPr>
        <w:t>Subdivision F</w:t>
      </w:r>
      <w:r w:rsidRPr="00CC5C22">
        <w:t>—</w:t>
      </w:r>
      <w:r w:rsidRPr="00A27D83">
        <w:rPr>
          <w:rStyle w:val="CharSubdText"/>
        </w:rPr>
        <w:t xml:space="preserve">—Lawyers and </w:t>
      </w:r>
      <w:r w:rsidR="00960729" w:rsidRPr="00A27D83">
        <w:rPr>
          <w:rStyle w:val="CharSubdText"/>
        </w:rPr>
        <w:t xml:space="preserve">minor’s </w:t>
      </w:r>
      <w:r w:rsidRPr="00A27D83">
        <w:rPr>
          <w:rStyle w:val="CharSubdText"/>
        </w:rPr>
        <w:t>representatives</w:t>
      </w:r>
      <w:bookmarkEnd w:id="73"/>
    </w:p>
    <w:p w:rsidR="00BF3B84" w:rsidRPr="00CC5C22" w:rsidRDefault="00C12CAB" w:rsidP="00B14EDB">
      <w:pPr>
        <w:pStyle w:val="ActHead5"/>
      </w:pPr>
      <w:bookmarkStart w:id="74" w:name="_Toc59444258"/>
      <w:r w:rsidRPr="00A27D83">
        <w:rPr>
          <w:rStyle w:val="CharSectno"/>
        </w:rPr>
        <w:t>34F</w:t>
      </w:r>
      <w:r w:rsidR="00BF3B84" w:rsidRPr="00CC5C22">
        <w:t xml:space="preserve">  Person specified in warrant may contact lawyer </w:t>
      </w:r>
      <w:r w:rsidR="00DD0C01" w:rsidRPr="00CC5C22">
        <w:t xml:space="preserve">or </w:t>
      </w:r>
      <w:r w:rsidR="00283D7C" w:rsidRPr="00CC5C22">
        <w:t xml:space="preserve">minor’s </w:t>
      </w:r>
      <w:r w:rsidR="00DD0C01" w:rsidRPr="00CC5C22">
        <w:t>representative</w:t>
      </w:r>
      <w:bookmarkEnd w:id="74"/>
    </w:p>
    <w:p w:rsidR="00BF3B84" w:rsidRPr="00CC5C22" w:rsidRDefault="00BF3B84" w:rsidP="00B14EDB">
      <w:pPr>
        <w:pStyle w:val="SubsectionHead"/>
      </w:pPr>
      <w:r w:rsidRPr="00CC5C22">
        <w:t>Right to contact lawyer</w:t>
      </w:r>
      <w:r w:rsidR="002225CE" w:rsidRPr="00CC5C22">
        <w:t xml:space="preserve"> </w:t>
      </w:r>
      <w:r w:rsidR="00473A9D" w:rsidRPr="00CC5C22">
        <w:t xml:space="preserve">or </w:t>
      </w:r>
      <w:r w:rsidR="00E42B45" w:rsidRPr="00CC5C22">
        <w:t xml:space="preserve">minor’s </w:t>
      </w:r>
      <w:r w:rsidR="00473A9D" w:rsidRPr="00CC5C22">
        <w:t>representative</w:t>
      </w:r>
    </w:p>
    <w:p w:rsidR="007D39DD" w:rsidRPr="00CC5C22" w:rsidRDefault="00BF3B84" w:rsidP="00B14EDB">
      <w:pPr>
        <w:pStyle w:val="subsection"/>
      </w:pPr>
      <w:r w:rsidRPr="00CC5C22">
        <w:tab/>
        <w:t>(1)</w:t>
      </w:r>
      <w:r w:rsidRPr="00CC5C22">
        <w:tab/>
        <w:t xml:space="preserve">At any time after the subject of a questioning warrant is given notice of the warrant in accordance with </w:t>
      </w:r>
      <w:r w:rsidR="00B14EDB">
        <w:t>subsection 3</w:t>
      </w:r>
      <w:r w:rsidR="00C12CAB" w:rsidRPr="00CC5C22">
        <w:t>4BH</w:t>
      </w:r>
      <w:r w:rsidR="00942F9C" w:rsidRPr="00CC5C22">
        <w:t>(2) or (3)</w:t>
      </w:r>
      <w:r w:rsidR="007D39DD" w:rsidRPr="00CC5C22">
        <w:t>, the subject may:</w:t>
      </w:r>
    </w:p>
    <w:p w:rsidR="00BF3B84" w:rsidRPr="00CC5C22" w:rsidRDefault="007D39DD" w:rsidP="00B14EDB">
      <w:pPr>
        <w:pStyle w:val="paragraph"/>
      </w:pPr>
      <w:r w:rsidRPr="00CC5C22">
        <w:tab/>
        <w:t>(a)</w:t>
      </w:r>
      <w:r w:rsidRPr="00CC5C22">
        <w:tab/>
      </w:r>
      <w:r w:rsidR="00BF3B84" w:rsidRPr="00CC5C22">
        <w:t>contact a lawyer for the purpose of obtaining legal ad</w:t>
      </w:r>
      <w:r w:rsidR="00B652ED" w:rsidRPr="00CC5C22">
        <w:t>vice in relation to the warrant; and</w:t>
      </w:r>
    </w:p>
    <w:p w:rsidR="00B652ED" w:rsidRPr="00CC5C22" w:rsidRDefault="00B652ED" w:rsidP="00B14EDB">
      <w:pPr>
        <w:pStyle w:val="paragraph"/>
      </w:pPr>
      <w:r w:rsidRPr="00CC5C22">
        <w:tab/>
        <w:t>(b)</w:t>
      </w:r>
      <w:r w:rsidRPr="00CC5C22">
        <w:tab/>
        <w:t>if the warrant is a minor questioning warrant—</w:t>
      </w:r>
      <w:r w:rsidR="009D1799" w:rsidRPr="00CC5C22">
        <w:t>contact a minor’s representative for the subject</w:t>
      </w:r>
      <w:r w:rsidR="00C12CAB" w:rsidRPr="00CC5C22">
        <w:t>.</w:t>
      </w:r>
    </w:p>
    <w:p w:rsidR="00647216" w:rsidRPr="00CC5C22" w:rsidRDefault="00647216" w:rsidP="00B14EDB">
      <w:pPr>
        <w:pStyle w:val="SubsectionHead"/>
      </w:pPr>
      <w:r w:rsidRPr="00CC5C22">
        <w:t>Limit on contacting lawyers</w:t>
      </w:r>
    </w:p>
    <w:p w:rsidR="00647216" w:rsidRPr="00CC5C22" w:rsidRDefault="00647216" w:rsidP="00B14EDB">
      <w:pPr>
        <w:pStyle w:val="subsection"/>
      </w:pPr>
      <w:r w:rsidRPr="00CC5C22">
        <w:tab/>
        <w:t>(</w:t>
      </w:r>
      <w:r w:rsidR="00CD4A0C" w:rsidRPr="00CC5C22">
        <w:t>2</w:t>
      </w:r>
      <w:r w:rsidRPr="00CC5C22">
        <w:t>)</w:t>
      </w:r>
      <w:r w:rsidRPr="00CC5C22">
        <w:tab/>
        <w:t>If:</w:t>
      </w:r>
    </w:p>
    <w:p w:rsidR="00647216" w:rsidRPr="00CC5C22" w:rsidRDefault="00647216" w:rsidP="00B14EDB">
      <w:pPr>
        <w:pStyle w:val="paragraph"/>
      </w:pPr>
      <w:r w:rsidRPr="00CC5C22">
        <w:tab/>
        <w:t>(a)</w:t>
      </w:r>
      <w:r w:rsidRPr="00CC5C22">
        <w:tab/>
        <w:t xml:space="preserve">the subject </w:t>
      </w:r>
      <w:r w:rsidR="005953DD" w:rsidRPr="00CC5C22">
        <w:t xml:space="preserve">of a questioning warrant </w:t>
      </w:r>
      <w:r w:rsidRPr="00CC5C22">
        <w:t>is appearing before a prescribed authority for questioning under the warrant; and</w:t>
      </w:r>
    </w:p>
    <w:p w:rsidR="00647216" w:rsidRPr="00CC5C22" w:rsidRDefault="00647216" w:rsidP="00B14EDB">
      <w:pPr>
        <w:pStyle w:val="paragraph"/>
      </w:pPr>
      <w:r w:rsidRPr="00CC5C22">
        <w:tab/>
        <w:t>(b)</w:t>
      </w:r>
      <w:r w:rsidRPr="00CC5C22">
        <w:tab/>
        <w:t>a lawyer for the subject is present during the questioning;</w:t>
      </w:r>
    </w:p>
    <w:p w:rsidR="00647216" w:rsidRPr="00CC5C22" w:rsidRDefault="00647216" w:rsidP="00B14EDB">
      <w:pPr>
        <w:pStyle w:val="subsection2"/>
      </w:pPr>
      <w:r w:rsidRPr="00CC5C22">
        <w:t>the prescribed authority may direct that the subject be prevented from contacting a</w:t>
      </w:r>
      <w:r w:rsidR="00292919" w:rsidRPr="00CC5C22">
        <w:t xml:space="preserve">nother lawyer </w:t>
      </w:r>
      <w:r w:rsidRPr="00CC5C22">
        <w:t>if:</w:t>
      </w:r>
    </w:p>
    <w:p w:rsidR="00647216" w:rsidRPr="00CC5C22" w:rsidRDefault="00647216" w:rsidP="00B14EDB">
      <w:pPr>
        <w:pStyle w:val="paragraph"/>
      </w:pPr>
      <w:r w:rsidRPr="00CC5C22">
        <w:tab/>
        <w:t>(c)</w:t>
      </w:r>
      <w:r w:rsidRPr="00CC5C22">
        <w:tab/>
        <w:t xml:space="preserve">the </w:t>
      </w:r>
      <w:r w:rsidR="00D6525E" w:rsidRPr="00CC5C22">
        <w:t xml:space="preserve">lawyer for the subject </w:t>
      </w:r>
      <w:r w:rsidRPr="00CC5C22">
        <w:t xml:space="preserve">is not </w:t>
      </w:r>
      <w:r w:rsidR="00600E98" w:rsidRPr="00CC5C22">
        <w:t xml:space="preserve">a person (an </w:t>
      </w:r>
      <w:r w:rsidR="00600E98" w:rsidRPr="00CC5C22">
        <w:rPr>
          <w:b/>
          <w:i/>
        </w:rPr>
        <w:t>appointed lawyer</w:t>
      </w:r>
      <w:r w:rsidR="00600E98" w:rsidRPr="00CC5C22">
        <w:t xml:space="preserve">) specified in a direction given under </w:t>
      </w:r>
      <w:r w:rsidR="00B14EDB">
        <w:t>paragraph 3</w:t>
      </w:r>
      <w:r w:rsidR="00600E98" w:rsidRPr="00CC5C22">
        <w:t>4FB(2)(a) or 34FC(2)(a) or (3)(b)</w:t>
      </w:r>
      <w:r w:rsidRPr="00CC5C22">
        <w:t>; or</w:t>
      </w:r>
    </w:p>
    <w:p w:rsidR="00647216" w:rsidRPr="00CC5C22" w:rsidRDefault="00647216" w:rsidP="00B14EDB">
      <w:pPr>
        <w:pStyle w:val="paragraph"/>
      </w:pPr>
      <w:r w:rsidRPr="00CC5C22">
        <w:tab/>
        <w:t>(d)</w:t>
      </w:r>
      <w:r w:rsidRPr="00CC5C22">
        <w:tab/>
        <w:t xml:space="preserve">the </w:t>
      </w:r>
      <w:r w:rsidR="00D6525E" w:rsidRPr="00CC5C22">
        <w:t xml:space="preserve">lawyer for the subject </w:t>
      </w:r>
      <w:r w:rsidRPr="00CC5C22">
        <w:t>is an appointed lawyer and the prescribed authority is satisfied that the subject has had reas</w:t>
      </w:r>
      <w:r w:rsidR="000F3DA0" w:rsidRPr="00CC5C22">
        <w:t>onable opportunity to contact another lawyer</w:t>
      </w:r>
      <w:r w:rsidRPr="00CC5C22">
        <w:t>.</w:t>
      </w:r>
    </w:p>
    <w:p w:rsidR="00647216" w:rsidRPr="00CC5C22" w:rsidRDefault="00647216" w:rsidP="00B14EDB">
      <w:pPr>
        <w:pStyle w:val="subsection"/>
      </w:pPr>
      <w:r w:rsidRPr="00CC5C22">
        <w:tab/>
        <w:t>(</w:t>
      </w:r>
      <w:r w:rsidR="00CD4A0C" w:rsidRPr="00CC5C22">
        <w:t>3</w:t>
      </w:r>
      <w:r w:rsidRPr="00CC5C22">
        <w:t>)</w:t>
      </w:r>
      <w:r w:rsidRPr="00CC5C22">
        <w:tab/>
        <w:t>If:</w:t>
      </w:r>
    </w:p>
    <w:p w:rsidR="00647216" w:rsidRPr="00CC5C22" w:rsidRDefault="00647216" w:rsidP="00B14EDB">
      <w:pPr>
        <w:pStyle w:val="paragraph"/>
      </w:pPr>
      <w:r w:rsidRPr="00CC5C22">
        <w:tab/>
        <w:t>(a)</w:t>
      </w:r>
      <w:r w:rsidRPr="00CC5C22">
        <w:tab/>
        <w:t xml:space="preserve">the subject </w:t>
      </w:r>
      <w:r w:rsidR="005202DF" w:rsidRPr="00CC5C22">
        <w:t xml:space="preserve">of an adult questioning warrant </w:t>
      </w:r>
      <w:r w:rsidRPr="00CC5C22">
        <w:t>is appearing before a prescribed authority for questioning under the warrant; and</w:t>
      </w:r>
    </w:p>
    <w:p w:rsidR="00647216" w:rsidRPr="00CC5C22" w:rsidRDefault="00647216" w:rsidP="00B14EDB">
      <w:pPr>
        <w:pStyle w:val="paragraph"/>
      </w:pPr>
      <w:r w:rsidRPr="00CC5C22">
        <w:tab/>
        <w:t>(</w:t>
      </w:r>
      <w:r w:rsidR="009871F2" w:rsidRPr="00CC5C22">
        <w:t>b</w:t>
      </w:r>
      <w:r w:rsidRPr="00CC5C22">
        <w:t>)</w:t>
      </w:r>
      <w:r w:rsidRPr="00CC5C22">
        <w:tab/>
        <w:t>a lawyer for the subject is not present during the questioning;</w:t>
      </w:r>
    </w:p>
    <w:p w:rsidR="00647216" w:rsidRPr="00CC5C22" w:rsidRDefault="00647216" w:rsidP="00B14EDB">
      <w:pPr>
        <w:pStyle w:val="subsection2"/>
      </w:pPr>
      <w:r w:rsidRPr="00CC5C22">
        <w:lastRenderedPageBreak/>
        <w:t>the prescribed authority may direct that the subject be prevented from contacting a lawyer if the prescribed authority is satisfied that the subject has had reasonable opportunity to contact a lawyer.</w:t>
      </w:r>
    </w:p>
    <w:p w:rsidR="007E3EDB" w:rsidRPr="00CC5C22" w:rsidRDefault="007E3EDB" w:rsidP="00B14EDB">
      <w:pPr>
        <w:pStyle w:val="SubsectionHead"/>
      </w:pPr>
      <w:r w:rsidRPr="00CC5C22">
        <w:t>Limit on choice of lawyer</w:t>
      </w:r>
    </w:p>
    <w:p w:rsidR="007E3EDB" w:rsidRPr="00CC5C22" w:rsidRDefault="007E3EDB" w:rsidP="00B14EDB">
      <w:pPr>
        <w:pStyle w:val="subsection"/>
      </w:pPr>
      <w:r w:rsidRPr="00CC5C22">
        <w:tab/>
        <w:t>(</w:t>
      </w:r>
      <w:r w:rsidR="00CD4A0C" w:rsidRPr="00CC5C22">
        <w:t>4</w:t>
      </w:r>
      <w:r w:rsidRPr="00CC5C22">
        <w:t>)</w:t>
      </w:r>
      <w:r w:rsidRPr="00CC5C22">
        <w:tab/>
        <w:t xml:space="preserve">A prescribed authority may direct that the subject </w:t>
      </w:r>
      <w:r w:rsidR="005A6D4D" w:rsidRPr="00CC5C22">
        <w:t xml:space="preserve">of a questioning warrant </w:t>
      </w:r>
      <w:r w:rsidRPr="00CC5C22">
        <w:t>be prevented from contacting a particular lawyer if the prescribed authority is satisfied, on the basis of circumstances relating to the lawyer, that, if the subject is permitted to contact the lawyer:</w:t>
      </w:r>
    </w:p>
    <w:p w:rsidR="007E3EDB" w:rsidRPr="00CC5C22" w:rsidRDefault="007E3EDB" w:rsidP="00B14EDB">
      <w:pPr>
        <w:pStyle w:val="paragraph"/>
      </w:pPr>
      <w:r w:rsidRPr="00CC5C22">
        <w:tab/>
        <w:t>(a)</w:t>
      </w:r>
      <w:r w:rsidRPr="00CC5C22">
        <w:tab/>
        <w:t>a person involved in an activity prejudicial to security may be alerted that the activity is being investigated; or</w:t>
      </w:r>
    </w:p>
    <w:p w:rsidR="007E3EDB" w:rsidRPr="00CC5C22" w:rsidRDefault="007E3EDB" w:rsidP="00B14EDB">
      <w:pPr>
        <w:pStyle w:val="paragraph"/>
      </w:pPr>
      <w:r w:rsidRPr="00CC5C22">
        <w:tab/>
        <w:t>(b)</w:t>
      </w:r>
      <w:r w:rsidRPr="00CC5C22">
        <w:tab/>
        <w:t xml:space="preserve">a </w:t>
      </w:r>
      <w:r w:rsidR="00C17C7E" w:rsidRPr="00CC5C22">
        <w:t>record or other thing</w:t>
      </w:r>
      <w:r w:rsidRPr="00CC5C22">
        <w:t xml:space="preserve"> that the subject has been or may be requested, in accordance with the warrant, to produce may be destroyed, damaged or altered.</w:t>
      </w:r>
    </w:p>
    <w:p w:rsidR="007E3EDB" w:rsidRPr="00CC5C22" w:rsidRDefault="007E3EDB" w:rsidP="00B14EDB">
      <w:pPr>
        <w:pStyle w:val="subsection"/>
      </w:pPr>
      <w:r w:rsidRPr="00CC5C22">
        <w:tab/>
        <w:t>(</w:t>
      </w:r>
      <w:r w:rsidR="00CD4A0C" w:rsidRPr="00CC5C22">
        <w:t>5</w:t>
      </w:r>
      <w:r w:rsidRPr="00CC5C22">
        <w:t>)</w:t>
      </w:r>
      <w:r w:rsidRPr="00CC5C22">
        <w:tab/>
        <w:t xml:space="preserve">To avoid doubt, </w:t>
      </w:r>
      <w:r w:rsidR="00B14EDB">
        <w:t>subsection (</w:t>
      </w:r>
      <w:r w:rsidR="00CD4A0C" w:rsidRPr="00CC5C22">
        <w:t>4</w:t>
      </w:r>
      <w:r w:rsidRPr="00CC5C22">
        <w:t>) does not prevent the subject from choosing another lawyer to contact, but the subject may be prevented from contacting that other lawyer under another application of that subsection.</w:t>
      </w:r>
    </w:p>
    <w:p w:rsidR="00FF5AE8" w:rsidRPr="00CC5C22" w:rsidRDefault="00FF5AE8" w:rsidP="00B14EDB">
      <w:pPr>
        <w:pStyle w:val="SubsectionHead"/>
      </w:pPr>
      <w:r w:rsidRPr="00CC5C22">
        <w:t>Effect of section</w:t>
      </w:r>
    </w:p>
    <w:p w:rsidR="00BF3B84" w:rsidRPr="00CC5C22" w:rsidRDefault="00BF3B84" w:rsidP="00B14EDB">
      <w:pPr>
        <w:pStyle w:val="subsection"/>
      </w:pPr>
      <w:r w:rsidRPr="00CC5C22">
        <w:tab/>
        <w:t>(</w:t>
      </w:r>
      <w:r w:rsidR="00647216" w:rsidRPr="00CC5C22">
        <w:t>6</w:t>
      </w:r>
      <w:r w:rsidRPr="00CC5C22">
        <w:t>)</w:t>
      </w:r>
      <w:r w:rsidRPr="00CC5C22">
        <w:tab/>
        <w:t xml:space="preserve">This section has effect despite </w:t>
      </w:r>
      <w:r w:rsidR="00B14EDB">
        <w:t>paragraph 3</w:t>
      </w:r>
      <w:r w:rsidR="00C12CAB" w:rsidRPr="00CC5C22">
        <w:t>4C</w:t>
      </w:r>
      <w:r w:rsidR="00921378" w:rsidRPr="00CC5C22">
        <w:t>B</w:t>
      </w:r>
      <w:r w:rsidRPr="00CC5C22">
        <w:t>(2)(a)</w:t>
      </w:r>
      <w:r w:rsidR="00C12CAB" w:rsidRPr="00CC5C22">
        <w:t>.</w:t>
      </w:r>
    </w:p>
    <w:p w:rsidR="005A43E2" w:rsidRPr="00CC5C22" w:rsidRDefault="00C12CAB" w:rsidP="00B14EDB">
      <w:pPr>
        <w:pStyle w:val="ActHead5"/>
      </w:pPr>
      <w:bookmarkStart w:id="75" w:name="_Toc59444259"/>
      <w:r w:rsidRPr="00A27D83">
        <w:rPr>
          <w:rStyle w:val="CharSectno"/>
        </w:rPr>
        <w:t>34FA</w:t>
      </w:r>
      <w:r w:rsidR="005A43E2" w:rsidRPr="00CC5C22">
        <w:t xml:space="preserve">  Questioning in absence of lawyer</w:t>
      </w:r>
      <w:r w:rsidR="00AB7A1E" w:rsidRPr="00CC5C22">
        <w:t xml:space="preserve"> for subject</w:t>
      </w:r>
      <w:bookmarkEnd w:id="75"/>
    </w:p>
    <w:p w:rsidR="005A43E2" w:rsidRPr="00CC5C22" w:rsidRDefault="005A43E2" w:rsidP="00B14EDB">
      <w:pPr>
        <w:pStyle w:val="subsection"/>
      </w:pPr>
      <w:r w:rsidRPr="00CC5C22">
        <w:tab/>
        <w:t>(1)</w:t>
      </w:r>
      <w:r w:rsidRPr="00CC5C22">
        <w:tab/>
        <w:t>The subject of a minor questioning warrant must not be questioned under the warrant in the absence of a lawyer for the subject</w:t>
      </w:r>
      <w:r w:rsidR="00C12CAB" w:rsidRPr="00CC5C22">
        <w:t>.</w:t>
      </w:r>
    </w:p>
    <w:p w:rsidR="00B36C2E" w:rsidRDefault="005A43E2" w:rsidP="00B14EDB">
      <w:pPr>
        <w:pStyle w:val="subsection"/>
      </w:pPr>
      <w:r w:rsidRPr="00CC5C22">
        <w:tab/>
        <w:t>(2)</w:t>
      </w:r>
      <w:r w:rsidRPr="00CC5C22">
        <w:tab/>
        <w:t>The subject of an adult questioning warrant may be questioned under the warrant in the absence</w:t>
      </w:r>
      <w:r w:rsidR="00B36C2E">
        <w:t xml:space="preserve"> of a lawyer for the subject if:</w:t>
      </w:r>
    </w:p>
    <w:p w:rsidR="005A43E2" w:rsidRDefault="00B36C2E" w:rsidP="00B14EDB">
      <w:pPr>
        <w:pStyle w:val="paragraph"/>
      </w:pPr>
      <w:r>
        <w:tab/>
        <w:t>(a)</w:t>
      </w:r>
      <w:r>
        <w:tab/>
      </w:r>
      <w:r w:rsidR="005A43E2" w:rsidRPr="00CC5C22">
        <w:t>the subject voluntarily chooses to be questioned in the absence of a lawyer</w:t>
      </w:r>
      <w:r>
        <w:t>; or</w:t>
      </w:r>
    </w:p>
    <w:p w:rsidR="00B36C2E" w:rsidRPr="00CC5C22" w:rsidRDefault="00B36C2E" w:rsidP="00B14EDB">
      <w:pPr>
        <w:pStyle w:val="paragraph"/>
      </w:pPr>
      <w:r>
        <w:tab/>
        <w:t>(b)</w:t>
      </w:r>
      <w:r>
        <w:tab/>
        <w:t xml:space="preserve">a prescribed authority gives a direction under </w:t>
      </w:r>
      <w:r w:rsidR="00B14EDB">
        <w:t>paragraph 3</w:t>
      </w:r>
      <w:r>
        <w:t xml:space="preserve">4FB(3)(b) </w:t>
      </w:r>
      <w:r w:rsidR="00F454B0">
        <w:t xml:space="preserve">or </w:t>
      </w:r>
      <w:r w:rsidR="004B6C9A" w:rsidRPr="00072B79">
        <w:t>subparagraph 34FF(7)(c)(iii)</w:t>
      </w:r>
      <w:r w:rsidR="00F454B0">
        <w:t xml:space="preserve"> </w:t>
      </w:r>
      <w:r>
        <w:t>in relation to the subject.</w:t>
      </w:r>
    </w:p>
    <w:p w:rsidR="005A43E2" w:rsidRPr="00CC5C22" w:rsidRDefault="005A43E2" w:rsidP="00B14EDB">
      <w:pPr>
        <w:pStyle w:val="subsection"/>
      </w:pPr>
      <w:r w:rsidRPr="00CC5C22">
        <w:tab/>
        <w:t>(3)</w:t>
      </w:r>
      <w:r w:rsidRPr="00CC5C22">
        <w:tab/>
        <w:t xml:space="preserve">This section does not permit questioning of the subject of a questioning warrant by a person exercising authority under the warrant at a time when a person exercising authority under the </w:t>
      </w:r>
      <w:r w:rsidRPr="00CC5C22">
        <w:lastRenderedPageBreak/>
        <w:t>warrant is required by another section of this Division not to question the subject</w:t>
      </w:r>
      <w:r w:rsidR="00C12CAB" w:rsidRPr="00CC5C22">
        <w:t>.</w:t>
      </w:r>
    </w:p>
    <w:p w:rsidR="005A43E2" w:rsidRPr="00CC5C22" w:rsidRDefault="005A43E2" w:rsidP="00B14EDB">
      <w:pPr>
        <w:pStyle w:val="notetext"/>
      </w:pPr>
      <w:r w:rsidRPr="00CC5C22">
        <w:t>Example:</w:t>
      </w:r>
      <w:r w:rsidRPr="00CC5C22">
        <w:tab/>
        <w:t xml:space="preserve">This section does not permit the subject of a questioning warrant to be questioned when a person exercising authority under the warrant is required by </w:t>
      </w:r>
      <w:r w:rsidR="00B14EDB">
        <w:t>section 3</w:t>
      </w:r>
      <w:r w:rsidR="00C12CAB" w:rsidRPr="00CC5C22">
        <w:t>4DN</w:t>
      </w:r>
      <w:r w:rsidRPr="00CC5C22">
        <w:t xml:space="preserve"> or </w:t>
      </w:r>
      <w:r w:rsidR="00C12CAB" w:rsidRPr="00CC5C22">
        <w:t>34DO</w:t>
      </w:r>
      <w:r w:rsidRPr="00CC5C22">
        <w:t xml:space="preserve"> to defer questioning because an interpreter is not present</w:t>
      </w:r>
      <w:r w:rsidR="00C12CAB" w:rsidRPr="00CC5C22">
        <w:t>.</w:t>
      </w:r>
    </w:p>
    <w:p w:rsidR="007725EB" w:rsidRPr="00CC5C22" w:rsidRDefault="00C12CAB" w:rsidP="00B14EDB">
      <w:pPr>
        <w:pStyle w:val="ActHead5"/>
      </w:pPr>
      <w:bookmarkStart w:id="76" w:name="_Toc59444260"/>
      <w:r w:rsidRPr="00A27D83">
        <w:rPr>
          <w:rStyle w:val="CharSectno"/>
        </w:rPr>
        <w:t>34FB</w:t>
      </w:r>
      <w:r w:rsidR="001D7071" w:rsidRPr="00CC5C22">
        <w:t xml:space="preserve">  </w:t>
      </w:r>
      <w:r w:rsidR="00977694" w:rsidRPr="00CC5C22">
        <w:t>Directions in relation to lawyer</w:t>
      </w:r>
      <w:r w:rsidR="00207DFB" w:rsidRPr="00CC5C22">
        <w:t xml:space="preserve">s for </w:t>
      </w:r>
      <w:r w:rsidR="007725EB" w:rsidRPr="00CC5C22">
        <w:t>subject</w:t>
      </w:r>
      <w:r w:rsidR="00207DFB" w:rsidRPr="00CC5C22">
        <w:t>s</w:t>
      </w:r>
      <w:r w:rsidR="007725EB" w:rsidRPr="00CC5C22">
        <w:t xml:space="preserve"> of adult questioning warrant</w:t>
      </w:r>
      <w:r w:rsidR="00207DFB" w:rsidRPr="00CC5C22">
        <w:t>s</w:t>
      </w:r>
      <w:bookmarkEnd w:id="76"/>
    </w:p>
    <w:p w:rsidR="003B70E2" w:rsidRPr="00CC5C22" w:rsidRDefault="003B70E2" w:rsidP="00B14EDB">
      <w:pPr>
        <w:pStyle w:val="subsection"/>
      </w:pPr>
      <w:r w:rsidRPr="00CC5C22">
        <w:tab/>
        <w:t>(1)</w:t>
      </w:r>
      <w:r w:rsidRPr="00CC5C22">
        <w:tab/>
        <w:t xml:space="preserve">This section applies </w:t>
      </w:r>
      <w:r w:rsidR="00643232" w:rsidRPr="00CC5C22">
        <w:t>in relation to the subject of an adult questioning warrant if:</w:t>
      </w:r>
    </w:p>
    <w:p w:rsidR="00B54F2C" w:rsidRPr="00CC5C22" w:rsidRDefault="003B70E2" w:rsidP="00B14EDB">
      <w:pPr>
        <w:pStyle w:val="paragraph"/>
      </w:pPr>
      <w:r w:rsidRPr="00CC5C22">
        <w:tab/>
        <w:t>(</w:t>
      </w:r>
      <w:r w:rsidR="00B54F2C" w:rsidRPr="00CC5C22">
        <w:t>a</w:t>
      </w:r>
      <w:r w:rsidRPr="00CC5C22">
        <w:t>)</w:t>
      </w:r>
      <w:r w:rsidRPr="00CC5C22">
        <w:tab/>
      </w:r>
      <w:r w:rsidR="00CA31D1" w:rsidRPr="00CC5C22">
        <w:t xml:space="preserve">a lawyer for the subject is not present </w:t>
      </w:r>
      <w:r w:rsidR="00E56B42" w:rsidRPr="00CC5C22">
        <w:t>while</w:t>
      </w:r>
      <w:r w:rsidR="00643232" w:rsidRPr="00CC5C22">
        <w:t xml:space="preserve"> </w:t>
      </w:r>
      <w:r w:rsidRPr="00CC5C22">
        <w:t>the subject is appearing before a prescribed authority for questioning under the warrant</w:t>
      </w:r>
      <w:r w:rsidR="00B54F2C" w:rsidRPr="00CC5C22">
        <w:t>; and</w:t>
      </w:r>
    </w:p>
    <w:p w:rsidR="004C185F" w:rsidRPr="00CC5C22" w:rsidRDefault="00B54F2C" w:rsidP="00B14EDB">
      <w:pPr>
        <w:pStyle w:val="paragraph"/>
      </w:pPr>
      <w:r w:rsidRPr="00CC5C22">
        <w:tab/>
        <w:t>(b)</w:t>
      </w:r>
      <w:r w:rsidRPr="00CC5C22">
        <w:tab/>
      </w:r>
      <w:r w:rsidR="00DF4BE8" w:rsidRPr="00CC5C22">
        <w:t xml:space="preserve">the subject requests </w:t>
      </w:r>
      <w:r w:rsidR="000F1EAE" w:rsidRPr="00CC5C22">
        <w:t xml:space="preserve">at any time </w:t>
      </w:r>
      <w:r w:rsidRPr="00CC5C22">
        <w:t xml:space="preserve">that a lawyer for the subject be present </w:t>
      </w:r>
      <w:r w:rsidR="00D84AF6" w:rsidRPr="00CC5C22">
        <w:t>during the questioning</w:t>
      </w:r>
      <w:r w:rsidRPr="00CC5C22">
        <w:t>.</w:t>
      </w:r>
    </w:p>
    <w:p w:rsidR="00663B13" w:rsidRPr="00CC5C22" w:rsidRDefault="00663B13" w:rsidP="00B14EDB">
      <w:pPr>
        <w:pStyle w:val="SubsectionHead"/>
      </w:pPr>
      <w:r w:rsidRPr="00CC5C22">
        <w:t xml:space="preserve">If </w:t>
      </w:r>
      <w:r w:rsidR="00737143" w:rsidRPr="00CC5C22">
        <w:t>warrant includes immediate appearance requirement</w:t>
      </w:r>
    </w:p>
    <w:p w:rsidR="00737143" w:rsidRPr="00CC5C22" w:rsidRDefault="00737143" w:rsidP="00B14EDB">
      <w:pPr>
        <w:pStyle w:val="subsection"/>
      </w:pPr>
      <w:r w:rsidRPr="00CC5C22">
        <w:tab/>
        <w:t>(2)</w:t>
      </w:r>
      <w:r w:rsidRPr="00CC5C22">
        <w:tab/>
        <w:t>If the warrant includes an immediate appearance requirement, the prescribed authority must, either orally or in writing:</w:t>
      </w:r>
    </w:p>
    <w:p w:rsidR="00737143" w:rsidRPr="00CC5C22" w:rsidRDefault="00737143" w:rsidP="00B14EDB">
      <w:pPr>
        <w:pStyle w:val="paragraph"/>
      </w:pPr>
      <w:r w:rsidRPr="00CC5C22">
        <w:tab/>
        <w:t>(</w:t>
      </w:r>
      <w:r w:rsidR="00F81032" w:rsidRPr="00CC5C22">
        <w:t>a</w:t>
      </w:r>
      <w:r w:rsidRPr="00CC5C22">
        <w:t>)</w:t>
      </w:r>
      <w:r w:rsidRPr="00CC5C22">
        <w:tab/>
      </w:r>
      <w:r w:rsidR="00F5729F" w:rsidRPr="00CC5C22">
        <w:t xml:space="preserve">give a direction </w:t>
      </w:r>
      <w:r w:rsidR="0071171D" w:rsidRPr="00CC5C22">
        <w:t>that:</w:t>
      </w:r>
    </w:p>
    <w:p w:rsidR="0071171D" w:rsidRPr="00CC5C22" w:rsidRDefault="0071171D" w:rsidP="00B14EDB">
      <w:pPr>
        <w:pStyle w:val="paragraphsub"/>
      </w:pPr>
      <w:r w:rsidRPr="00CC5C22">
        <w:tab/>
        <w:t>(i)</w:t>
      </w:r>
      <w:r w:rsidRPr="00CC5C22">
        <w:tab/>
        <w:t xml:space="preserve">a specified person (the </w:t>
      </w:r>
      <w:r w:rsidRPr="00CC5C22">
        <w:rPr>
          <w:b/>
          <w:i/>
        </w:rPr>
        <w:t>appointed lawyer</w:t>
      </w:r>
      <w:r w:rsidRPr="00CC5C22">
        <w:t>) be appointed as the lawyer for the subject; and</w:t>
      </w:r>
    </w:p>
    <w:p w:rsidR="00737143" w:rsidRPr="00CC5C22" w:rsidRDefault="0071171D" w:rsidP="00B14EDB">
      <w:pPr>
        <w:pStyle w:val="paragraphsub"/>
      </w:pPr>
      <w:r w:rsidRPr="00CC5C22">
        <w:tab/>
        <w:t>(ii)</w:t>
      </w:r>
      <w:r w:rsidRPr="00CC5C22">
        <w:tab/>
        <w:t>the appointed lawyer be present during the questioning</w:t>
      </w:r>
      <w:r w:rsidR="00FF08FD" w:rsidRPr="00CC5C22">
        <w:t>;</w:t>
      </w:r>
      <w:r w:rsidR="00F5729F" w:rsidRPr="00CC5C22">
        <w:t xml:space="preserve"> and</w:t>
      </w:r>
    </w:p>
    <w:p w:rsidR="00E8238F" w:rsidRPr="00CC5C22" w:rsidRDefault="00B1571E" w:rsidP="00B14EDB">
      <w:pPr>
        <w:pStyle w:val="paragraphsub"/>
      </w:pPr>
      <w:r w:rsidRPr="00CC5C22">
        <w:tab/>
        <w:t>(iii)</w:t>
      </w:r>
      <w:r w:rsidRPr="00CC5C22">
        <w:tab/>
      </w:r>
      <w:r w:rsidR="00FF08FD" w:rsidRPr="00CC5C22">
        <w:t>the subject be questioned in the presence of the appointed lawyer</w:t>
      </w:r>
      <w:r w:rsidR="00F81032" w:rsidRPr="00CC5C22">
        <w:t>; and</w:t>
      </w:r>
    </w:p>
    <w:p w:rsidR="00F81032" w:rsidRPr="00CC5C22" w:rsidRDefault="00F81032" w:rsidP="00B14EDB">
      <w:pPr>
        <w:pStyle w:val="paragraph"/>
      </w:pPr>
      <w:r w:rsidRPr="00CC5C22">
        <w:tab/>
        <w:t>(b)</w:t>
      </w:r>
      <w:r w:rsidRPr="00CC5C22">
        <w:tab/>
        <w:t xml:space="preserve">give a direction that </w:t>
      </w:r>
      <w:r w:rsidR="0003147D" w:rsidRPr="00CC5C22">
        <w:t xml:space="preserve">a person exercising authority under the warrant give the subject facilities </w:t>
      </w:r>
      <w:r w:rsidRPr="00CC5C22">
        <w:t>for contacting a lawyer</w:t>
      </w:r>
      <w:r w:rsidR="0036253F" w:rsidRPr="00CC5C22">
        <w:t xml:space="preserve"> (</w:t>
      </w:r>
      <w:r w:rsidR="00E277F1">
        <w:t>a</w:t>
      </w:r>
      <w:r w:rsidR="0036253F" w:rsidRPr="00CC5C22">
        <w:t xml:space="preserve"> </w:t>
      </w:r>
      <w:r w:rsidR="0036253F" w:rsidRPr="00CC5C22">
        <w:rPr>
          <w:b/>
          <w:i/>
        </w:rPr>
        <w:t>lawyer of choice</w:t>
      </w:r>
      <w:r w:rsidR="0036253F" w:rsidRPr="00CC5C22">
        <w:t>)</w:t>
      </w:r>
      <w:r w:rsidRPr="00CC5C22">
        <w:t xml:space="preserve"> other than the appointed lawyer</w:t>
      </w:r>
      <w:r w:rsidR="007F345E" w:rsidRPr="00CC5C22">
        <w:t>.</w:t>
      </w:r>
    </w:p>
    <w:p w:rsidR="00663B13" w:rsidRPr="00CC5C22" w:rsidRDefault="00663B13" w:rsidP="00B14EDB">
      <w:pPr>
        <w:pStyle w:val="SubsectionHead"/>
      </w:pPr>
      <w:r w:rsidRPr="00CC5C22">
        <w:t xml:space="preserve">If </w:t>
      </w:r>
      <w:r w:rsidR="00E67759" w:rsidRPr="00CC5C22">
        <w:t>warrant does not include immediate appearance requirement</w:t>
      </w:r>
    </w:p>
    <w:p w:rsidR="000B1CAE" w:rsidRPr="00CC5C22" w:rsidRDefault="00663B13" w:rsidP="00B14EDB">
      <w:pPr>
        <w:pStyle w:val="subsection"/>
      </w:pPr>
      <w:r w:rsidRPr="00CC5C22">
        <w:tab/>
        <w:t>(</w:t>
      </w:r>
      <w:r w:rsidR="000354AC" w:rsidRPr="00CC5C22">
        <w:t>3</w:t>
      </w:r>
      <w:r w:rsidRPr="00CC5C22">
        <w:t>)</w:t>
      </w:r>
      <w:r w:rsidRPr="00CC5C22">
        <w:tab/>
      </w:r>
      <w:r w:rsidR="00E67759" w:rsidRPr="00CC5C22">
        <w:t xml:space="preserve">If the warrant does not include an immediate appearance requirement, the prescribed authority </w:t>
      </w:r>
      <w:r w:rsidR="006C2A28">
        <w:t>must</w:t>
      </w:r>
      <w:r w:rsidR="009C50B0" w:rsidRPr="00CC5C22">
        <w:t>, either orally or in writing</w:t>
      </w:r>
      <w:r w:rsidR="000B1CAE" w:rsidRPr="00CC5C22">
        <w:t>:</w:t>
      </w:r>
    </w:p>
    <w:p w:rsidR="0028525D" w:rsidRPr="00CC5C22" w:rsidRDefault="000B1CAE" w:rsidP="00B14EDB">
      <w:pPr>
        <w:pStyle w:val="paragraph"/>
      </w:pPr>
      <w:r w:rsidRPr="00CC5C22">
        <w:tab/>
        <w:t>(a)</w:t>
      </w:r>
      <w:r w:rsidRPr="00CC5C22">
        <w:tab/>
      </w:r>
      <w:r w:rsidR="0028525D" w:rsidRPr="00CC5C22">
        <w:t>both:</w:t>
      </w:r>
    </w:p>
    <w:p w:rsidR="000B1CAE" w:rsidRPr="00CC5C22" w:rsidRDefault="0028525D" w:rsidP="00B14EDB">
      <w:pPr>
        <w:pStyle w:val="paragraphsub"/>
      </w:pPr>
      <w:r w:rsidRPr="00CC5C22">
        <w:lastRenderedPageBreak/>
        <w:tab/>
        <w:t>(i)</w:t>
      </w:r>
      <w:r w:rsidRPr="00CC5C22">
        <w:tab/>
      </w:r>
      <w:r w:rsidR="000B1CAE" w:rsidRPr="00CC5C22">
        <w:t xml:space="preserve">give a direction under </w:t>
      </w:r>
      <w:r w:rsidR="00B14EDB">
        <w:t>paragraph 3</w:t>
      </w:r>
      <w:r w:rsidR="00C12CAB" w:rsidRPr="00CC5C22">
        <w:t>4DE</w:t>
      </w:r>
      <w:r w:rsidR="000B1CAE" w:rsidRPr="00CC5C22">
        <w:t xml:space="preserve">(1)(d) deferring questioning of the subject for </w:t>
      </w:r>
      <w:r w:rsidR="00516455" w:rsidRPr="00CC5C22">
        <w:t>such time</w:t>
      </w:r>
      <w:r w:rsidR="000B1CAE" w:rsidRPr="00CC5C22">
        <w:t xml:space="preserve"> as the prescribed authority considers reasonable</w:t>
      </w:r>
      <w:r w:rsidR="001B48A0" w:rsidRPr="00CC5C22">
        <w:t xml:space="preserve"> to enable </w:t>
      </w:r>
      <w:r w:rsidR="00413FCA" w:rsidRPr="00CC5C22">
        <w:t>a lawye</w:t>
      </w:r>
      <w:r w:rsidR="005D5AE0" w:rsidRPr="00CC5C22">
        <w:t>r for the subject to be present</w:t>
      </w:r>
      <w:r w:rsidR="00B2584B">
        <w:t xml:space="preserve"> during the questioning</w:t>
      </w:r>
      <w:r w:rsidR="000B1CAE" w:rsidRPr="00CC5C22">
        <w:t xml:space="preserve">; </w:t>
      </w:r>
      <w:r w:rsidRPr="00CC5C22">
        <w:t>and</w:t>
      </w:r>
    </w:p>
    <w:p w:rsidR="0028525D" w:rsidRPr="00CC5C22" w:rsidRDefault="0028525D" w:rsidP="00B14EDB">
      <w:pPr>
        <w:pStyle w:val="paragraphsub"/>
      </w:pPr>
      <w:r w:rsidRPr="00CC5C22">
        <w:tab/>
        <w:t>(ii)</w:t>
      </w:r>
      <w:r w:rsidRPr="00CC5C22">
        <w:tab/>
        <w:t>give a direction that a person exercising authority under the warrant give the subject facilities for contacting a lawyer of choice; or</w:t>
      </w:r>
    </w:p>
    <w:p w:rsidR="00AD4C56" w:rsidRPr="00CC5C22" w:rsidRDefault="000B1CAE" w:rsidP="00B14EDB">
      <w:pPr>
        <w:pStyle w:val="paragraph"/>
      </w:pPr>
      <w:r w:rsidRPr="00CC5C22">
        <w:tab/>
        <w:t>(b)</w:t>
      </w:r>
      <w:r w:rsidRPr="00CC5C22">
        <w:tab/>
      </w:r>
      <w:r w:rsidR="00AD4C56" w:rsidRPr="00CC5C22">
        <w:t>give a direction that the subject may be questioned in the absence of a lawyer for the subject, if:</w:t>
      </w:r>
    </w:p>
    <w:p w:rsidR="004862A3" w:rsidRPr="00CC5C22" w:rsidRDefault="00AD4C56" w:rsidP="00B14EDB">
      <w:pPr>
        <w:pStyle w:val="paragraphsub"/>
      </w:pPr>
      <w:r w:rsidRPr="00CC5C22">
        <w:tab/>
        <w:t>(i)</w:t>
      </w:r>
      <w:r w:rsidRPr="00CC5C22">
        <w:tab/>
      </w:r>
      <w:r w:rsidR="000203FB" w:rsidRPr="00CC5C22">
        <w:t xml:space="preserve">the prescribed authority is satisfied that </w:t>
      </w:r>
      <w:r w:rsidR="00BC00B7" w:rsidRPr="00CC5C22">
        <w:t xml:space="preserve">such time as </w:t>
      </w:r>
      <w:r w:rsidR="00E138B4" w:rsidRPr="00CC5C22">
        <w:t>is</w:t>
      </w:r>
      <w:r w:rsidR="00BC00B7" w:rsidRPr="00CC5C22">
        <w:t xml:space="preserve"> reasonable to enable a lawyer for the subject to be present </w:t>
      </w:r>
      <w:r w:rsidR="0095150A">
        <w:t xml:space="preserve">during the questioning </w:t>
      </w:r>
      <w:r w:rsidR="00BC00B7" w:rsidRPr="00CC5C22">
        <w:t>has passed</w:t>
      </w:r>
      <w:r w:rsidR="004862A3" w:rsidRPr="00CC5C22">
        <w:t>;</w:t>
      </w:r>
      <w:r w:rsidR="00BC00B7" w:rsidRPr="00CC5C22">
        <w:t xml:space="preserve"> </w:t>
      </w:r>
      <w:r w:rsidR="004862A3" w:rsidRPr="00CC5C22">
        <w:t>and</w:t>
      </w:r>
    </w:p>
    <w:p w:rsidR="000F7D01" w:rsidRPr="00CC5C22" w:rsidRDefault="004862A3" w:rsidP="00B14EDB">
      <w:pPr>
        <w:pStyle w:val="paragraphsub"/>
      </w:pPr>
      <w:r w:rsidRPr="00CC5C22">
        <w:tab/>
        <w:t>(ii)</w:t>
      </w:r>
      <w:r w:rsidRPr="00CC5C22">
        <w:tab/>
      </w:r>
      <w:r w:rsidR="00BC00B7" w:rsidRPr="00CC5C22">
        <w:t>a lawyer for the subject is not present</w:t>
      </w:r>
      <w:r w:rsidR="004360D5" w:rsidRPr="00CC5C22">
        <w:t xml:space="preserve"> during the questioning</w:t>
      </w:r>
      <w:r w:rsidR="00B57B65" w:rsidRPr="00CC5C22">
        <w:t>.</w:t>
      </w:r>
    </w:p>
    <w:p w:rsidR="000354AC" w:rsidRPr="00CC5C22" w:rsidRDefault="000354AC" w:rsidP="00B14EDB">
      <w:pPr>
        <w:pStyle w:val="SubsectionHead"/>
      </w:pPr>
      <w:r w:rsidRPr="00CC5C22">
        <w:t>When lawyer of choice is present</w:t>
      </w:r>
    </w:p>
    <w:p w:rsidR="00F81032" w:rsidRPr="00CC5C22" w:rsidRDefault="00F81032" w:rsidP="00B14EDB">
      <w:pPr>
        <w:pStyle w:val="subsection"/>
      </w:pPr>
      <w:r w:rsidRPr="00CC5C22">
        <w:tab/>
        <w:t>(4)</w:t>
      </w:r>
      <w:r w:rsidRPr="00CC5C22">
        <w:tab/>
        <w:t>If:</w:t>
      </w:r>
    </w:p>
    <w:p w:rsidR="00F81032" w:rsidRPr="00CC5C22" w:rsidRDefault="00F81032" w:rsidP="00B14EDB">
      <w:pPr>
        <w:pStyle w:val="paragraph"/>
      </w:pPr>
      <w:r w:rsidRPr="00CC5C22">
        <w:tab/>
        <w:t>(a)</w:t>
      </w:r>
      <w:r w:rsidRPr="00CC5C22">
        <w:tab/>
        <w:t xml:space="preserve">a direction under </w:t>
      </w:r>
      <w:r w:rsidR="00B14EDB">
        <w:t>paragraph (</w:t>
      </w:r>
      <w:r w:rsidR="00B7052D" w:rsidRPr="00CC5C22">
        <w:t xml:space="preserve">2)(a) </w:t>
      </w:r>
      <w:r w:rsidRPr="00CC5C22">
        <w:t>is in force in relation to the appointed lawyer for the subject of an adult questioning warrant; and</w:t>
      </w:r>
    </w:p>
    <w:p w:rsidR="00F81032" w:rsidRPr="00CC5C22" w:rsidRDefault="00F81032" w:rsidP="00B14EDB">
      <w:pPr>
        <w:pStyle w:val="paragraph"/>
      </w:pPr>
      <w:r w:rsidRPr="00CC5C22">
        <w:tab/>
        <w:t>(b)</w:t>
      </w:r>
      <w:r w:rsidRPr="00CC5C22">
        <w:tab/>
        <w:t xml:space="preserve">both the appointed lawyer and </w:t>
      </w:r>
      <w:r w:rsidR="003C5859" w:rsidRPr="00CC5C22">
        <w:t>a</w:t>
      </w:r>
      <w:r w:rsidRPr="00CC5C22">
        <w:t xml:space="preserve"> lawyer of choice are present during the questioning;</w:t>
      </w:r>
    </w:p>
    <w:p w:rsidR="00F81032" w:rsidRPr="00CC5C22" w:rsidRDefault="00F81032" w:rsidP="00B14EDB">
      <w:pPr>
        <w:pStyle w:val="subsection2"/>
      </w:pPr>
      <w:r w:rsidRPr="00CC5C22">
        <w:t>the prescribed authority must, either orally or in writing:</w:t>
      </w:r>
    </w:p>
    <w:p w:rsidR="00F81032" w:rsidRPr="00CC5C22" w:rsidRDefault="00F81032" w:rsidP="00B14EDB">
      <w:pPr>
        <w:pStyle w:val="paragraph"/>
      </w:pPr>
      <w:r w:rsidRPr="00CC5C22">
        <w:tab/>
        <w:t>(</w:t>
      </w:r>
      <w:r w:rsidR="00112D54" w:rsidRPr="00CC5C22">
        <w:t>c</w:t>
      </w:r>
      <w:r w:rsidRPr="00CC5C22">
        <w:t>)</w:t>
      </w:r>
      <w:r w:rsidRPr="00CC5C22">
        <w:tab/>
        <w:t xml:space="preserve">give a direction under </w:t>
      </w:r>
      <w:r w:rsidR="00B14EDB">
        <w:t>paragraph 3</w:t>
      </w:r>
      <w:r w:rsidRPr="00CC5C22">
        <w:t>4DE(1)(d) deferring questioning of the subject for such time as the prescribed authority considers reasonable to enable:</w:t>
      </w:r>
    </w:p>
    <w:p w:rsidR="00F81032" w:rsidRPr="00CC5C22" w:rsidRDefault="00F81032" w:rsidP="00B14EDB">
      <w:pPr>
        <w:pStyle w:val="paragraphsub"/>
      </w:pPr>
      <w:r w:rsidRPr="00CC5C22">
        <w:tab/>
        <w:t>(i)</w:t>
      </w:r>
      <w:r w:rsidRPr="00CC5C22">
        <w:tab/>
        <w:t>the appointed lawyer to brief the lawyer of choice; and</w:t>
      </w:r>
    </w:p>
    <w:p w:rsidR="00F81032" w:rsidRPr="00CC5C22" w:rsidRDefault="00F81032" w:rsidP="00B14EDB">
      <w:pPr>
        <w:pStyle w:val="paragraphsub"/>
      </w:pPr>
      <w:r w:rsidRPr="00CC5C22">
        <w:tab/>
        <w:t>(ii)</w:t>
      </w:r>
      <w:r w:rsidRPr="00CC5C22">
        <w:tab/>
        <w:t>the lawyer of choice to provide advice to the subject; and</w:t>
      </w:r>
    </w:p>
    <w:p w:rsidR="00F81032" w:rsidRPr="00CC5C22" w:rsidRDefault="00F81032" w:rsidP="00B14EDB">
      <w:pPr>
        <w:pStyle w:val="paragraph"/>
      </w:pPr>
      <w:r w:rsidRPr="00CC5C22">
        <w:tab/>
        <w:t>(</w:t>
      </w:r>
      <w:r w:rsidR="00112D54" w:rsidRPr="00CC5C22">
        <w:t>d</w:t>
      </w:r>
      <w:r w:rsidRPr="00CC5C22">
        <w:t>)</w:t>
      </w:r>
      <w:r w:rsidRPr="00CC5C22">
        <w:tab/>
        <w:t xml:space="preserve">revoke the direction </w:t>
      </w:r>
      <w:r w:rsidR="00B300A8" w:rsidRPr="00CC5C22">
        <w:t xml:space="preserve">under </w:t>
      </w:r>
      <w:r w:rsidR="00B14EDB">
        <w:t>paragraph (</w:t>
      </w:r>
      <w:r w:rsidR="004E64CD" w:rsidRPr="00CC5C22">
        <w:t>2)(a)</w:t>
      </w:r>
      <w:r w:rsidRPr="00CC5C22">
        <w:t>.</w:t>
      </w:r>
    </w:p>
    <w:p w:rsidR="002369B2" w:rsidRPr="00CC5C22" w:rsidRDefault="002369B2" w:rsidP="00B14EDB">
      <w:pPr>
        <w:pStyle w:val="SubsectionHead"/>
      </w:pPr>
      <w:r w:rsidRPr="00CC5C22">
        <w:t>If subject chooses to be questioned in absence of lawyer</w:t>
      </w:r>
    </w:p>
    <w:p w:rsidR="002369B2" w:rsidRPr="00CC5C22" w:rsidRDefault="002369B2" w:rsidP="00B14EDB">
      <w:pPr>
        <w:pStyle w:val="subsection"/>
      </w:pPr>
      <w:r w:rsidRPr="00CC5C22">
        <w:tab/>
        <w:t>(5)</w:t>
      </w:r>
      <w:r w:rsidRPr="00CC5C22">
        <w:tab/>
      </w:r>
      <w:r w:rsidR="00774B61" w:rsidRPr="00CC5C22">
        <w:t>If a</w:t>
      </w:r>
      <w:r w:rsidR="00BE3384" w:rsidRPr="00CC5C22">
        <w:t xml:space="preserve"> direction under </w:t>
      </w:r>
      <w:r w:rsidR="00B14EDB">
        <w:t>paragraph (</w:t>
      </w:r>
      <w:r w:rsidR="00BE3384" w:rsidRPr="00CC5C22">
        <w:t xml:space="preserve">2)(a) </w:t>
      </w:r>
      <w:r w:rsidR="00774B61" w:rsidRPr="00CC5C22">
        <w:t>is in force</w:t>
      </w:r>
      <w:r w:rsidR="00BE3384" w:rsidRPr="00CC5C22">
        <w:t xml:space="preserve"> </w:t>
      </w:r>
      <w:r w:rsidR="00BF6FF3" w:rsidRPr="00CC5C22">
        <w:t xml:space="preserve">in relation to the appointed lawyer for the subject </w:t>
      </w:r>
      <w:r w:rsidR="00BE3384" w:rsidRPr="00CC5C22">
        <w:t>of an adult questioning warrant</w:t>
      </w:r>
      <w:r w:rsidR="00774B61" w:rsidRPr="00CC5C22">
        <w:t>, the direction</w:t>
      </w:r>
      <w:r w:rsidR="00BE3384" w:rsidRPr="00CC5C22">
        <w:t xml:space="preserve"> is revoked if the subject voluntarily chooses to be questioned under the warrant in the absence of a lawyer.</w:t>
      </w:r>
    </w:p>
    <w:p w:rsidR="007725EB" w:rsidRPr="00CC5C22" w:rsidRDefault="00C12CAB" w:rsidP="00B14EDB">
      <w:pPr>
        <w:pStyle w:val="ActHead5"/>
      </w:pPr>
      <w:bookmarkStart w:id="77" w:name="_Toc59444261"/>
      <w:r w:rsidRPr="00A27D83">
        <w:rPr>
          <w:rStyle w:val="CharSectno"/>
        </w:rPr>
        <w:lastRenderedPageBreak/>
        <w:t>34FC</w:t>
      </w:r>
      <w:r w:rsidR="001D7071" w:rsidRPr="00CC5C22">
        <w:t xml:space="preserve">  </w:t>
      </w:r>
      <w:r w:rsidR="003E65F4" w:rsidRPr="00CC5C22">
        <w:t>Directions in relation to lawyers</w:t>
      </w:r>
      <w:r w:rsidR="00CD52E6" w:rsidRPr="00CC5C22">
        <w:t xml:space="preserve"> for </w:t>
      </w:r>
      <w:r w:rsidR="007725EB" w:rsidRPr="00CC5C22">
        <w:t>subject</w:t>
      </w:r>
      <w:r w:rsidR="00CD52E6" w:rsidRPr="00CC5C22">
        <w:t>s</w:t>
      </w:r>
      <w:r w:rsidR="007725EB" w:rsidRPr="00CC5C22">
        <w:t xml:space="preserve"> of minor questioning warrant</w:t>
      </w:r>
      <w:r w:rsidR="00CD52E6" w:rsidRPr="00CC5C22">
        <w:t>s</w:t>
      </w:r>
      <w:bookmarkEnd w:id="77"/>
    </w:p>
    <w:p w:rsidR="00F81032" w:rsidRPr="00CC5C22" w:rsidRDefault="00C4113E" w:rsidP="00B14EDB">
      <w:pPr>
        <w:pStyle w:val="subsection"/>
      </w:pPr>
      <w:r w:rsidRPr="00CC5C22">
        <w:tab/>
        <w:t>(1)</w:t>
      </w:r>
      <w:r w:rsidRPr="00CC5C22">
        <w:tab/>
        <w:t>This section applies in relation to the subject of a minor questioning warrant if a lawyer for the subject is not present while the subject is appearing before a prescribed authority for questioning under the warrant.</w:t>
      </w:r>
    </w:p>
    <w:p w:rsidR="00F81032" w:rsidRPr="00CC5C22" w:rsidRDefault="00F81032" w:rsidP="00B14EDB">
      <w:pPr>
        <w:pStyle w:val="SubsectionHead"/>
      </w:pPr>
      <w:r w:rsidRPr="00CC5C22">
        <w:t>If warrant includes immediate appearance requirement</w:t>
      </w:r>
    </w:p>
    <w:p w:rsidR="00F81032" w:rsidRPr="00CC5C22" w:rsidRDefault="00F81032" w:rsidP="00B14EDB">
      <w:pPr>
        <w:pStyle w:val="subsection"/>
      </w:pPr>
      <w:r w:rsidRPr="00CC5C22">
        <w:tab/>
        <w:t>(2)</w:t>
      </w:r>
      <w:r w:rsidRPr="00CC5C22">
        <w:tab/>
        <w:t>If the warrant includes an immediate appearance requirement, the prescribed authority must, either orally or in writing:</w:t>
      </w:r>
    </w:p>
    <w:p w:rsidR="00F81032" w:rsidRPr="00CC5C22" w:rsidRDefault="00F81032" w:rsidP="00B14EDB">
      <w:pPr>
        <w:pStyle w:val="paragraph"/>
      </w:pPr>
      <w:r w:rsidRPr="00CC5C22">
        <w:tab/>
        <w:t>(</w:t>
      </w:r>
      <w:r w:rsidR="00A20096" w:rsidRPr="00CC5C22">
        <w:t>a</w:t>
      </w:r>
      <w:r w:rsidRPr="00CC5C22">
        <w:t>)</w:t>
      </w:r>
      <w:r w:rsidRPr="00CC5C22">
        <w:tab/>
        <w:t>give a direction that:</w:t>
      </w:r>
    </w:p>
    <w:p w:rsidR="00F81032" w:rsidRPr="00CC5C22" w:rsidRDefault="00F81032" w:rsidP="00B14EDB">
      <w:pPr>
        <w:pStyle w:val="paragraphsub"/>
      </w:pPr>
      <w:r w:rsidRPr="00CC5C22">
        <w:tab/>
        <w:t>(i)</w:t>
      </w:r>
      <w:r w:rsidRPr="00CC5C22">
        <w:tab/>
        <w:t xml:space="preserve">a specified person (the </w:t>
      </w:r>
      <w:r w:rsidRPr="00CC5C22">
        <w:rPr>
          <w:b/>
          <w:i/>
        </w:rPr>
        <w:t>appointed lawyer</w:t>
      </w:r>
      <w:r w:rsidRPr="00CC5C22">
        <w:t>) be appointed as the lawyer for the subject; and</w:t>
      </w:r>
    </w:p>
    <w:p w:rsidR="00F81032" w:rsidRPr="00CC5C22" w:rsidRDefault="00F81032" w:rsidP="00B14EDB">
      <w:pPr>
        <w:pStyle w:val="paragraphsub"/>
      </w:pPr>
      <w:r w:rsidRPr="00CC5C22">
        <w:tab/>
        <w:t>(ii)</w:t>
      </w:r>
      <w:r w:rsidRPr="00CC5C22">
        <w:tab/>
        <w:t>the appointed lawyer be present during the questioning; and</w:t>
      </w:r>
    </w:p>
    <w:p w:rsidR="00F81032" w:rsidRPr="00CC5C22" w:rsidRDefault="00F81032" w:rsidP="00B14EDB">
      <w:pPr>
        <w:pStyle w:val="paragraphsub"/>
      </w:pPr>
      <w:r w:rsidRPr="00CC5C22">
        <w:tab/>
        <w:t>(iii)</w:t>
      </w:r>
      <w:r w:rsidRPr="00CC5C22">
        <w:tab/>
        <w:t>the subject be questioned in the p</w:t>
      </w:r>
      <w:r w:rsidR="00A20096" w:rsidRPr="00CC5C22">
        <w:t>resence of the appointed lawyer; and</w:t>
      </w:r>
    </w:p>
    <w:p w:rsidR="00A20096" w:rsidRPr="00CC5C22" w:rsidRDefault="00A20096" w:rsidP="00B14EDB">
      <w:pPr>
        <w:pStyle w:val="paragraph"/>
      </w:pPr>
      <w:r w:rsidRPr="00CC5C22">
        <w:tab/>
        <w:t>(b)</w:t>
      </w:r>
      <w:r w:rsidRPr="00CC5C22">
        <w:tab/>
        <w:t xml:space="preserve">give a direction that </w:t>
      </w:r>
      <w:r w:rsidR="000B2F65" w:rsidRPr="00CC5C22">
        <w:t xml:space="preserve">a person exercising authority under the warrant give the subject facilities for </w:t>
      </w:r>
      <w:r w:rsidRPr="00CC5C22">
        <w:t>contacting a lawyer</w:t>
      </w:r>
      <w:r w:rsidR="0048045E" w:rsidRPr="00CC5C22">
        <w:t xml:space="preserve"> (</w:t>
      </w:r>
      <w:r w:rsidR="0048045E">
        <w:t>a</w:t>
      </w:r>
      <w:r w:rsidR="0048045E" w:rsidRPr="00CC5C22">
        <w:t xml:space="preserve"> </w:t>
      </w:r>
      <w:r w:rsidR="0048045E" w:rsidRPr="00CC5C22">
        <w:rPr>
          <w:b/>
          <w:i/>
        </w:rPr>
        <w:t>lawyer of choice</w:t>
      </w:r>
      <w:r w:rsidR="0048045E" w:rsidRPr="00CC5C22">
        <w:t>)</w:t>
      </w:r>
      <w:r w:rsidR="00C2788F" w:rsidRPr="00CC5C22">
        <w:t xml:space="preserve"> other than the appointed lawyer.</w:t>
      </w:r>
    </w:p>
    <w:p w:rsidR="00D438C9" w:rsidRPr="00CC5C22" w:rsidRDefault="00D438C9" w:rsidP="00B14EDB">
      <w:pPr>
        <w:pStyle w:val="SubsectionHead"/>
      </w:pPr>
      <w:r w:rsidRPr="00CC5C22">
        <w:t>If warrant does not include immediate appearance requirement</w:t>
      </w:r>
    </w:p>
    <w:p w:rsidR="00D438C9" w:rsidRPr="00CC5C22" w:rsidRDefault="00D438C9" w:rsidP="00B14EDB">
      <w:pPr>
        <w:pStyle w:val="subsection"/>
      </w:pPr>
      <w:r w:rsidRPr="00CC5C22">
        <w:tab/>
        <w:t>(</w:t>
      </w:r>
      <w:r w:rsidR="00835233" w:rsidRPr="00CC5C22">
        <w:t>3</w:t>
      </w:r>
      <w:r w:rsidRPr="00CC5C22">
        <w:t>)</w:t>
      </w:r>
      <w:r w:rsidRPr="00CC5C22">
        <w:tab/>
        <w:t xml:space="preserve">If the warrant does not include an immediate appearance requirement, the prescribed authority </w:t>
      </w:r>
      <w:r w:rsidR="00146652">
        <w:t>must</w:t>
      </w:r>
      <w:r w:rsidRPr="00CC5C22">
        <w:t>, either orally or in writing:</w:t>
      </w:r>
    </w:p>
    <w:p w:rsidR="000D7139" w:rsidRPr="00CC5C22" w:rsidRDefault="00D438C9" w:rsidP="00B14EDB">
      <w:pPr>
        <w:pStyle w:val="paragraph"/>
      </w:pPr>
      <w:r w:rsidRPr="00CC5C22">
        <w:tab/>
        <w:t>(a)</w:t>
      </w:r>
      <w:r w:rsidRPr="00CC5C22">
        <w:tab/>
      </w:r>
      <w:r w:rsidR="000D7139" w:rsidRPr="00CC5C22">
        <w:t>both:</w:t>
      </w:r>
    </w:p>
    <w:p w:rsidR="00D438C9" w:rsidRPr="00CC5C22" w:rsidRDefault="000D7139" w:rsidP="00B14EDB">
      <w:pPr>
        <w:pStyle w:val="paragraphsub"/>
      </w:pPr>
      <w:r w:rsidRPr="00CC5C22">
        <w:tab/>
        <w:t>(i)</w:t>
      </w:r>
      <w:r w:rsidRPr="00CC5C22">
        <w:tab/>
      </w:r>
      <w:r w:rsidR="00D438C9" w:rsidRPr="00CC5C22">
        <w:t xml:space="preserve">give a direction under </w:t>
      </w:r>
      <w:r w:rsidR="00B14EDB">
        <w:t>paragraph 3</w:t>
      </w:r>
      <w:r w:rsidR="00D438C9" w:rsidRPr="00CC5C22">
        <w:t>4DE(1)(d) deferring questioning of the subject for such time as the prescribed authority considers reasonable to enable a lawyer for the subject to be present</w:t>
      </w:r>
      <w:r w:rsidR="007261E1">
        <w:t xml:space="preserve"> during the questioning</w:t>
      </w:r>
      <w:r w:rsidR="00D438C9" w:rsidRPr="00CC5C22">
        <w:t xml:space="preserve">; </w:t>
      </w:r>
      <w:r w:rsidRPr="00CC5C22">
        <w:t>and</w:t>
      </w:r>
    </w:p>
    <w:p w:rsidR="000D7139" w:rsidRPr="00CC5C22" w:rsidRDefault="000D7139" w:rsidP="00B14EDB">
      <w:pPr>
        <w:pStyle w:val="paragraphsub"/>
      </w:pPr>
      <w:r w:rsidRPr="00CC5C22">
        <w:tab/>
        <w:t>(ii)</w:t>
      </w:r>
      <w:r w:rsidRPr="00CC5C22">
        <w:tab/>
        <w:t>give a direction that a person exercising authority under the warrant give the subject fac</w:t>
      </w:r>
      <w:r w:rsidR="001A7F4C">
        <w:t>ilities for contacting a lawyer</w:t>
      </w:r>
      <w:r w:rsidRPr="00CC5C22">
        <w:t>; or</w:t>
      </w:r>
    </w:p>
    <w:p w:rsidR="00D438C9" w:rsidRPr="00CC5C22" w:rsidRDefault="00D438C9" w:rsidP="00B14EDB">
      <w:pPr>
        <w:pStyle w:val="paragraph"/>
      </w:pPr>
      <w:r w:rsidRPr="00CC5C22">
        <w:tab/>
        <w:t>(b)</w:t>
      </w:r>
      <w:r w:rsidRPr="00CC5C22">
        <w:tab/>
        <w:t xml:space="preserve">if </w:t>
      </w:r>
      <w:r w:rsidR="007C3A81" w:rsidRPr="00CC5C22">
        <w:t>the prescribed authority is satisfied that such time as is reasonable to enable a lawyer for the subject to be present</w:t>
      </w:r>
      <w:r w:rsidR="00995D18">
        <w:t xml:space="preserve"> during the questioning</w:t>
      </w:r>
      <w:r w:rsidR="007C3A81" w:rsidRPr="00CC5C22">
        <w:t xml:space="preserve"> has passed</w:t>
      </w:r>
      <w:r w:rsidRPr="00CC5C22">
        <w:t>—give a direction that:</w:t>
      </w:r>
    </w:p>
    <w:p w:rsidR="00D438C9" w:rsidRPr="00CC5C22" w:rsidRDefault="00D438C9" w:rsidP="00B14EDB">
      <w:pPr>
        <w:pStyle w:val="paragraphsub"/>
      </w:pPr>
      <w:r w:rsidRPr="00CC5C22">
        <w:lastRenderedPageBreak/>
        <w:tab/>
        <w:t>(i)</w:t>
      </w:r>
      <w:r w:rsidRPr="00CC5C22">
        <w:tab/>
      </w:r>
      <w:r w:rsidR="008C53F5" w:rsidRPr="00CC5C22">
        <w:t xml:space="preserve">a specified person </w:t>
      </w:r>
      <w:r w:rsidR="008C53F5">
        <w:t xml:space="preserve">(the </w:t>
      </w:r>
      <w:r w:rsidR="008C53F5">
        <w:rPr>
          <w:b/>
          <w:i/>
        </w:rPr>
        <w:t>appointed lawyer</w:t>
      </w:r>
      <w:r w:rsidR="008C53F5">
        <w:t xml:space="preserve">) </w:t>
      </w:r>
      <w:r w:rsidRPr="00CC5C22">
        <w:t>be appointed as the lawyer for the subject; and</w:t>
      </w:r>
    </w:p>
    <w:p w:rsidR="00D438C9" w:rsidRPr="00CC5C22" w:rsidRDefault="00D438C9" w:rsidP="00B14EDB">
      <w:pPr>
        <w:pStyle w:val="paragraphsub"/>
      </w:pPr>
      <w:r w:rsidRPr="00CC5C22">
        <w:tab/>
        <w:t>(ii)</w:t>
      </w:r>
      <w:r w:rsidRPr="00CC5C22">
        <w:tab/>
        <w:t>the appointed lawyer be present during the questioning; and</w:t>
      </w:r>
    </w:p>
    <w:p w:rsidR="00D438C9" w:rsidRPr="00CC5C22" w:rsidRDefault="00D438C9" w:rsidP="00B14EDB">
      <w:pPr>
        <w:pStyle w:val="paragraphsub"/>
      </w:pPr>
      <w:r w:rsidRPr="00CC5C22">
        <w:tab/>
        <w:t>(iii)</w:t>
      </w:r>
      <w:r w:rsidRPr="00CC5C22">
        <w:tab/>
        <w:t>the subject be questioned in the presence of the appointed lawyer.</w:t>
      </w:r>
    </w:p>
    <w:p w:rsidR="00835233" w:rsidRPr="00CC5C22" w:rsidRDefault="00835233" w:rsidP="00B14EDB">
      <w:pPr>
        <w:pStyle w:val="SubsectionHead"/>
      </w:pPr>
      <w:r w:rsidRPr="00CC5C22">
        <w:t>When lawyer of choice is present</w:t>
      </w:r>
    </w:p>
    <w:p w:rsidR="00D438C9" w:rsidRPr="00CC5C22" w:rsidRDefault="00D438C9" w:rsidP="00B14EDB">
      <w:pPr>
        <w:pStyle w:val="subsection"/>
      </w:pPr>
      <w:r w:rsidRPr="00CC5C22">
        <w:tab/>
        <w:t>(4)</w:t>
      </w:r>
      <w:r w:rsidRPr="00CC5C22">
        <w:tab/>
        <w:t>If:</w:t>
      </w:r>
    </w:p>
    <w:p w:rsidR="00D438C9" w:rsidRPr="00CC5C22" w:rsidRDefault="00D438C9" w:rsidP="00B14EDB">
      <w:pPr>
        <w:pStyle w:val="paragraph"/>
      </w:pPr>
      <w:r w:rsidRPr="00CC5C22">
        <w:tab/>
        <w:t>(a)</w:t>
      </w:r>
      <w:r w:rsidRPr="00CC5C22">
        <w:tab/>
        <w:t xml:space="preserve">a direction under </w:t>
      </w:r>
      <w:r w:rsidR="00B14EDB">
        <w:t>paragraph (</w:t>
      </w:r>
      <w:r w:rsidR="00835233" w:rsidRPr="00CC5C22">
        <w:t>2</w:t>
      </w:r>
      <w:r w:rsidRPr="00CC5C22">
        <w:t>)(</w:t>
      </w:r>
      <w:r w:rsidR="00835233" w:rsidRPr="00CC5C22">
        <w:t>a</w:t>
      </w:r>
      <w:r w:rsidRPr="00CC5C22">
        <w:t>)</w:t>
      </w:r>
      <w:r w:rsidR="00835233" w:rsidRPr="00CC5C22">
        <w:t xml:space="preserve"> or (3)(b)</w:t>
      </w:r>
      <w:r w:rsidRPr="00CC5C22">
        <w:t xml:space="preserve"> is in force in relation to the appointed lawyer for the subject of </w:t>
      </w:r>
      <w:r w:rsidR="005C0584" w:rsidRPr="00CC5C22">
        <w:t>a minor</w:t>
      </w:r>
      <w:r w:rsidRPr="00CC5C22">
        <w:t xml:space="preserve"> questioning warrant; and</w:t>
      </w:r>
    </w:p>
    <w:p w:rsidR="00D438C9" w:rsidRPr="00CC5C22" w:rsidRDefault="00D438C9" w:rsidP="00B14EDB">
      <w:pPr>
        <w:pStyle w:val="paragraph"/>
      </w:pPr>
      <w:r w:rsidRPr="00CC5C22">
        <w:tab/>
        <w:t>(b)</w:t>
      </w:r>
      <w:r w:rsidRPr="00CC5C22">
        <w:tab/>
        <w:t>both the appointed lawyer and a lawyer of choice are present during the questioning;</w:t>
      </w:r>
    </w:p>
    <w:p w:rsidR="00D438C9" w:rsidRPr="00CC5C22" w:rsidRDefault="00D438C9" w:rsidP="00B14EDB">
      <w:pPr>
        <w:pStyle w:val="subsection2"/>
      </w:pPr>
      <w:r w:rsidRPr="00CC5C22">
        <w:t>the prescribed authority must, either orally or in writing:</w:t>
      </w:r>
    </w:p>
    <w:p w:rsidR="00D438C9" w:rsidRPr="00CC5C22" w:rsidRDefault="00D438C9" w:rsidP="00B14EDB">
      <w:pPr>
        <w:pStyle w:val="paragraph"/>
      </w:pPr>
      <w:r w:rsidRPr="00CC5C22">
        <w:tab/>
        <w:t>(c)</w:t>
      </w:r>
      <w:r w:rsidRPr="00CC5C22">
        <w:tab/>
        <w:t xml:space="preserve">give a direction under </w:t>
      </w:r>
      <w:r w:rsidR="00B14EDB">
        <w:t>paragraph 3</w:t>
      </w:r>
      <w:r w:rsidRPr="00CC5C22">
        <w:t>4DE(1)(d) deferring questioning of the subject for such time as the prescribed authority considers reasonable to enable:</w:t>
      </w:r>
    </w:p>
    <w:p w:rsidR="00D438C9" w:rsidRPr="00CC5C22" w:rsidRDefault="00D438C9" w:rsidP="00B14EDB">
      <w:pPr>
        <w:pStyle w:val="paragraphsub"/>
      </w:pPr>
      <w:r w:rsidRPr="00CC5C22">
        <w:tab/>
        <w:t>(i)</w:t>
      </w:r>
      <w:r w:rsidRPr="00CC5C22">
        <w:tab/>
        <w:t>the appointed lawyer to brief the lawyer of choice; and</w:t>
      </w:r>
    </w:p>
    <w:p w:rsidR="00D438C9" w:rsidRPr="00CC5C22" w:rsidRDefault="00D438C9" w:rsidP="00B14EDB">
      <w:pPr>
        <w:pStyle w:val="paragraphsub"/>
      </w:pPr>
      <w:r w:rsidRPr="00CC5C22">
        <w:tab/>
        <w:t>(ii)</w:t>
      </w:r>
      <w:r w:rsidRPr="00CC5C22">
        <w:tab/>
        <w:t>the lawyer of choice to provide advice to the subject; and</w:t>
      </w:r>
    </w:p>
    <w:p w:rsidR="00D438C9" w:rsidRPr="00CC5C22" w:rsidRDefault="00D438C9" w:rsidP="00B14EDB">
      <w:pPr>
        <w:pStyle w:val="paragraph"/>
      </w:pPr>
      <w:r w:rsidRPr="00CC5C22">
        <w:tab/>
        <w:t>(d)</w:t>
      </w:r>
      <w:r w:rsidRPr="00CC5C22">
        <w:tab/>
        <w:t xml:space="preserve">revoke the direction </w:t>
      </w:r>
      <w:r w:rsidR="00BE752D" w:rsidRPr="00CC5C22">
        <w:t xml:space="preserve">under </w:t>
      </w:r>
      <w:r w:rsidR="00B14EDB">
        <w:t>paragraph (</w:t>
      </w:r>
      <w:r w:rsidR="00BE752D" w:rsidRPr="00CC5C22">
        <w:t>2)(a) or (3)(b) (as the case requires)</w:t>
      </w:r>
      <w:r w:rsidRPr="00CC5C22">
        <w:t>.</w:t>
      </w:r>
    </w:p>
    <w:p w:rsidR="00F632A3" w:rsidRPr="00CC5C22" w:rsidRDefault="00C12CAB" w:rsidP="00B14EDB">
      <w:pPr>
        <w:pStyle w:val="ActHead5"/>
      </w:pPr>
      <w:bookmarkStart w:id="78" w:name="_Toc59444262"/>
      <w:r w:rsidRPr="00A27D83">
        <w:rPr>
          <w:rStyle w:val="CharSectno"/>
        </w:rPr>
        <w:t>34FD</w:t>
      </w:r>
      <w:r w:rsidR="00F632A3" w:rsidRPr="00CC5C22">
        <w:t xml:space="preserve">  </w:t>
      </w:r>
      <w:r w:rsidR="00973F17" w:rsidRPr="00CC5C22">
        <w:t>Directions in relation to</w:t>
      </w:r>
      <w:r w:rsidR="000B2B68" w:rsidRPr="00CC5C22">
        <w:t xml:space="preserve"> minor’s representative</w:t>
      </w:r>
      <w:r w:rsidR="00973F17" w:rsidRPr="00CC5C22">
        <w:t>s</w:t>
      </w:r>
      <w:bookmarkEnd w:id="78"/>
    </w:p>
    <w:p w:rsidR="001148C6" w:rsidRPr="00CC5C22" w:rsidRDefault="001148C6" w:rsidP="00B14EDB">
      <w:pPr>
        <w:pStyle w:val="subsection"/>
      </w:pPr>
      <w:r w:rsidRPr="00CC5C22">
        <w:tab/>
        <w:t>(1)</w:t>
      </w:r>
      <w:r w:rsidRPr="00CC5C22">
        <w:tab/>
        <w:t>This section applies if:</w:t>
      </w:r>
    </w:p>
    <w:p w:rsidR="001148C6" w:rsidRDefault="001148C6" w:rsidP="00B14EDB">
      <w:pPr>
        <w:pStyle w:val="paragraph"/>
      </w:pPr>
      <w:r w:rsidRPr="00CC5C22">
        <w:tab/>
        <w:t>(a)</w:t>
      </w:r>
      <w:r w:rsidRPr="00CC5C22">
        <w:tab/>
        <w:t>the subject of a minor questioning warrant is appearing before a prescribed authority for questioning under the warrant; and</w:t>
      </w:r>
    </w:p>
    <w:p w:rsidR="001148C6" w:rsidRPr="00CC5C22" w:rsidRDefault="001148C6" w:rsidP="00B14EDB">
      <w:pPr>
        <w:pStyle w:val="paragraph"/>
      </w:pPr>
      <w:r>
        <w:tab/>
        <w:t>(b)</w:t>
      </w:r>
      <w:r>
        <w:tab/>
      </w:r>
      <w:r w:rsidRPr="00CC5C22">
        <w:t>a minor’s representative (</w:t>
      </w:r>
      <w:r>
        <w:t>a</w:t>
      </w:r>
      <w:r w:rsidRPr="00CC5C22">
        <w:t xml:space="preserve"> </w:t>
      </w:r>
      <w:r w:rsidRPr="00CC5C22">
        <w:rPr>
          <w:b/>
          <w:i/>
        </w:rPr>
        <w:t>non</w:t>
      </w:r>
      <w:r w:rsidR="0088236A">
        <w:rPr>
          <w:b/>
          <w:i/>
        </w:rPr>
        <w:noBreakHyphen/>
      </w:r>
      <w:r w:rsidRPr="00CC5C22">
        <w:rPr>
          <w:b/>
          <w:i/>
        </w:rPr>
        <w:t>lawyer representative</w:t>
      </w:r>
      <w:r w:rsidRPr="00CC5C22">
        <w:t>) for the subject</w:t>
      </w:r>
      <w:r>
        <w:t>,</w:t>
      </w:r>
      <w:r w:rsidRPr="00CC5C22">
        <w:t xml:space="preserve"> who is not also a lawyer for the subject</w:t>
      </w:r>
      <w:r>
        <w:t>,</w:t>
      </w:r>
      <w:r w:rsidRPr="00CC5C22">
        <w:t xml:space="preserve"> </w:t>
      </w:r>
      <w:r>
        <w:t>is not present.</w:t>
      </w:r>
    </w:p>
    <w:p w:rsidR="0055496C" w:rsidRPr="00CC5C22" w:rsidRDefault="0055496C" w:rsidP="00B14EDB">
      <w:pPr>
        <w:pStyle w:val="SubsectionHead"/>
      </w:pPr>
      <w:r w:rsidRPr="00CC5C22">
        <w:t>If warrant includes immediate appearance requirement</w:t>
      </w:r>
    </w:p>
    <w:p w:rsidR="009A7A32" w:rsidRPr="00CC5C22" w:rsidRDefault="0055496C" w:rsidP="00B14EDB">
      <w:pPr>
        <w:pStyle w:val="subsection"/>
      </w:pPr>
      <w:r w:rsidRPr="00CC5C22">
        <w:tab/>
        <w:t>(2)</w:t>
      </w:r>
      <w:r w:rsidRPr="00CC5C22">
        <w:tab/>
      </w:r>
      <w:r w:rsidR="00BE76DF" w:rsidRPr="00CC5C22">
        <w:t>If</w:t>
      </w:r>
      <w:r w:rsidR="009A7A32" w:rsidRPr="00CC5C22">
        <w:t>:</w:t>
      </w:r>
    </w:p>
    <w:p w:rsidR="009A7A32" w:rsidRPr="00CC5C22" w:rsidRDefault="009A7A32" w:rsidP="00B14EDB">
      <w:pPr>
        <w:pStyle w:val="paragraph"/>
      </w:pPr>
      <w:r w:rsidRPr="00CC5C22">
        <w:tab/>
        <w:t>(a)</w:t>
      </w:r>
      <w:r w:rsidRPr="00CC5C22">
        <w:tab/>
      </w:r>
      <w:r w:rsidR="00BE76DF" w:rsidRPr="00CC5C22">
        <w:t>the warrant includes an im</w:t>
      </w:r>
      <w:r w:rsidRPr="00CC5C22">
        <w:t>mediate appearance requirement; and</w:t>
      </w:r>
    </w:p>
    <w:p w:rsidR="009A7A32" w:rsidRPr="00CC5C22" w:rsidRDefault="009A7A32" w:rsidP="00B14EDB">
      <w:pPr>
        <w:pStyle w:val="paragraph"/>
      </w:pPr>
      <w:r w:rsidRPr="00CC5C22">
        <w:lastRenderedPageBreak/>
        <w:tab/>
        <w:t>(b)</w:t>
      </w:r>
      <w:r w:rsidRPr="00CC5C22">
        <w:tab/>
        <w:t>a lawyer for the subject is present</w:t>
      </w:r>
      <w:r w:rsidR="00077953" w:rsidRPr="00CC5C22">
        <w:t xml:space="preserve"> during the questioning</w:t>
      </w:r>
      <w:r w:rsidRPr="00CC5C22">
        <w:t>;</w:t>
      </w:r>
    </w:p>
    <w:p w:rsidR="0055496C" w:rsidRPr="00CC5C22" w:rsidRDefault="00BE76DF" w:rsidP="00B14EDB">
      <w:pPr>
        <w:pStyle w:val="subsection2"/>
      </w:pPr>
      <w:r w:rsidRPr="00CC5C22">
        <w:t>the prescribed authority must, either orally or in writing:</w:t>
      </w:r>
    </w:p>
    <w:p w:rsidR="0055496C" w:rsidRDefault="00516B03" w:rsidP="00B14EDB">
      <w:pPr>
        <w:pStyle w:val="paragraph"/>
      </w:pPr>
      <w:r w:rsidRPr="00CC5C22">
        <w:tab/>
        <w:t>(c)</w:t>
      </w:r>
      <w:r w:rsidRPr="00CC5C22">
        <w:tab/>
      </w:r>
      <w:r w:rsidR="001443D6" w:rsidRPr="00CC5C22">
        <w:t>give a direction that</w:t>
      </w:r>
      <w:r w:rsidR="001443D6">
        <w:t xml:space="preserve"> </w:t>
      </w:r>
      <w:r w:rsidRPr="00CC5C22">
        <w:t xml:space="preserve">the subject may be questioned under the warrant in the absence of </w:t>
      </w:r>
      <w:r w:rsidR="001C3B92">
        <w:t>a</w:t>
      </w:r>
      <w:r w:rsidRPr="00CC5C22">
        <w:t xml:space="preserve"> non</w:t>
      </w:r>
      <w:r w:rsidR="0088236A">
        <w:noBreakHyphen/>
      </w:r>
      <w:r w:rsidR="00C140AE">
        <w:t>lawyer representative; and</w:t>
      </w:r>
    </w:p>
    <w:p w:rsidR="00C140AE" w:rsidRPr="00CC5C22" w:rsidRDefault="00673CB2" w:rsidP="00B14EDB">
      <w:pPr>
        <w:pStyle w:val="paragraph"/>
      </w:pPr>
      <w:r>
        <w:tab/>
        <w:t>(d)</w:t>
      </w:r>
      <w:r>
        <w:tab/>
      </w:r>
      <w:r w:rsidR="00C140AE">
        <w:t>if the subject requests that a non</w:t>
      </w:r>
      <w:r w:rsidR="0088236A">
        <w:noBreakHyphen/>
      </w:r>
      <w:r w:rsidR="00C140AE">
        <w:t>lawyer representative be present during the questioning—</w:t>
      </w:r>
      <w:r w:rsidR="001443D6" w:rsidRPr="00CC5C22">
        <w:t>give a direction that</w:t>
      </w:r>
      <w:r w:rsidR="001443D6">
        <w:t xml:space="preserve"> </w:t>
      </w:r>
      <w:r w:rsidR="00C140AE" w:rsidRPr="00CC5C22">
        <w:t xml:space="preserve">the subject must be permitted to contact </w:t>
      </w:r>
      <w:r w:rsidR="00C140AE">
        <w:t>a</w:t>
      </w:r>
      <w:r w:rsidR="00C140AE" w:rsidRPr="00CC5C22">
        <w:t xml:space="preserve"> non</w:t>
      </w:r>
      <w:r w:rsidR="0088236A">
        <w:noBreakHyphen/>
      </w:r>
      <w:r w:rsidR="00C140AE" w:rsidRPr="00CC5C22">
        <w:t xml:space="preserve">lawyer </w:t>
      </w:r>
      <w:r w:rsidR="00C363A8">
        <w:t>representative.</w:t>
      </w:r>
    </w:p>
    <w:p w:rsidR="006A51D3" w:rsidRDefault="006A51D3" w:rsidP="00B14EDB">
      <w:pPr>
        <w:pStyle w:val="notetext"/>
      </w:pPr>
      <w:r w:rsidRPr="00CC5C22">
        <w:t>Note</w:t>
      </w:r>
      <w:r w:rsidR="00E45B72">
        <w:t xml:space="preserve"> 1</w:t>
      </w:r>
      <w:r w:rsidRPr="00CC5C22">
        <w:t>:</w:t>
      </w:r>
      <w:r w:rsidRPr="00CC5C22">
        <w:tab/>
      </w:r>
      <w:r w:rsidR="00A64DA9" w:rsidRPr="00CC5C22">
        <w:t xml:space="preserve">The </w:t>
      </w:r>
      <w:r w:rsidRPr="00CC5C22">
        <w:t xml:space="preserve">subject </w:t>
      </w:r>
      <w:r w:rsidR="00A64DA9" w:rsidRPr="00CC5C22">
        <w:t xml:space="preserve">of a minor questioning warrant </w:t>
      </w:r>
      <w:r w:rsidRPr="00CC5C22">
        <w:t xml:space="preserve">may only be questioned if a lawyer for the subject is present: see </w:t>
      </w:r>
      <w:r w:rsidR="00B14EDB">
        <w:t>subsection 3</w:t>
      </w:r>
      <w:r w:rsidRPr="00CC5C22">
        <w:t>4FA(1).</w:t>
      </w:r>
    </w:p>
    <w:p w:rsidR="00E45B72" w:rsidRPr="00CC5C22" w:rsidRDefault="00E45B72" w:rsidP="00B14EDB">
      <w:pPr>
        <w:pStyle w:val="notetext"/>
      </w:pPr>
      <w:r w:rsidRPr="00CC5C22">
        <w:t>Note 2:</w:t>
      </w:r>
      <w:r w:rsidRPr="00CC5C22">
        <w:tab/>
        <w:t xml:space="preserve">In the absence of </w:t>
      </w:r>
      <w:r>
        <w:t>a</w:t>
      </w:r>
      <w:r w:rsidRPr="00CC5C22">
        <w:t xml:space="preserve"> non</w:t>
      </w:r>
      <w:r w:rsidR="0088236A">
        <w:noBreakHyphen/>
      </w:r>
      <w:r w:rsidRPr="00CC5C22">
        <w:t>lawyer representative, the lawyer for the subject is also the minor’s representative for the subject.</w:t>
      </w:r>
    </w:p>
    <w:p w:rsidR="00DD0F9E" w:rsidRPr="00CC5C22" w:rsidRDefault="00DD0F9E" w:rsidP="00B14EDB">
      <w:pPr>
        <w:pStyle w:val="SubsectionHead"/>
      </w:pPr>
      <w:r w:rsidRPr="00CC5C22">
        <w:t>If warrant does not include immediate appearance requirement</w:t>
      </w:r>
    </w:p>
    <w:p w:rsidR="00B07B70" w:rsidRDefault="00B07B70" w:rsidP="00B14EDB">
      <w:pPr>
        <w:pStyle w:val="subsection"/>
      </w:pPr>
      <w:r>
        <w:tab/>
        <w:t>(3)</w:t>
      </w:r>
      <w:r>
        <w:tab/>
        <w:t>If:</w:t>
      </w:r>
    </w:p>
    <w:p w:rsidR="00B07B70" w:rsidRDefault="00B07B70" w:rsidP="00B14EDB">
      <w:pPr>
        <w:pStyle w:val="paragraph"/>
      </w:pPr>
      <w:r>
        <w:tab/>
        <w:t>(a)</w:t>
      </w:r>
      <w:r>
        <w:tab/>
      </w:r>
      <w:r w:rsidR="00DD0F9E" w:rsidRPr="00CC5C22">
        <w:t>the warrant does not include an immediate appearance requirement</w:t>
      </w:r>
      <w:r>
        <w:t>; and</w:t>
      </w:r>
    </w:p>
    <w:p w:rsidR="00B07B70" w:rsidRDefault="00B07B70" w:rsidP="00B14EDB">
      <w:pPr>
        <w:pStyle w:val="paragraph"/>
      </w:pPr>
      <w:r>
        <w:tab/>
        <w:t>(b)</w:t>
      </w:r>
      <w:r>
        <w:tab/>
        <w:t>the subject requests that a non</w:t>
      </w:r>
      <w:r w:rsidR="0088236A">
        <w:noBreakHyphen/>
      </w:r>
      <w:r>
        <w:t>lawyer representative be present during the questioning;</w:t>
      </w:r>
    </w:p>
    <w:p w:rsidR="00DD0F9E" w:rsidRPr="00CC5C22" w:rsidRDefault="00DD0F9E" w:rsidP="00B14EDB">
      <w:pPr>
        <w:pStyle w:val="subsection2"/>
      </w:pPr>
      <w:r w:rsidRPr="00CC5C22">
        <w:t xml:space="preserve">the prescribed authority </w:t>
      </w:r>
      <w:r w:rsidR="00242C8E">
        <w:t>must</w:t>
      </w:r>
      <w:r w:rsidR="003B2534" w:rsidRPr="00CC5C22">
        <w:t>, either orally or in writing</w:t>
      </w:r>
      <w:r w:rsidRPr="00CC5C22">
        <w:t>:</w:t>
      </w:r>
    </w:p>
    <w:p w:rsidR="009A3BAB" w:rsidRPr="00CC5C22" w:rsidRDefault="00756532" w:rsidP="00B14EDB">
      <w:pPr>
        <w:pStyle w:val="paragraph"/>
      </w:pPr>
      <w:r w:rsidRPr="00CC5C22">
        <w:tab/>
        <w:t>(</w:t>
      </w:r>
      <w:r w:rsidR="00B07B70">
        <w:t>c</w:t>
      </w:r>
      <w:r w:rsidRPr="00CC5C22">
        <w:t>)</w:t>
      </w:r>
      <w:r w:rsidRPr="00CC5C22">
        <w:tab/>
        <w:t xml:space="preserve">give a direction under </w:t>
      </w:r>
      <w:r w:rsidR="00B14EDB">
        <w:t>paragraph 3</w:t>
      </w:r>
      <w:r w:rsidR="00C12CAB" w:rsidRPr="00CC5C22">
        <w:t>4DE</w:t>
      </w:r>
      <w:r w:rsidRPr="00CC5C22">
        <w:t xml:space="preserve">(1)(d) deferring questioning of the subject for </w:t>
      </w:r>
      <w:r w:rsidR="00516455" w:rsidRPr="00CC5C22">
        <w:t>such time</w:t>
      </w:r>
      <w:r w:rsidRPr="00CC5C22">
        <w:t xml:space="preserve"> as the prescribed authority considers reasonable</w:t>
      </w:r>
      <w:r w:rsidR="00A07DA8" w:rsidRPr="00CC5C22">
        <w:t xml:space="preserve"> to enable</w:t>
      </w:r>
      <w:r w:rsidR="009A3BAB" w:rsidRPr="00CC5C22">
        <w:t>:</w:t>
      </w:r>
    </w:p>
    <w:p w:rsidR="009A3BAB" w:rsidRPr="00CC5C22" w:rsidRDefault="009A3BAB" w:rsidP="00B14EDB">
      <w:pPr>
        <w:pStyle w:val="paragraphsub"/>
      </w:pPr>
      <w:r w:rsidRPr="00CC5C22">
        <w:tab/>
        <w:t>(i)</w:t>
      </w:r>
      <w:r w:rsidRPr="00CC5C22">
        <w:tab/>
        <w:t xml:space="preserve">the subject to contact </w:t>
      </w:r>
      <w:r w:rsidR="00A07DA8" w:rsidRPr="00CC5C22">
        <w:t xml:space="preserve">a </w:t>
      </w:r>
      <w:r w:rsidRPr="00CC5C22">
        <w:t>non</w:t>
      </w:r>
      <w:r w:rsidR="0088236A">
        <w:noBreakHyphen/>
      </w:r>
      <w:r w:rsidRPr="00CC5C22">
        <w:t>lawyer representative; and</w:t>
      </w:r>
    </w:p>
    <w:p w:rsidR="00756532" w:rsidRPr="00CC5C22" w:rsidRDefault="009A3BAB" w:rsidP="00B14EDB">
      <w:pPr>
        <w:pStyle w:val="paragraphsub"/>
      </w:pPr>
      <w:r w:rsidRPr="00CC5C22">
        <w:tab/>
        <w:t>(ii)</w:t>
      </w:r>
      <w:r w:rsidRPr="00CC5C22">
        <w:tab/>
      </w:r>
      <w:r w:rsidR="00F12DD9">
        <w:t>a</w:t>
      </w:r>
      <w:r w:rsidR="009A6D44" w:rsidRPr="00CC5C22">
        <w:t xml:space="preserve"> </w:t>
      </w:r>
      <w:r w:rsidRPr="00CC5C22">
        <w:t>non</w:t>
      </w:r>
      <w:r w:rsidR="0088236A">
        <w:noBreakHyphen/>
      </w:r>
      <w:r w:rsidRPr="00CC5C22">
        <w:t xml:space="preserve">lawyer representative </w:t>
      </w:r>
      <w:r w:rsidR="009A6D44" w:rsidRPr="00CC5C22">
        <w:t>to be present</w:t>
      </w:r>
      <w:r w:rsidR="00077953" w:rsidRPr="00CC5C22">
        <w:t xml:space="preserve"> during the questioning</w:t>
      </w:r>
      <w:r w:rsidR="001B4F1D" w:rsidRPr="00CC5C22">
        <w:t>; or</w:t>
      </w:r>
    </w:p>
    <w:p w:rsidR="007503BB" w:rsidRPr="00CC5C22" w:rsidRDefault="00B26269" w:rsidP="00B14EDB">
      <w:pPr>
        <w:pStyle w:val="paragraph"/>
      </w:pPr>
      <w:r w:rsidRPr="00CC5C22">
        <w:tab/>
        <w:t>(</w:t>
      </w:r>
      <w:r w:rsidR="00B07B70">
        <w:t>d</w:t>
      </w:r>
      <w:r w:rsidRPr="00CC5C22">
        <w:t>)</w:t>
      </w:r>
      <w:r w:rsidRPr="00CC5C22">
        <w:tab/>
      </w:r>
      <w:r w:rsidR="008F3471" w:rsidRPr="00CC5C22">
        <w:t xml:space="preserve">give a direction that the subject </w:t>
      </w:r>
      <w:r w:rsidR="00FC7E68">
        <w:t xml:space="preserve">may </w:t>
      </w:r>
      <w:r w:rsidR="008F3471" w:rsidRPr="00CC5C22">
        <w:t xml:space="preserve">be questioned under the warrant in the absence of a </w:t>
      </w:r>
      <w:r w:rsidR="00A76B14" w:rsidRPr="00CC5C22">
        <w:t>non</w:t>
      </w:r>
      <w:r w:rsidR="0088236A">
        <w:noBreakHyphen/>
      </w:r>
      <w:r w:rsidR="002637A7">
        <w:t>lawyer representative</w:t>
      </w:r>
      <w:r w:rsidR="008F3471" w:rsidRPr="00CC5C22">
        <w:t xml:space="preserve">, </w:t>
      </w:r>
      <w:r w:rsidR="00BD3BFC" w:rsidRPr="00CC5C22">
        <w:t>if</w:t>
      </w:r>
      <w:r w:rsidR="007503BB" w:rsidRPr="00CC5C22">
        <w:t>:</w:t>
      </w:r>
    </w:p>
    <w:p w:rsidR="00D91CD5" w:rsidRPr="00CC5C22" w:rsidRDefault="007503BB" w:rsidP="00B14EDB">
      <w:pPr>
        <w:pStyle w:val="paragraphsub"/>
      </w:pPr>
      <w:r w:rsidRPr="00CC5C22">
        <w:tab/>
        <w:t>(i)</w:t>
      </w:r>
      <w:r w:rsidRPr="00CC5C22">
        <w:tab/>
      </w:r>
      <w:r w:rsidR="00D91CD5" w:rsidRPr="00CC5C22">
        <w:t>the prescribed authority is satisfied that such time as is reasonable to enable a non</w:t>
      </w:r>
      <w:r w:rsidR="0088236A">
        <w:noBreakHyphen/>
      </w:r>
      <w:r w:rsidR="00D91CD5" w:rsidRPr="00CC5C22">
        <w:t>lawyer representative to be present during the questioning has passed</w:t>
      </w:r>
      <w:r w:rsidR="00D15002" w:rsidRPr="00CC5C22">
        <w:t>; and</w:t>
      </w:r>
    </w:p>
    <w:p w:rsidR="00B26269" w:rsidRPr="00CC5C22" w:rsidRDefault="00DD2777" w:rsidP="00B14EDB">
      <w:pPr>
        <w:pStyle w:val="paragraphsub"/>
      </w:pPr>
      <w:r w:rsidRPr="00CC5C22">
        <w:tab/>
        <w:t>(ii)</w:t>
      </w:r>
      <w:r w:rsidRPr="00CC5C22">
        <w:tab/>
        <w:t>a la</w:t>
      </w:r>
      <w:r w:rsidR="004511DA" w:rsidRPr="00CC5C22">
        <w:t>wyer for the subject is present</w:t>
      </w:r>
      <w:r w:rsidR="00077953" w:rsidRPr="00CC5C22">
        <w:t xml:space="preserve"> during the questioning</w:t>
      </w:r>
      <w:r w:rsidR="00C12CAB" w:rsidRPr="00CC5C22">
        <w:t>.</w:t>
      </w:r>
    </w:p>
    <w:p w:rsidR="00D1168A" w:rsidRDefault="006C241D" w:rsidP="00B14EDB">
      <w:pPr>
        <w:pStyle w:val="notetext"/>
      </w:pPr>
      <w:r w:rsidRPr="00CC5C22">
        <w:t>Note:</w:t>
      </w:r>
      <w:r w:rsidRPr="00CC5C22">
        <w:tab/>
      </w:r>
      <w:r w:rsidR="00F813F5" w:rsidRPr="00CC5C22">
        <w:t xml:space="preserve">In the absence of </w:t>
      </w:r>
      <w:r w:rsidR="00150378">
        <w:t>a</w:t>
      </w:r>
      <w:r w:rsidR="00F813F5" w:rsidRPr="00CC5C22">
        <w:t xml:space="preserve"> non</w:t>
      </w:r>
      <w:r w:rsidR="0088236A">
        <w:noBreakHyphen/>
      </w:r>
      <w:r w:rsidR="00F813F5" w:rsidRPr="00CC5C22">
        <w:t xml:space="preserve">lawyer representative, the lawyer for the subject is </w:t>
      </w:r>
      <w:r w:rsidR="00A63E69" w:rsidRPr="00CC5C22">
        <w:t xml:space="preserve">also </w:t>
      </w:r>
      <w:r w:rsidR="00F813F5" w:rsidRPr="00CC5C22">
        <w:t>the minor’s representative for the subject</w:t>
      </w:r>
      <w:r w:rsidRPr="00CC5C22">
        <w:t>.</w:t>
      </w:r>
    </w:p>
    <w:p w:rsidR="00013A05" w:rsidRDefault="00013A05" w:rsidP="00B14EDB">
      <w:pPr>
        <w:pStyle w:val="subsection"/>
      </w:pPr>
      <w:r>
        <w:tab/>
        <w:t>(</w:t>
      </w:r>
      <w:r w:rsidR="00E51C41">
        <w:t>4</w:t>
      </w:r>
      <w:r>
        <w:t>)</w:t>
      </w:r>
      <w:r>
        <w:tab/>
        <w:t>If:</w:t>
      </w:r>
    </w:p>
    <w:p w:rsidR="00013A05" w:rsidRDefault="00013A05" w:rsidP="00B14EDB">
      <w:pPr>
        <w:pStyle w:val="paragraph"/>
      </w:pPr>
      <w:r>
        <w:lastRenderedPageBreak/>
        <w:tab/>
        <w:t>(a)</w:t>
      </w:r>
      <w:r>
        <w:tab/>
      </w:r>
      <w:r w:rsidRPr="00CC5C22">
        <w:t>the warrant does not include an immediate appearance requirement</w:t>
      </w:r>
      <w:r>
        <w:t>; and</w:t>
      </w:r>
    </w:p>
    <w:p w:rsidR="00013A05" w:rsidRDefault="00013A05" w:rsidP="00B14EDB">
      <w:pPr>
        <w:pStyle w:val="paragraph"/>
      </w:pPr>
      <w:r>
        <w:tab/>
        <w:t>(b)</w:t>
      </w:r>
      <w:r>
        <w:tab/>
      </w:r>
      <w:r w:rsidR="0091066D" w:rsidRPr="0091066D">
        <w:t>the subject voluntarily chooses not to request that a non</w:t>
      </w:r>
      <w:r w:rsidR="0088236A">
        <w:noBreakHyphen/>
      </w:r>
      <w:r w:rsidR="0091066D" w:rsidRPr="0091066D">
        <w:t>lawyer representative be present during the questioning</w:t>
      </w:r>
      <w:r>
        <w:t>;</w:t>
      </w:r>
      <w:r w:rsidR="00D3041C">
        <w:t xml:space="preserve"> and</w:t>
      </w:r>
    </w:p>
    <w:p w:rsidR="00D3041C" w:rsidRDefault="00D3041C" w:rsidP="00B14EDB">
      <w:pPr>
        <w:pStyle w:val="paragraph"/>
      </w:pPr>
      <w:r>
        <w:tab/>
        <w:t>(c)</w:t>
      </w:r>
      <w:r>
        <w:tab/>
      </w:r>
      <w:r w:rsidRPr="00CC5C22">
        <w:t>a lawyer for the subject is present during the questioning</w:t>
      </w:r>
      <w:r>
        <w:t>;</w:t>
      </w:r>
    </w:p>
    <w:p w:rsidR="00013A05" w:rsidRPr="00CC5C22" w:rsidRDefault="00013A05" w:rsidP="00B14EDB">
      <w:pPr>
        <w:pStyle w:val="subsection2"/>
      </w:pPr>
      <w:r w:rsidRPr="00CC5C22">
        <w:t xml:space="preserve">the prescribed authority </w:t>
      </w:r>
      <w:r w:rsidR="00E5373D">
        <w:t>must</w:t>
      </w:r>
      <w:r w:rsidRPr="00CC5C22">
        <w:t>, either orally or in writing</w:t>
      </w:r>
      <w:r w:rsidR="00D3041C">
        <w:t xml:space="preserve">, </w:t>
      </w:r>
      <w:r w:rsidRPr="00CC5C22">
        <w:t xml:space="preserve">give a direction that the subject </w:t>
      </w:r>
      <w:r>
        <w:t xml:space="preserve">may </w:t>
      </w:r>
      <w:r w:rsidRPr="00CC5C22">
        <w:t>be questioned under the warrant in the absence of a non</w:t>
      </w:r>
      <w:r w:rsidR="0088236A">
        <w:noBreakHyphen/>
      </w:r>
      <w:r>
        <w:t>lawyer representative</w:t>
      </w:r>
      <w:r w:rsidRPr="00CC5C22">
        <w:t>.</w:t>
      </w:r>
    </w:p>
    <w:p w:rsidR="00013A05" w:rsidRPr="00CC5C22" w:rsidRDefault="00013A05" w:rsidP="00B14EDB">
      <w:pPr>
        <w:pStyle w:val="notetext"/>
      </w:pPr>
      <w:r w:rsidRPr="00CC5C22">
        <w:t>Note:</w:t>
      </w:r>
      <w:r w:rsidRPr="00CC5C22">
        <w:tab/>
        <w:t xml:space="preserve">In the absence of </w:t>
      </w:r>
      <w:r>
        <w:t>a</w:t>
      </w:r>
      <w:r w:rsidRPr="00CC5C22">
        <w:t xml:space="preserve"> non</w:t>
      </w:r>
      <w:r w:rsidR="0088236A">
        <w:noBreakHyphen/>
      </w:r>
      <w:r w:rsidRPr="00CC5C22">
        <w:t>lawyer representative, the lawyer for the subject is also the minor’s representative for the subject.</w:t>
      </w:r>
    </w:p>
    <w:p w:rsidR="00057AB0" w:rsidRPr="00CC5C22" w:rsidRDefault="00057AB0" w:rsidP="00B14EDB">
      <w:pPr>
        <w:pStyle w:val="SubsectionHead"/>
      </w:pPr>
      <w:r w:rsidRPr="00CC5C22">
        <w:t>When non</w:t>
      </w:r>
      <w:r w:rsidR="0088236A">
        <w:noBreakHyphen/>
      </w:r>
      <w:r w:rsidRPr="00CC5C22">
        <w:t>lawyer representative is present</w:t>
      </w:r>
    </w:p>
    <w:p w:rsidR="00057AB0" w:rsidRPr="00CC5C22" w:rsidRDefault="00057AB0" w:rsidP="00B14EDB">
      <w:pPr>
        <w:pStyle w:val="subsection"/>
      </w:pPr>
      <w:r w:rsidRPr="00CC5C22">
        <w:tab/>
        <w:t>(</w:t>
      </w:r>
      <w:r w:rsidR="00E51C41">
        <w:t>5</w:t>
      </w:r>
      <w:r w:rsidRPr="00CC5C22">
        <w:t>)</w:t>
      </w:r>
      <w:r w:rsidRPr="00CC5C22">
        <w:tab/>
        <w:t xml:space="preserve">A direction under </w:t>
      </w:r>
      <w:r w:rsidR="00B14EDB">
        <w:t>paragraph (</w:t>
      </w:r>
      <w:r w:rsidRPr="00CC5C22">
        <w:t>2)</w:t>
      </w:r>
      <w:r w:rsidR="00B01845" w:rsidRPr="00CC5C22">
        <w:t>(</w:t>
      </w:r>
      <w:r w:rsidR="00553311">
        <w:t>c</w:t>
      </w:r>
      <w:r w:rsidR="00B01845" w:rsidRPr="00CC5C22">
        <w:t>)</w:t>
      </w:r>
      <w:r w:rsidRPr="00CC5C22">
        <w:t xml:space="preserve"> or </w:t>
      </w:r>
      <w:r w:rsidR="00DC53BE" w:rsidRPr="00CC5C22">
        <w:t>(</w:t>
      </w:r>
      <w:r w:rsidRPr="00CC5C22">
        <w:t>3)</w:t>
      </w:r>
      <w:r w:rsidR="00D2545E" w:rsidRPr="00CC5C22">
        <w:t>(</w:t>
      </w:r>
      <w:r w:rsidR="00553311">
        <w:t>d</w:t>
      </w:r>
      <w:r w:rsidR="00D2545E" w:rsidRPr="00CC5C22">
        <w:t>)</w:t>
      </w:r>
      <w:r w:rsidR="00130863">
        <w:t xml:space="preserve"> or </w:t>
      </w:r>
      <w:r w:rsidR="00B14EDB">
        <w:t>subsection (</w:t>
      </w:r>
      <w:r w:rsidR="00130863">
        <w:t>4)</w:t>
      </w:r>
      <w:r w:rsidR="00D2545E" w:rsidRPr="00CC5C22">
        <w:t xml:space="preserve"> in relation to the subject of a minor questioning warrant</w:t>
      </w:r>
      <w:r w:rsidRPr="00CC5C22">
        <w:t xml:space="preserve"> ceases to have effect if:</w:t>
      </w:r>
    </w:p>
    <w:p w:rsidR="00057AB0" w:rsidRPr="00CC5C22" w:rsidRDefault="00057AB0" w:rsidP="00B14EDB">
      <w:pPr>
        <w:pStyle w:val="paragraph"/>
      </w:pPr>
      <w:r w:rsidRPr="00CC5C22">
        <w:tab/>
        <w:t>(a)</w:t>
      </w:r>
      <w:r w:rsidRPr="00CC5C22">
        <w:tab/>
        <w:t>the subject contacts a non</w:t>
      </w:r>
      <w:r w:rsidR="0088236A">
        <w:noBreakHyphen/>
      </w:r>
      <w:r w:rsidRPr="00CC5C22">
        <w:t>lawyer representative; and</w:t>
      </w:r>
    </w:p>
    <w:p w:rsidR="00057AB0" w:rsidRPr="00CC5C22" w:rsidRDefault="00057AB0" w:rsidP="00B14EDB">
      <w:pPr>
        <w:pStyle w:val="paragraph"/>
      </w:pPr>
      <w:r w:rsidRPr="00CC5C22">
        <w:tab/>
        <w:t>(b)</w:t>
      </w:r>
      <w:r w:rsidRPr="00CC5C22">
        <w:tab/>
        <w:t>the non</w:t>
      </w:r>
      <w:r w:rsidR="0088236A">
        <w:noBreakHyphen/>
      </w:r>
      <w:r w:rsidRPr="00CC5C22">
        <w:t>lawyer representative is present</w:t>
      </w:r>
      <w:r w:rsidR="006A3598" w:rsidRPr="00CC5C22">
        <w:t xml:space="preserve"> during the questioning</w:t>
      </w:r>
      <w:r w:rsidR="00C12CAB" w:rsidRPr="00CC5C22">
        <w:t>.</w:t>
      </w:r>
    </w:p>
    <w:p w:rsidR="00BF3B84" w:rsidRPr="00CC5C22" w:rsidRDefault="00C12CAB" w:rsidP="00B14EDB">
      <w:pPr>
        <w:pStyle w:val="ActHead5"/>
      </w:pPr>
      <w:bookmarkStart w:id="79" w:name="_Toc59444263"/>
      <w:r w:rsidRPr="00A27D83">
        <w:rPr>
          <w:rStyle w:val="CharSectno"/>
        </w:rPr>
        <w:t>34FE</w:t>
      </w:r>
      <w:r w:rsidR="00BF3B84" w:rsidRPr="00CC5C22">
        <w:t xml:space="preserve">  Lawyer may request copy of warrant</w:t>
      </w:r>
      <w:bookmarkEnd w:id="79"/>
    </w:p>
    <w:p w:rsidR="008F12BF" w:rsidRPr="00CC5C22" w:rsidRDefault="008F12BF" w:rsidP="00B14EDB">
      <w:pPr>
        <w:pStyle w:val="subsection"/>
      </w:pPr>
      <w:r w:rsidRPr="00CC5C22">
        <w:tab/>
        <w:t>(1)</w:t>
      </w:r>
      <w:r w:rsidRPr="00CC5C22">
        <w:tab/>
        <w:t>This section</w:t>
      </w:r>
      <w:r w:rsidR="000523C0" w:rsidRPr="00CC5C22">
        <w:t xml:space="preserve"> applies</w:t>
      </w:r>
      <w:r w:rsidRPr="00CC5C22">
        <w:t xml:space="preserve"> in relation to </w:t>
      </w:r>
      <w:r w:rsidR="002E2CA9" w:rsidRPr="00CC5C22">
        <w:t>a lawyer</w:t>
      </w:r>
      <w:r w:rsidR="00956F1A" w:rsidRPr="00CC5C22">
        <w:t xml:space="preserve"> who is acting for </w:t>
      </w:r>
      <w:r w:rsidRPr="00CC5C22">
        <w:t>the subject of a questioning warrant</w:t>
      </w:r>
      <w:r w:rsidR="00956F1A" w:rsidRPr="00CC5C22">
        <w:t xml:space="preserve"> </w:t>
      </w:r>
      <w:r w:rsidRPr="00CC5C22">
        <w:t>in connection with the warrant</w:t>
      </w:r>
      <w:r w:rsidR="00C12CAB" w:rsidRPr="00CC5C22">
        <w:t>.</w:t>
      </w:r>
    </w:p>
    <w:p w:rsidR="00BF3B84" w:rsidRPr="00CC5C22" w:rsidRDefault="00BF3B84" w:rsidP="00B14EDB">
      <w:pPr>
        <w:pStyle w:val="subsection"/>
      </w:pPr>
      <w:r w:rsidRPr="00CC5C22">
        <w:tab/>
        <w:t>(</w:t>
      </w:r>
      <w:r w:rsidR="00194A53" w:rsidRPr="00CC5C22">
        <w:t>2</w:t>
      </w:r>
      <w:r w:rsidRPr="00CC5C22">
        <w:t>)</w:t>
      </w:r>
      <w:r w:rsidRPr="00CC5C22">
        <w:tab/>
        <w:t xml:space="preserve">Subject to </w:t>
      </w:r>
      <w:r w:rsidR="00B14EDB">
        <w:t>subsection (</w:t>
      </w:r>
      <w:r w:rsidR="00194A53" w:rsidRPr="00CC5C22">
        <w:t>4</w:t>
      </w:r>
      <w:r w:rsidRPr="00CC5C22">
        <w:t xml:space="preserve">), a person exercising authority under </w:t>
      </w:r>
      <w:r w:rsidR="006D3954">
        <w:t>the</w:t>
      </w:r>
      <w:r w:rsidRPr="00CC5C22">
        <w:t xml:space="preserve"> warrant must, if requested to do so by </w:t>
      </w:r>
      <w:r w:rsidR="000523C0" w:rsidRPr="00CC5C22">
        <w:t>the</w:t>
      </w:r>
      <w:r w:rsidRPr="00CC5C22">
        <w:t xml:space="preserve"> lawyer, give the lawyer:</w:t>
      </w:r>
    </w:p>
    <w:p w:rsidR="00BF3B84" w:rsidRPr="00CC5C22" w:rsidRDefault="00BF3B84" w:rsidP="00B14EDB">
      <w:pPr>
        <w:pStyle w:val="paragraph"/>
      </w:pPr>
      <w:r w:rsidRPr="00CC5C22">
        <w:tab/>
        <w:t>(a)</w:t>
      </w:r>
      <w:r w:rsidRPr="00CC5C22">
        <w:tab/>
        <w:t>if the warrant is issued in writing—a copy of the warrant; or</w:t>
      </w:r>
    </w:p>
    <w:p w:rsidR="00BF3B84" w:rsidRPr="00CC5C22" w:rsidRDefault="00BF3B84" w:rsidP="00B14EDB">
      <w:pPr>
        <w:pStyle w:val="paragraph"/>
      </w:pPr>
      <w:r w:rsidRPr="00CC5C22">
        <w:tab/>
        <w:t>(b)</w:t>
      </w:r>
      <w:r w:rsidRPr="00CC5C22">
        <w:tab/>
        <w:t xml:space="preserve">if the warrant is issued orally—a copy of the written record of the warrant made in accordance with </w:t>
      </w:r>
      <w:r w:rsidR="00B14EDB">
        <w:t>subsection 3</w:t>
      </w:r>
      <w:r w:rsidR="00C12CAB" w:rsidRPr="00CC5C22">
        <w:t>4BF</w:t>
      </w:r>
      <w:r w:rsidRPr="00CC5C22">
        <w:t>(</w:t>
      </w:r>
      <w:r w:rsidR="00413104" w:rsidRPr="00CC5C22">
        <w:t>3</w:t>
      </w:r>
      <w:r w:rsidRPr="00CC5C22">
        <w:t>)</w:t>
      </w:r>
      <w:r w:rsidR="00C12CAB" w:rsidRPr="00CC5C22">
        <w:t>.</w:t>
      </w:r>
    </w:p>
    <w:p w:rsidR="00BF3B84" w:rsidRPr="00CC5C22" w:rsidRDefault="00BF3B84" w:rsidP="00B14EDB">
      <w:pPr>
        <w:pStyle w:val="subsection"/>
      </w:pPr>
      <w:r w:rsidRPr="00CC5C22">
        <w:tab/>
        <w:t>(</w:t>
      </w:r>
      <w:r w:rsidR="00194A53" w:rsidRPr="00CC5C22">
        <w:t>3</w:t>
      </w:r>
      <w:r w:rsidRPr="00CC5C22">
        <w:t>)</w:t>
      </w:r>
      <w:r w:rsidRPr="00CC5C22">
        <w:tab/>
        <w:t xml:space="preserve">Subject to </w:t>
      </w:r>
      <w:r w:rsidR="00B14EDB">
        <w:t>subsection (</w:t>
      </w:r>
      <w:r w:rsidR="00194A53" w:rsidRPr="00CC5C22">
        <w:t>4</w:t>
      </w:r>
      <w:r w:rsidRPr="00CC5C22">
        <w:t xml:space="preserve">), if </w:t>
      </w:r>
      <w:r w:rsidR="00032AF6">
        <w:t>the</w:t>
      </w:r>
      <w:r w:rsidRPr="00CC5C22">
        <w:t xml:space="preserve"> warrant is varied, a person exercising authority under the warrant must, if requested to do so by </w:t>
      </w:r>
      <w:r w:rsidR="00194A53" w:rsidRPr="00CC5C22">
        <w:t>the</w:t>
      </w:r>
      <w:r w:rsidRPr="00CC5C22">
        <w:t xml:space="preserve"> lawyer, give the lawyer:</w:t>
      </w:r>
    </w:p>
    <w:p w:rsidR="00BF3B84" w:rsidRPr="00CC5C22" w:rsidRDefault="00BF3B84" w:rsidP="00B14EDB">
      <w:pPr>
        <w:pStyle w:val="paragraph"/>
      </w:pPr>
      <w:r w:rsidRPr="00CC5C22">
        <w:tab/>
        <w:t>(a)</w:t>
      </w:r>
      <w:r w:rsidRPr="00CC5C22">
        <w:tab/>
        <w:t>if the variation is issued in writing—a copy of the variation; or</w:t>
      </w:r>
    </w:p>
    <w:p w:rsidR="00BF3B84" w:rsidRPr="00CC5C22" w:rsidRDefault="00BF3B84" w:rsidP="00B14EDB">
      <w:pPr>
        <w:pStyle w:val="paragraph"/>
      </w:pPr>
      <w:r w:rsidRPr="00CC5C22">
        <w:tab/>
        <w:t>(b)</w:t>
      </w:r>
      <w:r w:rsidRPr="00CC5C22">
        <w:tab/>
        <w:t xml:space="preserve">if the variation is issued orally—a copy of the written record of the variation made in accordance with </w:t>
      </w:r>
      <w:r w:rsidR="00B14EDB">
        <w:t>subsection 3</w:t>
      </w:r>
      <w:r w:rsidR="00C12CAB" w:rsidRPr="00CC5C22">
        <w:t>4BG</w:t>
      </w:r>
      <w:r w:rsidRPr="00CC5C22">
        <w:t>(</w:t>
      </w:r>
      <w:r w:rsidR="00C175EE" w:rsidRPr="00CC5C22">
        <w:t>7</w:t>
      </w:r>
      <w:r w:rsidRPr="00CC5C22">
        <w:t>)</w:t>
      </w:r>
      <w:r w:rsidR="00C12CAB" w:rsidRPr="00CC5C22">
        <w:t>.</w:t>
      </w:r>
    </w:p>
    <w:p w:rsidR="00BF3B84" w:rsidRPr="00CC5C22" w:rsidRDefault="00BF3B84" w:rsidP="00B14EDB">
      <w:pPr>
        <w:pStyle w:val="subsection"/>
      </w:pPr>
      <w:r w:rsidRPr="00CC5C22">
        <w:lastRenderedPageBreak/>
        <w:tab/>
        <w:t>(</w:t>
      </w:r>
      <w:r w:rsidR="00194A53" w:rsidRPr="00CC5C22">
        <w:t>4</w:t>
      </w:r>
      <w:r w:rsidRPr="00CC5C22">
        <w:t>)</w:t>
      </w:r>
      <w:r w:rsidRPr="00CC5C22">
        <w:tab/>
        <w:t xml:space="preserve">For the purposes of </w:t>
      </w:r>
      <w:r w:rsidR="00CC5C22" w:rsidRPr="00CC5C22">
        <w:t>subsections (</w:t>
      </w:r>
      <w:r w:rsidR="00194A53" w:rsidRPr="00CC5C22">
        <w:t>2</w:t>
      </w:r>
      <w:r w:rsidRPr="00CC5C22">
        <w:t>) and (</w:t>
      </w:r>
      <w:r w:rsidR="00194A53" w:rsidRPr="00CC5C22">
        <w:t>3</w:t>
      </w:r>
      <w:r w:rsidRPr="00CC5C22">
        <w:t>), the Director</w:t>
      </w:r>
      <w:r w:rsidR="0088236A">
        <w:noBreakHyphen/>
      </w:r>
      <w:r w:rsidRPr="00CC5C22">
        <w:t xml:space="preserve">General may make such deletions from a document mentioned in </w:t>
      </w:r>
      <w:r w:rsidR="00B14EDB">
        <w:t>subsection (</w:t>
      </w:r>
      <w:r w:rsidR="00194A53" w:rsidRPr="00CC5C22">
        <w:t>5</w:t>
      </w:r>
      <w:r w:rsidRPr="00CC5C22">
        <w:t>) as the Director</w:t>
      </w:r>
      <w:r w:rsidR="0088236A">
        <w:noBreakHyphen/>
      </w:r>
      <w:r w:rsidRPr="00CC5C22">
        <w:t>General considers necessary in order to avoid prejudice to security, the defence of the Commonwealth, the conduct of the Commonwealth’s international affairs or the privacy of individuals</w:t>
      </w:r>
      <w:r w:rsidR="00C12CAB" w:rsidRPr="00CC5C22">
        <w:t>.</w:t>
      </w:r>
    </w:p>
    <w:p w:rsidR="00BF3B84" w:rsidRPr="00CC5C22" w:rsidRDefault="00BF3B84" w:rsidP="00B14EDB">
      <w:pPr>
        <w:pStyle w:val="subsection"/>
      </w:pPr>
      <w:r w:rsidRPr="00CC5C22">
        <w:tab/>
        <w:t>(</w:t>
      </w:r>
      <w:r w:rsidR="00194A53" w:rsidRPr="00CC5C22">
        <w:t>5</w:t>
      </w:r>
      <w:r w:rsidRPr="00CC5C22">
        <w:t>)</w:t>
      </w:r>
      <w:r w:rsidRPr="00CC5C22">
        <w:tab/>
        <w:t xml:space="preserve">The documents </w:t>
      </w:r>
      <w:r w:rsidR="00EA7250" w:rsidRPr="00CC5C22">
        <w:t>covered by</w:t>
      </w:r>
      <w:r w:rsidRPr="00CC5C22">
        <w:t xml:space="preserve"> this subsection are as follows:</w:t>
      </w:r>
    </w:p>
    <w:p w:rsidR="00BF3B84" w:rsidRPr="00CC5C22" w:rsidRDefault="00BF3B84" w:rsidP="00B14EDB">
      <w:pPr>
        <w:pStyle w:val="paragraph"/>
      </w:pPr>
      <w:r w:rsidRPr="00CC5C22">
        <w:tab/>
        <w:t>(a)</w:t>
      </w:r>
      <w:r w:rsidRPr="00CC5C22">
        <w:tab/>
        <w:t>a questioning warrant;</w:t>
      </w:r>
    </w:p>
    <w:p w:rsidR="00BF3B84" w:rsidRPr="00CC5C22" w:rsidRDefault="00BF3B84" w:rsidP="00B14EDB">
      <w:pPr>
        <w:pStyle w:val="paragraph"/>
      </w:pPr>
      <w:r w:rsidRPr="00CC5C22">
        <w:tab/>
        <w:t>(b)</w:t>
      </w:r>
      <w:r w:rsidRPr="00CC5C22">
        <w:tab/>
        <w:t>a written record of a questioning warrant;</w:t>
      </w:r>
    </w:p>
    <w:p w:rsidR="00BF3B84" w:rsidRPr="00CC5C22" w:rsidRDefault="00BF3B84" w:rsidP="00B14EDB">
      <w:pPr>
        <w:pStyle w:val="paragraph"/>
      </w:pPr>
      <w:r w:rsidRPr="00CC5C22">
        <w:tab/>
        <w:t>(c)</w:t>
      </w:r>
      <w:r w:rsidRPr="00CC5C22">
        <w:tab/>
        <w:t>a variation of a questioning warrant;</w:t>
      </w:r>
    </w:p>
    <w:p w:rsidR="00BF3B84" w:rsidRPr="00CC5C22" w:rsidRDefault="00BF3B84" w:rsidP="00B14EDB">
      <w:pPr>
        <w:pStyle w:val="paragraph"/>
      </w:pPr>
      <w:r w:rsidRPr="00CC5C22">
        <w:tab/>
        <w:t>(d)</w:t>
      </w:r>
      <w:r w:rsidRPr="00CC5C22">
        <w:tab/>
        <w:t>a written record of a variation of a questioning warrant</w:t>
      </w:r>
      <w:r w:rsidR="00C12CAB" w:rsidRPr="00CC5C22">
        <w:t>.</w:t>
      </w:r>
    </w:p>
    <w:p w:rsidR="00BF3B84" w:rsidRPr="00CC5C22" w:rsidRDefault="00BF3B84" w:rsidP="00B14EDB">
      <w:pPr>
        <w:pStyle w:val="subsection"/>
      </w:pPr>
      <w:r w:rsidRPr="00CC5C22">
        <w:tab/>
        <w:t>(</w:t>
      </w:r>
      <w:r w:rsidR="00194A53" w:rsidRPr="00CC5C22">
        <w:t>6</w:t>
      </w:r>
      <w:r w:rsidRPr="00CC5C22">
        <w:t>)</w:t>
      </w:r>
      <w:r w:rsidRPr="00CC5C22">
        <w:tab/>
      </w:r>
      <w:r w:rsidR="00CC5C22" w:rsidRPr="00CC5C22">
        <w:t>Subsections (</w:t>
      </w:r>
      <w:r w:rsidR="00194A53" w:rsidRPr="00CC5C22">
        <w:t>2</w:t>
      </w:r>
      <w:r w:rsidRPr="00CC5C22">
        <w:t>) and (</w:t>
      </w:r>
      <w:r w:rsidR="00194A53" w:rsidRPr="00CC5C22">
        <w:t>3</w:t>
      </w:r>
      <w:r w:rsidRPr="00CC5C22">
        <w:t>) do not:</w:t>
      </w:r>
    </w:p>
    <w:p w:rsidR="00BF3B84" w:rsidRPr="00CC5C22" w:rsidRDefault="00BF3B84" w:rsidP="00B14EDB">
      <w:pPr>
        <w:pStyle w:val="paragraph"/>
      </w:pPr>
      <w:r w:rsidRPr="00CC5C22">
        <w:tab/>
        <w:t>(a)</w:t>
      </w:r>
      <w:r w:rsidRPr="00CC5C22">
        <w:tab/>
        <w:t>require more than one person to give the lawyer a copy of the warrant, the written record of the warrant, the variation or the written record of the variation (as the case requires); or</w:t>
      </w:r>
    </w:p>
    <w:p w:rsidR="00BF3B84" w:rsidRPr="00CC5C22" w:rsidRDefault="00BF3B84" w:rsidP="00B14EDB">
      <w:pPr>
        <w:pStyle w:val="paragraph"/>
      </w:pPr>
      <w:r w:rsidRPr="00CC5C22">
        <w:tab/>
        <w:t>(b)</w:t>
      </w:r>
      <w:r w:rsidRPr="00CC5C22">
        <w:tab/>
        <w:t>entitle the lawyer to be given a copy of, or see, a document other than the warrant, the written record of the warrant, the variation or the written record of the variation (as the case requires)</w:t>
      </w:r>
      <w:r w:rsidR="00C12CAB" w:rsidRPr="00CC5C22">
        <w:t>.</w:t>
      </w:r>
    </w:p>
    <w:p w:rsidR="00BF3B84" w:rsidRPr="00CC5C22" w:rsidRDefault="00C12CAB" w:rsidP="00B14EDB">
      <w:pPr>
        <w:pStyle w:val="ActHead5"/>
      </w:pPr>
      <w:bookmarkStart w:id="80" w:name="_Toc59444264"/>
      <w:r w:rsidRPr="00A27D83">
        <w:rPr>
          <w:rStyle w:val="CharSectno"/>
        </w:rPr>
        <w:t>34FF</w:t>
      </w:r>
      <w:r w:rsidR="00BF3B84" w:rsidRPr="00CC5C22">
        <w:t xml:space="preserve">  Involvement of lawyer</w:t>
      </w:r>
      <w:r w:rsidR="00463477" w:rsidRPr="00CC5C22">
        <w:t>s</w:t>
      </w:r>
      <w:bookmarkEnd w:id="80"/>
    </w:p>
    <w:p w:rsidR="00BF3B84" w:rsidRPr="00CC5C22" w:rsidRDefault="00BF3B84" w:rsidP="00B14EDB">
      <w:pPr>
        <w:pStyle w:val="subsection"/>
      </w:pPr>
      <w:r w:rsidRPr="00CC5C22">
        <w:tab/>
        <w:t>(1)</w:t>
      </w:r>
      <w:r w:rsidRPr="00CC5C22">
        <w:tab/>
        <w:t>This section applies if:</w:t>
      </w:r>
    </w:p>
    <w:p w:rsidR="00BF3B84" w:rsidRPr="00CC5C22" w:rsidRDefault="00BF3B84" w:rsidP="00B14EDB">
      <w:pPr>
        <w:pStyle w:val="paragraph"/>
      </w:pPr>
      <w:r w:rsidRPr="00CC5C22">
        <w:tab/>
        <w:t>(a)</w:t>
      </w:r>
      <w:r w:rsidRPr="00CC5C22">
        <w:tab/>
        <w:t>the subject of a questioning warrant is appearing before a prescribed authority for questioning under the warrant; and</w:t>
      </w:r>
    </w:p>
    <w:p w:rsidR="00BF3B84" w:rsidRPr="00CC5C22" w:rsidRDefault="00BF3B84" w:rsidP="00B14EDB">
      <w:pPr>
        <w:pStyle w:val="paragraph"/>
      </w:pPr>
      <w:r w:rsidRPr="00CC5C22">
        <w:tab/>
        <w:t>(b)</w:t>
      </w:r>
      <w:r w:rsidRPr="00CC5C22">
        <w:tab/>
        <w:t>a lawyer for the subject is present</w:t>
      </w:r>
      <w:r w:rsidR="002846E9" w:rsidRPr="00CC5C22">
        <w:t xml:space="preserve"> during the questioning</w:t>
      </w:r>
      <w:r w:rsidR="00C12CAB" w:rsidRPr="00CC5C22">
        <w:t>.</w:t>
      </w:r>
    </w:p>
    <w:p w:rsidR="00BF3B84" w:rsidRPr="00CC5C22" w:rsidRDefault="00BF3B84" w:rsidP="00B14EDB">
      <w:pPr>
        <w:pStyle w:val="SubsectionHead"/>
      </w:pPr>
      <w:r w:rsidRPr="00CC5C22">
        <w:t>Breaks in questioning</w:t>
      </w:r>
    </w:p>
    <w:p w:rsidR="00BF3B84" w:rsidRPr="00CC5C22" w:rsidRDefault="00BF3B84" w:rsidP="00B14EDB">
      <w:pPr>
        <w:pStyle w:val="subsection"/>
      </w:pPr>
      <w:r w:rsidRPr="00CC5C22">
        <w:tab/>
        <w:t>(2)</w:t>
      </w:r>
      <w:r w:rsidRPr="00CC5C22">
        <w:tab/>
        <w:t>The prescribed authority must provide a reasonable opportunity for the lawyer to advise the subject during breaks in the questioning</w:t>
      </w:r>
      <w:r w:rsidR="00C12CAB" w:rsidRPr="00CC5C22">
        <w:t>.</w:t>
      </w:r>
    </w:p>
    <w:p w:rsidR="00BF3B84" w:rsidRPr="00CC5C22" w:rsidRDefault="00BF3B84" w:rsidP="00B14EDB">
      <w:pPr>
        <w:pStyle w:val="notetext"/>
      </w:pPr>
      <w:r w:rsidRPr="00CC5C22">
        <w:t>Note:</w:t>
      </w:r>
      <w:r w:rsidRPr="00CC5C22">
        <w:tab/>
        <w:t>The prescribed authority may set breaks between periods of question</w:t>
      </w:r>
      <w:r w:rsidR="009871F2" w:rsidRPr="00CC5C22">
        <w:t xml:space="preserve">ing by giving directions under </w:t>
      </w:r>
      <w:r w:rsidR="00B14EDB">
        <w:t>paragraph 3</w:t>
      </w:r>
      <w:r w:rsidR="00C12CAB" w:rsidRPr="00CC5C22">
        <w:t>4DE</w:t>
      </w:r>
      <w:r w:rsidRPr="00CC5C22">
        <w:t>(1)(e)</w:t>
      </w:r>
      <w:r w:rsidR="00106575" w:rsidRPr="00CC5C22">
        <w:t xml:space="preserve"> for the subject’s further appearance before the prescribed authority for questioning</w:t>
      </w:r>
      <w:r w:rsidR="00C12CAB" w:rsidRPr="00CC5C22">
        <w:t>.</w:t>
      </w:r>
      <w:r w:rsidR="009871F2" w:rsidRPr="00CC5C22">
        <w:t xml:space="preserve"> Paragraphs </w:t>
      </w:r>
      <w:r w:rsidR="00C12CAB" w:rsidRPr="00CC5C22">
        <w:t>34DL</w:t>
      </w:r>
      <w:r w:rsidRPr="00CC5C22">
        <w:t>(b) to (d) also contain examples of procedural breaks in questioning</w:t>
      </w:r>
      <w:r w:rsidR="00C12CAB" w:rsidRPr="00CC5C22">
        <w:t>.</w:t>
      </w:r>
    </w:p>
    <w:p w:rsidR="00BF3B84" w:rsidRPr="00CC5C22" w:rsidRDefault="00BF3B84" w:rsidP="00B14EDB">
      <w:pPr>
        <w:pStyle w:val="subsection"/>
      </w:pPr>
      <w:r w:rsidRPr="00CC5C22">
        <w:lastRenderedPageBreak/>
        <w:tab/>
        <w:t>(3)</w:t>
      </w:r>
      <w:r w:rsidRPr="00CC5C22">
        <w:tab/>
        <w:t>The lawyer must not intervene in</w:t>
      </w:r>
      <w:r w:rsidR="00B36C20">
        <w:t xml:space="preserve"> the</w:t>
      </w:r>
      <w:r w:rsidRPr="00CC5C22">
        <w:t xml:space="preserve"> questioning of the subject or address the prescribed authority before whom the subject is being questioned, except:</w:t>
      </w:r>
    </w:p>
    <w:p w:rsidR="00BF3B84" w:rsidRPr="00CC5C22" w:rsidRDefault="00BF3B84" w:rsidP="00B14EDB">
      <w:pPr>
        <w:pStyle w:val="paragraph"/>
      </w:pPr>
      <w:r w:rsidRPr="00CC5C22">
        <w:tab/>
        <w:t>(a)</w:t>
      </w:r>
      <w:r w:rsidRPr="00CC5C22">
        <w:tab/>
        <w:t>to request clarification of an ambiguous question; or</w:t>
      </w:r>
    </w:p>
    <w:p w:rsidR="00BF3B84" w:rsidRPr="00CC5C22" w:rsidRDefault="00BF3B84" w:rsidP="00B14EDB">
      <w:pPr>
        <w:pStyle w:val="paragraph"/>
      </w:pPr>
      <w:r w:rsidRPr="00CC5C22">
        <w:tab/>
        <w:t>(b)</w:t>
      </w:r>
      <w:r w:rsidRPr="00CC5C22">
        <w:tab/>
        <w:t>to request a break in the questioning of the subject in order to provide advice to the subject</w:t>
      </w:r>
      <w:r w:rsidR="00C12CAB" w:rsidRPr="00CC5C22">
        <w:t>.</w:t>
      </w:r>
    </w:p>
    <w:p w:rsidR="00BF3B84" w:rsidRPr="00CC5C22" w:rsidRDefault="00BF3B84" w:rsidP="00B14EDB">
      <w:pPr>
        <w:pStyle w:val="subsection"/>
      </w:pPr>
      <w:r w:rsidRPr="00CC5C22">
        <w:tab/>
        <w:t>(4)</w:t>
      </w:r>
      <w:r w:rsidRPr="00CC5C22">
        <w:tab/>
        <w:t>During a break in the questioning of the subject, the lawyer may request the prescribed authority for an opportunity to address the prescribed authority on a matter</w:t>
      </w:r>
      <w:r w:rsidR="00C12CAB" w:rsidRPr="00CC5C22">
        <w:t>.</w:t>
      </w:r>
    </w:p>
    <w:p w:rsidR="00BF3B84" w:rsidRPr="00CC5C22" w:rsidRDefault="00BF3B84" w:rsidP="00B14EDB">
      <w:pPr>
        <w:pStyle w:val="notetext"/>
      </w:pPr>
      <w:r w:rsidRPr="00CC5C22">
        <w:t>Note:</w:t>
      </w:r>
      <w:r w:rsidRPr="00CC5C22">
        <w:tab/>
        <w:t>The prescribed authority may set breaks between periods of question</w:t>
      </w:r>
      <w:r w:rsidR="0072240D" w:rsidRPr="00CC5C22">
        <w:t xml:space="preserve">ing by giving directions under </w:t>
      </w:r>
      <w:r w:rsidR="00B14EDB">
        <w:t>paragraph 3</w:t>
      </w:r>
      <w:r w:rsidR="00C12CAB" w:rsidRPr="00CC5C22">
        <w:t>4DE</w:t>
      </w:r>
      <w:r w:rsidRPr="00CC5C22">
        <w:t>(1)(e)</w:t>
      </w:r>
      <w:r w:rsidR="00261479" w:rsidRPr="00CC5C22">
        <w:t xml:space="preserve"> for the subject’s further appearance before the prescribed authority for questioning</w:t>
      </w:r>
      <w:r w:rsidR="00C12CAB" w:rsidRPr="00CC5C22">
        <w:t>.</w:t>
      </w:r>
      <w:r w:rsidRPr="00CC5C22">
        <w:t xml:space="preserve"> Paragraphs </w:t>
      </w:r>
      <w:r w:rsidR="00C12CAB" w:rsidRPr="00CC5C22">
        <w:t>34DL</w:t>
      </w:r>
      <w:r w:rsidRPr="00CC5C22">
        <w:t>(b) to (d) also contain examples of procedural breaks in questioning</w:t>
      </w:r>
      <w:r w:rsidR="00C12CAB" w:rsidRPr="00CC5C22">
        <w:t>.</w:t>
      </w:r>
    </w:p>
    <w:p w:rsidR="00BF3B84" w:rsidRPr="00CC5C22" w:rsidRDefault="00BF3B84" w:rsidP="00B14EDB">
      <w:pPr>
        <w:pStyle w:val="subsection"/>
      </w:pPr>
      <w:r w:rsidRPr="00CC5C22">
        <w:tab/>
        <w:t>(5)</w:t>
      </w:r>
      <w:r w:rsidRPr="00CC5C22">
        <w:tab/>
        <w:t xml:space="preserve">The prescribed authority must approve or refuse a request under </w:t>
      </w:r>
      <w:r w:rsidR="00B14EDB">
        <w:t>subsection (</w:t>
      </w:r>
      <w:r w:rsidR="00CB3D93" w:rsidRPr="00CC5C22">
        <w:t xml:space="preserve">3) or </w:t>
      </w:r>
      <w:r w:rsidRPr="00CC5C22">
        <w:t>(4)</w:t>
      </w:r>
      <w:r w:rsidR="00C12CAB" w:rsidRPr="00CC5C22">
        <w:t>.</w:t>
      </w:r>
    </w:p>
    <w:p w:rsidR="00BF3B84" w:rsidRPr="00CC5C22" w:rsidRDefault="00BF3B84" w:rsidP="00B14EDB">
      <w:pPr>
        <w:pStyle w:val="SubsectionHead"/>
      </w:pPr>
      <w:r w:rsidRPr="00CC5C22">
        <w:t>Removal of lawyer for disrupting questioning</w:t>
      </w:r>
    </w:p>
    <w:p w:rsidR="00BF3B84" w:rsidRPr="00CC5C22" w:rsidRDefault="00BF3B84" w:rsidP="00B14EDB">
      <w:pPr>
        <w:pStyle w:val="subsection"/>
      </w:pPr>
      <w:r w:rsidRPr="00CC5C22">
        <w:tab/>
        <w:t>(6)</w:t>
      </w:r>
      <w:r w:rsidRPr="00CC5C22">
        <w:tab/>
        <w:t>If the prescribed authority considers the lawyer’s conduct is unduly disrupting the questioning of the subject, the prescribed authority may direct a person exercising authority under the warrant to remove the lawyer from the place where the questioning is occurring</w:t>
      </w:r>
      <w:r w:rsidR="00C12CAB" w:rsidRPr="00CC5C22">
        <w:t>.</w:t>
      </w:r>
    </w:p>
    <w:p w:rsidR="009C6C38" w:rsidRPr="00CC5C22" w:rsidRDefault="00BF3B84" w:rsidP="00B14EDB">
      <w:pPr>
        <w:pStyle w:val="subsection"/>
      </w:pPr>
      <w:r w:rsidRPr="00CC5C22">
        <w:tab/>
        <w:t>(7)</w:t>
      </w:r>
      <w:r w:rsidRPr="00CC5C22">
        <w:tab/>
        <w:t>If the prescribed authority dir</w:t>
      </w:r>
      <w:r w:rsidR="008315ED" w:rsidRPr="00CC5C22">
        <w:t>ects the removal of the lawyer</w:t>
      </w:r>
      <w:r w:rsidR="009C6C38" w:rsidRPr="00CC5C22">
        <w:t>:</w:t>
      </w:r>
    </w:p>
    <w:p w:rsidR="00BF3B84" w:rsidRPr="00CC5C22" w:rsidRDefault="009C6C38" w:rsidP="00B14EDB">
      <w:pPr>
        <w:pStyle w:val="paragraph"/>
      </w:pPr>
      <w:r w:rsidRPr="00CC5C22">
        <w:tab/>
        <w:t>(a)</w:t>
      </w:r>
      <w:r w:rsidRPr="00CC5C22">
        <w:tab/>
      </w:r>
      <w:r w:rsidR="008315ED" w:rsidRPr="00CC5C22">
        <w:t xml:space="preserve">the prescribed authority </w:t>
      </w:r>
      <w:r w:rsidR="00330E1F" w:rsidRPr="00CC5C22">
        <w:t xml:space="preserve">must also </w:t>
      </w:r>
      <w:r w:rsidR="00A715AC" w:rsidRPr="00CC5C22">
        <w:t xml:space="preserve">direct that </w:t>
      </w:r>
      <w:r w:rsidR="00BF3B84" w:rsidRPr="00CC5C22">
        <w:t>the sub</w:t>
      </w:r>
      <w:r w:rsidRPr="00CC5C22">
        <w:t>ject may contact another lawyer; and</w:t>
      </w:r>
    </w:p>
    <w:p w:rsidR="00E832A7" w:rsidRPr="00CC5C22" w:rsidRDefault="009C6C38" w:rsidP="00B14EDB">
      <w:pPr>
        <w:pStyle w:val="paragraph"/>
      </w:pPr>
      <w:r w:rsidRPr="00CC5C22">
        <w:tab/>
        <w:t>(b)</w:t>
      </w:r>
      <w:r w:rsidRPr="00CC5C22">
        <w:tab/>
      </w:r>
      <w:r w:rsidR="009567D2" w:rsidRPr="00CC5C22">
        <w:t>if</w:t>
      </w:r>
      <w:r w:rsidR="00E832A7" w:rsidRPr="00CC5C22">
        <w:t xml:space="preserve"> the subject chooses to contact another lawyer, the prescribed authority must give a direction under </w:t>
      </w:r>
      <w:r w:rsidR="00B14EDB">
        <w:t>paragraph 3</w:t>
      </w:r>
      <w:r w:rsidR="00E832A7" w:rsidRPr="00CC5C22">
        <w:t>4DE(1)(d) deferring questioning of the subject for such time as the prescribed authority considers reasonable to enable a lawyer for the subject to be present; and</w:t>
      </w:r>
    </w:p>
    <w:p w:rsidR="00D4083A" w:rsidRDefault="00E832A7" w:rsidP="00B14EDB">
      <w:pPr>
        <w:pStyle w:val="paragraph"/>
      </w:pPr>
      <w:r w:rsidRPr="00CC5C22">
        <w:tab/>
        <w:t>(c)</w:t>
      </w:r>
      <w:r w:rsidRPr="00CC5C22">
        <w:tab/>
      </w:r>
      <w:r w:rsidR="00D4083A">
        <w:t>if:</w:t>
      </w:r>
    </w:p>
    <w:p w:rsidR="00D4083A" w:rsidRDefault="00D4083A" w:rsidP="00B14EDB">
      <w:pPr>
        <w:pStyle w:val="paragraphsub"/>
      </w:pPr>
      <w:r>
        <w:tab/>
        <w:t>(i)</w:t>
      </w:r>
      <w:r>
        <w:tab/>
      </w:r>
      <w:r w:rsidR="00A36F8E" w:rsidRPr="00CC5C22">
        <w:t xml:space="preserve">the time mentioned in </w:t>
      </w:r>
      <w:r w:rsidR="00B14EDB">
        <w:t>paragraph (</w:t>
      </w:r>
      <w:r w:rsidR="00A36F8E" w:rsidRPr="00CC5C22">
        <w:t xml:space="preserve">b) has passed </w:t>
      </w:r>
      <w:r w:rsidR="00B80973" w:rsidRPr="00CC5C22">
        <w:t>and a lawyer</w:t>
      </w:r>
      <w:r>
        <w:t xml:space="preserve"> for the subject is not present; or</w:t>
      </w:r>
    </w:p>
    <w:p w:rsidR="00D4083A" w:rsidRDefault="00D4083A" w:rsidP="00B14EDB">
      <w:pPr>
        <w:pStyle w:val="paragraphsub"/>
      </w:pPr>
      <w:r>
        <w:tab/>
        <w:t>(ii)</w:t>
      </w:r>
      <w:r>
        <w:tab/>
        <w:t>the subject choose</w:t>
      </w:r>
      <w:r w:rsidR="000F56B9">
        <w:t>s not</w:t>
      </w:r>
      <w:r>
        <w:t xml:space="preserve"> to contact another lawyer;</w:t>
      </w:r>
    </w:p>
    <w:p w:rsidR="00E832A7" w:rsidRPr="00CC5C22" w:rsidRDefault="006C5F7D" w:rsidP="00B14EDB">
      <w:pPr>
        <w:pStyle w:val="paragraph"/>
      </w:pPr>
      <w:r>
        <w:tab/>
      </w:r>
      <w:r>
        <w:tab/>
      </w:r>
      <w:r w:rsidR="00B80973" w:rsidRPr="00CC5C22">
        <w:t>the prescribed authority must:</w:t>
      </w:r>
    </w:p>
    <w:p w:rsidR="00B80973" w:rsidRPr="00CC5C22" w:rsidRDefault="00B80973" w:rsidP="00B14EDB">
      <w:pPr>
        <w:pStyle w:val="paragraphsub"/>
      </w:pPr>
      <w:r w:rsidRPr="00CC5C22">
        <w:lastRenderedPageBreak/>
        <w:tab/>
        <w:t>(i</w:t>
      </w:r>
      <w:r w:rsidR="006C5F7D">
        <w:t>ii</w:t>
      </w:r>
      <w:r w:rsidRPr="00CC5C22">
        <w:t>)</w:t>
      </w:r>
      <w:r w:rsidRPr="00CC5C22">
        <w:tab/>
        <w:t>if the warrant is an adult questioning warrant—give a direction that the subject may be questioned in the absence of a lawyer for the subject; and</w:t>
      </w:r>
    </w:p>
    <w:p w:rsidR="00B80973" w:rsidRPr="00CC5C22" w:rsidRDefault="00B80973" w:rsidP="00B14EDB">
      <w:pPr>
        <w:pStyle w:val="paragraphsub"/>
      </w:pPr>
      <w:r w:rsidRPr="00CC5C22">
        <w:tab/>
        <w:t>(i</w:t>
      </w:r>
      <w:r w:rsidR="006C5F7D">
        <w:t>v</w:t>
      </w:r>
      <w:r w:rsidRPr="00CC5C22">
        <w:t>)</w:t>
      </w:r>
      <w:r w:rsidRPr="00CC5C22">
        <w:tab/>
        <w:t>if the warrant is minor questioning warrant—</w:t>
      </w:r>
      <w:r w:rsidR="00575446" w:rsidRPr="00CC5C22">
        <w:t xml:space="preserve">give a direction under </w:t>
      </w:r>
      <w:r w:rsidR="00B14EDB">
        <w:t>paragraph 3</w:t>
      </w:r>
      <w:r w:rsidR="00575446" w:rsidRPr="00CC5C22">
        <w:t>4FC(2)</w:t>
      </w:r>
      <w:r w:rsidR="00F84249" w:rsidRPr="00CC5C22">
        <w:t>(a)</w:t>
      </w:r>
      <w:r w:rsidR="00575446" w:rsidRPr="00CC5C22">
        <w:t xml:space="preserve"> or (3)</w:t>
      </w:r>
      <w:r w:rsidR="00F84249" w:rsidRPr="00CC5C22">
        <w:t>(b) (as the case requires)</w:t>
      </w:r>
      <w:r w:rsidR="00575446" w:rsidRPr="00CC5C22">
        <w:t>.</w:t>
      </w:r>
    </w:p>
    <w:p w:rsidR="00BF3B84" w:rsidRPr="00CC5C22" w:rsidRDefault="00BF3B84" w:rsidP="00B14EDB">
      <w:pPr>
        <w:pStyle w:val="SubsectionHead"/>
      </w:pPr>
      <w:r w:rsidRPr="00CC5C22">
        <w:t xml:space="preserve">If lawyer </w:t>
      </w:r>
      <w:r w:rsidR="00C807FA" w:rsidRPr="00CC5C22">
        <w:t>is also a minor’s representative for the subject</w:t>
      </w:r>
    </w:p>
    <w:p w:rsidR="00BF3B84" w:rsidRPr="00CC5C22" w:rsidRDefault="00BF3B84" w:rsidP="00B14EDB">
      <w:pPr>
        <w:pStyle w:val="subsection"/>
      </w:pPr>
      <w:r w:rsidRPr="00CC5C22">
        <w:tab/>
        <w:t>(</w:t>
      </w:r>
      <w:r w:rsidR="00B66435" w:rsidRPr="00CC5C22">
        <w:t>8</w:t>
      </w:r>
      <w:r w:rsidRPr="00CC5C22">
        <w:t>)</w:t>
      </w:r>
      <w:r w:rsidRPr="00CC5C22">
        <w:tab/>
        <w:t xml:space="preserve">If </w:t>
      </w:r>
      <w:r w:rsidR="00B14EDB">
        <w:t>section 3</w:t>
      </w:r>
      <w:r w:rsidR="00C12CAB" w:rsidRPr="00CC5C22">
        <w:t>4FG</w:t>
      </w:r>
      <w:r w:rsidRPr="00CC5C22">
        <w:t xml:space="preserve"> also applies to the lawyer in another capacity in relation to the subject, this section does not apply to conduct of the lawyer in that other capacity</w:t>
      </w:r>
      <w:r w:rsidR="00C12CAB" w:rsidRPr="00CC5C22">
        <w:t>.</w:t>
      </w:r>
    </w:p>
    <w:p w:rsidR="00BF3B84" w:rsidRPr="00CC5C22" w:rsidRDefault="00C12CAB" w:rsidP="00B14EDB">
      <w:pPr>
        <w:pStyle w:val="ActHead5"/>
      </w:pPr>
      <w:bookmarkStart w:id="81" w:name="_Toc59444265"/>
      <w:r w:rsidRPr="00A27D83">
        <w:rPr>
          <w:rStyle w:val="CharSectno"/>
        </w:rPr>
        <w:t>34FG</w:t>
      </w:r>
      <w:r w:rsidR="00BF3B84" w:rsidRPr="00CC5C22">
        <w:t xml:space="preserve">  Conduct of </w:t>
      </w:r>
      <w:r w:rsidR="0041396C" w:rsidRPr="00CC5C22">
        <w:t>minor’s representatives</w:t>
      </w:r>
      <w:bookmarkEnd w:id="81"/>
    </w:p>
    <w:p w:rsidR="00A07DA0" w:rsidRPr="002A6345" w:rsidRDefault="00A07DA0" w:rsidP="00B14EDB">
      <w:pPr>
        <w:pStyle w:val="subsection"/>
      </w:pPr>
      <w:r w:rsidRPr="002A6345">
        <w:tab/>
        <w:t>(1)</w:t>
      </w:r>
      <w:r w:rsidRPr="002A6345">
        <w:tab/>
        <w:t>This section applies in relation to a minor’s representative for the subject of a minor questioning warrant who either:</w:t>
      </w:r>
    </w:p>
    <w:p w:rsidR="00A07DA0" w:rsidRPr="00A07DA0" w:rsidRDefault="00A07DA0" w:rsidP="00B14EDB">
      <w:pPr>
        <w:pStyle w:val="paragraph"/>
      </w:pPr>
      <w:r w:rsidRPr="002A6345">
        <w:tab/>
        <w:t>(a)</w:t>
      </w:r>
      <w:r w:rsidRPr="002A6345">
        <w:tab/>
        <w:t xml:space="preserve">is, or has </w:t>
      </w:r>
      <w:r w:rsidRPr="00A07DA0">
        <w:t>been, contacted by the subject as permitted by the warrant or a direction given by a prescribed authority; or</w:t>
      </w:r>
    </w:p>
    <w:p w:rsidR="00A07DA0" w:rsidRDefault="00A07DA0" w:rsidP="00B14EDB">
      <w:pPr>
        <w:pStyle w:val="paragraph"/>
      </w:pPr>
      <w:r w:rsidRPr="00A07DA0">
        <w:tab/>
        <w:t>(b)</w:t>
      </w:r>
      <w:r w:rsidRPr="00A07DA0">
        <w:tab/>
        <w:t>is, or ha</w:t>
      </w:r>
      <w:r w:rsidRPr="002A6345">
        <w:t>s been, present when the subject was before a prescribed authority for questioning under the warrant.</w:t>
      </w:r>
    </w:p>
    <w:p w:rsidR="00BF3B84" w:rsidRPr="00CC5C22" w:rsidRDefault="00BF3B84" w:rsidP="00B14EDB">
      <w:pPr>
        <w:pStyle w:val="subsection"/>
      </w:pPr>
      <w:r w:rsidRPr="00CC5C22">
        <w:tab/>
        <w:t>(2)</w:t>
      </w:r>
      <w:r w:rsidRPr="00CC5C22">
        <w:tab/>
        <w:t xml:space="preserve">If a prescribed authority considers </w:t>
      </w:r>
      <w:r w:rsidR="0018578A">
        <w:t xml:space="preserve">that </w:t>
      </w:r>
      <w:r w:rsidRPr="00CC5C22">
        <w:t xml:space="preserve">the </w:t>
      </w:r>
      <w:r w:rsidR="004A6CBA">
        <w:t>minor’s representative</w:t>
      </w:r>
      <w:r w:rsidR="00D25047" w:rsidRPr="00CC5C22">
        <w:t>’s</w:t>
      </w:r>
      <w:r w:rsidRPr="00CC5C22">
        <w:t xml:space="preserve"> conduct is unduly disrupting questioning of the subject, the prescribed authority may, subject to </w:t>
      </w:r>
      <w:r w:rsidR="00B14EDB">
        <w:t>subsection (</w:t>
      </w:r>
      <w:r w:rsidRPr="00CC5C22">
        <w:t xml:space="preserve">3), direct a person exercising authority under the warrant to remove the </w:t>
      </w:r>
      <w:r w:rsidR="004A6CBA">
        <w:t>minor’s representative</w:t>
      </w:r>
      <w:r w:rsidR="00507E23" w:rsidRPr="00CC5C22">
        <w:t xml:space="preserve"> </w:t>
      </w:r>
      <w:r w:rsidRPr="00CC5C22">
        <w:t>from the place where the questioning is occurring</w:t>
      </w:r>
      <w:r w:rsidR="00C12CAB" w:rsidRPr="00CC5C22">
        <w:t>.</w:t>
      </w:r>
    </w:p>
    <w:p w:rsidR="00BF3B84" w:rsidRPr="00CC5C22" w:rsidRDefault="00BF3B84" w:rsidP="00B14EDB">
      <w:pPr>
        <w:pStyle w:val="subsection"/>
      </w:pPr>
      <w:r w:rsidRPr="00CC5C22">
        <w:tab/>
        <w:t>(3)</w:t>
      </w:r>
      <w:r w:rsidRPr="00CC5C22">
        <w:tab/>
        <w:t xml:space="preserve">If the prescribed authority directs the removal of the </w:t>
      </w:r>
      <w:r w:rsidR="00A95485">
        <w:t>minor’s representative</w:t>
      </w:r>
      <w:r w:rsidRPr="00CC5C22">
        <w:t>:</w:t>
      </w:r>
    </w:p>
    <w:p w:rsidR="00BF3B84" w:rsidRPr="00CC5C22" w:rsidRDefault="00BF3B84" w:rsidP="00B14EDB">
      <w:pPr>
        <w:pStyle w:val="paragraph"/>
      </w:pPr>
      <w:r w:rsidRPr="00CC5C22">
        <w:tab/>
        <w:t>(a)</w:t>
      </w:r>
      <w:r w:rsidRPr="00CC5C22">
        <w:tab/>
      </w:r>
      <w:r w:rsidR="005F4EA3" w:rsidRPr="00CC5C22">
        <w:t xml:space="preserve">the prescribed authority </w:t>
      </w:r>
      <w:r w:rsidR="00C42F83" w:rsidRPr="00CC5C22">
        <w:t xml:space="preserve">must </w:t>
      </w:r>
      <w:r w:rsidR="00B74FE2">
        <w:t>inform the subject that</w:t>
      </w:r>
      <w:r w:rsidRPr="00CC5C22">
        <w:t>:</w:t>
      </w:r>
    </w:p>
    <w:p w:rsidR="00BF3B84" w:rsidRPr="00CC5C22" w:rsidRDefault="00BF3B84" w:rsidP="00B14EDB">
      <w:pPr>
        <w:pStyle w:val="paragraphsub"/>
      </w:pPr>
      <w:r w:rsidRPr="00CC5C22">
        <w:tab/>
        <w:t>(i)</w:t>
      </w:r>
      <w:r w:rsidRPr="00CC5C22">
        <w:tab/>
      </w:r>
      <w:r w:rsidR="00B74FE2" w:rsidRPr="00CC5C22">
        <w:t>the subject</w:t>
      </w:r>
      <w:r w:rsidR="00B74FE2">
        <w:t xml:space="preserve"> </w:t>
      </w:r>
      <w:r w:rsidRPr="00CC5C22">
        <w:t xml:space="preserve">may request that </w:t>
      </w:r>
      <w:r w:rsidR="000656D5" w:rsidRPr="00CC5C22">
        <w:t>another minor’s representative</w:t>
      </w:r>
      <w:r w:rsidRPr="00CC5C22">
        <w:t xml:space="preserve"> </w:t>
      </w:r>
      <w:r w:rsidR="00E645C0" w:rsidRPr="00CC5C22">
        <w:t xml:space="preserve">(a </w:t>
      </w:r>
      <w:r w:rsidR="00E645C0" w:rsidRPr="00CC5C22">
        <w:rPr>
          <w:b/>
          <w:i/>
        </w:rPr>
        <w:t>replacement representative</w:t>
      </w:r>
      <w:r w:rsidR="00E645C0" w:rsidRPr="00CC5C22">
        <w:t xml:space="preserve">) </w:t>
      </w:r>
      <w:r w:rsidR="00473E3B" w:rsidRPr="00CC5C22">
        <w:t>for the subject</w:t>
      </w:r>
      <w:r w:rsidR="00B108C0" w:rsidRPr="00CC5C22">
        <w:t xml:space="preserve"> </w:t>
      </w:r>
      <w:r w:rsidRPr="00CC5C22">
        <w:t>be present during the questioning; and</w:t>
      </w:r>
    </w:p>
    <w:p w:rsidR="00BF3B84" w:rsidRPr="00CC5C22" w:rsidRDefault="00BF3B84" w:rsidP="00B14EDB">
      <w:pPr>
        <w:pStyle w:val="paragraphsub"/>
      </w:pPr>
      <w:r w:rsidRPr="00CC5C22">
        <w:tab/>
        <w:t>(ii)</w:t>
      </w:r>
      <w:r w:rsidRPr="00CC5C22">
        <w:tab/>
      </w:r>
      <w:r w:rsidR="00B74FE2" w:rsidRPr="00CC5C22">
        <w:t>the subject</w:t>
      </w:r>
      <w:r w:rsidR="00B74FE2">
        <w:t xml:space="preserve"> </w:t>
      </w:r>
      <w:r w:rsidRPr="00CC5C22">
        <w:t xml:space="preserve">may contact </w:t>
      </w:r>
      <w:r w:rsidR="000B0281" w:rsidRPr="00CC5C22">
        <w:t>a</w:t>
      </w:r>
      <w:r w:rsidR="00407F98" w:rsidRPr="00CC5C22">
        <w:t xml:space="preserve"> replacement representative</w:t>
      </w:r>
      <w:r w:rsidR="00407F98" w:rsidRPr="00CC5C22">
        <w:rPr>
          <w:b/>
          <w:i/>
        </w:rPr>
        <w:t xml:space="preserve"> </w:t>
      </w:r>
      <w:r w:rsidRPr="00CC5C22">
        <w:t>to request</w:t>
      </w:r>
      <w:r w:rsidR="00143A62" w:rsidRPr="00CC5C22">
        <w:t xml:space="preserve"> that the </w:t>
      </w:r>
      <w:r w:rsidR="00883E17" w:rsidRPr="00CC5C22">
        <w:t xml:space="preserve">replacement representative </w:t>
      </w:r>
      <w:r w:rsidRPr="00CC5C22">
        <w:t>be present during the questioning; and</w:t>
      </w:r>
    </w:p>
    <w:p w:rsidR="0092746E" w:rsidRPr="00CC5C22" w:rsidRDefault="005B7D33" w:rsidP="00B14EDB">
      <w:pPr>
        <w:pStyle w:val="paragraph"/>
      </w:pPr>
      <w:r w:rsidRPr="00CC5C22">
        <w:tab/>
        <w:t>(b)</w:t>
      </w:r>
      <w:r w:rsidRPr="00CC5C22">
        <w:tab/>
        <w:t>the prescr</w:t>
      </w:r>
      <w:r w:rsidR="0092746E" w:rsidRPr="00CC5C22">
        <w:t>ibed authority must direct that:</w:t>
      </w:r>
    </w:p>
    <w:p w:rsidR="005B7D33" w:rsidRPr="00CC5C22" w:rsidRDefault="0092746E" w:rsidP="00B14EDB">
      <w:pPr>
        <w:pStyle w:val="paragraphsub"/>
      </w:pPr>
      <w:r w:rsidRPr="00CC5C22">
        <w:lastRenderedPageBreak/>
        <w:tab/>
        <w:t>(i)</w:t>
      </w:r>
      <w:r w:rsidRPr="00CC5C22">
        <w:tab/>
      </w:r>
      <w:r w:rsidR="005B7D33" w:rsidRPr="00CC5C22">
        <w:t xml:space="preserve">the subject may contact a </w:t>
      </w:r>
      <w:r w:rsidR="00A150B7">
        <w:t>replacement representative</w:t>
      </w:r>
      <w:r w:rsidR="005B7D33" w:rsidRPr="00CC5C22">
        <w:t xml:space="preserve"> to request </w:t>
      </w:r>
      <w:r w:rsidR="00715D0D">
        <w:t xml:space="preserve">that </w:t>
      </w:r>
      <w:r w:rsidR="005B7D33" w:rsidRPr="00CC5C22">
        <w:t xml:space="preserve">the </w:t>
      </w:r>
      <w:r w:rsidR="00A150B7">
        <w:t xml:space="preserve">replacement representative </w:t>
      </w:r>
      <w:r w:rsidR="005B7D33" w:rsidRPr="00CC5C22">
        <w:t>be present during the questioning</w:t>
      </w:r>
      <w:r w:rsidR="00095152" w:rsidRPr="00CC5C22">
        <w:t>; and</w:t>
      </w:r>
    </w:p>
    <w:p w:rsidR="0003147D" w:rsidRDefault="0003147D" w:rsidP="00B14EDB">
      <w:pPr>
        <w:pStyle w:val="paragraphsub"/>
      </w:pPr>
      <w:r w:rsidRPr="00CC5C22">
        <w:tab/>
        <w:t>(ii)</w:t>
      </w:r>
      <w:r w:rsidRPr="00CC5C22">
        <w:tab/>
      </w:r>
      <w:r w:rsidR="000F27B2" w:rsidRPr="00CC5C22">
        <w:t xml:space="preserve">a person exercising authority under the warrant </w:t>
      </w:r>
      <w:r w:rsidR="00437BD9" w:rsidRPr="00CC5C22">
        <w:t xml:space="preserve">must </w:t>
      </w:r>
      <w:r w:rsidR="000F27B2" w:rsidRPr="00CC5C22">
        <w:t xml:space="preserve">give the subject facilities for contacting </w:t>
      </w:r>
      <w:r w:rsidR="00704D6F">
        <w:t>a replacement representative</w:t>
      </w:r>
      <w:r w:rsidR="00A31170">
        <w:t>.</w:t>
      </w:r>
    </w:p>
    <w:p w:rsidR="00E95878" w:rsidRDefault="006E5959" w:rsidP="00B14EDB">
      <w:pPr>
        <w:pStyle w:val="subsection"/>
      </w:pPr>
      <w:r>
        <w:tab/>
        <w:t>(4)</w:t>
      </w:r>
      <w:r>
        <w:tab/>
      </w:r>
      <w:r w:rsidR="006725FE">
        <w:t>If</w:t>
      </w:r>
      <w:r w:rsidR="00E95878">
        <w:t>:</w:t>
      </w:r>
    </w:p>
    <w:p w:rsidR="006725FE" w:rsidRDefault="00E95878" w:rsidP="00B14EDB">
      <w:pPr>
        <w:pStyle w:val="paragraph"/>
      </w:pPr>
      <w:r>
        <w:tab/>
        <w:t>(a)</w:t>
      </w:r>
      <w:r>
        <w:tab/>
        <w:t xml:space="preserve">the prescribed authority informs the subject under </w:t>
      </w:r>
      <w:r w:rsidR="00B14EDB">
        <w:t>subsection (</w:t>
      </w:r>
      <w:r>
        <w:t>3); and</w:t>
      </w:r>
    </w:p>
    <w:p w:rsidR="006E5959" w:rsidRDefault="006725FE" w:rsidP="00B14EDB">
      <w:pPr>
        <w:pStyle w:val="paragraph"/>
      </w:pPr>
      <w:r>
        <w:tab/>
        <w:t>(</w:t>
      </w:r>
      <w:r w:rsidR="00F667ED">
        <w:t>b</w:t>
      </w:r>
      <w:r>
        <w:t>)</w:t>
      </w:r>
      <w:r>
        <w:tab/>
      </w:r>
      <w:r w:rsidR="00B25B3C" w:rsidRPr="006E5959">
        <w:t>a lawyer for the subject is present during the questioning</w:t>
      </w:r>
      <w:r>
        <w:t>; and</w:t>
      </w:r>
    </w:p>
    <w:p w:rsidR="006E5959" w:rsidRDefault="006725FE" w:rsidP="00B14EDB">
      <w:pPr>
        <w:pStyle w:val="paragraph"/>
      </w:pPr>
      <w:r>
        <w:tab/>
        <w:t>(</w:t>
      </w:r>
      <w:r w:rsidR="00F667ED">
        <w:t>c</w:t>
      </w:r>
      <w:r>
        <w:t>)</w:t>
      </w:r>
      <w:r>
        <w:tab/>
      </w:r>
      <w:r w:rsidR="00B25B3C" w:rsidRPr="006E5959">
        <w:t>the subject requests that a replacement representative (other than the lawyer) be present during the questi</w:t>
      </w:r>
      <w:r w:rsidR="00B25B3C" w:rsidRPr="00CC5C22">
        <w:t>oning</w:t>
      </w:r>
      <w:r w:rsidR="006E5959" w:rsidRPr="006E5959">
        <w:t>;</w:t>
      </w:r>
    </w:p>
    <w:p w:rsidR="006725FE" w:rsidRDefault="006725FE" w:rsidP="00B14EDB">
      <w:pPr>
        <w:pStyle w:val="subsection2"/>
      </w:pPr>
      <w:r>
        <w:t>the prescribed authority</w:t>
      </w:r>
      <w:r w:rsidR="004B5875">
        <w:t xml:space="preserve"> must</w:t>
      </w:r>
      <w:r>
        <w:t>:</w:t>
      </w:r>
    </w:p>
    <w:p w:rsidR="004B5875" w:rsidRDefault="006725FE" w:rsidP="00B14EDB">
      <w:pPr>
        <w:pStyle w:val="paragraph"/>
      </w:pPr>
      <w:r>
        <w:tab/>
        <w:t>(</w:t>
      </w:r>
      <w:r w:rsidR="00F667ED">
        <w:t>d</w:t>
      </w:r>
      <w:r>
        <w:t>)</w:t>
      </w:r>
      <w:r>
        <w:tab/>
        <w:t xml:space="preserve">if </w:t>
      </w:r>
      <w:r w:rsidRPr="00CC5C22">
        <w:t>the warrant includes an immediate appearance requirement</w:t>
      </w:r>
      <w:r>
        <w:t>—</w:t>
      </w:r>
      <w:r w:rsidRPr="00CC5C22">
        <w:t xml:space="preserve">give a direction that the subject </w:t>
      </w:r>
      <w:r w:rsidR="00E80EB3">
        <w:t xml:space="preserve">may </w:t>
      </w:r>
      <w:r w:rsidRPr="00CC5C22">
        <w:t>be questioned under the warrant in the absence of the replacement representative; and</w:t>
      </w:r>
    </w:p>
    <w:p w:rsidR="004B5875" w:rsidRPr="006725FE" w:rsidRDefault="004B5875" w:rsidP="00B14EDB">
      <w:pPr>
        <w:pStyle w:val="paragraph"/>
      </w:pPr>
      <w:r>
        <w:tab/>
        <w:t>(</w:t>
      </w:r>
      <w:r w:rsidR="00F667ED">
        <w:t>e</w:t>
      </w:r>
      <w:r>
        <w:t>)</w:t>
      </w:r>
      <w:r>
        <w:tab/>
        <w:t xml:space="preserve">if </w:t>
      </w:r>
      <w:r w:rsidRPr="00CC5C22">
        <w:t>the warrant does not include an immediate appearance requirement</w:t>
      </w:r>
      <w:r>
        <w:t>—</w:t>
      </w:r>
      <w:r w:rsidR="000D1437">
        <w:t>do either or both of the following</w:t>
      </w:r>
      <w:r>
        <w:t>:</w:t>
      </w:r>
    </w:p>
    <w:p w:rsidR="004B5875" w:rsidRPr="00CC5C22" w:rsidRDefault="004B5875" w:rsidP="00B14EDB">
      <w:pPr>
        <w:pStyle w:val="paragraphsub"/>
      </w:pPr>
      <w:r w:rsidRPr="00CC5C22">
        <w:tab/>
        <w:t>(</w:t>
      </w:r>
      <w:r>
        <w:t>i</w:t>
      </w:r>
      <w:r w:rsidRPr="00CC5C22">
        <w:t>)</w:t>
      </w:r>
      <w:r w:rsidRPr="00CC5C22">
        <w:tab/>
        <w:t xml:space="preserve">give a direction under </w:t>
      </w:r>
      <w:r w:rsidR="00B14EDB">
        <w:t>paragraph 3</w:t>
      </w:r>
      <w:r w:rsidRPr="00CC5C22">
        <w:t xml:space="preserve">4DE(1)(d) deferring questioning of the subject for such time as the prescribed authority considers reasonable to enable </w:t>
      </w:r>
      <w:r w:rsidR="00904AC3">
        <w:t>the</w:t>
      </w:r>
      <w:r w:rsidRPr="00CC5C22">
        <w:t xml:space="preserve"> replacement representative to be present during the questioning</w:t>
      </w:r>
      <w:r>
        <w:t>;</w:t>
      </w:r>
    </w:p>
    <w:p w:rsidR="004B5875" w:rsidRPr="00CC5C22" w:rsidRDefault="004B5875" w:rsidP="00B14EDB">
      <w:pPr>
        <w:pStyle w:val="paragraphsub"/>
      </w:pPr>
      <w:r w:rsidRPr="00CC5C22">
        <w:tab/>
        <w:t>(</w:t>
      </w:r>
      <w:r>
        <w:t>ii</w:t>
      </w:r>
      <w:r w:rsidRPr="00CC5C22">
        <w:t>)</w:t>
      </w:r>
      <w:r w:rsidRPr="00CC5C22">
        <w:tab/>
        <w:t xml:space="preserve">if the prescribed authority is satisfied that such time as is reasonable to enable </w:t>
      </w:r>
      <w:r w:rsidR="00904AC3">
        <w:t>the</w:t>
      </w:r>
      <w:r w:rsidRPr="00CC5C22">
        <w:t xml:space="preserve"> replacement representative to be present during the questioning has passed—give a direction that the subject </w:t>
      </w:r>
      <w:r w:rsidR="004914F5">
        <w:t xml:space="preserve">may </w:t>
      </w:r>
      <w:r w:rsidRPr="00CC5C22">
        <w:t xml:space="preserve">be questioned under the warrant in the absence of </w:t>
      </w:r>
      <w:r w:rsidR="00904AC3">
        <w:t>the</w:t>
      </w:r>
      <w:r w:rsidRPr="00CC5C22">
        <w:t xml:space="preserve"> replacement representative.</w:t>
      </w:r>
    </w:p>
    <w:p w:rsidR="004B5875" w:rsidRDefault="004B5875" w:rsidP="00B14EDB">
      <w:pPr>
        <w:pStyle w:val="notetext"/>
      </w:pPr>
      <w:r w:rsidRPr="00CC5C22">
        <w:t>Note:</w:t>
      </w:r>
      <w:r w:rsidRPr="00CC5C22">
        <w:tab/>
        <w:t xml:space="preserve">If a prescribed authority gives a direction under this subsection that the subject of a minor questioning warrant be questioned in the absence of a replacement representative, the lawyer for the subject is </w:t>
      </w:r>
      <w:r>
        <w:t xml:space="preserve">also </w:t>
      </w:r>
      <w:r w:rsidRPr="00CC5C22">
        <w:t>the minor’s representative for the subject until the replacement representative is present.</w:t>
      </w:r>
    </w:p>
    <w:p w:rsidR="0017294F" w:rsidRDefault="0017294F" w:rsidP="00B14EDB">
      <w:pPr>
        <w:pStyle w:val="subsection"/>
      </w:pPr>
      <w:r>
        <w:tab/>
        <w:t>(5)</w:t>
      </w:r>
      <w:r>
        <w:tab/>
        <w:t>If</w:t>
      </w:r>
      <w:r w:rsidR="00280153">
        <w:t>:</w:t>
      </w:r>
    </w:p>
    <w:p w:rsidR="00C549DB" w:rsidRPr="00C549DB" w:rsidRDefault="00C549DB" w:rsidP="00B14EDB">
      <w:pPr>
        <w:pStyle w:val="paragraph"/>
      </w:pPr>
      <w:r>
        <w:tab/>
        <w:t>(a)</w:t>
      </w:r>
      <w:r>
        <w:tab/>
        <w:t xml:space="preserve">the prescribed authority informs the subject under </w:t>
      </w:r>
      <w:r w:rsidR="00B14EDB">
        <w:t>subsection (</w:t>
      </w:r>
      <w:r>
        <w:t>3); and</w:t>
      </w:r>
    </w:p>
    <w:p w:rsidR="0017294F" w:rsidRDefault="0017294F" w:rsidP="00B14EDB">
      <w:pPr>
        <w:pStyle w:val="paragraph"/>
      </w:pPr>
      <w:r>
        <w:lastRenderedPageBreak/>
        <w:tab/>
        <w:t>(</w:t>
      </w:r>
      <w:r w:rsidR="00C549DB">
        <w:t>b</w:t>
      </w:r>
      <w:r>
        <w:t>)</w:t>
      </w:r>
      <w:r>
        <w:tab/>
      </w:r>
      <w:r w:rsidR="00B25B3C" w:rsidRPr="006E5959">
        <w:t>a lawyer for the subject is present during the questioning</w:t>
      </w:r>
      <w:r>
        <w:t>; and</w:t>
      </w:r>
    </w:p>
    <w:p w:rsidR="0017294F" w:rsidRDefault="0017294F" w:rsidP="00B14EDB">
      <w:pPr>
        <w:pStyle w:val="paragraph"/>
      </w:pPr>
      <w:r>
        <w:tab/>
        <w:t>(</w:t>
      </w:r>
      <w:r w:rsidR="00C549DB">
        <w:t>c</w:t>
      </w:r>
      <w:r>
        <w:t>)</w:t>
      </w:r>
      <w:r>
        <w:tab/>
      </w:r>
      <w:r w:rsidR="00673561">
        <w:t xml:space="preserve">the subject </w:t>
      </w:r>
      <w:r w:rsidR="00673561" w:rsidRPr="00CC5C22">
        <w:t xml:space="preserve">voluntarily chooses </w:t>
      </w:r>
      <w:r w:rsidR="00800563">
        <w:t xml:space="preserve">not to request that </w:t>
      </w:r>
      <w:r w:rsidR="00673561">
        <w:t xml:space="preserve">a </w:t>
      </w:r>
      <w:r w:rsidR="00B25B3C" w:rsidRPr="006E5959">
        <w:t>replacement represe</w:t>
      </w:r>
      <w:r w:rsidR="00673561">
        <w:t>ntative (other than the lawyer)</w:t>
      </w:r>
      <w:r w:rsidR="00800563">
        <w:t xml:space="preserve"> be present during the questioning</w:t>
      </w:r>
      <w:r w:rsidRPr="006E5959">
        <w:t>;</w:t>
      </w:r>
    </w:p>
    <w:p w:rsidR="0017294F" w:rsidRDefault="00B25B3C" w:rsidP="00B14EDB">
      <w:pPr>
        <w:pStyle w:val="subsection2"/>
      </w:pPr>
      <w:r>
        <w:t xml:space="preserve">the prescribed authority must </w:t>
      </w:r>
      <w:r w:rsidRPr="00CC5C22">
        <w:t xml:space="preserve">give a direction that the subject </w:t>
      </w:r>
      <w:r w:rsidR="00AE5B14">
        <w:t xml:space="preserve">may </w:t>
      </w:r>
      <w:r w:rsidRPr="00CC5C22">
        <w:t>be questioned under the warrant in the absence of the replacement representative</w:t>
      </w:r>
      <w:r w:rsidR="00DA3964">
        <w:t>.</w:t>
      </w:r>
    </w:p>
    <w:p w:rsidR="00C2520E" w:rsidRPr="00C2520E" w:rsidRDefault="00C2520E" w:rsidP="00B14EDB">
      <w:pPr>
        <w:pStyle w:val="notetext"/>
      </w:pPr>
      <w:r w:rsidRPr="00CC5C22">
        <w:t>Note:</w:t>
      </w:r>
      <w:r w:rsidRPr="00CC5C22">
        <w:tab/>
        <w:t xml:space="preserve">If a prescribed authority gives a direction under this subsection that the subject of a minor questioning warrant be questioned in the absence of a replacement representative, the lawyer for the subject is </w:t>
      </w:r>
      <w:r>
        <w:t xml:space="preserve">also </w:t>
      </w:r>
      <w:r w:rsidRPr="00CC5C22">
        <w:t>the minor’s</w:t>
      </w:r>
      <w:r w:rsidR="00025A2B">
        <w:t xml:space="preserve"> representative for the subject</w:t>
      </w:r>
      <w:r w:rsidRPr="00CC5C22">
        <w:t>.</w:t>
      </w:r>
    </w:p>
    <w:p w:rsidR="00BF3B84" w:rsidRPr="00CC5C22" w:rsidRDefault="00C12CAB" w:rsidP="00B14EDB">
      <w:pPr>
        <w:pStyle w:val="ActHead5"/>
      </w:pPr>
      <w:bookmarkStart w:id="82" w:name="_Toc59444266"/>
      <w:r w:rsidRPr="00A27D83">
        <w:rPr>
          <w:rStyle w:val="CharSectno"/>
        </w:rPr>
        <w:t>34FH</w:t>
      </w:r>
      <w:r w:rsidR="00BF3B84" w:rsidRPr="00CC5C22">
        <w:t xml:space="preserve">  Lawyers’ access to information for proceedings relating to warrant</w:t>
      </w:r>
      <w:bookmarkEnd w:id="82"/>
    </w:p>
    <w:p w:rsidR="00BF3B84" w:rsidRPr="00CC5C22" w:rsidRDefault="00BF3B84" w:rsidP="00B14EDB">
      <w:pPr>
        <w:pStyle w:val="subsection"/>
      </w:pPr>
      <w:r w:rsidRPr="00CC5C22">
        <w:tab/>
      </w:r>
      <w:r w:rsidRPr="00CC5C22">
        <w:tab/>
        <w:t>The regulations may prohibit or regulate access to information, access to which is otherwise controlled or limited on security grounds, by lawyers acting for a person in connection with proceedings for a remedy relating to:</w:t>
      </w:r>
    </w:p>
    <w:p w:rsidR="00BF3B84" w:rsidRPr="00CC5C22" w:rsidRDefault="00BF3B84" w:rsidP="00B14EDB">
      <w:pPr>
        <w:pStyle w:val="paragraph"/>
      </w:pPr>
      <w:r w:rsidRPr="00CC5C22">
        <w:tab/>
        <w:t>(a)</w:t>
      </w:r>
      <w:r w:rsidRPr="00CC5C22">
        <w:tab/>
        <w:t>a questioning warrant in relation to the person; or</w:t>
      </w:r>
    </w:p>
    <w:p w:rsidR="00BF3B84" w:rsidRPr="00CC5C22" w:rsidRDefault="00BF3B84" w:rsidP="00B14EDB">
      <w:pPr>
        <w:pStyle w:val="paragraph"/>
      </w:pPr>
      <w:r w:rsidRPr="00CC5C22">
        <w:tab/>
        <w:t>(b)</w:t>
      </w:r>
      <w:r w:rsidRPr="00CC5C22">
        <w:tab/>
        <w:t>the treatment of the person in connection with such a warrant</w:t>
      </w:r>
      <w:r w:rsidR="00C12CAB" w:rsidRPr="00CC5C22">
        <w:t>.</w:t>
      </w:r>
    </w:p>
    <w:p w:rsidR="00BF3B84" w:rsidRPr="00CC5C22" w:rsidRDefault="00C12CAB" w:rsidP="00B14EDB">
      <w:pPr>
        <w:pStyle w:val="ActHead5"/>
      </w:pPr>
      <w:bookmarkStart w:id="83" w:name="_Toc59444267"/>
      <w:r w:rsidRPr="00A27D83">
        <w:rPr>
          <w:rStyle w:val="CharSectno"/>
        </w:rPr>
        <w:t>34FI</w:t>
      </w:r>
      <w:r w:rsidR="00BF3B84" w:rsidRPr="00CC5C22">
        <w:t xml:space="preserve">  Law relating to legal professional privilege not affected</w:t>
      </w:r>
      <w:bookmarkEnd w:id="83"/>
    </w:p>
    <w:p w:rsidR="00BF3B84" w:rsidRPr="00CC5C22" w:rsidRDefault="00BF3B84" w:rsidP="00B14EDB">
      <w:pPr>
        <w:pStyle w:val="subsection"/>
      </w:pPr>
      <w:r w:rsidRPr="00CC5C22">
        <w:tab/>
      </w:r>
      <w:r w:rsidRPr="00CC5C22">
        <w:tab/>
        <w:t>To avoid doubt, this Division does not affect the law relating to legal professional privilege</w:t>
      </w:r>
      <w:r w:rsidR="00C12CAB" w:rsidRPr="00CC5C22">
        <w:t>.</w:t>
      </w:r>
    </w:p>
    <w:p w:rsidR="00BF3B84" w:rsidRPr="00CC5C22" w:rsidRDefault="00BF3B84" w:rsidP="00B14EDB">
      <w:pPr>
        <w:pStyle w:val="ActHead4"/>
      </w:pPr>
      <w:bookmarkStart w:id="84" w:name="_Toc59444268"/>
      <w:r w:rsidRPr="00A27D83">
        <w:rPr>
          <w:rStyle w:val="CharSubdNo"/>
        </w:rPr>
        <w:t>Subdivision G</w:t>
      </w:r>
      <w:r w:rsidRPr="00CC5C22">
        <w:t>—</w:t>
      </w:r>
      <w:r w:rsidRPr="00A27D83">
        <w:rPr>
          <w:rStyle w:val="CharSubdText"/>
        </w:rPr>
        <w:t>Offences</w:t>
      </w:r>
      <w:bookmarkEnd w:id="84"/>
    </w:p>
    <w:p w:rsidR="00BF3B84" w:rsidRPr="00CC5C22" w:rsidRDefault="00C12CAB" w:rsidP="00B14EDB">
      <w:pPr>
        <w:pStyle w:val="ActHead5"/>
      </w:pPr>
      <w:bookmarkStart w:id="85" w:name="_Toc59444269"/>
      <w:r w:rsidRPr="00A27D83">
        <w:rPr>
          <w:rStyle w:val="CharSectno"/>
        </w:rPr>
        <w:t>34G</w:t>
      </w:r>
      <w:r w:rsidR="00BF3B84" w:rsidRPr="00CC5C22">
        <w:t xml:space="preserve">  Surrender of travel documents by person in relation to whom questioning warrant is sought</w:t>
      </w:r>
      <w:bookmarkEnd w:id="85"/>
    </w:p>
    <w:p w:rsidR="00B13869" w:rsidRPr="00CC5C22" w:rsidRDefault="00B13869" w:rsidP="00B14EDB">
      <w:pPr>
        <w:pStyle w:val="subsection"/>
      </w:pPr>
      <w:r w:rsidRPr="00CC5C22">
        <w:tab/>
        <w:t>(1)</w:t>
      </w:r>
      <w:r w:rsidRPr="00CC5C22">
        <w:tab/>
        <w:t>If:</w:t>
      </w:r>
    </w:p>
    <w:p w:rsidR="00B13869" w:rsidRPr="00CC5C22" w:rsidRDefault="00B13869" w:rsidP="00B14EDB">
      <w:pPr>
        <w:pStyle w:val="paragraph"/>
      </w:pPr>
      <w:r w:rsidRPr="00CC5C22">
        <w:tab/>
        <w:t>(a)</w:t>
      </w:r>
      <w:r w:rsidRPr="00CC5C22">
        <w:tab/>
      </w:r>
      <w:r w:rsidR="00BF3B84" w:rsidRPr="00CC5C22">
        <w:t>the Director</w:t>
      </w:r>
      <w:r w:rsidR="0088236A">
        <w:noBreakHyphen/>
      </w:r>
      <w:r w:rsidR="00BF3B84" w:rsidRPr="00CC5C22">
        <w:t>General has requested the Attorney</w:t>
      </w:r>
      <w:r w:rsidR="0088236A">
        <w:noBreakHyphen/>
      </w:r>
      <w:r w:rsidR="00BF3B84" w:rsidRPr="00CC5C22">
        <w:t>General to issue a questioning w</w:t>
      </w:r>
      <w:r w:rsidRPr="00CC5C22">
        <w:t>arrant in relation to a person; and</w:t>
      </w:r>
    </w:p>
    <w:p w:rsidR="00B13869" w:rsidRPr="00CC5C22" w:rsidRDefault="00B13869" w:rsidP="00B14EDB">
      <w:pPr>
        <w:pStyle w:val="paragraph"/>
      </w:pPr>
      <w:r w:rsidRPr="00CC5C22">
        <w:tab/>
        <w:t>(b)</w:t>
      </w:r>
      <w:r w:rsidRPr="00CC5C22">
        <w:tab/>
        <w:t>the Director</w:t>
      </w:r>
      <w:r w:rsidR="0088236A">
        <w:noBreakHyphen/>
      </w:r>
      <w:r w:rsidRPr="00CC5C22">
        <w:t>General believes on reasonable grounds that:</w:t>
      </w:r>
    </w:p>
    <w:p w:rsidR="00B13869" w:rsidRPr="00CC5C22" w:rsidRDefault="00350C38" w:rsidP="00B14EDB">
      <w:pPr>
        <w:pStyle w:val="paragraphsub"/>
      </w:pPr>
      <w:r w:rsidRPr="00CC5C22">
        <w:tab/>
        <w:t>(i)</w:t>
      </w:r>
      <w:r w:rsidRPr="00CC5C22">
        <w:tab/>
        <w:t>the</w:t>
      </w:r>
      <w:r w:rsidR="00B13869" w:rsidRPr="00CC5C22">
        <w:t xml:space="preserve"> person may leave Australia; and</w:t>
      </w:r>
    </w:p>
    <w:p w:rsidR="00B13869" w:rsidRPr="00CC5C22" w:rsidRDefault="00B13869" w:rsidP="00B14EDB">
      <w:pPr>
        <w:pStyle w:val="paragraphsub"/>
      </w:pPr>
      <w:r w:rsidRPr="00CC5C22">
        <w:tab/>
        <w:t>(ii)</w:t>
      </w:r>
      <w:r w:rsidRPr="00CC5C22">
        <w:tab/>
        <w:t>the person’s leaving would be likely to impact on the person’s ability to comply with the questioning warrant;</w:t>
      </w:r>
    </w:p>
    <w:p w:rsidR="00BF3B84" w:rsidRPr="00CC5C22" w:rsidRDefault="00BF3B84" w:rsidP="00B14EDB">
      <w:pPr>
        <w:pStyle w:val="subsection2"/>
      </w:pPr>
      <w:r w:rsidRPr="00CC5C22">
        <w:lastRenderedPageBreak/>
        <w:t>the Director</w:t>
      </w:r>
      <w:r w:rsidR="0088236A">
        <w:noBreakHyphen/>
      </w:r>
      <w:r w:rsidRPr="00CC5C22">
        <w:t xml:space="preserve">General may cause the person to be notified of </w:t>
      </w:r>
      <w:r w:rsidR="000E1CA9" w:rsidRPr="00CC5C22">
        <w:t>the request</w:t>
      </w:r>
      <w:r w:rsidRPr="00CC5C22">
        <w:t xml:space="preserve"> and of the effect of </w:t>
      </w:r>
      <w:r w:rsidR="00B14EDB">
        <w:t>subsection (</w:t>
      </w:r>
      <w:r w:rsidRPr="00CC5C22">
        <w:t>2)</w:t>
      </w:r>
      <w:r w:rsidR="00C12CAB" w:rsidRPr="00CC5C22">
        <w:t>.</w:t>
      </w:r>
    </w:p>
    <w:p w:rsidR="00BF3B84" w:rsidRPr="00CC5C22" w:rsidRDefault="00BF3B84" w:rsidP="00B14EDB">
      <w:pPr>
        <w:pStyle w:val="subsection"/>
      </w:pPr>
      <w:r w:rsidRPr="00CC5C22">
        <w:tab/>
        <w:t>(2)</w:t>
      </w:r>
      <w:r w:rsidRPr="00CC5C22">
        <w:tab/>
        <w:t xml:space="preserve">The person must, as soon as practicable after being notified in accordance with </w:t>
      </w:r>
      <w:r w:rsidR="00B14EDB">
        <w:t>subsection (</w:t>
      </w:r>
      <w:r w:rsidRPr="00CC5C22">
        <w:t>1), deliver to an enforcement officer:</w:t>
      </w:r>
    </w:p>
    <w:p w:rsidR="00BF3B84" w:rsidRPr="00CC5C22" w:rsidRDefault="00BF3B84" w:rsidP="00B14EDB">
      <w:pPr>
        <w:pStyle w:val="paragraph"/>
      </w:pPr>
      <w:r w:rsidRPr="00CC5C22">
        <w:tab/>
        <w:t>(a)</w:t>
      </w:r>
      <w:r w:rsidRPr="00CC5C22">
        <w:tab/>
        <w:t>all Australian travel documents that:</w:t>
      </w:r>
    </w:p>
    <w:p w:rsidR="00BF3B84" w:rsidRPr="00CC5C22" w:rsidRDefault="00BF3B84" w:rsidP="00B14EDB">
      <w:pPr>
        <w:pStyle w:val="paragraphsub"/>
      </w:pPr>
      <w:r w:rsidRPr="00CC5C22">
        <w:tab/>
        <w:t>(i)</w:t>
      </w:r>
      <w:r w:rsidRPr="00CC5C22">
        <w:tab/>
        <w:t>have been issued to the person; and</w:t>
      </w:r>
    </w:p>
    <w:p w:rsidR="00BF3B84" w:rsidRPr="00CC5C22" w:rsidRDefault="00BF3B84" w:rsidP="00B14EDB">
      <w:pPr>
        <w:pStyle w:val="paragraphsub"/>
      </w:pPr>
      <w:r w:rsidRPr="00CC5C22">
        <w:tab/>
        <w:t>(ii)</w:t>
      </w:r>
      <w:r w:rsidRPr="00CC5C22">
        <w:tab/>
        <w:t>are in the person’s possession or control; and</w:t>
      </w:r>
    </w:p>
    <w:p w:rsidR="00BF3B84" w:rsidRPr="00CC5C22" w:rsidRDefault="00BF3B84" w:rsidP="00B14EDB">
      <w:pPr>
        <w:pStyle w:val="paragraph"/>
      </w:pPr>
      <w:r w:rsidRPr="00CC5C22">
        <w:tab/>
        <w:t>(b)</w:t>
      </w:r>
      <w:r w:rsidRPr="00CC5C22">
        <w:tab/>
        <w:t>all passports or other travel documents that:</w:t>
      </w:r>
    </w:p>
    <w:p w:rsidR="00BF3B84" w:rsidRPr="00CC5C22" w:rsidRDefault="00BF3B84" w:rsidP="00B14EDB">
      <w:pPr>
        <w:pStyle w:val="paragraphsub"/>
      </w:pPr>
      <w:r w:rsidRPr="00CC5C22">
        <w:tab/>
        <w:t>(i)</w:t>
      </w:r>
      <w:r w:rsidRPr="00CC5C22">
        <w:tab/>
        <w:t>have been issued to the person by or on behalf of the government of a foreign country; and</w:t>
      </w:r>
    </w:p>
    <w:p w:rsidR="00BF3B84" w:rsidRPr="00CC5C22" w:rsidRDefault="00BF3B84" w:rsidP="00B14EDB">
      <w:pPr>
        <w:pStyle w:val="paragraphsub"/>
      </w:pPr>
      <w:r w:rsidRPr="00CC5C22">
        <w:tab/>
        <w:t>(ii)</w:t>
      </w:r>
      <w:r w:rsidRPr="00CC5C22">
        <w:tab/>
        <w:t>are in the person’s possession or control</w:t>
      </w:r>
      <w:r w:rsidR="00C12CAB" w:rsidRPr="00CC5C22">
        <w:t>.</w:t>
      </w:r>
    </w:p>
    <w:p w:rsidR="00BF3B84" w:rsidRPr="00CC5C22" w:rsidRDefault="00BF3B84" w:rsidP="00B14EDB">
      <w:pPr>
        <w:pStyle w:val="subsection"/>
      </w:pPr>
      <w:r w:rsidRPr="00CC5C22">
        <w:tab/>
        <w:t>(3)</w:t>
      </w:r>
      <w:r w:rsidRPr="00CC5C22">
        <w:tab/>
        <w:t>A person commits an offence if:</w:t>
      </w:r>
    </w:p>
    <w:p w:rsidR="00BF3B84" w:rsidRPr="00CC5C22" w:rsidRDefault="00BF3B84" w:rsidP="00B14EDB">
      <w:pPr>
        <w:pStyle w:val="paragraph"/>
      </w:pPr>
      <w:r w:rsidRPr="00CC5C22">
        <w:tab/>
        <w:t>(a)</w:t>
      </w:r>
      <w:r w:rsidRPr="00CC5C22">
        <w:tab/>
        <w:t xml:space="preserve">the person is notified in accordance with </w:t>
      </w:r>
      <w:r w:rsidR="00B14EDB">
        <w:t>subsection (</w:t>
      </w:r>
      <w:r w:rsidRPr="00CC5C22">
        <w:t>1); and</w:t>
      </w:r>
    </w:p>
    <w:p w:rsidR="00BF3B84" w:rsidRPr="00CC5C22" w:rsidRDefault="00BF3B84" w:rsidP="00B14EDB">
      <w:pPr>
        <w:pStyle w:val="paragraph"/>
      </w:pPr>
      <w:r w:rsidRPr="00CC5C22">
        <w:tab/>
        <w:t>(b)</w:t>
      </w:r>
      <w:r w:rsidRPr="00CC5C22">
        <w:tab/>
        <w:t xml:space="preserve">the person fails to comply with </w:t>
      </w:r>
      <w:r w:rsidR="00B14EDB">
        <w:t>subsection (</w:t>
      </w:r>
      <w:r w:rsidRPr="00CC5C22">
        <w:t>2)</w:t>
      </w:r>
      <w:r w:rsidR="00C12CAB" w:rsidRPr="00CC5C22">
        <w:t>.</w:t>
      </w:r>
    </w:p>
    <w:p w:rsidR="00BF3B84" w:rsidRPr="00CC5C22" w:rsidRDefault="00BF3B84" w:rsidP="00B14EDB">
      <w:pPr>
        <w:pStyle w:val="Penalty"/>
      </w:pPr>
      <w:r w:rsidRPr="00CC5C22">
        <w:t>Penalty:</w:t>
      </w:r>
      <w:r w:rsidRPr="00CC5C22">
        <w:tab/>
        <w:t>Imprisonment for 5 years</w:t>
      </w:r>
      <w:r w:rsidR="00C12CAB" w:rsidRPr="00CC5C22">
        <w:t>.</w:t>
      </w:r>
    </w:p>
    <w:p w:rsidR="00BF3B84" w:rsidRPr="00CC5C22" w:rsidRDefault="00BF3B84" w:rsidP="00B14EDB">
      <w:pPr>
        <w:pStyle w:val="subsection"/>
      </w:pPr>
      <w:r w:rsidRPr="00CC5C22">
        <w:tab/>
        <w:t>(4)</w:t>
      </w:r>
      <w:r w:rsidRPr="00CC5C22">
        <w:tab/>
        <w:t>The Director</w:t>
      </w:r>
      <w:r w:rsidR="0088236A">
        <w:noBreakHyphen/>
      </w:r>
      <w:r w:rsidRPr="00CC5C22">
        <w:t xml:space="preserve">General must cause any document delivered under </w:t>
      </w:r>
      <w:r w:rsidR="00B14EDB">
        <w:t>subsection (</w:t>
      </w:r>
      <w:r w:rsidRPr="00CC5C22">
        <w:t>2) to be returned to the person to whom it was issued as soon as practicable after:</w:t>
      </w:r>
    </w:p>
    <w:p w:rsidR="00BF3B84" w:rsidRPr="00CC5C22" w:rsidRDefault="00BF3B84" w:rsidP="00B14EDB">
      <w:pPr>
        <w:pStyle w:val="paragraph"/>
      </w:pPr>
      <w:r w:rsidRPr="00CC5C22">
        <w:tab/>
        <w:t>(a)</w:t>
      </w:r>
      <w:r w:rsidRPr="00CC5C22">
        <w:tab/>
        <w:t>if the Attorney</w:t>
      </w:r>
      <w:r w:rsidR="0088236A">
        <w:noBreakHyphen/>
      </w:r>
      <w:r w:rsidRPr="00CC5C22">
        <w:t>General refuses to issue a questioning warrant in relation to the person—that refusal; or</w:t>
      </w:r>
    </w:p>
    <w:p w:rsidR="00BF3B84" w:rsidRPr="00CC5C22" w:rsidRDefault="00BF3B84" w:rsidP="00B14EDB">
      <w:pPr>
        <w:pStyle w:val="paragraph"/>
      </w:pPr>
      <w:r w:rsidRPr="00CC5C22">
        <w:tab/>
        <w:t>(b)</w:t>
      </w:r>
      <w:r w:rsidRPr="00CC5C22">
        <w:tab/>
        <w:t>if a questioning warrant is issued in relation to the person—the end of the period specified in the warrant as the period during which the warrant is to be in force;</w:t>
      </w:r>
    </w:p>
    <w:p w:rsidR="00BF3B84" w:rsidRPr="00CC5C22" w:rsidRDefault="00BF3B84" w:rsidP="00B14EDB">
      <w:pPr>
        <w:pStyle w:val="subsection2"/>
      </w:pPr>
      <w:r w:rsidRPr="00CC5C22">
        <w:t>but the Director</w:t>
      </w:r>
      <w:r w:rsidR="0088236A">
        <w:noBreakHyphen/>
      </w:r>
      <w:r w:rsidRPr="00CC5C22">
        <w:t>General may cause the document to be returned to that person earlier</w:t>
      </w:r>
      <w:r w:rsidR="00C12CAB" w:rsidRPr="00CC5C22">
        <w:t>.</w:t>
      </w:r>
    </w:p>
    <w:p w:rsidR="00BF3B84" w:rsidRPr="00CC5C22" w:rsidRDefault="00BF3B84" w:rsidP="00B14EDB">
      <w:pPr>
        <w:pStyle w:val="subsection"/>
      </w:pPr>
      <w:r w:rsidRPr="00CC5C22">
        <w:tab/>
        <w:t>(5)</w:t>
      </w:r>
      <w:r w:rsidRPr="00CC5C22">
        <w:tab/>
      </w:r>
      <w:r w:rsidR="00CC5C22" w:rsidRPr="00CC5C22">
        <w:t>Subsection (</w:t>
      </w:r>
      <w:r w:rsidRPr="00CC5C22">
        <w:t>4) does not require:</w:t>
      </w:r>
    </w:p>
    <w:p w:rsidR="00BF3B84" w:rsidRPr="00CC5C22" w:rsidRDefault="00BF3B84" w:rsidP="00B14EDB">
      <w:pPr>
        <w:pStyle w:val="paragraph"/>
      </w:pPr>
      <w:r w:rsidRPr="00CC5C22">
        <w:tab/>
        <w:t>(a)</w:t>
      </w:r>
      <w:r w:rsidRPr="00CC5C22">
        <w:tab/>
        <w:t>the return of a document during the period specified in another warrant, issued in relation to the person under this Division, as the period during which the other warrant is to be in force; or</w:t>
      </w:r>
    </w:p>
    <w:p w:rsidR="00BF3B84" w:rsidRPr="00CC5C22" w:rsidRDefault="00BF3B84" w:rsidP="00B14EDB">
      <w:pPr>
        <w:pStyle w:val="paragraph"/>
      </w:pPr>
      <w:r w:rsidRPr="00CC5C22">
        <w:tab/>
        <w:t>(b)</w:t>
      </w:r>
      <w:r w:rsidRPr="00CC5C22">
        <w:tab/>
        <w:t>the return of a document that has been cancelled</w:t>
      </w:r>
      <w:r w:rsidR="00C12CAB" w:rsidRPr="00CC5C22">
        <w:t>.</w:t>
      </w:r>
    </w:p>
    <w:p w:rsidR="00BF3B84" w:rsidRPr="00CC5C22" w:rsidRDefault="00BF3B84" w:rsidP="00B14EDB">
      <w:pPr>
        <w:pStyle w:val="subsection"/>
      </w:pPr>
      <w:r w:rsidRPr="00CC5C22">
        <w:tab/>
        <w:t>(6)</w:t>
      </w:r>
      <w:r w:rsidRPr="00CC5C22">
        <w:tab/>
        <w:t xml:space="preserve">If a questioning warrant is issued in relation to the person, a person approved under </w:t>
      </w:r>
      <w:r w:rsidR="00B14EDB">
        <w:t>section 2</w:t>
      </w:r>
      <w:r w:rsidRPr="00CC5C22">
        <w:t>4 in relation to the warrant may, after a document of the first</w:t>
      </w:r>
      <w:r w:rsidR="0088236A">
        <w:noBreakHyphen/>
      </w:r>
      <w:r w:rsidRPr="00CC5C22">
        <w:t xml:space="preserve">mentioned person is delivered under </w:t>
      </w:r>
      <w:r w:rsidR="00B14EDB">
        <w:lastRenderedPageBreak/>
        <w:t>subsection (</w:t>
      </w:r>
      <w:r w:rsidRPr="00CC5C22">
        <w:t xml:space="preserve">2) </w:t>
      </w:r>
      <w:r w:rsidR="001C3BF3" w:rsidRPr="00CC5C22">
        <w:t xml:space="preserve">of this section </w:t>
      </w:r>
      <w:r w:rsidRPr="00CC5C22">
        <w:t xml:space="preserve">and before it is returned under </w:t>
      </w:r>
      <w:r w:rsidR="00B14EDB">
        <w:t>subsection (</w:t>
      </w:r>
      <w:r w:rsidRPr="00CC5C22">
        <w:t>4)</w:t>
      </w:r>
      <w:r w:rsidR="001C3BF3" w:rsidRPr="00CC5C22">
        <w:t xml:space="preserve"> of this section</w:t>
      </w:r>
      <w:r w:rsidRPr="00CC5C22">
        <w:t>:</w:t>
      </w:r>
    </w:p>
    <w:p w:rsidR="00BF3B84" w:rsidRPr="00CC5C22" w:rsidRDefault="00BF3B84" w:rsidP="00B14EDB">
      <w:pPr>
        <w:pStyle w:val="paragraph"/>
      </w:pPr>
      <w:r w:rsidRPr="00CC5C22">
        <w:tab/>
        <w:t>(a)</w:t>
      </w:r>
      <w:r w:rsidRPr="00CC5C22">
        <w:tab/>
        <w:t>inspect or examine the document; and</w:t>
      </w:r>
    </w:p>
    <w:p w:rsidR="00BF3B84" w:rsidRPr="00CC5C22" w:rsidRDefault="00BF3B84" w:rsidP="00B14EDB">
      <w:pPr>
        <w:pStyle w:val="paragraph"/>
      </w:pPr>
      <w:r w:rsidRPr="00CC5C22">
        <w:tab/>
        <w:t>(b)</w:t>
      </w:r>
      <w:r w:rsidRPr="00CC5C22">
        <w:tab/>
        <w:t>make copies or transcripts of it</w:t>
      </w:r>
      <w:r w:rsidR="00C12CAB" w:rsidRPr="00CC5C22">
        <w:t>.</w:t>
      </w:r>
    </w:p>
    <w:p w:rsidR="00BF3B84" w:rsidRPr="00CC5C22" w:rsidRDefault="00BF3B84" w:rsidP="00B14EDB">
      <w:pPr>
        <w:pStyle w:val="subsection"/>
      </w:pPr>
      <w:r w:rsidRPr="00CC5C22">
        <w:tab/>
        <w:t>(7)</w:t>
      </w:r>
      <w:r w:rsidRPr="00CC5C22">
        <w:tab/>
        <w:t>In this section:</w:t>
      </w:r>
    </w:p>
    <w:p w:rsidR="00BF3B84" w:rsidRPr="00CC5C22" w:rsidRDefault="00BF3B84" w:rsidP="00B14EDB">
      <w:pPr>
        <w:pStyle w:val="Definition"/>
      </w:pPr>
      <w:r w:rsidRPr="00CC5C22">
        <w:rPr>
          <w:b/>
          <w:bCs/>
          <w:i/>
          <w:iCs/>
        </w:rPr>
        <w:t>enforcement officer</w:t>
      </w:r>
      <w:r w:rsidRPr="00CC5C22">
        <w:t xml:space="preserve"> means any of the following:</w:t>
      </w:r>
    </w:p>
    <w:p w:rsidR="00BF3B84" w:rsidRPr="00CC5C22" w:rsidRDefault="00BF3B84" w:rsidP="00B14EDB">
      <w:pPr>
        <w:pStyle w:val="paragraph"/>
      </w:pPr>
      <w:r w:rsidRPr="00CC5C22">
        <w:tab/>
        <w:t>(a)</w:t>
      </w:r>
      <w:r w:rsidRPr="00CC5C22">
        <w:tab/>
        <w:t>a member of the Australian Federal Police</w:t>
      </w:r>
      <w:r w:rsidR="007E608B" w:rsidRPr="00CC5C22">
        <w:t xml:space="preserve"> (within the meaning of the </w:t>
      </w:r>
      <w:r w:rsidR="007E608B" w:rsidRPr="00CC5C22">
        <w:rPr>
          <w:i/>
        </w:rPr>
        <w:t>Australian Federal Police Act 1979</w:t>
      </w:r>
      <w:r w:rsidR="007E608B" w:rsidRPr="00CC5C22">
        <w:t>)</w:t>
      </w:r>
      <w:r w:rsidRPr="00CC5C22">
        <w:t>;</w:t>
      </w:r>
    </w:p>
    <w:p w:rsidR="00BF3B84" w:rsidRPr="00CC5C22" w:rsidRDefault="00BF3B84" w:rsidP="00B14EDB">
      <w:pPr>
        <w:pStyle w:val="paragraph"/>
      </w:pPr>
      <w:r w:rsidRPr="00CC5C22">
        <w:tab/>
        <w:t>(b)</w:t>
      </w:r>
      <w:r w:rsidRPr="00CC5C22">
        <w:tab/>
        <w:t>an officer of the police force of a State or Territory;</w:t>
      </w:r>
    </w:p>
    <w:p w:rsidR="00BF3B84" w:rsidRPr="00CC5C22" w:rsidRDefault="00BF3B84" w:rsidP="00B14EDB">
      <w:pPr>
        <w:pStyle w:val="paragraph"/>
      </w:pPr>
      <w:r w:rsidRPr="00CC5C22">
        <w:tab/>
        <w:t>(c)</w:t>
      </w:r>
      <w:r w:rsidRPr="00CC5C22">
        <w:tab/>
        <w:t xml:space="preserve">an officer of Customs (within the meaning of the </w:t>
      </w:r>
      <w:r w:rsidRPr="00CC5C22">
        <w:rPr>
          <w:i/>
          <w:iCs/>
        </w:rPr>
        <w:t>Customs Act 1901</w:t>
      </w:r>
      <w:r w:rsidRPr="00CC5C22">
        <w:t>)</w:t>
      </w:r>
      <w:r w:rsidR="00C12CAB" w:rsidRPr="00CC5C22">
        <w:t>.</w:t>
      </w:r>
    </w:p>
    <w:p w:rsidR="00BF3B84" w:rsidRPr="00CC5C22" w:rsidRDefault="00C12CAB" w:rsidP="00B14EDB">
      <w:pPr>
        <w:pStyle w:val="ActHead5"/>
      </w:pPr>
      <w:bookmarkStart w:id="86" w:name="_Toc59444270"/>
      <w:r w:rsidRPr="00A27D83">
        <w:rPr>
          <w:rStyle w:val="CharSectno"/>
        </w:rPr>
        <w:t>34GA</w:t>
      </w:r>
      <w:r w:rsidR="00BF3B84" w:rsidRPr="00CC5C22">
        <w:t xml:space="preserve">  Person in relation to whom questioning warrant is </w:t>
      </w:r>
      <w:r w:rsidR="008B52AA">
        <w:t>requested</w:t>
      </w:r>
      <w:r w:rsidR="00BF3B84" w:rsidRPr="00CC5C22">
        <w:t xml:space="preserve"> must not leave Australia without permission</w:t>
      </w:r>
      <w:bookmarkEnd w:id="86"/>
    </w:p>
    <w:p w:rsidR="00BF3B84" w:rsidRPr="00CC5C22" w:rsidRDefault="00BF3B84" w:rsidP="00B14EDB">
      <w:pPr>
        <w:pStyle w:val="subsection"/>
      </w:pPr>
      <w:r w:rsidRPr="00CC5C22">
        <w:tab/>
        <w:t>(1)</w:t>
      </w:r>
      <w:r w:rsidRPr="00CC5C22">
        <w:tab/>
        <w:t>A person commits an offence if:</w:t>
      </w:r>
    </w:p>
    <w:p w:rsidR="00BF3B84" w:rsidRPr="00CC5C22" w:rsidRDefault="00BF3B84" w:rsidP="00B14EDB">
      <w:pPr>
        <w:pStyle w:val="paragraph"/>
      </w:pPr>
      <w:r w:rsidRPr="00CC5C22">
        <w:tab/>
        <w:t>(a)</w:t>
      </w:r>
      <w:r w:rsidRPr="00CC5C22">
        <w:tab/>
        <w:t>the person has been notified of:</w:t>
      </w:r>
    </w:p>
    <w:p w:rsidR="00BF3B84" w:rsidRPr="00CC5C22" w:rsidRDefault="00BF3B84" w:rsidP="00B14EDB">
      <w:pPr>
        <w:pStyle w:val="paragraphsub"/>
      </w:pPr>
      <w:r w:rsidRPr="00CC5C22">
        <w:tab/>
        <w:t>(i)</w:t>
      </w:r>
      <w:r w:rsidRPr="00CC5C22">
        <w:tab/>
        <w:t>the making of a request by the Director</w:t>
      </w:r>
      <w:r w:rsidR="0088236A">
        <w:noBreakHyphen/>
      </w:r>
      <w:r w:rsidRPr="00CC5C22">
        <w:t>General for a questioning warrant in relation to the person; and</w:t>
      </w:r>
    </w:p>
    <w:p w:rsidR="00BF3B84" w:rsidRPr="00CC5C22" w:rsidRDefault="00BF3B84" w:rsidP="00B14EDB">
      <w:pPr>
        <w:pStyle w:val="paragraphsub"/>
      </w:pPr>
      <w:r w:rsidRPr="00CC5C22">
        <w:tab/>
        <w:t>(ii)</w:t>
      </w:r>
      <w:r w:rsidRPr="00CC5C22">
        <w:tab/>
        <w:t xml:space="preserve">the effect of this subsection in connection with that </w:t>
      </w:r>
      <w:r w:rsidR="003C03BC" w:rsidRPr="00CC5C22">
        <w:t>request</w:t>
      </w:r>
      <w:r w:rsidRPr="00CC5C22">
        <w:t>; and</w:t>
      </w:r>
    </w:p>
    <w:p w:rsidR="00BF3B84" w:rsidRPr="00CC5C22" w:rsidRDefault="00BF3B84" w:rsidP="00B14EDB">
      <w:pPr>
        <w:pStyle w:val="paragraph"/>
      </w:pPr>
      <w:r w:rsidRPr="00CC5C22">
        <w:tab/>
        <w:t>(b)</w:t>
      </w:r>
      <w:r w:rsidRPr="00CC5C22">
        <w:tab/>
        <w:t>the person leaves Australia; and</w:t>
      </w:r>
    </w:p>
    <w:p w:rsidR="00BF3B84" w:rsidRPr="00CC5C22" w:rsidRDefault="00BF3B84" w:rsidP="00B14EDB">
      <w:pPr>
        <w:pStyle w:val="paragraph"/>
      </w:pPr>
      <w:r w:rsidRPr="00CC5C22">
        <w:tab/>
        <w:t>(c)</w:t>
      </w:r>
      <w:r w:rsidRPr="00CC5C22">
        <w:tab/>
        <w:t xml:space="preserve">the leaving occurs after the person has been notified </w:t>
      </w:r>
      <w:r w:rsidR="007D4F5E" w:rsidRPr="00CC5C22">
        <w:t>as mentioned in</w:t>
      </w:r>
      <w:r w:rsidRPr="00CC5C22">
        <w:t xml:space="preserve"> </w:t>
      </w:r>
      <w:r w:rsidR="00B14EDB">
        <w:t>paragraph (</w:t>
      </w:r>
      <w:r w:rsidRPr="00CC5C22">
        <w:t>a), and before:</w:t>
      </w:r>
    </w:p>
    <w:p w:rsidR="00BF3B84" w:rsidRPr="00CC5C22" w:rsidRDefault="00BF3B84" w:rsidP="00B14EDB">
      <w:pPr>
        <w:pStyle w:val="paragraphsub"/>
      </w:pPr>
      <w:r w:rsidRPr="00CC5C22">
        <w:tab/>
        <w:t>(i)</w:t>
      </w:r>
      <w:r w:rsidRPr="00CC5C22">
        <w:tab/>
        <w:t>if the Attorney</w:t>
      </w:r>
      <w:r w:rsidR="0088236A">
        <w:noBreakHyphen/>
      </w:r>
      <w:r w:rsidRPr="00CC5C22">
        <w:t>General refuses to issue a questioning warrant in relation to the person—that refusal; or</w:t>
      </w:r>
    </w:p>
    <w:p w:rsidR="00BF3B84" w:rsidRPr="00CC5C22" w:rsidRDefault="00BF3B84" w:rsidP="00B14EDB">
      <w:pPr>
        <w:pStyle w:val="paragraphsub"/>
      </w:pPr>
      <w:r w:rsidRPr="00CC5C22">
        <w:tab/>
        <w:t>(ii)</w:t>
      </w:r>
      <w:r w:rsidRPr="00CC5C22">
        <w:tab/>
        <w:t>if a questioning warrant is issued in relation to the person—the end of the period specified in the warrant as the period during which the warrant is to be in force; and</w:t>
      </w:r>
    </w:p>
    <w:p w:rsidR="00BF3B84" w:rsidRPr="00CC5C22" w:rsidRDefault="00BF3B84" w:rsidP="00B14EDB">
      <w:pPr>
        <w:pStyle w:val="paragraph"/>
      </w:pPr>
      <w:r w:rsidRPr="00CC5C22">
        <w:tab/>
        <w:t>(d)</w:t>
      </w:r>
      <w:r w:rsidRPr="00CC5C22">
        <w:tab/>
        <w:t>the person does not have written permission from the Director</w:t>
      </w:r>
      <w:r w:rsidR="0088236A">
        <w:noBreakHyphen/>
      </w:r>
      <w:r w:rsidRPr="00CC5C22">
        <w:t>General to leave Australia at the time the person leaves Australia</w:t>
      </w:r>
      <w:r w:rsidR="00C12CAB" w:rsidRPr="00CC5C22">
        <w:t>.</w:t>
      </w:r>
    </w:p>
    <w:p w:rsidR="00BF3B84" w:rsidRPr="00CC5C22" w:rsidRDefault="00BF3B84" w:rsidP="00B14EDB">
      <w:pPr>
        <w:pStyle w:val="Penalty"/>
      </w:pPr>
      <w:r w:rsidRPr="00CC5C22">
        <w:t>Penalty:</w:t>
      </w:r>
      <w:r w:rsidRPr="00CC5C22">
        <w:tab/>
        <w:t>Imprisonment for 5 years</w:t>
      </w:r>
      <w:r w:rsidR="00C12CAB" w:rsidRPr="00CC5C22">
        <w:t>.</w:t>
      </w:r>
    </w:p>
    <w:p w:rsidR="00BF3B84" w:rsidRPr="00CC5C22" w:rsidRDefault="00BF3B84" w:rsidP="00B14EDB">
      <w:pPr>
        <w:pStyle w:val="subsection"/>
      </w:pPr>
      <w:r w:rsidRPr="00CC5C22">
        <w:tab/>
        <w:t>(2)</w:t>
      </w:r>
      <w:r w:rsidRPr="00CC5C22">
        <w:tab/>
        <w:t>The Director</w:t>
      </w:r>
      <w:r w:rsidR="0088236A">
        <w:noBreakHyphen/>
      </w:r>
      <w:r w:rsidRPr="00CC5C22">
        <w:t xml:space="preserve">General may give written permission for a person </w:t>
      </w:r>
      <w:r w:rsidR="00E87DAA">
        <w:t xml:space="preserve">in relation to whom a questioning warrant is </w:t>
      </w:r>
      <w:r w:rsidR="00C94651">
        <w:t>requested</w:t>
      </w:r>
      <w:r w:rsidR="00E87DAA">
        <w:t xml:space="preserve"> </w:t>
      </w:r>
      <w:r w:rsidRPr="00CC5C22">
        <w:t xml:space="preserve">to leave </w:t>
      </w:r>
      <w:r w:rsidRPr="00CC5C22">
        <w:lastRenderedPageBreak/>
        <w:t>Australia at a specified time</w:t>
      </w:r>
      <w:r w:rsidR="00C12CAB" w:rsidRPr="00CC5C22">
        <w:t>.</w:t>
      </w:r>
      <w:r w:rsidRPr="00CC5C22">
        <w:t xml:space="preserve"> The permission may be given either unconditionally or subject to specified conditions</w:t>
      </w:r>
      <w:r w:rsidR="00C12CAB" w:rsidRPr="00CC5C22">
        <w:t>.</w:t>
      </w:r>
    </w:p>
    <w:p w:rsidR="00BF3B84" w:rsidRPr="00CC5C22" w:rsidRDefault="00BF3B84" w:rsidP="00B14EDB">
      <w:pPr>
        <w:pStyle w:val="notetext"/>
      </w:pPr>
      <w:r w:rsidRPr="00CC5C22">
        <w:t>Note:</w:t>
      </w:r>
      <w:r w:rsidRPr="00CC5C22">
        <w:tab/>
        <w:t>The Director</w:t>
      </w:r>
      <w:r w:rsidR="0088236A">
        <w:noBreakHyphen/>
      </w:r>
      <w:r w:rsidRPr="00CC5C22">
        <w:t xml:space="preserve">General may revoke or amend the permission: see </w:t>
      </w:r>
      <w:r w:rsidR="00B14EDB">
        <w:t>subsection 3</w:t>
      </w:r>
      <w:r w:rsidRPr="00CC5C22">
        <w:t xml:space="preserve">3(3) of the </w:t>
      </w:r>
      <w:r w:rsidRPr="00CC5C22">
        <w:rPr>
          <w:i/>
          <w:iCs/>
        </w:rPr>
        <w:t>Acts Interpretation Act 1901</w:t>
      </w:r>
      <w:r w:rsidR="00C12CAB" w:rsidRPr="00CC5C22">
        <w:t>.</w:t>
      </w:r>
    </w:p>
    <w:p w:rsidR="00BF3B84" w:rsidRPr="00CC5C22" w:rsidRDefault="0005224C" w:rsidP="00B14EDB">
      <w:pPr>
        <w:pStyle w:val="subsection"/>
      </w:pPr>
      <w:r w:rsidRPr="00CC5C22">
        <w:tab/>
        <w:t>(3)</w:t>
      </w:r>
      <w:r w:rsidRPr="00CC5C22">
        <w:tab/>
      </w:r>
      <w:r w:rsidR="00BF3B84" w:rsidRPr="00CC5C22">
        <w:t xml:space="preserve">If </w:t>
      </w:r>
      <w:r w:rsidR="00076941" w:rsidRPr="00CC5C22">
        <w:t xml:space="preserve">a </w:t>
      </w:r>
      <w:r w:rsidR="00BF3B84" w:rsidRPr="00CC5C22">
        <w:t xml:space="preserve">permission </w:t>
      </w:r>
      <w:r w:rsidR="00162719" w:rsidRPr="00CC5C22">
        <w:t xml:space="preserve">under </w:t>
      </w:r>
      <w:r w:rsidR="00B14EDB">
        <w:t>subsection (</w:t>
      </w:r>
      <w:r w:rsidR="00162719" w:rsidRPr="00CC5C22">
        <w:t xml:space="preserve">2) </w:t>
      </w:r>
      <w:r w:rsidR="00076941" w:rsidRPr="00CC5C22">
        <w:t xml:space="preserve">is </w:t>
      </w:r>
      <w:r w:rsidR="005F30B6" w:rsidRPr="00CC5C22">
        <w:t xml:space="preserve">given </w:t>
      </w:r>
      <w:r w:rsidR="00BF3B84" w:rsidRPr="00CC5C22">
        <w:t>subject to a condition and the condition is not met, the permission is not in force</w:t>
      </w:r>
      <w:r w:rsidR="00C12CAB" w:rsidRPr="00CC5C22">
        <w:t>.</w:t>
      </w:r>
    </w:p>
    <w:p w:rsidR="00BF3B84" w:rsidRPr="00CC5C22" w:rsidRDefault="00C12CAB" w:rsidP="00B14EDB">
      <w:pPr>
        <w:pStyle w:val="ActHead5"/>
      </w:pPr>
      <w:bookmarkStart w:id="87" w:name="_Toc59444271"/>
      <w:r w:rsidRPr="00A27D83">
        <w:rPr>
          <w:rStyle w:val="CharSectno"/>
        </w:rPr>
        <w:t>34GB</w:t>
      </w:r>
      <w:r w:rsidR="00BF3B84" w:rsidRPr="00CC5C22">
        <w:t xml:space="preserve">  Surrender of travel documents by subject of questioning warrant</w:t>
      </w:r>
      <w:bookmarkEnd w:id="87"/>
    </w:p>
    <w:p w:rsidR="00E21CC7" w:rsidRPr="00CC5C22" w:rsidRDefault="00E21CC7" w:rsidP="00B14EDB">
      <w:pPr>
        <w:pStyle w:val="subsection"/>
      </w:pPr>
      <w:r w:rsidRPr="00CC5C22">
        <w:tab/>
      </w:r>
      <w:r w:rsidR="003B3572" w:rsidRPr="00CC5C22">
        <w:t>(1)</w:t>
      </w:r>
      <w:r w:rsidR="003B3572" w:rsidRPr="00CC5C22">
        <w:tab/>
        <w:t>If:</w:t>
      </w:r>
    </w:p>
    <w:p w:rsidR="003B3572" w:rsidRPr="00CC5C22" w:rsidRDefault="003B3572" w:rsidP="00B14EDB">
      <w:pPr>
        <w:pStyle w:val="paragraph"/>
      </w:pPr>
      <w:r w:rsidRPr="00CC5C22">
        <w:tab/>
        <w:t>(a)</w:t>
      </w:r>
      <w:r w:rsidRPr="00CC5C22">
        <w:tab/>
        <w:t>a questioning warrant is issued; and</w:t>
      </w:r>
    </w:p>
    <w:p w:rsidR="00E21CC7" w:rsidRPr="00CC5C22" w:rsidRDefault="003B3572" w:rsidP="00B14EDB">
      <w:pPr>
        <w:pStyle w:val="paragraph"/>
      </w:pPr>
      <w:r w:rsidRPr="00CC5C22">
        <w:tab/>
        <w:t>(b)</w:t>
      </w:r>
      <w:r w:rsidRPr="00CC5C22">
        <w:tab/>
      </w:r>
      <w:r w:rsidR="00E21CC7" w:rsidRPr="00CC5C22">
        <w:t>the Director</w:t>
      </w:r>
      <w:r w:rsidR="0088236A">
        <w:noBreakHyphen/>
      </w:r>
      <w:r w:rsidR="00E21CC7" w:rsidRPr="00CC5C22">
        <w:t>General believes on reasonable grounds that:</w:t>
      </w:r>
    </w:p>
    <w:p w:rsidR="00E21CC7" w:rsidRPr="00CC5C22" w:rsidRDefault="00E21CC7" w:rsidP="00B14EDB">
      <w:pPr>
        <w:pStyle w:val="paragraphsub"/>
      </w:pPr>
      <w:r w:rsidRPr="00CC5C22">
        <w:tab/>
        <w:t>(i)</w:t>
      </w:r>
      <w:r w:rsidRPr="00CC5C22">
        <w:tab/>
        <w:t xml:space="preserve">the </w:t>
      </w:r>
      <w:r w:rsidR="00C30AD3" w:rsidRPr="00CC5C22">
        <w:t>subject of the warrant</w:t>
      </w:r>
      <w:r w:rsidRPr="00CC5C22">
        <w:t xml:space="preserve"> may leave Australia; and</w:t>
      </w:r>
    </w:p>
    <w:p w:rsidR="00E21CC7" w:rsidRPr="00CC5C22" w:rsidRDefault="00E21CC7" w:rsidP="00B14EDB">
      <w:pPr>
        <w:pStyle w:val="paragraphsub"/>
      </w:pPr>
      <w:r w:rsidRPr="00CC5C22">
        <w:tab/>
        <w:t>(ii)</w:t>
      </w:r>
      <w:r w:rsidRPr="00CC5C22">
        <w:tab/>
        <w:t xml:space="preserve">the </w:t>
      </w:r>
      <w:r w:rsidR="00C30AD3" w:rsidRPr="00CC5C22">
        <w:t>subject</w:t>
      </w:r>
      <w:r w:rsidRPr="00CC5C22">
        <w:t xml:space="preserve">’s leaving would be likely to impact on the </w:t>
      </w:r>
      <w:r w:rsidR="00125EB5" w:rsidRPr="00CC5C22">
        <w:t>subject</w:t>
      </w:r>
      <w:r w:rsidRPr="00CC5C22">
        <w:t>’s ability to comply with the warrant;</w:t>
      </w:r>
    </w:p>
    <w:p w:rsidR="00C30AD3" w:rsidRPr="00CC5C22" w:rsidRDefault="00C30AD3" w:rsidP="00B14EDB">
      <w:pPr>
        <w:pStyle w:val="subsection2"/>
      </w:pPr>
      <w:r w:rsidRPr="00CC5C22">
        <w:t>the Director</w:t>
      </w:r>
      <w:r w:rsidR="0088236A">
        <w:noBreakHyphen/>
      </w:r>
      <w:r w:rsidRPr="00CC5C22">
        <w:t xml:space="preserve">General may cause the subject to be notified </w:t>
      </w:r>
      <w:r w:rsidR="00EB492F" w:rsidRPr="00CC5C22">
        <w:t xml:space="preserve">of the issue of the warrant and </w:t>
      </w:r>
      <w:r w:rsidRPr="00CC5C22">
        <w:t xml:space="preserve">of the effect of </w:t>
      </w:r>
      <w:r w:rsidR="00B14EDB">
        <w:t>subsection (</w:t>
      </w:r>
      <w:r w:rsidR="00D12EC7" w:rsidRPr="00CC5C22">
        <w:t>2)</w:t>
      </w:r>
      <w:r w:rsidR="00C12CAB" w:rsidRPr="00CC5C22">
        <w:t>.</w:t>
      </w:r>
    </w:p>
    <w:p w:rsidR="0034735F" w:rsidRPr="00CC5C22" w:rsidRDefault="0034735F" w:rsidP="00B14EDB">
      <w:pPr>
        <w:pStyle w:val="notetext"/>
      </w:pPr>
      <w:r w:rsidRPr="00CC5C22">
        <w:t>Note:</w:t>
      </w:r>
      <w:r w:rsidRPr="00CC5C22">
        <w:tab/>
      </w:r>
      <w:r w:rsidR="000D6209" w:rsidRPr="00CC5C22">
        <w:t xml:space="preserve">A notice of the issue of a questioning warrant under this </w:t>
      </w:r>
      <w:r w:rsidR="006A3B8C" w:rsidRPr="00CC5C22">
        <w:t xml:space="preserve">subsection </w:t>
      </w:r>
      <w:r w:rsidR="000D6209" w:rsidRPr="00CC5C22">
        <w:t xml:space="preserve">may be given under </w:t>
      </w:r>
      <w:r w:rsidR="00B14EDB">
        <w:t>section 3</w:t>
      </w:r>
      <w:r w:rsidR="000D6209" w:rsidRPr="00CC5C22">
        <w:t>4BH or otherwise.</w:t>
      </w:r>
    </w:p>
    <w:p w:rsidR="00BF3B84" w:rsidRPr="00CC5C22" w:rsidRDefault="00BF3B84" w:rsidP="00B14EDB">
      <w:pPr>
        <w:pStyle w:val="subsection"/>
      </w:pPr>
      <w:r w:rsidRPr="00CC5C22">
        <w:tab/>
        <w:t>(</w:t>
      </w:r>
      <w:r w:rsidR="00C30AD3" w:rsidRPr="00CC5C22">
        <w:t>2</w:t>
      </w:r>
      <w:r w:rsidRPr="00CC5C22">
        <w:t>)</w:t>
      </w:r>
      <w:r w:rsidRPr="00CC5C22">
        <w:tab/>
        <w:t xml:space="preserve">As soon as practicable after </w:t>
      </w:r>
      <w:r w:rsidR="00EF42EC" w:rsidRPr="00CC5C22">
        <w:t xml:space="preserve">the subject is </w:t>
      </w:r>
      <w:r w:rsidR="00C30AD3" w:rsidRPr="00CC5C22">
        <w:t xml:space="preserve">notified in accordance with </w:t>
      </w:r>
      <w:r w:rsidR="00B14EDB">
        <w:t>subsection (</w:t>
      </w:r>
      <w:r w:rsidR="00C30AD3" w:rsidRPr="00CC5C22">
        <w:t>1)</w:t>
      </w:r>
      <w:r w:rsidRPr="00CC5C22">
        <w:t>, the subject must deliver to a person exercising authority under the warrant:</w:t>
      </w:r>
    </w:p>
    <w:p w:rsidR="00BF3B84" w:rsidRPr="00CC5C22" w:rsidRDefault="00BF3B84" w:rsidP="00B14EDB">
      <w:pPr>
        <w:pStyle w:val="paragraph"/>
      </w:pPr>
      <w:r w:rsidRPr="00CC5C22">
        <w:tab/>
        <w:t>(a)</w:t>
      </w:r>
      <w:r w:rsidRPr="00CC5C22">
        <w:tab/>
        <w:t>all Australian travel documents that:</w:t>
      </w:r>
    </w:p>
    <w:p w:rsidR="00BF3B84" w:rsidRPr="00CC5C22" w:rsidRDefault="00BF3B84" w:rsidP="00B14EDB">
      <w:pPr>
        <w:pStyle w:val="paragraphsub"/>
      </w:pPr>
      <w:r w:rsidRPr="00CC5C22">
        <w:tab/>
        <w:t>(i)</w:t>
      </w:r>
      <w:r w:rsidRPr="00CC5C22">
        <w:tab/>
        <w:t>have been issued to the subject; and</w:t>
      </w:r>
    </w:p>
    <w:p w:rsidR="00BF3B84" w:rsidRPr="00CC5C22" w:rsidRDefault="00BF3B84" w:rsidP="00B14EDB">
      <w:pPr>
        <w:pStyle w:val="paragraphsub"/>
      </w:pPr>
      <w:r w:rsidRPr="00CC5C22">
        <w:tab/>
        <w:t>(ii)</w:t>
      </w:r>
      <w:r w:rsidRPr="00CC5C22">
        <w:tab/>
        <w:t>are in the subject’s possession or control; and</w:t>
      </w:r>
    </w:p>
    <w:p w:rsidR="00BF3B84" w:rsidRPr="00CC5C22" w:rsidRDefault="00BF3B84" w:rsidP="00B14EDB">
      <w:pPr>
        <w:pStyle w:val="paragraph"/>
      </w:pPr>
      <w:r w:rsidRPr="00CC5C22">
        <w:tab/>
        <w:t>(b)</w:t>
      </w:r>
      <w:r w:rsidRPr="00CC5C22">
        <w:tab/>
        <w:t>all passports or other travel documents that:</w:t>
      </w:r>
    </w:p>
    <w:p w:rsidR="00BF3B84" w:rsidRPr="00CC5C22" w:rsidRDefault="00BF3B84" w:rsidP="00B14EDB">
      <w:pPr>
        <w:pStyle w:val="paragraphsub"/>
      </w:pPr>
      <w:r w:rsidRPr="00CC5C22">
        <w:tab/>
        <w:t>(i)</w:t>
      </w:r>
      <w:r w:rsidRPr="00CC5C22">
        <w:tab/>
        <w:t>have been issued to the subject by or on behalf of the government of a foreign country; and</w:t>
      </w:r>
    </w:p>
    <w:p w:rsidR="00BF3B84" w:rsidRPr="00CC5C22" w:rsidRDefault="00BF3B84" w:rsidP="00B14EDB">
      <w:pPr>
        <w:pStyle w:val="paragraphsub"/>
      </w:pPr>
      <w:r w:rsidRPr="00CC5C22">
        <w:tab/>
        <w:t>(ii)</w:t>
      </w:r>
      <w:r w:rsidRPr="00CC5C22">
        <w:tab/>
        <w:t>are in the subject’s possession or control</w:t>
      </w:r>
      <w:r w:rsidR="00C12CAB" w:rsidRPr="00CC5C22">
        <w:t>.</w:t>
      </w:r>
    </w:p>
    <w:p w:rsidR="00BF3B84" w:rsidRPr="00CC5C22" w:rsidRDefault="00BF3B84" w:rsidP="00B14EDB">
      <w:pPr>
        <w:pStyle w:val="subsection"/>
      </w:pPr>
      <w:r w:rsidRPr="00CC5C22">
        <w:tab/>
        <w:t>(</w:t>
      </w:r>
      <w:r w:rsidR="00A04534" w:rsidRPr="00CC5C22">
        <w:t>3</w:t>
      </w:r>
      <w:r w:rsidRPr="00CC5C22">
        <w:t>)</w:t>
      </w:r>
      <w:r w:rsidRPr="00CC5C22">
        <w:tab/>
        <w:t>The subject of a questioning warrant commits an offence if:</w:t>
      </w:r>
    </w:p>
    <w:p w:rsidR="00BF3B84" w:rsidRPr="00CC5C22" w:rsidRDefault="00BF3B84" w:rsidP="00B14EDB">
      <w:pPr>
        <w:pStyle w:val="paragraph"/>
      </w:pPr>
      <w:r w:rsidRPr="00CC5C22">
        <w:tab/>
        <w:t>(a)</w:t>
      </w:r>
      <w:r w:rsidRPr="00CC5C22">
        <w:tab/>
        <w:t xml:space="preserve">the subject is notified in accordance with </w:t>
      </w:r>
      <w:r w:rsidR="00B14EDB">
        <w:t>subsection (</w:t>
      </w:r>
      <w:r w:rsidR="00EB6D67" w:rsidRPr="00CC5C22">
        <w:t>1)</w:t>
      </w:r>
      <w:r w:rsidRPr="00CC5C22">
        <w:t>; and</w:t>
      </w:r>
    </w:p>
    <w:p w:rsidR="00BF3B84" w:rsidRPr="00CC5C22" w:rsidRDefault="00BF3B84" w:rsidP="00B14EDB">
      <w:pPr>
        <w:pStyle w:val="paragraph"/>
      </w:pPr>
      <w:r w:rsidRPr="00CC5C22">
        <w:tab/>
        <w:t>(b)</w:t>
      </w:r>
      <w:r w:rsidRPr="00CC5C22">
        <w:tab/>
        <w:t xml:space="preserve">the subject fails to comply with </w:t>
      </w:r>
      <w:r w:rsidR="00B14EDB">
        <w:t>subsection (</w:t>
      </w:r>
      <w:r w:rsidR="007E3696" w:rsidRPr="00CC5C22">
        <w:t>2</w:t>
      </w:r>
      <w:r w:rsidRPr="00CC5C22">
        <w:t>)</w:t>
      </w:r>
      <w:r w:rsidR="00C12CAB" w:rsidRPr="00CC5C22">
        <w:t>.</w:t>
      </w:r>
    </w:p>
    <w:p w:rsidR="00BF3B84" w:rsidRPr="00CC5C22" w:rsidRDefault="00BF3B84" w:rsidP="00B14EDB">
      <w:pPr>
        <w:pStyle w:val="Penalty"/>
      </w:pPr>
      <w:r w:rsidRPr="00CC5C22">
        <w:t>Penalty:</w:t>
      </w:r>
      <w:r w:rsidRPr="00CC5C22">
        <w:tab/>
        <w:t>Imprisonment for 5 years</w:t>
      </w:r>
      <w:r w:rsidR="00C12CAB" w:rsidRPr="00CC5C22">
        <w:t>.</w:t>
      </w:r>
    </w:p>
    <w:p w:rsidR="00BF3B84" w:rsidRPr="00CC5C22" w:rsidRDefault="00BF3B84" w:rsidP="00B14EDB">
      <w:pPr>
        <w:pStyle w:val="subsection"/>
      </w:pPr>
      <w:r w:rsidRPr="00CC5C22">
        <w:lastRenderedPageBreak/>
        <w:tab/>
        <w:t>(</w:t>
      </w:r>
      <w:r w:rsidR="00A04534" w:rsidRPr="00CC5C22">
        <w:t>4</w:t>
      </w:r>
      <w:r w:rsidRPr="00CC5C22">
        <w:t>)</w:t>
      </w:r>
      <w:r w:rsidRPr="00CC5C22">
        <w:tab/>
        <w:t>The Director</w:t>
      </w:r>
      <w:r w:rsidR="0088236A">
        <w:noBreakHyphen/>
      </w:r>
      <w:r w:rsidRPr="00CC5C22">
        <w:t xml:space="preserve">General must cause any document delivered under </w:t>
      </w:r>
      <w:r w:rsidR="00B14EDB">
        <w:t>subsection (</w:t>
      </w:r>
      <w:r w:rsidR="009B6D55" w:rsidRPr="00CC5C22">
        <w:t>2</w:t>
      </w:r>
      <w:r w:rsidRPr="00CC5C22">
        <w:t>) to be returned to the subject as soon as practicable after the end of the period specified in the warrant as the period during which the warrant is to be in force, but may cause the document to be returned to the subject earlier</w:t>
      </w:r>
      <w:r w:rsidR="00C12CAB" w:rsidRPr="00CC5C22">
        <w:t>.</w:t>
      </w:r>
    </w:p>
    <w:p w:rsidR="00BF3B84" w:rsidRPr="00CC5C22" w:rsidRDefault="00BF3B84" w:rsidP="00B14EDB">
      <w:pPr>
        <w:pStyle w:val="subsection"/>
      </w:pPr>
      <w:r w:rsidRPr="00CC5C22">
        <w:tab/>
        <w:t>(</w:t>
      </w:r>
      <w:r w:rsidR="00A04534" w:rsidRPr="00CC5C22">
        <w:t>5</w:t>
      </w:r>
      <w:r w:rsidRPr="00CC5C22">
        <w:t>)</w:t>
      </w:r>
      <w:r w:rsidRPr="00CC5C22">
        <w:tab/>
      </w:r>
      <w:r w:rsidR="00CC5C22" w:rsidRPr="00CC5C22">
        <w:t>Subsection (</w:t>
      </w:r>
      <w:r w:rsidR="00A04534" w:rsidRPr="00CC5C22">
        <w:t>4</w:t>
      </w:r>
      <w:r w:rsidRPr="00CC5C22">
        <w:t>) does not require:</w:t>
      </w:r>
    </w:p>
    <w:p w:rsidR="00BF3B84" w:rsidRPr="00CC5C22" w:rsidRDefault="00BF3B84" w:rsidP="00B14EDB">
      <w:pPr>
        <w:pStyle w:val="paragraph"/>
      </w:pPr>
      <w:r w:rsidRPr="00CC5C22">
        <w:tab/>
        <w:t>(a)</w:t>
      </w:r>
      <w:r w:rsidRPr="00CC5C22">
        <w:tab/>
        <w:t>the return of a document during the period specified in another warrant, issued in relation to the subject under this Division, as the period during which the other warrant is to be in force; or</w:t>
      </w:r>
    </w:p>
    <w:p w:rsidR="00BF3B84" w:rsidRPr="00CC5C22" w:rsidRDefault="00BF3B84" w:rsidP="00B14EDB">
      <w:pPr>
        <w:pStyle w:val="paragraph"/>
      </w:pPr>
      <w:r w:rsidRPr="00CC5C22">
        <w:tab/>
        <w:t>(b)</w:t>
      </w:r>
      <w:r w:rsidRPr="00CC5C22">
        <w:tab/>
        <w:t>the return of a document that has been cancelled</w:t>
      </w:r>
      <w:r w:rsidR="00C12CAB" w:rsidRPr="00CC5C22">
        <w:t>.</w:t>
      </w:r>
    </w:p>
    <w:p w:rsidR="00BF3B84" w:rsidRPr="00CC5C22" w:rsidRDefault="00BF3B84" w:rsidP="00B14EDB">
      <w:pPr>
        <w:pStyle w:val="subsection"/>
      </w:pPr>
      <w:r w:rsidRPr="00CC5C22">
        <w:tab/>
        <w:t>(</w:t>
      </w:r>
      <w:r w:rsidR="00A04534" w:rsidRPr="00CC5C22">
        <w:t>6</w:t>
      </w:r>
      <w:r w:rsidRPr="00CC5C22">
        <w:t>)</w:t>
      </w:r>
      <w:r w:rsidRPr="00CC5C22">
        <w:tab/>
        <w:t xml:space="preserve">After </w:t>
      </w:r>
      <w:r w:rsidR="00E74C15">
        <w:t xml:space="preserve">the subject of a questioning warrant delivers </w:t>
      </w:r>
      <w:r w:rsidRPr="00CC5C22">
        <w:t xml:space="preserve">a document under </w:t>
      </w:r>
      <w:r w:rsidR="00B14EDB">
        <w:t>subsection (</w:t>
      </w:r>
      <w:r w:rsidR="00A04534" w:rsidRPr="00CC5C22">
        <w:t>2</w:t>
      </w:r>
      <w:r w:rsidRPr="00CC5C22">
        <w:t xml:space="preserve">) and before </w:t>
      </w:r>
      <w:r w:rsidR="00867DCC">
        <w:t>the document</w:t>
      </w:r>
      <w:r w:rsidRPr="00CC5C22">
        <w:t xml:space="preserve"> is returned under </w:t>
      </w:r>
      <w:r w:rsidR="00B14EDB">
        <w:t>subsection (</w:t>
      </w:r>
      <w:r w:rsidR="00A04534" w:rsidRPr="00CC5C22">
        <w:t>4</w:t>
      </w:r>
      <w:r w:rsidRPr="00CC5C22">
        <w:t xml:space="preserve">), a person approved under </w:t>
      </w:r>
      <w:r w:rsidR="00B14EDB">
        <w:t>section 2</w:t>
      </w:r>
      <w:r w:rsidRPr="00CC5C22">
        <w:t>4 in relation to the warrant may:</w:t>
      </w:r>
    </w:p>
    <w:p w:rsidR="00BF3B84" w:rsidRPr="00CC5C22" w:rsidRDefault="00BF3B84" w:rsidP="00B14EDB">
      <w:pPr>
        <w:pStyle w:val="paragraph"/>
      </w:pPr>
      <w:r w:rsidRPr="00CC5C22">
        <w:tab/>
        <w:t>(a)</w:t>
      </w:r>
      <w:r w:rsidRPr="00CC5C22">
        <w:tab/>
        <w:t>inspect or examine the document; and</w:t>
      </w:r>
    </w:p>
    <w:p w:rsidR="00BF3B84" w:rsidRPr="00CC5C22" w:rsidRDefault="00BF3B84" w:rsidP="00B14EDB">
      <w:pPr>
        <w:pStyle w:val="paragraph"/>
      </w:pPr>
      <w:r w:rsidRPr="00CC5C22">
        <w:tab/>
        <w:t>(b)</w:t>
      </w:r>
      <w:r w:rsidRPr="00CC5C22">
        <w:tab/>
        <w:t>make copies or transcripts of it</w:t>
      </w:r>
      <w:r w:rsidR="00C12CAB" w:rsidRPr="00CC5C22">
        <w:t>.</w:t>
      </w:r>
    </w:p>
    <w:p w:rsidR="00BF3B84" w:rsidRPr="00CC5C22" w:rsidRDefault="00C12CAB" w:rsidP="00B14EDB">
      <w:pPr>
        <w:pStyle w:val="ActHead5"/>
      </w:pPr>
      <w:bookmarkStart w:id="88" w:name="_Toc59444272"/>
      <w:r w:rsidRPr="00A27D83">
        <w:rPr>
          <w:rStyle w:val="CharSectno"/>
        </w:rPr>
        <w:t>34GC</w:t>
      </w:r>
      <w:r w:rsidR="00BF3B84" w:rsidRPr="00CC5C22">
        <w:t xml:space="preserve">  Subject of questioning warrant must not leave Australia without permission</w:t>
      </w:r>
      <w:bookmarkEnd w:id="88"/>
    </w:p>
    <w:p w:rsidR="00BF3B84" w:rsidRPr="00CC5C22" w:rsidRDefault="00BF3B84" w:rsidP="00B14EDB">
      <w:pPr>
        <w:pStyle w:val="subsection"/>
      </w:pPr>
      <w:r w:rsidRPr="00CC5C22">
        <w:tab/>
        <w:t>(1)</w:t>
      </w:r>
      <w:r w:rsidRPr="00CC5C22">
        <w:tab/>
        <w:t>The subject of a questioning warrant commits an offence if:</w:t>
      </w:r>
    </w:p>
    <w:p w:rsidR="0063291E" w:rsidRPr="00CC5C22" w:rsidRDefault="007574B0" w:rsidP="00B14EDB">
      <w:pPr>
        <w:pStyle w:val="paragraph"/>
      </w:pPr>
      <w:r w:rsidRPr="00CC5C22">
        <w:tab/>
        <w:t>(a)</w:t>
      </w:r>
      <w:r w:rsidRPr="00CC5C22">
        <w:tab/>
        <w:t>the subject is</w:t>
      </w:r>
      <w:r w:rsidR="00D25FE0" w:rsidRPr="00CC5C22">
        <w:t xml:space="preserve"> </w:t>
      </w:r>
      <w:r w:rsidRPr="00CC5C22">
        <w:t xml:space="preserve">notified </w:t>
      </w:r>
      <w:r w:rsidR="0063291E" w:rsidRPr="00CC5C22">
        <w:t>of:</w:t>
      </w:r>
    </w:p>
    <w:p w:rsidR="0063291E" w:rsidRPr="00CC5C22" w:rsidRDefault="0063291E" w:rsidP="00B14EDB">
      <w:pPr>
        <w:pStyle w:val="paragraphsub"/>
      </w:pPr>
      <w:r w:rsidRPr="00CC5C22">
        <w:tab/>
        <w:t>(i)</w:t>
      </w:r>
      <w:r w:rsidRPr="00CC5C22">
        <w:tab/>
        <w:t>the issue of the warrant; and</w:t>
      </w:r>
    </w:p>
    <w:p w:rsidR="007574B0" w:rsidRPr="00CC5C22" w:rsidRDefault="0063291E" w:rsidP="00B14EDB">
      <w:pPr>
        <w:pStyle w:val="paragraphsub"/>
      </w:pPr>
      <w:r w:rsidRPr="00CC5C22">
        <w:tab/>
        <w:t>(ii)</w:t>
      </w:r>
      <w:r w:rsidRPr="00CC5C22">
        <w:tab/>
      </w:r>
      <w:r w:rsidR="00146829" w:rsidRPr="00CC5C22">
        <w:t>the effect of this subsection</w:t>
      </w:r>
      <w:r w:rsidR="007574B0" w:rsidRPr="00CC5C22">
        <w:t>;</w:t>
      </w:r>
      <w:r w:rsidR="00E322E1" w:rsidRPr="00CC5C22">
        <w:t xml:space="preserve"> and</w:t>
      </w:r>
    </w:p>
    <w:p w:rsidR="00BF3B84" w:rsidRPr="00CC5C22" w:rsidRDefault="00BF3B84" w:rsidP="00B14EDB">
      <w:pPr>
        <w:pStyle w:val="paragraph"/>
      </w:pPr>
      <w:r w:rsidRPr="00CC5C22">
        <w:tab/>
        <w:t>(b)</w:t>
      </w:r>
      <w:r w:rsidRPr="00CC5C22">
        <w:tab/>
        <w:t>the subject leaves Australia; and</w:t>
      </w:r>
    </w:p>
    <w:p w:rsidR="00BF3B84" w:rsidRPr="00CC5C22" w:rsidRDefault="00BF3B84" w:rsidP="00B14EDB">
      <w:pPr>
        <w:pStyle w:val="paragraph"/>
      </w:pPr>
      <w:r w:rsidRPr="00CC5C22">
        <w:tab/>
        <w:t>(c)</w:t>
      </w:r>
      <w:r w:rsidRPr="00CC5C22">
        <w:tab/>
        <w:t>the leaving occurs:</w:t>
      </w:r>
    </w:p>
    <w:p w:rsidR="00BF3B84" w:rsidRPr="00CC5C22" w:rsidRDefault="00BF3B84" w:rsidP="00B14EDB">
      <w:pPr>
        <w:pStyle w:val="paragraphsub"/>
      </w:pPr>
      <w:r w:rsidRPr="00CC5C22">
        <w:tab/>
        <w:t>(i)</w:t>
      </w:r>
      <w:r w:rsidRPr="00CC5C22">
        <w:tab/>
        <w:t xml:space="preserve">after the subject is notified </w:t>
      </w:r>
      <w:r w:rsidR="002F2774" w:rsidRPr="00CC5C22">
        <w:t xml:space="preserve">as mentioned in </w:t>
      </w:r>
      <w:r w:rsidR="00B14EDB">
        <w:t>paragraph (</w:t>
      </w:r>
      <w:r w:rsidR="002F2774" w:rsidRPr="00CC5C22">
        <w:t>a)</w:t>
      </w:r>
      <w:r w:rsidRPr="00CC5C22">
        <w:t>; and</w:t>
      </w:r>
    </w:p>
    <w:p w:rsidR="00BF3B84" w:rsidRPr="00CC5C22" w:rsidRDefault="00BF3B84" w:rsidP="00B14EDB">
      <w:pPr>
        <w:pStyle w:val="paragraphsub"/>
      </w:pPr>
      <w:r w:rsidRPr="00CC5C22">
        <w:tab/>
        <w:t>(ii)</w:t>
      </w:r>
      <w:r w:rsidRPr="00CC5C22">
        <w:tab/>
        <w:t>before the end of the period specified in the warrant as the period during which the warrant is to be in force; and</w:t>
      </w:r>
    </w:p>
    <w:p w:rsidR="00BF3B84" w:rsidRPr="00CC5C22" w:rsidRDefault="00BF3B84" w:rsidP="00B14EDB">
      <w:pPr>
        <w:pStyle w:val="paragraph"/>
      </w:pPr>
      <w:r w:rsidRPr="00CC5C22">
        <w:tab/>
        <w:t>(d)</w:t>
      </w:r>
      <w:r w:rsidRPr="00CC5C22">
        <w:tab/>
        <w:t>the subject does not have written permission from the Director</w:t>
      </w:r>
      <w:r w:rsidR="0088236A">
        <w:noBreakHyphen/>
      </w:r>
      <w:r w:rsidRPr="00CC5C22">
        <w:t xml:space="preserve">General to leave Australia at the time the </w:t>
      </w:r>
      <w:r w:rsidR="005074B8" w:rsidRPr="00CC5C22">
        <w:t xml:space="preserve">subject </w:t>
      </w:r>
      <w:r w:rsidRPr="00CC5C22">
        <w:t>leaves Australia</w:t>
      </w:r>
      <w:r w:rsidR="00C12CAB" w:rsidRPr="00CC5C22">
        <w:t>.</w:t>
      </w:r>
    </w:p>
    <w:p w:rsidR="00BD3890" w:rsidRPr="00CC5C22" w:rsidRDefault="00BD3890" w:rsidP="00B14EDB">
      <w:pPr>
        <w:pStyle w:val="notetext"/>
      </w:pPr>
      <w:r w:rsidRPr="00CC5C22">
        <w:t>Note:</w:t>
      </w:r>
      <w:r w:rsidRPr="00CC5C22">
        <w:tab/>
        <w:t xml:space="preserve">A notice of the issue of a questioning warrant under </w:t>
      </w:r>
      <w:r w:rsidR="00CC5C22" w:rsidRPr="00CC5C22">
        <w:t>sub</w:t>
      </w:r>
      <w:r w:rsidR="00B14EDB">
        <w:t>paragraph (</w:t>
      </w:r>
      <w:r w:rsidR="0057289E" w:rsidRPr="00CC5C22">
        <w:t>a)(i)</w:t>
      </w:r>
      <w:r w:rsidRPr="00CC5C22">
        <w:t xml:space="preserve"> may be given under </w:t>
      </w:r>
      <w:r w:rsidR="00B14EDB">
        <w:t>section 3</w:t>
      </w:r>
      <w:r w:rsidRPr="00CC5C22">
        <w:t>4BH or otherwise.</w:t>
      </w:r>
    </w:p>
    <w:p w:rsidR="00BF3B84" w:rsidRPr="00CC5C22" w:rsidRDefault="00BF3B84" w:rsidP="00B14EDB">
      <w:pPr>
        <w:pStyle w:val="Penalty"/>
      </w:pPr>
      <w:r w:rsidRPr="00CC5C22">
        <w:lastRenderedPageBreak/>
        <w:t>Penalty:</w:t>
      </w:r>
      <w:r w:rsidRPr="00CC5C22">
        <w:tab/>
        <w:t>Imprisonment for 5 years</w:t>
      </w:r>
      <w:r w:rsidR="00C12CAB" w:rsidRPr="00CC5C22">
        <w:t>.</w:t>
      </w:r>
    </w:p>
    <w:p w:rsidR="00BF3B84" w:rsidRPr="00CC5C22" w:rsidRDefault="00BF3B84" w:rsidP="00B14EDB">
      <w:pPr>
        <w:pStyle w:val="subsection"/>
      </w:pPr>
      <w:r w:rsidRPr="00CC5C22">
        <w:tab/>
        <w:t>(2)</w:t>
      </w:r>
      <w:r w:rsidRPr="00CC5C22">
        <w:tab/>
        <w:t>The Director</w:t>
      </w:r>
      <w:r w:rsidR="0088236A">
        <w:noBreakHyphen/>
      </w:r>
      <w:r w:rsidRPr="00CC5C22">
        <w:t>General may give written permission for the subject of a questioning warrant to leave Australia at a specified time</w:t>
      </w:r>
      <w:r w:rsidR="00C12CAB" w:rsidRPr="00CC5C22">
        <w:t>.</w:t>
      </w:r>
      <w:r w:rsidRPr="00CC5C22">
        <w:t xml:space="preserve"> The permission may be given either unconditionally or subject to specified conditions</w:t>
      </w:r>
      <w:r w:rsidR="00C12CAB" w:rsidRPr="00CC5C22">
        <w:t>.</w:t>
      </w:r>
    </w:p>
    <w:p w:rsidR="00BF3B84" w:rsidRPr="00CC5C22" w:rsidRDefault="004A1375" w:rsidP="00B14EDB">
      <w:pPr>
        <w:pStyle w:val="notetext"/>
      </w:pPr>
      <w:r w:rsidRPr="00CC5C22">
        <w:t>Note</w:t>
      </w:r>
      <w:r w:rsidR="00BF3B84" w:rsidRPr="00CC5C22">
        <w:t>:</w:t>
      </w:r>
      <w:r w:rsidR="00BF3B84" w:rsidRPr="00CC5C22">
        <w:tab/>
        <w:t>The Director</w:t>
      </w:r>
      <w:r w:rsidR="0088236A">
        <w:noBreakHyphen/>
      </w:r>
      <w:r w:rsidR="00BF3B84" w:rsidRPr="00CC5C22">
        <w:t xml:space="preserve">General may revoke or amend the permission: see </w:t>
      </w:r>
      <w:r w:rsidR="00B14EDB">
        <w:t>subsection 3</w:t>
      </w:r>
      <w:r w:rsidR="00BF3B84" w:rsidRPr="00CC5C22">
        <w:t xml:space="preserve">3(3) of the </w:t>
      </w:r>
      <w:r w:rsidR="00BF3B84" w:rsidRPr="00CC5C22">
        <w:rPr>
          <w:i/>
          <w:iCs/>
        </w:rPr>
        <w:t>Acts Interpretation Act 1901</w:t>
      </w:r>
      <w:r w:rsidR="00C12CAB" w:rsidRPr="00CC5C22">
        <w:t>.</w:t>
      </w:r>
    </w:p>
    <w:p w:rsidR="00CD2332" w:rsidRPr="00CC5C22" w:rsidRDefault="00CD2332" w:rsidP="00B14EDB">
      <w:pPr>
        <w:pStyle w:val="subsection"/>
      </w:pPr>
      <w:r w:rsidRPr="00CC5C22">
        <w:tab/>
        <w:t>(3)</w:t>
      </w:r>
      <w:r w:rsidRPr="00CC5C22">
        <w:tab/>
        <w:t xml:space="preserve">If a permission under </w:t>
      </w:r>
      <w:r w:rsidR="00B14EDB">
        <w:t>subsection (</w:t>
      </w:r>
      <w:r w:rsidRPr="00CC5C22">
        <w:t>2) is given subject to a condition and the condition is not met, the permission is not in force</w:t>
      </w:r>
      <w:r w:rsidR="00C12CAB" w:rsidRPr="00CC5C22">
        <w:t>.</w:t>
      </w:r>
    </w:p>
    <w:p w:rsidR="00BF3B84" w:rsidRPr="00CC5C22" w:rsidRDefault="00C12CAB" w:rsidP="00B14EDB">
      <w:pPr>
        <w:pStyle w:val="ActHead5"/>
      </w:pPr>
      <w:bookmarkStart w:id="89" w:name="_Toc59444273"/>
      <w:r w:rsidRPr="00A27D83">
        <w:rPr>
          <w:rStyle w:val="CharSectno"/>
        </w:rPr>
        <w:t>34GD</w:t>
      </w:r>
      <w:r w:rsidR="00BF3B84" w:rsidRPr="00CC5C22">
        <w:t xml:space="preserve">  Giving information and producing things etc</w:t>
      </w:r>
      <w:r w:rsidRPr="00CC5C22">
        <w:t>.</w:t>
      </w:r>
      <w:bookmarkEnd w:id="89"/>
    </w:p>
    <w:p w:rsidR="00BF3B84" w:rsidRPr="00CC5C22" w:rsidRDefault="00BF3B84" w:rsidP="00B14EDB">
      <w:pPr>
        <w:pStyle w:val="SubsectionHead"/>
      </w:pPr>
      <w:r w:rsidRPr="00CC5C22">
        <w:t>Failure to appear</w:t>
      </w:r>
    </w:p>
    <w:p w:rsidR="00BF3B84" w:rsidRPr="00CC5C22" w:rsidRDefault="0018483B" w:rsidP="00B14EDB">
      <w:pPr>
        <w:pStyle w:val="subsection"/>
      </w:pPr>
      <w:r w:rsidRPr="00CC5C22">
        <w:tab/>
        <w:t>(1)</w:t>
      </w:r>
      <w:r w:rsidRPr="00CC5C22">
        <w:tab/>
      </w:r>
      <w:r w:rsidR="00BF3B84" w:rsidRPr="00CC5C22">
        <w:t>The subject of a questioning warrant commits an offence if the subject fails to appear before a prescribed authority for questioning in accordance with:</w:t>
      </w:r>
    </w:p>
    <w:p w:rsidR="00BF3B84" w:rsidRPr="00CC5C22" w:rsidRDefault="00BF3B84" w:rsidP="00B14EDB">
      <w:pPr>
        <w:pStyle w:val="paragraph"/>
      </w:pPr>
      <w:r w:rsidRPr="00CC5C22">
        <w:tab/>
        <w:t>(a)</w:t>
      </w:r>
      <w:r w:rsidRPr="00CC5C22">
        <w:tab/>
        <w:t>the warrant; or</w:t>
      </w:r>
    </w:p>
    <w:p w:rsidR="00BF3B84" w:rsidRPr="00CC5C22" w:rsidRDefault="00F945DD" w:rsidP="00B14EDB">
      <w:pPr>
        <w:pStyle w:val="paragraph"/>
      </w:pPr>
      <w:r w:rsidRPr="00CC5C22">
        <w:tab/>
        <w:t>(b)</w:t>
      </w:r>
      <w:r w:rsidRPr="00CC5C22">
        <w:tab/>
        <w:t xml:space="preserve">a direction given under </w:t>
      </w:r>
      <w:r w:rsidR="00B14EDB">
        <w:t>subsection 3</w:t>
      </w:r>
      <w:r w:rsidR="00C12CAB" w:rsidRPr="00CC5C22">
        <w:t>4DE</w:t>
      </w:r>
      <w:r w:rsidR="00BF3B84" w:rsidRPr="00CC5C22">
        <w:t>(1)</w:t>
      </w:r>
      <w:r w:rsidR="00C12CAB" w:rsidRPr="00CC5C22">
        <w:t>.</w:t>
      </w:r>
    </w:p>
    <w:p w:rsidR="00BF3B84" w:rsidRPr="00CC5C22" w:rsidRDefault="00BF3B84" w:rsidP="00B14EDB">
      <w:pPr>
        <w:pStyle w:val="Penalty"/>
      </w:pPr>
      <w:r w:rsidRPr="00CC5C22">
        <w:t>Penalty:</w:t>
      </w:r>
      <w:r w:rsidRPr="00CC5C22">
        <w:tab/>
        <w:t>Imprisonment for 5 years</w:t>
      </w:r>
      <w:r w:rsidR="00C12CAB" w:rsidRPr="00CC5C22">
        <w:t>.</w:t>
      </w:r>
    </w:p>
    <w:p w:rsidR="0041607F" w:rsidRPr="00CC5C22" w:rsidRDefault="0018483B" w:rsidP="00B14EDB">
      <w:pPr>
        <w:pStyle w:val="subsection"/>
      </w:pPr>
      <w:r w:rsidRPr="00CC5C22">
        <w:tab/>
        <w:t>(2)</w:t>
      </w:r>
      <w:r w:rsidRPr="00CC5C22">
        <w:tab/>
      </w:r>
      <w:r w:rsidR="0041607F" w:rsidRPr="00CC5C22">
        <w:t xml:space="preserve">For the purposes of </w:t>
      </w:r>
      <w:r w:rsidR="00B14EDB">
        <w:t>subsection (</w:t>
      </w:r>
      <w:r w:rsidR="0041607F" w:rsidRPr="00CC5C22">
        <w:t xml:space="preserve">1), the subject </w:t>
      </w:r>
      <w:r w:rsidR="00A1782E" w:rsidRPr="00CC5C22">
        <w:t xml:space="preserve">of a questioning warrant </w:t>
      </w:r>
      <w:r w:rsidR="000A69AF" w:rsidRPr="00CC5C22">
        <w:t>is taken to fail</w:t>
      </w:r>
      <w:r w:rsidR="0041607F" w:rsidRPr="00CC5C22">
        <w:t xml:space="preserve"> to appear before a prescribed authority for questioning if</w:t>
      </w:r>
      <w:r w:rsidR="009D2F76" w:rsidRPr="00CC5C22">
        <w:t xml:space="preserve">, under </w:t>
      </w:r>
      <w:r w:rsidR="00B14EDB">
        <w:t>subsection 3</w:t>
      </w:r>
      <w:r w:rsidR="00C12CAB" w:rsidRPr="00CC5C22">
        <w:t>4D</w:t>
      </w:r>
      <w:r w:rsidR="009D2F76" w:rsidRPr="00CC5C22">
        <w:t>(1</w:t>
      </w:r>
      <w:r w:rsidR="00671CFD">
        <w:t>0</w:t>
      </w:r>
      <w:r w:rsidR="009D2F76" w:rsidRPr="00CC5C22">
        <w:t>),</w:t>
      </w:r>
      <w:r w:rsidR="006A6188" w:rsidRPr="00CC5C22">
        <w:t xml:space="preserve"> </w:t>
      </w:r>
      <w:r w:rsidR="0041607F" w:rsidRPr="00CC5C22">
        <w:t xml:space="preserve">the subject </w:t>
      </w:r>
      <w:r w:rsidR="009D2F76" w:rsidRPr="00CC5C22">
        <w:t xml:space="preserve">is refused </w:t>
      </w:r>
      <w:r w:rsidR="0041607F" w:rsidRPr="00CC5C22">
        <w:t xml:space="preserve">entry </w:t>
      </w:r>
      <w:r w:rsidR="000229EB" w:rsidRPr="00CC5C22">
        <w:t>to the place wh</w:t>
      </w:r>
      <w:r w:rsidR="00BB591D" w:rsidRPr="00CC5C22">
        <w:t>ere the questioning is to occur</w:t>
      </w:r>
      <w:r w:rsidR="00C12CAB" w:rsidRPr="00CC5C22">
        <w:t>.</w:t>
      </w:r>
    </w:p>
    <w:p w:rsidR="000229EB" w:rsidRPr="00CC5C22" w:rsidRDefault="000229EB" w:rsidP="00B14EDB">
      <w:pPr>
        <w:pStyle w:val="notetext"/>
      </w:pPr>
      <w:r w:rsidRPr="00CC5C22">
        <w:t>Note:</w:t>
      </w:r>
      <w:r w:rsidRPr="00CC5C22">
        <w:tab/>
      </w:r>
      <w:r w:rsidR="00B14EDB">
        <w:t>Subsection 3</w:t>
      </w:r>
      <w:r w:rsidR="00C12CAB" w:rsidRPr="00CC5C22">
        <w:t>4D</w:t>
      </w:r>
      <w:r w:rsidRPr="00CC5C22">
        <w:t>(1</w:t>
      </w:r>
      <w:r w:rsidR="00671CFD">
        <w:t>0</w:t>
      </w:r>
      <w:r w:rsidRPr="00CC5C22">
        <w:t xml:space="preserve">) provides for a police officer to refuse entry </w:t>
      </w:r>
      <w:r w:rsidR="009E3EB0" w:rsidRPr="00CC5C22">
        <w:t xml:space="preserve">to a person if the person does not comply with a request made by the officer under </w:t>
      </w:r>
      <w:r w:rsidR="00B14EDB">
        <w:t>section 3</w:t>
      </w:r>
      <w:r w:rsidR="00623640" w:rsidRPr="00CC5C22">
        <w:t>4D</w:t>
      </w:r>
      <w:r w:rsidR="00C12CAB" w:rsidRPr="00CC5C22">
        <w:t>.</w:t>
      </w:r>
    </w:p>
    <w:p w:rsidR="00BF3B84" w:rsidRPr="00CC5C22" w:rsidRDefault="00BF3B84" w:rsidP="00B14EDB">
      <w:pPr>
        <w:pStyle w:val="SubsectionHead"/>
      </w:pPr>
      <w:r w:rsidRPr="00CC5C22">
        <w:t>Failure to give information etc</w:t>
      </w:r>
      <w:r w:rsidR="00C12CAB" w:rsidRPr="00CC5C22">
        <w:t>.</w:t>
      </w:r>
    </w:p>
    <w:p w:rsidR="00BF3B84" w:rsidRPr="00CC5C22" w:rsidRDefault="0018483B" w:rsidP="00B14EDB">
      <w:pPr>
        <w:pStyle w:val="subsection"/>
      </w:pPr>
      <w:r w:rsidRPr="00CC5C22">
        <w:tab/>
        <w:t>(3)</w:t>
      </w:r>
      <w:r w:rsidRPr="00CC5C22">
        <w:tab/>
      </w:r>
      <w:r w:rsidR="00BF3B84" w:rsidRPr="00CC5C22">
        <w:t>The subject of a questioning warrant commits an offence if:</w:t>
      </w:r>
    </w:p>
    <w:p w:rsidR="008B45DD" w:rsidRPr="00CC5C22" w:rsidRDefault="008B45DD" w:rsidP="00B14EDB">
      <w:pPr>
        <w:pStyle w:val="paragraph"/>
      </w:pPr>
      <w:r w:rsidRPr="00CC5C22">
        <w:tab/>
        <w:t>(a)</w:t>
      </w:r>
      <w:r w:rsidRPr="00CC5C22">
        <w:tab/>
        <w:t>the subject is appearing before a prescribed authority for questioning under the warrant; and</w:t>
      </w:r>
    </w:p>
    <w:p w:rsidR="00BF3B84" w:rsidRPr="00CC5C22" w:rsidRDefault="00BF3B84" w:rsidP="00B14EDB">
      <w:pPr>
        <w:pStyle w:val="paragraph"/>
      </w:pPr>
      <w:r w:rsidRPr="00CC5C22">
        <w:tab/>
        <w:t>(</w:t>
      </w:r>
      <w:r w:rsidR="008B45DD" w:rsidRPr="00CC5C22">
        <w:t>b</w:t>
      </w:r>
      <w:r w:rsidRPr="00CC5C22">
        <w:t>)</w:t>
      </w:r>
      <w:r w:rsidRPr="00CC5C22">
        <w:tab/>
        <w:t xml:space="preserve">the Organisation </w:t>
      </w:r>
      <w:r w:rsidR="00A708F3" w:rsidRPr="00CC5C22">
        <w:t>requests</w:t>
      </w:r>
      <w:r w:rsidRPr="00CC5C22">
        <w:t>, in accordance with the warrant, the subject to:</w:t>
      </w:r>
    </w:p>
    <w:p w:rsidR="00BF3B84" w:rsidRPr="00CC5C22" w:rsidRDefault="00BF3B84" w:rsidP="00B14EDB">
      <w:pPr>
        <w:pStyle w:val="paragraphsub"/>
      </w:pPr>
      <w:r w:rsidRPr="00CC5C22">
        <w:tab/>
        <w:t>(i)</w:t>
      </w:r>
      <w:r w:rsidRPr="00CC5C22">
        <w:tab/>
        <w:t>give any information; or</w:t>
      </w:r>
    </w:p>
    <w:p w:rsidR="00BF3B84" w:rsidRPr="00CC5C22" w:rsidRDefault="00BF3B84" w:rsidP="00B14EDB">
      <w:pPr>
        <w:pStyle w:val="paragraphsub"/>
      </w:pPr>
      <w:r w:rsidRPr="00CC5C22">
        <w:tab/>
        <w:t>(ii)</w:t>
      </w:r>
      <w:r w:rsidRPr="00CC5C22">
        <w:tab/>
        <w:t xml:space="preserve">produce any </w:t>
      </w:r>
      <w:r w:rsidR="00C17C7E" w:rsidRPr="00CC5C22">
        <w:t>record or other thing</w:t>
      </w:r>
      <w:r w:rsidRPr="00CC5C22">
        <w:t>; and</w:t>
      </w:r>
    </w:p>
    <w:p w:rsidR="00BF3B84" w:rsidRPr="00CC5C22" w:rsidRDefault="00BF3B84" w:rsidP="00B14EDB">
      <w:pPr>
        <w:pStyle w:val="paragraph"/>
      </w:pPr>
      <w:r w:rsidRPr="00CC5C22">
        <w:lastRenderedPageBreak/>
        <w:tab/>
        <w:t>(</w:t>
      </w:r>
      <w:r w:rsidR="008B45DD" w:rsidRPr="00CC5C22">
        <w:t>c</w:t>
      </w:r>
      <w:r w:rsidRPr="00CC5C22">
        <w:t>)</w:t>
      </w:r>
      <w:r w:rsidRPr="00CC5C22">
        <w:tab/>
        <w:t xml:space="preserve">the subject fails to comply with the </w:t>
      </w:r>
      <w:r w:rsidR="00DD532A" w:rsidRPr="00CC5C22">
        <w:t>request</w:t>
      </w:r>
      <w:r w:rsidR="00C12CAB" w:rsidRPr="00CC5C22">
        <w:t>.</w:t>
      </w:r>
    </w:p>
    <w:p w:rsidR="00BF3B84" w:rsidRPr="00CC5C22" w:rsidRDefault="00BF3B84" w:rsidP="00B14EDB">
      <w:pPr>
        <w:pStyle w:val="Penalty"/>
      </w:pPr>
      <w:r w:rsidRPr="00CC5C22">
        <w:t>Penalty:</w:t>
      </w:r>
      <w:r w:rsidRPr="00CC5C22">
        <w:tab/>
        <w:t>Imprisonment for 5 years</w:t>
      </w:r>
      <w:r w:rsidR="00C12CAB" w:rsidRPr="00CC5C22">
        <w:t>.</w:t>
      </w:r>
    </w:p>
    <w:p w:rsidR="00BF3B84" w:rsidRPr="00CC5C22" w:rsidRDefault="0018483B" w:rsidP="00B14EDB">
      <w:pPr>
        <w:pStyle w:val="subsection"/>
      </w:pPr>
      <w:r w:rsidRPr="00CC5C22">
        <w:tab/>
        <w:t>(4)</w:t>
      </w:r>
      <w:r w:rsidRPr="00CC5C22">
        <w:tab/>
      </w:r>
      <w:r w:rsidR="00CC5C22" w:rsidRPr="00CC5C22">
        <w:t>Subsection (</w:t>
      </w:r>
      <w:r w:rsidRPr="00CC5C22">
        <w:t>3</w:t>
      </w:r>
      <w:r w:rsidR="00BF3B84" w:rsidRPr="00CC5C22">
        <w:t>) does not apply if the subject:</w:t>
      </w:r>
    </w:p>
    <w:p w:rsidR="00BF3B84" w:rsidRPr="00CC5C22" w:rsidRDefault="00BF3B84" w:rsidP="00B14EDB">
      <w:pPr>
        <w:pStyle w:val="paragraph"/>
      </w:pPr>
      <w:r w:rsidRPr="00CC5C22">
        <w:tab/>
        <w:t>(a)</w:t>
      </w:r>
      <w:r w:rsidRPr="00CC5C22">
        <w:tab/>
        <w:t>does not have the information; or</w:t>
      </w:r>
    </w:p>
    <w:p w:rsidR="00BF3B84" w:rsidRPr="00CC5C22" w:rsidRDefault="00BF3B84" w:rsidP="00B14EDB">
      <w:pPr>
        <w:pStyle w:val="paragraph"/>
      </w:pPr>
      <w:r w:rsidRPr="00CC5C22">
        <w:tab/>
        <w:t>(b)</w:t>
      </w:r>
      <w:r w:rsidRPr="00CC5C22">
        <w:tab/>
        <w:t>does not have possession or control of the record or thing</w:t>
      </w:r>
      <w:r w:rsidR="00C12CAB" w:rsidRPr="00CC5C22">
        <w:t>.</w:t>
      </w:r>
    </w:p>
    <w:p w:rsidR="00BF3B84" w:rsidRPr="00CC5C22" w:rsidRDefault="00BF3B84" w:rsidP="00B14EDB">
      <w:pPr>
        <w:pStyle w:val="notetext"/>
      </w:pPr>
      <w:r w:rsidRPr="00CC5C22">
        <w:t>Note:</w:t>
      </w:r>
      <w:r w:rsidRPr="00CC5C22">
        <w:tab/>
        <w:t>A defendant bears an evidential burden in relation to a matter in this subsection</w:t>
      </w:r>
      <w:r w:rsidR="00951CAB" w:rsidRPr="00CC5C22">
        <w:t>:</w:t>
      </w:r>
      <w:r w:rsidR="00075578" w:rsidRPr="00CC5C22">
        <w:t xml:space="preserve"> </w:t>
      </w:r>
      <w:r w:rsidRPr="00CC5C22">
        <w:t>see subsection</w:t>
      </w:r>
      <w:r w:rsidR="00CC5C22" w:rsidRPr="00CC5C22">
        <w:t> </w:t>
      </w:r>
      <w:r w:rsidRPr="00CC5C22">
        <w:t>13</w:t>
      </w:r>
      <w:r w:rsidR="00C12CAB" w:rsidRPr="00CC5C22">
        <w:t>.</w:t>
      </w:r>
      <w:r w:rsidRPr="00CC5C22">
        <w:t xml:space="preserve">3(3) of the </w:t>
      </w:r>
      <w:r w:rsidRPr="00CC5C22">
        <w:rPr>
          <w:i/>
        </w:rPr>
        <w:t>Criminal Code</w:t>
      </w:r>
      <w:r w:rsidR="00C12CAB" w:rsidRPr="00CC5C22">
        <w:t>.</w:t>
      </w:r>
    </w:p>
    <w:p w:rsidR="00BF3B84" w:rsidRPr="00CC5C22" w:rsidRDefault="00BF3B84" w:rsidP="00B14EDB">
      <w:pPr>
        <w:pStyle w:val="SubsectionHead"/>
      </w:pPr>
      <w:r w:rsidRPr="00CC5C22">
        <w:t>Self</w:t>
      </w:r>
      <w:r w:rsidR="0088236A">
        <w:noBreakHyphen/>
      </w:r>
      <w:r w:rsidRPr="00CC5C22">
        <w:t>incrimination etc</w:t>
      </w:r>
      <w:r w:rsidR="00C12CAB" w:rsidRPr="00CC5C22">
        <w:t>.</w:t>
      </w:r>
    </w:p>
    <w:p w:rsidR="00BF3B84" w:rsidRPr="00CC5C22" w:rsidRDefault="0018483B" w:rsidP="00B14EDB">
      <w:pPr>
        <w:pStyle w:val="subsection"/>
      </w:pPr>
      <w:r w:rsidRPr="00CC5C22">
        <w:tab/>
        <w:t>(5)</w:t>
      </w:r>
      <w:r w:rsidRPr="00CC5C22">
        <w:tab/>
      </w:r>
      <w:r w:rsidR="00BF3B84" w:rsidRPr="00CC5C22">
        <w:t>The subject of a questioning warrant is not excused from:</w:t>
      </w:r>
    </w:p>
    <w:p w:rsidR="00BF3B84" w:rsidRPr="00CC5C22" w:rsidRDefault="00BF3B84" w:rsidP="00B14EDB">
      <w:pPr>
        <w:pStyle w:val="paragraph"/>
      </w:pPr>
      <w:r w:rsidRPr="00CC5C22">
        <w:tab/>
        <w:t>(a)</w:t>
      </w:r>
      <w:r w:rsidRPr="00CC5C22">
        <w:tab/>
        <w:t>giving information; or</w:t>
      </w:r>
    </w:p>
    <w:p w:rsidR="00BF3B84" w:rsidRPr="00CC5C22" w:rsidRDefault="00BF3B84" w:rsidP="00B14EDB">
      <w:pPr>
        <w:pStyle w:val="paragraph"/>
      </w:pPr>
      <w:r w:rsidRPr="00CC5C22">
        <w:tab/>
        <w:t>(b)</w:t>
      </w:r>
      <w:r w:rsidRPr="00CC5C22">
        <w:tab/>
        <w:t xml:space="preserve">producing a </w:t>
      </w:r>
      <w:r w:rsidR="00C17C7E" w:rsidRPr="00CC5C22">
        <w:t>record or other thing</w:t>
      </w:r>
      <w:r w:rsidRPr="00CC5C22">
        <w:t>;</w:t>
      </w:r>
    </w:p>
    <w:p w:rsidR="00BF3B84" w:rsidRPr="00CC5C22" w:rsidRDefault="00BF3B84" w:rsidP="00B14EDB">
      <w:pPr>
        <w:pStyle w:val="subsection2"/>
      </w:pPr>
      <w:r w:rsidRPr="00CC5C22">
        <w:t xml:space="preserve">that the Organisation </w:t>
      </w:r>
      <w:r w:rsidR="00A708F3" w:rsidRPr="00CC5C22">
        <w:t>requests</w:t>
      </w:r>
      <w:r w:rsidRPr="00CC5C22">
        <w:t>, in accordance with the warrant, the subject to give or produce, on the ground that the information, or production of the record or thing, might tend to incriminate the subject in relation to an offence</w:t>
      </w:r>
      <w:r w:rsidR="00C12CAB" w:rsidRPr="00CC5C22">
        <w:t>.</w:t>
      </w:r>
    </w:p>
    <w:p w:rsidR="00BF3B84" w:rsidRPr="00CC5C22" w:rsidRDefault="0018483B" w:rsidP="00B14EDB">
      <w:pPr>
        <w:pStyle w:val="subsection"/>
      </w:pPr>
      <w:r w:rsidRPr="00CC5C22">
        <w:tab/>
        <w:t>(6)</w:t>
      </w:r>
      <w:r w:rsidRPr="00CC5C22">
        <w:tab/>
      </w:r>
      <w:r w:rsidR="00BF3B84" w:rsidRPr="00CC5C22">
        <w:t>However:</w:t>
      </w:r>
    </w:p>
    <w:p w:rsidR="00BF3B84" w:rsidRPr="00CC5C22" w:rsidRDefault="00BF3B84" w:rsidP="00B14EDB">
      <w:pPr>
        <w:pStyle w:val="paragraph"/>
      </w:pPr>
      <w:r w:rsidRPr="00CC5C22">
        <w:tab/>
        <w:t>(a)</w:t>
      </w:r>
      <w:r w:rsidRPr="00CC5C22">
        <w:tab/>
        <w:t xml:space="preserve">anything said by the subject, while appearing before a prescribed authority for questioning under the warrant, to comply with the </w:t>
      </w:r>
      <w:r w:rsidR="00A708F3" w:rsidRPr="00CC5C22">
        <w:t>request</w:t>
      </w:r>
      <w:r w:rsidRPr="00CC5C22">
        <w:t>; and</w:t>
      </w:r>
    </w:p>
    <w:p w:rsidR="00BF3B84" w:rsidRPr="00CC5C22" w:rsidRDefault="00BF3B84" w:rsidP="00B14EDB">
      <w:pPr>
        <w:pStyle w:val="paragraph"/>
      </w:pPr>
      <w:r w:rsidRPr="00CC5C22">
        <w:tab/>
        <w:t>(b)</w:t>
      </w:r>
      <w:r w:rsidRPr="00CC5C22">
        <w:tab/>
        <w:t xml:space="preserve">the production of a </w:t>
      </w:r>
      <w:r w:rsidR="00C17C7E" w:rsidRPr="00CC5C22">
        <w:t>record or other thing</w:t>
      </w:r>
      <w:r w:rsidRPr="00CC5C22">
        <w:t xml:space="preserve"> by the subject, while appearing before a prescribed authority for questioning under the warrant, to comply with the </w:t>
      </w:r>
      <w:r w:rsidR="00A708F3" w:rsidRPr="00CC5C22">
        <w:t>request</w:t>
      </w:r>
      <w:r w:rsidRPr="00CC5C22">
        <w:t>;</w:t>
      </w:r>
    </w:p>
    <w:p w:rsidR="00BF3B84" w:rsidRPr="00CC5C22" w:rsidRDefault="00BF3B84" w:rsidP="00B14EDB">
      <w:pPr>
        <w:pStyle w:val="subsection2"/>
      </w:pPr>
      <w:r w:rsidRPr="00CC5C22">
        <w:t>are not admissible in evidence against the subject in a criminal proceeding, other than:</w:t>
      </w:r>
    </w:p>
    <w:p w:rsidR="00BF3B84" w:rsidRPr="00CC5C22" w:rsidRDefault="00BF3B84" w:rsidP="00B14EDB">
      <w:pPr>
        <w:pStyle w:val="paragraph"/>
      </w:pPr>
      <w:r w:rsidRPr="00CC5C22">
        <w:tab/>
        <w:t>(c)</w:t>
      </w:r>
      <w:r w:rsidRPr="00CC5C22">
        <w:tab/>
        <w:t xml:space="preserve">a confiscation proceeding, if the thing was said, or the record or thing was produced, at a time when the proceeding had not commenced and </w:t>
      </w:r>
      <w:r w:rsidR="00BA03D6" w:rsidRPr="00CC5C22">
        <w:t>was</w:t>
      </w:r>
      <w:r w:rsidRPr="00CC5C22">
        <w:t xml:space="preserve"> not imminent; or</w:t>
      </w:r>
    </w:p>
    <w:p w:rsidR="00BF3B84" w:rsidRPr="00CC5C22" w:rsidRDefault="00BF3B84" w:rsidP="00B14EDB">
      <w:pPr>
        <w:pStyle w:val="paragraph"/>
      </w:pPr>
      <w:r w:rsidRPr="00CC5C22">
        <w:tab/>
        <w:t>(d)</w:t>
      </w:r>
      <w:r w:rsidRPr="00CC5C22">
        <w:tab/>
        <w:t>proceedings for an offence against this section; or</w:t>
      </w:r>
    </w:p>
    <w:p w:rsidR="00BF3B84" w:rsidRPr="00CC5C22" w:rsidRDefault="00BF3B84" w:rsidP="00B14EDB">
      <w:pPr>
        <w:pStyle w:val="paragraph"/>
      </w:pPr>
      <w:r w:rsidRPr="00CC5C22">
        <w:tab/>
        <w:t>(e)</w:t>
      </w:r>
      <w:r w:rsidRPr="00CC5C22">
        <w:tab/>
        <w:t xml:space="preserve">proceedings for an offence against </w:t>
      </w:r>
      <w:r w:rsidR="00B14EDB">
        <w:t>section 3</w:t>
      </w:r>
      <w:r w:rsidR="00C12CAB" w:rsidRPr="00CC5C22">
        <w:t>4GF</w:t>
      </w:r>
      <w:r w:rsidRPr="00CC5C22">
        <w:t>; or</w:t>
      </w:r>
    </w:p>
    <w:p w:rsidR="00BF3B84" w:rsidRPr="00CC5C22" w:rsidRDefault="00BF3B84" w:rsidP="00B14EDB">
      <w:pPr>
        <w:pStyle w:val="paragraph"/>
      </w:pPr>
      <w:r w:rsidRPr="00CC5C22">
        <w:tab/>
        <w:t>(f)</w:t>
      </w:r>
      <w:r w:rsidRPr="00CC5C22">
        <w:tab/>
        <w:t>proceedings for an offence against section</w:t>
      </w:r>
      <w:r w:rsidR="00CC5C22" w:rsidRPr="00CC5C22">
        <w:t> </w:t>
      </w:r>
      <w:r w:rsidRPr="00CC5C22">
        <w:t>137</w:t>
      </w:r>
      <w:r w:rsidR="00C12CAB" w:rsidRPr="00CC5C22">
        <w:t>.</w:t>
      </w:r>
      <w:r w:rsidRPr="00CC5C22">
        <w:t>1 or 137</w:t>
      </w:r>
      <w:r w:rsidR="00C12CAB" w:rsidRPr="00CC5C22">
        <w:t>.</w:t>
      </w:r>
      <w:r w:rsidRPr="00CC5C22">
        <w:t xml:space="preserve">2 of the </w:t>
      </w:r>
      <w:r w:rsidRPr="00CC5C22">
        <w:rPr>
          <w:i/>
        </w:rPr>
        <w:t>Criminal Code</w:t>
      </w:r>
      <w:r w:rsidRPr="00CC5C22">
        <w:t xml:space="preserve"> that relates to this section</w:t>
      </w:r>
      <w:r w:rsidR="00C12CAB" w:rsidRPr="00CC5C22">
        <w:t>.</w:t>
      </w:r>
    </w:p>
    <w:p w:rsidR="00BF3B84" w:rsidRPr="00CC5C22" w:rsidRDefault="0018483B" w:rsidP="00B14EDB">
      <w:pPr>
        <w:pStyle w:val="subsection"/>
      </w:pPr>
      <w:r w:rsidRPr="00CC5C22">
        <w:tab/>
        <w:t>(7)</w:t>
      </w:r>
      <w:r w:rsidRPr="00CC5C22">
        <w:tab/>
      </w:r>
      <w:r w:rsidR="00BF3B84" w:rsidRPr="00CC5C22">
        <w:t>If, at general law, the subject of a questioning warrant would otherwise be able to claim the privilege against self</w:t>
      </w:r>
      <w:r w:rsidR="0088236A">
        <w:noBreakHyphen/>
      </w:r>
      <w:r w:rsidR="00BF3B84" w:rsidRPr="00CC5C22">
        <w:t xml:space="preserve">exposure to a penalty (other than an offence) in relation to giving information or </w:t>
      </w:r>
      <w:r w:rsidR="00BF3B84" w:rsidRPr="00CC5C22">
        <w:lastRenderedPageBreak/>
        <w:t xml:space="preserve">producing a </w:t>
      </w:r>
      <w:r w:rsidR="00C17C7E" w:rsidRPr="00CC5C22">
        <w:t>record or other thing</w:t>
      </w:r>
      <w:r w:rsidR="00BF3B84" w:rsidRPr="00CC5C22">
        <w:t xml:space="preserve"> </w:t>
      </w:r>
      <w:r w:rsidR="00AB57FD" w:rsidRPr="00CC5C22">
        <w:t xml:space="preserve">in </w:t>
      </w:r>
      <w:r w:rsidR="0048418C" w:rsidRPr="00CC5C22">
        <w:t>connection</w:t>
      </w:r>
      <w:r w:rsidR="00AB57FD" w:rsidRPr="00CC5C22">
        <w:t xml:space="preserve"> with the warrant</w:t>
      </w:r>
      <w:r w:rsidR="00BF3B84" w:rsidRPr="00CC5C22">
        <w:t>, the subject is not excused from giving the information or producing the record or thing on that ground</w:t>
      </w:r>
      <w:r w:rsidR="00C12CAB" w:rsidRPr="00CC5C22">
        <w:t>.</w:t>
      </w:r>
    </w:p>
    <w:p w:rsidR="00BF3B84" w:rsidRPr="00CC5C22" w:rsidRDefault="00BF3B84" w:rsidP="00B14EDB">
      <w:pPr>
        <w:pStyle w:val="SubsectionHead"/>
      </w:pPr>
      <w:r w:rsidRPr="00CC5C22">
        <w:t>False or misleading statements</w:t>
      </w:r>
    </w:p>
    <w:p w:rsidR="00BF3B84" w:rsidRPr="00CC5C22" w:rsidRDefault="0018483B" w:rsidP="00B14EDB">
      <w:pPr>
        <w:pStyle w:val="subsection"/>
      </w:pPr>
      <w:r w:rsidRPr="00CC5C22">
        <w:tab/>
        <w:t>(8)</w:t>
      </w:r>
      <w:r w:rsidRPr="00CC5C22">
        <w:tab/>
      </w:r>
      <w:r w:rsidR="00BF3B84" w:rsidRPr="00CC5C22">
        <w:t>The subject of a questioning warrant commits an offence if:</w:t>
      </w:r>
    </w:p>
    <w:p w:rsidR="00BF3B84" w:rsidRPr="00CC5C22" w:rsidRDefault="00BF3B84" w:rsidP="00B14EDB">
      <w:pPr>
        <w:pStyle w:val="paragraph"/>
      </w:pPr>
      <w:r w:rsidRPr="00CC5C22">
        <w:tab/>
        <w:t>(a)</w:t>
      </w:r>
      <w:r w:rsidRPr="00CC5C22">
        <w:tab/>
        <w:t>the subject is appearing before a prescribed authority for questioning under the warrant; and</w:t>
      </w:r>
    </w:p>
    <w:p w:rsidR="00BF3B84" w:rsidRPr="00CC5C22" w:rsidRDefault="00BF3B84" w:rsidP="00B14EDB">
      <w:pPr>
        <w:pStyle w:val="paragraph"/>
      </w:pPr>
      <w:r w:rsidRPr="00CC5C22">
        <w:tab/>
        <w:t>(b)</w:t>
      </w:r>
      <w:r w:rsidRPr="00CC5C22">
        <w:tab/>
        <w:t xml:space="preserve">the Organisation </w:t>
      </w:r>
      <w:r w:rsidR="00A708F3" w:rsidRPr="00CC5C22">
        <w:t>requests</w:t>
      </w:r>
      <w:r w:rsidRPr="00CC5C22">
        <w:t>, in accordance with the warrant, the subject to give information; and</w:t>
      </w:r>
    </w:p>
    <w:p w:rsidR="00BF3B84" w:rsidRPr="00CC5C22" w:rsidRDefault="00BF3B84" w:rsidP="00B14EDB">
      <w:pPr>
        <w:pStyle w:val="paragraph"/>
      </w:pPr>
      <w:r w:rsidRPr="00CC5C22">
        <w:tab/>
        <w:t>(c)</w:t>
      </w:r>
      <w:r w:rsidRPr="00CC5C22">
        <w:tab/>
        <w:t>the subject makes a statement that is, to the subject’s knowledge, false or misleading; and</w:t>
      </w:r>
    </w:p>
    <w:p w:rsidR="00BF3B84" w:rsidRPr="00CC5C22" w:rsidRDefault="00BF3B84" w:rsidP="00B14EDB">
      <w:pPr>
        <w:pStyle w:val="paragraph"/>
      </w:pPr>
      <w:r w:rsidRPr="00CC5C22">
        <w:tab/>
        <w:t>(d)</w:t>
      </w:r>
      <w:r w:rsidRPr="00CC5C22">
        <w:tab/>
        <w:t xml:space="preserve">the statement is made in purported compliance with the </w:t>
      </w:r>
      <w:r w:rsidR="00A708F3" w:rsidRPr="00CC5C22">
        <w:t>request</w:t>
      </w:r>
      <w:r w:rsidR="00C12CAB" w:rsidRPr="00CC5C22">
        <w:t>.</w:t>
      </w:r>
    </w:p>
    <w:p w:rsidR="00BF3B84" w:rsidRPr="00CC5C22" w:rsidRDefault="00BF3B84" w:rsidP="00B14EDB">
      <w:pPr>
        <w:pStyle w:val="Penalty"/>
      </w:pPr>
      <w:r w:rsidRPr="00CC5C22">
        <w:t>Penalty:</w:t>
      </w:r>
      <w:r w:rsidRPr="00CC5C22">
        <w:tab/>
        <w:t>Imprisonment for 5 years</w:t>
      </w:r>
      <w:r w:rsidR="00C12CAB" w:rsidRPr="00CC5C22">
        <w:t>.</w:t>
      </w:r>
    </w:p>
    <w:p w:rsidR="00BF3B84" w:rsidRPr="00CC5C22" w:rsidRDefault="0018483B" w:rsidP="00B14EDB">
      <w:pPr>
        <w:pStyle w:val="subsection"/>
      </w:pPr>
      <w:r w:rsidRPr="00CC5C22">
        <w:tab/>
        <w:t>(9)</w:t>
      </w:r>
      <w:r w:rsidRPr="00CC5C22">
        <w:tab/>
      </w:r>
      <w:r w:rsidR="00CC5C22" w:rsidRPr="00CC5C22">
        <w:t>Subsection (</w:t>
      </w:r>
      <w:r w:rsidRPr="00CC5C22">
        <w:t>8</w:t>
      </w:r>
      <w:r w:rsidR="00BF3B84" w:rsidRPr="00CC5C22">
        <w:t>) does not apply if the statement is not false or misleading in a material particular</w:t>
      </w:r>
      <w:r w:rsidR="00C12CAB" w:rsidRPr="00CC5C22">
        <w:t>.</w:t>
      </w:r>
    </w:p>
    <w:p w:rsidR="00BF3B84" w:rsidRPr="00CC5C22" w:rsidRDefault="00BF3B84" w:rsidP="00B14EDB">
      <w:pPr>
        <w:pStyle w:val="notetext"/>
      </w:pPr>
      <w:r w:rsidRPr="00CC5C22">
        <w:t>Note:</w:t>
      </w:r>
      <w:r w:rsidRPr="00CC5C22">
        <w:tab/>
        <w:t>A defendant bears an evidential burden in relation to the matter in this subsection</w:t>
      </w:r>
      <w:r w:rsidR="00951CAB" w:rsidRPr="00CC5C22">
        <w:t>:</w:t>
      </w:r>
      <w:r w:rsidR="00075578" w:rsidRPr="00CC5C22">
        <w:t xml:space="preserve"> </w:t>
      </w:r>
      <w:r w:rsidRPr="00CC5C22">
        <w:t>see subsection</w:t>
      </w:r>
      <w:r w:rsidR="00CC5C22" w:rsidRPr="00CC5C22">
        <w:t> </w:t>
      </w:r>
      <w:r w:rsidRPr="00CC5C22">
        <w:t>13</w:t>
      </w:r>
      <w:r w:rsidR="00C12CAB" w:rsidRPr="00CC5C22">
        <w:t>.</w:t>
      </w:r>
      <w:r w:rsidRPr="00CC5C22">
        <w:t xml:space="preserve">3(3) of the </w:t>
      </w:r>
      <w:r w:rsidRPr="00CC5C22">
        <w:rPr>
          <w:i/>
        </w:rPr>
        <w:t>Criminal Code</w:t>
      </w:r>
      <w:r w:rsidR="00C12CAB" w:rsidRPr="00CC5C22">
        <w:t>.</w:t>
      </w:r>
    </w:p>
    <w:p w:rsidR="00BF3B84" w:rsidRPr="00CC5C22" w:rsidRDefault="00BF3B84" w:rsidP="00B14EDB">
      <w:pPr>
        <w:pStyle w:val="SubsectionHead"/>
      </w:pPr>
      <w:r w:rsidRPr="00CC5C22">
        <w:t>Rendering records or things illegible etc</w:t>
      </w:r>
      <w:r w:rsidR="00C12CAB" w:rsidRPr="00CC5C22">
        <w:t>.</w:t>
      </w:r>
    </w:p>
    <w:p w:rsidR="00BF3B84" w:rsidRPr="00CC5C22" w:rsidRDefault="0018483B" w:rsidP="00B14EDB">
      <w:pPr>
        <w:pStyle w:val="subsection"/>
      </w:pPr>
      <w:r w:rsidRPr="00CC5C22">
        <w:tab/>
        <w:t>(10)</w:t>
      </w:r>
      <w:r w:rsidRPr="00CC5C22">
        <w:tab/>
      </w:r>
      <w:r w:rsidR="00BF3B84" w:rsidRPr="00CC5C22">
        <w:t>The subject of a questioning warrant commits an offence if:</w:t>
      </w:r>
    </w:p>
    <w:p w:rsidR="00BF3B84" w:rsidRPr="00CC5C22" w:rsidRDefault="00BF3B84" w:rsidP="00B14EDB">
      <w:pPr>
        <w:pStyle w:val="paragraph"/>
      </w:pPr>
      <w:r w:rsidRPr="00CC5C22">
        <w:tab/>
        <w:t>(a)</w:t>
      </w:r>
      <w:r w:rsidRPr="00CC5C22">
        <w:tab/>
        <w:t xml:space="preserve">the subject is </w:t>
      </w:r>
      <w:r w:rsidR="00951055" w:rsidRPr="00CC5C22">
        <w:t>requested</w:t>
      </w:r>
      <w:r w:rsidRPr="00CC5C22">
        <w:t xml:space="preserve">, in connection with a questioning warrant, to produce a </w:t>
      </w:r>
      <w:r w:rsidR="00C17C7E" w:rsidRPr="00CC5C22">
        <w:t>record or other thing</w:t>
      </w:r>
      <w:r w:rsidRPr="00CC5C22">
        <w:t>; and</w:t>
      </w:r>
    </w:p>
    <w:p w:rsidR="00BF3B84" w:rsidRPr="00CC5C22" w:rsidRDefault="00BF3B84" w:rsidP="00B14EDB">
      <w:pPr>
        <w:pStyle w:val="paragraph"/>
      </w:pPr>
      <w:r w:rsidRPr="00CC5C22">
        <w:tab/>
        <w:t>(b)</w:t>
      </w:r>
      <w:r w:rsidRPr="00CC5C22">
        <w:tab/>
        <w:t>the subject engages in conduct; and</w:t>
      </w:r>
    </w:p>
    <w:p w:rsidR="00BF3B84" w:rsidRPr="00CC5C22" w:rsidRDefault="00BF3B84" w:rsidP="00B14EDB">
      <w:pPr>
        <w:pStyle w:val="paragraph"/>
      </w:pPr>
      <w:r w:rsidRPr="00CC5C22">
        <w:tab/>
        <w:t>(c)</w:t>
      </w:r>
      <w:r w:rsidRPr="00CC5C22">
        <w:tab/>
        <w:t>as a result of the conduct, the record or thing is unable to be produced, or to be produced in wholly legible or usable form</w:t>
      </w:r>
      <w:r w:rsidR="00C12CAB" w:rsidRPr="00CC5C22">
        <w:t>.</w:t>
      </w:r>
    </w:p>
    <w:p w:rsidR="00BF3B84" w:rsidRPr="00CC5C22" w:rsidRDefault="00BF3B84" w:rsidP="00B14EDB">
      <w:pPr>
        <w:pStyle w:val="Penalty"/>
      </w:pPr>
      <w:r w:rsidRPr="00CC5C22">
        <w:t>Penalty:</w:t>
      </w:r>
      <w:r w:rsidRPr="00CC5C22">
        <w:tab/>
        <w:t>Imprisonment for 5 years</w:t>
      </w:r>
      <w:r w:rsidR="00C12CAB" w:rsidRPr="00CC5C22">
        <w:t>.</w:t>
      </w:r>
    </w:p>
    <w:p w:rsidR="00BF3B84" w:rsidRPr="00CC5C22" w:rsidRDefault="00C12CAB" w:rsidP="00B14EDB">
      <w:pPr>
        <w:pStyle w:val="ActHead5"/>
      </w:pPr>
      <w:bookmarkStart w:id="90" w:name="_Toc59444274"/>
      <w:r w:rsidRPr="00A27D83">
        <w:rPr>
          <w:rStyle w:val="CharSectno"/>
        </w:rPr>
        <w:t>34GE</w:t>
      </w:r>
      <w:r w:rsidR="00BF3B84" w:rsidRPr="00CC5C22">
        <w:t xml:space="preserve">  Offences of contravening safeguards</w:t>
      </w:r>
      <w:bookmarkEnd w:id="90"/>
    </w:p>
    <w:p w:rsidR="00BF3B84" w:rsidRPr="00CC5C22" w:rsidRDefault="00BF3B84" w:rsidP="00B14EDB">
      <w:pPr>
        <w:pStyle w:val="subsection"/>
      </w:pPr>
      <w:r w:rsidRPr="00CC5C22">
        <w:tab/>
        <w:t>(1)</w:t>
      </w:r>
      <w:r w:rsidRPr="00CC5C22">
        <w:tab/>
        <w:t>A person commits an offence if:</w:t>
      </w:r>
    </w:p>
    <w:p w:rsidR="00CB3D93" w:rsidRPr="00CC5C22" w:rsidRDefault="00CB3D93" w:rsidP="00B14EDB">
      <w:pPr>
        <w:pStyle w:val="paragraph"/>
      </w:pPr>
      <w:r w:rsidRPr="00CC5C22">
        <w:tab/>
        <w:t>(a)</w:t>
      </w:r>
      <w:r w:rsidRPr="00CC5C22">
        <w:tab/>
        <w:t xml:space="preserve">the person has been approved under </w:t>
      </w:r>
      <w:r w:rsidR="00B14EDB">
        <w:t>section 2</w:t>
      </w:r>
      <w:r w:rsidRPr="00CC5C22">
        <w:t>4 to exercise authority conferred by a questioning warrant; and</w:t>
      </w:r>
    </w:p>
    <w:p w:rsidR="00BF3B84" w:rsidRPr="00CC5C22" w:rsidRDefault="00CB3D93" w:rsidP="00B14EDB">
      <w:pPr>
        <w:pStyle w:val="paragraph"/>
      </w:pPr>
      <w:r w:rsidRPr="00CC5C22">
        <w:tab/>
        <w:t>(b</w:t>
      </w:r>
      <w:r w:rsidR="00BF3B84" w:rsidRPr="00CC5C22">
        <w:t>)</w:t>
      </w:r>
      <w:r w:rsidR="00BF3B84" w:rsidRPr="00CC5C22">
        <w:tab/>
        <w:t xml:space="preserve">the person exercises, or purports to exercise, </w:t>
      </w:r>
      <w:r w:rsidRPr="00CC5C22">
        <w:t xml:space="preserve">the </w:t>
      </w:r>
      <w:r w:rsidR="00BF3B84" w:rsidRPr="00CC5C22">
        <w:rPr>
          <w:snapToGrid w:val="0"/>
        </w:rPr>
        <w:t>authority</w:t>
      </w:r>
      <w:r w:rsidR="00BF3B84" w:rsidRPr="00CC5C22">
        <w:t>; and</w:t>
      </w:r>
    </w:p>
    <w:p w:rsidR="00BF3B84" w:rsidRPr="00CC5C22" w:rsidRDefault="00CB3D93" w:rsidP="00B14EDB">
      <w:pPr>
        <w:pStyle w:val="paragraph"/>
      </w:pPr>
      <w:r w:rsidRPr="00CC5C22">
        <w:lastRenderedPageBreak/>
        <w:tab/>
        <w:t>(c</w:t>
      </w:r>
      <w:r w:rsidR="00BF3B84" w:rsidRPr="00CC5C22">
        <w:t>)</w:t>
      </w:r>
      <w:r w:rsidR="00BF3B84" w:rsidRPr="00CC5C22">
        <w:tab/>
        <w:t>the exercise</w:t>
      </w:r>
      <w:r w:rsidR="00F54A6D">
        <w:t>,</w:t>
      </w:r>
      <w:r w:rsidR="00BF3B84" w:rsidRPr="00CC5C22">
        <w:t xml:space="preserve"> or purported exercise</w:t>
      </w:r>
      <w:r w:rsidR="00F54A6D">
        <w:t>,</w:t>
      </w:r>
      <w:r w:rsidR="00BF3B84" w:rsidRPr="00CC5C22">
        <w:t xml:space="preserve"> contravenes a condition or restriction </w:t>
      </w:r>
      <w:r w:rsidR="00DC572D" w:rsidRPr="00CC5C22">
        <w:t xml:space="preserve">in the warrant </w:t>
      </w:r>
      <w:r w:rsidR="00BF3B84" w:rsidRPr="00CC5C22">
        <w:t>on the authority; and</w:t>
      </w:r>
    </w:p>
    <w:p w:rsidR="00BF3B84" w:rsidRPr="00CC5C22" w:rsidRDefault="00CB3D93" w:rsidP="00B14EDB">
      <w:pPr>
        <w:pStyle w:val="paragraph"/>
      </w:pPr>
      <w:r w:rsidRPr="00CC5C22">
        <w:tab/>
        <w:t>(d</w:t>
      </w:r>
      <w:r w:rsidR="00BF3B84" w:rsidRPr="00CC5C22">
        <w:t>)</w:t>
      </w:r>
      <w:r w:rsidR="00BF3B84" w:rsidRPr="00CC5C22">
        <w:tab/>
        <w:t>the person knows of the contravention</w:t>
      </w:r>
      <w:r w:rsidR="00C12CAB" w:rsidRPr="00CC5C22">
        <w:t>.</w:t>
      </w:r>
    </w:p>
    <w:p w:rsidR="00BF3B84" w:rsidRPr="00CC5C22" w:rsidRDefault="00BF3B84" w:rsidP="00B14EDB">
      <w:pPr>
        <w:pStyle w:val="Penalty"/>
      </w:pPr>
      <w:r w:rsidRPr="00CC5C22">
        <w:t>Penalty:</w:t>
      </w:r>
      <w:r w:rsidRPr="00CC5C22">
        <w:tab/>
        <w:t>Imprisonment for 2 years</w:t>
      </w:r>
      <w:r w:rsidR="00C12CAB" w:rsidRPr="00CC5C22">
        <w:t>.</w:t>
      </w:r>
    </w:p>
    <w:p w:rsidR="00BF3B84" w:rsidRPr="00CC5C22" w:rsidRDefault="00BF3B84" w:rsidP="00B14EDB">
      <w:pPr>
        <w:pStyle w:val="subsection"/>
      </w:pPr>
      <w:r w:rsidRPr="00CC5C22">
        <w:tab/>
        <w:t>(2)</w:t>
      </w:r>
      <w:r w:rsidRPr="00CC5C22">
        <w:tab/>
        <w:t>A person commits an offence if:</w:t>
      </w:r>
    </w:p>
    <w:p w:rsidR="00BF3B84" w:rsidRPr="00CC5C22" w:rsidRDefault="00BF3B84" w:rsidP="00B14EDB">
      <w:pPr>
        <w:pStyle w:val="paragraph"/>
      </w:pPr>
      <w:r w:rsidRPr="00CC5C22">
        <w:tab/>
        <w:t>(a)</w:t>
      </w:r>
      <w:r w:rsidRPr="00CC5C22">
        <w:tab/>
        <w:t>the person is a police officer; and</w:t>
      </w:r>
    </w:p>
    <w:p w:rsidR="00BF3B84" w:rsidRPr="00CC5C22" w:rsidRDefault="00BF3B84" w:rsidP="00B14EDB">
      <w:pPr>
        <w:pStyle w:val="paragraph"/>
      </w:pPr>
      <w:r w:rsidRPr="00CC5C22">
        <w:tab/>
        <w:t>(b)</w:t>
      </w:r>
      <w:r w:rsidRPr="00CC5C22">
        <w:tab/>
        <w:t>the person engages in conduct in the exercise of, or the purported exercise of, authority conferred by this Division; and</w:t>
      </w:r>
    </w:p>
    <w:p w:rsidR="00BF3B84" w:rsidRPr="00CC5C22" w:rsidRDefault="00BF3B84" w:rsidP="00B14EDB">
      <w:pPr>
        <w:pStyle w:val="paragraph"/>
      </w:pPr>
      <w:r w:rsidRPr="00CC5C22">
        <w:tab/>
        <w:t>(c)</w:t>
      </w:r>
      <w:r w:rsidRPr="00CC5C22">
        <w:tab/>
        <w:t xml:space="preserve">the conduct contravenes </w:t>
      </w:r>
      <w:r w:rsidR="00B14EDB">
        <w:t>section 3</w:t>
      </w:r>
      <w:r w:rsidR="00C12CAB" w:rsidRPr="00CC5C22">
        <w:t>4C</w:t>
      </w:r>
      <w:r w:rsidRPr="00CC5C22">
        <w:t>; and</w:t>
      </w:r>
    </w:p>
    <w:p w:rsidR="00BF3B84" w:rsidRPr="00CC5C22" w:rsidRDefault="00BF3B84" w:rsidP="00B14EDB">
      <w:pPr>
        <w:pStyle w:val="paragraph"/>
      </w:pPr>
      <w:r w:rsidRPr="00CC5C22">
        <w:tab/>
        <w:t>(d)</w:t>
      </w:r>
      <w:r w:rsidRPr="00CC5C22">
        <w:tab/>
        <w:t>the person knows of the contravention</w:t>
      </w:r>
      <w:r w:rsidR="00C12CAB" w:rsidRPr="00CC5C22">
        <w:t>.</w:t>
      </w:r>
    </w:p>
    <w:p w:rsidR="00BF3B84" w:rsidRPr="00CC5C22" w:rsidRDefault="00BF3B84" w:rsidP="00B14EDB">
      <w:pPr>
        <w:pStyle w:val="notetext"/>
      </w:pPr>
      <w:r w:rsidRPr="00CC5C22">
        <w:t>Note:</w:t>
      </w:r>
      <w:r w:rsidRPr="00CC5C22">
        <w:tab/>
        <w:t xml:space="preserve">If a police officer engaged in the conduct in the exercise of a power otherwise than under this Division, </w:t>
      </w:r>
      <w:r w:rsidR="00B14EDB">
        <w:t>paragraph (</w:t>
      </w:r>
      <w:r w:rsidRPr="00CC5C22">
        <w:t>b) would not apply and the officer would not commit an offence against this subsection</w:t>
      </w:r>
      <w:r w:rsidR="00C12CAB" w:rsidRPr="00CC5C22">
        <w:t>.</w:t>
      </w:r>
    </w:p>
    <w:p w:rsidR="00BF3B84" w:rsidRPr="00CC5C22" w:rsidRDefault="00BF3B84" w:rsidP="00B14EDB">
      <w:pPr>
        <w:pStyle w:val="Penalty"/>
      </w:pPr>
      <w:r w:rsidRPr="00CC5C22">
        <w:t>Penalty:</w:t>
      </w:r>
      <w:r w:rsidRPr="00CC5C22">
        <w:tab/>
        <w:t>Imprisonment for 2 years</w:t>
      </w:r>
      <w:r w:rsidR="00C12CAB" w:rsidRPr="00CC5C22">
        <w:t>.</w:t>
      </w:r>
    </w:p>
    <w:p w:rsidR="00BF3B84" w:rsidRPr="00CC5C22" w:rsidRDefault="00BF3B84" w:rsidP="00B14EDB">
      <w:pPr>
        <w:pStyle w:val="subsection"/>
      </w:pPr>
      <w:r w:rsidRPr="00CC5C22">
        <w:tab/>
        <w:t>(3)</w:t>
      </w:r>
      <w:r w:rsidRPr="00CC5C22">
        <w:tab/>
        <w:t>A person commits an offence if:</w:t>
      </w:r>
    </w:p>
    <w:p w:rsidR="00C3403C" w:rsidRPr="00CC5C22" w:rsidRDefault="00A42155" w:rsidP="00B14EDB">
      <w:pPr>
        <w:pStyle w:val="paragraph"/>
      </w:pPr>
      <w:r w:rsidRPr="00CC5C22">
        <w:tab/>
        <w:t>(a)</w:t>
      </w:r>
      <w:r w:rsidRPr="00CC5C22">
        <w:tab/>
        <w:t>a prescribed au</w:t>
      </w:r>
      <w:r w:rsidR="00C3403C" w:rsidRPr="00CC5C22">
        <w:t>thority gives a direction under:</w:t>
      </w:r>
    </w:p>
    <w:p w:rsidR="00775FA3" w:rsidRPr="00CC5C22" w:rsidRDefault="00775FA3" w:rsidP="00B14EDB">
      <w:pPr>
        <w:pStyle w:val="paragraphsub"/>
      </w:pPr>
      <w:r w:rsidRPr="00CC5C22">
        <w:tab/>
        <w:t>(i)</w:t>
      </w:r>
      <w:r w:rsidRPr="00CC5C22">
        <w:tab/>
      </w:r>
      <w:r w:rsidR="00B14EDB">
        <w:t>subsection 3</w:t>
      </w:r>
      <w:r w:rsidR="00C12CAB" w:rsidRPr="00CC5C22">
        <w:t>4DD</w:t>
      </w:r>
      <w:r w:rsidRPr="00CC5C22">
        <w:t>(2); or</w:t>
      </w:r>
    </w:p>
    <w:p w:rsidR="00C3403C" w:rsidRPr="00CC5C22" w:rsidRDefault="00C3403C" w:rsidP="00B14EDB">
      <w:pPr>
        <w:pStyle w:val="paragraphsub"/>
      </w:pPr>
      <w:r w:rsidRPr="00CC5C22">
        <w:tab/>
        <w:t>(i</w:t>
      </w:r>
      <w:r w:rsidR="00B02160" w:rsidRPr="00CC5C22">
        <w:t>i</w:t>
      </w:r>
      <w:r w:rsidRPr="00CC5C22">
        <w:t>)</w:t>
      </w:r>
      <w:r w:rsidRPr="00CC5C22">
        <w:tab/>
      </w:r>
      <w:r w:rsidR="00B14EDB">
        <w:t>paragraph 3</w:t>
      </w:r>
      <w:r w:rsidR="00C12CAB" w:rsidRPr="00CC5C22">
        <w:t>4DE</w:t>
      </w:r>
      <w:r w:rsidRPr="00CC5C22">
        <w:t>(1)(b), (d) or (e);</w:t>
      </w:r>
      <w:r w:rsidR="00281DF4" w:rsidRPr="00CC5C22">
        <w:t xml:space="preserve"> or</w:t>
      </w:r>
    </w:p>
    <w:p w:rsidR="00C3403C" w:rsidRPr="00CC5C22" w:rsidRDefault="00C3403C" w:rsidP="00B14EDB">
      <w:pPr>
        <w:pStyle w:val="paragraphsub"/>
      </w:pPr>
      <w:r w:rsidRPr="00CC5C22">
        <w:tab/>
        <w:t>(i</w:t>
      </w:r>
      <w:r w:rsidR="00B02160" w:rsidRPr="00CC5C22">
        <w:t>i</w:t>
      </w:r>
      <w:r w:rsidRPr="00CC5C22">
        <w:t>i)</w:t>
      </w:r>
      <w:r w:rsidRPr="00CC5C22">
        <w:tab/>
      </w:r>
      <w:r w:rsidR="00B14EDB">
        <w:t>section 3</w:t>
      </w:r>
      <w:r w:rsidR="00C12CAB" w:rsidRPr="00CC5C22">
        <w:t>4DG</w:t>
      </w:r>
      <w:r w:rsidRPr="00CC5C22">
        <w:t>;</w:t>
      </w:r>
      <w:r w:rsidR="00281DF4" w:rsidRPr="00CC5C22">
        <w:t xml:space="preserve"> or</w:t>
      </w:r>
    </w:p>
    <w:p w:rsidR="00A42155" w:rsidRPr="00CC5C22" w:rsidRDefault="00C3403C" w:rsidP="00B14EDB">
      <w:pPr>
        <w:pStyle w:val="paragraphsub"/>
      </w:pPr>
      <w:r w:rsidRPr="00CC5C22">
        <w:tab/>
        <w:t>(i</w:t>
      </w:r>
      <w:r w:rsidR="00B02160" w:rsidRPr="00CC5C22">
        <w:t>v</w:t>
      </w:r>
      <w:r w:rsidRPr="00CC5C22">
        <w:t>)</w:t>
      </w:r>
      <w:r w:rsidRPr="00CC5C22">
        <w:tab/>
      </w:r>
      <w:r w:rsidR="00B14EDB">
        <w:t>subsection 3</w:t>
      </w:r>
      <w:r w:rsidR="00C12CAB" w:rsidRPr="00CC5C22">
        <w:t>4DM</w:t>
      </w:r>
      <w:r w:rsidR="0028356E" w:rsidRPr="00CC5C22">
        <w:t>(4)</w:t>
      </w:r>
      <w:r w:rsidR="00A42155" w:rsidRPr="00CC5C22">
        <w:t>; and</w:t>
      </w:r>
    </w:p>
    <w:p w:rsidR="00BF3B84" w:rsidRPr="00CC5C22" w:rsidRDefault="00BF3B84" w:rsidP="00B14EDB">
      <w:pPr>
        <w:pStyle w:val="paragraph"/>
      </w:pPr>
      <w:r w:rsidRPr="00CC5C22">
        <w:tab/>
        <w:t>(</w:t>
      </w:r>
      <w:r w:rsidR="003F5C99" w:rsidRPr="00CC5C22">
        <w:t>b</w:t>
      </w:r>
      <w:r w:rsidRPr="00CC5C22">
        <w:t>)</w:t>
      </w:r>
      <w:r w:rsidRPr="00CC5C22">
        <w:tab/>
        <w:t xml:space="preserve">the person is identified (whether by name, reference to a class that includes the person or some other means) in </w:t>
      </w:r>
      <w:r w:rsidR="00F51555" w:rsidRPr="00CC5C22">
        <w:t>the</w:t>
      </w:r>
      <w:r w:rsidRPr="00CC5C22">
        <w:t xml:space="preserve"> direction as a person who is to implement the direction; and</w:t>
      </w:r>
    </w:p>
    <w:p w:rsidR="00BF3B84" w:rsidRPr="00CC5C22" w:rsidRDefault="00BF3B84" w:rsidP="00B14EDB">
      <w:pPr>
        <w:pStyle w:val="paragraph"/>
      </w:pPr>
      <w:r w:rsidRPr="00CC5C22">
        <w:tab/>
        <w:t>(</w:t>
      </w:r>
      <w:r w:rsidR="003F5C99" w:rsidRPr="00CC5C22">
        <w:t>c</w:t>
      </w:r>
      <w:r w:rsidRPr="00CC5C22">
        <w:t>)</w:t>
      </w:r>
      <w:r w:rsidRPr="00CC5C22">
        <w:tab/>
        <w:t>the person engages in conduct; and</w:t>
      </w:r>
    </w:p>
    <w:p w:rsidR="00BF3B84" w:rsidRPr="00CC5C22" w:rsidRDefault="00BF3B84" w:rsidP="00B14EDB">
      <w:pPr>
        <w:pStyle w:val="paragraph"/>
      </w:pPr>
      <w:r w:rsidRPr="00CC5C22">
        <w:tab/>
        <w:t>(</w:t>
      </w:r>
      <w:r w:rsidR="003F5C99" w:rsidRPr="00CC5C22">
        <w:t>d</w:t>
      </w:r>
      <w:r w:rsidRPr="00CC5C22">
        <w:t>)</w:t>
      </w:r>
      <w:r w:rsidRPr="00CC5C22">
        <w:tab/>
        <w:t>the conduct contravenes the direction; and</w:t>
      </w:r>
    </w:p>
    <w:p w:rsidR="00BF3B84" w:rsidRPr="00CC5C22" w:rsidRDefault="00BF3B84" w:rsidP="00B14EDB">
      <w:pPr>
        <w:pStyle w:val="paragraph"/>
      </w:pPr>
      <w:r w:rsidRPr="00CC5C22">
        <w:tab/>
        <w:t>(</w:t>
      </w:r>
      <w:r w:rsidR="003F5C99" w:rsidRPr="00CC5C22">
        <w:t>e</w:t>
      </w:r>
      <w:r w:rsidRPr="00CC5C22">
        <w:t>)</w:t>
      </w:r>
      <w:r w:rsidRPr="00CC5C22">
        <w:tab/>
        <w:t>the person knows of the contravention</w:t>
      </w:r>
      <w:r w:rsidR="00C12CAB" w:rsidRPr="00CC5C22">
        <w:t>.</w:t>
      </w:r>
    </w:p>
    <w:p w:rsidR="00BF3B84" w:rsidRPr="00CC5C22" w:rsidRDefault="00BF3B84" w:rsidP="00B14EDB">
      <w:pPr>
        <w:pStyle w:val="Penalty"/>
      </w:pPr>
      <w:r w:rsidRPr="00CC5C22">
        <w:t>Penalty:</w:t>
      </w:r>
      <w:r w:rsidRPr="00CC5C22">
        <w:tab/>
        <w:t>Imprisonment for 2 years</w:t>
      </w:r>
      <w:r w:rsidR="00C12CAB" w:rsidRPr="00CC5C22">
        <w:t>.</w:t>
      </w:r>
    </w:p>
    <w:p w:rsidR="00BF3B84" w:rsidRPr="00CC5C22" w:rsidRDefault="00BF3B84" w:rsidP="00B14EDB">
      <w:pPr>
        <w:pStyle w:val="subsection"/>
      </w:pPr>
      <w:r w:rsidRPr="00CC5C22">
        <w:tab/>
        <w:t>(4)</w:t>
      </w:r>
      <w:r w:rsidRPr="00CC5C22">
        <w:tab/>
        <w:t>A person commits an offence if:</w:t>
      </w:r>
    </w:p>
    <w:p w:rsidR="00BF3B84" w:rsidRPr="00CC5C22" w:rsidRDefault="00BF3B84" w:rsidP="00B14EDB">
      <w:pPr>
        <w:pStyle w:val="paragraph"/>
      </w:pPr>
      <w:r w:rsidRPr="00CC5C22">
        <w:tab/>
        <w:t>(a)</w:t>
      </w:r>
      <w:r w:rsidRPr="00CC5C22">
        <w:tab/>
        <w:t>the person uses or discloses questioning material (whether or not the person is the first to do so); and</w:t>
      </w:r>
    </w:p>
    <w:p w:rsidR="00BF3B84" w:rsidRPr="00CC5C22" w:rsidRDefault="00BF3B84" w:rsidP="00B14EDB">
      <w:pPr>
        <w:pStyle w:val="paragraph"/>
      </w:pPr>
      <w:r w:rsidRPr="00CC5C22">
        <w:tab/>
        <w:t>(b)</w:t>
      </w:r>
      <w:r w:rsidRPr="00CC5C22">
        <w:tab/>
        <w:t xml:space="preserve">the use or disclosure contravenes a direction given under </w:t>
      </w:r>
      <w:r w:rsidR="00B14EDB">
        <w:t>subsection 3</w:t>
      </w:r>
      <w:r w:rsidR="00C12CAB" w:rsidRPr="00CC5C22">
        <w:t>4DF</w:t>
      </w:r>
      <w:r w:rsidRPr="00CC5C22">
        <w:t>(1) about the questioning material; and</w:t>
      </w:r>
    </w:p>
    <w:p w:rsidR="00194967" w:rsidRPr="00CC5C22" w:rsidRDefault="00194967" w:rsidP="00B14EDB">
      <w:pPr>
        <w:pStyle w:val="paragraph"/>
      </w:pPr>
      <w:r w:rsidRPr="00CC5C22">
        <w:tab/>
        <w:t>(c)</w:t>
      </w:r>
      <w:r w:rsidRPr="00CC5C22">
        <w:tab/>
        <w:t>the person knows of the contravention; and</w:t>
      </w:r>
    </w:p>
    <w:p w:rsidR="00BF3B84" w:rsidRPr="00CC5C22" w:rsidRDefault="00BF3B84" w:rsidP="00B14EDB">
      <w:pPr>
        <w:pStyle w:val="paragraph"/>
      </w:pPr>
      <w:r w:rsidRPr="00CC5C22">
        <w:lastRenderedPageBreak/>
        <w:tab/>
        <w:t>(</w:t>
      </w:r>
      <w:r w:rsidR="00194967" w:rsidRPr="00CC5C22">
        <w:t>d</w:t>
      </w:r>
      <w:r w:rsidRPr="00CC5C22">
        <w:t>)</w:t>
      </w:r>
      <w:r w:rsidRPr="00CC5C22">
        <w:tab/>
        <w:t xml:space="preserve">the use or disclosure is not under </w:t>
      </w:r>
      <w:r w:rsidR="00B14EDB">
        <w:t>subsection 3</w:t>
      </w:r>
      <w:r w:rsidR="00C12CAB" w:rsidRPr="00CC5C22">
        <w:t>4DF</w:t>
      </w:r>
      <w:r w:rsidRPr="00CC5C22">
        <w:t xml:space="preserve">(5) or (6) or </w:t>
      </w:r>
      <w:r w:rsidR="00B14EDB">
        <w:t>paragraph 3</w:t>
      </w:r>
      <w:r w:rsidR="00C12CAB" w:rsidRPr="00CC5C22">
        <w:t>4EA</w:t>
      </w:r>
      <w:r w:rsidRPr="00CC5C22">
        <w:t>(1)(b)</w:t>
      </w:r>
      <w:r w:rsidR="00C12CAB" w:rsidRPr="00CC5C22">
        <w:t>.</w:t>
      </w:r>
    </w:p>
    <w:p w:rsidR="00BF3B84" w:rsidRPr="00CC5C22" w:rsidRDefault="00BF3B84" w:rsidP="00B14EDB">
      <w:pPr>
        <w:pStyle w:val="Penalty"/>
      </w:pPr>
      <w:r w:rsidRPr="00CC5C22">
        <w:t>Penalty:</w:t>
      </w:r>
      <w:r w:rsidRPr="00CC5C22">
        <w:tab/>
        <w:t>Imprisonment for 2 years</w:t>
      </w:r>
      <w:r w:rsidR="00C12CAB" w:rsidRPr="00CC5C22">
        <w:t>.</w:t>
      </w:r>
    </w:p>
    <w:p w:rsidR="00BF3B84" w:rsidRPr="00CC5C22" w:rsidRDefault="00BF3B84" w:rsidP="00B14EDB">
      <w:pPr>
        <w:pStyle w:val="subsection"/>
      </w:pPr>
      <w:r w:rsidRPr="00CC5C22">
        <w:tab/>
        <w:t>(5)</w:t>
      </w:r>
      <w:r w:rsidRPr="00CC5C22">
        <w:tab/>
        <w:t>A person commits an offence if:</w:t>
      </w:r>
    </w:p>
    <w:p w:rsidR="00BF3B84" w:rsidRPr="00CC5C22" w:rsidRDefault="00BF3B84" w:rsidP="00B14EDB">
      <w:pPr>
        <w:pStyle w:val="paragraph"/>
      </w:pPr>
      <w:r w:rsidRPr="00CC5C22">
        <w:tab/>
        <w:t>(a)</w:t>
      </w:r>
      <w:r w:rsidRPr="00CC5C22">
        <w:tab/>
        <w:t>the person engages in conduct; and</w:t>
      </w:r>
    </w:p>
    <w:p w:rsidR="008F5375" w:rsidRPr="00CC5C22" w:rsidRDefault="008F5375" w:rsidP="00B14EDB">
      <w:pPr>
        <w:pStyle w:val="paragraph"/>
      </w:pPr>
      <w:r w:rsidRPr="00CC5C22">
        <w:tab/>
        <w:t>(b)</w:t>
      </w:r>
      <w:r w:rsidRPr="00CC5C22">
        <w:tab/>
        <w:t>the conduct contravenes:</w:t>
      </w:r>
    </w:p>
    <w:p w:rsidR="008F5375" w:rsidRPr="00CC5C22" w:rsidRDefault="008F5375" w:rsidP="00B14EDB">
      <w:pPr>
        <w:pStyle w:val="paragraphsub"/>
      </w:pPr>
      <w:r w:rsidRPr="00CC5C22">
        <w:tab/>
        <w:t>(i)</w:t>
      </w:r>
      <w:r w:rsidRPr="00CC5C22">
        <w:tab/>
      </w:r>
      <w:r w:rsidR="00B14EDB">
        <w:t>subsection 3</w:t>
      </w:r>
      <w:r w:rsidR="00C12CAB" w:rsidRPr="00CC5C22">
        <w:t>4AG</w:t>
      </w:r>
      <w:r w:rsidRPr="00CC5C22">
        <w:t>(2); or</w:t>
      </w:r>
    </w:p>
    <w:p w:rsidR="008F5375" w:rsidRPr="00CC5C22" w:rsidRDefault="008F5375" w:rsidP="00B14EDB">
      <w:pPr>
        <w:pStyle w:val="paragraphsub"/>
      </w:pPr>
      <w:r w:rsidRPr="00CC5C22">
        <w:tab/>
        <w:t>(ii)</w:t>
      </w:r>
      <w:r w:rsidRPr="00CC5C22">
        <w:tab/>
      </w:r>
      <w:r w:rsidR="00B14EDB">
        <w:t>paragraph 3</w:t>
      </w:r>
      <w:r w:rsidR="00C12CAB" w:rsidRPr="00CC5C22">
        <w:t>4C</w:t>
      </w:r>
      <w:r w:rsidR="00921378" w:rsidRPr="00CC5C22">
        <w:t>B</w:t>
      </w:r>
      <w:r w:rsidR="00BF3B84" w:rsidRPr="00CC5C22">
        <w:t>(2)(</w:t>
      </w:r>
      <w:r w:rsidR="00A6572D" w:rsidRPr="00CC5C22">
        <w:t>c</w:t>
      </w:r>
      <w:r w:rsidR="00BF3B84" w:rsidRPr="00CC5C22">
        <w:t>)</w:t>
      </w:r>
      <w:r w:rsidRPr="00CC5C22">
        <w:t>; or</w:t>
      </w:r>
    </w:p>
    <w:p w:rsidR="008F5375" w:rsidRPr="00CC5C22" w:rsidRDefault="008F5375" w:rsidP="00B14EDB">
      <w:pPr>
        <w:pStyle w:val="paragraphsub"/>
      </w:pPr>
      <w:r w:rsidRPr="00CC5C22">
        <w:tab/>
        <w:t>(iii)</w:t>
      </w:r>
      <w:r w:rsidRPr="00CC5C22">
        <w:tab/>
      </w:r>
      <w:r w:rsidR="00B14EDB">
        <w:t>section 3</w:t>
      </w:r>
      <w:r w:rsidR="00C12CAB" w:rsidRPr="00CC5C22">
        <w:t>4DI</w:t>
      </w:r>
      <w:r w:rsidRPr="00CC5C22">
        <w:t>; or</w:t>
      </w:r>
    </w:p>
    <w:p w:rsidR="008D3097" w:rsidRPr="00CC5C22" w:rsidRDefault="008D3097" w:rsidP="00B14EDB">
      <w:pPr>
        <w:pStyle w:val="paragraphsub"/>
      </w:pPr>
      <w:r w:rsidRPr="00CC5C22">
        <w:tab/>
        <w:t>(iv)</w:t>
      </w:r>
      <w:r w:rsidRPr="00CC5C22">
        <w:tab/>
      </w:r>
      <w:r w:rsidR="00B14EDB">
        <w:t>paragraph 3</w:t>
      </w:r>
      <w:r w:rsidR="00C12CAB" w:rsidRPr="00CC5C22">
        <w:t>4DN</w:t>
      </w:r>
      <w:r w:rsidRPr="00CC5C22">
        <w:t>(3)(b); or</w:t>
      </w:r>
    </w:p>
    <w:p w:rsidR="00BF3B84" w:rsidRPr="00CC5C22" w:rsidRDefault="008D3097" w:rsidP="00B14EDB">
      <w:pPr>
        <w:pStyle w:val="paragraphsub"/>
      </w:pPr>
      <w:r w:rsidRPr="00CC5C22">
        <w:tab/>
        <w:t>(</w:t>
      </w:r>
      <w:r w:rsidR="008F5375" w:rsidRPr="00CC5C22">
        <w:t>v)</w:t>
      </w:r>
      <w:r w:rsidR="008F5375" w:rsidRPr="00CC5C22">
        <w:tab/>
      </w:r>
      <w:r w:rsidR="00B14EDB">
        <w:t>paragraph 3</w:t>
      </w:r>
      <w:r w:rsidR="00C12CAB" w:rsidRPr="00CC5C22">
        <w:t>4DO</w:t>
      </w:r>
      <w:r w:rsidR="00BF3B84" w:rsidRPr="00CC5C22">
        <w:t>(</w:t>
      </w:r>
      <w:r w:rsidR="000B12EF" w:rsidRPr="00CC5C22">
        <w:t>4</w:t>
      </w:r>
      <w:r w:rsidR="00BF3B84" w:rsidRPr="00CC5C22">
        <w:t>)(b) or (</w:t>
      </w:r>
      <w:r w:rsidR="000B12EF" w:rsidRPr="00CC5C22">
        <w:t>5</w:t>
      </w:r>
      <w:r w:rsidR="00BF3B84" w:rsidRPr="00CC5C22">
        <w:t>)(a); and</w:t>
      </w:r>
    </w:p>
    <w:p w:rsidR="00BF3B84" w:rsidRPr="00CC5C22" w:rsidRDefault="00BF3B84" w:rsidP="00B14EDB">
      <w:pPr>
        <w:pStyle w:val="paragraph"/>
      </w:pPr>
      <w:r w:rsidRPr="00CC5C22">
        <w:tab/>
        <w:t>(c)</w:t>
      </w:r>
      <w:r w:rsidRPr="00CC5C22">
        <w:tab/>
        <w:t>the person knows of the contravention</w:t>
      </w:r>
      <w:r w:rsidR="00C12CAB" w:rsidRPr="00CC5C22">
        <w:t>.</w:t>
      </w:r>
    </w:p>
    <w:p w:rsidR="00BF3B84" w:rsidRPr="00CC5C22" w:rsidRDefault="00BF3B84" w:rsidP="00B14EDB">
      <w:pPr>
        <w:pStyle w:val="Penalty"/>
      </w:pPr>
      <w:r w:rsidRPr="00CC5C22">
        <w:t>Penalty:</w:t>
      </w:r>
      <w:r w:rsidRPr="00CC5C22">
        <w:tab/>
        <w:t>Imprisonment for 2 years</w:t>
      </w:r>
      <w:r w:rsidR="00C12CAB" w:rsidRPr="00CC5C22">
        <w:t>.</w:t>
      </w:r>
    </w:p>
    <w:p w:rsidR="00BF3B84" w:rsidRPr="00CC5C22" w:rsidRDefault="00BF3B84" w:rsidP="00B14EDB">
      <w:pPr>
        <w:pStyle w:val="subsection"/>
      </w:pPr>
      <w:r w:rsidRPr="00CC5C22">
        <w:tab/>
        <w:t>(6)</w:t>
      </w:r>
      <w:r w:rsidRPr="00CC5C22">
        <w:tab/>
        <w:t>A person commits an offence if:</w:t>
      </w:r>
    </w:p>
    <w:p w:rsidR="00413FFB" w:rsidRPr="00CC5C22" w:rsidRDefault="00413FFB" w:rsidP="00B14EDB">
      <w:pPr>
        <w:pStyle w:val="paragraph"/>
      </w:pPr>
      <w:r w:rsidRPr="00CC5C22">
        <w:tab/>
        <w:t>(a)</w:t>
      </w:r>
      <w:r w:rsidRPr="00CC5C22">
        <w:tab/>
        <w:t xml:space="preserve">the person has been approved under </w:t>
      </w:r>
      <w:r w:rsidR="00B14EDB">
        <w:t>section 2</w:t>
      </w:r>
      <w:r w:rsidRPr="00CC5C22">
        <w:t>4 to exercise authority conferred by a questioning warrant; and</w:t>
      </w:r>
    </w:p>
    <w:p w:rsidR="00BF3B84" w:rsidRPr="00CC5C22" w:rsidRDefault="00413FFB" w:rsidP="00B14EDB">
      <w:pPr>
        <w:pStyle w:val="paragraph"/>
      </w:pPr>
      <w:r w:rsidRPr="00CC5C22">
        <w:tab/>
        <w:t>(b</w:t>
      </w:r>
      <w:r w:rsidR="00BF3B84" w:rsidRPr="00CC5C22">
        <w:t>)</w:t>
      </w:r>
      <w:r w:rsidR="00BF3B84" w:rsidRPr="00CC5C22">
        <w:tab/>
        <w:t xml:space="preserve">the person exercises, or purports to exercise, </w:t>
      </w:r>
      <w:r w:rsidRPr="00CC5C22">
        <w:t xml:space="preserve">the </w:t>
      </w:r>
      <w:r w:rsidR="00BF3B84" w:rsidRPr="00CC5C22">
        <w:rPr>
          <w:snapToGrid w:val="0"/>
        </w:rPr>
        <w:t xml:space="preserve">authority by </w:t>
      </w:r>
      <w:r w:rsidR="00BF3B84" w:rsidRPr="00CC5C22">
        <w:t>questioning the subject of the warrant; and</w:t>
      </w:r>
    </w:p>
    <w:p w:rsidR="00BF3B84" w:rsidRPr="00CC5C22" w:rsidRDefault="00BF3B84" w:rsidP="00B14EDB">
      <w:pPr>
        <w:pStyle w:val="paragraph"/>
      </w:pPr>
      <w:r w:rsidRPr="00CC5C22">
        <w:tab/>
        <w:t>(</w:t>
      </w:r>
      <w:r w:rsidR="00591F44" w:rsidRPr="00CC5C22">
        <w:t>c</w:t>
      </w:r>
      <w:r w:rsidRPr="00CC5C22">
        <w:t>)</w:t>
      </w:r>
      <w:r w:rsidRPr="00CC5C22">
        <w:tab/>
        <w:t xml:space="preserve">the questioning contravenes </w:t>
      </w:r>
      <w:r w:rsidR="00B14EDB">
        <w:t>section 3</w:t>
      </w:r>
      <w:r w:rsidR="00C12CAB" w:rsidRPr="00CC5C22">
        <w:t>4DJ</w:t>
      </w:r>
      <w:r w:rsidR="00E66F9D" w:rsidRPr="00CC5C22">
        <w:t xml:space="preserve"> or </w:t>
      </w:r>
      <w:r w:rsidR="00C12CAB" w:rsidRPr="00CC5C22">
        <w:t>34DK</w:t>
      </w:r>
      <w:r w:rsidRPr="00CC5C22">
        <w:t>; and</w:t>
      </w:r>
    </w:p>
    <w:p w:rsidR="00BF3B84" w:rsidRPr="00CC5C22" w:rsidRDefault="00BF3B84" w:rsidP="00B14EDB">
      <w:pPr>
        <w:pStyle w:val="paragraph"/>
      </w:pPr>
      <w:r w:rsidRPr="00CC5C22">
        <w:tab/>
        <w:t>(</w:t>
      </w:r>
      <w:r w:rsidR="00591F44" w:rsidRPr="00CC5C22">
        <w:t>d</w:t>
      </w:r>
      <w:r w:rsidRPr="00CC5C22">
        <w:t>)</w:t>
      </w:r>
      <w:r w:rsidRPr="00CC5C22">
        <w:tab/>
        <w:t>the person knows of the contravention</w:t>
      </w:r>
      <w:r w:rsidR="00C12CAB" w:rsidRPr="00CC5C22">
        <w:t>.</w:t>
      </w:r>
    </w:p>
    <w:p w:rsidR="00BF3B84" w:rsidRPr="00CC5C22" w:rsidRDefault="00BF3B84" w:rsidP="00B14EDB">
      <w:pPr>
        <w:pStyle w:val="Penalty"/>
      </w:pPr>
      <w:r w:rsidRPr="00CC5C22">
        <w:t>Penalty:</w:t>
      </w:r>
      <w:r w:rsidRPr="00CC5C22">
        <w:tab/>
        <w:t>Imprisonment for 2 years</w:t>
      </w:r>
      <w:r w:rsidR="00C12CAB" w:rsidRPr="00CC5C22">
        <w:t>.</w:t>
      </w:r>
    </w:p>
    <w:p w:rsidR="00BF3B84" w:rsidRPr="00CC5C22" w:rsidRDefault="00C12CAB" w:rsidP="00B14EDB">
      <w:pPr>
        <w:pStyle w:val="ActHead5"/>
      </w:pPr>
      <w:bookmarkStart w:id="91" w:name="_Toc59444275"/>
      <w:r w:rsidRPr="00A27D83">
        <w:rPr>
          <w:rStyle w:val="CharSectno"/>
        </w:rPr>
        <w:t>34GF</w:t>
      </w:r>
      <w:r w:rsidR="00BF3B84" w:rsidRPr="00CC5C22">
        <w:t xml:space="preserve">  Secrecy relating to warrants and questioning</w:t>
      </w:r>
      <w:bookmarkEnd w:id="91"/>
    </w:p>
    <w:p w:rsidR="00BF3B84" w:rsidRPr="00CC5C22" w:rsidRDefault="00BF3B84" w:rsidP="00B14EDB">
      <w:pPr>
        <w:pStyle w:val="SubsectionHead"/>
      </w:pPr>
      <w:r w:rsidRPr="00CC5C22">
        <w:t>Before warrant ceases to be in force</w:t>
      </w:r>
    </w:p>
    <w:p w:rsidR="00BF3B84" w:rsidRPr="00CC5C22" w:rsidRDefault="00BF3B84" w:rsidP="00B14EDB">
      <w:pPr>
        <w:pStyle w:val="subsection"/>
      </w:pPr>
      <w:r w:rsidRPr="00CC5C22">
        <w:tab/>
        <w:t>(1)</w:t>
      </w:r>
      <w:r w:rsidRPr="00CC5C22">
        <w:tab/>
        <w:t xml:space="preserve">A person (the </w:t>
      </w:r>
      <w:r w:rsidRPr="00CC5C22">
        <w:rPr>
          <w:b/>
          <w:bCs/>
          <w:i/>
          <w:iCs/>
        </w:rPr>
        <w:t>discloser</w:t>
      </w:r>
      <w:r w:rsidRPr="00CC5C22">
        <w:t>) commits an offence if:</w:t>
      </w:r>
    </w:p>
    <w:p w:rsidR="00BF3B84" w:rsidRPr="00CC5C22" w:rsidRDefault="00BF3B84" w:rsidP="00B14EDB">
      <w:pPr>
        <w:pStyle w:val="paragraph"/>
      </w:pPr>
      <w:r w:rsidRPr="00CC5C22">
        <w:tab/>
        <w:t>(a)</w:t>
      </w:r>
      <w:r w:rsidRPr="00CC5C22">
        <w:tab/>
        <w:t>a questioning warrant is issued; and</w:t>
      </w:r>
    </w:p>
    <w:p w:rsidR="00BF3B84" w:rsidRPr="00CC5C22" w:rsidRDefault="00BF3B84" w:rsidP="00B14EDB">
      <w:pPr>
        <w:pStyle w:val="paragraph"/>
      </w:pPr>
      <w:r w:rsidRPr="00CC5C22">
        <w:tab/>
        <w:t>(b)</w:t>
      </w:r>
      <w:r w:rsidRPr="00CC5C22">
        <w:tab/>
        <w:t>the discloser discloses information; and</w:t>
      </w:r>
    </w:p>
    <w:p w:rsidR="00BF3B84" w:rsidRPr="00CC5C22" w:rsidRDefault="00BF3B84" w:rsidP="00B14EDB">
      <w:pPr>
        <w:pStyle w:val="paragraph"/>
      </w:pPr>
      <w:r w:rsidRPr="00CC5C22">
        <w:tab/>
        <w:t>(c)</w:t>
      </w:r>
      <w:r w:rsidRPr="00CC5C22">
        <w:tab/>
        <w:t>either or both of the following apply:</w:t>
      </w:r>
    </w:p>
    <w:p w:rsidR="00BF3B84" w:rsidRPr="00CC5C22" w:rsidRDefault="00BF3B84" w:rsidP="00B14EDB">
      <w:pPr>
        <w:pStyle w:val="paragraphsub"/>
      </w:pPr>
      <w:r w:rsidRPr="00CC5C22">
        <w:tab/>
        <w:t>(i)</w:t>
      </w:r>
      <w:r w:rsidRPr="00CC5C22">
        <w:tab/>
        <w:t>the information indicates the fact that the warrant has been issued, or a fact relating to the content of the warrant or to the questioning or apprehension of a person in connection with the warrant;</w:t>
      </w:r>
    </w:p>
    <w:p w:rsidR="00BF3B84" w:rsidRPr="00CC5C22" w:rsidRDefault="00BF3B84" w:rsidP="00B14EDB">
      <w:pPr>
        <w:pStyle w:val="paragraphsub"/>
      </w:pPr>
      <w:r w:rsidRPr="00CC5C22">
        <w:tab/>
        <w:t>(ii)</w:t>
      </w:r>
      <w:r w:rsidRPr="00CC5C22">
        <w:tab/>
        <w:t>the information is operational information; and</w:t>
      </w:r>
    </w:p>
    <w:p w:rsidR="00BF3B84" w:rsidRPr="00CC5C22" w:rsidRDefault="00BF3B84" w:rsidP="00B14EDB">
      <w:pPr>
        <w:pStyle w:val="paragraph"/>
      </w:pPr>
      <w:r w:rsidRPr="00CC5C22">
        <w:lastRenderedPageBreak/>
        <w:tab/>
        <w:t>(d)</w:t>
      </w:r>
      <w:r w:rsidRPr="00CC5C22">
        <w:tab/>
        <w:t xml:space="preserve">if </w:t>
      </w:r>
      <w:r w:rsidR="00CC5C22" w:rsidRPr="00CC5C22">
        <w:t>sub</w:t>
      </w:r>
      <w:r w:rsidR="00B14EDB">
        <w:t>paragraph (</w:t>
      </w:r>
      <w:r w:rsidRPr="00CC5C22">
        <w:t xml:space="preserve">c)(ii) applies but </w:t>
      </w:r>
      <w:r w:rsidR="00CC5C22" w:rsidRPr="00CC5C22">
        <w:t>sub</w:t>
      </w:r>
      <w:r w:rsidR="00B14EDB">
        <w:t>paragraph (</w:t>
      </w:r>
      <w:r w:rsidRPr="00CC5C22">
        <w:t>c)(i) does not—the discloser has the information as a direct or indirect result of:</w:t>
      </w:r>
    </w:p>
    <w:p w:rsidR="00BF3B84" w:rsidRPr="00CC5C22" w:rsidRDefault="00BF3B84" w:rsidP="00B14EDB">
      <w:pPr>
        <w:pStyle w:val="paragraphsub"/>
      </w:pPr>
      <w:r w:rsidRPr="00CC5C22">
        <w:tab/>
        <w:t>(i)</w:t>
      </w:r>
      <w:r w:rsidRPr="00CC5C22">
        <w:tab/>
        <w:t>the issue of the warrant; or</w:t>
      </w:r>
    </w:p>
    <w:p w:rsidR="00BF3B84" w:rsidRPr="00CC5C22" w:rsidRDefault="00BF3B84" w:rsidP="00B14EDB">
      <w:pPr>
        <w:pStyle w:val="paragraphsub"/>
      </w:pPr>
      <w:r w:rsidRPr="00CC5C22">
        <w:tab/>
        <w:t>(ii)</w:t>
      </w:r>
      <w:r w:rsidRPr="00CC5C22">
        <w:tab/>
        <w:t>the doing of anything authorised by the warrant, by a direction given by a prescribed authority in connection with the warrant or by another provision of this Division in connection with the warrant; and</w:t>
      </w:r>
    </w:p>
    <w:p w:rsidR="00BF3B84" w:rsidRPr="00CC5C22" w:rsidRDefault="00BF3B84" w:rsidP="00B14EDB">
      <w:pPr>
        <w:pStyle w:val="paragraph"/>
      </w:pPr>
      <w:r w:rsidRPr="00CC5C22">
        <w:tab/>
        <w:t>(e)</w:t>
      </w:r>
      <w:r w:rsidRPr="00CC5C22">
        <w:tab/>
        <w:t>the disclosure occurs before the end of the period specified in the warrant as the period for which the warrant is to be in force; and</w:t>
      </w:r>
    </w:p>
    <w:p w:rsidR="00BF3B84" w:rsidRPr="00CC5C22" w:rsidRDefault="00BF3B84" w:rsidP="00B14EDB">
      <w:pPr>
        <w:pStyle w:val="paragraph"/>
      </w:pPr>
      <w:r w:rsidRPr="00CC5C22">
        <w:tab/>
        <w:t>(f)</w:t>
      </w:r>
      <w:r w:rsidRPr="00CC5C22">
        <w:tab/>
        <w:t>the disclosure is not a permitted disclosure</w:t>
      </w:r>
      <w:r w:rsidR="00C12CAB" w:rsidRPr="00CC5C22">
        <w:t>.</w:t>
      </w:r>
    </w:p>
    <w:p w:rsidR="00BF3B84" w:rsidRPr="00CC5C22" w:rsidRDefault="00BF3B84" w:rsidP="00B14EDB">
      <w:pPr>
        <w:pStyle w:val="Penalty"/>
      </w:pPr>
      <w:r w:rsidRPr="00CC5C22">
        <w:t>Penalty:</w:t>
      </w:r>
      <w:r w:rsidRPr="00CC5C22">
        <w:tab/>
        <w:t>Imprisonment for 5 years</w:t>
      </w:r>
      <w:r w:rsidR="00C12CAB" w:rsidRPr="00CC5C22">
        <w:t>.</w:t>
      </w:r>
    </w:p>
    <w:p w:rsidR="00BF3B84" w:rsidRPr="00CC5C22" w:rsidRDefault="00BF3B84" w:rsidP="00B14EDB">
      <w:pPr>
        <w:pStyle w:val="SubsectionHead"/>
      </w:pPr>
      <w:r w:rsidRPr="00CC5C22">
        <w:t>In the 2 years after warrant ceases to be in force</w:t>
      </w:r>
    </w:p>
    <w:p w:rsidR="00BF3B84" w:rsidRPr="00CC5C22" w:rsidRDefault="00BF3B84" w:rsidP="00B14EDB">
      <w:pPr>
        <w:pStyle w:val="subsection"/>
      </w:pPr>
      <w:r w:rsidRPr="00CC5C22">
        <w:tab/>
        <w:t>(2)</w:t>
      </w:r>
      <w:r w:rsidRPr="00CC5C22">
        <w:tab/>
        <w:t xml:space="preserve">A person (the </w:t>
      </w:r>
      <w:r w:rsidRPr="00CC5C22">
        <w:rPr>
          <w:b/>
          <w:bCs/>
          <w:i/>
          <w:iCs/>
        </w:rPr>
        <w:t>discloser</w:t>
      </w:r>
      <w:r w:rsidRPr="00CC5C22">
        <w:t>) commits an offence if:</w:t>
      </w:r>
    </w:p>
    <w:p w:rsidR="00BF3B84" w:rsidRPr="00CC5C22" w:rsidRDefault="00BF3B84" w:rsidP="00B14EDB">
      <w:pPr>
        <w:pStyle w:val="paragraph"/>
      </w:pPr>
      <w:r w:rsidRPr="00CC5C22">
        <w:tab/>
        <w:t>(a)</w:t>
      </w:r>
      <w:r w:rsidRPr="00CC5C22">
        <w:tab/>
        <w:t>a questioning warrant is issued; and</w:t>
      </w:r>
    </w:p>
    <w:p w:rsidR="00BF3B84" w:rsidRPr="00CC5C22" w:rsidRDefault="00BF3B84" w:rsidP="00B14EDB">
      <w:pPr>
        <w:pStyle w:val="paragraph"/>
      </w:pPr>
      <w:r w:rsidRPr="00CC5C22">
        <w:tab/>
        <w:t>(b)</w:t>
      </w:r>
      <w:r w:rsidRPr="00CC5C22">
        <w:tab/>
        <w:t>the discloser discloses information; and</w:t>
      </w:r>
    </w:p>
    <w:p w:rsidR="00BF3B84" w:rsidRPr="00CC5C22" w:rsidRDefault="00BF3B84" w:rsidP="00B14EDB">
      <w:pPr>
        <w:pStyle w:val="paragraph"/>
      </w:pPr>
      <w:r w:rsidRPr="00CC5C22">
        <w:tab/>
        <w:t>(c)</w:t>
      </w:r>
      <w:r w:rsidRPr="00CC5C22">
        <w:tab/>
        <w:t>the information is operational information; and</w:t>
      </w:r>
    </w:p>
    <w:p w:rsidR="00BF3B84" w:rsidRPr="00CC5C22" w:rsidRDefault="00BF3B84" w:rsidP="00B14EDB">
      <w:pPr>
        <w:pStyle w:val="paragraph"/>
      </w:pPr>
      <w:r w:rsidRPr="00CC5C22">
        <w:tab/>
        <w:t>(d)</w:t>
      </w:r>
      <w:r w:rsidRPr="00CC5C22">
        <w:tab/>
        <w:t>the discloser has the information as a direct or indirect result of:</w:t>
      </w:r>
    </w:p>
    <w:p w:rsidR="00BF3B84" w:rsidRPr="00CC5C22" w:rsidRDefault="00BF3B84" w:rsidP="00B14EDB">
      <w:pPr>
        <w:pStyle w:val="paragraphsub"/>
      </w:pPr>
      <w:r w:rsidRPr="00CC5C22">
        <w:tab/>
        <w:t>(i)</w:t>
      </w:r>
      <w:r w:rsidRPr="00CC5C22">
        <w:tab/>
        <w:t>the issue of the warrant; or</w:t>
      </w:r>
    </w:p>
    <w:p w:rsidR="00BF3B84" w:rsidRPr="00CC5C22" w:rsidRDefault="00BF3B84" w:rsidP="00B14EDB">
      <w:pPr>
        <w:pStyle w:val="paragraphsub"/>
      </w:pPr>
      <w:r w:rsidRPr="00CC5C22">
        <w:tab/>
        <w:t>(ii)</w:t>
      </w:r>
      <w:r w:rsidRPr="00CC5C22">
        <w:tab/>
        <w:t>the doing of anything authorised by the warrant, by a direction given by a prescribed authority in connection with the warrant or by another provision of this Division in connection with the warrant; and</w:t>
      </w:r>
    </w:p>
    <w:p w:rsidR="00BF3B84" w:rsidRPr="00CC5C22" w:rsidRDefault="00BF3B84" w:rsidP="00B14EDB">
      <w:pPr>
        <w:pStyle w:val="paragraph"/>
      </w:pPr>
      <w:r w:rsidRPr="00CC5C22">
        <w:tab/>
        <w:t>(e)</w:t>
      </w:r>
      <w:r w:rsidRPr="00CC5C22">
        <w:tab/>
        <w:t>the disclosure occurs before the end of the 2 years starting at the end of the period specified in the warrant as the period during which the warrant is to be in force; and</w:t>
      </w:r>
    </w:p>
    <w:p w:rsidR="00BF3B84" w:rsidRPr="00CC5C22" w:rsidRDefault="00BF3B84" w:rsidP="00B14EDB">
      <w:pPr>
        <w:pStyle w:val="paragraph"/>
      </w:pPr>
      <w:r w:rsidRPr="00CC5C22">
        <w:tab/>
        <w:t>(f)</w:t>
      </w:r>
      <w:r w:rsidRPr="00CC5C22">
        <w:tab/>
        <w:t>the disclosure is not a permitted disclosure</w:t>
      </w:r>
      <w:r w:rsidR="00C12CAB" w:rsidRPr="00CC5C22">
        <w:t>.</w:t>
      </w:r>
    </w:p>
    <w:p w:rsidR="00BF3B84" w:rsidRPr="00CC5C22" w:rsidRDefault="00BF3B84" w:rsidP="00B14EDB">
      <w:pPr>
        <w:pStyle w:val="Penalty"/>
      </w:pPr>
      <w:r w:rsidRPr="00CC5C22">
        <w:t>Penalty:</w:t>
      </w:r>
      <w:r w:rsidRPr="00CC5C22">
        <w:tab/>
        <w:t>Imprisonment for 5 years</w:t>
      </w:r>
      <w:r w:rsidR="00C12CAB" w:rsidRPr="00CC5C22">
        <w:t>.</w:t>
      </w:r>
    </w:p>
    <w:p w:rsidR="00BF3B84" w:rsidRPr="00CC5C22" w:rsidRDefault="00BF3B84" w:rsidP="00B14EDB">
      <w:pPr>
        <w:pStyle w:val="SubsectionHead"/>
      </w:pPr>
      <w:r w:rsidRPr="00CC5C22">
        <w:t>Strict liability</w:t>
      </w:r>
    </w:p>
    <w:p w:rsidR="00BF3B84" w:rsidRPr="00CC5C22" w:rsidRDefault="00BF3B84" w:rsidP="00B14EDB">
      <w:pPr>
        <w:pStyle w:val="subsection"/>
      </w:pPr>
      <w:r w:rsidRPr="00CC5C22">
        <w:tab/>
        <w:t>(3)</w:t>
      </w:r>
      <w:r w:rsidRPr="00CC5C22">
        <w:tab/>
        <w:t xml:space="preserve">Strict liability applies to </w:t>
      </w:r>
      <w:r w:rsidR="00CC5C22" w:rsidRPr="00CC5C22">
        <w:t>paragraphs (</w:t>
      </w:r>
      <w:r w:rsidRPr="00CC5C22">
        <w:t>1)(c) and (2)(c) if the discloser is:</w:t>
      </w:r>
    </w:p>
    <w:p w:rsidR="00BF3B84" w:rsidRPr="00CC5C22" w:rsidRDefault="00BF3B84" w:rsidP="00B14EDB">
      <w:pPr>
        <w:pStyle w:val="paragraph"/>
      </w:pPr>
      <w:r w:rsidRPr="00CC5C22">
        <w:tab/>
        <w:t>(a)</w:t>
      </w:r>
      <w:r w:rsidRPr="00CC5C22">
        <w:tab/>
        <w:t>the subject of the warrant; or</w:t>
      </w:r>
    </w:p>
    <w:p w:rsidR="00BF3B84" w:rsidRPr="00CC5C22" w:rsidRDefault="00BF3B84" w:rsidP="00B14EDB">
      <w:pPr>
        <w:pStyle w:val="paragraph"/>
      </w:pPr>
      <w:r w:rsidRPr="00CC5C22">
        <w:lastRenderedPageBreak/>
        <w:tab/>
        <w:t>(b)</w:t>
      </w:r>
      <w:r w:rsidRPr="00CC5C22">
        <w:tab/>
        <w:t>a lawyer who has at any time been:</w:t>
      </w:r>
    </w:p>
    <w:p w:rsidR="00BF3B84" w:rsidRPr="00CC5C22" w:rsidRDefault="00BF3B84" w:rsidP="00B14EDB">
      <w:pPr>
        <w:pStyle w:val="paragraphsub"/>
      </w:pPr>
      <w:r w:rsidRPr="00CC5C22">
        <w:tab/>
        <w:t>(i)</w:t>
      </w:r>
      <w:r w:rsidRPr="00CC5C22">
        <w:tab/>
        <w:t>present, as the lawyer</w:t>
      </w:r>
      <w:r w:rsidR="009B2B9C">
        <w:t xml:space="preserve"> for the subject</w:t>
      </w:r>
      <w:r w:rsidR="00FD4DED">
        <w:t xml:space="preserve"> of the warrant</w:t>
      </w:r>
      <w:r w:rsidRPr="00CC5C22">
        <w:t xml:space="preserve">, </w:t>
      </w:r>
      <w:r w:rsidR="00F052A9">
        <w:t xml:space="preserve">during </w:t>
      </w:r>
      <w:r w:rsidRPr="00CC5C22">
        <w:t>the questioning of the subject under the warrant; or</w:t>
      </w:r>
    </w:p>
    <w:p w:rsidR="00BF3B84" w:rsidRPr="00CC5C22" w:rsidRDefault="00BF3B84" w:rsidP="00B14EDB">
      <w:pPr>
        <w:pStyle w:val="paragraphsub"/>
      </w:pPr>
      <w:r w:rsidRPr="00CC5C22">
        <w:tab/>
        <w:t>(ii)</w:t>
      </w:r>
      <w:r w:rsidRPr="00CC5C22">
        <w:tab/>
        <w:t>contacted for the purpose of the subject obtaining legal advice in connection with the warrant; or</w:t>
      </w:r>
    </w:p>
    <w:p w:rsidR="00BF3B84" w:rsidRPr="00CC5C22" w:rsidRDefault="00BF3B84" w:rsidP="00B14EDB">
      <w:pPr>
        <w:pStyle w:val="paragraphsub"/>
      </w:pPr>
      <w:r w:rsidRPr="00CC5C22">
        <w:tab/>
        <w:t>(iii)</w:t>
      </w:r>
      <w:r w:rsidRPr="00CC5C22">
        <w:tab/>
        <w:t>contacted for the purpose of the subject obtaining representation in legal proceedings seeking a remedy relating to the warrant or the treatment of the subject in connection with the warrant</w:t>
      </w:r>
      <w:r w:rsidR="00C12CAB" w:rsidRPr="00CC5C22">
        <w:t>.</w:t>
      </w:r>
    </w:p>
    <w:p w:rsidR="00BF3B84" w:rsidRPr="00CC5C22" w:rsidRDefault="00BF3B84" w:rsidP="00B14EDB">
      <w:pPr>
        <w:pStyle w:val="subsection2"/>
      </w:pPr>
      <w:r w:rsidRPr="00CC5C22">
        <w:t xml:space="preserve">Otherwise, the fault element applying to </w:t>
      </w:r>
      <w:r w:rsidR="00CC5C22" w:rsidRPr="00CC5C22">
        <w:t>paragraphs (</w:t>
      </w:r>
      <w:r w:rsidRPr="00CC5C22">
        <w:t>1)(c) and (2)(c) is recklessness</w:t>
      </w:r>
      <w:r w:rsidR="00C12CAB" w:rsidRPr="00CC5C22">
        <w:t>.</w:t>
      </w:r>
    </w:p>
    <w:p w:rsidR="00BF3B84" w:rsidRPr="00CC5C22" w:rsidRDefault="00BF3B84" w:rsidP="00B14EDB">
      <w:pPr>
        <w:pStyle w:val="notetext"/>
      </w:pPr>
      <w:r w:rsidRPr="00CC5C22">
        <w:t>Note:</w:t>
      </w:r>
      <w:r w:rsidRPr="00CC5C22">
        <w:tab/>
        <w:t>For strict liability, see section</w:t>
      </w:r>
      <w:r w:rsidR="00CC5C22" w:rsidRPr="00CC5C22">
        <w:t> </w:t>
      </w:r>
      <w:r w:rsidRPr="00CC5C22">
        <w:t>6</w:t>
      </w:r>
      <w:r w:rsidR="00C12CAB" w:rsidRPr="00CC5C22">
        <w:t>.</w:t>
      </w:r>
      <w:r w:rsidRPr="00CC5C22">
        <w:t xml:space="preserve">1 of the </w:t>
      </w:r>
      <w:r w:rsidRPr="00CC5C22">
        <w:rPr>
          <w:i/>
          <w:iCs/>
        </w:rPr>
        <w:t>Criminal Code</w:t>
      </w:r>
      <w:r w:rsidR="00C12CAB" w:rsidRPr="00CC5C22">
        <w:t>.</w:t>
      </w:r>
      <w:r w:rsidRPr="00CC5C22">
        <w:t xml:space="preserve"> For recklessness, see section</w:t>
      </w:r>
      <w:r w:rsidR="00CC5C22" w:rsidRPr="00CC5C22">
        <w:t> </w:t>
      </w:r>
      <w:r w:rsidRPr="00CC5C22">
        <w:t>5</w:t>
      </w:r>
      <w:r w:rsidR="00C12CAB" w:rsidRPr="00CC5C22">
        <w:t>.</w:t>
      </w:r>
      <w:r w:rsidRPr="00CC5C22">
        <w:t xml:space="preserve">4 of the </w:t>
      </w:r>
      <w:r w:rsidRPr="00CC5C22">
        <w:rPr>
          <w:i/>
          <w:iCs/>
        </w:rPr>
        <w:t>Criminal Code</w:t>
      </w:r>
      <w:r w:rsidR="00C12CAB" w:rsidRPr="00CC5C22">
        <w:t>.</w:t>
      </w:r>
    </w:p>
    <w:p w:rsidR="004B6C9A" w:rsidRPr="00072B79" w:rsidRDefault="004B6C9A" w:rsidP="004B6C9A">
      <w:pPr>
        <w:pStyle w:val="SubsectionHead"/>
      </w:pPr>
      <w:r w:rsidRPr="00072B79">
        <w:t>Immunity from liability</w:t>
      </w:r>
    </w:p>
    <w:p w:rsidR="004B6C9A" w:rsidRPr="00072B79" w:rsidRDefault="004B6C9A" w:rsidP="004B6C9A">
      <w:pPr>
        <w:pStyle w:val="subsection"/>
      </w:pPr>
      <w:r w:rsidRPr="00072B79">
        <w:tab/>
        <w:t>(3A)</w:t>
      </w:r>
      <w:r w:rsidRPr="00072B79">
        <w:tab/>
        <w:t>Subsections (1) and (2) do not apply to a person who discloses information if, as a result of the operation of a law of the Commonwealth, the person is not subject to any civil or criminal liability for the conduct.</w:t>
      </w:r>
    </w:p>
    <w:p w:rsidR="004B6C9A" w:rsidRPr="00072B79" w:rsidRDefault="004B6C9A" w:rsidP="004B6C9A">
      <w:pPr>
        <w:pStyle w:val="notetext"/>
      </w:pPr>
      <w:r w:rsidRPr="00072B79">
        <w:t>Note 1:</w:t>
      </w:r>
      <w:r w:rsidRPr="00072B79">
        <w:tab/>
        <w:t xml:space="preserve">The </w:t>
      </w:r>
      <w:r w:rsidRPr="00072B79">
        <w:rPr>
          <w:i/>
        </w:rPr>
        <w:t>Public Interest Disclosure Act 2013</w:t>
      </w:r>
      <w:r w:rsidRPr="00072B79">
        <w:t xml:space="preserve"> provides that an individual is not subject to any civil or criminal liability for making a public interest disclosure.</w:t>
      </w:r>
    </w:p>
    <w:p w:rsidR="004B6C9A" w:rsidRPr="00072B79" w:rsidRDefault="004B6C9A" w:rsidP="004B6C9A">
      <w:pPr>
        <w:pStyle w:val="notetext"/>
      </w:pPr>
      <w:r w:rsidRPr="00072B79">
        <w:t>Note 2:</w:t>
      </w:r>
      <w:r w:rsidRPr="00072B79">
        <w:tab/>
        <w:t xml:space="preserve">A defendant bears an evidential burden in relation to the matters in this subsection (see subsection 13.3(3) of the </w:t>
      </w:r>
      <w:r w:rsidRPr="00072B79">
        <w:rPr>
          <w:i/>
        </w:rPr>
        <w:t>Criminal Code</w:t>
      </w:r>
      <w:r w:rsidRPr="00072B79">
        <w:t>).</w:t>
      </w:r>
    </w:p>
    <w:p w:rsidR="00BF3B84" w:rsidRPr="00CC5C22" w:rsidRDefault="00BF3B84" w:rsidP="00B14EDB">
      <w:pPr>
        <w:pStyle w:val="SubsectionHead"/>
      </w:pPr>
      <w:r w:rsidRPr="00CC5C22">
        <w:t>Extended geographical jurisdiction—category D</w:t>
      </w:r>
    </w:p>
    <w:p w:rsidR="00BF3B84" w:rsidRPr="00CC5C22" w:rsidRDefault="00BF3B84" w:rsidP="00B14EDB">
      <w:pPr>
        <w:pStyle w:val="subsection"/>
      </w:pPr>
      <w:r w:rsidRPr="00CC5C22">
        <w:tab/>
        <w:t>(4)</w:t>
      </w:r>
      <w:r w:rsidRPr="00CC5C22">
        <w:tab/>
        <w:t>Section</w:t>
      </w:r>
      <w:r w:rsidR="00CC5C22" w:rsidRPr="00CC5C22">
        <w:t> </w:t>
      </w:r>
      <w:r w:rsidRPr="00CC5C22">
        <w:t>15</w:t>
      </w:r>
      <w:r w:rsidR="00C12CAB" w:rsidRPr="00CC5C22">
        <w:t>.</w:t>
      </w:r>
      <w:r w:rsidRPr="00CC5C22">
        <w:t xml:space="preserve">4 of the </w:t>
      </w:r>
      <w:r w:rsidRPr="00CC5C22">
        <w:rPr>
          <w:i/>
          <w:iCs/>
        </w:rPr>
        <w:t>Criminal Code</w:t>
      </w:r>
      <w:r w:rsidRPr="00CC5C22">
        <w:t xml:space="preserve"> (extended geographical jurisdiction—category D) applies to an offence against </w:t>
      </w:r>
      <w:r w:rsidR="00B14EDB">
        <w:t>subsection (</w:t>
      </w:r>
      <w:r w:rsidRPr="00CC5C22">
        <w:t>1) or (2)</w:t>
      </w:r>
      <w:r w:rsidR="00FF34F0" w:rsidRPr="00CC5C22">
        <w:t xml:space="preserve"> of this section</w:t>
      </w:r>
      <w:r w:rsidR="00C12CAB" w:rsidRPr="00CC5C22">
        <w:t>.</w:t>
      </w:r>
    </w:p>
    <w:p w:rsidR="00BF3B84" w:rsidRPr="00CC5C22" w:rsidRDefault="00BF3B84" w:rsidP="00B14EDB">
      <w:pPr>
        <w:pStyle w:val="SubsectionHead"/>
      </w:pPr>
      <w:r w:rsidRPr="00CC5C22">
        <w:t>Definitions</w:t>
      </w:r>
    </w:p>
    <w:p w:rsidR="00BF3B84" w:rsidRPr="00CC5C22" w:rsidRDefault="00BF3B84" w:rsidP="00B14EDB">
      <w:pPr>
        <w:pStyle w:val="subsection"/>
      </w:pPr>
      <w:r w:rsidRPr="00CC5C22">
        <w:tab/>
        <w:t>(5)</w:t>
      </w:r>
      <w:r w:rsidRPr="00CC5C22">
        <w:tab/>
        <w:t>In this section:</w:t>
      </w:r>
    </w:p>
    <w:p w:rsidR="00BF3B84" w:rsidRPr="00CC5C22" w:rsidRDefault="00BF3B84" w:rsidP="00B14EDB">
      <w:pPr>
        <w:pStyle w:val="Definition"/>
      </w:pPr>
      <w:r w:rsidRPr="00CC5C22">
        <w:rPr>
          <w:b/>
          <w:bCs/>
          <w:i/>
          <w:iCs/>
        </w:rPr>
        <w:t>operational information</w:t>
      </w:r>
      <w:r w:rsidRPr="00CC5C22">
        <w:t xml:space="preserve"> means information indicating one or more of the following:</w:t>
      </w:r>
    </w:p>
    <w:p w:rsidR="00BF3B84" w:rsidRPr="00CC5C22" w:rsidRDefault="00BF3B84" w:rsidP="00B14EDB">
      <w:pPr>
        <w:pStyle w:val="paragraph"/>
      </w:pPr>
      <w:r w:rsidRPr="00CC5C22">
        <w:tab/>
        <w:t>(a)</w:t>
      </w:r>
      <w:r w:rsidRPr="00CC5C22">
        <w:tab/>
        <w:t>information that the Organisation has or had;</w:t>
      </w:r>
    </w:p>
    <w:p w:rsidR="00BF3B84" w:rsidRPr="00CC5C22" w:rsidRDefault="00BF3B84" w:rsidP="00B14EDB">
      <w:pPr>
        <w:pStyle w:val="paragraph"/>
      </w:pPr>
      <w:r w:rsidRPr="00CC5C22">
        <w:lastRenderedPageBreak/>
        <w:tab/>
        <w:t>(b)</w:t>
      </w:r>
      <w:r w:rsidRPr="00CC5C22">
        <w:tab/>
        <w:t xml:space="preserve">a source of information (other than the subject of the warrant mentioned in </w:t>
      </w:r>
      <w:r w:rsidR="00B14EDB">
        <w:t>subsection (</w:t>
      </w:r>
      <w:r w:rsidRPr="00CC5C22">
        <w:t>1) or (2)) that the Organisation has or had;</w:t>
      </w:r>
    </w:p>
    <w:p w:rsidR="00BF3B84" w:rsidRPr="00CC5C22" w:rsidRDefault="00BF3B84" w:rsidP="00B14EDB">
      <w:pPr>
        <w:pStyle w:val="paragraph"/>
      </w:pPr>
      <w:r w:rsidRPr="00CC5C22">
        <w:tab/>
        <w:t>(c)</w:t>
      </w:r>
      <w:r w:rsidRPr="00CC5C22">
        <w:tab/>
        <w:t>an operational capability, method or plan of the Organisation</w:t>
      </w:r>
      <w:r w:rsidR="00C12CAB" w:rsidRPr="00CC5C22">
        <w:t>.</w:t>
      </w:r>
    </w:p>
    <w:p w:rsidR="00BF3B84" w:rsidRPr="00CC5C22" w:rsidRDefault="00BF3B84" w:rsidP="00B14EDB">
      <w:pPr>
        <w:pStyle w:val="Definition"/>
      </w:pPr>
      <w:r w:rsidRPr="00CC5C22">
        <w:rPr>
          <w:b/>
          <w:bCs/>
          <w:i/>
          <w:iCs/>
        </w:rPr>
        <w:t>permitted disclosure</w:t>
      </w:r>
      <w:r w:rsidRPr="00CC5C22">
        <w:t xml:space="preserve"> means any of the following:</w:t>
      </w:r>
    </w:p>
    <w:p w:rsidR="00BF3B84" w:rsidRPr="00CC5C22" w:rsidRDefault="00BF3B84" w:rsidP="00B14EDB">
      <w:pPr>
        <w:pStyle w:val="paragraph"/>
      </w:pPr>
      <w:r w:rsidRPr="00CC5C22">
        <w:tab/>
        <w:t>(a)</w:t>
      </w:r>
      <w:r w:rsidRPr="00CC5C22">
        <w:tab/>
        <w:t>a disclosure made by a person in the course of any of the following:</w:t>
      </w:r>
    </w:p>
    <w:p w:rsidR="00BF3B84" w:rsidRPr="00CC5C22" w:rsidRDefault="00BF3B84" w:rsidP="00B14EDB">
      <w:pPr>
        <w:pStyle w:val="paragraphsub"/>
      </w:pPr>
      <w:r w:rsidRPr="00CC5C22">
        <w:tab/>
        <w:t>(i)</w:t>
      </w:r>
      <w:r w:rsidRPr="00CC5C22">
        <w:tab/>
        <w:t>exercising a power, or performing a function or duty, under this Act;</w:t>
      </w:r>
    </w:p>
    <w:p w:rsidR="00BF3B84" w:rsidRPr="00CC5C22" w:rsidRDefault="00BF3B84" w:rsidP="00B14EDB">
      <w:pPr>
        <w:pStyle w:val="paragraphsub"/>
      </w:pPr>
      <w:r w:rsidRPr="00CC5C22">
        <w:tab/>
        <w:t>(ii)</w:t>
      </w:r>
      <w:r w:rsidRPr="00CC5C22">
        <w:tab/>
        <w:t>doing anything the person is authorised to do by a warrant issued under this Act;</w:t>
      </w:r>
    </w:p>
    <w:p w:rsidR="00BF3B84" w:rsidRPr="00CC5C22" w:rsidRDefault="00BF3B84" w:rsidP="00B14EDB">
      <w:pPr>
        <w:pStyle w:val="paragraphsub"/>
      </w:pPr>
      <w:r w:rsidRPr="00CC5C22">
        <w:tab/>
        <w:t>(iii)</w:t>
      </w:r>
      <w:r w:rsidRPr="00CC5C22">
        <w:tab/>
        <w:t>doing anything the person is required or permitted to do by a direction given by a prescribed authority;</w:t>
      </w:r>
    </w:p>
    <w:p w:rsidR="004B6C9A" w:rsidRPr="00072B79" w:rsidRDefault="004B6C9A" w:rsidP="004B6C9A">
      <w:pPr>
        <w:pStyle w:val="paragraphsub"/>
      </w:pPr>
      <w:r w:rsidRPr="00072B79">
        <w:tab/>
        <w:t>(iv)</w:t>
      </w:r>
      <w:r w:rsidRPr="00072B79">
        <w:tab/>
        <w:t xml:space="preserve">exercising a power (including a power to make a complaint or to give information), or performing a function or duty, under Part V of the </w:t>
      </w:r>
      <w:r w:rsidRPr="00072B79">
        <w:rPr>
          <w:i/>
        </w:rPr>
        <w:t xml:space="preserve">Australian Federal Police Act 1979, </w:t>
      </w:r>
      <w:r w:rsidRPr="00072B79">
        <w:t xml:space="preserve">the </w:t>
      </w:r>
      <w:r w:rsidRPr="00072B79">
        <w:rPr>
          <w:i/>
        </w:rPr>
        <w:t>Ombudsman Act 1976</w:t>
      </w:r>
      <w:r w:rsidRPr="00072B79">
        <w:t xml:space="preserve"> or a law of a State or Territory appointing or establishing a complaints agency;</w:t>
      </w:r>
    </w:p>
    <w:p w:rsidR="004B6C9A" w:rsidRPr="00072B79" w:rsidRDefault="004B6C9A" w:rsidP="004B6C9A">
      <w:pPr>
        <w:pStyle w:val="paragraph"/>
      </w:pPr>
      <w:r w:rsidRPr="00072B79">
        <w:tab/>
        <w:t>(aa)</w:t>
      </w:r>
      <w:r w:rsidRPr="00072B79">
        <w:tab/>
        <w:t>a disclosure made to or by an IGIS official for the purposes of the IGIS official exercising a power, or performing a function or duty, as an IGIS official;</w:t>
      </w:r>
    </w:p>
    <w:p w:rsidR="00BF3B84" w:rsidRPr="00CC5C22" w:rsidRDefault="00BF3B84" w:rsidP="00B14EDB">
      <w:pPr>
        <w:pStyle w:val="paragraph"/>
      </w:pPr>
      <w:r w:rsidRPr="00CC5C22">
        <w:tab/>
        <w:t>(b)</w:t>
      </w:r>
      <w:r w:rsidRPr="00CC5C22">
        <w:tab/>
        <w:t>a disclosure that is:</w:t>
      </w:r>
    </w:p>
    <w:p w:rsidR="00BF3B84" w:rsidRPr="00CC5C22" w:rsidRDefault="00BF3B84" w:rsidP="00B14EDB">
      <w:pPr>
        <w:pStyle w:val="paragraphsub"/>
      </w:pPr>
      <w:r w:rsidRPr="00CC5C22">
        <w:tab/>
        <w:t>(i)</w:t>
      </w:r>
      <w:r w:rsidRPr="00CC5C22">
        <w:tab/>
        <w:t>made in the</w:t>
      </w:r>
      <w:r w:rsidR="000F2C7F" w:rsidRPr="00CC5C22">
        <w:t xml:space="preserve"> course of the questioning of the subject of </w:t>
      </w:r>
      <w:r w:rsidRPr="00CC5C22">
        <w:t>a questioning warrant</w:t>
      </w:r>
      <w:r w:rsidR="000F2C7F" w:rsidRPr="00CC5C22">
        <w:t xml:space="preserve"> under the warrant</w:t>
      </w:r>
      <w:r w:rsidRPr="00CC5C22">
        <w:t>; and</w:t>
      </w:r>
    </w:p>
    <w:p w:rsidR="00BF3B84" w:rsidRPr="00CC5C22" w:rsidRDefault="00BF3B84" w:rsidP="00B14EDB">
      <w:pPr>
        <w:pStyle w:val="paragraphsub"/>
      </w:pPr>
      <w:r w:rsidRPr="00CC5C22">
        <w:tab/>
        <w:t>(ii)</w:t>
      </w:r>
      <w:r w:rsidRPr="00CC5C22">
        <w:tab/>
        <w:t xml:space="preserve">made by a person who is present </w:t>
      </w:r>
      <w:r w:rsidR="00436544">
        <w:t>during</w:t>
      </w:r>
      <w:r w:rsidRPr="00CC5C22">
        <w:t xml:space="preserve"> the questioning when making the disclosure;</w:t>
      </w:r>
    </w:p>
    <w:p w:rsidR="00BF3B84" w:rsidRPr="00CC5C22" w:rsidRDefault="00BF3B84" w:rsidP="00B14EDB">
      <w:pPr>
        <w:pStyle w:val="paragraph"/>
      </w:pPr>
      <w:r w:rsidRPr="00CC5C22">
        <w:tab/>
        <w:t>(c)</w:t>
      </w:r>
      <w:r w:rsidRPr="00CC5C22">
        <w:tab/>
        <w:t>a disclosure to a lawyer for the purpose of:</w:t>
      </w:r>
    </w:p>
    <w:p w:rsidR="00BF3B84" w:rsidRPr="00CC5C22" w:rsidRDefault="00BF3B84" w:rsidP="00B14EDB">
      <w:pPr>
        <w:pStyle w:val="paragraphsub"/>
      </w:pPr>
      <w:r w:rsidRPr="00CC5C22">
        <w:tab/>
        <w:t>(i)</w:t>
      </w:r>
      <w:r w:rsidRPr="00CC5C22">
        <w:tab/>
        <w:t>obtaining legal advice in connection with a questioning warrant; or</w:t>
      </w:r>
    </w:p>
    <w:p w:rsidR="00BF3B84" w:rsidRPr="00CC5C22" w:rsidRDefault="00BF3B84" w:rsidP="00B14EDB">
      <w:pPr>
        <w:pStyle w:val="paragraphsub"/>
      </w:pPr>
      <w:r w:rsidRPr="00CC5C22">
        <w:tab/>
        <w:t>(ii)</w:t>
      </w:r>
      <w:r w:rsidRPr="00CC5C22">
        <w:tab/>
        <w:t>obtaining representation in legal proceedings seeking a remedy relating to such a warrant or the treatment of a person in connection with such a warrant;</w:t>
      </w:r>
    </w:p>
    <w:p w:rsidR="00BF3B84" w:rsidRPr="00CC5C22" w:rsidRDefault="00BF3B84" w:rsidP="00B14EDB">
      <w:pPr>
        <w:pStyle w:val="paragraph"/>
      </w:pPr>
      <w:r w:rsidRPr="00CC5C22">
        <w:tab/>
        <w:t>(d)</w:t>
      </w:r>
      <w:r w:rsidRPr="00CC5C22">
        <w:tab/>
        <w:t>a disclosure for the purpose of the initiation, conduct or conclusion (by judgment</w:t>
      </w:r>
      <w:bookmarkStart w:id="92" w:name="BK_S3P87L10C24"/>
      <w:bookmarkEnd w:id="92"/>
      <w:r w:rsidRPr="00CC5C22">
        <w:t xml:space="preserve"> or settlement) of legal proceedings relating to a remedy relating to a questioning warrant or the treatment of a person in connection with such a warrant;</w:t>
      </w:r>
    </w:p>
    <w:p w:rsidR="00BF3B84" w:rsidRPr="00CC5C22" w:rsidRDefault="00BF3B84" w:rsidP="00B14EDB">
      <w:pPr>
        <w:pStyle w:val="paragraph"/>
      </w:pPr>
      <w:r w:rsidRPr="00CC5C22">
        <w:lastRenderedPageBreak/>
        <w:tab/>
        <w:t>(e)</w:t>
      </w:r>
      <w:r w:rsidRPr="00CC5C22">
        <w:tab/>
        <w:t>a disclosure that is permitted by a prescribed authority to be made;</w:t>
      </w:r>
    </w:p>
    <w:p w:rsidR="004B6C9A" w:rsidRPr="00072B79" w:rsidRDefault="004B6C9A" w:rsidP="004B6C9A">
      <w:pPr>
        <w:pStyle w:val="paragraph"/>
      </w:pPr>
      <w:r w:rsidRPr="00072B79">
        <w:tab/>
        <w:t>(f)</w:t>
      </w:r>
      <w:r w:rsidRPr="00072B79">
        <w:tab/>
        <w:t>a disclosure to one or more of the following persons, by the subject of a minor questioning warrant, by a parent, guardian or sibling of the subject, or by a minor’s representative for the subject, of information described in paragraph (1)(c) or (2)(c) of this section in relation to the warrant:</w:t>
      </w:r>
    </w:p>
    <w:p w:rsidR="004B6C9A" w:rsidRPr="00072B79" w:rsidRDefault="004B6C9A" w:rsidP="004B6C9A">
      <w:pPr>
        <w:pStyle w:val="paragraphsub"/>
      </w:pPr>
      <w:r w:rsidRPr="00072B79">
        <w:tab/>
        <w:t>(i)</w:t>
      </w:r>
      <w:r w:rsidRPr="00072B79">
        <w:tab/>
        <w:t>the subject;</w:t>
      </w:r>
    </w:p>
    <w:p w:rsidR="004B6C9A" w:rsidRPr="00072B79" w:rsidRDefault="004B6C9A" w:rsidP="004B6C9A">
      <w:pPr>
        <w:pStyle w:val="paragraphsub"/>
      </w:pPr>
      <w:r w:rsidRPr="00072B79">
        <w:tab/>
        <w:t>(ii)</w:t>
      </w:r>
      <w:r w:rsidRPr="00072B79">
        <w:tab/>
        <w:t>a minor’s representative for the subject;</w:t>
      </w:r>
    </w:p>
    <w:p w:rsidR="004B6C9A" w:rsidRPr="00072B79" w:rsidRDefault="004B6C9A" w:rsidP="004B6C9A">
      <w:pPr>
        <w:pStyle w:val="paragraphsub"/>
      </w:pPr>
      <w:r w:rsidRPr="00072B79">
        <w:tab/>
        <w:t>(iii)</w:t>
      </w:r>
      <w:r w:rsidRPr="00072B79">
        <w:tab/>
        <w:t>a parent, guardian or sibling of the subject;</w:t>
      </w:r>
    </w:p>
    <w:p w:rsidR="004B6C9A" w:rsidRPr="00072B79" w:rsidRDefault="004B6C9A" w:rsidP="004B6C9A">
      <w:pPr>
        <w:pStyle w:val="paragraphsub"/>
      </w:pPr>
      <w:r w:rsidRPr="00072B79">
        <w:tab/>
        <w:t>(iv)</w:t>
      </w:r>
      <w:r w:rsidRPr="00072B79">
        <w:tab/>
        <w:t>a prescribed authority;</w:t>
      </w:r>
    </w:p>
    <w:p w:rsidR="004B6C9A" w:rsidRPr="00072B79" w:rsidRDefault="004B6C9A" w:rsidP="004B6C9A">
      <w:pPr>
        <w:pStyle w:val="paragraphsub"/>
      </w:pPr>
      <w:r w:rsidRPr="00072B79">
        <w:tab/>
        <w:t>(v)</w:t>
      </w:r>
      <w:r w:rsidRPr="00072B79">
        <w:tab/>
        <w:t>a person exercising authority under the warrant;</w:t>
      </w:r>
    </w:p>
    <w:p w:rsidR="004B6C9A" w:rsidRPr="00072B79" w:rsidRDefault="004B6C9A" w:rsidP="004B6C9A">
      <w:pPr>
        <w:pStyle w:val="paragraphsub"/>
      </w:pPr>
      <w:r w:rsidRPr="00072B79">
        <w:tab/>
        <w:t>(vi)</w:t>
      </w:r>
      <w:r w:rsidRPr="00072B79">
        <w:tab/>
        <w:t>an IGIS official;</w:t>
      </w:r>
    </w:p>
    <w:p w:rsidR="004B6C9A" w:rsidRPr="00072B79" w:rsidRDefault="004B6C9A" w:rsidP="004B6C9A">
      <w:pPr>
        <w:pStyle w:val="paragraphsub"/>
      </w:pPr>
      <w:r w:rsidRPr="00072B79">
        <w:tab/>
        <w:t>(vii)</w:t>
      </w:r>
      <w:r w:rsidRPr="00072B79">
        <w:tab/>
        <w:t>the Commonwealth Ombudsman;</w:t>
      </w:r>
    </w:p>
    <w:p w:rsidR="004B6C9A" w:rsidRPr="00072B79" w:rsidRDefault="004B6C9A" w:rsidP="004B6C9A">
      <w:pPr>
        <w:pStyle w:val="paragraphsub"/>
      </w:pPr>
      <w:r w:rsidRPr="00072B79">
        <w:tab/>
        <w:t>(viii)</w:t>
      </w:r>
      <w:r w:rsidRPr="00072B79">
        <w:tab/>
        <w:t>a complaints agency;</w:t>
      </w:r>
    </w:p>
    <w:p w:rsidR="00BF3B84" w:rsidRPr="00CC5C22" w:rsidRDefault="00BF3B84" w:rsidP="00B14EDB">
      <w:pPr>
        <w:pStyle w:val="paragraph"/>
      </w:pPr>
      <w:r w:rsidRPr="00CC5C22">
        <w:tab/>
        <w:t>(g)</w:t>
      </w:r>
      <w:r w:rsidRPr="00CC5C22">
        <w:tab/>
        <w:t>a disclosure for the purpose of making an application f</w:t>
      </w:r>
      <w:r w:rsidR="007074B0" w:rsidRPr="00CC5C22">
        <w:t xml:space="preserve">or assistance under </w:t>
      </w:r>
      <w:r w:rsidR="00B14EDB">
        <w:t>subsection 3</w:t>
      </w:r>
      <w:r w:rsidR="00C12CAB" w:rsidRPr="00CC5C22">
        <w:t>4JE</w:t>
      </w:r>
      <w:r w:rsidRPr="00CC5C22">
        <w:t>(1);</w:t>
      </w:r>
    </w:p>
    <w:p w:rsidR="00BF3B84" w:rsidRPr="00CC5C22" w:rsidRDefault="00BF3B84" w:rsidP="00B14EDB">
      <w:pPr>
        <w:pStyle w:val="paragraph"/>
      </w:pPr>
      <w:r w:rsidRPr="00CC5C22">
        <w:tab/>
        <w:t>(h)</w:t>
      </w:r>
      <w:r w:rsidRPr="00CC5C22">
        <w:tab/>
        <w:t>a disclosure that is permitted by the Director</w:t>
      </w:r>
      <w:r w:rsidR="0088236A">
        <w:noBreakHyphen/>
      </w:r>
      <w:r w:rsidRPr="00CC5C22">
        <w:t>General to be made;</w:t>
      </w:r>
    </w:p>
    <w:p w:rsidR="00BF3B84" w:rsidRPr="00CC5C22" w:rsidRDefault="00BF3B84" w:rsidP="00B14EDB">
      <w:pPr>
        <w:pStyle w:val="paragraph"/>
      </w:pPr>
      <w:r w:rsidRPr="00CC5C22">
        <w:tab/>
        <w:t>(i)</w:t>
      </w:r>
      <w:r w:rsidRPr="00CC5C22">
        <w:tab/>
        <w:t>a disclosure that is permitted by the Attorney</w:t>
      </w:r>
      <w:r w:rsidR="0088236A">
        <w:noBreakHyphen/>
      </w:r>
      <w:r w:rsidRPr="00CC5C22">
        <w:t>General to be made;</w:t>
      </w:r>
    </w:p>
    <w:p w:rsidR="00BF3B84" w:rsidRPr="00CC5C22" w:rsidRDefault="00BF3B84" w:rsidP="00B14EDB">
      <w:pPr>
        <w:pStyle w:val="paragraph"/>
      </w:pPr>
      <w:r w:rsidRPr="00CC5C22">
        <w:tab/>
        <w:t>(j)</w:t>
      </w:r>
      <w:r w:rsidRPr="00CC5C22">
        <w:tab/>
        <w:t>a disclosure that is prescribed by the regulations</w:t>
      </w:r>
      <w:r w:rsidR="00C12CAB" w:rsidRPr="00CC5C22">
        <w:t>.</w:t>
      </w:r>
    </w:p>
    <w:p w:rsidR="00BF3B84" w:rsidRPr="00CC5C22" w:rsidRDefault="00BF3B84" w:rsidP="00B14EDB">
      <w:pPr>
        <w:pStyle w:val="subsection"/>
      </w:pPr>
      <w:r w:rsidRPr="00CC5C22">
        <w:tab/>
        <w:t>(6)</w:t>
      </w:r>
      <w:r w:rsidRPr="00CC5C22">
        <w:tab/>
        <w:t xml:space="preserve">For the purposes of </w:t>
      </w:r>
      <w:r w:rsidR="00B14EDB">
        <w:t>paragraph (</w:t>
      </w:r>
      <w:r w:rsidRPr="00CC5C22">
        <w:t xml:space="preserve">e) of the definition of </w:t>
      </w:r>
      <w:r w:rsidRPr="00CC5C22">
        <w:rPr>
          <w:b/>
          <w:bCs/>
          <w:i/>
          <w:iCs/>
        </w:rPr>
        <w:t>permitted disclosure</w:t>
      </w:r>
      <w:r w:rsidRPr="00CC5C22">
        <w:t xml:space="preserve"> in </w:t>
      </w:r>
      <w:r w:rsidR="00B14EDB">
        <w:t>subsection (</w:t>
      </w:r>
      <w:r w:rsidRPr="00CC5C22">
        <w:t>5), a prescribed authority may give a direction, not inconsistent with the r</w:t>
      </w:r>
      <w:r w:rsidR="00510D9C" w:rsidRPr="00CC5C22">
        <w:t>egulations (if any), permitting:</w:t>
      </w:r>
    </w:p>
    <w:p w:rsidR="00872EF6" w:rsidRPr="00CC5C22" w:rsidRDefault="00872EF6" w:rsidP="00B14EDB">
      <w:pPr>
        <w:pStyle w:val="paragraph"/>
      </w:pPr>
      <w:r w:rsidRPr="00CC5C22">
        <w:tab/>
        <w:t>(a)</w:t>
      </w:r>
      <w:r w:rsidRPr="00CC5C22">
        <w:tab/>
        <w:t>the subject of a questioning warrant; or</w:t>
      </w:r>
    </w:p>
    <w:p w:rsidR="00872EF6" w:rsidRPr="00CC5C22" w:rsidRDefault="00872EF6" w:rsidP="00B14EDB">
      <w:pPr>
        <w:pStyle w:val="paragraph"/>
      </w:pPr>
      <w:r w:rsidRPr="00CC5C22">
        <w:tab/>
        <w:t>(b)</w:t>
      </w:r>
      <w:r w:rsidRPr="00CC5C22">
        <w:tab/>
        <w:t>a lawyer for the subject of a questioning warrant; or</w:t>
      </w:r>
    </w:p>
    <w:p w:rsidR="00BF3B84" w:rsidRPr="00CC5C22" w:rsidRDefault="00510D9C" w:rsidP="00B14EDB">
      <w:pPr>
        <w:pStyle w:val="paragraph"/>
      </w:pPr>
      <w:r w:rsidRPr="00CC5C22">
        <w:tab/>
        <w:t>(</w:t>
      </w:r>
      <w:r w:rsidR="00872EF6" w:rsidRPr="00CC5C22">
        <w:t>c</w:t>
      </w:r>
      <w:r w:rsidR="00BF3B84" w:rsidRPr="00CC5C22">
        <w:t>)</w:t>
      </w:r>
      <w:r w:rsidR="00BF3B84" w:rsidRPr="00CC5C22">
        <w:tab/>
        <w:t xml:space="preserve">a </w:t>
      </w:r>
      <w:r w:rsidR="00F77082" w:rsidRPr="00CC5C22">
        <w:t xml:space="preserve">minor’s </w:t>
      </w:r>
      <w:r w:rsidR="00BF3B84" w:rsidRPr="00CC5C22">
        <w:t xml:space="preserve">representative mentioned in </w:t>
      </w:r>
      <w:r w:rsidR="00B14EDB">
        <w:t>subsection 3</w:t>
      </w:r>
      <w:r w:rsidR="00C12CAB" w:rsidRPr="00CC5C22">
        <w:t>4FG</w:t>
      </w:r>
      <w:r w:rsidR="00BF3B84" w:rsidRPr="00CC5C22">
        <w:t>(1);</w:t>
      </w:r>
    </w:p>
    <w:p w:rsidR="00BF3B84" w:rsidRPr="00CC5C22" w:rsidRDefault="00BF3B84" w:rsidP="00B14EDB">
      <w:pPr>
        <w:pStyle w:val="subsection2"/>
      </w:pPr>
      <w:r w:rsidRPr="00CC5C22">
        <w:t>to disclose specified information to a specified person</w:t>
      </w:r>
      <w:r w:rsidR="00C12CAB" w:rsidRPr="00CC5C22">
        <w:t>.</w:t>
      </w:r>
      <w:r w:rsidRPr="00CC5C22">
        <w:t xml:space="preserve"> The direction may be given either unconditionally or subject to specified conditions</w:t>
      </w:r>
      <w:r w:rsidR="00C12CAB" w:rsidRPr="00CC5C22">
        <w:t>.</w:t>
      </w:r>
    </w:p>
    <w:p w:rsidR="00BF3B84" w:rsidRPr="00CC5C22" w:rsidRDefault="00BF3B84" w:rsidP="00B14EDB">
      <w:pPr>
        <w:pStyle w:val="notetext"/>
      </w:pPr>
      <w:r w:rsidRPr="00CC5C22">
        <w:t>Note:</w:t>
      </w:r>
      <w:r w:rsidRPr="00CC5C22">
        <w:tab/>
        <w:t xml:space="preserve">The prescribed authority may revoke or amend the direction: see </w:t>
      </w:r>
      <w:r w:rsidR="00B14EDB">
        <w:t>subsection 3</w:t>
      </w:r>
      <w:r w:rsidRPr="00CC5C22">
        <w:t xml:space="preserve">3(3) of the </w:t>
      </w:r>
      <w:r w:rsidRPr="00CC5C22">
        <w:rPr>
          <w:i/>
          <w:iCs/>
        </w:rPr>
        <w:t>Acts Interpretation Act 1901</w:t>
      </w:r>
      <w:r w:rsidR="00C12CAB" w:rsidRPr="00CC5C22">
        <w:t>.</w:t>
      </w:r>
    </w:p>
    <w:p w:rsidR="00BF3B84" w:rsidRPr="00CC5C22" w:rsidRDefault="00BF3B84" w:rsidP="00B14EDB">
      <w:pPr>
        <w:pStyle w:val="subsection"/>
      </w:pPr>
      <w:r w:rsidRPr="00CC5C22">
        <w:tab/>
        <w:t>(7)</w:t>
      </w:r>
      <w:r w:rsidRPr="00CC5C22">
        <w:tab/>
        <w:t xml:space="preserve">A prescribed authority may give written permission under </w:t>
      </w:r>
      <w:r w:rsidR="00B14EDB">
        <w:t>subsection (</w:t>
      </w:r>
      <w:r w:rsidRPr="00CC5C22">
        <w:t>6):</w:t>
      </w:r>
    </w:p>
    <w:p w:rsidR="00BF3B84" w:rsidRPr="00CC5C22" w:rsidRDefault="00BF3B84" w:rsidP="00B14EDB">
      <w:pPr>
        <w:pStyle w:val="paragraph"/>
      </w:pPr>
      <w:r w:rsidRPr="00CC5C22">
        <w:tab/>
        <w:t>(a)</w:t>
      </w:r>
      <w:r w:rsidRPr="00CC5C22">
        <w:tab/>
        <w:t>on the prescribed authority’s own initiative; or</w:t>
      </w:r>
    </w:p>
    <w:p w:rsidR="00BF3B84" w:rsidRPr="00CC5C22" w:rsidRDefault="00BF3B84" w:rsidP="00B14EDB">
      <w:pPr>
        <w:pStyle w:val="paragraph"/>
      </w:pPr>
      <w:r w:rsidRPr="00CC5C22">
        <w:lastRenderedPageBreak/>
        <w:tab/>
        <w:t>(b)</w:t>
      </w:r>
      <w:r w:rsidRPr="00CC5C22">
        <w:tab/>
        <w:t>on application by, or on behalf of, the person to whom the permission relates</w:t>
      </w:r>
      <w:r w:rsidR="00C12CAB" w:rsidRPr="00CC5C22">
        <w:t>.</w:t>
      </w:r>
    </w:p>
    <w:p w:rsidR="00BF3B84" w:rsidRPr="00CC5C22" w:rsidRDefault="00BF3B84" w:rsidP="00B14EDB">
      <w:pPr>
        <w:pStyle w:val="subsection"/>
      </w:pPr>
      <w:r w:rsidRPr="00CC5C22">
        <w:tab/>
        <w:t>(8)</w:t>
      </w:r>
      <w:r w:rsidRPr="00CC5C22">
        <w:tab/>
        <w:t xml:space="preserve">For the purposes of </w:t>
      </w:r>
      <w:r w:rsidR="00B14EDB">
        <w:t>paragraph (</w:t>
      </w:r>
      <w:r w:rsidRPr="00CC5C22">
        <w:t xml:space="preserve">h) of the definition of </w:t>
      </w:r>
      <w:r w:rsidRPr="00CC5C22">
        <w:rPr>
          <w:b/>
          <w:bCs/>
          <w:i/>
          <w:iCs/>
        </w:rPr>
        <w:t>permitted disclosure</w:t>
      </w:r>
      <w:r w:rsidRPr="00CC5C22">
        <w:t xml:space="preserve"> in </w:t>
      </w:r>
      <w:r w:rsidR="00B14EDB">
        <w:t>subsection (</w:t>
      </w:r>
      <w:r w:rsidRPr="00CC5C22">
        <w:t>5), the Director</w:t>
      </w:r>
      <w:r w:rsidR="0088236A">
        <w:noBreakHyphen/>
      </w:r>
      <w:r w:rsidRPr="00CC5C22">
        <w:t>General may give written permission for a disclosure</w:t>
      </w:r>
      <w:r w:rsidR="00C12CAB" w:rsidRPr="00CC5C22">
        <w:t>.</w:t>
      </w:r>
      <w:r w:rsidRPr="00CC5C22">
        <w:t xml:space="preserve"> The permission may be given either unconditionally or subject to specified conditions</w:t>
      </w:r>
      <w:r w:rsidR="00C12CAB" w:rsidRPr="00CC5C22">
        <w:t>.</w:t>
      </w:r>
    </w:p>
    <w:p w:rsidR="00BF3B84" w:rsidRPr="00CC5C22" w:rsidRDefault="009E7F52" w:rsidP="00B14EDB">
      <w:pPr>
        <w:pStyle w:val="notetext"/>
      </w:pPr>
      <w:r>
        <w:t>Note</w:t>
      </w:r>
      <w:r w:rsidR="00BF3B84" w:rsidRPr="00CC5C22">
        <w:t>:</w:t>
      </w:r>
      <w:r w:rsidR="00BF3B84" w:rsidRPr="00CC5C22">
        <w:tab/>
        <w:t>The Director</w:t>
      </w:r>
      <w:r w:rsidR="0088236A">
        <w:noBreakHyphen/>
      </w:r>
      <w:r w:rsidR="00BF3B84" w:rsidRPr="00CC5C22">
        <w:t xml:space="preserve">General may revoke or amend the permission: see </w:t>
      </w:r>
      <w:r w:rsidR="00B14EDB">
        <w:t>subsection 3</w:t>
      </w:r>
      <w:r w:rsidR="00BF3B84" w:rsidRPr="00CC5C22">
        <w:t xml:space="preserve">3(3) of the </w:t>
      </w:r>
      <w:r w:rsidR="00BF3B84" w:rsidRPr="00CC5C22">
        <w:rPr>
          <w:i/>
          <w:iCs/>
        </w:rPr>
        <w:t>Acts Interpretation Act 1901</w:t>
      </w:r>
      <w:r w:rsidR="00C12CAB" w:rsidRPr="00CC5C22">
        <w:t>.</w:t>
      </w:r>
    </w:p>
    <w:p w:rsidR="00BF3B84" w:rsidRPr="00CC5C22" w:rsidRDefault="00BF3B84" w:rsidP="00B14EDB">
      <w:pPr>
        <w:pStyle w:val="subsection"/>
      </w:pPr>
      <w:r w:rsidRPr="00CC5C22">
        <w:tab/>
        <w:t>(9)</w:t>
      </w:r>
      <w:r w:rsidRPr="00CC5C22">
        <w:tab/>
        <w:t xml:space="preserve">For the purposes of </w:t>
      </w:r>
      <w:r w:rsidR="00B14EDB">
        <w:t>paragraph (</w:t>
      </w:r>
      <w:r w:rsidRPr="00CC5C22">
        <w:t xml:space="preserve">i) of the definition of </w:t>
      </w:r>
      <w:r w:rsidRPr="00CC5C22">
        <w:rPr>
          <w:b/>
          <w:bCs/>
          <w:i/>
          <w:iCs/>
        </w:rPr>
        <w:t>permitted disclosure</w:t>
      </w:r>
      <w:r w:rsidRPr="00CC5C22">
        <w:t xml:space="preserve"> in </w:t>
      </w:r>
      <w:r w:rsidR="00B14EDB">
        <w:t>subsection (</w:t>
      </w:r>
      <w:r w:rsidRPr="00CC5C22">
        <w:t>5), the Attorney</w:t>
      </w:r>
      <w:r w:rsidR="0088236A">
        <w:noBreakHyphen/>
      </w:r>
      <w:r w:rsidRPr="00CC5C22">
        <w:t>General may, after obtaining advice from the Director</w:t>
      </w:r>
      <w:r w:rsidR="0088236A">
        <w:noBreakHyphen/>
      </w:r>
      <w:r w:rsidRPr="00CC5C22">
        <w:t>General, give written permission for a disclosure</w:t>
      </w:r>
      <w:r w:rsidR="00C12CAB" w:rsidRPr="00CC5C22">
        <w:t>.</w:t>
      </w:r>
      <w:r w:rsidRPr="00CC5C22">
        <w:t xml:space="preserve"> The permission may be given either unconditionally or subject to specified conditions</w:t>
      </w:r>
      <w:r w:rsidR="00C12CAB" w:rsidRPr="00CC5C22">
        <w:t>.</w:t>
      </w:r>
    </w:p>
    <w:p w:rsidR="00BF3B84" w:rsidRDefault="009E7F52" w:rsidP="00B14EDB">
      <w:pPr>
        <w:pStyle w:val="notetext"/>
      </w:pPr>
      <w:r>
        <w:t>Note</w:t>
      </w:r>
      <w:r w:rsidR="00BF3B84" w:rsidRPr="00CC5C22">
        <w:t>:</w:t>
      </w:r>
      <w:r w:rsidR="00BF3B84" w:rsidRPr="00CC5C22">
        <w:tab/>
        <w:t>The Attorney</w:t>
      </w:r>
      <w:r w:rsidR="0088236A">
        <w:noBreakHyphen/>
      </w:r>
      <w:r w:rsidR="00BF3B84" w:rsidRPr="00CC5C22">
        <w:t>General may, after obtaining advice from the Director</w:t>
      </w:r>
      <w:r w:rsidR="0088236A">
        <w:noBreakHyphen/>
      </w:r>
      <w:r w:rsidR="00BF3B84" w:rsidRPr="00CC5C22">
        <w:t xml:space="preserve">General, revoke or amend the permission: see </w:t>
      </w:r>
      <w:r w:rsidR="00B14EDB">
        <w:t>subsection 3</w:t>
      </w:r>
      <w:r w:rsidR="00BF3B84" w:rsidRPr="00CC5C22">
        <w:t xml:space="preserve">3(3) of the </w:t>
      </w:r>
      <w:r w:rsidR="00BF3B84" w:rsidRPr="00CC5C22">
        <w:rPr>
          <w:i/>
          <w:iCs/>
        </w:rPr>
        <w:t>Acts Interpretation Act 1901</w:t>
      </w:r>
      <w:r w:rsidR="00C12CAB" w:rsidRPr="00CC5C22">
        <w:t>.</w:t>
      </w:r>
    </w:p>
    <w:p w:rsidR="00BF3B84" w:rsidRPr="00CC5C22" w:rsidRDefault="00BF3B84" w:rsidP="00B14EDB">
      <w:pPr>
        <w:pStyle w:val="subsection"/>
      </w:pPr>
      <w:r w:rsidRPr="00CC5C22">
        <w:tab/>
        <w:t>(10)</w:t>
      </w:r>
      <w:r w:rsidRPr="00CC5C22">
        <w:tab/>
        <w:t xml:space="preserve">In deciding whether to give permission to a person under </w:t>
      </w:r>
      <w:r w:rsidR="00B14EDB">
        <w:t>subsection (</w:t>
      </w:r>
      <w:r w:rsidRPr="00CC5C22">
        <w:t>6), (8) or (9), the prescribed authority, the Director</w:t>
      </w:r>
      <w:r w:rsidR="0088236A">
        <w:noBreakHyphen/>
      </w:r>
      <w:r w:rsidRPr="00CC5C22">
        <w:t>General or the Attorney</w:t>
      </w:r>
      <w:r w:rsidR="0088236A">
        <w:noBreakHyphen/>
      </w:r>
      <w:r w:rsidRPr="00CC5C22">
        <w:t>General (as the case requires) must take into account:</w:t>
      </w:r>
    </w:p>
    <w:p w:rsidR="00BF3B84" w:rsidRPr="00CC5C22" w:rsidRDefault="00BF3B84" w:rsidP="00B14EDB">
      <w:pPr>
        <w:pStyle w:val="paragraph"/>
      </w:pPr>
      <w:r w:rsidRPr="00CC5C22">
        <w:tab/>
        <w:t>(a)</w:t>
      </w:r>
      <w:r w:rsidRPr="00CC5C22">
        <w:tab/>
        <w:t>the person’s family and employment interests</w:t>
      </w:r>
      <w:r w:rsidR="00D1778F">
        <w:t>,</w:t>
      </w:r>
      <w:r w:rsidRPr="00CC5C22">
        <w:t xml:space="preserve"> to the extent that the prescribed authority, the Director</w:t>
      </w:r>
      <w:r w:rsidR="0088236A">
        <w:noBreakHyphen/>
      </w:r>
      <w:r w:rsidRPr="00CC5C22">
        <w:t>General or the Attorney</w:t>
      </w:r>
      <w:r w:rsidR="0088236A">
        <w:noBreakHyphen/>
      </w:r>
      <w:r w:rsidRPr="00CC5C22">
        <w:t>General (as the case requires) is aware of those interests; and</w:t>
      </w:r>
    </w:p>
    <w:p w:rsidR="00BF3B84" w:rsidRPr="00CC5C22" w:rsidRDefault="00BF3B84" w:rsidP="00B14EDB">
      <w:pPr>
        <w:pStyle w:val="paragraph"/>
      </w:pPr>
      <w:r w:rsidRPr="00CC5C22">
        <w:tab/>
        <w:t>(b)</w:t>
      </w:r>
      <w:r w:rsidRPr="00CC5C22">
        <w:tab/>
        <w:t>the public interest; and</w:t>
      </w:r>
    </w:p>
    <w:p w:rsidR="00BF3B84" w:rsidRPr="00CC5C22" w:rsidRDefault="00BF3B84" w:rsidP="00B14EDB">
      <w:pPr>
        <w:pStyle w:val="paragraph"/>
      </w:pPr>
      <w:r w:rsidRPr="00CC5C22">
        <w:tab/>
        <w:t>(c)</w:t>
      </w:r>
      <w:r w:rsidRPr="00CC5C22">
        <w:tab/>
        <w:t>the risk to security if the permission were given; and</w:t>
      </w:r>
    </w:p>
    <w:p w:rsidR="00BF3B84" w:rsidRPr="00CC5C22" w:rsidRDefault="00BF3B84" w:rsidP="00B14EDB">
      <w:pPr>
        <w:pStyle w:val="paragraph"/>
      </w:pPr>
      <w:r w:rsidRPr="00CC5C22">
        <w:tab/>
        <w:t>(d)</w:t>
      </w:r>
      <w:r w:rsidRPr="00CC5C22">
        <w:tab/>
        <w:t>any submissions made by the person, the person’s lawyer or the Organisation</w:t>
      </w:r>
      <w:r w:rsidR="00C12CAB" w:rsidRPr="00CC5C22">
        <w:t>.</w:t>
      </w:r>
    </w:p>
    <w:p w:rsidR="00BF3B84" w:rsidRDefault="00BF3B84" w:rsidP="00B14EDB">
      <w:pPr>
        <w:pStyle w:val="subsection2"/>
      </w:pPr>
      <w:r w:rsidRPr="00CC5C22">
        <w:t>This subsection does not limit the matters that may be taken into account</w:t>
      </w:r>
      <w:r w:rsidR="00C12CAB" w:rsidRPr="00CC5C22">
        <w:t>.</w:t>
      </w:r>
    </w:p>
    <w:p w:rsidR="009E7F52" w:rsidRPr="009E7F52" w:rsidRDefault="009E7F52" w:rsidP="00B14EDB">
      <w:pPr>
        <w:pStyle w:val="subsection"/>
      </w:pPr>
      <w:r>
        <w:tab/>
        <w:t>(</w:t>
      </w:r>
      <w:r w:rsidR="00CD6281">
        <w:t>11</w:t>
      </w:r>
      <w:r>
        <w:t>)</w:t>
      </w:r>
      <w:r>
        <w:tab/>
      </w:r>
      <w:r w:rsidR="00A4520B" w:rsidRPr="00CC5C22">
        <w:t>If</w:t>
      </w:r>
      <w:r w:rsidR="00B77209">
        <w:t xml:space="preserve"> a</w:t>
      </w:r>
      <w:r w:rsidR="00A4520B" w:rsidRPr="00CC5C22">
        <w:t xml:space="preserve"> permission under </w:t>
      </w:r>
      <w:r w:rsidR="00B14EDB">
        <w:t>subsection (</w:t>
      </w:r>
      <w:r w:rsidR="00A4520B" w:rsidRPr="00CC5C22">
        <w:t>6), (8) or (9)</w:t>
      </w:r>
      <w:r w:rsidR="00A4520B">
        <w:t xml:space="preserve"> </w:t>
      </w:r>
      <w:r w:rsidR="00A4520B" w:rsidRPr="00CC5C22">
        <w:t>is given subject to a condition and the condition is not met, the permission is not in force.</w:t>
      </w:r>
    </w:p>
    <w:p w:rsidR="00BF3B84" w:rsidRPr="00CC5C22" w:rsidRDefault="00BF3B84" w:rsidP="00B14EDB">
      <w:pPr>
        <w:pStyle w:val="subsection"/>
      </w:pPr>
      <w:r w:rsidRPr="00CC5C22">
        <w:tab/>
        <w:t>(</w:t>
      </w:r>
      <w:r w:rsidR="00CD6281">
        <w:t>12</w:t>
      </w:r>
      <w:r w:rsidRPr="00CC5C22">
        <w:t>)</w:t>
      </w:r>
      <w:r w:rsidRPr="00CC5C22">
        <w:tab/>
        <w:t xml:space="preserve">Regulations made for the purposes of </w:t>
      </w:r>
      <w:r w:rsidR="00B14EDB">
        <w:t>paragraph (</w:t>
      </w:r>
      <w:r w:rsidRPr="00CC5C22">
        <w:t xml:space="preserve">j) of the definition of </w:t>
      </w:r>
      <w:r w:rsidRPr="00CC5C22">
        <w:rPr>
          <w:b/>
          <w:bCs/>
          <w:i/>
          <w:iCs/>
        </w:rPr>
        <w:t>permitted disclosure</w:t>
      </w:r>
      <w:r w:rsidRPr="00CC5C22">
        <w:t xml:space="preserve"> in </w:t>
      </w:r>
      <w:r w:rsidR="00B14EDB">
        <w:t>subsection (</w:t>
      </w:r>
      <w:r w:rsidRPr="00CC5C22">
        <w:t>5) may prescribe a disclosure by reference to one or more of the following:</w:t>
      </w:r>
    </w:p>
    <w:p w:rsidR="00BF3B84" w:rsidRPr="00CC5C22" w:rsidRDefault="00BF3B84" w:rsidP="00B14EDB">
      <w:pPr>
        <w:pStyle w:val="paragraph"/>
      </w:pPr>
      <w:r w:rsidRPr="00CC5C22">
        <w:lastRenderedPageBreak/>
        <w:tab/>
        <w:t>(a)</w:t>
      </w:r>
      <w:r w:rsidRPr="00CC5C22">
        <w:tab/>
        <w:t>the person making the disclosure;</w:t>
      </w:r>
    </w:p>
    <w:p w:rsidR="00BF3B84" w:rsidRPr="00CC5C22" w:rsidRDefault="00BF3B84" w:rsidP="00B14EDB">
      <w:pPr>
        <w:pStyle w:val="paragraph"/>
      </w:pPr>
      <w:r w:rsidRPr="00CC5C22">
        <w:tab/>
        <w:t>(b)</w:t>
      </w:r>
      <w:r w:rsidRPr="00CC5C22">
        <w:tab/>
        <w:t>the person to whom the disclosure is made;</w:t>
      </w:r>
    </w:p>
    <w:p w:rsidR="00BF3B84" w:rsidRPr="00CC5C22" w:rsidRDefault="00BF3B84" w:rsidP="00B14EDB">
      <w:pPr>
        <w:pStyle w:val="paragraph"/>
      </w:pPr>
      <w:r w:rsidRPr="00CC5C22">
        <w:tab/>
        <w:t>(c)</w:t>
      </w:r>
      <w:r w:rsidRPr="00CC5C22">
        <w:tab/>
        <w:t>the circumstances in which the disclosure is made;</w:t>
      </w:r>
    </w:p>
    <w:p w:rsidR="00BF3B84" w:rsidRPr="00CC5C22" w:rsidRDefault="00BF3B84" w:rsidP="00B14EDB">
      <w:pPr>
        <w:pStyle w:val="paragraph"/>
      </w:pPr>
      <w:r w:rsidRPr="00CC5C22">
        <w:tab/>
        <w:t>(d)</w:t>
      </w:r>
      <w:r w:rsidRPr="00CC5C22">
        <w:tab/>
        <w:t>the purpose of the disclosure;</w:t>
      </w:r>
    </w:p>
    <w:p w:rsidR="00BF3B84" w:rsidRPr="00CC5C22" w:rsidRDefault="00BF3B84" w:rsidP="00B14EDB">
      <w:pPr>
        <w:pStyle w:val="paragraph"/>
      </w:pPr>
      <w:r w:rsidRPr="00CC5C22">
        <w:tab/>
        <w:t>(e)</w:t>
      </w:r>
      <w:r w:rsidRPr="00CC5C22">
        <w:tab/>
        <w:t>the nature of information disclosed;</w:t>
      </w:r>
    </w:p>
    <w:p w:rsidR="00BF3B84" w:rsidRPr="00CC5C22" w:rsidRDefault="00BF3B84" w:rsidP="00B14EDB">
      <w:pPr>
        <w:pStyle w:val="paragraph"/>
      </w:pPr>
      <w:r w:rsidRPr="00CC5C22">
        <w:tab/>
        <w:t>(f)</w:t>
      </w:r>
      <w:r w:rsidRPr="00CC5C22">
        <w:tab/>
        <w:t>an opinion of a specified person about the possible or likely effect of the disclosure</w:t>
      </w:r>
      <w:r w:rsidR="00C12CAB" w:rsidRPr="00CC5C22">
        <w:t>.</w:t>
      </w:r>
    </w:p>
    <w:p w:rsidR="00BF3B84" w:rsidRPr="00CC5C22" w:rsidRDefault="00BF3B84" w:rsidP="00B14EDB">
      <w:pPr>
        <w:pStyle w:val="subsection2"/>
      </w:pPr>
      <w:r w:rsidRPr="00CC5C22">
        <w:t>This subsection does not limit the way in which such regulations may prescribe a disclosure</w:t>
      </w:r>
      <w:r w:rsidR="00C12CAB" w:rsidRPr="00CC5C22">
        <w:t>.</w:t>
      </w:r>
    </w:p>
    <w:p w:rsidR="00BF3B84" w:rsidRPr="00CC5C22" w:rsidRDefault="00BF3B84" w:rsidP="00B14EDB">
      <w:pPr>
        <w:pStyle w:val="SubsectionHead"/>
      </w:pPr>
      <w:r w:rsidRPr="00CC5C22">
        <w:t>Offences apply to original and previously disclosed information</w:t>
      </w:r>
    </w:p>
    <w:p w:rsidR="00BF3B84" w:rsidRPr="00CC5C22" w:rsidRDefault="00BF3B84" w:rsidP="00B14EDB">
      <w:pPr>
        <w:pStyle w:val="subsection"/>
      </w:pPr>
      <w:r w:rsidRPr="00CC5C22">
        <w:tab/>
        <w:t>(</w:t>
      </w:r>
      <w:r w:rsidR="00CD6281">
        <w:t>13</w:t>
      </w:r>
      <w:r w:rsidRPr="00CC5C22">
        <w:t>)</w:t>
      </w:r>
      <w:r w:rsidRPr="00CC5C22">
        <w:tab/>
        <w:t xml:space="preserve">To avoid doubt, </w:t>
      </w:r>
      <w:r w:rsidR="00CC5C22" w:rsidRPr="00CC5C22">
        <w:t>subsections (</w:t>
      </w:r>
      <w:r w:rsidRPr="00CC5C22">
        <w:t>1) and (2) apply whether or not the discloser has the information that the discloser discloses as a result of a disclosure by another person</w:t>
      </w:r>
      <w:r w:rsidR="00C12CAB" w:rsidRPr="00CC5C22">
        <w:t>.</w:t>
      </w:r>
    </w:p>
    <w:p w:rsidR="00BF3B84" w:rsidRPr="00CC5C22" w:rsidRDefault="00BF3B84" w:rsidP="00B14EDB">
      <w:pPr>
        <w:pStyle w:val="SubsectionHead"/>
      </w:pPr>
      <w:r w:rsidRPr="00CC5C22">
        <w:t>Relationship with other laws prohibiting disclosure</w:t>
      </w:r>
    </w:p>
    <w:p w:rsidR="00BF3B84" w:rsidRPr="00CC5C22" w:rsidRDefault="00BF3B84" w:rsidP="00B14EDB">
      <w:pPr>
        <w:pStyle w:val="subsection"/>
      </w:pPr>
      <w:r w:rsidRPr="00CC5C22">
        <w:tab/>
        <w:t>(</w:t>
      </w:r>
      <w:r w:rsidR="00CD6281">
        <w:t>14</w:t>
      </w:r>
      <w:r w:rsidRPr="00CC5C22">
        <w:t>)</w:t>
      </w:r>
      <w:r w:rsidRPr="00CC5C22">
        <w:tab/>
        <w:t>This section has effect in addition to, and does not limit, other laws of the Commonwealth that prohibit the disclosure of information</w:t>
      </w:r>
      <w:r w:rsidR="00C12CAB" w:rsidRPr="00CC5C22">
        <w:t>.</w:t>
      </w:r>
    </w:p>
    <w:p w:rsidR="00BF3B84" w:rsidRPr="00CC5C22" w:rsidRDefault="00BF3B84" w:rsidP="00B14EDB">
      <w:pPr>
        <w:pStyle w:val="ActHead4"/>
      </w:pPr>
      <w:bookmarkStart w:id="93" w:name="_Toc59444276"/>
      <w:r w:rsidRPr="00A27D83">
        <w:rPr>
          <w:rStyle w:val="CharSubdNo"/>
        </w:rPr>
        <w:t>Subdivision H</w:t>
      </w:r>
      <w:r w:rsidRPr="00CC5C22">
        <w:t>—</w:t>
      </w:r>
      <w:r w:rsidRPr="00A27D83">
        <w:rPr>
          <w:rStyle w:val="CharSubdText"/>
        </w:rPr>
        <w:t>Complaints, reporting and records</w:t>
      </w:r>
      <w:bookmarkEnd w:id="93"/>
    </w:p>
    <w:p w:rsidR="00BF3B84" w:rsidRPr="00CC5C22" w:rsidRDefault="00C12CAB" w:rsidP="00B14EDB">
      <w:pPr>
        <w:pStyle w:val="ActHead5"/>
      </w:pPr>
      <w:bookmarkStart w:id="94" w:name="_Toc59444277"/>
      <w:r w:rsidRPr="00A27D83">
        <w:rPr>
          <w:rStyle w:val="CharSectno"/>
        </w:rPr>
        <w:t>34H</w:t>
      </w:r>
      <w:r w:rsidR="00BF3B84" w:rsidRPr="00CC5C22">
        <w:t xml:space="preserve">  Complaints and information about contravention of procedural statement</w:t>
      </w:r>
      <w:bookmarkEnd w:id="94"/>
    </w:p>
    <w:p w:rsidR="00BF3B84" w:rsidRPr="00CC5C22" w:rsidRDefault="00BF3B84" w:rsidP="00B14EDB">
      <w:pPr>
        <w:pStyle w:val="subsection"/>
      </w:pPr>
      <w:r w:rsidRPr="00CC5C22">
        <w:tab/>
        <w:t>(1)</w:t>
      </w:r>
      <w:r w:rsidRPr="00CC5C22">
        <w:tab/>
        <w:t xml:space="preserve">Contravention of the written statement of procedures in force under </w:t>
      </w:r>
      <w:r w:rsidR="00B14EDB">
        <w:t>section 3</w:t>
      </w:r>
      <w:r w:rsidR="00C12CAB" w:rsidRPr="00CC5C22">
        <w:t>4AF</w:t>
      </w:r>
      <w:r w:rsidRPr="00CC5C22">
        <w:t xml:space="preserve"> may be the subject of:</w:t>
      </w:r>
    </w:p>
    <w:p w:rsidR="00BF3B84" w:rsidRPr="00CC5C22" w:rsidRDefault="00BF3B84" w:rsidP="00B14EDB">
      <w:pPr>
        <w:pStyle w:val="paragraph"/>
      </w:pPr>
      <w:r w:rsidRPr="00CC5C22">
        <w:tab/>
        <w:t>(a)</w:t>
      </w:r>
      <w:r w:rsidRPr="00CC5C22">
        <w:tab/>
        <w:t>a complaint to the Inspector</w:t>
      </w:r>
      <w:r w:rsidR="0088236A">
        <w:noBreakHyphen/>
      </w:r>
      <w:r w:rsidRPr="00CC5C22">
        <w:t xml:space="preserve">General of Intelligence and Security under the </w:t>
      </w:r>
      <w:r w:rsidRPr="00CC5C22">
        <w:rPr>
          <w:i/>
        </w:rPr>
        <w:t>Inspector</w:t>
      </w:r>
      <w:r w:rsidR="0088236A">
        <w:rPr>
          <w:i/>
        </w:rPr>
        <w:noBreakHyphen/>
      </w:r>
      <w:r w:rsidRPr="00CC5C22">
        <w:rPr>
          <w:i/>
        </w:rPr>
        <w:t>General of Intelligence and Security Act 1986</w:t>
      </w:r>
      <w:r w:rsidRPr="00CC5C22">
        <w:t>; or</w:t>
      </w:r>
    </w:p>
    <w:p w:rsidR="00BF3B84" w:rsidRPr="00CC5C22" w:rsidRDefault="00BF3B84" w:rsidP="00B14EDB">
      <w:pPr>
        <w:pStyle w:val="paragraph"/>
      </w:pPr>
      <w:r w:rsidRPr="00CC5C22">
        <w:tab/>
        <w:t>(b)</w:t>
      </w:r>
      <w:r w:rsidRPr="00CC5C22">
        <w:tab/>
        <w:t xml:space="preserve">a complaint to the Ombudsman under the </w:t>
      </w:r>
      <w:r w:rsidRPr="00CC5C22">
        <w:rPr>
          <w:i/>
        </w:rPr>
        <w:t>Ombudsman Act 1976</w:t>
      </w:r>
      <w:r w:rsidRPr="00CC5C22">
        <w:t>; or</w:t>
      </w:r>
    </w:p>
    <w:p w:rsidR="00BF3B84" w:rsidRPr="00CC5C22" w:rsidRDefault="00BF3B84" w:rsidP="00B14EDB">
      <w:pPr>
        <w:pStyle w:val="paragraph"/>
      </w:pPr>
      <w:r w:rsidRPr="00CC5C22">
        <w:tab/>
        <w:t>(c)</w:t>
      </w:r>
      <w:r w:rsidRPr="00CC5C22">
        <w:tab/>
        <w:t>information given under Division</w:t>
      </w:r>
      <w:r w:rsidR="00CC5C22" w:rsidRPr="00CC5C22">
        <w:t> </w:t>
      </w:r>
      <w:r w:rsidRPr="00CC5C22">
        <w:t>2 of Part</w:t>
      </w:r>
      <w:r w:rsidR="00CC5C22" w:rsidRPr="00CC5C22">
        <w:t> </w:t>
      </w:r>
      <w:r w:rsidRPr="00CC5C22">
        <w:t xml:space="preserve">V of the </w:t>
      </w:r>
      <w:r w:rsidRPr="00CC5C22">
        <w:rPr>
          <w:i/>
        </w:rPr>
        <w:t>Australian Federal Police Act 1979</w:t>
      </w:r>
      <w:r w:rsidRPr="00CC5C22">
        <w:t xml:space="preserve"> to a person referred to in</w:t>
      </w:r>
      <w:r w:rsidR="0018160F" w:rsidRPr="00CC5C22">
        <w:t xml:space="preserve"> subsection</w:t>
      </w:r>
      <w:r w:rsidR="00CC5C22" w:rsidRPr="00CC5C22">
        <w:t> </w:t>
      </w:r>
      <w:r w:rsidR="0018160F" w:rsidRPr="00CC5C22">
        <w:t>40SA(1) of that Act; or</w:t>
      </w:r>
    </w:p>
    <w:p w:rsidR="0018160F" w:rsidRPr="00CC5C22" w:rsidRDefault="0018160F" w:rsidP="00B14EDB">
      <w:pPr>
        <w:pStyle w:val="paragraph"/>
      </w:pPr>
      <w:r w:rsidRPr="00CC5C22">
        <w:tab/>
        <w:t>(d)</w:t>
      </w:r>
      <w:r w:rsidRPr="00CC5C22">
        <w:tab/>
        <w:t>a complaint to a complaints agency in relation to the police force or police service of the State or Territory concerned</w:t>
      </w:r>
      <w:r w:rsidR="00C12CAB" w:rsidRPr="00CC5C22">
        <w:t>.</w:t>
      </w:r>
    </w:p>
    <w:p w:rsidR="00BF3B84" w:rsidRPr="00CC5C22" w:rsidRDefault="00BF3B84" w:rsidP="00B14EDB">
      <w:pPr>
        <w:pStyle w:val="subsection"/>
      </w:pPr>
      <w:r w:rsidRPr="00CC5C22">
        <w:tab/>
        <w:t>(2)</w:t>
      </w:r>
      <w:r w:rsidRPr="00CC5C22">
        <w:tab/>
        <w:t>This section does not limit:</w:t>
      </w:r>
    </w:p>
    <w:p w:rsidR="00BF3B84" w:rsidRPr="00CC5C22" w:rsidRDefault="00BF3B84" w:rsidP="00B14EDB">
      <w:pPr>
        <w:pStyle w:val="paragraph"/>
      </w:pPr>
      <w:r w:rsidRPr="00CC5C22">
        <w:lastRenderedPageBreak/>
        <w:tab/>
        <w:t>(a)</w:t>
      </w:r>
      <w:r w:rsidRPr="00CC5C22">
        <w:tab/>
        <w:t>the subjects of complaint under:</w:t>
      </w:r>
    </w:p>
    <w:p w:rsidR="00BF3B84" w:rsidRPr="00CC5C22" w:rsidRDefault="00BF3B84" w:rsidP="00B14EDB">
      <w:pPr>
        <w:pStyle w:val="paragraphsub"/>
      </w:pPr>
      <w:r w:rsidRPr="00CC5C22">
        <w:tab/>
        <w:t>(i)</w:t>
      </w:r>
      <w:r w:rsidRPr="00CC5C22">
        <w:tab/>
        <w:t xml:space="preserve">the </w:t>
      </w:r>
      <w:r w:rsidRPr="00CC5C22">
        <w:rPr>
          <w:i/>
        </w:rPr>
        <w:t>Inspector</w:t>
      </w:r>
      <w:r w:rsidR="0088236A">
        <w:rPr>
          <w:i/>
        </w:rPr>
        <w:noBreakHyphen/>
      </w:r>
      <w:r w:rsidRPr="00CC5C22">
        <w:rPr>
          <w:i/>
        </w:rPr>
        <w:t>General of Intelligence and Security Act 1986</w:t>
      </w:r>
      <w:r w:rsidRPr="00CC5C22">
        <w:t>; or</w:t>
      </w:r>
    </w:p>
    <w:p w:rsidR="00BF3B84" w:rsidRPr="00CC5C22" w:rsidRDefault="00BF3B84" w:rsidP="00B14EDB">
      <w:pPr>
        <w:pStyle w:val="paragraphsub"/>
      </w:pPr>
      <w:r w:rsidRPr="00CC5C22">
        <w:tab/>
        <w:t>(ii)</w:t>
      </w:r>
      <w:r w:rsidRPr="00CC5C22">
        <w:tab/>
        <w:t xml:space="preserve">the </w:t>
      </w:r>
      <w:r w:rsidRPr="00CC5C22">
        <w:rPr>
          <w:i/>
        </w:rPr>
        <w:t>Ombudsman Act 1976</w:t>
      </w:r>
      <w:r w:rsidRPr="00CC5C22">
        <w:t>; or</w:t>
      </w:r>
    </w:p>
    <w:p w:rsidR="00BF3B84" w:rsidRPr="00CC5C22" w:rsidRDefault="00BF3B84" w:rsidP="00B14EDB">
      <w:pPr>
        <w:pStyle w:val="paragraph"/>
      </w:pPr>
      <w:r w:rsidRPr="00CC5C22">
        <w:tab/>
        <w:t>(b)</w:t>
      </w:r>
      <w:r w:rsidRPr="00CC5C22">
        <w:tab/>
        <w:t>the subject of information given under Division</w:t>
      </w:r>
      <w:r w:rsidR="00CC5C22" w:rsidRPr="00CC5C22">
        <w:t> </w:t>
      </w:r>
      <w:r w:rsidRPr="00CC5C22">
        <w:t>2 of Part</w:t>
      </w:r>
      <w:r w:rsidR="00CC5C22" w:rsidRPr="00CC5C22">
        <w:t> </w:t>
      </w:r>
      <w:r w:rsidRPr="00CC5C22">
        <w:t xml:space="preserve">V of the </w:t>
      </w:r>
      <w:r w:rsidRPr="00CC5C22">
        <w:rPr>
          <w:i/>
        </w:rPr>
        <w:t>Australian Federal Police Act 1979</w:t>
      </w:r>
      <w:r w:rsidR="00C12CAB" w:rsidRPr="00CC5C22">
        <w:t>.</w:t>
      </w:r>
    </w:p>
    <w:p w:rsidR="00BF3B84" w:rsidRPr="00CC5C22" w:rsidRDefault="00C12CAB" w:rsidP="00B14EDB">
      <w:pPr>
        <w:pStyle w:val="ActHead5"/>
      </w:pPr>
      <w:bookmarkStart w:id="95" w:name="_Toc59444278"/>
      <w:r w:rsidRPr="00A27D83">
        <w:rPr>
          <w:rStyle w:val="CharSectno"/>
        </w:rPr>
        <w:t>34HA</w:t>
      </w:r>
      <w:r w:rsidR="00BF3B84" w:rsidRPr="00CC5C22">
        <w:t xml:space="preserve">  Providing reports to the Attorney</w:t>
      </w:r>
      <w:r w:rsidR="0088236A">
        <w:noBreakHyphen/>
      </w:r>
      <w:r w:rsidR="00BF3B84" w:rsidRPr="00CC5C22">
        <w:t>General</w:t>
      </w:r>
      <w:bookmarkEnd w:id="95"/>
    </w:p>
    <w:p w:rsidR="00BF3B84" w:rsidRPr="00CC5C22" w:rsidRDefault="00BF3B84" w:rsidP="00B14EDB">
      <w:pPr>
        <w:pStyle w:val="subsection"/>
      </w:pPr>
      <w:r w:rsidRPr="00CC5C22">
        <w:tab/>
        <w:t>(1)</w:t>
      </w:r>
      <w:r w:rsidRPr="00CC5C22">
        <w:tab/>
        <w:t>The Director</w:t>
      </w:r>
      <w:r w:rsidR="0088236A">
        <w:noBreakHyphen/>
      </w:r>
      <w:r w:rsidRPr="00CC5C22">
        <w:t>General must, for each questioning warrant, give the Attorney</w:t>
      </w:r>
      <w:r w:rsidR="0088236A">
        <w:noBreakHyphen/>
      </w:r>
      <w:r w:rsidRPr="00CC5C22">
        <w:t>General a written report that includes:</w:t>
      </w:r>
    </w:p>
    <w:p w:rsidR="00BF3B84" w:rsidRPr="00CC5C22" w:rsidRDefault="00BF3B84" w:rsidP="00B14EDB">
      <w:pPr>
        <w:pStyle w:val="paragraph"/>
      </w:pPr>
      <w:r w:rsidRPr="00CC5C22">
        <w:tab/>
        <w:t>(a)</w:t>
      </w:r>
      <w:r w:rsidRPr="00CC5C22">
        <w:tab/>
        <w:t>details of the extent to which the action taken under the warrant has assisted the Organisation in carrying out its functions; and</w:t>
      </w:r>
    </w:p>
    <w:p w:rsidR="00BF3B84" w:rsidRPr="00CC5C22" w:rsidRDefault="00BF3B84" w:rsidP="00B14EDB">
      <w:pPr>
        <w:pStyle w:val="paragraph"/>
      </w:pPr>
      <w:r w:rsidRPr="00CC5C22">
        <w:tab/>
        <w:t>(b)</w:t>
      </w:r>
      <w:r w:rsidRPr="00CC5C22">
        <w:tab/>
        <w:t>if the subject of the warrant was apprehended—details of the apprehension, including whether any force was used in apprehending the subject; and</w:t>
      </w:r>
    </w:p>
    <w:p w:rsidR="00BF3B84" w:rsidRPr="00CC5C22" w:rsidRDefault="0065044B" w:rsidP="00B14EDB">
      <w:pPr>
        <w:pStyle w:val="paragraph"/>
      </w:pPr>
      <w:r w:rsidRPr="00CC5C22">
        <w:tab/>
        <w:t>(c)</w:t>
      </w:r>
      <w:r w:rsidRPr="00CC5C22">
        <w:tab/>
        <w:t xml:space="preserve">if a record or other thing </w:t>
      </w:r>
      <w:r w:rsidR="00BF3B84" w:rsidRPr="00CC5C22">
        <w:t xml:space="preserve">found during a search </w:t>
      </w:r>
      <w:r w:rsidR="00BF3B84" w:rsidRPr="00CC5C22">
        <w:rPr>
          <w:snapToGrid w:val="0"/>
        </w:rPr>
        <w:t xml:space="preserve">of the subject </w:t>
      </w:r>
      <w:r w:rsidR="00BF3B84" w:rsidRPr="00CC5C22">
        <w:t>was seized—details of the seizure; and</w:t>
      </w:r>
    </w:p>
    <w:p w:rsidR="00BF3B84" w:rsidRPr="00CC5C22" w:rsidRDefault="00BF3B84" w:rsidP="00B14EDB">
      <w:pPr>
        <w:pStyle w:val="paragraph"/>
      </w:pPr>
      <w:r w:rsidRPr="00CC5C22">
        <w:tab/>
        <w:t>(d)</w:t>
      </w:r>
      <w:r w:rsidRPr="00CC5C22">
        <w:tab/>
        <w:t>if an o</w:t>
      </w:r>
      <w:r w:rsidR="007074B0" w:rsidRPr="00CC5C22">
        <w:t xml:space="preserve">rder was made under </w:t>
      </w:r>
      <w:r w:rsidR="00B14EDB">
        <w:t>subsection 3</w:t>
      </w:r>
      <w:r w:rsidRPr="00CC5C22">
        <w:t xml:space="preserve">4AAD(2) in relation to accessing data that was held in, or accessible from, a computer or </w:t>
      </w:r>
      <w:r w:rsidR="00537F92">
        <w:t xml:space="preserve">data </w:t>
      </w:r>
      <w:r w:rsidRPr="00CC5C22">
        <w:t xml:space="preserve">storage device that was seized under </w:t>
      </w:r>
      <w:r w:rsidR="00B14EDB">
        <w:t>subsection 3</w:t>
      </w:r>
      <w:r w:rsidR="00921378" w:rsidRPr="00CC5C22">
        <w:t>4CC</w:t>
      </w:r>
      <w:r w:rsidRPr="00CC5C22">
        <w:t>(</w:t>
      </w:r>
      <w:r w:rsidR="003D0D92" w:rsidRPr="00CC5C22">
        <w:t>4</w:t>
      </w:r>
      <w:r w:rsidRPr="00CC5C22">
        <w:t>) or (</w:t>
      </w:r>
      <w:r w:rsidR="003D0D92" w:rsidRPr="00CC5C22">
        <w:t>5</w:t>
      </w:r>
      <w:r w:rsidRPr="00CC5C22">
        <w:t>)—details of the extent to which compliance with the order has assisted the Organisation in carrying out its functions</w:t>
      </w:r>
      <w:r w:rsidR="00C12CAB" w:rsidRPr="00CC5C22">
        <w:t>.</w:t>
      </w:r>
    </w:p>
    <w:p w:rsidR="00BF3B84" w:rsidRPr="00CC5C22" w:rsidRDefault="00BF3B84" w:rsidP="00B14EDB">
      <w:pPr>
        <w:pStyle w:val="subsection"/>
      </w:pPr>
      <w:r w:rsidRPr="00CC5C22">
        <w:tab/>
        <w:t>(2)</w:t>
      </w:r>
      <w:r w:rsidRPr="00CC5C22">
        <w:tab/>
        <w:t>The Director</w:t>
      </w:r>
      <w:r w:rsidR="0088236A">
        <w:noBreakHyphen/>
      </w:r>
      <w:r w:rsidRPr="00CC5C22">
        <w:t>General must give the report within 3 months of the day on which the warrant ceases to be in force</w:t>
      </w:r>
      <w:r w:rsidR="00C12CAB" w:rsidRPr="00CC5C22">
        <w:t>.</w:t>
      </w:r>
    </w:p>
    <w:p w:rsidR="00BF3B84" w:rsidRPr="00CC5C22" w:rsidRDefault="00C12CAB" w:rsidP="00B14EDB">
      <w:pPr>
        <w:pStyle w:val="ActHead5"/>
      </w:pPr>
      <w:bookmarkStart w:id="96" w:name="_Toc59444279"/>
      <w:r w:rsidRPr="00A27D83">
        <w:rPr>
          <w:rStyle w:val="CharSectno"/>
        </w:rPr>
        <w:t>34HB</w:t>
      </w:r>
      <w:r w:rsidR="00BF3B84" w:rsidRPr="00CC5C22">
        <w:t xml:space="preserve">  Providing information to the Inspector</w:t>
      </w:r>
      <w:r w:rsidR="0088236A">
        <w:noBreakHyphen/>
      </w:r>
      <w:r w:rsidR="00BF3B84" w:rsidRPr="00CC5C22">
        <w:t>General</w:t>
      </w:r>
      <w:bookmarkEnd w:id="96"/>
    </w:p>
    <w:p w:rsidR="00BF3B84" w:rsidRPr="00CC5C22" w:rsidRDefault="00BF3B84" w:rsidP="00B14EDB">
      <w:pPr>
        <w:pStyle w:val="subsection"/>
      </w:pPr>
      <w:r w:rsidRPr="00CC5C22">
        <w:tab/>
      </w:r>
      <w:r w:rsidRPr="00CC5C22">
        <w:tab/>
        <w:t>The Director</w:t>
      </w:r>
      <w:r w:rsidR="0088236A">
        <w:noBreakHyphen/>
      </w:r>
      <w:r w:rsidRPr="00CC5C22">
        <w:t>General must, as soon as practicable, give each of the following to the Inspector</w:t>
      </w:r>
      <w:r w:rsidR="0088236A">
        <w:noBreakHyphen/>
      </w:r>
      <w:r w:rsidRPr="00CC5C22">
        <w:t>General of Intelligence and Security:</w:t>
      </w:r>
    </w:p>
    <w:p w:rsidR="00BF3B84" w:rsidRPr="00CC5C22" w:rsidRDefault="00BF3B84" w:rsidP="00B14EDB">
      <w:pPr>
        <w:pStyle w:val="paragraph"/>
      </w:pPr>
      <w:r w:rsidRPr="00CC5C22">
        <w:tab/>
        <w:t>(a)</w:t>
      </w:r>
      <w:r w:rsidRPr="00CC5C22">
        <w:tab/>
        <w:t>for each request for a questioning warrant—</w:t>
      </w:r>
      <w:r w:rsidR="005239D5" w:rsidRPr="00CC5C22">
        <w:t>a copy of the request</w:t>
      </w:r>
      <w:r w:rsidRPr="00CC5C22">
        <w:t>;</w:t>
      </w:r>
    </w:p>
    <w:p w:rsidR="00BF3B84" w:rsidRPr="00CC5C22" w:rsidRDefault="00BF3B84" w:rsidP="00B14EDB">
      <w:pPr>
        <w:pStyle w:val="paragraph"/>
      </w:pPr>
      <w:r w:rsidRPr="00CC5C22">
        <w:tab/>
        <w:t>(b)</w:t>
      </w:r>
      <w:r w:rsidRPr="00CC5C22">
        <w:tab/>
        <w:t>for each questioning warrant—</w:t>
      </w:r>
      <w:r w:rsidR="00323EF5" w:rsidRPr="00CC5C22">
        <w:t xml:space="preserve">a copy of the warrant, or of the written record of the warrant made in accordance with </w:t>
      </w:r>
      <w:r w:rsidR="00B14EDB">
        <w:t>subsection 3</w:t>
      </w:r>
      <w:r w:rsidR="00C12CAB" w:rsidRPr="00CC5C22">
        <w:t>4BF</w:t>
      </w:r>
      <w:r w:rsidR="00323EF5" w:rsidRPr="00CC5C22">
        <w:t>(</w:t>
      </w:r>
      <w:r w:rsidR="00413104" w:rsidRPr="00CC5C22">
        <w:t>3</w:t>
      </w:r>
      <w:r w:rsidR="00323EF5" w:rsidRPr="00CC5C22">
        <w:t>), as the case requires</w:t>
      </w:r>
      <w:r w:rsidRPr="00CC5C22">
        <w:t>;</w:t>
      </w:r>
    </w:p>
    <w:p w:rsidR="00BF3B84" w:rsidRPr="00CC5C22" w:rsidRDefault="00BF3B84" w:rsidP="00B14EDB">
      <w:pPr>
        <w:pStyle w:val="paragraph"/>
      </w:pPr>
      <w:r w:rsidRPr="00CC5C22">
        <w:tab/>
        <w:t>(c)</w:t>
      </w:r>
      <w:r w:rsidRPr="00CC5C22">
        <w:tab/>
        <w:t>for each request to vary a questioning warrant—a copy of the request;</w:t>
      </w:r>
    </w:p>
    <w:p w:rsidR="00BF3B84" w:rsidRPr="00CC5C22" w:rsidRDefault="00BF3B84" w:rsidP="00B14EDB">
      <w:pPr>
        <w:pStyle w:val="paragraph"/>
      </w:pPr>
      <w:r w:rsidRPr="00CC5C22">
        <w:lastRenderedPageBreak/>
        <w:tab/>
        <w:t>(d)</w:t>
      </w:r>
      <w:r w:rsidRPr="00CC5C22">
        <w:tab/>
        <w:t xml:space="preserve">for each variation to a questioning warrant—a copy of the variation, or of the written record of the variation made in accordance with </w:t>
      </w:r>
      <w:r w:rsidR="00B14EDB">
        <w:t>subsection 3</w:t>
      </w:r>
      <w:r w:rsidR="00C12CAB" w:rsidRPr="00CC5C22">
        <w:t>4BG</w:t>
      </w:r>
      <w:r w:rsidRPr="00CC5C22">
        <w:t>(</w:t>
      </w:r>
      <w:r w:rsidR="00C175EE" w:rsidRPr="00CC5C22">
        <w:t>7</w:t>
      </w:r>
      <w:r w:rsidRPr="00CC5C22">
        <w:t>), as the case requires;</w:t>
      </w:r>
    </w:p>
    <w:p w:rsidR="00BF3B84" w:rsidRPr="00CC5C22" w:rsidRDefault="00BF3B84" w:rsidP="00B14EDB">
      <w:pPr>
        <w:pStyle w:val="paragraph"/>
      </w:pPr>
      <w:r w:rsidRPr="00CC5C22">
        <w:tab/>
        <w:t>(e)</w:t>
      </w:r>
      <w:r w:rsidRPr="00CC5C22">
        <w:tab/>
      </w:r>
      <w:r w:rsidR="00317ECD" w:rsidRPr="00CC5C22">
        <w:t>a statement containing details of any seizure or apprehension under this Division</w:t>
      </w:r>
      <w:r w:rsidRPr="00CC5C22">
        <w:t>;</w:t>
      </w:r>
    </w:p>
    <w:p w:rsidR="00BF3B84" w:rsidRPr="00CC5C22" w:rsidRDefault="00BF3B84" w:rsidP="00B14EDB">
      <w:pPr>
        <w:pStyle w:val="paragraph"/>
      </w:pPr>
      <w:r w:rsidRPr="00CC5C22">
        <w:tab/>
        <w:t>(f)</w:t>
      </w:r>
      <w:r w:rsidRPr="00CC5C22">
        <w:tab/>
      </w:r>
      <w:r w:rsidR="00317ECD" w:rsidRPr="00CC5C22">
        <w:rPr>
          <w:snapToGrid w:val="0"/>
        </w:rPr>
        <w:t>if the Director</w:t>
      </w:r>
      <w:r w:rsidR="0088236A">
        <w:rPr>
          <w:snapToGrid w:val="0"/>
        </w:rPr>
        <w:noBreakHyphen/>
      </w:r>
      <w:r w:rsidR="00317ECD" w:rsidRPr="00CC5C22">
        <w:rPr>
          <w:snapToGrid w:val="0"/>
        </w:rPr>
        <w:t xml:space="preserve">General is informed </w:t>
      </w:r>
      <w:r w:rsidR="00317ECD" w:rsidRPr="00CC5C22">
        <w:t>of a concern of the Inspector</w:t>
      </w:r>
      <w:r w:rsidR="0088236A">
        <w:noBreakHyphen/>
      </w:r>
      <w:r w:rsidR="00317ECD" w:rsidRPr="00CC5C22">
        <w:t xml:space="preserve">General under </w:t>
      </w:r>
      <w:r w:rsidR="00B14EDB">
        <w:t>section 3</w:t>
      </w:r>
      <w:r w:rsidR="00C12CAB" w:rsidRPr="00CC5C22">
        <w:t>4DM</w:t>
      </w:r>
      <w:r w:rsidR="00317ECD" w:rsidRPr="00CC5C22">
        <w:t>—</w:t>
      </w:r>
      <w:r w:rsidR="00317ECD" w:rsidRPr="00CC5C22">
        <w:rPr>
          <w:snapToGrid w:val="0"/>
        </w:rPr>
        <w:t xml:space="preserve">a statement describing </w:t>
      </w:r>
      <w:r w:rsidR="00317ECD" w:rsidRPr="00CC5C22">
        <w:t>any action the Director</w:t>
      </w:r>
      <w:r w:rsidR="0088236A">
        <w:noBreakHyphen/>
      </w:r>
      <w:r w:rsidR="00317ECD" w:rsidRPr="00CC5C22">
        <w:t>General has taken as a result</w:t>
      </w:r>
      <w:r w:rsidRPr="00CC5C22">
        <w:t>;</w:t>
      </w:r>
    </w:p>
    <w:p w:rsidR="00BF3B84" w:rsidRPr="00CC5C22" w:rsidRDefault="00BF3B84" w:rsidP="00B14EDB">
      <w:pPr>
        <w:pStyle w:val="paragraph"/>
      </w:pPr>
      <w:r w:rsidRPr="00CC5C22">
        <w:rPr>
          <w:snapToGrid w:val="0"/>
        </w:rPr>
        <w:tab/>
        <w:t>(g)</w:t>
      </w:r>
      <w:r w:rsidRPr="00CC5C22">
        <w:rPr>
          <w:snapToGrid w:val="0"/>
        </w:rPr>
        <w:tab/>
      </w:r>
      <w:r w:rsidR="00317ECD" w:rsidRPr="00CC5C22">
        <w:t xml:space="preserve">a copy of any video recording made under </w:t>
      </w:r>
      <w:r w:rsidR="00B14EDB">
        <w:t>section 3</w:t>
      </w:r>
      <w:r w:rsidR="00C12CAB" w:rsidRPr="00CC5C22">
        <w:t>4DP.</w:t>
      </w:r>
    </w:p>
    <w:p w:rsidR="00E25D75" w:rsidRDefault="00E25D75" w:rsidP="00B14EDB">
      <w:pPr>
        <w:pStyle w:val="notetext"/>
      </w:pPr>
      <w:r w:rsidRPr="00CC5C22">
        <w:t>Note</w:t>
      </w:r>
      <w:r w:rsidR="00E0235D">
        <w:t xml:space="preserve"> 1</w:t>
      </w:r>
      <w:r w:rsidRPr="00CC5C22">
        <w:t>:</w:t>
      </w:r>
      <w:r w:rsidRPr="00CC5C22">
        <w:tab/>
      </w:r>
      <w:r w:rsidR="007D1C77" w:rsidRPr="00CC5C22">
        <w:t>If a request for a questioning warrant is made orally, t</w:t>
      </w:r>
      <w:r w:rsidR="006617C0" w:rsidRPr="00CC5C22">
        <w:t xml:space="preserve">he </w:t>
      </w:r>
      <w:r w:rsidR="005B18C2" w:rsidRPr="00CC5C22">
        <w:t>Director</w:t>
      </w:r>
      <w:r w:rsidR="0088236A">
        <w:noBreakHyphen/>
      </w:r>
      <w:r w:rsidR="005B18C2" w:rsidRPr="00CC5C22">
        <w:t xml:space="preserve">General </w:t>
      </w:r>
      <w:r w:rsidR="006617C0" w:rsidRPr="00CC5C22">
        <w:t xml:space="preserve">is also required </w:t>
      </w:r>
      <w:r w:rsidR="005B18C2" w:rsidRPr="00CC5C22">
        <w:t xml:space="preserve">to provide </w:t>
      </w:r>
      <w:r w:rsidR="00E12726" w:rsidRPr="00CC5C22">
        <w:t>the</w:t>
      </w:r>
      <w:r w:rsidR="005B18C2" w:rsidRPr="00CC5C22">
        <w:t xml:space="preserve"> written record of </w:t>
      </w:r>
      <w:r w:rsidR="007D1C77" w:rsidRPr="00CC5C22">
        <w:t>the</w:t>
      </w:r>
      <w:r w:rsidR="00E12726" w:rsidRPr="00CC5C22">
        <w:t xml:space="preserve"> </w:t>
      </w:r>
      <w:r w:rsidR="006064A7" w:rsidRPr="00CC5C22">
        <w:t xml:space="preserve">request </w:t>
      </w:r>
      <w:r w:rsidR="005B18C2" w:rsidRPr="00CC5C22">
        <w:t xml:space="preserve">as soon as practicable, and no later than 48 hours after the request is made, to the </w:t>
      </w:r>
      <w:r w:rsidR="00F71C93" w:rsidRPr="00CC5C22">
        <w:t>Inspector</w:t>
      </w:r>
      <w:r w:rsidR="0088236A">
        <w:noBreakHyphen/>
      </w:r>
      <w:r w:rsidR="00F71C93" w:rsidRPr="00CC5C22">
        <w:t xml:space="preserve">General: see </w:t>
      </w:r>
      <w:r w:rsidR="00B14EDB">
        <w:t>paragraph 3</w:t>
      </w:r>
      <w:r w:rsidR="00C12CAB" w:rsidRPr="00CC5C22">
        <w:t>4B</w:t>
      </w:r>
      <w:r w:rsidR="00F71C93" w:rsidRPr="00CC5C22">
        <w:t>(6)(b)</w:t>
      </w:r>
      <w:r w:rsidR="00C12CAB" w:rsidRPr="00CC5C22">
        <w:t>.</w:t>
      </w:r>
    </w:p>
    <w:p w:rsidR="00E0235D" w:rsidRPr="00CC5C22" w:rsidRDefault="00E0235D" w:rsidP="00B14EDB">
      <w:pPr>
        <w:pStyle w:val="notetext"/>
      </w:pPr>
      <w:r>
        <w:t>Note 2:</w:t>
      </w:r>
      <w:r>
        <w:tab/>
      </w:r>
      <w:r w:rsidRPr="00CC5C22">
        <w:t xml:space="preserve">If a request </w:t>
      </w:r>
      <w:r>
        <w:t>to vary</w:t>
      </w:r>
      <w:r w:rsidRPr="00CC5C22">
        <w:t xml:space="preserve"> a questioning warrant is made orally, the Director</w:t>
      </w:r>
      <w:r w:rsidR="0088236A">
        <w:noBreakHyphen/>
      </w:r>
      <w:r w:rsidRPr="00CC5C22">
        <w:t>General is also required to provide the written record of the request as soon as practicable, and no later than 48 hours after the request is made, to the Inspector</w:t>
      </w:r>
      <w:r w:rsidR="0088236A">
        <w:noBreakHyphen/>
      </w:r>
      <w:r w:rsidRPr="00CC5C22">
        <w:t xml:space="preserve">General: see </w:t>
      </w:r>
      <w:r w:rsidR="00B14EDB">
        <w:t>paragraph 3</w:t>
      </w:r>
      <w:r w:rsidRPr="00CC5C22">
        <w:t>4B</w:t>
      </w:r>
      <w:r w:rsidR="00AD3AA2">
        <w:t>G</w:t>
      </w:r>
      <w:r w:rsidRPr="00CC5C22">
        <w:t>(</w:t>
      </w:r>
      <w:r w:rsidR="00AD3AA2">
        <w:t>5</w:t>
      </w:r>
      <w:r w:rsidRPr="00CC5C22">
        <w:t>)(b).</w:t>
      </w:r>
    </w:p>
    <w:p w:rsidR="00BF3B84" w:rsidRPr="00CC5C22" w:rsidRDefault="00C12CAB" w:rsidP="00B14EDB">
      <w:pPr>
        <w:pStyle w:val="ActHead5"/>
      </w:pPr>
      <w:bookmarkStart w:id="97" w:name="_Toc59444280"/>
      <w:r w:rsidRPr="00A27D83">
        <w:rPr>
          <w:rStyle w:val="CharSectno"/>
        </w:rPr>
        <w:t>34HC</w:t>
      </w:r>
      <w:r w:rsidR="00BF3B84" w:rsidRPr="00CC5C22">
        <w:t xml:space="preserve">  Destruction of certain records obtained under warrant</w:t>
      </w:r>
      <w:bookmarkEnd w:id="97"/>
    </w:p>
    <w:p w:rsidR="00BF3B84" w:rsidRPr="00CC5C22" w:rsidRDefault="00BF3B84" w:rsidP="00B14EDB">
      <w:pPr>
        <w:pStyle w:val="subsection"/>
      </w:pPr>
      <w:r w:rsidRPr="00CC5C22">
        <w:tab/>
      </w:r>
      <w:r w:rsidRPr="00CC5C22">
        <w:tab/>
        <w:t>The Director</w:t>
      </w:r>
      <w:r w:rsidR="0088236A">
        <w:noBreakHyphen/>
      </w:r>
      <w:r w:rsidRPr="00CC5C22">
        <w:t>General must cause a record or copy to be destroyed if:</w:t>
      </w:r>
    </w:p>
    <w:p w:rsidR="00BF3B84" w:rsidRPr="00CC5C22" w:rsidRDefault="00BF3B84" w:rsidP="00B14EDB">
      <w:pPr>
        <w:pStyle w:val="paragraph"/>
      </w:pPr>
      <w:r w:rsidRPr="00CC5C22">
        <w:tab/>
        <w:t>(a)</w:t>
      </w:r>
      <w:r w:rsidRPr="00CC5C22">
        <w:tab/>
        <w:t>the record or copy was made because of a questioning warrant; and</w:t>
      </w:r>
    </w:p>
    <w:p w:rsidR="00BF3B84" w:rsidRPr="00CC5C22" w:rsidRDefault="00BF3B84" w:rsidP="00B14EDB">
      <w:pPr>
        <w:pStyle w:val="paragraph"/>
      </w:pPr>
      <w:r w:rsidRPr="00CC5C22">
        <w:tab/>
        <w:t>(b)</w:t>
      </w:r>
      <w:r w:rsidRPr="00CC5C22">
        <w:tab/>
        <w:t>the record or copy is in the possession or custody, or under the control, of the Organisation; and</w:t>
      </w:r>
    </w:p>
    <w:p w:rsidR="00BF3B84" w:rsidRPr="00CC5C22" w:rsidRDefault="00BF3B84" w:rsidP="00B14EDB">
      <w:pPr>
        <w:pStyle w:val="paragraph"/>
      </w:pPr>
      <w:r w:rsidRPr="00CC5C22">
        <w:tab/>
        <w:t>(c)</w:t>
      </w:r>
      <w:r w:rsidRPr="00CC5C22">
        <w:tab/>
        <w:t>the Director</w:t>
      </w:r>
      <w:r w:rsidR="0088236A">
        <w:noBreakHyphen/>
      </w:r>
      <w:r w:rsidRPr="00CC5C22">
        <w:t>General is satisfied that the record or copy is not required for the purposes of the performance of functions or exercise of powers under this Act</w:t>
      </w:r>
      <w:r w:rsidR="00C12CAB" w:rsidRPr="00CC5C22">
        <w:t>.</w:t>
      </w:r>
    </w:p>
    <w:p w:rsidR="00BF3B84" w:rsidRPr="00CC5C22" w:rsidRDefault="00BF3B84" w:rsidP="00B14EDB">
      <w:pPr>
        <w:pStyle w:val="ActHead4"/>
      </w:pPr>
      <w:bookmarkStart w:id="98" w:name="_Toc59444281"/>
      <w:r w:rsidRPr="00A27D83">
        <w:rPr>
          <w:rStyle w:val="CharSubdNo"/>
        </w:rPr>
        <w:t>Subdivision I</w:t>
      </w:r>
      <w:r w:rsidRPr="00CC5C22">
        <w:t>—</w:t>
      </w:r>
      <w:r w:rsidRPr="00A27D83">
        <w:rPr>
          <w:rStyle w:val="CharSubdText"/>
        </w:rPr>
        <w:t>Miscellaneous</w:t>
      </w:r>
      <w:bookmarkEnd w:id="98"/>
    </w:p>
    <w:p w:rsidR="00BF3B84" w:rsidRPr="00CC5C22" w:rsidRDefault="00C12CAB" w:rsidP="00B14EDB">
      <w:pPr>
        <w:pStyle w:val="ActHead5"/>
      </w:pPr>
      <w:bookmarkStart w:id="99" w:name="_Toc59444282"/>
      <w:r w:rsidRPr="00A27D83">
        <w:rPr>
          <w:rStyle w:val="CharSectno"/>
        </w:rPr>
        <w:t>34J</w:t>
      </w:r>
      <w:r w:rsidR="00BF3B84" w:rsidRPr="00CC5C22">
        <w:t xml:space="preserve">  Discontinuance of action before cessation of warrant</w:t>
      </w:r>
      <w:bookmarkEnd w:id="99"/>
    </w:p>
    <w:p w:rsidR="00BF3B84" w:rsidRPr="00CC5C22" w:rsidRDefault="00BF3B84" w:rsidP="00B14EDB">
      <w:pPr>
        <w:pStyle w:val="subsection"/>
      </w:pPr>
      <w:r w:rsidRPr="00CC5C22">
        <w:tab/>
      </w:r>
      <w:r w:rsidRPr="00CC5C22">
        <w:tab/>
        <w:t>If, before a questioning warrant ceases to be in force, the Director</w:t>
      </w:r>
      <w:r w:rsidR="0088236A">
        <w:noBreakHyphen/>
      </w:r>
      <w:r w:rsidRPr="00CC5C22">
        <w:t>General is satisfied that the grounds on which the warrant was issued have ceased to exist, the Director</w:t>
      </w:r>
      <w:r w:rsidR="0088236A">
        <w:noBreakHyphen/>
      </w:r>
      <w:r w:rsidRPr="00CC5C22">
        <w:t>General must:</w:t>
      </w:r>
    </w:p>
    <w:p w:rsidR="00BF3B84" w:rsidRPr="00CC5C22" w:rsidRDefault="00BF3B84" w:rsidP="00B14EDB">
      <w:pPr>
        <w:pStyle w:val="paragraph"/>
      </w:pPr>
      <w:r w:rsidRPr="00CC5C22">
        <w:tab/>
        <w:t>(a)</w:t>
      </w:r>
      <w:r w:rsidRPr="00CC5C22">
        <w:tab/>
        <w:t>inform the Attorney</w:t>
      </w:r>
      <w:r w:rsidR="0088236A">
        <w:noBreakHyphen/>
      </w:r>
      <w:r w:rsidRPr="00CC5C22">
        <w:t>General and the Inspector</w:t>
      </w:r>
      <w:r w:rsidR="0088236A">
        <w:noBreakHyphen/>
      </w:r>
      <w:r w:rsidRPr="00CC5C22">
        <w:t>General of Intelligence and Security accordingly; and</w:t>
      </w:r>
    </w:p>
    <w:p w:rsidR="00BF3B84" w:rsidRPr="00CC5C22" w:rsidRDefault="00BF3B84" w:rsidP="00B14EDB">
      <w:pPr>
        <w:pStyle w:val="paragraph"/>
      </w:pPr>
      <w:r w:rsidRPr="00CC5C22">
        <w:lastRenderedPageBreak/>
        <w:tab/>
        <w:t>(b)</w:t>
      </w:r>
      <w:r w:rsidRPr="00CC5C22">
        <w:tab/>
        <w:t>take such steps as are necessary to ensure that action under the warrant is discontinued</w:t>
      </w:r>
      <w:r w:rsidR="00C12CAB" w:rsidRPr="00CC5C22">
        <w:t>.</w:t>
      </w:r>
    </w:p>
    <w:p w:rsidR="00BF3B84" w:rsidRPr="00CC5C22" w:rsidRDefault="00C12CAB" w:rsidP="00B14EDB">
      <w:pPr>
        <w:pStyle w:val="ActHead5"/>
      </w:pPr>
      <w:bookmarkStart w:id="100" w:name="_Toc59444283"/>
      <w:r w:rsidRPr="00A27D83">
        <w:rPr>
          <w:rStyle w:val="CharSectno"/>
        </w:rPr>
        <w:t>34JA</w:t>
      </w:r>
      <w:r w:rsidR="00BF3B84" w:rsidRPr="00CC5C22">
        <w:t xml:space="preserve">  Certain functions and powers not affected</w:t>
      </w:r>
      <w:bookmarkEnd w:id="100"/>
    </w:p>
    <w:p w:rsidR="00BF3B84" w:rsidRPr="00CC5C22" w:rsidRDefault="00BF3B84" w:rsidP="00B14EDB">
      <w:pPr>
        <w:pStyle w:val="subsection"/>
      </w:pPr>
      <w:r w:rsidRPr="00CC5C22">
        <w:tab/>
        <w:t>(1)</w:t>
      </w:r>
      <w:r w:rsidRPr="00CC5C22">
        <w:tab/>
        <w:t>This Division does not affect a function or power of the Inspector</w:t>
      </w:r>
      <w:r w:rsidR="0088236A">
        <w:noBreakHyphen/>
      </w:r>
      <w:r w:rsidRPr="00CC5C22">
        <w:t xml:space="preserve">General of Intelligence and Security under the </w:t>
      </w:r>
      <w:r w:rsidRPr="00CC5C22">
        <w:rPr>
          <w:i/>
          <w:iCs/>
        </w:rPr>
        <w:t>Inspector</w:t>
      </w:r>
      <w:r w:rsidR="0088236A">
        <w:rPr>
          <w:i/>
          <w:iCs/>
        </w:rPr>
        <w:noBreakHyphen/>
      </w:r>
      <w:r w:rsidRPr="00CC5C22">
        <w:rPr>
          <w:i/>
          <w:iCs/>
        </w:rPr>
        <w:t>General of Intelligence and Security Act 1986</w:t>
      </w:r>
      <w:r w:rsidR="00C12CAB" w:rsidRPr="00CC5C22">
        <w:t>.</w:t>
      </w:r>
    </w:p>
    <w:p w:rsidR="00BF3B84" w:rsidRPr="00CC5C22" w:rsidRDefault="00BF3B84" w:rsidP="00B14EDB">
      <w:pPr>
        <w:pStyle w:val="subsection"/>
      </w:pPr>
      <w:r w:rsidRPr="00CC5C22">
        <w:tab/>
        <w:t>(2)</w:t>
      </w:r>
      <w:r w:rsidRPr="00CC5C22">
        <w:tab/>
        <w:t xml:space="preserve">This Division does not affect a function or power of the Ombudsman under the </w:t>
      </w:r>
      <w:r w:rsidRPr="00CC5C22">
        <w:rPr>
          <w:i/>
        </w:rPr>
        <w:t>Ombudsman Act 1976</w:t>
      </w:r>
      <w:r w:rsidRPr="00CC5C22">
        <w:t xml:space="preserve"> in relation to the Australian Federal Police</w:t>
      </w:r>
      <w:r w:rsidR="00C12CAB" w:rsidRPr="00CC5C22">
        <w:t>.</w:t>
      </w:r>
    </w:p>
    <w:p w:rsidR="00BF3B84" w:rsidRPr="00CC5C22" w:rsidRDefault="00BF3B84" w:rsidP="00B14EDB">
      <w:pPr>
        <w:pStyle w:val="subsection"/>
      </w:pPr>
      <w:r w:rsidRPr="00CC5C22">
        <w:tab/>
        <w:t>(3)</w:t>
      </w:r>
      <w:r w:rsidRPr="00CC5C22">
        <w:tab/>
        <w:t>This Division does not affect a function or power of a person under Part</w:t>
      </w:r>
      <w:r w:rsidR="00CC5C22" w:rsidRPr="00CC5C22">
        <w:t> </w:t>
      </w:r>
      <w:r w:rsidRPr="00CC5C22">
        <w:t xml:space="preserve">V of the </w:t>
      </w:r>
      <w:r w:rsidRPr="00CC5C22">
        <w:rPr>
          <w:i/>
        </w:rPr>
        <w:t>Australian Federal Police Act 1979</w:t>
      </w:r>
      <w:r w:rsidR="00C12CAB" w:rsidRPr="00CC5C22">
        <w:t>.</w:t>
      </w:r>
    </w:p>
    <w:p w:rsidR="00BF3B84" w:rsidRPr="00CC5C22" w:rsidRDefault="00C12CAB" w:rsidP="00B14EDB">
      <w:pPr>
        <w:pStyle w:val="ActHead5"/>
      </w:pPr>
      <w:bookmarkStart w:id="101" w:name="_Toc59444284"/>
      <w:r w:rsidRPr="00A27D83">
        <w:rPr>
          <w:rStyle w:val="CharSectno"/>
        </w:rPr>
        <w:t>34JB</w:t>
      </w:r>
      <w:r w:rsidR="00BF3B84" w:rsidRPr="00CC5C22">
        <w:t xml:space="preserve">  </w:t>
      </w:r>
      <w:r w:rsidR="00F7222B" w:rsidRPr="00CC5C22">
        <w:t>IGIS</w:t>
      </w:r>
      <w:r w:rsidR="003454F4" w:rsidRPr="00CC5C22">
        <w:t xml:space="preserve"> official</w:t>
      </w:r>
      <w:r w:rsidR="00BF3B84" w:rsidRPr="00CC5C22">
        <w:t xml:space="preserve"> may be present at questioning or apprehension</w:t>
      </w:r>
      <w:bookmarkEnd w:id="101"/>
    </w:p>
    <w:p w:rsidR="00BF3B84" w:rsidRPr="00CC5C22" w:rsidRDefault="00BF3B84" w:rsidP="00B14EDB">
      <w:pPr>
        <w:pStyle w:val="subsection"/>
      </w:pPr>
      <w:r w:rsidRPr="00CC5C22">
        <w:tab/>
      </w:r>
      <w:r w:rsidRPr="00CC5C22">
        <w:tab/>
        <w:t xml:space="preserve">To avoid doubt, for the purposes of </w:t>
      </w:r>
      <w:r w:rsidR="00732D20" w:rsidRPr="00CC5C22">
        <w:t xml:space="preserve">exercising a power or </w:t>
      </w:r>
      <w:r w:rsidRPr="00CC5C22">
        <w:t xml:space="preserve">performing </w:t>
      </w:r>
      <w:r w:rsidR="00732D20" w:rsidRPr="00CC5C22">
        <w:t>a function or duty</w:t>
      </w:r>
      <w:r w:rsidRPr="00CC5C22">
        <w:t xml:space="preserve"> </w:t>
      </w:r>
      <w:r w:rsidR="00732D20" w:rsidRPr="00CC5C22">
        <w:t>as an IGIS official</w:t>
      </w:r>
      <w:r w:rsidRPr="00CC5C22">
        <w:t xml:space="preserve">, </w:t>
      </w:r>
      <w:r w:rsidR="00732D20" w:rsidRPr="00CC5C22">
        <w:t>an IGIS official</w:t>
      </w:r>
      <w:r w:rsidRPr="00CC5C22">
        <w:t xml:space="preserve"> may be present at the questioning or apprehension of a person under this Division</w:t>
      </w:r>
      <w:r w:rsidR="00C12CAB" w:rsidRPr="00CC5C22">
        <w:t>.</w:t>
      </w:r>
    </w:p>
    <w:p w:rsidR="00BF3B84" w:rsidRPr="00CC5C22" w:rsidRDefault="00C12CAB" w:rsidP="00B14EDB">
      <w:pPr>
        <w:pStyle w:val="ActHead5"/>
      </w:pPr>
      <w:bookmarkStart w:id="102" w:name="_Toc59444285"/>
      <w:r w:rsidRPr="00A27D83">
        <w:rPr>
          <w:rStyle w:val="CharSectno"/>
        </w:rPr>
        <w:t>34JC</w:t>
      </w:r>
      <w:r w:rsidR="00BF3B84" w:rsidRPr="00CC5C22">
        <w:t xml:space="preserve">  Rules of Court about proceedings connected with warrants</w:t>
      </w:r>
      <w:bookmarkEnd w:id="102"/>
    </w:p>
    <w:p w:rsidR="00BF3B84" w:rsidRPr="00CC5C22" w:rsidRDefault="00BF3B84" w:rsidP="00B14EDB">
      <w:pPr>
        <w:pStyle w:val="subsection"/>
        <w:rPr>
          <w:snapToGrid w:val="0"/>
        </w:rPr>
      </w:pPr>
      <w:r w:rsidRPr="00CC5C22">
        <w:tab/>
      </w:r>
      <w:r w:rsidRPr="00CC5C22">
        <w:tab/>
        <w:t xml:space="preserve">Rules of Court of the High Court or the Federal Court of Australia may make special provision in relation to proceedings for a remedy relating to </w:t>
      </w:r>
      <w:r w:rsidRPr="00CC5C22">
        <w:rPr>
          <w:snapToGrid w:val="0"/>
        </w:rPr>
        <w:t xml:space="preserve">a </w:t>
      </w:r>
      <w:r w:rsidRPr="00CC5C22">
        <w:t>questioning warrant</w:t>
      </w:r>
      <w:r w:rsidRPr="00CC5C22">
        <w:rPr>
          <w:snapToGrid w:val="0"/>
        </w:rPr>
        <w:t xml:space="preserve"> or the treatment of a person in connection with such a warrant</w:t>
      </w:r>
      <w:r w:rsidR="00C12CAB" w:rsidRPr="00CC5C22">
        <w:rPr>
          <w:snapToGrid w:val="0"/>
        </w:rPr>
        <w:t>.</w:t>
      </w:r>
    </w:p>
    <w:p w:rsidR="00BF3B84" w:rsidRPr="00CC5C22" w:rsidRDefault="00C12CAB" w:rsidP="00B14EDB">
      <w:pPr>
        <w:pStyle w:val="ActHead5"/>
      </w:pPr>
      <w:bookmarkStart w:id="103" w:name="_Toc59444286"/>
      <w:r w:rsidRPr="00A27D83">
        <w:rPr>
          <w:rStyle w:val="CharSectno"/>
        </w:rPr>
        <w:t>34JD</w:t>
      </w:r>
      <w:r w:rsidR="00BF3B84" w:rsidRPr="00CC5C22">
        <w:t xml:space="preserve">  Jurisdiction of State and Territory courts excluded</w:t>
      </w:r>
      <w:bookmarkEnd w:id="103"/>
    </w:p>
    <w:p w:rsidR="00BF3B84" w:rsidRPr="00CC5C22" w:rsidRDefault="00BF3B84" w:rsidP="00B14EDB">
      <w:pPr>
        <w:pStyle w:val="subsection"/>
      </w:pPr>
      <w:r w:rsidRPr="00CC5C22">
        <w:tab/>
        <w:t>(1)</w:t>
      </w:r>
      <w:r w:rsidRPr="00CC5C22">
        <w:tab/>
        <w:t>A court of a State or Territory does not have jurisdiction in proceedings for a remedy if:</w:t>
      </w:r>
    </w:p>
    <w:p w:rsidR="00BF3B84" w:rsidRPr="00CC5C22" w:rsidRDefault="00BF3B84" w:rsidP="00B14EDB">
      <w:pPr>
        <w:pStyle w:val="paragraph"/>
        <w:rPr>
          <w:snapToGrid w:val="0"/>
        </w:rPr>
      </w:pPr>
      <w:r w:rsidRPr="00CC5C22">
        <w:tab/>
        <w:t>(a)</w:t>
      </w:r>
      <w:r w:rsidRPr="00CC5C22">
        <w:tab/>
        <w:t xml:space="preserve">the remedy relates to </w:t>
      </w:r>
      <w:r w:rsidRPr="00CC5C22">
        <w:rPr>
          <w:snapToGrid w:val="0"/>
        </w:rPr>
        <w:t>a questioning warrant or the treatment of a person in connection with such a warrant; and</w:t>
      </w:r>
    </w:p>
    <w:p w:rsidR="00BF3B84" w:rsidRPr="00CC5C22" w:rsidRDefault="00BF3B84" w:rsidP="00B14EDB">
      <w:pPr>
        <w:pStyle w:val="paragraph"/>
        <w:rPr>
          <w:snapToGrid w:val="0"/>
        </w:rPr>
      </w:pPr>
      <w:r w:rsidRPr="00CC5C22">
        <w:rPr>
          <w:snapToGrid w:val="0"/>
        </w:rPr>
        <w:tab/>
        <w:t>(b)</w:t>
      </w:r>
      <w:r w:rsidRPr="00CC5C22">
        <w:rPr>
          <w:snapToGrid w:val="0"/>
        </w:rPr>
        <w:tab/>
        <w:t>the proceedings are commenced while the warrant is in force</w:t>
      </w:r>
      <w:r w:rsidR="00C12CAB" w:rsidRPr="00CC5C22">
        <w:rPr>
          <w:snapToGrid w:val="0"/>
        </w:rPr>
        <w:t>.</w:t>
      </w:r>
    </w:p>
    <w:p w:rsidR="00BF3B84" w:rsidRPr="00CC5C22" w:rsidRDefault="00BF3B84" w:rsidP="00B14EDB">
      <w:pPr>
        <w:pStyle w:val="subsection"/>
      </w:pPr>
      <w:r w:rsidRPr="00CC5C22">
        <w:tab/>
        <w:t>(2)</w:t>
      </w:r>
      <w:r w:rsidRPr="00CC5C22">
        <w:tab/>
        <w:t>This section has effect despite any other law of the Commonwealth (whether passed or made before or after the commencement of this section)</w:t>
      </w:r>
      <w:r w:rsidR="00C12CAB" w:rsidRPr="00CC5C22">
        <w:t>.</w:t>
      </w:r>
    </w:p>
    <w:p w:rsidR="00BF3B84" w:rsidRPr="00CC5C22" w:rsidRDefault="00C12CAB" w:rsidP="00B14EDB">
      <w:pPr>
        <w:pStyle w:val="ActHead5"/>
      </w:pPr>
      <w:bookmarkStart w:id="104" w:name="_Toc59444287"/>
      <w:r w:rsidRPr="00A27D83">
        <w:rPr>
          <w:rStyle w:val="CharSectno"/>
        </w:rPr>
        <w:lastRenderedPageBreak/>
        <w:t>34JE</w:t>
      </w:r>
      <w:r w:rsidR="00BF3B84" w:rsidRPr="00CC5C22">
        <w:t xml:space="preserve">  Financial assistance</w:t>
      </w:r>
      <w:bookmarkEnd w:id="104"/>
    </w:p>
    <w:p w:rsidR="00BF3B84" w:rsidRPr="00CC5C22" w:rsidRDefault="00BF3B84" w:rsidP="00B14EDB">
      <w:pPr>
        <w:pStyle w:val="SubsectionHead"/>
      </w:pPr>
      <w:r w:rsidRPr="00CC5C22">
        <w:t>Application for assistance</w:t>
      </w:r>
    </w:p>
    <w:p w:rsidR="00BF3B84" w:rsidRPr="00CC5C22" w:rsidRDefault="00BF3B84" w:rsidP="00B14EDB">
      <w:pPr>
        <w:pStyle w:val="subsection"/>
      </w:pPr>
      <w:r w:rsidRPr="00CC5C22">
        <w:tab/>
        <w:t>(1)</w:t>
      </w:r>
      <w:r w:rsidRPr="00CC5C22">
        <w:tab/>
      </w:r>
      <w:r w:rsidR="00066494" w:rsidRPr="00CC5C22">
        <w:t>An application</w:t>
      </w:r>
      <w:r w:rsidR="00413FFB" w:rsidRPr="00CC5C22">
        <w:t xml:space="preserve"> </w:t>
      </w:r>
      <w:r w:rsidRPr="00CC5C22">
        <w:t>for financial assist</w:t>
      </w:r>
      <w:r w:rsidR="00413FFB" w:rsidRPr="00CC5C22">
        <w:t xml:space="preserve">ance </w:t>
      </w:r>
      <w:r w:rsidR="00682EBE" w:rsidRPr="00CC5C22">
        <w:t>may be made to the Attorney</w:t>
      </w:r>
      <w:r w:rsidR="0088236A">
        <w:noBreakHyphen/>
      </w:r>
      <w:r w:rsidR="00682EBE" w:rsidRPr="00CC5C22">
        <w:t xml:space="preserve">General </w:t>
      </w:r>
      <w:r w:rsidR="00413FFB" w:rsidRPr="00CC5C22">
        <w:t>in respect of the subject of a questioning warrant’s</w:t>
      </w:r>
      <w:r w:rsidRPr="00CC5C22">
        <w:t xml:space="preserve"> appearance before a prescribed authority fo</w:t>
      </w:r>
      <w:r w:rsidR="00413FFB" w:rsidRPr="00CC5C22">
        <w:t>r questioning under the warrant</w:t>
      </w:r>
      <w:r w:rsidR="00C12CAB" w:rsidRPr="00CC5C22">
        <w:t>.</w:t>
      </w:r>
    </w:p>
    <w:p w:rsidR="00066494" w:rsidRPr="00CC5C22" w:rsidRDefault="00066494" w:rsidP="00B14EDB">
      <w:pPr>
        <w:pStyle w:val="subsection"/>
      </w:pPr>
      <w:r w:rsidRPr="00CC5C22">
        <w:tab/>
        <w:t>(</w:t>
      </w:r>
      <w:r w:rsidR="00AE49B8" w:rsidRPr="00CC5C22">
        <w:t>2</w:t>
      </w:r>
      <w:r w:rsidRPr="00CC5C22">
        <w:t>)</w:t>
      </w:r>
      <w:r w:rsidRPr="00CC5C22">
        <w:tab/>
        <w:t xml:space="preserve">An application under </w:t>
      </w:r>
      <w:r w:rsidR="00B14EDB">
        <w:t>subsection (</w:t>
      </w:r>
      <w:r w:rsidRPr="00CC5C22">
        <w:t>1) may be made</w:t>
      </w:r>
      <w:r w:rsidR="008A7345" w:rsidRPr="00CC5C22">
        <w:t xml:space="preserve"> by, or on behalf of, the subject</w:t>
      </w:r>
      <w:r w:rsidR="00C12CAB" w:rsidRPr="00CC5C22">
        <w:t>.</w:t>
      </w:r>
    </w:p>
    <w:p w:rsidR="00BF3B84" w:rsidRPr="00CC5C22" w:rsidRDefault="00BF3B84" w:rsidP="00B14EDB">
      <w:pPr>
        <w:pStyle w:val="SubsectionHead"/>
      </w:pPr>
      <w:r w:rsidRPr="00CC5C22">
        <w:t>Authorisation of assistance</w:t>
      </w:r>
    </w:p>
    <w:p w:rsidR="00BF3B84" w:rsidRPr="00CC5C22" w:rsidRDefault="00BF3B84" w:rsidP="00B14EDB">
      <w:pPr>
        <w:pStyle w:val="subsection"/>
      </w:pPr>
      <w:r w:rsidRPr="00CC5C22">
        <w:tab/>
        <w:t>(</w:t>
      </w:r>
      <w:r w:rsidR="00AE49B8" w:rsidRPr="00CC5C22">
        <w:t>3</w:t>
      </w:r>
      <w:r w:rsidRPr="00CC5C22">
        <w:t>)</w:t>
      </w:r>
      <w:r w:rsidRPr="00CC5C22">
        <w:tab/>
        <w:t>The Attorney</w:t>
      </w:r>
      <w:r w:rsidR="0088236A">
        <w:noBreakHyphen/>
      </w:r>
      <w:r w:rsidRPr="00CC5C22">
        <w:t>General may authorise the Commonwealth to provide the subject with financial assistance, determined by the Attorney</w:t>
      </w:r>
      <w:r w:rsidR="0088236A">
        <w:noBreakHyphen/>
      </w:r>
      <w:r w:rsidRPr="00CC5C22">
        <w:t>General, in respect of the subject’s appearance before a prescribed authority for questioning under the warrant</w:t>
      </w:r>
      <w:r w:rsidR="00C12CAB" w:rsidRPr="00CC5C22">
        <w:t>.</w:t>
      </w:r>
    </w:p>
    <w:p w:rsidR="00BF3B84" w:rsidRPr="00CC5C22" w:rsidRDefault="00BF3B84" w:rsidP="00B14EDB">
      <w:pPr>
        <w:pStyle w:val="subsection"/>
      </w:pPr>
      <w:r w:rsidRPr="00CC5C22">
        <w:tab/>
        <w:t>(</w:t>
      </w:r>
      <w:r w:rsidR="00AE49B8" w:rsidRPr="00CC5C22">
        <w:t>4</w:t>
      </w:r>
      <w:r w:rsidRPr="00CC5C22">
        <w:t>)</w:t>
      </w:r>
      <w:r w:rsidRPr="00CC5C22">
        <w:tab/>
        <w:t>Financial assistance may be given</w:t>
      </w:r>
      <w:r w:rsidR="00A56C0E" w:rsidRPr="00CC5C22">
        <w:t xml:space="preserve"> </w:t>
      </w:r>
      <w:r w:rsidRPr="00CC5C22">
        <w:t xml:space="preserve">subject to such conditions </w:t>
      </w:r>
      <w:r w:rsidR="00A56C0E" w:rsidRPr="00CC5C22">
        <w:t xml:space="preserve">(if any) </w:t>
      </w:r>
      <w:r w:rsidRPr="00CC5C22">
        <w:t>as the Attorney</w:t>
      </w:r>
      <w:r w:rsidR="0088236A">
        <w:noBreakHyphen/>
      </w:r>
      <w:r w:rsidRPr="00CC5C22">
        <w:t>General determines</w:t>
      </w:r>
      <w:r w:rsidR="00C12CAB" w:rsidRPr="00CC5C22">
        <w:t>.</w:t>
      </w:r>
    </w:p>
    <w:p w:rsidR="00BF3B84" w:rsidRPr="00CC5C22" w:rsidRDefault="00BF3B84" w:rsidP="00B14EDB">
      <w:pPr>
        <w:pStyle w:val="SubsectionHead"/>
      </w:pPr>
      <w:r w:rsidRPr="00CC5C22">
        <w:t>Guidelines</w:t>
      </w:r>
    </w:p>
    <w:p w:rsidR="00BF3B84" w:rsidRPr="00CC5C22" w:rsidRDefault="00BF3B84" w:rsidP="00B14EDB">
      <w:pPr>
        <w:pStyle w:val="subsection"/>
      </w:pPr>
      <w:r w:rsidRPr="00CC5C22">
        <w:tab/>
        <w:t>(</w:t>
      </w:r>
      <w:r w:rsidR="00AE49B8" w:rsidRPr="00CC5C22">
        <w:t>5</w:t>
      </w:r>
      <w:r w:rsidRPr="00CC5C22">
        <w:t>)</w:t>
      </w:r>
      <w:r w:rsidRPr="00CC5C22">
        <w:tab/>
        <w:t>The Attorney</w:t>
      </w:r>
      <w:r w:rsidR="0088236A">
        <w:noBreakHyphen/>
      </w:r>
      <w:r w:rsidRPr="00CC5C22">
        <w:t>General may, in writing, determine guidelines that are to be applied in authorising the provision of assistance under this section</w:t>
      </w:r>
      <w:r w:rsidR="00C12CAB" w:rsidRPr="00CC5C22">
        <w:t>.</w:t>
      </w:r>
    </w:p>
    <w:p w:rsidR="002D3BB5" w:rsidRPr="00CC5C22" w:rsidRDefault="002D3BB5" w:rsidP="00B14EDB">
      <w:pPr>
        <w:pStyle w:val="subsection"/>
      </w:pPr>
      <w:r w:rsidRPr="00CC5C22">
        <w:tab/>
        <w:t>(6)</w:t>
      </w:r>
      <w:r w:rsidRPr="00CC5C22">
        <w:tab/>
      </w:r>
      <w:r w:rsidR="00DB1EA1" w:rsidRPr="00CC5C22">
        <w:t>Guidelines</w:t>
      </w:r>
      <w:r w:rsidRPr="00CC5C22">
        <w:t xml:space="preserve"> under </w:t>
      </w:r>
      <w:r w:rsidR="00B14EDB">
        <w:t>subsection (</w:t>
      </w:r>
      <w:r w:rsidRPr="00CC5C22">
        <w:t xml:space="preserve">5) </w:t>
      </w:r>
      <w:r w:rsidR="00B556A6" w:rsidRPr="00CC5C22">
        <w:t>are</w:t>
      </w:r>
      <w:r w:rsidRPr="00CC5C22">
        <w:t xml:space="preserve"> not legislative instrument</w:t>
      </w:r>
      <w:r w:rsidR="00B556A6" w:rsidRPr="00CC5C22">
        <w:t>s</w:t>
      </w:r>
      <w:r w:rsidR="00C12CAB" w:rsidRPr="00CC5C22">
        <w:t>.</w:t>
      </w:r>
    </w:p>
    <w:p w:rsidR="00BF3B84" w:rsidRPr="00CC5C22" w:rsidRDefault="00BF3B84" w:rsidP="00B14EDB">
      <w:pPr>
        <w:pStyle w:val="SubsectionHead"/>
      </w:pPr>
      <w:r w:rsidRPr="00CC5C22">
        <w:t>Limit on assistance</w:t>
      </w:r>
    </w:p>
    <w:p w:rsidR="00BF3B84" w:rsidRPr="00CC5C22" w:rsidRDefault="00BF3B84" w:rsidP="00B14EDB">
      <w:pPr>
        <w:pStyle w:val="subsection"/>
      </w:pPr>
      <w:r w:rsidRPr="00CC5C22">
        <w:tab/>
        <w:t>(</w:t>
      </w:r>
      <w:r w:rsidR="00024F7B" w:rsidRPr="00CC5C22">
        <w:t>7</w:t>
      </w:r>
      <w:r w:rsidRPr="00CC5C22">
        <w:t>)</w:t>
      </w:r>
      <w:r w:rsidRPr="00CC5C22">
        <w:tab/>
        <w:t>This section does not apply in relation to:</w:t>
      </w:r>
    </w:p>
    <w:p w:rsidR="00BF3B84" w:rsidRPr="00CC5C22" w:rsidRDefault="00BF3B84" w:rsidP="00B14EDB">
      <w:pPr>
        <w:pStyle w:val="paragraph"/>
      </w:pPr>
      <w:r w:rsidRPr="00CC5C22">
        <w:tab/>
        <w:t>(a)</w:t>
      </w:r>
      <w:r w:rsidRPr="00CC5C22">
        <w:tab/>
        <w:t xml:space="preserve">any complaint the subject makes that is of the kind mentioned in </w:t>
      </w:r>
      <w:r w:rsidR="00B14EDB">
        <w:t>paragraph 3</w:t>
      </w:r>
      <w:r w:rsidR="00C12CAB" w:rsidRPr="00CC5C22">
        <w:t>4DC</w:t>
      </w:r>
      <w:r w:rsidRPr="00CC5C22">
        <w:t>(1)(</w:t>
      </w:r>
      <w:r w:rsidR="002732DE" w:rsidRPr="00CC5C22">
        <w:t>i</w:t>
      </w:r>
      <w:r w:rsidRPr="00CC5C22">
        <w:t>); or</w:t>
      </w:r>
    </w:p>
    <w:p w:rsidR="00BF3B84" w:rsidRPr="00CC5C22" w:rsidRDefault="00BF3B84" w:rsidP="00B14EDB">
      <w:pPr>
        <w:pStyle w:val="paragraph"/>
      </w:pPr>
      <w:r w:rsidRPr="00CC5C22">
        <w:tab/>
        <w:t>(b)</w:t>
      </w:r>
      <w:r w:rsidRPr="00CC5C22">
        <w:tab/>
        <w:t xml:space="preserve">any information the subject gives that is of a kind mentioned in </w:t>
      </w:r>
      <w:r w:rsidR="00B14EDB">
        <w:t>paragraph 3</w:t>
      </w:r>
      <w:r w:rsidR="00C12CAB" w:rsidRPr="00CC5C22">
        <w:t>4DC</w:t>
      </w:r>
      <w:r w:rsidRPr="00CC5C22">
        <w:t>(1)(</w:t>
      </w:r>
      <w:r w:rsidR="002732DE" w:rsidRPr="00CC5C22">
        <w:t>j</w:t>
      </w:r>
      <w:r w:rsidRPr="00CC5C22">
        <w:t>); or</w:t>
      </w:r>
    </w:p>
    <w:p w:rsidR="00BF3B84" w:rsidRPr="00CC5C22" w:rsidRDefault="00BF3B84" w:rsidP="00B14EDB">
      <w:pPr>
        <w:pStyle w:val="paragraph"/>
      </w:pPr>
      <w:r w:rsidRPr="00CC5C22">
        <w:tab/>
        <w:t>(c)</w:t>
      </w:r>
      <w:r w:rsidRPr="00CC5C22">
        <w:tab/>
        <w:t xml:space="preserve">any remedy the subject seeks that is of the kind mentioned in </w:t>
      </w:r>
      <w:r w:rsidR="00B14EDB">
        <w:t>paragraph 3</w:t>
      </w:r>
      <w:r w:rsidR="00C12CAB" w:rsidRPr="00CC5C22">
        <w:t>4DC</w:t>
      </w:r>
      <w:r w:rsidRPr="00CC5C22">
        <w:t>(1)(</w:t>
      </w:r>
      <w:r w:rsidR="002732DE" w:rsidRPr="00CC5C22">
        <w:t>k</w:t>
      </w:r>
      <w:r w:rsidRPr="00CC5C22">
        <w:t>)</w:t>
      </w:r>
      <w:r w:rsidR="00C12CAB" w:rsidRPr="00CC5C22">
        <w:t>.</w:t>
      </w:r>
    </w:p>
    <w:p w:rsidR="00BF3B84" w:rsidRPr="00CC5C22" w:rsidRDefault="00C12CAB" w:rsidP="00B14EDB">
      <w:pPr>
        <w:pStyle w:val="ActHead5"/>
      </w:pPr>
      <w:bookmarkStart w:id="105" w:name="_Toc59444288"/>
      <w:r w:rsidRPr="00A27D83">
        <w:rPr>
          <w:rStyle w:val="CharSectno"/>
        </w:rPr>
        <w:lastRenderedPageBreak/>
        <w:t>34JF</w:t>
      </w:r>
      <w:r w:rsidR="00BF3B84" w:rsidRPr="00CC5C22">
        <w:t xml:space="preserve">  Cessation of effect of Division</w:t>
      </w:r>
      <w:bookmarkEnd w:id="105"/>
    </w:p>
    <w:p w:rsidR="00BF3B84" w:rsidRPr="00CC5C22" w:rsidRDefault="00BF3B84" w:rsidP="00B14EDB">
      <w:pPr>
        <w:pStyle w:val="subsection"/>
      </w:pPr>
      <w:r w:rsidRPr="00CC5C22">
        <w:tab/>
      </w:r>
      <w:r w:rsidRPr="00CC5C22">
        <w:tab/>
        <w:t xml:space="preserve">This Division ceases to have effect on </w:t>
      </w:r>
      <w:r w:rsidR="004B6C9A" w:rsidRPr="00072B79">
        <w:t>7 September 2025</w:t>
      </w:r>
      <w:r w:rsidR="00C12CAB" w:rsidRPr="00CC5C22">
        <w:t>.</w:t>
      </w:r>
    </w:p>
    <w:p w:rsidR="00BF3B84" w:rsidRPr="00CC5C22" w:rsidRDefault="00030928" w:rsidP="00B14EDB">
      <w:pPr>
        <w:pStyle w:val="ItemHead"/>
      </w:pPr>
      <w:r>
        <w:t>11</w:t>
      </w:r>
      <w:r w:rsidR="00BF3B84" w:rsidRPr="00CC5C22">
        <w:t xml:space="preserve">  Subsection</w:t>
      </w:r>
      <w:r w:rsidR="00CC5C22" w:rsidRPr="00CC5C22">
        <w:t> </w:t>
      </w:r>
      <w:r w:rsidR="00BF3B84" w:rsidRPr="00CC5C22">
        <w:t>94(1)</w:t>
      </w:r>
    </w:p>
    <w:p w:rsidR="00BF3B84" w:rsidRPr="00CC5C22" w:rsidRDefault="00BF3B84" w:rsidP="00B14EDB">
      <w:pPr>
        <w:pStyle w:val="Item"/>
      </w:pPr>
      <w:r w:rsidRPr="00CC5C22">
        <w:t>Repeal the subsection, substitute:</w:t>
      </w:r>
    </w:p>
    <w:p w:rsidR="00BF3B84" w:rsidRPr="00CC5C22" w:rsidRDefault="00BF3B84" w:rsidP="00B14EDB">
      <w:pPr>
        <w:pStyle w:val="subsection"/>
      </w:pPr>
      <w:r w:rsidRPr="00CC5C22">
        <w:tab/>
        <w:t>(1)</w:t>
      </w:r>
      <w:r w:rsidRPr="00CC5C22">
        <w:tab/>
        <w:t>The annual report prepared by the Director</w:t>
      </w:r>
      <w:r w:rsidR="0088236A">
        <w:noBreakHyphen/>
      </w:r>
      <w:r w:rsidRPr="00CC5C22">
        <w:t>General and given to the Minister under section</w:t>
      </w:r>
      <w:r w:rsidR="00CC5C22" w:rsidRPr="00CC5C22">
        <w:t> </w:t>
      </w:r>
      <w:r w:rsidRPr="00CC5C22">
        <w:t xml:space="preserve">46 of the </w:t>
      </w:r>
      <w:r w:rsidRPr="00CC5C22">
        <w:rPr>
          <w:i/>
        </w:rPr>
        <w:t>Public Governance, Performance and Accountability Act 2013</w:t>
      </w:r>
      <w:r w:rsidRPr="00CC5C22">
        <w:t xml:space="preserve"> for a period must include a statement of:</w:t>
      </w:r>
    </w:p>
    <w:p w:rsidR="00BF3B84" w:rsidRPr="00CC5C22" w:rsidRDefault="00BF3B84" w:rsidP="00B14EDB">
      <w:pPr>
        <w:pStyle w:val="paragraph"/>
      </w:pPr>
      <w:r w:rsidRPr="00CC5C22">
        <w:tab/>
        <w:t>(a)</w:t>
      </w:r>
      <w:r w:rsidRPr="00CC5C22">
        <w:tab/>
        <w:t>the total number of requests made during the period under Division</w:t>
      </w:r>
      <w:r w:rsidR="00CC5C22" w:rsidRPr="00CC5C22">
        <w:t> </w:t>
      </w:r>
      <w:r w:rsidRPr="00CC5C22">
        <w:t>3 of Part</w:t>
      </w:r>
      <w:r w:rsidR="00CC5C22" w:rsidRPr="00CC5C22">
        <w:t> </w:t>
      </w:r>
      <w:r w:rsidRPr="00CC5C22">
        <w:t>III to the Attorney</w:t>
      </w:r>
      <w:r w:rsidR="0088236A">
        <w:noBreakHyphen/>
      </w:r>
      <w:r w:rsidRPr="00CC5C22">
        <w:t>General for the issue of warrants under that Division (including the number of requests made orally); and</w:t>
      </w:r>
    </w:p>
    <w:p w:rsidR="00BF3B84" w:rsidRPr="00CC5C22" w:rsidRDefault="00BF3B84" w:rsidP="00B14EDB">
      <w:pPr>
        <w:pStyle w:val="paragraph"/>
      </w:pPr>
      <w:r w:rsidRPr="00CC5C22">
        <w:tab/>
        <w:t>(b)</w:t>
      </w:r>
      <w:r w:rsidRPr="00CC5C22">
        <w:tab/>
        <w:t>the total number of warrants issued during the period under that Division (including the number of warrants issued orally); and</w:t>
      </w:r>
    </w:p>
    <w:p w:rsidR="00BF3B84" w:rsidRPr="00CC5C22" w:rsidRDefault="00BF3B84" w:rsidP="00B14EDB">
      <w:pPr>
        <w:pStyle w:val="paragraph"/>
      </w:pPr>
      <w:r w:rsidRPr="00CC5C22">
        <w:tab/>
        <w:t>(c)</w:t>
      </w:r>
      <w:r w:rsidRPr="00CC5C22">
        <w:tab/>
        <w:t>the number of times persons were apprehended during the period under that Division; and</w:t>
      </w:r>
    </w:p>
    <w:p w:rsidR="00BF3B84" w:rsidRPr="00CC5C22" w:rsidRDefault="00BF3B84" w:rsidP="00B14EDB">
      <w:pPr>
        <w:pStyle w:val="paragraph"/>
      </w:pPr>
      <w:r w:rsidRPr="00CC5C22">
        <w:tab/>
        <w:t>(d)</w:t>
      </w:r>
      <w:r w:rsidRPr="00CC5C22">
        <w:tab/>
        <w:t>the number of hours each person appeared before a prescribed authority for questioning under a warrant issued during the period under that Division and the total of all those hours for all those persons; and</w:t>
      </w:r>
    </w:p>
    <w:p w:rsidR="00BF3B84" w:rsidRPr="00CC5C22" w:rsidRDefault="00BF3B84" w:rsidP="00B14EDB">
      <w:pPr>
        <w:pStyle w:val="paragraph"/>
      </w:pPr>
      <w:r w:rsidRPr="00CC5C22">
        <w:tab/>
        <w:t>(e)</w:t>
      </w:r>
      <w:r w:rsidRPr="00CC5C22">
        <w:tab/>
        <w:t>the number of times each prescribed authority had persons appear for questioning before the prescribed authority under warrants issued during the period under that Division</w:t>
      </w:r>
      <w:r w:rsidR="00C12CAB" w:rsidRPr="00CC5C22">
        <w:t>.</w:t>
      </w:r>
    </w:p>
    <w:p w:rsidR="00377956" w:rsidRPr="00CC5C22" w:rsidRDefault="00030928" w:rsidP="00B14EDB">
      <w:pPr>
        <w:pStyle w:val="ItemHead"/>
      </w:pPr>
      <w:r>
        <w:t>12</w:t>
      </w:r>
      <w:r w:rsidR="00377956" w:rsidRPr="00CC5C22">
        <w:t xml:space="preserve">  </w:t>
      </w:r>
      <w:r w:rsidR="00B14EDB">
        <w:t>Paragraph 9</w:t>
      </w:r>
      <w:r w:rsidR="00377956" w:rsidRPr="00CC5C22">
        <w:t>4(2BC)(b)</w:t>
      </w:r>
    </w:p>
    <w:p w:rsidR="00377956" w:rsidRPr="00CC5C22" w:rsidRDefault="00377956" w:rsidP="00B14EDB">
      <w:pPr>
        <w:pStyle w:val="Item"/>
      </w:pPr>
      <w:r w:rsidRPr="00CC5C22">
        <w:t>Omit “</w:t>
      </w:r>
      <w:r w:rsidR="00B14EDB">
        <w:t>subsection 3</w:t>
      </w:r>
      <w:r w:rsidRPr="00CC5C22">
        <w:t>4AAA(2)”, substitute “</w:t>
      </w:r>
      <w:r w:rsidR="00B14EDB">
        <w:t>subsection 3</w:t>
      </w:r>
      <w:r w:rsidRPr="00CC5C22">
        <w:t>4AAD(2)”.</w:t>
      </w:r>
    </w:p>
    <w:p w:rsidR="00BF3B84" w:rsidRPr="00CC5C22" w:rsidRDefault="00BF3B84" w:rsidP="00B14EDB">
      <w:pPr>
        <w:pStyle w:val="ActHead7"/>
        <w:pageBreakBefore/>
      </w:pPr>
      <w:bookmarkStart w:id="106" w:name="_Toc59444289"/>
      <w:r w:rsidRPr="00A27D83">
        <w:rPr>
          <w:rStyle w:val="CharAmPartNo"/>
        </w:rPr>
        <w:lastRenderedPageBreak/>
        <w:t>Part</w:t>
      </w:r>
      <w:r w:rsidR="00CC5C22" w:rsidRPr="00A27D83">
        <w:rPr>
          <w:rStyle w:val="CharAmPartNo"/>
        </w:rPr>
        <w:t> </w:t>
      </w:r>
      <w:r w:rsidRPr="00A27D83">
        <w:rPr>
          <w:rStyle w:val="CharAmPartNo"/>
        </w:rPr>
        <w:t>2</w:t>
      </w:r>
      <w:r w:rsidRPr="00CC5C22">
        <w:t>—</w:t>
      </w:r>
      <w:r w:rsidRPr="00A27D83">
        <w:rPr>
          <w:rStyle w:val="CharAmPartText"/>
        </w:rPr>
        <w:t>Application</w:t>
      </w:r>
      <w:bookmarkStart w:id="107" w:name="BK_S3P96L1C19"/>
      <w:bookmarkEnd w:id="107"/>
      <w:r w:rsidRPr="00A27D83">
        <w:rPr>
          <w:rStyle w:val="CharAmPartText"/>
        </w:rPr>
        <w:t xml:space="preserve"> and saving</w:t>
      </w:r>
      <w:bookmarkStart w:id="108" w:name="BK_S3P96L1C30"/>
      <w:bookmarkEnd w:id="108"/>
      <w:r w:rsidRPr="00A27D83">
        <w:rPr>
          <w:rStyle w:val="CharAmPartText"/>
        </w:rPr>
        <w:t xml:space="preserve"> provisions</w:t>
      </w:r>
      <w:bookmarkEnd w:id="106"/>
    </w:p>
    <w:p w:rsidR="00BF3B84" w:rsidRPr="00CC5C22" w:rsidRDefault="00030928" w:rsidP="00B14EDB">
      <w:pPr>
        <w:pStyle w:val="Transitional"/>
      </w:pPr>
      <w:r>
        <w:t>13</w:t>
      </w:r>
      <w:r w:rsidR="00BF3B84" w:rsidRPr="00CC5C22">
        <w:t xml:space="preserve">  Interpretation</w:t>
      </w:r>
    </w:p>
    <w:p w:rsidR="00BF3B84" w:rsidRPr="00CC5C22" w:rsidRDefault="00BF3B84" w:rsidP="00B14EDB">
      <w:pPr>
        <w:pStyle w:val="Item"/>
      </w:pPr>
      <w:r w:rsidRPr="00CC5C22">
        <w:t>In this Part:</w:t>
      </w:r>
    </w:p>
    <w:p w:rsidR="00BF3B84" w:rsidRPr="00CC5C22" w:rsidRDefault="00BF3B84" w:rsidP="00B14EDB">
      <w:pPr>
        <w:pStyle w:val="Item"/>
      </w:pPr>
      <w:r w:rsidRPr="00CC5C22">
        <w:rPr>
          <w:b/>
          <w:i/>
        </w:rPr>
        <w:t>commencement day</w:t>
      </w:r>
      <w:r w:rsidRPr="00CC5C22">
        <w:t xml:space="preserve"> means the day on which </w:t>
      </w:r>
      <w:r w:rsidR="00B14EDB">
        <w:t>Part 1</w:t>
      </w:r>
      <w:r w:rsidR="004D3CDF">
        <w:t xml:space="preserve"> of </w:t>
      </w:r>
      <w:r w:rsidR="004D34A9">
        <w:t xml:space="preserve">this Schedule </w:t>
      </w:r>
      <w:r w:rsidRPr="00CC5C22">
        <w:t>commences</w:t>
      </w:r>
      <w:r w:rsidR="00C12CAB" w:rsidRPr="00CC5C22">
        <w:t>.</w:t>
      </w:r>
    </w:p>
    <w:p w:rsidR="00BF3B84" w:rsidRPr="00CC5C22" w:rsidRDefault="00BF3B84" w:rsidP="00B14EDB">
      <w:pPr>
        <w:pStyle w:val="Item"/>
      </w:pPr>
      <w:r w:rsidRPr="00CC5C22">
        <w:rPr>
          <w:b/>
          <w:i/>
        </w:rPr>
        <w:t>new law</w:t>
      </w:r>
      <w:r w:rsidRPr="00CC5C22">
        <w:t xml:space="preserve"> means the </w:t>
      </w:r>
      <w:r w:rsidRPr="00CC5C22">
        <w:rPr>
          <w:i/>
        </w:rPr>
        <w:t>Australian Security Intelligence Organisation Act 1979</w:t>
      </w:r>
      <w:r w:rsidRPr="00CC5C22">
        <w:t xml:space="preserve">, as amended by </w:t>
      </w:r>
      <w:r w:rsidR="00B14EDB">
        <w:t>Part 1</w:t>
      </w:r>
      <w:r w:rsidR="00D557DE">
        <w:t xml:space="preserve"> of </w:t>
      </w:r>
      <w:r w:rsidR="00D73049">
        <w:t>this Schedule</w:t>
      </w:r>
      <w:r w:rsidR="00C12CAB" w:rsidRPr="00CC5C22">
        <w:t>.</w:t>
      </w:r>
    </w:p>
    <w:p w:rsidR="00BF3B84" w:rsidRPr="00CC5C22" w:rsidRDefault="00BF3B84" w:rsidP="00B14EDB">
      <w:pPr>
        <w:pStyle w:val="Item"/>
      </w:pPr>
      <w:r w:rsidRPr="00CC5C22">
        <w:rPr>
          <w:b/>
          <w:i/>
        </w:rPr>
        <w:t>old law</w:t>
      </w:r>
      <w:r w:rsidRPr="00CC5C22">
        <w:t xml:space="preserve"> means the </w:t>
      </w:r>
      <w:r w:rsidRPr="00CC5C22">
        <w:rPr>
          <w:i/>
        </w:rPr>
        <w:t>Australian Security Intelligence Organisation Act 1979</w:t>
      </w:r>
      <w:r w:rsidRPr="00CC5C22">
        <w:t xml:space="preserve">, and any instruments made under that Act (including a statement made under </w:t>
      </w:r>
      <w:r w:rsidR="00B14EDB">
        <w:t>section 3</w:t>
      </w:r>
      <w:r w:rsidRPr="00CC5C22">
        <w:t>4C of that Act), as in force immediately before the commencement day</w:t>
      </w:r>
      <w:r w:rsidR="00C12CAB" w:rsidRPr="00CC5C22">
        <w:t>.</w:t>
      </w:r>
    </w:p>
    <w:p w:rsidR="00BF3B84" w:rsidRPr="00CC5C22" w:rsidRDefault="00030928" w:rsidP="00B14EDB">
      <w:pPr>
        <w:pStyle w:val="Transitional"/>
      </w:pPr>
      <w:r>
        <w:t>14</w:t>
      </w:r>
      <w:r w:rsidR="00BF3B84" w:rsidRPr="00CC5C22">
        <w:t xml:space="preserve">  Saving of warrants and requests under old law</w:t>
      </w:r>
    </w:p>
    <w:p w:rsidR="00BF3B84" w:rsidRPr="00CC5C22" w:rsidRDefault="00BF3B84" w:rsidP="00B14EDB">
      <w:pPr>
        <w:pStyle w:val="Item"/>
      </w:pPr>
      <w:r w:rsidRPr="00CC5C22">
        <w:t>Despite the repeal of Division</w:t>
      </w:r>
      <w:r w:rsidR="00CC5C22" w:rsidRPr="00CC5C22">
        <w:t> </w:t>
      </w:r>
      <w:r w:rsidRPr="00CC5C22">
        <w:t>3 of Part</w:t>
      </w:r>
      <w:r w:rsidR="00CC5C22" w:rsidRPr="00CC5C22">
        <w:t> </w:t>
      </w:r>
      <w:r w:rsidRPr="00CC5C22">
        <w:t xml:space="preserve">III of the old law by </w:t>
      </w:r>
      <w:r w:rsidR="00B14EDB">
        <w:t>Part 1</w:t>
      </w:r>
      <w:r w:rsidRPr="00CC5C22">
        <w:t xml:space="preserve"> of </w:t>
      </w:r>
      <w:r w:rsidR="005228D1">
        <w:t xml:space="preserve">this </w:t>
      </w:r>
      <w:r w:rsidRPr="00CC5C22">
        <w:t>Schedule, that Division continues to apply, as if that repeal had not happened, in relation to:</w:t>
      </w:r>
    </w:p>
    <w:p w:rsidR="00BF3B84" w:rsidRPr="00CC5C22" w:rsidRDefault="00BF3B84" w:rsidP="00B14EDB">
      <w:pPr>
        <w:pStyle w:val="paragraph"/>
      </w:pPr>
      <w:r w:rsidRPr="00CC5C22">
        <w:tab/>
        <w:t>(a)</w:t>
      </w:r>
      <w:r w:rsidRPr="00CC5C22">
        <w:tab/>
        <w:t xml:space="preserve">a request under </w:t>
      </w:r>
      <w:r w:rsidR="00B14EDB">
        <w:t>section 3</w:t>
      </w:r>
      <w:r w:rsidRPr="00CC5C22">
        <w:t>4D or 34F of the old law that was made, but not finally determined, before the commencement day; and</w:t>
      </w:r>
    </w:p>
    <w:p w:rsidR="00BF3B84" w:rsidRPr="00CC5C22" w:rsidRDefault="00BF3B84" w:rsidP="00B14EDB">
      <w:pPr>
        <w:pStyle w:val="paragraph"/>
      </w:pPr>
      <w:r w:rsidRPr="00CC5C22">
        <w:tab/>
        <w:t>(b)</w:t>
      </w:r>
      <w:r w:rsidRPr="00CC5C22">
        <w:tab/>
        <w:t xml:space="preserve">a warrant that was in force under </w:t>
      </w:r>
      <w:r w:rsidR="00B14EDB">
        <w:t>section 3</w:t>
      </w:r>
      <w:r w:rsidRPr="00CC5C22">
        <w:t>4E or 34G of the old law immediately before the commencement day</w:t>
      </w:r>
      <w:r w:rsidR="00C12CAB" w:rsidRPr="00CC5C22">
        <w:t>.</w:t>
      </w:r>
    </w:p>
    <w:p w:rsidR="00BF3B84" w:rsidRPr="00CC5C22" w:rsidRDefault="00030928" w:rsidP="00B14EDB">
      <w:pPr>
        <w:pStyle w:val="Transitional"/>
      </w:pPr>
      <w:r>
        <w:t>15</w:t>
      </w:r>
      <w:r w:rsidR="00BF3B84" w:rsidRPr="00CC5C22">
        <w:t xml:space="preserve">  Saving of appointment of prescribed authorities</w:t>
      </w:r>
    </w:p>
    <w:p w:rsidR="00BF3B84" w:rsidRPr="00CC5C22" w:rsidRDefault="00BF3B84" w:rsidP="00B14EDB">
      <w:pPr>
        <w:pStyle w:val="Subitem"/>
      </w:pPr>
      <w:r w:rsidRPr="00CC5C22">
        <w:t>(1)</w:t>
      </w:r>
      <w:r w:rsidRPr="00CC5C22">
        <w:tab/>
        <w:t xml:space="preserve">This item applies to a person who was, immediately before the commencement day, a prescribed authority under </w:t>
      </w:r>
      <w:r w:rsidR="00B14EDB">
        <w:t>section 3</w:t>
      </w:r>
      <w:r w:rsidRPr="00CC5C22">
        <w:t>4B of the old law</w:t>
      </w:r>
      <w:r w:rsidR="00C12CAB" w:rsidRPr="00CC5C22">
        <w:t>.</w:t>
      </w:r>
    </w:p>
    <w:p w:rsidR="00BF3B84" w:rsidRPr="00CC5C22" w:rsidRDefault="00BF3B84" w:rsidP="00B14EDB">
      <w:pPr>
        <w:pStyle w:val="Subitem"/>
      </w:pPr>
      <w:r w:rsidRPr="00CC5C22">
        <w:t>(2)</w:t>
      </w:r>
      <w:r w:rsidRPr="00CC5C22">
        <w:tab/>
        <w:t xml:space="preserve">The person is taken, after the commencement day, to be a prescribed authority under </w:t>
      </w:r>
      <w:r w:rsidR="00B14EDB">
        <w:t>section 3</w:t>
      </w:r>
      <w:r w:rsidR="00C12CAB" w:rsidRPr="00CC5C22">
        <w:t>4AD</w:t>
      </w:r>
      <w:r w:rsidRPr="00CC5C22">
        <w:t xml:space="preserve"> of the new law</w:t>
      </w:r>
      <w:r w:rsidR="00C12CAB" w:rsidRPr="00CC5C22">
        <w:t>.</w:t>
      </w:r>
    </w:p>
    <w:p w:rsidR="00543411" w:rsidRPr="00CC5C22" w:rsidRDefault="00543411" w:rsidP="00B14EDB">
      <w:pPr>
        <w:pStyle w:val="Subitem"/>
      </w:pPr>
      <w:r w:rsidRPr="00CC5C22">
        <w:t>(3)</w:t>
      </w:r>
      <w:r w:rsidRPr="00CC5C22">
        <w:tab/>
        <w:t>If:</w:t>
      </w:r>
    </w:p>
    <w:p w:rsidR="00543411" w:rsidRPr="00CC5C22" w:rsidRDefault="00543411" w:rsidP="00B14EDB">
      <w:pPr>
        <w:pStyle w:val="paragraph"/>
      </w:pPr>
      <w:r w:rsidRPr="00CC5C22">
        <w:tab/>
        <w:t>(a)</w:t>
      </w:r>
      <w:r w:rsidRPr="00CC5C22">
        <w:tab/>
        <w:t xml:space="preserve">the person is a member of a </w:t>
      </w:r>
      <w:r w:rsidR="00227CA3" w:rsidRPr="00CC5C22">
        <w:t>court</w:t>
      </w:r>
      <w:r w:rsidRPr="00CC5C22">
        <w:t>; and</w:t>
      </w:r>
    </w:p>
    <w:p w:rsidR="002355D4" w:rsidRPr="00CC5C22" w:rsidRDefault="00543411" w:rsidP="00B14EDB">
      <w:pPr>
        <w:pStyle w:val="paragraph"/>
      </w:pPr>
      <w:r w:rsidRPr="00CC5C22">
        <w:tab/>
        <w:t>(b)</w:t>
      </w:r>
      <w:r w:rsidRPr="00CC5C22">
        <w:tab/>
      </w:r>
      <w:r w:rsidR="005673C3" w:rsidRPr="00CC5C22">
        <w:t xml:space="preserve">the person </w:t>
      </w:r>
      <w:r w:rsidRPr="00CC5C22">
        <w:t xml:space="preserve">has a function, power or duty </w:t>
      </w:r>
      <w:r w:rsidR="00FA4CB5" w:rsidRPr="00CC5C22">
        <w:t xml:space="preserve">as a prescribed authority </w:t>
      </w:r>
      <w:r w:rsidRPr="00CC5C22">
        <w:t>that is neither judicial nor incidental t</w:t>
      </w:r>
      <w:r w:rsidR="002355D4" w:rsidRPr="00CC5C22">
        <w:t>o a judicial function or power;</w:t>
      </w:r>
    </w:p>
    <w:p w:rsidR="00543411" w:rsidRPr="00CC5C22" w:rsidRDefault="00543411" w:rsidP="00B14EDB">
      <w:pPr>
        <w:pStyle w:val="Item"/>
      </w:pPr>
      <w:r w:rsidRPr="00CC5C22">
        <w:lastRenderedPageBreak/>
        <w:t>the person has the function, power or duty in a personal capacity and not as a court or a member of a court.</w:t>
      </w:r>
    </w:p>
    <w:p w:rsidR="00BF3B84" w:rsidRPr="00CC5C22" w:rsidRDefault="00030928" w:rsidP="00B14EDB">
      <w:pPr>
        <w:pStyle w:val="Transitional"/>
      </w:pPr>
      <w:r>
        <w:t>16</w:t>
      </w:r>
      <w:r w:rsidR="00BF3B84" w:rsidRPr="00CC5C22">
        <w:t xml:space="preserve">  Saving of regulations</w:t>
      </w:r>
    </w:p>
    <w:p w:rsidR="00BF3B84" w:rsidRPr="00CC5C22" w:rsidRDefault="00BF3B84" w:rsidP="00B14EDB">
      <w:pPr>
        <w:pStyle w:val="Subitem"/>
      </w:pPr>
      <w:r w:rsidRPr="00CC5C22">
        <w:t>(1)</w:t>
      </w:r>
      <w:r w:rsidRPr="00CC5C22">
        <w:tab/>
        <w:t xml:space="preserve">Regulations made for the purposes of </w:t>
      </w:r>
      <w:r w:rsidR="00B14EDB">
        <w:t>subsection 3</w:t>
      </w:r>
      <w:r w:rsidRPr="00CC5C22">
        <w:t xml:space="preserve">4ZS(6) of the old law </w:t>
      </w:r>
      <w:r w:rsidR="00E3155B">
        <w:t>that were</w:t>
      </w:r>
      <w:r w:rsidRPr="00CC5C22">
        <w:t xml:space="preserve"> in force immediately before the commencement day have effect, on and after that day, as if they had been made for the purposes of </w:t>
      </w:r>
      <w:r w:rsidR="00B14EDB">
        <w:t>subsection 3</w:t>
      </w:r>
      <w:r w:rsidR="00C12CAB" w:rsidRPr="00CC5C22">
        <w:t>4GF</w:t>
      </w:r>
      <w:r w:rsidRPr="00CC5C22">
        <w:t>(6) of the new law</w:t>
      </w:r>
      <w:r w:rsidR="00C12CAB" w:rsidRPr="00CC5C22">
        <w:t>.</w:t>
      </w:r>
    </w:p>
    <w:p w:rsidR="00BF3B84" w:rsidRPr="00CC5C22" w:rsidRDefault="00BF3B84" w:rsidP="00B14EDB">
      <w:pPr>
        <w:pStyle w:val="Subitem"/>
      </w:pPr>
      <w:r w:rsidRPr="00CC5C22">
        <w:t>(2)</w:t>
      </w:r>
      <w:r w:rsidRPr="00CC5C22">
        <w:tab/>
        <w:t xml:space="preserve">Regulations made for the purposes of </w:t>
      </w:r>
      <w:r w:rsidR="00B14EDB">
        <w:t>section 3</w:t>
      </w:r>
      <w:r w:rsidRPr="00CC5C22">
        <w:t xml:space="preserve">4ZT of the old law </w:t>
      </w:r>
      <w:r w:rsidR="00E3155B">
        <w:t>that were</w:t>
      </w:r>
      <w:r w:rsidRPr="00CC5C22">
        <w:t xml:space="preserve"> in force immediately before the commencement day have effect, on and after that day, as if they had been made for the purposes of </w:t>
      </w:r>
      <w:r w:rsidR="00B14EDB">
        <w:t>section 3</w:t>
      </w:r>
      <w:r w:rsidR="00C12CAB" w:rsidRPr="00CC5C22">
        <w:t>4FH</w:t>
      </w:r>
      <w:r w:rsidRPr="00CC5C22">
        <w:t xml:space="preserve"> of the new law</w:t>
      </w:r>
      <w:r w:rsidR="00C12CAB" w:rsidRPr="00CC5C22">
        <w:t>.</w:t>
      </w:r>
    </w:p>
    <w:p w:rsidR="00BF3B84" w:rsidRPr="00CC5C22" w:rsidRDefault="00030928" w:rsidP="00B14EDB">
      <w:pPr>
        <w:pStyle w:val="Transitional"/>
      </w:pPr>
      <w:r>
        <w:t>17</w:t>
      </w:r>
      <w:r w:rsidR="00BF3B84" w:rsidRPr="00CC5C22">
        <w:t xml:space="preserve">  Requests for warrants made under old law</w:t>
      </w:r>
    </w:p>
    <w:p w:rsidR="00BF3B84" w:rsidRDefault="00BF3B84" w:rsidP="00B14EDB">
      <w:pPr>
        <w:pStyle w:val="Subitem"/>
      </w:pPr>
      <w:r w:rsidRPr="00CC5C22">
        <w:t>(1)</w:t>
      </w:r>
      <w:r w:rsidRPr="00CC5C22">
        <w:tab/>
        <w:t xml:space="preserve">For the purposes of </w:t>
      </w:r>
      <w:r w:rsidR="00B14EDB">
        <w:t>subsections 3</w:t>
      </w:r>
      <w:r w:rsidR="00C12CAB" w:rsidRPr="00CC5C22">
        <w:t>4B</w:t>
      </w:r>
      <w:r w:rsidRPr="00CC5C22">
        <w:t xml:space="preserve">(3) </w:t>
      </w:r>
      <w:r w:rsidR="00847C26">
        <w:t xml:space="preserve">and (4) </w:t>
      </w:r>
      <w:r w:rsidRPr="00CC5C22">
        <w:t xml:space="preserve">of the new law, a request made under </w:t>
      </w:r>
      <w:r w:rsidR="00B14EDB">
        <w:t>section 3</w:t>
      </w:r>
      <w:r w:rsidRPr="00CC5C22">
        <w:t xml:space="preserve">4D or 34F of the old law in relation to a person is taken to be </w:t>
      </w:r>
      <w:r w:rsidRPr="00CC5C22">
        <w:rPr>
          <w:snapToGrid w:val="0"/>
        </w:rPr>
        <w:t xml:space="preserve">a previous request </w:t>
      </w:r>
      <w:r w:rsidR="00D02E63">
        <w:rPr>
          <w:snapToGrid w:val="0"/>
        </w:rPr>
        <w:t xml:space="preserve">for a questioning warrant </w:t>
      </w:r>
      <w:r w:rsidRPr="00CC5C22">
        <w:rPr>
          <w:snapToGrid w:val="0"/>
        </w:rPr>
        <w:t xml:space="preserve">made under </w:t>
      </w:r>
      <w:r w:rsidR="00B14EDB">
        <w:rPr>
          <w:snapToGrid w:val="0"/>
        </w:rPr>
        <w:t>section 3</w:t>
      </w:r>
      <w:r w:rsidR="00C12CAB" w:rsidRPr="00CC5C22">
        <w:rPr>
          <w:snapToGrid w:val="0"/>
        </w:rPr>
        <w:t>4B</w:t>
      </w:r>
      <w:r w:rsidRPr="00CC5C22">
        <w:rPr>
          <w:snapToGrid w:val="0"/>
        </w:rPr>
        <w:t xml:space="preserve"> </w:t>
      </w:r>
      <w:r w:rsidRPr="00CC5C22">
        <w:t>of the new law in relation to the person</w:t>
      </w:r>
      <w:r w:rsidR="00C12CAB" w:rsidRPr="00CC5C22">
        <w:t>.</w:t>
      </w:r>
    </w:p>
    <w:p w:rsidR="00BF3B84" w:rsidRPr="00CC5C22" w:rsidRDefault="00F7617E" w:rsidP="00B14EDB">
      <w:pPr>
        <w:pStyle w:val="Subitem"/>
      </w:pPr>
      <w:r>
        <w:t>(2)</w:t>
      </w:r>
      <w:r>
        <w:tab/>
      </w:r>
      <w:r w:rsidR="00BF3B84" w:rsidRPr="00CC5C22">
        <w:t xml:space="preserve">For the purposes of </w:t>
      </w:r>
      <w:r w:rsidR="00B14EDB">
        <w:t>subparagraph 3</w:t>
      </w:r>
      <w:r w:rsidR="00C12CAB" w:rsidRPr="00CC5C22">
        <w:t>4B</w:t>
      </w:r>
      <w:r w:rsidR="00BF3B84" w:rsidRPr="00CC5C22">
        <w:t>(4)(c)(ii) of the new law, a reference to whether a person was apprehended is taken to include a reference to whether the person was detained and, if so, the period for which the person was detained</w:t>
      </w:r>
      <w:r w:rsidR="00C12CAB" w:rsidRPr="00CC5C22">
        <w:t>.</w:t>
      </w:r>
    </w:p>
    <w:p w:rsidR="00BF3B84" w:rsidRPr="00CC5C22" w:rsidRDefault="00030928" w:rsidP="00B14EDB">
      <w:pPr>
        <w:pStyle w:val="Transitional"/>
      </w:pPr>
      <w:r>
        <w:t>18</w:t>
      </w:r>
      <w:r w:rsidR="00BF3B84" w:rsidRPr="00CC5C22">
        <w:t xml:space="preserve">  Annual reports</w:t>
      </w:r>
    </w:p>
    <w:p w:rsidR="00BF3B84" w:rsidRPr="00CC5C22" w:rsidRDefault="00BF3B84" w:rsidP="00B14EDB">
      <w:pPr>
        <w:pStyle w:val="Subitem"/>
      </w:pPr>
      <w:r w:rsidRPr="00CC5C22">
        <w:t>(1)</w:t>
      </w:r>
      <w:r w:rsidRPr="00CC5C22">
        <w:tab/>
        <w:t>Section</w:t>
      </w:r>
      <w:r w:rsidR="00CC5C22" w:rsidRPr="00CC5C22">
        <w:t> </w:t>
      </w:r>
      <w:r w:rsidRPr="00CC5C22">
        <w:t>94 of the new law applies in relation to annual reports prepared on or after the commencement of this item</w:t>
      </w:r>
      <w:r w:rsidR="00C12CAB" w:rsidRPr="00CC5C22">
        <w:t>.</w:t>
      </w:r>
    </w:p>
    <w:p w:rsidR="00BF3B84" w:rsidRPr="00CC5C22" w:rsidRDefault="00BF3B84" w:rsidP="00B14EDB">
      <w:pPr>
        <w:pStyle w:val="Subitem"/>
      </w:pPr>
      <w:r w:rsidRPr="00CC5C22">
        <w:t>(2)</w:t>
      </w:r>
      <w:r w:rsidRPr="00CC5C22">
        <w:tab/>
        <w:t>For the purposes of section</w:t>
      </w:r>
      <w:r w:rsidR="00CC5C22" w:rsidRPr="00CC5C22">
        <w:t> </w:t>
      </w:r>
      <w:r w:rsidRPr="00CC5C22">
        <w:t>94 of the new law:</w:t>
      </w:r>
    </w:p>
    <w:p w:rsidR="00BF3B84" w:rsidRPr="00CC5C22" w:rsidRDefault="00BF3B84" w:rsidP="00B14EDB">
      <w:pPr>
        <w:pStyle w:val="paragraph"/>
      </w:pPr>
      <w:r w:rsidRPr="00CC5C22">
        <w:tab/>
        <w:t>(a)</w:t>
      </w:r>
      <w:r w:rsidRPr="00CC5C22">
        <w:tab/>
        <w:t>a reference to a request made during the period under Division</w:t>
      </w:r>
      <w:r w:rsidR="00CC5C22" w:rsidRPr="00CC5C22">
        <w:t> </w:t>
      </w:r>
      <w:r w:rsidRPr="00CC5C22">
        <w:t>3 of Part</w:t>
      </w:r>
      <w:r w:rsidR="00CC5C22" w:rsidRPr="00CC5C22">
        <w:t> </w:t>
      </w:r>
      <w:r w:rsidRPr="00CC5C22">
        <w:t>III to the Attorney</w:t>
      </w:r>
      <w:r w:rsidR="0088236A">
        <w:noBreakHyphen/>
      </w:r>
      <w:r w:rsidRPr="00CC5C22">
        <w:t>General is taken to include a reference to a request made during that period under Division</w:t>
      </w:r>
      <w:r w:rsidR="00CC5C22" w:rsidRPr="00CC5C22">
        <w:t> </w:t>
      </w:r>
      <w:r w:rsidRPr="00CC5C22">
        <w:t>3 of Part</w:t>
      </w:r>
      <w:r w:rsidR="00CC5C22" w:rsidRPr="00CC5C22">
        <w:t> </w:t>
      </w:r>
      <w:r w:rsidRPr="00CC5C22">
        <w:t>III of the old law to an issuing authority; and</w:t>
      </w:r>
    </w:p>
    <w:p w:rsidR="00BF3B84" w:rsidRPr="00CC5C22" w:rsidRDefault="00BF3B84" w:rsidP="00B14EDB">
      <w:pPr>
        <w:pStyle w:val="paragraph"/>
      </w:pPr>
      <w:r w:rsidRPr="00CC5C22">
        <w:tab/>
        <w:t>(b)</w:t>
      </w:r>
      <w:r w:rsidRPr="00CC5C22">
        <w:tab/>
        <w:t>a reference to a warrant issued during the period under Division</w:t>
      </w:r>
      <w:r w:rsidR="00CC5C22" w:rsidRPr="00CC5C22">
        <w:t> </w:t>
      </w:r>
      <w:r w:rsidRPr="00CC5C22">
        <w:t>3 of Part</w:t>
      </w:r>
      <w:r w:rsidR="00CC5C22" w:rsidRPr="00CC5C22">
        <w:t> </w:t>
      </w:r>
      <w:r w:rsidRPr="00CC5C22">
        <w:t>III is taken to include a reference to a warrant issued during that period under Division</w:t>
      </w:r>
      <w:r w:rsidR="00CC5C22" w:rsidRPr="00CC5C22">
        <w:t> </w:t>
      </w:r>
      <w:r w:rsidRPr="00CC5C22">
        <w:t>3 of Part</w:t>
      </w:r>
      <w:r w:rsidR="00CC5C22" w:rsidRPr="00CC5C22">
        <w:t> </w:t>
      </w:r>
      <w:r w:rsidRPr="00CC5C22">
        <w:t>III of the old law; and</w:t>
      </w:r>
    </w:p>
    <w:p w:rsidR="00BF3B84" w:rsidRPr="00CC5C22" w:rsidRDefault="00BF3B84" w:rsidP="00B14EDB">
      <w:pPr>
        <w:pStyle w:val="paragraph"/>
      </w:pPr>
      <w:r w:rsidRPr="00CC5C22">
        <w:lastRenderedPageBreak/>
        <w:tab/>
        <w:t>(c)</w:t>
      </w:r>
      <w:r w:rsidRPr="00CC5C22">
        <w:tab/>
        <w:t>a reference to the number of times persons were apprehended during the period under Division</w:t>
      </w:r>
      <w:r w:rsidR="00CC5C22" w:rsidRPr="00CC5C22">
        <w:t> </w:t>
      </w:r>
      <w:r w:rsidRPr="00CC5C22">
        <w:t>3 of Part</w:t>
      </w:r>
      <w:r w:rsidR="00CC5C22" w:rsidRPr="00CC5C22">
        <w:t> </w:t>
      </w:r>
      <w:r w:rsidRPr="00CC5C22">
        <w:t>III is taken to include a reference to the number of hours persons spent in detention under a warrant</w:t>
      </w:r>
      <w:r w:rsidR="002C7333" w:rsidRPr="00CC5C22">
        <w:t xml:space="preserve"> </w:t>
      </w:r>
      <w:r w:rsidR="00454319" w:rsidRPr="00CC5C22">
        <w:t xml:space="preserve">issued </w:t>
      </w:r>
      <w:r w:rsidR="00CC6A43" w:rsidRPr="00CC5C22">
        <w:t>during that period</w:t>
      </w:r>
      <w:r w:rsidR="00CC6A43">
        <w:t xml:space="preserve"> </w:t>
      </w:r>
      <w:r w:rsidR="002C7333" w:rsidRPr="00CC5C22">
        <w:t xml:space="preserve">under </w:t>
      </w:r>
      <w:r w:rsidR="00B14EDB">
        <w:t>section 3</w:t>
      </w:r>
      <w:r w:rsidR="002C7333" w:rsidRPr="00CC5C22">
        <w:t>4G of the old law</w:t>
      </w:r>
      <w:r w:rsidR="00C12CAB" w:rsidRPr="00CC5C22">
        <w:t>.</w:t>
      </w:r>
    </w:p>
    <w:p w:rsidR="00BF3B84" w:rsidRPr="00CC5C22" w:rsidRDefault="00BF3B84" w:rsidP="00B14EDB">
      <w:pPr>
        <w:pStyle w:val="ActHead7"/>
        <w:pageBreakBefore/>
      </w:pPr>
      <w:bookmarkStart w:id="109" w:name="_Toc59444290"/>
      <w:r w:rsidRPr="00A27D83">
        <w:rPr>
          <w:rStyle w:val="CharAmPartNo"/>
        </w:rPr>
        <w:lastRenderedPageBreak/>
        <w:t>Part</w:t>
      </w:r>
      <w:r w:rsidR="00CC5C22" w:rsidRPr="00A27D83">
        <w:rPr>
          <w:rStyle w:val="CharAmPartNo"/>
        </w:rPr>
        <w:t> </w:t>
      </w:r>
      <w:r w:rsidRPr="00A27D83">
        <w:rPr>
          <w:rStyle w:val="CharAmPartNo"/>
        </w:rPr>
        <w:t>3</w:t>
      </w:r>
      <w:r w:rsidRPr="00CC5C22">
        <w:t>—</w:t>
      </w:r>
      <w:r w:rsidRPr="00A27D83">
        <w:rPr>
          <w:rStyle w:val="CharAmPartText"/>
        </w:rPr>
        <w:t>Consequential amendments</w:t>
      </w:r>
      <w:bookmarkEnd w:id="109"/>
    </w:p>
    <w:p w:rsidR="00E230FA" w:rsidRPr="0088236A" w:rsidRDefault="00E230FA" w:rsidP="00B14EDB">
      <w:pPr>
        <w:pStyle w:val="ActHead9"/>
        <w:rPr>
          <w:i w:val="0"/>
        </w:rPr>
      </w:pPr>
      <w:bookmarkStart w:id="110" w:name="_Toc59444291"/>
      <w:r w:rsidRPr="00CC5C22">
        <w:t>Crimes Act 1914</w:t>
      </w:r>
      <w:bookmarkEnd w:id="110"/>
    </w:p>
    <w:p w:rsidR="00E230FA" w:rsidRPr="00CC5C22" w:rsidRDefault="00030928" w:rsidP="00B14EDB">
      <w:pPr>
        <w:pStyle w:val="ItemHead"/>
      </w:pPr>
      <w:r>
        <w:t>19</w:t>
      </w:r>
      <w:r w:rsidR="00E230FA" w:rsidRPr="00CC5C22">
        <w:t xml:space="preserve">  </w:t>
      </w:r>
      <w:r w:rsidR="00B14EDB">
        <w:t>Paragraph 1</w:t>
      </w:r>
      <w:r w:rsidR="00E230FA" w:rsidRPr="00CC5C22">
        <w:t>5YU(1)(a)</w:t>
      </w:r>
    </w:p>
    <w:p w:rsidR="00E230FA" w:rsidRPr="00CC5C22" w:rsidRDefault="00E230FA" w:rsidP="00B14EDB">
      <w:pPr>
        <w:pStyle w:val="Item"/>
      </w:pPr>
      <w:r w:rsidRPr="00CC5C22">
        <w:t>Repeal the paragraph, substitute:</w:t>
      </w:r>
    </w:p>
    <w:p w:rsidR="00E230FA" w:rsidRPr="00CC5C22" w:rsidRDefault="00E230FA" w:rsidP="00B14EDB">
      <w:pPr>
        <w:pStyle w:val="paragraph"/>
      </w:pPr>
      <w:r w:rsidRPr="00CC5C22">
        <w:tab/>
        <w:t>(a)</w:t>
      </w:r>
      <w:r w:rsidRPr="00CC5C22">
        <w:tab/>
        <w:t xml:space="preserve">an offence against </w:t>
      </w:r>
      <w:r w:rsidR="00B14EDB">
        <w:t>subsection 3</w:t>
      </w:r>
      <w:r w:rsidR="00C12CAB" w:rsidRPr="00CC5C22">
        <w:t>4GD</w:t>
      </w:r>
      <w:r w:rsidRPr="00CC5C22">
        <w:t>(</w:t>
      </w:r>
      <w:r w:rsidR="00925B80" w:rsidRPr="00CC5C22">
        <w:t>8</w:t>
      </w:r>
      <w:r w:rsidRPr="00CC5C22">
        <w:t xml:space="preserve">) of the </w:t>
      </w:r>
      <w:r w:rsidRPr="00CC5C22">
        <w:rPr>
          <w:i/>
        </w:rPr>
        <w:t>Australian Security Intelligence Organisation Act 1979</w:t>
      </w:r>
      <w:r w:rsidRPr="00CC5C22">
        <w:t xml:space="preserve">, if the questioning warrant to which the offence relates is a </w:t>
      </w:r>
      <w:r w:rsidR="00C91A62" w:rsidRPr="00CC5C22">
        <w:t>PMV</w:t>
      </w:r>
      <w:r w:rsidR="0088236A">
        <w:noBreakHyphen/>
      </w:r>
      <w:r w:rsidR="00C91A62" w:rsidRPr="00CC5C22">
        <w:t>related</w:t>
      </w:r>
      <w:r w:rsidRPr="00CC5C22">
        <w:t xml:space="preserve"> questioning warrant; or</w:t>
      </w:r>
    </w:p>
    <w:p w:rsidR="00E230FA" w:rsidRPr="00CC5C22" w:rsidRDefault="00030928" w:rsidP="00B14EDB">
      <w:pPr>
        <w:pStyle w:val="ItemHead"/>
      </w:pPr>
      <w:r>
        <w:t>20</w:t>
      </w:r>
      <w:r w:rsidR="00E230FA" w:rsidRPr="00CC5C22">
        <w:t xml:space="preserve">  </w:t>
      </w:r>
      <w:r w:rsidR="00815251" w:rsidRPr="00CC5C22">
        <w:t>S</w:t>
      </w:r>
      <w:r w:rsidR="00E230FA" w:rsidRPr="00CC5C22">
        <w:t>ubsection</w:t>
      </w:r>
      <w:r w:rsidR="00CC5C22" w:rsidRPr="00CC5C22">
        <w:t> </w:t>
      </w:r>
      <w:r w:rsidR="00E230FA" w:rsidRPr="00CC5C22">
        <w:t>15YU(1)</w:t>
      </w:r>
      <w:r w:rsidR="00815251" w:rsidRPr="00CC5C22">
        <w:t xml:space="preserve"> (note)</w:t>
      </w:r>
    </w:p>
    <w:p w:rsidR="00E230FA" w:rsidRPr="00CC5C22" w:rsidRDefault="00815251" w:rsidP="00B14EDB">
      <w:pPr>
        <w:pStyle w:val="Item"/>
      </w:pPr>
      <w:r w:rsidRPr="00CC5C22">
        <w:t>Repeal the note, substitute:</w:t>
      </w:r>
    </w:p>
    <w:p w:rsidR="00E230FA" w:rsidRPr="00CC5C22" w:rsidRDefault="00E230FA" w:rsidP="00B14EDB">
      <w:pPr>
        <w:pStyle w:val="notetext"/>
      </w:pPr>
      <w:r w:rsidRPr="00CC5C22">
        <w:t>Note</w:t>
      </w:r>
      <w:r w:rsidR="00F35EA7" w:rsidRPr="00CC5C22">
        <w:t xml:space="preserve"> 1</w:t>
      </w:r>
      <w:r w:rsidRPr="00CC5C22">
        <w:t>:</w:t>
      </w:r>
      <w:r w:rsidRPr="00CC5C22">
        <w:tab/>
        <w:t xml:space="preserve">For the definitions of </w:t>
      </w:r>
      <w:r w:rsidR="00B3069C" w:rsidRPr="00CC5C22">
        <w:rPr>
          <w:b/>
          <w:i/>
        </w:rPr>
        <w:t>PMV</w:t>
      </w:r>
      <w:r w:rsidR="0088236A">
        <w:rPr>
          <w:b/>
          <w:i/>
        </w:rPr>
        <w:noBreakHyphen/>
      </w:r>
      <w:r w:rsidR="00B3069C" w:rsidRPr="00CC5C22">
        <w:rPr>
          <w:b/>
          <w:i/>
        </w:rPr>
        <w:t>related questioning warrant</w:t>
      </w:r>
      <w:r w:rsidR="00B3069C">
        <w:rPr>
          <w:b/>
          <w:i/>
        </w:rPr>
        <w:t xml:space="preserve"> </w:t>
      </w:r>
      <w:r w:rsidR="00B3069C">
        <w:t>and</w:t>
      </w:r>
      <w:r w:rsidR="00B3069C">
        <w:rPr>
          <w:b/>
          <w:i/>
        </w:rPr>
        <w:t xml:space="preserve"> </w:t>
      </w:r>
      <w:r w:rsidRPr="00CC5C22">
        <w:rPr>
          <w:b/>
          <w:i/>
        </w:rPr>
        <w:t>questioning warrant</w:t>
      </w:r>
      <w:r w:rsidRPr="00CC5C22">
        <w:t xml:space="preserve">, see </w:t>
      </w:r>
      <w:r w:rsidR="00B14EDB">
        <w:t>subsection (</w:t>
      </w:r>
      <w:r w:rsidRPr="00CC5C22">
        <w:t>5)</w:t>
      </w:r>
      <w:r w:rsidR="00C12CAB" w:rsidRPr="00CC5C22">
        <w:t>.</w:t>
      </w:r>
    </w:p>
    <w:p w:rsidR="00F35EA7" w:rsidRPr="00CC5C22" w:rsidRDefault="00F35EA7" w:rsidP="00B14EDB">
      <w:pPr>
        <w:pStyle w:val="notetext"/>
      </w:pPr>
      <w:r w:rsidRPr="00CC5C22">
        <w:t>Note 2:</w:t>
      </w:r>
      <w:r w:rsidRPr="00CC5C22">
        <w:tab/>
        <w:t>For other ancillary offences, see section</w:t>
      </w:r>
      <w:r w:rsidR="00CC5C22" w:rsidRPr="00CC5C22">
        <w:t> </w:t>
      </w:r>
      <w:r w:rsidRPr="00CC5C22">
        <w:t xml:space="preserve">11.6 of the </w:t>
      </w:r>
      <w:r w:rsidRPr="00CC5C22">
        <w:rPr>
          <w:i/>
        </w:rPr>
        <w:t>Criminal Code</w:t>
      </w:r>
      <w:r w:rsidRPr="00CC5C22">
        <w:t>.</w:t>
      </w:r>
    </w:p>
    <w:p w:rsidR="00E230FA" w:rsidRPr="00CC5C22" w:rsidRDefault="00030928" w:rsidP="00B14EDB">
      <w:pPr>
        <w:pStyle w:val="ItemHead"/>
      </w:pPr>
      <w:r>
        <w:t>21</w:t>
      </w:r>
      <w:r w:rsidR="00E230FA" w:rsidRPr="00CC5C22">
        <w:t xml:space="preserve">  At the end of section</w:t>
      </w:r>
      <w:r w:rsidR="00CC5C22" w:rsidRPr="00CC5C22">
        <w:t> </w:t>
      </w:r>
      <w:r w:rsidR="00E230FA" w:rsidRPr="00CC5C22">
        <w:t>15YU</w:t>
      </w:r>
    </w:p>
    <w:p w:rsidR="00E230FA" w:rsidRPr="00CC5C22" w:rsidRDefault="00E230FA" w:rsidP="00B14EDB">
      <w:pPr>
        <w:pStyle w:val="Item"/>
      </w:pPr>
      <w:r w:rsidRPr="00CC5C22">
        <w:t>Add:</w:t>
      </w:r>
    </w:p>
    <w:p w:rsidR="00E230FA" w:rsidRPr="00CC5C22" w:rsidRDefault="00E230FA" w:rsidP="00B14EDB">
      <w:pPr>
        <w:pStyle w:val="SubsectionHead"/>
      </w:pPr>
      <w:r w:rsidRPr="00CC5C22">
        <w:t>Definitions</w:t>
      </w:r>
    </w:p>
    <w:p w:rsidR="00E230FA" w:rsidRPr="00CC5C22" w:rsidRDefault="00E230FA" w:rsidP="00B14EDB">
      <w:pPr>
        <w:pStyle w:val="subsection"/>
      </w:pPr>
      <w:r w:rsidRPr="00CC5C22">
        <w:tab/>
        <w:t>(5)</w:t>
      </w:r>
      <w:r w:rsidRPr="00CC5C22">
        <w:tab/>
        <w:t>In this section:</w:t>
      </w:r>
    </w:p>
    <w:p w:rsidR="007F25A7" w:rsidRPr="00CC5C22" w:rsidRDefault="007F25A7" w:rsidP="00B14EDB">
      <w:pPr>
        <w:pStyle w:val="Definition"/>
      </w:pPr>
      <w:r w:rsidRPr="00CC5C22">
        <w:rPr>
          <w:b/>
          <w:i/>
        </w:rPr>
        <w:t>PMV</w:t>
      </w:r>
      <w:r w:rsidR="0088236A">
        <w:rPr>
          <w:b/>
          <w:i/>
        </w:rPr>
        <w:noBreakHyphen/>
      </w:r>
      <w:r w:rsidRPr="00CC5C22">
        <w:rPr>
          <w:b/>
          <w:i/>
        </w:rPr>
        <w:t>related questioning warrant</w:t>
      </w:r>
      <w:r w:rsidRPr="00CC5C22">
        <w:t xml:space="preserve"> means a questioning warrant that is issued in relation to politically</w:t>
      </w:r>
      <w:r w:rsidR="00A93247">
        <w:t xml:space="preserve"> </w:t>
      </w:r>
      <w:r w:rsidRPr="00CC5C22">
        <w:t xml:space="preserve">motivated violence (within the meaning of the </w:t>
      </w:r>
      <w:r w:rsidRPr="00CC5C22">
        <w:rPr>
          <w:i/>
        </w:rPr>
        <w:t>Australian Security Intelligence Organisation Act 1979</w:t>
      </w:r>
      <w:r w:rsidRPr="00CC5C22">
        <w:t>).</w:t>
      </w:r>
    </w:p>
    <w:p w:rsidR="00E230FA" w:rsidRPr="00CC5C22" w:rsidRDefault="00E230FA" w:rsidP="00B14EDB">
      <w:pPr>
        <w:pStyle w:val="Definition"/>
      </w:pPr>
      <w:r w:rsidRPr="00CC5C22">
        <w:rPr>
          <w:b/>
          <w:i/>
        </w:rPr>
        <w:t>questioning warrant</w:t>
      </w:r>
      <w:r w:rsidRPr="00CC5C22">
        <w:t xml:space="preserve"> has the same meaning as in Division</w:t>
      </w:r>
      <w:r w:rsidR="00CC5C22" w:rsidRPr="00CC5C22">
        <w:t> </w:t>
      </w:r>
      <w:r w:rsidRPr="00CC5C22">
        <w:t>3 of Part</w:t>
      </w:r>
      <w:r w:rsidR="00CC5C22" w:rsidRPr="00CC5C22">
        <w:t> </w:t>
      </w:r>
      <w:r w:rsidRPr="00CC5C22">
        <w:t xml:space="preserve">III of the </w:t>
      </w:r>
      <w:r w:rsidRPr="00CC5C22">
        <w:rPr>
          <w:i/>
        </w:rPr>
        <w:t>Australian Security Intelligence Organisation Act 1979</w:t>
      </w:r>
      <w:r w:rsidR="00C12CAB" w:rsidRPr="00CC5C22">
        <w:t>.</w:t>
      </w:r>
    </w:p>
    <w:p w:rsidR="00E230FA" w:rsidRPr="0088236A" w:rsidRDefault="00E230FA" w:rsidP="00B14EDB">
      <w:pPr>
        <w:pStyle w:val="ActHead9"/>
        <w:rPr>
          <w:i w:val="0"/>
        </w:rPr>
      </w:pPr>
      <w:bookmarkStart w:id="111" w:name="_Toc59444292"/>
      <w:r w:rsidRPr="00CC5C22">
        <w:t>Criminal Code Act 1995</w:t>
      </w:r>
      <w:bookmarkEnd w:id="111"/>
    </w:p>
    <w:p w:rsidR="00E230FA" w:rsidRPr="0088236A" w:rsidRDefault="00030928" w:rsidP="00B14EDB">
      <w:pPr>
        <w:pStyle w:val="ItemHead"/>
      </w:pPr>
      <w:r>
        <w:t>22</w:t>
      </w:r>
      <w:r w:rsidR="00E230FA" w:rsidRPr="00CC5C22">
        <w:t xml:space="preserve">  Subsection</w:t>
      </w:r>
      <w:r w:rsidR="00CC5C22" w:rsidRPr="00CC5C22">
        <w:t> </w:t>
      </w:r>
      <w:r w:rsidR="00E230FA" w:rsidRPr="00CC5C22">
        <w:t>105</w:t>
      </w:r>
      <w:r w:rsidR="00C12CAB" w:rsidRPr="00CC5C22">
        <w:t>.</w:t>
      </w:r>
      <w:r w:rsidR="00E230FA" w:rsidRPr="00CC5C22">
        <w:t>25(4)</w:t>
      </w:r>
      <w:r w:rsidR="003537EB" w:rsidRPr="00CC5C22">
        <w:t xml:space="preserve"> of the </w:t>
      </w:r>
      <w:r w:rsidR="003537EB" w:rsidRPr="00CC5C22">
        <w:rPr>
          <w:i/>
        </w:rPr>
        <w:t>Criminal Code</w:t>
      </w:r>
    </w:p>
    <w:p w:rsidR="00E230FA" w:rsidRPr="00CC5C22" w:rsidRDefault="00E230FA" w:rsidP="00B14EDB">
      <w:pPr>
        <w:pStyle w:val="Item"/>
      </w:pPr>
      <w:r w:rsidRPr="00CC5C22">
        <w:t xml:space="preserve">Repeal the </w:t>
      </w:r>
      <w:r w:rsidR="00B14EDB">
        <w:t>subsection (</w:t>
      </w:r>
      <w:r w:rsidR="00E0331C">
        <w:t>including the note)</w:t>
      </w:r>
      <w:r w:rsidRPr="00CC5C22">
        <w:t>, substitute:</w:t>
      </w:r>
    </w:p>
    <w:p w:rsidR="00E230FA" w:rsidRPr="00CC5C22" w:rsidRDefault="00E230FA" w:rsidP="00B14EDB">
      <w:pPr>
        <w:pStyle w:val="subsection"/>
      </w:pPr>
      <w:r w:rsidRPr="00CC5C22">
        <w:lastRenderedPageBreak/>
        <w:tab/>
        <w:t>(4)</w:t>
      </w:r>
      <w:r w:rsidRPr="00CC5C22">
        <w:tab/>
        <w:t>To avoid doubt, the fact that the person is released from detention under the preventative detention order so that the person may be questioned before a prescribed authority under the warrant does not extend the period for which the preventative detention order remains in force in relation to the person</w:t>
      </w:r>
      <w:r w:rsidR="00C12CAB" w:rsidRPr="00CC5C22">
        <w:t>.</w:t>
      </w:r>
    </w:p>
    <w:p w:rsidR="00E230FA" w:rsidRPr="00CC5C22" w:rsidRDefault="00E230FA" w:rsidP="00B14EDB">
      <w:pPr>
        <w:pStyle w:val="notetext"/>
      </w:pPr>
      <w:r w:rsidRPr="00CC5C22">
        <w:t>Note:</w:t>
      </w:r>
      <w:r w:rsidRPr="00CC5C22">
        <w:tab/>
        <w:t>See paragraph</w:t>
      </w:r>
      <w:r w:rsidR="00CC5C22" w:rsidRPr="00CC5C22">
        <w:t> </w:t>
      </w:r>
      <w:r w:rsidRPr="00CC5C22">
        <w:t>105</w:t>
      </w:r>
      <w:bookmarkStart w:id="112" w:name="BK_S3P100L6C24"/>
      <w:bookmarkEnd w:id="112"/>
      <w:r w:rsidR="00C12CAB" w:rsidRPr="00CC5C22">
        <w:t>.</w:t>
      </w:r>
      <w:r w:rsidRPr="00CC5C22">
        <w:t>26(7)(a)</w:t>
      </w:r>
      <w:r w:rsidR="00C12CAB" w:rsidRPr="00CC5C22">
        <w:t>.</w:t>
      </w:r>
    </w:p>
    <w:p w:rsidR="00E230FA" w:rsidRPr="0088236A" w:rsidRDefault="00E230FA" w:rsidP="00B14EDB">
      <w:pPr>
        <w:pStyle w:val="ActHead9"/>
        <w:rPr>
          <w:i w:val="0"/>
        </w:rPr>
      </w:pPr>
      <w:bookmarkStart w:id="113" w:name="_Toc59444293"/>
      <w:r w:rsidRPr="00CC5C22">
        <w:t>Foreign Evidence Act 1994</w:t>
      </w:r>
      <w:bookmarkEnd w:id="113"/>
    </w:p>
    <w:p w:rsidR="00E230FA" w:rsidRPr="00CC5C22" w:rsidRDefault="00030928" w:rsidP="00B14EDB">
      <w:pPr>
        <w:pStyle w:val="ItemHead"/>
      </w:pPr>
      <w:r>
        <w:t>23</w:t>
      </w:r>
      <w:r w:rsidR="00E230FA" w:rsidRPr="00CC5C22">
        <w:t xml:space="preserve">  </w:t>
      </w:r>
      <w:r w:rsidR="00B14EDB">
        <w:t>Subsection 3</w:t>
      </w:r>
      <w:r w:rsidR="00E230FA" w:rsidRPr="00CC5C22">
        <w:t>(1) (</w:t>
      </w:r>
      <w:r w:rsidR="00B14EDB">
        <w:t>paragraph (</w:t>
      </w:r>
      <w:r w:rsidR="00E230FA" w:rsidRPr="00CC5C22">
        <w:t xml:space="preserve">a) of the definition of </w:t>
      </w:r>
      <w:r w:rsidR="00E230FA" w:rsidRPr="00CC5C22">
        <w:rPr>
          <w:i/>
        </w:rPr>
        <w:t>designated offence</w:t>
      </w:r>
      <w:r w:rsidR="00E230FA" w:rsidRPr="00CC5C22">
        <w:t>)</w:t>
      </w:r>
    </w:p>
    <w:p w:rsidR="00E230FA" w:rsidRPr="00CC5C22" w:rsidRDefault="00E230FA" w:rsidP="00B14EDB">
      <w:pPr>
        <w:pStyle w:val="Item"/>
      </w:pPr>
      <w:r w:rsidRPr="00CC5C22">
        <w:t>Repeal the paragraph, substitute:</w:t>
      </w:r>
    </w:p>
    <w:p w:rsidR="00E230FA" w:rsidRPr="00CC5C22" w:rsidRDefault="00E230FA" w:rsidP="00B14EDB">
      <w:pPr>
        <w:pStyle w:val="paragraph"/>
      </w:pPr>
      <w:r w:rsidRPr="00CC5C22">
        <w:tab/>
        <w:t>(a)</w:t>
      </w:r>
      <w:r w:rsidRPr="00CC5C22">
        <w:tab/>
        <w:t xml:space="preserve">an offence against </w:t>
      </w:r>
      <w:r w:rsidR="00B14EDB">
        <w:t>subsection 3</w:t>
      </w:r>
      <w:r w:rsidR="00C12CAB" w:rsidRPr="00CC5C22">
        <w:t>4GD</w:t>
      </w:r>
      <w:r w:rsidRPr="00CC5C22">
        <w:t>(</w:t>
      </w:r>
      <w:r w:rsidR="0018483B" w:rsidRPr="00CC5C22">
        <w:t>8</w:t>
      </w:r>
      <w:r w:rsidRPr="00CC5C22">
        <w:t xml:space="preserve">) of the </w:t>
      </w:r>
      <w:r w:rsidRPr="00CC5C22">
        <w:rPr>
          <w:i/>
        </w:rPr>
        <w:t>Australian Security Intelligence Organisation Act 1979</w:t>
      </w:r>
      <w:r w:rsidRPr="00CC5C22">
        <w:t xml:space="preserve">, if the questioning warrant to which the offence relates is a </w:t>
      </w:r>
      <w:r w:rsidR="00F03FE9" w:rsidRPr="00CC5C22">
        <w:t>PMV</w:t>
      </w:r>
      <w:r w:rsidR="0088236A">
        <w:noBreakHyphen/>
      </w:r>
      <w:r w:rsidRPr="00CC5C22">
        <w:t>related questioning warrant; or</w:t>
      </w:r>
    </w:p>
    <w:p w:rsidR="00E230FA" w:rsidRPr="00CC5C22" w:rsidRDefault="00030928" w:rsidP="00B14EDB">
      <w:pPr>
        <w:pStyle w:val="ItemHead"/>
      </w:pPr>
      <w:r>
        <w:t>24</w:t>
      </w:r>
      <w:r w:rsidR="00E230FA" w:rsidRPr="00CC5C22">
        <w:t xml:space="preserve">  </w:t>
      </w:r>
      <w:r w:rsidR="00B14EDB">
        <w:t>Subsection 3</w:t>
      </w:r>
      <w:r w:rsidR="00E230FA" w:rsidRPr="00CC5C22">
        <w:t>(1)</w:t>
      </w:r>
    </w:p>
    <w:p w:rsidR="00E230FA" w:rsidRPr="00CC5C22" w:rsidRDefault="00E230FA" w:rsidP="00B14EDB">
      <w:pPr>
        <w:pStyle w:val="Item"/>
      </w:pPr>
      <w:r w:rsidRPr="00CC5C22">
        <w:t>Insert:</w:t>
      </w:r>
    </w:p>
    <w:p w:rsidR="00F03FE9" w:rsidRPr="00CC5C22" w:rsidRDefault="00F03FE9" w:rsidP="00B14EDB">
      <w:pPr>
        <w:pStyle w:val="Definition"/>
      </w:pPr>
      <w:r w:rsidRPr="00CC5C22">
        <w:rPr>
          <w:b/>
          <w:i/>
        </w:rPr>
        <w:t>PMV</w:t>
      </w:r>
      <w:r w:rsidR="0088236A">
        <w:rPr>
          <w:b/>
          <w:i/>
        </w:rPr>
        <w:noBreakHyphen/>
      </w:r>
      <w:r w:rsidRPr="00CC5C22">
        <w:rPr>
          <w:b/>
          <w:i/>
        </w:rPr>
        <w:t>related questioning warrant</w:t>
      </w:r>
      <w:r w:rsidRPr="00CC5C22">
        <w:t xml:space="preserve"> means a questioning warrant that is issued in relation to politically</w:t>
      </w:r>
      <w:r w:rsidR="00A93247">
        <w:t xml:space="preserve"> </w:t>
      </w:r>
      <w:r w:rsidRPr="00CC5C22">
        <w:t xml:space="preserve">motivated violence (within the meaning of the </w:t>
      </w:r>
      <w:r w:rsidRPr="00CC5C22">
        <w:rPr>
          <w:i/>
        </w:rPr>
        <w:t>Australian Security Intelligence Organisation Act 1979</w:t>
      </w:r>
      <w:r w:rsidRPr="00CC5C22">
        <w:t>).</w:t>
      </w:r>
    </w:p>
    <w:p w:rsidR="00E230FA" w:rsidRPr="00CC5C22" w:rsidRDefault="00E230FA" w:rsidP="00B14EDB">
      <w:pPr>
        <w:pStyle w:val="Definition"/>
      </w:pPr>
      <w:r w:rsidRPr="00CC5C22">
        <w:rPr>
          <w:b/>
          <w:i/>
        </w:rPr>
        <w:t>questioning warrant</w:t>
      </w:r>
      <w:r w:rsidRPr="00CC5C22">
        <w:t xml:space="preserve"> has the same meaning as in Division</w:t>
      </w:r>
      <w:r w:rsidR="00CC5C22" w:rsidRPr="00CC5C22">
        <w:t> </w:t>
      </w:r>
      <w:r w:rsidRPr="00CC5C22">
        <w:t>3 of Part</w:t>
      </w:r>
      <w:r w:rsidR="00CC5C22" w:rsidRPr="00CC5C22">
        <w:t> </w:t>
      </w:r>
      <w:r w:rsidRPr="00CC5C22">
        <w:t xml:space="preserve">III of the </w:t>
      </w:r>
      <w:r w:rsidRPr="00CC5C22">
        <w:rPr>
          <w:i/>
        </w:rPr>
        <w:t>Australian Security Intelligence Organisation Act 1979</w:t>
      </w:r>
      <w:r w:rsidR="00C12CAB" w:rsidRPr="00CC5C22">
        <w:t>.</w:t>
      </w:r>
    </w:p>
    <w:p w:rsidR="00E230FA" w:rsidRPr="0088236A" w:rsidRDefault="00E230FA" w:rsidP="00B14EDB">
      <w:pPr>
        <w:pStyle w:val="ActHead9"/>
        <w:rPr>
          <w:i w:val="0"/>
        </w:rPr>
      </w:pPr>
      <w:bookmarkStart w:id="114" w:name="_Toc59444294"/>
      <w:r w:rsidRPr="00CC5C22">
        <w:t>Inspector</w:t>
      </w:r>
      <w:r w:rsidR="0088236A">
        <w:noBreakHyphen/>
      </w:r>
      <w:r w:rsidRPr="00CC5C22">
        <w:t>General of Intelligence and Security Act 1986</w:t>
      </w:r>
      <w:bookmarkEnd w:id="114"/>
    </w:p>
    <w:p w:rsidR="00E230FA" w:rsidRPr="00CC5C22" w:rsidRDefault="00030928" w:rsidP="00B14EDB">
      <w:pPr>
        <w:pStyle w:val="ItemHead"/>
      </w:pPr>
      <w:r>
        <w:t>25</w:t>
      </w:r>
      <w:r w:rsidR="00E230FA" w:rsidRPr="00CC5C22">
        <w:t xml:space="preserve">  Section</w:t>
      </w:r>
      <w:r w:rsidR="00CC5C22" w:rsidRPr="00CC5C22">
        <w:t> </w:t>
      </w:r>
      <w:r w:rsidR="00E230FA" w:rsidRPr="00CC5C22">
        <w:t>9B</w:t>
      </w:r>
    </w:p>
    <w:p w:rsidR="00E230FA" w:rsidRPr="00CC5C22" w:rsidRDefault="00E230FA" w:rsidP="00B14EDB">
      <w:pPr>
        <w:pStyle w:val="Item"/>
      </w:pPr>
      <w:r w:rsidRPr="00CC5C22">
        <w:t>Repeal the section, substitute:</w:t>
      </w:r>
    </w:p>
    <w:p w:rsidR="00E230FA" w:rsidRPr="00CC5C22" w:rsidRDefault="00E230FA" w:rsidP="00B14EDB">
      <w:pPr>
        <w:pStyle w:val="ActHead5"/>
      </w:pPr>
      <w:bookmarkStart w:id="115" w:name="_Toc59444295"/>
      <w:r w:rsidRPr="00A27D83">
        <w:rPr>
          <w:rStyle w:val="CharSectno"/>
        </w:rPr>
        <w:t>9B</w:t>
      </w:r>
      <w:r w:rsidRPr="00CC5C22">
        <w:t xml:space="preserve">  Power to enter places relating to questioning warrants</w:t>
      </w:r>
      <w:bookmarkEnd w:id="115"/>
    </w:p>
    <w:p w:rsidR="00E230FA" w:rsidRPr="00CC5C22" w:rsidRDefault="00E230FA" w:rsidP="00B14EDB">
      <w:pPr>
        <w:pStyle w:val="subsection"/>
      </w:pPr>
      <w:r w:rsidRPr="00CC5C22">
        <w:tab/>
      </w:r>
      <w:r w:rsidRPr="00CC5C22">
        <w:tab/>
        <w:t>For the purposes of an inspection under section</w:t>
      </w:r>
      <w:r w:rsidR="00CC5C22" w:rsidRPr="00CC5C22">
        <w:t> </w:t>
      </w:r>
      <w:r w:rsidRPr="00CC5C22">
        <w:t>9A, the Inspector</w:t>
      </w:r>
      <w:r w:rsidR="0088236A">
        <w:noBreakHyphen/>
      </w:r>
      <w:r w:rsidRPr="00CC5C22">
        <w:t>General may, after notifying the Director</w:t>
      </w:r>
      <w:r w:rsidR="0088236A">
        <w:noBreakHyphen/>
      </w:r>
      <w:r w:rsidRPr="00CC5C22">
        <w:t>General of Security:</w:t>
      </w:r>
    </w:p>
    <w:p w:rsidR="00E230FA" w:rsidRPr="00CC5C22" w:rsidRDefault="00E230FA" w:rsidP="00B14EDB">
      <w:pPr>
        <w:pStyle w:val="paragraph"/>
      </w:pPr>
      <w:r w:rsidRPr="00CC5C22">
        <w:lastRenderedPageBreak/>
        <w:tab/>
        <w:t>(a)</w:t>
      </w:r>
      <w:r w:rsidRPr="00CC5C22">
        <w:tab/>
        <w:t>enter any place where a person is being questioned or apprehended in relation to a warrant issued under Division</w:t>
      </w:r>
      <w:r w:rsidR="00CC5C22" w:rsidRPr="00CC5C22">
        <w:t> </w:t>
      </w:r>
      <w:r w:rsidRPr="00CC5C22">
        <w:t>3 of Part</w:t>
      </w:r>
      <w:r w:rsidR="00CC5C22" w:rsidRPr="00CC5C22">
        <w:t> </w:t>
      </w:r>
      <w:r w:rsidRPr="00CC5C22">
        <w:t xml:space="preserve">III of the </w:t>
      </w:r>
      <w:r w:rsidRPr="00CC5C22">
        <w:rPr>
          <w:i/>
        </w:rPr>
        <w:t>Australian Security Intelligence Organisation Act 1979</w:t>
      </w:r>
      <w:r w:rsidRPr="00CC5C22">
        <w:t>; and</w:t>
      </w:r>
    </w:p>
    <w:p w:rsidR="00E230FA" w:rsidRPr="00CC5C22" w:rsidRDefault="00E230FA" w:rsidP="00B14EDB">
      <w:pPr>
        <w:pStyle w:val="paragraph"/>
      </w:pPr>
      <w:r w:rsidRPr="00CC5C22">
        <w:tab/>
        <w:t>(b)</w:t>
      </w:r>
      <w:r w:rsidRPr="00CC5C22">
        <w:tab/>
        <w:t>do so at any reasonable time</w:t>
      </w:r>
      <w:r w:rsidR="00C12CAB" w:rsidRPr="00CC5C22">
        <w:t>.</w:t>
      </w:r>
    </w:p>
    <w:p w:rsidR="00E230FA" w:rsidRPr="00CC5C22" w:rsidRDefault="00030928" w:rsidP="00B14EDB">
      <w:pPr>
        <w:pStyle w:val="ItemHead"/>
      </w:pPr>
      <w:r>
        <w:t>26</w:t>
      </w:r>
      <w:r w:rsidR="00E230FA" w:rsidRPr="00CC5C22">
        <w:t xml:space="preserve">  Section</w:t>
      </w:r>
      <w:r w:rsidR="00CC5C22" w:rsidRPr="00CC5C22">
        <w:t> </w:t>
      </w:r>
      <w:r w:rsidR="00E230FA" w:rsidRPr="00CC5C22">
        <w:t>19A</w:t>
      </w:r>
    </w:p>
    <w:p w:rsidR="00E230FA" w:rsidRPr="00CC5C22" w:rsidRDefault="00E230FA" w:rsidP="00B14EDB">
      <w:pPr>
        <w:pStyle w:val="Item"/>
      </w:pPr>
      <w:r w:rsidRPr="00CC5C22">
        <w:t>Repeal the section, substitute:</w:t>
      </w:r>
    </w:p>
    <w:p w:rsidR="00E230FA" w:rsidRPr="00CC5C22" w:rsidRDefault="00E230FA" w:rsidP="00B14EDB">
      <w:pPr>
        <w:pStyle w:val="ActHead5"/>
      </w:pPr>
      <w:bookmarkStart w:id="116" w:name="_Toc59444296"/>
      <w:r w:rsidRPr="00A27D83">
        <w:rPr>
          <w:rStyle w:val="CharSectno"/>
        </w:rPr>
        <w:t>19A</w:t>
      </w:r>
      <w:r w:rsidRPr="00CC5C22">
        <w:t xml:space="preserve">  Power to enter places relating to questioning warrants</w:t>
      </w:r>
      <w:bookmarkEnd w:id="116"/>
    </w:p>
    <w:p w:rsidR="00E230FA" w:rsidRPr="00CC5C22" w:rsidRDefault="00E230FA" w:rsidP="00B14EDB">
      <w:pPr>
        <w:pStyle w:val="subsection"/>
      </w:pPr>
      <w:r w:rsidRPr="00CC5C22">
        <w:tab/>
      </w:r>
      <w:r w:rsidRPr="00CC5C22">
        <w:tab/>
        <w:t>For the purposes of an inquiry under this Act, the Inspector</w:t>
      </w:r>
      <w:r w:rsidR="0088236A">
        <w:noBreakHyphen/>
      </w:r>
      <w:r w:rsidRPr="00CC5C22">
        <w:t>General may, after notifying the Director</w:t>
      </w:r>
      <w:r w:rsidR="0088236A">
        <w:noBreakHyphen/>
      </w:r>
      <w:r w:rsidRPr="00CC5C22">
        <w:t>General of Security:</w:t>
      </w:r>
    </w:p>
    <w:p w:rsidR="00E230FA" w:rsidRPr="00CC5C22" w:rsidRDefault="00E230FA" w:rsidP="00B14EDB">
      <w:pPr>
        <w:pStyle w:val="paragraph"/>
      </w:pPr>
      <w:r w:rsidRPr="00CC5C22">
        <w:tab/>
        <w:t>(a)</w:t>
      </w:r>
      <w:r w:rsidRPr="00CC5C22">
        <w:tab/>
        <w:t>enter any place where a person is being questioned or apprehended in relation to a warrant issued under Division</w:t>
      </w:r>
      <w:r w:rsidR="00CC5C22" w:rsidRPr="00CC5C22">
        <w:t> </w:t>
      </w:r>
      <w:r w:rsidRPr="00CC5C22">
        <w:t>3 of Part</w:t>
      </w:r>
      <w:r w:rsidR="00CC5C22" w:rsidRPr="00CC5C22">
        <w:t> </w:t>
      </w:r>
      <w:r w:rsidRPr="00CC5C22">
        <w:t xml:space="preserve">III of the </w:t>
      </w:r>
      <w:r w:rsidRPr="00CC5C22">
        <w:rPr>
          <w:i/>
        </w:rPr>
        <w:t>Australian Security Intelligence Organisation Act 1979</w:t>
      </w:r>
      <w:r w:rsidRPr="00CC5C22">
        <w:t>; and</w:t>
      </w:r>
    </w:p>
    <w:p w:rsidR="00E230FA" w:rsidRPr="00CC5C22" w:rsidRDefault="00E230FA" w:rsidP="00B14EDB">
      <w:pPr>
        <w:pStyle w:val="paragraph"/>
      </w:pPr>
      <w:r w:rsidRPr="00CC5C22">
        <w:tab/>
        <w:t>(b)</w:t>
      </w:r>
      <w:r w:rsidRPr="00CC5C22">
        <w:tab/>
        <w:t>do so at any reasonable time</w:t>
      </w:r>
      <w:r w:rsidR="00C12CAB" w:rsidRPr="00CC5C22">
        <w:t>.</w:t>
      </w:r>
    </w:p>
    <w:p w:rsidR="004B6C9A" w:rsidRPr="00072B79" w:rsidRDefault="004B6C9A" w:rsidP="004B6C9A">
      <w:pPr>
        <w:pStyle w:val="ActHead9"/>
      </w:pPr>
      <w:bookmarkStart w:id="117" w:name="_Toc59444297"/>
      <w:r w:rsidRPr="00072B79">
        <w:t>Intelligence Services Act 2001</w:t>
      </w:r>
      <w:bookmarkEnd w:id="117"/>
    </w:p>
    <w:p w:rsidR="004B6C9A" w:rsidRPr="00072B79" w:rsidRDefault="004B6C9A" w:rsidP="004B6C9A">
      <w:pPr>
        <w:pStyle w:val="ItemHead"/>
      </w:pPr>
      <w:r w:rsidRPr="00072B79">
        <w:t>26A  After paragraph 29(1)(cd)</w:t>
      </w:r>
    </w:p>
    <w:p w:rsidR="004B6C9A" w:rsidRPr="00072B79" w:rsidRDefault="004B6C9A" w:rsidP="004B6C9A">
      <w:pPr>
        <w:pStyle w:val="Item"/>
      </w:pPr>
      <w:r w:rsidRPr="00072B79">
        <w:t>Insert:</w:t>
      </w:r>
    </w:p>
    <w:p w:rsidR="004B6C9A" w:rsidRPr="00072B79" w:rsidRDefault="004B6C9A" w:rsidP="004B6C9A">
      <w:pPr>
        <w:pStyle w:val="paragraph"/>
      </w:pPr>
      <w:r w:rsidRPr="00072B79">
        <w:tab/>
        <w:t>(ce)</w:t>
      </w:r>
      <w:r w:rsidRPr="00072B79">
        <w:tab/>
        <w:t xml:space="preserve">if the Committee resolves to do so—to commence, by 7 September 2023, a review of the operation, effectiveness and implications of Division 3 of Part III of the </w:t>
      </w:r>
      <w:r w:rsidRPr="00072B79">
        <w:rPr>
          <w:i/>
        </w:rPr>
        <w:t>Australian Security Intelligence Organisation Act 1979</w:t>
      </w:r>
      <w:r w:rsidRPr="00072B79">
        <w:t>; and</w:t>
      </w:r>
    </w:p>
    <w:p w:rsidR="00E230FA" w:rsidRPr="0088236A" w:rsidRDefault="00E230FA" w:rsidP="00B14EDB">
      <w:pPr>
        <w:pStyle w:val="ActHead7"/>
        <w:pageBreakBefore/>
      </w:pPr>
      <w:bookmarkStart w:id="118" w:name="_Toc59444298"/>
      <w:r w:rsidRPr="00A27D83">
        <w:rPr>
          <w:rStyle w:val="CharAmPartNo"/>
        </w:rPr>
        <w:lastRenderedPageBreak/>
        <w:t>Part</w:t>
      </w:r>
      <w:r w:rsidR="00CC5C22" w:rsidRPr="00A27D83">
        <w:rPr>
          <w:rStyle w:val="CharAmPartNo"/>
        </w:rPr>
        <w:t> </w:t>
      </w:r>
      <w:r w:rsidRPr="00A27D83">
        <w:rPr>
          <w:rStyle w:val="CharAmPartNo"/>
        </w:rPr>
        <w:t>4</w:t>
      </w:r>
      <w:r w:rsidRPr="00CC5C22">
        <w:t>—</w:t>
      </w:r>
      <w:r w:rsidRPr="00A27D83">
        <w:rPr>
          <w:rStyle w:val="CharAmPartText"/>
        </w:rPr>
        <w:t>Amendments contingent on the commencement of the Federal Circuit and Family Court of Australia (Consequential Amendments and Transitional</w:t>
      </w:r>
      <w:bookmarkStart w:id="119" w:name="BK_S3P102L4C28"/>
      <w:bookmarkEnd w:id="119"/>
      <w:r w:rsidRPr="00A27D83">
        <w:rPr>
          <w:rStyle w:val="CharAmPartText"/>
        </w:rPr>
        <w:t xml:space="preserve"> Provisions) Act 2020</w:t>
      </w:r>
      <w:bookmarkEnd w:id="118"/>
    </w:p>
    <w:p w:rsidR="00E230FA" w:rsidRPr="0088236A" w:rsidRDefault="00E230FA" w:rsidP="00B14EDB">
      <w:pPr>
        <w:pStyle w:val="ActHead9"/>
        <w:rPr>
          <w:i w:val="0"/>
        </w:rPr>
      </w:pPr>
      <w:bookmarkStart w:id="120" w:name="_Toc59444299"/>
      <w:r w:rsidRPr="00CC5C22">
        <w:t>Australian Security Intelligence Organisation Act 1979</w:t>
      </w:r>
      <w:bookmarkEnd w:id="120"/>
    </w:p>
    <w:p w:rsidR="0034209C" w:rsidRDefault="00030928" w:rsidP="00B14EDB">
      <w:pPr>
        <w:pStyle w:val="ItemHead"/>
      </w:pPr>
      <w:r>
        <w:t>27</w:t>
      </w:r>
      <w:r w:rsidR="0034209C">
        <w:t xml:space="preserve">  </w:t>
      </w:r>
      <w:r w:rsidR="00B14EDB">
        <w:t>Section 3</w:t>
      </w:r>
      <w:r w:rsidR="0034209C">
        <w:t>4A (</w:t>
      </w:r>
      <w:r w:rsidR="00B14EDB">
        <w:t>paragraph (</w:t>
      </w:r>
      <w:r w:rsidR="0034209C">
        <w:t xml:space="preserve">c) of the definition of </w:t>
      </w:r>
      <w:r w:rsidR="0034209C">
        <w:rPr>
          <w:i/>
        </w:rPr>
        <w:t>superior court</w:t>
      </w:r>
      <w:r w:rsidR="0034209C">
        <w:t>)</w:t>
      </w:r>
    </w:p>
    <w:p w:rsidR="0034209C" w:rsidRDefault="0034209C" w:rsidP="00B14EDB">
      <w:pPr>
        <w:pStyle w:val="Item"/>
      </w:pPr>
      <w:r>
        <w:t>Repeal the paragraph, substitute:</w:t>
      </w:r>
    </w:p>
    <w:p w:rsidR="0034209C" w:rsidRDefault="0034209C" w:rsidP="00B14EDB">
      <w:pPr>
        <w:pStyle w:val="paragraph"/>
      </w:pPr>
      <w:r>
        <w:tab/>
        <w:t>(c)</w:t>
      </w:r>
      <w:r>
        <w:tab/>
      </w:r>
      <w:r w:rsidRPr="006E13D8">
        <w:t>the Federal Circuit and Family Court of Australia (Division 1); or</w:t>
      </w:r>
    </w:p>
    <w:p w:rsidR="0034209C" w:rsidRDefault="00030928" w:rsidP="00B14EDB">
      <w:pPr>
        <w:pStyle w:val="ItemHead"/>
      </w:pPr>
      <w:r>
        <w:t>28</w:t>
      </w:r>
      <w:r w:rsidR="0034209C">
        <w:t xml:space="preserve">  </w:t>
      </w:r>
      <w:r w:rsidR="00B14EDB">
        <w:t>Section 3</w:t>
      </w:r>
      <w:r w:rsidR="0034209C">
        <w:t xml:space="preserve">4A (after </w:t>
      </w:r>
      <w:r w:rsidR="00B14EDB">
        <w:t>paragraph (</w:t>
      </w:r>
      <w:r w:rsidR="0034209C">
        <w:t xml:space="preserve">d) of the definition of </w:t>
      </w:r>
      <w:r w:rsidR="0034209C">
        <w:rPr>
          <w:i/>
        </w:rPr>
        <w:t>superior court</w:t>
      </w:r>
      <w:r w:rsidR="0034209C">
        <w:t>)</w:t>
      </w:r>
    </w:p>
    <w:p w:rsidR="0034209C" w:rsidRDefault="0034209C" w:rsidP="00B14EDB">
      <w:pPr>
        <w:pStyle w:val="Item"/>
      </w:pPr>
      <w:r>
        <w:t>Insert:</w:t>
      </w:r>
    </w:p>
    <w:p w:rsidR="0034209C" w:rsidRPr="0034209C" w:rsidRDefault="0034209C" w:rsidP="00B14EDB">
      <w:pPr>
        <w:pStyle w:val="paragraph"/>
      </w:pPr>
      <w:r>
        <w:tab/>
        <w:t>(da)</w:t>
      </w:r>
      <w:r>
        <w:tab/>
      </w:r>
      <w:r w:rsidRPr="006E13D8">
        <w:t xml:space="preserve">a State Family Court (being a court to which section 41 of the </w:t>
      </w:r>
      <w:r w:rsidRPr="006E13D8">
        <w:rPr>
          <w:i/>
        </w:rPr>
        <w:t>Family Law Act 1975</w:t>
      </w:r>
      <w:r w:rsidRPr="006E13D8">
        <w:t xml:space="preserve"> applies); or</w:t>
      </w:r>
    </w:p>
    <w:p w:rsidR="00E230FA" w:rsidRPr="00CC5C22" w:rsidRDefault="00030928" w:rsidP="00B14EDB">
      <w:pPr>
        <w:pStyle w:val="ItemHead"/>
      </w:pPr>
      <w:r>
        <w:t>29</w:t>
      </w:r>
      <w:r w:rsidR="00E230FA" w:rsidRPr="00CC5C22">
        <w:t xml:space="preserve">  </w:t>
      </w:r>
      <w:r w:rsidR="00B14EDB">
        <w:t>Paragraph 3</w:t>
      </w:r>
      <w:r w:rsidR="00E230FA" w:rsidRPr="00CC5C22">
        <w:t>4EC(2)(b)</w:t>
      </w:r>
    </w:p>
    <w:p w:rsidR="00E230FA" w:rsidRPr="00CC5C22" w:rsidRDefault="00E230FA" w:rsidP="00B14EDB">
      <w:pPr>
        <w:pStyle w:val="Item"/>
      </w:pPr>
      <w:r w:rsidRPr="00CC5C22">
        <w:t>Omit “(other than the Family Court of Australia)”, substitute “(other than the Federal Circuit and Family Court of Australia (Division</w:t>
      </w:r>
      <w:r w:rsidR="00CC5C22" w:rsidRPr="00CC5C22">
        <w:t> </w:t>
      </w:r>
      <w:r w:rsidRPr="00CC5C22">
        <w:t>1))”</w:t>
      </w:r>
      <w:r w:rsidR="00C12CAB" w:rsidRPr="00CC5C22">
        <w:t>.</w:t>
      </w:r>
    </w:p>
    <w:p w:rsidR="00BF3B84" w:rsidRPr="00CC5C22" w:rsidRDefault="00BF3B84" w:rsidP="00B14EDB">
      <w:pPr>
        <w:pStyle w:val="ActHead6"/>
        <w:pageBreakBefore/>
      </w:pPr>
      <w:bookmarkStart w:id="121" w:name="_Toc59444300"/>
      <w:bookmarkStart w:id="122" w:name="opcCurrentFind"/>
      <w:r w:rsidRPr="00A27D83">
        <w:rPr>
          <w:rStyle w:val="CharAmSchNo"/>
        </w:rPr>
        <w:lastRenderedPageBreak/>
        <w:t>Schedule</w:t>
      </w:r>
      <w:r w:rsidR="00CC5C22" w:rsidRPr="00A27D83">
        <w:rPr>
          <w:rStyle w:val="CharAmSchNo"/>
        </w:rPr>
        <w:t> </w:t>
      </w:r>
      <w:r w:rsidRPr="00A27D83">
        <w:rPr>
          <w:rStyle w:val="CharAmSchNo"/>
        </w:rPr>
        <w:t>2</w:t>
      </w:r>
      <w:r w:rsidRPr="00CC5C22">
        <w:t>—</w:t>
      </w:r>
      <w:r w:rsidRPr="00A27D83">
        <w:rPr>
          <w:rStyle w:val="CharAmSchText"/>
        </w:rPr>
        <w:t>Amendments relating to tracking devices</w:t>
      </w:r>
      <w:bookmarkEnd w:id="121"/>
    </w:p>
    <w:bookmarkEnd w:id="122"/>
    <w:p w:rsidR="0098308D" w:rsidRPr="00A27D83" w:rsidRDefault="0098308D" w:rsidP="00B14EDB">
      <w:pPr>
        <w:pStyle w:val="Header"/>
      </w:pPr>
      <w:r w:rsidRPr="00A27D83">
        <w:rPr>
          <w:rStyle w:val="CharAmPartNo"/>
        </w:rPr>
        <w:t xml:space="preserve"> </w:t>
      </w:r>
      <w:r w:rsidRPr="00A27D83">
        <w:rPr>
          <w:rStyle w:val="CharAmPartText"/>
        </w:rPr>
        <w:t xml:space="preserve"> </w:t>
      </w:r>
    </w:p>
    <w:p w:rsidR="0098308D" w:rsidRPr="0088236A" w:rsidRDefault="0098308D" w:rsidP="00B14EDB">
      <w:pPr>
        <w:pStyle w:val="ActHead9"/>
        <w:rPr>
          <w:i w:val="0"/>
        </w:rPr>
      </w:pPr>
      <w:bookmarkStart w:id="123" w:name="_Toc59444301"/>
      <w:r w:rsidRPr="00CC5C22">
        <w:t>Australian Security Intelligence Organisation Act 1979</w:t>
      </w:r>
      <w:bookmarkEnd w:id="123"/>
    </w:p>
    <w:p w:rsidR="0098308D" w:rsidRPr="00CC5C22" w:rsidRDefault="00030928" w:rsidP="00B14EDB">
      <w:pPr>
        <w:pStyle w:val="ItemHead"/>
      </w:pPr>
      <w:r>
        <w:t>1</w:t>
      </w:r>
      <w:r w:rsidR="0098308D" w:rsidRPr="00CC5C22">
        <w:t xml:space="preserve">  </w:t>
      </w:r>
      <w:r w:rsidR="00B14EDB">
        <w:t>Section 2</w:t>
      </w:r>
      <w:r w:rsidR="0098308D" w:rsidRPr="00CC5C22">
        <w:t>2</w:t>
      </w:r>
    </w:p>
    <w:p w:rsidR="0098308D" w:rsidRPr="00CC5C22" w:rsidRDefault="0098308D" w:rsidP="00B14EDB">
      <w:pPr>
        <w:pStyle w:val="Item"/>
      </w:pPr>
      <w:r w:rsidRPr="00CC5C22">
        <w:t>Insert:</w:t>
      </w:r>
    </w:p>
    <w:p w:rsidR="0098308D" w:rsidRPr="00CC5C22" w:rsidRDefault="0098308D" w:rsidP="00B14EDB">
      <w:pPr>
        <w:pStyle w:val="Definition"/>
      </w:pPr>
      <w:r w:rsidRPr="00CC5C22">
        <w:rPr>
          <w:b/>
          <w:i/>
        </w:rPr>
        <w:t>authorising officer</w:t>
      </w:r>
      <w:r w:rsidRPr="00CC5C22">
        <w:t xml:space="preserve"> means:</w:t>
      </w:r>
    </w:p>
    <w:p w:rsidR="0098308D" w:rsidRPr="00CC5C22" w:rsidRDefault="0098308D" w:rsidP="00B14EDB">
      <w:pPr>
        <w:pStyle w:val="paragraph"/>
      </w:pPr>
      <w:r w:rsidRPr="00CC5C22">
        <w:tab/>
        <w:t>(a)</w:t>
      </w:r>
      <w:r w:rsidRPr="00CC5C22">
        <w:tab/>
      </w:r>
      <w:r w:rsidR="009F0ACD" w:rsidRPr="00CC5C22">
        <w:t>the Director</w:t>
      </w:r>
      <w:r w:rsidR="0088236A">
        <w:noBreakHyphen/>
      </w:r>
      <w:r w:rsidR="009F0ACD" w:rsidRPr="00CC5C22">
        <w:t>General</w:t>
      </w:r>
      <w:r w:rsidRPr="00CC5C22">
        <w:t>; or</w:t>
      </w:r>
    </w:p>
    <w:p w:rsidR="0098308D" w:rsidRPr="00CC5C22" w:rsidRDefault="0098308D" w:rsidP="00B14EDB">
      <w:pPr>
        <w:pStyle w:val="paragraph"/>
      </w:pPr>
      <w:r w:rsidRPr="00CC5C22">
        <w:tab/>
        <w:t>(b)</w:t>
      </w:r>
      <w:r w:rsidRPr="00CC5C22">
        <w:tab/>
      </w:r>
      <w:r w:rsidR="009F0ACD" w:rsidRPr="00CC5C22">
        <w:t>an ASIO employee, or an ASIO affiliate, who holds, or is acting in, a position in the Organisation that is equivalent to or higher than a position occupied by an S</w:t>
      </w:r>
      <w:bookmarkStart w:id="124" w:name="BK_S3P103L11C43"/>
      <w:bookmarkEnd w:id="124"/>
      <w:r w:rsidR="009F0ACD" w:rsidRPr="00CC5C22">
        <w:t>ES employee</w:t>
      </w:r>
      <w:r w:rsidRPr="00CC5C22">
        <w:t>.</w:t>
      </w:r>
    </w:p>
    <w:p w:rsidR="0098308D" w:rsidRPr="00CC5C22" w:rsidRDefault="00030928" w:rsidP="00B14EDB">
      <w:pPr>
        <w:pStyle w:val="ItemHead"/>
      </w:pPr>
      <w:r>
        <w:t>2</w:t>
      </w:r>
      <w:r w:rsidR="0098308D" w:rsidRPr="00CC5C22">
        <w:t xml:space="preserve">  </w:t>
      </w:r>
      <w:r w:rsidR="00B14EDB">
        <w:t>Section 2</w:t>
      </w:r>
      <w:r w:rsidR="0098308D" w:rsidRPr="00CC5C22">
        <w:t xml:space="preserve">2 (definition of </w:t>
      </w:r>
      <w:r w:rsidR="0098308D" w:rsidRPr="00CC5C22">
        <w:rPr>
          <w:i/>
        </w:rPr>
        <w:t>device</w:t>
      </w:r>
      <w:r w:rsidR="0098308D" w:rsidRPr="00CC5C22">
        <w:t>)</w:t>
      </w:r>
    </w:p>
    <w:p w:rsidR="0098308D" w:rsidRPr="00CC5C22" w:rsidRDefault="0098308D" w:rsidP="00B14EDB">
      <w:pPr>
        <w:pStyle w:val="Item"/>
      </w:pPr>
      <w:r w:rsidRPr="00CC5C22">
        <w:t>Omit “and equipment”, substitute “, equipment and any other thing (whether tangible or intangible)”.</w:t>
      </w:r>
    </w:p>
    <w:p w:rsidR="0098308D" w:rsidRPr="00CC5C22" w:rsidRDefault="00030928" w:rsidP="00B14EDB">
      <w:pPr>
        <w:pStyle w:val="ItemHead"/>
      </w:pPr>
      <w:r>
        <w:t>3</w:t>
      </w:r>
      <w:r w:rsidR="0098308D" w:rsidRPr="00CC5C22">
        <w:t xml:space="preserve">  </w:t>
      </w:r>
      <w:r w:rsidR="00B14EDB">
        <w:t>Section 2</w:t>
      </w:r>
      <w:r w:rsidR="0098308D" w:rsidRPr="00CC5C22">
        <w:t>2</w:t>
      </w:r>
    </w:p>
    <w:p w:rsidR="0098308D" w:rsidRPr="00CC5C22" w:rsidRDefault="0098308D" w:rsidP="00B14EDB">
      <w:pPr>
        <w:pStyle w:val="Item"/>
      </w:pPr>
      <w:r w:rsidRPr="00CC5C22">
        <w:t>Insert:</w:t>
      </w:r>
    </w:p>
    <w:p w:rsidR="0098308D" w:rsidRPr="00CC5C22" w:rsidRDefault="0098308D" w:rsidP="00B14EDB">
      <w:pPr>
        <w:pStyle w:val="Definition"/>
      </w:pPr>
      <w:r w:rsidRPr="00CC5C22">
        <w:rPr>
          <w:b/>
          <w:i/>
        </w:rPr>
        <w:t>internal authorisation</w:t>
      </w:r>
      <w:r w:rsidRPr="00CC5C22">
        <w:t xml:space="preserve"> means an authorisation given under </w:t>
      </w:r>
      <w:r w:rsidR="00B14EDB">
        <w:t>section 2</w:t>
      </w:r>
      <w:r w:rsidRPr="00CC5C22">
        <w:t>6G.</w:t>
      </w:r>
    </w:p>
    <w:p w:rsidR="0098308D" w:rsidRPr="00CC5C22" w:rsidRDefault="00030928" w:rsidP="00B14EDB">
      <w:pPr>
        <w:pStyle w:val="ItemHead"/>
      </w:pPr>
      <w:r>
        <w:t>4</w:t>
      </w:r>
      <w:r w:rsidR="0098308D" w:rsidRPr="00CC5C22">
        <w:t xml:space="preserve">  </w:t>
      </w:r>
      <w:r w:rsidR="00B14EDB">
        <w:t>Section 2</w:t>
      </w:r>
      <w:r w:rsidR="0098308D" w:rsidRPr="00CC5C22">
        <w:t xml:space="preserve">2 (definition of </w:t>
      </w:r>
      <w:r w:rsidR="0098308D" w:rsidRPr="00CC5C22">
        <w:rPr>
          <w:i/>
        </w:rPr>
        <w:t>track</w:t>
      </w:r>
      <w:r w:rsidR="0098308D" w:rsidRPr="00CC5C22">
        <w:t>)</w:t>
      </w:r>
    </w:p>
    <w:p w:rsidR="0098308D" w:rsidRPr="00CC5C22" w:rsidRDefault="0098308D" w:rsidP="00B14EDB">
      <w:pPr>
        <w:pStyle w:val="Item"/>
      </w:pPr>
      <w:r w:rsidRPr="00CC5C22">
        <w:t>Repeal the definition, substitute:</w:t>
      </w:r>
    </w:p>
    <w:p w:rsidR="0098308D" w:rsidRPr="00CC5C22" w:rsidRDefault="0098308D" w:rsidP="00B14EDB">
      <w:pPr>
        <w:pStyle w:val="Definition"/>
      </w:pPr>
      <w:r w:rsidRPr="00CC5C22">
        <w:rPr>
          <w:b/>
          <w:i/>
        </w:rPr>
        <w:t>track</w:t>
      </w:r>
      <w:r w:rsidRPr="00CC5C22">
        <w:t xml:space="preserve"> a person or an object means determine or monitor:</w:t>
      </w:r>
    </w:p>
    <w:p w:rsidR="0098308D" w:rsidRPr="00CC5C22" w:rsidRDefault="0098308D" w:rsidP="00B14EDB">
      <w:pPr>
        <w:pStyle w:val="paragraph"/>
      </w:pPr>
      <w:r w:rsidRPr="00CC5C22">
        <w:tab/>
        <w:t>(a)</w:t>
      </w:r>
      <w:r w:rsidRPr="00CC5C22">
        <w:tab/>
        <w:t>the location of the person or object; or</w:t>
      </w:r>
    </w:p>
    <w:p w:rsidR="0098308D" w:rsidRPr="00CC5C22" w:rsidRDefault="0098308D" w:rsidP="00B14EDB">
      <w:pPr>
        <w:pStyle w:val="paragraph"/>
      </w:pPr>
      <w:r w:rsidRPr="00CC5C22">
        <w:tab/>
        <w:t>(b)</w:t>
      </w:r>
      <w:r w:rsidRPr="00CC5C22">
        <w:tab/>
        <w:t>the status of the object.</w:t>
      </w:r>
    </w:p>
    <w:p w:rsidR="0098308D" w:rsidRPr="00CC5C22" w:rsidRDefault="00030928" w:rsidP="00B14EDB">
      <w:pPr>
        <w:pStyle w:val="ItemHead"/>
      </w:pPr>
      <w:r>
        <w:t>5</w:t>
      </w:r>
      <w:r w:rsidR="0098308D" w:rsidRPr="00CC5C22">
        <w:t xml:space="preserve">  </w:t>
      </w:r>
      <w:r w:rsidR="00B14EDB">
        <w:t>Section 2</w:t>
      </w:r>
      <w:r w:rsidR="0098308D" w:rsidRPr="00CC5C22">
        <w:t xml:space="preserve">2 (definition of </w:t>
      </w:r>
      <w:r w:rsidR="0098308D" w:rsidRPr="00CC5C22">
        <w:rPr>
          <w:i/>
        </w:rPr>
        <w:t>tracking device</w:t>
      </w:r>
      <w:r w:rsidR="0098308D" w:rsidRPr="00CC5C22">
        <w:t>)</w:t>
      </w:r>
    </w:p>
    <w:p w:rsidR="0098308D" w:rsidRPr="00CC5C22" w:rsidRDefault="0098308D" w:rsidP="00B14EDB">
      <w:pPr>
        <w:pStyle w:val="Item"/>
      </w:pPr>
      <w:r w:rsidRPr="00CC5C22">
        <w:t>Repeal the definition, substitute:</w:t>
      </w:r>
    </w:p>
    <w:p w:rsidR="0098308D" w:rsidRPr="00CC5C22" w:rsidRDefault="0098308D" w:rsidP="00B14EDB">
      <w:pPr>
        <w:pStyle w:val="Definition"/>
      </w:pPr>
      <w:r w:rsidRPr="00CC5C22">
        <w:rPr>
          <w:b/>
          <w:i/>
        </w:rPr>
        <w:t>tracking device</w:t>
      </w:r>
      <w:r w:rsidRPr="00CC5C22">
        <w:t xml:space="preserve"> means any device capable of being used (whether alone or in conjunction with any other device) to track a person or an object.</w:t>
      </w:r>
    </w:p>
    <w:p w:rsidR="0098308D" w:rsidRPr="00CC5C22" w:rsidRDefault="00030928" w:rsidP="00B14EDB">
      <w:pPr>
        <w:pStyle w:val="ItemHead"/>
      </w:pPr>
      <w:r>
        <w:lastRenderedPageBreak/>
        <w:t>6</w:t>
      </w:r>
      <w:r w:rsidR="0098308D" w:rsidRPr="00CC5C22">
        <w:t xml:space="preserve">  </w:t>
      </w:r>
      <w:r w:rsidR="00B14EDB">
        <w:t>Section 2</w:t>
      </w:r>
      <w:r w:rsidR="0098308D" w:rsidRPr="00CC5C22">
        <w:t>6E (at the end of the heading)</w:t>
      </w:r>
    </w:p>
    <w:p w:rsidR="0098308D" w:rsidRPr="00CC5C22" w:rsidRDefault="0098308D" w:rsidP="00B14EDB">
      <w:pPr>
        <w:pStyle w:val="Item"/>
      </w:pPr>
      <w:r w:rsidRPr="00CC5C22">
        <w:t>Add “</w:t>
      </w:r>
      <w:r w:rsidRPr="00CC5C22">
        <w:rPr>
          <w:b/>
        </w:rPr>
        <w:t>or internal authorisation</w:t>
      </w:r>
      <w:r w:rsidRPr="00CC5C22">
        <w:t>”.</w:t>
      </w:r>
    </w:p>
    <w:p w:rsidR="0098308D" w:rsidRPr="00CC5C22" w:rsidRDefault="00030928" w:rsidP="00B14EDB">
      <w:pPr>
        <w:pStyle w:val="ItemHead"/>
      </w:pPr>
      <w:r>
        <w:t>7</w:t>
      </w:r>
      <w:r w:rsidR="0098308D" w:rsidRPr="00CC5C22">
        <w:t xml:space="preserve">  Subsections</w:t>
      </w:r>
      <w:r w:rsidR="00CC5C22" w:rsidRPr="00CC5C22">
        <w:t> </w:t>
      </w:r>
      <w:r w:rsidR="0098308D" w:rsidRPr="00CC5C22">
        <w:t>26E(1) and (2)</w:t>
      </w:r>
    </w:p>
    <w:p w:rsidR="0098308D" w:rsidRPr="00CC5C22" w:rsidRDefault="0098308D" w:rsidP="00B14EDB">
      <w:pPr>
        <w:pStyle w:val="Item"/>
      </w:pPr>
      <w:r w:rsidRPr="00CC5C22">
        <w:t>After “without warrant”, insert “or internal authorisation”.</w:t>
      </w:r>
    </w:p>
    <w:p w:rsidR="0098308D" w:rsidRPr="00CC5C22" w:rsidRDefault="00030928" w:rsidP="00B14EDB">
      <w:pPr>
        <w:pStyle w:val="ItemHead"/>
      </w:pPr>
      <w:r>
        <w:t>8</w:t>
      </w:r>
      <w:r w:rsidR="0098308D" w:rsidRPr="00CC5C22">
        <w:t xml:space="preserve">  After Subdivision D of Division</w:t>
      </w:r>
      <w:r w:rsidR="00CC5C22" w:rsidRPr="00CC5C22">
        <w:t> </w:t>
      </w:r>
      <w:r w:rsidR="0098308D" w:rsidRPr="00CC5C22">
        <w:t>2 of Part</w:t>
      </w:r>
      <w:r w:rsidR="00CC5C22" w:rsidRPr="00CC5C22">
        <w:t> </w:t>
      </w:r>
      <w:r w:rsidR="0098308D" w:rsidRPr="00CC5C22">
        <w:t>III</w:t>
      </w:r>
    </w:p>
    <w:p w:rsidR="0098308D" w:rsidRPr="00CC5C22" w:rsidRDefault="0098308D" w:rsidP="00B14EDB">
      <w:pPr>
        <w:pStyle w:val="Item"/>
      </w:pPr>
      <w:r w:rsidRPr="00CC5C22">
        <w:t>Insert:</w:t>
      </w:r>
    </w:p>
    <w:p w:rsidR="0098308D" w:rsidRPr="00CC5C22" w:rsidRDefault="0098308D" w:rsidP="00B14EDB">
      <w:pPr>
        <w:pStyle w:val="ActHead4"/>
      </w:pPr>
      <w:bookmarkStart w:id="125" w:name="_Toc59444302"/>
      <w:r w:rsidRPr="00A27D83">
        <w:rPr>
          <w:rStyle w:val="CharSubdNo"/>
        </w:rPr>
        <w:t>Subdivision DA</w:t>
      </w:r>
      <w:r w:rsidRPr="00CC5C22">
        <w:t>—</w:t>
      </w:r>
      <w:r w:rsidRPr="00A27D83">
        <w:rPr>
          <w:rStyle w:val="CharSubdText"/>
        </w:rPr>
        <w:t>Use of tracking devices under internal authorisation</w:t>
      </w:r>
      <w:bookmarkEnd w:id="125"/>
    </w:p>
    <w:p w:rsidR="0098308D" w:rsidRPr="00CC5C22" w:rsidRDefault="0098308D" w:rsidP="00B14EDB">
      <w:pPr>
        <w:pStyle w:val="ActHead5"/>
      </w:pPr>
      <w:bookmarkStart w:id="126" w:name="_Toc59444303"/>
      <w:r w:rsidRPr="00A27D83">
        <w:rPr>
          <w:rStyle w:val="CharSectno"/>
        </w:rPr>
        <w:t>26G</w:t>
      </w:r>
      <w:r w:rsidRPr="00CC5C22">
        <w:t xml:space="preserve">  Use of tracking devices under internal authorisation</w:t>
      </w:r>
      <w:bookmarkEnd w:id="126"/>
    </w:p>
    <w:p w:rsidR="0098308D" w:rsidRPr="00CC5C22" w:rsidRDefault="0098308D" w:rsidP="00B14EDB">
      <w:pPr>
        <w:pStyle w:val="SubsectionHead"/>
      </w:pPr>
      <w:r w:rsidRPr="00CC5C22">
        <w:t>Request for authorisation</w:t>
      </w:r>
    </w:p>
    <w:p w:rsidR="0098308D" w:rsidRPr="00CC5C22" w:rsidRDefault="0098308D" w:rsidP="00B14EDB">
      <w:pPr>
        <w:pStyle w:val="subsection"/>
      </w:pPr>
      <w:r w:rsidRPr="00CC5C22">
        <w:tab/>
        <w:t>(1)</w:t>
      </w:r>
      <w:r w:rsidRPr="00CC5C22">
        <w:tab/>
        <w:t xml:space="preserve">An ASIO employee or ASIO affiliate (the </w:t>
      </w:r>
      <w:r w:rsidRPr="00CC5C22">
        <w:rPr>
          <w:b/>
          <w:i/>
        </w:rPr>
        <w:t>applicant</w:t>
      </w:r>
      <w:r w:rsidRPr="00CC5C22">
        <w:t xml:space="preserve">) may request an authorising officer to give an authorisation under this section in respect of a matter (the </w:t>
      </w:r>
      <w:r w:rsidRPr="00CC5C22">
        <w:rPr>
          <w:b/>
          <w:i/>
        </w:rPr>
        <w:t>security matter</w:t>
      </w:r>
      <w:r w:rsidRPr="00CC5C22">
        <w:t>) that is important in relation to security.</w:t>
      </w:r>
    </w:p>
    <w:p w:rsidR="0098308D" w:rsidRPr="00CC5C22" w:rsidRDefault="0098308D" w:rsidP="00B14EDB">
      <w:pPr>
        <w:pStyle w:val="notetext"/>
      </w:pPr>
      <w:r w:rsidRPr="00CC5C22">
        <w:t>Note:</w:t>
      </w:r>
      <w:r w:rsidRPr="00CC5C22">
        <w:tab/>
        <w:t>An authorisation given under this section cannot authorise certain things, including the following:</w:t>
      </w:r>
    </w:p>
    <w:p w:rsidR="0098308D" w:rsidRPr="00CC5C22" w:rsidRDefault="0098308D" w:rsidP="00B14EDB">
      <w:pPr>
        <w:pStyle w:val="notepara"/>
      </w:pPr>
      <w:r w:rsidRPr="00CC5C22">
        <w:t>(a)</w:t>
      </w:r>
      <w:r w:rsidRPr="00CC5C22">
        <w:tab/>
        <w:t>entering premises or interfering with the interior of a vehicle without permission;</w:t>
      </w:r>
    </w:p>
    <w:p w:rsidR="0098308D" w:rsidRPr="00CC5C22" w:rsidRDefault="0098308D" w:rsidP="00B14EDB">
      <w:pPr>
        <w:pStyle w:val="notepara"/>
      </w:pPr>
      <w:r w:rsidRPr="00CC5C22">
        <w:t>(b)</w:t>
      </w:r>
      <w:r w:rsidRPr="00CC5C22">
        <w:tab/>
        <w:t>remotely installing a tracking device;</w:t>
      </w:r>
    </w:p>
    <w:p w:rsidR="0098308D" w:rsidRPr="00CC5C22" w:rsidRDefault="0098308D" w:rsidP="00B14EDB">
      <w:pPr>
        <w:pStyle w:val="notepara"/>
      </w:pPr>
      <w:r w:rsidRPr="00CC5C22">
        <w:t>(c)</w:t>
      </w:r>
      <w:r w:rsidRPr="00CC5C22">
        <w:tab/>
        <w:t>installing a tracking device to listen to a person;</w:t>
      </w:r>
    </w:p>
    <w:p w:rsidR="009F21B7" w:rsidRDefault="0098308D" w:rsidP="00B14EDB">
      <w:pPr>
        <w:pStyle w:val="notepara"/>
      </w:pPr>
      <w:r w:rsidRPr="00CC5C22">
        <w:t>(d)</w:t>
      </w:r>
      <w:r w:rsidRPr="00CC5C22">
        <w:tab/>
        <w:t xml:space="preserve">any other thing that the Organisation would otherwise need a warrant under </w:t>
      </w:r>
      <w:r w:rsidR="00B14EDB">
        <w:t>section 2</w:t>
      </w:r>
      <w:r w:rsidRPr="00CC5C22">
        <w:t>5A to do.</w:t>
      </w:r>
    </w:p>
    <w:p w:rsidR="0098308D" w:rsidRPr="00CC5C22" w:rsidRDefault="0098308D" w:rsidP="00B14EDB">
      <w:pPr>
        <w:pStyle w:val="notepara"/>
      </w:pPr>
      <w:bookmarkStart w:id="127" w:name="BK_S3P104L23C1"/>
      <w:bookmarkEnd w:id="127"/>
      <w:r w:rsidRPr="00CC5C22">
        <w:t xml:space="preserve">See </w:t>
      </w:r>
      <w:r w:rsidR="00B14EDB">
        <w:t>section 2</w:t>
      </w:r>
      <w:r w:rsidRPr="00CC5C22">
        <w:t>6</w:t>
      </w:r>
      <w:r w:rsidR="00985DA7">
        <w:t>K</w:t>
      </w:r>
      <w:r w:rsidRPr="00CC5C22">
        <w:t>.</w:t>
      </w:r>
    </w:p>
    <w:p w:rsidR="0098308D" w:rsidRPr="00CC5C22" w:rsidRDefault="0098308D" w:rsidP="00B14EDB">
      <w:pPr>
        <w:pStyle w:val="subsection"/>
      </w:pPr>
      <w:r w:rsidRPr="00CC5C22">
        <w:tab/>
        <w:t>(2)</w:t>
      </w:r>
      <w:r w:rsidRPr="00CC5C22">
        <w:tab/>
        <w:t>The request must be made in relation to one or both of the following:</w:t>
      </w:r>
    </w:p>
    <w:p w:rsidR="0098308D" w:rsidRPr="00CC5C22" w:rsidRDefault="0098308D" w:rsidP="00B14EDB">
      <w:pPr>
        <w:pStyle w:val="paragraph"/>
      </w:pPr>
      <w:r w:rsidRPr="00CC5C22">
        <w:tab/>
        <w:t>(a)</w:t>
      </w:r>
      <w:r w:rsidRPr="00CC5C22">
        <w:tab/>
        <w:t>a particular person;</w:t>
      </w:r>
    </w:p>
    <w:p w:rsidR="0098308D" w:rsidRPr="00CC5C22" w:rsidRDefault="0098308D" w:rsidP="00B14EDB">
      <w:pPr>
        <w:pStyle w:val="paragraph"/>
      </w:pPr>
      <w:r w:rsidRPr="00CC5C22">
        <w:tab/>
        <w:t>(b)</w:t>
      </w:r>
      <w:r w:rsidRPr="00CC5C22">
        <w:tab/>
        <w:t>an object or a class of object.</w:t>
      </w:r>
    </w:p>
    <w:p w:rsidR="0098308D" w:rsidRPr="00CC5C22" w:rsidRDefault="0098308D" w:rsidP="00B14EDB">
      <w:pPr>
        <w:pStyle w:val="subsection"/>
      </w:pPr>
      <w:r w:rsidRPr="00CC5C22">
        <w:tab/>
        <w:t>(3)</w:t>
      </w:r>
      <w:r w:rsidRPr="00CC5C22">
        <w:tab/>
        <w:t>The request may be made:</w:t>
      </w:r>
    </w:p>
    <w:p w:rsidR="0098308D" w:rsidRPr="00CC5C22" w:rsidRDefault="0098308D" w:rsidP="00B14EDB">
      <w:pPr>
        <w:pStyle w:val="paragraph"/>
      </w:pPr>
      <w:r w:rsidRPr="00CC5C22">
        <w:tab/>
        <w:t>(a)</w:t>
      </w:r>
      <w:r w:rsidRPr="00CC5C22">
        <w:tab/>
        <w:t>in writing; or</w:t>
      </w:r>
    </w:p>
    <w:p w:rsidR="0098308D" w:rsidRPr="00CC5C22" w:rsidRDefault="0098308D" w:rsidP="00B14EDB">
      <w:pPr>
        <w:pStyle w:val="paragraph"/>
      </w:pPr>
      <w:r w:rsidRPr="00CC5C22">
        <w:tab/>
        <w:t>(b)</w:t>
      </w:r>
      <w:r w:rsidRPr="00CC5C22">
        <w:tab/>
        <w:t>orally in person, or by telephone or other means of communication.</w:t>
      </w:r>
    </w:p>
    <w:p w:rsidR="0098308D" w:rsidRPr="00CC5C22" w:rsidRDefault="0098308D" w:rsidP="00B14EDB">
      <w:pPr>
        <w:pStyle w:val="subsection"/>
      </w:pPr>
      <w:r w:rsidRPr="00CC5C22">
        <w:tab/>
        <w:t>(4)</w:t>
      </w:r>
      <w:r w:rsidRPr="00CC5C22">
        <w:tab/>
        <w:t xml:space="preserve">A request under </w:t>
      </w:r>
      <w:r w:rsidR="00B14EDB">
        <w:t>subsection (</w:t>
      </w:r>
      <w:r w:rsidRPr="00CC5C22">
        <w:t>1) must include a statement of:</w:t>
      </w:r>
    </w:p>
    <w:p w:rsidR="0098308D" w:rsidRPr="00CC5C22" w:rsidRDefault="0098308D" w:rsidP="00B14EDB">
      <w:pPr>
        <w:pStyle w:val="paragraph"/>
      </w:pPr>
      <w:r w:rsidRPr="00CC5C22">
        <w:lastRenderedPageBreak/>
        <w:tab/>
        <w:t>(a)</w:t>
      </w:r>
      <w:r w:rsidRPr="00CC5C22">
        <w:tab/>
        <w:t>the facts and other grounds on which the applicant considers it necessary that the authorisation should be given; and</w:t>
      </w:r>
    </w:p>
    <w:p w:rsidR="0098308D" w:rsidRPr="00CC5C22" w:rsidRDefault="0098308D" w:rsidP="00B14EDB">
      <w:pPr>
        <w:pStyle w:val="paragraph"/>
      </w:pPr>
      <w:r w:rsidRPr="00CC5C22">
        <w:tab/>
        <w:t>(b)</w:t>
      </w:r>
      <w:r w:rsidRPr="00CC5C22">
        <w:tab/>
        <w:t>the extent to which the applicant considers that the authorisation will substantially assist the collection of intelligence in respect of the security matter; and</w:t>
      </w:r>
    </w:p>
    <w:p w:rsidR="0098308D" w:rsidRPr="00CC5C22" w:rsidRDefault="0098308D" w:rsidP="00B14EDB">
      <w:pPr>
        <w:pStyle w:val="paragraph"/>
      </w:pPr>
      <w:r w:rsidRPr="00CC5C22">
        <w:tab/>
        <w:t>(c)</w:t>
      </w:r>
      <w:r w:rsidRPr="00CC5C22">
        <w:tab/>
        <w:t>the period for which the applicant considers the authorisation should remain in force, which must not exceed 90 days.</w:t>
      </w:r>
    </w:p>
    <w:p w:rsidR="0098308D" w:rsidRPr="00CC5C22" w:rsidRDefault="0098308D" w:rsidP="00B14EDB">
      <w:pPr>
        <w:pStyle w:val="subsection"/>
      </w:pPr>
      <w:r w:rsidRPr="00CC5C22">
        <w:tab/>
        <w:t>(5)</w:t>
      </w:r>
      <w:r w:rsidRPr="00CC5C22">
        <w:tab/>
        <w:t xml:space="preserve">If the request is made orally, a written record of the request that meets the requirements of </w:t>
      </w:r>
      <w:r w:rsidR="00B14EDB">
        <w:t>subsection (</w:t>
      </w:r>
      <w:r w:rsidRPr="00CC5C22">
        <w:t>4) must be made within 48 hours after the request is made.</w:t>
      </w:r>
    </w:p>
    <w:p w:rsidR="0098308D" w:rsidRPr="00CC5C22" w:rsidRDefault="0098308D" w:rsidP="00B14EDB">
      <w:pPr>
        <w:pStyle w:val="SubsectionHead"/>
      </w:pPr>
      <w:r w:rsidRPr="00CC5C22">
        <w:t>Test for giving of authorisation</w:t>
      </w:r>
    </w:p>
    <w:p w:rsidR="0098308D" w:rsidRPr="00CC5C22" w:rsidRDefault="0098308D" w:rsidP="00B14EDB">
      <w:pPr>
        <w:pStyle w:val="subsection"/>
      </w:pPr>
      <w:r w:rsidRPr="00CC5C22">
        <w:tab/>
        <w:t>(6)</w:t>
      </w:r>
      <w:r w:rsidRPr="00CC5C22">
        <w:tab/>
        <w:t>The authorising officer may give the authorisation only if the authorising officer is satisfied that there are reasonable grounds for believing that:</w:t>
      </w:r>
    </w:p>
    <w:p w:rsidR="0098308D" w:rsidRPr="00CC5C22" w:rsidRDefault="0098308D" w:rsidP="00B14EDB">
      <w:pPr>
        <w:pStyle w:val="paragraph"/>
      </w:pPr>
      <w:r w:rsidRPr="00CC5C22">
        <w:tab/>
        <w:t>(a)</w:t>
      </w:r>
      <w:r w:rsidRPr="00CC5C22">
        <w:tab/>
        <w:t>if the authorisation is requested in relation to a particular person—the use by the Organisation of a tracking device in relation to the person will, or is likely to, substantially assist the collection of intelligence in respect of the security matter; and</w:t>
      </w:r>
    </w:p>
    <w:p w:rsidR="0098308D" w:rsidRPr="00CC5C22" w:rsidRDefault="0098308D" w:rsidP="00B14EDB">
      <w:pPr>
        <w:pStyle w:val="paragraph"/>
      </w:pPr>
      <w:r w:rsidRPr="00CC5C22">
        <w:tab/>
        <w:t>(b)</w:t>
      </w:r>
      <w:r w:rsidRPr="00CC5C22">
        <w:tab/>
        <w:t>if the authorisation is requested in relation to an object or class of object—the use by the Organisation of a tracking device in or on that object, or an object of that class, will, or is likely to, substantially assist the collection of intelligence in respect of the security matter.</w:t>
      </w:r>
    </w:p>
    <w:p w:rsidR="0098308D" w:rsidRPr="00CC5C22" w:rsidRDefault="0098308D" w:rsidP="00B14EDB">
      <w:pPr>
        <w:pStyle w:val="subsection"/>
      </w:pPr>
      <w:r w:rsidRPr="00CC5C22">
        <w:tab/>
        <w:t>(7)</w:t>
      </w:r>
      <w:r w:rsidRPr="00CC5C22">
        <w:tab/>
        <w:t xml:space="preserve">To avoid doubt, the identity of the person referred to in </w:t>
      </w:r>
      <w:r w:rsidR="00B14EDB">
        <w:t>paragraph (</w:t>
      </w:r>
      <w:r w:rsidRPr="00CC5C22">
        <w:t>6)(a) need not be known.</w:t>
      </w:r>
    </w:p>
    <w:p w:rsidR="0098308D" w:rsidRPr="00CC5C22" w:rsidRDefault="0098308D" w:rsidP="00B14EDB">
      <w:pPr>
        <w:pStyle w:val="SubsectionHead"/>
      </w:pPr>
      <w:r w:rsidRPr="00CC5C22">
        <w:t>Authorisation may be subject to restrictions or conditions</w:t>
      </w:r>
    </w:p>
    <w:p w:rsidR="0098308D" w:rsidRPr="00CC5C22" w:rsidRDefault="0098308D" w:rsidP="00B14EDB">
      <w:pPr>
        <w:pStyle w:val="subsection"/>
      </w:pPr>
      <w:r w:rsidRPr="00CC5C22">
        <w:tab/>
        <w:t>(8)</w:t>
      </w:r>
      <w:r w:rsidRPr="00CC5C22">
        <w:tab/>
        <w:t>The authorisation is subject to any restrictions or conditions specified in it.</w:t>
      </w:r>
    </w:p>
    <w:p w:rsidR="0098308D" w:rsidRPr="00CC5C22" w:rsidRDefault="0098308D" w:rsidP="00B14EDB">
      <w:pPr>
        <w:pStyle w:val="ActHead5"/>
      </w:pPr>
      <w:bookmarkStart w:id="128" w:name="_Toc59444304"/>
      <w:r w:rsidRPr="00A27D83">
        <w:rPr>
          <w:rStyle w:val="CharSectno"/>
        </w:rPr>
        <w:t>26H</w:t>
      </w:r>
      <w:r w:rsidRPr="00CC5C22">
        <w:t xml:space="preserve">  Requirements for internal authorisations</w:t>
      </w:r>
      <w:bookmarkEnd w:id="128"/>
    </w:p>
    <w:p w:rsidR="0098308D" w:rsidRPr="00CC5C22" w:rsidRDefault="0098308D" w:rsidP="00B14EDB">
      <w:pPr>
        <w:pStyle w:val="subsection"/>
      </w:pPr>
      <w:r w:rsidRPr="00CC5C22">
        <w:tab/>
        <w:t>(1)</w:t>
      </w:r>
      <w:r w:rsidRPr="00CC5C22">
        <w:tab/>
        <w:t>An internal authorisation may be given:</w:t>
      </w:r>
    </w:p>
    <w:p w:rsidR="0098308D" w:rsidRPr="00CC5C22" w:rsidRDefault="0098308D" w:rsidP="00B14EDB">
      <w:pPr>
        <w:pStyle w:val="paragraph"/>
      </w:pPr>
      <w:r w:rsidRPr="00CC5C22">
        <w:tab/>
        <w:t>(a)</w:t>
      </w:r>
      <w:r w:rsidRPr="00CC5C22">
        <w:tab/>
      </w:r>
      <w:r w:rsidR="00AB6DD7">
        <w:t>in writing</w:t>
      </w:r>
      <w:r w:rsidRPr="00CC5C22">
        <w:t>; or</w:t>
      </w:r>
    </w:p>
    <w:p w:rsidR="0098308D" w:rsidRPr="00CC5C22" w:rsidRDefault="0098308D" w:rsidP="00B14EDB">
      <w:pPr>
        <w:pStyle w:val="paragraph"/>
      </w:pPr>
      <w:r w:rsidRPr="00CC5C22">
        <w:lastRenderedPageBreak/>
        <w:tab/>
        <w:t>(b)</w:t>
      </w:r>
      <w:r w:rsidRPr="00CC5C22">
        <w:tab/>
        <w:t>orally in person, or by telephone or other means of communication.</w:t>
      </w:r>
    </w:p>
    <w:p w:rsidR="0098308D" w:rsidRPr="00CC5C22" w:rsidRDefault="0098308D" w:rsidP="00B14EDB">
      <w:pPr>
        <w:pStyle w:val="subsection"/>
      </w:pPr>
      <w:r w:rsidRPr="00CC5C22">
        <w:tab/>
        <w:t>(2)</w:t>
      </w:r>
      <w:r w:rsidRPr="00CC5C22">
        <w:tab/>
        <w:t>The authorisation must specify:</w:t>
      </w:r>
    </w:p>
    <w:p w:rsidR="0098308D" w:rsidRPr="00CC5C22" w:rsidRDefault="0098308D" w:rsidP="00B14EDB">
      <w:pPr>
        <w:pStyle w:val="paragraph"/>
      </w:pPr>
      <w:r w:rsidRPr="00CC5C22">
        <w:tab/>
        <w:t>(a)</w:t>
      </w:r>
      <w:r w:rsidRPr="00CC5C22">
        <w:tab/>
        <w:t xml:space="preserve">the matter (the </w:t>
      </w:r>
      <w:r w:rsidRPr="00CC5C22">
        <w:rPr>
          <w:b/>
          <w:i/>
        </w:rPr>
        <w:t>security matter</w:t>
      </w:r>
      <w:r w:rsidRPr="00CC5C22">
        <w:t xml:space="preserve">) that is important in relation to security in respect of which the authorisation is </w:t>
      </w:r>
      <w:r w:rsidR="00055FBA">
        <w:t>given</w:t>
      </w:r>
      <w:r w:rsidRPr="00CC5C22">
        <w:t>; and</w:t>
      </w:r>
    </w:p>
    <w:p w:rsidR="0098308D" w:rsidRPr="00CC5C22" w:rsidRDefault="0098308D" w:rsidP="00B14EDB">
      <w:pPr>
        <w:pStyle w:val="paragraph"/>
      </w:pPr>
      <w:r w:rsidRPr="00CC5C22">
        <w:tab/>
        <w:t>(b)</w:t>
      </w:r>
      <w:r w:rsidRPr="00CC5C22">
        <w:tab/>
        <w:t>the day and time the authorisation is given; and</w:t>
      </w:r>
    </w:p>
    <w:p w:rsidR="0098308D" w:rsidRPr="00CC5C22" w:rsidRDefault="0098308D" w:rsidP="00B14EDB">
      <w:pPr>
        <w:pStyle w:val="paragraph"/>
      </w:pPr>
      <w:r w:rsidRPr="00CC5C22">
        <w:tab/>
        <w:t>(c)</w:t>
      </w:r>
      <w:r w:rsidRPr="00CC5C22">
        <w:tab/>
        <w:t>if the authorisation is given in relation to a particular person—the name of the person (if known) or the fact that the person’s identity is unknown; and</w:t>
      </w:r>
    </w:p>
    <w:p w:rsidR="0098308D" w:rsidRPr="00CC5C22" w:rsidRDefault="0098308D" w:rsidP="00B14EDB">
      <w:pPr>
        <w:pStyle w:val="paragraph"/>
      </w:pPr>
      <w:r w:rsidRPr="00CC5C22">
        <w:tab/>
        <w:t>(d)</w:t>
      </w:r>
      <w:r w:rsidRPr="00CC5C22">
        <w:tab/>
        <w:t>if the authorisation is given in relation to an object or a class of object—the object or class of object; and</w:t>
      </w:r>
    </w:p>
    <w:p w:rsidR="0098308D" w:rsidRPr="00CC5C22" w:rsidRDefault="0098308D" w:rsidP="00B14EDB">
      <w:pPr>
        <w:pStyle w:val="paragraph"/>
      </w:pPr>
      <w:r w:rsidRPr="00CC5C22">
        <w:tab/>
        <w:t>(e)</w:t>
      </w:r>
      <w:r w:rsidRPr="00CC5C22">
        <w:tab/>
        <w:t>the restrictions or conditions (if any) to which the authorisation is subject.</w:t>
      </w:r>
    </w:p>
    <w:p w:rsidR="0098308D" w:rsidRPr="00CC5C22" w:rsidRDefault="0098308D" w:rsidP="00B14EDB">
      <w:pPr>
        <w:pStyle w:val="subsection"/>
      </w:pPr>
      <w:r w:rsidRPr="00CC5C22">
        <w:tab/>
        <w:t>(3)</w:t>
      </w:r>
      <w:r w:rsidRPr="00CC5C22">
        <w:tab/>
        <w:t>The authorisation must also specify the period for which the authorisation is to remain in force, being a period that:</w:t>
      </w:r>
    </w:p>
    <w:p w:rsidR="0098308D" w:rsidRPr="00CC5C22" w:rsidRDefault="0098308D" w:rsidP="00B14EDB">
      <w:pPr>
        <w:pStyle w:val="paragraph"/>
      </w:pPr>
      <w:r w:rsidRPr="00CC5C22">
        <w:tab/>
        <w:t>(a)</w:t>
      </w:r>
      <w:r w:rsidRPr="00CC5C22">
        <w:tab/>
        <w:t>the authorising officer considers reasonable and necessary in the circumstances; and</w:t>
      </w:r>
    </w:p>
    <w:p w:rsidR="0098308D" w:rsidRPr="00CC5C22" w:rsidRDefault="0098308D" w:rsidP="00B14EDB">
      <w:pPr>
        <w:pStyle w:val="paragraph"/>
      </w:pPr>
      <w:r w:rsidRPr="00CC5C22">
        <w:tab/>
        <w:t>(b)</w:t>
      </w:r>
      <w:r w:rsidRPr="00CC5C22">
        <w:tab/>
        <w:t>does not exceed 90 days;</w:t>
      </w:r>
    </w:p>
    <w:p w:rsidR="0098308D" w:rsidRPr="00CC5C22" w:rsidRDefault="0098308D" w:rsidP="00B14EDB">
      <w:pPr>
        <w:pStyle w:val="subsection2"/>
      </w:pPr>
      <w:r w:rsidRPr="00CC5C22">
        <w:t>but the authorising officer may revoke the authorisation before the period has expired.</w:t>
      </w:r>
    </w:p>
    <w:p w:rsidR="0098308D" w:rsidRPr="00CC5C22" w:rsidRDefault="0098308D" w:rsidP="00B14EDB">
      <w:pPr>
        <w:pStyle w:val="subsection"/>
      </w:pPr>
      <w:r w:rsidRPr="00CC5C22">
        <w:tab/>
        <w:t>(4)</w:t>
      </w:r>
      <w:r w:rsidRPr="00CC5C22">
        <w:tab/>
      </w:r>
      <w:r w:rsidR="00CC5C22" w:rsidRPr="00CC5C22">
        <w:t>Subsection (</w:t>
      </w:r>
      <w:r w:rsidRPr="00CC5C22">
        <w:t>3) does not prevent the giving of further internal authorisations in relation to the same security matter.</w:t>
      </w:r>
    </w:p>
    <w:p w:rsidR="0098308D" w:rsidRDefault="0098308D" w:rsidP="00B14EDB">
      <w:pPr>
        <w:pStyle w:val="subsection"/>
      </w:pPr>
      <w:r w:rsidRPr="00CC5C22">
        <w:tab/>
        <w:t>(5)</w:t>
      </w:r>
      <w:r w:rsidRPr="00CC5C22">
        <w:tab/>
        <w:t xml:space="preserve">If an internal authorisation is given orally, a written record of the authorisation that meets the requirements of </w:t>
      </w:r>
      <w:r w:rsidR="00CC5C22" w:rsidRPr="00CC5C22">
        <w:t>subsections (</w:t>
      </w:r>
      <w:r w:rsidRPr="00CC5C22">
        <w:t>2) and (3) must be made within 48 hours after the authorisation is given.</w:t>
      </w:r>
    </w:p>
    <w:p w:rsidR="004B015E" w:rsidRPr="00CC5C22" w:rsidRDefault="004B015E" w:rsidP="00B14EDB">
      <w:pPr>
        <w:pStyle w:val="subsection"/>
      </w:pPr>
      <w:r>
        <w:tab/>
        <w:t>(6)</w:t>
      </w:r>
      <w:r>
        <w:tab/>
      </w:r>
      <w:r w:rsidRPr="00CC5C22">
        <w:t>The following are not legislative instruments:</w:t>
      </w:r>
    </w:p>
    <w:p w:rsidR="004B015E" w:rsidRPr="00CC5C22" w:rsidRDefault="004B015E" w:rsidP="00B14EDB">
      <w:pPr>
        <w:pStyle w:val="paragraph"/>
      </w:pPr>
      <w:r w:rsidRPr="00CC5C22">
        <w:tab/>
        <w:t>(a)</w:t>
      </w:r>
      <w:r w:rsidRPr="00CC5C22">
        <w:tab/>
      </w:r>
      <w:r w:rsidR="00AB6DD7">
        <w:t>an authorisation under this section</w:t>
      </w:r>
      <w:r w:rsidRPr="00CC5C22">
        <w:t>;</w:t>
      </w:r>
    </w:p>
    <w:p w:rsidR="004B015E" w:rsidRPr="00CC5C22" w:rsidRDefault="004B015E" w:rsidP="00B14EDB">
      <w:pPr>
        <w:pStyle w:val="paragraph"/>
      </w:pPr>
      <w:r w:rsidRPr="00CC5C22">
        <w:tab/>
        <w:t>(b)</w:t>
      </w:r>
      <w:r w:rsidRPr="00CC5C22">
        <w:tab/>
        <w:t xml:space="preserve">a written record referred to in </w:t>
      </w:r>
      <w:r w:rsidR="00B14EDB">
        <w:t>subsection (</w:t>
      </w:r>
      <w:r>
        <w:t>5</w:t>
      </w:r>
      <w:r w:rsidRPr="00CC5C22">
        <w:t>).</w:t>
      </w:r>
    </w:p>
    <w:p w:rsidR="0098308D" w:rsidRPr="00CC5C22" w:rsidRDefault="0098308D" w:rsidP="00B14EDB">
      <w:pPr>
        <w:pStyle w:val="ActHead5"/>
      </w:pPr>
      <w:bookmarkStart w:id="129" w:name="_Toc59444305"/>
      <w:r w:rsidRPr="00A27D83">
        <w:rPr>
          <w:rStyle w:val="CharSectno"/>
        </w:rPr>
        <w:t>26</w:t>
      </w:r>
      <w:r w:rsidR="00CD23CA" w:rsidRPr="00A27D83">
        <w:rPr>
          <w:rStyle w:val="CharSectno"/>
        </w:rPr>
        <w:t>J</w:t>
      </w:r>
      <w:r w:rsidRPr="00CC5C22">
        <w:t xml:space="preserve">  What an internal authorisation authorises</w:t>
      </w:r>
      <w:bookmarkEnd w:id="129"/>
    </w:p>
    <w:p w:rsidR="0098308D" w:rsidRPr="00CC5C22" w:rsidRDefault="0098308D" w:rsidP="00B14EDB">
      <w:pPr>
        <w:pStyle w:val="SubsectionHead"/>
      </w:pPr>
      <w:r w:rsidRPr="00CC5C22">
        <w:t>Things that may be authorised—particular person</w:t>
      </w:r>
    </w:p>
    <w:p w:rsidR="0098308D" w:rsidRPr="00CC5C22" w:rsidRDefault="0098308D" w:rsidP="00B14EDB">
      <w:pPr>
        <w:pStyle w:val="subsection"/>
      </w:pPr>
      <w:r w:rsidRPr="00CC5C22">
        <w:tab/>
        <w:t>(1)</w:t>
      </w:r>
      <w:r w:rsidRPr="00CC5C22">
        <w:tab/>
        <w:t>If an internal authorisation is given in relation to a particular person, the authorisation may authorise the Organisation to do, without warrant, one or more of the following:</w:t>
      </w:r>
    </w:p>
    <w:p w:rsidR="0098308D" w:rsidRPr="00CC5C22" w:rsidRDefault="0098308D" w:rsidP="00B14EDB">
      <w:pPr>
        <w:pStyle w:val="paragraph"/>
      </w:pPr>
      <w:r w:rsidRPr="00CC5C22">
        <w:lastRenderedPageBreak/>
        <w:tab/>
        <w:t>(a)</w:t>
      </w:r>
      <w:r w:rsidRPr="00CC5C22">
        <w:tab/>
        <w:t>install, use or maintain one or more tracking devices to track the person;</w:t>
      </w:r>
    </w:p>
    <w:p w:rsidR="0098308D" w:rsidRPr="00CC5C22" w:rsidRDefault="0098308D" w:rsidP="00B14EDB">
      <w:pPr>
        <w:pStyle w:val="paragraph"/>
      </w:pPr>
      <w:r w:rsidRPr="00CC5C22">
        <w:tab/>
        <w:t>(b)</w:t>
      </w:r>
      <w:r w:rsidRPr="00CC5C22">
        <w:tab/>
        <w:t>install, use or maintain one or more tracking devices in or on any object used or worn, or likely to be used or worn, by the person;</w:t>
      </w:r>
    </w:p>
    <w:p w:rsidR="0098308D" w:rsidRPr="00CC5C22" w:rsidRDefault="0098308D" w:rsidP="00B14EDB">
      <w:pPr>
        <w:pStyle w:val="paragraph"/>
      </w:pPr>
      <w:r w:rsidRPr="00CC5C22">
        <w:tab/>
        <w:t>(c)</w:t>
      </w:r>
      <w:r w:rsidRPr="00CC5C22">
        <w:tab/>
        <w:t xml:space="preserve">install, use or maintain enhancement equipment in relation to the device or devices referred to in </w:t>
      </w:r>
      <w:r w:rsidR="00B14EDB">
        <w:t>paragraph (</w:t>
      </w:r>
      <w:r w:rsidRPr="00CC5C22">
        <w:t>a) or (b);</w:t>
      </w:r>
    </w:p>
    <w:p w:rsidR="0098308D" w:rsidRPr="00CC5C22" w:rsidRDefault="0098308D" w:rsidP="00B14EDB">
      <w:pPr>
        <w:pStyle w:val="paragraph"/>
      </w:pPr>
      <w:r w:rsidRPr="00CC5C22">
        <w:tab/>
        <w:t>(d)</w:t>
      </w:r>
      <w:r w:rsidRPr="00CC5C22">
        <w:tab/>
        <w:t xml:space="preserve">enter into or onto, or alter, the object referred to in </w:t>
      </w:r>
      <w:r w:rsidR="00B14EDB">
        <w:t>paragraph (</w:t>
      </w:r>
      <w:r w:rsidRPr="00CC5C22">
        <w:t>b);</w:t>
      </w:r>
    </w:p>
    <w:p w:rsidR="0098308D" w:rsidRPr="00CC5C22" w:rsidRDefault="0098308D" w:rsidP="00B14EDB">
      <w:pPr>
        <w:pStyle w:val="paragraph"/>
      </w:pPr>
      <w:r w:rsidRPr="00CC5C22">
        <w:tab/>
        <w:t>(e)</w:t>
      </w:r>
      <w:r w:rsidRPr="00CC5C22">
        <w:tab/>
        <w:t>any thing reasonably necessary to conceal the fact that any thing has been done in accordance with the authorisation;</w:t>
      </w:r>
    </w:p>
    <w:p w:rsidR="0098308D" w:rsidRPr="00CC5C22" w:rsidRDefault="0098308D" w:rsidP="00B14EDB">
      <w:pPr>
        <w:pStyle w:val="paragraph"/>
      </w:pPr>
      <w:r w:rsidRPr="00CC5C22">
        <w:tab/>
        <w:t>(f)</w:t>
      </w:r>
      <w:r w:rsidRPr="00CC5C22">
        <w:tab/>
        <w:t>any other thing reasonably incidental to any of the above.</w:t>
      </w:r>
    </w:p>
    <w:p w:rsidR="0098308D" w:rsidRPr="00CC5C22" w:rsidRDefault="0098308D" w:rsidP="00B14EDB">
      <w:pPr>
        <w:pStyle w:val="notetext"/>
      </w:pPr>
      <w:r w:rsidRPr="00CC5C22">
        <w:t>Note:</w:t>
      </w:r>
      <w:r w:rsidRPr="00CC5C22">
        <w:tab/>
        <w:t xml:space="preserve">However, an internal authorisation cannot authorise the doing of certain things: see </w:t>
      </w:r>
      <w:r w:rsidR="00B14EDB">
        <w:t>section 2</w:t>
      </w:r>
      <w:r w:rsidRPr="00CC5C22">
        <w:t>6</w:t>
      </w:r>
      <w:r w:rsidR="00985DA7">
        <w:t>K</w:t>
      </w:r>
      <w:r w:rsidRPr="00CC5C22">
        <w:t>.</w:t>
      </w:r>
    </w:p>
    <w:p w:rsidR="0098308D" w:rsidRPr="00CC5C22" w:rsidRDefault="0098308D" w:rsidP="00B14EDB">
      <w:pPr>
        <w:pStyle w:val="SubsectionHead"/>
      </w:pPr>
      <w:r w:rsidRPr="00CC5C22">
        <w:t>Things that may be authorised—object or class of object</w:t>
      </w:r>
    </w:p>
    <w:p w:rsidR="0098308D" w:rsidRPr="00CC5C22" w:rsidRDefault="0098308D" w:rsidP="00B14EDB">
      <w:pPr>
        <w:pStyle w:val="subsection"/>
      </w:pPr>
      <w:r w:rsidRPr="00CC5C22">
        <w:tab/>
        <w:t>(2)</w:t>
      </w:r>
      <w:r w:rsidRPr="00CC5C22">
        <w:tab/>
        <w:t xml:space="preserve">If an internal authorisation is given in relation to an object or </w:t>
      </w:r>
      <w:r w:rsidR="002F28F7">
        <w:t xml:space="preserve">a </w:t>
      </w:r>
      <w:r w:rsidRPr="00CC5C22">
        <w:t>class of object, the authorisation may authorise the Organisation to do, without warrant, one or more of the following:</w:t>
      </w:r>
    </w:p>
    <w:p w:rsidR="0098308D" w:rsidRPr="00CC5C22" w:rsidRDefault="0098308D" w:rsidP="00B14EDB">
      <w:pPr>
        <w:pStyle w:val="paragraph"/>
      </w:pPr>
      <w:r w:rsidRPr="00CC5C22">
        <w:tab/>
        <w:t>(a)</w:t>
      </w:r>
      <w:r w:rsidRPr="00CC5C22">
        <w:tab/>
        <w:t>install, use or maintain one or more tracking devices in or on the specified object, or an object of the specified class;</w:t>
      </w:r>
    </w:p>
    <w:p w:rsidR="0098308D" w:rsidRPr="00CC5C22" w:rsidRDefault="0098308D" w:rsidP="00B14EDB">
      <w:pPr>
        <w:pStyle w:val="paragraph"/>
      </w:pPr>
      <w:r w:rsidRPr="00CC5C22">
        <w:tab/>
        <w:t>(b)</w:t>
      </w:r>
      <w:r w:rsidRPr="00CC5C22">
        <w:tab/>
        <w:t>install, use or maintain enhancement equipment in relation to the device or devices;</w:t>
      </w:r>
    </w:p>
    <w:p w:rsidR="0098308D" w:rsidRPr="00CC5C22" w:rsidRDefault="0098308D" w:rsidP="00B14EDB">
      <w:pPr>
        <w:pStyle w:val="paragraph"/>
      </w:pPr>
      <w:r w:rsidRPr="00CC5C22">
        <w:tab/>
        <w:t>(c)</w:t>
      </w:r>
      <w:r w:rsidRPr="00CC5C22">
        <w:tab/>
        <w:t>enter into or onto, or alter, the specified object, or an object of the specified class;</w:t>
      </w:r>
    </w:p>
    <w:p w:rsidR="0098308D" w:rsidRPr="00CC5C22" w:rsidRDefault="0098308D" w:rsidP="00B14EDB">
      <w:pPr>
        <w:pStyle w:val="paragraph"/>
      </w:pPr>
      <w:r w:rsidRPr="00CC5C22">
        <w:tab/>
        <w:t>(d)</w:t>
      </w:r>
      <w:r w:rsidRPr="00CC5C22">
        <w:tab/>
        <w:t>any thing reasonably necessary to conceal the fact that any thing has been done in accordance with the authorisation;</w:t>
      </w:r>
    </w:p>
    <w:p w:rsidR="0098308D" w:rsidRPr="00CC5C22" w:rsidRDefault="0098308D" w:rsidP="00B14EDB">
      <w:pPr>
        <w:pStyle w:val="paragraph"/>
      </w:pPr>
      <w:r w:rsidRPr="00CC5C22">
        <w:tab/>
        <w:t>(e)</w:t>
      </w:r>
      <w:r w:rsidRPr="00CC5C22">
        <w:tab/>
        <w:t>any other thing reasonably incidental to any of the above.</w:t>
      </w:r>
    </w:p>
    <w:p w:rsidR="0098308D" w:rsidRPr="00CC5C22" w:rsidRDefault="0098308D" w:rsidP="00B14EDB">
      <w:pPr>
        <w:pStyle w:val="notetext"/>
      </w:pPr>
      <w:r w:rsidRPr="00CC5C22">
        <w:t>Note:</w:t>
      </w:r>
      <w:r w:rsidRPr="00CC5C22">
        <w:tab/>
        <w:t xml:space="preserve">However, an internal authorisation cannot authorise the doing of certain things: see </w:t>
      </w:r>
      <w:r w:rsidR="00B14EDB">
        <w:t>section 2</w:t>
      </w:r>
      <w:r w:rsidRPr="00CC5C22">
        <w:t>6</w:t>
      </w:r>
      <w:r w:rsidR="00985DA7">
        <w:t>K</w:t>
      </w:r>
      <w:r w:rsidRPr="00CC5C22">
        <w:t>.</w:t>
      </w:r>
    </w:p>
    <w:p w:rsidR="0098308D" w:rsidRPr="00CC5C22" w:rsidRDefault="0098308D" w:rsidP="00B14EDB">
      <w:pPr>
        <w:pStyle w:val="ActHead5"/>
      </w:pPr>
      <w:bookmarkStart w:id="130" w:name="_Toc59444306"/>
      <w:r w:rsidRPr="00A27D83">
        <w:rPr>
          <w:rStyle w:val="CharSectno"/>
        </w:rPr>
        <w:t>26</w:t>
      </w:r>
      <w:r w:rsidR="00CD23CA" w:rsidRPr="00A27D83">
        <w:rPr>
          <w:rStyle w:val="CharSectno"/>
        </w:rPr>
        <w:t>K</w:t>
      </w:r>
      <w:r w:rsidRPr="00CC5C22">
        <w:t xml:space="preserve">  Certain acts not authorised</w:t>
      </w:r>
      <w:bookmarkEnd w:id="130"/>
    </w:p>
    <w:p w:rsidR="0098308D" w:rsidRPr="00CC5C22" w:rsidRDefault="0098308D" w:rsidP="00B14EDB">
      <w:pPr>
        <w:pStyle w:val="subsection"/>
      </w:pPr>
      <w:r w:rsidRPr="00CC5C22">
        <w:tab/>
      </w:r>
      <w:r w:rsidRPr="00CC5C22">
        <w:tab/>
        <w:t xml:space="preserve">Neither an internal authorisation nor </w:t>
      </w:r>
      <w:r w:rsidR="00B14EDB">
        <w:t>section 2</w:t>
      </w:r>
      <w:r w:rsidRPr="00CC5C22">
        <w:t>6</w:t>
      </w:r>
      <w:r w:rsidR="00985DA7">
        <w:t>L</w:t>
      </w:r>
      <w:r w:rsidRPr="00CC5C22">
        <w:t xml:space="preserve"> authorises any of the following:</w:t>
      </w:r>
    </w:p>
    <w:p w:rsidR="0098308D" w:rsidRPr="00CC5C22" w:rsidRDefault="0098308D" w:rsidP="00B14EDB">
      <w:pPr>
        <w:pStyle w:val="paragraph"/>
      </w:pPr>
      <w:r w:rsidRPr="00CC5C22">
        <w:tab/>
        <w:t>(a)</w:t>
      </w:r>
      <w:r w:rsidRPr="00CC5C22">
        <w:tab/>
        <w:t>the doing of any thing that would involve either or both of the following:</w:t>
      </w:r>
    </w:p>
    <w:p w:rsidR="0098308D" w:rsidRPr="00CC5C22" w:rsidRDefault="0098308D" w:rsidP="00B14EDB">
      <w:pPr>
        <w:pStyle w:val="paragraphsub"/>
      </w:pPr>
      <w:r w:rsidRPr="00CC5C22">
        <w:lastRenderedPageBreak/>
        <w:tab/>
        <w:t>(i)</w:t>
      </w:r>
      <w:r w:rsidRPr="00CC5C22">
        <w:tab/>
        <w:t>entering premises without permission from the owner or occupier of the premises;</w:t>
      </w:r>
    </w:p>
    <w:p w:rsidR="0098308D" w:rsidRPr="00CC5C22" w:rsidRDefault="0098308D" w:rsidP="00B14EDB">
      <w:pPr>
        <w:pStyle w:val="paragraphsub"/>
      </w:pPr>
      <w:r w:rsidRPr="00CC5C22">
        <w:tab/>
        <w:t>(ii)</w:t>
      </w:r>
      <w:r w:rsidRPr="00CC5C22">
        <w:tab/>
        <w:t>interference with the interior of a vehicle without permission of the person having lawful possession or control of the vehicle;</w:t>
      </w:r>
    </w:p>
    <w:p w:rsidR="0098308D" w:rsidRPr="00CC5C22" w:rsidRDefault="0098308D" w:rsidP="00B14EDB">
      <w:pPr>
        <w:pStyle w:val="paragraph"/>
      </w:pPr>
      <w:r w:rsidRPr="00CC5C22">
        <w:tab/>
        <w:t>(b)</w:t>
      </w:r>
      <w:r w:rsidRPr="00CC5C22">
        <w:tab/>
        <w:t>the remote installation of a tracking device or enhancement equipment in relation to the device;</w:t>
      </w:r>
    </w:p>
    <w:p w:rsidR="0098308D" w:rsidRPr="00CC5C22" w:rsidRDefault="0098308D" w:rsidP="00B14EDB">
      <w:pPr>
        <w:pStyle w:val="paragraph"/>
      </w:pPr>
      <w:r w:rsidRPr="00CC5C22">
        <w:tab/>
        <w:t>(c)</w:t>
      </w:r>
      <w:r w:rsidRPr="00CC5C22">
        <w:tab/>
        <w:t>the installation, use or maintenance of a tracking device, or enhancement equipment in relation to the device, to listen to, record, observe or monitor the words, sounds or signals communicated to or by a person;</w:t>
      </w:r>
    </w:p>
    <w:p w:rsidR="0098308D" w:rsidRPr="00CC5C22" w:rsidRDefault="0098308D" w:rsidP="00B14EDB">
      <w:pPr>
        <w:pStyle w:val="paragraph"/>
      </w:pPr>
      <w:r w:rsidRPr="00CC5C22">
        <w:tab/>
        <w:t>(d)</w:t>
      </w:r>
      <w:r w:rsidRPr="00CC5C22">
        <w:tab/>
        <w:t xml:space="preserve">the doing of any thing by the Organisation if, apart from </w:t>
      </w:r>
      <w:r w:rsidR="00B14EDB">
        <w:t>section 2</w:t>
      </w:r>
      <w:r w:rsidRPr="00CC5C22">
        <w:t xml:space="preserve">6G, the Organisation could not do the thing without it being authorised by a warrant issued under </w:t>
      </w:r>
      <w:r w:rsidR="00B14EDB">
        <w:t>section 2</w:t>
      </w:r>
      <w:r w:rsidRPr="00CC5C22">
        <w:t>5A.</w:t>
      </w:r>
    </w:p>
    <w:p w:rsidR="0098308D" w:rsidRPr="00CC5C22" w:rsidRDefault="0098308D" w:rsidP="00B14EDB">
      <w:pPr>
        <w:pStyle w:val="notetext"/>
      </w:pPr>
      <w:r w:rsidRPr="00CC5C22">
        <w:t>Note:</w:t>
      </w:r>
      <w:r w:rsidRPr="00CC5C22">
        <w:tab/>
      </w:r>
      <w:r w:rsidR="00B14EDB">
        <w:t>Section 2</w:t>
      </w:r>
      <w:r w:rsidRPr="00CC5C22">
        <w:t>6</w:t>
      </w:r>
      <w:r w:rsidR="00985DA7">
        <w:t>L</w:t>
      </w:r>
      <w:r w:rsidRPr="00CC5C22">
        <w:t xml:space="preserve"> deals with the recovery of tracking devices.</w:t>
      </w:r>
    </w:p>
    <w:p w:rsidR="0098308D" w:rsidRPr="00CC5C22" w:rsidRDefault="0098308D" w:rsidP="00B14EDB">
      <w:pPr>
        <w:pStyle w:val="ActHead5"/>
      </w:pPr>
      <w:bookmarkStart w:id="131" w:name="_Toc59444307"/>
      <w:r w:rsidRPr="00A27D83">
        <w:rPr>
          <w:rStyle w:val="CharSectno"/>
        </w:rPr>
        <w:t>26</w:t>
      </w:r>
      <w:r w:rsidR="00CD23CA" w:rsidRPr="00A27D83">
        <w:rPr>
          <w:rStyle w:val="CharSectno"/>
        </w:rPr>
        <w:t>L</w:t>
      </w:r>
      <w:r w:rsidRPr="00CC5C22">
        <w:t xml:space="preserve">  Recovery of tracking devices</w:t>
      </w:r>
      <w:bookmarkEnd w:id="131"/>
    </w:p>
    <w:p w:rsidR="0098308D" w:rsidRPr="00CC5C22" w:rsidRDefault="0098308D" w:rsidP="00B14EDB">
      <w:pPr>
        <w:pStyle w:val="subsection"/>
      </w:pPr>
      <w:r w:rsidRPr="00CC5C22">
        <w:tab/>
        <w:t>(1)</w:t>
      </w:r>
      <w:r w:rsidRPr="00CC5C22">
        <w:tab/>
        <w:t>If a tracking device is installed, used or maintained under an internal authorisation, the Organisation is also authorised to do any of the following:</w:t>
      </w:r>
    </w:p>
    <w:p w:rsidR="0098308D" w:rsidRPr="00CC5C22" w:rsidRDefault="0098308D" w:rsidP="00B14EDB">
      <w:pPr>
        <w:pStyle w:val="paragraph"/>
      </w:pPr>
      <w:r w:rsidRPr="00CC5C22">
        <w:tab/>
        <w:t>(a)</w:t>
      </w:r>
      <w:r w:rsidRPr="00CC5C22">
        <w:tab/>
        <w:t>recover the tracking device or any enhancement equipment in relation to the device;</w:t>
      </w:r>
    </w:p>
    <w:p w:rsidR="0098308D" w:rsidRPr="00CC5C22" w:rsidRDefault="0098308D" w:rsidP="00B14EDB">
      <w:pPr>
        <w:pStyle w:val="paragraph"/>
      </w:pPr>
      <w:r w:rsidRPr="00CC5C22">
        <w:tab/>
        <w:t>(b)</w:t>
      </w:r>
      <w:r w:rsidRPr="00CC5C22">
        <w:tab/>
        <w:t>any thing reasonably necessary to conceal the fact that any thing has been done under this subsection;</w:t>
      </w:r>
    </w:p>
    <w:p w:rsidR="0098308D" w:rsidRPr="00CC5C22" w:rsidRDefault="0098308D" w:rsidP="00B14EDB">
      <w:pPr>
        <w:pStyle w:val="paragraph"/>
      </w:pPr>
      <w:r w:rsidRPr="00CC5C22">
        <w:tab/>
        <w:t>(c)</w:t>
      </w:r>
      <w:r w:rsidRPr="00CC5C22">
        <w:tab/>
        <w:t>any other thing reasonably incidental to any of the above;</w:t>
      </w:r>
    </w:p>
    <w:p w:rsidR="0098308D" w:rsidRPr="00CC5C22" w:rsidRDefault="0098308D" w:rsidP="00B14EDB">
      <w:pPr>
        <w:pStyle w:val="subsection2"/>
      </w:pPr>
      <w:r w:rsidRPr="00CC5C22">
        <w:t>at the following time:</w:t>
      </w:r>
    </w:p>
    <w:p w:rsidR="0098308D" w:rsidRPr="00CC5C22" w:rsidRDefault="0098308D" w:rsidP="00B14EDB">
      <w:pPr>
        <w:pStyle w:val="paragraph"/>
      </w:pPr>
      <w:r w:rsidRPr="00CC5C22">
        <w:tab/>
        <w:t>(d)</w:t>
      </w:r>
      <w:r w:rsidRPr="00CC5C22">
        <w:tab/>
        <w:t>at any time while the authorisation is in force or within 28 days after it ceases to be in force;</w:t>
      </w:r>
    </w:p>
    <w:p w:rsidR="0098308D" w:rsidRPr="00CC5C22" w:rsidRDefault="0098308D" w:rsidP="00B14EDB">
      <w:pPr>
        <w:pStyle w:val="paragraph"/>
      </w:pPr>
      <w:r w:rsidRPr="00CC5C22">
        <w:tab/>
        <w:t>(e)</w:t>
      </w:r>
      <w:r w:rsidRPr="00CC5C22">
        <w:tab/>
        <w:t xml:space="preserve">if the device or equipment is not recovered at a time mentioned in </w:t>
      </w:r>
      <w:r w:rsidR="00B14EDB">
        <w:t>paragraph (</w:t>
      </w:r>
      <w:r w:rsidRPr="00CC5C22">
        <w:t>d)—at the earliest time, after the 28 days mentioned in that paragraph, at which it is reasonably practicable to do the things concerned.</w:t>
      </w:r>
    </w:p>
    <w:p w:rsidR="0098308D" w:rsidRPr="00CC5C22" w:rsidRDefault="0098308D" w:rsidP="00B14EDB">
      <w:pPr>
        <w:pStyle w:val="subsection"/>
      </w:pPr>
      <w:r w:rsidRPr="00CC5C22">
        <w:tab/>
        <w:t>(2)</w:t>
      </w:r>
      <w:r w:rsidRPr="00CC5C22">
        <w:tab/>
        <w:t xml:space="preserve">If, for the purposes of </w:t>
      </w:r>
      <w:r w:rsidR="00B14EDB">
        <w:t>subsection (</w:t>
      </w:r>
      <w:r w:rsidRPr="00CC5C22">
        <w:t>1), a tracking device or enhancement equipment in relation to the device is not recovered while the authorisation is in force, the Organisation is also authorised to use the device or equipment solely for the purposes of the location and recovery of the device or equipment.</w:t>
      </w:r>
    </w:p>
    <w:p w:rsidR="0098308D" w:rsidRPr="00CC5C22" w:rsidRDefault="0098308D" w:rsidP="00B14EDB">
      <w:pPr>
        <w:pStyle w:val="notetext"/>
      </w:pPr>
      <w:r w:rsidRPr="00CC5C22">
        <w:lastRenderedPageBreak/>
        <w:t>Note:</w:t>
      </w:r>
      <w:r w:rsidRPr="00CC5C22">
        <w:tab/>
        <w:t xml:space="preserve">However, </w:t>
      </w:r>
      <w:r w:rsidR="00CC5C22" w:rsidRPr="00CC5C22">
        <w:t>subsections (</w:t>
      </w:r>
      <w:r w:rsidRPr="00CC5C22">
        <w:t xml:space="preserve">1) and (2) do not authorise the doing of a thing that would involve a thing specified in </w:t>
      </w:r>
      <w:r w:rsidR="00B14EDB">
        <w:t>section 2</w:t>
      </w:r>
      <w:r w:rsidRPr="00CC5C22">
        <w:t>6</w:t>
      </w:r>
      <w:r w:rsidR="00985DA7">
        <w:t>K</w:t>
      </w:r>
      <w:r w:rsidRPr="00CC5C22">
        <w:t>.</w:t>
      </w:r>
    </w:p>
    <w:p w:rsidR="0098308D" w:rsidRPr="00CC5C22" w:rsidRDefault="0098308D" w:rsidP="00B14EDB">
      <w:pPr>
        <w:pStyle w:val="ActHead5"/>
      </w:pPr>
      <w:bookmarkStart w:id="132" w:name="_Toc59444308"/>
      <w:r w:rsidRPr="00A27D83">
        <w:rPr>
          <w:rStyle w:val="CharSectno"/>
        </w:rPr>
        <w:t>26</w:t>
      </w:r>
      <w:r w:rsidR="00CD23CA" w:rsidRPr="00A27D83">
        <w:rPr>
          <w:rStyle w:val="CharSectno"/>
        </w:rPr>
        <w:t>M</w:t>
      </w:r>
      <w:r w:rsidRPr="00CC5C22">
        <w:t xml:space="preserve">  Exercise of authority under internal authorisations</w:t>
      </w:r>
      <w:bookmarkEnd w:id="132"/>
    </w:p>
    <w:p w:rsidR="0098308D" w:rsidRPr="00CC5C22" w:rsidRDefault="0098308D" w:rsidP="00B14EDB">
      <w:pPr>
        <w:pStyle w:val="subsection"/>
      </w:pPr>
      <w:r w:rsidRPr="00CC5C22">
        <w:tab/>
      </w:r>
      <w:r w:rsidRPr="00CC5C22">
        <w:tab/>
        <w:t xml:space="preserve">The authority conferred by an internal authorisation or by </w:t>
      </w:r>
      <w:r w:rsidR="00B14EDB">
        <w:t>section 2</w:t>
      </w:r>
      <w:r w:rsidRPr="00CC5C22">
        <w:t>6</w:t>
      </w:r>
      <w:r w:rsidR="00985DA7">
        <w:t>L</w:t>
      </w:r>
      <w:r w:rsidRPr="00CC5C22">
        <w:t xml:space="preserve"> may be exercised on behalf of the Organisation by:</w:t>
      </w:r>
    </w:p>
    <w:p w:rsidR="0098308D" w:rsidRPr="00CC5C22" w:rsidRDefault="0098308D" w:rsidP="00B14EDB">
      <w:pPr>
        <w:pStyle w:val="paragraph"/>
      </w:pPr>
      <w:r w:rsidRPr="00CC5C22">
        <w:tab/>
        <w:t>(a)</w:t>
      </w:r>
      <w:r w:rsidRPr="00CC5C22">
        <w:tab/>
        <w:t>an ASIO employee; or</w:t>
      </w:r>
    </w:p>
    <w:p w:rsidR="0098308D" w:rsidRPr="00CC5C22" w:rsidRDefault="0098308D" w:rsidP="00B14EDB">
      <w:pPr>
        <w:pStyle w:val="paragraph"/>
      </w:pPr>
      <w:r w:rsidRPr="00CC5C22">
        <w:tab/>
        <w:t>(b)</w:t>
      </w:r>
      <w:r w:rsidRPr="00CC5C22">
        <w:tab/>
        <w:t>an ASIO affiliate.</w:t>
      </w:r>
    </w:p>
    <w:p w:rsidR="0098308D" w:rsidRPr="00CC5C22" w:rsidRDefault="0098308D" w:rsidP="00B14EDB">
      <w:pPr>
        <w:pStyle w:val="ActHead5"/>
      </w:pPr>
      <w:bookmarkStart w:id="133" w:name="_Toc59444309"/>
      <w:r w:rsidRPr="00A27D83">
        <w:rPr>
          <w:rStyle w:val="CharSectno"/>
        </w:rPr>
        <w:t>26</w:t>
      </w:r>
      <w:r w:rsidR="00CD23CA" w:rsidRPr="00A27D83">
        <w:rPr>
          <w:rStyle w:val="CharSectno"/>
        </w:rPr>
        <w:t>N</w:t>
      </w:r>
      <w:r w:rsidRPr="00CC5C22">
        <w:t xml:space="preserve">  Variation of internal authorisations</w:t>
      </w:r>
      <w:bookmarkEnd w:id="133"/>
    </w:p>
    <w:p w:rsidR="0098308D" w:rsidRPr="00CC5C22" w:rsidRDefault="0098308D" w:rsidP="00B14EDB">
      <w:pPr>
        <w:pStyle w:val="SubsectionHead"/>
      </w:pPr>
      <w:r w:rsidRPr="00CC5C22">
        <w:t>Request for variation</w:t>
      </w:r>
    </w:p>
    <w:p w:rsidR="0098308D" w:rsidRPr="00CC5C22" w:rsidRDefault="0098308D" w:rsidP="00B14EDB">
      <w:pPr>
        <w:pStyle w:val="subsection"/>
      </w:pPr>
      <w:r w:rsidRPr="00CC5C22">
        <w:tab/>
        <w:t>(1)</w:t>
      </w:r>
      <w:r w:rsidRPr="00CC5C22">
        <w:tab/>
        <w:t xml:space="preserve">An ASIO employee or ASIO affiliate (the </w:t>
      </w:r>
      <w:r w:rsidRPr="00CC5C22">
        <w:rPr>
          <w:b/>
          <w:bCs/>
          <w:i/>
          <w:iCs/>
        </w:rPr>
        <w:t>applicant</w:t>
      </w:r>
      <w:r w:rsidRPr="00CC5C22">
        <w:t>) may request an authorising officer to vary an internal authorisation.</w:t>
      </w:r>
    </w:p>
    <w:p w:rsidR="0098308D" w:rsidRPr="00CC5C22" w:rsidRDefault="0098308D" w:rsidP="00B14EDB">
      <w:pPr>
        <w:pStyle w:val="subsection"/>
      </w:pPr>
      <w:r w:rsidRPr="00CC5C22">
        <w:tab/>
        <w:t>(2)</w:t>
      </w:r>
      <w:r w:rsidRPr="00CC5C22">
        <w:tab/>
        <w:t>The request may be made:</w:t>
      </w:r>
    </w:p>
    <w:p w:rsidR="0098308D" w:rsidRPr="00CC5C22" w:rsidRDefault="0098308D" w:rsidP="00B14EDB">
      <w:pPr>
        <w:pStyle w:val="paragraph"/>
      </w:pPr>
      <w:r w:rsidRPr="00CC5C22">
        <w:tab/>
        <w:t>(a)</w:t>
      </w:r>
      <w:r w:rsidRPr="00CC5C22">
        <w:tab/>
      </w:r>
      <w:r w:rsidR="003A4A43">
        <w:t>in writing</w:t>
      </w:r>
      <w:r w:rsidRPr="00CC5C22">
        <w:t>; or</w:t>
      </w:r>
    </w:p>
    <w:p w:rsidR="0098308D" w:rsidRPr="00CC5C22" w:rsidRDefault="0098308D" w:rsidP="00B14EDB">
      <w:pPr>
        <w:pStyle w:val="paragraph"/>
      </w:pPr>
      <w:r w:rsidRPr="00CC5C22">
        <w:tab/>
        <w:t>(b)</w:t>
      </w:r>
      <w:r w:rsidRPr="00CC5C22">
        <w:tab/>
        <w:t>orally in person, or by telephone or other means of communication.</w:t>
      </w:r>
    </w:p>
    <w:p w:rsidR="0098308D" w:rsidRPr="00CC5C22" w:rsidRDefault="0098308D" w:rsidP="00B14EDB">
      <w:pPr>
        <w:pStyle w:val="subsection"/>
      </w:pPr>
      <w:r w:rsidRPr="00CC5C22">
        <w:tab/>
        <w:t>(3)</w:t>
      </w:r>
      <w:r w:rsidRPr="00CC5C22">
        <w:tab/>
        <w:t xml:space="preserve">A request under </w:t>
      </w:r>
      <w:r w:rsidR="00B14EDB">
        <w:t>subsection (</w:t>
      </w:r>
      <w:r w:rsidRPr="00CC5C22">
        <w:t>1) must include a statement of:</w:t>
      </w:r>
    </w:p>
    <w:p w:rsidR="0098308D" w:rsidRPr="00CC5C22" w:rsidRDefault="0098308D" w:rsidP="00B14EDB">
      <w:pPr>
        <w:pStyle w:val="paragraph"/>
      </w:pPr>
      <w:r w:rsidRPr="00CC5C22">
        <w:tab/>
        <w:t>(a)</w:t>
      </w:r>
      <w:r w:rsidRPr="00CC5C22">
        <w:tab/>
        <w:t>the facts and other grounds on which the applicant considers it necessary that the authorisation should be varied; and</w:t>
      </w:r>
    </w:p>
    <w:p w:rsidR="0098308D" w:rsidRPr="00CC5C22" w:rsidRDefault="0098308D" w:rsidP="00B14EDB">
      <w:pPr>
        <w:pStyle w:val="paragraph"/>
      </w:pPr>
      <w:r w:rsidRPr="00CC5C22">
        <w:tab/>
        <w:t>(b)</w:t>
      </w:r>
      <w:r w:rsidRPr="00CC5C22">
        <w:tab/>
        <w:t xml:space="preserve">the extent to which the applicant considers that the authorisation, as varied, will substantially assist the collection of intelligence in respect of the matter (the </w:t>
      </w:r>
      <w:r w:rsidRPr="00CC5C22">
        <w:rPr>
          <w:b/>
          <w:i/>
        </w:rPr>
        <w:t>security matter</w:t>
      </w:r>
      <w:r w:rsidRPr="00CC5C22">
        <w:t>) that is important in relation to security in respect of which the authorisation is given.</w:t>
      </w:r>
    </w:p>
    <w:p w:rsidR="0098308D" w:rsidRPr="00CC5C22" w:rsidRDefault="0098308D" w:rsidP="00B14EDB">
      <w:pPr>
        <w:pStyle w:val="subsection"/>
      </w:pPr>
      <w:r w:rsidRPr="00CC5C22">
        <w:tab/>
        <w:t>(4)</w:t>
      </w:r>
      <w:r w:rsidRPr="00CC5C22">
        <w:tab/>
        <w:t xml:space="preserve">If the request is made orally, a written record of the request that meets the requirements of </w:t>
      </w:r>
      <w:r w:rsidR="00B14EDB">
        <w:t>subsection (</w:t>
      </w:r>
      <w:r w:rsidRPr="00CC5C22">
        <w:t>3) must be made within 48 hours after the request is made.</w:t>
      </w:r>
    </w:p>
    <w:p w:rsidR="0098308D" w:rsidRPr="00CC5C22" w:rsidRDefault="0098308D" w:rsidP="00B14EDB">
      <w:pPr>
        <w:pStyle w:val="SubsectionHead"/>
      </w:pPr>
      <w:r w:rsidRPr="00CC5C22">
        <w:t>Giving of variation</w:t>
      </w:r>
    </w:p>
    <w:p w:rsidR="0098308D" w:rsidRPr="00CC5C22" w:rsidRDefault="0098308D" w:rsidP="00B14EDB">
      <w:pPr>
        <w:pStyle w:val="subsection"/>
      </w:pPr>
      <w:r w:rsidRPr="00CC5C22">
        <w:tab/>
        <w:t>(5)</w:t>
      </w:r>
      <w:r w:rsidRPr="00CC5C22">
        <w:tab/>
        <w:t>The authorising officer may vary the authorisation only if the authorising officer is satisfied that there are reasonable grounds for believing that the authorisation, as varied, will substantially assist the collection of intelligence in respect of the security matter.</w:t>
      </w:r>
    </w:p>
    <w:p w:rsidR="0098308D" w:rsidRPr="00CC5C22" w:rsidRDefault="0098308D" w:rsidP="00B14EDB">
      <w:pPr>
        <w:pStyle w:val="subsection"/>
      </w:pPr>
      <w:r w:rsidRPr="00CC5C22">
        <w:lastRenderedPageBreak/>
        <w:tab/>
        <w:t>(6)</w:t>
      </w:r>
      <w:r w:rsidRPr="00CC5C22">
        <w:tab/>
        <w:t>If the variation extends, or further extends, the period during which the authorisation is in force, the total period during which the authorisation is in force must not exceed 90 days.</w:t>
      </w:r>
    </w:p>
    <w:p w:rsidR="0098308D" w:rsidRPr="00CC5C22" w:rsidRDefault="0098308D" w:rsidP="00B14EDB">
      <w:pPr>
        <w:pStyle w:val="subsection"/>
      </w:pPr>
      <w:r w:rsidRPr="00CC5C22">
        <w:tab/>
        <w:t>(7)</w:t>
      </w:r>
      <w:r w:rsidRPr="00CC5C22">
        <w:tab/>
        <w:t>An internal authorisation may be varied more than once under this section.</w:t>
      </w:r>
    </w:p>
    <w:p w:rsidR="0098308D" w:rsidRPr="00CC5C22" w:rsidRDefault="0098308D" w:rsidP="00B14EDB">
      <w:pPr>
        <w:pStyle w:val="SubsectionHead"/>
      </w:pPr>
      <w:r w:rsidRPr="00CC5C22">
        <w:t>Requirements for variations</w:t>
      </w:r>
    </w:p>
    <w:p w:rsidR="0098308D" w:rsidRPr="00CC5C22" w:rsidRDefault="0098308D" w:rsidP="00B14EDB">
      <w:pPr>
        <w:pStyle w:val="subsection"/>
      </w:pPr>
      <w:r w:rsidRPr="00CC5C22">
        <w:tab/>
        <w:t>(8)</w:t>
      </w:r>
      <w:r w:rsidRPr="00CC5C22">
        <w:tab/>
        <w:t>A variation under this section may be given:</w:t>
      </w:r>
    </w:p>
    <w:p w:rsidR="0098308D" w:rsidRPr="00CC5C22" w:rsidRDefault="0098308D" w:rsidP="00B14EDB">
      <w:pPr>
        <w:pStyle w:val="paragraph"/>
      </w:pPr>
      <w:r w:rsidRPr="00CC5C22">
        <w:tab/>
        <w:t>(a)</w:t>
      </w:r>
      <w:r w:rsidRPr="00CC5C22">
        <w:tab/>
        <w:t>in writing; or</w:t>
      </w:r>
    </w:p>
    <w:p w:rsidR="0098308D" w:rsidRPr="00CC5C22" w:rsidRDefault="0098308D" w:rsidP="00B14EDB">
      <w:pPr>
        <w:pStyle w:val="paragraph"/>
      </w:pPr>
      <w:r w:rsidRPr="00CC5C22">
        <w:tab/>
        <w:t>(b)</w:t>
      </w:r>
      <w:r w:rsidRPr="00CC5C22">
        <w:tab/>
        <w:t>orally in person, or by telephone or other means of communication.</w:t>
      </w:r>
    </w:p>
    <w:p w:rsidR="0098308D" w:rsidRDefault="0098308D" w:rsidP="00B14EDB">
      <w:pPr>
        <w:pStyle w:val="subsection"/>
      </w:pPr>
      <w:r w:rsidRPr="00CC5C22">
        <w:tab/>
        <w:t>(9)</w:t>
      </w:r>
      <w:r w:rsidRPr="00CC5C22">
        <w:tab/>
        <w:t>If the variation is given orally, a written record of the variation must be made within 48 hours after the variation is given.</w:t>
      </w:r>
    </w:p>
    <w:p w:rsidR="00EA41C6" w:rsidRPr="00CC5C22" w:rsidRDefault="00EA41C6" w:rsidP="00B14EDB">
      <w:pPr>
        <w:pStyle w:val="SubsectionHead"/>
      </w:pPr>
      <w:r w:rsidRPr="00CC5C22">
        <w:t>Written variations and records not legislative instruments</w:t>
      </w:r>
    </w:p>
    <w:p w:rsidR="00EA41C6" w:rsidRPr="00CC5C22" w:rsidRDefault="00EA41C6" w:rsidP="00B14EDB">
      <w:pPr>
        <w:pStyle w:val="subsection"/>
      </w:pPr>
      <w:r>
        <w:tab/>
        <w:t>(10)</w:t>
      </w:r>
      <w:r>
        <w:tab/>
      </w:r>
      <w:r w:rsidRPr="00CC5C22">
        <w:t>The following are not legislative instruments:</w:t>
      </w:r>
    </w:p>
    <w:p w:rsidR="00EA41C6" w:rsidRPr="00CC5C22" w:rsidRDefault="00EA41C6" w:rsidP="00B14EDB">
      <w:pPr>
        <w:pStyle w:val="paragraph"/>
      </w:pPr>
      <w:r w:rsidRPr="00CC5C22">
        <w:tab/>
        <w:t>(a)</w:t>
      </w:r>
      <w:r w:rsidRPr="00CC5C22">
        <w:tab/>
        <w:t xml:space="preserve">a </w:t>
      </w:r>
      <w:r w:rsidR="00643664">
        <w:t>variation</w:t>
      </w:r>
      <w:r w:rsidRPr="00CC5C22">
        <w:t xml:space="preserve"> </w:t>
      </w:r>
      <w:r w:rsidR="006B33EF">
        <w:t>under this section</w:t>
      </w:r>
      <w:r w:rsidRPr="00CC5C22">
        <w:t>;</w:t>
      </w:r>
    </w:p>
    <w:p w:rsidR="00EA41C6" w:rsidRPr="00EA41C6" w:rsidRDefault="00EA41C6" w:rsidP="00B14EDB">
      <w:pPr>
        <w:pStyle w:val="paragraph"/>
      </w:pPr>
      <w:r w:rsidRPr="00CC5C22">
        <w:tab/>
        <w:t>(b)</w:t>
      </w:r>
      <w:r w:rsidRPr="00CC5C22">
        <w:tab/>
        <w:t xml:space="preserve">a written record referred to in </w:t>
      </w:r>
      <w:r w:rsidR="00B14EDB">
        <w:t>subsection (</w:t>
      </w:r>
      <w:r w:rsidR="007608C6">
        <w:t>9</w:t>
      </w:r>
      <w:r w:rsidRPr="00CC5C22">
        <w:t>).</w:t>
      </w:r>
    </w:p>
    <w:p w:rsidR="0098308D" w:rsidRPr="00CC5C22" w:rsidRDefault="0098308D" w:rsidP="00B14EDB">
      <w:pPr>
        <w:pStyle w:val="ActHead5"/>
      </w:pPr>
      <w:bookmarkStart w:id="134" w:name="_Toc59444310"/>
      <w:r w:rsidRPr="00A27D83">
        <w:rPr>
          <w:rStyle w:val="CharSectno"/>
        </w:rPr>
        <w:t>26</w:t>
      </w:r>
      <w:r w:rsidR="00CD23CA" w:rsidRPr="00A27D83">
        <w:rPr>
          <w:rStyle w:val="CharSectno"/>
        </w:rPr>
        <w:t>P</w:t>
      </w:r>
      <w:r w:rsidRPr="00CC5C22">
        <w:t xml:space="preserve">  Discontinuance of action before expiration of internal authorisation</w:t>
      </w:r>
      <w:bookmarkEnd w:id="134"/>
    </w:p>
    <w:p w:rsidR="0098308D" w:rsidRPr="00CC5C22" w:rsidRDefault="0098308D" w:rsidP="00B14EDB">
      <w:pPr>
        <w:pStyle w:val="subsection"/>
      </w:pPr>
      <w:r w:rsidRPr="00CC5C22">
        <w:tab/>
        <w:t>(1)</w:t>
      </w:r>
      <w:r w:rsidRPr="00CC5C22">
        <w:tab/>
        <w:t xml:space="preserve">Subject to </w:t>
      </w:r>
      <w:r w:rsidR="00CC5C22" w:rsidRPr="00CC5C22">
        <w:t>subsections (</w:t>
      </w:r>
      <w:r w:rsidRPr="00CC5C22">
        <w:t>3) and (4), if an authorising officer is satisfied that the grounds on which an internal authorisation was given have ceased to exist, the authorising officer must, as soon as practicable, take such steps as are necessary to ensure that action under the internal authorisation is discontinued.</w:t>
      </w:r>
    </w:p>
    <w:p w:rsidR="0098308D" w:rsidRPr="00CC5C22" w:rsidRDefault="0098308D" w:rsidP="00B14EDB">
      <w:pPr>
        <w:pStyle w:val="subsection"/>
      </w:pPr>
      <w:r w:rsidRPr="00CC5C22">
        <w:tab/>
        <w:t>(2)</w:t>
      </w:r>
      <w:r w:rsidRPr="00CC5C22">
        <w:tab/>
        <w:t xml:space="preserve">For the purposes of </w:t>
      </w:r>
      <w:r w:rsidR="00B14EDB">
        <w:t>subsection (</w:t>
      </w:r>
      <w:r w:rsidRPr="00CC5C22">
        <w:t xml:space="preserve">1), </w:t>
      </w:r>
      <w:r w:rsidRPr="00CC5C22">
        <w:rPr>
          <w:b/>
          <w:i/>
        </w:rPr>
        <w:t>action under an internal authorisation</w:t>
      </w:r>
      <w:r w:rsidRPr="00CC5C22">
        <w:t xml:space="preserve"> does not include the recovery of a tracking device or any enhancement equipment in relation to the device.</w:t>
      </w:r>
    </w:p>
    <w:p w:rsidR="0098308D" w:rsidRPr="00CC5C22" w:rsidRDefault="0098308D" w:rsidP="00B14EDB">
      <w:pPr>
        <w:pStyle w:val="subsection"/>
      </w:pPr>
      <w:r w:rsidRPr="00CC5C22">
        <w:tab/>
        <w:t>(3)</w:t>
      </w:r>
      <w:r w:rsidRPr="00CC5C22">
        <w:tab/>
        <w:t>If:</w:t>
      </w:r>
    </w:p>
    <w:p w:rsidR="0098308D" w:rsidRPr="00CC5C22" w:rsidRDefault="0098308D" w:rsidP="00B14EDB">
      <w:pPr>
        <w:pStyle w:val="paragraph"/>
      </w:pPr>
      <w:r w:rsidRPr="00CC5C22">
        <w:tab/>
        <w:t>(a)</w:t>
      </w:r>
      <w:r w:rsidRPr="00CC5C22">
        <w:tab/>
        <w:t xml:space="preserve">an internal authorisation was given in relation to more than one of the matters mentioned in </w:t>
      </w:r>
      <w:r w:rsidR="00B14EDB">
        <w:t>subsection 2</w:t>
      </w:r>
      <w:r w:rsidRPr="00CC5C22">
        <w:t>6G(2); and</w:t>
      </w:r>
    </w:p>
    <w:p w:rsidR="0098308D" w:rsidRPr="00CC5C22" w:rsidRDefault="0098308D" w:rsidP="00B14EDB">
      <w:pPr>
        <w:pStyle w:val="paragraph"/>
      </w:pPr>
      <w:r w:rsidRPr="00CC5C22">
        <w:tab/>
        <w:t>(b)</w:t>
      </w:r>
      <w:r w:rsidRPr="00CC5C22">
        <w:tab/>
        <w:t>the grounds on which the internal authorisation was given continue to exist for at least one of those matters;</w:t>
      </w:r>
    </w:p>
    <w:p w:rsidR="0098308D" w:rsidRPr="00CC5C22" w:rsidRDefault="00B14EDB" w:rsidP="00B14EDB">
      <w:pPr>
        <w:pStyle w:val="subsection2"/>
      </w:pPr>
      <w:r>
        <w:lastRenderedPageBreak/>
        <w:t>subsection (</w:t>
      </w:r>
      <w:r w:rsidR="0098308D" w:rsidRPr="00CC5C22">
        <w:t>1) applies only in relation to the matters for which the grounds have ceased to exist.</w:t>
      </w:r>
    </w:p>
    <w:p w:rsidR="0098308D" w:rsidRPr="00CC5C22" w:rsidRDefault="0098308D" w:rsidP="00B14EDB">
      <w:pPr>
        <w:pStyle w:val="subsection"/>
      </w:pPr>
      <w:r w:rsidRPr="00CC5C22">
        <w:tab/>
        <w:t>(4)</w:t>
      </w:r>
      <w:r w:rsidRPr="00CC5C22">
        <w:tab/>
      </w:r>
      <w:r w:rsidR="00CC5C22" w:rsidRPr="00CC5C22">
        <w:t>Subsection (</w:t>
      </w:r>
      <w:r w:rsidRPr="00CC5C22">
        <w:t>1) does not apply to an authorising officer if another authorising officer has already taken, or started to take, such steps as are necessary to ensure that action under the internal authorisation is discontinued.</w:t>
      </w:r>
    </w:p>
    <w:p w:rsidR="0098308D" w:rsidRPr="00CC5C22" w:rsidRDefault="0098308D" w:rsidP="00B14EDB">
      <w:pPr>
        <w:pStyle w:val="ActHead5"/>
      </w:pPr>
      <w:bookmarkStart w:id="135" w:name="_Toc59444311"/>
      <w:r w:rsidRPr="00A27D83">
        <w:rPr>
          <w:rStyle w:val="CharSectno"/>
        </w:rPr>
        <w:t>26</w:t>
      </w:r>
      <w:r w:rsidR="00CD23CA" w:rsidRPr="00A27D83">
        <w:rPr>
          <w:rStyle w:val="CharSectno"/>
        </w:rPr>
        <w:t>Q</w:t>
      </w:r>
      <w:r w:rsidRPr="00CC5C22">
        <w:t xml:space="preserve">  Register of internal authorisations</w:t>
      </w:r>
      <w:bookmarkEnd w:id="135"/>
    </w:p>
    <w:p w:rsidR="0098308D" w:rsidRPr="00CC5C22" w:rsidRDefault="0098308D" w:rsidP="00B14EDB">
      <w:pPr>
        <w:pStyle w:val="subsection"/>
      </w:pPr>
      <w:r w:rsidRPr="00CC5C22">
        <w:tab/>
        <w:t>(1)</w:t>
      </w:r>
      <w:r w:rsidRPr="00CC5C22">
        <w:tab/>
        <w:t>The Director</w:t>
      </w:r>
      <w:r w:rsidR="0088236A">
        <w:noBreakHyphen/>
      </w:r>
      <w:r w:rsidRPr="00CC5C22">
        <w:t>General must establish and maintain a register of requests for internal authorisations.</w:t>
      </w:r>
    </w:p>
    <w:p w:rsidR="0098308D" w:rsidRPr="00CC5C22" w:rsidRDefault="0098308D" w:rsidP="00B14EDB">
      <w:pPr>
        <w:pStyle w:val="subsection"/>
      </w:pPr>
      <w:r w:rsidRPr="00CC5C22">
        <w:tab/>
        <w:t>(2)</w:t>
      </w:r>
      <w:r w:rsidRPr="00CC5C22">
        <w:tab/>
        <w:t>The register may be kept by electronic means.</w:t>
      </w:r>
    </w:p>
    <w:p w:rsidR="0098308D" w:rsidRPr="00CC5C22" w:rsidRDefault="0098308D" w:rsidP="00B14EDB">
      <w:pPr>
        <w:pStyle w:val="subsection"/>
      </w:pPr>
      <w:r w:rsidRPr="00CC5C22">
        <w:tab/>
        <w:t>(3)</w:t>
      </w:r>
      <w:r w:rsidRPr="00CC5C22">
        <w:tab/>
        <w:t>The register must include, for each request for an internal authorisation:</w:t>
      </w:r>
    </w:p>
    <w:p w:rsidR="0098308D" w:rsidRPr="00CC5C22" w:rsidRDefault="0098308D" w:rsidP="00B14EDB">
      <w:pPr>
        <w:pStyle w:val="paragraph"/>
      </w:pPr>
      <w:r w:rsidRPr="00CC5C22">
        <w:tab/>
        <w:t>(a)</w:t>
      </w:r>
      <w:r w:rsidRPr="00CC5C22">
        <w:tab/>
        <w:t>the name of the person who made the request; and</w:t>
      </w:r>
    </w:p>
    <w:p w:rsidR="0098308D" w:rsidRPr="00CC5C22" w:rsidRDefault="0098308D" w:rsidP="00B14EDB">
      <w:pPr>
        <w:pStyle w:val="paragraph"/>
      </w:pPr>
      <w:r w:rsidRPr="00CC5C22">
        <w:tab/>
        <w:t>(b)</w:t>
      </w:r>
      <w:r w:rsidRPr="00CC5C22">
        <w:tab/>
        <w:t>the matter that is important in relation to security in respect of which the authorisation was requested; and</w:t>
      </w:r>
    </w:p>
    <w:p w:rsidR="0098308D" w:rsidRPr="00CC5C22" w:rsidRDefault="0098308D" w:rsidP="00B14EDB">
      <w:pPr>
        <w:pStyle w:val="paragraph"/>
      </w:pPr>
      <w:r w:rsidRPr="00CC5C22">
        <w:tab/>
        <w:t>(c)</w:t>
      </w:r>
      <w:r w:rsidRPr="00CC5C22">
        <w:tab/>
        <w:t>the day on which the authorisation was given or refused; and</w:t>
      </w:r>
    </w:p>
    <w:p w:rsidR="0098308D" w:rsidRPr="00CC5C22" w:rsidRDefault="0098308D" w:rsidP="00B14EDB">
      <w:pPr>
        <w:pStyle w:val="paragraph"/>
      </w:pPr>
      <w:r w:rsidRPr="00CC5C22">
        <w:tab/>
        <w:t>(d)</w:t>
      </w:r>
      <w:r w:rsidRPr="00CC5C22">
        <w:tab/>
        <w:t>the name of the authorising officer who gave or refused to give the authorisation; and</w:t>
      </w:r>
    </w:p>
    <w:p w:rsidR="0098308D" w:rsidRPr="00CC5C22" w:rsidRDefault="0098308D" w:rsidP="00B14EDB">
      <w:pPr>
        <w:pStyle w:val="paragraph"/>
      </w:pPr>
      <w:r w:rsidRPr="00CC5C22">
        <w:tab/>
        <w:t>(e)</w:t>
      </w:r>
      <w:r w:rsidRPr="00CC5C22">
        <w:tab/>
        <w:t>if the authorisation was given:</w:t>
      </w:r>
    </w:p>
    <w:p w:rsidR="0098308D" w:rsidRPr="00CC5C22" w:rsidRDefault="0098308D" w:rsidP="00B14EDB">
      <w:pPr>
        <w:pStyle w:val="paragraphsub"/>
      </w:pPr>
      <w:r w:rsidRPr="00CC5C22">
        <w:tab/>
        <w:t>(i)</w:t>
      </w:r>
      <w:r w:rsidRPr="00CC5C22">
        <w:tab/>
        <w:t>the day on which the authorisation ceased to be in force; and</w:t>
      </w:r>
    </w:p>
    <w:p w:rsidR="0098308D" w:rsidRPr="00CC5C22" w:rsidRDefault="0098308D" w:rsidP="00B14EDB">
      <w:pPr>
        <w:pStyle w:val="paragraphsub"/>
      </w:pPr>
      <w:r w:rsidRPr="00CC5C22">
        <w:tab/>
        <w:t>(ii)</w:t>
      </w:r>
      <w:r w:rsidRPr="00CC5C22">
        <w:tab/>
        <w:t xml:space="preserve">whether action under the authorisation was discontinued in accordance with </w:t>
      </w:r>
      <w:r w:rsidR="00B14EDB">
        <w:t>section 2</w:t>
      </w:r>
      <w:r w:rsidRPr="00CC5C22">
        <w:t>6</w:t>
      </w:r>
      <w:r w:rsidR="00985DA7">
        <w:t>P</w:t>
      </w:r>
      <w:r w:rsidRPr="00CC5C22">
        <w:t>, and, if so, the day on which the action was discontinued; and</w:t>
      </w:r>
    </w:p>
    <w:p w:rsidR="0098308D" w:rsidRPr="00CC5C22" w:rsidRDefault="0098308D" w:rsidP="00B14EDB">
      <w:pPr>
        <w:pStyle w:val="paragraph"/>
      </w:pPr>
      <w:r w:rsidRPr="00CC5C22">
        <w:tab/>
        <w:t>(f)</w:t>
      </w:r>
      <w:r w:rsidRPr="00CC5C22">
        <w:tab/>
        <w:t>the location at which any record relating to the request (including the request) is kept by the Organisation.</w:t>
      </w:r>
    </w:p>
    <w:p w:rsidR="0098308D" w:rsidRPr="00CC5C22" w:rsidRDefault="0098308D" w:rsidP="00B14EDB">
      <w:pPr>
        <w:pStyle w:val="notetext"/>
      </w:pPr>
      <w:r w:rsidRPr="00CC5C22">
        <w:t>Note:</w:t>
      </w:r>
      <w:r w:rsidRPr="00CC5C22">
        <w:tab/>
        <w:t xml:space="preserve">For the purposes of </w:t>
      </w:r>
      <w:r w:rsidR="00B14EDB">
        <w:t>paragraph (</w:t>
      </w:r>
      <w:r w:rsidRPr="00CC5C22">
        <w:t>f), the location may be a physical location or an electronic location.</w:t>
      </w:r>
    </w:p>
    <w:p w:rsidR="0098308D" w:rsidRPr="00CC5C22" w:rsidRDefault="0098308D" w:rsidP="00B14EDB">
      <w:pPr>
        <w:pStyle w:val="subsection"/>
      </w:pPr>
      <w:r w:rsidRPr="00CC5C22">
        <w:tab/>
        <w:t>(4)</w:t>
      </w:r>
      <w:r w:rsidRPr="00CC5C22">
        <w:tab/>
        <w:t>The register is not a legislative instrument.</w:t>
      </w:r>
    </w:p>
    <w:p w:rsidR="0098308D" w:rsidRPr="00CC5C22" w:rsidRDefault="0098308D" w:rsidP="00B14EDB">
      <w:pPr>
        <w:pStyle w:val="ActHead5"/>
      </w:pPr>
      <w:bookmarkStart w:id="136" w:name="_Toc59444312"/>
      <w:r w:rsidRPr="00A27D83">
        <w:rPr>
          <w:rStyle w:val="CharSectno"/>
        </w:rPr>
        <w:lastRenderedPageBreak/>
        <w:t>26</w:t>
      </w:r>
      <w:r w:rsidR="00CD23CA" w:rsidRPr="00A27D83">
        <w:rPr>
          <w:rStyle w:val="CharSectno"/>
        </w:rPr>
        <w:t>R</w:t>
      </w:r>
      <w:r w:rsidRPr="00CC5C22">
        <w:t xml:space="preserve">  Issue of warrants for recovery of tracking devices</w:t>
      </w:r>
      <w:bookmarkEnd w:id="136"/>
    </w:p>
    <w:p w:rsidR="0098308D" w:rsidRPr="00CC5C22" w:rsidRDefault="0098308D" w:rsidP="00B14EDB">
      <w:pPr>
        <w:pStyle w:val="SubsectionHead"/>
      </w:pPr>
      <w:r w:rsidRPr="00CC5C22">
        <w:t>Request for warrant</w:t>
      </w:r>
    </w:p>
    <w:p w:rsidR="0098308D" w:rsidRPr="00CC5C22" w:rsidRDefault="0098308D" w:rsidP="00B14EDB">
      <w:pPr>
        <w:pStyle w:val="subsection"/>
      </w:pPr>
      <w:r w:rsidRPr="00CC5C22">
        <w:tab/>
        <w:t>(1)</w:t>
      </w:r>
      <w:r w:rsidRPr="00CC5C22">
        <w:tab/>
        <w:t>The Director</w:t>
      </w:r>
      <w:r w:rsidR="0088236A">
        <w:noBreakHyphen/>
      </w:r>
      <w:r w:rsidRPr="00CC5C22">
        <w:t>General may request the Attorney</w:t>
      </w:r>
      <w:r w:rsidR="0088236A">
        <w:noBreakHyphen/>
      </w:r>
      <w:r w:rsidRPr="00CC5C22">
        <w:t xml:space="preserve">General to issue a warrant under this section in respect of one or more tracking devices (the </w:t>
      </w:r>
      <w:r w:rsidRPr="00CC5C22">
        <w:rPr>
          <w:b/>
          <w:i/>
        </w:rPr>
        <w:t>relevant devices</w:t>
      </w:r>
      <w:r w:rsidRPr="00CC5C22">
        <w:t xml:space="preserve">), or enhancement equipment in relation to the device or devices (the </w:t>
      </w:r>
      <w:r w:rsidRPr="00CC5C22">
        <w:rPr>
          <w:b/>
          <w:i/>
        </w:rPr>
        <w:t>relevant equipment</w:t>
      </w:r>
      <w:r w:rsidRPr="00CC5C22">
        <w:t>), if:</w:t>
      </w:r>
    </w:p>
    <w:p w:rsidR="0098308D" w:rsidRPr="00CC5C22" w:rsidRDefault="0098308D" w:rsidP="00B14EDB">
      <w:pPr>
        <w:pStyle w:val="paragraph"/>
      </w:pPr>
      <w:r w:rsidRPr="00CC5C22">
        <w:tab/>
        <w:t>(a)</w:t>
      </w:r>
      <w:r w:rsidRPr="00CC5C22">
        <w:tab/>
        <w:t>the relevant devices, or relevant equipment, were:</w:t>
      </w:r>
    </w:p>
    <w:p w:rsidR="0098308D" w:rsidRPr="00CC5C22" w:rsidRDefault="0098308D" w:rsidP="00B14EDB">
      <w:pPr>
        <w:pStyle w:val="paragraphsub"/>
      </w:pPr>
      <w:r w:rsidRPr="00CC5C22">
        <w:tab/>
        <w:t>(i)</w:t>
      </w:r>
      <w:r w:rsidRPr="00CC5C22">
        <w:tab/>
        <w:t>installed in or on an object by the Organisation; or</w:t>
      </w:r>
    </w:p>
    <w:p w:rsidR="0098308D" w:rsidRPr="00CC5C22" w:rsidRDefault="0098308D" w:rsidP="00B14EDB">
      <w:pPr>
        <w:pStyle w:val="paragraphsub"/>
      </w:pPr>
      <w:r w:rsidRPr="00CC5C22">
        <w:tab/>
        <w:t>(ii)</w:t>
      </w:r>
      <w:r w:rsidRPr="00CC5C22">
        <w:tab/>
        <w:t>used by the Organisation; or</w:t>
      </w:r>
    </w:p>
    <w:p w:rsidR="0098308D" w:rsidRPr="00CC5C22" w:rsidRDefault="0098308D" w:rsidP="00B14EDB">
      <w:pPr>
        <w:pStyle w:val="paragraphsub"/>
      </w:pPr>
      <w:r w:rsidRPr="00CC5C22">
        <w:tab/>
        <w:t>(iii)</w:t>
      </w:r>
      <w:r w:rsidRPr="00CC5C22">
        <w:tab/>
        <w:t>maintained by the Organisation; and</w:t>
      </w:r>
    </w:p>
    <w:p w:rsidR="0098308D" w:rsidRPr="00CC5C22" w:rsidRDefault="0098308D" w:rsidP="00B14EDB">
      <w:pPr>
        <w:pStyle w:val="paragraph"/>
      </w:pPr>
      <w:r w:rsidRPr="00CC5C22">
        <w:tab/>
        <w:t>(b)</w:t>
      </w:r>
      <w:r w:rsidRPr="00CC5C22">
        <w:tab/>
        <w:t>the installation, use or maintenance was not under:</w:t>
      </w:r>
    </w:p>
    <w:p w:rsidR="0098308D" w:rsidRPr="00CC5C22" w:rsidRDefault="0098308D" w:rsidP="00B14EDB">
      <w:pPr>
        <w:pStyle w:val="paragraphsub"/>
      </w:pPr>
      <w:r w:rsidRPr="00CC5C22">
        <w:tab/>
        <w:t>(i)</w:t>
      </w:r>
      <w:r w:rsidRPr="00CC5C22">
        <w:tab/>
        <w:t>a surveillance device warrant; or</w:t>
      </w:r>
    </w:p>
    <w:p w:rsidR="0098308D" w:rsidRPr="00CC5C22" w:rsidRDefault="0098308D" w:rsidP="00B14EDB">
      <w:pPr>
        <w:pStyle w:val="paragraphsub"/>
      </w:pPr>
      <w:r w:rsidRPr="00CC5C22">
        <w:tab/>
        <w:t>(ii)</w:t>
      </w:r>
      <w:r w:rsidRPr="00CC5C22">
        <w:tab/>
        <w:t xml:space="preserve">a warrant issued under </w:t>
      </w:r>
      <w:r w:rsidR="00B14EDB">
        <w:t>section 2</w:t>
      </w:r>
      <w:r w:rsidRPr="00CC5C22">
        <w:t>7A; or</w:t>
      </w:r>
    </w:p>
    <w:p w:rsidR="0098308D" w:rsidRPr="00CC5C22" w:rsidRDefault="0098308D" w:rsidP="00B14EDB">
      <w:pPr>
        <w:pStyle w:val="paragraphsub"/>
      </w:pPr>
      <w:r w:rsidRPr="00CC5C22">
        <w:tab/>
        <w:t>(iii)</w:t>
      </w:r>
      <w:r w:rsidRPr="00CC5C22">
        <w:tab/>
        <w:t>an identified person warrant; and</w:t>
      </w:r>
    </w:p>
    <w:p w:rsidR="0098308D" w:rsidRPr="00CC5C22" w:rsidRDefault="0098308D" w:rsidP="00B14EDB">
      <w:pPr>
        <w:pStyle w:val="paragraph"/>
      </w:pPr>
      <w:r w:rsidRPr="00CC5C22">
        <w:tab/>
        <w:t>(c)</w:t>
      </w:r>
      <w:r w:rsidRPr="00CC5C22">
        <w:tab/>
        <w:t>recovery of the device or devices or equipment may involve either or both of the following:</w:t>
      </w:r>
    </w:p>
    <w:p w:rsidR="0098308D" w:rsidRPr="00CC5C22" w:rsidRDefault="0098308D" w:rsidP="00B14EDB">
      <w:pPr>
        <w:pStyle w:val="paragraphsub"/>
      </w:pPr>
      <w:r w:rsidRPr="00CC5C22">
        <w:tab/>
        <w:t>(i)</w:t>
      </w:r>
      <w:r w:rsidRPr="00CC5C22">
        <w:tab/>
        <w:t>entering premises without permission from the owner or occupier of the premises;</w:t>
      </w:r>
    </w:p>
    <w:p w:rsidR="0098308D" w:rsidRPr="00CC5C22" w:rsidRDefault="0098308D" w:rsidP="00B14EDB">
      <w:pPr>
        <w:pStyle w:val="paragraphsub"/>
      </w:pPr>
      <w:r w:rsidRPr="00CC5C22">
        <w:tab/>
        <w:t>(ii)</w:t>
      </w:r>
      <w:r w:rsidRPr="00CC5C22">
        <w:tab/>
        <w:t>interference with the interior of a vehicle without permission of the person having lawful possession or control of the vehicle.</w:t>
      </w:r>
    </w:p>
    <w:p w:rsidR="0098308D" w:rsidRPr="00CC5C22" w:rsidRDefault="0098308D" w:rsidP="00B14EDB">
      <w:pPr>
        <w:pStyle w:val="SubsectionHead"/>
      </w:pPr>
      <w:r w:rsidRPr="00CC5C22">
        <w:t>Issue of warrant</w:t>
      </w:r>
    </w:p>
    <w:p w:rsidR="0098308D" w:rsidRPr="00CC5C22" w:rsidRDefault="0098308D" w:rsidP="00B14EDB">
      <w:pPr>
        <w:pStyle w:val="subsection"/>
      </w:pPr>
      <w:r w:rsidRPr="00CC5C22">
        <w:tab/>
        <w:t>(2)</w:t>
      </w:r>
      <w:r w:rsidRPr="00CC5C22">
        <w:tab/>
        <w:t>The Attorney</w:t>
      </w:r>
      <w:r w:rsidR="0088236A">
        <w:noBreakHyphen/>
      </w:r>
      <w:r w:rsidRPr="00CC5C22">
        <w:t>General may issue a warrant in respect of the relevant devices or relevant equipment if the Attorney</w:t>
      </w:r>
      <w:r w:rsidR="0088236A">
        <w:noBreakHyphen/>
      </w:r>
      <w:r w:rsidRPr="00CC5C22">
        <w:t>General is satisfied that failure to recover the relevant devices or relevant equipment would be prejudicial to security.</w:t>
      </w:r>
    </w:p>
    <w:p w:rsidR="0098308D" w:rsidRPr="00CC5C22" w:rsidRDefault="0098308D" w:rsidP="00B14EDB">
      <w:pPr>
        <w:pStyle w:val="subsection"/>
      </w:pPr>
      <w:r w:rsidRPr="00CC5C22">
        <w:tab/>
        <w:t>(3)</w:t>
      </w:r>
      <w:r w:rsidRPr="00CC5C22">
        <w:tab/>
        <w:t>In determining whether the warrant should be issued, the Attorney</w:t>
      </w:r>
      <w:r w:rsidR="0088236A">
        <w:noBreakHyphen/>
      </w:r>
      <w:r w:rsidRPr="00CC5C22">
        <w:t>General must have regard to the risk that information relating to the operations, capabilities or technologies of, or methods or sources used by, the Organisation will be communicated or made available to the public without the authority of the Commonwealth if the warrant is not issued.</w:t>
      </w:r>
    </w:p>
    <w:p w:rsidR="0098308D" w:rsidRPr="00CC5C22" w:rsidRDefault="0098308D" w:rsidP="00B14EDB">
      <w:pPr>
        <w:pStyle w:val="SubsectionHead"/>
      </w:pPr>
      <w:r w:rsidRPr="00CC5C22">
        <w:lastRenderedPageBreak/>
        <w:t>Requirements for w</w:t>
      </w:r>
      <w:r w:rsidRPr="00CC5C22">
        <w:rPr>
          <w:lang w:eastAsia="en-US"/>
        </w:rPr>
        <w:t>a</w:t>
      </w:r>
      <w:r w:rsidRPr="00CC5C22">
        <w:t>rrant</w:t>
      </w:r>
    </w:p>
    <w:p w:rsidR="0098308D" w:rsidRPr="00CC5C22" w:rsidRDefault="0098308D" w:rsidP="00B14EDB">
      <w:pPr>
        <w:pStyle w:val="subsection"/>
      </w:pPr>
      <w:r w:rsidRPr="00CC5C22">
        <w:tab/>
        <w:t>(4)</w:t>
      </w:r>
      <w:r w:rsidRPr="00CC5C22">
        <w:tab/>
        <w:t>A warrant issued under this section must:</w:t>
      </w:r>
    </w:p>
    <w:p w:rsidR="0098308D" w:rsidRPr="00CC5C22" w:rsidRDefault="0098308D" w:rsidP="00B14EDB">
      <w:pPr>
        <w:pStyle w:val="paragraph"/>
      </w:pPr>
      <w:r w:rsidRPr="00CC5C22">
        <w:tab/>
        <w:t>(a)</w:t>
      </w:r>
      <w:r w:rsidRPr="00CC5C22">
        <w:tab/>
        <w:t>be signed by the Attorney</w:t>
      </w:r>
      <w:r w:rsidR="0088236A">
        <w:noBreakHyphen/>
      </w:r>
      <w:r w:rsidRPr="00CC5C22">
        <w:t>General; and</w:t>
      </w:r>
    </w:p>
    <w:p w:rsidR="0098308D" w:rsidRPr="00CC5C22" w:rsidRDefault="0098308D" w:rsidP="00B14EDB">
      <w:pPr>
        <w:pStyle w:val="paragraph"/>
      </w:pPr>
      <w:r w:rsidRPr="00CC5C22">
        <w:tab/>
        <w:t>(b)</w:t>
      </w:r>
      <w:r w:rsidRPr="00CC5C22">
        <w:tab/>
        <w:t>specify:</w:t>
      </w:r>
    </w:p>
    <w:p w:rsidR="0098308D" w:rsidRPr="00CC5C22" w:rsidRDefault="0098308D" w:rsidP="00B14EDB">
      <w:pPr>
        <w:pStyle w:val="paragraphsub"/>
      </w:pPr>
      <w:r w:rsidRPr="00CC5C22">
        <w:tab/>
        <w:t>(i)</w:t>
      </w:r>
      <w:r w:rsidRPr="00CC5C22">
        <w:tab/>
        <w:t>details of the relevant devices or relevant equipment; and</w:t>
      </w:r>
    </w:p>
    <w:p w:rsidR="0098308D" w:rsidRPr="00CC5C22" w:rsidRDefault="0098308D" w:rsidP="00B14EDB">
      <w:pPr>
        <w:pStyle w:val="paragraphsub"/>
      </w:pPr>
      <w:r w:rsidRPr="00CC5C22">
        <w:tab/>
        <w:t>(ii)</w:t>
      </w:r>
      <w:r w:rsidRPr="00CC5C22">
        <w:tab/>
        <w:t>the day the warrant is issued; and</w:t>
      </w:r>
    </w:p>
    <w:p w:rsidR="0098308D" w:rsidRPr="00CC5C22" w:rsidRDefault="0098308D" w:rsidP="00B14EDB">
      <w:pPr>
        <w:pStyle w:val="paragraphsub"/>
      </w:pPr>
      <w:r w:rsidRPr="00CC5C22">
        <w:tab/>
        <w:t>(iii)</w:t>
      </w:r>
      <w:r w:rsidRPr="00CC5C22">
        <w:tab/>
        <w:t>the period during which the warrant is in force, which must not be more than 90 days; and</w:t>
      </w:r>
    </w:p>
    <w:p w:rsidR="0098308D" w:rsidRPr="00CC5C22" w:rsidRDefault="0098308D" w:rsidP="00B14EDB">
      <w:pPr>
        <w:pStyle w:val="paragraphsub"/>
      </w:pPr>
      <w:r w:rsidRPr="00CC5C22">
        <w:tab/>
        <w:t>(iv)</w:t>
      </w:r>
      <w:r w:rsidRPr="00CC5C22">
        <w:tab/>
        <w:t>any restrictions or conditions that the Attorney</w:t>
      </w:r>
      <w:r w:rsidR="0088236A">
        <w:noBreakHyphen/>
      </w:r>
      <w:r w:rsidRPr="00CC5C22">
        <w:t>General considers appropriate in the circumstances; and</w:t>
      </w:r>
    </w:p>
    <w:p w:rsidR="0098308D" w:rsidRPr="00CC5C22" w:rsidRDefault="0098308D" w:rsidP="00B14EDB">
      <w:pPr>
        <w:pStyle w:val="paragraph"/>
      </w:pPr>
      <w:r w:rsidRPr="00CC5C22">
        <w:tab/>
        <w:t>(c)</w:t>
      </w:r>
      <w:r w:rsidRPr="00CC5C22">
        <w:tab/>
        <w:t>authorise the use of any force against persons and things that is necessary and reasonable to do the things authorised by the warrant; and</w:t>
      </w:r>
    </w:p>
    <w:p w:rsidR="0098308D" w:rsidRPr="00CC5C22" w:rsidRDefault="0098308D" w:rsidP="00B14EDB">
      <w:pPr>
        <w:pStyle w:val="paragraph"/>
      </w:pPr>
      <w:r w:rsidRPr="00CC5C22">
        <w:tab/>
        <w:t>(d)</w:t>
      </w:r>
      <w:r w:rsidRPr="00CC5C22">
        <w:tab/>
        <w:t>state whether entry to premises is authorised to be made at any time of the day or night or during stated hours of the day or night.</w:t>
      </w:r>
    </w:p>
    <w:p w:rsidR="0098308D" w:rsidRDefault="0098308D" w:rsidP="00B14EDB">
      <w:pPr>
        <w:pStyle w:val="subsection"/>
      </w:pPr>
      <w:r w:rsidRPr="00CC5C22">
        <w:tab/>
        <w:t>(5)</w:t>
      </w:r>
      <w:r w:rsidRPr="00CC5C22">
        <w:tab/>
      </w:r>
      <w:r w:rsidR="00CC5C22" w:rsidRPr="00CC5C22">
        <w:t>Sub</w:t>
      </w:r>
      <w:r w:rsidR="00B14EDB">
        <w:t>paragraph (</w:t>
      </w:r>
      <w:r w:rsidRPr="00CC5C22">
        <w:t xml:space="preserve">4)(b)(iii) does not prevent the issuing of further warrants in relation to the same </w:t>
      </w:r>
      <w:r w:rsidR="00933587">
        <w:t>devices or equipment</w:t>
      </w:r>
      <w:r w:rsidRPr="00CC5C22">
        <w:t>.</w:t>
      </w:r>
    </w:p>
    <w:p w:rsidR="0098308D" w:rsidRPr="00CC5C22" w:rsidRDefault="0098308D" w:rsidP="00B14EDB">
      <w:pPr>
        <w:pStyle w:val="SubsectionHead"/>
      </w:pPr>
      <w:r w:rsidRPr="00CC5C22">
        <w:t>Authorisation in warrant</w:t>
      </w:r>
    </w:p>
    <w:p w:rsidR="0098308D" w:rsidRPr="00CC5C22" w:rsidRDefault="0098308D" w:rsidP="00B14EDB">
      <w:pPr>
        <w:pStyle w:val="subsection"/>
      </w:pPr>
      <w:r w:rsidRPr="00CC5C22">
        <w:tab/>
        <w:t>(6)</w:t>
      </w:r>
      <w:r w:rsidRPr="00CC5C22">
        <w:tab/>
        <w:t xml:space="preserve">A warrant issued under this section in respect of </w:t>
      </w:r>
      <w:r w:rsidR="00DC2577" w:rsidRPr="00CC5C22">
        <w:t>relevant devices or relevant equipment</w:t>
      </w:r>
      <w:r w:rsidR="00DC2577">
        <w:t xml:space="preserve"> </w:t>
      </w:r>
      <w:r w:rsidRPr="00CC5C22">
        <w:t>authorises the Organisation to:</w:t>
      </w:r>
    </w:p>
    <w:p w:rsidR="0098308D" w:rsidRPr="00CC5C22" w:rsidRDefault="0098308D" w:rsidP="00B14EDB">
      <w:pPr>
        <w:pStyle w:val="paragraph"/>
      </w:pPr>
      <w:r w:rsidRPr="00CC5C22">
        <w:tab/>
        <w:t>(a)</w:t>
      </w:r>
      <w:r w:rsidRPr="00CC5C22">
        <w:tab/>
        <w:t>recover the devices or equipment; and</w:t>
      </w:r>
    </w:p>
    <w:p w:rsidR="0098308D" w:rsidRPr="00CC5C22" w:rsidRDefault="0098308D" w:rsidP="00B14EDB">
      <w:pPr>
        <w:pStyle w:val="paragraph"/>
      </w:pPr>
      <w:r w:rsidRPr="00CC5C22">
        <w:tab/>
        <w:t>(b)</w:t>
      </w:r>
      <w:r w:rsidRPr="00CC5C22">
        <w:tab/>
        <w:t xml:space="preserve">do </w:t>
      </w:r>
      <w:bookmarkStart w:id="137" w:name="sub_opcRenumParas"/>
      <w:bookmarkEnd w:id="137"/>
      <w:r w:rsidRPr="00CC5C22">
        <w:t>any of the following:</w:t>
      </w:r>
    </w:p>
    <w:p w:rsidR="0098308D" w:rsidRPr="00CC5C22" w:rsidRDefault="0098308D" w:rsidP="00B14EDB">
      <w:pPr>
        <w:pStyle w:val="paragraphsub"/>
      </w:pPr>
      <w:r w:rsidRPr="00CC5C22">
        <w:tab/>
        <w:t>(i)</w:t>
      </w:r>
      <w:r w:rsidRPr="00CC5C22">
        <w:tab/>
        <w:t>use the devices or equipment solely for the purposes of locating the devices or equipment;</w:t>
      </w:r>
    </w:p>
    <w:p w:rsidR="0098308D" w:rsidRPr="00CC5C22" w:rsidRDefault="0098308D" w:rsidP="00B14EDB">
      <w:pPr>
        <w:pStyle w:val="paragraphsub"/>
      </w:pPr>
      <w:r w:rsidRPr="00CC5C22">
        <w:tab/>
        <w:t>(ii)</w:t>
      </w:r>
      <w:r w:rsidRPr="00CC5C22">
        <w:tab/>
        <w:t>enter any premises where the devices or equipment are reasonably believed to be, for the purpose of recovering the devices or equipment;</w:t>
      </w:r>
    </w:p>
    <w:p w:rsidR="0098308D" w:rsidRPr="00CC5C22" w:rsidRDefault="0098308D" w:rsidP="00B14EDB">
      <w:pPr>
        <w:pStyle w:val="paragraphsub"/>
      </w:pPr>
      <w:r w:rsidRPr="00CC5C22">
        <w:tab/>
        <w:t>(iii)</w:t>
      </w:r>
      <w:r w:rsidRPr="00CC5C22">
        <w:tab/>
        <w:t xml:space="preserve">enter any other premises for the purpose of gaining entry to or exiting the premises referred to in </w:t>
      </w:r>
      <w:r w:rsidR="00CC5C22" w:rsidRPr="00CC5C22">
        <w:t>sub</w:t>
      </w:r>
      <w:r w:rsidR="00B14EDB">
        <w:t>paragraph (</w:t>
      </w:r>
      <w:r w:rsidRPr="00CC5C22">
        <w:t>ii);</w:t>
      </w:r>
    </w:p>
    <w:p w:rsidR="0098308D" w:rsidRPr="00CC5C22" w:rsidRDefault="0098308D" w:rsidP="00B14EDB">
      <w:pPr>
        <w:pStyle w:val="paragraphsub"/>
      </w:pPr>
      <w:r w:rsidRPr="00CC5C22">
        <w:tab/>
        <w:t>(iv)</w:t>
      </w:r>
      <w:r w:rsidRPr="00CC5C22">
        <w:tab/>
        <w:t>enter into or onto, or alter, an object for the purpose of recovering the devices or equipment;</w:t>
      </w:r>
    </w:p>
    <w:p w:rsidR="0098308D" w:rsidRPr="00CC5C22" w:rsidRDefault="0098308D" w:rsidP="00B14EDB">
      <w:pPr>
        <w:pStyle w:val="paragraphsub"/>
      </w:pPr>
      <w:r w:rsidRPr="00CC5C22">
        <w:lastRenderedPageBreak/>
        <w:tab/>
        <w:t>(v)</w:t>
      </w:r>
      <w:r w:rsidRPr="00CC5C22">
        <w:tab/>
        <w:t>replace an object with an equivalent object for the purpose of recovering the devices or equipment;</w:t>
      </w:r>
    </w:p>
    <w:p w:rsidR="0098308D" w:rsidRPr="00CC5C22" w:rsidRDefault="0098308D" w:rsidP="00B14EDB">
      <w:pPr>
        <w:pStyle w:val="paragraphsub"/>
      </w:pPr>
      <w:r w:rsidRPr="00CC5C22">
        <w:tab/>
        <w:t>(vi)</w:t>
      </w:r>
      <w:r w:rsidRPr="00CC5C22">
        <w:tab/>
        <w:t>break open any thing for the purpose of recovering the devices or equipment;</w:t>
      </w:r>
    </w:p>
    <w:p w:rsidR="0098308D" w:rsidRPr="00CC5C22" w:rsidRDefault="0098308D" w:rsidP="00B14EDB">
      <w:pPr>
        <w:pStyle w:val="paragraphsub"/>
      </w:pPr>
      <w:r w:rsidRPr="00CC5C22">
        <w:tab/>
        <w:t>(vii)</w:t>
      </w:r>
      <w:r w:rsidRPr="00CC5C22">
        <w:tab/>
        <w:t>if the devices or equipment are installed in or on an object—temporarily remove the object from any place where it is situated for the purpose of recovering the devices or equipment and returning the object to that place;</w:t>
      </w:r>
    </w:p>
    <w:p w:rsidR="0098308D" w:rsidRPr="00CC5C22" w:rsidRDefault="0098308D" w:rsidP="00B14EDB">
      <w:pPr>
        <w:pStyle w:val="paragraphsub"/>
      </w:pPr>
      <w:r w:rsidRPr="00CC5C22">
        <w:tab/>
        <w:t>(viii)</w:t>
      </w:r>
      <w:r w:rsidRPr="00CC5C22">
        <w:tab/>
        <w:t>use a nominal amount of electricity from any source to power the devices or equipment;</w:t>
      </w:r>
    </w:p>
    <w:p w:rsidR="0098308D" w:rsidRPr="00CC5C22" w:rsidRDefault="0098308D" w:rsidP="00B14EDB">
      <w:pPr>
        <w:pStyle w:val="paragraphsub"/>
      </w:pPr>
      <w:r w:rsidRPr="00CC5C22">
        <w:tab/>
        <w:t>(ix)</w:t>
      </w:r>
      <w:r w:rsidRPr="00CC5C22">
        <w:tab/>
        <w:t>any thing reasonably necessary to conceal the fact that any thing has been done under the warrant;</w:t>
      </w:r>
    </w:p>
    <w:p w:rsidR="0098308D" w:rsidRPr="00CC5C22" w:rsidRDefault="0098308D" w:rsidP="00B14EDB">
      <w:pPr>
        <w:pStyle w:val="paragraphsub"/>
      </w:pPr>
      <w:r w:rsidRPr="00CC5C22">
        <w:tab/>
        <w:t>(x)</w:t>
      </w:r>
      <w:r w:rsidRPr="00CC5C22">
        <w:tab/>
        <w:t>use any force against persons and things that is necessary and reasonable to do any of the above;</w:t>
      </w:r>
    </w:p>
    <w:p w:rsidR="0098308D" w:rsidRPr="00CC5C22" w:rsidRDefault="0098308D" w:rsidP="00B14EDB">
      <w:pPr>
        <w:pStyle w:val="paragraphsub"/>
      </w:pPr>
      <w:r w:rsidRPr="00CC5C22">
        <w:tab/>
        <w:t>(xi)</w:t>
      </w:r>
      <w:r w:rsidRPr="00CC5C22">
        <w:tab/>
        <w:t>any other thing reasonably incidental to any of the above.</w:t>
      </w:r>
    </w:p>
    <w:p w:rsidR="0098308D" w:rsidRPr="00CC5C22" w:rsidRDefault="00030928" w:rsidP="00B14EDB">
      <w:pPr>
        <w:pStyle w:val="ItemHead"/>
      </w:pPr>
      <w:r>
        <w:t>9</w:t>
      </w:r>
      <w:r w:rsidR="0098308D" w:rsidRPr="00CC5C22">
        <w:t xml:space="preserve">  Subdivision H of Division</w:t>
      </w:r>
      <w:r w:rsidR="00CC5C22" w:rsidRPr="00CC5C22">
        <w:t> </w:t>
      </w:r>
      <w:r w:rsidR="0098308D" w:rsidRPr="00CC5C22">
        <w:t>2 of Part</w:t>
      </w:r>
      <w:r w:rsidR="00CC5C22" w:rsidRPr="00CC5C22">
        <w:t> </w:t>
      </w:r>
      <w:r w:rsidR="0098308D" w:rsidRPr="00CC5C22">
        <w:t>III (at the end of the heading)</w:t>
      </w:r>
    </w:p>
    <w:p w:rsidR="0098308D" w:rsidRPr="00CC5C22" w:rsidRDefault="0098308D" w:rsidP="00B14EDB">
      <w:pPr>
        <w:pStyle w:val="Item"/>
      </w:pPr>
      <w:r w:rsidRPr="00CC5C22">
        <w:t>Add “</w:t>
      </w:r>
      <w:r w:rsidRPr="00CC5C22">
        <w:rPr>
          <w:b/>
        </w:rPr>
        <w:t>and authorisations</w:t>
      </w:r>
      <w:r w:rsidRPr="00CC5C22">
        <w:t>”.</w:t>
      </w:r>
    </w:p>
    <w:p w:rsidR="0098308D" w:rsidRPr="00CC5C22" w:rsidRDefault="00030928" w:rsidP="00B14EDB">
      <w:pPr>
        <w:pStyle w:val="ItemHead"/>
      </w:pPr>
      <w:r>
        <w:t>10</w:t>
      </w:r>
      <w:r w:rsidR="0098308D" w:rsidRPr="00CC5C22">
        <w:t xml:space="preserve">  </w:t>
      </w:r>
      <w:r w:rsidR="00B14EDB">
        <w:t>Paragraph 2</w:t>
      </w:r>
      <w:r w:rsidR="0098308D" w:rsidRPr="00CC5C22">
        <w:t>9(1)(a)</w:t>
      </w:r>
    </w:p>
    <w:p w:rsidR="0098308D" w:rsidRPr="00CC5C22" w:rsidRDefault="0098308D" w:rsidP="00B14EDB">
      <w:pPr>
        <w:pStyle w:val="Item"/>
      </w:pPr>
      <w:r w:rsidRPr="00CC5C22">
        <w:t>Omi</w:t>
      </w:r>
      <w:r w:rsidR="00985DA7">
        <w:t>t “26, 27”, substitute “26, 26R</w:t>
      </w:r>
      <w:r w:rsidRPr="00CC5C22">
        <w:t>, 27”.</w:t>
      </w:r>
    </w:p>
    <w:p w:rsidR="0098308D" w:rsidRPr="00CC5C22" w:rsidRDefault="00030928" w:rsidP="00B14EDB">
      <w:pPr>
        <w:pStyle w:val="ItemHead"/>
      </w:pPr>
      <w:r>
        <w:t>11</w:t>
      </w:r>
      <w:r w:rsidR="0098308D" w:rsidRPr="00CC5C22">
        <w:t xml:space="preserve">  </w:t>
      </w:r>
      <w:r w:rsidR="00B14EDB">
        <w:t>Paragraph 2</w:t>
      </w:r>
      <w:r w:rsidR="0098308D" w:rsidRPr="00CC5C22">
        <w:t>9A(3)(a)</w:t>
      </w:r>
    </w:p>
    <w:p w:rsidR="0098308D" w:rsidRPr="00CC5C22" w:rsidRDefault="0098308D" w:rsidP="00B14EDB">
      <w:pPr>
        <w:pStyle w:val="Item"/>
      </w:pPr>
      <w:r w:rsidRPr="00CC5C22">
        <w:t>After “</w:t>
      </w:r>
      <w:r w:rsidR="00B14EDB">
        <w:t>section 2</w:t>
      </w:r>
      <w:r w:rsidRPr="00CC5C22">
        <w:t>5”, insert “or 26</w:t>
      </w:r>
      <w:r w:rsidR="00985DA7">
        <w:t>R</w:t>
      </w:r>
      <w:r w:rsidRPr="00CC5C22">
        <w:t>”.</w:t>
      </w:r>
    </w:p>
    <w:p w:rsidR="0098308D" w:rsidRPr="00CC5C22" w:rsidRDefault="00030928" w:rsidP="00B14EDB">
      <w:pPr>
        <w:pStyle w:val="ItemHead"/>
      </w:pPr>
      <w:r>
        <w:t>12</w:t>
      </w:r>
      <w:r w:rsidR="0098308D" w:rsidRPr="00CC5C22">
        <w:t xml:space="preserve">  </w:t>
      </w:r>
      <w:r w:rsidR="00B14EDB">
        <w:t>Subsection 3</w:t>
      </w:r>
      <w:r w:rsidR="0098308D" w:rsidRPr="00CC5C22">
        <w:t>0(2)</w:t>
      </w:r>
    </w:p>
    <w:p w:rsidR="0098308D" w:rsidRPr="00CC5C22" w:rsidRDefault="0098308D" w:rsidP="00B14EDB">
      <w:pPr>
        <w:pStyle w:val="Item"/>
      </w:pPr>
      <w:r w:rsidRPr="00CC5C22">
        <w:t>Repeal the subsection, substitute:</w:t>
      </w:r>
    </w:p>
    <w:p w:rsidR="0098308D" w:rsidRPr="00CC5C22" w:rsidRDefault="0098308D" w:rsidP="00B14EDB">
      <w:pPr>
        <w:pStyle w:val="subsection"/>
      </w:pPr>
      <w:r w:rsidRPr="00CC5C22">
        <w:tab/>
        <w:t>(2)</w:t>
      </w:r>
      <w:r w:rsidRPr="00CC5C22">
        <w:tab/>
        <w:t xml:space="preserve">For the purposes of </w:t>
      </w:r>
      <w:r w:rsidR="00B14EDB">
        <w:t>paragraph (</w:t>
      </w:r>
      <w:r w:rsidRPr="00CC5C22">
        <w:t xml:space="preserve">1)(b), </w:t>
      </w:r>
      <w:r w:rsidRPr="00CC5C22">
        <w:rPr>
          <w:b/>
          <w:i/>
        </w:rPr>
        <w:t>action under a warrant</w:t>
      </w:r>
      <w:r w:rsidRPr="00CC5C22">
        <w:t>:</w:t>
      </w:r>
    </w:p>
    <w:p w:rsidR="0098308D" w:rsidRPr="00CC5C22" w:rsidRDefault="0098308D" w:rsidP="00B14EDB">
      <w:pPr>
        <w:pStyle w:val="paragraph"/>
      </w:pPr>
      <w:r w:rsidRPr="00CC5C22">
        <w:tab/>
        <w:t>(a)</w:t>
      </w:r>
      <w:r w:rsidRPr="00CC5C22">
        <w:tab/>
        <w:t xml:space="preserve">if the warrant is issued under </w:t>
      </w:r>
      <w:r w:rsidR="00B14EDB">
        <w:t>section 2</w:t>
      </w:r>
      <w:r w:rsidRPr="00CC5C22">
        <w:t>6</w:t>
      </w:r>
      <w:r w:rsidR="00985DA7">
        <w:t>R</w:t>
      </w:r>
      <w:r w:rsidRPr="00CC5C22">
        <w:t>—includes the recovery of a tracking device or any enhancement equipment in relation to the device; or</w:t>
      </w:r>
    </w:p>
    <w:p w:rsidR="0098308D" w:rsidRPr="00CC5C22" w:rsidRDefault="0098308D" w:rsidP="00B14EDB">
      <w:pPr>
        <w:pStyle w:val="paragraph"/>
      </w:pPr>
      <w:r w:rsidRPr="00CC5C22">
        <w:tab/>
        <w:t>(b)</w:t>
      </w:r>
      <w:r w:rsidRPr="00CC5C22">
        <w:tab/>
        <w:t>otherwise:</w:t>
      </w:r>
    </w:p>
    <w:p w:rsidR="0098308D" w:rsidRPr="00CC5C22" w:rsidRDefault="0098308D" w:rsidP="00B14EDB">
      <w:pPr>
        <w:pStyle w:val="paragraphsub"/>
      </w:pPr>
      <w:r w:rsidRPr="00CC5C22">
        <w:tab/>
        <w:t>(i)</w:t>
      </w:r>
      <w:r w:rsidRPr="00CC5C22">
        <w:tab/>
        <w:t>includes action under an authorisation given under an identified person warrant; but</w:t>
      </w:r>
      <w:bookmarkStart w:id="138" w:name="BK_S3P114L33C31"/>
      <w:bookmarkEnd w:id="138"/>
    </w:p>
    <w:p w:rsidR="0098308D" w:rsidRPr="00CC5C22" w:rsidRDefault="0098308D" w:rsidP="00B14EDB">
      <w:pPr>
        <w:pStyle w:val="paragraphsub"/>
      </w:pPr>
      <w:r w:rsidRPr="00CC5C22">
        <w:lastRenderedPageBreak/>
        <w:tab/>
        <w:t>(ii)</w:t>
      </w:r>
      <w:r w:rsidRPr="00CC5C22">
        <w:tab/>
        <w:t>does not include the recovery of a surveillance device or any enhancement equipment in relation to the device.</w:t>
      </w:r>
    </w:p>
    <w:p w:rsidR="0098308D" w:rsidRPr="00CC5C22" w:rsidRDefault="00030928" w:rsidP="00B14EDB">
      <w:pPr>
        <w:pStyle w:val="ItemHead"/>
      </w:pPr>
      <w:r>
        <w:t>13</w:t>
      </w:r>
      <w:r w:rsidR="0098308D" w:rsidRPr="00CC5C22">
        <w:t xml:space="preserve">  </w:t>
      </w:r>
      <w:r w:rsidR="00B14EDB">
        <w:t>Subsection 3</w:t>
      </w:r>
      <w:r w:rsidR="0098308D" w:rsidRPr="00CC5C22">
        <w:t>3(3)</w:t>
      </w:r>
    </w:p>
    <w:p w:rsidR="0098308D" w:rsidRPr="00CC5C22" w:rsidRDefault="0098308D" w:rsidP="00B14EDB">
      <w:pPr>
        <w:pStyle w:val="Item"/>
      </w:pPr>
      <w:r w:rsidRPr="00CC5C22">
        <w:t>Omit “or maintaining”, substitute “, maintaining or recovering”.</w:t>
      </w:r>
    </w:p>
    <w:p w:rsidR="0098308D" w:rsidRPr="00CC5C22" w:rsidRDefault="00030928" w:rsidP="00B14EDB">
      <w:pPr>
        <w:pStyle w:val="ItemHead"/>
      </w:pPr>
      <w:r>
        <w:t>14</w:t>
      </w:r>
      <w:r w:rsidR="0098308D" w:rsidRPr="00CC5C22">
        <w:t xml:space="preserve">  </w:t>
      </w:r>
      <w:r w:rsidR="00B14EDB">
        <w:t>Paragraph 3</w:t>
      </w:r>
      <w:r w:rsidR="0098308D" w:rsidRPr="00CC5C22">
        <w:t>3(3)(a)</w:t>
      </w:r>
    </w:p>
    <w:p w:rsidR="0098308D" w:rsidRPr="00CC5C22" w:rsidRDefault="0098308D" w:rsidP="00B14EDB">
      <w:pPr>
        <w:pStyle w:val="Item"/>
      </w:pPr>
      <w:r w:rsidRPr="00CC5C22">
        <w:t>Omit “</w:t>
      </w:r>
      <w:r w:rsidR="00B14EDB">
        <w:t>section 2</w:t>
      </w:r>
      <w:r w:rsidRPr="00CC5C22">
        <w:t>6, 27A or 27C”, substitute “</w:t>
      </w:r>
      <w:r w:rsidR="00B14EDB">
        <w:t>section 2</w:t>
      </w:r>
      <w:r w:rsidRPr="00CC5C22">
        <w:t>6, 26</w:t>
      </w:r>
      <w:r w:rsidR="00985DA7">
        <w:t>R</w:t>
      </w:r>
      <w:r w:rsidRPr="00CC5C22">
        <w:t>, 27A or 27C”.</w:t>
      </w:r>
    </w:p>
    <w:p w:rsidR="0098308D" w:rsidRPr="00CC5C22" w:rsidRDefault="00030928" w:rsidP="00B14EDB">
      <w:pPr>
        <w:pStyle w:val="ItemHead"/>
      </w:pPr>
      <w:r>
        <w:t>15</w:t>
      </w:r>
      <w:r w:rsidR="0098308D" w:rsidRPr="00CC5C22">
        <w:t xml:space="preserve">  After </w:t>
      </w:r>
      <w:r w:rsidR="00B14EDB">
        <w:t>paragraph 3</w:t>
      </w:r>
      <w:r w:rsidR="0098308D" w:rsidRPr="00CC5C22">
        <w:t>3(3)(a)</w:t>
      </w:r>
    </w:p>
    <w:p w:rsidR="0098308D" w:rsidRPr="00CC5C22" w:rsidRDefault="0098308D" w:rsidP="00B14EDB">
      <w:pPr>
        <w:pStyle w:val="Item"/>
      </w:pPr>
      <w:r w:rsidRPr="00CC5C22">
        <w:t>Insert:</w:t>
      </w:r>
    </w:p>
    <w:p w:rsidR="0098308D" w:rsidRPr="00CC5C22" w:rsidRDefault="0098308D" w:rsidP="00B14EDB">
      <w:pPr>
        <w:pStyle w:val="paragraph"/>
      </w:pPr>
      <w:r w:rsidRPr="00CC5C22">
        <w:tab/>
        <w:t>(aa)</w:t>
      </w:r>
      <w:r w:rsidRPr="00CC5C22">
        <w:tab/>
        <w:t xml:space="preserve">in accordance with an authorisation given under </w:t>
      </w:r>
      <w:r w:rsidR="00B14EDB">
        <w:t>section 2</w:t>
      </w:r>
      <w:r w:rsidRPr="00CC5C22">
        <w:t>6G; or</w:t>
      </w:r>
    </w:p>
    <w:p w:rsidR="0098308D" w:rsidRPr="00CC5C22" w:rsidRDefault="00030928" w:rsidP="00B14EDB">
      <w:pPr>
        <w:pStyle w:val="ItemHead"/>
      </w:pPr>
      <w:r>
        <w:t>16</w:t>
      </w:r>
      <w:r w:rsidR="0098308D" w:rsidRPr="00CC5C22">
        <w:t xml:space="preserve">  At the end of </w:t>
      </w:r>
      <w:r w:rsidR="00B14EDB">
        <w:t>section 3</w:t>
      </w:r>
      <w:r w:rsidR="0098308D" w:rsidRPr="00CC5C22">
        <w:t>3</w:t>
      </w:r>
    </w:p>
    <w:p w:rsidR="0098308D" w:rsidRPr="00CC5C22" w:rsidRDefault="0098308D" w:rsidP="00B14EDB">
      <w:pPr>
        <w:pStyle w:val="Item"/>
      </w:pPr>
      <w:r w:rsidRPr="00CC5C22">
        <w:t>Add:</w:t>
      </w:r>
    </w:p>
    <w:p w:rsidR="004B6C9A" w:rsidRPr="00072B79" w:rsidRDefault="004B6C9A" w:rsidP="004B6C9A">
      <w:pPr>
        <w:pStyle w:val="subsection"/>
      </w:pPr>
      <w:r w:rsidRPr="00072B79">
        <w:tab/>
        <w:t>(4)</w:t>
      </w:r>
      <w:r w:rsidRPr="00072B79">
        <w:tab/>
        <w:t>Nothing in this Division makes the use, installation, maintenance or recovery by the Organisation of a surveillance device lawful if the use, installation, maintenance or recovery would be prohibited under an applicable law of the Commonwealth, a State or a Territory (including the common law), unless the Organisation does so:</w:t>
      </w:r>
    </w:p>
    <w:p w:rsidR="004B6C9A" w:rsidRPr="00072B79" w:rsidRDefault="004B6C9A" w:rsidP="004B6C9A">
      <w:pPr>
        <w:pStyle w:val="paragraph"/>
      </w:pPr>
      <w:r w:rsidRPr="00072B79">
        <w:tab/>
        <w:t>(a)</w:t>
      </w:r>
      <w:r w:rsidRPr="00072B79">
        <w:tab/>
        <w:t>in accordance with a warrant issued under section 26, 27A or 27C; or</w:t>
      </w:r>
    </w:p>
    <w:p w:rsidR="004B6C9A" w:rsidRPr="00072B79" w:rsidRDefault="004B6C9A" w:rsidP="004B6C9A">
      <w:pPr>
        <w:pStyle w:val="paragraph"/>
      </w:pPr>
      <w:r w:rsidRPr="00072B79">
        <w:tab/>
        <w:t>(b)</w:t>
      </w:r>
      <w:r w:rsidRPr="00072B79">
        <w:tab/>
        <w:t>in accordance with an authorisation given under section 26G; or</w:t>
      </w:r>
    </w:p>
    <w:p w:rsidR="004B6C9A" w:rsidRPr="00072B79" w:rsidRDefault="004B6C9A" w:rsidP="004B6C9A">
      <w:pPr>
        <w:pStyle w:val="paragraph"/>
      </w:pPr>
      <w:r w:rsidRPr="00072B79">
        <w:tab/>
        <w:t>(c)</w:t>
      </w:r>
      <w:r w:rsidRPr="00072B79">
        <w:tab/>
        <w:t>in accordance with subsection 26B(5) or (6), section 26C, 26D or 26E, or subsection 27A(3A) or (3B) or 27F(5).</w:t>
      </w:r>
    </w:p>
    <w:p w:rsidR="0098308D" w:rsidRPr="00CC5C22" w:rsidRDefault="00030928" w:rsidP="00B14EDB">
      <w:pPr>
        <w:pStyle w:val="ItemHead"/>
      </w:pPr>
      <w:r>
        <w:t>17</w:t>
      </w:r>
      <w:r w:rsidR="0098308D" w:rsidRPr="00CC5C22">
        <w:t xml:space="preserve">  After </w:t>
      </w:r>
      <w:r w:rsidR="00B14EDB">
        <w:t>section 3</w:t>
      </w:r>
      <w:r w:rsidR="0098308D" w:rsidRPr="00CC5C22">
        <w:t>4A (first occurring)</w:t>
      </w:r>
    </w:p>
    <w:p w:rsidR="0098308D" w:rsidRPr="00CC5C22" w:rsidRDefault="0098308D" w:rsidP="00B14EDB">
      <w:pPr>
        <w:pStyle w:val="Item"/>
      </w:pPr>
      <w:r w:rsidRPr="00CC5C22">
        <w:t>Insert:</w:t>
      </w:r>
    </w:p>
    <w:p w:rsidR="0098308D" w:rsidRPr="00CC5C22" w:rsidRDefault="0098308D" w:rsidP="00B14EDB">
      <w:pPr>
        <w:pStyle w:val="ActHead5"/>
      </w:pPr>
      <w:bookmarkStart w:id="139" w:name="_Toc59444313"/>
      <w:r w:rsidRPr="00A27D83">
        <w:rPr>
          <w:rStyle w:val="CharSectno"/>
        </w:rPr>
        <w:t>34AAB</w:t>
      </w:r>
      <w:r w:rsidRPr="00CC5C22">
        <w:t xml:space="preserve">  Director</w:t>
      </w:r>
      <w:r w:rsidR="0088236A">
        <w:noBreakHyphen/>
      </w:r>
      <w:r w:rsidRPr="00CC5C22">
        <w:t>General to report to Attorney</w:t>
      </w:r>
      <w:r w:rsidR="0088236A">
        <w:noBreakHyphen/>
      </w:r>
      <w:r w:rsidRPr="00CC5C22">
        <w:t>General—internal authorisations to use tracking devices</w:t>
      </w:r>
      <w:bookmarkEnd w:id="139"/>
    </w:p>
    <w:p w:rsidR="0098308D" w:rsidRPr="00CC5C22" w:rsidRDefault="0098308D" w:rsidP="00B14EDB">
      <w:pPr>
        <w:pStyle w:val="subsection"/>
      </w:pPr>
      <w:r w:rsidRPr="00CC5C22">
        <w:tab/>
        <w:t>(1)</w:t>
      </w:r>
      <w:r w:rsidRPr="00CC5C22">
        <w:tab/>
        <w:t>If an internal authorisation is given, the Director</w:t>
      </w:r>
      <w:r w:rsidR="0088236A">
        <w:noBreakHyphen/>
      </w:r>
      <w:r w:rsidRPr="00CC5C22">
        <w:t>General must:</w:t>
      </w:r>
    </w:p>
    <w:p w:rsidR="0098308D" w:rsidRPr="00CC5C22" w:rsidRDefault="0098308D" w:rsidP="00B14EDB">
      <w:pPr>
        <w:pStyle w:val="paragraph"/>
      </w:pPr>
      <w:r w:rsidRPr="00CC5C22">
        <w:lastRenderedPageBreak/>
        <w:tab/>
        <w:t>(a)</w:t>
      </w:r>
      <w:r w:rsidRPr="00CC5C22">
        <w:tab/>
        <w:t>give the Attorney</w:t>
      </w:r>
      <w:r w:rsidR="0088236A">
        <w:noBreakHyphen/>
      </w:r>
      <w:r w:rsidRPr="00CC5C22">
        <w:t xml:space="preserve">General a written report that meets the requirements of </w:t>
      </w:r>
      <w:r w:rsidR="00B14EDB">
        <w:t>subsection (</w:t>
      </w:r>
      <w:r w:rsidRPr="00CC5C22">
        <w:t>2); and</w:t>
      </w:r>
    </w:p>
    <w:p w:rsidR="0098308D" w:rsidRPr="00CC5C22" w:rsidRDefault="0098308D" w:rsidP="00B14EDB">
      <w:pPr>
        <w:pStyle w:val="paragraph"/>
      </w:pPr>
      <w:r w:rsidRPr="00CC5C22">
        <w:tab/>
        <w:t>(b)</w:t>
      </w:r>
      <w:r w:rsidRPr="00CC5C22">
        <w:tab/>
        <w:t>do so within 3 months of the day on which the internal authorisation ceases to be in force.</w:t>
      </w:r>
    </w:p>
    <w:p w:rsidR="0098308D" w:rsidRPr="00CC5C22" w:rsidRDefault="0098308D" w:rsidP="00B14EDB">
      <w:pPr>
        <w:pStyle w:val="subsection"/>
      </w:pPr>
      <w:r w:rsidRPr="00CC5C22">
        <w:tab/>
        <w:t>(2)</w:t>
      </w:r>
      <w:r w:rsidRPr="00CC5C22">
        <w:tab/>
        <w:t>The report must state whether the authorisation was executed, and, if so:</w:t>
      </w:r>
    </w:p>
    <w:p w:rsidR="0098308D" w:rsidRPr="00CC5C22" w:rsidRDefault="0098308D" w:rsidP="00B14EDB">
      <w:pPr>
        <w:pStyle w:val="paragraph"/>
      </w:pPr>
      <w:r w:rsidRPr="00CC5C22">
        <w:tab/>
        <w:t>(a)</w:t>
      </w:r>
      <w:r w:rsidRPr="00CC5C22">
        <w:tab/>
        <w:t>give details of the extent to which any thing done in accordance with the authorisation has assisted the Organisation in carrying out its functions; and</w:t>
      </w:r>
    </w:p>
    <w:p w:rsidR="0098308D" w:rsidRPr="00CC5C22" w:rsidRDefault="0098308D" w:rsidP="00B14EDB">
      <w:pPr>
        <w:pStyle w:val="paragraph"/>
      </w:pPr>
      <w:r w:rsidRPr="00CC5C22">
        <w:tab/>
        <w:t>(b)</w:t>
      </w:r>
      <w:r w:rsidRPr="00CC5C22">
        <w:tab/>
        <w:t xml:space="preserve">give details of the matter (the </w:t>
      </w:r>
      <w:r w:rsidRPr="00CC5C22">
        <w:rPr>
          <w:b/>
          <w:i/>
        </w:rPr>
        <w:t>security matter</w:t>
      </w:r>
      <w:r w:rsidRPr="00CC5C22">
        <w:t>) that is important in relation to security in respect of which the authorisation is given; and</w:t>
      </w:r>
    </w:p>
    <w:p w:rsidR="0098308D" w:rsidRPr="00CC5C22" w:rsidRDefault="0098308D" w:rsidP="00B14EDB">
      <w:pPr>
        <w:pStyle w:val="paragraph"/>
      </w:pPr>
      <w:r w:rsidRPr="00CC5C22">
        <w:tab/>
        <w:t>(c)</w:t>
      </w:r>
      <w:r w:rsidRPr="00CC5C22">
        <w:tab/>
        <w:t>state the name, if known, of any person whose location was determined by the use of a tracking device in accordance with the authorisation; and</w:t>
      </w:r>
    </w:p>
    <w:p w:rsidR="0098308D" w:rsidRPr="00CC5C22" w:rsidRDefault="0098308D" w:rsidP="00B14EDB">
      <w:pPr>
        <w:pStyle w:val="paragraph"/>
      </w:pPr>
      <w:r w:rsidRPr="00CC5C22">
        <w:tab/>
        <w:t>(d)</w:t>
      </w:r>
      <w:r w:rsidRPr="00CC5C22">
        <w:tab/>
        <w:t>state the period during which a tracking device was used in accordance with the authorisation; and</w:t>
      </w:r>
    </w:p>
    <w:p w:rsidR="0098308D" w:rsidRPr="00CC5C22" w:rsidRDefault="0098308D" w:rsidP="00B14EDB">
      <w:pPr>
        <w:pStyle w:val="paragraph"/>
      </w:pPr>
      <w:r w:rsidRPr="00CC5C22">
        <w:tab/>
        <w:t>(e)</w:t>
      </w:r>
      <w:r w:rsidRPr="00CC5C22">
        <w:tab/>
        <w:t>give details of:</w:t>
      </w:r>
    </w:p>
    <w:p w:rsidR="0098308D" w:rsidRPr="00CC5C22" w:rsidRDefault="0098308D" w:rsidP="00B14EDB">
      <w:pPr>
        <w:pStyle w:val="paragraphsub"/>
      </w:pPr>
      <w:r w:rsidRPr="00CC5C22">
        <w:tab/>
        <w:t>(i)</w:t>
      </w:r>
      <w:r w:rsidRPr="00CC5C22">
        <w:tab/>
        <w:t>any object in or on which a tracking device was installed in accordance with the authorisation; and</w:t>
      </w:r>
    </w:p>
    <w:p w:rsidR="0098308D" w:rsidRPr="00CC5C22" w:rsidRDefault="0098308D" w:rsidP="00B14EDB">
      <w:pPr>
        <w:pStyle w:val="paragraphsub"/>
      </w:pPr>
      <w:r w:rsidRPr="00CC5C22">
        <w:tab/>
        <w:t>(ii)</w:t>
      </w:r>
      <w:r w:rsidRPr="00CC5C22">
        <w:tab/>
        <w:t>the premises where the object was located when the device was installed; and</w:t>
      </w:r>
    </w:p>
    <w:p w:rsidR="0098308D" w:rsidRPr="00CC5C22" w:rsidRDefault="0098308D" w:rsidP="00B14EDB">
      <w:pPr>
        <w:pStyle w:val="paragraph"/>
      </w:pPr>
      <w:r w:rsidRPr="00CC5C22">
        <w:tab/>
        <w:t>(f)</w:t>
      </w:r>
      <w:r w:rsidRPr="00CC5C22">
        <w:tab/>
        <w:t>give details of the compliance with the restrictions or conditions (if any) to which the authorisation was subject; and</w:t>
      </w:r>
    </w:p>
    <w:p w:rsidR="0098308D" w:rsidRPr="00CC5C22" w:rsidRDefault="0098308D" w:rsidP="00B14EDB">
      <w:pPr>
        <w:pStyle w:val="paragraph"/>
      </w:pPr>
      <w:r w:rsidRPr="00CC5C22">
        <w:tab/>
        <w:t>(g)</w:t>
      </w:r>
      <w:r w:rsidRPr="00CC5C22">
        <w:tab/>
      </w:r>
      <w:r w:rsidR="001A1401">
        <w:t xml:space="preserve">state </w:t>
      </w:r>
      <w:r w:rsidRPr="00CC5C22">
        <w:t>whether the authorisation was varied, and, if so:</w:t>
      </w:r>
    </w:p>
    <w:p w:rsidR="0098308D" w:rsidRPr="00CC5C22" w:rsidRDefault="0098308D" w:rsidP="00B14EDB">
      <w:pPr>
        <w:pStyle w:val="paragraphsub"/>
      </w:pPr>
      <w:r w:rsidRPr="00CC5C22">
        <w:tab/>
        <w:t>(i)</w:t>
      </w:r>
      <w:r w:rsidRPr="00CC5C22">
        <w:tab/>
        <w:t>the number of variations; and</w:t>
      </w:r>
    </w:p>
    <w:p w:rsidR="0098308D" w:rsidRPr="00CC5C22" w:rsidRDefault="0098308D" w:rsidP="00B14EDB">
      <w:pPr>
        <w:pStyle w:val="paragraphsub"/>
      </w:pPr>
      <w:r w:rsidRPr="00CC5C22">
        <w:tab/>
        <w:t>(ii)</w:t>
      </w:r>
      <w:r w:rsidRPr="00CC5C22">
        <w:tab/>
        <w:t>the reasons for each variation.</w:t>
      </w:r>
    </w:p>
    <w:p w:rsidR="0098308D" w:rsidRPr="00CC5C22" w:rsidRDefault="00030928" w:rsidP="00B14EDB">
      <w:pPr>
        <w:pStyle w:val="ItemHead"/>
      </w:pPr>
      <w:r>
        <w:t>18</w:t>
      </w:r>
      <w:r w:rsidR="0098308D" w:rsidRPr="00CC5C22">
        <w:t xml:space="preserve">  After </w:t>
      </w:r>
      <w:r w:rsidR="00B14EDB">
        <w:t>paragraph 3</w:t>
      </w:r>
      <w:r w:rsidR="0098308D" w:rsidRPr="00CC5C22">
        <w:t>4AA(3)(c)</w:t>
      </w:r>
    </w:p>
    <w:p w:rsidR="0098308D" w:rsidRPr="00CC5C22" w:rsidRDefault="0098308D" w:rsidP="00B14EDB">
      <w:pPr>
        <w:pStyle w:val="Item"/>
      </w:pPr>
      <w:r w:rsidRPr="00CC5C22">
        <w:t>Insert:</w:t>
      </w:r>
    </w:p>
    <w:p w:rsidR="0098308D" w:rsidRPr="00CC5C22" w:rsidRDefault="0098308D" w:rsidP="00B14EDB">
      <w:pPr>
        <w:pStyle w:val="paragraph"/>
      </w:pPr>
      <w:r w:rsidRPr="00CC5C22">
        <w:tab/>
        <w:t>(ca)</w:t>
      </w:r>
      <w:r w:rsidRPr="00CC5C22">
        <w:tab/>
        <w:t xml:space="preserve">if the authorising provision is </w:t>
      </w:r>
      <w:r w:rsidR="00B14EDB">
        <w:t>section 2</w:t>
      </w:r>
      <w:r w:rsidRPr="00CC5C22">
        <w:t xml:space="preserve">6G—the matters required to be specified under </w:t>
      </w:r>
      <w:r w:rsidR="00B14EDB">
        <w:t>subsection 2</w:t>
      </w:r>
      <w:r w:rsidRPr="00CC5C22">
        <w:t>6H(2);</w:t>
      </w:r>
    </w:p>
    <w:p w:rsidR="0098308D" w:rsidRPr="00CC5C22" w:rsidRDefault="0098308D" w:rsidP="00B14EDB">
      <w:pPr>
        <w:pStyle w:val="paragraph"/>
      </w:pPr>
      <w:r w:rsidRPr="00CC5C22">
        <w:tab/>
        <w:t>(cb)</w:t>
      </w:r>
      <w:r w:rsidRPr="00CC5C22">
        <w:tab/>
        <w:t xml:space="preserve">if the warrant is issued under </w:t>
      </w:r>
      <w:r w:rsidR="00B14EDB">
        <w:t>section 2</w:t>
      </w:r>
      <w:r w:rsidRPr="00CC5C22">
        <w:t>6</w:t>
      </w:r>
      <w:r w:rsidR="00985DA7">
        <w:t>R</w:t>
      </w:r>
      <w:r w:rsidRPr="00CC5C22">
        <w:t xml:space="preserve">—the matters required to be specified under </w:t>
      </w:r>
      <w:r w:rsidR="00B14EDB">
        <w:t>subsection 2</w:t>
      </w:r>
      <w:r w:rsidRPr="00CC5C22">
        <w:t>6</w:t>
      </w:r>
      <w:r w:rsidR="00985DA7">
        <w:t>R</w:t>
      </w:r>
      <w:r w:rsidRPr="00CC5C22">
        <w:t>(4) for the warrant;</w:t>
      </w:r>
    </w:p>
    <w:p w:rsidR="0098308D" w:rsidRPr="00CC5C22" w:rsidRDefault="00030928" w:rsidP="00B14EDB">
      <w:pPr>
        <w:pStyle w:val="ItemHead"/>
      </w:pPr>
      <w:r>
        <w:lastRenderedPageBreak/>
        <w:t>19</w:t>
      </w:r>
      <w:r w:rsidR="0098308D" w:rsidRPr="00CC5C22">
        <w:t xml:space="preserve">  </w:t>
      </w:r>
      <w:r w:rsidR="00B14EDB">
        <w:t>Subsection 3</w:t>
      </w:r>
      <w:r w:rsidR="0098308D" w:rsidRPr="00CC5C22">
        <w:t xml:space="preserve">4AA(5) (definition of </w:t>
      </w:r>
      <w:r w:rsidR="0098308D" w:rsidRPr="00CC5C22">
        <w:rPr>
          <w:i/>
        </w:rPr>
        <w:t>relevant authorising provision</w:t>
      </w:r>
      <w:r w:rsidR="0098308D" w:rsidRPr="00CC5C22">
        <w:t>)</w:t>
      </w:r>
    </w:p>
    <w:p w:rsidR="0098308D" w:rsidRPr="00CC5C22" w:rsidRDefault="0098308D" w:rsidP="00B14EDB">
      <w:pPr>
        <w:pStyle w:val="Item"/>
      </w:pPr>
      <w:r w:rsidRPr="00CC5C22">
        <w:t>Omit “26D or 26E”, substitute “26D, 26E or 26G”.</w:t>
      </w:r>
    </w:p>
    <w:p w:rsidR="0098308D" w:rsidRPr="00CC5C22" w:rsidRDefault="00030928" w:rsidP="00B14EDB">
      <w:pPr>
        <w:pStyle w:val="ItemHead"/>
      </w:pPr>
      <w:r>
        <w:t>20</w:t>
      </w:r>
      <w:r w:rsidR="0098308D" w:rsidRPr="00CC5C22">
        <w:t xml:space="preserve">  </w:t>
      </w:r>
      <w:r w:rsidR="00B14EDB">
        <w:t>Subsection 3</w:t>
      </w:r>
      <w:r w:rsidR="0098308D" w:rsidRPr="00CC5C22">
        <w:t xml:space="preserve">4AA(5) (definition of </w:t>
      </w:r>
      <w:r w:rsidR="0098308D" w:rsidRPr="00CC5C22">
        <w:rPr>
          <w:i/>
        </w:rPr>
        <w:t>relevant warrant</w:t>
      </w:r>
      <w:r w:rsidR="0098308D" w:rsidRPr="00CC5C22">
        <w:t>)</w:t>
      </w:r>
    </w:p>
    <w:p w:rsidR="0098308D" w:rsidRPr="00CC5C22" w:rsidRDefault="0098308D" w:rsidP="00B14EDB">
      <w:pPr>
        <w:pStyle w:val="Item"/>
      </w:pPr>
      <w:r w:rsidRPr="00CC5C22">
        <w:t>Omit “26, 27A”, substitute “26, 26</w:t>
      </w:r>
      <w:r w:rsidR="00DE2655">
        <w:t>R</w:t>
      </w:r>
      <w:r w:rsidRPr="00CC5C22">
        <w:t>, 27A”.</w:t>
      </w:r>
    </w:p>
    <w:p w:rsidR="0098308D" w:rsidRPr="00CC5C22" w:rsidRDefault="00030928" w:rsidP="00B14EDB">
      <w:pPr>
        <w:pStyle w:val="ItemHead"/>
      </w:pPr>
      <w:r>
        <w:t>21</w:t>
      </w:r>
      <w:r w:rsidR="0098308D" w:rsidRPr="00CC5C22">
        <w:t xml:space="preserve">  After subsection</w:t>
      </w:r>
      <w:r w:rsidR="00CC5C22" w:rsidRPr="00CC5C22">
        <w:t> </w:t>
      </w:r>
      <w:r w:rsidR="0098308D" w:rsidRPr="00CC5C22">
        <w:t>94(2BC)</w:t>
      </w:r>
    </w:p>
    <w:p w:rsidR="0098308D" w:rsidRPr="00CC5C22" w:rsidRDefault="0098308D" w:rsidP="00B14EDB">
      <w:pPr>
        <w:pStyle w:val="Item"/>
      </w:pPr>
      <w:r w:rsidRPr="00CC5C22">
        <w:t>Insert:</w:t>
      </w:r>
    </w:p>
    <w:p w:rsidR="0098308D" w:rsidRPr="00CC5C22" w:rsidRDefault="0098308D" w:rsidP="00B14EDB">
      <w:pPr>
        <w:pStyle w:val="subsection"/>
      </w:pPr>
      <w:r w:rsidRPr="00CC5C22">
        <w:tab/>
        <w:t>(2BD)</w:t>
      </w:r>
      <w:r w:rsidRPr="00CC5C22">
        <w:tab/>
        <w:t xml:space="preserve">A report under </w:t>
      </w:r>
      <w:r w:rsidR="00B14EDB">
        <w:t>subsection (</w:t>
      </w:r>
      <w:r w:rsidRPr="00CC5C22">
        <w:t>1) must also include a statement of:</w:t>
      </w:r>
    </w:p>
    <w:p w:rsidR="0098308D" w:rsidRPr="00CC5C22" w:rsidRDefault="0098308D" w:rsidP="00B14EDB">
      <w:pPr>
        <w:pStyle w:val="paragraph"/>
      </w:pPr>
      <w:r w:rsidRPr="00CC5C22">
        <w:tab/>
        <w:t>(a)</w:t>
      </w:r>
      <w:r w:rsidRPr="00CC5C22">
        <w:tab/>
        <w:t xml:space="preserve">the total number of requests made under </w:t>
      </w:r>
      <w:r w:rsidR="00B14EDB">
        <w:t>subsection 2</w:t>
      </w:r>
      <w:r w:rsidRPr="00CC5C22">
        <w:t>6G(1) during the period; and</w:t>
      </w:r>
    </w:p>
    <w:p w:rsidR="0098308D" w:rsidRDefault="0098308D" w:rsidP="00B14EDB">
      <w:pPr>
        <w:pStyle w:val="paragraph"/>
      </w:pPr>
      <w:r w:rsidRPr="00CC5C22">
        <w:tab/>
        <w:t>(b)</w:t>
      </w:r>
      <w:r w:rsidRPr="00CC5C22">
        <w:tab/>
        <w:t xml:space="preserve">the total number of authorisations given under </w:t>
      </w:r>
      <w:r w:rsidR="00B14EDB">
        <w:t>section 2</w:t>
      </w:r>
      <w:r w:rsidRPr="00CC5C22">
        <w:t>6G during the period.</w:t>
      </w:r>
    </w:p>
    <w:p w:rsidR="005C1CCF" w:rsidRDefault="005C1CCF" w:rsidP="005C1CCF"/>
    <w:p w:rsidR="005C1CCF" w:rsidRDefault="005C1CCF" w:rsidP="005C1CCF">
      <w:pPr>
        <w:pStyle w:val="2ndRd"/>
        <w:keepNext/>
        <w:pBdr>
          <w:top w:val="single" w:sz="2" w:space="1" w:color="auto"/>
        </w:pBdr>
      </w:pPr>
    </w:p>
    <w:p w:rsidR="005C1CCF" w:rsidRDefault="005C1CCF" w:rsidP="00AB22CA">
      <w:pPr>
        <w:pStyle w:val="2ndRd"/>
        <w:keepNext/>
        <w:spacing w:line="260" w:lineRule="atLeast"/>
        <w:rPr>
          <w:i/>
        </w:rPr>
      </w:pPr>
      <w:r>
        <w:t>[</w:t>
      </w:r>
      <w:r>
        <w:rPr>
          <w:i/>
        </w:rPr>
        <w:t>Minister’s second reading speech made in—</w:t>
      </w:r>
    </w:p>
    <w:p w:rsidR="005C1CCF" w:rsidRDefault="005C1CCF" w:rsidP="00AB22CA">
      <w:pPr>
        <w:pStyle w:val="2ndRd"/>
        <w:keepNext/>
        <w:spacing w:line="260" w:lineRule="atLeast"/>
        <w:rPr>
          <w:i/>
        </w:rPr>
      </w:pPr>
      <w:r>
        <w:rPr>
          <w:i/>
        </w:rPr>
        <w:t>House of Representatives on 13 May 2020</w:t>
      </w:r>
    </w:p>
    <w:p w:rsidR="005C1CCF" w:rsidRDefault="005C1CCF" w:rsidP="00AB22CA">
      <w:pPr>
        <w:pStyle w:val="2ndRd"/>
        <w:keepNext/>
        <w:spacing w:line="260" w:lineRule="atLeast"/>
        <w:rPr>
          <w:i/>
        </w:rPr>
      </w:pPr>
      <w:r>
        <w:rPr>
          <w:i/>
        </w:rPr>
        <w:t>Senate on 10 December 2020</w:t>
      </w:r>
      <w:r>
        <w:t>]</w:t>
      </w:r>
    </w:p>
    <w:p w:rsidR="005C1CCF" w:rsidRDefault="005C1CCF" w:rsidP="00AB22CA"/>
    <w:p w:rsidR="00154EC5" w:rsidRPr="005C1CCF" w:rsidRDefault="005C1CCF" w:rsidP="005C1CCF">
      <w:pPr>
        <w:framePr w:hSpace="180" w:wrap="around" w:vAnchor="text" w:hAnchor="page" w:x="2386" w:y="4807"/>
      </w:pPr>
      <w:r>
        <w:t>(73/20)</w:t>
      </w:r>
    </w:p>
    <w:p w:rsidR="005C1CCF" w:rsidRDefault="005C1CCF"/>
    <w:sectPr w:rsidR="005C1CCF" w:rsidSect="00154EC5">
      <w:headerReference w:type="even" r:id="rId23"/>
      <w:headerReference w:type="default" r:id="rId24"/>
      <w:footerReference w:type="even" r:id="rId25"/>
      <w:footerReference w:type="default" r:id="rId26"/>
      <w:headerReference w:type="first" r:id="rId27"/>
      <w:footerReference w:type="first" r:id="rId28"/>
      <w:pgSz w:w="11907" w:h="16839" w:code="9"/>
      <w:pgMar w:top="1871" w:right="2410" w:bottom="4537" w:left="2410" w:header="720" w:footer="340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CA" w:rsidRDefault="00AB22CA" w:rsidP="0048364F">
      <w:pPr>
        <w:spacing w:line="240" w:lineRule="auto"/>
      </w:pPr>
      <w:r>
        <w:separator/>
      </w:r>
    </w:p>
  </w:endnote>
  <w:endnote w:type="continuationSeparator" w:id="0">
    <w:p w:rsidR="00AB22CA" w:rsidRDefault="00AB22C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5F1388" w:rsidRDefault="00AB22CA" w:rsidP="00B14ED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Default="00AB22CA" w:rsidP="00AB22CA">
    <w:pPr>
      <w:pStyle w:val="ScalePlusRef"/>
    </w:pPr>
    <w:r>
      <w:t>Note: An electronic version of this Act is available on the Federal Register of Legislation (</w:t>
    </w:r>
    <w:hyperlink r:id="rId1" w:history="1">
      <w:r>
        <w:t>https://www.legislation.gov.au/</w:t>
      </w:r>
    </w:hyperlink>
    <w:r>
      <w:t>)</w:t>
    </w:r>
  </w:p>
  <w:p w:rsidR="00AB22CA" w:rsidRDefault="00AB22CA" w:rsidP="00AB22CA"/>
  <w:p w:rsidR="00AB22CA" w:rsidRDefault="00AB22CA" w:rsidP="00B14EDB">
    <w:pPr>
      <w:pStyle w:val="Footer"/>
      <w:spacing w:before="120"/>
    </w:pPr>
  </w:p>
  <w:p w:rsidR="00AB22CA" w:rsidRPr="005F1388" w:rsidRDefault="00AB22CA" w:rsidP="00B14EDB">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ED79B6" w:rsidRDefault="00AB22CA" w:rsidP="00B14ED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Default="00AB22CA"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22CA" w:rsidTr="00004901">
      <w:tc>
        <w:tcPr>
          <w:tcW w:w="646" w:type="dxa"/>
        </w:tcPr>
        <w:p w:rsidR="00AB22CA" w:rsidRDefault="00AB22CA" w:rsidP="0000490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510C">
            <w:rPr>
              <w:i/>
              <w:noProof/>
              <w:sz w:val="18"/>
            </w:rPr>
            <w:t>cii</w:t>
          </w:r>
          <w:r w:rsidRPr="00ED79B6">
            <w:rPr>
              <w:i/>
              <w:sz w:val="18"/>
            </w:rPr>
            <w:fldChar w:fldCharType="end"/>
          </w:r>
        </w:p>
      </w:tc>
      <w:tc>
        <w:tcPr>
          <w:tcW w:w="5387" w:type="dxa"/>
        </w:tcPr>
        <w:p w:rsidR="00AB22CA" w:rsidRDefault="00AB22CA" w:rsidP="0000490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B510C">
            <w:rPr>
              <w:i/>
              <w:sz w:val="18"/>
            </w:rPr>
            <w:t>Australian Security Intelligence Organisation Amendment Act 2020</w:t>
          </w:r>
          <w:r w:rsidRPr="00ED79B6">
            <w:rPr>
              <w:i/>
              <w:sz w:val="18"/>
            </w:rPr>
            <w:fldChar w:fldCharType="end"/>
          </w:r>
        </w:p>
      </w:tc>
      <w:tc>
        <w:tcPr>
          <w:tcW w:w="1270" w:type="dxa"/>
        </w:tcPr>
        <w:p w:rsidR="00AB22CA" w:rsidRDefault="00AB22CA" w:rsidP="0000490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B510C">
            <w:rPr>
              <w:i/>
              <w:sz w:val="18"/>
            </w:rPr>
            <w:t>No. 134, 2020</w:t>
          </w:r>
          <w:r w:rsidRPr="00ED79B6">
            <w:rPr>
              <w:i/>
              <w:sz w:val="18"/>
            </w:rPr>
            <w:fldChar w:fldCharType="end"/>
          </w:r>
        </w:p>
      </w:tc>
    </w:tr>
  </w:tbl>
  <w:p w:rsidR="00AB22CA" w:rsidRDefault="00AB22C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Default="00AB22CA"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22CA" w:rsidTr="00004901">
      <w:tc>
        <w:tcPr>
          <w:tcW w:w="1247" w:type="dxa"/>
        </w:tcPr>
        <w:p w:rsidR="00AB22CA" w:rsidRDefault="00AB22CA" w:rsidP="0000490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B510C">
            <w:rPr>
              <w:i/>
              <w:sz w:val="18"/>
            </w:rPr>
            <w:t>No. 134, 2020</w:t>
          </w:r>
          <w:r w:rsidRPr="00ED79B6">
            <w:rPr>
              <w:i/>
              <w:sz w:val="18"/>
            </w:rPr>
            <w:fldChar w:fldCharType="end"/>
          </w:r>
        </w:p>
      </w:tc>
      <w:tc>
        <w:tcPr>
          <w:tcW w:w="5387" w:type="dxa"/>
        </w:tcPr>
        <w:p w:rsidR="00AB22CA" w:rsidRDefault="00AB22CA" w:rsidP="0000490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B510C">
            <w:rPr>
              <w:i/>
              <w:sz w:val="18"/>
            </w:rPr>
            <w:t>Australian Security Intelligence Organisation Amendment Act 2020</w:t>
          </w:r>
          <w:r w:rsidRPr="00ED79B6">
            <w:rPr>
              <w:i/>
              <w:sz w:val="18"/>
            </w:rPr>
            <w:fldChar w:fldCharType="end"/>
          </w:r>
        </w:p>
      </w:tc>
      <w:tc>
        <w:tcPr>
          <w:tcW w:w="669" w:type="dxa"/>
        </w:tcPr>
        <w:p w:rsidR="00AB22CA" w:rsidRDefault="00AB22CA" w:rsidP="0000490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510C">
            <w:rPr>
              <w:i/>
              <w:noProof/>
              <w:sz w:val="18"/>
            </w:rPr>
            <w:t>i</w:t>
          </w:r>
          <w:r w:rsidRPr="00ED79B6">
            <w:rPr>
              <w:i/>
              <w:sz w:val="18"/>
            </w:rPr>
            <w:fldChar w:fldCharType="end"/>
          </w:r>
        </w:p>
      </w:tc>
    </w:tr>
  </w:tbl>
  <w:p w:rsidR="00AB22CA" w:rsidRPr="00ED79B6" w:rsidRDefault="00AB22C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A961C4" w:rsidRDefault="00AB22CA" w:rsidP="00B14ED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22CA" w:rsidTr="00A27D83">
      <w:tc>
        <w:tcPr>
          <w:tcW w:w="646" w:type="dxa"/>
        </w:tcPr>
        <w:p w:rsidR="00AB22CA" w:rsidRDefault="00AB22CA" w:rsidP="0000490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510C">
            <w:rPr>
              <w:i/>
              <w:noProof/>
              <w:sz w:val="18"/>
            </w:rPr>
            <w:t>116</w:t>
          </w:r>
          <w:r w:rsidRPr="007A1328">
            <w:rPr>
              <w:i/>
              <w:sz w:val="18"/>
            </w:rPr>
            <w:fldChar w:fldCharType="end"/>
          </w:r>
        </w:p>
      </w:tc>
      <w:tc>
        <w:tcPr>
          <w:tcW w:w="5387" w:type="dxa"/>
        </w:tcPr>
        <w:p w:rsidR="00AB22CA" w:rsidRDefault="00AB22CA" w:rsidP="0000490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10C">
            <w:rPr>
              <w:i/>
              <w:sz w:val="18"/>
            </w:rPr>
            <w:t>Australian Security Intelligence Organisation Amendment Act 2020</w:t>
          </w:r>
          <w:r w:rsidRPr="007A1328">
            <w:rPr>
              <w:i/>
              <w:sz w:val="18"/>
            </w:rPr>
            <w:fldChar w:fldCharType="end"/>
          </w:r>
        </w:p>
      </w:tc>
      <w:tc>
        <w:tcPr>
          <w:tcW w:w="1270" w:type="dxa"/>
        </w:tcPr>
        <w:p w:rsidR="00AB22CA" w:rsidRDefault="00AB22CA" w:rsidP="0000490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10C">
            <w:rPr>
              <w:i/>
              <w:sz w:val="18"/>
            </w:rPr>
            <w:t>No. 134, 2020</w:t>
          </w:r>
          <w:r w:rsidRPr="007A1328">
            <w:rPr>
              <w:i/>
              <w:sz w:val="18"/>
            </w:rPr>
            <w:fldChar w:fldCharType="end"/>
          </w:r>
        </w:p>
      </w:tc>
    </w:tr>
  </w:tbl>
  <w:p w:rsidR="00AB22CA" w:rsidRPr="00A961C4" w:rsidRDefault="00AB22CA" w:rsidP="00B14EDB">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A961C4" w:rsidRDefault="00AB22CA" w:rsidP="00B14E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22CA" w:rsidTr="00A27D83">
      <w:tc>
        <w:tcPr>
          <w:tcW w:w="1247" w:type="dxa"/>
        </w:tcPr>
        <w:p w:rsidR="00AB22CA" w:rsidRDefault="00AB22CA" w:rsidP="0000490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10C">
            <w:rPr>
              <w:i/>
              <w:sz w:val="18"/>
            </w:rPr>
            <w:t>No. 134, 2020</w:t>
          </w:r>
          <w:r w:rsidRPr="007A1328">
            <w:rPr>
              <w:i/>
              <w:sz w:val="18"/>
            </w:rPr>
            <w:fldChar w:fldCharType="end"/>
          </w:r>
        </w:p>
      </w:tc>
      <w:tc>
        <w:tcPr>
          <w:tcW w:w="5387" w:type="dxa"/>
        </w:tcPr>
        <w:p w:rsidR="00AB22CA" w:rsidRDefault="00AB22CA" w:rsidP="0000490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10C">
            <w:rPr>
              <w:i/>
              <w:sz w:val="18"/>
            </w:rPr>
            <w:t>Australian Security Intelligence Organisation Amendment Act 2020</w:t>
          </w:r>
          <w:r w:rsidRPr="007A1328">
            <w:rPr>
              <w:i/>
              <w:sz w:val="18"/>
            </w:rPr>
            <w:fldChar w:fldCharType="end"/>
          </w:r>
        </w:p>
      </w:tc>
      <w:tc>
        <w:tcPr>
          <w:tcW w:w="669" w:type="dxa"/>
        </w:tcPr>
        <w:p w:rsidR="00AB22CA" w:rsidRDefault="00AB22CA" w:rsidP="0000490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510C">
            <w:rPr>
              <w:i/>
              <w:noProof/>
              <w:sz w:val="18"/>
            </w:rPr>
            <w:t>115</w:t>
          </w:r>
          <w:r w:rsidRPr="007A1328">
            <w:rPr>
              <w:i/>
              <w:sz w:val="18"/>
            </w:rPr>
            <w:fldChar w:fldCharType="end"/>
          </w:r>
        </w:p>
      </w:tc>
    </w:tr>
  </w:tbl>
  <w:p w:rsidR="00AB22CA" w:rsidRPr="00055B5C" w:rsidRDefault="00AB22CA" w:rsidP="00B14ED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A961C4" w:rsidRDefault="00AB22CA" w:rsidP="00B14E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B22CA" w:rsidTr="00A27D83">
      <w:tc>
        <w:tcPr>
          <w:tcW w:w="1247" w:type="dxa"/>
        </w:tcPr>
        <w:p w:rsidR="00AB22CA" w:rsidRDefault="00AB22CA" w:rsidP="0000490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B510C">
            <w:rPr>
              <w:i/>
              <w:sz w:val="18"/>
            </w:rPr>
            <w:t>No. 134, 2020</w:t>
          </w:r>
          <w:r w:rsidRPr="007A1328">
            <w:rPr>
              <w:i/>
              <w:sz w:val="18"/>
            </w:rPr>
            <w:fldChar w:fldCharType="end"/>
          </w:r>
        </w:p>
      </w:tc>
      <w:tc>
        <w:tcPr>
          <w:tcW w:w="5387" w:type="dxa"/>
        </w:tcPr>
        <w:p w:rsidR="00AB22CA" w:rsidRDefault="00AB22CA" w:rsidP="0000490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B510C">
            <w:rPr>
              <w:i/>
              <w:sz w:val="18"/>
            </w:rPr>
            <w:t>Australian Security Intelligence Organisation Amendment Act 2020</w:t>
          </w:r>
          <w:r w:rsidRPr="007A1328">
            <w:rPr>
              <w:i/>
              <w:sz w:val="18"/>
            </w:rPr>
            <w:fldChar w:fldCharType="end"/>
          </w:r>
        </w:p>
      </w:tc>
      <w:tc>
        <w:tcPr>
          <w:tcW w:w="669" w:type="dxa"/>
        </w:tcPr>
        <w:p w:rsidR="00AB22CA" w:rsidRDefault="00AB22CA" w:rsidP="0000490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B510C">
            <w:rPr>
              <w:i/>
              <w:noProof/>
              <w:sz w:val="18"/>
            </w:rPr>
            <w:t>1</w:t>
          </w:r>
          <w:r w:rsidRPr="007A1328">
            <w:rPr>
              <w:i/>
              <w:sz w:val="18"/>
            </w:rPr>
            <w:fldChar w:fldCharType="end"/>
          </w:r>
        </w:p>
      </w:tc>
    </w:tr>
  </w:tbl>
  <w:p w:rsidR="00AB22CA" w:rsidRPr="00A961C4" w:rsidRDefault="00AB22CA" w:rsidP="00B14EDB">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CA" w:rsidRDefault="00AB22CA" w:rsidP="0048364F">
      <w:pPr>
        <w:spacing w:line="240" w:lineRule="auto"/>
      </w:pPr>
      <w:r>
        <w:separator/>
      </w:r>
    </w:p>
  </w:footnote>
  <w:footnote w:type="continuationSeparator" w:id="0">
    <w:p w:rsidR="00AB22CA" w:rsidRDefault="00AB22C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5F1388" w:rsidRDefault="00AB22CA" w:rsidP="00B14EDB">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5F1388" w:rsidRDefault="00AB22CA" w:rsidP="00B14EDB">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5F1388" w:rsidRDefault="00AB22CA" w:rsidP="00B14ED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ED79B6" w:rsidRDefault="00AB22C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ED79B6" w:rsidRDefault="00AB22C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ED79B6" w:rsidRDefault="00AB22C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A961C4" w:rsidRDefault="00AB22CA" w:rsidP="00B14EDB">
    <w:pPr>
      <w:rPr>
        <w:b/>
        <w:sz w:val="20"/>
      </w:rPr>
    </w:pPr>
    <w:r>
      <w:rPr>
        <w:b/>
        <w:sz w:val="20"/>
      </w:rPr>
      <w:fldChar w:fldCharType="begin"/>
    </w:r>
    <w:r>
      <w:rPr>
        <w:b/>
        <w:sz w:val="20"/>
      </w:rPr>
      <w:instrText xml:space="preserve"> STYLEREF CharAmSchNo </w:instrText>
    </w:r>
    <w:r w:rsidR="002B510C">
      <w:rPr>
        <w:b/>
        <w:sz w:val="20"/>
      </w:rPr>
      <w:fldChar w:fldCharType="separate"/>
    </w:r>
    <w:r w:rsidR="002B510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B510C">
      <w:rPr>
        <w:sz w:val="20"/>
      </w:rPr>
      <w:fldChar w:fldCharType="separate"/>
    </w:r>
    <w:r w:rsidR="002B510C">
      <w:rPr>
        <w:noProof/>
        <w:sz w:val="20"/>
      </w:rPr>
      <w:t>Amendments relating to tracking devices</w:t>
    </w:r>
    <w:r>
      <w:rPr>
        <w:sz w:val="20"/>
      </w:rPr>
      <w:fldChar w:fldCharType="end"/>
    </w:r>
  </w:p>
  <w:p w:rsidR="00AB22CA" w:rsidRPr="00A961C4" w:rsidRDefault="00AB22CA" w:rsidP="00B14EDB">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B22CA" w:rsidRPr="00A961C4" w:rsidRDefault="00AB22CA" w:rsidP="00B14EDB">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A961C4" w:rsidRDefault="00AB22CA" w:rsidP="00B14EDB">
    <w:pPr>
      <w:jc w:val="right"/>
      <w:rPr>
        <w:sz w:val="20"/>
      </w:rPr>
    </w:pPr>
    <w:r w:rsidRPr="00A961C4">
      <w:rPr>
        <w:sz w:val="20"/>
      </w:rPr>
      <w:fldChar w:fldCharType="begin"/>
    </w:r>
    <w:r w:rsidRPr="00A961C4">
      <w:rPr>
        <w:sz w:val="20"/>
      </w:rPr>
      <w:instrText xml:space="preserve"> STYLEREF CharAmSchText </w:instrText>
    </w:r>
    <w:r w:rsidR="002B510C">
      <w:rPr>
        <w:sz w:val="20"/>
      </w:rPr>
      <w:fldChar w:fldCharType="separate"/>
    </w:r>
    <w:r w:rsidR="002B510C">
      <w:rPr>
        <w:noProof/>
        <w:sz w:val="20"/>
      </w:rPr>
      <w:t>Amendments relating to tracking devices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B510C">
      <w:rPr>
        <w:b/>
        <w:sz w:val="20"/>
      </w:rPr>
      <w:fldChar w:fldCharType="separate"/>
    </w:r>
    <w:r w:rsidR="002B510C">
      <w:rPr>
        <w:b/>
        <w:noProof/>
        <w:sz w:val="20"/>
      </w:rPr>
      <w:t>Schedule 2</w:t>
    </w:r>
    <w:r>
      <w:rPr>
        <w:b/>
        <w:sz w:val="20"/>
      </w:rPr>
      <w:fldChar w:fldCharType="end"/>
    </w:r>
  </w:p>
  <w:p w:rsidR="00AB22CA" w:rsidRPr="00A961C4" w:rsidRDefault="00AB22CA" w:rsidP="00B14EDB">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B22CA" w:rsidRPr="00A961C4" w:rsidRDefault="00AB22CA" w:rsidP="00B14EDB">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CA" w:rsidRPr="00A961C4" w:rsidRDefault="00AB22CA" w:rsidP="00B14E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080172"/>
    <w:multiLevelType w:val="multilevel"/>
    <w:tmpl w:val="0C09001D"/>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30"/>
  </w:num>
  <w:num w:numId="14">
    <w:abstractNumId w:val="26"/>
  </w:num>
  <w:num w:numId="15">
    <w:abstractNumId w:val="15"/>
  </w:num>
  <w:num w:numId="16">
    <w:abstractNumId w:val="35"/>
  </w:num>
  <w:num w:numId="17">
    <w:abstractNumId w:val="20"/>
  </w:num>
  <w:num w:numId="18">
    <w:abstractNumId w:val="16"/>
  </w:num>
  <w:num w:numId="19">
    <w:abstractNumId w:val="24"/>
  </w:num>
  <w:num w:numId="20">
    <w:abstractNumId w:val="17"/>
  </w:num>
  <w:num w:numId="21">
    <w:abstractNumId w:val="38"/>
  </w:num>
  <w:num w:numId="22">
    <w:abstractNumId w:val="19"/>
  </w:num>
  <w:num w:numId="23">
    <w:abstractNumId w:val="32"/>
  </w:num>
  <w:num w:numId="24">
    <w:abstractNumId w:val="21"/>
  </w:num>
  <w:num w:numId="25">
    <w:abstractNumId w:val="13"/>
  </w:num>
  <w:num w:numId="26">
    <w:abstractNumId w:val="36"/>
  </w:num>
  <w:num w:numId="27">
    <w:abstractNumId w:val="39"/>
  </w:num>
  <w:num w:numId="28">
    <w:abstractNumId w:val="34"/>
  </w:num>
  <w:num w:numId="29">
    <w:abstractNumId w:val="18"/>
  </w:num>
  <w:num w:numId="30">
    <w:abstractNumId w:val="33"/>
  </w:num>
  <w:num w:numId="31">
    <w:abstractNumId w:val="11"/>
  </w:num>
  <w:num w:numId="32">
    <w:abstractNumId w:val="25"/>
  </w:num>
  <w:num w:numId="33">
    <w:abstractNumId w:val="37"/>
  </w:num>
  <w:num w:numId="34">
    <w:abstractNumId w:val="27"/>
  </w:num>
  <w:num w:numId="35">
    <w:abstractNumId w:val="23"/>
  </w:num>
  <w:num w:numId="36">
    <w:abstractNumId w:val="10"/>
  </w:num>
  <w:num w:numId="37">
    <w:abstractNumId w:val="28"/>
  </w:num>
  <w:num w:numId="38">
    <w:abstractNumId w:val="29"/>
  </w:num>
  <w:num w:numId="39">
    <w:abstractNumId w:val="3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8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7C"/>
    <w:rsid w:val="00000567"/>
    <w:rsid w:val="0000058D"/>
    <w:rsid w:val="000008C6"/>
    <w:rsid w:val="00000AAA"/>
    <w:rsid w:val="00000ADD"/>
    <w:rsid w:val="00000BE2"/>
    <w:rsid w:val="00001678"/>
    <w:rsid w:val="00001D86"/>
    <w:rsid w:val="00002146"/>
    <w:rsid w:val="000023D5"/>
    <w:rsid w:val="0000250C"/>
    <w:rsid w:val="00002A72"/>
    <w:rsid w:val="00002A76"/>
    <w:rsid w:val="00002F5B"/>
    <w:rsid w:val="00003001"/>
    <w:rsid w:val="000032A6"/>
    <w:rsid w:val="0000357C"/>
    <w:rsid w:val="00003FCE"/>
    <w:rsid w:val="000040FA"/>
    <w:rsid w:val="0000447E"/>
    <w:rsid w:val="00004741"/>
    <w:rsid w:val="00004901"/>
    <w:rsid w:val="00004A21"/>
    <w:rsid w:val="00004ADF"/>
    <w:rsid w:val="00004B09"/>
    <w:rsid w:val="00005349"/>
    <w:rsid w:val="0000534D"/>
    <w:rsid w:val="000054C1"/>
    <w:rsid w:val="00005511"/>
    <w:rsid w:val="000059C6"/>
    <w:rsid w:val="00005ED6"/>
    <w:rsid w:val="00005F09"/>
    <w:rsid w:val="00005F8D"/>
    <w:rsid w:val="00006490"/>
    <w:rsid w:val="00006A62"/>
    <w:rsid w:val="00006B3D"/>
    <w:rsid w:val="00006CD9"/>
    <w:rsid w:val="00006D47"/>
    <w:rsid w:val="00007421"/>
    <w:rsid w:val="00007571"/>
    <w:rsid w:val="000079FC"/>
    <w:rsid w:val="0001021D"/>
    <w:rsid w:val="00010B2A"/>
    <w:rsid w:val="000111BE"/>
    <w:rsid w:val="000113BC"/>
    <w:rsid w:val="00011571"/>
    <w:rsid w:val="00011851"/>
    <w:rsid w:val="000119AA"/>
    <w:rsid w:val="000120B7"/>
    <w:rsid w:val="000123EF"/>
    <w:rsid w:val="00012486"/>
    <w:rsid w:val="000124AD"/>
    <w:rsid w:val="000124D4"/>
    <w:rsid w:val="00012AB4"/>
    <w:rsid w:val="00012AF2"/>
    <w:rsid w:val="00012B1D"/>
    <w:rsid w:val="00012D74"/>
    <w:rsid w:val="00012FE0"/>
    <w:rsid w:val="000136AF"/>
    <w:rsid w:val="00013935"/>
    <w:rsid w:val="00013A05"/>
    <w:rsid w:val="00013DBD"/>
    <w:rsid w:val="000140BE"/>
    <w:rsid w:val="0001441F"/>
    <w:rsid w:val="00014889"/>
    <w:rsid w:val="000149EF"/>
    <w:rsid w:val="00014A05"/>
    <w:rsid w:val="00014B10"/>
    <w:rsid w:val="00015145"/>
    <w:rsid w:val="00015D18"/>
    <w:rsid w:val="00015EBA"/>
    <w:rsid w:val="00015F1C"/>
    <w:rsid w:val="00016335"/>
    <w:rsid w:val="000164B8"/>
    <w:rsid w:val="00016626"/>
    <w:rsid w:val="00016E23"/>
    <w:rsid w:val="00017324"/>
    <w:rsid w:val="0001740E"/>
    <w:rsid w:val="000178FC"/>
    <w:rsid w:val="0001799D"/>
    <w:rsid w:val="00017A52"/>
    <w:rsid w:val="00017B53"/>
    <w:rsid w:val="00020224"/>
    <w:rsid w:val="000203FB"/>
    <w:rsid w:val="00020726"/>
    <w:rsid w:val="0002094B"/>
    <w:rsid w:val="00020EBB"/>
    <w:rsid w:val="0002100C"/>
    <w:rsid w:val="000210C1"/>
    <w:rsid w:val="00021853"/>
    <w:rsid w:val="00021E85"/>
    <w:rsid w:val="00022849"/>
    <w:rsid w:val="000229EB"/>
    <w:rsid w:val="00022FA9"/>
    <w:rsid w:val="00023512"/>
    <w:rsid w:val="00023B9A"/>
    <w:rsid w:val="00023D25"/>
    <w:rsid w:val="00024350"/>
    <w:rsid w:val="000248A2"/>
    <w:rsid w:val="00024B13"/>
    <w:rsid w:val="00024D6F"/>
    <w:rsid w:val="00024F7B"/>
    <w:rsid w:val="0002504B"/>
    <w:rsid w:val="0002535F"/>
    <w:rsid w:val="00025799"/>
    <w:rsid w:val="00025A2B"/>
    <w:rsid w:val="00025AB4"/>
    <w:rsid w:val="00026039"/>
    <w:rsid w:val="000261CA"/>
    <w:rsid w:val="0002656E"/>
    <w:rsid w:val="00026603"/>
    <w:rsid w:val="0002679C"/>
    <w:rsid w:val="0002689B"/>
    <w:rsid w:val="00026C2E"/>
    <w:rsid w:val="000274A8"/>
    <w:rsid w:val="000275EE"/>
    <w:rsid w:val="00027924"/>
    <w:rsid w:val="00030017"/>
    <w:rsid w:val="00030230"/>
    <w:rsid w:val="0003035F"/>
    <w:rsid w:val="000304CD"/>
    <w:rsid w:val="000307D6"/>
    <w:rsid w:val="00030928"/>
    <w:rsid w:val="00030DEE"/>
    <w:rsid w:val="00030E43"/>
    <w:rsid w:val="00030FCF"/>
    <w:rsid w:val="00030FED"/>
    <w:rsid w:val="0003111B"/>
    <w:rsid w:val="00031348"/>
    <w:rsid w:val="0003147D"/>
    <w:rsid w:val="00031824"/>
    <w:rsid w:val="00031BF8"/>
    <w:rsid w:val="00031EE1"/>
    <w:rsid w:val="00032130"/>
    <w:rsid w:val="00032336"/>
    <w:rsid w:val="0003264F"/>
    <w:rsid w:val="0003271E"/>
    <w:rsid w:val="0003286B"/>
    <w:rsid w:val="00032977"/>
    <w:rsid w:val="00032988"/>
    <w:rsid w:val="00032AF6"/>
    <w:rsid w:val="00032CE3"/>
    <w:rsid w:val="00032FFE"/>
    <w:rsid w:val="0003332F"/>
    <w:rsid w:val="000338C5"/>
    <w:rsid w:val="00033FCC"/>
    <w:rsid w:val="000340F8"/>
    <w:rsid w:val="00034380"/>
    <w:rsid w:val="00034441"/>
    <w:rsid w:val="00034A3F"/>
    <w:rsid w:val="00034D33"/>
    <w:rsid w:val="00034D42"/>
    <w:rsid w:val="00035124"/>
    <w:rsid w:val="000351F9"/>
    <w:rsid w:val="000353A9"/>
    <w:rsid w:val="000354AC"/>
    <w:rsid w:val="00035595"/>
    <w:rsid w:val="000357F8"/>
    <w:rsid w:val="00035986"/>
    <w:rsid w:val="00035D62"/>
    <w:rsid w:val="00035DE0"/>
    <w:rsid w:val="00036003"/>
    <w:rsid w:val="000365B6"/>
    <w:rsid w:val="00036619"/>
    <w:rsid w:val="000366EC"/>
    <w:rsid w:val="000368E2"/>
    <w:rsid w:val="00036ABD"/>
    <w:rsid w:val="00036C43"/>
    <w:rsid w:val="000375BB"/>
    <w:rsid w:val="0003774E"/>
    <w:rsid w:val="00037F8A"/>
    <w:rsid w:val="0004002A"/>
    <w:rsid w:val="00040429"/>
    <w:rsid w:val="000404CF"/>
    <w:rsid w:val="00040502"/>
    <w:rsid w:val="000408D7"/>
    <w:rsid w:val="00040AA8"/>
    <w:rsid w:val="00040EFE"/>
    <w:rsid w:val="0004118C"/>
    <w:rsid w:val="000417C9"/>
    <w:rsid w:val="00041B61"/>
    <w:rsid w:val="00041D5E"/>
    <w:rsid w:val="00041FFE"/>
    <w:rsid w:val="00042109"/>
    <w:rsid w:val="000421BB"/>
    <w:rsid w:val="00042341"/>
    <w:rsid w:val="00042517"/>
    <w:rsid w:val="000428B4"/>
    <w:rsid w:val="00042993"/>
    <w:rsid w:val="0004299D"/>
    <w:rsid w:val="000431F9"/>
    <w:rsid w:val="0004386C"/>
    <w:rsid w:val="00043877"/>
    <w:rsid w:val="00043947"/>
    <w:rsid w:val="00043A3B"/>
    <w:rsid w:val="00043BC0"/>
    <w:rsid w:val="00043D81"/>
    <w:rsid w:val="00043EC2"/>
    <w:rsid w:val="00043FC8"/>
    <w:rsid w:val="00044402"/>
    <w:rsid w:val="000447FF"/>
    <w:rsid w:val="00044A76"/>
    <w:rsid w:val="00044B7C"/>
    <w:rsid w:val="00044BF1"/>
    <w:rsid w:val="00045276"/>
    <w:rsid w:val="000453F7"/>
    <w:rsid w:val="00045892"/>
    <w:rsid w:val="000459AC"/>
    <w:rsid w:val="00045D03"/>
    <w:rsid w:val="00045F5D"/>
    <w:rsid w:val="0004622E"/>
    <w:rsid w:val="00046B4A"/>
    <w:rsid w:val="00046DA2"/>
    <w:rsid w:val="00046F87"/>
    <w:rsid w:val="00047135"/>
    <w:rsid w:val="000474B7"/>
    <w:rsid w:val="00047993"/>
    <w:rsid w:val="00047B9F"/>
    <w:rsid w:val="00047F48"/>
    <w:rsid w:val="0005019A"/>
    <w:rsid w:val="000502FB"/>
    <w:rsid w:val="0005057B"/>
    <w:rsid w:val="0005098B"/>
    <w:rsid w:val="00050B27"/>
    <w:rsid w:val="00050B3B"/>
    <w:rsid w:val="0005101C"/>
    <w:rsid w:val="00051585"/>
    <w:rsid w:val="000515D7"/>
    <w:rsid w:val="0005224C"/>
    <w:rsid w:val="000523C0"/>
    <w:rsid w:val="0005243D"/>
    <w:rsid w:val="0005251E"/>
    <w:rsid w:val="00052D41"/>
    <w:rsid w:val="00052EA6"/>
    <w:rsid w:val="000537EA"/>
    <w:rsid w:val="00053BC9"/>
    <w:rsid w:val="00053D06"/>
    <w:rsid w:val="00054022"/>
    <w:rsid w:val="000542A4"/>
    <w:rsid w:val="0005434C"/>
    <w:rsid w:val="00054622"/>
    <w:rsid w:val="0005462E"/>
    <w:rsid w:val="0005524B"/>
    <w:rsid w:val="000553E2"/>
    <w:rsid w:val="00055826"/>
    <w:rsid w:val="00055B5C"/>
    <w:rsid w:val="00055FBA"/>
    <w:rsid w:val="00056391"/>
    <w:rsid w:val="000563AC"/>
    <w:rsid w:val="000564BA"/>
    <w:rsid w:val="00056521"/>
    <w:rsid w:val="00056A70"/>
    <w:rsid w:val="000577D2"/>
    <w:rsid w:val="0005790B"/>
    <w:rsid w:val="00057924"/>
    <w:rsid w:val="00057AB0"/>
    <w:rsid w:val="00057B36"/>
    <w:rsid w:val="00057C46"/>
    <w:rsid w:val="00057D2C"/>
    <w:rsid w:val="00057E07"/>
    <w:rsid w:val="0006033E"/>
    <w:rsid w:val="00060425"/>
    <w:rsid w:val="000605CC"/>
    <w:rsid w:val="00060735"/>
    <w:rsid w:val="0006086D"/>
    <w:rsid w:val="00060E7B"/>
    <w:rsid w:val="00060FF9"/>
    <w:rsid w:val="00061335"/>
    <w:rsid w:val="000614BF"/>
    <w:rsid w:val="00061574"/>
    <w:rsid w:val="00061603"/>
    <w:rsid w:val="00061E97"/>
    <w:rsid w:val="00062185"/>
    <w:rsid w:val="000621F9"/>
    <w:rsid w:val="000623B1"/>
    <w:rsid w:val="00062493"/>
    <w:rsid w:val="00062738"/>
    <w:rsid w:val="00063049"/>
    <w:rsid w:val="00063304"/>
    <w:rsid w:val="0006335B"/>
    <w:rsid w:val="000633EC"/>
    <w:rsid w:val="00063608"/>
    <w:rsid w:val="000636FB"/>
    <w:rsid w:val="00063C55"/>
    <w:rsid w:val="0006409B"/>
    <w:rsid w:val="000642BD"/>
    <w:rsid w:val="000642D0"/>
    <w:rsid w:val="00064774"/>
    <w:rsid w:val="00064CA0"/>
    <w:rsid w:val="00065004"/>
    <w:rsid w:val="0006516D"/>
    <w:rsid w:val="000652F6"/>
    <w:rsid w:val="00065337"/>
    <w:rsid w:val="000653EE"/>
    <w:rsid w:val="00065691"/>
    <w:rsid w:val="000656D5"/>
    <w:rsid w:val="0006629A"/>
    <w:rsid w:val="00066494"/>
    <w:rsid w:val="000668B9"/>
    <w:rsid w:val="000668D6"/>
    <w:rsid w:val="0006693B"/>
    <w:rsid w:val="00066A9D"/>
    <w:rsid w:val="00066D89"/>
    <w:rsid w:val="00067F04"/>
    <w:rsid w:val="00067F74"/>
    <w:rsid w:val="00070074"/>
    <w:rsid w:val="000700BF"/>
    <w:rsid w:val="000705B1"/>
    <w:rsid w:val="000706D9"/>
    <w:rsid w:val="00070749"/>
    <w:rsid w:val="00070D22"/>
    <w:rsid w:val="00071166"/>
    <w:rsid w:val="0007153B"/>
    <w:rsid w:val="000715F1"/>
    <w:rsid w:val="00071A57"/>
    <w:rsid w:val="00071DFB"/>
    <w:rsid w:val="00071F58"/>
    <w:rsid w:val="00072002"/>
    <w:rsid w:val="00072024"/>
    <w:rsid w:val="0007255B"/>
    <w:rsid w:val="0007276E"/>
    <w:rsid w:val="000728A7"/>
    <w:rsid w:val="00072BB9"/>
    <w:rsid w:val="00072DE2"/>
    <w:rsid w:val="00072ED8"/>
    <w:rsid w:val="00073068"/>
    <w:rsid w:val="0007332B"/>
    <w:rsid w:val="000738DB"/>
    <w:rsid w:val="00073BF7"/>
    <w:rsid w:val="00073D97"/>
    <w:rsid w:val="00074222"/>
    <w:rsid w:val="0007426B"/>
    <w:rsid w:val="00074328"/>
    <w:rsid w:val="00074596"/>
    <w:rsid w:val="00074708"/>
    <w:rsid w:val="000754CA"/>
    <w:rsid w:val="000754CD"/>
    <w:rsid w:val="00075578"/>
    <w:rsid w:val="000755FF"/>
    <w:rsid w:val="000756EA"/>
    <w:rsid w:val="000756ED"/>
    <w:rsid w:val="00075D57"/>
    <w:rsid w:val="0007614D"/>
    <w:rsid w:val="000768F3"/>
    <w:rsid w:val="00076941"/>
    <w:rsid w:val="00076B40"/>
    <w:rsid w:val="00077307"/>
    <w:rsid w:val="000776E6"/>
    <w:rsid w:val="0007770A"/>
    <w:rsid w:val="00077953"/>
    <w:rsid w:val="000779CF"/>
    <w:rsid w:val="00077C3E"/>
    <w:rsid w:val="000800FF"/>
    <w:rsid w:val="0008012B"/>
    <w:rsid w:val="000802E3"/>
    <w:rsid w:val="00080351"/>
    <w:rsid w:val="00080BB4"/>
    <w:rsid w:val="00080C20"/>
    <w:rsid w:val="00080D9C"/>
    <w:rsid w:val="00081276"/>
    <w:rsid w:val="00081419"/>
    <w:rsid w:val="0008153D"/>
    <w:rsid w:val="00081AB4"/>
    <w:rsid w:val="0008227F"/>
    <w:rsid w:val="00082445"/>
    <w:rsid w:val="000826CA"/>
    <w:rsid w:val="000829F8"/>
    <w:rsid w:val="00082AAE"/>
    <w:rsid w:val="0008309B"/>
    <w:rsid w:val="000831EF"/>
    <w:rsid w:val="0008325C"/>
    <w:rsid w:val="000834FE"/>
    <w:rsid w:val="0008351B"/>
    <w:rsid w:val="0008381F"/>
    <w:rsid w:val="000838BC"/>
    <w:rsid w:val="000839A8"/>
    <w:rsid w:val="00083B6E"/>
    <w:rsid w:val="00083DB0"/>
    <w:rsid w:val="000843C1"/>
    <w:rsid w:val="00084646"/>
    <w:rsid w:val="00084883"/>
    <w:rsid w:val="00084A2D"/>
    <w:rsid w:val="00084A4B"/>
    <w:rsid w:val="00084B09"/>
    <w:rsid w:val="00084F76"/>
    <w:rsid w:val="00084FDC"/>
    <w:rsid w:val="00085D38"/>
    <w:rsid w:val="00086092"/>
    <w:rsid w:val="000860C3"/>
    <w:rsid w:val="00086513"/>
    <w:rsid w:val="00086827"/>
    <w:rsid w:val="00086ACA"/>
    <w:rsid w:val="00086E1B"/>
    <w:rsid w:val="0008725B"/>
    <w:rsid w:val="00087337"/>
    <w:rsid w:val="0008753C"/>
    <w:rsid w:val="0008767A"/>
    <w:rsid w:val="000879E5"/>
    <w:rsid w:val="00087B3A"/>
    <w:rsid w:val="00087D5E"/>
    <w:rsid w:val="00087EC7"/>
    <w:rsid w:val="000903BB"/>
    <w:rsid w:val="00090DCE"/>
    <w:rsid w:val="00090ED8"/>
    <w:rsid w:val="00090F41"/>
    <w:rsid w:val="00091125"/>
    <w:rsid w:val="00091508"/>
    <w:rsid w:val="00091E04"/>
    <w:rsid w:val="00091F7B"/>
    <w:rsid w:val="000922D5"/>
    <w:rsid w:val="0009255B"/>
    <w:rsid w:val="000927A9"/>
    <w:rsid w:val="00092ACF"/>
    <w:rsid w:val="00093413"/>
    <w:rsid w:val="0009344E"/>
    <w:rsid w:val="0009359D"/>
    <w:rsid w:val="00093D75"/>
    <w:rsid w:val="00093F49"/>
    <w:rsid w:val="00093FFC"/>
    <w:rsid w:val="000942AD"/>
    <w:rsid w:val="000942FC"/>
    <w:rsid w:val="0009443A"/>
    <w:rsid w:val="0009471F"/>
    <w:rsid w:val="00094C40"/>
    <w:rsid w:val="00094CBB"/>
    <w:rsid w:val="00094D4F"/>
    <w:rsid w:val="00094E73"/>
    <w:rsid w:val="00095152"/>
    <w:rsid w:val="000952C2"/>
    <w:rsid w:val="000953A6"/>
    <w:rsid w:val="00095739"/>
    <w:rsid w:val="00095A5B"/>
    <w:rsid w:val="00095AD0"/>
    <w:rsid w:val="00095C52"/>
    <w:rsid w:val="00095EEC"/>
    <w:rsid w:val="000962C1"/>
    <w:rsid w:val="00096303"/>
    <w:rsid w:val="000964B7"/>
    <w:rsid w:val="00096AE0"/>
    <w:rsid w:val="00096C9B"/>
    <w:rsid w:val="000973D4"/>
    <w:rsid w:val="0009754D"/>
    <w:rsid w:val="00097946"/>
    <w:rsid w:val="00097C8C"/>
    <w:rsid w:val="00097E3A"/>
    <w:rsid w:val="000A0222"/>
    <w:rsid w:val="000A0A06"/>
    <w:rsid w:val="000A0D16"/>
    <w:rsid w:val="000A0EEF"/>
    <w:rsid w:val="000A1036"/>
    <w:rsid w:val="000A132D"/>
    <w:rsid w:val="000A14FC"/>
    <w:rsid w:val="000A1904"/>
    <w:rsid w:val="000A1B21"/>
    <w:rsid w:val="000A1B39"/>
    <w:rsid w:val="000A1D3C"/>
    <w:rsid w:val="000A2100"/>
    <w:rsid w:val="000A2693"/>
    <w:rsid w:val="000A272F"/>
    <w:rsid w:val="000A27C0"/>
    <w:rsid w:val="000A28C0"/>
    <w:rsid w:val="000A29ED"/>
    <w:rsid w:val="000A2D08"/>
    <w:rsid w:val="000A2D8E"/>
    <w:rsid w:val="000A3176"/>
    <w:rsid w:val="000A3245"/>
    <w:rsid w:val="000A3279"/>
    <w:rsid w:val="000A3716"/>
    <w:rsid w:val="000A380F"/>
    <w:rsid w:val="000A3B3A"/>
    <w:rsid w:val="000A3D2A"/>
    <w:rsid w:val="000A3E1B"/>
    <w:rsid w:val="000A4131"/>
    <w:rsid w:val="000A4215"/>
    <w:rsid w:val="000A4520"/>
    <w:rsid w:val="000A475F"/>
    <w:rsid w:val="000A4A23"/>
    <w:rsid w:val="000A4A78"/>
    <w:rsid w:val="000A4EA7"/>
    <w:rsid w:val="000A4EC1"/>
    <w:rsid w:val="000A5225"/>
    <w:rsid w:val="000A5316"/>
    <w:rsid w:val="000A56F3"/>
    <w:rsid w:val="000A5AB6"/>
    <w:rsid w:val="000A69AF"/>
    <w:rsid w:val="000A69B4"/>
    <w:rsid w:val="000A6D86"/>
    <w:rsid w:val="000A720E"/>
    <w:rsid w:val="000A763A"/>
    <w:rsid w:val="000A76F4"/>
    <w:rsid w:val="000A7A94"/>
    <w:rsid w:val="000B00C6"/>
    <w:rsid w:val="000B0146"/>
    <w:rsid w:val="000B0281"/>
    <w:rsid w:val="000B0324"/>
    <w:rsid w:val="000B0477"/>
    <w:rsid w:val="000B0EAC"/>
    <w:rsid w:val="000B0EE9"/>
    <w:rsid w:val="000B12EF"/>
    <w:rsid w:val="000B181E"/>
    <w:rsid w:val="000B19FB"/>
    <w:rsid w:val="000B1C9F"/>
    <w:rsid w:val="000B1CAE"/>
    <w:rsid w:val="000B1FD2"/>
    <w:rsid w:val="000B293B"/>
    <w:rsid w:val="000B2B68"/>
    <w:rsid w:val="000B2C4A"/>
    <w:rsid w:val="000B2CB3"/>
    <w:rsid w:val="000B2F65"/>
    <w:rsid w:val="000B3170"/>
    <w:rsid w:val="000B3309"/>
    <w:rsid w:val="000B34DA"/>
    <w:rsid w:val="000B3800"/>
    <w:rsid w:val="000B3B72"/>
    <w:rsid w:val="000B3CC0"/>
    <w:rsid w:val="000B4004"/>
    <w:rsid w:val="000B4434"/>
    <w:rsid w:val="000B451D"/>
    <w:rsid w:val="000B4A33"/>
    <w:rsid w:val="000B4BA5"/>
    <w:rsid w:val="000B4DEF"/>
    <w:rsid w:val="000B4F69"/>
    <w:rsid w:val="000B5026"/>
    <w:rsid w:val="000B605C"/>
    <w:rsid w:val="000B60BB"/>
    <w:rsid w:val="000B60E3"/>
    <w:rsid w:val="000B6233"/>
    <w:rsid w:val="000B6247"/>
    <w:rsid w:val="000B626B"/>
    <w:rsid w:val="000B6901"/>
    <w:rsid w:val="000B6B2D"/>
    <w:rsid w:val="000B6ECA"/>
    <w:rsid w:val="000B6FE5"/>
    <w:rsid w:val="000B70E5"/>
    <w:rsid w:val="000B73A2"/>
    <w:rsid w:val="000B7A72"/>
    <w:rsid w:val="000B7B4E"/>
    <w:rsid w:val="000B7CAC"/>
    <w:rsid w:val="000C00C0"/>
    <w:rsid w:val="000C01CB"/>
    <w:rsid w:val="000C0258"/>
    <w:rsid w:val="000C05BB"/>
    <w:rsid w:val="000C0C22"/>
    <w:rsid w:val="000C10D7"/>
    <w:rsid w:val="000C1453"/>
    <w:rsid w:val="000C15F0"/>
    <w:rsid w:val="000C1655"/>
    <w:rsid w:val="000C1DD7"/>
    <w:rsid w:val="000C1F0F"/>
    <w:rsid w:val="000C2148"/>
    <w:rsid w:val="000C2409"/>
    <w:rsid w:val="000C2717"/>
    <w:rsid w:val="000C2874"/>
    <w:rsid w:val="000C2925"/>
    <w:rsid w:val="000C2D05"/>
    <w:rsid w:val="000C2D8A"/>
    <w:rsid w:val="000C2F4D"/>
    <w:rsid w:val="000C353A"/>
    <w:rsid w:val="000C3810"/>
    <w:rsid w:val="000C3B6A"/>
    <w:rsid w:val="000C4424"/>
    <w:rsid w:val="000C449F"/>
    <w:rsid w:val="000C486D"/>
    <w:rsid w:val="000C4B8E"/>
    <w:rsid w:val="000C51A8"/>
    <w:rsid w:val="000C541E"/>
    <w:rsid w:val="000C5449"/>
    <w:rsid w:val="000C5979"/>
    <w:rsid w:val="000C5B8F"/>
    <w:rsid w:val="000C5E35"/>
    <w:rsid w:val="000C5FBF"/>
    <w:rsid w:val="000C5FF7"/>
    <w:rsid w:val="000C6097"/>
    <w:rsid w:val="000C6272"/>
    <w:rsid w:val="000C645A"/>
    <w:rsid w:val="000C650A"/>
    <w:rsid w:val="000C6629"/>
    <w:rsid w:val="000C6771"/>
    <w:rsid w:val="000C686F"/>
    <w:rsid w:val="000C6945"/>
    <w:rsid w:val="000C704D"/>
    <w:rsid w:val="000C70E9"/>
    <w:rsid w:val="000C7713"/>
    <w:rsid w:val="000C7A81"/>
    <w:rsid w:val="000C7B6E"/>
    <w:rsid w:val="000C7BF7"/>
    <w:rsid w:val="000C7C9A"/>
    <w:rsid w:val="000C7E6D"/>
    <w:rsid w:val="000D0098"/>
    <w:rsid w:val="000D034E"/>
    <w:rsid w:val="000D05EF"/>
    <w:rsid w:val="000D0655"/>
    <w:rsid w:val="000D07B2"/>
    <w:rsid w:val="000D08AD"/>
    <w:rsid w:val="000D0949"/>
    <w:rsid w:val="000D09E4"/>
    <w:rsid w:val="000D12C1"/>
    <w:rsid w:val="000D1437"/>
    <w:rsid w:val="000D1790"/>
    <w:rsid w:val="000D1AD1"/>
    <w:rsid w:val="000D1E10"/>
    <w:rsid w:val="000D2207"/>
    <w:rsid w:val="000D22CC"/>
    <w:rsid w:val="000D26F5"/>
    <w:rsid w:val="000D2A98"/>
    <w:rsid w:val="000D2D22"/>
    <w:rsid w:val="000D2DCA"/>
    <w:rsid w:val="000D3494"/>
    <w:rsid w:val="000D360C"/>
    <w:rsid w:val="000D361D"/>
    <w:rsid w:val="000D3D66"/>
    <w:rsid w:val="000D3ED2"/>
    <w:rsid w:val="000D40D6"/>
    <w:rsid w:val="000D47CE"/>
    <w:rsid w:val="000D4832"/>
    <w:rsid w:val="000D49BA"/>
    <w:rsid w:val="000D4CD3"/>
    <w:rsid w:val="000D5234"/>
    <w:rsid w:val="000D53C2"/>
    <w:rsid w:val="000D59A7"/>
    <w:rsid w:val="000D5AB0"/>
    <w:rsid w:val="000D5D3D"/>
    <w:rsid w:val="000D60F7"/>
    <w:rsid w:val="000D6209"/>
    <w:rsid w:val="000D6368"/>
    <w:rsid w:val="000D642C"/>
    <w:rsid w:val="000D660A"/>
    <w:rsid w:val="000D6873"/>
    <w:rsid w:val="000D69B8"/>
    <w:rsid w:val="000D6BF9"/>
    <w:rsid w:val="000D6CBD"/>
    <w:rsid w:val="000D7139"/>
    <w:rsid w:val="000D77CC"/>
    <w:rsid w:val="000D7B5A"/>
    <w:rsid w:val="000D7BE8"/>
    <w:rsid w:val="000D7C91"/>
    <w:rsid w:val="000D7D7A"/>
    <w:rsid w:val="000D7EAF"/>
    <w:rsid w:val="000E0538"/>
    <w:rsid w:val="000E0565"/>
    <w:rsid w:val="000E0A28"/>
    <w:rsid w:val="000E0C0B"/>
    <w:rsid w:val="000E1080"/>
    <w:rsid w:val="000E14BF"/>
    <w:rsid w:val="000E14FC"/>
    <w:rsid w:val="000E15BC"/>
    <w:rsid w:val="000E17DA"/>
    <w:rsid w:val="000E1B59"/>
    <w:rsid w:val="000E1CA9"/>
    <w:rsid w:val="000E1E7D"/>
    <w:rsid w:val="000E221A"/>
    <w:rsid w:val="000E2326"/>
    <w:rsid w:val="000E2610"/>
    <w:rsid w:val="000E2DD7"/>
    <w:rsid w:val="000E363B"/>
    <w:rsid w:val="000E3C3C"/>
    <w:rsid w:val="000E3F09"/>
    <w:rsid w:val="000E42A4"/>
    <w:rsid w:val="000E4B31"/>
    <w:rsid w:val="000E4DED"/>
    <w:rsid w:val="000E4DF5"/>
    <w:rsid w:val="000E52B5"/>
    <w:rsid w:val="000E59C0"/>
    <w:rsid w:val="000E5C62"/>
    <w:rsid w:val="000E5C8D"/>
    <w:rsid w:val="000E63DF"/>
    <w:rsid w:val="000E6B65"/>
    <w:rsid w:val="000E6F09"/>
    <w:rsid w:val="000E7174"/>
    <w:rsid w:val="000E750A"/>
    <w:rsid w:val="000E7741"/>
    <w:rsid w:val="000E7BEC"/>
    <w:rsid w:val="000E7D62"/>
    <w:rsid w:val="000E7FA9"/>
    <w:rsid w:val="000F02AF"/>
    <w:rsid w:val="000F058C"/>
    <w:rsid w:val="000F09F0"/>
    <w:rsid w:val="000F0ADE"/>
    <w:rsid w:val="000F0F2E"/>
    <w:rsid w:val="000F104B"/>
    <w:rsid w:val="000F10D1"/>
    <w:rsid w:val="000F11DE"/>
    <w:rsid w:val="000F12B9"/>
    <w:rsid w:val="000F1472"/>
    <w:rsid w:val="000F1A9B"/>
    <w:rsid w:val="000F1EAE"/>
    <w:rsid w:val="000F21C1"/>
    <w:rsid w:val="000F27B2"/>
    <w:rsid w:val="000F283C"/>
    <w:rsid w:val="000F2A3E"/>
    <w:rsid w:val="000F2C7F"/>
    <w:rsid w:val="000F2ED0"/>
    <w:rsid w:val="000F3077"/>
    <w:rsid w:val="000F308F"/>
    <w:rsid w:val="000F3097"/>
    <w:rsid w:val="000F33F4"/>
    <w:rsid w:val="000F369A"/>
    <w:rsid w:val="000F37E6"/>
    <w:rsid w:val="000F3DA0"/>
    <w:rsid w:val="000F403C"/>
    <w:rsid w:val="000F4063"/>
    <w:rsid w:val="000F4332"/>
    <w:rsid w:val="000F4817"/>
    <w:rsid w:val="000F4F23"/>
    <w:rsid w:val="000F53EC"/>
    <w:rsid w:val="000F56B9"/>
    <w:rsid w:val="000F5C53"/>
    <w:rsid w:val="000F5C9E"/>
    <w:rsid w:val="000F5CE1"/>
    <w:rsid w:val="000F6137"/>
    <w:rsid w:val="000F6285"/>
    <w:rsid w:val="000F6884"/>
    <w:rsid w:val="000F6A31"/>
    <w:rsid w:val="000F6A9A"/>
    <w:rsid w:val="000F6C02"/>
    <w:rsid w:val="000F6CED"/>
    <w:rsid w:val="000F6F2B"/>
    <w:rsid w:val="000F7005"/>
    <w:rsid w:val="000F75CB"/>
    <w:rsid w:val="000F779A"/>
    <w:rsid w:val="000F7C75"/>
    <w:rsid w:val="000F7D01"/>
    <w:rsid w:val="000F7D5B"/>
    <w:rsid w:val="000F7E59"/>
    <w:rsid w:val="000F7F3C"/>
    <w:rsid w:val="000F7FA5"/>
    <w:rsid w:val="001004B0"/>
    <w:rsid w:val="00100828"/>
    <w:rsid w:val="00100A69"/>
    <w:rsid w:val="00100BF7"/>
    <w:rsid w:val="00100CB2"/>
    <w:rsid w:val="00100F0B"/>
    <w:rsid w:val="0010150D"/>
    <w:rsid w:val="001015EA"/>
    <w:rsid w:val="00101D5E"/>
    <w:rsid w:val="00101D90"/>
    <w:rsid w:val="001022D7"/>
    <w:rsid w:val="00102489"/>
    <w:rsid w:val="00102918"/>
    <w:rsid w:val="0010297B"/>
    <w:rsid w:val="00102A64"/>
    <w:rsid w:val="00102C21"/>
    <w:rsid w:val="00102E0C"/>
    <w:rsid w:val="00103086"/>
    <w:rsid w:val="001038EC"/>
    <w:rsid w:val="00104224"/>
    <w:rsid w:val="001043BE"/>
    <w:rsid w:val="001045F6"/>
    <w:rsid w:val="00104649"/>
    <w:rsid w:val="001049DD"/>
    <w:rsid w:val="00104AB1"/>
    <w:rsid w:val="00104C13"/>
    <w:rsid w:val="00104CF6"/>
    <w:rsid w:val="00104E64"/>
    <w:rsid w:val="0010500F"/>
    <w:rsid w:val="00105150"/>
    <w:rsid w:val="00105182"/>
    <w:rsid w:val="0010577F"/>
    <w:rsid w:val="001057FD"/>
    <w:rsid w:val="00105921"/>
    <w:rsid w:val="0010625D"/>
    <w:rsid w:val="00106575"/>
    <w:rsid w:val="00106A87"/>
    <w:rsid w:val="00106DA6"/>
    <w:rsid w:val="00106F24"/>
    <w:rsid w:val="00107072"/>
    <w:rsid w:val="001072C6"/>
    <w:rsid w:val="0010742C"/>
    <w:rsid w:val="0010745C"/>
    <w:rsid w:val="001076F6"/>
    <w:rsid w:val="00107963"/>
    <w:rsid w:val="00107A62"/>
    <w:rsid w:val="00107E2B"/>
    <w:rsid w:val="00107E3C"/>
    <w:rsid w:val="0011022C"/>
    <w:rsid w:val="00110A25"/>
    <w:rsid w:val="001112C7"/>
    <w:rsid w:val="001112FD"/>
    <w:rsid w:val="001115AF"/>
    <w:rsid w:val="001116CE"/>
    <w:rsid w:val="00111963"/>
    <w:rsid w:val="001119D9"/>
    <w:rsid w:val="00111B12"/>
    <w:rsid w:val="00111BBD"/>
    <w:rsid w:val="0011236B"/>
    <w:rsid w:val="001123F6"/>
    <w:rsid w:val="00112D2F"/>
    <w:rsid w:val="00112D54"/>
    <w:rsid w:val="00112DBA"/>
    <w:rsid w:val="00112F4E"/>
    <w:rsid w:val="0011350A"/>
    <w:rsid w:val="00113619"/>
    <w:rsid w:val="00113BD1"/>
    <w:rsid w:val="00113F1E"/>
    <w:rsid w:val="00113F89"/>
    <w:rsid w:val="0011404A"/>
    <w:rsid w:val="00114066"/>
    <w:rsid w:val="001145FF"/>
    <w:rsid w:val="001146BA"/>
    <w:rsid w:val="001148C6"/>
    <w:rsid w:val="0011493A"/>
    <w:rsid w:val="00114AF7"/>
    <w:rsid w:val="00114FFB"/>
    <w:rsid w:val="00115567"/>
    <w:rsid w:val="001156BD"/>
    <w:rsid w:val="001156C1"/>
    <w:rsid w:val="0011597A"/>
    <w:rsid w:val="0011612F"/>
    <w:rsid w:val="00116522"/>
    <w:rsid w:val="0011692E"/>
    <w:rsid w:val="001169F8"/>
    <w:rsid w:val="00116B20"/>
    <w:rsid w:val="00116B5A"/>
    <w:rsid w:val="001175BE"/>
    <w:rsid w:val="00117964"/>
    <w:rsid w:val="00117BA2"/>
    <w:rsid w:val="00117ED2"/>
    <w:rsid w:val="0012014A"/>
    <w:rsid w:val="00120265"/>
    <w:rsid w:val="00120515"/>
    <w:rsid w:val="0012071D"/>
    <w:rsid w:val="00120C61"/>
    <w:rsid w:val="00120CDB"/>
    <w:rsid w:val="00121440"/>
    <w:rsid w:val="0012152C"/>
    <w:rsid w:val="001217F1"/>
    <w:rsid w:val="00121DDB"/>
    <w:rsid w:val="0012205A"/>
    <w:rsid w:val="00122206"/>
    <w:rsid w:val="00122366"/>
    <w:rsid w:val="00122851"/>
    <w:rsid w:val="001228D1"/>
    <w:rsid w:val="001229C4"/>
    <w:rsid w:val="001229FA"/>
    <w:rsid w:val="00122B26"/>
    <w:rsid w:val="00122DEA"/>
    <w:rsid w:val="00123068"/>
    <w:rsid w:val="001235F6"/>
    <w:rsid w:val="0012360F"/>
    <w:rsid w:val="00123AD3"/>
    <w:rsid w:val="00123C55"/>
    <w:rsid w:val="00123D55"/>
    <w:rsid w:val="00123DDA"/>
    <w:rsid w:val="001241F2"/>
    <w:rsid w:val="001243EB"/>
    <w:rsid w:val="00124453"/>
    <w:rsid w:val="001244E0"/>
    <w:rsid w:val="001244ED"/>
    <w:rsid w:val="00124557"/>
    <w:rsid w:val="001247F1"/>
    <w:rsid w:val="00124E96"/>
    <w:rsid w:val="00125241"/>
    <w:rsid w:val="001257EF"/>
    <w:rsid w:val="00125A4F"/>
    <w:rsid w:val="00125BA8"/>
    <w:rsid w:val="00125CE4"/>
    <w:rsid w:val="00125DE4"/>
    <w:rsid w:val="00125E34"/>
    <w:rsid w:val="00125EB5"/>
    <w:rsid w:val="00125F14"/>
    <w:rsid w:val="00126394"/>
    <w:rsid w:val="001264BA"/>
    <w:rsid w:val="00126C97"/>
    <w:rsid w:val="00126D65"/>
    <w:rsid w:val="001271DC"/>
    <w:rsid w:val="001272DD"/>
    <w:rsid w:val="00127743"/>
    <w:rsid w:val="0012786C"/>
    <w:rsid w:val="00127B04"/>
    <w:rsid w:val="00127F1E"/>
    <w:rsid w:val="00130242"/>
    <w:rsid w:val="001303FD"/>
    <w:rsid w:val="00130588"/>
    <w:rsid w:val="001305F0"/>
    <w:rsid w:val="00130863"/>
    <w:rsid w:val="00130B9E"/>
    <w:rsid w:val="00130F23"/>
    <w:rsid w:val="0013109C"/>
    <w:rsid w:val="0013113E"/>
    <w:rsid w:val="00131219"/>
    <w:rsid w:val="00131765"/>
    <w:rsid w:val="0013197A"/>
    <w:rsid w:val="00131DDA"/>
    <w:rsid w:val="00131F54"/>
    <w:rsid w:val="00132677"/>
    <w:rsid w:val="00132E30"/>
    <w:rsid w:val="001331DD"/>
    <w:rsid w:val="0013328E"/>
    <w:rsid w:val="00133B5A"/>
    <w:rsid w:val="0013434D"/>
    <w:rsid w:val="001347AD"/>
    <w:rsid w:val="00134830"/>
    <w:rsid w:val="00134A54"/>
    <w:rsid w:val="001352B6"/>
    <w:rsid w:val="00135363"/>
    <w:rsid w:val="0013545B"/>
    <w:rsid w:val="001354F9"/>
    <w:rsid w:val="001357F6"/>
    <w:rsid w:val="001359E9"/>
    <w:rsid w:val="00135FE5"/>
    <w:rsid w:val="00136125"/>
    <w:rsid w:val="00136254"/>
    <w:rsid w:val="00136728"/>
    <w:rsid w:val="00136773"/>
    <w:rsid w:val="00136996"/>
    <w:rsid w:val="00136C96"/>
    <w:rsid w:val="00136CFE"/>
    <w:rsid w:val="00137061"/>
    <w:rsid w:val="0013786A"/>
    <w:rsid w:val="00137D3E"/>
    <w:rsid w:val="00137DA6"/>
    <w:rsid w:val="00140070"/>
    <w:rsid w:val="00140861"/>
    <w:rsid w:val="00140A96"/>
    <w:rsid w:val="00140AF9"/>
    <w:rsid w:val="00140C6C"/>
    <w:rsid w:val="00140EFF"/>
    <w:rsid w:val="00140F76"/>
    <w:rsid w:val="00141029"/>
    <w:rsid w:val="001413C4"/>
    <w:rsid w:val="00141559"/>
    <w:rsid w:val="00141579"/>
    <w:rsid w:val="00141AC7"/>
    <w:rsid w:val="00141FA8"/>
    <w:rsid w:val="001421AD"/>
    <w:rsid w:val="001427C8"/>
    <w:rsid w:val="00143028"/>
    <w:rsid w:val="00143242"/>
    <w:rsid w:val="0014361E"/>
    <w:rsid w:val="00143A50"/>
    <w:rsid w:val="00143A62"/>
    <w:rsid w:val="00143B66"/>
    <w:rsid w:val="00143DC9"/>
    <w:rsid w:val="001440FE"/>
    <w:rsid w:val="001443D6"/>
    <w:rsid w:val="00144436"/>
    <w:rsid w:val="00144925"/>
    <w:rsid w:val="00144C3E"/>
    <w:rsid w:val="00144C52"/>
    <w:rsid w:val="00145218"/>
    <w:rsid w:val="0014540E"/>
    <w:rsid w:val="0014543B"/>
    <w:rsid w:val="0014544B"/>
    <w:rsid w:val="001456F0"/>
    <w:rsid w:val="00145E34"/>
    <w:rsid w:val="00146401"/>
    <w:rsid w:val="00146652"/>
    <w:rsid w:val="001466D3"/>
    <w:rsid w:val="00146829"/>
    <w:rsid w:val="00146998"/>
    <w:rsid w:val="00146B46"/>
    <w:rsid w:val="00146CFE"/>
    <w:rsid w:val="001477C9"/>
    <w:rsid w:val="00147BCD"/>
    <w:rsid w:val="00147CE9"/>
    <w:rsid w:val="00150378"/>
    <w:rsid w:val="001503E4"/>
    <w:rsid w:val="001505C8"/>
    <w:rsid w:val="00150932"/>
    <w:rsid w:val="00151384"/>
    <w:rsid w:val="001515D0"/>
    <w:rsid w:val="00151689"/>
    <w:rsid w:val="00151961"/>
    <w:rsid w:val="00151B15"/>
    <w:rsid w:val="00151BF8"/>
    <w:rsid w:val="00151D02"/>
    <w:rsid w:val="0015259E"/>
    <w:rsid w:val="0015367E"/>
    <w:rsid w:val="00153CCF"/>
    <w:rsid w:val="00154224"/>
    <w:rsid w:val="0015448E"/>
    <w:rsid w:val="00154ABA"/>
    <w:rsid w:val="00154EC5"/>
    <w:rsid w:val="00154FA4"/>
    <w:rsid w:val="00155155"/>
    <w:rsid w:val="00155520"/>
    <w:rsid w:val="001557F6"/>
    <w:rsid w:val="00155870"/>
    <w:rsid w:val="0015598F"/>
    <w:rsid w:val="001559A7"/>
    <w:rsid w:val="00155D32"/>
    <w:rsid w:val="00155F23"/>
    <w:rsid w:val="0015604D"/>
    <w:rsid w:val="001562A5"/>
    <w:rsid w:val="0015646E"/>
    <w:rsid w:val="00156639"/>
    <w:rsid w:val="00156733"/>
    <w:rsid w:val="00156945"/>
    <w:rsid w:val="00156CC1"/>
    <w:rsid w:val="00157019"/>
    <w:rsid w:val="0015711A"/>
    <w:rsid w:val="001572AA"/>
    <w:rsid w:val="001577CB"/>
    <w:rsid w:val="001577DF"/>
    <w:rsid w:val="00157934"/>
    <w:rsid w:val="00157955"/>
    <w:rsid w:val="00157E8A"/>
    <w:rsid w:val="00160565"/>
    <w:rsid w:val="0016087B"/>
    <w:rsid w:val="00160896"/>
    <w:rsid w:val="0016090E"/>
    <w:rsid w:val="00160996"/>
    <w:rsid w:val="001609CD"/>
    <w:rsid w:val="00160BCF"/>
    <w:rsid w:val="00160D17"/>
    <w:rsid w:val="001611CA"/>
    <w:rsid w:val="0016145A"/>
    <w:rsid w:val="00161629"/>
    <w:rsid w:val="0016168C"/>
    <w:rsid w:val="00161AF0"/>
    <w:rsid w:val="00162324"/>
    <w:rsid w:val="001625C3"/>
    <w:rsid w:val="00162719"/>
    <w:rsid w:val="0016271E"/>
    <w:rsid w:val="0016273F"/>
    <w:rsid w:val="001628C9"/>
    <w:rsid w:val="00162BF2"/>
    <w:rsid w:val="00162C27"/>
    <w:rsid w:val="00162D1B"/>
    <w:rsid w:val="00162E90"/>
    <w:rsid w:val="00163572"/>
    <w:rsid w:val="00163AE8"/>
    <w:rsid w:val="00163E0C"/>
    <w:rsid w:val="001640AC"/>
    <w:rsid w:val="001640FB"/>
    <w:rsid w:val="001642AD"/>
    <w:rsid w:val="001643C9"/>
    <w:rsid w:val="00164483"/>
    <w:rsid w:val="00164617"/>
    <w:rsid w:val="00164664"/>
    <w:rsid w:val="00164AE0"/>
    <w:rsid w:val="00164BE7"/>
    <w:rsid w:val="00164C2F"/>
    <w:rsid w:val="00164EA0"/>
    <w:rsid w:val="0016507C"/>
    <w:rsid w:val="00165280"/>
    <w:rsid w:val="00165568"/>
    <w:rsid w:val="001655F5"/>
    <w:rsid w:val="00165AEF"/>
    <w:rsid w:val="00165C4D"/>
    <w:rsid w:val="00165DB3"/>
    <w:rsid w:val="00165F9E"/>
    <w:rsid w:val="00166241"/>
    <w:rsid w:val="001665A9"/>
    <w:rsid w:val="001667F6"/>
    <w:rsid w:val="00166911"/>
    <w:rsid w:val="00166980"/>
    <w:rsid w:val="00166B5E"/>
    <w:rsid w:val="00166BA7"/>
    <w:rsid w:val="00166C2F"/>
    <w:rsid w:val="00166CE0"/>
    <w:rsid w:val="00166D92"/>
    <w:rsid w:val="001677F9"/>
    <w:rsid w:val="00167A7B"/>
    <w:rsid w:val="00167A87"/>
    <w:rsid w:val="00167D6F"/>
    <w:rsid w:val="00170475"/>
    <w:rsid w:val="00170577"/>
    <w:rsid w:val="0017058C"/>
    <w:rsid w:val="00170597"/>
    <w:rsid w:val="001706AF"/>
    <w:rsid w:val="001707DA"/>
    <w:rsid w:val="00170BEB"/>
    <w:rsid w:val="001712EC"/>
    <w:rsid w:val="001716C9"/>
    <w:rsid w:val="00171C11"/>
    <w:rsid w:val="00171C81"/>
    <w:rsid w:val="001722CA"/>
    <w:rsid w:val="001725CB"/>
    <w:rsid w:val="00172749"/>
    <w:rsid w:val="00172918"/>
    <w:rsid w:val="0017294F"/>
    <w:rsid w:val="0017295D"/>
    <w:rsid w:val="00172EF7"/>
    <w:rsid w:val="00173044"/>
    <w:rsid w:val="00173363"/>
    <w:rsid w:val="001737CF"/>
    <w:rsid w:val="00173920"/>
    <w:rsid w:val="00173B94"/>
    <w:rsid w:val="00173DD3"/>
    <w:rsid w:val="001741D7"/>
    <w:rsid w:val="001742F5"/>
    <w:rsid w:val="0017472C"/>
    <w:rsid w:val="0017489D"/>
    <w:rsid w:val="00174929"/>
    <w:rsid w:val="00174BE0"/>
    <w:rsid w:val="00174D2F"/>
    <w:rsid w:val="00175281"/>
    <w:rsid w:val="001757FB"/>
    <w:rsid w:val="00175815"/>
    <w:rsid w:val="001759BE"/>
    <w:rsid w:val="00175E52"/>
    <w:rsid w:val="00176578"/>
    <w:rsid w:val="00176757"/>
    <w:rsid w:val="001767E4"/>
    <w:rsid w:val="0017690F"/>
    <w:rsid w:val="00176D83"/>
    <w:rsid w:val="001770E0"/>
    <w:rsid w:val="001774D0"/>
    <w:rsid w:val="0017778E"/>
    <w:rsid w:val="00177818"/>
    <w:rsid w:val="00177975"/>
    <w:rsid w:val="00177B2F"/>
    <w:rsid w:val="00177CB6"/>
    <w:rsid w:val="00180132"/>
    <w:rsid w:val="00180745"/>
    <w:rsid w:val="0018097F"/>
    <w:rsid w:val="00180A74"/>
    <w:rsid w:val="00180D1F"/>
    <w:rsid w:val="001810E4"/>
    <w:rsid w:val="001811E7"/>
    <w:rsid w:val="001815A9"/>
    <w:rsid w:val="0018160F"/>
    <w:rsid w:val="00181863"/>
    <w:rsid w:val="001818C8"/>
    <w:rsid w:val="00181A90"/>
    <w:rsid w:val="00181E84"/>
    <w:rsid w:val="001821C5"/>
    <w:rsid w:val="001825AB"/>
    <w:rsid w:val="0018263F"/>
    <w:rsid w:val="00182C75"/>
    <w:rsid w:val="00182F72"/>
    <w:rsid w:val="001833B4"/>
    <w:rsid w:val="0018378B"/>
    <w:rsid w:val="00183D43"/>
    <w:rsid w:val="00183E16"/>
    <w:rsid w:val="001842F5"/>
    <w:rsid w:val="001847DD"/>
    <w:rsid w:val="001847F1"/>
    <w:rsid w:val="0018483B"/>
    <w:rsid w:val="00184AFC"/>
    <w:rsid w:val="00185326"/>
    <w:rsid w:val="0018543F"/>
    <w:rsid w:val="00185493"/>
    <w:rsid w:val="001854B4"/>
    <w:rsid w:val="00185775"/>
    <w:rsid w:val="0018578A"/>
    <w:rsid w:val="00185A35"/>
    <w:rsid w:val="00185B08"/>
    <w:rsid w:val="00185EAF"/>
    <w:rsid w:val="00185F1C"/>
    <w:rsid w:val="001863C4"/>
    <w:rsid w:val="00186A36"/>
    <w:rsid w:val="00186CDE"/>
    <w:rsid w:val="00186D40"/>
    <w:rsid w:val="00186ED9"/>
    <w:rsid w:val="00187694"/>
    <w:rsid w:val="00187A94"/>
    <w:rsid w:val="00187B48"/>
    <w:rsid w:val="00187BC4"/>
    <w:rsid w:val="00187F23"/>
    <w:rsid w:val="001906E2"/>
    <w:rsid w:val="00190893"/>
    <w:rsid w:val="00190C49"/>
    <w:rsid w:val="00190CFA"/>
    <w:rsid w:val="00191457"/>
    <w:rsid w:val="00191581"/>
    <w:rsid w:val="0019180D"/>
    <w:rsid w:val="00191AFE"/>
    <w:rsid w:val="00191E55"/>
    <w:rsid w:val="00192358"/>
    <w:rsid w:val="00192374"/>
    <w:rsid w:val="0019254B"/>
    <w:rsid w:val="00192584"/>
    <w:rsid w:val="001928CF"/>
    <w:rsid w:val="00192B6C"/>
    <w:rsid w:val="00192C4B"/>
    <w:rsid w:val="00192DC7"/>
    <w:rsid w:val="00192E1A"/>
    <w:rsid w:val="00192F9F"/>
    <w:rsid w:val="0019304D"/>
    <w:rsid w:val="001931B0"/>
    <w:rsid w:val="0019329F"/>
    <w:rsid w:val="001936C9"/>
    <w:rsid w:val="001938F5"/>
    <w:rsid w:val="001939E1"/>
    <w:rsid w:val="00193EAC"/>
    <w:rsid w:val="00193F26"/>
    <w:rsid w:val="00193FBE"/>
    <w:rsid w:val="001941CB"/>
    <w:rsid w:val="001942E2"/>
    <w:rsid w:val="00194415"/>
    <w:rsid w:val="001944DB"/>
    <w:rsid w:val="001946F1"/>
    <w:rsid w:val="001948DD"/>
    <w:rsid w:val="00194967"/>
    <w:rsid w:val="0019499D"/>
    <w:rsid w:val="00194A53"/>
    <w:rsid w:val="00194D2C"/>
    <w:rsid w:val="00195382"/>
    <w:rsid w:val="001953A0"/>
    <w:rsid w:val="00195424"/>
    <w:rsid w:val="001954D4"/>
    <w:rsid w:val="0019552C"/>
    <w:rsid w:val="001955AB"/>
    <w:rsid w:val="001955F6"/>
    <w:rsid w:val="001957A7"/>
    <w:rsid w:val="00195CF2"/>
    <w:rsid w:val="00195D04"/>
    <w:rsid w:val="00195D7F"/>
    <w:rsid w:val="0019602E"/>
    <w:rsid w:val="0019629C"/>
    <w:rsid w:val="00196B62"/>
    <w:rsid w:val="00196D82"/>
    <w:rsid w:val="00196FF9"/>
    <w:rsid w:val="0019703C"/>
    <w:rsid w:val="00197284"/>
    <w:rsid w:val="00197378"/>
    <w:rsid w:val="00197659"/>
    <w:rsid w:val="00197818"/>
    <w:rsid w:val="001978AF"/>
    <w:rsid w:val="001A048B"/>
    <w:rsid w:val="001A05A1"/>
    <w:rsid w:val="001A0752"/>
    <w:rsid w:val="001A075C"/>
    <w:rsid w:val="001A08CC"/>
    <w:rsid w:val="001A0EFD"/>
    <w:rsid w:val="001A0F00"/>
    <w:rsid w:val="001A1401"/>
    <w:rsid w:val="001A15F2"/>
    <w:rsid w:val="001A16C0"/>
    <w:rsid w:val="001A1D52"/>
    <w:rsid w:val="001A1F80"/>
    <w:rsid w:val="001A20B1"/>
    <w:rsid w:val="001A226F"/>
    <w:rsid w:val="001A2400"/>
    <w:rsid w:val="001A2725"/>
    <w:rsid w:val="001A2730"/>
    <w:rsid w:val="001A2D21"/>
    <w:rsid w:val="001A2F16"/>
    <w:rsid w:val="001A2F7A"/>
    <w:rsid w:val="001A360E"/>
    <w:rsid w:val="001A3658"/>
    <w:rsid w:val="001A3D5D"/>
    <w:rsid w:val="001A3DF0"/>
    <w:rsid w:val="001A47BF"/>
    <w:rsid w:val="001A4BEA"/>
    <w:rsid w:val="001A4C8E"/>
    <w:rsid w:val="001A4ECD"/>
    <w:rsid w:val="001A5206"/>
    <w:rsid w:val="001A52F7"/>
    <w:rsid w:val="001A54CA"/>
    <w:rsid w:val="001A56A9"/>
    <w:rsid w:val="001A59BA"/>
    <w:rsid w:val="001A5BA2"/>
    <w:rsid w:val="001A5BEE"/>
    <w:rsid w:val="001A618A"/>
    <w:rsid w:val="001A62C1"/>
    <w:rsid w:val="001A632B"/>
    <w:rsid w:val="001A635E"/>
    <w:rsid w:val="001A6506"/>
    <w:rsid w:val="001A6627"/>
    <w:rsid w:val="001A6921"/>
    <w:rsid w:val="001A6A7C"/>
    <w:rsid w:val="001A6C6A"/>
    <w:rsid w:val="001A6D21"/>
    <w:rsid w:val="001A759A"/>
    <w:rsid w:val="001A7F4C"/>
    <w:rsid w:val="001B0151"/>
    <w:rsid w:val="001B0237"/>
    <w:rsid w:val="001B0439"/>
    <w:rsid w:val="001B04D7"/>
    <w:rsid w:val="001B0AF0"/>
    <w:rsid w:val="001B10EA"/>
    <w:rsid w:val="001B130A"/>
    <w:rsid w:val="001B132E"/>
    <w:rsid w:val="001B13A9"/>
    <w:rsid w:val="001B2169"/>
    <w:rsid w:val="001B21AE"/>
    <w:rsid w:val="001B2243"/>
    <w:rsid w:val="001B23C4"/>
    <w:rsid w:val="001B25B1"/>
    <w:rsid w:val="001B262F"/>
    <w:rsid w:val="001B287A"/>
    <w:rsid w:val="001B293B"/>
    <w:rsid w:val="001B2CE6"/>
    <w:rsid w:val="001B343F"/>
    <w:rsid w:val="001B38E3"/>
    <w:rsid w:val="001B3E36"/>
    <w:rsid w:val="001B3F8F"/>
    <w:rsid w:val="001B3FA1"/>
    <w:rsid w:val="001B4022"/>
    <w:rsid w:val="001B4052"/>
    <w:rsid w:val="001B4316"/>
    <w:rsid w:val="001B434E"/>
    <w:rsid w:val="001B46F7"/>
    <w:rsid w:val="001B48A0"/>
    <w:rsid w:val="001B4AD5"/>
    <w:rsid w:val="001B4DCE"/>
    <w:rsid w:val="001B4F1D"/>
    <w:rsid w:val="001B532D"/>
    <w:rsid w:val="001B5F60"/>
    <w:rsid w:val="001B5FDE"/>
    <w:rsid w:val="001B6C14"/>
    <w:rsid w:val="001B6C64"/>
    <w:rsid w:val="001B7292"/>
    <w:rsid w:val="001B73DC"/>
    <w:rsid w:val="001B7425"/>
    <w:rsid w:val="001B78FF"/>
    <w:rsid w:val="001B7A5D"/>
    <w:rsid w:val="001B7ADE"/>
    <w:rsid w:val="001B7C3C"/>
    <w:rsid w:val="001C05A9"/>
    <w:rsid w:val="001C0861"/>
    <w:rsid w:val="001C13ED"/>
    <w:rsid w:val="001C1437"/>
    <w:rsid w:val="001C1489"/>
    <w:rsid w:val="001C1A75"/>
    <w:rsid w:val="001C1F2A"/>
    <w:rsid w:val="001C22EF"/>
    <w:rsid w:val="001C22FC"/>
    <w:rsid w:val="001C23C7"/>
    <w:rsid w:val="001C2418"/>
    <w:rsid w:val="001C268D"/>
    <w:rsid w:val="001C28D2"/>
    <w:rsid w:val="001C2ACE"/>
    <w:rsid w:val="001C2BBE"/>
    <w:rsid w:val="001C2C77"/>
    <w:rsid w:val="001C2EBA"/>
    <w:rsid w:val="001C2ECC"/>
    <w:rsid w:val="001C2F61"/>
    <w:rsid w:val="001C3420"/>
    <w:rsid w:val="001C3696"/>
    <w:rsid w:val="001C3B92"/>
    <w:rsid w:val="001C3BF3"/>
    <w:rsid w:val="001C4165"/>
    <w:rsid w:val="001C4296"/>
    <w:rsid w:val="001C48ED"/>
    <w:rsid w:val="001C4B1A"/>
    <w:rsid w:val="001C522D"/>
    <w:rsid w:val="001C578D"/>
    <w:rsid w:val="001C580F"/>
    <w:rsid w:val="001C5817"/>
    <w:rsid w:val="001C5EA5"/>
    <w:rsid w:val="001C5F1A"/>
    <w:rsid w:val="001C5F61"/>
    <w:rsid w:val="001C6410"/>
    <w:rsid w:val="001C644C"/>
    <w:rsid w:val="001C6656"/>
    <w:rsid w:val="001C69C4"/>
    <w:rsid w:val="001C6F9D"/>
    <w:rsid w:val="001C71A4"/>
    <w:rsid w:val="001C7703"/>
    <w:rsid w:val="001C7B26"/>
    <w:rsid w:val="001D0005"/>
    <w:rsid w:val="001D0329"/>
    <w:rsid w:val="001D04F1"/>
    <w:rsid w:val="001D0566"/>
    <w:rsid w:val="001D0692"/>
    <w:rsid w:val="001D06EC"/>
    <w:rsid w:val="001D0ABA"/>
    <w:rsid w:val="001D0B55"/>
    <w:rsid w:val="001D0D68"/>
    <w:rsid w:val="001D0E80"/>
    <w:rsid w:val="001D1000"/>
    <w:rsid w:val="001D1350"/>
    <w:rsid w:val="001D166A"/>
    <w:rsid w:val="001D1852"/>
    <w:rsid w:val="001D1965"/>
    <w:rsid w:val="001D2BA6"/>
    <w:rsid w:val="001D2F24"/>
    <w:rsid w:val="001D3158"/>
    <w:rsid w:val="001D3460"/>
    <w:rsid w:val="001D34D0"/>
    <w:rsid w:val="001D3542"/>
    <w:rsid w:val="001D3659"/>
    <w:rsid w:val="001D3D75"/>
    <w:rsid w:val="001D4663"/>
    <w:rsid w:val="001D4862"/>
    <w:rsid w:val="001D51D4"/>
    <w:rsid w:val="001D536D"/>
    <w:rsid w:val="001D5E4D"/>
    <w:rsid w:val="001D63F9"/>
    <w:rsid w:val="001D641A"/>
    <w:rsid w:val="001D6524"/>
    <w:rsid w:val="001D6A82"/>
    <w:rsid w:val="001D6B9C"/>
    <w:rsid w:val="001D6C3F"/>
    <w:rsid w:val="001D6DF4"/>
    <w:rsid w:val="001D7071"/>
    <w:rsid w:val="001D71A5"/>
    <w:rsid w:val="001D71D3"/>
    <w:rsid w:val="001D71FB"/>
    <w:rsid w:val="001D7F23"/>
    <w:rsid w:val="001E0035"/>
    <w:rsid w:val="001E0C2C"/>
    <w:rsid w:val="001E1145"/>
    <w:rsid w:val="001E1292"/>
    <w:rsid w:val="001E12FD"/>
    <w:rsid w:val="001E14A5"/>
    <w:rsid w:val="001E20D9"/>
    <w:rsid w:val="001E21F9"/>
    <w:rsid w:val="001E270E"/>
    <w:rsid w:val="001E2746"/>
    <w:rsid w:val="001E2AE7"/>
    <w:rsid w:val="001E2F23"/>
    <w:rsid w:val="001E3428"/>
    <w:rsid w:val="001E3590"/>
    <w:rsid w:val="001E371A"/>
    <w:rsid w:val="001E3AA7"/>
    <w:rsid w:val="001E3B83"/>
    <w:rsid w:val="001E4013"/>
    <w:rsid w:val="001E404C"/>
    <w:rsid w:val="001E406C"/>
    <w:rsid w:val="001E438A"/>
    <w:rsid w:val="001E43B1"/>
    <w:rsid w:val="001E43ED"/>
    <w:rsid w:val="001E5520"/>
    <w:rsid w:val="001E571B"/>
    <w:rsid w:val="001E578E"/>
    <w:rsid w:val="001E5B05"/>
    <w:rsid w:val="001E5D13"/>
    <w:rsid w:val="001E5DF7"/>
    <w:rsid w:val="001E5F6D"/>
    <w:rsid w:val="001E611C"/>
    <w:rsid w:val="001E62BA"/>
    <w:rsid w:val="001E66C8"/>
    <w:rsid w:val="001E6DB9"/>
    <w:rsid w:val="001E6EA5"/>
    <w:rsid w:val="001E7400"/>
    <w:rsid w:val="001E7407"/>
    <w:rsid w:val="001E7AAB"/>
    <w:rsid w:val="001F02B1"/>
    <w:rsid w:val="001F0771"/>
    <w:rsid w:val="001F0A1A"/>
    <w:rsid w:val="001F0AD2"/>
    <w:rsid w:val="001F0BD6"/>
    <w:rsid w:val="001F0E0B"/>
    <w:rsid w:val="001F0F40"/>
    <w:rsid w:val="001F127F"/>
    <w:rsid w:val="001F1D82"/>
    <w:rsid w:val="001F1DD4"/>
    <w:rsid w:val="001F1E39"/>
    <w:rsid w:val="001F1ED6"/>
    <w:rsid w:val="001F200A"/>
    <w:rsid w:val="001F23C5"/>
    <w:rsid w:val="001F251A"/>
    <w:rsid w:val="001F25DF"/>
    <w:rsid w:val="001F2840"/>
    <w:rsid w:val="001F2845"/>
    <w:rsid w:val="001F2889"/>
    <w:rsid w:val="001F2B6D"/>
    <w:rsid w:val="001F2BA5"/>
    <w:rsid w:val="001F2C20"/>
    <w:rsid w:val="001F309C"/>
    <w:rsid w:val="001F30B5"/>
    <w:rsid w:val="001F319C"/>
    <w:rsid w:val="001F3A56"/>
    <w:rsid w:val="001F3BC6"/>
    <w:rsid w:val="001F4AA4"/>
    <w:rsid w:val="001F4B98"/>
    <w:rsid w:val="001F5B78"/>
    <w:rsid w:val="001F5D8E"/>
    <w:rsid w:val="001F5F8D"/>
    <w:rsid w:val="001F6214"/>
    <w:rsid w:val="001F64DB"/>
    <w:rsid w:val="001F65DF"/>
    <w:rsid w:val="001F6BA8"/>
    <w:rsid w:val="001F7886"/>
    <w:rsid w:val="001F79CD"/>
    <w:rsid w:val="001F7E87"/>
    <w:rsid w:val="00200208"/>
    <w:rsid w:val="0020023C"/>
    <w:rsid w:val="00200251"/>
    <w:rsid w:val="0020087E"/>
    <w:rsid w:val="00200900"/>
    <w:rsid w:val="00201636"/>
    <w:rsid w:val="00201A22"/>
    <w:rsid w:val="00201A8C"/>
    <w:rsid w:val="00201B85"/>
    <w:rsid w:val="00201D27"/>
    <w:rsid w:val="00201F22"/>
    <w:rsid w:val="002025B5"/>
    <w:rsid w:val="00202618"/>
    <w:rsid w:val="00202B7A"/>
    <w:rsid w:val="00202F4F"/>
    <w:rsid w:val="0020383C"/>
    <w:rsid w:val="00203FD9"/>
    <w:rsid w:val="0020439E"/>
    <w:rsid w:val="002045FF"/>
    <w:rsid w:val="0020462E"/>
    <w:rsid w:val="002048D8"/>
    <w:rsid w:val="0020510B"/>
    <w:rsid w:val="002057C3"/>
    <w:rsid w:val="00205819"/>
    <w:rsid w:val="00205B81"/>
    <w:rsid w:val="00205E1A"/>
    <w:rsid w:val="00206383"/>
    <w:rsid w:val="00206551"/>
    <w:rsid w:val="00206655"/>
    <w:rsid w:val="002068CB"/>
    <w:rsid w:val="00206922"/>
    <w:rsid w:val="00206F97"/>
    <w:rsid w:val="00207612"/>
    <w:rsid w:val="00207623"/>
    <w:rsid w:val="0020771B"/>
    <w:rsid w:val="00207DFB"/>
    <w:rsid w:val="00207E51"/>
    <w:rsid w:val="00207EED"/>
    <w:rsid w:val="002100D2"/>
    <w:rsid w:val="002101B3"/>
    <w:rsid w:val="00210264"/>
    <w:rsid w:val="00210400"/>
    <w:rsid w:val="002104A7"/>
    <w:rsid w:val="002104E1"/>
    <w:rsid w:val="0021055A"/>
    <w:rsid w:val="0021065D"/>
    <w:rsid w:val="00210686"/>
    <w:rsid w:val="002106BE"/>
    <w:rsid w:val="002107A8"/>
    <w:rsid w:val="002108B2"/>
    <w:rsid w:val="002109C8"/>
    <w:rsid w:val="00210C54"/>
    <w:rsid w:val="00210D79"/>
    <w:rsid w:val="002110B2"/>
    <w:rsid w:val="0021124D"/>
    <w:rsid w:val="0021142E"/>
    <w:rsid w:val="002115D4"/>
    <w:rsid w:val="00211A63"/>
    <w:rsid w:val="00211B6F"/>
    <w:rsid w:val="00212AB0"/>
    <w:rsid w:val="00212B80"/>
    <w:rsid w:val="002131D5"/>
    <w:rsid w:val="00213238"/>
    <w:rsid w:val="0021375F"/>
    <w:rsid w:val="00213AB4"/>
    <w:rsid w:val="00213E45"/>
    <w:rsid w:val="00214149"/>
    <w:rsid w:val="00214332"/>
    <w:rsid w:val="0021434C"/>
    <w:rsid w:val="00214650"/>
    <w:rsid w:val="00214676"/>
    <w:rsid w:val="002148B3"/>
    <w:rsid w:val="00214AEE"/>
    <w:rsid w:val="00214DFC"/>
    <w:rsid w:val="0021503D"/>
    <w:rsid w:val="00215359"/>
    <w:rsid w:val="002154FD"/>
    <w:rsid w:val="00215685"/>
    <w:rsid w:val="00215827"/>
    <w:rsid w:val="00215B03"/>
    <w:rsid w:val="00215E0C"/>
    <w:rsid w:val="00216058"/>
    <w:rsid w:val="00216089"/>
    <w:rsid w:val="0021613A"/>
    <w:rsid w:val="00216488"/>
    <w:rsid w:val="0021661E"/>
    <w:rsid w:val="0021672D"/>
    <w:rsid w:val="00216B72"/>
    <w:rsid w:val="00216B88"/>
    <w:rsid w:val="00216E13"/>
    <w:rsid w:val="002174D6"/>
    <w:rsid w:val="00217CC4"/>
    <w:rsid w:val="00217E9A"/>
    <w:rsid w:val="00217EB1"/>
    <w:rsid w:val="002201E3"/>
    <w:rsid w:val="00220385"/>
    <w:rsid w:val="002209DD"/>
    <w:rsid w:val="00220C5B"/>
    <w:rsid w:val="00220D70"/>
    <w:rsid w:val="00220F71"/>
    <w:rsid w:val="0022106B"/>
    <w:rsid w:val="00221345"/>
    <w:rsid w:val="00221382"/>
    <w:rsid w:val="002213B4"/>
    <w:rsid w:val="002213E2"/>
    <w:rsid w:val="0022194B"/>
    <w:rsid w:val="00221B59"/>
    <w:rsid w:val="002225CE"/>
    <w:rsid w:val="002225F7"/>
    <w:rsid w:val="002227A3"/>
    <w:rsid w:val="00222AB2"/>
    <w:rsid w:val="0022326C"/>
    <w:rsid w:val="002232B1"/>
    <w:rsid w:val="00223840"/>
    <w:rsid w:val="00223CE6"/>
    <w:rsid w:val="002240F3"/>
    <w:rsid w:val="00224151"/>
    <w:rsid w:val="00224244"/>
    <w:rsid w:val="0022440F"/>
    <w:rsid w:val="00224719"/>
    <w:rsid w:val="00224FC7"/>
    <w:rsid w:val="00225025"/>
    <w:rsid w:val="00225285"/>
    <w:rsid w:val="002259DF"/>
    <w:rsid w:val="00225BFE"/>
    <w:rsid w:val="00225D7C"/>
    <w:rsid w:val="002260F8"/>
    <w:rsid w:val="002263A2"/>
    <w:rsid w:val="0022651F"/>
    <w:rsid w:val="00226602"/>
    <w:rsid w:val="002266A5"/>
    <w:rsid w:val="00226854"/>
    <w:rsid w:val="00226A37"/>
    <w:rsid w:val="00226AB7"/>
    <w:rsid w:val="00226CED"/>
    <w:rsid w:val="00227075"/>
    <w:rsid w:val="002274CC"/>
    <w:rsid w:val="00227710"/>
    <w:rsid w:val="00227819"/>
    <w:rsid w:val="002279CD"/>
    <w:rsid w:val="00227A49"/>
    <w:rsid w:val="00227B6D"/>
    <w:rsid w:val="00227C91"/>
    <w:rsid w:val="00227CA3"/>
    <w:rsid w:val="00230034"/>
    <w:rsid w:val="00230086"/>
    <w:rsid w:val="002307C0"/>
    <w:rsid w:val="00230A5D"/>
    <w:rsid w:val="00231525"/>
    <w:rsid w:val="0023173C"/>
    <w:rsid w:val="002319DD"/>
    <w:rsid w:val="002319F2"/>
    <w:rsid w:val="00231D1A"/>
    <w:rsid w:val="00231EA3"/>
    <w:rsid w:val="00231F74"/>
    <w:rsid w:val="00232029"/>
    <w:rsid w:val="002322AC"/>
    <w:rsid w:val="002325B8"/>
    <w:rsid w:val="002326F4"/>
    <w:rsid w:val="00232948"/>
    <w:rsid w:val="002329BC"/>
    <w:rsid w:val="00232B54"/>
    <w:rsid w:val="0023303A"/>
    <w:rsid w:val="002332C7"/>
    <w:rsid w:val="0023333D"/>
    <w:rsid w:val="0023343A"/>
    <w:rsid w:val="00233A86"/>
    <w:rsid w:val="00233C5E"/>
    <w:rsid w:val="00233D22"/>
    <w:rsid w:val="00233D27"/>
    <w:rsid w:val="00234981"/>
    <w:rsid w:val="00234C11"/>
    <w:rsid w:val="00234EE8"/>
    <w:rsid w:val="00235044"/>
    <w:rsid w:val="002355D4"/>
    <w:rsid w:val="002359A0"/>
    <w:rsid w:val="00235A9E"/>
    <w:rsid w:val="00235B6B"/>
    <w:rsid w:val="00235B9C"/>
    <w:rsid w:val="00235EBF"/>
    <w:rsid w:val="00235EC8"/>
    <w:rsid w:val="002361B9"/>
    <w:rsid w:val="002361F5"/>
    <w:rsid w:val="00236551"/>
    <w:rsid w:val="00236589"/>
    <w:rsid w:val="00236676"/>
    <w:rsid w:val="002367FB"/>
    <w:rsid w:val="002369B2"/>
    <w:rsid w:val="00237268"/>
    <w:rsid w:val="00237288"/>
    <w:rsid w:val="002372DD"/>
    <w:rsid w:val="0023740F"/>
    <w:rsid w:val="00237A99"/>
    <w:rsid w:val="00237BC1"/>
    <w:rsid w:val="00237D17"/>
    <w:rsid w:val="002400D2"/>
    <w:rsid w:val="00240101"/>
    <w:rsid w:val="00240159"/>
    <w:rsid w:val="0024034C"/>
    <w:rsid w:val="0024051D"/>
    <w:rsid w:val="00240749"/>
    <w:rsid w:val="002407F5"/>
    <w:rsid w:val="002408FE"/>
    <w:rsid w:val="00240924"/>
    <w:rsid w:val="00240CBD"/>
    <w:rsid w:val="0024102E"/>
    <w:rsid w:val="002412AD"/>
    <w:rsid w:val="00241633"/>
    <w:rsid w:val="00241685"/>
    <w:rsid w:val="002416FF"/>
    <w:rsid w:val="00241EA2"/>
    <w:rsid w:val="0024213F"/>
    <w:rsid w:val="00242548"/>
    <w:rsid w:val="002425DB"/>
    <w:rsid w:val="002428AE"/>
    <w:rsid w:val="00242982"/>
    <w:rsid w:val="00242C8E"/>
    <w:rsid w:val="002435B2"/>
    <w:rsid w:val="00243657"/>
    <w:rsid w:val="00243B8D"/>
    <w:rsid w:val="00243C6C"/>
    <w:rsid w:val="00243D51"/>
    <w:rsid w:val="00244257"/>
    <w:rsid w:val="00244662"/>
    <w:rsid w:val="002449BA"/>
    <w:rsid w:val="002450C7"/>
    <w:rsid w:val="002450D4"/>
    <w:rsid w:val="00245183"/>
    <w:rsid w:val="0024555F"/>
    <w:rsid w:val="002458D8"/>
    <w:rsid w:val="00245ABC"/>
    <w:rsid w:val="00245D52"/>
    <w:rsid w:val="00245E3B"/>
    <w:rsid w:val="00246104"/>
    <w:rsid w:val="00246193"/>
    <w:rsid w:val="00246378"/>
    <w:rsid w:val="00246434"/>
    <w:rsid w:val="00246C69"/>
    <w:rsid w:val="00247046"/>
    <w:rsid w:val="002473D9"/>
    <w:rsid w:val="0024741E"/>
    <w:rsid w:val="00247496"/>
    <w:rsid w:val="00247848"/>
    <w:rsid w:val="00247C4E"/>
    <w:rsid w:val="00247FD1"/>
    <w:rsid w:val="00250966"/>
    <w:rsid w:val="00250A5D"/>
    <w:rsid w:val="00250F11"/>
    <w:rsid w:val="00250FF9"/>
    <w:rsid w:val="00251207"/>
    <w:rsid w:val="0025130C"/>
    <w:rsid w:val="002520D5"/>
    <w:rsid w:val="002520F4"/>
    <w:rsid w:val="00252372"/>
    <w:rsid w:val="0025250F"/>
    <w:rsid w:val="002525B1"/>
    <w:rsid w:val="00252A03"/>
    <w:rsid w:val="00252A8A"/>
    <w:rsid w:val="00252CA7"/>
    <w:rsid w:val="00252D9B"/>
    <w:rsid w:val="00252D9C"/>
    <w:rsid w:val="00252E16"/>
    <w:rsid w:val="00253504"/>
    <w:rsid w:val="0025362D"/>
    <w:rsid w:val="002538E7"/>
    <w:rsid w:val="00253B7A"/>
    <w:rsid w:val="0025409B"/>
    <w:rsid w:val="00254114"/>
    <w:rsid w:val="00254190"/>
    <w:rsid w:val="002542AC"/>
    <w:rsid w:val="002543F4"/>
    <w:rsid w:val="0025444F"/>
    <w:rsid w:val="00254C4E"/>
    <w:rsid w:val="00254E14"/>
    <w:rsid w:val="0025509B"/>
    <w:rsid w:val="0025532D"/>
    <w:rsid w:val="002553CC"/>
    <w:rsid w:val="00255A2F"/>
    <w:rsid w:val="00255E21"/>
    <w:rsid w:val="00256305"/>
    <w:rsid w:val="00256350"/>
    <w:rsid w:val="002564D3"/>
    <w:rsid w:val="00256ACE"/>
    <w:rsid w:val="00256C3D"/>
    <w:rsid w:val="00256F6E"/>
    <w:rsid w:val="0025769B"/>
    <w:rsid w:val="00257CB7"/>
    <w:rsid w:val="00257DA8"/>
    <w:rsid w:val="00257F73"/>
    <w:rsid w:val="00260917"/>
    <w:rsid w:val="00260C83"/>
    <w:rsid w:val="00260F69"/>
    <w:rsid w:val="002611C4"/>
    <w:rsid w:val="002612C2"/>
    <w:rsid w:val="00261479"/>
    <w:rsid w:val="0026159D"/>
    <w:rsid w:val="00261683"/>
    <w:rsid w:val="002618C8"/>
    <w:rsid w:val="00261D89"/>
    <w:rsid w:val="00261FFD"/>
    <w:rsid w:val="0026276F"/>
    <w:rsid w:val="002627F2"/>
    <w:rsid w:val="00262A95"/>
    <w:rsid w:val="00262C6D"/>
    <w:rsid w:val="002637A7"/>
    <w:rsid w:val="00263820"/>
    <w:rsid w:val="0026405B"/>
    <w:rsid w:val="002640DB"/>
    <w:rsid w:val="002642E2"/>
    <w:rsid w:val="00264453"/>
    <w:rsid w:val="00264824"/>
    <w:rsid w:val="00264BAD"/>
    <w:rsid w:val="00264E3B"/>
    <w:rsid w:val="00264F61"/>
    <w:rsid w:val="0026551B"/>
    <w:rsid w:val="002659DB"/>
    <w:rsid w:val="00265B2B"/>
    <w:rsid w:val="00265BF9"/>
    <w:rsid w:val="00265C92"/>
    <w:rsid w:val="002660EA"/>
    <w:rsid w:val="00266289"/>
    <w:rsid w:val="0026634A"/>
    <w:rsid w:val="002663C4"/>
    <w:rsid w:val="002666D5"/>
    <w:rsid w:val="00266B35"/>
    <w:rsid w:val="00266ED9"/>
    <w:rsid w:val="0026713B"/>
    <w:rsid w:val="002672BE"/>
    <w:rsid w:val="0026782A"/>
    <w:rsid w:val="002678EF"/>
    <w:rsid w:val="00267E72"/>
    <w:rsid w:val="00267E82"/>
    <w:rsid w:val="0027018E"/>
    <w:rsid w:val="002701CE"/>
    <w:rsid w:val="00270528"/>
    <w:rsid w:val="00270E6A"/>
    <w:rsid w:val="00271056"/>
    <w:rsid w:val="002718A9"/>
    <w:rsid w:val="00271978"/>
    <w:rsid w:val="00271ABA"/>
    <w:rsid w:val="00271E0B"/>
    <w:rsid w:val="00271FCC"/>
    <w:rsid w:val="0027206F"/>
    <w:rsid w:val="002720B5"/>
    <w:rsid w:val="00272537"/>
    <w:rsid w:val="0027296B"/>
    <w:rsid w:val="00272BCE"/>
    <w:rsid w:val="00272DD2"/>
    <w:rsid w:val="00272E0A"/>
    <w:rsid w:val="00273116"/>
    <w:rsid w:val="002732DE"/>
    <w:rsid w:val="00273591"/>
    <w:rsid w:val="002735D4"/>
    <w:rsid w:val="00273610"/>
    <w:rsid w:val="00273753"/>
    <w:rsid w:val="00273AC0"/>
    <w:rsid w:val="00273D25"/>
    <w:rsid w:val="00273EBC"/>
    <w:rsid w:val="0027456D"/>
    <w:rsid w:val="00274AAA"/>
    <w:rsid w:val="00274ABD"/>
    <w:rsid w:val="00274CBD"/>
    <w:rsid w:val="00275078"/>
    <w:rsid w:val="00275114"/>
    <w:rsid w:val="00275197"/>
    <w:rsid w:val="002753D8"/>
    <w:rsid w:val="002754F7"/>
    <w:rsid w:val="0027571A"/>
    <w:rsid w:val="00275902"/>
    <w:rsid w:val="00275A84"/>
    <w:rsid w:val="00275AA7"/>
    <w:rsid w:val="00275DA8"/>
    <w:rsid w:val="00275E65"/>
    <w:rsid w:val="0027605B"/>
    <w:rsid w:val="00276296"/>
    <w:rsid w:val="00276975"/>
    <w:rsid w:val="00277116"/>
    <w:rsid w:val="002771AB"/>
    <w:rsid w:val="00277400"/>
    <w:rsid w:val="002776E0"/>
    <w:rsid w:val="002777D6"/>
    <w:rsid w:val="0027790A"/>
    <w:rsid w:val="00277CE0"/>
    <w:rsid w:val="00277CF9"/>
    <w:rsid w:val="00277D21"/>
    <w:rsid w:val="00277D4A"/>
    <w:rsid w:val="00277D4E"/>
    <w:rsid w:val="00277F10"/>
    <w:rsid w:val="00280153"/>
    <w:rsid w:val="002801B9"/>
    <w:rsid w:val="0028030F"/>
    <w:rsid w:val="002804AC"/>
    <w:rsid w:val="00280776"/>
    <w:rsid w:val="00280971"/>
    <w:rsid w:val="00280BC1"/>
    <w:rsid w:val="00280CAD"/>
    <w:rsid w:val="002810FE"/>
    <w:rsid w:val="002811A7"/>
    <w:rsid w:val="00281423"/>
    <w:rsid w:val="00281DF4"/>
    <w:rsid w:val="00281E08"/>
    <w:rsid w:val="00281F7A"/>
    <w:rsid w:val="002822B5"/>
    <w:rsid w:val="0028247B"/>
    <w:rsid w:val="00282623"/>
    <w:rsid w:val="00282D04"/>
    <w:rsid w:val="00282D2F"/>
    <w:rsid w:val="00282ED3"/>
    <w:rsid w:val="002830A0"/>
    <w:rsid w:val="00283233"/>
    <w:rsid w:val="0028356E"/>
    <w:rsid w:val="00283676"/>
    <w:rsid w:val="00283850"/>
    <w:rsid w:val="00283D7C"/>
    <w:rsid w:val="00283D98"/>
    <w:rsid w:val="00283E5F"/>
    <w:rsid w:val="00284036"/>
    <w:rsid w:val="002840BF"/>
    <w:rsid w:val="002846E9"/>
    <w:rsid w:val="002847E9"/>
    <w:rsid w:val="00284B51"/>
    <w:rsid w:val="00284C47"/>
    <w:rsid w:val="0028525D"/>
    <w:rsid w:val="00285466"/>
    <w:rsid w:val="002855C9"/>
    <w:rsid w:val="00285B49"/>
    <w:rsid w:val="00285D5C"/>
    <w:rsid w:val="00285EFB"/>
    <w:rsid w:val="0028680A"/>
    <w:rsid w:val="00286996"/>
    <w:rsid w:val="00286A0F"/>
    <w:rsid w:val="00286B1A"/>
    <w:rsid w:val="00286C54"/>
    <w:rsid w:val="00286D92"/>
    <w:rsid w:val="002871C6"/>
    <w:rsid w:val="002871E1"/>
    <w:rsid w:val="002872D4"/>
    <w:rsid w:val="002876C7"/>
    <w:rsid w:val="00287B05"/>
    <w:rsid w:val="00287D87"/>
    <w:rsid w:val="00287EF2"/>
    <w:rsid w:val="00290109"/>
    <w:rsid w:val="002906BA"/>
    <w:rsid w:val="002906DF"/>
    <w:rsid w:val="00290D1C"/>
    <w:rsid w:val="00290F7D"/>
    <w:rsid w:val="00291085"/>
    <w:rsid w:val="00291190"/>
    <w:rsid w:val="002914E8"/>
    <w:rsid w:val="0029164A"/>
    <w:rsid w:val="0029185F"/>
    <w:rsid w:val="00291E17"/>
    <w:rsid w:val="00291E4F"/>
    <w:rsid w:val="002922C1"/>
    <w:rsid w:val="00292460"/>
    <w:rsid w:val="00292919"/>
    <w:rsid w:val="00292E3B"/>
    <w:rsid w:val="00292F7C"/>
    <w:rsid w:val="00293838"/>
    <w:rsid w:val="002938CA"/>
    <w:rsid w:val="00293ABD"/>
    <w:rsid w:val="00293B50"/>
    <w:rsid w:val="00293B89"/>
    <w:rsid w:val="002945FC"/>
    <w:rsid w:val="002946CD"/>
    <w:rsid w:val="00294AB3"/>
    <w:rsid w:val="00294CDE"/>
    <w:rsid w:val="00294D27"/>
    <w:rsid w:val="00294EEB"/>
    <w:rsid w:val="002953E7"/>
    <w:rsid w:val="0029573E"/>
    <w:rsid w:val="00295767"/>
    <w:rsid w:val="0029599D"/>
    <w:rsid w:val="002959D8"/>
    <w:rsid w:val="00295A8A"/>
    <w:rsid w:val="00295D2A"/>
    <w:rsid w:val="002966C1"/>
    <w:rsid w:val="00296B34"/>
    <w:rsid w:val="00297238"/>
    <w:rsid w:val="002974EA"/>
    <w:rsid w:val="002976A1"/>
    <w:rsid w:val="0029776A"/>
    <w:rsid w:val="002978E0"/>
    <w:rsid w:val="00297BB7"/>
    <w:rsid w:val="00297BFA"/>
    <w:rsid w:val="00297ECB"/>
    <w:rsid w:val="002A0351"/>
    <w:rsid w:val="002A0523"/>
    <w:rsid w:val="002A05F5"/>
    <w:rsid w:val="002A06D9"/>
    <w:rsid w:val="002A095A"/>
    <w:rsid w:val="002A09B6"/>
    <w:rsid w:val="002A0BEC"/>
    <w:rsid w:val="002A0C6F"/>
    <w:rsid w:val="002A1245"/>
    <w:rsid w:val="002A1D11"/>
    <w:rsid w:val="002A1DDE"/>
    <w:rsid w:val="002A1E06"/>
    <w:rsid w:val="002A1FA7"/>
    <w:rsid w:val="002A20B9"/>
    <w:rsid w:val="002A2879"/>
    <w:rsid w:val="002A28D7"/>
    <w:rsid w:val="002A305B"/>
    <w:rsid w:val="002A328B"/>
    <w:rsid w:val="002A3894"/>
    <w:rsid w:val="002A38E7"/>
    <w:rsid w:val="002A3A42"/>
    <w:rsid w:val="002A3D1F"/>
    <w:rsid w:val="002A3F65"/>
    <w:rsid w:val="002A3FC8"/>
    <w:rsid w:val="002A4188"/>
    <w:rsid w:val="002A42C8"/>
    <w:rsid w:val="002A447A"/>
    <w:rsid w:val="002A4526"/>
    <w:rsid w:val="002A45DF"/>
    <w:rsid w:val="002A46A7"/>
    <w:rsid w:val="002A4A3C"/>
    <w:rsid w:val="002A504F"/>
    <w:rsid w:val="002A5053"/>
    <w:rsid w:val="002A50A5"/>
    <w:rsid w:val="002A52F9"/>
    <w:rsid w:val="002A5340"/>
    <w:rsid w:val="002A5867"/>
    <w:rsid w:val="002A630D"/>
    <w:rsid w:val="002A6345"/>
    <w:rsid w:val="002A646D"/>
    <w:rsid w:val="002A64F6"/>
    <w:rsid w:val="002A65DE"/>
    <w:rsid w:val="002A694D"/>
    <w:rsid w:val="002A6A04"/>
    <w:rsid w:val="002A6AC1"/>
    <w:rsid w:val="002A6C8E"/>
    <w:rsid w:val="002A6D1F"/>
    <w:rsid w:val="002A7141"/>
    <w:rsid w:val="002A7234"/>
    <w:rsid w:val="002A78E4"/>
    <w:rsid w:val="002A7A39"/>
    <w:rsid w:val="002A7A3F"/>
    <w:rsid w:val="002A7B03"/>
    <w:rsid w:val="002A7C35"/>
    <w:rsid w:val="002A7F7A"/>
    <w:rsid w:val="002A7F91"/>
    <w:rsid w:val="002B01F0"/>
    <w:rsid w:val="002B02E4"/>
    <w:rsid w:val="002B03B7"/>
    <w:rsid w:val="002B0702"/>
    <w:rsid w:val="002B0940"/>
    <w:rsid w:val="002B0C03"/>
    <w:rsid w:val="002B178E"/>
    <w:rsid w:val="002B1904"/>
    <w:rsid w:val="002B197F"/>
    <w:rsid w:val="002B19DA"/>
    <w:rsid w:val="002B20C8"/>
    <w:rsid w:val="002B23A7"/>
    <w:rsid w:val="002B24B6"/>
    <w:rsid w:val="002B28B5"/>
    <w:rsid w:val="002B2B38"/>
    <w:rsid w:val="002B2CE3"/>
    <w:rsid w:val="002B31A1"/>
    <w:rsid w:val="002B3263"/>
    <w:rsid w:val="002B348F"/>
    <w:rsid w:val="002B3674"/>
    <w:rsid w:val="002B36A9"/>
    <w:rsid w:val="002B3888"/>
    <w:rsid w:val="002B394C"/>
    <w:rsid w:val="002B3A4D"/>
    <w:rsid w:val="002B3A67"/>
    <w:rsid w:val="002B3AB4"/>
    <w:rsid w:val="002B4293"/>
    <w:rsid w:val="002B4A2E"/>
    <w:rsid w:val="002B4D43"/>
    <w:rsid w:val="002B4DE7"/>
    <w:rsid w:val="002B4E90"/>
    <w:rsid w:val="002B50A5"/>
    <w:rsid w:val="002B510C"/>
    <w:rsid w:val="002B5A30"/>
    <w:rsid w:val="002B5E43"/>
    <w:rsid w:val="002B5EC9"/>
    <w:rsid w:val="002B5F20"/>
    <w:rsid w:val="002B6036"/>
    <w:rsid w:val="002B62B6"/>
    <w:rsid w:val="002B68AA"/>
    <w:rsid w:val="002B6DD9"/>
    <w:rsid w:val="002B6EDC"/>
    <w:rsid w:val="002B76D5"/>
    <w:rsid w:val="002B7800"/>
    <w:rsid w:val="002B7F55"/>
    <w:rsid w:val="002B7F83"/>
    <w:rsid w:val="002C002C"/>
    <w:rsid w:val="002C0236"/>
    <w:rsid w:val="002C029A"/>
    <w:rsid w:val="002C02C6"/>
    <w:rsid w:val="002C0595"/>
    <w:rsid w:val="002C06FC"/>
    <w:rsid w:val="002C07A4"/>
    <w:rsid w:val="002C1690"/>
    <w:rsid w:val="002C1742"/>
    <w:rsid w:val="002C1827"/>
    <w:rsid w:val="002C1F96"/>
    <w:rsid w:val="002C26D6"/>
    <w:rsid w:val="002C2A86"/>
    <w:rsid w:val="002C3290"/>
    <w:rsid w:val="002C352F"/>
    <w:rsid w:val="002C3593"/>
    <w:rsid w:val="002C360E"/>
    <w:rsid w:val="002C36E5"/>
    <w:rsid w:val="002C39A8"/>
    <w:rsid w:val="002C3AB8"/>
    <w:rsid w:val="002C3F87"/>
    <w:rsid w:val="002C4433"/>
    <w:rsid w:val="002C46BE"/>
    <w:rsid w:val="002C48A4"/>
    <w:rsid w:val="002C4ABF"/>
    <w:rsid w:val="002C4E04"/>
    <w:rsid w:val="002C4E3D"/>
    <w:rsid w:val="002C5172"/>
    <w:rsid w:val="002C526E"/>
    <w:rsid w:val="002C5D06"/>
    <w:rsid w:val="002C62D8"/>
    <w:rsid w:val="002C68D5"/>
    <w:rsid w:val="002C6D64"/>
    <w:rsid w:val="002C6F3E"/>
    <w:rsid w:val="002C6F5E"/>
    <w:rsid w:val="002C71CB"/>
    <w:rsid w:val="002C7278"/>
    <w:rsid w:val="002C7333"/>
    <w:rsid w:val="002C7461"/>
    <w:rsid w:val="002C78B9"/>
    <w:rsid w:val="002C7D29"/>
    <w:rsid w:val="002C7D98"/>
    <w:rsid w:val="002C7E08"/>
    <w:rsid w:val="002D0310"/>
    <w:rsid w:val="002D043A"/>
    <w:rsid w:val="002D05F8"/>
    <w:rsid w:val="002D07FA"/>
    <w:rsid w:val="002D082B"/>
    <w:rsid w:val="002D0B2B"/>
    <w:rsid w:val="002D143F"/>
    <w:rsid w:val="002D14D2"/>
    <w:rsid w:val="002D16BC"/>
    <w:rsid w:val="002D17D6"/>
    <w:rsid w:val="002D1B08"/>
    <w:rsid w:val="002D1DF8"/>
    <w:rsid w:val="002D1E3E"/>
    <w:rsid w:val="002D233C"/>
    <w:rsid w:val="002D2442"/>
    <w:rsid w:val="002D2798"/>
    <w:rsid w:val="002D27C0"/>
    <w:rsid w:val="002D2B83"/>
    <w:rsid w:val="002D3784"/>
    <w:rsid w:val="002D395A"/>
    <w:rsid w:val="002D396F"/>
    <w:rsid w:val="002D397E"/>
    <w:rsid w:val="002D3BB5"/>
    <w:rsid w:val="002D3E1E"/>
    <w:rsid w:val="002D3FFE"/>
    <w:rsid w:val="002D42D0"/>
    <w:rsid w:val="002D4418"/>
    <w:rsid w:val="002D58B3"/>
    <w:rsid w:val="002D5FE8"/>
    <w:rsid w:val="002D6034"/>
    <w:rsid w:val="002D64B5"/>
    <w:rsid w:val="002D6E83"/>
    <w:rsid w:val="002D74DA"/>
    <w:rsid w:val="002D7667"/>
    <w:rsid w:val="002D7731"/>
    <w:rsid w:val="002D7863"/>
    <w:rsid w:val="002D7A33"/>
    <w:rsid w:val="002D7C01"/>
    <w:rsid w:val="002D7F52"/>
    <w:rsid w:val="002E0033"/>
    <w:rsid w:val="002E0448"/>
    <w:rsid w:val="002E0486"/>
    <w:rsid w:val="002E073D"/>
    <w:rsid w:val="002E0872"/>
    <w:rsid w:val="002E08C2"/>
    <w:rsid w:val="002E0A48"/>
    <w:rsid w:val="002E0B3E"/>
    <w:rsid w:val="002E1111"/>
    <w:rsid w:val="002E14E4"/>
    <w:rsid w:val="002E1552"/>
    <w:rsid w:val="002E15FE"/>
    <w:rsid w:val="002E1842"/>
    <w:rsid w:val="002E1C16"/>
    <w:rsid w:val="002E23FB"/>
    <w:rsid w:val="002E2473"/>
    <w:rsid w:val="002E258A"/>
    <w:rsid w:val="002E2790"/>
    <w:rsid w:val="002E28A1"/>
    <w:rsid w:val="002E2CA9"/>
    <w:rsid w:val="002E2DC8"/>
    <w:rsid w:val="002E2DED"/>
    <w:rsid w:val="002E2E28"/>
    <w:rsid w:val="002E2E9B"/>
    <w:rsid w:val="002E3132"/>
    <w:rsid w:val="002E33E4"/>
    <w:rsid w:val="002E367E"/>
    <w:rsid w:val="002E368B"/>
    <w:rsid w:val="002E3721"/>
    <w:rsid w:val="002E3936"/>
    <w:rsid w:val="002E3A30"/>
    <w:rsid w:val="002E3D51"/>
    <w:rsid w:val="002E4097"/>
    <w:rsid w:val="002E412F"/>
    <w:rsid w:val="002E41C8"/>
    <w:rsid w:val="002E46DE"/>
    <w:rsid w:val="002E4701"/>
    <w:rsid w:val="002E4741"/>
    <w:rsid w:val="002E4A58"/>
    <w:rsid w:val="002E4AD0"/>
    <w:rsid w:val="002E4FB6"/>
    <w:rsid w:val="002E5231"/>
    <w:rsid w:val="002E55D0"/>
    <w:rsid w:val="002E5C2E"/>
    <w:rsid w:val="002E5DFB"/>
    <w:rsid w:val="002E6D51"/>
    <w:rsid w:val="002E6F1E"/>
    <w:rsid w:val="002E709D"/>
    <w:rsid w:val="002E72F4"/>
    <w:rsid w:val="002E7386"/>
    <w:rsid w:val="002E7923"/>
    <w:rsid w:val="002E7BE6"/>
    <w:rsid w:val="002E7E31"/>
    <w:rsid w:val="002F0271"/>
    <w:rsid w:val="002F0589"/>
    <w:rsid w:val="002F0A2F"/>
    <w:rsid w:val="002F0B7F"/>
    <w:rsid w:val="002F0CF7"/>
    <w:rsid w:val="002F0DBD"/>
    <w:rsid w:val="002F0F60"/>
    <w:rsid w:val="002F10D5"/>
    <w:rsid w:val="002F117C"/>
    <w:rsid w:val="002F15C0"/>
    <w:rsid w:val="002F15C8"/>
    <w:rsid w:val="002F1D85"/>
    <w:rsid w:val="002F20DE"/>
    <w:rsid w:val="002F230B"/>
    <w:rsid w:val="002F257B"/>
    <w:rsid w:val="002F2667"/>
    <w:rsid w:val="002F2774"/>
    <w:rsid w:val="002F2899"/>
    <w:rsid w:val="002F28F7"/>
    <w:rsid w:val="002F2C72"/>
    <w:rsid w:val="002F3166"/>
    <w:rsid w:val="002F3B23"/>
    <w:rsid w:val="002F3B25"/>
    <w:rsid w:val="002F3B96"/>
    <w:rsid w:val="002F3DBA"/>
    <w:rsid w:val="002F4076"/>
    <w:rsid w:val="002F438D"/>
    <w:rsid w:val="002F443C"/>
    <w:rsid w:val="002F48A9"/>
    <w:rsid w:val="002F4B24"/>
    <w:rsid w:val="002F4B39"/>
    <w:rsid w:val="002F4B9E"/>
    <w:rsid w:val="002F4F5B"/>
    <w:rsid w:val="002F4F63"/>
    <w:rsid w:val="002F50B3"/>
    <w:rsid w:val="002F5245"/>
    <w:rsid w:val="002F52CB"/>
    <w:rsid w:val="002F56FC"/>
    <w:rsid w:val="002F57B0"/>
    <w:rsid w:val="002F58C4"/>
    <w:rsid w:val="002F5975"/>
    <w:rsid w:val="002F6074"/>
    <w:rsid w:val="002F60E9"/>
    <w:rsid w:val="002F6155"/>
    <w:rsid w:val="002F617D"/>
    <w:rsid w:val="002F6A4E"/>
    <w:rsid w:val="002F7841"/>
    <w:rsid w:val="002F7E04"/>
    <w:rsid w:val="002F7EB1"/>
    <w:rsid w:val="002F7F3D"/>
    <w:rsid w:val="002F7FC8"/>
    <w:rsid w:val="002F7FE5"/>
    <w:rsid w:val="0030043B"/>
    <w:rsid w:val="003006E3"/>
    <w:rsid w:val="003006F4"/>
    <w:rsid w:val="00300C31"/>
    <w:rsid w:val="00300EC9"/>
    <w:rsid w:val="00301042"/>
    <w:rsid w:val="003012E1"/>
    <w:rsid w:val="0030175A"/>
    <w:rsid w:val="00301ED0"/>
    <w:rsid w:val="00302584"/>
    <w:rsid w:val="003027C9"/>
    <w:rsid w:val="003028B4"/>
    <w:rsid w:val="00302944"/>
    <w:rsid w:val="0030295D"/>
    <w:rsid w:val="00302980"/>
    <w:rsid w:val="00302AD5"/>
    <w:rsid w:val="00302CD8"/>
    <w:rsid w:val="00302D2D"/>
    <w:rsid w:val="003031A9"/>
    <w:rsid w:val="00303456"/>
    <w:rsid w:val="00303AD4"/>
    <w:rsid w:val="00303BA3"/>
    <w:rsid w:val="00304205"/>
    <w:rsid w:val="0030422A"/>
    <w:rsid w:val="00304300"/>
    <w:rsid w:val="0030430C"/>
    <w:rsid w:val="00304350"/>
    <w:rsid w:val="00304CA8"/>
    <w:rsid w:val="003051BE"/>
    <w:rsid w:val="003054D8"/>
    <w:rsid w:val="00305835"/>
    <w:rsid w:val="00305C56"/>
    <w:rsid w:val="00305EFA"/>
    <w:rsid w:val="003060E5"/>
    <w:rsid w:val="00306106"/>
    <w:rsid w:val="003063C1"/>
    <w:rsid w:val="00306587"/>
    <w:rsid w:val="003069E8"/>
    <w:rsid w:val="00306A85"/>
    <w:rsid w:val="00306B34"/>
    <w:rsid w:val="003074D4"/>
    <w:rsid w:val="0030771D"/>
    <w:rsid w:val="00307A4A"/>
    <w:rsid w:val="00307BA7"/>
    <w:rsid w:val="00307D02"/>
    <w:rsid w:val="00307FD4"/>
    <w:rsid w:val="00310030"/>
    <w:rsid w:val="003107A7"/>
    <w:rsid w:val="00310A10"/>
    <w:rsid w:val="00310EF1"/>
    <w:rsid w:val="00310F87"/>
    <w:rsid w:val="00311535"/>
    <w:rsid w:val="00311A48"/>
    <w:rsid w:val="00311C83"/>
    <w:rsid w:val="00311E9D"/>
    <w:rsid w:val="003123C3"/>
    <w:rsid w:val="00312CD4"/>
    <w:rsid w:val="00312D08"/>
    <w:rsid w:val="00312EB5"/>
    <w:rsid w:val="0031315B"/>
    <w:rsid w:val="003131FF"/>
    <w:rsid w:val="00313561"/>
    <w:rsid w:val="00313F57"/>
    <w:rsid w:val="003141DE"/>
    <w:rsid w:val="003141E2"/>
    <w:rsid w:val="003143BA"/>
    <w:rsid w:val="00314642"/>
    <w:rsid w:val="00314709"/>
    <w:rsid w:val="0031494F"/>
    <w:rsid w:val="00314C8F"/>
    <w:rsid w:val="003152B9"/>
    <w:rsid w:val="003157A4"/>
    <w:rsid w:val="003158A3"/>
    <w:rsid w:val="00315A2C"/>
    <w:rsid w:val="00315A6F"/>
    <w:rsid w:val="00315DF1"/>
    <w:rsid w:val="00315FDC"/>
    <w:rsid w:val="0031614B"/>
    <w:rsid w:val="00316165"/>
    <w:rsid w:val="003164F7"/>
    <w:rsid w:val="003165E3"/>
    <w:rsid w:val="003166FA"/>
    <w:rsid w:val="00316743"/>
    <w:rsid w:val="00316B3A"/>
    <w:rsid w:val="00316DAD"/>
    <w:rsid w:val="00316E8C"/>
    <w:rsid w:val="00317065"/>
    <w:rsid w:val="0031763E"/>
    <w:rsid w:val="00317702"/>
    <w:rsid w:val="003179E9"/>
    <w:rsid w:val="00317B30"/>
    <w:rsid w:val="00317ECD"/>
    <w:rsid w:val="003202FB"/>
    <w:rsid w:val="003203FE"/>
    <w:rsid w:val="00320705"/>
    <w:rsid w:val="00320771"/>
    <w:rsid w:val="00320B23"/>
    <w:rsid w:val="00320C58"/>
    <w:rsid w:val="00320E34"/>
    <w:rsid w:val="00320F61"/>
    <w:rsid w:val="00321081"/>
    <w:rsid w:val="00321744"/>
    <w:rsid w:val="00321987"/>
    <w:rsid w:val="00321D7B"/>
    <w:rsid w:val="00321FBE"/>
    <w:rsid w:val="003220A3"/>
    <w:rsid w:val="00322432"/>
    <w:rsid w:val="00322970"/>
    <w:rsid w:val="00322A0F"/>
    <w:rsid w:val="00322CA2"/>
    <w:rsid w:val="00322CFE"/>
    <w:rsid w:val="00322D64"/>
    <w:rsid w:val="003233D5"/>
    <w:rsid w:val="003234C6"/>
    <w:rsid w:val="00323571"/>
    <w:rsid w:val="0032371B"/>
    <w:rsid w:val="0032391B"/>
    <w:rsid w:val="00323B10"/>
    <w:rsid w:val="00323EF5"/>
    <w:rsid w:val="00323FFA"/>
    <w:rsid w:val="00324216"/>
    <w:rsid w:val="00324387"/>
    <w:rsid w:val="0032450C"/>
    <w:rsid w:val="00324907"/>
    <w:rsid w:val="00324C90"/>
    <w:rsid w:val="003253AB"/>
    <w:rsid w:val="00325453"/>
    <w:rsid w:val="0032581D"/>
    <w:rsid w:val="00325B6E"/>
    <w:rsid w:val="00325C67"/>
    <w:rsid w:val="00325CC9"/>
    <w:rsid w:val="00325EAD"/>
    <w:rsid w:val="0032606D"/>
    <w:rsid w:val="00326242"/>
    <w:rsid w:val="00326B68"/>
    <w:rsid w:val="00326FA9"/>
    <w:rsid w:val="00327656"/>
    <w:rsid w:val="00327796"/>
    <w:rsid w:val="003278F6"/>
    <w:rsid w:val="00327BCA"/>
    <w:rsid w:val="00327FF1"/>
    <w:rsid w:val="003300FA"/>
    <w:rsid w:val="003302C0"/>
    <w:rsid w:val="00330CCA"/>
    <w:rsid w:val="00330E1F"/>
    <w:rsid w:val="00331033"/>
    <w:rsid w:val="0033138B"/>
    <w:rsid w:val="00331677"/>
    <w:rsid w:val="00331707"/>
    <w:rsid w:val="00331B07"/>
    <w:rsid w:val="00331D69"/>
    <w:rsid w:val="00331F40"/>
    <w:rsid w:val="0033209E"/>
    <w:rsid w:val="003321D9"/>
    <w:rsid w:val="0033226E"/>
    <w:rsid w:val="00332378"/>
    <w:rsid w:val="0033250D"/>
    <w:rsid w:val="00332D46"/>
    <w:rsid w:val="00332FAE"/>
    <w:rsid w:val="00333835"/>
    <w:rsid w:val="00333953"/>
    <w:rsid w:val="00333E2D"/>
    <w:rsid w:val="00334284"/>
    <w:rsid w:val="00334537"/>
    <w:rsid w:val="00334950"/>
    <w:rsid w:val="00334A86"/>
    <w:rsid w:val="00334D00"/>
    <w:rsid w:val="00334D43"/>
    <w:rsid w:val="00334E95"/>
    <w:rsid w:val="00334EC1"/>
    <w:rsid w:val="0033569C"/>
    <w:rsid w:val="003356B7"/>
    <w:rsid w:val="00335F3B"/>
    <w:rsid w:val="0033614E"/>
    <w:rsid w:val="00336286"/>
    <w:rsid w:val="003368D6"/>
    <w:rsid w:val="003368E6"/>
    <w:rsid w:val="00336C1C"/>
    <w:rsid w:val="00336D42"/>
    <w:rsid w:val="003371DD"/>
    <w:rsid w:val="00337253"/>
    <w:rsid w:val="0033743B"/>
    <w:rsid w:val="00337551"/>
    <w:rsid w:val="003376B1"/>
    <w:rsid w:val="00337833"/>
    <w:rsid w:val="00337967"/>
    <w:rsid w:val="00337B1F"/>
    <w:rsid w:val="00337BD8"/>
    <w:rsid w:val="00337D8B"/>
    <w:rsid w:val="0034051A"/>
    <w:rsid w:val="00340D7B"/>
    <w:rsid w:val="003412D0"/>
    <w:rsid w:val="003415D3"/>
    <w:rsid w:val="003416F9"/>
    <w:rsid w:val="00341F93"/>
    <w:rsid w:val="00342042"/>
    <w:rsid w:val="0034209C"/>
    <w:rsid w:val="003422BC"/>
    <w:rsid w:val="003422BE"/>
    <w:rsid w:val="003422D5"/>
    <w:rsid w:val="003422DF"/>
    <w:rsid w:val="00342395"/>
    <w:rsid w:val="003426C3"/>
    <w:rsid w:val="00342897"/>
    <w:rsid w:val="00342F47"/>
    <w:rsid w:val="003430CF"/>
    <w:rsid w:val="00343146"/>
    <w:rsid w:val="003431AC"/>
    <w:rsid w:val="00343715"/>
    <w:rsid w:val="0034389A"/>
    <w:rsid w:val="00343D3E"/>
    <w:rsid w:val="00343EDF"/>
    <w:rsid w:val="00344E47"/>
    <w:rsid w:val="00344FDF"/>
    <w:rsid w:val="003450CA"/>
    <w:rsid w:val="003454F4"/>
    <w:rsid w:val="003457BD"/>
    <w:rsid w:val="00345840"/>
    <w:rsid w:val="0034584D"/>
    <w:rsid w:val="00345EE1"/>
    <w:rsid w:val="00346678"/>
    <w:rsid w:val="00346682"/>
    <w:rsid w:val="00346C17"/>
    <w:rsid w:val="00346D9C"/>
    <w:rsid w:val="00346F49"/>
    <w:rsid w:val="0034702C"/>
    <w:rsid w:val="0034727B"/>
    <w:rsid w:val="0034735F"/>
    <w:rsid w:val="003476AE"/>
    <w:rsid w:val="00347800"/>
    <w:rsid w:val="003479E9"/>
    <w:rsid w:val="00347B62"/>
    <w:rsid w:val="0035014B"/>
    <w:rsid w:val="00350243"/>
    <w:rsid w:val="00350417"/>
    <w:rsid w:val="00350434"/>
    <w:rsid w:val="003504B9"/>
    <w:rsid w:val="003504D2"/>
    <w:rsid w:val="0035066C"/>
    <w:rsid w:val="003509B3"/>
    <w:rsid w:val="00350C38"/>
    <w:rsid w:val="00350CA4"/>
    <w:rsid w:val="00350F44"/>
    <w:rsid w:val="00351198"/>
    <w:rsid w:val="00351211"/>
    <w:rsid w:val="00351276"/>
    <w:rsid w:val="003516EA"/>
    <w:rsid w:val="00351CDD"/>
    <w:rsid w:val="00351FF2"/>
    <w:rsid w:val="00351FF9"/>
    <w:rsid w:val="00352109"/>
    <w:rsid w:val="003521BA"/>
    <w:rsid w:val="003527C6"/>
    <w:rsid w:val="00352B0F"/>
    <w:rsid w:val="00352B6B"/>
    <w:rsid w:val="00352D32"/>
    <w:rsid w:val="00352DE6"/>
    <w:rsid w:val="003536D0"/>
    <w:rsid w:val="003537EB"/>
    <w:rsid w:val="003538C7"/>
    <w:rsid w:val="00353B1B"/>
    <w:rsid w:val="00353B37"/>
    <w:rsid w:val="00353C7D"/>
    <w:rsid w:val="00353D5C"/>
    <w:rsid w:val="0035437F"/>
    <w:rsid w:val="003547A6"/>
    <w:rsid w:val="00354C8A"/>
    <w:rsid w:val="00355020"/>
    <w:rsid w:val="00355187"/>
    <w:rsid w:val="00355336"/>
    <w:rsid w:val="00355395"/>
    <w:rsid w:val="00355BD7"/>
    <w:rsid w:val="00355E55"/>
    <w:rsid w:val="003562B7"/>
    <w:rsid w:val="00356786"/>
    <w:rsid w:val="003567E8"/>
    <w:rsid w:val="00356C18"/>
    <w:rsid w:val="00356ECF"/>
    <w:rsid w:val="00356EF7"/>
    <w:rsid w:val="00356F61"/>
    <w:rsid w:val="003571D2"/>
    <w:rsid w:val="0035797A"/>
    <w:rsid w:val="00357D8D"/>
    <w:rsid w:val="00357E64"/>
    <w:rsid w:val="0036006B"/>
    <w:rsid w:val="0036006C"/>
    <w:rsid w:val="003605D1"/>
    <w:rsid w:val="0036066A"/>
    <w:rsid w:val="00360886"/>
    <w:rsid w:val="003608DD"/>
    <w:rsid w:val="003609E9"/>
    <w:rsid w:val="00360B42"/>
    <w:rsid w:val="00360F2F"/>
    <w:rsid w:val="00361025"/>
    <w:rsid w:val="00361A7B"/>
    <w:rsid w:val="00361B6F"/>
    <w:rsid w:val="00361C06"/>
    <w:rsid w:val="00362095"/>
    <w:rsid w:val="0036253F"/>
    <w:rsid w:val="00362A72"/>
    <w:rsid w:val="003634B2"/>
    <w:rsid w:val="003638BA"/>
    <w:rsid w:val="003639EB"/>
    <w:rsid w:val="00363ACC"/>
    <w:rsid w:val="00363BD2"/>
    <w:rsid w:val="00363EC4"/>
    <w:rsid w:val="003641BD"/>
    <w:rsid w:val="003641C7"/>
    <w:rsid w:val="00364523"/>
    <w:rsid w:val="00364689"/>
    <w:rsid w:val="00364821"/>
    <w:rsid w:val="00364C38"/>
    <w:rsid w:val="0036501B"/>
    <w:rsid w:val="003651F0"/>
    <w:rsid w:val="003653F1"/>
    <w:rsid w:val="0036552F"/>
    <w:rsid w:val="003657AA"/>
    <w:rsid w:val="00365B8C"/>
    <w:rsid w:val="00366168"/>
    <w:rsid w:val="00366A85"/>
    <w:rsid w:val="00366C55"/>
    <w:rsid w:val="00366C8A"/>
    <w:rsid w:val="00366E67"/>
    <w:rsid w:val="003672DD"/>
    <w:rsid w:val="00367A96"/>
    <w:rsid w:val="00367C1F"/>
    <w:rsid w:val="00367E04"/>
    <w:rsid w:val="003702BE"/>
    <w:rsid w:val="0037047A"/>
    <w:rsid w:val="00370B6B"/>
    <w:rsid w:val="00370D8D"/>
    <w:rsid w:val="0037117B"/>
    <w:rsid w:val="003711D4"/>
    <w:rsid w:val="003714D0"/>
    <w:rsid w:val="003719D3"/>
    <w:rsid w:val="00371D1D"/>
    <w:rsid w:val="00371DCC"/>
    <w:rsid w:val="0037256D"/>
    <w:rsid w:val="00372734"/>
    <w:rsid w:val="003727F0"/>
    <w:rsid w:val="00372809"/>
    <w:rsid w:val="00372FBD"/>
    <w:rsid w:val="00373110"/>
    <w:rsid w:val="00373136"/>
    <w:rsid w:val="003736D6"/>
    <w:rsid w:val="00373874"/>
    <w:rsid w:val="00373F32"/>
    <w:rsid w:val="0037404A"/>
    <w:rsid w:val="003741F3"/>
    <w:rsid w:val="003747B6"/>
    <w:rsid w:val="0037484C"/>
    <w:rsid w:val="00374A0C"/>
    <w:rsid w:val="00374B6F"/>
    <w:rsid w:val="00374E4E"/>
    <w:rsid w:val="00374E9B"/>
    <w:rsid w:val="00374FA0"/>
    <w:rsid w:val="0037524C"/>
    <w:rsid w:val="00375501"/>
    <w:rsid w:val="0037583E"/>
    <w:rsid w:val="0037583F"/>
    <w:rsid w:val="00375C6C"/>
    <w:rsid w:val="00375CAB"/>
    <w:rsid w:val="00375CE3"/>
    <w:rsid w:val="003762D9"/>
    <w:rsid w:val="00376B66"/>
    <w:rsid w:val="00376BBD"/>
    <w:rsid w:val="00376D04"/>
    <w:rsid w:val="00376D7D"/>
    <w:rsid w:val="003773BD"/>
    <w:rsid w:val="003776BC"/>
    <w:rsid w:val="003777D7"/>
    <w:rsid w:val="00377956"/>
    <w:rsid w:val="00377B06"/>
    <w:rsid w:val="00377DBC"/>
    <w:rsid w:val="003800D3"/>
    <w:rsid w:val="003804DA"/>
    <w:rsid w:val="00380F57"/>
    <w:rsid w:val="003813A6"/>
    <w:rsid w:val="00381680"/>
    <w:rsid w:val="003818A2"/>
    <w:rsid w:val="00381B07"/>
    <w:rsid w:val="00381D6D"/>
    <w:rsid w:val="00381E98"/>
    <w:rsid w:val="00382227"/>
    <w:rsid w:val="003822C4"/>
    <w:rsid w:val="00382392"/>
    <w:rsid w:val="00382A27"/>
    <w:rsid w:val="00382F7E"/>
    <w:rsid w:val="0038320C"/>
    <w:rsid w:val="00383236"/>
    <w:rsid w:val="00383402"/>
    <w:rsid w:val="00383640"/>
    <w:rsid w:val="00383C1F"/>
    <w:rsid w:val="00383C4B"/>
    <w:rsid w:val="00383EFD"/>
    <w:rsid w:val="003841F9"/>
    <w:rsid w:val="00384276"/>
    <w:rsid w:val="003844C4"/>
    <w:rsid w:val="00384C8E"/>
    <w:rsid w:val="0038529E"/>
    <w:rsid w:val="003858BC"/>
    <w:rsid w:val="00385A01"/>
    <w:rsid w:val="00385DA5"/>
    <w:rsid w:val="00386030"/>
    <w:rsid w:val="00386073"/>
    <w:rsid w:val="003860B9"/>
    <w:rsid w:val="00386110"/>
    <w:rsid w:val="003868A0"/>
    <w:rsid w:val="003868E2"/>
    <w:rsid w:val="00386B57"/>
    <w:rsid w:val="00387542"/>
    <w:rsid w:val="003876C1"/>
    <w:rsid w:val="003901E5"/>
    <w:rsid w:val="00390871"/>
    <w:rsid w:val="00390E64"/>
    <w:rsid w:val="00390FE0"/>
    <w:rsid w:val="003910C8"/>
    <w:rsid w:val="00391754"/>
    <w:rsid w:val="00391889"/>
    <w:rsid w:val="00391979"/>
    <w:rsid w:val="00391AEB"/>
    <w:rsid w:val="00391BEC"/>
    <w:rsid w:val="00392447"/>
    <w:rsid w:val="00392452"/>
    <w:rsid w:val="00392597"/>
    <w:rsid w:val="00392C03"/>
    <w:rsid w:val="003931F6"/>
    <w:rsid w:val="00393250"/>
    <w:rsid w:val="00393516"/>
    <w:rsid w:val="0039359E"/>
    <w:rsid w:val="00393737"/>
    <w:rsid w:val="00393FBE"/>
    <w:rsid w:val="0039488A"/>
    <w:rsid w:val="00394EA6"/>
    <w:rsid w:val="00394F88"/>
    <w:rsid w:val="00394FFE"/>
    <w:rsid w:val="00395225"/>
    <w:rsid w:val="0039540D"/>
    <w:rsid w:val="00395C92"/>
    <w:rsid w:val="00395D2B"/>
    <w:rsid w:val="00395D92"/>
    <w:rsid w:val="00396107"/>
    <w:rsid w:val="00396334"/>
    <w:rsid w:val="003963CD"/>
    <w:rsid w:val="00396A53"/>
    <w:rsid w:val="003974BC"/>
    <w:rsid w:val="00397CAA"/>
    <w:rsid w:val="003A011B"/>
    <w:rsid w:val="003A017B"/>
    <w:rsid w:val="003A03BC"/>
    <w:rsid w:val="003A0790"/>
    <w:rsid w:val="003A090B"/>
    <w:rsid w:val="003A09EB"/>
    <w:rsid w:val="003A1024"/>
    <w:rsid w:val="003A1050"/>
    <w:rsid w:val="003A129D"/>
    <w:rsid w:val="003A147F"/>
    <w:rsid w:val="003A14AA"/>
    <w:rsid w:val="003A1D03"/>
    <w:rsid w:val="003A20AF"/>
    <w:rsid w:val="003A20C2"/>
    <w:rsid w:val="003A26DE"/>
    <w:rsid w:val="003A334C"/>
    <w:rsid w:val="003A3352"/>
    <w:rsid w:val="003A33A4"/>
    <w:rsid w:val="003A3AC3"/>
    <w:rsid w:val="003A3BA9"/>
    <w:rsid w:val="003A42C6"/>
    <w:rsid w:val="003A46F6"/>
    <w:rsid w:val="003A493C"/>
    <w:rsid w:val="003A4A43"/>
    <w:rsid w:val="003A4E92"/>
    <w:rsid w:val="003A4EAA"/>
    <w:rsid w:val="003A50A9"/>
    <w:rsid w:val="003A53EA"/>
    <w:rsid w:val="003A54F4"/>
    <w:rsid w:val="003A5888"/>
    <w:rsid w:val="003A59BF"/>
    <w:rsid w:val="003A5BD8"/>
    <w:rsid w:val="003A5CF7"/>
    <w:rsid w:val="003A5D29"/>
    <w:rsid w:val="003A5D61"/>
    <w:rsid w:val="003A6009"/>
    <w:rsid w:val="003A64A5"/>
    <w:rsid w:val="003A73C4"/>
    <w:rsid w:val="003A73D6"/>
    <w:rsid w:val="003A7717"/>
    <w:rsid w:val="003A77FC"/>
    <w:rsid w:val="003A7B3C"/>
    <w:rsid w:val="003A7BB6"/>
    <w:rsid w:val="003A7D29"/>
    <w:rsid w:val="003B0034"/>
    <w:rsid w:val="003B0236"/>
    <w:rsid w:val="003B036B"/>
    <w:rsid w:val="003B0EC3"/>
    <w:rsid w:val="003B1A94"/>
    <w:rsid w:val="003B1C42"/>
    <w:rsid w:val="003B1C54"/>
    <w:rsid w:val="003B1C80"/>
    <w:rsid w:val="003B1CD8"/>
    <w:rsid w:val="003B1DC9"/>
    <w:rsid w:val="003B1E37"/>
    <w:rsid w:val="003B2147"/>
    <w:rsid w:val="003B221A"/>
    <w:rsid w:val="003B24C4"/>
    <w:rsid w:val="003B24FB"/>
    <w:rsid w:val="003B2534"/>
    <w:rsid w:val="003B2862"/>
    <w:rsid w:val="003B2D43"/>
    <w:rsid w:val="003B2F0B"/>
    <w:rsid w:val="003B3061"/>
    <w:rsid w:val="003B3572"/>
    <w:rsid w:val="003B3AB8"/>
    <w:rsid w:val="003B3D42"/>
    <w:rsid w:val="003B4399"/>
    <w:rsid w:val="003B4507"/>
    <w:rsid w:val="003B4896"/>
    <w:rsid w:val="003B48AE"/>
    <w:rsid w:val="003B4A99"/>
    <w:rsid w:val="003B4B14"/>
    <w:rsid w:val="003B4DBB"/>
    <w:rsid w:val="003B4E3D"/>
    <w:rsid w:val="003B4F62"/>
    <w:rsid w:val="003B5047"/>
    <w:rsid w:val="003B57F7"/>
    <w:rsid w:val="003B5AEA"/>
    <w:rsid w:val="003B5CFA"/>
    <w:rsid w:val="003B61EC"/>
    <w:rsid w:val="003B61F6"/>
    <w:rsid w:val="003B68C2"/>
    <w:rsid w:val="003B6951"/>
    <w:rsid w:val="003B6A8C"/>
    <w:rsid w:val="003B6B11"/>
    <w:rsid w:val="003B6BC1"/>
    <w:rsid w:val="003B6C74"/>
    <w:rsid w:val="003B705A"/>
    <w:rsid w:val="003B70DC"/>
    <w:rsid w:val="003B70E2"/>
    <w:rsid w:val="003B71D0"/>
    <w:rsid w:val="003B7508"/>
    <w:rsid w:val="003B7746"/>
    <w:rsid w:val="003B793B"/>
    <w:rsid w:val="003B7A11"/>
    <w:rsid w:val="003B7D16"/>
    <w:rsid w:val="003C0195"/>
    <w:rsid w:val="003C03BC"/>
    <w:rsid w:val="003C0BC9"/>
    <w:rsid w:val="003C0DAD"/>
    <w:rsid w:val="003C0E11"/>
    <w:rsid w:val="003C1388"/>
    <w:rsid w:val="003C148C"/>
    <w:rsid w:val="003C1592"/>
    <w:rsid w:val="003C1623"/>
    <w:rsid w:val="003C167F"/>
    <w:rsid w:val="003C16E5"/>
    <w:rsid w:val="003C170C"/>
    <w:rsid w:val="003C1BA1"/>
    <w:rsid w:val="003C1ECE"/>
    <w:rsid w:val="003C2522"/>
    <w:rsid w:val="003C2E4D"/>
    <w:rsid w:val="003C3BDF"/>
    <w:rsid w:val="003C3F90"/>
    <w:rsid w:val="003C428C"/>
    <w:rsid w:val="003C497A"/>
    <w:rsid w:val="003C4A3A"/>
    <w:rsid w:val="003C4A5D"/>
    <w:rsid w:val="003C4C32"/>
    <w:rsid w:val="003C4C9E"/>
    <w:rsid w:val="003C55D1"/>
    <w:rsid w:val="003C5743"/>
    <w:rsid w:val="003C5859"/>
    <w:rsid w:val="003C5B9C"/>
    <w:rsid w:val="003C5CB9"/>
    <w:rsid w:val="003C5F2B"/>
    <w:rsid w:val="003C61C9"/>
    <w:rsid w:val="003C63FE"/>
    <w:rsid w:val="003C676D"/>
    <w:rsid w:val="003C69B9"/>
    <w:rsid w:val="003C6FA6"/>
    <w:rsid w:val="003C6FC1"/>
    <w:rsid w:val="003C72DF"/>
    <w:rsid w:val="003C75AF"/>
    <w:rsid w:val="003C7C96"/>
    <w:rsid w:val="003C7CF5"/>
    <w:rsid w:val="003D00A7"/>
    <w:rsid w:val="003D01FD"/>
    <w:rsid w:val="003D0736"/>
    <w:rsid w:val="003D078C"/>
    <w:rsid w:val="003D0826"/>
    <w:rsid w:val="003D0929"/>
    <w:rsid w:val="003D0BD8"/>
    <w:rsid w:val="003D0BFE"/>
    <w:rsid w:val="003D0D92"/>
    <w:rsid w:val="003D0F3F"/>
    <w:rsid w:val="003D0FC0"/>
    <w:rsid w:val="003D1324"/>
    <w:rsid w:val="003D1AEF"/>
    <w:rsid w:val="003D1BF9"/>
    <w:rsid w:val="003D2581"/>
    <w:rsid w:val="003D2661"/>
    <w:rsid w:val="003D2931"/>
    <w:rsid w:val="003D29CD"/>
    <w:rsid w:val="003D2B02"/>
    <w:rsid w:val="003D2D6C"/>
    <w:rsid w:val="003D2F08"/>
    <w:rsid w:val="003D370E"/>
    <w:rsid w:val="003D3B95"/>
    <w:rsid w:val="003D3F29"/>
    <w:rsid w:val="003D3F8F"/>
    <w:rsid w:val="003D3FC4"/>
    <w:rsid w:val="003D4050"/>
    <w:rsid w:val="003D40E5"/>
    <w:rsid w:val="003D4151"/>
    <w:rsid w:val="003D4321"/>
    <w:rsid w:val="003D470E"/>
    <w:rsid w:val="003D494D"/>
    <w:rsid w:val="003D49D0"/>
    <w:rsid w:val="003D49E0"/>
    <w:rsid w:val="003D49F4"/>
    <w:rsid w:val="003D4B74"/>
    <w:rsid w:val="003D4E49"/>
    <w:rsid w:val="003D4EA9"/>
    <w:rsid w:val="003D4EE7"/>
    <w:rsid w:val="003D4EFD"/>
    <w:rsid w:val="003D4F18"/>
    <w:rsid w:val="003D5700"/>
    <w:rsid w:val="003D571B"/>
    <w:rsid w:val="003D5723"/>
    <w:rsid w:val="003D59FD"/>
    <w:rsid w:val="003D5A74"/>
    <w:rsid w:val="003D5ECF"/>
    <w:rsid w:val="003D6173"/>
    <w:rsid w:val="003D674D"/>
    <w:rsid w:val="003D687E"/>
    <w:rsid w:val="003D70DA"/>
    <w:rsid w:val="003D75B8"/>
    <w:rsid w:val="003D77F3"/>
    <w:rsid w:val="003D7D1F"/>
    <w:rsid w:val="003D7DC9"/>
    <w:rsid w:val="003E01D8"/>
    <w:rsid w:val="003E07EB"/>
    <w:rsid w:val="003E0B6F"/>
    <w:rsid w:val="003E0DA8"/>
    <w:rsid w:val="003E0EFA"/>
    <w:rsid w:val="003E19E6"/>
    <w:rsid w:val="003E1AF5"/>
    <w:rsid w:val="003E1B14"/>
    <w:rsid w:val="003E1D31"/>
    <w:rsid w:val="003E2AC5"/>
    <w:rsid w:val="003E340F"/>
    <w:rsid w:val="003E35C1"/>
    <w:rsid w:val="003E3750"/>
    <w:rsid w:val="003E3CA4"/>
    <w:rsid w:val="003E3D2F"/>
    <w:rsid w:val="003E42AB"/>
    <w:rsid w:val="003E451A"/>
    <w:rsid w:val="003E4A2A"/>
    <w:rsid w:val="003E55E3"/>
    <w:rsid w:val="003E59BA"/>
    <w:rsid w:val="003E6279"/>
    <w:rsid w:val="003E65F4"/>
    <w:rsid w:val="003E665D"/>
    <w:rsid w:val="003E6D9D"/>
    <w:rsid w:val="003E71CD"/>
    <w:rsid w:val="003E71D2"/>
    <w:rsid w:val="003E7BB5"/>
    <w:rsid w:val="003E7C02"/>
    <w:rsid w:val="003E7E92"/>
    <w:rsid w:val="003F01D4"/>
    <w:rsid w:val="003F0307"/>
    <w:rsid w:val="003F04D3"/>
    <w:rsid w:val="003F0526"/>
    <w:rsid w:val="003F087B"/>
    <w:rsid w:val="003F093A"/>
    <w:rsid w:val="003F0C7A"/>
    <w:rsid w:val="003F14F3"/>
    <w:rsid w:val="003F171F"/>
    <w:rsid w:val="003F1918"/>
    <w:rsid w:val="003F1A39"/>
    <w:rsid w:val="003F2140"/>
    <w:rsid w:val="003F2277"/>
    <w:rsid w:val="003F2366"/>
    <w:rsid w:val="003F2507"/>
    <w:rsid w:val="003F2560"/>
    <w:rsid w:val="003F2DE1"/>
    <w:rsid w:val="003F2FA2"/>
    <w:rsid w:val="003F32AD"/>
    <w:rsid w:val="003F3784"/>
    <w:rsid w:val="003F3942"/>
    <w:rsid w:val="003F4802"/>
    <w:rsid w:val="003F4C93"/>
    <w:rsid w:val="003F4EE3"/>
    <w:rsid w:val="003F56EA"/>
    <w:rsid w:val="003F5C28"/>
    <w:rsid w:val="003F5C99"/>
    <w:rsid w:val="003F6000"/>
    <w:rsid w:val="003F6215"/>
    <w:rsid w:val="003F6238"/>
    <w:rsid w:val="003F641A"/>
    <w:rsid w:val="003F6795"/>
    <w:rsid w:val="003F69D5"/>
    <w:rsid w:val="003F6B09"/>
    <w:rsid w:val="003F723E"/>
    <w:rsid w:val="003F7604"/>
    <w:rsid w:val="003F78AC"/>
    <w:rsid w:val="003F7E55"/>
    <w:rsid w:val="00400024"/>
    <w:rsid w:val="00400236"/>
    <w:rsid w:val="00400341"/>
    <w:rsid w:val="0040046A"/>
    <w:rsid w:val="004006FE"/>
    <w:rsid w:val="00400E07"/>
    <w:rsid w:val="00401270"/>
    <w:rsid w:val="0040142A"/>
    <w:rsid w:val="0040151F"/>
    <w:rsid w:val="00401D12"/>
    <w:rsid w:val="00401FF4"/>
    <w:rsid w:val="004020F7"/>
    <w:rsid w:val="00402CC5"/>
    <w:rsid w:val="00402FC4"/>
    <w:rsid w:val="00402FD5"/>
    <w:rsid w:val="004036A5"/>
    <w:rsid w:val="00403DF1"/>
    <w:rsid w:val="00403FB5"/>
    <w:rsid w:val="00404129"/>
    <w:rsid w:val="00404163"/>
    <w:rsid w:val="004047F0"/>
    <w:rsid w:val="00404BE7"/>
    <w:rsid w:val="00404C0E"/>
    <w:rsid w:val="00404D00"/>
    <w:rsid w:val="00404F4E"/>
    <w:rsid w:val="00405162"/>
    <w:rsid w:val="0040544F"/>
    <w:rsid w:val="00405579"/>
    <w:rsid w:val="0040570C"/>
    <w:rsid w:val="00405B4F"/>
    <w:rsid w:val="00406182"/>
    <w:rsid w:val="00406435"/>
    <w:rsid w:val="004065DF"/>
    <w:rsid w:val="0040674F"/>
    <w:rsid w:val="004067E5"/>
    <w:rsid w:val="004071FB"/>
    <w:rsid w:val="00407217"/>
    <w:rsid w:val="00407680"/>
    <w:rsid w:val="0040798E"/>
    <w:rsid w:val="004079CE"/>
    <w:rsid w:val="00407BEB"/>
    <w:rsid w:val="00407C62"/>
    <w:rsid w:val="00407F79"/>
    <w:rsid w:val="00407F98"/>
    <w:rsid w:val="00410024"/>
    <w:rsid w:val="004104B8"/>
    <w:rsid w:val="00410906"/>
    <w:rsid w:val="00410B8E"/>
    <w:rsid w:val="00410C4B"/>
    <w:rsid w:val="00410CD2"/>
    <w:rsid w:val="00411353"/>
    <w:rsid w:val="004113C1"/>
    <w:rsid w:val="004114A5"/>
    <w:rsid w:val="004116CD"/>
    <w:rsid w:val="00411822"/>
    <w:rsid w:val="00411885"/>
    <w:rsid w:val="00411936"/>
    <w:rsid w:val="0041227D"/>
    <w:rsid w:val="0041238D"/>
    <w:rsid w:val="004123B1"/>
    <w:rsid w:val="004124B1"/>
    <w:rsid w:val="0041277F"/>
    <w:rsid w:val="0041297F"/>
    <w:rsid w:val="00412CCC"/>
    <w:rsid w:val="004130E2"/>
    <w:rsid w:val="00413104"/>
    <w:rsid w:val="00413577"/>
    <w:rsid w:val="00413711"/>
    <w:rsid w:val="0041396C"/>
    <w:rsid w:val="0041397A"/>
    <w:rsid w:val="00413FCA"/>
    <w:rsid w:val="00413FE7"/>
    <w:rsid w:val="00413FFB"/>
    <w:rsid w:val="0041407C"/>
    <w:rsid w:val="004140F4"/>
    <w:rsid w:val="004140FD"/>
    <w:rsid w:val="004142AC"/>
    <w:rsid w:val="00414C6D"/>
    <w:rsid w:val="00414D4D"/>
    <w:rsid w:val="00414EEC"/>
    <w:rsid w:val="00414F4E"/>
    <w:rsid w:val="004157C5"/>
    <w:rsid w:val="00415A1A"/>
    <w:rsid w:val="00415CE0"/>
    <w:rsid w:val="0041607F"/>
    <w:rsid w:val="00416319"/>
    <w:rsid w:val="004166BF"/>
    <w:rsid w:val="004168EC"/>
    <w:rsid w:val="00416A49"/>
    <w:rsid w:val="00416A78"/>
    <w:rsid w:val="00416BC5"/>
    <w:rsid w:val="00416FF0"/>
    <w:rsid w:val="00417EB6"/>
    <w:rsid w:val="00417F8C"/>
    <w:rsid w:val="00420124"/>
    <w:rsid w:val="00420185"/>
    <w:rsid w:val="00420510"/>
    <w:rsid w:val="00420553"/>
    <w:rsid w:val="00420717"/>
    <w:rsid w:val="00421289"/>
    <w:rsid w:val="00421293"/>
    <w:rsid w:val="00421298"/>
    <w:rsid w:val="00421388"/>
    <w:rsid w:val="004219BB"/>
    <w:rsid w:val="00421A20"/>
    <w:rsid w:val="00421AE6"/>
    <w:rsid w:val="00421B84"/>
    <w:rsid w:val="00421BDB"/>
    <w:rsid w:val="00421DCB"/>
    <w:rsid w:val="00421EC4"/>
    <w:rsid w:val="00421F42"/>
    <w:rsid w:val="00421FC1"/>
    <w:rsid w:val="004223F1"/>
    <w:rsid w:val="00422725"/>
    <w:rsid w:val="004229C7"/>
    <w:rsid w:val="00422A12"/>
    <w:rsid w:val="00422DA8"/>
    <w:rsid w:val="004232FC"/>
    <w:rsid w:val="00423325"/>
    <w:rsid w:val="00423363"/>
    <w:rsid w:val="0042336D"/>
    <w:rsid w:val="004233BA"/>
    <w:rsid w:val="004233DA"/>
    <w:rsid w:val="004235D6"/>
    <w:rsid w:val="00423B04"/>
    <w:rsid w:val="00423B6F"/>
    <w:rsid w:val="0042415C"/>
    <w:rsid w:val="0042445D"/>
    <w:rsid w:val="00424639"/>
    <w:rsid w:val="004249C5"/>
    <w:rsid w:val="00424B27"/>
    <w:rsid w:val="00424C82"/>
    <w:rsid w:val="00424CA9"/>
    <w:rsid w:val="00425167"/>
    <w:rsid w:val="0042529A"/>
    <w:rsid w:val="004253B4"/>
    <w:rsid w:val="00425A7E"/>
    <w:rsid w:val="00425D22"/>
    <w:rsid w:val="00425D85"/>
    <w:rsid w:val="004261B6"/>
    <w:rsid w:val="004265E9"/>
    <w:rsid w:val="004267D3"/>
    <w:rsid w:val="004268DF"/>
    <w:rsid w:val="004269B2"/>
    <w:rsid w:val="00426B64"/>
    <w:rsid w:val="004271C5"/>
    <w:rsid w:val="00427236"/>
    <w:rsid w:val="0042747A"/>
    <w:rsid w:val="0042750B"/>
    <w:rsid w:val="00427D52"/>
    <w:rsid w:val="00427D63"/>
    <w:rsid w:val="00427E8E"/>
    <w:rsid w:val="004300EB"/>
    <w:rsid w:val="004300F2"/>
    <w:rsid w:val="00430746"/>
    <w:rsid w:val="004308DA"/>
    <w:rsid w:val="00431302"/>
    <w:rsid w:val="00431A13"/>
    <w:rsid w:val="004320C4"/>
    <w:rsid w:val="00432271"/>
    <w:rsid w:val="00432505"/>
    <w:rsid w:val="00432D71"/>
    <w:rsid w:val="00432F81"/>
    <w:rsid w:val="004334AC"/>
    <w:rsid w:val="004335E5"/>
    <w:rsid w:val="00433A70"/>
    <w:rsid w:val="00433CD5"/>
    <w:rsid w:val="00433D7E"/>
    <w:rsid w:val="00433DB0"/>
    <w:rsid w:val="00433E12"/>
    <w:rsid w:val="00433FD8"/>
    <w:rsid w:val="00434261"/>
    <w:rsid w:val="00434416"/>
    <w:rsid w:val="004344FC"/>
    <w:rsid w:val="00434783"/>
    <w:rsid w:val="00434851"/>
    <w:rsid w:val="00434930"/>
    <w:rsid w:val="00434A46"/>
    <w:rsid w:val="00434BF1"/>
    <w:rsid w:val="00434C78"/>
    <w:rsid w:val="004351FF"/>
    <w:rsid w:val="004354E3"/>
    <w:rsid w:val="004356CB"/>
    <w:rsid w:val="004358D6"/>
    <w:rsid w:val="00435DA9"/>
    <w:rsid w:val="00435E94"/>
    <w:rsid w:val="00435F39"/>
    <w:rsid w:val="004360D5"/>
    <w:rsid w:val="00436544"/>
    <w:rsid w:val="00436785"/>
    <w:rsid w:val="004369F4"/>
    <w:rsid w:val="00436A34"/>
    <w:rsid w:val="00436BD5"/>
    <w:rsid w:val="00436D3B"/>
    <w:rsid w:val="00437362"/>
    <w:rsid w:val="004376CC"/>
    <w:rsid w:val="00437BC9"/>
    <w:rsid w:val="00437BD9"/>
    <w:rsid w:val="00437C8E"/>
    <w:rsid w:val="00437CF1"/>
    <w:rsid w:val="00437DA2"/>
    <w:rsid w:val="00437E4B"/>
    <w:rsid w:val="00437E82"/>
    <w:rsid w:val="00440B53"/>
    <w:rsid w:val="00440B7C"/>
    <w:rsid w:val="00440C4D"/>
    <w:rsid w:val="00440E1C"/>
    <w:rsid w:val="0044109B"/>
    <w:rsid w:val="00441167"/>
    <w:rsid w:val="00441582"/>
    <w:rsid w:val="0044186F"/>
    <w:rsid w:val="004418C7"/>
    <w:rsid w:val="004418F9"/>
    <w:rsid w:val="00442171"/>
    <w:rsid w:val="004423A8"/>
    <w:rsid w:val="004427E6"/>
    <w:rsid w:val="004428F8"/>
    <w:rsid w:val="0044291A"/>
    <w:rsid w:val="00442B4A"/>
    <w:rsid w:val="00442B75"/>
    <w:rsid w:val="004434EC"/>
    <w:rsid w:val="0044375B"/>
    <w:rsid w:val="00443B40"/>
    <w:rsid w:val="00443D1F"/>
    <w:rsid w:val="00443E1B"/>
    <w:rsid w:val="00444101"/>
    <w:rsid w:val="00444252"/>
    <w:rsid w:val="00444483"/>
    <w:rsid w:val="00444693"/>
    <w:rsid w:val="00444A56"/>
    <w:rsid w:val="00444D7A"/>
    <w:rsid w:val="00444D95"/>
    <w:rsid w:val="00444DDC"/>
    <w:rsid w:val="00444FFA"/>
    <w:rsid w:val="00445315"/>
    <w:rsid w:val="0044531E"/>
    <w:rsid w:val="004455C2"/>
    <w:rsid w:val="00445940"/>
    <w:rsid w:val="00445A00"/>
    <w:rsid w:val="00445AB0"/>
    <w:rsid w:val="00445D87"/>
    <w:rsid w:val="00445ED3"/>
    <w:rsid w:val="00445F05"/>
    <w:rsid w:val="00445FFA"/>
    <w:rsid w:val="00446074"/>
    <w:rsid w:val="00446350"/>
    <w:rsid w:val="00446688"/>
    <w:rsid w:val="004468B5"/>
    <w:rsid w:val="00446966"/>
    <w:rsid w:val="004469BA"/>
    <w:rsid w:val="00446ACC"/>
    <w:rsid w:val="00446D51"/>
    <w:rsid w:val="00446E0F"/>
    <w:rsid w:val="0044722B"/>
    <w:rsid w:val="004473E5"/>
    <w:rsid w:val="004475EA"/>
    <w:rsid w:val="0044770B"/>
    <w:rsid w:val="00447B9E"/>
    <w:rsid w:val="00450817"/>
    <w:rsid w:val="00450F2B"/>
    <w:rsid w:val="00450FD0"/>
    <w:rsid w:val="00450FDA"/>
    <w:rsid w:val="00451128"/>
    <w:rsid w:val="004511DA"/>
    <w:rsid w:val="004511E8"/>
    <w:rsid w:val="00451872"/>
    <w:rsid w:val="00451E05"/>
    <w:rsid w:val="00452154"/>
    <w:rsid w:val="00452421"/>
    <w:rsid w:val="00453450"/>
    <w:rsid w:val="0045360D"/>
    <w:rsid w:val="004536ED"/>
    <w:rsid w:val="004537B0"/>
    <w:rsid w:val="004537F0"/>
    <w:rsid w:val="00454319"/>
    <w:rsid w:val="004543B2"/>
    <w:rsid w:val="00454640"/>
    <w:rsid w:val="00454CE1"/>
    <w:rsid w:val="0045505A"/>
    <w:rsid w:val="004554A3"/>
    <w:rsid w:val="00455639"/>
    <w:rsid w:val="00455CAA"/>
    <w:rsid w:val="00455E22"/>
    <w:rsid w:val="004560E9"/>
    <w:rsid w:val="00456638"/>
    <w:rsid w:val="00456796"/>
    <w:rsid w:val="004567DD"/>
    <w:rsid w:val="00456C13"/>
    <w:rsid w:val="00456C3F"/>
    <w:rsid w:val="00456C7D"/>
    <w:rsid w:val="00456D08"/>
    <w:rsid w:val="00456DCF"/>
    <w:rsid w:val="004570BB"/>
    <w:rsid w:val="00457204"/>
    <w:rsid w:val="004574FF"/>
    <w:rsid w:val="00457C25"/>
    <w:rsid w:val="00457CB1"/>
    <w:rsid w:val="00460089"/>
    <w:rsid w:val="00460A03"/>
    <w:rsid w:val="00460BF9"/>
    <w:rsid w:val="0046123F"/>
    <w:rsid w:val="00461368"/>
    <w:rsid w:val="004614A3"/>
    <w:rsid w:val="0046156E"/>
    <w:rsid w:val="00461B7F"/>
    <w:rsid w:val="004620C4"/>
    <w:rsid w:val="00462495"/>
    <w:rsid w:val="00462AC5"/>
    <w:rsid w:val="00462B83"/>
    <w:rsid w:val="00462BA7"/>
    <w:rsid w:val="00462C74"/>
    <w:rsid w:val="0046342F"/>
    <w:rsid w:val="00463477"/>
    <w:rsid w:val="004639CF"/>
    <w:rsid w:val="00463A2C"/>
    <w:rsid w:val="00463E37"/>
    <w:rsid w:val="00463EAD"/>
    <w:rsid w:val="00464140"/>
    <w:rsid w:val="0046441F"/>
    <w:rsid w:val="004647C0"/>
    <w:rsid w:val="00464814"/>
    <w:rsid w:val="00464C28"/>
    <w:rsid w:val="00464C71"/>
    <w:rsid w:val="00464D79"/>
    <w:rsid w:val="00464E18"/>
    <w:rsid w:val="00465135"/>
    <w:rsid w:val="00465573"/>
    <w:rsid w:val="00465D88"/>
    <w:rsid w:val="00465F73"/>
    <w:rsid w:val="00466289"/>
    <w:rsid w:val="0046672A"/>
    <w:rsid w:val="004668BC"/>
    <w:rsid w:val="00466B91"/>
    <w:rsid w:val="00466D72"/>
    <w:rsid w:val="00466E02"/>
    <w:rsid w:val="004671ED"/>
    <w:rsid w:val="00467773"/>
    <w:rsid w:val="004679C0"/>
    <w:rsid w:val="00467B4F"/>
    <w:rsid w:val="00467E00"/>
    <w:rsid w:val="00467F4C"/>
    <w:rsid w:val="0047012D"/>
    <w:rsid w:val="00470140"/>
    <w:rsid w:val="004702AB"/>
    <w:rsid w:val="004703E0"/>
    <w:rsid w:val="0047060D"/>
    <w:rsid w:val="00470918"/>
    <w:rsid w:val="00470B5B"/>
    <w:rsid w:val="00470B80"/>
    <w:rsid w:val="00470BA4"/>
    <w:rsid w:val="00470ED0"/>
    <w:rsid w:val="00470F36"/>
    <w:rsid w:val="00470F87"/>
    <w:rsid w:val="00471137"/>
    <w:rsid w:val="004713AF"/>
    <w:rsid w:val="004714CA"/>
    <w:rsid w:val="004717D8"/>
    <w:rsid w:val="00471AE0"/>
    <w:rsid w:val="00471CD0"/>
    <w:rsid w:val="00471D8D"/>
    <w:rsid w:val="004720E6"/>
    <w:rsid w:val="0047250A"/>
    <w:rsid w:val="00472916"/>
    <w:rsid w:val="00472B39"/>
    <w:rsid w:val="00472DD5"/>
    <w:rsid w:val="004731AB"/>
    <w:rsid w:val="004731DE"/>
    <w:rsid w:val="00473222"/>
    <w:rsid w:val="004732C1"/>
    <w:rsid w:val="004735D6"/>
    <w:rsid w:val="00473A9D"/>
    <w:rsid w:val="00473B4D"/>
    <w:rsid w:val="00473D5D"/>
    <w:rsid w:val="00473E3B"/>
    <w:rsid w:val="00474312"/>
    <w:rsid w:val="004743CC"/>
    <w:rsid w:val="00474743"/>
    <w:rsid w:val="00474BCB"/>
    <w:rsid w:val="00475059"/>
    <w:rsid w:val="00475245"/>
    <w:rsid w:val="00475692"/>
    <w:rsid w:val="00475825"/>
    <w:rsid w:val="004759AF"/>
    <w:rsid w:val="004759CA"/>
    <w:rsid w:val="00475C9C"/>
    <w:rsid w:val="00475E25"/>
    <w:rsid w:val="00476340"/>
    <w:rsid w:val="0047648E"/>
    <w:rsid w:val="00476B29"/>
    <w:rsid w:val="00476FD5"/>
    <w:rsid w:val="00477385"/>
    <w:rsid w:val="004778DA"/>
    <w:rsid w:val="00480237"/>
    <w:rsid w:val="0048045E"/>
    <w:rsid w:val="00480634"/>
    <w:rsid w:val="004806E9"/>
    <w:rsid w:val="0048074F"/>
    <w:rsid w:val="004809B8"/>
    <w:rsid w:val="00480BC0"/>
    <w:rsid w:val="00480F4E"/>
    <w:rsid w:val="00481419"/>
    <w:rsid w:val="00481609"/>
    <w:rsid w:val="004817F4"/>
    <w:rsid w:val="0048196B"/>
    <w:rsid w:val="004819CA"/>
    <w:rsid w:val="00481D52"/>
    <w:rsid w:val="00481E75"/>
    <w:rsid w:val="00481F38"/>
    <w:rsid w:val="00481F60"/>
    <w:rsid w:val="00481FBD"/>
    <w:rsid w:val="00481FDC"/>
    <w:rsid w:val="00482500"/>
    <w:rsid w:val="00482570"/>
    <w:rsid w:val="0048268C"/>
    <w:rsid w:val="004829DF"/>
    <w:rsid w:val="00482AAA"/>
    <w:rsid w:val="00482BAE"/>
    <w:rsid w:val="00483127"/>
    <w:rsid w:val="0048316F"/>
    <w:rsid w:val="0048348F"/>
    <w:rsid w:val="0048364F"/>
    <w:rsid w:val="004836A7"/>
    <w:rsid w:val="004838C0"/>
    <w:rsid w:val="00483A6A"/>
    <w:rsid w:val="00483CDA"/>
    <w:rsid w:val="00483ED4"/>
    <w:rsid w:val="004840D8"/>
    <w:rsid w:val="0048418C"/>
    <w:rsid w:val="0048429E"/>
    <w:rsid w:val="00484815"/>
    <w:rsid w:val="00484843"/>
    <w:rsid w:val="00484A2D"/>
    <w:rsid w:val="00484C3A"/>
    <w:rsid w:val="004851A5"/>
    <w:rsid w:val="00485A23"/>
    <w:rsid w:val="004862A3"/>
    <w:rsid w:val="00486C08"/>
    <w:rsid w:val="00486D05"/>
    <w:rsid w:val="00486D7F"/>
    <w:rsid w:val="00486E64"/>
    <w:rsid w:val="00487049"/>
    <w:rsid w:val="004872AA"/>
    <w:rsid w:val="00487478"/>
    <w:rsid w:val="004874B5"/>
    <w:rsid w:val="004874BA"/>
    <w:rsid w:val="004874C9"/>
    <w:rsid w:val="00487857"/>
    <w:rsid w:val="004879BE"/>
    <w:rsid w:val="00487D0B"/>
    <w:rsid w:val="00487D15"/>
    <w:rsid w:val="00487E8F"/>
    <w:rsid w:val="00490191"/>
    <w:rsid w:val="004907C9"/>
    <w:rsid w:val="004909E2"/>
    <w:rsid w:val="00490E5A"/>
    <w:rsid w:val="00490FD7"/>
    <w:rsid w:val="00491156"/>
    <w:rsid w:val="00491158"/>
    <w:rsid w:val="004911BC"/>
    <w:rsid w:val="004913B7"/>
    <w:rsid w:val="004914C9"/>
    <w:rsid w:val="004914F5"/>
    <w:rsid w:val="0049160C"/>
    <w:rsid w:val="00491773"/>
    <w:rsid w:val="00491B9A"/>
    <w:rsid w:val="00492108"/>
    <w:rsid w:val="00492E02"/>
    <w:rsid w:val="00493462"/>
    <w:rsid w:val="004939A8"/>
    <w:rsid w:val="00493DCB"/>
    <w:rsid w:val="00493E7D"/>
    <w:rsid w:val="00494288"/>
    <w:rsid w:val="00494761"/>
    <w:rsid w:val="00494ED2"/>
    <w:rsid w:val="004951E0"/>
    <w:rsid w:val="00495738"/>
    <w:rsid w:val="0049592E"/>
    <w:rsid w:val="00495A5D"/>
    <w:rsid w:val="004964C1"/>
    <w:rsid w:val="00496579"/>
    <w:rsid w:val="0049668F"/>
    <w:rsid w:val="00496937"/>
    <w:rsid w:val="00496987"/>
    <w:rsid w:val="00496BB4"/>
    <w:rsid w:val="00496F97"/>
    <w:rsid w:val="004970BE"/>
    <w:rsid w:val="004971AB"/>
    <w:rsid w:val="0049785C"/>
    <w:rsid w:val="0049786E"/>
    <w:rsid w:val="004A0341"/>
    <w:rsid w:val="004A0348"/>
    <w:rsid w:val="004A04C6"/>
    <w:rsid w:val="004A10CA"/>
    <w:rsid w:val="004A1338"/>
    <w:rsid w:val="004A1375"/>
    <w:rsid w:val="004A146C"/>
    <w:rsid w:val="004A16DE"/>
    <w:rsid w:val="004A1791"/>
    <w:rsid w:val="004A1C06"/>
    <w:rsid w:val="004A22AD"/>
    <w:rsid w:val="004A2B19"/>
    <w:rsid w:val="004A2B1B"/>
    <w:rsid w:val="004A2C81"/>
    <w:rsid w:val="004A2D00"/>
    <w:rsid w:val="004A3059"/>
    <w:rsid w:val="004A30A5"/>
    <w:rsid w:val="004A30C6"/>
    <w:rsid w:val="004A31AA"/>
    <w:rsid w:val="004A31DB"/>
    <w:rsid w:val="004A3E2B"/>
    <w:rsid w:val="004A4140"/>
    <w:rsid w:val="004A41FE"/>
    <w:rsid w:val="004A431D"/>
    <w:rsid w:val="004A49EB"/>
    <w:rsid w:val="004A4BAA"/>
    <w:rsid w:val="004A4C59"/>
    <w:rsid w:val="004A505D"/>
    <w:rsid w:val="004A5112"/>
    <w:rsid w:val="004A5130"/>
    <w:rsid w:val="004A55AB"/>
    <w:rsid w:val="004A5924"/>
    <w:rsid w:val="004A5A0C"/>
    <w:rsid w:val="004A5CE1"/>
    <w:rsid w:val="004A6113"/>
    <w:rsid w:val="004A62F3"/>
    <w:rsid w:val="004A65D3"/>
    <w:rsid w:val="004A6714"/>
    <w:rsid w:val="004A6BC1"/>
    <w:rsid w:val="004A6CA0"/>
    <w:rsid w:val="004A6CBA"/>
    <w:rsid w:val="004A6FCD"/>
    <w:rsid w:val="004A74C7"/>
    <w:rsid w:val="004A7844"/>
    <w:rsid w:val="004A78C0"/>
    <w:rsid w:val="004A7A17"/>
    <w:rsid w:val="004A7A68"/>
    <w:rsid w:val="004A7ADB"/>
    <w:rsid w:val="004A7F8B"/>
    <w:rsid w:val="004B00F5"/>
    <w:rsid w:val="004B015E"/>
    <w:rsid w:val="004B0910"/>
    <w:rsid w:val="004B139C"/>
    <w:rsid w:val="004B1CDE"/>
    <w:rsid w:val="004B1EE0"/>
    <w:rsid w:val="004B209F"/>
    <w:rsid w:val="004B2770"/>
    <w:rsid w:val="004B2D77"/>
    <w:rsid w:val="004B32D3"/>
    <w:rsid w:val="004B33FA"/>
    <w:rsid w:val="004B350A"/>
    <w:rsid w:val="004B3BE5"/>
    <w:rsid w:val="004B4456"/>
    <w:rsid w:val="004B4C7E"/>
    <w:rsid w:val="004B4E56"/>
    <w:rsid w:val="004B521D"/>
    <w:rsid w:val="004B5240"/>
    <w:rsid w:val="004B568D"/>
    <w:rsid w:val="004B5775"/>
    <w:rsid w:val="004B5875"/>
    <w:rsid w:val="004B5995"/>
    <w:rsid w:val="004B5AA4"/>
    <w:rsid w:val="004B5FD1"/>
    <w:rsid w:val="004B619D"/>
    <w:rsid w:val="004B6316"/>
    <w:rsid w:val="004B6681"/>
    <w:rsid w:val="004B6A89"/>
    <w:rsid w:val="004B6C9A"/>
    <w:rsid w:val="004B6EE3"/>
    <w:rsid w:val="004B7D19"/>
    <w:rsid w:val="004B7E0C"/>
    <w:rsid w:val="004C026D"/>
    <w:rsid w:val="004C0457"/>
    <w:rsid w:val="004C0B92"/>
    <w:rsid w:val="004C0EAC"/>
    <w:rsid w:val="004C0F88"/>
    <w:rsid w:val="004C1051"/>
    <w:rsid w:val="004C185F"/>
    <w:rsid w:val="004C1872"/>
    <w:rsid w:val="004C1896"/>
    <w:rsid w:val="004C1E39"/>
    <w:rsid w:val="004C1FF6"/>
    <w:rsid w:val="004C2002"/>
    <w:rsid w:val="004C201B"/>
    <w:rsid w:val="004C20E9"/>
    <w:rsid w:val="004C2735"/>
    <w:rsid w:val="004C2AC9"/>
    <w:rsid w:val="004C2B37"/>
    <w:rsid w:val="004C2B71"/>
    <w:rsid w:val="004C2C1C"/>
    <w:rsid w:val="004C2D3D"/>
    <w:rsid w:val="004C30B6"/>
    <w:rsid w:val="004C3358"/>
    <w:rsid w:val="004C3673"/>
    <w:rsid w:val="004C3825"/>
    <w:rsid w:val="004C3C38"/>
    <w:rsid w:val="004C4113"/>
    <w:rsid w:val="004C438B"/>
    <w:rsid w:val="004C4B17"/>
    <w:rsid w:val="004C4B9B"/>
    <w:rsid w:val="004C4FC5"/>
    <w:rsid w:val="004C551F"/>
    <w:rsid w:val="004C57E3"/>
    <w:rsid w:val="004C585A"/>
    <w:rsid w:val="004C5A7E"/>
    <w:rsid w:val="004C5F39"/>
    <w:rsid w:val="004C659A"/>
    <w:rsid w:val="004C6636"/>
    <w:rsid w:val="004C6C30"/>
    <w:rsid w:val="004C6D53"/>
    <w:rsid w:val="004C6D77"/>
    <w:rsid w:val="004C6DBD"/>
    <w:rsid w:val="004C719C"/>
    <w:rsid w:val="004C73AB"/>
    <w:rsid w:val="004C7579"/>
    <w:rsid w:val="004C75DC"/>
    <w:rsid w:val="004C77DC"/>
    <w:rsid w:val="004C7B1E"/>
    <w:rsid w:val="004C7C8C"/>
    <w:rsid w:val="004C7F3A"/>
    <w:rsid w:val="004C7F3C"/>
    <w:rsid w:val="004C7FBD"/>
    <w:rsid w:val="004D000F"/>
    <w:rsid w:val="004D04D3"/>
    <w:rsid w:val="004D0C05"/>
    <w:rsid w:val="004D0EEA"/>
    <w:rsid w:val="004D0F73"/>
    <w:rsid w:val="004D1610"/>
    <w:rsid w:val="004D1947"/>
    <w:rsid w:val="004D1CA3"/>
    <w:rsid w:val="004D1DD1"/>
    <w:rsid w:val="004D1E1B"/>
    <w:rsid w:val="004D20D2"/>
    <w:rsid w:val="004D267B"/>
    <w:rsid w:val="004D271C"/>
    <w:rsid w:val="004D276B"/>
    <w:rsid w:val="004D27E2"/>
    <w:rsid w:val="004D2A86"/>
    <w:rsid w:val="004D3207"/>
    <w:rsid w:val="004D34A9"/>
    <w:rsid w:val="004D37C9"/>
    <w:rsid w:val="004D3C11"/>
    <w:rsid w:val="004D3C1A"/>
    <w:rsid w:val="004D3CDF"/>
    <w:rsid w:val="004D4077"/>
    <w:rsid w:val="004D43D4"/>
    <w:rsid w:val="004D4593"/>
    <w:rsid w:val="004D4679"/>
    <w:rsid w:val="004D46A7"/>
    <w:rsid w:val="004D483B"/>
    <w:rsid w:val="004D4962"/>
    <w:rsid w:val="004D4FBA"/>
    <w:rsid w:val="004D5073"/>
    <w:rsid w:val="004D578B"/>
    <w:rsid w:val="004D57A3"/>
    <w:rsid w:val="004D5B03"/>
    <w:rsid w:val="004D5D25"/>
    <w:rsid w:val="004D5E9F"/>
    <w:rsid w:val="004D5FCB"/>
    <w:rsid w:val="004D60E5"/>
    <w:rsid w:val="004D65CF"/>
    <w:rsid w:val="004D697B"/>
    <w:rsid w:val="004D6C8E"/>
    <w:rsid w:val="004D709F"/>
    <w:rsid w:val="004D714F"/>
    <w:rsid w:val="004D721F"/>
    <w:rsid w:val="004D73FC"/>
    <w:rsid w:val="004D767D"/>
    <w:rsid w:val="004D7748"/>
    <w:rsid w:val="004E056B"/>
    <w:rsid w:val="004E0A33"/>
    <w:rsid w:val="004E0B30"/>
    <w:rsid w:val="004E0F28"/>
    <w:rsid w:val="004E0FA8"/>
    <w:rsid w:val="004E1229"/>
    <w:rsid w:val="004E164E"/>
    <w:rsid w:val="004E19D2"/>
    <w:rsid w:val="004E1E4F"/>
    <w:rsid w:val="004E2275"/>
    <w:rsid w:val="004E2367"/>
    <w:rsid w:val="004E249A"/>
    <w:rsid w:val="004E29D3"/>
    <w:rsid w:val="004E2A4A"/>
    <w:rsid w:val="004E2E4E"/>
    <w:rsid w:val="004E2F06"/>
    <w:rsid w:val="004E30BF"/>
    <w:rsid w:val="004E3223"/>
    <w:rsid w:val="004E340F"/>
    <w:rsid w:val="004E35DA"/>
    <w:rsid w:val="004E368C"/>
    <w:rsid w:val="004E397B"/>
    <w:rsid w:val="004E3AFC"/>
    <w:rsid w:val="004E3B4F"/>
    <w:rsid w:val="004E4226"/>
    <w:rsid w:val="004E469A"/>
    <w:rsid w:val="004E469D"/>
    <w:rsid w:val="004E4A4F"/>
    <w:rsid w:val="004E4B33"/>
    <w:rsid w:val="004E4B5D"/>
    <w:rsid w:val="004E5014"/>
    <w:rsid w:val="004E55CD"/>
    <w:rsid w:val="004E59FA"/>
    <w:rsid w:val="004E5AB2"/>
    <w:rsid w:val="004E6045"/>
    <w:rsid w:val="004E604C"/>
    <w:rsid w:val="004E6181"/>
    <w:rsid w:val="004E63A5"/>
    <w:rsid w:val="004E64CD"/>
    <w:rsid w:val="004E6766"/>
    <w:rsid w:val="004E6B98"/>
    <w:rsid w:val="004E72F6"/>
    <w:rsid w:val="004E7341"/>
    <w:rsid w:val="004E76E1"/>
    <w:rsid w:val="004E78A4"/>
    <w:rsid w:val="004F00A8"/>
    <w:rsid w:val="004F01D1"/>
    <w:rsid w:val="004F04FC"/>
    <w:rsid w:val="004F0655"/>
    <w:rsid w:val="004F09D6"/>
    <w:rsid w:val="004F0A5F"/>
    <w:rsid w:val="004F0C85"/>
    <w:rsid w:val="004F0D23"/>
    <w:rsid w:val="004F10F2"/>
    <w:rsid w:val="004F11AA"/>
    <w:rsid w:val="004F12B6"/>
    <w:rsid w:val="004F19CF"/>
    <w:rsid w:val="004F1A57"/>
    <w:rsid w:val="004F1B3C"/>
    <w:rsid w:val="004F1FAC"/>
    <w:rsid w:val="004F2661"/>
    <w:rsid w:val="004F2795"/>
    <w:rsid w:val="004F2EB0"/>
    <w:rsid w:val="004F3012"/>
    <w:rsid w:val="004F320A"/>
    <w:rsid w:val="004F3236"/>
    <w:rsid w:val="004F355F"/>
    <w:rsid w:val="004F38D2"/>
    <w:rsid w:val="004F3A53"/>
    <w:rsid w:val="004F3C6F"/>
    <w:rsid w:val="004F41C7"/>
    <w:rsid w:val="004F41C9"/>
    <w:rsid w:val="004F43A9"/>
    <w:rsid w:val="004F4529"/>
    <w:rsid w:val="004F468F"/>
    <w:rsid w:val="004F4812"/>
    <w:rsid w:val="004F4936"/>
    <w:rsid w:val="004F4A77"/>
    <w:rsid w:val="004F4B8B"/>
    <w:rsid w:val="004F4C8C"/>
    <w:rsid w:val="004F4D34"/>
    <w:rsid w:val="004F4F59"/>
    <w:rsid w:val="004F4F8C"/>
    <w:rsid w:val="004F52B1"/>
    <w:rsid w:val="004F5504"/>
    <w:rsid w:val="004F560C"/>
    <w:rsid w:val="004F56B3"/>
    <w:rsid w:val="004F57CE"/>
    <w:rsid w:val="004F58D5"/>
    <w:rsid w:val="004F598A"/>
    <w:rsid w:val="004F59CA"/>
    <w:rsid w:val="004F6005"/>
    <w:rsid w:val="004F6485"/>
    <w:rsid w:val="004F6759"/>
    <w:rsid w:val="004F6FDD"/>
    <w:rsid w:val="004F7292"/>
    <w:rsid w:val="004F75AB"/>
    <w:rsid w:val="004F766E"/>
    <w:rsid w:val="004F78B6"/>
    <w:rsid w:val="004F7A09"/>
    <w:rsid w:val="004F7AA3"/>
    <w:rsid w:val="004F7AF3"/>
    <w:rsid w:val="004F7BFB"/>
    <w:rsid w:val="004F7E92"/>
    <w:rsid w:val="00500200"/>
    <w:rsid w:val="005002AB"/>
    <w:rsid w:val="0050064A"/>
    <w:rsid w:val="00500917"/>
    <w:rsid w:val="005011E0"/>
    <w:rsid w:val="00501368"/>
    <w:rsid w:val="005013D8"/>
    <w:rsid w:val="00501595"/>
    <w:rsid w:val="00501716"/>
    <w:rsid w:val="00501A69"/>
    <w:rsid w:val="00501F22"/>
    <w:rsid w:val="00502056"/>
    <w:rsid w:val="005021FA"/>
    <w:rsid w:val="005022C3"/>
    <w:rsid w:val="0050253E"/>
    <w:rsid w:val="00502853"/>
    <w:rsid w:val="00502866"/>
    <w:rsid w:val="00502939"/>
    <w:rsid w:val="005029F0"/>
    <w:rsid w:val="00503077"/>
    <w:rsid w:val="005031D6"/>
    <w:rsid w:val="0050324F"/>
    <w:rsid w:val="0050343F"/>
    <w:rsid w:val="005035A0"/>
    <w:rsid w:val="005036A6"/>
    <w:rsid w:val="005037F5"/>
    <w:rsid w:val="00503AE7"/>
    <w:rsid w:val="00503EFC"/>
    <w:rsid w:val="005040BE"/>
    <w:rsid w:val="00504373"/>
    <w:rsid w:val="005045BF"/>
    <w:rsid w:val="005046CA"/>
    <w:rsid w:val="0050484B"/>
    <w:rsid w:val="005049FA"/>
    <w:rsid w:val="00504BE1"/>
    <w:rsid w:val="00504D48"/>
    <w:rsid w:val="005051D8"/>
    <w:rsid w:val="00505262"/>
    <w:rsid w:val="0050530B"/>
    <w:rsid w:val="0050555F"/>
    <w:rsid w:val="0050556B"/>
    <w:rsid w:val="00505887"/>
    <w:rsid w:val="00505B62"/>
    <w:rsid w:val="00505F17"/>
    <w:rsid w:val="00505F1C"/>
    <w:rsid w:val="00505F25"/>
    <w:rsid w:val="00506008"/>
    <w:rsid w:val="00506315"/>
    <w:rsid w:val="005063D9"/>
    <w:rsid w:val="00506458"/>
    <w:rsid w:val="00506BEE"/>
    <w:rsid w:val="00506D31"/>
    <w:rsid w:val="00506D78"/>
    <w:rsid w:val="00506EAB"/>
    <w:rsid w:val="005071A7"/>
    <w:rsid w:val="00507226"/>
    <w:rsid w:val="00507258"/>
    <w:rsid w:val="0050730D"/>
    <w:rsid w:val="00507451"/>
    <w:rsid w:val="005074B8"/>
    <w:rsid w:val="0050769A"/>
    <w:rsid w:val="005076F1"/>
    <w:rsid w:val="00507C19"/>
    <w:rsid w:val="00507E23"/>
    <w:rsid w:val="00507E71"/>
    <w:rsid w:val="00507EB5"/>
    <w:rsid w:val="00507FF4"/>
    <w:rsid w:val="005107C4"/>
    <w:rsid w:val="0051087F"/>
    <w:rsid w:val="00510ADA"/>
    <w:rsid w:val="00510D9C"/>
    <w:rsid w:val="00510F4D"/>
    <w:rsid w:val="00511165"/>
    <w:rsid w:val="005111E3"/>
    <w:rsid w:val="00511511"/>
    <w:rsid w:val="00511E58"/>
    <w:rsid w:val="00511F0A"/>
    <w:rsid w:val="0051240A"/>
    <w:rsid w:val="005126AD"/>
    <w:rsid w:val="005126F7"/>
    <w:rsid w:val="00512799"/>
    <w:rsid w:val="00512AB1"/>
    <w:rsid w:val="00512BD2"/>
    <w:rsid w:val="00512EE0"/>
    <w:rsid w:val="00513624"/>
    <w:rsid w:val="00513C60"/>
    <w:rsid w:val="00513D4E"/>
    <w:rsid w:val="00513E95"/>
    <w:rsid w:val="00513F81"/>
    <w:rsid w:val="00514403"/>
    <w:rsid w:val="0051444F"/>
    <w:rsid w:val="00514984"/>
    <w:rsid w:val="00514C9F"/>
    <w:rsid w:val="00514D9F"/>
    <w:rsid w:val="00515292"/>
    <w:rsid w:val="005153F1"/>
    <w:rsid w:val="005156E1"/>
    <w:rsid w:val="00515735"/>
    <w:rsid w:val="00515A88"/>
    <w:rsid w:val="00515B1B"/>
    <w:rsid w:val="00516272"/>
    <w:rsid w:val="00516444"/>
    <w:rsid w:val="00516455"/>
    <w:rsid w:val="00516B03"/>
    <w:rsid w:val="00516B8D"/>
    <w:rsid w:val="00516E7A"/>
    <w:rsid w:val="00517035"/>
    <w:rsid w:val="005170D0"/>
    <w:rsid w:val="00517307"/>
    <w:rsid w:val="0051730A"/>
    <w:rsid w:val="0051741E"/>
    <w:rsid w:val="00517582"/>
    <w:rsid w:val="005175D0"/>
    <w:rsid w:val="00517B2E"/>
    <w:rsid w:val="005200B6"/>
    <w:rsid w:val="005202DF"/>
    <w:rsid w:val="005206B1"/>
    <w:rsid w:val="00520A5C"/>
    <w:rsid w:val="00520AB4"/>
    <w:rsid w:val="00520DD5"/>
    <w:rsid w:val="00521319"/>
    <w:rsid w:val="005218A5"/>
    <w:rsid w:val="00521B76"/>
    <w:rsid w:val="00521C3C"/>
    <w:rsid w:val="00521D3D"/>
    <w:rsid w:val="005220A8"/>
    <w:rsid w:val="00522787"/>
    <w:rsid w:val="00522867"/>
    <w:rsid w:val="005228D1"/>
    <w:rsid w:val="005229BE"/>
    <w:rsid w:val="00522EA6"/>
    <w:rsid w:val="00522FEC"/>
    <w:rsid w:val="00523033"/>
    <w:rsid w:val="00523913"/>
    <w:rsid w:val="005239D5"/>
    <w:rsid w:val="00523FC7"/>
    <w:rsid w:val="005243E6"/>
    <w:rsid w:val="00524807"/>
    <w:rsid w:val="00524B21"/>
    <w:rsid w:val="00524D4F"/>
    <w:rsid w:val="00524F4D"/>
    <w:rsid w:val="00524FC9"/>
    <w:rsid w:val="00525269"/>
    <w:rsid w:val="00525353"/>
    <w:rsid w:val="005258C7"/>
    <w:rsid w:val="00525D47"/>
    <w:rsid w:val="005260B7"/>
    <w:rsid w:val="0052666A"/>
    <w:rsid w:val="0052672E"/>
    <w:rsid w:val="00526842"/>
    <w:rsid w:val="00526B73"/>
    <w:rsid w:val="00526D31"/>
    <w:rsid w:val="00526DB4"/>
    <w:rsid w:val="00526FA2"/>
    <w:rsid w:val="00527EE6"/>
    <w:rsid w:val="0053011A"/>
    <w:rsid w:val="00530376"/>
    <w:rsid w:val="005308FB"/>
    <w:rsid w:val="00530A37"/>
    <w:rsid w:val="00530D1A"/>
    <w:rsid w:val="00530D5B"/>
    <w:rsid w:val="00530FCF"/>
    <w:rsid w:val="00530FF9"/>
    <w:rsid w:val="0053113A"/>
    <w:rsid w:val="00531D7C"/>
    <w:rsid w:val="00531E0A"/>
    <w:rsid w:val="00531F9E"/>
    <w:rsid w:val="0053201E"/>
    <w:rsid w:val="00532091"/>
    <w:rsid w:val="00532124"/>
    <w:rsid w:val="0053248C"/>
    <w:rsid w:val="005326BA"/>
    <w:rsid w:val="0053271E"/>
    <w:rsid w:val="00532DA6"/>
    <w:rsid w:val="00532F58"/>
    <w:rsid w:val="00533262"/>
    <w:rsid w:val="005332D3"/>
    <w:rsid w:val="005334F7"/>
    <w:rsid w:val="00533823"/>
    <w:rsid w:val="00533836"/>
    <w:rsid w:val="00533EA3"/>
    <w:rsid w:val="00533FFA"/>
    <w:rsid w:val="00534244"/>
    <w:rsid w:val="0053441C"/>
    <w:rsid w:val="005345A5"/>
    <w:rsid w:val="005349A3"/>
    <w:rsid w:val="005349CB"/>
    <w:rsid w:val="00534A5C"/>
    <w:rsid w:val="00534B82"/>
    <w:rsid w:val="00534CF2"/>
    <w:rsid w:val="005358AB"/>
    <w:rsid w:val="00535DB6"/>
    <w:rsid w:val="00535F69"/>
    <w:rsid w:val="00535F99"/>
    <w:rsid w:val="0053612B"/>
    <w:rsid w:val="00536253"/>
    <w:rsid w:val="00536307"/>
    <w:rsid w:val="005365F3"/>
    <w:rsid w:val="005366C0"/>
    <w:rsid w:val="00536822"/>
    <w:rsid w:val="00536938"/>
    <w:rsid w:val="0053694C"/>
    <w:rsid w:val="00536AD1"/>
    <w:rsid w:val="00536BC0"/>
    <w:rsid w:val="00536D95"/>
    <w:rsid w:val="005370C0"/>
    <w:rsid w:val="005370C7"/>
    <w:rsid w:val="0053720E"/>
    <w:rsid w:val="00537798"/>
    <w:rsid w:val="00537C3B"/>
    <w:rsid w:val="00537D0A"/>
    <w:rsid w:val="00537F92"/>
    <w:rsid w:val="00537FBC"/>
    <w:rsid w:val="0054010B"/>
    <w:rsid w:val="0054073A"/>
    <w:rsid w:val="00540CA8"/>
    <w:rsid w:val="00540D68"/>
    <w:rsid w:val="005419CC"/>
    <w:rsid w:val="00541C44"/>
    <w:rsid w:val="00541E05"/>
    <w:rsid w:val="00541F88"/>
    <w:rsid w:val="005426F1"/>
    <w:rsid w:val="00542836"/>
    <w:rsid w:val="00542932"/>
    <w:rsid w:val="00542EE4"/>
    <w:rsid w:val="00542F96"/>
    <w:rsid w:val="0054306F"/>
    <w:rsid w:val="0054313D"/>
    <w:rsid w:val="00543411"/>
    <w:rsid w:val="00543469"/>
    <w:rsid w:val="0054353E"/>
    <w:rsid w:val="00543663"/>
    <w:rsid w:val="00543C53"/>
    <w:rsid w:val="00543D9D"/>
    <w:rsid w:val="005440DB"/>
    <w:rsid w:val="0054455E"/>
    <w:rsid w:val="00544778"/>
    <w:rsid w:val="0054481A"/>
    <w:rsid w:val="0054517D"/>
    <w:rsid w:val="00545DA8"/>
    <w:rsid w:val="00545EB1"/>
    <w:rsid w:val="00546558"/>
    <w:rsid w:val="00546561"/>
    <w:rsid w:val="0054669E"/>
    <w:rsid w:val="00546AE3"/>
    <w:rsid w:val="00546E6F"/>
    <w:rsid w:val="005470B7"/>
    <w:rsid w:val="005471C5"/>
    <w:rsid w:val="005472CA"/>
    <w:rsid w:val="005475A2"/>
    <w:rsid w:val="0054779B"/>
    <w:rsid w:val="005477E4"/>
    <w:rsid w:val="00547842"/>
    <w:rsid w:val="00547C36"/>
    <w:rsid w:val="00550042"/>
    <w:rsid w:val="0055028E"/>
    <w:rsid w:val="005506EF"/>
    <w:rsid w:val="00550A71"/>
    <w:rsid w:val="00550BBB"/>
    <w:rsid w:val="00550D69"/>
    <w:rsid w:val="00550F2E"/>
    <w:rsid w:val="005512AF"/>
    <w:rsid w:val="0055143D"/>
    <w:rsid w:val="00551B54"/>
    <w:rsid w:val="00551BCA"/>
    <w:rsid w:val="00551BE9"/>
    <w:rsid w:val="00551C85"/>
    <w:rsid w:val="00551F2C"/>
    <w:rsid w:val="005528EF"/>
    <w:rsid w:val="0055290E"/>
    <w:rsid w:val="00552DC2"/>
    <w:rsid w:val="00553311"/>
    <w:rsid w:val="0055346F"/>
    <w:rsid w:val="00553475"/>
    <w:rsid w:val="0055369D"/>
    <w:rsid w:val="00553A80"/>
    <w:rsid w:val="00553E4E"/>
    <w:rsid w:val="00554111"/>
    <w:rsid w:val="005541C8"/>
    <w:rsid w:val="0055479B"/>
    <w:rsid w:val="0055496C"/>
    <w:rsid w:val="00554CF7"/>
    <w:rsid w:val="005557F8"/>
    <w:rsid w:val="005558AA"/>
    <w:rsid w:val="00555E1E"/>
    <w:rsid w:val="00555E8E"/>
    <w:rsid w:val="0055605A"/>
    <w:rsid w:val="0055656C"/>
    <w:rsid w:val="005569BD"/>
    <w:rsid w:val="005569D3"/>
    <w:rsid w:val="00556DAC"/>
    <w:rsid w:val="005571CC"/>
    <w:rsid w:val="005571F6"/>
    <w:rsid w:val="00557332"/>
    <w:rsid w:val="0055735C"/>
    <w:rsid w:val="00557397"/>
    <w:rsid w:val="0055751C"/>
    <w:rsid w:val="0055760B"/>
    <w:rsid w:val="005577DF"/>
    <w:rsid w:val="00557CE9"/>
    <w:rsid w:val="00557E8B"/>
    <w:rsid w:val="005602B8"/>
    <w:rsid w:val="005608D7"/>
    <w:rsid w:val="00560BFA"/>
    <w:rsid w:val="00561244"/>
    <w:rsid w:val="005612A7"/>
    <w:rsid w:val="00561432"/>
    <w:rsid w:val="00561665"/>
    <w:rsid w:val="005618D2"/>
    <w:rsid w:val="00561BE9"/>
    <w:rsid w:val="005621DA"/>
    <w:rsid w:val="00562381"/>
    <w:rsid w:val="005623F5"/>
    <w:rsid w:val="00562453"/>
    <w:rsid w:val="005626F0"/>
    <w:rsid w:val="00562754"/>
    <w:rsid w:val="005629DA"/>
    <w:rsid w:val="00562A16"/>
    <w:rsid w:val="00562C1F"/>
    <w:rsid w:val="00562F27"/>
    <w:rsid w:val="00562F68"/>
    <w:rsid w:val="005635FE"/>
    <w:rsid w:val="00563616"/>
    <w:rsid w:val="0056364A"/>
    <w:rsid w:val="00563A1C"/>
    <w:rsid w:val="00563A8E"/>
    <w:rsid w:val="00563CE0"/>
    <w:rsid w:val="00563D0C"/>
    <w:rsid w:val="00563E30"/>
    <w:rsid w:val="00563F3D"/>
    <w:rsid w:val="005641AE"/>
    <w:rsid w:val="005643D5"/>
    <w:rsid w:val="005644C6"/>
    <w:rsid w:val="00564A9D"/>
    <w:rsid w:val="00564CB4"/>
    <w:rsid w:val="00564DFB"/>
    <w:rsid w:val="00565477"/>
    <w:rsid w:val="005656A1"/>
    <w:rsid w:val="0056587E"/>
    <w:rsid w:val="0056616A"/>
    <w:rsid w:val="005664C5"/>
    <w:rsid w:val="00566714"/>
    <w:rsid w:val="00566D8B"/>
    <w:rsid w:val="00567045"/>
    <w:rsid w:val="005673C3"/>
    <w:rsid w:val="005677E5"/>
    <w:rsid w:val="0056795A"/>
    <w:rsid w:val="005702F8"/>
    <w:rsid w:val="005704F3"/>
    <w:rsid w:val="0057052D"/>
    <w:rsid w:val="00570FAF"/>
    <w:rsid w:val="005711A5"/>
    <w:rsid w:val="00571443"/>
    <w:rsid w:val="00571485"/>
    <w:rsid w:val="0057167F"/>
    <w:rsid w:val="005716CA"/>
    <w:rsid w:val="00571B5C"/>
    <w:rsid w:val="00571DEC"/>
    <w:rsid w:val="005721C5"/>
    <w:rsid w:val="005723F4"/>
    <w:rsid w:val="00572459"/>
    <w:rsid w:val="0057289E"/>
    <w:rsid w:val="00572B9F"/>
    <w:rsid w:val="00573AC5"/>
    <w:rsid w:val="00573E00"/>
    <w:rsid w:val="00573ED7"/>
    <w:rsid w:val="00574135"/>
    <w:rsid w:val="00574707"/>
    <w:rsid w:val="00574964"/>
    <w:rsid w:val="00574AC5"/>
    <w:rsid w:val="00575446"/>
    <w:rsid w:val="005756BB"/>
    <w:rsid w:val="005759C4"/>
    <w:rsid w:val="00575E2C"/>
    <w:rsid w:val="00575F0B"/>
    <w:rsid w:val="00575F6F"/>
    <w:rsid w:val="005761BB"/>
    <w:rsid w:val="005763F8"/>
    <w:rsid w:val="0057654B"/>
    <w:rsid w:val="00576570"/>
    <w:rsid w:val="0057663C"/>
    <w:rsid w:val="005768EC"/>
    <w:rsid w:val="00576EBF"/>
    <w:rsid w:val="00576F05"/>
    <w:rsid w:val="00577118"/>
    <w:rsid w:val="00577815"/>
    <w:rsid w:val="005778C4"/>
    <w:rsid w:val="00577A00"/>
    <w:rsid w:val="00577F32"/>
    <w:rsid w:val="00577FA0"/>
    <w:rsid w:val="005802C1"/>
    <w:rsid w:val="005804A3"/>
    <w:rsid w:val="005809A9"/>
    <w:rsid w:val="00580DFF"/>
    <w:rsid w:val="00580E68"/>
    <w:rsid w:val="00580FDF"/>
    <w:rsid w:val="00581021"/>
    <w:rsid w:val="00581139"/>
    <w:rsid w:val="005816D1"/>
    <w:rsid w:val="00581828"/>
    <w:rsid w:val="005819CB"/>
    <w:rsid w:val="00581E83"/>
    <w:rsid w:val="005823DC"/>
    <w:rsid w:val="0058265A"/>
    <w:rsid w:val="005828DE"/>
    <w:rsid w:val="00582983"/>
    <w:rsid w:val="00582B36"/>
    <w:rsid w:val="00582C13"/>
    <w:rsid w:val="00582EB2"/>
    <w:rsid w:val="0058334C"/>
    <w:rsid w:val="00583394"/>
    <w:rsid w:val="005834DF"/>
    <w:rsid w:val="00583613"/>
    <w:rsid w:val="00583673"/>
    <w:rsid w:val="005836B0"/>
    <w:rsid w:val="005838C7"/>
    <w:rsid w:val="00583912"/>
    <w:rsid w:val="00583ABA"/>
    <w:rsid w:val="00583DFA"/>
    <w:rsid w:val="00583F77"/>
    <w:rsid w:val="00584382"/>
    <w:rsid w:val="00584811"/>
    <w:rsid w:val="0058493B"/>
    <w:rsid w:val="005849B7"/>
    <w:rsid w:val="00584C6C"/>
    <w:rsid w:val="005855F4"/>
    <w:rsid w:val="00585650"/>
    <w:rsid w:val="00585C0D"/>
    <w:rsid w:val="00585FF0"/>
    <w:rsid w:val="00586182"/>
    <w:rsid w:val="00586269"/>
    <w:rsid w:val="0058645A"/>
    <w:rsid w:val="005866A4"/>
    <w:rsid w:val="00586CC4"/>
    <w:rsid w:val="00587822"/>
    <w:rsid w:val="005879F5"/>
    <w:rsid w:val="005900E1"/>
    <w:rsid w:val="0059025E"/>
    <w:rsid w:val="00590E03"/>
    <w:rsid w:val="00590E1B"/>
    <w:rsid w:val="0059118E"/>
    <w:rsid w:val="0059154E"/>
    <w:rsid w:val="00591776"/>
    <w:rsid w:val="00591C9F"/>
    <w:rsid w:val="00591F3A"/>
    <w:rsid w:val="00591F44"/>
    <w:rsid w:val="005921F1"/>
    <w:rsid w:val="0059252F"/>
    <w:rsid w:val="00592608"/>
    <w:rsid w:val="0059261B"/>
    <w:rsid w:val="0059279F"/>
    <w:rsid w:val="0059293E"/>
    <w:rsid w:val="00592E94"/>
    <w:rsid w:val="005938BE"/>
    <w:rsid w:val="00593AA6"/>
    <w:rsid w:val="00593C78"/>
    <w:rsid w:val="00594161"/>
    <w:rsid w:val="00594461"/>
    <w:rsid w:val="0059449E"/>
    <w:rsid w:val="005946D8"/>
    <w:rsid w:val="00594705"/>
    <w:rsid w:val="00594749"/>
    <w:rsid w:val="00594EEB"/>
    <w:rsid w:val="00594FAD"/>
    <w:rsid w:val="0059517E"/>
    <w:rsid w:val="005953DD"/>
    <w:rsid w:val="0059555B"/>
    <w:rsid w:val="00595B42"/>
    <w:rsid w:val="00595E7A"/>
    <w:rsid w:val="00595F0B"/>
    <w:rsid w:val="00595FE4"/>
    <w:rsid w:val="005964D6"/>
    <w:rsid w:val="00596696"/>
    <w:rsid w:val="005967E6"/>
    <w:rsid w:val="00596939"/>
    <w:rsid w:val="00596BA1"/>
    <w:rsid w:val="00596FCD"/>
    <w:rsid w:val="00596FFF"/>
    <w:rsid w:val="0059720B"/>
    <w:rsid w:val="00597339"/>
    <w:rsid w:val="00597851"/>
    <w:rsid w:val="00597904"/>
    <w:rsid w:val="00597918"/>
    <w:rsid w:val="005A01B7"/>
    <w:rsid w:val="005A0361"/>
    <w:rsid w:val="005A079B"/>
    <w:rsid w:val="005A0C78"/>
    <w:rsid w:val="005A0D92"/>
    <w:rsid w:val="005A0FA6"/>
    <w:rsid w:val="005A15FE"/>
    <w:rsid w:val="005A164C"/>
    <w:rsid w:val="005A1C5A"/>
    <w:rsid w:val="005A24E9"/>
    <w:rsid w:val="005A2553"/>
    <w:rsid w:val="005A28C5"/>
    <w:rsid w:val="005A2E88"/>
    <w:rsid w:val="005A2EEB"/>
    <w:rsid w:val="005A3239"/>
    <w:rsid w:val="005A3757"/>
    <w:rsid w:val="005A389F"/>
    <w:rsid w:val="005A3E07"/>
    <w:rsid w:val="005A3F56"/>
    <w:rsid w:val="005A3F86"/>
    <w:rsid w:val="005A4373"/>
    <w:rsid w:val="005A43E2"/>
    <w:rsid w:val="005A458B"/>
    <w:rsid w:val="005A492D"/>
    <w:rsid w:val="005A4DC0"/>
    <w:rsid w:val="005A4FE3"/>
    <w:rsid w:val="005A52A5"/>
    <w:rsid w:val="005A546D"/>
    <w:rsid w:val="005A5789"/>
    <w:rsid w:val="005A57FF"/>
    <w:rsid w:val="005A6423"/>
    <w:rsid w:val="005A645E"/>
    <w:rsid w:val="005A6514"/>
    <w:rsid w:val="005A6580"/>
    <w:rsid w:val="005A67A3"/>
    <w:rsid w:val="005A6D4D"/>
    <w:rsid w:val="005A7231"/>
    <w:rsid w:val="005A76C7"/>
    <w:rsid w:val="005A792C"/>
    <w:rsid w:val="005A7ADC"/>
    <w:rsid w:val="005A7CDE"/>
    <w:rsid w:val="005A7E01"/>
    <w:rsid w:val="005B06C0"/>
    <w:rsid w:val="005B0CF8"/>
    <w:rsid w:val="005B0D85"/>
    <w:rsid w:val="005B0EBC"/>
    <w:rsid w:val="005B10DD"/>
    <w:rsid w:val="005B1376"/>
    <w:rsid w:val="005B18C2"/>
    <w:rsid w:val="005B1FD3"/>
    <w:rsid w:val="005B2018"/>
    <w:rsid w:val="005B260C"/>
    <w:rsid w:val="005B2AEC"/>
    <w:rsid w:val="005B2EF7"/>
    <w:rsid w:val="005B3299"/>
    <w:rsid w:val="005B32CA"/>
    <w:rsid w:val="005B3B84"/>
    <w:rsid w:val="005B3C56"/>
    <w:rsid w:val="005B4067"/>
    <w:rsid w:val="005B46DD"/>
    <w:rsid w:val="005B47DE"/>
    <w:rsid w:val="005B4ABA"/>
    <w:rsid w:val="005B4D2F"/>
    <w:rsid w:val="005B4EED"/>
    <w:rsid w:val="005B509F"/>
    <w:rsid w:val="005B5458"/>
    <w:rsid w:val="005B55B8"/>
    <w:rsid w:val="005B58FE"/>
    <w:rsid w:val="005B594A"/>
    <w:rsid w:val="005B63D8"/>
    <w:rsid w:val="005B6A1D"/>
    <w:rsid w:val="005B6ACD"/>
    <w:rsid w:val="005B6F7A"/>
    <w:rsid w:val="005B703A"/>
    <w:rsid w:val="005B724C"/>
    <w:rsid w:val="005B74E6"/>
    <w:rsid w:val="005B7D28"/>
    <w:rsid w:val="005B7D33"/>
    <w:rsid w:val="005B7EF8"/>
    <w:rsid w:val="005C0584"/>
    <w:rsid w:val="005C06AD"/>
    <w:rsid w:val="005C0CEB"/>
    <w:rsid w:val="005C1396"/>
    <w:rsid w:val="005C142C"/>
    <w:rsid w:val="005C17F6"/>
    <w:rsid w:val="005C1955"/>
    <w:rsid w:val="005C1CCF"/>
    <w:rsid w:val="005C2533"/>
    <w:rsid w:val="005C2736"/>
    <w:rsid w:val="005C2F2E"/>
    <w:rsid w:val="005C31FB"/>
    <w:rsid w:val="005C3294"/>
    <w:rsid w:val="005C34CE"/>
    <w:rsid w:val="005C3F41"/>
    <w:rsid w:val="005C4000"/>
    <w:rsid w:val="005C4441"/>
    <w:rsid w:val="005C47F7"/>
    <w:rsid w:val="005C4EB6"/>
    <w:rsid w:val="005C4FFF"/>
    <w:rsid w:val="005C500E"/>
    <w:rsid w:val="005C50B2"/>
    <w:rsid w:val="005C5141"/>
    <w:rsid w:val="005C524A"/>
    <w:rsid w:val="005C5700"/>
    <w:rsid w:val="005C57F3"/>
    <w:rsid w:val="005C583C"/>
    <w:rsid w:val="005C58AD"/>
    <w:rsid w:val="005C5EBA"/>
    <w:rsid w:val="005C5F25"/>
    <w:rsid w:val="005C6090"/>
    <w:rsid w:val="005C64D4"/>
    <w:rsid w:val="005C65D2"/>
    <w:rsid w:val="005C6750"/>
    <w:rsid w:val="005C6F45"/>
    <w:rsid w:val="005C76E3"/>
    <w:rsid w:val="005C791A"/>
    <w:rsid w:val="005C7B04"/>
    <w:rsid w:val="005C7FB5"/>
    <w:rsid w:val="005D036D"/>
    <w:rsid w:val="005D03B0"/>
    <w:rsid w:val="005D03D2"/>
    <w:rsid w:val="005D050B"/>
    <w:rsid w:val="005D06B2"/>
    <w:rsid w:val="005D06B3"/>
    <w:rsid w:val="005D07D8"/>
    <w:rsid w:val="005D0853"/>
    <w:rsid w:val="005D0A54"/>
    <w:rsid w:val="005D0D86"/>
    <w:rsid w:val="005D0D99"/>
    <w:rsid w:val="005D1055"/>
    <w:rsid w:val="005D1125"/>
    <w:rsid w:val="005D1441"/>
    <w:rsid w:val="005D1489"/>
    <w:rsid w:val="005D1769"/>
    <w:rsid w:val="005D19E5"/>
    <w:rsid w:val="005D1B0A"/>
    <w:rsid w:val="005D1ECA"/>
    <w:rsid w:val="005D213A"/>
    <w:rsid w:val="005D24B3"/>
    <w:rsid w:val="005D25BD"/>
    <w:rsid w:val="005D2691"/>
    <w:rsid w:val="005D2737"/>
    <w:rsid w:val="005D297A"/>
    <w:rsid w:val="005D2FF9"/>
    <w:rsid w:val="005D3338"/>
    <w:rsid w:val="005D33C9"/>
    <w:rsid w:val="005D346E"/>
    <w:rsid w:val="005D3677"/>
    <w:rsid w:val="005D3F55"/>
    <w:rsid w:val="005D430D"/>
    <w:rsid w:val="005D4622"/>
    <w:rsid w:val="005D4726"/>
    <w:rsid w:val="005D4B7A"/>
    <w:rsid w:val="005D4BA5"/>
    <w:rsid w:val="005D5032"/>
    <w:rsid w:val="005D51AB"/>
    <w:rsid w:val="005D5361"/>
    <w:rsid w:val="005D56B6"/>
    <w:rsid w:val="005D58C4"/>
    <w:rsid w:val="005D5AE0"/>
    <w:rsid w:val="005D5D5E"/>
    <w:rsid w:val="005D5FA7"/>
    <w:rsid w:val="005D5FDE"/>
    <w:rsid w:val="005D6229"/>
    <w:rsid w:val="005D623D"/>
    <w:rsid w:val="005D63DE"/>
    <w:rsid w:val="005D6DA4"/>
    <w:rsid w:val="005D6F7F"/>
    <w:rsid w:val="005D721F"/>
    <w:rsid w:val="005D7354"/>
    <w:rsid w:val="005D7377"/>
    <w:rsid w:val="005D7567"/>
    <w:rsid w:val="005D7796"/>
    <w:rsid w:val="005D7A8C"/>
    <w:rsid w:val="005D7A8E"/>
    <w:rsid w:val="005D7DA2"/>
    <w:rsid w:val="005E0079"/>
    <w:rsid w:val="005E00C1"/>
    <w:rsid w:val="005E021C"/>
    <w:rsid w:val="005E040A"/>
    <w:rsid w:val="005E0524"/>
    <w:rsid w:val="005E0D86"/>
    <w:rsid w:val="005E1079"/>
    <w:rsid w:val="005E13F9"/>
    <w:rsid w:val="005E152A"/>
    <w:rsid w:val="005E15AD"/>
    <w:rsid w:val="005E170C"/>
    <w:rsid w:val="005E1741"/>
    <w:rsid w:val="005E1824"/>
    <w:rsid w:val="005E1A7A"/>
    <w:rsid w:val="005E260C"/>
    <w:rsid w:val="005E2D5A"/>
    <w:rsid w:val="005E2E2D"/>
    <w:rsid w:val="005E3E73"/>
    <w:rsid w:val="005E41F6"/>
    <w:rsid w:val="005E42C1"/>
    <w:rsid w:val="005E43D8"/>
    <w:rsid w:val="005E45C4"/>
    <w:rsid w:val="005E471C"/>
    <w:rsid w:val="005E4947"/>
    <w:rsid w:val="005E4B19"/>
    <w:rsid w:val="005E4F14"/>
    <w:rsid w:val="005E500A"/>
    <w:rsid w:val="005E5097"/>
    <w:rsid w:val="005E5169"/>
    <w:rsid w:val="005E51B8"/>
    <w:rsid w:val="005E54AB"/>
    <w:rsid w:val="005E555E"/>
    <w:rsid w:val="005E55EF"/>
    <w:rsid w:val="005E5691"/>
    <w:rsid w:val="005E5F12"/>
    <w:rsid w:val="005E6273"/>
    <w:rsid w:val="005E6420"/>
    <w:rsid w:val="005E6515"/>
    <w:rsid w:val="005E6904"/>
    <w:rsid w:val="005E6A0E"/>
    <w:rsid w:val="005E6D77"/>
    <w:rsid w:val="005E6F52"/>
    <w:rsid w:val="005E7106"/>
    <w:rsid w:val="005E766D"/>
    <w:rsid w:val="005E766E"/>
    <w:rsid w:val="005E77A3"/>
    <w:rsid w:val="005E7944"/>
    <w:rsid w:val="005E7BED"/>
    <w:rsid w:val="005E7D72"/>
    <w:rsid w:val="005F00BC"/>
    <w:rsid w:val="005F016E"/>
    <w:rsid w:val="005F01DF"/>
    <w:rsid w:val="005F0867"/>
    <w:rsid w:val="005F0AF0"/>
    <w:rsid w:val="005F0B20"/>
    <w:rsid w:val="005F0DB4"/>
    <w:rsid w:val="005F0FDF"/>
    <w:rsid w:val="005F1229"/>
    <w:rsid w:val="005F13B8"/>
    <w:rsid w:val="005F14A8"/>
    <w:rsid w:val="005F1882"/>
    <w:rsid w:val="005F1B4C"/>
    <w:rsid w:val="005F1CDB"/>
    <w:rsid w:val="005F1D2B"/>
    <w:rsid w:val="005F22BD"/>
    <w:rsid w:val="005F2CA7"/>
    <w:rsid w:val="005F2F5F"/>
    <w:rsid w:val="005F2F77"/>
    <w:rsid w:val="005F3041"/>
    <w:rsid w:val="005F30B6"/>
    <w:rsid w:val="005F3419"/>
    <w:rsid w:val="005F35AB"/>
    <w:rsid w:val="005F3D06"/>
    <w:rsid w:val="005F43EC"/>
    <w:rsid w:val="005F459A"/>
    <w:rsid w:val="005F46DE"/>
    <w:rsid w:val="005F4EA3"/>
    <w:rsid w:val="005F5136"/>
    <w:rsid w:val="005F531C"/>
    <w:rsid w:val="005F5402"/>
    <w:rsid w:val="005F58D7"/>
    <w:rsid w:val="005F5B9E"/>
    <w:rsid w:val="005F5E9E"/>
    <w:rsid w:val="005F60A3"/>
    <w:rsid w:val="005F6185"/>
    <w:rsid w:val="005F628A"/>
    <w:rsid w:val="005F6397"/>
    <w:rsid w:val="005F63B2"/>
    <w:rsid w:val="005F705B"/>
    <w:rsid w:val="005F729E"/>
    <w:rsid w:val="005F759F"/>
    <w:rsid w:val="005F7C2A"/>
    <w:rsid w:val="005F7E60"/>
    <w:rsid w:val="005F7F26"/>
    <w:rsid w:val="006001A8"/>
    <w:rsid w:val="00600219"/>
    <w:rsid w:val="00600229"/>
    <w:rsid w:val="0060069B"/>
    <w:rsid w:val="006007BA"/>
    <w:rsid w:val="00600B7D"/>
    <w:rsid w:val="00600BEE"/>
    <w:rsid w:val="00600C14"/>
    <w:rsid w:val="00600E98"/>
    <w:rsid w:val="00600F7B"/>
    <w:rsid w:val="00602116"/>
    <w:rsid w:val="0060224B"/>
    <w:rsid w:val="00602310"/>
    <w:rsid w:val="00602627"/>
    <w:rsid w:val="00602B9B"/>
    <w:rsid w:val="00602BD0"/>
    <w:rsid w:val="00602CE2"/>
    <w:rsid w:val="00602E99"/>
    <w:rsid w:val="00602EA3"/>
    <w:rsid w:val="006031F7"/>
    <w:rsid w:val="00603549"/>
    <w:rsid w:val="006039A7"/>
    <w:rsid w:val="00603D61"/>
    <w:rsid w:val="0060408E"/>
    <w:rsid w:val="0060410D"/>
    <w:rsid w:val="006043AF"/>
    <w:rsid w:val="0060486B"/>
    <w:rsid w:val="00604997"/>
    <w:rsid w:val="00604F24"/>
    <w:rsid w:val="00605099"/>
    <w:rsid w:val="0060588F"/>
    <w:rsid w:val="0060635C"/>
    <w:rsid w:val="006063AC"/>
    <w:rsid w:val="006063C2"/>
    <w:rsid w:val="00606413"/>
    <w:rsid w:val="00606452"/>
    <w:rsid w:val="0060645C"/>
    <w:rsid w:val="006064A7"/>
    <w:rsid w:val="0060652E"/>
    <w:rsid w:val="00606994"/>
    <w:rsid w:val="00606C06"/>
    <w:rsid w:val="00607084"/>
    <w:rsid w:val="006078D9"/>
    <w:rsid w:val="00607B33"/>
    <w:rsid w:val="00607D9E"/>
    <w:rsid w:val="00607EAC"/>
    <w:rsid w:val="0061012F"/>
    <w:rsid w:val="0061036C"/>
    <w:rsid w:val="006104F8"/>
    <w:rsid w:val="00610747"/>
    <w:rsid w:val="00610E4E"/>
    <w:rsid w:val="00610E75"/>
    <w:rsid w:val="00611295"/>
    <w:rsid w:val="0061170D"/>
    <w:rsid w:val="00611A94"/>
    <w:rsid w:val="00611B0D"/>
    <w:rsid w:val="00611C8D"/>
    <w:rsid w:val="00611CA8"/>
    <w:rsid w:val="006120CA"/>
    <w:rsid w:val="0061217C"/>
    <w:rsid w:val="0061219A"/>
    <w:rsid w:val="006121DB"/>
    <w:rsid w:val="00612312"/>
    <w:rsid w:val="0061237A"/>
    <w:rsid w:val="00612561"/>
    <w:rsid w:val="00612579"/>
    <w:rsid w:val="00612604"/>
    <w:rsid w:val="00612CD1"/>
    <w:rsid w:val="00612DBE"/>
    <w:rsid w:val="00612ECC"/>
    <w:rsid w:val="0061325C"/>
    <w:rsid w:val="00613559"/>
    <w:rsid w:val="00613A69"/>
    <w:rsid w:val="00613D9D"/>
    <w:rsid w:val="006140E9"/>
    <w:rsid w:val="00614123"/>
    <w:rsid w:val="006142CF"/>
    <w:rsid w:val="00614680"/>
    <w:rsid w:val="0061469C"/>
    <w:rsid w:val="00614A46"/>
    <w:rsid w:val="00614F6D"/>
    <w:rsid w:val="00615067"/>
    <w:rsid w:val="0061522B"/>
    <w:rsid w:val="006156B6"/>
    <w:rsid w:val="006159DF"/>
    <w:rsid w:val="00615B71"/>
    <w:rsid w:val="00616123"/>
    <w:rsid w:val="0061622F"/>
    <w:rsid w:val="00616980"/>
    <w:rsid w:val="00616B35"/>
    <w:rsid w:val="00616BF8"/>
    <w:rsid w:val="0061704B"/>
    <w:rsid w:val="006176FA"/>
    <w:rsid w:val="00617AFC"/>
    <w:rsid w:val="0062003F"/>
    <w:rsid w:val="00620731"/>
    <w:rsid w:val="00620C8F"/>
    <w:rsid w:val="00620F74"/>
    <w:rsid w:val="006212C3"/>
    <w:rsid w:val="006214D2"/>
    <w:rsid w:val="006215F2"/>
    <w:rsid w:val="00621B0A"/>
    <w:rsid w:val="00621BC9"/>
    <w:rsid w:val="00621F5A"/>
    <w:rsid w:val="006221AC"/>
    <w:rsid w:val="006227C5"/>
    <w:rsid w:val="006228D7"/>
    <w:rsid w:val="00622A11"/>
    <w:rsid w:val="0062308C"/>
    <w:rsid w:val="00623176"/>
    <w:rsid w:val="00623212"/>
    <w:rsid w:val="00623640"/>
    <w:rsid w:val="00623907"/>
    <w:rsid w:val="00623909"/>
    <w:rsid w:val="006239B1"/>
    <w:rsid w:val="00623A5D"/>
    <w:rsid w:val="00623BAC"/>
    <w:rsid w:val="00623C68"/>
    <w:rsid w:val="00624B50"/>
    <w:rsid w:val="00624BA6"/>
    <w:rsid w:val="00624CBA"/>
    <w:rsid w:val="00624D03"/>
    <w:rsid w:val="0062513E"/>
    <w:rsid w:val="006252FD"/>
    <w:rsid w:val="00625304"/>
    <w:rsid w:val="00625B45"/>
    <w:rsid w:val="00625DE6"/>
    <w:rsid w:val="00625EA2"/>
    <w:rsid w:val="00626434"/>
    <w:rsid w:val="00626958"/>
    <w:rsid w:val="00626A18"/>
    <w:rsid w:val="00626A1A"/>
    <w:rsid w:val="00626C56"/>
    <w:rsid w:val="00626DAF"/>
    <w:rsid w:val="00627562"/>
    <w:rsid w:val="0062761E"/>
    <w:rsid w:val="00627635"/>
    <w:rsid w:val="006277E9"/>
    <w:rsid w:val="00627869"/>
    <w:rsid w:val="0062786F"/>
    <w:rsid w:val="006278EB"/>
    <w:rsid w:val="0062791C"/>
    <w:rsid w:val="00630023"/>
    <w:rsid w:val="00630038"/>
    <w:rsid w:val="00630472"/>
    <w:rsid w:val="006305A9"/>
    <w:rsid w:val="00630623"/>
    <w:rsid w:val="0063078E"/>
    <w:rsid w:val="006309AF"/>
    <w:rsid w:val="00630C7F"/>
    <w:rsid w:val="00630CB7"/>
    <w:rsid w:val="00631074"/>
    <w:rsid w:val="00631537"/>
    <w:rsid w:val="00631651"/>
    <w:rsid w:val="0063184E"/>
    <w:rsid w:val="00631B9E"/>
    <w:rsid w:val="00631ECF"/>
    <w:rsid w:val="00632127"/>
    <w:rsid w:val="0063215E"/>
    <w:rsid w:val="006322A1"/>
    <w:rsid w:val="006324CC"/>
    <w:rsid w:val="006327F9"/>
    <w:rsid w:val="00632805"/>
    <w:rsid w:val="00632880"/>
    <w:rsid w:val="0063291E"/>
    <w:rsid w:val="0063294C"/>
    <w:rsid w:val="0063296A"/>
    <w:rsid w:val="006329EF"/>
    <w:rsid w:val="00632A63"/>
    <w:rsid w:val="00633080"/>
    <w:rsid w:val="006335C8"/>
    <w:rsid w:val="00633708"/>
    <w:rsid w:val="0063376A"/>
    <w:rsid w:val="00633A29"/>
    <w:rsid w:val="00633C33"/>
    <w:rsid w:val="00633F0C"/>
    <w:rsid w:val="00634136"/>
    <w:rsid w:val="006342A9"/>
    <w:rsid w:val="00634D5A"/>
    <w:rsid w:val="00634D81"/>
    <w:rsid w:val="0063528F"/>
    <w:rsid w:val="0063549A"/>
    <w:rsid w:val="00635553"/>
    <w:rsid w:val="006356DD"/>
    <w:rsid w:val="00635749"/>
    <w:rsid w:val="00635A20"/>
    <w:rsid w:val="00636194"/>
    <w:rsid w:val="006362E9"/>
    <w:rsid w:val="0063667D"/>
    <w:rsid w:val="00636900"/>
    <w:rsid w:val="00636BA9"/>
    <w:rsid w:val="0063705F"/>
    <w:rsid w:val="00637131"/>
    <w:rsid w:val="006372AC"/>
    <w:rsid w:val="00637945"/>
    <w:rsid w:val="0063795A"/>
    <w:rsid w:val="00637AF1"/>
    <w:rsid w:val="00637FB1"/>
    <w:rsid w:val="00640073"/>
    <w:rsid w:val="00640110"/>
    <w:rsid w:val="00640243"/>
    <w:rsid w:val="0064037F"/>
    <w:rsid w:val="00640B3C"/>
    <w:rsid w:val="00640F20"/>
    <w:rsid w:val="006410C5"/>
    <w:rsid w:val="00641378"/>
    <w:rsid w:val="00641829"/>
    <w:rsid w:val="00641C04"/>
    <w:rsid w:val="00641DE5"/>
    <w:rsid w:val="00641F03"/>
    <w:rsid w:val="00642316"/>
    <w:rsid w:val="00642568"/>
    <w:rsid w:val="00642999"/>
    <w:rsid w:val="00642C9F"/>
    <w:rsid w:val="00642DC4"/>
    <w:rsid w:val="00642FC1"/>
    <w:rsid w:val="00643177"/>
    <w:rsid w:val="00643232"/>
    <w:rsid w:val="00643664"/>
    <w:rsid w:val="00643913"/>
    <w:rsid w:val="00643C59"/>
    <w:rsid w:val="00643C6C"/>
    <w:rsid w:val="00644191"/>
    <w:rsid w:val="0064456C"/>
    <w:rsid w:val="00644902"/>
    <w:rsid w:val="00644DEB"/>
    <w:rsid w:val="00644FA9"/>
    <w:rsid w:val="00645237"/>
    <w:rsid w:val="0064544F"/>
    <w:rsid w:val="0064565C"/>
    <w:rsid w:val="00645735"/>
    <w:rsid w:val="006459EE"/>
    <w:rsid w:val="00645B48"/>
    <w:rsid w:val="00645B65"/>
    <w:rsid w:val="00645E2B"/>
    <w:rsid w:val="00646669"/>
    <w:rsid w:val="00646A20"/>
    <w:rsid w:val="00646AF4"/>
    <w:rsid w:val="00646DBD"/>
    <w:rsid w:val="0064714E"/>
    <w:rsid w:val="00647216"/>
    <w:rsid w:val="006476E8"/>
    <w:rsid w:val="00647837"/>
    <w:rsid w:val="006478AC"/>
    <w:rsid w:val="00647913"/>
    <w:rsid w:val="006479C3"/>
    <w:rsid w:val="00647C4F"/>
    <w:rsid w:val="00647F32"/>
    <w:rsid w:val="0065044B"/>
    <w:rsid w:val="006506DE"/>
    <w:rsid w:val="006506E6"/>
    <w:rsid w:val="006508A2"/>
    <w:rsid w:val="00650951"/>
    <w:rsid w:val="00650D19"/>
    <w:rsid w:val="00650DE3"/>
    <w:rsid w:val="00651111"/>
    <w:rsid w:val="00651435"/>
    <w:rsid w:val="00651480"/>
    <w:rsid w:val="00651657"/>
    <w:rsid w:val="00651683"/>
    <w:rsid w:val="00651834"/>
    <w:rsid w:val="00651ACF"/>
    <w:rsid w:val="00651CB0"/>
    <w:rsid w:val="00651DF1"/>
    <w:rsid w:val="006521FA"/>
    <w:rsid w:val="00652312"/>
    <w:rsid w:val="00652771"/>
    <w:rsid w:val="006529A2"/>
    <w:rsid w:val="00652A15"/>
    <w:rsid w:val="00652DD0"/>
    <w:rsid w:val="00652F3E"/>
    <w:rsid w:val="00653197"/>
    <w:rsid w:val="00653343"/>
    <w:rsid w:val="006533EE"/>
    <w:rsid w:val="00653809"/>
    <w:rsid w:val="006538DC"/>
    <w:rsid w:val="00653919"/>
    <w:rsid w:val="0065394A"/>
    <w:rsid w:val="00653B60"/>
    <w:rsid w:val="006545AE"/>
    <w:rsid w:val="006547B2"/>
    <w:rsid w:val="00654BE9"/>
    <w:rsid w:val="00654C6C"/>
    <w:rsid w:val="0065521A"/>
    <w:rsid w:val="006552AA"/>
    <w:rsid w:val="00655DD9"/>
    <w:rsid w:val="00655F1C"/>
    <w:rsid w:val="00656023"/>
    <w:rsid w:val="006563B8"/>
    <w:rsid w:val="00656C46"/>
    <w:rsid w:val="00656CCC"/>
    <w:rsid w:val="00656E16"/>
    <w:rsid w:val="00656E61"/>
    <w:rsid w:val="00656F0C"/>
    <w:rsid w:val="006572C4"/>
    <w:rsid w:val="006574E1"/>
    <w:rsid w:val="00657502"/>
    <w:rsid w:val="00657653"/>
    <w:rsid w:val="00657835"/>
    <w:rsid w:val="00657E66"/>
    <w:rsid w:val="00660245"/>
    <w:rsid w:val="006605B3"/>
    <w:rsid w:val="00660EFB"/>
    <w:rsid w:val="00660F69"/>
    <w:rsid w:val="006613D4"/>
    <w:rsid w:val="00661600"/>
    <w:rsid w:val="0066160F"/>
    <w:rsid w:val="006617C0"/>
    <w:rsid w:val="0066190D"/>
    <w:rsid w:val="0066269F"/>
    <w:rsid w:val="00662725"/>
    <w:rsid w:val="006629F6"/>
    <w:rsid w:val="00662BD0"/>
    <w:rsid w:val="00662D01"/>
    <w:rsid w:val="00662E8B"/>
    <w:rsid w:val="00662F08"/>
    <w:rsid w:val="0066343A"/>
    <w:rsid w:val="006634D7"/>
    <w:rsid w:val="00663605"/>
    <w:rsid w:val="00663943"/>
    <w:rsid w:val="00663A95"/>
    <w:rsid w:val="00663B13"/>
    <w:rsid w:val="00663C05"/>
    <w:rsid w:val="00664334"/>
    <w:rsid w:val="00664383"/>
    <w:rsid w:val="006644CB"/>
    <w:rsid w:val="0066462D"/>
    <w:rsid w:val="00664C64"/>
    <w:rsid w:val="00665250"/>
    <w:rsid w:val="006652D4"/>
    <w:rsid w:val="00665350"/>
    <w:rsid w:val="00665400"/>
    <w:rsid w:val="006656B2"/>
    <w:rsid w:val="0066574F"/>
    <w:rsid w:val="006659A6"/>
    <w:rsid w:val="00665D44"/>
    <w:rsid w:val="0066604A"/>
    <w:rsid w:val="00666472"/>
    <w:rsid w:val="00666643"/>
    <w:rsid w:val="00666B4C"/>
    <w:rsid w:val="00667225"/>
    <w:rsid w:val="006672A8"/>
    <w:rsid w:val="006679FE"/>
    <w:rsid w:val="00670C01"/>
    <w:rsid w:val="00670CF2"/>
    <w:rsid w:val="00670D8F"/>
    <w:rsid w:val="00670DBC"/>
    <w:rsid w:val="0067103F"/>
    <w:rsid w:val="00671487"/>
    <w:rsid w:val="00671653"/>
    <w:rsid w:val="00671796"/>
    <w:rsid w:val="00671A64"/>
    <w:rsid w:val="00671CFD"/>
    <w:rsid w:val="00671D8A"/>
    <w:rsid w:val="006725FE"/>
    <w:rsid w:val="006726D6"/>
    <w:rsid w:val="00672ADF"/>
    <w:rsid w:val="00672BB2"/>
    <w:rsid w:val="00672CAD"/>
    <w:rsid w:val="00673157"/>
    <w:rsid w:val="006731C2"/>
    <w:rsid w:val="00673250"/>
    <w:rsid w:val="00673403"/>
    <w:rsid w:val="00673561"/>
    <w:rsid w:val="006736BD"/>
    <w:rsid w:val="006737B3"/>
    <w:rsid w:val="00673CB2"/>
    <w:rsid w:val="00673F25"/>
    <w:rsid w:val="00673FAA"/>
    <w:rsid w:val="00674274"/>
    <w:rsid w:val="0067484A"/>
    <w:rsid w:val="00674977"/>
    <w:rsid w:val="00674B48"/>
    <w:rsid w:val="00674BDE"/>
    <w:rsid w:val="00674FA4"/>
    <w:rsid w:val="0067510E"/>
    <w:rsid w:val="006752C8"/>
    <w:rsid w:val="00675411"/>
    <w:rsid w:val="006759C0"/>
    <w:rsid w:val="00676005"/>
    <w:rsid w:val="00676113"/>
    <w:rsid w:val="0067631D"/>
    <w:rsid w:val="00676333"/>
    <w:rsid w:val="00676472"/>
    <w:rsid w:val="006765D1"/>
    <w:rsid w:val="006765F5"/>
    <w:rsid w:val="0067660C"/>
    <w:rsid w:val="00676654"/>
    <w:rsid w:val="006769C8"/>
    <w:rsid w:val="00676F69"/>
    <w:rsid w:val="00677122"/>
    <w:rsid w:val="0067740B"/>
    <w:rsid w:val="006775F2"/>
    <w:rsid w:val="006776FB"/>
    <w:rsid w:val="00677A33"/>
    <w:rsid w:val="00677CC2"/>
    <w:rsid w:val="00677EEE"/>
    <w:rsid w:val="00680422"/>
    <w:rsid w:val="00680725"/>
    <w:rsid w:val="00680822"/>
    <w:rsid w:val="00680866"/>
    <w:rsid w:val="00680FE0"/>
    <w:rsid w:val="00681603"/>
    <w:rsid w:val="00681688"/>
    <w:rsid w:val="006816AC"/>
    <w:rsid w:val="00681A99"/>
    <w:rsid w:val="00681B21"/>
    <w:rsid w:val="00681B27"/>
    <w:rsid w:val="00681C6A"/>
    <w:rsid w:val="00681F92"/>
    <w:rsid w:val="00681FDD"/>
    <w:rsid w:val="0068263F"/>
    <w:rsid w:val="006826F0"/>
    <w:rsid w:val="0068282F"/>
    <w:rsid w:val="00682B81"/>
    <w:rsid w:val="00682BE2"/>
    <w:rsid w:val="00682EBE"/>
    <w:rsid w:val="00682FD7"/>
    <w:rsid w:val="0068332A"/>
    <w:rsid w:val="00683C40"/>
    <w:rsid w:val="00683CE9"/>
    <w:rsid w:val="00683EED"/>
    <w:rsid w:val="00683EF5"/>
    <w:rsid w:val="00683F9A"/>
    <w:rsid w:val="00684156"/>
    <w:rsid w:val="0068415B"/>
    <w:rsid w:val="006842C2"/>
    <w:rsid w:val="00684633"/>
    <w:rsid w:val="006849ED"/>
    <w:rsid w:val="00684A9F"/>
    <w:rsid w:val="0068518E"/>
    <w:rsid w:val="00685D60"/>
    <w:rsid w:val="00685E01"/>
    <w:rsid w:val="00685F42"/>
    <w:rsid w:val="006864D5"/>
    <w:rsid w:val="00686535"/>
    <w:rsid w:val="006865C8"/>
    <w:rsid w:val="006869CF"/>
    <w:rsid w:val="00686B95"/>
    <w:rsid w:val="00686E57"/>
    <w:rsid w:val="00686EFE"/>
    <w:rsid w:val="006877E4"/>
    <w:rsid w:val="00687AB2"/>
    <w:rsid w:val="00690251"/>
    <w:rsid w:val="00690AAE"/>
    <w:rsid w:val="00690C02"/>
    <w:rsid w:val="00690E44"/>
    <w:rsid w:val="00690ECF"/>
    <w:rsid w:val="006911DF"/>
    <w:rsid w:val="006913A1"/>
    <w:rsid w:val="00691C5E"/>
    <w:rsid w:val="00691DE4"/>
    <w:rsid w:val="00691E19"/>
    <w:rsid w:val="0069207B"/>
    <w:rsid w:val="00692BCB"/>
    <w:rsid w:val="00692D42"/>
    <w:rsid w:val="00692F51"/>
    <w:rsid w:val="0069330B"/>
    <w:rsid w:val="00693397"/>
    <w:rsid w:val="006933A6"/>
    <w:rsid w:val="006935EA"/>
    <w:rsid w:val="00693D74"/>
    <w:rsid w:val="006942A4"/>
    <w:rsid w:val="0069492B"/>
    <w:rsid w:val="00694B21"/>
    <w:rsid w:val="00694C70"/>
    <w:rsid w:val="006952EA"/>
    <w:rsid w:val="00695614"/>
    <w:rsid w:val="00695685"/>
    <w:rsid w:val="006957C7"/>
    <w:rsid w:val="00695E1F"/>
    <w:rsid w:val="0069603C"/>
    <w:rsid w:val="00696C1D"/>
    <w:rsid w:val="00696C5C"/>
    <w:rsid w:val="00696D9D"/>
    <w:rsid w:val="00696FF9"/>
    <w:rsid w:val="00696FFF"/>
    <w:rsid w:val="006972D9"/>
    <w:rsid w:val="006974BA"/>
    <w:rsid w:val="00697919"/>
    <w:rsid w:val="0069792D"/>
    <w:rsid w:val="00697BBE"/>
    <w:rsid w:val="00697D92"/>
    <w:rsid w:val="00697E25"/>
    <w:rsid w:val="00697EF1"/>
    <w:rsid w:val="00697FB2"/>
    <w:rsid w:val="006A0169"/>
    <w:rsid w:val="006A0259"/>
    <w:rsid w:val="006A03F5"/>
    <w:rsid w:val="006A0AF1"/>
    <w:rsid w:val="006A0C66"/>
    <w:rsid w:val="006A0D63"/>
    <w:rsid w:val="006A0FA1"/>
    <w:rsid w:val="006A1604"/>
    <w:rsid w:val="006A185B"/>
    <w:rsid w:val="006A214B"/>
    <w:rsid w:val="006A23F1"/>
    <w:rsid w:val="006A274E"/>
    <w:rsid w:val="006A27DA"/>
    <w:rsid w:val="006A2C25"/>
    <w:rsid w:val="006A2E82"/>
    <w:rsid w:val="006A3149"/>
    <w:rsid w:val="006A3598"/>
    <w:rsid w:val="006A35A3"/>
    <w:rsid w:val="006A36D6"/>
    <w:rsid w:val="006A376D"/>
    <w:rsid w:val="006A37F4"/>
    <w:rsid w:val="006A3993"/>
    <w:rsid w:val="006A3B8C"/>
    <w:rsid w:val="006A3C74"/>
    <w:rsid w:val="006A3D90"/>
    <w:rsid w:val="006A3E7F"/>
    <w:rsid w:val="006A40E9"/>
    <w:rsid w:val="006A430D"/>
    <w:rsid w:val="006A47C1"/>
    <w:rsid w:val="006A49B8"/>
    <w:rsid w:val="006A4B23"/>
    <w:rsid w:val="006A50DB"/>
    <w:rsid w:val="006A50F2"/>
    <w:rsid w:val="006A51D3"/>
    <w:rsid w:val="006A5446"/>
    <w:rsid w:val="006A548A"/>
    <w:rsid w:val="006A5811"/>
    <w:rsid w:val="006A5E2A"/>
    <w:rsid w:val="006A5EEC"/>
    <w:rsid w:val="006A617A"/>
    <w:rsid w:val="006A6188"/>
    <w:rsid w:val="006A6477"/>
    <w:rsid w:val="006A6C58"/>
    <w:rsid w:val="006A6E87"/>
    <w:rsid w:val="006A79AC"/>
    <w:rsid w:val="006A79AE"/>
    <w:rsid w:val="006A7A27"/>
    <w:rsid w:val="006A7BFF"/>
    <w:rsid w:val="006A7E4F"/>
    <w:rsid w:val="006B0306"/>
    <w:rsid w:val="006B0740"/>
    <w:rsid w:val="006B07C1"/>
    <w:rsid w:val="006B096B"/>
    <w:rsid w:val="006B0B99"/>
    <w:rsid w:val="006B0BE0"/>
    <w:rsid w:val="006B0CAD"/>
    <w:rsid w:val="006B0E37"/>
    <w:rsid w:val="006B0F0B"/>
    <w:rsid w:val="006B138D"/>
    <w:rsid w:val="006B147B"/>
    <w:rsid w:val="006B1515"/>
    <w:rsid w:val="006B174F"/>
    <w:rsid w:val="006B18C8"/>
    <w:rsid w:val="006B22A5"/>
    <w:rsid w:val="006B25C5"/>
    <w:rsid w:val="006B26A3"/>
    <w:rsid w:val="006B271A"/>
    <w:rsid w:val="006B2725"/>
    <w:rsid w:val="006B28B2"/>
    <w:rsid w:val="006B2DC2"/>
    <w:rsid w:val="006B2E31"/>
    <w:rsid w:val="006B307A"/>
    <w:rsid w:val="006B3343"/>
    <w:rsid w:val="006B33C5"/>
    <w:rsid w:val="006B33E9"/>
    <w:rsid w:val="006B33EF"/>
    <w:rsid w:val="006B33FD"/>
    <w:rsid w:val="006B3474"/>
    <w:rsid w:val="006B34EC"/>
    <w:rsid w:val="006B3526"/>
    <w:rsid w:val="006B388E"/>
    <w:rsid w:val="006B44A2"/>
    <w:rsid w:val="006B45F8"/>
    <w:rsid w:val="006B4DD4"/>
    <w:rsid w:val="006B4F13"/>
    <w:rsid w:val="006B50AC"/>
    <w:rsid w:val="006B5343"/>
    <w:rsid w:val="006B54CC"/>
    <w:rsid w:val="006B5615"/>
    <w:rsid w:val="006B581B"/>
    <w:rsid w:val="006B5B21"/>
    <w:rsid w:val="006B5FC6"/>
    <w:rsid w:val="006B6068"/>
    <w:rsid w:val="006B60A9"/>
    <w:rsid w:val="006B61AB"/>
    <w:rsid w:val="006B6467"/>
    <w:rsid w:val="006B68B0"/>
    <w:rsid w:val="006B69CF"/>
    <w:rsid w:val="006B6E0F"/>
    <w:rsid w:val="006B6E91"/>
    <w:rsid w:val="006B6F54"/>
    <w:rsid w:val="006B7726"/>
    <w:rsid w:val="006B7898"/>
    <w:rsid w:val="006B7B7E"/>
    <w:rsid w:val="006C0471"/>
    <w:rsid w:val="006C0502"/>
    <w:rsid w:val="006C067C"/>
    <w:rsid w:val="006C07CD"/>
    <w:rsid w:val="006C0E75"/>
    <w:rsid w:val="006C0F20"/>
    <w:rsid w:val="006C1044"/>
    <w:rsid w:val="006C1614"/>
    <w:rsid w:val="006C1C67"/>
    <w:rsid w:val="006C1EA7"/>
    <w:rsid w:val="006C1FC4"/>
    <w:rsid w:val="006C22E6"/>
    <w:rsid w:val="006C241D"/>
    <w:rsid w:val="006C2476"/>
    <w:rsid w:val="006C25A5"/>
    <w:rsid w:val="006C2874"/>
    <w:rsid w:val="006C28B8"/>
    <w:rsid w:val="006C2A28"/>
    <w:rsid w:val="006C329B"/>
    <w:rsid w:val="006C32C3"/>
    <w:rsid w:val="006C3466"/>
    <w:rsid w:val="006C374C"/>
    <w:rsid w:val="006C3926"/>
    <w:rsid w:val="006C3B0C"/>
    <w:rsid w:val="006C3BA6"/>
    <w:rsid w:val="006C3BDE"/>
    <w:rsid w:val="006C3CB0"/>
    <w:rsid w:val="006C3DAD"/>
    <w:rsid w:val="006C3F61"/>
    <w:rsid w:val="006C4518"/>
    <w:rsid w:val="006C46A0"/>
    <w:rsid w:val="006C47D0"/>
    <w:rsid w:val="006C4998"/>
    <w:rsid w:val="006C4DFB"/>
    <w:rsid w:val="006C4E74"/>
    <w:rsid w:val="006C4F2A"/>
    <w:rsid w:val="006C5282"/>
    <w:rsid w:val="006C52E3"/>
    <w:rsid w:val="006C5597"/>
    <w:rsid w:val="006C561B"/>
    <w:rsid w:val="006C5623"/>
    <w:rsid w:val="006C5C40"/>
    <w:rsid w:val="006C5E8C"/>
    <w:rsid w:val="006C5F7D"/>
    <w:rsid w:val="006C601C"/>
    <w:rsid w:val="006C63BC"/>
    <w:rsid w:val="006C699F"/>
    <w:rsid w:val="006C6B0D"/>
    <w:rsid w:val="006C7082"/>
    <w:rsid w:val="006C7187"/>
    <w:rsid w:val="006C7330"/>
    <w:rsid w:val="006C7346"/>
    <w:rsid w:val="006C7421"/>
    <w:rsid w:val="006C7B41"/>
    <w:rsid w:val="006C7B63"/>
    <w:rsid w:val="006C7E01"/>
    <w:rsid w:val="006C7F8C"/>
    <w:rsid w:val="006D00CD"/>
    <w:rsid w:val="006D03F0"/>
    <w:rsid w:val="006D062E"/>
    <w:rsid w:val="006D093C"/>
    <w:rsid w:val="006D0B67"/>
    <w:rsid w:val="006D0ECF"/>
    <w:rsid w:val="006D1331"/>
    <w:rsid w:val="006D13E8"/>
    <w:rsid w:val="006D19C5"/>
    <w:rsid w:val="006D1B29"/>
    <w:rsid w:val="006D1DAF"/>
    <w:rsid w:val="006D1DDA"/>
    <w:rsid w:val="006D20A5"/>
    <w:rsid w:val="006D22A6"/>
    <w:rsid w:val="006D27B4"/>
    <w:rsid w:val="006D2AA0"/>
    <w:rsid w:val="006D2B2A"/>
    <w:rsid w:val="006D2EC1"/>
    <w:rsid w:val="006D380D"/>
    <w:rsid w:val="006D385B"/>
    <w:rsid w:val="006D391B"/>
    <w:rsid w:val="006D3954"/>
    <w:rsid w:val="006D3BDA"/>
    <w:rsid w:val="006D425B"/>
    <w:rsid w:val="006D429D"/>
    <w:rsid w:val="006D429E"/>
    <w:rsid w:val="006D446B"/>
    <w:rsid w:val="006D4545"/>
    <w:rsid w:val="006D49E3"/>
    <w:rsid w:val="006D4C16"/>
    <w:rsid w:val="006D5999"/>
    <w:rsid w:val="006D5AB9"/>
    <w:rsid w:val="006D5B28"/>
    <w:rsid w:val="006D5C03"/>
    <w:rsid w:val="006D5F18"/>
    <w:rsid w:val="006D61D9"/>
    <w:rsid w:val="006D629F"/>
    <w:rsid w:val="006D62CC"/>
    <w:rsid w:val="006D6C7F"/>
    <w:rsid w:val="006D7861"/>
    <w:rsid w:val="006D7895"/>
    <w:rsid w:val="006D7C63"/>
    <w:rsid w:val="006D7C6A"/>
    <w:rsid w:val="006D7D4D"/>
    <w:rsid w:val="006D7E66"/>
    <w:rsid w:val="006D7F18"/>
    <w:rsid w:val="006E0135"/>
    <w:rsid w:val="006E02D9"/>
    <w:rsid w:val="006E0487"/>
    <w:rsid w:val="006E04E5"/>
    <w:rsid w:val="006E0780"/>
    <w:rsid w:val="006E08B2"/>
    <w:rsid w:val="006E11C7"/>
    <w:rsid w:val="006E12D2"/>
    <w:rsid w:val="006E1A16"/>
    <w:rsid w:val="006E1CD3"/>
    <w:rsid w:val="006E1D57"/>
    <w:rsid w:val="006E2008"/>
    <w:rsid w:val="006E22AF"/>
    <w:rsid w:val="006E24C9"/>
    <w:rsid w:val="006E29E9"/>
    <w:rsid w:val="006E2EA2"/>
    <w:rsid w:val="006E303A"/>
    <w:rsid w:val="006E3154"/>
    <w:rsid w:val="006E32F0"/>
    <w:rsid w:val="006E334A"/>
    <w:rsid w:val="006E34F3"/>
    <w:rsid w:val="006E3707"/>
    <w:rsid w:val="006E38A5"/>
    <w:rsid w:val="006E3ACC"/>
    <w:rsid w:val="006E3B79"/>
    <w:rsid w:val="006E43CA"/>
    <w:rsid w:val="006E4B4A"/>
    <w:rsid w:val="006E4D6B"/>
    <w:rsid w:val="006E4E93"/>
    <w:rsid w:val="006E517F"/>
    <w:rsid w:val="006E5335"/>
    <w:rsid w:val="006E5821"/>
    <w:rsid w:val="006E5959"/>
    <w:rsid w:val="006E5B8B"/>
    <w:rsid w:val="006E5CFC"/>
    <w:rsid w:val="006E5DBF"/>
    <w:rsid w:val="006E6264"/>
    <w:rsid w:val="006E6344"/>
    <w:rsid w:val="006E67A6"/>
    <w:rsid w:val="006E6844"/>
    <w:rsid w:val="006E69F9"/>
    <w:rsid w:val="006E6F72"/>
    <w:rsid w:val="006E7E76"/>
    <w:rsid w:val="006F0232"/>
    <w:rsid w:val="006F081E"/>
    <w:rsid w:val="006F08C9"/>
    <w:rsid w:val="006F09D1"/>
    <w:rsid w:val="006F115E"/>
    <w:rsid w:val="006F147C"/>
    <w:rsid w:val="006F1835"/>
    <w:rsid w:val="006F1A1C"/>
    <w:rsid w:val="006F1AB7"/>
    <w:rsid w:val="006F1C5F"/>
    <w:rsid w:val="006F1C6D"/>
    <w:rsid w:val="006F24B7"/>
    <w:rsid w:val="006F2C8B"/>
    <w:rsid w:val="006F2E1E"/>
    <w:rsid w:val="006F31B1"/>
    <w:rsid w:val="006F34B4"/>
    <w:rsid w:val="006F3585"/>
    <w:rsid w:val="006F39C0"/>
    <w:rsid w:val="006F3BA1"/>
    <w:rsid w:val="006F3C0D"/>
    <w:rsid w:val="006F3F05"/>
    <w:rsid w:val="006F4F8C"/>
    <w:rsid w:val="006F5020"/>
    <w:rsid w:val="006F5498"/>
    <w:rsid w:val="006F54BA"/>
    <w:rsid w:val="006F5D3E"/>
    <w:rsid w:val="006F5DA5"/>
    <w:rsid w:val="006F5EFA"/>
    <w:rsid w:val="006F61D6"/>
    <w:rsid w:val="006F6AB9"/>
    <w:rsid w:val="006F7353"/>
    <w:rsid w:val="006F7E19"/>
    <w:rsid w:val="007002B1"/>
    <w:rsid w:val="00700482"/>
    <w:rsid w:val="0070049F"/>
    <w:rsid w:val="00700646"/>
    <w:rsid w:val="00700649"/>
    <w:rsid w:val="0070074E"/>
    <w:rsid w:val="007007BB"/>
    <w:rsid w:val="00700802"/>
    <w:rsid w:val="007009B0"/>
    <w:rsid w:val="007009BE"/>
    <w:rsid w:val="00700B2C"/>
    <w:rsid w:val="00700B65"/>
    <w:rsid w:val="00700C93"/>
    <w:rsid w:val="007011CF"/>
    <w:rsid w:val="007011D5"/>
    <w:rsid w:val="0070122E"/>
    <w:rsid w:val="00701311"/>
    <w:rsid w:val="00701534"/>
    <w:rsid w:val="00701844"/>
    <w:rsid w:val="00701A8E"/>
    <w:rsid w:val="00701C71"/>
    <w:rsid w:val="00701E7A"/>
    <w:rsid w:val="007020C6"/>
    <w:rsid w:val="00702B22"/>
    <w:rsid w:val="00702F58"/>
    <w:rsid w:val="00702FAF"/>
    <w:rsid w:val="007030BE"/>
    <w:rsid w:val="00703205"/>
    <w:rsid w:val="0070343F"/>
    <w:rsid w:val="00703564"/>
    <w:rsid w:val="007040F4"/>
    <w:rsid w:val="00704441"/>
    <w:rsid w:val="00704805"/>
    <w:rsid w:val="00704B64"/>
    <w:rsid w:val="00704BB5"/>
    <w:rsid w:val="00704BDE"/>
    <w:rsid w:val="00704D6F"/>
    <w:rsid w:val="00704FE0"/>
    <w:rsid w:val="007055D9"/>
    <w:rsid w:val="007057DF"/>
    <w:rsid w:val="0070597E"/>
    <w:rsid w:val="00705C1E"/>
    <w:rsid w:val="00706089"/>
    <w:rsid w:val="007063E9"/>
    <w:rsid w:val="0070666F"/>
    <w:rsid w:val="00706B9D"/>
    <w:rsid w:val="00706DC8"/>
    <w:rsid w:val="00706EC7"/>
    <w:rsid w:val="0070743F"/>
    <w:rsid w:val="007074B0"/>
    <w:rsid w:val="00707833"/>
    <w:rsid w:val="0070792A"/>
    <w:rsid w:val="0070798B"/>
    <w:rsid w:val="00707C1C"/>
    <w:rsid w:val="00707CD4"/>
    <w:rsid w:val="00710218"/>
    <w:rsid w:val="007104A3"/>
    <w:rsid w:val="00710CBE"/>
    <w:rsid w:val="00710E4D"/>
    <w:rsid w:val="00711291"/>
    <w:rsid w:val="0071171D"/>
    <w:rsid w:val="00711A2F"/>
    <w:rsid w:val="00711A64"/>
    <w:rsid w:val="00711A6C"/>
    <w:rsid w:val="007120F4"/>
    <w:rsid w:val="007128B2"/>
    <w:rsid w:val="00712D8D"/>
    <w:rsid w:val="00713000"/>
    <w:rsid w:val="00713084"/>
    <w:rsid w:val="007130B7"/>
    <w:rsid w:val="00713150"/>
    <w:rsid w:val="00713323"/>
    <w:rsid w:val="00713A08"/>
    <w:rsid w:val="0071416F"/>
    <w:rsid w:val="00714B26"/>
    <w:rsid w:val="0071520B"/>
    <w:rsid w:val="0071570A"/>
    <w:rsid w:val="00715894"/>
    <w:rsid w:val="00715AAC"/>
    <w:rsid w:val="00715D0D"/>
    <w:rsid w:val="0071632B"/>
    <w:rsid w:val="00716455"/>
    <w:rsid w:val="00716881"/>
    <w:rsid w:val="007175EA"/>
    <w:rsid w:val="00717A3B"/>
    <w:rsid w:val="00717B20"/>
    <w:rsid w:val="00717B70"/>
    <w:rsid w:val="00717E4E"/>
    <w:rsid w:val="00720201"/>
    <w:rsid w:val="0072026A"/>
    <w:rsid w:val="007207E5"/>
    <w:rsid w:val="0072082B"/>
    <w:rsid w:val="00720A0F"/>
    <w:rsid w:val="00720B1F"/>
    <w:rsid w:val="00720E19"/>
    <w:rsid w:val="0072103C"/>
    <w:rsid w:val="007212FC"/>
    <w:rsid w:val="007213A6"/>
    <w:rsid w:val="007214A3"/>
    <w:rsid w:val="0072164F"/>
    <w:rsid w:val="007219CC"/>
    <w:rsid w:val="00721FF2"/>
    <w:rsid w:val="007220FC"/>
    <w:rsid w:val="00722243"/>
    <w:rsid w:val="0072240D"/>
    <w:rsid w:val="0072297F"/>
    <w:rsid w:val="00722A85"/>
    <w:rsid w:val="00723408"/>
    <w:rsid w:val="00723441"/>
    <w:rsid w:val="007236AA"/>
    <w:rsid w:val="007238DD"/>
    <w:rsid w:val="0072391E"/>
    <w:rsid w:val="00723BE7"/>
    <w:rsid w:val="00723EE0"/>
    <w:rsid w:val="00724207"/>
    <w:rsid w:val="007242C1"/>
    <w:rsid w:val="007247E8"/>
    <w:rsid w:val="00724BC0"/>
    <w:rsid w:val="00724D6B"/>
    <w:rsid w:val="00724FC7"/>
    <w:rsid w:val="0072516F"/>
    <w:rsid w:val="00725205"/>
    <w:rsid w:val="0072538D"/>
    <w:rsid w:val="00725733"/>
    <w:rsid w:val="00725A6A"/>
    <w:rsid w:val="007261E1"/>
    <w:rsid w:val="0072641E"/>
    <w:rsid w:val="007264C1"/>
    <w:rsid w:val="0072652A"/>
    <w:rsid w:val="0072668A"/>
    <w:rsid w:val="00726765"/>
    <w:rsid w:val="007267DE"/>
    <w:rsid w:val="007268DE"/>
    <w:rsid w:val="00726A75"/>
    <w:rsid w:val="00726C37"/>
    <w:rsid w:val="007271DD"/>
    <w:rsid w:val="00727593"/>
    <w:rsid w:val="007279FE"/>
    <w:rsid w:val="00727A8C"/>
    <w:rsid w:val="00727BAC"/>
    <w:rsid w:val="00727C63"/>
    <w:rsid w:val="00730374"/>
    <w:rsid w:val="007303CD"/>
    <w:rsid w:val="00730464"/>
    <w:rsid w:val="00730968"/>
    <w:rsid w:val="00730EB0"/>
    <w:rsid w:val="00730F00"/>
    <w:rsid w:val="00731033"/>
    <w:rsid w:val="0073109F"/>
    <w:rsid w:val="007313DF"/>
    <w:rsid w:val="00731E00"/>
    <w:rsid w:val="0073207F"/>
    <w:rsid w:val="00732488"/>
    <w:rsid w:val="007326B1"/>
    <w:rsid w:val="0073289C"/>
    <w:rsid w:val="00732D20"/>
    <w:rsid w:val="00733031"/>
    <w:rsid w:val="00733151"/>
    <w:rsid w:val="00733360"/>
    <w:rsid w:val="007333CB"/>
    <w:rsid w:val="0073374A"/>
    <w:rsid w:val="00733A86"/>
    <w:rsid w:val="00733CE6"/>
    <w:rsid w:val="00733D4D"/>
    <w:rsid w:val="007345C9"/>
    <w:rsid w:val="00734DB5"/>
    <w:rsid w:val="00734EFB"/>
    <w:rsid w:val="007354FA"/>
    <w:rsid w:val="00735B00"/>
    <w:rsid w:val="00735BC0"/>
    <w:rsid w:val="007360F6"/>
    <w:rsid w:val="00736156"/>
    <w:rsid w:val="007369D8"/>
    <w:rsid w:val="00736BF7"/>
    <w:rsid w:val="00736F9A"/>
    <w:rsid w:val="00737143"/>
    <w:rsid w:val="0073746A"/>
    <w:rsid w:val="007377DD"/>
    <w:rsid w:val="007400A7"/>
    <w:rsid w:val="007402C9"/>
    <w:rsid w:val="007406F5"/>
    <w:rsid w:val="0074073D"/>
    <w:rsid w:val="00740868"/>
    <w:rsid w:val="00740904"/>
    <w:rsid w:val="00740981"/>
    <w:rsid w:val="00740A97"/>
    <w:rsid w:val="00740D3D"/>
    <w:rsid w:val="00741073"/>
    <w:rsid w:val="00741166"/>
    <w:rsid w:val="00741290"/>
    <w:rsid w:val="007417CE"/>
    <w:rsid w:val="00741974"/>
    <w:rsid w:val="00741CC5"/>
    <w:rsid w:val="00742043"/>
    <w:rsid w:val="007420A8"/>
    <w:rsid w:val="0074238B"/>
    <w:rsid w:val="00742865"/>
    <w:rsid w:val="00742AF6"/>
    <w:rsid w:val="0074385E"/>
    <w:rsid w:val="00743870"/>
    <w:rsid w:val="0074399C"/>
    <w:rsid w:val="00743B29"/>
    <w:rsid w:val="007440B7"/>
    <w:rsid w:val="0074420E"/>
    <w:rsid w:val="007442F7"/>
    <w:rsid w:val="007443DA"/>
    <w:rsid w:val="0074455E"/>
    <w:rsid w:val="0074458B"/>
    <w:rsid w:val="0074473F"/>
    <w:rsid w:val="00745182"/>
    <w:rsid w:val="00745608"/>
    <w:rsid w:val="00745821"/>
    <w:rsid w:val="0074586F"/>
    <w:rsid w:val="007459DF"/>
    <w:rsid w:val="00745A77"/>
    <w:rsid w:val="0074602D"/>
    <w:rsid w:val="007468D7"/>
    <w:rsid w:val="0074696C"/>
    <w:rsid w:val="00746D93"/>
    <w:rsid w:val="00747197"/>
    <w:rsid w:val="0074747F"/>
    <w:rsid w:val="007474BB"/>
    <w:rsid w:val="00747B7E"/>
    <w:rsid w:val="00747F01"/>
    <w:rsid w:val="00747F43"/>
    <w:rsid w:val="0075033E"/>
    <w:rsid w:val="007503BB"/>
    <w:rsid w:val="007505BB"/>
    <w:rsid w:val="007506A8"/>
    <w:rsid w:val="00750A6B"/>
    <w:rsid w:val="00750B10"/>
    <w:rsid w:val="007510F2"/>
    <w:rsid w:val="00751AA6"/>
    <w:rsid w:val="00751D59"/>
    <w:rsid w:val="0075200F"/>
    <w:rsid w:val="007520A8"/>
    <w:rsid w:val="007524A3"/>
    <w:rsid w:val="00752693"/>
    <w:rsid w:val="007526A9"/>
    <w:rsid w:val="007527A4"/>
    <w:rsid w:val="00752945"/>
    <w:rsid w:val="00752B69"/>
    <w:rsid w:val="00753384"/>
    <w:rsid w:val="0075371B"/>
    <w:rsid w:val="00753C2E"/>
    <w:rsid w:val="00753CDA"/>
    <w:rsid w:val="00753DFF"/>
    <w:rsid w:val="0075405A"/>
    <w:rsid w:val="007541EA"/>
    <w:rsid w:val="00754325"/>
    <w:rsid w:val="0075438E"/>
    <w:rsid w:val="00754439"/>
    <w:rsid w:val="007549DF"/>
    <w:rsid w:val="00754CF8"/>
    <w:rsid w:val="0075537E"/>
    <w:rsid w:val="007553C2"/>
    <w:rsid w:val="007555CE"/>
    <w:rsid w:val="007559D1"/>
    <w:rsid w:val="00755A0D"/>
    <w:rsid w:val="00755A27"/>
    <w:rsid w:val="00755A9A"/>
    <w:rsid w:val="00756262"/>
    <w:rsid w:val="0075631B"/>
    <w:rsid w:val="00756532"/>
    <w:rsid w:val="00756F6F"/>
    <w:rsid w:val="00756FB5"/>
    <w:rsid w:val="007574B0"/>
    <w:rsid w:val="0076025F"/>
    <w:rsid w:val="0076031E"/>
    <w:rsid w:val="00760369"/>
    <w:rsid w:val="00760411"/>
    <w:rsid w:val="0076045B"/>
    <w:rsid w:val="007604CB"/>
    <w:rsid w:val="007604FE"/>
    <w:rsid w:val="0076069C"/>
    <w:rsid w:val="00760771"/>
    <w:rsid w:val="007608C6"/>
    <w:rsid w:val="00760BE6"/>
    <w:rsid w:val="00760C13"/>
    <w:rsid w:val="0076115A"/>
    <w:rsid w:val="0076129F"/>
    <w:rsid w:val="00761527"/>
    <w:rsid w:val="00761742"/>
    <w:rsid w:val="00761943"/>
    <w:rsid w:val="00761CB2"/>
    <w:rsid w:val="00761DCB"/>
    <w:rsid w:val="00761E6D"/>
    <w:rsid w:val="00761EBD"/>
    <w:rsid w:val="007621BE"/>
    <w:rsid w:val="0076249F"/>
    <w:rsid w:val="007626F3"/>
    <w:rsid w:val="00762CF4"/>
    <w:rsid w:val="00763325"/>
    <w:rsid w:val="00763395"/>
    <w:rsid w:val="007634AD"/>
    <w:rsid w:val="00763661"/>
    <w:rsid w:val="007637CD"/>
    <w:rsid w:val="007639C2"/>
    <w:rsid w:val="007639FB"/>
    <w:rsid w:val="00763A88"/>
    <w:rsid w:val="00763B10"/>
    <w:rsid w:val="00763BB4"/>
    <w:rsid w:val="0076434F"/>
    <w:rsid w:val="007643CD"/>
    <w:rsid w:val="007646DE"/>
    <w:rsid w:val="007647DF"/>
    <w:rsid w:val="00764A29"/>
    <w:rsid w:val="00764EEF"/>
    <w:rsid w:val="00765080"/>
    <w:rsid w:val="007650E5"/>
    <w:rsid w:val="00765A66"/>
    <w:rsid w:val="00765C42"/>
    <w:rsid w:val="00765C45"/>
    <w:rsid w:val="0076623B"/>
    <w:rsid w:val="007662D9"/>
    <w:rsid w:val="0076667E"/>
    <w:rsid w:val="00766E3E"/>
    <w:rsid w:val="00766EEF"/>
    <w:rsid w:val="00767610"/>
    <w:rsid w:val="00767707"/>
    <w:rsid w:val="00767B70"/>
    <w:rsid w:val="00767CD2"/>
    <w:rsid w:val="00770A70"/>
    <w:rsid w:val="00770B61"/>
    <w:rsid w:val="00770D65"/>
    <w:rsid w:val="007715C9"/>
    <w:rsid w:val="007716B6"/>
    <w:rsid w:val="00771AF0"/>
    <w:rsid w:val="00771FA3"/>
    <w:rsid w:val="00772034"/>
    <w:rsid w:val="00772361"/>
    <w:rsid w:val="007725EB"/>
    <w:rsid w:val="00772A5F"/>
    <w:rsid w:val="00772C31"/>
    <w:rsid w:val="00772FE5"/>
    <w:rsid w:val="007732B8"/>
    <w:rsid w:val="007734C0"/>
    <w:rsid w:val="0077382D"/>
    <w:rsid w:val="00773F1B"/>
    <w:rsid w:val="00773F63"/>
    <w:rsid w:val="00773F8E"/>
    <w:rsid w:val="007744E8"/>
    <w:rsid w:val="007745C7"/>
    <w:rsid w:val="00774641"/>
    <w:rsid w:val="007746A3"/>
    <w:rsid w:val="00774985"/>
    <w:rsid w:val="00774B61"/>
    <w:rsid w:val="00774CB9"/>
    <w:rsid w:val="00774EDD"/>
    <w:rsid w:val="0077527F"/>
    <w:rsid w:val="0077537E"/>
    <w:rsid w:val="007756E8"/>
    <w:rsid w:val="007757EC"/>
    <w:rsid w:val="00775EEA"/>
    <w:rsid w:val="00775F61"/>
    <w:rsid w:val="00775FA3"/>
    <w:rsid w:val="00776151"/>
    <w:rsid w:val="00776266"/>
    <w:rsid w:val="007762B1"/>
    <w:rsid w:val="007764A9"/>
    <w:rsid w:val="00776917"/>
    <w:rsid w:val="00776A9B"/>
    <w:rsid w:val="00776E5F"/>
    <w:rsid w:val="00777504"/>
    <w:rsid w:val="0077771B"/>
    <w:rsid w:val="00777AAB"/>
    <w:rsid w:val="00777C13"/>
    <w:rsid w:val="0078005B"/>
    <w:rsid w:val="007801AB"/>
    <w:rsid w:val="00780433"/>
    <w:rsid w:val="00780883"/>
    <w:rsid w:val="007808D5"/>
    <w:rsid w:val="00780C2A"/>
    <w:rsid w:val="00780CE8"/>
    <w:rsid w:val="00781471"/>
    <w:rsid w:val="00781C7F"/>
    <w:rsid w:val="00781F35"/>
    <w:rsid w:val="00781FF4"/>
    <w:rsid w:val="00782421"/>
    <w:rsid w:val="007826FC"/>
    <w:rsid w:val="00782898"/>
    <w:rsid w:val="00782A2D"/>
    <w:rsid w:val="00783008"/>
    <w:rsid w:val="007835EF"/>
    <w:rsid w:val="00783839"/>
    <w:rsid w:val="0078388C"/>
    <w:rsid w:val="00783FA9"/>
    <w:rsid w:val="007840D2"/>
    <w:rsid w:val="00784176"/>
    <w:rsid w:val="007842F9"/>
    <w:rsid w:val="0078437D"/>
    <w:rsid w:val="00784403"/>
    <w:rsid w:val="00784839"/>
    <w:rsid w:val="00784ACB"/>
    <w:rsid w:val="00784E59"/>
    <w:rsid w:val="00784F8D"/>
    <w:rsid w:val="00785154"/>
    <w:rsid w:val="0078527F"/>
    <w:rsid w:val="0078536A"/>
    <w:rsid w:val="007854FA"/>
    <w:rsid w:val="0078558B"/>
    <w:rsid w:val="007858C6"/>
    <w:rsid w:val="007867A0"/>
    <w:rsid w:val="00786A10"/>
    <w:rsid w:val="00786CCC"/>
    <w:rsid w:val="00786FD6"/>
    <w:rsid w:val="007874CD"/>
    <w:rsid w:val="007875DB"/>
    <w:rsid w:val="00787625"/>
    <w:rsid w:val="0078775C"/>
    <w:rsid w:val="00790158"/>
    <w:rsid w:val="00790282"/>
    <w:rsid w:val="007907ED"/>
    <w:rsid w:val="00790C8F"/>
    <w:rsid w:val="00790DA6"/>
    <w:rsid w:val="00791008"/>
    <w:rsid w:val="007910BD"/>
    <w:rsid w:val="00791432"/>
    <w:rsid w:val="00791BBB"/>
    <w:rsid w:val="00791DF3"/>
    <w:rsid w:val="00791EE3"/>
    <w:rsid w:val="00792502"/>
    <w:rsid w:val="00792860"/>
    <w:rsid w:val="007928D7"/>
    <w:rsid w:val="00792B15"/>
    <w:rsid w:val="00792CFA"/>
    <w:rsid w:val="00792F1B"/>
    <w:rsid w:val="00793451"/>
    <w:rsid w:val="00793B1D"/>
    <w:rsid w:val="00793B61"/>
    <w:rsid w:val="00793BE3"/>
    <w:rsid w:val="007942E3"/>
    <w:rsid w:val="007943AE"/>
    <w:rsid w:val="007943B2"/>
    <w:rsid w:val="007946F1"/>
    <w:rsid w:val="007948AD"/>
    <w:rsid w:val="00794C8E"/>
    <w:rsid w:val="00794D1E"/>
    <w:rsid w:val="00794F14"/>
    <w:rsid w:val="0079521B"/>
    <w:rsid w:val="007952EA"/>
    <w:rsid w:val="00795727"/>
    <w:rsid w:val="00795A91"/>
    <w:rsid w:val="00795FE4"/>
    <w:rsid w:val="00796028"/>
    <w:rsid w:val="00796424"/>
    <w:rsid w:val="00796792"/>
    <w:rsid w:val="00796858"/>
    <w:rsid w:val="007968AD"/>
    <w:rsid w:val="00796F80"/>
    <w:rsid w:val="00797AD0"/>
    <w:rsid w:val="00797EDD"/>
    <w:rsid w:val="007A0479"/>
    <w:rsid w:val="007A0484"/>
    <w:rsid w:val="007A17DD"/>
    <w:rsid w:val="007A1D44"/>
    <w:rsid w:val="007A2014"/>
    <w:rsid w:val="007A206E"/>
    <w:rsid w:val="007A28AE"/>
    <w:rsid w:val="007A297F"/>
    <w:rsid w:val="007A2CE1"/>
    <w:rsid w:val="007A2E53"/>
    <w:rsid w:val="007A2E65"/>
    <w:rsid w:val="007A2F59"/>
    <w:rsid w:val="007A3E6A"/>
    <w:rsid w:val="007A3FAF"/>
    <w:rsid w:val="007A41F5"/>
    <w:rsid w:val="007A4269"/>
    <w:rsid w:val="007A43C4"/>
    <w:rsid w:val="007A4441"/>
    <w:rsid w:val="007A48AD"/>
    <w:rsid w:val="007A4900"/>
    <w:rsid w:val="007A4D30"/>
    <w:rsid w:val="007A4DB0"/>
    <w:rsid w:val="007A4EB9"/>
    <w:rsid w:val="007A54EE"/>
    <w:rsid w:val="007A59EF"/>
    <w:rsid w:val="007A5BEF"/>
    <w:rsid w:val="007A5D5E"/>
    <w:rsid w:val="007A5D9E"/>
    <w:rsid w:val="007A5E84"/>
    <w:rsid w:val="007A606D"/>
    <w:rsid w:val="007A6087"/>
    <w:rsid w:val="007A62D1"/>
    <w:rsid w:val="007A659E"/>
    <w:rsid w:val="007A65C1"/>
    <w:rsid w:val="007A6AA0"/>
    <w:rsid w:val="007A6BA3"/>
    <w:rsid w:val="007A6F3C"/>
    <w:rsid w:val="007A7242"/>
    <w:rsid w:val="007A729F"/>
    <w:rsid w:val="007A72E1"/>
    <w:rsid w:val="007A776F"/>
    <w:rsid w:val="007A7804"/>
    <w:rsid w:val="007A7813"/>
    <w:rsid w:val="007A783E"/>
    <w:rsid w:val="007A7970"/>
    <w:rsid w:val="007A7B9B"/>
    <w:rsid w:val="007A7DF6"/>
    <w:rsid w:val="007A7ECE"/>
    <w:rsid w:val="007B0A4B"/>
    <w:rsid w:val="007B0C46"/>
    <w:rsid w:val="007B0D69"/>
    <w:rsid w:val="007B0EA8"/>
    <w:rsid w:val="007B0F1E"/>
    <w:rsid w:val="007B1436"/>
    <w:rsid w:val="007B1897"/>
    <w:rsid w:val="007B1C20"/>
    <w:rsid w:val="007B1F46"/>
    <w:rsid w:val="007B20BC"/>
    <w:rsid w:val="007B213C"/>
    <w:rsid w:val="007B225B"/>
    <w:rsid w:val="007B2340"/>
    <w:rsid w:val="007B2413"/>
    <w:rsid w:val="007B24DB"/>
    <w:rsid w:val="007B2BF4"/>
    <w:rsid w:val="007B2F94"/>
    <w:rsid w:val="007B30AA"/>
    <w:rsid w:val="007B3166"/>
    <w:rsid w:val="007B331B"/>
    <w:rsid w:val="007B3C76"/>
    <w:rsid w:val="007B430B"/>
    <w:rsid w:val="007B4327"/>
    <w:rsid w:val="007B456F"/>
    <w:rsid w:val="007B4692"/>
    <w:rsid w:val="007B4BE3"/>
    <w:rsid w:val="007B4C6E"/>
    <w:rsid w:val="007B5211"/>
    <w:rsid w:val="007B5701"/>
    <w:rsid w:val="007B5744"/>
    <w:rsid w:val="007B5DC4"/>
    <w:rsid w:val="007B63AB"/>
    <w:rsid w:val="007B64F5"/>
    <w:rsid w:val="007B6686"/>
    <w:rsid w:val="007B66EC"/>
    <w:rsid w:val="007B6D2B"/>
    <w:rsid w:val="007B77EE"/>
    <w:rsid w:val="007B7913"/>
    <w:rsid w:val="007B7B58"/>
    <w:rsid w:val="007C0087"/>
    <w:rsid w:val="007C0405"/>
    <w:rsid w:val="007C1365"/>
    <w:rsid w:val="007C151A"/>
    <w:rsid w:val="007C156B"/>
    <w:rsid w:val="007C15A0"/>
    <w:rsid w:val="007C1914"/>
    <w:rsid w:val="007C1BFF"/>
    <w:rsid w:val="007C1F71"/>
    <w:rsid w:val="007C245E"/>
    <w:rsid w:val="007C251F"/>
    <w:rsid w:val="007C2635"/>
    <w:rsid w:val="007C2722"/>
    <w:rsid w:val="007C284F"/>
    <w:rsid w:val="007C292D"/>
    <w:rsid w:val="007C2A87"/>
    <w:rsid w:val="007C2A88"/>
    <w:rsid w:val="007C2E5B"/>
    <w:rsid w:val="007C337C"/>
    <w:rsid w:val="007C359C"/>
    <w:rsid w:val="007C37A3"/>
    <w:rsid w:val="007C37C2"/>
    <w:rsid w:val="007C3A81"/>
    <w:rsid w:val="007C40D6"/>
    <w:rsid w:val="007C451C"/>
    <w:rsid w:val="007C49EB"/>
    <w:rsid w:val="007C4BCF"/>
    <w:rsid w:val="007C4F9C"/>
    <w:rsid w:val="007C504A"/>
    <w:rsid w:val="007C506A"/>
    <w:rsid w:val="007C506D"/>
    <w:rsid w:val="007C5257"/>
    <w:rsid w:val="007C52A0"/>
    <w:rsid w:val="007C63CB"/>
    <w:rsid w:val="007C6A14"/>
    <w:rsid w:val="007C6E78"/>
    <w:rsid w:val="007C6EC6"/>
    <w:rsid w:val="007C6EFB"/>
    <w:rsid w:val="007C77A4"/>
    <w:rsid w:val="007C79B9"/>
    <w:rsid w:val="007C7A34"/>
    <w:rsid w:val="007C7F60"/>
    <w:rsid w:val="007D00C0"/>
    <w:rsid w:val="007D0156"/>
    <w:rsid w:val="007D0159"/>
    <w:rsid w:val="007D0227"/>
    <w:rsid w:val="007D0B87"/>
    <w:rsid w:val="007D12E2"/>
    <w:rsid w:val="007D1BEE"/>
    <w:rsid w:val="007D1C77"/>
    <w:rsid w:val="007D1D0E"/>
    <w:rsid w:val="007D1DCD"/>
    <w:rsid w:val="007D2452"/>
    <w:rsid w:val="007D25AD"/>
    <w:rsid w:val="007D2630"/>
    <w:rsid w:val="007D291D"/>
    <w:rsid w:val="007D29F1"/>
    <w:rsid w:val="007D2B92"/>
    <w:rsid w:val="007D2FBA"/>
    <w:rsid w:val="007D309B"/>
    <w:rsid w:val="007D3174"/>
    <w:rsid w:val="007D3438"/>
    <w:rsid w:val="007D39DD"/>
    <w:rsid w:val="007D3C65"/>
    <w:rsid w:val="007D4079"/>
    <w:rsid w:val="007D459F"/>
    <w:rsid w:val="007D45E8"/>
    <w:rsid w:val="007D4A33"/>
    <w:rsid w:val="007D4A53"/>
    <w:rsid w:val="007D4D59"/>
    <w:rsid w:val="007D4E87"/>
    <w:rsid w:val="007D4F5E"/>
    <w:rsid w:val="007D5591"/>
    <w:rsid w:val="007D5CEE"/>
    <w:rsid w:val="007D5D1F"/>
    <w:rsid w:val="007D5DF2"/>
    <w:rsid w:val="007D5F1E"/>
    <w:rsid w:val="007D6CF0"/>
    <w:rsid w:val="007D738B"/>
    <w:rsid w:val="007D77C3"/>
    <w:rsid w:val="007D79FA"/>
    <w:rsid w:val="007D7A7A"/>
    <w:rsid w:val="007D7A8C"/>
    <w:rsid w:val="007D7C49"/>
    <w:rsid w:val="007D7C7F"/>
    <w:rsid w:val="007E00CF"/>
    <w:rsid w:val="007E04EB"/>
    <w:rsid w:val="007E0527"/>
    <w:rsid w:val="007E070E"/>
    <w:rsid w:val="007E0A70"/>
    <w:rsid w:val="007E13FF"/>
    <w:rsid w:val="007E143C"/>
    <w:rsid w:val="007E17A7"/>
    <w:rsid w:val="007E1CC9"/>
    <w:rsid w:val="007E1D7A"/>
    <w:rsid w:val="007E1EA8"/>
    <w:rsid w:val="007E22D2"/>
    <w:rsid w:val="007E2847"/>
    <w:rsid w:val="007E2B4D"/>
    <w:rsid w:val="007E2BBB"/>
    <w:rsid w:val="007E2E6A"/>
    <w:rsid w:val="007E2F55"/>
    <w:rsid w:val="007E306E"/>
    <w:rsid w:val="007E335B"/>
    <w:rsid w:val="007E355E"/>
    <w:rsid w:val="007E35F2"/>
    <w:rsid w:val="007E3696"/>
    <w:rsid w:val="007E3BE0"/>
    <w:rsid w:val="007E3E50"/>
    <w:rsid w:val="007E3EDB"/>
    <w:rsid w:val="007E422A"/>
    <w:rsid w:val="007E48CE"/>
    <w:rsid w:val="007E5019"/>
    <w:rsid w:val="007E5104"/>
    <w:rsid w:val="007E5643"/>
    <w:rsid w:val="007E575D"/>
    <w:rsid w:val="007E5871"/>
    <w:rsid w:val="007E5936"/>
    <w:rsid w:val="007E5BBA"/>
    <w:rsid w:val="007E5BC0"/>
    <w:rsid w:val="007E5CFA"/>
    <w:rsid w:val="007E5D03"/>
    <w:rsid w:val="007E5FF8"/>
    <w:rsid w:val="007E608B"/>
    <w:rsid w:val="007E6180"/>
    <w:rsid w:val="007E6677"/>
    <w:rsid w:val="007E678C"/>
    <w:rsid w:val="007E6807"/>
    <w:rsid w:val="007E6891"/>
    <w:rsid w:val="007E6BB2"/>
    <w:rsid w:val="007E6D0A"/>
    <w:rsid w:val="007E70B4"/>
    <w:rsid w:val="007E721A"/>
    <w:rsid w:val="007E744C"/>
    <w:rsid w:val="007E7532"/>
    <w:rsid w:val="007E759B"/>
    <w:rsid w:val="007E78B0"/>
    <w:rsid w:val="007E7D4A"/>
    <w:rsid w:val="007F00EB"/>
    <w:rsid w:val="007F02F9"/>
    <w:rsid w:val="007F0D38"/>
    <w:rsid w:val="007F111B"/>
    <w:rsid w:val="007F124F"/>
    <w:rsid w:val="007F1447"/>
    <w:rsid w:val="007F1487"/>
    <w:rsid w:val="007F1867"/>
    <w:rsid w:val="007F1998"/>
    <w:rsid w:val="007F1C2A"/>
    <w:rsid w:val="007F1F44"/>
    <w:rsid w:val="007F24E1"/>
    <w:rsid w:val="007F258F"/>
    <w:rsid w:val="007F25A7"/>
    <w:rsid w:val="007F2812"/>
    <w:rsid w:val="007F2831"/>
    <w:rsid w:val="007F2835"/>
    <w:rsid w:val="007F345E"/>
    <w:rsid w:val="007F3813"/>
    <w:rsid w:val="007F3910"/>
    <w:rsid w:val="007F4057"/>
    <w:rsid w:val="007F452D"/>
    <w:rsid w:val="007F4620"/>
    <w:rsid w:val="007F4770"/>
    <w:rsid w:val="007F4774"/>
    <w:rsid w:val="007F4C59"/>
    <w:rsid w:val="007F4E08"/>
    <w:rsid w:val="007F4F76"/>
    <w:rsid w:val="007F4FAA"/>
    <w:rsid w:val="007F4FCC"/>
    <w:rsid w:val="007F55CE"/>
    <w:rsid w:val="007F5777"/>
    <w:rsid w:val="007F58AC"/>
    <w:rsid w:val="007F603A"/>
    <w:rsid w:val="007F6175"/>
    <w:rsid w:val="007F619B"/>
    <w:rsid w:val="007F6777"/>
    <w:rsid w:val="007F6AA4"/>
    <w:rsid w:val="007F6ACC"/>
    <w:rsid w:val="007F7A16"/>
    <w:rsid w:val="007F7CA3"/>
    <w:rsid w:val="0080003A"/>
    <w:rsid w:val="008002F6"/>
    <w:rsid w:val="00800563"/>
    <w:rsid w:val="00800666"/>
    <w:rsid w:val="008006CC"/>
    <w:rsid w:val="008007DD"/>
    <w:rsid w:val="00800A1B"/>
    <w:rsid w:val="00800E8B"/>
    <w:rsid w:val="00801BFE"/>
    <w:rsid w:val="0080282B"/>
    <w:rsid w:val="008029F3"/>
    <w:rsid w:val="00802A97"/>
    <w:rsid w:val="00802ABE"/>
    <w:rsid w:val="00802E10"/>
    <w:rsid w:val="00802E87"/>
    <w:rsid w:val="00802EF3"/>
    <w:rsid w:val="008030D9"/>
    <w:rsid w:val="0080341F"/>
    <w:rsid w:val="00803471"/>
    <w:rsid w:val="0080360D"/>
    <w:rsid w:val="0080380A"/>
    <w:rsid w:val="008039E2"/>
    <w:rsid w:val="00803E1F"/>
    <w:rsid w:val="0080409A"/>
    <w:rsid w:val="00804383"/>
    <w:rsid w:val="008049DB"/>
    <w:rsid w:val="00804CFF"/>
    <w:rsid w:val="00805242"/>
    <w:rsid w:val="008058CF"/>
    <w:rsid w:val="00805BFA"/>
    <w:rsid w:val="00806732"/>
    <w:rsid w:val="00806EE1"/>
    <w:rsid w:val="0080716D"/>
    <w:rsid w:val="008076E9"/>
    <w:rsid w:val="00807951"/>
    <w:rsid w:val="00807BBC"/>
    <w:rsid w:val="00807C00"/>
    <w:rsid w:val="00807ECE"/>
    <w:rsid w:val="00807F18"/>
    <w:rsid w:val="00807FEB"/>
    <w:rsid w:val="00810433"/>
    <w:rsid w:val="00810813"/>
    <w:rsid w:val="0081099F"/>
    <w:rsid w:val="008109A6"/>
    <w:rsid w:val="00810B8D"/>
    <w:rsid w:val="00810E34"/>
    <w:rsid w:val="00811A64"/>
    <w:rsid w:val="00811D06"/>
    <w:rsid w:val="0081243D"/>
    <w:rsid w:val="0081246A"/>
    <w:rsid w:val="0081256B"/>
    <w:rsid w:val="008129C3"/>
    <w:rsid w:val="00812EBC"/>
    <w:rsid w:val="008135A5"/>
    <w:rsid w:val="0081377D"/>
    <w:rsid w:val="008138F7"/>
    <w:rsid w:val="00813A3B"/>
    <w:rsid w:val="00813C15"/>
    <w:rsid w:val="00813DB9"/>
    <w:rsid w:val="00814011"/>
    <w:rsid w:val="008141E4"/>
    <w:rsid w:val="00814311"/>
    <w:rsid w:val="008145C6"/>
    <w:rsid w:val="008146F4"/>
    <w:rsid w:val="00814A87"/>
    <w:rsid w:val="00814F39"/>
    <w:rsid w:val="00815251"/>
    <w:rsid w:val="008159D4"/>
    <w:rsid w:val="00816258"/>
    <w:rsid w:val="008162A0"/>
    <w:rsid w:val="008164A4"/>
    <w:rsid w:val="00816724"/>
    <w:rsid w:val="0081690C"/>
    <w:rsid w:val="00816BCF"/>
    <w:rsid w:val="00816CFC"/>
    <w:rsid w:val="008170CA"/>
    <w:rsid w:val="008175C2"/>
    <w:rsid w:val="00817673"/>
    <w:rsid w:val="008178EF"/>
    <w:rsid w:val="008201D0"/>
    <w:rsid w:val="008202BF"/>
    <w:rsid w:val="008202FF"/>
    <w:rsid w:val="00820429"/>
    <w:rsid w:val="00820851"/>
    <w:rsid w:val="00820A1C"/>
    <w:rsid w:val="008212D1"/>
    <w:rsid w:val="008212F7"/>
    <w:rsid w:val="00821D27"/>
    <w:rsid w:val="00821DB6"/>
    <w:rsid w:val="00821EB7"/>
    <w:rsid w:val="0082208A"/>
    <w:rsid w:val="00822AD9"/>
    <w:rsid w:val="00822C33"/>
    <w:rsid w:val="00823448"/>
    <w:rsid w:val="00823A5E"/>
    <w:rsid w:val="00823E07"/>
    <w:rsid w:val="00823F15"/>
    <w:rsid w:val="00823FE1"/>
    <w:rsid w:val="00824336"/>
    <w:rsid w:val="00824404"/>
    <w:rsid w:val="008245A6"/>
    <w:rsid w:val="0082484A"/>
    <w:rsid w:val="00824B86"/>
    <w:rsid w:val="00824D96"/>
    <w:rsid w:val="00824D98"/>
    <w:rsid w:val="00825457"/>
    <w:rsid w:val="00825593"/>
    <w:rsid w:val="00825A50"/>
    <w:rsid w:val="00825D6C"/>
    <w:rsid w:val="00826452"/>
    <w:rsid w:val="008267CB"/>
    <w:rsid w:val="00826862"/>
    <w:rsid w:val="0082689B"/>
    <w:rsid w:val="00826A3F"/>
    <w:rsid w:val="00826A6E"/>
    <w:rsid w:val="00826AFC"/>
    <w:rsid w:val="00826BDD"/>
    <w:rsid w:val="008279C2"/>
    <w:rsid w:val="00827AF1"/>
    <w:rsid w:val="00827B32"/>
    <w:rsid w:val="00827B9D"/>
    <w:rsid w:val="00830061"/>
    <w:rsid w:val="008301DE"/>
    <w:rsid w:val="008302EC"/>
    <w:rsid w:val="008307C9"/>
    <w:rsid w:val="0083089F"/>
    <w:rsid w:val="00830A22"/>
    <w:rsid w:val="00830B75"/>
    <w:rsid w:val="00830E65"/>
    <w:rsid w:val="00830EB4"/>
    <w:rsid w:val="00831184"/>
    <w:rsid w:val="00831217"/>
    <w:rsid w:val="00831442"/>
    <w:rsid w:val="008314EC"/>
    <w:rsid w:val="008315ED"/>
    <w:rsid w:val="00831E8D"/>
    <w:rsid w:val="0083204F"/>
    <w:rsid w:val="0083218D"/>
    <w:rsid w:val="0083262D"/>
    <w:rsid w:val="0083263F"/>
    <w:rsid w:val="00832A3B"/>
    <w:rsid w:val="00832A6A"/>
    <w:rsid w:val="00832CDE"/>
    <w:rsid w:val="00832CE1"/>
    <w:rsid w:val="00833921"/>
    <w:rsid w:val="00833E46"/>
    <w:rsid w:val="0083420A"/>
    <w:rsid w:val="008342D2"/>
    <w:rsid w:val="0083444F"/>
    <w:rsid w:val="00834599"/>
    <w:rsid w:val="0083493E"/>
    <w:rsid w:val="00834BF2"/>
    <w:rsid w:val="00834C9F"/>
    <w:rsid w:val="00835003"/>
    <w:rsid w:val="008350E5"/>
    <w:rsid w:val="00835233"/>
    <w:rsid w:val="00835ADC"/>
    <w:rsid w:val="008362BC"/>
    <w:rsid w:val="0083668D"/>
    <w:rsid w:val="00836D29"/>
    <w:rsid w:val="00836F4D"/>
    <w:rsid w:val="00837277"/>
    <w:rsid w:val="00837856"/>
    <w:rsid w:val="00837950"/>
    <w:rsid w:val="00837ADC"/>
    <w:rsid w:val="00837CB3"/>
    <w:rsid w:val="00837DCF"/>
    <w:rsid w:val="00840081"/>
    <w:rsid w:val="008400F2"/>
    <w:rsid w:val="0084059F"/>
    <w:rsid w:val="008408B8"/>
    <w:rsid w:val="00840C7B"/>
    <w:rsid w:val="00840F32"/>
    <w:rsid w:val="008410A0"/>
    <w:rsid w:val="008413E8"/>
    <w:rsid w:val="00841BE9"/>
    <w:rsid w:val="00841CC2"/>
    <w:rsid w:val="00842037"/>
    <w:rsid w:val="008420F2"/>
    <w:rsid w:val="008421A1"/>
    <w:rsid w:val="0084288A"/>
    <w:rsid w:val="008428E6"/>
    <w:rsid w:val="00842E3C"/>
    <w:rsid w:val="00842EC5"/>
    <w:rsid w:val="008437C1"/>
    <w:rsid w:val="0084386B"/>
    <w:rsid w:val="00843936"/>
    <w:rsid w:val="00843EB7"/>
    <w:rsid w:val="00843F0E"/>
    <w:rsid w:val="00843FF0"/>
    <w:rsid w:val="008442E9"/>
    <w:rsid w:val="0084449F"/>
    <w:rsid w:val="00844BF8"/>
    <w:rsid w:val="00844C91"/>
    <w:rsid w:val="00844EDC"/>
    <w:rsid w:val="00845432"/>
    <w:rsid w:val="0084591F"/>
    <w:rsid w:val="00845F47"/>
    <w:rsid w:val="0084616B"/>
    <w:rsid w:val="008463A3"/>
    <w:rsid w:val="00846DFD"/>
    <w:rsid w:val="00847092"/>
    <w:rsid w:val="00847538"/>
    <w:rsid w:val="008475EC"/>
    <w:rsid w:val="0084761E"/>
    <w:rsid w:val="00847648"/>
    <w:rsid w:val="00847878"/>
    <w:rsid w:val="00847C26"/>
    <w:rsid w:val="00847E9B"/>
    <w:rsid w:val="00847EC0"/>
    <w:rsid w:val="00847FA5"/>
    <w:rsid w:val="008500ED"/>
    <w:rsid w:val="008505B3"/>
    <w:rsid w:val="008506DD"/>
    <w:rsid w:val="008508CF"/>
    <w:rsid w:val="00850BEA"/>
    <w:rsid w:val="00850C55"/>
    <w:rsid w:val="00850C9C"/>
    <w:rsid w:val="00850CAE"/>
    <w:rsid w:val="00850CEB"/>
    <w:rsid w:val="00850E54"/>
    <w:rsid w:val="00850F50"/>
    <w:rsid w:val="0085192F"/>
    <w:rsid w:val="00851D7D"/>
    <w:rsid w:val="00852241"/>
    <w:rsid w:val="008524B0"/>
    <w:rsid w:val="00852A51"/>
    <w:rsid w:val="00852F4B"/>
    <w:rsid w:val="008530DC"/>
    <w:rsid w:val="00853402"/>
    <w:rsid w:val="0085368E"/>
    <w:rsid w:val="00853790"/>
    <w:rsid w:val="008537FA"/>
    <w:rsid w:val="00853813"/>
    <w:rsid w:val="00853932"/>
    <w:rsid w:val="00854033"/>
    <w:rsid w:val="008547CA"/>
    <w:rsid w:val="00854A59"/>
    <w:rsid w:val="00854BB7"/>
    <w:rsid w:val="00854E63"/>
    <w:rsid w:val="00854F4A"/>
    <w:rsid w:val="00854FF5"/>
    <w:rsid w:val="0085523B"/>
    <w:rsid w:val="0085540C"/>
    <w:rsid w:val="008554A8"/>
    <w:rsid w:val="008554E1"/>
    <w:rsid w:val="00855527"/>
    <w:rsid w:val="0085573C"/>
    <w:rsid w:val="0085583D"/>
    <w:rsid w:val="00855E23"/>
    <w:rsid w:val="00856188"/>
    <w:rsid w:val="008565C3"/>
    <w:rsid w:val="00856647"/>
    <w:rsid w:val="00856680"/>
    <w:rsid w:val="00856784"/>
    <w:rsid w:val="0085679A"/>
    <w:rsid w:val="008568FF"/>
    <w:rsid w:val="00856A31"/>
    <w:rsid w:val="00856A7B"/>
    <w:rsid w:val="00856AC4"/>
    <w:rsid w:val="00856AF8"/>
    <w:rsid w:val="00856BB8"/>
    <w:rsid w:val="00856DA6"/>
    <w:rsid w:val="0085714C"/>
    <w:rsid w:val="0085723F"/>
    <w:rsid w:val="008575B5"/>
    <w:rsid w:val="00857B19"/>
    <w:rsid w:val="00857C47"/>
    <w:rsid w:val="00857D6B"/>
    <w:rsid w:val="00857ED1"/>
    <w:rsid w:val="00860624"/>
    <w:rsid w:val="00860AAC"/>
    <w:rsid w:val="00860CF1"/>
    <w:rsid w:val="00860CFC"/>
    <w:rsid w:val="00860EFA"/>
    <w:rsid w:val="008610ED"/>
    <w:rsid w:val="008613DB"/>
    <w:rsid w:val="0086215C"/>
    <w:rsid w:val="008622AD"/>
    <w:rsid w:val="00862541"/>
    <w:rsid w:val="008627DC"/>
    <w:rsid w:val="00862939"/>
    <w:rsid w:val="00862E95"/>
    <w:rsid w:val="0086306E"/>
    <w:rsid w:val="00863335"/>
    <w:rsid w:val="00863408"/>
    <w:rsid w:val="00863B50"/>
    <w:rsid w:val="00863C90"/>
    <w:rsid w:val="00863CB4"/>
    <w:rsid w:val="00863EE0"/>
    <w:rsid w:val="00863EF9"/>
    <w:rsid w:val="0086421E"/>
    <w:rsid w:val="00864619"/>
    <w:rsid w:val="00864CAF"/>
    <w:rsid w:val="00864EA1"/>
    <w:rsid w:val="0086523F"/>
    <w:rsid w:val="00865248"/>
    <w:rsid w:val="00865339"/>
    <w:rsid w:val="0086568B"/>
    <w:rsid w:val="00866172"/>
    <w:rsid w:val="00866845"/>
    <w:rsid w:val="008668D9"/>
    <w:rsid w:val="00866A51"/>
    <w:rsid w:val="00866C9D"/>
    <w:rsid w:val="00866E4B"/>
    <w:rsid w:val="00866E61"/>
    <w:rsid w:val="0086707C"/>
    <w:rsid w:val="00867328"/>
    <w:rsid w:val="00867556"/>
    <w:rsid w:val="008676F0"/>
    <w:rsid w:val="00867B66"/>
    <w:rsid w:val="00867DCC"/>
    <w:rsid w:val="00867EEA"/>
    <w:rsid w:val="008701E0"/>
    <w:rsid w:val="00870797"/>
    <w:rsid w:val="00870B75"/>
    <w:rsid w:val="00870BA4"/>
    <w:rsid w:val="00870D6B"/>
    <w:rsid w:val="00870E7A"/>
    <w:rsid w:val="0087113E"/>
    <w:rsid w:val="008716E0"/>
    <w:rsid w:val="00871BC0"/>
    <w:rsid w:val="00872252"/>
    <w:rsid w:val="008723E5"/>
    <w:rsid w:val="008724DD"/>
    <w:rsid w:val="00872675"/>
    <w:rsid w:val="0087292E"/>
    <w:rsid w:val="008729DF"/>
    <w:rsid w:val="00872B50"/>
    <w:rsid w:val="00872EF6"/>
    <w:rsid w:val="00873100"/>
    <w:rsid w:val="00873130"/>
    <w:rsid w:val="008734C9"/>
    <w:rsid w:val="00873586"/>
    <w:rsid w:val="008736BB"/>
    <w:rsid w:val="0087372D"/>
    <w:rsid w:val="00873811"/>
    <w:rsid w:val="00873B3C"/>
    <w:rsid w:val="00873E98"/>
    <w:rsid w:val="00873FA3"/>
    <w:rsid w:val="008746FD"/>
    <w:rsid w:val="008747A7"/>
    <w:rsid w:val="008747C2"/>
    <w:rsid w:val="00874C0A"/>
    <w:rsid w:val="00874CC2"/>
    <w:rsid w:val="008754D0"/>
    <w:rsid w:val="0087556F"/>
    <w:rsid w:val="00875756"/>
    <w:rsid w:val="00875C25"/>
    <w:rsid w:val="0087645E"/>
    <w:rsid w:val="00876E4D"/>
    <w:rsid w:val="008770EC"/>
    <w:rsid w:val="008771C4"/>
    <w:rsid w:val="00877442"/>
    <w:rsid w:val="008776E7"/>
    <w:rsid w:val="00877772"/>
    <w:rsid w:val="00877D24"/>
    <w:rsid w:val="00877D48"/>
    <w:rsid w:val="00877D95"/>
    <w:rsid w:val="008801DD"/>
    <w:rsid w:val="0088159D"/>
    <w:rsid w:val="008815EE"/>
    <w:rsid w:val="00881630"/>
    <w:rsid w:val="00881668"/>
    <w:rsid w:val="008818D8"/>
    <w:rsid w:val="00881F6B"/>
    <w:rsid w:val="00881F89"/>
    <w:rsid w:val="0088236A"/>
    <w:rsid w:val="008827B5"/>
    <w:rsid w:val="00882921"/>
    <w:rsid w:val="00882B90"/>
    <w:rsid w:val="00882CBC"/>
    <w:rsid w:val="00882E22"/>
    <w:rsid w:val="008831B3"/>
    <w:rsid w:val="00883550"/>
    <w:rsid w:val="0088361C"/>
    <w:rsid w:val="00883781"/>
    <w:rsid w:val="00883A65"/>
    <w:rsid w:val="00883CE9"/>
    <w:rsid w:val="00883DFE"/>
    <w:rsid w:val="00883E17"/>
    <w:rsid w:val="00883E53"/>
    <w:rsid w:val="00883F72"/>
    <w:rsid w:val="00883FFA"/>
    <w:rsid w:val="00884065"/>
    <w:rsid w:val="00884192"/>
    <w:rsid w:val="00884476"/>
    <w:rsid w:val="008845A0"/>
    <w:rsid w:val="008848A3"/>
    <w:rsid w:val="00884B0B"/>
    <w:rsid w:val="00884BC0"/>
    <w:rsid w:val="00884C47"/>
    <w:rsid w:val="00884CAE"/>
    <w:rsid w:val="00884DB4"/>
    <w:rsid w:val="00884E91"/>
    <w:rsid w:val="008851BC"/>
    <w:rsid w:val="0088538A"/>
    <w:rsid w:val="00885570"/>
    <w:rsid w:val="00885DD8"/>
    <w:rsid w:val="0088625A"/>
    <w:rsid w:val="00886655"/>
    <w:rsid w:val="00886745"/>
    <w:rsid w:val="00886950"/>
    <w:rsid w:val="00886BEB"/>
    <w:rsid w:val="00886CF7"/>
    <w:rsid w:val="00887033"/>
    <w:rsid w:val="008871D2"/>
    <w:rsid w:val="008871F9"/>
    <w:rsid w:val="008875CB"/>
    <w:rsid w:val="0088772C"/>
    <w:rsid w:val="00890271"/>
    <w:rsid w:val="008902A1"/>
    <w:rsid w:val="00890424"/>
    <w:rsid w:val="00890476"/>
    <w:rsid w:val="008904C4"/>
    <w:rsid w:val="00890567"/>
    <w:rsid w:val="00890701"/>
    <w:rsid w:val="00890775"/>
    <w:rsid w:val="008907B8"/>
    <w:rsid w:val="008909F1"/>
    <w:rsid w:val="00890B74"/>
    <w:rsid w:val="00890E48"/>
    <w:rsid w:val="00890F7E"/>
    <w:rsid w:val="00891040"/>
    <w:rsid w:val="00891712"/>
    <w:rsid w:val="00891771"/>
    <w:rsid w:val="00891A88"/>
    <w:rsid w:val="00891B19"/>
    <w:rsid w:val="00891B32"/>
    <w:rsid w:val="00891B68"/>
    <w:rsid w:val="00891B6C"/>
    <w:rsid w:val="00891BC9"/>
    <w:rsid w:val="0089217D"/>
    <w:rsid w:val="00892727"/>
    <w:rsid w:val="00892954"/>
    <w:rsid w:val="00892A4B"/>
    <w:rsid w:val="00892CD2"/>
    <w:rsid w:val="00893027"/>
    <w:rsid w:val="00893031"/>
    <w:rsid w:val="00893493"/>
    <w:rsid w:val="00893856"/>
    <w:rsid w:val="00893958"/>
    <w:rsid w:val="0089399D"/>
    <w:rsid w:val="00893BC4"/>
    <w:rsid w:val="0089448A"/>
    <w:rsid w:val="008944B1"/>
    <w:rsid w:val="0089453E"/>
    <w:rsid w:val="00894B6D"/>
    <w:rsid w:val="00894D9D"/>
    <w:rsid w:val="008958C7"/>
    <w:rsid w:val="00895EA8"/>
    <w:rsid w:val="0089616E"/>
    <w:rsid w:val="00896582"/>
    <w:rsid w:val="00896675"/>
    <w:rsid w:val="00896A1C"/>
    <w:rsid w:val="00896B6F"/>
    <w:rsid w:val="00896EF2"/>
    <w:rsid w:val="00896F20"/>
    <w:rsid w:val="00896FC2"/>
    <w:rsid w:val="00897045"/>
    <w:rsid w:val="008970EB"/>
    <w:rsid w:val="0089716F"/>
    <w:rsid w:val="008971F4"/>
    <w:rsid w:val="0089754C"/>
    <w:rsid w:val="008976C8"/>
    <w:rsid w:val="00897CAD"/>
    <w:rsid w:val="00897E69"/>
    <w:rsid w:val="008A0214"/>
    <w:rsid w:val="008A05DD"/>
    <w:rsid w:val="008A13A8"/>
    <w:rsid w:val="008A142E"/>
    <w:rsid w:val="008A1986"/>
    <w:rsid w:val="008A1B5F"/>
    <w:rsid w:val="008A1C38"/>
    <w:rsid w:val="008A1C5E"/>
    <w:rsid w:val="008A1CC9"/>
    <w:rsid w:val="008A1CFB"/>
    <w:rsid w:val="008A1D47"/>
    <w:rsid w:val="008A1E86"/>
    <w:rsid w:val="008A1F06"/>
    <w:rsid w:val="008A25B7"/>
    <w:rsid w:val="008A28B2"/>
    <w:rsid w:val="008A29B7"/>
    <w:rsid w:val="008A29EC"/>
    <w:rsid w:val="008A2A00"/>
    <w:rsid w:val="008A2B0A"/>
    <w:rsid w:val="008A2B87"/>
    <w:rsid w:val="008A2BB7"/>
    <w:rsid w:val="008A2BBC"/>
    <w:rsid w:val="008A2DFE"/>
    <w:rsid w:val="008A2E77"/>
    <w:rsid w:val="008A368B"/>
    <w:rsid w:val="008A3740"/>
    <w:rsid w:val="008A3814"/>
    <w:rsid w:val="008A3854"/>
    <w:rsid w:val="008A3AE9"/>
    <w:rsid w:val="008A4112"/>
    <w:rsid w:val="008A4222"/>
    <w:rsid w:val="008A468E"/>
    <w:rsid w:val="008A4934"/>
    <w:rsid w:val="008A4CDB"/>
    <w:rsid w:val="008A4EE4"/>
    <w:rsid w:val="008A52CD"/>
    <w:rsid w:val="008A5575"/>
    <w:rsid w:val="008A579F"/>
    <w:rsid w:val="008A57FF"/>
    <w:rsid w:val="008A5E7C"/>
    <w:rsid w:val="008A664A"/>
    <w:rsid w:val="008A697C"/>
    <w:rsid w:val="008A6A5F"/>
    <w:rsid w:val="008A6A93"/>
    <w:rsid w:val="008A72E7"/>
    <w:rsid w:val="008A7345"/>
    <w:rsid w:val="008A75E2"/>
    <w:rsid w:val="008A7617"/>
    <w:rsid w:val="008B0AF0"/>
    <w:rsid w:val="008B0EDA"/>
    <w:rsid w:val="008B14BA"/>
    <w:rsid w:val="008B157B"/>
    <w:rsid w:val="008B1C13"/>
    <w:rsid w:val="008B1DC0"/>
    <w:rsid w:val="008B1E69"/>
    <w:rsid w:val="008B286D"/>
    <w:rsid w:val="008B28AA"/>
    <w:rsid w:val="008B294C"/>
    <w:rsid w:val="008B2DB2"/>
    <w:rsid w:val="008B2F58"/>
    <w:rsid w:val="008B34CD"/>
    <w:rsid w:val="008B364D"/>
    <w:rsid w:val="008B3B20"/>
    <w:rsid w:val="008B3B9F"/>
    <w:rsid w:val="008B3E5E"/>
    <w:rsid w:val="008B4085"/>
    <w:rsid w:val="008B4156"/>
    <w:rsid w:val="008B4445"/>
    <w:rsid w:val="008B45DD"/>
    <w:rsid w:val="008B4672"/>
    <w:rsid w:val="008B4C73"/>
    <w:rsid w:val="008B4F96"/>
    <w:rsid w:val="008B4FA0"/>
    <w:rsid w:val="008B52AA"/>
    <w:rsid w:val="008B5379"/>
    <w:rsid w:val="008B58F9"/>
    <w:rsid w:val="008B5A79"/>
    <w:rsid w:val="008B5CCE"/>
    <w:rsid w:val="008B64D6"/>
    <w:rsid w:val="008B6609"/>
    <w:rsid w:val="008B6661"/>
    <w:rsid w:val="008B683F"/>
    <w:rsid w:val="008B6937"/>
    <w:rsid w:val="008B6B2F"/>
    <w:rsid w:val="008B6B65"/>
    <w:rsid w:val="008B7244"/>
    <w:rsid w:val="008B7567"/>
    <w:rsid w:val="008B75FF"/>
    <w:rsid w:val="008B7787"/>
    <w:rsid w:val="008B7996"/>
    <w:rsid w:val="008C00C7"/>
    <w:rsid w:val="008C050F"/>
    <w:rsid w:val="008C0790"/>
    <w:rsid w:val="008C0883"/>
    <w:rsid w:val="008C0B6C"/>
    <w:rsid w:val="008C0D41"/>
    <w:rsid w:val="008C0FED"/>
    <w:rsid w:val="008C10DD"/>
    <w:rsid w:val="008C1194"/>
    <w:rsid w:val="008C1478"/>
    <w:rsid w:val="008C1BC8"/>
    <w:rsid w:val="008C20F1"/>
    <w:rsid w:val="008C246D"/>
    <w:rsid w:val="008C265C"/>
    <w:rsid w:val="008C2891"/>
    <w:rsid w:val="008C2DFD"/>
    <w:rsid w:val="008C314D"/>
    <w:rsid w:val="008C317F"/>
    <w:rsid w:val="008C33D3"/>
    <w:rsid w:val="008C39B6"/>
    <w:rsid w:val="008C3A38"/>
    <w:rsid w:val="008C3C82"/>
    <w:rsid w:val="008C402B"/>
    <w:rsid w:val="008C4231"/>
    <w:rsid w:val="008C4CD2"/>
    <w:rsid w:val="008C4D75"/>
    <w:rsid w:val="008C53F5"/>
    <w:rsid w:val="008C54CB"/>
    <w:rsid w:val="008C55B4"/>
    <w:rsid w:val="008C5970"/>
    <w:rsid w:val="008C5E43"/>
    <w:rsid w:val="008C64CF"/>
    <w:rsid w:val="008C65E8"/>
    <w:rsid w:val="008C6903"/>
    <w:rsid w:val="008C6AA4"/>
    <w:rsid w:val="008C6B13"/>
    <w:rsid w:val="008C6B49"/>
    <w:rsid w:val="008C6C69"/>
    <w:rsid w:val="008C6EAE"/>
    <w:rsid w:val="008C6F6F"/>
    <w:rsid w:val="008C7059"/>
    <w:rsid w:val="008C70D5"/>
    <w:rsid w:val="008C71BA"/>
    <w:rsid w:val="008C7449"/>
    <w:rsid w:val="008C7676"/>
    <w:rsid w:val="008D03D4"/>
    <w:rsid w:val="008D050F"/>
    <w:rsid w:val="008D0A92"/>
    <w:rsid w:val="008D0CB7"/>
    <w:rsid w:val="008D0EC7"/>
    <w:rsid w:val="008D0EE0"/>
    <w:rsid w:val="008D1291"/>
    <w:rsid w:val="008D167D"/>
    <w:rsid w:val="008D182B"/>
    <w:rsid w:val="008D18AE"/>
    <w:rsid w:val="008D191E"/>
    <w:rsid w:val="008D1958"/>
    <w:rsid w:val="008D1B3E"/>
    <w:rsid w:val="008D1B7B"/>
    <w:rsid w:val="008D1BDC"/>
    <w:rsid w:val="008D1CDE"/>
    <w:rsid w:val="008D1EB0"/>
    <w:rsid w:val="008D1EBA"/>
    <w:rsid w:val="008D243D"/>
    <w:rsid w:val="008D2544"/>
    <w:rsid w:val="008D2BDF"/>
    <w:rsid w:val="008D2DD7"/>
    <w:rsid w:val="008D2E28"/>
    <w:rsid w:val="008D3097"/>
    <w:rsid w:val="008D317A"/>
    <w:rsid w:val="008D3874"/>
    <w:rsid w:val="008D3A83"/>
    <w:rsid w:val="008D3C32"/>
    <w:rsid w:val="008D3C3C"/>
    <w:rsid w:val="008D3E94"/>
    <w:rsid w:val="008D42F6"/>
    <w:rsid w:val="008D4722"/>
    <w:rsid w:val="008D48BB"/>
    <w:rsid w:val="008D48FD"/>
    <w:rsid w:val="008D495A"/>
    <w:rsid w:val="008D4D40"/>
    <w:rsid w:val="008D5356"/>
    <w:rsid w:val="008D5AC5"/>
    <w:rsid w:val="008D5D01"/>
    <w:rsid w:val="008D5D8F"/>
    <w:rsid w:val="008D5FBA"/>
    <w:rsid w:val="008D6445"/>
    <w:rsid w:val="008D6515"/>
    <w:rsid w:val="008D663F"/>
    <w:rsid w:val="008D67BD"/>
    <w:rsid w:val="008D6849"/>
    <w:rsid w:val="008D691B"/>
    <w:rsid w:val="008D6951"/>
    <w:rsid w:val="008D70C9"/>
    <w:rsid w:val="008D7CFA"/>
    <w:rsid w:val="008D7DE0"/>
    <w:rsid w:val="008D7ED2"/>
    <w:rsid w:val="008E00D5"/>
    <w:rsid w:val="008E01E9"/>
    <w:rsid w:val="008E0417"/>
    <w:rsid w:val="008E0A7E"/>
    <w:rsid w:val="008E1281"/>
    <w:rsid w:val="008E13D4"/>
    <w:rsid w:val="008E1B43"/>
    <w:rsid w:val="008E1BC8"/>
    <w:rsid w:val="008E1DFA"/>
    <w:rsid w:val="008E2194"/>
    <w:rsid w:val="008E22CC"/>
    <w:rsid w:val="008E2C6B"/>
    <w:rsid w:val="008E30E3"/>
    <w:rsid w:val="008E37CF"/>
    <w:rsid w:val="008E3897"/>
    <w:rsid w:val="008E3F62"/>
    <w:rsid w:val="008E3FDF"/>
    <w:rsid w:val="008E43B5"/>
    <w:rsid w:val="008E4600"/>
    <w:rsid w:val="008E4A15"/>
    <w:rsid w:val="008E4CC1"/>
    <w:rsid w:val="008E4D1B"/>
    <w:rsid w:val="008E4D9F"/>
    <w:rsid w:val="008E502E"/>
    <w:rsid w:val="008E522D"/>
    <w:rsid w:val="008E55B3"/>
    <w:rsid w:val="008E5841"/>
    <w:rsid w:val="008E5D56"/>
    <w:rsid w:val="008E65C3"/>
    <w:rsid w:val="008E65D8"/>
    <w:rsid w:val="008E666A"/>
    <w:rsid w:val="008E6BBF"/>
    <w:rsid w:val="008E6EF9"/>
    <w:rsid w:val="008E7118"/>
    <w:rsid w:val="008E749E"/>
    <w:rsid w:val="008E76C5"/>
    <w:rsid w:val="008E7841"/>
    <w:rsid w:val="008E7874"/>
    <w:rsid w:val="008E7E6D"/>
    <w:rsid w:val="008E7FB6"/>
    <w:rsid w:val="008E7FC6"/>
    <w:rsid w:val="008F025A"/>
    <w:rsid w:val="008F02D9"/>
    <w:rsid w:val="008F0540"/>
    <w:rsid w:val="008F07B4"/>
    <w:rsid w:val="008F0BA1"/>
    <w:rsid w:val="008F0E55"/>
    <w:rsid w:val="008F0F3E"/>
    <w:rsid w:val="008F12BF"/>
    <w:rsid w:val="008F181E"/>
    <w:rsid w:val="008F18E7"/>
    <w:rsid w:val="008F1EDE"/>
    <w:rsid w:val="008F274D"/>
    <w:rsid w:val="008F27D6"/>
    <w:rsid w:val="008F297F"/>
    <w:rsid w:val="008F2C5A"/>
    <w:rsid w:val="008F2CB7"/>
    <w:rsid w:val="008F2E43"/>
    <w:rsid w:val="008F3167"/>
    <w:rsid w:val="008F31D8"/>
    <w:rsid w:val="008F33EB"/>
    <w:rsid w:val="008F3471"/>
    <w:rsid w:val="008F3861"/>
    <w:rsid w:val="008F3D3B"/>
    <w:rsid w:val="008F45A2"/>
    <w:rsid w:val="008F4755"/>
    <w:rsid w:val="008F4B63"/>
    <w:rsid w:val="008F4D8D"/>
    <w:rsid w:val="008F4F1C"/>
    <w:rsid w:val="008F503A"/>
    <w:rsid w:val="008F5375"/>
    <w:rsid w:val="008F53FC"/>
    <w:rsid w:val="008F55D8"/>
    <w:rsid w:val="008F55E0"/>
    <w:rsid w:val="008F561F"/>
    <w:rsid w:val="008F5C03"/>
    <w:rsid w:val="008F5D1C"/>
    <w:rsid w:val="008F5F51"/>
    <w:rsid w:val="008F64B6"/>
    <w:rsid w:val="008F64FA"/>
    <w:rsid w:val="008F662E"/>
    <w:rsid w:val="008F690A"/>
    <w:rsid w:val="008F6BA8"/>
    <w:rsid w:val="008F6EF7"/>
    <w:rsid w:val="008F7255"/>
    <w:rsid w:val="008F76E9"/>
    <w:rsid w:val="008F77C4"/>
    <w:rsid w:val="008F7D22"/>
    <w:rsid w:val="008F7DC2"/>
    <w:rsid w:val="008F7FCF"/>
    <w:rsid w:val="00900030"/>
    <w:rsid w:val="009000D1"/>
    <w:rsid w:val="00900334"/>
    <w:rsid w:val="009004B9"/>
    <w:rsid w:val="0090071C"/>
    <w:rsid w:val="00900B47"/>
    <w:rsid w:val="00900BE7"/>
    <w:rsid w:val="00900D35"/>
    <w:rsid w:val="00900E37"/>
    <w:rsid w:val="00901074"/>
    <w:rsid w:val="00901126"/>
    <w:rsid w:val="00901147"/>
    <w:rsid w:val="009015EE"/>
    <w:rsid w:val="00901718"/>
    <w:rsid w:val="0090194B"/>
    <w:rsid w:val="00901B7A"/>
    <w:rsid w:val="00901CC2"/>
    <w:rsid w:val="00902317"/>
    <w:rsid w:val="009025B4"/>
    <w:rsid w:val="00902608"/>
    <w:rsid w:val="009027C6"/>
    <w:rsid w:val="00902928"/>
    <w:rsid w:val="0090296A"/>
    <w:rsid w:val="0090296D"/>
    <w:rsid w:val="00902CFE"/>
    <w:rsid w:val="00902D3D"/>
    <w:rsid w:val="00902D62"/>
    <w:rsid w:val="009030B4"/>
    <w:rsid w:val="009031CA"/>
    <w:rsid w:val="00903406"/>
    <w:rsid w:val="00903449"/>
    <w:rsid w:val="00903DC6"/>
    <w:rsid w:val="00903F13"/>
    <w:rsid w:val="00904525"/>
    <w:rsid w:val="00904A46"/>
    <w:rsid w:val="00904AC3"/>
    <w:rsid w:val="00904ADC"/>
    <w:rsid w:val="00904CCA"/>
    <w:rsid w:val="00904D19"/>
    <w:rsid w:val="00904DFD"/>
    <w:rsid w:val="0090566B"/>
    <w:rsid w:val="0090593A"/>
    <w:rsid w:val="009060C8"/>
    <w:rsid w:val="0090615E"/>
    <w:rsid w:val="00906170"/>
    <w:rsid w:val="00906AFB"/>
    <w:rsid w:val="00906B23"/>
    <w:rsid w:val="00907204"/>
    <w:rsid w:val="00907CB5"/>
    <w:rsid w:val="00910003"/>
    <w:rsid w:val="00910057"/>
    <w:rsid w:val="00910157"/>
    <w:rsid w:val="0091022B"/>
    <w:rsid w:val="009102F7"/>
    <w:rsid w:val="009103F3"/>
    <w:rsid w:val="0091066D"/>
    <w:rsid w:val="0091076F"/>
    <w:rsid w:val="00910AAF"/>
    <w:rsid w:val="00910AC8"/>
    <w:rsid w:val="00910DED"/>
    <w:rsid w:val="0091119D"/>
    <w:rsid w:val="009111D6"/>
    <w:rsid w:val="009115CB"/>
    <w:rsid w:val="00911989"/>
    <w:rsid w:val="00911E89"/>
    <w:rsid w:val="00912292"/>
    <w:rsid w:val="00912BAA"/>
    <w:rsid w:val="00912C82"/>
    <w:rsid w:val="00912F6E"/>
    <w:rsid w:val="0091347F"/>
    <w:rsid w:val="00913678"/>
    <w:rsid w:val="00913928"/>
    <w:rsid w:val="00913DCF"/>
    <w:rsid w:val="00913FA6"/>
    <w:rsid w:val="00914035"/>
    <w:rsid w:val="0091405E"/>
    <w:rsid w:val="00914677"/>
    <w:rsid w:val="009147DB"/>
    <w:rsid w:val="0091486B"/>
    <w:rsid w:val="009149C2"/>
    <w:rsid w:val="00914E6B"/>
    <w:rsid w:val="009154C7"/>
    <w:rsid w:val="00915561"/>
    <w:rsid w:val="00915C8F"/>
    <w:rsid w:val="00915CF9"/>
    <w:rsid w:val="00916272"/>
    <w:rsid w:val="0091627F"/>
    <w:rsid w:val="00916314"/>
    <w:rsid w:val="0091669E"/>
    <w:rsid w:val="009166F2"/>
    <w:rsid w:val="00916B74"/>
    <w:rsid w:val="009175D4"/>
    <w:rsid w:val="0091766C"/>
    <w:rsid w:val="00917773"/>
    <w:rsid w:val="00917C5C"/>
    <w:rsid w:val="00917CCB"/>
    <w:rsid w:val="00917E76"/>
    <w:rsid w:val="00920333"/>
    <w:rsid w:val="0092056F"/>
    <w:rsid w:val="00920B2E"/>
    <w:rsid w:val="00921127"/>
    <w:rsid w:val="00921378"/>
    <w:rsid w:val="00921384"/>
    <w:rsid w:val="0092152B"/>
    <w:rsid w:val="009215AD"/>
    <w:rsid w:val="00921829"/>
    <w:rsid w:val="00921CC8"/>
    <w:rsid w:val="00921FEF"/>
    <w:rsid w:val="009221AE"/>
    <w:rsid w:val="00922268"/>
    <w:rsid w:val="00922450"/>
    <w:rsid w:val="00922583"/>
    <w:rsid w:val="009225D1"/>
    <w:rsid w:val="00922747"/>
    <w:rsid w:val="00922966"/>
    <w:rsid w:val="009229C9"/>
    <w:rsid w:val="00922ACF"/>
    <w:rsid w:val="00923024"/>
    <w:rsid w:val="0092397C"/>
    <w:rsid w:val="00923FA2"/>
    <w:rsid w:val="00923FBD"/>
    <w:rsid w:val="009240E7"/>
    <w:rsid w:val="00924200"/>
    <w:rsid w:val="0092443B"/>
    <w:rsid w:val="00924510"/>
    <w:rsid w:val="009245CB"/>
    <w:rsid w:val="009245E5"/>
    <w:rsid w:val="009251DB"/>
    <w:rsid w:val="00925248"/>
    <w:rsid w:val="009253FD"/>
    <w:rsid w:val="0092591D"/>
    <w:rsid w:val="0092595B"/>
    <w:rsid w:val="00925A6F"/>
    <w:rsid w:val="00925A7E"/>
    <w:rsid w:val="00925B80"/>
    <w:rsid w:val="009260E2"/>
    <w:rsid w:val="0092613E"/>
    <w:rsid w:val="0092616B"/>
    <w:rsid w:val="00926516"/>
    <w:rsid w:val="009265DB"/>
    <w:rsid w:val="0092677A"/>
    <w:rsid w:val="0092685A"/>
    <w:rsid w:val="00926D14"/>
    <w:rsid w:val="00926FE2"/>
    <w:rsid w:val="0092746E"/>
    <w:rsid w:val="00927474"/>
    <w:rsid w:val="0092761B"/>
    <w:rsid w:val="00927695"/>
    <w:rsid w:val="00927AFF"/>
    <w:rsid w:val="00927B62"/>
    <w:rsid w:val="00927B94"/>
    <w:rsid w:val="00927CA7"/>
    <w:rsid w:val="00927DA3"/>
    <w:rsid w:val="0093025E"/>
    <w:rsid w:val="009302B3"/>
    <w:rsid w:val="00930912"/>
    <w:rsid w:val="009310D3"/>
    <w:rsid w:val="009313FD"/>
    <w:rsid w:val="0093160E"/>
    <w:rsid w:val="00931800"/>
    <w:rsid w:val="00931C7F"/>
    <w:rsid w:val="00931EA9"/>
    <w:rsid w:val="00932266"/>
    <w:rsid w:val="00932280"/>
    <w:rsid w:val="00932377"/>
    <w:rsid w:val="009327EB"/>
    <w:rsid w:val="00932839"/>
    <w:rsid w:val="009328CB"/>
    <w:rsid w:val="00932A89"/>
    <w:rsid w:val="00932C74"/>
    <w:rsid w:val="00932D2E"/>
    <w:rsid w:val="00932F4C"/>
    <w:rsid w:val="00933587"/>
    <w:rsid w:val="009336E5"/>
    <w:rsid w:val="009341AB"/>
    <w:rsid w:val="00934266"/>
    <w:rsid w:val="009342B7"/>
    <w:rsid w:val="00934485"/>
    <w:rsid w:val="00934524"/>
    <w:rsid w:val="00935106"/>
    <w:rsid w:val="00935375"/>
    <w:rsid w:val="00935731"/>
    <w:rsid w:val="00935AB3"/>
    <w:rsid w:val="00935E1F"/>
    <w:rsid w:val="00935E3B"/>
    <w:rsid w:val="00936315"/>
    <w:rsid w:val="009364CD"/>
    <w:rsid w:val="009367BE"/>
    <w:rsid w:val="00936A92"/>
    <w:rsid w:val="00936AFA"/>
    <w:rsid w:val="00936B52"/>
    <w:rsid w:val="00936B72"/>
    <w:rsid w:val="00936F84"/>
    <w:rsid w:val="0093729C"/>
    <w:rsid w:val="009372AD"/>
    <w:rsid w:val="009372D4"/>
    <w:rsid w:val="00937A99"/>
    <w:rsid w:val="00937D6E"/>
    <w:rsid w:val="00940048"/>
    <w:rsid w:val="00940185"/>
    <w:rsid w:val="0094033C"/>
    <w:rsid w:val="00940556"/>
    <w:rsid w:val="00940829"/>
    <w:rsid w:val="00940AE8"/>
    <w:rsid w:val="00940F87"/>
    <w:rsid w:val="00941049"/>
    <w:rsid w:val="00941343"/>
    <w:rsid w:val="00941569"/>
    <w:rsid w:val="0094165F"/>
    <w:rsid w:val="00941784"/>
    <w:rsid w:val="009419A3"/>
    <w:rsid w:val="00941E2B"/>
    <w:rsid w:val="00941EC5"/>
    <w:rsid w:val="00941F6C"/>
    <w:rsid w:val="00942140"/>
    <w:rsid w:val="0094221C"/>
    <w:rsid w:val="009425A0"/>
    <w:rsid w:val="00942B5F"/>
    <w:rsid w:val="00942CAA"/>
    <w:rsid w:val="00942F1A"/>
    <w:rsid w:val="00942F9C"/>
    <w:rsid w:val="00943441"/>
    <w:rsid w:val="00943553"/>
    <w:rsid w:val="00943609"/>
    <w:rsid w:val="00943878"/>
    <w:rsid w:val="00943A5C"/>
    <w:rsid w:val="00943BD4"/>
    <w:rsid w:val="009443BA"/>
    <w:rsid w:val="00944536"/>
    <w:rsid w:val="009449FC"/>
    <w:rsid w:val="00944D41"/>
    <w:rsid w:val="00945147"/>
    <w:rsid w:val="00945764"/>
    <w:rsid w:val="00945BF0"/>
    <w:rsid w:val="00946323"/>
    <w:rsid w:val="0094665F"/>
    <w:rsid w:val="009501F9"/>
    <w:rsid w:val="0095078C"/>
    <w:rsid w:val="0095099C"/>
    <w:rsid w:val="00950AE7"/>
    <w:rsid w:val="00950CBD"/>
    <w:rsid w:val="00951055"/>
    <w:rsid w:val="0095115D"/>
    <w:rsid w:val="009511D9"/>
    <w:rsid w:val="00951243"/>
    <w:rsid w:val="0095150A"/>
    <w:rsid w:val="009515D3"/>
    <w:rsid w:val="00951773"/>
    <w:rsid w:val="00951924"/>
    <w:rsid w:val="00951BD2"/>
    <w:rsid w:val="00951CAB"/>
    <w:rsid w:val="0095206E"/>
    <w:rsid w:val="00952080"/>
    <w:rsid w:val="00952237"/>
    <w:rsid w:val="0095228B"/>
    <w:rsid w:val="00952428"/>
    <w:rsid w:val="0095289D"/>
    <w:rsid w:val="00952967"/>
    <w:rsid w:val="00952F74"/>
    <w:rsid w:val="009530F9"/>
    <w:rsid w:val="00953428"/>
    <w:rsid w:val="009535A4"/>
    <w:rsid w:val="0095361C"/>
    <w:rsid w:val="009539B7"/>
    <w:rsid w:val="00953AAA"/>
    <w:rsid w:val="00953EC5"/>
    <w:rsid w:val="0095408E"/>
    <w:rsid w:val="0095417C"/>
    <w:rsid w:val="00954341"/>
    <w:rsid w:val="009549E1"/>
    <w:rsid w:val="009549F1"/>
    <w:rsid w:val="00954C4D"/>
    <w:rsid w:val="00954E72"/>
    <w:rsid w:val="00954F3E"/>
    <w:rsid w:val="00955250"/>
    <w:rsid w:val="0095560F"/>
    <w:rsid w:val="00955B3A"/>
    <w:rsid w:val="00955F39"/>
    <w:rsid w:val="00956526"/>
    <w:rsid w:val="009567C1"/>
    <w:rsid w:val="009567D2"/>
    <w:rsid w:val="009569EC"/>
    <w:rsid w:val="00956A1D"/>
    <w:rsid w:val="00956E29"/>
    <w:rsid w:val="00956F1A"/>
    <w:rsid w:val="00957464"/>
    <w:rsid w:val="00957608"/>
    <w:rsid w:val="009579A5"/>
    <w:rsid w:val="00957C3D"/>
    <w:rsid w:val="00957EA0"/>
    <w:rsid w:val="00957F62"/>
    <w:rsid w:val="00960213"/>
    <w:rsid w:val="00960729"/>
    <w:rsid w:val="009608C6"/>
    <w:rsid w:val="009609F8"/>
    <w:rsid w:val="00960A08"/>
    <w:rsid w:val="00960C5B"/>
    <w:rsid w:val="00960DD9"/>
    <w:rsid w:val="009610F5"/>
    <w:rsid w:val="00961111"/>
    <w:rsid w:val="009612D3"/>
    <w:rsid w:val="00961301"/>
    <w:rsid w:val="0096133B"/>
    <w:rsid w:val="0096139E"/>
    <w:rsid w:val="009618B9"/>
    <w:rsid w:val="009618CE"/>
    <w:rsid w:val="00961C8D"/>
    <w:rsid w:val="00961F2B"/>
    <w:rsid w:val="0096240A"/>
    <w:rsid w:val="0096282C"/>
    <w:rsid w:val="00962F4E"/>
    <w:rsid w:val="00963130"/>
    <w:rsid w:val="00963457"/>
    <w:rsid w:val="0096365B"/>
    <w:rsid w:val="009637B3"/>
    <w:rsid w:val="009638D3"/>
    <w:rsid w:val="00963DB2"/>
    <w:rsid w:val="00964378"/>
    <w:rsid w:val="00964643"/>
    <w:rsid w:val="00964750"/>
    <w:rsid w:val="00964950"/>
    <w:rsid w:val="00965763"/>
    <w:rsid w:val="00965765"/>
    <w:rsid w:val="009657E8"/>
    <w:rsid w:val="00965800"/>
    <w:rsid w:val="00965942"/>
    <w:rsid w:val="00966608"/>
    <w:rsid w:val="009667AC"/>
    <w:rsid w:val="00966835"/>
    <w:rsid w:val="00966FBE"/>
    <w:rsid w:val="00967042"/>
    <w:rsid w:val="00967827"/>
    <w:rsid w:val="00967A9C"/>
    <w:rsid w:val="00967AFE"/>
    <w:rsid w:val="00967B7B"/>
    <w:rsid w:val="00967BBE"/>
    <w:rsid w:val="00970033"/>
    <w:rsid w:val="00970241"/>
    <w:rsid w:val="009702F2"/>
    <w:rsid w:val="0097077B"/>
    <w:rsid w:val="009707D3"/>
    <w:rsid w:val="00970D3C"/>
    <w:rsid w:val="00970D82"/>
    <w:rsid w:val="0097124B"/>
    <w:rsid w:val="00971668"/>
    <w:rsid w:val="009718B0"/>
    <w:rsid w:val="00971DF5"/>
    <w:rsid w:val="00971E69"/>
    <w:rsid w:val="00971E77"/>
    <w:rsid w:val="0097212C"/>
    <w:rsid w:val="00972539"/>
    <w:rsid w:val="0097257B"/>
    <w:rsid w:val="00972599"/>
    <w:rsid w:val="009725BF"/>
    <w:rsid w:val="00972691"/>
    <w:rsid w:val="0097271D"/>
    <w:rsid w:val="009727FA"/>
    <w:rsid w:val="00972867"/>
    <w:rsid w:val="009730EC"/>
    <w:rsid w:val="009732AD"/>
    <w:rsid w:val="009736B5"/>
    <w:rsid w:val="00973D53"/>
    <w:rsid w:val="00973DD2"/>
    <w:rsid w:val="00973F17"/>
    <w:rsid w:val="009741AA"/>
    <w:rsid w:val="00974338"/>
    <w:rsid w:val="0097461D"/>
    <w:rsid w:val="00974620"/>
    <w:rsid w:val="00974683"/>
    <w:rsid w:val="009748CA"/>
    <w:rsid w:val="0097499E"/>
    <w:rsid w:val="00974A9A"/>
    <w:rsid w:val="00974AA1"/>
    <w:rsid w:val="0097517D"/>
    <w:rsid w:val="009753D4"/>
    <w:rsid w:val="009755A6"/>
    <w:rsid w:val="00975725"/>
    <w:rsid w:val="00975ABF"/>
    <w:rsid w:val="00975BB5"/>
    <w:rsid w:val="009760BF"/>
    <w:rsid w:val="0097629D"/>
    <w:rsid w:val="009762EC"/>
    <w:rsid w:val="00976B09"/>
    <w:rsid w:val="00976B83"/>
    <w:rsid w:val="00977194"/>
    <w:rsid w:val="0097741A"/>
    <w:rsid w:val="009774C3"/>
    <w:rsid w:val="00977694"/>
    <w:rsid w:val="00977A67"/>
    <w:rsid w:val="00977C90"/>
    <w:rsid w:val="0098019B"/>
    <w:rsid w:val="009801E2"/>
    <w:rsid w:val="00980654"/>
    <w:rsid w:val="00980778"/>
    <w:rsid w:val="00980BEE"/>
    <w:rsid w:val="00980E5B"/>
    <w:rsid w:val="0098182F"/>
    <w:rsid w:val="009818D8"/>
    <w:rsid w:val="00981A28"/>
    <w:rsid w:val="00981AF7"/>
    <w:rsid w:val="00981CE8"/>
    <w:rsid w:val="00981F07"/>
    <w:rsid w:val="0098203E"/>
    <w:rsid w:val="0098219A"/>
    <w:rsid w:val="009823FF"/>
    <w:rsid w:val="00982467"/>
    <w:rsid w:val="0098255A"/>
    <w:rsid w:val="009825AD"/>
    <w:rsid w:val="00982791"/>
    <w:rsid w:val="009827DD"/>
    <w:rsid w:val="00982807"/>
    <w:rsid w:val="0098308D"/>
    <w:rsid w:val="0098328C"/>
    <w:rsid w:val="00983EF2"/>
    <w:rsid w:val="00983F68"/>
    <w:rsid w:val="00983F70"/>
    <w:rsid w:val="00984492"/>
    <w:rsid w:val="009845BE"/>
    <w:rsid w:val="00984912"/>
    <w:rsid w:val="00984F3E"/>
    <w:rsid w:val="00985736"/>
    <w:rsid w:val="00985747"/>
    <w:rsid w:val="00985838"/>
    <w:rsid w:val="009858CC"/>
    <w:rsid w:val="00985DA7"/>
    <w:rsid w:val="00985EBC"/>
    <w:rsid w:val="00986018"/>
    <w:rsid w:val="009863E2"/>
    <w:rsid w:val="00986666"/>
    <w:rsid w:val="009867F9"/>
    <w:rsid w:val="0098683D"/>
    <w:rsid w:val="009869AF"/>
    <w:rsid w:val="00986A91"/>
    <w:rsid w:val="00986F61"/>
    <w:rsid w:val="009871F2"/>
    <w:rsid w:val="009872FA"/>
    <w:rsid w:val="0098755E"/>
    <w:rsid w:val="00987560"/>
    <w:rsid w:val="0098757F"/>
    <w:rsid w:val="00990048"/>
    <w:rsid w:val="00990053"/>
    <w:rsid w:val="00990137"/>
    <w:rsid w:val="00990222"/>
    <w:rsid w:val="00990711"/>
    <w:rsid w:val="00990A4A"/>
    <w:rsid w:val="00990BD3"/>
    <w:rsid w:val="0099131A"/>
    <w:rsid w:val="0099161E"/>
    <w:rsid w:val="0099175A"/>
    <w:rsid w:val="009917F9"/>
    <w:rsid w:val="00991D5C"/>
    <w:rsid w:val="00991FDA"/>
    <w:rsid w:val="00992431"/>
    <w:rsid w:val="009924AF"/>
    <w:rsid w:val="00992F14"/>
    <w:rsid w:val="00992F5E"/>
    <w:rsid w:val="00993214"/>
    <w:rsid w:val="009933BC"/>
    <w:rsid w:val="00993832"/>
    <w:rsid w:val="0099384B"/>
    <w:rsid w:val="009941F9"/>
    <w:rsid w:val="009942B5"/>
    <w:rsid w:val="0099489B"/>
    <w:rsid w:val="00994AAB"/>
    <w:rsid w:val="00994B00"/>
    <w:rsid w:val="00994F1A"/>
    <w:rsid w:val="0099551A"/>
    <w:rsid w:val="00995D18"/>
    <w:rsid w:val="00995FCB"/>
    <w:rsid w:val="009961D7"/>
    <w:rsid w:val="009962CE"/>
    <w:rsid w:val="00996465"/>
    <w:rsid w:val="009969C9"/>
    <w:rsid w:val="00996D6B"/>
    <w:rsid w:val="00996DFF"/>
    <w:rsid w:val="009971B5"/>
    <w:rsid w:val="00997254"/>
    <w:rsid w:val="009972BF"/>
    <w:rsid w:val="0099734F"/>
    <w:rsid w:val="009977D5"/>
    <w:rsid w:val="009978D0"/>
    <w:rsid w:val="00997AEE"/>
    <w:rsid w:val="009A0037"/>
    <w:rsid w:val="009A0175"/>
    <w:rsid w:val="009A0204"/>
    <w:rsid w:val="009A0460"/>
    <w:rsid w:val="009A057D"/>
    <w:rsid w:val="009A090A"/>
    <w:rsid w:val="009A0C40"/>
    <w:rsid w:val="009A0D80"/>
    <w:rsid w:val="009A162E"/>
    <w:rsid w:val="009A1A87"/>
    <w:rsid w:val="009A1EBF"/>
    <w:rsid w:val="009A23CC"/>
    <w:rsid w:val="009A24DB"/>
    <w:rsid w:val="009A263B"/>
    <w:rsid w:val="009A2921"/>
    <w:rsid w:val="009A2B51"/>
    <w:rsid w:val="009A2CA3"/>
    <w:rsid w:val="009A2D4E"/>
    <w:rsid w:val="009A2EE8"/>
    <w:rsid w:val="009A30D1"/>
    <w:rsid w:val="009A323A"/>
    <w:rsid w:val="009A335D"/>
    <w:rsid w:val="009A3647"/>
    <w:rsid w:val="009A37E7"/>
    <w:rsid w:val="009A3823"/>
    <w:rsid w:val="009A3858"/>
    <w:rsid w:val="009A3945"/>
    <w:rsid w:val="009A3B1D"/>
    <w:rsid w:val="009A3BAB"/>
    <w:rsid w:val="009A4584"/>
    <w:rsid w:val="009A4A2F"/>
    <w:rsid w:val="009A4F4F"/>
    <w:rsid w:val="009A4F65"/>
    <w:rsid w:val="009A51BC"/>
    <w:rsid w:val="009A5A08"/>
    <w:rsid w:val="009A5F94"/>
    <w:rsid w:val="009A6156"/>
    <w:rsid w:val="009A6176"/>
    <w:rsid w:val="009A61AA"/>
    <w:rsid w:val="009A61B3"/>
    <w:rsid w:val="009A6514"/>
    <w:rsid w:val="009A670D"/>
    <w:rsid w:val="009A6951"/>
    <w:rsid w:val="009A698A"/>
    <w:rsid w:val="009A6A63"/>
    <w:rsid w:val="009A6D44"/>
    <w:rsid w:val="009A6E23"/>
    <w:rsid w:val="009A7291"/>
    <w:rsid w:val="009A7310"/>
    <w:rsid w:val="009A7498"/>
    <w:rsid w:val="009A755A"/>
    <w:rsid w:val="009A78D7"/>
    <w:rsid w:val="009A7A32"/>
    <w:rsid w:val="009A7F58"/>
    <w:rsid w:val="009B0110"/>
    <w:rsid w:val="009B028B"/>
    <w:rsid w:val="009B03EF"/>
    <w:rsid w:val="009B0A0B"/>
    <w:rsid w:val="009B0F4C"/>
    <w:rsid w:val="009B1026"/>
    <w:rsid w:val="009B1252"/>
    <w:rsid w:val="009B1529"/>
    <w:rsid w:val="009B1734"/>
    <w:rsid w:val="009B18B8"/>
    <w:rsid w:val="009B1B37"/>
    <w:rsid w:val="009B1D0C"/>
    <w:rsid w:val="009B21E8"/>
    <w:rsid w:val="009B23DD"/>
    <w:rsid w:val="009B273B"/>
    <w:rsid w:val="009B2835"/>
    <w:rsid w:val="009B2879"/>
    <w:rsid w:val="009B2B9C"/>
    <w:rsid w:val="009B2C67"/>
    <w:rsid w:val="009B2EF7"/>
    <w:rsid w:val="009B3102"/>
    <w:rsid w:val="009B3270"/>
    <w:rsid w:val="009B3308"/>
    <w:rsid w:val="009B3520"/>
    <w:rsid w:val="009B37EC"/>
    <w:rsid w:val="009B3C4B"/>
    <w:rsid w:val="009B424E"/>
    <w:rsid w:val="009B46FD"/>
    <w:rsid w:val="009B4813"/>
    <w:rsid w:val="009B49C2"/>
    <w:rsid w:val="009B4B25"/>
    <w:rsid w:val="009B4B56"/>
    <w:rsid w:val="009B509D"/>
    <w:rsid w:val="009B5121"/>
    <w:rsid w:val="009B5184"/>
    <w:rsid w:val="009B5317"/>
    <w:rsid w:val="009B5A3C"/>
    <w:rsid w:val="009B6183"/>
    <w:rsid w:val="009B6325"/>
    <w:rsid w:val="009B6401"/>
    <w:rsid w:val="009B6795"/>
    <w:rsid w:val="009B67DA"/>
    <w:rsid w:val="009B6D08"/>
    <w:rsid w:val="009B6D55"/>
    <w:rsid w:val="009B6F71"/>
    <w:rsid w:val="009B7062"/>
    <w:rsid w:val="009B73C0"/>
    <w:rsid w:val="009B756C"/>
    <w:rsid w:val="009B7738"/>
    <w:rsid w:val="009B7CAA"/>
    <w:rsid w:val="009B7EF5"/>
    <w:rsid w:val="009C0929"/>
    <w:rsid w:val="009C0972"/>
    <w:rsid w:val="009C0F76"/>
    <w:rsid w:val="009C0FB7"/>
    <w:rsid w:val="009C1192"/>
    <w:rsid w:val="009C1A4C"/>
    <w:rsid w:val="009C1AA9"/>
    <w:rsid w:val="009C1EB1"/>
    <w:rsid w:val="009C1EC6"/>
    <w:rsid w:val="009C2432"/>
    <w:rsid w:val="009C2490"/>
    <w:rsid w:val="009C2710"/>
    <w:rsid w:val="009C27FE"/>
    <w:rsid w:val="009C2E70"/>
    <w:rsid w:val="009C30E8"/>
    <w:rsid w:val="009C31AB"/>
    <w:rsid w:val="009C34CA"/>
    <w:rsid w:val="009C3B02"/>
    <w:rsid w:val="009C3E85"/>
    <w:rsid w:val="009C40FB"/>
    <w:rsid w:val="009C465D"/>
    <w:rsid w:val="009C471D"/>
    <w:rsid w:val="009C4AA9"/>
    <w:rsid w:val="009C4B34"/>
    <w:rsid w:val="009C4FA4"/>
    <w:rsid w:val="009C50B0"/>
    <w:rsid w:val="009C51CE"/>
    <w:rsid w:val="009C5674"/>
    <w:rsid w:val="009C56C2"/>
    <w:rsid w:val="009C5BC4"/>
    <w:rsid w:val="009C5C41"/>
    <w:rsid w:val="009C5C57"/>
    <w:rsid w:val="009C5CDC"/>
    <w:rsid w:val="009C6077"/>
    <w:rsid w:val="009C609D"/>
    <w:rsid w:val="009C614C"/>
    <w:rsid w:val="009C660F"/>
    <w:rsid w:val="009C6618"/>
    <w:rsid w:val="009C670D"/>
    <w:rsid w:val="009C68D7"/>
    <w:rsid w:val="009C6A0A"/>
    <w:rsid w:val="009C6C38"/>
    <w:rsid w:val="009C6D5D"/>
    <w:rsid w:val="009C6EF8"/>
    <w:rsid w:val="009C7030"/>
    <w:rsid w:val="009C7032"/>
    <w:rsid w:val="009C716B"/>
    <w:rsid w:val="009C727A"/>
    <w:rsid w:val="009C7612"/>
    <w:rsid w:val="009C79B3"/>
    <w:rsid w:val="009C7ED2"/>
    <w:rsid w:val="009D0290"/>
    <w:rsid w:val="009D043F"/>
    <w:rsid w:val="009D09AB"/>
    <w:rsid w:val="009D101E"/>
    <w:rsid w:val="009D108A"/>
    <w:rsid w:val="009D10A8"/>
    <w:rsid w:val="009D1144"/>
    <w:rsid w:val="009D117B"/>
    <w:rsid w:val="009D1799"/>
    <w:rsid w:val="009D184D"/>
    <w:rsid w:val="009D18D1"/>
    <w:rsid w:val="009D1924"/>
    <w:rsid w:val="009D1BC3"/>
    <w:rsid w:val="009D1C98"/>
    <w:rsid w:val="009D1CDE"/>
    <w:rsid w:val="009D1FDC"/>
    <w:rsid w:val="009D2046"/>
    <w:rsid w:val="009D2447"/>
    <w:rsid w:val="009D26ED"/>
    <w:rsid w:val="009D2F76"/>
    <w:rsid w:val="009D319F"/>
    <w:rsid w:val="009D35FE"/>
    <w:rsid w:val="009D396B"/>
    <w:rsid w:val="009D39C8"/>
    <w:rsid w:val="009D3A7C"/>
    <w:rsid w:val="009D41EF"/>
    <w:rsid w:val="009D43CE"/>
    <w:rsid w:val="009D46E2"/>
    <w:rsid w:val="009D4775"/>
    <w:rsid w:val="009D4913"/>
    <w:rsid w:val="009D49E4"/>
    <w:rsid w:val="009D4B94"/>
    <w:rsid w:val="009D4EFE"/>
    <w:rsid w:val="009D523F"/>
    <w:rsid w:val="009D551D"/>
    <w:rsid w:val="009D5735"/>
    <w:rsid w:val="009D5766"/>
    <w:rsid w:val="009D57F3"/>
    <w:rsid w:val="009D5E2D"/>
    <w:rsid w:val="009D5E37"/>
    <w:rsid w:val="009D65F8"/>
    <w:rsid w:val="009D72EF"/>
    <w:rsid w:val="009D7894"/>
    <w:rsid w:val="009E0060"/>
    <w:rsid w:val="009E0319"/>
    <w:rsid w:val="009E047D"/>
    <w:rsid w:val="009E1140"/>
    <w:rsid w:val="009E1150"/>
    <w:rsid w:val="009E11F3"/>
    <w:rsid w:val="009E1494"/>
    <w:rsid w:val="009E1F5C"/>
    <w:rsid w:val="009E209D"/>
    <w:rsid w:val="009E23A4"/>
    <w:rsid w:val="009E23BC"/>
    <w:rsid w:val="009E2659"/>
    <w:rsid w:val="009E2756"/>
    <w:rsid w:val="009E2A3D"/>
    <w:rsid w:val="009E2B6F"/>
    <w:rsid w:val="009E3150"/>
    <w:rsid w:val="009E3156"/>
    <w:rsid w:val="009E32A6"/>
    <w:rsid w:val="009E3360"/>
    <w:rsid w:val="009E363F"/>
    <w:rsid w:val="009E369B"/>
    <w:rsid w:val="009E3942"/>
    <w:rsid w:val="009E3CEB"/>
    <w:rsid w:val="009E3EB0"/>
    <w:rsid w:val="009E4744"/>
    <w:rsid w:val="009E4F9D"/>
    <w:rsid w:val="009E52BD"/>
    <w:rsid w:val="009E52EB"/>
    <w:rsid w:val="009E5710"/>
    <w:rsid w:val="009E59DD"/>
    <w:rsid w:val="009E5CB0"/>
    <w:rsid w:val="009E6262"/>
    <w:rsid w:val="009E630A"/>
    <w:rsid w:val="009E6596"/>
    <w:rsid w:val="009E6C17"/>
    <w:rsid w:val="009E6E8C"/>
    <w:rsid w:val="009E75C8"/>
    <w:rsid w:val="009E767F"/>
    <w:rsid w:val="009E7801"/>
    <w:rsid w:val="009E7AA4"/>
    <w:rsid w:val="009E7B9E"/>
    <w:rsid w:val="009E7CB7"/>
    <w:rsid w:val="009E7D94"/>
    <w:rsid w:val="009E7F52"/>
    <w:rsid w:val="009F0586"/>
    <w:rsid w:val="009F095B"/>
    <w:rsid w:val="009F0ACD"/>
    <w:rsid w:val="009F0D1A"/>
    <w:rsid w:val="009F0EF4"/>
    <w:rsid w:val="009F10DC"/>
    <w:rsid w:val="009F12B2"/>
    <w:rsid w:val="009F12E9"/>
    <w:rsid w:val="009F164F"/>
    <w:rsid w:val="009F173D"/>
    <w:rsid w:val="009F1862"/>
    <w:rsid w:val="009F21B7"/>
    <w:rsid w:val="009F2696"/>
    <w:rsid w:val="009F2973"/>
    <w:rsid w:val="009F29D1"/>
    <w:rsid w:val="009F2B47"/>
    <w:rsid w:val="009F2D57"/>
    <w:rsid w:val="009F2E98"/>
    <w:rsid w:val="009F2F80"/>
    <w:rsid w:val="009F318C"/>
    <w:rsid w:val="009F3453"/>
    <w:rsid w:val="009F385A"/>
    <w:rsid w:val="009F38E6"/>
    <w:rsid w:val="009F3FEB"/>
    <w:rsid w:val="009F4048"/>
    <w:rsid w:val="009F4114"/>
    <w:rsid w:val="009F414D"/>
    <w:rsid w:val="009F44B4"/>
    <w:rsid w:val="009F47CD"/>
    <w:rsid w:val="009F4C82"/>
    <w:rsid w:val="009F4ED6"/>
    <w:rsid w:val="009F4F23"/>
    <w:rsid w:val="009F522E"/>
    <w:rsid w:val="009F5340"/>
    <w:rsid w:val="009F5936"/>
    <w:rsid w:val="009F5DA0"/>
    <w:rsid w:val="009F5F5E"/>
    <w:rsid w:val="009F5F66"/>
    <w:rsid w:val="009F5F78"/>
    <w:rsid w:val="009F60F8"/>
    <w:rsid w:val="009F631C"/>
    <w:rsid w:val="009F640E"/>
    <w:rsid w:val="009F6B7A"/>
    <w:rsid w:val="009F6BF7"/>
    <w:rsid w:val="009F6E83"/>
    <w:rsid w:val="009F6F35"/>
    <w:rsid w:val="009F6F95"/>
    <w:rsid w:val="009F742F"/>
    <w:rsid w:val="009F7594"/>
    <w:rsid w:val="009F7993"/>
    <w:rsid w:val="009F7BD0"/>
    <w:rsid w:val="009F7CC5"/>
    <w:rsid w:val="00A00266"/>
    <w:rsid w:val="00A003B1"/>
    <w:rsid w:val="00A00417"/>
    <w:rsid w:val="00A0053A"/>
    <w:rsid w:val="00A0070D"/>
    <w:rsid w:val="00A0076A"/>
    <w:rsid w:val="00A00986"/>
    <w:rsid w:val="00A009C9"/>
    <w:rsid w:val="00A009FE"/>
    <w:rsid w:val="00A00A44"/>
    <w:rsid w:val="00A00DCB"/>
    <w:rsid w:val="00A010E1"/>
    <w:rsid w:val="00A0172E"/>
    <w:rsid w:val="00A017E2"/>
    <w:rsid w:val="00A01AC2"/>
    <w:rsid w:val="00A01DDA"/>
    <w:rsid w:val="00A02139"/>
    <w:rsid w:val="00A02450"/>
    <w:rsid w:val="00A02AA6"/>
    <w:rsid w:val="00A02CBB"/>
    <w:rsid w:val="00A02CF0"/>
    <w:rsid w:val="00A02E56"/>
    <w:rsid w:val="00A02FEE"/>
    <w:rsid w:val="00A03FBA"/>
    <w:rsid w:val="00A03FE5"/>
    <w:rsid w:val="00A04534"/>
    <w:rsid w:val="00A0459A"/>
    <w:rsid w:val="00A048FF"/>
    <w:rsid w:val="00A04917"/>
    <w:rsid w:val="00A04DCB"/>
    <w:rsid w:val="00A051D1"/>
    <w:rsid w:val="00A0646E"/>
    <w:rsid w:val="00A06856"/>
    <w:rsid w:val="00A068D9"/>
    <w:rsid w:val="00A06A9D"/>
    <w:rsid w:val="00A06B6F"/>
    <w:rsid w:val="00A06F82"/>
    <w:rsid w:val="00A06FE8"/>
    <w:rsid w:val="00A07BFA"/>
    <w:rsid w:val="00A07D39"/>
    <w:rsid w:val="00A07DA0"/>
    <w:rsid w:val="00A07DA8"/>
    <w:rsid w:val="00A10494"/>
    <w:rsid w:val="00A10775"/>
    <w:rsid w:val="00A10792"/>
    <w:rsid w:val="00A10964"/>
    <w:rsid w:val="00A11093"/>
    <w:rsid w:val="00A11659"/>
    <w:rsid w:val="00A11B8C"/>
    <w:rsid w:val="00A11BCA"/>
    <w:rsid w:val="00A11C01"/>
    <w:rsid w:val="00A11C33"/>
    <w:rsid w:val="00A12071"/>
    <w:rsid w:val="00A1286A"/>
    <w:rsid w:val="00A1287A"/>
    <w:rsid w:val="00A13555"/>
    <w:rsid w:val="00A138CA"/>
    <w:rsid w:val="00A13B01"/>
    <w:rsid w:val="00A13EFA"/>
    <w:rsid w:val="00A13FAF"/>
    <w:rsid w:val="00A1439E"/>
    <w:rsid w:val="00A1447E"/>
    <w:rsid w:val="00A145E9"/>
    <w:rsid w:val="00A146AD"/>
    <w:rsid w:val="00A14B29"/>
    <w:rsid w:val="00A150B7"/>
    <w:rsid w:val="00A15108"/>
    <w:rsid w:val="00A15287"/>
    <w:rsid w:val="00A152A3"/>
    <w:rsid w:val="00A155D1"/>
    <w:rsid w:val="00A155D3"/>
    <w:rsid w:val="00A15BA3"/>
    <w:rsid w:val="00A15BC4"/>
    <w:rsid w:val="00A15C6D"/>
    <w:rsid w:val="00A15DB1"/>
    <w:rsid w:val="00A1619C"/>
    <w:rsid w:val="00A16509"/>
    <w:rsid w:val="00A167A8"/>
    <w:rsid w:val="00A16F11"/>
    <w:rsid w:val="00A172AF"/>
    <w:rsid w:val="00A1782E"/>
    <w:rsid w:val="00A17869"/>
    <w:rsid w:val="00A17954"/>
    <w:rsid w:val="00A17D9A"/>
    <w:rsid w:val="00A20081"/>
    <w:rsid w:val="00A20096"/>
    <w:rsid w:val="00A202A8"/>
    <w:rsid w:val="00A2040D"/>
    <w:rsid w:val="00A2086D"/>
    <w:rsid w:val="00A20CB8"/>
    <w:rsid w:val="00A20D05"/>
    <w:rsid w:val="00A20DB4"/>
    <w:rsid w:val="00A20E5C"/>
    <w:rsid w:val="00A21769"/>
    <w:rsid w:val="00A21894"/>
    <w:rsid w:val="00A21B89"/>
    <w:rsid w:val="00A21D50"/>
    <w:rsid w:val="00A222BA"/>
    <w:rsid w:val="00A22464"/>
    <w:rsid w:val="00A22599"/>
    <w:rsid w:val="00A22A78"/>
    <w:rsid w:val="00A22D12"/>
    <w:rsid w:val="00A22D4D"/>
    <w:rsid w:val="00A22D8A"/>
    <w:rsid w:val="00A22EDE"/>
    <w:rsid w:val="00A22FEE"/>
    <w:rsid w:val="00A231E2"/>
    <w:rsid w:val="00A23685"/>
    <w:rsid w:val="00A23699"/>
    <w:rsid w:val="00A23D18"/>
    <w:rsid w:val="00A23EF3"/>
    <w:rsid w:val="00A23FC5"/>
    <w:rsid w:val="00A2417F"/>
    <w:rsid w:val="00A2437A"/>
    <w:rsid w:val="00A24453"/>
    <w:rsid w:val="00A24B52"/>
    <w:rsid w:val="00A24B91"/>
    <w:rsid w:val="00A24BC3"/>
    <w:rsid w:val="00A25322"/>
    <w:rsid w:val="00A259D8"/>
    <w:rsid w:val="00A25D9E"/>
    <w:rsid w:val="00A25DA1"/>
    <w:rsid w:val="00A26387"/>
    <w:rsid w:val="00A26506"/>
    <w:rsid w:val="00A26594"/>
    <w:rsid w:val="00A26632"/>
    <w:rsid w:val="00A2675F"/>
    <w:rsid w:val="00A267DF"/>
    <w:rsid w:val="00A26874"/>
    <w:rsid w:val="00A2739F"/>
    <w:rsid w:val="00A273D7"/>
    <w:rsid w:val="00A276E0"/>
    <w:rsid w:val="00A277DD"/>
    <w:rsid w:val="00A27BAD"/>
    <w:rsid w:val="00A27C80"/>
    <w:rsid w:val="00A27D83"/>
    <w:rsid w:val="00A30030"/>
    <w:rsid w:val="00A301C0"/>
    <w:rsid w:val="00A3053D"/>
    <w:rsid w:val="00A306D1"/>
    <w:rsid w:val="00A30B46"/>
    <w:rsid w:val="00A30B81"/>
    <w:rsid w:val="00A30BF5"/>
    <w:rsid w:val="00A31170"/>
    <w:rsid w:val="00A31AF6"/>
    <w:rsid w:val="00A31BA1"/>
    <w:rsid w:val="00A3204F"/>
    <w:rsid w:val="00A32123"/>
    <w:rsid w:val="00A32230"/>
    <w:rsid w:val="00A3286D"/>
    <w:rsid w:val="00A32B07"/>
    <w:rsid w:val="00A32B85"/>
    <w:rsid w:val="00A32C16"/>
    <w:rsid w:val="00A330C3"/>
    <w:rsid w:val="00A33251"/>
    <w:rsid w:val="00A335C0"/>
    <w:rsid w:val="00A3391F"/>
    <w:rsid w:val="00A33BC9"/>
    <w:rsid w:val="00A33DED"/>
    <w:rsid w:val="00A33FBE"/>
    <w:rsid w:val="00A34075"/>
    <w:rsid w:val="00A34168"/>
    <w:rsid w:val="00A34193"/>
    <w:rsid w:val="00A3421C"/>
    <w:rsid w:val="00A34292"/>
    <w:rsid w:val="00A34CE4"/>
    <w:rsid w:val="00A3539E"/>
    <w:rsid w:val="00A353A3"/>
    <w:rsid w:val="00A353DF"/>
    <w:rsid w:val="00A3584A"/>
    <w:rsid w:val="00A35DDF"/>
    <w:rsid w:val="00A36661"/>
    <w:rsid w:val="00A3668C"/>
    <w:rsid w:val="00A367C7"/>
    <w:rsid w:val="00A36B8E"/>
    <w:rsid w:val="00A36C48"/>
    <w:rsid w:val="00A36F8E"/>
    <w:rsid w:val="00A37387"/>
    <w:rsid w:val="00A377A5"/>
    <w:rsid w:val="00A37CC3"/>
    <w:rsid w:val="00A4035C"/>
    <w:rsid w:val="00A40CDF"/>
    <w:rsid w:val="00A40CE5"/>
    <w:rsid w:val="00A4112E"/>
    <w:rsid w:val="00A4131A"/>
    <w:rsid w:val="00A4141A"/>
    <w:rsid w:val="00A41AB0"/>
    <w:rsid w:val="00A41D59"/>
    <w:rsid w:val="00A41E0B"/>
    <w:rsid w:val="00A41F01"/>
    <w:rsid w:val="00A42155"/>
    <w:rsid w:val="00A42390"/>
    <w:rsid w:val="00A423FA"/>
    <w:rsid w:val="00A424BC"/>
    <w:rsid w:val="00A424FA"/>
    <w:rsid w:val="00A42F77"/>
    <w:rsid w:val="00A43890"/>
    <w:rsid w:val="00A43E35"/>
    <w:rsid w:val="00A44484"/>
    <w:rsid w:val="00A44568"/>
    <w:rsid w:val="00A44968"/>
    <w:rsid w:val="00A44F8A"/>
    <w:rsid w:val="00A44FEE"/>
    <w:rsid w:val="00A45095"/>
    <w:rsid w:val="00A4520B"/>
    <w:rsid w:val="00A4524C"/>
    <w:rsid w:val="00A453B2"/>
    <w:rsid w:val="00A45567"/>
    <w:rsid w:val="00A456DF"/>
    <w:rsid w:val="00A45922"/>
    <w:rsid w:val="00A45B74"/>
    <w:rsid w:val="00A45F80"/>
    <w:rsid w:val="00A46843"/>
    <w:rsid w:val="00A4766F"/>
    <w:rsid w:val="00A4777D"/>
    <w:rsid w:val="00A47A38"/>
    <w:rsid w:val="00A47B20"/>
    <w:rsid w:val="00A47CB9"/>
    <w:rsid w:val="00A50379"/>
    <w:rsid w:val="00A5086E"/>
    <w:rsid w:val="00A5131E"/>
    <w:rsid w:val="00A51534"/>
    <w:rsid w:val="00A515BA"/>
    <w:rsid w:val="00A51812"/>
    <w:rsid w:val="00A51926"/>
    <w:rsid w:val="00A51B05"/>
    <w:rsid w:val="00A51B14"/>
    <w:rsid w:val="00A51D67"/>
    <w:rsid w:val="00A5256B"/>
    <w:rsid w:val="00A527C9"/>
    <w:rsid w:val="00A52BF0"/>
    <w:rsid w:val="00A52DB8"/>
    <w:rsid w:val="00A52E90"/>
    <w:rsid w:val="00A534E5"/>
    <w:rsid w:val="00A5365B"/>
    <w:rsid w:val="00A53691"/>
    <w:rsid w:val="00A53703"/>
    <w:rsid w:val="00A5399D"/>
    <w:rsid w:val="00A53A43"/>
    <w:rsid w:val="00A54245"/>
    <w:rsid w:val="00A542DE"/>
    <w:rsid w:val="00A54CAD"/>
    <w:rsid w:val="00A54CBB"/>
    <w:rsid w:val="00A54E7A"/>
    <w:rsid w:val="00A54E8D"/>
    <w:rsid w:val="00A5505D"/>
    <w:rsid w:val="00A55144"/>
    <w:rsid w:val="00A5529D"/>
    <w:rsid w:val="00A55631"/>
    <w:rsid w:val="00A55B0F"/>
    <w:rsid w:val="00A55BB8"/>
    <w:rsid w:val="00A55D7E"/>
    <w:rsid w:val="00A55EC1"/>
    <w:rsid w:val="00A55EDB"/>
    <w:rsid w:val="00A56182"/>
    <w:rsid w:val="00A5664A"/>
    <w:rsid w:val="00A566DA"/>
    <w:rsid w:val="00A56849"/>
    <w:rsid w:val="00A5686E"/>
    <w:rsid w:val="00A56A2B"/>
    <w:rsid w:val="00A56C0E"/>
    <w:rsid w:val="00A56C6D"/>
    <w:rsid w:val="00A57394"/>
    <w:rsid w:val="00A5756A"/>
    <w:rsid w:val="00A5779A"/>
    <w:rsid w:val="00A57B72"/>
    <w:rsid w:val="00A57C28"/>
    <w:rsid w:val="00A57C31"/>
    <w:rsid w:val="00A57D26"/>
    <w:rsid w:val="00A57F3F"/>
    <w:rsid w:val="00A57FBA"/>
    <w:rsid w:val="00A6041B"/>
    <w:rsid w:val="00A611E5"/>
    <w:rsid w:val="00A6134E"/>
    <w:rsid w:val="00A61393"/>
    <w:rsid w:val="00A61804"/>
    <w:rsid w:val="00A61926"/>
    <w:rsid w:val="00A61B14"/>
    <w:rsid w:val="00A61C78"/>
    <w:rsid w:val="00A62D49"/>
    <w:rsid w:val="00A634B5"/>
    <w:rsid w:val="00A63538"/>
    <w:rsid w:val="00A635E2"/>
    <w:rsid w:val="00A637DF"/>
    <w:rsid w:val="00A63B9C"/>
    <w:rsid w:val="00A63C71"/>
    <w:rsid w:val="00A63CB6"/>
    <w:rsid w:val="00A63DF2"/>
    <w:rsid w:val="00A63E69"/>
    <w:rsid w:val="00A63ED2"/>
    <w:rsid w:val="00A63F44"/>
    <w:rsid w:val="00A6467E"/>
    <w:rsid w:val="00A64912"/>
    <w:rsid w:val="00A64990"/>
    <w:rsid w:val="00A64A2E"/>
    <w:rsid w:val="00A64ADB"/>
    <w:rsid w:val="00A64DA9"/>
    <w:rsid w:val="00A64EBB"/>
    <w:rsid w:val="00A65151"/>
    <w:rsid w:val="00A651B9"/>
    <w:rsid w:val="00A656C3"/>
    <w:rsid w:val="00A6572D"/>
    <w:rsid w:val="00A65D5B"/>
    <w:rsid w:val="00A65DE9"/>
    <w:rsid w:val="00A66B20"/>
    <w:rsid w:val="00A66BA9"/>
    <w:rsid w:val="00A66C03"/>
    <w:rsid w:val="00A66DB7"/>
    <w:rsid w:val="00A66E26"/>
    <w:rsid w:val="00A67222"/>
    <w:rsid w:val="00A67384"/>
    <w:rsid w:val="00A67505"/>
    <w:rsid w:val="00A677FC"/>
    <w:rsid w:val="00A67C13"/>
    <w:rsid w:val="00A67E82"/>
    <w:rsid w:val="00A702A1"/>
    <w:rsid w:val="00A7045E"/>
    <w:rsid w:val="00A70578"/>
    <w:rsid w:val="00A7069B"/>
    <w:rsid w:val="00A707D6"/>
    <w:rsid w:val="00A7080A"/>
    <w:rsid w:val="00A708F3"/>
    <w:rsid w:val="00A70A74"/>
    <w:rsid w:val="00A70D08"/>
    <w:rsid w:val="00A70E8B"/>
    <w:rsid w:val="00A70FA8"/>
    <w:rsid w:val="00A71304"/>
    <w:rsid w:val="00A713E1"/>
    <w:rsid w:val="00A71554"/>
    <w:rsid w:val="00A715AC"/>
    <w:rsid w:val="00A715DB"/>
    <w:rsid w:val="00A71718"/>
    <w:rsid w:val="00A720A6"/>
    <w:rsid w:val="00A72225"/>
    <w:rsid w:val="00A7252B"/>
    <w:rsid w:val="00A72DA6"/>
    <w:rsid w:val="00A72FBF"/>
    <w:rsid w:val="00A731BC"/>
    <w:rsid w:val="00A7328A"/>
    <w:rsid w:val="00A733D0"/>
    <w:rsid w:val="00A73760"/>
    <w:rsid w:val="00A73787"/>
    <w:rsid w:val="00A73B7B"/>
    <w:rsid w:val="00A73BF4"/>
    <w:rsid w:val="00A73D7D"/>
    <w:rsid w:val="00A73E0F"/>
    <w:rsid w:val="00A7412E"/>
    <w:rsid w:val="00A74963"/>
    <w:rsid w:val="00A74989"/>
    <w:rsid w:val="00A74A4A"/>
    <w:rsid w:val="00A74DDF"/>
    <w:rsid w:val="00A74E4A"/>
    <w:rsid w:val="00A755A5"/>
    <w:rsid w:val="00A75775"/>
    <w:rsid w:val="00A764AA"/>
    <w:rsid w:val="00A76536"/>
    <w:rsid w:val="00A766E0"/>
    <w:rsid w:val="00A76B14"/>
    <w:rsid w:val="00A76D8C"/>
    <w:rsid w:val="00A76F4A"/>
    <w:rsid w:val="00A7721C"/>
    <w:rsid w:val="00A77786"/>
    <w:rsid w:val="00A7779A"/>
    <w:rsid w:val="00A77823"/>
    <w:rsid w:val="00A77A31"/>
    <w:rsid w:val="00A8055D"/>
    <w:rsid w:val="00A807E0"/>
    <w:rsid w:val="00A8161D"/>
    <w:rsid w:val="00A8169A"/>
    <w:rsid w:val="00A816BD"/>
    <w:rsid w:val="00A81851"/>
    <w:rsid w:val="00A81877"/>
    <w:rsid w:val="00A81921"/>
    <w:rsid w:val="00A819A9"/>
    <w:rsid w:val="00A81E65"/>
    <w:rsid w:val="00A81F09"/>
    <w:rsid w:val="00A81FEE"/>
    <w:rsid w:val="00A82028"/>
    <w:rsid w:val="00A8299E"/>
    <w:rsid w:val="00A82E3D"/>
    <w:rsid w:val="00A82FBD"/>
    <w:rsid w:val="00A83128"/>
    <w:rsid w:val="00A8396C"/>
    <w:rsid w:val="00A83B55"/>
    <w:rsid w:val="00A83EB3"/>
    <w:rsid w:val="00A83EF6"/>
    <w:rsid w:val="00A83FE5"/>
    <w:rsid w:val="00A84160"/>
    <w:rsid w:val="00A84457"/>
    <w:rsid w:val="00A846B8"/>
    <w:rsid w:val="00A8483D"/>
    <w:rsid w:val="00A84996"/>
    <w:rsid w:val="00A84D68"/>
    <w:rsid w:val="00A8510D"/>
    <w:rsid w:val="00A8524B"/>
    <w:rsid w:val="00A853FA"/>
    <w:rsid w:val="00A85632"/>
    <w:rsid w:val="00A8572E"/>
    <w:rsid w:val="00A85DB8"/>
    <w:rsid w:val="00A85F5E"/>
    <w:rsid w:val="00A860CE"/>
    <w:rsid w:val="00A86213"/>
    <w:rsid w:val="00A868F9"/>
    <w:rsid w:val="00A86B5A"/>
    <w:rsid w:val="00A86D63"/>
    <w:rsid w:val="00A87019"/>
    <w:rsid w:val="00A8702C"/>
    <w:rsid w:val="00A879F6"/>
    <w:rsid w:val="00A87B95"/>
    <w:rsid w:val="00A87BA3"/>
    <w:rsid w:val="00A87D63"/>
    <w:rsid w:val="00A87E6A"/>
    <w:rsid w:val="00A87EDB"/>
    <w:rsid w:val="00A87F17"/>
    <w:rsid w:val="00A90035"/>
    <w:rsid w:val="00A9014B"/>
    <w:rsid w:val="00A901D0"/>
    <w:rsid w:val="00A90B21"/>
    <w:rsid w:val="00A90CD4"/>
    <w:rsid w:val="00A90EFA"/>
    <w:rsid w:val="00A90F99"/>
    <w:rsid w:val="00A91006"/>
    <w:rsid w:val="00A91198"/>
    <w:rsid w:val="00A913F2"/>
    <w:rsid w:val="00A915B1"/>
    <w:rsid w:val="00A916E0"/>
    <w:rsid w:val="00A918CB"/>
    <w:rsid w:val="00A919F7"/>
    <w:rsid w:val="00A91E78"/>
    <w:rsid w:val="00A91FB9"/>
    <w:rsid w:val="00A921F8"/>
    <w:rsid w:val="00A923BC"/>
    <w:rsid w:val="00A92754"/>
    <w:rsid w:val="00A93247"/>
    <w:rsid w:val="00A93899"/>
    <w:rsid w:val="00A93A94"/>
    <w:rsid w:val="00A93DC5"/>
    <w:rsid w:val="00A93E45"/>
    <w:rsid w:val="00A93FA1"/>
    <w:rsid w:val="00A94172"/>
    <w:rsid w:val="00A9433B"/>
    <w:rsid w:val="00A9457C"/>
    <w:rsid w:val="00A947B0"/>
    <w:rsid w:val="00A947BF"/>
    <w:rsid w:val="00A94827"/>
    <w:rsid w:val="00A94882"/>
    <w:rsid w:val="00A94894"/>
    <w:rsid w:val="00A94C37"/>
    <w:rsid w:val="00A94C45"/>
    <w:rsid w:val="00A95485"/>
    <w:rsid w:val="00A9565F"/>
    <w:rsid w:val="00A964B9"/>
    <w:rsid w:val="00A965B2"/>
    <w:rsid w:val="00A9662A"/>
    <w:rsid w:val="00A96664"/>
    <w:rsid w:val="00A9690C"/>
    <w:rsid w:val="00A96B7F"/>
    <w:rsid w:val="00A96F30"/>
    <w:rsid w:val="00A96F57"/>
    <w:rsid w:val="00A971B5"/>
    <w:rsid w:val="00A974EA"/>
    <w:rsid w:val="00A9750D"/>
    <w:rsid w:val="00A977AC"/>
    <w:rsid w:val="00A979D0"/>
    <w:rsid w:val="00A97D5E"/>
    <w:rsid w:val="00A97E2C"/>
    <w:rsid w:val="00A97EAA"/>
    <w:rsid w:val="00AA000D"/>
    <w:rsid w:val="00AA0055"/>
    <w:rsid w:val="00AA04F0"/>
    <w:rsid w:val="00AA054E"/>
    <w:rsid w:val="00AA0E29"/>
    <w:rsid w:val="00AA0E5C"/>
    <w:rsid w:val="00AA126A"/>
    <w:rsid w:val="00AA153F"/>
    <w:rsid w:val="00AA1A3E"/>
    <w:rsid w:val="00AA1F57"/>
    <w:rsid w:val="00AA20FB"/>
    <w:rsid w:val="00AA26FF"/>
    <w:rsid w:val="00AA28C8"/>
    <w:rsid w:val="00AA2918"/>
    <w:rsid w:val="00AA31B1"/>
    <w:rsid w:val="00AA33FC"/>
    <w:rsid w:val="00AA3795"/>
    <w:rsid w:val="00AA3F4A"/>
    <w:rsid w:val="00AA4B04"/>
    <w:rsid w:val="00AA5029"/>
    <w:rsid w:val="00AA516E"/>
    <w:rsid w:val="00AA51E2"/>
    <w:rsid w:val="00AA53D1"/>
    <w:rsid w:val="00AA5A89"/>
    <w:rsid w:val="00AA60F4"/>
    <w:rsid w:val="00AA60FA"/>
    <w:rsid w:val="00AA632B"/>
    <w:rsid w:val="00AA6BA1"/>
    <w:rsid w:val="00AA6D1D"/>
    <w:rsid w:val="00AA71F3"/>
    <w:rsid w:val="00AA7476"/>
    <w:rsid w:val="00AA76D6"/>
    <w:rsid w:val="00AA7722"/>
    <w:rsid w:val="00AB0087"/>
    <w:rsid w:val="00AB0713"/>
    <w:rsid w:val="00AB0D9F"/>
    <w:rsid w:val="00AB0DCF"/>
    <w:rsid w:val="00AB119F"/>
    <w:rsid w:val="00AB11AB"/>
    <w:rsid w:val="00AB168F"/>
    <w:rsid w:val="00AB1A1D"/>
    <w:rsid w:val="00AB1E12"/>
    <w:rsid w:val="00AB22CA"/>
    <w:rsid w:val="00AB23EF"/>
    <w:rsid w:val="00AB2912"/>
    <w:rsid w:val="00AB2A30"/>
    <w:rsid w:val="00AB2A95"/>
    <w:rsid w:val="00AB2C77"/>
    <w:rsid w:val="00AB2C8F"/>
    <w:rsid w:val="00AB2C9C"/>
    <w:rsid w:val="00AB2F64"/>
    <w:rsid w:val="00AB311A"/>
    <w:rsid w:val="00AB35C4"/>
    <w:rsid w:val="00AB3631"/>
    <w:rsid w:val="00AB3A13"/>
    <w:rsid w:val="00AB3A21"/>
    <w:rsid w:val="00AB41B9"/>
    <w:rsid w:val="00AB4F98"/>
    <w:rsid w:val="00AB5266"/>
    <w:rsid w:val="00AB54F4"/>
    <w:rsid w:val="00AB57E7"/>
    <w:rsid w:val="00AB57FD"/>
    <w:rsid w:val="00AB5AD8"/>
    <w:rsid w:val="00AB61C2"/>
    <w:rsid w:val="00AB65FB"/>
    <w:rsid w:val="00AB66B5"/>
    <w:rsid w:val="00AB6DD7"/>
    <w:rsid w:val="00AB6FD7"/>
    <w:rsid w:val="00AB7116"/>
    <w:rsid w:val="00AB72FB"/>
    <w:rsid w:val="00AB75DC"/>
    <w:rsid w:val="00AB769D"/>
    <w:rsid w:val="00AB7A1E"/>
    <w:rsid w:val="00AB7D46"/>
    <w:rsid w:val="00AC061A"/>
    <w:rsid w:val="00AC08FC"/>
    <w:rsid w:val="00AC0AC7"/>
    <w:rsid w:val="00AC1371"/>
    <w:rsid w:val="00AC13A7"/>
    <w:rsid w:val="00AC141D"/>
    <w:rsid w:val="00AC1448"/>
    <w:rsid w:val="00AC1598"/>
    <w:rsid w:val="00AC1744"/>
    <w:rsid w:val="00AC1748"/>
    <w:rsid w:val="00AC1E75"/>
    <w:rsid w:val="00AC200F"/>
    <w:rsid w:val="00AC227B"/>
    <w:rsid w:val="00AC229A"/>
    <w:rsid w:val="00AC2301"/>
    <w:rsid w:val="00AC238A"/>
    <w:rsid w:val="00AC2A00"/>
    <w:rsid w:val="00AC2BE1"/>
    <w:rsid w:val="00AC2E6F"/>
    <w:rsid w:val="00AC3295"/>
    <w:rsid w:val="00AC34C8"/>
    <w:rsid w:val="00AC4205"/>
    <w:rsid w:val="00AC4360"/>
    <w:rsid w:val="00AC4460"/>
    <w:rsid w:val="00AC4555"/>
    <w:rsid w:val="00AC4A9C"/>
    <w:rsid w:val="00AC4B13"/>
    <w:rsid w:val="00AC4B92"/>
    <w:rsid w:val="00AC4DC5"/>
    <w:rsid w:val="00AC5298"/>
    <w:rsid w:val="00AC5579"/>
    <w:rsid w:val="00AC5811"/>
    <w:rsid w:val="00AC5926"/>
    <w:rsid w:val="00AC5A70"/>
    <w:rsid w:val="00AC6A71"/>
    <w:rsid w:val="00AC6FAC"/>
    <w:rsid w:val="00AC7018"/>
    <w:rsid w:val="00AC74D2"/>
    <w:rsid w:val="00AC76B4"/>
    <w:rsid w:val="00AC78A2"/>
    <w:rsid w:val="00AD017C"/>
    <w:rsid w:val="00AD01BD"/>
    <w:rsid w:val="00AD0BB8"/>
    <w:rsid w:val="00AD0C62"/>
    <w:rsid w:val="00AD0FF7"/>
    <w:rsid w:val="00AD10F3"/>
    <w:rsid w:val="00AD1E45"/>
    <w:rsid w:val="00AD1F7C"/>
    <w:rsid w:val="00AD2132"/>
    <w:rsid w:val="00AD2148"/>
    <w:rsid w:val="00AD2305"/>
    <w:rsid w:val="00AD2445"/>
    <w:rsid w:val="00AD26DA"/>
    <w:rsid w:val="00AD2749"/>
    <w:rsid w:val="00AD2BE0"/>
    <w:rsid w:val="00AD3042"/>
    <w:rsid w:val="00AD311D"/>
    <w:rsid w:val="00AD3AA2"/>
    <w:rsid w:val="00AD3D59"/>
    <w:rsid w:val="00AD3DA5"/>
    <w:rsid w:val="00AD41AF"/>
    <w:rsid w:val="00AD450D"/>
    <w:rsid w:val="00AD4737"/>
    <w:rsid w:val="00AD4C56"/>
    <w:rsid w:val="00AD55C7"/>
    <w:rsid w:val="00AD5641"/>
    <w:rsid w:val="00AD594C"/>
    <w:rsid w:val="00AD5D19"/>
    <w:rsid w:val="00AD5D9F"/>
    <w:rsid w:val="00AD5F65"/>
    <w:rsid w:val="00AD5FBA"/>
    <w:rsid w:val="00AD6433"/>
    <w:rsid w:val="00AD66AC"/>
    <w:rsid w:val="00AD66C8"/>
    <w:rsid w:val="00AD68DB"/>
    <w:rsid w:val="00AD68E0"/>
    <w:rsid w:val="00AD6AB9"/>
    <w:rsid w:val="00AD6E66"/>
    <w:rsid w:val="00AD6FC6"/>
    <w:rsid w:val="00AD6FEE"/>
    <w:rsid w:val="00AD736A"/>
    <w:rsid w:val="00AD74F1"/>
    <w:rsid w:val="00AD7A09"/>
    <w:rsid w:val="00AE003E"/>
    <w:rsid w:val="00AE0242"/>
    <w:rsid w:val="00AE0782"/>
    <w:rsid w:val="00AE07ED"/>
    <w:rsid w:val="00AE0800"/>
    <w:rsid w:val="00AE0BEA"/>
    <w:rsid w:val="00AE0CDB"/>
    <w:rsid w:val="00AE0CDC"/>
    <w:rsid w:val="00AE0D7C"/>
    <w:rsid w:val="00AE1060"/>
    <w:rsid w:val="00AE1088"/>
    <w:rsid w:val="00AE11F5"/>
    <w:rsid w:val="00AE1868"/>
    <w:rsid w:val="00AE1C86"/>
    <w:rsid w:val="00AE1D57"/>
    <w:rsid w:val="00AE1F00"/>
    <w:rsid w:val="00AE1FD5"/>
    <w:rsid w:val="00AE20F1"/>
    <w:rsid w:val="00AE2136"/>
    <w:rsid w:val="00AE25D5"/>
    <w:rsid w:val="00AE28EE"/>
    <w:rsid w:val="00AE28F7"/>
    <w:rsid w:val="00AE299E"/>
    <w:rsid w:val="00AE2A88"/>
    <w:rsid w:val="00AE2C63"/>
    <w:rsid w:val="00AE2D23"/>
    <w:rsid w:val="00AE35FF"/>
    <w:rsid w:val="00AE37AA"/>
    <w:rsid w:val="00AE3D9E"/>
    <w:rsid w:val="00AE3F52"/>
    <w:rsid w:val="00AE4116"/>
    <w:rsid w:val="00AE497C"/>
    <w:rsid w:val="00AE49B8"/>
    <w:rsid w:val="00AE4AA5"/>
    <w:rsid w:val="00AE4ACB"/>
    <w:rsid w:val="00AE4BCB"/>
    <w:rsid w:val="00AE50F8"/>
    <w:rsid w:val="00AE5102"/>
    <w:rsid w:val="00AE5545"/>
    <w:rsid w:val="00AE5571"/>
    <w:rsid w:val="00AE588A"/>
    <w:rsid w:val="00AE5B0B"/>
    <w:rsid w:val="00AE5B14"/>
    <w:rsid w:val="00AE629C"/>
    <w:rsid w:val="00AE67D3"/>
    <w:rsid w:val="00AE6BC3"/>
    <w:rsid w:val="00AE6D13"/>
    <w:rsid w:val="00AE7CC8"/>
    <w:rsid w:val="00AE7D35"/>
    <w:rsid w:val="00AE7E40"/>
    <w:rsid w:val="00AE7E79"/>
    <w:rsid w:val="00AF02EE"/>
    <w:rsid w:val="00AF040F"/>
    <w:rsid w:val="00AF0492"/>
    <w:rsid w:val="00AF054A"/>
    <w:rsid w:val="00AF06D5"/>
    <w:rsid w:val="00AF0800"/>
    <w:rsid w:val="00AF0F3D"/>
    <w:rsid w:val="00AF1026"/>
    <w:rsid w:val="00AF123E"/>
    <w:rsid w:val="00AF1429"/>
    <w:rsid w:val="00AF15E9"/>
    <w:rsid w:val="00AF164F"/>
    <w:rsid w:val="00AF1BA4"/>
    <w:rsid w:val="00AF21F7"/>
    <w:rsid w:val="00AF2213"/>
    <w:rsid w:val="00AF25F5"/>
    <w:rsid w:val="00AF270F"/>
    <w:rsid w:val="00AF2884"/>
    <w:rsid w:val="00AF2A02"/>
    <w:rsid w:val="00AF2CC9"/>
    <w:rsid w:val="00AF33BD"/>
    <w:rsid w:val="00AF33E6"/>
    <w:rsid w:val="00AF3C25"/>
    <w:rsid w:val="00AF47DE"/>
    <w:rsid w:val="00AF4BD1"/>
    <w:rsid w:val="00AF4CD4"/>
    <w:rsid w:val="00AF4F49"/>
    <w:rsid w:val="00AF50A6"/>
    <w:rsid w:val="00AF5204"/>
    <w:rsid w:val="00AF56FF"/>
    <w:rsid w:val="00AF574F"/>
    <w:rsid w:val="00AF5906"/>
    <w:rsid w:val="00AF5C5A"/>
    <w:rsid w:val="00AF5F36"/>
    <w:rsid w:val="00AF600C"/>
    <w:rsid w:val="00AF609B"/>
    <w:rsid w:val="00AF60DD"/>
    <w:rsid w:val="00AF6154"/>
    <w:rsid w:val="00AF644B"/>
    <w:rsid w:val="00AF6455"/>
    <w:rsid w:val="00AF6523"/>
    <w:rsid w:val="00AF68E0"/>
    <w:rsid w:val="00AF6DC4"/>
    <w:rsid w:val="00AF7035"/>
    <w:rsid w:val="00AF723E"/>
    <w:rsid w:val="00AF7581"/>
    <w:rsid w:val="00AF767A"/>
    <w:rsid w:val="00AF77F3"/>
    <w:rsid w:val="00AF7A41"/>
    <w:rsid w:val="00AF7A77"/>
    <w:rsid w:val="00B00195"/>
    <w:rsid w:val="00B0079B"/>
    <w:rsid w:val="00B00F5A"/>
    <w:rsid w:val="00B01289"/>
    <w:rsid w:val="00B017B6"/>
    <w:rsid w:val="00B01845"/>
    <w:rsid w:val="00B01AD6"/>
    <w:rsid w:val="00B01BEB"/>
    <w:rsid w:val="00B01D26"/>
    <w:rsid w:val="00B01D27"/>
    <w:rsid w:val="00B02160"/>
    <w:rsid w:val="00B02416"/>
    <w:rsid w:val="00B02ACE"/>
    <w:rsid w:val="00B02BF3"/>
    <w:rsid w:val="00B02EFB"/>
    <w:rsid w:val="00B031F7"/>
    <w:rsid w:val="00B032D8"/>
    <w:rsid w:val="00B03585"/>
    <w:rsid w:val="00B035F5"/>
    <w:rsid w:val="00B036AA"/>
    <w:rsid w:val="00B03879"/>
    <w:rsid w:val="00B03A44"/>
    <w:rsid w:val="00B03DF7"/>
    <w:rsid w:val="00B04082"/>
    <w:rsid w:val="00B04106"/>
    <w:rsid w:val="00B04189"/>
    <w:rsid w:val="00B0430C"/>
    <w:rsid w:val="00B04395"/>
    <w:rsid w:val="00B045EA"/>
    <w:rsid w:val="00B04754"/>
    <w:rsid w:val="00B048BE"/>
    <w:rsid w:val="00B04AD6"/>
    <w:rsid w:val="00B050FC"/>
    <w:rsid w:val="00B05A5D"/>
    <w:rsid w:val="00B05AE2"/>
    <w:rsid w:val="00B05B8F"/>
    <w:rsid w:val="00B05FA8"/>
    <w:rsid w:val="00B06158"/>
    <w:rsid w:val="00B06C74"/>
    <w:rsid w:val="00B07066"/>
    <w:rsid w:val="00B0731F"/>
    <w:rsid w:val="00B073A3"/>
    <w:rsid w:val="00B073AB"/>
    <w:rsid w:val="00B0789C"/>
    <w:rsid w:val="00B07A25"/>
    <w:rsid w:val="00B07B70"/>
    <w:rsid w:val="00B07BA4"/>
    <w:rsid w:val="00B07C62"/>
    <w:rsid w:val="00B07D95"/>
    <w:rsid w:val="00B07E42"/>
    <w:rsid w:val="00B10011"/>
    <w:rsid w:val="00B100F2"/>
    <w:rsid w:val="00B101FB"/>
    <w:rsid w:val="00B10285"/>
    <w:rsid w:val="00B104FD"/>
    <w:rsid w:val="00B107FA"/>
    <w:rsid w:val="00B108C0"/>
    <w:rsid w:val="00B10DF2"/>
    <w:rsid w:val="00B1127D"/>
    <w:rsid w:val="00B11973"/>
    <w:rsid w:val="00B11A84"/>
    <w:rsid w:val="00B11E4A"/>
    <w:rsid w:val="00B11F5F"/>
    <w:rsid w:val="00B122BE"/>
    <w:rsid w:val="00B12341"/>
    <w:rsid w:val="00B123BA"/>
    <w:rsid w:val="00B12B22"/>
    <w:rsid w:val="00B12C5A"/>
    <w:rsid w:val="00B12FFF"/>
    <w:rsid w:val="00B13038"/>
    <w:rsid w:val="00B13198"/>
    <w:rsid w:val="00B131A1"/>
    <w:rsid w:val="00B132D8"/>
    <w:rsid w:val="00B1359B"/>
    <w:rsid w:val="00B13828"/>
    <w:rsid w:val="00B13869"/>
    <w:rsid w:val="00B13977"/>
    <w:rsid w:val="00B13B69"/>
    <w:rsid w:val="00B1494F"/>
    <w:rsid w:val="00B149C5"/>
    <w:rsid w:val="00B14B44"/>
    <w:rsid w:val="00B14EDB"/>
    <w:rsid w:val="00B1571E"/>
    <w:rsid w:val="00B15A63"/>
    <w:rsid w:val="00B15EB8"/>
    <w:rsid w:val="00B161B9"/>
    <w:rsid w:val="00B16ABC"/>
    <w:rsid w:val="00B16AC2"/>
    <w:rsid w:val="00B16C0F"/>
    <w:rsid w:val="00B16F2A"/>
    <w:rsid w:val="00B173FB"/>
    <w:rsid w:val="00B17748"/>
    <w:rsid w:val="00B17C98"/>
    <w:rsid w:val="00B2011F"/>
    <w:rsid w:val="00B20428"/>
    <w:rsid w:val="00B20473"/>
    <w:rsid w:val="00B2068D"/>
    <w:rsid w:val="00B2091D"/>
    <w:rsid w:val="00B20A3F"/>
    <w:rsid w:val="00B20BD3"/>
    <w:rsid w:val="00B20FCF"/>
    <w:rsid w:val="00B212D2"/>
    <w:rsid w:val="00B214E7"/>
    <w:rsid w:val="00B21921"/>
    <w:rsid w:val="00B21BB8"/>
    <w:rsid w:val="00B21F38"/>
    <w:rsid w:val="00B22096"/>
    <w:rsid w:val="00B221A8"/>
    <w:rsid w:val="00B223AE"/>
    <w:rsid w:val="00B224E4"/>
    <w:rsid w:val="00B22527"/>
    <w:rsid w:val="00B22659"/>
    <w:rsid w:val="00B22704"/>
    <w:rsid w:val="00B229D2"/>
    <w:rsid w:val="00B22A0A"/>
    <w:rsid w:val="00B22A42"/>
    <w:rsid w:val="00B22ED0"/>
    <w:rsid w:val="00B235CF"/>
    <w:rsid w:val="00B243B1"/>
    <w:rsid w:val="00B245C2"/>
    <w:rsid w:val="00B246AE"/>
    <w:rsid w:val="00B24708"/>
    <w:rsid w:val="00B24FE6"/>
    <w:rsid w:val="00B25232"/>
    <w:rsid w:val="00B252CC"/>
    <w:rsid w:val="00B257B1"/>
    <w:rsid w:val="00B257D8"/>
    <w:rsid w:val="00B2584B"/>
    <w:rsid w:val="00B259AE"/>
    <w:rsid w:val="00B25AEB"/>
    <w:rsid w:val="00B25B28"/>
    <w:rsid w:val="00B25B3C"/>
    <w:rsid w:val="00B25CC6"/>
    <w:rsid w:val="00B26269"/>
    <w:rsid w:val="00B26639"/>
    <w:rsid w:val="00B26805"/>
    <w:rsid w:val="00B26AE7"/>
    <w:rsid w:val="00B26B24"/>
    <w:rsid w:val="00B26DC4"/>
    <w:rsid w:val="00B27069"/>
    <w:rsid w:val="00B2722B"/>
    <w:rsid w:val="00B277D8"/>
    <w:rsid w:val="00B27E2C"/>
    <w:rsid w:val="00B300A8"/>
    <w:rsid w:val="00B3069C"/>
    <w:rsid w:val="00B30892"/>
    <w:rsid w:val="00B30AFF"/>
    <w:rsid w:val="00B30C84"/>
    <w:rsid w:val="00B30E48"/>
    <w:rsid w:val="00B31825"/>
    <w:rsid w:val="00B31C6D"/>
    <w:rsid w:val="00B324BF"/>
    <w:rsid w:val="00B32761"/>
    <w:rsid w:val="00B32BC9"/>
    <w:rsid w:val="00B32C9B"/>
    <w:rsid w:val="00B33390"/>
    <w:rsid w:val="00B33670"/>
    <w:rsid w:val="00B33840"/>
    <w:rsid w:val="00B33B3C"/>
    <w:rsid w:val="00B33E18"/>
    <w:rsid w:val="00B340D7"/>
    <w:rsid w:val="00B34357"/>
    <w:rsid w:val="00B34432"/>
    <w:rsid w:val="00B347DC"/>
    <w:rsid w:val="00B34934"/>
    <w:rsid w:val="00B34A4B"/>
    <w:rsid w:val="00B34C4F"/>
    <w:rsid w:val="00B34C9D"/>
    <w:rsid w:val="00B34D11"/>
    <w:rsid w:val="00B351D2"/>
    <w:rsid w:val="00B35548"/>
    <w:rsid w:val="00B35AD8"/>
    <w:rsid w:val="00B35CF5"/>
    <w:rsid w:val="00B35D98"/>
    <w:rsid w:val="00B368D7"/>
    <w:rsid w:val="00B36C20"/>
    <w:rsid w:val="00B36C2E"/>
    <w:rsid w:val="00B36C69"/>
    <w:rsid w:val="00B36D5A"/>
    <w:rsid w:val="00B36EFF"/>
    <w:rsid w:val="00B37A37"/>
    <w:rsid w:val="00B37BB0"/>
    <w:rsid w:val="00B37D66"/>
    <w:rsid w:val="00B37E1B"/>
    <w:rsid w:val="00B401D9"/>
    <w:rsid w:val="00B403E9"/>
    <w:rsid w:val="00B404DC"/>
    <w:rsid w:val="00B40507"/>
    <w:rsid w:val="00B40678"/>
    <w:rsid w:val="00B40794"/>
    <w:rsid w:val="00B40886"/>
    <w:rsid w:val="00B408FB"/>
    <w:rsid w:val="00B409AF"/>
    <w:rsid w:val="00B409D6"/>
    <w:rsid w:val="00B40A35"/>
    <w:rsid w:val="00B40B68"/>
    <w:rsid w:val="00B40E32"/>
    <w:rsid w:val="00B415A1"/>
    <w:rsid w:val="00B41899"/>
    <w:rsid w:val="00B41CA2"/>
    <w:rsid w:val="00B41D6F"/>
    <w:rsid w:val="00B41DD6"/>
    <w:rsid w:val="00B42020"/>
    <w:rsid w:val="00B423F0"/>
    <w:rsid w:val="00B4274E"/>
    <w:rsid w:val="00B42D51"/>
    <w:rsid w:val="00B42F3F"/>
    <w:rsid w:val="00B43959"/>
    <w:rsid w:val="00B43F05"/>
    <w:rsid w:val="00B44089"/>
    <w:rsid w:val="00B44567"/>
    <w:rsid w:val="00B445CE"/>
    <w:rsid w:val="00B44780"/>
    <w:rsid w:val="00B44926"/>
    <w:rsid w:val="00B44936"/>
    <w:rsid w:val="00B44AD9"/>
    <w:rsid w:val="00B44D22"/>
    <w:rsid w:val="00B44E66"/>
    <w:rsid w:val="00B453AA"/>
    <w:rsid w:val="00B45AC5"/>
    <w:rsid w:val="00B4600E"/>
    <w:rsid w:val="00B4641D"/>
    <w:rsid w:val="00B46A05"/>
    <w:rsid w:val="00B46CCB"/>
    <w:rsid w:val="00B46D39"/>
    <w:rsid w:val="00B46DD4"/>
    <w:rsid w:val="00B46FCD"/>
    <w:rsid w:val="00B46FDA"/>
    <w:rsid w:val="00B4709A"/>
    <w:rsid w:val="00B470BC"/>
    <w:rsid w:val="00B472A0"/>
    <w:rsid w:val="00B47377"/>
    <w:rsid w:val="00B47A34"/>
    <w:rsid w:val="00B47C02"/>
    <w:rsid w:val="00B47FF5"/>
    <w:rsid w:val="00B503CF"/>
    <w:rsid w:val="00B503E1"/>
    <w:rsid w:val="00B50450"/>
    <w:rsid w:val="00B505DE"/>
    <w:rsid w:val="00B50716"/>
    <w:rsid w:val="00B51140"/>
    <w:rsid w:val="00B520C7"/>
    <w:rsid w:val="00B522F2"/>
    <w:rsid w:val="00B5246C"/>
    <w:rsid w:val="00B52754"/>
    <w:rsid w:val="00B52797"/>
    <w:rsid w:val="00B527D8"/>
    <w:rsid w:val="00B52880"/>
    <w:rsid w:val="00B52CC3"/>
    <w:rsid w:val="00B52E06"/>
    <w:rsid w:val="00B5306C"/>
    <w:rsid w:val="00B530FF"/>
    <w:rsid w:val="00B53263"/>
    <w:rsid w:val="00B533BB"/>
    <w:rsid w:val="00B533D7"/>
    <w:rsid w:val="00B534CE"/>
    <w:rsid w:val="00B5357D"/>
    <w:rsid w:val="00B53714"/>
    <w:rsid w:val="00B539DF"/>
    <w:rsid w:val="00B53A46"/>
    <w:rsid w:val="00B53B36"/>
    <w:rsid w:val="00B53BDE"/>
    <w:rsid w:val="00B53D85"/>
    <w:rsid w:val="00B53EE5"/>
    <w:rsid w:val="00B544A6"/>
    <w:rsid w:val="00B5454A"/>
    <w:rsid w:val="00B546A0"/>
    <w:rsid w:val="00B54720"/>
    <w:rsid w:val="00B547E3"/>
    <w:rsid w:val="00B5495D"/>
    <w:rsid w:val="00B54F2C"/>
    <w:rsid w:val="00B54F66"/>
    <w:rsid w:val="00B55290"/>
    <w:rsid w:val="00B556A6"/>
    <w:rsid w:val="00B55874"/>
    <w:rsid w:val="00B564AB"/>
    <w:rsid w:val="00B565E5"/>
    <w:rsid w:val="00B566D7"/>
    <w:rsid w:val="00B56E9E"/>
    <w:rsid w:val="00B57913"/>
    <w:rsid w:val="00B579F5"/>
    <w:rsid w:val="00B57A8B"/>
    <w:rsid w:val="00B57AF7"/>
    <w:rsid w:val="00B57B65"/>
    <w:rsid w:val="00B57E64"/>
    <w:rsid w:val="00B6041A"/>
    <w:rsid w:val="00B6090A"/>
    <w:rsid w:val="00B60A6D"/>
    <w:rsid w:val="00B60FA7"/>
    <w:rsid w:val="00B617B8"/>
    <w:rsid w:val="00B6198D"/>
    <w:rsid w:val="00B619B6"/>
    <w:rsid w:val="00B61A16"/>
    <w:rsid w:val="00B623B6"/>
    <w:rsid w:val="00B62430"/>
    <w:rsid w:val="00B62548"/>
    <w:rsid w:val="00B62931"/>
    <w:rsid w:val="00B62A9B"/>
    <w:rsid w:val="00B62CD0"/>
    <w:rsid w:val="00B62D11"/>
    <w:rsid w:val="00B62F26"/>
    <w:rsid w:val="00B63082"/>
    <w:rsid w:val="00B6339B"/>
    <w:rsid w:val="00B6382D"/>
    <w:rsid w:val="00B63AEA"/>
    <w:rsid w:val="00B63CE1"/>
    <w:rsid w:val="00B63D7D"/>
    <w:rsid w:val="00B63E7B"/>
    <w:rsid w:val="00B642C2"/>
    <w:rsid w:val="00B64814"/>
    <w:rsid w:val="00B64984"/>
    <w:rsid w:val="00B64B94"/>
    <w:rsid w:val="00B64D32"/>
    <w:rsid w:val="00B64E73"/>
    <w:rsid w:val="00B652ED"/>
    <w:rsid w:val="00B65341"/>
    <w:rsid w:val="00B653C2"/>
    <w:rsid w:val="00B653F7"/>
    <w:rsid w:val="00B658D2"/>
    <w:rsid w:val="00B65BA6"/>
    <w:rsid w:val="00B65BE2"/>
    <w:rsid w:val="00B65C90"/>
    <w:rsid w:val="00B65E8A"/>
    <w:rsid w:val="00B6610E"/>
    <w:rsid w:val="00B66224"/>
    <w:rsid w:val="00B66256"/>
    <w:rsid w:val="00B66435"/>
    <w:rsid w:val="00B66854"/>
    <w:rsid w:val="00B668D5"/>
    <w:rsid w:val="00B66B06"/>
    <w:rsid w:val="00B66CAA"/>
    <w:rsid w:val="00B66CC1"/>
    <w:rsid w:val="00B66E11"/>
    <w:rsid w:val="00B66F50"/>
    <w:rsid w:val="00B6703F"/>
    <w:rsid w:val="00B67240"/>
    <w:rsid w:val="00B672AD"/>
    <w:rsid w:val="00B675D3"/>
    <w:rsid w:val="00B676B5"/>
    <w:rsid w:val="00B67930"/>
    <w:rsid w:val="00B67CCB"/>
    <w:rsid w:val="00B67CE2"/>
    <w:rsid w:val="00B67F1F"/>
    <w:rsid w:val="00B700CC"/>
    <w:rsid w:val="00B70214"/>
    <w:rsid w:val="00B7048D"/>
    <w:rsid w:val="00B7052D"/>
    <w:rsid w:val="00B70544"/>
    <w:rsid w:val="00B706EF"/>
    <w:rsid w:val="00B70A5A"/>
    <w:rsid w:val="00B70CC0"/>
    <w:rsid w:val="00B711FC"/>
    <w:rsid w:val="00B7156B"/>
    <w:rsid w:val="00B7180B"/>
    <w:rsid w:val="00B72298"/>
    <w:rsid w:val="00B7229C"/>
    <w:rsid w:val="00B72411"/>
    <w:rsid w:val="00B7258A"/>
    <w:rsid w:val="00B72690"/>
    <w:rsid w:val="00B727A7"/>
    <w:rsid w:val="00B72AE4"/>
    <w:rsid w:val="00B72E93"/>
    <w:rsid w:val="00B730CD"/>
    <w:rsid w:val="00B73226"/>
    <w:rsid w:val="00B735F6"/>
    <w:rsid w:val="00B737D0"/>
    <w:rsid w:val="00B73C5C"/>
    <w:rsid w:val="00B73D65"/>
    <w:rsid w:val="00B74156"/>
    <w:rsid w:val="00B74735"/>
    <w:rsid w:val="00B74FE2"/>
    <w:rsid w:val="00B753AA"/>
    <w:rsid w:val="00B759DB"/>
    <w:rsid w:val="00B75B74"/>
    <w:rsid w:val="00B75C57"/>
    <w:rsid w:val="00B75D8A"/>
    <w:rsid w:val="00B75E7B"/>
    <w:rsid w:val="00B75F17"/>
    <w:rsid w:val="00B76436"/>
    <w:rsid w:val="00B7647E"/>
    <w:rsid w:val="00B765DD"/>
    <w:rsid w:val="00B76648"/>
    <w:rsid w:val="00B7666C"/>
    <w:rsid w:val="00B767B6"/>
    <w:rsid w:val="00B76E0A"/>
    <w:rsid w:val="00B76F07"/>
    <w:rsid w:val="00B770ED"/>
    <w:rsid w:val="00B771B0"/>
    <w:rsid w:val="00B77209"/>
    <w:rsid w:val="00B779C7"/>
    <w:rsid w:val="00B80043"/>
    <w:rsid w:val="00B80170"/>
    <w:rsid w:val="00B803AC"/>
    <w:rsid w:val="00B804A3"/>
    <w:rsid w:val="00B8058B"/>
    <w:rsid w:val="00B80662"/>
    <w:rsid w:val="00B80973"/>
    <w:rsid w:val="00B80A73"/>
    <w:rsid w:val="00B80CAF"/>
    <w:rsid w:val="00B80DF6"/>
    <w:rsid w:val="00B8108E"/>
    <w:rsid w:val="00B81113"/>
    <w:rsid w:val="00B811F8"/>
    <w:rsid w:val="00B812F4"/>
    <w:rsid w:val="00B81962"/>
    <w:rsid w:val="00B81A7E"/>
    <w:rsid w:val="00B81C4B"/>
    <w:rsid w:val="00B828A0"/>
    <w:rsid w:val="00B834A7"/>
    <w:rsid w:val="00B8352D"/>
    <w:rsid w:val="00B83772"/>
    <w:rsid w:val="00B839F8"/>
    <w:rsid w:val="00B83CE0"/>
    <w:rsid w:val="00B83CFB"/>
    <w:rsid w:val="00B83CFF"/>
    <w:rsid w:val="00B83E52"/>
    <w:rsid w:val="00B84785"/>
    <w:rsid w:val="00B849B0"/>
    <w:rsid w:val="00B84E94"/>
    <w:rsid w:val="00B84FEF"/>
    <w:rsid w:val="00B854E0"/>
    <w:rsid w:val="00B85851"/>
    <w:rsid w:val="00B85BC5"/>
    <w:rsid w:val="00B85EC4"/>
    <w:rsid w:val="00B860EF"/>
    <w:rsid w:val="00B8715C"/>
    <w:rsid w:val="00B87689"/>
    <w:rsid w:val="00B879AB"/>
    <w:rsid w:val="00B87EFE"/>
    <w:rsid w:val="00B87FFB"/>
    <w:rsid w:val="00B90269"/>
    <w:rsid w:val="00B904C0"/>
    <w:rsid w:val="00B908D8"/>
    <w:rsid w:val="00B9090D"/>
    <w:rsid w:val="00B90BCC"/>
    <w:rsid w:val="00B90DC8"/>
    <w:rsid w:val="00B9102B"/>
    <w:rsid w:val="00B9185E"/>
    <w:rsid w:val="00B921DE"/>
    <w:rsid w:val="00B92665"/>
    <w:rsid w:val="00B927BF"/>
    <w:rsid w:val="00B92A18"/>
    <w:rsid w:val="00B92B59"/>
    <w:rsid w:val="00B92BC1"/>
    <w:rsid w:val="00B930F4"/>
    <w:rsid w:val="00B937AD"/>
    <w:rsid w:val="00B939A9"/>
    <w:rsid w:val="00B93CD6"/>
    <w:rsid w:val="00B940CC"/>
    <w:rsid w:val="00B945E4"/>
    <w:rsid w:val="00B94960"/>
    <w:rsid w:val="00B94B35"/>
    <w:rsid w:val="00B95204"/>
    <w:rsid w:val="00B95518"/>
    <w:rsid w:val="00B95637"/>
    <w:rsid w:val="00B9583A"/>
    <w:rsid w:val="00B958FB"/>
    <w:rsid w:val="00B95BFC"/>
    <w:rsid w:val="00B960B2"/>
    <w:rsid w:val="00B96137"/>
    <w:rsid w:val="00B96151"/>
    <w:rsid w:val="00B965F0"/>
    <w:rsid w:val="00B96B57"/>
    <w:rsid w:val="00B96C72"/>
    <w:rsid w:val="00B96F25"/>
    <w:rsid w:val="00B97043"/>
    <w:rsid w:val="00B97909"/>
    <w:rsid w:val="00B97FCD"/>
    <w:rsid w:val="00BA03D6"/>
    <w:rsid w:val="00BA047D"/>
    <w:rsid w:val="00BA089A"/>
    <w:rsid w:val="00BA0C86"/>
    <w:rsid w:val="00BA0D68"/>
    <w:rsid w:val="00BA0F02"/>
    <w:rsid w:val="00BA1425"/>
    <w:rsid w:val="00BA1453"/>
    <w:rsid w:val="00BA1A77"/>
    <w:rsid w:val="00BA1EB2"/>
    <w:rsid w:val="00BA2673"/>
    <w:rsid w:val="00BA2743"/>
    <w:rsid w:val="00BA2767"/>
    <w:rsid w:val="00BA2BB4"/>
    <w:rsid w:val="00BA300A"/>
    <w:rsid w:val="00BA35D8"/>
    <w:rsid w:val="00BA3A9F"/>
    <w:rsid w:val="00BA3CB6"/>
    <w:rsid w:val="00BA408F"/>
    <w:rsid w:val="00BA4AEF"/>
    <w:rsid w:val="00BA4F36"/>
    <w:rsid w:val="00BA5026"/>
    <w:rsid w:val="00BA5161"/>
    <w:rsid w:val="00BA58A5"/>
    <w:rsid w:val="00BA59AA"/>
    <w:rsid w:val="00BA5CEB"/>
    <w:rsid w:val="00BA63CA"/>
    <w:rsid w:val="00BA6E39"/>
    <w:rsid w:val="00BA6F3F"/>
    <w:rsid w:val="00BA6FC5"/>
    <w:rsid w:val="00BA7001"/>
    <w:rsid w:val="00BA717C"/>
    <w:rsid w:val="00BA7B5F"/>
    <w:rsid w:val="00BA7BEA"/>
    <w:rsid w:val="00BA7FDF"/>
    <w:rsid w:val="00BB045E"/>
    <w:rsid w:val="00BB0528"/>
    <w:rsid w:val="00BB07D2"/>
    <w:rsid w:val="00BB08EE"/>
    <w:rsid w:val="00BB0C1D"/>
    <w:rsid w:val="00BB0C6A"/>
    <w:rsid w:val="00BB0CF5"/>
    <w:rsid w:val="00BB0FF1"/>
    <w:rsid w:val="00BB10F6"/>
    <w:rsid w:val="00BB114F"/>
    <w:rsid w:val="00BB1328"/>
    <w:rsid w:val="00BB1705"/>
    <w:rsid w:val="00BB176C"/>
    <w:rsid w:val="00BB1863"/>
    <w:rsid w:val="00BB1B59"/>
    <w:rsid w:val="00BB1E86"/>
    <w:rsid w:val="00BB2123"/>
    <w:rsid w:val="00BB215E"/>
    <w:rsid w:val="00BB2537"/>
    <w:rsid w:val="00BB27B7"/>
    <w:rsid w:val="00BB2862"/>
    <w:rsid w:val="00BB2887"/>
    <w:rsid w:val="00BB2B2F"/>
    <w:rsid w:val="00BB325C"/>
    <w:rsid w:val="00BB33E2"/>
    <w:rsid w:val="00BB354E"/>
    <w:rsid w:val="00BB3619"/>
    <w:rsid w:val="00BB38FC"/>
    <w:rsid w:val="00BB3A46"/>
    <w:rsid w:val="00BB3B77"/>
    <w:rsid w:val="00BB3C6D"/>
    <w:rsid w:val="00BB3FAE"/>
    <w:rsid w:val="00BB40BF"/>
    <w:rsid w:val="00BB40F2"/>
    <w:rsid w:val="00BB4951"/>
    <w:rsid w:val="00BB4C9B"/>
    <w:rsid w:val="00BB4FB5"/>
    <w:rsid w:val="00BB518C"/>
    <w:rsid w:val="00BB5559"/>
    <w:rsid w:val="00BB55BA"/>
    <w:rsid w:val="00BB591D"/>
    <w:rsid w:val="00BB5D92"/>
    <w:rsid w:val="00BB5F37"/>
    <w:rsid w:val="00BB6309"/>
    <w:rsid w:val="00BB6839"/>
    <w:rsid w:val="00BB6A38"/>
    <w:rsid w:val="00BB7010"/>
    <w:rsid w:val="00BB7052"/>
    <w:rsid w:val="00BB74F1"/>
    <w:rsid w:val="00BB7A93"/>
    <w:rsid w:val="00BB7CF9"/>
    <w:rsid w:val="00BB7F1C"/>
    <w:rsid w:val="00BC00B7"/>
    <w:rsid w:val="00BC0158"/>
    <w:rsid w:val="00BC0358"/>
    <w:rsid w:val="00BC03FF"/>
    <w:rsid w:val="00BC08D3"/>
    <w:rsid w:val="00BC0CD1"/>
    <w:rsid w:val="00BC0CEA"/>
    <w:rsid w:val="00BC0CFB"/>
    <w:rsid w:val="00BC12A5"/>
    <w:rsid w:val="00BC12C4"/>
    <w:rsid w:val="00BC13E3"/>
    <w:rsid w:val="00BC159D"/>
    <w:rsid w:val="00BC15EC"/>
    <w:rsid w:val="00BC2110"/>
    <w:rsid w:val="00BC22C9"/>
    <w:rsid w:val="00BC2A13"/>
    <w:rsid w:val="00BC2DB4"/>
    <w:rsid w:val="00BC3271"/>
    <w:rsid w:val="00BC3DA5"/>
    <w:rsid w:val="00BC3FB9"/>
    <w:rsid w:val="00BC4182"/>
    <w:rsid w:val="00BC41BE"/>
    <w:rsid w:val="00BC494E"/>
    <w:rsid w:val="00BC4B67"/>
    <w:rsid w:val="00BC4CE6"/>
    <w:rsid w:val="00BC55D9"/>
    <w:rsid w:val="00BC5610"/>
    <w:rsid w:val="00BC578B"/>
    <w:rsid w:val="00BC579C"/>
    <w:rsid w:val="00BC5812"/>
    <w:rsid w:val="00BC58B0"/>
    <w:rsid w:val="00BC599B"/>
    <w:rsid w:val="00BC5E25"/>
    <w:rsid w:val="00BC5F5A"/>
    <w:rsid w:val="00BC60F4"/>
    <w:rsid w:val="00BC6131"/>
    <w:rsid w:val="00BC6234"/>
    <w:rsid w:val="00BC62DC"/>
    <w:rsid w:val="00BC6605"/>
    <w:rsid w:val="00BC6B29"/>
    <w:rsid w:val="00BC6D6A"/>
    <w:rsid w:val="00BC6E2B"/>
    <w:rsid w:val="00BC6FD7"/>
    <w:rsid w:val="00BC7284"/>
    <w:rsid w:val="00BC742D"/>
    <w:rsid w:val="00BC7738"/>
    <w:rsid w:val="00BC7899"/>
    <w:rsid w:val="00BD054E"/>
    <w:rsid w:val="00BD077D"/>
    <w:rsid w:val="00BD08F4"/>
    <w:rsid w:val="00BD09B3"/>
    <w:rsid w:val="00BD0B86"/>
    <w:rsid w:val="00BD0DA0"/>
    <w:rsid w:val="00BD0EBC"/>
    <w:rsid w:val="00BD0FE5"/>
    <w:rsid w:val="00BD1220"/>
    <w:rsid w:val="00BD1968"/>
    <w:rsid w:val="00BD1C6B"/>
    <w:rsid w:val="00BD1CAB"/>
    <w:rsid w:val="00BD1E5C"/>
    <w:rsid w:val="00BD1EE0"/>
    <w:rsid w:val="00BD1F35"/>
    <w:rsid w:val="00BD21FD"/>
    <w:rsid w:val="00BD2200"/>
    <w:rsid w:val="00BD29DC"/>
    <w:rsid w:val="00BD2ABA"/>
    <w:rsid w:val="00BD2C86"/>
    <w:rsid w:val="00BD2E59"/>
    <w:rsid w:val="00BD31B3"/>
    <w:rsid w:val="00BD32ED"/>
    <w:rsid w:val="00BD3404"/>
    <w:rsid w:val="00BD3579"/>
    <w:rsid w:val="00BD3890"/>
    <w:rsid w:val="00BD3BFC"/>
    <w:rsid w:val="00BD3E16"/>
    <w:rsid w:val="00BD3FCD"/>
    <w:rsid w:val="00BD412C"/>
    <w:rsid w:val="00BD41D2"/>
    <w:rsid w:val="00BD434C"/>
    <w:rsid w:val="00BD45DC"/>
    <w:rsid w:val="00BD464A"/>
    <w:rsid w:val="00BD4711"/>
    <w:rsid w:val="00BD47EF"/>
    <w:rsid w:val="00BD4EB9"/>
    <w:rsid w:val="00BD50C7"/>
    <w:rsid w:val="00BD54CE"/>
    <w:rsid w:val="00BD5701"/>
    <w:rsid w:val="00BD5AA4"/>
    <w:rsid w:val="00BD5B9E"/>
    <w:rsid w:val="00BD5C4D"/>
    <w:rsid w:val="00BD5C5A"/>
    <w:rsid w:val="00BD5FD4"/>
    <w:rsid w:val="00BD6059"/>
    <w:rsid w:val="00BD63EB"/>
    <w:rsid w:val="00BD6794"/>
    <w:rsid w:val="00BD68CE"/>
    <w:rsid w:val="00BD6A0E"/>
    <w:rsid w:val="00BD6B09"/>
    <w:rsid w:val="00BD6BD5"/>
    <w:rsid w:val="00BD7089"/>
    <w:rsid w:val="00BD7102"/>
    <w:rsid w:val="00BD71C8"/>
    <w:rsid w:val="00BD72FF"/>
    <w:rsid w:val="00BD7649"/>
    <w:rsid w:val="00BD7695"/>
    <w:rsid w:val="00BD7A23"/>
    <w:rsid w:val="00BD7B18"/>
    <w:rsid w:val="00BE0157"/>
    <w:rsid w:val="00BE01A2"/>
    <w:rsid w:val="00BE0248"/>
    <w:rsid w:val="00BE05BE"/>
    <w:rsid w:val="00BE099C"/>
    <w:rsid w:val="00BE0BFB"/>
    <w:rsid w:val="00BE0C70"/>
    <w:rsid w:val="00BE0E76"/>
    <w:rsid w:val="00BE0EBC"/>
    <w:rsid w:val="00BE1150"/>
    <w:rsid w:val="00BE1307"/>
    <w:rsid w:val="00BE1A93"/>
    <w:rsid w:val="00BE23D8"/>
    <w:rsid w:val="00BE29A2"/>
    <w:rsid w:val="00BE2C3A"/>
    <w:rsid w:val="00BE2F04"/>
    <w:rsid w:val="00BE3315"/>
    <w:rsid w:val="00BE3384"/>
    <w:rsid w:val="00BE37DD"/>
    <w:rsid w:val="00BE395A"/>
    <w:rsid w:val="00BE3A06"/>
    <w:rsid w:val="00BE3AC9"/>
    <w:rsid w:val="00BE423A"/>
    <w:rsid w:val="00BE4349"/>
    <w:rsid w:val="00BE5A04"/>
    <w:rsid w:val="00BE5E38"/>
    <w:rsid w:val="00BE5FDF"/>
    <w:rsid w:val="00BE6115"/>
    <w:rsid w:val="00BE615B"/>
    <w:rsid w:val="00BE62B2"/>
    <w:rsid w:val="00BE62F2"/>
    <w:rsid w:val="00BE63A8"/>
    <w:rsid w:val="00BE67EE"/>
    <w:rsid w:val="00BE6A9C"/>
    <w:rsid w:val="00BE6AA6"/>
    <w:rsid w:val="00BE6ADB"/>
    <w:rsid w:val="00BE6B94"/>
    <w:rsid w:val="00BE6D3B"/>
    <w:rsid w:val="00BE6F83"/>
    <w:rsid w:val="00BE6F8B"/>
    <w:rsid w:val="00BE6F90"/>
    <w:rsid w:val="00BE719A"/>
    <w:rsid w:val="00BE720A"/>
    <w:rsid w:val="00BE7283"/>
    <w:rsid w:val="00BE752D"/>
    <w:rsid w:val="00BE760F"/>
    <w:rsid w:val="00BE7642"/>
    <w:rsid w:val="00BE76DF"/>
    <w:rsid w:val="00BE79E2"/>
    <w:rsid w:val="00BE7A4E"/>
    <w:rsid w:val="00BE7C13"/>
    <w:rsid w:val="00BF0461"/>
    <w:rsid w:val="00BF0550"/>
    <w:rsid w:val="00BF05DB"/>
    <w:rsid w:val="00BF08C7"/>
    <w:rsid w:val="00BF0996"/>
    <w:rsid w:val="00BF09B0"/>
    <w:rsid w:val="00BF09D5"/>
    <w:rsid w:val="00BF0F57"/>
    <w:rsid w:val="00BF10D1"/>
    <w:rsid w:val="00BF1194"/>
    <w:rsid w:val="00BF181E"/>
    <w:rsid w:val="00BF1CB5"/>
    <w:rsid w:val="00BF1DF2"/>
    <w:rsid w:val="00BF24B4"/>
    <w:rsid w:val="00BF27EB"/>
    <w:rsid w:val="00BF2D53"/>
    <w:rsid w:val="00BF2D5B"/>
    <w:rsid w:val="00BF2F2C"/>
    <w:rsid w:val="00BF3419"/>
    <w:rsid w:val="00BF3460"/>
    <w:rsid w:val="00BF3690"/>
    <w:rsid w:val="00BF3B84"/>
    <w:rsid w:val="00BF3E6C"/>
    <w:rsid w:val="00BF3E87"/>
    <w:rsid w:val="00BF41FD"/>
    <w:rsid w:val="00BF44EE"/>
    <w:rsid w:val="00BF480B"/>
    <w:rsid w:val="00BF48DD"/>
    <w:rsid w:val="00BF4944"/>
    <w:rsid w:val="00BF4B66"/>
    <w:rsid w:val="00BF4B7D"/>
    <w:rsid w:val="00BF4D49"/>
    <w:rsid w:val="00BF4D92"/>
    <w:rsid w:val="00BF4FF4"/>
    <w:rsid w:val="00BF5125"/>
    <w:rsid w:val="00BF56D4"/>
    <w:rsid w:val="00BF5769"/>
    <w:rsid w:val="00BF57E3"/>
    <w:rsid w:val="00BF5859"/>
    <w:rsid w:val="00BF5FAD"/>
    <w:rsid w:val="00BF62C2"/>
    <w:rsid w:val="00BF63C5"/>
    <w:rsid w:val="00BF660B"/>
    <w:rsid w:val="00BF66B3"/>
    <w:rsid w:val="00BF67B8"/>
    <w:rsid w:val="00BF682D"/>
    <w:rsid w:val="00BF6AE5"/>
    <w:rsid w:val="00BF6E12"/>
    <w:rsid w:val="00BF6E9C"/>
    <w:rsid w:val="00BF6FEF"/>
    <w:rsid w:val="00BF6FF3"/>
    <w:rsid w:val="00BF715B"/>
    <w:rsid w:val="00BF7350"/>
    <w:rsid w:val="00BF745D"/>
    <w:rsid w:val="00BF76A5"/>
    <w:rsid w:val="00BF78B6"/>
    <w:rsid w:val="00BF78BD"/>
    <w:rsid w:val="00BF79FE"/>
    <w:rsid w:val="00BF7A76"/>
    <w:rsid w:val="00BF7CB2"/>
    <w:rsid w:val="00BF7CF8"/>
    <w:rsid w:val="00BF7F64"/>
    <w:rsid w:val="00C00043"/>
    <w:rsid w:val="00C0019B"/>
    <w:rsid w:val="00C00296"/>
    <w:rsid w:val="00C009D3"/>
    <w:rsid w:val="00C00B4F"/>
    <w:rsid w:val="00C00E79"/>
    <w:rsid w:val="00C013A7"/>
    <w:rsid w:val="00C01F34"/>
    <w:rsid w:val="00C02405"/>
    <w:rsid w:val="00C025AD"/>
    <w:rsid w:val="00C02747"/>
    <w:rsid w:val="00C03C1E"/>
    <w:rsid w:val="00C04409"/>
    <w:rsid w:val="00C0481A"/>
    <w:rsid w:val="00C04DEE"/>
    <w:rsid w:val="00C05353"/>
    <w:rsid w:val="00C053F2"/>
    <w:rsid w:val="00C05480"/>
    <w:rsid w:val="00C0555B"/>
    <w:rsid w:val="00C055E9"/>
    <w:rsid w:val="00C05660"/>
    <w:rsid w:val="00C05B72"/>
    <w:rsid w:val="00C05BC9"/>
    <w:rsid w:val="00C05C99"/>
    <w:rsid w:val="00C06123"/>
    <w:rsid w:val="00C066B8"/>
    <w:rsid w:val="00C067E5"/>
    <w:rsid w:val="00C068E8"/>
    <w:rsid w:val="00C06C7C"/>
    <w:rsid w:val="00C06C80"/>
    <w:rsid w:val="00C06FB9"/>
    <w:rsid w:val="00C07016"/>
    <w:rsid w:val="00C070FB"/>
    <w:rsid w:val="00C07240"/>
    <w:rsid w:val="00C0729E"/>
    <w:rsid w:val="00C0744B"/>
    <w:rsid w:val="00C07739"/>
    <w:rsid w:val="00C1048E"/>
    <w:rsid w:val="00C10493"/>
    <w:rsid w:val="00C1049B"/>
    <w:rsid w:val="00C1059E"/>
    <w:rsid w:val="00C105E2"/>
    <w:rsid w:val="00C10AFF"/>
    <w:rsid w:val="00C10BE9"/>
    <w:rsid w:val="00C10DBB"/>
    <w:rsid w:val="00C11254"/>
    <w:rsid w:val="00C115F3"/>
    <w:rsid w:val="00C11963"/>
    <w:rsid w:val="00C11E9F"/>
    <w:rsid w:val="00C12527"/>
    <w:rsid w:val="00C12B04"/>
    <w:rsid w:val="00C12B80"/>
    <w:rsid w:val="00C12CAB"/>
    <w:rsid w:val="00C131DB"/>
    <w:rsid w:val="00C13975"/>
    <w:rsid w:val="00C13B0D"/>
    <w:rsid w:val="00C13DB3"/>
    <w:rsid w:val="00C140AE"/>
    <w:rsid w:val="00C151EE"/>
    <w:rsid w:val="00C152B0"/>
    <w:rsid w:val="00C152D4"/>
    <w:rsid w:val="00C153CE"/>
    <w:rsid w:val="00C15744"/>
    <w:rsid w:val="00C158C7"/>
    <w:rsid w:val="00C15D44"/>
    <w:rsid w:val="00C16036"/>
    <w:rsid w:val="00C1626B"/>
    <w:rsid w:val="00C1627E"/>
    <w:rsid w:val="00C16288"/>
    <w:rsid w:val="00C16462"/>
    <w:rsid w:val="00C164CA"/>
    <w:rsid w:val="00C1669F"/>
    <w:rsid w:val="00C168B6"/>
    <w:rsid w:val="00C1693E"/>
    <w:rsid w:val="00C16E09"/>
    <w:rsid w:val="00C16E7E"/>
    <w:rsid w:val="00C171E3"/>
    <w:rsid w:val="00C17285"/>
    <w:rsid w:val="00C172DF"/>
    <w:rsid w:val="00C175EE"/>
    <w:rsid w:val="00C176CF"/>
    <w:rsid w:val="00C17C7E"/>
    <w:rsid w:val="00C17DF1"/>
    <w:rsid w:val="00C17E07"/>
    <w:rsid w:val="00C20255"/>
    <w:rsid w:val="00C20318"/>
    <w:rsid w:val="00C204DF"/>
    <w:rsid w:val="00C20694"/>
    <w:rsid w:val="00C2069D"/>
    <w:rsid w:val="00C206AB"/>
    <w:rsid w:val="00C2076B"/>
    <w:rsid w:val="00C207C5"/>
    <w:rsid w:val="00C20989"/>
    <w:rsid w:val="00C20FA4"/>
    <w:rsid w:val="00C210F0"/>
    <w:rsid w:val="00C2156C"/>
    <w:rsid w:val="00C21863"/>
    <w:rsid w:val="00C21A76"/>
    <w:rsid w:val="00C21AFD"/>
    <w:rsid w:val="00C21B3B"/>
    <w:rsid w:val="00C22196"/>
    <w:rsid w:val="00C2219F"/>
    <w:rsid w:val="00C22705"/>
    <w:rsid w:val="00C2277C"/>
    <w:rsid w:val="00C227E2"/>
    <w:rsid w:val="00C22B78"/>
    <w:rsid w:val="00C22C6C"/>
    <w:rsid w:val="00C22C8B"/>
    <w:rsid w:val="00C22E93"/>
    <w:rsid w:val="00C233CD"/>
    <w:rsid w:val="00C23BBC"/>
    <w:rsid w:val="00C23CDC"/>
    <w:rsid w:val="00C24092"/>
    <w:rsid w:val="00C2441C"/>
    <w:rsid w:val="00C24889"/>
    <w:rsid w:val="00C24EFF"/>
    <w:rsid w:val="00C25052"/>
    <w:rsid w:val="00C25058"/>
    <w:rsid w:val="00C2511F"/>
    <w:rsid w:val="00C2517E"/>
    <w:rsid w:val="00C2520E"/>
    <w:rsid w:val="00C2585A"/>
    <w:rsid w:val="00C25B2C"/>
    <w:rsid w:val="00C25C29"/>
    <w:rsid w:val="00C25D8A"/>
    <w:rsid w:val="00C26EE8"/>
    <w:rsid w:val="00C26F83"/>
    <w:rsid w:val="00C270CC"/>
    <w:rsid w:val="00C270D8"/>
    <w:rsid w:val="00C270E7"/>
    <w:rsid w:val="00C27203"/>
    <w:rsid w:val="00C2750E"/>
    <w:rsid w:val="00C2751C"/>
    <w:rsid w:val="00C27651"/>
    <w:rsid w:val="00C2788F"/>
    <w:rsid w:val="00C27A74"/>
    <w:rsid w:val="00C27C15"/>
    <w:rsid w:val="00C27CC0"/>
    <w:rsid w:val="00C30088"/>
    <w:rsid w:val="00C3015A"/>
    <w:rsid w:val="00C302CE"/>
    <w:rsid w:val="00C30386"/>
    <w:rsid w:val="00C30397"/>
    <w:rsid w:val="00C30AD3"/>
    <w:rsid w:val="00C30C21"/>
    <w:rsid w:val="00C30C31"/>
    <w:rsid w:val="00C311AB"/>
    <w:rsid w:val="00C31286"/>
    <w:rsid w:val="00C31330"/>
    <w:rsid w:val="00C313AC"/>
    <w:rsid w:val="00C31971"/>
    <w:rsid w:val="00C32D21"/>
    <w:rsid w:val="00C32D31"/>
    <w:rsid w:val="00C3302A"/>
    <w:rsid w:val="00C33215"/>
    <w:rsid w:val="00C3343E"/>
    <w:rsid w:val="00C336E4"/>
    <w:rsid w:val="00C3403C"/>
    <w:rsid w:val="00C34882"/>
    <w:rsid w:val="00C34B6C"/>
    <w:rsid w:val="00C350E5"/>
    <w:rsid w:val="00C3520F"/>
    <w:rsid w:val="00C35799"/>
    <w:rsid w:val="00C35A0F"/>
    <w:rsid w:val="00C3627F"/>
    <w:rsid w:val="00C363A3"/>
    <w:rsid w:val="00C363A8"/>
    <w:rsid w:val="00C36934"/>
    <w:rsid w:val="00C36A56"/>
    <w:rsid w:val="00C36ADF"/>
    <w:rsid w:val="00C36E5C"/>
    <w:rsid w:val="00C36FAA"/>
    <w:rsid w:val="00C370F9"/>
    <w:rsid w:val="00C37378"/>
    <w:rsid w:val="00C37920"/>
    <w:rsid w:val="00C379E4"/>
    <w:rsid w:val="00C37B36"/>
    <w:rsid w:val="00C37F41"/>
    <w:rsid w:val="00C401E4"/>
    <w:rsid w:val="00C40705"/>
    <w:rsid w:val="00C409FC"/>
    <w:rsid w:val="00C40BA5"/>
    <w:rsid w:val="00C40C4F"/>
    <w:rsid w:val="00C40D54"/>
    <w:rsid w:val="00C40D59"/>
    <w:rsid w:val="00C4112B"/>
    <w:rsid w:val="00C4113E"/>
    <w:rsid w:val="00C416A9"/>
    <w:rsid w:val="00C41849"/>
    <w:rsid w:val="00C419F3"/>
    <w:rsid w:val="00C41ECE"/>
    <w:rsid w:val="00C41FB3"/>
    <w:rsid w:val="00C42832"/>
    <w:rsid w:val="00C42901"/>
    <w:rsid w:val="00C4292C"/>
    <w:rsid w:val="00C42A7F"/>
    <w:rsid w:val="00C42BB3"/>
    <w:rsid w:val="00C42BF8"/>
    <w:rsid w:val="00C42D41"/>
    <w:rsid w:val="00C42E38"/>
    <w:rsid w:val="00C42F83"/>
    <w:rsid w:val="00C435D6"/>
    <w:rsid w:val="00C43789"/>
    <w:rsid w:val="00C43812"/>
    <w:rsid w:val="00C43ABB"/>
    <w:rsid w:val="00C43C5B"/>
    <w:rsid w:val="00C44268"/>
    <w:rsid w:val="00C4448E"/>
    <w:rsid w:val="00C4555C"/>
    <w:rsid w:val="00C45755"/>
    <w:rsid w:val="00C4581E"/>
    <w:rsid w:val="00C45A71"/>
    <w:rsid w:val="00C45BB4"/>
    <w:rsid w:val="00C45EC8"/>
    <w:rsid w:val="00C45EDF"/>
    <w:rsid w:val="00C460AE"/>
    <w:rsid w:val="00C4633B"/>
    <w:rsid w:val="00C472A7"/>
    <w:rsid w:val="00C4745D"/>
    <w:rsid w:val="00C47AD0"/>
    <w:rsid w:val="00C47DF4"/>
    <w:rsid w:val="00C50043"/>
    <w:rsid w:val="00C502DA"/>
    <w:rsid w:val="00C508F8"/>
    <w:rsid w:val="00C51231"/>
    <w:rsid w:val="00C51391"/>
    <w:rsid w:val="00C515D3"/>
    <w:rsid w:val="00C519A2"/>
    <w:rsid w:val="00C51ACB"/>
    <w:rsid w:val="00C52557"/>
    <w:rsid w:val="00C52703"/>
    <w:rsid w:val="00C529F4"/>
    <w:rsid w:val="00C52C15"/>
    <w:rsid w:val="00C52ECC"/>
    <w:rsid w:val="00C532DB"/>
    <w:rsid w:val="00C53337"/>
    <w:rsid w:val="00C5362F"/>
    <w:rsid w:val="00C538C3"/>
    <w:rsid w:val="00C54144"/>
    <w:rsid w:val="00C5429F"/>
    <w:rsid w:val="00C5436A"/>
    <w:rsid w:val="00C54391"/>
    <w:rsid w:val="00C54881"/>
    <w:rsid w:val="00C549DB"/>
    <w:rsid w:val="00C54E84"/>
    <w:rsid w:val="00C54F53"/>
    <w:rsid w:val="00C550A1"/>
    <w:rsid w:val="00C5514A"/>
    <w:rsid w:val="00C55347"/>
    <w:rsid w:val="00C555DB"/>
    <w:rsid w:val="00C5594A"/>
    <w:rsid w:val="00C55F52"/>
    <w:rsid w:val="00C560F0"/>
    <w:rsid w:val="00C570F4"/>
    <w:rsid w:val="00C57262"/>
    <w:rsid w:val="00C573E0"/>
    <w:rsid w:val="00C57468"/>
    <w:rsid w:val="00C57591"/>
    <w:rsid w:val="00C57609"/>
    <w:rsid w:val="00C57C40"/>
    <w:rsid w:val="00C57F7B"/>
    <w:rsid w:val="00C6005D"/>
    <w:rsid w:val="00C600CB"/>
    <w:rsid w:val="00C605A4"/>
    <w:rsid w:val="00C60B8E"/>
    <w:rsid w:val="00C60D61"/>
    <w:rsid w:val="00C60E4C"/>
    <w:rsid w:val="00C61273"/>
    <w:rsid w:val="00C6139F"/>
    <w:rsid w:val="00C61535"/>
    <w:rsid w:val="00C619F0"/>
    <w:rsid w:val="00C61A2C"/>
    <w:rsid w:val="00C61E39"/>
    <w:rsid w:val="00C61F73"/>
    <w:rsid w:val="00C62052"/>
    <w:rsid w:val="00C62058"/>
    <w:rsid w:val="00C620E0"/>
    <w:rsid w:val="00C62B69"/>
    <w:rsid w:val="00C62EC1"/>
    <w:rsid w:val="00C6300A"/>
    <w:rsid w:val="00C63056"/>
    <w:rsid w:val="00C632D6"/>
    <w:rsid w:val="00C633D5"/>
    <w:rsid w:val="00C6368D"/>
    <w:rsid w:val="00C63A81"/>
    <w:rsid w:val="00C63C46"/>
    <w:rsid w:val="00C64270"/>
    <w:rsid w:val="00C64C9A"/>
    <w:rsid w:val="00C64CCF"/>
    <w:rsid w:val="00C64E9E"/>
    <w:rsid w:val="00C6525B"/>
    <w:rsid w:val="00C65645"/>
    <w:rsid w:val="00C656FD"/>
    <w:rsid w:val="00C66152"/>
    <w:rsid w:val="00C66740"/>
    <w:rsid w:val="00C66A25"/>
    <w:rsid w:val="00C66E31"/>
    <w:rsid w:val="00C673ED"/>
    <w:rsid w:val="00C67592"/>
    <w:rsid w:val="00C6774B"/>
    <w:rsid w:val="00C678B1"/>
    <w:rsid w:val="00C67ECC"/>
    <w:rsid w:val="00C67F04"/>
    <w:rsid w:val="00C70197"/>
    <w:rsid w:val="00C707F1"/>
    <w:rsid w:val="00C70DE6"/>
    <w:rsid w:val="00C70E21"/>
    <w:rsid w:val="00C710C4"/>
    <w:rsid w:val="00C71341"/>
    <w:rsid w:val="00C717A8"/>
    <w:rsid w:val="00C71A68"/>
    <w:rsid w:val="00C71B45"/>
    <w:rsid w:val="00C71DF7"/>
    <w:rsid w:val="00C720D3"/>
    <w:rsid w:val="00C72107"/>
    <w:rsid w:val="00C7210B"/>
    <w:rsid w:val="00C7242C"/>
    <w:rsid w:val="00C7264A"/>
    <w:rsid w:val="00C72691"/>
    <w:rsid w:val="00C72781"/>
    <w:rsid w:val="00C727D9"/>
    <w:rsid w:val="00C72D5E"/>
    <w:rsid w:val="00C73066"/>
    <w:rsid w:val="00C730D0"/>
    <w:rsid w:val="00C73252"/>
    <w:rsid w:val="00C732F3"/>
    <w:rsid w:val="00C73393"/>
    <w:rsid w:val="00C73C8C"/>
    <w:rsid w:val="00C73D43"/>
    <w:rsid w:val="00C73D5C"/>
    <w:rsid w:val="00C74077"/>
    <w:rsid w:val="00C74269"/>
    <w:rsid w:val="00C74373"/>
    <w:rsid w:val="00C744F0"/>
    <w:rsid w:val="00C74674"/>
    <w:rsid w:val="00C74AE1"/>
    <w:rsid w:val="00C74FE0"/>
    <w:rsid w:val="00C75017"/>
    <w:rsid w:val="00C755BC"/>
    <w:rsid w:val="00C7573B"/>
    <w:rsid w:val="00C758B4"/>
    <w:rsid w:val="00C75AEE"/>
    <w:rsid w:val="00C75E3B"/>
    <w:rsid w:val="00C75FC3"/>
    <w:rsid w:val="00C76165"/>
    <w:rsid w:val="00C7656A"/>
    <w:rsid w:val="00C765E4"/>
    <w:rsid w:val="00C76664"/>
    <w:rsid w:val="00C7666A"/>
    <w:rsid w:val="00C76C52"/>
    <w:rsid w:val="00C76CCC"/>
    <w:rsid w:val="00C76CF3"/>
    <w:rsid w:val="00C770BD"/>
    <w:rsid w:val="00C770D7"/>
    <w:rsid w:val="00C77238"/>
    <w:rsid w:val="00C77992"/>
    <w:rsid w:val="00C77C73"/>
    <w:rsid w:val="00C77D80"/>
    <w:rsid w:val="00C77F0C"/>
    <w:rsid w:val="00C77FDE"/>
    <w:rsid w:val="00C8079E"/>
    <w:rsid w:val="00C807FA"/>
    <w:rsid w:val="00C8092B"/>
    <w:rsid w:val="00C809AF"/>
    <w:rsid w:val="00C8112E"/>
    <w:rsid w:val="00C81229"/>
    <w:rsid w:val="00C8173F"/>
    <w:rsid w:val="00C818BA"/>
    <w:rsid w:val="00C821BF"/>
    <w:rsid w:val="00C822DA"/>
    <w:rsid w:val="00C8236F"/>
    <w:rsid w:val="00C826D1"/>
    <w:rsid w:val="00C827D2"/>
    <w:rsid w:val="00C82920"/>
    <w:rsid w:val="00C82A9F"/>
    <w:rsid w:val="00C832A7"/>
    <w:rsid w:val="00C83474"/>
    <w:rsid w:val="00C83596"/>
    <w:rsid w:val="00C838CA"/>
    <w:rsid w:val="00C83921"/>
    <w:rsid w:val="00C83CF0"/>
    <w:rsid w:val="00C8436D"/>
    <w:rsid w:val="00C8451E"/>
    <w:rsid w:val="00C84591"/>
    <w:rsid w:val="00C848E6"/>
    <w:rsid w:val="00C84C0C"/>
    <w:rsid w:val="00C84E9E"/>
    <w:rsid w:val="00C8523B"/>
    <w:rsid w:val="00C855D4"/>
    <w:rsid w:val="00C85A03"/>
    <w:rsid w:val="00C85F0F"/>
    <w:rsid w:val="00C861B0"/>
    <w:rsid w:val="00C8650E"/>
    <w:rsid w:val="00C8657C"/>
    <w:rsid w:val="00C8681D"/>
    <w:rsid w:val="00C868DC"/>
    <w:rsid w:val="00C86A13"/>
    <w:rsid w:val="00C86C7B"/>
    <w:rsid w:val="00C86D8B"/>
    <w:rsid w:val="00C86F5C"/>
    <w:rsid w:val="00C872C0"/>
    <w:rsid w:val="00C873EC"/>
    <w:rsid w:val="00C876C6"/>
    <w:rsid w:val="00C877D3"/>
    <w:rsid w:val="00C878DD"/>
    <w:rsid w:val="00C87B44"/>
    <w:rsid w:val="00C900BB"/>
    <w:rsid w:val="00C902F4"/>
    <w:rsid w:val="00C906CF"/>
    <w:rsid w:val="00C9092B"/>
    <w:rsid w:val="00C90AA3"/>
    <w:rsid w:val="00C90B97"/>
    <w:rsid w:val="00C90DC0"/>
    <w:rsid w:val="00C90E0F"/>
    <w:rsid w:val="00C90F30"/>
    <w:rsid w:val="00C91494"/>
    <w:rsid w:val="00C9181B"/>
    <w:rsid w:val="00C9188C"/>
    <w:rsid w:val="00C91A62"/>
    <w:rsid w:val="00C91A65"/>
    <w:rsid w:val="00C91D17"/>
    <w:rsid w:val="00C91D61"/>
    <w:rsid w:val="00C91EB6"/>
    <w:rsid w:val="00C9212F"/>
    <w:rsid w:val="00C92768"/>
    <w:rsid w:val="00C92784"/>
    <w:rsid w:val="00C9285E"/>
    <w:rsid w:val="00C928D1"/>
    <w:rsid w:val="00C92921"/>
    <w:rsid w:val="00C929A3"/>
    <w:rsid w:val="00C929B4"/>
    <w:rsid w:val="00C92B5F"/>
    <w:rsid w:val="00C92E48"/>
    <w:rsid w:val="00C935BA"/>
    <w:rsid w:val="00C936F1"/>
    <w:rsid w:val="00C939D7"/>
    <w:rsid w:val="00C93C43"/>
    <w:rsid w:val="00C93D88"/>
    <w:rsid w:val="00C940FC"/>
    <w:rsid w:val="00C9417A"/>
    <w:rsid w:val="00C94651"/>
    <w:rsid w:val="00C947CA"/>
    <w:rsid w:val="00C949A2"/>
    <w:rsid w:val="00C94E52"/>
    <w:rsid w:val="00C9500A"/>
    <w:rsid w:val="00C95264"/>
    <w:rsid w:val="00C95662"/>
    <w:rsid w:val="00C956D8"/>
    <w:rsid w:val="00C961C3"/>
    <w:rsid w:val="00C96302"/>
    <w:rsid w:val="00C96CF8"/>
    <w:rsid w:val="00C96F64"/>
    <w:rsid w:val="00C971ED"/>
    <w:rsid w:val="00C97550"/>
    <w:rsid w:val="00C9758F"/>
    <w:rsid w:val="00C977C0"/>
    <w:rsid w:val="00C97CAA"/>
    <w:rsid w:val="00C97F54"/>
    <w:rsid w:val="00CA00F1"/>
    <w:rsid w:val="00CA0167"/>
    <w:rsid w:val="00CA050A"/>
    <w:rsid w:val="00CA0522"/>
    <w:rsid w:val="00CA058E"/>
    <w:rsid w:val="00CA062C"/>
    <w:rsid w:val="00CA1259"/>
    <w:rsid w:val="00CA1775"/>
    <w:rsid w:val="00CA25F4"/>
    <w:rsid w:val="00CA31D1"/>
    <w:rsid w:val="00CA3313"/>
    <w:rsid w:val="00CA38B8"/>
    <w:rsid w:val="00CA3D83"/>
    <w:rsid w:val="00CA40EB"/>
    <w:rsid w:val="00CA4643"/>
    <w:rsid w:val="00CA567D"/>
    <w:rsid w:val="00CA575E"/>
    <w:rsid w:val="00CA5A55"/>
    <w:rsid w:val="00CA5B25"/>
    <w:rsid w:val="00CA5CD8"/>
    <w:rsid w:val="00CA5D32"/>
    <w:rsid w:val="00CA60DB"/>
    <w:rsid w:val="00CA6883"/>
    <w:rsid w:val="00CA69E1"/>
    <w:rsid w:val="00CA6A08"/>
    <w:rsid w:val="00CA6B02"/>
    <w:rsid w:val="00CA6D52"/>
    <w:rsid w:val="00CA6E9B"/>
    <w:rsid w:val="00CA701C"/>
    <w:rsid w:val="00CA7523"/>
    <w:rsid w:val="00CA7782"/>
    <w:rsid w:val="00CA7912"/>
    <w:rsid w:val="00CA79D5"/>
    <w:rsid w:val="00CA7CA1"/>
    <w:rsid w:val="00CA7EA6"/>
    <w:rsid w:val="00CB01C7"/>
    <w:rsid w:val="00CB0307"/>
    <w:rsid w:val="00CB0686"/>
    <w:rsid w:val="00CB1120"/>
    <w:rsid w:val="00CB12DB"/>
    <w:rsid w:val="00CB1406"/>
    <w:rsid w:val="00CB148E"/>
    <w:rsid w:val="00CB15A0"/>
    <w:rsid w:val="00CB19E4"/>
    <w:rsid w:val="00CB1B17"/>
    <w:rsid w:val="00CB1C1D"/>
    <w:rsid w:val="00CB1C6E"/>
    <w:rsid w:val="00CB1DB7"/>
    <w:rsid w:val="00CB2467"/>
    <w:rsid w:val="00CB262C"/>
    <w:rsid w:val="00CB28A0"/>
    <w:rsid w:val="00CB2972"/>
    <w:rsid w:val="00CB2AD4"/>
    <w:rsid w:val="00CB2E6B"/>
    <w:rsid w:val="00CB3464"/>
    <w:rsid w:val="00CB353F"/>
    <w:rsid w:val="00CB3556"/>
    <w:rsid w:val="00CB3979"/>
    <w:rsid w:val="00CB3B19"/>
    <w:rsid w:val="00CB3B5D"/>
    <w:rsid w:val="00CB3BFB"/>
    <w:rsid w:val="00CB3D8E"/>
    <w:rsid w:val="00CB3D93"/>
    <w:rsid w:val="00CB3DCC"/>
    <w:rsid w:val="00CB3FDD"/>
    <w:rsid w:val="00CB4252"/>
    <w:rsid w:val="00CB4A3B"/>
    <w:rsid w:val="00CB5329"/>
    <w:rsid w:val="00CB5D1D"/>
    <w:rsid w:val="00CB5EE6"/>
    <w:rsid w:val="00CB5FE3"/>
    <w:rsid w:val="00CB61E9"/>
    <w:rsid w:val="00CB6326"/>
    <w:rsid w:val="00CB6327"/>
    <w:rsid w:val="00CB63B8"/>
    <w:rsid w:val="00CB7548"/>
    <w:rsid w:val="00CB79F7"/>
    <w:rsid w:val="00CB7C09"/>
    <w:rsid w:val="00CB7D21"/>
    <w:rsid w:val="00CB7FD0"/>
    <w:rsid w:val="00CC0044"/>
    <w:rsid w:val="00CC00DD"/>
    <w:rsid w:val="00CC0739"/>
    <w:rsid w:val="00CC0B2C"/>
    <w:rsid w:val="00CC0D46"/>
    <w:rsid w:val="00CC10B4"/>
    <w:rsid w:val="00CC1114"/>
    <w:rsid w:val="00CC121E"/>
    <w:rsid w:val="00CC1379"/>
    <w:rsid w:val="00CC15BB"/>
    <w:rsid w:val="00CC18AD"/>
    <w:rsid w:val="00CC24CE"/>
    <w:rsid w:val="00CC28C9"/>
    <w:rsid w:val="00CC2BBC"/>
    <w:rsid w:val="00CC2C9A"/>
    <w:rsid w:val="00CC2CB1"/>
    <w:rsid w:val="00CC2D8C"/>
    <w:rsid w:val="00CC2ED3"/>
    <w:rsid w:val="00CC356B"/>
    <w:rsid w:val="00CC3C88"/>
    <w:rsid w:val="00CC445A"/>
    <w:rsid w:val="00CC45C7"/>
    <w:rsid w:val="00CC4862"/>
    <w:rsid w:val="00CC4A39"/>
    <w:rsid w:val="00CC4C73"/>
    <w:rsid w:val="00CC4CAC"/>
    <w:rsid w:val="00CC53F0"/>
    <w:rsid w:val="00CC54EA"/>
    <w:rsid w:val="00CC5A99"/>
    <w:rsid w:val="00CC5B49"/>
    <w:rsid w:val="00CC5C22"/>
    <w:rsid w:val="00CC5CF5"/>
    <w:rsid w:val="00CC5FB3"/>
    <w:rsid w:val="00CC6189"/>
    <w:rsid w:val="00CC6563"/>
    <w:rsid w:val="00CC662D"/>
    <w:rsid w:val="00CC6862"/>
    <w:rsid w:val="00CC6A43"/>
    <w:rsid w:val="00CC6AEA"/>
    <w:rsid w:val="00CC6B68"/>
    <w:rsid w:val="00CC6D1A"/>
    <w:rsid w:val="00CC6EC3"/>
    <w:rsid w:val="00CC748F"/>
    <w:rsid w:val="00CC74B5"/>
    <w:rsid w:val="00CC7542"/>
    <w:rsid w:val="00CC7C03"/>
    <w:rsid w:val="00CD0453"/>
    <w:rsid w:val="00CD07C0"/>
    <w:rsid w:val="00CD1595"/>
    <w:rsid w:val="00CD1878"/>
    <w:rsid w:val="00CD19C3"/>
    <w:rsid w:val="00CD1C6A"/>
    <w:rsid w:val="00CD1E3E"/>
    <w:rsid w:val="00CD1F2E"/>
    <w:rsid w:val="00CD2332"/>
    <w:rsid w:val="00CD23CA"/>
    <w:rsid w:val="00CD287C"/>
    <w:rsid w:val="00CD288F"/>
    <w:rsid w:val="00CD2C40"/>
    <w:rsid w:val="00CD303A"/>
    <w:rsid w:val="00CD31D9"/>
    <w:rsid w:val="00CD3E19"/>
    <w:rsid w:val="00CD4014"/>
    <w:rsid w:val="00CD4225"/>
    <w:rsid w:val="00CD4595"/>
    <w:rsid w:val="00CD4877"/>
    <w:rsid w:val="00CD4A0C"/>
    <w:rsid w:val="00CD4AB8"/>
    <w:rsid w:val="00CD52E6"/>
    <w:rsid w:val="00CD557E"/>
    <w:rsid w:val="00CD5608"/>
    <w:rsid w:val="00CD5973"/>
    <w:rsid w:val="00CD5A7F"/>
    <w:rsid w:val="00CD5CA4"/>
    <w:rsid w:val="00CD5DD8"/>
    <w:rsid w:val="00CD6281"/>
    <w:rsid w:val="00CD63E9"/>
    <w:rsid w:val="00CD651E"/>
    <w:rsid w:val="00CD6768"/>
    <w:rsid w:val="00CD6886"/>
    <w:rsid w:val="00CD6CC3"/>
    <w:rsid w:val="00CD6E41"/>
    <w:rsid w:val="00CD7332"/>
    <w:rsid w:val="00CD79FC"/>
    <w:rsid w:val="00CD7CF0"/>
    <w:rsid w:val="00CD7F19"/>
    <w:rsid w:val="00CE015D"/>
    <w:rsid w:val="00CE0253"/>
    <w:rsid w:val="00CE050C"/>
    <w:rsid w:val="00CE0556"/>
    <w:rsid w:val="00CE065D"/>
    <w:rsid w:val="00CE066C"/>
    <w:rsid w:val="00CE06C6"/>
    <w:rsid w:val="00CE101A"/>
    <w:rsid w:val="00CE111E"/>
    <w:rsid w:val="00CE17E6"/>
    <w:rsid w:val="00CE1A7C"/>
    <w:rsid w:val="00CE1BC9"/>
    <w:rsid w:val="00CE1DBF"/>
    <w:rsid w:val="00CE1E31"/>
    <w:rsid w:val="00CE1E39"/>
    <w:rsid w:val="00CE22F0"/>
    <w:rsid w:val="00CE267B"/>
    <w:rsid w:val="00CE29DB"/>
    <w:rsid w:val="00CE2CDD"/>
    <w:rsid w:val="00CE304B"/>
    <w:rsid w:val="00CE3114"/>
    <w:rsid w:val="00CE345B"/>
    <w:rsid w:val="00CE3C5B"/>
    <w:rsid w:val="00CE3D0C"/>
    <w:rsid w:val="00CE3D50"/>
    <w:rsid w:val="00CE3F1B"/>
    <w:rsid w:val="00CE41B4"/>
    <w:rsid w:val="00CE4512"/>
    <w:rsid w:val="00CE4529"/>
    <w:rsid w:val="00CE45ED"/>
    <w:rsid w:val="00CE4CA3"/>
    <w:rsid w:val="00CE4DE2"/>
    <w:rsid w:val="00CE557D"/>
    <w:rsid w:val="00CE5CE9"/>
    <w:rsid w:val="00CE5D9F"/>
    <w:rsid w:val="00CE5E33"/>
    <w:rsid w:val="00CE60C8"/>
    <w:rsid w:val="00CE611D"/>
    <w:rsid w:val="00CE6139"/>
    <w:rsid w:val="00CE6203"/>
    <w:rsid w:val="00CE62C6"/>
    <w:rsid w:val="00CE638F"/>
    <w:rsid w:val="00CE6662"/>
    <w:rsid w:val="00CE67E0"/>
    <w:rsid w:val="00CE6B19"/>
    <w:rsid w:val="00CE6D7F"/>
    <w:rsid w:val="00CE7057"/>
    <w:rsid w:val="00CE716E"/>
    <w:rsid w:val="00CE73D3"/>
    <w:rsid w:val="00CE7BC6"/>
    <w:rsid w:val="00CF0082"/>
    <w:rsid w:val="00CF0316"/>
    <w:rsid w:val="00CF0566"/>
    <w:rsid w:val="00CF05BE"/>
    <w:rsid w:val="00CF063F"/>
    <w:rsid w:val="00CF089E"/>
    <w:rsid w:val="00CF0BB2"/>
    <w:rsid w:val="00CF0EA2"/>
    <w:rsid w:val="00CF131E"/>
    <w:rsid w:val="00CF14B2"/>
    <w:rsid w:val="00CF15EC"/>
    <w:rsid w:val="00CF17CF"/>
    <w:rsid w:val="00CF196A"/>
    <w:rsid w:val="00CF1AF6"/>
    <w:rsid w:val="00CF1B3D"/>
    <w:rsid w:val="00CF1C76"/>
    <w:rsid w:val="00CF1DE9"/>
    <w:rsid w:val="00CF20FC"/>
    <w:rsid w:val="00CF24FB"/>
    <w:rsid w:val="00CF2678"/>
    <w:rsid w:val="00CF27DB"/>
    <w:rsid w:val="00CF2961"/>
    <w:rsid w:val="00CF2A5B"/>
    <w:rsid w:val="00CF2B50"/>
    <w:rsid w:val="00CF2B74"/>
    <w:rsid w:val="00CF2C90"/>
    <w:rsid w:val="00CF2D74"/>
    <w:rsid w:val="00CF2F94"/>
    <w:rsid w:val="00CF3414"/>
    <w:rsid w:val="00CF35D5"/>
    <w:rsid w:val="00CF364E"/>
    <w:rsid w:val="00CF3939"/>
    <w:rsid w:val="00CF3C91"/>
    <w:rsid w:val="00CF3D56"/>
    <w:rsid w:val="00CF45B4"/>
    <w:rsid w:val="00CF4CD3"/>
    <w:rsid w:val="00CF4D12"/>
    <w:rsid w:val="00CF4D86"/>
    <w:rsid w:val="00CF4E9E"/>
    <w:rsid w:val="00CF575F"/>
    <w:rsid w:val="00CF5DB4"/>
    <w:rsid w:val="00CF5DC3"/>
    <w:rsid w:val="00CF5FE4"/>
    <w:rsid w:val="00CF62B2"/>
    <w:rsid w:val="00CF6327"/>
    <w:rsid w:val="00CF640B"/>
    <w:rsid w:val="00CF6587"/>
    <w:rsid w:val="00CF65C0"/>
    <w:rsid w:val="00CF6A82"/>
    <w:rsid w:val="00CF6C69"/>
    <w:rsid w:val="00CF706B"/>
    <w:rsid w:val="00CF7329"/>
    <w:rsid w:val="00CF760E"/>
    <w:rsid w:val="00CF7706"/>
    <w:rsid w:val="00CF79D2"/>
    <w:rsid w:val="00CF7ACC"/>
    <w:rsid w:val="00CF7C25"/>
    <w:rsid w:val="00CF7D5A"/>
    <w:rsid w:val="00CF7E45"/>
    <w:rsid w:val="00CF7FEB"/>
    <w:rsid w:val="00D0000F"/>
    <w:rsid w:val="00D002E5"/>
    <w:rsid w:val="00D005D8"/>
    <w:rsid w:val="00D0082C"/>
    <w:rsid w:val="00D008BF"/>
    <w:rsid w:val="00D00BDA"/>
    <w:rsid w:val="00D00EAA"/>
    <w:rsid w:val="00D01495"/>
    <w:rsid w:val="00D017C2"/>
    <w:rsid w:val="00D0180B"/>
    <w:rsid w:val="00D01B29"/>
    <w:rsid w:val="00D0210D"/>
    <w:rsid w:val="00D0215C"/>
    <w:rsid w:val="00D02603"/>
    <w:rsid w:val="00D0263F"/>
    <w:rsid w:val="00D02D27"/>
    <w:rsid w:val="00D02DD7"/>
    <w:rsid w:val="00D02E63"/>
    <w:rsid w:val="00D03346"/>
    <w:rsid w:val="00D034BB"/>
    <w:rsid w:val="00D034C9"/>
    <w:rsid w:val="00D0352B"/>
    <w:rsid w:val="00D0358D"/>
    <w:rsid w:val="00D0397B"/>
    <w:rsid w:val="00D03A06"/>
    <w:rsid w:val="00D04288"/>
    <w:rsid w:val="00D04401"/>
    <w:rsid w:val="00D0450C"/>
    <w:rsid w:val="00D04623"/>
    <w:rsid w:val="00D0471B"/>
    <w:rsid w:val="00D04A20"/>
    <w:rsid w:val="00D04EEF"/>
    <w:rsid w:val="00D05464"/>
    <w:rsid w:val="00D0566D"/>
    <w:rsid w:val="00D05804"/>
    <w:rsid w:val="00D05A15"/>
    <w:rsid w:val="00D05D23"/>
    <w:rsid w:val="00D05E25"/>
    <w:rsid w:val="00D06160"/>
    <w:rsid w:val="00D07127"/>
    <w:rsid w:val="00D072FC"/>
    <w:rsid w:val="00D07310"/>
    <w:rsid w:val="00D075EA"/>
    <w:rsid w:val="00D077FD"/>
    <w:rsid w:val="00D07C18"/>
    <w:rsid w:val="00D07CFA"/>
    <w:rsid w:val="00D07FD8"/>
    <w:rsid w:val="00D10295"/>
    <w:rsid w:val="00D1048B"/>
    <w:rsid w:val="00D10EC0"/>
    <w:rsid w:val="00D113BC"/>
    <w:rsid w:val="00D1168A"/>
    <w:rsid w:val="00D1185B"/>
    <w:rsid w:val="00D11CAC"/>
    <w:rsid w:val="00D11DB0"/>
    <w:rsid w:val="00D11EAC"/>
    <w:rsid w:val="00D121C0"/>
    <w:rsid w:val="00D126D1"/>
    <w:rsid w:val="00D12EC7"/>
    <w:rsid w:val="00D13441"/>
    <w:rsid w:val="00D13A84"/>
    <w:rsid w:val="00D13C2D"/>
    <w:rsid w:val="00D13C5B"/>
    <w:rsid w:val="00D1436C"/>
    <w:rsid w:val="00D14461"/>
    <w:rsid w:val="00D14525"/>
    <w:rsid w:val="00D1456F"/>
    <w:rsid w:val="00D15002"/>
    <w:rsid w:val="00D16168"/>
    <w:rsid w:val="00D16179"/>
    <w:rsid w:val="00D163CF"/>
    <w:rsid w:val="00D164C1"/>
    <w:rsid w:val="00D164E1"/>
    <w:rsid w:val="00D16571"/>
    <w:rsid w:val="00D169A1"/>
    <w:rsid w:val="00D169AB"/>
    <w:rsid w:val="00D16A41"/>
    <w:rsid w:val="00D17285"/>
    <w:rsid w:val="00D1776B"/>
    <w:rsid w:val="00D1778F"/>
    <w:rsid w:val="00D17E55"/>
    <w:rsid w:val="00D2057E"/>
    <w:rsid w:val="00D207DD"/>
    <w:rsid w:val="00D20A7C"/>
    <w:rsid w:val="00D20CE3"/>
    <w:rsid w:val="00D20EB0"/>
    <w:rsid w:val="00D20EE8"/>
    <w:rsid w:val="00D20F5C"/>
    <w:rsid w:val="00D20F81"/>
    <w:rsid w:val="00D210A1"/>
    <w:rsid w:val="00D21141"/>
    <w:rsid w:val="00D21D8F"/>
    <w:rsid w:val="00D22058"/>
    <w:rsid w:val="00D220D2"/>
    <w:rsid w:val="00D221CB"/>
    <w:rsid w:val="00D227C0"/>
    <w:rsid w:val="00D22B8D"/>
    <w:rsid w:val="00D22E78"/>
    <w:rsid w:val="00D23037"/>
    <w:rsid w:val="00D230CA"/>
    <w:rsid w:val="00D23100"/>
    <w:rsid w:val="00D234F3"/>
    <w:rsid w:val="00D23931"/>
    <w:rsid w:val="00D243A3"/>
    <w:rsid w:val="00D244EB"/>
    <w:rsid w:val="00D245AA"/>
    <w:rsid w:val="00D246D0"/>
    <w:rsid w:val="00D25047"/>
    <w:rsid w:val="00D2512D"/>
    <w:rsid w:val="00D2545E"/>
    <w:rsid w:val="00D25848"/>
    <w:rsid w:val="00D25B11"/>
    <w:rsid w:val="00D25FE0"/>
    <w:rsid w:val="00D26110"/>
    <w:rsid w:val="00D2620D"/>
    <w:rsid w:val="00D26421"/>
    <w:rsid w:val="00D26C29"/>
    <w:rsid w:val="00D27340"/>
    <w:rsid w:val="00D276CC"/>
    <w:rsid w:val="00D276F5"/>
    <w:rsid w:val="00D27963"/>
    <w:rsid w:val="00D27C63"/>
    <w:rsid w:val="00D3040E"/>
    <w:rsid w:val="00D3041C"/>
    <w:rsid w:val="00D30D5A"/>
    <w:rsid w:val="00D30E67"/>
    <w:rsid w:val="00D30FD6"/>
    <w:rsid w:val="00D3129B"/>
    <w:rsid w:val="00D314C1"/>
    <w:rsid w:val="00D31979"/>
    <w:rsid w:val="00D31A9E"/>
    <w:rsid w:val="00D31AD4"/>
    <w:rsid w:val="00D31CFA"/>
    <w:rsid w:val="00D31F11"/>
    <w:rsid w:val="00D3202A"/>
    <w:rsid w:val="00D3251F"/>
    <w:rsid w:val="00D32546"/>
    <w:rsid w:val="00D32666"/>
    <w:rsid w:val="00D32B17"/>
    <w:rsid w:val="00D32B9E"/>
    <w:rsid w:val="00D32C9B"/>
    <w:rsid w:val="00D33021"/>
    <w:rsid w:val="00D331F0"/>
    <w:rsid w:val="00D332EA"/>
    <w:rsid w:val="00D3345A"/>
    <w:rsid w:val="00D3381E"/>
    <w:rsid w:val="00D33C29"/>
    <w:rsid w:val="00D33CF4"/>
    <w:rsid w:val="00D33D96"/>
    <w:rsid w:val="00D341E7"/>
    <w:rsid w:val="00D34282"/>
    <w:rsid w:val="00D345F6"/>
    <w:rsid w:val="00D34608"/>
    <w:rsid w:val="00D34E46"/>
    <w:rsid w:val="00D34F8A"/>
    <w:rsid w:val="00D350EA"/>
    <w:rsid w:val="00D35227"/>
    <w:rsid w:val="00D35612"/>
    <w:rsid w:val="00D357D1"/>
    <w:rsid w:val="00D35893"/>
    <w:rsid w:val="00D358A2"/>
    <w:rsid w:val="00D359D0"/>
    <w:rsid w:val="00D35A18"/>
    <w:rsid w:val="00D35B9E"/>
    <w:rsid w:val="00D35C9D"/>
    <w:rsid w:val="00D35D7D"/>
    <w:rsid w:val="00D35F61"/>
    <w:rsid w:val="00D36DB8"/>
    <w:rsid w:val="00D36EE4"/>
    <w:rsid w:val="00D374F7"/>
    <w:rsid w:val="00D37E3F"/>
    <w:rsid w:val="00D37F97"/>
    <w:rsid w:val="00D4000C"/>
    <w:rsid w:val="00D40425"/>
    <w:rsid w:val="00D4065D"/>
    <w:rsid w:val="00D4083A"/>
    <w:rsid w:val="00D40857"/>
    <w:rsid w:val="00D40930"/>
    <w:rsid w:val="00D40D7E"/>
    <w:rsid w:val="00D41149"/>
    <w:rsid w:val="00D41234"/>
    <w:rsid w:val="00D41240"/>
    <w:rsid w:val="00D4179A"/>
    <w:rsid w:val="00D41EEA"/>
    <w:rsid w:val="00D42418"/>
    <w:rsid w:val="00D42467"/>
    <w:rsid w:val="00D42852"/>
    <w:rsid w:val="00D4288A"/>
    <w:rsid w:val="00D43064"/>
    <w:rsid w:val="00D430D3"/>
    <w:rsid w:val="00D4366D"/>
    <w:rsid w:val="00D43780"/>
    <w:rsid w:val="00D438C9"/>
    <w:rsid w:val="00D4407B"/>
    <w:rsid w:val="00D44112"/>
    <w:rsid w:val="00D441B4"/>
    <w:rsid w:val="00D441C5"/>
    <w:rsid w:val="00D443F3"/>
    <w:rsid w:val="00D44C46"/>
    <w:rsid w:val="00D44CE6"/>
    <w:rsid w:val="00D44D6F"/>
    <w:rsid w:val="00D44EDC"/>
    <w:rsid w:val="00D451D9"/>
    <w:rsid w:val="00D4538D"/>
    <w:rsid w:val="00D453AE"/>
    <w:rsid w:val="00D456F0"/>
    <w:rsid w:val="00D457C0"/>
    <w:rsid w:val="00D459C9"/>
    <w:rsid w:val="00D45AE1"/>
    <w:rsid w:val="00D45B72"/>
    <w:rsid w:val="00D45E00"/>
    <w:rsid w:val="00D46216"/>
    <w:rsid w:val="00D469C1"/>
    <w:rsid w:val="00D46A53"/>
    <w:rsid w:val="00D46C35"/>
    <w:rsid w:val="00D46D28"/>
    <w:rsid w:val="00D46DE7"/>
    <w:rsid w:val="00D47769"/>
    <w:rsid w:val="00D477C3"/>
    <w:rsid w:val="00D50189"/>
    <w:rsid w:val="00D502F2"/>
    <w:rsid w:val="00D503D2"/>
    <w:rsid w:val="00D50420"/>
    <w:rsid w:val="00D5072F"/>
    <w:rsid w:val="00D50E40"/>
    <w:rsid w:val="00D5152B"/>
    <w:rsid w:val="00D5156C"/>
    <w:rsid w:val="00D51857"/>
    <w:rsid w:val="00D51A36"/>
    <w:rsid w:val="00D51A50"/>
    <w:rsid w:val="00D51C44"/>
    <w:rsid w:val="00D5246B"/>
    <w:rsid w:val="00D525A5"/>
    <w:rsid w:val="00D529B8"/>
    <w:rsid w:val="00D52CCC"/>
    <w:rsid w:val="00D52EFE"/>
    <w:rsid w:val="00D52F48"/>
    <w:rsid w:val="00D5307A"/>
    <w:rsid w:val="00D53313"/>
    <w:rsid w:val="00D53454"/>
    <w:rsid w:val="00D5345D"/>
    <w:rsid w:val="00D535B6"/>
    <w:rsid w:val="00D536AA"/>
    <w:rsid w:val="00D53E3F"/>
    <w:rsid w:val="00D54109"/>
    <w:rsid w:val="00D54151"/>
    <w:rsid w:val="00D546E6"/>
    <w:rsid w:val="00D54751"/>
    <w:rsid w:val="00D54CF1"/>
    <w:rsid w:val="00D550DE"/>
    <w:rsid w:val="00D551E3"/>
    <w:rsid w:val="00D5572E"/>
    <w:rsid w:val="00D5575C"/>
    <w:rsid w:val="00D557A7"/>
    <w:rsid w:val="00D557DE"/>
    <w:rsid w:val="00D5589A"/>
    <w:rsid w:val="00D55A1B"/>
    <w:rsid w:val="00D55CB4"/>
    <w:rsid w:val="00D56143"/>
    <w:rsid w:val="00D5629C"/>
    <w:rsid w:val="00D564AF"/>
    <w:rsid w:val="00D564C3"/>
    <w:rsid w:val="00D56CEA"/>
    <w:rsid w:val="00D56E23"/>
    <w:rsid w:val="00D56E2B"/>
    <w:rsid w:val="00D57205"/>
    <w:rsid w:val="00D57250"/>
    <w:rsid w:val="00D574D9"/>
    <w:rsid w:val="00D57879"/>
    <w:rsid w:val="00D601BF"/>
    <w:rsid w:val="00D60437"/>
    <w:rsid w:val="00D6048D"/>
    <w:rsid w:val="00D607F9"/>
    <w:rsid w:val="00D6083F"/>
    <w:rsid w:val="00D60914"/>
    <w:rsid w:val="00D60987"/>
    <w:rsid w:val="00D60A6E"/>
    <w:rsid w:val="00D60E94"/>
    <w:rsid w:val="00D61185"/>
    <w:rsid w:val="00D612A4"/>
    <w:rsid w:val="00D6165B"/>
    <w:rsid w:val="00D6176F"/>
    <w:rsid w:val="00D6177D"/>
    <w:rsid w:val="00D61C71"/>
    <w:rsid w:val="00D61CF5"/>
    <w:rsid w:val="00D6244F"/>
    <w:rsid w:val="00D62455"/>
    <w:rsid w:val="00D625C1"/>
    <w:rsid w:val="00D62641"/>
    <w:rsid w:val="00D6268A"/>
    <w:rsid w:val="00D62B9D"/>
    <w:rsid w:val="00D62BA2"/>
    <w:rsid w:val="00D62C2E"/>
    <w:rsid w:val="00D62E50"/>
    <w:rsid w:val="00D631D2"/>
    <w:rsid w:val="00D633A6"/>
    <w:rsid w:val="00D6375A"/>
    <w:rsid w:val="00D639B2"/>
    <w:rsid w:val="00D63A14"/>
    <w:rsid w:val="00D63D81"/>
    <w:rsid w:val="00D63EF6"/>
    <w:rsid w:val="00D64065"/>
    <w:rsid w:val="00D645FD"/>
    <w:rsid w:val="00D646C8"/>
    <w:rsid w:val="00D64750"/>
    <w:rsid w:val="00D648B9"/>
    <w:rsid w:val="00D64AB3"/>
    <w:rsid w:val="00D64C1D"/>
    <w:rsid w:val="00D64CD0"/>
    <w:rsid w:val="00D64D79"/>
    <w:rsid w:val="00D64F50"/>
    <w:rsid w:val="00D64FCF"/>
    <w:rsid w:val="00D651F4"/>
    <w:rsid w:val="00D6525E"/>
    <w:rsid w:val="00D65389"/>
    <w:rsid w:val="00D65405"/>
    <w:rsid w:val="00D65766"/>
    <w:rsid w:val="00D6591B"/>
    <w:rsid w:val="00D65B66"/>
    <w:rsid w:val="00D65EC7"/>
    <w:rsid w:val="00D65F11"/>
    <w:rsid w:val="00D65FF4"/>
    <w:rsid w:val="00D65FFA"/>
    <w:rsid w:val="00D66521"/>
    <w:rsid w:val="00D667C3"/>
    <w:rsid w:val="00D66864"/>
    <w:rsid w:val="00D66889"/>
    <w:rsid w:val="00D669C7"/>
    <w:rsid w:val="00D66AF6"/>
    <w:rsid w:val="00D66BEB"/>
    <w:rsid w:val="00D66F22"/>
    <w:rsid w:val="00D66F89"/>
    <w:rsid w:val="00D67025"/>
    <w:rsid w:val="00D67133"/>
    <w:rsid w:val="00D67DB4"/>
    <w:rsid w:val="00D700A0"/>
    <w:rsid w:val="00D702C2"/>
    <w:rsid w:val="00D707C4"/>
    <w:rsid w:val="00D707FB"/>
    <w:rsid w:val="00D70A07"/>
    <w:rsid w:val="00D70B0F"/>
    <w:rsid w:val="00D70BC7"/>
    <w:rsid w:val="00D70DFB"/>
    <w:rsid w:val="00D71019"/>
    <w:rsid w:val="00D715A3"/>
    <w:rsid w:val="00D71673"/>
    <w:rsid w:val="00D71982"/>
    <w:rsid w:val="00D723E8"/>
    <w:rsid w:val="00D727F3"/>
    <w:rsid w:val="00D72916"/>
    <w:rsid w:val="00D72CF3"/>
    <w:rsid w:val="00D72E18"/>
    <w:rsid w:val="00D73029"/>
    <w:rsid w:val="00D73049"/>
    <w:rsid w:val="00D73244"/>
    <w:rsid w:val="00D7335C"/>
    <w:rsid w:val="00D733AF"/>
    <w:rsid w:val="00D73C7D"/>
    <w:rsid w:val="00D73EBC"/>
    <w:rsid w:val="00D740A6"/>
    <w:rsid w:val="00D74167"/>
    <w:rsid w:val="00D74194"/>
    <w:rsid w:val="00D742DC"/>
    <w:rsid w:val="00D74505"/>
    <w:rsid w:val="00D745A2"/>
    <w:rsid w:val="00D74B07"/>
    <w:rsid w:val="00D7557D"/>
    <w:rsid w:val="00D75B81"/>
    <w:rsid w:val="00D75F51"/>
    <w:rsid w:val="00D761F0"/>
    <w:rsid w:val="00D76568"/>
    <w:rsid w:val="00D765CB"/>
    <w:rsid w:val="00D7665D"/>
    <w:rsid w:val="00D766DF"/>
    <w:rsid w:val="00D76C4F"/>
    <w:rsid w:val="00D76C54"/>
    <w:rsid w:val="00D76ED2"/>
    <w:rsid w:val="00D773F1"/>
    <w:rsid w:val="00D7761E"/>
    <w:rsid w:val="00D77622"/>
    <w:rsid w:val="00D77723"/>
    <w:rsid w:val="00D7782C"/>
    <w:rsid w:val="00D77D3D"/>
    <w:rsid w:val="00D77E5A"/>
    <w:rsid w:val="00D803F1"/>
    <w:rsid w:val="00D80632"/>
    <w:rsid w:val="00D80D57"/>
    <w:rsid w:val="00D80DC8"/>
    <w:rsid w:val="00D8156E"/>
    <w:rsid w:val="00D815CD"/>
    <w:rsid w:val="00D81665"/>
    <w:rsid w:val="00D81A58"/>
    <w:rsid w:val="00D81EE0"/>
    <w:rsid w:val="00D824FD"/>
    <w:rsid w:val="00D827D1"/>
    <w:rsid w:val="00D831B8"/>
    <w:rsid w:val="00D836A2"/>
    <w:rsid w:val="00D8374C"/>
    <w:rsid w:val="00D83DDA"/>
    <w:rsid w:val="00D83E21"/>
    <w:rsid w:val="00D83F26"/>
    <w:rsid w:val="00D8414E"/>
    <w:rsid w:val="00D842AE"/>
    <w:rsid w:val="00D845BC"/>
    <w:rsid w:val="00D845CF"/>
    <w:rsid w:val="00D8471B"/>
    <w:rsid w:val="00D84AF6"/>
    <w:rsid w:val="00D84B46"/>
    <w:rsid w:val="00D84F09"/>
    <w:rsid w:val="00D84F20"/>
    <w:rsid w:val="00D85132"/>
    <w:rsid w:val="00D852BB"/>
    <w:rsid w:val="00D8580E"/>
    <w:rsid w:val="00D85C2C"/>
    <w:rsid w:val="00D85DF6"/>
    <w:rsid w:val="00D85F04"/>
    <w:rsid w:val="00D85F22"/>
    <w:rsid w:val="00D86152"/>
    <w:rsid w:val="00D862BC"/>
    <w:rsid w:val="00D8633B"/>
    <w:rsid w:val="00D8673F"/>
    <w:rsid w:val="00D867C2"/>
    <w:rsid w:val="00D86F13"/>
    <w:rsid w:val="00D873DF"/>
    <w:rsid w:val="00D8746B"/>
    <w:rsid w:val="00D87BFA"/>
    <w:rsid w:val="00D87EFD"/>
    <w:rsid w:val="00D90D39"/>
    <w:rsid w:val="00D90E14"/>
    <w:rsid w:val="00D90F6C"/>
    <w:rsid w:val="00D910DC"/>
    <w:rsid w:val="00D9110D"/>
    <w:rsid w:val="00D91123"/>
    <w:rsid w:val="00D9133E"/>
    <w:rsid w:val="00D915B8"/>
    <w:rsid w:val="00D91682"/>
    <w:rsid w:val="00D91CD5"/>
    <w:rsid w:val="00D921CD"/>
    <w:rsid w:val="00D92280"/>
    <w:rsid w:val="00D9231A"/>
    <w:rsid w:val="00D92E69"/>
    <w:rsid w:val="00D9331D"/>
    <w:rsid w:val="00D933BE"/>
    <w:rsid w:val="00D9341A"/>
    <w:rsid w:val="00D93465"/>
    <w:rsid w:val="00D93BD1"/>
    <w:rsid w:val="00D94095"/>
    <w:rsid w:val="00D94128"/>
    <w:rsid w:val="00D9416C"/>
    <w:rsid w:val="00D9428F"/>
    <w:rsid w:val="00D946A7"/>
    <w:rsid w:val="00D94D31"/>
    <w:rsid w:val="00D9540D"/>
    <w:rsid w:val="00D95A61"/>
    <w:rsid w:val="00D95BCC"/>
    <w:rsid w:val="00D95E76"/>
    <w:rsid w:val="00D96062"/>
    <w:rsid w:val="00D9640A"/>
    <w:rsid w:val="00D96445"/>
    <w:rsid w:val="00D96A6C"/>
    <w:rsid w:val="00D96E17"/>
    <w:rsid w:val="00D9742D"/>
    <w:rsid w:val="00D977F1"/>
    <w:rsid w:val="00D977F9"/>
    <w:rsid w:val="00D97910"/>
    <w:rsid w:val="00D979BC"/>
    <w:rsid w:val="00D97B70"/>
    <w:rsid w:val="00D97C34"/>
    <w:rsid w:val="00DA0273"/>
    <w:rsid w:val="00DA042E"/>
    <w:rsid w:val="00DA0ADA"/>
    <w:rsid w:val="00DA10C4"/>
    <w:rsid w:val="00DA12CC"/>
    <w:rsid w:val="00DA1A35"/>
    <w:rsid w:val="00DA1CDD"/>
    <w:rsid w:val="00DA1D3B"/>
    <w:rsid w:val="00DA1FC5"/>
    <w:rsid w:val="00DA224E"/>
    <w:rsid w:val="00DA2409"/>
    <w:rsid w:val="00DA270F"/>
    <w:rsid w:val="00DA28BF"/>
    <w:rsid w:val="00DA2ACD"/>
    <w:rsid w:val="00DA2ED5"/>
    <w:rsid w:val="00DA32A2"/>
    <w:rsid w:val="00DA3964"/>
    <w:rsid w:val="00DA3B35"/>
    <w:rsid w:val="00DA3B70"/>
    <w:rsid w:val="00DA3BC2"/>
    <w:rsid w:val="00DA3CCA"/>
    <w:rsid w:val="00DA3DBD"/>
    <w:rsid w:val="00DA404E"/>
    <w:rsid w:val="00DA412D"/>
    <w:rsid w:val="00DA414A"/>
    <w:rsid w:val="00DA45FB"/>
    <w:rsid w:val="00DA474F"/>
    <w:rsid w:val="00DA4BBD"/>
    <w:rsid w:val="00DA4EC4"/>
    <w:rsid w:val="00DA5FDC"/>
    <w:rsid w:val="00DA637F"/>
    <w:rsid w:val="00DA63B0"/>
    <w:rsid w:val="00DA6594"/>
    <w:rsid w:val="00DA6933"/>
    <w:rsid w:val="00DA6FA0"/>
    <w:rsid w:val="00DA70A0"/>
    <w:rsid w:val="00DA73FB"/>
    <w:rsid w:val="00DA775F"/>
    <w:rsid w:val="00DA7902"/>
    <w:rsid w:val="00DA7C10"/>
    <w:rsid w:val="00DB056E"/>
    <w:rsid w:val="00DB06BB"/>
    <w:rsid w:val="00DB08CB"/>
    <w:rsid w:val="00DB0C03"/>
    <w:rsid w:val="00DB1106"/>
    <w:rsid w:val="00DB1271"/>
    <w:rsid w:val="00DB12FA"/>
    <w:rsid w:val="00DB1992"/>
    <w:rsid w:val="00DB1DDB"/>
    <w:rsid w:val="00DB1EA1"/>
    <w:rsid w:val="00DB1ED5"/>
    <w:rsid w:val="00DB2288"/>
    <w:rsid w:val="00DB27AF"/>
    <w:rsid w:val="00DB2B68"/>
    <w:rsid w:val="00DB2B6F"/>
    <w:rsid w:val="00DB2BE7"/>
    <w:rsid w:val="00DB2C2A"/>
    <w:rsid w:val="00DB2EAB"/>
    <w:rsid w:val="00DB3068"/>
    <w:rsid w:val="00DB33C1"/>
    <w:rsid w:val="00DB3606"/>
    <w:rsid w:val="00DB3756"/>
    <w:rsid w:val="00DB3D93"/>
    <w:rsid w:val="00DB4D67"/>
    <w:rsid w:val="00DB4FFA"/>
    <w:rsid w:val="00DB5027"/>
    <w:rsid w:val="00DB55C2"/>
    <w:rsid w:val="00DB589D"/>
    <w:rsid w:val="00DB5902"/>
    <w:rsid w:val="00DB596C"/>
    <w:rsid w:val="00DB5B0C"/>
    <w:rsid w:val="00DB5C19"/>
    <w:rsid w:val="00DB5FC0"/>
    <w:rsid w:val="00DB610B"/>
    <w:rsid w:val="00DB6312"/>
    <w:rsid w:val="00DB645E"/>
    <w:rsid w:val="00DB6870"/>
    <w:rsid w:val="00DB6D9D"/>
    <w:rsid w:val="00DB748B"/>
    <w:rsid w:val="00DB7AB7"/>
    <w:rsid w:val="00DB7B65"/>
    <w:rsid w:val="00DC0680"/>
    <w:rsid w:val="00DC0762"/>
    <w:rsid w:val="00DC0786"/>
    <w:rsid w:val="00DC0AE3"/>
    <w:rsid w:val="00DC0AF5"/>
    <w:rsid w:val="00DC0B64"/>
    <w:rsid w:val="00DC0DFD"/>
    <w:rsid w:val="00DC0F24"/>
    <w:rsid w:val="00DC0FAD"/>
    <w:rsid w:val="00DC107C"/>
    <w:rsid w:val="00DC138A"/>
    <w:rsid w:val="00DC1513"/>
    <w:rsid w:val="00DC1589"/>
    <w:rsid w:val="00DC18DE"/>
    <w:rsid w:val="00DC194F"/>
    <w:rsid w:val="00DC1A03"/>
    <w:rsid w:val="00DC1A96"/>
    <w:rsid w:val="00DC1EDE"/>
    <w:rsid w:val="00DC2037"/>
    <w:rsid w:val="00DC255E"/>
    <w:rsid w:val="00DC2577"/>
    <w:rsid w:val="00DC2A0C"/>
    <w:rsid w:val="00DC2A81"/>
    <w:rsid w:val="00DC2AA9"/>
    <w:rsid w:val="00DC2FDD"/>
    <w:rsid w:val="00DC303F"/>
    <w:rsid w:val="00DC30BA"/>
    <w:rsid w:val="00DC311F"/>
    <w:rsid w:val="00DC31A9"/>
    <w:rsid w:val="00DC381F"/>
    <w:rsid w:val="00DC3D6D"/>
    <w:rsid w:val="00DC3DB6"/>
    <w:rsid w:val="00DC3DCB"/>
    <w:rsid w:val="00DC4275"/>
    <w:rsid w:val="00DC42CF"/>
    <w:rsid w:val="00DC4410"/>
    <w:rsid w:val="00DC45D3"/>
    <w:rsid w:val="00DC4C10"/>
    <w:rsid w:val="00DC4E17"/>
    <w:rsid w:val="00DC53BE"/>
    <w:rsid w:val="00DC5625"/>
    <w:rsid w:val="00DC566A"/>
    <w:rsid w:val="00DC572D"/>
    <w:rsid w:val="00DC58FA"/>
    <w:rsid w:val="00DC5EC7"/>
    <w:rsid w:val="00DC5F50"/>
    <w:rsid w:val="00DC6060"/>
    <w:rsid w:val="00DC65B6"/>
    <w:rsid w:val="00DC692B"/>
    <w:rsid w:val="00DC6A4A"/>
    <w:rsid w:val="00DC6E4D"/>
    <w:rsid w:val="00DC7094"/>
    <w:rsid w:val="00DC73E5"/>
    <w:rsid w:val="00DC7684"/>
    <w:rsid w:val="00DC7B7E"/>
    <w:rsid w:val="00DC7E7D"/>
    <w:rsid w:val="00DC7F46"/>
    <w:rsid w:val="00DC7F82"/>
    <w:rsid w:val="00DC7FFB"/>
    <w:rsid w:val="00DD0446"/>
    <w:rsid w:val="00DD0834"/>
    <w:rsid w:val="00DD0964"/>
    <w:rsid w:val="00DD0C01"/>
    <w:rsid w:val="00DD0CDD"/>
    <w:rsid w:val="00DD0D04"/>
    <w:rsid w:val="00DD0DA0"/>
    <w:rsid w:val="00DD0F9E"/>
    <w:rsid w:val="00DD109C"/>
    <w:rsid w:val="00DD15E0"/>
    <w:rsid w:val="00DD16D7"/>
    <w:rsid w:val="00DD17F3"/>
    <w:rsid w:val="00DD181E"/>
    <w:rsid w:val="00DD19A7"/>
    <w:rsid w:val="00DD19F3"/>
    <w:rsid w:val="00DD1A6D"/>
    <w:rsid w:val="00DD221D"/>
    <w:rsid w:val="00DD2253"/>
    <w:rsid w:val="00DD25C8"/>
    <w:rsid w:val="00DD2751"/>
    <w:rsid w:val="00DD2777"/>
    <w:rsid w:val="00DD29FF"/>
    <w:rsid w:val="00DD2A5F"/>
    <w:rsid w:val="00DD308B"/>
    <w:rsid w:val="00DD3650"/>
    <w:rsid w:val="00DD38BF"/>
    <w:rsid w:val="00DD38D8"/>
    <w:rsid w:val="00DD3A03"/>
    <w:rsid w:val="00DD4228"/>
    <w:rsid w:val="00DD48C7"/>
    <w:rsid w:val="00DD4925"/>
    <w:rsid w:val="00DD49C9"/>
    <w:rsid w:val="00DD4BFE"/>
    <w:rsid w:val="00DD4CA3"/>
    <w:rsid w:val="00DD4CF4"/>
    <w:rsid w:val="00DD4F5E"/>
    <w:rsid w:val="00DD532A"/>
    <w:rsid w:val="00DD5804"/>
    <w:rsid w:val="00DD5C87"/>
    <w:rsid w:val="00DD5DEF"/>
    <w:rsid w:val="00DD5E59"/>
    <w:rsid w:val="00DD5FC3"/>
    <w:rsid w:val="00DD6065"/>
    <w:rsid w:val="00DD61E8"/>
    <w:rsid w:val="00DD6596"/>
    <w:rsid w:val="00DD65DB"/>
    <w:rsid w:val="00DD6AB8"/>
    <w:rsid w:val="00DD6AC2"/>
    <w:rsid w:val="00DD7382"/>
    <w:rsid w:val="00DD7637"/>
    <w:rsid w:val="00DD7768"/>
    <w:rsid w:val="00DD7E70"/>
    <w:rsid w:val="00DD7EAE"/>
    <w:rsid w:val="00DE06B6"/>
    <w:rsid w:val="00DE06EA"/>
    <w:rsid w:val="00DE08BE"/>
    <w:rsid w:val="00DE0A12"/>
    <w:rsid w:val="00DE0BF6"/>
    <w:rsid w:val="00DE0D9D"/>
    <w:rsid w:val="00DE0E82"/>
    <w:rsid w:val="00DE0EFF"/>
    <w:rsid w:val="00DE10D8"/>
    <w:rsid w:val="00DE15AA"/>
    <w:rsid w:val="00DE16D0"/>
    <w:rsid w:val="00DE19F9"/>
    <w:rsid w:val="00DE1DB1"/>
    <w:rsid w:val="00DE1E0D"/>
    <w:rsid w:val="00DE2002"/>
    <w:rsid w:val="00DE238D"/>
    <w:rsid w:val="00DE23F3"/>
    <w:rsid w:val="00DE23F9"/>
    <w:rsid w:val="00DE2655"/>
    <w:rsid w:val="00DE2ABF"/>
    <w:rsid w:val="00DE2FB3"/>
    <w:rsid w:val="00DE2FE9"/>
    <w:rsid w:val="00DE3051"/>
    <w:rsid w:val="00DE30EA"/>
    <w:rsid w:val="00DE321B"/>
    <w:rsid w:val="00DE33B4"/>
    <w:rsid w:val="00DE341B"/>
    <w:rsid w:val="00DE37C4"/>
    <w:rsid w:val="00DE3CA5"/>
    <w:rsid w:val="00DE3D9F"/>
    <w:rsid w:val="00DE4378"/>
    <w:rsid w:val="00DE43CE"/>
    <w:rsid w:val="00DE469D"/>
    <w:rsid w:val="00DE47AF"/>
    <w:rsid w:val="00DE4828"/>
    <w:rsid w:val="00DE520B"/>
    <w:rsid w:val="00DE5462"/>
    <w:rsid w:val="00DE576E"/>
    <w:rsid w:val="00DE5A6F"/>
    <w:rsid w:val="00DE60AA"/>
    <w:rsid w:val="00DE61E4"/>
    <w:rsid w:val="00DE6245"/>
    <w:rsid w:val="00DE67CD"/>
    <w:rsid w:val="00DE67FB"/>
    <w:rsid w:val="00DE6DE3"/>
    <w:rsid w:val="00DE70CA"/>
    <w:rsid w:val="00DE77CA"/>
    <w:rsid w:val="00DE7835"/>
    <w:rsid w:val="00DE7EB7"/>
    <w:rsid w:val="00DE7F71"/>
    <w:rsid w:val="00DE7FFD"/>
    <w:rsid w:val="00DF0115"/>
    <w:rsid w:val="00DF02BB"/>
    <w:rsid w:val="00DF08E8"/>
    <w:rsid w:val="00DF0EFC"/>
    <w:rsid w:val="00DF1028"/>
    <w:rsid w:val="00DF10DA"/>
    <w:rsid w:val="00DF1164"/>
    <w:rsid w:val="00DF1445"/>
    <w:rsid w:val="00DF1841"/>
    <w:rsid w:val="00DF18F2"/>
    <w:rsid w:val="00DF1A21"/>
    <w:rsid w:val="00DF1ADF"/>
    <w:rsid w:val="00DF1C0D"/>
    <w:rsid w:val="00DF1E69"/>
    <w:rsid w:val="00DF1E8D"/>
    <w:rsid w:val="00DF217B"/>
    <w:rsid w:val="00DF237C"/>
    <w:rsid w:val="00DF26DE"/>
    <w:rsid w:val="00DF27E3"/>
    <w:rsid w:val="00DF2CFB"/>
    <w:rsid w:val="00DF319B"/>
    <w:rsid w:val="00DF3231"/>
    <w:rsid w:val="00DF348D"/>
    <w:rsid w:val="00DF3604"/>
    <w:rsid w:val="00DF3AB9"/>
    <w:rsid w:val="00DF3C87"/>
    <w:rsid w:val="00DF4267"/>
    <w:rsid w:val="00DF42AD"/>
    <w:rsid w:val="00DF467B"/>
    <w:rsid w:val="00DF4883"/>
    <w:rsid w:val="00DF499D"/>
    <w:rsid w:val="00DF49AB"/>
    <w:rsid w:val="00DF4A35"/>
    <w:rsid w:val="00DF4B49"/>
    <w:rsid w:val="00DF4BE8"/>
    <w:rsid w:val="00DF4CD9"/>
    <w:rsid w:val="00DF4CEE"/>
    <w:rsid w:val="00DF4CF9"/>
    <w:rsid w:val="00DF4CFF"/>
    <w:rsid w:val="00DF4E66"/>
    <w:rsid w:val="00DF5189"/>
    <w:rsid w:val="00DF593D"/>
    <w:rsid w:val="00DF5D14"/>
    <w:rsid w:val="00DF5EB3"/>
    <w:rsid w:val="00DF6257"/>
    <w:rsid w:val="00DF6817"/>
    <w:rsid w:val="00DF6D6B"/>
    <w:rsid w:val="00DF6FD7"/>
    <w:rsid w:val="00DF7017"/>
    <w:rsid w:val="00DF715E"/>
    <w:rsid w:val="00DF7AE9"/>
    <w:rsid w:val="00DF7D84"/>
    <w:rsid w:val="00DF7EC6"/>
    <w:rsid w:val="00E00179"/>
    <w:rsid w:val="00E002E8"/>
    <w:rsid w:val="00E005D6"/>
    <w:rsid w:val="00E006E9"/>
    <w:rsid w:val="00E00DF8"/>
    <w:rsid w:val="00E012AB"/>
    <w:rsid w:val="00E01457"/>
    <w:rsid w:val="00E0194D"/>
    <w:rsid w:val="00E01C31"/>
    <w:rsid w:val="00E01E2F"/>
    <w:rsid w:val="00E01ED1"/>
    <w:rsid w:val="00E01F2B"/>
    <w:rsid w:val="00E0214C"/>
    <w:rsid w:val="00E022C9"/>
    <w:rsid w:val="00E0235D"/>
    <w:rsid w:val="00E02BA1"/>
    <w:rsid w:val="00E02BE5"/>
    <w:rsid w:val="00E030DA"/>
    <w:rsid w:val="00E03259"/>
    <w:rsid w:val="00E0331C"/>
    <w:rsid w:val="00E03401"/>
    <w:rsid w:val="00E035B4"/>
    <w:rsid w:val="00E03824"/>
    <w:rsid w:val="00E038C5"/>
    <w:rsid w:val="00E03C95"/>
    <w:rsid w:val="00E03D83"/>
    <w:rsid w:val="00E04C60"/>
    <w:rsid w:val="00E05307"/>
    <w:rsid w:val="00E05390"/>
    <w:rsid w:val="00E054B0"/>
    <w:rsid w:val="00E05704"/>
    <w:rsid w:val="00E05747"/>
    <w:rsid w:val="00E05811"/>
    <w:rsid w:val="00E05B07"/>
    <w:rsid w:val="00E05C8E"/>
    <w:rsid w:val="00E07E12"/>
    <w:rsid w:val="00E07FD8"/>
    <w:rsid w:val="00E10978"/>
    <w:rsid w:val="00E10BB9"/>
    <w:rsid w:val="00E10D44"/>
    <w:rsid w:val="00E10EB7"/>
    <w:rsid w:val="00E10F16"/>
    <w:rsid w:val="00E1104D"/>
    <w:rsid w:val="00E114A0"/>
    <w:rsid w:val="00E1153F"/>
    <w:rsid w:val="00E1180B"/>
    <w:rsid w:val="00E11829"/>
    <w:rsid w:val="00E12205"/>
    <w:rsid w:val="00E12210"/>
    <w:rsid w:val="00E12726"/>
    <w:rsid w:val="00E12910"/>
    <w:rsid w:val="00E12984"/>
    <w:rsid w:val="00E129D6"/>
    <w:rsid w:val="00E12D88"/>
    <w:rsid w:val="00E132AA"/>
    <w:rsid w:val="00E135B9"/>
    <w:rsid w:val="00E138B4"/>
    <w:rsid w:val="00E13E6A"/>
    <w:rsid w:val="00E140D2"/>
    <w:rsid w:val="00E140FC"/>
    <w:rsid w:val="00E14475"/>
    <w:rsid w:val="00E14720"/>
    <w:rsid w:val="00E14BF7"/>
    <w:rsid w:val="00E14D79"/>
    <w:rsid w:val="00E14F25"/>
    <w:rsid w:val="00E150C9"/>
    <w:rsid w:val="00E153BE"/>
    <w:rsid w:val="00E153C0"/>
    <w:rsid w:val="00E155FF"/>
    <w:rsid w:val="00E158F0"/>
    <w:rsid w:val="00E15B93"/>
    <w:rsid w:val="00E15D2F"/>
    <w:rsid w:val="00E16018"/>
    <w:rsid w:val="00E162CE"/>
    <w:rsid w:val="00E16466"/>
    <w:rsid w:val="00E16678"/>
    <w:rsid w:val="00E1689F"/>
    <w:rsid w:val="00E16BD0"/>
    <w:rsid w:val="00E16D7B"/>
    <w:rsid w:val="00E1728F"/>
    <w:rsid w:val="00E1748A"/>
    <w:rsid w:val="00E17755"/>
    <w:rsid w:val="00E17822"/>
    <w:rsid w:val="00E17A72"/>
    <w:rsid w:val="00E17BBC"/>
    <w:rsid w:val="00E17C35"/>
    <w:rsid w:val="00E17D70"/>
    <w:rsid w:val="00E2005B"/>
    <w:rsid w:val="00E2078A"/>
    <w:rsid w:val="00E20C0E"/>
    <w:rsid w:val="00E2133C"/>
    <w:rsid w:val="00E21CC7"/>
    <w:rsid w:val="00E2270E"/>
    <w:rsid w:val="00E227F6"/>
    <w:rsid w:val="00E22948"/>
    <w:rsid w:val="00E229C9"/>
    <w:rsid w:val="00E230FA"/>
    <w:rsid w:val="00E23615"/>
    <w:rsid w:val="00E241BC"/>
    <w:rsid w:val="00E2429F"/>
    <w:rsid w:val="00E242D3"/>
    <w:rsid w:val="00E24838"/>
    <w:rsid w:val="00E248D6"/>
    <w:rsid w:val="00E249F1"/>
    <w:rsid w:val="00E24D66"/>
    <w:rsid w:val="00E24ED1"/>
    <w:rsid w:val="00E24F45"/>
    <w:rsid w:val="00E253E8"/>
    <w:rsid w:val="00E25A09"/>
    <w:rsid w:val="00E25A62"/>
    <w:rsid w:val="00E25B27"/>
    <w:rsid w:val="00E25CE3"/>
    <w:rsid w:val="00E25D75"/>
    <w:rsid w:val="00E25F47"/>
    <w:rsid w:val="00E261AF"/>
    <w:rsid w:val="00E2628E"/>
    <w:rsid w:val="00E262C0"/>
    <w:rsid w:val="00E2637C"/>
    <w:rsid w:val="00E26505"/>
    <w:rsid w:val="00E268A1"/>
    <w:rsid w:val="00E26C5C"/>
    <w:rsid w:val="00E26FBD"/>
    <w:rsid w:val="00E27054"/>
    <w:rsid w:val="00E27279"/>
    <w:rsid w:val="00E27428"/>
    <w:rsid w:val="00E277F1"/>
    <w:rsid w:val="00E278A6"/>
    <w:rsid w:val="00E278A8"/>
    <w:rsid w:val="00E27D82"/>
    <w:rsid w:val="00E3053D"/>
    <w:rsid w:val="00E305F2"/>
    <w:rsid w:val="00E3155B"/>
    <w:rsid w:val="00E316B1"/>
    <w:rsid w:val="00E31A41"/>
    <w:rsid w:val="00E31B23"/>
    <w:rsid w:val="00E322E1"/>
    <w:rsid w:val="00E32399"/>
    <w:rsid w:val="00E325C9"/>
    <w:rsid w:val="00E329F2"/>
    <w:rsid w:val="00E32A88"/>
    <w:rsid w:val="00E3376B"/>
    <w:rsid w:val="00E33D52"/>
    <w:rsid w:val="00E33EB5"/>
    <w:rsid w:val="00E34655"/>
    <w:rsid w:val="00E351D3"/>
    <w:rsid w:val="00E35288"/>
    <w:rsid w:val="00E35394"/>
    <w:rsid w:val="00E353A2"/>
    <w:rsid w:val="00E353BC"/>
    <w:rsid w:val="00E3540B"/>
    <w:rsid w:val="00E357FD"/>
    <w:rsid w:val="00E35981"/>
    <w:rsid w:val="00E3599D"/>
    <w:rsid w:val="00E35AC4"/>
    <w:rsid w:val="00E35EE1"/>
    <w:rsid w:val="00E360E9"/>
    <w:rsid w:val="00E368BB"/>
    <w:rsid w:val="00E369EE"/>
    <w:rsid w:val="00E36B75"/>
    <w:rsid w:val="00E36D17"/>
    <w:rsid w:val="00E36D7A"/>
    <w:rsid w:val="00E36F0E"/>
    <w:rsid w:val="00E36FFD"/>
    <w:rsid w:val="00E377E8"/>
    <w:rsid w:val="00E37D9E"/>
    <w:rsid w:val="00E37FDE"/>
    <w:rsid w:val="00E40163"/>
    <w:rsid w:val="00E406C8"/>
    <w:rsid w:val="00E4070C"/>
    <w:rsid w:val="00E40CE2"/>
    <w:rsid w:val="00E40F7D"/>
    <w:rsid w:val="00E40FEE"/>
    <w:rsid w:val="00E4102E"/>
    <w:rsid w:val="00E412C8"/>
    <w:rsid w:val="00E41774"/>
    <w:rsid w:val="00E41A06"/>
    <w:rsid w:val="00E41D9B"/>
    <w:rsid w:val="00E41FDA"/>
    <w:rsid w:val="00E42293"/>
    <w:rsid w:val="00E4236C"/>
    <w:rsid w:val="00E42B45"/>
    <w:rsid w:val="00E42CE2"/>
    <w:rsid w:val="00E42E66"/>
    <w:rsid w:val="00E42FE6"/>
    <w:rsid w:val="00E4301B"/>
    <w:rsid w:val="00E438DA"/>
    <w:rsid w:val="00E44983"/>
    <w:rsid w:val="00E44E94"/>
    <w:rsid w:val="00E45256"/>
    <w:rsid w:val="00E4550D"/>
    <w:rsid w:val="00E455B2"/>
    <w:rsid w:val="00E45B04"/>
    <w:rsid w:val="00E45B72"/>
    <w:rsid w:val="00E45C0C"/>
    <w:rsid w:val="00E45F9E"/>
    <w:rsid w:val="00E46030"/>
    <w:rsid w:val="00E462FA"/>
    <w:rsid w:val="00E463AD"/>
    <w:rsid w:val="00E46552"/>
    <w:rsid w:val="00E46F33"/>
    <w:rsid w:val="00E46FA8"/>
    <w:rsid w:val="00E4750C"/>
    <w:rsid w:val="00E477BA"/>
    <w:rsid w:val="00E478C0"/>
    <w:rsid w:val="00E47A66"/>
    <w:rsid w:val="00E47CFD"/>
    <w:rsid w:val="00E47E17"/>
    <w:rsid w:val="00E47F76"/>
    <w:rsid w:val="00E501B6"/>
    <w:rsid w:val="00E501CC"/>
    <w:rsid w:val="00E5027E"/>
    <w:rsid w:val="00E5030C"/>
    <w:rsid w:val="00E5047C"/>
    <w:rsid w:val="00E50642"/>
    <w:rsid w:val="00E50E1B"/>
    <w:rsid w:val="00E515BF"/>
    <w:rsid w:val="00E51C41"/>
    <w:rsid w:val="00E51F45"/>
    <w:rsid w:val="00E5210A"/>
    <w:rsid w:val="00E52200"/>
    <w:rsid w:val="00E52599"/>
    <w:rsid w:val="00E525F9"/>
    <w:rsid w:val="00E528D3"/>
    <w:rsid w:val="00E53199"/>
    <w:rsid w:val="00E5327A"/>
    <w:rsid w:val="00E533C7"/>
    <w:rsid w:val="00E534B9"/>
    <w:rsid w:val="00E5373D"/>
    <w:rsid w:val="00E537B3"/>
    <w:rsid w:val="00E5387E"/>
    <w:rsid w:val="00E53911"/>
    <w:rsid w:val="00E53941"/>
    <w:rsid w:val="00E5411A"/>
    <w:rsid w:val="00E54292"/>
    <w:rsid w:val="00E542CC"/>
    <w:rsid w:val="00E543DD"/>
    <w:rsid w:val="00E544B7"/>
    <w:rsid w:val="00E548AB"/>
    <w:rsid w:val="00E548E2"/>
    <w:rsid w:val="00E549E5"/>
    <w:rsid w:val="00E54AB0"/>
    <w:rsid w:val="00E552A7"/>
    <w:rsid w:val="00E559FA"/>
    <w:rsid w:val="00E55A4D"/>
    <w:rsid w:val="00E55DB3"/>
    <w:rsid w:val="00E5629D"/>
    <w:rsid w:val="00E56B42"/>
    <w:rsid w:val="00E56D9F"/>
    <w:rsid w:val="00E57145"/>
    <w:rsid w:val="00E57605"/>
    <w:rsid w:val="00E57623"/>
    <w:rsid w:val="00E57A62"/>
    <w:rsid w:val="00E57A72"/>
    <w:rsid w:val="00E57A9F"/>
    <w:rsid w:val="00E57AC2"/>
    <w:rsid w:val="00E57B9E"/>
    <w:rsid w:val="00E57CD1"/>
    <w:rsid w:val="00E6025D"/>
    <w:rsid w:val="00E6034E"/>
    <w:rsid w:val="00E603EC"/>
    <w:rsid w:val="00E6052B"/>
    <w:rsid w:val="00E60661"/>
    <w:rsid w:val="00E60A8C"/>
    <w:rsid w:val="00E60D5F"/>
    <w:rsid w:val="00E60E83"/>
    <w:rsid w:val="00E60EEE"/>
    <w:rsid w:val="00E60F92"/>
    <w:rsid w:val="00E611B0"/>
    <w:rsid w:val="00E612A2"/>
    <w:rsid w:val="00E614FC"/>
    <w:rsid w:val="00E616C0"/>
    <w:rsid w:val="00E61C2B"/>
    <w:rsid w:val="00E61F6B"/>
    <w:rsid w:val="00E6233C"/>
    <w:rsid w:val="00E624C1"/>
    <w:rsid w:val="00E62764"/>
    <w:rsid w:val="00E62C11"/>
    <w:rsid w:val="00E62C50"/>
    <w:rsid w:val="00E62DB5"/>
    <w:rsid w:val="00E62E7B"/>
    <w:rsid w:val="00E63986"/>
    <w:rsid w:val="00E63D42"/>
    <w:rsid w:val="00E63E60"/>
    <w:rsid w:val="00E63E76"/>
    <w:rsid w:val="00E6400F"/>
    <w:rsid w:val="00E643C8"/>
    <w:rsid w:val="00E645C0"/>
    <w:rsid w:val="00E6461C"/>
    <w:rsid w:val="00E64780"/>
    <w:rsid w:val="00E6488D"/>
    <w:rsid w:val="00E64A01"/>
    <w:rsid w:val="00E64AE0"/>
    <w:rsid w:val="00E64CB3"/>
    <w:rsid w:val="00E64CE1"/>
    <w:rsid w:val="00E64D28"/>
    <w:rsid w:val="00E64E45"/>
    <w:rsid w:val="00E64F3F"/>
    <w:rsid w:val="00E650BE"/>
    <w:rsid w:val="00E65577"/>
    <w:rsid w:val="00E66B11"/>
    <w:rsid w:val="00E66C8B"/>
    <w:rsid w:val="00E66F9D"/>
    <w:rsid w:val="00E676D6"/>
    <w:rsid w:val="00E67759"/>
    <w:rsid w:val="00E678E2"/>
    <w:rsid w:val="00E67942"/>
    <w:rsid w:val="00E679CB"/>
    <w:rsid w:val="00E67AF7"/>
    <w:rsid w:val="00E701C5"/>
    <w:rsid w:val="00E701D9"/>
    <w:rsid w:val="00E70A2D"/>
    <w:rsid w:val="00E71051"/>
    <w:rsid w:val="00E71095"/>
    <w:rsid w:val="00E7113F"/>
    <w:rsid w:val="00E71374"/>
    <w:rsid w:val="00E71626"/>
    <w:rsid w:val="00E71645"/>
    <w:rsid w:val="00E71832"/>
    <w:rsid w:val="00E71956"/>
    <w:rsid w:val="00E71CF3"/>
    <w:rsid w:val="00E71EE9"/>
    <w:rsid w:val="00E721A0"/>
    <w:rsid w:val="00E7220B"/>
    <w:rsid w:val="00E725D2"/>
    <w:rsid w:val="00E72687"/>
    <w:rsid w:val="00E72B04"/>
    <w:rsid w:val="00E7309A"/>
    <w:rsid w:val="00E730A8"/>
    <w:rsid w:val="00E73C67"/>
    <w:rsid w:val="00E73D97"/>
    <w:rsid w:val="00E74320"/>
    <w:rsid w:val="00E743F7"/>
    <w:rsid w:val="00E74481"/>
    <w:rsid w:val="00E745B2"/>
    <w:rsid w:val="00E749A0"/>
    <w:rsid w:val="00E74B1A"/>
    <w:rsid w:val="00E74C15"/>
    <w:rsid w:val="00E74DC7"/>
    <w:rsid w:val="00E74FD3"/>
    <w:rsid w:val="00E75373"/>
    <w:rsid w:val="00E75AA1"/>
    <w:rsid w:val="00E75B12"/>
    <w:rsid w:val="00E75FE5"/>
    <w:rsid w:val="00E76070"/>
    <w:rsid w:val="00E76144"/>
    <w:rsid w:val="00E761AE"/>
    <w:rsid w:val="00E76C03"/>
    <w:rsid w:val="00E76C4B"/>
    <w:rsid w:val="00E772CE"/>
    <w:rsid w:val="00E77377"/>
    <w:rsid w:val="00E77762"/>
    <w:rsid w:val="00E777C8"/>
    <w:rsid w:val="00E77B90"/>
    <w:rsid w:val="00E77CE9"/>
    <w:rsid w:val="00E800D8"/>
    <w:rsid w:val="00E80613"/>
    <w:rsid w:val="00E808FA"/>
    <w:rsid w:val="00E80CBE"/>
    <w:rsid w:val="00E80EB3"/>
    <w:rsid w:val="00E8130E"/>
    <w:rsid w:val="00E81534"/>
    <w:rsid w:val="00E8198F"/>
    <w:rsid w:val="00E81C14"/>
    <w:rsid w:val="00E81CFC"/>
    <w:rsid w:val="00E81DE9"/>
    <w:rsid w:val="00E8238F"/>
    <w:rsid w:val="00E82701"/>
    <w:rsid w:val="00E827C1"/>
    <w:rsid w:val="00E82A8F"/>
    <w:rsid w:val="00E82A92"/>
    <w:rsid w:val="00E8314F"/>
    <w:rsid w:val="00E832A7"/>
    <w:rsid w:val="00E83687"/>
    <w:rsid w:val="00E839F9"/>
    <w:rsid w:val="00E83AE1"/>
    <w:rsid w:val="00E83C15"/>
    <w:rsid w:val="00E83D62"/>
    <w:rsid w:val="00E83E1A"/>
    <w:rsid w:val="00E845D2"/>
    <w:rsid w:val="00E84772"/>
    <w:rsid w:val="00E849BE"/>
    <w:rsid w:val="00E84B8A"/>
    <w:rsid w:val="00E85203"/>
    <w:rsid w:val="00E8544E"/>
    <w:rsid w:val="00E854BC"/>
    <w:rsid w:val="00E857AA"/>
    <w:rsid w:val="00E85847"/>
    <w:rsid w:val="00E85A98"/>
    <w:rsid w:val="00E85AD9"/>
    <w:rsid w:val="00E85ADA"/>
    <w:rsid w:val="00E85B60"/>
    <w:rsid w:val="00E8691B"/>
    <w:rsid w:val="00E8708D"/>
    <w:rsid w:val="00E872BB"/>
    <w:rsid w:val="00E8767F"/>
    <w:rsid w:val="00E87699"/>
    <w:rsid w:val="00E876E7"/>
    <w:rsid w:val="00E8783E"/>
    <w:rsid w:val="00E879B1"/>
    <w:rsid w:val="00E87A0D"/>
    <w:rsid w:val="00E87DAA"/>
    <w:rsid w:val="00E90138"/>
    <w:rsid w:val="00E901FD"/>
    <w:rsid w:val="00E90229"/>
    <w:rsid w:val="00E90589"/>
    <w:rsid w:val="00E908B5"/>
    <w:rsid w:val="00E90AED"/>
    <w:rsid w:val="00E90CA6"/>
    <w:rsid w:val="00E91371"/>
    <w:rsid w:val="00E91404"/>
    <w:rsid w:val="00E9140B"/>
    <w:rsid w:val="00E91C31"/>
    <w:rsid w:val="00E92690"/>
    <w:rsid w:val="00E934DB"/>
    <w:rsid w:val="00E93919"/>
    <w:rsid w:val="00E939B4"/>
    <w:rsid w:val="00E93AD0"/>
    <w:rsid w:val="00E940EB"/>
    <w:rsid w:val="00E941D8"/>
    <w:rsid w:val="00E94501"/>
    <w:rsid w:val="00E94522"/>
    <w:rsid w:val="00E94544"/>
    <w:rsid w:val="00E945B2"/>
    <w:rsid w:val="00E9477C"/>
    <w:rsid w:val="00E9478F"/>
    <w:rsid w:val="00E947C6"/>
    <w:rsid w:val="00E95269"/>
    <w:rsid w:val="00E95517"/>
    <w:rsid w:val="00E95799"/>
    <w:rsid w:val="00E95878"/>
    <w:rsid w:val="00E95E5C"/>
    <w:rsid w:val="00E95E93"/>
    <w:rsid w:val="00E9639C"/>
    <w:rsid w:val="00E9643C"/>
    <w:rsid w:val="00E96511"/>
    <w:rsid w:val="00E9665B"/>
    <w:rsid w:val="00E96B27"/>
    <w:rsid w:val="00E96B98"/>
    <w:rsid w:val="00E96C6B"/>
    <w:rsid w:val="00E96E32"/>
    <w:rsid w:val="00E97159"/>
    <w:rsid w:val="00E97176"/>
    <w:rsid w:val="00E97A7B"/>
    <w:rsid w:val="00E97AA3"/>
    <w:rsid w:val="00E97B5C"/>
    <w:rsid w:val="00E97E05"/>
    <w:rsid w:val="00EA0461"/>
    <w:rsid w:val="00EA05D3"/>
    <w:rsid w:val="00EA07B4"/>
    <w:rsid w:val="00EA0B03"/>
    <w:rsid w:val="00EA0C09"/>
    <w:rsid w:val="00EA1248"/>
    <w:rsid w:val="00EA13EE"/>
    <w:rsid w:val="00EA197D"/>
    <w:rsid w:val="00EA1D0D"/>
    <w:rsid w:val="00EA255F"/>
    <w:rsid w:val="00EA2ACE"/>
    <w:rsid w:val="00EA2DCD"/>
    <w:rsid w:val="00EA36DE"/>
    <w:rsid w:val="00EA3AB9"/>
    <w:rsid w:val="00EA3B5F"/>
    <w:rsid w:val="00EA3CB3"/>
    <w:rsid w:val="00EA3E34"/>
    <w:rsid w:val="00EA3E78"/>
    <w:rsid w:val="00EA3F0E"/>
    <w:rsid w:val="00EA3F4D"/>
    <w:rsid w:val="00EA41C6"/>
    <w:rsid w:val="00EA41F1"/>
    <w:rsid w:val="00EA4620"/>
    <w:rsid w:val="00EA48D2"/>
    <w:rsid w:val="00EA4E7B"/>
    <w:rsid w:val="00EA51E7"/>
    <w:rsid w:val="00EA56FF"/>
    <w:rsid w:val="00EA57CB"/>
    <w:rsid w:val="00EA5B36"/>
    <w:rsid w:val="00EA5BD6"/>
    <w:rsid w:val="00EA6439"/>
    <w:rsid w:val="00EA676B"/>
    <w:rsid w:val="00EA6861"/>
    <w:rsid w:val="00EA6967"/>
    <w:rsid w:val="00EA6A3A"/>
    <w:rsid w:val="00EA6FC3"/>
    <w:rsid w:val="00EA724E"/>
    <w:rsid w:val="00EA7250"/>
    <w:rsid w:val="00EA761A"/>
    <w:rsid w:val="00EA7642"/>
    <w:rsid w:val="00EA7DD5"/>
    <w:rsid w:val="00EA7F00"/>
    <w:rsid w:val="00EA7FE6"/>
    <w:rsid w:val="00EB0A13"/>
    <w:rsid w:val="00EB0E4D"/>
    <w:rsid w:val="00EB0ED2"/>
    <w:rsid w:val="00EB100A"/>
    <w:rsid w:val="00EB1119"/>
    <w:rsid w:val="00EB1452"/>
    <w:rsid w:val="00EB16E7"/>
    <w:rsid w:val="00EB182E"/>
    <w:rsid w:val="00EB1CF7"/>
    <w:rsid w:val="00EB2193"/>
    <w:rsid w:val="00EB21FE"/>
    <w:rsid w:val="00EB225D"/>
    <w:rsid w:val="00EB233E"/>
    <w:rsid w:val="00EB239C"/>
    <w:rsid w:val="00EB24D5"/>
    <w:rsid w:val="00EB282D"/>
    <w:rsid w:val="00EB2A61"/>
    <w:rsid w:val="00EB2C3F"/>
    <w:rsid w:val="00EB30D9"/>
    <w:rsid w:val="00EB3802"/>
    <w:rsid w:val="00EB38C4"/>
    <w:rsid w:val="00EB3994"/>
    <w:rsid w:val="00EB39DA"/>
    <w:rsid w:val="00EB4532"/>
    <w:rsid w:val="00EB47AC"/>
    <w:rsid w:val="00EB492F"/>
    <w:rsid w:val="00EB4A7A"/>
    <w:rsid w:val="00EB4CC1"/>
    <w:rsid w:val="00EB4E78"/>
    <w:rsid w:val="00EB4EA8"/>
    <w:rsid w:val="00EB5149"/>
    <w:rsid w:val="00EB51CB"/>
    <w:rsid w:val="00EB53CD"/>
    <w:rsid w:val="00EB553C"/>
    <w:rsid w:val="00EB5620"/>
    <w:rsid w:val="00EB5800"/>
    <w:rsid w:val="00EB59E0"/>
    <w:rsid w:val="00EB61BB"/>
    <w:rsid w:val="00EB6530"/>
    <w:rsid w:val="00EB6715"/>
    <w:rsid w:val="00EB6C00"/>
    <w:rsid w:val="00EB6D5C"/>
    <w:rsid w:val="00EB6D67"/>
    <w:rsid w:val="00EB7216"/>
    <w:rsid w:val="00EB750F"/>
    <w:rsid w:val="00EB7802"/>
    <w:rsid w:val="00EB787E"/>
    <w:rsid w:val="00EB79F4"/>
    <w:rsid w:val="00EB7F9A"/>
    <w:rsid w:val="00EC00A5"/>
    <w:rsid w:val="00EC034F"/>
    <w:rsid w:val="00EC054D"/>
    <w:rsid w:val="00EC0662"/>
    <w:rsid w:val="00EC0786"/>
    <w:rsid w:val="00EC0AEF"/>
    <w:rsid w:val="00EC0C3E"/>
    <w:rsid w:val="00EC0FF2"/>
    <w:rsid w:val="00EC10CC"/>
    <w:rsid w:val="00EC11EC"/>
    <w:rsid w:val="00EC1371"/>
    <w:rsid w:val="00EC269B"/>
    <w:rsid w:val="00EC26A9"/>
    <w:rsid w:val="00EC26E9"/>
    <w:rsid w:val="00EC2848"/>
    <w:rsid w:val="00EC2F0A"/>
    <w:rsid w:val="00EC3034"/>
    <w:rsid w:val="00EC31C6"/>
    <w:rsid w:val="00EC3566"/>
    <w:rsid w:val="00EC3585"/>
    <w:rsid w:val="00EC3594"/>
    <w:rsid w:val="00EC36A9"/>
    <w:rsid w:val="00EC3883"/>
    <w:rsid w:val="00EC3CF9"/>
    <w:rsid w:val="00EC3DE9"/>
    <w:rsid w:val="00EC3E15"/>
    <w:rsid w:val="00EC3F2A"/>
    <w:rsid w:val="00EC4110"/>
    <w:rsid w:val="00EC4273"/>
    <w:rsid w:val="00EC429D"/>
    <w:rsid w:val="00EC470C"/>
    <w:rsid w:val="00EC4EC7"/>
    <w:rsid w:val="00EC5700"/>
    <w:rsid w:val="00EC5A4A"/>
    <w:rsid w:val="00EC5B46"/>
    <w:rsid w:val="00EC5C52"/>
    <w:rsid w:val="00EC5EC8"/>
    <w:rsid w:val="00EC60C0"/>
    <w:rsid w:val="00EC6172"/>
    <w:rsid w:val="00EC64CC"/>
    <w:rsid w:val="00EC6550"/>
    <w:rsid w:val="00EC668B"/>
    <w:rsid w:val="00EC6B2A"/>
    <w:rsid w:val="00EC6FA6"/>
    <w:rsid w:val="00EC740D"/>
    <w:rsid w:val="00EC7AA3"/>
    <w:rsid w:val="00EC7D1D"/>
    <w:rsid w:val="00EC7E0F"/>
    <w:rsid w:val="00ED0B44"/>
    <w:rsid w:val="00ED0B8D"/>
    <w:rsid w:val="00ED0CEC"/>
    <w:rsid w:val="00ED0E80"/>
    <w:rsid w:val="00ED10B6"/>
    <w:rsid w:val="00ED126E"/>
    <w:rsid w:val="00ED1461"/>
    <w:rsid w:val="00ED154E"/>
    <w:rsid w:val="00ED15D8"/>
    <w:rsid w:val="00ED170C"/>
    <w:rsid w:val="00ED1ED4"/>
    <w:rsid w:val="00ED1F0F"/>
    <w:rsid w:val="00ED2069"/>
    <w:rsid w:val="00ED2333"/>
    <w:rsid w:val="00ED2440"/>
    <w:rsid w:val="00ED29D3"/>
    <w:rsid w:val="00ED2AFF"/>
    <w:rsid w:val="00ED2F2C"/>
    <w:rsid w:val="00ED3373"/>
    <w:rsid w:val="00ED3ADB"/>
    <w:rsid w:val="00ED3C9A"/>
    <w:rsid w:val="00ED3D66"/>
    <w:rsid w:val="00ED3EC2"/>
    <w:rsid w:val="00ED3F6B"/>
    <w:rsid w:val="00ED404F"/>
    <w:rsid w:val="00ED4715"/>
    <w:rsid w:val="00ED4891"/>
    <w:rsid w:val="00ED48FC"/>
    <w:rsid w:val="00ED492F"/>
    <w:rsid w:val="00ED50F8"/>
    <w:rsid w:val="00ED5238"/>
    <w:rsid w:val="00ED6382"/>
    <w:rsid w:val="00ED6393"/>
    <w:rsid w:val="00ED6619"/>
    <w:rsid w:val="00ED6B31"/>
    <w:rsid w:val="00ED6E87"/>
    <w:rsid w:val="00ED6FCE"/>
    <w:rsid w:val="00ED729E"/>
    <w:rsid w:val="00ED72A5"/>
    <w:rsid w:val="00ED73F9"/>
    <w:rsid w:val="00ED74CF"/>
    <w:rsid w:val="00ED76D0"/>
    <w:rsid w:val="00ED7D03"/>
    <w:rsid w:val="00EE0060"/>
    <w:rsid w:val="00EE019B"/>
    <w:rsid w:val="00EE0437"/>
    <w:rsid w:val="00EE091F"/>
    <w:rsid w:val="00EE0BFC"/>
    <w:rsid w:val="00EE0E09"/>
    <w:rsid w:val="00EE1978"/>
    <w:rsid w:val="00EE1D82"/>
    <w:rsid w:val="00EE1DBD"/>
    <w:rsid w:val="00EE2181"/>
    <w:rsid w:val="00EE225A"/>
    <w:rsid w:val="00EE23D2"/>
    <w:rsid w:val="00EE23F0"/>
    <w:rsid w:val="00EE2732"/>
    <w:rsid w:val="00EE2AA1"/>
    <w:rsid w:val="00EE2C10"/>
    <w:rsid w:val="00EE360B"/>
    <w:rsid w:val="00EE380D"/>
    <w:rsid w:val="00EE3907"/>
    <w:rsid w:val="00EE3A1C"/>
    <w:rsid w:val="00EE3CA0"/>
    <w:rsid w:val="00EE3CCC"/>
    <w:rsid w:val="00EE3E36"/>
    <w:rsid w:val="00EE4291"/>
    <w:rsid w:val="00EE4480"/>
    <w:rsid w:val="00EE45BC"/>
    <w:rsid w:val="00EE4953"/>
    <w:rsid w:val="00EE4C09"/>
    <w:rsid w:val="00EE4FFF"/>
    <w:rsid w:val="00EE51BA"/>
    <w:rsid w:val="00EE5AAC"/>
    <w:rsid w:val="00EE5D1D"/>
    <w:rsid w:val="00EE6017"/>
    <w:rsid w:val="00EE61AF"/>
    <w:rsid w:val="00EE62F2"/>
    <w:rsid w:val="00EE6392"/>
    <w:rsid w:val="00EE6973"/>
    <w:rsid w:val="00EE6B47"/>
    <w:rsid w:val="00EE6CB2"/>
    <w:rsid w:val="00EE6D21"/>
    <w:rsid w:val="00EE7386"/>
    <w:rsid w:val="00EE759B"/>
    <w:rsid w:val="00EE7701"/>
    <w:rsid w:val="00EE7767"/>
    <w:rsid w:val="00EE77C7"/>
    <w:rsid w:val="00EE7944"/>
    <w:rsid w:val="00EE7A8F"/>
    <w:rsid w:val="00EF0011"/>
    <w:rsid w:val="00EF1349"/>
    <w:rsid w:val="00EF192F"/>
    <w:rsid w:val="00EF1C50"/>
    <w:rsid w:val="00EF1F6D"/>
    <w:rsid w:val="00EF232D"/>
    <w:rsid w:val="00EF23E2"/>
    <w:rsid w:val="00EF24A5"/>
    <w:rsid w:val="00EF25F7"/>
    <w:rsid w:val="00EF288B"/>
    <w:rsid w:val="00EF2E3A"/>
    <w:rsid w:val="00EF2F6F"/>
    <w:rsid w:val="00EF3331"/>
    <w:rsid w:val="00EF3BCC"/>
    <w:rsid w:val="00EF3D41"/>
    <w:rsid w:val="00EF3ED4"/>
    <w:rsid w:val="00EF4210"/>
    <w:rsid w:val="00EF42EC"/>
    <w:rsid w:val="00EF4653"/>
    <w:rsid w:val="00EF473D"/>
    <w:rsid w:val="00EF4CAB"/>
    <w:rsid w:val="00EF4FDB"/>
    <w:rsid w:val="00EF5157"/>
    <w:rsid w:val="00EF537D"/>
    <w:rsid w:val="00EF56A3"/>
    <w:rsid w:val="00EF58A9"/>
    <w:rsid w:val="00EF5E9B"/>
    <w:rsid w:val="00EF60F8"/>
    <w:rsid w:val="00EF6463"/>
    <w:rsid w:val="00EF670E"/>
    <w:rsid w:val="00EF6A7D"/>
    <w:rsid w:val="00EF6D10"/>
    <w:rsid w:val="00EF6F59"/>
    <w:rsid w:val="00EF73D2"/>
    <w:rsid w:val="00EF7519"/>
    <w:rsid w:val="00EF7CD3"/>
    <w:rsid w:val="00F00383"/>
    <w:rsid w:val="00F0042F"/>
    <w:rsid w:val="00F0064E"/>
    <w:rsid w:val="00F00A2B"/>
    <w:rsid w:val="00F00E06"/>
    <w:rsid w:val="00F00EDD"/>
    <w:rsid w:val="00F01070"/>
    <w:rsid w:val="00F010CB"/>
    <w:rsid w:val="00F012BA"/>
    <w:rsid w:val="00F0130C"/>
    <w:rsid w:val="00F01705"/>
    <w:rsid w:val="00F01A1F"/>
    <w:rsid w:val="00F01AB3"/>
    <w:rsid w:val="00F01BA8"/>
    <w:rsid w:val="00F020BA"/>
    <w:rsid w:val="00F022F5"/>
    <w:rsid w:val="00F024AB"/>
    <w:rsid w:val="00F02812"/>
    <w:rsid w:val="00F028D6"/>
    <w:rsid w:val="00F02CA5"/>
    <w:rsid w:val="00F02D0A"/>
    <w:rsid w:val="00F02D3A"/>
    <w:rsid w:val="00F02F47"/>
    <w:rsid w:val="00F031AC"/>
    <w:rsid w:val="00F031E4"/>
    <w:rsid w:val="00F03691"/>
    <w:rsid w:val="00F03700"/>
    <w:rsid w:val="00F03CF0"/>
    <w:rsid w:val="00F03E52"/>
    <w:rsid w:val="00F03EB7"/>
    <w:rsid w:val="00F03FCF"/>
    <w:rsid w:val="00F03FE9"/>
    <w:rsid w:val="00F040BF"/>
    <w:rsid w:val="00F041CA"/>
    <w:rsid w:val="00F04245"/>
    <w:rsid w:val="00F04539"/>
    <w:rsid w:val="00F046A7"/>
    <w:rsid w:val="00F047E2"/>
    <w:rsid w:val="00F04A43"/>
    <w:rsid w:val="00F04F37"/>
    <w:rsid w:val="00F050D0"/>
    <w:rsid w:val="00F0512B"/>
    <w:rsid w:val="00F0528F"/>
    <w:rsid w:val="00F052A9"/>
    <w:rsid w:val="00F05DB8"/>
    <w:rsid w:val="00F05DFB"/>
    <w:rsid w:val="00F061E8"/>
    <w:rsid w:val="00F067CB"/>
    <w:rsid w:val="00F067F5"/>
    <w:rsid w:val="00F06A88"/>
    <w:rsid w:val="00F06C62"/>
    <w:rsid w:val="00F06D49"/>
    <w:rsid w:val="00F06FB7"/>
    <w:rsid w:val="00F07186"/>
    <w:rsid w:val="00F0719D"/>
    <w:rsid w:val="00F073CB"/>
    <w:rsid w:val="00F078DC"/>
    <w:rsid w:val="00F0791D"/>
    <w:rsid w:val="00F07A24"/>
    <w:rsid w:val="00F07BB4"/>
    <w:rsid w:val="00F07EEA"/>
    <w:rsid w:val="00F100D1"/>
    <w:rsid w:val="00F10169"/>
    <w:rsid w:val="00F10407"/>
    <w:rsid w:val="00F10449"/>
    <w:rsid w:val="00F104FD"/>
    <w:rsid w:val="00F10B39"/>
    <w:rsid w:val="00F11053"/>
    <w:rsid w:val="00F1110A"/>
    <w:rsid w:val="00F112BD"/>
    <w:rsid w:val="00F1130E"/>
    <w:rsid w:val="00F11C03"/>
    <w:rsid w:val="00F11D71"/>
    <w:rsid w:val="00F12B92"/>
    <w:rsid w:val="00F12D52"/>
    <w:rsid w:val="00F12D95"/>
    <w:rsid w:val="00F12D9F"/>
    <w:rsid w:val="00F12DD9"/>
    <w:rsid w:val="00F12E56"/>
    <w:rsid w:val="00F12E8E"/>
    <w:rsid w:val="00F13080"/>
    <w:rsid w:val="00F13264"/>
    <w:rsid w:val="00F13447"/>
    <w:rsid w:val="00F13516"/>
    <w:rsid w:val="00F1371D"/>
    <w:rsid w:val="00F137D9"/>
    <w:rsid w:val="00F13A69"/>
    <w:rsid w:val="00F13D1D"/>
    <w:rsid w:val="00F13E2D"/>
    <w:rsid w:val="00F13E86"/>
    <w:rsid w:val="00F13E9A"/>
    <w:rsid w:val="00F13FA6"/>
    <w:rsid w:val="00F14289"/>
    <w:rsid w:val="00F1428F"/>
    <w:rsid w:val="00F14327"/>
    <w:rsid w:val="00F14348"/>
    <w:rsid w:val="00F144E2"/>
    <w:rsid w:val="00F14D25"/>
    <w:rsid w:val="00F14EBD"/>
    <w:rsid w:val="00F15171"/>
    <w:rsid w:val="00F151C9"/>
    <w:rsid w:val="00F15276"/>
    <w:rsid w:val="00F152D7"/>
    <w:rsid w:val="00F1546E"/>
    <w:rsid w:val="00F155B0"/>
    <w:rsid w:val="00F1574B"/>
    <w:rsid w:val="00F157D5"/>
    <w:rsid w:val="00F15BCB"/>
    <w:rsid w:val="00F15CAD"/>
    <w:rsid w:val="00F15D54"/>
    <w:rsid w:val="00F16331"/>
    <w:rsid w:val="00F165E4"/>
    <w:rsid w:val="00F16684"/>
    <w:rsid w:val="00F1669A"/>
    <w:rsid w:val="00F169F0"/>
    <w:rsid w:val="00F1719E"/>
    <w:rsid w:val="00F173BD"/>
    <w:rsid w:val="00F17B00"/>
    <w:rsid w:val="00F17C34"/>
    <w:rsid w:val="00F20075"/>
    <w:rsid w:val="00F20A9C"/>
    <w:rsid w:val="00F211B0"/>
    <w:rsid w:val="00F21259"/>
    <w:rsid w:val="00F2128F"/>
    <w:rsid w:val="00F212E1"/>
    <w:rsid w:val="00F21B22"/>
    <w:rsid w:val="00F21DC2"/>
    <w:rsid w:val="00F22741"/>
    <w:rsid w:val="00F2283A"/>
    <w:rsid w:val="00F22AD7"/>
    <w:rsid w:val="00F23402"/>
    <w:rsid w:val="00F2346D"/>
    <w:rsid w:val="00F23901"/>
    <w:rsid w:val="00F24119"/>
    <w:rsid w:val="00F245F3"/>
    <w:rsid w:val="00F2466A"/>
    <w:rsid w:val="00F2497E"/>
    <w:rsid w:val="00F24B8C"/>
    <w:rsid w:val="00F24FD3"/>
    <w:rsid w:val="00F25150"/>
    <w:rsid w:val="00F251E9"/>
    <w:rsid w:val="00F2585E"/>
    <w:rsid w:val="00F25F11"/>
    <w:rsid w:val="00F263D1"/>
    <w:rsid w:val="00F264FF"/>
    <w:rsid w:val="00F26666"/>
    <w:rsid w:val="00F26CB3"/>
    <w:rsid w:val="00F2786B"/>
    <w:rsid w:val="00F27B68"/>
    <w:rsid w:val="00F302E8"/>
    <w:rsid w:val="00F305FC"/>
    <w:rsid w:val="00F30627"/>
    <w:rsid w:val="00F3081C"/>
    <w:rsid w:val="00F30882"/>
    <w:rsid w:val="00F30A5D"/>
    <w:rsid w:val="00F31090"/>
    <w:rsid w:val="00F317A6"/>
    <w:rsid w:val="00F31923"/>
    <w:rsid w:val="00F31C92"/>
    <w:rsid w:val="00F32227"/>
    <w:rsid w:val="00F322A2"/>
    <w:rsid w:val="00F32430"/>
    <w:rsid w:val="00F3251A"/>
    <w:rsid w:val="00F329ED"/>
    <w:rsid w:val="00F32D79"/>
    <w:rsid w:val="00F32DA3"/>
    <w:rsid w:val="00F32DDD"/>
    <w:rsid w:val="00F3381B"/>
    <w:rsid w:val="00F33D57"/>
    <w:rsid w:val="00F33E05"/>
    <w:rsid w:val="00F33F0F"/>
    <w:rsid w:val="00F34428"/>
    <w:rsid w:val="00F34700"/>
    <w:rsid w:val="00F34F14"/>
    <w:rsid w:val="00F3512B"/>
    <w:rsid w:val="00F35269"/>
    <w:rsid w:val="00F35850"/>
    <w:rsid w:val="00F3585F"/>
    <w:rsid w:val="00F35893"/>
    <w:rsid w:val="00F35EA7"/>
    <w:rsid w:val="00F3619B"/>
    <w:rsid w:val="00F364FC"/>
    <w:rsid w:val="00F36806"/>
    <w:rsid w:val="00F36B54"/>
    <w:rsid w:val="00F375C8"/>
    <w:rsid w:val="00F403F8"/>
    <w:rsid w:val="00F40C30"/>
    <w:rsid w:val="00F40C43"/>
    <w:rsid w:val="00F40E75"/>
    <w:rsid w:val="00F41800"/>
    <w:rsid w:val="00F41822"/>
    <w:rsid w:val="00F41AD1"/>
    <w:rsid w:val="00F4211C"/>
    <w:rsid w:val="00F422CF"/>
    <w:rsid w:val="00F42512"/>
    <w:rsid w:val="00F42A97"/>
    <w:rsid w:val="00F42AA1"/>
    <w:rsid w:val="00F43106"/>
    <w:rsid w:val="00F43214"/>
    <w:rsid w:val="00F43333"/>
    <w:rsid w:val="00F438AE"/>
    <w:rsid w:val="00F43DAD"/>
    <w:rsid w:val="00F43EBC"/>
    <w:rsid w:val="00F44E2B"/>
    <w:rsid w:val="00F450C8"/>
    <w:rsid w:val="00F454B0"/>
    <w:rsid w:val="00F456A7"/>
    <w:rsid w:val="00F45B77"/>
    <w:rsid w:val="00F45D94"/>
    <w:rsid w:val="00F464C1"/>
    <w:rsid w:val="00F46627"/>
    <w:rsid w:val="00F4695C"/>
    <w:rsid w:val="00F46CC1"/>
    <w:rsid w:val="00F47189"/>
    <w:rsid w:val="00F47EBE"/>
    <w:rsid w:val="00F47ECD"/>
    <w:rsid w:val="00F504EE"/>
    <w:rsid w:val="00F5050D"/>
    <w:rsid w:val="00F505C5"/>
    <w:rsid w:val="00F50655"/>
    <w:rsid w:val="00F50B1F"/>
    <w:rsid w:val="00F51042"/>
    <w:rsid w:val="00F51234"/>
    <w:rsid w:val="00F51408"/>
    <w:rsid w:val="00F51555"/>
    <w:rsid w:val="00F516CF"/>
    <w:rsid w:val="00F51776"/>
    <w:rsid w:val="00F51E20"/>
    <w:rsid w:val="00F5211A"/>
    <w:rsid w:val="00F52220"/>
    <w:rsid w:val="00F5268B"/>
    <w:rsid w:val="00F52C28"/>
    <w:rsid w:val="00F52C3D"/>
    <w:rsid w:val="00F5338C"/>
    <w:rsid w:val="00F5389A"/>
    <w:rsid w:val="00F53CB0"/>
    <w:rsid w:val="00F53DBB"/>
    <w:rsid w:val="00F542EC"/>
    <w:rsid w:val="00F54A02"/>
    <w:rsid w:val="00F54A6D"/>
    <w:rsid w:val="00F54AC8"/>
    <w:rsid w:val="00F54CF1"/>
    <w:rsid w:val="00F55427"/>
    <w:rsid w:val="00F55A90"/>
    <w:rsid w:val="00F560C2"/>
    <w:rsid w:val="00F560E8"/>
    <w:rsid w:val="00F561DC"/>
    <w:rsid w:val="00F563EB"/>
    <w:rsid w:val="00F56AE6"/>
    <w:rsid w:val="00F56C3E"/>
    <w:rsid w:val="00F571CE"/>
    <w:rsid w:val="00F5729F"/>
    <w:rsid w:val="00F57313"/>
    <w:rsid w:val="00F5737E"/>
    <w:rsid w:val="00F573BA"/>
    <w:rsid w:val="00F57612"/>
    <w:rsid w:val="00F5762E"/>
    <w:rsid w:val="00F577AE"/>
    <w:rsid w:val="00F5797D"/>
    <w:rsid w:val="00F57AD9"/>
    <w:rsid w:val="00F57B85"/>
    <w:rsid w:val="00F57BC5"/>
    <w:rsid w:val="00F602D5"/>
    <w:rsid w:val="00F60EFA"/>
    <w:rsid w:val="00F60F46"/>
    <w:rsid w:val="00F60F7A"/>
    <w:rsid w:val="00F6126A"/>
    <w:rsid w:val="00F6136F"/>
    <w:rsid w:val="00F61398"/>
    <w:rsid w:val="00F61475"/>
    <w:rsid w:val="00F6192B"/>
    <w:rsid w:val="00F61A20"/>
    <w:rsid w:val="00F620E2"/>
    <w:rsid w:val="00F62127"/>
    <w:rsid w:val="00F62EFA"/>
    <w:rsid w:val="00F632A3"/>
    <w:rsid w:val="00F63A79"/>
    <w:rsid w:val="00F63C52"/>
    <w:rsid w:val="00F63CAD"/>
    <w:rsid w:val="00F63D8C"/>
    <w:rsid w:val="00F640B9"/>
    <w:rsid w:val="00F643C2"/>
    <w:rsid w:val="00F64606"/>
    <w:rsid w:val="00F646BC"/>
    <w:rsid w:val="00F648C9"/>
    <w:rsid w:val="00F6491B"/>
    <w:rsid w:val="00F650C7"/>
    <w:rsid w:val="00F6510C"/>
    <w:rsid w:val="00F65137"/>
    <w:rsid w:val="00F6532B"/>
    <w:rsid w:val="00F653FD"/>
    <w:rsid w:val="00F65670"/>
    <w:rsid w:val="00F65F3C"/>
    <w:rsid w:val="00F664EE"/>
    <w:rsid w:val="00F667ED"/>
    <w:rsid w:val="00F66C67"/>
    <w:rsid w:val="00F66EA9"/>
    <w:rsid w:val="00F6707C"/>
    <w:rsid w:val="00F671B0"/>
    <w:rsid w:val="00F67282"/>
    <w:rsid w:val="00F67511"/>
    <w:rsid w:val="00F677A9"/>
    <w:rsid w:val="00F67DB3"/>
    <w:rsid w:val="00F67F59"/>
    <w:rsid w:val="00F7027A"/>
    <w:rsid w:val="00F705CB"/>
    <w:rsid w:val="00F7093B"/>
    <w:rsid w:val="00F7093F"/>
    <w:rsid w:val="00F70AC7"/>
    <w:rsid w:val="00F710CD"/>
    <w:rsid w:val="00F710EA"/>
    <w:rsid w:val="00F71392"/>
    <w:rsid w:val="00F717D3"/>
    <w:rsid w:val="00F7187F"/>
    <w:rsid w:val="00F718EF"/>
    <w:rsid w:val="00F7193B"/>
    <w:rsid w:val="00F71C93"/>
    <w:rsid w:val="00F720BF"/>
    <w:rsid w:val="00F7222B"/>
    <w:rsid w:val="00F72710"/>
    <w:rsid w:val="00F72758"/>
    <w:rsid w:val="00F7288A"/>
    <w:rsid w:val="00F729BC"/>
    <w:rsid w:val="00F72A41"/>
    <w:rsid w:val="00F72C04"/>
    <w:rsid w:val="00F72D56"/>
    <w:rsid w:val="00F7302F"/>
    <w:rsid w:val="00F73060"/>
    <w:rsid w:val="00F733D6"/>
    <w:rsid w:val="00F73944"/>
    <w:rsid w:val="00F73947"/>
    <w:rsid w:val="00F73B97"/>
    <w:rsid w:val="00F73D27"/>
    <w:rsid w:val="00F73FA2"/>
    <w:rsid w:val="00F73FD4"/>
    <w:rsid w:val="00F7432D"/>
    <w:rsid w:val="00F74475"/>
    <w:rsid w:val="00F745D0"/>
    <w:rsid w:val="00F749DF"/>
    <w:rsid w:val="00F74AD8"/>
    <w:rsid w:val="00F74B9E"/>
    <w:rsid w:val="00F74BBE"/>
    <w:rsid w:val="00F74E68"/>
    <w:rsid w:val="00F74F6F"/>
    <w:rsid w:val="00F75400"/>
    <w:rsid w:val="00F757B9"/>
    <w:rsid w:val="00F758BD"/>
    <w:rsid w:val="00F75D92"/>
    <w:rsid w:val="00F76004"/>
    <w:rsid w:val="00F7617E"/>
    <w:rsid w:val="00F76311"/>
    <w:rsid w:val="00F763BF"/>
    <w:rsid w:val="00F76469"/>
    <w:rsid w:val="00F768F8"/>
    <w:rsid w:val="00F76A95"/>
    <w:rsid w:val="00F76DBD"/>
    <w:rsid w:val="00F76EFC"/>
    <w:rsid w:val="00F76F6A"/>
    <w:rsid w:val="00F76FBA"/>
    <w:rsid w:val="00F77074"/>
    <w:rsid w:val="00F77082"/>
    <w:rsid w:val="00F770DC"/>
    <w:rsid w:val="00F77112"/>
    <w:rsid w:val="00F772A9"/>
    <w:rsid w:val="00F7744E"/>
    <w:rsid w:val="00F7777D"/>
    <w:rsid w:val="00F77B37"/>
    <w:rsid w:val="00F77BEA"/>
    <w:rsid w:val="00F77CF1"/>
    <w:rsid w:val="00F800E2"/>
    <w:rsid w:val="00F805EE"/>
    <w:rsid w:val="00F80FF8"/>
    <w:rsid w:val="00F81032"/>
    <w:rsid w:val="00F81124"/>
    <w:rsid w:val="00F8121C"/>
    <w:rsid w:val="00F8123F"/>
    <w:rsid w:val="00F812BA"/>
    <w:rsid w:val="00F813F5"/>
    <w:rsid w:val="00F816F5"/>
    <w:rsid w:val="00F81B79"/>
    <w:rsid w:val="00F81DFA"/>
    <w:rsid w:val="00F8218C"/>
    <w:rsid w:val="00F821D7"/>
    <w:rsid w:val="00F82411"/>
    <w:rsid w:val="00F82CEE"/>
    <w:rsid w:val="00F82D06"/>
    <w:rsid w:val="00F82DC6"/>
    <w:rsid w:val="00F82F1F"/>
    <w:rsid w:val="00F8326E"/>
    <w:rsid w:val="00F83559"/>
    <w:rsid w:val="00F83650"/>
    <w:rsid w:val="00F838D6"/>
    <w:rsid w:val="00F83D83"/>
    <w:rsid w:val="00F83F37"/>
    <w:rsid w:val="00F841E8"/>
    <w:rsid w:val="00F84249"/>
    <w:rsid w:val="00F8426C"/>
    <w:rsid w:val="00F842DE"/>
    <w:rsid w:val="00F847D4"/>
    <w:rsid w:val="00F84972"/>
    <w:rsid w:val="00F84CF5"/>
    <w:rsid w:val="00F84F6E"/>
    <w:rsid w:val="00F84F7F"/>
    <w:rsid w:val="00F84F90"/>
    <w:rsid w:val="00F84FD7"/>
    <w:rsid w:val="00F852DA"/>
    <w:rsid w:val="00F853B6"/>
    <w:rsid w:val="00F85816"/>
    <w:rsid w:val="00F858AD"/>
    <w:rsid w:val="00F85AEA"/>
    <w:rsid w:val="00F8613A"/>
    <w:rsid w:val="00F861F7"/>
    <w:rsid w:val="00F86707"/>
    <w:rsid w:val="00F86A4D"/>
    <w:rsid w:val="00F8705F"/>
    <w:rsid w:val="00F8729F"/>
    <w:rsid w:val="00F8748A"/>
    <w:rsid w:val="00F876DD"/>
    <w:rsid w:val="00F876EA"/>
    <w:rsid w:val="00F87999"/>
    <w:rsid w:val="00F87A2E"/>
    <w:rsid w:val="00F87CE5"/>
    <w:rsid w:val="00F87E93"/>
    <w:rsid w:val="00F90CA6"/>
    <w:rsid w:val="00F90D3C"/>
    <w:rsid w:val="00F915C8"/>
    <w:rsid w:val="00F9191A"/>
    <w:rsid w:val="00F91925"/>
    <w:rsid w:val="00F919B6"/>
    <w:rsid w:val="00F91A1D"/>
    <w:rsid w:val="00F91B41"/>
    <w:rsid w:val="00F91B75"/>
    <w:rsid w:val="00F91EE9"/>
    <w:rsid w:val="00F926D8"/>
    <w:rsid w:val="00F927F6"/>
    <w:rsid w:val="00F928B6"/>
    <w:rsid w:val="00F92D35"/>
    <w:rsid w:val="00F930E5"/>
    <w:rsid w:val="00F931DF"/>
    <w:rsid w:val="00F93902"/>
    <w:rsid w:val="00F93CDE"/>
    <w:rsid w:val="00F9414B"/>
    <w:rsid w:val="00F94221"/>
    <w:rsid w:val="00F9454B"/>
    <w:rsid w:val="00F945DD"/>
    <w:rsid w:val="00F948AB"/>
    <w:rsid w:val="00F94C5E"/>
    <w:rsid w:val="00F95784"/>
    <w:rsid w:val="00F95A70"/>
    <w:rsid w:val="00F964E5"/>
    <w:rsid w:val="00F96590"/>
    <w:rsid w:val="00F965D9"/>
    <w:rsid w:val="00F967D4"/>
    <w:rsid w:val="00F96A4E"/>
    <w:rsid w:val="00F96A71"/>
    <w:rsid w:val="00F9706B"/>
    <w:rsid w:val="00F971C9"/>
    <w:rsid w:val="00F9770E"/>
    <w:rsid w:val="00FA00D3"/>
    <w:rsid w:val="00FA01BE"/>
    <w:rsid w:val="00FA07EA"/>
    <w:rsid w:val="00FA0808"/>
    <w:rsid w:val="00FA08F5"/>
    <w:rsid w:val="00FA0B10"/>
    <w:rsid w:val="00FA107E"/>
    <w:rsid w:val="00FA1320"/>
    <w:rsid w:val="00FA16CD"/>
    <w:rsid w:val="00FA1828"/>
    <w:rsid w:val="00FA1DD1"/>
    <w:rsid w:val="00FA1FE4"/>
    <w:rsid w:val="00FA2003"/>
    <w:rsid w:val="00FA2493"/>
    <w:rsid w:val="00FA256E"/>
    <w:rsid w:val="00FA3249"/>
    <w:rsid w:val="00FA3D92"/>
    <w:rsid w:val="00FA3EEA"/>
    <w:rsid w:val="00FA420B"/>
    <w:rsid w:val="00FA4489"/>
    <w:rsid w:val="00FA44EC"/>
    <w:rsid w:val="00FA4713"/>
    <w:rsid w:val="00FA4744"/>
    <w:rsid w:val="00FA482F"/>
    <w:rsid w:val="00FA4959"/>
    <w:rsid w:val="00FA4A5B"/>
    <w:rsid w:val="00FA4CB5"/>
    <w:rsid w:val="00FA4DC2"/>
    <w:rsid w:val="00FA50FF"/>
    <w:rsid w:val="00FA53B7"/>
    <w:rsid w:val="00FA53C3"/>
    <w:rsid w:val="00FA5526"/>
    <w:rsid w:val="00FA576F"/>
    <w:rsid w:val="00FA5D39"/>
    <w:rsid w:val="00FA5EAE"/>
    <w:rsid w:val="00FA5F7F"/>
    <w:rsid w:val="00FA6329"/>
    <w:rsid w:val="00FA6488"/>
    <w:rsid w:val="00FA64A1"/>
    <w:rsid w:val="00FA6751"/>
    <w:rsid w:val="00FA6D63"/>
    <w:rsid w:val="00FA6F0B"/>
    <w:rsid w:val="00FA6F9D"/>
    <w:rsid w:val="00FA6FFB"/>
    <w:rsid w:val="00FA72F8"/>
    <w:rsid w:val="00FA755C"/>
    <w:rsid w:val="00FA7CDF"/>
    <w:rsid w:val="00FB010F"/>
    <w:rsid w:val="00FB017D"/>
    <w:rsid w:val="00FB03A9"/>
    <w:rsid w:val="00FB0445"/>
    <w:rsid w:val="00FB0505"/>
    <w:rsid w:val="00FB0506"/>
    <w:rsid w:val="00FB0563"/>
    <w:rsid w:val="00FB0698"/>
    <w:rsid w:val="00FB06C6"/>
    <w:rsid w:val="00FB08B6"/>
    <w:rsid w:val="00FB0932"/>
    <w:rsid w:val="00FB0B37"/>
    <w:rsid w:val="00FB0D71"/>
    <w:rsid w:val="00FB0FDD"/>
    <w:rsid w:val="00FB122B"/>
    <w:rsid w:val="00FB12CE"/>
    <w:rsid w:val="00FB1457"/>
    <w:rsid w:val="00FB1580"/>
    <w:rsid w:val="00FB18B5"/>
    <w:rsid w:val="00FB1C18"/>
    <w:rsid w:val="00FB2343"/>
    <w:rsid w:val="00FB24FA"/>
    <w:rsid w:val="00FB252F"/>
    <w:rsid w:val="00FB285F"/>
    <w:rsid w:val="00FB2998"/>
    <w:rsid w:val="00FB2F21"/>
    <w:rsid w:val="00FB3113"/>
    <w:rsid w:val="00FB3276"/>
    <w:rsid w:val="00FB3282"/>
    <w:rsid w:val="00FB33E8"/>
    <w:rsid w:val="00FB3843"/>
    <w:rsid w:val="00FB38ED"/>
    <w:rsid w:val="00FB3BB5"/>
    <w:rsid w:val="00FB3D38"/>
    <w:rsid w:val="00FB4102"/>
    <w:rsid w:val="00FB413F"/>
    <w:rsid w:val="00FB41CB"/>
    <w:rsid w:val="00FB43C1"/>
    <w:rsid w:val="00FB43F9"/>
    <w:rsid w:val="00FB45ED"/>
    <w:rsid w:val="00FB46AC"/>
    <w:rsid w:val="00FB49F7"/>
    <w:rsid w:val="00FB4A0F"/>
    <w:rsid w:val="00FB504D"/>
    <w:rsid w:val="00FB5278"/>
    <w:rsid w:val="00FB5A34"/>
    <w:rsid w:val="00FB5AE8"/>
    <w:rsid w:val="00FB5D3E"/>
    <w:rsid w:val="00FB5E05"/>
    <w:rsid w:val="00FB5E5B"/>
    <w:rsid w:val="00FB5E82"/>
    <w:rsid w:val="00FB614D"/>
    <w:rsid w:val="00FB6470"/>
    <w:rsid w:val="00FB66E8"/>
    <w:rsid w:val="00FB68CE"/>
    <w:rsid w:val="00FB6937"/>
    <w:rsid w:val="00FB6A3C"/>
    <w:rsid w:val="00FB74D0"/>
    <w:rsid w:val="00FB7941"/>
    <w:rsid w:val="00FB7BD9"/>
    <w:rsid w:val="00FB7CD7"/>
    <w:rsid w:val="00FB7F4D"/>
    <w:rsid w:val="00FB7FE5"/>
    <w:rsid w:val="00FB7FEB"/>
    <w:rsid w:val="00FC00C8"/>
    <w:rsid w:val="00FC0403"/>
    <w:rsid w:val="00FC08EE"/>
    <w:rsid w:val="00FC0D2B"/>
    <w:rsid w:val="00FC0DF8"/>
    <w:rsid w:val="00FC0E6D"/>
    <w:rsid w:val="00FC0E72"/>
    <w:rsid w:val="00FC0EEE"/>
    <w:rsid w:val="00FC0F21"/>
    <w:rsid w:val="00FC199E"/>
    <w:rsid w:val="00FC1E72"/>
    <w:rsid w:val="00FC20D7"/>
    <w:rsid w:val="00FC23DE"/>
    <w:rsid w:val="00FC246C"/>
    <w:rsid w:val="00FC284B"/>
    <w:rsid w:val="00FC2858"/>
    <w:rsid w:val="00FC2B2A"/>
    <w:rsid w:val="00FC2F4A"/>
    <w:rsid w:val="00FC33BB"/>
    <w:rsid w:val="00FC3434"/>
    <w:rsid w:val="00FC369E"/>
    <w:rsid w:val="00FC3B63"/>
    <w:rsid w:val="00FC3BF2"/>
    <w:rsid w:val="00FC3E17"/>
    <w:rsid w:val="00FC4173"/>
    <w:rsid w:val="00FC4246"/>
    <w:rsid w:val="00FC474C"/>
    <w:rsid w:val="00FC48BA"/>
    <w:rsid w:val="00FC4B16"/>
    <w:rsid w:val="00FC4BE9"/>
    <w:rsid w:val="00FC4CF9"/>
    <w:rsid w:val="00FC4D29"/>
    <w:rsid w:val="00FC4DDE"/>
    <w:rsid w:val="00FC508E"/>
    <w:rsid w:val="00FC52BE"/>
    <w:rsid w:val="00FC541E"/>
    <w:rsid w:val="00FC597C"/>
    <w:rsid w:val="00FC598F"/>
    <w:rsid w:val="00FC5EFB"/>
    <w:rsid w:val="00FC61A8"/>
    <w:rsid w:val="00FC625D"/>
    <w:rsid w:val="00FC6A58"/>
    <w:rsid w:val="00FC6AAE"/>
    <w:rsid w:val="00FC6AFA"/>
    <w:rsid w:val="00FC7041"/>
    <w:rsid w:val="00FC705F"/>
    <w:rsid w:val="00FC71BF"/>
    <w:rsid w:val="00FC7213"/>
    <w:rsid w:val="00FC7451"/>
    <w:rsid w:val="00FC75A7"/>
    <w:rsid w:val="00FC77FA"/>
    <w:rsid w:val="00FC7C06"/>
    <w:rsid w:val="00FC7C6D"/>
    <w:rsid w:val="00FC7DBC"/>
    <w:rsid w:val="00FC7E68"/>
    <w:rsid w:val="00FC7EA9"/>
    <w:rsid w:val="00FD0017"/>
    <w:rsid w:val="00FD0054"/>
    <w:rsid w:val="00FD0154"/>
    <w:rsid w:val="00FD0218"/>
    <w:rsid w:val="00FD06FF"/>
    <w:rsid w:val="00FD0871"/>
    <w:rsid w:val="00FD0BA3"/>
    <w:rsid w:val="00FD1043"/>
    <w:rsid w:val="00FD157E"/>
    <w:rsid w:val="00FD1685"/>
    <w:rsid w:val="00FD1996"/>
    <w:rsid w:val="00FD1CBF"/>
    <w:rsid w:val="00FD1CD9"/>
    <w:rsid w:val="00FD1E13"/>
    <w:rsid w:val="00FD2089"/>
    <w:rsid w:val="00FD22A1"/>
    <w:rsid w:val="00FD22EA"/>
    <w:rsid w:val="00FD25EB"/>
    <w:rsid w:val="00FD27AB"/>
    <w:rsid w:val="00FD2A4D"/>
    <w:rsid w:val="00FD2B26"/>
    <w:rsid w:val="00FD2B98"/>
    <w:rsid w:val="00FD3025"/>
    <w:rsid w:val="00FD30B1"/>
    <w:rsid w:val="00FD3202"/>
    <w:rsid w:val="00FD38D5"/>
    <w:rsid w:val="00FD396B"/>
    <w:rsid w:val="00FD3AF1"/>
    <w:rsid w:val="00FD4675"/>
    <w:rsid w:val="00FD47E2"/>
    <w:rsid w:val="00FD4849"/>
    <w:rsid w:val="00FD4DED"/>
    <w:rsid w:val="00FD5046"/>
    <w:rsid w:val="00FD5168"/>
    <w:rsid w:val="00FD53A9"/>
    <w:rsid w:val="00FD5454"/>
    <w:rsid w:val="00FD5BE5"/>
    <w:rsid w:val="00FD652A"/>
    <w:rsid w:val="00FD6782"/>
    <w:rsid w:val="00FD67FF"/>
    <w:rsid w:val="00FD6E53"/>
    <w:rsid w:val="00FD7233"/>
    <w:rsid w:val="00FD724C"/>
    <w:rsid w:val="00FD755B"/>
    <w:rsid w:val="00FD77BC"/>
    <w:rsid w:val="00FD7EB1"/>
    <w:rsid w:val="00FE0724"/>
    <w:rsid w:val="00FE0F80"/>
    <w:rsid w:val="00FE0F99"/>
    <w:rsid w:val="00FE108C"/>
    <w:rsid w:val="00FE1261"/>
    <w:rsid w:val="00FE12B5"/>
    <w:rsid w:val="00FE14C8"/>
    <w:rsid w:val="00FE199C"/>
    <w:rsid w:val="00FE1C6A"/>
    <w:rsid w:val="00FE1EF6"/>
    <w:rsid w:val="00FE2414"/>
    <w:rsid w:val="00FE2467"/>
    <w:rsid w:val="00FE2661"/>
    <w:rsid w:val="00FE2662"/>
    <w:rsid w:val="00FE2BBC"/>
    <w:rsid w:val="00FE2C6E"/>
    <w:rsid w:val="00FE2C6F"/>
    <w:rsid w:val="00FE2CFE"/>
    <w:rsid w:val="00FE3249"/>
    <w:rsid w:val="00FE32E9"/>
    <w:rsid w:val="00FE3819"/>
    <w:rsid w:val="00FE3862"/>
    <w:rsid w:val="00FE38BB"/>
    <w:rsid w:val="00FE3911"/>
    <w:rsid w:val="00FE3ADA"/>
    <w:rsid w:val="00FE3E26"/>
    <w:rsid w:val="00FE3FA2"/>
    <w:rsid w:val="00FE41C9"/>
    <w:rsid w:val="00FE4540"/>
    <w:rsid w:val="00FE47D8"/>
    <w:rsid w:val="00FE4C2F"/>
    <w:rsid w:val="00FE4D65"/>
    <w:rsid w:val="00FE5271"/>
    <w:rsid w:val="00FE5318"/>
    <w:rsid w:val="00FE5A7D"/>
    <w:rsid w:val="00FE5C33"/>
    <w:rsid w:val="00FE63C7"/>
    <w:rsid w:val="00FE661D"/>
    <w:rsid w:val="00FE66DA"/>
    <w:rsid w:val="00FE6D85"/>
    <w:rsid w:val="00FE6DBC"/>
    <w:rsid w:val="00FE71D4"/>
    <w:rsid w:val="00FE76AC"/>
    <w:rsid w:val="00FE7ABA"/>
    <w:rsid w:val="00FE7F93"/>
    <w:rsid w:val="00FF03B4"/>
    <w:rsid w:val="00FF0454"/>
    <w:rsid w:val="00FF0726"/>
    <w:rsid w:val="00FF07FE"/>
    <w:rsid w:val="00FF08FD"/>
    <w:rsid w:val="00FF0ABB"/>
    <w:rsid w:val="00FF0B6A"/>
    <w:rsid w:val="00FF0BFC"/>
    <w:rsid w:val="00FF0D61"/>
    <w:rsid w:val="00FF0D64"/>
    <w:rsid w:val="00FF0F84"/>
    <w:rsid w:val="00FF1601"/>
    <w:rsid w:val="00FF16A5"/>
    <w:rsid w:val="00FF17EC"/>
    <w:rsid w:val="00FF1BAA"/>
    <w:rsid w:val="00FF2501"/>
    <w:rsid w:val="00FF28F5"/>
    <w:rsid w:val="00FF32DB"/>
    <w:rsid w:val="00FF342E"/>
    <w:rsid w:val="00FF3493"/>
    <w:rsid w:val="00FF34F0"/>
    <w:rsid w:val="00FF3DDC"/>
    <w:rsid w:val="00FF4234"/>
    <w:rsid w:val="00FF4373"/>
    <w:rsid w:val="00FF4D2E"/>
    <w:rsid w:val="00FF4DF0"/>
    <w:rsid w:val="00FF4EA4"/>
    <w:rsid w:val="00FF4EBC"/>
    <w:rsid w:val="00FF503F"/>
    <w:rsid w:val="00FF5637"/>
    <w:rsid w:val="00FF59FD"/>
    <w:rsid w:val="00FF5AD7"/>
    <w:rsid w:val="00FF5AE8"/>
    <w:rsid w:val="00FF5D35"/>
    <w:rsid w:val="00FF5F50"/>
    <w:rsid w:val="00FF6180"/>
    <w:rsid w:val="00FF640B"/>
    <w:rsid w:val="00FF6E5F"/>
    <w:rsid w:val="00FF724C"/>
    <w:rsid w:val="00FF7599"/>
    <w:rsid w:val="00FF765A"/>
    <w:rsid w:val="00FF7853"/>
    <w:rsid w:val="00FF7A7A"/>
    <w:rsid w:val="00FF7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236A"/>
    <w:pPr>
      <w:spacing w:line="260" w:lineRule="atLeast"/>
    </w:pPr>
    <w:rPr>
      <w:sz w:val="22"/>
    </w:rPr>
  </w:style>
  <w:style w:type="paragraph" w:styleId="Heading1">
    <w:name w:val="heading 1"/>
    <w:next w:val="Heading2"/>
    <w:link w:val="Heading1Char"/>
    <w:autoRedefine/>
    <w:qFormat/>
    <w:rsid w:val="005F0867"/>
    <w:pPr>
      <w:keepNext/>
      <w:keepLines/>
      <w:numPr>
        <w:numId w:val="15"/>
      </w:numPr>
      <w:ind w:left="0" w:firstLine="0"/>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5F0867"/>
    <w:pPr>
      <w:numPr>
        <w:ilvl w:val="1"/>
      </w:numPr>
      <w:spacing w:before="280"/>
      <w:ind w:left="0" w:firstLine="0"/>
      <w:outlineLvl w:val="1"/>
    </w:pPr>
    <w:rPr>
      <w:bCs w:val="0"/>
      <w:iCs/>
      <w:sz w:val="32"/>
      <w:szCs w:val="28"/>
    </w:rPr>
  </w:style>
  <w:style w:type="paragraph" w:styleId="Heading3">
    <w:name w:val="heading 3"/>
    <w:basedOn w:val="Heading1"/>
    <w:next w:val="Heading4"/>
    <w:link w:val="Heading3Char"/>
    <w:autoRedefine/>
    <w:qFormat/>
    <w:rsid w:val="005F0867"/>
    <w:pPr>
      <w:numPr>
        <w:ilvl w:val="2"/>
      </w:numPr>
      <w:spacing w:before="240"/>
      <w:ind w:left="720" w:hanging="432"/>
      <w:outlineLvl w:val="2"/>
    </w:pPr>
    <w:rPr>
      <w:bCs w:val="0"/>
      <w:sz w:val="28"/>
      <w:szCs w:val="26"/>
    </w:rPr>
  </w:style>
  <w:style w:type="paragraph" w:styleId="Heading4">
    <w:name w:val="heading 4"/>
    <w:basedOn w:val="Heading1"/>
    <w:next w:val="Heading5"/>
    <w:link w:val="Heading4Char"/>
    <w:autoRedefine/>
    <w:qFormat/>
    <w:rsid w:val="005F0867"/>
    <w:pPr>
      <w:numPr>
        <w:ilvl w:val="3"/>
      </w:numPr>
      <w:spacing w:before="220"/>
      <w:ind w:left="864" w:hanging="144"/>
      <w:outlineLvl w:val="3"/>
    </w:pPr>
    <w:rPr>
      <w:bCs w:val="0"/>
      <w:sz w:val="26"/>
      <w:szCs w:val="28"/>
    </w:rPr>
  </w:style>
  <w:style w:type="paragraph" w:styleId="Heading5">
    <w:name w:val="heading 5"/>
    <w:basedOn w:val="Heading1"/>
    <w:next w:val="subsection"/>
    <w:link w:val="Heading5Char"/>
    <w:autoRedefine/>
    <w:qFormat/>
    <w:rsid w:val="005F0867"/>
    <w:pPr>
      <w:numPr>
        <w:ilvl w:val="4"/>
      </w:numPr>
      <w:spacing w:before="280"/>
      <w:ind w:left="1008" w:hanging="432"/>
      <w:outlineLvl w:val="4"/>
    </w:pPr>
    <w:rPr>
      <w:bCs w:val="0"/>
      <w:iCs/>
      <w:sz w:val="24"/>
      <w:szCs w:val="26"/>
    </w:rPr>
  </w:style>
  <w:style w:type="paragraph" w:styleId="Heading6">
    <w:name w:val="heading 6"/>
    <w:basedOn w:val="Heading1"/>
    <w:next w:val="Heading7"/>
    <w:link w:val="Heading6Char"/>
    <w:autoRedefine/>
    <w:qFormat/>
    <w:rsid w:val="005F0867"/>
    <w:pPr>
      <w:numPr>
        <w:ilvl w:val="5"/>
      </w:numPr>
      <w:ind w:left="1152" w:hanging="432"/>
      <w:outlineLvl w:val="5"/>
    </w:pPr>
    <w:rPr>
      <w:rFonts w:ascii="Arial" w:hAnsi="Arial" w:cs="Arial"/>
      <w:bCs w:val="0"/>
      <w:sz w:val="32"/>
      <w:szCs w:val="22"/>
    </w:rPr>
  </w:style>
  <w:style w:type="paragraph" w:styleId="Heading7">
    <w:name w:val="heading 7"/>
    <w:basedOn w:val="Heading6"/>
    <w:next w:val="Normal"/>
    <w:link w:val="Heading7Char"/>
    <w:autoRedefine/>
    <w:qFormat/>
    <w:rsid w:val="005F0867"/>
    <w:pPr>
      <w:numPr>
        <w:ilvl w:val="6"/>
      </w:numPr>
      <w:spacing w:before="280"/>
      <w:ind w:left="1296" w:hanging="288"/>
      <w:outlineLvl w:val="6"/>
    </w:pPr>
    <w:rPr>
      <w:sz w:val="28"/>
    </w:rPr>
  </w:style>
  <w:style w:type="paragraph" w:styleId="Heading8">
    <w:name w:val="heading 8"/>
    <w:basedOn w:val="Heading6"/>
    <w:next w:val="Normal"/>
    <w:link w:val="Heading8Char"/>
    <w:autoRedefine/>
    <w:qFormat/>
    <w:rsid w:val="005F0867"/>
    <w:pPr>
      <w:numPr>
        <w:ilvl w:val="7"/>
      </w:numPr>
      <w:spacing w:before="240"/>
      <w:ind w:left="1440" w:hanging="432"/>
      <w:outlineLvl w:val="7"/>
    </w:pPr>
    <w:rPr>
      <w:iCs/>
      <w:sz w:val="26"/>
    </w:rPr>
  </w:style>
  <w:style w:type="paragraph" w:styleId="Heading9">
    <w:name w:val="heading 9"/>
    <w:basedOn w:val="Heading1"/>
    <w:next w:val="Normal"/>
    <w:link w:val="Heading9Char"/>
    <w:autoRedefine/>
    <w:qFormat/>
    <w:rsid w:val="005F0867"/>
    <w:pPr>
      <w:keepNext w:val="0"/>
      <w:numPr>
        <w:ilvl w:val="8"/>
      </w:numPr>
      <w:spacing w:before="280"/>
      <w:ind w:left="1584" w:hanging="144"/>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8236A"/>
  </w:style>
  <w:style w:type="paragraph" w:customStyle="1" w:styleId="OPCParaBase">
    <w:name w:val="OPCParaBase"/>
    <w:link w:val="OPCParaBaseChar"/>
    <w:qFormat/>
    <w:rsid w:val="0088236A"/>
    <w:pPr>
      <w:spacing w:line="260" w:lineRule="atLeast"/>
    </w:pPr>
    <w:rPr>
      <w:rFonts w:eastAsia="Times New Roman" w:cs="Times New Roman"/>
      <w:sz w:val="22"/>
      <w:lang w:eastAsia="en-AU"/>
    </w:rPr>
  </w:style>
  <w:style w:type="paragraph" w:customStyle="1" w:styleId="ShortT">
    <w:name w:val="ShortT"/>
    <w:basedOn w:val="OPCParaBase"/>
    <w:next w:val="Normal"/>
    <w:qFormat/>
    <w:rsid w:val="0088236A"/>
    <w:pPr>
      <w:spacing w:line="240" w:lineRule="auto"/>
    </w:pPr>
    <w:rPr>
      <w:b/>
      <w:sz w:val="40"/>
    </w:rPr>
  </w:style>
  <w:style w:type="paragraph" w:customStyle="1" w:styleId="ActHead1">
    <w:name w:val="ActHead 1"/>
    <w:aliases w:val="c"/>
    <w:basedOn w:val="OPCParaBase"/>
    <w:next w:val="Normal"/>
    <w:qFormat/>
    <w:rsid w:val="008823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823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823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823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823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823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823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823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823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8236A"/>
  </w:style>
  <w:style w:type="paragraph" w:customStyle="1" w:styleId="Blocks">
    <w:name w:val="Blocks"/>
    <w:aliases w:val="bb"/>
    <w:basedOn w:val="OPCParaBase"/>
    <w:qFormat/>
    <w:rsid w:val="0088236A"/>
    <w:pPr>
      <w:spacing w:line="240" w:lineRule="auto"/>
    </w:pPr>
    <w:rPr>
      <w:sz w:val="24"/>
    </w:rPr>
  </w:style>
  <w:style w:type="paragraph" w:customStyle="1" w:styleId="BoxText">
    <w:name w:val="BoxText"/>
    <w:aliases w:val="bt"/>
    <w:basedOn w:val="OPCParaBase"/>
    <w:qFormat/>
    <w:rsid w:val="008823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8236A"/>
    <w:rPr>
      <w:b/>
    </w:rPr>
  </w:style>
  <w:style w:type="paragraph" w:customStyle="1" w:styleId="BoxHeadItalic">
    <w:name w:val="BoxHeadItalic"/>
    <w:aliases w:val="bhi"/>
    <w:basedOn w:val="BoxText"/>
    <w:next w:val="BoxStep"/>
    <w:qFormat/>
    <w:rsid w:val="0088236A"/>
    <w:rPr>
      <w:i/>
    </w:rPr>
  </w:style>
  <w:style w:type="paragraph" w:customStyle="1" w:styleId="BoxList">
    <w:name w:val="BoxList"/>
    <w:aliases w:val="bl"/>
    <w:basedOn w:val="BoxText"/>
    <w:qFormat/>
    <w:rsid w:val="0088236A"/>
    <w:pPr>
      <w:ind w:left="1559" w:hanging="425"/>
    </w:pPr>
  </w:style>
  <w:style w:type="paragraph" w:customStyle="1" w:styleId="BoxNote">
    <w:name w:val="BoxNote"/>
    <w:aliases w:val="bn"/>
    <w:basedOn w:val="BoxText"/>
    <w:qFormat/>
    <w:rsid w:val="0088236A"/>
    <w:pPr>
      <w:tabs>
        <w:tab w:val="left" w:pos="1985"/>
      </w:tabs>
      <w:spacing w:before="122" w:line="198" w:lineRule="exact"/>
      <w:ind w:left="2948" w:hanging="1814"/>
    </w:pPr>
    <w:rPr>
      <w:sz w:val="18"/>
    </w:rPr>
  </w:style>
  <w:style w:type="paragraph" w:customStyle="1" w:styleId="BoxPara">
    <w:name w:val="BoxPara"/>
    <w:aliases w:val="bp"/>
    <w:basedOn w:val="BoxText"/>
    <w:qFormat/>
    <w:rsid w:val="0088236A"/>
    <w:pPr>
      <w:tabs>
        <w:tab w:val="right" w:pos="2268"/>
      </w:tabs>
      <w:ind w:left="2552" w:hanging="1418"/>
    </w:pPr>
  </w:style>
  <w:style w:type="paragraph" w:customStyle="1" w:styleId="BoxStep">
    <w:name w:val="BoxStep"/>
    <w:aliases w:val="bs"/>
    <w:basedOn w:val="BoxText"/>
    <w:qFormat/>
    <w:rsid w:val="0088236A"/>
    <w:pPr>
      <w:ind w:left="1985" w:hanging="851"/>
    </w:pPr>
  </w:style>
  <w:style w:type="character" w:customStyle="1" w:styleId="CharAmPartNo">
    <w:name w:val="CharAmPartNo"/>
    <w:basedOn w:val="OPCCharBase"/>
    <w:qFormat/>
    <w:rsid w:val="0088236A"/>
  </w:style>
  <w:style w:type="character" w:customStyle="1" w:styleId="CharAmPartText">
    <w:name w:val="CharAmPartText"/>
    <w:basedOn w:val="OPCCharBase"/>
    <w:qFormat/>
    <w:rsid w:val="0088236A"/>
  </w:style>
  <w:style w:type="character" w:customStyle="1" w:styleId="CharAmSchNo">
    <w:name w:val="CharAmSchNo"/>
    <w:basedOn w:val="OPCCharBase"/>
    <w:qFormat/>
    <w:rsid w:val="0088236A"/>
  </w:style>
  <w:style w:type="character" w:customStyle="1" w:styleId="CharAmSchText">
    <w:name w:val="CharAmSchText"/>
    <w:basedOn w:val="OPCCharBase"/>
    <w:qFormat/>
    <w:rsid w:val="0088236A"/>
  </w:style>
  <w:style w:type="character" w:customStyle="1" w:styleId="CharBoldItalic">
    <w:name w:val="CharBoldItalic"/>
    <w:basedOn w:val="OPCCharBase"/>
    <w:uiPriority w:val="1"/>
    <w:qFormat/>
    <w:rsid w:val="0088236A"/>
    <w:rPr>
      <w:b/>
      <w:i/>
    </w:rPr>
  </w:style>
  <w:style w:type="character" w:customStyle="1" w:styleId="CharChapNo">
    <w:name w:val="CharChapNo"/>
    <w:basedOn w:val="OPCCharBase"/>
    <w:uiPriority w:val="1"/>
    <w:qFormat/>
    <w:rsid w:val="0088236A"/>
  </w:style>
  <w:style w:type="character" w:customStyle="1" w:styleId="CharChapText">
    <w:name w:val="CharChapText"/>
    <w:basedOn w:val="OPCCharBase"/>
    <w:uiPriority w:val="1"/>
    <w:qFormat/>
    <w:rsid w:val="0088236A"/>
  </w:style>
  <w:style w:type="character" w:customStyle="1" w:styleId="CharDivNo">
    <w:name w:val="CharDivNo"/>
    <w:basedOn w:val="OPCCharBase"/>
    <w:uiPriority w:val="1"/>
    <w:qFormat/>
    <w:rsid w:val="0088236A"/>
  </w:style>
  <w:style w:type="character" w:customStyle="1" w:styleId="CharDivText">
    <w:name w:val="CharDivText"/>
    <w:basedOn w:val="OPCCharBase"/>
    <w:uiPriority w:val="1"/>
    <w:qFormat/>
    <w:rsid w:val="0088236A"/>
  </w:style>
  <w:style w:type="character" w:customStyle="1" w:styleId="CharItalic">
    <w:name w:val="CharItalic"/>
    <w:basedOn w:val="OPCCharBase"/>
    <w:uiPriority w:val="1"/>
    <w:qFormat/>
    <w:rsid w:val="0088236A"/>
    <w:rPr>
      <w:i/>
    </w:rPr>
  </w:style>
  <w:style w:type="character" w:customStyle="1" w:styleId="CharPartNo">
    <w:name w:val="CharPartNo"/>
    <w:basedOn w:val="OPCCharBase"/>
    <w:uiPriority w:val="1"/>
    <w:qFormat/>
    <w:rsid w:val="0088236A"/>
  </w:style>
  <w:style w:type="character" w:customStyle="1" w:styleId="CharPartText">
    <w:name w:val="CharPartText"/>
    <w:basedOn w:val="OPCCharBase"/>
    <w:uiPriority w:val="1"/>
    <w:qFormat/>
    <w:rsid w:val="0088236A"/>
  </w:style>
  <w:style w:type="character" w:customStyle="1" w:styleId="CharSectno">
    <w:name w:val="CharSectno"/>
    <w:basedOn w:val="OPCCharBase"/>
    <w:qFormat/>
    <w:rsid w:val="0088236A"/>
  </w:style>
  <w:style w:type="character" w:customStyle="1" w:styleId="CharSubdNo">
    <w:name w:val="CharSubdNo"/>
    <w:basedOn w:val="OPCCharBase"/>
    <w:uiPriority w:val="1"/>
    <w:qFormat/>
    <w:rsid w:val="0088236A"/>
  </w:style>
  <w:style w:type="character" w:customStyle="1" w:styleId="CharSubdText">
    <w:name w:val="CharSubdText"/>
    <w:basedOn w:val="OPCCharBase"/>
    <w:uiPriority w:val="1"/>
    <w:qFormat/>
    <w:rsid w:val="0088236A"/>
  </w:style>
  <w:style w:type="paragraph" w:customStyle="1" w:styleId="CTA--">
    <w:name w:val="CTA --"/>
    <w:basedOn w:val="OPCParaBase"/>
    <w:next w:val="Normal"/>
    <w:rsid w:val="0088236A"/>
    <w:pPr>
      <w:spacing w:before="60" w:line="240" w:lineRule="atLeast"/>
      <w:ind w:left="142" w:hanging="142"/>
    </w:pPr>
    <w:rPr>
      <w:sz w:val="20"/>
    </w:rPr>
  </w:style>
  <w:style w:type="paragraph" w:customStyle="1" w:styleId="CTA-">
    <w:name w:val="CTA -"/>
    <w:basedOn w:val="OPCParaBase"/>
    <w:rsid w:val="0088236A"/>
    <w:pPr>
      <w:spacing w:before="60" w:line="240" w:lineRule="atLeast"/>
      <w:ind w:left="85" w:hanging="85"/>
    </w:pPr>
    <w:rPr>
      <w:sz w:val="20"/>
    </w:rPr>
  </w:style>
  <w:style w:type="paragraph" w:customStyle="1" w:styleId="CTA---">
    <w:name w:val="CTA ---"/>
    <w:basedOn w:val="OPCParaBase"/>
    <w:next w:val="Normal"/>
    <w:rsid w:val="0088236A"/>
    <w:pPr>
      <w:spacing w:before="60" w:line="240" w:lineRule="atLeast"/>
      <w:ind w:left="198" w:hanging="198"/>
    </w:pPr>
    <w:rPr>
      <w:sz w:val="20"/>
    </w:rPr>
  </w:style>
  <w:style w:type="paragraph" w:customStyle="1" w:styleId="CTA----">
    <w:name w:val="CTA ----"/>
    <w:basedOn w:val="OPCParaBase"/>
    <w:next w:val="Normal"/>
    <w:rsid w:val="0088236A"/>
    <w:pPr>
      <w:spacing w:before="60" w:line="240" w:lineRule="atLeast"/>
      <w:ind w:left="255" w:hanging="255"/>
    </w:pPr>
    <w:rPr>
      <w:sz w:val="20"/>
    </w:rPr>
  </w:style>
  <w:style w:type="paragraph" w:customStyle="1" w:styleId="CTA1a">
    <w:name w:val="CTA 1(a)"/>
    <w:basedOn w:val="OPCParaBase"/>
    <w:rsid w:val="0088236A"/>
    <w:pPr>
      <w:tabs>
        <w:tab w:val="right" w:pos="414"/>
      </w:tabs>
      <w:spacing w:before="40" w:line="240" w:lineRule="atLeast"/>
      <w:ind w:left="675" w:hanging="675"/>
    </w:pPr>
    <w:rPr>
      <w:sz w:val="20"/>
    </w:rPr>
  </w:style>
  <w:style w:type="paragraph" w:customStyle="1" w:styleId="CTA1ai">
    <w:name w:val="CTA 1(a)(i)"/>
    <w:basedOn w:val="OPCParaBase"/>
    <w:rsid w:val="0088236A"/>
    <w:pPr>
      <w:tabs>
        <w:tab w:val="right" w:pos="1004"/>
      </w:tabs>
      <w:spacing w:before="40" w:line="240" w:lineRule="atLeast"/>
      <w:ind w:left="1253" w:hanging="1253"/>
    </w:pPr>
    <w:rPr>
      <w:sz w:val="20"/>
    </w:rPr>
  </w:style>
  <w:style w:type="paragraph" w:customStyle="1" w:styleId="CTA2a">
    <w:name w:val="CTA 2(a)"/>
    <w:basedOn w:val="OPCParaBase"/>
    <w:rsid w:val="0088236A"/>
    <w:pPr>
      <w:tabs>
        <w:tab w:val="right" w:pos="482"/>
      </w:tabs>
      <w:spacing w:before="40" w:line="240" w:lineRule="atLeast"/>
      <w:ind w:left="748" w:hanging="748"/>
    </w:pPr>
    <w:rPr>
      <w:sz w:val="20"/>
    </w:rPr>
  </w:style>
  <w:style w:type="paragraph" w:customStyle="1" w:styleId="CTA2ai">
    <w:name w:val="CTA 2(a)(i)"/>
    <w:basedOn w:val="OPCParaBase"/>
    <w:rsid w:val="0088236A"/>
    <w:pPr>
      <w:tabs>
        <w:tab w:val="right" w:pos="1089"/>
      </w:tabs>
      <w:spacing w:before="40" w:line="240" w:lineRule="atLeast"/>
      <w:ind w:left="1327" w:hanging="1327"/>
    </w:pPr>
    <w:rPr>
      <w:sz w:val="20"/>
    </w:rPr>
  </w:style>
  <w:style w:type="paragraph" w:customStyle="1" w:styleId="CTA3a">
    <w:name w:val="CTA 3(a)"/>
    <w:basedOn w:val="OPCParaBase"/>
    <w:rsid w:val="0088236A"/>
    <w:pPr>
      <w:tabs>
        <w:tab w:val="right" w:pos="556"/>
      </w:tabs>
      <w:spacing w:before="40" w:line="240" w:lineRule="atLeast"/>
      <w:ind w:left="805" w:hanging="805"/>
    </w:pPr>
    <w:rPr>
      <w:sz w:val="20"/>
    </w:rPr>
  </w:style>
  <w:style w:type="paragraph" w:customStyle="1" w:styleId="CTA3ai">
    <w:name w:val="CTA 3(a)(i)"/>
    <w:basedOn w:val="OPCParaBase"/>
    <w:rsid w:val="0088236A"/>
    <w:pPr>
      <w:tabs>
        <w:tab w:val="right" w:pos="1140"/>
      </w:tabs>
      <w:spacing w:before="40" w:line="240" w:lineRule="atLeast"/>
      <w:ind w:left="1361" w:hanging="1361"/>
    </w:pPr>
    <w:rPr>
      <w:sz w:val="20"/>
    </w:rPr>
  </w:style>
  <w:style w:type="paragraph" w:customStyle="1" w:styleId="CTA4a">
    <w:name w:val="CTA 4(a)"/>
    <w:basedOn w:val="OPCParaBase"/>
    <w:rsid w:val="0088236A"/>
    <w:pPr>
      <w:tabs>
        <w:tab w:val="right" w:pos="624"/>
      </w:tabs>
      <w:spacing w:before="40" w:line="240" w:lineRule="atLeast"/>
      <w:ind w:left="873" w:hanging="873"/>
    </w:pPr>
    <w:rPr>
      <w:sz w:val="20"/>
    </w:rPr>
  </w:style>
  <w:style w:type="paragraph" w:customStyle="1" w:styleId="CTA4ai">
    <w:name w:val="CTA 4(a)(i)"/>
    <w:basedOn w:val="OPCParaBase"/>
    <w:rsid w:val="0088236A"/>
    <w:pPr>
      <w:tabs>
        <w:tab w:val="right" w:pos="1213"/>
      </w:tabs>
      <w:spacing w:before="40" w:line="240" w:lineRule="atLeast"/>
      <w:ind w:left="1452" w:hanging="1452"/>
    </w:pPr>
    <w:rPr>
      <w:sz w:val="20"/>
    </w:rPr>
  </w:style>
  <w:style w:type="paragraph" w:customStyle="1" w:styleId="CTACAPS">
    <w:name w:val="CTA CAPS"/>
    <w:basedOn w:val="OPCParaBase"/>
    <w:rsid w:val="0088236A"/>
    <w:pPr>
      <w:spacing w:before="60" w:line="240" w:lineRule="atLeast"/>
    </w:pPr>
    <w:rPr>
      <w:sz w:val="20"/>
    </w:rPr>
  </w:style>
  <w:style w:type="paragraph" w:customStyle="1" w:styleId="CTAright">
    <w:name w:val="CTA right"/>
    <w:basedOn w:val="OPCParaBase"/>
    <w:rsid w:val="0088236A"/>
    <w:pPr>
      <w:spacing w:before="60" w:line="240" w:lineRule="auto"/>
      <w:jc w:val="right"/>
    </w:pPr>
    <w:rPr>
      <w:sz w:val="20"/>
    </w:rPr>
  </w:style>
  <w:style w:type="paragraph" w:customStyle="1" w:styleId="subsection">
    <w:name w:val="subsection"/>
    <w:aliases w:val="ss"/>
    <w:basedOn w:val="OPCParaBase"/>
    <w:link w:val="subsectionChar"/>
    <w:rsid w:val="0088236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8236A"/>
    <w:pPr>
      <w:spacing w:before="180" w:line="240" w:lineRule="auto"/>
      <w:ind w:left="1134"/>
    </w:pPr>
  </w:style>
  <w:style w:type="paragraph" w:customStyle="1" w:styleId="ETAsubitem">
    <w:name w:val="ETA(subitem)"/>
    <w:basedOn w:val="OPCParaBase"/>
    <w:rsid w:val="0088236A"/>
    <w:pPr>
      <w:tabs>
        <w:tab w:val="right" w:pos="340"/>
      </w:tabs>
      <w:spacing w:before="60" w:line="240" w:lineRule="auto"/>
      <w:ind w:left="454" w:hanging="454"/>
    </w:pPr>
    <w:rPr>
      <w:sz w:val="20"/>
    </w:rPr>
  </w:style>
  <w:style w:type="paragraph" w:customStyle="1" w:styleId="ETApara">
    <w:name w:val="ETA(para)"/>
    <w:basedOn w:val="OPCParaBase"/>
    <w:rsid w:val="0088236A"/>
    <w:pPr>
      <w:tabs>
        <w:tab w:val="right" w:pos="754"/>
      </w:tabs>
      <w:spacing w:before="60" w:line="240" w:lineRule="auto"/>
      <w:ind w:left="828" w:hanging="828"/>
    </w:pPr>
    <w:rPr>
      <w:sz w:val="20"/>
    </w:rPr>
  </w:style>
  <w:style w:type="paragraph" w:customStyle="1" w:styleId="ETAsubpara">
    <w:name w:val="ETA(subpara)"/>
    <w:basedOn w:val="OPCParaBase"/>
    <w:rsid w:val="0088236A"/>
    <w:pPr>
      <w:tabs>
        <w:tab w:val="right" w:pos="1083"/>
      </w:tabs>
      <w:spacing w:before="60" w:line="240" w:lineRule="auto"/>
      <w:ind w:left="1191" w:hanging="1191"/>
    </w:pPr>
    <w:rPr>
      <w:sz w:val="20"/>
    </w:rPr>
  </w:style>
  <w:style w:type="paragraph" w:customStyle="1" w:styleId="ETAsub-subpara">
    <w:name w:val="ETA(sub-subpara)"/>
    <w:basedOn w:val="OPCParaBase"/>
    <w:rsid w:val="0088236A"/>
    <w:pPr>
      <w:tabs>
        <w:tab w:val="right" w:pos="1412"/>
      </w:tabs>
      <w:spacing w:before="60" w:line="240" w:lineRule="auto"/>
      <w:ind w:left="1525" w:hanging="1525"/>
    </w:pPr>
    <w:rPr>
      <w:sz w:val="20"/>
    </w:rPr>
  </w:style>
  <w:style w:type="paragraph" w:customStyle="1" w:styleId="Formula">
    <w:name w:val="Formula"/>
    <w:basedOn w:val="OPCParaBase"/>
    <w:rsid w:val="0088236A"/>
    <w:pPr>
      <w:spacing w:line="240" w:lineRule="auto"/>
      <w:ind w:left="1134"/>
    </w:pPr>
    <w:rPr>
      <w:sz w:val="20"/>
    </w:rPr>
  </w:style>
  <w:style w:type="paragraph" w:styleId="Header">
    <w:name w:val="header"/>
    <w:basedOn w:val="OPCParaBase"/>
    <w:link w:val="HeaderChar"/>
    <w:unhideWhenUsed/>
    <w:rsid w:val="008823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8236A"/>
    <w:rPr>
      <w:rFonts w:eastAsia="Times New Roman" w:cs="Times New Roman"/>
      <w:sz w:val="16"/>
      <w:lang w:eastAsia="en-AU"/>
    </w:rPr>
  </w:style>
  <w:style w:type="paragraph" w:customStyle="1" w:styleId="House">
    <w:name w:val="House"/>
    <w:basedOn w:val="OPCParaBase"/>
    <w:rsid w:val="0088236A"/>
    <w:pPr>
      <w:spacing w:line="240" w:lineRule="auto"/>
    </w:pPr>
    <w:rPr>
      <w:sz w:val="28"/>
    </w:rPr>
  </w:style>
  <w:style w:type="paragraph" w:customStyle="1" w:styleId="Item">
    <w:name w:val="Item"/>
    <w:aliases w:val="i"/>
    <w:basedOn w:val="OPCParaBase"/>
    <w:next w:val="ItemHead"/>
    <w:link w:val="ItemChar"/>
    <w:rsid w:val="0088236A"/>
    <w:pPr>
      <w:keepLines/>
      <w:spacing w:before="80" w:line="240" w:lineRule="auto"/>
      <w:ind w:left="709"/>
    </w:pPr>
  </w:style>
  <w:style w:type="paragraph" w:customStyle="1" w:styleId="ItemHead">
    <w:name w:val="ItemHead"/>
    <w:aliases w:val="ih"/>
    <w:basedOn w:val="OPCParaBase"/>
    <w:next w:val="Item"/>
    <w:link w:val="ItemHeadChar"/>
    <w:rsid w:val="008823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8236A"/>
    <w:pPr>
      <w:spacing w:line="240" w:lineRule="auto"/>
    </w:pPr>
    <w:rPr>
      <w:b/>
      <w:sz w:val="32"/>
    </w:rPr>
  </w:style>
  <w:style w:type="paragraph" w:customStyle="1" w:styleId="notedraft">
    <w:name w:val="note(draft)"/>
    <w:aliases w:val="nd"/>
    <w:basedOn w:val="OPCParaBase"/>
    <w:rsid w:val="0088236A"/>
    <w:pPr>
      <w:spacing w:before="240" w:line="240" w:lineRule="auto"/>
      <w:ind w:left="284" w:hanging="284"/>
    </w:pPr>
    <w:rPr>
      <w:i/>
      <w:sz w:val="24"/>
    </w:rPr>
  </w:style>
  <w:style w:type="paragraph" w:customStyle="1" w:styleId="notemargin">
    <w:name w:val="note(margin)"/>
    <w:aliases w:val="nm"/>
    <w:basedOn w:val="OPCParaBase"/>
    <w:rsid w:val="0088236A"/>
    <w:pPr>
      <w:tabs>
        <w:tab w:val="left" w:pos="709"/>
      </w:tabs>
      <w:spacing w:before="122" w:line="198" w:lineRule="exact"/>
      <w:ind w:left="709" w:hanging="709"/>
    </w:pPr>
    <w:rPr>
      <w:sz w:val="18"/>
    </w:rPr>
  </w:style>
  <w:style w:type="paragraph" w:customStyle="1" w:styleId="noteToPara">
    <w:name w:val="noteToPara"/>
    <w:aliases w:val="ntp"/>
    <w:basedOn w:val="OPCParaBase"/>
    <w:rsid w:val="0088236A"/>
    <w:pPr>
      <w:spacing w:before="122" w:line="198" w:lineRule="exact"/>
      <w:ind w:left="2353" w:hanging="709"/>
    </w:pPr>
    <w:rPr>
      <w:sz w:val="18"/>
    </w:rPr>
  </w:style>
  <w:style w:type="paragraph" w:customStyle="1" w:styleId="noteParlAmend">
    <w:name w:val="note(ParlAmend)"/>
    <w:aliases w:val="npp"/>
    <w:basedOn w:val="OPCParaBase"/>
    <w:next w:val="ParlAmend"/>
    <w:rsid w:val="0088236A"/>
    <w:pPr>
      <w:spacing w:line="240" w:lineRule="auto"/>
      <w:jc w:val="right"/>
    </w:pPr>
    <w:rPr>
      <w:rFonts w:ascii="Arial" w:hAnsi="Arial"/>
      <w:b/>
      <w:i/>
    </w:rPr>
  </w:style>
  <w:style w:type="paragraph" w:customStyle="1" w:styleId="Page1">
    <w:name w:val="Page1"/>
    <w:basedOn w:val="OPCParaBase"/>
    <w:rsid w:val="0088236A"/>
    <w:pPr>
      <w:spacing w:before="5600" w:line="240" w:lineRule="auto"/>
    </w:pPr>
    <w:rPr>
      <w:b/>
      <w:sz w:val="32"/>
    </w:rPr>
  </w:style>
  <w:style w:type="paragraph" w:customStyle="1" w:styleId="PageBreak">
    <w:name w:val="PageBreak"/>
    <w:aliases w:val="pb"/>
    <w:basedOn w:val="OPCParaBase"/>
    <w:rsid w:val="0088236A"/>
    <w:pPr>
      <w:spacing w:line="240" w:lineRule="auto"/>
    </w:pPr>
    <w:rPr>
      <w:sz w:val="20"/>
    </w:rPr>
  </w:style>
  <w:style w:type="paragraph" w:customStyle="1" w:styleId="paragraphsub">
    <w:name w:val="paragraph(sub)"/>
    <w:aliases w:val="aa"/>
    <w:basedOn w:val="OPCParaBase"/>
    <w:rsid w:val="0088236A"/>
    <w:pPr>
      <w:tabs>
        <w:tab w:val="right" w:pos="1985"/>
      </w:tabs>
      <w:spacing w:before="40" w:line="240" w:lineRule="auto"/>
      <w:ind w:left="2098" w:hanging="2098"/>
    </w:pPr>
  </w:style>
  <w:style w:type="paragraph" w:customStyle="1" w:styleId="paragraphsub-sub">
    <w:name w:val="paragraph(sub-sub)"/>
    <w:aliases w:val="aaa"/>
    <w:basedOn w:val="OPCParaBase"/>
    <w:rsid w:val="0088236A"/>
    <w:pPr>
      <w:tabs>
        <w:tab w:val="right" w:pos="2722"/>
      </w:tabs>
      <w:spacing w:before="40" w:line="240" w:lineRule="auto"/>
      <w:ind w:left="2835" w:hanging="2835"/>
    </w:pPr>
  </w:style>
  <w:style w:type="paragraph" w:customStyle="1" w:styleId="paragraph">
    <w:name w:val="paragraph"/>
    <w:aliases w:val="a"/>
    <w:basedOn w:val="OPCParaBase"/>
    <w:link w:val="paragraphChar"/>
    <w:rsid w:val="0088236A"/>
    <w:pPr>
      <w:tabs>
        <w:tab w:val="right" w:pos="1531"/>
      </w:tabs>
      <w:spacing w:before="40" w:line="240" w:lineRule="auto"/>
      <w:ind w:left="1644" w:hanging="1644"/>
    </w:pPr>
  </w:style>
  <w:style w:type="paragraph" w:customStyle="1" w:styleId="ParlAmend">
    <w:name w:val="ParlAmend"/>
    <w:aliases w:val="pp"/>
    <w:basedOn w:val="OPCParaBase"/>
    <w:rsid w:val="0088236A"/>
    <w:pPr>
      <w:spacing w:before="240" w:line="240" w:lineRule="atLeast"/>
      <w:ind w:hanging="567"/>
    </w:pPr>
    <w:rPr>
      <w:sz w:val="24"/>
    </w:rPr>
  </w:style>
  <w:style w:type="paragraph" w:customStyle="1" w:styleId="Penalty">
    <w:name w:val="Penalty"/>
    <w:basedOn w:val="OPCParaBase"/>
    <w:rsid w:val="0088236A"/>
    <w:pPr>
      <w:tabs>
        <w:tab w:val="left" w:pos="2977"/>
      </w:tabs>
      <w:spacing w:before="180" w:line="240" w:lineRule="auto"/>
      <w:ind w:left="1985" w:hanging="851"/>
    </w:pPr>
  </w:style>
  <w:style w:type="paragraph" w:customStyle="1" w:styleId="Portfolio">
    <w:name w:val="Portfolio"/>
    <w:basedOn w:val="OPCParaBase"/>
    <w:rsid w:val="0088236A"/>
    <w:pPr>
      <w:spacing w:line="240" w:lineRule="auto"/>
    </w:pPr>
    <w:rPr>
      <w:i/>
      <w:sz w:val="20"/>
    </w:rPr>
  </w:style>
  <w:style w:type="paragraph" w:customStyle="1" w:styleId="Preamble">
    <w:name w:val="Preamble"/>
    <w:basedOn w:val="OPCParaBase"/>
    <w:next w:val="Normal"/>
    <w:rsid w:val="008823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8236A"/>
    <w:pPr>
      <w:spacing w:line="240" w:lineRule="auto"/>
    </w:pPr>
    <w:rPr>
      <w:i/>
      <w:sz w:val="20"/>
    </w:rPr>
  </w:style>
  <w:style w:type="paragraph" w:customStyle="1" w:styleId="Session">
    <w:name w:val="Session"/>
    <w:basedOn w:val="OPCParaBase"/>
    <w:rsid w:val="0088236A"/>
    <w:pPr>
      <w:spacing w:line="240" w:lineRule="auto"/>
    </w:pPr>
    <w:rPr>
      <w:sz w:val="28"/>
    </w:rPr>
  </w:style>
  <w:style w:type="paragraph" w:customStyle="1" w:styleId="Sponsor">
    <w:name w:val="Sponsor"/>
    <w:basedOn w:val="OPCParaBase"/>
    <w:rsid w:val="0088236A"/>
    <w:pPr>
      <w:spacing w:line="240" w:lineRule="auto"/>
    </w:pPr>
    <w:rPr>
      <w:i/>
    </w:rPr>
  </w:style>
  <w:style w:type="paragraph" w:customStyle="1" w:styleId="Subitem">
    <w:name w:val="Subitem"/>
    <w:aliases w:val="iss"/>
    <w:basedOn w:val="OPCParaBase"/>
    <w:rsid w:val="0088236A"/>
    <w:pPr>
      <w:spacing w:before="180" w:line="240" w:lineRule="auto"/>
      <w:ind w:left="709" w:hanging="709"/>
    </w:pPr>
  </w:style>
  <w:style w:type="paragraph" w:customStyle="1" w:styleId="SubitemHead">
    <w:name w:val="SubitemHead"/>
    <w:aliases w:val="issh"/>
    <w:basedOn w:val="OPCParaBase"/>
    <w:rsid w:val="008823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8236A"/>
    <w:pPr>
      <w:spacing w:before="40" w:line="240" w:lineRule="auto"/>
      <w:ind w:left="1134"/>
    </w:pPr>
  </w:style>
  <w:style w:type="paragraph" w:customStyle="1" w:styleId="SubsectionHead">
    <w:name w:val="SubsectionHead"/>
    <w:aliases w:val="ssh"/>
    <w:basedOn w:val="OPCParaBase"/>
    <w:next w:val="subsection"/>
    <w:rsid w:val="0088236A"/>
    <w:pPr>
      <w:keepNext/>
      <w:keepLines/>
      <w:spacing w:before="240" w:line="240" w:lineRule="auto"/>
      <w:ind w:left="1134"/>
    </w:pPr>
    <w:rPr>
      <w:i/>
    </w:rPr>
  </w:style>
  <w:style w:type="paragraph" w:customStyle="1" w:styleId="Tablea">
    <w:name w:val="Table(a)"/>
    <w:aliases w:val="ta"/>
    <w:basedOn w:val="OPCParaBase"/>
    <w:rsid w:val="0088236A"/>
    <w:pPr>
      <w:spacing w:before="60" w:line="240" w:lineRule="auto"/>
      <w:ind w:left="284" w:hanging="284"/>
    </w:pPr>
    <w:rPr>
      <w:sz w:val="20"/>
    </w:rPr>
  </w:style>
  <w:style w:type="paragraph" w:customStyle="1" w:styleId="TableAA">
    <w:name w:val="Table(AA)"/>
    <w:aliases w:val="taaa"/>
    <w:basedOn w:val="OPCParaBase"/>
    <w:rsid w:val="008823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823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8236A"/>
    <w:pPr>
      <w:spacing w:before="60" w:line="240" w:lineRule="atLeast"/>
    </w:pPr>
    <w:rPr>
      <w:sz w:val="20"/>
    </w:rPr>
  </w:style>
  <w:style w:type="paragraph" w:customStyle="1" w:styleId="TLPBoxTextnote">
    <w:name w:val="TLPBoxText(note"/>
    <w:aliases w:val="right)"/>
    <w:basedOn w:val="OPCParaBase"/>
    <w:rsid w:val="008823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823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8236A"/>
    <w:pPr>
      <w:spacing w:before="122" w:line="198" w:lineRule="exact"/>
      <w:ind w:left="1985" w:hanging="851"/>
      <w:jc w:val="right"/>
    </w:pPr>
    <w:rPr>
      <w:sz w:val="18"/>
    </w:rPr>
  </w:style>
  <w:style w:type="paragraph" w:customStyle="1" w:styleId="TLPTableBullet">
    <w:name w:val="TLPTableBullet"/>
    <w:aliases w:val="ttb"/>
    <w:basedOn w:val="OPCParaBase"/>
    <w:rsid w:val="0088236A"/>
    <w:pPr>
      <w:spacing w:line="240" w:lineRule="exact"/>
      <w:ind w:left="284" w:hanging="284"/>
    </w:pPr>
    <w:rPr>
      <w:sz w:val="20"/>
    </w:rPr>
  </w:style>
  <w:style w:type="paragraph" w:styleId="TOC1">
    <w:name w:val="toc 1"/>
    <w:basedOn w:val="OPCParaBase"/>
    <w:next w:val="Normal"/>
    <w:uiPriority w:val="39"/>
    <w:unhideWhenUsed/>
    <w:rsid w:val="0088236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8236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8236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8236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823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823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823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823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823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8236A"/>
    <w:pPr>
      <w:keepLines/>
      <w:spacing w:before="240" w:after="120" w:line="240" w:lineRule="auto"/>
      <w:ind w:left="794"/>
    </w:pPr>
    <w:rPr>
      <w:b/>
      <w:kern w:val="28"/>
      <w:sz w:val="20"/>
    </w:rPr>
  </w:style>
  <w:style w:type="paragraph" w:customStyle="1" w:styleId="TofSectsHeading">
    <w:name w:val="TofSects(Heading)"/>
    <w:basedOn w:val="OPCParaBase"/>
    <w:rsid w:val="0088236A"/>
    <w:pPr>
      <w:spacing w:before="240" w:after="120" w:line="240" w:lineRule="auto"/>
    </w:pPr>
    <w:rPr>
      <w:b/>
      <w:sz w:val="24"/>
    </w:rPr>
  </w:style>
  <w:style w:type="paragraph" w:customStyle="1" w:styleId="TofSectsSection">
    <w:name w:val="TofSects(Section)"/>
    <w:basedOn w:val="OPCParaBase"/>
    <w:rsid w:val="0088236A"/>
    <w:pPr>
      <w:keepLines/>
      <w:spacing w:before="40" w:line="240" w:lineRule="auto"/>
      <w:ind w:left="1588" w:hanging="794"/>
    </w:pPr>
    <w:rPr>
      <w:kern w:val="28"/>
      <w:sz w:val="18"/>
    </w:rPr>
  </w:style>
  <w:style w:type="paragraph" w:customStyle="1" w:styleId="TofSectsSubdiv">
    <w:name w:val="TofSects(Subdiv)"/>
    <w:basedOn w:val="OPCParaBase"/>
    <w:rsid w:val="0088236A"/>
    <w:pPr>
      <w:keepLines/>
      <w:spacing w:before="80" w:line="240" w:lineRule="auto"/>
      <w:ind w:left="1588" w:hanging="794"/>
    </w:pPr>
    <w:rPr>
      <w:kern w:val="28"/>
    </w:rPr>
  </w:style>
  <w:style w:type="paragraph" w:customStyle="1" w:styleId="WRStyle">
    <w:name w:val="WR Style"/>
    <w:aliases w:val="WR"/>
    <w:basedOn w:val="OPCParaBase"/>
    <w:rsid w:val="0088236A"/>
    <w:pPr>
      <w:spacing w:before="240" w:line="240" w:lineRule="auto"/>
      <w:ind w:left="284" w:hanging="284"/>
    </w:pPr>
    <w:rPr>
      <w:b/>
      <w:i/>
      <w:kern w:val="28"/>
      <w:sz w:val="24"/>
    </w:rPr>
  </w:style>
  <w:style w:type="paragraph" w:customStyle="1" w:styleId="notepara">
    <w:name w:val="note(para)"/>
    <w:aliases w:val="na"/>
    <w:basedOn w:val="OPCParaBase"/>
    <w:rsid w:val="0088236A"/>
    <w:pPr>
      <w:spacing w:before="40" w:line="198" w:lineRule="exact"/>
      <w:ind w:left="2354" w:hanging="369"/>
    </w:pPr>
    <w:rPr>
      <w:sz w:val="18"/>
    </w:rPr>
  </w:style>
  <w:style w:type="paragraph" w:styleId="Footer">
    <w:name w:val="footer"/>
    <w:link w:val="FooterChar"/>
    <w:rsid w:val="008823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8236A"/>
    <w:rPr>
      <w:rFonts w:eastAsia="Times New Roman" w:cs="Times New Roman"/>
      <w:sz w:val="22"/>
      <w:szCs w:val="24"/>
      <w:lang w:eastAsia="en-AU"/>
    </w:rPr>
  </w:style>
  <w:style w:type="character" w:styleId="LineNumber">
    <w:name w:val="line number"/>
    <w:basedOn w:val="OPCCharBase"/>
    <w:uiPriority w:val="99"/>
    <w:unhideWhenUsed/>
    <w:rsid w:val="0088236A"/>
    <w:rPr>
      <w:sz w:val="16"/>
    </w:rPr>
  </w:style>
  <w:style w:type="table" w:customStyle="1" w:styleId="CFlag">
    <w:name w:val="CFlag"/>
    <w:basedOn w:val="TableNormal"/>
    <w:uiPriority w:val="99"/>
    <w:rsid w:val="0088236A"/>
    <w:rPr>
      <w:rFonts w:eastAsia="Times New Roman" w:cs="Times New Roman"/>
      <w:lang w:eastAsia="en-AU"/>
    </w:rPr>
    <w:tblPr/>
  </w:style>
  <w:style w:type="paragraph" w:customStyle="1" w:styleId="NotesHeading1">
    <w:name w:val="NotesHeading 1"/>
    <w:basedOn w:val="OPCParaBase"/>
    <w:next w:val="Normal"/>
    <w:rsid w:val="0088236A"/>
    <w:rPr>
      <w:b/>
      <w:sz w:val="28"/>
      <w:szCs w:val="28"/>
    </w:rPr>
  </w:style>
  <w:style w:type="paragraph" w:customStyle="1" w:styleId="NotesHeading2">
    <w:name w:val="NotesHeading 2"/>
    <w:basedOn w:val="OPCParaBase"/>
    <w:next w:val="Normal"/>
    <w:rsid w:val="0088236A"/>
    <w:rPr>
      <w:b/>
      <w:sz w:val="28"/>
      <w:szCs w:val="28"/>
    </w:rPr>
  </w:style>
  <w:style w:type="paragraph" w:customStyle="1" w:styleId="SignCoverPageEnd">
    <w:name w:val="SignCoverPageEnd"/>
    <w:basedOn w:val="OPCParaBase"/>
    <w:next w:val="Normal"/>
    <w:rsid w:val="008823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8236A"/>
    <w:pPr>
      <w:pBdr>
        <w:top w:val="single" w:sz="4" w:space="1" w:color="auto"/>
      </w:pBdr>
      <w:spacing w:before="360"/>
      <w:ind w:right="397"/>
      <w:jc w:val="both"/>
    </w:pPr>
  </w:style>
  <w:style w:type="paragraph" w:customStyle="1" w:styleId="Paragraphsub-sub-sub">
    <w:name w:val="Paragraph(sub-sub-sub)"/>
    <w:aliases w:val="aaaa"/>
    <w:basedOn w:val="OPCParaBase"/>
    <w:rsid w:val="008823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823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823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823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8236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8236A"/>
    <w:pPr>
      <w:spacing w:before="120"/>
    </w:pPr>
  </w:style>
  <w:style w:type="paragraph" w:customStyle="1" w:styleId="TableTextEndNotes">
    <w:name w:val="TableTextEndNotes"/>
    <w:aliases w:val="Tten"/>
    <w:basedOn w:val="Normal"/>
    <w:rsid w:val="0088236A"/>
    <w:pPr>
      <w:spacing w:before="60" w:line="240" w:lineRule="auto"/>
    </w:pPr>
    <w:rPr>
      <w:rFonts w:cs="Arial"/>
      <w:sz w:val="20"/>
      <w:szCs w:val="22"/>
    </w:rPr>
  </w:style>
  <w:style w:type="paragraph" w:customStyle="1" w:styleId="TableHeading">
    <w:name w:val="TableHeading"/>
    <w:aliases w:val="th"/>
    <w:basedOn w:val="OPCParaBase"/>
    <w:next w:val="Tabletext"/>
    <w:rsid w:val="0088236A"/>
    <w:pPr>
      <w:keepNext/>
      <w:spacing w:before="60" w:line="240" w:lineRule="atLeast"/>
    </w:pPr>
    <w:rPr>
      <w:b/>
      <w:sz w:val="20"/>
    </w:rPr>
  </w:style>
  <w:style w:type="paragraph" w:customStyle="1" w:styleId="NoteToSubpara">
    <w:name w:val="NoteToSubpara"/>
    <w:aliases w:val="nts"/>
    <w:basedOn w:val="OPCParaBase"/>
    <w:rsid w:val="0088236A"/>
    <w:pPr>
      <w:spacing w:before="40" w:line="198" w:lineRule="exact"/>
      <w:ind w:left="2835" w:hanging="709"/>
    </w:pPr>
    <w:rPr>
      <w:sz w:val="18"/>
    </w:rPr>
  </w:style>
  <w:style w:type="paragraph" w:customStyle="1" w:styleId="ENoteTableHeading">
    <w:name w:val="ENoteTableHeading"/>
    <w:aliases w:val="enth"/>
    <w:basedOn w:val="OPCParaBase"/>
    <w:rsid w:val="0088236A"/>
    <w:pPr>
      <w:keepNext/>
      <w:spacing w:before="60" w:line="240" w:lineRule="atLeast"/>
    </w:pPr>
    <w:rPr>
      <w:rFonts w:ascii="Arial" w:hAnsi="Arial"/>
      <w:b/>
      <w:sz w:val="16"/>
    </w:rPr>
  </w:style>
  <w:style w:type="paragraph" w:customStyle="1" w:styleId="ENoteTTi">
    <w:name w:val="ENoteTTi"/>
    <w:aliases w:val="entti"/>
    <w:basedOn w:val="OPCParaBase"/>
    <w:rsid w:val="0088236A"/>
    <w:pPr>
      <w:keepNext/>
      <w:spacing w:before="60" w:line="240" w:lineRule="atLeast"/>
      <w:ind w:left="170"/>
    </w:pPr>
    <w:rPr>
      <w:sz w:val="16"/>
    </w:rPr>
  </w:style>
  <w:style w:type="paragraph" w:customStyle="1" w:styleId="ENotesHeading1">
    <w:name w:val="ENotesHeading 1"/>
    <w:aliases w:val="Enh1"/>
    <w:basedOn w:val="OPCParaBase"/>
    <w:next w:val="Normal"/>
    <w:rsid w:val="0088236A"/>
    <w:pPr>
      <w:spacing w:before="120"/>
      <w:outlineLvl w:val="1"/>
    </w:pPr>
    <w:rPr>
      <w:b/>
      <w:sz w:val="28"/>
      <w:szCs w:val="28"/>
    </w:rPr>
  </w:style>
  <w:style w:type="paragraph" w:customStyle="1" w:styleId="ENotesHeading2">
    <w:name w:val="ENotesHeading 2"/>
    <w:aliases w:val="Enh2"/>
    <w:basedOn w:val="OPCParaBase"/>
    <w:next w:val="Normal"/>
    <w:rsid w:val="0088236A"/>
    <w:pPr>
      <w:spacing w:before="120" w:after="120"/>
      <w:outlineLvl w:val="2"/>
    </w:pPr>
    <w:rPr>
      <w:b/>
      <w:sz w:val="24"/>
      <w:szCs w:val="28"/>
    </w:rPr>
  </w:style>
  <w:style w:type="paragraph" w:customStyle="1" w:styleId="ENoteTTIndentHeading">
    <w:name w:val="ENoteTTIndentHeading"/>
    <w:aliases w:val="enTTHi"/>
    <w:basedOn w:val="OPCParaBase"/>
    <w:rsid w:val="008823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236A"/>
    <w:pPr>
      <w:spacing w:before="60" w:line="240" w:lineRule="atLeast"/>
    </w:pPr>
    <w:rPr>
      <w:sz w:val="16"/>
    </w:rPr>
  </w:style>
  <w:style w:type="paragraph" w:customStyle="1" w:styleId="MadeunderText">
    <w:name w:val="MadeunderText"/>
    <w:basedOn w:val="OPCParaBase"/>
    <w:next w:val="Normal"/>
    <w:rsid w:val="0088236A"/>
    <w:pPr>
      <w:spacing w:before="240"/>
    </w:pPr>
    <w:rPr>
      <w:sz w:val="24"/>
      <w:szCs w:val="24"/>
    </w:rPr>
  </w:style>
  <w:style w:type="paragraph" w:customStyle="1" w:styleId="ENotesHeading3">
    <w:name w:val="ENotesHeading 3"/>
    <w:aliases w:val="Enh3"/>
    <w:basedOn w:val="OPCParaBase"/>
    <w:next w:val="Normal"/>
    <w:rsid w:val="0088236A"/>
    <w:pPr>
      <w:keepNext/>
      <w:spacing w:before="120" w:line="240" w:lineRule="auto"/>
      <w:outlineLvl w:val="4"/>
    </w:pPr>
    <w:rPr>
      <w:b/>
      <w:szCs w:val="24"/>
    </w:rPr>
  </w:style>
  <w:style w:type="paragraph" w:customStyle="1" w:styleId="SubPartCASA">
    <w:name w:val="SubPart(CASA)"/>
    <w:aliases w:val="csp"/>
    <w:basedOn w:val="OPCParaBase"/>
    <w:next w:val="ActHead3"/>
    <w:rsid w:val="0088236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8236A"/>
  </w:style>
  <w:style w:type="character" w:customStyle="1" w:styleId="CharSubPartNoCASA">
    <w:name w:val="CharSubPartNo(CASA)"/>
    <w:basedOn w:val="OPCCharBase"/>
    <w:uiPriority w:val="1"/>
    <w:rsid w:val="0088236A"/>
  </w:style>
  <w:style w:type="paragraph" w:customStyle="1" w:styleId="ENoteTTIndentHeadingSub">
    <w:name w:val="ENoteTTIndentHeadingSub"/>
    <w:aliases w:val="enTTHis"/>
    <w:basedOn w:val="OPCParaBase"/>
    <w:rsid w:val="0088236A"/>
    <w:pPr>
      <w:keepNext/>
      <w:spacing w:before="60" w:line="240" w:lineRule="atLeast"/>
      <w:ind w:left="340"/>
    </w:pPr>
    <w:rPr>
      <w:b/>
      <w:sz w:val="16"/>
    </w:rPr>
  </w:style>
  <w:style w:type="paragraph" w:customStyle="1" w:styleId="ENoteTTiSub">
    <w:name w:val="ENoteTTiSub"/>
    <w:aliases w:val="enttis"/>
    <w:basedOn w:val="OPCParaBase"/>
    <w:rsid w:val="0088236A"/>
    <w:pPr>
      <w:keepNext/>
      <w:spacing w:before="60" w:line="240" w:lineRule="atLeast"/>
      <w:ind w:left="340"/>
    </w:pPr>
    <w:rPr>
      <w:sz w:val="16"/>
    </w:rPr>
  </w:style>
  <w:style w:type="paragraph" w:customStyle="1" w:styleId="SubDivisionMigration">
    <w:name w:val="SubDivisionMigration"/>
    <w:aliases w:val="sdm"/>
    <w:basedOn w:val="OPCParaBase"/>
    <w:rsid w:val="008823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8236A"/>
    <w:pPr>
      <w:keepNext/>
      <w:keepLines/>
      <w:spacing w:before="240" w:line="240" w:lineRule="auto"/>
      <w:ind w:left="1134" w:hanging="1134"/>
    </w:pPr>
    <w:rPr>
      <w:b/>
      <w:sz w:val="28"/>
    </w:rPr>
  </w:style>
  <w:style w:type="table" w:styleId="TableGrid">
    <w:name w:val="Table Grid"/>
    <w:basedOn w:val="TableNormal"/>
    <w:uiPriority w:val="59"/>
    <w:rsid w:val="0088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8236A"/>
    <w:pPr>
      <w:spacing w:before="122" w:line="240" w:lineRule="auto"/>
      <w:ind w:left="1985" w:hanging="851"/>
    </w:pPr>
    <w:rPr>
      <w:sz w:val="18"/>
    </w:rPr>
  </w:style>
  <w:style w:type="paragraph" w:customStyle="1" w:styleId="FreeForm">
    <w:name w:val="FreeForm"/>
    <w:rsid w:val="00B14EDB"/>
    <w:rPr>
      <w:rFonts w:ascii="Arial" w:hAnsi="Arial"/>
      <w:sz w:val="22"/>
    </w:rPr>
  </w:style>
  <w:style w:type="paragraph" w:customStyle="1" w:styleId="SOText">
    <w:name w:val="SO Text"/>
    <w:aliases w:val="sot"/>
    <w:link w:val="SOTextChar"/>
    <w:rsid w:val="008823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8236A"/>
    <w:rPr>
      <w:sz w:val="22"/>
    </w:rPr>
  </w:style>
  <w:style w:type="paragraph" w:customStyle="1" w:styleId="SOTextNote">
    <w:name w:val="SO TextNote"/>
    <w:aliases w:val="sont"/>
    <w:basedOn w:val="SOText"/>
    <w:qFormat/>
    <w:rsid w:val="0088236A"/>
    <w:pPr>
      <w:spacing w:before="122" w:line="198" w:lineRule="exact"/>
      <w:ind w:left="1843" w:hanging="709"/>
    </w:pPr>
    <w:rPr>
      <w:sz w:val="18"/>
    </w:rPr>
  </w:style>
  <w:style w:type="paragraph" w:customStyle="1" w:styleId="SOPara">
    <w:name w:val="SO Para"/>
    <w:aliases w:val="soa"/>
    <w:basedOn w:val="SOText"/>
    <w:link w:val="SOParaChar"/>
    <w:qFormat/>
    <w:rsid w:val="0088236A"/>
    <w:pPr>
      <w:tabs>
        <w:tab w:val="right" w:pos="1786"/>
      </w:tabs>
      <w:spacing w:before="40"/>
      <w:ind w:left="2070" w:hanging="936"/>
    </w:pPr>
  </w:style>
  <w:style w:type="character" w:customStyle="1" w:styleId="SOParaChar">
    <w:name w:val="SO Para Char"/>
    <w:aliases w:val="soa Char"/>
    <w:basedOn w:val="DefaultParagraphFont"/>
    <w:link w:val="SOPara"/>
    <w:rsid w:val="0088236A"/>
    <w:rPr>
      <w:sz w:val="22"/>
    </w:rPr>
  </w:style>
  <w:style w:type="paragraph" w:customStyle="1" w:styleId="FileName">
    <w:name w:val="FileName"/>
    <w:basedOn w:val="Normal"/>
    <w:rsid w:val="0088236A"/>
  </w:style>
  <w:style w:type="paragraph" w:customStyle="1" w:styleId="SOHeadBold">
    <w:name w:val="SO HeadBold"/>
    <w:aliases w:val="sohb"/>
    <w:basedOn w:val="SOText"/>
    <w:next w:val="SOText"/>
    <w:link w:val="SOHeadBoldChar"/>
    <w:qFormat/>
    <w:rsid w:val="0088236A"/>
    <w:rPr>
      <w:b/>
    </w:rPr>
  </w:style>
  <w:style w:type="character" w:customStyle="1" w:styleId="SOHeadBoldChar">
    <w:name w:val="SO HeadBold Char"/>
    <w:aliases w:val="sohb Char"/>
    <w:basedOn w:val="DefaultParagraphFont"/>
    <w:link w:val="SOHeadBold"/>
    <w:rsid w:val="0088236A"/>
    <w:rPr>
      <w:b/>
      <w:sz w:val="22"/>
    </w:rPr>
  </w:style>
  <w:style w:type="paragraph" w:customStyle="1" w:styleId="SOHeadItalic">
    <w:name w:val="SO HeadItalic"/>
    <w:aliases w:val="sohi"/>
    <w:basedOn w:val="SOText"/>
    <w:next w:val="SOText"/>
    <w:link w:val="SOHeadItalicChar"/>
    <w:qFormat/>
    <w:rsid w:val="0088236A"/>
    <w:rPr>
      <w:i/>
    </w:rPr>
  </w:style>
  <w:style w:type="character" w:customStyle="1" w:styleId="SOHeadItalicChar">
    <w:name w:val="SO HeadItalic Char"/>
    <w:aliases w:val="sohi Char"/>
    <w:basedOn w:val="DefaultParagraphFont"/>
    <w:link w:val="SOHeadItalic"/>
    <w:rsid w:val="0088236A"/>
    <w:rPr>
      <w:i/>
      <w:sz w:val="22"/>
    </w:rPr>
  </w:style>
  <w:style w:type="paragraph" w:customStyle="1" w:styleId="SOBullet">
    <w:name w:val="SO Bullet"/>
    <w:aliases w:val="sotb"/>
    <w:basedOn w:val="SOText"/>
    <w:link w:val="SOBulletChar"/>
    <w:qFormat/>
    <w:rsid w:val="0088236A"/>
    <w:pPr>
      <w:ind w:left="1559" w:hanging="425"/>
    </w:pPr>
  </w:style>
  <w:style w:type="character" w:customStyle="1" w:styleId="SOBulletChar">
    <w:name w:val="SO Bullet Char"/>
    <w:aliases w:val="sotb Char"/>
    <w:basedOn w:val="DefaultParagraphFont"/>
    <w:link w:val="SOBullet"/>
    <w:rsid w:val="0088236A"/>
    <w:rPr>
      <w:sz w:val="22"/>
    </w:rPr>
  </w:style>
  <w:style w:type="paragraph" w:customStyle="1" w:styleId="SOBulletNote">
    <w:name w:val="SO BulletNote"/>
    <w:aliases w:val="sonb"/>
    <w:basedOn w:val="SOTextNote"/>
    <w:link w:val="SOBulletNoteChar"/>
    <w:qFormat/>
    <w:rsid w:val="0088236A"/>
    <w:pPr>
      <w:tabs>
        <w:tab w:val="left" w:pos="1560"/>
      </w:tabs>
      <w:ind w:left="2268" w:hanging="1134"/>
    </w:pPr>
  </w:style>
  <w:style w:type="character" w:customStyle="1" w:styleId="SOBulletNoteChar">
    <w:name w:val="SO BulletNote Char"/>
    <w:aliases w:val="sonb Char"/>
    <w:basedOn w:val="DefaultParagraphFont"/>
    <w:link w:val="SOBulletNote"/>
    <w:rsid w:val="0088236A"/>
    <w:rPr>
      <w:sz w:val="18"/>
    </w:rPr>
  </w:style>
  <w:style w:type="paragraph" w:customStyle="1" w:styleId="SOText2">
    <w:name w:val="SO Text2"/>
    <w:aliases w:val="sot2"/>
    <w:basedOn w:val="Normal"/>
    <w:next w:val="SOText"/>
    <w:link w:val="SOText2Char"/>
    <w:rsid w:val="008823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8236A"/>
    <w:rPr>
      <w:sz w:val="22"/>
    </w:rPr>
  </w:style>
  <w:style w:type="paragraph" w:customStyle="1" w:styleId="Transitional">
    <w:name w:val="Transitional"/>
    <w:aliases w:val="tr"/>
    <w:basedOn w:val="ItemHead"/>
    <w:next w:val="Item"/>
    <w:rsid w:val="0088236A"/>
  </w:style>
  <w:style w:type="character" w:customStyle="1" w:styleId="Heading1Char">
    <w:name w:val="Heading 1 Char"/>
    <w:basedOn w:val="DefaultParagraphFont"/>
    <w:link w:val="Heading1"/>
    <w:rsid w:val="005F0867"/>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5F0867"/>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5F0867"/>
    <w:rPr>
      <w:rFonts w:eastAsia="Times New Roman" w:cs="Times New Roman"/>
      <w:b/>
      <w:kern w:val="28"/>
      <w:sz w:val="28"/>
      <w:szCs w:val="26"/>
      <w:lang w:eastAsia="en-AU"/>
    </w:rPr>
  </w:style>
  <w:style w:type="character" w:customStyle="1" w:styleId="Heading4Char">
    <w:name w:val="Heading 4 Char"/>
    <w:basedOn w:val="DefaultParagraphFont"/>
    <w:link w:val="Heading4"/>
    <w:rsid w:val="005F0867"/>
    <w:rPr>
      <w:rFonts w:eastAsia="Times New Roman" w:cs="Times New Roman"/>
      <w:b/>
      <w:kern w:val="28"/>
      <w:sz w:val="26"/>
      <w:szCs w:val="28"/>
      <w:lang w:eastAsia="en-AU"/>
    </w:rPr>
  </w:style>
  <w:style w:type="character" w:customStyle="1" w:styleId="Heading5Char">
    <w:name w:val="Heading 5 Char"/>
    <w:basedOn w:val="DefaultParagraphFont"/>
    <w:link w:val="Heading5"/>
    <w:rsid w:val="005F0867"/>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5F0867"/>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5F0867"/>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5F0867"/>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5F0867"/>
    <w:rPr>
      <w:rFonts w:eastAsia="Times New Roman" w:cs="Times New Roman"/>
      <w:b/>
      <w:bCs/>
      <w:i/>
      <w:kern w:val="28"/>
      <w:sz w:val="28"/>
      <w:szCs w:val="22"/>
      <w:lang w:eastAsia="en-AU"/>
    </w:rPr>
  </w:style>
  <w:style w:type="numbering" w:styleId="111111">
    <w:name w:val="Outline List 2"/>
    <w:basedOn w:val="NoList"/>
    <w:rsid w:val="005F0867"/>
    <w:pPr>
      <w:numPr>
        <w:numId w:val="13"/>
      </w:numPr>
    </w:pPr>
  </w:style>
  <w:style w:type="numbering" w:styleId="1ai">
    <w:name w:val="Outline List 1"/>
    <w:basedOn w:val="NoList"/>
    <w:rsid w:val="005F0867"/>
    <w:pPr>
      <w:numPr>
        <w:numId w:val="16"/>
      </w:numPr>
    </w:pPr>
  </w:style>
  <w:style w:type="numbering" w:styleId="ArticleSection">
    <w:name w:val="Outline List 3"/>
    <w:basedOn w:val="NoList"/>
    <w:rsid w:val="005F0867"/>
    <w:pPr>
      <w:numPr>
        <w:numId w:val="17"/>
      </w:numPr>
    </w:pPr>
  </w:style>
  <w:style w:type="paragraph" w:styleId="BalloonText">
    <w:name w:val="Balloon Text"/>
    <w:basedOn w:val="Normal"/>
    <w:link w:val="BalloonTextChar"/>
    <w:uiPriority w:val="99"/>
    <w:unhideWhenUsed/>
    <w:rsid w:val="005F0867"/>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5F0867"/>
    <w:rPr>
      <w:rFonts w:ascii="Tahoma" w:eastAsia="Calibri" w:hAnsi="Tahoma" w:cs="Tahoma"/>
      <w:sz w:val="16"/>
      <w:szCs w:val="16"/>
    </w:rPr>
  </w:style>
  <w:style w:type="paragraph" w:styleId="BlockText">
    <w:name w:val="Block Text"/>
    <w:rsid w:val="005F0867"/>
    <w:pPr>
      <w:spacing w:after="120"/>
      <w:ind w:left="1440" w:right="1440"/>
    </w:pPr>
    <w:rPr>
      <w:rFonts w:eastAsia="Times New Roman" w:cs="Times New Roman"/>
      <w:sz w:val="22"/>
      <w:szCs w:val="24"/>
      <w:lang w:eastAsia="en-AU"/>
    </w:rPr>
  </w:style>
  <w:style w:type="paragraph" w:styleId="BodyText">
    <w:name w:val="Body Text"/>
    <w:link w:val="BodyTextChar"/>
    <w:rsid w:val="005F0867"/>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5F0867"/>
    <w:rPr>
      <w:rFonts w:eastAsia="Times New Roman" w:cs="Times New Roman"/>
      <w:sz w:val="22"/>
      <w:szCs w:val="24"/>
      <w:lang w:eastAsia="en-AU"/>
    </w:rPr>
  </w:style>
  <w:style w:type="paragraph" w:styleId="BodyText2">
    <w:name w:val="Body Text 2"/>
    <w:link w:val="BodyText2Char"/>
    <w:rsid w:val="005F0867"/>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5F0867"/>
    <w:rPr>
      <w:rFonts w:eastAsia="Times New Roman" w:cs="Times New Roman"/>
      <w:sz w:val="22"/>
      <w:szCs w:val="24"/>
      <w:lang w:eastAsia="en-AU"/>
    </w:rPr>
  </w:style>
  <w:style w:type="paragraph" w:styleId="BodyText3">
    <w:name w:val="Body Text 3"/>
    <w:link w:val="BodyText3Char"/>
    <w:rsid w:val="005F0867"/>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5F0867"/>
    <w:rPr>
      <w:rFonts w:eastAsia="Times New Roman" w:cs="Times New Roman"/>
      <w:sz w:val="16"/>
      <w:szCs w:val="16"/>
      <w:lang w:eastAsia="en-AU"/>
    </w:rPr>
  </w:style>
  <w:style w:type="paragraph" w:styleId="BodyTextFirstIndent">
    <w:name w:val="Body Text First Indent"/>
    <w:basedOn w:val="BodyText"/>
    <w:link w:val="BodyTextFirstIndentChar"/>
    <w:rsid w:val="005F0867"/>
    <w:pPr>
      <w:ind w:firstLine="210"/>
    </w:pPr>
  </w:style>
  <w:style w:type="character" w:customStyle="1" w:styleId="BodyTextFirstIndentChar">
    <w:name w:val="Body Text First Indent Char"/>
    <w:basedOn w:val="BodyTextChar"/>
    <w:link w:val="BodyTextFirstIndent"/>
    <w:rsid w:val="005F0867"/>
    <w:rPr>
      <w:rFonts w:eastAsia="Times New Roman" w:cs="Times New Roman"/>
      <w:sz w:val="22"/>
      <w:szCs w:val="24"/>
      <w:lang w:eastAsia="en-AU"/>
    </w:rPr>
  </w:style>
  <w:style w:type="paragraph" w:styleId="BodyTextIndent">
    <w:name w:val="Body Text Indent"/>
    <w:link w:val="BodyTextIndentChar"/>
    <w:rsid w:val="005F0867"/>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5F0867"/>
    <w:rPr>
      <w:rFonts w:eastAsia="Times New Roman" w:cs="Times New Roman"/>
      <w:sz w:val="22"/>
      <w:szCs w:val="24"/>
      <w:lang w:eastAsia="en-AU"/>
    </w:rPr>
  </w:style>
  <w:style w:type="paragraph" w:styleId="BodyTextFirstIndent2">
    <w:name w:val="Body Text First Indent 2"/>
    <w:basedOn w:val="BodyTextIndent"/>
    <w:link w:val="BodyTextFirstIndent2Char"/>
    <w:rsid w:val="005F0867"/>
    <w:pPr>
      <w:ind w:firstLine="210"/>
    </w:pPr>
  </w:style>
  <w:style w:type="character" w:customStyle="1" w:styleId="BodyTextFirstIndent2Char">
    <w:name w:val="Body Text First Indent 2 Char"/>
    <w:basedOn w:val="BodyTextIndentChar"/>
    <w:link w:val="BodyTextFirstIndent2"/>
    <w:rsid w:val="005F0867"/>
    <w:rPr>
      <w:rFonts w:eastAsia="Times New Roman" w:cs="Times New Roman"/>
      <w:sz w:val="22"/>
      <w:szCs w:val="24"/>
      <w:lang w:eastAsia="en-AU"/>
    </w:rPr>
  </w:style>
  <w:style w:type="paragraph" w:styleId="BodyTextIndent2">
    <w:name w:val="Body Text Indent 2"/>
    <w:link w:val="BodyTextIndent2Char"/>
    <w:rsid w:val="005F0867"/>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5F0867"/>
    <w:rPr>
      <w:rFonts w:eastAsia="Times New Roman" w:cs="Times New Roman"/>
      <w:sz w:val="22"/>
      <w:szCs w:val="24"/>
      <w:lang w:eastAsia="en-AU"/>
    </w:rPr>
  </w:style>
  <w:style w:type="paragraph" w:styleId="BodyTextIndent3">
    <w:name w:val="Body Text Indent 3"/>
    <w:link w:val="BodyTextIndent3Char"/>
    <w:rsid w:val="005F0867"/>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5F0867"/>
    <w:rPr>
      <w:rFonts w:eastAsia="Times New Roman" w:cs="Times New Roman"/>
      <w:sz w:val="16"/>
      <w:szCs w:val="16"/>
      <w:lang w:eastAsia="en-AU"/>
    </w:rPr>
  </w:style>
  <w:style w:type="paragraph" w:styleId="Caption">
    <w:name w:val="caption"/>
    <w:next w:val="Normal"/>
    <w:qFormat/>
    <w:rsid w:val="005F0867"/>
    <w:pPr>
      <w:spacing w:before="120" w:after="120"/>
    </w:pPr>
    <w:rPr>
      <w:rFonts w:eastAsia="Times New Roman" w:cs="Times New Roman"/>
      <w:b/>
      <w:bCs/>
      <w:lang w:eastAsia="en-AU"/>
    </w:rPr>
  </w:style>
  <w:style w:type="paragraph" w:styleId="Closing">
    <w:name w:val="Closing"/>
    <w:link w:val="ClosingChar"/>
    <w:rsid w:val="005F0867"/>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5F0867"/>
    <w:rPr>
      <w:rFonts w:eastAsia="Times New Roman" w:cs="Times New Roman"/>
      <w:sz w:val="22"/>
      <w:szCs w:val="24"/>
      <w:lang w:eastAsia="en-AU"/>
    </w:rPr>
  </w:style>
  <w:style w:type="character" w:styleId="CommentReference">
    <w:name w:val="annotation reference"/>
    <w:rsid w:val="005F0867"/>
    <w:rPr>
      <w:sz w:val="16"/>
      <w:szCs w:val="16"/>
    </w:rPr>
  </w:style>
  <w:style w:type="paragraph" w:styleId="CommentText">
    <w:name w:val="annotation text"/>
    <w:link w:val="CommentTextChar"/>
    <w:rsid w:val="005F0867"/>
    <w:rPr>
      <w:rFonts w:eastAsia="Times New Roman" w:cs="Times New Roman"/>
      <w:lang w:eastAsia="en-AU"/>
    </w:rPr>
  </w:style>
  <w:style w:type="character" w:customStyle="1" w:styleId="CommentTextChar">
    <w:name w:val="Comment Text Char"/>
    <w:basedOn w:val="DefaultParagraphFont"/>
    <w:link w:val="CommentText"/>
    <w:rsid w:val="005F0867"/>
    <w:rPr>
      <w:rFonts w:eastAsia="Times New Roman" w:cs="Times New Roman"/>
      <w:lang w:eastAsia="en-AU"/>
    </w:rPr>
  </w:style>
  <w:style w:type="paragraph" w:styleId="CommentSubject">
    <w:name w:val="annotation subject"/>
    <w:next w:val="CommentText"/>
    <w:link w:val="CommentSubjectChar"/>
    <w:rsid w:val="005F0867"/>
    <w:rPr>
      <w:rFonts w:eastAsia="Times New Roman" w:cs="Times New Roman"/>
      <w:b/>
      <w:bCs/>
      <w:szCs w:val="24"/>
      <w:lang w:eastAsia="en-AU"/>
    </w:rPr>
  </w:style>
  <w:style w:type="character" w:customStyle="1" w:styleId="CommentSubjectChar">
    <w:name w:val="Comment Subject Char"/>
    <w:basedOn w:val="CommentTextChar"/>
    <w:link w:val="CommentSubject"/>
    <w:rsid w:val="005F0867"/>
    <w:rPr>
      <w:rFonts w:eastAsia="Times New Roman" w:cs="Times New Roman"/>
      <w:b/>
      <w:bCs/>
      <w:szCs w:val="24"/>
      <w:lang w:eastAsia="en-AU"/>
    </w:rPr>
  </w:style>
  <w:style w:type="paragraph" w:styleId="Date">
    <w:name w:val="Date"/>
    <w:next w:val="Normal"/>
    <w:link w:val="DateChar"/>
    <w:rsid w:val="005F0867"/>
    <w:rPr>
      <w:rFonts w:eastAsia="Times New Roman" w:cs="Times New Roman"/>
      <w:sz w:val="22"/>
      <w:szCs w:val="24"/>
      <w:lang w:eastAsia="en-AU"/>
    </w:rPr>
  </w:style>
  <w:style w:type="character" w:customStyle="1" w:styleId="DateChar">
    <w:name w:val="Date Char"/>
    <w:basedOn w:val="DefaultParagraphFont"/>
    <w:link w:val="Date"/>
    <w:rsid w:val="005F0867"/>
    <w:rPr>
      <w:rFonts w:eastAsia="Times New Roman" w:cs="Times New Roman"/>
      <w:sz w:val="22"/>
      <w:szCs w:val="24"/>
      <w:lang w:eastAsia="en-AU"/>
    </w:rPr>
  </w:style>
  <w:style w:type="paragraph" w:styleId="DocumentMap">
    <w:name w:val="Document Map"/>
    <w:link w:val="DocumentMapChar"/>
    <w:rsid w:val="005F0867"/>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5F0867"/>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5F0867"/>
    <w:rPr>
      <w:rFonts w:eastAsia="Times New Roman" w:cs="Times New Roman"/>
      <w:sz w:val="22"/>
      <w:szCs w:val="24"/>
      <w:lang w:eastAsia="en-AU"/>
    </w:rPr>
  </w:style>
  <w:style w:type="character" w:customStyle="1" w:styleId="E-mailSignatureChar">
    <w:name w:val="E-mail Signature Char"/>
    <w:basedOn w:val="DefaultParagraphFont"/>
    <w:link w:val="E-mailSignature"/>
    <w:rsid w:val="005F0867"/>
    <w:rPr>
      <w:rFonts w:eastAsia="Times New Roman" w:cs="Times New Roman"/>
      <w:sz w:val="22"/>
      <w:szCs w:val="24"/>
      <w:lang w:eastAsia="en-AU"/>
    </w:rPr>
  </w:style>
  <w:style w:type="character" w:styleId="Emphasis">
    <w:name w:val="Emphasis"/>
    <w:qFormat/>
    <w:rsid w:val="005F0867"/>
    <w:rPr>
      <w:i/>
      <w:iCs/>
    </w:rPr>
  </w:style>
  <w:style w:type="character" w:styleId="EndnoteReference">
    <w:name w:val="endnote reference"/>
    <w:rsid w:val="005F0867"/>
    <w:rPr>
      <w:vertAlign w:val="superscript"/>
    </w:rPr>
  </w:style>
  <w:style w:type="paragraph" w:styleId="EndnoteText">
    <w:name w:val="endnote text"/>
    <w:link w:val="EndnoteTextChar"/>
    <w:rsid w:val="005F0867"/>
    <w:rPr>
      <w:rFonts w:eastAsia="Times New Roman" w:cs="Times New Roman"/>
      <w:lang w:eastAsia="en-AU"/>
    </w:rPr>
  </w:style>
  <w:style w:type="character" w:customStyle="1" w:styleId="EndnoteTextChar">
    <w:name w:val="Endnote Text Char"/>
    <w:basedOn w:val="DefaultParagraphFont"/>
    <w:link w:val="EndnoteText"/>
    <w:rsid w:val="005F0867"/>
    <w:rPr>
      <w:rFonts w:eastAsia="Times New Roman" w:cs="Times New Roman"/>
      <w:lang w:eastAsia="en-AU"/>
    </w:rPr>
  </w:style>
  <w:style w:type="paragraph" w:styleId="EnvelopeAddress">
    <w:name w:val="envelope address"/>
    <w:rsid w:val="005F0867"/>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5F0867"/>
    <w:rPr>
      <w:rFonts w:ascii="Arial" w:eastAsia="Times New Roman" w:hAnsi="Arial" w:cs="Arial"/>
      <w:lang w:eastAsia="en-AU"/>
    </w:rPr>
  </w:style>
  <w:style w:type="character" w:styleId="FollowedHyperlink">
    <w:name w:val="FollowedHyperlink"/>
    <w:rsid w:val="005F0867"/>
    <w:rPr>
      <w:color w:val="0000FF"/>
      <w:u w:val="single"/>
    </w:rPr>
  </w:style>
  <w:style w:type="character" w:styleId="FootnoteReference">
    <w:name w:val="footnote reference"/>
    <w:rsid w:val="005F0867"/>
    <w:rPr>
      <w:vertAlign w:val="superscript"/>
    </w:rPr>
  </w:style>
  <w:style w:type="paragraph" w:styleId="FootnoteText">
    <w:name w:val="footnote text"/>
    <w:link w:val="FootnoteTextChar"/>
    <w:rsid w:val="005F0867"/>
    <w:rPr>
      <w:rFonts w:eastAsia="Times New Roman" w:cs="Times New Roman"/>
      <w:lang w:eastAsia="en-AU"/>
    </w:rPr>
  </w:style>
  <w:style w:type="character" w:customStyle="1" w:styleId="FootnoteTextChar">
    <w:name w:val="Footnote Text Char"/>
    <w:basedOn w:val="DefaultParagraphFont"/>
    <w:link w:val="FootnoteText"/>
    <w:rsid w:val="005F0867"/>
    <w:rPr>
      <w:rFonts w:eastAsia="Times New Roman" w:cs="Times New Roman"/>
      <w:lang w:eastAsia="en-AU"/>
    </w:rPr>
  </w:style>
  <w:style w:type="character" w:styleId="HTMLAcronym">
    <w:name w:val="HTML Acronym"/>
    <w:basedOn w:val="DefaultParagraphFont"/>
    <w:rsid w:val="005F0867"/>
  </w:style>
  <w:style w:type="paragraph" w:styleId="HTMLAddress">
    <w:name w:val="HTML Address"/>
    <w:link w:val="HTMLAddressChar"/>
    <w:rsid w:val="005F0867"/>
    <w:rPr>
      <w:rFonts w:eastAsia="Times New Roman" w:cs="Times New Roman"/>
      <w:i/>
      <w:iCs/>
      <w:sz w:val="22"/>
      <w:szCs w:val="24"/>
      <w:lang w:eastAsia="en-AU"/>
    </w:rPr>
  </w:style>
  <w:style w:type="character" w:customStyle="1" w:styleId="HTMLAddressChar">
    <w:name w:val="HTML Address Char"/>
    <w:basedOn w:val="DefaultParagraphFont"/>
    <w:link w:val="HTMLAddress"/>
    <w:rsid w:val="005F0867"/>
    <w:rPr>
      <w:rFonts w:eastAsia="Times New Roman" w:cs="Times New Roman"/>
      <w:i/>
      <w:iCs/>
      <w:sz w:val="22"/>
      <w:szCs w:val="24"/>
      <w:lang w:eastAsia="en-AU"/>
    </w:rPr>
  </w:style>
  <w:style w:type="character" w:styleId="HTMLCite">
    <w:name w:val="HTML Cite"/>
    <w:rsid w:val="005F0867"/>
    <w:rPr>
      <w:i/>
      <w:iCs/>
    </w:rPr>
  </w:style>
  <w:style w:type="character" w:styleId="HTMLCode">
    <w:name w:val="HTML Code"/>
    <w:rsid w:val="005F0867"/>
    <w:rPr>
      <w:rFonts w:ascii="Courier New" w:hAnsi="Courier New" w:cs="Courier New"/>
      <w:sz w:val="20"/>
      <w:szCs w:val="20"/>
    </w:rPr>
  </w:style>
  <w:style w:type="character" w:styleId="HTMLDefinition">
    <w:name w:val="HTML Definition"/>
    <w:rsid w:val="005F0867"/>
    <w:rPr>
      <w:i/>
      <w:iCs/>
    </w:rPr>
  </w:style>
  <w:style w:type="character" w:styleId="HTMLKeyboard">
    <w:name w:val="HTML Keyboard"/>
    <w:rsid w:val="005F0867"/>
    <w:rPr>
      <w:rFonts w:ascii="Courier New" w:hAnsi="Courier New" w:cs="Courier New"/>
      <w:sz w:val="20"/>
      <w:szCs w:val="20"/>
    </w:rPr>
  </w:style>
  <w:style w:type="paragraph" w:styleId="HTMLPreformatted">
    <w:name w:val="HTML Preformatted"/>
    <w:link w:val="HTMLPreformattedChar"/>
    <w:rsid w:val="005F0867"/>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5F0867"/>
    <w:rPr>
      <w:rFonts w:ascii="Courier New" w:eastAsia="Times New Roman" w:hAnsi="Courier New" w:cs="Courier New"/>
      <w:lang w:eastAsia="en-AU"/>
    </w:rPr>
  </w:style>
  <w:style w:type="character" w:styleId="HTMLSample">
    <w:name w:val="HTML Sample"/>
    <w:rsid w:val="005F0867"/>
    <w:rPr>
      <w:rFonts w:ascii="Courier New" w:hAnsi="Courier New" w:cs="Courier New"/>
    </w:rPr>
  </w:style>
  <w:style w:type="character" w:styleId="HTMLTypewriter">
    <w:name w:val="HTML Typewriter"/>
    <w:rsid w:val="005F0867"/>
    <w:rPr>
      <w:rFonts w:ascii="Courier New" w:hAnsi="Courier New" w:cs="Courier New"/>
      <w:sz w:val="20"/>
      <w:szCs w:val="20"/>
    </w:rPr>
  </w:style>
  <w:style w:type="character" w:styleId="HTMLVariable">
    <w:name w:val="HTML Variable"/>
    <w:rsid w:val="005F0867"/>
    <w:rPr>
      <w:i/>
      <w:iCs/>
    </w:rPr>
  </w:style>
  <w:style w:type="character" w:styleId="Hyperlink">
    <w:name w:val="Hyperlink"/>
    <w:rsid w:val="005F0867"/>
    <w:rPr>
      <w:color w:val="0000FF"/>
      <w:u w:val="single"/>
    </w:rPr>
  </w:style>
  <w:style w:type="paragraph" w:styleId="Index1">
    <w:name w:val="index 1"/>
    <w:next w:val="Normal"/>
    <w:rsid w:val="005F0867"/>
    <w:pPr>
      <w:ind w:left="220" w:hanging="220"/>
    </w:pPr>
    <w:rPr>
      <w:rFonts w:eastAsia="Times New Roman" w:cs="Times New Roman"/>
      <w:sz w:val="22"/>
      <w:szCs w:val="24"/>
      <w:lang w:eastAsia="en-AU"/>
    </w:rPr>
  </w:style>
  <w:style w:type="paragraph" w:styleId="Index2">
    <w:name w:val="index 2"/>
    <w:next w:val="Normal"/>
    <w:rsid w:val="005F0867"/>
    <w:pPr>
      <w:ind w:left="440" w:hanging="220"/>
    </w:pPr>
    <w:rPr>
      <w:rFonts w:eastAsia="Times New Roman" w:cs="Times New Roman"/>
      <w:sz w:val="22"/>
      <w:szCs w:val="24"/>
      <w:lang w:eastAsia="en-AU"/>
    </w:rPr>
  </w:style>
  <w:style w:type="paragraph" w:styleId="Index3">
    <w:name w:val="index 3"/>
    <w:next w:val="Normal"/>
    <w:rsid w:val="005F0867"/>
    <w:pPr>
      <w:ind w:left="660" w:hanging="220"/>
    </w:pPr>
    <w:rPr>
      <w:rFonts w:eastAsia="Times New Roman" w:cs="Times New Roman"/>
      <w:sz w:val="22"/>
      <w:szCs w:val="24"/>
      <w:lang w:eastAsia="en-AU"/>
    </w:rPr>
  </w:style>
  <w:style w:type="paragraph" w:styleId="Index4">
    <w:name w:val="index 4"/>
    <w:next w:val="Normal"/>
    <w:rsid w:val="005F0867"/>
    <w:pPr>
      <w:ind w:left="880" w:hanging="220"/>
    </w:pPr>
    <w:rPr>
      <w:rFonts w:eastAsia="Times New Roman" w:cs="Times New Roman"/>
      <w:sz w:val="22"/>
      <w:szCs w:val="24"/>
      <w:lang w:eastAsia="en-AU"/>
    </w:rPr>
  </w:style>
  <w:style w:type="paragraph" w:styleId="Index5">
    <w:name w:val="index 5"/>
    <w:next w:val="Normal"/>
    <w:rsid w:val="005F0867"/>
    <w:pPr>
      <w:ind w:left="1100" w:hanging="220"/>
    </w:pPr>
    <w:rPr>
      <w:rFonts w:eastAsia="Times New Roman" w:cs="Times New Roman"/>
      <w:sz w:val="22"/>
      <w:szCs w:val="24"/>
      <w:lang w:eastAsia="en-AU"/>
    </w:rPr>
  </w:style>
  <w:style w:type="paragraph" w:styleId="Index6">
    <w:name w:val="index 6"/>
    <w:next w:val="Normal"/>
    <w:rsid w:val="005F0867"/>
    <w:pPr>
      <w:ind w:left="1320" w:hanging="220"/>
    </w:pPr>
    <w:rPr>
      <w:rFonts w:eastAsia="Times New Roman" w:cs="Times New Roman"/>
      <w:sz w:val="22"/>
      <w:szCs w:val="24"/>
      <w:lang w:eastAsia="en-AU"/>
    </w:rPr>
  </w:style>
  <w:style w:type="paragraph" w:styleId="Index7">
    <w:name w:val="index 7"/>
    <w:next w:val="Normal"/>
    <w:rsid w:val="005F0867"/>
    <w:pPr>
      <w:ind w:left="1540" w:hanging="220"/>
    </w:pPr>
    <w:rPr>
      <w:rFonts w:eastAsia="Times New Roman" w:cs="Times New Roman"/>
      <w:sz w:val="22"/>
      <w:szCs w:val="24"/>
      <w:lang w:eastAsia="en-AU"/>
    </w:rPr>
  </w:style>
  <w:style w:type="paragraph" w:styleId="Index8">
    <w:name w:val="index 8"/>
    <w:next w:val="Normal"/>
    <w:rsid w:val="005F0867"/>
    <w:pPr>
      <w:ind w:left="1760" w:hanging="220"/>
    </w:pPr>
    <w:rPr>
      <w:rFonts w:eastAsia="Times New Roman" w:cs="Times New Roman"/>
      <w:sz w:val="22"/>
      <w:szCs w:val="24"/>
      <w:lang w:eastAsia="en-AU"/>
    </w:rPr>
  </w:style>
  <w:style w:type="paragraph" w:styleId="Index9">
    <w:name w:val="index 9"/>
    <w:next w:val="Normal"/>
    <w:rsid w:val="005F0867"/>
    <w:pPr>
      <w:ind w:left="1980" w:hanging="220"/>
    </w:pPr>
    <w:rPr>
      <w:rFonts w:eastAsia="Times New Roman" w:cs="Times New Roman"/>
      <w:sz w:val="22"/>
      <w:szCs w:val="24"/>
      <w:lang w:eastAsia="en-AU"/>
    </w:rPr>
  </w:style>
  <w:style w:type="paragraph" w:styleId="IndexHeading">
    <w:name w:val="index heading"/>
    <w:next w:val="Index1"/>
    <w:rsid w:val="005F0867"/>
    <w:rPr>
      <w:rFonts w:ascii="Arial" w:eastAsia="Times New Roman" w:hAnsi="Arial" w:cs="Arial"/>
      <w:b/>
      <w:bCs/>
      <w:sz w:val="22"/>
      <w:szCs w:val="24"/>
      <w:lang w:eastAsia="en-AU"/>
    </w:rPr>
  </w:style>
  <w:style w:type="paragraph" w:styleId="List">
    <w:name w:val="List"/>
    <w:rsid w:val="005F0867"/>
    <w:pPr>
      <w:ind w:left="283" w:hanging="283"/>
    </w:pPr>
    <w:rPr>
      <w:rFonts w:eastAsia="Times New Roman" w:cs="Times New Roman"/>
      <w:sz w:val="22"/>
      <w:szCs w:val="24"/>
      <w:lang w:eastAsia="en-AU"/>
    </w:rPr>
  </w:style>
  <w:style w:type="paragraph" w:styleId="List2">
    <w:name w:val="List 2"/>
    <w:rsid w:val="005F0867"/>
    <w:pPr>
      <w:ind w:left="566" w:hanging="283"/>
    </w:pPr>
    <w:rPr>
      <w:rFonts w:eastAsia="Times New Roman" w:cs="Times New Roman"/>
      <w:sz w:val="22"/>
      <w:szCs w:val="24"/>
      <w:lang w:eastAsia="en-AU"/>
    </w:rPr>
  </w:style>
  <w:style w:type="paragraph" w:styleId="List3">
    <w:name w:val="List 3"/>
    <w:rsid w:val="005F0867"/>
    <w:pPr>
      <w:ind w:left="849" w:hanging="283"/>
    </w:pPr>
    <w:rPr>
      <w:rFonts w:eastAsia="Times New Roman" w:cs="Times New Roman"/>
      <w:sz w:val="22"/>
      <w:szCs w:val="24"/>
      <w:lang w:eastAsia="en-AU"/>
    </w:rPr>
  </w:style>
  <w:style w:type="paragraph" w:styleId="List4">
    <w:name w:val="List 4"/>
    <w:rsid w:val="005F0867"/>
    <w:pPr>
      <w:ind w:left="1132" w:hanging="283"/>
    </w:pPr>
    <w:rPr>
      <w:rFonts w:eastAsia="Times New Roman" w:cs="Times New Roman"/>
      <w:sz w:val="22"/>
      <w:szCs w:val="24"/>
      <w:lang w:eastAsia="en-AU"/>
    </w:rPr>
  </w:style>
  <w:style w:type="paragraph" w:styleId="List5">
    <w:name w:val="List 5"/>
    <w:rsid w:val="005F0867"/>
    <w:pPr>
      <w:ind w:left="1415" w:hanging="283"/>
    </w:pPr>
    <w:rPr>
      <w:rFonts w:eastAsia="Times New Roman" w:cs="Times New Roman"/>
      <w:sz w:val="22"/>
      <w:szCs w:val="24"/>
      <w:lang w:eastAsia="en-AU"/>
    </w:rPr>
  </w:style>
  <w:style w:type="paragraph" w:styleId="ListBullet">
    <w:name w:val="List Bullet"/>
    <w:rsid w:val="005F0867"/>
    <w:pPr>
      <w:tabs>
        <w:tab w:val="num" w:pos="2989"/>
      </w:tabs>
      <w:ind w:left="1225" w:firstLine="1043"/>
    </w:pPr>
    <w:rPr>
      <w:rFonts w:eastAsia="Times New Roman" w:cs="Times New Roman"/>
      <w:sz w:val="22"/>
      <w:szCs w:val="24"/>
      <w:lang w:eastAsia="en-AU"/>
    </w:rPr>
  </w:style>
  <w:style w:type="paragraph" w:styleId="ListBullet2">
    <w:name w:val="List Bullet 2"/>
    <w:rsid w:val="005F0867"/>
    <w:pPr>
      <w:tabs>
        <w:tab w:val="num" w:pos="360"/>
      </w:tabs>
      <w:ind w:left="360" w:hanging="360"/>
    </w:pPr>
    <w:rPr>
      <w:rFonts w:eastAsia="Times New Roman" w:cs="Times New Roman"/>
      <w:sz w:val="22"/>
      <w:szCs w:val="24"/>
      <w:lang w:eastAsia="en-AU"/>
    </w:rPr>
  </w:style>
  <w:style w:type="paragraph" w:styleId="ListBullet3">
    <w:name w:val="List Bullet 3"/>
    <w:rsid w:val="005F0867"/>
    <w:pPr>
      <w:tabs>
        <w:tab w:val="num" w:pos="360"/>
      </w:tabs>
      <w:ind w:left="360" w:hanging="360"/>
    </w:pPr>
    <w:rPr>
      <w:rFonts w:eastAsia="Times New Roman" w:cs="Times New Roman"/>
      <w:sz w:val="22"/>
      <w:szCs w:val="24"/>
      <w:lang w:eastAsia="en-AU"/>
    </w:rPr>
  </w:style>
  <w:style w:type="paragraph" w:styleId="ListBullet4">
    <w:name w:val="List Bullet 4"/>
    <w:rsid w:val="005F0867"/>
    <w:pPr>
      <w:tabs>
        <w:tab w:val="num" w:pos="926"/>
      </w:tabs>
      <w:ind w:left="926" w:hanging="360"/>
    </w:pPr>
    <w:rPr>
      <w:rFonts w:eastAsia="Times New Roman" w:cs="Times New Roman"/>
      <w:sz w:val="22"/>
      <w:szCs w:val="24"/>
      <w:lang w:eastAsia="en-AU"/>
    </w:rPr>
  </w:style>
  <w:style w:type="paragraph" w:styleId="ListBullet5">
    <w:name w:val="List Bullet 5"/>
    <w:rsid w:val="005F0867"/>
    <w:pPr>
      <w:tabs>
        <w:tab w:val="num" w:pos="1492"/>
      </w:tabs>
      <w:ind w:left="1492" w:hanging="360"/>
    </w:pPr>
    <w:rPr>
      <w:rFonts w:eastAsia="Times New Roman" w:cs="Times New Roman"/>
      <w:sz w:val="22"/>
      <w:szCs w:val="24"/>
      <w:lang w:eastAsia="en-AU"/>
    </w:rPr>
  </w:style>
  <w:style w:type="paragraph" w:styleId="ListContinue">
    <w:name w:val="List Continue"/>
    <w:rsid w:val="005F0867"/>
    <w:pPr>
      <w:spacing w:after="120"/>
      <w:ind w:left="283"/>
    </w:pPr>
    <w:rPr>
      <w:rFonts w:eastAsia="Times New Roman" w:cs="Times New Roman"/>
      <w:sz w:val="22"/>
      <w:szCs w:val="24"/>
      <w:lang w:eastAsia="en-AU"/>
    </w:rPr>
  </w:style>
  <w:style w:type="paragraph" w:styleId="ListContinue2">
    <w:name w:val="List Continue 2"/>
    <w:rsid w:val="005F0867"/>
    <w:pPr>
      <w:spacing w:after="120"/>
      <w:ind w:left="566"/>
    </w:pPr>
    <w:rPr>
      <w:rFonts w:eastAsia="Times New Roman" w:cs="Times New Roman"/>
      <w:sz w:val="22"/>
      <w:szCs w:val="24"/>
      <w:lang w:eastAsia="en-AU"/>
    </w:rPr>
  </w:style>
  <w:style w:type="paragraph" w:styleId="ListContinue3">
    <w:name w:val="List Continue 3"/>
    <w:rsid w:val="005F0867"/>
    <w:pPr>
      <w:spacing w:after="120"/>
      <w:ind w:left="849"/>
    </w:pPr>
    <w:rPr>
      <w:rFonts w:eastAsia="Times New Roman" w:cs="Times New Roman"/>
      <w:sz w:val="22"/>
      <w:szCs w:val="24"/>
      <w:lang w:eastAsia="en-AU"/>
    </w:rPr>
  </w:style>
  <w:style w:type="paragraph" w:styleId="ListContinue4">
    <w:name w:val="List Continue 4"/>
    <w:rsid w:val="005F0867"/>
    <w:pPr>
      <w:spacing w:after="120"/>
      <w:ind w:left="1132"/>
    </w:pPr>
    <w:rPr>
      <w:rFonts w:eastAsia="Times New Roman" w:cs="Times New Roman"/>
      <w:sz w:val="22"/>
      <w:szCs w:val="24"/>
      <w:lang w:eastAsia="en-AU"/>
    </w:rPr>
  </w:style>
  <w:style w:type="paragraph" w:styleId="ListContinue5">
    <w:name w:val="List Continue 5"/>
    <w:rsid w:val="005F0867"/>
    <w:pPr>
      <w:spacing w:after="120"/>
      <w:ind w:left="1415"/>
    </w:pPr>
    <w:rPr>
      <w:rFonts w:eastAsia="Times New Roman" w:cs="Times New Roman"/>
      <w:sz w:val="22"/>
      <w:szCs w:val="24"/>
      <w:lang w:eastAsia="en-AU"/>
    </w:rPr>
  </w:style>
  <w:style w:type="paragraph" w:styleId="ListNumber">
    <w:name w:val="List Number"/>
    <w:rsid w:val="005F0867"/>
    <w:pPr>
      <w:tabs>
        <w:tab w:val="num" w:pos="4242"/>
      </w:tabs>
      <w:ind w:left="3521" w:hanging="1043"/>
    </w:pPr>
    <w:rPr>
      <w:rFonts w:eastAsia="Times New Roman" w:cs="Times New Roman"/>
      <w:sz w:val="22"/>
      <w:szCs w:val="24"/>
      <w:lang w:eastAsia="en-AU"/>
    </w:rPr>
  </w:style>
  <w:style w:type="paragraph" w:styleId="ListNumber2">
    <w:name w:val="List Number 2"/>
    <w:rsid w:val="005F0867"/>
    <w:pPr>
      <w:tabs>
        <w:tab w:val="num" w:pos="360"/>
      </w:tabs>
      <w:ind w:left="360" w:hanging="360"/>
    </w:pPr>
    <w:rPr>
      <w:rFonts w:eastAsia="Times New Roman" w:cs="Times New Roman"/>
      <w:sz w:val="22"/>
      <w:szCs w:val="24"/>
      <w:lang w:eastAsia="en-AU"/>
    </w:rPr>
  </w:style>
  <w:style w:type="paragraph" w:styleId="ListNumber3">
    <w:name w:val="List Number 3"/>
    <w:rsid w:val="005F0867"/>
    <w:pPr>
      <w:tabs>
        <w:tab w:val="num" w:pos="360"/>
      </w:tabs>
      <w:ind w:left="360" w:hanging="360"/>
    </w:pPr>
    <w:rPr>
      <w:rFonts w:eastAsia="Times New Roman" w:cs="Times New Roman"/>
      <w:sz w:val="22"/>
      <w:szCs w:val="24"/>
      <w:lang w:eastAsia="en-AU"/>
    </w:rPr>
  </w:style>
  <w:style w:type="paragraph" w:styleId="ListNumber4">
    <w:name w:val="List Number 4"/>
    <w:rsid w:val="005F0867"/>
    <w:pPr>
      <w:tabs>
        <w:tab w:val="num" w:pos="360"/>
      </w:tabs>
      <w:ind w:left="360" w:hanging="360"/>
    </w:pPr>
    <w:rPr>
      <w:rFonts w:eastAsia="Times New Roman" w:cs="Times New Roman"/>
      <w:sz w:val="22"/>
      <w:szCs w:val="24"/>
      <w:lang w:eastAsia="en-AU"/>
    </w:rPr>
  </w:style>
  <w:style w:type="paragraph" w:styleId="ListNumber5">
    <w:name w:val="List Number 5"/>
    <w:rsid w:val="005F0867"/>
    <w:pPr>
      <w:tabs>
        <w:tab w:val="num" w:pos="1440"/>
      </w:tabs>
    </w:pPr>
    <w:rPr>
      <w:rFonts w:eastAsia="Times New Roman" w:cs="Times New Roman"/>
      <w:sz w:val="22"/>
      <w:szCs w:val="24"/>
      <w:lang w:eastAsia="en-AU"/>
    </w:rPr>
  </w:style>
  <w:style w:type="paragraph" w:styleId="MacroText">
    <w:name w:val="macro"/>
    <w:link w:val="MacroTextChar"/>
    <w:rsid w:val="005F086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5F0867"/>
    <w:rPr>
      <w:rFonts w:ascii="Courier New" w:eastAsia="Times New Roman" w:hAnsi="Courier New" w:cs="Courier New"/>
      <w:lang w:eastAsia="en-AU"/>
    </w:rPr>
  </w:style>
  <w:style w:type="paragraph" w:styleId="MessageHeader">
    <w:name w:val="Message Header"/>
    <w:link w:val="MessageHeaderChar"/>
    <w:rsid w:val="005F08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5F0867"/>
    <w:rPr>
      <w:rFonts w:ascii="Arial" w:eastAsia="Times New Roman" w:hAnsi="Arial" w:cs="Arial"/>
      <w:sz w:val="24"/>
      <w:szCs w:val="24"/>
      <w:shd w:val="pct20" w:color="auto" w:fill="auto"/>
      <w:lang w:eastAsia="en-AU"/>
    </w:rPr>
  </w:style>
  <w:style w:type="paragraph" w:styleId="NormalWeb">
    <w:name w:val="Normal (Web)"/>
    <w:rsid w:val="005F0867"/>
    <w:rPr>
      <w:rFonts w:eastAsia="Times New Roman" w:cs="Times New Roman"/>
      <w:sz w:val="24"/>
      <w:szCs w:val="24"/>
      <w:lang w:eastAsia="en-AU"/>
    </w:rPr>
  </w:style>
  <w:style w:type="paragraph" w:styleId="NormalIndent">
    <w:name w:val="Normal Indent"/>
    <w:rsid w:val="005F0867"/>
    <w:pPr>
      <w:ind w:left="720"/>
    </w:pPr>
    <w:rPr>
      <w:rFonts w:eastAsia="Times New Roman" w:cs="Times New Roman"/>
      <w:sz w:val="22"/>
      <w:szCs w:val="24"/>
      <w:lang w:eastAsia="en-AU"/>
    </w:rPr>
  </w:style>
  <w:style w:type="paragraph" w:styleId="NoteHeading">
    <w:name w:val="Note Heading"/>
    <w:next w:val="Normal"/>
    <w:link w:val="NoteHeadingChar"/>
    <w:rsid w:val="005F0867"/>
    <w:rPr>
      <w:rFonts w:eastAsia="Times New Roman" w:cs="Times New Roman"/>
      <w:sz w:val="22"/>
      <w:szCs w:val="24"/>
      <w:lang w:eastAsia="en-AU"/>
    </w:rPr>
  </w:style>
  <w:style w:type="character" w:customStyle="1" w:styleId="NoteHeadingChar">
    <w:name w:val="Note Heading Char"/>
    <w:basedOn w:val="DefaultParagraphFont"/>
    <w:link w:val="NoteHeading"/>
    <w:rsid w:val="005F0867"/>
    <w:rPr>
      <w:rFonts w:eastAsia="Times New Roman" w:cs="Times New Roman"/>
      <w:sz w:val="22"/>
      <w:szCs w:val="24"/>
      <w:lang w:eastAsia="en-AU"/>
    </w:rPr>
  </w:style>
  <w:style w:type="character" w:styleId="PageNumber">
    <w:name w:val="page number"/>
    <w:basedOn w:val="DefaultParagraphFont"/>
    <w:rsid w:val="005F0867"/>
  </w:style>
  <w:style w:type="paragraph" w:styleId="PlainText">
    <w:name w:val="Plain Text"/>
    <w:link w:val="PlainTextChar"/>
    <w:rsid w:val="005F0867"/>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5F0867"/>
    <w:rPr>
      <w:rFonts w:ascii="Courier New" w:eastAsia="Times New Roman" w:hAnsi="Courier New" w:cs="Courier New"/>
      <w:sz w:val="22"/>
      <w:lang w:eastAsia="en-AU"/>
    </w:rPr>
  </w:style>
  <w:style w:type="paragraph" w:styleId="Salutation">
    <w:name w:val="Salutation"/>
    <w:next w:val="Normal"/>
    <w:link w:val="SalutationChar"/>
    <w:rsid w:val="005F0867"/>
    <w:rPr>
      <w:rFonts w:eastAsia="Times New Roman" w:cs="Times New Roman"/>
      <w:sz w:val="22"/>
      <w:szCs w:val="24"/>
      <w:lang w:eastAsia="en-AU"/>
    </w:rPr>
  </w:style>
  <w:style w:type="character" w:customStyle="1" w:styleId="SalutationChar">
    <w:name w:val="Salutation Char"/>
    <w:basedOn w:val="DefaultParagraphFont"/>
    <w:link w:val="Salutation"/>
    <w:rsid w:val="005F0867"/>
    <w:rPr>
      <w:rFonts w:eastAsia="Times New Roman" w:cs="Times New Roman"/>
      <w:sz w:val="22"/>
      <w:szCs w:val="24"/>
      <w:lang w:eastAsia="en-AU"/>
    </w:rPr>
  </w:style>
  <w:style w:type="paragraph" w:styleId="Signature">
    <w:name w:val="Signature"/>
    <w:link w:val="SignatureChar"/>
    <w:rsid w:val="005F0867"/>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5F0867"/>
    <w:rPr>
      <w:rFonts w:eastAsia="Times New Roman" w:cs="Times New Roman"/>
      <w:sz w:val="22"/>
      <w:szCs w:val="24"/>
      <w:lang w:eastAsia="en-AU"/>
    </w:rPr>
  </w:style>
  <w:style w:type="character" w:styleId="Strong">
    <w:name w:val="Strong"/>
    <w:qFormat/>
    <w:rsid w:val="005F0867"/>
    <w:rPr>
      <w:b/>
      <w:bCs/>
    </w:rPr>
  </w:style>
  <w:style w:type="paragraph" w:styleId="Subtitle">
    <w:name w:val="Subtitle"/>
    <w:link w:val="SubtitleChar"/>
    <w:qFormat/>
    <w:rsid w:val="005F0867"/>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5F0867"/>
    <w:rPr>
      <w:rFonts w:ascii="Arial" w:eastAsia="Times New Roman" w:hAnsi="Arial" w:cs="Arial"/>
      <w:sz w:val="24"/>
      <w:szCs w:val="24"/>
      <w:lang w:eastAsia="en-AU"/>
    </w:rPr>
  </w:style>
  <w:style w:type="table" w:styleId="Table3Deffects1">
    <w:name w:val="Table 3D effects 1"/>
    <w:basedOn w:val="TableNormal"/>
    <w:rsid w:val="005F0867"/>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0867"/>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F0867"/>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F086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F086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F0867"/>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F0867"/>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F0867"/>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F0867"/>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F0867"/>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F0867"/>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F0867"/>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F0867"/>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F0867"/>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F0867"/>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F0867"/>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F0867"/>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F086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F0867"/>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F0867"/>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F0867"/>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F086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F086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F0867"/>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F0867"/>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F0867"/>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F0867"/>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F0867"/>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F086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F086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F086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F0867"/>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F086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F0867"/>
    <w:pPr>
      <w:ind w:left="220" w:hanging="220"/>
    </w:pPr>
    <w:rPr>
      <w:rFonts w:eastAsia="Times New Roman" w:cs="Times New Roman"/>
      <w:sz w:val="22"/>
      <w:szCs w:val="24"/>
      <w:lang w:eastAsia="en-AU"/>
    </w:rPr>
  </w:style>
  <w:style w:type="paragraph" w:styleId="TableofFigures">
    <w:name w:val="table of figures"/>
    <w:next w:val="Normal"/>
    <w:rsid w:val="005F0867"/>
    <w:pPr>
      <w:ind w:left="440" w:hanging="440"/>
    </w:pPr>
    <w:rPr>
      <w:rFonts w:eastAsia="Times New Roman" w:cs="Times New Roman"/>
      <w:sz w:val="22"/>
      <w:szCs w:val="24"/>
      <w:lang w:eastAsia="en-AU"/>
    </w:rPr>
  </w:style>
  <w:style w:type="table" w:styleId="TableProfessional">
    <w:name w:val="Table Professional"/>
    <w:basedOn w:val="TableNormal"/>
    <w:rsid w:val="005F086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F0867"/>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F0867"/>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F086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F0867"/>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F0867"/>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F0867"/>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F0867"/>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0867"/>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0867"/>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5F0867"/>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5F0867"/>
    <w:rPr>
      <w:rFonts w:ascii="Arial" w:eastAsia="Times New Roman" w:hAnsi="Arial" w:cs="Arial"/>
      <w:b/>
      <w:bCs/>
      <w:kern w:val="28"/>
      <w:sz w:val="32"/>
      <w:szCs w:val="32"/>
      <w:lang w:eastAsia="en-AU"/>
    </w:rPr>
  </w:style>
  <w:style w:type="paragraph" w:styleId="TOAHeading">
    <w:name w:val="toa heading"/>
    <w:next w:val="Normal"/>
    <w:rsid w:val="005F0867"/>
    <w:pPr>
      <w:spacing w:before="120"/>
    </w:pPr>
    <w:rPr>
      <w:rFonts w:ascii="Arial" w:eastAsia="Times New Roman" w:hAnsi="Arial" w:cs="Arial"/>
      <w:b/>
      <w:bCs/>
      <w:sz w:val="24"/>
      <w:szCs w:val="24"/>
      <w:lang w:eastAsia="en-AU"/>
    </w:rPr>
  </w:style>
  <w:style w:type="character" w:customStyle="1" w:styleId="ItemHeadChar">
    <w:name w:val="ItemHead Char"/>
    <w:aliases w:val="ih Char"/>
    <w:link w:val="ItemHead"/>
    <w:rsid w:val="005F0867"/>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5F0867"/>
    <w:rPr>
      <w:rFonts w:eastAsia="Times New Roman" w:cs="Times New Roman"/>
      <w:sz w:val="22"/>
      <w:lang w:eastAsia="en-AU"/>
    </w:rPr>
  </w:style>
  <w:style w:type="character" w:customStyle="1" w:styleId="paragraphChar">
    <w:name w:val="paragraph Char"/>
    <w:aliases w:val="a Char"/>
    <w:link w:val="paragraph"/>
    <w:rsid w:val="005F0867"/>
    <w:rPr>
      <w:rFonts w:eastAsia="Times New Roman" w:cs="Times New Roman"/>
      <w:sz w:val="22"/>
      <w:lang w:eastAsia="en-AU"/>
    </w:rPr>
  </w:style>
  <w:style w:type="character" w:customStyle="1" w:styleId="ActHead5Char">
    <w:name w:val="ActHead 5 Char"/>
    <w:aliases w:val="s Char"/>
    <w:link w:val="ActHead5"/>
    <w:locked/>
    <w:rsid w:val="005F0867"/>
    <w:rPr>
      <w:rFonts w:eastAsia="Times New Roman" w:cs="Times New Roman"/>
      <w:b/>
      <w:kern w:val="28"/>
      <w:sz w:val="24"/>
      <w:lang w:eastAsia="en-AU"/>
    </w:rPr>
  </w:style>
  <w:style w:type="character" w:customStyle="1" w:styleId="ItemChar">
    <w:name w:val="Item Char"/>
    <w:aliases w:val="i Char"/>
    <w:link w:val="Item"/>
    <w:rsid w:val="005F0867"/>
    <w:rPr>
      <w:rFonts w:eastAsia="Times New Roman" w:cs="Times New Roman"/>
      <w:sz w:val="22"/>
      <w:lang w:eastAsia="en-AU"/>
    </w:rPr>
  </w:style>
  <w:style w:type="character" w:customStyle="1" w:styleId="notetextChar">
    <w:name w:val="note(text) Char"/>
    <w:aliases w:val="n Char"/>
    <w:link w:val="notetext"/>
    <w:rsid w:val="005F0867"/>
    <w:rPr>
      <w:rFonts w:eastAsia="Times New Roman" w:cs="Times New Roman"/>
      <w:sz w:val="18"/>
      <w:lang w:eastAsia="en-AU"/>
    </w:rPr>
  </w:style>
  <w:style w:type="paragraph" w:styleId="Revision">
    <w:name w:val="Revision"/>
    <w:hidden/>
    <w:uiPriority w:val="99"/>
    <w:semiHidden/>
    <w:rsid w:val="005F0867"/>
    <w:rPr>
      <w:rFonts w:eastAsia="Calibri" w:cs="Times New Roman"/>
      <w:sz w:val="22"/>
    </w:rPr>
  </w:style>
  <w:style w:type="character" w:customStyle="1" w:styleId="DefinitionChar">
    <w:name w:val="Definition Char"/>
    <w:aliases w:val="dd Char"/>
    <w:link w:val="Definition"/>
    <w:rsid w:val="005F0867"/>
    <w:rPr>
      <w:rFonts w:eastAsia="Times New Roman" w:cs="Times New Roman"/>
      <w:sz w:val="22"/>
      <w:lang w:eastAsia="en-AU"/>
    </w:rPr>
  </w:style>
  <w:style w:type="numbering" w:customStyle="1" w:styleId="OPCBodyList">
    <w:name w:val="OPCBodyList"/>
    <w:uiPriority w:val="99"/>
    <w:rsid w:val="005F0867"/>
    <w:pPr>
      <w:numPr>
        <w:numId w:val="40"/>
      </w:numPr>
    </w:pPr>
  </w:style>
  <w:style w:type="character" w:customStyle="1" w:styleId="OPCParaBaseChar">
    <w:name w:val="OPCParaBase Char"/>
    <w:basedOn w:val="DefaultParagraphFont"/>
    <w:link w:val="OPCParaBase"/>
    <w:rsid w:val="00513D4E"/>
    <w:rPr>
      <w:rFonts w:eastAsia="Times New Roman" w:cs="Times New Roman"/>
      <w:sz w:val="22"/>
      <w:lang w:eastAsia="en-AU"/>
    </w:rPr>
  </w:style>
  <w:style w:type="character" w:customStyle="1" w:styleId="ActHead3Char">
    <w:name w:val="ActHead 3 Char"/>
    <w:aliases w:val="d Char"/>
    <w:basedOn w:val="OPCParaBaseChar"/>
    <w:link w:val="ActHead3"/>
    <w:rsid w:val="00513D4E"/>
    <w:rPr>
      <w:rFonts w:eastAsia="Times New Roman" w:cs="Times New Roman"/>
      <w:b/>
      <w:kern w:val="28"/>
      <w:sz w:val="28"/>
      <w:lang w:eastAsia="en-AU"/>
    </w:rPr>
  </w:style>
  <w:style w:type="character" w:customStyle="1" w:styleId="ActHead4Char">
    <w:name w:val="ActHead 4 Char"/>
    <w:aliases w:val="sd Char"/>
    <w:basedOn w:val="OPCParaBaseChar"/>
    <w:link w:val="ActHead4"/>
    <w:rsid w:val="00154FA4"/>
    <w:rPr>
      <w:rFonts w:eastAsia="Times New Roman" w:cs="Times New Roman"/>
      <w:b/>
      <w:kern w:val="28"/>
      <w:sz w:val="26"/>
      <w:lang w:eastAsia="en-AU"/>
    </w:rPr>
  </w:style>
  <w:style w:type="paragraph" w:customStyle="1" w:styleId="ShortTP1">
    <w:name w:val="ShortTP1"/>
    <w:basedOn w:val="ShortT"/>
    <w:link w:val="ShortTP1Char"/>
    <w:rsid w:val="00154EC5"/>
    <w:pPr>
      <w:spacing w:before="800"/>
    </w:pPr>
  </w:style>
  <w:style w:type="character" w:customStyle="1" w:styleId="ShortTP1Char">
    <w:name w:val="ShortTP1 Char"/>
    <w:basedOn w:val="DefaultParagraphFont"/>
    <w:link w:val="ShortTP1"/>
    <w:rsid w:val="00154EC5"/>
    <w:rPr>
      <w:rFonts w:eastAsia="Times New Roman" w:cs="Times New Roman"/>
      <w:b/>
      <w:sz w:val="40"/>
      <w:lang w:eastAsia="en-AU"/>
    </w:rPr>
  </w:style>
  <w:style w:type="paragraph" w:customStyle="1" w:styleId="ActNoP1">
    <w:name w:val="ActNoP1"/>
    <w:basedOn w:val="Actno"/>
    <w:link w:val="ActNoP1Char"/>
    <w:rsid w:val="00154EC5"/>
    <w:pPr>
      <w:spacing w:before="800"/>
    </w:pPr>
    <w:rPr>
      <w:sz w:val="28"/>
    </w:rPr>
  </w:style>
  <w:style w:type="character" w:customStyle="1" w:styleId="ActNoP1Char">
    <w:name w:val="ActNoP1 Char"/>
    <w:basedOn w:val="DefaultParagraphFont"/>
    <w:link w:val="ActNoP1"/>
    <w:rsid w:val="00154EC5"/>
    <w:rPr>
      <w:rFonts w:eastAsia="Times New Roman" w:cs="Times New Roman"/>
      <w:b/>
      <w:sz w:val="28"/>
      <w:lang w:eastAsia="en-AU"/>
    </w:rPr>
  </w:style>
  <w:style w:type="paragraph" w:customStyle="1" w:styleId="AssentBk">
    <w:name w:val="AssentBk"/>
    <w:basedOn w:val="Normal"/>
    <w:rsid w:val="00154EC5"/>
    <w:pPr>
      <w:spacing w:line="240" w:lineRule="auto"/>
    </w:pPr>
    <w:rPr>
      <w:rFonts w:eastAsia="Times New Roman" w:cs="Times New Roman"/>
      <w:sz w:val="20"/>
      <w:lang w:eastAsia="en-AU"/>
    </w:rPr>
  </w:style>
  <w:style w:type="paragraph" w:customStyle="1" w:styleId="AssentDt">
    <w:name w:val="AssentDt"/>
    <w:basedOn w:val="Normal"/>
    <w:rsid w:val="005C1CCF"/>
    <w:pPr>
      <w:spacing w:line="240" w:lineRule="auto"/>
    </w:pPr>
    <w:rPr>
      <w:rFonts w:eastAsia="Times New Roman" w:cs="Times New Roman"/>
      <w:sz w:val="20"/>
      <w:lang w:eastAsia="en-AU"/>
    </w:rPr>
  </w:style>
  <w:style w:type="paragraph" w:customStyle="1" w:styleId="2ndRd">
    <w:name w:val="2ndRd"/>
    <w:basedOn w:val="Normal"/>
    <w:rsid w:val="005C1CCF"/>
    <w:pPr>
      <w:spacing w:line="240" w:lineRule="auto"/>
    </w:pPr>
    <w:rPr>
      <w:rFonts w:eastAsia="Times New Roman" w:cs="Times New Roman"/>
      <w:sz w:val="20"/>
      <w:lang w:eastAsia="en-AU"/>
    </w:rPr>
  </w:style>
  <w:style w:type="paragraph" w:customStyle="1" w:styleId="ScalePlusRef">
    <w:name w:val="ScalePlusRef"/>
    <w:basedOn w:val="Normal"/>
    <w:rsid w:val="005C1CC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236A"/>
    <w:pPr>
      <w:spacing w:line="260" w:lineRule="atLeast"/>
    </w:pPr>
    <w:rPr>
      <w:sz w:val="22"/>
    </w:rPr>
  </w:style>
  <w:style w:type="paragraph" w:styleId="Heading1">
    <w:name w:val="heading 1"/>
    <w:next w:val="Heading2"/>
    <w:link w:val="Heading1Char"/>
    <w:autoRedefine/>
    <w:qFormat/>
    <w:rsid w:val="005F0867"/>
    <w:pPr>
      <w:keepNext/>
      <w:keepLines/>
      <w:numPr>
        <w:numId w:val="15"/>
      </w:numPr>
      <w:ind w:left="0" w:firstLine="0"/>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5F0867"/>
    <w:pPr>
      <w:numPr>
        <w:ilvl w:val="1"/>
      </w:numPr>
      <w:spacing w:before="280"/>
      <w:ind w:left="0" w:firstLine="0"/>
      <w:outlineLvl w:val="1"/>
    </w:pPr>
    <w:rPr>
      <w:bCs w:val="0"/>
      <w:iCs/>
      <w:sz w:val="32"/>
      <w:szCs w:val="28"/>
    </w:rPr>
  </w:style>
  <w:style w:type="paragraph" w:styleId="Heading3">
    <w:name w:val="heading 3"/>
    <w:basedOn w:val="Heading1"/>
    <w:next w:val="Heading4"/>
    <w:link w:val="Heading3Char"/>
    <w:autoRedefine/>
    <w:qFormat/>
    <w:rsid w:val="005F0867"/>
    <w:pPr>
      <w:numPr>
        <w:ilvl w:val="2"/>
      </w:numPr>
      <w:spacing w:before="240"/>
      <w:ind w:left="720" w:hanging="432"/>
      <w:outlineLvl w:val="2"/>
    </w:pPr>
    <w:rPr>
      <w:bCs w:val="0"/>
      <w:sz w:val="28"/>
      <w:szCs w:val="26"/>
    </w:rPr>
  </w:style>
  <w:style w:type="paragraph" w:styleId="Heading4">
    <w:name w:val="heading 4"/>
    <w:basedOn w:val="Heading1"/>
    <w:next w:val="Heading5"/>
    <w:link w:val="Heading4Char"/>
    <w:autoRedefine/>
    <w:qFormat/>
    <w:rsid w:val="005F0867"/>
    <w:pPr>
      <w:numPr>
        <w:ilvl w:val="3"/>
      </w:numPr>
      <w:spacing w:before="220"/>
      <w:ind w:left="864" w:hanging="144"/>
      <w:outlineLvl w:val="3"/>
    </w:pPr>
    <w:rPr>
      <w:bCs w:val="0"/>
      <w:sz w:val="26"/>
      <w:szCs w:val="28"/>
    </w:rPr>
  </w:style>
  <w:style w:type="paragraph" w:styleId="Heading5">
    <w:name w:val="heading 5"/>
    <w:basedOn w:val="Heading1"/>
    <w:next w:val="subsection"/>
    <w:link w:val="Heading5Char"/>
    <w:autoRedefine/>
    <w:qFormat/>
    <w:rsid w:val="005F0867"/>
    <w:pPr>
      <w:numPr>
        <w:ilvl w:val="4"/>
      </w:numPr>
      <w:spacing w:before="280"/>
      <w:ind w:left="1008" w:hanging="432"/>
      <w:outlineLvl w:val="4"/>
    </w:pPr>
    <w:rPr>
      <w:bCs w:val="0"/>
      <w:iCs/>
      <w:sz w:val="24"/>
      <w:szCs w:val="26"/>
    </w:rPr>
  </w:style>
  <w:style w:type="paragraph" w:styleId="Heading6">
    <w:name w:val="heading 6"/>
    <w:basedOn w:val="Heading1"/>
    <w:next w:val="Heading7"/>
    <w:link w:val="Heading6Char"/>
    <w:autoRedefine/>
    <w:qFormat/>
    <w:rsid w:val="005F0867"/>
    <w:pPr>
      <w:numPr>
        <w:ilvl w:val="5"/>
      </w:numPr>
      <w:ind w:left="1152" w:hanging="432"/>
      <w:outlineLvl w:val="5"/>
    </w:pPr>
    <w:rPr>
      <w:rFonts w:ascii="Arial" w:hAnsi="Arial" w:cs="Arial"/>
      <w:bCs w:val="0"/>
      <w:sz w:val="32"/>
      <w:szCs w:val="22"/>
    </w:rPr>
  </w:style>
  <w:style w:type="paragraph" w:styleId="Heading7">
    <w:name w:val="heading 7"/>
    <w:basedOn w:val="Heading6"/>
    <w:next w:val="Normal"/>
    <w:link w:val="Heading7Char"/>
    <w:autoRedefine/>
    <w:qFormat/>
    <w:rsid w:val="005F0867"/>
    <w:pPr>
      <w:numPr>
        <w:ilvl w:val="6"/>
      </w:numPr>
      <w:spacing w:before="280"/>
      <w:ind w:left="1296" w:hanging="288"/>
      <w:outlineLvl w:val="6"/>
    </w:pPr>
    <w:rPr>
      <w:sz w:val="28"/>
    </w:rPr>
  </w:style>
  <w:style w:type="paragraph" w:styleId="Heading8">
    <w:name w:val="heading 8"/>
    <w:basedOn w:val="Heading6"/>
    <w:next w:val="Normal"/>
    <w:link w:val="Heading8Char"/>
    <w:autoRedefine/>
    <w:qFormat/>
    <w:rsid w:val="005F0867"/>
    <w:pPr>
      <w:numPr>
        <w:ilvl w:val="7"/>
      </w:numPr>
      <w:spacing w:before="240"/>
      <w:ind w:left="1440" w:hanging="432"/>
      <w:outlineLvl w:val="7"/>
    </w:pPr>
    <w:rPr>
      <w:iCs/>
      <w:sz w:val="26"/>
    </w:rPr>
  </w:style>
  <w:style w:type="paragraph" w:styleId="Heading9">
    <w:name w:val="heading 9"/>
    <w:basedOn w:val="Heading1"/>
    <w:next w:val="Normal"/>
    <w:link w:val="Heading9Char"/>
    <w:autoRedefine/>
    <w:qFormat/>
    <w:rsid w:val="005F0867"/>
    <w:pPr>
      <w:keepNext w:val="0"/>
      <w:numPr>
        <w:ilvl w:val="8"/>
      </w:numPr>
      <w:spacing w:before="280"/>
      <w:ind w:left="1584" w:hanging="144"/>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8236A"/>
  </w:style>
  <w:style w:type="paragraph" w:customStyle="1" w:styleId="OPCParaBase">
    <w:name w:val="OPCParaBase"/>
    <w:link w:val="OPCParaBaseChar"/>
    <w:qFormat/>
    <w:rsid w:val="0088236A"/>
    <w:pPr>
      <w:spacing w:line="260" w:lineRule="atLeast"/>
    </w:pPr>
    <w:rPr>
      <w:rFonts w:eastAsia="Times New Roman" w:cs="Times New Roman"/>
      <w:sz w:val="22"/>
      <w:lang w:eastAsia="en-AU"/>
    </w:rPr>
  </w:style>
  <w:style w:type="paragraph" w:customStyle="1" w:styleId="ShortT">
    <w:name w:val="ShortT"/>
    <w:basedOn w:val="OPCParaBase"/>
    <w:next w:val="Normal"/>
    <w:qFormat/>
    <w:rsid w:val="0088236A"/>
    <w:pPr>
      <w:spacing w:line="240" w:lineRule="auto"/>
    </w:pPr>
    <w:rPr>
      <w:b/>
      <w:sz w:val="40"/>
    </w:rPr>
  </w:style>
  <w:style w:type="paragraph" w:customStyle="1" w:styleId="ActHead1">
    <w:name w:val="ActHead 1"/>
    <w:aliases w:val="c"/>
    <w:basedOn w:val="OPCParaBase"/>
    <w:next w:val="Normal"/>
    <w:qFormat/>
    <w:rsid w:val="0088236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8236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8236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8236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8236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8236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8236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8236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8236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8236A"/>
  </w:style>
  <w:style w:type="paragraph" w:customStyle="1" w:styleId="Blocks">
    <w:name w:val="Blocks"/>
    <w:aliases w:val="bb"/>
    <w:basedOn w:val="OPCParaBase"/>
    <w:qFormat/>
    <w:rsid w:val="0088236A"/>
    <w:pPr>
      <w:spacing w:line="240" w:lineRule="auto"/>
    </w:pPr>
    <w:rPr>
      <w:sz w:val="24"/>
    </w:rPr>
  </w:style>
  <w:style w:type="paragraph" w:customStyle="1" w:styleId="BoxText">
    <w:name w:val="BoxText"/>
    <w:aliases w:val="bt"/>
    <w:basedOn w:val="OPCParaBase"/>
    <w:qFormat/>
    <w:rsid w:val="0088236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8236A"/>
    <w:rPr>
      <w:b/>
    </w:rPr>
  </w:style>
  <w:style w:type="paragraph" w:customStyle="1" w:styleId="BoxHeadItalic">
    <w:name w:val="BoxHeadItalic"/>
    <w:aliases w:val="bhi"/>
    <w:basedOn w:val="BoxText"/>
    <w:next w:val="BoxStep"/>
    <w:qFormat/>
    <w:rsid w:val="0088236A"/>
    <w:rPr>
      <w:i/>
    </w:rPr>
  </w:style>
  <w:style w:type="paragraph" w:customStyle="1" w:styleId="BoxList">
    <w:name w:val="BoxList"/>
    <w:aliases w:val="bl"/>
    <w:basedOn w:val="BoxText"/>
    <w:qFormat/>
    <w:rsid w:val="0088236A"/>
    <w:pPr>
      <w:ind w:left="1559" w:hanging="425"/>
    </w:pPr>
  </w:style>
  <w:style w:type="paragraph" w:customStyle="1" w:styleId="BoxNote">
    <w:name w:val="BoxNote"/>
    <w:aliases w:val="bn"/>
    <w:basedOn w:val="BoxText"/>
    <w:qFormat/>
    <w:rsid w:val="0088236A"/>
    <w:pPr>
      <w:tabs>
        <w:tab w:val="left" w:pos="1985"/>
      </w:tabs>
      <w:spacing w:before="122" w:line="198" w:lineRule="exact"/>
      <w:ind w:left="2948" w:hanging="1814"/>
    </w:pPr>
    <w:rPr>
      <w:sz w:val="18"/>
    </w:rPr>
  </w:style>
  <w:style w:type="paragraph" w:customStyle="1" w:styleId="BoxPara">
    <w:name w:val="BoxPara"/>
    <w:aliases w:val="bp"/>
    <w:basedOn w:val="BoxText"/>
    <w:qFormat/>
    <w:rsid w:val="0088236A"/>
    <w:pPr>
      <w:tabs>
        <w:tab w:val="right" w:pos="2268"/>
      </w:tabs>
      <w:ind w:left="2552" w:hanging="1418"/>
    </w:pPr>
  </w:style>
  <w:style w:type="paragraph" w:customStyle="1" w:styleId="BoxStep">
    <w:name w:val="BoxStep"/>
    <w:aliases w:val="bs"/>
    <w:basedOn w:val="BoxText"/>
    <w:qFormat/>
    <w:rsid w:val="0088236A"/>
    <w:pPr>
      <w:ind w:left="1985" w:hanging="851"/>
    </w:pPr>
  </w:style>
  <w:style w:type="character" w:customStyle="1" w:styleId="CharAmPartNo">
    <w:name w:val="CharAmPartNo"/>
    <w:basedOn w:val="OPCCharBase"/>
    <w:qFormat/>
    <w:rsid w:val="0088236A"/>
  </w:style>
  <w:style w:type="character" w:customStyle="1" w:styleId="CharAmPartText">
    <w:name w:val="CharAmPartText"/>
    <w:basedOn w:val="OPCCharBase"/>
    <w:qFormat/>
    <w:rsid w:val="0088236A"/>
  </w:style>
  <w:style w:type="character" w:customStyle="1" w:styleId="CharAmSchNo">
    <w:name w:val="CharAmSchNo"/>
    <w:basedOn w:val="OPCCharBase"/>
    <w:qFormat/>
    <w:rsid w:val="0088236A"/>
  </w:style>
  <w:style w:type="character" w:customStyle="1" w:styleId="CharAmSchText">
    <w:name w:val="CharAmSchText"/>
    <w:basedOn w:val="OPCCharBase"/>
    <w:qFormat/>
    <w:rsid w:val="0088236A"/>
  </w:style>
  <w:style w:type="character" w:customStyle="1" w:styleId="CharBoldItalic">
    <w:name w:val="CharBoldItalic"/>
    <w:basedOn w:val="OPCCharBase"/>
    <w:uiPriority w:val="1"/>
    <w:qFormat/>
    <w:rsid w:val="0088236A"/>
    <w:rPr>
      <w:b/>
      <w:i/>
    </w:rPr>
  </w:style>
  <w:style w:type="character" w:customStyle="1" w:styleId="CharChapNo">
    <w:name w:val="CharChapNo"/>
    <w:basedOn w:val="OPCCharBase"/>
    <w:uiPriority w:val="1"/>
    <w:qFormat/>
    <w:rsid w:val="0088236A"/>
  </w:style>
  <w:style w:type="character" w:customStyle="1" w:styleId="CharChapText">
    <w:name w:val="CharChapText"/>
    <w:basedOn w:val="OPCCharBase"/>
    <w:uiPriority w:val="1"/>
    <w:qFormat/>
    <w:rsid w:val="0088236A"/>
  </w:style>
  <w:style w:type="character" w:customStyle="1" w:styleId="CharDivNo">
    <w:name w:val="CharDivNo"/>
    <w:basedOn w:val="OPCCharBase"/>
    <w:uiPriority w:val="1"/>
    <w:qFormat/>
    <w:rsid w:val="0088236A"/>
  </w:style>
  <w:style w:type="character" w:customStyle="1" w:styleId="CharDivText">
    <w:name w:val="CharDivText"/>
    <w:basedOn w:val="OPCCharBase"/>
    <w:uiPriority w:val="1"/>
    <w:qFormat/>
    <w:rsid w:val="0088236A"/>
  </w:style>
  <w:style w:type="character" w:customStyle="1" w:styleId="CharItalic">
    <w:name w:val="CharItalic"/>
    <w:basedOn w:val="OPCCharBase"/>
    <w:uiPriority w:val="1"/>
    <w:qFormat/>
    <w:rsid w:val="0088236A"/>
    <w:rPr>
      <w:i/>
    </w:rPr>
  </w:style>
  <w:style w:type="character" w:customStyle="1" w:styleId="CharPartNo">
    <w:name w:val="CharPartNo"/>
    <w:basedOn w:val="OPCCharBase"/>
    <w:uiPriority w:val="1"/>
    <w:qFormat/>
    <w:rsid w:val="0088236A"/>
  </w:style>
  <w:style w:type="character" w:customStyle="1" w:styleId="CharPartText">
    <w:name w:val="CharPartText"/>
    <w:basedOn w:val="OPCCharBase"/>
    <w:uiPriority w:val="1"/>
    <w:qFormat/>
    <w:rsid w:val="0088236A"/>
  </w:style>
  <w:style w:type="character" w:customStyle="1" w:styleId="CharSectno">
    <w:name w:val="CharSectno"/>
    <w:basedOn w:val="OPCCharBase"/>
    <w:qFormat/>
    <w:rsid w:val="0088236A"/>
  </w:style>
  <w:style w:type="character" w:customStyle="1" w:styleId="CharSubdNo">
    <w:name w:val="CharSubdNo"/>
    <w:basedOn w:val="OPCCharBase"/>
    <w:uiPriority w:val="1"/>
    <w:qFormat/>
    <w:rsid w:val="0088236A"/>
  </w:style>
  <w:style w:type="character" w:customStyle="1" w:styleId="CharSubdText">
    <w:name w:val="CharSubdText"/>
    <w:basedOn w:val="OPCCharBase"/>
    <w:uiPriority w:val="1"/>
    <w:qFormat/>
    <w:rsid w:val="0088236A"/>
  </w:style>
  <w:style w:type="paragraph" w:customStyle="1" w:styleId="CTA--">
    <w:name w:val="CTA --"/>
    <w:basedOn w:val="OPCParaBase"/>
    <w:next w:val="Normal"/>
    <w:rsid w:val="0088236A"/>
    <w:pPr>
      <w:spacing w:before="60" w:line="240" w:lineRule="atLeast"/>
      <w:ind w:left="142" w:hanging="142"/>
    </w:pPr>
    <w:rPr>
      <w:sz w:val="20"/>
    </w:rPr>
  </w:style>
  <w:style w:type="paragraph" w:customStyle="1" w:styleId="CTA-">
    <w:name w:val="CTA -"/>
    <w:basedOn w:val="OPCParaBase"/>
    <w:rsid w:val="0088236A"/>
    <w:pPr>
      <w:spacing w:before="60" w:line="240" w:lineRule="atLeast"/>
      <w:ind w:left="85" w:hanging="85"/>
    </w:pPr>
    <w:rPr>
      <w:sz w:val="20"/>
    </w:rPr>
  </w:style>
  <w:style w:type="paragraph" w:customStyle="1" w:styleId="CTA---">
    <w:name w:val="CTA ---"/>
    <w:basedOn w:val="OPCParaBase"/>
    <w:next w:val="Normal"/>
    <w:rsid w:val="0088236A"/>
    <w:pPr>
      <w:spacing w:before="60" w:line="240" w:lineRule="atLeast"/>
      <w:ind w:left="198" w:hanging="198"/>
    </w:pPr>
    <w:rPr>
      <w:sz w:val="20"/>
    </w:rPr>
  </w:style>
  <w:style w:type="paragraph" w:customStyle="1" w:styleId="CTA----">
    <w:name w:val="CTA ----"/>
    <w:basedOn w:val="OPCParaBase"/>
    <w:next w:val="Normal"/>
    <w:rsid w:val="0088236A"/>
    <w:pPr>
      <w:spacing w:before="60" w:line="240" w:lineRule="atLeast"/>
      <w:ind w:left="255" w:hanging="255"/>
    </w:pPr>
    <w:rPr>
      <w:sz w:val="20"/>
    </w:rPr>
  </w:style>
  <w:style w:type="paragraph" w:customStyle="1" w:styleId="CTA1a">
    <w:name w:val="CTA 1(a)"/>
    <w:basedOn w:val="OPCParaBase"/>
    <w:rsid w:val="0088236A"/>
    <w:pPr>
      <w:tabs>
        <w:tab w:val="right" w:pos="414"/>
      </w:tabs>
      <w:spacing w:before="40" w:line="240" w:lineRule="atLeast"/>
      <w:ind w:left="675" w:hanging="675"/>
    </w:pPr>
    <w:rPr>
      <w:sz w:val="20"/>
    </w:rPr>
  </w:style>
  <w:style w:type="paragraph" w:customStyle="1" w:styleId="CTA1ai">
    <w:name w:val="CTA 1(a)(i)"/>
    <w:basedOn w:val="OPCParaBase"/>
    <w:rsid w:val="0088236A"/>
    <w:pPr>
      <w:tabs>
        <w:tab w:val="right" w:pos="1004"/>
      </w:tabs>
      <w:spacing w:before="40" w:line="240" w:lineRule="atLeast"/>
      <w:ind w:left="1253" w:hanging="1253"/>
    </w:pPr>
    <w:rPr>
      <w:sz w:val="20"/>
    </w:rPr>
  </w:style>
  <w:style w:type="paragraph" w:customStyle="1" w:styleId="CTA2a">
    <w:name w:val="CTA 2(a)"/>
    <w:basedOn w:val="OPCParaBase"/>
    <w:rsid w:val="0088236A"/>
    <w:pPr>
      <w:tabs>
        <w:tab w:val="right" w:pos="482"/>
      </w:tabs>
      <w:spacing w:before="40" w:line="240" w:lineRule="atLeast"/>
      <w:ind w:left="748" w:hanging="748"/>
    </w:pPr>
    <w:rPr>
      <w:sz w:val="20"/>
    </w:rPr>
  </w:style>
  <w:style w:type="paragraph" w:customStyle="1" w:styleId="CTA2ai">
    <w:name w:val="CTA 2(a)(i)"/>
    <w:basedOn w:val="OPCParaBase"/>
    <w:rsid w:val="0088236A"/>
    <w:pPr>
      <w:tabs>
        <w:tab w:val="right" w:pos="1089"/>
      </w:tabs>
      <w:spacing w:before="40" w:line="240" w:lineRule="atLeast"/>
      <w:ind w:left="1327" w:hanging="1327"/>
    </w:pPr>
    <w:rPr>
      <w:sz w:val="20"/>
    </w:rPr>
  </w:style>
  <w:style w:type="paragraph" w:customStyle="1" w:styleId="CTA3a">
    <w:name w:val="CTA 3(a)"/>
    <w:basedOn w:val="OPCParaBase"/>
    <w:rsid w:val="0088236A"/>
    <w:pPr>
      <w:tabs>
        <w:tab w:val="right" w:pos="556"/>
      </w:tabs>
      <w:spacing w:before="40" w:line="240" w:lineRule="atLeast"/>
      <w:ind w:left="805" w:hanging="805"/>
    </w:pPr>
    <w:rPr>
      <w:sz w:val="20"/>
    </w:rPr>
  </w:style>
  <w:style w:type="paragraph" w:customStyle="1" w:styleId="CTA3ai">
    <w:name w:val="CTA 3(a)(i)"/>
    <w:basedOn w:val="OPCParaBase"/>
    <w:rsid w:val="0088236A"/>
    <w:pPr>
      <w:tabs>
        <w:tab w:val="right" w:pos="1140"/>
      </w:tabs>
      <w:spacing w:before="40" w:line="240" w:lineRule="atLeast"/>
      <w:ind w:left="1361" w:hanging="1361"/>
    </w:pPr>
    <w:rPr>
      <w:sz w:val="20"/>
    </w:rPr>
  </w:style>
  <w:style w:type="paragraph" w:customStyle="1" w:styleId="CTA4a">
    <w:name w:val="CTA 4(a)"/>
    <w:basedOn w:val="OPCParaBase"/>
    <w:rsid w:val="0088236A"/>
    <w:pPr>
      <w:tabs>
        <w:tab w:val="right" w:pos="624"/>
      </w:tabs>
      <w:spacing w:before="40" w:line="240" w:lineRule="atLeast"/>
      <w:ind w:left="873" w:hanging="873"/>
    </w:pPr>
    <w:rPr>
      <w:sz w:val="20"/>
    </w:rPr>
  </w:style>
  <w:style w:type="paragraph" w:customStyle="1" w:styleId="CTA4ai">
    <w:name w:val="CTA 4(a)(i)"/>
    <w:basedOn w:val="OPCParaBase"/>
    <w:rsid w:val="0088236A"/>
    <w:pPr>
      <w:tabs>
        <w:tab w:val="right" w:pos="1213"/>
      </w:tabs>
      <w:spacing w:before="40" w:line="240" w:lineRule="atLeast"/>
      <w:ind w:left="1452" w:hanging="1452"/>
    </w:pPr>
    <w:rPr>
      <w:sz w:val="20"/>
    </w:rPr>
  </w:style>
  <w:style w:type="paragraph" w:customStyle="1" w:styleId="CTACAPS">
    <w:name w:val="CTA CAPS"/>
    <w:basedOn w:val="OPCParaBase"/>
    <w:rsid w:val="0088236A"/>
    <w:pPr>
      <w:spacing w:before="60" w:line="240" w:lineRule="atLeast"/>
    </w:pPr>
    <w:rPr>
      <w:sz w:val="20"/>
    </w:rPr>
  </w:style>
  <w:style w:type="paragraph" w:customStyle="1" w:styleId="CTAright">
    <w:name w:val="CTA right"/>
    <w:basedOn w:val="OPCParaBase"/>
    <w:rsid w:val="0088236A"/>
    <w:pPr>
      <w:spacing w:before="60" w:line="240" w:lineRule="auto"/>
      <w:jc w:val="right"/>
    </w:pPr>
    <w:rPr>
      <w:sz w:val="20"/>
    </w:rPr>
  </w:style>
  <w:style w:type="paragraph" w:customStyle="1" w:styleId="subsection">
    <w:name w:val="subsection"/>
    <w:aliases w:val="ss"/>
    <w:basedOn w:val="OPCParaBase"/>
    <w:link w:val="subsectionChar"/>
    <w:rsid w:val="0088236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8236A"/>
    <w:pPr>
      <w:spacing w:before="180" w:line="240" w:lineRule="auto"/>
      <w:ind w:left="1134"/>
    </w:pPr>
  </w:style>
  <w:style w:type="paragraph" w:customStyle="1" w:styleId="ETAsubitem">
    <w:name w:val="ETA(subitem)"/>
    <w:basedOn w:val="OPCParaBase"/>
    <w:rsid w:val="0088236A"/>
    <w:pPr>
      <w:tabs>
        <w:tab w:val="right" w:pos="340"/>
      </w:tabs>
      <w:spacing w:before="60" w:line="240" w:lineRule="auto"/>
      <w:ind w:left="454" w:hanging="454"/>
    </w:pPr>
    <w:rPr>
      <w:sz w:val="20"/>
    </w:rPr>
  </w:style>
  <w:style w:type="paragraph" w:customStyle="1" w:styleId="ETApara">
    <w:name w:val="ETA(para)"/>
    <w:basedOn w:val="OPCParaBase"/>
    <w:rsid w:val="0088236A"/>
    <w:pPr>
      <w:tabs>
        <w:tab w:val="right" w:pos="754"/>
      </w:tabs>
      <w:spacing w:before="60" w:line="240" w:lineRule="auto"/>
      <w:ind w:left="828" w:hanging="828"/>
    </w:pPr>
    <w:rPr>
      <w:sz w:val="20"/>
    </w:rPr>
  </w:style>
  <w:style w:type="paragraph" w:customStyle="1" w:styleId="ETAsubpara">
    <w:name w:val="ETA(subpara)"/>
    <w:basedOn w:val="OPCParaBase"/>
    <w:rsid w:val="0088236A"/>
    <w:pPr>
      <w:tabs>
        <w:tab w:val="right" w:pos="1083"/>
      </w:tabs>
      <w:spacing w:before="60" w:line="240" w:lineRule="auto"/>
      <w:ind w:left="1191" w:hanging="1191"/>
    </w:pPr>
    <w:rPr>
      <w:sz w:val="20"/>
    </w:rPr>
  </w:style>
  <w:style w:type="paragraph" w:customStyle="1" w:styleId="ETAsub-subpara">
    <w:name w:val="ETA(sub-subpara)"/>
    <w:basedOn w:val="OPCParaBase"/>
    <w:rsid w:val="0088236A"/>
    <w:pPr>
      <w:tabs>
        <w:tab w:val="right" w:pos="1412"/>
      </w:tabs>
      <w:spacing w:before="60" w:line="240" w:lineRule="auto"/>
      <w:ind w:left="1525" w:hanging="1525"/>
    </w:pPr>
    <w:rPr>
      <w:sz w:val="20"/>
    </w:rPr>
  </w:style>
  <w:style w:type="paragraph" w:customStyle="1" w:styleId="Formula">
    <w:name w:val="Formula"/>
    <w:basedOn w:val="OPCParaBase"/>
    <w:rsid w:val="0088236A"/>
    <w:pPr>
      <w:spacing w:line="240" w:lineRule="auto"/>
      <w:ind w:left="1134"/>
    </w:pPr>
    <w:rPr>
      <w:sz w:val="20"/>
    </w:rPr>
  </w:style>
  <w:style w:type="paragraph" w:styleId="Header">
    <w:name w:val="header"/>
    <w:basedOn w:val="OPCParaBase"/>
    <w:link w:val="HeaderChar"/>
    <w:unhideWhenUsed/>
    <w:rsid w:val="0088236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8236A"/>
    <w:rPr>
      <w:rFonts w:eastAsia="Times New Roman" w:cs="Times New Roman"/>
      <w:sz w:val="16"/>
      <w:lang w:eastAsia="en-AU"/>
    </w:rPr>
  </w:style>
  <w:style w:type="paragraph" w:customStyle="1" w:styleId="House">
    <w:name w:val="House"/>
    <w:basedOn w:val="OPCParaBase"/>
    <w:rsid w:val="0088236A"/>
    <w:pPr>
      <w:spacing w:line="240" w:lineRule="auto"/>
    </w:pPr>
    <w:rPr>
      <w:sz w:val="28"/>
    </w:rPr>
  </w:style>
  <w:style w:type="paragraph" w:customStyle="1" w:styleId="Item">
    <w:name w:val="Item"/>
    <w:aliases w:val="i"/>
    <w:basedOn w:val="OPCParaBase"/>
    <w:next w:val="ItemHead"/>
    <w:link w:val="ItemChar"/>
    <w:rsid w:val="0088236A"/>
    <w:pPr>
      <w:keepLines/>
      <w:spacing w:before="80" w:line="240" w:lineRule="auto"/>
      <w:ind w:left="709"/>
    </w:pPr>
  </w:style>
  <w:style w:type="paragraph" w:customStyle="1" w:styleId="ItemHead">
    <w:name w:val="ItemHead"/>
    <w:aliases w:val="ih"/>
    <w:basedOn w:val="OPCParaBase"/>
    <w:next w:val="Item"/>
    <w:link w:val="ItemHeadChar"/>
    <w:rsid w:val="0088236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8236A"/>
    <w:pPr>
      <w:spacing w:line="240" w:lineRule="auto"/>
    </w:pPr>
    <w:rPr>
      <w:b/>
      <w:sz w:val="32"/>
    </w:rPr>
  </w:style>
  <w:style w:type="paragraph" w:customStyle="1" w:styleId="notedraft">
    <w:name w:val="note(draft)"/>
    <w:aliases w:val="nd"/>
    <w:basedOn w:val="OPCParaBase"/>
    <w:rsid w:val="0088236A"/>
    <w:pPr>
      <w:spacing w:before="240" w:line="240" w:lineRule="auto"/>
      <w:ind w:left="284" w:hanging="284"/>
    </w:pPr>
    <w:rPr>
      <w:i/>
      <w:sz w:val="24"/>
    </w:rPr>
  </w:style>
  <w:style w:type="paragraph" w:customStyle="1" w:styleId="notemargin">
    <w:name w:val="note(margin)"/>
    <w:aliases w:val="nm"/>
    <w:basedOn w:val="OPCParaBase"/>
    <w:rsid w:val="0088236A"/>
    <w:pPr>
      <w:tabs>
        <w:tab w:val="left" w:pos="709"/>
      </w:tabs>
      <w:spacing w:before="122" w:line="198" w:lineRule="exact"/>
      <w:ind w:left="709" w:hanging="709"/>
    </w:pPr>
    <w:rPr>
      <w:sz w:val="18"/>
    </w:rPr>
  </w:style>
  <w:style w:type="paragraph" w:customStyle="1" w:styleId="noteToPara">
    <w:name w:val="noteToPara"/>
    <w:aliases w:val="ntp"/>
    <w:basedOn w:val="OPCParaBase"/>
    <w:rsid w:val="0088236A"/>
    <w:pPr>
      <w:spacing w:before="122" w:line="198" w:lineRule="exact"/>
      <w:ind w:left="2353" w:hanging="709"/>
    </w:pPr>
    <w:rPr>
      <w:sz w:val="18"/>
    </w:rPr>
  </w:style>
  <w:style w:type="paragraph" w:customStyle="1" w:styleId="noteParlAmend">
    <w:name w:val="note(ParlAmend)"/>
    <w:aliases w:val="npp"/>
    <w:basedOn w:val="OPCParaBase"/>
    <w:next w:val="ParlAmend"/>
    <w:rsid w:val="0088236A"/>
    <w:pPr>
      <w:spacing w:line="240" w:lineRule="auto"/>
      <w:jc w:val="right"/>
    </w:pPr>
    <w:rPr>
      <w:rFonts w:ascii="Arial" w:hAnsi="Arial"/>
      <w:b/>
      <w:i/>
    </w:rPr>
  </w:style>
  <w:style w:type="paragraph" w:customStyle="1" w:styleId="Page1">
    <w:name w:val="Page1"/>
    <w:basedOn w:val="OPCParaBase"/>
    <w:rsid w:val="0088236A"/>
    <w:pPr>
      <w:spacing w:before="5600" w:line="240" w:lineRule="auto"/>
    </w:pPr>
    <w:rPr>
      <w:b/>
      <w:sz w:val="32"/>
    </w:rPr>
  </w:style>
  <w:style w:type="paragraph" w:customStyle="1" w:styleId="PageBreak">
    <w:name w:val="PageBreak"/>
    <w:aliases w:val="pb"/>
    <w:basedOn w:val="OPCParaBase"/>
    <w:rsid w:val="0088236A"/>
    <w:pPr>
      <w:spacing w:line="240" w:lineRule="auto"/>
    </w:pPr>
    <w:rPr>
      <w:sz w:val="20"/>
    </w:rPr>
  </w:style>
  <w:style w:type="paragraph" w:customStyle="1" w:styleId="paragraphsub">
    <w:name w:val="paragraph(sub)"/>
    <w:aliases w:val="aa"/>
    <w:basedOn w:val="OPCParaBase"/>
    <w:rsid w:val="0088236A"/>
    <w:pPr>
      <w:tabs>
        <w:tab w:val="right" w:pos="1985"/>
      </w:tabs>
      <w:spacing w:before="40" w:line="240" w:lineRule="auto"/>
      <w:ind w:left="2098" w:hanging="2098"/>
    </w:pPr>
  </w:style>
  <w:style w:type="paragraph" w:customStyle="1" w:styleId="paragraphsub-sub">
    <w:name w:val="paragraph(sub-sub)"/>
    <w:aliases w:val="aaa"/>
    <w:basedOn w:val="OPCParaBase"/>
    <w:rsid w:val="0088236A"/>
    <w:pPr>
      <w:tabs>
        <w:tab w:val="right" w:pos="2722"/>
      </w:tabs>
      <w:spacing w:before="40" w:line="240" w:lineRule="auto"/>
      <w:ind w:left="2835" w:hanging="2835"/>
    </w:pPr>
  </w:style>
  <w:style w:type="paragraph" w:customStyle="1" w:styleId="paragraph">
    <w:name w:val="paragraph"/>
    <w:aliases w:val="a"/>
    <w:basedOn w:val="OPCParaBase"/>
    <w:link w:val="paragraphChar"/>
    <w:rsid w:val="0088236A"/>
    <w:pPr>
      <w:tabs>
        <w:tab w:val="right" w:pos="1531"/>
      </w:tabs>
      <w:spacing w:before="40" w:line="240" w:lineRule="auto"/>
      <w:ind w:left="1644" w:hanging="1644"/>
    </w:pPr>
  </w:style>
  <w:style w:type="paragraph" w:customStyle="1" w:styleId="ParlAmend">
    <w:name w:val="ParlAmend"/>
    <w:aliases w:val="pp"/>
    <w:basedOn w:val="OPCParaBase"/>
    <w:rsid w:val="0088236A"/>
    <w:pPr>
      <w:spacing w:before="240" w:line="240" w:lineRule="atLeast"/>
      <w:ind w:hanging="567"/>
    </w:pPr>
    <w:rPr>
      <w:sz w:val="24"/>
    </w:rPr>
  </w:style>
  <w:style w:type="paragraph" w:customStyle="1" w:styleId="Penalty">
    <w:name w:val="Penalty"/>
    <w:basedOn w:val="OPCParaBase"/>
    <w:rsid w:val="0088236A"/>
    <w:pPr>
      <w:tabs>
        <w:tab w:val="left" w:pos="2977"/>
      </w:tabs>
      <w:spacing w:before="180" w:line="240" w:lineRule="auto"/>
      <w:ind w:left="1985" w:hanging="851"/>
    </w:pPr>
  </w:style>
  <w:style w:type="paragraph" w:customStyle="1" w:styleId="Portfolio">
    <w:name w:val="Portfolio"/>
    <w:basedOn w:val="OPCParaBase"/>
    <w:rsid w:val="0088236A"/>
    <w:pPr>
      <w:spacing w:line="240" w:lineRule="auto"/>
    </w:pPr>
    <w:rPr>
      <w:i/>
      <w:sz w:val="20"/>
    </w:rPr>
  </w:style>
  <w:style w:type="paragraph" w:customStyle="1" w:styleId="Preamble">
    <w:name w:val="Preamble"/>
    <w:basedOn w:val="OPCParaBase"/>
    <w:next w:val="Normal"/>
    <w:rsid w:val="0088236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8236A"/>
    <w:pPr>
      <w:spacing w:line="240" w:lineRule="auto"/>
    </w:pPr>
    <w:rPr>
      <w:i/>
      <w:sz w:val="20"/>
    </w:rPr>
  </w:style>
  <w:style w:type="paragraph" w:customStyle="1" w:styleId="Session">
    <w:name w:val="Session"/>
    <w:basedOn w:val="OPCParaBase"/>
    <w:rsid w:val="0088236A"/>
    <w:pPr>
      <w:spacing w:line="240" w:lineRule="auto"/>
    </w:pPr>
    <w:rPr>
      <w:sz w:val="28"/>
    </w:rPr>
  </w:style>
  <w:style w:type="paragraph" w:customStyle="1" w:styleId="Sponsor">
    <w:name w:val="Sponsor"/>
    <w:basedOn w:val="OPCParaBase"/>
    <w:rsid w:val="0088236A"/>
    <w:pPr>
      <w:spacing w:line="240" w:lineRule="auto"/>
    </w:pPr>
    <w:rPr>
      <w:i/>
    </w:rPr>
  </w:style>
  <w:style w:type="paragraph" w:customStyle="1" w:styleId="Subitem">
    <w:name w:val="Subitem"/>
    <w:aliases w:val="iss"/>
    <w:basedOn w:val="OPCParaBase"/>
    <w:rsid w:val="0088236A"/>
    <w:pPr>
      <w:spacing w:before="180" w:line="240" w:lineRule="auto"/>
      <w:ind w:left="709" w:hanging="709"/>
    </w:pPr>
  </w:style>
  <w:style w:type="paragraph" w:customStyle="1" w:styleId="SubitemHead">
    <w:name w:val="SubitemHead"/>
    <w:aliases w:val="issh"/>
    <w:basedOn w:val="OPCParaBase"/>
    <w:rsid w:val="0088236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8236A"/>
    <w:pPr>
      <w:spacing w:before="40" w:line="240" w:lineRule="auto"/>
      <w:ind w:left="1134"/>
    </w:pPr>
  </w:style>
  <w:style w:type="paragraph" w:customStyle="1" w:styleId="SubsectionHead">
    <w:name w:val="SubsectionHead"/>
    <w:aliases w:val="ssh"/>
    <w:basedOn w:val="OPCParaBase"/>
    <w:next w:val="subsection"/>
    <w:rsid w:val="0088236A"/>
    <w:pPr>
      <w:keepNext/>
      <w:keepLines/>
      <w:spacing w:before="240" w:line="240" w:lineRule="auto"/>
      <w:ind w:left="1134"/>
    </w:pPr>
    <w:rPr>
      <w:i/>
    </w:rPr>
  </w:style>
  <w:style w:type="paragraph" w:customStyle="1" w:styleId="Tablea">
    <w:name w:val="Table(a)"/>
    <w:aliases w:val="ta"/>
    <w:basedOn w:val="OPCParaBase"/>
    <w:rsid w:val="0088236A"/>
    <w:pPr>
      <w:spacing w:before="60" w:line="240" w:lineRule="auto"/>
      <w:ind w:left="284" w:hanging="284"/>
    </w:pPr>
    <w:rPr>
      <w:sz w:val="20"/>
    </w:rPr>
  </w:style>
  <w:style w:type="paragraph" w:customStyle="1" w:styleId="TableAA">
    <w:name w:val="Table(AA)"/>
    <w:aliases w:val="taaa"/>
    <w:basedOn w:val="OPCParaBase"/>
    <w:rsid w:val="0088236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8236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8236A"/>
    <w:pPr>
      <w:spacing w:before="60" w:line="240" w:lineRule="atLeast"/>
    </w:pPr>
    <w:rPr>
      <w:sz w:val="20"/>
    </w:rPr>
  </w:style>
  <w:style w:type="paragraph" w:customStyle="1" w:styleId="TLPBoxTextnote">
    <w:name w:val="TLPBoxText(note"/>
    <w:aliases w:val="right)"/>
    <w:basedOn w:val="OPCParaBase"/>
    <w:rsid w:val="0088236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8236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8236A"/>
    <w:pPr>
      <w:spacing w:before="122" w:line="198" w:lineRule="exact"/>
      <w:ind w:left="1985" w:hanging="851"/>
      <w:jc w:val="right"/>
    </w:pPr>
    <w:rPr>
      <w:sz w:val="18"/>
    </w:rPr>
  </w:style>
  <w:style w:type="paragraph" w:customStyle="1" w:styleId="TLPTableBullet">
    <w:name w:val="TLPTableBullet"/>
    <w:aliases w:val="ttb"/>
    <w:basedOn w:val="OPCParaBase"/>
    <w:rsid w:val="0088236A"/>
    <w:pPr>
      <w:spacing w:line="240" w:lineRule="exact"/>
      <w:ind w:left="284" w:hanging="284"/>
    </w:pPr>
    <w:rPr>
      <w:sz w:val="20"/>
    </w:rPr>
  </w:style>
  <w:style w:type="paragraph" w:styleId="TOC1">
    <w:name w:val="toc 1"/>
    <w:basedOn w:val="OPCParaBase"/>
    <w:next w:val="Normal"/>
    <w:uiPriority w:val="39"/>
    <w:unhideWhenUsed/>
    <w:rsid w:val="0088236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8236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8236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8236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8236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8236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8236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8236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8236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8236A"/>
    <w:pPr>
      <w:keepLines/>
      <w:spacing w:before="240" w:after="120" w:line="240" w:lineRule="auto"/>
      <w:ind w:left="794"/>
    </w:pPr>
    <w:rPr>
      <w:b/>
      <w:kern w:val="28"/>
      <w:sz w:val="20"/>
    </w:rPr>
  </w:style>
  <w:style w:type="paragraph" w:customStyle="1" w:styleId="TofSectsHeading">
    <w:name w:val="TofSects(Heading)"/>
    <w:basedOn w:val="OPCParaBase"/>
    <w:rsid w:val="0088236A"/>
    <w:pPr>
      <w:spacing w:before="240" w:after="120" w:line="240" w:lineRule="auto"/>
    </w:pPr>
    <w:rPr>
      <w:b/>
      <w:sz w:val="24"/>
    </w:rPr>
  </w:style>
  <w:style w:type="paragraph" w:customStyle="1" w:styleId="TofSectsSection">
    <w:name w:val="TofSects(Section)"/>
    <w:basedOn w:val="OPCParaBase"/>
    <w:rsid w:val="0088236A"/>
    <w:pPr>
      <w:keepLines/>
      <w:spacing w:before="40" w:line="240" w:lineRule="auto"/>
      <w:ind w:left="1588" w:hanging="794"/>
    </w:pPr>
    <w:rPr>
      <w:kern w:val="28"/>
      <w:sz w:val="18"/>
    </w:rPr>
  </w:style>
  <w:style w:type="paragraph" w:customStyle="1" w:styleId="TofSectsSubdiv">
    <w:name w:val="TofSects(Subdiv)"/>
    <w:basedOn w:val="OPCParaBase"/>
    <w:rsid w:val="0088236A"/>
    <w:pPr>
      <w:keepLines/>
      <w:spacing w:before="80" w:line="240" w:lineRule="auto"/>
      <w:ind w:left="1588" w:hanging="794"/>
    </w:pPr>
    <w:rPr>
      <w:kern w:val="28"/>
    </w:rPr>
  </w:style>
  <w:style w:type="paragraph" w:customStyle="1" w:styleId="WRStyle">
    <w:name w:val="WR Style"/>
    <w:aliases w:val="WR"/>
    <w:basedOn w:val="OPCParaBase"/>
    <w:rsid w:val="0088236A"/>
    <w:pPr>
      <w:spacing w:before="240" w:line="240" w:lineRule="auto"/>
      <w:ind w:left="284" w:hanging="284"/>
    </w:pPr>
    <w:rPr>
      <w:b/>
      <w:i/>
      <w:kern w:val="28"/>
      <w:sz w:val="24"/>
    </w:rPr>
  </w:style>
  <w:style w:type="paragraph" w:customStyle="1" w:styleId="notepara">
    <w:name w:val="note(para)"/>
    <w:aliases w:val="na"/>
    <w:basedOn w:val="OPCParaBase"/>
    <w:rsid w:val="0088236A"/>
    <w:pPr>
      <w:spacing w:before="40" w:line="198" w:lineRule="exact"/>
      <w:ind w:left="2354" w:hanging="369"/>
    </w:pPr>
    <w:rPr>
      <w:sz w:val="18"/>
    </w:rPr>
  </w:style>
  <w:style w:type="paragraph" w:styleId="Footer">
    <w:name w:val="footer"/>
    <w:link w:val="FooterChar"/>
    <w:rsid w:val="0088236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8236A"/>
    <w:rPr>
      <w:rFonts w:eastAsia="Times New Roman" w:cs="Times New Roman"/>
      <w:sz w:val="22"/>
      <w:szCs w:val="24"/>
      <w:lang w:eastAsia="en-AU"/>
    </w:rPr>
  </w:style>
  <w:style w:type="character" w:styleId="LineNumber">
    <w:name w:val="line number"/>
    <w:basedOn w:val="OPCCharBase"/>
    <w:uiPriority w:val="99"/>
    <w:unhideWhenUsed/>
    <w:rsid w:val="0088236A"/>
    <w:rPr>
      <w:sz w:val="16"/>
    </w:rPr>
  </w:style>
  <w:style w:type="table" w:customStyle="1" w:styleId="CFlag">
    <w:name w:val="CFlag"/>
    <w:basedOn w:val="TableNormal"/>
    <w:uiPriority w:val="99"/>
    <w:rsid w:val="0088236A"/>
    <w:rPr>
      <w:rFonts w:eastAsia="Times New Roman" w:cs="Times New Roman"/>
      <w:lang w:eastAsia="en-AU"/>
    </w:rPr>
    <w:tblPr/>
  </w:style>
  <w:style w:type="paragraph" w:customStyle="1" w:styleId="NotesHeading1">
    <w:name w:val="NotesHeading 1"/>
    <w:basedOn w:val="OPCParaBase"/>
    <w:next w:val="Normal"/>
    <w:rsid w:val="0088236A"/>
    <w:rPr>
      <w:b/>
      <w:sz w:val="28"/>
      <w:szCs w:val="28"/>
    </w:rPr>
  </w:style>
  <w:style w:type="paragraph" w:customStyle="1" w:styleId="NotesHeading2">
    <w:name w:val="NotesHeading 2"/>
    <w:basedOn w:val="OPCParaBase"/>
    <w:next w:val="Normal"/>
    <w:rsid w:val="0088236A"/>
    <w:rPr>
      <w:b/>
      <w:sz w:val="28"/>
      <w:szCs w:val="28"/>
    </w:rPr>
  </w:style>
  <w:style w:type="paragraph" w:customStyle="1" w:styleId="SignCoverPageEnd">
    <w:name w:val="SignCoverPageEnd"/>
    <w:basedOn w:val="OPCParaBase"/>
    <w:next w:val="Normal"/>
    <w:rsid w:val="0088236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8236A"/>
    <w:pPr>
      <w:pBdr>
        <w:top w:val="single" w:sz="4" w:space="1" w:color="auto"/>
      </w:pBdr>
      <w:spacing w:before="360"/>
      <w:ind w:right="397"/>
      <w:jc w:val="both"/>
    </w:pPr>
  </w:style>
  <w:style w:type="paragraph" w:customStyle="1" w:styleId="Paragraphsub-sub-sub">
    <w:name w:val="Paragraph(sub-sub-sub)"/>
    <w:aliases w:val="aaaa"/>
    <w:basedOn w:val="OPCParaBase"/>
    <w:rsid w:val="0088236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8236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8236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8236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8236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8236A"/>
    <w:pPr>
      <w:spacing w:before="120"/>
    </w:pPr>
  </w:style>
  <w:style w:type="paragraph" w:customStyle="1" w:styleId="TableTextEndNotes">
    <w:name w:val="TableTextEndNotes"/>
    <w:aliases w:val="Tten"/>
    <w:basedOn w:val="Normal"/>
    <w:rsid w:val="0088236A"/>
    <w:pPr>
      <w:spacing w:before="60" w:line="240" w:lineRule="auto"/>
    </w:pPr>
    <w:rPr>
      <w:rFonts w:cs="Arial"/>
      <w:sz w:val="20"/>
      <w:szCs w:val="22"/>
    </w:rPr>
  </w:style>
  <w:style w:type="paragraph" w:customStyle="1" w:styleId="TableHeading">
    <w:name w:val="TableHeading"/>
    <w:aliases w:val="th"/>
    <w:basedOn w:val="OPCParaBase"/>
    <w:next w:val="Tabletext"/>
    <w:rsid w:val="0088236A"/>
    <w:pPr>
      <w:keepNext/>
      <w:spacing w:before="60" w:line="240" w:lineRule="atLeast"/>
    </w:pPr>
    <w:rPr>
      <w:b/>
      <w:sz w:val="20"/>
    </w:rPr>
  </w:style>
  <w:style w:type="paragraph" w:customStyle="1" w:styleId="NoteToSubpara">
    <w:name w:val="NoteToSubpara"/>
    <w:aliases w:val="nts"/>
    <w:basedOn w:val="OPCParaBase"/>
    <w:rsid w:val="0088236A"/>
    <w:pPr>
      <w:spacing w:before="40" w:line="198" w:lineRule="exact"/>
      <w:ind w:left="2835" w:hanging="709"/>
    </w:pPr>
    <w:rPr>
      <w:sz w:val="18"/>
    </w:rPr>
  </w:style>
  <w:style w:type="paragraph" w:customStyle="1" w:styleId="ENoteTableHeading">
    <w:name w:val="ENoteTableHeading"/>
    <w:aliases w:val="enth"/>
    <w:basedOn w:val="OPCParaBase"/>
    <w:rsid w:val="0088236A"/>
    <w:pPr>
      <w:keepNext/>
      <w:spacing w:before="60" w:line="240" w:lineRule="atLeast"/>
    </w:pPr>
    <w:rPr>
      <w:rFonts w:ascii="Arial" w:hAnsi="Arial"/>
      <w:b/>
      <w:sz w:val="16"/>
    </w:rPr>
  </w:style>
  <w:style w:type="paragraph" w:customStyle="1" w:styleId="ENoteTTi">
    <w:name w:val="ENoteTTi"/>
    <w:aliases w:val="entti"/>
    <w:basedOn w:val="OPCParaBase"/>
    <w:rsid w:val="0088236A"/>
    <w:pPr>
      <w:keepNext/>
      <w:spacing w:before="60" w:line="240" w:lineRule="atLeast"/>
      <w:ind w:left="170"/>
    </w:pPr>
    <w:rPr>
      <w:sz w:val="16"/>
    </w:rPr>
  </w:style>
  <w:style w:type="paragraph" w:customStyle="1" w:styleId="ENotesHeading1">
    <w:name w:val="ENotesHeading 1"/>
    <w:aliases w:val="Enh1"/>
    <w:basedOn w:val="OPCParaBase"/>
    <w:next w:val="Normal"/>
    <w:rsid w:val="0088236A"/>
    <w:pPr>
      <w:spacing w:before="120"/>
      <w:outlineLvl w:val="1"/>
    </w:pPr>
    <w:rPr>
      <w:b/>
      <w:sz w:val="28"/>
      <w:szCs w:val="28"/>
    </w:rPr>
  </w:style>
  <w:style w:type="paragraph" w:customStyle="1" w:styleId="ENotesHeading2">
    <w:name w:val="ENotesHeading 2"/>
    <w:aliases w:val="Enh2"/>
    <w:basedOn w:val="OPCParaBase"/>
    <w:next w:val="Normal"/>
    <w:rsid w:val="0088236A"/>
    <w:pPr>
      <w:spacing w:before="120" w:after="120"/>
      <w:outlineLvl w:val="2"/>
    </w:pPr>
    <w:rPr>
      <w:b/>
      <w:sz w:val="24"/>
      <w:szCs w:val="28"/>
    </w:rPr>
  </w:style>
  <w:style w:type="paragraph" w:customStyle="1" w:styleId="ENoteTTIndentHeading">
    <w:name w:val="ENoteTTIndentHeading"/>
    <w:aliases w:val="enTTHi"/>
    <w:basedOn w:val="OPCParaBase"/>
    <w:rsid w:val="0088236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236A"/>
    <w:pPr>
      <w:spacing w:before="60" w:line="240" w:lineRule="atLeast"/>
    </w:pPr>
    <w:rPr>
      <w:sz w:val="16"/>
    </w:rPr>
  </w:style>
  <w:style w:type="paragraph" w:customStyle="1" w:styleId="MadeunderText">
    <w:name w:val="MadeunderText"/>
    <w:basedOn w:val="OPCParaBase"/>
    <w:next w:val="Normal"/>
    <w:rsid w:val="0088236A"/>
    <w:pPr>
      <w:spacing w:before="240"/>
    </w:pPr>
    <w:rPr>
      <w:sz w:val="24"/>
      <w:szCs w:val="24"/>
    </w:rPr>
  </w:style>
  <w:style w:type="paragraph" w:customStyle="1" w:styleId="ENotesHeading3">
    <w:name w:val="ENotesHeading 3"/>
    <w:aliases w:val="Enh3"/>
    <w:basedOn w:val="OPCParaBase"/>
    <w:next w:val="Normal"/>
    <w:rsid w:val="0088236A"/>
    <w:pPr>
      <w:keepNext/>
      <w:spacing w:before="120" w:line="240" w:lineRule="auto"/>
      <w:outlineLvl w:val="4"/>
    </w:pPr>
    <w:rPr>
      <w:b/>
      <w:szCs w:val="24"/>
    </w:rPr>
  </w:style>
  <w:style w:type="paragraph" w:customStyle="1" w:styleId="SubPartCASA">
    <w:name w:val="SubPart(CASA)"/>
    <w:aliases w:val="csp"/>
    <w:basedOn w:val="OPCParaBase"/>
    <w:next w:val="ActHead3"/>
    <w:rsid w:val="0088236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8236A"/>
  </w:style>
  <w:style w:type="character" w:customStyle="1" w:styleId="CharSubPartNoCASA">
    <w:name w:val="CharSubPartNo(CASA)"/>
    <w:basedOn w:val="OPCCharBase"/>
    <w:uiPriority w:val="1"/>
    <w:rsid w:val="0088236A"/>
  </w:style>
  <w:style w:type="paragraph" w:customStyle="1" w:styleId="ENoteTTIndentHeadingSub">
    <w:name w:val="ENoteTTIndentHeadingSub"/>
    <w:aliases w:val="enTTHis"/>
    <w:basedOn w:val="OPCParaBase"/>
    <w:rsid w:val="0088236A"/>
    <w:pPr>
      <w:keepNext/>
      <w:spacing w:before="60" w:line="240" w:lineRule="atLeast"/>
      <w:ind w:left="340"/>
    </w:pPr>
    <w:rPr>
      <w:b/>
      <w:sz w:val="16"/>
    </w:rPr>
  </w:style>
  <w:style w:type="paragraph" w:customStyle="1" w:styleId="ENoteTTiSub">
    <w:name w:val="ENoteTTiSub"/>
    <w:aliases w:val="enttis"/>
    <w:basedOn w:val="OPCParaBase"/>
    <w:rsid w:val="0088236A"/>
    <w:pPr>
      <w:keepNext/>
      <w:spacing w:before="60" w:line="240" w:lineRule="atLeast"/>
      <w:ind w:left="340"/>
    </w:pPr>
    <w:rPr>
      <w:sz w:val="16"/>
    </w:rPr>
  </w:style>
  <w:style w:type="paragraph" w:customStyle="1" w:styleId="SubDivisionMigration">
    <w:name w:val="SubDivisionMigration"/>
    <w:aliases w:val="sdm"/>
    <w:basedOn w:val="OPCParaBase"/>
    <w:rsid w:val="0088236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8236A"/>
    <w:pPr>
      <w:keepNext/>
      <w:keepLines/>
      <w:spacing w:before="240" w:line="240" w:lineRule="auto"/>
      <w:ind w:left="1134" w:hanging="1134"/>
    </w:pPr>
    <w:rPr>
      <w:b/>
      <w:sz w:val="28"/>
    </w:rPr>
  </w:style>
  <w:style w:type="table" w:styleId="TableGrid">
    <w:name w:val="Table Grid"/>
    <w:basedOn w:val="TableNormal"/>
    <w:uiPriority w:val="59"/>
    <w:rsid w:val="0088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8236A"/>
    <w:pPr>
      <w:spacing w:before="122" w:line="240" w:lineRule="auto"/>
      <w:ind w:left="1985" w:hanging="851"/>
    </w:pPr>
    <w:rPr>
      <w:sz w:val="18"/>
    </w:rPr>
  </w:style>
  <w:style w:type="paragraph" w:customStyle="1" w:styleId="FreeForm">
    <w:name w:val="FreeForm"/>
    <w:rsid w:val="00B14EDB"/>
    <w:rPr>
      <w:rFonts w:ascii="Arial" w:hAnsi="Arial"/>
      <w:sz w:val="22"/>
    </w:rPr>
  </w:style>
  <w:style w:type="paragraph" w:customStyle="1" w:styleId="SOText">
    <w:name w:val="SO Text"/>
    <w:aliases w:val="sot"/>
    <w:link w:val="SOTextChar"/>
    <w:rsid w:val="0088236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8236A"/>
    <w:rPr>
      <w:sz w:val="22"/>
    </w:rPr>
  </w:style>
  <w:style w:type="paragraph" w:customStyle="1" w:styleId="SOTextNote">
    <w:name w:val="SO TextNote"/>
    <w:aliases w:val="sont"/>
    <w:basedOn w:val="SOText"/>
    <w:qFormat/>
    <w:rsid w:val="0088236A"/>
    <w:pPr>
      <w:spacing w:before="122" w:line="198" w:lineRule="exact"/>
      <w:ind w:left="1843" w:hanging="709"/>
    </w:pPr>
    <w:rPr>
      <w:sz w:val="18"/>
    </w:rPr>
  </w:style>
  <w:style w:type="paragraph" w:customStyle="1" w:styleId="SOPara">
    <w:name w:val="SO Para"/>
    <w:aliases w:val="soa"/>
    <w:basedOn w:val="SOText"/>
    <w:link w:val="SOParaChar"/>
    <w:qFormat/>
    <w:rsid w:val="0088236A"/>
    <w:pPr>
      <w:tabs>
        <w:tab w:val="right" w:pos="1786"/>
      </w:tabs>
      <w:spacing w:before="40"/>
      <w:ind w:left="2070" w:hanging="936"/>
    </w:pPr>
  </w:style>
  <w:style w:type="character" w:customStyle="1" w:styleId="SOParaChar">
    <w:name w:val="SO Para Char"/>
    <w:aliases w:val="soa Char"/>
    <w:basedOn w:val="DefaultParagraphFont"/>
    <w:link w:val="SOPara"/>
    <w:rsid w:val="0088236A"/>
    <w:rPr>
      <w:sz w:val="22"/>
    </w:rPr>
  </w:style>
  <w:style w:type="paragraph" w:customStyle="1" w:styleId="FileName">
    <w:name w:val="FileName"/>
    <w:basedOn w:val="Normal"/>
    <w:rsid w:val="0088236A"/>
  </w:style>
  <w:style w:type="paragraph" w:customStyle="1" w:styleId="SOHeadBold">
    <w:name w:val="SO HeadBold"/>
    <w:aliases w:val="sohb"/>
    <w:basedOn w:val="SOText"/>
    <w:next w:val="SOText"/>
    <w:link w:val="SOHeadBoldChar"/>
    <w:qFormat/>
    <w:rsid w:val="0088236A"/>
    <w:rPr>
      <w:b/>
    </w:rPr>
  </w:style>
  <w:style w:type="character" w:customStyle="1" w:styleId="SOHeadBoldChar">
    <w:name w:val="SO HeadBold Char"/>
    <w:aliases w:val="sohb Char"/>
    <w:basedOn w:val="DefaultParagraphFont"/>
    <w:link w:val="SOHeadBold"/>
    <w:rsid w:val="0088236A"/>
    <w:rPr>
      <w:b/>
      <w:sz w:val="22"/>
    </w:rPr>
  </w:style>
  <w:style w:type="paragraph" w:customStyle="1" w:styleId="SOHeadItalic">
    <w:name w:val="SO HeadItalic"/>
    <w:aliases w:val="sohi"/>
    <w:basedOn w:val="SOText"/>
    <w:next w:val="SOText"/>
    <w:link w:val="SOHeadItalicChar"/>
    <w:qFormat/>
    <w:rsid w:val="0088236A"/>
    <w:rPr>
      <w:i/>
    </w:rPr>
  </w:style>
  <w:style w:type="character" w:customStyle="1" w:styleId="SOHeadItalicChar">
    <w:name w:val="SO HeadItalic Char"/>
    <w:aliases w:val="sohi Char"/>
    <w:basedOn w:val="DefaultParagraphFont"/>
    <w:link w:val="SOHeadItalic"/>
    <w:rsid w:val="0088236A"/>
    <w:rPr>
      <w:i/>
      <w:sz w:val="22"/>
    </w:rPr>
  </w:style>
  <w:style w:type="paragraph" w:customStyle="1" w:styleId="SOBullet">
    <w:name w:val="SO Bullet"/>
    <w:aliases w:val="sotb"/>
    <w:basedOn w:val="SOText"/>
    <w:link w:val="SOBulletChar"/>
    <w:qFormat/>
    <w:rsid w:val="0088236A"/>
    <w:pPr>
      <w:ind w:left="1559" w:hanging="425"/>
    </w:pPr>
  </w:style>
  <w:style w:type="character" w:customStyle="1" w:styleId="SOBulletChar">
    <w:name w:val="SO Bullet Char"/>
    <w:aliases w:val="sotb Char"/>
    <w:basedOn w:val="DefaultParagraphFont"/>
    <w:link w:val="SOBullet"/>
    <w:rsid w:val="0088236A"/>
    <w:rPr>
      <w:sz w:val="22"/>
    </w:rPr>
  </w:style>
  <w:style w:type="paragraph" w:customStyle="1" w:styleId="SOBulletNote">
    <w:name w:val="SO BulletNote"/>
    <w:aliases w:val="sonb"/>
    <w:basedOn w:val="SOTextNote"/>
    <w:link w:val="SOBulletNoteChar"/>
    <w:qFormat/>
    <w:rsid w:val="0088236A"/>
    <w:pPr>
      <w:tabs>
        <w:tab w:val="left" w:pos="1560"/>
      </w:tabs>
      <w:ind w:left="2268" w:hanging="1134"/>
    </w:pPr>
  </w:style>
  <w:style w:type="character" w:customStyle="1" w:styleId="SOBulletNoteChar">
    <w:name w:val="SO BulletNote Char"/>
    <w:aliases w:val="sonb Char"/>
    <w:basedOn w:val="DefaultParagraphFont"/>
    <w:link w:val="SOBulletNote"/>
    <w:rsid w:val="0088236A"/>
    <w:rPr>
      <w:sz w:val="18"/>
    </w:rPr>
  </w:style>
  <w:style w:type="paragraph" w:customStyle="1" w:styleId="SOText2">
    <w:name w:val="SO Text2"/>
    <w:aliases w:val="sot2"/>
    <w:basedOn w:val="Normal"/>
    <w:next w:val="SOText"/>
    <w:link w:val="SOText2Char"/>
    <w:rsid w:val="0088236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8236A"/>
    <w:rPr>
      <w:sz w:val="22"/>
    </w:rPr>
  </w:style>
  <w:style w:type="paragraph" w:customStyle="1" w:styleId="Transitional">
    <w:name w:val="Transitional"/>
    <w:aliases w:val="tr"/>
    <w:basedOn w:val="ItemHead"/>
    <w:next w:val="Item"/>
    <w:rsid w:val="0088236A"/>
  </w:style>
  <w:style w:type="character" w:customStyle="1" w:styleId="Heading1Char">
    <w:name w:val="Heading 1 Char"/>
    <w:basedOn w:val="DefaultParagraphFont"/>
    <w:link w:val="Heading1"/>
    <w:rsid w:val="005F0867"/>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5F0867"/>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5F0867"/>
    <w:rPr>
      <w:rFonts w:eastAsia="Times New Roman" w:cs="Times New Roman"/>
      <w:b/>
      <w:kern w:val="28"/>
      <w:sz w:val="28"/>
      <w:szCs w:val="26"/>
      <w:lang w:eastAsia="en-AU"/>
    </w:rPr>
  </w:style>
  <w:style w:type="character" w:customStyle="1" w:styleId="Heading4Char">
    <w:name w:val="Heading 4 Char"/>
    <w:basedOn w:val="DefaultParagraphFont"/>
    <w:link w:val="Heading4"/>
    <w:rsid w:val="005F0867"/>
    <w:rPr>
      <w:rFonts w:eastAsia="Times New Roman" w:cs="Times New Roman"/>
      <w:b/>
      <w:kern w:val="28"/>
      <w:sz w:val="26"/>
      <w:szCs w:val="28"/>
      <w:lang w:eastAsia="en-AU"/>
    </w:rPr>
  </w:style>
  <w:style w:type="character" w:customStyle="1" w:styleId="Heading5Char">
    <w:name w:val="Heading 5 Char"/>
    <w:basedOn w:val="DefaultParagraphFont"/>
    <w:link w:val="Heading5"/>
    <w:rsid w:val="005F0867"/>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5F0867"/>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5F0867"/>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5F0867"/>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5F0867"/>
    <w:rPr>
      <w:rFonts w:eastAsia="Times New Roman" w:cs="Times New Roman"/>
      <w:b/>
      <w:bCs/>
      <w:i/>
      <w:kern w:val="28"/>
      <w:sz w:val="28"/>
      <w:szCs w:val="22"/>
      <w:lang w:eastAsia="en-AU"/>
    </w:rPr>
  </w:style>
  <w:style w:type="numbering" w:styleId="111111">
    <w:name w:val="Outline List 2"/>
    <w:basedOn w:val="NoList"/>
    <w:rsid w:val="005F0867"/>
    <w:pPr>
      <w:numPr>
        <w:numId w:val="13"/>
      </w:numPr>
    </w:pPr>
  </w:style>
  <w:style w:type="numbering" w:styleId="1ai">
    <w:name w:val="Outline List 1"/>
    <w:basedOn w:val="NoList"/>
    <w:rsid w:val="005F0867"/>
    <w:pPr>
      <w:numPr>
        <w:numId w:val="16"/>
      </w:numPr>
    </w:pPr>
  </w:style>
  <w:style w:type="numbering" w:styleId="ArticleSection">
    <w:name w:val="Outline List 3"/>
    <w:basedOn w:val="NoList"/>
    <w:rsid w:val="005F0867"/>
    <w:pPr>
      <w:numPr>
        <w:numId w:val="17"/>
      </w:numPr>
    </w:pPr>
  </w:style>
  <w:style w:type="paragraph" w:styleId="BalloonText">
    <w:name w:val="Balloon Text"/>
    <w:basedOn w:val="Normal"/>
    <w:link w:val="BalloonTextChar"/>
    <w:uiPriority w:val="99"/>
    <w:unhideWhenUsed/>
    <w:rsid w:val="005F0867"/>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5F0867"/>
    <w:rPr>
      <w:rFonts w:ascii="Tahoma" w:eastAsia="Calibri" w:hAnsi="Tahoma" w:cs="Tahoma"/>
      <w:sz w:val="16"/>
      <w:szCs w:val="16"/>
    </w:rPr>
  </w:style>
  <w:style w:type="paragraph" w:styleId="BlockText">
    <w:name w:val="Block Text"/>
    <w:rsid w:val="005F0867"/>
    <w:pPr>
      <w:spacing w:after="120"/>
      <w:ind w:left="1440" w:right="1440"/>
    </w:pPr>
    <w:rPr>
      <w:rFonts w:eastAsia="Times New Roman" w:cs="Times New Roman"/>
      <w:sz w:val="22"/>
      <w:szCs w:val="24"/>
      <w:lang w:eastAsia="en-AU"/>
    </w:rPr>
  </w:style>
  <w:style w:type="paragraph" w:styleId="BodyText">
    <w:name w:val="Body Text"/>
    <w:link w:val="BodyTextChar"/>
    <w:rsid w:val="005F0867"/>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5F0867"/>
    <w:rPr>
      <w:rFonts w:eastAsia="Times New Roman" w:cs="Times New Roman"/>
      <w:sz w:val="22"/>
      <w:szCs w:val="24"/>
      <w:lang w:eastAsia="en-AU"/>
    </w:rPr>
  </w:style>
  <w:style w:type="paragraph" w:styleId="BodyText2">
    <w:name w:val="Body Text 2"/>
    <w:link w:val="BodyText2Char"/>
    <w:rsid w:val="005F0867"/>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5F0867"/>
    <w:rPr>
      <w:rFonts w:eastAsia="Times New Roman" w:cs="Times New Roman"/>
      <w:sz w:val="22"/>
      <w:szCs w:val="24"/>
      <w:lang w:eastAsia="en-AU"/>
    </w:rPr>
  </w:style>
  <w:style w:type="paragraph" w:styleId="BodyText3">
    <w:name w:val="Body Text 3"/>
    <w:link w:val="BodyText3Char"/>
    <w:rsid w:val="005F0867"/>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5F0867"/>
    <w:rPr>
      <w:rFonts w:eastAsia="Times New Roman" w:cs="Times New Roman"/>
      <w:sz w:val="16"/>
      <w:szCs w:val="16"/>
      <w:lang w:eastAsia="en-AU"/>
    </w:rPr>
  </w:style>
  <w:style w:type="paragraph" w:styleId="BodyTextFirstIndent">
    <w:name w:val="Body Text First Indent"/>
    <w:basedOn w:val="BodyText"/>
    <w:link w:val="BodyTextFirstIndentChar"/>
    <w:rsid w:val="005F0867"/>
    <w:pPr>
      <w:ind w:firstLine="210"/>
    </w:pPr>
  </w:style>
  <w:style w:type="character" w:customStyle="1" w:styleId="BodyTextFirstIndentChar">
    <w:name w:val="Body Text First Indent Char"/>
    <w:basedOn w:val="BodyTextChar"/>
    <w:link w:val="BodyTextFirstIndent"/>
    <w:rsid w:val="005F0867"/>
    <w:rPr>
      <w:rFonts w:eastAsia="Times New Roman" w:cs="Times New Roman"/>
      <w:sz w:val="22"/>
      <w:szCs w:val="24"/>
      <w:lang w:eastAsia="en-AU"/>
    </w:rPr>
  </w:style>
  <w:style w:type="paragraph" w:styleId="BodyTextIndent">
    <w:name w:val="Body Text Indent"/>
    <w:link w:val="BodyTextIndentChar"/>
    <w:rsid w:val="005F0867"/>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5F0867"/>
    <w:rPr>
      <w:rFonts w:eastAsia="Times New Roman" w:cs="Times New Roman"/>
      <w:sz w:val="22"/>
      <w:szCs w:val="24"/>
      <w:lang w:eastAsia="en-AU"/>
    </w:rPr>
  </w:style>
  <w:style w:type="paragraph" w:styleId="BodyTextFirstIndent2">
    <w:name w:val="Body Text First Indent 2"/>
    <w:basedOn w:val="BodyTextIndent"/>
    <w:link w:val="BodyTextFirstIndent2Char"/>
    <w:rsid w:val="005F0867"/>
    <w:pPr>
      <w:ind w:firstLine="210"/>
    </w:pPr>
  </w:style>
  <w:style w:type="character" w:customStyle="1" w:styleId="BodyTextFirstIndent2Char">
    <w:name w:val="Body Text First Indent 2 Char"/>
    <w:basedOn w:val="BodyTextIndentChar"/>
    <w:link w:val="BodyTextFirstIndent2"/>
    <w:rsid w:val="005F0867"/>
    <w:rPr>
      <w:rFonts w:eastAsia="Times New Roman" w:cs="Times New Roman"/>
      <w:sz w:val="22"/>
      <w:szCs w:val="24"/>
      <w:lang w:eastAsia="en-AU"/>
    </w:rPr>
  </w:style>
  <w:style w:type="paragraph" w:styleId="BodyTextIndent2">
    <w:name w:val="Body Text Indent 2"/>
    <w:link w:val="BodyTextIndent2Char"/>
    <w:rsid w:val="005F0867"/>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5F0867"/>
    <w:rPr>
      <w:rFonts w:eastAsia="Times New Roman" w:cs="Times New Roman"/>
      <w:sz w:val="22"/>
      <w:szCs w:val="24"/>
      <w:lang w:eastAsia="en-AU"/>
    </w:rPr>
  </w:style>
  <w:style w:type="paragraph" w:styleId="BodyTextIndent3">
    <w:name w:val="Body Text Indent 3"/>
    <w:link w:val="BodyTextIndent3Char"/>
    <w:rsid w:val="005F0867"/>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5F0867"/>
    <w:rPr>
      <w:rFonts w:eastAsia="Times New Roman" w:cs="Times New Roman"/>
      <w:sz w:val="16"/>
      <w:szCs w:val="16"/>
      <w:lang w:eastAsia="en-AU"/>
    </w:rPr>
  </w:style>
  <w:style w:type="paragraph" w:styleId="Caption">
    <w:name w:val="caption"/>
    <w:next w:val="Normal"/>
    <w:qFormat/>
    <w:rsid w:val="005F0867"/>
    <w:pPr>
      <w:spacing w:before="120" w:after="120"/>
    </w:pPr>
    <w:rPr>
      <w:rFonts w:eastAsia="Times New Roman" w:cs="Times New Roman"/>
      <w:b/>
      <w:bCs/>
      <w:lang w:eastAsia="en-AU"/>
    </w:rPr>
  </w:style>
  <w:style w:type="paragraph" w:styleId="Closing">
    <w:name w:val="Closing"/>
    <w:link w:val="ClosingChar"/>
    <w:rsid w:val="005F0867"/>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5F0867"/>
    <w:rPr>
      <w:rFonts w:eastAsia="Times New Roman" w:cs="Times New Roman"/>
      <w:sz w:val="22"/>
      <w:szCs w:val="24"/>
      <w:lang w:eastAsia="en-AU"/>
    </w:rPr>
  </w:style>
  <w:style w:type="character" w:styleId="CommentReference">
    <w:name w:val="annotation reference"/>
    <w:rsid w:val="005F0867"/>
    <w:rPr>
      <w:sz w:val="16"/>
      <w:szCs w:val="16"/>
    </w:rPr>
  </w:style>
  <w:style w:type="paragraph" w:styleId="CommentText">
    <w:name w:val="annotation text"/>
    <w:link w:val="CommentTextChar"/>
    <w:rsid w:val="005F0867"/>
    <w:rPr>
      <w:rFonts w:eastAsia="Times New Roman" w:cs="Times New Roman"/>
      <w:lang w:eastAsia="en-AU"/>
    </w:rPr>
  </w:style>
  <w:style w:type="character" w:customStyle="1" w:styleId="CommentTextChar">
    <w:name w:val="Comment Text Char"/>
    <w:basedOn w:val="DefaultParagraphFont"/>
    <w:link w:val="CommentText"/>
    <w:rsid w:val="005F0867"/>
    <w:rPr>
      <w:rFonts w:eastAsia="Times New Roman" w:cs="Times New Roman"/>
      <w:lang w:eastAsia="en-AU"/>
    </w:rPr>
  </w:style>
  <w:style w:type="paragraph" w:styleId="CommentSubject">
    <w:name w:val="annotation subject"/>
    <w:next w:val="CommentText"/>
    <w:link w:val="CommentSubjectChar"/>
    <w:rsid w:val="005F0867"/>
    <w:rPr>
      <w:rFonts w:eastAsia="Times New Roman" w:cs="Times New Roman"/>
      <w:b/>
      <w:bCs/>
      <w:szCs w:val="24"/>
      <w:lang w:eastAsia="en-AU"/>
    </w:rPr>
  </w:style>
  <w:style w:type="character" w:customStyle="1" w:styleId="CommentSubjectChar">
    <w:name w:val="Comment Subject Char"/>
    <w:basedOn w:val="CommentTextChar"/>
    <w:link w:val="CommentSubject"/>
    <w:rsid w:val="005F0867"/>
    <w:rPr>
      <w:rFonts w:eastAsia="Times New Roman" w:cs="Times New Roman"/>
      <w:b/>
      <w:bCs/>
      <w:szCs w:val="24"/>
      <w:lang w:eastAsia="en-AU"/>
    </w:rPr>
  </w:style>
  <w:style w:type="paragraph" w:styleId="Date">
    <w:name w:val="Date"/>
    <w:next w:val="Normal"/>
    <w:link w:val="DateChar"/>
    <w:rsid w:val="005F0867"/>
    <w:rPr>
      <w:rFonts w:eastAsia="Times New Roman" w:cs="Times New Roman"/>
      <w:sz w:val="22"/>
      <w:szCs w:val="24"/>
      <w:lang w:eastAsia="en-AU"/>
    </w:rPr>
  </w:style>
  <w:style w:type="character" w:customStyle="1" w:styleId="DateChar">
    <w:name w:val="Date Char"/>
    <w:basedOn w:val="DefaultParagraphFont"/>
    <w:link w:val="Date"/>
    <w:rsid w:val="005F0867"/>
    <w:rPr>
      <w:rFonts w:eastAsia="Times New Roman" w:cs="Times New Roman"/>
      <w:sz w:val="22"/>
      <w:szCs w:val="24"/>
      <w:lang w:eastAsia="en-AU"/>
    </w:rPr>
  </w:style>
  <w:style w:type="paragraph" w:styleId="DocumentMap">
    <w:name w:val="Document Map"/>
    <w:link w:val="DocumentMapChar"/>
    <w:rsid w:val="005F0867"/>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5F0867"/>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5F0867"/>
    <w:rPr>
      <w:rFonts w:eastAsia="Times New Roman" w:cs="Times New Roman"/>
      <w:sz w:val="22"/>
      <w:szCs w:val="24"/>
      <w:lang w:eastAsia="en-AU"/>
    </w:rPr>
  </w:style>
  <w:style w:type="character" w:customStyle="1" w:styleId="E-mailSignatureChar">
    <w:name w:val="E-mail Signature Char"/>
    <w:basedOn w:val="DefaultParagraphFont"/>
    <w:link w:val="E-mailSignature"/>
    <w:rsid w:val="005F0867"/>
    <w:rPr>
      <w:rFonts w:eastAsia="Times New Roman" w:cs="Times New Roman"/>
      <w:sz w:val="22"/>
      <w:szCs w:val="24"/>
      <w:lang w:eastAsia="en-AU"/>
    </w:rPr>
  </w:style>
  <w:style w:type="character" w:styleId="Emphasis">
    <w:name w:val="Emphasis"/>
    <w:qFormat/>
    <w:rsid w:val="005F0867"/>
    <w:rPr>
      <w:i/>
      <w:iCs/>
    </w:rPr>
  </w:style>
  <w:style w:type="character" w:styleId="EndnoteReference">
    <w:name w:val="endnote reference"/>
    <w:rsid w:val="005F0867"/>
    <w:rPr>
      <w:vertAlign w:val="superscript"/>
    </w:rPr>
  </w:style>
  <w:style w:type="paragraph" w:styleId="EndnoteText">
    <w:name w:val="endnote text"/>
    <w:link w:val="EndnoteTextChar"/>
    <w:rsid w:val="005F0867"/>
    <w:rPr>
      <w:rFonts w:eastAsia="Times New Roman" w:cs="Times New Roman"/>
      <w:lang w:eastAsia="en-AU"/>
    </w:rPr>
  </w:style>
  <w:style w:type="character" w:customStyle="1" w:styleId="EndnoteTextChar">
    <w:name w:val="Endnote Text Char"/>
    <w:basedOn w:val="DefaultParagraphFont"/>
    <w:link w:val="EndnoteText"/>
    <w:rsid w:val="005F0867"/>
    <w:rPr>
      <w:rFonts w:eastAsia="Times New Roman" w:cs="Times New Roman"/>
      <w:lang w:eastAsia="en-AU"/>
    </w:rPr>
  </w:style>
  <w:style w:type="paragraph" w:styleId="EnvelopeAddress">
    <w:name w:val="envelope address"/>
    <w:rsid w:val="005F0867"/>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5F0867"/>
    <w:rPr>
      <w:rFonts w:ascii="Arial" w:eastAsia="Times New Roman" w:hAnsi="Arial" w:cs="Arial"/>
      <w:lang w:eastAsia="en-AU"/>
    </w:rPr>
  </w:style>
  <w:style w:type="character" w:styleId="FollowedHyperlink">
    <w:name w:val="FollowedHyperlink"/>
    <w:rsid w:val="005F0867"/>
    <w:rPr>
      <w:color w:val="0000FF"/>
      <w:u w:val="single"/>
    </w:rPr>
  </w:style>
  <w:style w:type="character" w:styleId="FootnoteReference">
    <w:name w:val="footnote reference"/>
    <w:rsid w:val="005F0867"/>
    <w:rPr>
      <w:vertAlign w:val="superscript"/>
    </w:rPr>
  </w:style>
  <w:style w:type="paragraph" w:styleId="FootnoteText">
    <w:name w:val="footnote text"/>
    <w:link w:val="FootnoteTextChar"/>
    <w:rsid w:val="005F0867"/>
    <w:rPr>
      <w:rFonts w:eastAsia="Times New Roman" w:cs="Times New Roman"/>
      <w:lang w:eastAsia="en-AU"/>
    </w:rPr>
  </w:style>
  <w:style w:type="character" w:customStyle="1" w:styleId="FootnoteTextChar">
    <w:name w:val="Footnote Text Char"/>
    <w:basedOn w:val="DefaultParagraphFont"/>
    <w:link w:val="FootnoteText"/>
    <w:rsid w:val="005F0867"/>
    <w:rPr>
      <w:rFonts w:eastAsia="Times New Roman" w:cs="Times New Roman"/>
      <w:lang w:eastAsia="en-AU"/>
    </w:rPr>
  </w:style>
  <w:style w:type="character" w:styleId="HTMLAcronym">
    <w:name w:val="HTML Acronym"/>
    <w:basedOn w:val="DefaultParagraphFont"/>
    <w:rsid w:val="005F0867"/>
  </w:style>
  <w:style w:type="paragraph" w:styleId="HTMLAddress">
    <w:name w:val="HTML Address"/>
    <w:link w:val="HTMLAddressChar"/>
    <w:rsid w:val="005F0867"/>
    <w:rPr>
      <w:rFonts w:eastAsia="Times New Roman" w:cs="Times New Roman"/>
      <w:i/>
      <w:iCs/>
      <w:sz w:val="22"/>
      <w:szCs w:val="24"/>
      <w:lang w:eastAsia="en-AU"/>
    </w:rPr>
  </w:style>
  <w:style w:type="character" w:customStyle="1" w:styleId="HTMLAddressChar">
    <w:name w:val="HTML Address Char"/>
    <w:basedOn w:val="DefaultParagraphFont"/>
    <w:link w:val="HTMLAddress"/>
    <w:rsid w:val="005F0867"/>
    <w:rPr>
      <w:rFonts w:eastAsia="Times New Roman" w:cs="Times New Roman"/>
      <w:i/>
      <w:iCs/>
      <w:sz w:val="22"/>
      <w:szCs w:val="24"/>
      <w:lang w:eastAsia="en-AU"/>
    </w:rPr>
  </w:style>
  <w:style w:type="character" w:styleId="HTMLCite">
    <w:name w:val="HTML Cite"/>
    <w:rsid w:val="005F0867"/>
    <w:rPr>
      <w:i/>
      <w:iCs/>
    </w:rPr>
  </w:style>
  <w:style w:type="character" w:styleId="HTMLCode">
    <w:name w:val="HTML Code"/>
    <w:rsid w:val="005F0867"/>
    <w:rPr>
      <w:rFonts w:ascii="Courier New" w:hAnsi="Courier New" w:cs="Courier New"/>
      <w:sz w:val="20"/>
      <w:szCs w:val="20"/>
    </w:rPr>
  </w:style>
  <w:style w:type="character" w:styleId="HTMLDefinition">
    <w:name w:val="HTML Definition"/>
    <w:rsid w:val="005F0867"/>
    <w:rPr>
      <w:i/>
      <w:iCs/>
    </w:rPr>
  </w:style>
  <w:style w:type="character" w:styleId="HTMLKeyboard">
    <w:name w:val="HTML Keyboard"/>
    <w:rsid w:val="005F0867"/>
    <w:rPr>
      <w:rFonts w:ascii="Courier New" w:hAnsi="Courier New" w:cs="Courier New"/>
      <w:sz w:val="20"/>
      <w:szCs w:val="20"/>
    </w:rPr>
  </w:style>
  <w:style w:type="paragraph" w:styleId="HTMLPreformatted">
    <w:name w:val="HTML Preformatted"/>
    <w:link w:val="HTMLPreformattedChar"/>
    <w:rsid w:val="005F0867"/>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5F0867"/>
    <w:rPr>
      <w:rFonts w:ascii="Courier New" w:eastAsia="Times New Roman" w:hAnsi="Courier New" w:cs="Courier New"/>
      <w:lang w:eastAsia="en-AU"/>
    </w:rPr>
  </w:style>
  <w:style w:type="character" w:styleId="HTMLSample">
    <w:name w:val="HTML Sample"/>
    <w:rsid w:val="005F0867"/>
    <w:rPr>
      <w:rFonts w:ascii="Courier New" w:hAnsi="Courier New" w:cs="Courier New"/>
    </w:rPr>
  </w:style>
  <w:style w:type="character" w:styleId="HTMLTypewriter">
    <w:name w:val="HTML Typewriter"/>
    <w:rsid w:val="005F0867"/>
    <w:rPr>
      <w:rFonts w:ascii="Courier New" w:hAnsi="Courier New" w:cs="Courier New"/>
      <w:sz w:val="20"/>
      <w:szCs w:val="20"/>
    </w:rPr>
  </w:style>
  <w:style w:type="character" w:styleId="HTMLVariable">
    <w:name w:val="HTML Variable"/>
    <w:rsid w:val="005F0867"/>
    <w:rPr>
      <w:i/>
      <w:iCs/>
    </w:rPr>
  </w:style>
  <w:style w:type="character" w:styleId="Hyperlink">
    <w:name w:val="Hyperlink"/>
    <w:rsid w:val="005F0867"/>
    <w:rPr>
      <w:color w:val="0000FF"/>
      <w:u w:val="single"/>
    </w:rPr>
  </w:style>
  <w:style w:type="paragraph" w:styleId="Index1">
    <w:name w:val="index 1"/>
    <w:next w:val="Normal"/>
    <w:rsid w:val="005F0867"/>
    <w:pPr>
      <w:ind w:left="220" w:hanging="220"/>
    </w:pPr>
    <w:rPr>
      <w:rFonts w:eastAsia="Times New Roman" w:cs="Times New Roman"/>
      <w:sz w:val="22"/>
      <w:szCs w:val="24"/>
      <w:lang w:eastAsia="en-AU"/>
    </w:rPr>
  </w:style>
  <w:style w:type="paragraph" w:styleId="Index2">
    <w:name w:val="index 2"/>
    <w:next w:val="Normal"/>
    <w:rsid w:val="005F0867"/>
    <w:pPr>
      <w:ind w:left="440" w:hanging="220"/>
    </w:pPr>
    <w:rPr>
      <w:rFonts w:eastAsia="Times New Roman" w:cs="Times New Roman"/>
      <w:sz w:val="22"/>
      <w:szCs w:val="24"/>
      <w:lang w:eastAsia="en-AU"/>
    </w:rPr>
  </w:style>
  <w:style w:type="paragraph" w:styleId="Index3">
    <w:name w:val="index 3"/>
    <w:next w:val="Normal"/>
    <w:rsid w:val="005F0867"/>
    <w:pPr>
      <w:ind w:left="660" w:hanging="220"/>
    </w:pPr>
    <w:rPr>
      <w:rFonts w:eastAsia="Times New Roman" w:cs="Times New Roman"/>
      <w:sz w:val="22"/>
      <w:szCs w:val="24"/>
      <w:lang w:eastAsia="en-AU"/>
    </w:rPr>
  </w:style>
  <w:style w:type="paragraph" w:styleId="Index4">
    <w:name w:val="index 4"/>
    <w:next w:val="Normal"/>
    <w:rsid w:val="005F0867"/>
    <w:pPr>
      <w:ind w:left="880" w:hanging="220"/>
    </w:pPr>
    <w:rPr>
      <w:rFonts w:eastAsia="Times New Roman" w:cs="Times New Roman"/>
      <w:sz w:val="22"/>
      <w:szCs w:val="24"/>
      <w:lang w:eastAsia="en-AU"/>
    </w:rPr>
  </w:style>
  <w:style w:type="paragraph" w:styleId="Index5">
    <w:name w:val="index 5"/>
    <w:next w:val="Normal"/>
    <w:rsid w:val="005F0867"/>
    <w:pPr>
      <w:ind w:left="1100" w:hanging="220"/>
    </w:pPr>
    <w:rPr>
      <w:rFonts w:eastAsia="Times New Roman" w:cs="Times New Roman"/>
      <w:sz w:val="22"/>
      <w:szCs w:val="24"/>
      <w:lang w:eastAsia="en-AU"/>
    </w:rPr>
  </w:style>
  <w:style w:type="paragraph" w:styleId="Index6">
    <w:name w:val="index 6"/>
    <w:next w:val="Normal"/>
    <w:rsid w:val="005F0867"/>
    <w:pPr>
      <w:ind w:left="1320" w:hanging="220"/>
    </w:pPr>
    <w:rPr>
      <w:rFonts w:eastAsia="Times New Roman" w:cs="Times New Roman"/>
      <w:sz w:val="22"/>
      <w:szCs w:val="24"/>
      <w:lang w:eastAsia="en-AU"/>
    </w:rPr>
  </w:style>
  <w:style w:type="paragraph" w:styleId="Index7">
    <w:name w:val="index 7"/>
    <w:next w:val="Normal"/>
    <w:rsid w:val="005F0867"/>
    <w:pPr>
      <w:ind w:left="1540" w:hanging="220"/>
    </w:pPr>
    <w:rPr>
      <w:rFonts w:eastAsia="Times New Roman" w:cs="Times New Roman"/>
      <w:sz w:val="22"/>
      <w:szCs w:val="24"/>
      <w:lang w:eastAsia="en-AU"/>
    </w:rPr>
  </w:style>
  <w:style w:type="paragraph" w:styleId="Index8">
    <w:name w:val="index 8"/>
    <w:next w:val="Normal"/>
    <w:rsid w:val="005F0867"/>
    <w:pPr>
      <w:ind w:left="1760" w:hanging="220"/>
    </w:pPr>
    <w:rPr>
      <w:rFonts w:eastAsia="Times New Roman" w:cs="Times New Roman"/>
      <w:sz w:val="22"/>
      <w:szCs w:val="24"/>
      <w:lang w:eastAsia="en-AU"/>
    </w:rPr>
  </w:style>
  <w:style w:type="paragraph" w:styleId="Index9">
    <w:name w:val="index 9"/>
    <w:next w:val="Normal"/>
    <w:rsid w:val="005F0867"/>
    <w:pPr>
      <w:ind w:left="1980" w:hanging="220"/>
    </w:pPr>
    <w:rPr>
      <w:rFonts w:eastAsia="Times New Roman" w:cs="Times New Roman"/>
      <w:sz w:val="22"/>
      <w:szCs w:val="24"/>
      <w:lang w:eastAsia="en-AU"/>
    </w:rPr>
  </w:style>
  <w:style w:type="paragraph" w:styleId="IndexHeading">
    <w:name w:val="index heading"/>
    <w:next w:val="Index1"/>
    <w:rsid w:val="005F0867"/>
    <w:rPr>
      <w:rFonts w:ascii="Arial" w:eastAsia="Times New Roman" w:hAnsi="Arial" w:cs="Arial"/>
      <w:b/>
      <w:bCs/>
      <w:sz w:val="22"/>
      <w:szCs w:val="24"/>
      <w:lang w:eastAsia="en-AU"/>
    </w:rPr>
  </w:style>
  <w:style w:type="paragraph" w:styleId="List">
    <w:name w:val="List"/>
    <w:rsid w:val="005F0867"/>
    <w:pPr>
      <w:ind w:left="283" w:hanging="283"/>
    </w:pPr>
    <w:rPr>
      <w:rFonts w:eastAsia="Times New Roman" w:cs="Times New Roman"/>
      <w:sz w:val="22"/>
      <w:szCs w:val="24"/>
      <w:lang w:eastAsia="en-AU"/>
    </w:rPr>
  </w:style>
  <w:style w:type="paragraph" w:styleId="List2">
    <w:name w:val="List 2"/>
    <w:rsid w:val="005F0867"/>
    <w:pPr>
      <w:ind w:left="566" w:hanging="283"/>
    </w:pPr>
    <w:rPr>
      <w:rFonts w:eastAsia="Times New Roman" w:cs="Times New Roman"/>
      <w:sz w:val="22"/>
      <w:szCs w:val="24"/>
      <w:lang w:eastAsia="en-AU"/>
    </w:rPr>
  </w:style>
  <w:style w:type="paragraph" w:styleId="List3">
    <w:name w:val="List 3"/>
    <w:rsid w:val="005F0867"/>
    <w:pPr>
      <w:ind w:left="849" w:hanging="283"/>
    </w:pPr>
    <w:rPr>
      <w:rFonts w:eastAsia="Times New Roman" w:cs="Times New Roman"/>
      <w:sz w:val="22"/>
      <w:szCs w:val="24"/>
      <w:lang w:eastAsia="en-AU"/>
    </w:rPr>
  </w:style>
  <w:style w:type="paragraph" w:styleId="List4">
    <w:name w:val="List 4"/>
    <w:rsid w:val="005F0867"/>
    <w:pPr>
      <w:ind w:left="1132" w:hanging="283"/>
    </w:pPr>
    <w:rPr>
      <w:rFonts w:eastAsia="Times New Roman" w:cs="Times New Roman"/>
      <w:sz w:val="22"/>
      <w:szCs w:val="24"/>
      <w:lang w:eastAsia="en-AU"/>
    </w:rPr>
  </w:style>
  <w:style w:type="paragraph" w:styleId="List5">
    <w:name w:val="List 5"/>
    <w:rsid w:val="005F0867"/>
    <w:pPr>
      <w:ind w:left="1415" w:hanging="283"/>
    </w:pPr>
    <w:rPr>
      <w:rFonts w:eastAsia="Times New Roman" w:cs="Times New Roman"/>
      <w:sz w:val="22"/>
      <w:szCs w:val="24"/>
      <w:lang w:eastAsia="en-AU"/>
    </w:rPr>
  </w:style>
  <w:style w:type="paragraph" w:styleId="ListBullet">
    <w:name w:val="List Bullet"/>
    <w:rsid w:val="005F0867"/>
    <w:pPr>
      <w:tabs>
        <w:tab w:val="num" w:pos="2989"/>
      </w:tabs>
      <w:ind w:left="1225" w:firstLine="1043"/>
    </w:pPr>
    <w:rPr>
      <w:rFonts w:eastAsia="Times New Roman" w:cs="Times New Roman"/>
      <w:sz w:val="22"/>
      <w:szCs w:val="24"/>
      <w:lang w:eastAsia="en-AU"/>
    </w:rPr>
  </w:style>
  <w:style w:type="paragraph" w:styleId="ListBullet2">
    <w:name w:val="List Bullet 2"/>
    <w:rsid w:val="005F0867"/>
    <w:pPr>
      <w:tabs>
        <w:tab w:val="num" w:pos="360"/>
      </w:tabs>
      <w:ind w:left="360" w:hanging="360"/>
    </w:pPr>
    <w:rPr>
      <w:rFonts w:eastAsia="Times New Roman" w:cs="Times New Roman"/>
      <w:sz w:val="22"/>
      <w:szCs w:val="24"/>
      <w:lang w:eastAsia="en-AU"/>
    </w:rPr>
  </w:style>
  <w:style w:type="paragraph" w:styleId="ListBullet3">
    <w:name w:val="List Bullet 3"/>
    <w:rsid w:val="005F0867"/>
    <w:pPr>
      <w:tabs>
        <w:tab w:val="num" w:pos="360"/>
      </w:tabs>
      <w:ind w:left="360" w:hanging="360"/>
    </w:pPr>
    <w:rPr>
      <w:rFonts w:eastAsia="Times New Roman" w:cs="Times New Roman"/>
      <w:sz w:val="22"/>
      <w:szCs w:val="24"/>
      <w:lang w:eastAsia="en-AU"/>
    </w:rPr>
  </w:style>
  <w:style w:type="paragraph" w:styleId="ListBullet4">
    <w:name w:val="List Bullet 4"/>
    <w:rsid w:val="005F0867"/>
    <w:pPr>
      <w:tabs>
        <w:tab w:val="num" w:pos="926"/>
      </w:tabs>
      <w:ind w:left="926" w:hanging="360"/>
    </w:pPr>
    <w:rPr>
      <w:rFonts w:eastAsia="Times New Roman" w:cs="Times New Roman"/>
      <w:sz w:val="22"/>
      <w:szCs w:val="24"/>
      <w:lang w:eastAsia="en-AU"/>
    </w:rPr>
  </w:style>
  <w:style w:type="paragraph" w:styleId="ListBullet5">
    <w:name w:val="List Bullet 5"/>
    <w:rsid w:val="005F0867"/>
    <w:pPr>
      <w:tabs>
        <w:tab w:val="num" w:pos="1492"/>
      </w:tabs>
      <w:ind w:left="1492" w:hanging="360"/>
    </w:pPr>
    <w:rPr>
      <w:rFonts w:eastAsia="Times New Roman" w:cs="Times New Roman"/>
      <w:sz w:val="22"/>
      <w:szCs w:val="24"/>
      <w:lang w:eastAsia="en-AU"/>
    </w:rPr>
  </w:style>
  <w:style w:type="paragraph" w:styleId="ListContinue">
    <w:name w:val="List Continue"/>
    <w:rsid w:val="005F0867"/>
    <w:pPr>
      <w:spacing w:after="120"/>
      <w:ind w:left="283"/>
    </w:pPr>
    <w:rPr>
      <w:rFonts w:eastAsia="Times New Roman" w:cs="Times New Roman"/>
      <w:sz w:val="22"/>
      <w:szCs w:val="24"/>
      <w:lang w:eastAsia="en-AU"/>
    </w:rPr>
  </w:style>
  <w:style w:type="paragraph" w:styleId="ListContinue2">
    <w:name w:val="List Continue 2"/>
    <w:rsid w:val="005F0867"/>
    <w:pPr>
      <w:spacing w:after="120"/>
      <w:ind w:left="566"/>
    </w:pPr>
    <w:rPr>
      <w:rFonts w:eastAsia="Times New Roman" w:cs="Times New Roman"/>
      <w:sz w:val="22"/>
      <w:szCs w:val="24"/>
      <w:lang w:eastAsia="en-AU"/>
    </w:rPr>
  </w:style>
  <w:style w:type="paragraph" w:styleId="ListContinue3">
    <w:name w:val="List Continue 3"/>
    <w:rsid w:val="005F0867"/>
    <w:pPr>
      <w:spacing w:after="120"/>
      <w:ind w:left="849"/>
    </w:pPr>
    <w:rPr>
      <w:rFonts w:eastAsia="Times New Roman" w:cs="Times New Roman"/>
      <w:sz w:val="22"/>
      <w:szCs w:val="24"/>
      <w:lang w:eastAsia="en-AU"/>
    </w:rPr>
  </w:style>
  <w:style w:type="paragraph" w:styleId="ListContinue4">
    <w:name w:val="List Continue 4"/>
    <w:rsid w:val="005F0867"/>
    <w:pPr>
      <w:spacing w:after="120"/>
      <w:ind w:left="1132"/>
    </w:pPr>
    <w:rPr>
      <w:rFonts w:eastAsia="Times New Roman" w:cs="Times New Roman"/>
      <w:sz w:val="22"/>
      <w:szCs w:val="24"/>
      <w:lang w:eastAsia="en-AU"/>
    </w:rPr>
  </w:style>
  <w:style w:type="paragraph" w:styleId="ListContinue5">
    <w:name w:val="List Continue 5"/>
    <w:rsid w:val="005F0867"/>
    <w:pPr>
      <w:spacing w:after="120"/>
      <w:ind w:left="1415"/>
    </w:pPr>
    <w:rPr>
      <w:rFonts w:eastAsia="Times New Roman" w:cs="Times New Roman"/>
      <w:sz w:val="22"/>
      <w:szCs w:val="24"/>
      <w:lang w:eastAsia="en-AU"/>
    </w:rPr>
  </w:style>
  <w:style w:type="paragraph" w:styleId="ListNumber">
    <w:name w:val="List Number"/>
    <w:rsid w:val="005F0867"/>
    <w:pPr>
      <w:tabs>
        <w:tab w:val="num" w:pos="4242"/>
      </w:tabs>
      <w:ind w:left="3521" w:hanging="1043"/>
    </w:pPr>
    <w:rPr>
      <w:rFonts w:eastAsia="Times New Roman" w:cs="Times New Roman"/>
      <w:sz w:val="22"/>
      <w:szCs w:val="24"/>
      <w:lang w:eastAsia="en-AU"/>
    </w:rPr>
  </w:style>
  <w:style w:type="paragraph" w:styleId="ListNumber2">
    <w:name w:val="List Number 2"/>
    <w:rsid w:val="005F0867"/>
    <w:pPr>
      <w:tabs>
        <w:tab w:val="num" w:pos="360"/>
      </w:tabs>
      <w:ind w:left="360" w:hanging="360"/>
    </w:pPr>
    <w:rPr>
      <w:rFonts w:eastAsia="Times New Roman" w:cs="Times New Roman"/>
      <w:sz w:val="22"/>
      <w:szCs w:val="24"/>
      <w:lang w:eastAsia="en-AU"/>
    </w:rPr>
  </w:style>
  <w:style w:type="paragraph" w:styleId="ListNumber3">
    <w:name w:val="List Number 3"/>
    <w:rsid w:val="005F0867"/>
    <w:pPr>
      <w:tabs>
        <w:tab w:val="num" w:pos="360"/>
      </w:tabs>
      <w:ind w:left="360" w:hanging="360"/>
    </w:pPr>
    <w:rPr>
      <w:rFonts w:eastAsia="Times New Roman" w:cs="Times New Roman"/>
      <w:sz w:val="22"/>
      <w:szCs w:val="24"/>
      <w:lang w:eastAsia="en-AU"/>
    </w:rPr>
  </w:style>
  <w:style w:type="paragraph" w:styleId="ListNumber4">
    <w:name w:val="List Number 4"/>
    <w:rsid w:val="005F0867"/>
    <w:pPr>
      <w:tabs>
        <w:tab w:val="num" w:pos="360"/>
      </w:tabs>
      <w:ind w:left="360" w:hanging="360"/>
    </w:pPr>
    <w:rPr>
      <w:rFonts w:eastAsia="Times New Roman" w:cs="Times New Roman"/>
      <w:sz w:val="22"/>
      <w:szCs w:val="24"/>
      <w:lang w:eastAsia="en-AU"/>
    </w:rPr>
  </w:style>
  <w:style w:type="paragraph" w:styleId="ListNumber5">
    <w:name w:val="List Number 5"/>
    <w:rsid w:val="005F0867"/>
    <w:pPr>
      <w:tabs>
        <w:tab w:val="num" w:pos="1440"/>
      </w:tabs>
    </w:pPr>
    <w:rPr>
      <w:rFonts w:eastAsia="Times New Roman" w:cs="Times New Roman"/>
      <w:sz w:val="22"/>
      <w:szCs w:val="24"/>
      <w:lang w:eastAsia="en-AU"/>
    </w:rPr>
  </w:style>
  <w:style w:type="paragraph" w:styleId="MacroText">
    <w:name w:val="macro"/>
    <w:link w:val="MacroTextChar"/>
    <w:rsid w:val="005F086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5F0867"/>
    <w:rPr>
      <w:rFonts w:ascii="Courier New" w:eastAsia="Times New Roman" w:hAnsi="Courier New" w:cs="Courier New"/>
      <w:lang w:eastAsia="en-AU"/>
    </w:rPr>
  </w:style>
  <w:style w:type="paragraph" w:styleId="MessageHeader">
    <w:name w:val="Message Header"/>
    <w:link w:val="MessageHeaderChar"/>
    <w:rsid w:val="005F08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5F0867"/>
    <w:rPr>
      <w:rFonts w:ascii="Arial" w:eastAsia="Times New Roman" w:hAnsi="Arial" w:cs="Arial"/>
      <w:sz w:val="24"/>
      <w:szCs w:val="24"/>
      <w:shd w:val="pct20" w:color="auto" w:fill="auto"/>
      <w:lang w:eastAsia="en-AU"/>
    </w:rPr>
  </w:style>
  <w:style w:type="paragraph" w:styleId="NormalWeb">
    <w:name w:val="Normal (Web)"/>
    <w:rsid w:val="005F0867"/>
    <w:rPr>
      <w:rFonts w:eastAsia="Times New Roman" w:cs="Times New Roman"/>
      <w:sz w:val="24"/>
      <w:szCs w:val="24"/>
      <w:lang w:eastAsia="en-AU"/>
    </w:rPr>
  </w:style>
  <w:style w:type="paragraph" w:styleId="NormalIndent">
    <w:name w:val="Normal Indent"/>
    <w:rsid w:val="005F0867"/>
    <w:pPr>
      <w:ind w:left="720"/>
    </w:pPr>
    <w:rPr>
      <w:rFonts w:eastAsia="Times New Roman" w:cs="Times New Roman"/>
      <w:sz w:val="22"/>
      <w:szCs w:val="24"/>
      <w:lang w:eastAsia="en-AU"/>
    </w:rPr>
  </w:style>
  <w:style w:type="paragraph" w:styleId="NoteHeading">
    <w:name w:val="Note Heading"/>
    <w:next w:val="Normal"/>
    <w:link w:val="NoteHeadingChar"/>
    <w:rsid w:val="005F0867"/>
    <w:rPr>
      <w:rFonts w:eastAsia="Times New Roman" w:cs="Times New Roman"/>
      <w:sz w:val="22"/>
      <w:szCs w:val="24"/>
      <w:lang w:eastAsia="en-AU"/>
    </w:rPr>
  </w:style>
  <w:style w:type="character" w:customStyle="1" w:styleId="NoteHeadingChar">
    <w:name w:val="Note Heading Char"/>
    <w:basedOn w:val="DefaultParagraphFont"/>
    <w:link w:val="NoteHeading"/>
    <w:rsid w:val="005F0867"/>
    <w:rPr>
      <w:rFonts w:eastAsia="Times New Roman" w:cs="Times New Roman"/>
      <w:sz w:val="22"/>
      <w:szCs w:val="24"/>
      <w:lang w:eastAsia="en-AU"/>
    </w:rPr>
  </w:style>
  <w:style w:type="character" w:styleId="PageNumber">
    <w:name w:val="page number"/>
    <w:basedOn w:val="DefaultParagraphFont"/>
    <w:rsid w:val="005F0867"/>
  </w:style>
  <w:style w:type="paragraph" w:styleId="PlainText">
    <w:name w:val="Plain Text"/>
    <w:link w:val="PlainTextChar"/>
    <w:rsid w:val="005F0867"/>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5F0867"/>
    <w:rPr>
      <w:rFonts w:ascii="Courier New" w:eastAsia="Times New Roman" w:hAnsi="Courier New" w:cs="Courier New"/>
      <w:sz w:val="22"/>
      <w:lang w:eastAsia="en-AU"/>
    </w:rPr>
  </w:style>
  <w:style w:type="paragraph" w:styleId="Salutation">
    <w:name w:val="Salutation"/>
    <w:next w:val="Normal"/>
    <w:link w:val="SalutationChar"/>
    <w:rsid w:val="005F0867"/>
    <w:rPr>
      <w:rFonts w:eastAsia="Times New Roman" w:cs="Times New Roman"/>
      <w:sz w:val="22"/>
      <w:szCs w:val="24"/>
      <w:lang w:eastAsia="en-AU"/>
    </w:rPr>
  </w:style>
  <w:style w:type="character" w:customStyle="1" w:styleId="SalutationChar">
    <w:name w:val="Salutation Char"/>
    <w:basedOn w:val="DefaultParagraphFont"/>
    <w:link w:val="Salutation"/>
    <w:rsid w:val="005F0867"/>
    <w:rPr>
      <w:rFonts w:eastAsia="Times New Roman" w:cs="Times New Roman"/>
      <w:sz w:val="22"/>
      <w:szCs w:val="24"/>
      <w:lang w:eastAsia="en-AU"/>
    </w:rPr>
  </w:style>
  <w:style w:type="paragraph" w:styleId="Signature">
    <w:name w:val="Signature"/>
    <w:link w:val="SignatureChar"/>
    <w:rsid w:val="005F0867"/>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5F0867"/>
    <w:rPr>
      <w:rFonts w:eastAsia="Times New Roman" w:cs="Times New Roman"/>
      <w:sz w:val="22"/>
      <w:szCs w:val="24"/>
      <w:lang w:eastAsia="en-AU"/>
    </w:rPr>
  </w:style>
  <w:style w:type="character" w:styleId="Strong">
    <w:name w:val="Strong"/>
    <w:qFormat/>
    <w:rsid w:val="005F0867"/>
    <w:rPr>
      <w:b/>
      <w:bCs/>
    </w:rPr>
  </w:style>
  <w:style w:type="paragraph" w:styleId="Subtitle">
    <w:name w:val="Subtitle"/>
    <w:link w:val="SubtitleChar"/>
    <w:qFormat/>
    <w:rsid w:val="005F0867"/>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5F0867"/>
    <w:rPr>
      <w:rFonts w:ascii="Arial" w:eastAsia="Times New Roman" w:hAnsi="Arial" w:cs="Arial"/>
      <w:sz w:val="24"/>
      <w:szCs w:val="24"/>
      <w:lang w:eastAsia="en-AU"/>
    </w:rPr>
  </w:style>
  <w:style w:type="table" w:styleId="Table3Deffects1">
    <w:name w:val="Table 3D effects 1"/>
    <w:basedOn w:val="TableNormal"/>
    <w:rsid w:val="005F0867"/>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0867"/>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F0867"/>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F086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F0867"/>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F0867"/>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F0867"/>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F0867"/>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F0867"/>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F0867"/>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F0867"/>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F0867"/>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F0867"/>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F0867"/>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F0867"/>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F0867"/>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F0867"/>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F086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F0867"/>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F0867"/>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F0867"/>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F086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F086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F0867"/>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F0867"/>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F0867"/>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F0867"/>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F0867"/>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F086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F086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F086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F0867"/>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F0867"/>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F0867"/>
    <w:pPr>
      <w:ind w:left="220" w:hanging="220"/>
    </w:pPr>
    <w:rPr>
      <w:rFonts w:eastAsia="Times New Roman" w:cs="Times New Roman"/>
      <w:sz w:val="22"/>
      <w:szCs w:val="24"/>
      <w:lang w:eastAsia="en-AU"/>
    </w:rPr>
  </w:style>
  <w:style w:type="paragraph" w:styleId="TableofFigures">
    <w:name w:val="table of figures"/>
    <w:next w:val="Normal"/>
    <w:rsid w:val="005F0867"/>
    <w:pPr>
      <w:ind w:left="440" w:hanging="440"/>
    </w:pPr>
    <w:rPr>
      <w:rFonts w:eastAsia="Times New Roman" w:cs="Times New Roman"/>
      <w:sz w:val="22"/>
      <w:szCs w:val="24"/>
      <w:lang w:eastAsia="en-AU"/>
    </w:rPr>
  </w:style>
  <w:style w:type="table" w:styleId="TableProfessional">
    <w:name w:val="Table Professional"/>
    <w:basedOn w:val="TableNormal"/>
    <w:rsid w:val="005F0867"/>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F0867"/>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F0867"/>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F0867"/>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F0867"/>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F0867"/>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F0867"/>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F0867"/>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0867"/>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0867"/>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5F0867"/>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5F0867"/>
    <w:rPr>
      <w:rFonts w:ascii="Arial" w:eastAsia="Times New Roman" w:hAnsi="Arial" w:cs="Arial"/>
      <w:b/>
      <w:bCs/>
      <w:kern w:val="28"/>
      <w:sz w:val="32"/>
      <w:szCs w:val="32"/>
      <w:lang w:eastAsia="en-AU"/>
    </w:rPr>
  </w:style>
  <w:style w:type="paragraph" w:styleId="TOAHeading">
    <w:name w:val="toa heading"/>
    <w:next w:val="Normal"/>
    <w:rsid w:val="005F0867"/>
    <w:pPr>
      <w:spacing w:before="120"/>
    </w:pPr>
    <w:rPr>
      <w:rFonts w:ascii="Arial" w:eastAsia="Times New Roman" w:hAnsi="Arial" w:cs="Arial"/>
      <w:b/>
      <w:bCs/>
      <w:sz w:val="24"/>
      <w:szCs w:val="24"/>
      <w:lang w:eastAsia="en-AU"/>
    </w:rPr>
  </w:style>
  <w:style w:type="character" w:customStyle="1" w:styleId="ItemHeadChar">
    <w:name w:val="ItemHead Char"/>
    <w:aliases w:val="ih Char"/>
    <w:link w:val="ItemHead"/>
    <w:rsid w:val="005F0867"/>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5F0867"/>
    <w:rPr>
      <w:rFonts w:eastAsia="Times New Roman" w:cs="Times New Roman"/>
      <w:sz w:val="22"/>
      <w:lang w:eastAsia="en-AU"/>
    </w:rPr>
  </w:style>
  <w:style w:type="character" w:customStyle="1" w:styleId="paragraphChar">
    <w:name w:val="paragraph Char"/>
    <w:aliases w:val="a Char"/>
    <w:link w:val="paragraph"/>
    <w:rsid w:val="005F0867"/>
    <w:rPr>
      <w:rFonts w:eastAsia="Times New Roman" w:cs="Times New Roman"/>
      <w:sz w:val="22"/>
      <w:lang w:eastAsia="en-AU"/>
    </w:rPr>
  </w:style>
  <w:style w:type="character" w:customStyle="1" w:styleId="ActHead5Char">
    <w:name w:val="ActHead 5 Char"/>
    <w:aliases w:val="s Char"/>
    <w:link w:val="ActHead5"/>
    <w:locked/>
    <w:rsid w:val="005F0867"/>
    <w:rPr>
      <w:rFonts w:eastAsia="Times New Roman" w:cs="Times New Roman"/>
      <w:b/>
      <w:kern w:val="28"/>
      <w:sz w:val="24"/>
      <w:lang w:eastAsia="en-AU"/>
    </w:rPr>
  </w:style>
  <w:style w:type="character" w:customStyle="1" w:styleId="ItemChar">
    <w:name w:val="Item Char"/>
    <w:aliases w:val="i Char"/>
    <w:link w:val="Item"/>
    <w:rsid w:val="005F0867"/>
    <w:rPr>
      <w:rFonts w:eastAsia="Times New Roman" w:cs="Times New Roman"/>
      <w:sz w:val="22"/>
      <w:lang w:eastAsia="en-AU"/>
    </w:rPr>
  </w:style>
  <w:style w:type="character" w:customStyle="1" w:styleId="notetextChar">
    <w:name w:val="note(text) Char"/>
    <w:aliases w:val="n Char"/>
    <w:link w:val="notetext"/>
    <w:rsid w:val="005F0867"/>
    <w:rPr>
      <w:rFonts w:eastAsia="Times New Roman" w:cs="Times New Roman"/>
      <w:sz w:val="18"/>
      <w:lang w:eastAsia="en-AU"/>
    </w:rPr>
  </w:style>
  <w:style w:type="paragraph" w:styleId="Revision">
    <w:name w:val="Revision"/>
    <w:hidden/>
    <w:uiPriority w:val="99"/>
    <w:semiHidden/>
    <w:rsid w:val="005F0867"/>
    <w:rPr>
      <w:rFonts w:eastAsia="Calibri" w:cs="Times New Roman"/>
      <w:sz w:val="22"/>
    </w:rPr>
  </w:style>
  <w:style w:type="character" w:customStyle="1" w:styleId="DefinitionChar">
    <w:name w:val="Definition Char"/>
    <w:aliases w:val="dd Char"/>
    <w:link w:val="Definition"/>
    <w:rsid w:val="005F0867"/>
    <w:rPr>
      <w:rFonts w:eastAsia="Times New Roman" w:cs="Times New Roman"/>
      <w:sz w:val="22"/>
      <w:lang w:eastAsia="en-AU"/>
    </w:rPr>
  </w:style>
  <w:style w:type="numbering" w:customStyle="1" w:styleId="OPCBodyList">
    <w:name w:val="OPCBodyList"/>
    <w:uiPriority w:val="99"/>
    <w:rsid w:val="005F0867"/>
    <w:pPr>
      <w:numPr>
        <w:numId w:val="40"/>
      </w:numPr>
    </w:pPr>
  </w:style>
  <w:style w:type="character" w:customStyle="1" w:styleId="OPCParaBaseChar">
    <w:name w:val="OPCParaBase Char"/>
    <w:basedOn w:val="DefaultParagraphFont"/>
    <w:link w:val="OPCParaBase"/>
    <w:rsid w:val="00513D4E"/>
    <w:rPr>
      <w:rFonts w:eastAsia="Times New Roman" w:cs="Times New Roman"/>
      <w:sz w:val="22"/>
      <w:lang w:eastAsia="en-AU"/>
    </w:rPr>
  </w:style>
  <w:style w:type="character" w:customStyle="1" w:styleId="ActHead3Char">
    <w:name w:val="ActHead 3 Char"/>
    <w:aliases w:val="d Char"/>
    <w:basedOn w:val="OPCParaBaseChar"/>
    <w:link w:val="ActHead3"/>
    <w:rsid w:val="00513D4E"/>
    <w:rPr>
      <w:rFonts w:eastAsia="Times New Roman" w:cs="Times New Roman"/>
      <w:b/>
      <w:kern w:val="28"/>
      <w:sz w:val="28"/>
      <w:lang w:eastAsia="en-AU"/>
    </w:rPr>
  </w:style>
  <w:style w:type="character" w:customStyle="1" w:styleId="ActHead4Char">
    <w:name w:val="ActHead 4 Char"/>
    <w:aliases w:val="sd Char"/>
    <w:basedOn w:val="OPCParaBaseChar"/>
    <w:link w:val="ActHead4"/>
    <w:rsid w:val="00154FA4"/>
    <w:rPr>
      <w:rFonts w:eastAsia="Times New Roman" w:cs="Times New Roman"/>
      <w:b/>
      <w:kern w:val="28"/>
      <w:sz w:val="26"/>
      <w:lang w:eastAsia="en-AU"/>
    </w:rPr>
  </w:style>
  <w:style w:type="paragraph" w:customStyle="1" w:styleId="ShortTP1">
    <w:name w:val="ShortTP1"/>
    <w:basedOn w:val="ShortT"/>
    <w:link w:val="ShortTP1Char"/>
    <w:rsid w:val="00154EC5"/>
    <w:pPr>
      <w:spacing w:before="800"/>
    </w:pPr>
  </w:style>
  <w:style w:type="character" w:customStyle="1" w:styleId="ShortTP1Char">
    <w:name w:val="ShortTP1 Char"/>
    <w:basedOn w:val="DefaultParagraphFont"/>
    <w:link w:val="ShortTP1"/>
    <w:rsid w:val="00154EC5"/>
    <w:rPr>
      <w:rFonts w:eastAsia="Times New Roman" w:cs="Times New Roman"/>
      <w:b/>
      <w:sz w:val="40"/>
      <w:lang w:eastAsia="en-AU"/>
    </w:rPr>
  </w:style>
  <w:style w:type="paragraph" w:customStyle="1" w:styleId="ActNoP1">
    <w:name w:val="ActNoP1"/>
    <w:basedOn w:val="Actno"/>
    <w:link w:val="ActNoP1Char"/>
    <w:rsid w:val="00154EC5"/>
    <w:pPr>
      <w:spacing w:before="800"/>
    </w:pPr>
    <w:rPr>
      <w:sz w:val="28"/>
    </w:rPr>
  </w:style>
  <w:style w:type="character" w:customStyle="1" w:styleId="ActNoP1Char">
    <w:name w:val="ActNoP1 Char"/>
    <w:basedOn w:val="DefaultParagraphFont"/>
    <w:link w:val="ActNoP1"/>
    <w:rsid w:val="00154EC5"/>
    <w:rPr>
      <w:rFonts w:eastAsia="Times New Roman" w:cs="Times New Roman"/>
      <w:b/>
      <w:sz w:val="28"/>
      <w:lang w:eastAsia="en-AU"/>
    </w:rPr>
  </w:style>
  <w:style w:type="paragraph" w:customStyle="1" w:styleId="AssentBk">
    <w:name w:val="AssentBk"/>
    <w:basedOn w:val="Normal"/>
    <w:rsid w:val="00154EC5"/>
    <w:pPr>
      <w:spacing w:line="240" w:lineRule="auto"/>
    </w:pPr>
    <w:rPr>
      <w:rFonts w:eastAsia="Times New Roman" w:cs="Times New Roman"/>
      <w:sz w:val="20"/>
      <w:lang w:eastAsia="en-AU"/>
    </w:rPr>
  </w:style>
  <w:style w:type="paragraph" w:customStyle="1" w:styleId="AssentDt">
    <w:name w:val="AssentDt"/>
    <w:basedOn w:val="Normal"/>
    <w:rsid w:val="005C1CCF"/>
    <w:pPr>
      <w:spacing w:line="240" w:lineRule="auto"/>
    </w:pPr>
    <w:rPr>
      <w:rFonts w:eastAsia="Times New Roman" w:cs="Times New Roman"/>
      <w:sz w:val="20"/>
      <w:lang w:eastAsia="en-AU"/>
    </w:rPr>
  </w:style>
  <w:style w:type="paragraph" w:customStyle="1" w:styleId="2ndRd">
    <w:name w:val="2ndRd"/>
    <w:basedOn w:val="Normal"/>
    <w:rsid w:val="005C1CCF"/>
    <w:pPr>
      <w:spacing w:line="240" w:lineRule="auto"/>
    </w:pPr>
    <w:rPr>
      <w:rFonts w:eastAsia="Times New Roman" w:cs="Times New Roman"/>
      <w:sz w:val="20"/>
      <w:lang w:eastAsia="en-AU"/>
    </w:rPr>
  </w:style>
  <w:style w:type="paragraph" w:customStyle="1" w:styleId="ScalePlusRef">
    <w:name w:val="ScalePlusRef"/>
    <w:basedOn w:val="Normal"/>
    <w:rsid w:val="005C1CC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4902">
      <w:bodyDiv w:val="1"/>
      <w:marLeft w:val="0"/>
      <w:marRight w:val="0"/>
      <w:marTop w:val="0"/>
      <w:marBottom w:val="0"/>
      <w:divBdr>
        <w:top w:val="none" w:sz="0" w:space="0" w:color="auto"/>
        <w:left w:val="none" w:sz="0" w:space="0" w:color="auto"/>
        <w:bottom w:val="none" w:sz="0" w:space="0" w:color="auto"/>
        <w:right w:val="none" w:sz="0" w:space="0" w:color="auto"/>
      </w:divBdr>
      <w:divsChild>
        <w:div w:id="1046875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9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489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73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572580">
      <w:bodyDiv w:val="1"/>
      <w:marLeft w:val="0"/>
      <w:marRight w:val="0"/>
      <w:marTop w:val="0"/>
      <w:marBottom w:val="0"/>
      <w:divBdr>
        <w:top w:val="none" w:sz="0" w:space="0" w:color="auto"/>
        <w:left w:val="none" w:sz="0" w:space="0" w:color="auto"/>
        <w:bottom w:val="none" w:sz="0" w:space="0" w:color="auto"/>
        <w:right w:val="none" w:sz="0" w:space="0" w:color="auto"/>
      </w:divBdr>
    </w:div>
    <w:div w:id="878128822">
      <w:bodyDiv w:val="1"/>
      <w:marLeft w:val="0"/>
      <w:marRight w:val="0"/>
      <w:marTop w:val="0"/>
      <w:marBottom w:val="0"/>
      <w:divBdr>
        <w:top w:val="none" w:sz="0" w:space="0" w:color="auto"/>
        <w:left w:val="none" w:sz="0" w:space="0" w:color="auto"/>
        <w:bottom w:val="none" w:sz="0" w:space="0" w:color="auto"/>
        <w:right w:val="none" w:sz="0" w:space="0" w:color="auto"/>
      </w:divBdr>
    </w:div>
    <w:div w:id="1001079330">
      <w:bodyDiv w:val="1"/>
      <w:marLeft w:val="0"/>
      <w:marRight w:val="0"/>
      <w:marTop w:val="0"/>
      <w:marBottom w:val="0"/>
      <w:divBdr>
        <w:top w:val="none" w:sz="0" w:space="0" w:color="auto"/>
        <w:left w:val="none" w:sz="0" w:space="0" w:color="auto"/>
        <w:bottom w:val="none" w:sz="0" w:space="0" w:color="auto"/>
        <w:right w:val="none" w:sz="0" w:space="0" w:color="auto"/>
      </w:divBdr>
    </w:div>
    <w:div w:id="1104499110">
      <w:bodyDiv w:val="1"/>
      <w:marLeft w:val="0"/>
      <w:marRight w:val="0"/>
      <w:marTop w:val="0"/>
      <w:marBottom w:val="0"/>
      <w:divBdr>
        <w:top w:val="none" w:sz="0" w:space="0" w:color="auto"/>
        <w:left w:val="none" w:sz="0" w:space="0" w:color="auto"/>
        <w:bottom w:val="none" w:sz="0" w:space="0" w:color="auto"/>
        <w:right w:val="none" w:sz="0" w:space="0" w:color="auto"/>
      </w:divBdr>
    </w:div>
    <w:div w:id="18825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18A7E-E291-43FF-9F9F-FF94BFBB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120</Pages>
  <Words>29713</Words>
  <Characters>155322</Characters>
  <Application>Microsoft Office Word</Application>
  <DocSecurity>0</DocSecurity>
  <PresentationFormat/>
  <Lines>1294</Lines>
  <Paragraphs>369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184666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2020-03-05T04:16:00Z</cp:lastPrinted>
  <dcterms:created xsi:type="dcterms:W3CDTF">2020-12-21T00:36:00Z</dcterms:created>
  <dcterms:modified xsi:type="dcterms:W3CDTF">2020-12-21T01:12:00Z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Australian Security Intelligence Organisation Amendment Act 2020</vt:lpwstr>
  </property>
  <property fmtid="{D5CDD505-2E9C-101B-9397-08002B2CF9AE}" pid="5" name="ActNo">
    <vt:lpwstr>No. 134,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OPC7175</vt:lpwstr>
  </property>
  <property fmtid="{D5CDD505-2E9C-101B-9397-08002B2CF9AE}" pid="10" name="DoNotAsk">
    <vt:lpwstr>0</vt:lpwstr>
  </property>
  <property fmtid="{D5CDD505-2E9C-101B-9397-08002B2CF9AE}" pid="11" name="ChangedTitle">
    <vt:lpwstr/>
  </property>
</Properties>
</file>