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04359" w14:textId="77777777" w:rsidR="004D7BB9" w:rsidRDefault="004D7BB9" w:rsidP="004D7BB9">
      <w:r>
        <w:object w:dxaOrig="2146" w:dyaOrig="1561" w14:anchorId="6BC10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8" o:title=""/>
          </v:shape>
          <o:OLEObject Type="Embed" ProgID="Word.Picture.8" ShapeID="_x0000_i1025" DrawAspect="Content" ObjectID="_1685437279" r:id="rId9"/>
        </w:object>
      </w:r>
    </w:p>
    <w:p w14:paraId="4FC4A42B" w14:textId="77777777" w:rsidR="004D7BB9" w:rsidRDefault="004D7BB9" w:rsidP="004D7BB9"/>
    <w:p w14:paraId="45DAE2C2" w14:textId="77777777" w:rsidR="004D7BB9" w:rsidRDefault="004D7BB9" w:rsidP="004D7BB9"/>
    <w:p w14:paraId="7939FDD8" w14:textId="77777777" w:rsidR="004D7BB9" w:rsidRDefault="004D7BB9" w:rsidP="004D7BB9"/>
    <w:p w14:paraId="40CC51B6" w14:textId="77777777" w:rsidR="004D7BB9" w:rsidRDefault="004D7BB9" w:rsidP="004D7BB9"/>
    <w:p w14:paraId="796791E6" w14:textId="77777777" w:rsidR="004D7BB9" w:rsidRDefault="004D7BB9" w:rsidP="004D7BB9"/>
    <w:p w14:paraId="15551C25" w14:textId="77777777" w:rsidR="004D7BB9" w:rsidRDefault="004D7BB9" w:rsidP="004D7BB9"/>
    <w:p w14:paraId="7D256704" w14:textId="77777777" w:rsidR="0048364F" w:rsidRPr="00C25CF7" w:rsidRDefault="004D7BB9" w:rsidP="0048364F">
      <w:pPr>
        <w:pStyle w:val="ShortT"/>
      </w:pPr>
      <w:r>
        <w:t>Transport Security Amendment (Testing and Training) Act 2020</w:t>
      </w:r>
    </w:p>
    <w:p w14:paraId="1EEE11C5" w14:textId="77777777" w:rsidR="0048364F" w:rsidRPr="00C25CF7" w:rsidRDefault="0048364F" w:rsidP="0048364F"/>
    <w:p w14:paraId="2E2C7C39" w14:textId="639B1AE6" w:rsidR="0048364F" w:rsidRPr="00C25CF7" w:rsidRDefault="00C164CA" w:rsidP="004D7BB9">
      <w:pPr>
        <w:pStyle w:val="Actno"/>
        <w:spacing w:before="400"/>
      </w:pPr>
      <w:r w:rsidRPr="00C25CF7">
        <w:t>No.</w:t>
      </w:r>
      <w:r w:rsidR="003204DF">
        <w:t xml:space="preserve"> 125</w:t>
      </w:r>
      <w:r w:rsidRPr="00C25CF7">
        <w:t>, 20</w:t>
      </w:r>
      <w:r w:rsidR="00375883">
        <w:t>20</w:t>
      </w:r>
    </w:p>
    <w:p w14:paraId="7BA65F62" w14:textId="77777777" w:rsidR="0048364F" w:rsidRPr="00C25CF7" w:rsidRDefault="0048364F" w:rsidP="0048364F"/>
    <w:p w14:paraId="38A63A26" w14:textId="77777777" w:rsidR="00375883" w:rsidRDefault="00375883" w:rsidP="00375883">
      <w:pPr>
        <w:rPr>
          <w:lang w:eastAsia="en-AU"/>
        </w:rPr>
      </w:pPr>
    </w:p>
    <w:p w14:paraId="5C118DE8" w14:textId="77777777" w:rsidR="0048364F" w:rsidRPr="00C25CF7" w:rsidRDefault="0048364F" w:rsidP="0048364F"/>
    <w:p w14:paraId="287DEFC6" w14:textId="77777777" w:rsidR="0048364F" w:rsidRPr="00C25CF7" w:rsidRDefault="0048364F" w:rsidP="0048364F"/>
    <w:p w14:paraId="02644764" w14:textId="77777777" w:rsidR="0048364F" w:rsidRPr="00C25CF7" w:rsidRDefault="0048364F" w:rsidP="0048364F"/>
    <w:p w14:paraId="5C136D3E" w14:textId="77777777" w:rsidR="004D7BB9" w:rsidRDefault="004D7BB9" w:rsidP="004D7BB9">
      <w:pPr>
        <w:pStyle w:val="LongT"/>
      </w:pPr>
      <w:r>
        <w:t>An Act to amend legislation relating to transport security, and for related purposes</w:t>
      </w:r>
    </w:p>
    <w:p w14:paraId="7052B9EA" w14:textId="77777777" w:rsidR="0048364F" w:rsidRPr="00BC67A6" w:rsidRDefault="0048364F" w:rsidP="0048364F">
      <w:pPr>
        <w:pStyle w:val="Header"/>
        <w:tabs>
          <w:tab w:val="clear" w:pos="4150"/>
          <w:tab w:val="clear" w:pos="8307"/>
        </w:tabs>
      </w:pPr>
      <w:r w:rsidRPr="007440C1">
        <w:rPr>
          <w:rStyle w:val="CharAmSchNo"/>
        </w:rPr>
        <w:t xml:space="preserve"> </w:t>
      </w:r>
      <w:r w:rsidRPr="007440C1">
        <w:rPr>
          <w:rStyle w:val="CharAmSchText"/>
        </w:rPr>
        <w:t xml:space="preserve"> </w:t>
      </w:r>
    </w:p>
    <w:p w14:paraId="30B34769" w14:textId="77777777" w:rsidR="0048364F" w:rsidRPr="00BC67A6" w:rsidRDefault="0048364F" w:rsidP="0048364F">
      <w:pPr>
        <w:pStyle w:val="Header"/>
        <w:tabs>
          <w:tab w:val="clear" w:pos="4150"/>
          <w:tab w:val="clear" w:pos="8307"/>
        </w:tabs>
      </w:pPr>
      <w:r w:rsidRPr="007440C1">
        <w:rPr>
          <w:rStyle w:val="CharAmPartNo"/>
        </w:rPr>
        <w:t xml:space="preserve"> </w:t>
      </w:r>
      <w:r w:rsidRPr="007440C1">
        <w:rPr>
          <w:rStyle w:val="CharAmPartText"/>
        </w:rPr>
        <w:t xml:space="preserve"> </w:t>
      </w:r>
    </w:p>
    <w:p w14:paraId="68C7554B" w14:textId="77777777" w:rsidR="0048364F" w:rsidRPr="00C25CF7" w:rsidRDefault="0048364F" w:rsidP="0048364F">
      <w:pPr>
        <w:sectPr w:rsidR="0048364F" w:rsidRPr="00C25CF7" w:rsidSect="004D7BB9">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14:paraId="42200965" w14:textId="77777777" w:rsidR="0048364F" w:rsidRPr="00C25CF7" w:rsidRDefault="0048364F" w:rsidP="00220635">
      <w:pPr>
        <w:rPr>
          <w:sz w:val="36"/>
        </w:rPr>
      </w:pPr>
      <w:r w:rsidRPr="00C25CF7">
        <w:rPr>
          <w:sz w:val="36"/>
        </w:rPr>
        <w:lastRenderedPageBreak/>
        <w:t>Contents</w:t>
      </w:r>
    </w:p>
    <w:p w14:paraId="7488A7F4" w14:textId="0FE31E53" w:rsidR="003204DF" w:rsidRDefault="003204DF">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3204DF">
        <w:rPr>
          <w:noProof/>
        </w:rPr>
        <w:tab/>
      </w:r>
      <w:r w:rsidRPr="003204DF">
        <w:rPr>
          <w:noProof/>
        </w:rPr>
        <w:fldChar w:fldCharType="begin"/>
      </w:r>
      <w:r w:rsidRPr="003204DF">
        <w:rPr>
          <w:noProof/>
        </w:rPr>
        <w:instrText xml:space="preserve"> PAGEREF _Toc59111209 \h </w:instrText>
      </w:r>
      <w:r w:rsidRPr="003204DF">
        <w:rPr>
          <w:noProof/>
        </w:rPr>
      </w:r>
      <w:r w:rsidRPr="003204DF">
        <w:rPr>
          <w:noProof/>
        </w:rPr>
        <w:fldChar w:fldCharType="separate"/>
      </w:r>
      <w:r w:rsidR="00345DB7">
        <w:rPr>
          <w:noProof/>
        </w:rPr>
        <w:t>1</w:t>
      </w:r>
      <w:r w:rsidRPr="003204DF">
        <w:rPr>
          <w:noProof/>
        </w:rPr>
        <w:fldChar w:fldCharType="end"/>
      </w:r>
    </w:p>
    <w:p w14:paraId="39A02F8E" w14:textId="388F248A" w:rsidR="003204DF" w:rsidRDefault="003204DF">
      <w:pPr>
        <w:pStyle w:val="TOC5"/>
        <w:rPr>
          <w:rFonts w:asciiTheme="minorHAnsi" w:eastAsiaTheme="minorEastAsia" w:hAnsiTheme="minorHAnsi" w:cstheme="minorBidi"/>
          <w:noProof/>
          <w:kern w:val="0"/>
          <w:sz w:val="22"/>
          <w:szCs w:val="22"/>
        </w:rPr>
      </w:pPr>
      <w:r>
        <w:rPr>
          <w:noProof/>
        </w:rPr>
        <w:t>2</w:t>
      </w:r>
      <w:r>
        <w:rPr>
          <w:noProof/>
        </w:rPr>
        <w:tab/>
        <w:t>Commencement</w:t>
      </w:r>
      <w:r w:rsidRPr="003204DF">
        <w:rPr>
          <w:noProof/>
        </w:rPr>
        <w:tab/>
      </w:r>
      <w:r w:rsidRPr="003204DF">
        <w:rPr>
          <w:noProof/>
        </w:rPr>
        <w:fldChar w:fldCharType="begin"/>
      </w:r>
      <w:r w:rsidRPr="003204DF">
        <w:rPr>
          <w:noProof/>
        </w:rPr>
        <w:instrText xml:space="preserve"> PAGEREF _Toc59111210 \h </w:instrText>
      </w:r>
      <w:r w:rsidRPr="003204DF">
        <w:rPr>
          <w:noProof/>
        </w:rPr>
      </w:r>
      <w:r w:rsidRPr="003204DF">
        <w:rPr>
          <w:noProof/>
        </w:rPr>
        <w:fldChar w:fldCharType="separate"/>
      </w:r>
      <w:r w:rsidR="00345DB7">
        <w:rPr>
          <w:noProof/>
        </w:rPr>
        <w:t>2</w:t>
      </w:r>
      <w:r w:rsidRPr="003204DF">
        <w:rPr>
          <w:noProof/>
        </w:rPr>
        <w:fldChar w:fldCharType="end"/>
      </w:r>
    </w:p>
    <w:p w14:paraId="514D346D" w14:textId="5F9E50F1" w:rsidR="003204DF" w:rsidRDefault="003204DF">
      <w:pPr>
        <w:pStyle w:val="TOC5"/>
        <w:rPr>
          <w:rFonts w:asciiTheme="minorHAnsi" w:eastAsiaTheme="minorEastAsia" w:hAnsiTheme="minorHAnsi" w:cstheme="minorBidi"/>
          <w:noProof/>
          <w:kern w:val="0"/>
          <w:sz w:val="22"/>
          <w:szCs w:val="22"/>
        </w:rPr>
      </w:pPr>
      <w:r>
        <w:rPr>
          <w:noProof/>
        </w:rPr>
        <w:t>3</w:t>
      </w:r>
      <w:r>
        <w:rPr>
          <w:noProof/>
        </w:rPr>
        <w:tab/>
        <w:t>Schedules</w:t>
      </w:r>
      <w:r w:rsidRPr="003204DF">
        <w:rPr>
          <w:noProof/>
        </w:rPr>
        <w:tab/>
      </w:r>
      <w:r w:rsidRPr="003204DF">
        <w:rPr>
          <w:noProof/>
        </w:rPr>
        <w:fldChar w:fldCharType="begin"/>
      </w:r>
      <w:r w:rsidRPr="003204DF">
        <w:rPr>
          <w:noProof/>
        </w:rPr>
        <w:instrText xml:space="preserve"> PAGEREF _Toc59111211 \h </w:instrText>
      </w:r>
      <w:r w:rsidRPr="003204DF">
        <w:rPr>
          <w:noProof/>
        </w:rPr>
      </w:r>
      <w:r w:rsidRPr="003204DF">
        <w:rPr>
          <w:noProof/>
        </w:rPr>
        <w:fldChar w:fldCharType="separate"/>
      </w:r>
      <w:r w:rsidR="00345DB7">
        <w:rPr>
          <w:noProof/>
        </w:rPr>
        <w:t>2</w:t>
      </w:r>
      <w:r w:rsidRPr="003204DF">
        <w:rPr>
          <w:noProof/>
        </w:rPr>
        <w:fldChar w:fldCharType="end"/>
      </w:r>
    </w:p>
    <w:p w14:paraId="19E10B46" w14:textId="77777777" w:rsidR="003204DF" w:rsidRDefault="003204DF">
      <w:pPr>
        <w:pStyle w:val="TOC6"/>
        <w:rPr>
          <w:rFonts w:asciiTheme="minorHAnsi" w:eastAsiaTheme="minorEastAsia" w:hAnsiTheme="minorHAnsi" w:cstheme="minorBidi"/>
          <w:b w:val="0"/>
          <w:noProof/>
          <w:kern w:val="0"/>
          <w:sz w:val="22"/>
          <w:szCs w:val="22"/>
        </w:rPr>
      </w:pPr>
      <w:r>
        <w:rPr>
          <w:noProof/>
        </w:rPr>
        <w:t>Schedule 1—Security systems testing</w:t>
      </w:r>
      <w:r w:rsidRPr="003204DF">
        <w:rPr>
          <w:b w:val="0"/>
          <w:noProof/>
          <w:sz w:val="18"/>
        </w:rPr>
        <w:tab/>
      </w:r>
      <w:r w:rsidRPr="003204DF">
        <w:rPr>
          <w:b w:val="0"/>
          <w:noProof/>
          <w:sz w:val="18"/>
        </w:rPr>
        <w:fldChar w:fldCharType="begin"/>
      </w:r>
      <w:r w:rsidRPr="003204DF">
        <w:rPr>
          <w:b w:val="0"/>
          <w:noProof/>
          <w:sz w:val="18"/>
        </w:rPr>
        <w:instrText xml:space="preserve"> PAGEREF _Toc59111212 \h </w:instrText>
      </w:r>
      <w:r w:rsidRPr="003204DF">
        <w:rPr>
          <w:b w:val="0"/>
          <w:noProof/>
          <w:sz w:val="18"/>
        </w:rPr>
      </w:r>
      <w:r w:rsidRPr="003204DF">
        <w:rPr>
          <w:b w:val="0"/>
          <w:noProof/>
          <w:sz w:val="18"/>
        </w:rPr>
        <w:fldChar w:fldCharType="separate"/>
      </w:r>
      <w:r w:rsidR="00345DB7">
        <w:rPr>
          <w:b w:val="0"/>
          <w:noProof/>
          <w:sz w:val="18"/>
        </w:rPr>
        <w:t>3</w:t>
      </w:r>
      <w:r w:rsidRPr="003204DF">
        <w:rPr>
          <w:b w:val="0"/>
          <w:noProof/>
          <w:sz w:val="18"/>
        </w:rPr>
        <w:fldChar w:fldCharType="end"/>
      </w:r>
    </w:p>
    <w:p w14:paraId="697A2F74" w14:textId="77777777" w:rsidR="003204DF" w:rsidRDefault="003204DF">
      <w:pPr>
        <w:pStyle w:val="TOC9"/>
        <w:rPr>
          <w:rFonts w:asciiTheme="minorHAnsi" w:eastAsiaTheme="minorEastAsia" w:hAnsiTheme="minorHAnsi" w:cstheme="minorBidi"/>
          <w:i w:val="0"/>
          <w:noProof/>
          <w:kern w:val="0"/>
          <w:sz w:val="22"/>
          <w:szCs w:val="22"/>
        </w:rPr>
      </w:pPr>
      <w:r>
        <w:rPr>
          <w:noProof/>
        </w:rPr>
        <w:t>Aviation Transport Security Act 2004</w:t>
      </w:r>
      <w:r w:rsidRPr="003204DF">
        <w:rPr>
          <w:i w:val="0"/>
          <w:noProof/>
          <w:sz w:val="18"/>
        </w:rPr>
        <w:tab/>
      </w:r>
      <w:r w:rsidRPr="003204DF">
        <w:rPr>
          <w:i w:val="0"/>
          <w:noProof/>
          <w:sz w:val="18"/>
        </w:rPr>
        <w:fldChar w:fldCharType="begin"/>
      </w:r>
      <w:r w:rsidRPr="003204DF">
        <w:rPr>
          <w:i w:val="0"/>
          <w:noProof/>
          <w:sz w:val="18"/>
        </w:rPr>
        <w:instrText xml:space="preserve"> PAGEREF _Toc59111213 \h </w:instrText>
      </w:r>
      <w:r w:rsidRPr="003204DF">
        <w:rPr>
          <w:i w:val="0"/>
          <w:noProof/>
          <w:sz w:val="18"/>
        </w:rPr>
      </w:r>
      <w:r w:rsidRPr="003204DF">
        <w:rPr>
          <w:i w:val="0"/>
          <w:noProof/>
          <w:sz w:val="18"/>
        </w:rPr>
        <w:fldChar w:fldCharType="separate"/>
      </w:r>
      <w:r w:rsidR="00345DB7">
        <w:rPr>
          <w:i w:val="0"/>
          <w:noProof/>
          <w:sz w:val="18"/>
        </w:rPr>
        <w:t>3</w:t>
      </w:r>
      <w:r w:rsidRPr="003204DF">
        <w:rPr>
          <w:i w:val="0"/>
          <w:noProof/>
          <w:sz w:val="18"/>
        </w:rPr>
        <w:fldChar w:fldCharType="end"/>
      </w:r>
    </w:p>
    <w:p w14:paraId="0F7B69BB" w14:textId="77777777" w:rsidR="003204DF" w:rsidRDefault="003204DF">
      <w:pPr>
        <w:pStyle w:val="TOC6"/>
        <w:rPr>
          <w:rFonts w:asciiTheme="minorHAnsi" w:eastAsiaTheme="minorEastAsia" w:hAnsiTheme="minorHAnsi" w:cstheme="minorBidi"/>
          <w:b w:val="0"/>
          <w:noProof/>
          <w:kern w:val="0"/>
          <w:sz w:val="22"/>
          <w:szCs w:val="22"/>
        </w:rPr>
      </w:pPr>
      <w:r>
        <w:rPr>
          <w:noProof/>
        </w:rPr>
        <w:t>Schedule 2—Screening officer training</w:t>
      </w:r>
      <w:r w:rsidRPr="003204DF">
        <w:rPr>
          <w:b w:val="0"/>
          <w:noProof/>
          <w:sz w:val="18"/>
        </w:rPr>
        <w:tab/>
      </w:r>
      <w:r w:rsidRPr="003204DF">
        <w:rPr>
          <w:b w:val="0"/>
          <w:noProof/>
          <w:sz w:val="18"/>
        </w:rPr>
        <w:fldChar w:fldCharType="begin"/>
      </w:r>
      <w:r w:rsidRPr="003204DF">
        <w:rPr>
          <w:b w:val="0"/>
          <w:noProof/>
          <w:sz w:val="18"/>
        </w:rPr>
        <w:instrText xml:space="preserve"> PAGEREF _Toc59111214 \h </w:instrText>
      </w:r>
      <w:r w:rsidRPr="003204DF">
        <w:rPr>
          <w:b w:val="0"/>
          <w:noProof/>
          <w:sz w:val="18"/>
        </w:rPr>
      </w:r>
      <w:r w:rsidRPr="003204DF">
        <w:rPr>
          <w:b w:val="0"/>
          <w:noProof/>
          <w:sz w:val="18"/>
        </w:rPr>
        <w:fldChar w:fldCharType="separate"/>
      </w:r>
      <w:r w:rsidR="00345DB7">
        <w:rPr>
          <w:b w:val="0"/>
          <w:noProof/>
          <w:sz w:val="18"/>
        </w:rPr>
        <w:t>8</w:t>
      </w:r>
      <w:r w:rsidRPr="003204DF">
        <w:rPr>
          <w:b w:val="0"/>
          <w:noProof/>
          <w:sz w:val="18"/>
        </w:rPr>
        <w:fldChar w:fldCharType="end"/>
      </w:r>
    </w:p>
    <w:p w14:paraId="0C93F6B1" w14:textId="77777777" w:rsidR="003204DF" w:rsidRDefault="003204DF">
      <w:pPr>
        <w:pStyle w:val="TOC9"/>
        <w:rPr>
          <w:rFonts w:asciiTheme="minorHAnsi" w:eastAsiaTheme="minorEastAsia" w:hAnsiTheme="minorHAnsi" w:cstheme="minorBidi"/>
          <w:i w:val="0"/>
          <w:noProof/>
          <w:kern w:val="0"/>
          <w:sz w:val="22"/>
          <w:szCs w:val="22"/>
        </w:rPr>
      </w:pPr>
      <w:r>
        <w:rPr>
          <w:noProof/>
        </w:rPr>
        <w:t>Aviation Transport Security Act 2004</w:t>
      </w:r>
      <w:r w:rsidRPr="003204DF">
        <w:rPr>
          <w:i w:val="0"/>
          <w:noProof/>
          <w:sz w:val="18"/>
        </w:rPr>
        <w:tab/>
      </w:r>
      <w:r w:rsidRPr="003204DF">
        <w:rPr>
          <w:i w:val="0"/>
          <w:noProof/>
          <w:sz w:val="18"/>
        </w:rPr>
        <w:fldChar w:fldCharType="begin"/>
      </w:r>
      <w:r w:rsidRPr="003204DF">
        <w:rPr>
          <w:i w:val="0"/>
          <w:noProof/>
          <w:sz w:val="18"/>
        </w:rPr>
        <w:instrText xml:space="preserve"> PAGEREF _Toc59111215 \h </w:instrText>
      </w:r>
      <w:r w:rsidRPr="003204DF">
        <w:rPr>
          <w:i w:val="0"/>
          <w:noProof/>
          <w:sz w:val="18"/>
        </w:rPr>
      </w:r>
      <w:r w:rsidRPr="003204DF">
        <w:rPr>
          <w:i w:val="0"/>
          <w:noProof/>
          <w:sz w:val="18"/>
        </w:rPr>
        <w:fldChar w:fldCharType="separate"/>
      </w:r>
      <w:r w:rsidR="00345DB7">
        <w:rPr>
          <w:i w:val="0"/>
          <w:noProof/>
          <w:sz w:val="18"/>
        </w:rPr>
        <w:t>8</w:t>
      </w:r>
      <w:r w:rsidRPr="003204DF">
        <w:rPr>
          <w:i w:val="0"/>
          <w:noProof/>
          <w:sz w:val="18"/>
        </w:rPr>
        <w:fldChar w:fldCharType="end"/>
      </w:r>
    </w:p>
    <w:p w14:paraId="0F60A5E7" w14:textId="77777777" w:rsidR="003204DF" w:rsidRDefault="003204DF">
      <w:pPr>
        <w:pStyle w:val="TOC9"/>
        <w:rPr>
          <w:rFonts w:asciiTheme="minorHAnsi" w:eastAsiaTheme="minorEastAsia" w:hAnsiTheme="minorHAnsi" w:cstheme="minorBidi"/>
          <w:i w:val="0"/>
          <w:noProof/>
          <w:kern w:val="0"/>
          <w:sz w:val="22"/>
          <w:szCs w:val="22"/>
        </w:rPr>
      </w:pPr>
      <w:r>
        <w:rPr>
          <w:noProof/>
        </w:rPr>
        <w:t>Maritime Transport and Offshore Facilities Security Act 2003</w:t>
      </w:r>
      <w:r w:rsidRPr="003204DF">
        <w:rPr>
          <w:i w:val="0"/>
          <w:noProof/>
          <w:sz w:val="18"/>
        </w:rPr>
        <w:tab/>
      </w:r>
      <w:r w:rsidRPr="003204DF">
        <w:rPr>
          <w:i w:val="0"/>
          <w:noProof/>
          <w:sz w:val="18"/>
        </w:rPr>
        <w:fldChar w:fldCharType="begin"/>
      </w:r>
      <w:r w:rsidRPr="003204DF">
        <w:rPr>
          <w:i w:val="0"/>
          <w:noProof/>
          <w:sz w:val="18"/>
        </w:rPr>
        <w:instrText xml:space="preserve"> PAGEREF _Toc59111220 \h </w:instrText>
      </w:r>
      <w:r w:rsidRPr="003204DF">
        <w:rPr>
          <w:i w:val="0"/>
          <w:noProof/>
          <w:sz w:val="18"/>
        </w:rPr>
      </w:r>
      <w:r w:rsidRPr="003204DF">
        <w:rPr>
          <w:i w:val="0"/>
          <w:noProof/>
          <w:sz w:val="18"/>
        </w:rPr>
        <w:fldChar w:fldCharType="separate"/>
      </w:r>
      <w:r w:rsidR="00345DB7">
        <w:rPr>
          <w:i w:val="0"/>
          <w:noProof/>
          <w:sz w:val="18"/>
        </w:rPr>
        <w:t>11</w:t>
      </w:r>
      <w:r w:rsidRPr="003204DF">
        <w:rPr>
          <w:i w:val="0"/>
          <w:noProof/>
          <w:sz w:val="18"/>
        </w:rPr>
        <w:fldChar w:fldCharType="end"/>
      </w:r>
    </w:p>
    <w:p w14:paraId="3AA7FE05" w14:textId="4C21A2AD" w:rsidR="00060FF9" w:rsidRPr="00C25CF7" w:rsidRDefault="003204DF" w:rsidP="0048364F">
      <w:r>
        <w:fldChar w:fldCharType="end"/>
      </w:r>
    </w:p>
    <w:p w14:paraId="59C8E4C0" w14:textId="77777777" w:rsidR="00FE7F93" w:rsidRPr="00C25CF7" w:rsidRDefault="00FE7F93" w:rsidP="0048364F">
      <w:pPr>
        <w:sectPr w:rsidR="00FE7F93" w:rsidRPr="00C25CF7" w:rsidSect="004D7BB9">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14:paraId="0AFC78EA" w14:textId="77777777" w:rsidR="004D7BB9" w:rsidRDefault="004D7BB9">
      <w:r>
        <w:object w:dxaOrig="2146" w:dyaOrig="1561" w14:anchorId="66362B58">
          <v:shape id="_x0000_i1026" type="#_x0000_t75" alt="Commonwealth Coat of Arms of Australia" style="width:110.25pt;height:80.25pt" o:ole="" fillcolor="window">
            <v:imagedata r:id="rId8" o:title=""/>
          </v:shape>
          <o:OLEObject Type="Embed" ProgID="Word.Picture.8" ShapeID="_x0000_i1026" DrawAspect="Content" ObjectID="_1685437280" r:id="rId21"/>
        </w:object>
      </w:r>
    </w:p>
    <w:p w14:paraId="12B75059" w14:textId="77777777" w:rsidR="004D7BB9" w:rsidRDefault="004D7BB9"/>
    <w:p w14:paraId="1D9227AC" w14:textId="77777777" w:rsidR="004D7BB9" w:rsidRDefault="004D7BB9" w:rsidP="000178F8">
      <w:pPr>
        <w:spacing w:line="240" w:lineRule="auto"/>
      </w:pPr>
    </w:p>
    <w:p w14:paraId="0B08B3F3" w14:textId="2AF3413D" w:rsidR="004D7BB9" w:rsidRDefault="00345DB7" w:rsidP="000178F8">
      <w:pPr>
        <w:pStyle w:val="ShortTP1"/>
      </w:pPr>
      <w:fldSimple w:instr=" STYLEREF ShortT ">
        <w:r>
          <w:rPr>
            <w:noProof/>
          </w:rPr>
          <w:t>Transport Security Amendment (Testing and Training) Act 2020</w:t>
        </w:r>
      </w:fldSimple>
    </w:p>
    <w:p w14:paraId="67EC292C" w14:textId="0326B2C8" w:rsidR="004D7BB9" w:rsidRDefault="00345DB7" w:rsidP="000178F8">
      <w:pPr>
        <w:pStyle w:val="ActNoP1"/>
      </w:pPr>
      <w:fldSimple w:instr=" STYLEREF Actno ">
        <w:r>
          <w:rPr>
            <w:noProof/>
          </w:rPr>
          <w:t>No. 125, 2020</w:t>
        </w:r>
      </w:fldSimple>
    </w:p>
    <w:p w14:paraId="69F46A27" w14:textId="77777777" w:rsidR="004D7BB9" w:rsidRPr="009A0728" w:rsidRDefault="004D7BB9" w:rsidP="009A0728">
      <w:pPr>
        <w:pBdr>
          <w:bottom w:val="single" w:sz="6" w:space="0" w:color="auto"/>
        </w:pBdr>
        <w:spacing w:before="400" w:line="240" w:lineRule="auto"/>
        <w:rPr>
          <w:rFonts w:eastAsia="Times New Roman"/>
          <w:b/>
          <w:sz w:val="28"/>
        </w:rPr>
      </w:pPr>
    </w:p>
    <w:p w14:paraId="60994CF5" w14:textId="77777777" w:rsidR="004D7BB9" w:rsidRPr="009A0728" w:rsidRDefault="004D7BB9" w:rsidP="009A0728">
      <w:pPr>
        <w:spacing w:line="40" w:lineRule="exact"/>
        <w:rPr>
          <w:rFonts w:eastAsia="Calibri"/>
          <w:b/>
          <w:sz w:val="28"/>
        </w:rPr>
      </w:pPr>
    </w:p>
    <w:p w14:paraId="742A3754" w14:textId="77777777" w:rsidR="004D7BB9" w:rsidRPr="009A0728" w:rsidRDefault="004D7BB9" w:rsidP="009A0728">
      <w:pPr>
        <w:pBdr>
          <w:top w:val="single" w:sz="12" w:space="0" w:color="auto"/>
        </w:pBdr>
        <w:spacing w:line="240" w:lineRule="auto"/>
        <w:rPr>
          <w:rFonts w:eastAsia="Times New Roman"/>
          <w:b/>
          <w:sz w:val="28"/>
        </w:rPr>
      </w:pPr>
    </w:p>
    <w:p w14:paraId="12999A0A" w14:textId="77777777" w:rsidR="004D7BB9" w:rsidRDefault="004D7BB9" w:rsidP="004D7BB9">
      <w:pPr>
        <w:pStyle w:val="Page1"/>
        <w:spacing w:before="400"/>
      </w:pPr>
      <w:r>
        <w:t>An Act to amend legislation relating to transport security, and for related purposes</w:t>
      </w:r>
    </w:p>
    <w:p w14:paraId="48897C77" w14:textId="014DD9E8" w:rsidR="003204DF" w:rsidRDefault="003204DF" w:rsidP="000C5962">
      <w:pPr>
        <w:pStyle w:val="AssentDt"/>
        <w:spacing w:before="240"/>
        <w:rPr>
          <w:sz w:val="24"/>
        </w:rPr>
      </w:pPr>
      <w:r>
        <w:rPr>
          <w:sz w:val="24"/>
        </w:rPr>
        <w:t>[</w:t>
      </w:r>
      <w:r>
        <w:rPr>
          <w:i/>
          <w:sz w:val="24"/>
        </w:rPr>
        <w:t>Assented to 15 December 2020</w:t>
      </w:r>
      <w:r>
        <w:rPr>
          <w:sz w:val="24"/>
        </w:rPr>
        <w:t>]</w:t>
      </w:r>
    </w:p>
    <w:p w14:paraId="29B72350" w14:textId="218D65DC" w:rsidR="0048364F" w:rsidRPr="00C25CF7" w:rsidRDefault="0048364F" w:rsidP="007440C1">
      <w:pPr>
        <w:spacing w:before="240" w:line="240" w:lineRule="auto"/>
        <w:rPr>
          <w:sz w:val="32"/>
        </w:rPr>
      </w:pPr>
      <w:r w:rsidRPr="00C25CF7">
        <w:rPr>
          <w:sz w:val="32"/>
        </w:rPr>
        <w:t>The Parliament of Australia enacts:</w:t>
      </w:r>
    </w:p>
    <w:p w14:paraId="71D277F2" w14:textId="77777777" w:rsidR="0048364F" w:rsidRPr="00C25CF7" w:rsidRDefault="0048364F" w:rsidP="007440C1">
      <w:pPr>
        <w:pStyle w:val="ActHead5"/>
      </w:pPr>
      <w:bookmarkStart w:id="0" w:name="_Toc59111209"/>
      <w:r w:rsidRPr="007440C1">
        <w:rPr>
          <w:rStyle w:val="CharSectno"/>
        </w:rPr>
        <w:t>1</w:t>
      </w:r>
      <w:r w:rsidRPr="00C25CF7">
        <w:t xml:space="preserve">  Short title</w:t>
      </w:r>
      <w:bookmarkEnd w:id="0"/>
    </w:p>
    <w:p w14:paraId="32506E7C" w14:textId="77777777" w:rsidR="0048364F" w:rsidRPr="00C25CF7" w:rsidRDefault="0048364F" w:rsidP="007440C1">
      <w:pPr>
        <w:pStyle w:val="subsection"/>
      </w:pPr>
      <w:r w:rsidRPr="00C25CF7">
        <w:tab/>
      </w:r>
      <w:r w:rsidRPr="00C25CF7">
        <w:tab/>
        <w:t xml:space="preserve">This Act </w:t>
      </w:r>
      <w:r w:rsidR="00275197" w:rsidRPr="00C25CF7">
        <w:t xml:space="preserve">is </w:t>
      </w:r>
      <w:r w:rsidRPr="00C25CF7">
        <w:t xml:space="preserve">the </w:t>
      </w:r>
      <w:r w:rsidR="00117E42" w:rsidRPr="00C25CF7">
        <w:rPr>
          <w:i/>
        </w:rPr>
        <w:t xml:space="preserve">Transport Security </w:t>
      </w:r>
      <w:r w:rsidR="004C745B" w:rsidRPr="00C25CF7">
        <w:rPr>
          <w:i/>
        </w:rPr>
        <w:t xml:space="preserve">Amendment </w:t>
      </w:r>
      <w:r w:rsidR="00117E42" w:rsidRPr="00C25CF7">
        <w:rPr>
          <w:i/>
        </w:rPr>
        <w:t>(Testing and Training)</w:t>
      </w:r>
      <w:r w:rsidR="00235143" w:rsidRPr="00C25CF7">
        <w:rPr>
          <w:i/>
        </w:rPr>
        <w:t xml:space="preserve"> </w:t>
      </w:r>
      <w:r w:rsidR="00EE3E36" w:rsidRPr="00C25CF7">
        <w:rPr>
          <w:i/>
        </w:rPr>
        <w:t>Act 20</w:t>
      </w:r>
      <w:r w:rsidR="00375883">
        <w:rPr>
          <w:i/>
        </w:rPr>
        <w:t>20</w:t>
      </w:r>
      <w:r w:rsidRPr="00C25CF7">
        <w:t>.</w:t>
      </w:r>
    </w:p>
    <w:p w14:paraId="52AB505B" w14:textId="77777777" w:rsidR="0048364F" w:rsidRPr="00C25CF7" w:rsidRDefault="0048364F" w:rsidP="007440C1">
      <w:pPr>
        <w:pStyle w:val="ActHead5"/>
      </w:pPr>
      <w:bookmarkStart w:id="1" w:name="_Toc59111210"/>
      <w:r w:rsidRPr="007440C1">
        <w:rPr>
          <w:rStyle w:val="CharSectno"/>
        </w:rPr>
        <w:lastRenderedPageBreak/>
        <w:t>2</w:t>
      </w:r>
      <w:r w:rsidRPr="00C25CF7">
        <w:t xml:space="preserve">  Commencement</w:t>
      </w:r>
      <w:bookmarkEnd w:id="1"/>
    </w:p>
    <w:p w14:paraId="11368D93" w14:textId="77777777" w:rsidR="0048364F" w:rsidRPr="00C25CF7" w:rsidRDefault="0048364F" w:rsidP="007440C1">
      <w:pPr>
        <w:pStyle w:val="subsection"/>
      </w:pPr>
      <w:r w:rsidRPr="00C25CF7">
        <w:tab/>
        <w:t>(1)</w:t>
      </w:r>
      <w:r w:rsidRPr="00C25CF7">
        <w:tab/>
        <w:t>Each provision of this Act specified in column 1 of the table commences, or is taken to have commenced, in accordance with column 2 of the table. Any other statement in column 2 has effect according to its terms.</w:t>
      </w:r>
    </w:p>
    <w:p w14:paraId="74E2040F" w14:textId="77777777" w:rsidR="0048364F" w:rsidRPr="00C25CF7" w:rsidRDefault="0048364F" w:rsidP="007440C1">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C25CF7" w14:paraId="51927E11" w14:textId="77777777" w:rsidTr="00806DB8">
        <w:trPr>
          <w:tblHeader/>
        </w:trPr>
        <w:tc>
          <w:tcPr>
            <w:tcW w:w="7111" w:type="dxa"/>
            <w:gridSpan w:val="3"/>
            <w:tcBorders>
              <w:top w:val="single" w:sz="12" w:space="0" w:color="auto"/>
              <w:bottom w:val="single" w:sz="6" w:space="0" w:color="auto"/>
            </w:tcBorders>
            <w:shd w:val="clear" w:color="auto" w:fill="auto"/>
          </w:tcPr>
          <w:p w14:paraId="1DC2B47A" w14:textId="77777777" w:rsidR="0048364F" w:rsidRPr="00C25CF7" w:rsidRDefault="0048364F" w:rsidP="007440C1">
            <w:pPr>
              <w:pStyle w:val="TableHeading"/>
            </w:pPr>
            <w:r w:rsidRPr="00C25CF7">
              <w:t>Commencement information</w:t>
            </w:r>
          </w:p>
        </w:tc>
      </w:tr>
      <w:tr w:rsidR="0048364F" w:rsidRPr="00C25CF7" w14:paraId="12B65945" w14:textId="77777777" w:rsidTr="00806DB8">
        <w:trPr>
          <w:tblHeader/>
        </w:trPr>
        <w:tc>
          <w:tcPr>
            <w:tcW w:w="1701" w:type="dxa"/>
            <w:tcBorders>
              <w:top w:val="single" w:sz="6" w:space="0" w:color="auto"/>
              <w:bottom w:val="single" w:sz="6" w:space="0" w:color="auto"/>
            </w:tcBorders>
            <w:shd w:val="clear" w:color="auto" w:fill="auto"/>
          </w:tcPr>
          <w:p w14:paraId="7BFB3288" w14:textId="77777777" w:rsidR="0048364F" w:rsidRPr="00C25CF7" w:rsidRDefault="0048364F" w:rsidP="007440C1">
            <w:pPr>
              <w:pStyle w:val="TableHeading"/>
            </w:pPr>
            <w:r w:rsidRPr="00C25CF7">
              <w:t>Column 1</w:t>
            </w:r>
          </w:p>
        </w:tc>
        <w:tc>
          <w:tcPr>
            <w:tcW w:w="3828" w:type="dxa"/>
            <w:tcBorders>
              <w:top w:val="single" w:sz="6" w:space="0" w:color="auto"/>
              <w:bottom w:val="single" w:sz="6" w:space="0" w:color="auto"/>
            </w:tcBorders>
            <w:shd w:val="clear" w:color="auto" w:fill="auto"/>
          </w:tcPr>
          <w:p w14:paraId="6ECE7BDF" w14:textId="77777777" w:rsidR="0048364F" w:rsidRPr="00C25CF7" w:rsidRDefault="0048364F" w:rsidP="007440C1">
            <w:pPr>
              <w:pStyle w:val="TableHeading"/>
            </w:pPr>
            <w:r w:rsidRPr="00C25CF7">
              <w:t>Column 2</w:t>
            </w:r>
          </w:p>
        </w:tc>
        <w:tc>
          <w:tcPr>
            <w:tcW w:w="1582" w:type="dxa"/>
            <w:tcBorders>
              <w:top w:val="single" w:sz="6" w:space="0" w:color="auto"/>
              <w:bottom w:val="single" w:sz="6" w:space="0" w:color="auto"/>
            </w:tcBorders>
            <w:shd w:val="clear" w:color="auto" w:fill="auto"/>
          </w:tcPr>
          <w:p w14:paraId="02730C95" w14:textId="77777777" w:rsidR="0048364F" w:rsidRPr="00C25CF7" w:rsidRDefault="0048364F" w:rsidP="007440C1">
            <w:pPr>
              <w:pStyle w:val="TableHeading"/>
            </w:pPr>
            <w:r w:rsidRPr="00C25CF7">
              <w:t>Column 3</w:t>
            </w:r>
          </w:p>
        </w:tc>
      </w:tr>
      <w:tr w:rsidR="0048364F" w:rsidRPr="00C25CF7" w14:paraId="3DF1A07F" w14:textId="77777777" w:rsidTr="00806DB8">
        <w:trPr>
          <w:tblHeader/>
        </w:trPr>
        <w:tc>
          <w:tcPr>
            <w:tcW w:w="1701" w:type="dxa"/>
            <w:tcBorders>
              <w:top w:val="single" w:sz="6" w:space="0" w:color="auto"/>
              <w:bottom w:val="single" w:sz="12" w:space="0" w:color="auto"/>
            </w:tcBorders>
            <w:shd w:val="clear" w:color="auto" w:fill="auto"/>
          </w:tcPr>
          <w:p w14:paraId="788B54D4" w14:textId="77777777" w:rsidR="0048364F" w:rsidRPr="00C25CF7" w:rsidRDefault="0048364F" w:rsidP="007440C1">
            <w:pPr>
              <w:pStyle w:val="TableHeading"/>
            </w:pPr>
            <w:r w:rsidRPr="00C25CF7">
              <w:t>Provisions</w:t>
            </w:r>
          </w:p>
        </w:tc>
        <w:tc>
          <w:tcPr>
            <w:tcW w:w="3828" w:type="dxa"/>
            <w:tcBorders>
              <w:top w:val="single" w:sz="6" w:space="0" w:color="auto"/>
              <w:bottom w:val="single" w:sz="12" w:space="0" w:color="auto"/>
            </w:tcBorders>
            <w:shd w:val="clear" w:color="auto" w:fill="auto"/>
          </w:tcPr>
          <w:p w14:paraId="144232AB" w14:textId="77777777" w:rsidR="0048364F" w:rsidRPr="00C25CF7" w:rsidRDefault="0048364F" w:rsidP="007440C1">
            <w:pPr>
              <w:pStyle w:val="TableHeading"/>
            </w:pPr>
            <w:r w:rsidRPr="00C25CF7">
              <w:t>Commencement</w:t>
            </w:r>
          </w:p>
        </w:tc>
        <w:tc>
          <w:tcPr>
            <w:tcW w:w="1582" w:type="dxa"/>
            <w:tcBorders>
              <w:top w:val="single" w:sz="6" w:space="0" w:color="auto"/>
              <w:bottom w:val="single" w:sz="12" w:space="0" w:color="auto"/>
            </w:tcBorders>
            <w:shd w:val="clear" w:color="auto" w:fill="auto"/>
          </w:tcPr>
          <w:p w14:paraId="4A9E8218" w14:textId="77777777" w:rsidR="0048364F" w:rsidRPr="00C25CF7" w:rsidRDefault="0048364F" w:rsidP="007440C1">
            <w:pPr>
              <w:pStyle w:val="TableHeading"/>
            </w:pPr>
            <w:r w:rsidRPr="00C25CF7">
              <w:t>Date/Details</w:t>
            </w:r>
          </w:p>
        </w:tc>
      </w:tr>
      <w:tr w:rsidR="0048364F" w:rsidRPr="00C25CF7" w14:paraId="0548460A" w14:textId="77777777" w:rsidTr="00806DB8">
        <w:tc>
          <w:tcPr>
            <w:tcW w:w="1701" w:type="dxa"/>
            <w:tcBorders>
              <w:top w:val="single" w:sz="12" w:space="0" w:color="auto"/>
            </w:tcBorders>
            <w:shd w:val="clear" w:color="auto" w:fill="auto"/>
          </w:tcPr>
          <w:p w14:paraId="79A6F070" w14:textId="77777777" w:rsidR="0048364F" w:rsidRPr="00C25CF7" w:rsidRDefault="0048364F" w:rsidP="007440C1">
            <w:pPr>
              <w:pStyle w:val="Tabletext"/>
            </w:pPr>
            <w:r w:rsidRPr="00C25CF7">
              <w:t>1.  Sections</w:t>
            </w:r>
            <w:r w:rsidR="00C25CF7" w:rsidRPr="00C25CF7">
              <w:t> </w:t>
            </w:r>
            <w:r w:rsidRPr="00C25CF7">
              <w:t>1 to 3 and anything in this Act not elsewhere covered by this table</w:t>
            </w:r>
          </w:p>
        </w:tc>
        <w:tc>
          <w:tcPr>
            <w:tcW w:w="3828" w:type="dxa"/>
            <w:tcBorders>
              <w:top w:val="single" w:sz="12" w:space="0" w:color="auto"/>
            </w:tcBorders>
            <w:shd w:val="clear" w:color="auto" w:fill="auto"/>
          </w:tcPr>
          <w:p w14:paraId="146303C2" w14:textId="77777777" w:rsidR="0048364F" w:rsidRPr="00C25CF7" w:rsidRDefault="0048364F" w:rsidP="007440C1">
            <w:pPr>
              <w:pStyle w:val="Tabletext"/>
            </w:pPr>
            <w:r w:rsidRPr="00C25CF7">
              <w:t>The day this Act receives the Royal Assent.</w:t>
            </w:r>
          </w:p>
        </w:tc>
        <w:tc>
          <w:tcPr>
            <w:tcW w:w="1582" w:type="dxa"/>
            <w:tcBorders>
              <w:top w:val="single" w:sz="12" w:space="0" w:color="auto"/>
            </w:tcBorders>
            <w:shd w:val="clear" w:color="auto" w:fill="auto"/>
          </w:tcPr>
          <w:p w14:paraId="3593E1C0" w14:textId="2E0ECD24" w:rsidR="0048364F" w:rsidRPr="00C25CF7" w:rsidRDefault="003204DF" w:rsidP="007440C1">
            <w:pPr>
              <w:pStyle w:val="Tabletext"/>
            </w:pPr>
            <w:r>
              <w:t>15 December 2020</w:t>
            </w:r>
          </w:p>
        </w:tc>
      </w:tr>
      <w:tr w:rsidR="0048364F" w:rsidRPr="00C25CF7" w14:paraId="48EB6CE8" w14:textId="77777777" w:rsidTr="00806DB8">
        <w:tc>
          <w:tcPr>
            <w:tcW w:w="1701" w:type="dxa"/>
            <w:tcBorders>
              <w:bottom w:val="single" w:sz="2" w:space="0" w:color="auto"/>
            </w:tcBorders>
            <w:shd w:val="clear" w:color="auto" w:fill="auto"/>
          </w:tcPr>
          <w:p w14:paraId="40B3A574" w14:textId="77777777" w:rsidR="0048364F" w:rsidRPr="00C25CF7" w:rsidRDefault="0048364F" w:rsidP="007440C1">
            <w:pPr>
              <w:pStyle w:val="Tabletext"/>
            </w:pPr>
            <w:r w:rsidRPr="00C25CF7">
              <w:t xml:space="preserve">2.  </w:t>
            </w:r>
            <w:r w:rsidR="00806DB8" w:rsidRPr="00C25CF7">
              <w:t>Schedule</w:t>
            </w:r>
            <w:r w:rsidR="00C25CF7" w:rsidRPr="00C25CF7">
              <w:t> </w:t>
            </w:r>
            <w:r w:rsidR="00806DB8" w:rsidRPr="00C25CF7">
              <w:t>1</w:t>
            </w:r>
          </w:p>
        </w:tc>
        <w:tc>
          <w:tcPr>
            <w:tcW w:w="3828" w:type="dxa"/>
            <w:tcBorders>
              <w:bottom w:val="single" w:sz="2" w:space="0" w:color="auto"/>
            </w:tcBorders>
            <w:shd w:val="clear" w:color="auto" w:fill="auto"/>
          </w:tcPr>
          <w:p w14:paraId="46DF3958" w14:textId="77777777" w:rsidR="0048364F" w:rsidRPr="00C25CF7" w:rsidRDefault="00D97041" w:rsidP="007440C1">
            <w:pPr>
              <w:pStyle w:val="Tabletext"/>
            </w:pPr>
            <w:r w:rsidRPr="00C25CF7">
              <w:t>The day after this Act receives the Royal Assent.</w:t>
            </w:r>
          </w:p>
        </w:tc>
        <w:tc>
          <w:tcPr>
            <w:tcW w:w="1582" w:type="dxa"/>
            <w:tcBorders>
              <w:bottom w:val="single" w:sz="2" w:space="0" w:color="auto"/>
            </w:tcBorders>
            <w:shd w:val="clear" w:color="auto" w:fill="auto"/>
          </w:tcPr>
          <w:p w14:paraId="7CA7B583" w14:textId="08E0B898" w:rsidR="0048364F" w:rsidRPr="00C25CF7" w:rsidRDefault="003204DF" w:rsidP="007440C1">
            <w:pPr>
              <w:pStyle w:val="Tabletext"/>
            </w:pPr>
            <w:r>
              <w:t>16 December 2020</w:t>
            </w:r>
          </w:p>
        </w:tc>
      </w:tr>
      <w:tr w:rsidR="0048364F" w:rsidRPr="00C25CF7" w14:paraId="27FC760C" w14:textId="77777777" w:rsidTr="00806DB8">
        <w:tc>
          <w:tcPr>
            <w:tcW w:w="1701" w:type="dxa"/>
            <w:tcBorders>
              <w:top w:val="single" w:sz="2" w:space="0" w:color="auto"/>
              <w:bottom w:val="single" w:sz="12" w:space="0" w:color="auto"/>
            </w:tcBorders>
            <w:shd w:val="clear" w:color="auto" w:fill="auto"/>
          </w:tcPr>
          <w:p w14:paraId="0ABDE61D" w14:textId="77777777" w:rsidR="0048364F" w:rsidRPr="00C25CF7" w:rsidRDefault="0048364F" w:rsidP="007440C1">
            <w:pPr>
              <w:pStyle w:val="Tabletext"/>
            </w:pPr>
            <w:r w:rsidRPr="00C25CF7">
              <w:t xml:space="preserve">3.  </w:t>
            </w:r>
            <w:r w:rsidR="00806DB8" w:rsidRPr="00C25CF7">
              <w:t>Schedule</w:t>
            </w:r>
            <w:r w:rsidR="00C25CF7" w:rsidRPr="00C25CF7">
              <w:t> </w:t>
            </w:r>
            <w:r w:rsidR="00806DB8" w:rsidRPr="00C25CF7">
              <w:t>2</w:t>
            </w:r>
          </w:p>
        </w:tc>
        <w:tc>
          <w:tcPr>
            <w:tcW w:w="3828" w:type="dxa"/>
            <w:tcBorders>
              <w:top w:val="single" w:sz="2" w:space="0" w:color="auto"/>
              <w:bottom w:val="single" w:sz="12" w:space="0" w:color="auto"/>
            </w:tcBorders>
            <w:shd w:val="clear" w:color="auto" w:fill="auto"/>
          </w:tcPr>
          <w:p w14:paraId="3231943E" w14:textId="77777777" w:rsidR="00D97041" w:rsidRPr="00C25CF7" w:rsidRDefault="00D97041" w:rsidP="007440C1">
            <w:pPr>
              <w:pStyle w:val="Tabletext"/>
            </w:pPr>
            <w:r w:rsidRPr="00C25CF7">
              <w:t>A single day to be fixed by Proclamation.</w:t>
            </w:r>
          </w:p>
          <w:p w14:paraId="3310E0B9" w14:textId="77777777" w:rsidR="0048364F" w:rsidRPr="00C25CF7" w:rsidRDefault="00D97041" w:rsidP="007440C1">
            <w:pPr>
              <w:pStyle w:val="Tabletext"/>
            </w:pPr>
            <w:r w:rsidRPr="00C25CF7">
              <w:t>However, if the provisions do not commence within the period of 6 months beginning on the day this Act receives the Royal Assent, they commence on the day after the end of that period.</w:t>
            </w:r>
          </w:p>
        </w:tc>
        <w:tc>
          <w:tcPr>
            <w:tcW w:w="1582" w:type="dxa"/>
            <w:tcBorders>
              <w:top w:val="single" w:sz="2" w:space="0" w:color="auto"/>
              <w:bottom w:val="single" w:sz="12" w:space="0" w:color="auto"/>
            </w:tcBorders>
            <w:shd w:val="clear" w:color="auto" w:fill="auto"/>
          </w:tcPr>
          <w:p w14:paraId="2989D6A6" w14:textId="25134804" w:rsidR="0048364F" w:rsidRPr="00C25CF7" w:rsidRDefault="00DF4164" w:rsidP="007440C1">
            <w:pPr>
              <w:pStyle w:val="Tabletext"/>
            </w:pPr>
            <w:r>
              <w:t>15 June 2021</w:t>
            </w:r>
            <w:bookmarkStart w:id="2" w:name="_GoBack"/>
            <w:bookmarkEnd w:id="2"/>
          </w:p>
        </w:tc>
      </w:tr>
    </w:tbl>
    <w:p w14:paraId="1B4978BD" w14:textId="77777777" w:rsidR="0048364F" w:rsidRPr="00C25CF7" w:rsidRDefault="00201D27" w:rsidP="007440C1">
      <w:pPr>
        <w:pStyle w:val="notetext"/>
      </w:pPr>
      <w:r w:rsidRPr="00C25CF7">
        <w:t>Note:</w:t>
      </w:r>
      <w:r w:rsidRPr="00C25CF7">
        <w:tab/>
        <w:t>This table relates only to the provisions of this Act as originally enacted. It will not be amended to deal with any later amendments of this Act.</w:t>
      </w:r>
    </w:p>
    <w:p w14:paraId="6CA99DFC" w14:textId="77777777" w:rsidR="0048364F" w:rsidRPr="00C25CF7" w:rsidRDefault="0048364F" w:rsidP="007440C1">
      <w:pPr>
        <w:pStyle w:val="subsection"/>
      </w:pPr>
      <w:r w:rsidRPr="00C25CF7">
        <w:tab/>
        <w:t>(2)</w:t>
      </w:r>
      <w:r w:rsidRPr="00C25CF7">
        <w:tab/>
      </w:r>
      <w:r w:rsidR="00201D27" w:rsidRPr="00C25CF7">
        <w:t xml:space="preserve">Any information in </w:t>
      </w:r>
      <w:r w:rsidR="00877D48" w:rsidRPr="00C25CF7">
        <w:t>c</w:t>
      </w:r>
      <w:r w:rsidR="00201D27" w:rsidRPr="00C25CF7">
        <w:t>olumn 3 of the table is not part of this Act. Information may be inserted in this column, or information in it may be edited, in any published version of this Act.</w:t>
      </w:r>
    </w:p>
    <w:p w14:paraId="421EB6A5" w14:textId="77777777" w:rsidR="0048364F" w:rsidRPr="00C25CF7" w:rsidRDefault="0048364F" w:rsidP="007440C1">
      <w:pPr>
        <w:pStyle w:val="ActHead5"/>
      </w:pPr>
      <w:bookmarkStart w:id="3" w:name="_Toc59111211"/>
      <w:r w:rsidRPr="007440C1">
        <w:rPr>
          <w:rStyle w:val="CharSectno"/>
        </w:rPr>
        <w:t>3</w:t>
      </w:r>
      <w:r w:rsidRPr="00C25CF7">
        <w:t xml:space="preserve">  Schedules</w:t>
      </w:r>
      <w:bookmarkEnd w:id="3"/>
    </w:p>
    <w:p w14:paraId="2F51B993" w14:textId="77777777" w:rsidR="0048364F" w:rsidRPr="00C25CF7" w:rsidRDefault="0048364F" w:rsidP="007440C1">
      <w:pPr>
        <w:pStyle w:val="subsection"/>
      </w:pPr>
      <w:r w:rsidRPr="00C25CF7">
        <w:tab/>
      </w:r>
      <w:r w:rsidRPr="00C25CF7">
        <w:tab/>
      </w:r>
      <w:r w:rsidR="00202618" w:rsidRPr="00C25CF7">
        <w:t>Legislation that is specified in a Schedule to this Act is amended or repealed as set out in the applicable items in the Schedule concerned, and any other item in a Schedule to this Act has effect according to its terms.</w:t>
      </w:r>
    </w:p>
    <w:p w14:paraId="6D4909E0" w14:textId="77777777" w:rsidR="00D97041" w:rsidRPr="00C25CF7" w:rsidRDefault="00D97041" w:rsidP="007440C1">
      <w:pPr>
        <w:pStyle w:val="ActHead6"/>
        <w:pageBreakBefore/>
      </w:pPr>
      <w:bookmarkStart w:id="4" w:name="_Toc59111212"/>
      <w:bookmarkStart w:id="5" w:name="opcAmSched"/>
      <w:r w:rsidRPr="007440C1">
        <w:rPr>
          <w:rStyle w:val="CharAmSchNo"/>
        </w:rPr>
        <w:lastRenderedPageBreak/>
        <w:t>Schedule</w:t>
      </w:r>
      <w:r w:rsidR="00C25CF7" w:rsidRPr="007440C1">
        <w:rPr>
          <w:rStyle w:val="CharAmSchNo"/>
        </w:rPr>
        <w:t> </w:t>
      </w:r>
      <w:r w:rsidRPr="007440C1">
        <w:rPr>
          <w:rStyle w:val="CharAmSchNo"/>
        </w:rPr>
        <w:t>1</w:t>
      </w:r>
      <w:r w:rsidRPr="00C25CF7">
        <w:t>—</w:t>
      </w:r>
      <w:r w:rsidRPr="007440C1">
        <w:rPr>
          <w:rStyle w:val="CharAmSchText"/>
        </w:rPr>
        <w:t>Security systems testing</w:t>
      </w:r>
      <w:bookmarkEnd w:id="4"/>
    </w:p>
    <w:bookmarkEnd w:id="5"/>
    <w:p w14:paraId="260CCF89" w14:textId="77777777" w:rsidR="00D97041" w:rsidRPr="00BC67A6" w:rsidRDefault="00D97041" w:rsidP="007440C1">
      <w:pPr>
        <w:pStyle w:val="Header"/>
      </w:pPr>
      <w:r w:rsidRPr="007440C1">
        <w:rPr>
          <w:rStyle w:val="CharAmPartNo"/>
        </w:rPr>
        <w:t xml:space="preserve"> </w:t>
      </w:r>
      <w:r w:rsidRPr="007440C1">
        <w:rPr>
          <w:rStyle w:val="CharAmPartText"/>
        </w:rPr>
        <w:t xml:space="preserve"> </w:t>
      </w:r>
    </w:p>
    <w:p w14:paraId="548289AB" w14:textId="77777777" w:rsidR="00D97041" w:rsidRPr="00D636F3" w:rsidRDefault="00D97041" w:rsidP="007440C1">
      <w:pPr>
        <w:pStyle w:val="ActHead9"/>
        <w:rPr>
          <w:i w:val="0"/>
        </w:rPr>
      </w:pPr>
      <w:bookmarkStart w:id="6" w:name="_Toc59111213"/>
      <w:r w:rsidRPr="00C25CF7">
        <w:t>Aviation Transport Security Act 2004</w:t>
      </w:r>
      <w:bookmarkEnd w:id="6"/>
    </w:p>
    <w:p w14:paraId="2EE8493A" w14:textId="77777777" w:rsidR="00375883" w:rsidRPr="00AE1388" w:rsidRDefault="00375883" w:rsidP="007440C1">
      <w:pPr>
        <w:pStyle w:val="ItemHead"/>
      </w:pPr>
      <w:r w:rsidRPr="00AE1388">
        <w:t>1A  Section 9</w:t>
      </w:r>
    </w:p>
    <w:p w14:paraId="204E0353" w14:textId="77777777" w:rsidR="00375883" w:rsidRPr="00AE1388" w:rsidRDefault="00375883" w:rsidP="007440C1">
      <w:pPr>
        <w:pStyle w:val="Item"/>
      </w:pPr>
      <w:r w:rsidRPr="00AE1388">
        <w:t>Insert:</w:t>
      </w:r>
    </w:p>
    <w:p w14:paraId="6BE2450A" w14:textId="77777777" w:rsidR="00375883" w:rsidRPr="00AE1388" w:rsidRDefault="00375883" w:rsidP="007440C1">
      <w:pPr>
        <w:pStyle w:val="Definition"/>
      </w:pPr>
      <w:r w:rsidRPr="00AE1388">
        <w:rPr>
          <w:b/>
          <w:i/>
        </w:rPr>
        <w:t>test weapon</w:t>
      </w:r>
      <w:r w:rsidRPr="00AE1388">
        <w:t xml:space="preserve"> means a weapon of a kind that is a replica or an imitation of another weapon.</w:t>
      </w:r>
    </w:p>
    <w:p w14:paraId="627F922F" w14:textId="77777777" w:rsidR="00954AC3" w:rsidRPr="00C25CF7" w:rsidRDefault="00F72BC5" w:rsidP="007440C1">
      <w:pPr>
        <w:pStyle w:val="ItemHead"/>
      </w:pPr>
      <w:r w:rsidRPr="00C25CF7">
        <w:t>1</w:t>
      </w:r>
      <w:r w:rsidR="007524C5" w:rsidRPr="00C25CF7">
        <w:t xml:space="preserve">  Before subsection</w:t>
      </w:r>
      <w:r w:rsidR="00C25CF7" w:rsidRPr="00C25CF7">
        <w:t> </w:t>
      </w:r>
      <w:r w:rsidR="007524C5" w:rsidRPr="00C25CF7">
        <w:t>79(1)</w:t>
      </w:r>
    </w:p>
    <w:p w14:paraId="5317F129" w14:textId="77777777" w:rsidR="007524C5" w:rsidRPr="00C25CF7" w:rsidRDefault="007524C5" w:rsidP="007440C1">
      <w:pPr>
        <w:pStyle w:val="Item"/>
      </w:pPr>
      <w:r w:rsidRPr="00C25CF7">
        <w:t>Insert:</w:t>
      </w:r>
    </w:p>
    <w:p w14:paraId="588B94CC" w14:textId="77777777" w:rsidR="007524C5" w:rsidRPr="00C25CF7" w:rsidRDefault="007524C5" w:rsidP="007440C1">
      <w:pPr>
        <w:pStyle w:val="SubsectionHead"/>
      </w:pPr>
      <w:r w:rsidRPr="00C25CF7">
        <w:t>General powers</w:t>
      </w:r>
    </w:p>
    <w:p w14:paraId="7DD84D51" w14:textId="77777777" w:rsidR="00D97041" w:rsidRPr="00C25CF7" w:rsidRDefault="00F72BC5" w:rsidP="007440C1">
      <w:pPr>
        <w:pStyle w:val="ItemHead"/>
      </w:pPr>
      <w:r w:rsidRPr="00C25CF7">
        <w:t>2</w:t>
      </w:r>
      <w:r w:rsidR="00D97041" w:rsidRPr="00C25CF7">
        <w:t xml:space="preserve">  At the end of subsection</w:t>
      </w:r>
      <w:r w:rsidR="00C25CF7" w:rsidRPr="00C25CF7">
        <w:t> </w:t>
      </w:r>
      <w:r w:rsidR="00D97041" w:rsidRPr="00C25CF7">
        <w:t>79(2)</w:t>
      </w:r>
    </w:p>
    <w:p w14:paraId="6E1B1C40" w14:textId="77777777" w:rsidR="00D97041" w:rsidRPr="00C25CF7" w:rsidRDefault="00D97041" w:rsidP="007440C1">
      <w:pPr>
        <w:pStyle w:val="Item"/>
      </w:pPr>
      <w:r w:rsidRPr="00C25CF7">
        <w:t>Add:</w:t>
      </w:r>
    </w:p>
    <w:p w14:paraId="2117BEF5" w14:textId="77777777" w:rsidR="00D97041" w:rsidRPr="00C25CF7" w:rsidRDefault="00D97041" w:rsidP="007440C1">
      <w:pPr>
        <w:pStyle w:val="paragraph"/>
      </w:pPr>
      <w:r w:rsidRPr="00C25CF7">
        <w:tab/>
        <w:t>; or (h)</w:t>
      </w:r>
      <w:r w:rsidRPr="00C25CF7">
        <w:tab/>
        <w:t>test a security system, including by using a</w:t>
      </w:r>
      <w:r w:rsidR="00CF6C34" w:rsidRPr="00C25CF7">
        <w:t>n item,</w:t>
      </w:r>
      <w:r w:rsidRPr="00C25CF7">
        <w:t xml:space="preserve"> </w:t>
      </w:r>
      <w:r w:rsidR="00375883">
        <w:t xml:space="preserve">test </w:t>
      </w:r>
      <w:r w:rsidRPr="00C25CF7">
        <w:t>weapon</w:t>
      </w:r>
      <w:r w:rsidR="00CF6C34" w:rsidRPr="00C25CF7">
        <w:t xml:space="preserve"> or vehicle</w:t>
      </w:r>
      <w:r w:rsidRPr="00C25CF7">
        <w:t xml:space="preserve"> to test </w:t>
      </w:r>
      <w:r w:rsidR="00955F8E" w:rsidRPr="00C25CF7">
        <w:t xml:space="preserve">its </w:t>
      </w:r>
      <w:r w:rsidRPr="00C25CF7">
        <w:t>detection, in the following places:</w:t>
      </w:r>
    </w:p>
    <w:p w14:paraId="270592A6" w14:textId="77777777" w:rsidR="00D97041" w:rsidRPr="00C25CF7" w:rsidRDefault="00D97041" w:rsidP="007440C1">
      <w:pPr>
        <w:pStyle w:val="paragraphsub"/>
      </w:pPr>
      <w:r w:rsidRPr="00C25CF7">
        <w:tab/>
        <w:t>(i)</w:t>
      </w:r>
      <w:r w:rsidRPr="00C25CF7">
        <w:tab/>
        <w:t>a security controlled airport;</w:t>
      </w:r>
    </w:p>
    <w:p w14:paraId="1BD7B563" w14:textId="77777777" w:rsidR="00D97041" w:rsidRPr="00C25CF7" w:rsidRDefault="00D97041" w:rsidP="007440C1">
      <w:pPr>
        <w:pStyle w:val="paragraphsub"/>
      </w:pPr>
      <w:r w:rsidRPr="00C25CF7">
        <w:tab/>
        <w:t>(ii)</w:t>
      </w:r>
      <w:r w:rsidRPr="00C25CF7">
        <w:tab/>
        <w:t>any area, building (other than a residence) or vehicle under the control of an aviation industry participant;</w:t>
      </w:r>
    </w:p>
    <w:p w14:paraId="3D564A97" w14:textId="77777777" w:rsidR="00D97041" w:rsidRPr="00C25CF7" w:rsidRDefault="00D97041" w:rsidP="007440C1">
      <w:pPr>
        <w:pStyle w:val="paragraphsub"/>
      </w:pPr>
      <w:r w:rsidRPr="00C25CF7">
        <w:tab/>
        <w:t>(iii)</w:t>
      </w:r>
      <w:r w:rsidRPr="00C25CF7">
        <w:tab/>
        <w:t>if an aviation industry participant operates from a residence or a part of a residence—the residence or the part of the residence from which the participant operates;</w:t>
      </w:r>
    </w:p>
    <w:p w14:paraId="32786277" w14:textId="77777777" w:rsidR="00D97041" w:rsidRDefault="00D97041" w:rsidP="007440C1">
      <w:pPr>
        <w:pStyle w:val="paragraph"/>
      </w:pPr>
      <w:r w:rsidRPr="00C25CF7">
        <w:tab/>
      </w:r>
      <w:r w:rsidRPr="00C25CF7">
        <w:tab/>
        <w:t>in accordance with any requirements prescribed in the regulations for the purposes of this paragraph.</w:t>
      </w:r>
    </w:p>
    <w:p w14:paraId="4F664061" w14:textId="77777777" w:rsidR="00375883" w:rsidRPr="00AE1388" w:rsidRDefault="00375883" w:rsidP="007440C1">
      <w:pPr>
        <w:pStyle w:val="noteToPara"/>
      </w:pPr>
      <w:r w:rsidRPr="00AE1388">
        <w:t>Note:</w:t>
      </w:r>
      <w:r w:rsidRPr="00AE1388">
        <w:tab/>
        <w:t>An aviation security inspector must ensure that the exercise of the power under paragraph (h) does not seriously endanger the health or safety of any person</w:t>
      </w:r>
      <w:r>
        <w:t>,</w:t>
      </w:r>
      <w:r w:rsidRPr="00AE1388">
        <w:t xml:space="preserve"> </w:t>
      </w:r>
      <w:r>
        <w:t>or</w:t>
      </w:r>
      <w:r w:rsidRPr="00AE1388">
        <w:t xml:space="preserve"> the inspector will not be immune from civil or criminal liability</w:t>
      </w:r>
      <w:r>
        <w:t xml:space="preserve"> (</w:t>
      </w:r>
      <w:r w:rsidRPr="00AE1388">
        <w:t>see subsection (9)</w:t>
      </w:r>
      <w:r>
        <w:t>)</w:t>
      </w:r>
      <w:r w:rsidRPr="00AE1388">
        <w:t>.</w:t>
      </w:r>
    </w:p>
    <w:p w14:paraId="20C09837" w14:textId="77777777" w:rsidR="00375883" w:rsidRPr="009E254F" w:rsidRDefault="00375883" w:rsidP="007440C1">
      <w:pPr>
        <w:pStyle w:val="ItemHead"/>
      </w:pPr>
      <w:r w:rsidRPr="009E254F">
        <w:t>2A  After subsection 79(2)</w:t>
      </w:r>
    </w:p>
    <w:p w14:paraId="179C3AB1" w14:textId="77777777" w:rsidR="00375883" w:rsidRPr="009E254F" w:rsidRDefault="00375883" w:rsidP="007440C1">
      <w:pPr>
        <w:pStyle w:val="Item"/>
      </w:pPr>
      <w:r w:rsidRPr="009E254F">
        <w:t>Insert:</w:t>
      </w:r>
    </w:p>
    <w:p w14:paraId="5F84616E" w14:textId="77777777" w:rsidR="00375883" w:rsidRPr="009E254F" w:rsidRDefault="00375883" w:rsidP="007440C1">
      <w:pPr>
        <w:pStyle w:val="subsection"/>
      </w:pPr>
      <w:r w:rsidRPr="009E254F">
        <w:tab/>
        <w:t>(2A)</w:t>
      </w:r>
      <w:r w:rsidRPr="009E254F">
        <w:tab/>
        <w:t xml:space="preserve">However, a power under paragraph (2)(h) may not be exercised unless regulations prescribing requirements for conducting tests of </w:t>
      </w:r>
      <w:r w:rsidRPr="009E254F">
        <w:lastRenderedPageBreak/>
        <w:t>security systems have been made for the purposes of that paragraph and are in force.</w:t>
      </w:r>
    </w:p>
    <w:p w14:paraId="749A9D96" w14:textId="77777777" w:rsidR="007524C5" w:rsidRPr="00C25CF7" w:rsidRDefault="00F72BC5" w:rsidP="007440C1">
      <w:pPr>
        <w:pStyle w:val="ItemHead"/>
      </w:pPr>
      <w:r w:rsidRPr="00C25CF7">
        <w:t>3</w:t>
      </w:r>
      <w:r w:rsidR="007524C5" w:rsidRPr="00C25CF7">
        <w:t xml:space="preserve">  Before subsection</w:t>
      </w:r>
      <w:r w:rsidR="00C25CF7" w:rsidRPr="00C25CF7">
        <w:t> </w:t>
      </w:r>
      <w:r w:rsidR="007524C5" w:rsidRPr="00C25CF7">
        <w:t>79(3)</w:t>
      </w:r>
    </w:p>
    <w:p w14:paraId="6A9C8185" w14:textId="77777777" w:rsidR="007524C5" w:rsidRPr="00C25CF7" w:rsidRDefault="007524C5" w:rsidP="007440C1">
      <w:pPr>
        <w:pStyle w:val="Item"/>
      </w:pPr>
      <w:r w:rsidRPr="00C25CF7">
        <w:t>Insert:</w:t>
      </w:r>
    </w:p>
    <w:p w14:paraId="1121B93D" w14:textId="77777777" w:rsidR="007524C5" w:rsidRPr="00C25CF7" w:rsidRDefault="007524C5" w:rsidP="007440C1">
      <w:pPr>
        <w:pStyle w:val="SubsectionHead"/>
      </w:pPr>
      <w:r w:rsidRPr="00C25CF7">
        <w:t>When notice required for exercise of powers</w:t>
      </w:r>
    </w:p>
    <w:p w14:paraId="55CC1E8B" w14:textId="77777777" w:rsidR="00D97041" w:rsidRPr="00C25CF7" w:rsidRDefault="00F72BC5" w:rsidP="007440C1">
      <w:pPr>
        <w:pStyle w:val="ItemHead"/>
      </w:pPr>
      <w:r w:rsidRPr="00C25CF7">
        <w:t>4</w:t>
      </w:r>
      <w:r w:rsidR="00D97041" w:rsidRPr="00C25CF7">
        <w:t xml:space="preserve">  At the end of subsection</w:t>
      </w:r>
      <w:r w:rsidR="00C25CF7" w:rsidRPr="00C25CF7">
        <w:t> </w:t>
      </w:r>
      <w:r w:rsidR="00D97041" w:rsidRPr="00C25CF7">
        <w:t>79(3A)</w:t>
      </w:r>
    </w:p>
    <w:p w14:paraId="12BC9BFB" w14:textId="77777777" w:rsidR="00D97041" w:rsidRPr="00C25CF7" w:rsidRDefault="00D97041" w:rsidP="007440C1">
      <w:pPr>
        <w:pStyle w:val="Item"/>
      </w:pPr>
      <w:r w:rsidRPr="00C25CF7">
        <w:t>Add:</w:t>
      </w:r>
    </w:p>
    <w:p w14:paraId="68B8ABB8" w14:textId="77777777" w:rsidR="00D97041" w:rsidRPr="00C25CF7" w:rsidRDefault="00D97041" w:rsidP="007440C1">
      <w:pPr>
        <w:pStyle w:val="paragraph"/>
      </w:pPr>
      <w:r w:rsidRPr="00C25CF7">
        <w:tab/>
        <w:t>; (f)</w:t>
      </w:r>
      <w:r w:rsidRPr="00C25CF7">
        <w:tab/>
        <w:t xml:space="preserve">a power covered by </w:t>
      </w:r>
      <w:r w:rsidR="00C25CF7" w:rsidRPr="00C25CF7">
        <w:t>subparagraph (</w:t>
      </w:r>
      <w:r w:rsidRPr="00C25CF7">
        <w:t>2)(h)(ii).</w:t>
      </w:r>
    </w:p>
    <w:p w14:paraId="0FA0B340" w14:textId="77777777" w:rsidR="007524C5" w:rsidRPr="00C25CF7" w:rsidRDefault="00F72BC5" w:rsidP="007440C1">
      <w:pPr>
        <w:pStyle w:val="ItemHead"/>
      </w:pPr>
      <w:r w:rsidRPr="00C25CF7">
        <w:t>5</w:t>
      </w:r>
      <w:r w:rsidR="007524C5" w:rsidRPr="00C25CF7">
        <w:t xml:space="preserve">  Subsection</w:t>
      </w:r>
      <w:r w:rsidR="00C25CF7" w:rsidRPr="00C25CF7">
        <w:t> </w:t>
      </w:r>
      <w:r w:rsidR="007524C5" w:rsidRPr="00C25CF7">
        <w:t>79(4)</w:t>
      </w:r>
    </w:p>
    <w:p w14:paraId="230945F7" w14:textId="77777777" w:rsidR="007524C5" w:rsidRPr="00C25CF7" w:rsidRDefault="007524C5" w:rsidP="007440C1">
      <w:pPr>
        <w:pStyle w:val="Item"/>
      </w:pPr>
      <w:r w:rsidRPr="00C25CF7">
        <w:t>Repeal the subsection.</w:t>
      </w:r>
    </w:p>
    <w:p w14:paraId="35CDD28C" w14:textId="77777777" w:rsidR="007524C5" w:rsidRPr="00C25CF7" w:rsidRDefault="00F72BC5" w:rsidP="007440C1">
      <w:pPr>
        <w:pStyle w:val="ItemHead"/>
      </w:pPr>
      <w:r w:rsidRPr="00C25CF7">
        <w:t>6</w:t>
      </w:r>
      <w:r w:rsidR="007524C5" w:rsidRPr="00C25CF7">
        <w:t xml:space="preserve">  Before subsection</w:t>
      </w:r>
      <w:r w:rsidR="00C25CF7" w:rsidRPr="00C25CF7">
        <w:t> </w:t>
      </w:r>
      <w:r w:rsidR="007524C5" w:rsidRPr="00C25CF7">
        <w:t>79(5)</w:t>
      </w:r>
    </w:p>
    <w:p w14:paraId="34131914" w14:textId="77777777" w:rsidR="007524C5" w:rsidRPr="00C25CF7" w:rsidRDefault="007524C5" w:rsidP="007440C1">
      <w:pPr>
        <w:pStyle w:val="Item"/>
      </w:pPr>
      <w:r w:rsidRPr="00C25CF7">
        <w:t>Insert:</w:t>
      </w:r>
    </w:p>
    <w:p w14:paraId="5BB5F466" w14:textId="77777777" w:rsidR="007524C5" w:rsidRPr="00C25CF7" w:rsidRDefault="007524C5" w:rsidP="007440C1">
      <w:pPr>
        <w:pStyle w:val="SubsectionHead"/>
      </w:pPr>
      <w:r w:rsidRPr="00C25CF7">
        <w:t>Offence</w:t>
      </w:r>
    </w:p>
    <w:p w14:paraId="6E6DC89D" w14:textId="77777777" w:rsidR="00D97041" w:rsidRPr="00C25CF7" w:rsidRDefault="00F72BC5" w:rsidP="007440C1">
      <w:pPr>
        <w:pStyle w:val="ItemHead"/>
      </w:pPr>
      <w:r w:rsidRPr="00C25CF7">
        <w:t>7</w:t>
      </w:r>
      <w:r w:rsidR="00D97041" w:rsidRPr="00C25CF7">
        <w:t xml:space="preserve">  </w:t>
      </w:r>
      <w:r w:rsidR="007440C1">
        <w:t>Paragraph 7</w:t>
      </w:r>
      <w:r w:rsidR="00D97041" w:rsidRPr="00C25CF7">
        <w:t>9(5)(b)</w:t>
      </w:r>
    </w:p>
    <w:p w14:paraId="04B62DE5" w14:textId="77777777" w:rsidR="00D97041" w:rsidRPr="00C25CF7" w:rsidRDefault="00D97041" w:rsidP="007440C1">
      <w:pPr>
        <w:pStyle w:val="Item"/>
      </w:pPr>
      <w:r w:rsidRPr="00C25CF7">
        <w:t xml:space="preserve">After “under this section”, insert “(other than </w:t>
      </w:r>
      <w:r w:rsidR="00C25CF7" w:rsidRPr="00C25CF7">
        <w:t>paragraph (</w:t>
      </w:r>
      <w:r w:rsidRPr="00C25CF7">
        <w:t>2)(h))”.</w:t>
      </w:r>
    </w:p>
    <w:p w14:paraId="5C0B4B3C" w14:textId="77777777" w:rsidR="00955F8E" w:rsidRPr="00C25CF7" w:rsidRDefault="00F72BC5" w:rsidP="007440C1">
      <w:pPr>
        <w:pStyle w:val="ItemHead"/>
      </w:pPr>
      <w:r w:rsidRPr="00C25CF7">
        <w:t>8</w:t>
      </w:r>
      <w:r w:rsidR="00955F8E" w:rsidRPr="00C25CF7">
        <w:t xml:space="preserve">  Subsection</w:t>
      </w:r>
      <w:r w:rsidR="00C25CF7" w:rsidRPr="00C25CF7">
        <w:t> </w:t>
      </w:r>
      <w:r w:rsidR="00955F8E" w:rsidRPr="00C25CF7">
        <w:t>79(6)(note)</w:t>
      </w:r>
    </w:p>
    <w:p w14:paraId="38521A9C" w14:textId="77777777" w:rsidR="00955F8E" w:rsidRPr="00C25CF7" w:rsidRDefault="00955F8E" w:rsidP="007440C1">
      <w:pPr>
        <w:pStyle w:val="Item"/>
      </w:pPr>
      <w:r w:rsidRPr="00C25CF7">
        <w:t>Omit “Note”, substitute “Note 1”.</w:t>
      </w:r>
    </w:p>
    <w:p w14:paraId="40D39608" w14:textId="77777777" w:rsidR="00BC17E9" w:rsidRPr="00C25CF7" w:rsidRDefault="00F72BC5" w:rsidP="007440C1">
      <w:pPr>
        <w:pStyle w:val="ItemHead"/>
      </w:pPr>
      <w:r w:rsidRPr="00C25CF7">
        <w:t>9</w:t>
      </w:r>
      <w:r w:rsidR="00BC17E9" w:rsidRPr="00C25CF7">
        <w:t xml:space="preserve">  At the end of </w:t>
      </w:r>
      <w:r w:rsidR="000E13E4" w:rsidRPr="00C25CF7">
        <w:t>subsection</w:t>
      </w:r>
      <w:r w:rsidR="00C25CF7" w:rsidRPr="00C25CF7">
        <w:t> </w:t>
      </w:r>
      <w:r w:rsidR="000E13E4" w:rsidRPr="00C25CF7">
        <w:t>79(6</w:t>
      </w:r>
      <w:r w:rsidR="00BC17E9" w:rsidRPr="00C25CF7">
        <w:t>)</w:t>
      </w:r>
    </w:p>
    <w:p w14:paraId="102F9610" w14:textId="77777777" w:rsidR="00BC17E9" w:rsidRPr="00C25CF7" w:rsidRDefault="00BC17E9" w:rsidP="007440C1">
      <w:pPr>
        <w:pStyle w:val="Item"/>
      </w:pPr>
      <w:r w:rsidRPr="00C25CF7">
        <w:t>Add:</w:t>
      </w:r>
    </w:p>
    <w:p w14:paraId="0C9C9F89" w14:textId="77777777" w:rsidR="00BC17E9" w:rsidRPr="00C25CF7" w:rsidRDefault="00BC17E9" w:rsidP="007440C1">
      <w:pPr>
        <w:pStyle w:val="notetext"/>
      </w:pPr>
      <w:r w:rsidRPr="00C25CF7">
        <w:t>Note</w:t>
      </w:r>
      <w:r w:rsidR="000E13E4" w:rsidRPr="00C25CF7">
        <w:t xml:space="preserve"> 2</w:t>
      </w:r>
      <w:r w:rsidRPr="00C25CF7">
        <w:t>:</w:t>
      </w:r>
      <w:r w:rsidRPr="00C25CF7">
        <w:tab/>
      </w:r>
      <w:r w:rsidR="000E13E4" w:rsidRPr="00C25CF7">
        <w:t>The</w:t>
      </w:r>
      <w:r w:rsidRPr="00C25CF7">
        <w:t xml:space="preserve"> offence of obstructing a Commonwealth public official may also apply (see section</w:t>
      </w:r>
      <w:r w:rsidR="00C25CF7" w:rsidRPr="00C25CF7">
        <w:t> </w:t>
      </w:r>
      <w:r w:rsidRPr="00C25CF7">
        <w:t xml:space="preserve">149.1 of the </w:t>
      </w:r>
      <w:r w:rsidRPr="00C25CF7">
        <w:rPr>
          <w:i/>
        </w:rPr>
        <w:t>Criminal Code</w:t>
      </w:r>
      <w:r w:rsidRPr="00C25CF7">
        <w:t>).</w:t>
      </w:r>
    </w:p>
    <w:p w14:paraId="6FA0F554" w14:textId="77777777" w:rsidR="00D97041" w:rsidRPr="00C25CF7" w:rsidRDefault="00F72BC5" w:rsidP="007440C1">
      <w:pPr>
        <w:pStyle w:val="ItemHead"/>
      </w:pPr>
      <w:r w:rsidRPr="00C25CF7">
        <w:t>10</w:t>
      </w:r>
      <w:r w:rsidR="00D97041" w:rsidRPr="00C25CF7">
        <w:t xml:space="preserve">  At the end of section</w:t>
      </w:r>
      <w:r w:rsidR="00C25CF7" w:rsidRPr="00C25CF7">
        <w:t> </w:t>
      </w:r>
      <w:r w:rsidR="00D97041" w:rsidRPr="00C25CF7">
        <w:t>79</w:t>
      </w:r>
    </w:p>
    <w:p w14:paraId="0CF077F4" w14:textId="77777777" w:rsidR="00D97041" w:rsidRPr="00C25CF7" w:rsidRDefault="00D97041" w:rsidP="007440C1">
      <w:pPr>
        <w:pStyle w:val="Item"/>
      </w:pPr>
      <w:r w:rsidRPr="00C25CF7">
        <w:t>Add:</w:t>
      </w:r>
    </w:p>
    <w:p w14:paraId="0036766E" w14:textId="77777777" w:rsidR="007524C5" w:rsidRPr="00C25CF7" w:rsidRDefault="007524C5" w:rsidP="007440C1">
      <w:pPr>
        <w:pStyle w:val="SubsectionHead"/>
      </w:pPr>
      <w:r w:rsidRPr="00C25CF7">
        <w:t xml:space="preserve">Restrictions on exercise of power and </w:t>
      </w:r>
      <w:r w:rsidR="00955F8E" w:rsidRPr="00C25CF7">
        <w:t>immunity</w:t>
      </w:r>
    </w:p>
    <w:p w14:paraId="446A0292" w14:textId="77777777" w:rsidR="007524C5" w:rsidRPr="00C25CF7" w:rsidRDefault="007524C5" w:rsidP="007440C1">
      <w:pPr>
        <w:pStyle w:val="subsection"/>
      </w:pPr>
      <w:r w:rsidRPr="00C25CF7">
        <w:tab/>
        <w:t>(8)</w:t>
      </w:r>
      <w:r w:rsidRPr="00C25CF7">
        <w:tab/>
        <w:t>In exercising a power under this section, an aviation security inspector must not subject a person to greater indignity than is necessary and reasonable for the exercise of the power.</w:t>
      </w:r>
    </w:p>
    <w:p w14:paraId="31F1861D" w14:textId="77777777" w:rsidR="00D97041" w:rsidRPr="00C25CF7" w:rsidRDefault="007524C5" w:rsidP="007440C1">
      <w:pPr>
        <w:pStyle w:val="subsection"/>
      </w:pPr>
      <w:r w:rsidRPr="00C25CF7">
        <w:lastRenderedPageBreak/>
        <w:tab/>
        <w:t>(9</w:t>
      </w:r>
      <w:r w:rsidR="00D97041" w:rsidRPr="00C25CF7">
        <w:t>)</w:t>
      </w:r>
      <w:r w:rsidR="00D97041" w:rsidRPr="00C25CF7">
        <w:tab/>
        <w:t xml:space="preserve">An aviation security inspector is not subject to any civil or criminal liability under the law of the Commonwealth, a State or a Territory in relation to the exercise of a power under </w:t>
      </w:r>
      <w:r w:rsidR="00C25CF7" w:rsidRPr="00C25CF7">
        <w:t>paragraph (</w:t>
      </w:r>
      <w:r w:rsidR="00D97041" w:rsidRPr="00C25CF7">
        <w:t>2)(h) to the extent that the exercise of the power:</w:t>
      </w:r>
    </w:p>
    <w:p w14:paraId="19B2DE0E" w14:textId="77777777" w:rsidR="00D97041" w:rsidRPr="00C25CF7" w:rsidRDefault="00D97041" w:rsidP="007440C1">
      <w:pPr>
        <w:pStyle w:val="paragraph"/>
      </w:pPr>
      <w:r w:rsidRPr="00C25CF7">
        <w:tab/>
        <w:t>(a)</w:t>
      </w:r>
      <w:r w:rsidRPr="00C25CF7">
        <w:tab/>
        <w:t>is in good faith; and</w:t>
      </w:r>
    </w:p>
    <w:p w14:paraId="7DFD788D" w14:textId="77777777" w:rsidR="00D97041" w:rsidRPr="00C25CF7" w:rsidRDefault="00D97041" w:rsidP="007440C1">
      <w:pPr>
        <w:pStyle w:val="paragraph"/>
      </w:pPr>
      <w:r w:rsidRPr="00C25CF7">
        <w:tab/>
        <w:t>(b)</w:t>
      </w:r>
      <w:r w:rsidRPr="00C25CF7">
        <w:tab/>
        <w:t>does not seriously endanger the health or safety of any person; and</w:t>
      </w:r>
    </w:p>
    <w:p w14:paraId="0006C5A4" w14:textId="77777777" w:rsidR="00D97041" w:rsidRPr="00C25CF7" w:rsidRDefault="00D97041" w:rsidP="007440C1">
      <w:pPr>
        <w:pStyle w:val="paragraph"/>
      </w:pPr>
      <w:r w:rsidRPr="00C25CF7">
        <w:tab/>
        <w:t>(c)</w:t>
      </w:r>
      <w:r w:rsidRPr="00C25CF7">
        <w:tab/>
        <w:t>does not result in significant loss of, or serious damage to, property.</w:t>
      </w:r>
    </w:p>
    <w:p w14:paraId="1ED8E757" w14:textId="77777777" w:rsidR="00D97041" w:rsidRPr="00C25CF7" w:rsidRDefault="00D97041" w:rsidP="007440C1">
      <w:pPr>
        <w:pStyle w:val="notetext"/>
      </w:pPr>
      <w:r w:rsidRPr="00C25CF7">
        <w:t>Note:</w:t>
      </w:r>
      <w:r w:rsidRPr="00C25CF7">
        <w:tab/>
        <w:t>A defendant bears an evidential burden in relation to the matter in this subse</w:t>
      </w:r>
      <w:r w:rsidR="001D05FF" w:rsidRPr="00C25CF7">
        <w:t>ction for a criminal proceeding</w:t>
      </w:r>
      <w:r w:rsidRPr="00C25CF7">
        <w:t xml:space="preserve"> </w:t>
      </w:r>
      <w:r w:rsidR="001D05FF" w:rsidRPr="00C25CF7">
        <w:t>(</w:t>
      </w:r>
      <w:r w:rsidRPr="00C25CF7">
        <w:t>see subsection</w:t>
      </w:r>
      <w:r w:rsidR="00C25CF7" w:rsidRPr="00C25CF7">
        <w:t> </w:t>
      </w:r>
      <w:r w:rsidRPr="00C25CF7">
        <w:t xml:space="preserve">13.3(3) of the </w:t>
      </w:r>
      <w:r w:rsidRPr="00C25CF7">
        <w:rPr>
          <w:i/>
        </w:rPr>
        <w:t>Criminal Code</w:t>
      </w:r>
      <w:r w:rsidR="001D05FF" w:rsidRPr="00C25CF7">
        <w:t>)</w:t>
      </w:r>
      <w:r w:rsidRPr="00C25CF7">
        <w:t>.</w:t>
      </w:r>
    </w:p>
    <w:p w14:paraId="022FC861" w14:textId="77777777" w:rsidR="00D97041" w:rsidRPr="00C25CF7" w:rsidRDefault="001D05FF" w:rsidP="007440C1">
      <w:pPr>
        <w:pStyle w:val="subsection"/>
      </w:pPr>
      <w:r w:rsidRPr="00C25CF7">
        <w:tab/>
        <w:t>(10</w:t>
      </w:r>
      <w:r w:rsidR="00D97041" w:rsidRPr="00C25CF7">
        <w:t>)</w:t>
      </w:r>
      <w:r w:rsidR="00D97041" w:rsidRPr="00C25CF7">
        <w:tab/>
        <w:t xml:space="preserve">A person who wishes to rely on </w:t>
      </w:r>
      <w:r w:rsidR="00C25CF7" w:rsidRPr="00C25CF7">
        <w:t>subsection (</w:t>
      </w:r>
      <w:r w:rsidRPr="00C25CF7">
        <w:t>9</w:t>
      </w:r>
      <w:r w:rsidR="00D97041" w:rsidRPr="00C25CF7">
        <w:t>) in relation to a civil proceeding bears an evidential burden in relation to that matter.</w:t>
      </w:r>
    </w:p>
    <w:p w14:paraId="7E26F532" w14:textId="77777777" w:rsidR="00D97041" w:rsidRPr="00C25CF7" w:rsidRDefault="001D05FF" w:rsidP="007440C1">
      <w:pPr>
        <w:pStyle w:val="subsection"/>
      </w:pPr>
      <w:r w:rsidRPr="00C25CF7">
        <w:tab/>
        <w:t>(11</w:t>
      </w:r>
      <w:r w:rsidR="00D97041" w:rsidRPr="00C25CF7">
        <w:t>)</w:t>
      </w:r>
      <w:r w:rsidR="00D97041" w:rsidRPr="00C25CF7">
        <w:tab/>
        <w:t>In this section:</w:t>
      </w:r>
    </w:p>
    <w:p w14:paraId="379975B4" w14:textId="77777777" w:rsidR="00D97041" w:rsidRPr="00C25CF7" w:rsidRDefault="00D97041" w:rsidP="007440C1">
      <w:pPr>
        <w:pStyle w:val="Definition"/>
        <w:rPr>
          <w:b/>
          <w:i/>
        </w:rPr>
      </w:pPr>
      <w:r w:rsidRPr="00C25CF7">
        <w:rPr>
          <w:b/>
          <w:i/>
        </w:rPr>
        <w:t>evidential burden</w:t>
      </w:r>
      <w:r w:rsidRPr="00C25CF7">
        <w:t>, in relation to a matter, means the burden of adducing or pointing to evidence that suggests a reasonable possibility that the matter exists or does not exist.</w:t>
      </w:r>
    </w:p>
    <w:p w14:paraId="15455296" w14:textId="77777777" w:rsidR="005B097E" w:rsidRPr="00C25CF7" w:rsidRDefault="00F72BC5" w:rsidP="007440C1">
      <w:pPr>
        <w:pStyle w:val="ItemHead"/>
      </w:pPr>
      <w:r w:rsidRPr="00C25CF7">
        <w:t>11</w:t>
      </w:r>
      <w:r w:rsidR="005B097E" w:rsidRPr="00C25CF7">
        <w:t xml:space="preserve">  Before subsection</w:t>
      </w:r>
      <w:r w:rsidR="00C25CF7" w:rsidRPr="00C25CF7">
        <w:t> </w:t>
      </w:r>
      <w:r w:rsidR="005B097E" w:rsidRPr="00C25CF7">
        <w:t>80(1)</w:t>
      </w:r>
    </w:p>
    <w:p w14:paraId="1F7DEFF4" w14:textId="77777777" w:rsidR="005B097E" w:rsidRPr="00C25CF7" w:rsidRDefault="005B097E" w:rsidP="007440C1">
      <w:pPr>
        <w:pStyle w:val="Item"/>
      </w:pPr>
      <w:r w:rsidRPr="00C25CF7">
        <w:t>Insert:</w:t>
      </w:r>
    </w:p>
    <w:p w14:paraId="3D6B249B" w14:textId="77777777" w:rsidR="005B097E" w:rsidRPr="00C25CF7" w:rsidRDefault="005B097E" w:rsidP="007440C1">
      <w:pPr>
        <w:pStyle w:val="SubsectionHead"/>
      </w:pPr>
      <w:r w:rsidRPr="00C25CF7">
        <w:t>Powers relating to aircraft</w:t>
      </w:r>
    </w:p>
    <w:p w14:paraId="5268144A" w14:textId="77777777" w:rsidR="00D97041" w:rsidRPr="00C25CF7" w:rsidRDefault="00F72BC5" w:rsidP="007440C1">
      <w:pPr>
        <w:pStyle w:val="ItemHead"/>
      </w:pPr>
      <w:r w:rsidRPr="00C25CF7">
        <w:t>12</w:t>
      </w:r>
      <w:r w:rsidR="00D97041" w:rsidRPr="00C25CF7">
        <w:t xml:space="preserve">  At the end of subsection</w:t>
      </w:r>
      <w:r w:rsidR="00C25CF7" w:rsidRPr="00C25CF7">
        <w:t> </w:t>
      </w:r>
      <w:r w:rsidR="00D97041" w:rsidRPr="00C25CF7">
        <w:t>80(2)</w:t>
      </w:r>
    </w:p>
    <w:p w14:paraId="7DDF4DBF" w14:textId="77777777" w:rsidR="00D97041" w:rsidRPr="00C25CF7" w:rsidRDefault="00D97041" w:rsidP="007440C1">
      <w:pPr>
        <w:pStyle w:val="Item"/>
      </w:pPr>
      <w:r w:rsidRPr="00C25CF7">
        <w:t>Add:</w:t>
      </w:r>
    </w:p>
    <w:p w14:paraId="7AB683AE" w14:textId="77777777" w:rsidR="00D97041" w:rsidRPr="00C25CF7" w:rsidRDefault="00D97041" w:rsidP="007440C1">
      <w:pPr>
        <w:pStyle w:val="paragraph"/>
      </w:pPr>
      <w:r w:rsidRPr="00C25CF7">
        <w:tab/>
        <w:t>; or (f)</w:t>
      </w:r>
      <w:r w:rsidRPr="00C25CF7">
        <w:tab/>
        <w:t>test a security system, including by using a</w:t>
      </w:r>
      <w:r w:rsidR="00F90D2B" w:rsidRPr="00C25CF7">
        <w:t>n item or</w:t>
      </w:r>
      <w:r w:rsidRPr="00C25CF7">
        <w:t xml:space="preserve"> </w:t>
      </w:r>
      <w:r w:rsidR="00375883">
        <w:t xml:space="preserve">test </w:t>
      </w:r>
      <w:r w:rsidRPr="00C25CF7">
        <w:t>weapon</w:t>
      </w:r>
      <w:r w:rsidR="00F90D2B" w:rsidRPr="00C25CF7">
        <w:t xml:space="preserve"> </w:t>
      </w:r>
      <w:r w:rsidRPr="00C25CF7">
        <w:t xml:space="preserve">to test </w:t>
      </w:r>
      <w:r w:rsidR="00955F8E" w:rsidRPr="00C25CF7">
        <w:t xml:space="preserve">its </w:t>
      </w:r>
      <w:r w:rsidRPr="00C25CF7">
        <w:t>detection, in the aircraft if the test is conducted:</w:t>
      </w:r>
    </w:p>
    <w:p w14:paraId="46E6AE9C" w14:textId="77777777" w:rsidR="00D97041" w:rsidRPr="00C25CF7" w:rsidRDefault="00D97041" w:rsidP="007440C1">
      <w:pPr>
        <w:pStyle w:val="paragraphsub"/>
      </w:pPr>
      <w:r w:rsidRPr="00C25CF7">
        <w:tab/>
        <w:t>(i)</w:t>
      </w:r>
      <w:r w:rsidRPr="00C25CF7">
        <w:tab/>
        <w:t>while passengers are not on board, boarding or disembarking from the aircraft; and</w:t>
      </w:r>
    </w:p>
    <w:p w14:paraId="1AC56F04" w14:textId="77777777" w:rsidR="00D97041" w:rsidRPr="00C25CF7" w:rsidRDefault="00D97041" w:rsidP="007440C1">
      <w:pPr>
        <w:pStyle w:val="paragraphsub"/>
      </w:pPr>
      <w:r w:rsidRPr="00C25CF7">
        <w:tab/>
        <w:t>(ii)</w:t>
      </w:r>
      <w:r w:rsidRPr="00C25CF7">
        <w:tab/>
        <w:t xml:space="preserve">in accordance with </w:t>
      </w:r>
      <w:r w:rsidR="00375883">
        <w:t>the</w:t>
      </w:r>
      <w:r w:rsidRPr="00C25CF7">
        <w:t xml:space="preserve"> requirements prescribed in the regulations for the purposes of this paragraph.</w:t>
      </w:r>
    </w:p>
    <w:p w14:paraId="2340A5DA" w14:textId="77777777" w:rsidR="00375883" w:rsidRPr="00AE1388" w:rsidRDefault="00375883" w:rsidP="007440C1">
      <w:pPr>
        <w:pStyle w:val="noteToPara"/>
      </w:pPr>
      <w:r w:rsidRPr="00AE1388">
        <w:t>Note:</w:t>
      </w:r>
      <w:r w:rsidRPr="00AE1388">
        <w:tab/>
        <w:t>An aviation security inspector must ensure that the exercise of the power under paragraph (f) does not seriously endanger the health or safety of any person</w:t>
      </w:r>
      <w:r>
        <w:t>, or</w:t>
      </w:r>
      <w:r w:rsidRPr="00AE1388">
        <w:t xml:space="preserve"> the inspector will not be immune f</w:t>
      </w:r>
      <w:r>
        <w:t>rom civil or criminal liability</w:t>
      </w:r>
      <w:r w:rsidRPr="00AE1388">
        <w:t xml:space="preserve"> </w:t>
      </w:r>
      <w:r>
        <w:t>(</w:t>
      </w:r>
      <w:r w:rsidRPr="00AE1388">
        <w:t>see subsection (7)</w:t>
      </w:r>
      <w:r>
        <w:t>)</w:t>
      </w:r>
      <w:r w:rsidRPr="00AE1388">
        <w:t>.</w:t>
      </w:r>
    </w:p>
    <w:p w14:paraId="022754EC" w14:textId="77777777" w:rsidR="00375883" w:rsidRPr="009E254F" w:rsidRDefault="00375883" w:rsidP="007440C1">
      <w:pPr>
        <w:pStyle w:val="ItemHead"/>
      </w:pPr>
      <w:r w:rsidRPr="009E254F">
        <w:lastRenderedPageBreak/>
        <w:t>12A  After subsection 80(2)</w:t>
      </w:r>
    </w:p>
    <w:p w14:paraId="39F1821B" w14:textId="77777777" w:rsidR="00375883" w:rsidRPr="009E254F" w:rsidRDefault="00375883" w:rsidP="007440C1">
      <w:pPr>
        <w:pStyle w:val="Item"/>
      </w:pPr>
      <w:r w:rsidRPr="009E254F">
        <w:t>Insert:</w:t>
      </w:r>
    </w:p>
    <w:p w14:paraId="01190B46" w14:textId="77777777" w:rsidR="00375883" w:rsidRPr="009E254F" w:rsidRDefault="00375883" w:rsidP="007440C1">
      <w:pPr>
        <w:pStyle w:val="subsection"/>
      </w:pPr>
      <w:r w:rsidRPr="009E254F">
        <w:tab/>
        <w:t>(2A)</w:t>
      </w:r>
      <w:r w:rsidRPr="009E254F">
        <w:tab/>
        <w:t>However, a power under paragraph (2)(f) may not be exercised unless regulations prescribing requirements for conducting tests of security systems have been made for the purposes of that paragraph and are in force.</w:t>
      </w:r>
    </w:p>
    <w:p w14:paraId="38D22F28" w14:textId="77777777" w:rsidR="005B097E" w:rsidRPr="00C25CF7" w:rsidRDefault="00F72BC5" w:rsidP="007440C1">
      <w:pPr>
        <w:pStyle w:val="ItemHead"/>
      </w:pPr>
      <w:r w:rsidRPr="00C25CF7">
        <w:t>13</w:t>
      </w:r>
      <w:r w:rsidR="005B097E" w:rsidRPr="00C25CF7">
        <w:t xml:space="preserve">  Before subsection</w:t>
      </w:r>
      <w:r w:rsidR="00C25CF7" w:rsidRPr="00C25CF7">
        <w:t> </w:t>
      </w:r>
      <w:r w:rsidR="005B097E" w:rsidRPr="00C25CF7">
        <w:t>80(3)</w:t>
      </w:r>
    </w:p>
    <w:p w14:paraId="7267EA3F" w14:textId="77777777" w:rsidR="005B097E" w:rsidRPr="00C25CF7" w:rsidRDefault="005B097E" w:rsidP="007440C1">
      <w:pPr>
        <w:pStyle w:val="Item"/>
      </w:pPr>
      <w:r w:rsidRPr="00C25CF7">
        <w:t>Insert:</w:t>
      </w:r>
    </w:p>
    <w:p w14:paraId="17925A97" w14:textId="77777777" w:rsidR="005B097E" w:rsidRPr="00C25CF7" w:rsidRDefault="005B097E" w:rsidP="007440C1">
      <w:pPr>
        <w:pStyle w:val="SubsectionHead"/>
      </w:pPr>
      <w:r w:rsidRPr="00C25CF7">
        <w:t>Notice requirement</w:t>
      </w:r>
    </w:p>
    <w:p w14:paraId="64AA1551" w14:textId="77777777" w:rsidR="005B097E" w:rsidRPr="00C25CF7" w:rsidRDefault="00F72BC5" w:rsidP="007440C1">
      <w:pPr>
        <w:pStyle w:val="ItemHead"/>
      </w:pPr>
      <w:r w:rsidRPr="00C25CF7">
        <w:t>14</w:t>
      </w:r>
      <w:r w:rsidR="005B097E" w:rsidRPr="00C25CF7">
        <w:t xml:space="preserve">  Before subsection</w:t>
      </w:r>
      <w:r w:rsidR="00C25CF7" w:rsidRPr="00C25CF7">
        <w:t> </w:t>
      </w:r>
      <w:r w:rsidR="005B097E" w:rsidRPr="00C25CF7">
        <w:t>80(4)</w:t>
      </w:r>
    </w:p>
    <w:p w14:paraId="6C00A2AF" w14:textId="77777777" w:rsidR="00955F8E" w:rsidRPr="00C25CF7" w:rsidRDefault="00955F8E" w:rsidP="007440C1">
      <w:pPr>
        <w:pStyle w:val="Item"/>
      </w:pPr>
      <w:r w:rsidRPr="00C25CF7">
        <w:t>Insert:</w:t>
      </w:r>
    </w:p>
    <w:p w14:paraId="6F6E00BE" w14:textId="77777777" w:rsidR="005B097E" w:rsidRPr="00C25CF7" w:rsidRDefault="005B097E" w:rsidP="007440C1">
      <w:pPr>
        <w:pStyle w:val="SubsectionHead"/>
      </w:pPr>
      <w:r w:rsidRPr="00C25CF7">
        <w:t>Offence</w:t>
      </w:r>
    </w:p>
    <w:p w14:paraId="6A1F6BE3" w14:textId="77777777" w:rsidR="00D97041" w:rsidRPr="00C25CF7" w:rsidRDefault="00F72BC5" w:rsidP="007440C1">
      <w:pPr>
        <w:pStyle w:val="ItemHead"/>
      </w:pPr>
      <w:r w:rsidRPr="00C25CF7">
        <w:t>15</w:t>
      </w:r>
      <w:r w:rsidR="00D97041" w:rsidRPr="00C25CF7">
        <w:t xml:space="preserve">  </w:t>
      </w:r>
      <w:r w:rsidR="007440C1">
        <w:t>Paragraph 8</w:t>
      </w:r>
      <w:r w:rsidR="00D97041" w:rsidRPr="00C25CF7">
        <w:t>0(4)(b)</w:t>
      </w:r>
    </w:p>
    <w:p w14:paraId="527ACED6" w14:textId="77777777" w:rsidR="00D97041" w:rsidRPr="00C25CF7" w:rsidRDefault="00D97041" w:rsidP="007440C1">
      <w:pPr>
        <w:pStyle w:val="Item"/>
      </w:pPr>
      <w:r w:rsidRPr="00C25CF7">
        <w:t xml:space="preserve">After “under this section”, insert “(other than </w:t>
      </w:r>
      <w:r w:rsidR="00C25CF7" w:rsidRPr="00C25CF7">
        <w:t>paragraph (</w:t>
      </w:r>
      <w:r w:rsidRPr="00C25CF7">
        <w:t>2)(f))”.</w:t>
      </w:r>
    </w:p>
    <w:p w14:paraId="4C5DCCBF" w14:textId="77777777" w:rsidR="006F02ED" w:rsidRPr="00C25CF7" w:rsidRDefault="00F72BC5" w:rsidP="007440C1">
      <w:pPr>
        <w:pStyle w:val="ItemHead"/>
      </w:pPr>
      <w:r w:rsidRPr="00C25CF7">
        <w:t>16</w:t>
      </w:r>
      <w:r w:rsidR="006F02ED" w:rsidRPr="00C25CF7">
        <w:t xml:space="preserve">  Subsection</w:t>
      </w:r>
      <w:r w:rsidR="00C25CF7" w:rsidRPr="00C25CF7">
        <w:t> </w:t>
      </w:r>
      <w:r w:rsidR="006F02ED" w:rsidRPr="00C25CF7">
        <w:t>80(5)(note)</w:t>
      </w:r>
    </w:p>
    <w:p w14:paraId="45848F88" w14:textId="77777777" w:rsidR="006F02ED" w:rsidRPr="00C25CF7" w:rsidRDefault="00955F8E" w:rsidP="007440C1">
      <w:pPr>
        <w:pStyle w:val="Item"/>
      </w:pPr>
      <w:r w:rsidRPr="00C25CF7">
        <w:t>Omit “Note”, substitute “Note 1</w:t>
      </w:r>
      <w:r w:rsidR="006F02ED" w:rsidRPr="00C25CF7">
        <w:t>”.</w:t>
      </w:r>
    </w:p>
    <w:p w14:paraId="09832D93" w14:textId="77777777" w:rsidR="006F02ED" w:rsidRPr="00C25CF7" w:rsidRDefault="00F72BC5" w:rsidP="007440C1">
      <w:pPr>
        <w:pStyle w:val="ItemHead"/>
      </w:pPr>
      <w:r w:rsidRPr="00C25CF7">
        <w:t>17</w:t>
      </w:r>
      <w:r w:rsidR="006F02ED" w:rsidRPr="00C25CF7">
        <w:t xml:space="preserve">  At the end of subsection</w:t>
      </w:r>
      <w:r w:rsidR="00C25CF7" w:rsidRPr="00C25CF7">
        <w:t> </w:t>
      </w:r>
      <w:r w:rsidR="006F02ED" w:rsidRPr="00C25CF7">
        <w:t>80(5)</w:t>
      </w:r>
    </w:p>
    <w:p w14:paraId="087819BA" w14:textId="77777777" w:rsidR="006F02ED" w:rsidRPr="00C25CF7" w:rsidRDefault="006F02ED" w:rsidP="007440C1">
      <w:pPr>
        <w:pStyle w:val="Item"/>
      </w:pPr>
      <w:r w:rsidRPr="00C25CF7">
        <w:t>Add:</w:t>
      </w:r>
    </w:p>
    <w:p w14:paraId="027FA654" w14:textId="77777777" w:rsidR="006F02ED" w:rsidRPr="00C25CF7" w:rsidRDefault="006F02ED" w:rsidP="007440C1">
      <w:pPr>
        <w:pStyle w:val="notetext"/>
      </w:pPr>
      <w:r w:rsidRPr="00C25CF7">
        <w:t>Note 2:</w:t>
      </w:r>
      <w:r w:rsidRPr="00C25CF7">
        <w:tab/>
        <w:t>The offence of obstructing a Commonwealth public official may also apply (see section</w:t>
      </w:r>
      <w:r w:rsidR="00C25CF7" w:rsidRPr="00C25CF7">
        <w:t> </w:t>
      </w:r>
      <w:r w:rsidRPr="00C25CF7">
        <w:t xml:space="preserve">149.1 of the </w:t>
      </w:r>
      <w:r w:rsidRPr="00C25CF7">
        <w:rPr>
          <w:i/>
        </w:rPr>
        <w:t>Criminal Code</w:t>
      </w:r>
      <w:r w:rsidRPr="00C25CF7">
        <w:t>).</w:t>
      </w:r>
    </w:p>
    <w:p w14:paraId="761C8901" w14:textId="77777777" w:rsidR="00D97041" w:rsidRPr="00C25CF7" w:rsidRDefault="00F72BC5" w:rsidP="007440C1">
      <w:pPr>
        <w:pStyle w:val="ItemHead"/>
      </w:pPr>
      <w:r w:rsidRPr="00C25CF7">
        <w:t>18</w:t>
      </w:r>
      <w:r w:rsidR="00D97041" w:rsidRPr="00C25CF7">
        <w:t xml:space="preserve">  At the end of section</w:t>
      </w:r>
      <w:r w:rsidR="00C25CF7" w:rsidRPr="00C25CF7">
        <w:t> </w:t>
      </w:r>
      <w:r w:rsidR="00D97041" w:rsidRPr="00C25CF7">
        <w:t>80</w:t>
      </w:r>
    </w:p>
    <w:p w14:paraId="3FC0D6D0" w14:textId="77777777" w:rsidR="00D97041" w:rsidRPr="00C25CF7" w:rsidRDefault="00D97041" w:rsidP="007440C1">
      <w:pPr>
        <w:pStyle w:val="Item"/>
      </w:pPr>
      <w:r w:rsidRPr="00C25CF7">
        <w:t>Add:</w:t>
      </w:r>
    </w:p>
    <w:p w14:paraId="63FDC63F" w14:textId="77777777" w:rsidR="005B097E" w:rsidRPr="00C25CF7" w:rsidRDefault="00955F8E" w:rsidP="007440C1">
      <w:pPr>
        <w:pStyle w:val="SubsectionHead"/>
      </w:pPr>
      <w:r w:rsidRPr="00C25CF7">
        <w:t>Immunity</w:t>
      </w:r>
    </w:p>
    <w:p w14:paraId="19AB532E" w14:textId="77777777" w:rsidR="00D97041" w:rsidRPr="00C25CF7" w:rsidRDefault="00D97041" w:rsidP="007440C1">
      <w:pPr>
        <w:pStyle w:val="subsection"/>
      </w:pPr>
      <w:r w:rsidRPr="00C25CF7">
        <w:tab/>
        <w:t>(7)</w:t>
      </w:r>
      <w:r w:rsidRPr="00C25CF7">
        <w:tab/>
        <w:t xml:space="preserve">An aviation security inspector is not subject to any civil or criminal liability under the law of the Commonwealth, a State or a Territory in relation to the exercise of a power under </w:t>
      </w:r>
      <w:r w:rsidR="00C25CF7" w:rsidRPr="00C25CF7">
        <w:t>paragraph (</w:t>
      </w:r>
      <w:r w:rsidRPr="00C25CF7">
        <w:t>2)(f) to the extent that the exercise of the power:</w:t>
      </w:r>
    </w:p>
    <w:p w14:paraId="5CA2BB97" w14:textId="77777777" w:rsidR="00D97041" w:rsidRPr="00C25CF7" w:rsidRDefault="00D97041" w:rsidP="007440C1">
      <w:pPr>
        <w:pStyle w:val="paragraph"/>
      </w:pPr>
      <w:r w:rsidRPr="00C25CF7">
        <w:tab/>
        <w:t>(a)</w:t>
      </w:r>
      <w:r w:rsidRPr="00C25CF7">
        <w:tab/>
        <w:t>is in good faith; and</w:t>
      </w:r>
    </w:p>
    <w:p w14:paraId="6A036C51" w14:textId="77777777" w:rsidR="00D97041" w:rsidRPr="00C25CF7" w:rsidRDefault="00D97041" w:rsidP="007440C1">
      <w:pPr>
        <w:pStyle w:val="paragraph"/>
      </w:pPr>
      <w:r w:rsidRPr="00C25CF7">
        <w:lastRenderedPageBreak/>
        <w:tab/>
        <w:t>(b)</w:t>
      </w:r>
      <w:r w:rsidRPr="00C25CF7">
        <w:tab/>
        <w:t>does not seriously endanger the health or safety of any person; and</w:t>
      </w:r>
    </w:p>
    <w:p w14:paraId="205F3ED0" w14:textId="77777777" w:rsidR="00D97041" w:rsidRPr="00C25CF7" w:rsidRDefault="00D97041" w:rsidP="007440C1">
      <w:pPr>
        <w:pStyle w:val="paragraph"/>
      </w:pPr>
      <w:r w:rsidRPr="00C25CF7">
        <w:tab/>
        <w:t>(c)</w:t>
      </w:r>
      <w:r w:rsidRPr="00C25CF7">
        <w:tab/>
        <w:t>does not result in significant loss of, or serious damage to, property.</w:t>
      </w:r>
    </w:p>
    <w:p w14:paraId="00F96DCF" w14:textId="77777777" w:rsidR="00D97041" w:rsidRPr="00C25CF7" w:rsidRDefault="00D97041" w:rsidP="007440C1">
      <w:pPr>
        <w:pStyle w:val="notetext"/>
      </w:pPr>
      <w:r w:rsidRPr="00C25CF7">
        <w:t>Note:</w:t>
      </w:r>
      <w:r w:rsidRPr="00C25CF7">
        <w:tab/>
        <w:t>A defendant bears an evidential burden in relation to the matter in this subse</w:t>
      </w:r>
      <w:r w:rsidR="001D05FF" w:rsidRPr="00C25CF7">
        <w:t>ction for a criminal proceeding</w:t>
      </w:r>
      <w:r w:rsidRPr="00C25CF7">
        <w:t xml:space="preserve"> </w:t>
      </w:r>
      <w:r w:rsidR="001D05FF" w:rsidRPr="00C25CF7">
        <w:t>(</w:t>
      </w:r>
      <w:r w:rsidRPr="00C25CF7">
        <w:t>see subsection</w:t>
      </w:r>
      <w:r w:rsidR="00C25CF7" w:rsidRPr="00C25CF7">
        <w:t> </w:t>
      </w:r>
      <w:r w:rsidRPr="00C25CF7">
        <w:t xml:space="preserve">13.3(3) of the </w:t>
      </w:r>
      <w:r w:rsidRPr="00C25CF7">
        <w:rPr>
          <w:i/>
        </w:rPr>
        <w:t>Criminal Code</w:t>
      </w:r>
      <w:r w:rsidR="001D05FF" w:rsidRPr="00C25CF7">
        <w:t>)</w:t>
      </w:r>
      <w:r w:rsidRPr="00C25CF7">
        <w:t>.</w:t>
      </w:r>
    </w:p>
    <w:p w14:paraId="7BF6532C" w14:textId="77777777" w:rsidR="00D97041" w:rsidRPr="00C25CF7" w:rsidRDefault="00D97041" w:rsidP="007440C1">
      <w:pPr>
        <w:pStyle w:val="subsection"/>
      </w:pPr>
      <w:r w:rsidRPr="00C25CF7">
        <w:tab/>
        <w:t>(8)</w:t>
      </w:r>
      <w:r w:rsidRPr="00C25CF7">
        <w:tab/>
        <w:t xml:space="preserve">A person who wishes to rely on </w:t>
      </w:r>
      <w:r w:rsidR="00C25CF7" w:rsidRPr="00C25CF7">
        <w:t>subsection (</w:t>
      </w:r>
      <w:r w:rsidRPr="00C25CF7">
        <w:t>7) in relation to a civil proceeding bears an evidential burden in relation to that matter.</w:t>
      </w:r>
    </w:p>
    <w:p w14:paraId="33E1A8EF" w14:textId="77777777" w:rsidR="00D97041" w:rsidRPr="00C25CF7" w:rsidRDefault="00D97041" w:rsidP="007440C1">
      <w:pPr>
        <w:pStyle w:val="subsection"/>
      </w:pPr>
      <w:r w:rsidRPr="00C25CF7">
        <w:tab/>
        <w:t>(9)</w:t>
      </w:r>
      <w:r w:rsidRPr="00C25CF7">
        <w:tab/>
        <w:t>In this section:</w:t>
      </w:r>
    </w:p>
    <w:p w14:paraId="731AB80E" w14:textId="77777777" w:rsidR="00D97041" w:rsidRPr="00C25CF7" w:rsidRDefault="00D97041" w:rsidP="007440C1">
      <w:pPr>
        <w:pStyle w:val="Definition"/>
        <w:rPr>
          <w:b/>
          <w:i/>
        </w:rPr>
      </w:pPr>
      <w:r w:rsidRPr="00C25CF7">
        <w:rPr>
          <w:b/>
          <w:i/>
        </w:rPr>
        <w:t>evidential burden</w:t>
      </w:r>
      <w:r w:rsidRPr="00C25CF7">
        <w:t>, in relation to a matter, means the burden of adducing or pointing to evidence that suggests a reasonable possibility that the matter exists or does not exist.</w:t>
      </w:r>
    </w:p>
    <w:p w14:paraId="6313EC1E" w14:textId="77777777" w:rsidR="008D3E94" w:rsidRPr="00C25CF7" w:rsidRDefault="0048364F" w:rsidP="007440C1">
      <w:pPr>
        <w:pStyle w:val="ActHead6"/>
        <w:pageBreakBefore/>
      </w:pPr>
      <w:bookmarkStart w:id="7" w:name="_Toc59111214"/>
      <w:bookmarkStart w:id="8" w:name="opcCurrentFind"/>
      <w:r w:rsidRPr="007440C1">
        <w:rPr>
          <w:rStyle w:val="CharAmSchNo"/>
        </w:rPr>
        <w:lastRenderedPageBreak/>
        <w:t>Schedule</w:t>
      </w:r>
      <w:r w:rsidR="00C25CF7" w:rsidRPr="007440C1">
        <w:rPr>
          <w:rStyle w:val="CharAmSchNo"/>
        </w:rPr>
        <w:t> </w:t>
      </w:r>
      <w:r w:rsidR="00D97041" w:rsidRPr="007440C1">
        <w:rPr>
          <w:rStyle w:val="CharAmSchNo"/>
        </w:rPr>
        <w:t>2</w:t>
      </w:r>
      <w:r w:rsidRPr="00C25CF7">
        <w:t>—</w:t>
      </w:r>
      <w:r w:rsidR="00117E42" w:rsidRPr="007440C1">
        <w:rPr>
          <w:rStyle w:val="CharAmSchText"/>
        </w:rPr>
        <w:t>Screening officer training</w:t>
      </w:r>
      <w:bookmarkEnd w:id="7"/>
    </w:p>
    <w:bookmarkEnd w:id="8"/>
    <w:p w14:paraId="0E561EA2" w14:textId="77777777" w:rsidR="003A3F74" w:rsidRPr="00BC67A6" w:rsidRDefault="003A3F74" w:rsidP="007440C1">
      <w:pPr>
        <w:pStyle w:val="Header"/>
      </w:pPr>
      <w:r w:rsidRPr="007440C1">
        <w:rPr>
          <w:rStyle w:val="CharAmPartNo"/>
        </w:rPr>
        <w:t xml:space="preserve"> </w:t>
      </w:r>
      <w:r w:rsidRPr="007440C1">
        <w:rPr>
          <w:rStyle w:val="CharAmPartText"/>
        </w:rPr>
        <w:t xml:space="preserve"> </w:t>
      </w:r>
    </w:p>
    <w:p w14:paraId="18E1D744" w14:textId="77777777" w:rsidR="00117E42" w:rsidRPr="00D636F3" w:rsidRDefault="00117E42" w:rsidP="007440C1">
      <w:pPr>
        <w:pStyle w:val="ActHead9"/>
        <w:rPr>
          <w:i w:val="0"/>
        </w:rPr>
      </w:pPr>
      <w:bookmarkStart w:id="9" w:name="_Toc59111215"/>
      <w:r w:rsidRPr="00C25CF7">
        <w:t>Aviation Transport Security Act 2004</w:t>
      </w:r>
      <w:bookmarkEnd w:id="9"/>
    </w:p>
    <w:p w14:paraId="2B0BF7D6" w14:textId="77777777" w:rsidR="00D4670D" w:rsidRPr="00C25CF7" w:rsidRDefault="00F72BC5" w:rsidP="007440C1">
      <w:pPr>
        <w:pStyle w:val="ItemHead"/>
      </w:pPr>
      <w:r w:rsidRPr="00C25CF7">
        <w:t>1</w:t>
      </w:r>
      <w:r w:rsidR="00D4670D" w:rsidRPr="00C25CF7">
        <w:t xml:space="preserve">  Section</w:t>
      </w:r>
      <w:r w:rsidR="00C25CF7" w:rsidRPr="00C25CF7">
        <w:t> </w:t>
      </w:r>
      <w:r w:rsidR="00D4670D" w:rsidRPr="00C25CF7">
        <w:t>9</w:t>
      </w:r>
    </w:p>
    <w:p w14:paraId="052FA610" w14:textId="77777777" w:rsidR="00D4670D" w:rsidRPr="00C25CF7" w:rsidRDefault="00D4670D" w:rsidP="007440C1">
      <w:pPr>
        <w:pStyle w:val="Item"/>
      </w:pPr>
      <w:r w:rsidRPr="00C25CF7">
        <w:t>Insert:</w:t>
      </w:r>
    </w:p>
    <w:p w14:paraId="100254B6" w14:textId="77777777" w:rsidR="00D4670D" w:rsidRPr="00C25CF7" w:rsidRDefault="00D4670D" w:rsidP="007440C1">
      <w:pPr>
        <w:pStyle w:val="Definition"/>
      </w:pPr>
      <w:r w:rsidRPr="00C25CF7">
        <w:rPr>
          <w:b/>
          <w:i/>
        </w:rPr>
        <w:t>screening function</w:t>
      </w:r>
      <w:r w:rsidRPr="00C25CF7">
        <w:t xml:space="preserve"> means a function that a screening officer is </w:t>
      </w:r>
      <w:r w:rsidR="009B4A34" w:rsidRPr="00C25CF7">
        <w:t xml:space="preserve">authorised or </w:t>
      </w:r>
      <w:r w:rsidR="00DF791C" w:rsidRPr="00C25CF7">
        <w:t>required to perform</w:t>
      </w:r>
      <w:r w:rsidRPr="00C25CF7">
        <w:t xml:space="preserve"> </w:t>
      </w:r>
      <w:r w:rsidR="00CD3EC5" w:rsidRPr="00C25CF7">
        <w:t>under this Act or an instrument mad</w:t>
      </w:r>
      <w:r w:rsidR="009B4A34" w:rsidRPr="00C25CF7">
        <w:t>e under this Act</w:t>
      </w:r>
      <w:r w:rsidRPr="00C25CF7">
        <w:t>.</w:t>
      </w:r>
    </w:p>
    <w:p w14:paraId="447873A1" w14:textId="77777777" w:rsidR="004B3894" w:rsidRPr="00C25CF7" w:rsidRDefault="00F72BC5" w:rsidP="007440C1">
      <w:pPr>
        <w:pStyle w:val="ItemHead"/>
      </w:pPr>
      <w:r w:rsidRPr="00C25CF7">
        <w:t>2</w:t>
      </w:r>
      <w:r w:rsidR="004B3894" w:rsidRPr="00C25CF7">
        <w:t xml:space="preserve">  Section</w:t>
      </w:r>
      <w:r w:rsidR="00C25CF7" w:rsidRPr="00C25CF7">
        <w:t> </w:t>
      </w:r>
      <w:r w:rsidR="004B3894" w:rsidRPr="00C25CF7">
        <w:t xml:space="preserve">9 (definition of </w:t>
      </w:r>
      <w:r w:rsidR="004B3894" w:rsidRPr="00C25CF7">
        <w:rPr>
          <w:i/>
        </w:rPr>
        <w:t>screening officer</w:t>
      </w:r>
      <w:r w:rsidR="004B3894" w:rsidRPr="00C25CF7">
        <w:t>)</w:t>
      </w:r>
    </w:p>
    <w:p w14:paraId="5BF8B317" w14:textId="77777777" w:rsidR="004B3894" w:rsidRPr="00C25CF7" w:rsidRDefault="004B3894" w:rsidP="007440C1">
      <w:pPr>
        <w:pStyle w:val="Item"/>
      </w:pPr>
      <w:r w:rsidRPr="00C25CF7">
        <w:t>Omit “subsection</w:t>
      </w:r>
      <w:r w:rsidR="00C25CF7" w:rsidRPr="00C25CF7">
        <w:t> </w:t>
      </w:r>
      <w:r w:rsidRPr="00C25CF7">
        <w:t>94(1)”, substitute “section</w:t>
      </w:r>
      <w:r w:rsidR="00C25CF7" w:rsidRPr="00C25CF7">
        <w:t> </w:t>
      </w:r>
      <w:r w:rsidRPr="00C25CF7">
        <w:t>94”.</w:t>
      </w:r>
    </w:p>
    <w:p w14:paraId="6EFB5DC2" w14:textId="77777777" w:rsidR="00EB1096" w:rsidRPr="00C25CF7" w:rsidRDefault="00F72BC5" w:rsidP="007440C1">
      <w:pPr>
        <w:pStyle w:val="ItemHead"/>
      </w:pPr>
      <w:r w:rsidRPr="00C25CF7">
        <w:t>3</w:t>
      </w:r>
      <w:r w:rsidR="00EB1096" w:rsidRPr="00C25CF7">
        <w:t xml:space="preserve">  After paragraph</w:t>
      </w:r>
      <w:r w:rsidR="00C25CF7" w:rsidRPr="00C25CF7">
        <w:t> </w:t>
      </w:r>
      <w:r w:rsidR="00EB1096" w:rsidRPr="00C25CF7">
        <w:t>44</w:t>
      </w:r>
      <w:r w:rsidR="00B67740" w:rsidRPr="00C25CF7">
        <w:t>(2)</w:t>
      </w:r>
      <w:r w:rsidR="00EB1096" w:rsidRPr="00C25CF7">
        <w:t>(a)</w:t>
      </w:r>
    </w:p>
    <w:p w14:paraId="3C48C49A" w14:textId="77777777" w:rsidR="00EB1096" w:rsidRPr="00C25CF7" w:rsidRDefault="00EB1096" w:rsidP="007440C1">
      <w:pPr>
        <w:pStyle w:val="Item"/>
      </w:pPr>
      <w:r w:rsidRPr="00C25CF7">
        <w:t>Insert:</w:t>
      </w:r>
    </w:p>
    <w:p w14:paraId="4EAB1BCA" w14:textId="77777777" w:rsidR="00EB1096" w:rsidRPr="00C25CF7" w:rsidRDefault="00EB1096" w:rsidP="007440C1">
      <w:pPr>
        <w:pStyle w:val="paragraph"/>
      </w:pPr>
      <w:r w:rsidRPr="00C25CF7">
        <w:tab/>
        <w:t>(aaa)</w:t>
      </w:r>
      <w:r w:rsidRPr="00C25CF7">
        <w:tab/>
        <w:t>requirements in relation to the form or issue of identity cards for screening officers;</w:t>
      </w:r>
    </w:p>
    <w:p w14:paraId="1555F80A" w14:textId="77777777" w:rsidR="00771AAB" w:rsidRPr="00C25CF7" w:rsidRDefault="00F72BC5" w:rsidP="007440C1">
      <w:pPr>
        <w:pStyle w:val="ItemHead"/>
      </w:pPr>
      <w:r w:rsidRPr="00C25CF7">
        <w:t>4</w:t>
      </w:r>
      <w:r w:rsidR="00771AAB" w:rsidRPr="00C25CF7">
        <w:t xml:space="preserve">  Subsection</w:t>
      </w:r>
      <w:r w:rsidR="00C25CF7" w:rsidRPr="00C25CF7">
        <w:t> </w:t>
      </w:r>
      <w:r w:rsidR="00771AAB" w:rsidRPr="00C25CF7">
        <w:t>44(2)(note)</w:t>
      </w:r>
    </w:p>
    <w:p w14:paraId="1E196171" w14:textId="77777777" w:rsidR="00771AAB" w:rsidRPr="00C25CF7" w:rsidRDefault="00FA469A" w:rsidP="007440C1">
      <w:pPr>
        <w:pStyle w:val="Item"/>
      </w:pPr>
      <w:r w:rsidRPr="00C25CF7">
        <w:t>Repeal the note, substitute:</w:t>
      </w:r>
    </w:p>
    <w:p w14:paraId="4EBBDC4E" w14:textId="77777777" w:rsidR="00BD34AC" w:rsidRPr="00C25CF7" w:rsidRDefault="00BD34AC" w:rsidP="007440C1">
      <w:pPr>
        <w:pStyle w:val="notetext"/>
      </w:pPr>
      <w:r w:rsidRPr="00C25CF7">
        <w:t>Note:</w:t>
      </w:r>
      <w:r w:rsidRPr="00C25CF7">
        <w:tab/>
      </w:r>
      <w:r w:rsidR="00542233" w:rsidRPr="00C25CF7">
        <w:t>Re</w:t>
      </w:r>
      <w:r w:rsidR="009436D5" w:rsidRPr="00C25CF7">
        <w:t xml:space="preserve">quirements for screening officers </w:t>
      </w:r>
      <w:r w:rsidR="00542233" w:rsidRPr="00C25CF7">
        <w:t xml:space="preserve">may be determined by the Secretary including in relation to training and qualifications, uniforms and the use of identity cards (see </w:t>
      </w:r>
      <w:r w:rsidR="009436D5" w:rsidRPr="00C25CF7">
        <w:t>section</w:t>
      </w:r>
      <w:r w:rsidR="00C25CF7" w:rsidRPr="00C25CF7">
        <w:t> </w:t>
      </w:r>
      <w:r w:rsidR="009436D5" w:rsidRPr="00C25CF7">
        <w:t>94A).</w:t>
      </w:r>
    </w:p>
    <w:p w14:paraId="17FF7547" w14:textId="77777777" w:rsidR="00521456" w:rsidRPr="00C25CF7" w:rsidRDefault="00F72BC5" w:rsidP="007440C1">
      <w:pPr>
        <w:pStyle w:val="ItemHead"/>
      </w:pPr>
      <w:r w:rsidRPr="00C25CF7">
        <w:t>5</w:t>
      </w:r>
      <w:r w:rsidR="00521456" w:rsidRPr="00C25CF7">
        <w:t xml:space="preserve">  Subsection</w:t>
      </w:r>
      <w:r w:rsidR="00C25CF7" w:rsidRPr="00C25CF7">
        <w:t> </w:t>
      </w:r>
      <w:r w:rsidR="00521456" w:rsidRPr="00C25CF7">
        <w:t>44(3)</w:t>
      </w:r>
    </w:p>
    <w:p w14:paraId="3E42EF92" w14:textId="77777777" w:rsidR="00521456" w:rsidRPr="00C25CF7" w:rsidRDefault="00521456" w:rsidP="007440C1">
      <w:pPr>
        <w:pStyle w:val="Item"/>
      </w:pPr>
      <w:r w:rsidRPr="00C25CF7">
        <w:t>After “(2)(a),”, insert “(2)(aaa),”.</w:t>
      </w:r>
    </w:p>
    <w:p w14:paraId="28ED9885" w14:textId="77777777" w:rsidR="00B744DA" w:rsidRPr="00C25CF7" w:rsidRDefault="00F72BC5" w:rsidP="007440C1">
      <w:pPr>
        <w:pStyle w:val="ItemHead"/>
      </w:pPr>
      <w:r w:rsidRPr="00C25CF7">
        <w:t>6</w:t>
      </w:r>
      <w:r w:rsidR="00B744DA" w:rsidRPr="00C25CF7">
        <w:t xml:space="preserve">  </w:t>
      </w:r>
      <w:r w:rsidR="008C6E5B" w:rsidRPr="00C25CF7">
        <w:t>Section</w:t>
      </w:r>
      <w:r w:rsidR="00C25CF7" w:rsidRPr="00C25CF7">
        <w:t> </w:t>
      </w:r>
      <w:r w:rsidR="008C6E5B" w:rsidRPr="00C25CF7">
        <w:t>93</w:t>
      </w:r>
    </w:p>
    <w:p w14:paraId="3E00F00C" w14:textId="77777777" w:rsidR="008C6E5B" w:rsidRPr="00C25CF7" w:rsidRDefault="008C6E5B" w:rsidP="007440C1">
      <w:pPr>
        <w:pStyle w:val="Item"/>
      </w:pPr>
      <w:r w:rsidRPr="00C25CF7">
        <w:t>After:</w:t>
      </w:r>
    </w:p>
    <w:p w14:paraId="4505CC02" w14:textId="77777777" w:rsidR="008C6E5B" w:rsidRPr="00C25CF7" w:rsidRDefault="008C6E5B" w:rsidP="007440C1">
      <w:pPr>
        <w:pStyle w:val="SOText"/>
      </w:pPr>
      <w:r w:rsidRPr="00C25CF7">
        <w:t>To protect the integrity of cleared areas and zones, screening officers are provided with similar restraint and detention powers to those of airport security guards.</w:t>
      </w:r>
    </w:p>
    <w:p w14:paraId="0A7045CB" w14:textId="77777777" w:rsidR="008C6E5B" w:rsidRPr="00C25CF7" w:rsidRDefault="00464B3F" w:rsidP="007440C1">
      <w:pPr>
        <w:pStyle w:val="Item"/>
      </w:pPr>
      <w:r w:rsidRPr="00C25CF7">
        <w:t>i</w:t>
      </w:r>
      <w:r w:rsidR="008C6E5B" w:rsidRPr="00C25CF7">
        <w:t>nsert:</w:t>
      </w:r>
    </w:p>
    <w:p w14:paraId="103220CA" w14:textId="77777777" w:rsidR="004A2B63" w:rsidRPr="00C25CF7" w:rsidRDefault="00FB17F8" w:rsidP="007440C1">
      <w:pPr>
        <w:pStyle w:val="SOText"/>
      </w:pPr>
      <w:r w:rsidRPr="00C25CF7">
        <w:lastRenderedPageBreak/>
        <w:t xml:space="preserve">A screening officer may only exercise powers under this Division </w:t>
      </w:r>
      <w:r w:rsidR="009733E3" w:rsidRPr="00C25CF7">
        <w:t xml:space="preserve">or </w:t>
      </w:r>
      <w:r w:rsidR="004A2B63" w:rsidRPr="00C25CF7">
        <w:t>perform</w:t>
      </w:r>
      <w:r w:rsidR="00B211D7" w:rsidRPr="00C25CF7">
        <w:t xml:space="preserve"> </w:t>
      </w:r>
      <w:r w:rsidR="009733E3" w:rsidRPr="00C25CF7">
        <w:t xml:space="preserve">screening functions </w:t>
      </w:r>
      <w:r w:rsidRPr="00C25CF7">
        <w:t>if</w:t>
      </w:r>
      <w:r w:rsidR="00460134" w:rsidRPr="00C25CF7">
        <w:t xml:space="preserve"> the officer</w:t>
      </w:r>
      <w:r w:rsidR="004A2B63" w:rsidRPr="00C25CF7">
        <w:t>:</w:t>
      </w:r>
    </w:p>
    <w:p w14:paraId="6E20A704" w14:textId="77777777" w:rsidR="004A2B63" w:rsidRPr="00C25CF7" w:rsidRDefault="004A2B63" w:rsidP="007440C1">
      <w:pPr>
        <w:pStyle w:val="SOPara"/>
      </w:pPr>
      <w:r w:rsidRPr="00C25CF7">
        <w:tab/>
        <w:t>(a)</w:t>
      </w:r>
      <w:r w:rsidRPr="00C25CF7">
        <w:tab/>
      </w:r>
      <w:r w:rsidR="009733E3" w:rsidRPr="00C25CF7">
        <w:t>has complied with requirements</w:t>
      </w:r>
      <w:r w:rsidR="00B211D7" w:rsidRPr="00C25CF7">
        <w:t xml:space="preserve"> </w:t>
      </w:r>
      <w:r w:rsidRPr="00C25CF7">
        <w:t>(</w:t>
      </w:r>
      <w:r w:rsidR="004D6996" w:rsidRPr="00C25CF7">
        <w:t>including</w:t>
      </w:r>
      <w:r w:rsidR="00B211D7" w:rsidRPr="00C25CF7">
        <w:t xml:space="preserve"> training and qualification requirement</w:t>
      </w:r>
      <w:r w:rsidRPr="00C25CF7">
        <w:t>s)</w:t>
      </w:r>
      <w:r w:rsidR="009733E3" w:rsidRPr="00C25CF7">
        <w:t xml:space="preserve"> determined by the Secretary</w:t>
      </w:r>
      <w:r w:rsidRPr="00C25CF7">
        <w:t>; or</w:t>
      </w:r>
    </w:p>
    <w:p w14:paraId="75B44926" w14:textId="77777777" w:rsidR="008C6E5B" w:rsidRPr="00C25CF7" w:rsidRDefault="004A2B63" w:rsidP="007440C1">
      <w:pPr>
        <w:pStyle w:val="SOPara"/>
      </w:pPr>
      <w:r w:rsidRPr="00C25CF7">
        <w:tab/>
        <w:t>(b)</w:t>
      </w:r>
      <w:r w:rsidRPr="00C25CF7">
        <w:tab/>
      </w:r>
      <w:r w:rsidR="009733E3" w:rsidRPr="00C25CF7">
        <w:t xml:space="preserve">is exempt </w:t>
      </w:r>
      <w:r w:rsidR="00812A17" w:rsidRPr="00C25CF7">
        <w:t>from those</w:t>
      </w:r>
      <w:r w:rsidR="00B211D7" w:rsidRPr="00C25CF7">
        <w:t xml:space="preserve"> requirements</w:t>
      </w:r>
      <w:r w:rsidR="00FB17F8" w:rsidRPr="00C25CF7">
        <w:t>.</w:t>
      </w:r>
    </w:p>
    <w:p w14:paraId="20672B05" w14:textId="77777777" w:rsidR="004F08FA" w:rsidRPr="00C25CF7" w:rsidRDefault="00F72BC5" w:rsidP="007440C1">
      <w:pPr>
        <w:pStyle w:val="ItemHead"/>
      </w:pPr>
      <w:r w:rsidRPr="00C25CF7">
        <w:t>7</w:t>
      </w:r>
      <w:r w:rsidR="00D729CE" w:rsidRPr="00C25CF7">
        <w:t xml:space="preserve">  </w:t>
      </w:r>
      <w:r w:rsidR="004F08FA" w:rsidRPr="00C25CF7">
        <w:t>Subsections</w:t>
      </w:r>
      <w:r w:rsidR="00C25CF7" w:rsidRPr="00C25CF7">
        <w:t> </w:t>
      </w:r>
      <w:r w:rsidR="004F08FA" w:rsidRPr="00C25CF7">
        <w:t>94(1) to (3)</w:t>
      </w:r>
    </w:p>
    <w:p w14:paraId="30EA2E2B" w14:textId="77777777" w:rsidR="004F08FA" w:rsidRPr="00C25CF7" w:rsidRDefault="004F08FA" w:rsidP="007440C1">
      <w:pPr>
        <w:pStyle w:val="Item"/>
      </w:pPr>
      <w:r w:rsidRPr="00C25CF7">
        <w:t>Repeal the subsections, substitute:</w:t>
      </w:r>
    </w:p>
    <w:p w14:paraId="22F9E8D0" w14:textId="77777777" w:rsidR="00FA469A" w:rsidRPr="00C25CF7" w:rsidRDefault="00FA469A" w:rsidP="007440C1">
      <w:pPr>
        <w:pStyle w:val="subsection"/>
      </w:pPr>
      <w:r w:rsidRPr="00C25CF7">
        <w:tab/>
      </w:r>
      <w:r w:rsidRPr="00C25CF7">
        <w:tab/>
        <w:t xml:space="preserve">A person who is authorised or required to conduct screening is a </w:t>
      </w:r>
      <w:r w:rsidRPr="00C25CF7">
        <w:rPr>
          <w:b/>
          <w:i/>
        </w:rPr>
        <w:t>screening officer</w:t>
      </w:r>
      <w:r w:rsidRPr="00C25CF7">
        <w:t>.</w:t>
      </w:r>
    </w:p>
    <w:p w14:paraId="68652816" w14:textId="77777777" w:rsidR="00FA469A" w:rsidRPr="00C25CF7" w:rsidRDefault="00FA469A" w:rsidP="007440C1">
      <w:pPr>
        <w:pStyle w:val="notetext"/>
      </w:pPr>
      <w:r w:rsidRPr="00C25CF7">
        <w:t>Note:</w:t>
      </w:r>
      <w:r w:rsidRPr="00C25CF7">
        <w:tab/>
        <w:t>Persons are authorised or required to conduct screening under the regulations (see paragraph</w:t>
      </w:r>
      <w:r w:rsidR="00C25CF7" w:rsidRPr="00C25CF7">
        <w:t> </w:t>
      </w:r>
      <w:r w:rsidRPr="00C25CF7">
        <w:t>44(2)(a)).</w:t>
      </w:r>
    </w:p>
    <w:p w14:paraId="0BBFBA7F" w14:textId="77777777" w:rsidR="00496138" w:rsidRPr="00C25CF7" w:rsidRDefault="00F72BC5" w:rsidP="007440C1">
      <w:pPr>
        <w:pStyle w:val="ItemHead"/>
      </w:pPr>
      <w:r w:rsidRPr="00C25CF7">
        <w:t>8</w:t>
      </w:r>
      <w:r w:rsidR="00496138" w:rsidRPr="00C25CF7">
        <w:t xml:space="preserve">  After</w:t>
      </w:r>
      <w:r w:rsidR="00A2346A" w:rsidRPr="00C25CF7">
        <w:t xml:space="preserve"> </w:t>
      </w:r>
      <w:r w:rsidR="00496138" w:rsidRPr="00C25CF7">
        <w:t>section</w:t>
      </w:r>
      <w:r w:rsidR="00C25CF7" w:rsidRPr="00C25CF7">
        <w:t> </w:t>
      </w:r>
      <w:r w:rsidR="00496138" w:rsidRPr="00C25CF7">
        <w:t>94</w:t>
      </w:r>
    </w:p>
    <w:p w14:paraId="55626032" w14:textId="77777777" w:rsidR="00496138" w:rsidRPr="00C25CF7" w:rsidRDefault="00496138" w:rsidP="007440C1">
      <w:pPr>
        <w:pStyle w:val="Item"/>
      </w:pPr>
      <w:r w:rsidRPr="00C25CF7">
        <w:t>Insert:</w:t>
      </w:r>
    </w:p>
    <w:p w14:paraId="3A1131A3" w14:textId="77777777" w:rsidR="00496138" w:rsidRPr="00C25CF7" w:rsidRDefault="00496138" w:rsidP="007440C1">
      <w:pPr>
        <w:pStyle w:val="ActHead5"/>
      </w:pPr>
      <w:bookmarkStart w:id="10" w:name="_Toc59111216"/>
      <w:r w:rsidRPr="007440C1">
        <w:rPr>
          <w:rStyle w:val="CharSectno"/>
        </w:rPr>
        <w:t>94A</w:t>
      </w:r>
      <w:r w:rsidRPr="00C25CF7">
        <w:t xml:space="preserve">  </w:t>
      </w:r>
      <w:r w:rsidR="001813EF" w:rsidRPr="00C25CF7">
        <w:t xml:space="preserve">Requirements relating to </w:t>
      </w:r>
      <w:r w:rsidR="0053379D" w:rsidRPr="00C25CF7">
        <w:t>screening officers</w:t>
      </w:r>
      <w:bookmarkEnd w:id="10"/>
    </w:p>
    <w:p w14:paraId="40A9FB07" w14:textId="77777777" w:rsidR="00BE3FBE" w:rsidRPr="00C25CF7" w:rsidRDefault="00886DB0" w:rsidP="007440C1">
      <w:pPr>
        <w:pStyle w:val="subsection"/>
      </w:pPr>
      <w:r w:rsidRPr="00C25CF7">
        <w:tab/>
      </w:r>
      <w:r w:rsidR="00274D35" w:rsidRPr="00C25CF7">
        <w:tab/>
        <w:t>The Secretary</w:t>
      </w:r>
      <w:r w:rsidR="00BE3FBE" w:rsidRPr="00C25CF7">
        <w:t xml:space="preserve"> may, by legislative instrument:</w:t>
      </w:r>
    </w:p>
    <w:p w14:paraId="541019F4" w14:textId="77777777" w:rsidR="00BE3FBE" w:rsidRPr="00C25CF7" w:rsidRDefault="00274D35" w:rsidP="007440C1">
      <w:pPr>
        <w:pStyle w:val="paragraph"/>
      </w:pPr>
      <w:r w:rsidRPr="00C25CF7">
        <w:tab/>
        <w:t>(a)</w:t>
      </w:r>
      <w:r w:rsidRPr="00C25CF7">
        <w:tab/>
      </w:r>
      <w:r w:rsidR="00BE3FBE" w:rsidRPr="00C25CF7">
        <w:t>determine:</w:t>
      </w:r>
    </w:p>
    <w:p w14:paraId="08C07A63" w14:textId="77777777" w:rsidR="00274D35" w:rsidRPr="00C25CF7" w:rsidRDefault="00BE3FBE" w:rsidP="007440C1">
      <w:pPr>
        <w:pStyle w:val="paragraphsub"/>
      </w:pPr>
      <w:r w:rsidRPr="00C25CF7">
        <w:tab/>
        <w:t>(i)</w:t>
      </w:r>
      <w:r w:rsidRPr="00C25CF7">
        <w:tab/>
      </w:r>
      <w:r w:rsidR="00274D35" w:rsidRPr="00C25CF7">
        <w:t>training and qualification requirements; and</w:t>
      </w:r>
    </w:p>
    <w:p w14:paraId="5B23EC26" w14:textId="77777777" w:rsidR="00274D35" w:rsidRPr="00C25CF7" w:rsidRDefault="00BE3FBE" w:rsidP="007440C1">
      <w:pPr>
        <w:pStyle w:val="paragraphsub"/>
      </w:pPr>
      <w:r w:rsidRPr="00C25CF7">
        <w:tab/>
        <w:t>(ii</w:t>
      </w:r>
      <w:r w:rsidR="00274D35" w:rsidRPr="00C25CF7">
        <w:t>)</w:t>
      </w:r>
      <w:r w:rsidR="00274D35" w:rsidRPr="00C25CF7">
        <w:tab/>
        <w:t>any other requirements;</w:t>
      </w:r>
    </w:p>
    <w:p w14:paraId="0C2752E3" w14:textId="77777777" w:rsidR="00274D35" w:rsidRPr="00C25CF7" w:rsidRDefault="00BE3FBE" w:rsidP="007440C1">
      <w:pPr>
        <w:pStyle w:val="paragraph"/>
      </w:pPr>
      <w:r w:rsidRPr="00C25CF7">
        <w:tab/>
      </w:r>
      <w:r w:rsidRPr="00C25CF7">
        <w:tab/>
      </w:r>
      <w:r w:rsidR="003C5C88" w:rsidRPr="00C25CF7">
        <w:t xml:space="preserve">for specified screening officers relating to their </w:t>
      </w:r>
      <w:r w:rsidR="00274D35" w:rsidRPr="00C25CF7">
        <w:t>exercise or performance of a specified power under this Division or</w:t>
      </w:r>
      <w:r w:rsidRPr="00C25CF7">
        <w:t xml:space="preserve"> a specified screening function; or</w:t>
      </w:r>
    </w:p>
    <w:p w14:paraId="5BA38337" w14:textId="77777777" w:rsidR="00BE3FBE" w:rsidRPr="00C25CF7" w:rsidRDefault="003E1A34" w:rsidP="007440C1">
      <w:pPr>
        <w:pStyle w:val="paragraph"/>
      </w:pPr>
      <w:r w:rsidRPr="00C25CF7">
        <w:tab/>
        <w:t>(b</w:t>
      </w:r>
      <w:r w:rsidR="006E6B74" w:rsidRPr="00C25CF7">
        <w:t>)</w:t>
      </w:r>
      <w:r w:rsidR="006E6B74" w:rsidRPr="00C25CF7">
        <w:tab/>
      </w:r>
      <w:r w:rsidR="00BE3FBE" w:rsidRPr="00C25CF7">
        <w:t>determine for specified screening officers:</w:t>
      </w:r>
    </w:p>
    <w:p w14:paraId="2AEDAA07" w14:textId="77777777" w:rsidR="006E6B74" w:rsidRPr="00C25CF7" w:rsidRDefault="00BE3FBE" w:rsidP="007440C1">
      <w:pPr>
        <w:pStyle w:val="paragraphsub"/>
      </w:pPr>
      <w:r w:rsidRPr="00C25CF7">
        <w:tab/>
        <w:t>(i)</w:t>
      </w:r>
      <w:r w:rsidRPr="00C25CF7">
        <w:tab/>
      </w:r>
      <w:r w:rsidR="006E6B74" w:rsidRPr="00C25CF7">
        <w:t xml:space="preserve">requirements </w:t>
      </w:r>
      <w:r w:rsidR="000B2095" w:rsidRPr="00C25CF7">
        <w:t>in relation to</w:t>
      </w:r>
      <w:r w:rsidRPr="00C25CF7">
        <w:t xml:space="preserve"> the use of identity cards; or</w:t>
      </w:r>
    </w:p>
    <w:p w14:paraId="7AA0883C" w14:textId="77777777" w:rsidR="006E6B74" w:rsidRPr="00C25CF7" w:rsidRDefault="00BE3FBE" w:rsidP="007440C1">
      <w:pPr>
        <w:pStyle w:val="paragraphsub"/>
      </w:pPr>
      <w:r w:rsidRPr="00C25CF7">
        <w:tab/>
        <w:t>(ii</w:t>
      </w:r>
      <w:r w:rsidR="006E6B74" w:rsidRPr="00C25CF7">
        <w:t>)</w:t>
      </w:r>
      <w:r w:rsidR="006E6B74" w:rsidRPr="00C25CF7">
        <w:tab/>
        <w:t xml:space="preserve">requirements </w:t>
      </w:r>
      <w:r w:rsidR="000B2095" w:rsidRPr="00C25CF7">
        <w:t>in relation to</w:t>
      </w:r>
      <w:r w:rsidR="006E6B74" w:rsidRPr="00C25CF7">
        <w:t xml:space="preserve"> uniforms.</w:t>
      </w:r>
    </w:p>
    <w:p w14:paraId="7B9760C0" w14:textId="77777777" w:rsidR="004D6996" w:rsidRPr="00C25CF7" w:rsidRDefault="004D6996" w:rsidP="007440C1">
      <w:pPr>
        <w:pStyle w:val="notetext"/>
      </w:pPr>
      <w:r w:rsidRPr="00C25CF7">
        <w:t>Note</w:t>
      </w:r>
      <w:r w:rsidR="00674FF9" w:rsidRPr="00C25CF7">
        <w:t xml:space="preserve"> 1</w:t>
      </w:r>
      <w:r w:rsidRPr="00C25CF7">
        <w:t>:</w:t>
      </w:r>
      <w:r w:rsidRPr="00C25CF7">
        <w:tab/>
        <w:t>For specification of screening officers by class, see subsection</w:t>
      </w:r>
      <w:r w:rsidR="00C25CF7" w:rsidRPr="00C25CF7">
        <w:t> </w:t>
      </w:r>
      <w:r w:rsidRPr="00C25CF7">
        <w:t xml:space="preserve">13(3) of the </w:t>
      </w:r>
      <w:r w:rsidRPr="00C25CF7">
        <w:rPr>
          <w:i/>
        </w:rPr>
        <w:t>Legislation Act 2003</w:t>
      </w:r>
      <w:r w:rsidRPr="00C25CF7">
        <w:t>.</w:t>
      </w:r>
    </w:p>
    <w:p w14:paraId="7967A8CC" w14:textId="77777777" w:rsidR="00674FF9" w:rsidRPr="00C25CF7" w:rsidRDefault="00674FF9" w:rsidP="007440C1">
      <w:pPr>
        <w:pStyle w:val="notetext"/>
      </w:pPr>
      <w:r w:rsidRPr="00C25CF7">
        <w:t>Note 2:</w:t>
      </w:r>
      <w:r w:rsidRPr="00C25CF7">
        <w:tab/>
      </w:r>
      <w:r w:rsidR="0082254A" w:rsidRPr="00C25CF7">
        <w:t>Regulations may prescribe requirements for screening officers in relation to the form or issue of identity cards (see paragraph</w:t>
      </w:r>
      <w:r w:rsidR="00C25CF7" w:rsidRPr="00C25CF7">
        <w:t> </w:t>
      </w:r>
      <w:r w:rsidR="0082254A" w:rsidRPr="00C25CF7">
        <w:t>44(2)(aaa)).</w:t>
      </w:r>
    </w:p>
    <w:p w14:paraId="18C38E7A" w14:textId="77777777" w:rsidR="00C36E5B" w:rsidRPr="00C25CF7" w:rsidRDefault="00C36E5B" w:rsidP="007440C1">
      <w:pPr>
        <w:pStyle w:val="ActHead5"/>
      </w:pPr>
      <w:bookmarkStart w:id="11" w:name="_Toc59111217"/>
      <w:r w:rsidRPr="007440C1">
        <w:rPr>
          <w:rStyle w:val="CharSectno"/>
        </w:rPr>
        <w:lastRenderedPageBreak/>
        <w:t>94B</w:t>
      </w:r>
      <w:r w:rsidRPr="00C25CF7">
        <w:t xml:space="preserve">  Exemption from requirements relating to screening officers</w:t>
      </w:r>
      <w:bookmarkEnd w:id="11"/>
    </w:p>
    <w:p w14:paraId="213D953F" w14:textId="77777777" w:rsidR="003C5C88" w:rsidRPr="00C25CF7" w:rsidRDefault="007F4FAF" w:rsidP="007440C1">
      <w:pPr>
        <w:pStyle w:val="subsection"/>
      </w:pPr>
      <w:r w:rsidRPr="00C25CF7">
        <w:tab/>
        <w:t>(</w:t>
      </w:r>
      <w:r w:rsidR="00C36E5B" w:rsidRPr="00C25CF7">
        <w:t>1</w:t>
      </w:r>
      <w:r w:rsidR="00274D35" w:rsidRPr="00C25CF7">
        <w:t>)</w:t>
      </w:r>
      <w:r w:rsidR="00274D35" w:rsidRPr="00C25CF7">
        <w:tab/>
      </w:r>
      <w:r w:rsidR="003E1A34" w:rsidRPr="00C25CF7">
        <w:t>The Secretary may, in</w:t>
      </w:r>
      <w:r w:rsidR="006E6B74" w:rsidRPr="00C25CF7">
        <w:t xml:space="preserve"> writing</w:t>
      </w:r>
      <w:r w:rsidR="00674FF9" w:rsidRPr="00C25CF7">
        <w:t>,</w:t>
      </w:r>
      <w:r w:rsidR="006E6B74" w:rsidRPr="00C25CF7">
        <w:t xml:space="preserve"> exempt a class of </w:t>
      </w:r>
      <w:r w:rsidR="003D6685" w:rsidRPr="00C25CF7">
        <w:t>screening officers</w:t>
      </w:r>
      <w:r w:rsidR="006E6B74" w:rsidRPr="00C25CF7">
        <w:t xml:space="preserve"> </w:t>
      </w:r>
      <w:r w:rsidR="003C5C88" w:rsidRPr="00C25CF7">
        <w:t xml:space="preserve">from one or more requirements determined under </w:t>
      </w:r>
      <w:r w:rsidR="003D6685" w:rsidRPr="00C25CF7">
        <w:t>paragraph</w:t>
      </w:r>
      <w:r w:rsidR="00C25CF7" w:rsidRPr="00C25CF7">
        <w:t> </w:t>
      </w:r>
      <w:r w:rsidR="003C5C88" w:rsidRPr="00C25CF7">
        <w:t>94A</w:t>
      </w:r>
      <w:r w:rsidR="004D6996" w:rsidRPr="00C25CF7">
        <w:t>(a)</w:t>
      </w:r>
      <w:r w:rsidR="003C5C88" w:rsidRPr="00C25CF7">
        <w:t xml:space="preserve"> if the Secretary is satisfied that exceptional circumstances </w:t>
      </w:r>
      <w:r w:rsidR="009377BE" w:rsidRPr="00C25CF7">
        <w:t>exist</w:t>
      </w:r>
      <w:r w:rsidR="003C5C88" w:rsidRPr="00C25CF7">
        <w:t>.</w:t>
      </w:r>
    </w:p>
    <w:p w14:paraId="52934AD5" w14:textId="77777777" w:rsidR="0053379D" w:rsidRPr="00C25CF7" w:rsidRDefault="0053379D" w:rsidP="007440C1">
      <w:pPr>
        <w:pStyle w:val="subsection"/>
      </w:pPr>
      <w:r w:rsidRPr="00C25CF7">
        <w:tab/>
      </w:r>
      <w:r w:rsidR="00C36E5B" w:rsidRPr="00C25CF7">
        <w:t>(2</w:t>
      </w:r>
      <w:r w:rsidRPr="00C25CF7">
        <w:t>)</w:t>
      </w:r>
      <w:r w:rsidRPr="00C25CF7">
        <w:tab/>
      </w:r>
      <w:r w:rsidR="006D6A82" w:rsidRPr="00C25CF7">
        <w:t xml:space="preserve">An exemption under </w:t>
      </w:r>
      <w:r w:rsidR="00C25CF7" w:rsidRPr="00C25CF7">
        <w:t>subsection (</w:t>
      </w:r>
      <w:r w:rsidR="006D6A82" w:rsidRPr="00C25CF7">
        <w:t>1</w:t>
      </w:r>
      <w:r w:rsidR="003C5C88" w:rsidRPr="00C25CF7">
        <w:t>) may be</w:t>
      </w:r>
      <w:r w:rsidRPr="00C25CF7">
        <w:t xml:space="preserve"> subject to </w:t>
      </w:r>
      <w:r w:rsidR="003C5C88" w:rsidRPr="00C25CF7">
        <w:t>specified conditions</w:t>
      </w:r>
      <w:r w:rsidRPr="00C25CF7">
        <w:t>.</w:t>
      </w:r>
    </w:p>
    <w:p w14:paraId="77AAA903" w14:textId="77777777" w:rsidR="00A73150" w:rsidRPr="00C25CF7" w:rsidRDefault="00496138" w:rsidP="007440C1">
      <w:pPr>
        <w:pStyle w:val="ActHead5"/>
      </w:pPr>
      <w:bookmarkStart w:id="12" w:name="_Toc59111218"/>
      <w:r w:rsidRPr="007440C1">
        <w:rPr>
          <w:rStyle w:val="CharSectno"/>
        </w:rPr>
        <w:t>94</w:t>
      </w:r>
      <w:r w:rsidR="00C36E5B" w:rsidRPr="007440C1">
        <w:rPr>
          <w:rStyle w:val="CharSectno"/>
        </w:rPr>
        <w:t>C</w:t>
      </w:r>
      <w:r w:rsidR="00A73150" w:rsidRPr="00C25CF7">
        <w:t xml:space="preserve">  Exercise of powers </w:t>
      </w:r>
      <w:r w:rsidR="00CC5130" w:rsidRPr="00C25CF7">
        <w:t xml:space="preserve">and </w:t>
      </w:r>
      <w:r w:rsidR="00F46CB1" w:rsidRPr="00C25CF7">
        <w:t xml:space="preserve">performance of </w:t>
      </w:r>
      <w:r w:rsidR="00CC5130" w:rsidRPr="00C25CF7">
        <w:t xml:space="preserve">screening functions </w:t>
      </w:r>
      <w:r w:rsidR="00A73150" w:rsidRPr="00C25CF7">
        <w:t>by screening officers</w:t>
      </w:r>
      <w:bookmarkEnd w:id="12"/>
    </w:p>
    <w:p w14:paraId="6922DDE9" w14:textId="77777777" w:rsidR="00A73150" w:rsidRPr="00C25CF7" w:rsidRDefault="00A73150" w:rsidP="007440C1">
      <w:pPr>
        <w:pStyle w:val="subsection"/>
      </w:pPr>
      <w:r w:rsidRPr="00C25CF7">
        <w:tab/>
        <w:t>(1)</w:t>
      </w:r>
      <w:r w:rsidRPr="00C25CF7">
        <w:tab/>
        <w:t>A screening officer may only exercise a power under this Division</w:t>
      </w:r>
      <w:r w:rsidR="00764B09" w:rsidRPr="00C25CF7">
        <w:t xml:space="preserve"> or </w:t>
      </w:r>
      <w:r w:rsidR="00F46CB1" w:rsidRPr="00C25CF7">
        <w:t>perform</w:t>
      </w:r>
      <w:r w:rsidR="00CC5130" w:rsidRPr="00C25CF7">
        <w:t xml:space="preserve"> </w:t>
      </w:r>
      <w:r w:rsidR="00764B09" w:rsidRPr="00C25CF7">
        <w:t xml:space="preserve">a screening function </w:t>
      </w:r>
      <w:r w:rsidRPr="00C25CF7">
        <w:t xml:space="preserve">if the screening officer has </w:t>
      </w:r>
      <w:r w:rsidR="009377BE" w:rsidRPr="00C25CF7">
        <w:t>met</w:t>
      </w:r>
      <w:r w:rsidRPr="00C25CF7">
        <w:t xml:space="preserve"> each requirement </w:t>
      </w:r>
      <w:r w:rsidR="006E6B74" w:rsidRPr="00C25CF7">
        <w:t>determined</w:t>
      </w:r>
      <w:r w:rsidR="00886DB0" w:rsidRPr="00C25CF7">
        <w:t xml:space="preserve"> under </w:t>
      </w:r>
      <w:r w:rsidR="006E6B74" w:rsidRPr="00C25CF7">
        <w:t>paragraph</w:t>
      </w:r>
      <w:r w:rsidR="00C25CF7" w:rsidRPr="00C25CF7">
        <w:t> </w:t>
      </w:r>
      <w:r w:rsidR="006E6B74" w:rsidRPr="00C25CF7">
        <w:t>94</w:t>
      </w:r>
      <w:r w:rsidR="004D6996" w:rsidRPr="00C25CF7">
        <w:t>A</w:t>
      </w:r>
      <w:r w:rsidR="006E6B74" w:rsidRPr="00C25CF7">
        <w:t>(a)</w:t>
      </w:r>
      <w:r w:rsidR="00764B09" w:rsidRPr="00C25CF7">
        <w:t>:</w:t>
      </w:r>
    </w:p>
    <w:p w14:paraId="79A81D5D" w14:textId="77777777" w:rsidR="00764B09" w:rsidRPr="00C25CF7" w:rsidRDefault="00A73150" w:rsidP="007440C1">
      <w:pPr>
        <w:pStyle w:val="paragraph"/>
      </w:pPr>
      <w:r w:rsidRPr="00C25CF7">
        <w:tab/>
        <w:t>(a)</w:t>
      </w:r>
      <w:r w:rsidRPr="00C25CF7">
        <w:tab/>
      </w:r>
      <w:r w:rsidR="00764B09" w:rsidRPr="00C25CF7">
        <w:t xml:space="preserve">that relates to the </w:t>
      </w:r>
      <w:r w:rsidR="004B3894" w:rsidRPr="00C25CF7">
        <w:t xml:space="preserve">screening officer’s </w:t>
      </w:r>
      <w:r w:rsidR="00764B09" w:rsidRPr="00C25CF7">
        <w:t>exercise</w:t>
      </w:r>
      <w:r w:rsidR="0044587C" w:rsidRPr="00C25CF7">
        <w:t xml:space="preserve"> or performance</w:t>
      </w:r>
      <w:r w:rsidR="00764B09" w:rsidRPr="00C25CF7">
        <w:t xml:space="preserve"> of the power or function; and</w:t>
      </w:r>
    </w:p>
    <w:p w14:paraId="417B844D" w14:textId="77777777" w:rsidR="00764B09" w:rsidRPr="00C25CF7" w:rsidRDefault="00764B09" w:rsidP="007440C1">
      <w:pPr>
        <w:pStyle w:val="paragraph"/>
      </w:pPr>
      <w:r w:rsidRPr="00C25CF7">
        <w:tab/>
        <w:t>(b)</w:t>
      </w:r>
      <w:r w:rsidRPr="00C25CF7">
        <w:tab/>
        <w:t xml:space="preserve">for which the screening officer is not exempt </w:t>
      </w:r>
      <w:r w:rsidR="002E0E10" w:rsidRPr="00C25CF7">
        <w:t xml:space="preserve">under </w:t>
      </w:r>
      <w:r w:rsidR="00E470C7" w:rsidRPr="00C25CF7">
        <w:t>sub</w:t>
      </w:r>
      <w:r w:rsidR="00886DB0" w:rsidRPr="00C25CF7">
        <w:t>section</w:t>
      </w:r>
      <w:r w:rsidR="00C25CF7" w:rsidRPr="00C25CF7">
        <w:t> </w:t>
      </w:r>
      <w:r w:rsidR="00886DB0" w:rsidRPr="00C25CF7">
        <w:t>94B</w:t>
      </w:r>
      <w:r w:rsidR="00E470C7" w:rsidRPr="00C25CF7">
        <w:t>(1)</w:t>
      </w:r>
      <w:r w:rsidRPr="00C25CF7">
        <w:t>.</w:t>
      </w:r>
    </w:p>
    <w:p w14:paraId="3A8F6034" w14:textId="77777777" w:rsidR="00A73150" w:rsidRPr="00C25CF7" w:rsidRDefault="00A73150" w:rsidP="007440C1">
      <w:pPr>
        <w:pStyle w:val="subsection"/>
      </w:pPr>
      <w:r w:rsidRPr="00C25CF7">
        <w:tab/>
        <w:t>(2)</w:t>
      </w:r>
      <w:r w:rsidRPr="00C25CF7">
        <w:tab/>
        <w:t>In exercising a power under this Division</w:t>
      </w:r>
      <w:r w:rsidR="00F46CB1" w:rsidRPr="00C25CF7">
        <w:t xml:space="preserve"> or performing a screening function</w:t>
      </w:r>
      <w:r w:rsidRPr="00C25CF7">
        <w:t>, a screening officer must not use more force, or subject a person to greater indignity, than is necessary and reasonable.</w:t>
      </w:r>
    </w:p>
    <w:p w14:paraId="296A89C0" w14:textId="77777777" w:rsidR="00375883" w:rsidRPr="00AE1388" w:rsidRDefault="00375883" w:rsidP="007440C1">
      <w:pPr>
        <w:pStyle w:val="ActHead5"/>
      </w:pPr>
      <w:bookmarkStart w:id="13" w:name="_Toc59111219"/>
      <w:r w:rsidRPr="007440C1">
        <w:rPr>
          <w:rStyle w:val="CharSectno"/>
        </w:rPr>
        <w:t>94D</w:t>
      </w:r>
      <w:r w:rsidRPr="00AE1388">
        <w:t xml:space="preserve">  Report on number of exemptions</w:t>
      </w:r>
      <w:bookmarkEnd w:id="13"/>
    </w:p>
    <w:p w14:paraId="773362F0" w14:textId="77777777" w:rsidR="00375883" w:rsidRPr="00AE1388" w:rsidRDefault="00375883" w:rsidP="007440C1">
      <w:pPr>
        <w:pStyle w:val="subsection"/>
      </w:pPr>
      <w:r w:rsidRPr="00AE1388">
        <w:tab/>
      </w:r>
      <w:r w:rsidRPr="00AE1388">
        <w:tab/>
        <w:t xml:space="preserve">The annual report prepared by the Secretary and given to the Minister under section 46 of the </w:t>
      </w:r>
      <w:r w:rsidRPr="00AE1388">
        <w:rPr>
          <w:i/>
        </w:rPr>
        <w:t>Public Governance, Performance and Accountability Act 2013</w:t>
      </w:r>
      <w:r w:rsidRPr="00AE1388">
        <w:t xml:space="preserve"> for a period must include the number of exemptions given by the Secretary under subsection 94B(1) in that period.</w:t>
      </w:r>
    </w:p>
    <w:p w14:paraId="09678960" w14:textId="77777777" w:rsidR="00FC2F26" w:rsidRPr="00C25CF7" w:rsidRDefault="00F72BC5" w:rsidP="007440C1">
      <w:pPr>
        <w:pStyle w:val="ItemHead"/>
      </w:pPr>
      <w:r w:rsidRPr="00C25CF7">
        <w:t>9</w:t>
      </w:r>
      <w:r w:rsidR="00FC2F26" w:rsidRPr="00C25CF7">
        <w:t xml:space="preserve">  Section</w:t>
      </w:r>
      <w:r w:rsidR="00C25CF7" w:rsidRPr="00C25CF7">
        <w:t> </w:t>
      </w:r>
      <w:r w:rsidR="00FC2F26" w:rsidRPr="00C25CF7">
        <w:t>97</w:t>
      </w:r>
    </w:p>
    <w:p w14:paraId="640DE8D6" w14:textId="77777777" w:rsidR="00FC2F26" w:rsidRPr="00C25CF7" w:rsidRDefault="00FC2F26" w:rsidP="007440C1">
      <w:pPr>
        <w:pStyle w:val="Item"/>
      </w:pPr>
      <w:r w:rsidRPr="00C25CF7">
        <w:t>Repeal the section</w:t>
      </w:r>
      <w:r w:rsidR="00A73150" w:rsidRPr="00C25CF7">
        <w:t>.</w:t>
      </w:r>
    </w:p>
    <w:p w14:paraId="04AA4618" w14:textId="77777777" w:rsidR="00C323C8" w:rsidRPr="00C25CF7" w:rsidRDefault="00F72BC5" w:rsidP="007440C1">
      <w:pPr>
        <w:pStyle w:val="ItemHead"/>
      </w:pPr>
      <w:r w:rsidRPr="00C25CF7">
        <w:t>10</w:t>
      </w:r>
      <w:r w:rsidR="00C323C8" w:rsidRPr="00C25CF7">
        <w:t xml:space="preserve">  </w:t>
      </w:r>
      <w:r w:rsidR="00ED1D70" w:rsidRPr="00C25CF7">
        <w:t>After paragraph</w:t>
      </w:r>
      <w:r w:rsidR="00C25CF7" w:rsidRPr="00C25CF7">
        <w:t> </w:t>
      </w:r>
      <w:r w:rsidR="000C3996" w:rsidRPr="00C25CF7">
        <w:t>1</w:t>
      </w:r>
      <w:r w:rsidR="008D45A9" w:rsidRPr="00C25CF7">
        <w:t>2</w:t>
      </w:r>
      <w:r w:rsidR="000C3996" w:rsidRPr="00C25CF7">
        <w:t>7</w:t>
      </w:r>
      <w:r w:rsidR="00ED1D70" w:rsidRPr="00C25CF7">
        <w:t>(2)(a)</w:t>
      </w:r>
    </w:p>
    <w:p w14:paraId="134FACDC" w14:textId="77777777" w:rsidR="00ED1D70" w:rsidRPr="00C25CF7" w:rsidRDefault="00ED1D70" w:rsidP="007440C1">
      <w:pPr>
        <w:pStyle w:val="Item"/>
      </w:pPr>
      <w:r w:rsidRPr="00C25CF7">
        <w:t>Insert:</w:t>
      </w:r>
    </w:p>
    <w:p w14:paraId="72A738DA" w14:textId="77777777" w:rsidR="00ED1D70" w:rsidRPr="00C25CF7" w:rsidRDefault="00ED1D70" w:rsidP="007440C1">
      <w:pPr>
        <w:pStyle w:val="paragraph"/>
      </w:pPr>
      <w:r w:rsidRPr="00C25CF7">
        <w:tab/>
        <w:t>(aa)</w:t>
      </w:r>
      <w:r w:rsidRPr="00C25CF7">
        <w:tab/>
        <w:t>section</w:t>
      </w:r>
      <w:r w:rsidR="00C25CF7" w:rsidRPr="00C25CF7">
        <w:t> </w:t>
      </w:r>
      <w:r w:rsidRPr="00C25CF7">
        <w:t>94</w:t>
      </w:r>
      <w:r w:rsidR="00886DB0" w:rsidRPr="00C25CF7">
        <w:t xml:space="preserve">A or </w:t>
      </w:r>
      <w:r w:rsidR="003D6685" w:rsidRPr="00C25CF7">
        <w:t>subsection</w:t>
      </w:r>
      <w:r w:rsidR="00C25CF7" w:rsidRPr="00C25CF7">
        <w:t> </w:t>
      </w:r>
      <w:r w:rsidR="00886DB0" w:rsidRPr="00C25CF7">
        <w:t>94B</w:t>
      </w:r>
      <w:r w:rsidR="00B67740" w:rsidRPr="00C25CF7">
        <w:t>(1)</w:t>
      </w:r>
      <w:r w:rsidRPr="00C25CF7">
        <w:t>; or</w:t>
      </w:r>
    </w:p>
    <w:p w14:paraId="143D0799" w14:textId="77777777" w:rsidR="002E0E10" w:rsidRPr="00D636F3" w:rsidRDefault="002E0E10" w:rsidP="007440C1">
      <w:pPr>
        <w:pStyle w:val="ActHead9"/>
        <w:rPr>
          <w:i w:val="0"/>
        </w:rPr>
      </w:pPr>
      <w:bookmarkStart w:id="14" w:name="_Toc59111220"/>
      <w:r w:rsidRPr="00C25CF7">
        <w:lastRenderedPageBreak/>
        <w:t>Maritime Transport and Offshore Facilities Security Act 2003</w:t>
      </w:r>
      <w:bookmarkEnd w:id="14"/>
    </w:p>
    <w:p w14:paraId="04592A90" w14:textId="77777777" w:rsidR="00CF1FB8" w:rsidRPr="00C25CF7" w:rsidRDefault="00F72BC5" w:rsidP="007440C1">
      <w:pPr>
        <w:pStyle w:val="ItemHead"/>
      </w:pPr>
      <w:r w:rsidRPr="00C25CF7">
        <w:t>11</w:t>
      </w:r>
      <w:r w:rsidR="00CF1FB8" w:rsidRPr="00C25CF7">
        <w:t xml:space="preserve">  Section</w:t>
      </w:r>
      <w:r w:rsidR="00C25CF7" w:rsidRPr="00C25CF7">
        <w:t> </w:t>
      </w:r>
      <w:r w:rsidR="00F85A6D" w:rsidRPr="00C25CF7">
        <w:t>10</w:t>
      </w:r>
    </w:p>
    <w:p w14:paraId="6BC28FB5" w14:textId="77777777" w:rsidR="00CF1FB8" w:rsidRPr="00C25CF7" w:rsidRDefault="00CF1FB8" w:rsidP="007440C1">
      <w:pPr>
        <w:pStyle w:val="Item"/>
      </w:pPr>
      <w:r w:rsidRPr="00C25CF7">
        <w:t>Insert:</w:t>
      </w:r>
    </w:p>
    <w:p w14:paraId="220FF1D7" w14:textId="77777777" w:rsidR="00CF1FB8" w:rsidRPr="00C25CF7" w:rsidRDefault="00CF1FB8" w:rsidP="007440C1">
      <w:pPr>
        <w:pStyle w:val="Definition"/>
      </w:pPr>
      <w:r w:rsidRPr="00C25CF7">
        <w:rPr>
          <w:b/>
          <w:i/>
        </w:rPr>
        <w:t>screening function</w:t>
      </w:r>
      <w:r w:rsidRPr="00C25CF7">
        <w:t xml:space="preserve"> means a function that a screening officer is authorised or required to perform under this Act or an instrument made under this Act.</w:t>
      </w:r>
    </w:p>
    <w:p w14:paraId="58BD8BE9" w14:textId="77777777" w:rsidR="004B3894" w:rsidRPr="00C25CF7" w:rsidRDefault="00F72BC5" w:rsidP="007440C1">
      <w:pPr>
        <w:pStyle w:val="ItemHead"/>
      </w:pPr>
      <w:r w:rsidRPr="00C25CF7">
        <w:t>12</w:t>
      </w:r>
      <w:r w:rsidR="004B3894" w:rsidRPr="00C25CF7">
        <w:t xml:space="preserve">  Section</w:t>
      </w:r>
      <w:r w:rsidR="00C25CF7" w:rsidRPr="00C25CF7">
        <w:t> </w:t>
      </w:r>
      <w:r w:rsidR="00852A80" w:rsidRPr="00C25CF7">
        <w:t>10</w:t>
      </w:r>
      <w:r w:rsidR="004B3894" w:rsidRPr="00C25CF7">
        <w:t xml:space="preserve"> (definition of </w:t>
      </w:r>
      <w:r w:rsidR="004B3894" w:rsidRPr="00C25CF7">
        <w:rPr>
          <w:i/>
        </w:rPr>
        <w:t>screening officer</w:t>
      </w:r>
      <w:r w:rsidR="004B3894" w:rsidRPr="00C25CF7">
        <w:t>)</w:t>
      </w:r>
    </w:p>
    <w:p w14:paraId="7AAD5C6E" w14:textId="77777777" w:rsidR="004B3894" w:rsidRPr="00C25CF7" w:rsidRDefault="004B3894" w:rsidP="007440C1">
      <w:pPr>
        <w:pStyle w:val="Item"/>
      </w:pPr>
      <w:r w:rsidRPr="00C25CF7">
        <w:t>Omit “subsection</w:t>
      </w:r>
      <w:r w:rsidR="00C25CF7" w:rsidRPr="00C25CF7">
        <w:t> </w:t>
      </w:r>
      <w:r w:rsidRPr="00C25CF7">
        <w:t>165(1)”, substitute “section</w:t>
      </w:r>
      <w:r w:rsidR="00C25CF7" w:rsidRPr="00C25CF7">
        <w:t> </w:t>
      </w:r>
      <w:r w:rsidRPr="00C25CF7">
        <w:t>165”.</w:t>
      </w:r>
    </w:p>
    <w:p w14:paraId="67BFF2A7" w14:textId="77777777" w:rsidR="00EB1096" w:rsidRPr="00C25CF7" w:rsidRDefault="00F72BC5" w:rsidP="007440C1">
      <w:pPr>
        <w:pStyle w:val="ItemHead"/>
      </w:pPr>
      <w:r w:rsidRPr="00C25CF7">
        <w:t>13</w:t>
      </w:r>
      <w:r w:rsidR="00EB1096" w:rsidRPr="00C25CF7">
        <w:t xml:space="preserve">  After paragraph</w:t>
      </w:r>
      <w:r w:rsidR="00C25CF7" w:rsidRPr="00C25CF7">
        <w:t> </w:t>
      </w:r>
      <w:r w:rsidR="00EB1096" w:rsidRPr="00C25CF7">
        <w:t>119</w:t>
      </w:r>
      <w:r w:rsidR="00E470C7" w:rsidRPr="00C25CF7">
        <w:t>(2)</w:t>
      </w:r>
      <w:r w:rsidR="00EB1096" w:rsidRPr="00C25CF7">
        <w:t>(a)</w:t>
      </w:r>
    </w:p>
    <w:p w14:paraId="49CCD2E6" w14:textId="77777777" w:rsidR="00EB1096" w:rsidRPr="00C25CF7" w:rsidRDefault="00EB1096" w:rsidP="007440C1">
      <w:pPr>
        <w:pStyle w:val="Item"/>
      </w:pPr>
      <w:r w:rsidRPr="00C25CF7">
        <w:t>Insert:</w:t>
      </w:r>
    </w:p>
    <w:p w14:paraId="51C3A06A" w14:textId="77777777" w:rsidR="00EB1096" w:rsidRPr="00C25CF7" w:rsidRDefault="00EB1096" w:rsidP="007440C1">
      <w:pPr>
        <w:pStyle w:val="paragraph"/>
      </w:pPr>
      <w:r w:rsidRPr="00C25CF7">
        <w:tab/>
        <w:t>(aa)</w:t>
      </w:r>
      <w:r w:rsidRPr="00C25CF7">
        <w:tab/>
        <w:t>requirements in relation to the form or issue of identity cards for screening officers;</w:t>
      </w:r>
    </w:p>
    <w:p w14:paraId="58EDDAB2" w14:textId="77777777" w:rsidR="003E1A34" w:rsidRPr="00C25CF7" w:rsidRDefault="003E1A34" w:rsidP="007440C1">
      <w:pPr>
        <w:pStyle w:val="ItemHead"/>
      </w:pPr>
      <w:r w:rsidRPr="00C25CF7">
        <w:t>14  Subsection</w:t>
      </w:r>
      <w:r w:rsidR="00C25CF7" w:rsidRPr="00C25CF7">
        <w:t> </w:t>
      </w:r>
      <w:r w:rsidRPr="00C25CF7">
        <w:t>119(2)(note)</w:t>
      </w:r>
    </w:p>
    <w:p w14:paraId="37EBD6DA" w14:textId="77777777" w:rsidR="003E1A34" w:rsidRPr="00C25CF7" w:rsidRDefault="003E1A34" w:rsidP="007440C1">
      <w:pPr>
        <w:pStyle w:val="Item"/>
      </w:pPr>
      <w:r w:rsidRPr="00C25CF7">
        <w:t>Repeal the note, substitute:</w:t>
      </w:r>
    </w:p>
    <w:p w14:paraId="6D9E2A28" w14:textId="77777777" w:rsidR="00E12706" w:rsidRPr="00C25CF7" w:rsidRDefault="00E12706" w:rsidP="007440C1">
      <w:pPr>
        <w:pStyle w:val="notetext"/>
      </w:pPr>
      <w:r w:rsidRPr="00C25CF7">
        <w:t>Note:</w:t>
      </w:r>
      <w:r w:rsidRPr="00C25CF7">
        <w:tab/>
        <w:t>Requirements for screening officers may be determined by the Secretary including in relation to training and qualifications, uniforms and the use of identity cards (see section</w:t>
      </w:r>
      <w:r w:rsidR="00C25CF7" w:rsidRPr="00C25CF7">
        <w:t> </w:t>
      </w:r>
      <w:r w:rsidRPr="00C25CF7">
        <w:t>165A).</w:t>
      </w:r>
    </w:p>
    <w:p w14:paraId="67C42CE0" w14:textId="77777777" w:rsidR="00521456" w:rsidRPr="00C25CF7" w:rsidRDefault="003E1A34" w:rsidP="007440C1">
      <w:pPr>
        <w:pStyle w:val="ItemHead"/>
      </w:pPr>
      <w:r w:rsidRPr="00C25CF7">
        <w:t>15</w:t>
      </w:r>
      <w:r w:rsidR="00521456" w:rsidRPr="00C25CF7">
        <w:t xml:space="preserve">  Subsection</w:t>
      </w:r>
      <w:r w:rsidR="00C25CF7" w:rsidRPr="00C25CF7">
        <w:t> </w:t>
      </w:r>
      <w:r w:rsidR="00521456" w:rsidRPr="00C25CF7">
        <w:t>119(3)</w:t>
      </w:r>
    </w:p>
    <w:p w14:paraId="6BFA8063" w14:textId="77777777" w:rsidR="00521456" w:rsidRPr="00C25CF7" w:rsidRDefault="00176ED4" w:rsidP="007440C1">
      <w:pPr>
        <w:pStyle w:val="Item"/>
      </w:pPr>
      <w:r w:rsidRPr="00C25CF7">
        <w:t>After “(2)(a)</w:t>
      </w:r>
      <w:r w:rsidR="00521456" w:rsidRPr="00C25CF7">
        <w:t>”, insert “</w:t>
      </w:r>
      <w:r w:rsidRPr="00C25CF7">
        <w:t>,</w:t>
      </w:r>
      <w:r w:rsidR="005B3B27" w:rsidRPr="00C25CF7">
        <w:t xml:space="preserve"> </w:t>
      </w:r>
      <w:r w:rsidRPr="00C25CF7">
        <w:t>(2)(aa)</w:t>
      </w:r>
      <w:r w:rsidR="00521456" w:rsidRPr="00C25CF7">
        <w:t>”.</w:t>
      </w:r>
    </w:p>
    <w:p w14:paraId="041C4F34" w14:textId="77777777" w:rsidR="00CF1FB8" w:rsidRPr="00C25CF7" w:rsidRDefault="00F72BC5" w:rsidP="007440C1">
      <w:pPr>
        <w:pStyle w:val="ItemHead"/>
      </w:pPr>
      <w:r w:rsidRPr="00C25CF7">
        <w:t>16</w:t>
      </w:r>
      <w:r w:rsidR="00CF1FB8" w:rsidRPr="00C25CF7">
        <w:t xml:space="preserve">  Section</w:t>
      </w:r>
      <w:r w:rsidR="00C25CF7" w:rsidRPr="00C25CF7">
        <w:t> </w:t>
      </w:r>
      <w:r w:rsidR="00CF1FB8" w:rsidRPr="00C25CF7">
        <w:t>164</w:t>
      </w:r>
    </w:p>
    <w:p w14:paraId="4D172D78" w14:textId="77777777" w:rsidR="00CF1FB8" w:rsidRPr="00C25CF7" w:rsidRDefault="00CF1FB8" w:rsidP="007440C1">
      <w:pPr>
        <w:pStyle w:val="Item"/>
      </w:pPr>
      <w:r w:rsidRPr="00C25CF7">
        <w:t>After:</w:t>
      </w:r>
    </w:p>
    <w:p w14:paraId="0D383B8C" w14:textId="77777777" w:rsidR="00CF1FB8" w:rsidRPr="00C25CF7" w:rsidRDefault="00CF1FB8" w:rsidP="007440C1">
      <w:pPr>
        <w:pStyle w:val="SOText"/>
      </w:pPr>
      <w:r w:rsidRPr="00C25CF7">
        <w:t>To protect the integrity of screening processes, screening officers are provided with similar restraint and detention powers to those of maritime security guards.</w:t>
      </w:r>
    </w:p>
    <w:p w14:paraId="4151335D" w14:textId="77777777" w:rsidR="00CF1FB8" w:rsidRPr="00C25CF7" w:rsidRDefault="00464B3F" w:rsidP="007440C1">
      <w:pPr>
        <w:pStyle w:val="Item"/>
      </w:pPr>
      <w:r w:rsidRPr="00C25CF7">
        <w:t>i</w:t>
      </w:r>
      <w:r w:rsidR="00CF1FB8" w:rsidRPr="00C25CF7">
        <w:t>nsert:</w:t>
      </w:r>
    </w:p>
    <w:p w14:paraId="632C57E4" w14:textId="77777777" w:rsidR="00CF1FB8" w:rsidRPr="00C25CF7" w:rsidRDefault="00CF1FB8" w:rsidP="007440C1">
      <w:pPr>
        <w:pStyle w:val="SOText"/>
      </w:pPr>
      <w:r w:rsidRPr="00C25CF7">
        <w:t>A screening officer may only exercise powers under this Division or perform screening functions if</w:t>
      </w:r>
      <w:r w:rsidR="00460134" w:rsidRPr="00C25CF7">
        <w:t xml:space="preserve"> the officer</w:t>
      </w:r>
      <w:r w:rsidRPr="00C25CF7">
        <w:t>:</w:t>
      </w:r>
    </w:p>
    <w:p w14:paraId="3734AF41" w14:textId="77777777" w:rsidR="00CF1FB8" w:rsidRPr="00C25CF7" w:rsidRDefault="00CF1FB8" w:rsidP="007440C1">
      <w:pPr>
        <w:pStyle w:val="SOPara"/>
      </w:pPr>
      <w:r w:rsidRPr="00C25CF7">
        <w:lastRenderedPageBreak/>
        <w:tab/>
        <w:t>(a)</w:t>
      </w:r>
      <w:r w:rsidRPr="00C25CF7">
        <w:tab/>
        <w:t>has complied with requirements (including training and qualification requirements) determined by the Secretary; or</w:t>
      </w:r>
    </w:p>
    <w:p w14:paraId="7B3419E4" w14:textId="77777777" w:rsidR="00CF1FB8" w:rsidRPr="00C25CF7" w:rsidRDefault="00CF1FB8" w:rsidP="007440C1">
      <w:pPr>
        <w:pStyle w:val="SOPara"/>
      </w:pPr>
      <w:r w:rsidRPr="00C25CF7">
        <w:tab/>
        <w:t>(b)</w:t>
      </w:r>
      <w:r w:rsidRPr="00C25CF7">
        <w:tab/>
        <w:t>is exempt from those requirements.</w:t>
      </w:r>
    </w:p>
    <w:p w14:paraId="18D23265" w14:textId="77777777" w:rsidR="00CF1FB8" w:rsidRPr="00C25CF7" w:rsidRDefault="00F72BC5" w:rsidP="007440C1">
      <w:pPr>
        <w:pStyle w:val="ItemHead"/>
      </w:pPr>
      <w:r w:rsidRPr="00C25CF7">
        <w:t>17</w:t>
      </w:r>
      <w:r w:rsidR="00CF1FB8" w:rsidRPr="00C25CF7">
        <w:t xml:space="preserve">  Subsections</w:t>
      </w:r>
      <w:r w:rsidR="00C25CF7" w:rsidRPr="00C25CF7">
        <w:t> </w:t>
      </w:r>
      <w:r w:rsidR="00CF1FB8" w:rsidRPr="00C25CF7">
        <w:t>165(1) to (3)</w:t>
      </w:r>
    </w:p>
    <w:p w14:paraId="52E41C31" w14:textId="77777777" w:rsidR="00CF1FB8" w:rsidRPr="00C25CF7" w:rsidRDefault="00CF1FB8" w:rsidP="007440C1">
      <w:pPr>
        <w:pStyle w:val="Item"/>
      </w:pPr>
      <w:r w:rsidRPr="00C25CF7">
        <w:t>Repeal the subsections, substitute:</w:t>
      </w:r>
    </w:p>
    <w:p w14:paraId="141A52EE" w14:textId="77777777" w:rsidR="00006B76" w:rsidRPr="00C25CF7" w:rsidRDefault="00006B76" w:rsidP="007440C1">
      <w:pPr>
        <w:pStyle w:val="subsection"/>
      </w:pPr>
      <w:r w:rsidRPr="00C25CF7">
        <w:tab/>
      </w:r>
      <w:r w:rsidRPr="00C25CF7">
        <w:tab/>
        <w:t xml:space="preserve">A person who is authorised or required to conduct screening is a </w:t>
      </w:r>
      <w:r w:rsidRPr="00C25CF7">
        <w:rPr>
          <w:b/>
          <w:i/>
        </w:rPr>
        <w:t>screening officer</w:t>
      </w:r>
      <w:r w:rsidRPr="00C25CF7">
        <w:t>.</w:t>
      </w:r>
    </w:p>
    <w:p w14:paraId="50EC20BE" w14:textId="77777777" w:rsidR="00006B76" w:rsidRPr="00C25CF7" w:rsidRDefault="00006B76" w:rsidP="007440C1">
      <w:pPr>
        <w:pStyle w:val="notetext"/>
      </w:pPr>
      <w:r w:rsidRPr="00C25CF7">
        <w:t>Note:</w:t>
      </w:r>
      <w:r w:rsidRPr="00C25CF7">
        <w:tab/>
        <w:t>Persons are authorised or required to conduct screening under the regulations (see paragraph</w:t>
      </w:r>
      <w:r w:rsidR="00C25CF7" w:rsidRPr="00C25CF7">
        <w:t> </w:t>
      </w:r>
      <w:r w:rsidRPr="00C25CF7">
        <w:t>119(2)(a)).</w:t>
      </w:r>
    </w:p>
    <w:p w14:paraId="0DB10047" w14:textId="77777777" w:rsidR="00C36E5B" w:rsidRPr="00C25CF7" w:rsidRDefault="00F72BC5" w:rsidP="007440C1">
      <w:pPr>
        <w:pStyle w:val="ItemHead"/>
      </w:pPr>
      <w:r w:rsidRPr="00C25CF7">
        <w:t>18</w:t>
      </w:r>
      <w:r w:rsidR="00C36E5B" w:rsidRPr="00C25CF7">
        <w:t xml:space="preserve">  After</w:t>
      </w:r>
      <w:r w:rsidR="00A2346A" w:rsidRPr="00C25CF7">
        <w:t xml:space="preserve"> </w:t>
      </w:r>
      <w:r w:rsidR="00C36E5B" w:rsidRPr="00C25CF7">
        <w:t>section</w:t>
      </w:r>
      <w:r w:rsidR="00C25CF7" w:rsidRPr="00C25CF7">
        <w:t> </w:t>
      </w:r>
      <w:r w:rsidR="00C36E5B" w:rsidRPr="00C25CF7">
        <w:t>165</w:t>
      </w:r>
    </w:p>
    <w:p w14:paraId="5A6462CE" w14:textId="77777777" w:rsidR="00C36E5B" w:rsidRPr="00C25CF7" w:rsidRDefault="00C36E5B" w:rsidP="007440C1">
      <w:pPr>
        <w:pStyle w:val="Item"/>
      </w:pPr>
      <w:r w:rsidRPr="00C25CF7">
        <w:t>Insert:</w:t>
      </w:r>
    </w:p>
    <w:p w14:paraId="582F6FD2" w14:textId="77777777" w:rsidR="00886DB0" w:rsidRPr="00C25CF7" w:rsidRDefault="00886DB0" w:rsidP="007440C1">
      <w:pPr>
        <w:pStyle w:val="ActHead5"/>
      </w:pPr>
      <w:bookmarkStart w:id="15" w:name="_Toc59111221"/>
      <w:r w:rsidRPr="007440C1">
        <w:rPr>
          <w:rStyle w:val="CharSectno"/>
        </w:rPr>
        <w:t>165A</w:t>
      </w:r>
      <w:r w:rsidRPr="00C25CF7">
        <w:t xml:space="preserve">  Requirements relating to screening officers</w:t>
      </w:r>
      <w:bookmarkEnd w:id="15"/>
    </w:p>
    <w:p w14:paraId="2EE1B637" w14:textId="77777777" w:rsidR="003D6685" w:rsidRPr="00C25CF7" w:rsidRDefault="003D6685" w:rsidP="007440C1">
      <w:pPr>
        <w:pStyle w:val="subsection"/>
      </w:pPr>
      <w:r w:rsidRPr="00C25CF7">
        <w:tab/>
      </w:r>
      <w:r w:rsidRPr="00C25CF7">
        <w:tab/>
        <w:t>The Secretary may, by legislative instrument:</w:t>
      </w:r>
    </w:p>
    <w:p w14:paraId="2418172D" w14:textId="77777777" w:rsidR="003D6685" w:rsidRPr="00C25CF7" w:rsidRDefault="003D6685" w:rsidP="007440C1">
      <w:pPr>
        <w:pStyle w:val="paragraph"/>
      </w:pPr>
      <w:r w:rsidRPr="00C25CF7">
        <w:tab/>
        <w:t>(a)</w:t>
      </w:r>
      <w:r w:rsidRPr="00C25CF7">
        <w:tab/>
        <w:t>determine:</w:t>
      </w:r>
    </w:p>
    <w:p w14:paraId="4B3DDFDB" w14:textId="77777777" w:rsidR="003D6685" w:rsidRPr="00C25CF7" w:rsidRDefault="003D6685" w:rsidP="007440C1">
      <w:pPr>
        <w:pStyle w:val="paragraphsub"/>
      </w:pPr>
      <w:r w:rsidRPr="00C25CF7">
        <w:tab/>
        <w:t>(i)</w:t>
      </w:r>
      <w:r w:rsidRPr="00C25CF7">
        <w:tab/>
        <w:t>training and qualification requirements; and</w:t>
      </w:r>
    </w:p>
    <w:p w14:paraId="1FC1AB7A" w14:textId="77777777" w:rsidR="003D6685" w:rsidRPr="00C25CF7" w:rsidRDefault="003D6685" w:rsidP="007440C1">
      <w:pPr>
        <w:pStyle w:val="paragraphsub"/>
      </w:pPr>
      <w:r w:rsidRPr="00C25CF7">
        <w:tab/>
        <w:t>(ii)</w:t>
      </w:r>
      <w:r w:rsidRPr="00C25CF7">
        <w:tab/>
        <w:t>any other requirements;</w:t>
      </w:r>
    </w:p>
    <w:p w14:paraId="63DC35C5" w14:textId="77777777" w:rsidR="003D6685" w:rsidRPr="00C25CF7" w:rsidRDefault="003D6685" w:rsidP="007440C1">
      <w:pPr>
        <w:pStyle w:val="paragraph"/>
      </w:pPr>
      <w:r w:rsidRPr="00C25CF7">
        <w:tab/>
      </w:r>
      <w:r w:rsidRPr="00C25CF7">
        <w:tab/>
        <w:t>for specified screening officers relating to their exercise or performance of a specified power under this Division or a specified screening function; or</w:t>
      </w:r>
    </w:p>
    <w:p w14:paraId="1207A73A" w14:textId="77777777" w:rsidR="003D6685" w:rsidRPr="00C25CF7" w:rsidRDefault="00D72A0F" w:rsidP="007440C1">
      <w:pPr>
        <w:pStyle w:val="paragraph"/>
      </w:pPr>
      <w:r w:rsidRPr="00C25CF7">
        <w:tab/>
        <w:t>(b</w:t>
      </w:r>
      <w:r w:rsidR="003D6685" w:rsidRPr="00C25CF7">
        <w:t>)</w:t>
      </w:r>
      <w:r w:rsidR="003D6685" w:rsidRPr="00C25CF7">
        <w:tab/>
        <w:t>determine for specified screening officers:</w:t>
      </w:r>
    </w:p>
    <w:p w14:paraId="4AA71BAF" w14:textId="77777777" w:rsidR="003D6685" w:rsidRPr="00C25CF7" w:rsidRDefault="003D6685" w:rsidP="007440C1">
      <w:pPr>
        <w:pStyle w:val="paragraphsub"/>
      </w:pPr>
      <w:r w:rsidRPr="00C25CF7">
        <w:tab/>
        <w:t>(i)</w:t>
      </w:r>
      <w:r w:rsidRPr="00C25CF7">
        <w:tab/>
        <w:t xml:space="preserve">requirements </w:t>
      </w:r>
      <w:r w:rsidR="000B2095" w:rsidRPr="00C25CF7">
        <w:t xml:space="preserve">in relation </w:t>
      </w:r>
      <w:r w:rsidRPr="00C25CF7">
        <w:t>to the use of identity cards; or</w:t>
      </w:r>
    </w:p>
    <w:p w14:paraId="07DDEA96" w14:textId="77777777" w:rsidR="003D6685" w:rsidRPr="00C25CF7" w:rsidRDefault="000B2095" w:rsidP="007440C1">
      <w:pPr>
        <w:pStyle w:val="paragraphsub"/>
      </w:pPr>
      <w:r w:rsidRPr="00C25CF7">
        <w:tab/>
        <w:t>(ii)</w:t>
      </w:r>
      <w:r w:rsidRPr="00C25CF7">
        <w:tab/>
        <w:t>requirements in relation</w:t>
      </w:r>
      <w:r w:rsidR="003D6685" w:rsidRPr="00C25CF7">
        <w:t xml:space="preserve"> to uniforms.</w:t>
      </w:r>
    </w:p>
    <w:p w14:paraId="677D2015" w14:textId="77777777" w:rsidR="003D6685" w:rsidRPr="00C25CF7" w:rsidRDefault="003D6685" w:rsidP="007440C1">
      <w:pPr>
        <w:pStyle w:val="notetext"/>
      </w:pPr>
      <w:r w:rsidRPr="00C25CF7">
        <w:t>Note</w:t>
      </w:r>
      <w:r w:rsidR="0082254A" w:rsidRPr="00C25CF7">
        <w:t xml:space="preserve"> 1</w:t>
      </w:r>
      <w:r w:rsidRPr="00C25CF7">
        <w:t>:</w:t>
      </w:r>
      <w:r w:rsidRPr="00C25CF7">
        <w:tab/>
        <w:t>For specification of screening officers by class, see subsection</w:t>
      </w:r>
      <w:r w:rsidR="00C25CF7" w:rsidRPr="00C25CF7">
        <w:t> </w:t>
      </w:r>
      <w:r w:rsidRPr="00C25CF7">
        <w:t xml:space="preserve">13(3) of the </w:t>
      </w:r>
      <w:r w:rsidRPr="00C25CF7">
        <w:rPr>
          <w:i/>
        </w:rPr>
        <w:t>Legislation Act 2003</w:t>
      </w:r>
      <w:r w:rsidRPr="00C25CF7">
        <w:t>.</w:t>
      </w:r>
    </w:p>
    <w:p w14:paraId="4644AA2F" w14:textId="77777777" w:rsidR="0082254A" w:rsidRPr="00C25CF7" w:rsidRDefault="0082254A" w:rsidP="007440C1">
      <w:pPr>
        <w:pStyle w:val="notetext"/>
      </w:pPr>
      <w:r w:rsidRPr="00C25CF7">
        <w:t>Note 2:</w:t>
      </w:r>
      <w:r w:rsidRPr="00C25CF7">
        <w:tab/>
        <w:t>Regulations may prescribe requirements for screening officers in relation to the form or issue of identity cards (see paragraph</w:t>
      </w:r>
      <w:r w:rsidR="00C25CF7" w:rsidRPr="00C25CF7">
        <w:t> </w:t>
      </w:r>
      <w:r w:rsidRPr="00C25CF7">
        <w:t>119(2)(aa)).</w:t>
      </w:r>
    </w:p>
    <w:p w14:paraId="53419DC5" w14:textId="77777777" w:rsidR="00886DB0" w:rsidRPr="00C25CF7" w:rsidRDefault="00886DB0" w:rsidP="007440C1">
      <w:pPr>
        <w:pStyle w:val="ActHead5"/>
      </w:pPr>
      <w:bookmarkStart w:id="16" w:name="_Toc59111222"/>
      <w:r w:rsidRPr="007440C1">
        <w:rPr>
          <w:rStyle w:val="CharSectno"/>
        </w:rPr>
        <w:t>165B</w:t>
      </w:r>
      <w:r w:rsidRPr="00C25CF7">
        <w:t xml:space="preserve">  Exemption from requirements relating to screening officers</w:t>
      </w:r>
      <w:bookmarkEnd w:id="16"/>
    </w:p>
    <w:p w14:paraId="174E8076" w14:textId="77777777" w:rsidR="004D6996" w:rsidRPr="00C25CF7" w:rsidRDefault="003E1A34" w:rsidP="007440C1">
      <w:pPr>
        <w:pStyle w:val="subsection"/>
      </w:pPr>
      <w:r w:rsidRPr="00C25CF7">
        <w:tab/>
        <w:t>(1)</w:t>
      </w:r>
      <w:r w:rsidRPr="00C25CF7">
        <w:tab/>
        <w:t>The Secretary may, in</w:t>
      </w:r>
      <w:r w:rsidR="004D6996" w:rsidRPr="00C25CF7">
        <w:t xml:space="preserve"> writing</w:t>
      </w:r>
      <w:r w:rsidR="00674FF9" w:rsidRPr="00C25CF7">
        <w:t>,</w:t>
      </w:r>
      <w:r w:rsidR="004D6996" w:rsidRPr="00C25CF7">
        <w:t xml:space="preserve"> exempt a class of </w:t>
      </w:r>
      <w:r w:rsidR="003D6685" w:rsidRPr="00C25CF7">
        <w:t>screening officers</w:t>
      </w:r>
      <w:r w:rsidR="004D6996" w:rsidRPr="00C25CF7">
        <w:t xml:space="preserve"> from one or more requirements determined under paragraph</w:t>
      </w:r>
      <w:r w:rsidR="00C25CF7" w:rsidRPr="00C25CF7">
        <w:t> </w:t>
      </w:r>
      <w:r w:rsidR="004D6996" w:rsidRPr="00C25CF7">
        <w:t>165A</w:t>
      </w:r>
      <w:r w:rsidR="003D6685" w:rsidRPr="00C25CF7">
        <w:t>(a)</w:t>
      </w:r>
      <w:r w:rsidR="004D6996" w:rsidRPr="00C25CF7">
        <w:t xml:space="preserve"> if the Secretary is satisfied that exceptional circumstances exist.</w:t>
      </w:r>
    </w:p>
    <w:p w14:paraId="39A2E5F1" w14:textId="77777777" w:rsidR="004D6996" w:rsidRPr="00C25CF7" w:rsidRDefault="004D6996" w:rsidP="007440C1">
      <w:pPr>
        <w:pStyle w:val="subsection"/>
      </w:pPr>
      <w:r w:rsidRPr="00C25CF7">
        <w:lastRenderedPageBreak/>
        <w:tab/>
        <w:t>(2)</w:t>
      </w:r>
      <w:r w:rsidRPr="00C25CF7">
        <w:tab/>
        <w:t xml:space="preserve">An exemption under </w:t>
      </w:r>
      <w:r w:rsidR="00C25CF7" w:rsidRPr="00C25CF7">
        <w:t>subsection (</w:t>
      </w:r>
      <w:r w:rsidRPr="00C25CF7">
        <w:t>1) may be subject to specified conditions.</w:t>
      </w:r>
    </w:p>
    <w:p w14:paraId="395C156F" w14:textId="77777777" w:rsidR="00886DB0" w:rsidRPr="00C25CF7" w:rsidRDefault="00886DB0" w:rsidP="007440C1">
      <w:pPr>
        <w:pStyle w:val="ActHead5"/>
      </w:pPr>
      <w:bookmarkStart w:id="17" w:name="_Toc59111223"/>
      <w:r w:rsidRPr="007440C1">
        <w:rPr>
          <w:rStyle w:val="CharSectno"/>
        </w:rPr>
        <w:t>165C</w:t>
      </w:r>
      <w:r w:rsidRPr="00C25CF7">
        <w:t xml:space="preserve">  Exercise of powers and performance of screening functions by screening officers</w:t>
      </w:r>
      <w:bookmarkEnd w:id="17"/>
    </w:p>
    <w:p w14:paraId="1CAF16B9" w14:textId="77777777" w:rsidR="004D6996" w:rsidRPr="00C25CF7" w:rsidRDefault="004D6996" w:rsidP="007440C1">
      <w:pPr>
        <w:pStyle w:val="subsection"/>
      </w:pPr>
      <w:r w:rsidRPr="00C25CF7">
        <w:tab/>
        <w:t>(1)</w:t>
      </w:r>
      <w:r w:rsidRPr="00C25CF7">
        <w:tab/>
        <w:t xml:space="preserve">A screening officer may only exercise a power under this Division or perform a screening function if the screening officer has met each requirement determined under </w:t>
      </w:r>
      <w:r w:rsidR="003D6685" w:rsidRPr="00C25CF7">
        <w:t>paragraph</w:t>
      </w:r>
      <w:r w:rsidR="00C25CF7" w:rsidRPr="00C25CF7">
        <w:t> </w:t>
      </w:r>
      <w:r w:rsidR="003D6685" w:rsidRPr="00C25CF7">
        <w:t>165A</w:t>
      </w:r>
      <w:r w:rsidRPr="00C25CF7">
        <w:t>(a):</w:t>
      </w:r>
    </w:p>
    <w:p w14:paraId="0407710E" w14:textId="77777777" w:rsidR="004D6996" w:rsidRPr="00C25CF7" w:rsidRDefault="004D6996" w:rsidP="007440C1">
      <w:pPr>
        <w:pStyle w:val="paragraph"/>
      </w:pPr>
      <w:r w:rsidRPr="00C25CF7">
        <w:tab/>
        <w:t>(a)</w:t>
      </w:r>
      <w:r w:rsidRPr="00C25CF7">
        <w:tab/>
        <w:t>that relates to the screening officer’s exercise or performance of the power or function; and</w:t>
      </w:r>
    </w:p>
    <w:p w14:paraId="2C88E241" w14:textId="77777777" w:rsidR="004D6996" w:rsidRPr="00C25CF7" w:rsidRDefault="004D6996" w:rsidP="007440C1">
      <w:pPr>
        <w:pStyle w:val="paragraph"/>
      </w:pPr>
      <w:r w:rsidRPr="00C25CF7">
        <w:tab/>
        <w:t>(b)</w:t>
      </w:r>
      <w:r w:rsidRPr="00C25CF7">
        <w:tab/>
        <w:t xml:space="preserve">for which the screening officer is not exempt under </w:t>
      </w:r>
      <w:r w:rsidR="00E470C7" w:rsidRPr="00C25CF7">
        <w:t>sub</w:t>
      </w:r>
      <w:r w:rsidRPr="00C25CF7">
        <w:t>section</w:t>
      </w:r>
      <w:r w:rsidR="00C25CF7" w:rsidRPr="00C25CF7">
        <w:t> </w:t>
      </w:r>
      <w:r w:rsidRPr="00C25CF7">
        <w:t>165B</w:t>
      </w:r>
      <w:r w:rsidR="00E470C7" w:rsidRPr="00C25CF7">
        <w:t>(1)</w:t>
      </w:r>
      <w:r w:rsidRPr="00C25CF7">
        <w:t>.</w:t>
      </w:r>
    </w:p>
    <w:p w14:paraId="1A5CABFC" w14:textId="77777777" w:rsidR="00886DB0" w:rsidRPr="00C25CF7" w:rsidRDefault="00886DB0" w:rsidP="007440C1">
      <w:pPr>
        <w:pStyle w:val="subsection"/>
      </w:pPr>
      <w:r w:rsidRPr="00C25CF7">
        <w:tab/>
        <w:t>(2)</w:t>
      </w:r>
      <w:r w:rsidRPr="00C25CF7">
        <w:tab/>
        <w:t>In exercising a power under this Division or performing a screening function, a screening officer must not use more force, or subject a person to greater indignity, than is necessary and reasonable.</w:t>
      </w:r>
    </w:p>
    <w:p w14:paraId="703EAA40" w14:textId="77777777" w:rsidR="00375883" w:rsidRPr="00AE1388" w:rsidRDefault="00375883" w:rsidP="007440C1">
      <w:pPr>
        <w:pStyle w:val="ActHead5"/>
      </w:pPr>
      <w:bookmarkStart w:id="18" w:name="_Toc59111224"/>
      <w:r w:rsidRPr="007440C1">
        <w:rPr>
          <w:rStyle w:val="CharSectno"/>
        </w:rPr>
        <w:t>165D</w:t>
      </w:r>
      <w:r w:rsidRPr="00AE1388">
        <w:t xml:space="preserve">  Report on number of exemptions</w:t>
      </w:r>
      <w:bookmarkEnd w:id="18"/>
    </w:p>
    <w:p w14:paraId="2F1652EF" w14:textId="77777777" w:rsidR="00375883" w:rsidRPr="00AE1388" w:rsidRDefault="00375883" w:rsidP="007440C1">
      <w:pPr>
        <w:pStyle w:val="subsection"/>
      </w:pPr>
      <w:r w:rsidRPr="00AE1388">
        <w:tab/>
      </w:r>
      <w:r w:rsidRPr="00AE1388">
        <w:tab/>
        <w:t xml:space="preserve">The annual report prepared by the Secretary and given to the Minister under section 46 of the </w:t>
      </w:r>
      <w:r w:rsidRPr="00AE1388">
        <w:rPr>
          <w:i/>
        </w:rPr>
        <w:t>Public Governance, Performance and Accountability Act 2013</w:t>
      </w:r>
      <w:r w:rsidRPr="00AE1388">
        <w:t xml:space="preserve"> for a period must include the number of exemptions given by the Secretary under subsection 165B(1) in that period.</w:t>
      </w:r>
    </w:p>
    <w:p w14:paraId="06787411" w14:textId="77777777" w:rsidR="00CF1FB8" w:rsidRPr="00C25CF7" w:rsidRDefault="00F72BC5" w:rsidP="007440C1">
      <w:pPr>
        <w:pStyle w:val="ItemHead"/>
      </w:pPr>
      <w:r w:rsidRPr="00C25CF7">
        <w:t>19</w:t>
      </w:r>
      <w:r w:rsidR="00CF1FB8" w:rsidRPr="00C25CF7">
        <w:t xml:space="preserve">  Section</w:t>
      </w:r>
      <w:r w:rsidR="00C25CF7" w:rsidRPr="00C25CF7">
        <w:t> </w:t>
      </w:r>
      <w:r w:rsidR="00CF1FB8" w:rsidRPr="00C25CF7">
        <w:t>168</w:t>
      </w:r>
    </w:p>
    <w:p w14:paraId="56097077" w14:textId="77777777" w:rsidR="00CF1FB8" w:rsidRPr="00C25CF7" w:rsidRDefault="00CF1FB8" w:rsidP="007440C1">
      <w:pPr>
        <w:pStyle w:val="Item"/>
      </w:pPr>
      <w:r w:rsidRPr="00C25CF7">
        <w:t>Repeal the section.</w:t>
      </w:r>
    </w:p>
    <w:p w14:paraId="432C593A" w14:textId="77777777" w:rsidR="00FF7F2D" w:rsidRPr="00C25CF7" w:rsidRDefault="00F72BC5" w:rsidP="007440C1">
      <w:pPr>
        <w:pStyle w:val="ItemHead"/>
      </w:pPr>
      <w:r w:rsidRPr="00C25CF7">
        <w:t>20</w:t>
      </w:r>
      <w:r w:rsidR="00FF7F2D" w:rsidRPr="00C25CF7">
        <w:t xml:space="preserve">  Subsection</w:t>
      </w:r>
      <w:r w:rsidR="00C25CF7" w:rsidRPr="00C25CF7">
        <w:t> </w:t>
      </w:r>
      <w:r w:rsidR="00FF7F2D" w:rsidRPr="00C25CF7">
        <w:t>202(2)</w:t>
      </w:r>
    </w:p>
    <w:p w14:paraId="1767D14D" w14:textId="77777777" w:rsidR="00FF7F2D" w:rsidRDefault="00FF7F2D" w:rsidP="007440C1">
      <w:pPr>
        <w:pStyle w:val="Item"/>
      </w:pPr>
      <w:r w:rsidRPr="00C25CF7">
        <w:t>Before “Division</w:t>
      </w:r>
      <w:r w:rsidR="00C25CF7" w:rsidRPr="00C25CF7">
        <w:t> </w:t>
      </w:r>
      <w:r w:rsidRPr="00C25CF7">
        <w:t>3 of Part</w:t>
      </w:r>
      <w:r w:rsidR="00C25CF7" w:rsidRPr="00C25CF7">
        <w:t> </w:t>
      </w:r>
      <w:r w:rsidRPr="00C25CF7">
        <w:t>11”, insert “section</w:t>
      </w:r>
      <w:r w:rsidR="00C25CF7" w:rsidRPr="00C25CF7">
        <w:t> </w:t>
      </w:r>
      <w:r w:rsidRPr="00C25CF7">
        <w:t>165</w:t>
      </w:r>
      <w:r w:rsidR="00886DB0" w:rsidRPr="00C25CF7">
        <w:t>A</w:t>
      </w:r>
      <w:r w:rsidRPr="00C25CF7">
        <w:t xml:space="preserve"> </w:t>
      </w:r>
      <w:r w:rsidR="00886DB0" w:rsidRPr="00C25CF7">
        <w:t xml:space="preserve">or </w:t>
      </w:r>
      <w:r w:rsidR="003D6685" w:rsidRPr="00C25CF7">
        <w:t>subsection</w:t>
      </w:r>
      <w:r w:rsidR="00C25CF7" w:rsidRPr="00C25CF7">
        <w:t> </w:t>
      </w:r>
      <w:r w:rsidR="00886DB0" w:rsidRPr="00C25CF7">
        <w:t>165B</w:t>
      </w:r>
      <w:r w:rsidR="00E470C7" w:rsidRPr="00C25CF7">
        <w:t>(1)</w:t>
      </w:r>
      <w:r w:rsidR="00886DB0" w:rsidRPr="00C25CF7">
        <w:t xml:space="preserve"> </w:t>
      </w:r>
      <w:r w:rsidRPr="00C25CF7">
        <w:t>or”.</w:t>
      </w:r>
    </w:p>
    <w:p w14:paraId="02E6B724" w14:textId="77777777" w:rsidR="00375883" w:rsidRDefault="00375883" w:rsidP="004D7BB9"/>
    <w:p w14:paraId="680C8B9C" w14:textId="77777777" w:rsidR="004D7BB9" w:rsidRDefault="004D7BB9" w:rsidP="004D7BB9">
      <w:pPr>
        <w:pBdr>
          <w:bottom w:val="single" w:sz="4" w:space="1" w:color="auto"/>
        </w:pBdr>
        <w:sectPr w:rsidR="004D7BB9" w:rsidSect="004D7BB9">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pPr>
    </w:p>
    <w:p w14:paraId="35A2CC1C" w14:textId="77777777" w:rsidR="003204DF" w:rsidRDefault="003204DF" w:rsidP="000C5962">
      <w:pPr>
        <w:pStyle w:val="2ndRd"/>
        <w:keepNext/>
        <w:spacing w:line="260" w:lineRule="atLeast"/>
        <w:rPr>
          <w:i/>
        </w:rPr>
      </w:pPr>
      <w:r>
        <w:lastRenderedPageBreak/>
        <w:t>[</w:t>
      </w:r>
      <w:r>
        <w:rPr>
          <w:i/>
        </w:rPr>
        <w:t>Minister’s second reading speech made in—</w:t>
      </w:r>
    </w:p>
    <w:p w14:paraId="417D1D5F" w14:textId="0F4697A0" w:rsidR="003204DF" w:rsidRDefault="003204DF" w:rsidP="000C5962">
      <w:pPr>
        <w:pStyle w:val="2ndRd"/>
        <w:keepNext/>
        <w:spacing w:line="260" w:lineRule="atLeast"/>
      </w:pPr>
      <w:r>
        <w:rPr>
          <w:i/>
        </w:rPr>
        <w:t>Senate on 4 December 2019</w:t>
      </w:r>
    </w:p>
    <w:p w14:paraId="77DC9F1F" w14:textId="2CE71ACF" w:rsidR="003204DF" w:rsidRDefault="003204DF" w:rsidP="000C5962">
      <w:pPr>
        <w:pStyle w:val="2ndRd"/>
        <w:keepNext/>
        <w:spacing w:line="260" w:lineRule="atLeast"/>
        <w:rPr>
          <w:i/>
        </w:rPr>
      </w:pPr>
      <w:r>
        <w:rPr>
          <w:i/>
        </w:rPr>
        <w:t>House of Representatives on 8 December 2020</w:t>
      </w:r>
      <w:r>
        <w:t>]</w:t>
      </w:r>
    </w:p>
    <w:p w14:paraId="65D171C1" w14:textId="26435C68" w:rsidR="003204DF" w:rsidRDefault="003204DF" w:rsidP="003204DF">
      <w:pPr>
        <w:framePr w:hSpace="180" w:wrap="around" w:vAnchor="text" w:hAnchor="page" w:x="2386" w:y="9710"/>
      </w:pPr>
      <w:r>
        <w:t>(244/19)</w:t>
      </w:r>
    </w:p>
    <w:p w14:paraId="77B99984" w14:textId="77777777" w:rsidR="003204DF" w:rsidRDefault="003204DF"/>
    <w:sectPr w:rsidR="003204DF" w:rsidSect="004D7BB9">
      <w:headerReference w:type="even" r:id="rId28"/>
      <w:headerReference w:type="default" r:id="rId29"/>
      <w:headerReference w:type="first" r:id="rId30"/>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9C729" w14:textId="77777777" w:rsidR="0062118D" w:rsidRDefault="0062118D" w:rsidP="0048364F">
      <w:pPr>
        <w:spacing w:line="240" w:lineRule="auto"/>
      </w:pPr>
      <w:r>
        <w:separator/>
      </w:r>
    </w:p>
  </w:endnote>
  <w:endnote w:type="continuationSeparator" w:id="0">
    <w:p w14:paraId="3457DC01" w14:textId="77777777" w:rsidR="0062118D" w:rsidRDefault="0062118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A78FE" w14:textId="77777777" w:rsidR="0062118D" w:rsidRPr="005F1388" w:rsidRDefault="0062118D" w:rsidP="00C25CF7">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EE0BC" w14:textId="77777777" w:rsidR="003204DF" w:rsidRDefault="003204DF" w:rsidP="00CD12A5">
    <w:pPr>
      <w:pStyle w:val="ScalePlusRef"/>
    </w:pPr>
    <w:r>
      <w:t>Note: An electronic version of this Act is available on the Federal Register of Legislation (</w:t>
    </w:r>
    <w:hyperlink r:id="rId1" w:history="1">
      <w:r>
        <w:t>https://www.legislation.gov.au/</w:t>
      </w:r>
    </w:hyperlink>
    <w:r>
      <w:t>)</w:t>
    </w:r>
  </w:p>
  <w:p w14:paraId="09F03FC7" w14:textId="77777777" w:rsidR="003204DF" w:rsidRDefault="003204DF" w:rsidP="00CD12A5"/>
  <w:p w14:paraId="4B807D26" w14:textId="6FAE097D" w:rsidR="0062118D" w:rsidRDefault="0062118D" w:rsidP="00C25CF7">
    <w:pPr>
      <w:pStyle w:val="Footer"/>
      <w:spacing w:before="120"/>
    </w:pPr>
  </w:p>
  <w:p w14:paraId="1B4E09A0" w14:textId="77777777" w:rsidR="0062118D" w:rsidRPr="005F1388" w:rsidRDefault="0062118D"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2FBB9" w14:textId="77777777" w:rsidR="0062118D" w:rsidRPr="00ED79B6" w:rsidRDefault="0062118D" w:rsidP="00C25CF7">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97B1B" w14:textId="77777777" w:rsidR="0062118D" w:rsidRDefault="0062118D" w:rsidP="00C25CF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2118D" w14:paraId="7B9BE7D1" w14:textId="77777777" w:rsidTr="00326A5A">
      <w:tc>
        <w:tcPr>
          <w:tcW w:w="646" w:type="dxa"/>
        </w:tcPr>
        <w:p w14:paraId="34F478ED" w14:textId="77777777" w:rsidR="0062118D" w:rsidRDefault="0062118D" w:rsidP="00326A5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45DB7">
            <w:rPr>
              <w:i/>
              <w:noProof/>
              <w:sz w:val="18"/>
            </w:rPr>
            <w:t>xi</w:t>
          </w:r>
          <w:r w:rsidRPr="00ED79B6">
            <w:rPr>
              <w:i/>
              <w:sz w:val="18"/>
            </w:rPr>
            <w:fldChar w:fldCharType="end"/>
          </w:r>
        </w:p>
      </w:tc>
      <w:tc>
        <w:tcPr>
          <w:tcW w:w="5387" w:type="dxa"/>
        </w:tcPr>
        <w:p w14:paraId="21CFE5D4" w14:textId="25642F4F" w:rsidR="0062118D" w:rsidRDefault="0062118D" w:rsidP="00326A5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45DB7">
            <w:rPr>
              <w:i/>
              <w:sz w:val="18"/>
            </w:rPr>
            <w:t>Transport Security Amendment (Testing and Training) Act 2020</w:t>
          </w:r>
          <w:r w:rsidRPr="00ED79B6">
            <w:rPr>
              <w:i/>
              <w:sz w:val="18"/>
            </w:rPr>
            <w:fldChar w:fldCharType="end"/>
          </w:r>
        </w:p>
      </w:tc>
      <w:tc>
        <w:tcPr>
          <w:tcW w:w="1270" w:type="dxa"/>
        </w:tcPr>
        <w:p w14:paraId="3FB0C5AA" w14:textId="7F7023FE" w:rsidR="0062118D" w:rsidRDefault="0062118D" w:rsidP="00326A5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45DB7">
            <w:rPr>
              <w:i/>
              <w:sz w:val="18"/>
            </w:rPr>
            <w:t>No. 125, 2020</w:t>
          </w:r>
          <w:r w:rsidRPr="00ED79B6">
            <w:rPr>
              <w:i/>
              <w:sz w:val="18"/>
            </w:rPr>
            <w:fldChar w:fldCharType="end"/>
          </w:r>
        </w:p>
      </w:tc>
    </w:tr>
  </w:tbl>
  <w:p w14:paraId="27192DB2" w14:textId="77777777" w:rsidR="0062118D" w:rsidRDefault="0062118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F932E" w14:textId="77777777" w:rsidR="0062118D" w:rsidRDefault="0062118D" w:rsidP="00C25CF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2118D" w14:paraId="4ACD738E" w14:textId="77777777" w:rsidTr="00326A5A">
      <w:tc>
        <w:tcPr>
          <w:tcW w:w="1247" w:type="dxa"/>
        </w:tcPr>
        <w:p w14:paraId="067E155F" w14:textId="069DE8B1" w:rsidR="0062118D" w:rsidRDefault="0062118D" w:rsidP="00326A5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45DB7">
            <w:rPr>
              <w:i/>
              <w:sz w:val="18"/>
            </w:rPr>
            <w:t>No. 125, 2020</w:t>
          </w:r>
          <w:r w:rsidRPr="00ED79B6">
            <w:rPr>
              <w:i/>
              <w:sz w:val="18"/>
            </w:rPr>
            <w:fldChar w:fldCharType="end"/>
          </w:r>
        </w:p>
      </w:tc>
      <w:tc>
        <w:tcPr>
          <w:tcW w:w="5387" w:type="dxa"/>
        </w:tcPr>
        <w:p w14:paraId="2E067FD5" w14:textId="2A291533" w:rsidR="0062118D" w:rsidRDefault="0062118D" w:rsidP="00326A5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45DB7">
            <w:rPr>
              <w:i/>
              <w:sz w:val="18"/>
            </w:rPr>
            <w:t>Transport Security Amendment (Testing and Training) Act 2020</w:t>
          </w:r>
          <w:r w:rsidRPr="00ED79B6">
            <w:rPr>
              <w:i/>
              <w:sz w:val="18"/>
            </w:rPr>
            <w:fldChar w:fldCharType="end"/>
          </w:r>
        </w:p>
      </w:tc>
      <w:tc>
        <w:tcPr>
          <w:tcW w:w="669" w:type="dxa"/>
        </w:tcPr>
        <w:p w14:paraId="4A62C933" w14:textId="77777777" w:rsidR="0062118D" w:rsidRDefault="0062118D" w:rsidP="00326A5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45DB7">
            <w:rPr>
              <w:i/>
              <w:noProof/>
              <w:sz w:val="18"/>
            </w:rPr>
            <w:t>i</w:t>
          </w:r>
          <w:r w:rsidRPr="00ED79B6">
            <w:rPr>
              <w:i/>
              <w:sz w:val="18"/>
            </w:rPr>
            <w:fldChar w:fldCharType="end"/>
          </w:r>
        </w:p>
      </w:tc>
    </w:tr>
  </w:tbl>
  <w:p w14:paraId="46D6FA1C" w14:textId="77777777" w:rsidR="0062118D" w:rsidRPr="00ED79B6" w:rsidRDefault="0062118D"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2852A" w14:textId="77777777" w:rsidR="0062118D" w:rsidRPr="00A961C4" w:rsidRDefault="0062118D" w:rsidP="00C25CF7">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2118D" w14:paraId="09CE68DC" w14:textId="77777777" w:rsidTr="00BC67A6">
      <w:tc>
        <w:tcPr>
          <w:tcW w:w="646" w:type="dxa"/>
        </w:tcPr>
        <w:p w14:paraId="3F8B903F" w14:textId="77777777" w:rsidR="0062118D" w:rsidRDefault="0062118D" w:rsidP="00326A5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45DB7">
            <w:rPr>
              <w:i/>
              <w:noProof/>
              <w:sz w:val="18"/>
            </w:rPr>
            <w:t>14</w:t>
          </w:r>
          <w:r w:rsidRPr="007A1328">
            <w:rPr>
              <w:i/>
              <w:sz w:val="18"/>
            </w:rPr>
            <w:fldChar w:fldCharType="end"/>
          </w:r>
        </w:p>
      </w:tc>
      <w:tc>
        <w:tcPr>
          <w:tcW w:w="5387" w:type="dxa"/>
        </w:tcPr>
        <w:p w14:paraId="6829A19E" w14:textId="633EF012" w:rsidR="0062118D" w:rsidRDefault="0062118D" w:rsidP="00326A5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45DB7">
            <w:rPr>
              <w:i/>
              <w:sz w:val="18"/>
            </w:rPr>
            <w:t>Transport Security Amendment (Testing and Training) Act 2020</w:t>
          </w:r>
          <w:r w:rsidRPr="007A1328">
            <w:rPr>
              <w:i/>
              <w:sz w:val="18"/>
            </w:rPr>
            <w:fldChar w:fldCharType="end"/>
          </w:r>
        </w:p>
      </w:tc>
      <w:tc>
        <w:tcPr>
          <w:tcW w:w="1270" w:type="dxa"/>
        </w:tcPr>
        <w:p w14:paraId="202A1759" w14:textId="35D83C3C" w:rsidR="0062118D" w:rsidRDefault="0062118D" w:rsidP="00326A5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45DB7">
            <w:rPr>
              <w:i/>
              <w:sz w:val="18"/>
            </w:rPr>
            <w:t>No. 125, 2020</w:t>
          </w:r>
          <w:r w:rsidRPr="007A1328">
            <w:rPr>
              <w:i/>
              <w:sz w:val="18"/>
            </w:rPr>
            <w:fldChar w:fldCharType="end"/>
          </w:r>
        </w:p>
      </w:tc>
    </w:tr>
  </w:tbl>
  <w:p w14:paraId="4E9963E3" w14:textId="77777777" w:rsidR="0062118D" w:rsidRPr="00A961C4" w:rsidRDefault="0062118D"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CD698" w14:textId="77777777" w:rsidR="0062118D" w:rsidRPr="00A961C4" w:rsidRDefault="0062118D" w:rsidP="00C25CF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2118D" w14:paraId="43672D62" w14:textId="77777777" w:rsidTr="00BC67A6">
      <w:tc>
        <w:tcPr>
          <w:tcW w:w="1247" w:type="dxa"/>
        </w:tcPr>
        <w:p w14:paraId="7BB152C4" w14:textId="5C6B1FDF" w:rsidR="0062118D" w:rsidRDefault="0062118D" w:rsidP="00326A5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45DB7">
            <w:rPr>
              <w:i/>
              <w:sz w:val="18"/>
            </w:rPr>
            <w:t>No. 125, 2020</w:t>
          </w:r>
          <w:r w:rsidRPr="007A1328">
            <w:rPr>
              <w:i/>
              <w:sz w:val="18"/>
            </w:rPr>
            <w:fldChar w:fldCharType="end"/>
          </w:r>
        </w:p>
      </w:tc>
      <w:tc>
        <w:tcPr>
          <w:tcW w:w="5387" w:type="dxa"/>
        </w:tcPr>
        <w:p w14:paraId="5CC12954" w14:textId="20D31F34" w:rsidR="0062118D" w:rsidRDefault="0062118D" w:rsidP="00326A5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45DB7">
            <w:rPr>
              <w:i/>
              <w:sz w:val="18"/>
            </w:rPr>
            <w:t>Transport Security Amendment (Testing and Training) Act 2020</w:t>
          </w:r>
          <w:r w:rsidRPr="007A1328">
            <w:rPr>
              <w:i/>
              <w:sz w:val="18"/>
            </w:rPr>
            <w:fldChar w:fldCharType="end"/>
          </w:r>
        </w:p>
      </w:tc>
      <w:tc>
        <w:tcPr>
          <w:tcW w:w="669" w:type="dxa"/>
        </w:tcPr>
        <w:p w14:paraId="795B6CBB" w14:textId="77777777" w:rsidR="0062118D" w:rsidRDefault="0062118D" w:rsidP="00326A5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45DB7">
            <w:rPr>
              <w:i/>
              <w:noProof/>
              <w:sz w:val="18"/>
            </w:rPr>
            <w:t>13</w:t>
          </w:r>
          <w:r w:rsidRPr="007A1328">
            <w:rPr>
              <w:i/>
              <w:sz w:val="18"/>
            </w:rPr>
            <w:fldChar w:fldCharType="end"/>
          </w:r>
        </w:p>
      </w:tc>
    </w:tr>
  </w:tbl>
  <w:p w14:paraId="6844CE5C" w14:textId="77777777" w:rsidR="0062118D" w:rsidRPr="00055B5C" w:rsidRDefault="0062118D"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B2D10" w14:textId="77777777" w:rsidR="0062118D" w:rsidRPr="00A961C4" w:rsidRDefault="0062118D" w:rsidP="00C25CF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1"/>
      <w:gridCol w:w="5214"/>
      <w:gridCol w:w="654"/>
    </w:tblGrid>
    <w:tr w:rsidR="0062118D" w14:paraId="0774F3AD" w14:textId="77777777" w:rsidTr="00BC67A6">
      <w:tc>
        <w:tcPr>
          <w:tcW w:w="1247" w:type="dxa"/>
        </w:tcPr>
        <w:p w14:paraId="4A2C88B1" w14:textId="45733071" w:rsidR="0062118D" w:rsidRDefault="0062118D" w:rsidP="00326A5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45DB7">
            <w:rPr>
              <w:i/>
              <w:sz w:val="18"/>
            </w:rPr>
            <w:t>No. 125, 2020</w:t>
          </w:r>
          <w:r w:rsidRPr="007A1328">
            <w:rPr>
              <w:i/>
              <w:sz w:val="18"/>
            </w:rPr>
            <w:fldChar w:fldCharType="end"/>
          </w:r>
        </w:p>
      </w:tc>
      <w:tc>
        <w:tcPr>
          <w:tcW w:w="5387" w:type="dxa"/>
        </w:tcPr>
        <w:p w14:paraId="2984CBE3" w14:textId="4557548E" w:rsidR="0062118D" w:rsidRDefault="0062118D" w:rsidP="00326A5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45DB7">
            <w:rPr>
              <w:i/>
              <w:sz w:val="18"/>
            </w:rPr>
            <w:t>Transport Security Amendment (Testing and Training) Act 2020</w:t>
          </w:r>
          <w:r w:rsidRPr="007A1328">
            <w:rPr>
              <w:i/>
              <w:sz w:val="18"/>
            </w:rPr>
            <w:fldChar w:fldCharType="end"/>
          </w:r>
        </w:p>
      </w:tc>
      <w:tc>
        <w:tcPr>
          <w:tcW w:w="669" w:type="dxa"/>
        </w:tcPr>
        <w:p w14:paraId="668E9848" w14:textId="77777777" w:rsidR="0062118D" w:rsidRDefault="0062118D" w:rsidP="00326A5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45DB7">
            <w:rPr>
              <w:i/>
              <w:noProof/>
              <w:sz w:val="18"/>
            </w:rPr>
            <w:t>1</w:t>
          </w:r>
          <w:r w:rsidRPr="007A1328">
            <w:rPr>
              <w:i/>
              <w:sz w:val="18"/>
            </w:rPr>
            <w:fldChar w:fldCharType="end"/>
          </w:r>
        </w:p>
      </w:tc>
    </w:tr>
  </w:tbl>
  <w:p w14:paraId="2CB4EE71" w14:textId="77777777" w:rsidR="0062118D" w:rsidRPr="00A961C4" w:rsidRDefault="0062118D"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9BBFD" w14:textId="77777777" w:rsidR="0062118D" w:rsidRDefault="0062118D" w:rsidP="0048364F">
      <w:pPr>
        <w:spacing w:line="240" w:lineRule="auto"/>
      </w:pPr>
      <w:r>
        <w:separator/>
      </w:r>
    </w:p>
  </w:footnote>
  <w:footnote w:type="continuationSeparator" w:id="0">
    <w:p w14:paraId="3B05CE69" w14:textId="77777777" w:rsidR="0062118D" w:rsidRDefault="0062118D"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77B14" w14:textId="77777777" w:rsidR="0062118D" w:rsidRPr="005F1388" w:rsidRDefault="0062118D"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4BFA8" w14:textId="77777777" w:rsidR="004D7BB9" w:rsidRPr="00A961C4" w:rsidRDefault="004D7BB9" w:rsidP="0048364F">
    <w:pPr>
      <w:rPr>
        <w:b/>
        <w:sz w:val="20"/>
      </w:rPr>
    </w:pPr>
  </w:p>
  <w:p w14:paraId="51295B7C" w14:textId="47917D85" w:rsidR="004D7BB9" w:rsidRPr="00A961C4" w:rsidRDefault="004D7BB9"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14:paraId="3AA77A84" w14:textId="77777777" w:rsidR="004D7BB9" w:rsidRPr="00A961C4" w:rsidRDefault="004D7BB9"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35E07" w14:textId="50F3DC3E" w:rsidR="004D7BB9" w:rsidRPr="00A961C4" w:rsidRDefault="004D7BB9"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345DB7">
      <w:rPr>
        <w:noProof/>
        <w:sz w:val="20"/>
      </w:rPr>
      <w:t>Screening officer training</w:t>
    </w:r>
    <w:r w:rsidRPr="00A961C4">
      <w:rPr>
        <w:sz w:val="20"/>
      </w:rPr>
      <w:fldChar w:fldCharType="end"/>
    </w:r>
    <w:r>
      <w:rPr>
        <w:b/>
        <w:sz w:val="20"/>
      </w:rPr>
      <w:fldChar w:fldCharType="begin"/>
    </w:r>
    <w:r>
      <w:rPr>
        <w:b/>
        <w:sz w:val="20"/>
      </w:rPr>
      <w:instrText xml:space="preserve"> STYLEREF CharAmSchNo </w:instrText>
    </w:r>
    <w:r>
      <w:rPr>
        <w:b/>
        <w:sz w:val="20"/>
      </w:rPr>
      <w:fldChar w:fldCharType="separate"/>
    </w:r>
    <w:r w:rsidR="00345DB7">
      <w:rPr>
        <w:b/>
        <w:noProof/>
        <w:sz w:val="20"/>
      </w:rPr>
      <w:t>Schedule 2</w:t>
    </w:r>
    <w:r>
      <w:rPr>
        <w:b/>
        <w:sz w:val="20"/>
      </w:rPr>
      <w:fldChar w:fldCharType="end"/>
    </w:r>
  </w:p>
  <w:p w14:paraId="277AEFE9" w14:textId="6533E7C7" w:rsidR="004D7BB9" w:rsidRPr="00A961C4" w:rsidRDefault="004D7BB9"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b/>
        <w:sz w:val="20"/>
      </w:rPr>
      <w:fldChar w:fldCharType="begin"/>
    </w:r>
    <w:r w:rsidRPr="00A961C4">
      <w:rPr>
        <w:b/>
        <w:sz w:val="20"/>
      </w:rPr>
      <w:instrText xml:space="preserve"> STYLEREF CharAmPartNo </w:instrText>
    </w:r>
    <w:r w:rsidRPr="00A961C4">
      <w:rPr>
        <w:b/>
        <w:sz w:val="20"/>
      </w:rPr>
      <w:fldChar w:fldCharType="end"/>
    </w:r>
  </w:p>
  <w:p w14:paraId="32528E6B" w14:textId="77777777" w:rsidR="004D7BB9" w:rsidRPr="00A961C4" w:rsidRDefault="004D7BB9"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FFC77" w14:textId="77777777" w:rsidR="004D7BB9" w:rsidRPr="00A961C4" w:rsidRDefault="004D7BB9"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BCA40" w14:textId="77777777" w:rsidR="0062118D" w:rsidRPr="005F1388" w:rsidRDefault="0062118D"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644D0" w14:textId="77777777" w:rsidR="0062118D" w:rsidRPr="005F1388" w:rsidRDefault="0062118D"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1279B" w14:textId="77777777" w:rsidR="0062118D" w:rsidRPr="00ED79B6" w:rsidRDefault="0062118D"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52F97" w14:textId="77777777" w:rsidR="0062118D" w:rsidRPr="00ED79B6" w:rsidRDefault="0062118D"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621A7" w14:textId="77777777" w:rsidR="0062118D" w:rsidRPr="00ED79B6" w:rsidRDefault="0062118D"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275C6" w14:textId="7F24D0B2" w:rsidR="0062118D" w:rsidRPr="00A961C4" w:rsidRDefault="0062118D"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2A5CDBD6" w14:textId="3C625C8A" w:rsidR="0062118D" w:rsidRPr="00A961C4" w:rsidRDefault="0062118D"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476A6F58" w14:textId="77777777" w:rsidR="0062118D" w:rsidRPr="00A961C4" w:rsidRDefault="0062118D"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7C143" w14:textId="48121C6F" w:rsidR="0062118D" w:rsidRPr="00A961C4" w:rsidRDefault="0062118D"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DF4164">
      <w:rPr>
        <w:noProof/>
        <w:sz w:val="20"/>
      </w:rPr>
      <w:t>Screening officer training</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DF4164">
      <w:rPr>
        <w:b/>
        <w:noProof/>
        <w:sz w:val="20"/>
      </w:rPr>
      <w:t>Schedule 2</w:t>
    </w:r>
    <w:r>
      <w:rPr>
        <w:b/>
        <w:sz w:val="20"/>
      </w:rPr>
      <w:fldChar w:fldCharType="end"/>
    </w:r>
  </w:p>
  <w:p w14:paraId="011E0A19" w14:textId="14E77897" w:rsidR="0062118D" w:rsidRPr="00A961C4" w:rsidRDefault="0062118D"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787623FD" w14:textId="77777777" w:rsidR="0062118D" w:rsidRPr="00A961C4" w:rsidRDefault="0062118D"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FE9E6" w14:textId="77777777" w:rsidR="0062118D" w:rsidRPr="00A961C4" w:rsidRDefault="0062118D"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B323E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EFE6E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C43D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9EAE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3CB9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AEE7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360F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645E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5C08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56A0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hideSpellingErrors/>
  <w:hideGrammaticalError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42"/>
    <w:rsid w:val="00006B76"/>
    <w:rsid w:val="00007700"/>
    <w:rsid w:val="000113BC"/>
    <w:rsid w:val="000136AF"/>
    <w:rsid w:val="0001497B"/>
    <w:rsid w:val="00015BE4"/>
    <w:rsid w:val="0001725D"/>
    <w:rsid w:val="0002484F"/>
    <w:rsid w:val="000417C9"/>
    <w:rsid w:val="000423AB"/>
    <w:rsid w:val="0004260A"/>
    <w:rsid w:val="00051D86"/>
    <w:rsid w:val="00052271"/>
    <w:rsid w:val="00052D83"/>
    <w:rsid w:val="00055B5C"/>
    <w:rsid w:val="00056391"/>
    <w:rsid w:val="00057407"/>
    <w:rsid w:val="00060FF9"/>
    <w:rsid w:val="000614BF"/>
    <w:rsid w:val="00063700"/>
    <w:rsid w:val="00076B90"/>
    <w:rsid w:val="00090E22"/>
    <w:rsid w:val="00091A8B"/>
    <w:rsid w:val="00097E8B"/>
    <w:rsid w:val="000B1FD2"/>
    <w:rsid w:val="000B2095"/>
    <w:rsid w:val="000C3996"/>
    <w:rsid w:val="000D05EF"/>
    <w:rsid w:val="000D4ECC"/>
    <w:rsid w:val="000E13E4"/>
    <w:rsid w:val="000E3201"/>
    <w:rsid w:val="000F21C1"/>
    <w:rsid w:val="0010114C"/>
    <w:rsid w:val="00101D90"/>
    <w:rsid w:val="00104C21"/>
    <w:rsid w:val="0010745C"/>
    <w:rsid w:val="00113BD1"/>
    <w:rsid w:val="00117E42"/>
    <w:rsid w:val="00122206"/>
    <w:rsid w:val="00141470"/>
    <w:rsid w:val="00153AD2"/>
    <w:rsid w:val="0015646E"/>
    <w:rsid w:val="001643C9"/>
    <w:rsid w:val="00165568"/>
    <w:rsid w:val="00166C2F"/>
    <w:rsid w:val="001716C9"/>
    <w:rsid w:val="00173363"/>
    <w:rsid w:val="00173B94"/>
    <w:rsid w:val="00176ED4"/>
    <w:rsid w:val="001813EF"/>
    <w:rsid w:val="00182550"/>
    <w:rsid w:val="001854B4"/>
    <w:rsid w:val="001939E1"/>
    <w:rsid w:val="00195382"/>
    <w:rsid w:val="00197CAD"/>
    <w:rsid w:val="001A3658"/>
    <w:rsid w:val="001A759A"/>
    <w:rsid w:val="001B6A30"/>
    <w:rsid w:val="001B7A5D"/>
    <w:rsid w:val="001C2418"/>
    <w:rsid w:val="001C69C4"/>
    <w:rsid w:val="001D05FF"/>
    <w:rsid w:val="001D3CEA"/>
    <w:rsid w:val="001E3590"/>
    <w:rsid w:val="001E7407"/>
    <w:rsid w:val="00201D27"/>
    <w:rsid w:val="00202618"/>
    <w:rsid w:val="00207D7E"/>
    <w:rsid w:val="00211907"/>
    <w:rsid w:val="00213684"/>
    <w:rsid w:val="0021589E"/>
    <w:rsid w:val="00220635"/>
    <w:rsid w:val="00235143"/>
    <w:rsid w:val="00240749"/>
    <w:rsid w:val="002468B1"/>
    <w:rsid w:val="00263820"/>
    <w:rsid w:val="00265060"/>
    <w:rsid w:val="00273DF1"/>
    <w:rsid w:val="00274D35"/>
    <w:rsid w:val="00275197"/>
    <w:rsid w:val="0029167E"/>
    <w:rsid w:val="00293B89"/>
    <w:rsid w:val="00297ECB"/>
    <w:rsid w:val="002B5A30"/>
    <w:rsid w:val="002D043A"/>
    <w:rsid w:val="002D1116"/>
    <w:rsid w:val="002D395A"/>
    <w:rsid w:val="002E0E10"/>
    <w:rsid w:val="002E6714"/>
    <w:rsid w:val="002F6216"/>
    <w:rsid w:val="003100F4"/>
    <w:rsid w:val="003204DF"/>
    <w:rsid w:val="003243C1"/>
    <w:rsid w:val="00326A5A"/>
    <w:rsid w:val="00333621"/>
    <w:rsid w:val="003415D3"/>
    <w:rsid w:val="00345DB7"/>
    <w:rsid w:val="0035030E"/>
    <w:rsid w:val="00350417"/>
    <w:rsid w:val="00352B0F"/>
    <w:rsid w:val="00370273"/>
    <w:rsid w:val="00373874"/>
    <w:rsid w:val="00375883"/>
    <w:rsid w:val="00375C6C"/>
    <w:rsid w:val="003938B7"/>
    <w:rsid w:val="003A1017"/>
    <w:rsid w:val="003A3F74"/>
    <w:rsid w:val="003A7B3C"/>
    <w:rsid w:val="003B2962"/>
    <w:rsid w:val="003B4232"/>
    <w:rsid w:val="003B4E3D"/>
    <w:rsid w:val="003B56B4"/>
    <w:rsid w:val="003B5781"/>
    <w:rsid w:val="003B77EC"/>
    <w:rsid w:val="003C5C88"/>
    <w:rsid w:val="003C5F2B"/>
    <w:rsid w:val="003D0BFE"/>
    <w:rsid w:val="003D33F9"/>
    <w:rsid w:val="003D5700"/>
    <w:rsid w:val="003D6685"/>
    <w:rsid w:val="003E1A34"/>
    <w:rsid w:val="004014B3"/>
    <w:rsid w:val="00405579"/>
    <w:rsid w:val="00406F1E"/>
    <w:rsid w:val="00410B8E"/>
    <w:rsid w:val="004116CD"/>
    <w:rsid w:val="0041510A"/>
    <w:rsid w:val="00421FC1"/>
    <w:rsid w:val="004229C7"/>
    <w:rsid w:val="00424CA9"/>
    <w:rsid w:val="00436785"/>
    <w:rsid w:val="00436BD3"/>
    <w:rsid w:val="00436BD5"/>
    <w:rsid w:val="00437E4B"/>
    <w:rsid w:val="0044291A"/>
    <w:rsid w:val="0044462E"/>
    <w:rsid w:val="0044587C"/>
    <w:rsid w:val="00446FF4"/>
    <w:rsid w:val="0045103C"/>
    <w:rsid w:val="00460134"/>
    <w:rsid w:val="00464B3F"/>
    <w:rsid w:val="00476887"/>
    <w:rsid w:val="0048196B"/>
    <w:rsid w:val="0048364F"/>
    <w:rsid w:val="00486D05"/>
    <w:rsid w:val="00496138"/>
    <w:rsid w:val="00496F97"/>
    <w:rsid w:val="004A2B63"/>
    <w:rsid w:val="004B3894"/>
    <w:rsid w:val="004B44E1"/>
    <w:rsid w:val="004C023D"/>
    <w:rsid w:val="004C745B"/>
    <w:rsid w:val="004C7C8C"/>
    <w:rsid w:val="004D639C"/>
    <w:rsid w:val="004D6996"/>
    <w:rsid w:val="004D6ECE"/>
    <w:rsid w:val="004D7BB9"/>
    <w:rsid w:val="004E00EC"/>
    <w:rsid w:val="004E2A4A"/>
    <w:rsid w:val="004F08FA"/>
    <w:rsid w:val="004F0D23"/>
    <w:rsid w:val="004F1FAC"/>
    <w:rsid w:val="004F444A"/>
    <w:rsid w:val="004F6F9F"/>
    <w:rsid w:val="00500459"/>
    <w:rsid w:val="0050382C"/>
    <w:rsid w:val="0050623E"/>
    <w:rsid w:val="005110F3"/>
    <w:rsid w:val="005123B3"/>
    <w:rsid w:val="005130D7"/>
    <w:rsid w:val="00516B8D"/>
    <w:rsid w:val="00517235"/>
    <w:rsid w:val="00521456"/>
    <w:rsid w:val="0053379D"/>
    <w:rsid w:val="00535FFD"/>
    <w:rsid w:val="00537FBC"/>
    <w:rsid w:val="00542233"/>
    <w:rsid w:val="00543469"/>
    <w:rsid w:val="0055069B"/>
    <w:rsid w:val="00551B54"/>
    <w:rsid w:val="00552B31"/>
    <w:rsid w:val="00566E55"/>
    <w:rsid w:val="00567271"/>
    <w:rsid w:val="00584811"/>
    <w:rsid w:val="0059166E"/>
    <w:rsid w:val="00593AA6"/>
    <w:rsid w:val="00594161"/>
    <w:rsid w:val="00594749"/>
    <w:rsid w:val="005A065D"/>
    <w:rsid w:val="005A0D92"/>
    <w:rsid w:val="005B097E"/>
    <w:rsid w:val="005B3B27"/>
    <w:rsid w:val="005B4067"/>
    <w:rsid w:val="005C3F41"/>
    <w:rsid w:val="005C5397"/>
    <w:rsid w:val="005C6C3B"/>
    <w:rsid w:val="005C70B6"/>
    <w:rsid w:val="005D29DF"/>
    <w:rsid w:val="005D4E51"/>
    <w:rsid w:val="005D7F14"/>
    <w:rsid w:val="005E152A"/>
    <w:rsid w:val="005F052F"/>
    <w:rsid w:val="005F242E"/>
    <w:rsid w:val="00600219"/>
    <w:rsid w:val="00605DE1"/>
    <w:rsid w:val="006100E0"/>
    <w:rsid w:val="0061262B"/>
    <w:rsid w:val="006145DA"/>
    <w:rsid w:val="0062118D"/>
    <w:rsid w:val="00626B75"/>
    <w:rsid w:val="00634F1D"/>
    <w:rsid w:val="006417E0"/>
    <w:rsid w:val="00641DE5"/>
    <w:rsid w:val="00656F0C"/>
    <w:rsid w:val="00670643"/>
    <w:rsid w:val="00673D79"/>
    <w:rsid w:val="00674FF9"/>
    <w:rsid w:val="00677CC2"/>
    <w:rsid w:val="00681F92"/>
    <w:rsid w:val="006842C2"/>
    <w:rsid w:val="00685F42"/>
    <w:rsid w:val="0069207B"/>
    <w:rsid w:val="006A4B23"/>
    <w:rsid w:val="006B2FAA"/>
    <w:rsid w:val="006B5DFA"/>
    <w:rsid w:val="006B7C41"/>
    <w:rsid w:val="006C2874"/>
    <w:rsid w:val="006C7F8C"/>
    <w:rsid w:val="006D380D"/>
    <w:rsid w:val="006D6A82"/>
    <w:rsid w:val="006D7BAB"/>
    <w:rsid w:val="006E0135"/>
    <w:rsid w:val="006E303A"/>
    <w:rsid w:val="006E6B74"/>
    <w:rsid w:val="006F02ED"/>
    <w:rsid w:val="006F2661"/>
    <w:rsid w:val="006F564D"/>
    <w:rsid w:val="006F7E19"/>
    <w:rsid w:val="00700B2C"/>
    <w:rsid w:val="00704AFA"/>
    <w:rsid w:val="0070642D"/>
    <w:rsid w:val="00712A9A"/>
    <w:rsid w:val="00712D8D"/>
    <w:rsid w:val="00713084"/>
    <w:rsid w:val="00714B26"/>
    <w:rsid w:val="00716D1C"/>
    <w:rsid w:val="00731E00"/>
    <w:rsid w:val="00735C65"/>
    <w:rsid w:val="00737004"/>
    <w:rsid w:val="007440B7"/>
    <w:rsid w:val="007440C1"/>
    <w:rsid w:val="007524C5"/>
    <w:rsid w:val="00752AD9"/>
    <w:rsid w:val="007632CB"/>
    <w:rsid w:val="007634AD"/>
    <w:rsid w:val="00764B09"/>
    <w:rsid w:val="007715C9"/>
    <w:rsid w:val="00771AAB"/>
    <w:rsid w:val="00774EDD"/>
    <w:rsid w:val="007757EC"/>
    <w:rsid w:val="007904AE"/>
    <w:rsid w:val="007921A6"/>
    <w:rsid w:val="007A0778"/>
    <w:rsid w:val="007A0A81"/>
    <w:rsid w:val="007A1B44"/>
    <w:rsid w:val="007B30AA"/>
    <w:rsid w:val="007B3CD2"/>
    <w:rsid w:val="007B5AC3"/>
    <w:rsid w:val="007D1E96"/>
    <w:rsid w:val="007E1AAE"/>
    <w:rsid w:val="007E7D4A"/>
    <w:rsid w:val="007F03E2"/>
    <w:rsid w:val="007F4FAF"/>
    <w:rsid w:val="007F6649"/>
    <w:rsid w:val="008006CC"/>
    <w:rsid w:val="00806DB8"/>
    <w:rsid w:val="00807F18"/>
    <w:rsid w:val="0081295B"/>
    <w:rsid w:val="00812A17"/>
    <w:rsid w:val="0082254A"/>
    <w:rsid w:val="00822713"/>
    <w:rsid w:val="00831E8D"/>
    <w:rsid w:val="00852A80"/>
    <w:rsid w:val="00856A31"/>
    <w:rsid w:val="00857D6B"/>
    <w:rsid w:val="0086015C"/>
    <w:rsid w:val="00860483"/>
    <w:rsid w:val="008754D0"/>
    <w:rsid w:val="00877D48"/>
    <w:rsid w:val="00883781"/>
    <w:rsid w:val="00885570"/>
    <w:rsid w:val="00886DB0"/>
    <w:rsid w:val="00893958"/>
    <w:rsid w:val="0089467B"/>
    <w:rsid w:val="008A2E77"/>
    <w:rsid w:val="008B5E5C"/>
    <w:rsid w:val="008C6E5B"/>
    <w:rsid w:val="008C6F6F"/>
    <w:rsid w:val="008D0EE0"/>
    <w:rsid w:val="008D3E94"/>
    <w:rsid w:val="008D45A9"/>
    <w:rsid w:val="008F24EF"/>
    <w:rsid w:val="008F4F1C"/>
    <w:rsid w:val="008F77C4"/>
    <w:rsid w:val="00901434"/>
    <w:rsid w:val="00903103"/>
    <w:rsid w:val="009103F3"/>
    <w:rsid w:val="00910C1E"/>
    <w:rsid w:val="00925029"/>
    <w:rsid w:val="00931DB0"/>
    <w:rsid w:val="00932377"/>
    <w:rsid w:val="009377BE"/>
    <w:rsid w:val="009436D5"/>
    <w:rsid w:val="00946FA1"/>
    <w:rsid w:val="00947B32"/>
    <w:rsid w:val="00947E6A"/>
    <w:rsid w:val="00953796"/>
    <w:rsid w:val="00954AC3"/>
    <w:rsid w:val="00955F8E"/>
    <w:rsid w:val="00967042"/>
    <w:rsid w:val="00967623"/>
    <w:rsid w:val="009733E3"/>
    <w:rsid w:val="0098255A"/>
    <w:rsid w:val="00983585"/>
    <w:rsid w:val="009845BE"/>
    <w:rsid w:val="00987137"/>
    <w:rsid w:val="009969C9"/>
    <w:rsid w:val="009B122A"/>
    <w:rsid w:val="009B4A34"/>
    <w:rsid w:val="009C2847"/>
    <w:rsid w:val="009C6EF9"/>
    <w:rsid w:val="009D4780"/>
    <w:rsid w:val="009E0A35"/>
    <w:rsid w:val="009F7BD0"/>
    <w:rsid w:val="00A048FF"/>
    <w:rsid w:val="00A10775"/>
    <w:rsid w:val="00A204C9"/>
    <w:rsid w:val="00A231E2"/>
    <w:rsid w:val="00A2346A"/>
    <w:rsid w:val="00A31081"/>
    <w:rsid w:val="00A32854"/>
    <w:rsid w:val="00A34920"/>
    <w:rsid w:val="00A36C48"/>
    <w:rsid w:val="00A37560"/>
    <w:rsid w:val="00A407D8"/>
    <w:rsid w:val="00A4111A"/>
    <w:rsid w:val="00A41464"/>
    <w:rsid w:val="00A41E0B"/>
    <w:rsid w:val="00A50F64"/>
    <w:rsid w:val="00A55631"/>
    <w:rsid w:val="00A62316"/>
    <w:rsid w:val="00A64912"/>
    <w:rsid w:val="00A70A74"/>
    <w:rsid w:val="00A73150"/>
    <w:rsid w:val="00A8262E"/>
    <w:rsid w:val="00A9606F"/>
    <w:rsid w:val="00AA0B63"/>
    <w:rsid w:val="00AA3795"/>
    <w:rsid w:val="00AC1E75"/>
    <w:rsid w:val="00AD361F"/>
    <w:rsid w:val="00AD5641"/>
    <w:rsid w:val="00AE1088"/>
    <w:rsid w:val="00AE364F"/>
    <w:rsid w:val="00AE5E47"/>
    <w:rsid w:val="00AF1BA4"/>
    <w:rsid w:val="00AF52C9"/>
    <w:rsid w:val="00AF7C4D"/>
    <w:rsid w:val="00B032D8"/>
    <w:rsid w:val="00B056DD"/>
    <w:rsid w:val="00B139B3"/>
    <w:rsid w:val="00B211D7"/>
    <w:rsid w:val="00B32066"/>
    <w:rsid w:val="00B33B3C"/>
    <w:rsid w:val="00B53C68"/>
    <w:rsid w:val="00B54572"/>
    <w:rsid w:val="00B6067E"/>
    <w:rsid w:val="00B6382D"/>
    <w:rsid w:val="00B67310"/>
    <w:rsid w:val="00B67740"/>
    <w:rsid w:val="00B7164D"/>
    <w:rsid w:val="00B737C1"/>
    <w:rsid w:val="00B744DA"/>
    <w:rsid w:val="00B76B8C"/>
    <w:rsid w:val="00B8421D"/>
    <w:rsid w:val="00BA5026"/>
    <w:rsid w:val="00BB0E5D"/>
    <w:rsid w:val="00BB40BF"/>
    <w:rsid w:val="00BC0CD1"/>
    <w:rsid w:val="00BC15F4"/>
    <w:rsid w:val="00BC1657"/>
    <w:rsid w:val="00BC17E9"/>
    <w:rsid w:val="00BC67A6"/>
    <w:rsid w:val="00BD34AC"/>
    <w:rsid w:val="00BD3911"/>
    <w:rsid w:val="00BD7B7B"/>
    <w:rsid w:val="00BE3FBE"/>
    <w:rsid w:val="00BE719A"/>
    <w:rsid w:val="00BE720A"/>
    <w:rsid w:val="00BF0461"/>
    <w:rsid w:val="00BF2EFA"/>
    <w:rsid w:val="00BF4944"/>
    <w:rsid w:val="00BF56D4"/>
    <w:rsid w:val="00C04409"/>
    <w:rsid w:val="00C06061"/>
    <w:rsid w:val="00C067E5"/>
    <w:rsid w:val="00C076DA"/>
    <w:rsid w:val="00C07D2D"/>
    <w:rsid w:val="00C164CA"/>
    <w:rsid w:val="00C1670D"/>
    <w:rsid w:val="00C176CF"/>
    <w:rsid w:val="00C2585C"/>
    <w:rsid w:val="00C25CF7"/>
    <w:rsid w:val="00C323C8"/>
    <w:rsid w:val="00C36E5B"/>
    <w:rsid w:val="00C42BF8"/>
    <w:rsid w:val="00C4483C"/>
    <w:rsid w:val="00C460AE"/>
    <w:rsid w:val="00C50043"/>
    <w:rsid w:val="00C54E84"/>
    <w:rsid w:val="00C7573B"/>
    <w:rsid w:val="00C76CF3"/>
    <w:rsid w:val="00C80E7C"/>
    <w:rsid w:val="00CA5FA8"/>
    <w:rsid w:val="00CB07D6"/>
    <w:rsid w:val="00CB1BC6"/>
    <w:rsid w:val="00CB3EBA"/>
    <w:rsid w:val="00CC5130"/>
    <w:rsid w:val="00CD1992"/>
    <w:rsid w:val="00CD3EC5"/>
    <w:rsid w:val="00CE1E31"/>
    <w:rsid w:val="00CE2AC8"/>
    <w:rsid w:val="00CF033F"/>
    <w:rsid w:val="00CF0BB2"/>
    <w:rsid w:val="00CF1FB8"/>
    <w:rsid w:val="00CF2A08"/>
    <w:rsid w:val="00CF5087"/>
    <w:rsid w:val="00CF6C34"/>
    <w:rsid w:val="00D00EAA"/>
    <w:rsid w:val="00D13441"/>
    <w:rsid w:val="00D13F0D"/>
    <w:rsid w:val="00D2167C"/>
    <w:rsid w:val="00D243A3"/>
    <w:rsid w:val="00D370F5"/>
    <w:rsid w:val="00D37BC9"/>
    <w:rsid w:val="00D44D2A"/>
    <w:rsid w:val="00D4670D"/>
    <w:rsid w:val="00D477C3"/>
    <w:rsid w:val="00D52EFE"/>
    <w:rsid w:val="00D55344"/>
    <w:rsid w:val="00D636F3"/>
    <w:rsid w:val="00D63EF6"/>
    <w:rsid w:val="00D64275"/>
    <w:rsid w:val="00D70DFB"/>
    <w:rsid w:val="00D729CE"/>
    <w:rsid w:val="00D72A0F"/>
    <w:rsid w:val="00D73029"/>
    <w:rsid w:val="00D73BCB"/>
    <w:rsid w:val="00D766DF"/>
    <w:rsid w:val="00D8684F"/>
    <w:rsid w:val="00D97041"/>
    <w:rsid w:val="00D97D21"/>
    <w:rsid w:val="00DA1233"/>
    <w:rsid w:val="00DA3553"/>
    <w:rsid w:val="00DB4113"/>
    <w:rsid w:val="00DD3B85"/>
    <w:rsid w:val="00DD6B00"/>
    <w:rsid w:val="00DE2002"/>
    <w:rsid w:val="00DE4B0D"/>
    <w:rsid w:val="00DE53ED"/>
    <w:rsid w:val="00DF29BD"/>
    <w:rsid w:val="00DF4164"/>
    <w:rsid w:val="00DF791C"/>
    <w:rsid w:val="00DF7AE9"/>
    <w:rsid w:val="00E05704"/>
    <w:rsid w:val="00E12706"/>
    <w:rsid w:val="00E14A80"/>
    <w:rsid w:val="00E14E72"/>
    <w:rsid w:val="00E20697"/>
    <w:rsid w:val="00E2435F"/>
    <w:rsid w:val="00E24D66"/>
    <w:rsid w:val="00E25EE6"/>
    <w:rsid w:val="00E30BFB"/>
    <w:rsid w:val="00E32272"/>
    <w:rsid w:val="00E43A38"/>
    <w:rsid w:val="00E470C7"/>
    <w:rsid w:val="00E512D9"/>
    <w:rsid w:val="00E54292"/>
    <w:rsid w:val="00E74DC7"/>
    <w:rsid w:val="00E874C0"/>
    <w:rsid w:val="00E87699"/>
    <w:rsid w:val="00E947C6"/>
    <w:rsid w:val="00E9658D"/>
    <w:rsid w:val="00EB1096"/>
    <w:rsid w:val="00EB2297"/>
    <w:rsid w:val="00ED1D70"/>
    <w:rsid w:val="00ED492F"/>
    <w:rsid w:val="00ED5F9C"/>
    <w:rsid w:val="00EE3E36"/>
    <w:rsid w:val="00EF06A2"/>
    <w:rsid w:val="00EF2E3A"/>
    <w:rsid w:val="00F047E2"/>
    <w:rsid w:val="00F078DC"/>
    <w:rsid w:val="00F13E86"/>
    <w:rsid w:val="00F17B00"/>
    <w:rsid w:val="00F2287B"/>
    <w:rsid w:val="00F333D0"/>
    <w:rsid w:val="00F36AF7"/>
    <w:rsid w:val="00F46CB1"/>
    <w:rsid w:val="00F546A0"/>
    <w:rsid w:val="00F677A9"/>
    <w:rsid w:val="00F72BC5"/>
    <w:rsid w:val="00F84CF5"/>
    <w:rsid w:val="00F85A6D"/>
    <w:rsid w:val="00F87182"/>
    <w:rsid w:val="00F90D2B"/>
    <w:rsid w:val="00F92D35"/>
    <w:rsid w:val="00F94FEB"/>
    <w:rsid w:val="00FA420B"/>
    <w:rsid w:val="00FA469A"/>
    <w:rsid w:val="00FB17F8"/>
    <w:rsid w:val="00FC0E17"/>
    <w:rsid w:val="00FC2F26"/>
    <w:rsid w:val="00FD1E13"/>
    <w:rsid w:val="00FD2575"/>
    <w:rsid w:val="00FD7EB1"/>
    <w:rsid w:val="00FE41C9"/>
    <w:rsid w:val="00FE7F93"/>
    <w:rsid w:val="00FF31B7"/>
    <w:rsid w:val="00FF7F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079B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440C1"/>
    <w:pPr>
      <w:spacing w:line="260" w:lineRule="atLeast"/>
    </w:pPr>
    <w:rPr>
      <w:sz w:val="22"/>
    </w:rPr>
  </w:style>
  <w:style w:type="paragraph" w:styleId="Heading1">
    <w:name w:val="heading 1"/>
    <w:basedOn w:val="Normal"/>
    <w:next w:val="Normal"/>
    <w:link w:val="Heading1Char"/>
    <w:uiPriority w:val="9"/>
    <w:qFormat/>
    <w:rsid w:val="00806D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06D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06DB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06DB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06DB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06DB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06DB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06DB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06DB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440C1"/>
  </w:style>
  <w:style w:type="paragraph" w:customStyle="1" w:styleId="OPCParaBase">
    <w:name w:val="OPCParaBase"/>
    <w:qFormat/>
    <w:rsid w:val="007440C1"/>
    <w:pPr>
      <w:spacing w:line="260" w:lineRule="atLeast"/>
    </w:pPr>
    <w:rPr>
      <w:rFonts w:eastAsia="Times New Roman" w:cs="Times New Roman"/>
      <w:sz w:val="22"/>
      <w:lang w:eastAsia="en-AU"/>
    </w:rPr>
  </w:style>
  <w:style w:type="paragraph" w:customStyle="1" w:styleId="ShortT">
    <w:name w:val="ShortT"/>
    <w:basedOn w:val="OPCParaBase"/>
    <w:next w:val="Normal"/>
    <w:qFormat/>
    <w:rsid w:val="007440C1"/>
    <w:pPr>
      <w:spacing w:line="240" w:lineRule="auto"/>
    </w:pPr>
    <w:rPr>
      <w:b/>
      <w:sz w:val="40"/>
    </w:rPr>
  </w:style>
  <w:style w:type="paragraph" w:customStyle="1" w:styleId="ActHead1">
    <w:name w:val="ActHead 1"/>
    <w:aliases w:val="c"/>
    <w:basedOn w:val="OPCParaBase"/>
    <w:next w:val="Normal"/>
    <w:qFormat/>
    <w:rsid w:val="007440C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440C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440C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440C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440C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440C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440C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440C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440C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440C1"/>
  </w:style>
  <w:style w:type="paragraph" w:customStyle="1" w:styleId="Blocks">
    <w:name w:val="Blocks"/>
    <w:aliases w:val="bb"/>
    <w:basedOn w:val="OPCParaBase"/>
    <w:qFormat/>
    <w:rsid w:val="007440C1"/>
    <w:pPr>
      <w:spacing w:line="240" w:lineRule="auto"/>
    </w:pPr>
    <w:rPr>
      <w:sz w:val="24"/>
    </w:rPr>
  </w:style>
  <w:style w:type="paragraph" w:customStyle="1" w:styleId="BoxText">
    <w:name w:val="BoxText"/>
    <w:aliases w:val="bt"/>
    <w:basedOn w:val="OPCParaBase"/>
    <w:qFormat/>
    <w:rsid w:val="007440C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440C1"/>
    <w:rPr>
      <w:b/>
    </w:rPr>
  </w:style>
  <w:style w:type="paragraph" w:customStyle="1" w:styleId="BoxHeadItalic">
    <w:name w:val="BoxHeadItalic"/>
    <w:aliases w:val="bhi"/>
    <w:basedOn w:val="BoxText"/>
    <w:next w:val="BoxStep"/>
    <w:qFormat/>
    <w:rsid w:val="007440C1"/>
    <w:rPr>
      <w:i/>
    </w:rPr>
  </w:style>
  <w:style w:type="paragraph" w:customStyle="1" w:styleId="BoxList">
    <w:name w:val="BoxList"/>
    <w:aliases w:val="bl"/>
    <w:basedOn w:val="BoxText"/>
    <w:qFormat/>
    <w:rsid w:val="007440C1"/>
    <w:pPr>
      <w:ind w:left="1559" w:hanging="425"/>
    </w:pPr>
  </w:style>
  <w:style w:type="paragraph" w:customStyle="1" w:styleId="BoxNote">
    <w:name w:val="BoxNote"/>
    <w:aliases w:val="bn"/>
    <w:basedOn w:val="BoxText"/>
    <w:qFormat/>
    <w:rsid w:val="007440C1"/>
    <w:pPr>
      <w:tabs>
        <w:tab w:val="left" w:pos="1985"/>
      </w:tabs>
      <w:spacing w:before="122" w:line="198" w:lineRule="exact"/>
      <w:ind w:left="2948" w:hanging="1814"/>
    </w:pPr>
    <w:rPr>
      <w:sz w:val="18"/>
    </w:rPr>
  </w:style>
  <w:style w:type="paragraph" w:customStyle="1" w:styleId="BoxPara">
    <w:name w:val="BoxPara"/>
    <w:aliases w:val="bp"/>
    <w:basedOn w:val="BoxText"/>
    <w:qFormat/>
    <w:rsid w:val="007440C1"/>
    <w:pPr>
      <w:tabs>
        <w:tab w:val="right" w:pos="2268"/>
      </w:tabs>
      <w:ind w:left="2552" w:hanging="1418"/>
    </w:pPr>
  </w:style>
  <w:style w:type="paragraph" w:customStyle="1" w:styleId="BoxStep">
    <w:name w:val="BoxStep"/>
    <w:aliases w:val="bs"/>
    <w:basedOn w:val="BoxText"/>
    <w:qFormat/>
    <w:rsid w:val="007440C1"/>
    <w:pPr>
      <w:ind w:left="1985" w:hanging="851"/>
    </w:pPr>
  </w:style>
  <w:style w:type="character" w:customStyle="1" w:styleId="CharAmPartNo">
    <w:name w:val="CharAmPartNo"/>
    <w:basedOn w:val="OPCCharBase"/>
    <w:qFormat/>
    <w:rsid w:val="007440C1"/>
  </w:style>
  <w:style w:type="character" w:customStyle="1" w:styleId="CharAmPartText">
    <w:name w:val="CharAmPartText"/>
    <w:basedOn w:val="OPCCharBase"/>
    <w:qFormat/>
    <w:rsid w:val="007440C1"/>
  </w:style>
  <w:style w:type="character" w:customStyle="1" w:styleId="CharAmSchNo">
    <w:name w:val="CharAmSchNo"/>
    <w:basedOn w:val="OPCCharBase"/>
    <w:qFormat/>
    <w:rsid w:val="007440C1"/>
  </w:style>
  <w:style w:type="character" w:customStyle="1" w:styleId="CharAmSchText">
    <w:name w:val="CharAmSchText"/>
    <w:basedOn w:val="OPCCharBase"/>
    <w:qFormat/>
    <w:rsid w:val="007440C1"/>
  </w:style>
  <w:style w:type="character" w:customStyle="1" w:styleId="CharBoldItalic">
    <w:name w:val="CharBoldItalic"/>
    <w:basedOn w:val="OPCCharBase"/>
    <w:uiPriority w:val="1"/>
    <w:qFormat/>
    <w:rsid w:val="007440C1"/>
    <w:rPr>
      <w:b/>
      <w:i/>
    </w:rPr>
  </w:style>
  <w:style w:type="character" w:customStyle="1" w:styleId="CharChapNo">
    <w:name w:val="CharChapNo"/>
    <w:basedOn w:val="OPCCharBase"/>
    <w:uiPriority w:val="1"/>
    <w:qFormat/>
    <w:rsid w:val="007440C1"/>
  </w:style>
  <w:style w:type="character" w:customStyle="1" w:styleId="CharChapText">
    <w:name w:val="CharChapText"/>
    <w:basedOn w:val="OPCCharBase"/>
    <w:uiPriority w:val="1"/>
    <w:qFormat/>
    <w:rsid w:val="007440C1"/>
  </w:style>
  <w:style w:type="character" w:customStyle="1" w:styleId="CharDivNo">
    <w:name w:val="CharDivNo"/>
    <w:basedOn w:val="OPCCharBase"/>
    <w:uiPriority w:val="1"/>
    <w:qFormat/>
    <w:rsid w:val="007440C1"/>
  </w:style>
  <w:style w:type="character" w:customStyle="1" w:styleId="CharDivText">
    <w:name w:val="CharDivText"/>
    <w:basedOn w:val="OPCCharBase"/>
    <w:uiPriority w:val="1"/>
    <w:qFormat/>
    <w:rsid w:val="007440C1"/>
  </w:style>
  <w:style w:type="character" w:customStyle="1" w:styleId="CharItalic">
    <w:name w:val="CharItalic"/>
    <w:basedOn w:val="OPCCharBase"/>
    <w:uiPriority w:val="1"/>
    <w:qFormat/>
    <w:rsid w:val="007440C1"/>
    <w:rPr>
      <w:i/>
    </w:rPr>
  </w:style>
  <w:style w:type="character" w:customStyle="1" w:styleId="CharPartNo">
    <w:name w:val="CharPartNo"/>
    <w:basedOn w:val="OPCCharBase"/>
    <w:uiPriority w:val="1"/>
    <w:qFormat/>
    <w:rsid w:val="007440C1"/>
  </w:style>
  <w:style w:type="character" w:customStyle="1" w:styleId="CharPartText">
    <w:name w:val="CharPartText"/>
    <w:basedOn w:val="OPCCharBase"/>
    <w:uiPriority w:val="1"/>
    <w:qFormat/>
    <w:rsid w:val="007440C1"/>
  </w:style>
  <w:style w:type="character" w:customStyle="1" w:styleId="CharSectno">
    <w:name w:val="CharSectno"/>
    <w:basedOn w:val="OPCCharBase"/>
    <w:qFormat/>
    <w:rsid w:val="007440C1"/>
  </w:style>
  <w:style w:type="character" w:customStyle="1" w:styleId="CharSubdNo">
    <w:name w:val="CharSubdNo"/>
    <w:basedOn w:val="OPCCharBase"/>
    <w:uiPriority w:val="1"/>
    <w:qFormat/>
    <w:rsid w:val="007440C1"/>
  </w:style>
  <w:style w:type="character" w:customStyle="1" w:styleId="CharSubdText">
    <w:name w:val="CharSubdText"/>
    <w:basedOn w:val="OPCCharBase"/>
    <w:uiPriority w:val="1"/>
    <w:qFormat/>
    <w:rsid w:val="007440C1"/>
  </w:style>
  <w:style w:type="paragraph" w:customStyle="1" w:styleId="CTA--">
    <w:name w:val="CTA --"/>
    <w:basedOn w:val="OPCParaBase"/>
    <w:next w:val="Normal"/>
    <w:rsid w:val="007440C1"/>
    <w:pPr>
      <w:spacing w:before="60" w:line="240" w:lineRule="atLeast"/>
      <w:ind w:left="142" w:hanging="142"/>
    </w:pPr>
    <w:rPr>
      <w:sz w:val="20"/>
    </w:rPr>
  </w:style>
  <w:style w:type="paragraph" w:customStyle="1" w:styleId="CTA-">
    <w:name w:val="CTA -"/>
    <w:basedOn w:val="OPCParaBase"/>
    <w:rsid w:val="007440C1"/>
    <w:pPr>
      <w:spacing w:before="60" w:line="240" w:lineRule="atLeast"/>
      <w:ind w:left="85" w:hanging="85"/>
    </w:pPr>
    <w:rPr>
      <w:sz w:val="20"/>
    </w:rPr>
  </w:style>
  <w:style w:type="paragraph" w:customStyle="1" w:styleId="CTA---">
    <w:name w:val="CTA ---"/>
    <w:basedOn w:val="OPCParaBase"/>
    <w:next w:val="Normal"/>
    <w:rsid w:val="007440C1"/>
    <w:pPr>
      <w:spacing w:before="60" w:line="240" w:lineRule="atLeast"/>
      <w:ind w:left="198" w:hanging="198"/>
    </w:pPr>
    <w:rPr>
      <w:sz w:val="20"/>
    </w:rPr>
  </w:style>
  <w:style w:type="paragraph" w:customStyle="1" w:styleId="CTA----">
    <w:name w:val="CTA ----"/>
    <w:basedOn w:val="OPCParaBase"/>
    <w:next w:val="Normal"/>
    <w:rsid w:val="007440C1"/>
    <w:pPr>
      <w:spacing w:before="60" w:line="240" w:lineRule="atLeast"/>
      <w:ind w:left="255" w:hanging="255"/>
    </w:pPr>
    <w:rPr>
      <w:sz w:val="20"/>
    </w:rPr>
  </w:style>
  <w:style w:type="paragraph" w:customStyle="1" w:styleId="CTA1a">
    <w:name w:val="CTA 1(a)"/>
    <w:basedOn w:val="OPCParaBase"/>
    <w:rsid w:val="007440C1"/>
    <w:pPr>
      <w:tabs>
        <w:tab w:val="right" w:pos="414"/>
      </w:tabs>
      <w:spacing w:before="40" w:line="240" w:lineRule="atLeast"/>
      <w:ind w:left="675" w:hanging="675"/>
    </w:pPr>
    <w:rPr>
      <w:sz w:val="20"/>
    </w:rPr>
  </w:style>
  <w:style w:type="paragraph" w:customStyle="1" w:styleId="CTA1ai">
    <w:name w:val="CTA 1(a)(i)"/>
    <w:basedOn w:val="OPCParaBase"/>
    <w:rsid w:val="007440C1"/>
    <w:pPr>
      <w:tabs>
        <w:tab w:val="right" w:pos="1004"/>
      </w:tabs>
      <w:spacing w:before="40" w:line="240" w:lineRule="atLeast"/>
      <w:ind w:left="1253" w:hanging="1253"/>
    </w:pPr>
    <w:rPr>
      <w:sz w:val="20"/>
    </w:rPr>
  </w:style>
  <w:style w:type="paragraph" w:customStyle="1" w:styleId="CTA2a">
    <w:name w:val="CTA 2(a)"/>
    <w:basedOn w:val="OPCParaBase"/>
    <w:rsid w:val="007440C1"/>
    <w:pPr>
      <w:tabs>
        <w:tab w:val="right" w:pos="482"/>
      </w:tabs>
      <w:spacing w:before="40" w:line="240" w:lineRule="atLeast"/>
      <w:ind w:left="748" w:hanging="748"/>
    </w:pPr>
    <w:rPr>
      <w:sz w:val="20"/>
    </w:rPr>
  </w:style>
  <w:style w:type="paragraph" w:customStyle="1" w:styleId="CTA2ai">
    <w:name w:val="CTA 2(a)(i)"/>
    <w:basedOn w:val="OPCParaBase"/>
    <w:rsid w:val="007440C1"/>
    <w:pPr>
      <w:tabs>
        <w:tab w:val="right" w:pos="1089"/>
      </w:tabs>
      <w:spacing w:before="40" w:line="240" w:lineRule="atLeast"/>
      <w:ind w:left="1327" w:hanging="1327"/>
    </w:pPr>
    <w:rPr>
      <w:sz w:val="20"/>
    </w:rPr>
  </w:style>
  <w:style w:type="paragraph" w:customStyle="1" w:styleId="CTA3a">
    <w:name w:val="CTA 3(a)"/>
    <w:basedOn w:val="OPCParaBase"/>
    <w:rsid w:val="007440C1"/>
    <w:pPr>
      <w:tabs>
        <w:tab w:val="right" w:pos="556"/>
      </w:tabs>
      <w:spacing w:before="40" w:line="240" w:lineRule="atLeast"/>
      <w:ind w:left="805" w:hanging="805"/>
    </w:pPr>
    <w:rPr>
      <w:sz w:val="20"/>
    </w:rPr>
  </w:style>
  <w:style w:type="paragraph" w:customStyle="1" w:styleId="CTA3ai">
    <w:name w:val="CTA 3(a)(i)"/>
    <w:basedOn w:val="OPCParaBase"/>
    <w:rsid w:val="007440C1"/>
    <w:pPr>
      <w:tabs>
        <w:tab w:val="right" w:pos="1140"/>
      </w:tabs>
      <w:spacing w:before="40" w:line="240" w:lineRule="atLeast"/>
      <w:ind w:left="1361" w:hanging="1361"/>
    </w:pPr>
    <w:rPr>
      <w:sz w:val="20"/>
    </w:rPr>
  </w:style>
  <w:style w:type="paragraph" w:customStyle="1" w:styleId="CTA4a">
    <w:name w:val="CTA 4(a)"/>
    <w:basedOn w:val="OPCParaBase"/>
    <w:rsid w:val="007440C1"/>
    <w:pPr>
      <w:tabs>
        <w:tab w:val="right" w:pos="624"/>
      </w:tabs>
      <w:spacing w:before="40" w:line="240" w:lineRule="atLeast"/>
      <w:ind w:left="873" w:hanging="873"/>
    </w:pPr>
    <w:rPr>
      <w:sz w:val="20"/>
    </w:rPr>
  </w:style>
  <w:style w:type="paragraph" w:customStyle="1" w:styleId="CTA4ai">
    <w:name w:val="CTA 4(a)(i)"/>
    <w:basedOn w:val="OPCParaBase"/>
    <w:rsid w:val="007440C1"/>
    <w:pPr>
      <w:tabs>
        <w:tab w:val="right" w:pos="1213"/>
      </w:tabs>
      <w:spacing w:before="40" w:line="240" w:lineRule="atLeast"/>
      <w:ind w:left="1452" w:hanging="1452"/>
    </w:pPr>
    <w:rPr>
      <w:sz w:val="20"/>
    </w:rPr>
  </w:style>
  <w:style w:type="paragraph" w:customStyle="1" w:styleId="CTACAPS">
    <w:name w:val="CTA CAPS"/>
    <w:basedOn w:val="OPCParaBase"/>
    <w:rsid w:val="007440C1"/>
    <w:pPr>
      <w:spacing w:before="60" w:line="240" w:lineRule="atLeast"/>
    </w:pPr>
    <w:rPr>
      <w:sz w:val="20"/>
    </w:rPr>
  </w:style>
  <w:style w:type="paragraph" w:customStyle="1" w:styleId="CTAright">
    <w:name w:val="CTA right"/>
    <w:basedOn w:val="OPCParaBase"/>
    <w:rsid w:val="007440C1"/>
    <w:pPr>
      <w:spacing w:before="60" w:line="240" w:lineRule="auto"/>
      <w:jc w:val="right"/>
    </w:pPr>
    <w:rPr>
      <w:sz w:val="20"/>
    </w:rPr>
  </w:style>
  <w:style w:type="paragraph" w:customStyle="1" w:styleId="subsection">
    <w:name w:val="subsection"/>
    <w:aliases w:val="ss"/>
    <w:basedOn w:val="OPCParaBase"/>
    <w:link w:val="subsectionChar"/>
    <w:rsid w:val="007440C1"/>
    <w:pPr>
      <w:tabs>
        <w:tab w:val="right" w:pos="1021"/>
      </w:tabs>
      <w:spacing w:before="180" w:line="240" w:lineRule="auto"/>
      <w:ind w:left="1134" w:hanging="1134"/>
    </w:pPr>
  </w:style>
  <w:style w:type="paragraph" w:customStyle="1" w:styleId="Definition">
    <w:name w:val="Definition"/>
    <w:aliases w:val="dd"/>
    <w:basedOn w:val="OPCParaBase"/>
    <w:rsid w:val="007440C1"/>
    <w:pPr>
      <w:spacing w:before="180" w:line="240" w:lineRule="auto"/>
      <w:ind w:left="1134"/>
    </w:pPr>
  </w:style>
  <w:style w:type="paragraph" w:customStyle="1" w:styleId="ETAsubitem">
    <w:name w:val="ETA(subitem)"/>
    <w:basedOn w:val="OPCParaBase"/>
    <w:rsid w:val="007440C1"/>
    <w:pPr>
      <w:tabs>
        <w:tab w:val="right" w:pos="340"/>
      </w:tabs>
      <w:spacing w:before="60" w:line="240" w:lineRule="auto"/>
      <w:ind w:left="454" w:hanging="454"/>
    </w:pPr>
    <w:rPr>
      <w:sz w:val="20"/>
    </w:rPr>
  </w:style>
  <w:style w:type="paragraph" w:customStyle="1" w:styleId="ETApara">
    <w:name w:val="ETA(para)"/>
    <w:basedOn w:val="OPCParaBase"/>
    <w:rsid w:val="007440C1"/>
    <w:pPr>
      <w:tabs>
        <w:tab w:val="right" w:pos="754"/>
      </w:tabs>
      <w:spacing w:before="60" w:line="240" w:lineRule="auto"/>
      <w:ind w:left="828" w:hanging="828"/>
    </w:pPr>
    <w:rPr>
      <w:sz w:val="20"/>
    </w:rPr>
  </w:style>
  <w:style w:type="paragraph" w:customStyle="1" w:styleId="ETAsubpara">
    <w:name w:val="ETA(subpara)"/>
    <w:basedOn w:val="OPCParaBase"/>
    <w:rsid w:val="007440C1"/>
    <w:pPr>
      <w:tabs>
        <w:tab w:val="right" w:pos="1083"/>
      </w:tabs>
      <w:spacing w:before="60" w:line="240" w:lineRule="auto"/>
      <w:ind w:left="1191" w:hanging="1191"/>
    </w:pPr>
    <w:rPr>
      <w:sz w:val="20"/>
    </w:rPr>
  </w:style>
  <w:style w:type="paragraph" w:customStyle="1" w:styleId="ETAsub-subpara">
    <w:name w:val="ETA(sub-subpara)"/>
    <w:basedOn w:val="OPCParaBase"/>
    <w:rsid w:val="007440C1"/>
    <w:pPr>
      <w:tabs>
        <w:tab w:val="right" w:pos="1412"/>
      </w:tabs>
      <w:spacing w:before="60" w:line="240" w:lineRule="auto"/>
      <w:ind w:left="1525" w:hanging="1525"/>
    </w:pPr>
    <w:rPr>
      <w:sz w:val="20"/>
    </w:rPr>
  </w:style>
  <w:style w:type="paragraph" w:customStyle="1" w:styleId="Formula">
    <w:name w:val="Formula"/>
    <w:basedOn w:val="OPCParaBase"/>
    <w:rsid w:val="007440C1"/>
    <w:pPr>
      <w:spacing w:line="240" w:lineRule="auto"/>
      <w:ind w:left="1134"/>
    </w:pPr>
    <w:rPr>
      <w:sz w:val="20"/>
    </w:rPr>
  </w:style>
  <w:style w:type="paragraph" w:styleId="Header">
    <w:name w:val="header"/>
    <w:basedOn w:val="OPCParaBase"/>
    <w:link w:val="HeaderChar"/>
    <w:unhideWhenUsed/>
    <w:rsid w:val="007440C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440C1"/>
    <w:rPr>
      <w:rFonts w:eastAsia="Times New Roman" w:cs="Times New Roman"/>
      <w:sz w:val="16"/>
      <w:lang w:eastAsia="en-AU"/>
    </w:rPr>
  </w:style>
  <w:style w:type="paragraph" w:customStyle="1" w:styleId="House">
    <w:name w:val="House"/>
    <w:basedOn w:val="OPCParaBase"/>
    <w:rsid w:val="007440C1"/>
    <w:pPr>
      <w:spacing w:line="240" w:lineRule="auto"/>
    </w:pPr>
    <w:rPr>
      <w:sz w:val="28"/>
    </w:rPr>
  </w:style>
  <w:style w:type="paragraph" w:customStyle="1" w:styleId="Item">
    <w:name w:val="Item"/>
    <w:aliases w:val="i"/>
    <w:basedOn w:val="OPCParaBase"/>
    <w:next w:val="ItemHead"/>
    <w:link w:val="ItemChar"/>
    <w:rsid w:val="007440C1"/>
    <w:pPr>
      <w:keepLines/>
      <w:spacing w:before="80" w:line="240" w:lineRule="auto"/>
      <w:ind w:left="709"/>
    </w:pPr>
  </w:style>
  <w:style w:type="paragraph" w:customStyle="1" w:styleId="ItemHead">
    <w:name w:val="ItemHead"/>
    <w:aliases w:val="ih"/>
    <w:basedOn w:val="OPCParaBase"/>
    <w:next w:val="Item"/>
    <w:link w:val="ItemHeadChar"/>
    <w:rsid w:val="007440C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440C1"/>
    <w:pPr>
      <w:spacing w:line="240" w:lineRule="auto"/>
    </w:pPr>
    <w:rPr>
      <w:b/>
      <w:sz w:val="32"/>
    </w:rPr>
  </w:style>
  <w:style w:type="paragraph" w:customStyle="1" w:styleId="notedraft">
    <w:name w:val="note(draft)"/>
    <w:aliases w:val="nd"/>
    <w:basedOn w:val="OPCParaBase"/>
    <w:rsid w:val="007440C1"/>
    <w:pPr>
      <w:spacing w:before="240" w:line="240" w:lineRule="auto"/>
      <w:ind w:left="284" w:hanging="284"/>
    </w:pPr>
    <w:rPr>
      <w:i/>
      <w:sz w:val="24"/>
    </w:rPr>
  </w:style>
  <w:style w:type="paragraph" w:customStyle="1" w:styleId="notemargin">
    <w:name w:val="note(margin)"/>
    <w:aliases w:val="nm"/>
    <w:basedOn w:val="OPCParaBase"/>
    <w:rsid w:val="007440C1"/>
    <w:pPr>
      <w:tabs>
        <w:tab w:val="left" w:pos="709"/>
      </w:tabs>
      <w:spacing w:before="122" w:line="198" w:lineRule="exact"/>
      <w:ind w:left="709" w:hanging="709"/>
    </w:pPr>
    <w:rPr>
      <w:sz w:val="18"/>
    </w:rPr>
  </w:style>
  <w:style w:type="paragraph" w:customStyle="1" w:styleId="noteToPara">
    <w:name w:val="noteToPara"/>
    <w:aliases w:val="ntp"/>
    <w:basedOn w:val="OPCParaBase"/>
    <w:rsid w:val="007440C1"/>
    <w:pPr>
      <w:spacing w:before="122" w:line="198" w:lineRule="exact"/>
      <w:ind w:left="2353" w:hanging="709"/>
    </w:pPr>
    <w:rPr>
      <w:sz w:val="18"/>
    </w:rPr>
  </w:style>
  <w:style w:type="paragraph" w:customStyle="1" w:styleId="noteParlAmend">
    <w:name w:val="note(ParlAmend)"/>
    <w:aliases w:val="npp"/>
    <w:basedOn w:val="OPCParaBase"/>
    <w:next w:val="ParlAmend"/>
    <w:rsid w:val="007440C1"/>
    <w:pPr>
      <w:spacing w:line="240" w:lineRule="auto"/>
      <w:jc w:val="right"/>
    </w:pPr>
    <w:rPr>
      <w:rFonts w:ascii="Arial" w:hAnsi="Arial"/>
      <w:b/>
      <w:i/>
    </w:rPr>
  </w:style>
  <w:style w:type="paragraph" w:customStyle="1" w:styleId="Page1">
    <w:name w:val="Page1"/>
    <w:basedOn w:val="OPCParaBase"/>
    <w:rsid w:val="007440C1"/>
    <w:pPr>
      <w:spacing w:before="5600" w:line="240" w:lineRule="auto"/>
    </w:pPr>
    <w:rPr>
      <w:b/>
      <w:sz w:val="32"/>
    </w:rPr>
  </w:style>
  <w:style w:type="paragraph" w:customStyle="1" w:styleId="PageBreak">
    <w:name w:val="PageBreak"/>
    <w:aliases w:val="pb"/>
    <w:basedOn w:val="OPCParaBase"/>
    <w:rsid w:val="007440C1"/>
    <w:pPr>
      <w:spacing w:line="240" w:lineRule="auto"/>
    </w:pPr>
    <w:rPr>
      <w:sz w:val="20"/>
    </w:rPr>
  </w:style>
  <w:style w:type="paragraph" w:customStyle="1" w:styleId="paragraphsub">
    <w:name w:val="paragraph(sub)"/>
    <w:aliases w:val="aa"/>
    <w:basedOn w:val="OPCParaBase"/>
    <w:rsid w:val="007440C1"/>
    <w:pPr>
      <w:tabs>
        <w:tab w:val="right" w:pos="1985"/>
      </w:tabs>
      <w:spacing w:before="40" w:line="240" w:lineRule="auto"/>
      <w:ind w:left="2098" w:hanging="2098"/>
    </w:pPr>
  </w:style>
  <w:style w:type="paragraph" w:customStyle="1" w:styleId="paragraphsub-sub">
    <w:name w:val="paragraph(sub-sub)"/>
    <w:aliases w:val="aaa"/>
    <w:basedOn w:val="OPCParaBase"/>
    <w:rsid w:val="007440C1"/>
    <w:pPr>
      <w:tabs>
        <w:tab w:val="right" w:pos="2722"/>
      </w:tabs>
      <w:spacing w:before="40" w:line="240" w:lineRule="auto"/>
      <w:ind w:left="2835" w:hanging="2835"/>
    </w:pPr>
  </w:style>
  <w:style w:type="paragraph" w:customStyle="1" w:styleId="paragraph">
    <w:name w:val="paragraph"/>
    <w:aliases w:val="a"/>
    <w:basedOn w:val="OPCParaBase"/>
    <w:link w:val="paragraphChar"/>
    <w:rsid w:val="007440C1"/>
    <w:pPr>
      <w:tabs>
        <w:tab w:val="right" w:pos="1531"/>
      </w:tabs>
      <w:spacing w:before="40" w:line="240" w:lineRule="auto"/>
      <w:ind w:left="1644" w:hanging="1644"/>
    </w:pPr>
  </w:style>
  <w:style w:type="paragraph" w:customStyle="1" w:styleId="ParlAmend">
    <w:name w:val="ParlAmend"/>
    <w:aliases w:val="pp"/>
    <w:basedOn w:val="OPCParaBase"/>
    <w:rsid w:val="007440C1"/>
    <w:pPr>
      <w:spacing w:before="240" w:line="240" w:lineRule="atLeast"/>
      <w:ind w:hanging="567"/>
    </w:pPr>
    <w:rPr>
      <w:sz w:val="24"/>
    </w:rPr>
  </w:style>
  <w:style w:type="paragraph" w:customStyle="1" w:styleId="Penalty">
    <w:name w:val="Penalty"/>
    <w:basedOn w:val="OPCParaBase"/>
    <w:rsid w:val="007440C1"/>
    <w:pPr>
      <w:tabs>
        <w:tab w:val="left" w:pos="2977"/>
      </w:tabs>
      <w:spacing w:before="180" w:line="240" w:lineRule="auto"/>
      <w:ind w:left="1985" w:hanging="851"/>
    </w:pPr>
  </w:style>
  <w:style w:type="paragraph" w:customStyle="1" w:styleId="Portfolio">
    <w:name w:val="Portfolio"/>
    <w:basedOn w:val="OPCParaBase"/>
    <w:rsid w:val="007440C1"/>
    <w:pPr>
      <w:spacing w:line="240" w:lineRule="auto"/>
    </w:pPr>
    <w:rPr>
      <w:i/>
      <w:sz w:val="20"/>
    </w:rPr>
  </w:style>
  <w:style w:type="paragraph" w:customStyle="1" w:styleId="Preamble">
    <w:name w:val="Preamble"/>
    <w:basedOn w:val="OPCParaBase"/>
    <w:next w:val="Normal"/>
    <w:rsid w:val="007440C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440C1"/>
    <w:pPr>
      <w:spacing w:line="240" w:lineRule="auto"/>
    </w:pPr>
    <w:rPr>
      <w:i/>
      <w:sz w:val="20"/>
    </w:rPr>
  </w:style>
  <w:style w:type="paragraph" w:customStyle="1" w:styleId="Session">
    <w:name w:val="Session"/>
    <w:basedOn w:val="OPCParaBase"/>
    <w:rsid w:val="007440C1"/>
    <w:pPr>
      <w:spacing w:line="240" w:lineRule="auto"/>
    </w:pPr>
    <w:rPr>
      <w:sz w:val="28"/>
    </w:rPr>
  </w:style>
  <w:style w:type="paragraph" w:customStyle="1" w:styleId="Sponsor">
    <w:name w:val="Sponsor"/>
    <w:basedOn w:val="OPCParaBase"/>
    <w:rsid w:val="007440C1"/>
    <w:pPr>
      <w:spacing w:line="240" w:lineRule="auto"/>
    </w:pPr>
    <w:rPr>
      <w:i/>
    </w:rPr>
  </w:style>
  <w:style w:type="paragraph" w:customStyle="1" w:styleId="Subitem">
    <w:name w:val="Subitem"/>
    <w:aliases w:val="iss"/>
    <w:basedOn w:val="OPCParaBase"/>
    <w:rsid w:val="007440C1"/>
    <w:pPr>
      <w:spacing w:before="180" w:line="240" w:lineRule="auto"/>
      <w:ind w:left="709" w:hanging="709"/>
    </w:pPr>
  </w:style>
  <w:style w:type="paragraph" w:customStyle="1" w:styleId="SubitemHead">
    <w:name w:val="SubitemHead"/>
    <w:aliases w:val="issh"/>
    <w:basedOn w:val="OPCParaBase"/>
    <w:rsid w:val="007440C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440C1"/>
    <w:pPr>
      <w:spacing w:before="40" w:line="240" w:lineRule="auto"/>
      <w:ind w:left="1134"/>
    </w:pPr>
  </w:style>
  <w:style w:type="paragraph" w:customStyle="1" w:styleId="SubsectionHead">
    <w:name w:val="SubsectionHead"/>
    <w:aliases w:val="ssh"/>
    <w:basedOn w:val="OPCParaBase"/>
    <w:next w:val="subsection"/>
    <w:rsid w:val="007440C1"/>
    <w:pPr>
      <w:keepNext/>
      <w:keepLines/>
      <w:spacing w:before="240" w:line="240" w:lineRule="auto"/>
      <w:ind w:left="1134"/>
    </w:pPr>
    <w:rPr>
      <w:i/>
    </w:rPr>
  </w:style>
  <w:style w:type="paragraph" w:customStyle="1" w:styleId="Tablea">
    <w:name w:val="Table(a)"/>
    <w:aliases w:val="ta"/>
    <w:basedOn w:val="OPCParaBase"/>
    <w:rsid w:val="007440C1"/>
    <w:pPr>
      <w:spacing w:before="60" w:line="240" w:lineRule="auto"/>
      <w:ind w:left="284" w:hanging="284"/>
    </w:pPr>
    <w:rPr>
      <w:sz w:val="20"/>
    </w:rPr>
  </w:style>
  <w:style w:type="paragraph" w:customStyle="1" w:styleId="TableAA">
    <w:name w:val="Table(AA)"/>
    <w:aliases w:val="taaa"/>
    <w:basedOn w:val="OPCParaBase"/>
    <w:rsid w:val="007440C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440C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440C1"/>
    <w:pPr>
      <w:spacing w:before="60" w:line="240" w:lineRule="atLeast"/>
    </w:pPr>
    <w:rPr>
      <w:sz w:val="20"/>
    </w:rPr>
  </w:style>
  <w:style w:type="paragraph" w:customStyle="1" w:styleId="TLPBoxTextnote">
    <w:name w:val="TLPBoxText(note"/>
    <w:aliases w:val="right)"/>
    <w:basedOn w:val="OPCParaBase"/>
    <w:rsid w:val="007440C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440C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440C1"/>
    <w:pPr>
      <w:spacing w:before="122" w:line="198" w:lineRule="exact"/>
      <w:ind w:left="1985" w:hanging="851"/>
      <w:jc w:val="right"/>
    </w:pPr>
    <w:rPr>
      <w:sz w:val="18"/>
    </w:rPr>
  </w:style>
  <w:style w:type="paragraph" w:customStyle="1" w:styleId="TLPTableBullet">
    <w:name w:val="TLPTableBullet"/>
    <w:aliases w:val="ttb"/>
    <w:basedOn w:val="OPCParaBase"/>
    <w:rsid w:val="007440C1"/>
    <w:pPr>
      <w:spacing w:line="240" w:lineRule="exact"/>
      <w:ind w:left="284" w:hanging="284"/>
    </w:pPr>
    <w:rPr>
      <w:sz w:val="20"/>
    </w:rPr>
  </w:style>
  <w:style w:type="paragraph" w:styleId="TOC1">
    <w:name w:val="toc 1"/>
    <w:basedOn w:val="OPCParaBase"/>
    <w:next w:val="Normal"/>
    <w:uiPriority w:val="39"/>
    <w:semiHidden/>
    <w:unhideWhenUsed/>
    <w:rsid w:val="007440C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7440C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7440C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7440C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440C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440C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440C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440C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440C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440C1"/>
    <w:pPr>
      <w:keepLines/>
      <w:spacing w:before="240" w:after="120" w:line="240" w:lineRule="auto"/>
      <w:ind w:left="794"/>
    </w:pPr>
    <w:rPr>
      <w:b/>
      <w:kern w:val="28"/>
      <w:sz w:val="20"/>
    </w:rPr>
  </w:style>
  <w:style w:type="paragraph" w:customStyle="1" w:styleId="TofSectsHeading">
    <w:name w:val="TofSects(Heading)"/>
    <w:basedOn w:val="OPCParaBase"/>
    <w:rsid w:val="007440C1"/>
    <w:pPr>
      <w:spacing w:before="240" w:after="120" w:line="240" w:lineRule="auto"/>
    </w:pPr>
    <w:rPr>
      <w:b/>
      <w:sz w:val="24"/>
    </w:rPr>
  </w:style>
  <w:style w:type="paragraph" w:customStyle="1" w:styleId="TofSectsSection">
    <w:name w:val="TofSects(Section)"/>
    <w:basedOn w:val="OPCParaBase"/>
    <w:rsid w:val="007440C1"/>
    <w:pPr>
      <w:keepLines/>
      <w:spacing w:before="40" w:line="240" w:lineRule="auto"/>
      <w:ind w:left="1588" w:hanging="794"/>
    </w:pPr>
    <w:rPr>
      <w:kern w:val="28"/>
      <w:sz w:val="18"/>
    </w:rPr>
  </w:style>
  <w:style w:type="paragraph" w:customStyle="1" w:styleId="TofSectsSubdiv">
    <w:name w:val="TofSects(Subdiv)"/>
    <w:basedOn w:val="OPCParaBase"/>
    <w:rsid w:val="007440C1"/>
    <w:pPr>
      <w:keepLines/>
      <w:spacing w:before="80" w:line="240" w:lineRule="auto"/>
      <w:ind w:left="1588" w:hanging="794"/>
    </w:pPr>
    <w:rPr>
      <w:kern w:val="28"/>
    </w:rPr>
  </w:style>
  <w:style w:type="paragraph" w:customStyle="1" w:styleId="WRStyle">
    <w:name w:val="WR Style"/>
    <w:aliases w:val="WR"/>
    <w:basedOn w:val="OPCParaBase"/>
    <w:rsid w:val="007440C1"/>
    <w:pPr>
      <w:spacing w:before="240" w:line="240" w:lineRule="auto"/>
      <w:ind w:left="284" w:hanging="284"/>
    </w:pPr>
    <w:rPr>
      <w:b/>
      <w:i/>
      <w:kern w:val="28"/>
      <w:sz w:val="24"/>
    </w:rPr>
  </w:style>
  <w:style w:type="paragraph" w:customStyle="1" w:styleId="notepara">
    <w:name w:val="note(para)"/>
    <w:aliases w:val="na"/>
    <w:basedOn w:val="OPCParaBase"/>
    <w:rsid w:val="007440C1"/>
    <w:pPr>
      <w:spacing w:before="40" w:line="198" w:lineRule="exact"/>
      <w:ind w:left="2354" w:hanging="369"/>
    </w:pPr>
    <w:rPr>
      <w:sz w:val="18"/>
    </w:rPr>
  </w:style>
  <w:style w:type="paragraph" w:styleId="Footer">
    <w:name w:val="footer"/>
    <w:link w:val="FooterChar"/>
    <w:rsid w:val="007440C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440C1"/>
    <w:rPr>
      <w:rFonts w:eastAsia="Times New Roman" w:cs="Times New Roman"/>
      <w:sz w:val="22"/>
      <w:szCs w:val="24"/>
      <w:lang w:eastAsia="en-AU"/>
    </w:rPr>
  </w:style>
  <w:style w:type="character" w:styleId="LineNumber">
    <w:name w:val="line number"/>
    <w:basedOn w:val="OPCCharBase"/>
    <w:uiPriority w:val="99"/>
    <w:semiHidden/>
    <w:unhideWhenUsed/>
    <w:rsid w:val="007440C1"/>
    <w:rPr>
      <w:sz w:val="16"/>
    </w:rPr>
  </w:style>
  <w:style w:type="table" w:customStyle="1" w:styleId="CFlag">
    <w:name w:val="CFlag"/>
    <w:basedOn w:val="TableNormal"/>
    <w:uiPriority w:val="99"/>
    <w:rsid w:val="007440C1"/>
    <w:rPr>
      <w:rFonts w:eastAsia="Times New Roman" w:cs="Times New Roman"/>
      <w:lang w:eastAsia="en-AU"/>
    </w:rPr>
    <w:tblPr/>
  </w:style>
  <w:style w:type="paragraph" w:customStyle="1" w:styleId="NotesHeading1">
    <w:name w:val="NotesHeading 1"/>
    <w:basedOn w:val="OPCParaBase"/>
    <w:next w:val="Normal"/>
    <w:rsid w:val="007440C1"/>
    <w:rPr>
      <w:b/>
      <w:sz w:val="28"/>
      <w:szCs w:val="28"/>
    </w:rPr>
  </w:style>
  <w:style w:type="paragraph" w:customStyle="1" w:styleId="NotesHeading2">
    <w:name w:val="NotesHeading 2"/>
    <w:basedOn w:val="OPCParaBase"/>
    <w:next w:val="Normal"/>
    <w:rsid w:val="007440C1"/>
    <w:rPr>
      <w:b/>
      <w:sz w:val="28"/>
      <w:szCs w:val="28"/>
    </w:rPr>
  </w:style>
  <w:style w:type="paragraph" w:customStyle="1" w:styleId="SignCoverPageEnd">
    <w:name w:val="SignCoverPageEnd"/>
    <w:basedOn w:val="OPCParaBase"/>
    <w:next w:val="Normal"/>
    <w:rsid w:val="007440C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440C1"/>
    <w:pPr>
      <w:pBdr>
        <w:top w:val="single" w:sz="4" w:space="1" w:color="auto"/>
      </w:pBdr>
      <w:spacing w:before="360"/>
      <w:ind w:right="397"/>
      <w:jc w:val="both"/>
    </w:pPr>
  </w:style>
  <w:style w:type="paragraph" w:customStyle="1" w:styleId="Paragraphsub-sub-sub">
    <w:name w:val="Paragraph(sub-sub-sub)"/>
    <w:aliases w:val="aaaa"/>
    <w:basedOn w:val="OPCParaBase"/>
    <w:rsid w:val="007440C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440C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440C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440C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440C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440C1"/>
    <w:pPr>
      <w:spacing w:before="120"/>
    </w:pPr>
  </w:style>
  <w:style w:type="paragraph" w:customStyle="1" w:styleId="TableTextEndNotes">
    <w:name w:val="TableTextEndNotes"/>
    <w:aliases w:val="Tten"/>
    <w:basedOn w:val="Normal"/>
    <w:rsid w:val="007440C1"/>
    <w:pPr>
      <w:spacing w:before="60" w:line="240" w:lineRule="auto"/>
    </w:pPr>
    <w:rPr>
      <w:rFonts w:cs="Arial"/>
      <w:sz w:val="20"/>
      <w:szCs w:val="22"/>
    </w:rPr>
  </w:style>
  <w:style w:type="paragraph" w:customStyle="1" w:styleId="TableHeading">
    <w:name w:val="TableHeading"/>
    <w:aliases w:val="th"/>
    <w:basedOn w:val="OPCParaBase"/>
    <w:next w:val="Tabletext"/>
    <w:rsid w:val="007440C1"/>
    <w:pPr>
      <w:keepNext/>
      <w:spacing w:before="60" w:line="240" w:lineRule="atLeast"/>
    </w:pPr>
    <w:rPr>
      <w:b/>
      <w:sz w:val="20"/>
    </w:rPr>
  </w:style>
  <w:style w:type="paragraph" w:customStyle="1" w:styleId="NoteToSubpara">
    <w:name w:val="NoteToSubpara"/>
    <w:aliases w:val="nts"/>
    <w:basedOn w:val="OPCParaBase"/>
    <w:rsid w:val="007440C1"/>
    <w:pPr>
      <w:spacing w:before="40" w:line="198" w:lineRule="exact"/>
      <w:ind w:left="2835" w:hanging="709"/>
    </w:pPr>
    <w:rPr>
      <w:sz w:val="18"/>
    </w:rPr>
  </w:style>
  <w:style w:type="paragraph" w:customStyle="1" w:styleId="ENoteTableHeading">
    <w:name w:val="ENoteTableHeading"/>
    <w:aliases w:val="enth"/>
    <w:basedOn w:val="OPCParaBase"/>
    <w:rsid w:val="007440C1"/>
    <w:pPr>
      <w:keepNext/>
      <w:spacing w:before="60" w:line="240" w:lineRule="atLeast"/>
    </w:pPr>
    <w:rPr>
      <w:rFonts w:ascii="Arial" w:hAnsi="Arial"/>
      <w:b/>
      <w:sz w:val="16"/>
    </w:rPr>
  </w:style>
  <w:style w:type="paragraph" w:customStyle="1" w:styleId="ENoteTTi">
    <w:name w:val="ENoteTTi"/>
    <w:aliases w:val="entti"/>
    <w:basedOn w:val="OPCParaBase"/>
    <w:rsid w:val="007440C1"/>
    <w:pPr>
      <w:keepNext/>
      <w:spacing w:before="60" w:line="240" w:lineRule="atLeast"/>
      <w:ind w:left="170"/>
    </w:pPr>
    <w:rPr>
      <w:sz w:val="16"/>
    </w:rPr>
  </w:style>
  <w:style w:type="paragraph" w:customStyle="1" w:styleId="ENotesHeading1">
    <w:name w:val="ENotesHeading 1"/>
    <w:aliases w:val="Enh1"/>
    <w:basedOn w:val="OPCParaBase"/>
    <w:next w:val="Normal"/>
    <w:rsid w:val="007440C1"/>
    <w:pPr>
      <w:spacing w:before="120"/>
      <w:outlineLvl w:val="1"/>
    </w:pPr>
    <w:rPr>
      <w:b/>
      <w:sz w:val="28"/>
      <w:szCs w:val="28"/>
    </w:rPr>
  </w:style>
  <w:style w:type="paragraph" w:customStyle="1" w:styleId="ENotesHeading2">
    <w:name w:val="ENotesHeading 2"/>
    <w:aliases w:val="Enh2"/>
    <w:basedOn w:val="OPCParaBase"/>
    <w:next w:val="Normal"/>
    <w:rsid w:val="007440C1"/>
    <w:pPr>
      <w:spacing w:before="120" w:after="120"/>
      <w:outlineLvl w:val="2"/>
    </w:pPr>
    <w:rPr>
      <w:b/>
      <w:sz w:val="24"/>
      <w:szCs w:val="28"/>
    </w:rPr>
  </w:style>
  <w:style w:type="paragraph" w:customStyle="1" w:styleId="ENoteTTIndentHeading">
    <w:name w:val="ENoteTTIndentHeading"/>
    <w:aliases w:val="enTTHi"/>
    <w:basedOn w:val="OPCParaBase"/>
    <w:rsid w:val="007440C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440C1"/>
    <w:pPr>
      <w:spacing w:before="60" w:line="240" w:lineRule="atLeast"/>
    </w:pPr>
    <w:rPr>
      <w:sz w:val="16"/>
    </w:rPr>
  </w:style>
  <w:style w:type="paragraph" w:customStyle="1" w:styleId="MadeunderText">
    <w:name w:val="MadeunderText"/>
    <w:basedOn w:val="OPCParaBase"/>
    <w:next w:val="Normal"/>
    <w:rsid w:val="007440C1"/>
    <w:pPr>
      <w:spacing w:before="240"/>
    </w:pPr>
    <w:rPr>
      <w:sz w:val="24"/>
      <w:szCs w:val="24"/>
    </w:rPr>
  </w:style>
  <w:style w:type="paragraph" w:customStyle="1" w:styleId="ENotesHeading3">
    <w:name w:val="ENotesHeading 3"/>
    <w:aliases w:val="Enh3"/>
    <w:basedOn w:val="OPCParaBase"/>
    <w:next w:val="Normal"/>
    <w:rsid w:val="007440C1"/>
    <w:pPr>
      <w:keepNext/>
      <w:spacing w:before="120" w:line="240" w:lineRule="auto"/>
      <w:outlineLvl w:val="4"/>
    </w:pPr>
    <w:rPr>
      <w:b/>
      <w:szCs w:val="24"/>
    </w:rPr>
  </w:style>
  <w:style w:type="paragraph" w:customStyle="1" w:styleId="SubPartCASA">
    <w:name w:val="SubPart(CASA)"/>
    <w:aliases w:val="csp"/>
    <w:basedOn w:val="OPCParaBase"/>
    <w:next w:val="ActHead3"/>
    <w:rsid w:val="007440C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440C1"/>
  </w:style>
  <w:style w:type="character" w:customStyle="1" w:styleId="CharSubPartNoCASA">
    <w:name w:val="CharSubPartNo(CASA)"/>
    <w:basedOn w:val="OPCCharBase"/>
    <w:uiPriority w:val="1"/>
    <w:rsid w:val="007440C1"/>
  </w:style>
  <w:style w:type="paragraph" w:customStyle="1" w:styleId="ENoteTTIndentHeadingSub">
    <w:name w:val="ENoteTTIndentHeadingSub"/>
    <w:aliases w:val="enTTHis"/>
    <w:basedOn w:val="OPCParaBase"/>
    <w:rsid w:val="007440C1"/>
    <w:pPr>
      <w:keepNext/>
      <w:spacing w:before="60" w:line="240" w:lineRule="atLeast"/>
      <w:ind w:left="340"/>
    </w:pPr>
    <w:rPr>
      <w:b/>
      <w:sz w:val="16"/>
    </w:rPr>
  </w:style>
  <w:style w:type="paragraph" w:customStyle="1" w:styleId="ENoteTTiSub">
    <w:name w:val="ENoteTTiSub"/>
    <w:aliases w:val="enttis"/>
    <w:basedOn w:val="OPCParaBase"/>
    <w:rsid w:val="007440C1"/>
    <w:pPr>
      <w:keepNext/>
      <w:spacing w:before="60" w:line="240" w:lineRule="atLeast"/>
      <w:ind w:left="340"/>
    </w:pPr>
    <w:rPr>
      <w:sz w:val="16"/>
    </w:rPr>
  </w:style>
  <w:style w:type="paragraph" w:customStyle="1" w:styleId="SubDivisionMigration">
    <w:name w:val="SubDivisionMigration"/>
    <w:aliases w:val="sdm"/>
    <w:basedOn w:val="OPCParaBase"/>
    <w:rsid w:val="007440C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440C1"/>
    <w:pPr>
      <w:keepNext/>
      <w:keepLines/>
      <w:spacing w:before="240" w:line="240" w:lineRule="auto"/>
      <w:ind w:left="1134" w:hanging="1134"/>
    </w:pPr>
    <w:rPr>
      <w:b/>
      <w:sz w:val="28"/>
    </w:rPr>
  </w:style>
  <w:style w:type="table" w:styleId="TableGrid">
    <w:name w:val="Table Grid"/>
    <w:basedOn w:val="TableNormal"/>
    <w:uiPriority w:val="59"/>
    <w:rsid w:val="00744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7440C1"/>
    <w:pPr>
      <w:spacing w:before="122" w:line="240" w:lineRule="auto"/>
      <w:ind w:left="1985" w:hanging="851"/>
    </w:pPr>
    <w:rPr>
      <w:sz w:val="18"/>
    </w:rPr>
  </w:style>
  <w:style w:type="paragraph" w:customStyle="1" w:styleId="FreeForm">
    <w:name w:val="FreeForm"/>
    <w:rsid w:val="007440C1"/>
    <w:rPr>
      <w:rFonts w:ascii="Arial" w:hAnsi="Arial"/>
      <w:sz w:val="22"/>
    </w:rPr>
  </w:style>
  <w:style w:type="paragraph" w:customStyle="1" w:styleId="SOText">
    <w:name w:val="SO Text"/>
    <w:aliases w:val="sot"/>
    <w:link w:val="SOTextChar"/>
    <w:rsid w:val="007440C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440C1"/>
    <w:rPr>
      <w:sz w:val="22"/>
    </w:rPr>
  </w:style>
  <w:style w:type="paragraph" w:customStyle="1" w:styleId="SOTextNote">
    <w:name w:val="SO TextNote"/>
    <w:aliases w:val="sont"/>
    <w:basedOn w:val="SOText"/>
    <w:qFormat/>
    <w:rsid w:val="007440C1"/>
    <w:pPr>
      <w:spacing w:before="122" w:line="198" w:lineRule="exact"/>
      <w:ind w:left="1843" w:hanging="709"/>
    </w:pPr>
    <w:rPr>
      <w:sz w:val="18"/>
    </w:rPr>
  </w:style>
  <w:style w:type="paragraph" w:customStyle="1" w:styleId="SOPara">
    <w:name w:val="SO Para"/>
    <w:aliases w:val="soa"/>
    <w:basedOn w:val="SOText"/>
    <w:link w:val="SOParaChar"/>
    <w:qFormat/>
    <w:rsid w:val="007440C1"/>
    <w:pPr>
      <w:tabs>
        <w:tab w:val="right" w:pos="1786"/>
      </w:tabs>
      <w:spacing w:before="40"/>
      <w:ind w:left="2070" w:hanging="936"/>
    </w:pPr>
  </w:style>
  <w:style w:type="character" w:customStyle="1" w:styleId="SOParaChar">
    <w:name w:val="SO Para Char"/>
    <w:aliases w:val="soa Char"/>
    <w:basedOn w:val="DefaultParagraphFont"/>
    <w:link w:val="SOPara"/>
    <w:rsid w:val="007440C1"/>
    <w:rPr>
      <w:sz w:val="22"/>
    </w:rPr>
  </w:style>
  <w:style w:type="paragraph" w:customStyle="1" w:styleId="FileName">
    <w:name w:val="FileName"/>
    <w:basedOn w:val="Normal"/>
    <w:rsid w:val="007440C1"/>
  </w:style>
  <w:style w:type="paragraph" w:customStyle="1" w:styleId="SOHeadBold">
    <w:name w:val="SO HeadBold"/>
    <w:aliases w:val="sohb"/>
    <w:basedOn w:val="SOText"/>
    <w:next w:val="SOText"/>
    <w:link w:val="SOHeadBoldChar"/>
    <w:qFormat/>
    <w:rsid w:val="007440C1"/>
    <w:rPr>
      <w:b/>
    </w:rPr>
  </w:style>
  <w:style w:type="character" w:customStyle="1" w:styleId="SOHeadBoldChar">
    <w:name w:val="SO HeadBold Char"/>
    <w:aliases w:val="sohb Char"/>
    <w:basedOn w:val="DefaultParagraphFont"/>
    <w:link w:val="SOHeadBold"/>
    <w:rsid w:val="007440C1"/>
    <w:rPr>
      <w:b/>
      <w:sz w:val="22"/>
    </w:rPr>
  </w:style>
  <w:style w:type="paragraph" w:customStyle="1" w:styleId="SOHeadItalic">
    <w:name w:val="SO HeadItalic"/>
    <w:aliases w:val="sohi"/>
    <w:basedOn w:val="SOText"/>
    <w:next w:val="SOText"/>
    <w:link w:val="SOHeadItalicChar"/>
    <w:qFormat/>
    <w:rsid w:val="007440C1"/>
    <w:rPr>
      <w:i/>
    </w:rPr>
  </w:style>
  <w:style w:type="character" w:customStyle="1" w:styleId="SOHeadItalicChar">
    <w:name w:val="SO HeadItalic Char"/>
    <w:aliases w:val="sohi Char"/>
    <w:basedOn w:val="DefaultParagraphFont"/>
    <w:link w:val="SOHeadItalic"/>
    <w:rsid w:val="007440C1"/>
    <w:rPr>
      <w:i/>
      <w:sz w:val="22"/>
    </w:rPr>
  </w:style>
  <w:style w:type="paragraph" w:customStyle="1" w:styleId="SOBullet">
    <w:name w:val="SO Bullet"/>
    <w:aliases w:val="sotb"/>
    <w:basedOn w:val="SOText"/>
    <w:link w:val="SOBulletChar"/>
    <w:qFormat/>
    <w:rsid w:val="007440C1"/>
    <w:pPr>
      <w:ind w:left="1559" w:hanging="425"/>
    </w:pPr>
  </w:style>
  <w:style w:type="character" w:customStyle="1" w:styleId="SOBulletChar">
    <w:name w:val="SO Bullet Char"/>
    <w:aliases w:val="sotb Char"/>
    <w:basedOn w:val="DefaultParagraphFont"/>
    <w:link w:val="SOBullet"/>
    <w:rsid w:val="007440C1"/>
    <w:rPr>
      <w:sz w:val="22"/>
    </w:rPr>
  </w:style>
  <w:style w:type="paragraph" w:customStyle="1" w:styleId="SOBulletNote">
    <w:name w:val="SO BulletNote"/>
    <w:aliases w:val="sonb"/>
    <w:basedOn w:val="SOTextNote"/>
    <w:link w:val="SOBulletNoteChar"/>
    <w:qFormat/>
    <w:rsid w:val="007440C1"/>
    <w:pPr>
      <w:tabs>
        <w:tab w:val="left" w:pos="1560"/>
      </w:tabs>
      <w:ind w:left="2268" w:hanging="1134"/>
    </w:pPr>
  </w:style>
  <w:style w:type="character" w:customStyle="1" w:styleId="SOBulletNoteChar">
    <w:name w:val="SO BulletNote Char"/>
    <w:aliases w:val="sonb Char"/>
    <w:basedOn w:val="DefaultParagraphFont"/>
    <w:link w:val="SOBulletNote"/>
    <w:rsid w:val="007440C1"/>
    <w:rPr>
      <w:sz w:val="18"/>
    </w:rPr>
  </w:style>
  <w:style w:type="paragraph" w:customStyle="1" w:styleId="SOText2">
    <w:name w:val="SO Text2"/>
    <w:aliases w:val="sot2"/>
    <w:basedOn w:val="Normal"/>
    <w:next w:val="SOText"/>
    <w:link w:val="SOText2Char"/>
    <w:rsid w:val="007440C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440C1"/>
    <w:rPr>
      <w:sz w:val="22"/>
    </w:rPr>
  </w:style>
  <w:style w:type="paragraph" w:customStyle="1" w:styleId="Transitional">
    <w:name w:val="Transitional"/>
    <w:aliases w:val="tr"/>
    <w:basedOn w:val="ItemHead"/>
    <w:next w:val="Item"/>
    <w:rsid w:val="007440C1"/>
  </w:style>
  <w:style w:type="character" w:customStyle="1" w:styleId="subsectionChar">
    <w:name w:val="subsection Char"/>
    <w:aliases w:val="ss Char"/>
    <w:basedOn w:val="DefaultParagraphFont"/>
    <w:link w:val="subsection"/>
    <w:locked/>
    <w:rsid w:val="00806DB8"/>
    <w:rPr>
      <w:rFonts w:eastAsia="Times New Roman" w:cs="Times New Roman"/>
      <w:sz w:val="22"/>
      <w:lang w:eastAsia="en-AU"/>
    </w:rPr>
  </w:style>
  <w:style w:type="character" w:customStyle="1" w:styleId="notetextChar">
    <w:name w:val="note(text) Char"/>
    <w:aliases w:val="n Char"/>
    <w:basedOn w:val="DefaultParagraphFont"/>
    <w:link w:val="notetext"/>
    <w:rsid w:val="00806DB8"/>
    <w:rPr>
      <w:rFonts w:eastAsia="Times New Roman" w:cs="Times New Roman"/>
      <w:sz w:val="18"/>
      <w:lang w:eastAsia="en-AU"/>
    </w:rPr>
  </w:style>
  <w:style w:type="character" w:customStyle="1" w:styleId="Heading1Char">
    <w:name w:val="Heading 1 Char"/>
    <w:basedOn w:val="DefaultParagraphFont"/>
    <w:link w:val="Heading1"/>
    <w:uiPriority w:val="9"/>
    <w:rsid w:val="00806D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06DB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06DB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06DB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06DB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06DB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06DB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06DB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06DB8"/>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rsid w:val="00CB07D6"/>
    <w:rPr>
      <w:rFonts w:eastAsia="Times New Roman" w:cs="Times New Roman"/>
      <w:sz w:val="22"/>
      <w:lang w:eastAsia="en-AU"/>
    </w:rPr>
  </w:style>
  <w:style w:type="character" w:customStyle="1" w:styleId="ItemHeadChar">
    <w:name w:val="ItemHead Char"/>
    <w:aliases w:val="ih Char"/>
    <w:basedOn w:val="DefaultParagraphFont"/>
    <w:link w:val="ItemHead"/>
    <w:rsid w:val="00CB07D6"/>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CB07D6"/>
    <w:rPr>
      <w:rFonts w:eastAsia="Times New Roman" w:cs="Times New Roman"/>
      <w:sz w:val="22"/>
      <w:lang w:eastAsia="en-AU"/>
    </w:rPr>
  </w:style>
  <w:style w:type="paragraph" w:styleId="BalloonText">
    <w:name w:val="Balloon Text"/>
    <w:basedOn w:val="Normal"/>
    <w:link w:val="BalloonTextChar"/>
    <w:uiPriority w:val="99"/>
    <w:semiHidden/>
    <w:unhideWhenUsed/>
    <w:rsid w:val="00436B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BD3"/>
    <w:rPr>
      <w:rFonts w:ascii="Tahoma" w:hAnsi="Tahoma" w:cs="Tahoma"/>
      <w:sz w:val="16"/>
      <w:szCs w:val="16"/>
    </w:rPr>
  </w:style>
  <w:style w:type="paragraph" w:customStyle="1" w:styleId="ClerkBlock">
    <w:name w:val="ClerkBlock"/>
    <w:basedOn w:val="Normal"/>
    <w:rsid w:val="00375883"/>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4D7BB9"/>
    <w:pPr>
      <w:spacing w:before="800"/>
    </w:pPr>
  </w:style>
  <w:style w:type="character" w:customStyle="1" w:styleId="ShortTP1Char">
    <w:name w:val="ShortTP1 Char"/>
    <w:basedOn w:val="DefaultParagraphFont"/>
    <w:link w:val="ShortTP1"/>
    <w:rsid w:val="004D7BB9"/>
    <w:rPr>
      <w:rFonts w:eastAsia="Times New Roman" w:cs="Times New Roman"/>
      <w:b/>
      <w:sz w:val="40"/>
      <w:lang w:eastAsia="en-AU"/>
    </w:rPr>
  </w:style>
  <w:style w:type="paragraph" w:customStyle="1" w:styleId="ActNoP1">
    <w:name w:val="ActNoP1"/>
    <w:basedOn w:val="Actno"/>
    <w:link w:val="ActNoP1Char"/>
    <w:rsid w:val="004D7BB9"/>
    <w:pPr>
      <w:spacing w:before="800"/>
    </w:pPr>
    <w:rPr>
      <w:sz w:val="28"/>
    </w:rPr>
  </w:style>
  <w:style w:type="character" w:customStyle="1" w:styleId="ActNoP1Char">
    <w:name w:val="ActNoP1 Char"/>
    <w:basedOn w:val="DefaultParagraphFont"/>
    <w:link w:val="ActNoP1"/>
    <w:rsid w:val="004D7BB9"/>
    <w:rPr>
      <w:rFonts w:eastAsia="Times New Roman" w:cs="Times New Roman"/>
      <w:b/>
      <w:sz w:val="28"/>
      <w:lang w:eastAsia="en-AU"/>
    </w:rPr>
  </w:style>
  <w:style w:type="paragraph" w:customStyle="1" w:styleId="AssentBk">
    <w:name w:val="AssentBk"/>
    <w:basedOn w:val="Normal"/>
    <w:rsid w:val="004D7BB9"/>
    <w:pPr>
      <w:spacing w:line="240" w:lineRule="auto"/>
    </w:pPr>
    <w:rPr>
      <w:rFonts w:eastAsia="Times New Roman" w:cs="Times New Roman"/>
      <w:sz w:val="20"/>
      <w:lang w:eastAsia="en-AU"/>
    </w:rPr>
  </w:style>
  <w:style w:type="paragraph" w:customStyle="1" w:styleId="AssentDt">
    <w:name w:val="AssentDt"/>
    <w:basedOn w:val="Normal"/>
    <w:rsid w:val="003204DF"/>
    <w:pPr>
      <w:spacing w:line="240" w:lineRule="auto"/>
    </w:pPr>
    <w:rPr>
      <w:rFonts w:eastAsia="Times New Roman" w:cs="Times New Roman"/>
      <w:sz w:val="20"/>
      <w:lang w:eastAsia="en-AU"/>
    </w:rPr>
  </w:style>
  <w:style w:type="paragraph" w:customStyle="1" w:styleId="2ndRd">
    <w:name w:val="2ndRd"/>
    <w:basedOn w:val="Normal"/>
    <w:rsid w:val="003204DF"/>
    <w:pPr>
      <w:spacing w:line="240" w:lineRule="auto"/>
    </w:pPr>
    <w:rPr>
      <w:rFonts w:eastAsia="Times New Roman" w:cs="Times New Roman"/>
      <w:sz w:val="20"/>
      <w:lang w:eastAsia="en-AU"/>
    </w:rPr>
  </w:style>
  <w:style w:type="paragraph" w:customStyle="1" w:styleId="ScalePlusRef">
    <w:name w:val="ScalePlusRef"/>
    <w:basedOn w:val="Normal"/>
    <w:rsid w:val="003204DF"/>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35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nermans\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4CC0D-B25E-4FCA-983E-692832437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18</Pages>
  <Words>2393</Words>
  <Characters>13170</Characters>
  <Application>Microsoft Office Word</Application>
  <DocSecurity>0</DocSecurity>
  <PresentationFormat/>
  <Lines>109</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2019-11-04T22:44:00Z</cp:lastPrinted>
  <dcterms:created xsi:type="dcterms:W3CDTF">2021-06-17T02:13:00Z</dcterms:created>
  <dcterms:modified xsi:type="dcterms:W3CDTF">2021-06-17T02:14:00Z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Transport Security Amendment (Testing and Training) Act 2020</vt:lpwstr>
  </property>
  <property fmtid="{D5CDD505-2E9C-101B-9397-08002B2CF9AE}" pid="5" name="ActNo">
    <vt:lpwstr>No. 125, 2020</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DoNotAsk">
    <vt:lpwstr>0</vt:lpwstr>
  </property>
  <property fmtid="{D5CDD505-2E9C-101B-9397-08002B2CF9AE}" pid="10" name="ChangedTitle">
    <vt:lpwstr/>
  </property>
  <property fmtid="{D5CDD505-2E9C-101B-9397-08002B2CF9AE}" pid="11" name="ID">
    <vt:lpwstr>OPC7290</vt:lpwstr>
  </property>
</Properties>
</file>