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C9" w:rsidRDefault="005232C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58558170" r:id="rId9"/>
        </w:object>
      </w:r>
    </w:p>
    <w:p w:rsidR="005232C9" w:rsidRDefault="005232C9"/>
    <w:p w:rsidR="005232C9" w:rsidRDefault="005232C9" w:rsidP="005232C9">
      <w:pPr>
        <w:spacing w:line="240" w:lineRule="auto"/>
      </w:pPr>
    </w:p>
    <w:p w:rsidR="005232C9" w:rsidRDefault="005232C9" w:rsidP="005232C9"/>
    <w:p w:rsidR="005232C9" w:rsidRDefault="005232C9" w:rsidP="005232C9"/>
    <w:p w:rsidR="005232C9" w:rsidRDefault="005232C9" w:rsidP="005232C9"/>
    <w:p w:rsidR="005232C9" w:rsidRDefault="005232C9" w:rsidP="005232C9"/>
    <w:p w:rsidR="00541FD8" w:rsidRPr="000B11D9" w:rsidRDefault="00541FD8" w:rsidP="00541FD8">
      <w:pPr>
        <w:pStyle w:val="ShortT"/>
      </w:pPr>
      <w:r w:rsidRPr="000B11D9">
        <w:t xml:space="preserve">Telecommunications Legislation Amendment (Competition and Consumer) </w:t>
      </w:r>
      <w:r w:rsidR="005232C9">
        <w:t>Act</w:t>
      </w:r>
      <w:r w:rsidRPr="000B11D9">
        <w:t xml:space="preserve"> </w:t>
      </w:r>
      <w:r w:rsidR="001323F9" w:rsidRPr="000B11D9">
        <w:t>20</w:t>
      </w:r>
      <w:r w:rsidR="001323F9">
        <w:t>20</w:t>
      </w:r>
    </w:p>
    <w:p w:rsidR="00541FD8" w:rsidRPr="000B11D9" w:rsidRDefault="00541FD8" w:rsidP="00541FD8"/>
    <w:p w:rsidR="00541FD8" w:rsidRPr="000B11D9" w:rsidRDefault="00541FD8" w:rsidP="005232C9">
      <w:pPr>
        <w:pStyle w:val="Actno"/>
        <w:spacing w:before="400"/>
      </w:pPr>
      <w:r w:rsidRPr="000B11D9">
        <w:t>No.</w:t>
      </w:r>
      <w:r w:rsidR="00D436E1">
        <w:t xml:space="preserve"> 47</w:t>
      </w:r>
      <w:r w:rsidRPr="000B11D9">
        <w:t xml:space="preserve">, </w:t>
      </w:r>
      <w:r w:rsidR="001323F9" w:rsidRPr="000B11D9">
        <w:t>20</w:t>
      </w:r>
      <w:r w:rsidR="001323F9">
        <w:t>20</w:t>
      </w:r>
    </w:p>
    <w:p w:rsidR="00453D9B" w:rsidRPr="000B11D9" w:rsidRDefault="00453D9B" w:rsidP="00453D9B"/>
    <w:p w:rsidR="005232C9" w:rsidRDefault="005232C9" w:rsidP="005232C9"/>
    <w:p w:rsidR="005232C9" w:rsidRDefault="005232C9" w:rsidP="005232C9"/>
    <w:p w:rsidR="005232C9" w:rsidRDefault="005232C9" w:rsidP="005232C9"/>
    <w:p w:rsidR="005232C9" w:rsidRDefault="005232C9" w:rsidP="005232C9"/>
    <w:p w:rsidR="00541FD8" w:rsidRPr="000B11D9" w:rsidRDefault="005232C9" w:rsidP="00541FD8">
      <w:pPr>
        <w:pStyle w:val="LongT"/>
      </w:pPr>
      <w:r>
        <w:t>An Act</w:t>
      </w:r>
      <w:r w:rsidR="00541FD8" w:rsidRPr="000B11D9">
        <w:t xml:space="preserve"> to amend legislation relating to telecommunications, and for other purposes</w:t>
      </w:r>
    </w:p>
    <w:p w:rsidR="00541FD8" w:rsidRPr="00B276F3" w:rsidRDefault="00541FD8" w:rsidP="00541FD8">
      <w:pPr>
        <w:pStyle w:val="Header"/>
        <w:tabs>
          <w:tab w:val="clear" w:pos="4150"/>
          <w:tab w:val="clear" w:pos="8307"/>
        </w:tabs>
      </w:pPr>
      <w:r w:rsidRPr="00B276F3">
        <w:rPr>
          <w:rStyle w:val="CharAmSchNo"/>
        </w:rPr>
        <w:t xml:space="preserve"> </w:t>
      </w:r>
      <w:r w:rsidRPr="00B276F3">
        <w:rPr>
          <w:rStyle w:val="CharAmSchText"/>
        </w:rPr>
        <w:t xml:space="preserve"> </w:t>
      </w:r>
    </w:p>
    <w:p w:rsidR="00541FD8" w:rsidRPr="00B276F3" w:rsidRDefault="00541FD8" w:rsidP="00541FD8">
      <w:pPr>
        <w:pStyle w:val="Header"/>
        <w:tabs>
          <w:tab w:val="clear" w:pos="4150"/>
          <w:tab w:val="clear" w:pos="8307"/>
        </w:tabs>
      </w:pPr>
      <w:r w:rsidRPr="00B276F3">
        <w:rPr>
          <w:rStyle w:val="CharAmPartNo"/>
        </w:rPr>
        <w:t xml:space="preserve"> </w:t>
      </w:r>
      <w:r w:rsidRPr="00B276F3">
        <w:rPr>
          <w:rStyle w:val="CharAmPartText"/>
        </w:rPr>
        <w:t xml:space="preserve"> </w:t>
      </w:r>
    </w:p>
    <w:p w:rsidR="00541FD8" w:rsidRPr="000B11D9" w:rsidRDefault="00541FD8" w:rsidP="00541FD8">
      <w:pPr>
        <w:sectPr w:rsidR="00541FD8" w:rsidRPr="000B11D9" w:rsidSect="005232C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541FD8" w:rsidRPr="000B11D9" w:rsidRDefault="00541FD8" w:rsidP="00541FD8">
      <w:pPr>
        <w:rPr>
          <w:sz w:val="36"/>
        </w:rPr>
      </w:pPr>
      <w:r w:rsidRPr="000B11D9">
        <w:rPr>
          <w:sz w:val="36"/>
        </w:rPr>
        <w:lastRenderedPageBreak/>
        <w:t>Contents</w:t>
      </w:r>
    </w:p>
    <w:bookmarkStart w:id="0" w:name="BKCheck15B_1"/>
    <w:bookmarkEnd w:id="0"/>
    <w:p w:rsidR="00D436E1" w:rsidRDefault="00D436E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436E1">
        <w:rPr>
          <w:noProof/>
        </w:rPr>
        <w:tab/>
      </w:r>
      <w:r w:rsidRPr="00D436E1">
        <w:rPr>
          <w:noProof/>
        </w:rPr>
        <w:fldChar w:fldCharType="begin"/>
      </w:r>
      <w:r w:rsidRPr="00D436E1">
        <w:rPr>
          <w:noProof/>
        </w:rPr>
        <w:instrText xml:space="preserve"> PAGEREF _Toc41398281 \h </w:instrText>
      </w:r>
      <w:r w:rsidRPr="00D436E1">
        <w:rPr>
          <w:noProof/>
        </w:rPr>
      </w:r>
      <w:r w:rsidRPr="00D436E1">
        <w:rPr>
          <w:noProof/>
        </w:rPr>
        <w:fldChar w:fldCharType="separate"/>
      </w:r>
      <w:r w:rsidR="00497708">
        <w:rPr>
          <w:noProof/>
        </w:rPr>
        <w:t>1</w:t>
      </w:r>
      <w:r w:rsidRPr="00D436E1">
        <w:rPr>
          <w:noProof/>
        </w:rPr>
        <w:fldChar w:fldCharType="end"/>
      </w:r>
    </w:p>
    <w:p w:rsidR="00D436E1" w:rsidRDefault="00D436E1">
      <w:pPr>
        <w:pStyle w:val="TOC5"/>
        <w:rPr>
          <w:rFonts w:asciiTheme="minorHAnsi" w:eastAsiaTheme="minorEastAsia" w:hAnsiTheme="minorHAnsi" w:cstheme="minorBidi"/>
          <w:noProof/>
          <w:kern w:val="0"/>
          <w:sz w:val="22"/>
          <w:szCs w:val="22"/>
        </w:rPr>
      </w:pPr>
      <w:r>
        <w:rPr>
          <w:noProof/>
        </w:rPr>
        <w:t>2</w:t>
      </w:r>
      <w:r>
        <w:rPr>
          <w:noProof/>
        </w:rPr>
        <w:tab/>
        <w:t>Commencement</w:t>
      </w:r>
      <w:r w:rsidRPr="00D436E1">
        <w:rPr>
          <w:noProof/>
        </w:rPr>
        <w:tab/>
      </w:r>
      <w:r w:rsidRPr="00D436E1">
        <w:rPr>
          <w:noProof/>
        </w:rPr>
        <w:fldChar w:fldCharType="begin"/>
      </w:r>
      <w:r w:rsidRPr="00D436E1">
        <w:rPr>
          <w:noProof/>
        </w:rPr>
        <w:instrText xml:space="preserve"> PAGEREF _Toc41398282 \h </w:instrText>
      </w:r>
      <w:r w:rsidRPr="00D436E1">
        <w:rPr>
          <w:noProof/>
        </w:rPr>
      </w:r>
      <w:r w:rsidRPr="00D436E1">
        <w:rPr>
          <w:noProof/>
        </w:rPr>
        <w:fldChar w:fldCharType="separate"/>
      </w:r>
      <w:r w:rsidR="00497708">
        <w:rPr>
          <w:noProof/>
        </w:rPr>
        <w:t>2</w:t>
      </w:r>
      <w:r w:rsidRPr="00D436E1">
        <w:rPr>
          <w:noProof/>
        </w:rPr>
        <w:fldChar w:fldCharType="end"/>
      </w:r>
    </w:p>
    <w:p w:rsidR="00D436E1" w:rsidRDefault="00D436E1">
      <w:pPr>
        <w:pStyle w:val="TOC5"/>
        <w:rPr>
          <w:rFonts w:asciiTheme="minorHAnsi" w:eastAsiaTheme="minorEastAsia" w:hAnsiTheme="minorHAnsi" w:cstheme="minorBidi"/>
          <w:noProof/>
          <w:kern w:val="0"/>
          <w:sz w:val="22"/>
          <w:szCs w:val="22"/>
        </w:rPr>
      </w:pPr>
      <w:r>
        <w:rPr>
          <w:noProof/>
        </w:rPr>
        <w:t>3</w:t>
      </w:r>
      <w:r>
        <w:rPr>
          <w:noProof/>
        </w:rPr>
        <w:tab/>
        <w:t>Schedules</w:t>
      </w:r>
      <w:r w:rsidRPr="00D436E1">
        <w:rPr>
          <w:noProof/>
        </w:rPr>
        <w:tab/>
      </w:r>
      <w:r w:rsidRPr="00D436E1">
        <w:rPr>
          <w:noProof/>
        </w:rPr>
        <w:fldChar w:fldCharType="begin"/>
      </w:r>
      <w:r w:rsidRPr="00D436E1">
        <w:rPr>
          <w:noProof/>
        </w:rPr>
        <w:instrText xml:space="preserve"> PAGEREF _Toc41398283 \h </w:instrText>
      </w:r>
      <w:r w:rsidRPr="00D436E1">
        <w:rPr>
          <w:noProof/>
        </w:rPr>
      </w:r>
      <w:r w:rsidRPr="00D436E1">
        <w:rPr>
          <w:noProof/>
        </w:rPr>
        <w:fldChar w:fldCharType="separate"/>
      </w:r>
      <w:r w:rsidR="00497708">
        <w:rPr>
          <w:noProof/>
        </w:rPr>
        <w:t>3</w:t>
      </w:r>
      <w:r w:rsidRPr="00D436E1">
        <w:rPr>
          <w:noProof/>
        </w:rPr>
        <w:fldChar w:fldCharType="end"/>
      </w:r>
    </w:p>
    <w:p w:rsidR="00D436E1" w:rsidRDefault="00D436E1">
      <w:pPr>
        <w:pStyle w:val="TOC5"/>
        <w:rPr>
          <w:rFonts w:asciiTheme="minorHAnsi" w:eastAsiaTheme="minorEastAsia" w:hAnsiTheme="minorHAnsi" w:cstheme="minorBidi"/>
          <w:noProof/>
          <w:kern w:val="0"/>
          <w:sz w:val="22"/>
          <w:szCs w:val="22"/>
        </w:rPr>
      </w:pPr>
      <w:r>
        <w:rPr>
          <w:noProof/>
        </w:rPr>
        <w:t>4</w:t>
      </w:r>
      <w:r>
        <w:rPr>
          <w:noProof/>
        </w:rPr>
        <w:tab/>
        <w:t>Transitional—election to be bound by deemed standard functional separation undertaking</w:t>
      </w:r>
      <w:r w:rsidRPr="00D436E1">
        <w:rPr>
          <w:noProof/>
        </w:rPr>
        <w:tab/>
      </w:r>
      <w:r w:rsidRPr="00D436E1">
        <w:rPr>
          <w:noProof/>
        </w:rPr>
        <w:fldChar w:fldCharType="begin"/>
      </w:r>
      <w:r w:rsidRPr="00D436E1">
        <w:rPr>
          <w:noProof/>
        </w:rPr>
        <w:instrText xml:space="preserve"> PAGEREF _Toc41398284 \h </w:instrText>
      </w:r>
      <w:r w:rsidRPr="00D436E1">
        <w:rPr>
          <w:noProof/>
        </w:rPr>
      </w:r>
      <w:r w:rsidRPr="00D436E1">
        <w:rPr>
          <w:noProof/>
        </w:rPr>
        <w:fldChar w:fldCharType="separate"/>
      </w:r>
      <w:r w:rsidR="00497708">
        <w:rPr>
          <w:noProof/>
        </w:rPr>
        <w:t>3</w:t>
      </w:r>
      <w:r w:rsidRPr="00D436E1">
        <w:rPr>
          <w:noProof/>
        </w:rPr>
        <w:fldChar w:fldCharType="end"/>
      </w:r>
    </w:p>
    <w:p w:rsidR="00D436E1" w:rsidRDefault="00D436E1">
      <w:pPr>
        <w:pStyle w:val="TOC5"/>
        <w:rPr>
          <w:rFonts w:asciiTheme="minorHAnsi" w:eastAsiaTheme="minorEastAsia" w:hAnsiTheme="minorHAnsi" w:cstheme="minorBidi"/>
          <w:noProof/>
          <w:kern w:val="0"/>
          <w:sz w:val="22"/>
          <w:szCs w:val="22"/>
        </w:rPr>
      </w:pPr>
      <w:r>
        <w:rPr>
          <w:noProof/>
        </w:rPr>
        <w:t>5</w:t>
      </w:r>
      <w:r>
        <w:rPr>
          <w:noProof/>
        </w:rPr>
        <w:tab/>
        <w:t>Modelling of Regional Broadband Scheme</w:t>
      </w:r>
      <w:r w:rsidRPr="00D436E1">
        <w:rPr>
          <w:noProof/>
        </w:rPr>
        <w:tab/>
      </w:r>
      <w:r w:rsidRPr="00D436E1">
        <w:rPr>
          <w:noProof/>
        </w:rPr>
        <w:fldChar w:fldCharType="begin"/>
      </w:r>
      <w:r w:rsidRPr="00D436E1">
        <w:rPr>
          <w:noProof/>
        </w:rPr>
        <w:instrText xml:space="preserve"> PAGEREF _Toc41398285 \h </w:instrText>
      </w:r>
      <w:r w:rsidRPr="00D436E1">
        <w:rPr>
          <w:noProof/>
        </w:rPr>
      </w:r>
      <w:r w:rsidRPr="00D436E1">
        <w:rPr>
          <w:noProof/>
        </w:rPr>
        <w:fldChar w:fldCharType="separate"/>
      </w:r>
      <w:r w:rsidR="00497708">
        <w:rPr>
          <w:noProof/>
        </w:rPr>
        <w:t>3</w:t>
      </w:r>
      <w:r w:rsidRPr="00D436E1">
        <w:rPr>
          <w:noProof/>
        </w:rPr>
        <w:fldChar w:fldCharType="end"/>
      </w:r>
    </w:p>
    <w:p w:rsidR="00D436E1" w:rsidRDefault="00D436E1">
      <w:pPr>
        <w:pStyle w:val="TOC6"/>
        <w:rPr>
          <w:rFonts w:asciiTheme="minorHAnsi" w:eastAsiaTheme="minorEastAsia" w:hAnsiTheme="minorHAnsi" w:cstheme="minorBidi"/>
          <w:b w:val="0"/>
          <w:noProof/>
          <w:kern w:val="0"/>
          <w:sz w:val="22"/>
          <w:szCs w:val="22"/>
        </w:rPr>
      </w:pPr>
      <w:r>
        <w:rPr>
          <w:noProof/>
        </w:rPr>
        <w:t>Schedule 1—Layer 2 bitstream services</w:t>
      </w:r>
      <w:r w:rsidRPr="00D436E1">
        <w:rPr>
          <w:b w:val="0"/>
          <w:noProof/>
          <w:sz w:val="18"/>
        </w:rPr>
        <w:tab/>
      </w:r>
      <w:r w:rsidRPr="00D436E1">
        <w:rPr>
          <w:b w:val="0"/>
          <w:noProof/>
          <w:sz w:val="18"/>
        </w:rPr>
        <w:fldChar w:fldCharType="begin"/>
      </w:r>
      <w:r w:rsidRPr="00D436E1">
        <w:rPr>
          <w:b w:val="0"/>
          <w:noProof/>
          <w:sz w:val="18"/>
        </w:rPr>
        <w:instrText xml:space="preserve"> PAGEREF _Toc41398286 \h </w:instrText>
      </w:r>
      <w:r w:rsidRPr="00D436E1">
        <w:rPr>
          <w:b w:val="0"/>
          <w:noProof/>
          <w:sz w:val="18"/>
        </w:rPr>
      </w:r>
      <w:r w:rsidRPr="00D436E1">
        <w:rPr>
          <w:b w:val="0"/>
          <w:noProof/>
          <w:sz w:val="18"/>
        </w:rPr>
        <w:fldChar w:fldCharType="separate"/>
      </w:r>
      <w:r w:rsidR="00497708">
        <w:rPr>
          <w:b w:val="0"/>
          <w:noProof/>
          <w:sz w:val="18"/>
        </w:rPr>
        <w:t>7</w:t>
      </w:r>
      <w:r w:rsidRPr="00D436E1">
        <w:rPr>
          <w:b w:val="0"/>
          <w:noProof/>
          <w:sz w:val="18"/>
        </w:rPr>
        <w:fldChar w:fldCharType="end"/>
      </w:r>
    </w:p>
    <w:p w:rsidR="00D436E1" w:rsidRDefault="00D436E1">
      <w:pPr>
        <w:pStyle w:val="TOC7"/>
        <w:rPr>
          <w:rFonts w:asciiTheme="minorHAnsi" w:eastAsiaTheme="minorEastAsia" w:hAnsiTheme="minorHAnsi" w:cstheme="minorBidi"/>
          <w:noProof/>
          <w:kern w:val="0"/>
          <w:sz w:val="22"/>
          <w:szCs w:val="22"/>
        </w:rPr>
      </w:pPr>
      <w:r>
        <w:rPr>
          <w:noProof/>
        </w:rPr>
        <w:t>Part 1—Amendments</w:t>
      </w:r>
      <w:r w:rsidRPr="00D436E1">
        <w:rPr>
          <w:noProof/>
          <w:sz w:val="18"/>
        </w:rPr>
        <w:tab/>
      </w:r>
      <w:r w:rsidRPr="00D436E1">
        <w:rPr>
          <w:noProof/>
          <w:sz w:val="18"/>
        </w:rPr>
        <w:fldChar w:fldCharType="begin"/>
      </w:r>
      <w:r w:rsidRPr="00D436E1">
        <w:rPr>
          <w:noProof/>
          <w:sz w:val="18"/>
        </w:rPr>
        <w:instrText xml:space="preserve"> PAGEREF _Toc41398287 \h </w:instrText>
      </w:r>
      <w:r w:rsidRPr="00D436E1">
        <w:rPr>
          <w:noProof/>
          <w:sz w:val="18"/>
        </w:rPr>
      </w:r>
      <w:r w:rsidRPr="00D436E1">
        <w:rPr>
          <w:noProof/>
          <w:sz w:val="18"/>
        </w:rPr>
        <w:fldChar w:fldCharType="separate"/>
      </w:r>
      <w:r w:rsidR="00497708">
        <w:rPr>
          <w:noProof/>
          <w:sz w:val="18"/>
        </w:rPr>
        <w:t>7</w:t>
      </w:r>
      <w:r w:rsidRPr="00D436E1">
        <w:rPr>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Competition and Consumer Act 2010</w:t>
      </w:r>
      <w:r w:rsidRPr="00D436E1">
        <w:rPr>
          <w:i w:val="0"/>
          <w:noProof/>
          <w:sz w:val="18"/>
        </w:rPr>
        <w:tab/>
      </w:r>
      <w:r w:rsidRPr="00D436E1">
        <w:rPr>
          <w:i w:val="0"/>
          <w:noProof/>
          <w:sz w:val="18"/>
        </w:rPr>
        <w:fldChar w:fldCharType="begin"/>
      </w:r>
      <w:r w:rsidRPr="00D436E1">
        <w:rPr>
          <w:i w:val="0"/>
          <w:noProof/>
          <w:sz w:val="18"/>
        </w:rPr>
        <w:instrText xml:space="preserve"> PAGEREF _Toc41398288 \h </w:instrText>
      </w:r>
      <w:r w:rsidRPr="00D436E1">
        <w:rPr>
          <w:i w:val="0"/>
          <w:noProof/>
          <w:sz w:val="18"/>
        </w:rPr>
      </w:r>
      <w:r w:rsidRPr="00D436E1">
        <w:rPr>
          <w:i w:val="0"/>
          <w:noProof/>
          <w:sz w:val="18"/>
        </w:rPr>
        <w:fldChar w:fldCharType="separate"/>
      </w:r>
      <w:r w:rsidR="00497708">
        <w:rPr>
          <w:i w:val="0"/>
          <w:noProof/>
          <w:sz w:val="18"/>
        </w:rPr>
        <w:t>7</w:t>
      </w:r>
      <w:r w:rsidRPr="00D436E1">
        <w:rPr>
          <w:i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Telecommunications Act 1997</w:t>
      </w:r>
      <w:r w:rsidRPr="00D436E1">
        <w:rPr>
          <w:i w:val="0"/>
          <w:noProof/>
          <w:sz w:val="18"/>
        </w:rPr>
        <w:tab/>
      </w:r>
      <w:r w:rsidRPr="00D436E1">
        <w:rPr>
          <w:i w:val="0"/>
          <w:noProof/>
          <w:sz w:val="18"/>
        </w:rPr>
        <w:fldChar w:fldCharType="begin"/>
      </w:r>
      <w:r w:rsidRPr="00D436E1">
        <w:rPr>
          <w:i w:val="0"/>
          <w:noProof/>
          <w:sz w:val="18"/>
        </w:rPr>
        <w:instrText xml:space="preserve"> PAGEREF _Toc41398289 \h </w:instrText>
      </w:r>
      <w:r w:rsidRPr="00D436E1">
        <w:rPr>
          <w:i w:val="0"/>
          <w:noProof/>
          <w:sz w:val="18"/>
        </w:rPr>
      </w:r>
      <w:r w:rsidRPr="00D436E1">
        <w:rPr>
          <w:i w:val="0"/>
          <w:noProof/>
          <w:sz w:val="18"/>
        </w:rPr>
        <w:fldChar w:fldCharType="separate"/>
      </w:r>
      <w:r w:rsidR="00497708">
        <w:rPr>
          <w:i w:val="0"/>
          <w:noProof/>
          <w:sz w:val="18"/>
        </w:rPr>
        <w:t>9</w:t>
      </w:r>
      <w:r w:rsidRPr="00D436E1">
        <w:rPr>
          <w:i w:val="0"/>
          <w:noProof/>
          <w:sz w:val="18"/>
        </w:rPr>
        <w:fldChar w:fldCharType="end"/>
      </w:r>
    </w:p>
    <w:p w:rsidR="00D436E1" w:rsidRDefault="00D436E1">
      <w:pPr>
        <w:pStyle w:val="TOC7"/>
        <w:rPr>
          <w:rFonts w:asciiTheme="minorHAnsi" w:eastAsiaTheme="minorEastAsia" w:hAnsiTheme="minorHAnsi" w:cstheme="minorBidi"/>
          <w:noProof/>
          <w:kern w:val="0"/>
          <w:sz w:val="22"/>
          <w:szCs w:val="22"/>
        </w:rPr>
      </w:pPr>
      <w:r>
        <w:rPr>
          <w:noProof/>
        </w:rPr>
        <w:t>Part 2—Transitional provisions</w:t>
      </w:r>
      <w:r w:rsidRPr="00D436E1">
        <w:rPr>
          <w:noProof/>
          <w:sz w:val="18"/>
        </w:rPr>
        <w:tab/>
      </w:r>
      <w:r w:rsidRPr="00D436E1">
        <w:rPr>
          <w:noProof/>
          <w:sz w:val="18"/>
        </w:rPr>
        <w:fldChar w:fldCharType="begin"/>
      </w:r>
      <w:r w:rsidRPr="00D436E1">
        <w:rPr>
          <w:noProof/>
          <w:sz w:val="18"/>
        </w:rPr>
        <w:instrText xml:space="preserve"> PAGEREF _Toc41398291 \h </w:instrText>
      </w:r>
      <w:r w:rsidRPr="00D436E1">
        <w:rPr>
          <w:noProof/>
          <w:sz w:val="18"/>
        </w:rPr>
      </w:r>
      <w:r w:rsidRPr="00D436E1">
        <w:rPr>
          <w:noProof/>
          <w:sz w:val="18"/>
        </w:rPr>
        <w:fldChar w:fldCharType="separate"/>
      </w:r>
      <w:r w:rsidR="00497708">
        <w:rPr>
          <w:noProof/>
          <w:sz w:val="18"/>
        </w:rPr>
        <w:t>11</w:t>
      </w:r>
      <w:r w:rsidRPr="00D436E1">
        <w:rPr>
          <w:noProof/>
          <w:sz w:val="18"/>
        </w:rPr>
        <w:fldChar w:fldCharType="end"/>
      </w:r>
    </w:p>
    <w:p w:rsidR="00D436E1" w:rsidRDefault="00D436E1">
      <w:pPr>
        <w:pStyle w:val="TOC6"/>
        <w:rPr>
          <w:rFonts w:asciiTheme="minorHAnsi" w:eastAsiaTheme="minorEastAsia" w:hAnsiTheme="minorHAnsi" w:cstheme="minorBidi"/>
          <w:b w:val="0"/>
          <w:noProof/>
          <w:kern w:val="0"/>
          <w:sz w:val="22"/>
          <w:szCs w:val="22"/>
        </w:rPr>
      </w:pPr>
      <w:r>
        <w:rPr>
          <w:noProof/>
        </w:rPr>
        <w:t>Schedule 2—Local access lines</w:t>
      </w:r>
      <w:r w:rsidRPr="00D436E1">
        <w:rPr>
          <w:b w:val="0"/>
          <w:noProof/>
          <w:sz w:val="18"/>
        </w:rPr>
        <w:tab/>
      </w:r>
      <w:r w:rsidRPr="00D436E1">
        <w:rPr>
          <w:b w:val="0"/>
          <w:noProof/>
          <w:sz w:val="18"/>
        </w:rPr>
        <w:fldChar w:fldCharType="begin"/>
      </w:r>
      <w:r w:rsidRPr="00D436E1">
        <w:rPr>
          <w:b w:val="0"/>
          <w:noProof/>
          <w:sz w:val="18"/>
        </w:rPr>
        <w:instrText xml:space="preserve"> PAGEREF _Toc41398292 \h </w:instrText>
      </w:r>
      <w:r w:rsidRPr="00D436E1">
        <w:rPr>
          <w:b w:val="0"/>
          <w:noProof/>
          <w:sz w:val="18"/>
        </w:rPr>
      </w:r>
      <w:r w:rsidRPr="00D436E1">
        <w:rPr>
          <w:b w:val="0"/>
          <w:noProof/>
          <w:sz w:val="18"/>
        </w:rPr>
        <w:fldChar w:fldCharType="separate"/>
      </w:r>
      <w:r w:rsidR="00497708">
        <w:rPr>
          <w:b w:val="0"/>
          <w:noProof/>
          <w:sz w:val="18"/>
        </w:rPr>
        <w:t>12</w:t>
      </w:r>
      <w:r w:rsidRPr="00D436E1">
        <w:rPr>
          <w:b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sidRPr="006D798A">
        <w:rPr>
          <w:iCs/>
          <w:noProof/>
        </w:rPr>
        <w:t>Carrier Licence Conditions (Networks supplying Superfast Carriage Services to Residential Customers) Declaration 2014</w:t>
      </w:r>
      <w:r w:rsidRPr="00D436E1">
        <w:rPr>
          <w:i w:val="0"/>
          <w:noProof/>
          <w:sz w:val="18"/>
        </w:rPr>
        <w:tab/>
      </w:r>
      <w:r w:rsidRPr="00D436E1">
        <w:rPr>
          <w:i w:val="0"/>
          <w:noProof/>
          <w:sz w:val="18"/>
        </w:rPr>
        <w:fldChar w:fldCharType="begin"/>
      </w:r>
      <w:r w:rsidRPr="00D436E1">
        <w:rPr>
          <w:i w:val="0"/>
          <w:noProof/>
          <w:sz w:val="18"/>
        </w:rPr>
        <w:instrText xml:space="preserve"> PAGEREF _Toc41398293 \h </w:instrText>
      </w:r>
      <w:r w:rsidRPr="00D436E1">
        <w:rPr>
          <w:i w:val="0"/>
          <w:noProof/>
          <w:sz w:val="18"/>
        </w:rPr>
      </w:r>
      <w:r w:rsidRPr="00D436E1">
        <w:rPr>
          <w:i w:val="0"/>
          <w:noProof/>
          <w:sz w:val="18"/>
        </w:rPr>
        <w:fldChar w:fldCharType="separate"/>
      </w:r>
      <w:r w:rsidR="00497708">
        <w:rPr>
          <w:i w:val="0"/>
          <w:noProof/>
          <w:sz w:val="18"/>
        </w:rPr>
        <w:t>12</w:t>
      </w:r>
      <w:r w:rsidRPr="00D436E1">
        <w:rPr>
          <w:i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Competition and Consumer Act 2010</w:t>
      </w:r>
      <w:r w:rsidRPr="00D436E1">
        <w:rPr>
          <w:i w:val="0"/>
          <w:noProof/>
          <w:sz w:val="18"/>
        </w:rPr>
        <w:tab/>
      </w:r>
      <w:r w:rsidRPr="00D436E1">
        <w:rPr>
          <w:i w:val="0"/>
          <w:noProof/>
          <w:sz w:val="18"/>
        </w:rPr>
        <w:fldChar w:fldCharType="begin"/>
      </w:r>
      <w:r w:rsidRPr="00D436E1">
        <w:rPr>
          <w:i w:val="0"/>
          <w:noProof/>
          <w:sz w:val="18"/>
        </w:rPr>
        <w:instrText xml:space="preserve"> PAGEREF _Toc41398294 \h </w:instrText>
      </w:r>
      <w:r w:rsidRPr="00D436E1">
        <w:rPr>
          <w:i w:val="0"/>
          <w:noProof/>
          <w:sz w:val="18"/>
        </w:rPr>
      </w:r>
      <w:r w:rsidRPr="00D436E1">
        <w:rPr>
          <w:i w:val="0"/>
          <w:noProof/>
          <w:sz w:val="18"/>
        </w:rPr>
        <w:fldChar w:fldCharType="separate"/>
      </w:r>
      <w:r w:rsidR="00497708">
        <w:rPr>
          <w:i w:val="0"/>
          <w:noProof/>
          <w:sz w:val="18"/>
        </w:rPr>
        <w:t>13</w:t>
      </w:r>
      <w:r w:rsidRPr="00D436E1">
        <w:rPr>
          <w:i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Legislation (Exemptions and Other Matters) Regulation 2015</w:t>
      </w:r>
      <w:r w:rsidRPr="00D436E1">
        <w:rPr>
          <w:i w:val="0"/>
          <w:noProof/>
          <w:sz w:val="18"/>
        </w:rPr>
        <w:tab/>
      </w:r>
      <w:r w:rsidRPr="00D436E1">
        <w:rPr>
          <w:i w:val="0"/>
          <w:noProof/>
          <w:sz w:val="18"/>
        </w:rPr>
        <w:fldChar w:fldCharType="begin"/>
      </w:r>
      <w:r w:rsidRPr="00D436E1">
        <w:rPr>
          <w:i w:val="0"/>
          <w:noProof/>
          <w:sz w:val="18"/>
        </w:rPr>
        <w:instrText xml:space="preserve"> PAGEREF _Toc41398295 \h </w:instrText>
      </w:r>
      <w:r w:rsidRPr="00D436E1">
        <w:rPr>
          <w:i w:val="0"/>
          <w:noProof/>
          <w:sz w:val="18"/>
        </w:rPr>
      </w:r>
      <w:r w:rsidRPr="00D436E1">
        <w:rPr>
          <w:i w:val="0"/>
          <w:noProof/>
          <w:sz w:val="18"/>
        </w:rPr>
        <w:fldChar w:fldCharType="separate"/>
      </w:r>
      <w:r w:rsidR="00497708">
        <w:rPr>
          <w:i w:val="0"/>
          <w:noProof/>
          <w:sz w:val="18"/>
        </w:rPr>
        <w:t>14</w:t>
      </w:r>
      <w:r w:rsidRPr="00D436E1">
        <w:rPr>
          <w:i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Telecommunications Act 1997</w:t>
      </w:r>
      <w:r w:rsidRPr="00D436E1">
        <w:rPr>
          <w:i w:val="0"/>
          <w:noProof/>
          <w:sz w:val="18"/>
        </w:rPr>
        <w:tab/>
      </w:r>
      <w:r w:rsidRPr="00D436E1">
        <w:rPr>
          <w:i w:val="0"/>
          <w:noProof/>
          <w:sz w:val="18"/>
        </w:rPr>
        <w:fldChar w:fldCharType="begin"/>
      </w:r>
      <w:r w:rsidRPr="00D436E1">
        <w:rPr>
          <w:i w:val="0"/>
          <w:noProof/>
          <w:sz w:val="18"/>
        </w:rPr>
        <w:instrText xml:space="preserve"> PAGEREF _Toc41398296 \h </w:instrText>
      </w:r>
      <w:r w:rsidRPr="00D436E1">
        <w:rPr>
          <w:i w:val="0"/>
          <w:noProof/>
          <w:sz w:val="18"/>
        </w:rPr>
      </w:r>
      <w:r w:rsidRPr="00D436E1">
        <w:rPr>
          <w:i w:val="0"/>
          <w:noProof/>
          <w:sz w:val="18"/>
        </w:rPr>
        <w:fldChar w:fldCharType="separate"/>
      </w:r>
      <w:r w:rsidR="00497708">
        <w:rPr>
          <w:i w:val="0"/>
          <w:noProof/>
          <w:sz w:val="18"/>
        </w:rPr>
        <w:t>14</w:t>
      </w:r>
      <w:r w:rsidRPr="00D436E1">
        <w:rPr>
          <w:i w:val="0"/>
          <w:noProof/>
          <w:sz w:val="18"/>
        </w:rPr>
        <w:fldChar w:fldCharType="end"/>
      </w:r>
    </w:p>
    <w:p w:rsidR="00D436E1" w:rsidRDefault="00D436E1">
      <w:pPr>
        <w:pStyle w:val="TOC6"/>
        <w:rPr>
          <w:rFonts w:asciiTheme="minorHAnsi" w:eastAsiaTheme="minorEastAsia" w:hAnsiTheme="minorHAnsi" w:cstheme="minorBidi"/>
          <w:b w:val="0"/>
          <w:noProof/>
          <w:kern w:val="0"/>
          <w:sz w:val="22"/>
          <w:szCs w:val="22"/>
        </w:rPr>
      </w:pPr>
      <w:r>
        <w:rPr>
          <w:noProof/>
        </w:rPr>
        <w:t>Schedule 3—Statutory i</w:t>
      </w:r>
      <w:bookmarkStart w:id="1" w:name="_GoBack"/>
      <w:bookmarkEnd w:id="1"/>
      <w:r>
        <w:rPr>
          <w:noProof/>
        </w:rPr>
        <w:t>nfrastructure providers etc.</w:t>
      </w:r>
      <w:r w:rsidRPr="00D436E1">
        <w:rPr>
          <w:b w:val="0"/>
          <w:noProof/>
          <w:sz w:val="18"/>
        </w:rPr>
        <w:tab/>
      </w:r>
      <w:r w:rsidRPr="00D436E1">
        <w:rPr>
          <w:b w:val="0"/>
          <w:noProof/>
          <w:sz w:val="18"/>
        </w:rPr>
        <w:fldChar w:fldCharType="begin"/>
      </w:r>
      <w:r w:rsidRPr="00D436E1">
        <w:rPr>
          <w:b w:val="0"/>
          <w:noProof/>
          <w:sz w:val="18"/>
        </w:rPr>
        <w:instrText xml:space="preserve"> PAGEREF _Toc41398364 \h </w:instrText>
      </w:r>
      <w:r w:rsidRPr="00D436E1">
        <w:rPr>
          <w:b w:val="0"/>
          <w:noProof/>
          <w:sz w:val="18"/>
        </w:rPr>
      </w:r>
      <w:r w:rsidRPr="00D436E1">
        <w:rPr>
          <w:b w:val="0"/>
          <w:noProof/>
          <w:sz w:val="18"/>
        </w:rPr>
        <w:fldChar w:fldCharType="separate"/>
      </w:r>
      <w:r w:rsidR="00497708">
        <w:rPr>
          <w:b w:val="0"/>
          <w:noProof/>
          <w:sz w:val="18"/>
        </w:rPr>
        <w:t>102</w:t>
      </w:r>
      <w:r w:rsidRPr="00D436E1">
        <w:rPr>
          <w:b w:val="0"/>
          <w:noProof/>
          <w:sz w:val="18"/>
        </w:rPr>
        <w:fldChar w:fldCharType="end"/>
      </w:r>
    </w:p>
    <w:p w:rsidR="00D436E1" w:rsidRDefault="00D436E1">
      <w:pPr>
        <w:pStyle w:val="TOC7"/>
        <w:rPr>
          <w:rFonts w:asciiTheme="minorHAnsi" w:eastAsiaTheme="minorEastAsia" w:hAnsiTheme="minorHAnsi" w:cstheme="minorBidi"/>
          <w:noProof/>
          <w:kern w:val="0"/>
          <w:sz w:val="22"/>
          <w:szCs w:val="22"/>
        </w:rPr>
      </w:pPr>
      <w:r>
        <w:rPr>
          <w:noProof/>
        </w:rPr>
        <w:t>Part 1—Amendments</w:t>
      </w:r>
      <w:r w:rsidRPr="00D436E1">
        <w:rPr>
          <w:noProof/>
          <w:sz w:val="18"/>
        </w:rPr>
        <w:tab/>
      </w:r>
      <w:r w:rsidRPr="00D436E1">
        <w:rPr>
          <w:noProof/>
          <w:sz w:val="18"/>
        </w:rPr>
        <w:fldChar w:fldCharType="begin"/>
      </w:r>
      <w:r w:rsidRPr="00D436E1">
        <w:rPr>
          <w:noProof/>
          <w:sz w:val="18"/>
        </w:rPr>
        <w:instrText xml:space="preserve"> PAGEREF _Toc41398365 \h </w:instrText>
      </w:r>
      <w:r w:rsidRPr="00D436E1">
        <w:rPr>
          <w:noProof/>
          <w:sz w:val="18"/>
        </w:rPr>
      </w:r>
      <w:r w:rsidRPr="00D436E1">
        <w:rPr>
          <w:noProof/>
          <w:sz w:val="18"/>
        </w:rPr>
        <w:fldChar w:fldCharType="separate"/>
      </w:r>
      <w:r w:rsidR="00497708">
        <w:rPr>
          <w:noProof/>
          <w:sz w:val="18"/>
        </w:rPr>
        <w:t>102</w:t>
      </w:r>
      <w:r w:rsidRPr="00D436E1">
        <w:rPr>
          <w:noProof/>
          <w:sz w:val="18"/>
        </w:rPr>
        <w:fldChar w:fldCharType="end"/>
      </w:r>
    </w:p>
    <w:p w:rsidR="00D436E1" w:rsidRDefault="00D436E1">
      <w:pPr>
        <w:pStyle w:val="TOC8"/>
        <w:rPr>
          <w:rFonts w:asciiTheme="minorHAnsi" w:eastAsiaTheme="minorEastAsia" w:hAnsiTheme="minorHAnsi" w:cstheme="minorBidi"/>
          <w:noProof/>
          <w:kern w:val="0"/>
          <w:sz w:val="22"/>
          <w:szCs w:val="22"/>
        </w:rPr>
      </w:pPr>
      <w:r>
        <w:rPr>
          <w:noProof/>
        </w:rPr>
        <w:t>Division 1—Service provider determinations</w:t>
      </w:r>
      <w:r w:rsidRPr="00D436E1">
        <w:rPr>
          <w:noProof/>
          <w:sz w:val="18"/>
        </w:rPr>
        <w:tab/>
      </w:r>
      <w:r w:rsidRPr="00D436E1">
        <w:rPr>
          <w:noProof/>
          <w:sz w:val="18"/>
        </w:rPr>
        <w:fldChar w:fldCharType="begin"/>
      </w:r>
      <w:r w:rsidRPr="00D436E1">
        <w:rPr>
          <w:noProof/>
          <w:sz w:val="18"/>
        </w:rPr>
        <w:instrText xml:space="preserve"> PAGEREF _Toc41398366 \h </w:instrText>
      </w:r>
      <w:r w:rsidRPr="00D436E1">
        <w:rPr>
          <w:noProof/>
          <w:sz w:val="18"/>
        </w:rPr>
      </w:r>
      <w:r w:rsidRPr="00D436E1">
        <w:rPr>
          <w:noProof/>
          <w:sz w:val="18"/>
        </w:rPr>
        <w:fldChar w:fldCharType="separate"/>
      </w:r>
      <w:r w:rsidR="00497708">
        <w:rPr>
          <w:noProof/>
          <w:sz w:val="18"/>
        </w:rPr>
        <w:t>102</w:t>
      </w:r>
      <w:r w:rsidRPr="00D436E1">
        <w:rPr>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Telecommunications Act 1997</w:t>
      </w:r>
      <w:r w:rsidRPr="00D436E1">
        <w:rPr>
          <w:i w:val="0"/>
          <w:noProof/>
          <w:sz w:val="18"/>
        </w:rPr>
        <w:tab/>
      </w:r>
      <w:r w:rsidRPr="00D436E1">
        <w:rPr>
          <w:i w:val="0"/>
          <w:noProof/>
          <w:sz w:val="18"/>
        </w:rPr>
        <w:fldChar w:fldCharType="begin"/>
      </w:r>
      <w:r w:rsidRPr="00D436E1">
        <w:rPr>
          <w:i w:val="0"/>
          <w:noProof/>
          <w:sz w:val="18"/>
        </w:rPr>
        <w:instrText xml:space="preserve"> PAGEREF _Toc41398367 \h </w:instrText>
      </w:r>
      <w:r w:rsidRPr="00D436E1">
        <w:rPr>
          <w:i w:val="0"/>
          <w:noProof/>
          <w:sz w:val="18"/>
        </w:rPr>
      </w:r>
      <w:r w:rsidRPr="00D436E1">
        <w:rPr>
          <w:i w:val="0"/>
          <w:noProof/>
          <w:sz w:val="18"/>
        </w:rPr>
        <w:fldChar w:fldCharType="separate"/>
      </w:r>
      <w:r w:rsidR="00497708">
        <w:rPr>
          <w:i w:val="0"/>
          <w:noProof/>
          <w:sz w:val="18"/>
        </w:rPr>
        <w:t>102</w:t>
      </w:r>
      <w:r w:rsidRPr="00D436E1">
        <w:rPr>
          <w:i w:val="0"/>
          <w:noProof/>
          <w:sz w:val="18"/>
        </w:rPr>
        <w:fldChar w:fldCharType="end"/>
      </w:r>
    </w:p>
    <w:p w:rsidR="00D436E1" w:rsidRDefault="00D436E1">
      <w:pPr>
        <w:pStyle w:val="TOC8"/>
        <w:rPr>
          <w:rFonts w:asciiTheme="minorHAnsi" w:eastAsiaTheme="minorEastAsia" w:hAnsiTheme="minorHAnsi" w:cstheme="minorBidi"/>
          <w:noProof/>
          <w:kern w:val="0"/>
          <w:sz w:val="22"/>
          <w:szCs w:val="22"/>
        </w:rPr>
      </w:pPr>
      <w:r>
        <w:rPr>
          <w:noProof/>
        </w:rPr>
        <w:t>Division 2—Other amendments</w:t>
      </w:r>
      <w:r w:rsidRPr="00D436E1">
        <w:rPr>
          <w:noProof/>
          <w:sz w:val="18"/>
        </w:rPr>
        <w:tab/>
      </w:r>
      <w:r w:rsidRPr="00D436E1">
        <w:rPr>
          <w:noProof/>
          <w:sz w:val="18"/>
        </w:rPr>
        <w:fldChar w:fldCharType="begin"/>
      </w:r>
      <w:r w:rsidRPr="00D436E1">
        <w:rPr>
          <w:noProof/>
          <w:sz w:val="18"/>
        </w:rPr>
        <w:instrText xml:space="preserve"> PAGEREF _Toc41398368 \h </w:instrText>
      </w:r>
      <w:r w:rsidRPr="00D436E1">
        <w:rPr>
          <w:noProof/>
          <w:sz w:val="18"/>
        </w:rPr>
      </w:r>
      <w:r w:rsidRPr="00D436E1">
        <w:rPr>
          <w:noProof/>
          <w:sz w:val="18"/>
        </w:rPr>
        <w:fldChar w:fldCharType="separate"/>
      </w:r>
      <w:r w:rsidR="00497708">
        <w:rPr>
          <w:noProof/>
          <w:sz w:val="18"/>
        </w:rPr>
        <w:t>102</w:t>
      </w:r>
      <w:r w:rsidRPr="00D436E1">
        <w:rPr>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Competition and Consumer Act 2010</w:t>
      </w:r>
      <w:r w:rsidRPr="00D436E1">
        <w:rPr>
          <w:i w:val="0"/>
          <w:noProof/>
          <w:sz w:val="18"/>
        </w:rPr>
        <w:tab/>
      </w:r>
      <w:r w:rsidRPr="00D436E1">
        <w:rPr>
          <w:i w:val="0"/>
          <w:noProof/>
          <w:sz w:val="18"/>
        </w:rPr>
        <w:fldChar w:fldCharType="begin"/>
      </w:r>
      <w:r w:rsidRPr="00D436E1">
        <w:rPr>
          <w:i w:val="0"/>
          <w:noProof/>
          <w:sz w:val="18"/>
        </w:rPr>
        <w:instrText xml:space="preserve"> PAGEREF _Toc41398369 \h </w:instrText>
      </w:r>
      <w:r w:rsidRPr="00D436E1">
        <w:rPr>
          <w:i w:val="0"/>
          <w:noProof/>
          <w:sz w:val="18"/>
        </w:rPr>
      </w:r>
      <w:r w:rsidRPr="00D436E1">
        <w:rPr>
          <w:i w:val="0"/>
          <w:noProof/>
          <w:sz w:val="18"/>
        </w:rPr>
        <w:fldChar w:fldCharType="separate"/>
      </w:r>
      <w:r w:rsidR="00497708">
        <w:rPr>
          <w:i w:val="0"/>
          <w:noProof/>
          <w:sz w:val="18"/>
        </w:rPr>
        <w:t>102</w:t>
      </w:r>
      <w:r w:rsidRPr="00D436E1">
        <w:rPr>
          <w:i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Telecommunications Act 1997</w:t>
      </w:r>
      <w:r w:rsidRPr="00D436E1">
        <w:rPr>
          <w:i w:val="0"/>
          <w:noProof/>
          <w:sz w:val="18"/>
        </w:rPr>
        <w:tab/>
      </w:r>
      <w:r w:rsidRPr="00D436E1">
        <w:rPr>
          <w:i w:val="0"/>
          <w:noProof/>
          <w:sz w:val="18"/>
        </w:rPr>
        <w:fldChar w:fldCharType="begin"/>
      </w:r>
      <w:r w:rsidRPr="00D436E1">
        <w:rPr>
          <w:i w:val="0"/>
          <w:noProof/>
          <w:sz w:val="18"/>
        </w:rPr>
        <w:instrText xml:space="preserve"> PAGEREF _Toc41398375 \h </w:instrText>
      </w:r>
      <w:r w:rsidRPr="00D436E1">
        <w:rPr>
          <w:i w:val="0"/>
          <w:noProof/>
          <w:sz w:val="18"/>
        </w:rPr>
      </w:r>
      <w:r w:rsidRPr="00D436E1">
        <w:rPr>
          <w:i w:val="0"/>
          <w:noProof/>
          <w:sz w:val="18"/>
        </w:rPr>
        <w:fldChar w:fldCharType="separate"/>
      </w:r>
      <w:r w:rsidR="00497708">
        <w:rPr>
          <w:i w:val="0"/>
          <w:noProof/>
          <w:sz w:val="18"/>
        </w:rPr>
        <w:t>104</w:t>
      </w:r>
      <w:r w:rsidRPr="00D436E1">
        <w:rPr>
          <w:i w:val="0"/>
          <w:noProof/>
          <w:sz w:val="18"/>
        </w:rPr>
        <w:fldChar w:fldCharType="end"/>
      </w:r>
    </w:p>
    <w:p w:rsidR="00D436E1" w:rsidRDefault="00D436E1">
      <w:pPr>
        <w:pStyle w:val="TOC7"/>
        <w:rPr>
          <w:rFonts w:asciiTheme="minorHAnsi" w:eastAsiaTheme="minorEastAsia" w:hAnsiTheme="minorHAnsi" w:cstheme="minorBidi"/>
          <w:noProof/>
          <w:kern w:val="0"/>
          <w:sz w:val="22"/>
          <w:szCs w:val="22"/>
        </w:rPr>
      </w:pPr>
      <w:r>
        <w:rPr>
          <w:noProof/>
        </w:rPr>
        <w:t>Part 2—Repeals</w:t>
      </w:r>
      <w:r w:rsidRPr="00D436E1">
        <w:rPr>
          <w:noProof/>
          <w:sz w:val="18"/>
        </w:rPr>
        <w:tab/>
      </w:r>
      <w:r w:rsidRPr="00D436E1">
        <w:rPr>
          <w:noProof/>
          <w:sz w:val="18"/>
        </w:rPr>
        <w:fldChar w:fldCharType="begin"/>
      </w:r>
      <w:r w:rsidRPr="00D436E1">
        <w:rPr>
          <w:noProof/>
          <w:sz w:val="18"/>
        </w:rPr>
        <w:instrText xml:space="preserve"> PAGEREF _Toc41398415 \h </w:instrText>
      </w:r>
      <w:r w:rsidRPr="00D436E1">
        <w:rPr>
          <w:noProof/>
          <w:sz w:val="18"/>
        </w:rPr>
      </w:r>
      <w:r w:rsidRPr="00D436E1">
        <w:rPr>
          <w:noProof/>
          <w:sz w:val="18"/>
        </w:rPr>
        <w:fldChar w:fldCharType="separate"/>
      </w:r>
      <w:r w:rsidR="00497708">
        <w:rPr>
          <w:noProof/>
          <w:sz w:val="18"/>
        </w:rPr>
        <w:t>138</w:t>
      </w:r>
      <w:r w:rsidRPr="00D436E1">
        <w:rPr>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sidRPr="006D798A">
        <w:rPr>
          <w:iCs/>
          <w:noProof/>
        </w:rPr>
        <w:t>Carrier Licence Conditions (NT Technology Services Pty Ltd) Declaration 2014</w:t>
      </w:r>
      <w:r w:rsidRPr="00D436E1">
        <w:rPr>
          <w:i w:val="0"/>
          <w:noProof/>
          <w:sz w:val="18"/>
        </w:rPr>
        <w:tab/>
      </w:r>
      <w:r w:rsidRPr="00D436E1">
        <w:rPr>
          <w:i w:val="0"/>
          <w:noProof/>
          <w:sz w:val="18"/>
        </w:rPr>
        <w:fldChar w:fldCharType="begin"/>
      </w:r>
      <w:r w:rsidRPr="00D436E1">
        <w:rPr>
          <w:i w:val="0"/>
          <w:noProof/>
          <w:sz w:val="18"/>
        </w:rPr>
        <w:instrText xml:space="preserve"> PAGEREF _Toc41398416 \h </w:instrText>
      </w:r>
      <w:r w:rsidRPr="00D436E1">
        <w:rPr>
          <w:i w:val="0"/>
          <w:noProof/>
          <w:sz w:val="18"/>
        </w:rPr>
      </w:r>
      <w:r w:rsidRPr="00D436E1">
        <w:rPr>
          <w:i w:val="0"/>
          <w:noProof/>
          <w:sz w:val="18"/>
        </w:rPr>
        <w:fldChar w:fldCharType="separate"/>
      </w:r>
      <w:r w:rsidR="00497708">
        <w:rPr>
          <w:i w:val="0"/>
          <w:noProof/>
          <w:sz w:val="18"/>
        </w:rPr>
        <w:t>138</w:t>
      </w:r>
      <w:r w:rsidRPr="00D436E1">
        <w:rPr>
          <w:i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Carrier Licence Conditions (OptiComm Co Pty Ltd) Declaration 2013</w:t>
      </w:r>
      <w:r w:rsidRPr="00D436E1">
        <w:rPr>
          <w:i w:val="0"/>
          <w:noProof/>
          <w:sz w:val="18"/>
        </w:rPr>
        <w:tab/>
      </w:r>
      <w:r w:rsidRPr="00D436E1">
        <w:rPr>
          <w:i w:val="0"/>
          <w:noProof/>
          <w:sz w:val="18"/>
        </w:rPr>
        <w:fldChar w:fldCharType="begin"/>
      </w:r>
      <w:r w:rsidRPr="00D436E1">
        <w:rPr>
          <w:i w:val="0"/>
          <w:noProof/>
          <w:sz w:val="18"/>
        </w:rPr>
        <w:instrText xml:space="preserve"> PAGEREF _Toc41398417 \h </w:instrText>
      </w:r>
      <w:r w:rsidRPr="00D436E1">
        <w:rPr>
          <w:i w:val="0"/>
          <w:noProof/>
          <w:sz w:val="18"/>
        </w:rPr>
      </w:r>
      <w:r w:rsidRPr="00D436E1">
        <w:rPr>
          <w:i w:val="0"/>
          <w:noProof/>
          <w:sz w:val="18"/>
        </w:rPr>
        <w:fldChar w:fldCharType="separate"/>
      </w:r>
      <w:r w:rsidR="00497708">
        <w:rPr>
          <w:i w:val="0"/>
          <w:noProof/>
          <w:sz w:val="18"/>
        </w:rPr>
        <w:t>138</w:t>
      </w:r>
      <w:r w:rsidRPr="00D436E1">
        <w:rPr>
          <w:i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sidRPr="006D798A">
        <w:rPr>
          <w:rFonts w:ascii="Helvetica Neue" w:hAnsi="Helvetica Neue"/>
          <w:iCs/>
          <w:noProof/>
        </w:rPr>
        <w:t>Carrier Licence Conditions (Pivit Pty Ltd) Declaration 2013</w:t>
      </w:r>
      <w:r w:rsidRPr="00D436E1">
        <w:rPr>
          <w:i w:val="0"/>
          <w:noProof/>
          <w:sz w:val="18"/>
        </w:rPr>
        <w:tab/>
      </w:r>
      <w:r w:rsidRPr="00D436E1">
        <w:rPr>
          <w:i w:val="0"/>
          <w:noProof/>
          <w:sz w:val="18"/>
        </w:rPr>
        <w:fldChar w:fldCharType="begin"/>
      </w:r>
      <w:r w:rsidRPr="00D436E1">
        <w:rPr>
          <w:i w:val="0"/>
          <w:noProof/>
          <w:sz w:val="18"/>
        </w:rPr>
        <w:instrText xml:space="preserve"> PAGEREF _Toc41398418 \h </w:instrText>
      </w:r>
      <w:r w:rsidRPr="00D436E1">
        <w:rPr>
          <w:i w:val="0"/>
          <w:noProof/>
          <w:sz w:val="18"/>
        </w:rPr>
      </w:r>
      <w:r w:rsidRPr="00D436E1">
        <w:rPr>
          <w:i w:val="0"/>
          <w:noProof/>
          <w:sz w:val="18"/>
        </w:rPr>
        <w:fldChar w:fldCharType="separate"/>
      </w:r>
      <w:r w:rsidR="00497708">
        <w:rPr>
          <w:i w:val="0"/>
          <w:noProof/>
          <w:sz w:val="18"/>
        </w:rPr>
        <w:t>138</w:t>
      </w:r>
      <w:r w:rsidRPr="00D436E1">
        <w:rPr>
          <w:i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sidRPr="006D798A">
        <w:rPr>
          <w:rFonts w:ascii="Helvetica Neue" w:hAnsi="Helvetica Neue"/>
          <w:iCs/>
          <w:noProof/>
        </w:rPr>
        <w:lastRenderedPageBreak/>
        <w:t>Carrier Licence Conditions (Urban Renewal Authority Victoria t/a Places Victoria Pty Ltd) Declaration 2014</w:t>
      </w:r>
      <w:r w:rsidRPr="00D436E1">
        <w:rPr>
          <w:i w:val="0"/>
          <w:noProof/>
          <w:sz w:val="18"/>
        </w:rPr>
        <w:tab/>
      </w:r>
      <w:r w:rsidRPr="00D436E1">
        <w:rPr>
          <w:i w:val="0"/>
          <w:noProof/>
          <w:sz w:val="18"/>
        </w:rPr>
        <w:fldChar w:fldCharType="begin"/>
      </w:r>
      <w:r w:rsidRPr="00D436E1">
        <w:rPr>
          <w:i w:val="0"/>
          <w:noProof/>
          <w:sz w:val="18"/>
        </w:rPr>
        <w:instrText xml:space="preserve"> PAGEREF _Toc41398419 \h </w:instrText>
      </w:r>
      <w:r w:rsidRPr="00D436E1">
        <w:rPr>
          <w:i w:val="0"/>
          <w:noProof/>
          <w:sz w:val="18"/>
        </w:rPr>
      </w:r>
      <w:r w:rsidRPr="00D436E1">
        <w:rPr>
          <w:i w:val="0"/>
          <w:noProof/>
          <w:sz w:val="18"/>
        </w:rPr>
        <w:fldChar w:fldCharType="separate"/>
      </w:r>
      <w:r w:rsidR="00497708">
        <w:rPr>
          <w:i w:val="0"/>
          <w:noProof/>
          <w:sz w:val="18"/>
        </w:rPr>
        <w:t>138</w:t>
      </w:r>
      <w:r w:rsidRPr="00D436E1">
        <w:rPr>
          <w:i w:val="0"/>
          <w:noProof/>
          <w:sz w:val="18"/>
        </w:rPr>
        <w:fldChar w:fldCharType="end"/>
      </w:r>
    </w:p>
    <w:p w:rsidR="00D436E1" w:rsidRDefault="00D436E1">
      <w:pPr>
        <w:pStyle w:val="TOC6"/>
        <w:rPr>
          <w:rFonts w:asciiTheme="minorHAnsi" w:eastAsiaTheme="minorEastAsia" w:hAnsiTheme="minorHAnsi" w:cstheme="minorBidi"/>
          <w:b w:val="0"/>
          <w:noProof/>
          <w:kern w:val="0"/>
          <w:sz w:val="22"/>
          <w:szCs w:val="22"/>
        </w:rPr>
      </w:pPr>
      <w:r>
        <w:rPr>
          <w:noProof/>
        </w:rPr>
        <w:t>Schedule 4—Funding of fixed wireless broadband and satellite broadband</w:t>
      </w:r>
      <w:r w:rsidRPr="00D436E1">
        <w:rPr>
          <w:b w:val="0"/>
          <w:noProof/>
          <w:sz w:val="18"/>
        </w:rPr>
        <w:tab/>
      </w:r>
      <w:r w:rsidRPr="00D436E1">
        <w:rPr>
          <w:b w:val="0"/>
          <w:noProof/>
          <w:sz w:val="18"/>
        </w:rPr>
        <w:fldChar w:fldCharType="begin"/>
      </w:r>
      <w:r w:rsidRPr="00D436E1">
        <w:rPr>
          <w:b w:val="0"/>
          <w:noProof/>
          <w:sz w:val="18"/>
        </w:rPr>
        <w:instrText xml:space="preserve"> PAGEREF _Toc41398420 \h </w:instrText>
      </w:r>
      <w:r w:rsidRPr="00D436E1">
        <w:rPr>
          <w:b w:val="0"/>
          <w:noProof/>
          <w:sz w:val="18"/>
        </w:rPr>
      </w:r>
      <w:r w:rsidRPr="00D436E1">
        <w:rPr>
          <w:b w:val="0"/>
          <w:noProof/>
          <w:sz w:val="18"/>
        </w:rPr>
        <w:fldChar w:fldCharType="separate"/>
      </w:r>
      <w:r w:rsidR="00497708">
        <w:rPr>
          <w:b w:val="0"/>
          <w:noProof/>
          <w:sz w:val="18"/>
        </w:rPr>
        <w:t>139</w:t>
      </w:r>
      <w:r w:rsidRPr="00D436E1">
        <w:rPr>
          <w:b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Competition and Consumer Act 2010</w:t>
      </w:r>
      <w:r w:rsidRPr="00D436E1">
        <w:rPr>
          <w:i w:val="0"/>
          <w:noProof/>
          <w:sz w:val="18"/>
        </w:rPr>
        <w:tab/>
      </w:r>
      <w:r w:rsidRPr="00D436E1">
        <w:rPr>
          <w:i w:val="0"/>
          <w:noProof/>
          <w:sz w:val="18"/>
        </w:rPr>
        <w:fldChar w:fldCharType="begin"/>
      </w:r>
      <w:r w:rsidRPr="00D436E1">
        <w:rPr>
          <w:i w:val="0"/>
          <w:noProof/>
          <w:sz w:val="18"/>
        </w:rPr>
        <w:instrText xml:space="preserve"> PAGEREF _Toc41398421 \h </w:instrText>
      </w:r>
      <w:r w:rsidRPr="00D436E1">
        <w:rPr>
          <w:i w:val="0"/>
          <w:noProof/>
          <w:sz w:val="18"/>
        </w:rPr>
      </w:r>
      <w:r w:rsidRPr="00D436E1">
        <w:rPr>
          <w:i w:val="0"/>
          <w:noProof/>
          <w:sz w:val="18"/>
        </w:rPr>
        <w:fldChar w:fldCharType="separate"/>
      </w:r>
      <w:r w:rsidR="00497708">
        <w:rPr>
          <w:i w:val="0"/>
          <w:noProof/>
          <w:sz w:val="18"/>
        </w:rPr>
        <w:t>139</w:t>
      </w:r>
      <w:r w:rsidRPr="00D436E1">
        <w:rPr>
          <w:i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Telecommunications Act 1997</w:t>
      </w:r>
      <w:r w:rsidRPr="00D436E1">
        <w:rPr>
          <w:i w:val="0"/>
          <w:noProof/>
          <w:sz w:val="18"/>
        </w:rPr>
        <w:tab/>
      </w:r>
      <w:r w:rsidRPr="00D436E1">
        <w:rPr>
          <w:i w:val="0"/>
          <w:noProof/>
          <w:sz w:val="18"/>
        </w:rPr>
        <w:fldChar w:fldCharType="begin"/>
      </w:r>
      <w:r w:rsidRPr="00D436E1">
        <w:rPr>
          <w:i w:val="0"/>
          <w:noProof/>
          <w:sz w:val="18"/>
        </w:rPr>
        <w:instrText xml:space="preserve"> PAGEREF _Toc41398422 \h </w:instrText>
      </w:r>
      <w:r w:rsidRPr="00D436E1">
        <w:rPr>
          <w:i w:val="0"/>
          <w:noProof/>
          <w:sz w:val="18"/>
        </w:rPr>
      </w:r>
      <w:r w:rsidRPr="00D436E1">
        <w:rPr>
          <w:i w:val="0"/>
          <w:noProof/>
          <w:sz w:val="18"/>
        </w:rPr>
        <w:fldChar w:fldCharType="separate"/>
      </w:r>
      <w:r w:rsidR="00497708">
        <w:rPr>
          <w:i w:val="0"/>
          <w:noProof/>
          <w:sz w:val="18"/>
        </w:rPr>
        <w:t>140</w:t>
      </w:r>
      <w:r w:rsidRPr="00D436E1">
        <w:rPr>
          <w:i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Telecommunications (Consumer Protection and Service Standards) Act 1999</w:t>
      </w:r>
      <w:r w:rsidRPr="00D436E1">
        <w:rPr>
          <w:i w:val="0"/>
          <w:noProof/>
          <w:sz w:val="18"/>
        </w:rPr>
        <w:tab/>
      </w:r>
      <w:r w:rsidRPr="00D436E1">
        <w:rPr>
          <w:i w:val="0"/>
          <w:noProof/>
          <w:sz w:val="18"/>
        </w:rPr>
        <w:fldChar w:fldCharType="begin"/>
      </w:r>
      <w:r w:rsidRPr="00D436E1">
        <w:rPr>
          <w:i w:val="0"/>
          <w:noProof/>
          <w:sz w:val="18"/>
        </w:rPr>
        <w:instrText xml:space="preserve"> PAGEREF _Toc41398423 \h </w:instrText>
      </w:r>
      <w:r w:rsidRPr="00D436E1">
        <w:rPr>
          <w:i w:val="0"/>
          <w:noProof/>
          <w:sz w:val="18"/>
        </w:rPr>
      </w:r>
      <w:r w:rsidRPr="00D436E1">
        <w:rPr>
          <w:i w:val="0"/>
          <w:noProof/>
          <w:sz w:val="18"/>
        </w:rPr>
        <w:fldChar w:fldCharType="separate"/>
      </w:r>
      <w:r w:rsidR="00497708">
        <w:rPr>
          <w:i w:val="0"/>
          <w:noProof/>
          <w:sz w:val="18"/>
        </w:rPr>
        <w:t>142</w:t>
      </w:r>
      <w:r w:rsidRPr="00D436E1">
        <w:rPr>
          <w:i w:val="0"/>
          <w:noProof/>
          <w:sz w:val="18"/>
        </w:rPr>
        <w:fldChar w:fldCharType="end"/>
      </w:r>
    </w:p>
    <w:p w:rsidR="00D436E1" w:rsidRDefault="00D436E1">
      <w:pPr>
        <w:pStyle w:val="TOC6"/>
        <w:rPr>
          <w:rFonts w:asciiTheme="minorHAnsi" w:eastAsiaTheme="minorEastAsia" w:hAnsiTheme="minorHAnsi" w:cstheme="minorBidi"/>
          <w:b w:val="0"/>
          <w:noProof/>
          <w:kern w:val="0"/>
          <w:sz w:val="22"/>
          <w:szCs w:val="22"/>
        </w:rPr>
      </w:pPr>
      <w:r>
        <w:rPr>
          <w:noProof/>
        </w:rPr>
        <w:t>Schedule 5—NBN Co transparency</w:t>
      </w:r>
      <w:r w:rsidRPr="00D436E1">
        <w:rPr>
          <w:b w:val="0"/>
          <w:noProof/>
          <w:sz w:val="18"/>
        </w:rPr>
        <w:tab/>
      </w:r>
      <w:r w:rsidRPr="00D436E1">
        <w:rPr>
          <w:b w:val="0"/>
          <w:noProof/>
          <w:sz w:val="18"/>
        </w:rPr>
        <w:fldChar w:fldCharType="begin"/>
      </w:r>
      <w:r w:rsidRPr="00D436E1">
        <w:rPr>
          <w:b w:val="0"/>
          <w:noProof/>
          <w:sz w:val="18"/>
        </w:rPr>
        <w:instrText xml:space="preserve"> PAGEREF _Toc41398511 \h </w:instrText>
      </w:r>
      <w:r w:rsidRPr="00D436E1">
        <w:rPr>
          <w:b w:val="0"/>
          <w:noProof/>
          <w:sz w:val="18"/>
        </w:rPr>
      </w:r>
      <w:r w:rsidRPr="00D436E1">
        <w:rPr>
          <w:b w:val="0"/>
          <w:noProof/>
          <w:sz w:val="18"/>
        </w:rPr>
        <w:fldChar w:fldCharType="separate"/>
      </w:r>
      <w:r w:rsidR="00497708">
        <w:rPr>
          <w:b w:val="0"/>
          <w:noProof/>
          <w:sz w:val="18"/>
        </w:rPr>
        <w:t>200</w:t>
      </w:r>
      <w:r w:rsidRPr="00D436E1">
        <w:rPr>
          <w:b w:val="0"/>
          <w:noProof/>
          <w:sz w:val="18"/>
        </w:rPr>
        <w:fldChar w:fldCharType="end"/>
      </w:r>
    </w:p>
    <w:p w:rsidR="00D436E1" w:rsidRDefault="00D436E1">
      <w:pPr>
        <w:pStyle w:val="TOC9"/>
        <w:rPr>
          <w:rFonts w:asciiTheme="minorHAnsi" w:eastAsiaTheme="minorEastAsia" w:hAnsiTheme="minorHAnsi" w:cstheme="minorBidi"/>
          <w:i w:val="0"/>
          <w:noProof/>
          <w:kern w:val="0"/>
          <w:sz w:val="22"/>
          <w:szCs w:val="22"/>
        </w:rPr>
      </w:pPr>
      <w:r>
        <w:rPr>
          <w:noProof/>
        </w:rPr>
        <w:t>National Broadband Network Companies Act 2011</w:t>
      </w:r>
      <w:r w:rsidRPr="00D436E1">
        <w:rPr>
          <w:i w:val="0"/>
          <w:noProof/>
          <w:sz w:val="18"/>
        </w:rPr>
        <w:tab/>
      </w:r>
      <w:r w:rsidRPr="00D436E1">
        <w:rPr>
          <w:i w:val="0"/>
          <w:noProof/>
          <w:sz w:val="18"/>
        </w:rPr>
        <w:fldChar w:fldCharType="begin"/>
      </w:r>
      <w:r w:rsidRPr="00D436E1">
        <w:rPr>
          <w:i w:val="0"/>
          <w:noProof/>
          <w:sz w:val="18"/>
        </w:rPr>
        <w:instrText xml:space="preserve"> PAGEREF _Toc41398512 \h </w:instrText>
      </w:r>
      <w:r w:rsidRPr="00D436E1">
        <w:rPr>
          <w:i w:val="0"/>
          <w:noProof/>
          <w:sz w:val="18"/>
        </w:rPr>
      </w:r>
      <w:r w:rsidRPr="00D436E1">
        <w:rPr>
          <w:i w:val="0"/>
          <w:noProof/>
          <w:sz w:val="18"/>
        </w:rPr>
        <w:fldChar w:fldCharType="separate"/>
      </w:r>
      <w:r w:rsidR="00497708">
        <w:rPr>
          <w:i w:val="0"/>
          <w:noProof/>
          <w:sz w:val="18"/>
        </w:rPr>
        <w:t>200</w:t>
      </w:r>
      <w:r w:rsidRPr="00D436E1">
        <w:rPr>
          <w:i w:val="0"/>
          <w:noProof/>
          <w:sz w:val="18"/>
        </w:rPr>
        <w:fldChar w:fldCharType="end"/>
      </w:r>
    </w:p>
    <w:p w:rsidR="00541FD8" w:rsidRPr="000B11D9" w:rsidRDefault="00D436E1" w:rsidP="00541FD8">
      <w:r>
        <w:fldChar w:fldCharType="end"/>
      </w:r>
    </w:p>
    <w:p w:rsidR="00541FD8" w:rsidRPr="000B11D9" w:rsidRDefault="00541FD8" w:rsidP="00541FD8">
      <w:pPr>
        <w:sectPr w:rsidR="00541FD8" w:rsidRPr="000B11D9" w:rsidSect="005232C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5232C9" w:rsidRDefault="005232C9">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58558171" r:id="rId21"/>
        </w:object>
      </w:r>
    </w:p>
    <w:p w:rsidR="005232C9" w:rsidRDefault="005232C9"/>
    <w:p w:rsidR="005232C9" w:rsidRDefault="005232C9" w:rsidP="005232C9">
      <w:pPr>
        <w:spacing w:line="240" w:lineRule="auto"/>
      </w:pPr>
    </w:p>
    <w:p w:rsidR="005232C9" w:rsidRDefault="00497708" w:rsidP="005232C9">
      <w:pPr>
        <w:pStyle w:val="ShortTP1"/>
      </w:pPr>
      <w:r>
        <w:fldChar w:fldCharType="begin"/>
      </w:r>
      <w:r>
        <w:instrText xml:space="preserve"> STYLEREF ShortT </w:instrText>
      </w:r>
      <w:r>
        <w:fldChar w:fldCharType="separate"/>
      </w:r>
      <w:r>
        <w:rPr>
          <w:noProof/>
        </w:rPr>
        <w:t>Telecommunications Legislation Amendment (Competition and Consumer) Act 2020</w:t>
      </w:r>
      <w:r>
        <w:rPr>
          <w:noProof/>
        </w:rPr>
        <w:fldChar w:fldCharType="end"/>
      </w:r>
    </w:p>
    <w:p w:rsidR="005232C9" w:rsidRDefault="00497708" w:rsidP="005232C9">
      <w:pPr>
        <w:pStyle w:val="ActNoP1"/>
      </w:pPr>
      <w:r>
        <w:fldChar w:fldCharType="begin"/>
      </w:r>
      <w:r>
        <w:instrText xml:space="preserve"> STYLEREF Actno </w:instrText>
      </w:r>
      <w:r>
        <w:fldChar w:fldCharType="separate"/>
      </w:r>
      <w:r>
        <w:rPr>
          <w:noProof/>
        </w:rPr>
        <w:t>No. 47, 2020</w:t>
      </w:r>
      <w:r>
        <w:rPr>
          <w:noProof/>
        </w:rPr>
        <w:fldChar w:fldCharType="end"/>
      </w:r>
    </w:p>
    <w:p w:rsidR="005232C9" w:rsidRPr="009A0728" w:rsidRDefault="005232C9" w:rsidP="009A0728">
      <w:pPr>
        <w:pBdr>
          <w:bottom w:val="single" w:sz="6" w:space="0" w:color="auto"/>
        </w:pBdr>
        <w:spacing w:before="400" w:line="240" w:lineRule="auto"/>
        <w:rPr>
          <w:rFonts w:eastAsia="Times New Roman"/>
          <w:b/>
          <w:sz w:val="28"/>
        </w:rPr>
      </w:pPr>
    </w:p>
    <w:p w:rsidR="005232C9" w:rsidRPr="009A0728" w:rsidRDefault="005232C9" w:rsidP="009A0728">
      <w:pPr>
        <w:spacing w:line="40" w:lineRule="exact"/>
        <w:rPr>
          <w:rFonts w:eastAsia="Calibri"/>
          <w:b/>
          <w:sz w:val="28"/>
        </w:rPr>
      </w:pPr>
    </w:p>
    <w:p w:rsidR="005232C9" w:rsidRPr="009A0728" w:rsidRDefault="005232C9" w:rsidP="009A0728">
      <w:pPr>
        <w:pBdr>
          <w:top w:val="single" w:sz="12" w:space="0" w:color="auto"/>
        </w:pBdr>
        <w:spacing w:line="240" w:lineRule="auto"/>
        <w:rPr>
          <w:rFonts w:eastAsia="Times New Roman"/>
          <w:b/>
          <w:sz w:val="28"/>
        </w:rPr>
      </w:pPr>
    </w:p>
    <w:p w:rsidR="00541FD8" w:rsidRPr="000B11D9" w:rsidRDefault="005232C9" w:rsidP="00B276F3">
      <w:pPr>
        <w:pStyle w:val="Page1"/>
      </w:pPr>
      <w:r>
        <w:t>An Act</w:t>
      </w:r>
      <w:r w:rsidR="00B276F3" w:rsidRPr="000B11D9">
        <w:t xml:space="preserve"> to amend legislation relating to telecommunications, and for other purposes</w:t>
      </w:r>
    </w:p>
    <w:p w:rsidR="00D436E1" w:rsidRPr="00D436E1" w:rsidRDefault="00D436E1" w:rsidP="00D436E1">
      <w:pPr>
        <w:pStyle w:val="AssentDt"/>
        <w:spacing w:before="240"/>
        <w:rPr>
          <w:sz w:val="24"/>
        </w:rPr>
      </w:pPr>
      <w:r>
        <w:rPr>
          <w:sz w:val="24"/>
        </w:rPr>
        <w:t>[</w:t>
      </w:r>
      <w:r>
        <w:rPr>
          <w:i/>
          <w:sz w:val="24"/>
        </w:rPr>
        <w:t>Assented to 25 May 2020</w:t>
      </w:r>
      <w:r>
        <w:rPr>
          <w:sz w:val="24"/>
        </w:rPr>
        <w:t>]</w:t>
      </w:r>
    </w:p>
    <w:p w:rsidR="00541FD8" w:rsidRPr="000B11D9" w:rsidRDefault="00541FD8" w:rsidP="000B11D9">
      <w:pPr>
        <w:spacing w:before="240" w:line="240" w:lineRule="auto"/>
        <w:rPr>
          <w:sz w:val="32"/>
        </w:rPr>
      </w:pPr>
      <w:r w:rsidRPr="000B11D9">
        <w:rPr>
          <w:sz w:val="32"/>
        </w:rPr>
        <w:t>The Parliament of Australia enacts:</w:t>
      </w:r>
    </w:p>
    <w:p w:rsidR="00541FD8" w:rsidRPr="000B11D9" w:rsidRDefault="00541FD8" w:rsidP="000B11D9">
      <w:pPr>
        <w:pStyle w:val="ActHead5"/>
      </w:pPr>
      <w:bookmarkStart w:id="2" w:name="_Toc41398281"/>
      <w:r w:rsidRPr="00B276F3">
        <w:rPr>
          <w:rStyle w:val="CharSectno"/>
        </w:rPr>
        <w:t>1</w:t>
      </w:r>
      <w:r w:rsidRPr="000B11D9">
        <w:t xml:space="preserve">  Short title</w:t>
      </w:r>
      <w:bookmarkEnd w:id="2"/>
    </w:p>
    <w:p w:rsidR="00541FD8" w:rsidRPr="000B11D9" w:rsidRDefault="00541FD8" w:rsidP="000B11D9">
      <w:pPr>
        <w:pStyle w:val="subsection"/>
      </w:pPr>
      <w:r w:rsidRPr="000B11D9">
        <w:tab/>
      </w:r>
      <w:r w:rsidRPr="000B11D9">
        <w:tab/>
        <w:t xml:space="preserve">This Act is the </w:t>
      </w:r>
      <w:r w:rsidRPr="000B11D9">
        <w:rPr>
          <w:i/>
        </w:rPr>
        <w:t xml:space="preserve">Telecommunications Legislation Amendment (Competition and Consumer) Act </w:t>
      </w:r>
      <w:r w:rsidR="001323F9" w:rsidRPr="000B11D9">
        <w:rPr>
          <w:i/>
        </w:rPr>
        <w:t>20</w:t>
      </w:r>
      <w:r w:rsidR="001323F9">
        <w:rPr>
          <w:i/>
        </w:rPr>
        <w:t>20</w:t>
      </w:r>
      <w:r w:rsidRPr="000B11D9">
        <w:rPr>
          <w:i/>
        </w:rPr>
        <w:t>.</w:t>
      </w:r>
    </w:p>
    <w:p w:rsidR="00541FD8" w:rsidRPr="000B11D9" w:rsidRDefault="00541FD8" w:rsidP="000B11D9">
      <w:pPr>
        <w:pStyle w:val="ActHead5"/>
      </w:pPr>
      <w:bookmarkStart w:id="3" w:name="_Toc41398282"/>
      <w:r w:rsidRPr="00B276F3">
        <w:rPr>
          <w:rStyle w:val="CharSectno"/>
        </w:rPr>
        <w:lastRenderedPageBreak/>
        <w:t>2</w:t>
      </w:r>
      <w:r w:rsidRPr="000B11D9">
        <w:t xml:space="preserve">  Commencement</w:t>
      </w:r>
      <w:bookmarkEnd w:id="3"/>
    </w:p>
    <w:p w:rsidR="00541FD8" w:rsidRPr="000B11D9" w:rsidRDefault="00541FD8" w:rsidP="000B11D9">
      <w:pPr>
        <w:pStyle w:val="subsection"/>
      </w:pPr>
      <w:r w:rsidRPr="000B11D9">
        <w:tab/>
        <w:t>(1)</w:t>
      </w:r>
      <w:r w:rsidRPr="000B11D9">
        <w:tab/>
        <w:t>Each provision of this Act specified in column 1 of the table commences, or is taken to have commenced, in accordance with column 2 of the table. Any other statement in column 2 has effect according to its terms.</w:t>
      </w:r>
    </w:p>
    <w:p w:rsidR="00541FD8" w:rsidRPr="000B11D9" w:rsidRDefault="00541FD8" w:rsidP="000B11D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541FD8" w:rsidRPr="000B11D9" w:rsidTr="005E426D">
        <w:trPr>
          <w:tblHeader/>
        </w:trPr>
        <w:tc>
          <w:tcPr>
            <w:tcW w:w="7111" w:type="dxa"/>
            <w:gridSpan w:val="3"/>
            <w:tcBorders>
              <w:top w:val="single" w:sz="12" w:space="0" w:color="auto"/>
              <w:bottom w:val="single" w:sz="6" w:space="0" w:color="auto"/>
            </w:tcBorders>
            <w:shd w:val="clear" w:color="auto" w:fill="auto"/>
            <w:hideMark/>
          </w:tcPr>
          <w:p w:rsidR="00541FD8" w:rsidRPr="000B11D9" w:rsidRDefault="00541FD8" w:rsidP="000B11D9">
            <w:pPr>
              <w:pStyle w:val="TableHeading"/>
            </w:pPr>
            <w:r w:rsidRPr="000B11D9">
              <w:t>Commencement information</w:t>
            </w:r>
          </w:p>
        </w:tc>
      </w:tr>
      <w:tr w:rsidR="00541FD8" w:rsidRPr="000B11D9" w:rsidTr="005E426D">
        <w:trPr>
          <w:tblHeader/>
        </w:trPr>
        <w:tc>
          <w:tcPr>
            <w:tcW w:w="1701" w:type="dxa"/>
            <w:tcBorders>
              <w:top w:val="single" w:sz="6" w:space="0" w:color="auto"/>
              <w:bottom w:val="single" w:sz="6" w:space="0" w:color="auto"/>
            </w:tcBorders>
            <w:shd w:val="clear" w:color="auto" w:fill="auto"/>
            <w:hideMark/>
          </w:tcPr>
          <w:p w:rsidR="00541FD8" w:rsidRPr="000B11D9" w:rsidRDefault="00541FD8" w:rsidP="000B11D9">
            <w:pPr>
              <w:pStyle w:val="TableHeading"/>
            </w:pPr>
            <w:r w:rsidRPr="000B11D9">
              <w:t>Column 1</w:t>
            </w:r>
          </w:p>
        </w:tc>
        <w:tc>
          <w:tcPr>
            <w:tcW w:w="3828" w:type="dxa"/>
            <w:tcBorders>
              <w:top w:val="single" w:sz="6" w:space="0" w:color="auto"/>
              <w:bottom w:val="single" w:sz="6" w:space="0" w:color="auto"/>
            </w:tcBorders>
            <w:shd w:val="clear" w:color="auto" w:fill="auto"/>
            <w:hideMark/>
          </w:tcPr>
          <w:p w:rsidR="00541FD8" w:rsidRPr="000B11D9" w:rsidRDefault="00541FD8" w:rsidP="000B11D9">
            <w:pPr>
              <w:pStyle w:val="TableHeading"/>
            </w:pPr>
            <w:r w:rsidRPr="000B11D9">
              <w:t>Column 2</w:t>
            </w:r>
          </w:p>
        </w:tc>
        <w:tc>
          <w:tcPr>
            <w:tcW w:w="1582" w:type="dxa"/>
            <w:tcBorders>
              <w:top w:val="single" w:sz="6" w:space="0" w:color="auto"/>
              <w:bottom w:val="single" w:sz="6" w:space="0" w:color="auto"/>
            </w:tcBorders>
            <w:shd w:val="clear" w:color="auto" w:fill="auto"/>
            <w:hideMark/>
          </w:tcPr>
          <w:p w:rsidR="00541FD8" w:rsidRPr="000B11D9" w:rsidRDefault="00541FD8" w:rsidP="000B11D9">
            <w:pPr>
              <w:pStyle w:val="TableHeading"/>
            </w:pPr>
            <w:r w:rsidRPr="000B11D9">
              <w:t>Column 3</w:t>
            </w:r>
          </w:p>
        </w:tc>
      </w:tr>
      <w:tr w:rsidR="00541FD8" w:rsidRPr="000B11D9" w:rsidTr="005E426D">
        <w:trPr>
          <w:tblHeader/>
        </w:trPr>
        <w:tc>
          <w:tcPr>
            <w:tcW w:w="1701" w:type="dxa"/>
            <w:tcBorders>
              <w:top w:val="single" w:sz="6" w:space="0" w:color="auto"/>
              <w:bottom w:val="single" w:sz="12" w:space="0" w:color="auto"/>
            </w:tcBorders>
            <w:shd w:val="clear" w:color="auto" w:fill="auto"/>
            <w:hideMark/>
          </w:tcPr>
          <w:p w:rsidR="00541FD8" w:rsidRPr="000B11D9" w:rsidRDefault="00541FD8" w:rsidP="000B11D9">
            <w:pPr>
              <w:pStyle w:val="TableHeading"/>
            </w:pPr>
            <w:r w:rsidRPr="000B11D9">
              <w:t>Provisions</w:t>
            </w:r>
          </w:p>
        </w:tc>
        <w:tc>
          <w:tcPr>
            <w:tcW w:w="3828" w:type="dxa"/>
            <w:tcBorders>
              <w:top w:val="single" w:sz="6" w:space="0" w:color="auto"/>
              <w:bottom w:val="single" w:sz="12" w:space="0" w:color="auto"/>
            </w:tcBorders>
            <w:shd w:val="clear" w:color="auto" w:fill="auto"/>
            <w:hideMark/>
          </w:tcPr>
          <w:p w:rsidR="00541FD8" w:rsidRPr="000B11D9" w:rsidRDefault="00541FD8" w:rsidP="000B11D9">
            <w:pPr>
              <w:pStyle w:val="TableHeading"/>
            </w:pPr>
            <w:r w:rsidRPr="000B11D9">
              <w:t>Commencement</w:t>
            </w:r>
          </w:p>
        </w:tc>
        <w:tc>
          <w:tcPr>
            <w:tcW w:w="1582" w:type="dxa"/>
            <w:tcBorders>
              <w:top w:val="single" w:sz="6" w:space="0" w:color="auto"/>
              <w:bottom w:val="single" w:sz="12" w:space="0" w:color="auto"/>
            </w:tcBorders>
            <w:shd w:val="clear" w:color="auto" w:fill="auto"/>
            <w:hideMark/>
          </w:tcPr>
          <w:p w:rsidR="00541FD8" w:rsidRPr="000B11D9" w:rsidRDefault="00541FD8" w:rsidP="000B11D9">
            <w:pPr>
              <w:pStyle w:val="TableHeading"/>
            </w:pPr>
            <w:r w:rsidRPr="000B11D9">
              <w:t>Date/Details</w:t>
            </w:r>
          </w:p>
        </w:tc>
      </w:tr>
      <w:tr w:rsidR="00541FD8" w:rsidRPr="000B11D9" w:rsidTr="005E426D">
        <w:tc>
          <w:tcPr>
            <w:tcW w:w="1701" w:type="dxa"/>
            <w:tcBorders>
              <w:top w:val="single" w:sz="12" w:space="0" w:color="auto"/>
            </w:tcBorders>
            <w:shd w:val="clear" w:color="auto" w:fill="auto"/>
            <w:hideMark/>
          </w:tcPr>
          <w:p w:rsidR="00541FD8" w:rsidRPr="000B11D9" w:rsidRDefault="00D57F50" w:rsidP="000B11D9">
            <w:pPr>
              <w:pStyle w:val="Tabletext"/>
            </w:pPr>
            <w:r w:rsidRPr="000B11D9">
              <w:t xml:space="preserve">1.  </w:t>
            </w:r>
            <w:r w:rsidR="009C2CA4" w:rsidRPr="00AB5D97">
              <w:t>Sections 1 to 5</w:t>
            </w:r>
            <w:r w:rsidRPr="000B11D9">
              <w:t xml:space="preserve"> and anything in this Act not elsewhere covered by this table</w:t>
            </w:r>
          </w:p>
        </w:tc>
        <w:tc>
          <w:tcPr>
            <w:tcW w:w="3828" w:type="dxa"/>
            <w:tcBorders>
              <w:top w:val="single" w:sz="12" w:space="0" w:color="auto"/>
            </w:tcBorders>
            <w:shd w:val="clear" w:color="auto" w:fill="auto"/>
            <w:hideMark/>
          </w:tcPr>
          <w:p w:rsidR="00541FD8" w:rsidRPr="000B11D9" w:rsidRDefault="00541FD8" w:rsidP="000B11D9">
            <w:pPr>
              <w:pStyle w:val="Tabletext"/>
            </w:pPr>
            <w:r w:rsidRPr="000B11D9">
              <w:t>The day this Act receives the Royal Assent</w:t>
            </w:r>
            <w:bookmarkStart w:id="4" w:name="BK_S3P2L4C43"/>
            <w:bookmarkEnd w:id="4"/>
            <w:r w:rsidRPr="000B11D9">
              <w:t>.</w:t>
            </w:r>
          </w:p>
        </w:tc>
        <w:tc>
          <w:tcPr>
            <w:tcW w:w="1582" w:type="dxa"/>
            <w:tcBorders>
              <w:top w:val="single" w:sz="12" w:space="0" w:color="auto"/>
            </w:tcBorders>
            <w:shd w:val="clear" w:color="auto" w:fill="auto"/>
          </w:tcPr>
          <w:p w:rsidR="00541FD8" w:rsidRPr="000B11D9" w:rsidRDefault="00D436E1" w:rsidP="000B11D9">
            <w:pPr>
              <w:pStyle w:val="Tabletext"/>
            </w:pPr>
            <w:r>
              <w:t>25 May 2020</w:t>
            </w:r>
          </w:p>
        </w:tc>
      </w:tr>
      <w:tr w:rsidR="00541FD8" w:rsidRPr="000B11D9" w:rsidTr="005E426D">
        <w:tc>
          <w:tcPr>
            <w:tcW w:w="1701" w:type="dxa"/>
            <w:shd w:val="clear" w:color="auto" w:fill="auto"/>
            <w:hideMark/>
          </w:tcPr>
          <w:p w:rsidR="00541FD8" w:rsidRPr="000B11D9" w:rsidRDefault="00D57F50" w:rsidP="000B11D9">
            <w:pPr>
              <w:pStyle w:val="Tabletext"/>
            </w:pPr>
            <w:r w:rsidRPr="000B11D9">
              <w:t>2.  Schedule</w:t>
            </w:r>
            <w:r w:rsidR="000B11D9" w:rsidRPr="000B11D9">
              <w:t> </w:t>
            </w:r>
            <w:r w:rsidRPr="000B11D9">
              <w:t>1</w:t>
            </w:r>
          </w:p>
        </w:tc>
        <w:tc>
          <w:tcPr>
            <w:tcW w:w="3828" w:type="dxa"/>
            <w:shd w:val="clear" w:color="auto" w:fill="auto"/>
          </w:tcPr>
          <w:p w:rsidR="00541FD8" w:rsidRPr="000B11D9" w:rsidRDefault="00541FD8" w:rsidP="000B11D9">
            <w:pPr>
              <w:pStyle w:val="Tabletext"/>
            </w:pPr>
            <w:r w:rsidRPr="000B11D9">
              <w:t>The day after this Act receives the Royal Assent.</w:t>
            </w:r>
          </w:p>
        </w:tc>
        <w:tc>
          <w:tcPr>
            <w:tcW w:w="1582" w:type="dxa"/>
            <w:shd w:val="clear" w:color="auto" w:fill="auto"/>
          </w:tcPr>
          <w:p w:rsidR="00541FD8" w:rsidRPr="000B11D9" w:rsidRDefault="00D436E1" w:rsidP="000B11D9">
            <w:pPr>
              <w:pStyle w:val="Tabletext"/>
            </w:pPr>
            <w:r>
              <w:t>26 May 2020</w:t>
            </w:r>
          </w:p>
        </w:tc>
      </w:tr>
      <w:tr w:rsidR="00B918F2" w:rsidRPr="000B11D9" w:rsidTr="005E426D">
        <w:tc>
          <w:tcPr>
            <w:tcW w:w="1701" w:type="dxa"/>
            <w:shd w:val="clear" w:color="auto" w:fill="auto"/>
          </w:tcPr>
          <w:p w:rsidR="00B918F2" w:rsidRPr="000B11D9" w:rsidRDefault="00D57F50" w:rsidP="000B11D9">
            <w:pPr>
              <w:pStyle w:val="Tabletext"/>
            </w:pPr>
            <w:r w:rsidRPr="000B11D9">
              <w:t>3.  Schedule</w:t>
            </w:r>
            <w:r w:rsidR="000B11D9" w:rsidRPr="000B11D9">
              <w:t> </w:t>
            </w:r>
            <w:r w:rsidRPr="000B11D9">
              <w:t>2</w:t>
            </w:r>
          </w:p>
        </w:tc>
        <w:tc>
          <w:tcPr>
            <w:tcW w:w="3828" w:type="dxa"/>
            <w:shd w:val="clear" w:color="auto" w:fill="auto"/>
          </w:tcPr>
          <w:p w:rsidR="00B918F2" w:rsidRPr="000B11D9" w:rsidRDefault="00B918F2" w:rsidP="000B11D9">
            <w:pPr>
              <w:pStyle w:val="Tabletext"/>
            </w:pPr>
            <w:r w:rsidRPr="000B11D9">
              <w:t>The day after the end of the period of 3 months beginning on the day this Act receives the Royal Assent.</w:t>
            </w:r>
          </w:p>
        </w:tc>
        <w:tc>
          <w:tcPr>
            <w:tcW w:w="1582" w:type="dxa"/>
            <w:shd w:val="clear" w:color="auto" w:fill="auto"/>
          </w:tcPr>
          <w:p w:rsidR="00B918F2" w:rsidRPr="000B11D9" w:rsidRDefault="006D2C0C" w:rsidP="000B11D9">
            <w:pPr>
              <w:pStyle w:val="Tabletext"/>
            </w:pPr>
            <w:r>
              <w:t>25</w:t>
            </w:r>
            <w:r w:rsidR="00D436E1">
              <w:t xml:space="preserve"> August 2020</w:t>
            </w:r>
          </w:p>
        </w:tc>
      </w:tr>
      <w:tr w:rsidR="00541FD8" w:rsidRPr="000B11D9" w:rsidTr="005E426D">
        <w:tc>
          <w:tcPr>
            <w:tcW w:w="1701" w:type="dxa"/>
            <w:shd w:val="clear" w:color="auto" w:fill="auto"/>
            <w:hideMark/>
          </w:tcPr>
          <w:p w:rsidR="00541FD8" w:rsidRPr="000B11D9" w:rsidRDefault="00D57F50" w:rsidP="000B11D9">
            <w:pPr>
              <w:pStyle w:val="Tabletext"/>
            </w:pPr>
            <w:r w:rsidRPr="000B11D9">
              <w:t>4.  Schedule</w:t>
            </w:r>
            <w:r w:rsidR="000B11D9" w:rsidRPr="000B11D9">
              <w:t> </w:t>
            </w:r>
            <w:r w:rsidRPr="000B11D9">
              <w:t>3, Part</w:t>
            </w:r>
            <w:r w:rsidR="000B11D9" w:rsidRPr="000B11D9">
              <w:t> </w:t>
            </w:r>
            <w:r w:rsidRPr="000B11D9">
              <w:t>1, Division</w:t>
            </w:r>
            <w:r w:rsidR="000B11D9" w:rsidRPr="000B11D9">
              <w:t> </w:t>
            </w:r>
            <w:r w:rsidRPr="000B11D9">
              <w:t>1</w:t>
            </w:r>
          </w:p>
        </w:tc>
        <w:tc>
          <w:tcPr>
            <w:tcW w:w="3828" w:type="dxa"/>
            <w:shd w:val="clear" w:color="auto" w:fill="auto"/>
          </w:tcPr>
          <w:p w:rsidR="00541FD8" w:rsidRPr="000B11D9" w:rsidRDefault="00541FD8" w:rsidP="000B11D9">
            <w:pPr>
              <w:pStyle w:val="Tabletext"/>
            </w:pPr>
            <w:r w:rsidRPr="000B11D9">
              <w:t>The day after this Act receives the Royal Assent.</w:t>
            </w:r>
          </w:p>
        </w:tc>
        <w:tc>
          <w:tcPr>
            <w:tcW w:w="1582" w:type="dxa"/>
            <w:shd w:val="clear" w:color="auto" w:fill="auto"/>
          </w:tcPr>
          <w:p w:rsidR="00541FD8" w:rsidRPr="000B11D9" w:rsidRDefault="00D436E1" w:rsidP="000B11D9">
            <w:pPr>
              <w:pStyle w:val="Tabletext"/>
            </w:pPr>
            <w:r>
              <w:t>26 May 2020</w:t>
            </w:r>
          </w:p>
        </w:tc>
      </w:tr>
      <w:tr w:rsidR="00D57F50" w:rsidRPr="000B11D9" w:rsidTr="005E426D">
        <w:tc>
          <w:tcPr>
            <w:tcW w:w="1701" w:type="dxa"/>
            <w:shd w:val="clear" w:color="auto" w:fill="auto"/>
          </w:tcPr>
          <w:p w:rsidR="00D57F50" w:rsidRPr="000B11D9" w:rsidRDefault="00D57F50" w:rsidP="000B11D9">
            <w:pPr>
              <w:pStyle w:val="Tabletext"/>
            </w:pPr>
            <w:r w:rsidRPr="000B11D9">
              <w:t>5.  Schedule</w:t>
            </w:r>
            <w:r w:rsidR="000B11D9" w:rsidRPr="000B11D9">
              <w:t> </w:t>
            </w:r>
            <w:r w:rsidRPr="000B11D9">
              <w:t>3, Part</w:t>
            </w:r>
            <w:r w:rsidR="000B11D9" w:rsidRPr="000B11D9">
              <w:t> </w:t>
            </w:r>
            <w:r w:rsidRPr="000B11D9">
              <w:t>1, Division</w:t>
            </w:r>
            <w:r w:rsidR="000B11D9" w:rsidRPr="000B11D9">
              <w:t> </w:t>
            </w:r>
            <w:r w:rsidRPr="000B11D9">
              <w:t>2</w:t>
            </w:r>
          </w:p>
        </w:tc>
        <w:tc>
          <w:tcPr>
            <w:tcW w:w="3828" w:type="dxa"/>
            <w:shd w:val="clear" w:color="auto" w:fill="auto"/>
          </w:tcPr>
          <w:p w:rsidR="00D57F50" w:rsidRPr="000B11D9" w:rsidRDefault="00D57F50" w:rsidP="000B11D9">
            <w:pPr>
              <w:pStyle w:val="Tabletext"/>
            </w:pPr>
            <w:r w:rsidRPr="000B11D9">
              <w:t>The earlier of:</w:t>
            </w:r>
          </w:p>
          <w:p w:rsidR="00D57F50" w:rsidRPr="000B11D9" w:rsidRDefault="00D57F50" w:rsidP="000B11D9">
            <w:pPr>
              <w:pStyle w:val="Tablea"/>
            </w:pPr>
            <w:r w:rsidRPr="000B11D9">
              <w:t>(a) a single day to be fixed by Proclamation; and</w:t>
            </w:r>
          </w:p>
          <w:p w:rsidR="00D57F50" w:rsidRPr="000B11D9" w:rsidRDefault="00D57F50" w:rsidP="000B11D9">
            <w:pPr>
              <w:pStyle w:val="Tablea"/>
            </w:pPr>
            <w:r w:rsidRPr="000B11D9">
              <w:t>(b) 1</w:t>
            </w:r>
            <w:r w:rsidR="000B11D9" w:rsidRPr="000B11D9">
              <w:t> </w:t>
            </w:r>
            <w:r w:rsidRPr="000B11D9">
              <w:t>July 2020.</w:t>
            </w:r>
          </w:p>
        </w:tc>
        <w:tc>
          <w:tcPr>
            <w:tcW w:w="1582" w:type="dxa"/>
            <w:shd w:val="clear" w:color="auto" w:fill="auto"/>
          </w:tcPr>
          <w:p w:rsidR="00D57F50" w:rsidRDefault="008C1E4B" w:rsidP="008C1E4B">
            <w:pPr>
              <w:pStyle w:val="Tabletext"/>
            </w:pPr>
            <w:r>
              <w:t>1 July 2020</w:t>
            </w:r>
          </w:p>
          <w:p w:rsidR="006D2C0C" w:rsidRPr="000B11D9" w:rsidRDefault="006D2C0C" w:rsidP="008C1E4B">
            <w:pPr>
              <w:pStyle w:val="Tabletext"/>
            </w:pPr>
            <w:r>
              <w:t>(paragraph (b) applies)</w:t>
            </w:r>
          </w:p>
        </w:tc>
      </w:tr>
      <w:tr w:rsidR="00541FD8" w:rsidRPr="000B11D9" w:rsidTr="005E426D">
        <w:tc>
          <w:tcPr>
            <w:tcW w:w="1701" w:type="dxa"/>
            <w:shd w:val="clear" w:color="auto" w:fill="auto"/>
            <w:hideMark/>
          </w:tcPr>
          <w:p w:rsidR="00541FD8" w:rsidRPr="000B11D9" w:rsidRDefault="00D57F50" w:rsidP="000B11D9">
            <w:pPr>
              <w:pStyle w:val="Tabletext"/>
            </w:pPr>
            <w:r w:rsidRPr="000B11D9">
              <w:t>6.  Schedule</w:t>
            </w:r>
            <w:r w:rsidR="000B11D9" w:rsidRPr="000B11D9">
              <w:t> </w:t>
            </w:r>
            <w:r w:rsidRPr="000B11D9">
              <w:t>3, Part</w:t>
            </w:r>
            <w:r w:rsidR="000B11D9" w:rsidRPr="000B11D9">
              <w:t> </w:t>
            </w:r>
            <w:r w:rsidRPr="000B11D9">
              <w:t>2</w:t>
            </w:r>
          </w:p>
        </w:tc>
        <w:tc>
          <w:tcPr>
            <w:tcW w:w="3828" w:type="dxa"/>
            <w:shd w:val="clear" w:color="auto" w:fill="auto"/>
          </w:tcPr>
          <w:p w:rsidR="00541FD8" w:rsidRPr="000B11D9" w:rsidRDefault="00541FD8" w:rsidP="000B11D9">
            <w:pPr>
              <w:pStyle w:val="Tabletext"/>
            </w:pPr>
            <w:r w:rsidRPr="000B11D9">
              <w:t>Immediately after the commencement of the provisions covered by table item</w:t>
            </w:r>
            <w:r w:rsidR="000B11D9" w:rsidRPr="000B11D9">
              <w:t> </w:t>
            </w:r>
            <w:r w:rsidR="001466B7" w:rsidRPr="000B11D9">
              <w:t>5</w:t>
            </w:r>
            <w:r w:rsidRPr="000B11D9">
              <w:t>.</w:t>
            </w:r>
          </w:p>
        </w:tc>
        <w:tc>
          <w:tcPr>
            <w:tcW w:w="1582" w:type="dxa"/>
            <w:shd w:val="clear" w:color="auto" w:fill="auto"/>
          </w:tcPr>
          <w:p w:rsidR="00541FD8" w:rsidRPr="000B11D9" w:rsidRDefault="008C1E4B" w:rsidP="000B11D9">
            <w:pPr>
              <w:pStyle w:val="Tabletext"/>
            </w:pPr>
            <w:r>
              <w:t>1 July 2020</w:t>
            </w:r>
          </w:p>
        </w:tc>
      </w:tr>
      <w:tr w:rsidR="00541FD8" w:rsidRPr="000B11D9" w:rsidTr="005E426D">
        <w:tc>
          <w:tcPr>
            <w:tcW w:w="1701" w:type="dxa"/>
            <w:tcBorders>
              <w:top w:val="single" w:sz="2" w:space="0" w:color="auto"/>
              <w:bottom w:val="single" w:sz="12" w:space="0" w:color="auto"/>
            </w:tcBorders>
            <w:shd w:val="clear" w:color="auto" w:fill="auto"/>
            <w:hideMark/>
          </w:tcPr>
          <w:p w:rsidR="00541FD8" w:rsidRPr="000B11D9" w:rsidRDefault="00E93D47" w:rsidP="000B11D9">
            <w:pPr>
              <w:pStyle w:val="Tabletext"/>
            </w:pPr>
            <w:r>
              <w:t>7</w:t>
            </w:r>
            <w:r w:rsidR="00D57F50" w:rsidRPr="000B11D9">
              <w:t>.  Schedule</w:t>
            </w:r>
            <w:r>
              <w:t>s 4 and</w:t>
            </w:r>
            <w:r w:rsidR="000B11D9" w:rsidRPr="000B11D9">
              <w:t> </w:t>
            </w:r>
            <w:r w:rsidR="004A74ED" w:rsidRPr="000B11D9">
              <w:t>5</w:t>
            </w:r>
          </w:p>
        </w:tc>
        <w:tc>
          <w:tcPr>
            <w:tcW w:w="3828" w:type="dxa"/>
            <w:tcBorders>
              <w:top w:val="single" w:sz="2" w:space="0" w:color="auto"/>
              <w:bottom w:val="single" w:sz="12" w:space="0" w:color="auto"/>
            </w:tcBorders>
            <w:shd w:val="clear" w:color="auto" w:fill="auto"/>
          </w:tcPr>
          <w:p w:rsidR="00FE539B" w:rsidRPr="000B11D9" w:rsidRDefault="00541FD8" w:rsidP="000B11D9">
            <w:pPr>
              <w:pStyle w:val="Tabletext"/>
            </w:pPr>
            <w:r w:rsidRPr="000B11D9">
              <w:t>The day after this Act receives the Royal Assent.</w:t>
            </w:r>
          </w:p>
        </w:tc>
        <w:tc>
          <w:tcPr>
            <w:tcW w:w="1582" w:type="dxa"/>
            <w:tcBorders>
              <w:top w:val="single" w:sz="2" w:space="0" w:color="auto"/>
              <w:bottom w:val="single" w:sz="12" w:space="0" w:color="auto"/>
            </w:tcBorders>
            <w:shd w:val="clear" w:color="auto" w:fill="auto"/>
          </w:tcPr>
          <w:p w:rsidR="00541FD8" w:rsidRPr="000B11D9" w:rsidRDefault="00D436E1" w:rsidP="000B11D9">
            <w:pPr>
              <w:pStyle w:val="Tabletext"/>
            </w:pPr>
            <w:r>
              <w:t>26 May 2020</w:t>
            </w:r>
          </w:p>
        </w:tc>
      </w:tr>
    </w:tbl>
    <w:p w:rsidR="00541FD8" w:rsidRPr="000B11D9" w:rsidRDefault="00541FD8" w:rsidP="000B11D9">
      <w:pPr>
        <w:pStyle w:val="notetext"/>
      </w:pPr>
      <w:r w:rsidRPr="000B11D9">
        <w:rPr>
          <w:snapToGrid w:val="0"/>
          <w:lang w:eastAsia="en-US"/>
        </w:rPr>
        <w:t>Note:</w:t>
      </w:r>
      <w:r w:rsidRPr="000B11D9">
        <w:rPr>
          <w:snapToGrid w:val="0"/>
          <w:lang w:eastAsia="en-US"/>
        </w:rPr>
        <w:tab/>
        <w:t>This table relates only to the provisions of this Act as originally enacted. It will not be amended to deal with any later amendments of this Act.</w:t>
      </w:r>
    </w:p>
    <w:p w:rsidR="00541FD8" w:rsidRPr="000B11D9" w:rsidRDefault="00541FD8" w:rsidP="000B11D9">
      <w:pPr>
        <w:pStyle w:val="subsection"/>
      </w:pPr>
      <w:r w:rsidRPr="000B11D9">
        <w:tab/>
        <w:t>(2)</w:t>
      </w:r>
      <w:r w:rsidRPr="000B11D9">
        <w:tab/>
        <w:t>Any information in column 3 of the table is not part of this Act. Information may be inserted in this column, or information in it may be edited, in any published version of this Act.</w:t>
      </w:r>
    </w:p>
    <w:p w:rsidR="00541FD8" w:rsidRPr="000B11D9" w:rsidRDefault="00541FD8" w:rsidP="000B11D9">
      <w:pPr>
        <w:pStyle w:val="ActHead5"/>
      </w:pPr>
      <w:bookmarkStart w:id="5" w:name="_Toc41398283"/>
      <w:r w:rsidRPr="00B276F3">
        <w:rPr>
          <w:rStyle w:val="CharSectno"/>
        </w:rPr>
        <w:lastRenderedPageBreak/>
        <w:t>3</w:t>
      </w:r>
      <w:r w:rsidRPr="000B11D9">
        <w:t xml:space="preserve">  Schedules</w:t>
      </w:r>
      <w:bookmarkEnd w:id="5"/>
    </w:p>
    <w:p w:rsidR="00541FD8" w:rsidRPr="000B11D9" w:rsidRDefault="00541FD8" w:rsidP="000B11D9">
      <w:pPr>
        <w:pStyle w:val="subsection"/>
      </w:pPr>
      <w:r w:rsidRPr="000B11D9">
        <w:tab/>
        <w:t>(1)</w:t>
      </w:r>
      <w:r w:rsidRPr="000B11D9">
        <w:tab/>
        <w:t>Legislation that is specified in a Schedule to this Act is amended or repealed as set out in the applicable items in the Schedule concerned, and any other item in a Schedule to this Act has effect according to its terms.</w:t>
      </w:r>
    </w:p>
    <w:p w:rsidR="00541FD8" w:rsidRPr="000B11D9" w:rsidRDefault="00541FD8" w:rsidP="000B11D9">
      <w:pPr>
        <w:pStyle w:val="subsection"/>
      </w:pPr>
      <w:r w:rsidRPr="000B11D9">
        <w:tab/>
        <w:t>(2)</w:t>
      </w:r>
      <w:r w:rsidRPr="000B11D9">
        <w:tab/>
        <w:t>The</w:t>
      </w:r>
      <w:r w:rsidR="0080045F" w:rsidRPr="000B11D9">
        <w:t xml:space="preserve"> provisions </w:t>
      </w:r>
      <w:r w:rsidRPr="000B11D9">
        <w:t xml:space="preserve">of the </w:t>
      </w:r>
      <w:r w:rsidRPr="000B11D9">
        <w:rPr>
          <w:i/>
          <w:iCs/>
        </w:rPr>
        <w:t>Carrier Licence Conditions (Networks supplying Superfast Carriage Services to Residential Customers) Declaration</w:t>
      </w:r>
      <w:r w:rsidR="000B11D9" w:rsidRPr="000B11D9">
        <w:rPr>
          <w:i/>
          <w:iCs/>
        </w:rPr>
        <w:t> </w:t>
      </w:r>
      <w:r w:rsidRPr="000B11D9">
        <w:rPr>
          <w:i/>
          <w:iCs/>
        </w:rPr>
        <w:t xml:space="preserve">2014 </w:t>
      </w:r>
      <w:r w:rsidR="0080045F" w:rsidRPr="000B11D9">
        <w:rPr>
          <w:noProof/>
        </w:rPr>
        <w:t>amended or inserted by this Act, and any other provisions of that instrument, may be</w:t>
      </w:r>
      <w:r w:rsidR="009721CB" w:rsidRPr="000B11D9">
        <w:rPr>
          <w:noProof/>
        </w:rPr>
        <w:t xml:space="preserve"> varied </w:t>
      </w:r>
      <w:r w:rsidR="0080045F" w:rsidRPr="000B11D9">
        <w:rPr>
          <w:noProof/>
        </w:rPr>
        <w:t>by an instrument made under subsection</w:t>
      </w:r>
      <w:r w:rsidR="000B11D9" w:rsidRPr="000B11D9">
        <w:rPr>
          <w:noProof/>
        </w:rPr>
        <w:t> </w:t>
      </w:r>
      <w:r w:rsidR="0080045F" w:rsidRPr="000B11D9">
        <w:rPr>
          <w:noProof/>
        </w:rPr>
        <w:t>63(</w:t>
      </w:r>
      <w:r w:rsidR="009721CB" w:rsidRPr="000B11D9">
        <w:rPr>
          <w:noProof/>
        </w:rPr>
        <w:t>5</w:t>
      </w:r>
      <w:r w:rsidR="0080045F" w:rsidRPr="000B11D9">
        <w:rPr>
          <w:noProof/>
        </w:rPr>
        <w:t>) of the</w:t>
      </w:r>
      <w:r w:rsidR="0080045F" w:rsidRPr="000B11D9">
        <w:rPr>
          <w:i/>
          <w:noProof/>
        </w:rPr>
        <w:t xml:space="preserve"> </w:t>
      </w:r>
      <w:r w:rsidR="0080045F" w:rsidRPr="000B11D9">
        <w:rPr>
          <w:i/>
        </w:rPr>
        <w:t>Telecommunications Act 1997</w:t>
      </w:r>
      <w:r w:rsidR="000E1641" w:rsidRPr="000B11D9">
        <w:t>, or revoked by an instrument made under subsection</w:t>
      </w:r>
      <w:r w:rsidR="000B11D9" w:rsidRPr="000B11D9">
        <w:t> </w:t>
      </w:r>
      <w:r w:rsidR="000E1641" w:rsidRPr="000B11D9">
        <w:t>63(6) of that Act</w:t>
      </w:r>
      <w:r w:rsidR="0080045F" w:rsidRPr="000B11D9">
        <w:rPr>
          <w:noProof/>
        </w:rPr>
        <w:t xml:space="preserve"> (see subsection</w:t>
      </w:r>
      <w:r w:rsidR="000B11D9" w:rsidRPr="000B11D9">
        <w:rPr>
          <w:noProof/>
        </w:rPr>
        <w:t> </w:t>
      </w:r>
      <w:r w:rsidR="0080045F" w:rsidRPr="000B11D9">
        <w:rPr>
          <w:noProof/>
        </w:rPr>
        <w:t xml:space="preserve">13(5) of the </w:t>
      </w:r>
      <w:r w:rsidR="0080045F" w:rsidRPr="000B11D9">
        <w:rPr>
          <w:i/>
          <w:noProof/>
        </w:rPr>
        <w:t>Legislation Act 2003</w:t>
      </w:r>
      <w:r w:rsidR="0080045F" w:rsidRPr="000B11D9">
        <w:rPr>
          <w:noProof/>
        </w:rPr>
        <w:t>)</w:t>
      </w:r>
      <w:r w:rsidRPr="000B11D9">
        <w:t>.</w:t>
      </w:r>
    </w:p>
    <w:p w:rsidR="00541FD8" w:rsidRPr="000B11D9" w:rsidRDefault="00541FD8" w:rsidP="000B11D9">
      <w:pPr>
        <w:pStyle w:val="subsection"/>
      </w:pPr>
      <w:r w:rsidRPr="000B11D9">
        <w:tab/>
        <w:t>(3)</w:t>
      </w:r>
      <w:r w:rsidRPr="000B11D9">
        <w:tab/>
        <w:t>The</w:t>
      </w:r>
      <w:r w:rsidR="0080045F" w:rsidRPr="000B11D9">
        <w:t xml:space="preserve"> provisions of the </w:t>
      </w:r>
      <w:r w:rsidR="0080045F" w:rsidRPr="000B11D9">
        <w:rPr>
          <w:i/>
          <w:noProof/>
        </w:rPr>
        <w:t>Legislation (Exemptions and Other Matters) Regulation</w:t>
      </w:r>
      <w:bookmarkStart w:id="6" w:name="BK_S3P3L9C20"/>
      <w:bookmarkEnd w:id="6"/>
      <w:r w:rsidR="000B11D9" w:rsidRPr="000B11D9">
        <w:rPr>
          <w:i/>
          <w:noProof/>
        </w:rPr>
        <w:t> </w:t>
      </w:r>
      <w:r w:rsidR="0080045F" w:rsidRPr="000B11D9">
        <w:rPr>
          <w:i/>
          <w:noProof/>
        </w:rPr>
        <w:t>2015</w:t>
      </w:r>
      <w:r w:rsidR="0080045F" w:rsidRPr="000B11D9">
        <w:rPr>
          <w:noProof/>
        </w:rPr>
        <w:t xml:space="preserve"> amended or inserted by this Act, and any other provisions of that instrument, may be amended or repealed by regulations made under section</w:t>
      </w:r>
      <w:r w:rsidR="000B11D9" w:rsidRPr="000B11D9">
        <w:rPr>
          <w:noProof/>
        </w:rPr>
        <w:t> </w:t>
      </w:r>
      <w:r w:rsidR="0080045F" w:rsidRPr="000B11D9">
        <w:rPr>
          <w:noProof/>
        </w:rPr>
        <w:t>62 of the</w:t>
      </w:r>
      <w:r w:rsidR="0080045F" w:rsidRPr="000B11D9">
        <w:rPr>
          <w:i/>
          <w:noProof/>
        </w:rPr>
        <w:t xml:space="preserve"> Legislation Act 2003</w:t>
      </w:r>
      <w:r w:rsidR="0080045F" w:rsidRPr="000B11D9">
        <w:rPr>
          <w:noProof/>
        </w:rPr>
        <w:t xml:space="preserve"> (see subsection</w:t>
      </w:r>
      <w:r w:rsidR="000B11D9" w:rsidRPr="000B11D9">
        <w:rPr>
          <w:noProof/>
        </w:rPr>
        <w:t> </w:t>
      </w:r>
      <w:r w:rsidR="0080045F" w:rsidRPr="000B11D9">
        <w:rPr>
          <w:noProof/>
        </w:rPr>
        <w:t xml:space="preserve">13(5) of the </w:t>
      </w:r>
      <w:r w:rsidR="0080045F" w:rsidRPr="000B11D9">
        <w:rPr>
          <w:i/>
          <w:noProof/>
        </w:rPr>
        <w:t>Legislation Act 2003</w:t>
      </w:r>
      <w:r w:rsidR="0080045F" w:rsidRPr="000B11D9">
        <w:rPr>
          <w:noProof/>
        </w:rPr>
        <w:t>)</w:t>
      </w:r>
      <w:r w:rsidRPr="000B11D9">
        <w:t>.</w:t>
      </w:r>
    </w:p>
    <w:p w:rsidR="00DF6318" w:rsidRPr="000B11D9" w:rsidRDefault="00DF6318" w:rsidP="000B11D9">
      <w:pPr>
        <w:pStyle w:val="ActHead5"/>
      </w:pPr>
      <w:bookmarkStart w:id="7" w:name="_Toc41398284"/>
      <w:r w:rsidRPr="00B276F3">
        <w:rPr>
          <w:rStyle w:val="CharSectno"/>
        </w:rPr>
        <w:t>4</w:t>
      </w:r>
      <w:r w:rsidRPr="000B11D9">
        <w:t xml:space="preserve">  Transitional—election to be bound by deemed standard functional separation undertaking</w:t>
      </w:r>
      <w:bookmarkEnd w:id="7"/>
    </w:p>
    <w:p w:rsidR="00DF6318" w:rsidRPr="000B11D9" w:rsidRDefault="00DF6318" w:rsidP="000B11D9">
      <w:pPr>
        <w:pStyle w:val="subsection"/>
      </w:pPr>
      <w:r w:rsidRPr="000B11D9">
        <w:tab/>
      </w:r>
      <w:r w:rsidRPr="000B11D9">
        <w:tab/>
        <w:t>If:</w:t>
      </w:r>
    </w:p>
    <w:p w:rsidR="00DF6318" w:rsidRPr="000B11D9" w:rsidRDefault="00DF6318" w:rsidP="000B11D9">
      <w:pPr>
        <w:pStyle w:val="paragraph"/>
      </w:pPr>
      <w:r w:rsidRPr="000B11D9">
        <w:tab/>
        <w:t>(a)</w:t>
      </w:r>
      <w:r w:rsidRPr="000B11D9">
        <w:tab/>
        <w:t>in accordance with section</w:t>
      </w:r>
      <w:r w:rsidR="000B11D9" w:rsidRPr="000B11D9">
        <w:t> </w:t>
      </w:r>
      <w:r w:rsidRPr="000B11D9">
        <w:t xml:space="preserve">4 of the </w:t>
      </w:r>
      <w:r w:rsidRPr="000B11D9">
        <w:rPr>
          <w:i/>
        </w:rPr>
        <w:t>Acts Interpretation Act 1901</w:t>
      </w:r>
      <w:r w:rsidRPr="000B11D9">
        <w:t>, a determination is made under subsection</w:t>
      </w:r>
      <w:r w:rsidR="000B11D9" w:rsidRPr="000B11D9">
        <w:t> </w:t>
      </w:r>
      <w:r w:rsidRPr="000B11D9">
        <w:t xml:space="preserve">151B(1) of the </w:t>
      </w:r>
      <w:r w:rsidRPr="000B11D9">
        <w:rPr>
          <w:i/>
        </w:rPr>
        <w:t>Telecommunications Act 1997</w:t>
      </w:r>
      <w:r w:rsidRPr="000B11D9">
        <w:t xml:space="preserve"> before the commencement of Schedule</w:t>
      </w:r>
      <w:r w:rsidR="000B11D9" w:rsidRPr="000B11D9">
        <w:t> </w:t>
      </w:r>
      <w:r w:rsidRPr="000B11D9">
        <w:t>2 to this Act; and</w:t>
      </w:r>
    </w:p>
    <w:p w:rsidR="00DF6318" w:rsidRPr="000B11D9" w:rsidRDefault="00DF6318" w:rsidP="000B11D9">
      <w:pPr>
        <w:pStyle w:val="paragraph"/>
      </w:pPr>
      <w:r w:rsidRPr="000B11D9">
        <w:tab/>
        <w:t>(b)</w:t>
      </w:r>
      <w:r w:rsidRPr="000B11D9">
        <w:tab/>
        <w:t>a corporation is included in a class of corporations specified in the determination;</w:t>
      </w:r>
    </w:p>
    <w:p w:rsidR="00DF6318" w:rsidRPr="000B11D9" w:rsidRDefault="00DF6318" w:rsidP="000B11D9">
      <w:pPr>
        <w:pStyle w:val="subsection2"/>
      </w:pPr>
      <w:r w:rsidRPr="000B11D9">
        <w:t>the corporation may, before the commencement of that Schedule, give an election to be bound by the determination.</w:t>
      </w:r>
    </w:p>
    <w:p w:rsidR="009C2CA4" w:rsidRPr="00AB5D97" w:rsidRDefault="009C2CA4" w:rsidP="009C2CA4">
      <w:pPr>
        <w:pStyle w:val="ActHead5"/>
      </w:pPr>
      <w:bookmarkStart w:id="8" w:name="_Toc41398285"/>
      <w:bookmarkStart w:id="9" w:name="opcAmSched"/>
      <w:r w:rsidRPr="00AB5D97">
        <w:rPr>
          <w:rStyle w:val="CharSectno"/>
        </w:rPr>
        <w:t>5</w:t>
      </w:r>
      <w:r w:rsidRPr="00AB5D97">
        <w:t xml:space="preserve">  Modelling of Regional Broadband Scheme</w:t>
      </w:r>
      <w:bookmarkEnd w:id="8"/>
    </w:p>
    <w:p w:rsidR="009C2CA4" w:rsidRPr="00AB5D97" w:rsidRDefault="009C2CA4" w:rsidP="009C2CA4">
      <w:pPr>
        <w:pStyle w:val="SubsectionHead"/>
      </w:pPr>
      <w:r w:rsidRPr="00AB5D97">
        <w:t>Report</w:t>
      </w:r>
    </w:p>
    <w:p w:rsidR="009C2CA4" w:rsidRPr="00AB5D97" w:rsidRDefault="009C2CA4" w:rsidP="009C2CA4">
      <w:pPr>
        <w:pStyle w:val="subsection"/>
      </w:pPr>
      <w:r w:rsidRPr="00AB5D97">
        <w:tab/>
        <w:t>(1)</w:t>
      </w:r>
      <w:r w:rsidRPr="00AB5D97">
        <w:tab/>
        <w:t>The Australian Competition and Consumer Commission (</w:t>
      </w:r>
      <w:r w:rsidRPr="00AB5D97">
        <w:rPr>
          <w:b/>
          <w:i/>
        </w:rPr>
        <w:t>ACCC</w:t>
      </w:r>
      <w:r w:rsidRPr="00AB5D97">
        <w:t>) must prepare a report in relation to the Regional Broadband Scheme that includes:</w:t>
      </w:r>
    </w:p>
    <w:p w:rsidR="009C2CA4" w:rsidRPr="00AB5D97" w:rsidRDefault="009C2CA4" w:rsidP="009C2CA4">
      <w:pPr>
        <w:pStyle w:val="paragraph"/>
      </w:pPr>
      <w:r w:rsidRPr="00AB5D97">
        <w:lastRenderedPageBreak/>
        <w:tab/>
        <w:t>(a)</w:t>
      </w:r>
      <w:r w:rsidRPr="00AB5D97">
        <w:tab/>
        <w:t>the estimates referred to in subsection (3); and</w:t>
      </w:r>
    </w:p>
    <w:p w:rsidR="009C2CA4" w:rsidRPr="00AB5D97" w:rsidRDefault="009C2CA4" w:rsidP="009C2CA4">
      <w:pPr>
        <w:pStyle w:val="paragraph"/>
      </w:pPr>
      <w:r w:rsidRPr="00AB5D97">
        <w:tab/>
        <w:t>(b)</w:t>
      </w:r>
      <w:r w:rsidRPr="00AB5D97">
        <w:tab/>
        <w:t>such other matters (if any) as the ACCC considers relevant.</w:t>
      </w:r>
    </w:p>
    <w:p w:rsidR="009C2CA4" w:rsidRPr="00AB5D97" w:rsidRDefault="009C2CA4" w:rsidP="009C2CA4">
      <w:pPr>
        <w:pStyle w:val="subsection"/>
      </w:pPr>
      <w:r w:rsidRPr="00AB5D97">
        <w:tab/>
        <w:t>(2)</w:t>
      </w:r>
      <w:r w:rsidRPr="00AB5D97">
        <w:tab/>
        <w:t>The purpose of the report is to provide updated costings in relation to the amount of the base component specified in paragraph 12(1)(a) of the Regional Broadband Scheme Charge Act, using the same model and methodology that was previously used to determine that amount but taking into account changes to inputs and assumptions that have occurred since that amount was first determined.</w:t>
      </w:r>
    </w:p>
    <w:p w:rsidR="009C2CA4" w:rsidRPr="00AB5D97" w:rsidRDefault="009C2CA4" w:rsidP="009C2CA4">
      <w:pPr>
        <w:pStyle w:val="subsection"/>
      </w:pPr>
      <w:r w:rsidRPr="00AB5D97">
        <w:tab/>
        <w:t>(3)</w:t>
      </w:r>
      <w:r w:rsidRPr="00AB5D97">
        <w:tab/>
        <w:t>The report must include an estimate of each of the following:</w:t>
      </w:r>
    </w:p>
    <w:p w:rsidR="009C2CA4" w:rsidRPr="00AB5D97" w:rsidRDefault="009C2CA4" w:rsidP="009C2CA4">
      <w:pPr>
        <w:pStyle w:val="paragraph"/>
      </w:pPr>
      <w:r w:rsidRPr="00AB5D97">
        <w:tab/>
        <w:t>(a)</w:t>
      </w:r>
      <w:r w:rsidRPr="00AB5D97">
        <w:tab/>
        <w:t>the total losses that have been incurred by NBN Co in relation to fixed wireless broadband and satellite broadband matters during the period beginning on 1 July 2009 and ending on 30 June 2020;</w:t>
      </w:r>
    </w:p>
    <w:p w:rsidR="009C2CA4" w:rsidRPr="00AB5D97" w:rsidRDefault="009C2CA4" w:rsidP="009C2CA4">
      <w:pPr>
        <w:pStyle w:val="paragraph"/>
      </w:pPr>
      <w:r w:rsidRPr="00AB5D97">
        <w:tab/>
        <w:t>(b)</w:t>
      </w:r>
      <w:r w:rsidRPr="00AB5D97">
        <w:tab/>
        <w:t xml:space="preserve">the total of the reasonable losses likely to be incurred by NBN Co in relation to fixed wireless broadband and satellite broadband matters during the period beginning on 1 July 2009 and ending on 30 June 2040 (the </w:t>
      </w:r>
      <w:r w:rsidRPr="00AB5D97">
        <w:rPr>
          <w:b/>
          <w:i/>
        </w:rPr>
        <w:t>total expected net losses</w:t>
      </w:r>
      <w:r w:rsidRPr="00AB5D97">
        <w:t>);</w:t>
      </w:r>
    </w:p>
    <w:p w:rsidR="009C2CA4" w:rsidRPr="00AB5D97" w:rsidRDefault="009C2CA4" w:rsidP="009C2CA4">
      <w:pPr>
        <w:pStyle w:val="paragraph"/>
      </w:pPr>
      <w:r w:rsidRPr="00AB5D97">
        <w:tab/>
        <w:t>(c)</w:t>
      </w:r>
      <w:r w:rsidRPr="00AB5D97">
        <w:tab/>
        <w:t>the amount that the base component for a month (within the meaning of the Regional Broadband Scheme Charge Act) would be required to be in order for the Commonwealth to receive a total amount by way of charge imposed by that Act that would offset the total expected net losses, if it were assumed that paragraph 9(1)(b) of that Act had not been enacted;</w:t>
      </w:r>
    </w:p>
    <w:p w:rsidR="009C2CA4" w:rsidRPr="00AB5D97" w:rsidRDefault="009C2CA4" w:rsidP="009C2CA4">
      <w:pPr>
        <w:pStyle w:val="paragraph"/>
      </w:pPr>
      <w:r w:rsidRPr="00AB5D97">
        <w:tab/>
        <w:t>(d)</w:t>
      </w:r>
      <w:r w:rsidRPr="00AB5D97">
        <w:tab/>
        <w:t xml:space="preserve">the total of the reasonable losses likely to be incurred by NBN Co in relation to fixed wireless broadband and satellite broadband matters during the period beginning on 1 July 2020 and ending on 30 June 2040 (the </w:t>
      </w:r>
      <w:r w:rsidRPr="00AB5D97">
        <w:rPr>
          <w:b/>
          <w:i/>
        </w:rPr>
        <w:t>total</w:t>
      </w:r>
      <w:r w:rsidRPr="00AB5D97">
        <w:rPr>
          <w:i/>
        </w:rPr>
        <w:t xml:space="preserve"> </w:t>
      </w:r>
      <w:r w:rsidRPr="00AB5D97">
        <w:rPr>
          <w:b/>
          <w:i/>
        </w:rPr>
        <w:t>expected net forward facing losses</w:t>
      </w:r>
      <w:r w:rsidRPr="00AB5D97">
        <w:t>);</w:t>
      </w:r>
    </w:p>
    <w:p w:rsidR="009C2CA4" w:rsidRPr="00AB5D97" w:rsidRDefault="009C2CA4" w:rsidP="009C2CA4">
      <w:pPr>
        <w:pStyle w:val="paragraph"/>
      </w:pPr>
      <w:r w:rsidRPr="00AB5D97">
        <w:tab/>
        <w:t>(e)</w:t>
      </w:r>
      <w:r w:rsidRPr="00AB5D97">
        <w:tab/>
        <w:t>the amount that the base component for a month (within the meaning of the Regional Broadband Scheme Charge Act) would be required to be in order for the Commonwealth to receive a total amount by way of charge imposed by that Act that would offset the total expected net forward facing losses, if it were assumed that paragraph 9(1)(b) of that Act had not been enacted;</w:t>
      </w:r>
    </w:p>
    <w:p w:rsidR="009C2CA4" w:rsidRPr="00AB5D97" w:rsidRDefault="009C2CA4" w:rsidP="009C2CA4">
      <w:pPr>
        <w:pStyle w:val="paragraph"/>
      </w:pPr>
      <w:r w:rsidRPr="00AB5D97">
        <w:lastRenderedPageBreak/>
        <w:tab/>
        <w:t>(f)</w:t>
      </w:r>
      <w:r w:rsidRPr="00AB5D97">
        <w:tab/>
        <w:t>the total expected number of chargeable premises by reference to which charge is to be calculated under the Regional Broadband Scheme Charge Act during the financial year beginning on 1 July 2025;</w:t>
      </w:r>
    </w:p>
    <w:p w:rsidR="009C2CA4" w:rsidRPr="00AB5D97" w:rsidRDefault="009C2CA4" w:rsidP="009C2CA4">
      <w:pPr>
        <w:pStyle w:val="paragraph"/>
      </w:pPr>
      <w:r w:rsidRPr="00AB5D97">
        <w:tab/>
        <w:t>(g)</w:t>
      </w:r>
      <w:r w:rsidRPr="00AB5D97">
        <w:tab/>
        <w:t>such other matters (if any) as the ACCC considers relevant.</w:t>
      </w:r>
    </w:p>
    <w:p w:rsidR="009C2CA4" w:rsidRPr="00AB5D97" w:rsidRDefault="009C2CA4" w:rsidP="009C2CA4">
      <w:pPr>
        <w:pStyle w:val="notetext"/>
      </w:pPr>
      <w:r w:rsidRPr="00AB5D97">
        <w:t>Note:</w:t>
      </w:r>
      <w:r w:rsidRPr="00AB5D97">
        <w:tab/>
        <w:t>For paragraph</w:t>
      </w:r>
      <w:bookmarkStart w:id="10" w:name="BK_S1P2L21C20"/>
      <w:bookmarkEnd w:id="10"/>
      <w:r w:rsidRPr="00AB5D97">
        <w:t> (f), see section 11 of the Regional Broadband Scheme Charge Act in relation to how numbers of chargeable premises are used in calculating charge under that Act.</w:t>
      </w:r>
    </w:p>
    <w:p w:rsidR="009C2CA4" w:rsidRPr="00AB5D97" w:rsidRDefault="009C2CA4" w:rsidP="009C2CA4">
      <w:pPr>
        <w:pStyle w:val="subsection"/>
      </w:pPr>
      <w:r w:rsidRPr="00AB5D97">
        <w:tab/>
      </w:r>
      <w:bookmarkStart w:id="11" w:name="_Hlk39757715"/>
      <w:r w:rsidRPr="00AB5D97">
        <w:t>(4)</w:t>
      </w:r>
      <w:r w:rsidRPr="00AB5D97">
        <w:tab/>
        <w:t>The report must specify the aggregated data inputs and the modelling assumptions upon which the estimates referred to in subsection (3) were determined.</w:t>
      </w:r>
    </w:p>
    <w:bookmarkEnd w:id="11"/>
    <w:p w:rsidR="009C2CA4" w:rsidRPr="00AB5D97" w:rsidRDefault="009C2CA4" w:rsidP="009C2CA4">
      <w:pPr>
        <w:pStyle w:val="subsection"/>
      </w:pPr>
      <w:r w:rsidRPr="00AB5D97">
        <w:tab/>
        <w:t>(5)</w:t>
      </w:r>
      <w:r w:rsidRPr="00AB5D97">
        <w:tab/>
        <w:t>In preparing the report, the ACCC:</w:t>
      </w:r>
    </w:p>
    <w:p w:rsidR="009C2CA4" w:rsidRPr="00AB5D97" w:rsidRDefault="009C2CA4" w:rsidP="009C2CA4">
      <w:pPr>
        <w:pStyle w:val="paragraph"/>
      </w:pPr>
      <w:r w:rsidRPr="00AB5D97">
        <w:tab/>
        <w:t>(a)</w:t>
      </w:r>
      <w:r w:rsidRPr="00AB5D97">
        <w:tab/>
        <w:t>must use the methodology and model that was used by the Department of C</w:t>
      </w:r>
      <w:bookmarkStart w:id="12" w:name="BK_S1P2L27C2"/>
      <w:bookmarkEnd w:id="12"/>
      <w:r w:rsidRPr="00AB5D97">
        <w:t xml:space="preserve">ommunications and the Arts’ Bureau of Communications Research for the report entitled </w:t>
      </w:r>
      <w:r w:rsidRPr="00AB5D97">
        <w:rPr>
          <w:i/>
        </w:rPr>
        <w:t>NBN non</w:t>
      </w:r>
      <w:r w:rsidR="00CA0BAB">
        <w:rPr>
          <w:i/>
        </w:rPr>
        <w:noBreakHyphen/>
      </w:r>
      <w:r w:rsidRPr="00AB5D97">
        <w:rPr>
          <w:i/>
        </w:rPr>
        <w:t>commercial services funding options—Final report March 2016</w:t>
      </w:r>
      <w:r w:rsidRPr="00AB5D97">
        <w:t>; but</w:t>
      </w:r>
      <w:bookmarkStart w:id="13" w:name="BK_S1P2L29C16"/>
      <w:bookmarkEnd w:id="13"/>
    </w:p>
    <w:p w:rsidR="009C2CA4" w:rsidRPr="00AB5D97" w:rsidRDefault="009C2CA4" w:rsidP="009C2CA4">
      <w:pPr>
        <w:pStyle w:val="paragraph"/>
      </w:pPr>
      <w:r w:rsidRPr="00AB5D97">
        <w:tab/>
        <w:t>(b)</w:t>
      </w:r>
      <w:r w:rsidRPr="00AB5D97">
        <w:tab/>
        <w:t>must, in doing so, update the inputs and assumptions of the methodology and model to reflect changes that have occurred since the publication of that report.</w:t>
      </w:r>
    </w:p>
    <w:p w:rsidR="009C2CA4" w:rsidRPr="00AB5D97" w:rsidRDefault="009C2CA4" w:rsidP="009C2CA4">
      <w:pPr>
        <w:pStyle w:val="subsection"/>
      </w:pPr>
      <w:r w:rsidRPr="00AB5D97">
        <w:tab/>
        <w:t>(6)</w:t>
      </w:r>
      <w:r w:rsidRPr="00AB5D97">
        <w:tab/>
        <w:t>Without limiting paragraph (5)(b), the following are changes that must be taken into account in updating the inputs and assumptions:</w:t>
      </w:r>
    </w:p>
    <w:p w:rsidR="009C2CA4" w:rsidRPr="00AB5D97" w:rsidRDefault="009C2CA4" w:rsidP="009C2CA4">
      <w:pPr>
        <w:pStyle w:val="paragraph"/>
      </w:pPr>
      <w:r w:rsidRPr="00AB5D97">
        <w:tab/>
        <w:t>(a)</w:t>
      </w:r>
      <w:r w:rsidRPr="00AB5D97">
        <w:tab/>
        <w:t>changes in the inputs for estimating the total number of chargeable premises by reference to which charge is imposed by the Regional Broadband Scheme Charge Act;</w:t>
      </w:r>
    </w:p>
    <w:p w:rsidR="009C2CA4" w:rsidRPr="00AB5D97" w:rsidRDefault="009C2CA4" w:rsidP="009C2CA4">
      <w:pPr>
        <w:pStyle w:val="paragraph"/>
      </w:pPr>
      <w:r w:rsidRPr="00AB5D97">
        <w:tab/>
        <w:t>(b)</w:t>
      </w:r>
      <w:r w:rsidRPr="00AB5D97">
        <w:tab/>
        <w:t>changes in the inputs for build costs in relation to fixed wireless broadband and satellite broadband matters;</w:t>
      </w:r>
    </w:p>
    <w:p w:rsidR="009C2CA4" w:rsidRPr="00AB5D97" w:rsidRDefault="009C2CA4" w:rsidP="009C2CA4">
      <w:pPr>
        <w:pStyle w:val="paragraph"/>
      </w:pPr>
      <w:r w:rsidRPr="00AB5D97">
        <w:tab/>
        <w:t>(c)</w:t>
      </w:r>
      <w:r w:rsidRPr="00AB5D97">
        <w:tab/>
        <w:t>changes in the inputs for estimating future capital expenditure requirements in relation to fixed wireless broadband and satellite broadband matters.</w:t>
      </w:r>
    </w:p>
    <w:p w:rsidR="009C2CA4" w:rsidRPr="00AB5D97" w:rsidRDefault="009C2CA4" w:rsidP="009C2CA4">
      <w:pPr>
        <w:pStyle w:val="subsection"/>
      </w:pPr>
      <w:r w:rsidRPr="00AB5D97">
        <w:tab/>
        <w:t>(7)</w:t>
      </w:r>
      <w:r w:rsidRPr="00AB5D97">
        <w:tab/>
        <w:t xml:space="preserve">In preparing the report, the ACCC must assume that Division 6 of Part 3 of the </w:t>
      </w:r>
      <w:r w:rsidRPr="00AB5D97">
        <w:rPr>
          <w:i/>
        </w:rPr>
        <w:t>Telecommunications (Consumer Protection and Service Standards) Act 1999</w:t>
      </w:r>
      <w:r w:rsidRPr="00AB5D97">
        <w:t xml:space="preserve"> had not been enacted.</w:t>
      </w:r>
    </w:p>
    <w:p w:rsidR="009C2CA4" w:rsidRPr="00AB5D97" w:rsidRDefault="009C2CA4" w:rsidP="009C2CA4">
      <w:pPr>
        <w:pStyle w:val="notetext"/>
      </w:pPr>
      <w:r w:rsidRPr="00AB5D97">
        <w:t>Note:</w:t>
      </w:r>
      <w:r w:rsidRPr="00AB5D97">
        <w:tab/>
        <w:t>That Division deals with charge offset certificates.</w:t>
      </w:r>
    </w:p>
    <w:p w:rsidR="009C2CA4" w:rsidRPr="00AB5D97" w:rsidRDefault="009C2CA4" w:rsidP="009C2CA4">
      <w:pPr>
        <w:pStyle w:val="subsection"/>
      </w:pPr>
      <w:r w:rsidRPr="00AB5D97">
        <w:tab/>
        <w:t>(8)</w:t>
      </w:r>
      <w:r w:rsidRPr="00AB5D97">
        <w:tab/>
        <w:t>Before the end of the 150</w:t>
      </w:r>
      <w:r w:rsidR="00CA0BAB">
        <w:noBreakHyphen/>
      </w:r>
      <w:r w:rsidRPr="00AB5D97">
        <w:t>day period beginning when this section commences, the ACCC must:</w:t>
      </w:r>
    </w:p>
    <w:p w:rsidR="009C2CA4" w:rsidRPr="00AB5D97" w:rsidRDefault="009C2CA4" w:rsidP="009C2CA4">
      <w:pPr>
        <w:pStyle w:val="paragraph"/>
      </w:pPr>
      <w:r w:rsidRPr="00AB5D97">
        <w:lastRenderedPageBreak/>
        <w:tab/>
        <w:t>(a)</w:t>
      </w:r>
      <w:r w:rsidRPr="00AB5D97">
        <w:tab/>
        <w:t>give the Minister the report; and</w:t>
      </w:r>
    </w:p>
    <w:p w:rsidR="009C2CA4" w:rsidRPr="00AB5D97" w:rsidRDefault="009C2CA4" w:rsidP="009C2CA4">
      <w:pPr>
        <w:pStyle w:val="paragraph"/>
      </w:pPr>
      <w:r w:rsidRPr="00AB5D97">
        <w:tab/>
        <w:t>(b)</w:t>
      </w:r>
      <w:r w:rsidRPr="00AB5D97">
        <w:tab/>
        <w:t>make the report available on the ACCC’s website.</w:t>
      </w:r>
    </w:p>
    <w:p w:rsidR="009C2CA4" w:rsidRPr="00AB5D97" w:rsidRDefault="009C2CA4" w:rsidP="009C2CA4">
      <w:pPr>
        <w:pStyle w:val="subsection"/>
      </w:pPr>
      <w:r w:rsidRPr="00AB5D97">
        <w:tab/>
        <w:t>(9)</w:t>
      </w:r>
      <w:r w:rsidRPr="00AB5D97">
        <w:tab/>
        <w:t>The Minister must cause a copy of the report to be tabled in each House of the Parliament within 5 sitting days of receiving it.</w:t>
      </w:r>
    </w:p>
    <w:p w:rsidR="009C2CA4" w:rsidRPr="00AB5D97" w:rsidRDefault="009C2CA4" w:rsidP="009C2CA4">
      <w:pPr>
        <w:pStyle w:val="SubsectionHead"/>
      </w:pPr>
      <w:r w:rsidRPr="00AB5D97">
        <w:t>Use of the word “Regional”</w:t>
      </w:r>
      <w:bookmarkStart w:id="14" w:name="BK_S1P3L7C27"/>
      <w:bookmarkEnd w:id="14"/>
    </w:p>
    <w:p w:rsidR="009C2CA4" w:rsidRPr="00AB5D97" w:rsidRDefault="009C2CA4" w:rsidP="009C2CA4">
      <w:pPr>
        <w:pStyle w:val="subsection"/>
      </w:pPr>
      <w:r w:rsidRPr="00AB5D97">
        <w:tab/>
        <w:t>(10)</w:t>
      </w:r>
      <w:r w:rsidRPr="00AB5D97">
        <w:tab/>
        <w:t>To avoid doubt, the use of the word “Regional”</w:t>
      </w:r>
      <w:r w:rsidRPr="00AB5D97">
        <w:rPr>
          <w:b/>
          <w:i/>
        </w:rPr>
        <w:t xml:space="preserve"> </w:t>
      </w:r>
      <w:r w:rsidRPr="00AB5D97">
        <w:t>in this section does not limit:</w:t>
      </w:r>
    </w:p>
    <w:p w:rsidR="009C2CA4" w:rsidRPr="00AB5D97" w:rsidRDefault="009C2CA4" w:rsidP="009C2CA4">
      <w:pPr>
        <w:pStyle w:val="paragraph"/>
      </w:pPr>
      <w:r w:rsidRPr="00AB5D97">
        <w:tab/>
        <w:t>(a)</w:t>
      </w:r>
      <w:r w:rsidRPr="00AB5D97">
        <w:tab/>
        <w:t xml:space="preserve">subsection 80(1) of the </w:t>
      </w:r>
      <w:r w:rsidRPr="00AB5D97">
        <w:rPr>
          <w:i/>
        </w:rPr>
        <w:t>Telecommunications (Consumer Protection and Service Standards) Act 1999</w:t>
      </w:r>
      <w:r w:rsidRPr="00AB5D97">
        <w:t>; or</w:t>
      </w:r>
    </w:p>
    <w:p w:rsidR="009C2CA4" w:rsidRPr="00AB5D97" w:rsidRDefault="009C2CA4" w:rsidP="009C2CA4">
      <w:pPr>
        <w:pStyle w:val="paragraph"/>
        <w:rPr>
          <w:color w:val="000000"/>
        </w:rPr>
      </w:pPr>
      <w:r w:rsidRPr="00AB5D97">
        <w:tab/>
        <w:t>(b)</w:t>
      </w:r>
      <w:r w:rsidRPr="00AB5D97">
        <w:tab/>
        <w:t xml:space="preserve">subsection 13(3) of the </w:t>
      </w:r>
      <w:r w:rsidRPr="00AB5D97">
        <w:rPr>
          <w:color w:val="000000"/>
        </w:rPr>
        <w:t>Regional Broadband Scheme</w:t>
      </w:r>
      <w:r w:rsidRPr="00AB5D97">
        <w:rPr>
          <w:i/>
          <w:color w:val="000000"/>
        </w:rPr>
        <w:t xml:space="preserve"> </w:t>
      </w:r>
      <w:r w:rsidRPr="00AB5D97">
        <w:rPr>
          <w:color w:val="000000"/>
        </w:rPr>
        <w:t>Charge Act.</w:t>
      </w:r>
    </w:p>
    <w:p w:rsidR="009C2CA4" w:rsidRPr="00AB5D97" w:rsidRDefault="009C2CA4" w:rsidP="009C2CA4">
      <w:pPr>
        <w:pStyle w:val="SubsectionHead"/>
      </w:pPr>
      <w:r w:rsidRPr="00AB5D97">
        <w:t>Definitions</w:t>
      </w:r>
    </w:p>
    <w:p w:rsidR="009C2CA4" w:rsidRPr="00AB5D97" w:rsidRDefault="009C2CA4" w:rsidP="009C2CA4">
      <w:pPr>
        <w:pStyle w:val="subsection"/>
      </w:pPr>
      <w:r w:rsidRPr="00AB5D97">
        <w:tab/>
        <w:t>(11)</w:t>
      </w:r>
      <w:r w:rsidRPr="00AB5D97">
        <w:tab/>
        <w:t>In this section:</w:t>
      </w:r>
    </w:p>
    <w:p w:rsidR="009C2CA4" w:rsidRPr="00AB5D97" w:rsidRDefault="009C2CA4" w:rsidP="009C2CA4">
      <w:pPr>
        <w:pStyle w:val="Definition"/>
      </w:pPr>
      <w:r w:rsidRPr="00AB5D97">
        <w:rPr>
          <w:b/>
          <w:i/>
        </w:rPr>
        <w:t>fixed wireless broadband and satellite broadband matters</w:t>
      </w:r>
      <w:r w:rsidRPr="00AB5D97">
        <w:t xml:space="preserve"> means the matters referred to in paragraphs 13(3)(a) to (d) of the Regional Broadband Scheme Charge Act.</w:t>
      </w:r>
    </w:p>
    <w:p w:rsidR="009C2CA4" w:rsidRPr="00AB5D97" w:rsidRDefault="009C2CA4" w:rsidP="009C2CA4">
      <w:pPr>
        <w:pStyle w:val="Definition"/>
      </w:pPr>
      <w:r w:rsidRPr="00AB5D97">
        <w:rPr>
          <w:b/>
          <w:i/>
        </w:rPr>
        <w:t>Minister</w:t>
      </w:r>
      <w:r w:rsidRPr="00AB5D97">
        <w:rPr>
          <w:b/>
        </w:rPr>
        <w:t xml:space="preserve"> </w:t>
      </w:r>
      <w:r w:rsidRPr="00AB5D97">
        <w:t xml:space="preserve">means the Minister administering the </w:t>
      </w:r>
      <w:r w:rsidRPr="00AB5D97">
        <w:rPr>
          <w:i/>
        </w:rPr>
        <w:t>Telecommunications Act 1997</w:t>
      </w:r>
      <w:r w:rsidRPr="00AB5D97">
        <w:t>.</w:t>
      </w:r>
    </w:p>
    <w:p w:rsidR="009C2CA4" w:rsidRPr="00AB5D97" w:rsidRDefault="009C2CA4" w:rsidP="009C2CA4">
      <w:pPr>
        <w:pStyle w:val="Definition"/>
        <w:rPr>
          <w:b/>
          <w:i/>
        </w:rPr>
      </w:pPr>
      <w:r w:rsidRPr="00AB5D97">
        <w:rPr>
          <w:b/>
          <w:i/>
        </w:rPr>
        <w:t>NBN Co</w:t>
      </w:r>
      <w:r w:rsidRPr="00AB5D97">
        <w:t xml:space="preserve"> has the same meaning as in the </w:t>
      </w:r>
      <w:r w:rsidRPr="00AB5D97">
        <w:rPr>
          <w:i/>
        </w:rPr>
        <w:t>National Broadband Network Companies Act 2011</w:t>
      </w:r>
      <w:r w:rsidRPr="00AB5D97">
        <w:t>.</w:t>
      </w:r>
    </w:p>
    <w:p w:rsidR="009C2CA4" w:rsidRPr="00AB5D97" w:rsidRDefault="009C2CA4" w:rsidP="009C2CA4">
      <w:pPr>
        <w:pStyle w:val="Definition"/>
      </w:pPr>
      <w:r w:rsidRPr="00AB5D97">
        <w:rPr>
          <w:b/>
          <w:i/>
        </w:rPr>
        <w:t>Regional Broadband Scheme</w:t>
      </w:r>
      <w:r w:rsidRPr="00AB5D97">
        <w:t xml:space="preserve"> means the scheme embodied in:</w:t>
      </w:r>
    </w:p>
    <w:p w:rsidR="009C2CA4" w:rsidRPr="00AB5D97" w:rsidRDefault="009C2CA4" w:rsidP="009C2CA4">
      <w:pPr>
        <w:pStyle w:val="paragraph"/>
      </w:pPr>
      <w:r w:rsidRPr="00AB5D97">
        <w:tab/>
        <w:t>(a)</w:t>
      </w:r>
      <w:r w:rsidRPr="00AB5D97">
        <w:tab/>
        <w:t xml:space="preserve">Part 3 of the </w:t>
      </w:r>
      <w:r w:rsidRPr="00AB5D97">
        <w:rPr>
          <w:i/>
        </w:rPr>
        <w:t>Telecommunications (Consumer Protection and Service Standards) Act 1999</w:t>
      </w:r>
      <w:r w:rsidRPr="00AB5D97">
        <w:t>; and</w:t>
      </w:r>
    </w:p>
    <w:p w:rsidR="009C2CA4" w:rsidRPr="00AB5D97" w:rsidRDefault="009C2CA4" w:rsidP="009C2CA4">
      <w:pPr>
        <w:pStyle w:val="paragraph"/>
        <w:rPr>
          <w:color w:val="000000"/>
        </w:rPr>
      </w:pPr>
      <w:r w:rsidRPr="00AB5D97">
        <w:tab/>
        <w:t>(b)</w:t>
      </w:r>
      <w:r w:rsidRPr="00AB5D97">
        <w:tab/>
        <w:t xml:space="preserve">the </w:t>
      </w:r>
      <w:r w:rsidRPr="00AB5D97">
        <w:rPr>
          <w:color w:val="000000"/>
        </w:rPr>
        <w:t>Regional Broadband Scheme Charge Act.</w:t>
      </w:r>
    </w:p>
    <w:p w:rsidR="009C2CA4" w:rsidRPr="00AB5D97" w:rsidRDefault="009C2CA4" w:rsidP="009C2CA4">
      <w:pPr>
        <w:pStyle w:val="Definition"/>
      </w:pPr>
      <w:r w:rsidRPr="00AB5D97">
        <w:rPr>
          <w:b/>
          <w:i/>
        </w:rPr>
        <w:t>Regional Broadband Scheme Charge Act</w:t>
      </w:r>
      <w:r w:rsidRPr="00AB5D97">
        <w:t xml:space="preserve"> means the </w:t>
      </w:r>
      <w:r w:rsidRPr="00AB5D97">
        <w:rPr>
          <w:i/>
          <w:color w:val="000000"/>
        </w:rPr>
        <w:t>Telecommunications (Regional Broadband Scheme) Charge Act 2020</w:t>
      </w:r>
      <w:r w:rsidRPr="00AB5D97">
        <w:rPr>
          <w:color w:val="000000"/>
        </w:rPr>
        <w:t>.</w:t>
      </w:r>
    </w:p>
    <w:p w:rsidR="00541FD8" w:rsidRPr="000B11D9" w:rsidRDefault="00541FD8" w:rsidP="000B11D9">
      <w:pPr>
        <w:pStyle w:val="ActHead6"/>
        <w:pageBreakBefore/>
      </w:pPr>
      <w:bookmarkStart w:id="15" w:name="_Toc41398286"/>
      <w:r w:rsidRPr="00B276F3">
        <w:rPr>
          <w:rStyle w:val="CharAmSchNo"/>
        </w:rPr>
        <w:lastRenderedPageBreak/>
        <w:t>Schedule</w:t>
      </w:r>
      <w:r w:rsidR="000B11D9" w:rsidRPr="00B276F3">
        <w:rPr>
          <w:rStyle w:val="CharAmSchNo"/>
        </w:rPr>
        <w:t> </w:t>
      </w:r>
      <w:r w:rsidRPr="00B276F3">
        <w:rPr>
          <w:rStyle w:val="CharAmSchNo"/>
        </w:rPr>
        <w:t>1</w:t>
      </w:r>
      <w:r w:rsidRPr="000B11D9">
        <w:t>—</w:t>
      </w:r>
      <w:r w:rsidRPr="00B276F3">
        <w:rPr>
          <w:rStyle w:val="CharAmSchText"/>
        </w:rPr>
        <w:t>Layer 2 bitstream services</w:t>
      </w:r>
      <w:bookmarkEnd w:id="15"/>
    </w:p>
    <w:p w:rsidR="00541FD8" w:rsidRPr="000B11D9" w:rsidRDefault="00541FD8" w:rsidP="000B11D9">
      <w:pPr>
        <w:pStyle w:val="ActHead7"/>
      </w:pPr>
      <w:bookmarkStart w:id="16" w:name="_Toc41398287"/>
      <w:bookmarkEnd w:id="9"/>
      <w:r w:rsidRPr="00B276F3">
        <w:rPr>
          <w:rStyle w:val="CharAmPartNo"/>
        </w:rPr>
        <w:t>Part</w:t>
      </w:r>
      <w:r w:rsidR="000B11D9" w:rsidRPr="00B276F3">
        <w:rPr>
          <w:rStyle w:val="CharAmPartNo"/>
        </w:rPr>
        <w:t> </w:t>
      </w:r>
      <w:r w:rsidRPr="00B276F3">
        <w:rPr>
          <w:rStyle w:val="CharAmPartNo"/>
        </w:rPr>
        <w:t>1</w:t>
      </w:r>
      <w:r w:rsidRPr="000B11D9">
        <w:t>—</w:t>
      </w:r>
      <w:r w:rsidRPr="00B276F3">
        <w:rPr>
          <w:rStyle w:val="CharAmPartText"/>
        </w:rPr>
        <w:t>Amendments</w:t>
      </w:r>
      <w:bookmarkEnd w:id="16"/>
    </w:p>
    <w:p w:rsidR="00541FD8" w:rsidRPr="000F588F" w:rsidRDefault="00541FD8" w:rsidP="000B11D9">
      <w:pPr>
        <w:pStyle w:val="ActHead9"/>
        <w:rPr>
          <w:i w:val="0"/>
        </w:rPr>
      </w:pPr>
      <w:bookmarkStart w:id="17" w:name="_Toc41398288"/>
      <w:r w:rsidRPr="000B11D9">
        <w:t>Competition and Consumer Act</w:t>
      </w:r>
      <w:bookmarkStart w:id="18" w:name="BK_S3P4L3C29"/>
      <w:bookmarkEnd w:id="18"/>
      <w:r w:rsidRPr="000B11D9">
        <w:t xml:space="preserve"> 2010</w:t>
      </w:r>
      <w:bookmarkEnd w:id="17"/>
    </w:p>
    <w:p w:rsidR="00541FD8" w:rsidRPr="000B11D9" w:rsidRDefault="00541FD8" w:rsidP="000B11D9">
      <w:pPr>
        <w:pStyle w:val="ItemHead"/>
      </w:pPr>
      <w:r w:rsidRPr="000B11D9">
        <w:t>1  Section</w:t>
      </w:r>
      <w:r w:rsidR="000B11D9" w:rsidRPr="000B11D9">
        <w:t> </w:t>
      </w:r>
      <w:r w:rsidRPr="000B11D9">
        <w:t>152AC</w:t>
      </w:r>
    </w:p>
    <w:p w:rsidR="00541FD8" w:rsidRPr="000B11D9" w:rsidRDefault="00541FD8" w:rsidP="000B11D9">
      <w:pPr>
        <w:pStyle w:val="Item"/>
      </w:pPr>
      <w:r w:rsidRPr="000B11D9">
        <w:t>Repeal the following definitions:</w:t>
      </w:r>
    </w:p>
    <w:p w:rsidR="00541FD8" w:rsidRPr="000B11D9" w:rsidRDefault="00541FD8" w:rsidP="000B11D9">
      <w:pPr>
        <w:pStyle w:val="paragraph"/>
      </w:pPr>
      <w:r w:rsidRPr="000B11D9">
        <w:tab/>
        <w:t>(a)</w:t>
      </w:r>
      <w:r w:rsidRPr="000B11D9">
        <w:tab/>
        <w:t xml:space="preserve">definition of </w:t>
      </w:r>
      <w:r w:rsidRPr="000B11D9">
        <w:rPr>
          <w:b/>
          <w:i/>
        </w:rPr>
        <w:t>designated superfast telecommunications network</w:t>
      </w:r>
      <w:r w:rsidRPr="000B11D9">
        <w:t>;</w:t>
      </w:r>
    </w:p>
    <w:p w:rsidR="00541FD8" w:rsidRPr="000B11D9" w:rsidRDefault="00541FD8" w:rsidP="000B11D9">
      <w:pPr>
        <w:pStyle w:val="paragraph"/>
      </w:pPr>
      <w:r w:rsidRPr="000B11D9">
        <w:tab/>
        <w:t>(b)</w:t>
      </w:r>
      <w:r w:rsidRPr="000B11D9">
        <w:tab/>
        <w:t xml:space="preserve">definition of </w:t>
      </w:r>
      <w:r w:rsidRPr="000B11D9">
        <w:rPr>
          <w:b/>
          <w:i/>
        </w:rPr>
        <w:t>Layer 2 bitstream service</w:t>
      </w:r>
      <w:r w:rsidRPr="000B11D9">
        <w:t>;</w:t>
      </w:r>
    </w:p>
    <w:p w:rsidR="00541FD8" w:rsidRPr="000B11D9" w:rsidRDefault="00541FD8" w:rsidP="000B11D9">
      <w:pPr>
        <w:pStyle w:val="paragraph"/>
      </w:pPr>
      <w:r w:rsidRPr="000B11D9">
        <w:rPr>
          <w:b/>
          <w:i/>
        </w:rPr>
        <w:tab/>
      </w:r>
      <w:r w:rsidRPr="000B11D9">
        <w:t>(c)</w:t>
      </w:r>
      <w:r w:rsidRPr="000B11D9">
        <w:tab/>
        <w:t xml:space="preserve">definition of </w:t>
      </w:r>
      <w:r w:rsidRPr="000B11D9">
        <w:rPr>
          <w:b/>
          <w:i/>
        </w:rPr>
        <w:t>national broadband network</w:t>
      </w:r>
      <w:r w:rsidRPr="000B11D9">
        <w:t>;</w:t>
      </w:r>
    </w:p>
    <w:p w:rsidR="00541FD8" w:rsidRPr="000B11D9" w:rsidRDefault="00541FD8" w:rsidP="000B11D9">
      <w:pPr>
        <w:pStyle w:val="paragraph"/>
      </w:pPr>
      <w:r w:rsidRPr="000B11D9">
        <w:tab/>
        <w:t>(d)</w:t>
      </w:r>
      <w:r w:rsidRPr="000B11D9">
        <w:tab/>
        <w:t xml:space="preserve">definition of </w:t>
      </w:r>
      <w:r w:rsidRPr="000B11D9">
        <w:rPr>
          <w:b/>
          <w:i/>
        </w:rPr>
        <w:t>superfast carriage service</w:t>
      </w:r>
      <w:r w:rsidRPr="000B11D9">
        <w:t>.</w:t>
      </w:r>
    </w:p>
    <w:p w:rsidR="00541FD8" w:rsidRPr="000B11D9" w:rsidRDefault="00541FD8" w:rsidP="000B11D9">
      <w:pPr>
        <w:pStyle w:val="ItemHead"/>
      </w:pPr>
      <w:r w:rsidRPr="000B11D9">
        <w:t>2  Section</w:t>
      </w:r>
      <w:r w:rsidR="000B11D9" w:rsidRPr="000B11D9">
        <w:t> </w:t>
      </w:r>
      <w:r w:rsidRPr="000B11D9">
        <w:t>152AGA</w:t>
      </w:r>
    </w:p>
    <w:p w:rsidR="00541FD8" w:rsidRPr="000B11D9" w:rsidRDefault="00541FD8" w:rsidP="000B11D9">
      <w:pPr>
        <w:pStyle w:val="Item"/>
      </w:pPr>
      <w:r w:rsidRPr="000B11D9">
        <w:t>Repeal the section.</w:t>
      </w:r>
    </w:p>
    <w:p w:rsidR="00541FD8" w:rsidRPr="000B11D9" w:rsidRDefault="00541FD8" w:rsidP="000B11D9">
      <w:pPr>
        <w:pStyle w:val="ItemHead"/>
      </w:pPr>
      <w:r w:rsidRPr="000B11D9">
        <w:t>3  Subsections</w:t>
      </w:r>
      <w:r w:rsidR="000B11D9" w:rsidRPr="000B11D9">
        <w:t> </w:t>
      </w:r>
      <w:r w:rsidRPr="000B11D9">
        <w:t>152AL(3C) to (3H)</w:t>
      </w:r>
    </w:p>
    <w:p w:rsidR="00541FD8" w:rsidRPr="000B11D9" w:rsidRDefault="00541FD8" w:rsidP="000B11D9">
      <w:pPr>
        <w:pStyle w:val="Item"/>
      </w:pPr>
      <w:r w:rsidRPr="000B11D9">
        <w:t>Repeal the subsections.</w:t>
      </w:r>
    </w:p>
    <w:p w:rsidR="00541FD8" w:rsidRPr="000B11D9" w:rsidRDefault="00541FD8" w:rsidP="000B11D9">
      <w:pPr>
        <w:pStyle w:val="ItemHead"/>
      </w:pPr>
      <w:r w:rsidRPr="000B11D9">
        <w:t>4  Subsection</w:t>
      </w:r>
      <w:r w:rsidR="000B11D9" w:rsidRPr="000B11D9">
        <w:t> </w:t>
      </w:r>
      <w:r w:rsidRPr="000B11D9">
        <w:t>152AL(8CA)</w:t>
      </w:r>
    </w:p>
    <w:p w:rsidR="00541FD8" w:rsidRPr="000B11D9" w:rsidRDefault="00541FD8" w:rsidP="000B11D9">
      <w:pPr>
        <w:pStyle w:val="Item"/>
      </w:pPr>
      <w:r w:rsidRPr="000B11D9">
        <w:t>Repeal the subsection.</w:t>
      </w:r>
    </w:p>
    <w:p w:rsidR="00541FD8" w:rsidRPr="000B11D9" w:rsidRDefault="00541FD8" w:rsidP="000B11D9">
      <w:pPr>
        <w:pStyle w:val="ItemHead"/>
      </w:pPr>
      <w:r w:rsidRPr="000B11D9">
        <w:t>5  Subsections</w:t>
      </w:r>
      <w:r w:rsidR="000B11D9" w:rsidRPr="000B11D9">
        <w:t> </w:t>
      </w:r>
      <w:r w:rsidRPr="000B11D9">
        <w:t>152ALA(1) and (5)</w:t>
      </w:r>
    </w:p>
    <w:p w:rsidR="00541FD8" w:rsidRPr="000B11D9" w:rsidRDefault="00541FD8" w:rsidP="000B11D9">
      <w:pPr>
        <w:pStyle w:val="Item"/>
      </w:pPr>
      <w:r w:rsidRPr="000B11D9">
        <w:t>Omit “(other than a declaration mentioned in subsection</w:t>
      </w:r>
      <w:r w:rsidR="000B11D9" w:rsidRPr="000B11D9">
        <w:t> </w:t>
      </w:r>
      <w:r w:rsidRPr="000B11D9">
        <w:t>152AL(3C))”.</w:t>
      </w:r>
    </w:p>
    <w:p w:rsidR="00541FD8" w:rsidRPr="000B11D9" w:rsidRDefault="00541FD8" w:rsidP="000B11D9">
      <w:pPr>
        <w:pStyle w:val="ItemHead"/>
      </w:pPr>
      <w:r w:rsidRPr="000B11D9">
        <w:t>6  Subsection</w:t>
      </w:r>
      <w:r w:rsidR="000B11D9" w:rsidRPr="000B11D9">
        <w:t> </w:t>
      </w:r>
      <w:r w:rsidRPr="000B11D9">
        <w:t>152ALA(5A)</w:t>
      </w:r>
    </w:p>
    <w:p w:rsidR="00541FD8" w:rsidRPr="000B11D9" w:rsidRDefault="00541FD8" w:rsidP="000B11D9">
      <w:pPr>
        <w:pStyle w:val="Item"/>
      </w:pPr>
      <w:r w:rsidRPr="000B11D9">
        <w:t>Repeal the subsection.</w:t>
      </w:r>
    </w:p>
    <w:p w:rsidR="00541FD8" w:rsidRPr="000B11D9" w:rsidRDefault="00541FD8" w:rsidP="000B11D9">
      <w:pPr>
        <w:pStyle w:val="ItemHead"/>
      </w:pPr>
      <w:r w:rsidRPr="000B11D9">
        <w:t>7  Subsection</w:t>
      </w:r>
      <w:r w:rsidR="000B11D9" w:rsidRPr="000B11D9">
        <w:t> </w:t>
      </w:r>
      <w:r w:rsidRPr="000B11D9">
        <w:t>152AO(4)</w:t>
      </w:r>
    </w:p>
    <w:p w:rsidR="00541FD8" w:rsidRPr="000B11D9" w:rsidRDefault="00541FD8" w:rsidP="000B11D9">
      <w:pPr>
        <w:pStyle w:val="Item"/>
      </w:pPr>
      <w:r w:rsidRPr="000B11D9">
        <w:t xml:space="preserve">Repeal the </w:t>
      </w:r>
      <w:r w:rsidR="000B11D9" w:rsidRPr="000B11D9">
        <w:t>subsection (</w:t>
      </w:r>
      <w:r w:rsidRPr="000B11D9">
        <w:t>including the note).</w:t>
      </w:r>
    </w:p>
    <w:p w:rsidR="00541FD8" w:rsidRPr="000B11D9" w:rsidRDefault="00541FD8" w:rsidP="000B11D9">
      <w:pPr>
        <w:pStyle w:val="ItemHead"/>
      </w:pPr>
      <w:r w:rsidRPr="000B11D9">
        <w:t>8  Sections</w:t>
      </w:r>
      <w:r w:rsidR="000B11D9" w:rsidRPr="000B11D9">
        <w:t> </w:t>
      </w:r>
      <w:r w:rsidRPr="000B11D9">
        <w:t>152ARA and 152ARB</w:t>
      </w:r>
    </w:p>
    <w:p w:rsidR="00541FD8" w:rsidRPr="000B11D9" w:rsidRDefault="00541FD8" w:rsidP="000B11D9">
      <w:pPr>
        <w:pStyle w:val="Item"/>
      </w:pPr>
      <w:r w:rsidRPr="000B11D9">
        <w:t>Repeal the sections.</w:t>
      </w:r>
    </w:p>
    <w:p w:rsidR="00541FD8" w:rsidRPr="000B11D9" w:rsidRDefault="00541FD8" w:rsidP="000B11D9">
      <w:pPr>
        <w:pStyle w:val="ItemHead"/>
      </w:pPr>
      <w:r w:rsidRPr="000B11D9">
        <w:lastRenderedPageBreak/>
        <w:t>9  Paragraph 152AZ(aa)</w:t>
      </w:r>
    </w:p>
    <w:p w:rsidR="00541FD8" w:rsidRPr="000B11D9" w:rsidRDefault="00541FD8" w:rsidP="000B11D9">
      <w:pPr>
        <w:pStyle w:val="Item"/>
      </w:pPr>
      <w:r w:rsidRPr="000B11D9">
        <w:t>Omit “152ARA, 152ARB,”.</w:t>
      </w:r>
    </w:p>
    <w:p w:rsidR="00541FD8" w:rsidRPr="000B11D9" w:rsidRDefault="00541FD8" w:rsidP="000B11D9">
      <w:pPr>
        <w:pStyle w:val="ItemHead"/>
      </w:pPr>
      <w:r w:rsidRPr="000B11D9">
        <w:t>10  Paragraph 152BA(2)(aa)</w:t>
      </w:r>
    </w:p>
    <w:p w:rsidR="00541FD8" w:rsidRPr="000B11D9" w:rsidRDefault="00541FD8" w:rsidP="000B11D9">
      <w:pPr>
        <w:pStyle w:val="Item"/>
      </w:pPr>
      <w:r w:rsidRPr="000B11D9">
        <w:t>Omit “152ARA, 152ARB,”.</w:t>
      </w:r>
    </w:p>
    <w:p w:rsidR="00541FD8" w:rsidRPr="000B11D9" w:rsidRDefault="00541FD8" w:rsidP="000B11D9">
      <w:pPr>
        <w:pStyle w:val="ItemHead"/>
      </w:pPr>
      <w:r w:rsidRPr="000B11D9">
        <w:t>11  Subsection</w:t>
      </w:r>
      <w:r w:rsidR="000B11D9" w:rsidRPr="000B11D9">
        <w:t> </w:t>
      </w:r>
      <w:r w:rsidRPr="000B11D9">
        <w:t>152BB(1AA)</w:t>
      </w:r>
    </w:p>
    <w:p w:rsidR="00541FD8" w:rsidRPr="000B11D9" w:rsidRDefault="00541FD8" w:rsidP="000B11D9">
      <w:pPr>
        <w:pStyle w:val="Item"/>
      </w:pPr>
      <w:r w:rsidRPr="000B11D9">
        <w:t>Repeal the subsection.</w:t>
      </w:r>
    </w:p>
    <w:p w:rsidR="00541FD8" w:rsidRPr="000B11D9" w:rsidRDefault="00541FD8" w:rsidP="000B11D9">
      <w:pPr>
        <w:pStyle w:val="ItemHead"/>
      </w:pPr>
      <w:r w:rsidRPr="000B11D9">
        <w:t>12  Subsection</w:t>
      </w:r>
      <w:r w:rsidR="000B11D9" w:rsidRPr="000B11D9">
        <w:t> </w:t>
      </w:r>
      <w:r w:rsidRPr="000B11D9">
        <w:t>152BC(4AA)</w:t>
      </w:r>
    </w:p>
    <w:p w:rsidR="00541FD8" w:rsidRPr="000B11D9" w:rsidRDefault="00541FD8" w:rsidP="000B11D9">
      <w:pPr>
        <w:pStyle w:val="Item"/>
      </w:pPr>
      <w:r w:rsidRPr="000B11D9">
        <w:t>Repeal the subsection.</w:t>
      </w:r>
    </w:p>
    <w:p w:rsidR="00541FD8" w:rsidRPr="000B11D9" w:rsidRDefault="00541FD8" w:rsidP="000B11D9">
      <w:pPr>
        <w:pStyle w:val="ItemHead"/>
      </w:pPr>
      <w:r w:rsidRPr="000B11D9">
        <w:t>13  Subsections</w:t>
      </w:r>
      <w:r w:rsidR="000B11D9" w:rsidRPr="000B11D9">
        <w:t> </w:t>
      </w:r>
      <w:r w:rsidRPr="000B11D9">
        <w:t>152BCB(4G) to (4J)</w:t>
      </w:r>
    </w:p>
    <w:p w:rsidR="00541FD8" w:rsidRPr="000B11D9" w:rsidRDefault="00541FD8" w:rsidP="000B11D9">
      <w:pPr>
        <w:pStyle w:val="Item"/>
      </w:pPr>
      <w:r w:rsidRPr="000B11D9">
        <w:t>Repeal the subsections.</w:t>
      </w:r>
    </w:p>
    <w:p w:rsidR="00541FD8" w:rsidRPr="000B11D9" w:rsidRDefault="00541FD8" w:rsidP="000B11D9">
      <w:pPr>
        <w:pStyle w:val="ItemHead"/>
      </w:pPr>
      <w:r w:rsidRPr="000B11D9">
        <w:t>14  Subsection</w:t>
      </w:r>
      <w:r w:rsidR="000B11D9" w:rsidRPr="000B11D9">
        <w:t> </w:t>
      </w:r>
      <w:r w:rsidRPr="000B11D9">
        <w:t>152BCB(5)</w:t>
      </w:r>
    </w:p>
    <w:p w:rsidR="00541FD8" w:rsidRPr="000B11D9" w:rsidRDefault="00541FD8" w:rsidP="000B11D9">
      <w:pPr>
        <w:pStyle w:val="Item"/>
      </w:pPr>
      <w:r w:rsidRPr="000B11D9">
        <w:t>Omit “, (4A) or (4G)”, substitute “or (4A)”.</w:t>
      </w:r>
    </w:p>
    <w:p w:rsidR="00541FD8" w:rsidRPr="000B11D9" w:rsidRDefault="00541FD8" w:rsidP="000B11D9">
      <w:pPr>
        <w:pStyle w:val="ItemHead"/>
      </w:pPr>
      <w:r w:rsidRPr="000B11D9">
        <w:t>15  Subsections</w:t>
      </w:r>
      <w:r w:rsidR="000B11D9" w:rsidRPr="000B11D9">
        <w:t> </w:t>
      </w:r>
      <w:r w:rsidRPr="000B11D9">
        <w:t>152BDA(4G) to (4J)</w:t>
      </w:r>
    </w:p>
    <w:p w:rsidR="00541FD8" w:rsidRPr="000B11D9" w:rsidRDefault="00541FD8" w:rsidP="000B11D9">
      <w:pPr>
        <w:pStyle w:val="Item"/>
      </w:pPr>
      <w:r w:rsidRPr="000B11D9">
        <w:t>Repeal the subsections.</w:t>
      </w:r>
    </w:p>
    <w:p w:rsidR="00541FD8" w:rsidRPr="000B11D9" w:rsidRDefault="00541FD8" w:rsidP="000B11D9">
      <w:pPr>
        <w:pStyle w:val="ItemHead"/>
      </w:pPr>
      <w:r w:rsidRPr="000B11D9">
        <w:t>16  Subsection</w:t>
      </w:r>
      <w:r w:rsidR="000B11D9" w:rsidRPr="000B11D9">
        <w:t> </w:t>
      </w:r>
      <w:r w:rsidRPr="000B11D9">
        <w:t>152BDA(5)</w:t>
      </w:r>
    </w:p>
    <w:p w:rsidR="00541FD8" w:rsidRPr="000B11D9" w:rsidRDefault="00541FD8" w:rsidP="000B11D9">
      <w:pPr>
        <w:pStyle w:val="Item"/>
      </w:pPr>
      <w:r w:rsidRPr="000B11D9">
        <w:t>Omit “, (4A) or (4G)”, substitute “or (4A)”.</w:t>
      </w:r>
    </w:p>
    <w:p w:rsidR="00541FD8" w:rsidRPr="000B11D9" w:rsidRDefault="00541FD8" w:rsidP="000B11D9">
      <w:pPr>
        <w:pStyle w:val="ItemHead"/>
      </w:pPr>
      <w:r w:rsidRPr="000B11D9">
        <w:t>17  Subsection</w:t>
      </w:r>
      <w:r w:rsidR="000B11D9" w:rsidRPr="000B11D9">
        <w:t> </w:t>
      </w:r>
      <w:r w:rsidRPr="000B11D9">
        <w:t>152BE(1B)</w:t>
      </w:r>
    </w:p>
    <w:p w:rsidR="00541FD8" w:rsidRPr="000B11D9" w:rsidRDefault="00541FD8" w:rsidP="000B11D9">
      <w:pPr>
        <w:pStyle w:val="Item"/>
      </w:pPr>
      <w:r w:rsidRPr="000B11D9">
        <w:t>Repeal the subsection.</w:t>
      </w:r>
    </w:p>
    <w:p w:rsidR="00541FD8" w:rsidRPr="000B11D9" w:rsidRDefault="00541FD8" w:rsidP="000B11D9">
      <w:pPr>
        <w:pStyle w:val="ItemHead"/>
      </w:pPr>
      <w:r w:rsidRPr="000B11D9">
        <w:t>18  Sections</w:t>
      </w:r>
      <w:r w:rsidR="000B11D9" w:rsidRPr="000B11D9">
        <w:t> </w:t>
      </w:r>
      <w:r w:rsidRPr="000B11D9">
        <w:t>152BEBE to 152BEBG</w:t>
      </w:r>
    </w:p>
    <w:p w:rsidR="00541FD8" w:rsidRPr="000B11D9" w:rsidRDefault="00541FD8" w:rsidP="000B11D9">
      <w:pPr>
        <w:pStyle w:val="Item"/>
      </w:pPr>
      <w:r w:rsidRPr="000B11D9">
        <w:t>Repeal the sections.</w:t>
      </w:r>
    </w:p>
    <w:p w:rsidR="00541FD8" w:rsidRPr="000B11D9" w:rsidRDefault="00541FD8" w:rsidP="000B11D9">
      <w:pPr>
        <w:pStyle w:val="ItemHead"/>
      </w:pPr>
      <w:r w:rsidRPr="000B11D9">
        <w:t>19  Section</w:t>
      </w:r>
      <w:r w:rsidR="000B11D9" w:rsidRPr="000B11D9">
        <w:t> </w:t>
      </w:r>
      <w:r w:rsidRPr="000B11D9">
        <w:t>152BEC</w:t>
      </w:r>
    </w:p>
    <w:p w:rsidR="00541FD8" w:rsidRPr="000B11D9" w:rsidRDefault="00541FD8" w:rsidP="000B11D9">
      <w:pPr>
        <w:pStyle w:val="Item"/>
      </w:pPr>
      <w:r w:rsidRPr="000B11D9">
        <w:t>Omit “, 152BEBC, 152BEBE and 152BEBF”, substitute “and 152BEBC”.</w:t>
      </w:r>
    </w:p>
    <w:p w:rsidR="00541FD8" w:rsidRPr="000B11D9" w:rsidRDefault="00541FD8" w:rsidP="000B11D9">
      <w:pPr>
        <w:pStyle w:val="ItemHead"/>
      </w:pPr>
      <w:r w:rsidRPr="000B11D9">
        <w:t>20  Subsection</w:t>
      </w:r>
      <w:r w:rsidR="000B11D9" w:rsidRPr="000B11D9">
        <w:t> </w:t>
      </w:r>
      <w:r w:rsidRPr="000B11D9">
        <w:t>152BED(2)</w:t>
      </w:r>
    </w:p>
    <w:p w:rsidR="00541FD8" w:rsidRPr="000B11D9" w:rsidRDefault="00541FD8" w:rsidP="000B11D9">
      <w:pPr>
        <w:pStyle w:val="Item"/>
      </w:pPr>
      <w:r w:rsidRPr="000B11D9">
        <w:t>Omit “, 152BEBC, 152BEBE and 152BEBF”, substitute “and 152BEBC”.</w:t>
      </w:r>
    </w:p>
    <w:p w:rsidR="00541FD8" w:rsidRPr="000B11D9" w:rsidRDefault="00541FD8" w:rsidP="000B11D9">
      <w:pPr>
        <w:pStyle w:val="ItemHead"/>
      </w:pPr>
      <w:r w:rsidRPr="000B11D9">
        <w:lastRenderedPageBreak/>
        <w:t>21  Subparagraphs</w:t>
      </w:r>
      <w:r w:rsidR="000B11D9" w:rsidRPr="000B11D9">
        <w:t> </w:t>
      </w:r>
      <w:r w:rsidRPr="000B11D9">
        <w:t>152CJH(a)(ia) and (ib)</w:t>
      </w:r>
    </w:p>
    <w:p w:rsidR="00541FD8" w:rsidRPr="000B11D9" w:rsidRDefault="00541FD8" w:rsidP="000B11D9">
      <w:pPr>
        <w:pStyle w:val="Item"/>
      </w:pPr>
      <w:r w:rsidRPr="000B11D9">
        <w:t>Repeal the subparagraphs.</w:t>
      </w:r>
    </w:p>
    <w:p w:rsidR="00541FD8" w:rsidRPr="000B11D9" w:rsidRDefault="00541FD8" w:rsidP="000B11D9">
      <w:pPr>
        <w:pStyle w:val="ItemHead"/>
      </w:pPr>
      <w:r w:rsidRPr="000B11D9">
        <w:t>22  Subparagraph 152CJH(a)(iii)</w:t>
      </w:r>
    </w:p>
    <w:p w:rsidR="00541FD8" w:rsidRPr="000B11D9" w:rsidRDefault="00541FD8" w:rsidP="000B11D9">
      <w:pPr>
        <w:pStyle w:val="Item"/>
      </w:pPr>
      <w:r w:rsidRPr="000B11D9">
        <w:t>Omit “and (4G) to (4J)”.</w:t>
      </w:r>
    </w:p>
    <w:p w:rsidR="00541FD8" w:rsidRPr="000B11D9" w:rsidRDefault="00541FD8" w:rsidP="000B11D9">
      <w:pPr>
        <w:pStyle w:val="ItemHead"/>
      </w:pPr>
      <w:r w:rsidRPr="000B11D9">
        <w:t>23  Subparagraph 152CJH(a)(iv)</w:t>
      </w:r>
    </w:p>
    <w:p w:rsidR="00541FD8" w:rsidRPr="000B11D9" w:rsidRDefault="00541FD8" w:rsidP="000B11D9">
      <w:pPr>
        <w:pStyle w:val="Item"/>
      </w:pPr>
      <w:r w:rsidRPr="000B11D9">
        <w:t>Omit “and (4G) to (4J)”.</w:t>
      </w:r>
    </w:p>
    <w:p w:rsidR="00541FD8" w:rsidRPr="000F588F" w:rsidRDefault="00541FD8" w:rsidP="000B11D9">
      <w:pPr>
        <w:pStyle w:val="ActHead9"/>
        <w:rPr>
          <w:i w:val="0"/>
        </w:rPr>
      </w:pPr>
      <w:bookmarkStart w:id="19" w:name="_Toc41398289"/>
      <w:r w:rsidRPr="000B11D9">
        <w:t>Telecommunications Act 1997</w:t>
      </w:r>
      <w:bookmarkEnd w:id="19"/>
    </w:p>
    <w:p w:rsidR="00541FD8" w:rsidRPr="000B11D9" w:rsidRDefault="00541FD8" w:rsidP="000B11D9">
      <w:pPr>
        <w:pStyle w:val="ItemHead"/>
      </w:pPr>
      <w:r w:rsidRPr="000B11D9">
        <w:t>23A  Section</w:t>
      </w:r>
      <w:r w:rsidR="000B11D9" w:rsidRPr="000B11D9">
        <w:t> </w:t>
      </w:r>
      <w:r w:rsidRPr="000B11D9">
        <w:t>7 (</w:t>
      </w:r>
      <w:r w:rsidR="000B11D9" w:rsidRPr="000B11D9">
        <w:t>paragraph (</w:t>
      </w:r>
      <w:r w:rsidRPr="000B11D9">
        <w:t xml:space="preserve">a) of the definition of </w:t>
      </w:r>
      <w:r w:rsidRPr="000B11D9">
        <w:rPr>
          <w:i/>
        </w:rPr>
        <w:t>Layer 2 bitstream service</w:t>
      </w:r>
      <w:r w:rsidRPr="000B11D9">
        <w:t>)</w:t>
      </w:r>
    </w:p>
    <w:p w:rsidR="00541FD8" w:rsidRPr="000B11D9" w:rsidRDefault="00541FD8" w:rsidP="000B11D9">
      <w:pPr>
        <w:pStyle w:val="Item"/>
      </w:pPr>
      <w:r w:rsidRPr="000B11D9">
        <w:t>Repeal the paragraph, substitute:</w:t>
      </w:r>
    </w:p>
    <w:p w:rsidR="00541FD8" w:rsidRPr="000B11D9" w:rsidRDefault="00541FD8" w:rsidP="000B11D9">
      <w:pPr>
        <w:pStyle w:val="paragraph"/>
      </w:pPr>
      <w:r w:rsidRPr="000B11D9">
        <w:tab/>
        <w:t>(a)</w:t>
      </w:r>
      <w:r w:rsidRPr="000B11D9">
        <w:tab/>
        <w:t>a Layer 2 bitstream service (within the ordinary meaning of that expression); and</w:t>
      </w:r>
    </w:p>
    <w:p w:rsidR="00541FD8" w:rsidRPr="000B11D9" w:rsidRDefault="00541FD8" w:rsidP="000B11D9">
      <w:pPr>
        <w:pStyle w:val="ItemHead"/>
      </w:pPr>
      <w:r w:rsidRPr="000B11D9">
        <w:t>23B  Section</w:t>
      </w:r>
      <w:r w:rsidR="000B11D9" w:rsidRPr="000B11D9">
        <w:t> </w:t>
      </w:r>
      <w:r w:rsidRPr="000B11D9">
        <w:t xml:space="preserve">7 (definition of </w:t>
      </w:r>
      <w:r w:rsidRPr="000B11D9">
        <w:rPr>
          <w:i/>
        </w:rPr>
        <w:t>Layer 2 bitstream service</w:t>
      </w:r>
      <w:r w:rsidRPr="000B11D9">
        <w:t>)</w:t>
      </w:r>
    </w:p>
    <w:p w:rsidR="00541FD8" w:rsidRPr="000B11D9" w:rsidRDefault="00541FD8" w:rsidP="000B11D9">
      <w:pPr>
        <w:pStyle w:val="Item"/>
      </w:pPr>
      <w:r w:rsidRPr="000B11D9">
        <w:t xml:space="preserve">Omit “this purpose, </w:t>
      </w:r>
      <w:r w:rsidRPr="000B11D9">
        <w:rPr>
          <w:b/>
          <w:i/>
        </w:rPr>
        <w:t>Layer 2</w:t>
      </w:r>
      <w:r w:rsidRPr="000B11D9">
        <w:t xml:space="preserve">”, substitute “the purposes of determining the ordinary meaning of the expression used in </w:t>
      </w:r>
      <w:r w:rsidR="000B11D9" w:rsidRPr="000B11D9">
        <w:t>paragraph (</w:t>
      </w:r>
      <w:r w:rsidRPr="000B11D9">
        <w:t xml:space="preserve">a), assume that </w:t>
      </w:r>
      <w:r w:rsidRPr="000B11D9">
        <w:rPr>
          <w:b/>
          <w:i/>
        </w:rPr>
        <w:t>Layer 2</w:t>
      </w:r>
      <w:r w:rsidRPr="000B11D9">
        <w:t>”.</w:t>
      </w:r>
    </w:p>
    <w:p w:rsidR="00541FD8" w:rsidRPr="000B11D9" w:rsidRDefault="00541FD8" w:rsidP="000B11D9">
      <w:pPr>
        <w:pStyle w:val="ItemHead"/>
      </w:pPr>
      <w:r w:rsidRPr="000B11D9">
        <w:t>24  Part</w:t>
      </w:r>
      <w:r w:rsidR="000B11D9" w:rsidRPr="000B11D9">
        <w:t> </w:t>
      </w:r>
      <w:r w:rsidRPr="000B11D9">
        <w:t>7</w:t>
      </w:r>
    </w:p>
    <w:p w:rsidR="00541FD8" w:rsidRPr="000B11D9" w:rsidRDefault="00541FD8" w:rsidP="000B11D9">
      <w:pPr>
        <w:pStyle w:val="Item"/>
      </w:pPr>
      <w:r w:rsidRPr="000B11D9">
        <w:t>Repeal the Part.</w:t>
      </w:r>
    </w:p>
    <w:p w:rsidR="00541FD8" w:rsidRPr="000B11D9" w:rsidRDefault="00541FD8" w:rsidP="000B11D9">
      <w:pPr>
        <w:pStyle w:val="ItemHead"/>
      </w:pPr>
      <w:r w:rsidRPr="000B11D9">
        <w:t>25  Subsection</w:t>
      </w:r>
      <w:r w:rsidR="000B11D9" w:rsidRPr="000B11D9">
        <w:t> </w:t>
      </w:r>
      <w:r w:rsidRPr="000B11D9">
        <w:t xml:space="preserve">349(16) (definition of </w:t>
      </w:r>
      <w:r w:rsidRPr="000B11D9">
        <w:rPr>
          <w:i/>
        </w:rPr>
        <w:t>local access line</w:t>
      </w:r>
      <w:r w:rsidRPr="000B11D9">
        <w:t>)</w:t>
      </w:r>
    </w:p>
    <w:p w:rsidR="00541FD8" w:rsidRPr="000B11D9" w:rsidRDefault="00541FD8" w:rsidP="000B11D9">
      <w:pPr>
        <w:pStyle w:val="Item"/>
      </w:pPr>
      <w:r w:rsidRPr="000B11D9">
        <w:t>Repeal the definition, substitute:</w:t>
      </w:r>
    </w:p>
    <w:p w:rsidR="00541FD8" w:rsidRPr="000B11D9" w:rsidRDefault="00541FD8" w:rsidP="000B11D9">
      <w:pPr>
        <w:pStyle w:val="Definition"/>
      </w:pPr>
      <w:r w:rsidRPr="000B11D9">
        <w:rPr>
          <w:b/>
          <w:i/>
        </w:rPr>
        <w:t>local access line</w:t>
      </w:r>
      <w:r w:rsidRPr="000B11D9">
        <w:t xml:space="preserve"> has the meaning given by section</w:t>
      </w:r>
      <w:r w:rsidR="000B11D9" w:rsidRPr="000B11D9">
        <w:t> </w:t>
      </w:r>
      <w:r w:rsidRPr="000B11D9">
        <w:t>349A.</w:t>
      </w:r>
    </w:p>
    <w:p w:rsidR="00541FD8" w:rsidRPr="000B11D9" w:rsidRDefault="00541FD8" w:rsidP="000B11D9">
      <w:pPr>
        <w:pStyle w:val="ItemHead"/>
      </w:pPr>
      <w:r w:rsidRPr="000B11D9">
        <w:t>26  After section</w:t>
      </w:r>
      <w:r w:rsidR="000B11D9" w:rsidRPr="000B11D9">
        <w:t> </w:t>
      </w:r>
      <w:r w:rsidRPr="000B11D9">
        <w:t>349</w:t>
      </w:r>
    </w:p>
    <w:p w:rsidR="00541FD8" w:rsidRPr="000B11D9" w:rsidRDefault="00541FD8" w:rsidP="000B11D9">
      <w:pPr>
        <w:pStyle w:val="Item"/>
      </w:pPr>
      <w:r w:rsidRPr="000B11D9">
        <w:t>Insert:</w:t>
      </w:r>
    </w:p>
    <w:p w:rsidR="00541FD8" w:rsidRPr="000B11D9" w:rsidRDefault="00541FD8" w:rsidP="000B11D9">
      <w:pPr>
        <w:pStyle w:val="ActHead5"/>
      </w:pPr>
      <w:bookmarkStart w:id="20" w:name="_Toc41398290"/>
      <w:r w:rsidRPr="00B276F3">
        <w:rPr>
          <w:rStyle w:val="CharSectno"/>
        </w:rPr>
        <w:t>349A</w:t>
      </w:r>
      <w:r w:rsidRPr="000B11D9">
        <w:t xml:space="preserve">  Local access line</w:t>
      </w:r>
      <w:bookmarkEnd w:id="20"/>
    </w:p>
    <w:p w:rsidR="00541FD8" w:rsidRPr="000B11D9" w:rsidRDefault="00541FD8" w:rsidP="000B11D9">
      <w:pPr>
        <w:pStyle w:val="subsection"/>
      </w:pPr>
      <w:r w:rsidRPr="000B11D9">
        <w:tab/>
        <w:t>(1)</w:t>
      </w:r>
      <w:r w:rsidRPr="000B11D9">
        <w:tab/>
        <w:t xml:space="preserve">For the purposes of this Part, a </w:t>
      </w:r>
      <w:r w:rsidRPr="000B11D9">
        <w:rPr>
          <w:b/>
          <w:i/>
        </w:rPr>
        <w:t>local access line</w:t>
      </w:r>
      <w:r w:rsidRPr="000B11D9">
        <w:t xml:space="preserve"> is a line that is part of the infrastructure of a local access network.</w:t>
      </w:r>
    </w:p>
    <w:p w:rsidR="00541FD8" w:rsidRPr="000B11D9" w:rsidRDefault="00541FD8" w:rsidP="000B11D9">
      <w:pPr>
        <w:pStyle w:val="subsection"/>
      </w:pPr>
      <w:r w:rsidRPr="000B11D9">
        <w:lastRenderedPageBreak/>
        <w:tab/>
        <w:t>(2)</w:t>
      </w:r>
      <w:r w:rsidRPr="000B11D9">
        <w:tab/>
        <w:t xml:space="preserve">However, a line does not form part of a </w:t>
      </w:r>
      <w:r w:rsidRPr="000B11D9">
        <w:rPr>
          <w:b/>
          <w:i/>
        </w:rPr>
        <w:t>local access line</w:t>
      </w:r>
      <w:r w:rsidRPr="000B11D9">
        <w:t xml:space="preserve"> to the extent that the line is on the customer side of the boundary of a telecommunications network.</w:t>
      </w:r>
    </w:p>
    <w:p w:rsidR="00541FD8" w:rsidRPr="000B11D9" w:rsidRDefault="00541FD8" w:rsidP="000B11D9">
      <w:pPr>
        <w:pStyle w:val="subsection"/>
      </w:pPr>
      <w:r w:rsidRPr="000B11D9">
        <w:tab/>
        <w:t>(3)</w:t>
      </w:r>
      <w:r w:rsidRPr="000B11D9">
        <w:tab/>
        <w:t xml:space="preserve">For the purposes of this section, the </w:t>
      </w:r>
      <w:r w:rsidRPr="000B11D9">
        <w:rPr>
          <w:b/>
          <w:i/>
        </w:rPr>
        <w:t>boundary of a telecommunications network</w:t>
      </w:r>
      <w:r w:rsidRPr="000B11D9">
        <w:t xml:space="preserve"> is to be determined in the same manner in which it is determined under section</w:t>
      </w:r>
      <w:r w:rsidR="000B11D9" w:rsidRPr="000B11D9">
        <w:t> </w:t>
      </w:r>
      <w:r w:rsidRPr="000B11D9">
        <w:t>22 for the purposes of sections</w:t>
      </w:r>
      <w:r w:rsidR="000B11D9" w:rsidRPr="000B11D9">
        <w:t> </w:t>
      </w:r>
      <w:r w:rsidRPr="000B11D9">
        <w:t>20, 21 and 30.</w:t>
      </w:r>
    </w:p>
    <w:p w:rsidR="00541FD8" w:rsidRPr="000B11D9" w:rsidRDefault="00541FD8" w:rsidP="000B11D9">
      <w:pPr>
        <w:pStyle w:val="subsection"/>
      </w:pPr>
      <w:r w:rsidRPr="000B11D9">
        <w:tab/>
        <w:t>(4)</w:t>
      </w:r>
      <w:r w:rsidRPr="000B11D9">
        <w:tab/>
        <w:t xml:space="preserve">For the purposes of this section, </w:t>
      </w:r>
      <w:r w:rsidRPr="000B11D9">
        <w:rPr>
          <w:b/>
          <w:i/>
        </w:rPr>
        <w:t>local access network</w:t>
      </w:r>
      <w:r w:rsidRPr="000B11D9">
        <w:t xml:space="preserve"> has the meaning generally accepted within the telecommunications industry.</w:t>
      </w:r>
    </w:p>
    <w:p w:rsidR="00541FD8" w:rsidRPr="000B11D9" w:rsidRDefault="00541FD8" w:rsidP="000B11D9">
      <w:pPr>
        <w:pStyle w:val="ActHead7"/>
        <w:pageBreakBefore/>
      </w:pPr>
      <w:bookmarkStart w:id="21" w:name="_Toc41398291"/>
      <w:r w:rsidRPr="00B276F3">
        <w:rPr>
          <w:rStyle w:val="CharAmPartNo"/>
        </w:rPr>
        <w:lastRenderedPageBreak/>
        <w:t>Part</w:t>
      </w:r>
      <w:r w:rsidR="000B11D9" w:rsidRPr="00B276F3">
        <w:rPr>
          <w:rStyle w:val="CharAmPartNo"/>
        </w:rPr>
        <w:t> </w:t>
      </w:r>
      <w:r w:rsidRPr="00B276F3">
        <w:rPr>
          <w:rStyle w:val="CharAmPartNo"/>
        </w:rPr>
        <w:t>2</w:t>
      </w:r>
      <w:r w:rsidRPr="000B11D9">
        <w:t>—</w:t>
      </w:r>
      <w:r w:rsidRPr="00B276F3">
        <w:rPr>
          <w:rStyle w:val="CharAmPartText"/>
        </w:rPr>
        <w:t>Transitional</w:t>
      </w:r>
      <w:bookmarkStart w:id="22" w:name="BK_S3P9L1C20"/>
      <w:bookmarkStart w:id="23" w:name="BK_S3P8L1C20"/>
      <w:bookmarkEnd w:id="22"/>
      <w:bookmarkEnd w:id="23"/>
      <w:r w:rsidRPr="00B276F3">
        <w:rPr>
          <w:rStyle w:val="CharAmPartText"/>
        </w:rPr>
        <w:t xml:space="preserve"> provisions</w:t>
      </w:r>
      <w:bookmarkEnd w:id="21"/>
    </w:p>
    <w:p w:rsidR="00541FD8" w:rsidRPr="000B11D9" w:rsidRDefault="00541FD8" w:rsidP="000B11D9">
      <w:pPr>
        <w:pStyle w:val="Transitional"/>
      </w:pPr>
      <w:r w:rsidRPr="000B11D9">
        <w:t>27  Transitional—exemptions</w:t>
      </w:r>
    </w:p>
    <w:p w:rsidR="00541FD8" w:rsidRPr="000B11D9" w:rsidRDefault="00541FD8" w:rsidP="000B11D9">
      <w:pPr>
        <w:pStyle w:val="Subitem"/>
      </w:pPr>
      <w:r w:rsidRPr="000B11D9">
        <w:t>(1)</w:t>
      </w:r>
      <w:r w:rsidRPr="000B11D9">
        <w:tab/>
        <w:t>If, immediately before the commencement of this item, an instrument was in force under subsection</w:t>
      </w:r>
      <w:r w:rsidR="000B11D9" w:rsidRPr="000B11D9">
        <w:t> </w:t>
      </w:r>
      <w:r w:rsidRPr="000B11D9">
        <w:t xml:space="preserve">141A(1) of the </w:t>
      </w:r>
      <w:r w:rsidRPr="000B11D9">
        <w:rPr>
          <w:i/>
        </w:rPr>
        <w:t>Telecommunications Act 1997</w:t>
      </w:r>
      <w:r w:rsidRPr="000B11D9">
        <w:t>, the instrument has effect, after the commencement of this item, as if:</w:t>
      </w:r>
    </w:p>
    <w:p w:rsidR="00541FD8" w:rsidRPr="000B11D9" w:rsidRDefault="00541FD8" w:rsidP="000B11D9">
      <w:pPr>
        <w:pStyle w:val="paragraph"/>
      </w:pPr>
      <w:r w:rsidRPr="000B11D9">
        <w:tab/>
        <w:t>(a)</w:t>
      </w:r>
      <w:r w:rsidRPr="000B11D9">
        <w:tab/>
        <w:t>it had been made under subsection</w:t>
      </w:r>
      <w:r w:rsidR="000B11D9" w:rsidRPr="000B11D9">
        <w:t> </w:t>
      </w:r>
      <w:r w:rsidRPr="000B11D9">
        <w:t>144(1) of that Act; and</w:t>
      </w:r>
    </w:p>
    <w:p w:rsidR="00541FD8" w:rsidRPr="000B11D9" w:rsidRDefault="00541FD8" w:rsidP="000B11D9">
      <w:pPr>
        <w:pStyle w:val="paragraph"/>
      </w:pPr>
      <w:r w:rsidRPr="000B11D9">
        <w:tab/>
        <w:t>(b)</w:t>
      </w:r>
      <w:r w:rsidRPr="000B11D9">
        <w:tab/>
        <w:t>each reference in the instrument to section</w:t>
      </w:r>
      <w:r w:rsidR="000B11D9" w:rsidRPr="000B11D9">
        <w:t> </w:t>
      </w:r>
      <w:r w:rsidRPr="000B11D9">
        <w:t>141 of that Act were a reference to section</w:t>
      </w:r>
      <w:r w:rsidR="000B11D9" w:rsidRPr="000B11D9">
        <w:t> </w:t>
      </w:r>
      <w:r w:rsidRPr="000B11D9">
        <w:t>143 of that Act.</w:t>
      </w:r>
    </w:p>
    <w:p w:rsidR="00541FD8" w:rsidRPr="000B11D9" w:rsidRDefault="00541FD8" w:rsidP="000B11D9">
      <w:pPr>
        <w:pStyle w:val="Subitem"/>
      </w:pPr>
      <w:r w:rsidRPr="000B11D9">
        <w:t>(2)</w:t>
      </w:r>
      <w:r w:rsidRPr="000B11D9">
        <w:tab/>
        <w:t>If, immediately before the commencement of this item, an instrument was in force under subsection</w:t>
      </w:r>
      <w:r w:rsidR="000B11D9" w:rsidRPr="000B11D9">
        <w:t> </w:t>
      </w:r>
      <w:r w:rsidRPr="000B11D9">
        <w:t xml:space="preserve">141A(2) of the </w:t>
      </w:r>
      <w:r w:rsidRPr="000B11D9">
        <w:rPr>
          <w:i/>
        </w:rPr>
        <w:t>Telecommunications Act 1997</w:t>
      </w:r>
      <w:r w:rsidRPr="000B11D9">
        <w:t>, the instrument has effect, after the commencement of this item, as if:</w:t>
      </w:r>
    </w:p>
    <w:p w:rsidR="00541FD8" w:rsidRPr="000B11D9" w:rsidRDefault="00541FD8" w:rsidP="000B11D9">
      <w:pPr>
        <w:pStyle w:val="paragraph"/>
      </w:pPr>
      <w:r w:rsidRPr="000B11D9">
        <w:tab/>
        <w:t>(a)</w:t>
      </w:r>
      <w:r w:rsidRPr="000B11D9">
        <w:tab/>
        <w:t>it had been made under subsection</w:t>
      </w:r>
      <w:r w:rsidR="000B11D9" w:rsidRPr="000B11D9">
        <w:t> </w:t>
      </w:r>
      <w:r w:rsidRPr="000B11D9">
        <w:t>144(2) of that Act; and</w:t>
      </w:r>
    </w:p>
    <w:p w:rsidR="00541FD8" w:rsidRPr="000B11D9" w:rsidRDefault="00541FD8" w:rsidP="000B11D9">
      <w:pPr>
        <w:pStyle w:val="paragraph"/>
      </w:pPr>
      <w:r w:rsidRPr="000B11D9">
        <w:tab/>
        <w:t>(b)</w:t>
      </w:r>
      <w:r w:rsidRPr="000B11D9">
        <w:tab/>
        <w:t>each reference in the instrument to section</w:t>
      </w:r>
      <w:r w:rsidR="000B11D9" w:rsidRPr="000B11D9">
        <w:t> </w:t>
      </w:r>
      <w:r w:rsidRPr="000B11D9">
        <w:t>141 of that Act were a reference to section</w:t>
      </w:r>
      <w:r w:rsidR="000B11D9" w:rsidRPr="000B11D9">
        <w:t> </w:t>
      </w:r>
      <w:r w:rsidRPr="000B11D9">
        <w:t>143 of that Act.</w:t>
      </w:r>
    </w:p>
    <w:p w:rsidR="00541FD8" w:rsidRPr="000B11D9" w:rsidRDefault="00541FD8" w:rsidP="000B11D9">
      <w:pPr>
        <w:pStyle w:val="Subitem"/>
      </w:pPr>
      <w:r w:rsidRPr="000B11D9">
        <w:t>(3)</w:t>
      </w:r>
      <w:r w:rsidRPr="000B11D9">
        <w:tab/>
        <w:t>If, immediately before the commencement of this item, an instrument was in force under subsection</w:t>
      </w:r>
      <w:r w:rsidR="000B11D9" w:rsidRPr="000B11D9">
        <w:t> </w:t>
      </w:r>
      <w:r w:rsidRPr="000B11D9">
        <w:t xml:space="preserve">141A(3) of the </w:t>
      </w:r>
      <w:r w:rsidRPr="000B11D9">
        <w:rPr>
          <w:i/>
        </w:rPr>
        <w:t>Telecommunications Act 1997</w:t>
      </w:r>
      <w:r w:rsidRPr="000B11D9">
        <w:t>, the instrument has effect, after the commencement of this item, as if:</w:t>
      </w:r>
    </w:p>
    <w:p w:rsidR="00541FD8" w:rsidRPr="000B11D9" w:rsidRDefault="00541FD8" w:rsidP="000B11D9">
      <w:pPr>
        <w:pStyle w:val="paragraph"/>
      </w:pPr>
      <w:r w:rsidRPr="000B11D9">
        <w:tab/>
        <w:t>(a)</w:t>
      </w:r>
      <w:r w:rsidRPr="000B11D9">
        <w:tab/>
        <w:t>it had been made under subsection</w:t>
      </w:r>
      <w:r w:rsidR="000B11D9" w:rsidRPr="000B11D9">
        <w:t> </w:t>
      </w:r>
      <w:r w:rsidRPr="000B11D9">
        <w:t>144(3) of that Act; and</w:t>
      </w:r>
    </w:p>
    <w:p w:rsidR="00541FD8" w:rsidRPr="000B11D9" w:rsidRDefault="00541FD8" w:rsidP="000B11D9">
      <w:pPr>
        <w:pStyle w:val="paragraph"/>
      </w:pPr>
      <w:r w:rsidRPr="000B11D9">
        <w:tab/>
        <w:t>(b)</w:t>
      </w:r>
      <w:r w:rsidRPr="000B11D9">
        <w:tab/>
        <w:t>each reference in the instrument to subsections</w:t>
      </w:r>
      <w:r w:rsidR="000B11D9" w:rsidRPr="000B11D9">
        <w:t> </w:t>
      </w:r>
      <w:r w:rsidRPr="000B11D9">
        <w:t>141(2) and (3) of that Act were a reference to subsection</w:t>
      </w:r>
      <w:r w:rsidR="000B11D9" w:rsidRPr="000B11D9">
        <w:t> </w:t>
      </w:r>
      <w:r w:rsidRPr="000B11D9">
        <w:t>143(2) of that Act.</w:t>
      </w:r>
    </w:p>
    <w:p w:rsidR="00541FD8" w:rsidRPr="000B11D9" w:rsidRDefault="00541FD8" w:rsidP="000B11D9">
      <w:pPr>
        <w:pStyle w:val="ActHead6"/>
        <w:pageBreakBefore/>
      </w:pPr>
      <w:bookmarkStart w:id="24" w:name="_Toc41398292"/>
      <w:r w:rsidRPr="00B276F3">
        <w:rPr>
          <w:rStyle w:val="CharAmSchNo"/>
        </w:rPr>
        <w:lastRenderedPageBreak/>
        <w:t>Schedule</w:t>
      </w:r>
      <w:r w:rsidR="000B11D9" w:rsidRPr="00B276F3">
        <w:rPr>
          <w:rStyle w:val="CharAmSchNo"/>
        </w:rPr>
        <w:t> </w:t>
      </w:r>
      <w:r w:rsidRPr="00B276F3">
        <w:rPr>
          <w:rStyle w:val="CharAmSchNo"/>
        </w:rPr>
        <w:t>2</w:t>
      </w:r>
      <w:r w:rsidRPr="000B11D9">
        <w:t>—</w:t>
      </w:r>
      <w:r w:rsidRPr="00B276F3">
        <w:rPr>
          <w:rStyle w:val="CharAmSchText"/>
        </w:rPr>
        <w:t>Local access lines</w:t>
      </w:r>
      <w:bookmarkEnd w:id="24"/>
    </w:p>
    <w:p w:rsidR="00541FD8" w:rsidRPr="00B276F3" w:rsidRDefault="00541FD8" w:rsidP="000B11D9">
      <w:pPr>
        <w:pStyle w:val="Header"/>
      </w:pPr>
      <w:r w:rsidRPr="00B276F3">
        <w:rPr>
          <w:rStyle w:val="CharAmPartNo"/>
        </w:rPr>
        <w:t xml:space="preserve"> </w:t>
      </w:r>
      <w:r w:rsidRPr="00B276F3">
        <w:rPr>
          <w:rStyle w:val="CharAmPartText"/>
        </w:rPr>
        <w:t xml:space="preserve"> </w:t>
      </w:r>
    </w:p>
    <w:p w:rsidR="00541FD8" w:rsidRPr="000B11D9" w:rsidRDefault="00541FD8" w:rsidP="000B11D9">
      <w:pPr>
        <w:pStyle w:val="ActHead9"/>
        <w:rPr>
          <w:iCs/>
        </w:rPr>
      </w:pPr>
      <w:bookmarkStart w:id="25" w:name="_Toc41398293"/>
      <w:r w:rsidRPr="000B11D9">
        <w:rPr>
          <w:iCs/>
        </w:rPr>
        <w:t>Carrier Licence Conditions (Networks supplying Superfast Carriage Services to Residential Customers) Declaration</w:t>
      </w:r>
      <w:r w:rsidR="000B11D9" w:rsidRPr="000B11D9">
        <w:rPr>
          <w:iCs/>
        </w:rPr>
        <w:t> </w:t>
      </w:r>
      <w:r w:rsidRPr="000B11D9">
        <w:rPr>
          <w:iCs/>
        </w:rPr>
        <w:t>2014</w:t>
      </w:r>
      <w:bookmarkStart w:id="26" w:name="BK_S3P9L5C17"/>
      <w:bookmarkEnd w:id="26"/>
      <w:bookmarkEnd w:id="25"/>
    </w:p>
    <w:p w:rsidR="00541FD8" w:rsidRPr="000B11D9" w:rsidRDefault="00541FD8" w:rsidP="000B11D9">
      <w:pPr>
        <w:pStyle w:val="ItemHead"/>
      </w:pPr>
      <w:r w:rsidRPr="000B11D9">
        <w:t>1  Section</w:t>
      </w:r>
      <w:r w:rsidR="000B11D9" w:rsidRPr="000B11D9">
        <w:t> </w:t>
      </w:r>
      <w:r w:rsidRPr="000B11D9">
        <w:t>3</w:t>
      </w:r>
    </w:p>
    <w:p w:rsidR="00541FD8" w:rsidRPr="000B11D9" w:rsidRDefault="00541FD8" w:rsidP="000B11D9">
      <w:pPr>
        <w:pStyle w:val="Item"/>
      </w:pPr>
      <w:r w:rsidRPr="000B11D9">
        <w:t>Repeal the section.</w:t>
      </w:r>
    </w:p>
    <w:p w:rsidR="00541FD8" w:rsidRPr="000B11D9" w:rsidRDefault="00541FD8" w:rsidP="000B11D9">
      <w:pPr>
        <w:pStyle w:val="ItemHead"/>
      </w:pPr>
      <w:r w:rsidRPr="000B11D9">
        <w:t>2  Subsection</w:t>
      </w:r>
      <w:r w:rsidR="000B11D9" w:rsidRPr="000B11D9">
        <w:t> </w:t>
      </w:r>
      <w:r w:rsidRPr="000B11D9">
        <w:t>4(1)</w:t>
      </w:r>
    </w:p>
    <w:p w:rsidR="00541FD8" w:rsidRPr="000B11D9" w:rsidRDefault="00541FD8" w:rsidP="000B11D9">
      <w:pPr>
        <w:pStyle w:val="Item"/>
      </w:pPr>
      <w:r w:rsidRPr="000B11D9">
        <w:t>Insert:</w:t>
      </w:r>
    </w:p>
    <w:p w:rsidR="008C3588" w:rsidRPr="000B11D9" w:rsidRDefault="008C3588" w:rsidP="000B11D9">
      <w:pPr>
        <w:pStyle w:val="Definition"/>
      </w:pPr>
      <w:r w:rsidRPr="000B11D9">
        <w:rPr>
          <w:b/>
          <w:i/>
        </w:rPr>
        <w:t>designated commencement date</w:t>
      </w:r>
      <w:r w:rsidRPr="000B11D9">
        <w:t xml:space="preserve"> means the date on which Schedule</w:t>
      </w:r>
      <w:r w:rsidR="000B11D9" w:rsidRPr="000B11D9">
        <w:t> </w:t>
      </w:r>
      <w:r w:rsidRPr="000B11D9">
        <w:t xml:space="preserve">2 to the </w:t>
      </w:r>
      <w:r w:rsidRPr="000B11D9">
        <w:rPr>
          <w:i/>
        </w:rPr>
        <w:t xml:space="preserve">Telecommunications Legislation Amendment (Competition and Consumer) Act </w:t>
      </w:r>
      <w:r w:rsidR="001323F9" w:rsidRPr="000B11D9">
        <w:rPr>
          <w:i/>
        </w:rPr>
        <w:t>20</w:t>
      </w:r>
      <w:r w:rsidR="001323F9">
        <w:rPr>
          <w:i/>
        </w:rPr>
        <w:t>20</w:t>
      </w:r>
      <w:r w:rsidR="001323F9" w:rsidRPr="000B11D9">
        <w:rPr>
          <w:i/>
        </w:rPr>
        <w:t xml:space="preserve"> </w:t>
      </w:r>
      <w:r w:rsidRPr="000B11D9">
        <w:t>commences.</w:t>
      </w:r>
    </w:p>
    <w:p w:rsidR="00541FD8" w:rsidRPr="000B11D9" w:rsidRDefault="00541FD8" w:rsidP="000B11D9">
      <w:pPr>
        <w:pStyle w:val="Definition"/>
      </w:pPr>
      <w:r w:rsidRPr="000B11D9">
        <w:rPr>
          <w:b/>
          <w:i/>
        </w:rPr>
        <w:t>functional separation undertaking</w:t>
      </w:r>
      <w:r w:rsidRPr="000B11D9">
        <w:t xml:space="preserve"> has the same meaning as in Part</w:t>
      </w:r>
      <w:r w:rsidR="000B11D9" w:rsidRPr="000B11D9">
        <w:t> </w:t>
      </w:r>
      <w:r w:rsidRPr="000B11D9">
        <w:t xml:space="preserve">8 of the </w:t>
      </w:r>
      <w:r w:rsidRPr="000B11D9">
        <w:rPr>
          <w:i/>
        </w:rPr>
        <w:t>Telecommunications Act 1997</w:t>
      </w:r>
      <w:r w:rsidRPr="000B11D9">
        <w:t>.</w:t>
      </w:r>
    </w:p>
    <w:p w:rsidR="00541FD8" w:rsidRPr="000B11D9" w:rsidRDefault="00541FD8" w:rsidP="000B11D9">
      <w:pPr>
        <w:pStyle w:val="ItemHead"/>
      </w:pPr>
      <w:r w:rsidRPr="000B11D9">
        <w:t>3  Subsection</w:t>
      </w:r>
      <w:r w:rsidR="000B11D9" w:rsidRPr="000B11D9">
        <w:t> </w:t>
      </w:r>
      <w:r w:rsidRPr="000B11D9">
        <w:t xml:space="preserve">4(1) (at the end of the definition of </w:t>
      </w:r>
      <w:r w:rsidRPr="000B11D9">
        <w:rPr>
          <w:i/>
        </w:rPr>
        <w:t>local access line</w:t>
      </w:r>
      <w:r w:rsidRPr="000B11D9">
        <w:t>)</w:t>
      </w:r>
    </w:p>
    <w:p w:rsidR="00541FD8" w:rsidRPr="000B11D9" w:rsidRDefault="00541FD8" w:rsidP="000B11D9">
      <w:pPr>
        <w:pStyle w:val="Item"/>
      </w:pPr>
      <w:r w:rsidRPr="000B11D9">
        <w:t>Add “(as that section stood immediately before the commencement of Schedule</w:t>
      </w:r>
      <w:r w:rsidR="000B11D9" w:rsidRPr="000B11D9">
        <w:t> </w:t>
      </w:r>
      <w:r w:rsidRPr="000B11D9">
        <w:t xml:space="preserve">2 to the </w:t>
      </w:r>
      <w:r w:rsidRPr="000B11D9">
        <w:rPr>
          <w:i/>
        </w:rPr>
        <w:t>Telecommunications Legislation Amendment (Competition and Consumer) Act 20</w:t>
      </w:r>
      <w:r w:rsidR="00A65BA2">
        <w:rPr>
          <w:i/>
        </w:rPr>
        <w:t>20</w:t>
      </w:r>
      <w:r w:rsidRPr="000B11D9">
        <w:t>)”.</w:t>
      </w:r>
    </w:p>
    <w:p w:rsidR="00541FD8" w:rsidRPr="000B11D9" w:rsidRDefault="00541FD8" w:rsidP="000B11D9">
      <w:pPr>
        <w:pStyle w:val="ItemHead"/>
      </w:pPr>
      <w:r w:rsidRPr="000B11D9">
        <w:t>4  Subsection</w:t>
      </w:r>
      <w:r w:rsidR="000B11D9" w:rsidRPr="000B11D9">
        <w:t> </w:t>
      </w:r>
      <w:r w:rsidRPr="000B11D9">
        <w:t xml:space="preserve">4(1) (at the end of the definition of </w:t>
      </w:r>
      <w:r w:rsidRPr="000B11D9">
        <w:rPr>
          <w:i/>
        </w:rPr>
        <w:t>superfast carriage service</w:t>
      </w:r>
      <w:r w:rsidRPr="000B11D9">
        <w:t>)</w:t>
      </w:r>
    </w:p>
    <w:p w:rsidR="00541FD8" w:rsidRPr="000B11D9" w:rsidRDefault="00541FD8" w:rsidP="000B11D9">
      <w:pPr>
        <w:pStyle w:val="Item"/>
      </w:pPr>
      <w:r w:rsidRPr="000B11D9">
        <w:t>Add “(as that section stood immediately before the commencement of Schedule</w:t>
      </w:r>
      <w:r w:rsidR="000B11D9" w:rsidRPr="000B11D9">
        <w:t> </w:t>
      </w:r>
      <w:r w:rsidRPr="000B11D9">
        <w:t xml:space="preserve">2 to the </w:t>
      </w:r>
      <w:r w:rsidRPr="000B11D9">
        <w:rPr>
          <w:i/>
        </w:rPr>
        <w:t xml:space="preserve">Telecommunications Legislation Amendment (Competition and Consumer) Act </w:t>
      </w:r>
      <w:r w:rsidR="001323F9" w:rsidRPr="000B11D9">
        <w:rPr>
          <w:i/>
        </w:rPr>
        <w:t>20</w:t>
      </w:r>
      <w:r w:rsidR="001323F9">
        <w:rPr>
          <w:i/>
        </w:rPr>
        <w:t>20</w:t>
      </w:r>
      <w:r w:rsidRPr="000B11D9">
        <w:t>)”.</w:t>
      </w:r>
    </w:p>
    <w:p w:rsidR="00541FD8" w:rsidRPr="000B11D9" w:rsidRDefault="00541FD8" w:rsidP="000B11D9">
      <w:pPr>
        <w:pStyle w:val="ItemHead"/>
      </w:pPr>
      <w:r w:rsidRPr="000B11D9">
        <w:t>5  Section</w:t>
      </w:r>
      <w:r w:rsidR="000B11D9" w:rsidRPr="000B11D9">
        <w:t> </w:t>
      </w:r>
      <w:r w:rsidRPr="000B11D9">
        <w:t>5</w:t>
      </w:r>
    </w:p>
    <w:p w:rsidR="00541FD8" w:rsidRPr="000B11D9" w:rsidRDefault="00541FD8" w:rsidP="000B11D9">
      <w:pPr>
        <w:pStyle w:val="Item"/>
      </w:pPr>
      <w:r w:rsidRPr="000B11D9">
        <w:t>Before “A carrier licence”, insert “(1)”.</w:t>
      </w:r>
    </w:p>
    <w:p w:rsidR="00541FD8" w:rsidRPr="000B11D9" w:rsidRDefault="00541FD8" w:rsidP="000B11D9">
      <w:pPr>
        <w:pStyle w:val="ItemHead"/>
      </w:pPr>
      <w:r w:rsidRPr="000B11D9">
        <w:t>6  Section</w:t>
      </w:r>
      <w:r w:rsidR="000B11D9" w:rsidRPr="000B11D9">
        <w:t> </w:t>
      </w:r>
      <w:r w:rsidRPr="000B11D9">
        <w:t>5</w:t>
      </w:r>
    </w:p>
    <w:p w:rsidR="00541FD8" w:rsidRPr="000B11D9" w:rsidRDefault="00541FD8" w:rsidP="000B11D9">
      <w:pPr>
        <w:pStyle w:val="Item"/>
      </w:pPr>
      <w:r w:rsidRPr="000B11D9">
        <w:t>Omit “residential customers</w:t>
      </w:r>
      <w:r w:rsidR="00714BEB" w:rsidRPr="000B11D9">
        <w:t>.</w:t>
      </w:r>
      <w:r w:rsidRPr="000B11D9">
        <w:t>”, substitute:</w:t>
      </w:r>
    </w:p>
    <w:p w:rsidR="00541FD8" w:rsidRPr="000B11D9" w:rsidRDefault="00541FD8" w:rsidP="000B11D9">
      <w:pPr>
        <w:pStyle w:val="subsection"/>
      </w:pPr>
      <w:r w:rsidRPr="000B11D9">
        <w:tab/>
      </w:r>
      <w:r w:rsidRPr="000B11D9">
        <w:tab/>
        <w:t>residential customers, and:</w:t>
      </w:r>
    </w:p>
    <w:p w:rsidR="00541FD8" w:rsidRPr="000B11D9" w:rsidRDefault="00541FD8" w:rsidP="000B11D9">
      <w:pPr>
        <w:pStyle w:val="paragraph"/>
      </w:pPr>
      <w:r w:rsidRPr="000B11D9">
        <w:lastRenderedPageBreak/>
        <w:tab/>
        <w:t>(a)</w:t>
      </w:r>
      <w:r w:rsidRPr="000B11D9">
        <w:tab/>
        <w:t xml:space="preserve">the network came into existence before </w:t>
      </w:r>
      <w:r w:rsidR="003F0AFE" w:rsidRPr="000B11D9">
        <w:t>the designated commencement date</w:t>
      </w:r>
      <w:r w:rsidRPr="000B11D9">
        <w:t>; and</w:t>
      </w:r>
    </w:p>
    <w:p w:rsidR="00541FD8" w:rsidRPr="000B11D9" w:rsidRDefault="00541FD8" w:rsidP="000B11D9">
      <w:pPr>
        <w:pStyle w:val="paragraph"/>
      </w:pPr>
      <w:r w:rsidRPr="000B11D9">
        <w:tab/>
        <w:t>(b)</w:t>
      </w:r>
      <w:r w:rsidRPr="000B11D9">
        <w:tab/>
        <w:t xml:space="preserve">the network has not been altered, upgraded or extended on or after </w:t>
      </w:r>
      <w:r w:rsidR="003F0AFE" w:rsidRPr="000B11D9">
        <w:t>the designated commencement date</w:t>
      </w:r>
      <w:r w:rsidRPr="000B11D9">
        <w:t>; and</w:t>
      </w:r>
    </w:p>
    <w:p w:rsidR="00541FD8" w:rsidRPr="000B11D9" w:rsidRDefault="00541FD8" w:rsidP="000B11D9">
      <w:pPr>
        <w:pStyle w:val="paragraph"/>
      </w:pPr>
      <w:r w:rsidRPr="000B11D9">
        <w:tab/>
        <w:t>(c)</w:t>
      </w:r>
      <w:r w:rsidRPr="000B11D9">
        <w:tab/>
        <w:t>no functional separation undertaking given by the carrier is in force.</w:t>
      </w:r>
    </w:p>
    <w:p w:rsidR="00541FD8" w:rsidRPr="000B11D9" w:rsidRDefault="00541FD8" w:rsidP="000B11D9">
      <w:pPr>
        <w:pStyle w:val="ItemHead"/>
      </w:pPr>
      <w:r w:rsidRPr="000B11D9">
        <w:t>7  At the end of section</w:t>
      </w:r>
      <w:r w:rsidR="000B11D9" w:rsidRPr="000B11D9">
        <w:t> </w:t>
      </w:r>
      <w:r w:rsidRPr="000B11D9">
        <w:t>5</w:t>
      </w:r>
    </w:p>
    <w:p w:rsidR="00541FD8" w:rsidRPr="000B11D9" w:rsidRDefault="00541FD8" w:rsidP="000B11D9">
      <w:pPr>
        <w:pStyle w:val="Item"/>
      </w:pPr>
      <w:r w:rsidRPr="000B11D9">
        <w:t>Add:</w:t>
      </w:r>
    </w:p>
    <w:p w:rsidR="00541FD8" w:rsidRPr="000B11D9" w:rsidRDefault="00541FD8" w:rsidP="000B11D9">
      <w:pPr>
        <w:pStyle w:val="subsection"/>
      </w:pPr>
      <w:r w:rsidRPr="000B11D9">
        <w:tab/>
        <w:t>(2)</w:t>
      </w:r>
      <w:r w:rsidRPr="000B11D9">
        <w:tab/>
        <w:t xml:space="preserve">A reference in </w:t>
      </w:r>
      <w:r w:rsidR="000B11D9" w:rsidRPr="000B11D9">
        <w:t>paragraph (</w:t>
      </w:r>
      <w:r w:rsidRPr="000B11D9">
        <w:t>1)(c) to a functional separation undertaking given by a carrier is a reference to a functional separation undertaking given by the carrier either:</w:t>
      </w:r>
    </w:p>
    <w:p w:rsidR="00541FD8" w:rsidRPr="000B11D9" w:rsidRDefault="00541FD8" w:rsidP="000B11D9">
      <w:pPr>
        <w:pStyle w:val="paragraph"/>
      </w:pPr>
      <w:r w:rsidRPr="000B11D9">
        <w:tab/>
        <w:t>(a)</w:t>
      </w:r>
      <w:r w:rsidRPr="000B11D9">
        <w:tab/>
        <w:t>alone; or</w:t>
      </w:r>
    </w:p>
    <w:p w:rsidR="00541FD8" w:rsidRPr="000B11D9" w:rsidRDefault="00541FD8" w:rsidP="000B11D9">
      <w:pPr>
        <w:pStyle w:val="paragraph"/>
      </w:pPr>
      <w:r w:rsidRPr="000B11D9">
        <w:tab/>
        <w:t>(b)</w:t>
      </w:r>
      <w:r w:rsidRPr="000B11D9">
        <w:tab/>
        <w:t>jointly with one or more other persons.</w:t>
      </w:r>
    </w:p>
    <w:p w:rsidR="00541FD8" w:rsidRPr="000F588F" w:rsidRDefault="00541FD8" w:rsidP="000B11D9">
      <w:pPr>
        <w:pStyle w:val="ActHead9"/>
        <w:rPr>
          <w:i w:val="0"/>
        </w:rPr>
      </w:pPr>
      <w:bookmarkStart w:id="27" w:name="_Toc41398294"/>
      <w:r w:rsidRPr="000B11D9">
        <w:t>Competition and Consumer Act</w:t>
      </w:r>
      <w:bookmarkStart w:id="28" w:name="BK_S3P10L14C29"/>
      <w:bookmarkEnd w:id="28"/>
      <w:r w:rsidRPr="000B11D9">
        <w:t xml:space="preserve"> 2010</w:t>
      </w:r>
      <w:bookmarkEnd w:id="27"/>
    </w:p>
    <w:p w:rsidR="00541FD8" w:rsidRPr="000B11D9" w:rsidRDefault="00541FD8" w:rsidP="000B11D9">
      <w:pPr>
        <w:pStyle w:val="ItemHead"/>
      </w:pPr>
      <w:r w:rsidRPr="000B11D9">
        <w:t>11  After paragraph</w:t>
      </w:r>
      <w:r w:rsidR="000B11D9" w:rsidRPr="000B11D9">
        <w:t> </w:t>
      </w:r>
      <w:r w:rsidRPr="000B11D9">
        <w:t>151BU(4)(da)</w:t>
      </w:r>
    </w:p>
    <w:p w:rsidR="00541FD8" w:rsidRPr="000B11D9" w:rsidRDefault="00541FD8" w:rsidP="000B11D9">
      <w:pPr>
        <w:pStyle w:val="Item"/>
      </w:pPr>
      <w:r w:rsidRPr="000B11D9">
        <w:t>Insert:</w:t>
      </w:r>
    </w:p>
    <w:p w:rsidR="00541FD8" w:rsidRPr="000B11D9" w:rsidRDefault="00541FD8" w:rsidP="000B11D9">
      <w:pPr>
        <w:pStyle w:val="paragraph"/>
      </w:pPr>
      <w:r w:rsidRPr="000B11D9">
        <w:tab/>
        <w:t>(db)</w:t>
      </w:r>
      <w:r w:rsidRPr="000B11D9">
        <w:tab/>
        <w:t>the operation of Part</w:t>
      </w:r>
      <w:r w:rsidR="000B11D9" w:rsidRPr="000B11D9">
        <w:t> </w:t>
      </w:r>
      <w:r w:rsidRPr="000B11D9">
        <w:t xml:space="preserve">8 of the </w:t>
      </w:r>
      <w:r w:rsidRPr="000B11D9">
        <w:rPr>
          <w:i/>
        </w:rPr>
        <w:t>Telecommunications Act 1997</w:t>
      </w:r>
      <w:r w:rsidRPr="000B11D9">
        <w:t xml:space="preserve"> (which deals with local access lines); or</w:t>
      </w:r>
    </w:p>
    <w:p w:rsidR="00541FD8" w:rsidRPr="000B11D9" w:rsidRDefault="00541FD8" w:rsidP="000B11D9">
      <w:pPr>
        <w:pStyle w:val="ItemHead"/>
      </w:pPr>
      <w:r w:rsidRPr="000B11D9">
        <w:t>12  After subparagraph</w:t>
      </w:r>
      <w:r w:rsidR="000B11D9" w:rsidRPr="000B11D9">
        <w:t> </w:t>
      </w:r>
      <w:r w:rsidRPr="000B11D9">
        <w:t>151BUA(2)(b)(iia)</w:t>
      </w:r>
    </w:p>
    <w:p w:rsidR="00541FD8" w:rsidRPr="000B11D9" w:rsidRDefault="00541FD8" w:rsidP="000B11D9">
      <w:pPr>
        <w:pStyle w:val="Item"/>
      </w:pPr>
      <w:r w:rsidRPr="000B11D9">
        <w:t>Insert:</w:t>
      </w:r>
    </w:p>
    <w:p w:rsidR="00541FD8" w:rsidRPr="000B11D9" w:rsidRDefault="00541FD8" w:rsidP="000B11D9">
      <w:pPr>
        <w:pStyle w:val="paragraph"/>
      </w:pPr>
      <w:r w:rsidRPr="000B11D9">
        <w:tab/>
        <w:t>(iib)</w:t>
      </w:r>
      <w:r w:rsidRPr="000B11D9">
        <w:tab/>
        <w:t>the operation of Part</w:t>
      </w:r>
      <w:r w:rsidR="000B11D9" w:rsidRPr="000B11D9">
        <w:t> </w:t>
      </w:r>
      <w:r w:rsidRPr="000B11D9">
        <w:t xml:space="preserve">8 of the </w:t>
      </w:r>
      <w:r w:rsidRPr="000B11D9">
        <w:rPr>
          <w:i/>
        </w:rPr>
        <w:t>Telecommunications Act 1997</w:t>
      </w:r>
      <w:r w:rsidRPr="000B11D9">
        <w:t xml:space="preserve"> (which deals with local access lines); or</w:t>
      </w:r>
    </w:p>
    <w:p w:rsidR="00541FD8" w:rsidRPr="000B11D9" w:rsidRDefault="00541FD8" w:rsidP="000B11D9">
      <w:pPr>
        <w:pStyle w:val="ItemHead"/>
      </w:pPr>
      <w:r w:rsidRPr="000B11D9">
        <w:t>13  After subparagraph</w:t>
      </w:r>
      <w:r w:rsidR="000B11D9" w:rsidRPr="000B11D9">
        <w:t> </w:t>
      </w:r>
      <w:r w:rsidRPr="000B11D9">
        <w:t>151BUB(2)(b)(iia)</w:t>
      </w:r>
    </w:p>
    <w:p w:rsidR="00541FD8" w:rsidRPr="000B11D9" w:rsidRDefault="00541FD8" w:rsidP="000B11D9">
      <w:pPr>
        <w:pStyle w:val="Item"/>
      </w:pPr>
      <w:r w:rsidRPr="000B11D9">
        <w:t>Insert:</w:t>
      </w:r>
    </w:p>
    <w:p w:rsidR="00541FD8" w:rsidRPr="000B11D9" w:rsidRDefault="00541FD8" w:rsidP="000B11D9">
      <w:pPr>
        <w:pStyle w:val="paragraph"/>
      </w:pPr>
      <w:r w:rsidRPr="000B11D9">
        <w:tab/>
        <w:t>(iib)</w:t>
      </w:r>
      <w:r w:rsidRPr="000B11D9">
        <w:tab/>
        <w:t>the operation of Part</w:t>
      </w:r>
      <w:r w:rsidR="000B11D9" w:rsidRPr="000B11D9">
        <w:t> </w:t>
      </w:r>
      <w:r w:rsidRPr="000B11D9">
        <w:t xml:space="preserve">8 of the </w:t>
      </w:r>
      <w:r w:rsidRPr="000B11D9">
        <w:rPr>
          <w:i/>
        </w:rPr>
        <w:t>Telecommunications Act 1997</w:t>
      </w:r>
      <w:r w:rsidRPr="000B11D9">
        <w:t xml:space="preserve"> (which deals with local access lines); or</w:t>
      </w:r>
    </w:p>
    <w:p w:rsidR="00541FD8" w:rsidRPr="000B11D9" w:rsidRDefault="00541FD8" w:rsidP="000B11D9">
      <w:pPr>
        <w:pStyle w:val="ItemHead"/>
      </w:pPr>
      <w:r w:rsidRPr="000B11D9">
        <w:t>14  After subparagraph</w:t>
      </w:r>
      <w:r w:rsidR="000B11D9" w:rsidRPr="000B11D9">
        <w:t> </w:t>
      </w:r>
      <w:r w:rsidRPr="000B11D9">
        <w:t>151BUC(2)(b)(iia)</w:t>
      </w:r>
    </w:p>
    <w:p w:rsidR="00541FD8" w:rsidRPr="000B11D9" w:rsidRDefault="00541FD8" w:rsidP="000B11D9">
      <w:pPr>
        <w:pStyle w:val="Item"/>
      </w:pPr>
      <w:r w:rsidRPr="000B11D9">
        <w:t>Insert:</w:t>
      </w:r>
    </w:p>
    <w:p w:rsidR="00541FD8" w:rsidRPr="000B11D9" w:rsidRDefault="00541FD8" w:rsidP="000B11D9">
      <w:pPr>
        <w:pStyle w:val="paragraph"/>
      </w:pPr>
      <w:r w:rsidRPr="000B11D9">
        <w:tab/>
        <w:t>(iib)</w:t>
      </w:r>
      <w:r w:rsidRPr="000B11D9">
        <w:tab/>
        <w:t>the operation of Part</w:t>
      </w:r>
      <w:r w:rsidR="000B11D9" w:rsidRPr="000B11D9">
        <w:t> </w:t>
      </w:r>
      <w:r w:rsidRPr="000B11D9">
        <w:t xml:space="preserve">8 of the </w:t>
      </w:r>
      <w:r w:rsidRPr="000B11D9">
        <w:rPr>
          <w:i/>
        </w:rPr>
        <w:t>Telecommunications Act 1997</w:t>
      </w:r>
      <w:r w:rsidRPr="000B11D9">
        <w:t xml:space="preserve"> (which deals with local access lines); or</w:t>
      </w:r>
    </w:p>
    <w:p w:rsidR="00541FD8" w:rsidRPr="000B11D9" w:rsidRDefault="00541FD8" w:rsidP="000B11D9">
      <w:pPr>
        <w:pStyle w:val="ActHead9"/>
        <w:rPr>
          <w:noProof/>
        </w:rPr>
      </w:pPr>
      <w:bookmarkStart w:id="29" w:name="_Toc41398295"/>
      <w:r w:rsidRPr="000B11D9">
        <w:rPr>
          <w:noProof/>
        </w:rPr>
        <w:lastRenderedPageBreak/>
        <w:t>Legislation (Exemptions and Other Matters) Regulation</w:t>
      </w:r>
      <w:r w:rsidR="000B11D9" w:rsidRPr="000B11D9">
        <w:rPr>
          <w:noProof/>
        </w:rPr>
        <w:t> </w:t>
      </w:r>
      <w:r w:rsidRPr="000B11D9">
        <w:rPr>
          <w:noProof/>
        </w:rPr>
        <w:t>2015</w:t>
      </w:r>
      <w:bookmarkStart w:id="30" w:name="BK_S3P11L2C59"/>
      <w:bookmarkEnd w:id="30"/>
      <w:bookmarkEnd w:id="29"/>
    </w:p>
    <w:p w:rsidR="00541FD8" w:rsidRPr="000B11D9" w:rsidRDefault="00541FD8" w:rsidP="000B11D9">
      <w:pPr>
        <w:pStyle w:val="ItemHead"/>
      </w:pPr>
      <w:r w:rsidRPr="000B11D9">
        <w:t>15  Section</w:t>
      </w:r>
      <w:r w:rsidR="000B11D9" w:rsidRPr="000B11D9">
        <w:t> </w:t>
      </w:r>
      <w:r w:rsidRPr="000B11D9">
        <w:t>12 (table item</w:t>
      </w:r>
      <w:r w:rsidR="000B11D9" w:rsidRPr="000B11D9">
        <w:t> </w:t>
      </w:r>
      <w:r w:rsidRPr="000B11D9">
        <w:t xml:space="preserve">61, column headed “Legislative instrument”, after </w:t>
      </w:r>
      <w:r w:rsidR="000B11D9" w:rsidRPr="000B11D9">
        <w:t>paragraph (</w:t>
      </w:r>
      <w:r w:rsidRPr="000B11D9">
        <w:t>a))</w:t>
      </w:r>
    </w:p>
    <w:p w:rsidR="00541FD8" w:rsidRPr="000B11D9" w:rsidRDefault="00541FD8" w:rsidP="000B11D9">
      <w:pPr>
        <w:pStyle w:val="Item"/>
      </w:pPr>
      <w:r w:rsidRPr="000B11D9">
        <w:t>Insert:</w:t>
      </w:r>
    </w:p>
    <w:p w:rsidR="00541FD8" w:rsidRPr="000B11D9" w:rsidRDefault="00541FD8" w:rsidP="000B11D9">
      <w:pPr>
        <w:pStyle w:val="Tablea"/>
      </w:pPr>
      <w:r w:rsidRPr="000B11D9">
        <w:t xml:space="preserve">(aa) the </w:t>
      </w:r>
      <w:r w:rsidRPr="000B11D9">
        <w:rPr>
          <w:i/>
        </w:rPr>
        <w:t>Carrier Licence Conditions (Networks supplying Superfast Carriage Services to Residential Customers) Declaration</w:t>
      </w:r>
      <w:r w:rsidR="000B11D9" w:rsidRPr="000B11D9">
        <w:rPr>
          <w:i/>
        </w:rPr>
        <w:t> </w:t>
      </w:r>
      <w:r w:rsidRPr="000B11D9">
        <w:rPr>
          <w:i/>
        </w:rPr>
        <w:t>2014</w:t>
      </w:r>
      <w:r w:rsidRPr="000B11D9">
        <w:t xml:space="preserve"> made under subsection</w:t>
      </w:r>
      <w:r w:rsidR="000B11D9" w:rsidRPr="000B11D9">
        <w:t> </w:t>
      </w:r>
      <w:r w:rsidRPr="000B11D9">
        <w:t>63(2) of that Act;</w:t>
      </w:r>
    </w:p>
    <w:p w:rsidR="00541FD8" w:rsidRPr="000F588F" w:rsidRDefault="00541FD8" w:rsidP="000B11D9">
      <w:pPr>
        <w:pStyle w:val="ActHead9"/>
        <w:rPr>
          <w:i w:val="0"/>
        </w:rPr>
      </w:pPr>
      <w:bookmarkStart w:id="31" w:name="_Toc41398296"/>
      <w:r w:rsidRPr="000B11D9">
        <w:t>Telecommunications Act 1997</w:t>
      </w:r>
      <w:bookmarkEnd w:id="31"/>
    </w:p>
    <w:p w:rsidR="00541FD8" w:rsidRPr="000B11D9" w:rsidRDefault="00541FD8" w:rsidP="000B11D9">
      <w:pPr>
        <w:pStyle w:val="ItemHead"/>
      </w:pPr>
      <w:r w:rsidRPr="000B11D9">
        <w:t>17  After subsection</w:t>
      </w:r>
      <w:r w:rsidR="000B11D9" w:rsidRPr="000B11D9">
        <w:t> </w:t>
      </w:r>
      <w:r w:rsidRPr="000B11D9">
        <w:t>69(4)</w:t>
      </w:r>
    </w:p>
    <w:p w:rsidR="00541FD8" w:rsidRPr="000B11D9" w:rsidRDefault="00541FD8" w:rsidP="000B11D9">
      <w:pPr>
        <w:pStyle w:val="Item"/>
      </w:pPr>
      <w:r w:rsidRPr="000B11D9">
        <w:t>Insert:</w:t>
      </w:r>
    </w:p>
    <w:p w:rsidR="00541FD8" w:rsidRPr="000B11D9" w:rsidRDefault="00541FD8" w:rsidP="000B11D9">
      <w:pPr>
        <w:pStyle w:val="subsection"/>
      </w:pPr>
      <w:r w:rsidRPr="000B11D9">
        <w:tab/>
        <w:t>(4A)</w:t>
      </w:r>
      <w:r w:rsidRPr="000B11D9">
        <w:tab/>
      </w:r>
      <w:r w:rsidR="000B11D9" w:rsidRPr="000B11D9">
        <w:t>Subsection (</w:t>
      </w:r>
      <w:r w:rsidRPr="000B11D9">
        <w:t>1) does not apply to a condition set out in Part</w:t>
      </w:r>
      <w:r w:rsidR="000B11D9" w:rsidRPr="000B11D9">
        <w:t> </w:t>
      </w:r>
      <w:r w:rsidRPr="000B11D9">
        <w:t>1 of Schedule</w:t>
      </w:r>
      <w:r w:rsidR="000B11D9" w:rsidRPr="000B11D9">
        <w:t> </w:t>
      </w:r>
      <w:r w:rsidRPr="000B11D9">
        <w:t>1 in so far as that condition relates to section</w:t>
      </w:r>
      <w:r w:rsidR="000B11D9" w:rsidRPr="000B11D9">
        <w:t> </w:t>
      </w:r>
      <w:r w:rsidRPr="000B11D9">
        <w:t>142C, 143, 143B, 151ZA, 151ZB, 151ZD, 151ZF, 151ZG, 151ZH or 151ZI.</w:t>
      </w:r>
    </w:p>
    <w:p w:rsidR="00541FD8" w:rsidRPr="000B11D9" w:rsidRDefault="00541FD8" w:rsidP="000B11D9">
      <w:pPr>
        <w:pStyle w:val="notetext"/>
      </w:pPr>
      <w:r w:rsidRPr="000B11D9">
        <w:t>Note:</w:t>
      </w:r>
      <w:r w:rsidRPr="000B11D9">
        <w:tab/>
        <w:t>Sections</w:t>
      </w:r>
      <w:r w:rsidR="000B11D9" w:rsidRPr="000B11D9">
        <w:t> </w:t>
      </w:r>
      <w:r w:rsidRPr="000B11D9">
        <w:t>142C, 143, 143B, 151ZA, 151ZB, 151ZD, 151ZF, 151ZG, 151ZH and 151ZI are set out in Part</w:t>
      </w:r>
      <w:r w:rsidR="000B11D9" w:rsidRPr="000B11D9">
        <w:t> </w:t>
      </w:r>
      <w:r w:rsidRPr="000B11D9">
        <w:t>8 (local access lines).</w:t>
      </w:r>
    </w:p>
    <w:p w:rsidR="00541FD8" w:rsidRPr="000B11D9" w:rsidRDefault="00541FD8" w:rsidP="000B11D9">
      <w:pPr>
        <w:pStyle w:val="ItemHead"/>
      </w:pPr>
      <w:r w:rsidRPr="000B11D9">
        <w:t>18  After subsection</w:t>
      </w:r>
      <w:r w:rsidR="000B11D9" w:rsidRPr="000B11D9">
        <w:t> </w:t>
      </w:r>
      <w:r w:rsidRPr="000B11D9">
        <w:t>70(1)</w:t>
      </w:r>
    </w:p>
    <w:p w:rsidR="00541FD8" w:rsidRPr="000B11D9" w:rsidRDefault="00541FD8" w:rsidP="000B11D9">
      <w:pPr>
        <w:pStyle w:val="Item"/>
      </w:pPr>
      <w:r w:rsidRPr="000B11D9">
        <w:t>Insert:</w:t>
      </w:r>
    </w:p>
    <w:p w:rsidR="00541FD8" w:rsidRPr="000B11D9" w:rsidRDefault="00541FD8" w:rsidP="000B11D9">
      <w:pPr>
        <w:pStyle w:val="subsection"/>
      </w:pPr>
      <w:r w:rsidRPr="000B11D9">
        <w:tab/>
        <w:t>(1A)</w:t>
      </w:r>
      <w:r w:rsidRPr="000B11D9">
        <w:tab/>
      </w:r>
      <w:r w:rsidR="000B11D9" w:rsidRPr="000B11D9">
        <w:t>Subsection (</w:t>
      </w:r>
      <w:r w:rsidRPr="000B11D9">
        <w:t>1) does not apply to a condition set out in Part</w:t>
      </w:r>
      <w:r w:rsidR="000B11D9" w:rsidRPr="000B11D9">
        <w:t> </w:t>
      </w:r>
      <w:r w:rsidRPr="000B11D9">
        <w:t>1 of Schedule</w:t>
      </w:r>
      <w:r w:rsidR="000B11D9" w:rsidRPr="000B11D9">
        <w:t> </w:t>
      </w:r>
      <w:r w:rsidRPr="000B11D9">
        <w:t>1 in so far as that condition relates to section</w:t>
      </w:r>
      <w:r w:rsidR="000B11D9" w:rsidRPr="000B11D9">
        <w:t> </w:t>
      </w:r>
      <w:r w:rsidRPr="000B11D9">
        <w:t>142C, 143, 143B, 151ZA, 151ZB, 151ZD, 151ZF, 151ZG, 151ZH or 151ZI.</w:t>
      </w:r>
    </w:p>
    <w:p w:rsidR="00541FD8" w:rsidRPr="000B11D9" w:rsidRDefault="00541FD8" w:rsidP="000B11D9">
      <w:pPr>
        <w:pStyle w:val="notetext"/>
      </w:pPr>
      <w:r w:rsidRPr="000B11D9">
        <w:t>Note:</w:t>
      </w:r>
      <w:r w:rsidRPr="000B11D9">
        <w:tab/>
        <w:t>Sections</w:t>
      </w:r>
      <w:r w:rsidR="000B11D9" w:rsidRPr="000B11D9">
        <w:t> </w:t>
      </w:r>
      <w:r w:rsidRPr="000B11D9">
        <w:t>142C, 143, 143B, 151ZA, 151ZB, 151ZD, 151ZF, 151ZG, 151ZH and 151ZI are set out in Part</w:t>
      </w:r>
      <w:r w:rsidR="000B11D9" w:rsidRPr="000B11D9">
        <w:t> </w:t>
      </w:r>
      <w:r w:rsidRPr="000B11D9">
        <w:t>8 (local access lines).</w:t>
      </w:r>
    </w:p>
    <w:p w:rsidR="00541FD8" w:rsidRPr="000B11D9" w:rsidRDefault="00541FD8" w:rsidP="000B11D9">
      <w:pPr>
        <w:pStyle w:val="ItemHead"/>
      </w:pPr>
      <w:r w:rsidRPr="000B11D9">
        <w:t>19  Before paragraph</w:t>
      </w:r>
      <w:r w:rsidR="000B11D9" w:rsidRPr="000B11D9">
        <w:t> </w:t>
      </w:r>
      <w:r w:rsidRPr="000B11D9">
        <w:t>70(5)(a)</w:t>
      </w:r>
    </w:p>
    <w:p w:rsidR="00541FD8" w:rsidRPr="000B11D9" w:rsidRDefault="00541FD8" w:rsidP="000B11D9">
      <w:pPr>
        <w:pStyle w:val="Item"/>
      </w:pPr>
      <w:r w:rsidRPr="000B11D9">
        <w:t>Insert:</w:t>
      </w:r>
    </w:p>
    <w:p w:rsidR="00541FD8" w:rsidRPr="000B11D9" w:rsidRDefault="00541FD8" w:rsidP="000B11D9">
      <w:pPr>
        <w:pStyle w:val="paragraph"/>
      </w:pPr>
      <w:r w:rsidRPr="000B11D9">
        <w:tab/>
        <w:t>(aaa)</w:t>
      </w:r>
      <w:r w:rsidRPr="000B11D9">
        <w:tab/>
        <w:t>the condition set out in Part</w:t>
      </w:r>
      <w:r w:rsidR="000B11D9" w:rsidRPr="000B11D9">
        <w:t> </w:t>
      </w:r>
      <w:r w:rsidRPr="000B11D9">
        <w:t>1 of Schedule</w:t>
      </w:r>
      <w:r w:rsidR="000B11D9" w:rsidRPr="000B11D9">
        <w:t> </w:t>
      </w:r>
      <w:r w:rsidRPr="000B11D9">
        <w:t>1 in so far as that condition relates to section</w:t>
      </w:r>
      <w:r w:rsidR="000B11D9" w:rsidRPr="000B11D9">
        <w:t> </w:t>
      </w:r>
      <w:r w:rsidRPr="000B11D9">
        <w:t>142C, 143, 143B, 151ZA, 151ZB, 151ZD, 151ZF, 151ZG, 151ZH or 151ZI;</w:t>
      </w:r>
    </w:p>
    <w:p w:rsidR="00541FD8" w:rsidRPr="000B11D9" w:rsidRDefault="00541FD8" w:rsidP="000B11D9">
      <w:pPr>
        <w:pStyle w:val="ItemHead"/>
      </w:pPr>
      <w:r w:rsidRPr="000B11D9">
        <w:t>20  After subsection</w:t>
      </w:r>
      <w:r w:rsidR="000B11D9" w:rsidRPr="000B11D9">
        <w:t> </w:t>
      </w:r>
      <w:r w:rsidRPr="000B11D9">
        <w:t>102(4)</w:t>
      </w:r>
    </w:p>
    <w:p w:rsidR="00541FD8" w:rsidRPr="000B11D9" w:rsidRDefault="00541FD8" w:rsidP="000B11D9">
      <w:pPr>
        <w:pStyle w:val="Item"/>
      </w:pPr>
      <w:r w:rsidRPr="000B11D9">
        <w:t>Insert:</w:t>
      </w:r>
    </w:p>
    <w:p w:rsidR="00541FD8" w:rsidRPr="000B11D9" w:rsidRDefault="00541FD8" w:rsidP="000B11D9">
      <w:pPr>
        <w:pStyle w:val="subsection"/>
      </w:pPr>
      <w:r w:rsidRPr="000B11D9">
        <w:lastRenderedPageBreak/>
        <w:tab/>
        <w:t>(4A)</w:t>
      </w:r>
      <w:r w:rsidRPr="000B11D9">
        <w:tab/>
      </w:r>
      <w:r w:rsidR="000B11D9" w:rsidRPr="000B11D9">
        <w:t>Subsection (</w:t>
      </w:r>
      <w:r w:rsidRPr="000B11D9">
        <w:t>1) does not apply to the rule set out in Part</w:t>
      </w:r>
      <w:r w:rsidR="000B11D9" w:rsidRPr="000B11D9">
        <w:t> </w:t>
      </w:r>
      <w:r w:rsidRPr="000B11D9">
        <w:t>1 of Schedule</w:t>
      </w:r>
      <w:r w:rsidR="000B11D9" w:rsidRPr="000B11D9">
        <w:t> </w:t>
      </w:r>
      <w:r w:rsidRPr="000B11D9">
        <w:t>2 in so far as that rule relates to section</w:t>
      </w:r>
      <w:r w:rsidR="000B11D9" w:rsidRPr="000B11D9">
        <w:t> </w:t>
      </w:r>
      <w:r w:rsidRPr="000B11D9">
        <w:t>142C, 143, 143B, 151ZA, 151ZB, 151ZD, 151ZF, 151ZG, 151ZH or 151ZI.</w:t>
      </w:r>
    </w:p>
    <w:p w:rsidR="00541FD8" w:rsidRPr="000B11D9" w:rsidRDefault="00541FD8" w:rsidP="000B11D9">
      <w:pPr>
        <w:pStyle w:val="notetext"/>
      </w:pPr>
      <w:r w:rsidRPr="000B11D9">
        <w:t>Note:</w:t>
      </w:r>
      <w:r w:rsidRPr="000B11D9">
        <w:tab/>
        <w:t>Sections</w:t>
      </w:r>
      <w:r w:rsidR="000B11D9" w:rsidRPr="000B11D9">
        <w:t> </w:t>
      </w:r>
      <w:r w:rsidRPr="000B11D9">
        <w:t>142C, 143, 143B, 151ZA, 151ZB, 151ZD, 151ZF, 151ZG, 151ZH and 151ZI are set out in Part</w:t>
      </w:r>
      <w:r w:rsidR="000B11D9" w:rsidRPr="000B11D9">
        <w:t> </w:t>
      </w:r>
      <w:r w:rsidRPr="000B11D9">
        <w:t>8 (local access lines).</w:t>
      </w:r>
    </w:p>
    <w:p w:rsidR="00541FD8" w:rsidRPr="000B11D9" w:rsidRDefault="00541FD8" w:rsidP="000B11D9">
      <w:pPr>
        <w:pStyle w:val="ItemHead"/>
      </w:pPr>
      <w:r w:rsidRPr="000B11D9">
        <w:t>21  After subsection</w:t>
      </w:r>
      <w:r w:rsidR="000B11D9" w:rsidRPr="000B11D9">
        <w:t> </w:t>
      </w:r>
      <w:r w:rsidRPr="000B11D9">
        <w:t>103(1)</w:t>
      </w:r>
    </w:p>
    <w:p w:rsidR="00541FD8" w:rsidRPr="000B11D9" w:rsidRDefault="00541FD8" w:rsidP="000B11D9">
      <w:pPr>
        <w:pStyle w:val="Item"/>
      </w:pPr>
      <w:r w:rsidRPr="000B11D9">
        <w:t>Insert:</w:t>
      </w:r>
    </w:p>
    <w:p w:rsidR="00541FD8" w:rsidRPr="000B11D9" w:rsidRDefault="00541FD8" w:rsidP="000B11D9">
      <w:pPr>
        <w:pStyle w:val="subsection"/>
      </w:pPr>
      <w:r w:rsidRPr="000B11D9">
        <w:tab/>
        <w:t>(1A)</w:t>
      </w:r>
      <w:r w:rsidRPr="000B11D9">
        <w:tab/>
      </w:r>
      <w:r w:rsidR="000B11D9" w:rsidRPr="000B11D9">
        <w:t>Subsection (</w:t>
      </w:r>
      <w:r w:rsidRPr="000B11D9">
        <w:t>1) does not apply to the rule set out in Part</w:t>
      </w:r>
      <w:r w:rsidR="000B11D9" w:rsidRPr="000B11D9">
        <w:t> </w:t>
      </w:r>
      <w:r w:rsidRPr="000B11D9">
        <w:t>1 of Schedule</w:t>
      </w:r>
      <w:r w:rsidR="000B11D9" w:rsidRPr="000B11D9">
        <w:t> </w:t>
      </w:r>
      <w:r w:rsidRPr="000B11D9">
        <w:t>2 in so far as that rule relates to section</w:t>
      </w:r>
      <w:r w:rsidR="000B11D9" w:rsidRPr="000B11D9">
        <w:t> </w:t>
      </w:r>
      <w:r w:rsidRPr="000B11D9">
        <w:t>142C, 143, 143B, 151ZA, 151ZB, 151ZD, 151ZF, 151ZG, 151ZH or 151ZI.</w:t>
      </w:r>
    </w:p>
    <w:p w:rsidR="00541FD8" w:rsidRPr="000B11D9" w:rsidRDefault="00541FD8" w:rsidP="000B11D9">
      <w:pPr>
        <w:pStyle w:val="notetext"/>
      </w:pPr>
      <w:r w:rsidRPr="000B11D9">
        <w:t>Note:</w:t>
      </w:r>
      <w:r w:rsidRPr="000B11D9">
        <w:tab/>
        <w:t>Sections</w:t>
      </w:r>
      <w:r w:rsidR="000B11D9" w:rsidRPr="000B11D9">
        <w:t> </w:t>
      </w:r>
      <w:r w:rsidRPr="000B11D9">
        <w:t>142C, 143, 143B, 151ZA, 151ZB, 151ZD, 151ZF, 151ZG, 151ZH and 151ZI are set out in Part</w:t>
      </w:r>
      <w:r w:rsidR="000B11D9" w:rsidRPr="000B11D9">
        <w:t> </w:t>
      </w:r>
      <w:r w:rsidRPr="000B11D9">
        <w:t>8 (local access lines).</w:t>
      </w:r>
    </w:p>
    <w:p w:rsidR="00541FD8" w:rsidRPr="000B11D9" w:rsidRDefault="00541FD8" w:rsidP="000B11D9">
      <w:pPr>
        <w:pStyle w:val="ItemHead"/>
      </w:pPr>
      <w:r w:rsidRPr="000B11D9">
        <w:t>22  After subsection</w:t>
      </w:r>
      <w:r w:rsidR="000B11D9" w:rsidRPr="000B11D9">
        <w:t> </w:t>
      </w:r>
      <w:r w:rsidRPr="000B11D9">
        <w:t>103(4E)</w:t>
      </w:r>
    </w:p>
    <w:p w:rsidR="00541FD8" w:rsidRPr="000B11D9" w:rsidRDefault="00541FD8" w:rsidP="000B11D9">
      <w:pPr>
        <w:pStyle w:val="Item"/>
      </w:pPr>
      <w:r w:rsidRPr="000B11D9">
        <w:t>Insert:</w:t>
      </w:r>
    </w:p>
    <w:p w:rsidR="00541FD8" w:rsidRPr="000B11D9" w:rsidRDefault="00541FD8" w:rsidP="000B11D9">
      <w:pPr>
        <w:pStyle w:val="subsection"/>
      </w:pPr>
      <w:r w:rsidRPr="000B11D9">
        <w:tab/>
        <w:t>(4F)</w:t>
      </w:r>
      <w:r w:rsidRPr="000B11D9">
        <w:tab/>
        <w:t>The ACCC may issue a formal warning if a person contravenes the service provider rule set out in Part</w:t>
      </w:r>
      <w:r w:rsidR="000B11D9" w:rsidRPr="000B11D9">
        <w:t> </w:t>
      </w:r>
      <w:r w:rsidRPr="000B11D9">
        <w:t>1 of Schedule</w:t>
      </w:r>
      <w:r w:rsidR="000B11D9" w:rsidRPr="000B11D9">
        <w:t> </w:t>
      </w:r>
      <w:r w:rsidRPr="000B11D9">
        <w:t>2 in so far as that rule relates to section</w:t>
      </w:r>
      <w:r w:rsidR="000B11D9" w:rsidRPr="000B11D9">
        <w:t> </w:t>
      </w:r>
      <w:r w:rsidRPr="000B11D9">
        <w:t>142C, 143, 143B, 151ZA, 151ZB, 151ZD, 151ZF, 151ZG, 151ZH or 151ZI.</w:t>
      </w:r>
    </w:p>
    <w:p w:rsidR="00541FD8" w:rsidRPr="000B11D9" w:rsidRDefault="00541FD8" w:rsidP="000B11D9">
      <w:pPr>
        <w:pStyle w:val="ItemHead"/>
      </w:pPr>
      <w:r w:rsidRPr="000B11D9">
        <w:t>23  Part</w:t>
      </w:r>
      <w:r w:rsidR="000B11D9" w:rsidRPr="000B11D9">
        <w:t> </w:t>
      </w:r>
      <w:r w:rsidRPr="000B11D9">
        <w:t>8 (heading)</w:t>
      </w:r>
    </w:p>
    <w:p w:rsidR="00541FD8" w:rsidRPr="000B11D9" w:rsidRDefault="00541FD8" w:rsidP="000B11D9">
      <w:pPr>
        <w:pStyle w:val="Item"/>
      </w:pPr>
      <w:r w:rsidRPr="000B11D9">
        <w:t>Repeal the heading, substitute:</w:t>
      </w:r>
    </w:p>
    <w:p w:rsidR="00541FD8" w:rsidRPr="000B11D9" w:rsidRDefault="00541FD8" w:rsidP="000B11D9">
      <w:pPr>
        <w:pStyle w:val="ActHead2"/>
      </w:pPr>
      <w:bookmarkStart w:id="32" w:name="f_Check_Lines_above"/>
      <w:bookmarkStart w:id="33" w:name="_Toc41398297"/>
      <w:bookmarkEnd w:id="32"/>
      <w:r w:rsidRPr="00B276F3">
        <w:rPr>
          <w:rStyle w:val="CharPartNo"/>
        </w:rPr>
        <w:t>Part</w:t>
      </w:r>
      <w:r w:rsidR="000B11D9" w:rsidRPr="00B276F3">
        <w:rPr>
          <w:rStyle w:val="CharPartNo"/>
        </w:rPr>
        <w:t> </w:t>
      </w:r>
      <w:r w:rsidRPr="00B276F3">
        <w:rPr>
          <w:rStyle w:val="CharPartNo"/>
        </w:rPr>
        <w:t>8</w:t>
      </w:r>
      <w:r w:rsidRPr="000B11D9">
        <w:t>—</w:t>
      </w:r>
      <w:r w:rsidRPr="00B276F3">
        <w:rPr>
          <w:rStyle w:val="CharPartText"/>
        </w:rPr>
        <w:t>Local access lines</w:t>
      </w:r>
      <w:bookmarkEnd w:id="33"/>
    </w:p>
    <w:p w:rsidR="00541FD8" w:rsidRPr="000B11D9" w:rsidRDefault="00541FD8" w:rsidP="000B11D9">
      <w:pPr>
        <w:pStyle w:val="ItemHead"/>
      </w:pPr>
      <w:r w:rsidRPr="000B11D9">
        <w:t>24  Section</w:t>
      </w:r>
      <w:r w:rsidR="000B11D9" w:rsidRPr="000B11D9">
        <w:t> </w:t>
      </w:r>
      <w:r w:rsidRPr="000B11D9">
        <w:t>142</w:t>
      </w:r>
    </w:p>
    <w:p w:rsidR="00541FD8" w:rsidRPr="000B11D9" w:rsidRDefault="00541FD8" w:rsidP="000B11D9">
      <w:pPr>
        <w:pStyle w:val="Item"/>
      </w:pPr>
      <w:r w:rsidRPr="000B11D9">
        <w:t>Repeal the section, substitute:</w:t>
      </w:r>
    </w:p>
    <w:p w:rsidR="00541FD8" w:rsidRPr="000B11D9" w:rsidRDefault="00541FD8" w:rsidP="000B11D9">
      <w:pPr>
        <w:pStyle w:val="ActHead5"/>
      </w:pPr>
      <w:bookmarkStart w:id="34" w:name="_Toc41398298"/>
      <w:r w:rsidRPr="00B276F3">
        <w:rPr>
          <w:rStyle w:val="CharSectno"/>
        </w:rPr>
        <w:t>142</w:t>
      </w:r>
      <w:r w:rsidRPr="000B11D9">
        <w:t xml:space="preserve">  Simplified outline of this Part</w:t>
      </w:r>
      <w:bookmarkEnd w:id="34"/>
    </w:p>
    <w:p w:rsidR="00541FD8" w:rsidRPr="000B11D9" w:rsidRDefault="00541FD8" w:rsidP="000B11D9">
      <w:pPr>
        <w:pStyle w:val="SOBullet"/>
      </w:pPr>
      <w:r w:rsidRPr="000B11D9">
        <w:t>•</w:t>
      </w:r>
      <w:r w:rsidRPr="000B11D9">
        <w:tab/>
      </w:r>
      <w:bookmarkStart w:id="35" w:name="BK_S3P14L2C3"/>
      <w:bookmarkStart w:id="36" w:name="BK_S3P12L25C3"/>
      <w:bookmarkEnd w:id="35"/>
      <w:bookmarkEnd w:id="36"/>
      <w:r w:rsidRPr="000B11D9">
        <w:t>A controller of a local access line (other than a line that is part of the infrastructure of the national broadband network) must not use the line to supply an eligible service to a person other than a carrier or a service provider, if:</w:t>
      </w:r>
    </w:p>
    <w:p w:rsidR="00541FD8" w:rsidRPr="000B11D9" w:rsidRDefault="00541FD8" w:rsidP="000B11D9">
      <w:pPr>
        <w:pStyle w:val="SOPara"/>
      </w:pPr>
      <w:r w:rsidRPr="000B11D9">
        <w:lastRenderedPageBreak/>
        <w:tab/>
        <w:t>(a)</w:t>
      </w:r>
      <w:r w:rsidRPr="000B11D9">
        <w:tab/>
        <w:t xml:space="preserve">the line came into existence, or was upgraded, on or after </w:t>
      </w:r>
      <w:r w:rsidR="00543DF4" w:rsidRPr="000B11D9">
        <w:t>the designated commencement date</w:t>
      </w:r>
      <w:r w:rsidRPr="000B11D9">
        <w:t>; and</w:t>
      </w:r>
    </w:p>
    <w:p w:rsidR="00541FD8" w:rsidRPr="000B11D9" w:rsidRDefault="00541FD8" w:rsidP="000B11D9">
      <w:pPr>
        <w:pStyle w:val="SOPara"/>
      </w:pPr>
      <w:r w:rsidRPr="000B11D9">
        <w:tab/>
        <w:t>(b)</w:t>
      </w:r>
      <w:r w:rsidRPr="000B11D9">
        <w:tab/>
        <w:t>the line is used, or is proposed to be used, to supply a superfast carriage service wholly or principally to residential customers, or prospective residential customers, in Australia; and</w:t>
      </w:r>
    </w:p>
    <w:p w:rsidR="00541FD8" w:rsidRPr="000B11D9" w:rsidRDefault="00541FD8" w:rsidP="000B11D9">
      <w:pPr>
        <w:pStyle w:val="SOPara"/>
      </w:pPr>
      <w:r w:rsidRPr="000B11D9">
        <w:tab/>
        <w:t>(c)</w:t>
      </w:r>
      <w:r w:rsidRPr="000B11D9">
        <w:tab/>
        <w:t>no functional separation undertaking is in force.</w:t>
      </w:r>
    </w:p>
    <w:p w:rsidR="00541FD8" w:rsidRPr="000B11D9" w:rsidRDefault="00541FD8" w:rsidP="000B11D9">
      <w:pPr>
        <w:pStyle w:val="SOBullet"/>
      </w:pPr>
      <w:r w:rsidRPr="000B11D9">
        <w:t>•</w:t>
      </w:r>
      <w:r w:rsidRPr="000B11D9">
        <w:tab/>
        <w:t>A controller of a telecommunications network (other than the national broadband network) must not use a local access line to supply an eligible service to a person other than a carrier or a service provider, if:</w:t>
      </w:r>
    </w:p>
    <w:p w:rsidR="00541FD8" w:rsidRPr="000B11D9" w:rsidRDefault="00541FD8" w:rsidP="000B11D9">
      <w:pPr>
        <w:pStyle w:val="SOPara"/>
      </w:pPr>
      <w:r w:rsidRPr="000B11D9">
        <w:tab/>
        <w:t>(a)</w:t>
      </w:r>
      <w:r w:rsidRPr="000B11D9">
        <w:tab/>
        <w:t>the line is part of the infrastructure of the network; and</w:t>
      </w:r>
    </w:p>
    <w:p w:rsidR="00541FD8" w:rsidRPr="000B11D9" w:rsidRDefault="00541FD8" w:rsidP="000B11D9">
      <w:pPr>
        <w:pStyle w:val="SOPara"/>
      </w:pPr>
      <w:r w:rsidRPr="000B11D9">
        <w:tab/>
        <w:t>(b)</w:t>
      </w:r>
      <w:r w:rsidRPr="000B11D9">
        <w:tab/>
        <w:t>the network came into existence, or was upgraded, on or after 1</w:t>
      </w:r>
      <w:r w:rsidR="000B11D9" w:rsidRPr="000B11D9">
        <w:t> </w:t>
      </w:r>
      <w:r w:rsidRPr="000B11D9">
        <w:t xml:space="preserve">January 2011, but before </w:t>
      </w:r>
      <w:r w:rsidR="00543DF4" w:rsidRPr="000B11D9">
        <w:t>the designated commencement date</w:t>
      </w:r>
      <w:r w:rsidRPr="000B11D9">
        <w:t>; and</w:t>
      </w:r>
    </w:p>
    <w:p w:rsidR="00541FD8" w:rsidRPr="000B11D9" w:rsidRDefault="00541FD8" w:rsidP="000B11D9">
      <w:pPr>
        <w:pStyle w:val="SOPara"/>
      </w:pPr>
      <w:r w:rsidRPr="000B11D9">
        <w:tab/>
        <w:t>(c)</w:t>
      </w:r>
      <w:r w:rsidRPr="000B11D9">
        <w:tab/>
        <w:t>the network is used, or is proposed to be used, to supply a superfast carriage service wholly or principally to residential customers, or prospective residential customers, in Australia; and</w:t>
      </w:r>
    </w:p>
    <w:p w:rsidR="00541FD8" w:rsidRPr="000B11D9" w:rsidRDefault="00541FD8" w:rsidP="000B11D9">
      <w:pPr>
        <w:pStyle w:val="SOPara"/>
      </w:pPr>
      <w:r w:rsidRPr="000B11D9">
        <w:tab/>
        <w:t>(d)</w:t>
      </w:r>
      <w:r w:rsidRPr="000B11D9">
        <w:tab/>
        <w:t>no functional separation undertaking is in force.</w:t>
      </w:r>
    </w:p>
    <w:p w:rsidR="00541FD8" w:rsidRPr="000B11D9" w:rsidRDefault="00541FD8" w:rsidP="000B11D9">
      <w:pPr>
        <w:pStyle w:val="ItemHead"/>
      </w:pPr>
      <w:r w:rsidRPr="000B11D9">
        <w:t>25  Section</w:t>
      </w:r>
      <w:r w:rsidR="000B11D9" w:rsidRPr="000B11D9">
        <w:t> </w:t>
      </w:r>
      <w:r w:rsidRPr="000B11D9">
        <w:t xml:space="preserve">142A (definition of </w:t>
      </w:r>
      <w:r w:rsidRPr="000B11D9">
        <w:rPr>
          <w:i/>
        </w:rPr>
        <w:t>alter</w:t>
      </w:r>
      <w:r w:rsidRPr="000B11D9">
        <w:t>)</w:t>
      </w:r>
    </w:p>
    <w:p w:rsidR="00541FD8" w:rsidRPr="000B11D9" w:rsidRDefault="00541FD8" w:rsidP="000B11D9">
      <w:pPr>
        <w:pStyle w:val="Item"/>
      </w:pPr>
      <w:r w:rsidRPr="000B11D9">
        <w:t>After “network”, insert “or line”.</w:t>
      </w:r>
    </w:p>
    <w:p w:rsidR="00541FD8" w:rsidRPr="000B11D9" w:rsidRDefault="00541FD8" w:rsidP="000B11D9">
      <w:pPr>
        <w:pStyle w:val="ItemHead"/>
      </w:pPr>
      <w:r w:rsidRPr="000B11D9">
        <w:t>26  Section</w:t>
      </w:r>
      <w:r w:rsidR="000B11D9" w:rsidRPr="000B11D9">
        <w:t> </w:t>
      </w:r>
      <w:r w:rsidRPr="000B11D9">
        <w:t>142A</w:t>
      </w:r>
    </w:p>
    <w:p w:rsidR="00541FD8" w:rsidRPr="000B11D9" w:rsidRDefault="00541FD8" w:rsidP="000B11D9">
      <w:pPr>
        <w:pStyle w:val="Item"/>
      </w:pPr>
      <w:r w:rsidRPr="000B11D9">
        <w:t>Insert:</w:t>
      </w:r>
    </w:p>
    <w:p w:rsidR="00541FD8" w:rsidRPr="000B11D9" w:rsidRDefault="00541FD8" w:rsidP="000B11D9">
      <w:pPr>
        <w:pStyle w:val="Definition"/>
      </w:pPr>
      <w:r w:rsidRPr="000B11D9">
        <w:rPr>
          <w:b/>
          <w:i/>
        </w:rPr>
        <w:t>associate</w:t>
      </w:r>
      <w:r w:rsidRPr="000B11D9">
        <w:t xml:space="preserve"> has the meaning given by section</w:t>
      </w:r>
      <w:r w:rsidR="000B11D9" w:rsidRPr="000B11D9">
        <w:t> </w:t>
      </w:r>
      <w:r w:rsidRPr="000B11D9">
        <w:t>152.</w:t>
      </w:r>
    </w:p>
    <w:p w:rsidR="00541FD8" w:rsidRPr="000B11D9" w:rsidRDefault="00541FD8" w:rsidP="000B11D9">
      <w:pPr>
        <w:pStyle w:val="Definition"/>
      </w:pPr>
      <w:r w:rsidRPr="000B11D9">
        <w:rPr>
          <w:b/>
          <w:i/>
        </w:rPr>
        <w:t xml:space="preserve">business unit </w:t>
      </w:r>
      <w:r w:rsidRPr="000B11D9">
        <w:t>means a part of a corporation.</w:t>
      </w:r>
    </w:p>
    <w:p w:rsidR="00541FD8" w:rsidRPr="000B11D9" w:rsidRDefault="00541FD8" w:rsidP="000B11D9">
      <w:pPr>
        <w:pStyle w:val="Definition"/>
      </w:pPr>
      <w:r w:rsidRPr="000B11D9">
        <w:rPr>
          <w:b/>
          <w:i/>
        </w:rPr>
        <w:t>close proximity</w:t>
      </w:r>
      <w:r w:rsidRPr="000B11D9">
        <w:t xml:space="preserve"> has a meaning affected by section</w:t>
      </w:r>
      <w:r w:rsidR="000B11D9" w:rsidRPr="000B11D9">
        <w:t> </w:t>
      </w:r>
      <w:r w:rsidRPr="000B11D9">
        <w:t>162.</w:t>
      </w:r>
    </w:p>
    <w:p w:rsidR="00541FD8" w:rsidRPr="000B11D9" w:rsidRDefault="00541FD8" w:rsidP="000B11D9">
      <w:pPr>
        <w:pStyle w:val="Definition"/>
      </w:pPr>
      <w:r w:rsidRPr="000B11D9">
        <w:rPr>
          <w:b/>
          <w:i/>
        </w:rPr>
        <w:t>corporation</w:t>
      </w:r>
      <w:r w:rsidRPr="000B11D9">
        <w:t xml:space="preserve"> means a body corporate.</w:t>
      </w:r>
    </w:p>
    <w:p w:rsidR="00541FD8" w:rsidRPr="000B11D9" w:rsidRDefault="00541FD8" w:rsidP="000B11D9">
      <w:pPr>
        <w:pStyle w:val="Definition"/>
      </w:pPr>
      <w:r w:rsidRPr="000B11D9">
        <w:rPr>
          <w:b/>
          <w:i/>
        </w:rPr>
        <w:t>customer interface</w:t>
      </w:r>
      <w:r w:rsidRPr="000B11D9">
        <w:t xml:space="preserve"> means an interface for the purposes of:</w:t>
      </w:r>
    </w:p>
    <w:p w:rsidR="00541FD8" w:rsidRPr="000B11D9" w:rsidRDefault="00541FD8" w:rsidP="000B11D9">
      <w:pPr>
        <w:pStyle w:val="paragraph"/>
      </w:pPr>
      <w:r w:rsidRPr="000B11D9">
        <w:tab/>
        <w:t>(a)</w:t>
      </w:r>
      <w:r w:rsidRPr="000B11D9">
        <w:tab/>
        <w:t>ordering; and</w:t>
      </w:r>
    </w:p>
    <w:p w:rsidR="00541FD8" w:rsidRPr="000B11D9" w:rsidRDefault="00541FD8" w:rsidP="000B11D9">
      <w:pPr>
        <w:pStyle w:val="paragraph"/>
      </w:pPr>
      <w:r w:rsidRPr="000B11D9">
        <w:tab/>
        <w:t>(b)</w:t>
      </w:r>
      <w:r w:rsidRPr="000B11D9">
        <w:tab/>
        <w:t>provisioning; and</w:t>
      </w:r>
    </w:p>
    <w:p w:rsidR="00541FD8" w:rsidRPr="000B11D9" w:rsidRDefault="00541FD8" w:rsidP="000B11D9">
      <w:pPr>
        <w:pStyle w:val="paragraph"/>
      </w:pPr>
      <w:r w:rsidRPr="000B11D9">
        <w:lastRenderedPageBreak/>
        <w:tab/>
        <w:t>(c)</w:t>
      </w:r>
      <w:r w:rsidRPr="000B11D9">
        <w:tab/>
        <w:t>billing; and</w:t>
      </w:r>
    </w:p>
    <w:p w:rsidR="00541FD8" w:rsidRPr="000B11D9" w:rsidRDefault="00541FD8" w:rsidP="000B11D9">
      <w:pPr>
        <w:pStyle w:val="paragraph"/>
      </w:pPr>
      <w:r w:rsidRPr="000B11D9">
        <w:tab/>
        <w:t>(d)</w:t>
      </w:r>
      <w:r w:rsidRPr="000B11D9">
        <w:tab/>
        <w:t>service activation; and</w:t>
      </w:r>
    </w:p>
    <w:p w:rsidR="00541FD8" w:rsidRPr="000B11D9" w:rsidRDefault="00541FD8" w:rsidP="000B11D9">
      <w:pPr>
        <w:pStyle w:val="paragraph"/>
      </w:pPr>
      <w:r w:rsidRPr="000B11D9">
        <w:tab/>
        <w:t>(e)</w:t>
      </w:r>
      <w:r w:rsidRPr="000B11D9">
        <w:tab/>
        <w:t>fault rectification;</w:t>
      </w:r>
    </w:p>
    <w:p w:rsidR="00541FD8" w:rsidRPr="000B11D9" w:rsidRDefault="00541FD8" w:rsidP="000B11D9">
      <w:pPr>
        <w:pStyle w:val="subsection2"/>
      </w:pPr>
      <w:r w:rsidRPr="000B11D9">
        <w:t>in relation to the supply of local access line services.</w:t>
      </w:r>
    </w:p>
    <w:p w:rsidR="00541FD8" w:rsidRPr="000B11D9" w:rsidRDefault="00541FD8" w:rsidP="000B11D9">
      <w:pPr>
        <w:pStyle w:val="Definition"/>
      </w:pPr>
      <w:r w:rsidRPr="000B11D9">
        <w:rPr>
          <w:b/>
          <w:i/>
        </w:rPr>
        <w:t>declared service</w:t>
      </w:r>
      <w:r w:rsidRPr="000B11D9">
        <w:t xml:space="preserve"> has the same meaning as in Part</w:t>
      </w:r>
      <w:r w:rsidR="000B11D9" w:rsidRPr="000B11D9">
        <w:t> </w:t>
      </w:r>
      <w:r w:rsidRPr="000B11D9">
        <w:t xml:space="preserve">XIC of the </w:t>
      </w:r>
      <w:r w:rsidRPr="000B11D9">
        <w:rPr>
          <w:i/>
        </w:rPr>
        <w:t>Competition and Consumer Act 2010</w:t>
      </w:r>
      <w:r w:rsidRPr="000B11D9">
        <w:t>.</w:t>
      </w:r>
    </w:p>
    <w:p w:rsidR="00541FD8" w:rsidRPr="000B11D9" w:rsidRDefault="00541FD8" w:rsidP="000B11D9">
      <w:pPr>
        <w:pStyle w:val="Definition"/>
      </w:pPr>
      <w:r w:rsidRPr="000B11D9">
        <w:rPr>
          <w:b/>
          <w:i/>
        </w:rPr>
        <w:t>designated carriage service</w:t>
      </w:r>
      <w:r w:rsidRPr="000B11D9">
        <w:t xml:space="preserve"> has the meaning given by section</w:t>
      </w:r>
      <w:r w:rsidR="000B11D9" w:rsidRPr="000B11D9">
        <w:t> </w:t>
      </w:r>
      <w:r w:rsidRPr="000B11D9">
        <w:t>142BD.</w:t>
      </w:r>
    </w:p>
    <w:p w:rsidR="00543DF4" w:rsidRPr="000B11D9" w:rsidRDefault="00543DF4" w:rsidP="000B11D9">
      <w:pPr>
        <w:pStyle w:val="Definition"/>
      </w:pPr>
      <w:r w:rsidRPr="000B11D9">
        <w:rPr>
          <w:b/>
          <w:i/>
        </w:rPr>
        <w:t>designated commencement date</w:t>
      </w:r>
      <w:r w:rsidRPr="000B11D9">
        <w:t xml:space="preserve"> means the date on which Schedule</w:t>
      </w:r>
      <w:r w:rsidR="000B11D9" w:rsidRPr="000B11D9">
        <w:t> </w:t>
      </w:r>
      <w:r w:rsidRPr="000B11D9">
        <w:t xml:space="preserve">2 to the </w:t>
      </w:r>
      <w:r w:rsidRPr="000B11D9">
        <w:rPr>
          <w:i/>
        </w:rPr>
        <w:t xml:space="preserve">Telecommunications Legislation Amendment (Competition and Consumer) Act </w:t>
      </w:r>
      <w:r w:rsidR="001323F9" w:rsidRPr="000B11D9">
        <w:rPr>
          <w:i/>
        </w:rPr>
        <w:t>20</w:t>
      </w:r>
      <w:r w:rsidR="001323F9">
        <w:rPr>
          <w:i/>
        </w:rPr>
        <w:t>20</w:t>
      </w:r>
      <w:r w:rsidR="001323F9" w:rsidRPr="000B11D9">
        <w:rPr>
          <w:i/>
        </w:rPr>
        <w:t xml:space="preserve"> </w:t>
      </w:r>
      <w:r w:rsidRPr="000B11D9">
        <w:t>commences.</w:t>
      </w:r>
    </w:p>
    <w:p w:rsidR="00541FD8" w:rsidRPr="000B11D9" w:rsidRDefault="00541FD8" w:rsidP="000B11D9">
      <w:pPr>
        <w:pStyle w:val="Definition"/>
      </w:pPr>
      <w:r w:rsidRPr="000B11D9">
        <w:rPr>
          <w:b/>
          <w:i/>
        </w:rPr>
        <w:t>fixed</w:t>
      </w:r>
      <w:r w:rsidR="00CA0BAB">
        <w:rPr>
          <w:b/>
          <w:i/>
        </w:rPr>
        <w:noBreakHyphen/>
      </w:r>
      <w:r w:rsidRPr="000B11D9">
        <w:rPr>
          <w:b/>
          <w:i/>
        </w:rPr>
        <w:t>line carriage service</w:t>
      </w:r>
      <w:r w:rsidRPr="000B11D9">
        <w:t xml:space="preserve"> means a carriage service that is supplied using a line to premises occupied or used by an end</w:t>
      </w:r>
      <w:r w:rsidR="00CA0BAB">
        <w:noBreakHyphen/>
      </w:r>
      <w:r w:rsidRPr="000B11D9">
        <w:t>user.</w:t>
      </w:r>
    </w:p>
    <w:p w:rsidR="00541FD8" w:rsidRPr="000B11D9" w:rsidRDefault="00541FD8" w:rsidP="000B11D9">
      <w:pPr>
        <w:pStyle w:val="Definition"/>
        <w:rPr>
          <w:b/>
          <w:i/>
        </w:rPr>
      </w:pPr>
      <w:r w:rsidRPr="000B11D9">
        <w:rPr>
          <w:b/>
          <w:i/>
        </w:rPr>
        <w:t xml:space="preserve">functional </w:t>
      </w:r>
      <w:r w:rsidRPr="000B11D9">
        <w:t>includes organisational.</w:t>
      </w:r>
    </w:p>
    <w:p w:rsidR="00541FD8" w:rsidRPr="000B11D9" w:rsidRDefault="00541FD8" w:rsidP="000B11D9">
      <w:pPr>
        <w:pStyle w:val="Definition"/>
      </w:pPr>
      <w:r w:rsidRPr="000B11D9">
        <w:rPr>
          <w:b/>
          <w:i/>
        </w:rPr>
        <w:t>functional separation undertaking</w:t>
      </w:r>
      <w:r w:rsidRPr="000B11D9">
        <w:t xml:space="preserve"> means:</w:t>
      </w:r>
    </w:p>
    <w:p w:rsidR="00541FD8" w:rsidRPr="000B11D9" w:rsidRDefault="00541FD8" w:rsidP="000B11D9">
      <w:pPr>
        <w:pStyle w:val="paragraph"/>
      </w:pPr>
      <w:r w:rsidRPr="000B11D9">
        <w:tab/>
        <w:t>(a)</w:t>
      </w:r>
      <w:r w:rsidRPr="000B11D9">
        <w:tab/>
        <w:t>a standard functional separation undertaking; or</w:t>
      </w:r>
    </w:p>
    <w:p w:rsidR="00543DF4" w:rsidRPr="000B11D9" w:rsidRDefault="00541FD8" w:rsidP="000B11D9">
      <w:pPr>
        <w:pStyle w:val="paragraph"/>
      </w:pPr>
      <w:r w:rsidRPr="000B11D9">
        <w:tab/>
        <w:t>(b)</w:t>
      </w:r>
      <w:r w:rsidRPr="000B11D9">
        <w:tab/>
        <w:t>a joint functional separation undertaking.</w:t>
      </w:r>
    </w:p>
    <w:p w:rsidR="00541FD8" w:rsidRPr="000B11D9" w:rsidRDefault="00541FD8" w:rsidP="000B11D9">
      <w:pPr>
        <w:pStyle w:val="Definition"/>
      </w:pPr>
      <w:r w:rsidRPr="000B11D9">
        <w:rPr>
          <w:b/>
          <w:i/>
        </w:rPr>
        <w:t>fundamental provision</w:t>
      </w:r>
      <w:r w:rsidRPr="000B11D9">
        <w:t xml:space="preserve"> of a functional separation undertaking has the meaning given by subsection</w:t>
      </w:r>
      <w:r w:rsidR="000B11D9" w:rsidRPr="000B11D9">
        <w:t> </w:t>
      </w:r>
      <w:r w:rsidRPr="000B11D9">
        <w:t>151A(9) or 151C(9).</w:t>
      </w:r>
    </w:p>
    <w:p w:rsidR="00541FD8" w:rsidRPr="000B11D9" w:rsidRDefault="00541FD8" w:rsidP="000B11D9">
      <w:pPr>
        <w:pStyle w:val="Definition"/>
      </w:pPr>
      <w:r w:rsidRPr="000B11D9">
        <w:rPr>
          <w:b/>
          <w:i/>
        </w:rPr>
        <w:t xml:space="preserve">joint functional separation undertaking </w:t>
      </w:r>
      <w:r w:rsidRPr="000B11D9">
        <w:t>means an undertaking under section</w:t>
      </w:r>
      <w:r w:rsidR="000B11D9" w:rsidRPr="000B11D9">
        <w:t> </w:t>
      </w:r>
      <w:r w:rsidRPr="000B11D9">
        <w:t>151C.</w:t>
      </w:r>
    </w:p>
    <w:p w:rsidR="00541FD8" w:rsidRPr="000B11D9" w:rsidRDefault="00541FD8" w:rsidP="000B11D9">
      <w:pPr>
        <w:pStyle w:val="Definition"/>
      </w:pPr>
      <w:r w:rsidRPr="000B11D9">
        <w:rPr>
          <w:b/>
          <w:i/>
        </w:rPr>
        <w:t>local access line service</w:t>
      </w:r>
      <w:r w:rsidRPr="000B11D9">
        <w:t xml:space="preserve"> means an eligible service supplied using a local access line.</w:t>
      </w:r>
    </w:p>
    <w:p w:rsidR="00541FD8" w:rsidRPr="000B11D9" w:rsidRDefault="00541FD8" w:rsidP="000B11D9">
      <w:pPr>
        <w:pStyle w:val="Definition"/>
      </w:pPr>
      <w:r w:rsidRPr="000B11D9">
        <w:rPr>
          <w:b/>
          <w:i/>
        </w:rPr>
        <w:t>multi</w:t>
      </w:r>
      <w:r w:rsidR="00CA0BAB">
        <w:rPr>
          <w:b/>
          <w:i/>
        </w:rPr>
        <w:noBreakHyphen/>
      </w:r>
      <w:r w:rsidRPr="000B11D9">
        <w:rPr>
          <w:b/>
          <w:i/>
        </w:rPr>
        <w:t xml:space="preserve">unit building </w:t>
      </w:r>
      <w:r w:rsidRPr="000B11D9">
        <w:t>means:</w:t>
      </w:r>
    </w:p>
    <w:p w:rsidR="00541FD8" w:rsidRPr="000B11D9" w:rsidRDefault="00541FD8" w:rsidP="000B11D9">
      <w:pPr>
        <w:pStyle w:val="paragraph"/>
      </w:pPr>
      <w:r w:rsidRPr="000B11D9">
        <w:tab/>
        <w:t>(a)</w:t>
      </w:r>
      <w:r w:rsidRPr="000B11D9">
        <w:tab/>
        <w:t>a building that has 2 or more units for occupation as a place of residence or business; or</w:t>
      </w:r>
    </w:p>
    <w:p w:rsidR="00541FD8" w:rsidRPr="000B11D9" w:rsidRDefault="00541FD8" w:rsidP="000B11D9">
      <w:pPr>
        <w:pStyle w:val="paragraph"/>
      </w:pPr>
      <w:r w:rsidRPr="000B11D9">
        <w:tab/>
        <w:t>(b)</w:t>
      </w:r>
      <w:r w:rsidRPr="000B11D9">
        <w:tab/>
        <w:t>a building in a complex, where each building has 2 or more units for occupation as a place of residence or business.</w:t>
      </w:r>
    </w:p>
    <w:p w:rsidR="00541FD8" w:rsidRPr="000B11D9" w:rsidRDefault="00541FD8" w:rsidP="000B11D9">
      <w:pPr>
        <w:pStyle w:val="Definition"/>
      </w:pPr>
      <w:r w:rsidRPr="000B11D9">
        <w:rPr>
          <w:b/>
          <w:i/>
        </w:rPr>
        <w:t>residential customer</w:t>
      </w:r>
      <w:r w:rsidRPr="000B11D9">
        <w:t xml:space="preserve"> has a meaning affected by section</w:t>
      </w:r>
      <w:r w:rsidR="000B11D9" w:rsidRPr="000B11D9">
        <w:t> </w:t>
      </w:r>
      <w:r w:rsidRPr="000B11D9">
        <w:t>161.</w:t>
      </w:r>
    </w:p>
    <w:p w:rsidR="00541FD8" w:rsidRPr="000B11D9" w:rsidRDefault="00541FD8" w:rsidP="000B11D9">
      <w:pPr>
        <w:pStyle w:val="Definition"/>
      </w:pPr>
      <w:r w:rsidRPr="000B11D9">
        <w:rPr>
          <w:b/>
          <w:i/>
        </w:rPr>
        <w:lastRenderedPageBreak/>
        <w:t xml:space="preserve">retail business unit </w:t>
      </w:r>
      <w:r w:rsidRPr="000B11D9">
        <w:t>of a corporation means a business unit by which the corporation deals with the corporation’s retail customers in relation to</w:t>
      </w:r>
      <w:bookmarkStart w:id="37" w:name="BK_S3P15L3C25"/>
      <w:bookmarkEnd w:id="37"/>
      <w:r w:rsidRPr="000B11D9">
        <w:t xml:space="preserve"> the supply of local access line services.</w:t>
      </w:r>
    </w:p>
    <w:p w:rsidR="00541FD8" w:rsidRPr="000B11D9" w:rsidRDefault="00541FD8" w:rsidP="000B11D9">
      <w:pPr>
        <w:pStyle w:val="Definition"/>
      </w:pPr>
      <w:r w:rsidRPr="000B11D9">
        <w:rPr>
          <w:b/>
          <w:i/>
        </w:rPr>
        <w:t>retail customer</w:t>
      </w:r>
      <w:r w:rsidRPr="000B11D9">
        <w:t xml:space="preserve"> means a customer other than a wholesale customer.</w:t>
      </w:r>
    </w:p>
    <w:p w:rsidR="00541FD8" w:rsidRPr="000B11D9" w:rsidRDefault="00541FD8" w:rsidP="000B11D9">
      <w:pPr>
        <w:pStyle w:val="Definition"/>
      </w:pPr>
      <w:r w:rsidRPr="000B11D9">
        <w:rPr>
          <w:b/>
          <w:i/>
        </w:rPr>
        <w:t>retailer</w:t>
      </w:r>
      <w:r w:rsidRPr="000B11D9">
        <w:t>, when used in relation to</w:t>
      </w:r>
      <w:bookmarkStart w:id="38" w:name="BK_S3P15L5C35"/>
      <w:bookmarkEnd w:id="38"/>
      <w:r w:rsidRPr="000B11D9">
        <w:t xml:space="preserve"> a joint functional separation undertaking, means a person identified in the undertaking as the retailer, or one of the retailers, for the purposes of the undertaking.</w:t>
      </w:r>
    </w:p>
    <w:p w:rsidR="00541FD8" w:rsidRPr="000B11D9" w:rsidRDefault="00541FD8" w:rsidP="000B11D9">
      <w:pPr>
        <w:pStyle w:val="notetext"/>
      </w:pPr>
      <w:r w:rsidRPr="000B11D9">
        <w:t>Note:</w:t>
      </w:r>
      <w:r w:rsidRPr="000B11D9">
        <w:tab/>
        <w:t>See paragraph</w:t>
      </w:r>
      <w:r w:rsidR="000B11D9" w:rsidRPr="000B11D9">
        <w:t> </w:t>
      </w:r>
      <w:r w:rsidRPr="000B11D9">
        <w:t>151C(2)(a).</w:t>
      </w:r>
    </w:p>
    <w:p w:rsidR="00541FD8" w:rsidRPr="000B11D9" w:rsidRDefault="00541FD8" w:rsidP="000B11D9">
      <w:pPr>
        <w:pStyle w:val="ItemHead"/>
      </w:pPr>
      <w:r w:rsidRPr="000B11D9">
        <w:t>27  Section</w:t>
      </w:r>
      <w:r w:rsidR="000B11D9" w:rsidRPr="000B11D9">
        <w:t> </w:t>
      </w:r>
      <w:r w:rsidRPr="000B11D9">
        <w:t xml:space="preserve">142A (definition of </w:t>
      </w:r>
      <w:r w:rsidRPr="000B11D9">
        <w:rPr>
          <w:i/>
        </w:rPr>
        <w:t>small business customer</w:t>
      </w:r>
      <w:r w:rsidRPr="000B11D9">
        <w:t>)</w:t>
      </w:r>
    </w:p>
    <w:p w:rsidR="00541FD8" w:rsidRPr="000B11D9" w:rsidRDefault="00541FD8" w:rsidP="000B11D9">
      <w:pPr>
        <w:pStyle w:val="Item"/>
      </w:pPr>
      <w:r w:rsidRPr="000B11D9">
        <w:t>Repeal the definition.</w:t>
      </w:r>
    </w:p>
    <w:p w:rsidR="00541FD8" w:rsidRPr="000B11D9" w:rsidRDefault="00541FD8" w:rsidP="000B11D9">
      <w:pPr>
        <w:pStyle w:val="ItemHead"/>
      </w:pPr>
      <w:r w:rsidRPr="000B11D9">
        <w:t>28  Section</w:t>
      </w:r>
      <w:r w:rsidR="000B11D9" w:rsidRPr="000B11D9">
        <w:t> </w:t>
      </w:r>
      <w:r w:rsidRPr="000B11D9">
        <w:t>142A</w:t>
      </w:r>
    </w:p>
    <w:p w:rsidR="00541FD8" w:rsidRPr="000B11D9" w:rsidRDefault="00541FD8" w:rsidP="000B11D9">
      <w:pPr>
        <w:pStyle w:val="Item"/>
      </w:pPr>
      <w:r w:rsidRPr="000B11D9">
        <w:t>Insert:</w:t>
      </w:r>
    </w:p>
    <w:p w:rsidR="00541FD8" w:rsidRPr="000B11D9" w:rsidRDefault="00541FD8" w:rsidP="000B11D9">
      <w:pPr>
        <w:pStyle w:val="Definition"/>
        <w:rPr>
          <w:b/>
          <w:i/>
        </w:rPr>
      </w:pPr>
      <w:r w:rsidRPr="000B11D9">
        <w:rPr>
          <w:b/>
          <w:i/>
        </w:rPr>
        <w:t xml:space="preserve">standard functional separation undertaking </w:t>
      </w:r>
      <w:r w:rsidRPr="000B11D9">
        <w:t>means an undertaking under section</w:t>
      </w:r>
      <w:r w:rsidR="000B11D9" w:rsidRPr="000B11D9">
        <w:t> </w:t>
      </w:r>
      <w:r w:rsidRPr="000B11D9">
        <w:t>151A.</w:t>
      </w:r>
    </w:p>
    <w:p w:rsidR="00541FD8" w:rsidRPr="000B11D9" w:rsidRDefault="00541FD8" w:rsidP="000B11D9">
      <w:pPr>
        <w:pStyle w:val="ItemHead"/>
      </w:pPr>
      <w:r w:rsidRPr="000B11D9">
        <w:t>29  Section</w:t>
      </w:r>
      <w:r w:rsidR="000B11D9" w:rsidRPr="000B11D9">
        <w:t> </w:t>
      </w:r>
      <w:r w:rsidRPr="000B11D9">
        <w:t>142A (</w:t>
      </w:r>
      <w:r w:rsidR="000B11D9" w:rsidRPr="000B11D9">
        <w:t>paragraph (</w:t>
      </w:r>
      <w:r w:rsidRPr="000B11D9">
        <w:t xml:space="preserve">b) of the definition of </w:t>
      </w:r>
      <w:r w:rsidRPr="000B11D9">
        <w:rPr>
          <w:i/>
        </w:rPr>
        <w:t>superfast carriage service</w:t>
      </w:r>
      <w:r w:rsidRPr="000B11D9">
        <w:t>)</w:t>
      </w:r>
    </w:p>
    <w:p w:rsidR="00541FD8" w:rsidRPr="000B11D9" w:rsidRDefault="00541FD8" w:rsidP="000B11D9">
      <w:pPr>
        <w:pStyle w:val="Item"/>
      </w:pPr>
      <w:r w:rsidRPr="000B11D9">
        <w:t>Omit “more than 25 megabits per second”, substitute “25 megabits per second or more”.</w:t>
      </w:r>
    </w:p>
    <w:p w:rsidR="00541FD8" w:rsidRPr="000B11D9" w:rsidRDefault="00541FD8" w:rsidP="000B11D9">
      <w:pPr>
        <w:pStyle w:val="ItemHead"/>
      </w:pPr>
      <w:r w:rsidRPr="000B11D9">
        <w:t>30  Section</w:t>
      </w:r>
      <w:r w:rsidR="000B11D9" w:rsidRPr="000B11D9">
        <w:t> </w:t>
      </w:r>
      <w:r w:rsidRPr="000B11D9">
        <w:t>142A</w:t>
      </w:r>
    </w:p>
    <w:p w:rsidR="00541FD8" w:rsidRPr="000B11D9" w:rsidRDefault="00541FD8" w:rsidP="000B11D9">
      <w:pPr>
        <w:pStyle w:val="Item"/>
      </w:pPr>
      <w:r w:rsidRPr="000B11D9">
        <w:t>Insert:</w:t>
      </w:r>
    </w:p>
    <w:p w:rsidR="00541FD8" w:rsidRPr="000B11D9" w:rsidRDefault="00541FD8" w:rsidP="000B11D9">
      <w:pPr>
        <w:pStyle w:val="Definition"/>
      </w:pPr>
      <w:r w:rsidRPr="000B11D9">
        <w:rPr>
          <w:b/>
          <w:i/>
        </w:rPr>
        <w:t>supply</w:t>
      </w:r>
      <w:r w:rsidRPr="000B11D9">
        <w:t>, in relation to</w:t>
      </w:r>
      <w:bookmarkStart w:id="39" w:name="BK_S3P15L21C23"/>
      <w:bookmarkEnd w:id="39"/>
      <w:r w:rsidRPr="000B11D9">
        <w:t xml:space="preserve"> a service, includes supply of the service by a corporation to itself. This definition does not apply to subsection</w:t>
      </w:r>
      <w:r w:rsidR="000B11D9" w:rsidRPr="000B11D9">
        <w:t> </w:t>
      </w:r>
      <w:r w:rsidRPr="000B11D9">
        <w:t>142C(2) or 143(2).</w:t>
      </w:r>
    </w:p>
    <w:p w:rsidR="00541FD8" w:rsidRPr="000B11D9" w:rsidRDefault="00541FD8" w:rsidP="000B11D9">
      <w:pPr>
        <w:pStyle w:val="Definition"/>
      </w:pPr>
      <w:r w:rsidRPr="000B11D9">
        <w:rPr>
          <w:b/>
          <w:i/>
        </w:rPr>
        <w:t>unsatisfactory compliance record</w:t>
      </w:r>
      <w:r w:rsidRPr="000B11D9">
        <w:t xml:space="preserve"> has a meaning affected by section</w:t>
      </w:r>
      <w:r w:rsidR="000B11D9" w:rsidRPr="000B11D9">
        <w:t> </w:t>
      </w:r>
      <w:r w:rsidRPr="000B11D9">
        <w:t>142BC.</w:t>
      </w:r>
    </w:p>
    <w:p w:rsidR="00541FD8" w:rsidRPr="000B11D9" w:rsidRDefault="00541FD8" w:rsidP="000B11D9">
      <w:pPr>
        <w:pStyle w:val="ItemHead"/>
      </w:pPr>
      <w:r w:rsidRPr="000B11D9">
        <w:t>31  Section</w:t>
      </w:r>
      <w:r w:rsidR="000B11D9" w:rsidRPr="000B11D9">
        <w:t> </w:t>
      </w:r>
      <w:r w:rsidRPr="000B11D9">
        <w:t xml:space="preserve">142A (definition of </w:t>
      </w:r>
      <w:r w:rsidRPr="000B11D9">
        <w:rPr>
          <w:i/>
        </w:rPr>
        <w:t>upgrade</w:t>
      </w:r>
      <w:r w:rsidRPr="000B11D9">
        <w:t>)</w:t>
      </w:r>
    </w:p>
    <w:p w:rsidR="00541FD8" w:rsidRPr="000B11D9" w:rsidRDefault="00541FD8" w:rsidP="000B11D9">
      <w:pPr>
        <w:pStyle w:val="Item"/>
      </w:pPr>
      <w:r w:rsidRPr="000B11D9">
        <w:t>After “network”, insert “or line”.</w:t>
      </w:r>
    </w:p>
    <w:p w:rsidR="00541FD8" w:rsidRPr="000B11D9" w:rsidRDefault="00541FD8" w:rsidP="000B11D9">
      <w:pPr>
        <w:pStyle w:val="ItemHead"/>
      </w:pPr>
      <w:r w:rsidRPr="000B11D9">
        <w:t>32  Section</w:t>
      </w:r>
      <w:r w:rsidR="000B11D9" w:rsidRPr="000B11D9">
        <w:t> </w:t>
      </w:r>
      <w:r w:rsidRPr="000B11D9">
        <w:t>142A</w:t>
      </w:r>
    </w:p>
    <w:p w:rsidR="00541FD8" w:rsidRPr="000B11D9" w:rsidRDefault="00541FD8" w:rsidP="000B11D9">
      <w:pPr>
        <w:pStyle w:val="Item"/>
      </w:pPr>
      <w:r w:rsidRPr="000B11D9">
        <w:t>Insert:</w:t>
      </w:r>
    </w:p>
    <w:p w:rsidR="00541FD8" w:rsidRPr="000B11D9" w:rsidRDefault="00541FD8" w:rsidP="000B11D9">
      <w:pPr>
        <w:pStyle w:val="Definition"/>
      </w:pPr>
      <w:r w:rsidRPr="000B11D9">
        <w:rPr>
          <w:b/>
          <w:i/>
        </w:rPr>
        <w:lastRenderedPageBreak/>
        <w:t>wholesale business unit</w:t>
      </w:r>
      <w:r w:rsidRPr="000B11D9">
        <w:t xml:space="preserve"> of a corporation means a business unit by which the corporation deals with its wholesale customers, and its retail business unit, in relation to</w:t>
      </w:r>
      <w:bookmarkStart w:id="40" w:name="BK_S3P16L3C45"/>
      <w:bookmarkEnd w:id="40"/>
      <w:r w:rsidRPr="000B11D9">
        <w:t xml:space="preserve"> the supply of local access line services.</w:t>
      </w:r>
    </w:p>
    <w:p w:rsidR="00541FD8" w:rsidRPr="000B11D9" w:rsidRDefault="00541FD8" w:rsidP="000B11D9">
      <w:pPr>
        <w:pStyle w:val="Definition"/>
      </w:pPr>
      <w:r w:rsidRPr="000B11D9">
        <w:rPr>
          <w:b/>
          <w:i/>
        </w:rPr>
        <w:t xml:space="preserve">wholesale customer </w:t>
      </w:r>
      <w:r w:rsidRPr="000B11D9">
        <w:t>means a customer that is:</w:t>
      </w:r>
    </w:p>
    <w:p w:rsidR="00541FD8" w:rsidRPr="000B11D9" w:rsidRDefault="00541FD8" w:rsidP="000B11D9">
      <w:pPr>
        <w:pStyle w:val="paragraph"/>
      </w:pPr>
      <w:r w:rsidRPr="000B11D9">
        <w:tab/>
        <w:t>(a)</w:t>
      </w:r>
      <w:r w:rsidRPr="000B11D9">
        <w:tab/>
        <w:t>a carrier; or</w:t>
      </w:r>
    </w:p>
    <w:p w:rsidR="00541FD8" w:rsidRPr="000B11D9" w:rsidRDefault="00541FD8" w:rsidP="000B11D9">
      <w:pPr>
        <w:pStyle w:val="paragraph"/>
      </w:pPr>
      <w:r w:rsidRPr="000B11D9">
        <w:tab/>
        <w:t>(b)</w:t>
      </w:r>
      <w:r w:rsidRPr="000B11D9">
        <w:tab/>
        <w:t>a service provider.</w:t>
      </w:r>
    </w:p>
    <w:p w:rsidR="00541FD8" w:rsidRPr="000B11D9" w:rsidRDefault="00541FD8" w:rsidP="000B11D9">
      <w:pPr>
        <w:pStyle w:val="Definition"/>
      </w:pPr>
      <w:r w:rsidRPr="000B11D9">
        <w:rPr>
          <w:b/>
          <w:i/>
        </w:rPr>
        <w:t>wholesaler</w:t>
      </w:r>
      <w:r w:rsidRPr="000B11D9">
        <w:t>, when used in relation to</w:t>
      </w:r>
      <w:bookmarkStart w:id="41" w:name="BK_S3P16L8C37"/>
      <w:bookmarkEnd w:id="41"/>
      <w:r w:rsidRPr="000B11D9">
        <w:t xml:space="preserve"> a joint functional separation undertaking, means a person identified in the undertaking as the wholesaler, or one of the wholesalers, for the purposes of the undertaking.</w:t>
      </w:r>
    </w:p>
    <w:p w:rsidR="00541FD8" w:rsidRPr="000B11D9" w:rsidRDefault="00541FD8" w:rsidP="000B11D9">
      <w:pPr>
        <w:pStyle w:val="notetext"/>
      </w:pPr>
      <w:r w:rsidRPr="000B11D9">
        <w:t>Note:</w:t>
      </w:r>
      <w:r w:rsidRPr="000B11D9">
        <w:tab/>
        <w:t>See paragraph</w:t>
      </w:r>
      <w:r w:rsidR="000B11D9" w:rsidRPr="000B11D9">
        <w:t> </w:t>
      </w:r>
      <w:r w:rsidRPr="000B11D9">
        <w:t>151C(2)(a).</w:t>
      </w:r>
    </w:p>
    <w:p w:rsidR="00541FD8" w:rsidRPr="000B11D9" w:rsidRDefault="00541FD8" w:rsidP="000B11D9">
      <w:pPr>
        <w:pStyle w:val="Definition"/>
      </w:pPr>
      <w:r w:rsidRPr="000B11D9">
        <w:rPr>
          <w:b/>
          <w:i/>
        </w:rPr>
        <w:t>worker</w:t>
      </w:r>
      <w:r w:rsidRPr="000B11D9">
        <w:t xml:space="preserve"> means an individual who is:</w:t>
      </w:r>
    </w:p>
    <w:p w:rsidR="00541FD8" w:rsidRPr="000B11D9" w:rsidRDefault="00541FD8" w:rsidP="000B11D9">
      <w:pPr>
        <w:pStyle w:val="paragraph"/>
      </w:pPr>
      <w:r w:rsidRPr="000B11D9">
        <w:tab/>
        <w:t>(a)</w:t>
      </w:r>
      <w:r w:rsidRPr="000B11D9">
        <w:tab/>
        <w:t>an employee; or</w:t>
      </w:r>
    </w:p>
    <w:p w:rsidR="00541FD8" w:rsidRPr="000B11D9" w:rsidRDefault="00541FD8" w:rsidP="000B11D9">
      <w:pPr>
        <w:pStyle w:val="paragraph"/>
      </w:pPr>
      <w:r w:rsidRPr="000B11D9">
        <w:tab/>
        <w:t>(b)</w:t>
      </w:r>
      <w:r w:rsidRPr="000B11D9">
        <w:tab/>
        <w:t>a contractor or subcontractor; or</w:t>
      </w:r>
    </w:p>
    <w:p w:rsidR="00541FD8" w:rsidRPr="000B11D9" w:rsidRDefault="00541FD8" w:rsidP="000B11D9">
      <w:pPr>
        <w:pStyle w:val="paragraph"/>
      </w:pPr>
      <w:r w:rsidRPr="000B11D9">
        <w:tab/>
        <w:t>(c)</w:t>
      </w:r>
      <w:r w:rsidRPr="000B11D9">
        <w:tab/>
        <w:t>an employee of a contractor or subcontractor.</w:t>
      </w:r>
    </w:p>
    <w:p w:rsidR="00541FD8" w:rsidRPr="000B11D9" w:rsidRDefault="00541FD8" w:rsidP="000B11D9">
      <w:pPr>
        <w:pStyle w:val="ItemHead"/>
      </w:pPr>
      <w:r w:rsidRPr="000B11D9">
        <w:t>33  At the end of Division</w:t>
      </w:r>
      <w:r w:rsidR="000B11D9" w:rsidRPr="000B11D9">
        <w:t> </w:t>
      </w:r>
      <w:r w:rsidRPr="000B11D9">
        <w:t>1 of Part</w:t>
      </w:r>
      <w:r w:rsidR="000B11D9" w:rsidRPr="000B11D9">
        <w:t> </w:t>
      </w:r>
      <w:r w:rsidRPr="000B11D9">
        <w:t>8</w:t>
      </w:r>
    </w:p>
    <w:p w:rsidR="00541FD8" w:rsidRPr="000B11D9" w:rsidRDefault="00541FD8" w:rsidP="000B11D9">
      <w:pPr>
        <w:pStyle w:val="Item"/>
      </w:pPr>
      <w:r w:rsidRPr="000B11D9">
        <w:t>Add:</w:t>
      </w:r>
    </w:p>
    <w:p w:rsidR="00541FD8" w:rsidRPr="000B11D9" w:rsidRDefault="00541FD8" w:rsidP="000B11D9">
      <w:pPr>
        <w:pStyle w:val="ActHead5"/>
      </w:pPr>
      <w:bookmarkStart w:id="42" w:name="_Toc41398299"/>
      <w:r w:rsidRPr="00B276F3">
        <w:rPr>
          <w:rStyle w:val="CharSectno"/>
        </w:rPr>
        <w:t>142B</w:t>
      </w:r>
      <w:r w:rsidRPr="000B11D9">
        <w:t xml:space="preserve">  Functional separation undertaking given by a person</w:t>
      </w:r>
      <w:bookmarkEnd w:id="42"/>
    </w:p>
    <w:p w:rsidR="00541FD8" w:rsidRPr="000B11D9" w:rsidRDefault="00541FD8" w:rsidP="000B11D9">
      <w:pPr>
        <w:pStyle w:val="subsection"/>
      </w:pPr>
      <w:r w:rsidRPr="000B11D9">
        <w:tab/>
      </w:r>
      <w:r w:rsidRPr="000B11D9">
        <w:tab/>
        <w:t>A reference in this Part to a functional separation undertaking given by a person is a reference to a functional separation undertaking given by the person either:</w:t>
      </w:r>
    </w:p>
    <w:p w:rsidR="00541FD8" w:rsidRPr="000B11D9" w:rsidRDefault="00541FD8" w:rsidP="000B11D9">
      <w:pPr>
        <w:pStyle w:val="paragraph"/>
      </w:pPr>
      <w:r w:rsidRPr="000B11D9">
        <w:tab/>
        <w:t>(a)</w:t>
      </w:r>
      <w:r w:rsidRPr="000B11D9">
        <w:tab/>
        <w:t>alone; or</w:t>
      </w:r>
    </w:p>
    <w:p w:rsidR="00541FD8" w:rsidRPr="000B11D9" w:rsidRDefault="00541FD8" w:rsidP="000B11D9">
      <w:pPr>
        <w:pStyle w:val="paragraph"/>
      </w:pPr>
      <w:r w:rsidRPr="000B11D9">
        <w:tab/>
        <w:t>(b)</w:t>
      </w:r>
      <w:r w:rsidRPr="000B11D9">
        <w:tab/>
        <w:t>jointly with one or more other persons.</w:t>
      </w:r>
    </w:p>
    <w:p w:rsidR="00541FD8" w:rsidRPr="000B11D9" w:rsidRDefault="00541FD8" w:rsidP="000B11D9">
      <w:pPr>
        <w:pStyle w:val="ActHead5"/>
      </w:pPr>
      <w:bookmarkStart w:id="43" w:name="_Toc41398300"/>
      <w:r w:rsidRPr="00B276F3">
        <w:rPr>
          <w:rStyle w:val="CharSectno"/>
        </w:rPr>
        <w:t>142BA</w:t>
      </w:r>
      <w:r w:rsidRPr="000B11D9">
        <w:t xml:space="preserve">  Promotion of the long</w:t>
      </w:r>
      <w:r w:rsidR="00CA0BAB">
        <w:noBreakHyphen/>
      </w:r>
      <w:r w:rsidRPr="000B11D9">
        <w:t>term interests of end</w:t>
      </w:r>
      <w:r w:rsidR="00CA0BAB">
        <w:noBreakHyphen/>
      </w:r>
      <w:r w:rsidRPr="000B11D9">
        <w:t>users of carriage services and of services supplied by means of carriage services</w:t>
      </w:r>
      <w:bookmarkEnd w:id="43"/>
    </w:p>
    <w:p w:rsidR="00541FD8" w:rsidRPr="000B11D9" w:rsidRDefault="00541FD8" w:rsidP="000B11D9">
      <w:pPr>
        <w:pStyle w:val="subsection"/>
      </w:pPr>
      <w:r w:rsidRPr="000B11D9">
        <w:tab/>
      </w:r>
      <w:r w:rsidRPr="000B11D9">
        <w:tab/>
        <w:t>For the purposes of this Part, the question whether a particular thing promotes the long</w:t>
      </w:r>
      <w:r w:rsidR="00CA0BAB">
        <w:noBreakHyphen/>
      </w:r>
      <w:r w:rsidRPr="000B11D9">
        <w:t>term interests of end</w:t>
      </w:r>
      <w:r w:rsidR="00CA0BAB">
        <w:noBreakHyphen/>
      </w:r>
      <w:r w:rsidRPr="000B11D9">
        <w:t>users of carriage services or of services supplied by means of carriage services is to be determined in the same manner as it is determined for the purposes of Part</w:t>
      </w:r>
      <w:r w:rsidR="000B11D9" w:rsidRPr="000B11D9">
        <w:t> </w:t>
      </w:r>
      <w:r w:rsidRPr="000B11D9">
        <w:t xml:space="preserve">XIC of the </w:t>
      </w:r>
      <w:r w:rsidRPr="000B11D9">
        <w:rPr>
          <w:i/>
        </w:rPr>
        <w:t>Competition and Consumer Act 2010</w:t>
      </w:r>
      <w:r w:rsidRPr="000B11D9">
        <w:t>.</w:t>
      </w:r>
    </w:p>
    <w:p w:rsidR="00541FD8" w:rsidRPr="000B11D9" w:rsidRDefault="00541FD8" w:rsidP="000B11D9">
      <w:pPr>
        <w:pStyle w:val="ActHead5"/>
      </w:pPr>
      <w:bookmarkStart w:id="44" w:name="_Toc41398301"/>
      <w:r w:rsidRPr="00B276F3">
        <w:rPr>
          <w:rStyle w:val="CharSectno"/>
        </w:rPr>
        <w:lastRenderedPageBreak/>
        <w:t>142BB</w:t>
      </w:r>
      <w:r w:rsidRPr="000B11D9">
        <w:t xml:space="preserve">  Terms and conditions</w:t>
      </w:r>
      <w:bookmarkEnd w:id="44"/>
    </w:p>
    <w:p w:rsidR="00541FD8" w:rsidRPr="000B11D9" w:rsidRDefault="00541FD8" w:rsidP="000B11D9">
      <w:pPr>
        <w:pStyle w:val="subsection"/>
      </w:pPr>
      <w:r w:rsidRPr="000B11D9">
        <w:tab/>
      </w:r>
      <w:r w:rsidRPr="000B11D9">
        <w:tab/>
        <w:t>For the purposes of this Part:</w:t>
      </w:r>
    </w:p>
    <w:p w:rsidR="00541FD8" w:rsidRPr="000B11D9" w:rsidRDefault="00541FD8" w:rsidP="000B11D9">
      <w:pPr>
        <w:pStyle w:val="paragraph"/>
      </w:pPr>
      <w:r w:rsidRPr="000B11D9">
        <w:tab/>
        <w:t>(a)</w:t>
      </w:r>
      <w:r w:rsidRPr="000B11D9">
        <w:tab/>
        <w:t>a notional contract (however described) between a corporation’s business units is to be treated as if it were an actual contract; and</w:t>
      </w:r>
    </w:p>
    <w:p w:rsidR="00541FD8" w:rsidRPr="000B11D9" w:rsidRDefault="00541FD8" w:rsidP="000B11D9">
      <w:pPr>
        <w:pStyle w:val="paragraph"/>
      </w:pPr>
      <w:r w:rsidRPr="000B11D9">
        <w:tab/>
        <w:t>(b)</w:t>
      </w:r>
      <w:r w:rsidRPr="000B11D9">
        <w:tab/>
        <w:t>any terms and conditions (whether or not relating to price or a method of ascertaining price) in such a notional contract are to be treated as if they were actual terms and conditions.</w:t>
      </w:r>
    </w:p>
    <w:p w:rsidR="00541FD8" w:rsidRPr="000B11D9" w:rsidRDefault="00541FD8" w:rsidP="000B11D9">
      <w:pPr>
        <w:pStyle w:val="ActHead5"/>
      </w:pPr>
      <w:bookmarkStart w:id="45" w:name="_Toc41398302"/>
      <w:r w:rsidRPr="00B276F3">
        <w:rPr>
          <w:rStyle w:val="CharSectno"/>
        </w:rPr>
        <w:t>142BC</w:t>
      </w:r>
      <w:r w:rsidRPr="000B11D9">
        <w:t xml:space="preserve">  Unsatisfactory compliance record</w:t>
      </w:r>
      <w:bookmarkEnd w:id="45"/>
    </w:p>
    <w:p w:rsidR="00541FD8" w:rsidRPr="000B11D9" w:rsidRDefault="00541FD8" w:rsidP="000B11D9">
      <w:pPr>
        <w:pStyle w:val="subsection"/>
      </w:pPr>
      <w:r w:rsidRPr="000B11D9">
        <w:tab/>
      </w:r>
      <w:r w:rsidRPr="000B11D9">
        <w:tab/>
        <w:t>For the purposes of this Part, the question of whether a person has an unsatisfactory compliance record in relation to functional separation is to be determined having regard only to:</w:t>
      </w:r>
    </w:p>
    <w:p w:rsidR="00541FD8" w:rsidRPr="000B11D9" w:rsidRDefault="00541FD8" w:rsidP="000B11D9">
      <w:pPr>
        <w:pStyle w:val="paragraph"/>
      </w:pPr>
      <w:r w:rsidRPr="000B11D9">
        <w:tab/>
        <w:t>(a)</w:t>
      </w:r>
      <w:r w:rsidRPr="000B11D9">
        <w:tab/>
        <w:t>any breaches by the person of functional separation undertakings given by the person, so long as the breaches occurred when the undertakings were in force; and</w:t>
      </w:r>
    </w:p>
    <w:p w:rsidR="00541FD8" w:rsidRPr="000B11D9" w:rsidRDefault="00541FD8" w:rsidP="000B11D9">
      <w:pPr>
        <w:pStyle w:val="paragraph"/>
      </w:pPr>
      <w:r w:rsidRPr="000B11D9">
        <w:tab/>
        <w:t>(b)</w:t>
      </w:r>
      <w:r w:rsidRPr="000B11D9">
        <w:tab/>
        <w:t>any contraventions by the person of section</w:t>
      </w:r>
      <w:r w:rsidR="000B11D9" w:rsidRPr="000B11D9">
        <w:t> </w:t>
      </w:r>
      <w:r w:rsidRPr="000B11D9">
        <w:t>143B, 151ZA, 151ZB, 151ZF, 151ZG, 151ZH or 151ZI.</w:t>
      </w:r>
    </w:p>
    <w:p w:rsidR="00541FD8" w:rsidRPr="000B11D9" w:rsidRDefault="00541FD8" w:rsidP="000B11D9">
      <w:pPr>
        <w:pStyle w:val="ActHead5"/>
      </w:pPr>
      <w:bookmarkStart w:id="46" w:name="_Toc41398303"/>
      <w:r w:rsidRPr="00B276F3">
        <w:rPr>
          <w:rStyle w:val="CharSectno"/>
        </w:rPr>
        <w:t>142BD</w:t>
      </w:r>
      <w:r w:rsidRPr="000B11D9">
        <w:t xml:space="preserve">  Designated carriage service</w:t>
      </w:r>
      <w:bookmarkEnd w:id="46"/>
    </w:p>
    <w:p w:rsidR="00541FD8" w:rsidRPr="000B11D9" w:rsidRDefault="00541FD8" w:rsidP="000B11D9">
      <w:pPr>
        <w:pStyle w:val="subsection"/>
      </w:pPr>
      <w:r w:rsidRPr="000B11D9">
        <w:tab/>
        <w:t>(1)</w:t>
      </w:r>
      <w:r w:rsidRPr="000B11D9">
        <w:tab/>
        <w:t xml:space="preserve">For the purposes of this Part, </w:t>
      </w:r>
      <w:r w:rsidRPr="000B11D9">
        <w:rPr>
          <w:b/>
          <w:i/>
        </w:rPr>
        <w:t>designated carriage service</w:t>
      </w:r>
      <w:r w:rsidRPr="000B11D9">
        <w:t xml:space="preserve"> means:</w:t>
      </w:r>
    </w:p>
    <w:p w:rsidR="00541FD8" w:rsidRPr="000B11D9" w:rsidRDefault="00541FD8" w:rsidP="000B11D9">
      <w:pPr>
        <w:pStyle w:val="paragraph"/>
      </w:pPr>
      <w:r w:rsidRPr="000B11D9">
        <w:tab/>
        <w:t>(a)</w:t>
      </w:r>
      <w:r w:rsidRPr="000B11D9">
        <w:tab/>
        <w:t xml:space="preserve">if a carriage service is specified in an instrument under </w:t>
      </w:r>
      <w:r w:rsidR="000B11D9" w:rsidRPr="000B11D9">
        <w:t>subsection (</w:t>
      </w:r>
      <w:r w:rsidRPr="000B11D9">
        <w:t>2)—that carriage service; or</w:t>
      </w:r>
    </w:p>
    <w:p w:rsidR="00541FD8" w:rsidRPr="000B11D9" w:rsidRDefault="00541FD8" w:rsidP="000B11D9">
      <w:pPr>
        <w:pStyle w:val="paragraph"/>
      </w:pPr>
      <w:r w:rsidRPr="000B11D9">
        <w:tab/>
        <w:t>(b)</w:t>
      </w:r>
      <w:r w:rsidRPr="000B11D9">
        <w:tab/>
        <w:t>otherwise—a Layer 2 bitstream service.</w:t>
      </w:r>
    </w:p>
    <w:p w:rsidR="00541FD8" w:rsidRPr="000B11D9" w:rsidRDefault="00541FD8" w:rsidP="000B11D9">
      <w:pPr>
        <w:pStyle w:val="subsection"/>
      </w:pPr>
      <w:r w:rsidRPr="000B11D9">
        <w:tab/>
        <w:t>(2)</w:t>
      </w:r>
      <w:r w:rsidRPr="000B11D9">
        <w:tab/>
        <w:t>The ACCC may, by legislative instrument, specify</w:t>
      </w:r>
      <w:bookmarkStart w:id="47" w:name="BK_S3P17L23C54"/>
      <w:bookmarkEnd w:id="47"/>
      <w:r w:rsidRPr="000B11D9">
        <w:t xml:space="preserve"> a carriage service for the purposes of </w:t>
      </w:r>
      <w:r w:rsidR="000B11D9" w:rsidRPr="000B11D9">
        <w:t>paragraph (</w:t>
      </w:r>
      <w:r w:rsidRPr="000B11D9">
        <w:t>1)(a).</w:t>
      </w:r>
    </w:p>
    <w:p w:rsidR="00541FD8" w:rsidRPr="000B11D9" w:rsidRDefault="00541FD8" w:rsidP="000B11D9">
      <w:pPr>
        <w:pStyle w:val="subsection"/>
      </w:pPr>
      <w:r w:rsidRPr="000B11D9">
        <w:tab/>
        <w:t>(3)</w:t>
      </w:r>
      <w:r w:rsidRPr="000B11D9">
        <w:tab/>
        <w:t xml:space="preserve">The ACCC must not specify a carriage service under </w:t>
      </w:r>
      <w:r w:rsidR="000B11D9" w:rsidRPr="000B11D9">
        <w:t>subsection (</w:t>
      </w:r>
      <w:r w:rsidRPr="000B11D9">
        <w:t>2) unless:</w:t>
      </w:r>
    </w:p>
    <w:p w:rsidR="00541FD8" w:rsidRPr="000B11D9" w:rsidRDefault="00541FD8" w:rsidP="000B11D9">
      <w:pPr>
        <w:pStyle w:val="paragraph"/>
      </w:pPr>
      <w:r w:rsidRPr="000B11D9">
        <w:tab/>
        <w:t>(a)</w:t>
      </w:r>
      <w:r w:rsidRPr="000B11D9">
        <w:tab/>
        <w:t>the carriage service enables end</w:t>
      </w:r>
      <w:r w:rsidR="00CA0BAB">
        <w:noBreakHyphen/>
      </w:r>
      <w:r w:rsidRPr="000B11D9">
        <w:t>users to download communications; and</w:t>
      </w:r>
    </w:p>
    <w:p w:rsidR="00541FD8" w:rsidRPr="000B11D9" w:rsidRDefault="00541FD8" w:rsidP="000B11D9">
      <w:pPr>
        <w:pStyle w:val="paragraph"/>
      </w:pPr>
      <w:r w:rsidRPr="000B11D9">
        <w:tab/>
        <w:t>(b)</w:t>
      </w:r>
      <w:r w:rsidRPr="000B11D9">
        <w:tab/>
        <w:t>the download transmission speed of the carriage service is normally 25 megabits per second or more; and</w:t>
      </w:r>
    </w:p>
    <w:p w:rsidR="00541FD8" w:rsidRPr="000B11D9" w:rsidRDefault="00541FD8" w:rsidP="000B11D9">
      <w:pPr>
        <w:pStyle w:val="paragraph"/>
      </w:pPr>
      <w:r w:rsidRPr="000B11D9">
        <w:tab/>
        <w:t>(c)</w:t>
      </w:r>
      <w:r w:rsidRPr="000B11D9">
        <w:tab/>
        <w:t>the carriage service is supplied using a line to premises occupied or used by an end</w:t>
      </w:r>
      <w:r w:rsidR="00CA0BAB">
        <w:noBreakHyphen/>
      </w:r>
      <w:r w:rsidRPr="000B11D9">
        <w:t>user; and</w:t>
      </w:r>
    </w:p>
    <w:p w:rsidR="00541FD8" w:rsidRPr="000B11D9" w:rsidRDefault="00541FD8" w:rsidP="000B11D9">
      <w:pPr>
        <w:pStyle w:val="paragraph"/>
      </w:pPr>
      <w:r w:rsidRPr="000B11D9">
        <w:lastRenderedPageBreak/>
        <w:tab/>
        <w:t>(d)</w:t>
      </w:r>
      <w:r w:rsidRPr="000B11D9">
        <w:tab/>
        <w:t>there is in force a declaration under subsection</w:t>
      </w:r>
      <w:r w:rsidR="000B11D9" w:rsidRPr="000B11D9">
        <w:t> </w:t>
      </w:r>
      <w:r w:rsidRPr="000B11D9">
        <w:t xml:space="preserve">152AL(3) of the </w:t>
      </w:r>
      <w:r w:rsidRPr="000B11D9">
        <w:rPr>
          <w:i/>
        </w:rPr>
        <w:t>Competition and Consumer Act 2010</w:t>
      </w:r>
      <w:r w:rsidRPr="000B11D9">
        <w:t xml:space="preserve"> that relates to the carriage service.</w:t>
      </w:r>
    </w:p>
    <w:p w:rsidR="00541FD8" w:rsidRPr="000B11D9" w:rsidRDefault="00541FD8" w:rsidP="000B11D9">
      <w:pPr>
        <w:pStyle w:val="ItemHead"/>
      </w:pPr>
      <w:r w:rsidRPr="000B11D9">
        <w:t>34  Before section</w:t>
      </w:r>
      <w:r w:rsidR="000B11D9" w:rsidRPr="000B11D9">
        <w:t> </w:t>
      </w:r>
      <w:r w:rsidRPr="000B11D9">
        <w:t>143</w:t>
      </w:r>
    </w:p>
    <w:p w:rsidR="00541FD8" w:rsidRPr="000B11D9" w:rsidRDefault="00541FD8" w:rsidP="000B11D9">
      <w:pPr>
        <w:pStyle w:val="Item"/>
      </w:pPr>
      <w:r w:rsidRPr="000B11D9">
        <w:t>Insert:</w:t>
      </w:r>
    </w:p>
    <w:p w:rsidR="00541FD8" w:rsidRPr="000B11D9" w:rsidRDefault="00541FD8" w:rsidP="000B11D9">
      <w:pPr>
        <w:pStyle w:val="ActHead5"/>
      </w:pPr>
      <w:bookmarkStart w:id="48" w:name="_Toc41398304"/>
      <w:r w:rsidRPr="00B276F3">
        <w:rPr>
          <w:rStyle w:val="CharSectno"/>
        </w:rPr>
        <w:t>142C</w:t>
      </w:r>
      <w:r w:rsidRPr="000B11D9">
        <w:t xml:space="preserve">  Supply of eligible services to be on wholesale basis—lines that come into existence on or after </w:t>
      </w:r>
      <w:r w:rsidR="00543DF4" w:rsidRPr="000B11D9">
        <w:t>the designated commencement date</w:t>
      </w:r>
      <w:r w:rsidRPr="000B11D9">
        <w:t xml:space="preserve"> etc.</w:t>
      </w:r>
      <w:bookmarkEnd w:id="48"/>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to a local access line if:</w:t>
      </w:r>
    </w:p>
    <w:p w:rsidR="00541FD8" w:rsidRPr="000B11D9" w:rsidRDefault="00541FD8" w:rsidP="000B11D9">
      <w:pPr>
        <w:pStyle w:val="paragraph"/>
      </w:pPr>
      <w:r w:rsidRPr="000B11D9">
        <w:tab/>
        <w:t>(a)</w:t>
      </w:r>
      <w:r w:rsidRPr="000B11D9">
        <w:tab/>
        <w:t>the line is part of the infrastructure of a telecommunications network in Australia; and</w:t>
      </w:r>
    </w:p>
    <w:p w:rsidR="00541FD8" w:rsidRPr="000B11D9" w:rsidRDefault="00541FD8" w:rsidP="000B11D9">
      <w:pPr>
        <w:pStyle w:val="paragraph"/>
      </w:pPr>
      <w:r w:rsidRPr="000B11D9">
        <w:tab/>
        <w:t>(b)</w:t>
      </w:r>
      <w:r w:rsidRPr="000B11D9">
        <w:tab/>
        <w:t>the network is not the national broadband network; and</w:t>
      </w:r>
    </w:p>
    <w:p w:rsidR="00541FD8" w:rsidRPr="000B11D9" w:rsidRDefault="00541FD8" w:rsidP="000B11D9">
      <w:pPr>
        <w:pStyle w:val="paragraph"/>
      </w:pPr>
      <w:r w:rsidRPr="000B11D9">
        <w:tab/>
        <w:t>(c)</w:t>
      </w:r>
      <w:r w:rsidRPr="000B11D9">
        <w:tab/>
        <w:t>the line is used, or proposed to be used, to supply a superfast carriage service wholly or principally to residential customers, or prospective residential customers, in Australia; and</w:t>
      </w:r>
    </w:p>
    <w:p w:rsidR="00541FD8" w:rsidRPr="000B11D9" w:rsidRDefault="00541FD8" w:rsidP="000B11D9">
      <w:pPr>
        <w:pStyle w:val="paragraph"/>
      </w:pPr>
      <w:r w:rsidRPr="000B11D9">
        <w:tab/>
        <w:t>(d)</w:t>
      </w:r>
      <w:r w:rsidRPr="000B11D9">
        <w:tab/>
        <w:t>either:</w:t>
      </w:r>
    </w:p>
    <w:p w:rsidR="00541FD8" w:rsidRPr="000B11D9" w:rsidRDefault="00541FD8" w:rsidP="000B11D9">
      <w:pPr>
        <w:pStyle w:val="paragraphsub"/>
      </w:pPr>
      <w:r w:rsidRPr="000B11D9">
        <w:tab/>
        <w:t>(i)</w:t>
      </w:r>
      <w:r w:rsidRPr="000B11D9">
        <w:tab/>
        <w:t xml:space="preserve">the line came into existence on or after </w:t>
      </w:r>
      <w:r w:rsidR="00543DF4" w:rsidRPr="000B11D9">
        <w:t>the designated commencement date</w:t>
      </w:r>
      <w:r w:rsidRPr="000B11D9">
        <w:t>; or</w:t>
      </w:r>
    </w:p>
    <w:p w:rsidR="00541FD8" w:rsidRPr="000B11D9" w:rsidRDefault="00541FD8" w:rsidP="000B11D9">
      <w:pPr>
        <w:pStyle w:val="paragraphsub"/>
      </w:pPr>
      <w:r w:rsidRPr="000B11D9">
        <w:tab/>
        <w:t>(ii)</w:t>
      </w:r>
      <w:r w:rsidRPr="000B11D9">
        <w:tab/>
        <w:t xml:space="preserve">the line was altered or upgraded on or after </w:t>
      </w:r>
      <w:r w:rsidR="00543DF4" w:rsidRPr="000B11D9">
        <w:t>the designated commencement date</w:t>
      </w:r>
      <w:r w:rsidRPr="000B11D9">
        <w:t>, and as a result of the alteration or upgrade, the line became capable of being used to supply a superfast carriage service to residential customers in Australia.</w:t>
      </w:r>
    </w:p>
    <w:p w:rsidR="00541FD8" w:rsidRPr="000B11D9" w:rsidRDefault="00541FD8" w:rsidP="000B11D9">
      <w:pPr>
        <w:pStyle w:val="notetext"/>
      </w:pPr>
      <w:r w:rsidRPr="000B11D9">
        <w:t>Note 1:</w:t>
      </w:r>
      <w:r w:rsidRPr="000B11D9">
        <w:tab/>
        <w:t>See also section</w:t>
      </w:r>
      <w:r w:rsidR="000B11D9" w:rsidRPr="000B11D9">
        <w:t> </w:t>
      </w:r>
      <w:r w:rsidRPr="000B11D9">
        <w:t xml:space="preserve">156A (certain lines deemed to have come into existence on or after </w:t>
      </w:r>
      <w:r w:rsidR="00543DF4" w:rsidRPr="000B11D9">
        <w:t>the designated commencement date</w:t>
      </w:r>
      <w:r w:rsidRPr="000B11D9">
        <w:t>).</w:t>
      </w:r>
    </w:p>
    <w:p w:rsidR="00541FD8" w:rsidRPr="000B11D9" w:rsidRDefault="00541FD8" w:rsidP="000B11D9">
      <w:pPr>
        <w:pStyle w:val="notetext"/>
      </w:pPr>
      <w:r w:rsidRPr="000B11D9">
        <w:t>Note 2:</w:t>
      </w:r>
      <w:r w:rsidRPr="000B11D9">
        <w:tab/>
        <w:t>See also section</w:t>
      </w:r>
      <w:r w:rsidR="000B11D9" w:rsidRPr="000B11D9">
        <w:t> </w:t>
      </w:r>
      <w:r w:rsidRPr="000B11D9">
        <w:t xml:space="preserve">158A (certain line extensions deemed to be local access lines in their own right, and to have come into existence on or after </w:t>
      </w:r>
      <w:r w:rsidR="00543DF4" w:rsidRPr="000B11D9">
        <w:t>the designated commencement date</w:t>
      </w:r>
      <w:r w:rsidRPr="000B11D9">
        <w:t>).</w:t>
      </w:r>
    </w:p>
    <w:p w:rsidR="00541FD8" w:rsidRPr="000B11D9" w:rsidRDefault="00541FD8" w:rsidP="000B11D9">
      <w:pPr>
        <w:pStyle w:val="notetext"/>
      </w:pPr>
      <w:r w:rsidRPr="000B11D9">
        <w:t>Note 3:</w:t>
      </w:r>
      <w:r w:rsidRPr="000B11D9">
        <w:tab/>
        <w:t>For exemptions, see sections</w:t>
      </w:r>
      <w:r w:rsidR="000B11D9" w:rsidRPr="000B11D9">
        <w:t> </w:t>
      </w:r>
      <w:r w:rsidRPr="000B11D9">
        <w:t>143A to 151.</w:t>
      </w:r>
    </w:p>
    <w:p w:rsidR="00541FD8" w:rsidRPr="000B11D9" w:rsidRDefault="00541FD8" w:rsidP="000B11D9">
      <w:pPr>
        <w:pStyle w:val="SubsectionHead"/>
      </w:pPr>
      <w:r w:rsidRPr="000B11D9">
        <w:t>Use of line</w:t>
      </w:r>
    </w:p>
    <w:p w:rsidR="00541FD8" w:rsidRPr="000B11D9" w:rsidRDefault="00541FD8" w:rsidP="000B11D9">
      <w:pPr>
        <w:pStyle w:val="subsection"/>
      </w:pPr>
      <w:r w:rsidRPr="000B11D9">
        <w:tab/>
        <w:t>(2)</w:t>
      </w:r>
      <w:r w:rsidRPr="000B11D9">
        <w:tab/>
        <w:t xml:space="preserve">If a person (the </w:t>
      </w:r>
      <w:r w:rsidRPr="000B11D9">
        <w:rPr>
          <w:b/>
          <w:i/>
        </w:rPr>
        <w:t>first person</w:t>
      </w:r>
      <w:r w:rsidRPr="000B11D9">
        <w:t>):</w:t>
      </w:r>
    </w:p>
    <w:p w:rsidR="00541FD8" w:rsidRPr="000B11D9" w:rsidRDefault="00541FD8" w:rsidP="000B11D9">
      <w:pPr>
        <w:pStyle w:val="paragraph"/>
      </w:pPr>
      <w:r w:rsidRPr="000B11D9">
        <w:lastRenderedPageBreak/>
        <w:tab/>
        <w:t>(a)</w:t>
      </w:r>
      <w:r w:rsidRPr="000B11D9">
        <w:tab/>
        <w:t>is in a position to exercise control of the line; or</w:t>
      </w:r>
    </w:p>
    <w:p w:rsidR="00541FD8" w:rsidRPr="000B11D9" w:rsidRDefault="00541FD8" w:rsidP="000B11D9">
      <w:pPr>
        <w:pStyle w:val="paragraph"/>
      </w:pPr>
      <w:r w:rsidRPr="000B11D9">
        <w:tab/>
        <w:t>(b)</w:t>
      </w:r>
      <w:r w:rsidRPr="000B11D9">
        <w:tab/>
        <w:t>is an associate of a person who is in a position to exercise control of the line;</w:t>
      </w:r>
    </w:p>
    <w:p w:rsidR="00541FD8" w:rsidRPr="000B11D9" w:rsidRDefault="00541FD8" w:rsidP="000B11D9">
      <w:pPr>
        <w:pStyle w:val="subsection2"/>
      </w:pPr>
      <w:r w:rsidRPr="000B11D9">
        <w:t xml:space="preserve">the first person must not, on or after </w:t>
      </w:r>
      <w:r w:rsidR="00543DF4" w:rsidRPr="000B11D9">
        <w:t>the designated commencement date</w:t>
      </w:r>
      <w:r w:rsidRPr="000B11D9">
        <w:t>, use the line, either alone or jointly with one or more other persons, to supply an eligible service unless the service is supplied to:</w:t>
      </w:r>
    </w:p>
    <w:p w:rsidR="00541FD8" w:rsidRPr="000B11D9" w:rsidRDefault="00541FD8" w:rsidP="000B11D9">
      <w:pPr>
        <w:pStyle w:val="paragraph"/>
      </w:pPr>
      <w:r w:rsidRPr="000B11D9">
        <w:tab/>
        <w:t>(c)</w:t>
      </w:r>
      <w:r w:rsidRPr="000B11D9">
        <w:tab/>
        <w:t>a carrier; or</w:t>
      </w:r>
    </w:p>
    <w:p w:rsidR="00541FD8" w:rsidRPr="000B11D9" w:rsidRDefault="00541FD8" w:rsidP="000B11D9">
      <w:pPr>
        <w:pStyle w:val="paragraph"/>
      </w:pPr>
      <w:r w:rsidRPr="000B11D9">
        <w:tab/>
        <w:t>(d)</w:t>
      </w:r>
      <w:r w:rsidRPr="000B11D9">
        <w:tab/>
        <w:t>a service provider.</w:t>
      </w:r>
    </w:p>
    <w:p w:rsidR="00541FD8" w:rsidRPr="000B11D9" w:rsidRDefault="00541FD8" w:rsidP="000B11D9">
      <w:pPr>
        <w:pStyle w:val="notetext"/>
      </w:pPr>
      <w:r w:rsidRPr="000B11D9">
        <w:t>Note:</w:t>
      </w:r>
      <w:r w:rsidRPr="000B11D9">
        <w:tab/>
        <w:t>For when a person is in a position to exercise control of a line, see section</w:t>
      </w:r>
      <w:r w:rsidR="000B11D9" w:rsidRPr="000B11D9">
        <w:t> </w:t>
      </w:r>
      <w:r w:rsidRPr="000B11D9">
        <w:t>155A.</w:t>
      </w:r>
    </w:p>
    <w:p w:rsidR="00541FD8" w:rsidRPr="000B11D9" w:rsidRDefault="00541FD8" w:rsidP="000B11D9">
      <w:pPr>
        <w:pStyle w:val="subsection"/>
      </w:pPr>
      <w:r w:rsidRPr="000B11D9">
        <w:tab/>
        <w:t>(3)</w:t>
      </w:r>
      <w:r w:rsidRPr="000B11D9">
        <w:tab/>
      </w:r>
      <w:r w:rsidR="000B11D9" w:rsidRPr="000B11D9">
        <w:t>Subsection (</w:t>
      </w:r>
      <w:r w:rsidRPr="000B11D9">
        <w:t>2) does not apply to the use of the line if a functional separation undertaking given by the first person is in force, unless:</w:t>
      </w:r>
    </w:p>
    <w:p w:rsidR="00541FD8" w:rsidRPr="000B11D9" w:rsidRDefault="00541FD8" w:rsidP="000B11D9">
      <w:pPr>
        <w:pStyle w:val="paragraph"/>
      </w:pPr>
      <w:r w:rsidRPr="000B11D9">
        <w:tab/>
        <w:t>(a)</w:t>
      </w:r>
      <w:r w:rsidRPr="000B11D9">
        <w:tab/>
        <w:t>the ACCC has given a notice under section</w:t>
      </w:r>
      <w:r w:rsidR="000B11D9" w:rsidRPr="000B11D9">
        <w:t> </w:t>
      </w:r>
      <w:r w:rsidRPr="000B11D9">
        <w:t>151W revoking the undertaking; and</w:t>
      </w:r>
    </w:p>
    <w:p w:rsidR="00541FD8" w:rsidRPr="000B11D9" w:rsidRDefault="00541FD8" w:rsidP="000B11D9">
      <w:pPr>
        <w:pStyle w:val="paragraph"/>
      </w:pPr>
      <w:r w:rsidRPr="000B11D9">
        <w:tab/>
        <w:t>(b)</w:t>
      </w:r>
      <w:r w:rsidRPr="000B11D9">
        <w:tab/>
        <w:t>the revocation has not taken effect; and</w:t>
      </w:r>
    </w:p>
    <w:p w:rsidR="00541FD8" w:rsidRPr="000B11D9" w:rsidRDefault="00541FD8" w:rsidP="000B11D9">
      <w:pPr>
        <w:pStyle w:val="paragraph"/>
      </w:pPr>
      <w:r w:rsidRPr="000B11D9">
        <w:tab/>
        <w:t>(c)</w:t>
      </w:r>
      <w:r w:rsidRPr="000B11D9">
        <w:tab/>
        <w:t>the line came into existence after the notice was given.</w:t>
      </w:r>
    </w:p>
    <w:p w:rsidR="00541FD8" w:rsidRPr="000B11D9" w:rsidRDefault="00541FD8" w:rsidP="000B11D9">
      <w:pPr>
        <w:pStyle w:val="notetext"/>
      </w:pPr>
      <w:r w:rsidRPr="000B11D9">
        <w:t>Note 1:</w:t>
      </w:r>
      <w:r w:rsidRPr="000B11D9">
        <w:tab/>
        <w:t>A functional separation undertaking relates to the supply of eligible services using a local access line, irrespective of when the line came into existence.</w:t>
      </w:r>
    </w:p>
    <w:p w:rsidR="00541FD8" w:rsidRPr="000B11D9" w:rsidRDefault="00541FD8" w:rsidP="000B11D9">
      <w:pPr>
        <w:pStyle w:val="notetext"/>
      </w:pPr>
      <w:r w:rsidRPr="000B11D9">
        <w:t>Note 2:</w:t>
      </w:r>
      <w:r w:rsidRPr="000B11D9">
        <w:tab/>
        <w:t>See also section</w:t>
      </w:r>
      <w:r w:rsidR="000B11D9" w:rsidRPr="000B11D9">
        <w:t> </w:t>
      </w:r>
      <w:r w:rsidRPr="000B11D9">
        <w:t>142B.</w:t>
      </w:r>
    </w:p>
    <w:p w:rsidR="00541FD8" w:rsidRPr="000B11D9" w:rsidRDefault="00541FD8" w:rsidP="000B11D9">
      <w:pPr>
        <w:pStyle w:val="SubsectionHead"/>
      </w:pPr>
      <w:r w:rsidRPr="000B11D9">
        <w:t>Ancillary contraventions</w:t>
      </w:r>
    </w:p>
    <w:p w:rsidR="00541FD8" w:rsidRPr="000B11D9" w:rsidRDefault="00541FD8" w:rsidP="000B11D9">
      <w:pPr>
        <w:pStyle w:val="subsection"/>
      </w:pPr>
      <w:r w:rsidRPr="000B11D9">
        <w:tab/>
        <w:t>(4)</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2); or</w:t>
      </w:r>
    </w:p>
    <w:p w:rsidR="00541FD8" w:rsidRPr="000B11D9" w:rsidRDefault="00541FD8" w:rsidP="000B11D9">
      <w:pPr>
        <w:pStyle w:val="paragraph"/>
      </w:pPr>
      <w:r w:rsidRPr="000B11D9">
        <w:tab/>
        <w:t>(b)</w:t>
      </w:r>
      <w:r w:rsidRPr="000B11D9">
        <w:tab/>
        <w:t xml:space="preserve">induce, whether by threats or promises or otherwise, a contravention of </w:t>
      </w:r>
      <w:r w:rsidR="000B11D9" w:rsidRPr="000B11D9">
        <w:t>subsection (</w:t>
      </w:r>
      <w:r w:rsidRPr="000B11D9">
        <w:t>2);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2); or</w:t>
      </w:r>
    </w:p>
    <w:p w:rsidR="00541FD8" w:rsidRPr="000B11D9" w:rsidRDefault="00541FD8" w:rsidP="000B11D9">
      <w:pPr>
        <w:pStyle w:val="paragraph"/>
      </w:pPr>
      <w:r w:rsidRPr="000B11D9">
        <w:tab/>
        <w:t>(d)</w:t>
      </w:r>
      <w:r w:rsidRPr="000B11D9">
        <w:tab/>
        <w:t xml:space="preserve">conspire with others to effect a contravention of </w:t>
      </w:r>
      <w:r w:rsidR="000B11D9" w:rsidRPr="000B11D9">
        <w:t>subsection (</w:t>
      </w:r>
      <w:r w:rsidRPr="000B11D9">
        <w:t>2).</w:t>
      </w:r>
    </w:p>
    <w:p w:rsidR="00541FD8" w:rsidRPr="000B11D9" w:rsidRDefault="00541FD8" w:rsidP="000B11D9">
      <w:pPr>
        <w:pStyle w:val="SubsectionHead"/>
      </w:pPr>
      <w:r w:rsidRPr="000B11D9">
        <w:t>Civil penalty provisions</w:t>
      </w:r>
    </w:p>
    <w:p w:rsidR="00541FD8" w:rsidRPr="000B11D9" w:rsidRDefault="00541FD8" w:rsidP="000B11D9">
      <w:pPr>
        <w:pStyle w:val="subsection"/>
      </w:pPr>
      <w:r w:rsidRPr="000B11D9">
        <w:tab/>
        <w:t>(5)</w:t>
      </w:r>
      <w:r w:rsidRPr="000B11D9">
        <w:tab/>
      </w:r>
      <w:r w:rsidR="000B11D9" w:rsidRPr="000B11D9">
        <w:t>Subsections (</w:t>
      </w:r>
      <w:r w:rsidRPr="000B11D9">
        <w:t xml:space="preserve">2) and (4) are </w:t>
      </w:r>
      <w:r w:rsidRPr="000B11D9">
        <w:rPr>
          <w:b/>
          <w:i/>
        </w:rPr>
        <w:t>civil penalty provisions</w:t>
      </w:r>
      <w:r w:rsidRPr="000B11D9">
        <w:t>.</w:t>
      </w:r>
    </w:p>
    <w:p w:rsidR="00541FD8" w:rsidRPr="000B11D9" w:rsidRDefault="00541FD8" w:rsidP="000B11D9">
      <w:pPr>
        <w:pStyle w:val="notetext"/>
      </w:pPr>
      <w:r w:rsidRPr="000B11D9">
        <w:lastRenderedPageBreak/>
        <w:t>Note:</w:t>
      </w:r>
      <w:r w:rsidRPr="000B11D9">
        <w:tab/>
        <w:t>Part</w:t>
      </w:r>
      <w:r w:rsidR="000B11D9" w:rsidRPr="000B11D9">
        <w:t> </w:t>
      </w:r>
      <w:r w:rsidRPr="000B11D9">
        <w:t>31 provides for pecuniary penalties for breaches of civil penalty provisions.</w:t>
      </w:r>
    </w:p>
    <w:p w:rsidR="00541FD8" w:rsidRPr="000B11D9" w:rsidRDefault="00541FD8" w:rsidP="000B11D9">
      <w:pPr>
        <w:pStyle w:val="ItemHead"/>
      </w:pPr>
      <w:r w:rsidRPr="000B11D9">
        <w:t>35  Section</w:t>
      </w:r>
      <w:r w:rsidR="000B11D9" w:rsidRPr="000B11D9">
        <w:t> </w:t>
      </w:r>
      <w:r w:rsidRPr="000B11D9">
        <w:t>143 (heading)</w:t>
      </w:r>
    </w:p>
    <w:p w:rsidR="00541FD8" w:rsidRPr="000B11D9" w:rsidRDefault="00541FD8" w:rsidP="000B11D9">
      <w:pPr>
        <w:pStyle w:val="Item"/>
      </w:pPr>
      <w:r w:rsidRPr="000B11D9">
        <w:t>Repeal the heading, substitute:</w:t>
      </w:r>
    </w:p>
    <w:p w:rsidR="00541FD8" w:rsidRPr="000B11D9" w:rsidRDefault="00541FD8" w:rsidP="000B11D9">
      <w:pPr>
        <w:pStyle w:val="ActHead5"/>
      </w:pPr>
      <w:bookmarkStart w:id="49" w:name="_Toc41398305"/>
      <w:r w:rsidRPr="00B276F3">
        <w:rPr>
          <w:rStyle w:val="CharSectno"/>
        </w:rPr>
        <w:t>143</w:t>
      </w:r>
      <w:r w:rsidRPr="000B11D9">
        <w:t xml:space="preserve">  Supply of eligible services to be on wholesale basis—networks in existence before </w:t>
      </w:r>
      <w:r w:rsidR="00543DF4" w:rsidRPr="000B11D9">
        <w:t>the designated commencement date</w:t>
      </w:r>
      <w:r w:rsidRPr="000B11D9">
        <w:t xml:space="preserve"> etc.</w:t>
      </w:r>
      <w:bookmarkEnd w:id="49"/>
    </w:p>
    <w:p w:rsidR="00541FD8" w:rsidRPr="000B11D9" w:rsidRDefault="00541FD8" w:rsidP="000B11D9">
      <w:pPr>
        <w:pStyle w:val="ItemHead"/>
      </w:pPr>
      <w:r w:rsidRPr="000B11D9">
        <w:t>36  Paragraph 143(1)(b)</w:t>
      </w:r>
    </w:p>
    <w:p w:rsidR="00541FD8" w:rsidRPr="000B11D9" w:rsidRDefault="00541FD8" w:rsidP="000B11D9">
      <w:pPr>
        <w:pStyle w:val="Item"/>
      </w:pPr>
      <w:r w:rsidRPr="000B11D9">
        <w:t>Omit “or small business” (wherever occurring).</w:t>
      </w:r>
    </w:p>
    <w:p w:rsidR="00541FD8" w:rsidRPr="000B11D9" w:rsidRDefault="00541FD8" w:rsidP="000B11D9">
      <w:pPr>
        <w:pStyle w:val="ItemHead"/>
      </w:pPr>
      <w:r w:rsidRPr="000B11D9">
        <w:t>37  Subparagraph 143(1)(d)(i)</w:t>
      </w:r>
    </w:p>
    <w:p w:rsidR="00541FD8" w:rsidRPr="000B11D9" w:rsidRDefault="00541FD8" w:rsidP="000B11D9">
      <w:pPr>
        <w:pStyle w:val="Item"/>
      </w:pPr>
      <w:r w:rsidRPr="000B11D9">
        <w:t xml:space="preserve">After “2011”, insert “, but before </w:t>
      </w:r>
      <w:r w:rsidR="00543DF4" w:rsidRPr="000B11D9">
        <w:t>the designated commencement date</w:t>
      </w:r>
      <w:r w:rsidRPr="000B11D9">
        <w:t>”.</w:t>
      </w:r>
    </w:p>
    <w:p w:rsidR="00541FD8" w:rsidRPr="000B11D9" w:rsidRDefault="00541FD8" w:rsidP="000B11D9">
      <w:pPr>
        <w:pStyle w:val="ItemHead"/>
      </w:pPr>
      <w:r w:rsidRPr="000B11D9">
        <w:t>38  Subparagraph 143(1)(d)(ii)</w:t>
      </w:r>
    </w:p>
    <w:p w:rsidR="00541FD8" w:rsidRPr="000B11D9" w:rsidRDefault="00541FD8" w:rsidP="000B11D9">
      <w:pPr>
        <w:pStyle w:val="Item"/>
      </w:pPr>
      <w:r w:rsidRPr="000B11D9">
        <w:t xml:space="preserve">After “2011”, insert “, but before </w:t>
      </w:r>
      <w:r w:rsidR="00543DF4" w:rsidRPr="000B11D9">
        <w:t>the designated commencement date</w:t>
      </w:r>
      <w:r w:rsidRPr="000B11D9">
        <w:t>,”.</w:t>
      </w:r>
    </w:p>
    <w:p w:rsidR="00541FD8" w:rsidRPr="000B11D9" w:rsidRDefault="00541FD8" w:rsidP="000B11D9">
      <w:pPr>
        <w:pStyle w:val="ItemHead"/>
      </w:pPr>
      <w:r w:rsidRPr="000B11D9">
        <w:t>39  Subparagraph 143(1)(d)(ii)</w:t>
      </w:r>
    </w:p>
    <w:p w:rsidR="00541FD8" w:rsidRPr="000B11D9" w:rsidRDefault="00541FD8" w:rsidP="000B11D9">
      <w:pPr>
        <w:pStyle w:val="Item"/>
      </w:pPr>
      <w:r w:rsidRPr="000B11D9">
        <w:t>Omit “or small business” (wherever occurring).</w:t>
      </w:r>
    </w:p>
    <w:p w:rsidR="00541FD8" w:rsidRPr="000B11D9" w:rsidRDefault="00541FD8" w:rsidP="000B11D9">
      <w:pPr>
        <w:pStyle w:val="ItemHead"/>
      </w:pPr>
      <w:r w:rsidRPr="000B11D9">
        <w:t>40  Subsection</w:t>
      </w:r>
      <w:r w:rsidR="000B11D9" w:rsidRPr="000B11D9">
        <w:t> </w:t>
      </w:r>
      <w:r w:rsidRPr="000B11D9">
        <w:t>143(1) (note 2)</w:t>
      </w:r>
    </w:p>
    <w:p w:rsidR="00541FD8" w:rsidRPr="000B11D9" w:rsidRDefault="00541FD8" w:rsidP="000B11D9">
      <w:pPr>
        <w:pStyle w:val="Item"/>
      </w:pPr>
      <w:r w:rsidRPr="000B11D9">
        <w:t>Omit “144”, substitute “143A”.</w:t>
      </w:r>
    </w:p>
    <w:p w:rsidR="00541FD8" w:rsidRPr="000B11D9" w:rsidRDefault="00541FD8" w:rsidP="000B11D9">
      <w:pPr>
        <w:pStyle w:val="ItemHead"/>
      </w:pPr>
      <w:r w:rsidRPr="000B11D9">
        <w:t>41  Subsections</w:t>
      </w:r>
      <w:r w:rsidR="000B11D9" w:rsidRPr="000B11D9">
        <w:t> </w:t>
      </w:r>
      <w:r w:rsidRPr="000B11D9">
        <w:t>143(2) and (3)</w:t>
      </w:r>
    </w:p>
    <w:p w:rsidR="00541FD8" w:rsidRPr="000B11D9" w:rsidRDefault="00541FD8" w:rsidP="000B11D9">
      <w:pPr>
        <w:pStyle w:val="Item"/>
      </w:pPr>
      <w:r w:rsidRPr="000B11D9">
        <w:t xml:space="preserve">Repeal the </w:t>
      </w:r>
      <w:r w:rsidR="000B11D9" w:rsidRPr="000B11D9">
        <w:t>subsections (</w:t>
      </w:r>
      <w:r w:rsidR="00714BEB" w:rsidRPr="000B11D9">
        <w:t>including the penalty)</w:t>
      </w:r>
      <w:r w:rsidRPr="000B11D9">
        <w:t>, substitute:</w:t>
      </w:r>
    </w:p>
    <w:p w:rsidR="00541FD8" w:rsidRPr="000B11D9" w:rsidRDefault="00541FD8" w:rsidP="000B11D9">
      <w:pPr>
        <w:pStyle w:val="SubsectionHead"/>
      </w:pPr>
      <w:r w:rsidRPr="000B11D9">
        <w:t>Use of network</w:t>
      </w:r>
    </w:p>
    <w:p w:rsidR="00541FD8" w:rsidRPr="000B11D9" w:rsidRDefault="00541FD8" w:rsidP="000B11D9">
      <w:pPr>
        <w:pStyle w:val="subsection"/>
      </w:pPr>
      <w:r w:rsidRPr="000B11D9">
        <w:tab/>
        <w:t>(2)</w:t>
      </w:r>
      <w:r w:rsidRPr="000B11D9">
        <w:tab/>
        <w:t xml:space="preserve">If a person (the </w:t>
      </w:r>
      <w:r w:rsidRPr="000B11D9">
        <w:rPr>
          <w:b/>
          <w:i/>
        </w:rPr>
        <w:t>first person</w:t>
      </w:r>
      <w:r w:rsidRPr="000B11D9">
        <w:t>):</w:t>
      </w:r>
    </w:p>
    <w:p w:rsidR="00541FD8" w:rsidRPr="000B11D9" w:rsidRDefault="00541FD8" w:rsidP="000B11D9">
      <w:pPr>
        <w:pStyle w:val="paragraph"/>
      </w:pPr>
      <w:r w:rsidRPr="000B11D9">
        <w:tab/>
        <w:t>(a)</w:t>
      </w:r>
      <w:r w:rsidRPr="000B11D9">
        <w:tab/>
        <w:t>is in a position to exercise control of the network; or</w:t>
      </w:r>
    </w:p>
    <w:p w:rsidR="00541FD8" w:rsidRPr="000B11D9" w:rsidRDefault="00541FD8" w:rsidP="000B11D9">
      <w:pPr>
        <w:pStyle w:val="paragraph"/>
      </w:pPr>
      <w:r w:rsidRPr="000B11D9">
        <w:tab/>
        <w:t>(b)</w:t>
      </w:r>
      <w:r w:rsidRPr="000B11D9">
        <w:tab/>
        <w:t>is an associate of a person who is in a position to exercise control of the network;</w:t>
      </w:r>
    </w:p>
    <w:p w:rsidR="00541FD8" w:rsidRPr="000B11D9" w:rsidRDefault="00541FD8" w:rsidP="000B11D9">
      <w:pPr>
        <w:pStyle w:val="subsection2"/>
      </w:pPr>
      <w:r w:rsidRPr="000B11D9">
        <w:t>the first person must not use the line, either alone or jointly with one or more other persons, to supply an eligible service unless the service is supplied to:</w:t>
      </w:r>
    </w:p>
    <w:p w:rsidR="00541FD8" w:rsidRPr="000B11D9" w:rsidRDefault="00541FD8" w:rsidP="000B11D9">
      <w:pPr>
        <w:pStyle w:val="paragraph"/>
      </w:pPr>
      <w:r w:rsidRPr="000B11D9">
        <w:tab/>
        <w:t>(c)</w:t>
      </w:r>
      <w:r w:rsidRPr="000B11D9">
        <w:tab/>
        <w:t>a carrier; or</w:t>
      </w:r>
    </w:p>
    <w:p w:rsidR="00541FD8" w:rsidRPr="000B11D9" w:rsidRDefault="00541FD8" w:rsidP="000B11D9">
      <w:pPr>
        <w:pStyle w:val="paragraph"/>
      </w:pPr>
      <w:r w:rsidRPr="000B11D9">
        <w:tab/>
        <w:t>(d)</w:t>
      </w:r>
      <w:r w:rsidRPr="000B11D9">
        <w:tab/>
        <w:t>a service provider.</w:t>
      </w:r>
    </w:p>
    <w:p w:rsidR="00541FD8" w:rsidRPr="000B11D9" w:rsidRDefault="00541FD8" w:rsidP="000B11D9">
      <w:pPr>
        <w:pStyle w:val="notetext"/>
      </w:pPr>
      <w:r w:rsidRPr="000B11D9">
        <w:lastRenderedPageBreak/>
        <w:t>Note:</w:t>
      </w:r>
      <w:r w:rsidRPr="000B11D9">
        <w:tab/>
        <w:t>For when a person is in a position to exercise control of a network, see section</w:t>
      </w:r>
      <w:r w:rsidR="000B11D9" w:rsidRPr="000B11D9">
        <w:t> </w:t>
      </w:r>
      <w:r w:rsidRPr="000B11D9">
        <w:t>155.</w:t>
      </w:r>
    </w:p>
    <w:p w:rsidR="00541FD8" w:rsidRPr="000B11D9" w:rsidRDefault="00541FD8" w:rsidP="000B11D9">
      <w:pPr>
        <w:pStyle w:val="subsection"/>
      </w:pPr>
      <w:r w:rsidRPr="000B11D9">
        <w:tab/>
        <w:t>(3)</w:t>
      </w:r>
      <w:r w:rsidRPr="000B11D9">
        <w:tab/>
      </w:r>
      <w:r w:rsidR="000B11D9" w:rsidRPr="000B11D9">
        <w:t>Subsection (</w:t>
      </w:r>
      <w:r w:rsidRPr="000B11D9">
        <w:t>2) does not apply to the use of the line if a functional separation undertaking given by the first person is in force, unless:</w:t>
      </w:r>
    </w:p>
    <w:p w:rsidR="00541FD8" w:rsidRPr="000B11D9" w:rsidRDefault="00541FD8" w:rsidP="000B11D9">
      <w:pPr>
        <w:pStyle w:val="paragraph"/>
      </w:pPr>
      <w:r w:rsidRPr="000B11D9">
        <w:tab/>
        <w:t>(a)</w:t>
      </w:r>
      <w:r w:rsidRPr="000B11D9">
        <w:tab/>
        <w:t>the ACCC has given a notice under section</w:t>
      </w:r>
      <w:r w:rsidR="000B11D9" w:rsidRPr="000B11D9">
        <w:t> </w:t>
      </w:r>
      <w:r w:rsidRPr="000B11D9">
        <w:t>151W revoking the undertaking; and</w:t>
      </w:r>
    </w:p>
    <w:p w:rsidR="00541FD8" w:rsidRPr="000B11D9" w:rsidRDefault="00541FD8" w:rsidP="000B11D9">
      <w:pPr>
        <w:pStyle w:val="paragraph"/>
      </w:pPr>
      <w:r w:rsidRPr="000B11D9">
        <w:tab/>
        <w:t>(b)</w:t>
      </w:r>
      <w:r w:rsidRPr="000B11D9">
        <w:tab/>
        <w:t>the revocation has not taken effect; and</w:t>
      </w:r>
    </w:p>
    <w:p w:rsidR="00541FD8" w:rsidRPr="000B11D9" w:rsidRDefault="00541FD8" w:rsidP="000B11D9">
      <w:pPr>
        <w:pStyle w:val="paragraph"/>
      </w:pPr>
      <w:r w:rsidRPr="000B11D9">
        <w:tab/>
        <w:t>(c)</w:t>
      </w:r>
      <w:r w:rsidRPr="000B11D9">
        <w:tab/>
        <w:t>the line came into existence after the notice was given.</w:t>
      </w:r>
    </w:p>
    <w:p w:rsidR="00541FD8" w:rsidRPr="000B11D9" w:rsidRDefault="00541FD8" w:rsidP="000B11D9">
      <w:pPr>
        <w:pStyle w:val="notetext"/>
      </w:pPr>
      <w:r w:rsidRPr="000B11D9">
        <w:t>Note 1:</w:t>
      </w:r>
      <w:r w:rsidRPr="000B11D9">
        <w:tab/>
        <w:t>A functional separation undertaking relates to the supply of eligible services using a local access line, irrespective of when the line came into existence.</w:t>
      </w:r>
    </w:p>
    <w:p w:rsidR="00541FD8" w:rsidRPr="000B11D9" w:rsidRDefault="00541FD8" w:rsidP="000B11D9">
      <w:pPr>
        <w:pStyle w:val="notetext"/>
      </w:pPr>
      <w:r w:rsidRPr="000B11D9">
        <w:t>Note 2:</w:t>
      </w:r>
      <w:r w:rsidRPr="000B11D9">
        <w:tab/>
        <w:t>See also section</w:t>
      </w:r>
      <w:r w:rsidR="000B11D9" w:rsidRPr="000B11D9">
        <w:t> </w:t>
      </w:r>
      <w:r w:rsidRPr="000B11D9">
        <w:t>142B.</w:t>
      </w:r>
    </w:p>
    <w:p w:rsidR="00541FD8" w:rsidRPr="000B11D9" w:rsidRDefault="00541FD8" w:rsidP="000B11D9">
      <w:pPr>
        <w:pStyle w:val="subsection"/>
      </w:pPr>
      <w:r w:rsidRPr="000B11D9">
        <w:tab/>
        <w:t>(4)</w:t>
      </w:r>
      <w:r w:rsidRPr="000B11D9">
        <w:tab/>
      </w:r>
      <w:r w:rsidR="000B11D9" w:rsidRPr="000B11D9">
        <w:t>Subsection (</w:t>
      </w:r>
      <w:r w:rsidRPr="000B11D9">
        <w:t>2) does not apply to the use of the line if:</w:t>
      </w:r>
    </w:p>
    <w:p w:rsidR="00541FD8" w:rsidRPr="000B11D9" w:rsidRDefault="00541FD8" w:rsidP="000B11D9">
      <w:pPr>
        <w:pStyle w:val="paragraph"/>
      </w:pPr>
      <w:r w:rsidRPr="000B11D9">
        <w:tab/>
        <w:t>(a)</w:t>
      </w:r>
      <w:r w:rsidRPr="000B11D9">
        <w:tab/>
        <w:t xml:space="preserve">the </w:t>
      </w:r>
      <w:r w:rsidRPr="000B11D9">
        <w:rPr>
          <w:i/>
        </w:rPr>
        <w:t>Carrier Licence Conditions (Networks supplying Superfast Carriage Services to Residential Customers) Declaration</w:t>
      </w:r>
      <w:r w:rsidR="000B11D9" w:rsidRPr="000B11D9">
        <w:rPr>
          <w:i/>
        </w:rPr>
        <w:t> </w:t>
      </w:r>
      <w:r w:rsidRPr="000B11D9">
        <w:rPr>
          <w:i/>
        </w:rPr>
        <w:t>2014</w:t>
      </w:r>
      <w:r w:rsidRPr="000B11D9">
        <w:t xml:space="preserve"> is in force; and</w:t>
      </w:r>
    </w:p>
    <w:p w:rsidR="00541FD8" w:rsidRPr="000B11D9" w:rsidRDefault="00541FD8" w:rsidP="000B11D9">
      <w:pPr>
        <w:pStyle w:val="paragraph"/>
      </w:pPr>
      <w:r w:rsidRPr="000B11D9">
        <w:tab/>
        <w:t>(b)</w:t>
      </w:r>
      <w:r w:rsidRPr="000B11D9">
        <w:tab/>
        <w:t>the line is part of the infrastructure of a designated telecommunications network (within the meaning of that declaration); and</w:t>
      </w:r>
    </w:p>
    <w:p w:rsidR="00541FD8" w:rsidRPr="000B11D9" w:rsidRDefault="00541FD8" w:rsidP="000B11D9">
      <w:pPr>
        <w:pStyle w:val="paragraph"/>
      </w:pPr>
      <w:r w:rsidRPr="000B11D9">
        <w:tab/>
        <w:t>(c)</w:t>
      </w:r>
      <w:r w:rsidRPr="000B11D9">
        <w:tab/>
        <w:t>a carrier owns or operates the network; and</w:t>
      </w:r>
    </w:p>
    <w:p w:rsidR="00541FD8" w:rsidRPr="000B11D9" w:rsidRDefault="00541FD8" w:rsidP="000B11D9">
      <w:pPr>
        <w:pStyle w:val="paragraph"/>
      </w:pPr>
      <w:r w:rsidRPr="000B11D9">
        <w:tab/>
        <w:t>(d)</w:t>
      </w:r>
      <w:r w:rsidRPr="000B11D9">
        <w:tab/>
        <w:t>as a result of the application of section</w:t>
      </w:r>
      <w:r w:rsidR="000B11D9" w:rsidRPr="000B11D9">
        <w:t> </w:t>
      </w:r>
      <w:r w:rsidRPr="000B11D9">
        <w:t>5 of that declaration to the network, the carrier licence held by the carrier is subject to the conditions set out in subsections</w:t>
      </w:r>
      <w:r w:rsidR="000B11D9" w:rsidRPr="000B11D9">
        <w:t> </w:t>
      </w:r>
      <w:r w:rsidRPr="000B11D9">
        <w:t>6(5), (5A), (6), (7) and (8) of that declaration.</w:t>
      </w:r>
    </w:p>
    <w:p w:rsidR="00541FD8" w:rsidRPr="000B11D9" w:rsidRDefault="00541FD8" w:rsidP="000B11D9">
      <w:pPr>
        <w:pStyle w:val="SubsectionHead"/>
      </w:pPr>
      <w:r w:rsidRPr="000B11D9">
        <w:t>Ancillary contraventions</w:t>
      </w:r>
    </w:p>
    <w:p w:rsidR="00541FD8" w:rsidRPr="000B11D9" w:rsidRDefault="00541FD8" w:rsidP="000B11D9">
      <w:pPr>
        <w:pStyle w:val="subsection"/>
      </w:pPr>
      <w:r w:rsidRPr="000B11D9">
        <w:tab/>
        <w:t>(5)</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2); or</w:t>
      </w:r>
    </w:p>
    <w:p w:rsidR="00541FD8" w:rsidRPr="000B11D9" w:rsidRDefault="00541FD8" w:rsidP="000B11D9">
      <w:pPr>
        <w:pStyle w:val="paragraph"/>
      </w:pPr>
      <w:r w:rsidRPr="000B11D9">
        <w:tab/>
        <w:t>(b)</w:t>
      </w:r>
      <w:r w:rsidRPr="000B11D9">
        <w:tab/>
        <w:t xml:space="preserve">induce, whether by threats or promises or otherwise, a contravention of </w:t>
      </w:r>
      <w:r w:rsidR="000B11D9" w:rsidRPr="000B11D9">
        <w:t>subsection (</w:t>
      </w:r>
      <w:r w:rsidRPr="000B11D9">
        <w:t>2);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2); or</w:t>
      </w:r>
    </w:p>
    <w:p w:rsidR="00541FD8" w:rsidRPr="000B11D9" w:rsidRDefault="00541FD8" w:rsidP="000B11D9">
      <w:pPr>
        <w:pStyle w:val="paragraph"/>
      </w:pPr>
      <w:r w:rsidRPr="000B11D9">
        <w:tab/>
        <w:t>(d)</w:t>
      </w:r>
      <w:r w:rsidRPr="000B11D9">
        <w:tab/>
        <w:t xml:space="preserve">conspire with others to effect a contravention of </w:t>
      </w:r>
      <w:r w:rsidR="000B11D9" w:rsidRPr="000B11D9">
        <w:t>subsection (</w:t>
      </w:r>
      <w:r w:rsidRPr="000B11D9">
        <w:t>2).</w:t>
      </w:r>
    </w:p>
    <w:p w:rsidR="00541FD8" w:rsidRPr="000B11D9" w:rsidRDefault="00541FD8" w:rsidP="000B11D9">
      <w:pPr>
        <w:pStyle w:val="SubsectionHead"/>
      </w:pPr>
      <w:r w:rsidRPr="000B11D9">
        <w:lastRenderedPageBreak/>
        <w:t>Civil penalty provisions</w:t>
      </w:r>
    </w:p>
    <w:p w:rsidR="00541FD8" w:rsidRPr="000B11D9" w:rsidRDefault="00541FD8" w:rsidP="000B11D9">
      <w:pPr>
        <w:pStyle w:val="subsection"/>
      </w:pPr>
      <w:r w:rsidRPr="000B11D9">
        <w:tab/>
        <w:t>(6)</w:t>
      </w:r>
      <w:r w:rsidRPr="000B11D9">
        <w:tab/>
      </w:r>
      <w:r w:rsidR="000B11D9" w:rsidRPr="000B11D9">
        <w:t>Subsections (</w:t>
      </w:r>
      <w:r w:rsidRPr="000B11D9">
        <w:t xml:space="preserve">2) and (5) are </w:t>
      </w:r>
      <w:r w:rsidRPr="000B11D9">
        <w:rPr>
          <w:b/>
          <w:i/>
        </w:rPr>
        <w:t>civil penalty provisions</w:t>
      </w:r>
      <w:r w:rsidRPr="000B11D9">
        <w:t>.</w:t>
      </w:r>
    </w:p>
    <w:p w:rsidR="00541FD8" w:rsidRPr="000B11D9" w:rsidRDefault="00541FD8" w:rsidP="000B11D9">
      <w:pPr>
        <w:pStyle w:val="notetext"/>
      </w:pPr>
      <w:r w:rsidRPr="000B11D9">
        <w:t>Note:</w:t>
      </w:r>
      <w:r w:rsidRPr="000B11D9">
        <w:tab/>
        <w:t>Part</w:t>
      </w:r>
      <w:r w:rsidR="000B11D9" w:rsidRPr="000B11D9">
        <w:t> </w:t>
      </w:r>
      <w:r w:rsidRPr="000B11D9">
        <w:t>31 provides for pecuniary penalties for breaches of civil penalty provisions.</w:t>
      </w:r>
    </w:p>
    <w:p w:rsidR="00541FD8" w:rsidRPr="000B11D9" w:rsidRDefault="00541FD8" w:rsidP="000B11D9">
      <w:pPr>
        <w:pStyle w:val="ItemHead"/>
      </w:pPr>
      <w:r w:rsidRPr="000B11D9">
        <w:t>42  After section</w:t>
      </w:r>
      <w:r w:rsidR="000B11D9" w:rsidRPr="000B11D9">
        <w:t> </w:t>
      </w:r>
      <w:r w:rsidRPr="000B11D9">
        <w:t>143</w:t>
      </w:r>
    </w:p>
    <w:p w:rsidR="00541FD8" w:rsidRPr="000B11D9" w:rsidRDefault="00541FD8" w:rsidP="000B11D9">
      <w:pPr>
        <w:pStyle w:val="Item"/>
      </w:pPr>
      <w:r w:rsidRPr="000B11D9">
        <w:t>Insert:</w:t>
      </w:r>
    </w:p>
    <w:p w:rsidR="00541FD8" w:rsidRPr="000B11D9" w:rsidRDefault="00541FD8" w:rsidP="000B11D9">
      <w:pPr>
        <w:pStyle w:val="ActHead5"/>
      </w:pPr>
      <w:bookmarkStart w:id="50" w:name="_Toc41398306"/>
      <w:r w:rsidRPr="00B276F3">
        <w:rPr>
          <w:rStyle w:val="CharSectno"/>
        </w:rPr>
        <w:t>143AA</w:t>
      </w:r>
      <w:r w:rsidRPr="000B11D9">
        <w:t xml:space="preserve">  Judicial enforcement of prohibitions</w:t>
      </w:r>
      <w:bookmarkEnd w:id="50"/>
    </w:p>
    <w:p w:rsidR="00541FD8" w:rsidRPr="000B11D9" w:rsidRDefault="00541FD8" w:rsidP="000B11D9">
      <w:pPr>
        <w:pStyle w:val="subsection"/>
      </w:pPr>
      <w:r w:rsidRPr="000B11D9">
        <w:tab/>
        <w:t>(1)</w:t>
      </w:r>
      <w:r w:rsidRPr="000B11D9">
        <w:tab/>
        <w:t xml:space="preserve">If the Federal Court is satisfied that a person has, on or after </w:t>
      </w:r>
      <w:r w:rsidR="00543DF4" w:rsidRPr="000B11D9">
        <w:t>the designated commencement date</w:t>
      </w:r>
      <w:r w:rsidRPr="000B11D9">
        <w:t>, contravened subsection</w:t>
      </w:r>
      <w:r w:rsidR="000B11D9" w:rsidRPr="000B11D9">
        <w:t> </w:t>
      </w:r>
      <w:r w:rsidRPr="000B11D9">
        <w:t>142C(2) or (4) or 143(2) or (5), the Court may, on the application of:</w:t>
      </w:r>
    </w:p>
    <w:p w:rsidR="00541FD8" w:rsidRPr="000B11D9" w:rsidRDefault="00541FD8" w:rsidP="000B11D9">
      <w:pPr>
        <w:pStyle w:val="paragraph"/>
      </w:pPr>
      <w:r w:rsidRPr="000B11D9">
        <w:tab/>
        <w:t>(a)</w:t>
      </w:r>
      <w:r w:rsidRPr="000B11D9">
        <w:tab/>
        <w:t>the ACCC; or</w:t>
      </w:r>
    </w:p>
    <w:p w:rsidR="00541FD8" w:rsidRPr="000B11D9" w:rsidRDefault="00541FD8" w:rsidP="000B11D9">
      <w:pPr>
        <w:pStyle w:val="paragraph"/>
      </w:pPr>
      <w:r w:rsidRPr="000B11D9">
        <w:tab/>
        <w:t>(b)</w:t>
      </w:r>
      <w:r w:rsidRPr="000B11D9">
        <w:tab/>
        <w:t>a carrier; or</w:t>
      </w:r>
    </w:p>
    <w:p w:rsidR="00541FD8" w:rsidRPr="000B11D9" w:rsidRDefault="00541FD8" w:rsidP="000B11D9">
      <w:pPr>
        <w:pStyle w:val="paragraph"/>
      </w:pPr>
      <w:r w:rsidRPr="000B11D9">
        <w:tab/>
        <w:t>(c)</w:t>
      </w:r>
      <w:r w:rsidRPr="000B11D9">
        <w:tab/>
        <w:t>a carriage service provider;</w:t>
      </w:r>
    </w:p>
    <w:p w:rsidR="00541FD8" w:rsidRPr="000B11D9" w:rsidRDefault="00541FD8" w:rsidP="000B11D9">
      <w:pPr>
        <w:pStyle w:val="subsection2"/>
      </w:pPr>
      <w:r w:rsidRPr="000B11D9">
        <w:t>make all or any of the following orders:</w:t>
      </w:r>
    </w:p>
    <w:p w:rsidR="00541FD8" w:rsidRPr="000B11D9" w:rsidRDefault="00541FD8" w:rsidP="000B11D9">
      <w:pPr>
        <w:pStyle w:val="paragraph"/>
      </w:pPr>
      <w:r w:rsidRPr="000B11D9">
        <w:tab/>
        <w:t>(d)</w:t>
      </w:r>
      <w:r w:rsidRPr="000B11D9">
        <w:tab/>
        <w:t>an order directing the person to comply with that subsection;</w:t>
      </w:r>
    </w:p>
    <w:p w:rsidR="00541FD8" w:rsidRPr="000B11D9" w:rsidRDefault="00541FD8" w:rsidP="000B11D9">
      <w:pPr>
        <w:pStyle w:val="paragraph"/>
      </w:pPr>
      <w:r w:rsidRPr="000B11D9">
        <w:tab/>
        <w:t>(e)</w:t>
      </w:r>
      <w:r w:rsidRPr="000B11D9">
        <w:tab/>
        <w:t>an order directing the person to compensate any other person (who may be the applicant) who has suffered loss or damage as a result of the contravention;</w:t>
      </w:r>
    </w:p>
    <w:p w:rsidR="00541FD8" w:rsidRPr="000B11D9" w:rsidRDefault="00541FD8" w:rsidP="000B11D9">
      <w:pPr>
        <w:pStyle w:val="paragraph"/>
      </w:pPr>
      <w:r w:rsidRPr="000B11D9">
        <w:tab/>
        <w:t>(f)</w:t>
      </w:r>
      <w:r w:rsidRPr="000B11D9">
        <w:tab/>
        <w:t>any other order that the Court thinks appropriate.</w:t>
      </w:r>
    </w:p>
    <w:p w:rsidR="00541FD8" w:rsidRPr="000B11D9" w:rsidRDefault="00541FD8" w:rsidP="000B11D9">
      <w:pPr>
        <w:pStyle w:val="subsection"/>
      </w:pPr>
      <w:r w:rsidRPr="000B11D9">
        <w:tab/>
        <w:t>(2)</w:t>
      </w:r>
      <w:r w:rsidRPr="000B11D9">
        <w:tab/>
        <w:t>The Federal Court may discharge or vary an order granted under this section.</w:t>
      </w:r>
    </w:p>
    <w:p w:rsidR="00541FD8" w:rsidRPr="000B11D9" w:rsidRDefault="00541FD8" w:rsidP="000B11D9">
      <w:pPr>
        <w:pStyle w:val="ActHead3"/>
      </w:pPr>
      <w:bookmarkStart w:id="51" w:name="_Toc41398307"/>
      <w:r w:rsidRPr="00B276F3">
        <w:rPr>
          <w:rStyle w:val="CharDivNo"/>
        </w:rPr>
        <w:t>Division</w:t>
      </w:r>
      <w:r w:rsidR="000B11D9" w:rsidRPr="00B276F3">
        <w:rPr>
          <w:rStyle w:val="CharDivNo"/>
        </w:rPr>
        <w:t> </w:t>
      </w:r>
      <w:r w:rsidRPr="00B276F3">
        <w:rPr>
          <w:rStyle w:val="CharDivNo"/>
        </w:rPr>
        <w:t>2A</w:t>
      </w:r>
      <w:r w:rsidRPr="000B11D9">
        <w:t>—</w:t>
      </w:r>
      <w:r w:rsidRPr="00B276F3">
        <w:rPr>
          <w:rStyle w:val="CharDivText"/>
        </w:rPr>
        <w:t>Exemptions</w:t>
      </w:r>
      <w:bookmarkEnd w:id="51"/>
    </w:p>
    <w:p w:rsidR="00541FD8" w:rsidRPr="000B11D9" w:rsidRDefault="00541FD8" w:rsidP="000B11D9">
      <w:pPr>
        <w:pStyle w:val="ActHead5"/>
      </w:pPr>
      <w:bookmarkStart w:id="52" w:name="_Toc41398308"/>
      <w:r w:rsidRPr="00B276F3">
        <w:rPr>
          <w:rStyle w:val="CharSectno"/>
        </w:rPr>
        <w:t>143A</w:t>
      </w:r>
      <w:r w:rsidRPr="000B11D9">
        <w:t xml:space="preserve">  Class exemptions</w:t>
      </w:r>
      <w:bookmarkEnd w:id="52"/>
    </w:p>
    <w:p w:rsidR="00541FD8" w:rsidRPr="000B11D9" w:rsidRDefault="00541FD8" w:rsidP="000B11D9">
      <w:pPr>
        <w:pStyle w:val="SubsectionHead"/>
      </w:pPr>
      <w:r w:rsidRPr="000B11D9">
        <w:t>Determination providing for exemption</w:t>
      </w:r>
    </w:p>
    <w:p w:rsidR="00541FD8" w:rsidRPr="000B11D9" w:rsidRDefault="00541FD8" w:rsidP="000B11D9">
      <w:pPr>
        <w:pStyle w:val="subsection"/>
      </w:pPr>
      <w:r w:rsidRPr="000B11D9">
        <w:tab/>
        <w:t>(1)</w:t>
      </w:r>
      <w:r w:rsidRPr="000B11D9">
        <w:tab/>
        <w:t>The ACCC may, by legislative instrument, determine that, if:</w:t>
      </w:r>
    </w:p>
    <w:p w:rsidR="00541FD8" w:rsidRPr="000B11D9" w:rsidRDefault="00541FD8" w:rsidP="000B11D9">
      <w:pPr>
        <w:pStyle w:val="paragraph"/>
      </w:pPr>
      <w:r w:rsidRPr="000B11D9">
        <w:tab/>
        <w:t>(a)</w:t>
      </w:r>
      <w:r w:rsidRPr="000B11D9">
        <w:tab/>
        <w:t>a person is included in a specified class of persons; and</w:t>
      </w:r>
    </w:p>
    <w:p w:rsidR="00541FD8" w:rsidRPr="000B11D9" w:rsidRDefault="00541FD8" w:rsidP="000B11D9">
      <w:pPr>
        <w:pStyle w:val="paragraph"/>
      </w:pPr>
      <w:r w:rsidRPr="000B11D9">
        <w:tab/>
        <w:t>(b)</w:t>
      </w:r>
      <w:r w:rsidRPr="000B11D9">
        <w:tab/>
        <w:t>the person has, by writt</w:t>
      </w:r>
      <w:bookmarkStart w:id="53" w:name="BK_S3P22L27C30"/>
      <w:bookmarkEnd w:id="53"/>
      <w:r w:rsidRPr="000B11D9">
        <w:t>en notice given to the ACCC, elected to be bound by the determination; and</w:t>
      </w:r>
    </w:p>
    <w:p w:rsidR="00541FD8" w:rsidRPr="000B11D9" w:rsidRDefault="00541FD8" w:rsidP="000B11D9">
      <w:pPr>
        <w:pStyle w:val="paragraph"/>
      </w:pPr>
      <w:r w:rsidRPr="000B11D9">
        <w:tab/>
        <w:t>(c)</w:t>
      </w:r>
      <w:r w:rsidRPr="000B11D9">
        <w:tab/>
        <w:t>the person has not, by written notice given to the ACCC, cancelled the election; and</w:t>
      </w:r>
    </w:p>
    <w:p w:rsidR="00541FD8" w:rsidRPr="000B11D9" w:rsidRDefault="00541FD8" w:rsidP="000B11D9">
      <w:pPr>
        <w:pStyle w:val="paragraph"/>
      </w:pPr>
      <w:r w:rsidRPr="000B11D9">
        <w:lastRenderedPageBreak/>
        <w:tab/>
        <w:t>(d)</w:t>
      </w:r>
      <w:r w:rsidRPr="000B11D9">
        <w:tab/>
        <w:t>in a case where the person is not a member of an associated group—the number of residential customers to whom the person supplies fixed</w:t>
      </w:r>
      <w:r w:rsidR="00CA0BAB">
        <w:noBreakHyphen/>
      </w:r>
      <w:r w:rsidRPr="000B11D9">
        <w:t>line carriage services does not exceed:</w:t>
      </w:r>
    </w:p>
    <w:p w:rsidR="00541FD8" w:rsidRPr="000B11D9" w:rsidRDefault="00541FD8" w:rsidP="000B11D9">
      <w:pPr>
        <w:pStyle w:val="paragraphsub"/>
      </w:pPr>
      <w:r w:rsidRPr="000B11D9">
        <w:tab/>
        <w:t>(i)</w:t>
      </w:r>
      <w:r w:rsidRPr="000B11D9">
        <w:tab/>
        <w:t>2,000; or</w:t>
      </w:r>
    </w:p>
    <w:p w:rsidR="00541FD8" w:rsidRPr="000B11D9" w:rsidRDefault="00541FD8" w:rsidP="000B11D9">
      <w:pPr>
        <w:pStyle w:val="paragraphsub"/>
      </w:pPr>
      <w:r w:rsidRPr="000B11D9">
        <w:tab/>
        <w:t>(ii)</w:t>
      </w:r>
      <w:r w:rsidRPr="000B11D9">
        <w:tab/>
        <w:t>if a higher number (not exceeding 12,000) is specified in the regulations—that higher number; and</w:t>
      </w:r>
    </w:p>
    <w:p w:rsidR="00541FD8" w:rsidRPr="000B11D9" w:rsidRDefault="00541FD8" w:rsidP="000B11D9">
      <w:pPr>
        <w:pStyle w:val="paragraph"/>
      </w:pPr>
      <w:r w:rsidRPr="000B11D9">
        <w:tab/>
        <w:t>(e)</w:t>
      </w:r>
      <w:r w:rsidRPr="000B11D9">
        <w:tab/>
        <w:t>in a case where the person is a member of an associated group—the total number of residential customers to whom the members of the group supply fixed</w:t>
      </w:r>
      <w:r w:rsidR="00CA0BAB">
        <w:noBreakHyphen/>
      </w:r>
      <w:r w:rsidRPr="000B11D9">
        <w:t>line carriage services does not exceed:</w:t>
      </w:r>
    </w:p>
    <w:p w:rsidR="00541FD8" w:rsidRPr="000B11D9" w:rsidRDefault="00541FD8" w:rsidP="000B11D9">
      <w:pPr>
        <w:pStyle w:val="paragraphsub"/>
      </w:pPr>
      <w:r w:rsidRPr="000B11D9">
        <w:tab/>
        <w:t>(i)</w:t>
      </w:r>
      <w:r w:rsidRPr="000B11D9">
        <w:tab/>
        <w:t>2,000; or</w:t>
      </w:r>
    </w:p>
    <w:p w:rsidR="00541FD8" w:rsidRPr="000B11D9" w:rsidRDefault="00541FD8" w:rsidP="000B11D9">
      <w:pPr>
        <w:pStyle w:val="paragraphsub"/>
      </w:pPr>
      <w:r w:rsidRPr="000B11D9">
        <w:tab/>
        <w:t>(ii)</w:t>
      </w:r>
      <w:r w:rsidRPr="000B11D9">
        <w:tab/>
        <w:t>if a higher number (not exceeding 12,000) is specified in the regulations—that higher number;</w:t>
      </w:r>
    </w:p>
    <w:p w:rsidR="00541FD8" w:rsidRPr="000B11D9" w:rsidRDefault="00541FD8" w:rsidP="000B11D9">
      <w:pPr>
        <w:pStyle w:val="subsection2"/>
      </w:pPr>
      <w:r w:rsidRPr="000B11D9">
        <w:t>the person is exempt from section</w:t>
      </w:r>
      <w:r w:rsidR="000B11D9" w:rsidRPr="000B11D9">
        <w:t> </w:t>
      </w:r>
      <w:r w:rsidRPr="000B11D9">
        <w:t>142C.</w:t>
      </w:r>
    </w:p>
    <w:p w:rsidR="00541FD8" w:rsidRPr="000B11D9" w:rsidRDefault="00541FD8" w:rsidP="000B11D9">
      <w:pPr>
        <w:pStyle w:val="notetext"/>
      </w:pPr>
      <w:r w:rsidRPr="000B11D9">
        <w:t>Note:</w:t>
      </w:r>
      <w:r w:rsidRPr="000B11D9">
        <w:tab/>
        <w:t xml:space="preserve">For </w:t>
      </w:r>
      <w:r w:rsidRPr="000B11D9">
        <w:rPr>
          <w:b/>
          <w:i/>
        </w:rPr>
        <w:t>associated group</w:t>
      </w:r>
      <w:r w:rsidRPr="000B11D9">
        <w:t xml:space="preserve">, see </w:t>
      </w:r>
      <w:r w:rsidR="000B11D9" w:rsidRPr="000B11D9">
        <w:t>subsection (</w:t>
      </w:r>
      <w:r w:rsidRPr="000B11D9">
        <w:t>10) of this section.</w:t>
      </w:r>
    </w:p>
    <w:p w:rsidR="00541FD8" w:rsidRPr="000B11D9" w:rsidRDefault="00541FD8" w:rsidP="000B11D9">
      <w:pPr>
        <w:pStyle w:val="subsection"/>
      </w:pPr>
      <w:r w:rsidRPr="000B11D9">
        <w:tab/>
        <w:t>(2)</w:t>
      </w:r>
      <w:r w:rsidRPr="000B11D9">
        <w:tab/>
        <w:t>The ACCC may, by legislative instrument, determine that, if:</w:t>
      </w:r>
    </w:p>
    <w:p w:rsidR="00541FD8" w:rsidRPr="000B11D9" w:rsidRDefault="00541FD8" w:rsidP="000B11D9">
      <w:pPr>
        <w:pStyle w:val="paragraph"/>
      </w:pPr>
      <w:r w:rsidRPr="000B11D9">
        <w:tab/>
        <w:t>(a)</w:t>
      </w:r>
      <w:r w:rsidRPr="000B11D9">
        <w:tab/>
        <w:t>a person is included in a specified class of persons; and</w:t>
      </w:r>
    </w:p>
    <w:p w:rsidR="00541FD8" w:rsidRPr="000B11D9" w:rsidRDefault="00541FD8" w:rsidP="000B11D9">
      <w:pPr>
        <w:pStyle w:val="paragraph"/>
      </w:pPr>
      <w:r w:rsidRPr="000B11D9">
        <w:tab/>
        <w:t>(b)</w:t>
      </w:r>
      <w:r w:rsidRPr="000B11D9">
        <w:tab/>
        <w:t>the person has, by written notice given to the ACCC, elected to be bound by the determination; and</w:t>
      </w:r>
    </w:p>
    <w:p w:rsidR="00541FD8" w:rsidRPr="000B11D9" w:rsidRDefault="00541FD8" w:rsidP="000B11D9">
      <w:pPr>
        <w:pStyle w:val="paragraph"/>
      </w:pPr>
      <w:r w:rsidRPr="000B11D9">
        <w:tab/>
        <w:t>(c)</w:t>
      </w:r>
      <w:r w:rsidRPr="000B11D9">
        <w:tab/>
        <w:t>the person has not, by written notice given to the ACCC, cancelled the election; and</w:t>
      </w:r>
    </w:p>
    <w:p w:rsidR="00541FD8" w:rsidRPr="000B11D9" w:rsidRDefault="00541FD8" w:rsidP="000B11D9">
      <w:pPr>
        <w:pStyle w:val="paragraph"/>
      </w:pPr>
      <w:r w:rsidRPr="000B11D9">
        <w:tab/>
        <w:t>(d)</w:t>
      </w:r>
      <w:r w:rsidRPr="000B11D9">
        <w:tab/>
        <w:t>in a case where the person is not a member of an associated group—the number of residential customers to whom the person supplies fixed</w:t>
      </w:r>
      <w:r w:rsidR="00CA0BAB">
        <w:noBreakHyphen/>
      </w:r>
      <w:r w:rsidRPr="000B11D9">
        <w:t>line carriage services does not exceed:</w:t>
      </w:r>
    </w:p>
    <w:p w:rsidR="00541FD8" w:rsidRPr="000B11D9" w:rsidRDefault="00541FD8" w:rsidP="000B11D9">
      <w:pPr>
        <w:pStyle w:val="paragraphsub"/>
      </w:pPr>
      <w:r w:rsidRPr="000B11D9">
        <w:tab/>
        <w:t>(i)</w:t>
      </w:r>
      <w:r w:rsidRPr="000B11D9">
        <w:tab/>
        <w:t>2,000; or</w:t>
      </w:r>
    </w:p>
    <w:p w:rsidR="00541FD8" w:rsidRPr="000B11D9" w:rsidRDefault="00541FD8" w:rsidP="000B11D9">
      <w:pPr>
        <w:pStyle w:val="paragraphsub"/>
      </w:pPr>
      <w:r w:rsidRPr="000B11D9">
        <w:tab/>
        <w:t>(ii)</w:t>
      </w:r>
      <w:r w:rsidRPr="000B11D9">
        <w:tab/>
        <w:t>if a higher number (not exceeding 12,000) is specified in the regulations—that higher number; and</w:t>
      </w:r>
    </w:p>
    <w:p w:rsidR="00541FD8" w:rsidRPr="000B11D9" w:rsidRDefault="00541FD8" w:rsidP="000B11D9">
      <w:pPr>
        <w:pStyle w:val="paragraph"/>
      </w:pPr>
      <w:r w:rsidRPr="000B11D9">
        <w:tab/>
        <w:t>(e)</w:t>
      </w:r>
      <w:r w:rsidRPr="000B11D9">
        <w:tab/>
        <w:t>in a case where the person is a member of an associated group—the total number of residential customers to whom the members of the group supply fixed</w:t>
      </w:r>
      <w:r w:rsidR="00CA0BAB">
        <w:noBreakHyphen/>
      </w:r>
      <w:r w:rsidRPr="000B11D9">
        <w:t>line carriage services does not exceed:</w:t>
      </w:r>
    </w:p>
    <w:p w:rsidR="00541FD8" w:rsidRPr="000B11D9" w:rsidRDefault="00541FD8" w:rsidP="000B11D9">
      <w:pPr>
        <w:pStyle w:val="paragraphsub"/>
      </w:pPr>
      <w:r w:rsidRPr="000B11D9">
        <w:tab/>
        <w:t>(i)</w:t>
      </w:r>
      <w:r w:rsidRPr="000B11D9">
        <w:tab/>
        <w:t>2,000; or</w:t>
      </w:r>
    </w:p>
    <w:p w:rsidR="00541FD8" w:rsidRPr="000B11D9" w:rsidRDefault="00541FD8" w:rsidP="000B11D9">
      <w:pPr>
        <w:pStyle w:val="paragraphsub"/>
      </w:pPr>
      <w:r w:rsidRPr="000B11D9">
        <w:tab/>
        <w:t>(ii)</w:t>
      </w:r>
      <w:r w:rsidRPr="000B11D9">
        <w:tab/>
        <w:t>if a higher number (not exceeding 12,000) is specified in the regulations—that higher number;</w:t>
      </w:r>
    </w:p>
    <w:p w:rsidR="00541FD8" w:rsidRPr="000B11D9" w:rsidRDefault="00541FD8" w:rsidP="000B11D9">
      <w:pPr>
        <w:pStyle w:val="subsection2"/>
      </w:pPr>
      <w:r w:rsidRPr="000B11D9">
        <w:t>the person is exempt from section</w:t>
      </w:r>
      <w:r w:rsidR="000B11D9" w:rsidRPr="000B11D9">
        <w:t> </w:t>
      </w:r>
      <w:r w:rsidRPr="000B11D9">
        <w:t>143.</w:t>
      </w:r>
    </w:p>
    <w:p w:rsidR="00541FD8" w:rsidRPr="000B11D9" w:rsidRDefault="00541FD8" w:rsidP="000B11D9">
      <w:pPr>
        <w:pStyle w:val="notetext"/>
      </w:pPr>
      <w:r w:rsidRPr="000B11D9">
        <w:t>Note:</w:t>
      </w:r>
      <w:r w:rsidRPr="000B11D9">
        <w:tab/>
        <w:t xml:space="preserve">For </w:t>
      </w:r>
      <w:r w:rsidRPr="000B11D9">
        <w:rPr>
          <w:b/>
          <w:i/>
        </w:rPr>
        <w:t>associated group</w:t>
      </w:r>
      <w:r w:rsidRPr="000B11D9">
        <w:t xml:space="preserve">, see </w:t>
      </w:r>
      <w:r w:rsidR="000B11D9" w:rsidRPr="000B11D9">
        <w:t>subsection (</w:t>
      </w:r>
      <w:r w:rsidRPr="000B11D9">
        <w:t>10) of this section.</w:t>
      </w:r>
    </w:p>
    <w:p w:rsidR="00541FD8" w:rsidRPr="000B11D9" w:rsidRDefault="00541FD8" w:rsidP="000B11D9">
      <w:pPr>
        <w:pStyle w:val="subsection"/>
      </w:pPr>
      <w:r w:rsidRPr="000B11D9">
        <w:lastRenderedPageBreak/>
        <w:tab/>
        <w:t>(3)</w:t>
      </w:r>
      <w:r w:rsidRPr="000B11D9">
        <w:tab/>
        <w:t xml:space="preserve">A determination under </w:t>
      </w:r>
      <w:r w:rsidR="000B11D9" w:rsidRPr="000B11D9">
        <w:t>subsection (</w:t>
      </w:r>
      <w:r w:rsidRPr="000B11D9">
        <w:t>1) or (2) is subject to the following conditions and limitations:</w:t>
      </w:r>
    </w:p>
    <w:p w:rsidR="00541FD8" w:rsidRPr="000B11D9" w:rsidRDefault="00541FD8" w:rsidP="000B11D9">
      <w:pPr>
        <w:pStyle w:val="paragraph"/>
      </w:pPr>
      <w:r w:rsidRPr="000B11D9">
        <w:tab/>
        <w:t>(a)</w:t>
      </w:r>
      <w:r w:rsidRPr="000B11D9">
        <w:tab/>
        <w:t>the person must ensure that a designated carriage service is available for supply to wholesale customers, or prospective wholesale customers, of the person;</w:t>
      </w:r>
    </w:p>
    <w:p w:rsidR="00541FD8" w:rsidRPr="000B11D9" w:rsidRDefault="00541FD8" w:rsidP="000B11D9">
      <w:pPr>
        <w:pStyle w:val="paragraph"/>
      </w:pPr>
      <w:r w:rsidRPr="000B11D9">
        <w:tab/>
        <w:t>(b)</w:t>
      </w:r>
      <w:r w:rsidRPr="000B11D9">
        <w:tab/>
        <w:t>the person must not discriminate between the person’s wholesale customers, or the person’s prospective wholesale customers, in relation to the supply of designated carriage services;</w:t>
      </w:r>
    </w:p>
    <w:p w:rsidR="00541FD8" w:rsidRPr="000B11D9" w:rsidRDefault="00541FD8" w:rsidP="000B11D9">
      <w:pPr>
        <w:pStyle w:val="paragraph"/>
      </w:pPr>
      <w:r w:rsidRPr="000B11D9">
        <w:tab/>
        <w:t>(c)</w:t>
      </w:r>
      <w:r w:rsidRPr="000B11D9">
        <w:tab/>
        <w:t>the person must not discriminate in favour of itself in relation to the supply of designated carriage services;</w:t>
      </w:r>
    </w:p>
    <w:p w:rsidR="00541FD8" w:rsidRPr="000B11D9" w:rsidRDefault="00541FD8" w:rsidP="000B11D9">
      <w:pPr>
        <w:pStyle w:val="paragraph"/>
      </w:pPr>
      <w:r w:rsidRPr="000B11D9">
        <w:tab/>
        <w:t>(d)</w:t>
      </w:r>
      <w:r w:rsidRPr="000B11D9">
        <w:tab/>
        <w:t>the person must not, in carrying on any of the following activities, discriminate between the person’s wholesale customers or the person’s prospective wholesale customers:</w:t>
      </w:r>
    </w:p>
    <w:p w:rsidR="00541FD8" w:rsidRPr="000B11D9" w:rsidRDefault="00541FD8" w:rsidP="000B11D9">
      <w:pPr>
        <w:pStyle w:val="paragraphsub"/>
      </w:pPr>
      <w:r w:rsidRPr="000B11D9">
        <w:tab/>
        <w:t>(i)</w:t>
      </w:r>
      <w:r w:rsidRPr="000B11D9">
        <w:tab/>
        <w:t>developing a new eligible service;</w:t>
      </w:r>
    </w:p>
    <w:p w:rsidR="00541FD8" w:rsidRPr="000B11D9" w:rsidRDefault="00541FD8" w:rsidP="000B11D9">
      <w:pPr>
        <w:pStyle w:val="paragraphsub"/>
      </w:pPr>
      <w:r w:rsidRPr="000B11D9">
        <w:tab/>
        <w:t>(ii)</w:t>
      </w:r>
      <w:r w:rsidRPr="000B11D9">
        <w:tab/>
        <w:t>enhancing an eligible service;</w:t>
      </w:r>
    </w:p>
    <w:p w:rsidR="00541FD8" w:rsidRPr="000B11D9" w:rsidRDefault="00541FD8" w:rsidP="000B11D9">
      <w:pPr>
        <w:pStyle w:val="paragraphsub"/>
      </w:pPr>
      <w:r w:rsidRPr="000B11D9">
        <w:tab/>
        <w:t>(iii)</w:t>
      </w:r>
      <w:r w:rsidRPr="000B11D9">
        <w:tab/>
        <w:t>extending or enhancing the capability of a facility or telecommunications network by means of which an eligible service is, or is to be, supplied;</w:t>
      </w:r>
    </w:p>
    <w:p w:rsidR="00541FD8" w:rsidRPr="000B11D9" w:rsidRDefault="00541FD8" w:rsidP="000B11D9">
      <w:pPr>
        <w:pStyle w:val="paragraphsub"/>
      </w:pPr>
      <w:r w:rsidRPr="000B11D9">
        <w:tab/>
        <w:t>(iv)</w:t>
      </w:r>
      <w:r w:rsidRPr="000B11D9">
        <w:tab/>
        <w:t>planning for a facility or telecommunications network by means of which an eligible service is, or is to be, supplied;</w:t>
      </w:r>
    </w:p>
    <w:p w:rsidR="00541FD8" w:rsidRPr="000B11D9" w:rsidRDefault="00541FD8" w:rsidP="000B11D9">
      <w:pPr>
        <w:pStyle w:val="paragraphsub"/>
      </w:pPr>
      <w:r w:rsidRPr="000B11D9">
        <w:tab/>
        <w:t>(v)</w:t>
      </w:r>
      <w:r w:rsidRPr="000B11D9">
        <w:tab/>
        <w:t>an activity that is preparatory to the supply of an eligible service;</w:t>
      </w:r>
    </w:p>
    <w:p w:rsidR="00541FD8" w:rsidRPr="000B11D9" w:rsidRDefault="00541FD8" w:rsidP="000B11D9">
      <w:pPr>
        <w:pStyle w:val="paragraphsub"/>
      </w:pPr>
      <w:r w:rsidRPr="000B11D9">
        <w:tab/>
        <w:t>(vi)</w:t>
      </w:r>
      <w:r w:rsidRPr="000B11D9">
        <w:tab/>
        <w:t>an activity that is ancillary or incidental to the supply of an eligible service;</w:t>
      </w:r>
    </w:p>
    <w:p w:rsidR="00541FD8" w:rsidRPr="000B11D9" w:rsidRDefault="00541FD8" w:rsidP="000B11D9">
      <w:pPr>
        <w:pStyle w:val="paragraphsub"/>
      </w:pPr>
      <w:r w:rsidRPr="000B11D9">
        <w:tab/>
        <w:t>(vii)</w:t>
      </w:r>
      <w:r w:rsidRPr="000B11D9">
        <w:tab/>
        <w:t>giving information to service providers about any of the above activities;</w:t>
      </w:r>
    </w:p>
    <w:p w:rsidR="00541FD8" w:rsidRPr="000B11D9" w:rsidRDefault="00541FD8" w:rsidP="000B11D9">
      <w:pPr>
        <w:pStyle w:val="paragraph"/>
      </w:pPr>
      <w:r w:rsidRPr="000B11D9">
        <w:tab/>
        <w:t>(e)</w:t>
      </w:r>
      <w:r w:rsidRPr="000B11D9">
        <w:tab/>
        <w:t>the person must not discriminate in favour of itself in relation to the carrying on of any of the following activities:</w:t>
      </w:r>
    </w:p>
    <w:p w:rsidR="00541FD8" w:rsidRPr="000B11D9" w:rsidRDefault="00541FD8" w:rsidP="000B11D9">
      <w:pPr>
        <w:pStyle w:val="paragraphsub"/>
      </w:pPr>
      <w:r w:rsidRPr="000B11D9">
        <w:tab/>
        <w:t>(i)</w:t>
      </w:r>
      <w:r w:rsidRPr="000B11D9">
        <w:tab/>
        <w:t>developing a new eligible service;</w:t>
      </w:r>
    </w:p>
    <w:p w:rsidR="00541FD8" w:rsidRPr="000B11D9" w:rsidRDefault="00541FD8" w:rsidP="000B11D9">
      <w:pPr>
        <w:pStyle w:val="paragraphsub"/>
      </w:pPr>
      <w:r w:rsidRPr="000B11D9">
        <w:tab/>
        <w:t>(ii)</w:t>
      </w:r>
      <w:r w:rsidRPr="000B11D9">
        <w:tab/>
        <w:t>enhancing an eligible service;</w:t>
      </w:r>
    </w:p>
    <w:p w:rsidR="00541FD8" w:rsidRPr="000B11D9" w:rsidRDefault="00541FD8" w:rsidP="000B11D9">
      <w:pPr>
        <w:pStyle w:val="paragraphsub"/>
      </w:pPr>
      <w:r w:rsidRPr="000B11D9">
        <w:tab/>
        <w:t>(iii)</w:t>
      </w:r>
      <w:r w:rsidRPr="000B11D9">
        <w:tab/>
        <w:t>extending or enhancing the capability of a facility or telecommunications network by means of which an eligible service is, or is to be, supplied;</w:t>
      </w:r>
    </w:p>
    <w:p w:rsidR="00541FD8" w:rsidRPr="000B11D9" w:rsidRDefault="00541FD8" w:rsidP="000B11D9">
      <w:pPr>
        <w:pStyle w:val="paragraphsub"/>
      </w:pPr>
      <w:r w:rsidRPr="000B11D9">
        <w:tab/>
        <w:t>(iv)</w:t>
      </w:r>
      <w:r w:rsidRPr="000B11D9">
        <w:tab/>
        <w:t>planning for a facility or telecommunications network by means of which an eligible service is, or is to be, supplied;</w:t>
      </w:r>
    </w:p>
    <w:p w:rsidR="00541FD8" w:rsidRPr="000B11D9" w:rsidRDefault="00541FD8" w:rsidP="000B11D9">
      <w:pPr>
        <w:pStyle w:val="paragraphsub"/>
      </w:pPr>
      <w:r w:rsidRPr="000B11D9">
        <w:lastRenderedPageBreak/>
        <w:tab/>
        <w:t>(v)</w:t>
      </w:r>
      <w:r w:rsidRPr="000B11D9">
        <w:tab/>
        <w:t>an activity that is preparatory to the supply of an eligible service;</w:t>
      </w:r>
    </w:p>
    <w:p w:rsidR="00541FD8" w:rsidRPr="000B11D9" w:rsidRDefault="00541FD8" w:rsidP="000B11D9">
      <w:pPr>
        <w:pStyle w:val="paragraphsub"/>
      </w:pPr>
      <w:r w:rsidRPr="000B11D9">
        <w:tab/>
        <w:t>(vi)</w:t>
      </w:r>
      <w:r w:rsidRPr="000B11D9">
        <w:tab/>
        <w:t>an activity that is ancillary or incidental to the supply of an eligible service;</w:t>
      </w:r>
    </w:p>
    <w:p w:rsidR="00541FD8" w:rsidRPr="000B11D9" w:rsidRDefault="00541FD8" w:rsidP="000B11D9">
      <w:pPr>
        <w:pStyle w:val="paragraphsub"/>
      </w:pPr>
      <w:r w:rsidRPr="000B11D9">
        <w:tab/>
        <w:t>(vii)</w:t>
      </w:r>
      <w:r w:rsidRPr="000B11D9">
        <w:tab/>
        <w:t>giving information to service providers about any of the above activities;</w:t>
      </w:r>
    </w:p>
    <w:p w:rsidR="00541FD8" w:rsidRPr="000B11D9" w:rsidRDefault="00541FD8" w:rsidP="000B11D9">
      <w:pPr>
        <w:pStyle w:val="paragraph"/>
      </w:pPr>
      <w:r w:rsidRPr="000B11D9">
        <w:tab/>
        <w:t>(f)</w:t>
      </w:r>
      <w:r w:rsidRPr="000B11D9">
        <w:tab/>
        <w:t>such other conditions and limitations as are specified in the determination.</w:t>
      </w:r>
    </w:p>
    <w:p w:rsidR="00541FD8" w:rsidRPr="000B11D9" w:rsidRDefault="00541FD8" w:rsidP="000B11D9">
      <w:pPr>
        <w:pStyle w:val="notetext"/>
      </w:pPr>
      <w:r w:rsidRPr="000B11D9">
        <w:t>Note 1:</w:t>
      </w:r>
      <w:r w:rsidRPr="000B11D9">
        <w:tab/>
        <w:t>For compliance with conditions and limitations, see section</w:t>
      </w:r>
      <w:r w:rsidR="000B11D9" w:rsidRPr="000B11D9">
        <w:t> </w:t>
      </w:r>
      <w:r w:rsidRPr="000B11D9">
        <w:t>143B.</w:t>
      </w:r>
    </w:p>
    <w:p w:rsidR="00541FD8" w:rsidRPr="000B11D9" w:rsidRDefault="00541FD8" w:rsidP="000B11D9">
      <w:pPr>
        <w:pStyle w:val="notetext"/>
      </w:pPr>
      <w:r w:rsidRPr="000B11D9">
        <w:t>Note 2:</w:t>
      </w:r>
      <w:r w:rsidRPr="000B11D9">
        <w:tab/>
        <w:t>For judicial enforcement of conditions and limitations, see section</w:t>
      </w:r>
      <w:r w:rsidR="000B11D9" w:rsidRPr="000B11D9">
        <w:t> </w:t>
      </w:r>
      <w:r w:rsidRPr="000B11D9">
        <w:t>143C.</w:t>
      </w:r>
    </w:p>
    <w:p w:rsidR="00541FD8" w:rsidRPr="000B11D9" w:rsidRDefault="00541FD8" w:rsidP="000B11D9">
      <w:pPr>
        <w:pStyle w:val="subsection"/>
      </w:pPr>
      <w:r w:rsidRPr="000B11D9">
        <w:tab/>
        <w:t>(4)</w:t>
      </w:r>
      <w:r w:rsidRPr="000B11D9">
        <w:tab/>
        <w:t xml:space="preserve">The rule in </w:t>
      </w:r>
      <w:r w:rsidR="000B11D9" w:rsidRPr="000B11D9">
        <w:t>paragraph (</w:t>
      </w:r>
      <w:r w:rsidRPr="000B11D9">
        <w:t>3)(b) does not prevent discrimination against a wholesale customer, or prospective wholesale customer, if the person has reason</w:t>
      </w:r>
      <w:bookmarkStart w:id="54" w:name="BK_S3P25L14C35"/>
      <w:bookmarkEnd w:id="54"/>
      <w:r w:rsidRPr="000B11D9">
        <w:t>able grounds to believe that the wholesale customer or prospective wholesale customer would fail, to a material extent, to comply with the terms and conditions on which the person supplies designated carriage services.</w:t>
      </w:r>
    </w:p>
    <w:p w:rsidR="00541FD8" w:rsidRPr="000B11D9" w:rsidRDefault="00541FD8" w:rsidP="000B11D9">
      <w:pPr>
        <w:pStyle w:val="subsection"/>
      </w:pPr>
      <w:r w:rsidRPr="000B11D9">
        <w:tab/>
        <w:t>(5)</w:t>
      </w:r>
      <w:r w:rsidRPr="000B11D9">
        <w:tab/>
        <w:t xml:space="preserve">Examples of grounds for believing as mentioned in </w:t>
      </w:r>
      <w:r w:rsidR="000B11D9" w:rsidRPr="000B11D9">
        <w:t>subsection (</w:t>
      </w:r>
      <w:r w:rsidRPr="000B11D9">
        <w:t>4) include:</w:t>
      </w:r>
    </w:p>
    <w:p w:rsidR="00541FD8" w:rsidRPr="000B11D9" w:rsidRDefault="00541FD8" w:rsidP="000B11D9">
      <w:pPr>
        <w:pStyle w:val="paragraph"/>
      </w:pPr>
      <w:r w:rsidRPr="000B11D9">
        <w:tab/>
        <w:t>(a)</w:t>
      </w:r>
      <w:r w:rsidRPr="000B11D9">
        <w:tab/>
        <w:t>evidence that the wholesale customer or prospective wholesale customer is not creditworthy; and</w:t>
      </w:r>
    </w:p>
    <w:p w:rsidR="00541FD8" w:rsidRPr="000B11D9" w:rsidRDefault="00541FD8" w:rsidP="000B11D9">
      <w:pPr>
        <w:pStyle w:val="paragraph"/>
      </w:pPr>
      <w:r w:rsidRPr="000B11D9">
        <w:tab/>
        <w:t>(b)</w:t>
      </w:r>
      <w:r w:rsidRPr="000B11D9">
        <w:tab/>
        <w:t>repeated failures by the wholesale customer or prospective wholesale customer to comply with the terms and conditions on which the person supplied eligible services (whether or not using the line).</w:t>
      </w:r>
    </w:p>
    <w:p w:rsidR="00541FD8" w:rsidRPr="000B11D9" w:rsidRDefault="00541FD8" w:rsidP="000B11D9">
      <w:pPr>
        <w:pStyle w:val="subsection"/>
      </w:pPr>
      <w:r w:rsidRPr="000B11D9">
        <w:tab/>
        <w:t>(6)</w:t>
      </w:r>
      <w:r w:rsidRPr="000B11D9">
        <w:tab/>
        <w:t xml:space="preserve">A determination under </w:t>
      </w:r>
      <w:r w:rsidR="000B11D9" w:rsidRPr="000B11D9">
        <w:t>subsection (</w:t>
      </w:r>
      <w:r w:rsidRPr="000B11D9">
        <w:t xml:space="preserve">1) or (2) must not specify a condition or limitation of a kind specified in a determination under </w:t>
      </w:r>
      <w:r w:rsidR="000B11D9" w:rsidRPr="000B11D9">
        <w:t>subsection (</w:t>
      </w:r>
      <w:r w:rsidRPr="000B11D9">
        <w:t>7).</w:t>
      </w:r>
    </w:p>
    <w:p w:rsidR="00541FD8" w:rsidRPr="000B11D9" w:rsidRDefault="00541FD8" w:rsidP="000B11D9">
      <w:pPr>
        <w:pStyle w:val="subsection"/>
      </w:pPr>
      <w:r w:rsidRPr="000B11D9">
        <w:tab/>
        <w:t>(7)</w:t>
      </w:r>
      <w:r w:rsidRPr="000B11D9">
        <w:tab/>
        <w:t xml:space="preserve">The Minister may, by legislative instrument, determine one or more kinds of condition or limitation for the purposes of </w:t>
      </w:r>
      <w:r w:rsidR="000B11D9" w:rsidRPr="000B11D9">
        <w:t>subsection (</w:t>
      </w:r>
      <w:r w:rsidRPr="000B11D9">
        <w:t>6).</w:t>
      </w:r>
    </w:p>
    <w:p w:rsidR="00541FD8" w:rsidRPr="000B11D9" w:rsidRDefault="00541FD8" w:rsidP="000B11D9">
      <w:pPr>
        <w:pStyle w:val="SubsectionHead"/>
      </w:pPr>
      <w:r w:rsidRPr="000B11D9">
        <w:t>Criteria for making determination</w:t>
      </w:r>
    </w:p>
    <w:p w:rsidR="00541FD8" w:rsidRPr="000B11D9" w:rsidRDefault="00541FD8" w:rsidP="000B11D9">
      <w:pPr>
        <w:pStyle w:val="subsection"/>
      </w:pPr>
      <w:r w:rsidRPr="000B11D9">
        <w:tab/>
        <w:t>(8)</w:t>
      </w:r>
      <w:r w:rsidRPr="000B11D9">
        <w:tab/>
        <w:t xml:space="preserve">In deciding whether to make a determination under </w:t>
      </w:r>
      <w:r w:rsidR="000B11D9" w:rsidRPr="000B11D9">
        <w:t>subsection (</w:t>
      </w:r>
      <w:r w:rsidRPr="000B11D9">
        <w:t>1) or (2), the ACCC must have regard to:</w:t>
      </w:r>
    </w:p>
    <w:p w:rsidR="00541FD8" w:rsidRPr="000B11D9" w:rsidRDefault="00541FD8" w:rsidP="000B11D9">
      <w:pPr>
        <w:pStyle w:val="paragraph"/>
      </w:pPr>
      <w:r w:rsidRPr="000B11D9">
        <w:lastRenderedPageBreak/>
        <w:tab/>
        <w:t>(a)</w:t>
      </w:r>
      <w:r w:rsidRPr="000B11D9">
        <w:tab/>
        <w:t>whether the determination promotes the long</w:t>
      </w:r>
      <w:r w:rsidR="00CA0BAB">
        <w:noBreakHyphen/>
      </w:r>
      <w:r w:rsidRPr="000B11D9">
        <w:t>term interests of end</w:t>
      </w:r>
      <w:r w:rsidR="00CA0BAB">
        <w:noBreakHyphen/>
      </w:r>
      <w:r w:rsidRPr="000B11D9">
        <w:t>users of carriage services or of services supplied by means of carriage services; and</w:t>
      </w:r>
    </w:p>
    <w:p w:rsidR="00541FD8" w:rsidRPr="000B11D9" w:rsidRDefault="00541FD8" w:rsidP="000B11D9">
      <w:pPr>
        <w:pStyle w:val="paragraph"/>
      </w:pPr>
      <w:r w:rsidRPr="000B11D9">
        <w:tab/>
        <w:t>(b)</w:t>
      </w:r>
      <w:r w:rsidRPr="000B11D9">
        <w:tab/>
        <w:t xml:space="preserve">the matters (if any) specified in a determination under </w:t>
      </w:r>
      <w:r w:rsidR="000B11D9" w:rsidRPr="000B11D9">
        <w:t>subsection (</w:t>
      </w:r>
      <w:r w:rsidRPr="000B11D9">
        <w:t>9); and</w:t>
      </w:r>
    </w:p>
    <w:p w:rsidR="00541FD8" w:rsidRPr="000B11D9" w:rsidRDefault="00541FD8" w:rsidP="000B11D9">
      <w:pPr>
        <w:pStyle w:val="paragraph"/>
      </w:pPr>
      <w:r w:rsidRPr="000B11D9">
        <w:tab/>
        <w:t>(c)</w:t>
      </w:r>
      <w:r w:rsidRPr="000B11D9">
        <w:tab/>
        <w:t>such other matters (if any) as the ACCC considers relevant.</w:t>
      </w:r>
    </w:p>
    <w:p w:rsidR="00541FD8" w:rsidRPr="000B11D9" w:rsidRDefault="00541FD8" w:rsidP="000B11D9">
      <w:pPr>
        <w:pStyle w:val="subsection"/>
      </w:pPr>
      <w:r w:rsidRPr="000B11D9">
        <w:tab/>
        <w:t>(9)</w:t>
      </w:r>
      <w:r w:rsidRPr="000B11D9">
        <w:tab/>
        <w:t xml:space="preserve">The Minister may, by legislative instrument, determine one or more matters for the purposes of </w:t>
      </w:r>
      <w:r w:rsidR="000B11D9" w:rsidRPr="000B11D9">
        <w:t>paragraph (</w:t>
      </w:r>
      <w:r w:rsidRPr="000B11D9">
        <w:t>8)(b).</w:t>
      </w:r>
    </w:p>
    <w:p w:rsidR="00541FD8" w:rsidRPr="000B11D9" w:rsidRDefault="00541FD8" w:rsidP="000B11D9">
      <w:pPr>
        <w:pStyle w:val="SubsectionHead"/>
      </w:pPr>
      <w:r w:rsidRPr="000B11D9">
        <w:t>Associated group</w:t>
      </w:r>
    </w:p>
    <w:p w:rsidR="00541FD8" w:rsidRPr="000B11D9" w:rsidRDefault="00541FD8" w:rsidP="000B11D9">
      <w:pPr>
        <w:pStyle w:val="subsection"/>
      </w:pPr>
      <w:r w:rsidRPr="000B11D9">
        <w:tab/>
        <w:t>(10)</w:t>
      </w:r>
      <w:r w:rsidRPr="000B11D9">
        <w:tab/>
        <w:t>For the purposes of this section, if:</w:t>
      </w:r>
    </w:p>
    <w:p w:rsidR="00541FD8" w:rsidRPr="000B11D9" w:rsidRDefault="00541FD8" w:rsidP="000B11D9">
      <w:pPr>
        <w:pStyle w:val="paragraph"/>
      </w:pPr>
      <w:r w:rsidRPr="000B11D9">
        <w:tab/>
        <w:t>(a)</w:t>
      </w:r>
      <w:r w:rsidRPr="000B11D9">
        <w:tab/>
        <w:t>a person is in a position to exercise control of:</w:t>
      </w:r>
    </w:p>
    <w:p w:rsidR="00541FD8" w:rsidRPr="000B11D9" w:rsidRDefault="00541FD8" w:rsidP="000B11D9">
      <w:pPr>
        <w:pStyle w:val="paragraphsub"/>
      </w:pPr>
      <w:r w:rsidRPr="000B11D9">
        <w:tab/>
        <w:t>(i)</w:t>
      </w:r>
      <w:r w:rsidRPr="000B11D9">
        <w:tab/>
        <w:t>a local access line; or</w:t>
      </w:r>
    </w:p>
    <w:p w:rsidR="00541FD8" w:rsidRPr="000B11D9" w:rsidRDefault="00541FD8" w:rsidP="000B11D9">
      <w:pPr>
        <w:pStyle w:val="paragraphsub"/>
      </w:pPr>
      <w:r w:rsidRPr="000B11D9">
        <w:tab/>
        <w:t>(ii)</w:t>
      </w:r>
      <w:r w:rsidRPr="000B11D9">
        <w:tab/>
        <w:t>a telecommunications network; and</w:t>
      </w:r>
    </w:p>
    <w:p w:rsidR="00541FD8" w:rsidRPr="000B11D9" w:rsidRDefault="00541FD8" w:rsidP="000B11D9">
      <w:pPr>
        <w:pStyle w:val="paragraph"/>
      </w:pPr>
      <w:r w:rsidRPr="000B11D9">
        <w:tab/>
        <w:t>(b)</w:t>
      </w:r>
      <w:r w:rsidRPr="000B11D9">
        <w:tab/>
        <w:t>the person has one or more associates;</w:t>
      </w:r>
    </w:p>
    <w:p w:rsidR="00541FD8" w:rsidRPr="000B11D9" w:rsidRDefault="00541FD8" w:rsidP="000B11D9">
      <w:pPr>
        <w:pStyle w:val="subsection2"/>
      </w:pPr>
      <w:r w:rsidRPr="000B11D9">
        <w:t>then:</w:t>
      </w:r>
    </w:p>
    <w:p w:rsidR="00541FD8" w:rsidRPr="000B11D9" w:rsidRDefault="00541FD8" w:rsidP="000B11D9">
      <w:pPr>
        <w:pStyle w:val="paragraph"/>
      </w:pPr>
      <w:r w:rsidRPr="000B11D9">
        <w:tab/>
        <w:t>(c)</w:t>
      </w:r>
      <w:r w:rsidRPr="000B11D9">
        <w:tab/>
        <w:t>the person is taken to belong to an associated group; and</w:t>
      </w:r>
    </w:p>
    <w:p w:rsidR="00541FD8" w:rsidRPr="000B11D9" w:rsidRDefault="00541FD8" w:rsidP="000B11D9">
      <w:pPr>
        <w:pStyle w:val="paragraph"/>
      </w:pPr>
      <w:r w:rsidRPr="000B11D9">
        <w:tab/>
        <w:t>(d)</w:t>
      </w:r>
      <w:r w:rsidRPr="000B11D9">
        <w:tab/>
        <w:t>the associated group consists of the person and those associates.</w:t>
      </w:r>
    </w:p>
    <w:p w:rsidR="00541FD8" w:rsidRPr="000B11D9" w:rsidRDefault="00541FD8" w:rsidP="000B11D9">
      <w:pPr>
        <w:pStyle w:val="ActHead5"/>
      </w:pPr>
      <w:bookmarkStart w:id="55" w:name="_Toc41398309"/>
      <w:r w:rsidRPr="00B276F3">
        <w:rPr>
          <w:rStyle w:val="CharSectno"/>
        </w:rPr>
        <w:t>143B</w:t>
      </w:r>
      <w:r w:rsidRPr="000B11D9">
        <w:t xml:space="preserve">  Compliance with conditions and limitations of exemption determinations</w:t>
      </w:r>
      <w:bookmarkEnd w:id="55"/>
    </w:p>
    <w:p w:rsidR="00541FD8" w:rsidRPr="000B11D9" w:rsidRDefault="00541FD8" w:rsidP="000B11D9">
      <w:pPr>
        <w:pStyle w:val="subsection"/>
      </w:pPr>
      <w:r w:rsidRPr="000B11D9">
        <w:tab/>
        <w:t>(1)</w:t>
      </w:r>
      <w:r w:rsidRPr="000B11D9">
        <w:tab/>
        <w:t xml:space="preserve">A person must, on or after </w:t>
      </w:r>
      <w:r w:rsidR="00543DF4" w:rsidRPr="000B11D9">
        <w:t>the designated commencement date</w:t>
      </w:r>
      <w:r w:rsidRPr="000B11D9">
        <w:t>, comply with the conditions or limitations of a determination under subsection</w:t>
      </w:r>
      <w:r w:rsidR="000B11D9" w:rsidRPr="000B11D9">
        <w:t> </w:t>
      </w:r>
      <w:r w:rsidRPr="000B11D9">
        <w:t>143A(1) or (2).</w:t>
      </w:r>
    </w:p>
    <w:p w:rsidR="00541FD8" w:rsidRPr="000B11D9" w:rsidRDefault="00541FD8" w:rsidP="000B11D9">
      <w:pPr>
        <w:pStyle w:val="SubsectionHead"/>
      </w:pPr>
      <w:r w:rsidRPr="000B11D9">
        <w:t>Ancillary contraventions</w:t>
      </w:r>
    </w:p>
    <w:p w:rsidR="00541FD8" w:rsidRPr="000B11D9" w:rsidRDefault="00541FD8" w:rsidP="000B11D9">
      <w:pPr>
        <w:pStyle w:val="subsection"/>
      </w:pPr>
      <w:r w:rsidRPr="000B11D9">
        <w:tab/>
        <w:t>(2)</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1); or</w:t>
      </w:r>
    </w:p>
    <w:p w:rsidR="00541FD8" w:rsidRPr="000B11D9" w:rsidRDefault="00541FD8" w:rsidP="000B11D9">
      <w:pPr>
        <w:pStyle w:val="paragraph"/>
      </w:pPr>
      <w:r w:rsidRPr="000B11D9">
        <w:tab/>
        <w:t>(b)</w:t>
      </w:r>
      <w:r w:rsidRPr="000B11D9">
        <w:tab/>
        <w:t xml:space="preserve">induce, whether by threats or promises or otherwise, a contravention of </w:t>
      </w:r>
      <w:r w:rsidR="000B11D9" w:rsidRPr="000B11D9">
        <w:t>subsection (</w:t>
      </w:r>
      <w:r w:rsidRPr="000B11D9">
        <w:t>1);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1); or</w:t>
      </w:r>
    </w:p>
    <w:p w:rsidR="00541FD8" w:rsidRPr="000B11D9" w:rsidRDefault="00541FD8" w:rsidP="000B11D9">
      <w:pPr>
        <w:pStyle w:val="paragraph"/>
      </w:pPr>
      <w:r w:rsidRPr="000B11D9">
        <w:lastRenderedPageBreak/>
        <w:tab/>
        <w:t>(d)</w:t>
      </w:r>
      <w:r w:rsidRPr="000B11D9">
        <w:tab/>
        <w:t xml:space="preserve">conspire with others to effect a contravention of </w:t>
      </w:r>
      <w:r w:rsidR="000B11D9" w:rsidRPr="000B11D9">
        <w:t>subsection (</w:t>
      </w:r>
      <w:r w:rsidRPr="000B11D9">
        <w:t>1).</w:t>
      </w:r>
    </w:p>
    <w:p w:rsidR="00541FD8" w:rsidRPr="000B11D9" w:rsidRDefault="00541FD8" w:rsidP="000B11D9">
      <w:pPr>
        <w:pStyle w:val="SubsectionHead"/>
      </w:pPr>
      <w:r w:rsidRPr="000B11D9">
        <w:t>Civil penalty provisions</w:t>
      </w:r>
    </w:p>
    <w:p w:rsidR="00541FD8" w:rsidRPr="000B11D9" w:rsidRDefault="00541FD8" w:rsidP="000B11D9">
      <w:pPr>
        <w:pStyle w:val="subsection"/>
      </w:pPr>
      <w:r w:rsidRPr="000B11D9">
        <w:tab/>
        <w:t>(3)</w:t>
      </w:r>
      <w:r w:rsidRPr="000B11D9">
        <w:tab/>
      </w:r>
      <w:r w:rsidR="000B11D9" w:rsidRPr="000B11D9">
        <w:t>Subsections (</w:t>
      </w:r>
      <w:r w:rsidRPr="000B11D9">
        <w:t xml:space="preserve">1) and (2) are </w:t>
      </w:r>
      <w:r w:rsidRPr="000B11D9">
        <w:rPr>
          <w:b/>
          <w:i/>
        </w:rPr>
        <w:t>civil penalty provisions</w:t>
      </w:r>
      <w:r w:rsidRPr="000B11D9">
        <w:t>.</w:t>
      </w:r>
    </w:p>
    <w:p w:rsidR="00541FD8" w:rsidRPr="000B11D9" w:rsidRDefault="00541FD8" w:rsidP="000B11D9">
      <w:pPr>
        <w:pStyle w:val="notetext"/>
      </w:pPr>
      <w:r w:rsidRPr="000B11D9">
        <w:t>Note:</w:t>
      </w:r>
      <w:r w:rsidRPr="000B11D9">
        <w:tab/>
        <w:t>Part</w:t>
      </w:r>
      <w:r w:rsidR="000B11D9" w:rsidRPr="000B11D9">
        <w:t> </w:t>
      </w:r>
      <w:r w:rsidRPr="000B11D9">
        <w:t>31 provides for pecuniary penalties for breaches of civil penalty provisions.</w:t>
      </w:r>
    </w:p>
    <w:p w:rsidR="00541FD8" w:rsidRPr="000B11D9" w:rsidRDefault="00541FD8" w:rsidP="000B11D9">
      <w:pPr>
        <w:pStyle w:val="ActHead5"/>
      </w:pPr>
      <w:bookmarkStart w:id="56" w:name="_Toc41398310"/>
      <w:r w:rsidRPr="00B276F3">
        <w:rPr>
          <w:rStyle w:val="CharSectno"/>
        </w:rPr>
        <w:t>143C</w:t>
      </w:r>
      <w:r w:rsidRPr="000B11D9">
        <w:t xml:space="preserve">  Judicial enforcement of conditions and limitations of exemption determinations</w:t>
      </w:r>
      <w:bookmarkEnd w:id="56"/>
    </w:p>
    <w:p w:rsidR="00541FD8" w:rsidRPr="000B11D9" w:rsidRDefault="00541FD8" w:rsidP="000B11D9">
      <w:pPr>
        <w:pStyle w:val="subsection"/>
      </w:pPr>
      <w:r w:rsidRPr="000B11D9">
        <w:tab/>
        <w:t>(1)</w:t>
      </w:r>
      <w:r w:rsidRPr="000B11D9">
        <w:tab/>
        <w:t xml:space="preserve">If the Federal Court is satisfied that a person has, on or after </w:t>
      </w:r>
      <w:r w:rsidR="00543DF4" w:rsidRPr="000B11D9">
        <w:t>the designated commencement date</w:t>
      </w:r>
      <w:r w:rsidRPr="000B11D9">
        <w:t>, contravened any of the conditions or limitations of a determination under subsection</w:t>
      </w:r>
      <w:r w:rsidR="000B11D9" w:rsidRPr="000B11D9">
        <w:t> </w:t>
      </w:r>
      <w:r w:rsidRPr="000B11D9">
        <w:t>143A(1) or (2), the Court may, on the application of:</w:t>
      </w:r>
    </w:p>
    <w:p w:rsidR="00541FD8" w:rsidRPr="000B11D9" w:rsidRDefault="00541FD8" w:rsidP="000B11D9">
      <w:pPr>
        <w:pStyle w:val="paragraph"/>
      </w:pPr>
      <w:r w:rsidRPr="000B11D9">
        <w:tab/>
        <w:t>(a)</w:t>
      </w:r>
      <w:r w:rsidRPr="000B11D9">
        <w:tab/>
        <w:t>the ACCC; or</w:t>
      </w:r>
    </w:p>
    <w:p w:rsidR="00541FD8" w:rsidRPr="000B11D9" w:rsidRDefault="00541FD8" w:rsidP="000B11D9">
      <w:pPr>
        <w:pStyle w:val="paragraph"/>
      </w:pPr>
      <w:r w:rsidRPr="000B11D9">
        <w:tab/>
        <w:t>(b)</w:t>
      </w:r>
      <w:r w:rsidRPr="000B11D9">
        <w:tab/>
        <w:t>a carrier; or</w:t>
      </w:r>
    </w:p>
    <w:p w:rsidR="00541FD8" w:rsidRPr="000B11D9" w:rsidRDefault="00541FD8" w:rsidP="000B11D9">
      <w:pPr>
        <w:pStyle w:val="paragraph"/>
      </w:pPr>
      <w:r w:rsidRPr="000B11D9">
        <w:tab/>
        <w:t>(c)</w:t>
      </w:r>
      <w:r w:rsidRPr="000B11D9">
        <w:tab/>
        <w:t>a carriage service provider;</w:t>
      </w:r>
    </w:p>
    <w:p w:rsidR="00541FD8" w:rsidRPr="000B11D9" w:rsidRDefault="00541FD8" w:rsidP="000B11D9">
      <w:pPr>
        <w:pStyle w:val="subsection2"/>
      </w:pPr>
      <w:r w:rsidRPr="000B11D9">
        <w:t>make all or any of the following orders:</w:t>
      </w:r>
    </w:p>
    <w:p w:rsidR="00541FD8" w:rsidRPr="000B11D9" w:rsidRDefault="00541FD8" w:rsidP="000B11D9">
      <w:pPr>
        <w:pStyle w:val="paragraph"/>
      </w:pPr>
      <w:r w:rsidRPr="000B11D9">
        <w:tab/>
        <w:t>(d)</w:t>
      </w:r>
      <w:r w:rsidRPr="000B11D9">
        <w:tab/>
        <w:t>an order directing the person to comply with the condition or limitation;</w:t>
      </w:r>
    </w:p>
    <w:p w:rsidR="00541FD8" w:rsidRPr="000B11D9" w:rsidRDefault="00541FD8" w:rsidP="000B11D9">
      <w:pPr>
        <w:pStyle w:val="paragraph"/>
      </w:pPr>
      <w:r w:rsidRPr="000B11D9">
        <w:tab/>
        <w:t>(e)</w:t>
      </w:r>
      <w:r w:rsidRPr="000B11D9">
        <w:tab/>
        <w:t>an order directing the person to compensate any other person (who may be the applicant) who has suffered loss or damage as a result of the contravention;</w:t>
      </w:r>
    </w:p>
    <w:p w:rsidR="00541FD8" w:rsidRPr="000B11D9" w:rsidRDefault="00541FD8" w:rsidP="000B11D9">
      <w:pPr>
        <w:pStyle w:val="paragraph"/>
      </w:pPr>
      <w:r w:rsidRPr="000B11D9">
        <w:tab/>
        <w:t>(f)</w:t>
      </w:r>
      <w:r w:rsidRPr="000B11D9">
        <w:tab/>
        <w:t>any other order that the Court thinks appropriate.</w:t>
      </w:r>
    </w:p>
    <w:p w:rsidR="00541FD8" w:rsidRPr="000B11D9" w:rsidRDefault="00541FD8" w:rsidP="000B11D9">
      <w:pPr>
        <w:pStyle w:val="subsection"/>
      </w:pPr>
      <w:r w:rsidRPr="000B11D9">
        <w:tab/>
        <w:t>(2)</w:t>
      </w:r>
      <w:r w:rsidRPr="000B11D9">
        <w:tab/>
        <w:t>The Federal Court may discharge or vary an order granted under this section.</w:t>
      </w:r>
    </w:p>
    <w:p w:rsidR="00541FD8" w:rsidRPr="000B11D9" w:rsidRDefault="00541FD8" w:rsidP="000B11D9">
      <w:pPr>
        <w:pStyle w:val="ActHead5"/>
      </w:pPr>
      <w:bookmarkStart w:id="57" w:name="_Toc41398311"/>
      <w:r w:rsidRPr="00B276F3">
        <w:rPr>
          <w:rStyle w:val="CharSectno"/>
        </w:rPr>
        <w:t>143D</w:t>
      </w:r>
      <w:r w:rsidRPr="000B11D9">
        <w:t xml:space="preserve">  Publication of list of persons who have elected to be bound by exemption determinations</w:t>
      </w:r>
      <w:bookmarkEnd w:id="57"/>
    </w:p>
    <w:p w:rsidR="00541FD8" w:rsidRPr="000B11D9" w:rsidRDefault="00541FD8" w:rsidP="000B11D9">
      <w:pPr>
        <w:pStyle w:val="subsection"/>
      </w:pPr>
      <w:r w:rsidRPr="000B11D9">
        <w:tab/>
      </w:r>
      <w:r w:rsidRPr="000B11D9">
        <w:tab/>
        <w:t>If a determination is in force under subsection</w:t>
      </w:r>
      <w:r w:rsidR="000B11D9" w:rsidRPr="000B11D9">
        <w:t> </w:t>
      </w:r>
      <w:r w:rsidRPr="000B11D9">
        <w:t>143A(1) or (2), the ACCC must publish on its website a list setting out the names of the persons who:</w:t>
      </w:r>
    </w:p>
    <w:p w:rsidR="00541FD8" w:rsidRPr="000B11D9" w:rsidRDefault="00541FD8" w:rsidP="000B11D9">
      <w:pPr>
        <w:pStyle w:val="paragraph"/>
      </w:pPr>
      <w:r w:rsidRPr="000B11D9">
        <w:tab/>
        <w:t>(a)</w:t>
      </w:r>
      <w:r w:rsidRPr="000B11D9">
        <w:tab/>
        <w:t>have elected to be bound by the determination; and</w:t>
      </w:r>
    </w:p>
    <w:p w:rsidR="00541FD8" w:rsidRPr="000B11D9" w:rsidRDefault="00541FD8" w:rsidP="000B11D9">
      <w:pPr>
        <w:pStyle w:val="paragraph"/>
      </w:pPr>
      <w:r w:rsidRPr="000B11D9">
        <w:tab/>
        <w:t>(b)</w:t>
      </w:r>
      <w:r w:rsidRPr="000B11D9">
        <w:tab/>
        <w:t>have not cancelled the election concerned.</w:t>
      </w:r>
    </w:p>
    <w:p w:rsidR="00541FD8" w:rsidRPr="000B11D9" w:rsidRDefault="00541FD8" w:rsidP="000B11D9">
      <w:pPr>
        <w:pStyle w:val="ActHead5"/>
      </w:pPr>
      <w:bookmarkStart w:id="58" w:name="_Toc41398312"/>
      <w:r w:rsidRPr="00B276F3">
        <w:rPr>
          <w:rStyle w:val="CharSectno"/>
        </w:rPr>
        <w:lastRenderedPageBreak/>
        <w:t>143E</w:t>
      </w:r>
      <w:r w:rsidRPr="000B11D9">
        <w:t xml:space="preserve">  Exemptions—certain real estate development projects etc.</w:t>
      </w:r>
      <w:bookmarkEnd w:id="58"/>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a part of the infrastructure of a telecommunications network is situated in a particular area that:</w:t>
      </w:r>
    </w:p>
    <w:p w:rsidR="00541FD8" w:rsidRPr="000B11D9" w:rsidRDefault="00541FD8" w:rsidP="000B11D9">
      <w:pPr>
        <w:pStyle w:val="paragraphsub"/>
      </w:pPr>
      <w:r w:rsidRPr="000B11D9">
        <w:tab/>
        <w:t>(i)</w:t>
      </w:r>
      <w:r w:rsidRPr="000B11D9">
        <w:tab/>
        <w:t>on 1</w:t>
      </w:r>
      <w:r w:rsidR="000B11D9" w:rsidRPr="000B11D9">
        <w:t> </w:t>
      </w:r>
      <w:r w:rsidRPr="000B11D9">
        <w:t>January 2011, was being developed as a particular stage of a real estate development project; or</w:t>
      </w:r>
    </w:p>
    <w:p w:rsidR="00541FD8" w:rsidRPr="000B11D9" w:rsidRDefault="00541FD8" w:rsidP="000B11D9">
      <w:pPr>
        <w:pStyle w:val="paragraphsub"/>
      </w:pPr>
      <w:r w:rsidRPr="000B11D9">
        <w:tab/>
        <w:t>(ii)</w:t>
      </w:r>
      <w:r w:rsidRPr="000B11D9">
        <w:tab/>
        <w:t>before 1</w:t>
      </w:r>
      <w:r w:rsidR="000B11D9" w:rsidRPr="000B11D9">
        <w:t> </w:t>
      </w:r>
      <w:r w:rsidRPr="000B11D9">
        <w:t>January 2011, was developed as a particular stage of a real estate development project; and</w:t>
      </w:r>
    </w:p>
    <w:p w:rsidR="00541FD8" w:rsidRPr="000B11D9" w:rsidRDefault="00541FD8" w:rsidP="000B11D9">
      <w:pPr>
        <w:pStyle w:val="paragraph"/>
      </w:pPr>
      <w:r w:rsidRPr="000B11D9">
        <w:tab/>
        <w:t>(b)</w:t>
      </w:r>
      <w:r w:rsidRPr="000B11D9">
        <w:tab/>
        <w:t xml:space="preserve">on or after </w:t>
      </w:r>
      <w:r w:rsidR="00543DF4" w:rsidRPr="000B11D9">
        <w:t>the designated commencement date</w:t>
      </w:r>
      <w:r w:rsidRPr="000B11D9">
        <w:t>, the network is extended to another area that is being, or is to be, developed as another stage of the project; and</w:t>
      </w:r>
    </w:p>
    <w:p w:rsidR="00541FD8" w:rsidRPr="000B11D9" w:rsidRDefault="00541FD8" w:rsidP="000B11D9">
      <w:pPr>
        <w:pStyle w:val="paragraph"/>
      </w:pPr>
      <w:r w:rsidRPr="000B11D9">
        <w:tab/>
        <w:t>(c)</w:t>
      </w:r>
      <w:r w:rsidRPr="000B11D9">
        <w:tab/>
        <w:t>a carrier installs telecommunications network infrastructure; and</w:t>
      </w:r>
    </w:p>
    <w:p w:rsidR="00541FD8" w:rsidRPr="000B11D9" w:rsidRDefault="00541FD8" w:rsidP="000B11D9">
      <w:pPr>
        <w:pStyle w:val="paragraph"/>
      </w:pPr>
      <w:r w:rsidRPr="000B11D9">
        <w:tab/>
        <w:t>(d)</w:t>
      </w:r>
      <w:r w:rsidRPr="000B11D9">
        <w:tab/>
        <w:t xml:space="preserve">the infrastructure mentioned in </w:t>
      </w:r>
      <w:r w:rsidR="000B11D9" w:rsidRPr="000B11D9">
        <w:t>paragraph (</w:t>
      </w:r>
      <w:r w:rsidRPr="000B11D9">
        <w:t>c) is part of the extension;</w:t>
      </w:r>
    </w:p>
    <w:p w:rsidR="00541FD8" w:rsidRPr="000B11D9" w:rsidRDefault="00541FD8" w:rsidP="000B11D9">
      <w:pPr>
        <w:pStyle w:val="subsection2"/>
      </w:pPr>
      <w:r w:rsidRPr="000B11D9">
        <w:t xml:space="preserve">the infrastructure mentioned in </w:t>
      </w:r>
      <w:r w:rsidR="000B11D9" w:rsidRPr="000B11D9">
        <w:t>paragraph (</w:t>
      </w:r>
      <w:r w:rsidRPr="000B11D9">
        <w:t>c) is exempt from sections</w:t>
      </w:r>
      <w:r w:rsidR="000B11D9" w:rsidRPr="000B11D9">
        <w:t> </w:t>
      </w:r>
      <w:r w:rsidRPr="000B11D9">
        <w:t>142C and 143.</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a part of the infrastructure of a telecommunications network is situated in a particular area that:</w:t>
      </w:r>
    </w:p>
    <w:p w:rsidR="00541FD8" w:rsidRPr="000B11D9" w:rsidRDefault="00541FD8" w:rsidP="000B11D9">
      <w:pPr>
        <w:pStyle w:val="paragraphsub"/>
      </w:pPr>
      <w:r w:rsidRPr="000B11D9">
        <w:tab/>
        <w:t>(i)</w:t>
      </w:r>
      <w:r w:rsidRPr="000B11D9">
        <w:tab/>
        <w:t>on 1</w:t>
      </w:r>
      <w:r w:rsidR="000B11D9" w:rsidRPr="000B11D9">
        <w:t> </w:t>
      </w:r>
      <w:r w:rsidRPr="000B11D9">
        <w:t>January 2011, was being developed as a particular stage of a real estate development project; or</w:t>
      </w:r>
    </w:p>
    <w:p w:rsidR="00541FD8" w:rsidRPr="000B11D9" w:rsidRDefault="00541FD8" w:rsidP="000B11D9">
      <w:pPr>
        <w:pStyle w:val="paragraphsub"/>
      </w:pPr>
      <w:r w:rsidRPr="000B11D9">
        <w:tab/>
        <w:t>(ii)</w:t>
      </w:r>
      <w:r w:rsidRPr="000B11D9">
        <w:tab/>
        <w:t>before 1</w:t>
      </w:r>
      <w:r w:rsidR="000B11D9" w:rsidRPr="000B11D9">
        <w:t> </w:t>
      </w:r>
      <w:r w:rsidRPr="000B11D9">
        <w:t>January 2011, was developed as a particular stage of a real estate development project; and</w:t>
      </w:r>
    </w:p>
    <w:p w:rsidR="00541FD8" w:rsidRPr="000B11D9" w:rsidRDefault="00541FD8" w:rsidP="000B11D9">
      <w:pPr>
        <w:pStyle w:val="paragraph"/>
      </w:pPr>
      <w:r w:rsidRPr="000B11D9">
        <w:tab/>
        <w:t>(b)</w:t>
      </w:r>
      <w:r w:rsidRPr="000B11D9">
        <w:tab/>
        <w:t>during the period:</w:t>
      </w:r>
    </w:p>
    <w:p w:rsidR="00541FD8" w:rsidRPr="000B11D9" w:rsidRDefault="00541FD8" w:rsidP="000B11D9">
      <w:pPr>
        <w:pStyle w:val="paragraphsub"/>
      </w:pPr>
      <w:r w:rsidRPr="000B11D9">
        <w:tab/>
        <w:t>(i)</w:t>
      </w:r>
      <w:r w:rsidRPr="000B11D9">
        <w:tab/>
        <w:t xml:space="preserve">beginning at the start of </w:t>
      </w:r>
      <w:r w:rsidR="00543DF4" w:rsidRPr="000B11D9">
        <w:t>the designated commencement date</w:t>
      </w:r>
      <w:r w:rsidRPr="000B11D9">
        <w:t>; and</w:t>
      </w:r>
    </w:p>
    <w:p w:rsidR="00541FD8" w:rsidRPr="000B11D9" w:rsidRDefault="00541FD8" w:rsidP="000B11D9">
      <w:pPr>
        <w:pStyle w:val="paragraphsub"/>
      </w:pPr>
      <w:r w:rsidRPr="000B11D9">
        <w:tab/>
        <w:t>(ii)</w:t>
      </w:r>
      <w:r w:rsidRPr="000B11D9">
        <w:tab/>
        <w:t>ending when the Minister makes a declaration under section</w:t>
      </w:r>
      <w:r w:rsidR="000B11D9" w:rsidRPr="000B11D9">
        <w:t> </w:t>
      </w:r>
      <w:r w:rsidRPr="000B11D9">
        <w:t xml:space="preserve">48 of the </w:t>
      </w:r>
      <w:r w:rsidRPr="000B11D9">
        <w:rPr>
          <w:i/>
        </w:rPr>
        <w:t>National Broadband Network Companies Act 2011</w:t>
      </w:r>
      <w:r w:rsidRPr="000B11D9">
        <w:t xml:space="preserve"> that, in the Minister’s opinion, the national broadband network should be treated as built and fully operational;</w:t>
      </w:r>
    </w:p>
    <w:p w:rsidR="00541FD8" w:rsidRPr="000B11D9" w:rsidRDefault="00541FD8" w:rsidP="000B11D9">
      <w:pPr>
        <w:pStyle w:val="paragraph"/>
      </w:pPr>
      <w:r w:rsidRPr="000B11D9">
        <w:tab/>
      </w:r>
      <w:r w:rsidRPr="000B11D9">
        <w:tab/>
        <w:t>the network is extended to an area that is:</w:t>
      </w:r>
    </w:p>
    <w:p w:rsidR="00541FD8" w:rsidRPr="000B11D9" w:rsidRDefault="00541FD8" w:rsidP="000B11D9">
      <w:pPr>
        <w:pStyle w:val="paragraphsub"/>
      </w:pPr>
      <w:r w:rsidRPr="000B11D9">
        <w:tab/>
        <w:t>(iii)</w:t>
      </w:r>
      <w:r w:rsidRPr="000B11D9">
        <w:tab/>
        <w:t xml:space="preserve">the project area of a real estate development project specified under </w:t>
      </w:r>
      <w:r w:rsidR="000B11D9" w:rsidRPr="000B11D9">
        <w:t>subsection (</w:t>
      </w:r>
      <w:r w:rsidRPr="000B11D9">
        <w:t>3); or</w:t>
      </w:r>
    </w:p>
    <w:p w:rsidR="00541FD8" w:rsidRPr="000B11D9" w:rsidRDefault="00541FD8" w:rsidP="000B11D9">
      <w:pPr>
        <w:pStyle w:val="paragraphsub"/>
      </w:pPr>
      <w:r w:rsidRPr="000B11D9">
        <w:lastRenderedPageBreak/>
        <w:tab/>
        <w:t>(iv)</w:t>
      </w:r>
      <w:r w:rsidRPr="000B11D9">
        <w:tab/>
        <w:t xml:space="preserve">the project area of a real estate development project that belongs to a class of real estate development projects specified under </w:t>
      </w:r>
      <w:r w:rsidR="000B11D9" w:rsidRPr="000B11D9">
        <w:t>subsection (</w:t>
      </w:r>
      <w:r w:rsidRPr="000B11D9">
        <w:t>5); or</w:t>
      </w:r>
    </w:p>
    <w:p w:rsidR="00541FD8" w:rsidRPr="000B11D9" w:rsidRDefault="00541FD8" w:rsidP="000B11D9">
      <w:pPr>
        <w:pStyle w:val="paragraphsub"/>
      </w:pPr>
      <w:r w:rsidRPr="000B11D9">
        <w:tab/>
        <w:t>(v)</w:t>
      </w:r>
      <w:r w:rsidRPr="000B11D9">
        <w:tab/>
        <w:t xml:space="preserve">the project area of a building redevelopment project specified under </w:t>
      </w:r>
      <w:r w:rsidR="000B11D9" w:rsidRPr="000B11D9">
        <w:t>subsection (</w:t>
      </w:r>
      <w:r w:rsidRPr="000B11D9">
        <w:t>6); or</w:t>
      </w:r>
    </w:p>
    <w:p w:rsidR="00541FD8" w:rsidRPr="000B11D9" w:rsidRDefault="00541FD8" w:rsidP="000B11D9">
      <w:pPr>
        <w:pStyle w:val="paragraphsub"/>
      </w:pPr>
      <w:r w:rsidRPr="000B11D9">
        <w:tab/>
        <w:t>(vi)</w:t>
      </w:r>
      <w:r w:rsidRPr="000B11D9">
        <w:tab/>
        <w:t xml:space="preserve">the project area of a building redevelopment project that belongs to a class of building redevelopment projects specified under </w:t>
      </w:r>
      <w:r w:rsidR="000B11D9" w:rsidRPr="000B11D9">
        <w:t>subsection (</w:t>
      </w:r>
      <w:r w:rsidRPr="000B11D9">
        <w:t>8); and</w:t>
      </w:r>
    </w:p>
    <w:p w:rsidR="00541FD8" w:rsidRPr="000B11D9" w:rsidRDefault="00541FD8" w:rsidP="000B11D9">
      <w:pPr>
        <w:pStyle w:val="paragraph"/>
      </w:pPr>
      <w:r w:rsidRPr="000B11D9">
        <w:tab/>
        <w:t>(c)</w:t>
      </w:r>
      <w:r w:rsidRPr="000B11D9">
        <w:tab/>
        <w:t>a carrier installs telecommunications network infrastructure; and</w:t>
      </w:r>
    </w:p>
    <w:p w:rsidR="00541FD8" w:rsidRPr="000B11D9" w:rsidRDefault="00541FD8" w:rsidP="000B11D9">
      <w:pPr>
        <w:pStyle w:val="paragraph"/>
      </w:pPr>
      <w:r w:rsidRPr="000B11D9">
        <w:tab/>
        <w:t>(d)</w:t>
      </w:r>
      <w:r w:rsidRPr="000B11D9">
        <w:tab/>
        <w:t xml:space="preserve">the infrastructure mentioned in </w:t>
      </w:r>
      <w:r w:rsidR="000B11D9" w:rsidRPr="000B11D9">
        <w:t>paragraph (</w:t>
      </w:r>
      <w:r w:rsidRPr="000B11D9">
        <w:t>c) is part of the extension;</w:t>
      </w:r>
    </w:p>
    <w:p w:rsidR="00541FD8" w:rsidRPr="000B11D9" w:rsidRDefault="00541FD8" w:rsidP="000B11D9">
      <w:pPr>
        <w:pStyle w:val="subsection2"/>
      </w:pPr>
      <w:r w:rsidRPr="000B11D9">
        <w:t xml:space="preserve">the infrastructure mentioned in </w:t>
      </w:r>
      <w:r w:rsidR="000B11D9" w:rsidRPr="000B11D9">
        <w:t>paragraph (</w:t>
      </w:r>
      <w:r w:rsidRPr="000B11D9">
        <w:t>c) is exempt from sections</w:t>
      </w:r>
      <w:r w:rsidR="000B11D9" w:rsidRPr="000B11D9">
        <w:t> </w:t>
      </w:r>
      <w:r w:rsidRPr="000B11D9">
        <w:t>142C and 143.</w:t>
      </w:r>
    </w:p>
    <w:p w:rsidR="00541FD8" w:rsidRPr="000B11D9" w:rsidRDefault="00541FD8" w:rsidP="000B11D9">
      <w:pPr>
        <w:pStyle w:val="subsection"/>
      </w:pPr>
      <w:r w:rsidRPr="000B11D9">
        <w:tab/>
        <w:t>(3)</w:t>
      </w:r>
      <w:r w:rsidRPr="000B11D9">
        <w:tab/>
        <w:t xml:space="preserve">The Minister may, by notifiable instrument, specify one or more real estate development projects for the purposes of </w:t>
      </w:r>
      <w:r w:rsidR="000B11D9" w:rsidRPr="000B11D9">
        <w:t>subparagraph (</w:t>
      </w:r>
      <w:r w:rsidRPr="000B11D9">
        <w:t>2)(b)(iii).</w:t>
      </w:r>
    </w:p>
    <w:p w:rsidR="00541FD8" w:rsidRPr="000B11D9" w:rsidRDefault="00541FD8" w:rsidP="000B11D9">
      <w:pPr>
        <w:pStyle w:val="subsection"/>
      </w:pPr>
      <w:r w:rsidRPr="000B11D9">
        <w:tab/>
        <w:t>(4)</w:t>
      </w:r>
      <w:r w:rsidRPr="000B11D9">
        <w:tab/>
        <w:t>Subsection</w:t>
      </w:r>
      <w:r w:rsidR="000B11D9" w:rsidRPr="000B11D9">
        <w:t> </w:t>
      </w:r>
      <w:r w:rsidRPr="000B11D9">
        <w:t xml:space="preserve">13(3) of the </w:t>
      </w:r>
      <w:r w:rsidRPr="000B11D9">
        <w:rPr>
          <w:i/>
        </w:rPr>
        <w:t>Legislation Act 2003</w:t>
      </w:r>
      <w:r w:rsidRPr="000B11D9">
        <w:t xml:space="preserve"> does not apply to </w:t>
      </w:r>
      <w:r w:rsidR="000B11D9" w:rsidRPr="000B11D9">
        <w:t>subsection (</w:t>
      </w:r>
      <w:r w:rsidRPr="000B11D9">
        <w:t>3) of this section.</w:t>
      </w:r>
    </w:p>
    <w:p w:rsidR="00541FD8" w:rsidRPr="000B11D9" w:rsidRDefault="00541FD8" w:rsidP="000B11D9">
      <w:pPr>
        <w:pStyle w:val="subsection"/>
      </w:pPr>
      <w:r w:rsidRPr="000B11D9">
        <w:tab/>
        <w:t>(5)</w:t>
      </w:r>
      <w:r w:rsidRPr="000B11D9">
        <w:tab/>
        <w:t>The Minister may, by legislative instrument, specify</w:t>
      </w:r>
      <w:bookmarkStart w:id="59" w:name="BK_S3P29L20C58"/>
      <w:bookmarkEnd w:id="59"/>
      <w:r w:rsidRPr="000B11D9">
        <w:t xml:space="preserve"> one or more classes of real estate development projects for the purposes of </w:t>
      </w:r>
      <w:r w:rsidR="000B11D9" w:rsidRPr="000B11D9">
        <w:t>subparagraph (</w:t>
      </w:r>
      <w:r w:rsidRPr="000B11D9">
        <w:t>2)(b)(iv).</w:t>
      </w:r>
    </w:p>
    <w:p w:rsidR="00541FD8" w:rsidRPr="000B11D9" w:rsidRDefault="00541FD8" w:rsidP="000B11D9">
      <w:pPr>
        <w:pStyle w:val="subsection"/>
      </w:pPr>
      <w:r w:rsidRPr="000B11D9">
        <w:tab/>
        <w:t>(6)</w:t>
      </w:r>
      <w:r w:rsidRPr="000B11D9">
        <w:tab/>
        <w:t xml:space="preserve">The Minister may, by notifiable instrument, specify one or more building redevelopment projects for the purposes of </w:t>
      </w:r>
      <w:r w:rsidR="000B11D9" w:rsidRPr="000B11D9">
        <w:t>subparagraph (</w:t>
      </w:r>
      <w:r w:rsidRPr="000B11D9">
        <w:t>2)(b)(v).</w:t>
      </w:r>
    </w:p>
    <w:p w:rsidR="00541FD8" w:rsidRPr="000B11D9" w:rsidRDefault="00541FD8" w:rsidP="000B11D9">
      <w:pPr>
        <w:pStyle w:val="subsection"/>
      </w:pPr>
      <w:r w:rsidRPr="000B11D9">
        <w:tab/>
        <w:t>(7)</w:t>
      </w:r>
      <w:r w:rsidRPr="000B11D9">
        <w:tab/>
        <w:t>Subsection</w:t>
      </w:r>
      <w:r w:rsidR="000B11D9" w:rsidRPr="000B11D9">
        <w:t> </w:t>
      </w:r>
      <w:r w:rsidRPr="000B11D9">
        <w:t xml:space="preserve">13(3) of the </w:t>
      </w:r>
      <w:r w:rsidRPr="000B11D9">
        <w:rPr>
          <w:i/>
        </w:rPr>
        <w:t>Legislation Act 2003</w:t>
      </w:r>
      <w:r w:rsidRPr="000B11D9">
        <w:t xml:space="preserve"> does not apply to </w:t>
      </w:r>
      <w:r w:rsidR="000B11D9" w:rsidRPr="000B11D9">
        <w:t>subsection (</w:t>
      </w:r>
      <w:r w:rsidRPr="000B11D9">
        <w:t>6) of this section.</w:t>
      </w:r>
    </w:p>
    <w:p w:rsidR="00541FD8" w:rsidRPr="000B11D9" w:rsidRDefault="00541FD8" w:rsidP="000B11D9">
      <w:pPr>
        <w:pStyle w:val="subsection"/>
      </w:pPr>
      <w:r w:rsidRPr="000B11D9">
        <w:tab/>
        <w:t>(8)</w:t>
      </w:r>
      <w:r w:rsidRPr="000B11D9">
        <w:tab/>
        <w:t>The Minister may, by legislative instrument, specify</w:t>
      </w:r>
      <w:bookmarkStart w:id="60" w:name="BK_S3P29L28C58"/>
      <w:bookmarkEnd w:id="60"/>
      <w:r w:rsidRPr="000B11D9">
        <w:t xml:space="preserve"> one or more classes of building redevelopment projects for the purposes of </w:t>
      </w:r>
      <w:r w:rsidR="000B11D9" w:rsidRPr="000B11D9">
        <w:t>subparagraph (</w:t>
      </w:r>
      <w:r w:rsidRPr="000B11D9">
        <w:t>2)(b)(vi).</w:t>
      </w:r>
    </w:p>
    <w:p w:rsidR="00541FD8" w:rsidRPr="000B11D9" w:rsidRDefault="00541FD8" w:rsidP="000B11D9">
      <w:pPr>
        <w:pStyle w:val="SubsectionHead"/>
      </w:pPr>
      <w:r w:rsidRPr="000B11D9">
        <w:t>Building redevelopment project</w:t>
      </w:r>
    </w:p>
    <w:p w:rsidR="00541FD8" w:rsidRPr="000B11D9" w:rsidRDefault="00541FD8" w:rsidP="000B11D9">
      <w:pPr>
        <w:pStyle w:val="subsection"/>
      </w:pPr>
      <w:r w:rsidRPr="000B11D9">
        <w:tab/>
        <w:t>(9)</w:t>
      </w:r>
      <w:r w:rsidRPr="000B11D9">
        <w:tab/>
        <w:t xml:space="preserve">For the purposes of this section, a project is a </w:t>
      </w:r>
      <w:r w:rsidRPr="000B11D9">
        <w:rPr>
          <w:b/>
          <w:i/>
        </w:rPr>
        <w:t xml:space="preserve">building redevelopment project </w:t>
      </w:r>
      <w:r w:rsidRPr="000B11D9">
        <w:t>if the project involves:</w:t>
      </w:r>
    </w:p>
    <w:p w:rsidR="00541FD8" w:rsidRPr="000B11D9" w:rsidRDefault="00541FD8" w:rsidP="000B11D9">
      <w:pPr>
        <w:pStyle w:val="paragraph"/>
      </w:pPr>
      <w:r w:rsidRPr="000B11D9">
        <w:lastRenderedPageBreak/>
        <w:tab/>
        <w:t>(a)</w:t>
      </w:r>
      <w:r w:rsidRPr="000B11D9">
        <w:tab/>
        <w:t>the significant refurbishment or repurposing of one or more buildings so as to bring into existence one or more building units; and</w:t>
      </w:r>
    </w:p>
    <w:p w:rsidR="00541FD8" w:rsidRPr="000B11D9" w:rsidRDefault="00541FD8" w:rsidP="000B11D9">
      <w:pPr>
        <w:pStyle w:val="paragraph"/>
      </w:pPr>
      <w:r w:rsidRPr="000B11D9">
        <w:tab/>
        <w:t>(b)</w:t>
      </w:r>
      <w:r w:rsidRPr="000B11D9">
        <w:tab/>
        <w:t>the making available of any or all of those building units for sale or lease.</w:t>
      </w:r>
    </w:p>
    <w:p w:rsidR="00541FD8" w:rsidRPr="000B11D9" w:rsidRDefault="00541FD8" w:rsidP="000B11D9">
      <w:pPr>
        <w:pStyle w:val="subsection"/>
      </w:pPr>
      <w:r w:rsidRPr="000B11D9">
        <w:tab/>
        <w:t>(10)</w:t>
      </w:r>
      <w:r w:rsidRPr="000B11D9">
        <w:tab/>
        <w:t xml:space="preserve">For the purposes of this section, the area or areas occupied by the building or buildings are the </w:t>
      </w:r>
      <w:r w:rsidRPr="000B11D9">
        <w:rPr>
          <w:b/>
          <w:i/>
        </w:rPr>
        <w:t>project area</w:t>
      </w:r>
      <w:r w:rsidRPr="000B11D9">
        <w:t xml:space="preserve"> for the building redevelopment project.</w:t>
      </w:r>
    </w:p>
    <w:p w:rsidR="00541FD8" w:rsidRPr="000B11D9" w:rsidRDefault="00541FD8" w:rsidP="000B11D9">
      <w:pPr>
        <w:pStyle w:val="subsection"/>
      </w:pPr>
      <w:r w:rsidRPr="000B11D9">
        <w:tab/>
        <w:t>(11)</w:t>
      </w:r>
      <w:r w:rsidRPr="000B11D9">
        <w:tab/>
        <w:t xml:space="preserve">For the purposes of </w:t>
      </w:r>
      <w:r w:rsidR="000B11D9" w:rsidRPr="000B11D9">
        <w:t>subsection (</w:t>
      </w:r>
      <w:r w:rsidRPr="000B11D9">
        <w:t>9), it is immaterial whether:</w:t>
      </w:r>
    </w:p>
    <w:p w:rsidR="00541FD8" w:rsidRPr="000B11D9" w:rsidRDefault="00541FD8" w:rsidP="000B11D9">
      <w:pPr>
        <w:pStyle w:val="paragraph"/>
      </w:pPr>
      <w:r w:rsidRPr="000B11D9">
        <w:tab/>
        <w:t>(a)</w:t>
      </w:r>
      <w:r w:rsidRPr="000B11D9">
        <w:tab/>
        <w:t>the project has been, is being, or will be, implemented in stages; or</w:t>
      </w:r>
    </w:p>
    <w:p w:rsidR="00541FD8" w:rsidRPr="000B11D9" w:rsidRDefault="00541FD8" w:rsidP="000B11D9">
      <w:pPr>
        <w:pStyle w:val="paragraph"/>
      </w:pPr>
      <w:r w:rsidRPr="000B11D9">
        <w:tab/>
        <w:t>(b)</w:t>
      </w:r>
      <w:r w:rsidRPr="000B11D9">
        <w:tab/>
        <w:t>different elements of the project have been, are being, or will be, carried out by different persons; or</w:t>
      </w:r>
    </w:p>
    <w:p w:rsidR="00541FD8" w:rsidRPr="000B11D9" w:rsidRDefault="00541FD8" w:rsidP="000B11D9">
      <w:pPr>
        <w:pStyle w:val="paragraph"/>
      </w:pPr>
      <w:r w:rsidRPr="000B11D9">
        <w:tab/>
        <w:t>(c)</w:t>
      </w:r>
      <w:r w:rsidRPr="000B11D9">
        <w:tab/>
        <w:t>one or more approvals are given, are required, or will be required, under a law of the Commonwealth, a State or a Territory, for the project, or any element of the project.</w:t>
      </w:r>
    </w:p>
    <w:p w:rsidR="00541FD8" w:rsidRPr="000B11D9" w:rsidRDefault="00541FD8" w:rsidP="000B11D9">
      <w:pPr>
        <w:pStyle w:val="ActHead5"/>
      </w:pPr>
      <w:bookmarkStart w:id="61" w:name="_Toc41398313"/>
      <w:r w:rsidRPr="00B276F3">
        <w:rPr>
          <w:rStyle w:val="CharSectno"/>
        </w:rPr>
        <w:t>143F</w:t>
      </w:r>
      <w:r w:rsidRPr="000B11D9">
        <w:t xml:space="preserve">  Exemptions—lines installed in close proximity to other lines</w:t>
      </w:r>
      <w:bookmarkEnd w:id="61"/>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a telecommunications network came into existence on or after 1</w:t>
      </w:r>
      <w:r w:rsidR="000B11D9" w:rsidRPr="000B11D9">
        <w:t> </w:t>
      </w:r>
      <w:r w:rsidRPr="000B11D9">
        <w:t>January 2011; and</w:t>
      </w:r>
    </w:p>
    <w:p w:rsidR="00541FD8" w:rsidRPr="000B11D9" w:rsidRDefault="00541FD8" w:rsidP="000B11D9">
      <w:pPr>
        <w:pStyle w:val="paragraph"/>
      </w:pPr>
      <w:r w:rsidRPr="000B11D9">
        <w:tab/>
        <w:t>(b)</w:t>
      </w:r>
      <w:r w:rsidRPr="000B11D9">
        <w:tab/>
        <w:t xml:space="preserve">a line came into existence on or after </w:t>
      </w:r>
      <w:r w:rsidR="00543DF4" w:rsidRPr="000B11D9">
        <w:t>the designated commencement date</w:t>
      </w:r>
      <w:r w:rsidRPr="000B11D9">
        <w:t xml:space="preserve"> for the purposes of connecting particular premises to the network; and</w:t>
      </w:r>
    </w:p>
    <w:p w:rsidR="00541FD8" w:rsidRPr="000B11D9" w:rsidRDefault="00541FD8" w:rsidP="000B11D9">
      <w:pPr>
        <w:pStyle w:val="paragraph"/>
      </w:pPr>
      <w:r w:rsidRPr="000B11D9">
        <w:tab/>
        <w:t>(c)</w:t>
      </w:r>
      <w:r w:rsidRPr="000B11D9">
        <w:tab/>
        <w:t>the coming into existence of the line enables or enabled the occupier of the premises to become a customer in relation to carriage services supplied using the line; and</w:t>
      </w:r>
    </w:p>
    <w:p w:rsidR="00541FD8" w:rsidRPr="000B11D9" w:rsidRDefault="00541FD8" w:rsidP="000B11D9">
      <w:pPr>
        <w:pStyle w:val="paragraph"/>
      </w:pPr>
      <w:r w:rsidRPr="000B11D9">
        <w:tab/>
        <w:t>(d)</w:t>
      </w:r>
      <w:r w:rsidRPr="000B11D9">
        <w:tab/>
        <w:t xml:space="preserve">the premises are in close proximity to a line that forms part of the infrastructure of the network as the network stood immediately before </w:t>
      </w:r>
      <w:r w:rsidR="00543DF4" w:rsidRPr="000B11D9">
        <w:t>the designated commencement date</w:t>
      </w:r>
      <w:r w:rsidRPr="000B11D9">
        <w:t>; and</w:t>
      </w:r>
    </w:p>
    <w:p w:rsidR="00541FD8" w:rsidRPr="000B11D9" w:rsidRDefault="00541FD8" w:rsidP="000B11D9">
      <w:pPr>
        <w:pStyle w:val="paragraph"/>
      </w:pPr>
      <w:r w:rsidRPr="000B11D9">
        <w:tab/>
        <w:t>(e)</w:t>
      </w:r>
      <w:r w:rsidRPr="000B11D9">
        <w:tab/>
        <w:t xml:space="preserve">the line mentioned in </w:t>
      </w:r>
      <w:r w:rsidR="000B11D9" w:rsidRPr="000B11D9">
        <w:t>paragraph (</w:t>
      </w:r>
      <w:r w:rsidRPr="000B11D9">
        <w:t>b) is used to supply a superfast carriage service;</w:t>
      </w:r>
    </w:p>
    <w:p w:rsidR="00541FD8" w:rsidRPr="000B11D9" w:rsidRDefault="00541FD8" w:rsidP="000B11D9">
      <w:pPr>
        <w:pStyle w:val="subsection2"/>
      </w:pPr>
      <w:r w:rsidRPr="000B11D9">
        <w:t xml:space="preserve">the line mentioned in </w:t>
      </w:r>
      <w:r w:rsidR="000B11D9" w:rsidRPr="000B11D9">
        <w:t>paragraph (</w:t>
      </w:r>
      <w:r w:rsidRPr="000B11D9">
        <w:t>b) is exempt from section</w:t>
      </w:r>
      <w:r w:rsidR="000B11D9" w:rsidRPr="000B11D9">
        <w:t> </w:t>
      </w:r>
      <w:r w:rsidRPr="000B11D9">
        <w:t>142C.</w:t>
      </w:r>
    </w:p>
    <w:p w:rsidR="00541FD8" w:rsidRPr="000B11D9" w:rsidRDefault="00541FD8" w:rsidP="000B11D9">
      <w:pPr>
        <w:pStyle w:val="notetext"/>
      </w:pPr>
      <w:r w:rsidRPr="000B11D9">
        <w:t>Note 1:</w:t>
      </w:r>
      <w:r w:rsidRPr="000B11D9">
        <w:tab/>
        <w:t>See also section</w:t>
      </w:r>
      <w:r w:rsidR="000B11D9" w:rsidRPr="000B11D9">
        <w:t> </w:t>
      </w:r>
      <w:r w:rsidRPr="000B11D9">
        <w:t xml:space="preserve">156A (certain lines deemed to have come into existence on or after </w:t>
      </w:r>
      <w:r w:rsidR="00543DF4" w:rsidRPr="000B11D9">
        <w:t>the designated commencement date</w:t>
      </w:r>
      <w:r w:rsidRPr="000B11D9">
        <w:t>).</w:t>
      </w:r>
    </w:p>
    <w:p w:rsidR="00541FD8" w:rsidRPr="000B11D9" w:rsidRDefault="00541FD8" w:rsidP="000B11D9">
      <w:pPr>
        <w:pStyle w:val="notetext"/>
      </w:pPr>
      <w:r w:rsidRPr="000B11D9">
        <w:lastRenderedPageBreak/>
        <w:t>Note 2:</w:t>
      </w:r>
      <w:r w:rsidRPr="000B11D9">
        <w:tab/>
        <w:t>See also section</w:t>
      </w:r>
      <w:r w:rsidR="000B11D9" w:rsidRPr="000B11D9">
        <w:t> </w:t>
      </w:r>
      <w:r w:rsidRPr="000B11D9">
        <w:t xml:space="preserve">158A (certain line extensions deemed to be local access lines in their own right, and to have come into existence on or after </w:t>
      </w:r>
      <w:r w:rsidR="00543DF4" w:rsidRPr="000B11D9">
        <w:t>the designated commencement date</w:t>
      </w:r>
      <w:r w:rsidRPr="000B11D9">
        <w:t>).</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 xml:space="preserve">a designated telecommunications network (within the meaning of the </w:t>
      </w:r>
      <w:r w:rsidRPr="000B11D9">
        <w:rPr>
          <w:i/>
        </w:rPr>
        <w:t>Carrier Licence Conditions (Networks supplying Superfast Carriage Services to Residential Customers) Declaration</w:t>
      </w:r>
      <w:r w:rsidR="000B11D9" w:rsidRPr="000B11D9">
        <w:rPr>
          <w:i/>
        </w:rPr>
        <w:t> </w:t>
      </w:r>
      <w:r w:rsidRPr="000B11D9">
        <w:rPr>
          <w:i/>
        </w:rPr>
        <w:t>2014</w:t>
      </w:r>
      <w:r w:rsidRPr="000B11D9">
        <w:t xml:space="preserve">) was in existence immediately before </w:t>
      </w:r>
      <w:r w:rsidR="00543DF4" w:rsidRPr="000B11D9">
        <w:t>the designated commencement date</w:t>
      </w:r>
      <w:r w:rsidRPr="000B11D9">
        <w:t>; and</w:t>
      </w:r>
    </w:p>
    <w:p w:rsidR="00541FD8" w:rsidRPr="000B11D9" w:rsidRDefault="00541FD8" w:rsidP="000B11D9">
      <w:pPr>
        <w:pStyle w:val="paragraph"/>
      </w:pPr>
      <w:r w:rsidRPr="000B11D9">
        <w:tab/>
        <w:t>(b)</w:t>
      </w:r>
      <w:r w:rsidRPr="000B11D9">
        <w:tab/>
        <w:t xml:space="preserve">a line came into existence on or after </w:t>
      </w:r>
      <w:r w:rsidR="00543DF4" w:rsidRPr="000B11D9">
        <w:t>the designated commencement date</w:t>
      </w:r>
      <w:r w:rsidRPr="000B11D9">
        <w:t xml:space="preserve"> for the purposes of connecting particular premises to the network; and</w:t>
      </w:r>
    </w:p>
    <w:p w:rsidR="00541FD8" w:rsidRPr="000B11D9" w:rsidRDefault="00541FD8" w:rsidP="000B11D9">
      <w:pPr>
        <w:pStyle w:val="paragraph"/>
      </w:pPr>
      <w:r w:rsidRPr="000B11D9">
        <w:tab/>
        <w:t>(c)</w:t>
      </w:r>
      <w:r w:rsidRPr="000B11D9">
        <w:tab/>
        <w:t>the coming into existence of the line enables or enabled the occupier of the premises to become a customer in relation to carriage services supplied using the line; and</w:t>
      </w:r>
    </w:p>
    <w:p w:rsidR="00541FD8" w:rsidRPr="000B11D9" w:rsidRDefault="00541FD8" w:rsidP="000B11D9">
      <w:pPr>
        <w:pStyle w:val="paragraph"/>
      </w:pPr>
      <w:r w:rsidRPr="000B11D9">
        <w:tab/>
        <w:t>(d)</w:t>
      </w:r>
      <w:r w:rsidRPr="000B11D9">
        <w:tab/>
        <w:t xml:space="preserve">the premises are in close proximity to a line that forms part of the infrastructure of the network as the network stood immediately before </w:t>
      </w:r>
      <w:r w:rsidR="00543DF4" w:rsidRPr="000B11D9">
        <w:t>the designated commencement date</w:t>
      </w:r>
      <w:r w:rsidRPr="000B11D9">
        <w:t>; and</w:t>
      </w:r>
    </w:p>
    <w:p w:rsidR="00541FD8" w:rsidRPr="000B11D9" w:rsidRDefault="00541FD8" w:rsidP="000B11D9">
      <w:pPr>
        <w:pStyle w:val="paragraph"/>
      </w:pPr>
      <w:r w:rsidRPr="000B11D9">
        <w:tab/>
        <w:t>(e)</w:t>
      </w:r>
      <w:r w:rsidRPr="000B11D9">
        <w:tab/>
        <w:t xml:space="preserve">the line mentioned in </w:t>
      </w:r>
      <w:r w:rsidR="000B11D9" w:rsidRPr="000B11D9">
        <w:t>paragraph (</w:t>
      </w:r>
      <w:r w:rsidRPr="000B11D9">
        <w:t>b) is used to supply a superfast carriage service;</w:t>
      </w:r>
    </w:p>
    <w:p w:rsidR="00541FD8" w:rsidRPr="000B11D9" w:rsidRDefault="00541FD8" w:rsidP="000B11D9">
      <w:pPr>
        <w:pStyle w:val="subsection2"/>
      </w:pPr>
      <w:r w:rsidRPr="000B11D9">
        <w:t xml:space="preserve">the line mentioned in </w:t>
      </w:r>
      <w:r w:rsidR="000B11D9" w:rsidRPr="000B11D9">
        <w:t>paragraph (</w:t>
      </w:r>
      <w:r w:rsidRPr="000B11D9">
        <w:t>b) is exempt from section</w:t>
      </w:r>
      <w:r w:rsidR="000B11D9" w:rsidRPr="000B11D9">
        <w:t> </w:t>
      </w:r>
      <w:r w:rsidRPr="000B11D9">
        <w:t>142C.</w:t>
      </w:r>
    </w:p>
    <w:p w:rsidR="00541FD8" w:rsidRPr="000B11D9" w:rsidRDefault="00541FD8" w:rsidP="000B11D9">
      <w:pPr>
        <w:pStyle w:val="notetext"/>
      </w:pPr>
      <w:r w:rsidRPr="000B11D9">
        <w:t>Note 1:</w:t>
      </w:r>
      <w:r w:rsidRPr="000B11D9">
        <w:tab/>
        <w:t>See also section</w:t>
      </w:r>
      <w:r w:rsidR="000B11D9" w:rsidRPr="000B11D9">
        <w:t> </w:t>
      </w:r>
      <w:r w:rsidRPr="000B11D9">
        <w:t xml:space="preserve">156A (certain lines deemed to have come into existence on or after </w:t>
      </w:r>
      <w:r w:rsidR="00543DF4" w:rsidRPr="000B11D9">
        <w:t>the designated commencement date</w:t>
      </w:r>
      <w:r w:rsidRPr="000B11D9">
        <w:t>).</w:t>
      </w:r>
    </w:p>
    <w:p w:rsidR="00541FD8" w:rsidRPr="000B11D9" w:rsidRDefault="00541FD8" w:rsidP="000B11D9">
      <w:pPr>
        <w:pStyle w:val="notetext"/>
      </w:pPr>
      <w:r w:rsidRPr="000B11D9">
        <w:t>Note 2:</w:t>
      </w:r>
      <w:r w:rsidRPr="000B11D9">
        <w:tab/>
        <w:t>See also section</w:t>
      </w:r>
      <w:r w:rsidR="000B11D9" w:rsidRPr="000B11D9">
        <w:t> </w:t>
      </w:r>
      <w:r w:rsidRPr="000B11D9">
        <w:t xml:space="preserve">158A (certain line extensions deemed to be local access lines in their own right, and to have come into existence on or after </w:t>
      </w:r>
      <w:r w:rsidR="00543DF4" w:rsidRPr="000B11D9">
        <w:t>the designated commencement date</w:t>
      </w:r>
      <w:r w:rsidRPr="000B11D9">
        <w:t>).</w:t>
      </w:r>
    </w:p>
    <w:p w:rsidR="00541FD8" w:rsidRPr="000B11D9" w:rsidRDefault="00541FD8" w:rsidP="000B11D9">
      <w:pPr>
        <w:pStyle w:val="ActHead5"/>
      </w:pPr>
      <w:bookmarkStart w:id="62" w:name="_Toc41398314"/>
      <w:r w:rsidRPr="00B276F3">
        <w:rPr>
          <w:rStyle w:val="CharSectno"/>
        </w:rPr>
        <w:t>143G</w:t>
      </w:r>
      <w:r w:rsidRPr="000B11D9">
        <w:t xml:space="preserve">  Exemptions—networks covered by exemption instruments</w:t>
      </w:r>
      <w:bookmarkEnd w:id="62"/>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 xml:space="preserve">the </w:t>
      </w:r>
      <w:r w:rsidRPr="000B11D9">
        <w:rPr>
          <w:i/>
        </w:rPr>
        <w:t>Telecommunications (Network Exemption—TransACT Very Small Scale Networks) Instrument 2012</w:t>
      </w:r>
      <w:r w:rsidRPr="000B11D9">
        <w:t xml:space="preserve"> was in force at the start of </w:t>
      </w:r>
      <w:r w:rsidR="00543DF4" w:rsidRPr="000B11D9">
        <w:t>the designated commencement date</w:t>
      </w:r>
      <w:r w:rsidRPr="000B11D9">
        <w:t>; and</w:t>
      </w:r>
    </w:p>
    <w:p w:rsidR="00541FD8" w:rsidRPr="000B11D9" w:rsidRDefault="00541FD8" w:rsidP="000B11D9">
      <w:pPr>
        <w:pStyle w:val="paragraph"/>
      </w:pPr>
      <w:r w:rsidRPr="000B11D9">
        <w:tab/>
        <w:t>(b)</w:t>
      </w:r>
      <w:r w:rsidRPr="000B11D9">
        <w:tab/>
        <w:t xml:space="preserve">a line came into existence on or after </w:t>
      </w:r>
      <w:r w:rsidR="00543DF4" w:rsidRPr="000B11D9">
        <w:t>the designated commencement date</w:t>
      </w:r>
      <w:r w:rsidRPr="000B11D9">
        <w:t>; and</w:t>
      </w:r>
    </w:p>
    <w:p w:rsidR="00541FD8" w:rsidRPr="000B11D9" w:rsidRDefault="00541FD8" w:rsidP="000B11D9">
      <w:pPr>
        <w:pStyle w:val="paragraph"/>
      </w:pPr>
      <w:r w:rsidRPr="000B11D9">
        <w:tab/>
        <w:t>(c)</w:t>
      </w:r>
      <w:r w:rsidRPr="000B11D9">
        <w:tab/>
        <w:t>the line forms part of the infrastructure of:</w:t>
      </w:r>
    </w:p>
    <w:p w:rsidR="00541FD8" w:rsidRPr="000B11D9" w:rsidRDefault="00541FD8" w:rsidP="000B11D9">
      <w:pPr>
        <w:pStyle w:val="paragraphsub"/>
      </w:pPr>
      <w:r w:rsidRPr="000B11D9">
        <w:tab/>
        <w:t>(i)</w:t>
      </w:r>
      <w:r w:rsidRPr="000B11D9">
        <w:tab/>
        <w:t xml:space="preserve">an ACT </w:t>
      </w:r>
      <w:r w:rsidRPr="000B11D9">
        <w:rPr>
          <w:bCs/>
          <w:iCs/>
          <w:szCs w:val="22"/>
        </w:rPr>
        <w:t xml:space="preserve">Very Small Scale Network </w:t>
      </w:r>
      <w:r w:rsidRPr="000B11D9">
        <w:rPr>
          <w:sz w:val="24"/>
          <w:szCs w:val="24"/>
        </w:rPr>
        <w:t xml:space="preserve">that is a </w:t>
      </w:r>
      <w:r w:rsidRPr="000B11D9">
        <w:rPr>
          <w:szCs w:val="22"/>
        </w:rPr>
        <w:t>FTTP network or a VDSL network (within the meaning of that instrument)</w:t>
      </w:r>
      <w:r w:rsidRPr="000B11D9">
        <w:t>; or</w:t>
      </w:r>
    </w:p>
    <w:p w:rsidR="00541FD8" w:rsidRPr="000B11D9" w:rsidRDefault="00541FD8" w:rsidP="000B11D9">
      <w:pPr>
        <w:pStyle w:val="paragraphsub"/>
      </w:pPr>
      <w:r w:rsidRPr="000B11D9">
        <w:lastRenderedPageBreak/>
        <w:tab/>
        <w:t>(ii)</w:t>
      </w:r>
      <w:r w:rsidRPr="000B11D9">
        <w:tab/>
        <w:t xml:space="preserve">a Victorian </w:t>
      </w:r>
      <w:r w:rsidRPr="000B11D9">
        <w:rPr>
          <w:bCs/>
          <w:iCs/>
          <w:szCs w:val="22"/>
        </w:rPr>
        <w:t xml:space="preserve">Very Small Scale Network </w:t>
      </w:r>
      <w:r w:rsidRPr="000B11D9">
        <w:rPr>
          <w:sz w:val="24"/>
          <w:szCs w:val="24"/>
        </w:rPr>
        <w:t xml:space="preserve">that is a </w:t>
      </w:r>
      <w:r w:rsidRPr="000B11D9">
        <w:rPr>
          <w:szCs w:val="22"/>
        </w:rPr>
        <w:t>FTTP network, a VDSL network or a HFC network (within the meaning of that instrument)</w:t>
      </w:r>
      <w:r w:rsidRPr="000B11D9">
        <w:t>; and</w:t>
      </w:r>
    </w:p>
    <w:p w:rsidR="00541FD8" w:rsidRPr="000B11D9" w:rsidRDefault="00541FD8" w:rsidP="000B11D9">
      <w:pPr>
        <w:pStyle w:val="paragraph"/>
      </w:pPr>
      <w:r w:rsidRPr="000B11D9">
        <w:tab/>
        <w:t>(d)</w:t>
      </w:r>
      <w:r w:rsidRPr="000B11D9">
        <w:tab/>
        <w:t>that instrument has not ceased to be in force;</w:t>
      </w:r>
    </w:p>
    <w:p w:rsidR="00541FD8" w:rsidRPr="000B11D9" w:rsidRDefault="00541FD8" w:rsidP="000B11D9">
      <w:pPr>
        <w:pStyle w:val="subsection2"/>
      </w:pPr>
      <w:r w:rsidRPr="000B11D9">
        <w:t>the line is exempt from section</w:t>
      </w:r>
      <w:r w:rsidR="000B11D9" w:rsidRPr="000B11D9">
        <w:t> </w:t>
      </w:r>
      <w:r w:rsidRPr="000B11D9">
        <w:t>142C.</w:t>
      </w:r>
    </w:p>
    <w:p w:rsidR="00541FD8" w:rsidRPr="000B11D9" w:rsidRDefault="00541FD8" w:rsidP="000B11D9">
      <w:pPr>
        <w:pStyle w:val="notetext"/>
      </w:pPr>
      <w:r w:rsidRPr="000B11D9">
        <w:t>Note 1:</w:t>
      </w:r>
      <w:r w:rsidRPr="000B11D9">
        <w:tab/>
        <w:t>See also section</w:t>
      </w:r>
      <w:r w:rsidR="000B11D9" w:rsidRPr="000B11D9">
        <w:t> </w:t>
      </w:r>
      <w:r w:rsidRPr="000B11D9">
        <w:t xml:space="preserve">156A (certain lines deemed to have come into existence on or after </w:t>
      </w:r>
      <w:r w:rsidR="00543DF4" w:rsidRPr="000B11D9">
        <w:t>the designated commencement date</w:t>
      </w:r>
      <w:r w:rsidRPr="000B11D9">
        <w:t>).</w:t>
      </w:r>
    </w:p>
    <w:p w:rsidR="00541FD8" w:rsidRPr="000B11D9" w:rsidRDefault="00541FD8" w:rsidP="000B11D9">
      <w:pPr>
        <w:pStyle w:val="notetext"/>
      </w:pPr>
      <w:r w:rsidRPr="000B11D9">
        <w:t>Note 2:</w:t>
      </w:r>
      <w:r w:rsidRPr="000B11D9">
        <w:tab/>
        <w:t>See also section</w:t>
      </w:r>
      <w:r w:rsidR="000B11D9" w:rsidRPr="000B11D9">
        <w:t> </w:t>
      </w:r>
      <w:r w:rsidRPr="000B11D9">
        <w:t xml:space="preserve">158A (certain line extensions deemed to be local access lines in their own right, and to have come into existence on or after </w:t>
      </w:r>
      <w:r w:rsidR="00543DF4" w:rsidRPr="000B11D9">
        <w:t>the designated commencement date</w:t>
      </w:r>
      <w:r w:rsidRPr="000B11D9">
        <w:t>).</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 xml:space="preserve">the </w:t>
      </w:r>
      <w:r w:rsidRPr="000B11D9">
        <w:rPr>
          <w:i/>
        </w:rPr>
        <w:t>Telecommunications (Network Exemption—Telstra South Brisbane Network) Instrument 2012</w:t>
      </w:r>
      <w:r w:rsidRPr="000B11D9">
        <w:t xml:space="preserve"> was in force at the start of </w:t>
      </w:r>
      <w:r w:rsidR="00543DF4" w:rsidRPr="000B11D9">
        <w:t>the designated commencement date</w:t>
      </w:r>
      <w:r w:rsidRPr="000B11D9">
        <w:t>; and</w:t>
      </w:r>
    </w:p>
    <w:p w:rsidR="00541FD8" w:rsidRPr="000B11D9" w:rsidRDefault="00541FD8" w:rsidP="000B11D9">
      <w:pPr>
        <w:pStyle w:val="paragraph"/>
      </w:pPr>
      <w:r w:rsidRPr="000B11D9">
        <w:tab/>
        <w:t>(b)</w:t>
      </w:r>
      <w:r w:rsidRPr="000B11D9">
        <w:tab/>
        <w:t xml:space="preserve">a line came into existence on or after </w:t>
      </w:r>
      <w:r w:rsidR="00543DF4" w:rsidRPr="000B11D9">
        <w:t>the designated commencement date</w:t>
      </w:r>
      <w:r w:rsidRPr="000B11D9">
        <w:t>; and</w:t>
      </w:r>
    </w:p>
    <w:p w:rsidR="00541FD8" w:rsidRPr="000B11D9" w:rsidRDefault="00541FD8" w:rsidP="000B11D9">
      <w:pPr>
        <w:pStyle w:val="paragraph"/>
      </w:pPr>
      <w:r w:rsidRPr="000B11D9">
        <w:tab/>
        <w:t>(c)</w:t>
      </w:r>
      <w:r w:rsidRPr="000B11D9">
        <w:tab/>
        <w:t xml:space="preserve">the line forms part of the infrastructure of the Telstra South Brisbane Network </w:t>
      </w:r>
      <w:r w:rsidRPr="000B11D9">
        <w:rPr>
          <w:szCs w:val="22"/>
        </w:rPr>
        <w:t>(within the meaning of that instrument)</w:t>
      </w:r>
      <w:r w:rsidRPr="000B11D9">
        <w:t>; and</w:t>
      </w:r>
    </w:p>
    <w:p w:rsidR="00541FD8" w:rsidRPr="000B11D9" w:rsidRDefault="00541FD8" w:rsidP="000B11D9">
      <w:pPr>
        <w:pStyle w:val="paragraph"/>
      </w:pPr>
      <w:r w:rsidRPr="000B11D9">
        <w:tab/>
        <w:t>(d)</w:t>
      </w:r>
      <w:r w:rsidRPr="000B11D9">
        <w:tab/>
        <w:t>that instrument has not ceased to be in force;</w:t>
      </w:r>
    </w:p>
    <w:p w:rsidR="00541FD8" w:rsidRPr="000B11D9" w:rsidRDefault="00541FD8" w:rsidP="000B11D9">
      <w:pPr>
        <w:pStyle w:val="subsection2"/>
      </w:pPr>
      <w:r w:rsidRPr="000B11D9">
        <w:t>the line is exempt from section</w:t>
      </w:r>
      <w:r w:rsidR="000B11D9" w:rsidRPr="000B11D9">
        <w:t> </w:t>
      </w:r>
      <w:r w:rsidRPr="000B11D9">
        <w:t>142C.</w:t>
      </w:r>
    </w:p>
    <w:p w:rsidR="00541FD8" w:rsidRPr="000B11D9" w:rsidRDefault="00541FD8" w:rsidP="000B11D9">
      <w:pPr>
        <w:pStyle w:val="notetext"/>
      </w:pPr>
      <w:r w:rsidRPr="000B11D9">
        <w:t>Note 1:</w:t>
      </w:r>
      <w:r w:rsidRPr="000B11D9">
        <w:tab/>
        <w:t>See also section</w:t>
      </w:r>
      <w:r w:rsidR="000B11D9" w:rsidRPr="000B11D9">
        <w:t> </w:t>
      </w:r>
      <w:r w:rsidRPr="000B11D9">
        <w:t xml:space="preserve">156A (certain lines deemed to have come into existence on or after </w:t>
      </w:r>
      <w:r w:rsidR="00543DF4" w:rsidRPr="000B11D9">
        <w:t>the designated commencement date</w:t>
      </w:r>
      <w:r w:rsidRPr="000B11D9">
        <w:t>).</w:t>
      </w:r>
    </w:p>
    <w:p w:rsidR="00541FD8" w:rsidRPr="000B11D9" w:rsidRDefault="00541FD8" w:rsidP="000B11D9">
      <w:pPr>
        <w:pStyle w:val="notetext"/>
      </w:pPr>
      <w:r w:rsidRPr="000B11D9">
        <w:t>Note 2:</w:t>
      </w:r>
      <w:r w:rsidRPr="000B11D9">
        <w:tab/>
        <w:t>See also section</w:t>
      </w:r>
      <w:r w:rsidR="000B11D9" w:rsidRPr="000B11D9">
        <w:t> </w:t>
      </w:r>
      <w:r w:rsidRPr="000B11D9">
        <w:t xml:space="preserve">158A (certain line extensions deemed to be local access lines in their own right, and to have come into existence on or after </w:t>
      </w:r>
      <w:r w:rsidR="00543DF4" w:rsidRPr="000B11D9">
        <w:t>the designated commencement date</w:t>
      </w:r>
      <w:r w:rsidRPr="000B11D9">
        <w:t>).</w:t>
      </w:r>
    </w:p>
    <w:p w:rsidR="00541FD8" w:rsidRPr="000B11D9" w:rsidRDefault="00541FD8" w:rsidP="000B11D9">
      <w:pPr>
        <w:pStyle w:val="subsection"/>
      </w:pPr>
      <w:r w:rsidRPr="000B11D9">
        <w:tab/>
        <w:t>(3)</w:t>
      </w:r>
      <w:r w:rsidRPr="000B11D9">
        <w:tab/>
        <w:t>If:</w:t>
      </w:r>
    </w:p>
    <w:p w:rsidR="00541FD8" w:rsidRPr="000B11D9" w:rsidRDefault="00541FD8" w:rsidP="000B11D9">
      <w:pPr>
        <w:pStyle w:val="paragraph"/>
      </w:pPr>
      <w:r w:rsidRPr="000B11D9">
        <w:tab/>
        <w:t>(a)</w:t>
      </w:r>
      <w:r w:rsidRPr="000B11D9">
        <w:tab/>
        <w:t xml:space="preserve">the </w:t>
      </w:r>
      <w:r w:rsidRPr="000B11D9">
        <w:rPr>
          <w:i/>
        </w:rPr>
        <w:t>Telecommunications (Network Exemption—TransACT Upgraded VDSL Networks) Instrument 2012</w:t>
      </w:r>
      <w:r w:rsidRPr="000B11D9">
        <w:t xml:space="preserve"> was in force at the start of </w:t>
      </w:r>
      <w:r w:rsidR="00543DF4" w:rsidRPr="000B11D9">
        <w:t>the designated commencement date</w:t>
      </w:r>
      <w:r w:rsidRPr="000B11D9">
        <w:t>; and</w:t>
      </w:r>
    </w:p>
    <w:p w:rsidR="00541FD8" w:rsidRPr="000B11D9" w:rsidRDefault="00541FD8" w:rsidP="000B11D9">
      <w:pPr>
        <w:pStyle w:val="paragraph"/>
      </w:pPr>
      <w:r w:rsidRPr="000B11D9">
        <w:tab/>
        <w:t>(b)</w:t>
      </w:r>
      <w:r w:rsidRPr="000B11D9">
        <w:tab/>
        <w:t xml:space="preserve">a line came into existence on or after </w:t>
      </w:r>
      <w:r w:rsidR="00543DF4" w:rsidRPr="000B11D9">
        <w:t>the designated commencement date</w:t>
      </w:r>
      <w:r w:rsidRPr="000B11D9">
        <w:t>; and</w:t>
      </w:r>
    </w:p>
    <w:p w:rsidR="00541FD8" w:rsidRPr="000B11D9" w:rsidRDefault="00541FD8" w:rsidP="000B11D9">
      <w:pPr>
        <w:pStyle w:val="paragraph"/>
      </w:pPr>
      <w:r w:rsidRPr="000B11D9">
        <w:tab/>
        <w:t>(c)</w:t>
      </w:r>
      <w:r w:rsidRPr="000B11D9">
        <w:tab/>
        <w:t xml:space="preserve">the line forms part of the infrastructure of a TransACT Upgraded VDSL Network </w:t>
      </w:r>
      <w:r w:rsidRPr="000B11D9">
        <w:rPr>
          <w:szCs w:val="22"/>
        </w:rPr>
        <w:t>(within the meaning of that instrument)</w:t>
      </w:r>
      <w:r w:rsidRPr="000B11D9">
        <w:t>; and</w:t>
      </w:r>
    </w:p>
    <w:p w:rsidR="00541FD8" w:rsidRPr="000B11D9" w:rsidRDefault="00541FD8" w:rsidP="000B11D9">
      <w:pPr>
        <w:pStyle w:val="paragraph"/>
      </w:pPr>
      <w:r w:rsidRPr="000B11D9">
        <w:tab/>
        <w:t>(d)</w:t>
      </w:r>
      <w:r w:rsidRPr="000B11D9">
        <w:tab/>
        <w:t>that instrument has not ceased to be in force;</w:t>
      </w:r>
    </w:p>
    <w:p w:rsidR="00541FD8" w:rsidRPr="000B11D9" w:rsidRDefault="00541FD8" w:rsidP="000B11D9">
      <w:pPr>
        <w:pStyle w:val="subsection2"/>
      </w:pPr>
      <w:r w:rsidRPr="000B11D9">
        <w:t>the line is exempt from section</w:t>
      </w:r>
      <w:r w:rsidR="000B11D9" w:rsidRPr="000B11D9">
        <w:t> </w:t>
      </w:r>
      <w:r w:rsidRPr="000B11D9">
        <w:t>142C.</w:t>
      </w:r>
    </w:p>
    <w:p w:rsidR="00541FD8" w:rsidRPr="000B11D9" w:rsidRDefault="00541FD8" w:rsidP="000B11D9">
      <w:pPr>
        <w:pStyle w:val="notetext"/>
      </w:pPr>
      <w:r w:rsidRPr="000B11D9">
        <w:lastRenderedPageBreak/>
        <w:t>Note 1:</w:t>
      </w:r>
      <w:r w:rsidRPr="000B11D9">
        <w:tab/>
        <w:t>See also section</w:t>
      </w:r>
      <w:r w:rsidR="000B11D9" w:rsidRPr="000B11D9">
        <w:t> </w:t>
      </w:r>
      <w:r w:rsidRPr="000B11D9">
        <w:t xml:space="preserve">156A (certain lines deemed to have come into existence on or after </w:t>
      </w:r>
      <w:r w:rsidR="00543DF4" w:rsidRPr="000B11D9">
        <w:t>the designated commencement date</w:t>
      </w:r>
      <w:r w:rsidRPr="000B11D9">
        <w:t>).</w:t>
      </w:r>
    </w:p>
    <w:p w:rsidR="00541FD8" w:rsidRPr="000B11D9" w:rsidRDefault="00541FD8" w:rsidP="000B11D9">
      <w:pPr>
        <w:pStyle w:val="notetext"/>
      </w:pPr>
      <w:r w:rsidRPr="000B11D9">
        <w:t>Note 2:</w:t>
      </w:r>
      <w:r w:rsidRPr="000B11D9">
        <w:tab/>
        <w:t>See also section</w:t>
      </w:r>
      <w:r w:rsidR="000B11D9" w:rsidRPr="000B11D9">
        <w:t> </w:t>
      </w:r>
      <w:r w:rsidRPr="000B11D9">
        <w:t xml:space="preserve">158A (certain line extensions deemed to be local access lines in their own right, and to have come into existence on or after </w:t>
      </w:r>
      <w:r w:rsidR="00543DF4" w:rsidRPr="000B11D9">
        <w:t>the designated commencement date</w:t>
      </w:r>
      <w:r w:rsidRPr="000B11D9">
        <w:t>).</w:t>
      </w:r>
    </w:p>
    <w:p w:rsidR="00541FD8" w:rsidRPr="000B11D9" w:rsidRDefault="00541FD8" w:rsidP="000B11D9">
      <w:pPr>
        <w:pStyle w:val="subsection"/>
      </w:pPr>
      <w:r w:rsidRPr="000B11D9">
        <w:tab/>
        <w:t>(4)</w:t>
      </w:r>
      <w:r w:rsidRPr="000B11D9">
        <w:tab/>
        <w:t>If:</w:t>
      </w:r>
    </w:p>
    <w:p w:rsidR="00541FD8" w:rsidRPr="000B11D9" w:rsidRDefault="00541FD8" w:rsidP="000B11D9">
      <w:pPr>
        <w:pStyle w:val="paragraph"/>
      </w:pPr>
      <w:r w:rsidRPr="000B11D9">
        <w:tab/>
        <w:t>(a)</w:t>
      </w:r>
      <w:r w:rsidRPr="000B11D9">
        <w:tab/>
        <w:t xml:space="preserve">the </w:t>
      </w:r>
      <w:r w:rsidRPr="000B11D9">
        <w:rPr>
          <w:i/>
        </w:rPr>
        <w:t>Telecommunications (Network Exemption—Specified Velocity Networks) Instrument 2012</w:t>
      </w:r>
      <w:r w:rsidRPr="000B11D9">
        <w:t xml:space="preserve"> was in force at the start of </w:t>
      </w:r>
      <w:r w:rsidR="00543DF4" w:rsidRPr="000B11D9">
        <w:t>the designated commencement date</w:t>
      </w:r>
      <w:r w:rsidRPr="000B11D9">
        <w:t>; and</w:t>
      </w:r>
    </w:p>
    <w:p w:rsidR="00541FD8" w:rsidRPr="000B11D9" w:rsidRDefault="00541FD8" w:rsidP="000B11D9">
      <w:pPr>
        <w:pStyle w:val="paragraph"/>
      </w:pPr>
      <w:r w:rsidRPr="000B11D9">
        <w:tab/>
        <w:t>(b)</w:t>
      </w:r>
      <w:r w:rsidRPr="000B11D9">
        <w:tab/>
        <w:t xml:space="preserve">a line came into existence on or after </w:t>
      </w:r>
      <w:r w:rsidR="00543DF4" w:rsidRPr="000B11D9">
        <w:t>the designated commencement date</w:t>
      </w:r>
      <w:r w:rsidRPr="000B11D9">
        <w:t>; and</w:t>
      </w:r>
    </w:p>
    <w:p w:rsidR="00541FD8" w:rsidRPr="000B11D9" w:rsidRDefault="00541FD8" w:rsidP="000B11D9">
      <w:pPr>
        <w:pStyle w:val="paragraph"/>
      </w:pPr>
      <w:r w:rsidRPr="000B11D9">
        <w:tab/>
        <w:t>(c)</w:t>
      </w:r>
      <w:r w:rsidRPr="000B11D9">
        <w:tab/>
        <w:t xml:space="preserve">the line forms part of the infrastructure of a Specified Velocity Network </w:t>
      </w:r>
      <w:r w:rsidRPr="000B11D9">
        <w:rPr>
          <w:szCs w:val="22"/>
        </w:rPr>
        <w:t>(within the meaning of that instrument)</w:t>
      </w:r>
      <w:r w:rsidRPr="000B11D9">
        <w:t>; and</w:t>
      </w:r>
    </w:p>
    <w:p w:rsidR="00541FD8" w:rsidRPr="000B11D9" w:rsidRDefault="00541FD8" w:rsidP="000B11D9">
      <w:pPr>
        <w:pStyle w:val="paragraph"/>
      </w:pPr>
      <w:r w:rsidRPr="000B11D9">
        <w:tab/>
        <w:t>(d)</w:t>
      </w:r>
      <w:r w:rsidRPr="000B11D9">
        <w:tab/>
        <w:t>that instrument has not ceased to be in force;</w:t>
      </w:r>
    </w:p>
    <w:p w:rsidR="00541FD8" w:rsidRPr="000B11D9" w:rsidRDefault="00541FD8" w:rsidP="000B11D9">
      <w:pPr>
        <w:pStyle w:val="subsection2"/>
      </w:pPr>
      <w:r w:rsidRPr="000B11D9">
        <w:t>the line is exempt from section</w:t>
      </w:r>
      <w:r w:rsidR="000B11D9" w:rsidRPr="000B11D9">
        <w:t> </w:t>
      </w:r>
      <w:r w:rsidRPr="000B11D9">
        <w:t>142C.</w:t>
      </w:r>
    </w:p>
    <w:p w:rsidR="00541FD8" w:rsidRPr="000B11D9" w:rsidRDefault="00541FD8" w:rsidP="000B11D9">
      <w:pPr>
        <w:pStyle w:val="notetext"/>
      </w:pPr>
      <w:r w:rsidRPr="000B11D9">
        <w:t>Note 1:</w:t>
      </w:r>
      <w:r w:rsidRPr="000B11D9">
        <w:tab/>
        <w:t>See also section</w:t>
      </w:r>
      <w:r w:rsidR="000B11D9" w:rsidRPr="000B11D9">
        <w:t> </w:t>
      </w:r>
      <w:r w:rsidRPr="000B11D9">
        <w:t xml:space="preserve">156A (certain lines deemed to have come into existence on or after </w:t>
      </w:r>
      <w:r w:rsidR="00543DF4" w:rsidRPr="000B11D9">
        <w:t>the designated commencement date</w:t>
      </w:r>
      <w:r w:rsidRPr="000B11D9">
        <w:t>).</w:t>
      </w:r>
    </w:p>
    <w:p w:rsidR="00541FD8" w:rsidRPr="000B11D9" w:rsidRDefault="00541FD8" w:rsidP="000B11D9">
      <w:pPr>
        <w:pStyle w:val="notetext"/>
      </w:pPr>
      <w:r w:rsidRPr="000B11D9">
        <w:t>Note 2:</w:t>
      </w:r>
      <w:r w:rsidRPr="000B11D9">
        <w:tab/>
        <w:t>See also section</w:t>
      </w:r>
      <w:r w:rsidR="000B11D9" w:rsidRPr="000B11D9">
        <w:t> </w:t>
      </w:r>
      <w:r w:rsidRPr="000B11D9">
        <w:t xml:space="preserve">158A (certain line extensions deemed to be local access lines in their own right, and to have come into existence on or after </w:t>
      </w:r>
      <w:r w:rsidR="00543DF4" w:rsidRPr="000B11D9">
        <w:t>the designated commencement date</w:t>
      </w:r>
      <w:r w:rsidRPr="000B11D9">
        <w:t>).</w:t>
      </w:r>
    </w:p>
    <w:p w:rsidR="00541FD8" w:rsidRPr="000B11D9" w:rsidRDefault="00541FD8" w:rsidP="000B11D9">
      <w:pPr>
        <w:pStyle w:val="subsection"/>
      </w:pPr>
      <w:r w:rsidRPr="000B11D9">
        <w:tab/>
        <w:t>(5)</w:t>
      </w:r>
      <w:r w:rsidRPr="000B11D9">
        <w:tab/>
        <w:t xml:space="preserve">For the purposes of </w:t>
      </w:r>
      <w:r w:rsidR="000B11D9" w:rsidRPr="000B11D9">
        <w:t>paragraph (</w:t>
      </w:r>
      <w:r w:rsidRPr="000B11D9">
        <w:t xml:space="preserve">4)(c) of this section, assume that </w:t>
      </w:r>
      <w:r w:rsidR="000B11D9" w:rsidRPr="000B11D9">
        <w:t>paragraph (</w:t>
      </w:r>
      <w:r w:rsidRPr="000B11D9">
        <w:t xml:space="preserve">c) of the definition of </w:t>
      </w:r>
      <w:r w:rsidRPr="000B11D9">
        <w:rPr>
          <w:b/>
          <w:bCs/>
          <w:i/>
          <w:iCs/>
          <w:szCs w:val="22"/>
        </w:rPr>
        <w:t xml:space="preserve">Specified </w:t>
      </w:r>
      <w:r w:rsidRPr="000B11D9">
        <w:rPr>
          <w:b/>
          <w:i/>
        </w:rPr>
        <w:t xml:space="preserve">Velocity </w:t>
      </w:r>
      <w:r w:rsidRPr="000B11D9">
        <w:rPr>
          <w:b/>
          <w:bCs/>
          <w:i/>
          <w:iCs/>
          <w:szCs w:val="22"/>
        </w:rPr>
        <w:t>Network</w:t>
      </w:r>
      <w:r w:rsidRPr="000B11D9">
        <w:rPr>
          <w:bCs/>
          <w:iCs/>
          <w:szCs w:val="22"/>
        </w:rPr>
        <w:t xml:space="preserve"> in </w:t>
      </w:r>
      <w:r w:rsidRPr="000B11D9">
        <w:t xml:space="preserve">the </w:t>
      </w:r>
      <w:r w:rsidRPr="000B11D9">
        <w:rPr>
          <w:i/>
        </w:rPr>
        <w:t>Telecommunications (Network Exemption—Specified Velocity Networks) Instrument 2012</w:t>
      </w:r>
      <w:r w:rsidRPr="000B11D9">
        <w:t xml:space="preserve"> were modified by omitting all the words from and including “in accordance with” </w:t>
      </w:r>
      <w:bookmarkStart w:id="63" w:name="BK_S3P35L11C7"/>
      <w:bookmarkStart w:id="64" w:name="BK_S3P33L26C7"/>
      <w:bookmarkEnd w:id="63"/>
      <w:bookmarkEnd w:id="64"/>
      <w:r w:rsidRPr="000B11D9">
        <w:t>to and including “project”.</w:t>
      </w:r>
    </w:p>
    <w:p w:rsidR="00541FD8" w:rsidRPr="000B11D9" w:rsidRDefault="00541FD8" w:rsidP="000B11D9">
      <w:pPr>
        <w:pStyle w:val="ActHead5"/>
      </w:pPr>
      <w:bookmarkStart w:id="65" w:name="_Toc41398315"/>
      <w:r w:rsidRPr="00B276F3">
        <w:rPr>
          <w:rStyle w:val="CharSectno"/>
        </w:rPr>
        <w:t>143H</w:t>
      </w:r>
      <w:r w:rsidRPr="000B11D9">
        <w:t xml:space="preserve">  Exemption—networks marketed as business networks</w:t>
      </w:r>
      <w:bookmarkEnd w:id="65"/>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a local access line is part of the infrastructure of a telecommunications network operated by a carrier; and</w:t>
      </w:r>
    </w:p>
    <w:p w:rsidR="00541FD8" w:rsidRPr="000B11D9" w:rsidRDefault="00541FD8" w:rsidP="000B11D9">
      <w:pPr>
        <w:pStyle w:val="paragraph"/>
      </w:pPr>
      <w:r w:rsidRPr="000B11D9">
        <w:tab/>
        <w:t>(b)</w:t>
      </w:r>
      <w:r w:rsidRPr="000B11D9">
        <w:tab/>
        <w:t>the network is marketed by the carrier exclusively as a business network; and</w:t>
      </w:r>
    </w:p>
    <w:p w:rsidR="00541FD8" w:rsidRPr="000B11D9" w:rsidRDefault="00541FD8" w:rsidP="000B11D9">
      <w:pPr>
        <w:pStyle w:val="paragraph"/>
      </w:pPr>
      <w:r w:rsidRPr="000B11D9">
        <w:tab/>
        <w:t>(c)</w:t>
      </w:r>
      <w:r w:rsidRPr="000B11D9">
        <w:tab/>
        <w:t xml:space="preserve">the line is used, or proposed to be used, to supply a superfast carriage service wholly or principally to residential </w:t>
      </w:r>
      <w:r w:rsidRPr="000B11D9">
        <w:lastRenderedPageBreak/>
        <w:t>customers, or prospective residential customers, in Australia; and</w:t>
      </w:r>
    </w:p>
    <w:p w:rsidR="00541FD8" w:rsidRPr="000B11D9" w:rsidRDefault="00541FD8" w:rsidP="000B11D9">
      <w:pPr>
        <w:pStyle w:val="paragraph"/>
      </w:pPr>
      <w:r w:rsidRPr="000B11D9">
        <w:tab/>
        <w:t>(d)</w:t>
      </w:r>
      <w:r w:rsidRPr="000B11D9">
        <w:tab/>
        <w:t>that use or proposed use, when considered in relation to the use or proposed use of all of the local access lines that are part of the infrastructure of the network, is minor; and</w:t>
      </w:r>
    </w:p>
    <w:p w:rsidR="00541FD8" w:rsidRPr="000B11D9" w:rsidRDefault="00541FD8" w:rsidP="000B11D9">
      <w:pPr>
        <w:pStyle w:val="paragraph"/>
      </w:pPr>
      <w:r w:rsidRPr="000B11D9">
        <w:tab/>
        <w:t>(e)</w:t>
      </w:r>
      <w:r w:rsidRPr="000B11D9">
        <w:tab/>
        <w:t xml:space="preserve">the other conditions (if any) determined under </w:t>
      </w:r>
      <w:r w:rsidR="000B11D9" w:rsidRPr="000B11D9">
        <w:t>subsection (</w:t>
      </w:r>
      <w:r w:rsidRPr="000B11D9">
        <w:t>2) have been satisfied;</w:t>
      </w:r>
    </w:p>
    <w:p w:rsidR="00541FD8" w:rsidRPr="000B11D9" w:rsidRDefault="00541FD8" w:rsidP="000B11D9">
      <w:pPr>
        <w:pStyle w:val="subsection2"/>
      </w:pPr>
      <w:r w:rsidRPr="000B11D9">
        <w:t>the line is exempt from section</w:t>
      </w:r>
      <w:r w:rsidR="000B11D9" w:rsidRPr="000B11D9">
        <w:t> </w:t>
      </w:r>
      <w:r w:rsidRPr="000B11D9">
        <w:t>142C.</w:t>
      </w:r>
    </w:p>
    <w:p w:rsidR="00541FD8" w:rsidRPr="000B11D9" w:rsidRDefault="00541FD8" w:rsidP="000B11D9">
      <w:pPr>
        <w:pStyle w:val="subsection"/>
      </w:pPr>
      <w:r w:rsidRPr="000B11D9">
        <w:tab/>
        <w:t>(2)</w:t>
      </w:r>
      <w:r w:rsidRPr="000B11D9">
        <w:tab/>
        <w:t xml:space="preserve">The Minister may, by legislative instrument, determine one or more conditions for the purposes of </w:t>
      </w:r>
      <w:r w:rsidR="000B11D9" w:rsidRPr="000B11D9">
        <w:t>paragraph (</w:t>
      </w:r>
      <w:r w:rsidRPr="000B11D9">
        <w:t>1)(e).</w:t>
      </w:r>
    </w:p>
    <w:p w:rsidR="00541FD8" w:rsidRPr="000B11D9" w:rsidRDefault="00541FD8" w:rsidP="000B11D9">
      <w:pPr>
        <w:pStyle w:val="ItemHead"/>
      </w:pPr>
      <w:r w:rsidRPr="000B11D9">
        <w:t>43  At the end of section</w:t>
      </w:r>
      <w:r w:rsidR="000B11D9" w:rsidRPr="000B11D9">
        <w:t> </w:t>
      </w:r>
      <w:r w:rsidRPr="000B11D9">
        <w:t>144</w:t>
      </w:r>
    </w:p>
    <w:p w:rsidR="00541FD8" w:rsidRPr="000B11D9" w:rsidRDefault="00541FD8" w:rsidP="000B11D9">
      <w:pPr>
        <w:pStyle w:val="Item"/>
      </w:pPr>
      <w:r w:rsidRPr="000B11D9">
        <w:t>Add:</w:t>
      </w:r>
    </w:p>
    <w:p w:rsidR="00541FD8" w:rsidRPr="000B11D9" w:rsidRDefault="00541FD8" w:rsidP="000B11D9">
      <w:pPr>
        <w:pStyle w:val="subsection"/>
      </w:pPr>
      <w:r w:rsidRPr="000B11D9">
        <w:tab/>
        <w:t>(7)</w:t>
      </w:r>
      <w:r w:rsidRPr="000B11D9">
        <w:tab/>
        <w:t xml:space="preserve">The Minister must not make an instrument under </w:t>
      </w:r>
      <w:r w:rsidR="000B11D9" w:rsidRPr="000B11D9">
        <w:t>subsection (</w:t>
      </w:r>
      <w:r w:rsidRPr="000B11D9">
        <w:t xml:space="preserve">1), (2) or (3) on or after </w:t>
      </w:r>
      <w:r w:rsidR="00543DF4" w:rsidRPr="000B11D9">
        <w:t>the designated commencement date</w:t>
      </w:r>
      <w:r w:rsidRPr="000B11D9">
        <w:t>.</w:t>
      </w:r>
    </w:p>
    <w:p w:rsidR="00541FD8" w:rsidRPr="000B11D9" w:rsidRDefault="00541FD8" w:rsidP="000B11D9">
      <w:pPr>
        <w:pStyle w:val="subsection"/>
      </w:pPr>
      <w:r w:rsidRPr="000B11D9">
        <w:tab/>
        <w:t>(8)</w:t>
      </w:r>
      <w:r w:rsidRPr="000B11D9">
        <w:tab/>
      </w:r>
      <w:r w:rsidR="000B11D9" w:rsidRPr="000B11D9">
        <w:t>Subsection (</w:t>
      </w:r>
      <w:r w:rsidRPr="000B11D9">
        <w:t xml:space="preserve">7) does not prevent the Minister from varying an instrument that was in force immediately after the start of </w:t>
      </w:r>
      <w:r w:rsidR="00543DF4" w:rsidRPr="000B11D9">
        <w:t>the designated commencement date</w:t>
      </w:r>
      <w:r w:rsidRPr="000B11D9">
        <w:t>.</w:t>
      </w:r>
    </w:p>
    <w:p w:rsidR="00541FD8" w:rsidRPr="000B11D9" w:rsidRDefault="00541FD8" w:rsidP="000B11D9">
      <w:pPr>
        <w:pStyle w:val="ItemHead"/>
      </w:pPr>
      <w:r w:rsidRPr="000B11D9">
        <w:t>44  Subsections</w:t>
      </w:r>
      <w:r w:rsidR="000B11D9" w:rsidRPr="000B11D9">
        <w:t> </w:t>
      </w:r>
      <w:r w:rsidRPr="000B11D9">
        <w:t>145(1), (3) and (5)</w:t>
      </w:r>
    </w:p>
    <w:p w:rsidR="00541FD8" w:rsidRPr="000B11D9" w:rsidRDefault="00541FD8" w:rsidP="000B11D9">
      <w:pPr>
        <w:pStyle w:val="Item"/>
      </w:pPr>
      <w:r w:rsidRPr="000B11D9">
        <w:t>Omit “Subsection</w:t>
      </w:r>
      <w:r w:rsidR="000B11D9" w:rsidRPr="000B11D9">
        <w:t> </w:t>
      </w:r>
      <w:r w:rsidRPr="000B11D9">
        <w:t>143(2) does”, substitute “Subsections</w:t>
      </w:r>
      <w:r w:rsidR="000B11D9" w:rsidRPr="000B11D9">
        <w:t> </w:t>
      </w:r>
      <w:r w:rsidRPr="000B11D9">
        <w:t>142C(2) and 143(2) do”.</w:t>
      </w:r>
    </w:p>
    <w:p w:rsidR="00541FD8" w:rsidRPr="000B11D9" w:rsidRDefault="00541FD8" w:rsidP="000B11D9">
      <w:pPr>
        <w:pStyle w:val="ItemHead"/>
      </w:pPr>
      <w:r w:rsidRPr="000B11D9">
        <w:t>45  Subsection</w:t>
      </w:r>
      <w:r w:rsidR="000B11D9" w:rsidRPr="000B11D9">
        <w:t> </w:t>
      </w:r>
      <w:r w:rsidRPr="000B11D9">
        <w:t>146(1)</w:t>
      </w:r>
    </w:p>
    <w:p w:rsidR="00541FD8" w:rsidRPr="000B11D9" w:rsidRDefault="00541FD8" w:rsidP="000B11D9">
      <w:pPr>
        <w:pStyle w:val="Item"/>
      </w:pPr>
      <w:r w:rsidRPr="000B11D9">
        <w:t>Omit “Subsection</w:t>
      </w:r>
      <w:r w:rsidR="000B11D9" w:rsidRPr="000B11D9">
        <w:t> </w:t>
      </w:r>
      <w:r w:rsidRPr="000B11D9">
        <w:t>143(2) does”, substitute “Subsections</w:t>
      </w:r>
      <w:r w:rsidR="000B11D9" w:rsidRPr="000B11D9">
        <w:t> </w:t>
      </w:r>
      <w:r w:rsidRPr="000B11D9">
        <w:t>142C(2) and 143(2) do”.</w:t>
      </w:r>
    </w:p>
    <w:p w:rsidR="00541FD8" w:rsidRPr="000B11D9" w:rsidRDefault="00541FD8" w:rsidP="000B11D9">
      <w:pPr>
        <w:pStyle w:val="ItemHead"/>
      </w:pPr>
      <w:r w:rsidRPr="000B11D9">
        <w:t>46  Subsection</w:t>
      </w:r>
      <w:r w:rsidR="000B11D9" w:rsidRPr="000B11D9">
        <w:t> </w:t>
      </w:r>
      <w:r w:rsidRPr="000B11D9">
        <w:t>147(1)</w:t>
      </w:r>
    </w:p>
    <w:p w:rsidR="00541FD8" w:rsidRPr="000B11D9" w:rsidRDefault="00541FD8" w:rsidP="000B11D9">
      <w:pPr>
        <w:pStyle w:val="Item"/>
      </w:pPr>
      <w:r w:rsidRPr="000B11D9">
        <w:t>Omit “Subsection</w:t>
      </w:r>
      <w:r w:rsidR="000B11D9" w:rsidRPr="000B11D9">
        <w:t> </w:t>
      </w:r>
      <w:r w:rsidRPr="000B11D9">
        <w:t>143(2) does”, substitute “Subsections</w:t>
      </w:r>
      <w:r w:rsidR="000B11D9" w:rsidRPr="000B11D9">
        <w:t> </w:t>
      </w:r>
      <w:r w:rsidRPr="000B11D9">
        <w:t>142C(2) and 143(2) do”.</w:t>
      </w:r>
    </w:p>
    <w:p w:rsidR="00541FD8" w:rsidRPr="000B11D9" w:rsidRDefault="00541FD8" w:rsidP="000B11D9">
      <w:pPr>
        <w:pStyle w:val="ItemHead"/>
      </w:pPr>
      <w:r w:rsidRPr="000B11D9">
        <w:t>47  Subsection</w:t>
      </w:r>
      <w:r w:rsidR="000B11D9" w:rsidRPr="000B11D9">
        <w:t> </w:t>
      </w:r>
      <w:r w:rsidRPr="000B11D9">
        <w:t>148(1)</w:t>
      </w:r>
    </w:p>
    <w:p w:rsidR="00541FD8" w:rsidRPr="000B11D9" w:rsidRDefault="00541FD8" w:rsidP="000B11D9">
      <w:pPr>
        <w:pStyle w:val="Item"/>
      </w:pPr>
      <w:r w:rsidRPr="000B11D9">
        <w:t>Omit “Subsection</w:t>
      </w:r>
      <w:r w:rsidR="000B11D9" w:rsidRPr="000B11D9">
        <w:t> </w:t>
      </w:r>
      <w:r w:rsidRPr="000B11D9">
        <w:t>143(2) does”, substitute “Subsections</w:t>
      </w:r>
      <w:r w:rsidR="000B11D9" w:rsidRPr="000B11D9">
        <w:t> </w:t>
      </w:r>
      <w:r w:rsidRPr="000B11D9">
        <w:t>142C(2) and 143(2) do”.</w:t>
      </w:r>
    </w:p>
    <w:p w:rsidR="00541FD8" w:rsidRPr="000B11D9" w:rsidRDefault="00541FD8" w:rsidP="000B11D9">
      <w:pPr>
        <w:pStyle w:val="ItemHead"/>
      </w:pPr>
      <w:r w:rsidRPr="000B11D9">
        <w:lastRenderedPageBreak/>
        <w:t>48  Subsection</w:t>
      </w:r>
      <w:r w:rsidR="000B11D9" w:rsidRPr="000B11D9">
        <w:t> </w:t>
      </w:r>
      <w:r w:rsidRPr="000B11D9">
        <w:t>149(1)</w:t>
      </w:r>
    </w:p>
    <w:p w:rsidR="00541FD8" w:rsidRPr="000B11D9" w:rsidRDefault="00541FD8" w:rsidP="000B11D9">
      <w:pPr>
        <w:pStyle w:val="Item"/>
      </w:pPr>
      <w:r w:rsidRPr="000B11D9">
        <w:t>Omit “Subsection</w:t>
      </w:r>
      <w:r w:rsidR="000B11D9" w:rsidRPr="000B11D9">
        <w:t> </w:t>
      </w:r>
      <w:r w:rsidRPr="000B11D9">
        <w:t>143(2) does”, substitute “Subsections</w:t>
      </w:r>
      <w:r w:rsidR="000B11D9" w:rsidRPr="000B11D9">
        <w:t> </w:t>
      </w:r>
      <w:r w:rsidRPr="000B11D9">
        <w:t>142C(2) and 143(2) do”.</w:t>
      </w:r>
    </w:p>
    <w:p w:rsidR="00541FD8" w:rsidRPr="000B11D9" w:rsidRDefault="00541FD8" w:rsidP="000B11D9">
      <w:pPr>
        <w:pStyle w:val="ItemHead"/>
      </w:pPr>
      <w:r w:rsidRPr="000B11D9">
        <w:t>49  Subsection</w:t>
      </w:r>
      <w:r w:rsidR="000B11D9" w:rsidRPr="000B11D9">
        <w:t> </w:t>
      </w:r>
      <w:r w:rsidRPr="000B11D9">
        <w:t>150(1)</w:t>
      </w:r>
    </w:p>
    <w:p w:rsidR="00541FD8" w:rsidRPr="000B11D9" w:rsidRDefault="00541FD8" w:rsidP="000B11D9">
      <w:pPr>
        <w:pStyle w:val="Item"/>
      </w:pPr>
      <w:r w:rsidRPr="000B11D9">
        <w:t>Omit “Subsection</w:t>
      </w:r>
      <w:r w:rsidR="000B11D9" w:rsidRPr="000B11D9">
        <w:t> </w:t>
      </w:r>
      <w:r w:rsidRPr="000B11D9">
        <w:t>143(2) does”, substitute “Subsections</w:t>
      </w:r>
      <w:r w:rsidR="000B11D9" w:rsidRPr="000B11D9">
        <w:t> </w:t>
      </w:r>
      <w:r w:rsidRPr="000B11D9">
        <w:t>142C(2) and 143(2) do”.</w:t>
      </w:r>
    </w:p>
    <w:p w:rsidR="00541FD8" w:rsidRPr="000B11D9" w:rsidRDefault="00541FD8" w:rsidP="000B11D9">
      <w:pPr>
        <w:pStyle w:val="ItemHead"/>
      </w:pPr>
      <w:r w:rsidRPr="000B11D9">
        <w:t>50  Subsection</w:t>
      </w:r>
      <w:r w:rsidR="000B11D9" w:rsidRPr="000B11D9">
        <w:t> </w:t>
      </w:r>
      <w:r w:rsidRPr="000B11D9">
        <w:t>151(1)</w:t>
      </w:r>
    </w:p>
    <w:p w:rsidR="00541FD8" w:rsidRPr="000B11D9" w:rsidRDefault="00541FD8" w:rsidP="000B11D9">
      <w:pPr>
        <w:pStyle w:val="Item"/>
      </w:pPr>
      <w:r w:rsidRPr="000B11D9">
        <w:t>Omit “Subsection</w:t>
      </w:r>
      <w:r w:rsidR="000B11D9" w:rsidRPr="000B11D9">
        <w:t> </w:t>
      </w:r>
      <w:r w:rsidRPr="000B11D9">
        <w:t>143(2) does”, substitute “Subsections</w:t>
      </w:r>
      <w:r w:rsidR="000B11D9" w:rsidRPr="000B11D9">
        <w:t> </w:t>
      </w:r>
      <w:r w:rsidRPr="000B11D9">
        <w:t>142C(2) and 143(2) do”.</w:t>
      </w:r>
    </w:p>
    <w:p w:rsidR="00541FD8" w:rsidRPr="000B11D9" w:rsidRDefault="00541FD8" w:rsidP="000B11D9">
      <w:pPr>
        <w:pStyle w:val="ItemHead"/>
      </w:pPr>
      <w:r w:rsidRPr="000B11D9">
        <w:t>51  Before Division</w:t>
      </w:r>
      <w:r w:rsidR="000B11D9" w:rsidRPr="000B11D9">
        <w:t> </w:t>
      </w:r>
      <w:r w:rsidRPr="000B11D9">
        <w:t>3 of Part</w:t>
      </w:r>
      <w:r w:rsidR="000B11D9" w:rsidRPr="000B11D9">
        <w:t> </w:t>
      </w:r>
      <w:r w:rsidRPr="000B11D9">
        <w:t>8</w:t>
      </w:r>
    </w:p>
    <w:p w:rsidR="00541FD8" w:rsidRPr="000B11D9" w:rsidRDefault="00541FD8" w:rsidP="000B11D9">
      <w:pPr>
        <w:pStyle w:val="Item"/>
      </w:pPr>
      <w:r w:rsidRPr="000B11D9">
        <w:t>Insert:</w:t>
      </w:r>
    </w:p>
    <w:p w:rsidR="00541FD8" w:rsidRPr="000B11D9" w:rsidRDefault="00541FD8" w:rsidP="000B11D9">
      <w:pPr>
        <w:pStyle w:val="ActHead3"/>
      </w:pPr>
      <w:bookmarkStart w:id="66" w:name="_Toc41398316"/>
      <w:r w:rsidRPr="00B276F3">
        <w:rPr>
          <w:rStyle w:val="CharDivNo"/>
        </w:rPr>
        <w:t>Division</w:t>
      </w:r>
      <w:r w:rsidR="000B11D9" w:rsidRPr="00B276F3">
        <w:rPr>
          <w:rStyle w:val="CharDivNo"/>
        </w:rPr>
        <w:t> </w:t>
      </w:r>
      <w:r w:rsidRPr="00B276F3">
        <w:rPr>
          <w:rStyle w:val="CharDivNo"/>
        </w:rPr>
        <w:t>2B</w:t>
      </w:r>
      <w:r w:rsidRPr="000B11D9">
        <w:t>—</w:t>
      </w:r>
      <w:r w:rsidRPr="00B276F3">
        <w:rPr>
          <w:rStyle w:val="CharDivText"/>
        </w:rPr>
        <w:t>Functional separation undertakings</w:t>
      </w:r>
      <w:bookmarkEnd w:id="66"/>
    </w:p>
    <w:p w:rsidR="00541FD8" w:rsidRPr="000B11D9" w:rsidRDefault="00541FD8" w:rsidP="000B11D9">
      <w:pPr>
        <w:pStyle w:val="ActHead5"/>
      </w:pPr>
      <w:bookmarkStart w:id="67" w:name="_Toc41398317"/>
      <w:r w:rsidRPr="00B276F3">
        <w:rPr>
          <w:rStyle w:val="CharSectno"/>
        </w:rPr>
        <w:t>151A</w:t>
      </w:r>
      <w:r w:rsidRPr="000B11D9">
        <w:t xml:space="preserve">  Standard functional separation undertaking</w:t>
      </w:r>
      <w:bookmarkEnd w:id="67"/>
    </w:p>
    <w:p w:rsidR="00541FD8" w:rsidRPr="000B11D9" w:rsidRDefault="00541FD8" w:rsidP="000B11D9">
      <w:pPr>
        <w:pStyle w:val="subsection"/>
      </w:pPr>
      <w:r w:rsidRPr="000B11D9">
        <w:tab/>
        <w:t>(1)</w:t>
      </w:r>
      <w:r w:rsidRPr="000B11D9">
        <w:tab/>
        <w:t xml:space="preserve">If a person is a corporation, the person may give a written undertaking (a </w:t>
      </w:r>
      <w:r w:rsidRPr="000B11D9">
        <w:rPr>
          <w:b/>
          <w:i/>
        </w:rPr>
        <w:t>standard functional separation undertaking</w:t>
      </w:r>
      <w:r w:rsidRPr="000B11D9">
        <w:t>) to the ACCC.</w:t>
      </w:r>
    </w:p>
    <w:p w:rsidR="00541FD8" w:rsidRPr="000B11D9" w:rsidRDefault="00541FD8" w:rsidP="000B11D9">
      <w:pPr>
        <w:pStyle w:val="subsection"/>
      </w:pPr>
      <w:r w:rsidRPr="000B11D9">
        <w:tab/>
        <w:t>(2)</w:t>
      </w:r>
      <w:r w:rsidRPr="000B11D9">
        <w:tab/>
        <w:t>The undertaking must:</w:t>
      </w:r>
    </w:p>
    <w:p w:rsidR="00541FD8" w:rsidRPr="000B11D9" w:rsidRDefault="00541FD8" w:rsidP="000B11D9">
      <w:pPr>
        <w:pStyle w:val="paragraph"/>
      </w:pPr>
      <w:r w:rsidRPr="000B11D9">
        <w:tab/>
        <w:t>(a)</w:t>
      </w:r>
      <w:r w:rsidRPr="000B11D9">
        <w:tab/>
        <w:t>provide that the person will maintain:</w:t>
      </w:r>
    </w:p>
    <w:p w:rsidR="00541FD8" w:rsidRPr="000B11D9" w:rsidRDefault="00541FD8" w:rsidP="000B11D9">
      <w:pPr>
        <w:pStyle w:val="paragraphsub"/>
      </w:pPr>
      <w:r w:rsidRPr="000B11D9">
        <w:tab/>
        <w:t>(i)</w:t>
      </w:r>
      <w:r w:rsidRPr="000B11D9">
        <w:tab/>
        <w:t>a single wholesale business unit; and</w:t>
      </w:r>
    </w:p>
    <w:p w:rsidR="00541FD8" w:rsidRPr="000B11D9" w:rsidRDefault="00541FD8" w:rsidP="000B11D9">
      <w:pPr>
        <w:pStyle w:val="paragraphsub"/>
      </w:pPr>
      <w:r w:rsidRPr="000B11D9">
        <w:tab/>
        <w:t>(ii)</w:t>
      </w:r>
      <w:r w:rsidRPr="000B11D9">
        <w:tab/>
        <w:t>a single retail business unit; and</w:t>
      </w:r>
    </w:p>
    <w:p w:rsidR="00541FD8" w:rsidRPr="000B11D9" w:rsidRDefault="00541FD8" w:rsidP="000B11D9">
      <w:pPr>
        <w:pStyle w:val="paragraph"/>
      </w:pPr>
      <w:r w:rsidRPr="000B11D9">
        <w:tab/>
        <w:t>(b)</w:t>
      </w:r>
      <w:r w:rsidRPr="000B11D9">
        <w:tab/>
        <w:t>provide that the person will maintain arm’s length functional separation between:</w:t>
      </w:r>
    </w:p>
    <w:p w:rsidR="00541FD8" w:rsidRPr="000B11D9" w:rsidRDefault="00541FD8" w:rsidP="000B11D9">
      <w:pPr>
        <w:pStyle w:val="paragraphsub"/>
      </w:pPr>
      <w:r w:rsidRPr="000B11D9">
        <w:tab/>
        <w:t>(i)</w:t>
      </w:r>
      <w:r w:rsidRPr="000B11D9">
        <w:tab/>
        <w:t>the person’s wholesale business unit; and</w:t>
      </w:r>
    </w:p>
    <w:p w:rsidR="00541FD8" w:rsidRPr="000B11D9" w:rsidRDefault="00541FD8" w:rsidP="000B11D9">
      <w:pPr>
        <w:pStyle w:val="paragraphsub"/>
      </w:pPr>
      <w:r w:rsidRPr="000B11D9">
        <w:tab/>
        <w:t>(ii)</w:t>
      </w:r>
      <w:r w:rsidRPr="000B11D9">
        <w:tab/>
        <w:t>the person’s retail business unit; and</w:t>
      </w:r>
    </w:p>
    <w:p w:rsidR="00541FD8" w:rsidRPr="000B11D9" w:rsidRDefault="00541FD8" w:rsidP="000B11D9">
      <w:pPr>
        <w:pStyle w:val="paragraph"/>
      </w:pPr>
      <w:r w:rsidRPr="000B11D9">
        <w:tab/>
        <w:t>(c)</w:t>
      </w:r>
      <w:r w:rsidRPr="000B11D9">
        <w:tab/>
        <w:t>provide that the person will ensure that:</w:t>
      </w:r>
    </w:p>
    <w:p w:rsidR="00541FD8" w:rsidRPr="000B11D9" w:rsidRDefault="00541FD8" w:rsidP="000B11D9">
      <w:pPr>
        <w:pStyle w:val="paragraphsub"/>
      </w:pPr>
      <w:r w:rsidRPr="000B11D9">
        <w:tab/>
        <w:t>(i)</w:t>
      </w:r>
      <w:r w:rsidRPr="000B11D9">
        <w:tab/>
        <w:t>the terms and conditions relating to price or a method of ascertaining price; and</w:t>
      </w:r>
    </w:p>
    <w:p w:rsidR="00541FD8" w:rsidRPr="000B11D9" w:rsidRDefault="00541FD8" w:rsidP="000B11D9">
      <w:pPr>
        <w:pStyle w:val="paragraphsub"/>
      </w:pPr>
      <w:r w:rsidRPr="000B11D9">
        <w:tab/>
        <w:t>(ii)</w:t>
      </w:r>
      <w:r w:rsidRPr="000B11D9">
        <w:tab/>
        <w:t>other terms and conditions;</w:t>
      </w:r>
    </w:p>
    <w:p w:rsidR="00541FD8" w:rsidRPr="000B11D9" w:rsidRDefault="00541FD8" w:rsidP="000B11D9">
      <w:pPr>
        <w:pStyle w:val="paragraph"/>
      </w:pPr>
      <w:r w:rsidRPr="000B11D9">
        <w:tab/>
      </w:r>
      <w:r w:rsidRPr="000B11D9">
        <w:tab/>
        <w:t>on which the person’s wholesale business unit supplies local access line services to the person’s retail business unit are documented; and</w:t>
      </w:r>
    </w:p>
    <w:p w:rsidR="00541FD8" w:rsidRPr="000B11D9" w:rsidRDefault="00541FD8" w:rsidP="000B11D9">
      <w:pPr>
        <w:pStyle w:val="paragraph"/>
      </w:pPr>
      <w:r w:rsidRPr="000B11D9">
        <w:lastRenderedPageBreak/>
        <w:tab/>
        <w:t>(d)</w:t>
      </w:r>
      <w:r w:rsidRPr="000B11D9">
        <w:tab/>
        <w:t>provide that the person will, to the extent specified in the undertaking, ensure that the workers who perform their duties for the person’s wholesale business unit are different from the workers who perform their duties for the person’s retail business unit; and</w:t>
      </w:r>
    </w:p>
    <w:p w:rsidR="00541FD8" w:rsidRPr="000B11D9" w:rsidRDefault="00541FD8" w:rsidP="000B11D9">
      <w:pPr>
        <w:pStyle w:val="paragraph"/>
      </w:pPr>
      <w:r w:rsidRPr="000B11D9">
        <w:tab/>
        <w:t>(e)</w:t>
      </w:r>
      <w:r w:rsidRPr="000B11D9">
        <w:tab/>
        <w:t>provide that the person will, to the extent specified in the undertaking, ensure that there are separate:</w:t>
      </w:r>
    </w:p>
    <w:p w:rsidR="00541FD8" w:rsidRPr="000B11D9" w:rsidRDefault="00541FD8" w:rsidP="000B11D9">
      <w:pPr>
        <w:pStyle w:val="paragraphsub"/>
      </w:pPr>
      <w:r w:rsidRPr="000B11D9">
        <w:tab/>
        <w:t>(i)</w:t>
      </w:r>
      <w:r w:rsidRPr="000B11D9">
        <w:tab/>
        <w:t>operational support systems; and</w:t>
      </w:r>
    </w:p>
    <w:p w:rsidR="00541FD8" w:rsidRPr="000B11D9" w:rsidRDefault="00541FD8" w:rsidP="000B11D9">
      <w:pPr>
        <w:pStyle w:val="paragraphsub"/>
      </w:pPr>
      <w:r w:rsidRPr="000B11D9">
        <w:tab/>
        <w:t>(ii)</w:t>
      </w:r>
      <w:r w:rsidRPr="000B11D9">
        <w:tab/>
        <w:t>business systems; and</w:t>
      </w:r>
    </w:p>
    <w:p w:rsidR="00541FD8" w:rsidRPr="000B11D9" w:rsidRDefault="00541FD8" w:rsidP="000B11D9">
      <w:pPr>
        <w:pStyle w:val="paragraphsub"/>
      </w:pPr>
      <w:r w:rsidRPr="000B11D9">
        <w:tab/>
        <w:t>(iii)</w:t>
      </w:r>
      <w:r w:rsidRPr="000B11D9">
        <w:tab/>
        <w:t>communications systems; and</w:t>
      </w:r>
    </w:p>
    <w:p w:rsidR="00541FD8" w:rsidRPr="000B11D9" w:rsidRDefault="00541FD8" w:rsidP="000B11D9">
      <w:pPr>
        <w:pStyle w:val="paragraphsub"/>
      </w:pPr>
      <w:r w:rsidRPr="000B11D9">
        <w:tab/>
        <w:t>(iv)</w:t>
      </w:r>
      <w:r w:rsidRPr="000B11D9">
        <w:tab/>
        <w:t>accounts;</w:t>
      </w:r>
    </w:p>
    <w:p w:rsidR="00541FD8" w:rsidRPr="000B11D9" w:rsidRDefault="00541FD8" w:rsidP="000B11D9">
      <w:pPr>
        <w:pStyle w:val="paragraph"/>
      </w:pPr>
      <w:r w:rsidRPr="000B11D9">
        <w:tab/>
      </w:r>
      <w:r w:rsidRPr="000B11D9">
        <w:tab/>
        <w:t>for:</w:t>
      </w:r>
    </w:p>
    <w:p w:rsidR="00541FD8" w:rsidRPr="000B11D9" w:rsidRDefault="00541FD8" w:rsidP="000B11D9">
      <w:pPr>
        <w:pStyle w:val="paragraphsub"/>
      </w:pPr>
      <w:r w:rsidRPr="000B11D9">
        <w:tab/>
        <w:t>(v)</w:t>
      </w:r>
      <w:r w:rsidRPr="000B11D9">
        <w:tab/>
        <w:t>the person’s wholesale business unit; and</w:t>
      </w:r>
    </w:p>
    <w:p w:rsidR="00541FD8" w:rsidRPr="000B11D9" w:rsidRDefault="00541FD8" w:rsidP="000B11D9">
      <w:pPr>
        <w:pStyle w:val="paragraphsub"/>
      </w:pPr>
      <w:r w:rsidRPr="000B11D9">
        <w:tab/>
        <w:t>(vi)</w:t>
      </w:r>
      <w:r w:rsidRPr="000B11D9">
        <w:tab/>
        <w:t>the person’s retail business unit; and</w:t>
      </w:r>
    </w:p>
    <w:p w:rsidR="00541FD8" w:rsidRPr="000B11D9" w:rsidRDefault="00541FD8" w:rsidP="000B11D9">
      <w:pPr>
        <w:pStyle w:val="paragraph"/>
      </w:pPr>
      <w:r w:rsidRPr="000B11D9">
        <w:tab/>
        <w:t>(f)</w:t>
      </w:r>
      <w:r w:rsidRPr="000B11D9">
        <w:tab/>
        <w:t>provide that the person will publish on the person’s website:</w:t>
      </w:r>
    </w:p>
    <w:p w:rsidR="00541FD8" w:rsidRPr="000B11D9" w:rsidRDefault="00541FD8" w:rsidP="000B11D9">
      <w:pPr>
        <w:pStyle w:val="paragraphsub"/>
      </w:pPr>
      <w:r w:rsidRPr="000B11D9">
        <w:tab/>
        <w:t>(i)</w:t>
      </w:r>
      <w:r w:rsidRPr="000B11D9">
        <w:tab/>
        <w:t>the terms and conditions relating to price or a method of ascertaining price; and</w:t>
      </w:r>
    </w:p>
    <w:p w:rsidR="00541FD8" w:rsidRPr="000B11D9" w:rsidRDefault="00541FD8" w:rsidP="000B11D9">
      <w:pPr>
        <w:pStyle w:val="paragraphsub"/>
      </w:pPr>
      <w:r w:rsidRPr="000B11D9">
        <w:tab/>
        <w:t>(ii)</w:t>
      </w:r>
      <w:r w:rsidRPr="000B11D9">
        <w:tab/>
        <w:t>other terms and conditions;</w:t>
      </w:r>
    </w:p>
    <w:p w:rsidR="00541FD8" w:rsidRPr="000B11D9" w:rsidRDefault="00541FD8" w:rsidP="000B11D9">
      <w:pPr>
        <w:pStyle w:val="paragraph"/>
      </w:pPr>
      <w:r w:rsidRPr="000B11D9">
        <w:tab/>
      </w:r>
      <w:r w:rsidRPr="000B11D9">
        <w:tab/>
        <w:t>on which the person’s wholesale business unit offers to supply local access line services to the following:</w:t>
      </w:r>
    </w:p>
    <w:p w:rsidR="00541FD8" w:rsidRPr="000B11D9" w:rsidRDefault="00541FD8" w:rsidP="000B11D9">
      <w:pPr>
        <w:pStyle w:val="paragraphsub"/>
      </w:pPr>
      <w:r w:rsidRPr="000B11D9">
        <w:tab/>
        <w:t>(iii)</w:t>
      </w:r>
      <w:r w:rsidRPr="000B11D9">
        <w:tab/>
        <w:t>the person’s retail business unit;</w:t>
      </w:r>
    </w:p>
    <w:p w:rsidR="00541FD8" w:rsidRPr="000B11D9" w:rsidRDefault="00541FD8" w:rsidP="000B11D9">
      <w:pPr>
        <w:pStyle w:val="paragraphsub"/>
      </w:pPr>
      <w:r w:rsidRPr="000B11D9">
        <w:tab/>
        <w:t>(iv)</w:t>
      </w:r>
      <w:r w:rsidRPr="000B11D9">
        <w:tab/>
        <w:t>the person’s wholesale customers or prospective wholesale customers; and</w:t>
      </w:r>
    </w:p>
    <w:p w:rsidR="00541FD8" w:rsidRPr="000B11D9" w:rsidRDefault="00541FD8" w:rsidP="000B11D9">
      <w:pPr>
        <w:pStyle w:val="paragraph"/>
      </w:pPr>
      <w:r w:rsidRPr="000B11D9">
        <w:tab/>
        <w:t>(g)</w:t>
      </w:r>
      <w:r w:rsidRPr="000B11D9">
        <w:tab/>
        <w:t>provide that the person will:</w:t>
      </w:r>
    </w:p>
    <w:p w:rsidR="00541FD8" w:rsidRPr="000B11D9" w:rsidRDefault="00541FD8" w:rsidP="000B11D9">
      <w:pPr>
        <w:pStyle w:val="paragraphsub"/>
      </w:pPr>
      <w:r w:rsidRPr="000B11D9">
        <w:tab/>
        <w:t>(i)</w:t>
      </w:r>
      <w:r w:rsidRPr="000B11D9">
        <w:tab/>
        <w:t>if requested to do so by a wholesale customer or prospective wholesale customer, supply a local access line service to the wholesale customer or prospective wholesale customer; and</w:t>
      </w:r>
    </w:p>
    <w:p w:rsidR="00541FD8" w:rsidRPr="000B11D9" w:rsidRDefault="00541FD8" w:rsidP="000B11D9">
      <w:pPr>
        <w:pStyle w:val="paragraphsub"/>
      </w:pPr>
      <w:r w:rsidRPr="000B11D9">
        <w:tab/>
        <w:t>(ii)</w:t>
      </w:r>
      <w:r w:rsidRPr="000B11D9">
        <w:tab/>
        <w:t>do so on the terms and conditions that were published on the person’s website at the time when the request was made; and</w:t>
      </w:r>
    </w:p>
    <w:p w:rsidR="00541FD8" w:rsidRPr="000B11D9" w:rsidRDefault="00541FD8" w:rsidP="000B11D9">
      <w:pPr>
        <w:pStyle w:val="paragraph"/>
      </w:pPr>
      <w:r w:rsidRPr="000B11D9">
        <w:tab/>
        <w:t>(h)</w:t>
      </w:r>
      <w:r w:rsidRPr="000B11D9">
        <w:tab/>
        <w:t>provide that the person will ensure that information provided to the person’s wholesale business unit by the person’s wholesale customers is not disclosed to the person’s retail business unit; and</w:t>
      </w:r>
    </w:p>
    <w:p w:rsidR="00541FD8" w:rsidRPr="000B11D9" w:rsidRDefault="00541FD8" w:rsidP="000B11D9">
      <w:pPr>
        <w:pStyle w:val="paragraph"/>
      </w:pPr>
      <w:r w:rsidRPr="000B11D9">
        <w:tab/>
        <w:t>(i)</w:t>
      </w:r>
      <w:r w:rsidRPr="000B11D9">
        <w:tab/>
        <w:t xml:space="preserve">provide that the person will ensure that the person’s retail business unit does not obtain, access or use information </w:t>
      </w:r>
      <w:r w:rsidRPr="000B11D9">
        <w:lastRenderedPageBreak/>
        <w:t>provided to the person’s wholesale business unit by the person’s wholesale customers; and</w:t>
      </w:r>
    </w:p>
    <w:p w:rsidR="00541FD8" w:rsidRPr="000B11D9" w:rsidRDefault="00541FD8" w:rsidP="000B11D9">
      <w:pPr>
        <w:pStyle w:val="paragraph"/>
      </w:pPr>
      <w:r w:rsidRPr="000B11D9">
        <w:tab/>
        <w:t>(j)</w:t>
      </w:r>
      <w:r w:rsidRPr="000B11D9">
        <w:tab/>
        <w:t xml:space="preserve">provide that the person will ensure that information provided to the person’s retail business unit by a carrier or carriage service provider (other than information of a kind specified in a determination under </w:t>
      </w:r>
      <w:r w:rsidR="000B11D9" w:rsidRPr="000B11D9">
        <w:t>subsection (</w:t>
      </w:r>
      <w:r w:rsidRPr="000B11D9">
        <w:t>13)) is not disclosed to the person’s wholesale business unit; and</w:t>
      </w:r>
    </w:p>
    <w:p w:rsidR="00541FD8" w:rsidRPr="000B11D9" w:rsidRDefault="00541FD8" w:rsidP="000B11D9">
      <w:pPr>
        <w:pStyle w:val="paragraph"/>
      </w:pPr>
      <w:r w:rsidRPr="000B11D9">
        <w:tab/>
        <w:t>(k)</w:t>
      </w:r>
      <w:r w:rsidRPr="000B11D9">
        <w:tab/>
        <w:t xml:space="preserve">provide that the person will ensure that the person’s wholesale business unit does not obtain, access or use information provided to the person’s retail business unit by a carrier or carriage service provider (other than information of a kind specified in a determination under </w:t>
      </w:r>
      <w:r w:rsidR="000B11D9" w:rsidRPr="000B11D9">
        <w:t>subsection (</w:t>
      </w:r>
      <w:r w:rsidRPr="000B11D9">
        <w:t>13)); and</w:t>
      </w:r>
    </w:p>
    <w:p w:rsidR="00541FD8" w:rsidRPr="000B11D9" w:rsidRDefault="00541FD8" w:rsidP="000B11D9">
      <w:pPr>
        <w:pStyle w:val="paragraph"/>
      </w:pPr>
      <w:r w:rsidRPr="000B11D9">
        <w:tab/>
        <w:t>(l)</w:t>
      </w:r>
      <w:r w:rsidRPr="000B11D9">
        <w:tab/>
        <w:t>provide that the person will use the same customer interface for dealings between:</w:t>
      </w:r>
    </w:p>
    <w:p w:rsidR="00541FD8" w:rsidRPr="000B11D9" w:rsidRDefault="00541FD8" w:rsidP="000B11D9">
      <w:pPr>
        <w:pStyle w:val="paragraphsub"/>
      </w:pPr>
      <w:r w:rsidRPr="000B11D9">
        <w:tab/>
        <w:t>(i)</w:t>
      </w:r>
      <w:r w:rsidRPr="000B11D9">
        <w:tab/>
        <w:t>the person’s wholesale business unit; and</w:t>
      </w:r>
    </w:p>
    <w:p w:rsidR="00541FD8" w:rsidRPr="000B11D9" w:rsidRDefault="00541FD8" w:rsidP="000B11D9">
      <w:pPr>
        <w:pStyle w:val="paragraphsub"/>
      </w:pPr>
      <w:r w:rsidRPr="000B11D9">
        <w:tab/>
        <w:t>(ii)</w:t>
      </w:r>
      <w:r w:rsidRPr="000B11D9">
        <w:tab/>
        <w:t>the person’s wholesale customers;</w:t>
      </w:r>
    </w:p>
    <w:p w:rsidR="00541FD8" w:rsidRPr="000B11D9" w:rsidRDefault="00541FD8" w:rsidP="000B11D9">
      <w:pPr>
        <w:pStyle w:val="paragraph"/>
      </w:pPr>
      <w:r w:rsidRPr="000B11D9">
        <w:tab/>
      </w:r>
      <w:r w:rsidRPr="000B11D9">
        <w:tab/>
        <w:t>as the person uses for dealings between:</w:t>
      </w:r>
    </w:p>
    <w:p w:rsidR="00541FD8" w:rsidRPr="000B11D9" w:rsidRDefault="00541FD8" w:rsidP="000B11D9">
      <w:pPr>
        <w:pStyle w:val="paragraphsub"/>
      </w:pPr>
      <w:r w:rsidRPr="000B11D9">
        <w:tab/>
        <w:t>(iii)</w:t>
      </w:r>
      <w:r w:rsidRPr="000B11D9">
        <w:tab/>
        <w:t>the person’s wholesale business unit; and</w:t>
      </w:r>
    </w:p>
    <w:p w:rsidR="00541FD8" w:rsidRPr="000B11D9" w:rsidRDefault="00541FD8" w:rsidP="000B11D9">
      <w:pPr>
        <w:pStyle w:val="paragraphsub"/>
      </w:pPr>
      <w:r w:rsidRPr="000B11D9">
        <w:tab/>
        <w:t>(iv)</w:t>
      </w:r>
      <w:r w:rsidRPr="000B11D9">
        <w:tab/>
        <w:t>the person’s retail business unit; and</w:t>
      </w:r>
    </w:p>
    <w:p w:rsidR="00541FD8" w:rsidRPr="000B11D9" w:rsidRDefault="00541FD8" w:rsidP="000B11D9">
      <w:pPr>
        <w:pStyle w:val="paragraph"/>
      </w:pPr>
      <w:r w:rsidRPr="000B11D9">
        <w:tab/>
        <w:t>(m)</w:t>
      </w:r>
      <w:r w:rsidRPr="000B11D9">
        <w:tab/>
        <w:t xml:space="preserve">contain such other provisions (if any) as are specified in a determination under </w:t>
      </w:r>
      <w:r w:rsidR="000B11D9" w:rsidRPr="000B11D9">
        <w:t>subsection (</w:t>
      </w:r>
      <w:r w:rsidRPr="000B11D9">
        <w:t>14); and</w:t>
      </w:r>
    </w:p>
    <w:p w:rsidR="00541FD8" w:rsidRPr="000B11D9" w:rsidRDefault="00541FD8" w:rsidP="000B11D9">
      <w:pPr>
        <w:pStyle w:val="paragraph"/>
      </w:pPr>
      <w:r w:rsidRPr="000B11D9">
        <w:tab/>
        <w:t>(n)</w:t>
      </w:r>
      <w:r w:rsidRPr="000B11D9">
        <w:tab/>
        <w:t xml:space="preserve">not contain a provision of a kind specified in a determination under </w:t>
      </w:r>
      <w:r w:rsidR="000B11D9" w:rsidRPr="000B11D9">
        <w:t>subsection (</w:t>
      </w:r>
      <w:r w:rsidRPr="000B11D9">
        <w:t>15).</w:t>
      </w:r>
    </w:p>
    <w:p w:rsidR="00541FD8" w:rsidRPr="000B11D9" w:rsidRDefault="00541FD8" w:rsidP="000B11D9">
      <w:pPr>
        <w:pStyle w:val="notetext"/>
      </w:pPr>
      <w:r w:rsidRPr="000B11D9">
        <w:t>Note:</w:t>
      </w:r>
      <w:r w:rsidRPr="000B11D9">
        <w:tab/>
        <w:t>A standard functional separation undertaking is supplemented by section</w:t>
      </w:r>
      <w:r w:rsidR="000B11D9" w:rsidRPr="000B11D9">
        <w:t> </w:t>
      </w:r>
      <w:r w:rsidRPr="000B11D9">
        <w:t>151ZF (which requires eligible services to be supplied on a non</w:t>
      </w:r>
      <w:r w:rsidR="00CA0BAB">
        <w:noBreakHyphen/>
      </w:r>
      <w:r w:rsidRPr="000B11D9">
        <w:t>discriminatory basis) and section</w:t>
      </w:r>
      <w:r w:rsidR="000B11D9" w:rsidRPr="000B11D9">
        <w:t> </w:t>
      </w:r>
      <w:r w:rsidRPr="000B11D9">
        <w:t>151ZG (which requires related activities to be carried on on a non</w:t>
      </w:r>
      <w:r w:rsidR="00CA0BAB">
        <w:noBreakHyphen/>
      </w:r>
      <w:r w:rsidRPr="000B11D9">
        <w:t>discriminatory basis).</w:t>
      </w:r>
    </w:p>
    <w:p w:rsidR="00541FD8" w:rsidRPr="000B11D9" w:rsidRDefault="00541FD8" w:rsidP="000B11D9">
      <w:pPr>
        <w:pStyle w:val="subsection"/>
      </w:pPr>
      <w:r w:rsidRPr="000B11D9">
        <w:tab/>
        <w:t>(3)</w:t>
      </w:r>
      <w:r w:rsidRPr="000B11D9">
        <w:tab/>
        <w:t xml:space="preserve">An extent specified under </w:t>
      </w:r>
      <w:r w:rsidR="000B11D9" w:rsidRPr="000B11D9">
        <w:t>paragraph (</w:t>
      </w:r>
      <w:r w:rsidRPr="000B11D9">
        <w:t>2)(d) or (e) may be a nil extent.</w:t>
      </w:r>
    </w:p>
    <w:p w:rsidR="00541FD8" w:rsidRPr="000B11D9" w:rsidRDefault="00541FD8" w:rsidP="000B11D9">
      <w:pPr>
        <w:pStyle w:val="SubsectionHead"/>
      </w:pPr>
      <w:r w:rsidRPr="000B11D9">
        <w:t>Form etc.</w:t>
      </w:r>
    </w:p>
    <w:p w:rsidR="00541FD8" w:rsidRPr="000B11D9" w:rsidRDefault="00541FD8" w:rsidP="000B11D9">
      <w:pPr>
        <w:pStyle w:val="subsection"/>
      </w:pPr>
      <w:r w:rsidRPr="000B11D9">
        <w:tab/>
        <w:t>(4)</w:t>
      </w:r>
      <w:r w:rsidRPr="000B11D9">
        <w:tab/>
        <w:t>The undertaking must:</w:t>
      </w:r>
    </w:p>
    <w:p w:rsidR="00541FD8" w:rsidRPr="000B11D9" w:rsidRDefault="00541FD8" w:rsidP="000B11D9">
      <w:pPr>
        <w:pStyle w:val="paragraph"/>
      </w:pPr>
      <w:r w:rsidRPr="000B11D9">
        <w:tab/>
        <w:t>(a)</w:t>
      </w:r>
      <w:r w:rsidRPr="000B11D9">
        <w:tab/>
        <w:t>be in a form</w:t>
      </w:r>
      <w:bookmarkStart w:id="68" w:name="BK_S3P37L33C18"/>
      <w:bookmarkEnd w:id="68"/>
      <w:r w:rsidRPr="000B11D9">
        <w:t xml:space="preserve"> approved in writing by the ACCC; and</w:t>
      </w:r>
    </w:p>
    <w:p w:rsidR="00541FD8" w:rsidRPr="000B11D9" w:rsidRDefault="00541FD8" w:rsidP="000B11D9">
      <w:pPr>
        <w:pStyle w:val="paragraph"/>
      </w:pPr>
      <w:r w:rsidRPr="000B11D9">
        <w:tab/>
        <w:t>(b)</w:t>
      </w:r>
      <w:r w:rsidRPr="000B11D9">
        <w:tab/>
        <w:t>be accompanied by such information as is reasonably likely to assist the ACCC to decide whether to accept or reject the undertaking; and</w:t>
      </w:r>
    </w:p>
    <w:p w:rsidR="00541FD8" w:rsidRPr="000B11D9" w:rsidRDefault="00541FD8" w:rsidP="000B11D9">
      <w:pPr>
        <w:pStyle w:val="paragraph"/>
      </w:pPr>
      <w:r w:rsidRPr="000B11D9">
        <w:lastRenderedPageBreak/>
        <w:tab/>
        <w:t>(c)</w:t>
      </w:r>
      <w:r w:rsidRPr="000B11D9">
        <w:tab/>
        <w:t xml:space="preserve">be accompanied by the fee (if any) specified in, or ascertained in accordance with, a determination under </w:t>
      </w:r>
      <w:r w:rsidR="000B11D9" w:rsidRPr="000B11D9">
        <w:t>subsection (</w:t>
      </w:r>
      <w:r w:rsidRPr="000B11D9">
        <w:t>16).</w:t>
      </w:r>
    </w:p>
    <w:p w:rsidR="00541FD8" w:rsidRPr="000B11D9" w:rsidRDefault="00541FD8" w:rsidP="000B11D9">
      <w:pPr>
        <w:pStyle w:val="SubsectionHead"/>
      </w:pPr>
      <w:r w:rsidRPr="000B11D9">
        <w:t>Expiry time</w:t>
      </w:r>
    </w:p>
    <w:p w:rsidR="00541FD8" w:rsidRPr="000B11D9" w:rsidRDefault="00541FD8" w:rsidP="000B11D9">
      <w:pPr>
        <w:pStyle w:val="subsection"/>
      </w:pPr>
      <w:r w:rsidRPr="000B11D9">
        <w:tab/>
        <w:t>(5)</w:t>
      </w:r>
      <w:r w:rsidRPr="000B11D9">
        <w:tab/>
        <w:t>The undertaking must specify the expiry time of the undertaking.</w:t>
      </w:r>
    </w:p>
    <w:p w:rsidR="00541FD8" w:rsidRPr="000B11D9" w:rsidRDefault="00541FD8" w:rsidP="000B11D9">
      <w:pPr>
        <w:pStyle w:val="subsection"/>
      </w:pPr>
      <w:r w:rsidRPr="000B11D9">
        <w:tab/>
        <w:t>(6)</w:t>
      </w:r>
      <w:r w:rsidRPr="000B11D9">
        <w:tab/>
        <w:t>The expiry time of the undertaking may be described by reference to the end of a period beginning when the undertaking comes into force.</w:t>
      </w:r>
    </w:p>
    <w:p w:rsidR="00541FD8" w:rsidRPr="000B11D9" w:rsidRDefault="00541FD8" w:rsidP="000B11D9">
      <w:pPr>
        <w:pStyle w:val="subsection"/>
      </w:pPr>
      <w:r w:rsidRPr="000B11D9">
        <w:tab/>
        <w:t>(7)</w:t>
      </w:r>
      <w:r w:rsidRPr="000B11D9">
        <w:tab/>
      </w:r>
      <w:r w:rsidR="000B11D9" w:rsidRPr="000B11D9">
        <w:t>Subsection (</w:t>
      </w:r>
      <w:r w:rsidRPr="000B11D9">
        <w:t xml:space="preserve">6) does not, by implication, limit </w:t>
      </w:r>
      <w:r w:rsidR="000B11D9" w:rsidRPr="000B11D9">
        <w:t>subsection (</w:t>
      </w:r>
      <w:r w:rsidRPr="000B11D9">
        <w:t>5).</w:t>
      </w:r>
    </w:p>
    <w:p w:rsidR="00541FD8" w:rsidRPr="000B11D9" w:rsidRDefault="00541FD8" w:rsidP="000B11D9">
      <w:pPr>
        <w:pStyle w:val="subsection"/>
      </w:pPr>
      <w:r w:rsidRPr="000B11D9">
        <w:tab/>
        <w:t>(8)</w:t>
      </w:r>
      <w:r w:rsidRPr="000B11D9">
        <w:tab/>
        <w:t>The expiry time of the undertaking must not be more than 10 years after the undertaking comes into force.</w:t>
      </w:r>
    </w:p>
    <w:p w:rsidR="00541FD8" w:rsidRPr="000B11D9" w:rsidRDefault="00541FD8" w:rsidP="000B11D9">
      <w:pPr>
        <w:pStyle w:val="SubsectionHead"/>
      </w:pPr>
      <w:r w:rsidRPr="000B11D9">
        <w:t>Fundamental provisions</w:t>
      </w:r>
    </w:p>
    <w:p w:rsidR="00541FD8" w:rsidRPr="000B11D9" w:rsidRDefault="00541FD8" w:rsidP="000B11D9">
      <w:pPr>
        <w:pStyle w:val="subsection"/>
      </w:pPr>
      <w:r w:rsidRPr="000B11D9">
        <w:tab/>
        <w:t>(9)</w:t>
      </w:r>
      <w:r w:rsidRPr="000B11D9">
        <w:tab/>
        <w:t>The undertaking:</w:t>
      </w:r>
    </w:p>
    <w:p w:rsidR="00541FD8" w:rsidRPr="000B11D9" w:rsidRDefault="00541FD8" w:rsidP="000B11D9">
      <w:pPr>
        <w:pStyle w:val="paragraph"/>
      </w:pPr>
      <w:r w:rsidRPr="000B11D9">
        <w:tab/>
        <w:t>(a)</w:t>
      </w:r>
      <w:r w:rsidRPr="000B11D9">
        <w:tab/>
        <w:t xml:space="preserve">must state that the provisions of the undertaking covered by </w:t>
      </w:r>
      <w:r w:rsidR="000B11D9" w:rsidRPr="000B11D9">
        <w:t>paragraphs (</w:t>
      </w:r>
      <w:r w:rsidRPr="000B11D9">
        <w:t>2)(a), (b), (c), (f), (g), (h), (i), (j) and (k) are fundamental provisions; and</w:t>
      </w:r>
    </w:p>
    <w:p w:rsidR="00541FD8" w:rsidRPr="000B11D9" w:rsidRDefault="00541FD8" w:rsidP="000B11D9">
      <w:pPr>
        <w:pStyle w:val="paragraph"/>
      </w:pPr>
      <w:r w:rsidRPr="000B11D9">
        <w:tab/>
        <w:t>(b)</w:t>
      </w:r>
      <w:r w:rsidRPr="000B11D9">
        <w:tab/>
        <w:t>may state that one or more other provisions of the undertaking are fundamental provisions.</w:t>
      </w:r>
    </w:p>
    <w:p w:rsidR="00541FD8" w:rsidRPr="000B11D9" w:rsidRDefault="00541FD8" w:rsidP="000B11D9">
      <w:pPr>
        <w:pStyle w:val="SubsectionHead"/>
      </w:pPr>
      <w:r w:rsidRPr="000B11D9">
        <w:t>Compliance reports</w:t>
      </w:r>
    </w:p>
    <w:p w:rsidR="00541FD8" w:rsidRPr="000B11D9" w:rsidRDefault="00541FD8" w:rsidP="000B11D9">
      <w:pPr>
        <w:pStyle w:val="subsection"/>
      </w:pPr>
      <w:r w:rsidRPr="000B11D9">
        <w:tab/>
        <w:t>(10)</w:t>
      </w:r>
      <w:r w:rsidRPr="000B11D9">
        <w:tab/>
        <w:t>The undertaking must provide that the person will give the ACCC periodic reports (to be known as compliance reports) that:</w:t>
      </w:r>
    </w:p>
    <w:p w:rsidR="00541FD8" w:rsidRPr="000B11D9" w:rsidRDefault="00541FD8" w:rsidP="000B11D9">
      <w:pPr>
        <w:pStyle w:val="paragraph"/>
      </w:pPr>
      <w:r w:rsidRPr="000B11D9">
        <w:tab/>
        <w:t>(a)</w:t>
      </w:r>
      <w:r w:rsidRPr="000B11D9">
        <w:tab/>
        <w:t>relate to the person’s compliance with the undertaking; and</w:t>
      </w:r>
    </w:p>
    <w:p w:rsidR="00541FD8" w:rsidRPr="000B11D9" w:rsidRDefault="00541FD8" w:rsidP="000B11D9">
      <w:pPr>
        <w:pStyle w:val="paragraph"/>
      </w:pPr>
      <w:r w:rsidRPr="000B11D9">
        <w:tab/>
        <w:t>(b)</w:t>
      </w:r>
      <w:r w:rsidRPr="000B11D9">
        <w:tab/>
        <w:t>are in a form approved in writing by the ACCC.</w:t>
      </w:r>
    </w:p>
    <w:p w:rsidR="00541FD8" w:rsidRPr="000B11D9" w:rsidRDefault="00541FD8" w:rsidP="000B11D9">
      <w:pPr>
        <w:pStyle w:val="notetext"/>
      </w:pPr>
      <w:r w:rsidRPr="000B11D9">
        <w:t>Note:</w:t>
      </w:r>
      <w:r w:rsidRPr="000B11D9">
        <w:tab/>
        <w:t>See section</w:t>
      </w:r>
      <w:r w:rsidR="000B11D9" w:rsidRPr="000B11D9">
        <w:t> </w:t>
      </w:r>
      <w:r w:rsidRPr="000B11D9">
        <w:t>151ZJ (self</w:t>
      </w:r>
      <w:r w:rsidR="00CA0BAB">
        <w:noBreakHyphen/>
      </w:r>
      <w:r w:rsidRPr="000B11D9">
        <w:t>incrimination).</w:t>
      </w:r>
    </w:p>
    <w:p w:rsidR="00541FD8" w:rsidRPr="000B11D9" w:rsidRDefault="00541FD8" w:rsidP="000B11D9">
      <w:pPr>
        <w:pStyle w:val="SubsectionHead"/>
      </w:pPr>
      <w:r w:rsidRPr="000B11D9">
        <w:t>Compliance plans</w:t>
      </w:r>
    </w:p>
    <w:p w:rsidR="00541FD8" w:rsidRPr="000B11D9" w:rsidRDefault="00541FD8" w:rsidP="000B11D9">
      <w:pPr>
        <w:pStyle w:val="subsection"/>
      </w:pPr>
      <w:r w:rsidRPr="000B11D9">
        <w:tab/>
        <w:t>(11)</w:t>
      </w:r>
      <w:r w:rsidRPr="000B11D9">
        <w:tab/>
        <w:t>The undertaking must provide that the person will:</w:t>
      </w:r>
    </w:p>
    <w:p w:rsidR="00541FD8" w:rsidRPr="000B11D9" w:rsidRDefault="00541FD8" w:rsidP="000B11D9">
      <w:pPr>
        <w:pStyle w:val="paragraph"/>
      </w:pPr>
      <w:r w:rsidRPr="000B11D9">
        <w:tab/>
        <w:t>(a)</w:t>
      </w:r>
      <w:r w:rsidRPr="000B11D9">
        <w:tab/>
        <w:t>prepare a plan (to be known as a compliance plan) setting out the actions to be taken by the person for the purpose of ensuring that the person complies with the undertaking; and</w:t>
      </w:r>
    </w:p>
    <w:p w:rsidR="00541FD8" w:rsidRPr="000B11D9" w:rsidRDefault="00541FD8" w:rsidP="000B11D9">
      <w:pPr>
        <w:pStyle w:val="paragraph"/>
      </w:pPr>
      <w:r w:rsidRPr="000B11D9">
        <w:tab/>
        <w:t>(b)</w:t>
      </w:r>
      <w:r w:rsidRPr="000B11D9">
        <w:tab/>
        <w:t>give the ACCC:</w:t>
      </w:r>
    </w:p>
    <w:p w:rsidR="00541FD8" w:rsidRPr="000B11D9" w:rsidRDefault="00541FD8" w:rsidP="000B11D9">
      <w:pPr>
        <w:pStyle w:val="paragraphsub"/>
      </w:pPr>
      <w:r w:rsidRPr="000B11D9">
        <w:lastRenderedPageBreak/>
        <w:tab/>
        <w:t>(i)</w:t>
      </w:r>
      <w:r w:rsidRPr="000B11D9">
        <w:tab/>
        <w:t>a copy of the compliance plan; and</w:t>
      </w:r>
    </w:p>
    <w:p w:rsidR="00541FD8" w:rsidRPr="000B11D9" w:rsidRDefault="00541FD8" w:rsidP="000B11D9">
      <w:pPr>
        <w:pStyle w:val="paragraphsub"/>
      </w:pPr>
      <w:r w:rsidRPr="000B11D9">
        <w:tab/>
        <w:t>(ii)</w:t>
      </w:r>
      <w:r w:rsidRPr="000B11D9">
        <w:tab/>
        <w:t>a copy of any variation of the compliance plan.</w:t>
      </w:r>
    </w:p>
    <w:p w:rsidR="00541FD8" w:rsidRPr="000B11D9" w:rsidRDefault="00541FD8" w:rsidP="000B11D9">
      <w:pPr>
        <w:pStyle w:val="SubsectionHead"/>
      </w:pPr>
      <w:r w:rsidRPr="000B11D9">
        <w:t>ACCC may perform functions or exercise powers</w:t>
      </w:r>
    </w:p>
    <w:p w:rsidR="00541FD8" w:rsidRPr="000B11D9" w:rsidRDefault="00541FD8" w:rsidP="000B11D9">
      <w:pPr>
        <w:pStyle w:val="subsection"/>
      </w:pPr>
      <w:r w:rsidRPr="000B11D9">
        <w:tab/>
        <w:t>(12)</w:t>
      </w:r>
      <w:r w:rsidRPr="000B11D9">
        <w:tab/>
        <w:t>If the undertaking provides for the ACCC to perform functions or exercise powers in relation to the undertaking, the ACCC may perform those functions, and exercise those powers, in accordance with the undertaking.</w:t>
      </w:r>
    </w:p>
    <w:p w:rsidR="00541FD8" w:rsidRPr="000B11D9" w:rsidRDefault="00541FD8" w:rsidP="000B11D9">
      <w:pPr>
        <w:pStyle w:val="SubsectionHead"/>
      </w:pPr>
      <w:r w:rsidRPr="000B11D9">
        <w:t>Determinations</w:t>
      </w:r>
    </w:p>
    <w:p w:rsidR="00541FD8" w:rsidRPr="000B11D9" w:rsidRDefault="00541FD8" w:rsidP="000B11D9">
      <w:pPr>
        <w:pStyle w:val="subsection"/>
      </w:pPr>
      <w:r w:rsidRPr="000B11D9">
        <w:tab/>
        <w:t>(13)</w:t>
      </w:r>
      <w:r w:rsidRPr="000B11D9">
        <w:tab/>
        <w:t xml:space="preserve">The ACCC may, by legislative instrument, determine one or more kinds of information for the purposes of </w:t>
      </w:r>
      <w:r w:rsidR="000B11D9" w:rsidRPr="000B11D9">
        <w:t>paragraphs (</w:t>
      </w:r>
      <w:r w:rsidRPr="000B11D9">
        <w:t>2)(j) and (k).</w:t>
      </w:r>
    </w:p>
    <w:p w:rsidR="00541FD8" w:rsidRPr="000B11D9" w:rsidRDefault="00541FD8" w:rsidP="000B11D9">
      <w:pPr>
        <w:pStyle w:val="subsection"/>
      </w:pPr>
      <w:r w:rsidRPr="000B11D9">
        <w:tab/>
        <w:t>(14)</w:t>
      </w:r>
      <w:r w:rsidRPr="000B11D9">
        <w:tab/>
        <w:t xml:space="preserve">The Minister may, by legislative instrument, determine one or more provisions for the purposes of </w:t>
      </w:r>
      <w:r w:rsidR="000B11D9" w:rsidRPr="000B11D9">
        <w:t>paragraph (</w:t>
      </w:r>
      <w:r w:rsidRPr="000B11D9">
        <w:t>2)(m).</w:t>
      </w:r>
    </w:p>
    <w:p w:rsidR="00541FD8" w:rsidRPr="000B11D9" w:rsidRDefault="00541FD8" w:rsidP="000B11D9">
      <w:pPr>
        <w:pStyle w:val="subsection"/>
      </w:pPr>
      <w:r w:rsidRPr="000B11D9">
        <w:tab/>
        <w:t>(15)</w:t>
      </w:r>
      <w:r w:rsidRPr="000B11D9">
        <w:tab/>
        <w:t xml:space="preserve">The Minister may, by legislative instrument, determine one or more kinds of provisions for the purposes of </w:t>
      </w:r>
      <w:r w:rsidR="000B11D9" w:rsidRPr="000B11D9">
        <w:t>paragraph (</w:t>
      </w:r>
      <w:r w:rsidRPr="000B11D9">
        <w:t>2)(n).</w:t>
      </w:r>
    </w:p>
    <w:p w:rsidR="00541FD8" w:rsidRPr="000B11D9" w:rsidRDefault="00541FD8" w:rsidP="000B11D9">
      <w:pPr>
        <w:pStyle w:val="subsection"/>
      </w:pPr>
      <w:r w:rsidRPr="000B11D9">
        <w:tab/>
        <w:t>(16)</w:t>
      </w:r>
      <w:r w:rsidRPr="000B11D9">
        <w:tab/>
        <w:t xml:space="preserve">The ACCC may, by legislative instrument, determine a fee, or a method of ascertaining a fee, for the purposes of </w:t>
      </w:r>
      <w:r w:rsidR="000B11D9" w:rsidRPr="000B11D9">
        <w:t>paragraph (</w:t>
      </w:r>
      <w:r w:rsidRPr="000B11D9">
        <w:t>4)(c).</w:t>
      </w:r>
    </w:p>
    <w:p w:rsidR="00541FD8" w:rsidRPr="000B11D9" w:rsidRDefault="00541FD8" w:rsidP="000B11D9">
      <w:pPr>
        <w:pStyle w:val="subsection"/>
      </w:pPr>
      <w:r w:rsidRPr="000B11D9">
        <w:tab/>
        <w:t>(17)</w:t>
      </w:r>
      <w:r w:rsidRPr="000B11D9">
        <w:tab/>
        <w:t xml:space="preserve">A fee determined under, or ascertained in accordance with, </w:t>
      </w:r>
      <w:r w:rsidR="000B11D9" w:rsidRPr="000B11D9">
        <w:t>subsection (</w:t>
      </w:r>
      <w:r w:rsidRPr="000B11D9">
        <w:t>16) must not be such as to amount to taxation.</w:t>
      </w:r>
    </w:p>
    <w:p w:rsidR="00541FD8" w:rsidRPr="000B11D9" w:rsidRDefault="00541FD8" w:rsidP="000B11D9">
      <w:pPr>
        <w:pStyle w:val="ActHead5"/>
      </w:pPr>
      <w:bookmarkStart w:id="69" w:name="_Toc41398318"/>
      <w:r w:rsidRPr="00B276F3">
        <w:rPr>
          <w:rStyle w:val="CharSectno"/>
        </w:rPr>
        <w:t>151B</w:t>
      </w:r>
      <w:r w:rsidRPr="000B11D9">
        <w:t xml:space="preserve">  Deemed standard functional separation undertaking</w:t>
      </w:r>
      <w:bookmarkEnd w:id="69"/>
    </w:p>
    <w:p w:rsidR="00541FD8" w:rsidRPr="000B11D9" w:rsidRDefault="00541FD8" w:rsidP="000B11D9">
      <w:pPr>
        <w:pStyle w:val="subsection"/>
      </w:pPr>
      <w:r w:rsidRPr="000B11D9">
        <w:tab/>
        <w:t>(1)</w:t>
      </w:r>
      <w:r w:rsidRPr="000B11D9">
        <w:tab/>
        <w:t>The ACCC may, by legislative instrument, determine that, if:</w:t>
      </w:r>
    </w:p>
    <w:p w:rsidR="00541FD8" w:rsidRPr="000B11D9" w:rsidRDefault="00541FD8" w:rsidP="000B11D9">
      <w:pPr>
        <w:pStyle w:val="paragraph"/>
      </w:pPr>
      <w:r w:rsidRPr="000B11D9">
        <w:tab/>
        <w:t>(a)</w:t>
      </w:r>
      <w:r w:rsidRPr="000B11D9">
        <w:tab/>
        <w:t>a corporation is included in a specified class of corporations; and</w:t>
      </w:r>
    </w:p>
    <w:p w:rsidR="00541FD8" w:rsidRPr="000B11D9" w:rsidRDefault="00541FD8" w:rsidP="000B11D9">
      <w:pPr>
        <w:pStyle w:val="paragraph"/>
      </w:pPr>
      <w:r w:rsidRPr="000B11D9">
        <w:tab/>
        <w:t>(b)</w:t>
      </w:r>
      <w:r w:rsidRPr="000B11D9">
        <w:tab/>
        <w:t>the corporation has, by written notice given to the ACCC, elected to be bound by the determination; and</w:t>
      </w:r>
    </w:p>
    <w:p w:rsidR="00541FD8" w:rsidRPr="000B11D9" w:rsidRDefault="00541FD8" w:rsidP="000B11D9">
      <w:pPr>
        <w:pStyle w:val="paragraph"/>
      </w:pPr>
      <w:r w:rsidRPr="000B11D9">
        <w:tab/>
        <w:t>(c)</w:t>
      </w:r>
      <w:r w:rsidRPr="000B11D9">
        <w:tab/>
        <w:t>the corporation has not, by written notice given to the ACCC, cancelled the election; and</w:t>
      </w:r>
    </w:p>
    <w:p w:rsidR="00541FD8" w:rsidRPr="000B11D9" w:rsidRDefault="00541FD8" w:rsidP="000B11D9">
      <w:pPr>
        <w:pStyle w:val="paragraph"/>
      </w:pPr>
      <w:r w:rsidRPr="000B11D9">
        <w:tab/>
        <w:t>(d)</w:t>
      </w:r>
      <w:r w:rsidRPr="000B11D9">
        <w:tab/>
        <w:t xml:space="preserve">the ACCC has not revoked the election under </w:t>
      </w:r>
      <w:r w:rsidR="000B11D9" w:rsidRPr="000B11D9">
        <w:t>subsection (</w:t>
      </w:r>
      <w:r w:rsidRPr="000B11D9">
        <w:t>7);</w:t>
      </w:r>
    </w:p>
    <w:p w:rsidR="00541FD8" w:rsidRPr="000B11D9" w:rsidRDefault="00541FD8" w:rsidP="000B11D9">
      <w:pPr>
        <w:pStyle w:val="subsection2"/>
      </w:pPr>
      <w:r w:rsidRPr="000B11D9">
        <w:t>this Act has effect as if:</w:t>
      </w:r>
    </w:p>
    <w:p w:rsidR="00541FD8" w:rsidRPr="000B11D9" w:rsidRDefault="00541FD8" w:rsidP="000B11D9">
      <w:pPr>
        <w:pStyle w:val="paragraph"/>
      </w:pPr>
      <w:r w:rsidRPr="000B11D9">
        <w:tab/>
        <w:t>(e)</w:t>
      </w:r>
      <w:r w:rsidRPr="000B11D9">
        <w:tab/>
        <w:t>the corporation had given a standard functional separation undertaking in the terms set out in the determination; and</w:t>
      </w:r>
    </w:p>
    <w:p w:rsidR="00541FD8" w:rsidRPr="000B11D9" w:rsidRDefault="00541FD8" w:rsidP="000B11D9">
      <w:pPr>
        <w:pStyle w:val="paragraph"/>
      </w:pPr>
      <w:r w:rsidRPr="000B11D9">
        <w:tab/>
        <w:t>(f)</w:t>
      </w:r>
      <w:r w:rsidRPr="000B11D9">
        <w:tab/>
        <w:t>the ACCC had accepted the undertaking; and</w:t>
      </w:r>
    </w:p>
    <w:p w:rsidR="00541FD8" w:rsidRPr="000B11D9" w:rsidRDefault="00541FD8" w:rsidP="000B11D9">
      <w:pPr>
        <w:pStyle w:val="paragraph"/>
      </w:pPr>
      <w:r w:rsidRPr="000B11D9">
        <w:lastRenderedPageBreak/>
        <w:tab/>
        <w:t>(g)</w:t>
      </w:r>
      <w:r w:rsidRPr="000B11D9">
        <w:tab/>
        <w:t xml:space="preserve">if the election was given before </w:t>
      </w:r>
      <w:r w:rsidR="00543DF4" w:rsidRPr="000B11D9">
        <w:t>the designated commencement date</w:t>
      </w:r>
      <w:r w:rsidRPr="000B11D9">
        <w:t xml:space="preserve">—the undertaking had come into force on </w:t>
      </w:r>
      <w:r w:rsidR="00543DF4" w:rsidRPr="000B11D9">
        <w:t>the designated commencement date</w:t>
      </w:r>
      <w:r w:rsidRPr="000B11D9">
        <w:t>; and</w:t>
      </w:r>
    </w:p>
    <w:p w:rsidR="00541FD8" w:rsidRPr="000B11D9" w:rsidRDefault="00541FD8" w:rsidP="000B11D9">
      <w:pPr>
        <w:pStyle w:val="paragraph"/>
      </w:pPr>
      <w:r w:rsidRPr="000B11D9">
        <w:tab/>
        <w:t>(h)</w:t>
      </w:r>
      <w:r w:rsidRPr="000B11D9">
        <w:tab/>
        <w:t xml:space="preserve">if the election was given on or after </w:t>
      </w:r>
      <w:r w:rsidR="00543DF4" w:rsidRPr="000B11D9">
        <w:t>the designated commencement date</w:t>
      </w:r>
      <w:r w:rsidRPr="000B11D9">
        <w:t>—the undertaking had come into force when the election was given to the ACCC.</w:t>
      </w:r>
    </w:p>
    <w:p w:rsidR="00541FD8" w:rsidRPr="000B11D9" w:rsidRDefault="00541FD8" w:rsidP="000B11D9">
      <w:pPr>
        <w:pStyle w:val="subsection"/>
      </w:pPr>
      <w:r w:rsidRPr="000B11D9">
        <w:tab/>
        <w:t>(1A)</w:t>
      </w:r>
      <w:r w:rsidRPr="000B11D9">
        <w:tab/>
        <w:t xml:space="preserve">A functional separation undertaking covered by a determination under </w:t>
      </w:r>
      <w:r w:rsidR="000B11D9" w:rsidRPr="000B11D9">
        <w:t>subsection (</w:t>
      </w:r>
      <w:r w:rsidRPr="000B11D9">
        <w:t>1) must comply with the following provisions:</w:t>
      </w:r>
    </w:p>
    <w:p w:rsidR="00541FD8" w:rsidRPr="000B11D9" w:rsidRDefault="00541FD8" w:rsidP="000B11D9">
      <w:pPr>
        <w:pStyle w:val="paragraph"/>
      </w:pPr>
      <w:r w:rsidRPr="000B11D9">
        <w:tab/>
        <w:t>(a)</w:t>
      </w:r>
      <w:r w:rsidRPr="000B11D9">
        <w:tab/>
        <w:t>paragraphs 151A(2)(a) to (m);</w:t>
      </w:r>
    </w:p>
    <w:p w:rsidR="00541FD8" w:rsidRPr="000B11D9" w:rsidRDefault="00541FD8" w:rsidP="000B11D9">
      <w:pPr>
        <w:pStyle w:val="paragraph"/>
      </w:pPr>
      <w:r w:rsidRPr="000B11D9">
        <w:tab/>
        <w:t>(b)</w:t>
      </w:r>
      <w:r w:rsidRPr="000B11D9">
        <w:tab/>
        <w:t>subsections</w:t>
      </w:r>
      <w:r w:rsidR="000B11D9" w:rsidRPr="000B11D9">
        <w:t> </w:t>
      </w:r>
      <w:r w:rsidRPr="000B11D9">
        <w:t>151A(9), (10) and (11).</w:t>
      </w:r>
    </w:p>
    <w:p w:rsidR="00541FD8" w:rsidRPr="000B11D9" w:rsidRDefault="00541FD8" w:rsidP="000B11D9">
      <w:pPr>
        <w:pStyle w:val="subsection"/>
      </w:pPr>
      <w:r w:rsidRPr="000B11D9">
        <w:tab/>
        <w:t>(1B)</w:t>
      </w:r>
      <w:r w:rsidRPr="000B11D9">
        <w:tab/>
        <w:t xml:space="preserve">A functional separation undertaking covered by a determination under </w:t>
      </w:r>
      <w:r w:rsidR="000B11D9" w:rsidRPr="000B11D9">
        <w:t>subsection (</w:t>
      </w:r>
      <w:r w:rsidRPr="000B11D9">
        <w:t>1) must not contain a provision of a kind specified in a determination under subsection</w:t>
      </w:r>
      <w:r w:rsidR="000B11D9" w:rsidRPr="000B11D9">
        <w:t> </w:t>
      </w:r>
      <w:r w:rsidRPr="000B11D9">
        <w:t>151A(15).</w:t>
      </w:r>
    </w:p>
    <w:p w:rsidR="00541FD8" w:rsidRPr="000B11D9" w:rsidRDefault="00541FD8" w:rsidP="000B11D9">
      <w:pPr>
        <w:pStyle w:val="subsection"/>
      </w:pPr>
      <w:r w:rsidRPr="000B11D9">
        <w:tab/>
        <w:t>(2)</w:t>
      </w:r>
      <w:r w:rsidRPr="000B11D9">
        <w:tab/>
        <w:t xml:space="preserve">The following provisions do not apply to a functional separation undertaking covered by a determination under </w:t>
      </w:r>
      <w:r w:rsidR="000B11D9" w:rsidRPr="000B11D9">
        <w:t>subsection (</w:t>
      </w:r>
      <w:r w:rsidRPr="000B11D9">
        <w:t>1):</w:t>
      </w:r>
    </w:p>
    <w:p w:rsidR="00541FD8" w:rsidRPr="000B11D9" w:rsidRDefault="00541FD8" w:rsidP="000B11D9">
      <w:pPr>
        <w:pStyle w:val="paragraph"/>
      </w:pPr>
      <w:r w:rsidRPr="000B11D9">
        <w:tab/>
        <w:t>(a)</w:t>
      </w:r>
      <w:r w:rsidRPr="000B11D9">
        <w:tab/>
        <w:t>subsections</w:t>
      </w:r>
      <w:r w:rsidR="000B11D9" w:rsidRPr="000B11D9">
        <w:t> </w:t>
      </w:r>
      <w:r w:rsidRPr="000B11D9">
        <w:t>151A(4) to (8);</w:t>
      </w:r>
    </w:p>
    <w:p w:rsidR="00541FD8" w:rsidRPr="000B11D9" w:rsidRDefault="00541FD8" w:rsidP="000B11D9">
      <w:pPr>
        <w:pStyle w:val="paragraph"/>
      </w:pPr>
      <w:r w:rsidRPr="000B11D9">
        <w:tab/>
        <w:t>(b)</w:t>
      </w:r>
      <w:r w:rsidRPr="000B11D9">
        <w:tab/>
        <w:t>section</w:t>
      </w:r>
      <w:r w:rsidR="000B11D9" w:rsidRPr="000B11D9">
        <w:t> </w:t>
      </w:r>
      <w:r w:rsidRPr="000B11D9">
        <w:t>151N;</w:t>
      </w:r>
    </w:p>
    <w:p w:rsidR="00541FD8" w:rsidRPr="000B11D9" w:rsidRDefault="00541FD8" w:rsidP="000B11D9">
      <w:pPr>
        <w:pStyle w:val="paragraph"/>
      </w:pPr>
      <w:r w:rsidRPr="000B11D9">
        <w:tab/>
        <w:t>(c)</w:t>
      </w:r>
      <w:r w:rsidRPr="000B11D9">
        <w:tab/>
        <w:t>section</w:t>
      </w:r>
      <w:r w:rsidR="000B11D9" w:rsidRPr="000B11D9">
        <w:t> </w:t>
      </w:r>
      <w:r w:rsidRPr="000B11D9">
        <w:t>151P;</w:t>
      </w:r>
    </w:p>
    <w:p w:rsidR="00541FD8" w:rsidRPr="000B11D9" w:rsidRDefault="00541FD8" w:rsidP="000B11D9">
      <w:pPr>
        <w:pStyle w:val="paragraph"/>
      </w:pPr>
      <w:r w:rsidRPr="000B11D9">
        <w:tab/>
        <w:t>(d)</w:t>
      </w:r>
      <w:r w:rsidRPr="000B11D9">
        <w:tab/>
        <w:t>section</w:t>
      </w:r>
      <w:r w:rsidR="000B11D9" w:rsidRPr="000B11D9">
        <w:t> </w:t>
      </w:r>
      <w:r w:rsidRPr="000B11D9">
        <w:t>151Q;</w:t>
      </w:r>
    </w:p>
    <w:p w:rsidR="00541FD8" w:rsidRPr="000B11D9" w:rsidRDefault="00541FD8" w:rsidP="000B11D9">
      <w:pPr>
        <w:pStyle w:val="paragraph"/>
      </w:pPr>
      <w:r w:rsidRPr="000B11D9">
        <w:tab/>
        <w:t>(e)</w:t>
      </w:r>
      <w:r w:rsidRPr="000B11D9">
        <w:tab/>
        <w:t>section</w:t>
      </w:r>
      <w:r w:rsidR="000B11D9" w:rsidRPr="000B11D9">
        <w:t> </w:t>
      </w:r>
      <w:r w:rsidRPr="000B11D9">
        <w:t>151W.</w:t>
      </w:r>
    </w:p>
    <w:p w:rsidR="00541FD8" w:rsidRPr="000B11D9" w:rsidRDefault="00541FD8" w:rsidP="000B11D9">
      <w:pPr>
        <w:pStyle w:val="subsection"/>
      </w:pPr>
      <w:r w:rsidRPr="000B11D9">
        <w:tab/>
        <w:t>(3)</w:t>
      </w:r>
      <w:r w:rsidRPr="000B11D9">
        <w:tab/>
        <w:t xml:space="preserve">If, as a result of an election under a determination under </w:t>
      </w:r>
      <w:r w:rsidR="000B11D9" w:rsidRPr="000B11D9">
        <w:t>subsection (</w:t>
      </w:r>
      <w:r w:rsidRPr="000B11D9">
        <w:t>1), a corporation is taken to have given a standard functional separation undertaking:</w:t>
      </w:r>
    </w:p>
    <w:p w:rsidR="00541FD8" w:rsidRPr="000B11D9" w:rsidRDefault="00541FD8" w:rsidP="000B11D9">
      <w:pPr>
        <w:pStyle w:val="paragraph"/>
      </w:pPr>
      <w:r w:rsidRPr="000B11D9">
        <w:tab/>
        <w:t>(a)</w:t>
      </w:r>
      <w:r w:rsidRPr="000B11D9">
        <w:tab/>
        <w:t>this Act does not prevent the corporation from giving the ACCC another standard functional separation undertaking; and</w:t>
      </w:r>
    </w:p>
    <w:p w:rsidR="00541FD8" w:rsidRPr="000B11D9" w:rsidRDefault="00541FD8" w:rsidP="000B11D9">
      <w:pPr>
        <w:pStyle w:val="paragraph"/>
      </w:pPr>
      <w:r w:rsidRPr="000B11D9">
        <w:tab/>
        <w:t>(b)</w:t>
      </w:r>
      <w:r w:rsidRPr="000B11D9">
        <w:tab/>
        <w:t>if the other standard functional separation undertaking comes into force—the corporation is taken to have cancelled the election immediately before the other standard functional separation undertaking comes into force.</w:t>
      </w:r>
    </w:p>
    <w:p w:rsidR="00541FD8" w:rsidRPr="000B11D9" w:rsidRDefault="00541FD8" w:rsidP="000B11D9">
      <w:pPr>
        <w:pStyle w:val="subsection"/>
      </w:pPr>
      <w:r w:rsidRPr="000B11D9">
        <w:tab/>
        <w:t>(4)</w:t>
      </w:r>
      <w:r w:rsidRPr="000B11D9">
        <w:tab/>
        <w:t xml:space="preserve">If, as a result of an election under a determination under </w:t>
      </w:r>
      <w:r w:rsidR="000B11D9" w:rsidRPr="000B11D9">
        <w:t>subsection (</w:t>
      </w:r>
      <w:r w:rsidRPr="000B11D9">
        <w:t>1), a corporation is taken to have given a standard functional separation undertaking:</w:t>
      </w:r>
    </w:p>
    <w:p w:rsidR="00541FD8" w:rsidRPr="000B11D9" w:rsidRDefault="00541FD8" w:rsidP="000B11D9">
      <w:pPr>
        <w:pStyle w:val="paragraph"/>
      </w:pPr>
      <w:r w:rsidRPr="000B11D9">
        <w:lastRenderedPageBreak/>
        <w:tab/>
        <w:t>(a)</w:t>
      </w:r>
      <w:r w:rsidRPr="000B11D9">
        <w:tab/>
        <w:t>this Act does not prevent the corporation, together with one or more other persons, from giving the ACCC a joint functional separation undertaking; and</w:t>
      </w:r>
    </w:p>
    <w:p w:rsidR="00541FD8" w:rsidRPr="000B11D9" w:rsidRDefault="00541FD8" w:rsidP="000B11D9">
      <w:pPr>
        <w:pStyle w:val="paragraph"/>
      </w:pPr>
      <w:r w:rsidRPr="000B11D9">
        <w:tab/>
        <w:t>(b)</w:t>
      </w:r>
      <w:r w:rsidRPr="000B11D9">
        <w:tab/>
        <w:t>if the joint functional separation undertaking comes into force—the corporation is taken to have cancelled the election immediately before the joint functional separation undertaking comes into force.</w:t>
      </w:r>
    </w:p>
    <w:p w:rsidR="00541FD8" w:rsidRPr="000B11D9" w:rsidRDefault="00541FD8" w:rsidP="000B11D9">
      <w:pPr>
        <w:pStyle w:val="subsection"/>
      </w:pPr>
      <w:r w:rsidRPr="000B11D9">
        <w:tab/>
        <w:t>(5)</w:t>
      </w:r>
      <w:r w:rsidRPr="000B11D9">
        <w:tab/>
        <w:t xml:space="preserve">Before making a determination under </w:t>
      </w:r>
      <w:r w:rsidR="000B11D9" w:rsidRPr="000B11D9">
        <w:t>subsection (</w:t>
      </w:r>
      <w:r w:rsidRPr="000B11D9">
        <w:t>1), the ACCC must:</w:t>
      </w:r>
    </w:p>
    <w:p w:rsidR="00541FD8" w:rsidRPr="000B11D9" w:rsidRDefault="00541FD8" w:rsidP="000B11D9">
      <w:pPr>
        <w:pStyle w:val="paragraph"/>
      </w:pPr>
      <w:r w:rsidRPr="000B11D9">
        <w:tab/>
        <w:t>(a)</w:t>
      </w:r>
      <w:r w:rsidRPr="000B11D9">
        <w:tab/>
        <w:t>publish on the ACCC’s website a notice:</w:t>
      </w:r>
    </w:p>
    <w:p w:rsidR="00541FD8" w:rsidRPr="000B11D9" w:rsidRDefault="00541FD8" w:rsidP="000B11D9">
      <w:pPr>
        <w:pStyle w:val="paragraphsub"/>
      </w:pPr>
      <w:r w:rsidRPr="000B11D9">
        <w:tab/>
        <w:t>(i)</w:t>
      </w:r>
      <w:r w:rsidRPr="000B11D9">
        <w:tab/>
        <w:t>setting out the draft determination; and</w:t>
      </w:r>
    </w:p>
    <w:p w:rsidR="00541FD8" w:rsidRPr="000B11D9" w:rsidRDefault="00541FD8" w:rsidP="000B11D9">
      <w:pPr>
        <w:pStyle w:val="paragraphsub"/>
      </w:pPr>
      <w:r w:rsidRPr="000B11D9">
        <w:tab/>
        <w:t>(ii)</w:t>
      </w:r>
      <w:r w:rsidRPr="000B11D9">
        <w:tab/>
        <w:t>inviting persons to make submissions to the ACCC about the draft determination within the time limit specified in the notice; and</w:t>
      </w:r>
    </w:p>
    <w:p w:rsidR="00541FD8" w:rsidRPr="000B11D9" w:rsidRDefault="00541FD8" w:rsidP="000B11D9">
      <w:pPr>
        <w:pStyle w:val="paragraph"/>
      </w:pPr>
      <w:r w:rsidRPr="000B11D9">
        <w:tab/>
        <w:t>(b)</w:t>
      </w:r>
      <w:r w:rsidRPr="000B11D9">
        <w:tab/>
        <w:t>consider any submissions received within the time limit specified in the notice.</w:t>
      </w:r>
    </w:p>
    <w:p w:rsidR="00541FD8" w:rsidRPr="000B11D9" w:rsidRDefault="00541FD8" w:rsidP="000B11D9">
      <w:pPr>
        <w:pStyle w:val="subsection"/>
      </w:pPr>
      <w:r w:rsidRPr="000B11D9">
        <w:tab/>
        <w:t>(6)</w:t>
      </w:r>
      <w:r w:rsidRPr="000B11D9">
        <w:tab/>
        <w:t>The time limit must not be shorter than 15 business days after the notice is published.</w:t>
      </w:r>
    </w:p>
    <w:p w:rsidR="00541FD8" w:rsidRPr="000B11D9" w:rsidRDefault="00541FD8" w:rsidP="000B11D9">
      <w:pPr>
        <w:pStyle w:val="subsection"/>
      </w:pPr>
      <w:r w:rsidRPr="000B11D9">
        <w:tab/>
        <w:t>(7)</w:t>
      </w:r>
      <w:r w:rsidRPr="000B11D9">
        <w:tab/>
        <w:t>If:</w:t>
      </w:r>
    </w:p>
    <w:p w:rsidR="00541FD8" w:rsidRPr="000B11D9" w:rsidRDefault="00541FD8" w:rsidP="000B11D9">
      <w:pPr>
        <w:pStyle w:val="paragraph"/>
      </w:pPr>
      <w:r w:rsidRPr="000B11D9">
        <w:tab/>
        <w:t>(a)</w:t>
      </w:r>
      <w:r w:rsidRPr="000B11D9">
        <w:tab/>
        <w:t xml:space="preserve">a standard functional separation undertaking is in force as the result of an election made by a person as mentioned in </w:t>
      </w:r>
      <w:r w:rsidR="000B11D9" w:rsidRPr="000B11D9">
        <w:t>paragraph (</w:t>
      </w:r>
      <w:r w:rsidRPr="000B11D9">
        <w:t>1)(b); and</w:t>
      </w:r>
    </w:p>
    <w:p w:rsidR="00541FD8" w:rsidRPr="000B11D9" w:rsidRDefault="00541FD8" w:rsidP="000B11D9">
      <w:pPr>
        <w:pStyle w:val="paragraph"/>
      </w:pPr>
      <w:r w:rsidRPr="000B11D9">
        <w:tab/>
        <w:t>(b)</w:t>
      </w:r>
      <w:r w:rsidRPr="000B11D9">
        <w:tab/>
        <w:t>any of the following conditions is satisfied:</w:t>
      </w:r>
    </w:p>
    <w:p w:rsidR="00541FD8" w:rsidRPr="000B11D9" w:rsidRDefault="00541FD8" w:rsidP="000B11D9">
      <w:pPr>
        <w:pStyle w:val="paragraphsub"/>
      </w:pPr>
      <w:r w:rsidRPr="000B11D9">
        <w:tab/>
        <w:t>(i)</w:t>
      </w:r>
      <w:r w:rsidRPr="000B11D9">
        <w:tab/>
        <w:t>the person has breached a fundamental provision of the undertaking;</w:t>
      </w:r>
    </w:p>
    <w:p w:rsidR="00541FD8" w:rsidRPr="000B11D9" w:rsidRDefault="00541FD8" w:rsidP="000B11D9">
      <w:pPr>
        <w:pStyle w:val="paragraphsub"/>
      </w:pPr>
      <w:r w:rsidRPr="000B11D9">
        <w:tab/>
        <w:t>(ii)</w:t>
      </w:r>
      <w:r w:rsidRPr="000B11D9">
        <w:tab/>
        <w:t>the person has contravened section</w:t>
      </w:r>
      <w:r w:rsidR="000B11D9" w:rsidRPr="000B11D9">
        <w:t> </w:t>
      </w:r>
      <w:r w:rsidRPr="000B11D9">
        <w:t>151ZF or 151ZG;</w:t>
      </w:r>
    </w:p>
    <w:p w:rsidR="00541FD8" w:rsidRPr="000B11D9" w:rsidRDefault="00541FD8" w:rsidP="000B11D9">
      <w:pPr>
        <w:pStyle w:val="paragraphsub"/>
      </w:pPr>
      <w:r w:rsidRPr="000B11D9">
        <w:tab/>
        <w:t>(iii)</w:t>
      </w:r>
      <w:r w:rsidRPr="000B11D9">
        <w:tab/>
        <w:t>the ACCC is satisfied that the person has an unsatisfactory compliance record in relation to functional separation;</w:t>
      </w:r>
    </w:p>
    <w:p w:rsidR="00541FD8" w:rsidRPr="000B11D9" w:rsidRDefault="00541FD8" w:rsidP="000B11D9">
      <w:pPr>
        <w:pStyle w:val="subsection2"/>
      </w:pPr>
      <w:r w:rsidRPr="000B11D9">
        <w:t>the ACCC may, by written notice given to the person, revoke the election.</w:t>
      </w:r>
    </w:p>
    <w:p w:rsidR="00541FD8" w:rsidRPr="000B11D9" w:rsidRDefault="00541FD8" w:rsidP="000B11D9">
      <w:pPr>
        <w:pStyle w:val="ActHead5"/>
      </w:pPr>
      <w:bookmarkStart w:id="70" w:name="_Toc41398319"/>
      <w:r w:rsidRPr="00B276F3">
        <w:rPr>
          <w:rStyle w:val="CharSectno"/>
        </w:rPr>
        <w:t>151C</w:t>
      </w:r>
      <w:r w:rsidRPr="000B11D9">
        <w:t xml:space="preserve">  Joint functional separation undertaking</w:t>
      </w:r>
      <w:bookmarkEnd w:id="70"/>
    </w:p>
    <w:p w:rsidR="00541FD8" w:rsidRPr="000B11D9" w:rsidRDefault="00541FD8" w:rsidP="000B11D9">
      <w:pPr>
        <w:pStyle w:val="subsection"/>
      </w:pPr>
      <w:r w:rsidRPr="000B11D9">
        <w:tab/>
        <w:t>(1)</w:t>
      </w:r>
      <w:r w:rsidRPr="000B11D9">
        <w:tab/>
        <w:t xml:space="preserve">If 2 or more persons are corporations, those persons may give a joint written undertaking (a </w:t>
      </w:r>
      <w:r w:rsidRPr="000B11D9">
        <w:rPr>
          <w:b/>
          <w:i/>
        </w:rPr>
        <w:t>joint functional separation undertaking</w:t>
      </w:r>
      <w:r w:rsidRPr="000B11D9">
        <w:t>) to the ACCC.</w:t>
      </w:r>
    </w:p>
    <w:p w:rsidR="00541FD8" w:rsidRPr="000B11D9" w:rsidRDefault="00541FD8" w:rsidP="000B11D9">
      <w:pPr>
        <w:pStyle w:val="subsection"/>
      </w:pPr>
      <w:r w:rsidRPr="000B11D9">
        <w:lastRenderedPageBreak/>
        <w:tab/>
        <w:t>(2)</w:t>
      </w:r>
      <w:r w:rsidRPr="000B11D9">
        <w:tab/>
        <w:t>The undertaking must:</w:t>
      </w:r>
    </w:p>
    <w:p w:rsidR="00541FD8" w:rsidRPr="000B11D9" w:rsidRDefault="00541FD8" w:rsidP="000B11D9">
      <w:pPr>
        <w:pStyle w:val="paragraph"/>
      </w:pPr>
      <w:r w:rsidRPr="000B11D9">
        <w:tab/>
        <w:t>(a)</w:t>
      </w:r>
      <w:r w:rsidRPr="000B11D9">
        <w:tab/>
        <w:t>identify:</w:t>
      </w:r>
    </w:p>
    <w:p w:rsidR="00541FD8" w:rsidRPr="000B11D9" w:rsidRDefault="00541FD8" w:rsidP="000B11D9">
      <w:pPr>
        <w:pStyle w:val="paragraphsub"/>
      </w:pPr>
      <w:r w:rsidRPr="000B11D9">
        <w:tab/>
        <w:t>(i)</w:t>
      </w:r>
      <w:r w:rsidRPr="000B11D9">
        <w:tab/>
        <w:t>one or more (but not all) of those persons as the wholesaler or wholesalers for the purposes of the undertaking; and</w:t>
      </w:r>
    </w:p>
    <w:p w:rsidR="00541FD8" w:rsidRPr="000B11D9" w:rsidRDefault="00541FD8" w:rsidP="000B11D9">
      <w:pPr>
        <w:pStyle w:val="paragraphsub"/>
      </w:pPr>
      <w:r w:rsidRPr="000B11D9">
        <w:tab/>
        <w:t>(ii)</w:t>
      </w:r>
      <w:r w:rsidRPr="000B11D9">
        <w:tab/>
        <w:t>the remaining person or persons as the retailer or retailers for the purposes of the undertaking; and</w:t>
      </w:r>
    </w:p>
    <w:p w:rsidR="00541FD8" w:rsidRPr="000B11D9" w:rsidRDefault="00541FD8" w:rsidP="000B11D9">
      <w:pPr>
        <w:pStyle w:val="paragraph"/>
      </w:pPr>
      <w:r w:rsidRPr="000B11D9">
        <w:tab/>
        <w:t>(b)</w:t>
      </w:r>
      <w:r w:rsidRPr="000B11D9">
        <w:tab/>
        <w:t>provide that a wholesaler will not supply a local access line service to a person unless the person is a wholesale customer; and</w:t>
      </w:r>
    </w:p>
    <w:p w:rsidR="00541FD8" w:rsidRPr="000B11D9" w:rsidRDefault="00541FD8" w:rsidP="000B11D9">
      <w:pPr>
        <w:pStyle w:val="paragraph"/>
      </w:pPr>
      <w:r w:rsidRPr="000B11D9">
        <w:tab/>
        <w:t>(c)</w:t>
      </w:r>
      <w:r w:rsidRPr="000B11D9">
        <w:tab/>
        <w:t>provide that a retailer will not supply a local access line service to a person unless the person is a retail customer; and</w:t>
      </w:r>
    </w:p>
    <w:p w:rsidR="00541FD8" w:rsidRPr="000B11D9" w:rsidRDefault="00541FD8" w:rsidP="000B11D9">
      <w:pPr>
        <w:pStyle w:val="paragraph"/>
      </w:pPr>
      <w:r w:rsidRPr="000B11D9">
        <w:tab/>
        <w:t>(d)</w:t>
      </w:r>
      <w:r w:rsidRPr="000B11D9">
        <w:tab/>
        <w:t>provide that a wholesaler will, to the extent specified in the undertaking, ensure that the wholesaler’s workers will perform their duties exclusively for the wholesaler; and</w:t>
      </w:r>
    </w:p>
    <w:p w:rsidR="00541FD8" w:rsidRPr="000B11D9" w:rsidRDefault="00541FD8" w:rsidP="000B11D9">
      <w:pPr>
        <w:pStyle w:val="paragraph"/>
      </w:pPr>
      <w:r w:rsidRPr="000B11D9">
        <w:tab/>
        <w:t>(e)</w:t>
      </w:r>
      <w:r w:rsidRPr="000B11D9">
        <w:tab/>
        <w:t>provide that a retailer will, to the extent specified in the undertaking, ensure that the retailer’s workers will perform their duties exclusively for the retailer; and</w:t>
      </w:r>
    </w:p>
    <w:p w:rsidR="00541FD8" w:rsidRPr="000B11D9" w:rsidRDefault="00541FD8" w:rsidP="000B11D9">
      <w:pPr>
        <w:pStyle w:val="paragraph"/>
      </w:pPr>
      <w:r w:rsidRPr="000B11D9">
        <w:tab/>
        <w:t>(f)</w:t>
      </w:r>
      <w:r w:rsidRPr="000B11D9">
        <w:tab/>
        <w:t>provide that a wholesaler will, to the extent specified in the undertaking, ensure that the workers who:</w:t>
      </w:r>
    </w:p>
    <w:p w:rsidR="00541FD8" w:rsidRPr="000B11D9" w:rsidRDefault="00541FD8" w:rsidP="000B11D9">
      <w:pPr>
        <w:pStyle w:val="paragraphsub"/>
      </w:pPr>
      <w:r w:rsidRPr="000B11D9">
        <w:tab/>
        <w:t>(i)</w:t>
      </w:r>
      <w:r w:rsidRPr="000B11D9">
        <w:tab/>
        <w:t>are engaged by persons other than the wholesaler; and</w:t>
      </w:r>
    </w:p>
    <w:p w:rsidR="00541FD8" w:rsidRPr="000B11D9" w:rsidRDefault="00541FD8" w:rsidP="000B11D9">
      <w:pPr>
        <w:pStyle w:val="paragraphsub"/>
      </w:pPr>
      <w:r w:rsidRPr="000B11D9">
        <w:tab/>
        <w:t>(ii)</w:t>
      </w:r>
      <w:r w:rsidRPr="000B11D9">
        <w:tab/>
        <w:t>perform duties for the wholesaler;</w:t>
      </w:r>
    </w:p>
    <w:p w:rsidR="00541FD8" w:rsidRPr="000B11D9" w:rsidRDefault="00541FD8" w:rsidP="000B11D9">
      <w:pPr>
        <w:pStyle w:val="paragraph"/>
      </w:pPr>
      <w:r w:rsidRPr="000B11D9">
        <w:tab/>
      </w:r>
      <w:r w:rsidRPr="000B11D9">
        <w:tab/>
        <w:t>are different from the workers who:</w:t>
      </w:r>
    </w:p>
    <w:p w:rsidR="00541FD8" w:rsidRPr="000B11D9" w:rsidRDefault="00541FD8" w:rsidP="000B11D9">
      <w:pPr>
        <w:pStyle w:val="paragraphsub"/>
      </w:pPr>
      <w:r w:rsidRPr="000B11D9">
        <w:tab/>
        <w:t>(iii)</w:t>
      </w:r>
      <w:r w:rsidRPr="000B11D9">
        <w:tab/>
        <w:t>are engaged by persons other than the wholesaler; and</w:t>
      </w:r>
    </w:p>
    <w:p w:rsidR="00541FD8" w:rsidRPr="000B11D9" w:rsidRDefault="00541FD8" w:rsidP="000B11D9">
      <w:pPr>
        <w:pStyle w:val="paragraphsub"/>
      </w:pPr>
      <w:r w:rsidRPr="000B11D9">
        <w:tab/>
        <w:t>(iv)</w:t>
      </w:r>
      <w:r w:rsidRPr="000B11D9">
        <w:tab/>
        <w:t>perform duties for a retailer; and</w:t>
      </w:r>
    </w:p>
    <w:p w:rsidR="00541FD8" w:rsidRPr="000B11D9" w:rsidRDefault="00541FD8" w:rsidP="000B11D9">
      <w:pPr>
        <w:pStyle w:val="paragraph"/>
      </w:pPr>
      <w:r w:rsidRPr="000B11D9">
        <w:tab/>
        <w:t>(g)</w:t>
      </w:r>
      <w:r w:rsidRPr="000B11D9">
        <w:tab/>
        <w:t>provide that a retailer will, to the extent specified in the undertaking, ensure that the workers who:</w:t>
      </w:r>
    </w:p>
    <w:p w:rsidR="00541FD8" w:rsidRPr="000B11D9" w:rsidRDefault="00541FD8" w:rsidP="000B11D9">
      <w:pPr>
        <w:pStyle w:val="paragraphsub"/>
      </w:pPr>
      <w:r w:rsidRPr="000B11D9">
        <w:tab/>
        <w:t>(i)</w:t>
      </w:r>
      <w:r w:rsidRPr="000B11D9">
        <w:tab/>
        <w:t>are engaged by persons other than the retailer; and</w:t>
      </w:r>
    </w:p>
    <w:p w:rsidR="00541FD8" w:rsidRPr="000B11D9" w:rsidRDefault="00541FD8" w:rsidP="000B11D9">
      <w:pPr>
        <w:pStyle w:val="paragraphsub"/>
      </w:pPr>
      <w:r w:rsidRPr="000B11D9">
        <w:tab/>
        <w:t>(ii)</w:t>
      </w:r>
      <w:r w:rsidRPr="000B11D9">
        <w:tab/>
        <w:t>perform duties for the retailer;</w:t>
      </w:r>
    </w:p>
    <w:p w:rsidR="00541FD8" w:rsidRPr="000B11D9" w:rsidRDefault="00541FD8" w:rsidP="000B11D9">
      <w:pPr>
        <w:pStyle w:val="paragraph"/>
      </w:pPr>
      <w:r w:rsidRPr="000B11D9">
        <w:tab/>
      </w:r>
      <w:r w:rsidRPr="000B11D9">
        <w:tab/>
        <w:t>are different from the workers who:</w:t>
      </w:r>
    </w:p>
    <w:p w:rsidR="00541FD8" w:rsidRPr="000B11D9" w:rsidRDefault="00541FD8" w:rsidP="000B11D9">
      <w:pPr>
        <w:pStyle w:val="paragraphsub"/>
      </w:pPr>
      <w:r w:rsidRPr="000B11D9">
        <w:tab/>
        <w:t>(iii)</w:t>
      </w:r>
      <w:r w:rsidRPr="000B11D9">
        <w:tab/>
        <w:t>are engaged by persons other than the retailer; and</w:t>
      </w:r>
    </w:p>
    <w:p w:rsidR="00541FD8" w:rsidRPr="000B11D9" w:rsidRDefault="00541FD8" w:rsidP="000B11D9">
      <w:pPr>
        <w:pStyle w:val="paragraphsub"/>
      </w:pPr>
      <w:r w:rsidRPr="000B11D9">
        <w:tab/>
        <w:t>(iv)</w:t>
      </w:r>
      <w:r w:rsidRPr="000B11D9">
        <w:tab/>
        <w:t>perform duties for a wholesaler; and</w:t>
      </w:r>
    </w:p>
    <w:p w:rsidR="00541FD8" w:rsidRPr="000B11D9" w:rsidRDefault="00541FD8" w:rsidP="000B11D9">
      <w:pPr>
        <w:pStyle w:val="paragraph"/>
      </w:pPr>
      <w:r w:rsidRPr="000B11D9">
        <w:tab/>
        <w:t>(h)</w:t>
      </w:r>
      <w:r w:rsidRPr="000B11D9">
        <w:tab/>
        <w:t>provide that a wholesaler will ensure that no director of the wholesaler is a director of a retailer; and</w:t>
      </w:r>
    </w:p>
    <w:p w:rsidR="00541FD8" w:rsidRPr="000B11D9" w:rsidRDefault="00541FD8" w:rsidP="000B11D9">
      <w:pPr>
        <w:pStyle w:val="paragraph"/>
      </w:pPr>
      <w:r w:rsidRPr="000B11D9">
        <w:tab/>
        <w:t>(i)</w:t>
      </w:r>
      <w:r w:rsidRPr="000B11D9">
        <w:tab/>
        <w:t>provide that a retailer will ensure that no director of the retailer is a director of a wholesaler; and</w:t>
      </w:r>
    </w:p>
    <w:p w:rsidR="00541FD8" w:rsidRPr="000B11D9" w:rsidRDefault="00541FD8" w:rsidP="000B11D9">
      <w:pPr>
        <w:pStyle w:val="paragraph"/>
      </w:pPr>
      <w:r w:rsidRPr="000B11D9">
        <w:tab/>
        <w:t>(j)</w:t>
      </w:r>
      <w:r w:rsidRPr="000B11D9">
        <w:tab/>
        <w:t>provide that:</w:t>
      </w:r>
    </w:p>
    <w:p w:rsidR="00541FD8" w:rsidRPr="000B11D9" w:rsidRDefault="00541FD8" w:rsidP="000B11D9">
      <w:pPr>
        <w:pStyle w:val="paragraphsub"/>
      </w:pPr>
      <w:r w:rsidRPr="000B11D9">
        <w:lastRenderedPageBreak/>
        <w:tab/>
        <w:t>(i)</w:t>
      </w:r>
      <w:r w:rsidRPr="000B11D9">
        <w:tab/>
        <w:t>the wholesaler or wholesalers; and</w:t>
      </w:r>
    </w:p>
    <w:p w:rsidR="00541FD8" w:rsidRPr="000B11D9" w:rsidRDefault="00541FD8" w:rsidP="000B11D9">
      <w:pPr>
        <w:pStyle w:val="paragraphsub"/>
      </w:pPr>
      <w:r w:rsidRPr="000B11D9">
        <w:tab/>
        <w:t>(ii)</w:t>
      </w:r>
      <w:r w:rsidRPr="000B11D9">
        <w:tab/>
        <w:t>the retailer or retailers;</w:t>
      </w:r>
    </w:p>
    <w:p w:rsidR="00541FD8" w:rsidRPr="000B11D9" w:rsidRDefault="00541FD8" w:rsidP="000B11D9">
      <w:pPr>
        <w:pStyle w:val="paragraph"/>
      </w:pPr>
      <w:r w:rsidRPr="000B11D9">
        <w:tab/>
      </w:r>
      <w:r w:rsidRPr="000B11D9">
        <w:tab/>
        <w:t>will, to the extent specified in the undertaking, have separate:</w:t>
      </w:r>
    </w:p>
    <w:p w:rsidR="00541FD8" w:rsidRPr="000B11D9" w:rsidRDefault="00541FD8" w:rsidP="000B11D9">
      <w:pPr>
        <w:pStyle w:val="paragraphsub"/>
      </w:pPr>
      <w:r w:rsidRPr="000B11D9">
        <w:tab/>
        <w:t>(iii)</w:t>
      </w:r>
      <w:r w:rsidRPr="000B11D9">
        <w:tab/>
        <w:t>operational support systems; and</w:t>
      </w:r>
    </w:p>
    <w:p w:rsidR="00541FD8" w:rsidRPr="000B11D9" w:rsidRDefault="00541FD8" w:rsidP="000B11D9">
      <w:pPr>
        <w:pStyle w:val="paragraphsub"/>
      </w:pPr>
      <w:r w:rsidRPr="000B11D9">
        <w:tab/>
        <w:t>(iv)</w:t>
      </w:r>
      <w:r w:rsidRPr="000B11D9">
        <w:tab/>
        <w:t>business systems; and</w:t>
      </w:r>
    </w:p>
    <w:p w:rsidR="00541FD8" w:rsidRPr="000B11D9" w:rsidRDefault="00541FD8" w:rsidP="000B11D9">
      <w:pPr>
        <w:pStyle w:val="paragraphsub"/>
      </w:pPr>
      <w:r w:rsidRPr="000B11D9">
        <w:tab/>
        <w:t>(v)</w:t>
      </w:r>
      <w:r w:rsidRPr="000B11D9">
        <w:tab/>
        <w:t>communications systems; and</w:t>
      </w:r>
    </w:p>
    <w:p w:rsidR="00541FD8" w:rsidRPr="000B11D9" w:rsidRDefault="00541FD8" w:rsidP="000B11D9">
      <w:pPr>
        <w:pStyle w:val="paragraphsub"/>
      </w:pPr>
      <w:r w:rsidRPr="000B11D9">
        <w:tab/>
        <w:t>(vi)</w:t>
      </w:r>
      <w:r w:rsidRPr="000B11D9">
        <w:tab/>
        <w:t>accounts; and</w:t>
      </w:r>
    </w:p>
    <w:p w:rsidR="00541FD8" w:rsidRPr="000B11D9" w:rsidRDefault="00541FD8" w:rsidP="000B11D9">
      <w:pPr>
        <w:pStyle w:val="paragraph"/>
      </w:pPr>
      <w:r w:rsidRPr="000B11D9">
        <w:tab/>
        <w:t>(k)</w:t>
      </w:r>
      <w:r w:rsidRPr="000B11D9">
        <w:tab/>
        <w:t>provide that a wholesaler will publish on the wholesaler’s website:</w:t>
      </w:r>
    </w:p>
    <w:p w:rsidR="00541FD8" w:rsidRPr="000B11D9" w:rsidRDefault="00541FD8" w:rsidP="000B11D9">
      <w:pPr>
        <w:pStyle w:val="paragraphsub"/>
      </w:pPr>
      <w:r w:rsidRPr="000B11D9">
        <w:tab/>
        <w:t>(i)</w:t>
      </w:r>
      <w:r w:rsidRPr="000B11D9">
        <w:tab/>
        <w:t>the terms and conditions relating to price or a method of ascertaining price; and</w:t>
      </w:r>
    </w:p>
    <w:p w:rsidR="00541FD8" w:rsidRPr="000B11D9" w:rsidRDefault="00541FD8" w:rsidP="000B11D9">
      <w:pPr>
        <w:pStyle w:val="paragraphsub"/>
      </w:pPr>
      <w:r w:rsidRPr="000B11D9">
        <w:tab/>
        <w:t>(ii)</w:t>
      </w:r>
      <w:r w:rsidRPr="000B11D9">
        <w:tab/>
        <w:t>other terms and conditions;</w:t>
      </w:r>
    </w:p>
    <w:p w:rsidR="00541FD8" w:rsidRPr="000B11D9" w:rsidRDefault="00541FD8" w:rsidP="000B11D9">
      <w:pPr>
        <w:pStyle w:val="paragraph"/>
      </w:pPr>
      <w:r w:rsidRPr="000B11D9">
        <w:tab/>
      </w:r>
      <w:r w:rsidRPr="000B11D9">
        <w:tab/>
        <w:t>on which the wholesaler offers to supply local access line services to the following:</w:t>
      </w:r>
    </w:p>
    <w:p w:rsidR="00541FD8" w:rsidRPr="000B11D9" w:rsidRDefault="00541FD8" w:rsidP="000B11D9">
      <w:pPr>
        <w:pStyle w:val="paragraphsub"/>
      </w:pPr>
      <w:r w:rsidRPr="000B11D9">
        <w:tab/>
        <w:t>(iii)</w:t>
      </w:r>
      <w:r w:rsidRPr="000B11D9">
        <w:tab/>
        <w:t>a retailer;</w:t>
      </w:r>
    </w:p>
    <w:p w:rsidR="00541FD8" w:rsidRPr="000B11D9" w:rsidRDefault="00541FD8" w:rsidP="000B11D9">
      <w:pPr>
        <w:pStyle w:val="paragraphsub"/>
      </w:pPr>
      <w:r w:rsidRPr="000B11D9">
        <w:tab/>
        <w:t>(iv)</w:t>
      </w:r>
      <w:r w:rsidRPr="000B11D9">
        <w:tab/>
        <w:t>its wholesale customers or prospective wholesale customers; and</w:t>
      </w:r>
    </w:p>
    <w:p w:rsidR="00541FD8" w:rsidRPr="000B11D9" w:rsidRDefault="00541FD8" w:rsidP="000B11D9">
      <w:pPr>
        <w:pStyle w:val="paragraph"/>
      </w:pPr>
      <w:r w:rsidRPr="000B11D9">
        <w:tab/>
        <w:t>(l)</w:t>
      </w:r>
      <w:r w:rsidRPr="000B11D9">
        <w:tab/>
        <w:t>provide that a wholesaler will:</w:t>
      </w:r>
    </w:p>
    <w:p w:rsidR="00541FD8" w:rsidRPr="000B11D9" w:rsidRDefault="00541FD8" w:rsidP="000B11D9">
      <w:pPr>
        <w:pStyle w:val="paragraphsub"/>
      </w:pPr>
      <w:r w:rsidRPr="000B11D9">
        <w:tab/>
        <w:t>(i)</w:t>
      </w:r>
      <w:r w:rsidRPr="000B11D9">
        <w:tab/>
        <w:t>if requested to do so by a wholesale customer or prospective wholesale customer, supply a local access line service to the wholesale customer or prospective wholesale customer; and</w:t>
      </w:r>
    </w:p>
    <w:p w:rsidR="00541FD8" w:rsidRPr="000B11D9" w:rsidRDefault="00541FD8" w:rsidP="000B11D9">
      <w:pPr>
        <w:pStyle w:val="paragraphsub"/>
      </w:pPr>
      <w:r w:rsidRPr="000B11D9">
        <w:tab/>
        <w:t>(ii)</w:t>
      </w:r>
      <w:r w:rsidRPr="000B11D9">
        <w:tab/>
        <w:t>do so on the terms and conditions that were published on the wholesaler’s website at the time when the request was made; and</w:t>
      </w:r>
    </w:p>
    <w:p w:rsidR="00541FD8" w:rsidRPr="000B11D9" w:rsidRDefault="00541FD8" w:rsidP="000B11D9">
      <w:pPr>
        <w:pStyle w:val="paragraph"/>
      </w:pPr>
      <w:r w:rsidRPr="000B11D9">
        <w:tab/>
        <w:t>(m)</w:t>
      </w:r>
      <w:r w:rsidRPr="000B11D9">
        <w:tab/>
        <w:t>provide that a wholesaler will ensure that information provided by its wholesale customers (other than the retailer or retailers) is not disclosed to any of the retailers; and</w:t>
      </w:r>
    </w:p>
    <w:p w:rsidR="00541FD8" w:rsidRPr="000B11D9" w:rsidRDefault="00541FD8" w:rsidP="000B11D9">
      <w:pPr>
        <w:pStyle w:val="paragraph"/>
      </w:pPr>
      <w:r w:rsidRPr="000B11D9">
        <w:tab/>
        <w:t>(n)</w:t>
      </w:r>
      <w:r w:rsidRPr="000B11D9">
        <w:tab/>
        <w:t>provide that a retailer will ensure that it does not obtain, access or use information provided to any of the wholesalers by the wholesaler’s wholesale customers; and</w:t>
      </w:r>
    </w:p>
    <w:p w:rsidR="00541FD8" w:rsidRPr="000B11D9" w:rsidRDefault="00541FD8" w:rsidP="000B11D9">
      <w:pPr>
        <w:pStyle w:val="paragraph"/>
      </w:pPr>
      <w:r w:rsidRPr="000B11D9">
        <w:tab/>
        <w:t>(o)</w:t>
      </w:r>
      <w:r w:rsidRPr="000B11D9">
        <w:tab/>
        <w:t>provide that a retailer will ensure that information provided to the retailer by a carrier or carriage service provider, other than:</w:t>
      </w:r>
    </w:p>
    <w:p w:rsidR="00541FD8" w:rsidRPr="000B11D9" w:rsidRDefault="00541FD8" w:rsidP="000B11D9">
      <w:pPr>
        <w:pStyle w:val="paragraphsub"/>
      </w:pPr>
      <w:r w:rsidRPr="000B11D9">
        <w:tab/>
        <w:t>(i)</w:t>
      </w:r>
      <w:r w:rsidRPr="000B11D9">
        <w:tab/>
        <w:t>information provided by a wholesaler; or</w:t>
      </w:r>
    </w:p>
    <w:p w:rsidR="00541FD8" w:rsidRPr="000B11D9" w:rsidRDefault="00541FD8" w:rsidP="000B11D9">
      <w:pPr>
        <w:pStyle w:val="paragraphsub"/>
      </w:pPr>
      <w:r w:rsidRPr="000B11D9">
        <w:tab/>
        <w:t>(ii)</w:t>
      </w:r>
      <w:r w:rsidRPr="000B11D9">
        <w:tab/>
        <w:t xml:space="preserve">information of a kind specified in a determination under </w:t>
      </w:r>
      <w:r w:rsidR="000B11D9" w:rsidRPr="000B11D9">
        <w:t>subsection (</w:t>
      </w:r>
      <w:r w:rsidRPr="000B11D9">
        <w:t>15);</w:t>
      </w:r>
    </w:p>
    <w:p w:rsidR="00541FD8" w:rsidRPr="000B11D9" w:rsidRDefault="00541FD8" w:rsidP="000B11D9">
      <w:pPr>
        <w:pStyle w:val="paragraph"/>
      </w:pPr>
      <w:r w:rsidRPr="000B11D9">
        <w:lastRenderedPageBreak/>
        <w:tab/>
      </w:r>
      <w:r w:rsidRPr="000B11D9">
        <w:tab/>
        <w:t>is not disclosed to any of the wholesalers; and</w:t>
      </w:r>
    </w:p>
    <w:p w:rsidR="00541FD8" w:rsidRPr="000B11D9" w:rsidRDefault="00541FD8" w:rsidP="000B11D9">
      <w:pPr>
        <w:pStyle w:val="paragraph"/>
      </w:pPr>
      <w:r w:rsidRPr="000B11D9">
        <w:tab/>
        <w:t>(p)</w:t>
      </w:r>
      <w:r w:rsidRPr="000B11D9">
        <w:tab/>
        <w:t>provide that a wholesaler will ensure that it does not obtain, access or use information provided to any of the retailers by a carrier or carriage service provider, other than:</w:t>
      </w:r>
    </w:p>
    <w:p w:rsidR="00541FD8" w:rsidRPr="000B11D9" w:rsidRDefault="00541FD8" w:rsidP="000B11D9">
      <w:pPr>
        <w:pStyle w:val="paragraphsub"/>
      </w:pPr>
      <w:r w:rsidRPr="000B11D9">
        <w:tab/>
        <w:t>(i)</w:t>
      </w:r>
      <w:r w:rsidRPr="000B11D9">
        <w:tab/>
        <w:t>information provided by a wholesaler; or</w:t>
      </w:r>
    </w:p>
    <w:p w:rsidR="00541FD8" w:rsidRPr="000B11D9" w:rsidRDefault="00541FD8" w:rsidP="000B11D9">
      <w:pPr>
        <w:pStyle w:val="paragraphsub"/>
      </w:pPr>
      <w:r w:rsidRPr="000B11D9">
        <w:tab/>
        <w:t>(ii)</w:t>
      </w:r>
      <w:r w:rsidRPr="000B11D9">
        <w:tab/>
        <w:t xml:space="preserve">information of a kind specified in a determination under </w:t>
      </w:r>
      <w:r w:rsidR="000B11D9" w:rsidRPr="000B11D9">
        <w:t>subsection (</w:t>
      </w:r>
      <w:r w:rsidRPr="000B11D9">
        <w:t>15); and</w:t>
      </w:r>
    </w:p>
    <w:p w:rsidR="00541FD8" w:rsidRPr="000B11D9" w:rsidRDefault="00541FD8" w:rsidP="000B11D9">
      <w:pPr>
        <w:pStyle w:val="paragraph"/>
      </w:pPr>
      <w:r w:rsidRPr="000B11D9">
        <w:tab/>
        <w:t>(q)</w:t>
      </w:r>
      <w:r w:rsidRPr="000B11D9">
        <w:tab/>
        <w:t>provide that a wholesaler will use the same customer interface for dealings between:</w:t>
      </w:r>
    </w:p>
    <w:p w:rsidR="00541FD8" w:rsidRPr="000B11D9" w:rsidRDefault="00541FD8" w:rsidP="000B11D9">
      <w:pPr>
        <w:pStyle w:val="paragraphsub"/>
      </w:pPr>
      <w:r w:rsidRPr="000B11D9">
        <w:tab/>
        <w:t>(i)</w:t>
      </w:r>
      <w:r w:rsidRPr="000B11D9">
        <w:tab/>
        <w:t>the wholesaler; and</w:t>
      </w:r>
    </w:p>
    <w:p w:rsidR="00541FD8" w:rsidRPr="000B11D9" w:rsidRDefault="00541FD8" w:rsidP="000B11D9">
      <w:pPr>
        <w:pStyle w:val="paragraphsub"/>
      </w:pPr>
      <w:r w:rsidRPr="000B11D9">
        <w:tab/>
        <w:t>(ii)</w:t>
      </w:r>
      <w:r w:rsidRPr="000B11D9">
        <w:tab/>
        <w:t>the wholesaler’s wholesale customers (other than the retailer or retailers);</w:t>
      </w:r>
    </w:p>
    <w:p w:rsidR="00541FD8" w:rsidRPr="000B11D9" w:rsidRDefault="00541FD8" w:rsidP="000B11D9">
      <w:pPr>
        <w:pStyle w:val="paragraph"/>
      </w:pPr>
      <w:r w:rsidRPr="000B11D9">
        <w:tab/>
      </w:r>
      <w:r w:rsidRPr="000B11D9">
        <w:tab/>
        <w:t>as the wholesaler uses for dealings between:</w:t>
      </w:r>
    </w:p>
    <w:p w:rsidR="00541FD8" w:rsidRPr="000B11D9" w:rsidRDefault="00541FD8" w:rsidP="000B11D9">
      <w:pPr>
        <w:pStyle w:val="paragraphsub"/>
      </w:pPr>
      <w:r w:rsidRPr="000B11D9">
        <w:tab/>
        <w:t>(iii)</w:t>
      </w:r>
      <w:r w:rsidRPr="000B11D9">
        <w:tab/>
        <w:t>the wholesaler; and</w:t>
      </w:r>
    </w:p>
    <w:p w:rsidR="00541FD8" w:rsidRPr="000B11D9" w:rsidRDefault="00541FD8" w:rsidP="000B11D9">
      <w:pPr>
        <w:pStyle w:val="paragraphsub"/>
      </w:pPr>
      <w:r w:rsidRPr="000B11D9">
        <w:tab/>
        <w:t>(iv)</w:t>
      </w:r>
      <w:r w:rsidRPr="000B11D9">
        <w:tab/>
        <w:t>a retailer; and</w:t>
      </w:r>
    </w:p>
    <w:p w:rsidR="00541FD8" w:rsidRPr="000B11D9" w:rsidRDefault="00541FD8" w:rsidP="000B11D9">
      <w:pPr>
        <w:pStyle w:val="paragraph"/>
      </w:pPr>
      <w:r w:rsidRPr="000B11D9">
        <w:tab/>
        <w:t>(r)</w:t>
      </w:r>
      <w:r w:rsidRPr="000B11D9">
        <w:tab/>
        <w:t xml:space="preserve">contain such other provisions (if any) as are specified in a determination under </w:t>
      </w:r>
      <w:r w:rsidR="000B11D9" w:rsidRPr="000B11D9">
        <w:t>subsection (</w:t>
      </w:r>
      <w:r w:rsidRPr="000B11D9">
        <w:t>16); and</w:t>
      </w:r>
    </w:p>
    <w:p w:rsidR="00541FD8" w:rsidRPr="000B11D9" w:rsidRDefault="00541FD8" w:rsidP="000B11D9">
      <w:pPr>
        <w:pStyle w:val="paragraph"/>
      </w:pPr>
      <w:r w:rsidRPr="000B11D9">
        <w:tab/>
        <w:t>(s)</w:t>
      </w:r>
      <w:r w:rsidRPr="000B11D9">
        <w:tab/>
        <w:t xml:space="preserve">not contain a provision of a kind specified in a determination under </w:t>
      </w:r>
      <w:r w:rsidR="000B11D9" w:rsidRPr="000B11D9">
        <w:t>subsection (</w:t>
      </w:r>
      <w:r w:rsidRPr="000B11D9">
        <w:t>17).</w:t>
      </w:r>
    </w:p>
    <w:p w:rsidR="00541FD8" w:rsidRPr="000B11D9" w:rsidRDefault="00541FD8" w:rsidP="000B11D9">
      <w:pPr>
        <w:pStyle w:val="notetext"/>
      </w:pPr>
      <w:r w:rsidRPr="000B11D9">
        <w:t>Note:</w:t>
      </w:r>
      <w:r w:rsidRPr="000B11D9">
        <w:tab/>
        <w:t>A joint functional separation undertaking is supplemented by section</w:t>
      </w:r>
      <w:r w:rsidR="000B11D9" w:rsidRPr="000B11D9">
        <w:t> </w:t>
      </w:r>
      <w:r w:rsidRPr="000B11D9">
        <w:t>151ZF (which requires eligible services to be supplied on a non</w:t>
      </w:r>
      <w:r w:rsidR="00CA0BAB">
        <w:noBreakHyphen/>
      </w:r>
      <w:r w:rsidRPr="000B11D9">
        <w:t>discriminatory basis) and section</w:t>
      </w:r>
      <w:r w:rsidR="000B11D9" w:rsidRPr="000B11D9">
        <w:t> </w:t>
      </w:r>
      <w:r w:rsidRPr="000B11D9">
        <w:t>151ZG (which requires related activities to be carried on on a non</w:t>
      </w:r>
      <w:r w:rsidR="00CA0BAB">
        <w:noBreakHyphen/>
      </w:r>
      <w:r w:rsidRPr="000B11D9">
        <w:t>discriminatory basis).</w:t>
      </w:r>
    </w:p>
    <w:p w:rsidR="00541FD8" w:rsidRPr="000B11D9" w:rsidRDefault="00541FD8" w:rsidP="000B11D9">
      <w:pPr>
        <w:pStyle w:val="subsection"/>
      </w:pPr>
      <w:r w:rsidRPr="000B11D9">
        <w:tab/>
        <w:t>(3)</w:t>
      </w:r>
      <w:r w:rsidRPr="000B11D9">
        <w:tab/>
        <w:t xml:space="preserve">An extent specified under </w:t>
      </w:r>
      <w:r w:rsidR="000B11D9" w:rsidRPr="000B11D9">
        <w:t>paragraph (</w:t>
      </w:r>
      <w:r w:rsidRPr="000B11D9">
        <w:t>2)(d), (e), (f), (g) or (j) may be a nil extent.</w:t>
      </w:r>
    </w:p>
    <w:p w:rsidR="00541FD8" w:rsidRPr="000B11D9" w:rsidRDefault="00541FD8" w:rsidP="000B11D9">
      <w:pPr>
        <w:pStyle w:val="SubsectionHead"/>
      </w:pPr>
      <w:r w:rsidRPr="000B11D9">
        <w:t>Form etc.</w:t>
      </w:r>
    </w:p>
    <w:p w:rsidR="00541FD8" w:rsidRPr="000B11D9" w:rsidRDefault="00541FD8" w:rsidP="000B11D9">
      <w:pPr>
        <w:pStyle w:val="subsection"/>
      </w:pPr>
      <w:r w:rsidRPr="000B11D9">
        <w:tab/>
        <w:t>(4)</w:t>
      </w:r>
      <w:r w:rsidRPr="000B11D9">
        <w:tab/>
        <w:t>The undertaking must:</w:t>
      </w:r>
    </w:p>
    <w:p w:rsidR="00541FD8" w:rsidRPr="000B11D9" w:rsidRDefault="00541FD8" w:rsidP="000B11D9">
      <w:pPr>
        <w:pStyle w:val="paragraph"/>
      </w:pPr>
      <w:r w:rsidRPr="000B11D9">
        <w:tab/>
        <w:t>(a)</w:t>
      </w:r>
      <w:r w:rsidRPr="000B11D9">
        <w:tab/>
        <w:t>be in a form approved in writing by the ACCC; and</w:t>
      </w:r>
    </w:p>
    <w:p w:rsidR="00541FD8" w:rsidRPr="000B11D9" w:rsidRDefault="00541FD8" w:rsidP="000B11D9">
      <w:pPr>
        <w:pStyle w:val="paragraph"/>
      </w:pPr>
      <w:r w:rsidRPr="000B11D9">
        <w:tab/>
        <w:t>(b)</w:t>
      </w:r>
      <w:r w:rsidRPr="000B11D9">
        <w:tab/>
        <w:t>be accompanied by such information as is reasonably likely to assist the ACCC to decide whether to accept or reject the undertaking; and</w:t>
      </w:r>
    </w:p>
    <w:p w:rsidR="00541FD8" w:rsidRPr="000B11D9" w:rsidRDefault="00541FD8" w:rsidP="000B11D9">
      <w:pPr>
        <w:pStyle w:val="paragraph"/>
      </w:pPr>
      <w:r w:rsidRPr="000B11D9">
        <w:tab/>
        <w:t>(c)</w:t>
      </w:r>
      <w:r w:rsidRPr="000B11D9">
        <w:tab/>
        <w:t xml:space="preserve">be accompanied by the fee (if any) specified in, or ascertained in accordance with, a determination under </w:t>
      </w:r>
      <w:r w:rsidR="000B11D9" w:rsidRPr="000B11D9">
        <w:t>subsection (</w:t>
      </w:r>
      <w:r w:rsidRPr="000B11D9">
        <w:t>18).</w:t>
      </w:r>
    </w:p>
    <w:p w:rsidR="00541FD8" w:rsidRPr="000B11D9" w:rsidRDefault="00541FD8" w:rsidP="000B11D9">
      <w:pPr>
        <w:pStyle w:val="SubsectionHead"/>
      </w:pPr>
      <w:r w:rsidRPr="000B11D9">
        <w:lastRenderedPageBreak/>
        <w:t>Expiry time</w:t>
      </w:r>
    </w:p>
    <w:p w:rsidR="00541FD8" w:rsidRPr="000B11D9" w:rsidRDefault="00541FD8" w:rsidP="000B11D9">
      <w:pPr>
        <w:pStyle w:val="subsection"/>
      </w:pPr>
      <w:r w:rsidRPr="000B11D9">
        <w:tab/>
        <w:t>(5)</w:t>
      </w:r>
      <w:r w:rsidRPr="000B11D9">
        <w:tab/>
        <w:t>The undertaking must specify the expiry time of the undertaking.</w:t>
      </w:r>
    </w:p>
    <w:p w:rsidR="00541FD8" w:rsidRPr="000B11D9" w:rsidRDefault="00541FD8" w:rsidP="000B11D9">
      <w:pPr>
        <w:pStyle w:val="subsection"/>
      </w:pPr>
      <w:r w:rsidRPr="000B11D9">
        <w:tab/>
        <w:t>(6)</w:t>
      </w:r>
      <w:r w:rsidRPr="000B11D9">
        <w:tab/>
        <w:t>The expiry time of the undertaking may be described by reference to the end of a period beginning when the undertaking comes into force.</w:t>
      </w:r>
    </w:p>
    <w:p w:rsidR="00541FD8" w:rsidRPr="000B11D9" w:rsidRDefault="00541FD8" w:rsidP="000B11D9">
      <w:pPr>
        <w:pStyle w:val="subsection"/>
      </w:pPr>
      <w:r w:rsidRPr="000B11D9">
        <w:tab/>
        <w:t>(7)</w:t>
      </w:r>
      <w:r w:rsidRPr="000B11D9">
        <w:tab/>
      </w:r>
      <w:r w:rsidR="000B11D9" w:rsidRPr="000B11D9">
        <w:t>Subsection (</w:t>
      </w:r>
      <w:r w:rsidRPr="000B11D9">
        <w:t xml:space="preserve">6) does not, by implication, limit </w:t>
      </w:r>
      <w:r w:rsidR="000B11D9" w:rsidRPr="000B11D9">
        <w:t>subsection (</w:t>
      </w:r>
      <w:r w:rsidRPr="000B11D9">
        <w:t>5).</w:t>
      </w:r>
    </w:p>
    <w:p w:rsidR="00541FD8" w:rsidRPr="000B11D9" w:rsidRDefault="00541FD8" w:rsidP="000B11D9">
      <w:pPr>
        <w:pStyle w:val="subsection"/>
      </w:pPr>
      <w:r w:rsidRPr="000B11D9">
        <w:tab/>
        <w:t>(8)</w:t>
      </w:r>
      <w:r w:rsidRPr="000B11D9">
        <w:tab/>
        <w:t>The expiry time of the undertaking must not be more than 10 years after the undertaking comes into force.</w:t>
      </w:r>
    </w:p>
    <w:p w:rsidR="00541FD8" w:rsidRPr="000B11D9" w:rsidRDefault="00541FD8" w:rsidP="000B11D9">
      <w:pPr>
        <w:pStyle w:val="SubsectionHead"/>
      </w:pPr>
      <w:r w:rsidRPr="000B11D9">
        <w:t>Fundamental provisions</w:t>
      </w:r>
    </w:p>
    <w:p w:rsidR="00541FD8" w:rsidRPr="000B11D9" w:rsidRDefault="00541FD8" w:rsidP="000B11D9">
      <w:pPr>
        <w:pStyle w:val="subsection"/>
      </w:pPr>
      <w:r w:rsidRPr="000B11D9">
        <w:tab/>
        <w:t>(9)</w:t>
      </w:r>
      <w:r w:rsidRPr="000B11D9">
        <w:tab/>
        <w:t>The undertaking:</w:t>
      </w:r>
    </w:p>
    <w:p w:rsidR="00541FD8" w:rsidRPr="000B11D9" w:rsidRDefault="00541FD8" w:rsidP="000B11D9">
      <w:pPr>
        <w:pStyle w:val="paragraph"/>
      </w:pPr>
      <w:r w:rsidRPr="000B11D9">
        <w:tab/>
        <w:t>(a)</w:t>
      </w:r>
      <w:r w:rsidRPr="000B11D9">
        <w:tab/>
        <w:t xml:space="preserve">must state that the provisions of the undertaking covered by </w:t>
      </w:r>
      <w:r w:rsidR="000B11D9" w:rsidRPr="000B11D9">
        <w:t>paragraphs (</w:t>
      </w:r>
      <w:r w:rsidRPr="000B11D9">
        <w:t>2)(a), (b), (c), (h), (i), (k), (l), (m), (n), (o) and (p) are fundamental provisions; and</w:t>
      </w:r>
    </w:p>
    <w:p w:rsidR="00541FD8" w:rsidRPr="000B11D9" w:rsidRDefault="00541FD8" w:rsidP="000B11D9">
      <w:pPr>
        <w:pStyle w:val="paragraph"/>
      </w:pPr>
      <w:r w:rsidRPr="000B11D9">
        <w:tab/>
        <w:t>(b)</w:t>
      </w:r>
      <w:r w:rsidRPr="000B11D9">
        <w:tab/>
        <w:t>may state that one or more other provisions of the undertaking are fundamental provisions.</w:t>
      </w:r>
    </w:p>
    <w:p w:rsidR="00541FD8" w:rsidRPr="000B11D9" w:rsidRDefault="00541FD8" w:rsidP="000B11D9">
      <w:pPr>
        <w:pStyle w:val="SubsectionHead"/>
      </w:pPr>
      <w:r w:rsidRPr="000B11D9">
        <w:t>Compliance reports</w:t>
      </w:r>
    </w:p>
    <w:p w:rsidR="00541FD8" w:rsidRPr="000B11D9" w:rsidRDefault="00541FD8" w:rsidP="000B11D9">
      <w:pPr>
        <w:pStyle w:val="subsection"/>
      </w:pPr>
      <w:r w:rsidRPr="000B11D9">
        <w:tab/>
        <w:t>(10)</w:t>
      </w:r>
      <w:r w:rsidRPr="000B11D9">
        <w:tab/>
        <w:t>The undertaking must provide that a wholesaler will give the ACCC periodic reports (to be known as compliance reports) that:</w:t>
      </w:r>
    </w:p>
    <w:p w:rsidR="00541FD8" w:rsidRPr="000B11D9" w:rsidRDefault="00541FD8" w:rsidP="000B11D9">
      <w:pPr>
        <w:pStyle w:val="paragraph"/>
      </w:pPr>
      <w:r w:rsidRPr="000B11D9">
        <w:tab/>
        <w:t>(a)</w:t>
      </w:r>
      <w:r w:rsidRPr="000B11D9">
        <w:tab/>
        <w:t>relate to the wholesaler’s compliance with the undertaking; and</w:t>
      </w:r>
    </w:p>
    <w:p w:rsidR="00541FD8" w:rsidRPr="000B11D9" w:rsidRDefault="00541FD8" w:rsidP="000B11D9">
      <w:pPr>
        <w:pStyle w:val="paragraph"/>
      </w:pPr>
      <w:r w:rsidRPr="000B11D9">
        <w:tab/>
        <w:t>(b)</w:t>
      </w:r>
      <w:r w:rsidRPr="000B11D9">
        <w:tab/>
        <w:t>are in a form approved in writing by the ACCC.</w:t>
      </w:r>
    </w:p>
    <w:p w:rsidR="00541FD8" w:rsidRPr="000B11D9" w:rsidRDefault="00541FD8" w:rsidP="000B11D9">
      <w:pPr>
        <w:pStyle w:val="notetext"/>
      </w:pPr>
      <w:r w:rsidRPr="000B11D9">
        <w:t>Note:</w:t>
      </w:r>
      <w:r w:rsidRPr="000B11D9">
        <w:tab/>
        <w:t>See section</w:t>
      </w:r>
      <w:r w:rsidR="000B11D9" w:rsidRPr="000B11D9">
        <w:t> </w:t>
      </w:r>
      <w:r w:rsidRPr="000B11D9">
        <w:t>151ZJ (self</w:t>
      </w:r>
      <w:r w:rsidR="00CA0BAB">
        <w:noBreakHyphen/>
      </w:r>
      <w:r w:rsidRPr="000B11D9">
        <w:t>incrimination).</w:t>
      </w:r>
    </w:p>
    <w:p w:rsidR="00541FD8" w:rsidRPr="000B11D9" w:rsidRDefault="00541FD8" w:rsidP="000B11D9">
      <w:pPr>
        <w:pStyle w:val="subsection"/>
      </w:pPr>
      <w:r w:rsidRPr="000B11D9">
        <w:tab/>
        <w:t>(11)</w:t>
      </w:r>
      <w:r w:rsidRPr="000B11D9">
        <w:tab/>
        <w:t>The undertaking must provide that a retailer will give the ACCC periodic reports (to be known as compliance reports) that:</w:t>
      </w:r>
    </w:p>
    <w:p w:rsidR="00541FD8" w:rsidRPr="000B11D9" w:rsidRDefault="00541FD8" w:rsidP="000B11D9">
      <w:pPr>
        <w:pStyle w:val="paragraph"/>
      </w:pPr>
      <w:r w:rsidRPr="000B11D9">
        <w:tab/>
        <w:t>(a)</w:t>
      </w:r>
      <w:r w:rsidRPr="000B11D9">
        <w:tab/>
        <w:t>relate to the retailer’s compliance with the undertaking; and</w:t>
      </w:r>
    </w:p>
    <w:p w:rsidR="00541FD8" w:rsidRPr="000B11D9" w:rsidRDefault="00541FD8" w:rsidP="000B11D9">
      <w:pPr>
        <w:pStyle w:val="paragraph"/>
      </w:pPr>
      <w:r w:rsidRPr="000B11D9">
        <w:tab/>
        <w:t>(b)</w:t>
      </w:r>
      <w:r w:rsidRPr="000B11D9">
        <w:tab/>
        <w:t>are in a form approved in writing by the ACCC.</w:t>
      </w:r>
    </w:p>
    <w:p w:rsidR="00541FD8" w:rsidRPr="000B11D9" w:rsidRDefault="00541FD8" w:rsidP="000B11D9">
      <w:pPr>
        <w:pStyle w:val="notetext"/>
      </w:pPr>
      <w:r w:rsidRPr="000B11D9">
        <w:t>Note:</w:t>
      </w:r>
      <w:r w:rsidRPr="000B11D9">
        <w:tab/>
        <w:t>See section</w:t>
      </w:r>
      <w:r w:rsidR="000B11D9" w:rsidRPr="000B11D9">
        <w:t> </w:t>
      </w:r>
      <w:r w:rsidRPr="000B11D9">
        <w:t>151ZJ (self</w:t>
      </w:r>
      <w:r w:rsidR="00CA0BAB">
        <w:noBreakHyphen/>
      </w:r>
      <w:r w:rsidRPr="000B11D9">
        <w:t>incrimination).</w:t>
      </w:r>
    </w:p>
    <w:p w:rsidR="00541FD8" w:rsidRPr="000B11D9" w:rsidRDefault="00541FD8" w:rsidP="000B11D9">
      <w:pPr>
        <w:pStyle w:val="SubsectionHead"/>
      </w:pPr>
      <w:r w:rsidRPr="000B11D9">
        <w:t>Compliance plans</w:t>
      </w:r>
    </w:p>
    <w:p w:rsidR="00541FD8" w:rsidRPr="000B11D9" w:rsidRDefault="00541FD8" w:rsidP="000B11D9">
      <w:pPr>
        <w:pStyle w:val="subsection"/>
      </w:pPr>
      <w:r w:rsidRPr="000B11D9">
        <w:tab/>
        <w:t>(12)</w:t>
      </w:r>
      <w:r w:rsidRPr="000B11D9">
        <w:tab/>
        <w:t>The undertaking must provide that a wholesaler will:</w:t>
      </w:r>
    </w:p>
    <w:p w:rsidR="00541FD8" w:rsidRPr="000B11D9" w:rsidRDefault="00541FD8" w:rsidP="000B11D9">
      <w:pPr>
        <w:pStyle w:val="paragraph"/>
      </w:pPr>
      <w:r w:rsidRPr="000B11D9">
        <w:lastRenderedPageBreak/>
        <w:tab/>
        <w:t>(a)</w:t>
      </w:r>
      <w:r w:rsidRPr="000B11D9">
        <w:tab/>
        <w:t>prepare a plan (to be known as a compliance plan) setting out the actions to be taken by the wholesaler for the purpose of ensuring that the wholesaler complies with the undertaking; and</w:t>
      </w:r>
    </w:p>
    <w:p w:rsidR="00541FD8" w:rsidRPr="000B11D9" w:rsidRDefault="00541FD8" w:rsidP="000B11D9">
      <w:pPr>
        <w:pStyle w:val="paragraph"/>
      </w:pPr>
      <w:r w:rsidRPr="000B11D9">
        <w:tab/>
        <w:t>(b)</w:t>
      </w:r>
      <w:r w:rsidRPr="000B11D9">
        <w:tab/>
        <w:t>give the ACCC:</w:t>
      </w:r>
    </w:p>
    <w:p w:rsidR="00541FD8" w:rsidRPr="000B11D9" w:rsidRDefault="00541FD8" w:rsidP="000B11D9">
      <w:pPr>
        <w:pStyle w:val="paragraphsub"/>
      </w:pPr>
      <w:r w:rsidRPr="000B11D9">
        <w:tab/>
        <w:t>(i)</w:t>
      </w:r>
      <w:r w:rsidRPr="000B11D9">
        <w:tab/>
        <w:t>a copy of the compliance plan; and</w:t>
      </w:r>
    </w:p>
    <w:p w:rsidR="00541FD8" w:rsidRPr="000B11D9" w:rsidRDefault="00541FD8" w:rsidP="000B11D9">
      <w:pPr>
        <w:pStyle w:val="paragraphsub"/>
      </w:pPr>
      <w:r w:rsidRPr="000B11D9">
        <w:tab/>
        <w:t>(ii)</w:t>
      </w:r>
      <w:r w:rsidRPr="000B11D9">
        <w:tab/>
        <w:t>a copy of any variation of the compliance plan.</w:t>
      </w:r>
    </w:p>
    <w:p w:rsidR="00541FD8" w:rsidRPr="000B11D9" w:rsidRDefault="00541FD8" w:rsidP="000B11D9">
      <w:pPr>
        <w:pStyle w:val="subsection"/>
      </w:pPr>
      <w:r w:rsidRPr="000B11D9">
        <w:tab/>
        <w:t>(13)</w:t>
      </w:r>
      <w:r w:rsidRPr="000B11D9">
        <w:tab/>
        <w:t>The undertaking must provide that a retailer will:</w:t>
      </w:r>
    </w:p>
    <w:p w:rsidR="00541FD8" w:rsidRPr="000B11D9" w:rsidRDefault="00541FD8" w:rsidP="000B11D9">
      <w:pPr>
        <w:pStyle w:val="paragraph"/>
      </w:pPr>
      <w:r w:rsidRPr="000B11D9">
        <w:tab/>
        <w:t>(a)</w:t>
      </w:r>
      <w:r w:rsidRPr="000B11D9">
        <w:tab/>
        <w:t>prepare a plan (to be known as a compliance plan) setting out the actions to be taken by the retailer for the purpose of ensuring that the retailer complies with the undertaking; and</w:t>
      </w:r>
    </w:p>
    <w:p w:rsidR="00541FD8" w:rsidRPr="000B11D9" w:rsidRDefault="00541FD8" w:rsidP="000B11D9">
      <w:pPr>
        <w:pStyle w:val="paragraph"/>
      </w:pPr>
      <w:r w:rsidRPr="000B11D9">
        <w:tab/>
        <w:t>(b)</w:t>
      </w:r>
      <w:r w:rsidRPr="000B11D9">
        <w:tab/>
        <w:t>give the ACCC:</w:t>
      </w:r>
    </w:p>
    <w:p w:rsidR="00541FD8" w:rsidRPr="000B11D9" w:rsidRDefault="00541FD8" w:rsidP="000B11D9">
      <w:pPr>
        <w:pStyle w:val="paragraphsub"/>
      </w:pPr>
      <w:r w:rsidRPr="000B11D9">
        <w:tab/>
        <w:t>(i)</w:t>
      </w:r>
      <w:r w:rsidRPr="000B11D9">
        <w:tab/>
        <w:t>a copy of the compliance plan; and</w:t>
      </w:r>
    </w:p>
    <w:p w:rsidR="00541FD8" w:rsidRPr="000B11D9" w:rsidRDefault="00541FD8" w:rsidP="000B11D9">
      <w:pPr>
        <w:pStyle w:val="paragraphsub"/>
      </w:pPr>
      <w:r w:rsidRPr="000B11D9">
        <w:tab/>
        <w:t>(ii)</w:t>
      </w:r>
      <w:r w:rsidRPr="000B11D9">
        <w:tab/>
        <w:t>a copy of any variation of the compliance plan.</w:t>
      </w:r>
    </w:p>
    <w:p w:rsidR="00541FD8" w:rsidRPr="000B11D9" w:rsidRDefault="00541FD8" w:rsidP="000B11D9">
      <w:pPr>
        <w:pStyle w:val="SubsectionHead"/>
      </w:pPr>
      <w:r w:rsidRPr="000B11D9">
        <w:t>ACCC may perform functions or exercise powers</w:t>
      </w:r>
    </w:p>
    <w:p w:rsidR="00541FD8" w:rsidRPr="000B11D9" w:rsidRDefault="00541FD8" w:rsidP="000B11D9">
      <w:pPr>
        <w:pStyle w:val="subsection"/>
      </w:pPr>
      <w:r w:rsidRPr="000B11D9">
        <w:tab/>
        <w:t>(14)</w:t>
      </w:r>
      <w:r w:rsidRPr="000B11D9">
        <w:tab/>
        <w:t>If the undertaking provides for the ACCC to perform functions or exercise powers in relation to the undertaking, the ACCC may perform those functions, and exercise those powers, in accordance with the undertaking.</w:t>
      </w:r>
    </w:p>
    <w:p w:rsidR="00541FD8" w:rsidRPr="000B11D9" w:rsidRDefault="00541FD8" w:rsidP="000B11D9">
      <w:pPr>
        <w:pStyle w:val="SubsectionHead"/>
      </w:pPr>
      <w:r w:rsidRPr="000B11D9">
        <w:t>Determinations</w:t>
      </w:r>
    </w:p>
    <w:p w:rsidR="00541FD8" w:rsidRPr="000B11D9" w:rsidRDefault="00541FD8" w:rsidP="000B11D9">
      <w:pPr>
        <w:pStyle w:val="subsection"/>
      </w:pPr>
      <w:r w:rsidRPr="000B11D9">
        <w:tab/>
        <w:t>(15)</w:t>
      </w:r>
      <w:r w:rsidRPr="000B11D9">
        <w:tab/>
        <w:t xml:space="preserve">The ACCC may, by legislative instrument, determine one or more kinds of information for the purposes of </w:t>
      </w:r>
      <w:r w:rsidR="000B11D9" w:rsidRPr="000B11D9">
        <w:t>paragraphs (</w:t>
      </w:r>
      <w:r w:rsidRPr="000B11D9">
        <w:t>2)(o) and (p).</w:t>
      </w:r>
    </w:p>
    <w:p w:rsidR="00541FD8" w:rsidRPr="000B11D9" w:rsidRDefault="00541FD8" w:rsidP="000B11D9">
      <w:pPr>
        <w:pStyle w:val="subsection"/>
      </w:pPr>
      <w:r w:rsidRPr="000B11D9">
        <w:tab/>
        <w:t>(16)</w:t>
      </w:r>
      <w:r w:rsidRPr="000B11D9">
        <w:tab/>
        <w:t xml:space="preserve">The Minister may, by legislative instrument, determine one or more provisions for the purposes of </w:t>
      </w:r>
      <w:r w:rsidR="000B11D9" w:rsidRPr="000B11D9">
        <w:t>paragraph (</w:t>
      </w:r>
      <w:r w:rsidRPr="000B11D9">
        <w:t>2)(r).</w:t>
      </w:r>
    </w:p>
    <w:p w:rsidR="00541FD8" w:rsidRPr="000B11D9" w:rsidRDefault="00541FD8" w:rsidP="000B11D9">
      <w:pPr>
        <w:pStyle w:val="subsection"/>
      </w:pPr>
      <w:r w:rsidRPr="000B11D9">
        <w:tab/>
        <w:t>(17)</w:t>
      </w:r>
      <w:r w:rsidRPr="000B11D9">
        <w:tab/>
        <w:t xml:space="preserve">The Minister may, by legislative instrument, determine one or more kinds of provisions for the purposes of </w:t>
      </w:r>
      <w:r w:rsidR="000B11D9" w:rsidRPr="000B11D9">
        <w:t>paragraph (</w:t>
      </w:r>
      <w:r w:rsidRPr="000B11D9">
        <w:t>2)(s).</w:t>
      </w:r>
    </w:p>
    <w:p w:rsidR="00541FD8" w:rsidRPr="000B11D9" w:rsidRDefault="00541FD8" w:rsidP="000B11D9">
      <w:pPr>
        <w:pStyle w:val="subsection"/>
      </w:pPr>
      <w:r w:rsidRPr="000B11D9">
        <w:tab/>
        <w:t>(18)</w:t>
      </w:r>
      <w:r w:rsidRPr="000B11D9">
        <w:tab/>
        <w:t xml:space="preserve">The ACCC may, by legislative instrument, determine a fee, or a method of ascertaining a fee, for the purposes of </w:t>
      </w:r>
      <w:r w:rsidR="000B11D9" w:rsidRPr="000B11D9">
        <w:t>paragraph (</w:t>
      </w:r>
      <w:r w:rsidRPr="000B11D9">
        <w:t>4)(c).</w:t>
      </w:r>
    </w:p>
    <w:p w:rsidR="00541FD8" w:rsidRPr="000B11D9" w:rsidRDefault="00541FD8" w:rsidP="000B11D9">
      <w:pPr>
        <w:pStyle w:val="subsection"/>
      </w:pPr>
      <w:r w:rsidRPr="000B11D9">
        <w:tab/>
        <w:t>(19)</w:t>
      </w:r>
      <w:r w:rsidRPr="000B11D9">
        <w:tab/>
        <w:t xml:space="preserve">A fee determined under, or ascertained in accordance with, </w:t>
      </w:r>
      <w:r w:rsidR="000B11D9" w:rsidRPr="000B11D9">
        <w:t>subsection (</w:t>
      </w:r>
      <w:r w:rsidRPr="000B11D9">
        <w:t>18) must not be such as to amount to taxation.</w:t>
      </w:r>
    </w:p>
    <w:p w:rsidR="00541FD8" w:rsidRPr="000B11D9" w:rsidRDefault="00541FD8" w:rsidP="000B11D9">
      <w:pPr>
        <w:pStyle w:val="ActHead5"/>
        <w:rPr>
          <w:b w:val="0"/>
          <w:i/>
        </w:rPr>
      </w:pPr>
      <w:bookmarkStart w:id="71" w:name="_Toc41398320"/>
      <w:r w:rsidRPr="00B276F3">
        <w:rPr>
          <w:rStyle w:val="CharSectno"/>
        </w:rPr>
        <w:lastRenderedPageBreak/>
        <w:t>151D</w:t>
      </w:r>
      <w:r w:rsidRPr="000B11D9">
        <w:t xml:space="preserve">  Further information about undertaking</w:t>
      </w:r>
      <w:bookmarkEnd w:id="71"/>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a person gives the ACCC a standard functional separation undertaking; or</w:t>
      </w:r>
    </w:p>
    <w:p w:rsidR="00541FD8" w:rsidRPr="000B11D9" w:rsidRDefault="00541FD8" w:rsidP="000B11D9">
      <w:pPr>
        <w:pStyle w:val="paragraph"/>
      </w:pPr>
      <w:r w:rsidRPr="000B11D9">
        <w:tab/>
        <w:t>(b)</w:t>
      </w:r>
      <w:r w:rsidRPr="000B11D9">
        <w:tab/>
        <w:t>2 or more persons give the ACCC a joint functional separation undertaking.</w:t>
      </w:r>
    </w:p>
    <w:p w:rsidR="00541FD8" w:rsidRPr="000B11D9" w:rsidRDefault="00541FD8" w:rsidP="000B11D9">
      <w:pPr>
        <w:pStyle w:val="SubsectionHead"/>
      </w:pPr>
      <w:r w:rsidRPr="000B11D9">
        <w:t>Request for further information</w:t>
      </w:r>
    </w:p>
    <w:p w:rsidR="00541FD8" w:rsidRPr="000B11D9" w:rsidRDefault="00541FD8" w:rsidP="000B11D9">
      <w:pPr>
        <w:pStyle w:val="subsection"/>
      </w:pPr>
      <w:r w:rsidRPr="000B11D9">
        <w:tab/>
        <w:t>(2)</w:t>
      </w:r>
      <w:r w:rsidRPr="000B11D9">
        <w:tab/>
        <w:t>The ACCC may request the person or persons to give the ACCC further information about the undertaking.</w:t>
      </w:r>
    </w:p>
    <w:p w:rsidR="00541FD8" w:rsidRPr="000B11D9" w:rsidRDefault="00541FD8" w:rsidP="000B11D9">
      <w:pPr>
        <w:pStyle w:val="subsection"/>
      </w:pPr>
      <w:r w:rsidRPr="000B11D9">
        <w:tab/>
        <w:t>(3)</w:t>
      </w:r>
      <w:r w:rsidRPr="000B11D9">
        <w:tab/>
        <w:t>The ACCC may refuse to consider the undertaking until the person or persons give the ACCC the information.</w:t>
      </w:r>
    </w:p>
    <w:p w:rsidR="00541FD8" w:rsidRPr="000B11D9" w:rsidRDefault="00541FD8" w:rsidP="000B11D9">
      <w:pPr>
        <w:pStyle w:val="subsection"/>
      </w:pPr>
      <w:r w:rsidRPr="000B11D9">
        <w:tab/>
        <w:t>(4)</w:t>
      </w:r>
      <w:r w:rsidRPr="000B11D9">
        <w:tab/>
        <w:t>The ACCC may withdraw its request for further information, in whole or in part.</w:t>
      </w:r>
    </w:p>
    <w:p w:rsidR="00541FD8" w:rsidRPr="000B11D9" w:rsidRDefault="00541FD8" w:rsidP="000B11D9">
      <w:pPr>
        <w:pStyle w:val="ActHead5"/>
      </w:pPr>
      <w:bookmarkStart w:id="72" w:name="_Toc41398321"/>
      <w:r w:rsidRPr="00B276F3">
        <w:rPr>
          <w:rStyle w:val="CharSectno"/>
        </w:rPr>
        <w:t>151E</w:t>
      </w:r>
      <w:r w:rsidRPr="000B11D9">
        <w:t xml:space="preserve">  Withdrawal of undertaking that is under consideration</w:t>
      </w:r>
      <w:bookmarkEnd w:id="72"/>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a person gives the ACCC a standard functional separation undertaking; or</w:t>
      </w:r>
    </w:p>
    <w:p w:rsidR="00541FD8" w:rsidRPr="000B11D9" w:rsidRDefault="00541FD8" w:rsidP="000B11D9">
      <w:pPr>
        <w:pStyle w:val="paragraph"/>
      </w:pPr>
      <w:r w:rsidRPr="000B11D9">
        <w:tab/>
        <w:t>(b)</w:t>
      </w:r>
      <w:r w:rsidRPr="000B11D9">
        <w:tab/>
        <w:t>2 or more persons give the ACCC a joint functional separation undertaking.</w:t>
      </w:r>
    </w:p>
    <w:p w:rsidR="00541FD8" w:rsidRPr="000B11D9" w:rsidRDefault="00541FD8" w:rsidP="000B11D9">
      <w:pPr>
        <w:pStyle w:val="SubsectionHead"/>
      </w:pPr>
      <w:r w:rsidRPr="000B11D9">
        <w:t>Withdrawal</w:t>
      </w:r>
    </w:p>
    <w:p w:rsidR="00541FD8" w:rsidRPr="000B11D9" w:rsidRDefault="00541FD8" w:rsidP="000B11D9">
      <w:pPr>
        <w:pStyle w:val="subsection"/>
      </w:pPr>
      <w:r w:rsidRPr="000B11D9">
        <w:tab/>
        <w:t>(2)</w:t>
      </w:r>
      <w:r w:rsidRPr="000B11D9">
        <w:tab/>
        <w:t>The person or persons may withdraw the undertaking at any time before the ACCC makes a decision to accept or reject the undertaking.</w:t>
      </w:r>
    </w:p>
    <w:p w:rsidR="00541FD8" w:rsidRPr="000B11D9" w:rsidRDefault="00541FD8" w:rsidP="000B11D9">
      <w:pPr>
        <w:pStyle w:val="subsection"/>
      </w:pPr>
      <w:r w:rsidRPr="000B11D9">
        <w:tab/>
        <w:t>(3)</w:t>
      </w:r>
      <w:r w:rsidRPr="000B11D9">
        <w:tab/>
        <w:t>This Act does not prevent the person or persons from giving a fresh undertaking.</w:t>
      </w:r>
    </w:p>
    <w:p w:rsidR="00541FD8" w:rsidRPr="000B11D9" w:rsidRDefault="00541FD8" w:rsidP="000B11D9">
      <w:pPr>
        <w:pStyle w:val="SubsectionHead"/>
      </w:pPr>
      <w:r w:rsidRPr="000B11D9">
        <w:lastRenderedPageBreak/>
        <w:t>Refund of fee</w:t>
      </w:r>
    </w:p>
    <w:p w:rsidR="00541FD8" w:rsidRPr="000B11D9" w:rsidRDefault="00541FD8" w:rsidP="000B11D9">
      <w:pPr>
        <w:pStyle w:val="subsection"/>
      </w:pPr>
      <w:r w:rsidRPr="000B11D9">
        <w:tab/>
        <w:t>(4)</w:t>
      </w:r>
      <w:r w:rsidRPr="000B11D9">
        <w:tab/>
        <w:t>If:</w:t>
      </w:r>
    </w:p>
    <w:p w:rsidR="00541FD8" w:rsidRPr="000B11D9" w:rsidRDefault="00541FD8" w:rsidP="000B11D9">
      <w:pPr>
        <w:pStyle w:val="paragraph"/>
      </w:pPr>
      <w:r w:rsidRPr="000B11D9">
        <w:tab/>
        <w:t>(a)</w:t>
      </w:r>
      <w:r w:rsidRPr="000B11D9">
        <w:tab/>
        <w:t>the person or persons withdraw the undertaking; and</w:t>
      </w:r>
    </w:p>
    <w:p w:rsidR="00541FD8" w:rsidRPr="000B11D9" w:rsidRDefault="00541FD8" w:rsidP="000B11D9">
      <w:pPr>
        <w:pStyle w:val="paragraph"/>
      </w:pPr>
      <w:r w:rsidRPr="000B11D9">
        <w:tab/>
        <w:t>(b)</w:t>
      </w:r>
      <w:r w:rsidRPr="000B11D9">
        <w:tab/>
        <w:t>the person or persons have paid a fee in relation to the undertaking;</w:t>
      </w:r>
    </w:p>
    <w:p w:rsidR="00541FD8" w:rsidRPr="000B11D9" w:rsidRDefault="00541FD8" w:rsidP="000B11D9">
      <w:pPr>
        <w:pStyle w:val="subsection2"/>
      </w:pPr>
      <w:r w:rsidRPr="000B11D9">
        <w:t>the ACCC may, on behalf of the Commonwealth, refund the whole or a part of the fee.</w:t>
      </w:r>
    </w:p>
    <w:p w:rsidR="00541FD8" w:rsidRPr="000B11D9" w:rsidRDefault="00541FD8" w:rsidP="000B11D9">
      <w:pPr>
        <w:pStyle w:val="ActHead5"/>
      </w:pPr>
      <w:bookmarkStart w:id="73" w:name="_Toc41398322"/>
      <w:r w:rsidRPr="00B276F3">
        <w:rPr>
          <w:rStyle w:val="CharSectno"/>
        </w:rPr>
        <w:t>151F</w:t>
      </w:r>
      <w:r w:rsidRPr="000B11D9">
        <w:t xml:space="preserve">  ACCC to accept or reject functional separation undertaking</w:t>
      </w:r>
      <w:bookmarkEnd w:id="73"/>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a person gives the ACCC a standard functional separation undertaking; or</w:t>
      </w:r>
    </w:p>
    <w:p w:rsidR="00541FD8" w:rsidRPr="000B11D9" w:rsidRDefault="00541FD8" w:rsidP="000B11D9">
      <w:pPr>
        <w:pStyle w:val="paragraph"/>
      </w:pPr>
      <w:r w:rsidRPr="000B11D9">
        <w:tab/>
        <w:t>(b)</w:t>
      </w:r>
      <w:r w:rsidRPr="000B11D9">
        <w:tab/>
        <w:t>2 or more persons give the ACCC a joint functional separation undertaking.</w:t>
      </w:r>
    </w:p>
    <w:p w:rsidR="00541FD8" w:rsidRPr="000B11D9" w:rsidRDefault="00541FD8" w:rsidP="000B11D9">
      <w:pPr>
        <w:pStyle w:val="SubsectionHead"/>
      </w:pPr>
      <w:r w:rsidRPr="000B11D9">
        <w:t>Decision to accept or reject undertaking</w:t>
      </w:r>
    </w:p>
    <w:p w:rsidR="00541FD8" w:rsidRPr="000B11D9" w:rsidRDefault="00541FD8" w:rsidP="000B11D9">
      <w:pPr>
        <w:pStyle w:val="subsection"/>
      </w:pPr>
      <w:r w:rsidRPr="000B11D9">
        <w:tab/>
        <w:t>(2)</w:t>
      </w:r>
      <w:r w:rsidRPr="000B11D9">
        <w:tab/>
        <w:t>After considering the undertaking, the ACCC must:</w:t>
      </w:r>
    </w:p>
    <w:p w:rsidR="00541FD8" w:rsidRPr="000B11D9" w:rsidRDefault="00541FD8" w:rsidP="000B11D9">
      <w:pPr>
        <w:pStyle w:val="paragraph"/>
      </w:pPr>
      <w:r w:rsidRPr="000B11D9">
        <w:tab/>
        <w:t>(a)</w:t>
      </w:r>
      <w:r w:rsidRPr="000B11D9">
        <w:tab/>
        <w:t>accept the undertaking; or</w:t>
      </w:r>
    </w:p>
    <w:p w:rsidR="00541FD8" w:rsidRPr="000B11D9" w:rsidRDefault="00541FD8" w:rsidP="000B11D9">
      <w:pPr>
        <w:pStyle w:val="paragraph"/>
      </w:pPr>
      <w:r w:rsidRPr="000B11D9">
        <w:tab/>
        <w:t>(b)</w:t>
      </w:r>
      <w:r w:rsidRPr="000B11D9">
        <w:tab/>
        <w:t>reject the undertaking.</w:t>
      </w:r>
    </w:p>
    <w:p w:rsidR="00541FD8" w:rsidRPr="000B11D9" w:rsidRDefault="00541FD8" w:rsidP="000B11D9">
      <w:pPr>
        <w:pStyle w:val="SubsectionHead"/>
      </w:pPr>
      <w:r w:rsidRPr="000B11D9">
        <w:t>Notice of decision</w:t>
      </w:r>
    </w:p>
    <w:p w:rsidR="00541FD8" w:rsidRPr="000B11D9" w:rsidRDefault="00541FD8" w:rsidP="000B11D9">
      <w:pPr>
        <w:pStyle w:val="subsection"/>
      </w:pPr>
      <w:r w:rsidRPr="000B11D9">
        <w:tab/>
        <w:t>(3)</w:t>
      </w:r>
      <w:r w:rsidRPr="000B11D9">
        <w:tab/>
        <w:t>If the ACCC accepts the undertaking, the ACCC must give the person or persons a written notice stating that the undertaking has been accepted.</w:t>
      </w:r>
    </w:p>
    <w:p w:rsidR="00541FD8" w:rsidRPr="000B11D9" w:rsidRDefault="00541FD8" w:rsidP="000B11D9">
      <w:pPr>
        <w:pStyle w:val="subsection"/>
      </w:pPr>
      <w:r w:rsidRPr="000B11D9">
        <w:tab/>
        <w:t>(4)</w:t>
      </w:r>
      <w:r w:rsidRPr="000B11D9">
        <w:tab/>
        <w:t>If the ACCC rejects the undertaking, the ACCC must give the person or persons a written notice:</w:t>
      </w:r>
    </w:p>
    <w:p w:rsidR="00541FD8" w:rsidRPr="000B11D9" w:rsidRDefault="00541FD8" w:rsidP="000B11D9">
      <w:pPr>
        <w:pStyle w:val="paragraph"/>
      </w:pPr>
      <w:r w:rsidRPr="000B11D9">
        <w:tab/>
        <w:t>(a)</w:t>
      </w:r>
      <w:r w:rsidRPr="000B11D9">
        <w:tab/>
        <w:t>stating that the undertaking has been rejected; and</w:t>
      </w:r>
    </w:p>
    <w:p w:rsidR="00541FD8" w:rsidRPr="000B11D9" w:rsidRDefault="00541FD8" w:rsidP="000B11D9">
      <w:pPr>
        <w:pStyle w:val="paragraph"/>
      </w:pPr>
      <w:r w:rsidRPr="000B11D9">
        <w:tab/>
        <w:t>(b)</w:t>
      </w:r>
      <w:r w:rsidRPr="000B11D9">
        <w:tab/>
        <w:t>setting out the reasons for the rejection.</w:t>
      </w:r>
    </w:p>
    <w:p w:rsidR="00541FD8" w:rsidRPr="000B11D9" w:rsidRDefault="00541FD8" w:rsidP="000B11D9">
      <w:pPr>
        <w:pStyle w:val="SubsectionHead"/>
      </w:pPr>
      <w:r w:rsidRPr="000B11D9">
        <w:t>ACCC to make decision within 3 months</w:t>
      </w:r>
    </w:p>
    <w:p w:rsidR="00541FD8" w:rsidRPr="000B11D9" w:rsidRDefault="00541FD8" w:rsidP="000B11D9">
      <w:pPr>
        <w:pStyle w:val="subsection"/>
      </w:pPr>
      <w:r w:rsidRPr="000B11D9">
        <w:tab/>
        <w:t>(5)</w:t>
      </w:r>
      <w:r w:rsidRPr="000B11D9">
        <w:tab/>
        <w:t xml:space="preserve">The ACCC must take all reasonable steps to ensure that a decision about the undertaking is made under </w:t>
      </w:r>
      <w:r w:rsidR="000B11D9" w:rsidRPr="000B11D9">
        <w:t>subsection (</w:t>
      </w:r>
      <w:r w:rsidRPr="000B11D9">
        <w:t>2) within 3 months after receiving the undertaking.</w:t>
      </w:r>
    </w:p>
    <w:p w:rsidR="00541FD8" w:rsidRPr="000B11D9" w:rsidRDefault="00541FD8" w:rsidP="000B11D9">
      <w:pPr>
        <w:pStyle w:val="subsection"/>
      </w:pPr>
      <w:r w:rsidRPr="000B11D9">
        <w:lastRenderedPageBreak/>
        <w:tab/>
        <w:t>(6)</w:t>
      </w:r>
      <w:r w:rsidRPr="000B11D9">
        <w:tab/>
        <w:t>In calculating the 3</w:t>
      </w:r>
      <w:r w:rsidR="00CA0BAB">
        <w:noBreakHyphen/>
      </w:r>
      <w:r w:rsidRPr="000B11D9">
        <w:t xml:space="preserve">month period referred to in </w:t>
      </w:r>
      <w:r w:rsidR="000B11D9" w:rsidRPr="000B11D9">
        <w:t>subsection (</w:t>
      </w:r>
      <w:r w:rsidRPr="000B11D9">
        <w:t>5), disregard:</w:t>
      </w:r>
    </w:p>
    <w:p w:rsidR="00541FD8" w:rsidRPr="000B11D9" w:rsidRDefault="00541FD8" w:rsidP="000B11D9">
      <w:pPr>
        <w:pStyle w:val="paragraph"/>
      </w:pPr>
      <w:r w:rsidRPr="000B11D9">
        <w:tab/>
        <w:t>(a)</w:t>
      </w:r>
      <w:r w:rsidRPr="000B11D9">
        <w:tab/>
        <w:t>if:</w:t>
      </w:r>
    </w:p>
    <w:p w:rsidR="00541FD8" w:rsidRPr="000B11D9" w:rsidRDefault="00541FD8" w:rsidP="000B11D9">
      <w:pPr>
        <w:pStyle w:val="paragraphsub"/>
      </w:pPr>
      <w:r w:rsidRPr="000B11D9">
        <w:tab/>
        <w:t>(i)</w:t>
      </w:r>
      <w:r w:rsidRPr="000B11D9">
        <w:tab/>
        <w:t>the ACCC has given a notice under section</w:t>
      </w:r>
      <w:r w:rsidR="000B11D9" w:rsidRPr="000B11D9">
        <w:t> </w:t>
      </w:r>
      <w:r w:rsidRPr="000B11D9">
        <w:t>151K in relation to the undertaking; and</w:t>
      </w:r>
    </w:p>
    <w:p w:rsidR="00541FD8" w:rsidRPr="000B11D9" w:rsidRDefault="00541FD8" w:rsidP="000B11D9">
      <w:pPr>
        <w:pStyle w:val="paragraphsub"/>
      </w:pPr>
      <w:r w:rsidRPr="000B11D9">
        <w:tab/>
        <w:t>(ii)</w:t>
      </w:r>
      <w:r w:rsidRPr="000B11D9">
        <w:tab/>
        <w:t>no varied undertaking was given to the ACCC in response to the notice;</w:t>
      </w:r>
    </w:p>
    <w:p w:rsidR="00541FD8" w:rsidRPr="000B11D9" w:rsidRDefault="00541FD8" w:rsidP="000B11D9">
      <w:pPr>
        <w:pStyle w:val="paragraph"/>
      </w:pPr>
      <w:r w:rsidRPr="000B11D9">
        <w:tab/>
      </w:r>
      <w:r w:rsidRPr="000B11D9">
        <w:tab/>
        <w:t>a day in the period specified in the notice; and</w:t>
      </w:r>
    </w:p>
    <w:p w:rsidR="00541FD8" w:rsidRPr="000B11D9" w:rsidRDefault="00541FD8" w:rsidP="000B11D9">
      <w:pPr>
        <w:pStyle w:val="paragraph"/>
      </w:pPr>
      <w:r w:rsidRPr="000B11D9">
        <w:tab/>
        <w:t>(b)</w:t>
      </w:r>
      <w:r w:rsidRPr="000B11D9">
        <w:tab/>
        <w:t>if:</w:t>
      </w:r>
    </w:p>
    <w:p w:rsidR="00541FD8" w:rsidRPr="000B11D9" w:rsidRDefault="00541FD8" w:rsidP="000B11D9">
      <w:pPr>
        <w:pStyle w:val="paragraphsub"/>
      </w:pPr>
      <w:r w:rsidRPr="000B11D9">
        <w:tab/>
        <w:t>(i)</w:t>
      </w:r>
      <w:r w:rsidRPr="000B11D9">
        <w:tab/>
        <w:t>the ACCC has given a notice under section</w:t>
      </w:r>
      <w:r w:rsidR="000B11D9" w:rsidRPr="000B11D9">
        <w:t> </w:t>
      </w:r>
      <w:r w:rsidRPr="000B11D9">
        <w:t>151K in relation to the undertaking; and</w:t>
      </w:r>
    </w:p>
    <w:p w:rsidR="00541FD8" w:rsidRPr="000B11D9" w:rsidRDefault="00541FD8" w:rsidP="000B11D9">
      <w:pPr>
        <w:pStyle w:val="paragraphsub"/>
      </w:pPr>
      <w:r w:rsidRPr="000B11D9">
        <w:tab/>
        <w:t>(ii)</w:t>
      </w:r>
      <w:r w:rsidRPr="000B11D9">
        <w:tab/>
        <w:t>a varied undertaking was given to the ACCC in response to the notice;</w:t>
      </w:r>
    </w:p>
    <w:p w:rsidR="00541FD8" w:rsidRPr="000B11D9" w:rsidRDefault="00541FD8" w:rsidP="000B11D9">
      <w:pPr>
        <w:pStyle w:val="paragraph"/>
      </w:pPr>
      <w:r w:rsidRPr="000B11D9">
        <w:tab/>
      </w:r>
      <w:r w:rsidRPr="000B11D9">
        <w:tab/>
        <w:t>a day in the period:</w:t>
      </w:r>
    </w:p>
    <w:p w:rsidR="00541FD8" w:rsidRPr="000B11D9" w:rsidRDefault="00541FD8" w:rsidP="000B11D9">
      <w:pPr>
        <w:pStyle w:val="paragraphsub"/>
      </w:pPr>
      <w:r w:rsidRPr="000B11D9">
        <w:tab/>
        <w:t>(iii)</w:t>
      </w:r>
      <w:r w:rsidRPr="000B11D9">
        <w:tab/>
        <w:t>beginning on the day on which the notice was given; and</w:t>
      </w:r>
    </w:p>
    <w:p w:rsidR="00541FD8" w:rsidRPr="000B11D9" w:rsidRDefault="00541FD8" w:rsidP="000B11D9">
      <w:pPr>
        <w:pStyle w:val="paragraphsub"/>
      </w:pPr>
      <w:r w:rsidRPr="000B11D9">
        <w:tab/>
        <w:t>(iv)</w:t>
      </w:r>
      <w:r w:rsidRPr="000B11D9">
        <w:tab/>
        <w:t>ending at the end of the time limit specified by the ACCC when it published the varied undertaking under section</w:t>
      </w:r>
      <w:r w:rsidR="000B11D9" w:rsidRPr="000B11D9">
        <w:t> </w:t>
      </w:r>
      <w:r w:rsidRPr="000B11D9">
        <w:t>151G; and</w:t>
      </w:r>
    </w:p>
    <w:p w:rsidR="00541FD8" w:rsidRPr="000B11D9" w:rsidRDefault="00541FD8" w:rsidP="000B11D9">
      <w:pPr>
        <w:pStyle w:val="paragraph"/>
      </w:pPr>
      <w:r w:rsidRPr="000B11D9">
        <w:tab/>
        <w:t>(c)</w:t>
      </w:r>
      <w:r w:rsidRPr="000B11D9">
        <w:tab/>
        <w:t>if the ACCC has not given a notice under section</w:t>
      </w:r>
      <w:r w:rsidR="000B11D9" w:rsidRPr="000B11D9">
        <w:t> </w:t>
      </w:r>
      <w:r w:rsidRPr="000B11D9">
        <w:t>151K in relation to the undertaking—a day in the period:</w:t>
      </w:r>
    </w:p>
    <w:p w:rsidR="00541FD8" w:rsidRPr="000B11D9" w:rsidRDefault="00541FD8" w:rsidP="000B11D9">
      <w:pPr>
        <w:pStyle w:val="paragraphsub"/>
      </w:pPr>
      <w:r w:rsidRPr="000B11D9">
        <w:tab/>
        <w:t>(i)</w:t>
      </w:r>
      <w:r w:rsidRPr="000B11D9">
        <w:tab/>
        <w:t>beginning on the day on which the ACCC published the undertaking under section</w:t>
      </w:r>
      <w:r w:rsidR="000B11D9" w:rsidRPr="000B11D9">
        <w:t> </w:t>
      </w:r>
      <w:r w:rsidRPr="000B11D9">
        <w:t>151G; and</w:t>
      </w:r>
    </w:p>
    <w:p w:rsidR="00541FD8" w:rsidRPr="000B11D9" w:rsidRDefault="00541FD8" w:rsidP="000B11D9">
      <w:pPr>
        <w:pStyle w:val="paragraphsub"/>
      </w:pPr>
      <w:r w:rsidRPr="000B11D9">
        <w:tab/>
        <w:t>(ii)</w:t>
      </w:r>
      <w:r w:rsidRPr="000B11D9">
        <w:tab/>
        <w:t>ending at the end of the time limit specified by the ACCC when it published the undertaking under section</w:t>
      </w:r>
      <w:r w:rsidR="000B11D9" w:rsidRPr="000B11D9">
        <w:t> </w:t>
      </w:r>
      <w:r w:rsidRPr="000B11D9">
        <w:t>151G; and</w:t>
      </w:r>
    </w:p>
    <w:p w:rsidR="00541FD8" w:rsidRPr="000B11D9" w:rsidRDefault="00541FD8" w:rsidP="000B11D9">
      <w:pPr>
        <w:pStyle w:val="paragraph"/>
      </w:pPr>
      <w:r w:rsidRPr="000B11D9">
        <w:tab/>
        <w:t>(d)</w:t>
      </w:r>
      <w:r w:rsidRPr="000B11D9">
        <w:tab/>
        <w:t>if the ACCC has requested further information under section</w:t>
      </w:r>
      <w:r w:rsidR="000B11D9" w:rsidRPr="000B11D9">
        <w:t> </w:t>
      </w:r>
      <w:r w:rsidRPr="000B11D9">
        <w:t>151D in relation to the undertaking—a day during any part of which the request, or any part of the request, remains unfulfilled.</w:t>
      </w:r>
    </w:p>
    <w:p w:rsidR="00541FD8" w:rsidRPr="000B11D9" w:rsidRDefault="00541FD8" w:rsidP="000B11D9">
      <w:pPr>
        <w:pStyle w:val="SubsectionHead"/>
      </w:pPr>
      <w:r w:rsidRPr="000B11D9">
        <w:t>Extension of decision</w:t>
      </w:r>
      <w:r w:rsidR="00CA0BAB">
        <w:noBreakHyphen/>
      </w:r>
      <w:r w:rsidRPr="000B11D9">
        <w:t>making period</w:t>
      </w:r>
    </w:p>
    <w:p w:rsidR="00541FD8" w:rsidRPr="000B11D9" w:rsidRDefault="00541FD8" w:rsidP="000B11D9">
      <w:pPr>
        <w:pStyle w:val="subsection"/>
      </w:pPr>
      <w:r w:rsidRPr="000B11D9">
        <w:tab/>
        <w:t>(7)</w:t>
      </w:r>
      <w:r w:rsidRPr="000B11D9">
        <w:tab/>
        <w:t>The ACCC may, by written notice given to the person or persons, extend the 3</w:t>
      </w:r>
      <w:r w:rsidR="00CA0BAB">
        <w:noBreakHyphen/>
      </w:r>
      <w:r w:rsidRPr="000B11D9">
        <w:t xml:space="preserve">month period referred to in </w:t>
      </w:r>
      <w:r w:rsidR="000B11D9" w:rsidRPr="000B11D9">
        <w:t>subsection (</w:t>
      </w:r>
      <w:r w:rsidRPr="000B11D9">
        <w:t xml:space="preserve">5) (the </w:t>
      </w:r>
      <w:r w:rsidRPr="000B11D9">
        <w:rPr>
          <w:b/>
          <w:i/>
        </w:rPr>
        <w:t>initial 3</w:t>
      </w:r>
      <w:r w:rsidR="00CA0BAB">
        <w:rPr>
          <w:b/>
          <w:i/>
        </w:rPr>
        <w:noBreakHyphen/>
      </w:r>
      <w:r w:rsidRPr="000B11D9">
        <w:rPr>
          <w:b/>
          <w:i/>
        </w:rPr>
        <w:t>month period</w:t>
      </w:r>
      <w:r w:rsidRPr="000B11D9">
        <w:t>), so long as:</w:t>
      </w:r>
    </w:p>
    <w:p w:rsidR="00541FD8" w:rsidRPr="000B11D9" w:rsidRDefault="00541FD8" w:rsidP="000B11D9">
      <w:pPr>
        <w:pStyle w:val="paragraph"/>
      </w:pPr>
      <w:r w:rsidRPr="000B11D9">
        <w:tab/>
        <w:t>(a)</w:t>
      </w:r>
      <w:r w:rsidRPr="000B11D9">
        <w:tab/>
        <w:t>the extension is for a period of not more than 3 months; and</w:t>
      </w:r>
    </w:p>
    <w:p w:rsidR="00541FD8" w:rsidRPr="000B11D9" w:rsidRDefault="00541FD8" w:rsidP="000B11D9">
      <w:pPr>
        <w:pStyle w:val="paragraph"/>
      </w:pPr>
      <w:r w:rsidRPr="000B11D9">
        <w:lastRenderedPageBreak/>
        <w:tab/>
        <w:t>(b)</w:t>
      </w:r>
      <w:r w:rsidRPr="000B11D9">
        <w:tab/>
        <w:t>the notice includes a statement explaining why the ACCC has been unable to make a decision on the undertaking within the initial 3</w:t>
      </w:r>
      <w:r w:rsidR="00CA0BAB">
        <w:noBreakHyphen/>
      </w:r>
      <w:r w:rsidRPr="000B11D9">
        <w:t>month period.</w:t>
      </w:r>
    </w:p>
    <w:p w:rsidR="00541FD8" w:rsidRPr="000B11D9" w:rsidRDefault="00541FD8" w:rsidP="000B11D9">
      <w:pPr>
        <w:pStyle w:val="subsection"/>
      </w:pPr>
      <w:r w:rsidRPr="000B11D9">
        <w:tab/>
        <w:t>(8)</w:t>
      </w:r>
      <w:r w:rsidRPr="000B11D9">
        <w:tab/>
        <w:t xml:space="preserve">As soon as practicable after the ACCC gives a notice under </w:t>
      </w:r>
      <w:r w:rsidR="000B11D9" w:rsidRPr="000B11D9">
        <w:t>subsection (</w:t>
      </w:r>
      <w:r w:rsidRPr="000B11D9">
        <w:t>7), the ACCC must publish a copy of the notice on the ACCC’s website.</w:t>
      </w:r>
    </w:p>
    <w:p w:rsidR="00541FD8" w:rsidRPr="000B11D9" w:rsidRDefault="00541FD8" w:rsidP="000B11D9">
      <w:pPr>
        <w:pStyle w:val="ActHead5"/>
      </w:pPr>
      <w:bookmarkStart w:id="74" w:name="_Toc41398323"/>
      <w:r w:rsidRPr="00B276F3">
        <w:rPr>
          <w:rStyle w:val="CharSectno"/>
        </w:rPr>
        <w:t>151G</w:t>
      </w:r>
      <w:r w:rsidRPr="000B11D9">
        <w:t xml:space="preserve">  Consultation—acceptance or rejection of undertaking</w:t>
      </w:r>
      <w:bookmarkEnd w:id="74"/>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a person gives the ACCC a standard functional separation undertaking; or</w:t>
      </w:r>
    </w:p>
    <w:p w:rsidR="00541FD8" w:rsidRPr="000B11D9" w:rsidRDefault="00541FD8" w:rsidP="000B11D9">
      <w:pPr>
        <w:pStyle w:val="paragraph"/>
      </w:pPr>
      <w:r w:rsidRPr="000B11D9">
        <w:tab/>
        <w:t>(b)</w:t>
      </w:r>
      <w:r w:rsidRPr="000B11D9">
        <w:tab/>
        <w:t>2 or more persons give the ACCC a joint functional separation undertaking.</w:t>
      </w:r>
    </w:p>
    <w:p w:rsidR="00541FD8" w:rsidRPr="000B11D9" w:rsidRDefault="00541FD8" w:rsidP="000B11D9">
      <w:pPr>
        <w:pStyle w:val="SubsectionHead"/>
      </w:pPr>
      <w:r w:rsidRPr="000B11D9">
        <w:t>Consultation</w:t>
      </w:r>
    </w:p>
    <w:p w:rsidR="00541FD8" w:rsidRPr="000B11D9" w:rsidRDefault="00541FD8" w:rsidP="000B11D9">
      <w:pPr>
        <w:pStyle w:val="subsection"/>
      </w:pPr>
      <w:r w:rsidRPr="000B11D9">
        <w:tab/>
        <w:t>(2)</w:t>
      </w:r>
      <w:r w:rsidRPr="000B11D9">
        <w:tab/>
        <w:t>Before making a decision to accept or reject the undertaking, the ACCC must:</w:t>
      </w:r>
    </w:p>
    <w:p w:rsidR="00541FD8" w:rsidRPr="000B11D9" w:rsidRDefault="00541FD8" w:rsidP="000B11D9">
      <w:pPr>
        <w:pStyle w:val="paragraph"/>
      </w:pPr>
      <w:r w:rsidRPr="000B11D9">
        <w:tab/>
        <w:t>(a)</w:t>
      </w:r>
      <w:r w:rsidRPr="000B11D9">
        <w:tab/>
        <w:t>publish on the ACCC’s website a notice:</w:t>
      </w:r>
    </w:p>
    <w:p w:rsidR="00541FD8" w:rsidRPr="000B11D9" w:rsidRDefault="00541FD8" w:rsidP="000B11D9">
      <w:pPr>
        <w:pStyle w:val="paragraphsub"/>
      </w:pPr>
      <w:r w:rsidRPr="000B11D9">
        <w:tab/>
        <w:t>(i)</w:t>
      </w:r>
      <w:r w:rsidRPr="000B11D9">
        <w:tab/>
        <w:t>setting out the undertaking; and</w:t>
      </w:r>
    </w:p>
    <w:p w:rsidR="00541FD8" w:rsidRPr="000B11D9" w:rsidRDefault="00541FD8" w:rsidP="000B11D9">
      <w:pPr>
        <w:pStyle w:val="paragraphsub"/>
      </w:pPr>
      <w:r w:rsidRPr="000B11D9">
        <w:tab/>
        <w:t>(ii)</w:t>
      </w:r>
      <w:r w:rsidRPr="000B11D9">
        <w:tab/>
        <w:t>inviting persons to make submissions to the ACCC about the undertaking within the time limit specified in the notice; and</w:t>
      </w:r>
    </w:p>
    <w:p w:rsidR="00541FD8" w:rsidRPr="000B11D9" w:rsidRDefault="00541FD8" w:rsidP="000B11D9">
      <w:pPr>
        <w:pStyle w:val="paragraph"/>
      </w:pPr>
      <w:r w:rsidRPr="000B11D9">
        <w:tab/>
        <w:t>(b)</w:t>
      </w:r>
      <w:r w:rsidRPr="000B11D9">
        <w:tab/>
        <w:t>consider any submissions received within the time limit specified in the notice.</w:t>
      </w:r>
    </w:p>
    <w:p w:rsidR="00541FD8" w:rsidRPr="000B11D9" w:rsidRDefault="00541FD8" w:rsidP="000B11D9">
      <w:pPr>
        <w:pStyle w:val="subsection"/>
      </w:pPr>
      <w:r w:rsidRPr="000B11D9">
        <w:tab/>
        <w:t>(3)</w:t>
      </w:r>
      <w:r w:rsidRPr="000B11D9">
        <w:tab/>
        <w:t>The time limit must not be shorter than 15 business days after the notice is published.</w:t>
      </w:r>
    </w:p>
    <w:p w:rsidR="00541FD8" w:rsidRPr="000B11D9" w:rsidRDefault="00541FD8" w:rsidP="000B11D9">
      <w:pPr>
        <w:pStyle w:val="ActHead5"/>
      </w:pPr>
      <w:bookmarkStart w:id="75" w:name="_Toc41398324"/>
      <w:r w:rsidRPr="00B276F3">
        <w:rPr>
          <w:rStyle w:val="CharSectno"/>
        </w:rPr>
        <w:t>151H</w:t>
      </w:r>
      <w:r w:rsidRPr="000B11D9">
        <w:t xml:space="preserve">  Serial undertakings</w:t>
      </w:r>
      <w:bookmarkEnd w:id="75"/>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 xml:space="preserve">a person gives the ACCC a standard functional separation undertaking (the </w:t>
      </w:r>
      <w:r w:rsidRPr="000B11D9">
        <w:rPr>
          <w:b/>
          <w:i/>
        </w:rPr>
        <w:t>first functional separation undertaking</w:t>
      </w:r>
      <w:r w:rsidRPr="000B11D9">
        <w:t>); and</w:t>
      </w:r>
    </w:p>
    <w:p w:rsidR="00541FD8" w:rsidRPr="000B11D9" w:rsidRDefault="00541FD8" w:rsidP="000B11D9">
      <w:pPr>
        <w:pStyle w:val="paragraph"/>
      </w:pPr>
      <w:r w:rsidRPr="000B11D9">
        <w:lastRenderedPageBreak/>
        <w:tab/>
        <w:t>(b)</w:t>
      </w:r>
      <w:r w:rsidRPr="000B11D9">
        <w:tab/>
        <w:t>the ACCC rejects the first functional separation undertaking; and</w:t>
      </w:r>
    </w:p>
    <w:p w:rsidR="00541FD8" w:rsidRPr="000B11D9" w:rsidRDefault="00541FD8" w:rsidP="000B11D9">
      <w:pPr>
        <w:pStyle w:val="paragraph"/>
      </w:pPr>
      <w:r w:rsidRPr="000B11D9">
        <w:tab/>
        <w:t>(c)</w:t>
      </w:r>
      <w:r w:rsidRPr="000B11D9">
        <w:tab/>
        <w:t>the person subsequently gives the ACCC another standard functional separation undertaking; and</w:t>
      </w:r>
    </w:p>
    <w:p w:rsidR="00541FD8" w:rsidRPr="000B11D9" w:rsidRDefault="00541FD8" w:rsidP="000B11D9">
      <w:pPr>
        <w:pStyle w:val="paragraph"/>
      </w:pPr>
      <w:r w:rsidRPr="000B11D9">
        <w:tab/>
        <w:t>(d)</w:t>
      </w:r>
      <w:r w:rsidRPr="000B11D9">
        <w:tab/>
        <w:t>the ACCC is satisfied that any or all of the provisions of the first functional separation undertaking are materially similar to any or all of the provisions of the other functional separation undertaking;</w:t>
      </w:r>
    </w:p>
    <w:p w:rsidR="00541FD8" w:rsidRPr="000B11D9" w:rsidRDefault="00541FD8" w:rsidP="000B11D9">
      <w:pPr>
        <w:pStyle w:val="subsection2"/>
      </w:pPr>
      <w:r w:rsidRPr="000B11D9">
        <w:t>the ACCC may refuse to consider the other functional separation undertaking.</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 xml:space="preserve">2 or more persons give the ACCC a joint functional separation undertaking (the </w:t>
      </w:r>
      <w:r w:rsidRPr="000B11D9">
        <w:rPr>
          <w:b/>
          <w:i/>
        </w:rPr>
        <w:t>first functional separation undertaking</w:t>
      </w:r>
      <w:r w:rsidRPr="000B11D9">
        <w:t>); and</w:t>
      </w:r>
    </w:p>
    <w:p w:rsidR="00541FD8" w:rsidRPr="000B11D9" w:rsidRDefault="00541FD8" w:rsidP="000B11D9">
      <w:pPr>
        <w:pStyle w:val="paragraph"/>
      </w:pPr>
      <w:r w:rsidRPr="000B11D9">
        <w:tab/>
        <w:t>(b)</w:t>
      </w:r>
      <w:r w:rsidRPr="000B11D9">
        <w:tab/>
        <w:t>the ACCC rejects the first functional separation undertaking; and</w:t>
      </w:r>
    </w:p>
    <w:p w:rsidR="00541FD8" w:rsidRPr="000B11D9" w:rsidRDefault="00541FD8" w:rsidP="000B11D9">
      <w:pPr>
        <w:pStyle w:val="paragraph"/>
      </w:pPr>
      <w:r w:rsidRPr="000B11D9">
        <w:tab/>
        <w:t>(c)</w:t>
      </w:r>
      <w:r w:rsidRPr="000B11D9">
        <w:tab/>
        <w:t>those persons subsequently give the ACCC another joint functional separation undertaking; and</w:t>
      </w:r>
    </w:p>
    <w:p w:rsidR="00541FD8" w:rsidRPr="000B11D9" w:rsidRDefault="00541FD8" w:rsidP="000B11D9">
      <w:pPr>
        <w:pStyle w:val="paragraph"/>
      </w:pPr>
      <w:r w:rsidRPr="000B11D9">
        <w:tab/>
        <w:t>(d)</w:t>
      </w:r>
      <w:r w:rsidRPr="000B11D9">
        <w:tab/>
        <w:t>the ACCC is satisfied that any or all of the provisions of the first functional separation undertaking are materially similar to any or all of the provisions of the other functional separation undertaking;</w:t>
      </w:r>
    </w:p>
    <w:p w:rsidR="00541FD8" w:rsidRPr="000B11D9" w:rsidRDefault="00541FD8" w:rsidP="000B11D9">
      <w:pPr>
        <w:pStyle w:val="subsection2"/>
      </w:pPr>
      <w:r w:rsidRPr="000B11D9">
        <w:t>the ACCC may refuse to consider the other functional separation undertaking.</w:t>
      </w:r>
    </w:p>
    <w:p w:rsidR="00541FD8" w:rsidRPr="000B11D9" w:rsidRDefault="00541FD8" w:rsidP="000B11D9">
      <w:pPr>
        <w:pStyle w:val="SubsectionHead"/>
      </w:pPr>
      <w:r w:rsidRPr="000B11D9">
        <w:t>Refund of fee</w:t>
      </w:r>
    </w:p>
    <w:p w:rsidR="00541FD8" w:rsidRPr="000B11D9" w:rsidRDefault="00541FD8" w:rsidP="000B11D9">
      <w:pPr>
        <w:pStyle w:val="subsection"/>
      </w:pPr>
      <w:r w:rsidRPr="000B11D9">
        <w:tab/>
        <w:t>(3)</w:t>
      </w:r>
      <w:r w:rsidRPr="000B11D9">
        <w:tab/>
        <w:t>If:</w:t>
      </w:r>
    </w:p>
    <w:p w:rsidR="00541FD8" w:rsidRPr="000B11D9" w:rsidRDefault="00541FD8" w:rsidP="000B11D9">
      <w:pPr>
        <w:pStyle w:val="paragraph"/>
      </w:pPr>
      <w:r w:rsidRPr="000B11D9">
        <w:tab/>
        <w:t>(a)</w:t>
      </w:r>
      <w:r w:rsidRPr="000B11D9">
        <w:tab/>
        <w:t>the ACCC refuses to consider a functional separation undertaking under this section; and</w:t>
      </w:r>
    </w:p>
    <w:p w:rsidR="00541FD8" w:rsidRPr="000B11D9" w:rsidRDefault="00541FD8" w:rsidP="000B11D9">
      <w:pPr>
        <w:pStyle w:val="paragraph"/>
      </w:pPr>
      <w:r w:rsidRPr="000B11D9">
        <w:tab/>
        <w:t>(b)</w:t>
      </w:r>
      <w:r w:rsidRPr="000B11D9">
        <w:tab/>
        <w:t>a person or persons have paid a fee in relation to the undertaking;</w:t>
      </w:r>
    </w:p>
    <w:p w:rsidR="00541FD8" w:rsidRPr="000B11D9" w:rsidRDefault="00541FD8" w:rsidP="000B11D9">
      <w:pPr>
        <w:pStyle w:val="subsection2"/>
      </w:pPr>
      <w:r w:rsidRPr="000B11D9">
        <w:t>the ACCC must, on behalf of the Commonwealth, refund the fee.</w:t>
      </w:r>
    </w:p>
    <w:p w:rsidR="00541FD8" w:rsidRPr="000B11D9" w:rsidRDefault="00541FD8" w:rsidP="000B11D9">
      <w:pPr>
        <w:pStyle w:val="ActHead5"/>
      </w:pPr>
      <w:bookmarkStart w:id="76" w:name="_Toc41398325"/>
      <w:r w:rsidRPr="00B276F3">
        <w:rPr>
          <w:rStyle w:val="CharSectno"/>
        </w:rPr>
        <w:t>151J</w:t>
      </w:r>
      <w:r w:rsidRPr="000B11D9">
        <w:t xml:space="preserve">  Criteria for accepting functional separation undertaking</w:t>
      </w:r>
      <w:bookmarkEnd w:id="76"/>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lastRenderedPageBreak/>
        <w:tab/>
        <w:t>(a)</w:t>
      </w:r>
      <w:r w:rsidRPr="000B11D9">
        <w:tab/>
        <w:t>a person gives the ACCC a standard functional separation undertaking; or</w:t>
      </w:r>
    </w:p>
    <w:p w:rsidR="00541FD8" w:rsidRPr="000B11D9" w:rsidRDefault="00541FD8" w:rsidP="000B11D9">
      <w:pPr>
        <w:pStyle w:val="paragraph"/>
      </w:pPr>
      <w:r w:rsidRPr="000B11D9">
        <w:tab/>
        <w:t>(b)</w:t>
      </w:r>
      <w:r w:rsidRPr="000B11D9">
        <w:tab/>
        <w:t>2 or more persons give the ACCC a joint functional separation undertaking.</w:t>
      </w:r>
    </w:p>
    <w:p w:rsidR="00541FD8" w:rsidRPr="000B11D9" w:rsidRDefault="00541FD8" w:rsidP="000B11D9">
      <w:pPr>
        <w:pStyle w:val="SubsectionHead"/>
      </w:pPr>
      <w:r w:rsidRPr="000B11D9">
        <w:t>Criteria</w:t>
      </w:r>
    </w:p>
    <w:p w:rsidR="00541FD8" w:rsidRPr="000B11D9" w:rsidRDefault="00541FD8" w:rsidP="000B11D9">
      <w:pPr>
        <w:pStyle w:val="subsection"/>
      </w:pPr>
      <w:r w:rsidRPr="000B11D9">
        <w:tab/>
        <w:t>(2)</w:t>
      </w:r>
      <w:r w:rsidRPr="000B11D9">
        <w:tab/>
        <w:t>In deciding whether to accept the undertaking, the ACCC must have regard to:</w:t>
      </w:r>
    </w:p>
    <w:p w:rsidR="00541FD8" w:rsidRPr="000B11D9" w:rsidRDefault="00541FD8" w:rsidP="000B11D9">
      <w:pPr>
        <w:pStyle w:val="paragraph"/>
      </w:pPr>
      <w:r w:rsidRPr="000B11D9">
        <w:tab/>
        <w:t>(a)</w:t>
      </w:r>
      <w:r w:rsidRPr="000B11D9">
        <w:tab/>
        <w:t>whether the undertaking promotes the long</w:t>
      </w:r>
      <w:r w:rsidR="00CA0BAB">
        <w:noBreakHyphen/>
      </w:r>
      <w:r w:rsidRPr="000B11D9">
        <w:t>term interests of end</w:t>
      </w:r>
      <w:r w:rsidR="00CA0BAB">
        <w:noBreakHyphen/>
      </w:r>
      <w:r w:rsidRPr="000B11D9">
        <w:t>users of carriage services or of services supplied by means of carriage services; and</w:t>
      </w:r>
    </w:p>
    <w:p w:rsidR="00541FD8" w:rsidRPr="000B11D9" w:rsidRDefault="00541FD8" w:rsidP="000B11D9">
      <w:pPr>
        <w:pStyle w:val="paragraph"/>
      </w:pPr>
      <w:r w:rsidRPr="000B11D9">
        <w:tab/>
        <w:t>(b)</w:t>
      </w:r>
      <w:r w:rsidRPr="000B11D9">
        <w:tab/>
        <w:t xml:space="preserve">the matters (if any) specified in a determination that was in force under </w:t>
      </w:r>
      <w:r w:rsidR="000B11D9" w:rsidRPr="000B11D9">
        <w:t>subsection (</w:t>
      </w:r>
      <w:r w:rsidRPr="000B11D9">
        <w:t>3) at the time the undertaking was given; and</w:t>
      </w:r>
    </w:p>
    <w:p w:rsidR="00541FD8" w:rsidRPr="000B11D9" w:rsidRDefault="00541FD8" w:rsidP="000B11D9">
      <w:pPr>
        <w:pStyle w:val="paragraph"/>
      </w:pPr>
      <w:r w:rsidRPr="000B11D9">
        <w:tab/>
        <w:t>(c)</w:t>
      </w:r>
      <w:r w:rsidRPr="000B11D9">
        <w:tab/>
        <w:t>such other matters (if any) as the ACCC considers relevant.</w:t>
      </w:r>
    </w:p>
    <w:p w:rsidR="00541FD8" w:rsidRPr="000B11D9" w:rsidRDefault="00541FD8" w:rsidP="000B11D9">
      <w:pPr>
        <w:pStyle w:val="subsection"/>
      </w:pPr>
      <w:r w:rsidRPr="000B11D9">
        <w:tab/>
        <w:t>(3)</w:t>
      </w:r>
      <w:r w:rsidRPr="000B11D9">
        <w:tab/>
        <w:t xml:space="preserve">The Minister may, by legislative instrument, determine one or more matters for the purposes of </w:t>
      </w:r>
      <w:r w:rsidR="000B11D9" w:rsidRPr="000B11D9">
        <w:t>paragraph (</w:t>
      </w:r>
      <w:r w:rsidRPr="000B11D9">
        <w:t>2)(b).</w:t>
      </w:r>
    </w:p>
    <w:p w:rsidR="00541FD8" w:rsidRPr="000B11D9" w:rsidRDefault="00541FD8" w:rsidP="000B11D9">
      <w:pPr>
        <w:pStyle w:val="ActHead5"/>
      </w:pPr>
      <w:bookmarkStart w:id="77" w:name="_Toc41398326"/>
      <w:r w:rsidRPr="00B276F3">
        <w:rPr>
          <w:rStyle w:val="CharSectno"/>
        </w:rPr>
        <w:t>151K</w:t>
      </w:r>
      <w:r w:rsidRPr="000B11D9">
        <w:t xml:space="preserve">  Variation of functional separation undertaking that is under consideration</w:t>
      </w:r>
      <w:bookmarkEnd w:id="77"/>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 xml:space="preserve">a person gives the ACCC a standard functional separation undertaking (the </w:t>
      </w:r>
      <w:r w:rsidRPr="000B11D9">
        <w:rPr>
          <w:b/>
          <w:i/>
        </w:rPr>
        <w:t>original undertaking</w:t>
      </w:r>
      <w:r w:rsidRPr="000B11D9">
        <w:t>); or</w:t>
      </w:r>
    </w:p>
    <w:p w:rsidR="00541FD8" w:rsidRPr="000B11D9" w:rsidRDefault="00541FD8" w:rsidP="000B11D9">
      <w:pPr>
        <w:pStyle w:val="paragraph"/>
      </w:pPr>
      <w:r w:rsidRPr="000B11D9">
        <w:tab/>
        <w:t>(b)</w:t>
      </w:r>
      <w:r w:rsidRPr="000B11D9">
        <w:tab/>
        <w:t xml:space="preserve">2 or more persons give the ACCC a joint functional separation undertaking (the </w:t>
      </w:r>
      <w:r w:rsidRPr="000B11D9">
        <w:rPr>
          <w:b/>
          <w:i/>
        </w:rPr>
        <w:t>original undertaking</w:t>
      </w:r>
      <w:r w:rsidRPr="000B11D9">
        <w:t>).</w:t>
      </w:r>
    </w:p>
    <w:p w:rsidR="00541FD8" w:rsidRPr="000B11D9" w:rsidRDefault="00541FD8" w:rsidP="000B11D9">
      <w:pPr>
        <w:pStyle w:val="SubsectionHead"/>
      </w:pPr>
      <w:r w:rsidRPr="000B11D9">
        <w:t>Notice</w:t>
      </w:r>
    </w:p>
    <w:p w:rsidR="00541FD8" w:rsidRPr="000B11D9" w:rsidRDefault="00541FD8" w:rsidP="000B11D9">
      <w:pPr>
        <w:pStyle w:val="subsection"/>
      </w:pPr>
      <w:r w:rsidRPr="000B11D9">
        <w:tab/>
        <w:t>(2)</w:t>
      </w:r>
      <w:r w:rsidRPr="000B11D9">
        <w:tab/>
        <w:t>The ACCC may give the person or persons a written notice stating that, if:</w:t>
      </w:r>
    </w:p>
    <w:p w:rsidR="00541FD8" w:rsidRPr="000B11D9" w:rsidRDefault="00541FD8" w:rsidP="000B11D9">
      <w:pPr>
        <w:pStyle w:val="paragraph"/>
      </w:pPr>
      <w:r w:rsidRPr="000B11D9">
        <w:tab/>
        <w:t>(a)</w:t>
      </w:r>
      <w:r w:rsidRPr="000B11D9">
        <w:tab/>
        <w:t>the person makes, or the persons make, such variations to the original undertaking as are specified in the notice; and</w:t>
      </w:r>
    </w:p>
    <w:p w:rsidR="00541FD8" w:rsidRPr="000B11D9" w:rsidRDefault="00541FD8" w:rsidP="000B11D9">
      <w:pPr>
        <w:pStyle w:val="paragraph"/>
      </w:pPr>
      <w:r w:rsidRPr="000B11D9">
        <w:tab/>
        <w:t>(b)</w:t>
      </w:r>
      <w:r w:rsidRPr="000B11D9">
        <w:tab/>
        <w:t>the person gives, or the persons give, the varied undertaking to the ACCC within the period specified in the notice;</w:t>
      </w:r>
    </w:p>
    <w:p w:rsidR="00541FD8" w:rsidRPr="000B11D9" w:rsidRDefault="00541FD8" w:rsidP="000B11D9">
      <w:pPr>
        <w:pStyle w:val="subsection2"/>
      </w:pPr>
      <w:r w:rsidRPr="000B11D9">
        <w:lastRenderedPageBreak/>
        <w:t>the ACCC will consider the varied undertaking under section</w:t>
      </w:r>
      <w:r w:rsidR="000B11D9" w:rsidRPr="000B11D9">
        <w:t> </w:t>
      </w:r>
      <w:r w:rsidRPr="000B11D9">
        <w:t>151F as if the varied undertaking had been given to the ACCC instead of the original undertaking.</w:t>
      </w:r>
    </w:p>
    <w:p w:rsidR="00541FD8" w:rsidRPr="000B11D9" w:rsidRDefault="00541FD8" w:rsidP="000B11D9">
      <w:pPr>
        <w:pStyle w:val="SubsectionHead"/>
      </w:pPr>
      <w:r w:rsidRPr="000B11D9">
        <w:t>Treatment of varied undertaking</w:t>
      </w:r>
    </w:p>
    <w:p w:rsidR="00541FD8" w:rsidRPr="000B11D9" w:rsidRDefault="00541FD8" w:rsidP="000B11D9">
      <w:pPr>
        <w:pStyle w:val="subsection"/>
      </w:pPr>
      <w:r w:rsidRPr="000B11D9">
        <w:tab/>
        <w:t>(3)</w:t>
      </w:r>
      <w:r w:rsidRPr="000B11D9">
        <w:tab/>
        <w:t>If the person gives, or the persons give, the ACCC a varied undertaking in response to the notice, the ACCC must consider the varied undertaking under section</w:t>
      </w:r>
      <w:r w:rsidR="000B11D9" w:rsidRPr="000B11D9">
        <w:t> </w:t>
      </w:r>
      <w:r w:rsidRPr="000B11D9">
        <w:t>151F as if the varied undertaking had been given to the ACCC instead of the original undertaking.</w:t>
      </w:r>
    </w:p>
    <w:p w:rsidR="00541FD8" w:rsidRPr="000B11D9" w:rsidRDefault="00541FD8" w:rsidP="000B11D9">
      <w:pPr>
        <w:pStyle w:val="SubsectionHead"/>
      </w:pPr>
      <w:r w:rsidRPr="000B11D9">
        <w:t>No duty to consider whether to give a notice</w:t>
      </w:r>
    </w:p>
    <w:p w:rsidR="00541FD8" w:rsidRPr="000B11D9" w:rsidRDefault="00541FD8" w:rsidP="000B11D9">
      <w:pPr>
        <w:pStyle w:val="subsection"/>
      </w:pPr>
      <w:r w:rsidRPr="000B11D9">
        <w:tab/>
        <w:t>(4)</w:t>
      </w:r>
      <w:r w:rsidRPr="000B11D9">
        <w:tab/>
        <w:t xml:space="preserve">The ACCC does not have a duty to consider whether to give a notice under </w:t>
      </w:r>
      <w:r w:rsidR="000B11D9" w:rsidRPr="000B11D9">
        <w:t>subsection (</w:t>
      </w:r>
      <w:r w:rsidRPr="000B11D9">
        <w:t>2).</w:t>
      </w:r>
    </w:p>
    <w:p w:rsidR="00541FD8" w:rsidRPr="000B11D9" w:rsidRDefault="00541FD8" w:rsidP="000B11D9">
      <w:pPr>
        <w:pStyle w:val="ActHead5"/>
      </w:pPr>
      <w:bookmarkStart w:id="78" w:name="_Toc41398327"/>
      <w:r w:rsidRPr="00B276F3">
        <w:rPr>
          <w:rStyle w:val="CharSectno"/>
        </w:rPr>
        <w:t>151L</w:t>
      </w:r>
      <w:r w:rsidRPr="000B11D9">
        <w:t xml:space="preserve">  Replacement of functional separation undertaking that is under consideration</w:t>
      </w:r>
      <w:bookmarkEnd w:id="78"/>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 xml:space="preserve">This section applies if a person gives the ACCC a standard functional separation undertaking (the </w:t>
      </w:r>
      <w:r w:rsidRPr="000B11D9">
        <w:rPr>
          <w:b/>
          <w:i/>
        </w:rPr>
        <w:t>original undertaking</w:t>
      </w:r>
      <w:r w:rsidRPr="000B11D9">
        <w:t>).</w:t>
      </w:r>
    </w:p>
    <w:p w:rsidR="00541FD8" w:rsidRPr="000B11D9" w:rsidRDefault="00541FD8" w:rsidP="000B11D9">
      <w:pPr>
        <w:pStyle w:val="SubsectionHead"/>
      </w:pPr>
      <w:r w:rsidRPr="000B11D9">
        <w:t>Notice</w:t>
      </w:r>
    </w:p>
    <w:p w:rsidR="00541FD8" w:rsidRPr="000B11D9" w:rsidRDefault="00541FD8" w:rsidP="000B11D9">
      <w:pPr>
        <w:pStyle w:val="subsection"/>
      </w:pPr>
      <w:r w:rsidRPr="000B11D9">
        <w:tab/>
        <w:t>(2)</w:t>
      </w:r>
      <w:r w:rsidRPr="000B11D9">
        <w:tab/>
        <w:t>The ACCC may give the person a written notice stating that, if:</w:t>
      </w:r>
    </w:p>
    <w:p w:rsidR="00541FD8" w:rsidRPr="000B11D9" w:rsidRDefault="00541FD8" w:rsidP="000B11D9">
      <w:pPr>
        <w:pStyle w:val="paragraph"/>
      </w:pPr>
      <w:r w:rsidRPr="000B11D9">
        <w:tab/>
        <w:t>(a)</w:t>
      </w:r>
      <w:r w:rsidRPr="000B11D9">
        <w:tab/>
        <w:t>the person withdraws the original undertaking; and</w:t>
      </w:r>
    </w:p>
    <w:p w:rsidR="00541FD8" w:rsidRPr="000B11D9" w:rsidRDefault="00541FD8" w:rsidP="000B11D9">
      <w:pPr>
        <w:pStyle w:val="paragraph"/>
      </w:pPr>
      <w:r w:rsidRPr="000B11D9">
        <w:tab/>
        <w:t>(b)</w:t>
      </w:r>
      <w:r w:rsidRPr="000B11D9">
        <w:tab/>
        <w:t>the person, together with one or more other persons specified in the notice, gives a joint functional separation undertaking in the terms specified in the notice; and</w:t>
      </w:r>
    </w:p>
    <w:p w:rsidR="00541FD8" w:rsidRPr="000B11D9" w:rsidRDefault="00541FD8" w:rsidP="000B11D9">
      <w:pPr>
        <w:pStyle w:val="paragraph"/>
      </w:pPr>
      <w:r w:rsidRPr="000B11D9">
        <w:tab/>
        <w:t>(c)</w:t>
      </w:r>
      <w:r w:rsidRPr="000B11D9">
        <w:tab/>
        <w:t xml:space="preserve">the person does the things mentioned in </w:t>
      </w:r>
      <w:r w:rsidR="000B11D9" w:rsidRPr="000B11D9">
        <w:t>paragraphs (</w:t>
      </w:r>
      <w:r w:rsidRPr="000B11D9">
        <w:t>a) and (b) within the time limit specified in the notice;</w:t>
      </w:r>
    </w:p>
    <w:p w:rsidR="00541FD8" w:rsidRPr="000B11D9" w:rsidRDefault="00541FD8" w:rsidP="000B11D9">
      <w:pPr>
        <w:pStyle w:val="subsection2"/>
      </w:pPr>
      <w:r w:rsidRPr="000B11D9">
        <w:t>the ACCC would be inclined to accept the joint functional separation undertaking.</w:t>
      </w:r>
    </w:p>
    <w:p w:rsidR="00541FD8" w:rsidRPr="000B11D9" w:rsidRDefault="00541FD8" w:rsidP="000B11D9">
      <w:pPr>
        <w:pStyle w:val="subsection"/>
      </w:pPr>
      <w:r w:rsidRPr="000B11D9">
        <w:tab/>
        <w:t>(3)</w:t>
      </w:r>
      <w:r w:rsidRPr="000B11D9">
        <w:tab/>
        <w:t xml:space="preserve">The ACCC does not have a duty to consider whether to give a notice under </w:t>
      </w:r>
      <w:r w:rsidR="000B11D9" w:rsidRPr="000B11D9">
        <w:t>subsection (</w:t>
      </w:r>
      <w:r w:rsidRPr="000B11D9">
        <w:t>2).</w:t>
      </w:r>
    </w:p>
    <w:p w:rsidR="00541FD8" w:rsidRPr="000B11D9" w:rsidRDefault="00541FD8" w:rsidP="000B11D9">
      <w:pPr>
        <w:pStyle w:val="ActHead5"/>
      </w:pPr>
      <w:bookmarkStart w:id="79" w:name="_Toc41398328"/>
      <w:r w:rsidRPr="00B276F3">
        <w:rPr>
          <w:rStyle w:val="CharSectno"/>
        </w:rPr>
        <w:lastRenderedPageBreak/>
        <w:t>151M</w:t>
      </w:r>
      <w:r w:rsidRPr="000B11D9">
        <w:t xml:space="preserve">  Renewal of functional separation undertaking</w:t>
      </w:r>
      <w:bookmarkEnd w:id="79"/>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 xml:space="preserve">a standard functional separation undertaking (the </w:t>
      </w:r>
      <w:r w:rsidRPr="000B11D9">
        <w:rPr>
          <w:b/>
          <w:i/>
        </w:rPr>
        <w:t>existing undertaking</w:t>
      </w:r>
      <w:r w:rsidRPr="000B11D9">
        <w:t>) given by a person is in force; and</w:t>
      </w:r>
    </w:p>
    <w:p w:rsidR="00541FD8" w:rsidRPr="000B11D9" w:rsidRDefault="00541FD8" w:rsidP="000B11D9">
      <w:pPr>
        <w:pStyle w:val="paragraph"/>
      </w:pPr>
      <w:r w:rsidRPr="000B11D9">
        <w:tab/>
        <w:t>(b)</w:t>
      </w:r>
      <w:r w:rsidRPr="000B11D9">
        <w:tab/>
        <w:t>at least 12 months before the expiry of the existing undertaking, the person gives the ACCC another standard functional separation undertaking;</w:t>
      </w:r>
    </w:p>
    <w:p w:rsidR="00541FD8" w:rsidRPr="000B11D9" w:rsidRDefault="00541FD8" w:rsidP="000B11D9">
      <w:pPr>
        <w:pStyle w:val="subsection2"/>
      </w:pPr>
      <w:r w:rsidRPr="000B11D9">
        <w:t>the other undertaking may be expressed to be given by way of renewal of the existing undertaking.</w:t>
      </w:r>
    </w:p>
    <w:p w:rsidR="00541FD8" w:rsidRPr="000B11D9" w:rsidRDefault="00541FD8" w:rsidP="000B11D9">
      <w:pPr>
        <w:pStyle w:val="notetext"/>
      </w:pPr>
      <w:r w:rsidRPr="000B11D9">
        <w:t>Note:</w:t>
      </w:r>
      <w:r w:rsidRPr="000B11D9">
        <w:tab/>
        <w:t>For acceptance or rejection of the other undertaking, see section</w:t>
      </w:r>
      <w:r w:rsidR="000B11D9" w:rsidRPr="000B11D9">
        <w:t> </w:t>
      </w:r>
      <w:r w:rsidRPr="000B11D9">
        <w:t>151F.</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 xml:space="preserve">a joint functional separation undertaking (the </w:t>
      </w:r>
      <w:r w:rsidRPr="000B11D9">
        <w:rPr>
          <w:b/>
          <w:i/>
        </w:rPr>
        <w:t>existing undertaking</w:t>
      </w:r>
      <w:r w:rsidRPr="000B11D9">
        <w:t>) given by 2 or more persons is in force; and</w:t>
      </w:r>
    </w:p>
    <w:p w:rsidR="00541FD8" w:rsidRPr="000B11D9" w:rsidRDefault="00541FD8" w:rsidP="000B11D9">
      <w:pPr>
        <w:pStyle w:val="paragraph"/>
      </w:pPr>
      <w:r w:rsidRPr="000B11D9">
        <w:tab/>
        <w:t>(b)</w:t>
      </w:r>
      <w:r w:rsidRPr="000B11D9">
        <w:tab/>
        <w:t>at least 12 months before the expiry of the existing undertaking, those persons give another joint functional separation undertaking to the ACCC;</w:t>
      </w:r>
    </w:p>
    <w:p w:rsidR="00541FD8" w:rsidRPr="000B11D9" w:rsidRDefault="00541FD8" w:rsidP="000B11D9">
      <w:pPr>
        <w:pStyle w:val="subsection2"/>
      </w:pPr>
      <w:r w:rsidRPr="000B11D9">
        <w:t>the other undertaking may be expressed to be given by way of renewal of the existing undertaking.</w:t>
      </w:r>
    </w:p>
    <w:p w:rsidR="00541FD8" w:rsidRPr="000B11D9" w:rsidRDefault="00541FD8" w:rsidP="000B11D9">
      <w:pPr>
        <w:pStyle w:val="notetext"/>
      </w:pPr>
      <w:r w:rsidRPr="000B11D9">
        <w:t>Note 1:</w:t>
      </w:r>
      <w:r w:rsidRPr="000B11D9">
        <w:tab/>
        <w:t>For acceptance or rejection of the other undertaking, see section</w:t>
      </w:r>
      <w:r w:rsidR="000B11D9" w:rsidRPr="000B11D9">
        <w:t> </w:t>
      </w:r>
      <w:r w:rsidRPr="000B11D9">
        <w:t>151F.</w:t>
      </w:r>
    </w:p>
    <w:p w:rsidR="00541FD8" w:rsidRPr="000B11D9" w:rsidRDefault="00541FD8" w:rsidP="000B11D9">
      <w:pPr>
        <w:pStyle w:val="notetext"/>
      </w:pPr>
      <w:r w:rsidRPr="000B11D9">
        <w:t>Note 2:</w:t>
      </w:r>
      <w:r w:rsidRPr="000B11D9">
        <w:tab/>
        <w:t>For consultation on a decision to accept or reject the other undertaking, see section</w:t>
      </w:r>
      <w:r w:rsidR="000B11D9" w:rsidRPr="000B11D9">
        <w:t> </w:t>
      </w:r>
      <w:r w:rsidRPr="000B11D9">
        <w:t>151G.</w:t>
      </w:r>
    </w:p>
    <w:p w:rsidR="00541FD8" w:rsidRPr="000B11D9" w:rsidRDefault="00541FD8" w:rsidP="000B11D9">
      <w:pPr>
        <w:pStyle w:val="ActHead5"/>
      </w:pPr>
      <w:bookmarkStart w:id="80" w:name="_Toc41398329"/>
      <w:r w:rsidRPr="00B276F3">
        <w:rPr>
          <w:rStyle w:val="CharSectno"/>
        </w:rPr>
        <w:t>151N</w:t>
      </w:r>
      <w:r w:rsidRPr="000B11D9">
        <w:t xml:space="preserve">  Variation of expiry time of certain functional separation undertakings</w:t>
      </w:r>
      <w:bookmarkEnd w:id="80"/>
    </w:p>
    <w:p w:rsidR="00541FD8" w:rsidRPr="000B11D9" w:rsidRDefault="00541FD8" w:rsidP="000B11D9">
      <w:pPr>
        <w:pStyle w:val="SubsectionHead"/>
      </w:pPr>
      <w:r w:rsidRPr="000B11D9">
        <w:t>Standard functional separation undertaking</w:t>
      </w:r>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 xml:space="preserve">a standard functional separation undertaking (the </w:t>
      </w:r>
      <w:r w:rsidRPr="000B11D9">
        <w:rPr>
          <w:b/>
          <w:i/>
        </w:rPr>
        <w:t>existing undertaking</w:t>
      </w:r>
      <w:r w:rsidRPr="000B11D9">
        <w:t>) given by a person is in force; and</w:t>
      </w:r>
    </w:p>
    <w:p w:rsidR="00541FD8" w:rsidRPr="000B11D9" w:rsidRDefault="00541FD8" w:rsidP="000B11D9">
      <w:pPr>
        <w:pStyle w:val="paragraph"/>
      </w:pPr>
      <w:r w:rsidRPr="000B11D9">
        <w:tab/>
        <w:t>(b)</w:t>
      </w:r>
      <w:r w:rsidRPr="000B11D9">
        <w:tab/>
        <w:t>another functional separation undertaking is given to the ACCC by the person; and</w:t>
      </w:r>
    </w:p>
    <w:p w:rsidR="00541FD8" w:rsidRPr="000B11D9" w:rsidRDefault="00541FD8" w:rsidP="000B11D9">
      <w:pPr>
        <w:pStyle w:val="paragraph"/>
      </w:pPr>
      <w:r w:rsidRPr="000B11D9">
        <w:tab/>
        <w:t>(c)</w:t>
      </w:r>
      <w:r w:rsidRPr="000B11D9">
        <w:tab/>
        <w:t>the ACCC rejects the other undertaking;</w:t>
      </w:r>
    </w:p>
    <w:p w:rsidR="00541FD8" w:rsidRPr="000B11D9" w:rsidRDefault="00541FD8" w:rsidP="000B11D9">
      <w:pPr>
        <w:pStyle w:val="subsection2"/>
      </w:pPr>
      <w:r w:rsidRPr="000B11D9">
        <w:t>the ACCC may, by written notice given to the person, vary the existing undertaking by:</w:t>
      </w:r>
    </w:p>
    <w:p w:rsidR="00541FD8" w:rsidRPr="000B11D9" w:rsidRDefault="00541FD8" w:rsidP="000B11D9">
      <w:pPr>
        <w:pStyle w:val="paragraph"/>
      </w:pPr>
      <w:r w:rsidRPr="000B11D9">
        <w:tab/>
        <w:t>(d)</w:t>
      </w:r>
      <w:r w:rsidRPr="000B11D9">
        <w:tab/>
        <w:t>omitting the expiry time specified in the existing undertaking; and</w:t>
      </w:r>
    </w:p>
    <w:p w:rsidR="00541FD8" w:rsidRPr="000B11D9" w:rsidRDefault="00541FD8" w:rsidP="000B11D9">
      <w:pPr>
        <w:pStyle w:val="paragraph"/>
      </w:pPr>
      <w:r w:rsidRPr="000B11D9">
        <w:lastRenderedPageBreak/>
        <w:tab/>
        <w:t>(e)</w:t>
      </w:r>
      <w:r w:rsidRPr="000B11D9">
        <w:tab/>
        <w:t>substituting the expiry time specified in the notice.</w:t>
      </w:r>
    </w:p>
    <w:p w:rsidR="00541FD8" w:rsidRPr="000B11D9" w:rsidRDefault="00541FD8" w:rsidP="000B11D9">
      <w:pPr>
        <w:pStyle w:val="notetext"/>
      </w:pPr>
      <w:r w:rsidRPr="000B11D9">
        <w:t>Note:</w:t>
      </w:r>
      <w:r w:rsidRPr="000B11D9">
        <w:tab/>
        <w:t>See also section</w:t>
      </w:r>
      <w:r w:rsidR="000B11D9" w:rsidRPr="000B11D9">
        <w:t> </w:t>
      </w:r>
      <w:r w:rsidRPr="000B11D9">
        <w:t>142B.</w:t>
      </w:r>
    </w:p>
    <w:p w:rsidR="00541FD8" w:rsidRPr="000B11D9" w:rsidRDefault="00541FD8" w:rsidP="000B11D9">
      <w:pPr>
        <w:pStyle w:val="subsection"/>
      </w:pPr>
      <w:r w:rsidRPr="000B11D9">
        <w:tab/>
        <w:t>(2)</w:t>
      </w:r>
      <w:r w:rsidRPr="000B11D9">
        <w:tab/>
        <w:t>The expiry time specified in the notice:</w:t>
      </w:r>
    </w:p>
    <w:p w:rsidR="00541FD8" w:rsidRPr="000B11D9" w:rsidRDefault="00541FD8" w:rsidP="000B11D9">
      <w:pPr>
        <w:pStyle w:val="paragraph"/>
      </w:pPr>
      <w:r w:rsidRPr="000B11D9">
        <w:tab/>
        <w:t>(a)</w:t>
      </w:r>
      <w:r w:rsidRPr="000B11D9">
        <w:tab/>
        <w:t>must be later than the rejection of the other undertaking; and</w:t>
      </w:r>
    </w:p>
    <w:p w:rsidR="00541FD8" w:rsidRPr="000B11D9" w:rsidRDefault="00541FD8" w:rsidP="000B11D9">
      <w:pPr>
        <w:pStyle w:val="paragraph"/>
      </w:pPr>
      <w:r w:rsidRPr="000B11D9">
        <w:tab/>
        <w:t>(b)</w:t>
      </w:r>
      <w:r w:rsidRPr="000B11D9">
        <w:tab/>
        <w:t>must not be later than 12 months after the rejection of the other undertaking.</w:t>
      </w:r>
    </w:p>
    <w:p w:rsidR="00541FD8" w:rsidRPr="000B11D9" w:rsidRDefault="00541FD8" w:rsidP="000B11D9">
      <w:pPr>
        <w:pStyle w:val="subsection"/>
      </w:pPr>
      <w:r w:rsidRPr="000B11D9">
        <w:tab/>
        <w:t>(3)</w:t>
      </w:r>
      <w:r w:rsidRPr="000B11D9">
        <w:tab/>
        <w:t>Subsection</w:t>
      </w:r>
      <w:r w:rsidR="000B11D9" w:rsidRPr="000B11D9">
        <w:t> </w:t>
      </w:r>
      <w:r w:rsidRPr="000B11D9">
        <w:t xml:space="preserve">151A(8) does not apply to an expiry time specified in a notice under </w:t>
      </w:r>
      <w:r w:rsidR="000B11D9" w:rsidRPr="000B11D9">
        <w:t>subsection (</w:t>
      </w:r>
      <w:r w:rsidRPr="000B11D9">
        <w:t>1).</w:t>
      </w:r>
    </w:p>
    <w:p w:rsidR="00541FD8" w:rsidRPr="000B11D9" w:rsidRDefault="00541FD8" w:rsidP="000B11D9">
      <w:pPr>
        <w:pStyle w:val="SubsectionHead"/>
      </w:pPr>
      <w:r w:rsidRPr="000B11D9">
        <w:t>Joint functional separation undertaking</w:t>
      </w:r>
    </w:p>
    <w:p w:rsidR="00541FD8" w:rsidRPr="000B11D9" w:rsidRDefault="00541FD8" w:rsidP="000B11D9">
      <w:pPr>
        <w:pStyle w:val="subsection"/>
      </w:pPr>
      <w:r w:rsidRPr="000B11D9">
        <w:tab/>
        <w:t>(4)</w:t>
      </w:r>
      <w:r w:rsidRPr="000B11D9">
        <w:tab/>
        <w:t>If:</w:t>
      </w:r>
    </w:p>
    <w:p w:rsidR="00541FD8" w:rsidRPr="000B11D9" w:rsidRDefault="00541FD8" w:rsidP="000B11D9">
      <w:pPr>
        <w:pStyle w:val="paragraph"/>
      </w:pPr>
      <w:r w:rsidRPr="000B11D9">
        <w:tab/>
        <w:t>(a)</w:t>
      </w:r>
      <w:r w:rsidRPr="000B11D9">
        <w:tab/>
        <w:t xml:space="preserve">a joint functional separation undertaking (the </w:t>
      </w:r>
      <w:r w:rsidRPr="000B11D9">
        <w:rPr>
          <w:b/>
          <w:i/>
        </w:rPr>
        <w:t>existing undertaking</w:t>
      </w:r>
      <w:r w:rsidRPr="000B11D9">
        <w:t>) given by 2 or more persons is in force; and</w:t>
      </w:r>
    </w:p>
    <w:p w:rsidR="00541FD8" w:rsidRPr="000B11D9" w:rsidRDefault="00541FD8" w:rsidP="000B11D9">
      <w:pPr>
        <w:pStyle w:val="paragraph"/>
      </w:pPr>
      <w:r w:rsidRPr="000B11D9">
        <w:tab/>
        <w:t>(b)</w:t>
      </w:r>
      <w:r w:rsidRPr="000B11D9">
        <w:tab/>
        <w:t xml:space="preserve">another functional separation undertaking is given to the ACCC by a person who is one of the persons mentioned in </w:t>
      </w:r>
      <w:r w:rsidR="000B11D9" w:rsidRPr="000B11D9">
        <w:t>paragraph (</w:t>
      </w:r>
      <w:r w:rsidRPr="000B11D9">
        <w:t>a); and</w:t>
      </w:r>
    </w:p>
    <w:p w:rsidR="00541FD8" w:rsidRPr="000B11D9" w:rsidRDefault="00541FD8" w:rsidP="000B11D9">
      <w:pPr>
        <w:pStyle w:val="paragraph"/>
      </w:pPr>
      <w:r w:rsidRPr="000B11D9">
        <w:tab/>
        <w:t>(c)</w:t>
      </w:r>
      <w:r w:rsidRPr="000B11D9">
        <w:tab/>
        <w:t>the ACCC rejects the other undertaking;</w:t>
      </w:r>
    </w:p>
    <w:p w:rsidR="00541FD8" w:rsidRPr="000B11D9" w:rsidRDefault="00541FD8" w:rsidP="000B11D9">
      <w:pPr>
        <w:pStyle w:val="subsection2"/>
      </w:pPr>
      <w:r w:rsidRPr="000B11D9">
        <w:t xml:space="preserve">the ACCC may, by written notice given to each of the persons mentioned in </w:t>
      </w:r>
      <w:r w:rsidR="000B11D9" w:rsidRPr="000B11D9">
        <w:t>paragraph (</w:t>
      </w:r>
      <w:r w:rsidRPr="000B11D9">
        <w:t>a), vary the existing undertaking by:</w:t>
      </w:r>
    </w:p>
    <w:p w:rsidR="00541FD8" w:rsidRPr="000B11D9" w:rsidRDefault="00541FD8" w:rsidP="000B11D9">
      <w:pPr>
        <w:pStyle w:val="paragraph"/>
      </w:pPr>
      <w:r w:rsidRPr="000B11D9">
        <w:tab/>
        <w:t>(d)</w:t>
      </w:r>
      <w:r w:rsidRPr="000B11D9">
        <w:tab/>
        <w:t>omitting the expiry time specified in the existing undertaking; and</w:t>
      </w:r>
    </w:p>
    <w:p w:rsidR="00541FD8" w:rsidRPr="000B11D9" w:rsidRDefault="00541FD8" w:rsidP="000B11D9">
      <w:pPr>
        <w:pStyle w:val="paragraph"/>
      </w:pPr>
      <w:r w:rsidRPr="000B11D9">
        <w:tab/>
        <w:t>(e)</w:t>
      </w:r>
      <w:r w:rsidRPr="000B11D9">
        <w:tab/>
        <w:t>substituting the expiry time specified in the notice.</w:t>
      </w:r>
    </w:p>
    <w:p w:rsidR="00541FD8" w:rsidRPr="000B11D9" w:rsidRDefault="00541FD8" w:rsidP="000B11D9">
      <w:pPr>
        <w:pStyle w:val="notetext"/>
      </w:pPr>
      <w:r w:rsidRPr="000B11D9">
        <w:t>Note:</w:t>
      </w:r>
      <w:r w:rsidRPr="000B11D9">
        <w:tab/>
        <w:t>See also section</w:t>
      </w:r>
      <w:r w:rsidR="000B11D9" w:rsidRPr="000B11D9">
        <w:t> </w:t>
      </w:r>
      <w:r w:rsidRPr="000B11D9">
        <w:t>142B.</w:t>
      </w:r>
    </w:p>
    <w:p w:rsidR="00541FD8" w:rsidRPr="000B11D9" w:rsidRDefault="00541FD8" w:rsidP="000B11D9">
      <w:pPr>
        <w:pStyle w:val="subsection"/>
      </w:pPr>
      <w:r w:rsidRPr="000B11D9">
        <w:tab/>
        <w:t>(5)</w:t>
      </w:r>
      <w:r w:rsidRPr="000B11D9">
        <w:tab/>
        <w:t>The expiry time specified in the notice:</w:t>
      </w:r>
    </w:p>
    <w:p w:rsidR="00541FD8" w:rsidRPr="000B11D9" w:rsidRDefault="00541FD8" w:rsidP="000B11D9">
      <w:pPr>
        <w:pStyle w:val="paragraph"/>
      </w:pPr>
      <w:r w:rsidRPr="000B11D9">
        <w:tab/>
        <w:t>(a)</w:t>
      </w:r>
      <w:r w:rsidRPr="000B11D9">
        <w:tab/>
        <w:t>must be later than the rejection of the other undertaking; and</w:t>
      </w:r>
    </w:p>
    <w:p w:rsidR="00541FD8" w:rsidRPr="000B11D9" w:rsidRDefault="00541FD8" w:rsidP="000B11D9">
      <w:pPr>
        <w:pStyle w:val="paragraph"/>
      </w:pPr>
      <w:r w:rsidRPr="000B11D9">
        <w:tab/>
        <w:t>(b)</w:t>
      </w:r>
      <w:r w:rsidRPr="000B11D9">
        <w:tab/>
        <w:t>must not be later than 12 months after the rejection of the other undertaking.</w:t>
      </w:r>
    </w:p>
    <w:p w:rsidR="00541FD8" w:rsidRPr="000B11D9" w:rsidRDefault="00541FD8" w:rsidP="000B11D9">
      <w:pPr>
        <w:pStyle w:val="subsection"/>
      </w:pPr>
      <w:r w:rsidRPr="000B11D9">
        <w:tab/>
        <w:t>(6)</w:t>
      </w:r>
      <w:r w:rsidRPr="000B11D9">
        <w:tab/>
        <w:t>Subsection</w:t>
      </w:r>
      <w:r w:rsidR="000B11D9" w:rsidRPr="000B11D9">
        <w:t> </w:t>
      </w:r>
      <w:r w:rsidRPr="000B11D9">
        <w:t xml:space="preserve">151C(8) does not apply to an expiry time specified in a notice under </w:t>
      </w:r>
      <w:r w:rsidR="000B11D9" w:rsidRPr="000B11D9">
        <w:t>subsection (</w:t>
      </w:r>
      <w:r w:rsidRPr="000B11D9">
        <w:t>4).</w:t>
      </w:r>
    </w:p>
    <w:p w:rsidR="00541FD8" w:rsidRPr="000B11D9" w:rsidRDefault="00541FD8" w:rsidP="000B11D9">
      <w:pPr>
        <w:pStyle w:val="SubsectionHead"/>
      </w:pPr>
      <w:r w:rsidRPr="000B11D9">
        <w:t>Consultation</w:t>
      </w:r>
    </w:p>
    <w:p w:rsidR="00541FD8" w:rsidRPr="000B11D9" w:rsidRDefault="00541FD8" w:rsidP="000B11D9">
      <w:pPr>
        <w:pStyle w:val="subsection"/>
      </w:pPr>
      <w:r w:rsidRPr="000B11D9">
        <w:tab/>
        <w:t>(7)</w:t>
      </w:r>
      <w:r w:rsidRPr="000B11D9">
        <w:tab/>
        <w:t>Before making a decision under this section to vary a functional separation undertaking, the ACCC must:</w:t>
      </w:r>
    </w:p>
    <w:p w:rsidR="00541FD8" w:rsidRPr="000B11D9" w:rsidRDefault="00541FD8" w:rsidP="000B11D9">
      <w:pPr>
        <w:pStyle w:val="paragraph"/>
      </w:pPr>
      <w:r w:rsidRPr="000B11D9">
        <w:tab/>
        <w:t>(a)</w:t>
      </w:r>
      <w:r w:rsidRPr="000B11D9">
        <w:tab/>
        <w:t>publish on the ACCC’s website a notice:</w:t>
      </w:r>
    </w:p>
    <w:p w:rsidR="00541FD8" w:rsidRPr="000B11D9" w:rsidRDefault="00541FD8" w:rsidP="000B11D9">
      <w:pPr>
        <w:pStyle w:val="paragraphsub"/>
      </w:pPr>
      <w:r w:rsidRPr="000B11D9">
        <w:lastRenderedPageBreak/>
        <w:tab/>
        <w:t>(i)</w:t>
      </w:r>
      <w:r w:rsidRPr="000B11D9">
        <w:tab/>
        <w:t>setting out the proposed variation; and</w:t>
      </w:r>
    </w:p>
    <w:p w:rsidR="00541FD8" w:rsidRPr="000B11D9" w:rsidRDefault="00541FD8" w:rsidP="000B11D9">
      <w:pPr>
        <w:pStyle w:val="paragraphsub"/>
      </w:pPr>
      <w:r w:rsidRPr="000B11D9">
        <w:tab/>
        <w:t>(ii)</w:t>
      </w:r>
      <w:r w:rsidRPr="000B11D9">
        <w:tab/>
        <w:t>inviting persons to make submissions to the ACCC about the proposed variation within the time limit specified in the notice; and</w:t>
      </w:r>
    </w:p>
    <w:p w:rsidR="00541FD8" w:rsidRPr="000B11D9" w:rsidRDefault="00541FD8" w:rsidP="000B11D9">
      <w:pPr>
        <w:pStyle w:val="paragraph"/>
      </w:pPr>
      <w:r w:rsidRPr="000B11D9">
        <w:tab/>
        <w:t>(b)</w:t>
      </w:r>
      <w:r w:rsidRPr="000B11D9">
        <w:tab/>
        <w:t>consider any submissions received within the time limit specified in the notice.</w:t>
      </w:r>
    </w:p>
    <w:p w:rsidR="00541FD8" w:rsidRPr="000B11D9" w:rsidRDefault="00541FD8" w:rsidP="000B11D9">
      <w:pPr>
        <w:pStyle w:val="subsection"/>
      </w:pPr>
      <w:r w:rsidRPr="000B11D9">
        <w:tab/>
        <w:t>(8)</w:t>
      </w:r>
      <w:r w:rsidRPr="000B11D9">
        <w:tab/>
        <w:t>The time limit must not be shorter than 15 business days after the notice is published.</w:t>
      </w:r>
    </w:p>
    <w:p w:rsidR="00541FD8" w:rsidRPr="000B11D9" w:rsidRDefault="00541FD8" w:rsidP="000B11D9">
      <w:pPr>
        <w:pStyle w:val="ActHead5"/>
      </w:pPr>
      <w:bookmarkStart w:id="81" w:name="_Toc41398330"/>
      <w:r w:rsidRPr="00B276F3">
        <w:rPr>
          <w:rStyle w:val="CharSectno"/>
        </w:rPr>
        <w:t>151P</w:t>
      </w:r>
      <w:r w:rsidRPr="000B11D9">
        <w:t xml:space="preserve">  Duration of functional separation undertaking</w:t>
      </w:r>
      <w:bookmarkEnd w:id="81"/>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either:</w:t>
      </w:r>
    </w:p>
    <w:p w:rsidR="00541FD8" w:rsidRPr="000B11D9" w:rsidRDefault="00541FD8" w:rsidP="000B11D9">
      <w:pPr>
        <w:pStyle w:val="paragraphsub"/>
      </w:pPr>
      <w:r w:rsidRPr="000B11D9">
        <w:tab/>
        <w:t>(i)</w:t>
      </w:r>
      <w:r w:rsidRPr="000B11D9">
        <w:tab/>
        <w:t xml:space="preserve">a person gives the ACCC a standard functional separation undertaking (the </w:t>
      </w:r>
      <w:r w:rsidRPr="000B11D9">
        <w:rPr>
          <w:b/>
          <w:i/>
        </w:rPr>
        <w:t>new undertaking</w:t>
      </w:r>
      <w:r w:rsidRPr="000B11D9">
        <w:t>); or</w:t>
      </w:r>
    </w:p>
    <w:p w:rsidR="00541FD8" w:rsidRPr="000B11D9" w:rsidRDefault="00541FD8" w:rsidP="000B11D9">
      <w:pPr>
        <w:pStyle w:val="paragraphsub"/>
      </w:pPr>
      <w:r w:rsidRPr="000B11D9">
        <w:tab/>
        <w:t>(ii)</w:t>
      </w:r>
      <w:r w:rsidRPr="000B11D9">
        <w:tab/>
        <w:t xml:space="preserve">2 or more persons give the ACCC a joint functional separation undertaking (the </w:t>
      </w:r>
      <w:r w:rsidRPr="000B11D9">
        <w:rPr>
          <w:b/>
          <w:i/>
        </w:rPr>
        <w:t>new undertaking</w:t>
      </w:r>
      <w:r w:rsidRPr="000B11D9">
        <w:t>); and</w:t>
      </w:r>
    </w:p>
    <w:p w:rsidR="00541FD8" w:rsidRPr="000B11D9" w:rsidRDefault="00541FD8" w:rsidP="000B11D9">
      <w:pPr>
        <w:pStyle w:val="paragraph"/>
      </w:pPr>
      <w:r w:rsidRPr="000B11D9">
        <w:tab/>
        <w:t>(b)</w:t>
      </w:r>
      <w:r w:rsidRPr="000B11D9">
        <w:tab/>
        <w:t>the ACCC accepts the new undertaking.</w:t>
      </w:r>
    </w:p>
    <w:p w:rsidR="00541FD8" w:rsidRPr="000B11D9" w:rsidRDefault="00541FD8" w:rsidP="000B11D9">
      <w:pPr>
        <w:pStyle w:val="SubsectionHead"/>
      </w:pPr>
      <w:r w:rsidRPr="000B11D9">
        <w:t>Duration</w:t>
      </w:r>
    </w:p>
    <w:p w:rsidR="00541FD8" w:rsidRPr="000B11D9" w:rsidRDefault="00541FD8" w:rsidP="000B11D9">
      <w:pPr>
        <w:pStyle w:val="subsection"/>
      </w:pPr>
      <w:r w:rsidRPr="000B11D9">
        <w:tab/>
        <w:t>(2)</w:t>
      </w:r>
      <w:r w:rsidRPr="000B11D9">
        <w:tab/>
        <w:t>If the new undertaking is not expressed to be given by way of renewal of another functional separation undertaking:</w:t>
      </w:r>
    </w:p>
    <w:p w:rsidR="00541FD8" w:rsidRPr="000B11D9" w:rsidRDefault="00541FD8" w:rsidP="000B11D9">
      <w:pPr>
        <w:pStyle w:val="paragraph"/>
      </w:pPr>
      <w:r w:rsidRPr="000B11D9">
        <w:tab/>
        <w:t>(a)</w:t>
      </w:r>
      <w:r w:rsidRPr="000B11D9">
        <w:tab/>
        <w:t xml:space="preserve">in a case where the new undertaking is accepted before </w:t>
      </w:r>
      <w:r w:rsidR="00543DF4" w:rsidRPr="000B11D9">
        <w:t>the designated commencement date</w:t>
      </w:r>
      <w:r w:rsidRPr="000B11D9">
        <w:t>—the new undertaking comes into force:</w:t>
      </w:r>
    </w:p>
    <w:p w:rsidR="00541FD8" w:rsidRPr="000B11D9" w:rsidRDefault="00541FD8" w:rsidP="000B11D9">
      <w:pPr>
        <w:pStyle w:val="paragraphsub"/>
      </w:pPr>
      <w:r w:rsidRPr="000B11D9">
        <w:tab/>
        <w:t>(i)</w:t>
      </w:r>
      <w:r w:rsidRPr="000B11D9">
        <w:tab/>
        <w:t xml:space="preserve">on </w:t>
      </w:r>
      <w:r w:rsidR="00543DF4" w:rsidRPr="000B11D9">
        <w:t>the designated commencement date</w:t>
      </w:r>
      <w:r w:rsidRPr="000B11D9">
        <w:t>; or</w:t>
      </w:r>
    </w:p>
    <w:p w:rsidR="00541FD8" w:rsidRPr="000B11D9" w:rsidRDefault="00541FD8" w:rsidP="000B11D9">
      <w:pPr>
        <w:pStyle w:val="paragraphsub"/>
      </w:pPr>
      <w:r w:rsidRPr="000B11D9">
        <w:tab/>
        <w:t>(ii)</w:t>
      </w:r>
      <w:r w:rsidRPr="000B11D9">
        <w:tab/>
        <w:t>if a later day is specified in the new undertaking—on that day; and</w:t>
      </w:r>
    </w:p>
    <w:p w:rsidR="00541FD8" w:rsidRPr="000B11D9" w:rsidRDefault="00541FD8" w:rsidP="000B11D9">
      <w:pPr>
        <w:pStyle w:val="paragraph"/>
      </w:pPr>
      <w:r w:rsidRPr="000B11D9">
        <w:tab/>
        <w:t>(b)</w:t>
      </w:r>
      <w:r w:rsidRPr="000B11D9">
        <w:tab/>
        <w:t xml:space="preserve">in a case where the new undertaking is accepted on or after </w:t>
      </w:r>
      <w:r w:rsidR="00543DF4" w:rsidRPr="000B11D9">
        <w:t>the designated commencement date</w:t>
      </w:r>
      <w:r w:rsidRPr="000B11D9">
        <w:t>—the new undertaking comes into force:</w:t>
      </w:r>
    </w:p>
    <w:p w:rsidR="00541FD8" w:rsidRPr="000B11D9" w:rsidRDefault="00541FD8" w:rsidP="000B11D9">
      <w:pPr>
        <w:pStyle w:val="paragraphsub"/>
      </w:pPr>
      <w:r w:rsidRPr="000B11D9">
        <w:tab/>
        <w:t>(i)</w:t>
      </w:r>
      <w:r w:rsidRPr="000B11D9">
        <w:tab/>
        <w:t>on the day after it is accepted; or</w:t>
      </w:r>
    </w:p>
    <w:p w:rsidR="00541FD8" w:rsidRPr="000B11D9" w:rsidRDefault="00541FD8" w:rsidP="000B11D9">
      <w:pPr>
        <w:pStyle w:val="paragraphsub"/>
      </w:pPr>
      <w:r w:rsidRPr="000B11D9">
        <w:tab/>
        <w:t>(ii)</w:t>
      </w:r>
      <w:r w:rsidRPr="000B11D9">
        <w:tab/>
        <w:t>if a later day is specified in the new undertaking—on that day; and</w:t>
      </w:r>
    </w:p>
    <w:p w:rsidR="00541FD8" w:rsidRPr="000B11D9" w:rsidRDefault="00541FD8" w:rsidP="000B11D9">
      <w:pPr>
        <w:pStyle w:val="paragraph"/>
      </w:pPr>
      <w:r w:rsidRPr="000B11D9">
        <w:lastRenderedPageBreak/>
        <w:tab/>
        <w:t>(c)</w:t>
      </w:r>
      <w:r w:rsidRPr="000B11D9">
        <w:tab/>
        <w:t>unless sooner revoked, the new undertaking continues in force until it expires.</w:t>
      </w:r>
    </w:p>
    <w:p w:rsidR="00541FD8" w:rsidRPr="000B11D9" w:rsidRDefault="00541FD8" w:rsidP="000B11D9">
      <w:pPr>
        <w:pStyle w:val="subsection"/>
      </w:pPr>
      <w:r w:rsidRPr="000B11D9">
        <w:tab/>
        <w:t>(3)</w:t>
      </w:r>
      <w:r w:rsidRPr="000B11D9">
        <w:tab/>
        <w:t>If the new undertaking is expressed to be given by way of renewal of another functional separation undertaking:</w:t>
      </w:r>
    </w:p>
    <w:p w:rsidR="00541FD8" w:rsidRPr="000B11D9" w:rsidRDefault="00541FD8" w:rsidP="000B11D9">
      <w:pPr>
        <w:pStyle w:val="paragraph"/>
      </w:pPr>
      <w:r w:rsidRPr="000B11D9">
        <w:tab/>
        <w:t>(a)</w:t>
      </w:r>
      <w:r w:rsidRPr="000B11D9">
        <w:tab/>
        <w:t>the new undertaking comes into force immediately after the expiry of the other undertaking; and</w:t>
      </w:r>
    </w:p>
    <w:p w:rsidR="00541FD8" w:rsidRPr="000B11D9" w:rsidRDefault="00541FD8" w:rsidP="000B11D9">
      <w:pPr>
        <w:pStyle w:val="paragraph"/>
      </w:pPr>
      <w:r w:rsidRPr="000B11D9">
        <w:tab/>
        <w:t>(b)</w:t>
      </w:r>
      <w:r w:rsidRPr="000B11D9">
        <w:tab/>
        <w:t>unless sooner revoked, the new undertaking continues in force until it expires.</w:t>
      </w:r>
    </w:p>
    <w:p w:rsidR="00541FD8" w:rsidRPr="000B11D9" w:rsidRDefault="00541FD8" w:rsidP="000B11D9">
      <w:pPr>
        <w:pStyle w:val="ActHead5"/>
      </w:pPr>
      <w:bookmarkStart w:id="82" w:name="_Toc41398331"/>
      <w:r w:rsidRPr="00B276F3">
        <w:rPr>
          <w:rStyle w:val="CharSectno"/>
        </w:rPr>
        <w:t>151Q</w:t>
      </w:r>
      <w:r w:rsidRPr="000B11D9">
        <w:t xml:space="preserve">  Variation of functional separation undertaking that is in force</w:t>
      </w:r>
      <w:bookmarkEnd w:id="82"/>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a standard functional separation undertaking given by a person is in force; or</w:t>
      </w:r>
    </w:p>
    <w:p w:rsidR="00541FD8" w:rsidRPr="000B11D9" w:rsidRDefault="00541FD8" w:rsidP="000B11D9">
      <w:pPr>
        <w:pStyle w:val="paragraph"/>
      </w:pPr>
      <w:r w:rsidRPr="000B11D9">
        <w:tab/>
        <w:t>(b)</w:t>
      </w:r>
      <w:r w:rsidRPr="000B11D9">
        <w:tab/>
        <w:t>a joint functional separation undertaking given by 2 or more persons is in force.</w:t>
      </w:r>
    </w:p>
    <w:p w:rsidR="00541FD8" w:rsidRPr="000B11D9" w:rsidRDefault="00541FD8" w:rsidP="000B11D9">
      <w:pPr>
        <w:pStyle w:val="SubsectionHead"/>
      </w:pPr>
      <w:r w:rsidRPr="000B11D9">
        <w:t>Variation</w:t>
      </w:r>
    </w:p>
    <w:p w:rsidR="00541FD8" w:rsidRPr="000B11D9" w:rsidRDefault="00541FD8" w:rsidP="000B11D9">
      <w:pPr>
        <w:pStyle w:val="subsection"/>
      </w:pPr>
      <w:r w:rsidRPr="000B11D9">
        <w:tab/>
        <w:t>(2)</w:t>
      </w:r>
      <w:r w:rsidRPr="000B11D9">
        <w:tab/>
        <w:t>The person or persons may give the ACCC a variation of the undertaking.</w:t>
      </w:r>
    </w:p>
    <w:p w:rsidR="00541FD8" w:rsidRPr="000B11D9" w:rsidRDefault="00541FD8" w:rsidP="000B11D9">
      <w:pPr>
        <w:pStyle w:val="subsection"/>
      </w:pPr>
      <w:r w:rsidRPr="000B11D9">
        <w:tab/>
        <w:t>(3)</w:t>
      </w:r>
      <w:r w:rsidRPr="000B11D9">
        <w:tab/>
        <w:t>If the undertaking is a standard functional separation undertaking, the undertaking as varied must comply with subsections</w:t>
      </w:r>
      <w:r w:rsidR="000B11D9" w:rsidRPr="000B11D9">
        <w:t> </w:t>
      </w:r>
      <w:r w:rsidRPr="000B11D9">
        <w:t>151A(2), (5), (8), (9), (10) and (11) and paragraph</w:t>
      </w:r>
      <w:r w:rsidR="000B11D9" w:rsidRPr="000B11D9">
        <w:t> </w:t>
      </w:r>
      <w:r w:rsidRPr="000B11D9">
        <w:t>151A(4)(a).</w:t>
      </w:r>
    </w:p>
    <w:p w:rsidR="00541FD8" w:rsidRPr="000B11D9" w:rsidRDefault="00541FD8" w:rsidP="000B11D9">
      <w:pPr>
        <w:pStyle w:val="subsection"/>
      </w:pPr>
      <w:r w:rsidRPr="000B11D9">
        <w:tab/>
        <w:t>(4)</w:t>
      </w:r>
      <w:r w:rsidRPr="000B11D9">
        <w:tab/>
        <w:t>If the undertaking is a joint functional separation undertaking, the undertaking as varied must comply with subsections</w:t>
      </w:r>
      <w:r w:rsidR="000B11D9" w:rsidRPr="000B11D9">
        <w:t> </w:t>
      </w:r>
      <w:r w:rsidRPr="000B11D9">
        <w:t>151C(2), (5), (8), (9), (10), (11), (12) and (13) and paragraph</w:t>
      </w:r>
      <w:r w:rsidR="000B11D9" w:rsidRPr="000B11D9">
        <w:t> </w:t>
      </w:r>
      <w:r w:rsidRPr="000B11D9">
        <w:t>151C(4)(a).</w:t>
      </w:r>
    </w:p>
    <w:p w:rsidR="00541FD8" w:rsidRPr="000B11D9" w:rsidRDefault="00541FD8" w:rsidP="000B11D9">
      <w:pPr>
        <w:pStyle w:val="SubsectionHead"/>
      </w:pPr>
      <w:r w:rsidRPr="000B11D9">
        <w:t>Form etc.</w:t>
      </w:r>
    </w:p>
    <w:p w:rsidR="00541FD8" w:rsidRPr="000B11D9" w:rsidRDefault="00541FD8" w:rsidP="000B11D9">
      <w:pPr>
        <w:pStyle w:val="subsection"/>
      </w:pPr>
      <w:r w:rsidRPr="000B11D9">
        <w:tab/>
        <w:t>(5)</w:t>
      </w:r>
      <w:r w:rsidRPr="000B11D9">
        <w:tab/>
        <w:t>The variation must:</w:t>
      </w:r>
    </w:p>
    <w:p w:rsidR="00541FD8" w:rsidRPr="000B11D9" w:rsidRDefault="00541FD8" w:rsidP="000B11D9">
      <w:pPr>
        <w:pStyle w:val="paragraph"/>
      </w:pPr>
      <w:r w:rsidRPr="000B11D9">
        <w:tab/>
        <w:t>(a)</w:t>
      </w:r>
      <w:r w:rsidRPr="000B11D9">
        <w:tab/>
        <w:t>be accompanied by such information as is reasonably likely to assist the ACCC to decide whether to accept or reject the variation; and</w:t>
      </w:r>
    </w:p>
    <w:p w:rsidR="00541FD8" w:rsidRPr="000B11D9" w:rsidRDefault="00541FD8" w:rsidP="000B11D9">
      <w:pPr>
        <w:pStyle w:val="paragraph"/>
      </w:pPr>
      <w:r w:rsidRPr="000B11D9">
        <w:lastRenderedPageBreak/>
        <w:tab/>
        <w:t>(b)</w:t>
      </w:r>
      <w:r w:rsidRPr="000B11D9">
        <w:tab/>
        <w:t xml:space="preserve">be accompanied by the fee (if any) specified in, or ascertained in accordance with, a determination under </w:t>
      </w:r>
      <w:r w:rsidR="000B11D9" w:rsidRPr="000B11D9">
        <w:t>subsection (</w:t>
      </w:r>
      <w:r w:rsidRPr="000B11D9">
        <w:t>6).</w:t>
      </w:r>
    </w:p>
    <w:p w:rsidR="00541FD8" w:rsidRPr="000B11D9" w:rsidRDefault="00541FD8" w:rsidP="000B11D9">
      <w:pPr>
        <w:pStyle w:val="subsection"/>
      </w:pPr>
      <w:r w:rsidRPr="000B11D9">
        <w:tab/>
        <w:t>(6)</w:t>
      </w:r>
      <w:r w:rsidRPr="000B11D9">
        <w:tab/>
        <w:t xml:space="preserve">The ACCC may, by legislative instrument, determine a fee, or a method of ascertaining a fee, for the purposes of </w:t>
      </w:r>
      <w:r w:rsidR="000B11D9" w:rsidRPr="000B11D9">
        <w:t>paragraph (</w:t>
      </w:r>
      <w:r w:rsidRPr="000B11D9">
        <w:t>5)(b).</w:t>
      </w:r>
    </w:p>
    <w:p w:rsidR="00541FD8" w:rsidRPr="000B11D9" w:rsidRDefault="00541FD8" w:rsidP="000B11D9">
      <w:pPr>
        <w:pStyle w:val="subsection"/>
      </w:pPr>
      <w:r w:rsidRPr="000B11D9">
        <w:tab/>
        <w:t>(7)</w:t>
      </w:r>
      <w:r w:rsidRPr="000B11D9">
        <w:tab/>
        <w:t xml:space="preserve">A fee determined under, or ascertained in accordance with, </w:t>
      </w:r>
      <w:r w:rsidR="000B11D9" w:rsidRPr="000B11D9">
        <w:t>subsection (</w:t>
      </w:r>
      <w:r w:rsidRPr="000B11D9">
        <w:t>6) must not be such as to amount to taxation.</w:t>
      </w:r>
    </w:p>
    <w:p w:rsidR="00541FD8" w:rsidRPr="000B11D9" w:rsidRDefault="00541FD8" w:rsidP="000B11D9">
      <w:pPr>
        <w:pStyle w:val="ActHead5"/>
      </w:pPr>
      <w:bookmarkStart w:id="83" w:name="_Toc41398332"/>
      <w:r w:rsidRPr="00B276F3">
        <w:rPr>
          <w:rStyle w:val="CharSectno"/>
        </w:rPr>
        <w:t>151R</w:t>
      </w:r>
      <w:r w:rsidRPr="000B11D9">
        <w:t xml:space="preserve">  Further information about variation of functional separation undertaking</w:t>
      </w:r>
      <w:bookmarkEnd w:id="83"/>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a person gives the ACCC a variation of a standard functional separation undertaking; or</w:t>
      </w:r>
    </w:p>
    <w:p w:rsidR="00541FD8" w:rsidRPr="000B11D9" w:rsidRDefault="00541FD8" w:rsidP="000B11D9">
      <w:pPr>
        <w:pStyle w:val="paragraph"/>
      </w:pPr>
      <w:r w:rsidRPr="000B11D9">
        <w:tab/>
        <w:t>(b)</w:t>
      </w:r>
      <w:r w:rsidRPr="000B11D9">
        <w:tab/>
        <w:t>2 or more persons give the ACCC a variation of a joint functional separation undertaking.</w:t>
      </w:r>
    </w:p>
    <w:p w:rsidR="00541FD8" w:rsidRPr="000B11D9" w:rsidRDefault="00541FD8" w:rsidP="000B11D9">
      <w:pPr>
        <w:pStyle w:val="SubsectionHead"/>
      </w:pPr>
      <w:r w:rsidRPr="000B11D9">
        <w:t>Request for further information</w:t>
      </w:r>
    </w:p>
    <w:p w:rsidR="00541FD8" w:rsidRPr="000B11D9" w:rsidRDefault="00541FD8" w:rsidP="000B11D9">
      <w:pPr>
        <w:pStyle w:val="subsection"/>
      </w:pPr>
      <w:r w:rsidRPr="000B11D9">
        <w:tab/>
        <w:t>(2)</w:t>
      </w:r>
      <w:r w:rsidRPr="000B11D9">
        <w:tab/>
        <w:t>The ACCC may request the person or persons to give the ACCC further information about the variation.</w:t>
      </w:r>
    </w:p>
    <w:p w:rsidR="00541FD8" w:rsidRPr="000B11D9" w:rsidRDefault="00541FD8" w:rsidP="000B11D9">
      <w:pPr>
        <w:pStyle w:val="subsection"/>
      </w:pPr>
      <w:r w:rsidRPr="000B11D9">
        <w:tab/>
        <w:t>(3)</w:t>
      </w:r>
      <w:r w:rsidRPr="000B11D9">
        <w:tab/>
        <w:t>The ACCC may refuse to consider the variation until the person or persons give the ACCC the information.</w:t>
      </w:r>
    </w:p>
    <w:p w:rsidR="00541FD8" w:rsidRPr="000B11D9" w:rsidRDefault="00541FD8" w:rsidP="000B11D9">
      <w:pPr>
        <w:pStyle w:val="subsection"/>
      </w:pPr>
      <w:r w:rsidRPr="000B11D9">
        <w:tab/>
        <w:t>(4)</w:t>
      </w:r>
      <w:r w:rsidRPr="000B11D9">
        <w:tab/>
        <w:t>The ACCC may withdraw its request for further information, in whole or in part.</w:t>
      </w:r>
    </w:p>
    <w:p w:rsidR="00541FD8" w:rsidRPr="000B11D9" w:rsidRDefault="00541FD8" w:rsidP="000B11D9">
      <w:pPr>
        <w:pStyle w:val="ActHead5"/>
      </w:pPr>
      <w:bookmarkStart w:id="84" w:name="_Toc41398333"/>
      <w:r w:rsidRPr="00B276F3">
        <w:rPr>
          <w:rStyle w:val="CharSectno"/>
        </w:rPr>
        <w:t>151S</w:t>
      </w:r>
      <w:r w:rsidRPr="000B11D9">
        <w:t xml:space="preserve">  Withdrawal of variation that is under consideration</w:t>
      </w:r>
      <w:bookmarkEnd w:id="84"/>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a person gives the ACCC a variation of a standard functional separation undertaking; or</w:t>
      </w:r>
    </w:p>
    <w:p w:rsidR="00541FD8" w:rsidRPr="000B11D9" w:rsidRDefault="00541FD8" w:rsidP="000B11D9">
      <w:pPr>
        <w:pStyle w:val="paragraph"/>
      </w:pPr>
      <w:r w:rsidRPr="000B11D9">
        <w:tab/>
        <w:t>(b)</w:t>
      </w:r>
      <w:r w:rsidRPr="000B11D9">
        <w:tab/>
        <w:t>2 or more persons give the ACCC a variation of a joint functional separation undertaking.</w:t>
      </w:r>
    </w:p>
    <w:p w:rsidR="00541FD8" w:rsidRPr="000B11D9" w:rsidRDefault="00541FD8" w:rsidP="000B11D9">
      <w:pPr>
        <w:pStyle w:val="SubsectionHead"/>
      </w:pPr>
      <w:r w:rsidRPr="000B11D9">
        <w:lastRenderedPageBreak/>
        <w:t>Withdrawal</w:t>
      </w:r>
    </w:p>
    <w:p w:rsidR="00541FD8" w:rsidRPr="000B11D9" w:rsidRDefault="00541FD8" w:rsidP="000B11D9">
      <w:pPr>
        <w:pStyle w:val="subsection"/>
      </w:pPr>
      <w:r w:rsidRPr="000B11D9">
        <w:tab/>
        <w:t>(2)</w:t>
      </w:r>
      <w:r w:rsidRPr="000B11D9">
        <w:tab/>
        <w:t>The person or persons may withdraw the variation at any time before the ACCC makes a decision to accept or reject the variation.</w:t>
      </w:r>
    </w:p>
    <w:p w:rsidR="00541FD8" w:rsidRPr="000B11D9" w:rsidRDefault="00541FD8" w:rsidP="000B11D9">
      <w:pPr>
        <w:pStyle w:val="subsection"/>
      </w:pPr>
      <w:r w:rsidRPr="000B11D9">
        <w:tab/>
        <w:t>(3)</w:t>
      </w:r>
      <w:r w:rsidRPr="000B11D9">
        <w:tab/>
        <w:t>This Act does not prevent the person or persons from giving a fresh variation.</w:t>
      </w:r>
    </w:p>
    <w:p w:rsidR="00541FD8" w:rsidRPr="000B11D9" w:rsidRDefault="00541FD8" w:rsidP="000B11D9">
      <w:pPr>
        <w:pStyle w:val="SubsectionHead"/>
      </w:pPr>
      <w:r w:rsidRPr="000B11D9">
        <w:t>Refund of fee</w:t>
      </w:r>
    </w:p>
    <w:p w:rsidR="00541FD8" w:rsidRPr="000B11D9" w:rsidRDefault="00541FD8" w:rsidP="000B11D9">
      <w:pPr>
        <w:pStyle w:val="subsection"/>
      </w:pPr>
      <w:r w:rsidRPr="000B11D9">
        <w:tab/>
        <w:t>(4)</w:t>
      </w:r>
      <w:r w:rsidRPr="000B11D9">
        <w:tab/>
        <w:t>If:</w:t>
      </w:r>
    </w:p>
    <w:p w:rsidR="00541FD8" w:rsidRPr="000B11D9" w:rsidRDefault="00541FD8" w:rsidP="000B11D9">
      <w:pPr>
        <w:pStyle w:val="paragraph"/>
      </w:pPr>
      <w:r w:rsidRPr="000B11D9">
        <w:tab/>
        <w:t>(a)</w:t>
      </w:r>
      <w:r w:rsidRPr="000B11D9">
        <w:tab/>
        <w:t>the person or persons withdraw the variation; and</w:t>
      </w:r>
    </w:p>
    <w:p w:rsidR="00541FD8" w:rsidRPr="000B11D9" w:rsidRDefault="00541FD8" w:rsidP="000B11D9">
      <w:pPr>
        <w:pStyle w:val="paragraph"/>
      </w:pPr>
      <w:r w:rsidRPr="000B11D9">
        <w:tab/>
        <w:t>(b)</w:t>
      </w:r>
      <w:r w:rsidRPr="000B11D9">
        <w:tab/>
        <w:t>the person or persons have paid a fee in relation to the variation;</w:t>
      </w:r>
    </w:p>
    <w:p w:rsidR="00541FD8" w:rsidRPr="000B11D9" w:rsidRDefault="00541FD8" w:rsidP="000B11D9">
      <w:pPr>
        <w:pStyle w:val="subsection2"/>
      </w:pPr>
      <w:r w:rsidRPr="000B11D9">
        <w:t>the ACCC may, on behalf of the Commonwealth, refund the whole or a part of the fee.</w:t>
      </w:r>
    </w:p>
    <w:p w:rsidR="00541FD8" w:rsidRPr="000B11D9" w:rsidRDefault="00541FD8" w:rsidP="000B11D9">
      <w:pPr>
        <w:pStyle w:val="ActHead5"/>
      </w:pPr>
      <w:bookmarkStart w:id="85" w:name="_Toc41398334"/>
      <w:r w:rsidRPr="00B276F3">
        <w:rPr>
          <w:rStyle w:val="CharSectno"/>
        </w:rPr>
        <w:t>151T</w:t>
      </w:r>
      <w:r w:rsidRPr="000B11D9">
        <w:t xml:space="preserve">  ACCC to accept or reject variation</w:t>
      </w:r>
      <w:bookmarkEnd w:id="85"/>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a person gives the ACCC a variation of a standard functional separation undertaking; or</w:t>
      </w:r>
    </w:p>
    <w:p w:rsidR="00541FD8" w:rsidRPr="000B11D9" w:rsidRDefault="00541FD8" w:rsidP="000B11D9">
      <w:pPr>
        <w:pStyle w:val="paragraph"/>
      </w:pPr>
      <w:r w:rsidRPr="000B11D9">
        <w:tab/>
        <w:t>(b)</w:t>
      </w:r>
      <w:r w:rsidRPr="000B11D9">
        <w:tab/>
        <w:t>2 or more persons give the ACCC a variation of a joint functional separation undertaking.</w:t>
      </w:r>
    </w:p>
    <w:p w:rsidR="00541FD8" w:rsidRPr="000B11D9" w:rsidRDefault="00541FD8" w:rsidP="000B11D9">
      <w:pPr>
        <w:pStyle w:val="SubsectionHead"/>
      </w:pPr>
      <w:r w:rsidRPr="000B11D9">
        <w:t>Decision to accept or reject variation</w:t>
      </w:r>
    </w:p>
    <w:p w:rsidR="00541FD8" w:rsidRPr="000B11D9" w:rsidRDefault="00541FD8" w:rsidP="000B11D9">
      <w:pPr>
        <w:pStyle w:val="subsection"/>
      </w:pPr>
      <w:r w:rsidRPr="000B11D9">
        <w:tab/>
        <w:t>(2)</w:t>
      </w:r>
      <w:r w:rsidRPr="000B11D9">
        <w:tab/>
        <w:t>After considering the variation, the ACCC must:</w:t>
      </w:r>
    </w:p>
    <w:p w:rsidR="00541FD8" w:rsidRPr="000B11D9" w:rsidRDefault="00541FD8" w:rsidP="000B11D9">
      <w:pPr>
        <w:pStyle w:val="paragraph"/>
      </w:pPr>
      <w:r w:rsidRPr="000B11D9">
        <w:tab/>
        <w:t>(a)</w:t>
      </w:r>
      <w:r w:rsidRPr="000B11D9">
        <w:tab/>
        <w:t>accept the variation; or</w:t>
      </w:r>
    </w:p>
    <w:p w:rsidR="00541FD8" w:rsidRPr="000B11D9" w:rsidRDefault="00541FD8" w:rsidP="000B11D9">
      <w:pPr>
        <w:pStyle w:val="paragraph"/>
      </w:pPr>
      <w:r w:rsidRPr="000B11D9">
        <w:tab/>
        <w:t>(b)</w:t>
      </w:r>
      <w:r w:rsidRPr="000B11D9">
        <w:tab/>
        <w:t>reject the variation.</w:t>
      </w:r>
    </w:p>
    <w:p w:rsidR="00541FD8" w:rsidRPr="000B11D9" w:rsidRDefault="00541FD8" w:rsidP="000B11D9">
      <w:pPr>
        <w:pStyle w:val="SubsectionHead"/>
      </w:pPr>
      <w:r w:rsidRPr="000B11D9">
        <w:t>Notice of decision</w:t>
      </w:r>
    </w:p>
    <w:p w:rsidR="00541FD8" w:rsidRPr="000B11D9" w:rsidRDefault="00541FD8" w:rsidP="000B11D9">
      <w:pPr>
        <w:pStyle w:val="subsection"/>
      </w:pPr>
      <w:r w:rsidRPr="000B11D9">
        <w:tab/>
        <w:t>(3)</w:t>
      </w:r>
      <w:r w:rsidRPr="000B11D9">
        <w:tab/>
        <w:t>If the ACCC accepts the variation, the ACCC must give the person or persons a written notice:</w:t>
      </w:r>
    </w:p>
    <w:p w:rsidR="00541FD8" w:rsidRPr="000B11D9" w:rsidRDefault="00541FD8" w:rsidP="000B11D9">
      <w:pPr>
        <w:pStyle w:val="paragraph"/>
      </w:pPr>
      <w:r w:rsidRPr="000B11D9">
        <w:tab/>
        <w:t>(a)</w:t>
      </w:r>
      <w:r w:rsidRPr="000B11D9">
        <w:tab/>
        <w:t>stating that the variation has been accepted; and</w:t>
      </w:r>
    </w:p>
    <w:p w:rsidR="00541FD8" w:rsidRPr="000B11D9" w:rsidRDefault="00541FD8" w:rsidP="000B11D9">
      <w:pPr>
        <w:pStyle w:val="paragraph"/>
      </w:pPr>
      <w:r w:rsidRPr="000B11D9">
        <w:tab/>
        <w:t>(b)</w:t>
      </w:r>
      <w:r w:rsidRPr="000B11D9">
        <w:tab/>
        <w:t>setting out the terms of the variation.</w:t>
      </w:r>
    </w:p>
    <w:p w:rsidR="00541FD8" w:rsidRPr="000B11D9" w:rsidRDefault="00541FD8" w:rsidP="000B11D9">
      <w:pPr>
        <w:pStyle w:val="subsection"/>
      </w:pPr>
      <w:r w:rsidRPr="000B11D9">
        <w:lastRenderedPageBreak/>
        <w:tab/>
        <w:t>(4)</w:t>
      </w:r>
      <w:r w:rsidRPr="000B11D9">
        <w:tab/>
        <w:t>If the ACCC rejects the variation, the ACCC must give the person or persons a written notice:</w:t>
      </w:r>
    </w:p>
    <w:p w:rsidR="00541FD8" w:rsidRPr="000B11D9" w:rsidRDefault="00541FD8" w:rsidP="000B11D9">
      <w:pPr>
        <w:pStyle w:val="paragraph"/>
      </w:pPr>
      <w:r w:rsidRPr="000B11D9">
        <w:tab/>
        <w:t>(a)</w:t>
      </w:r>
      <w:r w:rsidRPr="000B11D9">
        <w:tab/>
        <w:t>stating that the variation has been rejected; and</w:t>
      </w:r>
    </w:p>
    <w:p w:rsidR="00541FD8" w:rsidRPr="000B11D9" w:rsidRDefault="00541FD8" w:rsidP="000B11D9">
      <w:pPr>
        <w:pStyle w:val="paragraph"/>
      </w:pPr>
      <w:r w:rsidRPr="000B11D9">
        <w:tab/>
        <w:t>(b)</w:t>
      </w:r>
      <w:r w:rsidRPr="000B11D9">
        <w:tab/>
        <w:t>setting out the reasons for the rejection.</w:t>
      </w:r>
    </w:p>
    <w:p w:rsidR="00541FD8" w:rsidRPr="000B11D9" w:rsidRDefault="00541FD8" w:rsidP="000B11D9">
      <w:pPr>
        <w:pStyle w:val="SubsectionHead"/>
      </w:pPr>
      <w:r w:rsidRPr="000B11D9">
        <w:t>ACCC to make decision within 3 months</w:t>
      </w:r>
    </w:p>
    <w:p w:rsidR="00541FD8" w:rsidRPr="000B11D9" w:rsidRDefault="00541FD8" w:rsidP="000B11D9">
      <w:pPr>
        <w:pStyle w:val="subsection"/>
      </w:pPr>
      <w:r w:rsidRPr="000B11D9">
        <w:tab/>
        <w:t>(5)</w:t>
      </w:r>
      <w:r w:rsidRPr="000B11D9">
        <w:tab/>
        <w:t xml:space="preserve">The ACCC must take all reasonable steps to ensure that a decision about the variation is made under </w:t>
      </w:r>
      <w:r w:rsidR="000B11D9" w:rsidRPr="000B11D9">
        <w:t>subsection (</w:t>
      </w:r>
      <w:r w:rsidRPr="000B11D9">
        <w:t>2) within 3 months after receiving the variation.</w:t>
      </w:r>
    </w:p>
    <w:p w:rsidR="00541FD8" w:rsidRPr="000B11D9" w:rsidRDefault="00541FD8" w:rsidP="000B11D9">
      <w:pPr>
        <w:pStyle w:val="subsection"/>
      </w:pPr>
      <w:r w:rsidRPr="000B11D9">
        <w:tab/>
        <w:t>(6)</w:t>
      </w:r>
      <w:r w:rsidRPr="000B11D9">
        <w:tab/>
        <w:t>In calculating the 3</w:t>
      </w:r>
      <w:r w:rsidR="00CA0BAB">
        <w:noBreakHyphen/>
      </w:r>
      <w:r w:rsidRPr="000B11D9">
        <w:t xml:space="preserve">month period referred to in </w:t>
      </w:r>
      <w:r w:rsidR="000B11D9" w:rsidRPr="000B11D9">
        <w:t>subsection (</w:t>
      </w:r>
      <w:r w:rsidRPr="000B11D9">
        <w:t>5), disregard:</w:t>
      </w:r>
    </w:p>
    <w:p w:rsidR="00541FD8" w:rsidRPr="000B11D9" w:rsidRDefault="00541FD8" w:rsidP="000B11D9">
      <w:pPr>
        <w:pStyle w:val="paragraph"/>
      </w:pPr>
      <w:r w:rsidRPr="000B11D9">
        <w:tab/>
        <w:t>(a)</w:t>
      </w:r>
      <w:r w:rsidRPr="000B11D9">
        <w:tab/>
        <w:t>a day in the period:</w:t>
      </w:r>
    </w:p>
    <w:p w:rsidR="00541FD8" w:rsidRPr="000B11D9" w:rsidRDefault="00541FD8" w:rsidP="000B11D9">
      <w:pPr>
        <w:pStyle w:val="paragraphsub"/>
      </w:pPr>
      <w:r w:rsidRPr="000B11D9">
        <w:tab/>
        <w:t>(i)</w:t>
      </w:r>
      <w:r w:rsidRPr="000B11D9">
        <w:tab/>
        <w:t>beginning on the day on which the ACCC published the variation under section</w:t>
      </w:r>
      <w:r w:rsidR="000B11D9" w:rsidRPr="000B11D9">
        <w:t> </w:t>
      </w:r>
      <w:r w:rsidRPr="000B11D9">
        <w:t>151U; and</w:t>
      </w:r>
    </w:p>
    <w:p w:rsidR="00541FD8" w:rsidRPr="000B11D9" w:rsidRDefault="00541FD8" w:rsidP="000B11D9">
      <w:pPr>
        <w:pStyle w:val="paragraphsub"/>
      </w:pPr>
      <w:r w:rsidRPr="000B11D9">
        <w:tab/>
        <w:t>(ii)</w:t>
      </w:r>
      <w:r w:rsidRPr="000B11D9">
        <w:tab/>
        <w:t>ending at the end of the time limit specified by the ACCC when it published the variation under section</w:t>
      </w:r>
      <w:r w:rsidR="000B11D9" w:rsidRPr="000B11D9">
        <w:t> </w:t>
      </w:r>
      <w:r w:rsidRPr="000B11D9">
        <w:t>151U; and</w:t>
      </w:r>
    </w:p>
    <w:p w:rsidR="00541FD8" w:rsidRPr="000B11D9" w:rsidRDefault="00541FD8" w:rsidP="000B11D9">
      <w:pPr>
        <w:pStyle w:val="paragraph"/>
      </w:pPr>
      <w:r w:rsidRPr="000B11D9">
        <w:tab/>
        <w:t>(b)</w:t>
      </w:r>
      <w:r w:rsidRPr="000B11D9">
        <w:tab/>
        <w:t>if the ACCC has requested further information under section</w:t>
      </w:r>
      <w:r w:rsidR="000B11D9" w:rsidRPr="000B11D9">
        <w:t> </w:t>
      </w:r>
      <w:r w:rsidRPr="000B11D9">
        <w:t>151R in relation to the variation—a day during any part of which the request, or any part of the request, remains unfulfilled.</w:t>
      </w:r>
    </w:p>
    <w:p w:rsidR="00541FD8" w:rsidRPr="000B11D9" w:rsidRDefault="00541FD8" w:rsidP="000B11D9">
      <w:pPr>
        <w:pStyle w:val="SubsectionHead"/>
      </w:pPr>
      <w:r w:rsidRPr="000B11D9">
        <w:t>Extension of decision</w:t>
      </w:r>
      <w:r w:rsidR="00CA0BAB">
        <w:noBreakHyphen/>
      </w:r>
      <w:r w:rsidRPr="000B11D9">
        <w:t>making period</w:t>
      </w:r>
    </w:p>
    <w:p w:rsidR="00541FD8" w:rsidRPr="000B11D9" w:rsidRDefault="00541FD8" w:rsidP="000B11D9">
      <w:pPr>
        <w:pStyle w:val="subsection"/>
      </w:pPr>
      <w:r w:rsidRPr="000B11D9">
        <w:tab/>
        <w:t>(7)</w:t>
      </w:r>
      <w:r w:rsidRPr="000B11D9">
        <w:tab/>
        <w:t>The ACCC may, by written notice given to the person or persons, extend the 3</w:t>
      </w:r>
      <w:r w:rsidR="00CA0BAB">
        <w:noBreakHyphen/>
      </w:r>
      <w:r w:rsidRPr="000B11D9">
        <w:t xml:space="preserve">month period referred to in </w:t>
      </w:r>
      <w:r w:rsidR="000B11D9" w:rsidRPr="000B11D9">
        <w:t>subsection (</w:t>
      </w:r>
      <w:r w:rsidRPr="000B11D9">
        <w:t xml:space="preserve">5) (the </w:t>
      </w:r>
      <w:r w:rsidRPr="000B11D9">
        <w:rPr>
          <w:b/>
          <w:i/>
        </w:rPr>
        <w:t>initial 3</w:t>
      </w:r>
      <w:r w:rsidR="00CA0BAB">
        <w:rPr>
          <w:b/>
          <w:i/>
        </w:rPr>
        <w:noBreakHyphen/>
      </w:r>
      <w:r w:rsidRPr="000B11D9">
        <w:rPr>
          <w:b/>
          <w:i/>
        </w:rPr>
        <w:t>month period</w:t>
      </w:r>
      <w:r w:rsidRPr="000B11D9">
        <w:t>), so long as:</w:t>
      </w:r>
    </w:p>
    <w:p w:rsidR="00541FD8" w:rsidRPr="000B11D9" w:rsidRDefault="00541FD8" w:rsidP="000B11D9">
      <w:pPr>
        <w:pStyle w:val="paragraph"/>
      </w:pPr>
      <w:r w:rsidRPr="000B11D9">
        <w:tab/>
        <w:t>(a)</w:t>
      </w:r>
      <w:r w:rsidRPr="000B11D9">
        <w:tab/>
        <w:t>the extension is for a period of not more than 3 months; and</w:t>
      </w:r>
    </w:p>
    <w:p w:rsidR="00541FD8" w:rsidRPr="000B11D9" w:rsidRDefault="00541FD8" w:rsidP="000B11D9">
      <w:pPr>
        <w:pStyle w:val="paragraph"/>
      </w:pPr>
      <w:r w:rsidRPr="000B11D9">
        <w:tab/>
        <w:t>(b)</w:t>
      </w:r>
      <w:r w:rsidRPr="000B11D9">
        <w:tab/>
        <w:t>the notice includes a statement explaining why the ACCC has been unable to make a decision on the variation within the initial 3</w:t>
      </w:r>
      <w:r w:rsidR="00CA0BAB">
        <w:noBreakHyphen/>
      </w:r>
      <w:r w:rsidRPr="000B11D9">
        <w:t>month period.</w:t>
      </w:r>
    </w:p>
    <w:p w:rsidR="00541FD8" w:rsidRPr="000B11D9" w:rsidRDefault="00541FD8" w:rsidP="000B11D9">
      <w:pPr>
        <w:pStyle w:val="subsection"/>
      </w:pPr>
      <w:r w:rsidRPr="000B11D9">
        <w:tab/>
        <w:t>(8)</w:t>
      </w:r>
      <w:r w:rsidRPr="000B11D9">
        <w:tab/>
        <w:t xml:space="preserve">As soon as practicable after the ACCC gives a notice under </w:t>
      </w:r>
      <w:r w:rsidR="000B11D9" w:rsidRPr="000B11D9">
        <w:t>subsection (</w:t>
      </w:r>
      <w:r w:rsidRPr="000B11D9">
        <w:t>7), the ACCC must publish a copy of the notice on the ACCC’s website.</w:t>
      </w:r>
    </w:p>
    <w:p w:rsidR="00541FD8" w:rsidRPr="000B11D9" w:rsidRDefault="00541FD8" w:rsidP="000B11D9">
      <w:pPr>
        <w:pStyle w:val="ActHead5"/>
      </w:pPr>
      <w:bookmarkStart w:id="86" w:name="_Toc41398335"/>
      <w:r w:rsidRPr="00B276F3">
        <w:rPr>
          <w:rStyle w:val="CharSectno"/>
        </w:rPr>
        <w:lastRenderedPageBreak/>
        <w:t>151U</w:t>
      </w:r>
      <w:r w:rsidRPr="000B11D9">
        <w:t xml:space="preserve">  Consultation—acceptance or rejection of variation</w:t>
      </w:r>
      <w:bookmarkEnd w:id="86"/>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a person gives the ACCC a variation of a standard functional separation undertaking; or</w:t>
      </w:r>
    </w:p>
    <w:p w:rsidR="00541FD8" w:rsidRPr="000B11D9" w:rsidRDefault="00541FD8" w:rsidP="000B11D9">
      <w:pPr>
        <w:pStyle w:val="paragraph"/>
      </w:pPr>
      <w:r w:rsidRPr="000B11D9">
        <w:tab/>
        <w:t>(b)</w:t>
      </w:r>
      <w:r w:rsidRPr="000B11D9">
        <w:tab/>
        <w:t>2 or more persons give the ACCC a variation of a joint functional separation undertaking.</w:t>
      </w:r>
    </w:p>
    <w:p w:rsidR="00541FD8" w:rsidRPr="000B11D9" w:rsidRDefault="00541FD8" w:rsidP="000B11D9">
      <w:pPr>
        <w:pStyle w:val="SubsectionHead"/>
      </w:pPr>
      <w:r w:rsidRPr="000B11D9">
        <w:t>Consultation</w:t>
      </w:r>
    </w:p>
    <w:p w:rsidR="00541FD8" w:rsidRPr="000B11D9" w:rsidRDefault="00541FD8" w:rsidP="000B11D9">
      <w:pPr>
        <w:pStyle w:val="subsection"/>
      </w:pPr>
      <w:r w:rsidRPr="000B11D9">
        <w:tab/>
        <w:t>(2)</w:t>
      </w:r>
      <w:r w:rsidRPr="000B11D9">
        <w:tab/>
        <w:t>Before making a decision to accept or reject the variation, the ACCC must:</w:t>
      </w:r>
    </w:p>
    <w:p w:rsidR="00541FD8" w:rsidRPr="000B11D9" w:rsidRDefault="00541FD8" w:rsidP="000B11D9">
      <w:pPr>
        <w:pStyle w:val="paragraph"/>
      </w:pPr>
      <w:r w:rsidRPr="000B11D9">
        <w:tab/>
        <w:t>(a)</w:t>
      </w:r>
      <w:r w:rsidRPr="000B11D9">
        <w:tab/>
        <w:t>publish on the ACCC’s website a notice:</w:t>
      </w:r>
    </w:p>
    <w:p w:rsidR="00541FD8" w:rsidRPr="000B11D9" w:rsidRDefault="00541FD8" w:rsidP="000B11D9">
      <w:pPr>
        <w:pStyle w:val="paragraphsub"/>
      </w:pPr>
      <w:r w:rsidRPr="000B11D9">
        <w:tab/>
        <w:t>(i)</w:t>
      </w:r>
      <w:r w:rsidRPr="000B11D9">
        <w:tab/>
        <w:t>setting out the variation; and</w:t>
      </w:r>
    </w:p>
    <w:p w:rsidR="00541FD8" w:rsidRPr="000B11D9" w:rsidRDefault="00541FD8" w:rsidP="000B11D9">
      <w:pPr>
        <w:pStyle w:val="paragraphsub"/>
      </w:pPr>
      <w:r w:rsidRPr="000B11D9">
        <w:tab/>
        <w:t>(ii)</w:t>
      </w:r>
      <w:r w:rsidRPr="000B11D9">
        <w:tab/>
        <w:t>inviting persons to make submissions to the ACCC about the variation within the time limit specified in the notice; and</w:t>
      </w:r>
    </w:p>
    <w:p w:rsidR="00541FD8" w:rsidRPr="000B11D9" w:rsidRDefault="00541FD8" w:rsidP="000B11D9">
      <w:pPr>
        <w:pStyle w:val="paragraph"/>
      </w:pPr>
      <w:r w:rsidRPr="000B11D9">
        <w:tab/>
        <w:t>(b)</w:t>
      </w:r>
      <w:r w:rsidRPr="000B11D9">
        <w:tab/>
        <w:t>consider any submissions received within the time limit specified in the notice.</w:t>
      </w:r>
    </w:p>
    <w:p w:rsidR="00541FD8" w:rsidRPr="000B11D9" w:rsidRDefault="00541FD8" w:rsidP="000B11D9">
      <w:pPr>
        <w:pStyle w:val="subsection"/>
      </w:pPr>
      <w:r w:rsidRPr="000B11D9">
        <w:tab/>
        <w:t>(3)</w:t>
      </w:r>
      <w:r w:rsidRPr="000B11D9">
        <w:tab/>
        <w:t>The time limit must not be shorter than 15 business days after the notice is published.</w:t>
      </w:r>
    </w:p>
    <w:p w:rsidR="00541FD8" w:rsidRPr="000B11D9" w:rsidRDefault="00541FD8" w:rsidP="000B11D9">
      <w:pPr>
        <w:pStyle w:val="ActHead5"/>
      </w:pPr>
      <w:bookmarkStart w:id="87" w:name="_Toc41398336"/>
      <w:r w:rsidRPr="00B276F3">
        <w:rPr>
          <w:rStyle w:val="CharSectno"/>
        </w:rPr>
        <w:t>151V</w:t>
      </w:r>
      <w:r w:rsidRPr="000B11D9">
        <w:t xml:space="preserve">  Criteria for accepting variation</w:t>
      </w:r>
      <w:bookmarkEnd w:id="87"/>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w:t>
      </w:r>
    </w:p>
    <w:p w:rsidR="00541FD8" w:rsidRPr="000B11D9" w:rsidRDefault="00541FD8" w:rsidP="000B11D9">
      <w:pPr>
        <w:pStyle w:val="paragraph"/>
      </w:pPr>
      <w:r w:rsidRPr="000B11D9">
        <w:tab/>
        <w:t>(a)</w:t>
      </w:r>
      <w:r w:rsidRPr="000B11D9">
        <w:tab/>
        <w:t>a person gives the ACCC a variation of a standard functional separation undertaking; or</w:t>
      </w:r>
    </w:p>
    <w:p w:rsidR="00541FD8" w:rsidRPr="000B11D9" w:rsidRDefault="00541FD8" w:rsidP="000B11D9">
      <w:pPr>
        <w:pStyle w:val="paragraph"/>
      </w:pPr>
      <w:r w:rsidRPr="000B11D9">
        <w:tab/>
        <w:t>(b)</w:t>
      </w:r>
      <w:r w:rsidRPr="000B11D9">
        <w:tab/>
        <w:t>2 or more persons give the ACCC a variation of a joint functional separation undertaking.</w:t>
      </w:r>
    </w:p>
    <w:p w:rsidR="00541FD8" w:rsidRPr="000B11D9" w:rsidRDefault="00541FD8" w:rsidP="000B11D9">
      <w:pPr>
        <w:pStyle w:val="SubsectionHead"/>
      </w:pPr>
      <w:r w:rsidRPr="000B11D9">
        <w:t>Criteria</w:t>
      </w:r>
    </w:p>
    <w:p w:rsidR="00541FD8" w:rsidRPr="000B11D9" w:rsidRDefault="00541FD8" w:rsidP="000B11D9">
      <w:pPr>
        <w:pStyle w:val="subsection"/>
      </w:pPr>
      <w:r w:rsidRPr="000B11D9">
        <w:tab/>
        <w:t>(2)</w:t>
      </w:r>
      <w:r w:rsidRPr="000B11D9">
        <w:tab/>
        <w:t>In deciding whether to accept the variation, the ACCC must have regard to:</w:t>
      </w:r>
    </w:p>
    <w:p w:rsidR="00541FD8" w:rsidRPr="000B11D9" w:rsidRDefault="00541FD8" w:rsidP="000B11D9">
      <w:pPr>
        <w:pStyle w:val="paragraph"/>
      </w:pPr>
      <w:r w:rsidRPr="000B11D9">
        <w:lastRenderedPageBreak/>
        <w:tab/>
        <w:t>(a)</w:t>
      </w:r>
      <w:r w:rsidRPr="000B11D9">
        <w:tab/>
        <w:t>whether the variation promotes the long</w:t>
      </w:r>
      <w:r w:rsidR="00CA0BAB">
        <w:noBreakHyphen/>
      </w:r>
      <w:r w:rsidRPr="000B11D9">
        <w:t>term interests of end</w:t>
      </w:r>
      <w:r w:rsidR="00CA0BAB">
        <w:noBreakHyphen/>
      </w:r>
      <w:r w:rsidRPr="000B11D9">
        <w:t>users of carriage services or of services supplied by means of carriage services; and</w:t>
      </w:r>
    </w:p>
    <w:p w:rsidR="00541FD8" w:rsidRPr="000B11D9" w:rsidRDefault="00541FD8" w:rsidP="000B11D9">
      <w:pPr>
        <w:pStyle w:val="paragraph"/>
      </w:pPr>
      <w:r w:rsidRPr="000B11D9">
        <w:tab/>
        <w:t>(b)</w:t>
      </w:r>
      <w:r w:rsidRPr="000B11D9">
        <w:tab/>
        <w:t xml:space="preserve">the matters (if any) specified in a determination under </w:t>
      </w:r>
      <w:r w:rsidR="000B11D9" w:rsidRPr="000B11D9">
        <w:t>subsection (</w:t>
      </w:r>
      <w:r w:rsidRPr="000B11D9">
        <w:t>3); and</w:t>
      </w:r>
    </w:p>
    <w:p w:rsidR="00541FD8" w:rsidRPr="000B11D9" w:rsidRDefault="00541FD8" w:rsidP="000B11D9">
      <w:pPr>
        <w:pStyle w:val="paragraph"/>
      </w:pPr>
      <w:r w:rsidRPr="000B11D9">
        <w:tab/>
        <w:t>(c)</w:t>
      </w:r>
      <w:r w:rsidRPr="000B11D9">
        <w:tab/>
        <w:t>such other matters (if any) as the ACCC considers relevant.</w:t>
      </w:r>
    </w:p>
    <w:p w:rsidR="00541FD8" w:rsidRPr="000B11D9" w:rsidRDefault="00541FD8" w:rsidP="000B11D9">
      <w:pPr>
        <w:pStyle w:val="subsection"/>
      </w:pPr>
      <w:r w:rsidRPr="000B11D9">
        <w:tab/>
        <w:t>(3)</w:t>
      </w:r>
      <w:r w:rsidRPr="000B11D9">
        <w:tab/>
        <w:t xml:space="preserve">The Minister may, by legislative instrument, determine one or more matters for the purposes of </w:t>
      </w:r>
      <w:r w:rsidR="000B11D9" w:rsidRPr="000B11D9">
        <w:t>paragraph (</w:t>
      </w:r>
      <w:r w:rsidRPr="000B11D9">
        <w:t>2)(b).</w:t>
      </w:r>
    </w:p>
    <w:p w:rsidR="00541FD8" w:rsidRPr="000B11D9" w:rsidRDefault="00541FD8" w:rsidP="000B11D9">
      <w:pPr>
        <w:pStyle w:val="ActHead5"/>
      </w:pPr>
      <w:bookmarkStart w:id="88" w:name="_Toc41398337"/>
      <w:r w:rsidRPr="00B276F3">
        <w:rPr>
          <w:rStyle w:val="CharSectno"/>
        </w:rPr>
        <w:t>151W</w:t>
      </w:r>
      <w:r w:rsidRPr="000B11D9">
        <w:t xml:space="preserve">  Revocation of functional separation undertaking</w:t>
      </w:r>
      <w:bookmarkEnd w:id="88"/>
    </w:p>
    <w:p w:rsidR="00541FD8" w:rsidRPr="000B11D9" w:rsidRDefault="00541FD8" w:rsidP="000B11D9">
      <w:pPr>
        <w:pStyle w:val="SubsectionHead"/>
      </w:pPr>
      <w:r w:rsidRPr="000B11D9">
        <w:t>Standard functional separation undertaking</w:t>
      </w:r>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a standard functional separation undertaking given by a person is in force; and</w:t>
      </w:r>
    </w:p>
    <w:p w:rsidR="00541FD8" w:rsidRPr="000B11D9" w:rsidRDefault="00541FD8" w:rsidP="000B11D9">
      <w:pPr>
        <w:pStyle w:val="paragraph"/>
      </w:pPr>
      <w:r w:rsidRPr="000B11D9">
        <w:tab/>
        <w:t>(b)</w:t>
      </w:r>
      <w:r w:rsidRPr="000B11D9">
        <w:tab/>
        <w:t>the person has:</w:t>
      </w:r>
    </w:p>
    <w:p w:rsidR="00541FD8" w:rsidRPr="000B11D9" w:rsidRDefault="00541FD8" w:rsidP="000B11D9">
      <w:pPr>
        <w:pStyle w:val="paragraphsub"/>
      </w:pPr>
      <w:r w:rsidRPr="000B11D9">
        <w:tab/>
        <w:t>(i)</w:t>
      </w:r>
      <w:r w:rsidRPr="000B11D9">
        <w:tab/>
        <w:t>breached a fundamental provision of the undertaking; or</w:t>
      </w:r>
    </w:p>
    <w:p w:rsidR="00541FD8" w:rsidRPr="000B11D9" w:rsidRDefault="00541FD8" w:rsidP="000B11D9">
      <w:pPr>
        <w:pStyle w:val="paragraphsub"/>
      </w:pPr>
      <w:r w:rsidRPr="000B11D9">
        <w:tab/>
        <w:t>(ii)</w:t>
      </w:r>
      <w:r w:rsidRPr="000B11D9">
        <w:tab/>
        <w:t>contravened section</w:t>
      </w:r>
      <w:r w:rsidR="000B11D9" w:rsidRPr="000B11D9">
        <w:t> </w:t>
      </w:r>
      <w:r w:rsidRPr="000B11D9">
        <w:t>151ZF or 151ZG;</w:t>
      </w:r>
    </w:p>
    <w:p w:rsidR="00541FD8" w:rsidRPr="000B11D9" w:rsidRDefault="00541FD8" w:rsidP="000B11D9">
      <w:pPr>
        <w:pStyle w:val="subsection2"/>
      </w:pPr>
      <w:r w:rsidRPr="000B11D9">
        <w:t>the ACCC may, by written notice given to the person, revoke the undertaking.</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a standard functional separation undertaking given by a person is in force; and</w:t>
      </w:r>
    </w:p>
    <w:p w:rsidR="00541FD8" w:rsidRPr="000B11D9" w:rsidRDefault="00541FD8" w:rsidP="000B11D9">
      <w:pPr>
        <w:pStyle w:val="paragraph"/>
      </w:pPr>
      <w:r w:rsidRPr="000B11D9">
        <w:tab/>
        <w:t>(b)</w:t>
      </w:r>
      <w:r w:rsidRPr="000B11D9">
        <w:tab/>
        <w:t>the ACCC is satisfied that the person has an unsatisfactory compliance record in relation to functional separation;</w:t>
      </w:r>
    </w:p>
    <w:p w:rsidR="00541FD8" w:rsidRPr="000B11D9" w:rsidRDefault="00541FD8" w:rsidP="000B11D9">
      <w:pPr>
        <w:pStyle w:val="subsection2"/>
      </w:pPr>
      <w:r w:rsidRPr="000B11D9">
        <w:t>the ACCC may, by written notice given to the person, revoke the undertaking.</w:t>
      </w:r>
    </w:p>
    <w:p w:rsidR="00541FD8" w:rsidRPr="000B11D9" w:rsidRDefault="00541FD8" w:rsidP="000B11D9">
      <w:pPr>
        <w:pStyle w:val="subsection"/>
      </w:pPr>
      <w:r w:rsidRPr="000B11D9">
        <w:tab/>
        <w:t>(3)</w:t>
      </w:r>
      <w:r w:rsidRPr="000B11D9">
        <w:tab/>
        <w:t>If:</w:t>
      </w:r>
    </w:p>
    <w:p w:rsidR="00541FD8" w:rsidRPr="000B11D9" w:rsidRDefault="00541FD8" w:rsidP="000B11D9">
      <w:pPr>
        <w:pStyle w:val="paragraph"/>
      </w:pPr>
      <w:r w:rsidRPr="000B11D9">
        <w:tab/>
        <w:t>(a)</w:t>
      </w:r>
      <w:r w:rsidRPr="000B11D9">
        <w:tab/>
        <w:t>a standard functional separation undertaking given by a person is in force; and</w:t>
      </w:r>
    </w:p>
    <w:p w:rsidR="00541FD8" w:rsidRPr="000B11D9" w:rsidRDefault="00541FD8" w:rsidP="000B11D9">
      <w:pPr>
        <w:pStyle w:val="paragraph"/>
      </w:pPr>
      <w:r w:rsidRPr="000B11D9">
        <w:tab/>
        <w:t>(b)</w:t>
      </w:r>
      <w:r w:rsidRPr="000B11D9">
        <w:tab/>
        <w:t>the person requests the ACCC, in writing, to revoke the undertaking;</w:t>
      </w:r>
    </w:p>
    <w:p w:rsidR="00541FD8" w:rsidRPr="000B11D9" w:rsidRDefault="00541FD8" w:rsidP="000B11D9">
      <w:pPr>
        <w:pStyle w:val="subsection2"/>
      </w:pPr>
      <w:r w:rsidRPr="000B11D9">
        <w:t>the ACCC must, by written notice given to the person, revoke the undertaking.</w:t>
      </w:r>
    </w:p>
    <w:p w:rsidR="00541FD8" w:rsidRPr="000B11D9" w:rsidRDefault="00541FD8" w:rsidP="000B11D9">
      <w:pPr>
        <w:pStyle w:val="subsection"/>
      </w:pPr>
      <w:r w:rsidRPr="000B11D9">
        <w:lastRenderedPageBreak/>
        <w:tab/>
        <w:t>(4)</w:t>
      </w:r>
      <w:r w:rsidRPr="000B11D9">
        <w:tab/>
        <w:t xml:space="preserve">A revocation under </w:t>
      </w:r>
      <w:r w:rsidR="000B11D9" w:rsidRPr="000B11D9">
        <w:t>subsection (</w:t>
      </w:r>
      <w:r w:rsidRPr="000B11D9">
        <w:t>1), (2) or (3) takes effect at the time specified in the notice of revocation. The specified time:</w:t>
      </w:r>
    </w:p>
    <w:p w:rsidR="00541FD8" w:rsidRPr="000B11D9" w:rsidRDefault="00541FD8" w:rsidP="000B11D9">
      <w:pPr>
        <w:pStyle w:val="paragraph"/>
      </w:pPr>
      <w:r w:rsidRPr="000B11D9">
        <w:tab/>
        <w:t>(a)</w:t>
      </w:r>
      <w:r w:rsidRPr="000B11D9">
        <w:tab/>
        <w:t>must not be earlier than the time the notice is given; and</w:t>
      </w:r>
    </w:p>
    <w:p w:rsidR="00541FD8" w:rsidRPr="000B11D9" w:rsidRDefault="00541FD8" w:rsidP="000B11D9">
      <w:pPr>
        <w:pStyle w:val="paragraph"/>
      </w:pPr>
      <w:r w:rsidRPr="000B11D9">
        <w:tab/>
        <w:t>(b)</w:t>
      </w:r>
      <w:r w:rsidRPr="000B11D9">
        <w:tab/>
        <w:t>must not be later than 12 months after the notice is given.</w:t>
      </w:r>
    </w:p>
    <w:p w:rsidR="00541FD8" w:rsidRPr="000B11D9" w:rsidRDefault="00541FD8" w:rsidP="000B11D9">
      <w:pPr>
        <w:pStyle w:val="subsection"/>
      </w:pPr>
      <w:r w:rsidRPr="000B11D9">
        <w:tab/>
        <w:t>(5)</w:t>
      </w:r>
      <w:r w:rsidRPr="000B11D9">
        <w:tab/>
        <w:t xml:space="preserve">After the giving of a notice of revocation of a standard functional separation undertaking under </w:t>
      </w:r>
      <w:r w:rsidR="000B11D9" w:rsidRPr="000B11D9">
        <w:t>subsection (</w:t>
      </w:r>
      <w:r w:rsidRPr="000B11D9">
        <w:t>1), (2) or (3):</w:t>
      </w:r>
    </w:p>
    <w:p w:rsidR="00541FD8" w:rsidRPr="000B11D9" w:rsidRDefault="00541FD8" w:rsidP="000B11D9">
      <w:pPr>
        <w:pStyle w:val="paragraph"/>
      </w:pPr>
      <w:r w:rsidRPr="000B11D9">
        <w:tab/>
        <w:t>(a)</w:t>
      </w:r>
      <w:r w:rsidRPr="000B11D9">
        <w:tab/>
        <w:t>the undertaking does not apply to local access line services supplied using a local access line that came into existence after the notice was given; and</w:t>
      </w:r>
    </w:p>
    <w:p w:rsidR="00541FD8" w:rsidRPr="000B11D9" w:rsidRDefault="00541FD8" w:rsidP="000B11D9">
      <w:pPr>
        <w:pStyle w:val="paragraph"/>
      </w:pPr>
      <w:r w:rsidRPr="000B11D9">
        <w:tab/>
        <w:t>(b)</w:t>
      </w:r>
      <w:r w:rsidRPr="000B11D9">
        <w:tab/>
        <w:t xml:space="preserve">the definitions of </w:t>
      </w:r>
      <w:r w:rsidRPr="000B11D9">
        <w:rPr>
          <w:b/>
          <w:i/>
        </w:rPr>
        <w:t>retail business unit</w:t>
      </w:r>
      <w:r w:rsidRPr="000B11D9">
        <w:t xml:space="preserve"> and </w:t>
      </w:r>
      <w:r w:rsidRPr="000B11D9">
        <w:rPr>
          <w:b/>
          <w:i/>
        </w:rPr>
        <w:t>wholesale business unit</w:t>
      </w:r>
      <w:r w:rsidRPr="000B11D9">
        <w:t xml:space="preserve"> in section</w:t>
      </w:r>
      <w:r w:rsidR="000B11D9" w:rsidRPr="000B11D9">
        <w:t> </w:t>
      </w:r>
      <w:r w:rsidRPr="000B11D9">
        <w:t>142A (in so far as those definitions relate to the undertaking) have effect as if references in those definitions to the supply of local access line services did not include the supply of local access line services using a local access line that came into existence after the notice was given.</w:t>
      </w:r>
    </w:p>
    <w:p w:rsidR="00541FD8" w:rsidRPr="000B11D9" w:rsidRDefault="00541FD8" w:rsidP="000B11D9">
      <w:pPr>
        <w:pStyle w:val="SubsectionHead"/>
      </w:pPr>
      <w:r w:rsidRPr="000B11D9">
        <w:t>Joint functional separation undertaking</w:t>
      </w:r>
    </w:p>
    <w:p w:rsidR="00541FD8" w:rsidRPr="000B11D9" w:rsidRDefault="00541FD8" w:rsidP="000B11D9">
      <w:pPr>
        <w:pStyle w:val="subsection"/>
      </w:pPr>
      <w:r w:rsidRPr="000B11D9">
        <w:tab/>
        <w:t>(6)</w:t>
      </w:r>
      <w:r w:rsidRPr="000B11D9">
        <w:tab/>
        <w:t>If:</w:t>
      </w:r>
    </w:p>
    <w:p w:rsidR="00541FD8" w:rsidRPr="000B11D9" w:rsidRDefault="00541FD8" w:rsidP="000B11D9">
      <w:pPr>
        <w:pStyle w:val="paragraph"/>
      </w:pPr>
      <w:r w:rsidRPr="000B11D9">
        <w:tab/>
        <w:t>(a)</w:t>
      </w:r>
      <w:r w:rsidRPr="000B11D9">
        <w:tab/>
        <w:t>a joint functional separation undertaking given by 2 or more persons is in force; and</w:t>
      </w:r>
    </w:p>
    <w:p w:rsidR="00541FD8" w:rsidRPr="000B11D9" w:rsidRDefault="00541FD8" w:rsidP="000B11D9">
      <w:pPr>
        <w:pStyle w:val="paragraph"/>
      </w:pPr>
      <w:r w:rsidRPr="000B11D9">
        <w:tab/>
        <w:t>(b)</w:t>
      </w:r>
      <w:r w:rsidRPr="000B11D9">
        <w:tab/>
        <w:t>any of those persons has:</w:t>
      </w:r>
    </w:p>
    <w:p w:rsidR="00541FD8" w:rsidRPr="000B11D9" w:rsidRDefault="00541FD8" w:rsidP="000B11D9">
      <w:pPr>
        <w:pStyle w:val="paragraphsub"/>
      </w:pPr>
      <w:r w:rsidRPr="000B11D9">
        <w:tab/>
        <w:t>(i)</w:t>
      </w:r>
      <w:r w:rsidRPr="000B11D9">
        <w:tab/>
        <w:t>breached a fundamental provision of the undertaking; or</w:t>
      </w:r>
    </w:p>
    <w:p w:rsidR="00541FD8" w:rsidRPr="000B11D9" w:rsidRDefault="00541FD8" w:rsidP="000B11D9">
      <w:pPr>
        <w:pStyle w:val="paragraphsub"/>
      </w:pPr>
      <w:r w:rsidRPr="000B11D9">
        <w:tab/>
        <w:t>(ii)</w:t>
      </w:r>
      <w:r w:rsidRPr="000B11D9">
        <w:tab/>
        <w:t>contravened section</w:t>
      </w:r>
      <w:r w:rsidR="000B11D9" w:rsidRPr="000B11D9">
        <w:t> </w:t>
      </w:r>
      <w:r w:rsidRPr="000B11D9">
        <w:t>151ZF or 151ZG;</w:t>
      </w:r>
    </w:p>
    <w:p w:rsidR="00541FD8" w:rsidRPr="000B11D9" w:rsidRDefault="00541FD8" w:rsidP="000B11D9">
      <w:pPr>
        <w:pStyle w:val="subsection2"/>
      </w:pPr>
      <w:r w:rsidRPr="000B11D9">
        <w:t>the ACCC may, by written notice given to each of those persons, revoke the undertaking.</w:t>
      </w:r>
    </w:p>
    <w:p w:rsidR="00541FD8" w:rsidRPr="000B11D9" w:rsidRDefault="00541FD8" w:rsidP="000B11D9">
      <w:pPr>
        <w:pStyle w:val="subsection"/>
      </w:pPr>
      <w:r w:rsidRPr="000B11D9">
        <w:tab/>
        <w:t>(7)</w:t>
      </w:r>
      <w:r w:rsidRPr="000B11D9">
        <w:tab/>
        <w:t>If:</w:t>
      </w:r>
    </w:p>
    <w:p w:rsidR="00541FD8" w:rsidRPr="000B11D9" w:rsidRDefault="00541FD8" w:rsidP="000B11D9">
      <w:pPr>
        <w:pStyle w:val="paragraph"/>
      </w:pPr>
      <w:r w:rsidRPr="000B11D9">
        <w:tab/>
        <w:t>(a)</w:t>
      </w:r>
      <w:r w:rsidRPr="000B11D9">
        <w:tab/>
        <w:t>a joint functional separation undertaking given by 2 or more persons is in force; and</w:t>
      </w:r>
    </w:p>
    <w:p w:rsidR="00541FD8" w:rsidRPr="000B11D9" w:rsidRDefault="00541FD8" w:rsidP="000B11D9">
      <w:pPr>
        <w:pStyle w:val="paragraph"/>
      </w:pPr>
      <w:r w:rsidRPr="000B11D9">
        <w:tab/>
        <w:t>(b)</w:t>
      </w:r>
      <w:r w:rsidRPr="000B11D9">
        <w:tab/>
        <w:t>the ACCC is satisfied that any of those persons has an unsatisfactory compliance record in relation to functional separation;</w:t>
      </w:r>
    </w:p>
    <w:p w:rsidR="00541FD8" w:rsidRPr="000B11D9" w:rsidRDefault="00541FD8" w:rsidP="000B11D9">
      <w:pPr>
        <w:pStyle w:val="subsection2"/>
      </w:pPr>
      <w:r w:rsidRPr="000B11D9">
        <w:t>the ACCC may, by written notice given to each of those persons, revoke the undertaking.</w:t>
      </w:r>
    </w:p>
    <w:p w:rsidR="00541FD8" w:rsidRPr="000B11D9" w:rsidRDefault="00541FD8" w:rsidP="000B11D9">
      <w:pPr>
        <w:pStyle w:val="subsection"/>
      </w:pPr>
      <w:r w:rsidRPr="000B11D9">
        <w:tab/>
        <w:t>(8)</w:t>
      </w:r>
      <w:r w:rsidRPr="000B11D9">
        <w:tab/>
        <w:t>If:</w:t>
      </w:r>
    </w:p>
    <w:p w:rsidR="00541FD8" w:rsidRPr="000B11D9" w:rsidRDefault="00541FD8" w:rsidP="000B11D9">
      <w:pPr>
        <w:pStyle w:val="paragraph"/>
      </w:pPr>
      <w:r w:rsidRPr="000B11D9">
        <w:lastRenderedPageBreak/>
        <w:tab/>
        <w:t>(a)</w:t>
      </w:r>
      <w:r w:rsidRPr="000B11D9">
        <w:tab/>
        <w:t>a joint functional separation undertaking given by 2 or more persons is in force; and</w:t>
      </w:r>
    </w:p>
    <w:p w:rsidR="00541FD8" w:rsidRPr="000B11D9" w:rsidRDefault="00541FD8" w:rsidP="000B11D9">
      <w:pPr>
        <w:pStyle w:val="paragraph"/>
      </w:pPr>
      <w:r w:rsidRPr="000B11D9">
        <w:tab/>
        <w:t>(b)</w:t>
      </w:r>
      <w:r w:rsidRPr="000B11D9">
        <w:tab/>
        <w:t>those persons request the ACCC, in writing, to revoke the undertaking;</w:t>
      </w:r>
    </w:p>
    <w:p w:rsidR="00541FD8" w:rsidRPr="000B11D9" w:rsidRDefault="00541FD8" w:rsidP="000B11D9">
      <w:pPr>
        <w:pStyle w:val="subsection2"/>
      </w:pPr>
      <w:r w:rsidRPr="000B11D9">
        <w:t>the ACCC must, by written notice given to each of those persons, revoke the undertaking.</w:t>
      </w:r>
    </w:p>
    <w:p w:rsidR="00541FD8" w:rsidRPr="000B11D9" w:rsidRDefault="00541FD8" w:rsidP="000B11D9">
      <w:pPr>
        <w:pStyle w:val="subsection"/>
      </w:pPr>
      <w:r w:rsidRPr="000B11D9">
        <w:tab/>
        <w:t>(9)</w:t>
      </w:r>
      <w:r w:rsidRPr="000B11D9">
        <w:tab/>
        <w:t xml:space="preserve">A revocation under </w:t>
      </w:r>
      <w:r w:rsidR="000B11D9" w:rsidRPr="000B11D9">
        <w:t>subsection (</w:t>
      </w:r>
      <w:r w:rsidRPr="000B11D9">
        <w:t>6), (7) or (8) takes effect at the time specified in the notice of revocation. The specified time:</w:t>
      </w:r>
    </w:p>
    <w:p w:rsidR="00541FD8" w:rsidRPr="000B11D9" w:rsidRDefault="00541FD8" w:rsidP="000B11D9">
      <w:pPr>
        <w:pStyle w:val="paragraph"/>
      </w:pPr>
      <w:r w:rsidRPr="000B11D9">
        <w:tab/>
        <w:t>(a)</w:t>
      </w:r>
      <w:r w:rsidRPr="000B11D9">
        <w:tab/>
        <w:t>must not be earlier than the time the notice is given; and</w:t>
      </w:r>
    </w:p>
    <w:p w:rsidR="00541FD8" w:rsidRPr="000B11D9" w:rsidRDefault="00541FD8" w:rsidP="000B11D9">
      <w:pPr>
        <w:pStyle w:val="paragraph"/>
      </w:pPr>
      <w:r w:rsidRPr="000B11D9">
        <w:tab/>
        <w:t>(b)</w:t>
      </w:r>
      <w:r w:rsidRPr="000B11D9">
        <w:tab/>
        <w:t>must not be later than 12 months after the notice is given.</w:t>
      </w:r>
    </w:p>
    <w:p w:rsidR="00541FD8" w:rsidRPr="000B11D9" w:rsidRDefault="00541FD8" w:rsidP="000B11D9">
      <w:pPr>
        <w:pStyle w:val="subsection"/>
      </w:pPr>
      <w:r w:rsidRPr="000B11D9">
        <w:tab/>
        <w:t>(10)</w:t>
      </w:r>
      <w:r w:rsidRPr="000B11D9">
        <w:tab/>
        <w:t xml:space="preserve">After the giving of a notice of revocation of a joint functional separation undertaking under </w:t>
      </w:r>
      <w:r w:rsidR="000B11D9" w:rsidRPr="000B11D9">
        <w:t>subsection (</w:t>
      </w:r>
      <w:r w:rsidRPr="000B11D9">
        <w:t>6), (7) or (8), the undertaking does not apply to local access line services supplied using a local access line that came into existence after the notice was given.</w:t>
      </w:r>
    </w:p>
    <w:p w:rsidR="00541FD8" w:rsidRPr="000B11D9" w:rsidRDefault="00541FD8" w:rsidP="000B11D9">
      <w:pPr>
        <w:pStyle w:val="SubsectionHead"/>
      </w:pPr>
      <w:r w:rsidRPr="000B11D9">
        <w:t>Matters to which the ACCC must have regard</w:t>
      </w:r>
    </w:p>
    <w:p w:rsidR="00541FD8" w:rsidRPr="000B11D9" w:rsidRDefault="00541FD8" w:rsidP="000B11D9">
      <w:pPr>
        <w:pStyle w:val="subsection"/>
      </w:pPr>
      <w:r w:rsidRPr="000B11D9">
        <w:tab/>
        <w:t>(11)</w:t>
      </w:r>
      <w:r w:rsidRPr="000B11D9">
        <w:tab/>
        <w:t>In exercising its powers under this section, the ACCC must have regard to the following matters:</w:t>
      </w:r>
    </w:p>
    <w:p w:rsidR="00541FD8" w:rsidRPr="000B11D9" w:rsidRDefault="00541FD8" w:rsidP="000B11D9">
      <w:pPr>
        <w:pStyle w:val="paragraph"/>
      </w:pPr>
      <w:r w:rsidRPr="000B11D9">
        <w:tab/>
        <w:t>(a)</w:t>
      </w:r>
      <w:r w:rsidRPr="000B11D9">
        <w:tab/>
        <w:t>whether arrangements to maintain the continuity of the supply of superfast carriage services to residential customers using local access lines:</w:t>
      </w:r>
    </w:p>
    <w:p w:rsidR="00541FD8" w:rsidRPr="000B11D9" w:rsidRDefault="00541FD8" w:rsidP="000B11D9">
      <w:pPr>
        <w:pStyle w:val="paragraphsub"/>
      </w:pPr>
      <w:r w:rsidRPr="000B11D9">
        <w:tab/>
        <w:t>(i)</w:t>
      </w:r>
      <w:r w:rsidRPr="000B11D9">
        <w:tab/>
        <w:t>have been made; or</w:t>
      </w:r>
    </w:p>
    <w:p w:rsidR="00541FD8" w:rsidRPr="000B11D9" w:rsidRDefault="00541FD8" w:rsidP="000B11D9">
      <w:pPr>
        <w:pStyle w:val="paragraphsub"/>
      </w:pPr>
      <w:r w:rsidRPr="000B11D9">
        <w:tab/>
        <w:t>(ii)</w:t>
      </w:r>
      <w:r w:rsidRPr="000B11D9">
        <w:tab/>
        <w:t>can be made before the relevant revocation takes effect;</w:t>
      </w:r>
    </w:p>
    <w:p w:rsidR="00541FD8" w:rsidRPr="000B11D9" w:rsidRDefault="00541FD8" w:rsidP="000B11D9">
      <w:pPr>
        <w:pStyle w:val="paragraph"/>
      </w:pPr>
      <w:r w:rsidRPr="000B11D9">
        <w:tab/>
        <w:t>(b)</w:t>
      </w:r>
      <w:r w:rsidRPr="000B11D9">
        <w:tab/>
        <w:t xml:space="preserve">in the case of a revocation under </w:t>
      </w:r>
      <w:r w:rsidR="000B11D9" w:rsidRPr="000B11D9">
        <w:t>subsection (</w:t>
      </w:r>
      <w:r w:rsidRPr="000B11D9">
        <w:t>1) or (6)—the consequences of the breach;</w:t>
      </w:r>
    </w:p>
    <w:p w:rsidR="00541FD8" w:rsidRPr="000B11D9" w:rsidRDefault="00541FD8" w:rsidP="000B11D9">
      <w:pPr>
        <w:pStyle w:val="paragraph"/>
      </w:pPr>
      <w:r w:rsidRPr="000B11D9">
        <w:tab/>
        <w:t>(c)</w:t>
      </w:r>
      <w:r w:rsidRPr="000B11D9">
        <w:tab/>
        <w:t xml:space="preserve">in the case of a revocation under </w:t>
      </w:r>
      <w:r w:rsidR="000B11D9" w:rsidRPr="000B11D9">
        <w:t>subsection (</w:t>
      </w:r>
      <w:r w:rsidRPr="000B11D9">
        <w:t>2) or (7)—the consequences of the person’s unsatisfactory compliance record;</w:t>
      </w:r>
    </w:p>
    <w:p w:rsidR="00541FD8" w:rsidRPr="000B11D9" w:rsidRDefault="00541FD8" w:rsidP="000B11D9">
      <w:pPr>
        <w:pStyle w:val="paragraph"/>
      </w:pPr>
      <w:r w:rsidRPr="000B11D9">
        <w:tab/>
        <w:t>(d)</w:t>
      </w:r>
      <w:r w:rsidRPr="000B11D9">
        <w:tab/>
        <w:t>such other matters (if any) as the ACCC considers relevant.</w:t>
      </w:r>
    </w:p>
    <w:p w:rsidR="00541FD8" w:rsidRPr="000B11D9" w:rsidRDefault="00541FD8" w:rsidP="000B11D9">
      <w:pPr>
        <w:pStyle w:val="ActHead5"/>
      </w:pPr>
      <w:bookmarkStart w:id="89" w:name="_Toc41398338"/>
      <w:r w:rsidRPr="00B276F3">
        <w:rPr>
          <w:rStyle w:val="CharSectno"/>
        </w:rPr>
        <w:lastRenderedPageBreak/>
        <w:t>151X</w:t>
      </w:r>
      <w:r w:rsidRPr="000B11D9">
        <w:t xml:space="preserve">  Consultation—revocation of functional separation undertaking</w:t>
      </w:r>
      <w:bookmarkEnd w:id="89"/>
    </w:p>
    <w:p w:rsidR="00541FD8" w:rsidRPr="000B11D9" w:rsidRDefault="00541FD8" w:rsidP="000B11D9">
      <w:pPr>
        <w:pStyle w:val="SubsectionHead"/>
      </w:pPr>
      <w:r w:rsidRPr="000B11D9">
        <w:t>Revocation of standard functional separation undertaking</w:t>
      </w:r>
    </w:p>
    <w:p w:rsidR="00541FD8" w:rsidRPr="000B11D9" w:rsidRDefault="00541FD8" w:rsidP="000B11D9">
      <w:pPr>
        <w:pStyle w:val="subsection"/>
      </w:pPr>
      <w:r w:rsidRPr="000B11D9">
        <w:tab/>
        <w:t>(1)</w:t>
      </w:r>
      <w:r w:rsidRPr="000B11D9">
        <w:tab/>
        <w:t>Before making a decision under subsection</w:t>
      </w:r>
      <w:r w:rsidR="000B11D9" w:rsidRPr="000B11D9">
        <w:t> </w:t>
      </w:r>
      <w:r w:rsidRPr="000B11D9">
        <w:t>151W(1) or (2) to revoke a standard functional separation undertaking given by a person, the ACCC must:</w:t>
      </w:r>
    </w:p>
    <w:p w:rsidR="00541FD8" w:rsidRPr="000B11D9" w:rsidRDefault="00541FD8" w:rsidP="000B11D9">
      <w:pPr>
        <w:pStyle w:val="paragraph"/>
      </w:pPr>
      <w:r w:rsidRPr="000B11D9">
        <w:tab/>
        <w:t>(a)</w:t>
      </w:r>
      <w:r w:rsidRPr="000B11D9">
        <w:tab/>
        <w:t>give the person a written notice:</w:t>
      </w:r>
    </w:p>
    <w:p w:rsidR="00541FD8" w:rsidRPr="000B11D9" w:rsidRDefault="00541FD8" w:rsidP="000B11D9">
      <w:pPr>
        <w:pStyle w:val="paragraphsub"/>
      </w:pPr>
      <w:r w:rsidRPr="000B11D9">
        <w:tab/>
        <w:t>(i)</w:t>
      </w:r>
      <w:r w:rsidRPr="000B11D9">
        <w:tab/>
        <w:t>stating that the ACCC proposes to revoke the undertaking; and</w:t>
      </w:r>
    </w:p>
    <w:p w:rsidR="00541FD8" w:rsidRPr="000B11D9" w:rsidRDefault="00541FD8" w:rsidP="000B11D9">
      <w:pPr>
        <w:pStyle w:val="paragraphsub"/>
      </w:pPr>
      <w:r w:rsidRPr="000B11D9">
        <w:tab/>
        <w:t>(ii)</w:t>
      </w:r>
      <w:r w:rsidRPr="000B11D9">
        <w:tab/>
        <w:t>inviting the person to make a submission to the ACCC about the revocation within the time limit specified in the notice; and</w:t>
      </w:r>
    </w:p>
    <w:p w:rsidR="00541FD8" w:rsidRPr="000B11D9" w:rsidRDefault="00541FD8" w:rsidP="000B11D9">
      <w:pPr>
        <w:pStyle w:val="paragraph"/>
      </w:pPr>
      <w:r w:rsidRPr="000B11D9">
        <w:tab/>
        <w:t>(b)</w:t>
      </w:r>
      <w:r w:rsidRPr="000B11D9">
        <w:tab/>
        <w:t>consider any submission received within the time limit specified in the notice.</w:t>
      </w:r>
    </w:p>
    <w:p w:rsidR="00541FD8" w:rsidRPr="000B11D9" w:rsidRDefault="00541FD8" w:rsidP="000B11D9">
      <w:pPr>
        <w:pStyle w:val="subsection"/>
      </w:pPr>
      <w:r w:rsidRPr="000B11D9">
        <w:tab/>
        <w:t>(2)</w:t>
      </w:r>
      <w:r w:rsidRPr="000B11D9">
        <w:tab/>
        <w:t>The time limit must not be shorter than 15 business days after the notice is given.</w:t>
      </w:r>
    </w:p>
    <w:p w:rsidR="00541FD8" w:rsidRPr="000B11D9" w:rsidRDefault="00541FD8" w:rsidP="000B11D9">
      <w:pPr>
        <w:pStyle w:val="SubsectionHead"/>
      </w:pPr>
      <w:r w:rsidRPr="000B11D9">
        <w:t>Revocation of joint functional separation undertaking</w:t>
      </w:r>
    </w:p>
    <w:p w:rsidR="00541FD8" w:rsidRPr="000B11D9" w:rsidRDefault="00541FD8" w:rsidP="000B11D9">
      <w:pPr>
        <w:pStyle w:val="subsection"/>
      </w:pPr>
      <w:r w:rsidRPr="000B11D9">
        <w:tab/>
        <w:t>(3)</w:t>
      </w:r>
      <w:r w:rsidRPr="000B11D9">
        <w:tab/>
        <w:t>Before making a decision under subsection</w:t>
      </w:r>
      <w:r w:rsidR="000B11D9" w:rsidRPr="000B11D9">
        <w:t> </w:t>
      </w:r>
      <w:r w:rsidRPr="000B11D9">
        <w:t>151W(6) or (7) to revoke a joint functional separation undertaking given by 2 or more persons, the ACCC must:</w:t>
      </w:r>
    </w:p>
    <w:p w:rsidR="00541FD8" w:rsidRPr="000B11D9" w:rsidRDefault="00541FD8" w:rsidP="000B11D9">
      <w:pPr>
        <w:pStyle w:val="paragraph"/>
      </w:pPr>
      <w:r w:rsidRPr="000B11D9">
        <w:tab/>
        <w:t>(a)</w:t>
      </w:r>
      <w:r w:rsidRPr="000B11D9">
        <w:tab/>
        <w:t>give each of those persons a written notice:</w:t>
      </w:r>
    </w:p>
    <w:p w:rsidR="00541FD8" w:rsidRPr="000B11D9" w:rsidRDefault="00541FD8" w:rsidP="000B11D9">
      <w:pPr>
        <w:pStyle w:val="paragraphsub"/>
      </w:pPr>
      <w:r w:rsidRPr="000B11D9">
        <w:tab/>
        <w:t>(i)</w:t>
      </w:r>
      <w:r w:rsidRPr="000B11D9">
        <w:tab/>
        <w:t>stating that the ACCC proposes to revoke the undertaking; and</w:t>
      </w:r>
    </w:p>
    <w:p w:rsidR="00541FD8" w:rsidRPr="000B11D9" w:rsidRDefault="00541FD8" w:rsidP="000B11D9">
      <w:pPr>
        <w:pStyle w:val="paragraphsub"/>
      </w:pPr>
      <w:r w:rsidRPr="000B11D9">
        <w:tab/>
        <w:t>(ii)</w:t>
      </w:r>
      <w:r w:rsidRPr="000B11D9">
        <w:tab/>
        <w:t>inviting those persons to make submissions to the ACCC about the revocation within the time limit specified in the notice; and</w:t>
      </w:r>
    </w:p>
    <w:p w:rsidR="00541FD8" w:rsidRPr="000B11D9" w:rsidRDefault="00541FD8" w:rsidP="000B11D9">
      <w:pPr>
        <w:pStyle w:val="paragraph"/>
      </w:pPr>
      <w:r w:rsidRPr="000B11D9">
        <w:tab/>
        <w:t>(b)</w:t>
      </w:r>
      <w:r w:rsidRPr="000B11D9">
        <w:tab/>
        <w:t>consider any submissions received within the time limit specified in the notice.</w:t>
      </w:r>
    </w:p>
    <w:p w:rsidR="00541FD8" w:rsidRPr="000B11D9" w:rsidRDefault="00541FD8" w:rsidP="000B11D9">
      <w:pPr>
        <w:pStyle w:val="subsection"/>
      </w:pPr>
      <w:r w:rsidRPr="000B11D9">
        <w:tab/>
        <w:t>(4)</w:t>
      </w:r>
      <w:r w:rsidRPr="000B11D9">
        <w:tab/>
        <w:t>The time limit must not be shorter than 15 business days after the notice is given.</w:t>
      </w:r>
    </w:p>
    <w:p w:rsidR="00541FD8" w:rsidRPr="000B11D9" w:rsidRDefault="00541FD8" w:rsidP="000B11D9">
      <w:pPr>
        <w:pStyle w:val="ActHead5"/>
      </w:pPr>
      <w:bookmarkStart w:id="90" w:name="_Toc41398339"/>
      <w:r w:rsidRPr="00B276F3">
        <w:rPr>
          <w:rStyle w:val="CharSectno"/>
        </w:rPr>
        <w:lastRenderedPageBreak/>
        <w:t>151Y</w:t>
      </w:r>
      <w:r w:rsidRPr="000B11D9">
        <w:t xml:space="preserve">  Notification that a person is at risk of having an unsatisfactory compliance record in relation to functional separation</w:t>
      </w:r>
      <w:bookmarkEnd w:id="90"/>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to:</w:t>
      </w:r>
    </w:p>
    <w:p w:rsidR="00541FD8" w:rsidRPr="000B11D9" w:rsidRDefault="00541FD8" w:rsidP="000B11D9">
      <w:pPr>
        <w:pStyle w:val="paragraph"/>
      </w:pPr>
      <w:r w:rsidRPr="000B11D9">
        <w:tab/>
        <w:t>(a)</w:t>
      </w:r>
      <w:r w:rsidRPr="000B11D9">
        <w:tab/>
        <w:t>a breach by a person of a functional separation undertaking given by the person, so long as the breach occurred when the undertaking was in force; and</w:t>
      </w:r>
    </w:p>
    <w:p w:rsidR="00541FD8" w:rsidRPr="000B11D9" w:rsidRDefault="00541FD8" w:rsidP="000B11D9">
      <w:pPr>
        <w:pStyle w:val="paragraph"/>
      </w:pPr>
      <w:r w:rsidRPr="000B11D9">
        <w:tab/>
        <w:t>(b)</w:t>
      </w:r>
      <w:r w:rsidRPr="000B11D9">
        <w:tab/>
        <w:t>a contravention by a person of section</w:t>
      </w:r>
      <w:r w:rsidR="000B11D9" w:rsidRPr="000B11D9">
        <w:t> </w:t>
      </w:r>
      <w:r w:rsidRPr="000B11D9">
        <w:t>143B, 151ZA, 151ZB, 151ZF, 151ZG, 151ZH or 151ZI.</w:t>
      </w:r>
    </w:p>
    <w:p w:rsidR="00541FD8" w:rsidRPr="000B11D9" w:rsidRDefault="00541FD8" w:rsidP="000B11D9">
      <w:pPr>
        <w:pStyle w:val="notetext"/>
      </w:pPr>
      <w:r w:rsidRPr="000B11D9">
        <w:t>Note:</w:t>
      </w:r>
      <w:r w:rsidRPr="000B11D9">
        <w:tab/>
        <w:t>See section</w:t>
      </w:r>
      <w:r w:rsidR="000B11D9" w:rsidRPr="000B11D9">
        <w:t> </w:t>
      </w:r>
      <w:r w:rsidRPr="000B11D9">
        <w:t>142B.</w:t>
      </w:r>
    </w:p>
    <w:p w:rsidR="00541FD8" w:rsidRPr="000B11D9" w:rsidRDefault="00541FD8" w:rsidP="000B11D9">
      <w:pPr>
        <w:pStyle w:val="SubsectionHead"/>
      </w:pPr>
      <w:r w:rsidRPr="000B11D9">
        <w:t>Notification</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a functional separation undertaking given by a person is in force; and</w:t>
      </w:r>
    </w:p>
    <w:p w:rsidR="00541FD8" w:rsidRPr="000B11D9" w:rsidRDefault="00541FD8" w:rsidP="000B11D9">
      <w:pPr>
        <w:pStyle w:val="paragraph"/>
      </w:pPr>
      <w:r w:rsidRPr="000B11D9">
        <w:tab/>
        <w:t>(b)</w:t>
      </w:r>
      <w:r w:rsidRPr="000B11D9">
        <w:tab/>
        <w:t>the ACCC is aware of one or more breaches or contraventions by the person; and</w:t>
      </w:r>
    </w:p>
    <w:p w:rsidR="00541FD8" w:rsidRPr="000B11D9" w:rsidRDefault="00541FD8" w:rsidP="000B11D9">
      <w:pPr>
        <w:pStyle w:val="paragraph"/>
      </w:pPr>
      <w:r w:rsidRPr="000B11D9">
        <w:tab/>
        <w:t>(c)</w:t>
      </w:r>
      <w:r w:rsidRPr="000B11D9">
        <w:tab/>
        <w:t>the ACCC is satisfied that those breaches or contraventions do not mean that the person has an unsatisfactory compliance record in relation to functional separation; and</w:t>
      </w:r>
    </w:p>
    <w:p w:rsidR="00541FD8" w:rsidRPr="000B11D9" w:rsidRDefault="00541FD8" w:rsidP="000B11D9">
      <w:pPr>
        <w:pStyle w:val="paragraph"/>
      </w:pPr>
      <w:r w:rsidRPr="000B11D9">
        <w:tab/>
        <w:t>(d)</w:t>
      </w:r>
      <w:r w:rsidRPr="000B11D9">
        <w:tab/>
        <w:t>the ACCC is satisfied that, if there were to be a particular kind of additional breach or contravention by the person, the person would have an unsatisfactory compliance record in relation to functional separation;</w:t>
      </w:r>
    </w:p>
    <w:p w:rsidR="00541FD8" w:rsidRPr="000B11D9" w:rsidRDefault="00541FD8" w:rsidP="000B11D9">
      <w:pPr>
        <w:pStyle w:val="subsection2"/>
      </w:pPr>
      <w:r w:rsidRPr="000B11D9">
        <w:t>the ACCC must:</w:t>
      </w:r>
    </w:p>
    <w:p w:rsidR="00541FD8" w:rsidRPr="000B11D9" w:rsidRDefault="00541FD8" w:rsidP="000B11D9">
      <w:pPr>
        <w:pStyle w:val="paragraph"/>
      </w:pPr>
      <w:r w:rsidRPr="000B11D9">
        <w:tab/>
        <w:t>(e)</w:t>
      </w:r>
      <w:r w:rsidRPr="000B11D9">
        <w:tab/>
        <w:t>give the person a written notice:</w:t>
      </w:r>
    </w:p>
    <w:p w:rsidR="00541FD8" w:rsidRPr="000B11D9" w:rsidRDefault="00541FD8" w:rsidP="000B11D9">
      <w:pPr>
        <w:pStyle w:val="paragraphsub"/>
      </w:pPr>
      <w:r w:rsidRPr="000B11D9">
        <w:tab/>
        <w:t>(i)</w:t>
      </w:r>
      <w:r w:rsidRPr="000B11D9">
        <w:tab/>
        <w:t>stating that the ACCC considers that the person is at risk of having an unsatisfactory compliance record in relation to functional separation; and</w:t>
      </w:r>
    </w:p>
    <w:p w:rsidR="00541FD8" w:rsidRPr="000B11D9" w:rsidRDefault="00541FD8" w:rsidP="000B11D9">
      <w:pPr>
        <w:pStyle w:val="paragraphsub"/>
      </w:pPr>
      <w:r w:rsidRPr="000B11D9">
        <w:tab/>
        <w:t>(ii)</w:t>
      </w:r>
      <w:r w:rsidRPr="000B11D9">
        <w:tab/>
        <w:t>informing the person that an unsatisfactory compliance record is a ground for revoking the undertaking; and</w:t>
      </w:r>
    </w:p>
    <w:p w:rsidR="00541FD8" w:rsidRPr="000B11D9" w:rsidRDefault="00541FD8" w:rsidP="000B11D9">
      <w:pPr>
        <w:pStyle w:val="paragraph"/>
      </w:pPr>
      <w:r w:rsidRPr="000B11D9">
        <w:tab/>
        <w:t>(f)</w:t>
      </w:r>
      <w:r w:rsidRPr="000B11D9">
        <w:tab/>
        <w:t xml:space="preserve">do so as soon as practicable after becoming satisfied as mentioned in </w:t>
      </w:r>
      <w:r w:rsidR="000B11D9" w:rsidRPr="000B11D9">
        <w:t>paragraph (</w:t>
      </w:r>
      <w:r w:rsidRPr="000B11D9">
        <w:t>d).</w:t>
      </w:r>
    </w:p>
    <w:p w:rsidR="00541FD8" w:rsidRPr="000B11D9" w:rsidRDefault="00541FD8" w:rsidP="000B11D9">
      <w:pPr>
        <w:pStyle w:val="notetext"/>
      </w:pPr>
      <w:r w:rsidRPr="000B11D9">
        <w:t>Note:</w:t>
      </w:r>
      <w:r w:rsidRPr="000B11D9">
        <w:tab/>
        <w:t>See section</w:t>
      </w:r>
      <w:r w:rsidR="000B11D9" w:rsidRPr="000B11D9">
        <w:t> </w:t>
      </w:r>
      <w:r w:rsidRPr="000B11D9">
        <w:t>142B.</w:t>
      </w:r>
    </w:p>
    <w:p w:rsidR="00541FD8" w:rsidRPr="000B11D9" w:rsidRDefault="00541FD8" w:rsidP="000B11D9">
      <w:pPr>
        <w:pStyle w:val="subsection"/>
      </w:pPr>
      <w:r w:rsidRPr="000B11D9">
        <w:lastRenderedPageBreak/>
        <w:tab/>
        <w:t>(3)</w:t>
      </w:r>
      <w:r w:rsidRPr="000B11D9">
        <w:tab/>
        <w:t xml:space="preserve">A failure to comply with </w:t>
      </w:r>
      <w:r w:rsidR="000B11D9" w:rsidRPr="000B11D9">
        <w:t>subsection (</w:t>
      </w:r>
      <w:r w:rsidRPr="000B11D9">
        <w:t>2) does not affect the validity of a revocation of a functional separation undertaking.</w:t>
      </w:r>
    </w:p>
    <w:p w:rsidR="00541FD8" w:rsidRPr="000B11D9" w:rsidRDefault="00541FD8" w:rsidP="000B11D9">
      <w:pPr>
        <w:pStyle w:val="ActHead5"/>
      </w:pPr>
      <w:bookmarkStart w:id="91" w:name="_Toc41398340"/>
      <w:r w:rsidRPr="00B276F3">
        <w:rPr>
          <w:rStyle w:val="CharSectno"/>
        </w:rPr>
        <w:t>151Z</w:t>
      </w:r>
      <w:r w:rsidRPr="000B11D9">
        <w:t xml:space="preserve">  Variation of functional separation undertaking following giving of revocation notice</w:t>
      </w:r>
      <w:bookmarkEnd w:id="91"/>
    </w:p>
    <w:p w:rsidR="00541FD8" w:rsidRPr="000B11D9" w:rsidRDefault="00541FD8" w:rsidP="000B11D9">
      <w:pPr>
        <w:pStyle w:val="SubsectionHead"/>
      </w:pPr>
      <w:r w:rsidRPr="000B11D9">
        <w:t>Standard functional separation undertaking</w:t>
      </w:r>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the ACCC has given a notice under section</w:t>
      </w:r>
      <w:r w:rsidR="000B11D9" w:rsidRPr="000B11D9">
        <w:t> </w:t>
      </w:r>
      <w:r w:rsidRPr="000B11D9">
        <w:t>151W revoking a standard functional separation undertaking; and</w:t>
      </w:r>
    </w:p>
    <w:p w:rsidR="00541FD8" w:rsidRPr="000B11D9" w:rsidRDefault="00541FD8" w:rsidP="000B11D9">
      <w:pPr>
        <w:pStyle w:val="paragraph"/>
      </w:pPr>
      <w:r w:rsidRPr="000B11D9">
        <w:tab/>
        <w:t>(b)</w:t>
      </w:r>
      <w:r w:rsidRPr="000B11D9">
        <w:tab/>
        <w:t>the revocation has not taken effect;</w:t>
      </w:r>
    </w:p>
    <w:p w:rsidR="00541FD8" w:rsidRPr="000B11D9" w:rsidRDefault="00541FD8" w:rsidP="000B11D9">
      <w:pPr>
        <w:pStyle w:val="subsection2"/>
      </w:pPr>
      <w:r w:rsidRPr="000B11D9">
        <w:t>the ACCC may, by written notice given to the person who gave the undertaking, vary the undertaking.</w:t>
      </w:r>
    </w:p>
    <w:p w:rsidR="00541FD8" w:rsidRPr="000B11D9" w:rsidRDefault="00541FD8" w:rsidP="000B11D9">
      <w:pPr>
        <w:pStyle w:val="subsection"/>
      </w:pPr>
      <w:r w:rsidRPr="000B11D9">
        <w:tab/>
        <w:t>(2)</w:t>
      </w:r>
      <w:r w:rsidRPr="000B11D9">
        <w:tab/>
        <w:t xml:space="preserve">The ACCC must not vary a standard functional separation undertaking under </w:t>
      </w:r>
      <w:r w:rsidR="000B11D9" w:rsidRPr="000B11D9">
        <w:t>subsection (</w:t>
      </w:r>
      <w:r w:rsidRPr="000B11D9">
        <w:t>1) unless the variation:</w:t>
      </w:r>
    </w:p>
    <w:p w:rsidR="00541FD8" w:rsidRPr="000B11D9" w:rsidRDefault="00541FD8" w:rsidP="000B11D9">
      <w:pPr>
        <w:pStyle w:val="paragraph"/>
      </w:pPr>
      <w:r w:rsidRPr="000B11D9">
        <w:tab/>
        <w:t>(a)</w:t>
      </w:r>
      <w:r w:rsidRPr="000B11D9">
        <w:tab/>
        <w:t>addresses the matter or matters that constituted the grounds for the revocation of the undertaking under section</w:t>
      </w:r>
      <w:r w:rsidR="000B11D9" w:rsidRPr="000B11D9">
        <w:t> </w:t>
      </w:r>
      <w:r w:rsidRPr="000B11D9">
        <w:t>151W; and</w:t>
      </w:r>
    </w:p>
    <w:p w:rsidR="00541FD8" w:rsidRPr="000B11D9" w:rsidRDefault="00541FD8" w:rsidP="000B11D9">
      <w:pPr>
        <w:pStyle w:val="paragraph"/>
      </w:pPr>
      <w:r w:rsidRPr="000B11D9">
        <w:tab/>
        <w:t>(b)</w:t>
      </w:r>
      <w:r w:rsidRPr="000B11D9">
        <w:tab/>
        <w:t>does not address any other matter.</w:t>
      </w:r>
    </w:p>
    <w:p w:rsidR="00541FD8" w:rsidRPr="000B11D9" w:rsidRDefault="00541FD8" w:rsidP="000B11D9">
      <w:pPr>
        <w:pStyle w:val="SubsectionHead"/>
      </w:pPr>
      <w:r w:rsidRPr="000B11D9">
        <w:t>Joint functional separation undertaking</w:t>
      </w:r>
    </w:p>
    <w:p w:rsidR="00541FD8" w:rsidRPr="000B11D9" w:rsidRDefault="00541FD8" w:rsidP="000B11D9">
      <w:pPr>
        <w:pStyle w:val="subsection"/>
      </w:pPr>
      <w:r w:rsidRPr="000B11D9">
        <w:tab/>
        <w:t>(3)</w:t>
      </w:r>
      <w:r w:rsidRPr="000B11D9">
        <w:tab/>
        <w:t>If:</w:t>
      </w:r>
    </w:p>
    <w:p w:rsidR="00541FD8" w:rsidRPr="000B11D9" w:rsidRDefault="00541FD8" w:rsidP="000B11D9">
      <w:pPr>
        <w:pStyle w:val="paragraph"/>
      </w:pPr>
      <w:r w:rsidRPr="000B11D9">
        <w:tab/>
        <w:t>(a)</w:t>
      </w:r>
      <w:r w:rsidRPr="000B11D9">
        <w:tab/>
        <w:t>the ACCC has given a notice under section</w:t>
      </w:r>
      <w:r w:rsidR="000B11D9" w:rsidRPr="000B11D9">
        <w:t> </w:t>
      </w:r>
      <w:r w:rsidRPr="000B11D9">
        <w:t>151W revoking a joint functional separation undertaking; and</w:t>
      </w:r>
    </w:p>
    <w:p w:rsidR="00541FD8" w:rsidRPr="000B11D9" w:rsidRDefault="00541FD8" w:rsidP="000B11D9">
      <w:pPr>
        <w:pStyle w:val="paragraph"/>
      </w:pPr>
      <w:r w:rsidRPr="000B11D9">
        <w:tab/>
        <w:t>(b)</w:t>
      </w:r>
      <w:r w:rsidRPr="000B11D9">
        <w:tab/>
        <w:t>the revocation has not taken effect;</w:t>
      </w:r>
    </w:p>
    <w:p w:rsidR="00541FD8" w:rsidRPr="000B11D9" w:rsidRDefault="00541FD8" w:rsidP="000B11D9">
      <w:pPr>
        <w:pStyle w:val="subsection2"/>
      </w:pPr>
      <w:r w:rsidRPr="000B11D9">
        <w:t>the ACCC may, by written notice given to each of the persons who gave the undertaking, vary the undertaking.</w:t>
      </w:r>
    </w:p>
    <w:p w:rsidR="00541FD8" w:rsidRPr="000B11D9" w:rsidRDefault="00541FD8" w:rsidP="000B11D9">
      <w:pPr>
        <w:pStyle w:val="subsection"/>
      </w:pPr>
      <w:r w:rsidRPr="000B11D9">
        <w:tab/>
        <w:t>(4)</w:t>
      </w:r>
      <w:r w:rsidRPr="000B11D9">
        <w:tab/>
        <w:t xml:space="preserve">The ACCC must not vary a joint functional separation undertaking under </w:t>
      </w:r>
      <w:r w:rsidR="000B11D9" w:rsidRPr="000B11D9">
        <w:t>subsection (</w:t>
      </w:r>
      <w:r w:rsidRPr="000B11D9">
        <w:t>3) unless the variation:</w:t>
      </w:r>
    </w:p>
    <w:p w:rsidR="00541FD8" w:rsidRPr="000B11D9" w:rsidRDefault="00541FD8" w:rsidP="000B11D9">
      <w:pPr>
        <w:pStyle w:val="paragraph"/>
      </w:pPr>
      <w:r w:rsidRPr="000B11D9">
        <w:tab/>
        <w:t>(a)</w:t>
      </w:r>
      <w:r w:rsidRPr="000B11D9">
        <w:tab/>
        <w:t>addresses the matter or matters that constituted the grounds for the revocation of the undertaking under section</w:t>
      </w:r>
      <w:r w:rsidR="000B11D9" w:rsidRPr="000B11D9">
        <w:t> </w:t>
      </w:r>
      <w:r w:rsidRPr="000B11D9">
        <w:t>151W; and</w:t>
      </w:r>
    </w:p>
    <w:p w:rsidR="00541FD8" w:rsidRPr="000B11D9" w:rsidRDefault="00541FD8" w:rsidP="000B11D9">
      <w:pPr>
        <w:pStyle w:val="paragraph"/>
      </w:pPr>
      <w:r w:rsidRPr="000B11D9">
        <w:tab/>
        <w:t>(b)</w:t>
      </w:r>
      <w:r w:rsidRPr="000B11D9">
        <w:tab/>
        <w:t>does not address any other matter.</w:t>
      </w:r>
    </w:p>
    <w:p w:rsidR="00541FD8" w:rsidRPr="000B11D9" w:rsidRDefault="00541FD8" w:rsidP="000B11D9">
      <w:pPr>
        <w:pStyle w:val="SubsectionHead"/>
      </w:pPr>
      <w:r w:rsidRPr="000B11D9">
        <w:lastRenderedPageBreak/>
        <w:t>When variation takes effect</w:t>
      </w:r>
    </w:p>
    <w:p w:rsidR="00541FD8" w:rsidRPr="000B11D9" w:rsidRDefault="00541FD8" w:rsidP="000B11D9">
      <w:pPr>
        <w:pStyle w:val="subsection"/>
      </w:pPr>
      <w:r w:rsidRPr="000B11D9">
        <w:tab/>
        <w:t>(5)</w:t>
      </w:r>
      <w:r w:rsidRPr="000B11D9">
        <w:tab/>
        <w:t xml:space="preserve">A variation under </w:t>
      </w:r>
      <w:r w:rsidR="000B11D9" w:rsidRPr="000B11D9">
        <w:t>subsection (</w:t>
      </w:r>
      <w:r w:rsidRPr="000B11D9">
        <w:t>1) or (3) takes effect at the time the notice is given.</w:t>
      </w:r>
    </w:p>
    <w:p w:rsidR="00541FD8" w:rsidRPr="000B11D9" w:rsidRDefault="00541FD8" w:rsidP="000B11D9">
      <w:pPr>
        <w:pStyle w:val="ActHead5"/>
      </w:pPr>
      <w:bookmarkStart w:id="92" w:name="_Toc41398341"/>
      <w:r w:rsidRPr="00B276F3">
        <w:rPr>
          <w:rStyle w:val="CharSectno"/>
        </w:rPr>
        <w:t>151ZA</w:t>
      </w:r>
      <w:r w:rsidRPr="000B11D9">
        <w:t xml:space="preserve">  Reporting obligations following giving of revocation notice</w:t>
      </w:r>
      <w:bookmarkEnd w:id="92"/>
    </w:p>
    <w:p w:rsidR="00541FD8" w:rsidRPr="000B11D9" w:rsidRDefault="00541FD8" w:rsidP="000B11D9">
      <w:pPr>
        <w:pStyle w:val="SubsectionHead"/>
      </w:pPr>
      <w:r w:rsidRPr="000B11D9">
        <w:t>Standard functional separation undertaking</w:t>
      </w:r>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the ACCC has given a notice under section</w:t>
      </w:r>
      <w:r w:rsidR="000B11D9" w:rsidRPr="000B11D9">
        <w:t> </w:t>
      </w:r>
      <w:r w:rsidRPr="000B11D9">
        <w:t>151W revoking a standard functional separation undertaking; and</w:t>
      </w:r>
    </w:p>
    <w:p w:rsidR="00541FD8" w:rsidRPr="000B11D9" w:rsidRDefault="00541FD8" w:rsidP="000B11D9">
      <w:pPr>
        <w:pStyle w:val="paragraph"/>
      </w:pPr>
      <w:r w:rsidRPr="000B11D9">
        <w:tab/>
        <w:t>(b)</w:t>
      </w:r>
      <w:r w:rsidRPr="000B11D9">
        <w:tab/>
        <w:t>the revocation has not taken effect;</w:t>
      </w:r>
    </w:p>
    <w:p w:rsidR="00541FD8" w:rsidRPr="000B11D9" w:rsidRDefault="00541FD8" w:rsidP="000B11D9">
      <w:pPr>
        <w:pStyle w:val="subsection2"/>
      </w:pPr>
      <w:r w:rsidRPr="000B11D9">
        <w:t>the ACCC may, by written notice given to the person who gave the undertaking, direct the person:</w:t>
      </w:r>
    </w:p>
    <w:p w:rsidR="00541FD8" w:rsidRPr="000B11D9" w:rsidRDefault="00541FD8" w:rsidP="000B11D9">
      <w:pPr>
        <w:pStyle w:val="paragraph"/>
      </w:pPr>
      <w:r w:rsidRPr="000B11D9">
        <w:tab/>
        <w:t>(c)</w:t>
      </w:r>
      <w:r w:rsidRPr="000B11D9">
        <w:tab/>
        <w:t>to give the ACCC:</w:t>
      </w:r>
    </w:p>
    <w:p w:rsidR="00541FD8" w:rsidRPr="000B11D9" w:rsidRDefault="00541FD8" w:rsidP="000B11D9">
      <w:pPr>
        <w:pStyle w:val="paragraphsub"/>
      </w:pPr>
      <w:r w:rsidRPr="000B11D9">
        <w:tab/>
        <w:t>(i)</w:t>
      </w:r>
      <w:r w:rsidRPr="000B11D9">
        <w:tab/>
        <w:t>a report about the person’s compliance with the undertaking; or</w:t>
      </w:r>
    </w:p>
    <w:p w:rsidR="00541FD8" w:rsidRPr="000B11D9" w:rsidRDefault="00541FD8" w:rsidP="000B11D9">
      <w:pPr>
        <w:pStyle w:val="paragraphsub"/>
      </w:pPr>
      <w:r w:rsidRPr="000B11D9">
        <w:tab/>
        <w:t>(ii)</w:t>
      </w:r>
      <w:r w:rsidRPr="000B11D9">
        <w:tab/>
        <w:t>information about the person’s compliance with the undertaking; or</w:t>
      </w:r>
    </w:p>
    <w:p w:rsidR="00541FD8" w:rsidRPr="000B11D9" w:rsidRDefault="00541FD8" w:rsidP="000B11D9">
      <w:pPr>
        <w:pStyle w:val="paragraphsub"/>
      </w:pPr>
      <w:r w:rsidRPr="000B11D9">
        <w:tab/>
        <w:t>(iii)</w:t>
      </w:r>
      <w:r w:rsidRPr="000B11D9">
        <w:tab/>
        <w:t>a report about action that the person has taken, is taking, or proposes to take for the purpose of ensuring that the person complies with sections</w:t>
      </w:r>
      <w:r w:rsidR="000B11D9" w:rsidRPr="000B11D9">
        <w:t> </w:t>
      </w:r>
      <w:r w:rsidRPr="000B11D9">
        <w:t>142C and 143 after the revocation takes effect; or</w:t>
      </w:r>
    </w:p>
    <w:p w:rsidR="00541FD8" w:rsidRPr="000B11D9" w:rsidRDefault="00541FD8" w:rsidP="000B11D9">
      <w:pPr>
        <w:pStyle w:val="paragraphsub"/>
      </w:pPr>
      <w:r w:rsidRPr="000B11D9">
        <w:tab/>
        <w:t>(iv)</w:t>
      </w:r>
      <w:r w:rsidRPr="000B11D9">
        <w:tab/>
        <w:t>information about action that the person has taken, is taking, or proposes to take for the purpose of ensuring that the person complies with sections</w:t>
      </w:r>
      <w:r w:rsidR="000B11D9" w:rsidRPr="000B11D9">
        <w:t> </w:t>
      </w:r>
      <w:r w:rsidRPr="000B11D9">
        <w:t>142C and 143 after the revocation takes effect; and</w:t>
      </w:r>
    </w:p>
    <w:p w:rsidR="00541FD8" w:rsidRPr="000B11D9" w:rsidRDefault="00541FD8" w:rsidP="000B11D9">
      <w:pPr>
        <w:pStyle w:val="paragraph"/>
      </w:pPr>
      <w:r w:rsidRPr="000B11D9">
        <w:tab/>
        <w:t>(d)</w:t>
      </w:r>
      <w:r w:rsidRPr="000B11D9">
        <w:tab/>
        <w:t>to do so within the period specified in the direction.</w:t>
      </w:r>
    </w:p>
    <w:p w:rsidR="00541FD8" w:rsidRPr="000B11D9" w:rsidRDefault="00541FD8" w:rsidP="000B11D9">
      <w:pPr>
        <w:pStyle w:val="notetext"/>
      </w:pPr>
      <w:r w:rsidRPr="000B11D9">
        <w:t>Note:</w:t>
      </w:r>
      <w:r w:rsidRPr="000B11D9">
        <w:tab/>
        <w:t>See section</w:t>
      </w:r>
      <w:r w:rsidR="000B11D9" w:rsidRPr="000B11D9">
        <w:t> </w:t>
      </w:r>
      <w:r w:rsidRPr="000B11D9">
        <w:t>151ZJ (self</w:t>
      </w:r>
      <w:r w:rsidR="00CA0BAB">
        <w:noBreakHyphen/>
      </w:r>
      <w:r w:rsidRPr="000B11D9">
        <w:t>incrimination).</w:t>
      </w:r>
    </w:p>
    <w:p w:rsidR="00541FD8" w:rsidRPr="000B11D9" w:rsidRDefault="00541FD8" w:rsidP="000B11D9">
      <w:pPr>
        <w:pStyle w:val="SubsectionHead"/>
      </w:pPr>
      <w:r w:rsidRPr="000B11D9">
        <w:t>Joint functional separation undertaking</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the ACCC has given a notice under section</w:t>
      </w:r>
      <w:r w:rsidR="000B11D9" w:rsidRPr="000B11D9">
        <w:t> </w:t>
      </w:r>
      <w:r w:rsidRPr="000B11D9">
        <w:t>151W revoking a joint functional separation undertaking; and</w:t>
      </w:r>
    </w:p>
    <w:p w:rsidR="00541FD8" w:rsidRPr="000B11D9" w:rsidRDefault="00541FD8" w:rsidP="000B11D9">
      <w:pPr>
        <w:pStyle w:val="paragraph"/>
      </w:pPr>
      <w:r w:rsidRPr="000B11D9">
        <w:tab/>
        <w:t>(b)</w:t>
      </w:r>
      <w:r w:rsidRPr="000B11D9">
        <w:tab/>
        <w:t>the revocation has not taken effect;</w:t>
      </w:r>
    </w:p>
    <w:p w:rsidR="00541FD8" w:rsidRPr="000B11D9" w:rsidRDefault="00541FD8" w:rsidP="000B11D9">
      <w:pPr>
        <w:pStyle w:val="subsection2"/>
      </w:pPr>
      <w:r w:rsidRPr="000B11D9">
        <w:lastRenderedPageBreak/>
        <w:t>the ACCC may, by written notice given to a person who gave the undertaking jointly with one or more other persons, direct the person:</w:t>
      </w:r>
    </w:p>
    <w:p w:rsidR="00541FD8" w:rsidRPr="000B11D9" w:rsidRDefault="00541FD8" w:rsidP="000B11D9">
      <w:pPr>
        <w:pStyle w:val="paragraph"/>
      </w:pPr>
      <w:r w:rsidRPr="000B11D9">
        <w:tab/>
        <w:t>(c)</w:t>
      </w:r>
      <w:r w:rsidRPr="000B11D9">
        <w:tab/>
        <w:t>to give the ACCC:</w:t>
      </w:r>
    </w:p>
    <w:p w:rsidR="00541FD8" w:rsidRPr="000B11D9" w:rsidRDefault="00541FD8" w:rsidP="000B11D9">
      <w:pPr>
        <w:pStyle w:val="paragraphsub"/>
      </w:pPr>
      <w:r w:rsidRPr="000B11D9">
        <w:tab/>
        <w:t>(i)</w:t>
      </w:r>
      <w:r w:rsidRPr="000B11D9">
        <w:tab/>
        <w:t>a report about the person’s compliance with the undertaking; or</w:t>
      </w:r>
    </w:p>
    <w:p w:rsidR="00541FD8" w:rsidRPr="000B11D9" w:rsidRDefault="00541FD8" w:rsidP="000B11D9">
      <w:pPr>
        <w:pStyle w:val="paragraphsub"/>
      </w:pPr>
      <w:r w:rsidRPr="000B11D9">
        <w:tab/>
        <w:t>(ii)</w:t>
      </w:r>
      <w:r w:rsidRPr="000B11D9">
        <w:tab/>
        <w:t>information about the person’s compliance with the undertaking; or</w:t>
      </w:r>
    </w:p>
    <w:p w:rsidR="00541FD8" w:rsidRPr="000B11D9" w:rsidRDefault="00541FD8" w:rsidP="000B11D9">
      <w:pPr>
        <w:pStyle w:val="paragraphsub"/>
      </w:pPr>
      <w:r w:rsidRPr="000B11D9">
        <w:tab/>
        <w:t>(iii)</w:t>
      </w:r>
      <w:r w:rsidRPr="000B11D9">
        <w:tab/>
        <w:t>a report about action that the person has taken, is taking, or proposes to take for the purpose of ensuring that the person complies with sections</w:t>
      </w:r>
      <w:r w:rsidR="000B11D9" w:rsidRPr="000B11D9">
        <w:t> </w:t>
      </w:r>
      <w:r w:rsidRPr="000B11D9">
        <w:t>142C and 143 after the revocation takes effect; or</w:t>
      </w:r>
    </w:p>
    <w:p w:rsidR="00541FD8" w:rsidRPr="000B11D9" w:rsidRDefault="00541FD8" w:rsidP="000B11D9">
      <w:pPr>
        <w:pStyle w:val="paragraphsub"/>
      </w:pPr>
      <w:r w:rsidRPr="000B11D9">
        <w:tab/>
        <w:t>(iv)</w:t>
      </w:r>
      <w:r w:rsidRPr="000B11D9">
        <w:tab/>
        <w:t>information about action that the person has taken, is taking, or proposes to take for the purpose of ensuring that the person complies with sections</w:t>
      </w:r>
      <w:r w:rsidR="000B11D9" w:rsidRPr="000B11D9">
        <w:t> </w:t>
      </w:r>
      <w:r w:rsidRPr="000B11D9">
        <w:t>142C and 143 after the revocation takes effect; and</w:t>
      </w:r>
    </w:p>
    <w:p w:rsidR="00541FD8" w:rsidRPr="000B11D9" w:rsidRDefault="00541FD8" w:rsidP="000B11D9">
      <w:pPr>
        <w:pStyle w:val="paragraph"/>
      </w:pPr>
      <w:r w:rsidRPr="000B11D9">
        <w:tab/>
        <w:t>(d)</w:t>
      </w:r>
      <w:r w:rsidRPr="000B11D9">
        <w:tab/>
        <w:t>to do so within the period specified in the direction.</w:t>
      </w:r>
    </w:p>
    <w:p w:rsidR="00541FD8" w:rsidRPr="000B11D9" w:rsidRDefault="00541FD8" w:rsidP="000B11D9">
      <w:pPr>
        <w:pStyle w:val="notetext"/>
      </w:pPr>
      <w:r w:rsidRPr="000B11D9">
        <w:t>Note:</w:t>
      </w:r>
      <w:r w:rsidRPr="000B11D9">
        <w:tab/>
        <w:t>See section</w:t>
      </w:r>
      <w:r w:rsidR="000B11D9" w:rsidRPr="000B11D9">
        <w:t> </w:t>
      </w:r>
      <w:r w:rsidRPr="000B11D9">
        <w:t>151ZJ (self</w:t>
      </w:r>
      <w:r w:rsidR="00CA0BAB">
        <w:noBreakHyphen/>
      </w:r>
      <w:r w:rsidRPr="000B11D9">
        <w:t>incrimination).</w:t>
      </w:r>
    </w:p>
    <w:p w:rsidR="00541FD8" w:rsidRPr="000B11D9" w:rsidRDefault="00541FD8" w:rsidP="000B11D9">
      <w:pPr>
        <w:pStyle w:val="SubsectionHead"/>
      </w:pPr>
      <w:r w:rsidRPr="000B11D9">
        <w:t>Compliance with direction</w:t>
      </w:r>
    </w:p>
    <w:p w:rsidR="00541FD8" w:rsidRPr="000B11D9" w:rsidRDefault="00541FD8" w:rsidP="000B11D9">
      <w:pPr>
        <w:pStyle w:val="subsection"/>
      </w:pPr>
      <w:r w:rsidRPr="000B11D9">
        <w:tab/>
        <w:t>(3)</w:t>
      </w:r>
      <w:r w:rsidRPr="000B11D9">
        <w:tab/>
        <w:t xml:space="preserve">A person must comply with a direction under </w:t>
      </w:r>
      <w:r w:rsidR="000B11D9" w:rsidRPr="000B11D9">
        <w:t>subsection (</w:t>
      </w:r>
      <w:r w:rsidRPr="000B11D9">
        <w:t>1) or (2).</w:t>
      </w:r>
    </w:p>
    <w:p w:rsidR="00541FD8" w:rsidRPr="000B11D9" w:rsidRDefault="00541FD8" w:rsidP="000B11D9">
      <w:pPr>
        <w:pStyle w:val="SubsectionHead"/>
      </w:pPr>
      <w:r w:rsidRPr="000B11D9">
        <w:t>Ancillary contraventions</w:t>
      </w:r>
    </w:p>
    <w:p w:rsidR="00541FD8" w:rsidRPr="000B11D9" w:rsidRDefault="00541FD8" w:rsidP="000B11D9">
      <w:pPr>
        <w:pStyle w:val="subsection"/>
      </w:pPr>
      <w:r w:rsidRPr="000B11D9">
        <w:tab/>
        <w:t>(4)</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3); or</w:t>
      </w:r>
    </w:p>
    <w:p w:rsidR="00541FD8" w:rsidRPr="000B11D9" w:rsidRDefault="00541FD8" w:rsidP="000B11D9">
      <w:pPr>
        <w:pStyle w:val="paragraph"/>
      </w:pPr>
      <w:r w:rsidRPr="000B11D9">
        <w:tab/>
        <w:t>(b)</w:t>
      </w:r>
      <w:r w:rsidRPr="000B11D9">
        <w:tab/>
        <w:t xml:space="preserve">induce, whether by threats or promises or otherwise, a contravention of </w:t>
      </w:r>
      <w:r w:rsidR="000B11D9" w:rsidRPr="000B11D9">
        <w:t>subsection (</w:t>
      </w:r>
      <w:r w:rsidRPr="000B11D9">
        <w:t>3);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3); or</w:t>
      </w:r>
    </w:p>
    <w:p w:rsidR="00541FD8" w:rsidRPr="000B11D9" w:rsidRDefault="00541FD8" w:rsidP="000B11D9">
      <w:pPr>
        <w:pStyle w:val="paragraph"/>
      </w:pPr>
      <w:r w:rsidRPr="000B11D9">
        <w:tab/>
        <w:t>(d)</w:t>
      </w:r>
      <w:r w:rsidRPr="000B11D9">
        <w:tab/>
        <w:t xml:space="preserve">conspire with others to effect a contravention of </w:t>
      </w:r>
      <w:r w:rsidR="000B11D9" w:rsidRPr="000B11D9">
        <w:t>subsection (</w:t>
      </w:r>
      <w:r w:rsidRPr="000B11D9">
        <w:t>3).</w:t>
      </w:r>
    </w:p>
    <w:p w:rsidR="00541FD8" w:rsidRPr="000B11D9" w:rsidRDefault="00541FD8" w:rsidP="000B11D9">
      <w:pPr>
        <w:pStyle w:val="SubsectionHead"/>
      </w:pPr>
      <w:r w:rsidRPr="000B11D9">
        <w:t>Civil penalty provisions</w:t>
      </w:r>
    </w:p>
    <w:p w:rsidR="00541FD8" w:rsidRPr="000B11D9" w:rsidRDefault="00541FD8" w:rsidP="000B11D9">
      <w:pPr>
        <w:pStyle w:val="subsection"/>
      </w:pPr>
      <w:r w:rsidRPr="000B11D9">
        <w:tab/>
        <w:t>(5)</w:t>
      </w:r>
      <w:r w:rsidRPr="000B11D9">
        <w:tab/>
      </w:r>
      <w:r w:rsidR="000B11D9" w:rsidRPr="000B11D9">
        <w:t>Subsections (</w:t>
      </w:r>
      <w:r w:rsidRPr="000B11D9">
        <w:t xml:space="preserve">3) and (4) are </w:t>
      </w:r>
      <w:r w:rsidRPr="000B11D9">
        <w:rPr>
          <w:b/>
          <w:i/>
        </w:rPr>
        <w:t>civil penalty provisions</w:t>
      </w:r>
      <w:r w:rsidRPr="000B11D9">
        <w:t>.</w:t>
      </w:r>
    </w:p>
    <w:p w:rsidR="00541FD8" w:rsidRPr="000B11D9" w:rsidRDefault="00541FD8" w:rsidP="000B11D9">
      <w:pPr>
        <w:pStyle w:val="notetext"/>
      </w:pPr>
      <w:r w:rsidRPr="000B11D9">
        <w:t>Note:</w:t>
      </w:r>
      <w:r w:rsidRPr="000B11D9">
        <w:tab/>
        <w:t>Part</w:t>
      </w:r>
      <w:r w:rsidR="000B11D9" w:rsidRPr="000B11D9">
        <w:t> </w:t>
      </w:r>
      <w:r w:rsidRPr="000B11D9">
        <w:t>31 provides for pecuniary penalties for breaches of civil penalty provisions.</w:t>
      </w:r>
    </w:p>
    <w:p w:rsidR="00541FD8" w:rsidRPr="000B11D9" w:rsidRDefault="00541FD8" w:rsidP="000B11D9">
      <w:pPr>
        <w:pStyle w:val="ActHead5"/>
      </w:pPr>
      <w:bookmarkStart w:id="93" w:name="_Toc41398342"/>
      <w:r w:rsidRPr="00B276F3">
        <w:rPr>
          <w:rStyle w:val="CharSectno"/>
        </w:rPr>
        <w:lastRenderedPageBreak/>
        <w:t>151ZB</w:t>
      </w:r>
      <w:r w:rsidRPr="000B11D9">
        <w:t xml:space="preserve">  Requirement to notify changes in control of person who gave undertaking</w:t>
      </w:r>
      <w:bookmarkEnd w:id="93"/>
    </w:p>
    <w:p w:rsidR="00541FD8" w:rsidRPr="000B11D9" w:rsidRDefault="00541FD8" w:rsidP="000B11D9">
      <w:pPr>
        <w:pStyle w:val="SubsectionHead"/>
      </w:pPr>
      <w:r w:rsidRPr="000B11D9">
        <w:t>Notification by person who gave undertaking</w:t>
      </w:r>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 xml:space="preserve">a functional separation undertaking given by a person (the </w:t>
      </w:r>
      <w:r w:rsidRPr="000B11D9">
        <w:rPr>
          <w:b/>
          <w:i/>
        </w:rPr>
        <w:t>first person</w:t>
      </w:r>
      <w:r w:rsidRPr="000B11D9">
        <w:t>) is in force; and</w:t>
      </w:r>
    </w:p>
    <w:p w:rsidR="00541FD8" w:rsidRPr="000B11D9" w:rsidRDefault="00541FD8" w:rsidP="000B11D9">
      <w:pPr>
        <w:pStyle w:val="paragraph"/>
      </w:pPr>
      <w:r w:rsidRPr="000B11D9">
        <w:tab/>
        <w:t>(b)</w:t>
      </w:r>
      <w:r w:rsidRPr="000B11D9">
        <w:tab/>
        <w:t>the first person becomes aware that:</w:t>
      </w:r>
    </w:p>
    <w:p w:rsidR="00541FD8" w:rsidRPr="000B11D9" w:rsidRDefault="00541FD8" w:rsidP="000B11D9">
      <w:pPr>
        <w:pStyle w:val="paragraphsub"/>
      </w:pPr>
      <w:r w:rsidRPr="000B11D9">
        <w:tab/>
        <w:t>(i)</w:t>
      </w:r>
      <w:r w:rsidRPr="000B11D9">
        <w:tab/>
        <w:t>a person who was not in a position to exercise control of the first person has become in a position to exercise control of the first person; or</w:t>
      </w:r>
    </w:p>
    <w:p w:rsidR="00541FD8" w:rsidRPr="000B11D9" w:rsidRDefault="00541FD8" w:rsidP="000B11D9">
      <w:pPr>
        <w:pStyle w:val="paragraphsub"/>
      </w:pPr>
      <w:r w:rsidRPr="000B11D9">
        <w:tab/>
        <w:t>(ii)</w:t>
      </w:r>
      <w:r w:rsidRPr="000B11D9">
        <w:tab/>
        <w:t>a person who was in a position to control the first person has ceased to be in that position;</w:t>
      </w:r>
    </w:p>
    <w:p w:rsidR="00541FD8" w:rsidRPr="000B11D9" w:rsidRDefault="00541FD8" w:rsidP="000B11D9">
      <w:pPr>
        <w:pStyle w:val="subsection2"/>
      </w:pPr>
      <w:r w:rsidRPr="000B11D9">
        <w:t>the first person must:</w:t>
      </w:r>
    </w:p>
    <w:p w:rsidR="00541FD8" w:rsidRPr="000B11D9" w:rsidRDefault="00541FD8" w:rsidP="000B11D9">
      <w:pPr>
        <w:pStyle w:val="paragraph"/>
      </w:pPr>
      <w:r w:rsidRPr="000B11D9">
        <w:tab/>
        <w:t>(c)</w:t>
      </w:r>
      <w:r w:rsidRPr="000B11D9">
        <w:tab/>
        <w:t>notify the ACCC, in writing, of that event; and</w:t>
      </w:r>
    </w:p>
    <w:p w:rsidR="00541FD8" w:rsidRPr="000B11D9" w:rsidRDefault="00541FD8" w:rsidP="000B11D9">
      <w:pPr>
        <w:pStyle w:val="paragraph"/>
      </w:pPr>
      <w:r w:rsidRPr="000B11D9">
        <w:tab/>
        <w:t>(d)</w:t>
      </w:r>
      <w:r w:rsidRPr="000B11D9">
        <w:tab/>
        <w:t>do so as soon as practicable, but not later than 10 business days, after becoming so aware.</w:t>
      </w:r>
    </w:p>
    <w:p w:rsidR="00541FD8" w:rsidRPr="000B11D9" w:rsidRDefault="00541FD8" w:rsidP="000B11D9">
      <w:pPr>
        <w:pStyle w:val="notetext"/>
      </w:pPr>
      <w:r w:rsidRPr="000B11D9">
        <w:t>Note:</w:t>
      </w:r>
      <w:r w:rsidRPr="000B11D9">
        <w:tab/>
        <w:t>See section</w:t>
      </w:r>
      <w:r w:rsidR="000B11D9" w:rsidRPr="000B11D9">
        <w:t> </w:t>
      </w:r>
      <w:r w:rsidRPr="000B11D9">
        <w:t>154.</w:t>
      </w:r>
    </w:p>
    <w:p w:rsidR="00541FD8" w:rsidRPr="000B11D9" w:rsidRDefault="00541FD8" w:rsidP="000B11D9">
      <w:pPr>
        <w:pStyle w:val="subsection"/>
      </w:pPr>
      <w:r w:rsidRPr="000B11D9">
        <w:tab/>
        <w:t>(2)</w:t>
      </w:r>
      <w:r w:rsidRPr="000B11D9">
        <w:tab/>
        <w:t>The notice must be in a form approved, in writing, by the ACCC.</w:t>
      </w:r>
    </w:p>
    <w:p w:rsidR="00541FD8" w:rsidRPr="000B11D9" w:rsidRDefault="00541FD8" w:rsidP="000B11D9">
      <w:pPr>
        <w:pStyle w:val="SubsectionHead"/>
      </w:pPr>
      <w:r w:rsidRPr="000B11D9">
        <w:t>Notification by controller of person who gave undertaking</w:t>
      </w:r>
    </w:p>
    <w:p w:rsidR="00541FD8" w:rsidRPr="000B11D9" w:rsidRDefault="00541FD8" w:rsidP="000B11D9">
      <w:pPr>
        <w:pStyle w:val="subsection"/>
      </w:pPr>
      <w:r w:rsidRPr="000B11D9">
        <w:tab/>
        <w:t>(3)</w:t>
      </w:r>
      <w:r w:rsidRPr="000B11D9">
        <w:tab/>
        <w:t>If:</w:t>
      </w:r>
    </w:p>
    <w:p w:rsidR="00541FD8" w:rsidRPr="000B11D9" w:rsidRDefault="00541FD8" w:rsidP="000B11D9">
      <w:pPr>
        <w:pStyle w:val="paragraph"/>
      </w:pPr>
      <w:r w:rsidRPr="000B11D9">
        <w:tab/>
        <w:t>(a)</w:t>
      </w:r>
      <w:r w:rsidRPr="000B11D9">
        <w:tab/>
        <w:t xml:space="preserve">a functional separation undertaking given by a person (the </w:t>
      </w:r>
      <w:r w:rsidRPr="000B11D9">
        <w:rPr>
          <w:b/>
          <w:i/>
        </w:rPr>
        <w:t>first person</w:t>
      </w:r>
      <w:r w:rsidRPr="000B11D9">
        <w:t>) is in force; and</w:t>
      </w:r>
    </w:p>
    <w:p w:rsidR="00541FD8" w:rsidRPr="000B11D9" w:rsidRDefault="00541FD8" w:rsidP="000B11D9">
      <w:pPr>
        <w:pStyle w:val="paragraph"/>
      </w:pPr>
      <w:r w:rsidRPr="000B11D9">
        <w:tab/>
        <w:t>(b)</w:t>
      </w:r>
      <w:r w:rsidRPr="000B11D9">
        <w:tab/>
        <w:t>another person becomes aware that the other person is in a position to exercise control of the first person;</w:t>
      </w:r>
    </w:p>
    <w:p w:rsidR="00541FD8" w:rsidRPr="000B11D9" w:rsidRDefault="00541FD8" w:rsidP="000B11D9">
      <w:pPr>
        <w:pStyle w:val="subsection2"/>
      </w:pPr>
      <w:r w:rsidRPr="000B11D9">
        <w:t>the other person must:</w:t>
      </w:r>
    </w:p>
    <w:p w:rsidR="00541FD8" w:rsidRPr="000B11D9" w:rsidRDefault="00541FD8" w:rsidP="000B11D9">
      <w:pPr>
        <w:pStyle w:val="paragraph"/>
      </w:pPr>
      <w:r w:rsidRPr="000B11D9">
        <w:tab/>
        <w:t>(c)</w:t>
      </w:r>
      <w:r w:rsidRPr="000B11D9">
        <w:tab/>
        <w:t>notify the ACCC, in writing, of that position; and</w:t>
      </w:r>
    </w:p>
    <w:p w:rsidR="00541FD8" w:rsidRPr="000B11D9" w:rsidRDefault="00541FD8" w:rsidP="000B11D9">
      <w:pPr>
        <w:pStyle w:val="paragraph"/>
      </w:pPr>
      <w:r w:rsidRPr="000B11D9">
        <w:tab/>
        <w:t>(d)</w:t>
      </w:r>
      <w:r w:rsidRPr="000B11D9">
        <w:tab/>
        <w:t>do so as soon as practicable, but not later than 10 business days, after becoming so aware.</w:t>
      </w:r>
    </w:p>
    <w:p w:rsidR="00541FD8" w:rsidRPr="000B11D9" w:rsidRDefault="00541FD8" w:rsidP="000B11D9">
      <w:pPr>
        <w:pStyle w:val="notetext"/>
      </w:pPr>
      <w:r w:rsidRPr="000B11D9">
        <w:t>Note:</w:t>
      </w:r>
      <w:r w:rsidRPr="000B11D9">
        <w:tab/>
        <w:t>See section</w:t>
      </w:r>
      <w:r w:rsidR="000B11D9" w:rsidRPr="000B11D9">
        <w:t> </w:t>
      </w:r>
      <w:r w:rsidRPr="000B11D9">
        <w:t>154.</w:t>
      </w:r>
    </w:p>
    <w:p w:rsidR="00541FD8" w:rsidRPr="000B11D9" w:rsidRDefault="00541FD8" w:rsidP="000B11D9">
      <w:pPr>
        <w:pStyle w:val="subsection"/>
      </w:pPr>
      <w:r w:rsidRPr="000B11D9">
        <w:tab/>
        <w:t>(4)</w:t>
      </w:r>
      <w:r w:rsidRPr="000B11D9">
        <w:tab/>
        <w:t>The notice must be in a form approved, in writing, by the ACCC.</w:t>
      </w:r>
    </w:p>
    <w:p w:rsidR="00541FD8" w:rsidRPr="000B11D9" w:rsidRDefault="00541FD8" w:rsidP="000B11D9">
      <w:pPr>
        <w:pStyle w:val="SubsectionHead"/>
      </w:pPr>
      <w:r w:rsidRPr="000B11D9">
        <w:lastRenderedPageBreak/>
        <w:t>Ancillary contraventions</w:t>
      </w:r>
    </w:p>
    <w:p w:rsidR="00541FD8" w:rsidRPr="000B11D9" w:rsidRDefault="00541FD8" w:rsidP="000B11D9">
      <w:pPr>
        <w:pStyle w:val="subsection"/>
      </w:pPr>
      <w:r w:rsidRPr="000B11D9">
        <w:tab/>
        <w:t>(5)</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1) or (3); or</w:t>
      </w:r>
    </w:p>
    <w:p w:rsidR="00541FD8" w:rsidRPr="000B11D9" w:rsidRDefault="00541FD8" w:rsidP="000B11D9">
      <w:pPr>
        <w:pStyle w:val="paragraph"/>
      </w:pPr>
      <w:r w:rsidRPr="000B11D9">
        <w:tab/>
        <w:t>(b)</w:t>
      </w:r>
      <w:r w:rsidRPr="000B11D9">
        <w:tab/>
        <w:t xml:space="preserve">induce, whether by threats or promises or otherwise, a contravention of </w:t>
      </w:r>
      <w:r w:rsidR="000B11D9" w:rsidRPr="000B11D9">
        <w:t>subsection (</w:t>
      </w:r>
      <w:r w:rsidRPr="000B11D9">
        <w:t>1) or (3);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1) or (3); or</w:t>
      </w:r>
    </w:p>
    <w:p w:rsidR="00541FD8" w:rsidRPr="000B11D9" w:rsidRDefault="00541FD8" w:rsidP="000B11D9">
      <w:pPr>
        <w:pStyle w:val="paragraph"/>
      </w:pPr>
      <w:r w:rsidRPr="000B11D9">
        <w:tab/>
        <w:t>(d)</w:t>
      </w:r>
      <w:r w:rsidRPr="000B11D9">
        <w:tab/>
        <w:t xml:space="preserve">conspire with others to effect a contravention of </w:t>
      </w:r>
      <w:r w:rsidR="000B11D9" w:rsidRPr="000B11D9">
        <w:t>subsection (</w:t>
      </w:r>
      <w:r w:rsidRPr="000B11D9">
        <w:t>1) or (3).</w:t>
      </w:r>
    </w:p>
    <w:p w:rsidR="00541FD8" w:rsidRPr="000B11D9" w:rsidRDefault="00541FD8" w:rsidP="000B11D9">
      <w:pPr>
        <w:pStyle w:val="SubsectionHead"/>
      </w:pPr>
      <w:r w:rsidRPr="000B11D9">
        <w:t>Civil penalty provisions</w:t>
      </w:r>
    </w:p>
    <w:p w:rsidR="00541FD8" w:rsidRPr="000B11D9" w:rsidRDefault="00541FD8" w:rsidP="000B11D9">
      <w:pPr>
        <w:pStyle w:val="subsection"/>
      </w:pPr>
      <w:r w:rsidRPr="000B11D9">
        <w:tab/>
        <w:t>(6)</w:t>
      </w:r>
      <w:r w:rsidRPr="000B11D9">
        <w:tab/>
      </w:r>
      <w:r w:rsidR="000B11D9" w:rsidRPr="000B11D9">
        <w:t>Subsections (</w:t>
      </w:r>
      <w:r w:rsidRPr="000B11D9">
        <w:t xml:space="preserve">1), (3) and (5) are </w:t>
      </w:r>
      <w:r w:rsidRPr="000B11D9">
        <w:rPr>
          <w:b/>
          <w:i/>
        </w:rPr>
        <w:t>civil penalty provisions</w:t>
      </w:r>
      <w:r w:rsidRPr="000B11D9">
        <w:t>.</w:t>
      </w:r>
    </w:p>
    <w:p w:rsidR="00541FD8" w:rsidRPr="000B11D9" w:rsidRDefault="00541FD8" w:rsidP="000B11D9">
      <w:pPr>
        <w:pStyle w:val="notetext"/>
      </w:pPr>
      <w:r w:rsidRPr="000B11D9">
        <w:t>Note:</w:t>
      </w:r>
      <w:r w:rsidRPr="000B11D9">
        <w:tab/>
        <w:t>Part</w:t>
      </w:r>
      <w:r w:rsidR="000B11D9" w:rsidRPr="000B11D9">
        <w:t> </w:t>
      </w:r>
      <w:r w:rsidRPr="000B11D9">
        <w:t>31 provides for pecuniary penalties for breaches of civil penalty provisions.</w:t>
      </w:r>
    </w:p>
    <w:p w:rsidR="00541FD8" w:rsidRPr="000B11D9" w:rsidRDefault="00541FD8" w:rsidP="000B11D9">
      <w:pPr>
        <w:pStyle w:val="ActHead5"/>
      </w:pPr>
      <w:bookmarkStart w:id="94" w:name="_Toc41398343"/>
      <w:r w:rsidRPr="00B276F3">
        <w:rPr>
          <w:rStyle w:val="CharSectno"/>
        </w:rPr>
        <w:t>151ZC</w:t>
      </w:r>
      <w:r w:rsidRPr="000B11D9">
        <w:t xml:space="preserve">  Register of functional separation undertakings</w:t>
      </w:r>
      <w:bookmarkEnd w:id="94"/>
    </w:p>
    <w:p w:rsidR="00541FD8" w:rsidRPr="000B11D9" w:rsidRDefault="00541FD8" w:rsidP="000B11D9">
      <w:pPr>
        <w:pStyle w:val="subsection"/>
      </w:pPr>
      <w:r w:rsidRPr="000B11D9">
        <w:tab/>
        <w:t>(1)</w:t>
      </w:r>
      <w:r w:rsidRPr="000B11D9">
        <w:tab/>
        <w:t>The ACCC is to maintain a Register in which the ACCC includes:</w:t>
      </w:r>
    </w:p>
    <w:p w:rsidR="00541FD8" w:rsidRPr="000B11D9" w:rsidRDefault="00541FD8" w:rsidP="000B11D9">
      <w:pPr>
        <w:pStyle w:val="paragraph"/>
      </w:pPr>
      <w:r w:rsidRPr="000B11D9">
        <w:tab/>
        <w:t>(a)</w:t>
      </w:r>
      <w:r w:rsidRPr="000B11D9">
        <w:tab/>
        <w:t>all functional separation undertakings that have been accepted by the ACCC (including those that are no longer in force); and</w:t>
      </w:r>
    </w:p>
    <w:p w:rsidR="00541FD8" w:rsidRPr="000B11D9" w:rsidRDefault="00541FD8" w:rsidP="000B11D9">
      <w:pPr>
        <w:pStyle w:val="paragraph"/>
      </w:pPr>
      <w:r w:rsidRPr="000B11D9">
        <w:tab/>
        <w:t>(b)</w:t>
      </w:r>
      <w:r w:rsidRPr="000B11D9">
        <w:tab/>
        <w:t>in the case of a functional separation undertaking that, under section</w:t>
      </w:r>
      <w:r w:rsidR="000B11D9" w:rsidRPr="000B11D9">
        <w:t> </w:t>
      </w:r>
      <w:r w:rsidRPr="000B11D9">
        <w:t>151B, is taken to have been given by a corporation:</w:t>
      </w:r>
    </w:p>
    <w:p w:rsidR="00541FD8" w:rsidRPr="000B11D9" w:rsidRDefault="00541FD8" w:rsidP="000B11D9">
      <w:pPr>
        <w:pStyle w:val="paragraphsub"/>
      </w:pPr>
      <w:r w:rsidRPr="000B11D9">
        <w:tab/>
        <w:t>(i)</w:t>
      </w:r>
      <w:r w:rsidRPr="000B11D9">
        <w:tab/>
        <w:t>the name of the corporation; and</w:t>
      </w:r>
    </w:p>
    <w:p w:rsidR="00541FD8" w:rsidRPr="000B11D9" w:rsidRDefault="00541FD8" w:rsidP="000B11D9">
      <w:pPr>
        <w:pStyle w:val="paragraphsub"/>
      </w:pPr>
      <w:r w:rsidRPr="000B11D9">
        <w:tab/>
        <w:t>(ii)</w:t>
      </w:r>
      <w:r w:rsidRPr="000B11D9">
        <w:tab/>
        <w:t>the date the undertaking came into force; and</w:t>
      </w:r>
    </w:p>
    <w:p w:rsidR="00541FD8" w:rsidRPr="000B11D9" w:rsidRDefault="00541FD8" w:rsidP="000B11D9">
      <w:pPr>
        <w:pStyle w:val="paragraph"/>
      </w:pPr>
      <w:r w:rsidRPr="000B11D9">
        <w:tab/>
        <w:t>(c)</w:t>
      </w:r>
      <w:r w:rsidRPr="000B11D9">
        <w:tab/>
        <w:t>all variations of functional separation undertakings.</w:t>
      </w:r>
    </w:p>
    <w:p w:rsidR="00541FD8" w:rsidRPr="000B11D9" w:rsidRDefault="00541FD8" w:rsidP="000B11D9">
      <w:pPr>
        <w:pStyle w:val="subsection"/>
      </w:pPr>
      <w:r w:rsidRPr="000B11D9">
        <w:tab/>
        <w:t>(2)</w:t>
      </w:r>
      <w:r w:rsidRPr="000B11D9">
        <w:tab/>
        <w:t>The Register is to be maintained by electronic means.</w:t>
      </w:r>
    </w:p>
    <w:p w:rsidR="00541FD8" w:rsidRPr="000B11D9" w:rsidRDefault="00541FD8" w:rsidP="000B11D9">
      <w:pPr>
        <w:pStyle w:val="subsection"/>
      </w:pPr>
      <w:r w:rsidRPr="000B11D9">
        <w:tab/>
        <w:t>(3)</w:t>
      </w:r>
      <w:r w:rsidRPr="000B11D9">
        <w:tab/>
        <w:t>The Register is to be made available for inspection on the ACCC’s website.</w:t>
      </w:r>
    </w:p>
    <w:p w:rsidR="00541FD8" w:rsidRPr="000B11D9" w:rsidRDefault="00541FD8" w:rsidP="000B11D9">
      <w:pPr>
        <w:pStyle w:val="subsection"/>
      </w:pPr>
      <w:r w:rsidRPr="000B11D9">
        <w:tab/>
        <w:t>(4)</w:t>
      </w:r>
      <w:r w:rsidRPr="000B11D9">
        <w:tab/>
        <w:t>The Register is not a legislative instrument</w:t>
      </w:r>
      <w:bookmarkStart w:id="95" w:name="BK_S3P71L28C50"/>
      <w:bookmarkEnd w:id="95"/>
      <w:r w:rsidRPr="000B11D9">
        <w:t>.</w:t>
      </w:r>
    </w:p>
    <w:p w:rsidR="00541FD8" w:rsidRPr="000B11D9" w:rsidRDefault="00541FD8" w:rsidP="000B11D9">
      <w:pPr>
        <w:pStyle w:val="ActHead5"/>
      </w:pPr>
      <w:bookmarkStart w:id="96" w:name="_Toc41398344"/>
      <w:r w:rsidRPr="00B276F3">
        <w:rPr>
          <w:rStyle w:val="CharSectno"/>
        </w:rPr>
        <w:t>151ZD</w:t>
      </w:r>
      <w:r w:rsidRPr="000B11D9">
        <w:t xml:space="preserve">  Compliance with functional separation undertaking</w:t>
      </w:r>
      <w:bookmarkEnd w:id="96"/>
    </w:p>
    <w:p w:rsidR="00541FD8" w:rsidRPr="000B11D9" w:rsidRDefault="00541FD8" w:rsidP="000B11D9">
      <w:pPr>
        <w:pStyle w:val="subsection"/>
      </w:pPr>
      <w:r w:rsidRPr="000B11D9">
        <w:tab/>
        <w:t>(1)</w:t>
      </w:r>
      <w:r w:rsidRPr="000B11D9">
        <w:tab/>
        <w:t>If a functional separation undertaking given by a person is in force, the person must comply with the undertaking.</w:t>
      </w:r>
    </w:p>
    <w:p w:rsidR="00541FD8" w:rsidRPr="000B11D9" w:rsidRDefault="00541FD8" w:rsidP="000B11D9">
      <w:pPr>
        <w:pStyle w:val="notetext"/>
      </w:pPr>
      <w:r w:rsidRPr="000B11D9">
        <w:lastRenderedPageBreak/>
        <w:t>Note:</w:t>
      </w:r>
      <w:r w:rsidRPr="000B11D9">
        <w:tab/>
        <w:t>See also section</w:t>
      </w:r>
      <w:r w:rsidR="000B11D9" w:rsidRPr="000B11D9">
        <w:t> </w:t>
      </w:r>
      <w:r w:rsidRPr="000B11D9">
        <w:t>142B.</w:t>
      </w:r>
    </w:p>
    <w:p w:rsidR="00541FD8" w:rsidRPr="000B11D9" w:rsidRDefault="00541FD8" w:rsidP="000B11D9">
      <w:pPr>
        <w:pStyle w:val="SubsectionHead"/>
      </w:pPr>
      <w:r w:rsidRPr="000B11D9">
        <w:t>Ancillary contraventions</w:t>
      </w:r>
    </w:p>
    <w:p w:rsidR="00541FD8" w:rsidRPr="000B11D9" w:rsidRDefault="00541FD8" w:rsidP="000B11D9">
      <w:pPr>
        <w:pStyle w:val="subsection"/>
      </w:pPr>
      <w:r w:rsidRPr="000B11D9">
        <w:tab/>
        <w:t>(2)</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1); or</w:t>
      </w:r>
    </w:p>
    <w:p w:rsidR="00541FD8" w:rsidRPr="000B11D9" w:rsidRDefault="00541FD8" w:rsidP="000B11D9">
      <w:pPr>
        <w:pStyle w:val="paragraph"/>
      </w:pPr>
      <w:r w:rsidRPr="000B11D9">
        <w:tab/>
        <w:t>(b)</w:t>
      </w:r>
      <w:r w:rsidRPr="000B11D9">
        <w:tab/>
        <w:t xml:space="preserve">induce, whether by threats or promises or otherwise, a contravention of </w:t>
      </w:r>
      <w:r w:rsidR="000B11D9" w:rsidRPr="000B11D9">
        <w:t>subsection (</w:t>
      </w:r>
      <w:r w:rsidRPr="000B11D9">
        <w:t>1);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1); or</w:t>
      </w:r>
    </w:p>
    <w:p w:rsidR="00541FD8" w:rsidRPr="000B11D9" w:rsidRDefault="00541FD8" w:rsidP="000B11D9">
      <w:pPr>
        <w:pStyle w:val="paragraph"/>
      </w:pPr>
      <w:r w:rsidRPr="000B11D9">
        <w:tab/>
        <w:t>(d)</w:t>
      </w:r>
      <w:r w:rsidRPr="000B11D9">
        <w:tab/>
        <w:t xml:space="preserve">conspire with others to effect a contravention of </w:t>
      </w:r>
      <w:r w:rsidR="000B11D9" w:rsidRPr="000B11D9">
        <w:t>subsection (</w:t>
      </w:r>
      <w:r w:rsidRPr="000B11D9">
        <w:t>1).</w:t>
      </w:r>
    </w:p>
    <w:p w:rsidR="00541FD8" w:rsidRPr="000B11D9" w:rsidRDefault="00541FD8" w:rsidP="000B11D9">
      <w:pPr>
        <w:pStyle w:val="SubsectionHead"/>
      </w:pPr>
      <w:r w:rsidRPr="000B11D9">
        <w:t>Civil penalty provisions</w:t>
      </w:r>
    </w:p>
    <w:p w:rsidR="00541FD8" w:rsidRPr="000B11D9" w:rsidRDefault="00541FD8" w:rsidP="000B11D9">
      <w:pPr>
        <w:pStyle w:val="subsection"/>
      </w:pPr>
      <w:r w:rsidRPr="000B11D9">
        <w:tab/>
        <w:t>(3)</w:t>
      </w:r>
      <w:r w:rsidRPr="000B11D9">
        <w:tab/>
      </w:r>
      <w:r w:rsidR="000B11D9" w:rsidRPr="000B11D9">
        <w:t>Subsections (</w:t>
      </w:r>
      <w:r w:rsidRPr="000B11D9">
        <w:t xml:space="preserve">1) and (2) are </w:t>
      </w:r>
      <w:r w:rsidRPr="000B11D9">
        <w:rPr>
          <w:b/>
          <w:i/>
        </w:rPr>
        <w:t>civil penalty provisions</w:t>
      </w:r>
      <w:r w:rsidRPr="000B11D9">
        <w:t>.</w:t>
      </w:r>
    </w:p>
    <w:p w:rsidR="00541FD8" w:rsidRPr="000B11D9" w:rsidRDefault="00541FD8" w:rsidP="000B11D9">
      <w:pPr>
        <w:pStyle w:val="notetext"/>
      </w:pPr>
      <w:r w:rsidRPr="000B11D9">
        <w:t>Note:</w:t>
      </w:r>
      <w:r w:rsidRPr="000B11D9">
        <w:tab/>
        <w:t>Part</w:t>
      </w:r>
      <w:r w:rsidR="000B11D9" w:rsidRPr="000B11D9">
        <w:t> </w:t>
      </w:r>
      <w:r w:rsidRPr="000B11D9">
        <w:t>31 provides for pecuniary penalties for breaches of civil penalty provisions.</w:t>
      </w:r>
    </w:p>
    <w:p w:rsidR="00541FD8" w:rsidRPr="000B11D9" w:rsidRDefault="00541FD8" w:rsidP="000B11D9">
      <w:pPr>
        <w:pStyle w:val="ActHead5"/>
      </w:pPr>
      <w:bookmarkStart w:id="97" w:name="_Toc41398345"/>
      <w:r w:rsidRPr="00B276F3">
        <w:rPr>
          <w:rStyle w:val="CharSectno"/>
        </w:rPr>
        <w:t>151ZE</w:t>
      </w:r>
      <w:r w:rsidRPr="000B11D9">
        <w:t xml:space="preserve">  Enforcement of functional separation undertaking</w:t>
      </w:r>
      <w:bookmarkEnd w:id="97"/>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a functional separation undertaking given by a person is in force; and</w:t>
      </w:r>
    </w:p>
    <w:p w:rsidR="00541FD8" w:rsidRPr="000B11D9" w:rsidRDefault="00541FD8" w:rsidP="000B11D9">
      <w:pPr>
        <w:pStyle w:val="paragraph"/>
      </w:pPr>
      <w:r w:rsidRPr="000B11D9">
        <w:tab/>
        <w:t>(b)</w:t>
      </w:r>
      <w:r w:rsidRPr="000B11D9">
        <w:tab/>
        <w:t>the Federal Court is satisfied, on the application of:</w:t>
      </w:r>
    </w:p>
    <w:p w:rsidR="00541FD8" w:rsidRPr="000B11D9" w:rsidRDefault="00541FD8" w:rsidP="000B11D9">
      <w:pPr>
        <w:pStyle w:val="paragraphsub"/>
      </w:pPr>
      <w:r w:rsidRPr="000B11D9">
        <w:tab/>
        <w:t>(i)</w:t>
      </w:r>
      <w:r w:rsidRPr="000B11D9">
        <w:tab/>
        <w:t>the ACCC; or</w:t>
      </w:r>
    </w:p>
    <w:p w:rsidR="00541FD8" w:rsidRPr="000B11D9" w:rsidRDefault="00541FD8" w:rsidP="000B11D9">
      <w:pPr>
        <w:pStyle w:val="paragraphsub"/>
      </w:pPr>
      <w:r w:rsidRPr="000B11D9">
        <w:tab/>
        <w:t>(ii)</w:t>
      </w:r>
      <w:r w:rsidRPr="000B11D9">
        <w:tab/>
        <w:t>a carrier; or</w:t>
      </w:r>
    </w:p>
    <w:p w:rsidR="00541FD8" w:rsidRPr="000B11D9" w:rsidRDefault="00541FD8" w:rsidP="000B11D9">
      <w:pPr>
        <w:pStyle w:val="paragraphsub"/>
      </w:pPr>
      <w:r w:rsidRPr="000B11D9">
        <w:tab/>
        <w:t>(iii)</w:t>
      </w:r>
      <w:r w:rsidRPr="000B11D9">
        <w:tab/>
        <w:t>a carriage service provider;</w:t>
      </w:r>
    </w:p>
    <w:p w:rsidR="00541FD8" w:rsidRPr="000B11D9" w:rsidRDefault="00541FD8" w:rsidP="000B11D9">
      <w:pPr>
        <w:pStyle w:val="paragraph"/>
      </w:pPr>
      <w:r w:rsidRPr="000B11D9">
        <w:tab/>
      </w:r>
      <w:r w:rsidRPr="000B11D9">
        <w:tab/>
        <w:t>that the person has breached the undertaking;</w:t>
      </w:r>
    </w:p>
    <w:p w:rsidR="00541FD8" w:rsidRPr="000B11D9" w:rsidRDefault="00541FD8" w:rsidP="000B11D9">
      <w:pPr>
        <w:pStyle w:val="subsection2"/>
      </w:pPr>
      <w:r w:rsidRPr="000B11D9">
        <w:t>the Court may make any or all of the following orders:</w:t>
      </w:r>
    </w:p>
    <w:p w:rsidR="00541FD8" w:rsidRPr="000B11D9" w:rsidRDefault="00541FD8" w:rsidP="000B11D9">
      <w:pPr>
        <w:pStyle w:val="paragraph"/>
      </w:pPr>
      <w:r w:rsidRPr="000B11D9">
        <w:tab/>
        <w:t>(c)</w:t>
      </w:r>
      <w:r w:rsidRPr="000B11D9">
        <w:tab/>
        <w:t>an order directing the person to comply with the undertaking;</w:t>
      </w:r>
    </w:p>
    <w:p w:rsidR="00541FD8" w:rsidRPr="000B11D9" w:rsidRDefault="00541FD8" w:rsidP="000B11D9">
      <w:pPr>
        <w:pStyle w:val="paragraph"/>
      </w:pPr>
      <w:r w:rsidRPr="000B11D9">
        <w:tab/>
        <w:t>(d)</w:t>
      </w:r>
      <w:r w:rsidRPr="000B11D9">
        <w:tab/>
        <w:t>an order directing the disposal of network units, lines, shares or other assets;</w:t>
      </w:r>
    </w:p>
    <w:p w:rsidR="00541FD8" w:rsidRPr="000B11D9" w:rsidRDefault="00541FD8" w:rsidP="000B11D9">
      <w:pPr>
        <w:pStyle w:val="paragraph"/>
      </w:pPr>
      <w:r w:rsidRPr="000B11D9">
        <w:tab/>
        <w:t>(e)</w:t>
      </w:r>
      <w:r w:rsidRPr="000B11D9">
        <w:tab/>
        <w:t>an order restraining the exercise of any rights attached to shares;</w:t>
      </w:r>
    </w:p>
    <w:p w:rsidR="00541FD8" w:rsidRPr="000B11D9" w:rsidRDefault="00541FD8" w:rsidP="000B11D9">
      <w:pPr>
        <w:pStyle w:val="paragraph"/>
      </w:pPr>
      <w:r w:rsidRPr="000B11D9">
        <w:tab/>
        <w:t>(f)</w:t>
      </w:r>
      <w:r w:rsidRPr="000B11D9">
        <w:tab/>
        <w:t>an order prohibiting or deferring the payment of any sums due to a person in respect of shares held by the person;</w:t>
      </w:r>
    </w:p>
    <w:p w:rsidR="00541FD8" w:rsidRPr="000B11D9" w:rsidRDefault="00541FD8" w:rsidP="000B11D9">
      <w:pPr>
        <w:pStyle w:val="paragraph"/>
      </w:pPr>
      <w:r w:rsidRPr="000B11D9">
        <w:lastRenderedPageBreak/>
        <w:tab/>
        <w:t>(g)</w:t>
      </w:r>
      <w:r w:rsidRPr="000B11D9">
        <w:tab/>
        <w:t>an order that any exercise of rights attached to shares be disregarded;</w:t>
      </w:r>
    </w:p>
    <w:p w:rsidR="00541FD8" w:rsidRPr="000B11D9" w:rsidRDefault="00541FD8" w:rsidP="000B11D9">
      <w:pPr>
        <w:pStyle w:val="paragraph"/>
      </w:pPr>
      <w:r w:rsidRPr="000B11D9">
        <w:tab/>
        <w:t>(h)</w:t>
      </w:r>
      <w:r w:rsidRPr="000B11D9">
        <w:tab/>
        <w:t>an order directing the person to pay to the Commonwealth an amount up to the amount of any financial benefit that the person has obtained directly or indirectly and that is reasonably attributable to the breach;</w:t>
      </w:r>
    </w:p>
    <w:p w:rsidR="00541FD8" w:rsidRPr="000B11D9" w:rsidRDefault="00541FD8" w:rsidP="000B11D9">
      <w:pPr>
        <w:pStyle w:val="paragraph"/>
      </w:pPr>
      <w:r w:rsidRPr="000B11D9">
        <w:tab/>
        <w:t>(i)</w:t>
      </w:r>
      <w:r w:rsidRPr="000B11D9">
        <w:tab/>
        <w:t>any order that the Court considers appropriate directing the person to compensate any other person (who may be the applicant) who has suffered loss or damage as a result of the breach;</w:t>
      </w:r>
    </w:p>
    <w:p w:rsidR="00541FD8" w:rsidRPr="000B11D9" w:rsidRDefault="00541FD8" w:rsidP="000B11D9">
      <w:pPr>
        <w:pStyle w:val="paragraph"/>
      </w:pPr>
      <w:r w:rsidRPr="000B11D9">
        <w:tab/>
        <w:t>(j)</w:t>
      </w:r>
      <w:r w:rsidRPr="000B11D9">
        <w:tab/>
        <w:t>any other order that the Court considers appropriate.</w:t>
      </w:r>
    </w:p>
    <w:p w:rsidR="00541FD8" w:rsidRPr="000B11D9" w:rsidRDefault="00541FD8" w:rsidP="000B11D9">
      <w:pPr>
        <w:pStyle w:val="notetext"/>
      </w:pPr>
      <w:r w:rsidRPr="000B11D9">
        <w:t>Note:</w:t>
      </w:r>
      <w:r w:rsidRPr="000B11D9">
        <w:tab/>
        <w:t>See also section</w:t>
      </w:r>
      <w:r w:rsidR="000B11D9" w:rsidRPr="000B11D9">
        <w:t> </w:t>
      </w:r>
      <w:r w:rsidRPr="000B11D9">
        <w:t>142B.</w:t>
      </w:r>
    </w:p>
    <w:p w:rsidR="00541FD8" w:rsidRPr="000B11D9" w:rsidRDefault="00541FD8" w:rsidP="000B11D9">
      <w:pPr>
        <w:pStyle w:val="subsection"/>
      </w:pPr>
      <w:r w:rsidRPr="000B11D9">
        <w:tab/>
        <w:t>(2)</w:t>
      </w:r>
      <w:r w:rsidRPr="000B11D9">
        <w:tab/>
        <w:t xml:space="preserve">In addition to the Federal Court’s powers under </w:t>
      </w:r>
      <w:r w:rsidR="000B11D9" w:rsidRPr="000B11D9">
        <w:t>subsection (</w:t>
      </w:r>
      <w:r w:rsidRPr="000B11D9">
        <w:t>1), the Court:</w:t>
      </w:r>
    </w:p>
    <w:p w:rsidR="00541FD8" w:rsidRPr="000B11D9" w:rsidRDefault="00541FD8" w:rsidP="000B11D9">
      <w:pPr>
        <w:pStyle w:val="paragraph"/>
      </w:pPr>
      <w:r w:rsidRPr="000B11D9">
        <w:tab/>
        <w:t>(a)</w:t>
      </w:r>
      <w:r w:rsidRPr="000B11D9">
        <w:tab/>
        <w:t>has power, for the purpose of securing compliance with any other order made under this section, to make an order directing any person to do, or refrain from doing, a specified act; and</w:t>
      </w:r>
    </w:p>
    <w:p w:rsidR="00541FD8" w:rsidRPr="000B11D9" w:rsidRDefault="00541FD8" w:rsidP="000B11D9">
      <w:pPr>
        <w:pStyle w:val="paragraph"/>
      </w:pPr>
      <w:r w:rsidRPr="000B11D9">
        <w:tab/>
        <w:t>(b)</w:t>
      </w:r>
      <w:r w:rsidRPr="000B11D9">
        <w:tab/>
        <w:t>has power to make an order containing such ancillary or consequential provisions as the Court thinks just.</w:t>
      </w:r>
    </w:p>
    <w:p w:rsidR="00541FD8" w:rsidRPr="000B11D9" w:rsidRDefault="00541FD8" w:rsidP="000B11D9">
      <w:pPr>
        <w:pStyle w:val="subsection"/>
      </w:pPr>
      <w:r w:rsidRPr="000B11D9">
        <w:tab/>
        <w:t>(3)</w:t>
      </w:r>
      <w:r w:rsidRPr="000B11D9">
        <w:tab/>
        <w:t>The Federal Court may, before making an order under this section, direct that notice of the application be given to such persons as it thinks fit or be published in such manner as it thinks fit, or both.</w:t>
      </w:r>
    </w:p>
    <w:p w:rsidR="00541FD8" w:rsidRPr="000B11D9" w:rsidRDefault="00541FD8" w:rsidP="000B11D9">
      <w:pPr>
        <w:pStyle w:val="subsection"/>
      </w:pPr>
      <w:r w:rsidRPr="000B11D9">
        <w:tab/>
        <w:t>(4)</w:t>
      </w:r>
      <w:r w:rsidRPr="000B11D9">
        <w:tab/>
        <w:t>The Federal Court may, by order, rescind, vary or discharge an order made by it under this section or suspend the operation of such an order.</w:t>
      </w:r>
    </w:p>
    <w:p w:rsidR="00541FD8" w:rsidRPr="000B11D9" w:rsidRDefault="00541FD8" w:rsidP="000B11D9">
      <w:pPr>
        <w:pStyle w:val="ActHead3"/>
      </w:pPr>
      <w:bookmarkStart w:id="98" w:name="_Toc41398346"/>
      <w:r w:rsidRPr="00B276F3">
        <w:rPr>
          <w:rStyle w:val="CharDivNo"/>
        </w:rPr>
        <w:t>Division</w:t>
      </w:r>
      <w:r w:rsidR="000B11D9" w:rsidRPr="00B276F3">
        <w:rPr>
          <w:rStyle w:val="CharDivNo"/>
        </w:rPr>
        <w:t> </w:t>
      </w:r>
      <w:r w:rsidRPr="00B276F3">
        <w:rPr>
          <w:rStyle w:val="CharDivNo"/>
        </w:rPr>
        <w:t>2C</w:t>
      </w:r>
      <w:r w:rsidRPr="000B11D9">
        <w:t>—</w:t>
      </w:r>
      <w:r w:rsidRPr="00B276F3">
        <w:rPr>
          <w:rStyle w:val="CharDivText"/>
        </w:rPr>
        <w:t>Non</w:t>
      </w:r>
      <w:r w:rsidR="00CA0BAB">
        <w:rPr>
          <w:rStyle w:val="CharDivText"/>
        </w:rPr>
        <w:noBreakHyphen/>
      </w:r>
      <w:r w:rsidRPr="00B276F3">
        <w:rPr>
          <w:rStyle w:val="CharDivText"/>
        </w:rPr>
        <w:t>discrimination rules</w:t>
      </w:r>
      <w:bookmarkEnd w:id="98"/>
    </w:p>
    <w:p w:rsidR="00541FD8" w:rsidRPr="000B11D9" w:rsidRDefault="00541FD8" w:rsidP="000B11D9">
      <w:pPr>
        <w:pStyle w:val="ActHead5"/>
      </w:pPr>
      <w:bookmarkStart w:id="99" w:name="_Toc41398347"/>
      <w:r w:rsidRPr="00B276F3">
        <w:rPr>
          <w:rStyle w:val="CharSectno"/>
        </w:rPr>
        <w:t>151ZF</w:t>
      </w:r>
      <w:r w:rsidRPr="000B11D9">
        <w:t xml:space="preserve">  Eligible services to be supplied on a non</w:t>
      </w:r>
      <w:r w:rsidR="00CA0BAB">
        <w:noBreakHyphen/>
      </w:r>
      <w:r w:rsidRPr="000B11D9">
        <w:t>discriminatory basis</w:t>
      </w:r>
      <w:bookmarkEnd w:id="99"/>
    </w:p>
    <w:p w:rsidR="00541FD8" w:rsidRPr="000B11D9" w:rsidRDefault="00541FD8" w:rsidP="000B11D9">
      <w:pPr>
        <w:pStyle w:val="SubsectionHead"/>
      </w:pPr>
      <w:r w:rsidRPr="000B11D9">
        <w:t>No discrimination between wholesale customers</w:t>
      </w:r>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an eligible service is supplied, or proposed to be supplied, by a person using a local access line; and</w:t>
      </w:r>
    </w:p>
    <w:p w:rsidR="00541FD8" w:rsidRPr="000B11D9" w:rsidRDefault="00541FD8" w:rsidP="000B11D9">
      <w:pPr>
        <w:pStyle w:val="paragraph"/>
      </w:pPr>
      <w:r w:rsidRPr="000B11D9">
        <w:tab/>
        <w:t>(b)</w:t>
      </w:r>
      <w:r w:rsidRPr="000B11D9">
        <w:tab/>
        <w:t>any of the following conditions is satisfied:</w:t>
      </w:r>
    </w:p>
    <w:p w:rsidR="00541FD8" w:rsidRPr="000B11D9" w:rsidRDefault="00541FD8" w:rsidP="000B11D9">
      <w:pPr>
        <w:pStyle w:val="paragraphsub"/>
      </w:pPr>
      <w:r w:rsidRPr="000B11D9">
        <w:lastRenderedPageBreak/>
        <w:tab/>
        <w:t>(i)</w:t>
      </w:r>
      <w:r w:rsidRPr="000B11D9">
        <w:tab/>
        <w:t>section</w:t>
      </w:r>
      <w:r w:rsidR="000B11D9" w:rsidRPr="000B11D9">
        <w:t> </w:t>
      </w:r>
      <w:r w:rsidRPr="000B11D9">
        <w:t>142C applies to the line;</w:t>
      </w:r>
    </w:p>
    <w:p w:rsidR="00541FD8" w:rsidRPr="000B11D9" w:rsidRDefault="00541FD8" w:rsidP="000B11D9">
      <w:pPr>
        <w:pStyle w:val="paragraphsub"/>
      </w:pPr>
      <w:r w:rsidRPr="000B11D9">
        <w:tab/>
        <w:t>(ii)</w:t>
      </w:r>
      <w:r w:rsidRPr="000B11D9">
        <w:tab/>
        <w:t>section</w:t>
      </w:r>
      <w:r w:rsidR="000B11D9" w:rsidRPr="000B11D9">
        <w:t> </w:t>
      </w:r>
      <w:r w:rsidRPr="000B11D9">
        <w:t>143 applies to the line;</w:t>
      </w:r>
    </w:p>
    <w:p w:rsidR="00541FD8" w:rsidRPr="000B11D9" w:rsidRDefault="00541FD8" w:rsidP="000B11D9">
      <w:pPr>
        <w:pStyle w:val="paragraphsub"/>
      </w:pPr>
      <w:r w:rsidRPr="000B11D9">
        <w:tab/>
        <w:t>(iii)</w:t>
      </w:r>
      <w:r w:rsidRPr="000B11D9">
        <w:tab/>
        <w:t>neither section</w:t>
      </w:r>
      <w:r w:rsidR="000B11D9" w:rsidRPr="000B11D9">
        <w:t> </w:t>
      </w:r>
      <w:r w:rsidRPr="000B11D9">
        <w:t>142C nor section</w:t>
      </w:r>
      <w:r w:rsidR="000B11D9" w:rsidRPr="000B11D9">
        <w:t> </w:t>
      </w:r>
      <w:r w:rsidRPr="000B11D9">
        <w:t>143 applies to the line, and there is in force a functional separation undertaking that relates to local access line services supplied, or proposed to be supplied, using the line;</w:t>
      </w:r>
    </w:p>
    <w:p w:rsidR="00541FD8" w:rsidRPr="000B11D9" w:rsidRDefault="00541FD8" w:rsidP="000B11D9">
      <w:pPr>
        <w:pStyle w:val="subsection2"/>
      </w:pPr>
      <w:r w:rsidRPr="000B11D9">
        <w:t xml:space="preserve">the person must not, on or after </w:t>
      </w:r>
      <w:r w:rsidR="00543DF4" w:rsidRPr="000B11D9">
        <w:t>the designated commencement date</w:t>
      </w:r>
      <w:r w:rsidRPr="000B11D9">
        <w:t>, discriminate between the person’s wholesale customers, or the person’s prospective wholesale customers, in relation to the supply of eligible services using the line.</w:t>
      </w:r>
    </w:p>
    <w:p w:rsidR="00541FD8" w:rsidRPr="000B11D9" w:rsidRDefault="00541FD8" w:rsidP="000B11D9">
      <w:pPr>
        <w:pStyle w:val="subsection"/>
      </w:pPr>
      <w:r w:rsidRPr="000B11D9">
        <w:tab/>
        <w:t>(2)</w:t>
      </w:r>
      <w:r w:rsidRPr="000B11D9">
        <w:tab/>
        <w:t xml:space="preserve">The rule in </w:t>
      </w:r>
      <w:r w:rsidR="000B11D9" w:rsidRPr="000B11D9">
        <w:t>subsection (</w:t>
      </w:r>
      <w:r w:rsidRPr="000B11D9">
        <w:t>1) does not prevent discrimination against a wholesale customer, or prospective wholesale customer, if the person has reasonable grounds to believe that the wholesale customer or prospective wholesale customer would fail, to a material extent, to comply with the terms and conditions on which the person supplies eligible services using the line.</w:t>
      </w:r>
    </w:p>
    <w:p w:rsidR="00541FD8" w:rsidRPr="000B11D9" w:rsidRDefault="00541FD8" w:rsidP="000B11D9">
      <w:pPr>
        <w:pStyle w:val="subsection"/>
      </w:pPr>
      <w:r w:rsidRPr="000B11D9">
        <w:tab/>
        <w:t>(3)</w:t>
      </w:r>
      <w:r w:rsidRPr="000B11D9">
        <w:tab/>
        <w:t xml:space="preserve">Examples of grounds for believing as mentioned in </w:t>
      </w:r>
      <w:r w:rsidR="000B11D9" w:rsidRPr="000B11D9">
        <w:t>subsection (</w:t>
      </w:r>
      <w:r w:rsidRPr="000B11D9">
        <w:t>2) include:</w:t>
      </w:r>
    </w:p>
    <w:p w:rsidR="00541FD8" w:rsidRPr="000B11D9" w:rsidRDefault="00541FD8" w:rsidP="000B11D9">
      <w:pPr>
        <w:pStyle w:val="paragraph"/>
      </w:pPr>
      <w:r w:rsidRPr="000B11D9">
        <w:tab/>
        <w:t>(a)</w:t>
      </w:r>
      <w:r w:rsidRPr="000B11D9">
        <w:tab/>
        <w:t>evidence that the wholesale customer or prospective wholesale customer is not creditworthy; and</w:t>
      </w:r>
    </w:p>
    <w:p w:rsidR="00541FD8" w:rsidRPr="000B11D9" w:rsidRDefault="00541FD8" w:rsidP="000B11D9">
      <w:pPr>
        <w:pStyle w:val="paragraph"/>
      </w:pPr>
      <w:r w:rsidRPr="000B11D9">
        <w:tab/>
        <w:t>(b)</w:t>
      </w:r>
      <w:r w:rsidRPr="000B11D9">
        <w:tab/>
        <w:t>repeated failures by the wholesale customer or prospective wholesale customer to comply with the terms and conditions on which the person supplied eligible services (whether or not using the line).</w:t>
      </w:r>
    </w:p>
    <w:p w:rsidR="00541FD8" w:rsidRPr="000B11D9" w:rsidRDefault="00541FD8" w:rsidP="000B11D9">
      <w:pPr>
        <w:pStyle w:val="SubsectionHead"/>
      </w:pPr>
      <w:r w:rsidRPr="000B11D9">
        <w:t>No discrimination by a person in favour of itself</w:t>
      </w:r>
    </w:p>
    <w:p w:rsidR="00541FD8" w:rsidRPr="000B11D9" w:rsidRDefault="00541FD8" w:rsidP="000B11D9">
      <w:pPr>
        <w:pStyle w:val="subsection"/>
      </w:pPr>
      <w:r w:rsidRPr="000B11D9">
        <w:tab/>
        <w:t>(4)</w:t>
      </w:r>
      <w:r w:rsidRPr="000B11D9">
        <w:tab/>
        <w:t>If:</w:t>
      </w:r>
    </w:p>
    <w:p w:rsidR="00541FD8" w:rsidRPr="000B11D9" w:rsidRDefault="00541FD8" w:rsidP="000B11D9">
      <w:pPr>
        <w:pStyle w:val="paragraph"/>
      </w:pPr>
      <w:r w:rsidRPr="000B11D9">
        <w:tab/>
        <w:t>(a)</w:t>
      </w:r>
      <w:r w:rsidRPr="000B11D9">
        <w:tab/>
        <w:t>a person supplies, or proposes to supply, an eligible service using a local access line:</w:t>
      </w:r>
    </w:p>
    <w:p w:rsidR="00541FD8" w:rsidRPr="000B11D9" w:rsidRDefault="00541FD8" w:rsidP="000B11D9">
      <w:pPr>
        <w:pStyle w:val="paragraphsub"/>
      </w:pPr>
      <w:r w:rsidRPr="000B11D9">
        <w:tab/>
        <w:t>(i)</w:t>
      </w:r>
      <w:r w:rsidRPr="000B11D9">
        <w:tab/>
        <w:t>to itself; and</w:t>
      </w:r>
    </w:p>
    <w:p w:rsidR="00541FD8" w:rsidRPr="000B11D9" w:rsidRDefault="00541FD8" w:rsidP="000B11D9">
      <w:pPr>
        <w:pStyle w:val="paragraphsub"/>
      </w:pPr>
      <w:r w:rsidRPr="000B11D9">
        <w:tab/>
        <w:t>(ii)</w:t>
      </w:r>
      <w:r w:rsidRPr="000B11D9">
        <w:tab/>
        <w:t>to its wholesale customers or prospective wholesale customers; and</w:t>
      </w:r>
    </w:p>
    <w:p w:rsidR="00541FD8" w:rsidRPr="000B11D9" w:rsidRDefault="00541FD8" w:rsidP="000B11D9">
      <w:pPr>
        <w:pStyle w:val="paragraph"/>
      </w:pPr>
      <w:r w:rsidRPr="000B11D9">
        <w:tab/>
        <w:t>(b)</w:t>
      </w:r>
      <w:r w:rsidRPr="000B11D9">
        <w:tab/>
        <w:t>any of the following conditions is satisfied:</w:t>
      </w:r>
    </w:p>
    <w:p w:rsidR="00541FD8" w:rsidRPr="000B11D9" w:rsidRDefault="00541FD8" w:rsidP="000B11D9">
      <w:pPr>
        <w:pStyle w:val="paragraphsub"/>
      </w:pPr>
      <w:r w:rsidRPr="000B11D9">
        <w:tab/>
        <w:t>(i)</w:t>
      </w:r>
      <w:r w:rsidRPr="000B11D9">
        <w:tab/>
        <w:t>section</w:t>
      </w:r>
      <w:r w:rsidR="000B11D9" w:rsidRPr="000B11D9">
        <w:t> </w:t>
      </w:r>
      <w:r w:rsidRPr="000B11D9">
        <w:t>142C applies to the line;</w:t>
      </w:r>
    </w:p>
    <w:p w:rsidR="00541FD8" w:rsidRPr="000B11D9" w:rsidRDefault="00541FD8" w:rsidP="000B11D9">
      <w:pPr>
        <w:pStyle w:val="paragraphsub"/>
      </w:pPr>
      <w:r w:rsidRPr="000B11D9">
        <w:tab/>
        <w:t>(ii)</w:t>
      </w:r>
      <w:r w:rsidRPr="000B11D9">
        <w:tab/>
        <w:t>section</w:t>
      </w:r>
      <w:r w:rsidR="000B11D9" w:rsidRPr="000B11D9">
        <w:t> </w:t>
      </w:r>
      <w:r w:rsidRPr="000B11D9">
        <w:t>143 applies to the line;</w:t>
      </w:r>
    </w:p>
    <w:p w:rsidR="00541FD8" w:rsidRPr="000B11D9" w:rsidRDefault="00541FD8" w:rsidP="000B11D9">
      <w:pPr>
        <w:pStyle w:val="paragraphsub"/>
      </w:pPr>
      <w:r w:rsidRPr="000B11D9">
        <w:tab/>
        <w:t>(iii)</w:t>
      </w:r>
      <w:r w:rsidRPr="000B11D9">
        <w:tab/>
        <w:t>neither section</w:t>
      </w:r>
      <w:r w:rsidR="000B11D9" w:rsidRPr="000B11D9">
        <w:t> </w:t>
      </w:r>
      <w:r w:rsidRPr="000B11D9">
        <w:t>142C nor section</w:t>
      </w:r>
      <w:r w:rsidR="000B11D9" w:rsidRPr="000B11D9">
        <w:t> </w:t>
      </w:r>
      <w:r w:rsidRPr="000B11D9">
        <w:t xml:space="preserve">143 applies to the line, and there is in force a functional separation undertaking </w:t>
      </w:r>
      <w:r w:rsidRPr="000B11D9">
        <w:lastRenderedPageBreak/>
        <w:t>that relates to local access line services supplied, or proposed to be supplied, using the line;</w:t>
      </w:r>
    </w:p>
    <w:p w:rsidR="00541FD8" w:rsidRPr="000B11D9" w:rsidRDefault="00541FD8" w:rsidP="000B11D9">
      <w:pPr>
        <w:pStyle w:val="subsection2"/>
      </w:pPr>
      <w:r w:rsidRPr="000B11D9">
        <w:t xml:space="preserve">the person must not, on or after </w:t>
      </w:r>
      <w:r w:rsidR="00543DF4" w:rsidRPr="000B11D9">
        <w:t>the designated commencement date</w:t>
      </w:r>
      <w:r w:rsidRPr="000B11D9">
        <w:t>, discriminate in favour of itself in relation to the supply of the eligible service.</w:t>
      </w:r>
    </w:p>
    <w:p w:rsidR="00541FD8" w:rsidRPr="000B11D9" w:rsidRDefault="00541FD8" w:rsidP="000B11D9">
      <w:pPr>
        <w:pStyle w:val="SubsectionHead"/>
      </w:pPr>
      <w:r w:rsidRPr="000B11D9">
        <w:t>Ancillary contraventions</w:t>
      </w:r>
    </w:p>
    <w:p w:rsidR="00541FD8" w:rsidRPr="000B11D9" w:rsidRDefault="00541FD8" w:rsidP="000B11D9">
      <w:pPr>
        <w:pStyle w:val="subsection"/>
      </w:pPr>
      <w:r w:rsidRPr="000B11D9">
        <w:tab/>
        <w:t>(5)</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1) or (4); or</w:t>
      </w:r>
    </w:p>
    <w:p w:rsidR="00541FD8" w:rsidRPr="000B11D9" w:rsidRDefault="00541FD8" w:rsidP="000B11D9">
      <w:pPr>
        <w:pStyle w:val="paragraph"/>
      </w:pPr>
      <w:r w:rsidRPr="000B11D9">
        <w:tab/>
        <w:t>(b)</w:t>
      </w:r>
      <w:r w:rsidRPr="000B11D9">
        <w:tab/>
        <w:t xml:space="preserve">induce, whether by threats or promises or otherwise, a contravention of </w:t>
      </w:r>
      <w:r w:rsidR="000B11D9" w:rsidRPr="000B11D9">
        <w:t>subsection (</w:t>
      </w:r>
      <w:r w:rsidRPr="000B11D9">
        <w:t>1) or (4);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1) or (4); or</w:t>
      </w:r>
    </w:p>
    <w:p w:rsidR="00541FD8" w:rsidRPr="000B11D9" w:rsidRDefault="00541FD8" w:rsidP="000B11D9">
      <w:pPr>
        <w:pStyle w:val="paragraph"/>
      </w:pPr>
      <w:r w:rsidRPr="000B11D9">
        <w:tab/>
        <w:t>(d)</w:t>
      </w:r>
      <w:r w:rsidRPr="000B11D9">
        <w:tab/>
        <w:t xml:space="preserve">conspire with others to effect a contravention of </w:t>
      </w:r>
      <w:r w:rsidR="000B11D9" w:rsidRPr="000B11D9">
        <w:t>subsection (</w:t>
      </w:r>
      <w:r w:rsidRPr="000B11D9">
        <w:t>1) or (4).</w:t>
      </w:r>
    </w:p>
    <w:p w:rsidR="00541FD8" w:rsidRPr="000B11D9" w:rsidRDefault="00541FD8" w:rsidP="000B11D9">
      <w:pPr>
        <w:pStyle w:val="SubsectionHead"/>
      </w:pPr>
      <w:r w:rsidRPr="000B11D9">
        <w:t>Civil penalty provisions</w:t>
      </w:r>
    </w:p>
    <w:p w:rsidR="00541FD8" w:rsidRPr="000B11D9" w:rsidRDefault="00541FD8" w:rsidP="000B11D9">
      <w:pPr>
        <w:pStyle w:val="subsection"/>
      </w:pPr>
      <w:r w:rsidRPr="000B11D9">
        <w:tab/>
        <w:t>(6)</w:t>
      </w:r>
      <w:r w:rsidRPr="000B11D9">
        <w:tab/>
      </w:r>
      <w:r w:rsidR="000B11D9" w:rsidRPr="000B11D9">
        <w:t>Subsections (</w:t>
      </w:r>
      <w:r w:rsidRPr="000B11D9">
        <w:t xml:space="preserve">1), (4) and (5) are </w:t>
      </w:r>
      <w:r w:rsidRPr="000B11D9">
        <w:rPr>
          <w:b/>
          <w:i/>
        </w:rPr>
        <w:t>civil penalty provisions</w:t>
      </w:r>
      <w:r w:rsidRPr="000B11D9">
        <w:t>.</w:t>
      </w:r>
    </w:p>
    <w:p w:rsidR="00541FD8" w:rsidRPr="000B11D9" w:rsidRDefault="00541FD8" w:rsidP="000B11D9">
      <w:pPr>
        <w:pStyle w:val="notetext"/>
      </w:pPr>
      <w:r w:rsidRPr="000B11D9">
        <w:t>Note:</w:t>
      </w:r>
      <w:r w:rsidRPr="000B11D9">
        <w:tab/>
        <w:t>Part</w:t>
      </w:r>
      <w:r w:rsidR="000B11D9" w:rsidRPr="000B11D9">
        <w:t> </w:t>
      </w:r>
      <w:r w:rsidRPr="000B11D9">
        <w:t>31 provides for pecuniary penalties for breaches of civil penalty provisions.</w:t>
      </w:r>
    </w:p>
    <w:p w:rsidR="00541FD8" w:rsidRPr="000B11D9" w:rsidRDefault="00541FD8" w:rsidP="000B11D9">
      <w:pPr>
        <w:pStyle w:val="ActHead5"/>
      </w:pPr>
      <w:bookmarkStart w:id="100" w:name="_Toc41398348"/>
      <w:r w:rsidRPr="00B276F3">
        <w:rPr>
          <w:rStyle w:val="CharSectno"/>
        </w:rPr>
        <w:t>151ZG</w:t>
      </w:r>
      <w:r w:rsidRPr="000B11D9">
        <w:t xml:space="preserve">  Eligible services—related activities to be carried on on a non</w:t>
      </w:r>
      <w:r w:rsidR="00CA0BAB">
        <w:noBreakHyphen/>
      </w:r>
      <w:r w:rsidRPr="000B11D9">
        <w:t>discriminatory basis</w:t>
      </w:r>
      <w:bookmarkEnd w:id="100"/>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 xml:space="preserve">This section applies to a person, on and after </w:t>
      </w:r>
      <w:r w:rsidR="00543DF4" w:rsidRPr="000B11D9">
        <w:t>the designated commencement date</w:t>
      </w:r>
      <w:r w:rsidRPr="000B11D9">
        <w:t>, if:</w:t>
      </w:r>
    </w:p>
    <w:p w:rsidR="00541FD8" w:rsidRPr="000B11D9" w:rsidRDefault="00541FD8" w:rsidP="000B11D9">
      <w:pPr>
        <w:pStyle w:val="paragraph"/>
      </w:pPr>
      <w:r w:rsidRPr="000B11D9">
        <w:tab/>
        <w:t>(a)</w:t>
      </w:r>
      <w:r w:rsidRPr="000B11D9">
        <w:tab/>
        <w:t>an eligible service is supplied, or proposed to be supplied, by a person using a local access line; and</w:t>
      </w:r>
    </w:p>
    <w:p w:rsidR="00541FD8" w:rsidRPr="000B11D9" w:rsidRDefault="00541FD8" w:rsidP="000B11D9">
      <w:pPr>
        <w:pStyle w:val="paragraph"/>
      </w:pPr>
      <w:r w:rsidRPr="000B11D9">
        <w:tab/>
        <w:t>(b)</w:t>
      </w:r>
      <w:r w:rsidRPr="000B11D9">
        <w:tab/>
        <w:t>any of the following conditions is satisfied:</w:t>
      </w:r>
    </w:p>
    <w:p w:rsidR="00541FD8" w:rsidRPr="000B11D9" w:rsidRDefault="00541FD8" w:rsidP="000B11D9">
      <w:pPr>
        <w:pStyle w:val="paragraphsub"/>
      </w:pPr>
      <w:r w:rsidRPr="000B11D9">
        <w:tab/>
        <w:t>(i)</w:t>
      </w:r>
      <w:r w:rsidRPr="000B11D9">
        <w:tab/>
        <w:t>section</w:t>
      </w:r>
      <w:r w:rsidR="000B11D9" w:rsidRPr="000B11D9">
        <w:t> </w:t>
      </w:r>
      <w:r w:rsidRPr="000B11D9">
        <w:t>142C applies to the line;</w:t>
      </w:r>
    </w:p>
    <w:p w:rsidR="00541FD8" w:rsidRPr="000B11D9" w:rsidRDefault="00541FD8" w:rsidP="000B11D9">
      <w:pPr>
        <w:pStyle w:val="paragraphsub"/>
      </w:pPr>
      <w:r w:rsidRPr="000B11D9">
        <w:tab/>
        <w:t>(ii)</w:t>
      </w:r>
      <w:r w:rsidRPr="000B11D9">
        <w:tab/>
        <w:t>section</w:t>
      </w:r>
      <w:r w:rsidR="000B11D9" w:rsidRPr="000B11D9">
        <w:t> </w:t>
      </w:r>
      <w:r w:rsidRPr="000B11D9">
        <w:t>143 applies to the line;</w:t>
      </w:r>
    </w:p>
    <w:p w:rsidR="00541FD8" w:rsidRPr="000B11D9" w:rsidRDefault="00541FD8" w:rsidP="000B11D9">
      <w:pPr>
        <w:pStyle w:val="paragraphsub"/>
      </w:pPr>
      <w:r w:rsidRPr="000B11D9">
        <w:tab/>
        <w:t>(iii)</w:t>
      </w:r>
      <w:r w:rsidRPr="000B11D9">
        <w:tab/>
        <w:t>neither section</w:t>
      </w:r>
      <w:r w:rsidR="000B11D9" w:rsidRPr="000B11D9">
        <w:t> </w:t>
      </w:r>
      <w:r w:rsidRPr="000B11D9">
        <w:t>142C nor section</w:t>
      </w:r>
      <w:r w:rsidR="000B11D9" w:rsidRPr="000B11D9">
        <w:t> </w:t>
      </w:r>
      <w:r w:rsidRPr="000B11D9">
        <w:t>143 applies to the line, and there is in force a functional separation undertaking that relates to local access line services supplied, or proposed to be supplied, using the line.</w:t>
      </w:r>
    </w:p>
    <w:p w:rsidR="00541FD8" w:rsidRPr="000B11D9" w:rsidRDefault="00541FD8" w:rsidP="000B11D9">
      <w:pPr>
        <w:pStyle w:val="SubsectionHead"/>
      </w:pPr>
      <w:r w:rsidRPr="000B11D9">
        <w:lastRenderedPageBreak/>
        <w:t>No discrimination between wholesale customers</w:t>
      </w:r>
    </w:p>
    <w:p w:rsidR="00541FD8" w:rsidRPr="000B11D9" w:rsidRDefault="00541FD8" w:rsidP="000B11D9">
      <w:pPr>
        <w:pStyle w:val="subsection"/>
      </w:pPr>
      <w:r w:rsidRPr="000B11D9">
        <w:tab/>
        <w:t>(2)</w:t>
      </w:r>
      <w:r w:rsidRPr="000B11D9">
        <w:tab/>
        <w:t>The person must not, in carrying on any of the following activities, discriminate between the person’s wholesale customers or the person’s prospective wholesale customers:</w:t>
      </w:r>
    </w:p>
    <w:p w:rsidR="00541FD8" w:rsidRPr="000B11D9" w:rsidRDefault="00541FD8" w:rsidP="000B11D9">
      <w:pPr>
        <w:pStyle w:val="paragraph"/>
      </w:pPr>
      <w:r w:rsidRPr="000B11D9">
        <w:tab/>
        <w:t>(a)</w:t>
      </w:r>
      <w:r w:rsidRPr="000B11D9">
        <w:tab/>
        <w:t>developing a new eligible service;</w:t>
      </w:r>
    </w:p>
    <w:p w:rsidR="00541FD8" w:rsidRPr="000B11D9" w:rsidRDefault="00541FD8" w:rsidP="000B11D9">
      <w:pPr>
        <w:pStyle w:val="paragraph"/>
      </w:pPr>
      <w:r w:rsidRPr="000B11D9">
        <w:tab/>
        <w:t>(b)</w:t>
      </w:r>
      <w:r w:rsidRPr="000B11D9">
        <w:tab/>
        <w:t>enhancing an eligible service;</w:t>
      </w:r>
    </w:p>
    <w:p w:rsidR="00541FD8" w:rsidRPr="000B11D9" w:rsidRDefault="00541FD8" w:rsidP="000B11D9">
      <w:pPr>
        <w:pStyle w:val="paragraph"/>
      </w:pPr>
      <w:r w:rsidRPr="000B11D9">
        <w:tab/>
        <w:t>(c)</w:t>
      </w:r>
      <w:r w:rsidRPr="000B11D9">
        <w:tab/>
        <w:t>extending or enhancing the capability of a facility or telecommunications network by means of which an eligible service is, or is to be, supplied;</w:t>
      </w:r>
    </w:p>
    <w:p w:rsidR="00541FD8" w:rsidRPr="000B11D9" w:rsidRDefault="00541FD8" w:rsidP="000B11D9">
      <w:pPr>
        <w:pStyle w:val="paragraph"/>
      </w:pPr>
      <w:r w:rsidRPr="000B11D9">
        <w:tab/>
        <w:t>(d)</w:t>
      </w:r>
      <w:r w:rsidRPr="000B11D9">
        <w:tab/>
        <w:t>planning for a facility or telecommunications network by means of which an eligible service is, or is to be, supplied;</w:t>
      </w:r>
    </w:p>
    <w:p w:rsidR="00541FD8" w:rsidRPr="000B11D9" w:rsidRDefault="00541FD8" w:rsidP="000B11D9">
      <w:pPr>
        <w:pStyle w:val="paragraph"/>
      </w:pPr>
      <w:r w:rsidRPr="000B11D9">
        <w:tab/>
        <w:t>(e)</w:t>
      </w:r>
      <w:r w:rsidRPr="000B11D9">
        <w:tab/>
        <w:t>an activity that is preparatory to the supply of an eligible service;</w:t>
      </w:r>
    </w:p>
    <w:p w:rsidR="00541FD8" w:rsidRPr="000B11D9" w:rsidRDefault="00541FD8" w:rsidP="000B11D9">
      <w:pPr>
        <w:pStyle w:val="paragraph"/>
      </w:pPr>
      <w:r w:rsidRPr="000B11D9">
        <w:tab/>
        <w:t>(f)</w:t>
      </w:r>
      <w:r w:rsidRPr="000B11D9">
        <w:tab/>
        <w:t>an activity that is ancillary or incidental to the supply of an eligible service;</w:t>
      </w:r>
    </w:p>
    <w:p w:rsidR="00541FD8" w:rsidRPr="000B11D9" w:rsidRDefault="00541FD8" w:rsidP="000B11D9">
      <w:pPr>
        <w:pStyle w:val="paragraph"/>
      </w:pPr>
      <w:r w:rsidRPr="000B11D9">
        <w:tab/>
        <w:t>(g)</w:t>
      </w:r>
      <w:r w:rsidRPr="000B11D9">
        <w:tab/>
        <w:t>giving information to service providers about any of the above activities.</w:t>
      </w:r>
    </w:p>
    <w:p w:rsidR="00541FD8" w:rsidRPr="000B11D9" w:rsidRDefault="00541FD8" w:rsidP="000B11D9">
      <w:pPr>
        <w:pStyle w:val="SubsectionHead"/>
      </w:pPr>
      <w:r w:rsidRPr="000B11D9">
        <w:t>No discrimination by a person in favour of itself</w:t>
      </w:r>
    </w:p>
    <w:p w:rsidR="00541FD8" w:rsidRPr="000B11D9" w:rsidRDefault="00541FD8" w:rsidP="000B11D9">
      <w:pPr>
        <w:pStyle w:val="subsection"/>
      </w:pPr>
      <w:r w:rsidRPr="000B11D9">
        <w:tab/>
        <w:t>(3)</w:t>
      </w:r>
      <w:r w:rsidRPr="000B11D9">
        <w:tab/>
        <w:t>The person must not discriminate in favour of itself in relation to the carrying on of any of the following activities:</w:t>
      </w:r>
    </w:p>
    <w:p w:rsidR="00541FD8" w:rsidRPr="000B11D9" w:rsidRDefault="00541FD8" w:rsidP="000B11D9">
      <w:pPr>
        <w:pStyle w:val="paragraph"/>
      </w:pPr>
      <w:r w:rsidRPr="000B11D9">
        <w:tab/>
        <w:t>(a)</w:t>
      </w:r>
      <w:r w:rsidRPr="000B11D9">
        <w:tab/>
        <w:t>developing a new eligible service;</w:t>
      </w:r>
    </w:p>
    <w:p w:rsidR="00541FD8" w:rsidRPr="000B11D9" w:rsidRDefault="00541FD8" w:rsidP="000B11D9">
      <w:pPr>
        <w:pStyle w:val="paragraph"/>
      </w:pPr>
      <w:r w:rsidRPr="000B11D9">
        <w:tab/>
        <w:t>(b)</w:t>
      </w:r>
      <w:r w:rsidRPr="000B11D9">
        <w:tab/>
        <w:t>enhancing an eligible service;</w:t>
      </w:r>
    </w:p>
    <w:p w:rsidR="00541FD8" w:rsidRPr="000B11D9" w:rsidRDefault="00541FD8" w:rsidP="000B11D9">
      <w:pPr>
        <w:pStyle w:val="paragraph"/>
      </w:pPr>
      <w:r w:rsidRPr="000B11D9">
        <w:tab/>
        <w:t>(c)</w:t>
      </w:r>
      <w:r w:rsidRPr="000B11D9">
        <w:tab/>
        <w:t>extending or enhancing the capability of a facility or telecommunications network by means of which an eligible service is, or is to be, supplied;</w:t>
      </w:r>
    </w:p>
    <w:p w:rsidR="00541FD8" w:rsidRPr="000B11D9" w:rsidRDefault="00541FD8" w:rsidP="000B11D9">
      <w:pPr>
        <w:pStyle w:val="paragraph"/>
      </w:pPr>
      <w:r w:rsidRPr="000B11D9">
        <w:tab/>
        <w:t>(d)</w:t>
      </w:r>
      <w:r w:rsidRPr="000B11D9">
        <w:tab/>
        <w:t>planning for a facility or telecommunications network by means of which an eligible service is, or is to be, supplied;</w:t>
      </w:r>
    </w:p>
    <w:p w:rsidR="00541FD8" w:rsidRPr="000B11D9" w:rsidRDefault="00541FD8" w:rsidP="000B11D9">
      <w:pPr>
        <w:pStyle w:val="paragraph"/>
      </w:pPr>
      <w:r w:rsidRPr="000B11D9">
        <w:tab/>
        <w:t>(e)</w:t>
      </w:r>
      <w:r w:rsidRPr="000B11D9">
        <w:tab/>
        <w:t>an activity that is preparatory to the supply of an eligible service;</w:t>
      </w:r>
    </w:p>
    <w:p w:rsidR="00541FD8" w:rsidRPr="000B11D9" w:rsidRDefault="00541FD8" w:rsidP="000B11D9">
      <w:pPr>
        <w:pStyle w:val="paragraph"/>
      </w:pPr>
      <w:r w:rsidRPr="000B11D9">
        <w:tab/>
        <w:t>(f)</w:t>
      </w:r>
      <w:r w:rsidRPr="000B11D9">
        <w:tab/>
        <w:t>an activity that is ancillary or incidental to the supply of an eligible service;</w:t>
      </w:r>
    </w:p>
    <w:p w:rsidR="00541FD8" w:rsidRPr="000B11D9" w:rsidRDefault="00541FD8" w:rsidP="000B11D9">
      <w:pPr>
        <w:pStyle w:val="paragraph"/>
      </w:pPr>
      <w:r w:rsidRPr="000B11D9">
        <w:tab/>
        <w:t>(g)</w:t>
      </w:r>
      <w:r w:rsidRPr="000B11D9">
        <w:tab/>
        <w:t>giving information to service providers about any of the above activities.</w:t>
      </w:r>
    </w:p>
    <w:p w:rsidR="00541FD8" w:rsidRPr="000B11D9" w:rsidRDefault="00541FD8" w:rsidP="000B11D9">
      <w:pPr>
        <w:pStyle w:val="SubsectionHead"/>
      </w:pPr>
      <w:r w:rsidRPr="000B11D9">
        <w:lastRenderedPageBreak/>
        <w:t>Ancillary contraventions</w:t>
      </w:r>
    </w:p>
    <w:p w:rsidR="00541FD8" w:rsidRPr="000B11D9" w:rsidRDefault="00541FD8" w:rsidP="000B11D9">
      <w:pPr>
        <w:pStyle w:val="subsection"/>
      </w:pPr>
      <w:r w:rsidRPr="000B11D9">
        <w:tab/>
        <w:t>(4)</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2) or (3); or</w:t>
      </w:r>
    </w:p>
    <w:p w:rsidR="00541FD8" w:rsidRPr="000B11D9" w:rsidRDefault="00541FD8" w:rsidP="000B11D9">
      <w:pPr>
        <w:pStyle w:val="paragraph"/>
      </w:pPr>
      <w:r w:rsidRPr="000B11D9">
        <w:tab/>
        <w:t>(b)</w:t>
      </w:r>
      <w:r w:rsidRPr="000B11D9">
        <w:tab/>
        <w:t xml:space="preserve">induce, whether by threats or promises or otherwise, a contravention of </w:t>
      </w:r>
      <w:r w:rsidR="000B11D9" w:rsidRPr="000B11D9">
        <w:t>subsection (</w:t>
      </w:r>
      <w:r w:rsidRPr="000B11D9">
        <w:t>2) or (3);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2) or (3); or</w:t>
      </w:r>
    </w:p>
    <w:p w:rsidR="00541FD8" w:rsidRPr="000B11D9" w:rsidRDefault="00541FD8" w:rsidP="000B11D9">
      <w:pPr>
        <w:pStyle w:val="paragraph"/>
      </w:pPr>
      <w:r w:rsidRPr="000B11D9">
        <w:tab/>
        <w:t>(d)</w:t>
      </w:r>
      <w:r w:rsidRPr="000B11D9">
        <w:tab/>
        <w:t xml:space="preserve">conspire with others to effect a contravention of </w:t>
      </w:r>
      <w:r w:rsidR="000B11D9" w:rsidRPr="000B11D9">
        <w:t>subsection (</w:t>
      </w:r>
      <w:r w:rsidRPr="000B11D9">
        <w:t>2) or (3).</w:t>
      </w:r>
    </w:p>
    <w:p w:rsidR="00541FD8" w:rsidRPr="000B11D9" w:rsidRDefault="00541FD8" w:rsidP="000B11D9">
      <w:pPr>
        <w:pStyle w:val="SubsectionHead"/>
      </w:pPr>
      <w:r w:rsidRPr="000B11D9">
        <w:t>Civil penalty provisions</w:t>
      </w:r>
    </w:p>
    <w:p w:rsidR="00541FD8" w:rsidRPr="000B11D9" w:rsidRDefault="00541FD8" w:rsidP="000B11D9">
      <w:pPr>
        <w:pStyle w:val="subsection"/>
      </w:pPr>
      <w:r w:rsidRPr="000B11D9">
        <w:tab/>
        <w:t>(5)</w:t>
      </w:r>
      <w:r w:rsidRPr="000B11D9">
        <w:tab/>
      </w:r>
      <w:r w:rsidR="000B11D9" w:rsidRPr="000B11D9">
        <w:t>Subsections (</w:t>
      </w:r>
      <w:r w:rsidRPr="000B11D9">
        <w:t xml:space="preserve">2), (3) and (4) are </w:t>
      </w:r>
      <w:r w:rsidRPr="000B11D9">
        <w:rPr>
          <w:b/>
          <w:i/>
        </w:rPr>
        <w:t>civil penalty provisions</w:t>
      </w:r>
      <w:r w:rsidRPr="000B11D9">
        <w:t>.</w:t>
      </w:r>
    </w:p>
    <w:p w:rsidR="00541FD8" w:rsidRPr="000B11D9" w:rsidRDefault="00541FD8" w:rsidP="000B11D9">
      <w:pPr>
        <w:pStyle w:val="notetext"/>
      </w:pPr>
      <w:r w:rsidRPr="000B11D9">
        <w:t>Note:</w:t>
      </w:r>
      <w:r w:rsidRPr="000B11D9">
        <w:tab/>
        <w:t>Part</w:t>
      </w:r>
      <w:r w:rsidR="000B11D9" w:rsidRPr="000B11D9">
        <w:t> </w:t>
      </w:r>
      <w:r w:rsidRPr="000B11D9">
        <w:t>31 provides for pecuniary penalties for breaches of civil penalty provisions.</w:t>
      </w:r>
    </w:p>
    <w:p w:rsidR="00541FD8" w:rsidRPr="000B11D9" w:rsidRDefault="00541FD8" w:rsidP="000B11D9">
      <w:pPr>
        <w:pStyle w:val="ActHead5"/>
      </w:pPr>
      <w:bookmarkStart w:id="101" w:name="_Toc41398349"/>
      <w:r w:rsidRPr="00B276F3">
        <w:rPr>
          <w:rStyle w:val="CharSectno"/>
        </w:rPr>
        <w:t>151ZH</w:t>
      </w:r>
      <w:r w:rsidRPr="000B11D9">
        <w:t xml:space="preserve">  Statement about the differences between an access agreement and an offer etc.</w:t>
      </w:r>
      <w:bookmarkEnd w:id="101"/>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 xml:space="preserve">an access agreement is entered into by a person on or after </w:t>
      </w:r>
      <w:r w:rsidR="00543DF4" w:rsidRPr="000B11D9">
        <w:t>the designated commencement date</w:t>
      </w:r>
      <w:r w:rsidRPr="000B11D9">
        <w:t>; and</w:t>
      </w:r>
    </w:p>
    <w:p w:rsidR="00541FD8" w:rsidRPr="000B11D9" w:rsidRDefault="00541FD8" w:rsidP="000B11D9">
      <w:pPr>
        <w:pStyle w:val="paragraph"/>
      </w:pPr>
      <w:r w:rsidRPr="000B11D9">
        <w:tab/>
        <w:t>(b)</w:t>
      </w:r>
      <w:r w:rsidRPr="000B11D9">
        <w:tab/>
        <w:t>the eligible service to which the access agreement relates is an eligible service supplied, or proposed to be supplied, by the person using a local access line; and</w:t>
      </w:r>
    </w:p>
    <w:p w:rsidR="00541FD8" w:rsidRPr="000B11D9" w:rsidRDefault="00541FD8" w:rsidP="000B11D9">
      <w:pPr>
        <w:pStyle w:val="paragraph"/>
      </w:pPr>
      <w:r w:rsidRPr="000B11D9">
        <w:tab/>
        <w:t>(c)</w:t>
      </w:r>
      <w:r w:rsidRPr="000B11D9">
        <w:tab/>
        <w:t>any of the following conditions is satisfied:</w:t>
      </w:r>
    </w:p>
    <w:p w:rsidR="00541FD8" w:rsidRPr="000B11D9" w:rsidRDefault="00541FD8" w:rsidP="000B11D9">
      <w:pPr>
        <w:pStyle w:val="paragraphsub"/>
      </w:pPr>
      <w:r w:rsidRPr="000B11D9">
        <w:tab/>
        <w:t>(i)</w:t>
      </w:r>
      <w:r w:rsidRPr="000B11D9">
        <w:tab/>
        <w:t>section</w:t>
      </w:r>
      <w:r w:rsidR="000B11D9" w:rsidRPr="000B11D9">
        <w:t> </w:t>
      </w:r>
      <w:r w:rsidRPr="000B11D9">
        <w:t>142C applies to the line;</w:t>
      </w:r>
    </w:p>
    <w:p w:rsidR="00541FD8" w:rsidRPr="000B11D9" w:rsidRDefault="00541FD8" w:rsidP="000B11D9">
      <w:pPr>
        <w:pStyle w:val="paragraphsub"/>
      </w:pPr>
      <w:r w:rsidRPr="000B11D9">
        <w:tab/>
        <w:t>(ii)</w:t>
      </w:r>
      <w:r w:rsidRPr="000B11D9">
        <w:tab/>
        <w:t>section</w:t>
      </w:r>
      <w:r w:rsidR="000B11D9" w:rsidRPr="000B11D9">
        <w:t> </w:t>
      </w:r>
      <w:r w:rsidRPr="000B11D9">
        <w:t>143 applies to the line;</w:t>
      </w:r>
    </w:p>
    <w:p w:rsidR="00541FD8" w:rsidRPr="000B11D9" w:rsidRDefault="00541FD8" w:rsidP="000B11D9">
      <w:pPr>
        <w:pStyle w:val="paragraphsub"/>
      </w:pPr>
      <w:r w:rsidRPr="000B11D9">
        <w:tab/>
        <w:t>(iii)</w:t>
      </w:r>
      <w:r w:rsidRPr="000B11D9">
        <w:tab/>
        <w:t>neither section</w:t>
      </w:r>
      <w:r w:rsidR="000B11D9" w:rsidRPr="000B11D9">
        <w:t> </w:t>
      </w:r>
      <w:r w:rsidRPr="000B11D9">
        <w:t>142C nor section</w:t>
      </w:r>
      <w:r w:rsidR="000B11D9" w:rsidRPr="000B11D9">
        <w:t> </w:t>
      </w:r>
      <w:r w:rsidRPr="000B11D9">
        <w:t>143 applies to the line, and there is in force a functional separation undertaking that relates to local access line services supplied, or proposed to be supplied, using the line; and</w:t>
      </w:r>
    </w:p>
    <w:p w:rsidR="00541FD8" w:rsidRPr="000B11D9" w:rsidRDefault="00541FD8" w:rsidP="000B11D9">
      <w:pPr>
        <w:pStyle w:val="paragraph"/>
      </w:pPr>
      <w:r w:rsidRPr="000B11D9">
        <w:tab/>
        <w:t>(d)</w:t>
      </w:r>
      <w:r w:rsidRPr="000B11D9">
        <w:tab/>
        <w:t>immediately before the access agreement was entered into, there was published on the person’s website:</w:t>
      </w:r>
    </w:p>
    <w:p w:rsidR="00541FD8" w:rsidRPr="000B11D9" w:rsidRDefault="00541FD8" w:rsidP="000B11D9">
      <w:pPr>
        <w:pStyle w:val="paragraphsub"/>
      </w:pPr>
      <w:r w:rsidRPr="000B11D9">
        <w:tab/>
        <w:t>(i)</w:t>
      </w:r>
      <w:r w:rsidRPr="000B11D9">
        <w:tab/>
        <w:t>the terms and conditions relating to price or a method of ascertaining price; or</w:t>
      </w:r>
    </w:p>
    <w:p w:rsidR="00541FD8" w:rsidRPr="000B11D9" w:rsidRDefault="00541FD8" w:rsidP="000B11D9">
      <w:pPr>
        <w:pStyle w:val="paragraphsub"/>
      </w:pPr>
      <w:r w:rsidRPr="000B11D9">
        <w:tab/>
        <w:t>(ii)</w:t>
      </w:r>
      <w:r w:rsidRPr="000B11D9">
        <w:tab/>
        <w:t>other terms and conditions;</w:t>
      </w:r>
    </w:p>
    <w:p w:rsidR="00541FD8" w:rsidRPr="000B11D9" w:rsidRDefault="00541FD8" w:rsidP="000B11D9">
      <w:pPr>
        <w:pStyle w:val="paragraph"/>
      </w:pPr>
      <w:r w:rsidRPr="000B11D9">
        <w:lastRenderedPageBreak/>
        <w:tab/>
      </w:r>
      <w:r w:rsidRPr="000B11D9">
        <w:tab/>
        <w:t>on which the person offers to supply eligible services using the line; and</w:t>
      </w:r>
    </w:p>
    <w:p w:rsidR="00541FD8" w:rsidRPr="000B11D9" w:rsidRDefault="00541FD8" w:rsidP="000B11D9">
      <w:pPr>
        <w:pStyle w:val="paragraph"/>
      </w:pPr>
      <w:r w:rsidRPr="000B11D9">
        <w:tab/>
        <w:t>(e)</w:t>
      </w:r>
      <w:r w:rsidRPr="000B11D9">
        <w:tab/>
        <w:t>the terms and conditions set out in the access agreement are not the same as the terms and conditions set out in the offer;</w:t>
      </w:r>
    </w:p>
    <w:p w:rsidR="00541FD8" w:rsidRPr="000B11D9" w:rsidRDefault="00541FD8" w:rsidP="000B11D9">
      <w:pPr>
        <w:pStyle w:val="subsection2"/>
      </w:pPr>
      <w:r w:rsidRPr="000B11D9">
        <w:t>the person must, within 5 business days after the day on which the access agreement was entered into, publish on the person’s website a statement, in a form approved in writing by the ACCC:</w:t>
      </w:r>
    </w:p>
    <w:p w:rsidR="00541FD8" w:rsidRPr="000B11D9" w:rsidRDefault="00541FD8" w:rsidP="000B11D9">
      <w:pPr>
        <w:pStyle w:val="paragraph"/>
      </w:pPr>
      <w:r w:rsidRPr="000B11D9">
        <w:tab/>
        <w:t>(f)</w:t>
      </w:r>
      <w:r w:rsidRPr="000B11D9">
        <w:tab/>
        <w:t>identifying the parties to the access agreement; and</w:t>
      </w:r>
    </w:p>
    <w:p w:rsidR="00541FD8" w:rsidRPr="000B11D9" w:rsidRDefault="00541FD8" w:rsidP="000B11D9">
      <w:pPr>
        <w:pStyle w:val="paragraph"/>
      </w:pPr>
      <w:r w:rsidRPr="000B11D9">
        <w:tab/>
        <w:t>(g)</w:t>
      </w:r>
      <w:r w:rsidRPr="000B11D9">
        <w:tab/>
        <w:t>describing the differences between the terms and conditions set out in the access agreement and the terms and conditions set out in the offer; and</w:t>
      </w:r>
    </w:p>
    <w:p w:rsidR="00541FD8" w:rsidRPr="000B11D9" w:rsidRDefault="00541FD8" w:rsidP="000B11D9">
      <w:pPr>
        <w:pStyle w:val="paragraph"/>
      </w:pPr>
      <w:r w:rsidRPr="000B11D9">
        <w:tab/>
        <w:t>(h)</w:t>
      </w:r>
      <w:r w:rsidRPr="000B11D9">
        <w:tab/>
        <w:t>setting out such other information (if any) about the access agreement as is required by the form.</w:t>
      </w:r>
    </w:p>
    <w:p w:rsidR="00541FD8" w:rsidRPr="000B11D9" w:rsidRDefault="00541FD8" w:rsidP="000B11D9">
      <w:pPr>
        <w:pStyle w:val="notetext"/>
        <w:rPr>
          <w:b/>
          <w:i/>
        </w:rPr>
      </w:pPr>
      <w:r w:rsidRPr="000B11D9">
        <w:t>Note:</w:t>
      </w:r>
      <w:r w:rsidRPr="000B11D9">
        <w:tab/>
        <w:t xml:space="preserve">For </w:t>
      </w:r>
      <w:r w:rsidRPr="000B11D9">
        <w:rPr>
          <w:b/>
          <w:i/>
        </w:rPr>
        <w:t>access agreement</w:t>
      </w:r>
      <w:r w:rsidRPr="000B11D9">
        <w:t xml:space="preserve">, see </w:t>
      </w:r>
      <w:r w:rsidR="000B11D9" w:rsidRPr="000B11D9">
        <w:t>subsection (</w:t>
      </w:r>
      <w:r w:rsidRPr="000B11D9">
        <w:t>5).</w:t>
      </w:r>
    </w:p>
    <w:p w:rsidR="00541FD8" w:rsidRPr="000B11D9" w:rsidRDefault="00541FD8" w:rsidP="000B11D9">
      <w:pPr>
        <w:pStyle w:val="SubsectionHead"/>
      </w:pPr>
      <w:r w:rsidRPr="000B11D9">
        <w:t>Variation agreement</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 xml:space="preserve">a variation agreement is entered into by a person on or after </w:t>
      </w:r>
      <w:r w:rsidR="00543DF4" w:rsidRPr="000B11D9">
        <w:t>the designated commencement date</w:t>
      </w:r>
      <w:r w:rsidRPr="000B11D9">
        <w:t>; and</w:t>
      </w:r>
    </w:p>
    <w:p w:rsidR="00541FD8" w:rsidRPr="000B11D9" w:rsidRDefault="00541FD8" w:rsidP="000B11D9">
      <w:pPr>
        <w:pStyle w:val="paragraph"/>
      </w:pPr>
      <w:r w:rsidRPr="000B11D9">
        <w:tab/>
        <w:t>(b)</w:t>
      </w:r>
      <w:r w:rsidRPr="000B11D9">
        <w:tab/>
        <w:t>the eligible service to which the relevant access agreement relates is an eligible service supplied, or proposed to be supplied, by the person using a local access line; and</w:t>
      </w:r>
    </w:p>
    <w:p w:rsidR="00541FD8" w:rsidRPr="000B11D9" w:rsidRDefault="00541FD8" w:rsidP="000B11D9">
      <w:pPr>
        <w:pStyle w:val="paragraph"/>
      </w:pPr>
      <w:r w:rsidRPr="000B11D9">
        <w:tab/>
        <w:t>(c)</w:t>
      </w:r>
      <w:r w:rsidRPr="000B11D9">
        <w:tab/>
        <w:t>any of the following conditions is satisfied:</w:t>
      </w:r>
    </w:p>
    <w:p w:rsidR="00541FD8" w:rsidRPr="000B11D9" w:rsidRDefault="00541FD8" w:rsidP="000B11D9">
      <w:pPr>
        <w:pStyle w:val="paragraphsub"/>
      </w:pPr>
      <w:r w:rsidRPr="000B11D9">
        <w:tab/>
        <w:t>(i)</w:t>
      </w:r>
      <w:r w:rsidRPr="000B11D9">
        <w:tab/>
        <w:t>section</w:t>
      </w:r>
      <w:r w:rsidR="000B11D9" w:rsidRPr="000B11D9">
        <w:t> </w:t>
      </w:r>
      <w:r w:rsidRPr="000B11D9">
        <w:t>142C applies to the line;</w:t>
      </w:r>
    </w:p>
    <w:p w:rsidR="00541FD8" w:rsidRPr="000B11D9" w:rsidRDefault="00541FD8" w:rsidP="000B11D9">
      <w:pPr>
        <w:pStyle w:val="paragraphsub"/>
      </w:pPr>
      <w:r w:rsidRPr="000B11D9">
        <w:tab/>
        <w:t>(ii)</w:t>
      </w:r>
      <w:r w:rsidRPr="000B11D9">
        <w:tab/>
        <w:t>section</w:t>
      </w:r>
      <w:r w:rsidR="000B11D9" w:rsidRPr="000B11D9">
        <w:t> </w:t>
      </w:r>
      <w:r w:rsidRPr="000B11D9">
        <w:t>143 applies to the line;</w:t>
      </w:r>
    </w:p>
    <w:p w:rsidR="00541FD8" w:rsidRPr="000B11D9" w:rsidRDefault="00541FD8" w:rsidP="000B11D9">
      <w:pPr>
        <w:pStyle w:val="paragraphsub"/>
      </w:pPr>
      <w:r w:rsidRPr="000B11D9">
        <w:tab/>
        <w:t>(iii)</w:t>
      </w:r>
      <w:r w:rsidRPr="000B11D9">
        <w:tab/>
        <w:t>neither section</w:t>
      </w:r>
      <w:r w:rsidR="000B11D9" w:rsidRPr="000B11D9">
        <w:t> </w:t>
      </w:r>
      <w:r w:rsidRPr="000B11D9">
        <w:t>142C nor section</w:t>
      </w:r>
      <w:r w:rsidR="000B11D9" w:rsidRPr="000B11D9">
        <w:t> </w:t>
      </w:r>
      <w:r w:rsidRPr="000B11D9">
        <w:t>143 applies to the line, and there is in force a functional separation undertaking that relates to local access line services supplied, or proposed to be supplied, using the line; and</w:t>
      </w:r>
    </w:p>
    <w:p w:rsidR="00541FD8" w:rsidRPr="000B11D9" w:rsidRDefault="00541FD8" w:rsidP="000B11D9">
      <w:pPr>
        <w:pStyle w:val="paragraph"/>
      </w:pPr>
      <w:r w:rsidRPr="000B11D9">
        <w:tab/>
        <w:t>(d)</w:t>
      </w:r>
      <w:r w:rsidRPr="000B11D9">
        <w:tab/>
        <w:t>immediately before the variation agreement was entered into, there was published on the person’s website:</w:t>
      </w:r>
    </w:p>
    <w:p w:rsidR="00541FD8" w:rsidRPr="000B11D9" w:rsidRDefault="00541FD8" w:rsidP="000B11D9">
      <w:pPr>
        <w:pStyle w:val="paragraphsub"/>
      </w:pPr>
      <w:r w:rsidRPr="000B11D9">
        <w:tab/>
        <w:t>(i)</w:t>
      </w:r>
      <w:r w:rsidRPr="000B11D9">
        <w:tab/>
        <w:t>the terms and conditions relating to price or a method of ascertaining price; or</w:t>
      </w:r>
    </w:p>
    <w:p w:rsidR="00541FD8" w:rsidRPr="000B11D9" w:rsidRDefault="00541FD8" w:rsidP="000B11D9">
      <w:pPr>
        <w:pStyle w:val="paragraphsub"/>
      </w:pPr>
      <w:r w:rsidRPr="000B11D9">
        <w:tab/>
        <w:t>(ii)</w:t>
      </w:r>
      <w:r w:rsidRPr="000B11D9">
        <w:tab/>
        <w:t>other terms and conditions;</w:t>
      </w:r>
    </w:p>
    <w:p w:rsidR="00541FD8" w:rsidRPr="000B11D9" w:rsidRDefault="00541FD8" w:rsidP="000B11D9">
      <w:pPr>
        <w:pStyle w:val="paragraph"/>
      </w:pPr>
      <w:r w:rsidRPr="000B11D9">
        <w:tab/>
      </w:r>
      <w:r w:rsidRPr="000B11D9">
        <w:tab/>
        <w:t>on which the person offers to supply eligible services using the line; and</w:t>
      </w:r>
    </w:p>
    <w:p w:rsidR="00541FD8" w:rsidRPr="000B11D9" w:rsidRDefault="00541FD8" w:rsidP="000B11D9">
      <w:pPr>
        <w:pStyle w:val="paragraph"/>
      </w:pPr>
      <w:r w:rsidRPr="000B11D9">
        <w:lastRenderedPageBreak/>
        <w:tab/>
        <w:t>(e)</w:t>
      </w:r>
      <w:r w:rsidRPr="000B11D9">
        <w:tab/>
        <w:t>the terms and conditions set out in the relevant access agreement (as varied by the variation agreement) are not the same as the terms and conditions set out in the offer;</w:t>
      </w:r>
    </w:p>
    <w:p w:rsidR="00541FD8" w:rsidRPr="000B11D9" w:rsidRDefault="00541FD8" w:rsidP="000B11D9">
      <w:pPr>
        <w:pStyle w:val="subsection2"/>
      </w:pPr>
      <w:r w:rsidRPr="000B11D9">
        <w:t>the person must, within 5 business days after the day on which the variation agreement was entered into, publish on the person’s website a statement, in a form approved in writing by the ACCC:</w:t>
      </w:r>
    </w:p>
    <w:p w:rsidR="00541FD8" w:rsidRPr="000B11D9" w:rsidRDefault="00541FD8" w:rsidP="000B11D9">
      <w:pPr>
        <w:pStyle w:val="paragraph"/>
      </w:pPr>
      <w:r w:rsidRPr="000B11D9">
        <w:tab/>
        <w:t>(f)</w:t>
      </w:r>
      <w:r w:rsidRPr="000B11D9">
        <w:tab/>
        <w:t>identifying the parties to the relevant access agreement (as varied by the variation agreement); and</w:t>
      </w:r>
    </w:p>
    <w:p w:rsidR="00541FD8" w:rsidRPr="000B11D9" w:rsidRDefault="00541FD8" w:rsidP="000B11D9">
      <w:pPr>
        <w:pStyle w:val="paragraph"/>
      </w:pPr>
      <w:r w:rsidRPr="000B11D9">
        <w:tab/>
        <w:t>(g)</w:t>
      </w:r>
      <w:r w:rsidRPr="000B11D9">
        <w:tab/>
        <w:t>describing the differences between the terms and conditions set out in the relevant access agreement (as varied by the variation agreement) and the terms and conditions set out in the offer; and</w:t>
      </w:r>
    </w:p>
    <w:p w:rsidR="00541FD8" w:rsidRPr="000B11D9" w:rsidRDefault="00541FD8" w:rsidP="000B11D9">
      <w:pPr>
        <w:pStyle w:val="paragraph"/>
      </w:pPr>
      <w:r w:rsidRPr="000B11D9">
        <w:tab/>
        <w:t>(h)</w:t>
      </w:r>
      <w:r w:rsidRPr="000B11D9">
        <w:tab/>
        <w:t>setting out such other information (if any) about the relevant access agreement (as varied by the variation agreement) as is required by the form.</w:t>
      </w:r>
    </w:p>
    <w:p w:rsidR="00541FD8" w:rsidRPr="000B11D9" w:rsidRDefault="00541FD8" w:rsidP="000B11D9">
      <w:pPr>
        <w:pStyle w:val="notetext"/>
      </w:pPr>
      <w:r w:rsidRPr="000B11D9">
        <w:t>Note:</w:t>
      </w:r>
      <w:r w:rsidRPr="000B11D9">
        <w:tab/>
        <w:t xml:space="preserve">For </w:t>
      </w:r>
      <w:r w:rsidRPr="000B11D9">
        <w:rPr>
          <w:b/>
          <w:i/>
        </w:rPr>
        <w:t>variation agreement</w:t>
      </w:r>
      <w:r w:rsidRPr="000B11D9">
        <w:t xml:space="preserve">, see </w:t>
      </w:r>
      <w:r w:rsidR="000B11D9" w:rsidRPr="000B11D9">
        <w:t>subsection (</w:t>
      </w:r>
      <w:r w:rsidRPr="000B11D9">
        <w:t>5).</w:t>
      </w:r>
    </w:p>
    <w:p w:rsidR="00541FD8" w:rsidRPr="000B11D9" w:rsidRDefault="00541FD8" w:rsidP="000B11D9">
      <w:pPr>
        <w:pStyle w:val="SubsectionHead"/>
      </w:pPr>
      <w:r w:rsidRPr="000B11D9">
        <w:t>Publication of offer</w:t>
      </w:r>
    </w:p>
    <w:p w:rsidR="00541FD8" w:rsidRPr="000B11D9" w:rsidRDefault="00541FD8" w:rsidP="000B11D9">
      <w:pPr>
        <w:pStyle w:val="subsection"/>
      </w:pPr>
      <w:r w:rsidRPr="000B11D9">
        <w:tab/>
        <w:t>(2A)</w:t>
      </w:r>
      <w:r w:rsidRPr="000B11D9">
        <w:tab/>
        <w:t>If:</w:t>
      </w:r>
    </w:p>
    <w:p w:rsidR="00541FD8" w:rsidRPr="000B11D9" w:rsidRDefault="00541FD8" w:rsidP="000B11D9">
      <w:pPr>
        <w:pStyle w:val="paragraph"/>
      </w:pPr>
      <w:r w:rsidRPr="000B11D9">
        <w:tab/>
        <w:t>(a)</w:t>
      </w:r>
      <w:r w:rsidRPr="000B11D9">
        <w:tab/>
        <w:t>a person offers to supply eligible services to the person’s wholesale customers, or prospective wholesale customers, using a local access line; and</w:t>
      </w:r>
    </w:p>
    <w:p w:rsidR="00541FD8" w:rsidRPr="000B11D9" w:rsidRDefault="00541FD8" w:rsidP="000B11D9">
      <w:pPr>
        <w:pStyle w:val="paragraph"/>
      </w:pPr>
      <w:r w:rsidRPr="000B11D9">
        <w:tab/>
        <w:t>(b)</w:t>
      </w:r>
      <w:r w:rsidRPr="000B11D9">
        <w:tab/>
        <w:t>any of the following conditions is satisfied:</w:t>
      </w:r>
    </w:p>
    <w:p w:rsidR="00541FD8" w:rsidRPr="000B11D9" w:rsidRDefault="00541FD8" w:rsidP="000B11D9">
      <w:pPr>
        <w:pStyle w:val="paragraphsub"/>
      </w:pPr>
      <w:r w:rsidRPr="000B11D9">
        <w:tab/>
        <w:t>(i)</w:t>
      </w:r>
      <w:r w:rsidRPr="000B11D9">
        <w:tab/>
        <w:t>section</w:t>
      </w:r>
      <w:r w:rsidR="000B11D9" w:rsidRPr="000B11D9">
        <w:t> </w:t>
      </w:r>
      <w:r w:rsidRPr="000B11D9">
        <w:t>142C applies to the line;</w:t>
      </w:r>
    </w:p>
    <w:p w:rsidR="00541FD8" w:rsidRPr="000B11D9" w:rsidRDefault="00541FD8" w:rsidP="000B11D9">
      <w:pPr>
        <w:pStyle w:val="paragraphsub"/>
      </w:pPr>
      <w:r w:rsidRPr="000B11D9">
        <w:tab/>
        <w:t>(ii)</w:t>
      </w:r>
      <w:r w:rsidRPr="000B11D9">
        <w:tab/>
        <w:t>section</w:t>
      </w:r>
      <w:r w:rsidR="000B11D9" w:rsidRPr="000B11D9">
        <w:t> </w:t>
      </w:r>
      <w:r w:rsidRPr="000B11D9">
        <w:t>143 applies to the line;</w:t>
      </w:r>
    </w:p>
    <w:p w:rsidR="00541FD8" w:rsidRPr="000B11D9" w:rsidRDefault="00541FD8" w:rsidP="000B11D9">
      <w:pPr>
        <w:pStyle w:val="paragraphsub"/>
      </w:pPr>
      <w:r w:rsidRPr="000B11D9">
        <w:tab/>
        <w:t>(iii)</w:t>
      </w:r>
      <w:r w:rsidRPr="000B11D9">
        <w:tab/>
        <w:t>neither section</w:t>
      </w:r>
      <w:r w:rsidR="000B11D9" w:rsidRPr="000B11D9">
        <w:t> </w:t>
      </w:r>
      <w:r w:rsidRPr="000B11D9">
        <w:t>142C nor section</w:t>
      </w:r>
      <w:r w:rsidR="000B11D9" w:rsidRPr="000B11D9">
        <w:t> </w:t>
      </w:r>
      <w:r w:rsidRPr="000B11D9">
        <w:t>143 applies to the line, and there is in force a functional separation undertaking that relates to local access line services supplied, or proposed to be supplied, using the line;</w:t>
      </w:r>
    </w:p>
    <w:p w:rsidR="00541FD8" w:rsidRPr="000B11D9" w:rsidRDefault="00541FD8" w:rsidP="000B11D9">
      <w:pPr>
        <w:pStyle w:val="subsection2"/>
      </w:pPr>
      <w:r w:rsidRPr="000B11D9">
        <w:t>the person must publish on the person’s website:</w:t>
      </w:r>
    </w:p>
    <w:p w:rsidR="00541FD8" w:rsidRPr="000B11D9" w:rsidRDefault="00541FD8" w:rsidP="000B11D9">
      <w:pPr>
        <w:pStyle w:val="paragraph"/>
      </w:pPr>
      <w:r w:rsidRPr="000B11D9">
        <w:tab/>
        <w:t>(c)</w:t>
      </w:r>
      <w:r w:rsidRPr="000B11D9">
        <w:tab/>
        <w:t>the terms and conditions relating to price or a method of ascertaining price; or</w:t>
      </w:r>
    </w:p>
    <w:p w:rsidR="00541FD8" w:rsidRPr="000B11D9" w:rsidRDefault="00541FD8" w:rsidP="000B11D9">
      <w:pPr>
        <w:pStyle w:val="paragraph"/>
      </w:pPr>
      <w:r w:rsidRPr="000B11D9">
        <w:tab/>
        <w:t>(d)</w:t>
      </w:r>
      <w:r w:rsidRPr="000B11D9">
        <w:tab/>
        <w:t>other terms and conditions;</w:t>
      </w:r>
    </w:p>
    <w:p w:rsidR="00541FD8" w:rsidRPr="000B11D9" w:rsidRDefault="00541FD8" w:rsidP="000B11D9">
      <w:pPr>
        <w:pStyle w:val="subsection2"/>
      </w:pPr>
      <w:r w:rsidRPr="000B11D9">
        <w:t>on which the person offers to supply eligible services to the person’s wholesale customers, or prospective wholesale customers, using the line.</w:t>
      </w:r>
    </w:p>
    <w:p w:rsidR="00541FD8" w:rsidRPr="000B11D9" w:rsidRDefault="00541FD8" w:rsidP="000B11D9">
      <w:pPr>
        <w:pStyle w:val="SubsectionHead"/>
      </w:pPr>
      <w:r w:rsidRPr="000B11D9">
        <w:lastRenderedPageBreak/>
        <w:t>Ancillary contraventions</w:t>
      </w:r>
    </w:p>
    <w:p w:rsidR="00541FD8" w:rsidRPr="000B11D9" w:rsidRDefault="00541FD8" w:rsidP="000B11D9">
      <w:pPr>
        <w:pStyle w:val="subsection"/>
      </w:pPr>
      <w:r w:rsidRPr="000B11D9">
        <w:tab/>
        <w:t>(3)</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1), (2) or (2A); or</w:t>
      </w:r>
    </w:p>
    <w:p w:rsidR="00541FD8" w:rsidRPr="000B11D9" w:rsidRDefault="00541FD8" w:rsidP="000B11D9">
      <w:pPr>
        <w:pStyle w:val="paragraph"/>
      </w:pPr>
      <w:r w:rsidRPr="000B11D9">
        <w:tab/>
        <w:t>(b)</w:t>
      </w:r>
      <w:r w:rsidRPr="000B11D9">
        <w:tab/>
        <w:t xml:space="preserve">induce, whether by threats or promises or otherwise, a contravention of </w:t>
      </w:r>
      <w:r w:rsidR="000B11D9" w:rsidRPr="000B11D9">
        <w:t>subsection (</w:t>
      </w:r>
      <w:r w:rsidRPr="000B11D9">
        <w:t>1), (2) or (2A);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1), (2) or (2A); or</w:t>
      </w:r>
    </w:p>
    <w:p w:rsidR="00541FD8" w:rsidRPr="000B11D9" w:rsidRDefault="00541FD8" w:rsidP="000B11D9">
      <w:pPr>
        <w:pStyle w:val="paragraph"/>
      </w:pPr>
      <w:r w:rsidRPr="000B11D9">
        <w:tab/>
        <w:t>(d)</w:t>
      </w:r>
      <w:r w:rsidRPr="000B11D9">
        <w:tab/>
        <w:t xml:space="preserve">conspire with others to effect a contravention of </w:t>
      </w:r>
      <w:r w:rsidR="000B11D9" w:rsidRPr="000B11D9">
        <w:t>subsection (</w:t>
      </w:r>
      <w:r w:rsidRPr="000B11D9">
        <w:t>1), (2) or (2A).</w:t>
      </w:r>
    </w:p>
    <w:p w:rsidR="00541FD8" w:rsidRPr="000B11D9" w:rsidRDefault="00541FD8" w:rsidP="000B11D9">
      <w:pPr>
        <w:pStyle w:val="SubsectionHead"/>
      </w:pPr>
      <w:r w:rsidRPr="000B11D9">
        <w:t>Civil penalty provisions</w:t>
      </w:r>
    </w:p>
    <w:p w:rsidR="00541FD8" w:rsidRPr="000B11D9" w:rsidRDefault="00541FD8" w:rsidP="000B11D9">
      <w:pPr>
        <w:pStyle w:val="subsection"/>
      </w:pPr>
      <w:r w:rsidRPr="000B11D9">
        <w:tab/>
        <w:t>(4)</w:t>
      </w:r>
      <w:r w:rsidRPr="000B11D9">
        <w:tab/>
      </w:r>
      <w:r w:rsidR="000B11D9" w:rsidRPr="000B11D9">
        <w:t>Subsections (</w:t>
      </w:r>
      <w:r w:rsidRPr="000B11D9">
        <w:t xml:space="preserve">1), (2), (2A) and (3) are </w:t>
      </w:r>
      <w:r w:rsidRPr="000B11D9">
        <w:rPr>
          <w:b/>
          <w:i/>
        </w:rPr>
        <w:t>civil penalty provisions</w:t>
      </w:r>
      <w:r w:rsidRPr="000B11D9">
        <w:t>.</w:t>
      </w:r>
    </w:p>
    <w:p w:rsidR="00541FD8" w:rsidRPr="000B11D9" w:rsidRDefault="00541FD8" w:rsidP="000B11D9">
      <w:pPr>
        <w:pStyle w:val="notetext"/>
      </w:pPr>
      <w:r w:rsidRPr="000B11D9">
        <w:t>Note:</w:t>
      </w:r>
      <w:r w:rsidRPr="000B11D9">
        <w:tab/>
        <w:t>Part</w:t>
      </w:r>
      <w:r w:rsidR="000B11D9" w:rsidRPr="000B11D9">
        <w:t> </w:t>
      </w:r>
      <w:r w:rsidRPr="000B11D9">
        <w:t>31 provides for pecuniary penalties for breaches of civil penalty provisions.</w:t>
      </w:r>
    </w:p>
    <w:p w:rsidR="00541FD8" w:rsidRPr="000B11D9" w:rsidRDefault="00541FD8" w:rsidP="000B11D9">
      <w:pPr>
        <w:pStyle w:val="SubsectionHead"/>
      </w:pPr>
      <w:r w:rsidRPr="000B11D9">
        <w:t>Access agreement and variation agreement</w:t>
      </w:r>
    </w:p>
    <w:p w:rsidR="00541FD8" w:rsidRPr="000B11D9" w:rsidRDefault="00541FD8" w:rsidP="000B11D9">
      <w:pPr>
        <w:pStyle w:val="subsection"/>
      </w:pPr>
      <w:r w:rsidRPr="000B11D9">
        <w:tab/>
        <w:t>(5)</w:t>
      </w:r>
      <w:r w:rsidRPr="000B11D9">
        <w:tab/>
        <w:t xml:space="preserve">For the purposes of this section, </w:t>
      </w:r>
      <w:r w:rsidRPr="000B11D9">
        <w:rPr>
          <w:b/>
          <w:i/>
        </w:rPr>
        <w:t>access agreement</w:t>
      </w:r>
      <w:r w:rsidRPr="000B11D9">
        <w:t xml:space="preserve"> and </w:t>
      </w:r>
      <w:r w:rsidRPr="000B11D9">
        <w:rPr>
          <w:b/>
          <w:i/>
        </w:rPr>
        <w:t>variation agreement</w:t>
      </w:r>
      <w:r w:rsidRPr="000B11D9">
        <w:t xml:space="preserve"> have the same respective meanings as in Part</w:t>
      </w:r>
      <w:r w:rsidR="000B11D9" w:rsidRPr="000B11D9">
        <w:t> </w:t>
      </w:r>
      <w:r w:rsidRPr="000B11D9">
        <w:t xml:space="preserve">XIC of the </w:t>
      </w:r>
      <w:r w:rsidRPr="000B11D9">
        <w:rPr>
          <w:i/>
        </w:rPr>
        <w:t>Competition and Consumer Act 2010</w:t>
      </w:r>
      <w:r w:rsidRPr="000B11D9">
        <w:t>. For this purpose, assume that:</w:t>
      </w:r>
    </w:p>
    <w:p w:rsidR="00541FD8" w:rsidRPr="000B11D9" w:rsidRDefault="00541FD8" w:rsidP="000B11D9">
      <w:pPr>
        <w:pStyle w:val="paragraph"/>
      </w:pPr>
      <w:r w:rsidRPr="000B11D9">
        <w:tab/>
        <w:t>(a)</w:t>
      </w:r>
      <w:r w:rsidRPr="000B11D9">
        <w:tab/>
        <w:t>each reference in section</w:t>
      </w:r>
      <w:r w:rsidR="000B11D9" w:rsidRPr="000B11D9">
        <w:t> </w:t>
      </w:r>
      <w:r w:rsidRPr="000B11D9">
        <w:t>152AF, subsections</w:t>
      </w:r>
      <w:r w:rsidR="000B11D9" w:rsidRPr="000B11D9">
        <w:t> </w:t>
      </w:r>
      <w:r w:rsidRPr="000B11D9">
        <w:t>152AG(1) and (3) and section</w:t>
      </w:r>
      <w:r w:rsidR="000B11D9" w:rsidRPr="000B11D9">
        <w:t> </w:t>
      </w:r>
      <w:r w:rsidRPr="000B11D9">
        <w:t>152BE of that Act to a declared service were a reference to an eligible service; and</w:t>
      </w:r>
    </w:p>
    <w:p w:rsidR="00541FD8" w:rsidRPr="000B11D9" w:rsidRDefault="00541FD8" w:rsidP="000B11D9">
      <w:pPr>
        <w:pStyle w:val="paragraph"/>
      </w:pPr>
      <w:r w:rsidRPr="000B11D9">
        <w:tab/>
        <w:t>(b)</w:t>
      </w:r>
      <w:r w:rsidRPr="000B11D9">
        <w:tab/>
        <w:t>subsection</w:t>
      </w:r>
      <w:r w:rsidR="000B11D9" w:rsidRPr="000B11D9">
        <w:t> </w:t>
      </w:r>
      <w:r w:rsidRPr="000B11D9">
        <w:t>152BE(2) of that Act had not been enacted.</w:t>
      </w:r>
    </w:p>
    <w:p w:rsidR="00541FD8" w:rsidRPr="000B11D9" w:rsidRDefault="00541FD8" w:rsidP="000B11D9">
      <w:pPr>
        <w:pStyle w:val="ActHead5"/>
      </w:pPr>
      <w:bookmarkStart w:id="102" w:name="_Toc41398350"/>
      <w:r w:rsidRPr="00B276F3">
        <w:rPr>
          <w:rStyle w:val="CharSectno"/>
        </w:rPr>
        <w:t>151ZHA</w:t>
      </w:r>
      <w:r w:rsidRPr="000B11D9">
        <w:t xml:space="preserve">  Judicial enforcement of non</w:t>
      </w:r>
      <w:r w:rsidR="00CA0BAB">
        <w:noBreakHyphen/>
      </w:r>
      <w:r w:rsidRPr="000B11D9">
        <w:t>discrimination rules</w:t>
      </w:r>
      <w:bookmarkEnd w:id="102"/>
    </w:p>
    <w:p w:rsidR="00541FD8" w:rsidRPr="000B11D9" w:rsidRDefault="00541FD8" w:rsidP="000B11D9">
      <w:pPr>
        <w:pStyle w:val="subsection"/>
      </w:pPr>
      <w:r w:rsidRPr="000B11D9">
        <w:tab/>
        <w:t>(1)</w:t>
      </w:r>
      <w:r w:rsidRPr="000B11D9">
        <w:tab/>
        <w:t xml:space="preserve">If the Federal Court is satisfied that a person has, on or after </w:t>
      </w:r>
      <w:r w:rsidR="00543DF4" w:rsidRPr="000B11D9">
        <w:t>the designated commencement date</w:t>
      </w:r>
      <w:r w:rsidRPr="000B11D9">
        <w:t>, contravened subsection</w:t>
      </w:r>
      <w:r w:rsidR="000B11D9" w:rsidRPr="000B11D9">
        <w:t> </w:t>
      </w:r>
      <w:r w:rsidRPr="000B11D9">
        <w:t>151ZF(1), (4) or (5), 151ZG(2), (3) or (4) or 151ZH(1), (2), (2A) or (3), the Court may, on the application of:</w:t>
      </w:r>
    </w:p>
    <w:p w:rsidR="00541FD8" w:rsidRPr="000B11D9" w:rsidRDefault="00541FD8" w:rsidP="000B11D9">
      <w:pPr>
        <w:pStyle w:val="paragraph"/>
      </w:pPr>
      <w:r w:rsidRPr="000B11D9">
        <w:tab/>
        <w:t>(a)</w:t>
      </w:r>
      <w:r w:rsidRPr="000B11D9">
        <w:tab/>
        <w:t>the ACCC; or</w:t>
      </w:r>
    </w:p>
    <w:p w:rsidR="00541FD8" w:rsidRPr="000B11D9" w:rsidRDefault="00541FD8" w:rsidP="000B11D9">
      <w:pPr>
        <w:pStyle w:val="paragraph"/>
      </w:pPr>
      <w:r w:rsidRPr="000B11D9">
        <w:tab/>
        <w:t>(b)</w:t>
      </w:r>
      <w:r w:rsidRPr="000B11D9">
        <w:tab/>
        <w:t>a carrier; or</w:t>
      </w:r>
    </w:p>
    <w:p w:rsidR="00541FD8" w:rsidRPr="000B11D9" w:rsidRDefault="00541FD8" w:rsidP="000B11D9">
      <w:pPr>
        <w:pStyle w:val="paragraph"/>
      </w:pPr>
      <w:r w:rsidRPr="000B11D9">
        <w:tab/>
        <w:t>(c)</w:t>
      </w:r>
      <w:r w:rsidRPr="000B11D9">
        <w:tab/>
        <w:t>a carriage service provider;</w:t>
      </w:r>
    </w:p>
    <w:p w:rsidR="00541FD8" w:rsidRPr="000B11D9" w:rsidRDefault="00541FD8" w:rsidP="000B11D9">
      <w:pPr>
        <w:pStyle w:val="subsection2"/>
      </w:pPr>
      <w:r w:rsidRPr="000B11D9">
        <w:t>make all or any of the following orders:</w:t>
      </w:r>
    </w:p>
    <w:p w:rsidR="00541FD8" w:rsidRPr="000B11D9" w:rsidRDefault="00541FD8" w:rsidP="000B11D9">
      <w:pPr>
        <w:pStyle w:val="paragraph"/>
      </w:pPr>
      <w:r w:rsidRPr="000B11D9">
        <w:tab/>
        <w:t>(d)</w:t>
      </w:r>
      <w:r w:rsidRPr="000B11D9">
        <w:tab/>
        <w:t>an order directing the person to comply with that subsection;</w:t>
      </w:r>
    </w:p>
    <w:p w:rsidR="00541FD8" w:rsidRPr="000B11D9" w:rsidRDefault="00541FD8" w:rsidP="000B11D9">
      <w:pPr>
        <w:pStyle w:val="paragraph"/>
      </w:pPr>
      <w:r w:rsidRPr="000B11D9">
        <w:lastRenderedPageBreak/>
        <w:tab/>
        <w:t>(e)</w:t>
      </w:r>
      <w:r w:rsidRPr="000B11D9">
        <w:tab/>
        <w:t>an order directing the person to compensate any other person (who may be the applicant) who has suffered loss or damage as a result of the contravention;</w:t>
      </w:r>
    </w:p>
    <w:p w:rsidR="00541FD8" w:rsidRPr="000B11D9" w:rsidRDefault="00541FD8" w:rsidP="000B11D9">
      <w:pPr>
        <w:pStyle w:val="paragraph"/>
      </w:pPr>
      <w:r w:rsidRPr="000B11D9">
        <w:tab/>
        <w:t>(f)</w:t>
      </w:r>
      <w:r w:rsidRPr="000B11D9">
        <w:tab/>
        <w:t>any other order that the Court thinks appropriate.</w:t>
      </w:r>
    </w:p>
    <w:p w:rsidR="00541FD8" w:rsidRPr="000B11D9" w:rsidRDefault="00541FD8" w:rsidP="000B11D9">
      <w:pPr>
        <w:pStyle w:val="subsection"/>
      </w:pPr>
      <w:r w:rsidRPr="000B11D9">
        <w:tab/>
        <w:t>(2)</w:t>
      </w:r>
      <w:r w:rsidRPr="000B11D9">
        <w:tab/>
        <w:t>The Federal Court may discharge or vary an order granted under this section.</w:t>
      </w:r>
    </w:p>
    <w:p w:rsidR="00541FD8" w:rsidRPr="000B11D9" w:rsidRDefault="00541FD8" w:rsidP="000B11D9">
      <w:pPr>
        <w:pStyle w:val="ItemHead"/>
      </w:pPr>
      <w:r w:rsidRPr="000B11D9">
        <w:t>52  Before section</w:t>
      </w:r>
      <w:r w:rsidR="000B11D9" w:rsidRPr="000B11D9">
        <w:t> </w:t>
      </w:r>
      <w:r w:rsidRPr="000B11D9">
        <w:t>152</w:t>
      </w:r>
    </w:p>
    <w:p w:rsidR="00541FD8" w:rsidRPr="000B11D9" w:rsidRDefault="00541FD8" w:rsidP="000B11D9">
      <w:pPr>
        <w:pStyle w:val="Item"/>
      </w:pPr>
      <w:r w:rsidRPr="000B11D9">
        <w:t>Insert:</w:t>
      </w:r>
    </w:p>
    <w:p w:rsidR="00541FD8" w:rsidRPr="000B11D9" w:rsidRDefault="00541FD8" w:rsidP="000B11D9">
      <w:pPr>
        <w:pStyle w:val="ActHead5"/>
      </w:pPr>
      <w:bookmarkStart w:id="103" w:name="_Toc41398351"/>
      <w:r w:rsidRPr="00B276F3">
        <w:rPr>
          <w:rStyle w:val="CharSectno"/>
        </w:rPr>
        <w:t>151ZI</w:t>
      </w:r>
      <w:r w:rsidRPr="000B11D9">
        <w:t xml:space="preserve">  Anti</w:t>
      </w:r>
      <w:r w:rsidR="00CA0BAB">
        <w:noBreakHyphen/>
      </w:r>
      <w:r w:rsidRPr="000B11D9">
        <w:t>avoidance</w:t>
      </w:r>
      <w:bookmarkEnd w:id="103"/>
    </w:p>
    <w:p w:rsidR="00541FD8" w:rsidRPr="000B11D9" w:rsidRDefault="00541FD8" w:rsidP="000B11D9">
      <w:pPr>
        <w:pStyle w:val="subsection"/>
      </w:pPr>
      <w:r w:rsidRPr="000B11D9">
        <w:tab/>
        <w:t>(1)</w:t>
      </w:r>
      <w:r w:rsidRPr="000B11D9">
        <w:tab/>
        <w:t>A corporation must not, either alone or together with one or more other persons:</w:t>
      </w:r>
    </w:p>
    <w:p w:rsidR="00541FD8" w:rsidRPr="000B11D9" w:rsidRDefault="00541FD8" w:rsidP="000B11D9">
      <w:pPr>
        <w:pStyle w:val="paragraph"/>
      </w:pPr>
      <w:r w:rsidRPr="000B11D9">
        <w:tab/>
        <w:t>(a)</w:t>
      </w:r>
      <w:r w:rsidRPr="000B11D9">
        <w:tab/>
        <w:t>enter into a scheme; or</w:t>
      </w:r>
    </w:p>
    <w:p w:rsidR="00541FD8" w:rsidRPr="000B11D9" w:rsidRDefault="00541FD8" w:rsidP="000B11D9">
      <w:pPr>
        <w:pStyle w:val="paragraph"/>
      </w:pPr>
      <w:r w:rsidRPr="000B11D9">
        <w:tab/>
        <w:t>(b)</w:t>
      </w:r>
      <w:r w:rsidRPr="000B11D9">
        <w:tab/>
        <w:t>begin to carry out a scheme; or</w:t>
      </w:r>
    </w:p>
    <w:p w:rsidR="00541FD8" w:rsidRPr="000B11D9" w:rsidRDefault="00541FD8" w:rsidP="000B11D9">
      <w:pPr>
        <w:pStyle w:val="paragraph"/>
      </w:pPr>
      <w:r w:rsidRPr="000B11D9">
        <w:tab/>
        <w:t>(c)</w:t>
      </w:r>
      <w:r w:rsidRPr="000B11D9">
        <w:tab/>
        <w:t>carry out a scheme;</w:t>
      </w:r>
    </w:p>
    <w:p w:rsidR="00541FD8" w:rsidRPr="000B11D9" w:rsidRDefault="00541FD8" w:rsidP="000B11D9">
      <w:pPr>
        <w:pStyle w:val="subsection2"/>
      </w:pPr>
      <w:r w:rsidRPr="000B11D9">
        <w:t>for the sole or dominant purpose of avoiding the application of any provision of this Part in relation to:</w:t>
      </w:r>
    </w:p>
    <w:p w:rsidR="00541FD8" w:rsidRPr="000B11D9" w:rsidRDefault="00541FD8" w:rsidP="000B11D9">
      <w:pPr>
        <w:pStyle w:val="paragraph"/>
      </w:pPr>
      <w:r w:rsidRPr="000B11D9">
        <w:tab/>
        <w:t>(d)</w:t>
      </w:r>
      <w:r w:rsidRPr="000B11D9">
        <w:tab/>
        <w:t>the corporation; or</w:t>
      </w:r>
    </w:p>
    <w:p w:rsidR="00541FD8" w:rsidRPr="000B11D9" w:rsidRDefault="00541FD8" w:rsidP="000B11D9">
      <w:pPr>
        <w:pStyle w:val="paragraph"/>
      </w:pPr>
      <w:r w:rsidRPr="000B11D9">
        <w:tab/>
        <w:t>(e)</w:t>
      </w:r>
      <w:r w:rsidRPr="000B11D9">
        <w:tab/>
        <w:t>any other corporation.</w:t>
      </w:r>
    </w:p>
    <w:p w:rsidR="00541FD8" w:rsidRPr="000B11D9" w:rsidRDefault="00541FD8" w:rsidP="000B11D9">
      <w:pPr>
        <w:pStyle w:val="SubsectionHead"/>
      </w:pPr>
      <w:r w:rsidRPr="000B11D9">
        <w:t>Ancillary contraventions</w:t>
      </w:r>
    </w:p>
    <w:p w:rsidR="00541FD8" w:rsidRPr="000B11D9" w:rsidRDefault="00541FD8" w:rsidP="000B11D9">
      <w:pPr>
        <w:pStyle w:val="subsection"/>
      </w:pPr>
      <w:r w:rsidRPr="000B11D9">
        <w:tab/>
        <w:t>(2)</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1); or</w:t>
      </w:r>
    </w:p>
    <w:p w:rsidR="00541FD8" w:rsidRPr="000B11D9" w:rsidRDefault="00541FD8" w:rsidP="000B11D9">
      <w:pPr>
        <w:pStyle w:val="paragraph"/>
      </w:pPr>
      <w:r w:rsidRPr="000B11D9">
        <w:tab/>
        <w:t>(b)</w:t>
      </w:r>
      <w:r w:rsidRPr="000B11D9">
        <w:tab/>
        <w:t xml:space="preserve">induce, whether by threats or promises or otherwise, a contravention of </w:t>
      </w:r>
      <w:r w:rsidR="000B11D9" w:rsidRPr="000B11D9">
        <w:t>subsection (</w:t>
      </w:r>
      <w:r w:rsidRPr="000B11D9">
        <w:t>1);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1); or</w:t>
      </w:r>
    </w:p>
    <w:p w:rsidR="00541FD8" w:rsidRPr="000B11D9" w:rsidRDefault="00541FD8" w:rsidP="000B11D9">
      <w:pPr>
        <w:pStyle w:val="paragraph"/>
      </w:pPr>
      <w:r w:rsidRPr="000B11D9">
        <w:tab/>
        <w:t>(d)</w:t>
      </w:r>
      <w:r w:rsidRPr="000B11D9">
        <w:tab/>
        <w:t xml:space="preserve">conspire with others to effect a contravention of </w:t>
      </w:r>
      <w:r w:rsidR="000B11D9" w:rsidRPr="000B11D9">
        <w:t>subsection (</w:t>
      </w:r>
      <w:r w:rsidRPr="000B11D9">
        <w:t>1).</w:t>
      </w:r>
    </w:p>
    <w:p w:rsidR="00541FD8" w:rsidRPr="000B11D9" w:rsidRDefault="00541FD8" w:rsidP="000B11D9">
      <w:pPr>
        <w:pStyle w:val="SubsectionHead"/>
      </w:pPr>
      <w:r w:rsidRPr="000B11D9">
        <w:t>Civil penalty provisions</w:t>
      </w:r>
    </w:p>
    <w:p w:rsidR="00541FD8" w:rsidRPr="000B11D9" w:rsidRDefault="00541FD8" w:rsidP="000B11D9">
      <w:pPr>
        <w:pStyle w:val="subsection"/>
      </w:pPr>
      <w:r w:rsidRPr="000B11D9">
        <w:tab/>
        <w:t>(3)</w:t>
      </w:r>
      <w:r w:rsidRPr="000B11D9">
        <w:tab/>
      </w:r>
      <w:r w:rsidR="000B11D9" w:rsidRPr="000B11D9">
        <w:t>Subsections (</w:t>
      </w:r>
      <w:r w:rsidRPr="000B11D9">
        <w:t xml:space="preserve">1) and (2) are </w:t>
      </w:r>
      <w:r w:rsidRPr="000B11D9">
        <w:rPr>
          <w:b/>
          <w:i/>
        </w:rPr>
        <w:t>civil penalty provisions</w:t>
      </w:r>
      <w:r w:rsidRPr="000B11D9">
        <w:t>.</w:t>
      </w:r>
    </w:p>
    <w:p w:rsidR="00541FD8" w:rsidRPr="000B11D9" w:rsidRDefault="00541FD8" w:rsidP="000B11D9">
      <w:pPr>
        <w:pStyle w:val="notetext"/>
      </w:pPr>
      <w:r w:rsidRPr="000B11D9">
        <w:lastRenderedPageBreak/>
        <w:t>Note:</w:t>
      </w:r>
      <w:r w:rsidRPr="000B11D9">
        <w:tab/>
        <w:t>Part</w:t>
      </w:r>
      <w:r w:rsidR="000B11D9" w:rsidRPr="000B11D9">
        <w:t> </w:t>
      </w:r>
      <w:r w:rsidRPr="000B11D9">
        <w:t>31 provides for pecuniary penalties for breaches of civil penalty provisions.</w:t>
      </w:r>
    </w:p>
    <w:p w:rsidR="00541FD8" w:rsidRPr="000B11D9" w:rsidRDefault="00541FD8" w:rsidP="000B11D9">
      <w:pPr>
        <w:pStyle w:val="SubsectionHead"/>
      </w:pPr>
      <w:r w:rsidRPr="000B11D9">
        <w:t>Scheme</w:t>
      </w:r>
    </w:p>
    <w:p w:rsidR="00541FD8" w:rsidRPr="000B11D9" w:rsidRDefault="00541FD8" w:rsidP="000B11D9">
      <w:pPr>
        <w:pStyle w:val="subsection"/>
      </w:pPr>
      <w:r w:rsidRPr="000B11D9">
        <w:tab/>
        <w:t>(4)</w:t>
      </w:r>
      <w:r w:rsidRPr="000B11D9">
        <w:tab/>
        <w:t xml:space="preserve">For the purposes of this section, </w:t>
      </w:r>
      <w:r w:rsidRPr="000B11D9">
        <w:rPr>
          <w:b/>
          <w:i/>
        </w:rPr>
        <w:t>scheme</w:t>
      </w:r>
      <w:r w:rsidRPr="000B11D9">
        <w:t xml:space="preserve"> means:</w:t>
      </w:r>
    </w:p>
    <w:p w:rsidR="00541FD8" w:rsidRPr="000B11D9" w:rsidRDefault="00541FD8" w:rsidP="000B11D9">
      <w:pPr>
        <w:pStyle w:val="paragraph"/>
      </w:pPr>
      <w:r w:rsidRPr="000B11D9">
        <w:tab/>
        <w:t>(a)</w:t>
      </w:r>
      <w:r w:rsidRPr="000B11D9">
        <w:tab/>
        <w:t>any agreement, arrangement, understanding, promise or undertaking, whether express or implied; or</w:t>
      </w:r>
    </w:p>
    <w:p w:rsidR="00541FD8" w:rsidRPr="000B11D9" w:rsidRDefault="00541FD8" w:rsidP="000B11D9">
      <w:pPr>
        <w:pStyle w:val="paragraph"/>
      </w:pPr>
      <w:r w:rsidRPr="000B11D9">
        <w:tab/>
        <w:t>(b)</w:t>
      </w:r>
      <w:r w:rsidRPr="000B11D9">
        <w:tab/>
        <w:t>any scheme, plan, proposal, action, course of action or course of conduct, whether unilateral or otherwise;</w:t>
      </w:r>
    </w:p>
    <w:p w:rsidR="00541FD8" w:rsidRPr="000B11D9" w:rsidRDefault="00541FD8" w:rsidP="000B11D9">
      <w:pPr>
        <w:pStyle w:val="subsection2"/>
      </w:pPr>
      <w:r w:rsidRPr="000B11D9">
        <w:t>but does not include a functional separation undertaking.</w:t>
      </w:r>
    </w:p>
    <w:p w:rsidR="00541FD8" w:rsidRPr="000B11D9" w:rsidRDefault="00541FD8" w:rsidP="000B11D9">
      <w:pPr>
        <w:pStyle w:val="ActHead5"/>
      </w:pPr>
      <w:bookmarkStart w:id="104" w:name="_Toc41398352"/>
      <w:r w:rsidRPr="00B276F3">
        <w:rPr>
          <w:rStyle w:val="CharSectno"/>
        </w:rPr>
        <w:t>151ZJ</w:t>
      </w:r>
      <w:r w:rsidRPr="000B11D9">
        <w:t xml:space="preserve">  Self</w:t>
      </w:r>
      <w:r w:rsidR="00CA0BAB">
        <w:noBreakHyphen/>
      </w:r>
      <w:r w:rsidRPr="000B11D9">
        <w:t>incrimination</w:t>
      </w:r>
      <w:bookmarkEnd w:id="104"/>
    </w:p>
    <w:p w:rsidR="00541FD8" w:rsidRPr="000B11D9" w:rsidRDefault="00541FD8" w:rsidP="000B11D9">
      <w:pPr>
        <w:pStyle w:val="subsection"/>
      </w:pPr>
      <w:r w:rsidRPr="000B11D9">
        <w:tab/>
        <w:t>(1)</w:t>
      </w:r>
      <w:r w:rsidRPr="000B11D9">
        <w:tab/>
        <w:t>A person is not excused from:</w:t>
      </w:r>
    </w:p>
    <w:p w:rsidR="00541FD8" w:rsidRPr="000B11D9" w:rsidRDefault="00541FD8" w:rsidP="000B11D9">
      <w:pPr>
        <w:pStyle w:val="paragraph"/>
      </w:pPr>
      <w:r w:rsidRPr="000B11D9">
        <w:tab/>
        <w:t>(a)</w:t>
      </w:r>
      <w:r w:rsidRPr="000B11D9">
        <w:tab/>
        <w:t>giving a report in compliance with a provision of a functional separation undertaking covered by subsection</w:t>
      </w:r>
      <w:r w:rsidR="000B11D9" w:rsidRPr="000B11D9">
        <w:t> </w:t>
      </w:r>
      <w:r w:rsidRPr="000B11D9">
        <w:t>151A(10) or 151C(10) or (11); or</w:t>
      </w:r>
    </w:p>
    <w:p w:rsidR="00541FD8" w:rsidRPr="000B11D9" w:rsidRDefault="00541FD8" w:rsidP="000B11D9">
      <w:pPr>
        <w:pStyle w:val="paragraph"/>
      </w:pPr>
      <w:r w:rsidRPr="000B11D9">
        <w:tab/>
        <w:t>(b)</w:t>
      </w:r>
      <w:r w:rsidRPr="000B11D9">
        <w:tab/>
        <w:t>giving a report or information under section</w:t>
      </w:r>
      <w:r w:rsidR="000B11D9" w:rsidRPr="000B11D9">
        <w:t> </w:t>
      </w:r>
      <w:r w:rsidRPr="000B11D9">
        <w:t>151ZA:</w:t>
      </w:r>
    </w:p>
    <w:p w:rsidR="00541FD8" w:rsidRPr="000B11D9" w:rsidRDefault="00541FD8" w:rsidP="000B11D9">
      <w:pPr>
        <w:pStyle w:val="subsection2"/>
      </w:pPr>
      <w:r w:rsidRPr="000B11D9">
        <w:t>on the ground that the report or information might tend to incriminate</w:t>
      </w:r>
      <w:bookmarkStart w:id="105" w:name="BK_S3P82L17C12"/>
      <w:bookmarkEnd w:id="105"/>
      <w:r w:rsidRPr="000B11D9">
        <w:t xml:space="preserve"> the person or expose the person to a penalty.</w:t>
      </w:r>
    </w:p>
    <w:p w:rsidR="00541FD8" w:rsidRPr="000B11D9" w:rsidRDefault="00541FD8" w:rsidP="000B11D9">
      <w:pPr>
        <w:pStyle w:val="subsection"/>
      </w:pPr>
      <w:r w:rsidRPr="000B11D9">
        <w:tab/>
        <w:t>(2)</w:t>
      </w:r>
      <w:r w:rsidRPr="000B11D9">
        <w:tab/>
        <w:t>However, in the case of an individual:</w:t>
      </w:r>
    </w:p>
    <w:p w:rsidR="00541FD8" w:rsidRPr="000B11D9" w:rsidRDefault="00541FD8" w:rsidP="000B11D9">
      <w:pPr>
        <w:pStyle w:val="paragraph"/>
      </w:pPr>
      <w:r w:rsidRPr="000B11D9">
        <w:tab/>
        <w:t>(a)</w:t>
      </w:r>
      <w:r w:rsidRPr="000B11D9">
        <w:tab/>
        <w:t>the report or information; or</w:t>
      </w:r>
    </w:p>
    <w:p w:rsidR="00541FD8" w:rsidRPr="000B11D9" w:rsidRDefault="00541FD8" w:rsidP="000B11D9">
      <w:pPr>
        <w:pStyle w:val="paragraph"/>
      </w:pPr>
      <w:r w:rsidRPr="000B11D9">
        <w:tab/>
        <w:t>(b)</w:t>
      </w:r>
      <w:r w:rsidRPr="000B11D9">
        <w:tab/>
        <w:t>giving the report or information; or</w:t>
      </w:r>
    </w:p>
    <w:p w:rsidR="00541FD8" w:rsidRPr="000B11D9" w:rsidRDefault="00541FD8" w:rsidP="000B11D9">
      <w:pPr>
        <w:pStyle w:val="paragraph"/>
      </w:pPr>
      <w:r w:rsidRPr="000B11D9">
        <w:tab/>
        <w:t>(c)</w:t>
      </w:r>
      <w:r w:rsidRPr="000B11D9">
        <w:tab/>
        <w:t>any information, document or thing obtained as a direct or indirect consequence of giving the report or information;</w:t>
      </w:r>
    </w:p>
    <w:p w:rsidR="00541FD8" w:rsidRPr="000B11D9" w:rsidRDefault="00541FD8" w:rsidP="000B11D9">
      <w:pPr>
        <w:pStyle w:val="subsection2"/>
      </w:pPr>
      <w:r w:rsidRPr="000B11D9">
        <w:t>is not admissible in evidence against the individual:</w:t>
      </w:r>
    </w:p>
    <w:p w:rsidR="00541FD8" w:rsidRPr="000B11D9" w:rsidRDefault="00541FD8" w:rsidP="000B11D9">
      <w:pPr>
        <w:pStyle w:val="paragraph"/>
      </w:pPr>
      <w:r w:rsidRPr="000B11D9">
        <w:tab/>
        <w:t>(d)</w:t>
      </w:r>
      <w:r w:rsidRPr="000B11D9">
        <w:tab/>
        <w:t>in civil proceedings for the recovery of a penalty; or</w:t>
      </w:r>
    </w:p>
    <w:p w:rsidR="00541FD8" w:rsidRPr="000B11D9" w:rsidRDefault="00541FD8" w:rsidP="000B11D9">
      <w:pPr>
        <w:pStyle w:val="paragraph"/>
      </w:pPr>
      <w:r w:rsidRPr="000B11D9">
        <w:tab/>
        <w:t>(e)</w:t>
      </w:r>
      <w:r w:rsidRPr="000B11D9">
        <w:tab/>
        <w:t>in criminal proceedings (other than proceedings for an offence against section</w:t>
      </w:r>
      <w:r w:rsidR="000B11D9" w:rsidRPr="000B11D9">
        <w:t> </w:t>
      </w:r>
      <w:r w:rsidRPr="000B11D9">
        <w:t xml:space="preserve">137.1 or 137.2 of the </w:t>
      </w:r>
      <w:r w:rsidRPr="000B11D9">
        <w:rPr>
          <w:i/>
        </w:rPr>
        <w:t>Criminal Code</w:t>
      </w:r>
      <w:r w:rsidRPr="000B11D9">
        <w:t xml:space="preserve"> that relates to the report).</w:t>
      </w:r>
    </w:p>
    <w:p w:rsidR="00541FD8" w:rsidRPr="000B11D9" w:rsidRDefault="00541FD8" w:rsidP="000B11D9">
      <w:pPr>
        <w:pStyle w:val="ActHead5"/>
      </w:pPr>
      <w:bookmarkStart w:id="106" w:name="_Toc41398353"/>
      <w:r w:rsidRPr="00B276F3">
        <w:rPr>
          <w:rStyle w:val="CharSectno"/>
        </w:rPr>
        <w:t>151ZK</w:t>
      </w:r>
      <w:r w:rsidRPr="000B11D9">
        <w:t xml:space="preserve">  Delegation</w:t>
      </w:r>
      <w:bookmarkEnd w:id="106"/>
    </w:p>
    <w:p w:rsidR="00541FD8" w:rsidRPr="000B11D9" w:rsidRDefault="00541FD8" w:rsidP="000B11D9">
      <w:pPr>
        <w:pStyle w:val="subsection"/>
      </w:pPr>
      <w:r w:rsidRPr="000B11D9">
        <w:tab/>
      </w:r>
      <w:r w:rsidRPr="000B11D9">
        <w:tab/>
        <w:t>The ACCC may, by writing, delegate to a person who is:</w:t>
      </w:r>
    </w:p>
    <w:p w:rsidR="00541FD8" w:rsidRPr="000B11D9" w:rsidRDefault="00541FD8" w:rsidP="000B11D9">
      <w:pPr>
        <w:pStyle w:val="paragraph"/>
      </w:pPr>
      <w:r w:rsidRPr="000B11D9">
        <w:tab/>
        <w:t>(a)</w:t>
      </w:r>
      <w:r w:rsidRPr="000B11D9">
        <w:tab/>
        <w:t>a member of the staff of the ACCC; and</w:t>
      </w:r>
    </w:p>
    <w:p w:rsidR="00541FD8" w:rsidRPr="000B11D9" w:rsidRDefault="00541FD8" w:rsidP="000B11D9">
      <w:pPr>
        <w:pStyle w:val="paragraph"/>
      </w:pPr>
      <w:r w:rsidRPr="000B11D9">
        <w:tab/>
        <w:t>(b)</w:t>
      </w:r>
      <w:r w:rsidRPr="000B11D9">
        <w:tab/>
        <w:t>an S</w:t>
      </w:r>
      <w:bookmarkStart w:id="107" w:name="BK_S3P85L22C10"/>
      <w:bookmarkStart w:id="108" w:name="BK_S3P82L31C10"/>
      <w:bookmarkEnd w:id="107"/>
      <w:bookmarkEnd w:id="108"/>
      <w:r w:rsidRPr="000B11D9">
        <w:t>ES employee or acting SES employee;</w:t>
      </w:r>
    </w:p>
    <w:p w:rsidR="00541FD8" w:rsidRPr="000B11D9" w:rsidRDefault="00541FD8" w:rsidP="000B11D9">
      <w:pPr>
        <w:pStyle w:val="subsection2"/>
      </w:pPr>
      <w:r w:rsidRPr="000B11D9">
        <w:t>the ACCC’s powers under any of the following provisions:</w:t>
      </w:r>
    </w:p>
    <w:p w:rsidR="00541FD8" w:rsidRPr="000B11D9" w:rsidRDefault="00541FD8" w:rsidP="000B11D9">
      <w:pPr>
        <w:pStyle w:val="paragraph"/>
      </w:pPr>
      <w:r w:rsidRPr="000B11D9">
        <w:lastRenderedPageBreak/>
        <w:tab/>
        <w:t>(c)</w:t>
      </w:r>
      <w:r w:rsidRPr="000B11D9">
        <w:tab/>
        <w:t>subsection</w:t>
      </w:r>
      <w:r w:rsidR="000B11D9" w:rsidRPr="000B11D9">
        <w:t> </w:t>
      </w:r>
      <w:r w:rsidRPr="000B11D9">
        <w:t>103(4F) (formal warning);</w:t>
      </w:r>
    </w:p>
    <w:p w:rsidR="00541FD8" w:rsidRPr="000B11D9" w:rsidRDefault="00541FD8" w:rsidP="000B11D9">
      <w:pPr>
        <w:pStyle w:val="paragraph"/>
      </w:pPr>
      <w:r w:rsidRPr="000B11D9">
        <w:tab/>
        <w:t>(d)</w:t>
      </w:r>
      <w:r w:rsidRPr="000B11D9">
        <w:tab/>
        <w:t>section</w:t>
      </w:r>
      <w:r w:rsidR="000B11D9" w:rsidRPr="000B11D9">
        <w:t> </w:t>
      </w:r>
      <w:r w:rsidRPr="000B11D9">
        <w:t>151D (further information);</w:t>
      </w:r>
    </w:p>
    <w:p w:rsidR="00541FD8" w:rsidRPr="000B11D9" w:rsidRDefault="00541FD8" w:rsidP="000B11D9">
      <w:pPr>
        <w:pStyle w:val="paragraph"/>
      </w:pPr>
      <w:r w:rsidRPr="000B11D9">
        <w:tab/>
        <w:t>(e)</w:t>
      </w:r>
      <w:r w:rsidRPr="000B11D9">
        <w:tab/>
        <w:t>subsection</w:t>
      </w:r>
      <w:r w:rsidR="000B11D9" w:rsidRPr="000B11D9">
        <w:t> </w:t>
      </w:r>
      <w:r w:rsidRPr="000B11D9">
        <w:t>151F(7) (extension of decision</w:t>
      </w:r>
      <w:r w:rsidR="00CA0BAB">
        <w:noBreakHyphen/>
      </w:r>
      <w:r w:rsidRPr="000B11D9">
        <w:t>making period);</w:t>
      </w:r>
    </w:p>
    <w:p w:rsidR="00541FD8" w:rsidRPr="000B11D9" w:rsidRDefault="00541FD8" w:rsidP="000B11D9">
      <w:pPr>
        <w:pStyle w:val="paragraph"/>
      </w:pPr>
      <w:r w:rsidRPr="000B11D9">
        <w:tab/>
        <w:t>(f)</w:t>
      </w:r>
      <w:r w:rsidRPr="000B11D9">
        <w:tab/>
        <w:t>section</w:t>
      </w:r>
      <w:r w:rsidR="000B11D9" w:rsidRPr="000B11D9">
        <w:t> </w:t>
      </w:r>
      <w:r w:rsidRPr="000B11D9">
        <w:t>151H (serial undertakings);</w:t>
      </w:r>
    </w:p>
    <w:p w:rsidR="00541FD8" w:rsidRPr="000B11D9" w:rsidRDefault="00541FD8" w:rsidP="000B11D9">
      <w:pPr>
        <w:pStyle w:val="paragraph"/>
      </w:pPr>
      <w:r w:rsidRPr="000B11D9">
        <w:tab/>
        <w:t>(g)</w:t>
      </w:r>
      <w:r w:rsidRPr="000B11D9">
        <w:tab/>
        <w:t>section</w:t>
      </w:r>
      <w:r w:rsidR="000B11D9" w:rsidRPr="000B11D9">
        <w:t> </w:t>
      </w:r>
      <w:r w:rsidRPr="000B11D9">
        <w:t>151R (further information);</w:t>
      </w:r>
    </w:p>
    <w:p w:rsidR="00541FD8" w:rsidRPr="000B11D9" w:rsidRDefault="00541FD8" w:rsidP="000B11D9">
      <w:pPr>
        <w:pStyle w:val="paragraph"/>
      </w:pPr>
      <w:r w:rsidRPr="000B11D9">
        <w:tab/>
        <w:t>(h)</w:t>
      </w:r>
      <w:r w:rsidRPr="000B11D9">
        <w:tab/>
        <w:t>subsection</w:t>
      </w:r>
      <w:r w:rsidR="000B11D9" w:rsidRPr="000B11D9">
        <w:t> </w:t>
      </w:r>
      <w:r w:rsidRPr="000B11D9">
        <w:t>151T(7) (extension of decision</w:t>
      </w:r>
      <w:r w:rsidR="00CA0BAB">
        <w:noBreakHyphen/>
      </w:r>
      <w:r w:rsidRPr="000B11D9">
        <w:t>making period).</w:t>
      </w:r>
    </w:p>
    <w:p w:rsidR="00541FD8" w:rsidRPr="000B11D9" w:rsidRDefault="00541FD8" w:rsidP="000B11D9">
      <w:pPr>
        <w:pStyle w:val="ActHead5"/>
      </w:pPr>
      <w:bookmarkStart w:id="109" w:name="_Toc41398354"/>
      <w:r w:rsidRPr="00B276F3">
        <w:rPr>
          <w:rStyle w:val="CharSectno"/>
        </w:rPr>
        <w:t>151ZL</w:t>
      </w:r>
      <w:r w:rsidRPr="000B11D9">
        <w:t xml:space="preserve">  Review by the Australian Competition Tribunal</w:t>
      </w:r>
      <w:bookmarkEnd w:id="109"/>
    </w:p>
    <w:p w:rsidR="00541FD8" w:rsidRPr="000B11D9" w:rsidRDefault="00541FD8" w:rsidP="000B11D9">
      <w:pPr>
        <w:pStyle w:val="subsection"/>
      </w:pPr>
      <w:r w:rsidRPr="000B11D9">
        <w:tab/>
        <w:t>(1)</w:t>
      </w:r>
      <w:r w:rsidRPr="000B11D9">
        <w:tab/>
        <w:t>If the ACCC makes a decision under section</w:t>
      </w:r>
      <w:r w:rsidR="000B11D9" w:rsidRPr="000B11D9">
        <w:t> </w:t>
      </w:r>
      <w:r w:rsidRPr="000B11D9">
        <w:t>151F to reject a functional separation undertaking that was given by a person or persons, the person or persons may apply to the Australian Competition Tribunal for a review of the decision.</w:t>
      </w:r>
    </w:p>
    <w:p w:rsidR="00541FD8" w:rsidRPr="000B11D9" w:rsidRDefault="00541FD8" w:rsidP="000B11D9">
      <w:pPr>
        <w:pStyle w:val="subsection"/>
      </w:pPr>
      <w:r w:rsidRPr="000B11D9">
        <w:tab/>
        <w:t>(2)</w:t>
      </w:r>
      <w:r w:rsidRPr="000B11D9">
        <w:tab/>
        <w:t>If the ACCC makes a decision under section</w:t>
      </w:r>
      <w:r w:rsidR="000B11D9" w:rsidRPr="000B11D9">
        <w:t> </w:t>
      </w:r>
      <w:r w:rsidRPr="000B11D9">
        <w:t>151N to vary a functional separation undertaking that was given by a person or persons, the person or persons may apply to the Australian Competition Tribunal for a review of the decision.</w:t>
      </w:r>
    </w:p>
    <w:p w:rsidR="00541FD8" w:rsidRPr="000B11D9" w:rsidRDefault="00541FD8" w:rsidP="000B11D9">
      <w:pPr>
        <w:pStyle w:val="subsection"/>
      </w:pPr>
      <w:r w:rsidRPr="000B11D9">
        <w:tab/>
        <w:t>(3)</w:t>
      </w:r>
      <w:r w:rsidRPr="000B11D9">
        <w:tab/>
        <w:t>If the ACCC makes a decision under section</w:t>
      </w:r>
      <w:r w:rsidR="000B11D9" w:rsidRPr="000B11D9">
        <w:t> </w:t>
      </w:r>
      <w:r w:rsidRPr="000B11D9">
        <w:t>151T to reject a variation that was given by a person or persons, the person or persons may apply to the Australian Competition Tribunal for a review of the decision.</w:t>
      </w:r>
    </w:p>
    <w:p w:rsidR="00541FD8" w:rsidRPr="000B11D9" w:rsidRDefault="00541FD8" w:rsidP="000B11D9">
      <w:pPr>
        <w:pStyle w:val="subsection"/>
      </w:pPr>
      <w:r w:rsidRPr="000B11D9">
        <w:tab/>
        <w:t>(4)</w:t>
      </w:r>
      <w:r w:rsidRPr="000B11D9">
        <w:tab/>
        <w:t>If the ACCC makes a decision under section</w:t>
      </w:r>
      <w:r w:rsidR="000B11D9" w:rsidRPr="000B11D9">
        <w:t> </w:t>
      </w:r>
      <w:r w:rsidRPr="000B11D9">
        <w:t>151W to revoke a functional separation undertaking that was given by a person or persons, the person or persons may apply to the Australian Competition Tribunal for a review of the decision.</w:t>
      </w:r>
    </w:p>
    <w:p w:rsidR="00541FD8" w:rsidRPr="000B11D9" w:rsidRDefault="00541FD8" w:rsidP="000B11D9">
      <w:pPr>
        <w:pStyle w:val="subsection"/>
      </w:pPr>
      <w:r w:rsidRPr="000B11D9">
        <w:tab/>
        <w:t>(5)</w:t>
      </w:r>
      <w:r w:rsidRPr="000B11D9">
        <w:tab/>
        <w:t>If the ACCC makes a decision under section</w:t>
      </w:r>
      <w:r w:rsidR="000B11D9" w:rsidRPr="000B11D9">
        <w:t> </w:t>
      </w:r>
      <w:r w:rsidRPr="000B11D9">
        <w:t>151Z to vary a functional separation undertaking that was given by a person or persons, the person or persons may apply to the Australian Competition Tribunal for a review of the decision.</w:t>
      </w:r>
    </w:p>
    <w:p w:rsidR="00541FD8" w:rsidRPr="000B11D9" w:rsidRDefault="00541FD8" w:rsidP="000B11D9">
      <w:pPr>
        <w:pStyle w:val="subsection"/>
      </w:pPr>
      <w:r w:rsidRPr="000B11D9">
        <w:tab/>
        <w:t>(6)</w:t>
      </w:r>
      <w:r w:rsidRPr="000B11D9">
        <w:tab/>
        <w:t>An application under this section for a review of a decision must be:</w:t>
      </w:r>
    </w:p>
    <w:p w:rsidR="00541FD8" w:rsidRPr="000B11D9" w:rsidRDefault="00541FD8" w:rsidP="000B11D9">
      <w:pPr>
        <w:pStyle w:val="paragraph"/>
      </w:pPr>
      <w:r w:rsidRPr="000B11D9">
        <w:tab/>
        <w:t>(a)</w:t>
      </w:r>
      <w:r w:rsidRPr="000B11D9">
        <w:tab/>
        <w:t>in writing; and</w:t>
      </w:r>
    </w:p>
    <w:p w:rsidR="00541FD8" w:rsidRPr="000B11D9" w:rsidRDefault="00541FD8" w:rsidP="000B11D9">
      <w:pPr>
        <w:pStyle w:val="paragraph"/>
      </w:pPr>
      <w:r w:rsidRPr="000B11D9">
        <w:tab/>
        <w:t>(b)</w:t>
      </w:r>
      <w:r w:rsidRPr="000B11D9">
        <w:tab/>
        <w:t xml:space="preserve">in the case of an application under </w:t>
      </w:r>
      <w:r w:rsidR="000B11D9" w:rsidRPr="000B11D9">
        <w:t>subsection (</w:t>
      </w:r>
      <w:r w:rsidRPr="000B11D9">
        <w:t>1), (3), (4) or (5)—made within 21 days after the ACCC made the decision; and</w:t>
      </w:r>
    </w:p>
    <w:p w:rsidR="00541FD8" w:rsidRPr="000B11D9" w:rsidRDefault="00541FD8" w:rsidP="000B11D9">
      <w:pPr>
        <w:pStyle w:val="paragraph"/>
      </w:pPr>
      <w:r w:rsidRPr="000B11D9">
        <w:lastRenderedPageBreak/>
        <w:tab/>
        <w:t>(c)</w:t>
      </w:r>
      <w:r w:rsidRPr="000B11D9">
        <w:tab/>
        <w:t xml:space="preserve">in the case of an application under </w:t>
      </w:r>
      <w:r w:rsidR="000B11D9" w:rsidRPr="000B11D9">
        <w:t>subsection (</w:t>
      </w:r>
      <w:r w:rsidRPr="000B11D9">
        <w:t>2)—made within 14 days after the ACCC made the decision.</w:t>
      </w:r>
    </w:p>
    <w:p w:rsidR="00541FD8" w:rsidRPr="000B11D9" w:rsidRDefault="00541FD8" w:rsidP="000B11D9">
      <w:pPr>
        <w:pStyle w:val="subsection"/>
      </w:pPr>
      <w:r w:rsidRPr="000B11D9">
        <w:tab/>
        <w:t>(7)</w:t>
      </w:r>
      <w:r w:rsidRPr="000B11D9">
        <w:tab/>
        <w:t>If the Australian Competition Tribunal receives an application under this section for a review of a decision, the Australian Competition Tribunal must review the decision.</w:t>
      </w:r>
    </w:p>
    <w:p w:rsidR="00541FD8" w:rsidRPr="000B11D9" w:rsidRDefault="00541FD8" w:rsidP="000B11D9">
      <w:pPr>
        <w:pStyle w:val="ActHead5"/>
      </w:pPr>
      <w:bookmarkStart w:id="110" w:name="_Toc41398355"/>
      <w:r w:rsidRPr="00B276F3">
        <w:rPr>
          <w:rStyle w:val="CharSectno"/>
        </w:rPr>
        <w:t>151ZM</w:t>
      </w:r>
      <w:r w:rsidRPr="000B11D9">
        <w:t xml:space="preserve">  Functions and powers of the Australian Competition Tribunal etc.</w:t>
      </w:r>
      <w:bookmarkEnd w:id="110"/>
    </w:p>
    <w:p w:rsidR="00541FD8" w:rsidRPr="000B11D9" w:rsidRDefault="00541FD8" w:rsidP="000B11D9">
      <w:pPr>
        <w:pStyle w:val="SubsectionHead"/>
      </w:pPr>
      <w:r w:rsidRPr="000B11D9">
        <w:t>Decision on review</w:t>
      </w:r>
    </w:p>
    <w:p w:rsidR="00541FD8" w:rsidRPr="000B11D9" w:rsidRDefault="00541FD8" w:rsidP="000B11D9">
      <w:pPr>
        <w:pStyle w:val="subsection"/>
      </w:pPr>
      <w:r w:rsidRPr="000B11D9">
        <w:tab/>
        <w:t>(1)</w:t>
      </w:r>
      <w:r w:rsidRPr="000B11D9">
        <w:tab/>
        <w:t>On a review of a decision of the ACCC of a kind mentioned in section</w:t>
      </w:r>
      <w:r w:rsidR="000B11D9" w:rsidRPr="000B11D9">
        <w:t> </w:t>
      </w:r>
      <w:r w:rsidRPr="000B11D9">
        <w:t>151ZL, the Australian Competition Tribunal may make a decision:</w:t>
      </w:r>
    </w:p>
    <w:p w:rsidR="00541FD8" w:rsidRPr="000B11D9" w:rsidRDefault="00541FD8" w:rsidP="000B11D9">
      <w:pPr>
        <w:pStyle w:val="paragraph"/>
      </w:pPr>
      <w:r w:rsidRPr="000B11D9">
        <w:tab/>
        <w:t>(a)</w:t>
      </w:r>
      <w:r w:rsidRPr="000B11D9">
        <w:tab/>
        <w:t>affirming the ACCC’s decision; or</w:t>
      </w:r>
    </w:p>
    <w:p w:rsidR="00541FD8" w:rsidRPr="000B11D9" w:rsidRDefault="00541FD8" w:rsidP="000B11D9">
      <w:pPr>
        <w:pStyle w:val="paragraph"/>
      </w:pPr>
      <w:r w:rsidRPr="000B11D9">
        <w:tab/>
        <w:t>(b)</w:t>
      </w:r>
      <w:r w:rsidRPr="000B11D9">
        <w:tab/>
        <w:t>setting aside the ACCC’s decision;</w:t>
      </w:r>
    </w:p>
    <w:p w:rsidR="00541FD8" w:rsidRPr="000B11D9" w:rsidRDefault="00541FD8" w:rsidP="000B11D9">
      <w:pPr>
        <w:pStyle w:val="subsection2"/>
      </w:pPr>
      <w:r w:rsidRPr="000B11D9">
        <w:t>and, for the purposes of the review, the Australian Competition Tribunal may perform all the functions and exercise all the powers of the ACCC.</w:t>
      </w:r>
    </w:p>
    <w:p w:rsidR="00541FD8" w:rsidRPr="000B11D9" w:rsidRDefault="00541FD8" w:rsidP="000B11D9">
      <w:pPr>
        <w:pStyle w:val="subsection"/>
      </w:pPr>
      <w:r w:rsidRPr="000B11D9">
        <w:tab/>
        <w:t>(2)</w:t>
      </w:r>
      <w:r w:rsidRPr="000B11D9">
        <w:tab/>
        <w:t>A decision by the Australian Competition Tribunal:</w:t>
      </w:r>
    </w:p>
    <w:p w:rsidR="00541FD8" w:rsidRPr="000B11D9" w:rsidRDefault="00541FD8" w:rsidP="000B11D9">
      <w:pPr>
        <w:pStyle w:val="paragraph"/>
      </w:pPr>
      <w:r w:rsidRPr="000B11D9">
        <w:tab/>
        <w:t>(a)</w:t>
      </w:r>
      <w:r w:rsidRPr="000B11D9">
        <w:tab/>
        <w:t>affirming a decision of the ACCC; or</w:t>
      </w:r>
    </w:p>
    <w:p w:rsidR="00541FD8" w:rsidRPr="000B11D9" w:rsidRDefault="00541FD8" w:rsidP="000B11D9">
      <w:pPr>
        <w:pStyle w:val="paragraph"/>
      </w:pPr>
      <w:r w:rsidRPr="000B11D9">
        <w:tab/>
        <w:t>(b)</w:t>
      </w:r>
      <w:r w:rsidRPr="000B11D9">
        <w:tab/>
        <w:t>setting aside a decision of the ACCC;</w:t>
      </w:r>
    </w:p>
    <w:p w:rsidR="00541FD8" w:rsidRPr="000B11D9" w:rsidRDefault="00541FD8" w:rsidP="000B11D9">
      <w:pPr>
        <w:pStyle w:val="subsection2"/>
      </w:pPr>
      <w:r w:rsidRPr="000B11D9">
        <w:t>is taken, for the purposes of this Act (other than this section or section</w:t>
      </w:r>
      <w:r w:rsidR="000B11D9" w:rsidRPr="000B11D9">
        <w:t> </w:t>
      </w:r>
      <w:r w:rsidRPr="000B11D9">
        <w:t>151ZL), to be a decision of the ACCC.</w:t>
      </w:r>
    </w:p>
    <w:p w:rsidR="00541FD8" w:rsidRPr="000B11D9" w:rsidRDefault="00541FD8" w:rsidP="000B11D9">
      <w:pPr>
        <w:pStyle w:val="subsection"/>
      </w:pPr>
      <w:r w:rsidRPr="000B11D9">
        <w:tab/>
        <w:t>(3)</w:t>
      </w:r>
      <w:r w:rsidRPr="000B11D9">
        <w:tab/>
        <w:t>If the Australian Competition Tribunal sets aside a decision of the ACCC under section</w:t>
      </w:r>
      <w:r w:rsidR="000B11D9" w:rsidRPr="000B11D9">
        <w:t> </w:t>
      </w:r>
      <w:r w:rsidRPr="000B11D9">
        <w:t>151F to reject a functional separation undertaking, subsection</w:t>
      </w:r>
      <w:r w:rsidR="000B11D9" w:rsidRPr="000B11D9">
        <w:t> </w:t>
      </w:r>
      <w:r w:rsidRPr="000B11D9">
        <w:t>151F(5) has effect as if the undertaking had been received by the ACCC immediately after the decision was set aside.</w:t>
      </w:r>
    </w:p>
    <w:p w:rsidR="00541FD8" w:rsidRPr="000B11D9" w:rsidRDefault="00541FD8" w:rsidP="000B11D9">
      <w:pPr>
        <w:pStyle w:val="notetext"/>
      </w:pPr>
      <w:r w:rsidRPr="000B11D9">
        <w:t>Note:</w:t>
      </w:r>
      <w:r w:rsidRPr="000B11D9">
        <w:tab/>
        <w:t>This subsection resets the start of the 3</w:t>
      </w:r>
      <w:r w:rsidR="00CA0BAB">
        <w:noBreakHyphen/>
      </w:r>
      <w:r w:rsidRPr="000B11D9">
        <w:t>month decision</w:t>
      </w:r>
      <w:r w:rsidR="00CA0BAB">
        <w:noBreakHyphen/>
      </w:r>
      <w:r w:rsidRPr="000B11D9">
        <w:t>making period set out in subsection</w:t>
      </w:r>
      <w:r w:rsidR="000B11D9" w:rsidRPr="000B11D9">
        <w:t> </w:t>
      </w:r>
      <w:r w:rsidRPr="000B11D9">
        <w:t>151F(5).</w:t>
      </w:r>
    </w:p>
    <w:p w:rsidR="00541FD8" w:rsidRPr="000B11D9" w:rsidRDefault="00541FD8" w:rsidP="000B11D9">
      <w:pPr>
        <w:pStyle w:val="subsection"/>
      </w:pPr>
      <w:r w:rsidRPr="000B11D9">
        <w:tab/>
        <w:t>(4)</w:t>
      </w:r>
      <w:r w:rsidRPr="000B11D9">
        <w:tab/>
        <w:t>If the Australian Competition Tribunal sets aside a decision of the ACCC under section</w:t>
      </w:r>
      <w:r w:rsidR="000B11D9" w:rsidRPr="000B11D9">
        <w:t> </w:t>
      </w:r>
      <w:r w:rsidRPr="000B11D9">
        <w:t>151T to reject a variation, subsection</w:t>
      </w:r>
      <w:r w:rsidR="000B11D9" w:rsidRPr="000B11D9">
        <w:t> </w:t>
      </w:r>
      <w:r w:rsidRPr="000B11D9">
        <w:t>151T(5) has effect as if the variation had been received by the ACCC immediately after the decision was set aside.</w:t>
      </w:r>
    </w:p>
    <w:p w:rsidR="00541FD8" w:rsidRPr="000B11D9" w:rsidRDefault="00541FD8" w:rsidP="000B11D9">
      <w:pPr>
        <w:pStyle w:val="notetext"/>
      </w:pPr>
      <w:r w:rsidRPr="000B11D9">
        <w:t>Note:</w:t>
      </w:r>
      <w:r w:rsidRPr="000B11D9">
        <w:tab/>
        <w:t>This subsection resets the start of the 3</w:t>
      </w:r>
      <w:r w:rsidR="00CA0BAB">
        <w:noBreakHyphen/>
      </w:r>
      <w:r w:rsidRPr="000B11D9">
        <w:t>month decision</w:t>
      </w:r>
      <w:r w:rsidR="00CA0BAB">
        <w:noBreakHyphen/>
      </w:r>
      <w:r w:rsidRPr="000B11D9">
        <w:t>making period set out in subsection</w:t>
      </w:r>
      <w:r w:rsidR="000B11D9" w:rsidRPr="000B11D9">
        <w:t> </w:t>
      </w:r>
      <w:r w:rsidRPr="000B11D9">
        <w:t>151T(5).</w:t>
      </w:r>
    </w:p>
    <w:p w:rsidR="00541FD8" w:rsidRPr="000B11D9" w:rsidRDefault="00541FD8" w:rsidP="000B11D9">
      <w:pPr>
        <w:pStyle w:val="SubsectionHead"/>
      </w:pPr>
      <w:r w:rsidRPr="000B11D9">
        <w:lastRenderedPageBreak/>
        <w:t>Conduct of review</w:t>
      </w:r>
    </w:p>
    <w:p w:rsidR="00541FD8" w:rsidRPr="000B11D9" w:rsidRDefault="00541FD8" w:rsidP="000B11D9">
      <w:pPr>
        <w:pStyle w:val="subsection"/>
      </w:pPr>
      <w:r w:rsidRPr="000B11D9">
        <w:tab/>
        <w:t>(5)</w:t>
      </w:r>
      <w:r w:rsidRPr="000B11D9">
        <w:tab/>
        <w:t>For the purposes of a review by the Australian Competition Tribunal, the member of the Australian Competition Tribunal presiding at the review may require the ACCC to give such information, make such reports and provide such other assistance to the Australian Competition Tribunal as the member specifies.</w:t>
      </w:r>
    </w:p>
    <w:p w:rsidR="00541FD8" w:rsidRPr="000B11D9" w:rsidRDefault="00541FD8" w:rsidP="000B11D9">
      <w:pPr>
        <w:pStyle w:val="subsection"/>
      </w:pPr>
      <w:r w:rsidRPr="000B11D9">
        <w:tab/>
        <w:t>(6)</w:t>
      </w:r>
      <w:r w:rsidRPr="000B11D9">
        <w:tab/>
        <w:t>For the purposes of a review, the Australian Competition Tribunal may have regard to any information given, documents produced or evidence given to the ACCC in connection with the making of the decision to which the review relates.</w:t>
      </w:r>
    </w:p>
    <w:p w:rsidR="00541FD8" w:rsidRPr="000B11D9" w:rsidRDefault="00541FD8" w:rsidP="000B11D9">
      <w:pPr>
        <w:pStyle w:val="subsection"/>
      </w:pPr>
      <w:r w:rsidRPr="000B11D9">
        <w:tab/>
        <w:t>(7)</w:t>
      </w:r>
      <w:r w:rsidRPr="000B11D9">
        <w:tab/>
        <w:t xml:space="preserve">Paragraphs 103(1)(a) and (b) and 108(b) of the </w:t>
      </w:r>
      <w:r w:rsidRPr="000B11D9">
        <w:rPr>
          <w:i/>
        </w:rPr>
        <w:t>Competition and Consumer Act 2010</w:t>
      </w:r>
      <w:r w:rsidRPr="000B11D9">
        <w:t xml:space="preserve"> have effect, in relation to a review, as if a reference in those paragraphs to that Act included a reference to this Part.</w:t>
      </w:r>
    </w:p>
    <w:p w:rsidR="00541FD8" w:rsidRPr="000B11D9" w:rsidRDefault="00541FD8" w:rsidP="000B11D9">
      <w:pPr>
        <w:pStyle w:val="notetext"/>
      </w:pPr>
      <w:r w:rsidRPr="000B11D9">
        <w:t>Note:</w:t>
      </w:r>
      <w:r w:rsidRPr="000B11D9">
        <w:tab/>
        <w:t>Division</w:t>
      </w:r>
      <w:r w:rsidR="000B11D9" w:rsidRPr="000B11D9">
        <w:t> </w:t>
      </w:r>
      <w:r w:rsidRPr="000B11D9">
        <w:t>2 of Part</w:t>
      </w:r>
      <w:r w:rsidR="000B11D9" w:rsidRPr="000B11D9">
        <w:t> </w:t>
      </w:r>
      <w:r w:rsidRPr="000B11D9">
        <w:t xml:space="preserve">IX of the </w:t>
      </w:r>
      <w:r w:rsidRPr="000B11D9">
        <w:rPr>
          <w:i/>
        </w:rPr>
        <w:t>Competition and Consumer Act 2010</w:t>
      </w:r>
      <w:r w:rsidRPr="000B11D9">
        <w:t xml:space="preserve"> applies to proceedings before the Australian Competition Tribunal.</w:t>
      </w:r>
    </w:p>
    <w:p w:rsidR="00541FD8" w:rsidRPr="000B11D9" w:rsidRDefault="00541FD8" w:rsidP="000B11D9">
      <w:pPr>
        <w:pStyle w:val="ActHead5"/>
      </w:pPr>
      <w:bookmarkStart w:id="111" w:name="_Toc41398356"/>
      <w:r w:rsidRPr="00B276F3">
        <w:rPr>
          <w:rStyle w:val="CharSectno"/>
        </w:rPr>
        <w:t>151ZN</w:t>
      </w:r>
      <w:r w:rsidRPr="000B11D9">
        <w:t xml:space="preserve">  Provisions that do not apply in relation to an Australian Competition Tribunal review</w:t>
      </w:r>
      <w:bookmarkEnd w:id="111"/>
    </w:p>
    <w:p w:rsidR="00541FD8" w:rsidRPr="000B11D9" w:rsidRDefault="00541FD8" w:rsidP="000B11D9">
      <w:pPr>
        <w:pStyle w:val="subsection"/>
      </w:pPr>
      <w:r w:rsidRPr="000B11D9">
        <w:tab/>
      </w:r>
      <w:r w:rsidRPr="000B11D9">
        <w:tab/>
        <w:t>Division</w:t>
      </w:r>
      <w:r w:rsidR="000B11D9" w:rsidRPr="000B11D9">
        <w:t> </w:t>
      </w:r>
      <w:r w:rsidRPr="000B11D9">
        <w:t>1 of Part</w:t>
      </w:r>
      <w:r w:rsidR="000B11D9" w:rsidRPr="000B11D9">
        <w:t> </w:t>
      </w:r>
      <w:r w:rsidRPr="000B11D9">
        <w:t xml:space="preserve">IX of the </w:t>
      </w:r>
      <w:r w:rsidRPr="000B11D9">
        <w:rPr>
          <w:i/>
        </w:rPr>
        <w:t>Competition and Consumer Act 2010</w:t>
      </w:r>
      <w:r w:rsidRPr="000B11D9">
        <w:t xml:space="preserve"> does not apply in relation to a review by the Australian Competition Tribunal of a decision of the ACCC of a kind mentioned in section</w:t>
      </w:r>
      <w:r w:rsidR="000B11D9" w:rsidRPr="000B11D9">
        <w:t> </w:t>
      </w:r>
      <w:r w:rsidRPr="000B11D9">
        <w:t>151ZL of this Act.</w:t>
      </w:r>
    </w:p>
    <w:p w:rsidR="00541FD8" w:rsidRPr="000B11D9" w:rsidRDefault="00541FD8" w:rsidP="000B11D9">
      <w:pPr>
        <w:pStyle w:val="ItemHead"/>
      </w:pPr>
      <w:r w:rsidRPr="000B11D9">
        <w:t>53  After paragraph</w:t>
      </w:r>
      <w:r w:rsidR="000B11D9" w:rsidRPr="000B11D9">
        <w:t> </w:t>
      </w:r>
      <w:r w:rsidRPr="000B11D9">
        <w:t>152(1)(a)</w:t>
      </w:r>
    </w:p>
    <w:p w:rsidR="00541FD8" w:rsidRPr="000B11D9" w:rsidRDefault="00541FD8" w:rsidP="000B11D9">
      <w:pPr>
        <w:pStyle w:val="Item"/>
      </w:pPr>
      <w:r w:rsidRPr="000B11D9">
        <w:t>Insert:</w:t>
      </w:r>
    </w:p>
    <w:p w:rsidR="00541FD8" w:rsidRPr="000B11D9" w:rsidRDefault="00541FD8" w:rsidP="000B11D9">
      <w:pPr>
        <w:pStyle w:val="paragraph"/>
      </w:pPr>
      <w:r w:rsidRPr="000B11D9">
        <w:tab/>
        <w:t>(aa)</w:t>
      </w:r>
      <w:r w:rsidRPr="000B11D9">
        <w:tab/>
        <w:t>a line; or</w:t>
      </w:r>
    </w:p>
    <w:p w:rsidR="00541FD8" w:rsidRPr="000B11D9" w:rsidRDefault="00541FD8" w:rsidP="000B11D9">
      <w:pPr>
        <w:pStyle w:val="ItemHead"/>
      </w:pPr>
      <w:r w:rsidRPr="000B11D9">
        <w:t>54  Paragraphs 152(2)(a) and (b)</w:t>
      </w:r>
    </w:p>
    <w:p w:rsidR="00541FD8" w:rsidRPr="000B11D9" w:rsidRDefault="00541FD8" w:rsidP="000B11D9">
      <w:pPr>
        <w:pStyle w:val="Item"/>
      </w:pPr>
      <w:r w:rsidRPr="000B11D9">
        <w:t>After “network”, insert “, line”.</w:t>
      </w:r>
    </w:p>
    <w:p w:rsidR="00541FD8" w:rsidRPr="000B11D9" w:rsidRDefault="00541FD8" w:rsidP="000B11D9">
      <w:pPr>
        <w:pStyle w:val="ItemHead"/>
      </w:pPr>
      <w:r w:rsidRPr="000B11D9">
        <w:t>55  At the end of section</w:t>
      </w:r>
      <w:r w:rsidR="000B11D9" w:rsidRPr="000B11D9">
        <w:t> </w:t>
      </w:r>
      <w:r w:rsidRPr="000B11D9">
        <w:t>155</w:t>
      </w:r>
    </w:p>
    <w:p w:rsidR="00541FD8" w:rsidRPr="000B11D9" w:rsidRDefault="00541FD8" w:rsidP="000B11D9">
      <w:pPr>
        <w:pStyle w:val="Item"/>
      </w:pPr>
      <w:r w:rsidRPr="000B11D9">
        <w:t>Add:</w:t>
      </w:r>
    </w:p>
    <w:p w:rsidR="00541FD8" w:rsidRPr="000B11D9" w:rsidRDefault="00541FD8" w:rsidP="000B11D9">
      <w:pPr>
        <w:pStyle w:val="subsection"/>
      </w:pPr>
      <w:r w:rsidRPr="000B11D9">
        <w:tab/>
        <w:t>(4)</w:t>
      </w:r>
      <w:r w:rsidRPr="000B11D9">
        <w:tab/>
      </w:r>
      <w:r w:rsidR="000B11D9" w:rsidRPr="000B11D9">
        <w:t>Subsections (</w:t>
      </w:r>
      <w:r w:rsidRPr="000B11D9">
        <w:t>1) to (3) do not apply in determining the meaning of an expression used in:</w:t>
      </w:r>
    </w:p>
    <w:p w:rsidR="00541FD8" w:rsidRPr="000B11D9" w:rsidRDefault="00541FD8" w:rsidP="000B11D9">
      <w:pPr>
        <w:pStyle w:val="paragraph"/>
      </w:pPr>
      <w:r w:rsidRPr="000B11D9">
        <w:lastRenderedPageBreak/>
        <w:tab/>
        <w:t>(a)</w:t>
      </w:r>
      <w:r w:rsidRPr="000B11D9">
        <w:tab/>
        <w:t>section</w:t>
      </w:r>
      <w:r w:rsidR="000B11D9" w:rsidRPr="000B11D9">
        <w:t> </w:t>
      </w:r>
      <w:r w:rsidRPr="000B11D9">
        <w:t>142C; or</w:t>
      </w:r>
    </w:p>
    <w:p w:rsidR="00541FD8" w:rsidRPr="000B11D9" w:rsidRDefault="00541FD8" w:rsidP="000B11D9">
      <w:pPr>
        <w:pStyle w:val="paragraph"/>
      </w:pPr>
      <w:r w:rsidRPr="000B11D9">
        <w:tab/>
        <w:t>(b)</w:t>
      </w:r>
      <w:r w:rsidRPr="000B11D9">
        <w:tab/>
        <w:t>sections</w:t>
      </w:r>
      <w:r w:rsidR="000B11D9" w:rsidRPr="000B11D9">
        <w:t> </w:t>
      </w:r>
      <w:r w:rsidRPr="000B11D9">
        <w:t>151ZF, 151ZG and 151ZH, to the extent to which they relate to a line to which section</w:t>
      </w:r>
      <w:r w:rsidR="000B11D9" w:rsidRPr="000B11D9">
        <w:t> </w:t>
      </w:r>
      <w:r w:rsidRPr="000B11D9">
        <w:t>142C applies; or</w:t>
      </w:r>
    </w:p>
    <w:p w:rsidR="00541FD8" w:rsidRPr="000B11D9" w:rsidRDefault="00541FD8" w:rsidP="000B11D9">
      <w:pPr>
        <w:pStyle w:val="paragraph"/>
      </w:pPr>
      <w:r w:rsidRPr="000B11D9">
        <w:tab/>
        <w:t>(c)</w:t>
      </w:r>
      <w:r w:rsidRPr="000B11D9">
        <w:tab/>
        <w:t>any other provision of this Part, so far as that provision relates to:</w:t>
      </w:r>
    </w:p>
    <w:p w:rsidR="00541FD8" w:rsidRPr="000B11D9" w:rsidRDefault="00541FD8" w:rsidP="000B11D9">
      <w:pPr>
        <w:pStyle w:val="paragraphsub"/>
      </w:pPr>
      <w:r w:rsidRPr="000B11D9">
        <w:tab/>
        <w:t>(i)</w:t>
      </w:r>
      <w:r w:rsidRPr="000B11D9">
        <w:tab/>
        <w:t>section</w:t>
      </w:r>
      <w:r w:rsidR="000B11D9" w:rsidRPr="000B11D9">
        <w:t> </w:t>
      </w:r>
      <w:r w:rsidRPr="000B11D9">
        <w:t>142C; or</w:t>
      </w:r>
    </w:p>
    <w:p w:rsidR="00541FD8" w:rsidRPr="000B11D9" w:rsidRDefault="00541FD8" w:rsidP="000B11D9">
      <w:pPr>
        <w:pStyle w:val="paragraphsub"/>
      </w:pPr>
      <w:r w:rsidRPr="000B11D9">
        <w:tab/>
        <w:t>(ii)</w:t>
      </w:r>
      <w:r w:rsidRPr="000B11D9">
        <w:tab/>
        <w:t>section</w:t>
      </w:r>
      <w:r w:rsidR="000B11D9" w:rsidRPr="000B11D9">
        <w:t> </w:t>
      </w:r>
      <w:r w:rsidRPr="000B11D9">
        <w:t>151ZF, 151ZG or 151ZH, to the extent to which that section relates to a line to which section</w:t>
      </w:r>
      <w:r w:rsidR="000B11D9" w:rsidRPr="000B11D9">
        <w:t> </w:t>
      </w:r>
      <w:r w:rsidRPr="000B11D9">
        <w:t>142C applies.</w:t>
      </w:r>
    </w:p>
    <w:p w:rsidR="00541FD8" w:rsidRPr="000B11D9" w:rsidRDefault="00541FD8" w:rsidP="000B11D9">
      <w:pPr>
        <w:pStyle w:val="ItemHead"/>
      </w:pPr>
      <w:r w:rsidRPr="000B11D9">
        <w:t>56  After section</w:t>
      </w:r>
      <w:r w:rsidR="000B11D9" w:rsidRPr="000B11D9">
        <w:t> </w:t>
      </w:r>
      <w:r w:rsidRPr="000B11D9">
        <w:t>155</w:t>
      </w:r>
    </w:p>
    <w:p w:rsidR="00541FD8" w:rsidRPr="000B11D9" w:rsidRDefault="00541FD8" w:rsidP="000B11D9">
      <w:pPr>
        <w:pStyle w:val="Item"/>
      </w:pPr>
      <w:r w:rsidRPr="000B11D9">
        <w:t>Insert:</w:t>
      </w:r>
    </w:p>
    <w:p w:rsidR="00541FD8" w:rsidRPr="000B11D9" w:rsidRDefault="00541FD8" w:rsidP="000B11D9">
      <w:pPr>
        <w:pStyle w:val="ActHead5"/>
      </w:pPr>
      <w:bookmarkStart w:id="112" w:name="_Toc41398357"/>
      <w:r w:rsidRPr="00B276F3">
        <w:rPr>
          <w:rStyle w:val="CharSectno"/>
        </w:rPr>
        <w:t>155A</w:t>
      </w:r>
      <w:r w:rsidRPr="000B11D9">
        <w:t xml:space="preserve">  When a person is in a position to exercise control of a line</w:t>
      </w:r>
      <w:bookmarkEnd w:id="112"/>
    </w:p>
    <w:p w:rsidR="00541FD8" w:rsidRPr="000B11D9" w:rsidRDefault="00541FD8" w:rsidP="000B11D9">
      <w:pPr>
        <w:pStyle w:val="subsection"/>
      </w:pPr>
      <w:r w:rsidRPr="000B11D9">
        <w:tab/>
        <w:t>(1)</w:t>
      </w:r>
      <w:r w:rsidRPr="000B11D9">
        <w:tab/>
        <w:t xml:space="preserve">For the purposes of this Part, a person (the </w:t>
      </w:r>
      <w:r w:rsidRPr="000B11D9">
        <w:rPr>
          <w:b/>
          <w:i/>
        </w:rPr>
        <w:t>controller</w:t>
      </w:r>
      <w:r w:rsidRPr="000B11D9">
        <w:t>) is in a position to exercise control of a line if:</w:t>
      </w:r>
    </w:p>
    <w:p w:rsidR="00541FD8" w:rsidRPr="000B11D9" w:rsidRDefault="00541FD8" w:rsidP="000B11D9">
      <w:pPr>
        <w:pStyle w:val="paragraph"/>
      </w:pPr>
      <w:r w:rsidRPr="000B11D9">
        <w:tab/>
        <w:t>(a)</w:t>
      </w:r>
      <w:r w:rsidRPr="000B11D9">
        <w:tab/>
        <w:t>the controller legally or beneficially owns the line (whether alone or together with one or more other persons); or</w:t>
      </w:r>
    </w:p>
    <w:p w:rsidR="00541FD8" w:rsidRPr="000B11D9" w:rsidRDefault="00541FD8" w:rsidP="000B11D9">
      <w:pPr>
        <w:pStyle w:val="paragraph"/>
      </w:pPr>
      <w:r w:rsidRPr="000B11D9">
        <w:tab/>
        <w:t>(b)</w:t>
      </w:r>
      <w:r w:rsidRPr="000B11D9">
        <w:tab/>
        <w:t>the controller is in a position, either alone or together with an associate of the controller and whether directly or indirectly:</w:t>
      </w:r>
    </w:p>
    <w:p w:rsidR="00541FD8" w:rsidRPr="000B11D9" w:rsidRDefault="00541FD8" w:rsidP="000B11D9">
      <w:pPr>
        <w:pStyle w:val="paragraphsub"/>
      </w:pPr>
      <w:r w:rsidRPr="000B11D9">
        <w:tab/>
        <w:t>(i)</w:t>
      </w:r>
      <w:r w:rsidRPr="000B11D9">
        <w:tab/>
        <w:t>to exercise control of the operation of all or part of the line; or</w:t>
      </w:r>
    </w:p>
    <w:p w:rsidR="00541FD8" w:rsidRPr="000B11D9" w:rsidRDefault="00541FD8" w:rsidP="000B11D9">
      <w:pPr>
        <w:pStyle w:val="paragraphsub"/>
      </w:pPr>
      <w:r w:rsidRPr="000B11D9">
        <w:tab/>
        <w:t>(ii)</w:t>
      </w:r>
      <w:r w:rsidRPr="000B11D9">
        <w:tab/>
        <w:t>to exercise control of the selection of the kinds of services that are supplied using the line; or</w:t>
      </w:r>
    </w:p>
    <w:p w:rsidR="00541FD8" w:rsidRPr="000B11D9" w:rsidRDefault="00541FD8" w:rsidP="000B11D9">
      <w:pPr>
        <w:pStyle w:val="paragraphsub"/>
      </w:pPr>
      <w:r w:rsidRPr="000B11D9">
        <w:tab/>
        <w:t>(iii)</w:t>
      </w:r>
      <w:r w:rsidRPr="000B11D9">
        <w:tab/>
        <w:t>to exercise control of the supply of services using the line; or</w:t>
      </w:r>
    </w:p>
    <w:p w:rsidR="00541FD8" w:rsidRPr="000B11D9" w:rsidRDefault="00541FD8" w:rsidP="000B11D9">
      <w:pPr>
        <w:pStyle w:val="paragraph"/>
      </w:pPr>
      <w:r w:rsidRPr="000B11D9">
        <w:tab/>
        <w:t>(c)</w:t>
      </w:r>
      <w:r w:rsidRPr="000B11D9">
        <w:tab/>
        <w:t>a company other than the controller legally or beneficially owns the line (whether alone or together with one or more other persons), and:</w:t>
      </w:r>
    </w:p>
    <w:p w:rsidR="00541FD8" w:rsidRPr="000B11D9" w:rsidRDefault="00541FD8" w:rsidP="000B11D9">
      <w:pPr>
        <w:pStyle w:val="paragraphsub"/>
      </w:pPr>
      <w:r w:rsidRPr="000B11D9">
        <w:tab/>
        <w:t>(i)</w:t>
      </w:r>
      <w:r w:rsidRPr="000B11D9">
        <w:tab/>
        <w:t>the controller is in a position, either alone or together with an associate of the controller, to exercise control of the company; or</w:t>
      </w:r>
    </w:p>
    <w:p w:rsidR="00541FD8" w:rsidRPr="000B11D9" w:rsidRDefault="00541FD8" w:rsidP="000B11D9">
      <w:pPr>
        <w:pStyle w:val="paragraphsub"/>
      </w:pPr>
      <w:r w:rsidRPr="000B11D9">
        <w:tab/>
        <w:t>(ii)</w:t>
      </w:r>
      <w:r w:rsidRPr="000B11D9">
        <w:tab/>
        <w:t>the controller, either alone or together with an associate of the controller, is in a position to veto any action taken by the board of directors of the company; or</w:t>
      </w:r>
    </w:p>
    <w:p w:rsidR="00541FD8" w:rsidRPr="000B11D9" w:rsidRDefault="00541FD8" w:rsidP="000B11D9">
      <w:pPr>
        <w:pStyle w:val="paragraphsub"/>
      </w:pPr>
      <w:r w:rsidRPr="000B11D9">
        <w:tab/>
        <w:t>(iii)</w:t>
      </w:r>
      <w:r w:rsidRPr="000B11D9">
        <w:tab/>
        <w:t xml:space="preserve">the controller, either alone or together with an associate of the controller, is in a position to appoint or secure the </w:t>
      </w:r>
      <w:r w:rsidRPr="000B11D9">
        <w:lastRenderedPageBreak/>
        <w:t>appointment of, or veto the appointment of, at least half of the board of directors of the company; or</w:t>
      </w:r>
    </w:p>
    <w:p w:rsidR="00541FD8" w:rsidRPr="000B11D9" w:rsidRDefault="00541FD8" w:rsidP="000B11D9">
      <w:pPr>
        <w:pStyle w:val="paragraphsub"/>
      </w:pPr>
      <w:r w:rsidRPr="000B11D9">
        <w:tab/>
        <w:t>(iv)</w:t>
      </w:r>
      <w:r w:rsidRPr="000B11D9">
        <w:tab/>
        <w:t>the controller, either alone or together with an associate of the controller, is in a position to exercise, in any other manner, whether directly or indirectly, direction or restraint over any substantial issue affecting the management or affairs of the company; or</w:t>
      </w:r>
    </w:p>
    <w:p w:rsidR="00541FD8" w:rsidRPr="000B11D9" w:rsidRDefault="00541FD8" w:rsidP="000B11D9">
      <w:pPr>
        <w:pStyle w:val="paragraphsub"/>
      </w:pPr>
      <w:r w:rsidRPr="000B11D9">
        <w:tab/>
        <w:t>(v)</w:t>
      </w:r>
      <w:r w:rsidRPr="000B11D9">
        <w:tab/>
        <w:t>the company or more than 50% of its directors act, or are accustomed to act, in accordance with the directions, instructions or wishes of, or in concert with, the controller, the controller and an associate of the controller acting together, or the directors of the controller; or</w:t>
      </w:r>
    </w:p>
    <w:p w:rsidR="00541FD8" w:rsidRPr="000B11D9" w:rsidRDefault="00541FD8" w:rsidP="000B11D9">
      <w:pPr>
        <w:pStyle w:val="paragraphsub"/>
      </w:pPr>
      <w:r w:rsidRPr="000B11D9">
        <w:tab/>
        <w:t>(vi)</w:t>
      </w:r>
      <w:r w:rsidRPr="000B11D9">
        <w:tab/>
        <w:t>the company or more than 50% of its directors, under a contract or an arrangement or understanding (whether formal or informal), are intended or expected to act in accordance with the directions, instructions or wishes of, or in concert with, the controller, the controller and an associate of the controller acting together, or the directors of the controller.</w:t>
      </w:r>
    </w:p>
    <w:p w:rsidR="00541FD8" w:rsidRPr="000B11D9" w:rsidRDefault="00541FD8" w:rsidP="000B11D9">
      <w:pPr>
        <w:pStyle w:val="subsection"/>
      </w:pPr>
      <w:r w:rsidRPr="000B11D9">
        <w:tab/>
        <w:t>(2)</w:t>
      </w:r>
      <w:r w:rsidRPr="000B11D9">
        <w:tab/>
        <w:t xml:space="preserve">An employee is not, except through an association with another person, to be regarded as being in a position to exercise control of a line under </w:t>
      </w:r>
      <w:r w:rsidR="000B11D9" w:rsidRPr="000B11D9">
        <w:t>subsection (</w:t>
      </w:r>
      <w:r w:rsidRPr="000B11D9">
        <w:t>1) purely because of being an employee.</w:t>
      </w:r>
    </w:p>
    <w:p w:rsidR="00541FD8" w:rsidRPr="000B11D9" w:rsidRDefault="00541FD8" w:rsidP="000B11D9">
      <w:pPr>
        <w:pStyle w:val="subsection"/>
      </w:pPr>
      <w:r w:rsidRPr="000B11D9">
        <w:tab/>
        <w:t>(3)</w:t>
      </w:r>
      <w:r w:rsidRPr="000B11D9">
        <w:tab/>
        <w:t>More than one person may be in a position to exercise control of a line.</w:t>
      </w:r>
    </w:p>
    <w:p w:rsidR="00541FD8" w:rsidRPr="000B11D9" w:rsidRDefault="00541FD8" w:rsidP="000B11D9">
      <w:pPr>
        <w:pStyle w:val="subsection"/>
      </w:pPr>
      <w:r w:rsidRPr="000B11D9">
        <w:tab/>
        <w:t>(4)</w:t>
      </w:r>
      <w:r w:rsidRPr="000B11D9">
        <w:tab/>
      </w:r>
      <w:r w:rsidR="000B11D9" w:rsidRPr="000B11D9">
        <w:t>Subsections (</w:t>
      </w:r>
      <w:r w:rsidRPr="000B11D9">
        <w:t>1) to (3) do not apply in determining the meaning of an expression used in:</w:t>
      </w:r>
    </w:p>
    <w:p w:rsidR="00541FD8" w:rsidRPr="000B11D9" w:rsidRDefault="00541FD8" w:rsidP="000B11D9">
      <w:pPr>
        <w:pStyle w:val="paragraph"/>
      </w:pPr>
      <w:r w:rsidRPr="000B11D9">
        <w:tab/>
        <w:t>(a)</w:t>
      </w:r>
      <w:r w:rsidRPr="000B11D9">
        <w:tab/>
        <w:t>section</w:t>
      </w:r>
      <w:r w:rsidR="000B11D9" w:rsidRPr="000B11D9">
        <w:t> </w:t>
      </w:r>
      <w:r w:rsidRPr="000B11D9">
        <w:t>143; or</w:t>
      </w:r>
    </w:p>
    <w:p w:rsidR="00541FD8" w:rsidRPr="000B11D9" w:rsidRDefault="00541FD8" w:rsidP="000B11D9">
      <w:pPr>
        <w:pStyle w:val="paragraph"/>
      </w:pPr>
      <w:r w:rsidRPr="000B11D9">
        <w:tab/>
        <w:t>(b)</w:t>
      </w:r>
      <w:r w:rsidRPr="000B11D9">
        <w:tab/>
        <w:t>sections</w:t>
      </w:r>
      <w:r w:rsidR="000B11D9" w:rsidRPr="000B11D9">
        <w:t> </w:t>
      </w:r>
      <w:r w:rsidRPr="000B11D9">
        <w:t>151ZF, 151ZG and 151ZH, to the extent to which they relate to a line to which section</w:t>
      </w:r>
      <w:r w:rsidR="000B11D9" w:rsidRPr="000B11D9">
        <w:t> </w:t>
      </w:r>
      <w:r w:rsidRPr="000B11D9">
        <w:t>143 applies; or</w:t>
      </w:r>
    </w:p>
    <w:p w:rsidR="00541FD8" w:rsidRPr="000B11D9" w:rsidRDefault="00541FD8" w:rsidP="000B11D9">
      <w:pPr>
        <w:pStyle w:val="paragraph"/>
      </w:pPr>
      <w:r w:rsidRPr="000B11D9">
        <w:tab/>
        <w:t>(c)</w:t>
      </w:r>
      <w:r w:rsidRPr="000B11D9">
        <w:tab/>
        <w:t>any other provision of this Part, so far as that provision relates to:</w:t>
      </w:r>
    </w:p>
    <w:p w:rsidR="00541FD8" w:rsidRPr="000B11D9" w:rsidRDefault="00541FD8" w:rsidP="000B11D9">
      <w:pPr>
        <w:pStyle w:val="paragraphsub"/>
      </w:pPr>
      <w:r w:rsidRPr="000B11D9">
        <w:tab/>
        <w:t>(i)</w:t>
      </w:r>
      <w:r w:rsidRPr="000B11D9">
        <w:tab/>
        <w:t>section</w:t>
      </w:r>
      <w:r w:rsidR="000B11D9" w:rsidRPr="000B11D9">
        <w:t> </w:t>
      </w:r>
      <w:r w:rsidRPr="000B11D9">
        <w:t>143; or</w:t>
      </w:r>
    </w:p>
    <w:p w:rsidR="00541FD8" w:rsidRPr="000B11D9" w:rsidRDefault="00541FD8" w:rsidP="000B11D9">
      <w:pPr>
        <w:pStyle w:val="paragraphsub"/>
      </w:pPr>
      <w:r w:rsidRPr="000B11D9">
        <w:tab/>
        <w:t>(ii)</w:t>
      </w:r>
      <w:r w:rsidRPr="000B11D9">
        <w:tab/>
        <w:t>section</w:t>
      </w:r>
      <w:r w:rsidR="000B11D9" w:rsidRPr="000B11D9">
        <w:t> </w:t>
      </w:r>
      <w:r w:rsidRPr="000B11D9">
        <w:t>151ZF, 151ZG or 151ZH, to the extent to which that section relates to a line to which section</w:t>
      </w:r>
      <w:r w:rsidR="000B11D9" w:rsidRPr="000B11D9">
        <w:t> </w:t>
      </w:r>
      <w:r w:rsidRPr="000B11D9">
        <w:t>143 applies.</w:t>
      </w:r>
    </w:p>
    <w:p w:rsidR="00541FD8" w:rsidRPr="000B11D9" w:rsidRDefault="00541FD8" w:rsidP="000B11D9">
      <w:pPr>
        <w:pStyle w:val="ItemHead"/>
      </w:pPr>
      <w:r w:rsidRPr="000B11D9">
        <w:lastRenderedPageBreak/>
        <w:t>57  Section</w:t>
      </w:r>
      <w:r w:rsidR="000B11D9" w:rsidRPr="000B11D9">
        <w:t> </w:t>
      </w:r>
      <w:r w:rsidRPr="000B11D9">
        <w:t>156 (heading)</w:t>
      </w:r>
    </w:p>
    <w:p w:rsidR="00541FD8" w:rsidRPr="000B11D9" w:rsidRDefault="00541FD8" w:rsidP="000B11D9">
      <w:pPr>
        <w:pStyle w:val="Item"/>
      </w:pPr>
      <w:r w:rsidRPr="000B11D9">
        <w:t>Repeal the heading, substitute:</w:t>
      </w:r>
    </w:p>
    <w:p w:rsidR="00541FD8" w:rsidRPr="000B11D9" w:rsidRDefault="00541FD8" w:rsidP="000B11D9">
      <w:pPr>
        <w:pStyle w:val="ActHead5"/>
      </w:pPr>
      <w:bookmarkStart w:id="113" w:name="_Toc41398358"/>
      <w:r w:rsidRPr="00B276F3">
        <w:rPr>
          <w:rStyle w:val="CharSectno"/>
        </w:rPr>
        <w:t>156</w:t>
      </w:r>
      <w:r w:rsidRPr="000B11D9">
        <w:t xml:space="preserve">  Deemed networks etc.</w:t>
      </w:r>
      <w:bookmarkEnd w:id="113"/>
    </w:p>
    <w:p w:rsidR="00541FD8" w:rsidRPr="000B11D9" w:rsidRDefault="00541FD8" w:rsidP="000B11D9">
      <w:pPr>
        <w:pStyle w:val="ItemHead"/>
      </w:pPr>
      <w:r w:rsidRPr="000B11D9">
        <w:t>58  Paragraph 156(1)(a)</w:t>
      </w:r>
    </w:p>
    <w:p w:rsidR="00541FD8" w:rsidRPr="000B11D9" w:rsidRDefault="00541FD8" w:rsidP="000B11D9">
      <w:pPr>
        <w:pStyle w:val="Item"/>
      </w:pPr>
      <w:r w:rsidRPr="000B11D9">
        <w:t xml:space="preserve">After “2011”, insert “, but before </w:t>
      </w:r>
      <w:r w:rsidR="00543DF4" w:rsidRPr="000B11D9">
        <w:t>the designated commencement date</w:t>
      </w:r>
      <w:r w:rsidRPr="000B11D9">
        <w:t>”.</w:t>
      </w:r>
    </w:p>
    <w:p w:rsidR="00541FD8" w:rsidRPr="000B11D9" w:rsidRDefault="00541FD8" w:rsidP="000B11D9">
      <w:pPr>
        <w:pStyle w:val="ItemHead"/>
      </w:pPr>
      <w:r w:rsidRPr="000B11D9">
        <w:t>59  Paragraph 156(1)(b)</w:t>
      </w:r>
    </w:p>
    <w:p w:rsidR="00541FD8" w:rsidRPr="000B11D9" w:rsidRDefault="00541FD8" w:rsidP="000B11D9">
      <w:pPr>
        <w:pStyle w:val="Item"/>
      </w:pPr>
      <w:r w:rsidRPr="000B11D9">
        <w:t>Omit “or small business” (wherever occurring).</w:t>
      </w:r>
    </w:p>
    <w:p w:rsidR="00541FD8" w:rsidRPr="000B11D9" w:rsidRDefault="00541FD8" w:rsidP="000B11D9">
      <w:pPr>
        <w:pStyle w:val="ItemHead"/>
      </w:pPr>
      <w:r w:rsidRPr="000B11D9">
        <w:t>60  Paragraph 156(1)(d)</w:t>
      </w:r>
    </w:p>
    <w:p w:rsidR="00541FD8" w:rsidRPr="000B11D9" w:rsidRDefault="00541FD8" w:rsidP="000B11D9">
      <w:pPr>
        <w:pStyle w:val="Item"/>
      </w:pPr>
      <w:r w:rsidRPr="000B11D9">
        <w:t xml:space="preserve">After “2011”, insert “, but before </w:t>
      </w:r>
      <w:r w:rsidR="00543DF4" w:rsidRPr="000B11D9">
        <w:t>the designated commencement date</w:t>
      </w:r>
      <w:r w:rsidRPr="000B11D9">
        <w:t>”.</w:t>
      </w:r>
    </w:p>
    <w:p w:rsidR="00541FD8" w:rsidRPr="000B11D9" w:rsidRDefault="00541FD8" w:rsidP="000B11D9">
      <w:pPr>
        <w:pStyle w:val="ItemHead"/>
      </w:pPr>
      <w:r w:rsidRPr="000B11D9">
        <w:t>61  Paragraph 156(2)(a)</w:t>
      </w:r>
    </w:p>
    <w:p w:rsidR="00541FD8" w:rsidRPr="000B11D9" w:rsidRDefault="00541FD8" w:rsidP="000B11D9">
      <w:pPr>
        <w:pStyle w:val="Item"/>
      </w:pPr>
      <w:r w:rsidRPr="000B11D9">
        <w:t xml:space="preserve">After “2011”, insert “, but before </w:t>
      </w:r>
      <w:r w:rsidR="00543DF4" w:rsidRPr="000B11D9">
        <w:t>the designated commencement date</w:t>
      </w:r>
      <w:r w:rsidRPr="000B11D9">
        <w:t>”.</w:t>
      </w:r>
    </w:p>
    <w:p w:rsidR="00541FD8" w:rsidRPr="000B11D9" w:rsidRDefault="00541FD8" w:rsidP="000B11D9">
      <w:pPr>
        <w:pStyle w:val="ItemHead"/>
      </w:pPr>
      <w:r w:rsidRPr="000B11D9">
        <w:t>62  Paragraph 156(2)(b)</w:t>
      </w:r>
    </w:p>
    <w:p w:rsidR="00541FD8" w:rsidRPr="000B11D9" w:rsidRDefault="00541FD8" w:rsidP="000B11D9">
      <w:pPr>
        <w:pStyle w:val="Item"/>
      </w:pPr>
      <w:r w:rsidRPr="000B11D9">
        <w:t>Omit “or small business” (wherever occurring).</w:t>
      </w:r>
    </w:p>
    <w:p w:rsidR="00541FD8" w:rsidRPr="000B11D9" w:rsidRDefault="00541FD8" w:rsidP="000B11D9">
      <w:pPr>
        <w:pStyle w:val="ItemHead"/>
      </w:pPr>
      <w:r w:rsidRPr="000B11D9">
        <w:t>63  Paragraph 156(2)(d)</w:t>
      </w:r>
    </w:p>
    <w:p w:rsidR="00541FD8" w:rsidRPr="000B11D9" w:rsidRDefault="00541FD8" w:rsidP="000B11D9">
      <w:pPr>
        <w:pStyle w:val="Item"/>
      </w:pPr>
      <w:r w:rsidRPr="000B11D9">
        <w:t xml:space="preserve">After “2011”, insert “, but before </w:t>
      </w:r>
      <w:r w:rsidR="00543DF4" w:rsidRPr="000B11D9">
        <w:t>the designated commencement date</w:t>
      </w:r>
      <w:r w:rsidRPr="000B11D9">
        <w:t>”.</w:t>
      </w:r>
    </w:p>
    <w:p w:rsidR="00541FD8" w:rsidRPr="000B11D9" w:rsidRDefault="00541FD8" w:rsidP="000B11D9">
      <w:pPr>
        <w:pStyle w:val="ItemHead"/>
      </w:pPr>
      <w:r w:rsidRPr="000B11D9">
        <w:t>63A  Paragraph 156(3)(b)</w:t>
      </w:r>
    </w:p>
    <w:p w:rsidR="00541FD8" w:rsidRPr="000B11D9" w:rsidRDefault="00541FD8" w:rsidP="000B11D9">
      <w:pPr>
        <w:pStyle w:val="Item"/>
      </w:pPr>
      <w:r w:rsidRPr="000B11D9">
        <w:t xml:space="preserve">Before “the network’, insert “before </w:t>
      </w:r>
      <w:r w:rsidR="00543DF4" w:rsidRPr="000B11D9">
        <w:t>the designated commencement date</w:t>
      </w:r>
      <w:r w:rsidRPr="000B11D9">
        <w:t>,”.</w:t>
      </w:r>
    </w:p>
    <w:p w:rsidR="00541FD8" w:rsidRPr="000B11D9" w:rsidRDefault="00541FD8" w:rsidP="000B11D9">
      <w:pPr>
        <w:pStyle w:val="ItemHead"/>
      </w:pPr>
      <w:r w:rsidRPr="000B11D9">
        <w:t>64  Subsection</w:t>
      </w:r>
      <w:r w:rsidR="000B11D9" w:rsidRPr="000B11D9">
        <w:t> </w:t>
      </w:r>
      <w:r w:rsidRPr="000B11D9">
        <w:t>156(4)</w:t>
      </w:r>
    </w:p>
    <w:p w:rsidR="00541FD8" w:rsidRPr="000B11D9" w:rsidRDefault="00541FD8" w:rsidP="000B11D9">
      <w:pPr>
        <w:pStyle w:val="Item"/>
      </w:pPr>
      <w:r w:rsidRPr="000B11D9">
        <w:t>Omit “</w:t>
      </w:r>
      <w:r w:rsidR="000B11D9" w:rsidRPr="000B11D9">
        <w:t>subsection (</w:t>
      </w:r>
      <w:r w:rsidRPr="000B11D9">
        <w:t>2) does not apply to the extension.”, substitute:</w:t>
      </w:r>
    </w:p>
    <w:p w:rsidR="00541FD8" w:rsidRPr="000B11D9" w:rsidRDefault="00541FD8" w:rsidP="000B11D9">
      <w:pPr>
        <w:pStyle w:val="subsection2"/>
      </w:pPr>
      <w:r w:rsidRPr="000B11D9">
        <w:t>then:</w:t>
      </w:r>
    </w:p>
    <w:p w:rsidR="00541FD8" w:rsidRPr="000B11D9" w:rsidRDefault="00541FD8" w:rsidP="000B11D9">
      <w:pPr>
        <w:pStyle w:val="paragraph"/>
      </w:pPr>
      <w:r w:rsidRPr="000B11D9">
        <w:tab/>
        <w:t>(d)</w:t>
      </w:r>
      <w:r w:rsidRPr="000B11D9">
        <w:tab/>
      </w:r>
      <w:r w:rsidR="000B11D9" w:rsidRPr="000B11D9">
        <w:t>subsection (</w:t>
      </w:r>
      <w:r w:rsidRPr="000B11D9">
        <w:t xml:space="preserve">2) does not apply to the extension at any time before </w:t>
      </w:r>
      <w:r w:rsidR="00543DF4" w:rsidRPr="000B11D9">
        <w:t>the designated commencement date</w:t>
      </w:r>
      <w:r w:rsidRPr="000B11D9">
        <w:t>; and</w:t>
      </w:r>
    </w:p>
    <w:p w:rsidR="00541FD8" w:rsidRPr="000B11D9" w:rsidRDefault="00541FD8" w:rsidP="000B11D9">
      <w:pPr>
        <w:pStyle w:val="paragraph"/>
      </w:pPr>
      <w:r w:rsidRPr="000B11D9">
        <w:tab/>
        <w:t>(e)</w:t>
      </w:r>
      <w:r w:rsidRPr="000B11D9">
        <w:tab/>
        <w:t xml:space="preserve">if, at a time that occurs on or after </w:t>
      </w:r>
      <w:r w:rsidR="00543DF4" w:rsidRPr="000B11D9">
        <w:t>the designated commencement date</w:t>
      </w:r>
      <w:r w:rsidRPr="000B11D9">
        <w:t>, there is in force a legally enforceable agreement that satisfies the following conditions:</w:t>
      </w:r>
    </w:p>
    <w:p w:rsidR="00541FD8" w:rsidRPr="000B11D9" w:rsidRDefault="00541FD8" w:rsidP="000B11D9">
      <w:pPr>
        <w:pStyle w:val="paragraphsub"/>
      </w:pPr>
      <w:r w:rsidRPr="000B11D9">
        <w:lastRenderedPageBreak/>
        <w:tab/>
        <w:t>(i)</w:t>
      </w:r>
      <w:r w:rsidRPr="000B11D9">
        <w:tab/>
        <w:t>the agreement provides for the transfer of ownership or control of the infrastructure of the extension to an N</w:t>
      </w:r>
      <w:bookmarkStart w:id="114" w:name="BK_S3P92L2C2"/>
      <w:bookmarkStart w:id="115" w:name="BK_S3P89L2C2"/>
      <w:bookmarkEnd w:id="114"/>
      <w:bookmarkEnd w:id="115"/>
      <w:r w:rsidRPr="000B11D9">
        <w:t>BN corporation;</w:t>
      </w:r>
    </w:p>
    <w:p w:rsidR="00541FD8" w:rsidRPr="000B11D9" w:rsidRDefault="00541FD8" w:rsidP="000B11D9">
      <w:pPr>
        <w:pStyle w:val="paragraphsub"/>
      </w:pPr>
      <w:r w:rsidRPr="000B11D9">
        <w:tab/>
        <w:t>(ii)</w:t>
      </w:r>
      <w:r w:rsidRPr="000B11D9">
        <w:tab/>
        <w:t>the agreement is covered by a determination made under subsection</w:t>
      </w:r>
      <w:r w:rsidR="000B11D9" w:rsidRPr="000B11D9">
        <w:t> </w:t>
      </w:r>
      <w:r w:rsidRPr="000B11D9">
        <w:t>577BA(9);</w:t>
      </w:r>
    </w:p>
    <w:p w:rsidR="00541FD8" w:rsidRPr="000B11D9" w:rsidRDefault="00541FD8" w:rsidP="000B11D9">
      <w:pPr>
        <w:pStyle w:val="paragraph"/>
      </w:pPr>
      <w:r w:rsidRPr="000B11D9">
        <w:tab/>
      </w:r>
      <w:r w:rsidRPr="000B11D9">
        <w:tab/>
      </w:r>
      <w:r w:rsidR="000B11D9" w:rsidRPr="000B11D9">
        <w:t>subsection (</w:t>
      </w:r>
      <w:r w:rsidRPr="000B11D9">
        <w:t>2) of this section does not apply to the extension at that time; and</w:t>
      </w:r>
    </w:p>
    <w:p w:rsidR="00541FD8" w:rsidRPr="000B11D9" w:rsidRDefault="00541FD8" w:rsidP="000B11D9">
      <w:pPr>
        <w:pStyle w:val="paragraph"/>
      </w:pPr>
      <w:r w:rsidRPr="000B11D9">
        <w:tab/>
        <w:t>(f)</w:t>
      </w:r>
      <w:r w:rsidRPr="000B11D9">
        <w:tab/>
        <w:t xml:space="preserve">if, at a time that occurs on or after </w:t>
      </w:r>
      <w:r w:rsidR="00543DF4" w:rsidRPr="000B11D9">
        <w:t>the designated commencement date</w:t>
      </w:r>
      <w:r w:rsidRPr="000B11D9">
        <w:t>, there is in force a legally enforceable agreement that satisfies the following conditions:</w:t>
      </w:r>
    </w:p>
    <w:p w:rsidR="00541FD8" w:rsidRPr="000B11D9" w:rsidRDefault="00541FD8" w:rsidP="000B11D9">
      <w:pPr>
        <w:pStyle w:val="paragraphsub"/>
      </w:pPr>
      <w:r w:rsidRPr="000B11D9">
        <w:tab/>
        <w:t>(i)</w:t>
      </w:r>
      <w:r w:rsidRPr="000B11D9">
        <w:tab/>
        <w:t>the contract provides for the deactivation or decommissioning of the infrastructure of the extension;</w:t>
      </w:r>
    </w:p>
    <w:p w:rsidR="00541FD8" w:rsidRPr="000B11D9" w:rsidRDefault="00541FD8" w:rsidP="000B11D9">
      <w:pPr>
        <w:pStyle w:val="paragraphsub"/>
      </w:pPr>
      <w:r w:rsidRPr="000B11D9">
        <w:tab/>
        <w:t>(ii)</w:t>
      </w:r>
      <w:r w:rsidRPr="000B11D9">
        <w:tab/>
        <w:t xml:space="preserve">the contract was entered into between NBN Co and the listed Optus companies (see </w:t>
      </w:r>
      <w:r w:rsidR="000B11D9" w:rsidRPr="000B11D9">
        <w:t>subsection (</w:t>
      </w:r>
      <w:r w:rsidRPr="000B11D9">
        <w:t>7));</w:t>
      </w:r>
    </w:p>
    <w:p w:rsidR="00541FD8" w:rsidRPr="000B11D9" w:rsidRDefault="00541FD8" w:rsidP="000B11D9">
      <w:pPr>
        <w:pStyle w:val="paragraph"/>
      </w:pPr>
      <w:r w:rsidRPr="000B11D9">
        <w:tab/>
      </w:r>
      <w:r w:rsidRPr="000B11D9">
        <w:tab/>
      </w:r>
      <w:r w:rsidR="000B11D9" w:rsidRPr="000B11D9">
        <w:t>subsection (</w:t>
      </w:r>
      <w:r w:rsidRPr="000B11D9">
        <w:t>2) does not apply to the extension at that time.</w:t>
      </w:r>
    </w:p>
    <w:p w:rsidR="00541FD8" w:rsidRPr="000B11D9" w:rsidRDefault="00541FD8" w:rsidP="000B11D9">
      <w:pPr>
        <w:pStyle w:val="ItemHead"/>
      </w:pPr>
      <w:r w:rsidRPr="000B11D9">
        <w:t>65  At the end of section</w:t>
      </w:r>
      <w:r w:rsidR="000B11D9" w:rsidRPr="000B11D9">
        <w:t> </w:t>
      </w:r>
      <w:r w:rsidRPr="000B11D9">
        <w:t>156</w:t>
      </w:r>
    </w:p>
    <w:p w:rsidR="00541FD8" w:rsidRPr="000B11D9" w:rsidRDefault="00541FD8" w:rsidP="000B11D9">
      <w:pPr>
        <w:pStyle w:val="Item"/>
      </w:pPr>
      <w:r w:rsidRPr="000B11D9">
        <w:t>Add:</w:t>
      </w:r>
    </w:p>
    <w:p w:rsidR="00541FD8" w:rsidRPr="000B11D9" w:rsidRDefault="00541FD8" w:rsidP="000B11D9">
      <w:pPr>
        <w:pStyle w:val="subsection"/>
      </w:pPr>
      <w:r w:rsidRPr="000B11D9">
        <w:tab/>
        <w:t>(6)</w:t>
      </w:r>
      <w:r w:rsidRPr="000B11D9">
        <w:tab/>
      </w:r>
      <w:r w:rsidR="000B11D9" w:rsidRPr="000B11D9">
        <w:t>Subsections (</w:t>
      </w:r>
      <w:r w:rsidRPr="000B11D9">
        <w:t>1) and (2) do not apply in determining the meaning of an expression used in:</w:t>
      </w:r>
    </w:p>
    <w:p w:rsidR="00541FD8" w:rsidRPr="000B11D9" w:rsidRDefault="00541FD8" w:rsidP="000B11D9">
      <w:pPr>
        <w:pStyle w:val="paragraph"/>
      </w:pPr>
      <w:r w:rsidRPr="000B11D9">
        <w:tab/>
        <w:t>(a)</w:t>
      </w:r>
      <w:r w:rsidRPr="000B11D9">
        <w:tab/>
        <w:t>section</w:t>
      </w:r>
      <w:r w:rsidR="000B11D9" w:rsidRPr="000B11D9">
        <w:t> </w:t>
      </w:r>
      <w:r w:rsidRPr="000B11D9">
        <w:t>142C; or</w:t>
      </w:r>
    </w:p>
    <w:p w:rsidR="00541FD8" w:rsidRPr="000B11D9" w:rsidRDefault="00541FD8" w:rsidP="000B11D9">
      <w:pPr>
        <w:pStyle w:val="paragraph"/>
      </w:pPr>
      <w:r w:rsidRPr="000B11D9">
        <w:tab/>
        <w:t>(b)</w:t>
      </w:r>
      <w:r w:rsidRPr="000B11D9">
        <w:tab/>
        <w:t>sections</w:t>
      </w:r>
      <w:r w:rsidR="000B11D9" w:rsidRPr="000B11D9">
        <w:t> </w:t>
      </w:r>
      <w:r w:rsidRPr="000B11D9">
        <w:t>151ZF, 151ZG and 151ZH, to the extent to which they relate to a line to which section</w:t>
      </w:r>
      <w:r w:rsidR="000B11D9" w:rsidRPr="000B11D9">
        <w:t> </w:t>
      </w:r>
      <w:r w:rsidRPr="000B11D9">
        <w:t>142C applies; or</w:t>
      </w:r>
    </w:p>
    <w:p w:rsidR="00541FD8" w:rsidRPr="000B11D9" w:rsidRDefault="00541FD8" w:rsidP="000B11D9">
      <w:pPr>
        <w:pStyle w:val="paragraph"/>
      </w:pPr>
      <w:r w:rsidRPr="000B11D9">
        <w:tab/>
        <w:t>(c)</w:t>
      </w:r>
      <w:r w:rsidRPr="000B11D9">
        <w:tab/>
        <w:t>any other provision of this Part, so far as that provision relates to:</w:t>
      </w:r>
    </w:p>
    <w:p w:rsidR="00541FD8" w:rsidRPr="000B11D9" w:rsidRDefault="00541FD8" w:rsidP="000B11D9">
      <w:pPr>
        <w:pStyle w:val="paragraphsub"/>
      </w:pPr>
      <w:r w:rsidRPr="000B11D9">
        <w:tab/>
        <w:t>(i)</w:t>
      </w:r>
      <w:r w:rsidRPr="000B11D9">
        <w:tab/>
        <w:t>section</w:t>
      </w:r>
      <w:r w:rsidR="000B11D9" w:rsidRPr="000B11D9">
        <w:t> </w:t>
      </w:r>
      <w:r w:rsidRPr="000B11D9">
        <w:t>142C; or</w:t>
      </w:r>
    </w:p>
    <w:p w:rsidR="00541FD8" w:rsidRPr="000B11D9" w:rsidRDefault="00541FD8" w:rsidP="000B11D9">
      <w:pPr>
        <w:pStyle w:val="paragraphsub"/>
      </w:pPr>
      <w:r w:rsidRPr="000B11D9">
        <w:tab/>
        <w:t>(ii)</w:t>
      </w:r>
      <w:r w:rsidRPr="000B11D9">
        <w:tab/>
        <w:t>section</w:t>
      </w:r>
      <w:r w:rsidR="000B11D9" w:rsidRPr="000B11D9">
        <w:t> </w:t>
      </w:r>
      <w:r w:rsidRPr="000B11D9">
        <w:t>151ZF, 151ZG or 151ZH, to the extent to which that section relates to a line to which section</w:t>
      </w:r>
      <w:r w:rsidR="000B11D9" w:rsidRPr="000B11D9">
        <w:t> </w:t>
      </w:r>
      <w:r w:rsidRPr="000B11D9">
        <w:t>142C applies.</w:t>
      </w:r>
    </w:p>
    <w:p w:rsidR="00541FD8" w:rsidRPr="000B11D9" w:rsidRDefault="00541FD8" w:rsidP="000B11D9">
      <w:pPr>
        <w:pStyle w:val="SubsectionHead"/>
      </w:pPr>
      <w:r w:rsidRPr="000B11D9">
        <w:t>Listed Optus company</w:t>
      </w:r>
    </w:p>
    <w:p w:rsidR="00541FD8" w:rsidRPr="000B11D9" w:rsidRDefault="00541FD8" w:rsidP="000B11D9">
      <w:pPr>
        <w:pStyle w:val="subsection"/>
      </w:pPr>
      <w:r w:rsidRPr="000B11D9">
        <w:tab/>
        <w:t>(7)</w:t>
      </w:r>
      <w:r w:rsidRPr="000B11D9">
        <w:tab/>
        <w:t xml:space="preserve">For the purposes of this section, </w:t>
      </w:r>
      <w:r w:rsidRPr="000B11D9">
        <w:rPr>
          <w:b/>
          <w:i/>
        </w:rPr>
        <w:t>listed Optus company</w:t>
      </w:r>
      <w:r w:rsidRPr="000B11D9">
        <w:t xml:space="preserve"> means:</w:t>
      </w:r>
    </w:p>
    <w:p w:rsidR="00541FD8" w:rsidRPr="000B11D9" w:rsidRDefault="00541FD8" w:rsidP="000B11D9">
      <w:pPr>
        <w:pStyle w:val="paragraph"/>
      </w:pPr>
      <w:r w:rsidRPr="000B11D9">
        <w:tab/>
        <w:t>(a</w:t>
      </w:r>
      <w:r w:rsidR="00CD4BD4" w:rsidRPr="000B11D9">
        <w:t>)</w:t>
      </w:r>
      <w:r w:rsidR="00CD4BD4" w:rsidRPr="000B11D9">
        <w:tab/>
        <w:t>Optus Networks Pty Limited (AC</w:t>
      </w:r>
      <w:r w:rsidRPr="000B11D9">
        <w:t>N 008</w:t>
      </w:r>
      <w:r w:rsidR="000B11D9" w:rsidRPr="000B11D9">
        <w:t> </w:t>
      </w:r>
      <w:bookmarkStart w:id="116" w:name="BK_S3P92L31C42"/>
      <w:bookmarkStart w:id="117" w:name="BK_S3P89L31C42"/>
      <w:bookmarkEnd w:id="116"/>
      <w:bookmarkEnd w:id="117"/>
      <w:r w:rsidRPr="000B11D9">
        <w:t>570</w:t>
      </w:r>
      <w:r w:rsidR="000B11D9" w:rsidRPr="000B11D9">
        <w:t> </w:t>
      </w:r>
      <w:bookmarkStart w:id="118" w:name="BK_S3P92L31C46"/>
      <w:bookmarkStart w:id="119" w:name="BK_S3P89L31C46"/>
      <w:bookmarkEnd w:id="118"/>
      <w:bookmarkEnd w:id="119"/>
      <w:r w:rsidRPr="000B11D9">
        <w:t>330); or</w:t>
      </w:r>
    </w:p>
    <w:p w:rsidR="00541FD8" w:rsidRPr="000B11D9" w:rsidRDefault="00541FD8" w:rsidP="000B11D9">
      <w:pPr>
        <w:pStyle w:val="paragraph"/>
      </w:pPr>
      <w:r w:rsidRPr="000B11D9">
        <w:tab/>
        <w:t>(b)</w:t>
      </w:r>
      <w:r w:rsidRPr="000B11D9">
        <w:tab/>
        <w:t>Optus Internet</w:t>
      </w:r>
      <w:bookmarkStart w:id="120" w:name="BK_S3P92L32C20"/>
      <w:bookmarkStart w:id="121" w:name="BK_S3P89L32C20"/>
      <w:bookmarkEnd w:id="120"/>
      <w:bookmarkEnd w:id="121"/>
      <w:r w:rsidRPr="000B11D9">
        <w:t xml:space="preserve"> Pty Limited (ACN 083</w:t>
      </w:r>
      <w:r w:rsidR="000B11D9" w:rsidRPr="000B11D9">
        <w:t> </w:t>
      </w:r>
      <w:bookmarkStart w:id="122" w:name="BK_S3P92L32C42"/>
      <w:bookmarkStart w:id="123" w:name="BK_S3P89L32C42"/>
      <w:bookmarkEnd w:id="122"/>
      <w:bookmarkEnd w:id="123"/>
      <w:r w:rsidRPr="000B11D9">
        <w:t>164</w:t>
      </w:r>
      <w:r w:rsidR="000B11D9" w:rsidRPr="000B11D9">
        <w:t> </w:t>
      </w:r>
      <w:bookmarkStart w:id="124" w:name="BK_S3P92L32C46"/>
      <w:bookmarkStart w:id="125" w:name="BK_S3P89L32C46"/>
      <w:bookmarkEnd w:id="124"/>
      <w:bookmarkEnd w:id="125"/>
      <w:r w:rsidRPr="000B11D9">
        <w:t>532); or</w:t>
      </w:r>
    </w:p>
    <w:p w:rsidR="00541FD8" w:rsidRPr="000B11D9" w:rsidRDefault="00541FD8" w:rsidP="000B11D9">
      <w:pPr>
        <w:pStyle w:val="paragraph"/>
      </w:pPr>
      <w:r w:rsidRPr="000B11D9">
        <w:tab/>
        <w:t>(c)</w:t>
      </w:r>
      <w:r w:rsidRPr="000B11D9">
        <w:tab/>
        <w:t>Optus Vision Pty Limited (ACN 066</w:t>
      </w:r>
      <w:r w:rsidR="000B11D9" w:rsidRPr="000B11D9">
        <w:t> </w:t>
      </w:r>
      <w:bookmarkStart w:id="126" w:name="BK_S3P92L33C40"/>
      <w:bookmarkStart w:id="127" w:name="BK_S3P89L33C40"/>
      <w:bookmarkEnd w:id="126"/>
      <w:bookmarkEnd w:id="127"/>
      <w:r w:rsidRPr="000B11D9">
        <w:t>518</w:t>
      </w:r>
      <w:r w:rsidR="000B11D9" w:rsidRPr="000B11D9">
        <w:t> </w:t>
      </w:r>
      <w:bookmarkStart w:id="128" w:name="BK_S3P92L33C44"/>
      <w:bookmarkStart w:id="129" w:name="BK_S3P89L33C44"/>
      <w:bookmarkEnd w:id="128"/>
      <w:bookmarkEnd w:id="129"/>
      <w:r w:rsidRPr="000B11D9">
        <w:t>821); or</w:t>
      </w:r>
    </w:p>
    <w:p w:rsidR="00541FD8" w:rsidRPr="000B11D9" w:rsidRDefault="00541FD8" w:rsidP="000B11D9">
      <w:pPr>
        <w:pStyle w:val="paragraph"/>
      </w:pPr>
      <w:r w:rsidRPr="000B11D9">
        <w:tab/>
        <w:t>(d)</w:t>
      </w:r>
      <w:r w:rsidRPr="000B11D9">
        <w:tab/>
        <w:t>Optus Vision Media Pty Limited (ACN 070</w:t>
      </w:r>
      <w:r w:rsidR="000B11D9" w:rsidRPr="000B11D9">
        <w:t> </w:t>
      </w:r>
      <w:bookmarkStart w:id="130" w:name="BK_S3P93L1C46"/>
      <w:bookmarkStart w:id="131" w:name="BK_S3P89L34C46"/>
      <w:bookmarkEnd w:id="130"/>
      <w:bookmarkEnd w:id="131"/>
      <w:r w:rsidRPr="000B11D9">
        <w:t>870</w:t>
      </w:r>
      <w:r w:rsidR="000B11D9" w:rsidRPr="000B11D9">
        <w:t> </w:t>
      </w:r>
      <w:bookmarkStart w:id="132" w:name="BK_S3P93L1C50"/>
      <w:bookmarkStart w:id="133" w:name="BK_S3P89L34C50"/>
      <w:bookmarkEnd w:id="132"/>
      <w:bookmarkEnd w:id="133"/>
      <w:r w:rsidRPr="000B11D9">
        <w:t>647); or</w:t>
      </w:r>
    </w:p>
    <w:p w:rsidR="00541FD8" w:rsidRPr="000B11D9" w:rsidRDefault="00541FD8" w:rsidP="000B11D9">
      <w:pPr>
        <w:pStyle w:val="paragraph"/>
      </w:pPr>
      <w:r w:rsidRPr="000B11D9">
        <w:lastRenderedPageBreak/>
        <w:tab/>
        <w:t>(e)</w:t>
      </w:r>
      <w:r w:rsidRPr="000B11D9">
        <w:tab/>
        <w:t>Optus Systems Pty Limited (ACN 056</w:t>
      </w:r>
      <w:r w:rsidR="000B11D9" w:rsidRPr="000B11D9">
        <w:t> </w:t>
      </w:r>
      <w:bookmarkStart w:id="134" w:name="BK_S3P93L2C41"/>
      <w:bookmarkStart w:id="135" w:name="BK_S3P90L1C41"/>
      <w:bookmarkEnd w:id="134"/>
      <w:bookmarkEnd w:id="135"/>
      <w:r w:rsidRPr="000B11D9">
        <w:t>541</w:t>
      </w:r>
      <w:r w:rsidR="000B11D9" w:rsidRPr="000B11D9">
        <w:t> </w:t>
      </w:r>
      <w:bookmarkStart w:id="136" w:name="BK_S3P93L2C45"/>
      <w:bookmarkStart w:id="137" w:name="BK_S3P90L1C45"/>
      <w:bookmarkEnd w:id="136"/>
      <w:bookmarkEnd w:id="137"/>
      <w:r w:rsidRPr="000B11D9">
        <w:t>167); or</w:t>
      </w:r>
    </w:p>
    <w:p w:rsidR="00541FD8" w:rsidRPr="000B11D9" w:rsidRDefault="00541FD8" w:rsidP="000B11D9">
      <w:pPr>
        <w:pStyle w:val="paragraph"/>
      </w:pPr>
      <w:r w:rsidRPr="000B11D9">
        <w:tab/>
        <w:t>(f)</w:t>
      </w:r>
      <w:r w:rsidRPr="000B11D9">
        <w:tab/>
        <w:t xml:space="preserve">SingTel Optus Pty </w:t>
      </w:r>
      <w:r w:rsidR="00CD4BD4" w:rsidRPr="000B11D9">
        <w:t xml:space="preserve">Limited </w:t>
      </w:r>
      <w:r w:rsidRPr="000B11D9">
        <w:t>(ACN 052</w:t>
      </w:r>
      <w:r w:rsidR="000B11D9" w:rsidRPr="000B11D9">
        <w:t> </w:t>
      </w:r>
      <w:bookmarkStart w:id="138" w:name="BK_S3P93L3C41"/>
      <w:bookmarkStart w:id="139" w:name="BK_S3P90L2C41"/>
      <w:bookmarkEnd w:id="138"/>
      <w:bookmarkEnd w:id="139"/>
      <w:r w:rsidRPr="000B11D9">
        <w:t>833</w:t>
      </w:r>
      <w:r w:rsidR="000B11D9" w:rsidRPr="000B11D9">
        <w:t> </w:t>
      </w:r>
      <w:bookmarkStart w:id="140" w:name="BK_S3P93L3C45"/>
      <w:bookmarkStart w:id="141" w:name="BK_S3P90L2C45"/>
      <w:bookmarkEnd w:id="140"/>
      <w:bookmarkEnd w:id="141"/>
      <w:r w:rsidRPr="000B11D9">
        <w:t>208).</w:t>
      </w:r>
    </w:p>
    <w:p w:rsidR="00541FD8" w:rsidRPr="000B11D9" w:rsidRDefault="00541FD8" w:rsidP="000B11D9">
      <w:pPr>
        <w:pStyle w:val="ItemHead"/>
      </w:pPr>
      <w:r w:rsidRPr="000B11D9">
        <w:t>66  After section</w:t>
      </w:r>
      <w:r w:rsidR="000B11D9" w:rsidRPr="000B11D9">
        <w:t> </w:t>
      </w:r>
      <w:r w:rsidRPr="000B11D9">
        <w:t>156</w:t>
      </w:r>
    </w:p>
    <w:p w:rsidR="00541FD8" w:rsidRPr="000B11D9" w:rsidRDefault="00541FD8" w:rsidP="000B11D9">
      <w:pPr>
        <w:pStyle w:val="Item"/>
      </w:pPr>
      <w:r w:rsidRPr="000B11D9">
        <w:t>Insert:</w:t>
      </w:r>
    </w:p>
    <w:p w:rsidR="00541FD8" w:rsidRPr="000B11D9" w:rsidRDefault="00541FD8" w:rsidP="000B11D9">
      <w:pPr>
        <w:pStyle w:val="ActHead5"/>
      </w:pPr>
      <w:bookmarkStart w:id="142" w:name="_Toc41398359"/>
      <w:r w:rsidRPr="00B276F3">
        <w:rPr>
          <w:rStyle w:val="CharSectno"/>
        </w:rPr>
        <w:t>156A</w:t>
      </w:r>
      <w:r w:rsidRPr="000B11D9">
        <w:t xml:space="preserve">  Certain lines deemed to have come into existence on or after </w:t>
      </w:r>
      <w:r w:rsidR="00543DF4" w:rsidRPr="000B11D9">
        <w:t>the designated commencement date</w:t>
      </w:r>
      <w:bookmarkEnd w:id="142"/>
    </w:p>
    <w:p w:rsidR="00541FD8" w:rsidRPr="000B11D9" w:rsidRDefault="00541FD8" w:rsidP="000B11D9">
      <w:pPr>
        <w:pStyle w:val="subsection"/>
      </w:pPr>
      <w:r w:rsidRPr="000B11D9">
        <w:tab/>
        <w:t>(1)</w:t>
      </w:r>
      <w:r w:rsidRPr="000B11D9">
        <w:tab/>
        <w:t>For the purposes of this Part, if:</w:t>
      </w:r>
    </w:p>
    <w:p w:rsidR="00541FD8" w:rsidRPr="000B11D9" w:rsidRDefault="00541FD8" w:rsidP="000B11D9">
      <w:pPr>
        <w:pStyle w:val="paragraph"/>
      </w:pPr>
      <w:r w:rsidRPr="000B11D9">
        <w:tab/>
        <w:t>(a)</w:t>
      </w:r>
      <w:r w:rsidRPr="000B11D9">
        <w:tab/>
        <w:t xml:space="preserve">a local access line came into existence before </w:t>
      </w:r>
      <w:r w:rsidR="00543DF4" w:rsidRPr="000B11D9">
        <w:t>the designated commencement date</w:t>
      </w:r>
      <w:r w:rsidRPr="000B11D9">
        <w:t>; and</w:t>
      </w:r>
    </w:p>
    <w:p w:rsidR="00541FD8" w:rsidRPr="000B11D9" w:rsidRDefault="00541FD8" w:rsidP="000B11D9">
      <w:pPr>
        <w:pStyle w:val="paragraph"/>
      </w:pPr>
      <w:r w:rsidRPr="000B11D9">
        <w:tab/>
        <w:t>(b)</w:t>
      </w:r>
      <w:r w:rsidRPr="000B11D9">
        <w:tab/>
        <w:t xml:space="preserve">before </w:t>
      </w:r>
      <w:r w:rsidR="00543DF4" w:rsidRPr="000B11D9">
        <w:t>the designated commencement date</w:t>
      </w:r>
      <w:r w:rsidRPr="000B11D9">
        <w:t>, the line was used wholly or principally to supply a superfast carriage service to non</w:t>
      </w:r>
      <w:r w:rsidR="00CA0BAB">
        <w:noBreakHyphen/>
      </w:r>
      <w:r w:rsidRPr="000B11D9">
        <w:t>residential customers in Australia; and</w:t>
      </w:r>
    </w:p>
    <w:p w:rsidR="00541FD8" w:rsidRPr="000B11D9" w:rsidRDefault="00541FD8" w:rsidP="000B11D9">
      <w:pPr>
        <w:pStyle w:val="paragraph"/>
      </w:pPr>
      <w:r w:rsidRPr="000B11D9">
        <w:tab/>
        <w:t>(c)</w:t>
      </w:r>
      <w:r w:rsidRPr="000B11D9">
        <w:tab/>
        <w:t xml:space="preserve">on or after </w:t>
      </w:r>
      <w:r w:rsidR="00543DF4" w:rsidRPr="000B11D9">
        <w:t>the designated commencement date</w:t>
      </w:r>
      <w:r w:rsidRPr="000B11D9">
        <w:t>, following</w:t>
      </w:r>
      <w:bookmarkStart w:id="143" w:name="BK_S3P93L14C10"/>
      <w:bookmarkStart w:id="144" w:name="BK_S3P90L13C10"/>
      <w:bookmarkEnd w:id="143"/>
      <w:bookmarkEnd w:id="144"/>
      <w:r w:rsidRPr="000B11D9">
        <w:t>:</w:t>
      </w:r>
    </w:p>
    <w:p w:rsidR="00541FD8" w:rsidRPr="000B11D9" w:rsidRDefault="00541FD8" w:rsidP="000B11D9">
      <w:pPr>
        <w:pStyle w:val="paragraphsub"/>
      </w:pPr>
      <w:r w:rsidRPr="000B11D9">
        <w:tab/>
        <w:t>(i)</w:t>
      </w:r>
      <w:r w:rsidRPr="000B11D9">
        <w:tab/>
        <w:t>the construction or alteration of premises; or</w:t>
      </w:r>
    </w:p>
    <w:p w:rsidR="00541FD8" w:rsidRPr="000B11D9" w:rsidRDefault="00541FD8" w:rsidP="000B11D9">
      <w:pPr>
        <w:pStyle w:val="paragraphsub"/>
      </w:pPr>
      <w:r w:rsidRPr="000B11D9">
        <w:tab/>
        <w:t>(ii)</w:t>
      </w:r>
      <w:r w:rsidRPr="000B11D9">
        <w:tab/>
        <w:t>changes to the activities carried out at premises;</w:t>
      </w:r>
    </w:p>
    <w:p w:rsidR="00541FD8" w:rsidRPr="000B11D9" w:rsidRDefault="00541FD8" w:rsidP="000B11D9">
      <w:pPr>
        <w:pStyle w:val="paragraph"/>
      </w:pPr>
      <w:r w:rsidRPr="000B11D9">
        <w:tab/>
      </w:r>
      <w:r w:rsidRPr="000B11D9">
        <w:tab/>
        <w:t>the line is used wholly or principally to supply a superfast carriage service to residential customers in Australia;</w:t>
      </w:r>
    </w:p>
    <w:p w:rsidR="00541FD8" w:rsidRPr="000B11D9" w:rsidRDefault="00541FD8" w:rsidP="000B11D9">
      <w:pPr>
        <w:pStyle w:val="subsection2"/>
      </w:pPr>
      <w:r w:rsidRPr="000B11D9">
        <w:t xml:space="preserve">the line is taken to have come into existence on or after </w:t>
      </w:r>
      <w:r w:rsidR="00543DF4" w:rsidRPr="000B11D9">
        <w:t>the designated commencement date</w:t>
      </w:r>
      <w:r w:rsidRPr="000B11D9">
        <w:t>.</w:t>
      </w:r>
    </w:p>
    <w:p w:rsidR="00541FD8" w:rsidRPr="000B11D9" w:rsidRDefault="00541FD8" w:rsidP="000B11D9">
      <w:pPr>
        <w:pStyle w:val="subsection"/>
      </w:pPr>
      <w:r w:rsidRPr="000B11D9">
        <w:tab/>
        <w:t>(2)</w:t>
      </w:r>
      <w:r w:rsidRPr="000B11D9">
        <w:tab/>
      </w:r>
      <w:r w:rsidR="000B11D9" w:rsidRPr="000B11D9">
        <w:t>Subsection (</w:t>
      </w:r>
      <w:r w:rsidRPr="000B11D9">
        <w:t>1) does not apply in determining the meaning of an expression used in:</w:t>
      </w:r>
    </w:p>
    <w:p w:rsidR="00541FD8" w:rsidRPr="000B11D9" w:rsidRDefault="00541FD8" w:rsidP="000B11D9">
      <w:pPr>
        <w:pStyle w:val="paragraph"/>
      </w:pPr>
      <w:r w:rsidRPr="000B11D9">
        <w:tab/>
        <w:t>(a)</w:t>
      </w:r>
      <w:r w:rsidRPr="000B11D9">
        <w:tab/>
        <w:t>section</w:t>
      </w:r>
      <w:r w:rsidR="000B11D9" w:rsidRPr="000B11D9">
        <w:t> </w:t>
      </w:r>
      <w:r w:rsidRPr="000B11D9">
        <w:t>143; or</w:t>
      </w:r>
    </w:p>
    <w:p w:rsidR="00541FD8" w:rsidRPr="000B11D9" w:rsidRDefault="00541FD8" w:rsidP="000B11D9">
      <w:pPr>
        <w:pStyle w:val="paragraph"/>
      </w:pPr>
      <w:r w:rsidRPr="000B11D9">
        <w:tab/>
        <w:t>(b)</w:t>
      </w:r>
      <w:r w:rsidRPr="000B11D9">
        <w:tab/>
        <w:t>sections</w:t>
      </w:r>
      <w:r w:rsidR="000B11D9" w:rsidRPr="000B11D9">
        <w:t> </w:t>
      </w:r>
      <w:r w:rsidRPr="000B11D9">
        <w:t>151ZF, 151ZG and 151ZH, to the extent to which they relate to a line to which section</w:t>
      </w:r>
      <w:r w:rsidR="000B11D9" w:rsidRPr="000B11D9">
        <w:t> </w:t>
      </w:r>
      <w:r w:rsidRPr="000B11D9">
        <w:t>143 applies; or</w:t>
      </w:r>
    </w:p>
    <w:p w:rsidR="00541FD8" w:rsidRPr="000B11D9" w:rsidRDefault="00541FD8" w:rsidP="000B11D9">
      <w:pPr>
        <w:pStyle w:val="paragraph"/>
      </w:pPr>
      <w:r w:rsidRPr="000B11D9">
        <w:tab/>
        <w:t>(c)</w:t>
      </w:r>
      <w:r w:rsidRPr="000B11D9">
        <w:tab/>
        <w:t>any other provision of this Part, so far as that provision relates to:</w:t>
      </w:r>
    </w:p>
    <w:p w:rsidR="00541FD8" w:rsidRPr="000B11D9" w:rsidRDefault="00541FD8" w:rsidP="000B11D9">
      <w:pPr>
        <w:pStyle w:val="paragraphsub"/>
      </w:pPr>
      <w:r w:rsidRPr="000B11D9">
        <w:tab/>
        <w:t>(i)</w:t>
      </w:r>
      <w:r w:rsidRPr="000B11D9">
        <w:tab/>
        <w:t>section</w:t>
      </w:r>
      <w:r w:rsidR="000B11D9" w:rsidRPr="000B11D9">
        <w:t> </w:t>
      </w:r>
      <w:r w:rsidRPr="000B11D9">
        <w:t>143; or</w:t>
      </w:r>
    </w:p>
    <w:p w:rsidR="00541FD8" w:rsidRPr="000B11D9" w:rsidRDefault="00541FD8" w:rsidP="000B11D9">
      <w:pPr>
        <w:pStyle w:val="paragraphsub"/>
      </w:pPr>
      <w:r w:rsidRPr="000B11D9">
        <w:tab/>
        <w:t>(ii)</w:t>
      </w:r>
      <w:r w:rsidRPr="000B11D9">
        <w:tab/>
        <w:t>section</w:t>
      </w:r>
      <w:r w:rsidR="000B11D9" w:rsidRPr="000B11D9">
        <w:t> </w:t>
      </w:r>
      <w:r w:rsidRPr="000B11D9">
        <w:t>151ZF, 151ZG or 151ZH, to the extent to which that section relates to a line to which section</w:t>
      </w:r>
      <w:r w:rsidR="000B11D9" w:rsidRPr="000B11D9">
        <w:t> </w:t>
      </w:r>
      <w:r w:rsidRPr="000B11D9">
        <w:t>143 applies.</w:t>
      </w:r>
    </w:p>
    <w:p w:rsidR="00541FD8" w:rsidRPr="000B11D9" w:rsidRDefault="00541FD8" w:rsidP="000B11D9">
      <w:pPr>
        <w:pStyle w:val="ItemHead"/>
      </w:pPr>
      <w:r w:rsidRPr="000B11D9">
        <w:t>67  Section</w:t>
      </w:r>
      <w:r w:rsidR="000B11D9" w:rsidRPr="000B11D9">
        <w:t> </w:t>
      </w:r>
      <w:r w:rsidRPr="000B11D9">
        <w:t>157 (heading)</w:t>
      </w:r>
    </w:p>
    <w:p w:rsidR="00541FD8" w:rsidRPr="000B11D9" w:rsidRDefault="00541FD8" w:rsidP="000B11D9">
      <w:pPr>
        <w:pStyle w:val="Item"/>
      </w:pPr>
      <w:r w:rsidRPr="000B11D9">
        <w:t>Repeal the heading, substitute:</w:t>
      </w:r>
    </w:p>
    <w:p w:rsidR="00541FD8" w:rsidRPr="000B11D9" w:rsidRDefault="00541FD8" w:rsidP="000B11D9">
      <w:pPr>
        <w:pStyle w:val="ActHead5"/>
      </w:pPr>
      <w:bookmarkStart w:id="145" w:name="_Toc41398360"/>
      <w:r w:rsidRPr="00B276F3">
        <w:rPr>
          <w:rStyle w:val="CharSectno"/>
        </w:rPr>
        <w:lastRenderedPageBreak/>
        <w:t>157</w:t>
      </w:r>
      <w:r w:rsidRPr="000B11D9">
        <w:t xml:space="preserve">  Certain installations and connections are not taken to be an extension, alteration or upgrade of a network</w:t>
      </w:r>
      <w:bookmarkEnd w:id="145"/>
    </w:p>
    <w:p w:rsidR="00541FD8" w:rsidRPr="000B11D9" w:rsidRDefault="00541FD8" w:rsidP="000B11D9">
      <w:pPr>
        <w:pStyle w:val="ItemHead"/>
      </w:pPr>
      <w:r w:rsidRPr="000B11D9">
        <w:t>68  Section</w:t>
      </w:r>
      <w:r w:rsidR="000B11D9" w:rsidRPr="000B11D9">
        <w:t> </w:t>
      </w:r>
      <w:r w:rsidRPr="000B11D9">
        <w:t>157</w:t>
      </w:r>
    </w:p>
    <w:p w:rsidR="00541FD8" w:rsidRPr="000B11D9" w:rsidRDefault="00541FD8" w:rsidP="000B11D9">
      <w:pPr>
        <w:pStyle w:val="Item"/>
      </w:pPr>
      <w:r w:rsidRPr="000B11D9">
        <w:t>Before “For”, insert “(1)”.</w:t>
      </w:r>
    </w:p>
    <w:p w:rsidR="00541FD8" w:rsidRPr="000B11D9" w:rsidRDefault="00541FD8" w:rsidP="000B11D9">
      <w:pPr>
        <w:pStyle w:val="ItemHead"/>
      </w:pPr>
      <w:r w:rsidRPr="000B11D9">
        <w:t>69  At the end of section</w:t>
      </w:r>
      <w:r w:rsidR="000B11D9" w:rsidRPr="000B11D9">
        <w:t> </w:t>
      </w:r>
      <w:r w:rsidRPr="000B11D9">
        <w:t>157</w:t>
      </w:r>
    </w:p>
    <w:p w:rsidR="00541FD8" w:rsidRPr="000B11D9" w:rsidRDefault="00541FD8" w:rsidP="000B11D9">
      <w:pPr>
        <w:pStyle w:val="Item"/>
      </w:pPr>
      <w:r w:rsidRPr="000B11D9">
        <w:t>Add:</w:t>
      </w:r>
    </w:p>
    <w:p w:rsidR="00541FD8" w:rsidRPr="000B11D9" w:rsidRDefault="00541FD8" w:rsidP="000B11D9">
      <w:pPr>
        <w:pStyle w:val="subsection"/>
      </w:pPr>
      <w:r w:rsidRPr="000B11D9">
        <w:tab/>
        <w:t>(2)</w:t>
      </w:r>
      <w:r w:rsidRPr="000B11D9">
        <w:tab/>
      </w:r>
      <w:r w:rsidR="000B11D9" w:rsidRPr="000B11D9">
        <w:t>Subsection (</w:t>
      </w:r>
      <w:r w:rsidRPr="000B11D9">
        <w:t>1) does not apply in determining the meaning of an expression used in:</w:t>
      </w:r>
    </w:p>
    <w:p w:rsidR="00541FD8" w:rsidRPr="000B11D9" w:rsidRDefault="00541FD8" w:rsidP="000B11D9">
      <w:pPr>
        <w:pStyle w:val="paragraph"/>
      </w:pPr>
      <w:r w:rsidRPr="000B11D9">
        <w:tab/>
        <w:t>(a)</w:t>
      </w:r>
      <w:r w:rsidRPr="000B11D9">
        <w:tab/>
        <w:t>section</w:t>
      </w:r>
      <w:r w:rsidR="000B11D9" w:rsidRPr="000B11D9">
        <w:t> </w:t>
      </w:r>
      <w:r w:rsidRPr="000B11D9">
        <w:t>142C; or</w:t>
      </w:r>
    </w:p>
    <w:p w:rsidR="00541FD8" w:rsidRPr="000B11D9" w:rsidRDefault="00541FD8" w:rsidP="000B11D9">
      <w:pPr>
        <w:pStyle w:val="paragraph"/>
      </w:pPr>
      <w:r w:rsidRPr="000B11D9">
        <w:tab/>
        <w:t>(b)</w:t>
      </w:r>
      <w:r w:rsidRPr="000B11D9">
        <w:tab/>
        <w:t>sections</w:t>
      </w:r>
      <w:r w:rsidR="000B11D9" w:rsidRPr="000B11D9">
        <w:t> </w:t>
      </w:r>
      <w:r w:rsidRPr="000B11D9">
        <w:t>151ZF, 151ZG and 151ZH, to the extent to which they relate to a line to which section</w:t>
      </w:r>
      <w:r w:rsidR="000B11D9" w:rsidRPr="000B11D9">
        <w:t> </w:t>
      </w:r>
      <w:r w:rsidRPr="000B11D9">
        <w:t>142C applies; or</w:t>
      </w:r>
    </w:p>
    <w:p w:rsidR="00541FD8" w:rsidRPr="000B11D9" w:rsidRDefault="00541FD8" w:rsidP="000B11D9">
      <w:pPr>
        <w:pStyle w:val="paragraph"/>
      </w:pPr>
      <w:r w:rsidRPr="000B11D9">
        <w:tab/>
        <w:t>(c)</w:t>
      </w:r>
      <w:r w:rsidRPr="000B11D9">
        <w:tab/>
        <w:t>any other provision of this Part, so far as that provision relates to:</w:t>
      </w:r>
    </w:p>
    <w:p w:rsidR="00541FD8" w:rsidRPr="000B11D9" w:rsidRDefault="00541FD8" w:rsidP="000B11D9">
      <w:pPr>
        <w:pStyle w:val="paragraphsub"/>
      </w:pPr>
      <w:r w:rsidRPr="000B11D9">
        <w:tab/>
        <w:t>(i)</w:t>
      </w:r>
      <w:r w:rsidRPr="000B11D9">
        <w:tab/>
        <w:t>section</w:t>
      </w:r>
      <w:r w:rsidR="000B11D9" w:rsidRPr="000B11D9">
        <w:t> </w:t>
      </w:r>
      <w:r w:rsidRPr="000B11D9">
        <w:t>142C; or</w:t>
      </w:r>
    </w:p>
    <w:p w:rsidR="00541FD8" w:rsidRPr="000B11D9" w:rsidRDefault="00541FD8" w:rsidP="000B11D9">
      <w:pPr>
        <w:pStyle w:val="paragraphsub"/>
      </w:pPr>
      <w:r w:rsidRPr="000B11D9">
        <w:tab/>
        <w:t>(ii)</w:t>
      </w:r>
      <w:r w:rsidRPr="000B11D9">
        <w:tab/>
        <w:t>section</w:t>
      </w:r>
      <w:r w:rsidR="000B11D9" w:rsidRPr="000B11D9">
        <w:t> </w:t>
      </w:r>
      <w:r w:rsidRPr="000B11D9">
        <w:t>151ZF, 151ZG or 151ZH, to the extent to which that section relates to a line to which section</w:t>
      </w:r>
      <w:r w:rsidR="000B11D9" w:rsidRPr="000B11D9">
        <w:t> </w:t>
      </w:r>
      <w:r w:rsidRPr="000B11D9">
        <w:t>142C applies.</w:t>
      </w:r>
    </w:p>
    <w:p w:rsidR="00541FD8" w:rsidRPr="000B11D9" w:rsidRDefault="00541FD8" w:rsidP="000B11D9">
      <w:pPr>
        <w:pStyle w:val="ItemHead"/>
      </w:pPr>
      <w:r w:rsidRPr="000B11D9">
        <w:t>71  After subsection</w:t>
      </w:r>
      <w:r w:rsidR="000B11D9" w:rsidRPr="000B11D9">
        <w:t> </w:t>
      </w:r>
      <w:r w:rsidRPr="000B11D9">
        <w:t>158(2)</w:t>
      </w:r>
    </w:p>
    <w:p w:rsidR="00541FD8" w:rsidRPr="000B11D9" w:rsidRDefault="00541FD8" w:rsidP="000B11D9">
      <w:pPr>
        <w:pStyle w:val="Item"/>
      </w:pPr>
      <w:r w:rsidRPr="000B11D9">
        <w:t>Insert:</w:t>
      </w:r>
    </w:p>
    <w:p w:rsidR="00541FD8" w:rsidRPr="000B11D9" w:rsidRDefault="00541FD8" w:rsidP="000B11D9">
      <w:pPr>
        <w:pStyle w:val="subsection"/>
      </w:pPr>
      <w:r w:rsidRPr="000B11D9">
        <w:tab/>
        <w:t>(2A)</w:t>
      </w:r>
      <w:r w:rsidRPr="000B11D9">
        <w:tab/>
      </w:r>
      <w:r w:rsidR="000B11D9" w:rsidRPr="000B11D9">
        <w:t>Subsection (</w:t>
      </w:r>
      <w:r w:rsidRPr="000B11D9">
        <w:t xml:space="preserve">2) has effect subject to </w:t>
      </w:r>
      <w:r w:rsidR="000B11D9" w:rsidRPr="000B11D9">
        <w:t>subsection (</w:t>
      </w:r>
      <w:r w:rsidRPr="000B11D9">
        <w:t>2B).</w:t>
      </w:r>
    </w:p>
    <w:p w:rsidR="00541FD8" w:rsidRPr="000B11D9" w:rsidRDefault="00541FD8" w:rsidP="000B11D9">
      <w:pPr>
        <w:pStyle w:val="subsection"/>
      </w:pPr>
      <w:r w:rsidRPr="000B11D9">
        <w:tab/>
        <w:t>(2B)</w:t>
      </w:r>
      <w:r w:rsidRPr="000B11D9">
        <w:tab/>
        <w:t>For the purposes of:</w:t>
      </w:r>
    </w:p>
    <w:p w:rsidR="00541FD8" w:rsidRPr="000B11D9" w:rsidRDefault="00541FD8" w:rsidP="000B11D9">
      <w:pPr>
        <w:pStyle w:val="paragraph"/>
      </w:pPr>
      <w:r w:rsidRPr="000B11D9">
        <w:tab/>
        <w:t>(a)</w:t>
      </w:r>
      <w:r w:rsidRPr="000B11D9">
        <w:tab/>
        <w:t>section</w:t>
      </w:r>
      <w:r w:rsidR="000B11D9" w:rsidRPr="000B11D9">
        <w:t> </w:t>
      </w:r>
      <w:r w:rsidRPr="000B11D9">
        <w:t>142C; and</w:t>
      </w:r>
    </w:p>
    <w:p w:rsidR="00541FD8" w:rsidRPr="000B11D9" w:rsidRDefault="00541FD8" w:rsidP="000B11D9">
      <w:pPr>
        <w:pStyle w:val="paragraph"/>
      </w:pPr>
      <w:r w:rsidRPr="000B11D9">
        <w:tab/>
        <w:t>(b)</w:t>
      </w:r>
      <w:r w:rsidRPr="000B11D9">
        <w:tab/>
        <w:t>sections</w:t>
      </w:r>
      <w:r w:rsidR="000B11D9" w:rsidRPr="000B11D9">
        <w:t> </w:t>
      </w:r>
      <w:r w:rsidRPr="000B11D9">
        <w:t>151ZF, 151ZG and 151ZH, to the extent to which they relate to a line to which section</w:t>
      </w:r>
      <w:r w:rsidR="000B11D9" w:rsidRPr="000B11D9">
        <w:t> </w:t>
      </w:r>
      <w:r w:rsidRPr="000B11D9">
        <w:t>142C applies; and</w:t>
      </w:r>
    </w:p>
    <w:p w:rsidR="00541FD8" w:rsidRPr="000B11D9" w:rsidRDefault="00541FD8" w:rsidP="000B11D9">
      <w:pPr>
        <w:pStyle w:val="paragraph"/>
      </w:pPr>
      <w:r w:rsidRPr="000B11D9">
        <w:tab/>
        <w:t>(c)</w:t>
      </w:r>
      <w:r w:rsidRPr="000B11D9">
        <w:tab/>
        <w:t>any other provision of this Part, so far as that provision relates to:</w:t>
      </w:r>
    </w:p>
    <w:p w:rsidR="00541FD8" w:rsidRPr="000B11D9" w:rsidRDefault="00541FD8" w:rsidP="000B11D9">
      <w:pPr>
        <w:pStyle w:val="paragraphsub"/>
      </w:pPr>
      <w:r w:rsidRPr="000B11D9">
        <w:tab/>
        <w:t>(i)</w:t>
      </w:r>
      <w:r w:rsidRPr="000B11D9">
        <w:tab/>
        <w:t>section</w:t>
      </w:r>
      <w:r w:rsidR="000B11D9" w:rsidRPr="000B11D9">
        <w:t> </w:t>
      </w:r>
      <w:r w:rsidRPr="000B11D9">
        <w:t>142C; or</w:t>
      </w:r>
    </w:p>
    <w:p w:rsidR="00541FD8" w:rsidRPr="000B11D9" w:rsidRDefault="00541FD8" w:rsidP="000B11D9">
      <w:pPr>
        <w:pStyle w:val="paragraphsub"/>
      </w:pPr>
      <w:r w:rsidRPr="000B11D9">
        <w:tab/>
        <w:t>(ii)</w:t>
      </w:r>
      <w:r w:rsidRPr="000B11D9">
        <w:tab/>
        <w:t>section</w:t>
      </w:r>
      <w:r w:rsidR="000B11D9" w:rsidRPr="000B11D9">
        <w:t> </w:t>
      </w:r>
      <w:r w:rsidRPr="000B11D9">
        <w:t>151ZF, 151ZG or 151ZH, to the extent to which that section relates to a line to which section</w:t>
      </w:r>
      <w:r w:rsidR="000B11D9" w:rsidRPr="000B11D9">
        <w:t> </w:t>
      </w:r>
      <w:r w:rsidRPr="000B11D9">
        <w:t>142C applies;</w:t>
      </w:r>
    </w:p>
    <w:p w:rsidR="00541FD8" w:rsidRPr="000B11D9" w:rsidRDefault="00541FD8" w:rsidP="000B11D9">
      <w:pPr>
        <w:pStyle w:val="subsection2"/>
      </w:pPr>
      <w:r w:rsidRPr="000B11D9">
        <w:t>if a line in a multi</w:t>
      </w:r>
      <w:r w:rsidR="00CA0BAB">
        <w:noBreakHyphen/>
      </w:r>
      <w:r w:rsidRPr="000B11D9">
        <w:t>unit building is used to supply a superfast carriage service to a residential customer living in a unit in the building:</w:t>
      </w:r>
    </w:p>
    <w:p w:rsidR="00541FD8" w:rsidRPr="000B11D9" w:rsidRDefault="00541FD8" w:rsidP="000B11D9">
      <w:pPr>
        <w:pStyle w:val="paragraph"/>
      </w:pPr>
      <w:r w:rsidRPr="000B11D9">
        <w:lastRenderedPageBreak/>
        <w:tab/>
        <w:t>(d)</w:t>
      </w:r>
      <w:r w:rsidRPr="000B11D9">
        <w:tab/>
        <w:t xml:space="preserve">the line is taken to be a </w:t>
      </w:r>
      <w:r w:rsidRPr="000B11D9">
        <w:rPr>
          <w:b/>
          <w:i/>
        </w:rPr>
        <w:t>local access line</w:t>
      </w:r>
      <w:r w:rsidRPr="000B11D9">
        <w:t>; and</w:t>
      </w:r>
    </w:p>
    <w:p w:rsidR="00541FD8" w:rsidRPr="000B11D9" w:rsidRDefault="00541FD8" w:rsidP="000B11D9">
      <w:pPr>
        <w:pStyle w:val="paragraph"/>
      </w:pPr>
      <w:r w:rsidRPr="000B11D9">
        <w:tab/>
        <w:t>(e)</w:t>
      </w:r>
      <w:r w:rsidRPr="000B11D9">
        <w:tab/>
        <w:t>the line is taken to form part of the infrastructure of a telecommunications network.</w:t>
      </w:r>
    </w:p>
    <w:p w:rsidR="00541FD8" w:rsidRPr="000B11D9" w:rsidRDefault="00541FD8" w:rsidP="000B11D9">
      <w:pPr>
        <w:pStyle w:val="ItemHead"/>
      </w:pPr>
      <w:r w:rsidRPr="000B11D9">
        <w:t>72  After section</w:t>
      </w:r>
      <w:r w:rsidR="000B11D9" w:rsidRPr="000B11D9">
        <w:t> </w:t>
      </w:r>
      <w:r w:rsidRPr="000B11D9">
        <w:t>158</w:t>
      </w:r>
    </w:p>
    <w:p w:rsidR="00541FD8" w:rsidRPr="000B11D9" w:rsidRDefault="00541FD8" w:rsidP="000B11D9">
      <w:pPr>
        <w:pStyle w:val="Item"/>
      </w:pPr>
      <w:r w:rsidRPr="000B11D9">
        <w:t>Insert:</w:t>
      </w:r>
    </w:p>
    <w:p w:rsidR="00541FD8" w:rsidRPr="000B11D9" w:rsidRDefault="00541FD8" w:rsidP="000B11D9">
      <w:pPr>
        <w:pStyle w:val="ActHead5"/>
      </w:pPr>
      <w:bookmarkStart w:id="146" w:name="_Toc41398361"/>
      <w:r w:rsidRPr="00B276F3">
        <w:rPr>
          <w:rStyle w:val="CharSectno"/>
        </w:rPr>
        <w:t>158A</w:t>
      </w:r>
      <w:r w:rsidRPr="000B11D9">
        <w:t xml:space="preserve">  Deemed local access lines</w:t>
      </w:r>
      <w:bookmarkEnd w:id="146"/>
    </w:p>
    <w:p w:rsidR="00541FD8" w:rsidRPr="000B11D9" w:rsidRDefault="00541FD8" w:rsidP="000B11D9">
      <w:pPr>
        <w:pStyle w:val="subsection"/>
      </w:pPr>
      <w:r w:rsidRPr="000B11D9">
        <w:tab/>
        <w:t>(1)</w:t>
      </w:r>
      <w:r w:rsidRPr="000B11D9">
        <w:tab/>
        <w:t>For the purposes of this Part, if:</w:t>
      </w:r>
    </w:p>
    <w:p w:rsidR="00541FD8" w:rsidRPr="000B11D9" w:rsidRDefault="00541FD8" w:rsidP="000B11D9">
      <w:pPr>
        <w:pStyle w:val="paragraph"/>
      </w:pPr>
      <w:r w:rsidRPr="000B11D9">
        <w:tab/>
        <w:t>(a)</w:t>
      </w:r>
      <w:r w:rsidRPr="000B11D9">
        <w:tab/>
        <w:t xml:space="preserve">a local access line was in existence immediately before </w:t>
      </w:r>
      <w:r w:rsidR="00543DF4" w:rsidRPr="000B11D9">
        <w:t>the designated commencement date</w:t>
      </w:r>
      <w:r w:rsidRPr="000B11D9">
        <w:t>; and</w:t>
      </w:r>
    </w:p>
    <w:p w:rsidR="00541FD8" w:rsidRPr="000B11D9" w:rsidRDefault="00541FD8" w:rsidP="000B11D9">
      <w:pPr>
        <w:pStyle w:val="paragraph"/>
        <w:keepNext/>
        <w:keepLines/>
      </w:pPr>
      <w:r w:rsidRPr="000B11D9">
        <w:tab/>
        <w:t>(b)</w:t>
      </w:r>
      <w:r w:rsidRPr="000B11D9">
        <w:tab/>
        <w:t xml:space="preserve">the line is extended on or after </w:t>
      </w:r>
      <w:r w:rsidR="00543DF4" w:rsidRPr="000B11D9">
        <w:t>the designated commencement date</w:t>
      </w:r>
      <w:r w:rsidRPr="000B11D9">
        <w:t>;</w:t>
      </w:r>
    </w:p>
    <w:p w:rsidR="00541FD8" w:rsidRPr="000B11D9" w:rsidRDefault="00541FD8" w:rsidP="000B11D9">
      <w:pPr>
        <w:pStyle w:val="subsection2"/>
      </w:pPr>
      <w:r w:rsidRPr="000B11D9">
        <w:t>then:</w:t>
      </w:r>
    </w:p>
    <w:p w:rsidR="00541FD8" w:rsidRPr="000B11D9" w:rsidRDefault="00541FD8" w:rsidP="000B11D9">
      <w:pPr>
        <w:pStyle w:val="paragraph"/>
      </w:pPr>
      <w:r w:rsidRPr="000B11D9">
        <w:tab/>
        <w:t>(c)</w:t>
      </w:r>
      <w:r w:rsidRPr="000B11D9">
        <w:tab/>
        <w:t>the extension is taken to be a local access line in its own right; and</w:t>
      </w:r>
    </w:p>
    <w:p w:rsidR="00541FD8" w:rsidRPr="000B11D9" w:rsidRDefault="00541FD8" w:rsidP="000B11D9">
      <w:pPr>
        <w:pStyle w:val="paragraph"/>
      </w:pPr>
      <w:r w:rsidRPr="000B11D9">
        <w:tab/>
        <w:t>(d)</w:t>
      </w:r>
      <w:r w:rsidRPr="000B11D9">
        <w:tab/>
        <w:t xml:space="preserve">the local access line referred to in </w:t>
      </w:r>
      <w:r w:rsidR="000B11D9" w:rsidRPr="000B11D9">
        <w:t>paragraph (</w:t>
      </w:r>
      <w:r w:rsidRPr="000B11D9">
        <w:t xml:space="preserve">c) is taken to have come into existence on or after </w:t>
      </w:r>
      <w:r w:rsidR="00543DF4" w:rsidRPr="000B11D9">
        <w:t>the designated commencement date</w:t>
      </w:r>
      <w:r w:rsidRPr="000B11D9">
        <w:t>.</w:t>
      </w:r>
    </w:p>
    <w:p w:rsidR="00541FD8" w:rsidRPr="000B11D9" w:rsidRDefault="00541FD8" w:rsidP="000B11D9">
      <w:pPr>
        <w:pStyle w:val="subsection"/>
      </w:pPr>
      <w:r w:rsidRPr="000B11D9">
        <w:tab/>
        <w:t>(2)</w:t>
      </w:r>
      <w:r w:rsidRPr="000B11D9">
        <w:tab/>
      </w:r>
      <w:r w:rsidR="000B11D9" w:rsidRPr="000B11D9">
        <w:t>Subsection (</w:t>
      </w:r>
      <w:r w:rsidRPr="000B11D9">
        <w:t>1) does not apply in determining the meaning of an expression used in:</w:t>
      </w:r>
    </w:p>
    <w:p w:rsidR="00541FD8" w:rsidRPr="000B11D9" w:rsidRDefault="00541FD8" w:rsidP="000B11D9">
      <w:pPr>
        <w:pStyle w:val="paragraph"/>
      </w:pPr>
      <w:r w:rsidRPr="000B11D9">
        <w:tab/>
        <w:t>(a)</w:t>
      </w:r>
      <w:r w:rsidRPr="000B11D9">
        <w:tab/>
        <w:t>section</w:t>
      </w:r>
      <w:r w:rsidR="000B11D9" w:rsidRPr="000B11D9">
        <w:t> </w:t>
      </w:r>
      <w:r w:rsidRPr="000B11D9">
        <w:t>143; or</w:t>
      </w:r>
    </w:p>
    <w:p w:rsidR="00541FD8" w:rsidRPr="000B11D9" w:rsidRDefault="00541FD8" w:rsidP="000B11D9">
      <w:pPr>
        <w:pStyle w:val="paragraph"/>
      </w:pPr>
      <w:r w:rsidRPr="000B11D9">
        <w:tab/>
        <w:t>(b)</w:t>
      </w:r>
      <w:r w:rsidRPr="000B11D9">
        <w:tab/>
        <w:t>sections</w:t>
      </w:r>
      <w:r w:rsidR="000B11D9" w:rsidRPr="000B11D9">
        <w:t> </w:t>
      </w:r>
      <w:r w:rsidRPr="000B11D9">
        <w:t>151ZF, 151ZG and 151ZH, to the extent to which they relate to a line to which section</w:t>
      </w:r>
      <w:r w:rsidR="000B11D9" w:rsidRPr="000B11D9">
        <w:t> </w:t>
      </w:r>
      <w:r w:rsidRPr="000B11D9">
        <w:t>143 applies; or</w:t>
      </w:r>
    </w:p>
    <w:p w:rsidR="00541FD8" w:rsidRPr="000B11D9" w:rsidRDefault="00541FD8" w:rsidP="000B11D9">
      <w:pPr>
        <w:pStyle w:val="paragraph"/>
      </w:pPr>
      <w:r w:rsidRPr="000B11D9">
        <w:tab/>
        <w:t>(c)</w:t>
      </w:r>
      <w:r w:rsidRPr="000B11D9">
        <w:tab/>
        <w:t>any other provision of this Part, so far as that provision relates to:</w:t>
      </w:r>
    </w:p>
    <w:p w:rsidR="00541FD8" w:rsidRPr="000B11D9" w:rsidRDefault="00541FD8" w:rsidP="000B11D9">
      <w:pPr>
        <w:pStyle w:val="paragraphsub"/>
      </w:pPr>
      <w:r w:rsidRPr="000B11D9">
        <w:tab/>
        <w:t>(i)</w:t>
      </w:r>
      <w:r w:rsidRPr="000B11D9">
        <w:tab/>
        <w:t>section</w:t>
      </w:r>
      <w:r w:rsidR="000B11D9" w:rsidRPr="000B11D9">
        <w:t> </w:t>
      </w:r>
      <w:r w:rsidRPr="000B11D9">
        <w:t>143; or</w:t>
      </w:r>
    </w:p>
    <w:p w:rsidR="00541FD8" w:rsidRPr="000B11D9" w:rsidRDefault="00541FD8" w:rsidP="000B11D9">
      <w:pPr>
        <w:pStyle w:val="paragraphsub"/>
      </w:pPr>
      <w:r w:rsidRPr="000B11D9">
        <w:tab/>
        <w:t>(ii)</w:t>
      </w:r>
      <w:r w:rsidRPr="000B11D9">
        <w:tab/>
        <w:t>section</w:t>
      </w:r>
      <w:r w:rsidR="000B11D9" w:rsidRPr="000B11D9">
        <w:t> </w:t>
      </w:r>
      <w:r w:rsidRPr="000B11D9">
        <w:t>151ZF, 151ZG or 151ZH, to the extent to which that section relates to a line to which section</w:t>
      </w:r>
      <w:r w:rsidR="000B11D9" w:rsidRPr="000B11D9">
        <w:t> </w:t>
      </w:r>
      <w:r w:rsidRPr="000B11D9">
        <w:t>143 applies.</w:t>
      </w:r>
    </w:p>
    <w:p w:rsidR="00541FD8" w:rsidRPr="000B11D9" w:rsidRDefault="00541FD8" w:rsidP="000B11D9">
      <w:pPr>
        <w:pStyle w:val="ItemHead"/>
      </w:pPr>
      <w:r w:rsidRPr="000B11D9">
        <w:t>73  Section</w:t>
      </w:r>
      <w:r w:rsidR="000B11D9" w:rsidRPr="000B11D9">
        <w:t> </w:t>
      </w:r>
      <w:r w:rsidRPr="000B11D9">
        <w:t>159</w:t>
      </w:r>
    </w:p>
    <w:p w:rsidR="00541FD8" w:rsidRPr="000B11D9" w:rsidRDefault="00541FD8" w:rsidP="000B11D9">
      <w:pPr>
        <w:pStyle w:val="Item"/>
      </w:pPr>
      <w:r w:rsidRPr="000B11D9">
        <w:t>Before “For”, insert “(1)”.</w:t>
      </w:r>
    </w:p>
    <w:p w:rsidR="00541FD8" w:rsidRPr="000B11D9" w:rsidRDefault="00541FD8" w:rsidP="000B11D9">
      <w:pPr>
        <w:pStyle w:val="ItemHead"/>
      </w:pPr>
      <w:r w:rsidRPr="000B11D9">
        <w:t>74  At the end of section</w:t>
      </w:r>
      <w:r w:rsidR="000B11D9" w:rsidRPr="000B11D9">
        <w:t> </w:t>
      </w:r>
      <w:r w:rsidRPr="000B11D9">
        <w:t>159</w:t>
      </w:r>
    </w:p>
    <w:p w:rsidR="00541FD8" w:rsidRPr="000B11D9" w:rsidRDefault="00541FD8" w:rsidP="000B11D9">
      <w:pPr>
        <w:pStyle w:val="Item"/>
      </w:pPr>
      <w:r w:rsidRPr="000B11D9">
        <w:t>Add:</w:t>
      </w:r>
    </w:p>
    <w:p w:rsidR="00541FD8" w:rsidRPr="000B11D9" w:rsidRDefault="00541FD8" w:rsidP="000B11D9">
      <w:pPr>
        <w:pStyle w:val="subsection"/>
      </w:pPr>
      <w:r w:rsidRPr="000B11D9">
        <w:lastRenderedPageBreak/>
        <w:tab/>
        <w:t>(2)</w:t>
      </w:r>
      <w:r w:rsidRPr="000B11D9">
        <w:tab/>
        <w:t xml:space="preserve">For the purposes of this Part, an </w:t>
      </w:r>
      <w:r w:rsidRPr="000B11D9">
        <w:rPr>
          <w:b/>
          <w:i/>
        </w:rPr>
        <w:t>alteration</w:t>
      </w:r>
      <w:r w:rsidRPr="000B11D9">
        <w:t xml:space="preserve"> of a line does not include an extension of the line.</w:t>
      </w:r>
    </w:p>
    <w:p w:rsidR="00541FD8" w:rsidRPr="000B11D9" w:rsidRDefault="00541FD8" w:rsidP="000B11D9">
      <w:pPr>
        <w:pStyle w:val="ItemHead"/>
      </w:pPr>
      <w:r w:rsidRPr="000B11D9">
        <w:t>75  Section</w:t>
      </w:r>
      <w:r w:rsidR="000B11D9" w:rsidRPr="000B11D9">
        <w:t> </w:t>
      </w:r>
      <w:r w:rsidRPr="000B11D9">
        <w:t>160</w:t>
      </w:r>
    </w:p>
    <w:p w:rsidR="00541FD8" w:rsidRPr="000B11D9" w:rsidRDefault="00541FD8" w:rsidP="000B11D9">
      <w:pPr>
        <w:pStyle w:val="Item"/>
      </w:pPr>
      <w:r w:rsidRPr="000B11D9">
        <w:t>Before “For”, insert “(1)”.</w:t>
      </w:r>
    </w:p>
    <w:p w:rsidR="00541FD8" w:rsidRPr="000B11D9" w:rsidRDefault="00541FD8" w:rsidP="000B11D9">
      <w:pPr>
        <w:pStyle w:val="ItemHead"/>
      </w:pPr>
      <w:r w:rsidRPr="000B11D9">
        <w:t>76  At the end of section</w:t>
      </w:r>
      <w:r w:rsidR="000B11D9" w:rsidRPr="000B11D9">
        <w:t> </w:t>
      </w:r>
      <w:r w:rsidRPr="000B11D9">
        <w:t>160</w:t>
      </w:r>
    </w:p>
    <w:p w:rsidR="00541FD8" w:rsidRPr="000B11D9" w:rsidRDefault="00541FD8" w:rsidP="000B11D9">
      <w:pPr>
        <w:pStyle w:val="Item"/>
      </w:pPr>
      <w:r w:rsidRPr="000B11D9">
        <w:t>Add:</w:t>
      </w:r>
    </w:p>
    <w:p w:rsidR="00541FD8" w:rsidRPr="000B11D9" w:rsidRDefault="00541FD8" w:rsidP="000B11D9">
      <w:pPr>
        <w:pStyle w:val="subsection"/>
      </w:pPr>
      <w:r w:rsidRPr="000B11D9">
        <w:tab/>
        <w:t>(2)</w:t>
      </w:r>
      <w:r w:rsidRPr="000B11D9">
        <w:tab/>
        <w:t xml:space="preserve">For the purposes of this Part, an </w:t>
      </w:r>
      <w:r w:rsidRPr="000B11D9">
        <w:rPr>
          <w:b/>
          <w:i/>
        </w:rPr>
        <w:t>upgrade</w:t>
      </w:r>
      <w:r w:rsidRPr="000B11D9">
        <w:t xml:space="preserve"> of a line does not include an extension of the line.</w:t>
      </w:r>
    </w:p>
    <w:p w:rsidR="00541FD8" w:rsidRPr="000B11D9" w:rsidRDefault="00541FD8" w:rsidP="000B11D9">
      <w:pPr>
        <w:pStyle w:val="ItemHead"/>
      </w:pPr>
      <w:r w:rsidRPr="000B11D9">
        <w:t>77  At the end of Part</w:t>
      </w:r>
      <w:r w:rsidR="000B11D9" w:rsidRPr="000B11D9">
        <w:t> </w:t>
      </w:r>
      <w:r w:rsidRPr="000B11D9">
        <w:t>8</w:t>
      </w:r>
    </w:p>
    <w:p w:rsidR="00541FD8" w:rsidRPr="000B11D9" w:rsidRDefault="00541FD8" w:rsidP="000B11D9">
      <w:pPr>
        <w:pStyle w:val="Item"/>
      </w:pPr>
      <w:r w:rsidRPr="000B11D9">
        <w:t>Add:</w:t>
      </w:r>
    </w:p>
    <w:p w:rsidR="00541FD8" w:rsidRPr="000B11D9" w:rsidRDefault="00541FD8" w:rsidP="000B11D9">
      <w:pPr>
        <w:pStyle w:val="ActHead5"/>
      </w:pPr>
      <w:bookmarkStart w:id="147" w:name="_Toc41398362"/>
      <w:r w:rsidRPr="00B276F3">
        <w:rPr>
          <w:rStyle w:val="CharSectno"/>
        </w:rPr>
        <w:t>161</w:t>
      </w:r>
      <w:r w:rsidRPr="000B11D9">
        <w:t xml:space="preserve">  Extended meaning of </w:t>
      </w:r>
      <w:r w:rsidRPr="000B11D9">
        <w:rPr>
          <w:i/>
        </w:rPr>
        <w:t>residential customer</w:t>
      </w:r>
      <w:bookmarkEnd w:id="147"/>
    </w:p>
    <w:p w:rsidR="00541FD8" w:rsidRPr="000B11D9" w:rsidRDefault="00541FD8" w:rsidP="000B11D9">
      <w:pPr>
        <w:pStyle w:val="SubsectionHead"/>
      </w:pPr>
      <w:r w:rsidRPr="000B11D9">
        <w:t>Home</w:t>
      </w:r>
      <w:r w:rsidR="00CA0BAB">
        <w:noBreakHyphen/>
      </w:r>
      <w:r w:rsidRPr="000B11D9">
        <w:t>based business carried on by an individual</w:t>
      </w:r>
    </w:p>
    <w:p w:rsidR="00541FD8" w:rsidRPr="000B11D9" w:rsidRDefault="00541FD8" w:rsidP="000B11D9">
      <w:pPr>
        <w:pStyle w:val="subsection"/>
      </w:pPr>
      <w:r w:rsidRPr="000B11D9">
        <w:tab/>
        <w:t>(1)</w:t>
      </w:r>
      <w:r w:rsidRPr="000B11D9">
        <w:tab/>
        <w:t>For the purposes of this Part, if a business is carried on (otherwise than in the capacity of trustee) by an individual, and:</w:t>
      </w:r>
    </w:p>
    <w:p w:rsidR="00541FD8" w:rsidRPr="000B11D9" w:rsidRDefault="00541FD8" w:rsidP="000B11D9">
      <w:pPr>
        <w:pStyle w:val="paragraph"/>
      </w:pPr>
      <w:r w:rsidRPr="000B11D9">
        <w:tab/>
        <w:t>(a)</w:t>
      </w:r>
      <w:r w:rsidRPr="000B11D9">
        <w:tab/>
        <w:t>most or all of the work of the business is carried out at the residence of the individual; or</w:t>
      </w:r>
    </w:p>
    <w:p w:rsidR="00541FD8" w:rsidRPr="000B11D9" w:rsidRDefault="00541FD8" w:rsidP="000B11D9">
      <w:pPr>
        <w:pStyle w:val="paragraph"/>
      </w:pPr>
      <w:r w:rsidRPr="000B11D9">
        <w:tab/>
        <w:t>(b)</w:t>
      </w:r>
      <w:r w:rsidRPr="000B11D9">
        <w:tab/>
        <w:t>the business does not occupy any premises other than the residence of the individual;</w:t>
      </w:r>
    </w:p>
    <w:p w:rsidR="00541FD8" w:rsidRPr="000B11D9" w:rsidRDefault="00541FD8" w:rsidP="000B11D9">
      <w:pPr>
        <w:pStyle w:val="subsection2"/>
      </w:pPr>
      <w:r w:rsidRPr="000B11D9">
        <w:t xml:space="preserve">the individual, in </w:t>
      </w:r>
      <w:r w:rsidR="00790831" w:rsidRPr="000B11D9">
        <w:t xml:space="preserve">the individual’s </w:t>
      </w:r>
      <w:r w:rsidRPr="000B11D9">
        <w:t xml:space="preserve">capacity as a customer, is taken to be a </w:t>
      </w:r>
      <w:r w:rsidRPr="000B11D9">
        <w:rPr>
          <w:b/>
          <w:i/>
        </w:rPr>
        <w:t>residential customer</w:t>
      </w:r>
      <w:r w:rsidRPr="000B11D9">
        <w:t>.</w:t>
      </w:r>
    </w:p>
    <w:p w:rsidR="00541FD8" w:rsidRPr="000B11D9" w:rsidRDefault="00541FD8" w:rsidP="000B11D9">
      <w:pPr>
        <w:pStyle w:val="SubsectionHead"/>
      </w:pPr>
      <w:r w:rsidRPr="000B11D9">
        <w:t>Home</w:t>
      </w:r>
      <w:r w:rsidR="00CA0BAB">
        <w:noBreakHyphen/>
      </w:r>
      <w:r w:rsidRPr="000B11D9">
        <w:t>based business carried on by a partnership</w:t>
      </w:r>
    </w:p>
    <w:p w:rsidR="00541FD8" w:rsidRPr="000B11D9" w:rsidRDefault="00541FD8" w:rsidP="000B11D9">
      <w:pPr>
        <w:pStyle w:val="subsection"/>
      </w:pPr>
      <w:r w:rsidRPr="000B11D9">
        <w:tab/>
        <w:t>(2)</w:t>
      </w:r>
      <w:r w:rsidRPr="000B11D9">
        <w:tab/>
        <w:t>For the purposes of this Part, if a business is carried on by a partnership, and:</w:t>
      </w:r>
    </w:p>
    <w:p w:rsidR="00541FD8" w:rsidRPr="000B11D9" w:rsidRDefault="00541FD8" w:rsidP="000B11D9">
      <w:pPr>
        <w:pStyle w:val="paragraph"/>
      </w:pPr>
      <w:r w:rsidRPr="000B11D9">
        <w:tab/>
        <w:t>(a)</w:t>
      </w:r>
      <w:r w:rsidRPr="000B11D9">
        <w:tab/>
        <w:t>most or all of the work of the business is carried out at the residence of an individual who is:</w:t>
      </w:r>
    </w:p>
    <w:p w:rsidR="00541FD8" w:rsidRPr="000B11D9" w:rsidRDefault="00541FD8" w:rsidP="000B11D9">
      <w:pPr>
        <w:pStyle w:val="paragraphsub"/>
      </w:pPr>
      <w:r w:rsidRPr="000B11D9">
        <w:tab/>
        <w:t>(i)</w:t>
      </w:r>
      <w:r w:rsidRPr="000B11D9">
        <w:tab/>
        <w:t>one of the partners of the partnership; or</w:t>
      </w:r>
    </w:p>
    <w:p w:rsidR="00541FD8" w:rsidRPr="000B11D9" w:rsidRDefault="00541FD8" w:rsidP="000B11D9">
      <w:pPr>
        <w:pStyle w:val="paragraphsub"/>
      </w:pPr>
      <w:r w:rsidRPr="000B11D9">
        <w:tab/>
        <w:t>(ii)</w:t>
      </w:r>
      <w:r w:rsidRPr="000B11D9">
        <w:tab/>
        <w:t>the director, or one of the directors, of a corporation that is one of the partners of the partnership; or</w:t>
      </w:r>
    </w:p>
    <w:p w:rsidR="00541FD8" w:rsidRPr="000B11D9" w:rsidRDefault="00541FD8" w:rsidP="000B11D9">
      <w:pPr>
        <w:pStyle w:val="paragraph"/>
      </w:pPr>
      <w:r w:rsidRPr="000B11D9">
        <w:tab/>
        <w:t>(b)</w:t>
      </w:r>
      <w:r w:rsidRPr="000B11D9">
        <w:tab/>
        <w:t>the business does not occupy any premises other than the residence of an individual who is:</w:t>
      </w:r>
    </w:p>
    <w:p w:rsidR="00541FD8" w:rsidRPr="000B11D9" w:rsidRDefault="00541FD8" w:rsidP="000B11D9">
      <w:pPr>
        <w:pStyle w:val="paragraphsub"/>
      </w:pPr>
      <w:r w:rsidRPr="000B11D9">
        <w:lastRenderedPageBreak/>
        <w:tab/>
        <w:t>(i)</w:t>
      </w:r>
      <w:r w:rsidRPr="000B11D9">
        <w:tab/>
        <w:t>one of the partners of the partnership; or</w:t>
      </w:r>
    </w:p>
    <w:p w:rsidR="00541FD8" w:rsidRPr="000B11D9" w:rsidRDefault="00541FD8" w:rsidP="000B11D9">
      <w:pPr>
        <w:pStyle w:val="paragraphsub"/>
      </w:pPr>
      <w:r w:rsidRPr="000B11D9">
        <w:tab/>
        <w:t>(ii)</w:t>
      </w:r>
      <w:r w:rsidRPr="000B11D9">
        <w:tab/>
        <w:t>the director, or one of the directors, of a corporation that is one of the partners of the partnership;</w:t>
      </w:r>
    </w:p>
    <w:p w:rsidR="00541FD8" w:rsidRPr="000B11D9" w:rsidRDefault="00541FD8" w:rsidP="000B11D9">
      <w:pPr>
        <w:pStyle w:val="subsection2"/>
      </w:pPr>
      <w:r w:rsidRPr="000B11D9">
        <w:t xml:space="preserve">the partnership, in its capacity as a customer, is taken to be a </w:t>
      </w:r>
      <w:r w:rsidRPr="000B11D9">
        <w:rPr>
          <w:b/>
          <w:i/>
        </w:rPr>
        <w:t>residential customer</w:t>
      </w:r>
      <w:r w:rsidRPr="000B11D9">
        <w:t>.</w:t>
      </w:r>
    </w:p>
    <w:p w:rsidR="00541FD8" w:rsidRPr="000B11D9" w:rsidRDefault="00541FD8" w:rsidP="000B11D9">
      <w:pPr>
        <w:pStyle w:val="SubsectionHead"/>
      </w:pPr>
      <w:r w:rsidRPr="000B11D9">
        <w:t>Home</w:t>
      </w:r>
      <w:r w:rsidR="00CA0BAB">
        <w:noBreakHyphen/>
      </w:r>
      <w:r w:rsidRPr="000B11D9">
        <w:t>based business carried on by a corporation</w:t>
      </w:r>
    </w:p>
    <w:p w:rsidR="00541FD8" w:rsidRPr="000B11D9" w:rsidRDefault="00541FD8" w:rsidP="000B11D9">
      <w:pPr>
        <w:pStyle w:val="subsection"/>
      </w:pPr>
      <w:r w:rsidRPr="000B11D9">
        <w:tab/>
        <w:t>(3)</w:t>
      </w:r>
      <w:r w:rsidRPr="000B11D9">
        <w:tab/>
        <w:t>For the purposes of this Part, if a business is carried on (otherwise than in the capacity of trustee) by a corporation, and:</w:t>
      </w:r>
    </w:p>
    <w:p w:rsidR="00541FD8" w:rsidRPr="000B11D9" w:rsidRDefault="00541FD8" w:rsidP="000B11D9">
      <w:pPr>
        <w:pStyle w:val="paragraph"/>
      </w:pPr>
      <w:r w:rsidRPr="000B11D9">
        <w:tab/>
        <w:t>(a)</w:t>
      </w:r>
      <w:r w:rsidRPr="000B11D9">
        <w:tab/>
        <w:t>most or all of the work of the business is carried out at the residence of an individual who is the director, or one of the directors, of the corporation; or</w:t>
      </w:r>
    </w:p>
    <w:p w:rsidR="00541FD8" w:rsidRPr="000B11D9" w:rsidRDefault="00541FD8" w:rsidP="000B11D9">
      <w:pPr>
        <w:pStyle w:val="paragraph"/>
      </w:pPr>
      <w:r w:rsidRPr="000B11D9">
        <w:tab/>
        <w:t>(b)</w:t>
      </w:r>
      <w:r w:rsidRPr="000B11D9">
        <w:tab/>
        <w:t>the business does not occupy any premises other than the residence of an individual who is the director, or one of the directors, of the corporation;</w:t>
      </w:r>
    </w:p>
    <w:p w:rsidR="00541FD8" w:rsidRPr="000B11D9" w:rsidRDefault="00541FD8" w:rsidP="000B11D9">
      <w:pPr>
        <w:pStyle w:val="subsection2"/>
      </w:pPr>
      <w:r w:rsidRPr="000B11D9">
        <w:t xml:space="preserve">the corporation, in its capacity as a customer, is taken to be a </w:t>
      </w:r>
      <w:r w:rsidRPr="000B11D9">
        <w:rPr>
          <w:b/>
          <w:i/>
        </w:rPr>
        <w:t>residential customer</w:t>
      </w:r>
      <w:r w:rsidRPr="000B11D9">
        <w:t>.</w:t>
      </w:r>
    </w:p>
    <w:p w:rsidR="00541FD8" w:rsidRPr="000B11D9" w:rsidRDefault="00541FD8" w:rsidP="000B11D9">
      <w:pPr>
        <w:pStyle w:val="SubsectionHead"/>
      </w:pPr>
      <w:r w:rsidRPr="000B11D9">
        <w:t>Home</w:t>
      </w:r>
      <w:r w:rsidR="00CA0BAB">
        <w:noBreakHyphen/>
      </w:r>
      <w:r w:rsidRPr="000B11D9">
        <w:t>based business carried on by a trust</w:t>
      </w:r>
    </w:p>
    <w:p w:rsidR="00541FD8" w:rsidRPr="000B11D9" w:rsidRDefault="00541FD8" w:rsidP="000B11D9">
      <w:pPr>
        <w:pStyle w:val="subsection"/>
      </w:pPr>
      <w:r w:rsidRPr="000B11D9">
        <w:tab/>
        <w:t>(4)</w:t>
      </w:r>
      <w:r w:rsidRPr="000B11D9">
        <w:tab/>
        <w:t>For the purposes of this Part, if a business is carried on by a trust, and:</w:t>
      </w:r>
    </w:p>
    <w:p w:rsidR="00541FD8" w:rsidRPr="000B11D9" w:rsidRDefault="00541FD8" w:rsidP="000B11D9">
      <w:pPr>
        <w:pStyle w:val="paragraph"/>
      </w:pPr>
      <w:r w:rsidRPr="000B11D9">
        <w:tab/>
        <w:t>(a)</w:t>
      </w:r>
      <w:r w:rsidRPr="000B11D9">
        <w:tab/>
        <w:t>most or all of the work of the business is carried out at the residence of an individual who is:</w:t>
      </w:r>
    </w:p>
    <w:p w:rsidR="00541FD8" w:rsidRPr="000B11D9" w:rsidRDefault="00541FD8" w:rsidP="000B11D9">
      <w:pPr>
        <w:pStyle w:val="paragraphsub"/>
      </w:pPr>
      <w:r w:rsidRPr="000B11D9">
        <w:tab/>
        <w:t>(i)</w:t>
      </w:r>
      <w:r w:rsidRPr="000B11D9">
        <w:tab/>
        <w:t>a trustee of the trust; or</w:t>
      </w:r>
    </w:p>
    <w:p w:rsidR="00541FD8" w:rsidRPr="000B11D9" w:rsidRDefault="00541FD8" w:rsidP="000B11D9">
      <w:pPr>
        <w:pStyle w:val="paragraphsub"/>
      </w:pPr>
      <w:r w:rsidRPr="000B11D9">
        <w:tab/>
        <w:t>(ii)</w:t>
      </w:r>
      <w:r w:rsidRPr="000B11D9">
        <w:tab/>
        <w:t>the director, or one of the directors, of a corporation that is a trustee of the trust; or</w:t>
      </w:r>
    </w:p>
    <w:p w:rsidR="00541FD8" w:rsidRPr="000B11D9" w:rsidRDefault="00541FD8" w:rsidP="000B11D9">
      <w:pPr>
        <w:pStyle w:val="paragraph"/>
      </w:pPr>
      <w:r w:rsidRPr="000B11D9">
        <w:tab/>
        <w:t>(b)</w:t>
      </w:r>
      <w:r w:rsidRPr="000B11D9">
        <w:tab/>
        <w:t>the business does not occupy any premises other than the residence of an individual who is:</w:t>
      </w:r>
    </w:p>
    <w:p w:rsidR="00541FD8" w:rsidRPr="000B11D9" w:rsidRDefault="00541FD8" w:rsidP="000B11D9">
      <w:pPr>
        <w:pStyle w:val="paragraphsub"/>
      </w:pPr>
      <w:r w:rsidRPr="000B11D9">
        <w:tab/>
        <w:t>(i)</w:t>
      </w:r>
      <w:r w:rsidRPr="000B11D9">
        <w:tab/>
        <w:t>a trustee of the trust; or</w:t>
      </w:r>
    </w:p>
    <w:p w:rsidR="00541FD8" w:rsidRPr="000B11D9" w:rsidRDefault="00541FD8" w:rsidP="000B11D9">
      <w:pPr>
        <w:pStyle w:val="paragraphsub"/>
      </w:pPr>
      <w:r w:rsidRPr="000B11D9">
        <w:tab/>
        <w:t>(ii)</w:t>
      </w:r>
      <w:r w:rsidRPr="000B11D9">
        <w:tab/>
        <w:t>the director, or one of the directors, of a corporation that is a trustee of the trust;</w:t>
      </w:r>
    </w:p>
    <w:p w:rsidR="00541FD8" w:rsidRPr="000B11D9" w:rsidRDefault="00541FD8" w:rsidP="000B11D9">
      <w:pPr>
        <w:pStyle w:val="subsection2"/>
      </w:pPr>
      <w:r w:rsidRPr="000B11D9">
        <w:t xml:space="preserve">a trustee of the trust, in the trustee’s capacity as a customer, is taken to be a </w:t>
      </w:r>
      <w:r w:rsidRPr="000B11D9">
        <w:rPr>
          <w:b/>
          <w:i/>
        </w:rPr>
        <w:t>residential customer</w:t>
      </w:r>
      <w:r w:rsidRPr="000B11D9">
        <w:t>.</w:t>
      </w:r>
    </w:p>
    <w:p w:rsidR="00541FD8" w:rsidRPr="000B11D9" w:rsidRDefault="00541FD8" w:rsidP="000B11D9">
      <w:pPr>
        <w:pStyle w:val="ActHead5"/>
      </w:pPr>
      <w:bookmarkStart w:id="148" w:name="_Toc41398363"/>
      <w:r w:rsidRPr="00B276F3">
        <w:rPr>
          <w:rStyle w:val="CharSectno"/>
        </w:rPr>
        <w:lastRenderedPageBreak/>
        <w:t>162</w:t>
      </w:r>
      <w:r w:rsidRPr="000B11D9">
        <w:t xml:space="preserve">  Close proximity</w:t>
      </w:r>
      <w:bookmarkEnd w:id="148"/>
    </w:p>
    <w:p w:rsidR="00541FD8" w:rsidRPr="000B11D9" w:rsidRDefault="00541FD8" w:rsidP="000B11D9">
      <w:pPr>
        <w:pStyle w:val="subsection"/>
      </w:pPr>
      <w:r w:rsidRPr="000B11D9">
        <w:tab/>
        <w:t>(1)</w:t>
      </w:r>
      <w:r w:rsidRPr="000B11D9">
        <w:tab/>
        <w:t>The Minister may, by legislative instrument, determine that, if specified circumstances exist in relation to premises and a line, the premises are taken, for the purposes of this Part, to be in close proximity to the line.</w:t>
      </w:r>
    </w:p>
    <w:p w:rsidR="00541FD8" w:rsidRPr="000B11D9" w:rsidRDefault="00541FD8" w:rsidP="000B11D9">
      <w:pPr>
        <w:pStyle w:val="subsection"/>
      </w:pPr>
      <w:r w:rsidRPr="000B11D9">
        <w:tab/>
        <w:t>(2)</w:t>
      </w:r>
      <w:r w:rsidRPr="000B11D9">
        <w:tab/>
        <w:t>The Minister may, by legislative instrument, determine that, if specified circumstances exist in relation to premises and a line, the premises are taken, for the purposes of this Part, not to be in close proximity to the line.</w:t>
      </w:r>
    </w:p>
    <w:p w:rsidR="00541FD8" w:rsidRPr="000B11D9" w:rsidRDefault="00541FD8" w:rsidP="000B11D9">
      <w:pPr>
        <w:pStyle w:val="subsection"/>
      </w:pPr>
      <w:r w:rsidRPr="000B11D9">
        <w:tab/>
        <w:t>(3)</w:t>
      </w:r>
      <w:r w:rsidRPr="000B11D9">
        <w:tab/>
        <w:t xml:space="preserve">A determination under </w:t>
      </w:r>
      <w:r w:rsidR="000B11D9" w:rsidRPr="000B11D9">
        <w:t>subsection (</w:t>
      </w:r>
      <w:r w:rsidRPr="000B11D9">
        <w:t>1) or (2) must be of a legislative character.</w:t>
      </w:r>
    </w:p>
    <w:p w:rsidR="00541FD8" w:rsidRPr="000B11D9" w:rsidRDefault="00541FD8" w:rsidP="000B11D9">
      <w:pPr>
        <w:pStyle w:val="SubsectionHead"/>
      </w:pPr>
      <w:r w:rsidRPr="000B11D9">
        <w:t>Delegation to the ACCC</w:t>
      </w:r>
    </w:p>
    <w:p w:rsidR="00541FD8" w:rsidRPr="000B11D9" w:rsidRDefault="00541FD8" w:rsidP="000B11D9">
      <w:pPr>
        <w:pStyle w:val="subsection"/>
      </w:pPr>
      <w:r w:rsidRPr="000B11D9">
        <w:tab/>
        <w:t>(4)</w:t>
      </w:r>
      <w:r w:rsidRPr="000B11D9">
        <w:tab/>
        <w:t>The Minister may, by writing, delegate to the ACCC any or all of the Minister’s powers under the following provisions:</w:t>
      </w:r>
    </w:p>
    <w:p w:rsidR="00541FD8" w:rsidRPr="000B11D9" w:rsidRDefault="00541FD8" w:rsidP="000B11D9">
      <w:pPr>
        <w:pStyle w:val="paragraph"/>
      </w:pPr>
      <w:r w:rsidRPr="000B11D9">
        <w:tab/>
        <w:t>(a)</w:t>
      </w:r>
      <w:r w:rsidRPr="000B11D9">
        <w:tab/>
      </w:r>
      <w:r w:rsidR="000B11D9" w:rsidRPr="000B11D9">
        <w:t>subsection (</w:t>
      </w:r>
      <w:r w:rsidRPr="000B11D9">
        <w:t>1);</w:t>
      </w:r>
    </w:p>
    <w:p w:rsidR="00541FD8" w:rsidRPr="000B11D9" w:rsidRDefault="00541FD8" w:rsidP="000B11D9">
      <w:pPr>
        <w:pStyle w:val="paragraph"/>
      </w:pPr>
      <w:r w:rsidRPr="000B11D9">
        <w:tab/>
        <w:t>(b)</w:t>
      </w:r>
      <w:r w:rsidRPr="000B11D9">
        <w:tab/>
      </w:r>
      <w:r w:rsidR="000B11D9" w:rsidRPr="000B11D9">
        <w:t>subsection (</w:t>
      </w:r>
      <w:r w:rsidRPr="000B11D9">
        <w:t>2).</w:t>
      </w:r>
    </w:p>
    <w:p w:rsidR="00541FD8" w:rsidRPr="000B11D9" w:rsidRDefault="00541FD8" w:rsidP="000B11D9">
      <w:pPr>
        <w:pStyle w:val="subsection"/>
      </w:pPr>
      <w:r w:rsidRPr="000B11D9">
        <w:tab/>
        <w:t>(5)</w:t>
      </w:r>
      <w:r w:rsidRPr="000B11D9">
        <w:tab/>
        <w:t>In performing a delegated function or exercising a delegated power, the ACCC must comply with any written directions of the Minister.</w:t>
      </w:r>
    </w:p>
    <w:p w:rsidR="00541FD8" w:rsidRPr="000B11D9" w:rsidRDefault="00541FD8" w:rsidP="000B11D9">
      <w:pPr>
        <w:pStyle w:val="ItemHead"/>
      </w:pPr>
      <w:r w:rsidRPr="000B11D9">
        <w:t>78  Before paragraph</w:t>
      </w:r>
      <w:r w:rsidR="000B11D9" w:rsidRPr="000B11D9">
        <w:t> </w:t>
      </w:r>
      <w:r w:rsidRPr="000B11D9">
        <w:t>564(3)(a)</w:t>
      </w:r>
    </w:p>
    <w:p w:rsidR="00541FD8" w:rsidRPr="000B11D9" w:rsidRDefault="00541FD8" w:rsidP="000B11D9">
      <w:pPr>
        <w:pStyle w:val="Item"/>
      </w:pPr>
      <w:r w:rsidRPr="000B11D9">
        <w:t>Insert:</w:t>
      </w:r>
    </w:p>
    <w:p w:rsidR="00541FD8" w:rsidRPr="000B11D9" w:rsidRDefault="00541FD8" w:rsidP="000B11D9">
      <w:pPr>
        <w:pStyle w:val="paragraph"/>
      </w:pPr>
      <w:r w:rsidRPr="000B11D9">
        <w:tab/>
        <w:t>(aaa)</w:t>
      </w:r>
      <w:r w:rsidRPr="000B11D9">
        <w:tab/>
        <w:t>section</w:t>
      </w:r>
      <w:r w:rsidR="000B11D9" w:rsidRPr="000B11D9">
        <w:t> </w:t>
      </w:r>
      <w:r w:rsidRPr="000B11D9">
        <w:t>142C, 143, 143B, 151ZA, 151ZB, 151ZD, 151ZF, 151ZG, 151ZH or 151ZI; or</w:t>
      </w:r>
    </w:p>
    <w:p w:rsidR="00541FD8" w:rsidRPr="000B11D9" w:rsidRDefault="00541FD8" w:rsidP="000B11D9">
      <w:pPr>
        <w:pStyle w:val="paragraph"/>
      </w:pPr>
      <w:r w:rsidRPr="000B11D9">
        <w:tab/>
        <w:t>(aab)</w:t>
      </w:r>
      <w:r w:rsidRPr="000B11D9">
        <w:tab/>
        <w:t>the carrier licence condition set out in Part</w:t>
      </w:r>
      <w:r w:rsidR="000B11D9" w:rsidRPr="000B11D9">
        <w:t> </w:t>
      </w:r>
      <w:r w:rsidRPr="000B11D9">
        <w:t>1 of Schedule</w:t>
      </w:r>
      <w:r w:rsidR="000B11D9" w:rsidRPr="000B11D9">
        <w:t> </w:t>
      </w:r>
      <w:r w:rsidRPr="000B11D9">
        <w:t>1 in so far as that condition relates to section</w:t>
      </w:r>
      <w:r w:rsidR="000B11D9" w:rsidRPr="000B11D9">
        <w:t> </w:t>
      </w:r>
      <w:r w:rsidRPr="000B11D9">
        <w:t>142C, 143, 143B, 151ZA, 151ZB, 151ZD, 151ZF, 151ZG, 151ZH or 151ZI; or</w:t>
      </w:r>
    </w:p>
    <w:p w:rsidR="00541FD8" w:rsidRPr="000B11D9" w:rsidRDefault="00541FD8" w:rsidP="000B11D9">
      <w:pPr>
        <w:pStyle w:val="ItemHead"/>
      </w:pPr>
      <w:r w:rsidRPr="000B11D9">
        <w:t>79  After paragraph</w:t>
      </w:r>
      <w:r w:rsidR="000B11D9" w:rsidRPr="000B11D9">
        <w:t> </w:t>
      </w:r>
      <w:r w:rsidRPr="000B11D9">
        <w:t>564(3)(ba)</w:t>
      </w:r>
    </w:p>
    <w:p w:rsidR="00541FD8" w:rsidRPr="000B11D9" w:rsidRDefault="00541FD8" w:rsidP="000B11D9">
      <w:pPr>
        <w:pStyle w:val="Item"/>
      </w:pPr>
      <w:r w:rsidRPr="000B11D9">
        <w:t>Insert:</w:t>
      </w:r>
    </w:p>
    <w:p w:rsidR="00541FD8" w:rsidRPr="000B11D9" w:rsidRDefault="00541FD8" w:rsidP="000B11D9">
      <w:pPr>
        <w:pStyle w:val="paragraph"/>
      </w:pPr>
      <w:r w:rsidRPr="000B11D9">
        <w:tab/>
        <w:t>(bb)</w:t>
      </w:r>
      <w:r w:rsidRPr="000B11D9">
        <w:tab/>
        <w:t>the service provider rule set out in Part</w:t>
      </w:r>
      <w:r w:rsidR="000B11D9" w:rsidRPr="000B11D9">
        <w:t> </w:t>
      </w:r>
      <w:r w:rsidRPr="000B11D9">
        <w:t>1 of Schedule</w:t>
      </w:r>
      <w:r w:rsidR="000B11D9" w:rsidRPr="000B11D9">
        <w:t> </w:t>
      </w:r>
      <w:r w:rsidRPr="000B11D9">
        <w:t>2 in so far as that rule relates to section</w:t>
      </w:r>
      <w:r w:rsidR="000B11D9" w:rsidRPr="000B11D9">
        <w:t> </w:t>
      </w:r>
      <w:r w:rsidRPr="000B11D9">
        <w:t>142C, 143, 143B, 151ZA, 151ZB, 151ZD, 151ZF, 151ZG, 151ZH or 151ZI; or</w:t>
      </w:r>
    </w:p>
    <w:p w:rsidR="00541FD8" w:rsidRPr="000B11D9" w:rsidRDefault="00541FD8" w:rsidP="000B11D9">
      <w:pPr>
        <w:pStyle w:val="ItemHead"/>
      </w:pPr>
      <w:r w:rsidRPr="000B11D9">
        <w:lastRenderedPageBreak/>
        <w:t>80  Subsection</w:t>
      </w:r>
      <w:r w:rsidR="000B11D9" w:rsidRPr="000B11D9">
        <w:t> </w:t>
      </w:r>
      <w:r w:rsidRPr="000B11D9">
        <w:t>564(3) (before note 1)</w:t>
      </w:r>
    </w:p>
    <w:p w:rsidR="00541FD8" w:rsidRPr="000B11D9" w:rsidRDefault="00541FD8" w:rsidP="000B11D9">
      <w:pPr>
        <w:pStyle w:val="Item"/>
      </w:pPr>
      <w:r w:rsidRPr="000B11D9">
        <w:t>Insert:</w:t>
      </w:r>
    </w:p>
    <w:p w:rsidR="00541FD8" w:rsidRPr="000B11D9" w:rsidRDefault="00541FD8" w:rsidP="000B11D9">
      <w:pPr>
        <w:pStyle w:val="notetext"/>
      </w:pPr>
      <w:r w:rsidRPr="000B11D9">
        <w:t>Note 1AA:</w:t>
      </w:r>
      <w:r w:rsidRPr="000B11D9">
        <w:tab/>
        <w:t>Sections</w:t>
      </w:r>
      <w:r w:rsidR="000B11D9" w:rsidRPr="000B11D9">
        <w:t> </w:t>
      </w:r>
      <w:r w:rsidRPr="000B11D9">
        <w:t>142C, 143, 143B, 151ZA, 151ZB, 151ZD, 151ZF, 151ZG, 151ZH and 151ZI are set out in Part</w:t>
      </w:r>
      <w:r w:rsidR="000B11D9" w:rsidRPr="000B11D9">
        <w:t> </w:t>
      </w:r>
      <w:r w:rsidRPr="000B11D9">
        <w:t>8 (local access lines).</w:t>
      </w:r>
    </w:p>
    <w:p w:rsidR="00541FD8" w:rsidRPr="000B11D9" w:rsidRDefault="00541FD8" w:rsidP="000B11D9">
      <w:pPr>
        <w:pStyle w:val="ItemHead"/>
      </w:pPr>
      <w:r w:rsidRPr="000B11D9">
        <w:t>80A  After subsection</w:t>
      </w:r>
      <w:r w:rsidR="000B11D9" w:rsidRPr="000B11D9">
        <w:t> </w:t>
      </w:r>
      <w:r w:rsidRPr="000B11D9">
        <w:t>564(3)</w:t>
      </w:r>
    </w:p>
    <w:p w:rsidR="00541FD8" w:rsidRPr="000B11D9" w:rsidRDefault="00541FD8" w:rsidP="000B11D9">
      <w:pPr>
        <w:pStyle w:val="Item"/>
      </w:pPr>
      <w:r w:rsidRPr="000B11D9">
        <w:t>Insert:</w:t>
      </w:r>
    </w:p>
    <w:p w:rsidR="00541FD8" w:rsidRPr="000B11D9" w:rsidRDefault="00541FD8" w:rsidP="000B11D9">
      <w:pPr>
        <w:pStyle w:val="SubsectionHead"/>
      </w:pPr>
      <w:r w:rsidRPr="000B11D9">
        <w:t>Injunctions relating to contraventions of section</w:t>
      </w:r>
      <w:r w:rsidR="000B11D9" w:rsidRPr="000B11D9">
        <w:t> </w:t>
      </w:r>
      <w:r w:rsidRPr="000B11D9">
        <w:t>151ZI</w:t>
      </w:r>
    </w:p>
    <w:p w:rsidR="00541FD8" w:rsidRPr="000B11D9" w:rsidRDefault="00541FD8" w:rsidP="000B11D9">
      <w:pPr>
        <w:pStyle w:val="subsection"/>
      </w:pPr>
      <w:r w:rsidRPr="000B11D9">
        <w:tab/>
        <w:t>(3</w:t>
      </w:r>
      <w:r w:rsidR="00714BEB" w:rsidRPr="000B11D9">
        <w:t>A</w:t>
      </w:r>
      <w:r w:rsidRPr="000B11D9">
        <w:t>A)</w:t>
      </w:r>
      <w:r w:rsidRPr="000B11D9">
        <w:tab/>
        <w:t>If a person has engaged, is engaging or is proposing to engage, in any conduct in contravention of section</w:t>
      </w:r>
      <w:r w:rsidR="000B11D9" w:rsidRPr="000B11D9">
        <w:t> </w:t>
      </w:r>
      <w:r w:rsidRPr="000B11D9">
        <w:t>151ZI, the Federal Court may, on the application of a carrier or a carriage service provider, grant an injunction:</w:t>
      </w:r>
    </w:p>
    <w:p w:rsidR="00541FD8" w:rsidRPr="000B11D9" w:rsidRDefault="00541FD8" w:rsidP="000B11D9">
      <w:pPr>
        <w:pStyle w:val="paragraph"/>
      </w:pPr>
      <w:r w:rsidRPr="000B11D9">
        <w:tab/>
        <w:t>(a)</w:t>
      </w:r>
      <w:r w:rsidRPr="000B11D9">
        <w:tab/>
        <w:t>restraining the person from engaging in the conduct; and</w:t>
      </w:r>
    </w:p>
    <w:p w:rsidR="00541FD8" w:rsidRPr="000B11D9" w:rsidRDefault="00541FD8" w:rsidP="000B11D9">
      <w:pPr>
        <w:pStyle w:val="paragraph"/>
      </w:pPr>
      <w:r w:rsidRPr="000B11D9">
        <w:tab/>
        <w:t>(b)</w:t>
      </w:r>
      <w:r w:rsidRPr="000B11D9">
        <w:tab/>
        <w:t>if, in the court’s opinion, it is desirable to do so—requiring the person to do something.</w:t>
      </w:r>
    </w:p>
    <w:p w:rsidR="00541FD8" w:rsidRPr="000B11D9" w:rsidRDefault="00541FD8" w:rsidP="000B11D9">
      <w:pPr>
        <w:pStyle w:val="subsection"/>
      </w:pPr>
      <w:r w:rsidRPr="000B11D9">
        <w:tab/>
        <w:t>(3</w:t>
      </w:r>
      <w:r w:rsidR="008662AD" w:rsidRPr="000B11D9">
        <w:t>A</w:t>
      </w:r>
      <w:r w:rsidRPr="000B11D9">
        <w:t>B)</w:t>
      </w:r>
      <w:r w:rsidRPr="000B11D9">
        <w:tab/>
      </w:r>
      <w:r w:rsidR="000B11D9" w:rsidRPr="000B11D9">
        <w:t>Subsection (</w:t>
      </w:r>
      <w:r w:rsidRPr="000B11D9">
        <w:t>3</w:t>
      </w:r>
      <w:r w:rsidR="008662AD" w:rsidRPr="000B11D9">
        <w:t>A</w:t>
      </w:r>
      <w:r w:rsidRPr="000B11D9">
        <w:t xml:space="preserve">A) does not, by implication, limit </w:t>
      </w:r>
      <w:r w:rsidR="000B11D9" w:rsidRPr="000B11D9">
        <w:t>subsection (</w:t>
      </w:r>
      <w:r w:rsidRPr="000B11D9">
        <w:t>1).</w:t>
      </w:r>
    </w:p>
    <w:p w:rsidR="00541FD8" w:rsidRPr="000B11D9" w:rsidRDefault="00541FD8" w:rsidP="000B11D9">
      <w:pPr>
        <w:pStyle w:val="ItemHead"/>
      </w:pPr>
      <w:r w:rsidRPr="000B11D9">
        <w:t>81  Before paragraph</w:t>
      </w:r>
      <w:r w:rsidR="000B11D9" w:rsidRPr="000B11D9">
        <w:t> </w:t>
      </w:r>
      <w:r w:rsidRPr="000B11D9">
        <w:t>571(3)(a)</w:t>
      </w:r>
    </w:p>
    <w:p w:rsidR="00541FD8" w:rsidRPr="000B11D9" w:rsidRDefault="00541FD8" w:rsidP="000B11D9">
      <w:pPr>
        <w:pStyle w:val="Item"/>
      </w:pPr>
      <w:r w:rsidRPr="000B11D9">
        <w:t>Insert:</w:t>
      </w:r>
    </w:p>
    <w:p w:rsidR="00541FD8" w:rsidRPr="000B11D9" w:rsidRDefault="00541FD8" w:rsidP="000B11D9">
      <w:pPr>
        <w:pStyle w:val="paragraph"/>
      </w:pPr>
      <w:r w:rsidRPr="000B11D9">
        <w:tab/>
        <w:t>(aaa)</w:t>
      </w:r>
      <w:r w:rsidRPr="000B11D9">
        <w:tab/>
        <w:t>section</w:t>
      </w:r>
      <w:r w:rsidR="000B11D9" w:rsidRPr="000B11D9">
        <w:t> </w:t>
      </w:r>
      <w:r w:rsidRPr="000B11D9">
        <w:t>142C, 143, 143B, 151ZA, 151ZB, 151ZD, 151ZF, 151ZG, 151ZH or 151ZI; or</w:t>
      </w:r>
    </w:p>
    <w:p w:rsidR="00541FD8" w:rsidRPr="000B11D9" w:rsidRDefault="00541FD8" w:rsidP="000B11D9">
      <w:pPr>
        <w:pStyle w:val="paragraph"/>
      </w:pPr>
      <w:r w:rsidRPr="000B11D9">
        <w:tab/>
        <w:t>(aab)</w:t>
      </w:r>
      <w:r w:rsidRPr="000B11D9">
        <w:tab/>
        <w:t>the carrier licence condition set out in Part</w:t>
      </w:r>
      <w:r w:rsidR="000B11D9" w:rsidRPr="000B11D9">
        <w:t> </w:t>
      </w:r>
      <w:r w:rsidRPr="000B11D9">
        <w:t>1 of Schedule</w:t>
      </w:r>
      <w:r w:rsidR="000B11D9" w:rsidRPr="000B11D9">
        <w:t> </w:t>
      </w:r>
      <w:r w:rsidRPr="000B11D9">
        <w:t>1 in so far as that condition relates to section</w:t>
      </w:r>
      <w:r w:rsidR="000B11D9" w:rsidRPr="000B11D9">
        <w:t> </w:t>
      </w:r>
      <w:r w:rsidRPr="000B11D9">
        <w:t>142C, 143, 143B, 151ZA, 151ZB, 151ZD, 151ZF, 151ZG, 151ZH or 151ZI; or</w:t>
      </w:r>
    </w:p>
    <w:p w:rsidR="00541FD8" w:rsidRPr="000B11D9" w:rsidRDefault="00541FD8" w:rsidP="000B11D9">
      <w:pPr>
        <w:pStyle w:val="ItemHead"/>
      </w:pPr>
      <w:r w:rsidRPr="000B11D9">
        <w:t>82  After paragraph</w:t>
      </w:r>
      <w:r w:rsidR="000B11D9" w:rsidRPr="000B11D9">
        <w:t> </w:t>
      </w:r>
      <w:r w:rsidRPr="000B11D9">
        <w:t>571(3)(ba)</w:t>
      </w:r>
    </w:p>
    <w:p w:rsidR="00541FD8" w:rsidRPr="000B11D9" w:rsidRDefault="00541FD8" w:rsidP="000B11D9">
      <w:pPr>
        <w:pStyle w:val="Item"/>
      </w:pPr>
      <w:r w:rsidRPr="000B11D9">
        <w:t>Insert:</w:t>
      </w:r>
    </w:p>
    <w:p w:rsidR="00541FD8" w:rsidRPr="000B11D9" w:rsidRDefault="00541FD8" w:rsidP="000B11D9">
      <w:pPr>
        <w:pStyle w:val="paragraph"/>
      </w:pPr>
      <w:r w:rsidRPr="000B11D9">
        <w:tab/>
        <w:t>(bb)</w:t>
      </w:r>
      <w:r w:rsidRPr="000B11D9">
        <w:tab/>
        <w:t>the service provider rule set out in Part</w:t>
      </w:r>
      <w:r w:rsidR="000B11D9" w:rsidRPr="000B11D9">
        <w:t> </w:t>
      </w:r>
      <w:r w:rsidRPr="000B11D9">
        <w:t>1 of Schedule</w:t>
      </w:r>
      <w:r w:rsidR="000B11D9" w:rsidRPr="000B11D9">
        <w:t> </w:t>
      </w:r>
      <w:r w:rsidRPr="000B11D9">
        <w:t>2 in so far as that rule relates to section</w:t>
      </w:r>
      <w:r w:rsidR="000B11D9" w:rsidRPr="000B11D9">
        <w:t> </w:t>
      </w:r>
      <w:r w:rsidRPr="000B11D9">
        <w:t>142C, 143, 143B, 151ZA, 151ZB, 151ZD, 151ZF, 151ZG, 151ZH or 151ZI; or</w:t>
      </w:r>
    </w:p>
    <w:p w:rsidR="00541FD8" w:rsidRPr="000B11D9" w:rsidRDefault="00541FD8" w:rsidP="000B11D9">
      <w:pPr>
        <w:pStyle w:val="ItemHead"/>
      </w:pPr>
      <w:r w:rsidRPr="000B11D9">
        <w:t>83  Subsection</w:t>
      </w:r>
      <w:r w:rsidR="000B11D9" w:rsidRPr="000B11D9">
        <w:t> </w:t>
      </w:r>
      <w:r w:rsidRPr="000B11D9">
        <w:t>571(3) (before note 1)</w:t>
      </w:r>
    </w:p>
    <w:p w:rsidR="00541FD8" w:rsidRPr="000B11D9" w:rsidRDefault="00541FD8" w:rsidP="000B11D9">
      <w:pPr>
        <w:pStyle w:val="Item"/>
      </w:pPr>
      <w:r w:rsidRPr="000B11D9">
        <w:t>Insert:</w:t>
      </w:r>
    </w:p>
    <w:p w:rsidR="00541FD8" w:rsidRPr="000B11D9" w:rsidRDefault="00541FD8" w:rsidP="000B11D9">
      <w:pPr>
        <w:pStyle w:val="notetext"/>
      </w:pPr>
      <w:r w:rsidRPr="000B11D9">
        <w:t>Note 1AA:</w:t>
      </w:r>
      <w:r w:rsidRPr="000B11D9">
        <w:tab/>
        <w:t>Sections</w:t>
      </w:r>
      <w:r w:rsidR="000B11D9" w:rsidRPr="000B11D9">
        <w:t> </w:t>
      </w:r>
      <w:r w:rsidRPr="000B11D9">
        <w:t>142C, 143, 143B, 151ZA, 151ZB, 151ZD, 151ZF, 151ZG, 151ZH and 151ZI are set out in Part</w:t>
      </w:r>
      <w:r w:rsidR="000B11D9" w:rsidRPr="000B11D9">
        <w:t> </w:t>
      </w:r>
      <w:r w:rsidRPr="000B11D9">
        <w:t>8 (local access lines).</w:t>
      </w:r>
    </w:p>
    <w:p w:rsidR="00541FD8" w:rsidRPr="000B11D9" w:rsidRDefault="00541FD8" w:rsidP="000B11D9">
      <w:pPr>
        <w:pStyle w:val="ItemHead"/>
      </w:pPr>
      <w:r w:rsidRPr="000B11D9">
        <w:lastRenderedPageBreak/>
        <w:t>84  At the end of paragraph</w:t>
      </w:r>
      <w:r w:rsidR="000B11D9" w:rsidRPr="000B11D9">
        <w:t> </w:t>
      </w:r>
      <w:r w:rsidRPr="000B11D9">
        <w:t>572E(6)(c)</w:t>
      </w:r>
    </w:p>
    <w:p w:rsidR="00541FD8" w:rsidRPr="000B11D9" w:rsidRDefault="00541FD8" w:rsidP="000B11D9">
      <w:pPr>
        <w:pStyle w:val="Item"/>
      </w:pPr>
      <w:r w:rsidRPr="000B11D9">
        <w:t>Add “(other than section</w:t>
      </w:r>
      <w:r w:rsidR="000B11D9" w:rsidRPr="000B11D9">
        <w:t> </w:t>
      </w:r>
      <w:r w:rsidRPr="000B11D9">
        <w:t>142C, 143, 143B, 151ZA, 151ZB, 151ZD, 151ZF, 151ZG, 151ZH or 151ZI)”.</w:t>
      </w:r>
    </w:p>
    <w:p w:rsidR="00541FD8" w:rsidRPr="000B11D9" w:rsidRDefault="00541FD8" w:rsidP="000B11D9">
      <w:pPr>
        <w:pStyle w:val="ItemHead"/>
      </w:pPr>
      <w:r w:rsidRPr="000B11D9">
        <w:t>85  After paragraph</w:t>
      </w:r>
      <w:r w:rsidR="000B11D9" w:rsidRPr="000B11D9">
        <w:t> </w:t>
      </w:r>
      <w:r w:rsidRPr="000B11D9">
        <w:t>572F(1)(c)</w:t>
      </w:r>
    </w:p>
    <w:p w:rsidR="00541FD8" w:rsidRPr="000B11D9" w:rsidRDefault="00541FD8" w:rsidP="000B11D9">
      <w:pPr>
        <w:pStyle w:val="Item"/>
      </w:pPr>
      <w:r w:rsidRPr="000B11D9">
        <w:t>Insert:</w:t>
      </w:r>
    </w:p>
    <w:p w:rsidR="00541FD8" w:rsidRPr="000B11D9" w:rsidRDefault="00541FD8" w:rsidP="000B11D9">
      <w:pPr>
        <w:pStyle w:val="paragraph"/>
      </w:pPr>
      <w:r w:rsidRPr="000B11D9">
        <w:tab/>
        <w:t>(ca)</w:t>
      </w:r>
      <w:r w:rsidRPr="000B11D9">
        <w:tab/>
        <w:t>if the alleged contravention consists of a breach of:</w:t>
      </w:r>
    </w:p>
    <w:p w:rsidR="00541FD8" w:rsidRPr="000B11D9" w:rsidRDefault="00541FD8" w:rsidP="000B11D9">
      <w:pPr>
        <w:pStyle w:val="paragraphsub"/>
      </w:pPr>
      <w:r w:rsidRPr="000B11D9">
        <w:tab/>
        <w:t>(i)</w:t>
      </w:r>
      <w:r w:rsidRPr="000B11D9">
        <w:tab/>
        <w:t>section</w:t>
      </w:r>
      <w:r w:rsidR="000B11D9" w:rsidRPr="000B11D9">
        <w:t> </w:t>
      </w:r>
      <w:r w:rsidRPr="000B11D9">
        <w:t>68, to the extent to which that section relates to the carrier licence condition set out in Part</w:t>
      </w:r>
      <w:r w:rsidR="000B11D9" w:rsidRPr="000B11D9">
        <w:t> </w:t>
      </w:r>
      <w:r w:rsidRPr="000B11D9">
        <w:t>1 of Schedule</w:t>
      </w:r>
      <w:r w:rsidR="000B11D9" w:rsidRPr="000B11D9">
        <w:t> </w:t>
      </w:r>
      <w:r w:rsidRPr="000B11D9">
        <w:t>1 in so far as that condition relates to section</w:t>
      </w:r>
      <w:r w:rsidR="000B11D9" w:rsidRPr="000B11D9">
        <w:t> </w:t>
      </w:r>
      <w:r w:rsidRPr="000B11D9">
        <w:t>142C, 143, 143B, 151ZA, 151ZB, 151ZD, 151ZF, 151ZG, 151ZH or 151ZI; or</w:t>
      </w:r>
    </w:p>
    <w:p w:rsidR="00541FD8" w:rsidRPr="000B11D9" w:rsidRDefault="00541FD8" w:rsidP="000B11D9">
      <w:pPr>
        <w:pStyle w:val="paragraphsub"/>
        <w:keepNext/>
        <w:keepLines/>
      </w:pPr>
      <w:r w:rsidRPr="000B11D9">
        <w:tab/>
        <w:t>(ii)</w:t>
      </w:r>
      <w:r w:rsidRPr="000B11D9">
        <w:tab/>
        <w:t>section</w:t>
      </w:r>
      <w:r w:rsidR="000B11D9" w:rsidRPr="000B11D9">
        <w:t> </w:t>
      </w:r>
      <w:r w:rsidRPr="000B11D9">
        <w:t>101, to the extent to which that section relates to the service provider rule set out in Part</w:t>
      </w:r>
      <w:r w:rsidR="000B11D9" w:rsidRPr="000B11D9">
        <w:t> </w:t>
      </w:r>
      <w:r w:rsidRPr="000B11D9">
        <w:t>1 of Schedule</w:t>
      </w:r>
      <w:r w:rsidR="000B11D9" w:rsidRPr="000B11D9">
        <w:t> </w:t>
      </w:r>
      <w:r w:rsidRPr="000B11D9">
        <w:t>2 in so far as that rule relates to section</w:t>
      </w:r>
      <w:r w:rsidR="000B11D9" w:rsidRPr="000B11D9">
        <w:t> </w:t>
      </w:r>
      <w:r w:rsidRPr="000B11D9">
        <w:t>142C, 143, 143B, 151ZA, 151ZB, 151ZD, 151ZF, 151ZG, 151ZH or 151ZI; or</w:t>
      </w:r>
    </w:p>
    <w:p w:rsidR="00541FD8" w:rsidRPr="000B11D9" w:rsidRDefault="00541FD8" w:rsidP="000B11D9">
      <w:pPr>
        <w:pStyle w:val="paragraphsub"/>
        <w:keepNext/>
        <w:keepLines/>
      </w:pPr>
      <w:r w:rsidRPr="000B11D9">
        <w:tab/>
        <w:t>(iii)</w:t>
      </w:r>
      <w:r w:rsidRPr="000B11D9">
        <w:tab/>
        <w:t>section</w:t>
      </w:r>
      <w:r w:rsidR="000B11D9" w:rsidRPr="000B11D9">
        <w:t> </w:t>
      </w:r>
      <w:r w:rsidRPr="000B11D9">
        <w:t>142C, 143, 143B, 151ZA, 151ZB, 151ZD, 151ZF, 151ZG, 151ZH or 151ZI;</w:t>
      </w:r>
    </w:p>
    <w:p w:rsidR="00541FD8" w:rsidRPr="000B11D9" w:rsidRDefault="00541FD8" w:rsidP="000B11D9">
      <w:pPr>
        <w:pStyle w:val="paragraph"/>
      </w:pPr>
      <w:r w:rsidRPr="000B11D9">
        <w:tab/>
      </w:r>
      <w:r w:rsidRPr="000B11D9">
        <w:tab/>
        <w:t>contain a statement to the effect that the matter will not be dealt with by the Federal Court if the penalty specified in the notice is paid to the ACCC, on behalf of the Commonwealth, within:</w:t>
      </w:r>
    </w:p>
    <w:p w:rsidR="00541FD8" w:rsidRPr="000B11D9" w:rsidRDefault="00541FD8" w:rsidP="000B11D9">
      <w:pPr>
        <w:pStyle w:val="paragraphsub"/>
      </w:pPr>
      <w:r w:rsidRPr="000B11D9">
        <w:tab/>
        <w:t>(iv)</w:t>
      </w:r>
      <w:r w:rsidRPr="000B11D9">
        <w:tab/>
        <w:t>28 days after the notice is given; or</w:t>
      </w:r>
    </w:p>
    <w:p w:rsidR="00541FD8" w:rsidRPr="000B11D9" w:rsidRDefault="00541FD8" w:rsidP="000B11D9">
      <w:pPr>
        <w:pStyle w:val="paragraphsub"/>
      </w:pPr>
      <w:r w:rsidRPr="000B11D9">
        <w:tab/>
        <w:t>(v)</w:t>
      </w:r>
      <w:r w:rsidRPr="000B11D9">
        <w:tab/>
        <w:t>if the ACCC allows a longer period—that longer period; and</w:t>
      </w:r>
    </w:p>
    <w:p w:rsidR="00541FD8" w:rsidRPr="000B11D9" w:rsidRDefault="00541FD8" w:rsidP="000B11D9">
      <w:pPr>
        <w:pStyle w:val="ItemHead"/>
      </w:pPr>
      <w:r w:rsidRPr="000B11D9">
        <w:t>86  Paragraph 572F(1)(d)</w:t>
      </w:r>
    </w:p>
    <w:p w:rsidR="00541FD8" w:rsidRPr="000B11D9" w:rsidRDefault="00541FD8" w:rsidP="000B11D9">
      <w:pPr>
        <w:pStyle w:val="Item"/>
      </w:pPr>
      <w:r w:rsidRPr="000B11D9">
        <w:t xml:space="preserve">Before “contain”, insert “if </w:t>
      </w:r>
      <w:r w:rsidR="000B11D9" w:rsidRPr="000B11D9">
        <w:t>paragraph (</w:t>
      </w:r>
      <w:r w:rsidRPr="000B11D9">
        <w:t>ca) does not apply—”.</w:t>
      </w:r>
    </w:p>
    <w:p w:rsidR="00541FD8" w:rsidRPr="000B11D9" w:rsidRDefault="00541FD8" w:rsidP="000B11D9">
      <w:pPr>
        <w:pStyle w:val="ItemHead"/>
      </w:pPr>
      <w:r w:rsidRPr="000B11D9">
        <w:t>87  At the end of section</w:t>
      </w:r>
      <w:r w:rsidR="000B11D9" w:rsidRPr="000B11D9">
        <w:t> </w:t>
      </w:r>
      <w:r w:rsidRPr="000B11D9">
        <w:t>572L</w:t>
      </w:r>
    </w:p>
    <w:p w:rsidR="00541FD8" w:rsidRPr="000B11D9" w:rsidRDefault="00541FD8" w:rsidP="000B11D9">
      <w:pPr>
        <w:pStyle w:val="Item"/>
      </w:pPr>
      <w:r w:rsidRPr="000B11D9">
        <w:t>Add:</w:t>
      </w:r>
    </w:p>
    <w:p w:rsidR="00541FD8" w:rsidRPr="000B11D9" w:rsidRDefault="00541FD8" w:rsidP="000B11D9">
      <w:pPr>
        <w:pStyle w:val="subsection"/>
      </w:pPr>
      <w:r w:rsidRPr="000B11D9">
        <w:tab/>
        <w:t>(3)</w:t>
      </w:r>
      <w:r w:rsidRPr="000B11D9">
        <w:tab/>
        <w:t>The ACCC may, by writing, appoint a member of the staff of the ACCC as an authorised infringement notice</w:t>
      </w:r>
      <w:bookmarkStart w:id="149" w:name="BK_S3P97L31C46"/>
      <w:bookmarkEnd w:id="149"/>
      <w:r w:rsidRPr="000B11D9">
        <w:t xml:space="preserve"> officer for the purposes of this Part.</w:t>
      </w:r>
    </w:p>
    <w:p w:rsidR="00541FD8" w:rsidRPr="000B11D9" w:rsidRDefault="00541FD8" w:rsidP="000B11D9">
      <w:pPr>
        <w:pStyle w:val="subsection"/>
      </w:pPr>
      <w:r w:rsidRPr="000B11D9">
        <w:tab/>
        <w:t>(4)</w:t>
      </w:r>
      <w:r w:rsidRPr="000B11D9">
        <w:tab/>
        <w:t xml:space="preserve">The ACCC must not appoint a person under </w:t>
      </w:r>
      <w:r w:rsidR="000B11D9" w:rsidRPr="000B11D9">
        <w:t>subsection (</w:t>
      </w:r>
      <w:r w:rsidRPr="000B11D9">
        <w:t>3) unless the person:</w:t>
      </w:r>
    </w:p>
    <w:p w:rsidR="00541FD8" w:rsidRPr="000B11D9" w:rsidRDefault="00541FD8" w:rsidP="000B11D9">
      <w:pPr>
        <w:pStyle w:val="paragraph"/>
      </w:pPr>
      <w:r w:rsidRPr="000B11D9">
        <w:lastRenderedPageBreak/>
        <w:tab/>
        <w:t>(a)</w:t>
      </w:r>
      <w:r w:rsidRPr="000B11D9">
        <w:tab/>
        <w:t>is an S</w:t>
      </w:r>
      <w:bookmarkStart w:id="150" w:name="BK_S3P101L10C13"/>
      <w:bookmarkStart w:id="151" w:name="BK_S3P98L1C13"/>
      <w:bookmarkEnd w:id="150"/>
      <w:bookmarkEnd w:id="151"/>
      <w:r w:rsidRPr="000B11D9">
        <w:t>ES employee or acting SES employee; or</w:t>
      </w:r>
    </w:p>
    <w:p w:rsidR="00541FD8" w:rsidRPr="000B11D9" w:rsidRDefault="00541FD8" w:rsidP="000B11D9">
      <w:pPr>
        <w:pStyle w:val="paragraph"/>
      </w:pPr>
      <w:r w:rsidRPr="000B11D9">
        <w:tab/>
        <w:t>(b)</w:t>
      </w:r>
      <w:r w:rsidRPr="000B11D9">
        <w:tab/>
        <w:t>holds, or is acting in, an Executive Level 1 or 2 position or an equivalent position.</w:t>
      </w:r>
    </w:p>
    <w:p w:rsidR="00541FD8" w:rsidRPr="000B11D9" w:rsidRDefault="00541FD8" w:rsidP="000B11D9">
      <w:pPr>
        <w:pStyle w:val="notetext"/>
      </w:pPr>
      <w:r w:rsidRPr="000B11D9">
        <w:t>Note:</w:t>
      </w:r>
      <w:r w:rsidRPr="000B11D9">
        <w:tab/>
      </w:r>
      <w:r w:rsidRPr="000B11D9">
        <w:rPr>
          <w:b/>
          <w:i/>
        </w:rPr>
        <w:t>SES employee</w:t>
      </w:r>
      <w:r w:rsidRPr="000B11D9">
        <w:t xml:space="preserve"> is defined in the </w:t>
      </w:r>
      <w:r w:rsidRPr="000B11D9">
        <w:rPr>
          <w:i/>
        </w:rPr>
        <w:t>Acts Interpretation Act 1901</w:t>
      </w:r>
      <w:r w:rsidRPr="000B11D9">
        <w:t>.</w:t>
      </w:r>
    </w:p>
    <w:p w:rsidR="00541FD8" w:rsidRPr="000B11D9" w:rsidRDefault="00541FD8" w:rsidP="000B11D9">
      <w:pPr>
        <w:pStyle w:val="subsection"/>
      </w:pPr>
      <w:r w:rsidRPr="000B11D9">
        <w:tab/>
        <w:t>(5)</w:t>
      </w:r>
      <w:r w:rsidRPr="000B11D9">
        <w:tab/>
        <w:t>An authorised infringement notice</w:t>
      </w:r>
      <w:bookmarkStart w:id="152" w:name="BK_S3P98L5C39"/>
      <w:bookmarkEnd w:id="152"/>
      <w:r w:rsidRPr="000B11D9">
        <w:t xml:space="preserve"> officer appointed under </w:t>
      </w:r>
      <w:r w:rsidR="000B11D9" w:rsidRPr="000B11D9">
        <w:t>subsection (</w:t>
      </w:r>
      <w:r w:rsidRPr="000B11D9">
        <w:t>1) must not give or withdraw an infringement notice</w:t>
      </w:r>
      <w:bookmarkStart w:id="153" w:name="BK_S3P98L6C7"/>
      <w:bookmarkEnd w:id="153"/>
      <w:r w:rsidRPr="000B11D9">
        <w:t xml:space="preserve"> if the alleged contravention consists of a breach of:</w:t>
      </w:r>
    </w:p>
    <w:p w:rsidR="00541FD8" w:rsidRPr="000B11D9" w:rsidRDefault="00541FD8" w:rsidP="000B11D9">
      <w:pPr>
        <w:pStyle w:val="paragraph"/>
      </w:pPr>
      <w:r w:rsidRPr="000B11D9">
        <w:tab/>
        <w:t>(a)</w:t>
      </w:r>
      <w:r w:rsidRPr="000B11D9">
        <w:tab/>
        <w:t>section</w:t>
      </w:r>
      <w:r w:rsidR="000B11D9" w:rsidRPr="000B11D9">
        <w:t> </w:t>
      </w:r>
      <w:r w:rsidRPr="000B11D9">
        <w:t>68, to the extent to which that section relates to the carrier licence condition set out in Part</w:t>
      </w:r>
      <w:r w:rsidR="000B11D9" w:rsidRPr="000B11D9">
        <w:t> </w:t>
      </w:r>
      <w:r w:rsidRPr="000B11D9">
        <w:t>1 of Schedule</w:t>
      </w:r>
      <w:r w:rsidR="000B11D9" w:rsidRPr="000B11D9">
        <w:t> </w:t>
      </w:r>
      <w:r w:rsidRPr="000B11D9">
        <w:t>1 in so far as that condition relates to section</w:t>
      </w:r>
      <w:r w:rsidR="000B11D9" w:rsidRPr="000B11D9">
        <w:t> </w:t>
      </w:r>
      <w:r w:rsidRPr="000B11D9">
        <w:t>142C, 143, 143B, 151ZA, 151ZB, 151ZD, 151ZF, 151ZG, 151ZH or 151ZI; or</w:t>
      </w:r>
    </w:p>
    <w:p w:rsidR="00541FD8" w:rsidRPr="000B11D9" w:rsidRDefault="00541FD8" w:rsidP="000B11D9">
      <w:pPr>
        <w:pStyle w:val="paragraph"/>
      </w:pPr>
      <w:r w:rsidRPr="000B11D9">
        <w:tab/>
        <w:t>(b)</w:t>
      </w:r>
      <w:r w:rsidRPr="000B11D9">
        <w:tab/>
        <w:t>section</w:t>
      </w:r>
      <w:r w:rsidR="000B11D9" w:rsidRPr="000B11D9">
        <w:t> </w:t>
      </w:r>
      <w:r w:rsidRPr="000B11D9">
        <w:t>101, to the extent to which that section relates to the service provider rule set out in Part</w:t>
      </w:r>
      <w:r w:rsidR="000B11D9" w:rsidRPr="000B11D9">
        <w:t> </w:t>
      </w:r>
      <w:r w:rsidRPr="000B11D9">
        <w:t>1 of Schedule</w:t>
      </w:r>
      <w:r w:rsidR="000B11D9" w:rsidRPr="000B11D9">
        <w:t> </w:t>
      </w:r>
      <w:r w:rsidRPr="000B11D9">
        <w:t>2 in so far as that rule relates to section</w:t>
      </w:r>
      <w:r w:rsidR="000B11D9" w:rsidRPr="000B11D9">
        <w:t> </w:t>
      </w:r>
      <w:r w:rsidRPr="000B11D9">
        <w:t>142C, 143, 143B, 151ZA, 151ZB, 151ZD, 151ZF, 151ZG, 151ZH or 151ZI; or</w:t>
      </w:r>
    </w:p>
    <w:p w:rsidR="00541FD8" w:rsidRPr="000B11D9" w:rsidRDefault="00541FD8" w:rsidP="000B11D9">
      <w:pPr>
        <w:pStyle w:val="paragraph"/>
      </w:pPr>
      <w:r w:rsidRPr="000B11D9">
        <w:tab/>
        <w:t>(c)</w:t>
      </w:r>
      <w:r w:rsidRPr="000B11D9">
        <w:tab/>
        <w:t>section</w:t>
      </w:r>
      <w:r w:rsidR="000B11D9" w:rsidRPr="000B11D9">
        <w:t> </w:t>
      </w:r>
      <w:r w:rsidRPr="000B11D9">
        <w:t>142C, 143, 143B, 151ZA, 151ZB, 151ZD, 151ZF, 151ZG, 151ZH or 151ZI.</w:t>
      </w:r>
    </w:p>
    <w:p w:rsidR="00541FD8" w:rsidRPr="000B11D9" w:rsidRDefault="00541FD8" w:rsidP="000B11D9">
      <w:pPr>
        <w:pStyle w:val="subsection"/>
      </w:pPr>
      <w:r w:rsidRPr="000B11D9">
        <w:tab/>
        <w:t>(6)</w:t>
      </w:r>
      <w:r w:rsidRPr="000B11D9">
        <w:tab/>
        <w:t>An authorised infringement notice</w:t>
      </w:r>
      <w:bookmarkStart w:id="154" w:name="BK_S3P98L18C39"/>
      <w:bookmarkEnd w:id="154"/>
      <w:r w:rsidRPr="000B11D9">
        <w:t xml:space="preserve"> officer appointed under </w:t>
      </w:r>
      <w:r w:rsidR="000B11D9" w:rsidRPr="000B11D9">
        <w:t>subsection (</w:t>
      </w:r>
      <w:r w:rsidRPr="000B11D9">
        <w:t>3) must not give or withdraw an infringement notice</w:t>
      </w:r>
      <w:bookmarkStart w:id="155" w:name="BK_S3P98L19C7"/>
      <w:bookmarkEnd w:id="155"/>
      <w:r w:rsidRPr="000B11D9">
        <w:t xml:space="preserve"> unless the alleged contravention consists of a breach of:</w:t>
      </w:r>
    </w:p>
    <w:p w:rsidR="00541FD8" w:rsidRPr="000B11D9" w:rsidRDefault="00541FD8" w:rsidP="000B11D9">
      <w:pPr>
        <w:pStyle w:val="paragraph"/>
      </w:pPr>
      <w:r w:rsidRPr="000B11D9">
        <w:tab/>
        <w:t>(a)</w:t>
      </w:r>
      <w:r w:rsidRPr="000B11D9">
        <w:tab/>
        <w:t>section</w:t>
      </w:r>
      <w:r w:rsidR="000B11D9" w:rsidRPr="000B11D9">
        <w:t> </w:t>
      </w:r>
      <w:r w:rsidRPr="000B11D9">
        <w:t>68, to the extent to which that section relates to the carrier licence condition set out in Part</w:t>
      </w:r>
      <w:r w:rsidR="000B11D9" w:rsidRPr="000B11D9">
        <w:t> </w:t>
      </w:r>
      <w:r w:rsidRPr="000B11D9">
        <w:t>1 of Schedule</w:t>
      </w:r>
      <w:r w:rsidR="000B11D9" w:rsidRPr="000B11D9">
        <w:t> </w:t>
      </w:r>
      <w:r w:rsidRPr="000B11D9">
        <w:t>1 in so far as that condition relates to section</w:t>
      </w:r>
      <w:r w:rsidR="000B11D9" w:rsidRPr="000B11D9">
        <w:t> </w:t>
      </w:r>
      <w:r w:rsidRPr="000B11D9">
        <w:t>142C, 143, 143B, 151ZA, 151ZB, 151ZD, 151ZF, 151ZG, 151ZH or 151ZI; or</w:t>
      </w:r>
    </w:p>
    <w:p w:rsidR="00541FD8" w:rsidRPr="000B11D9" w:rsidRDefault="00541FD8" w:rsidP="000B11D9">
      <w:pPr>
        <w:pStyle w:val="paragraph"/>
      </w:pPr>
      <w:r w:rsidRPr="000B11D9">
        <w:tab/>
        <w:t>(b)</w:t>
      </w:r>
      <w:r w:rsidRPr="000B11D9">
        <w:tab/>
        <w:t>section</w:t>
      </w:r>
      <w:r w:rsidR="000B11D9" w:rsidRPr="000B11D9">
        <w:t> </w:t>
      </w:r>
      <w:r w:rsidRPr="000B11D9">
        <w:t>101, to the extent to which that section relates to the service provider rule set out in Part</w:t>
      </w:r>
      <w:r w:rsidR="000B11D9" w:rsidRPr="000B11D9">
        <w:t> </w:t>
      </w:r>
      <w:r w:rsidRPr="000B11D9">
        <w:t>1 of Schedule</w:t>
      </w:r>
      <w:r w:rsidR="000B11D9" w:rsidRPr="000B11D9">
        <w:t> </w:t>
      </w:r>
      <w:r w:rsidRPr="000B11D9">
        <w:t>2 in so far as that rule relates to section</w:t>
      </w:r>
      <w:r w:rsidR="000B11D9" w:rsidRPr="000B11D9">
        <w:t> </w:t>
      </w:r>
      <w:r w:rsidRPr="000B11D9">
        <w:t>142C, 143, 143B, 151ZA, 151ZB, 151ZD, 151ZF, 151ZG, 151ZH or 151ZI; or</w:t>
      </w:r>
    </w:p>
    <w:p w:rsidR="00541FD8" w:rsidRPr="000B11D9" w:rsidRDefault="00541FD8" w:rsidP="000B11D9">
      <w:pPr>
        <w:pStyle w:val="paragraph"/>
      </w:pPr>
      <w:r w:rsidRPr="000B11D9">
        <w:tab/>
        <w:t>(c)</w:t>
      </w:r>
      <w:r w:rsidRPr="000B11D9">
        <w:tab/>
        <w:t>section</w:t>
      </w:r>
      <w:r w:rsidR="000B11D9" w:rsidRPr="000B11D9">
        <w:t> </w:t>
      </w:r>
      <w:r w:rsidRPr="000B11D9">
        <w:t>142C, 143, 143B, 151ZA, 151ZB, 151ZD, 151ZF, 151ZG, 151ZH or 151ZI.</w:t>
      </w:r>
    </w:p>
    <w:p w:rsidR="00541FD8" w:rsidRPr="000B11D9" w:rsidRDefault="00541FD8" w:rsidP="000B11D9">
      <w:pPr>
        <w:pStyle w:val="ActHead6"/>
        <w:pageBreakBefore/>
      </w:pPr>
      <w:bookmarkStart w:id="156" w:name="_Toc41398364"/>
      <w:r w:rsidRPr="00B276F3">
        <w:rPr>
          <w:rStyle w:val="CharAmSchNo"/>
        </w:rPr>
        <w:lastRenderedPageBreak/>
        <w:t>Schedule</w:t>
      </w:r>
      <w:r w:rsidR="000B11D9" w:rsidRPr="00B276F3">
        <w:rPr>
          <w:rStyle w:val="CharAmSchNo"/>
        </w:rPr>
        <w:t> </w:t>
      </w:r>
      <w:r w:rsidRPr="00B276F3">
        <w:rPr>
          <w:rStyle w:val="CharAmSchNo"/>
        </w:rPr>
        <w:t>3</w:t>
      </w:r>
      <w:r w:rsidRPr="000B11D9">
        <w:t>—</w:t>
      </w:r>
      <w:r w:rsidRPr="00B276F3">
        <w:rPr>
          <w:rStyle w:val="CharAmSchText"/>
        </w:rPr>
        <w:t>Statutory infrastructure providers</w:t>
      </w:r>
      <w:r w:rsidR="00D57F50" w:rsidRPr="00B276F3">
        <w:rPr>
          <w:rStyle w:val="CharAmSchText"/>
        </w:rPr>
        <w:t xml:space="preserve"> etc.</w:t>
      </w:r>
      <w:bookmarkEnd w:id="156"/>
    </w:p>
    <w:p w:rsidR="00541FD8" w:rsidRPr="000B11D9" w:rsidRDefault="00541FD8" w:rsidP="000B11D9">
      <w:pPr>
        <w:pStyle w:val="ActHead7"/>
      </w:pPr>
      <w:bookmarkStart w:id="157" w:name="_Toc41398365"/>
      <w:r w:rsidRPr="00B276F3">
        <w:rPr>
          <w:rStyle w:val="CharAmPartNo"/>
        </w:rPr>
        <w:t>Part</w:t>
      </w:r>
      <w:r w:rsidR="000B11D9" w:rsidRPr="00B276F3">
        <w:rPr>
          <w:rStyle w:val="CharAmPartNo"/>
        </w:rPr>
        <w:t> </w:t>
      </w:r>
      <w:r w:rsidRPr="00B276F3">
        <w:rPr>
          <w:rStyle w:val="CharAmPartNo"/>
        </w:rPr>
        <w:t>1</w:t>
      </w:r>
      <w:r w:rsidRPr="000B11D9">
        <w:t>—</w:t>
      </w:r>
      <w:r w:rsidRPr="00B276F3">
        <w:rPr>
          <w:rStyle w:val="CharAmPartText"/>
        </w:rPr>
        <w:t>Amendments</w:t>
      </w:r>
      <w:bookmarkEnd w:id="157"/>
    </w:p>
    <w:p w:rsidR="00D57F50" w:rsidRPr="000B11D9" w:rsidRDefault="00D57F50" w:rsidP="000B11D9">
      <w:pPr>
        <w:pStyle w:val="ActHead8"/>
      </w:pPr>
      <w:bookmarkStart w:id="158" w:name="_Toc41398366"/>
      <w:r w:rsidRPr="000B11D9">
        <w:t>Division</w:t>
      </w:r>
      <w:r w:rsidR="000B11D9" w:rsidRPr="000B11D9">
        <w:t> </w:t>
      </w:r>
      <w:r w:rsidRPr="000B11D9">
        <w:t>1—Service provider determinations</w:t>
      </w:r>
      <w:bookmarkEnd w:id="158"/>
    </w:p>
    <w:p w:rsidR="00D57F50" w:rsidRPr="000F588F" w:rsidRDefault="00D57F50" w:rsidP="000B11D9">
      <w:pPr>
        <w:pStyle w:val="ActHead9"/>
        <w:rPr>
          <w:i w:val="0"/>
          <w:noProof/>
        </w:rPr>
      </w:pPr>
      <w:bookmarkStart w:id="159" w:name="_Toc41398367"/>
      <w:r w:rsidRPr="000B11D9">
        <w:rPr>
          <w:noProof/>
        </w:rPr>
        <w:t>Telecommunications Act 1997</w:t>
      </w:r>
      <w:bookmarkEnd w:id="159"/>
    </w:p>
    <w:p w:rsidR="00D57F50" w:rsidRPr="000B11D9" w:rsidRDefault="00D57F50" w:rsidP="000B11D9">
      <w:pPr>
        <w:pStyle w:val="ItemHead"/>
      </w:pPr>
      <w:r w:rsidRPr="000B11D9">
        <w:t>1A  After subsection</w:t>
      </w:r>
      <w:r w:rsidR="000B11D9" w:rsidRPr="000B11D9">
        <w:t> </w:t>
      </w:r>
      <w:r w:rsidRPr="000B11D9">
        <w:t>99(1)</w:t>
      </w:r>
    </w:p>
    <w:p w:rsidR="00D57F50" w:rsidRPr="000B11D9" w:rsidRDefault="00D57F50" w:rsidP="000B11D9">
      <w:pPr>
        <w:pStyle w:val="Item"/>
      </w:pPr>
      <w:r w:rsidRPr="000B11D9">
        <w:t>Insert:</w:t>
      </w:r>
    </w:p>
    <w:p w:rsidR="00D57F50" w:rsidRPr="000B11D9" w:rsidRDefault="00D57F50" w:rsidP="000B11D9">
      <w:pPr>
        <w:pStyle w:val="subsection"/>
      </w:pPr>
      <w:r w:rsidRPr="000B11D9">
        <w:tab/>
        <w:t>(1A)</w:t>
      </w:r>
      <w:r w:rsidRPr="000B11D9">
        <w:tab/>
        <w:t xml:space="preserve">The Minister may, by legislative instrument, make a determination setting out rules that apply to carriage service providers in relation to the supply of specified carriage services. The determination is called a </w:t>
      </w:r>
      <w:r w:rsidRPr="000B11D9">
        <w:rPr>
          <w:b/>
          <w:i/>
        </w:rPr>
        <w:t>service provider determination</w:t>
      </w:r>
      <w:r w:rsidRPr="000B11D9">
        <w:t>.</w:t>
      </w:r>
    </w:p>
    <w:p w:rsidR="00D57F50" w:rsidRPr="000B11D9" w:rsidRDefault="00D57F50" w:rsidP="000B11D9">
      <w:pPr>
        <w:pStyle w:val="ItemHead"/>
      </w:pPr>
      <w:r w:rsidRPr="000B11D9">
        <w:t>1B  At the end of section</w:t>
      </w:r>
      <w:r w:rsidR="000B11D9" w:rsidRPr="000B11D9">
        <w:t> </w:t>
      </w:r>
      <w:r w:rsidRPr="000B11D9">
        <w:t>99</w:t>
      </w:r>
    </w:p>
    <w:p w:rsidR="00D57F50" w:rsidRPr="000B11D9" w:rsidRDefault="00D57F50" w:rsidP="000B11D9">
      <w:pPr>
        <w:pStyle w:val="Item"/>
      </w:pPr>
      <w:r w:rsidRPr="000B11D9">
        <w:t>Add:</w:t>
      </w:r>
    </w:p>
    <w:p w:rsidR="00D57F50" w:rsidRPr="000B11D9" w:rsidRDefault="00D57F50" w:rsidP="000B11D9">
      <w:pPr>
        <w:pStyle w:val="subsection"/>
      </w:pPr>
      <w:r w:rsidRPr="000B11D9">
        <w:tab/>
        <w:t>(6)</w:t>
      </w:r>
      <w:r w:rsidRPr="000B11D9">
        <w:tab/>
        <w:t xml:space="preserve">A service provider determination under </w:t>
      </w:r>
      <w:r w:rsidR="000B11D9" w:rsidRPr="000B11D9">
        <w:t>subsection (</w:t>
      </w:r>
      <w:r w:rsidRPr="000B11D9">
        <w:t xml:space="preserve">1) has no effect to the extent to which it is inconsistent with a service provider determination under </w:t>
      </w:r>
      <w:r w:rsidR="000B11D9" w:rsidRPr="000B11D9">
        <w:t>subsection (</w:t>
      </w:r>
      <w:r w:rsidRPr="000B11D9">
        <w:t>1A).</w:t>
      </w:r>
    </w:p>
    <w:p w:rsidR="00D57F50" w:rsidRPr="000B11D9" w:rsidRDefault="00D57F50" w:rsidP="000B11D9">
      <w:pPr>
        <w:pStyle w:val="ActHead8"/>
      </w:pPr>
      <w:bookmarkStart w:id="160" w:name="_Toc41398368"/>
      <w:r w:rsidRPr="000B11D9">
        <w:t>Division</w:t>
      </w:r>
      <w:r w:rsidR="000B11D9" w:rsidRPr="000B11D9">
        <w:t> </w:t>
      </w:r>
      <w:r w:rsidRPr="000B11D9">
        <w:t>2—Other amendments</w:t>
      </w:r>
      <w:bookmarkEnd w:id="160"/>
    </w:p>
    <w:p w:rsidR="00541FD8" w:rsidRPr="000F588F" w:rsidRDefault="00541FD8" w:rsidP="000B11D9">
      <w:pPr>
        <w:pStyle w:val="ActHead9"/>
        <w:rPr>
          <w:i w:val="0"/>
        </w:rPr>
      </w:pPr>
      <w:bookmarkStart w:id="161" w:name="_Toc41398369"/>
      <w:r w:rsidRPr="000B11D9">
        <w:t>Competition and Consumer Act</w:t>
      </w:r>
      <w:bookmarkStart w:id="162" w:name="BK_S3P99L18C29"/>
      <w:bookmarkEnd w:id="162"/>
      <w:r w:rsidRPr="000B11D9">
        <w:t xml:space="preserve"> 2010</w:t>
      </w:r>
      <w:bookmarkEnd w:id="161"/>
    </w:p>
    <w:p w:rsidR="00541FD8" w:rsidRPr="000B11D9" w:rsidRDefault="00541FD8" w:rsidP="000B11D9">
      <w:pPr>
        <w:pStyle w:val="ItemHead"/>
      </w:pPr>
      <w:r w:rsidRPr="000B11D9">
        <w:t>1  After section</w:t>
      </w:r>
      <w:r w:rsidR="000B11D9" w:rsidRPr="000B11D9">
        <w:t> </w:t>
      </w:r>
      <w:r w:rsidRPr="000B11D9">
        <w:t>152BCCA</w:t>
      </w:r>
    </w:p>
    <w:p w:rsidR="00541FD8" w:rsidRPr="000B11D9" w:rsidRDefault="00541FD8" w:rsidP="000B11D9">
      <w:pPr>
        <w:pStyle w:val="Item"/>
      </w:pPr>
      <w:r w:rsidRPr="000B11D9">
        <w:t>Insert:</w:t>
      </w:r>
    </w:p>
    <w:p w:rsidR="00541FD8" w:rsidRPr="000B11D9" w:rsidRDefault="00541FD8" w:rsidP="000B11D9">
      <w:pPr>
        <w:pStyle w:val="ActHead5"/>
      </w:pPr>
      <w:bookmarkStart w:id="163" w:name="_Toc41398370"/>
      <w:r w:rsidRPr="00B276F3">
        <w:rPr>
          <w:rStyle w:val="CharSectno"/>
        </w:rPr>
        <w:t>152BCCB</w:t>
      </w:r>
      <w:r w:rsidRPr="000B11D9">
        <w:t xml:space="preserve">  Statutory infrastructure provider standards and rules prevail over inconsistent access determinations</w:t>
      </w:r>
      <w:bookmarkEnd w:id="163"/>
    </w:p>
    <w:p w:rsidR="00541FD8" w:rsidRPr="000B11D9" w:rsidRDefault="00541FD8" w:rsidP="000B11D9">
      <w:pPr>
        <w:pStyle w:val="subsection"/>
      </w:pPr>
      <w:r w:rsidRPr="000B11D9">
        <w:tab/>
      </w:r>
      <w:r w:rsidRPr="000B11D9">
        <w:tab/>
        <w:t>An access determination has no effect to the extent to which it is inconsistent with:</w:t>
      </w:r>
    </w:p>
    <w:p w:rsidR="00541FD8" w:rsidRPr="000B11D9" w:rsidRDefault="00541FD8" w:rsidP="000B11D9">
      <w:pPr>
        <w:pStyle w:val="paragraph"/>
      </w:pPr>
      <w:r w:rsidRPr="000B11D9">
        <w:tab/>
        <w:t>(a)</w:t>
      </w:r>
      <w:r w:rsidRPr="000B11D9">
        <w:tab/>
        <w:t>a standard determined under section</w:t>
      </w:r>
      <w:r w:rsidR="000B11D9" w:rsidRPr="000B11D9">
        <w:t> </w:t>
      </w:r>
      <w:r w:rsidRPr="000B11D9">
        <w:t xml:space="preserve">360U of the </w:t>
      </w:r>
      <w:r w:rsidRPr="000B11D9">
        <w:rPr>
          <w:i/>
        </w:rPr>
        <w:t>Telecommunications Act 1997</w:t>
      </w:r>
      <w:r w:rsidRPr="000B11D9">
        <w:t>; or</w:t>
      </w:r>
    </w:p>
    <w:p w:rsidR="00541FD8" w:rsidRPr="000B11D9" w:rsidRDefault="00541FD8" w:rsidP="000B11D9">
      <w:pPr>
        <w:pStyle w:val="paragraph"/>
      </w:pPr>
      <w:r w:rsidRPr="000B11D9">
        <w:lastRenderedPageBreak/>
        <w:tab/>
        <w:t>(b)</w:t>
      </w:r>
      <w:r w:rsidRPr="000B11D9">
        <w:tab/>
        <w:t>rules made under section</w:t>
      </w:r>
      <w:r w:rsidR="000B11D9" w:rsidRPr="000B11D9">
        <w:t> </w:t>
      </w:r>
      <w:r w:rsidRPr="000B11D9">
        <w:t>360V of that Act.</w:t>
      </w:r>
    </w:p>
    <w:p w:rsidR="00541FD8" w:rsidRPr="000B11D9" w:rsidRDefault="00541FD8" w:rsidP="000B11D9">
      <w:pPr>
        <w:pStyle w:val="ItemHead"/>
      </w:pPr>
      <w:r w:rsidRPr="000B11D9">
        <w:t>2  After section</w:t>
      </w:r>
      <w:r w:rsidR="000B11D9" w:rsidRPr="000B11D9">
        <w:t> </w:t>
      </w:r>
      <w:r w:rsidRPr="000B11D9">
        <w:t>152BDCA</w:t>
      </w:r>
    </w:p>
    <w:p w:rsidR="00541FD8" w:rsidRPr="000B11D9" w:rsidRDefault="00541FD8" w:rsidP="000B11D9">
      <w:pPr>
        <w:pStyle w:val="Item"/>
      </w:pPr>
      <w:r w:rsidRPr="000B11D9">
        <w:t>Insert:</w:t>
      </w:r>
    </w:p>
    <w:p w:rsidR="00541FD8" w:rsidRPr="000B11D9" w:rsidRDefault="00541FD8" w:rsidP="000B11D9">
      <w:pPr>
        <w:pStyle w:val="ActHead5"/>
      </w:pPr>
      <w:bookmarkStart w:id="164" w:name="_Toc41398371"/>
      <w:r w:rsidRPr="00B276F3">
        <w:rPr>
          <w:rStyle w:val="CharSectno"/>
        </w:rPr>
        <w:t>152BDCB</w:t>
      </w:r>
      <w:r w:rsidRPr="000B11D9">
        <w:t xml:space="preserve">  Statutory infrastructure provider standards and rules prevail over inconsistent binding rules of conduct</w:t>
      </w:r>
      <w:bookmarkEnd w:id="164"/>
    </w:p>
    <w:p w:rsidR="00541FD8" w:rsidRPr="000B11D9" w:rsidRDefault="00541FD8" w:rsidP="000B11D9">
      <w:pPr>
        <w:pStyle w:val="subsection"/>
      </w:pPr>
      <w:r w:rsidRPr="000B11D9">
        <w:tab/>
      </w:r>
      <w:r w:rsidRPr="000B11D9">
        <w:tab/>
        <w:t>Binding rules of conduct have no effect to the extent to which they are inconsistent with:</w:t>
      </w:r>
    </w:p>
    <w:p w:rsidR="00541FD8" w:rsidRPr="000B11D9" w:rsidRDefault="00541FD8" w:rsidP="000B11D9">
      <w:pPr>
        <w:pStyle w:val="paragraph"/>
      </w:pPr>
      <w:r w:rsidRPr="000B11D9">
        <w:tab/>
        <w:t>(a)</w:t>
      </w:r>
      <w:r w:rsidRPr="000B11D9">
        <w:tab/>
        <w:t>a standard determined under section</w:t>
      </w:r>
      <w:r w:rsidR="000B11D9" w:rsidRPr="000B11D9">
        <w:t> </w:t>
      </w:r>
      <w:r w:rsidRPr="000B11D9">
        <w:t xml:space="preserve">360U of the </w:t>
      </w:r>
      <w:r w:rsidRPr="000B11D9">
        <w:rPr>
          <w:i/>
        </w:rPr>
        <w:t>Telecommunications Act 1997</w:t>
      </w:r>
      <w:r w:rsidRPr="000B11D9">
        <w:t>; or</w:t>
      </w:r>
    </w:p>
    <w:p w:rsidR="00541FD8" w:rsidRPr="000B11D9" w:rsidRDefault="00541FD8" w:rsidP="000B11D9">
      <w:pPr>
        <w:pStyle w:val="paragraph"/>
      </w:pPr>
      <w:r w:rsidRPr="000B11D9">
        <w:tab/>
        <w:t>(b)</w:t>
      </w:r>
      <w:r w:rsidRPr="000B11D9">
        <w:tab/>
        <w:t>rules made under section</w:t>
      </w:r>
      <w:r w:rsidR="000B11D9" w:rsidRPr="000B11D9">
        <w:t> </w:t>
      </w:r>
      <w:r w:rsidRPr="000B11D9">
        <w:t>360V of that Act.</w:t>
      </w:r>
    </w:p>
    <w:p w:rsidR="00541FD8" w:rsidRPr="000B11D9" w:rsidRDefault="00541FD8" w:rsidP="000B11D9">
      <w:pPr>
        <w:pStyle w:val="ItemHead"/>
      </w:pPr>
      <w:r w:rsidRPr="000B11D9">
        <w:t>3  Before section</w:t>
      </w:r>
      <w:r w:rsidR="000B11D9" w:rsidRPr="000B11D9">
        <w:t> </w:t>
      </w:r>
      <w:r w:rsidRPr="000B11D9">
        <w:t>152BEC</w:t>
      </w:r>
    </w:p>
    <w:p w:rsidR="00541FD8" w:rsidRPr="000B11D9" w:rsidRDefault="00541FD8" w:rsidP="000B11D9">
      <w:pPr>
        <w:pStyle w:val="Item"/>
      </w:pPr>
      <w:r w:rsidRPr="000B11D9">
        <w:t>Insert:</w:t>
      </w:r>
    </w:p>
    <w:p w:rsidR="00541FD8" w:rsidRPr="000B11D9" w:rsidRDefault="00541FD8" w:rsidP="000B11D9">
      <w:pPr>
        <w:pStyle w:val="ActHead5"/>
      </w:pPr>
      <w:bookmarkStart w:id="165" w:name="_Toc41398372"/>
      <w:r w:rsidRPr="00B276F3">
        <w:rPr>
          <w:rStyle w:val="CharSectno"/>
        </w:rPr>
        <w:t>152BEBH</w:t>
      </w:r>
      <w:r w:rsidRPr="000B11D9">
        <w:t xml:space="preserve">  Statutory infrastructure provider standards prevail over inconsistent access agreements</w:t>
      </w:r>
      <w:bookmarkEnd w:id="165"/>
    </w:p>
    <w:p w:rsidR="00541FD8" w:rsidRPr="000B11D9" w:rsidRDefault="00541FD8" w:rsidP="000B11D9">
      <w:pPr>
        <w:pStyle w:val="subsection"/>
      </w:pPr>
      <w:r w:rsidRPr="000B11D9">
        <w:tab/>
        <w:t>(1)</w:t>
      </w:r>
      <w:r w:rsidRPr="000B11D9">
        <w:tab/>
        <w:t>An access agreement entered into after the commencement of this section has no effect to the extent to which it is inconsistent with a standard determined under section</w:t>
      </w:r>
      <w:r w:rsidR="000B11D9" w:rsidRPr="000B11D9">
        <w:t> </w:t>
      </w:r>
      <w:r w:rsidRPr="000B11D9">
        <w:t xml:space="preserve">360U of the </w:t>
      </w:r>
      <w:r w:rsidRPr="000B11D9">
        <w:rPr>
          <w:i/>
        </w:rPr>
        <w:t>Telecommunications Act 1997</w:t>
      </w:r>
      <w:r w:rsidRPr="000B11D9">
        <w:t>.</w:t>
      </w:r>
    </w:p>
    <w:p w:rsidR="00541FD8" w:rsidRPr="000B11D9" w:rsidRDefault="00541FD8" w:rsidP="000B11D9">
      <w:pPr>
        <w:pStyle w:val="subsection"/>
      </w:pPr>
      <w:r w:rsidRPr="000B11D9">
        <w:tab/>
        <w:t>(2)</w:t>
      </w:r>
      <w:r w:rsidRPr="000B11D9">
        <w:tab/>
      </w:r>
      <w:r w:rsidR="000B11D9" w:rsidRPr="000B11D9">
        <w:t>Subsection (</w:t>
      </w:r>
      <w:r w:rsidRPr="000B11D9">
        <w:t>1) does not apply to an access agreement covered by subsection</w:t>
      </w:r>
      <w:r w:rsidR="000B11D9" w:rsidRPr="000B11D9">
        <w:t> </w:t>
      </w:r>
      <w:r w:rsidRPr="000B11D9">
        <w:t xml:space="preserve">360U(5) of the </w:t>
      </w:r>
      <w:r w:rsidRPr="000B11D9">
        <w:rPr>
          <w:i/>
        </w:rPr>
        <w:t>Telecommunications Act 1997</w:t>
      </w:r>
      <w:r w:rsidRPr="000B11D9">
        <w:t>.</w:t>
      </w:r>
    </w:p>
    <w:p w:rsidR="00541FD8" w:rsidRPr="000B11D9" w:rsidRDefault="00541FD8" w:rsidP="000B11D9">
      <w:pPr>
        <w:pStyle w:val="ActHead5"/>
      </w:pPr>
      <w:bookmarkStart w:id="166" w:name="_Toc41398373"/>
      <w:r w:rsidRPr="00B276F3">
        <w:rPr>
          <w:rStyle w:val="CharSectno"/>
        </w:rPr>
        <w:t>152BEBI</w:t>
      </w:r>
      <w:r w:rsidRPr="000B11D9">
        <w:t xml:space="preserve">  Statutory infrastructure provider rules prevail over inconsistent access agreements</w:t>
      </w:r>
      <w:bookmarkEnd w:id="166"/>
    </w:p>
    <w:p w:rsidR="00541FD8" w:rsidRPr="000B11D9" w:rsidRDefault="00541FD8" w:rsidP="000B11D9">
      <w:pPr>
        <w:pStyle w:val="subsection"/>
      </w:pPr>
      <w:r w:rsidRPr="000B11D9">
        <w:tab/>
        <w:t>(1)</w:t>
      </w:r>
      <w:r w:rsidRPr="000B11D9">
        <w:tab/>
        <w:t>An access agreement entered into after the commencement of this section has no effect to the extent to which it is inconsistent with rules made under section</w:t>
      </w:r>
      <w:r w:rsidR="000B11D9" w:rsidRPr="000B11D9">
        <w:t> </w:t>
      </w:r>
      <w:r w:rsidRPr="000B11D9">
        <w:t xml:space="preserve">360V of the </w:t>
      </w:r>
      <w:r w:rsidRPr="000B11D9">
        <w:rPr>
          <w:i/>
        </w:rPr>
        <w:t>Telecommunications Act 1997</w:t>
      </w:r>
      <w:r w:rsidRPr="000B11D9">
        <w:t>.</w:t>
      </w:r>
    </w:p>
    <w:p w:rsidR="00541FD8" w:rsidRPr="000B11D9" w:rsidRDefault="00541FD8" w:rsidP="000B11D9">
      <w:pPr>
        <w:pStyle w:val="subsection"/>
      </w:pPr>
      <w:r w:rsidRPr="000B11D9">
        <w:tab/>
        <w:t>(2)</w:t>
      </w:r>
      <w:r w:rsidRPr="000B11D9">
        <w:tab/>
      </w:r>
      <w:r w:rsidR="000B11D9" w:rsidRPr="000B11D9">
        <w:t>Subsection (</w:t>
      </w:r>
      <w:r w:rsidRPr="000B11D9">
        <w:t>1) does not apply to an access agreement covered by subsection</w:t>
      </w:r>
      <w:r w:rsidR="000B11D9" w:rsidRPr="000B11D9">
        <w:t> </w:t>
      </w:r>
      <w:r w:rsidRPr="000B11D9">
        <w:t xml:space="preserve">360V(3) of the </w:t>
      </w:r>
      <w:r w:rsidRPr="000B11D9">
        <w:rPr>
          <w:i/>
        </w:rPr>
        <w:t>Telecommunications Act 1997</w:t>
      </w:r>
      <w:r w:rsidRPr="000B11D9">
        <w:t>.</w:t>
      </w:r>
    </w:p>
    <w:p w:rsidR="00541FD8" w:rsidRPr="000B11D9" w:rsidRDefault="00541FD8" w:rsidP="000B11D9">
      <w:pPr>
        <w:pStyle w:val="ItemHead"/>
      </w:pPr>
      <w:r w:rsidRPr="000B11D9">
        <w:lastRenderedPageBreak/>
        <w:t>4  After section</w:t>
      </w:r>
      <w:r w:rsidR="000B11D9" w:rsidRPr="000B11D9">
        <w:t> </w:t>
      </w:r>
      <w:r w:rsidRPr="000B11D9">
        <w:t>152CBIC</w:t>
      </w:r>
    </w:p>
    <w:p w:rsidR="00541FD8" w:rsidRPr="000B11D9" w:rsidRDefault="00541FD8" w:rsidP="000B11D9">
      <w:pPr>
        <w:pStyle w:val="Item"/>
      </w:pPr>
      <w:r w:rsidRPr="000B11D9">
        <w:t>Insert:</w:t>
      </w:r>
    </w:p>
    <w:p w:rsidR="00541FD8" w:rsidRPr="000B11D9" w:rsidRDefault="00541FD8" w:rsidP="000B11D9">
      <w:pPr>
        <w:pStyle w:val="ActHead5"/>
      </w:pPr>
      <w:bookmarkStart w:id="167" w:name="_Toc41398374"/>
      <w:r w:rsidRPr="00B276F3">
        <w:rPr>
          <w:rStyle w:val="CharSectno"/>
        </w:rPr>
        <w:t>152CBID</w:t>
      </w:r>
      <w:r w:rsidRPr="000B11D9">
        <w:t xml:space="preserve">  Statutory infrastructure provider standards and rules prevail over inconsistent special access undertakings</w:t>
      </w:r>
      <w:bookmarkEnd w:id="167"/>
    </w:p>
    <w:p w:rsidR="00541FD8" w:rsidRPr="000B11D9" w:rsidRDefault="00541FD8" w:rsidP="000B11D9">
      <w:pPr>
        <w:pStyle w:val="subsection"/>
      </w:pPr>
      <w:r w:rsidRPr="000B11D9">
        <w:tab/>
      </w:r>
      <w:r w:rsidRPr="000B11D9">
        <w:tab/>
        <w:t>A special access undertaking has no effect to the extent to which it is inconsistent with:</w:t>
      </w:r>
    </w:p>
    <w:p w:rsidR="00541FD8" w:rsidRPr="000B11D9" w:rsidRDefault="00541FD8" w:rsidP="000B11D9">
      <w:pPr>
        <w:pStyle w:val="paragraph"/>
      </w:pPr>
      <w:r w:rsidRPr="000B11D9">
        <w:tab/>
        <w:t>(a)</w:t>
      </w:r>
      <w:r w:rsidRPr="000B11D9">
        <w:tab/>
        <w:t>a standard determined under section</w:t>
      </w:r>
      <w:r w:rsidR="000B11D9" w:rsidRPr="000B11D9">
        <w:t> </w:t>
      </w:r>
      <w:r w:rsidRPr="000B11D9">
        <w:t xml:space="preserve">360U of the </w:t>
      </w:r>
      <w:r w:rsidRPr="000B11D9">
        <w:rPr>
          <w:i/>
        </w:rPr>
        <w:t>Telecommunications Act 1997</w:t>
      </w:r>
      <w:r w:rsidRPr="000B11D9">
        <w:t>; or</w:t>
      </w:r>
    </w:p>
    <w:p w:rsidR="00541FD8" w:rsidRPr="000B11D9" w:rsidRDefault="00541FD8" w:rsidP="000B11D9">
      <w:pPr>
        <w:pStyle w:val="paragraph"/>
      </w:pPr>
      <w:r w:rsidRPr="000B11D9">
        <w:tab/>
        <w:t>(b)</w:t>
      </w:r>
      <w:r w:rsidRPr="000B11D9">
        <w:tab/>
        <w:t>rules made under section</w:t>
      </w:r>
      <w:r w:rsidR="000B11D9" w:rsidRPr="000B11D9">
        <w:t> </w:t>
      </w:r>
      <w:r w:rsidRPr="000B11D9">
        <w:t>360V of that Act.</w:t>
      </w:r>
    </w:p>
    <w:p w:rsidR="00541FD8" w:rsidRPr="000F588F" w:rsidRDefault="00541FD8" w:rsidP="000B11D9">
      <w:pPr>
        <w:pStyle w:val="ActHead9"/>
        <w:rPr>
          <w:i w:val="0"/>
          <w:noProof/>
        </w:rPr>
      </w:pPr>
      <w:bookmarkStart w:id="168" w:name="_Toc41398375"/>
      <w:r w:rsidRPr="000B11D9">
        <w:rPr>
          <w:noProof/>
        </w:rPr>
        <w:t>Telecommunications Act 1997</w:t>
      </w:r>
      <w:bookmarkEnd w:id="168"/>
    </w:p>
    <w:p w:rsidR="00541FD8" w:rsidRPr="000B11D9" w:rsidRDefault="00541FD8" w:rsidP="000B11D9">
      <w:pPr>
        <w:pStyle w:val="ItemHead"/>
      </w:pPr>
      <w:r w:rsidRPr="000B11D9">
        <w:t>7  After Part</w:t>
      </w:r>
      <w:r w:rsidR="000B11D9" w:rsidRPr="000B11D9">
        <w:t> </w:t>
      </w:r>
      <w:r w:rsidRPr="000B11D9">
        <w:t>18</w:t>
      </w:r>
    </w:p>
    <w:p w:rsidR="00541FD8" w:rsidRPr="000B11D9" w:rsidRDefault="00541FD8" w:rsidP="000B11D9">
      <w:pPr>
        <w:pStyle w:val="Item"/>
      </w:pPr>
      <w:r w:rsidRPr="000B11D9">
        <w:t>Insert:</w:t>
      </w:r>
    </w:p>
    <w:p w:rsidR="00541FD8" w:rsidRPr="000B11D9" w:rsidRDefault="00541FD8" w:rsidP="000B11D9">
      <w:pPr>
        <w:pStyle w:val="ActHead2"/>
      </w:pPr>
      <w:bookmarkStart w:id="169" w:name="_Toc41398376"/>
      <w:r w:rsidRPr="00B276F3">
        <w:rPr>
          <w:rStyle w:val="CharPartNo"/>
        </w:rPr>
        <w:t>Part</w:t>
      </w:r>
      <w:r w:rsidR="000B11D9" w:rsidRPr="00B276F3">
        <w:rPr>
          <w:rStyle w:val="CharPartNo"/>
        </w:rPr>
        <w:t> </w:t>
      </w:r>
      <w:r w:rsidRPr="00B276F3">
        <w:rPr>
          <w:rStyle w:val="CharPartNo"/>
        </w:rPr>
        <w:t>19</w:t>
      </w:r>
      <w:r w:rsidRPr="000B11D9">
        <w:t>—</w:t>
      </w:r>
      <w:r w:rsidRPr="00B276F3">
        <w:rPr>
          <w:rStyle w:val="CharPartText"/>
        </w:rPr>
        <w:t>Statutory infrastructure providers</w:t>
      </w:r>
      <w:bookmarkEnd w:id="169"/>
    </w:p>
    <w:p w:rsidR="00541FD8" w:rsidRPr="000B11D9" w:rsidRDefault="00541FD8" w:rsidP="000B11D9">
      <w:pPr>
        <w:pStyle w:val="ActHead3"/>
      </w:pPr>
      <w:bookmarkStart w:id="170" w:name="_Toc41398377"/>
      <w:r w:rsidRPr="00B276F3">
        <w:rPr>
          <w:rStyle w:val="CharDivNo"/>
        </w:rPr>
        <w:t>Division</w:t>
      </w:r>
      <w:r w:rsidR="000B11D9" w:rsidRPr="00B276F3">
        <w:rPr>
          <w:rStyle w:val="CharDivNo"/>
        </w:rPr>
        <w:t> </w:t>
      </w:r>
      <w:r w:rsidRPr="00B276F3">
        <w:rPr>
          <w:rStyle w:val="CharDivNo"/>
        </w:rPr>
        <w:t>1</w:t>
      </w:r>
      <w:r w:rsidRPr="000B11D9">
        <w:t>—</w:t>
      </w:r>
      <w:r w:rsidRPr="00B276F3">
        <w:rPr>
          <w:rStyle w:val="CharDivText"/>
        </w:rPr>
        <w:t>Introduction</w:t>
      </w:r>
      <w:bookmarkEnd w:id="170"/>
    </w:p>
    <w:p w:rsidR="00541FD8" w:rsidRPr="000B11D9" w:rsidRDefault="00541FD8" w:rsidP="000B11D9">
      <w:pPr>
        <w:pStyle w:val="ActHead5"/>
      </w:pPr>
      <w:bookmarkStart w:id="171" w:name="_Toc41398378"/>
      <w:r w:rsidRPr="00B276F3">
        <w:rPr>
          <w:rStyle w:val="CharSectno"/>
        </w:rPr>
        <w:t>360</w:t>
      </w:r>
      <w:r w:rsidRPr="000B11D9">
        <w:t xml:space="preserve">  Simplified outline of this Part</w:t>
      </w:r>
      <w:bookmarkEnd w:id="171"/>
    </w:p>
    <w:p w:rsidR="00541FD8" w:rsidRPr="000B11D9" w:rsidRDefault="00541FD8" w:rsidP="000B11D9">
      <w:pPr>
        <w:pStyle w:val="SOBullet"/>
      </w:pPr>
      <w:r w:rsidRPr="000B11D9">
        <w:t>•</w:t>
      </w:r>
      <w:r w:rsidRPr="000B11D9">
        <w:tab/>
        <w:t>The statutory infrastructure provider for a service area must, on reasonable request by a carriage service provider on behalf of an end</w:t>
      </w:r>
      <w:r w:rsidR="00CA0BAB">
        <w:noBreakHyphen/>
      </w:r>
      <w:r w:rsidRPr="000B11D9">
        <w:t>user at premises in the service area, connect the premises to a qualifying telecommunications network in order that the carriage service provider can provide qualifying carriage services to the end</w:t>
      </w:r>
      <w:r w:rsidR="00CA0BAB">
        <w:noBreakHyphen/>
      </w:r>
      <w:r w:rsidRPr="000B11D9">
        <w:t>user at the premises.</w:t>
      </w:r>
    </w:p>
    <w:p w:rsidR="00541FD8" w:rsidRPr="000B11D9" w:rsidRDefault="00541FD8" w:rsidP="000B11D9">
      <w:pPr>
        <w:pStyle w:val="SOBullet"/>
      </w:pPr>
      <w:r w:rsidRPr="000B11D9">
        <w:t>•</w:t>
      </w:r>
      <w:r w:rsidRPr="000B11D9">
        <w:tab/>
        <w:t>A statutory infrastructure provider must comply with standards, benchmarks and rules determined by the Minister.</w:t>
      </w:r>
    </w:p>
    <w:p w:rsidR="00541FD8" w:rsidRPr="000B11D9" w:rsidRDefault="00541FD8" w:rsidP="000B11D9">
      <w:pPr>
        <w:pStyle w:val="SOBullet"/>
      </w:pPr>
      <w:r w:rsidRPr="000B11D9">
        <w:t>•</w:t>
      </w:r>
      <w:r w:rsidRPr="000B11D9">
        <w:tab/>
        <w:t>A statutory infrastructure provider must publish the terms and conditions on which it offers to:</w:t>
      </w:r>
    </w:p>
    <w:p w:rsidR="00541FD8" w:rsidRPr="000B11D9" w:rsidRDefault="00541FD8" w:rsidP="000B11D9">
      <w:pPr>
        <w:pStyle w:val="SOPara"/>
      </w:pPr>
      <w:r w:rsidRPr="000B11D9">
        <w:tab/>
        <w:t>(a)</w:t>
      </w:r>
      <w:r w:rsidRPr="000B11D9">
        <w:tab/>
        <w:t>connect premises; or</w:t>
      </w:r>
    </w:p>
    <w:p w:rsidR="00541FD8" w:rsidRPr="000B11D9" w:rsidRDefault="00541FD8" w:rsidP="000B11D9">
      <w:pPr>
        <w:pStyle w:val="SOPara"/>
      </w:pPr>
      <w:r w:rsidRPr="000B11D9">
        <w:lastRenderedPageBreak/>
        <w:tab/>
        <w:t>(b)</w:t>
      </w:r>
      <w:r w:rsidRPr="000B11D9">
        <w:tab/>
        <w:t>supply related eligible services to carriage service providers.</w:t>
      </w:r>
    </w:p>
    <w:p w:rsidR="00541FD8" w:rsidRPr="000B11D9" w:rsidRDefault="00541FD8" w:rsidP="000B11D9">
      <w:pPr>
        <w:pStyle w:val="ActHead5"/>
      </w:pPr>
      <w:bookmarkStart w:id="172" w:name="_Toc41398379"/>
      <w:r w:rsidRPr="00B276F3">
        <w:rPr>
          <w:rStyle w:val="CharSectno"/>
        </w:rPr>
        <w:t>360A</w:t>
      </w:r>
      <w:r w:rsidRPr="000B11D9">
        <w:t xml:space="preserve">  Definitions</w:t>
      </w:r>
      <w:bookmarkEnd w:id="172"/>
    </w:p>
    <w:p w:rsidR="00541FD8" w:rsidRPr="000B11D9" w:rsidRDefault="00541FD8" w:rsidP="000B11D9">
      <w:pPr>
        <w:pStyle w:val="subsection"/>
      </w:pPr>
      <w:r w:rsidRPr="000B11D9">
        <w:tab/>
      </w:r>
      <w:r w:rsidRPr="000B11D9">
        <w:tab/>
        <w:t>In this Part:</w:t>
      </w:r>
    </w:p>
    <w:p w:rsidR="00541FD8" w:rsidRPr="000B11D9" w:rsidRDefault="00541FD8" w:rsidP="000B11D9">
      <w:pPr>
        <w:pStyle w:val="Definition"/>
      </w:pPr>
      <w:r w:rsidRPr="000B11D9">
        <w:rPr>
          <w:b/>
          <w:i/>
        </w:rPr>
        <w:t>access agreement</w:t>
      </w:r>
      <w:r w:rsidRPr="000B11D9">
        <w:t xml:space="preserve"> has the same meaning as in Part</w:t>
      </w:r>
      <w:r w:rsidR="000B11D9" w:rsidRPr="000B11D9">
        <w:t> </w:t>
      </w:r>
      <w:r w:rsidRPr="000B11D9">
        <w:t xml:space="preserve">XIC of the </w:t>
      </w:r>
      <w:r w:rsidRPr="000B11D9">
        <w:rPr>
          <w:i/>
        </w:rPr>
        <w:t>Competition and Consumer Act 2010</w:t>
      </w:r>
      <w:r w:rsidRPr="000B11D9">
        <w:t>.</w:t>
      </w:r>
    </w:p>
    <w:p w:rsidR="00541FD8" w:rsidRPr="000B11D9" w:rsidRDefault="00541FD8" w:rsidP="000B11D9">
      <w:pPr>
        <w:pStyle w:val="Definition"/>
      </w:pPr>
      <w:r w:rsidRPr="000B11D9">
        <w:rPr>
          <w:b/>
          <w:i/>
        </w:rPr>
        <w:t xml:space="preserve">building redevelopment project </w:t>
      </w:r>
      <w:r w:rsidRPr="000B11D9">
        <w:t>has the meaning given by section</w:t>
      </w:r>
      <w:r w:rsidR="000B11D9" w:rsidRPr="000B11D9">
        <w:t> </w:t>
      </w:r>
      <w:r w:rsidRPr="000B11D9">
        <w:t>360Y.</w:t>
      </w:r>
    </w:p>
    <w:p w:rsidR="00541FD8" w:rsidRPr="000B11D9" w:rsidRDefault="00541FD8" w:rsidP="000B11D9">
      <w:pPr>
        <w:pStyle w:val="Definition"/>
      </w:pPr>
      <w:r w:rsidRPr="000B11D9">
        <w:rPr>
          <w:b/>
          <w:i/>
        </w:rPr>
        <w:t>designated day</w:t>
      </w:r>
      <w:r w:rsidRPr="000B11D9">
        <w:t xml:space="preserve"> means the day on which a declaration is made under paragraph</w:t>
      </w:r>
      <w:r w:rsidR="000B11D9" w:rsidRPr="000B11D9">
        <w:t> </w:t>
      </w:r>
      <w:r w:rsidRPr="000B11D9">
        <w:t xml:space="preserve">48(1)(c) or (2)(a) of the </w:t>
      </w:r>
      <w:r w:rsidRPr="000B11D9">
        <w:rPr>
          <w:i/>
        </w:rPr>
        <w:t>National Broadband Network Companies Act 2011</w:t>
      </w:r>
      <w:r w:rsidRPr="000B11D9">
        <w:t>.</w:t>
      </w:r>
    </w:p>
    <w:p w:rsidR="00541FD8" w:rsidRPr="000B11D9" w:rsidRDefault="00541FD8" w:rsidP="000B11D9">
      <w:pPr>
        <w:pStyle w:val="notetext"/>
      </w:pPr>
      <w:r w:rsidRPr="000B11D9">
        <w:t>Note:</w:t>
      </w:r>
      <w:r w:rsidRPr="000B11D9">
        <w:tab/>
        <w:t>The declaration will state that, in the Minister’s opinion, the national broadband network should be treated as built and fully operational.</w:t>
      </w:r>
    </w:p>
    <w:p w:rsidR="00541FD8" w:rsidRPr="000B11D9" w:rsidRDefault="00541FD8" w:rsidP="000B11D9">
      <w:pPr>
        <w:pStyle w:val="Definition"/>
      </w:pPr>
      <w:r w:rsidRPr="000B11D9">
        <w:rPr>
          <w:b/>
          <w:i/>
        </w:rPr>
        <w:t>designated service area</w:t>
      </w:r>
      <w:r w:rsidRPr="000B11D9">
        <w:t xml:space="preserve"> has the meaning given by section</w:t>
      </w:r>
      <w:r w:rsidR="000B11D9" w:rsidRPr="000B11D9">
        <w:t> </w:t>
      </w:r>
      <w:r w:rsidRPr="000B11D9">
        <w:t>360L.</w:t>
      </w:r>
    </w:p>
    <w:p w:rsidR="00541FD8" w:rsidRPr="000B11D9" w:rsidRDefault="00541FD8" w:rsidP="000B11D9">
      <w:pPr>
        <w:pStyle w:val="Definition"/>
      </w:pPr>
      <w:r w:rsidRPr="000B11D9">
        <w:rPr>
          <w:b/>
          <w:i/>
        </w:rPr>
        <w:t>eligible service</w:t>
      </w:r>
      <w:r w:rsidRPr="000B11D9">
        <w:t xml:space="preserve"> has the same meaning as in section</w:t>
      </w:r>
      <w:r w:rsidR="000B11D9" w:rsidRPr="000B11D9">
        <w:t> </w:t>
      </w:r>
      <w:r w:rsidRPr="000B11D9">
        <w:t xml:space="preserve">152AL of the </w:t>
      </w:r>
      <w:r w:rsidRPr="000B11D9">
        <w:rPr>
          <w:i/>
        </w:rPr>
        <w:t>Competition and Consumer Act 2010</w:t>
      </w:r>
      <w:r w:rsidRPr="000B11D9">
        <w:t>.</w:t>
      </w:r>
    </w:p>
    <w:p w:rsidR="00541FD8" w:rsidRPr="000B11D9" w:rsidRDefault="00541FD8" w:rsidP="000B11D9">
      <w:pPr>
        <w:pStyle w:val="Definition"/>
      </w:pPr>
      <w:r w:rsidRPr="000B11D9">
        <w:rPr>
          <w:b/>
          <w:i/>
        </w:rPr>
        <w:t>GDA94</w:t>
      </w:r>
      <w:r w:rsidRPr="000B11D9">
        <w:t xml:space="preserve"> means Geocentric Datum of Australia 1994.</w:t>
      </w:r>
    </w:p>
    <w:p w:rsidR="00541FD8" w:rsidRPr="000B11D9" w:rsidRDefault="00541FD8" w:rsidP="000B11D9">
      <w:pPr>
        <w:pStyle w:val="Definition"/>
      </w:pPr>
      <w:r w:rsidRPr="000B11D9">
        <w:rPr>
          <w:b/>
          <w:i/>
        </w:rPr>
        <w:t>general service area</w:t>
      </w:r>
      <w:r w:rsidRPr="000B11D9">
        <w:t xml:space="preserve"> has the meaning given by section</w:t>
      </w:r>
      <w:r w:rsidR="000B11D9" w:rsidRPr="000B11D9">
        <w:t> </w:t>
      </w:r>
      <w:r w:rsidRPr="000B11D9">
        <w:t>360F.</w:t>
      </w:r>
    </w:p>
    <w:p w:rsidR="00541FD8" w:rsidRPr="000B11D9" w:rsidRDefault="00541FD8" w:rsidP="000B11D9">
      <w:pPr>
        <w:pStyle w:val="Definition"/>
      </w:pPr>
      <w:r w:rsidRPr="000B11D9">
        <w:rPr>
          <w:b/>
          <w:i/>
        </w:rPr>
        <w:t xml:space="preserve">interim NBN service area </w:t>
      </w:r>
      <w:r w:rsidRPr="000B11D9">
        <w:t>has the meaning given by section</w:t>
      </w:r>
      <w:r w:rsidR="000B11D9" w:rsidRPr="000B11D9">
        <w:t> </w:t>
      </w:r>
      <w:r w:rsidRPr="000B11D9">
        <w:t>360D.</w:t>
      </w:r>
    </w:p>
    <w:p w:rsidR="00541FD8" w:rsidRPr="000B11D9" w:rsidRDefault="00541FD8" w:rsidP="000B11D9">
      <w:pPr>
        <w:pStyle w:val="Definition"/>
      </w:pPr>
      <w:r w:rsidRPr="000B11D9">
        <w:rPr>
          <w:b/>
          <w:i/>
        </w:rPr>
        <w:t>NBN Co</w:t>
      </w:r>
      <w:r w:rsidRPr="000B11D9">
        <w:t xml:space="preserve"> has the same meaning as in the </w:t>
      </w:r>
      <w:r w:rsidRPr="000B11D9">
        <w:rPr>
          <w:i/>
        </w:rPr>
        <w:t>National Broadband Network Companies Act 2011</w:t>
      </w:r>
      <w:r w:rsidRPr="000B11D9">
        <w:t>.</w:t>
      </w:r>
    </w:p>
    <w:p w:rsidR="00541FD8" w:rsidRPr="000B11D9" w:rsidRDefault="00541FD8" w:rsidP="000B11D9">
      <w:pPr>
        <w:pStyle w:val="Definition"/>
      </w:pPr>
      <w:r w:rsidRPr="000B11D9">
        <w:rPr>
          <w:b/>
          <w:i/>
        </w:rPr>
        <w:t>nominated service area</w:t>
      </w:r>
      <w:r w:rsidRPr="000B11D9">
        <w:t xml:space="preserve"> has the meaning given by section</w:t>
      </w:r>
      <w:r w:rsidR="000B11D9" w:rsidRPr="000B11D9">
        <w:t> </w:t>
      </w:r>
      <w:r w:rsidRPr="000B11D9">
        <w:t>360H or 360J.</w:t>
      </w:r>
    </w:p>
    <w:p w:rsidR="00541FD8" w:rsidRPr="000B11D9" w:rsidRDefault="00541FD8" w:rsidP="000B11D9">
      <w:pPr>
        <w:pStyle w:val="Definition"/>
      </w:pPr>
      <w:r w:rsidRPr="000B11D9">
        <w:rPr>
          <w:b/>
          <w:i/>
        </w:rPr>
        <w:t>project area</w:t>
      </w:r>
      <w:r w:rsidRPr="000B11D9">
        <w:t>, for a building redevelopment project, has the meaning given by section</w:t>
      </w:r>
      <w:r w:rsidR="000B11D9" w:rsidRPr="000B11D9">
        <w:t> </w:t>
      </w:r>
      <w:r w:rsidRPr="000B11D9">
        <w:t>360Y.</w:t>
      </w:r>
    </w:p>
    <w:p w:rsidR="00541FD8" w:rsidRPr="000B11D9" w:rsidRDefault="00541FD8" w:rsidP="000B11D9">
      <w:pPr>
        <w:pStyle w:val="Definition"/>
      </w:pPr>
      <w:r w:rsidRPr="000B11D9">
        <w:rPr>
          <w:b/>
          <w:i/>
        </w:rPr>
        <w:t xml:space="preserve">provisional interim NBN service area </w:t>
      </w:r>
      <w:r w:rsidRPr="000B11D9">
        <w:t>has the meaning given by section</w:t>
      </w:r>
      <w:r w:rsidR="000B11D9" w:rsidRPr="000B11D9">
        <w:t> </w:t>
      </w:r>
      <w:r w:rsidRPr="000B11D9">
        <w:t>360D.</w:t>
      </w:r>
    </w:p>
    <w:p w:rsidR="00541FD8" w:rsidRPr="000B11D9" w:rsidRDefault="00541FD8" w:rsidP="000B11D9">
      <w:pPr>
        <w:pStyle w:val="Definition"/>
      </w:pPr>
      <w:r w:rsidRPr="000B11D9">
        <w:rPr>
          <w:b/>
          <w:i/>
        </w:rPr>
        <w:lastRenderedPageBreak/>
        <w:t>provisional nominated service area</w:t>
      </w:r>
      <w:r w:rsidRPr="000B11D9">
        <w:t xml:space="preserve"> has the meaning given by section</w:t>
      </w:r>
      <w:r w:rsidR="000B11D9" w:rsidRPr="000B11D9">
        <w:t> </w:t>
      </w:r>
      <w:r w:rsidRPr="000B11D9">
        <w:t>360H.</w:t>
      </w:r>
    </w:p>
    <w:p w:rsidR="00541FD8" w:rsidRPr="000B11D9" w:rsidRDefault="00541FD8" w:rsidP="000B11D9">
      <w:pPr>
        <w:pStyle w:val="Definition"/>
        <w:rPr>
          <w:b/>
          <w:i/>
        </w:rPr>
      </w:pPr>
      <w:r w:rsidRPr="000B11D9">
        <w:rPr>
          <w:b/>
          <w:i/>
        </w:rPr>
        <w:t>qualifying carriage service</w:t>
      </w:r>
      <w:r w:rsidRPr="000B11D9">
        <w:t xml:space="preserve"> means:</w:t>
      </w:r>
    </w:p>
    <w:p w:rsidR="00541FD8" w:rsidRPr="000B11D9" w:rsidRDefault="00541FD8" w:rsidP="000B11D9">
      <w:pPr>
        <w:pStyle w:val="paragraph"/>
      </w:pPr>
      <w:r w:rsidRPr="000B11D9">
        <w:tab/>
        <w:t>(a)</w:t>
      </w:r>
      <w:r w:rsidRPr="000B11D9">
        <w:tab/>
        <w:t>a qualifying fixed</w:t>
      </w:r>
      <w:r w:rsidR="00CA0BAB">
        <w:noBreakHyphen/>
      </w:r>
      <w:r w:rsidRPr="000B11D9">
        <w:t>line</w:t>
      </w:r>
      <w:r w:rsidRPr="000B11D9">
        <w:rPr>
          <w:b/>
          <w:i/>
        </w:rPr>
        <w:t xml:space="preserve"> </w:t>
      </w:r>
      <w:r w:rsidRPr="000B11D9">
        <w:t>carriage service; or</w:t>
      </w:r>
    </w:p>
    <w:p w:rsidR="00541FD8" w:rsidRPr="000B11D9" w:rsidRDefault="00541FD8" w:rsidP="000B11D9">
      <w:pPr>
        <w:pStyle w:val="paragraph"/>
      </w:pPr>
      <w:r w:rsidRPr="000B11D9">
        <w:tab/>
        <w:t>(b)</w:t>
      </w:r>
      <w:r w:rsidRPr="000B11D9">
        <w:tab/>
        <w:t>a qualifying fixed wireless carriage service; or</w:t>
      </w:r>
    </w:p>
    <w:p w:rsidR="00541FD8" w:rsidRPr="000B11D9" w:rsidRDefault="00541FD8" w:rsidP="000B11D9">
      <w:pPr>
        <w:pStyle w:val="paragraph"/>
      </w:pPr>
      <w:r w:rsidRPr="000B11D9">
        <w:tab/>
        <w:t>(c)</w:t>
      </w:r>
      <w:r w:rsidRPr="000B11D9">
        <w:tab/>
        <w:t>a qualifying satellite carriage service.</w:t>
      </w:r>
    </w:p>
    <w:p w:rsidR="00541FD8" w:rsidRPr="000B11D9" w:rsidRDefault="00541FD8" w:rsidP="000B11D9">
      <w:pPr>
        <w:pStyle w:val="Definition"/>
        <w:rPr>
          <w:b/>
          <w:i/>
        </w:rPr>
      </w:pPr>
      <w:r w:rsidRPr="000B11D9">
        <w:rPr>
          <w:b/>
          <w:i/>
        </w:rPr>
        <w:t>qualifying fixed</w:t>
      </w:r>
      <w:r w:rsidR="00CA0BAB">
        <w:rPr>
          <w:b/>
          <w:i/>
        </w:rPr>
        <w:noBreakHyphen/>
      </w:r>
      <w:r w:rsidRPr="000B11D9">
        <w:rPr>
          <w:b/>
          <w:i/>
        </w:rPr>
        <w:t>line carriage service</w:t>
      </w:r>
      <w:r w:rsidRPr="000B11D9">
        <w:t xml:space="preserve"> means a carriage service, where:</w:t>
      </w:r>
    </w:p>
    <w:p w:rsidR="00541FD8" w:rsidRPr="000B11D9" w:rsidRDefault="00541FD8" w:rsidP="000B11D9">
      <w:pPr>
        <w:pStyle w:val="paragraph"/>
      </w:pPr>
      <w:r w:rsidRPr="000B11D9">
        <w:tab/>
        <w:t>(a)</w:t>
      </w:r>
      <w:r w:rsidRPr="000B11D9">
        <w:tab/>
        <w:t>the carriage service enables end</w:t>
      </w:r>
      <w:r w:rsidR="00CA0BAB">
        <w:noBreakHyphen/>
      </w:r>
      <w:r w:rsidRPr="000B11D9">
        <w:t>users to download communications; and</w:t>
      </w:r>
    </w:p>
    <w:p w:rsidR="00541FD8" w:rsidRPr="000B11D9" w:rsidRDefault="00541FD8" w:rsidP="000B11D9">
      <w:pPr>
        <w:pStyle w:val="paragraph"/>
      </w:pPr>
      <w:r w:rsidRPr="000B11D9">
        <w:tab/>
        <w:t>(b)</w:t>
      </w:r>
      <w:r w:rsidRPr="000B11D9">
        <w:tab/>
        <w:t>the carriage service is supplied using a line to premises occupied or used by an end</w:t>
      </w:r>
      <w:r w:rsidR="00CA0BAB">
        <w:noBreakHyphen/>
      </w:r>
      <w:r w:rsidRPr="000B11D9">
        <w:t>user; and</w:t>
      </w:r>
    </w:p>
    <w:p w:rsidR="00541FD8" w:rsidRPr="000B11D9" w:rsidRDefault="00541FD8" w:rsidP="000B11D9">
      <w:pPr>
        <w:pStyle w:val="paragraph"/>
      </w:pPr>
      <w:r w:rsidRPr="000B11D9">
        <w:tab/>
        <w:t>(c)</w:t>
      </w:r>
      <w:r w:rsidRPr="000B11D9">
        <w:tab/>
        <w:t>the peak download transmission speed of the carriage service is at least 25 megabits per second; and</w:t>
      </w:r>
    </w:p>
    <w:p w:rsidR="00541FD8" w:rsidRPr="000B11D9" w:rsidRDefault="00541FD8" w:rsidP="000B11D9">
      <w:pPr>
        <w:pStyle w:val="paragraph"/>
      </w:pPr>
      <w:r w:rsidRPr="000B11D9">
        <w:tab/>
        <w:t>(d)</w:t>
      </w:r>
      <w:r w:rsidRPr="000B11D9">
        <w:tab/>
        <w:t>the peak upload transmission speed of the carriage service is at least 5 megabits per second.</w:t>
      </w:r>
    </w:p>
    <w:p w:rsidR="00541FD8" w:rsidRPr="000B11D9" w:rsidRDefault="00541FD8" w:rsidP="000B11D9">
      <w:pPr>
        <w:pStyle w:val="Definition"/>
      </w:pPr>
      <w:r w:rsidRPr="000B11D9">
        <w:rPr>
          <w:b/>
          <w:i/>
        </w:rPr>
        <w:t>qualifying fixed</w:t>
      </w:r>
      <w:r w:rsidR="00CA0BAB">
        <w:rPr>
          <w:b/>
          <w:i/>
        </w:rPr>
        <w:noBreakHyphen/>
      </w:r>
      <w:r w:rsidRPr="000B11D9">
        <w:rPr>
          <w:b/>
          <w:i/>
        </w:rPr>
        <w:t>line telecommunications network</w:t>
      </w:r>
      <w:r w:rsidRPr="000B11D9">
        <w:t xml:space="preserve"> means a telecommunications network that is used to supply a qualifying fixed</w:t>
      </w:r>
      <w:r w:rsidR="00CA0BAB">
        <w:noBreakHyphen/>
      </w:r>
      <w:r w:rsidRPr="000B11D9">
        <w:t>line carriage service to customers in Australia.</w:t>
      </w:r>
    </w:p>
    <w:p w:rsidR="00541FD8" w:rsidRPr="000B11D9" w:rsidRDefault="00541FD8" w:rsidP="000B11D9">
      <w:pPr>
        <w:pStyle w:val="Definition"/>
      </w:pPr>
      <w:r w:rsidRPr="000B11D9">
        <w:rPr>
          <w:b/>
          <w:i/>
        </w:rPr>
        <w:t>qualifying fixed wireless carriage service</w:t>
      </w:r>
      <w:r w:rsidRPr="000B11D9">
        <w:t xml:space="preserve"> has the meaning given by section</w:t>
      </w:r>
      <w:r w:rsidR="000B11D9" w:rsidRPr="000B11D9">
        <w:t> </w:t>
      </w:r>
      <w:r w:rsidRPr="000B11D9">
        <w:t>360AA.</w:t>
      </w:r>
    </w:p>
    <w:p w:rsidR="00541FD8" w:rsidRPr="000B11D9" w:rsidRDefault="00541FD8" w:rsidP="000B11D9">
      <w:pPr>
        <w:pStyle w:val="Definition"/>
      </w:pPr>
      <w:r w:rsidRPr="000B11D9">
        <w:rPr>
          <w:b/>
          <w:i/>
        </w:rPr>
        <w:t>qualifying satellite carriage service</w:t>
      </w:r>
      <w:r w:rsidRPr="000B11D9">
        <w:t xml:space="preserve"> means a carriage service, where:</w:t>
      </w:r>
    </w:p>
    <w:p w:rsidR="00541FD8" w:rsidRPr="000B11D9" w:rsidRDefault="00541FD8" w:rsidP="000B11D9">
      <w:pPr>
        <w:pStyle w:val="paragraph"/>
      </w:pPr>
      <w:r w:rsidRPr="000B11D9">
        <w:tab/>
        <w:t>(a)</w:t>
      </w:r>
      <w:r w:rsidRPr="000B11D9">
        <w:tab/>
        <w:t>the carriage service enables end</w:t>
      </w:r>
      <w:r w:rsidR="00CA0BAB">
        <w:noBreakHyphen/>
      </w:r>
      <w:r w:rsidRPr="000B11D9">
        <w:t>users to download communications; and</w:t>
      </w:r>
    </w:p>
    <w:p w:rsidR="00541FD8" w:rsidRPr="000B11D9" w:rsidRDefault="00541FD8" w:rsidP="000B11D9">
      <w:pPr>
        <w:pStyle w:val="paragraph"/>
      </w:pPr>
      <w:r w:rsidRPr="000B11D9">
        <w:tab/>
        <w:t>(b)</w:t>
      </w:r>
      <w:r w:rsidRPr="000B11D9">
        <w:tab/>
        <w:t>the carriage service is supplied using a satellite; and</w:t>
      </w:r>
    </w:p>
    <w:p w:rsidR="00541FD8" w:rsidRPr="000B11D9" w:rsidRDefault="00541FD8" w:rsidP="000B11D9">
      <w:pPr>
        <w:pStyle w:val="paragraph"/>
      </w:pPr>
      <w:r w:rsidRPr="000B11D9">
        <w:tab/>
        <w:t>(c)</w:t>
      </w:r>
      <w:r w:rsidRPr="000B11D9">
        <w:tab/>
        <w:t>the peak download transmission speed of the carriage service is at least 25 megabits per second; and</w:t>
      </w:r>
    </w:p>
    <w:p w:rsidR="00541FD8" w:rsidRPr="000B11D9" w:rsidRDefault="00541FD8" w:rsidP="000B11D9">
      <w:pPr>
        <w:pStyle w:val="paragraph"/>
      </w:pPr>
      <w:r w:rsidRPr="000B11D9">
        <w:tab/>
        <w:t>(d)</w:t>
      </w:r>
      <w:r w:rsidRPr="000B11D9">
        <w:tab/>
        <w:t>the peak upload transmission speed of the carriage service is at least 5 megabits per second;</w:t>
      </w:r>
    </w:p>
    <w:p w:rsidR="00541FD8" w:rsidRPr="000B11D9" w:rsidRDefault="00541FD8" w:rsidP="000B11D9">
      <w:pPr>
        <w:pStyle w:val="subsection2"/>
      </w:pPr>
      <w:r w:rsidRPr="000B11D9">
        <w:t>but does not include a public mobile telecommunications service.</w:t>
      </w:r>
    </w:p>
    <w:p w:rsidR="00541FD8" w:rsidRPr="000B11D9" w:rsidRDefault="00541FD8" w:rsidP="000B11D9">
      <w:pPr>
        <w:pStyle w:val="Definition"/>
      </w:pPr>
      <w:r w:rsidRPr="000B11D9">
        <w:rPr>
          <w:b/>
          <w:i/>
        </w:rPr>
        <w:t>qualifying telecommunications network</w:t>
      </w:r>
      <w:r w:rsidRPr="000B11D9">
        <w:t xml:space="preserve"> means a telecommunications network that is used, or proposed to be used, </w:t>
      </w:r>
      <w:r w:rsidRPr="000B11D9">
        <w:lastRenderedPageBreak/>
        <w:t>to supply a qualifying carriage service to customers, or prospective customers, in Australia.</w:t>
      </w:r>
    </w:p>
    <w:p w:rsidR="00541FD8" w:rsidRPr="000B11D9" w:rsidRDefault="00541FD8" w:rsidP="000B11D9">
      <w:pPr>
        <w:pStyle w:val="Definition"/>
      </w:pPr>
      <w:r w:rsidRPr="000B11D9">
        <w:rPr>
          <w:b/>
          <w:i/>
        </w:rPr>
        <w:t>relevant service area</w:t>
      </w:r>
      <w:r w:rsidRPr="000B11D9">
        <w:t>, in relation to</w:t>
      </w:r>
      <w:bookmarkStart w:id="173" w:name="BK_S3P104L3C38"/>
      <w:bookmarkEnd w:id="173"/>
      <w:r w:rsidRPr="000B11D9">
        <w:t xml:space="preserve"> a statutory infrastructure provider, means a service area for which the provider is the statutory infrastructure provider.</w:t>
      </w:r>
    </w:p>
    <w:p w:rsidR="00541FD8" w:rsidRPr="000B11D9" w:rsidRDefault="00541FD8" w:rsidP="000B11D9">
      <w:pPr>
        <w:pStyle w:val="Definition"/>
      </w:pPr>
      <w:r w:rsidRPr="000B11D9">
        <w:rPr>
          <w:b/>
          <w:i/>
        </w:rPr>
        <w:t>request</w:t>
      </w:r>
      <w:r w:rsidRPr="000B11D9">
        <w:t xml:space="preserve"> includes a notional request by a corporation (in its capacity as a carriage service provider) to itself (in its capacity as a carrier).</w:t>
      </w:r>
    </w:p>
    <w:p w:rsidR="00541FD8" w:rsidRPr="000B11D9" w:rsidRDefault="00541FD8" w:rsidP="000B11D9">
      <w:pPr>
        <w:pStyle w:val="Definition"/>
      </w:pPr>
      <w:r w:rsidRPr="000B11D9">
        <w:rPr>
          <w:b/>
          <w:i/>
        </w:rPr>
        <w:t>service area</w:t>
      </w:r>
      <w:r w:rsidRPr="000B11D9">
        <w:t xml:space="preserve"> has the meaning given by section</w:t>
      </w:r>
      <w:r w:rsidR="000B11D9" w:rsidRPr="000B11D9">
        <w:t> </w:t>
      </w:r>
      <w:r w:rsidRPr="000B11D9">
        <w:t>360C.</w:t>
      </w:r>
    </w:p>
    <w:p w:rsidR="00541FD8" w:rsidRPr="000B11D9" w:rsidRDefault="00541FD8" w:rsidP="000B11D9">
      <w:pPr>
        <w:pStyle w:val="Definition"/>
      </w:pPr>
      <w:r w:rsidRPr="000B11D9">
        <w:rPr>
          <w:b/>
          <w:i/>
        </w:rPr>
        <w:t>statutory infrastructure provider</w:t>
      </w:r>
      <w:r w:rsidRPr="000B11D9">
        <w:t>:</w:t>
      </w:r>
    </w:p>
    <w:p w:rsidR="00541FD8" w:rsidRPr="000B11D9" w:rsidRDefault="00541FD8" w:rsidP="000B11D9">
      <w:pPr>
        <w:pStyle w:val="paragraph"/>
      </w:pPr>
      <w:r w:rsidRPr="000B11D9">
        <w:tab/>
        <w:t>(a)</w:t>
      </w:r>
      <w:r w:rsidRPr="000B11D9">
        <w:tab/>
        <w:t>for an interim NBN service area—has the meaning given by section</w:t>
      </w:r>
      <w:r w:rsidR="000B11D9" w:rsidRPr="000B11D9">
        <w:t> </w:t>
      </w:r>
      <w:r w:rsidRPr="000B11D9">
        <w:t>360E; or</w:t>
      </w:r>
    </w:p>
    <w:p w:rsidR="00541FD8" w:rsidRPr="000B11D9" w:rsidRDefault="00541FD8" w:rsidP="000B11D9">
      <w:pPr>
        <w:pStyle w:val="paragraph"/>
      </w:pPr>
      <w:r w:rsidRPr="000B11D9">
        <w:tab/>
        <w:t>(b)</w:t>
      </w:r>
      <w:r w:rsidRPr="000B11D9">
        <w:tab/>
        <w:t>for the general service area—has the meaning given by section</w:t>
      </w:r>
      <w:r w:rsidR="000B11D9" w:rsidRPr="000B11D9">
        <w:t> </w:t>
      </w:r>
      <w:r w:rsidRPr="000B11D9">
        <w:t>360G; or</w:t>
      </w:r>
    </w:p>
    <w:p w:rsidR="00541FD8" w:rsidRPr="000B11D9" w:rsidRDefault="00541FD8" w:rsidP="000B11D9">
      <w:pPr>
        <w:pStyle w:val="paragraph"/>
      </w:pPr>
      <w:r w:rsidRPr="000B11D9">
        <w:tab/>
        <w:t>(c)</w:t>
      </w:r>
      <w:r w:rsidRPr="000B11D9">
        <w:tab/>
        <w:t>for a nominated service area—has the meaning given by section</w:t>
      </w:r>
      <w:r w:rsidR="000B11D9" w:rsidRPr="000B11D9">
        <w:t> </w:t>
      </w:r>
      <w:r w:rsidRPr="000B11D9">
        <w:t>360K; or</w:t>
      </w:r>
    </w:p>
    <w:p w:rsidR="00541FD8" w:rsidRPr="000B11D9" w:rsidRDefault="00541FD8" w:rsidP="000B11D9">
      <w:pPr>
        <w:pStyle w:val="paragraph"/>
      </w:pPr>
      <w:r w:rsidRPr="000B11D9">
        <w:tab/>
        <w:t>(d)</w:t>
      </w:r>
      <w:r w:rsidRPr="000B11D9">
        <w:tab/>
        <w:t>for a designated service area—has the meaning given by section</w:t>
      </w:r>
      <w:r w:rsidR="000B11D9" w:rsidRPr="000B11D9">
        <w:t> </w:t>
      </w:r>
      <w:r w:rsidRPr="000B11D9">
        <w:t>360L.</w:t>
      </w:r>
    </w:p>
    <w:p w:rsidR="00541FD8" w:rsidRPr="000B11D9" w:rsidRDefault="00541FD8" w:rsidP="000B11D9">
      <w:pPr>
        <w:pStyle w:val="Definition"/>
      </w:pPr>
      <w:r w:rsidRPr="000B11D9">
        <w:rPr>
          <w:b/>
          <w:i/>
        </w:rPr>
        <w:t>TAB vector format</w:t>
      </w:r>
      <w:r w:rsidRPr="000B11D9">
        <w:t xml:space="preserve"> means the MapInfo proprietary format that contains a spatial representation of data using points, lines, and polygons.</w:t>
      </w:r>
    </w:p>
    <w:p w:rsidR="00541FD8" w:rsidRPr="000B11D9" w:rsidRDefault="00541FD8" w:rsidP="000B11D9">
      <w:pPr>
        <w:pStyle w:val="ActHead5"/>
      </w:pPr>
      <w:bookmarkStart w:id="174" w:name="_Toc41398380"/>
      <w:r w:rsidRPr="00B276F3">
        <w:rPr>
          <w:rStyle w:val="CharSectno"/>
        </w:rPr>
        <w:t>360AA</w:t>
      </w:r>
      <w:r w:rsidRPr="000B11D9">
        <w:t xml:space="preserve">  Qualifying fixed wireless carriage service</w:t>
      </w:r>
      <w:bookmarkEnd w:id="174"/>
    </w:p>
    <w:p w:rsidR="00541FD8" w:rsidRPr="000B11D9" w:rsidRDefault="00541FD8" w:rsidP="000B11D9">
      <w:pPr>
        <w:pStyle w:val="subsection"/>
      </w:pPr>
      <w:r w:rsidRPr="000B11D9">
        <w:tab/>
        <w:t>(1)</w:t>
      </w:r>
      <w:r w:rsidRPr="000B11D9">
        <w:tab/>
        <w:t xml:space="preserve">For the purposes of this Part, </w:t>
      </w:r>
      <w:r w:rsidRPr="000B11D9">
        <w:rPr>
          <w:b/>
          <w:i/>
        </w:rPr>
        <w:t>qualifying fixed wireless carriage service</w:t>
      </w:r>
      <w:r w:rsidRPr="000B11D9">
        <w:t xml:space="preserve"> means a carriage service, where:</w:t>
      </w:r>
    </w:p>
    <w:p w:rsidR="00541FD8" w:rsidRPr="000B11D9" w:rsidRDefault="00541FD8" w:rsidP="000B11D9">
      <w:pPr>
        <w:pStyle w:val="paragraph"/>
      </w:pPr>
      <w:r w:rsidRPr="000B11D9">
        <w:tab/>
        <w:t>(a)</w:t>
      </w:r>
      <w:r w:rsidRPr="000B11D9">
        <w:tab/>
        <w:t>the carriage service is supplied using a fixed wireless technology platform; and</w:t>
      </w:r>
    </w:p>
    <w:p w:rsidR="00541FD8" w:rsidRPr="000B11D9" w:rsidRDefault="00541FD8" w:rsidP="000B11D9">
      <w:pPr>
        <w:pStyle w:val="paragraph"/>
      </w:pPr>
      <w:r w:rsidRPr="000B11D9">
        <w:tab/>
        <w:t>(b)</w:t>
      </w:r>
      <w:r w:rsidRPr="000B11D9">
        <w:tab/>
        <w:t>the carriage service is marketed to customers, or potential customers, as a fixed wireless service; and</w:t>
      </w:r>
    </w:p>
    <w:p w:rsidR="00541FD8" w:rsidRPr="000B11D9" w:rsidRDefault="00541FD8" w:rsidP="000B11D9">
      <w:pPr>
        <w:pStyle w:val="paragraph"/>
      </w:pPr>
      <w:r w:rsidRPr="000B11D9">
        <w:tab/>
        <w:t>(c)</w:t>
      </w:r>
      <w:r w:rsidRPr="000B11D9">
        <w:tab/>
        <w:t>the carriage service enables end</w:t>
      </w:r>
      <w:r w:rsidR="00CA0BAB">
        <w:noBreakHyphen/>
      </w:r>
      <w:r w:rsidRPr="000B11D9">
        <w:t>users to download communications; and</w:t>
      </w:r>
    </w:p>
    <w:p w:rsidR="00541FD8" w:rsidRPr="000B11D9" w:rsidRDefault="00541FD8" w:rsidP="000B11D9">
      <w:pPr>
        <w:pStyle w:val="paragraph"/>
      </w:pPr>
      <w:r w:rsidRPr="000B11D9">
        <w:tab/>
        <w:t>(d)</w:t>
      </w:r>
      <w:r w:rsidRPr="000B11D9">
        <w:tab/>
        <w:t>the peak download transmission speed of the carriage service is at least 25 megabits per second; and</w:t>
      </w:r>
    </w:p>
    <w:p w:rsidR="00541FD8" w:rsidRPr="000B11D9" w:rsidRDefault="00541FD8" w:rsidP="000B11D9">
      <w:pPr>
        <w:pStyle w:val="paragraph"/>
      </w:pPr>
      <w:r w:rsidRPr="000B11D9">
        <w:tab/>
        <w:t>(e)</w:t>
      </w:r>
      <w:r w:rsidRPr="000B11D9">
        <w:tab/>
        <w:t>the peak upload transmission speed of the carriage service is at least 5 megabits per second; and</w:t>
      </w:r>
    </w:p>
    <w:p w:rsidR="00541FD8" w:rsidRPr="000B11D9" w:rsidRDefault="00541FD8" w:rsidP="000B11D9">
      <w:pPr>
        <w:pStyle w:val="paragraph"/>
      </w:pPr>
      <w:r w:rsidRPr="000B11D9">
        <w:lastRenderedPageBreak/>
        <w:tab/>
        <w:t>(f)</w:t>
      </w:r>
      <w:r w:rsidRPr="000B11D9">
        <w:tab/>
        <w:t>the carriage service is not a public mobile telecommunications service; and</w:t>
      </w:r>
    </w:p>
    <w:p w:rsidR="00541FD8" w:rsidRPr="000B11D9" w:rsidRDefault="00541FD8" w:rsidP="000B11D9">
      <w:pPr>
        <w:pStyle w:val="paragraph"/>
      </w:pPr>
      <w:r w:rsidRPr="000B11D9">
        <w:tab/>
        <w:t>(g)</w:t>
      </w:r>
      <w:r w:rsidRPr="000B11D9">
        <w:tab/>
        <w:t>the carriage service is a listed carriage service; and</w:t>
      </w:r>
    </w:p>
    <w:p w:rsidR="00541FD8" w:rsidRPr="000B11D9" w:rsidRDefault="00541FD8" w:rsidP="000B11D9">
      <w:pPr>
        <w:pStyle w:val="paragraph"/>
      </w:pPr>
      <w:r w:rsidRPr="000B11D9">
        <w:tab/>
        <w:t>(h)</w:t>
      </w:r>
      <w:r w:rsidRPr="000B11D9">
        <w:tab/>
        <w:t xml:space="preserve">the conditions (if any) determined under </w:t>
      </w:r>
      <w:r w:rsidR="000B11D9" w:rsidRPr="000B11D9">
        <w:t>subsection (</w:t>
      </w:r>
      <w:r w:rsidRPr="000B11D9">
        <w:t>2) are satisfied.</w:t>
      </w:r>
    </w:p>
    <w:p w:rsidR="00541FD8" w:rsidRPr="000B11D9" w:rsidRDefault="00541FD8" w:rsidP="000B11D9">
      <w:pPr>
        <w:pStyle w:val="subsection"/>
      </w:pPr>
      <w:r w:rsidRPr="000B11D9">
        <w:tab/>
        <w:t>(2)</w:t>
      </w:r>
      <w:r w:rsidRPr="000B11D9">
        <w:tab/>
        <w:t xml:space="preserve">The Minister may, by legislative instrument, determine one or more conditions for the purposes of </w:t>
      </w:r>
      <w:r w:rsidR="000B11D9" w:rsidRPr="000B11D9">
        <w:t>paragraph (</w:t>
      </w:r>
      <w:r w:rsidRPr="000B11D9">
        <w:t>1)(h).</w:t>
      </w:r>
    </w:p>
    <w:p w:rsidR="00541FD8" w:rsidRPr="000B11D9" w:rsidRDefault="00541FD8" w:rsidP="000B11D9">
      <w:pPr>
        <w:pStyle w:val="subsection"/>
      </w:pPr>
      <w:r w:rsidRPr="000B11D9">
        <w:tab/>
        <w:t>(3)</w:t>
      </w:r>
      <w:r w:rsidRPr="000B11D9">
        <w:tab/>
        <w:t xml:space="preserve">For the purposes of this section, </w:t>
      </w:r>
      <w:r w:rsidRPr="000B11D9">
        <w:rPr>
          <w:b/>
          <w:i/>
        </w:rPr>
        <w:t>fixed wireless technology</w:t>
      </w:r>
      <w:r w:rsidRPr="000B11D9">
        <w:t xml:space="preserve"> </w:t>
      </w:r>
      <w:r w:rsidRPr="000B11D9">
        <w:rPr>
          <w:b/>
          <w:i/>
        </w:rPr>
        <w:t>platform</w:t>
      </w:r>
      <w:r w:rsidRPr="000B11D9">
        <w:t xml:space="preserve"> has the meaning generally accepted within the telecommunications industry.</w:t>
      </w:r>
    </w:p>
    <w:p w:rsidR="00541FD8" w:rsidRPr="000B11D9" w:rsidRDefault="00541FD8" w:rsidP="000B11D9">
      <w:pPr>
        <w:pStyle w:val="ActHead3"/>
      </w:pPr>
      <w:bookmarkStart w:id="175" w:name="_Toc41398381"/>
      <w:r w:rsidRPr="00B276F3">
        <w:rPr>
          <w:rStyle w:val="CharDivNo"/>
        </w:rPr>
        <w:t>Division</w:t>
      </w:r>
      <w:r w:rsidR="000B11D9" w:rsidRPr="00B276F3">
        <w:rPr>
          <w:rStyle w:val="CharDivNo"/>
        </w:rPr>
        <w:t> </w:t>
      </w:r>
      <w:r w:rsidRPr="00B276F3">
        <w:rPr>
          <w:rStyle w:val="CharDivNo"/>
        </w:rPr>
        <w:t>2</w:t>
      </w:r>
      <w:r w:rsidRPr="000B11D9">
        <w:t>—</w:t>
      </w:r>
      <w:r w:rsidRPr="00B276F3">
        <w:rPr>
          <w:rStyle w:val="CharDivText"/>
        </w:rPr>
        <w:t>Service areas and statutory infrastructure providers</w:t>
      </w:r>
      <w:bookmarkEnd w:id="175"/>
    </w:p>
    <w:p w:rsidR="00541FD8" w:rsidRPr="000B11D9" w:rsidRDefault="00541FD8" w:rsidP="000B11D9">
      <w:pPr>
        <w:pStyle w:val="ActHead4"/>
      </w:pPr>
      <w:bookmarkStart w:id="176" w:name="_Toc41398382"/>
      <w:r w:rsidRPr="00B276F3">
        <w:rPr>
          <w:rStyle w:val="CharSubdNo"/>
        </w:rPr>
        <w:t>Subdivision AA</w:t>
      </w:r>
      <w:r w:rsidRPr="000B11D9">
        <w:t>—</w:t>
      </w:r>
      <w:r w:rsidRPr="00B276F3">
        <w:rPr>
          <w:rStyle w:val="CharSubdText"/>
        </w:rPr>
        <w:t>Introduction</w:t>
      </w:r>
      <w:bookmarkEnd w:id="176"/>
    </w:p>
    <w:p w:rsidR="00541FD8" w:rsidRPr="000B11D9" w:rsidRDefault="00541FD8" w:rsidP="000B11D9">
      <w:pPr>
        <w:pStyle w:val="ActHead5"/>
      </w:pPr>
      <w:bookmarkStart w:id="177" w:name="_Toc41398383"/>
      <w:r w:rsidRPr="00B276F3">
        <w:rPr>
          <w:rStyle w:val="CharSectno"/>
        </w:rPr>
        <w:t>360B</w:t>
      </w:r>
      <w:r w:rsidRPr="000B11D9">
        <w:t xml:space="preserve">  Simplified outline of this Division</w:t>
      </w:r>
      <w:bookmarkEnd w:id="177"/>
    </w:p>
    <w:p w:rsidR="00541FD8" w:rsidRPr="000B11D9" w:rsidRDefault="00541FD8" w:rsidP="000B11D9">
      <w:pPr>
        <w:pStyle w:val="SOBullet"/>
      </w:pPr>
      <w:r w:rsidRPr="000B11D9">
        <w:t>•</w:t>
      </w:r>
      <w:r w:rsidRPr="000B11D9">
        <w:tab/>
        <w:t>There are 4 types of service area, as follows:</w:t>
      </w:r>
    </w:p>
    <w:p w:rsidR="00541FD8" w:rsidRPr="000B11D9" w:rsidRDefault="00541FD8" w:rsidP="000B11D9">
      <w:pPr>
        <w:pStyle w:val="SOPara"/>
      </w:pPr>
      <w:r w:rsidRPr="000B11D9">
        <w:tab/>
        <w:t>(a)</w:t>
      </w:r>
      <w:r w:rsidRPr="000B11D9">
        <w:tab/>
        <w:t>an interim NBN service area;</w:t>
      </w:r>
    </w:p>
    <w:p w:rsidR="00541FD8" w:rsidRPr="000B11D9" w:rsidRDefault="00541FD8" w:rsidP="000B11D9">
      <w:pPr>
        <w:pStyle w:val="SOPara"/>
      </w:pPr>
      <w:r w:rsidRPr="000B11D9">
        <w:tab/>
        <w:t>(b)</w:t>
      </w:r>
      <w:r w:rsidRPr="000B11D9">
        <w:tab/>
        <w:t>the general service area;</w:t>
      </w:r>
    </w:p>
    <w:p w:rsidR="00541FD8" w:rsidRPr="000B11D9" w:rsidRDefault="00541FD8" w:rsidP="000B11D9">
      <w:pPr>
        <w:pStyle w:val="SOPara"/>
      </w:pPr>
      <w:r w:rsidRPr="000B11D9">
        <w:tab/>
        <w:t>(c)</w:t>
      </w:r>
      <w:r w:rsidRPr="000B11D9">
        <w:tab/>
        <w:t>a nominated service area;</w:t>
      </w:r>
    </w:p>
    <w:p w:rsidR="00541FD8" w:rsidRPr="000B11D9" w:rsidRDefault="00541FD8" w:rsidP="000B11D9">
      <w:pPr>
        <w:pStyle w:val="SOPara"/>
      </w:pPr>
      <w:r w:rsidRPr="000B11D9">
        <w:tab/>
        <w:t>(d)</w:t>
      </w:r>
      <w:r w:rsidRPr="000B11D9">
        <w:tab/>
        <w:t>a designated service area.</w:t>
      </w:r>
    </w:p>
    <w:p w:rsidR="00541FD8" w:rsidRPr="000B11D9" w:rsidRDefault="00541FD8" w:rsidP="000B11D9">
      <w:pPr>
        <w:pStyle w:val="SOBullet"/>
      </w:pPr>
      <w:r w:rsidRPr="000B11D9">
        <w:t>•</w:t>
      </w:r>
      <w:r w:rsidRPr="000B11D9">
        <w:tab/>
        <w:t>Interim NBN service areas exist only before the designated day.</w:t>
      </w:r>
    </w:p>
    <w:p w:rsidR="00541FD8" w:rsidRPr="000B11D9" w:rsidRDefault="00541FD8" w:rsidP="000B11D9">
      <w:pPr>
        <w:pStyle w:val="SOBullet"/>
      </w:pPr>
      <w:r w:rsidRPr="000B11D9">
        <w:t>•</w:t>
      </w:r>
      <w:r w:rsidRPr="000B11D9">
        <w:tab/>
        <w:t>The general service area exists only after the start of the designated day.</w:t>
      </w:r>
    </w:p>
    <w:p w:rsidR="00541FD8" w:rsidRPr="000B11D9" w:rsidRDefault="00541FD8" w:rsidP="000B11D9">
      <w:pPr>
        <w:pStyle w:val="SOBullet"/>
      </w:pPr>
      <w:r w:rsidRPr="000B11D9">
        <w:t>•</w:t>
      </w:r>
      <w:r w:rsidRPr="000B11D9">
        <w:tab/>
        <w:t>An N</w:t>
      </w:r>
      <w:bookmarkStart w:id="178" w:name="BK_S3P109L26C7"/>
      <w:bookmarkStart w:id="179" w:name="BK_S3P105L24C7"/>
      <w:bookmarkEnd w:id="178"/>
      <w:bookmarkEnd w:id="179"/>
      <w:r w:rsidRPr="000B11D9">
        <w:t>BN corporation will be the statutory infrastructure provider for an interim NBN service area.</w:t>
      </w:r>
    </w:p>
    <w:p w:rsidR="00541FD8" w:rsidRPr="000B11D9" w:rsidRDefault="00541FD8" w:rsidP="000B11D9">
      <w:pPr>
        <w:pStyle w:val="SOBullet"/>
      </w:pPr>
      <w:r w:rsidRPr="000B11D9">
        <w:t>•</w:t>
      </w:r>
      <w:r w:rsidRPr="000B11D9">
        <w:tab/>
        <w:t>NBN Co will be the statutory infrastructure provider for the general service area.</w:t>
      </w:r>
    </w:p>
    <w:p w:rsidR="00541FD8" w:rsidRPr="000B11D9" w:rsidRDefault="00541FD8" w:rsidP="000B11D9">
      <w:pPr>
        <w:pStyle w:val="SOBullet"/>
      </w:pPr>
      <w:r w:rsidRPr="000B11D9">
        <w:t>•</w:t>
      </w:r>
      <w:r w:rsidRPr="000B11D9">
        <w:tab/>
        <w:t>A nominated service area is an area that is attributable to:</w:t>
      </w:r>
    </w:p>
    <w:p w:rsidR="00541FD8" w:rsidRPr="000B11D9" w:rsidRDefault="00541FD8" w:rsidP="000B11D9">
      <w:pPr>
        <w:pStyle w:val="SOPara"/>
      </w:pPr>
      <w:r w:rsidRPr="000B11D9">
        <w:lastRenderedPageBreak/>
        <w:tab/>
        <w:t>(a)</w:t>
      </w:r>
      <w:r w:rsidRPr="000B11D9">
        <w:tab/>
        <w:t>a declaration made by a carrier; or</w:t>
      </w:r>
    </w:p>
    <w:p w:rsidR="00541FD8" w:rsidRPr="000B11D9" w:rsidRDefault="00541FD8" w:rsidP="000B11D9">
      <w:pPr>
        <w:pStyle w:val="SOPara"/>
      </w:pPr>
      <w:r w:rsidRPr="000B11D9">
        <w:tab/>
        <w:t>(b)</w:t>
      </w:r>
      <w:r w:rsidRPr="000B11D9">
        <w:tab/>
        <w:t>certain carrier licence conditions declarations made by the Minister.</w:t>
      </w:r>
    </w:p>
    <w:p w:rsidR="00541FD8" w:rsidRPr="000B11D9" w:rsidRDefault="00541FD8" w:rsidP="000B11D9">
      <w:pPr>
        <w:pStyle w:val="SOBullet"/>
      </w:pPr>
      <w:r w:rsidRPr="000B11D9">
        <w:t>•</w:t>
      </w:r>
      <w:r w:rsidRPr="000B11D9">
        <w:tab/>
        <w:t>The statutory infrastructure provider for a nominated service area that is attributable to a declaration made by a carrier will be:</w:t>
      </w:r>
    </w:p>
    <w:p w:rsidR="00541FD8" w:rsidRPr="000B11D9" w:rsidRDefault="00541FD8" w:rsidP="000B11D9">
      <w:pPr>
        <w:pStyle w:val="SOPara"/>
      </w:pPr>
      <w:r w:rsidRPr="000B11D9">
        <w:tab/>
        <w:t>(a)</w:t>
      </w:r>
      <w:r w:rsidRPr="000B11D9">
        <w:tab/>
        <w:t>the carrier; or</w:t>
      </w:r>
    </w:p>
    <w:p w:rsidR="00541FD8" w:rsidRPr="000B11D9" w:rsidRDefault="00541FD8" w:rsidP="000B11D9">
      <w:pPr>
        <w:pStyle w:val="SOPara"/>
      </w:pPr>
      <w:r w:rsidRPr="000B11D9">
        <w:tab/>
        <w:t>(b)</w:t>
      </w:r>
      <w:r w:rsidRPr="000B11D9">
        <w:tab/>
        <w:t>another carrier declared by the Minister.</w:t>
      </w:r>
    </w:p>
    <w:p w:rsidR="00541FD8" w:rsidRPr="000B11D9" w:rsidRDefault="00541FD8" w:rsidP="000B11D9">
      <w:pPr>
        <w:pStyle w:val="SOBullet"/>
      </w:pPr>
      <w:r w:rsidRPr="000B11D9">
        <w:t>•</w:t>
      </w:r>
      <w:r w:rsidRPr="000B11D9">
        <w:tab/>
        <w:t>The statutory infrastructure provider for a nominated service area that is attributable to a carrier licence conditions declaration will be:</w:t>
      </w:r>
    </w:p>
    <w:p w:rsidR="00541FD8" w:rsidRPr="000B11D9" w:rsidRDefault="00541FD8" w:rsidP="000B11D9">
      <w:pPr>
        <w:pStyle w:val="SOPara"/>
      </w:pPr>
      <w:r w:rsidRPr="000B11D9">
        <w:tab/>
        <w:t>(a)</w:t>
      </w:r>
      <w:r w:rsidRPr="000B11D9">
        <w:tab/>
        <w:t>the carrier to whom the carrier licence conditions declaration applies; or</w:t>
      </w:r>
    </w:p>
    <w:p w:rsidR="00541FD8" w:rsidRPr="000B11D9" w:rsidRDefault="00541FD8" w:rsidP="000B11D9">
      <w:pPr>
        <w:pStyle w:val="SOPara"/>
      </w:pPr>
      <w:r w:rsidRPr="000B11D9">
        <w:tab/>
        <w:t>(b)</w:t>
      </w:r>
      <w:r w:rsidRPr="000B11D9">
        <w:tab/>
        <w:t>another carrier declared by the Minister.</w:t>
      </w:r>
    </w:p>
    <w:p w:rsidR="00541FD8" w:rsidRPr="000B11D9" w:rsidRDefault="00541FD8" w:rsidP="000B11D9">
      <w:pPr>
        <w:pStyle w:val="SOBullet"/>
      </w:pPr>
      <w:r w:rsidRPr="000B11D9">
        <w:t>•</w:t>
      </w:r>
      <w:r w:rsidRPr="000B11D9">
        <w:tab/>
        <w:t>A designated service area is an area declared by the Minister.</w:t>
      </w:r>
    </w:p>
    <w:p w:rsidR="00541FD8" w:rsidRPr="000B11D9" w:rsidRDefault="00541FD8" w:rsidP="000B11D9">
      <w:pPr>
        <w:pStyle w:val="SOBullet"/>
      </w:pPr>
      <w:r w:rsidRPr="000B11D9">
        <w:t>•</w:t>
      </w:r>
      <w:r w:rsidRPr="000B11D9">
        <w:tab/>
        <w:t>The statutory infrastructure provider for a designated service area will be a carrier declared by the Minister.</w:t>
      </w:r>
    </w:p>
    <w:p w:rsidR="00541FD8" w:rsidRPr="000B11D9" w:rsidRDefault="00541FD8" w:rsidP="000B11D9">
      <w:pPr>
        <w:pStyle w:val="SOBullet"/>
      </w:pPr>
      <w:r w:rsidRPr="000B11D9">
        <w:t>•</w:t>
      </w:r>
      <w:r w:rsidRPr="000B11D9">
        <w:tab/>
        <w:t>Nominated service areas and designated service areas are excluded from interim NBN service areas and the general service area.</w:t>
      </w:r>
    </w:p>
    <w:p w:rsidR="00541FD8" w:rsidRPr="000B11D9" w:rsidRDefault="00541FD8" w:rsidP="000B11D9">
      <w:pPr>
        <w:pStyle w:val="SOBullet"/>
      </w:pPr>
      <w:r w:rsidRPr="000B11D9">
        <w:t>•</w:t>
      </w:r>
      <w:r w:rsidRPr="000B11D9">
        <w:tab/>
        <w:t>Designated service areas are excluded from nominated service areas.</w:t>
      </w:r>
    </w:p>
    <w:p w:rsidR="00541FD8" w:rsidRPr="000B11D9" w:rsidRDefault="00541FD8" w:rsidP="000B11D9">
      <w:pPr>
        <w:pStyle w:val="ActHead5"/>
      </w:pPr>
      <w:bookmarkStart w:id="180" w:name="_Toc41398384"/>
      <w:r w:rsidRPr="00B276F3">
        <w:rPr>
          <w:rStyle w:val="CharSectno"/>
        </w:rPr>
        <w:t>360C</w:t>
      </w:r>
      <w:r w:rsidRPr="000B11D9">
        <w:t xml:space="preserve">  Definition of </w:t>
      </w:r>
      <w:r w:rsidRPr="000B11D9">
        <w:rPr>
          <w:i/>
        </w:rPr>
        <w:t>service area</w:t>
      </w:r>
      <w:bookmarkEnd w:id="180"/>
    </w:p>
    <w:p w:rsidR="00541FD8" w:rsidRPr="000B11D9" w:rsidRDefault="00541FD8" w:rsidP="000B11D9">
      <w:pPr>
        <w:pStyle w:val="subsection"/>
      </w:pPr>
      <w:r w:rsidRPr="000B11D9">
        <w:tab/>
      </w:r>
      <w:r w:rsidRPr="000B11D9">
        <w:tab/>
        <w:t xml:space="preserve">For the purposes of this Part, </w:t>
      </w:r>
      <w:r w:rsidRPr="000B11D9">
        <w:rPr>
          <w:b/>
          <w:i/>
        </w:rPr>
        <w:t>service area</w:t>
      </w:r>
      <w:r w:rsidRPr="000B11D9">
        <w:t xml:space="preserve"> means:</w:t>
      </w:r>
    </w:p>
    <w:p w:rsidR="00541FD8" w:rsidRPr="000B11D9" w:rsidRDefault="00541FD8" w:rsidP="000B11D9">
      <w:pPr>
        <w:pStyle w:val="paragraph"/>
      </w:pPr>
      <w:r w:rsidRPr="000B11D9">
        <w:tab/>
        <w:t>(a)</w:t>
      </w:r>
      <w:r w:rsidRPr="000B11D9">
        <w:tab/>
        <w:t>before the designated day:</w:t>
      </w:r>
    </w:p>
    <w:p w:rsidR="00541FD8" w:rsidRPr="000B11D9" w:rsidRDefault="00541FD8" w:rsidP="000B11D9">
      <w:pPr>
        <w:pStyle w:val="paragraphsub"/>
      </w:pPr>
      <w:r w:rsidRPr="000B11D9">
        <w:tab/>
        <w:t>(i)</w:t>
      </w:r>
      <w:r w:rsidRPr="000B11D9">
        <w:tab/>
        <w:t>an interim NBN service area; or</w:t>
      </w:r>
    </w:p>
    <w:p w:rsidR="00541FD8" w:rsidRPr="000B11D9" w:rsidRDefault="00541FD8" w:rsidP="000B11D9">
      <w:pPr>
        <w:pStyle w:val="paragraphsub"/>
      </w:pPr>
      <w:r w:rsidRPr="000B11D9">
        <w:tab/>
        <w:t>(ii)</w:t>
      </w:r>
      <w:r w:rsidRPr="000B11D9">
        <w:tab/>
        <w:t>a nominated service area; or</w:t>
      </w:r>
    </w:p>
    <w:p w:rsidR="00541FD8" w:rsidRPr="000B11D9" w:rsidRDefault="00541FD8" w:rsidP="000B11D9">
      <w:pPr>
        <w:pStyle w:val="paragraphsub"/>
      </w:pPr>
      <w:r w:rsidRPr="000B11D9">
        <w:tab/>
        <w:t>(iii)</w:t>
      </w:r>
      <w:r w:rsidRPr="000B11D9">
        <w:tab/>
        <w:t>a designated service area; or</w:t>
      </w:r>
    </w:p>
    <w:p w:rsidR="00541FD8" w:rsidRPr="000B11D9" w:rsidRDefault="00541FD8" w:rsidP="000B11D9">
      <w:pPr>
        <w:pStyle w:val="paragraph"/>
      </w:pPr>
      <w:r w:rsidRPr="000B11D9">
        <w:tab/>
        <w:t>(b)</w:t>
      </w:r>
      <w:r w:rsidRPr="000B11D9">
        <w:tab/>
        <w:t>after the start of the designated day:</w:t>
      </w:r>
    </w:p>
    <w:p w:rsidR="00541FD8" w:rsidRPr="000B11D9" w:rsidRDefault="00541FD8" w:rsidP="000B11D9">
      <w:pPr>
        <w:pStyle w:val="paragraphsub"/>
      </w:pPr>
      <w:r w:rsidRPr="000B11D9">
        <w:tab/>
        <w:t>(i)</w:t>
      </w:r>
      <w:r w:rsidRPr="000B11D9">
        <w:tab/>
        <w:t>the general service area; or</w:t>
      </w:r>
    </w:p>
    <w:p w:rsidR="00541FD8" w:rsidRPr="000B11D9" w:rsidRDefault="00541FD8" w:rsidP="000B11D9">
      <w:pPr>
        <w:pStyle w:val="paragraphsub"/>
      </w:pPr>
      <w:r w:rsidRPr="000B11D9">
        <w:lastRenderedPageBreak/>
        <w:tab/>
        <w:t>(ii)</w:t>
      </w:r>
      <w:r w:rsidRPr="000B11D9">
        <w:tab/>
        <w:t>a nominated service area; or</w:t>
      </w:r>
    </w:p>
    <w:p w:rsidR="00541FD8" w:rsidRPr="000B11D9" w:rsidRDefault="00541FD8" w:rsidP="000B11D9">
      <w:pPr>
        <w:pStyle w:val="paragraphsub"/>
      </w:pPr>
      <w:r w:rsidRPr="000B11D9">
        <w:tab/>
        <w:t>(iii)</w:t>
      </w:r>
      <w:r w:rsidRPr="000B11D9">
        <w:tab/>
        <w:t>a designated service area.</w:t>
      </w:r>
    </w:p>
    <w:p w:rsidR="00541FD8" w:rsidRPr="000B11D9" w:rsidRDefault="00541FD8" w:rsidP="000B11D9">
      <w:pPr>
        <w:pStyle w:val="ActHead4"/>
      </w:pPr>
      <w:bookmarkStart w:id="181" w:name="_Toc41398385"/>
      <w:r w:rsidRPr="00B276F3">
        <w:rPr>
          <w:rStyle w:val="CharSubdNo"/>
        </w:rPr>
        <w:t>Subdivision A</w:t>
      </w:r>
      <w:r w:rsidRPr="000B11D9">
        <w:t>—</w:t>
      </w:r>
      <w:r w:rsidRPr="00B276F3">
        <w:rPr>
          <w:rStyle w:val="CharSubdText"/>
        </w:rPr>
        <w:t>Rules applicable before the designated day</w:t>
      </w:r>
      <w:bookmarkEnd w:id="181"/>
    </w:p>
    <w:p w:rsidR="00541FD8" w:rsidRPr="000B11D9" w:rsidRDefault="00541FD8" w:rsidP="000B11D9">
      <w:pPr>
        <w:pStyle w:val="ActHead5"/>
      </w:pPr>
      <w:bookmarkStart w:id="182" w:name="_Toc41398386"/>
      <w:r w:rsidRPr="00B276F3">
        <w:rPr>
          <w:rStyle w:val="CharSectno"/>
        </w:rPr>
        <w:t>360D</w:t>
      </w:r>
      <w:r w:rsidRPr="000B11D9">
        <w:t xml:space="preserve">  Interim NBN service area</w:t>
      </w:r>
      <w:bookmarkEnd w:id="182"/>
    </w:p>
    <w:p w:rsidR="00541FD8" w:rsidRPr="000B11D9" w:rsidRDefault="00541FD8" w:rsidP="000B11D9">
      <w:pPr>
        <w:pStyle w:val="subsection"/>
      </w:pPr>
      <w:r w:rsidRPr="000B11D9">
        <w:tab/>
        <w:t>(1)</w:t>
      </w:r>
      <w:r w:rsidRPr="000B11D9">
        <w:tab/>
        <w:t xml:space="preserve">For the purposes of the application of this Part before the designated day, an </w:t>
      </w:r>
      <w:r w:rsidRPr="000B11D9">
        <w:rPr>
          <w:b/>
          <w:i/>
        </w:rPr>
        <w:t>interim NBN service area</w:t>
      </w:r>
      <w:r w:rsidRPr="000B11D9">
        <w:t xml:space="preserve"> is so much of a provisional interim NBN service area as is not:</w:t>
      </w:r>
    </w:p>
    <w:p w:rsidR="00541FD8" w:rsidRPr="000B11D9" w:rsidRDefault="00541FD8" w:rsidP="000B11D9">
      <w:pPr>
        <w:pStyle w:val="paragraph"/>
      </w:pPr>
      <w:r w:rsidRPr="000B11D9">
        <w:tab/>
        <w:t>(a)</w:t>
      </w:r>
      <w:r w:rsidRPr="000B11D9">
        <w:tab/>
        <w:t>the whole or a part of a nominated service area; or</w:t>
      </w:r>
    </w:p>
    <w:p w:rsidR="00541FD8" w:rsidRPr="000B11D9" w:rsidRDefault="00541FD8" w:rsidP="000B11D9">
      <w:pPr>
        <w:pStyle w:val="paragraph"/>
      </w:pPr>
      <w:r w:rsidRPr="000B11D9">
        <w:tab/>
        <w:t>(b)</w:t>
      </w:r>
      <w:r w:rsidRPr="000B11D9">
        <w:tab/>
        <w:t>the whole or a part of a designated service area.</w:t>
      </w:r>
    </w:p>
    <w:p w:rsidR="00541FD8" w:rsidRPr="000B11D9" w:rsidRDefault="00541FD8" w:rsidP="000B11D9">
      <w:pPr>
        <w:pStyle w:val="SubsectionHead"/>
      </w:pPr>
      <w:r w:rsidRPr="000B11D9">
        <w:t>Provisional interim NBN service area</w:t>
      </w:r>
    </w:p>
    <w:p w:rsidR="00541FD8" w:rsidRPr="000B11D9" w:rsidRDefault="00541FD8" w:rsidP="000B11D9">
      <w:pPr>
        <w:pStyle w:val="subsection"/>
      </w:pPr>
      <w:r w:rsidRPr="000B11D9">
        <w:tab/>
        <w:t>(2)</w:t>
      </w:r>
      <w:r w:rsidRPr="000B11D9">
        <w:tab/>
        <w:t>If, during the period:</w:t>
      </w:r>
    </w:p>
    <w:p w:rsidR="00541FD8" w:rsidRPr="000B11D9" w:rsidRDefault="00541FD8" w:rsidP="000B11D9">
      <w:pPr>
        <w:pStyle w:val="paragraph"/>
      </w:pPr>
      <w:r w:rsidRPr="000B11D9">
        <w:tab/>
        <w:t>(a)</w:t>
      </w:r>
      <w:r w:rsidRPr="000B11D9">
        <w:tab/>
        <w:t>beginning at the commencement of this section; and</w:t>
      </w:r>
    </w:p>
    <w:p w:rsidR="00541FD8" w:rsidRPr="000B11D9" w:rsidRDefault="00541FD8" w:rsidP="000B11D9">
      <w:pPr>
        <w:pStyle w:val="paragraph"/>
      </w:pPr>
      <w:r w:rsidRPr="000B11D9">
        <w:tab/>
        <w:t>(b)</w:t>
      </w:r>
      <w:r w:rsidRPr="000B11D9">
        <w:tab/>
        <w:t>ending immediately before the designated day;</w:t>
      </w:r>
    </w:p>
    <w:p w:rsidR="00541FD8" w:rsidRPr="000B11D9" w:rsidRDefault="00541FD8" w:rsidP="000B11D9">
      <w:pPr>
        <w:pStyle w:val="subsection2"/>
      </w:pPr>
      <w:r w:rsidRPr="000B11D9">
        <w:t>there begins to be published on NBN Co’s website a statement to the effect that a particular area in Australia is ready for service, NBN Co must:</w:t>
      </w:r>
    </w:p>
    <w:p w:rsidR="00541FD8" w:rsidRPr="000B11D9" w:rsidRDefault="00541FD8" w:rsidP="000B11D9">
      <w:pPr>
        <w:pStyle w:val="paragraph"/>
      </w:pPr>
      <w:r w:rsidRPr="000B11D9">
        <w:tab/>
        <w:t>(c)</w:t>
      </w:r>
      <w:r w:rsidRPr="000B11D9">
        <w:tab/>
        <w:t xml:space="preserve">by written instrument, declare that the area is a </w:t>
      </w:r>
      <w:r w:rsidRPr="000B11D9">
        <w:rPr>
          <w:b/>
          <w:i/>
        </w:rPr>
        <w:t>provisional</w:t>
      </w:r>
      <w:r w:rsidRPr="000B11D9">
        <w:t xml:space="preserve"> </w:t>
      </w:r>
      <w:r w:rsidRPr="000B11D9">
        <w:rPr>
          <w:b/>
          <w:i/>
        </w:rPr>
        <w:t>interim NBN service area</w:t>
      </w:r>
      <w:r w:rsidRPr="000B11D9">
        <w:t xml:space="preserve"> for the purposes of the application of this Part before the designated day; and</w:t>
      </w:r>
    </w:p>
    <w:p w:rsidR="00541FD8" w:rsidRPr="000B11D9" w:rsidRDefault="00541FD8" w:rsidP="000B11D9">
      <w:pPr>
        <w:pStyle w:val="paragraph"/>
      </w:pPr>
      <w:r w:rsidRPr="000B11D9">
        <w:tab/>
        <w:t>(d)</w:t>
      </w:r>
      <w:r w:rsidRPr="000B11D9">
        <w:tab/>
        <w:t>do so within 10 business days after the end of the month in which the statement began to be published.</w:t>
      </w:r>
    </w:p>
    <w:p w:rsidR="00541FD8" w:rsidRPr="000B11D9" w:rsidRDefault="00541FD8" w:rsidP="000B11D9">
      <w:pPr>
        <w:pStyle w:val="notetext"/>
      </w:pPr>
      <w:r w:rsidRPr="000B11D9">
        <w:t>Note:</w:t>
      </w:r>
      <w:r w:rsidRPr="000B11D9">
        <w:tab/>
        <w:t>For the format of the description of the area, see section</w:t>
      </w:r>
      <w:r w:rsidR="000B11D9" w:rsidRPr="000B11D9">
        <w:t> </w:t>
      </w:r>
      <w:r w:rsidRPr="000B11D9">
        <w:t>360LA.</w:t>
      </w:r>
    </w:p>
    <w:p w:rsidR="00541FD8" w:rsidRPr="000B11D9" w:rsidRDefault="00541FD8" w:rsidP="000B11D9">
      <w:pPr>
        <w:pStyle w:val="subsection"/>
      </w:pPr>
      <w:r w:rsidRPr="000B11D9">
        <w:tab/>
        <w:t>(3)</w:t>
      </w:r>
      <w:r w:rsidRPr="000B11D9">
        <w:tab/>
        <w:t>If, before the commencement of this section, there was published on NBN Co’s website a statement to the effect that a particular area in Australia is ready for service, NBN Co must:</w:t>
      </w:r>
    </w:p>
    <w:p w:rsidR="00541FD8" w:rsidRPr="000B11D9" w:rsidRDefault="00541FD8" w:rsidP="000B11D9">
      <w:pPr>
        <w:pStyle w:val="paragraph"/>
      </w:pPr>
      <w:r w:rsidRPr="000B11D9">
        <w:tab/>
        <w:t>(a)</w:t>
      </w:r>
      <w:r w:rsidRPr="000B11D9">
        <w:tab/>
        <w:t xml:space="preserve">by written instrument, declare that the area is a </w:t>
      </w:r>
      <w:r w:rsidRPr="000B11D9">
        <w:rPr>
          <w:b/>
          <w:i/>
        </w:rPr>
        <w:t>provisional</w:t>
      </w:r>
      <w:r w:rsidRPr="000B11D9">
        <w:t xml:space="preserve"> </w:t>
      </w:r>
      <w:r w:rsidRPr="000B11D9">
        <w:rPr>
          <w:b/>
          <w:i/>
        </w:rPr>
        <w:t>interim NBN service area</w:t>
      </w:r>
      <w:r w:rsidRPr="000B11D9">
        <w:t xml:space="preserve"> for the purposes of the application of this Part before the designated day; and</w:t>
      </w:r>
    </w:p>
    <w:p w:rsidR="00541FD8" w:rsidRPr="000B11D9" w:rsidRDefault="00541FD8" w:rsidP="000B11D9">
      <w:pPr>
        <w:pStyle w:val="paragraph"/>
      </w:pPr>
      <w:r w:rsidRPr="000B11D9">
        <w:tab/>
        <w:t>(b)</w:t>
      </w:r>
      <w:r w:rsidRPr="000B11D9">
        <w:tab/>
        <w:t>do so within 10 business days after the commencement of this section.</w:t>
      </w:r>
    </w:p>
    <w:p w:rsidR="00541FD8" w:rsidRPr="000B11D9" w:rsidRDefault="00541FD8" w:rsidP="000B11D9">
      <w:pPr>
        <w:pStyle w:val="notetext"/>
      </w:pPr>
      <w:r w:rsidRPr="000B11D9">
        <w:t>Note:</w:t>
      </w:r>
      <w:r w:rsidRPr="000B11D9">
        <w:tab/>
        <w:t>For the format of the description of the area, see section</w:t>
      </w:r>
      <w:r w:rsidR="000B11D9" w:rsidRPr="000B11D9">
        <w:t> </w:t>
      </w:r>
      <w:r w:rsidRPr="000B11D9">
        <w:t>360LA.</w:t>
      </w:r>
    </w:p>
    <w:p w:rsidR="00541FD8" w:rsidRPr="000B11D9" w:rsidRDefault="00541FD8" w:rsidP="000B11D9">
      <w:pPr>
        <w:pStyle w:val="SubsectionHead"/>
      </w:pPr>
      <w:r w:rsidRPr="000B11D9">
        <w:lastRenderedPageBreak/>
        <w:t>Publication etc.</w:t>
      </w:r>
    </w:p>
    <w:p w:rsidR="00541FD8" w:rsidRPr="000B11D9" w:rsidRDefault="00541FD8" w:rsidP="000B11D9">
      <w:pPr>
        <w:pStyle w:val="subsection"/>
      </w:pPr>
      <w:r w:rsidRPr="000B11D9">
        <w:tab/>
        <w:t>(4)</w:t>
      </w:r>
      <w:r w:rsidRPr="000B11D9">
        <w:tab/>
        <w:t xml:space="preserve">NBN Co must publish a copy of a declaration made by it under </w:t>
      </w:r>
      <w:r w:rsidR="000B11D9" w:rsidRPr="000B11D9">
        <w:t>subsection (</w:t>
      </w:r>
      <w:r w:rsidRPr="000B11D9">
        <w:t>2) or (3) on its website.</w:t>
      </w:r>
    </w:p>
    <w:p w:rsidR="00541FD8" w:rsidRPr="000B11D9" w:rsidRDefault="00541FD8" w:rsidP="000B11D9">
      <w:pPr>
        <w:pStyle w:val="subsection"/>
      </w:pPr>
      <w:r w:rsidRPr="000B11D9">
        <w:tab/>
        <w:t>(5)</w:t>
      </w:r>
      <w:r w:rsidRPr="000B11D9">
        <w:tab/>
        <w:t xml:space="preserve">NBN Co must give a copy of a declaration made by it under </w:t>
      </w:r>
      <w:r w:rsidR="000B11D9" w:rsidRPr="000B11D9">
        <w:t>subsection (</w:t>
      </w:r>
      <w:r w:rsidRPr="000B11D9">
        <w:t>2) or (3) to the ACMA.</w:t>
      </w:r>
    </w:p>
    <w:p w:rsidR="00541FD8" w:rsidRPr="000B11D9" w:rsidRDefault="00541FD8" w:rsidP="000B11D9">
      <w:pPr>
        <w:pStyle w:val="SubsectionHead"/>
      </w:pPr>
      <w:r w:rsidRPr="000B11D9">
        <w:t>Revocation</w:t>
      </w:r>
    </w:p>
    <w:p w:rsidR="00541FD8" w:rsidRPr="000B11D9" w:rsidRDefault="00541FD8" w:rsidP="000B11D9">
      <w:pPr>
        <w:pStyle w:val="subsection"/>
      </w:pPr>
      <w:r w:rsidRPr="000B11D9">
        <w:tab/>
        <w:t>(6)</w:t>
      </w:r>
      <w:r w:rsidRPr="000B11D9">
        <w:tab/>
        <w:t xml:space="preserve">A declaration made under </w:t>
      </w:r>
      <w:r w:rsidR="000B11D9" w:rsidRPr="000B11D9">
        <w:t>subsection (</w:t>
      </w:r>
      <w:r w:rsidRPr="000B11D9">
        <w:t>2) or (3) cannot be revoked.</w:t>
      </w:r>
    </w:p>
    <w:p w:rsidR="00541FD8" w:rsidRPr="000B11D9" w:rsidRDefault="00541FD8" w:rsidP="000B11D9">
      <w:pPr>
        <w:pStyle w:val="SubsectionHead"/>
      </w:pPr>
      <w:r w:rsidRPr="000B11D9">
        <w:t>Variation</w:t>
      </w:r>
    </w:p>
    <w:p w:rsidR="00541FD8" w:rsidRPr="000B11D9" w:rsidRDefault="00541FD8" w:rsidP="000B11D9">
      <w:pPr>
        <w:pStyle w:val="subsection"/>
      </w:pPr>
      <w:r w:rsidRPr="000B11D9">
        <w:tab/>
        <w:t>(7)</w:t>
      </w:r>
      <w:r w:rsidRPr="000B11D9">
        <w:tab/>
        <w:t xml:space="preserve">A declaration made under </w:t>
      </w:r>
      <w:r w:rsidR="000B11D9" w:rsidRPr="000B11D9">
        <w:t>subsection (</w:t>
      </w:r>
      <w:r w:rsidRPr="000B11D9">
        <w:t xml:space="preserve">2) or (3) cannot be varied except under </w:t>
      </w:r>
      <w:r w:rsidR="000B11D9" w:rsidRPr="000B11D9">
        <w:t>subsection (</w:t>
      </w:r>
      <w:r w:rsidRPr="000B11D9">
        <w:t>8) or (9).</w:t>
      </w:r>
    </w:p>
    <w:p w:rsidR="00541FD8" w:rsidRPr="000B11D9" w:rsidRDefault="00541FD8" w:rsidP="000B11D9">
      <w:pPr>
        <w:pStyle w:val="subsection"/>
      </w:pPr>
      <w:r w:rsidRPr="000B11D9">
        <w:tab/>
        <w:t>(8)</w:t>
      </w:r>
      <w:r w:rsidRPr="000B11D9">
        <w:tab/>
        <w:t xml:space="preserve">A declaration made under </w:t>
      </w:r>
      <w:r w:rsidR="000B11D9" w:rsidRPr="000B11D9">
        <w:t>subsection (</w:t>
      </w:r>
      <w:r w:rsidRPr="000B11D9">
        <w:t>2) or (3) cannot be varied by NBN Co except to correct a clerical error or obvious mistake.</w:t>
      </w:r>
    </w:p>
    <w:p w:rsidR="00541FD8" w:rsidRPr="000B11D9" w:rsidRDefault="00541FD8" w:rsidP="000B11D9">
      <w:pPr>
        <w:pStyle w:val="subsection"/>
      </w:pPr>
      <w:r w:rsidRPr="000B11D9">
        <w:tab/>
        <w:t>(9)</w:t>
      </w:r>
      <w:r w:rsidRPr="000B11D9">
        <w:tab/>
        <w:t xml:space="preserve">The Minister may, by writing, vary a declaration made under </w:t>
      </w:r>
      <w:r w:rsidR="000B11D9" w:rsidRPr="000B11D9">
        <w:t>subsection (</w:t>
      </w:r>
      <w:r w:rsidRPr="000B11D9">
        <w:t>2) or (3).</w:t>
      </w:r>
    </w:p>
    <w:p w:rsidR="00541FD8" w:rsidRPr="000B11D9" w:rsidRDefault="00541FD8" w:rsidP="000B11D9">
      <w:pPr>
        <w:pStyle w:val="subsection"/>
      </w:pPr>
      <w:r w:rsidRPr="000B11D9">
        <w:tab/>
        <w:t>(10)</w:t>
      </w:r>
      <w:r w:rsidRPr="000B11D9">
        <w:tab/>
        <w:t xml:space="preserve">The Minister must give a copy of a variation under </w:t>
      </w:r>
      <w:r w:rsidR="000B11D9" w:rsidRPr="000B11D9">
        <w:t>subsection (</w:t>
      </w:r>
      <w:r w:rsidRPr="000B11D9">
        <w:t>9) to the ACMA.</w:t>
      </w:r>
    </w:p>
    <w:p w:rsidR="00541FD8" w:rsidRPr="000B11D9" w:rsidRDefault="00541FD8" w:rsidP="000B11D9">
      <w:pPr>
        <w:pStyle w:val="subsection"/>
      </w:pPr>
      <w:r w:rsidRPr="000B11D9">
        <w:tab/>
        <w:t>(11)</w:t>
      </w:r>
      <w:r w:rsidRPr="000B11D9">
        <w:tab/>
        <w:t xml:space="preserve">Before making a decision under </w:t>
      </w:r>
      <w:r w:rsidR="000B11D9" w:rsidRPr="000B11D9">
        <w:t>subsection (</w:t>
      </w:r>
      <w:r w:rsidRPr="000B11D9">
        <w:t>9) to vary a declaration, the Minister must:</w:t>
      </w:r>
    </w:p>
    <w:p w:rsidR="00541FD8" w:rsidRPr="000B11D9" w:rsidRDefault="00541FD8" w:rsidP="000B11D9">
      <w:pPr>
        <w:pStyle w:val="paragraph"/>
      </w:pPr>
      <w:r w:rsidRPr="000B11D9">
        <w:tab/>
        <w:t>(a)</w:t>
      </w:r>
      <w:r w:rsidRPr="000B11D9">
        <w:tab/>
        <w:t>cause to be published on the Department’s website a notice:</w:t>
      </w:r>
    </w:p>
    <w:p w:rsidR="00541FD8" w:rsidRPr="000B11D9" w:rsidRDefault="00541FD8" w:rsidP="000B11D9">
      <w:pPr>
        <w:pStyle w:val="paragraphsub"/>
      </w:pPr>
      <w:r w:rsidRPr="000B11D9">
        <w:tab/>
        <w:t>(i)</w:t>
      </w:r>
      <w:r w:rsidRPr="000B11D9">
        <w:tab/>
        <w:t>setting out the draft variation; and</w:t>
      </w:r>
    </w:p>
    <w:p w:rsidR="00541FD8" w:rsidRPr="000B11D9" w:rsidRDefault="00541FD8" w:rsidP="000B11D9">
      <w:pPr>
        <w:pStyle w:val="paragraphsub"/>
      </w:pPr>
      <w:r w:rsidRPr="000B11D9">
        <w:tab/>
        <w:t>(ii)</w:t>
      </w:r>
      <w:r w:rsidRPr="000B11D9">
        <w:tab/>
        <w:t>inviting persons to make submissions to the Minister about the draft variation within the time limit specified in the notice; and</w:t>
      </w:r>
    </w:p>
    <w:p w:rsidR="00541FD8" w:rsidRPr="000B11D9" w:rsidRDefault="00541FD8" w:rsidP="000B11D9">
      <w:pPr>
        <w:pStyle w:val="paragraph"/>
      </w:pPr>
      <w:r w:rsidRPr="000B11D9">
        <w:tab/>
        <w:t>(b)</w:t>
      </w:r>
      <w:r w:rsidRPr="000B11D9">
        <w:tab/>
        <w:t>consider any submissions received within the time limit specified in the notice.</w:t>
      </w:r>
    </w:p>
    <w:p w:rsidR="00541FD8" w:rsidRPr="000B11D9" w:rsidRDefault="00541FD8" w:rsidP="000B11D9">
      <w:pPr>
        <w:pStyle w:val="subsection"/>
      </w:pPr>
      <w:r w:rsidRPr="000B11D9">
        <w:tab/>
        <w:t>(12)</w:t>
      </w:r>
      <w:r w:rsidRPr="000B11D9">
        <w:tab/>
        <w:t>The time limit must not be shorter than 10 business days after the notice is published.</w:t>
      </w:r>
    </w:p>
    <w:p w:rsidR="00541FD8" w:rsidRPr="000B11D9" w:rsidRDefault="00541FD8" w:rsidP="000B11D9">
      <w:pPr>
        <w:pStyle w:val="SubsectionHead"/>
      </w:pPr>
      <w:r w:rsidRPr="000B11D9">
        <w:t>Rules</w:t>
      </w:r>
    </w:p>
    <w:p w:rsidR="00541FD8" w:rsidRPr="000B11D9" w:rsidRDefault="00541FD8" w:rsidP="000B11D9">
      <w:pPr>
        <w:pStyle w:val="subsection"/>
      </w:pPr>
      <w:r w:rsidRPr="000B11D9">
        <w:tab/>
        <w:t>(13)</w:t>
      </w:r>
      <w:r w:rsidRPr="000B11D9">
        <w:tab/>
        <w:t xml:space="preserve">In making a declaration under </w:t>
      </w:r>
      <w:r w:rsidR="000B11D9" w:rsidRPr="000B11D9">
        <w:t>subsection (</w:t>
      </w:r>
      <w:r w:rsidRPr="000B11D9">
        <w:t xml:space="preserve">2) or (3), NBN Co must comply with any rules under </w:t>
      </w:r>
      <w:r w:rsidR="000B11D9" w:rsidRPr="000B11D9">
        <w:t>subsection (</w:t>
      </w:r>
      <w:r w:rsidRPr="000B11D9">
        <w:t>14).</w:t>
      </w:r>
    </w:p>
    <w:p w:rsidR="00541FD8" w:rsidRPr="000B11D9" w:rsidRDefault="00541FD8" w:rsidP="000B11D9">
      <w:pPr>
        <w:pStyle w:val="subsection"/>
      </w:pPr>
      <w:r w:rsidRPr="000B11D9">
        <w:lastRenderedPageBreak/>
        <w:tab/>
        <w:t>(14)</w:t>
      </w:r>
      <w:r w:rsidRPr="000B11D9">
        <w:tab/>
        <w:t xml:space="preserve">The Minister may, by legislative instrument, make rules for the purposes of </w:t>
      </w:r>
      <w:r w:rsidR="000B11D9" w:rsidRPr="000B11D9">
        <w:t>subsection (</w:t>
      </w:r>
      <w:r w:rsidRPr="000B11D9">
        <w:t>13).</w:t>
      </w:r>
    </w:p>
    <w:p w:rsidR="00541FD8" w:rsidRPr="000B11D9" w:rsidRDefault="00541FD8" w:rsidP="000B11D9">
      <w:pPr>
        <w:pStyle w:val="SubsectionHead"/>
      </w:pPr>
      <w:r w:rsidRPr="000B11D9">
        <w:t>Declaration and variation are not legislative instruments</w:t>
      </w:r>
    </w:p>
    <w:p w:rsidR="00541FD8" w:rsidRPr="000B11D9" w:rsidRDefault="00541FD8" w:rsidP="000B11D9">
      <w:pPr>
        <w:pStyle w:val="subsection"/>
      </w:pPr>
      <w:r w:rsidRPr="000B11D9">
        <w:tab/>
        <w:t>(15)</w:t>
      </w:r>
      <w:r w:rsidRPr="000B11D9">
        <w:tab/>
        <w:t xml:space="preserve">A declaration made under </w:t>
      </w:r>
      <w:r w:rsidR="000B11D9" w:rsidRPr="000B11D9">
        <w:t>subsection (</w:t>
      </w:r>
      <w:r w:rsidRPr="000B11D9">
        <w:t>2) or (3) is not a legislative instrument</w:t>
      </w:r>
      <w:bookmarkStart w:id="183" w:name="BK_S3P109L5C23"/>
      <w:bookmarkEnd w:id="183"/>
      <w:r w:rsidRPr="000B11D9">
        <w:t>.</w:t>
      </w:r>
    </w:p>
    <w:p w:rsidR="00541FD8" w:rsidRPr="000B11D9" w:rsidRDefault="00541FD8" w:rsidP="000B11D9">
      <w:pPr>
        <w:pStyle w:val="subsection"/>
      </w:pPr>
      <w:r w:rsidRPr="000B11D9">
        <w:tab/>
        <w:t>(16)</w:t>
      </w:r>
      <w:r w:rsidRPr="000B11D9">
        <w:tab/>
        <w:t xml:space="preserve">A variation under </w:t>
      </w:r>
      <w:r w:rsidR="000B11D9" w:rsidRPr="000B11D9">
        <w:t>subsection (</w:t>
      </w:r>
      <w:r w:rsidRPr="000B11D9">
        <w:t>8) or (9) is not a legislative instrument</w:t>
      </w:r>
      <w:bookmarkStart w:id="184" w:name="BK_S3P109L7C11"/>
      <w:bookmarkEnd w:id="184"/>
      <w:r w:rsidRPr="000B11D9">
        <w:t>.</w:t>
      </w:r>
    </w:p>
    <w:p w:rsidR="00541FD8" w:rsidRPr="000B11D9" w:rsidRDefault="00541FD8" w:rsidP="000B11D9">
      <w:pPr>
        <w:pStyle w:val="ActHead5"/>
      </w:pPr>
      <w:bookmarkStart w:id="185" w:name="_Toc41398387"/>
      <w:r w:rsidRPr="00B276F3">
        <w:rPr>
          <w:rStyle w:val="CharSectno"/>
        </w:rPr>
        <w:t>360E</w:t>
      </w:r>
      <w:r w:rsidRPr="000B11D9">
        <w:t xml:space="preserve">  Statutory infrastructure provider for an interim NBN service area</w:t>
      </w:r>
      <w:bookmarkEnd w:id="185"/>
    </w:p>
    <w:p w:rsidR="00541FD8" w:rsidRPr="000B11D9" w:rsidRDefault="00541FD8" w:rsidP="000B11D9">
      <w:pPr>
        <w:pStyle w:val="subsection"/>
      </w:pPr>
      <w:r w:rsidRPr="000B11D9">
        <w:tab/>
      </w:r>
      <w:r w:rsidRPr="000B11D9">
        <w:tab/>
        <w:t>For the purposes of the application of this Part before the designated day, if:</w:t>
      </w:r>
    </w:p>
    <w:p w:rsidR="00541FD8" w:rsidRPr="000B11D9" w:rsidRDefault="00541FD8" w:rsidP="000B11D9">
      <w:pPr>
        <w:pStyle w:val="paragraph"/>
      </w:pPr>
      <w:r w:rsidRPr="000B11D9">
        <w:tab/>
        <w:t>(a)</w:t>
      </w:r>
      <w:r w:rsidRPr="000B11D9">
        <w:tab/>
        <w:t>an area is a provisional interim NBN service area because of a section</w:t>
      </w:r>
      <w:r w:rsidR="000B11D9" w:rsidRPr="000B11D9">
        <w:t> </w:t>
      </w:r>
      <w:r w:rsidRPr="000B11D9">
        <w:t>360D declaration made by NBN Co; and</w:t>
      </w:r>
    </w:p>
    <w:p w:rsidR="00541FD8" w:rsidRPr="000B11D9" w:rsidRDefault="00541FD8" w:rsidP="000B11D9">
      <w:pPr>
        <w:pStyle w:val="paragraph"/>
      </w:pPr>
      <w:r w:rsidRPr="000B11D9">
        <w:tab/>
        <w:t>(b)</w:t>
      </w:r>
      <w:r w:rsidRPr="000B11D9">
        <w:tab/>
        <w:t>the whole or a part of the provisional interim NBN service area is an interim NBN service area;</w:t>
      </w:r>
    </w:p>
    <w:p w:rsidR="00541FD8" w:rsidRPr="000B11D9" w:rsidRDefault="00541FD8" w:rsidP="000B11D9">
      <w:pPr>
        <w:pStyle w:val="subsection2"/>
      </w:pPr>
      <w:r w:rsidRPr="000B11D9">
        <w:t xml:space="preserve">NBN Co is the </w:t>
      </w:r>
      <w:r w:rsidRPr="000B11D9">
        <w:rPr>
          <w:b/>
          <w:i/>
        </w:rPr>
        <w:t>statutory infrastructure provider</w:t>
      </w:r>
      <w:r w:rsidRPr="000B11D9">
        <w:t xml:space="preserve"> for the interim NBN service area.</w:t>
      </w:r>
    </w:p>
    <w:p w:rsidR="00541FD8" w:rsidRPr="000B11D9" w:rsidRDefault="00541FD8" w:rsidP="000B11D9">
      <w:pPr>
        <w:pStyle w:val="ActHead4"/>
      </w:pPr>
      <w:bookmarkStart w:id="186" w:name="_Toc41398388"/>
      <w:r w:rsidRPr="00B276F3">
        <w:rPr>
          <w:rStyle w:val="CharSubdNo"/>
        </w:rPr>
        <w:t>Subdivision B</w:t>
      </w:r>
      <w:r w:rsidRPr="000B11D9">
        <w:t>—</w:t>
      </w:r>
      <w:r w:rsidRPr="00B276F3">
        <w:rPr>
          <w:rStyle w:val="CharSubdText"/>
        </w:rPr>
        <w:t>Rules applicable after the start of the designated day</w:t>
      </w:r>
      <w:bookmarkEnd w:id="186"/>
    </w:p>
    <w:p w:rsidR="00541FD8" w:rsidRPr="000B11D9" w:rsidRDefault="00541FD8" w:rsidP="000B11D9">
      <w:pPr>
        <w:pStyle w:val="ActHead5"/>
      </w:pPr>
      <w:bookmarkStart w:id="187" w:name="_Toc41398389"/>
      <w:r w:rsidRPr="00B276F3">
        <w:rPr>
          <w:rStyle w:val="CharSectno"/>
        </w:rPr>
        <w:t>360F</w:t>
      </w:r>
      <w:r w:rsidRPr="000B11D9">
        <w:t xml:space="preserve">  General service area</w:t>
      </w:r>
      <w:bookmarkEnd w:id="187"/>
    </w:p>
    <w:p w:rsidR="00541FD8" w:rsidRPr="000B11D9" w:rsidRDefault="00541FD8" w:rsidP="000B11D9">
      <w:pPr>
        <w:pStyle w:val="subsection"/>
      </w:pPr>
      <w:r w:rsidRPr="000B11D9">
        <w:tab/>
      </w:r>
      <w:r w:rsidRPr="000B11D9">
        <w:tab/>
        <w:t xml:space="preserve">For the purposes of the application of this Part after the start of the designated day, the </w:t>
      </w:r>
      <w:r w:rsidRPr="000B11D9">
        <w:rPr>
          <w:b/>
          <w:i/>
        </w:rPr>
        <w:t>general service area</w:t>
      </w:r>
      <w:r w:rsidRPr="000B11D9">
        <w:t xml:space="preserve"> means Australia, other than:</w:t>
      </w:r>
    </w:p>
    <w:p w:rsidR="00541FD8" w:rsidRPr="000B11D9" w:rsidRDefault="00541FD8" w:rsidP="000B11D9">
      <w:pPr>
        <w:pStyle w:val="paragraph"/>
      </w:pPr>
      <w:r w:rsidRPr="000B11D9">
        <w:tab/>
        <w:t>(a)</w:t>
      </w:r>
      <w:r w:rsidRPr="000B11D9">
        <w:tab/>
        <w:t>a nominated service area; or</w:t>
      </w:r>
    </w:p>
    <w:p w:rsidR="00541FD8" w:rsidRPr="000B11D9" w:rsidRDefault="00541FD8" w:rsidP="000B11D9">
      <w:pPr>
        <w:pStyle w:val="paragraph"/>
      </w:pPr>
      <w:r w:rsidRPr="000B11D9">
        <w:tab/>
        <w:t>(b)</w:t>
      </w:r>
      <w:r w:rsidRPr="000B11D9">
        <w:tab/>
        <w:t>a designated service area.</w:t>
      </w:r>
    </w:p>
    <w:p w:rsidR="00541FD8" w:rsidRPr="000B11D9" w:rsidRDefault="00541FD8" w:rsidP="000B11D9">
      <w:pPr>
        <w:pStyle w:val="ActHead5"/>
      </w:pPr>
      <w:bookmarkStart w:id="188" w:name="_Toc41398390"/>
      <w:r w:rsidRPr="00B276F3">
        <w:rPr>
          <w:rStyle w:val="CharSectno"/>
        </w:rPr>
        <w:t>360G</w:t>
      </w:r>
      <w:r w:rsidRPr="000B11D9">
        <w:t xml:space="preserve">  Statutory infrastructure provider for the general service area</w:t>
      </w:r>
      <w:bookmarkEnd w:id="188"/>
    </w:p>
    <w:p w:rsidR="00541FD8" w:rsidRPr="000B11D9" w:rsidRDefault="00541FD8" w:rsidP="000B11D9">
      <w:pPr>
        <w:pStyle w:val="subsection"/>
      </w:pPr>
      <w:r w:rsidRPr="000B11D9">
        <w:tab/>
      </w:r>
      <w:r w:rsidRPr="000B11D9">
        <w:tab/>
        <w:t xml:space="preserve">For the purposes of the application of this Part after the start of the designated day, NBN Co is the </w:t>
      </w:r>
      <w:r w:rsidRPr="000B11D9">
        <w:rPr>
          <w:b/>
          <w:i/>
        </w:rPr>
        <w:t xml:space="preserve">statutory infrastructure provider </w:t>
      </w:r>
      <w:r w:rsidRPr="000B11D9">
        <w:t>for the general service area.</w:t>
      </w:r>
    </w:p>
    <w:p w:rsidR="00541FD8" w:rsidRPr="000B11D9" w:rsidRDefault="00541FD8" w:rsidP="000B11D9">
      <w:pPr>
        <w:pStyle w:val="ActHead4"/>
      </w:pPr>
      <w:bookmarkStart w:id="189" w:name="_Toc41398391"/>
      <w:r w:rsidRPr="00B276F3">
        <w:rPr>
          <w:rStyle w:val="CharSubdNo"/>
        </w:rPr>
        <w:lastRenderedPageBreak/>
        <w:t>Subdivision C</w:t>
      </w:r>
      <w:r w:rsidRPr="000B11D9">
        <w:t>—</w:t>
      </w:r>
      <w:r w:rsidRPr="00B276F3">
        <w:rPr>
          <w:rStyle w:val="CharSubdText"/>
        </w:rPr>
        <w:t>Rules applicable before, at and after the start of the designated day</w:t>
      </w:r>
      <w:bookmarkEnd w:id="189"/>
    </w:p>
    <w:p w:rsidR="00541FD8" w:rsidRPr="000B11D9" w:rsidRDefault="00541FD8" w:rsidP="000B11D9">
      <w:pPr>
        <w:pStyle w:val="ActHead5"/>
      </w:pPr>
      <w:bookmarkStart w:id="190" w:name="_Toc41398392"/>
      <w:r w:rsidRPr="00B276F3">
        <w:rPr>
          <w:rStyle w:val="CharSectno"/>
        </w:rPr>
        <w:t>360H</w:t>
      </w:r>
      <w:r w:rsidRPr="000B11D9">
        <w:t xml:space="preserve">  Nominated service area—declaration made by a carrier</w:t>
      </w:r>
      <w:bookmarkEnd w:id="190"/>
    </w:p>
    <w:p w:rsidR="00541FD8" w:rsidRPr="000B11D9" w:rsidRDefault="00541FD8" w:rsidP="000B11D9">
      <w:pPr>
        <w:pStyle w:val="subsection"/>
      </w:pPr>
      <w:r w:rsidRPr="000B11D9">
        <w:tab/>
        <w:t>(1)</w:t>
      </w:r>
      <w:r w:rsidRPr="000B11D9">
        <w:tab/>
        <w:t>For the purposes of this Part, if a provisional nominated service area is attributable to a declaration under this section, so much of the provisional nominated service area as is not:</w:t>
      </w:r>
    </w:p>
    <w:p w:rsidR="00541FD8" w:rsidRPr="000B11D9" w:rsidRDefault="00541FD8" w:rsidP="000B11D9">
      <w:pPr>
        <w:pStyle w:val="paragraph"/>
      </w:pPr>
      <w:r w:rsidRPr="000B11D9">
        <w:tab/>
        <w:t>(a)</w:t>
      </w:r>
      <w:r w:rsidRPr="000B11D9">
        <w:tab/>
        <w:t>the whole or a part of a provisional nominated service area that is attributable to a subsequent declaration under this section; or</w:t>
      </w:r>
    </w:p>
    <w:p w:rsidR="00541FD8" w:rsidRPr="000B11D9" w:rsidRDefault="00541FD8" w:rsidP="000B11D9">
      <w:pPr>
        <w:pStyle w:val="paragraph"/>
      </w:pPr>
      <w:r w:rsidRPr="000B11D9">
        <w:tab/>
        <w:t>(b)</w:t>
      </w:r>
      <w:r w:rsidRPr="000B11D9">
        <w:tab/>
        <w:t>the whole or a part of a designated service area;</w:t>
      </w:r>
    </w:p>
    <w:p w:rsidR="00541FD8" w:rsidRPr="000B11D9" w:rsidRDefault="00541FD8" w:rsidP="000B11D9">
      <w:pPr>
        <w:pStyle w:val="subsection2"/>
      </w:pPr>
      <w:r w:rsidRPr="000B11D9">
        <w:t xml:space="preserve">is a </w:t>
      </w:r>
      <w:r w:rsidRPr="000B11D9">
        <w:rPr>
          <w:b/>
          <w:i/>
        </w:rPr>
        <w:t>nominated service area</w:t>
      </w:r>
      <w:r w:rsidRPr="000B11D9">
        <w:t>.</w:t>
      </w:r>
    </w:p>
    <w:p w:rsidR="00541FD8" w:rsidRPr="000B11D9" w:rsidRDefault="00541FD8" w:rsidP="000B11D9">
      <w:pPr>
        <w:pStyle w:val="SubsectionHead"/>
      </w:pPr>
      <w:r w:rsidRPr="000B11D9">
        <w:t>Provisional nominated service area—real estate development project</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after the commencement of this section, a carrier (other than an N</w:t>
      </w:r>
      <w:bookmarkStart w:id="191" w:name="BK_S3P114L21C10"/>
      <w:bookmarkStart w:id="192" w:name="BK_S3P110L16C10"/>
      <w:bookmarkEnd w:id="191"/>
      <w:bookmarkEnd w:id="192"/>
      <w:r w:rsidRPr="000B11D9">
        <w:t>BN corporation) installs telecommunications network infrastructure that will enable the supply of eligible services to premises in the whole of the project area of a real estate development project; and</w:t>
      </w:r>
    </w:p>
    <w:p w:rsidR="00541FD8" w:rsidRPr="000B11D9" w:rsidRDefault="00541FD8" w:rsidP="000B11D9">
      <w:pPr>
        <w:pStyle w:val="paragraph"/>
      </w:pPr>
      <w:r w:rsidRPr="000B11D9">
        <w:tab/>
        <w:t>(b)</w:t>
      </w:r>
      <w:r w:rsidRPr="000B11D9">
        <w:tab/>
        <w:t>the installation was carried out under a contract; and</w:t>
      </w:r>
    </w:p>
    <w:p w:rsidR="00541FD8" w:rsidRPr="000B11D9" w:rsidRDefault="00541FD8" w:rsidP="000B11D9">
      <w:pPr>
        <w:pStyle w:val="paragraph"/>
      </w:pPr>
      <w:r w:rsidRPr="000B11D9">
        <w:tab/>
        <w:t>(c)</w:t>
      </w:r>
      <w:r w:rsidRPr="000B11D9">
        <w:tab/>
        <w:t xml:space="preserve">the conditions specified in an instrument under </w:t>
      </w:r>
      <w:r w:rsidR="000B11D9" w:rsidRPr="000B11D9">
        <w:t>subsection (</w:t>
      </w:r>
      <w:r w:rsidRPr="000B11D9">
        <w:t>3) are satisfied;</w:t>
      </w:r>
    </w:p>
    <w:p w:rsidR="00541FD8" w:rsidRPr="000B11D9" w:rsidRDefault="00541FD8" w:rsidP="000B11D9">
      <w:pPr>
        <w:pStyle w:val="subsection2"/>
      </w:pPr>
      <w:r w:rsidRPr="000B11D9">
        <w:t>the carrier must:</w:t>
      </w:r>
    </w:p>
    <w:p w:rsidR="00541FD8" w:rsidRPr="000B11D9" w:rsidRDefault="00541FD8" w:rsidP="000B11D9">
      <w:pPr>
        <w:pStyle w:val="paragraph"/>
      </w:pPr>
      <w:r w:rsidRPr="000B11D9">
        <w:tab/>
        <w:t>(d)</w:t>
      </w:r>
      <w:r w:rsidRPr="000B11D9">
        <w:tab/>
        <w:t xml:space="preserve">by written instrument, declare that the whole of the project area is a </w:t>
      </w:r>
      <w:r w:rsidRPr="000B11D9">
        <w:rPr>
          <w:b/>
          <w:i/>
        </w:rPr>
        <w:t>provisional nominated service area</w:t>
      </w:r>
      <w:r w:rsidRPr="000B11D9">
        <w:t xml:space="preserve"> for the purposes of this Part; and</w:t>
      </w:r>
    </w:p>
    <w:p w:rsidR="00541FD8" w:rsidRPr="000B11D9" w:rsidRDefault="00541FD8" w:rsidP="000B11D9">
      <w:pPr>
        <w:pStyle w:val="paragraph"/>
      </w:pPr>
      <w:r w:rsidRPr="000B11D9">
        <w:tab/>
        <w:t>(e)</w:t>
      </w:r>
      <w:r w:rsidRPr="000B11D9">
        <w:tab/>
        <w:t>do so within 10 business days after completing the installation of that infrastructure.</w:t>
      </w:r>
    </w:p>
    <w:p w:rsidR="00541FD8" w:rsidRPr="000B11D9" w:rsidRDefault="00541FD8" w:rsidP="000B11D9">
      <w:pPr>
        <w:pStyle w:val="notetext"/>
      </w:pPr>
      <w:r w:rsidRPr="000B11D9">
        <w:t>Note:</w:t>
      </w:r>
      <w:r w:rsidRPr="000B11D9">
        <w:tab/>
        <w:t>For the format of the description of the area, see section</w:t>
      </w:r>
      <w:r w:rsidR="000B11D9" w:rsidRPr="000B11D9">
        <w:t> </w:t>
      </w:r>
      <w:r w:rsidRPr="000B11D9">
        <w:t>360LA.</w:t>
      </w:r>
    </w:p>
    <w:p w:rsidR="00541FD8" w:rsidRPr="000B11D9" w:rsidRDefault="00541FD8" w:rsidP="000B11D9">
      <w:pPr>
        <w:pStyle w:val="subsection"/>
      </w:pPr>
      <w:r w:rsidRPr="000B11D9">
        <w:tab/>
        <w:t>(3)</w:t>
      </w:r>
      <w:r w:rsidRPr="000B11D9">
        <w:tab/>
        <w:t>The Minister may, by legislative instrument, specify</w:t>
      </w:r>
      <w:bookmarkStart w:id="193" w:name="BK_S3P110L30C58"/>
      <w:bookmarkEnd w:id="193"/>
      <w:r w:rsidRPr="000B11D9">
        <w:t xml:space="preserve"> conditions for the purposes of </w:t>
      </w:r>
      <w:r w:rsidR="000B11D9" w:rsidRPr="000B11D9">
        <w:t>paragraph (</w:t>
      </w:r>
      <w:r w:rsidRPr="000B11D9">
        <w:t>2)(c).</w:t>
      </w:r>
    </w:p>
    <w:p w:rsidR="00790060" w:rsidRPr="000B11D9" w:rsidRDefault="00EF1F6A" w:rsidP="000B11D9">
      <w:pPr>
        <w:pStyle w:val="subsection"/>
      </w:pPr>
      <w:r w:rsidRPr="000B11D9">
        <w:tab/>
        <w:t>(3A</w:t>
      </w:r>
      <w:r w:rsidR="00790060" w:rsidRPr="000B11D9">
        <w:t>)</w:t>
      </w:r>
      <w:r w:rsidR="00790060" w:rsidRPr="000B11D9">
        <w:tab/>
      </w:r>
      <w:r w:rsidRPr="000B11D9">
        <w:t xml:space="preserve">The Minister may, by legislative instrument, exempt </w:t>
      </w:r>
      <w:r w:rsidR="00011596" w:rsidRPr="000B11D9">
        <w:t xml:space="preserve">a specified real estate </w:t>
      </w:r>
      <w:r w:rsidRPr="000B11D9">
        <w:t xml:space="preserve">development project from </w:t>
      </w:r>
      <w:r w:rsidR="000B11D9" w:rsidRPr="000B11D9">
        <w:t>subsection (</w:t>
      </w:r>
      <w:r w:rsidR="00790060" w:rsidRPr="000B11D9">
        <w:t>2).</w:t>
      </w:r>
    </w:p>
    <w:p w:rsidR="00214743" w:rsidRPr="000B11D9" w:rsidRDefault="00214743" w:rsidP="000B11D9">
      <w:pPr>
        <w:pStyle w:val="subsection"/>
      </w:pPr>
      <w:r w:rsidRPr="000B11D9">
        <w:lastRenderedPageBreak/>
        <w:tab/>
        <w:t>(3B)</w:t>
      </w:r>
      <w:r w:rsidRPr="000B11D9">
        <w:tab/>
      </w:r>
      <w:r w:rsidR="000B11D9" w:rsidRPr="000B11D9">
        <w:t>Subsection (</w:t>
      </w:r>
      <w:r w:rsidRPr="000B11D9">
        <w:t xml:space="preserve">2) does not apply if the supply of the eligible services mentioned in </w:t>
      </w:r>
      <w:r w:rsidR="000B11D9" w:rsidRPr="000B11D9">
        <w:t>paragraph (</w:t>
      </w:r>
      <w:r w:rsidRPr="000B11D9">
        <w:t>2)(a) is, or will be, in the circumstances specified in a determination under subsection</w:t>
      </w:r>
      <w:r w:rsidR="000B11D9" w:rsidRPr="000B11D9">
        <w:t> </w:t>
      </w:r>
      <w:r w:rsidRPr="000B11D9">
        <w:t>360Q(4).</w:t>
      </w:r>
    </w:p>
    <w:p w:rsidR="00541FD8" w:rsidRPr="000B11D9" w:rsidRDefault="00541FD8" w:rsidP="000B11D9">
      <w:pPr>
        <w:pStyle w:val="SubsectionHead"/>
      </w:pPr>
      <w:r w:rsidRPr="000B11D9">
        <w:t>Provisional nominated service area—building redevelopment project</w:t>
      </w:r>
    </w:p>
    <w:p w:rsidR="00541FD8" w:rsidRPr="000B11D9" w:rsidRDefault="00541FD8" w:rsidP="000B11D9">
      <w:pPr>
        <w:pStyle w:val="subsection"/>
      </w:pPr>
      <w:r w:rsidRPr="000B11D9">
        <w:tab/>
        <w:t>(4)</w:t>
      </w:r>
      <w:r w:rsidRPr="000B11D9">
        <w:tab/>
        <w:t>If:</w:t>
      </w:r>
    </w:p>
    <w:p w:rsidR="00541FD8" w:rsidRPr="000B11D9" w:rsidRDefault="00541FD8" w:rsidP="000B11D9">
      <w:pPr>
        <w:pStyle w:val="paragraph"/>
      </w:pPr>
      <w:r w:rsidRPr="000B11D9">
        <w:tab/>
        <w:t>(a)</w:t>
      </w:r>
      <w:r w:rsidRPr="000B11D9">
        <w:tab/>
        <w:t>after the commencement of this section, a carrier (other than an N</w:t>
      </w:r>
      <w:bookmarkStart w:id="194" w:name="BK_S3P115L15C10"/>
      <w:bookmarkStart w:id="195" w:name="BK_S3P111L8C10"/>
      <w:bookmarkEnd w:id="194"/>
      <w:bookmarkEnd w:id="195"/>
      <w:r w:rsidRPr="000B11D9">
        <w:t>BN corporation) installs telecommunications network infrastructure that will enable the supply of eligible services to premises in the whole of the project area of a building redevelopment project; and</w:t>
      </w:r>
    </w:p>
    <w:p w:rsidR="00541FD8" w:rsidRPr="000B11D9" w:rsidRDefault="00541FD8" w:rsidP="000B11D9">
      <w:pPr>
        <w:pStyle w:val="paragraph"/>
      </w:pPr>
      <w:r w:rsidRPr="000B11D9">
        <w:tab/>
        <w:t>(b)</w:t>
      </w:r>
      <w:r w:rsidRPr="000B11D9">
        <w:tab/>
        <w:t>the installation was carried out under a contract; and</w:t>
      </w:r>
    </w:p>
    <w:p w:rsidR="00541FD8" w:rsidRPr="000B11D9" w:rsidRDefault="00541FD8" w:rsidP="000B11D9">
      <w:pPr>
        <w:pStyle w:val="paragraph"/>
      </w:pPr>
      <w:r w:rsidRPr="000B11D9">
        <w:tab/>
        <w:t>(c)</w:t>
      </w:r>
      <w:r w:rsidRPr="000B11D9">
        <w:tab/>
        <w:t xml:space="preserve">the conditions specified in an instrument under </w:t>
      </w:r>
      <w:r w:rsidR="000B11D9" w:rsidRPr="000B11D9">
        <w:t>subsection (</w:t>
      </w:r>
      <w:r w:rsidRPr="000B11D9">
        <w:t>5) are satisfied;</w:t>
      </w:r>
    </w:p>
    <w:p w:rsidR="00541FD8" w:rsidRPr="000B11D9" w:rsidRDefault="00541FD8" w:rsidP="000B11D9">
      <w:pPr>
        <w:pStyle w:val="subsection2"/>
      </w:pPr>
      <w:r w:rsidRPr="000B11D9">
        <w:t>the carrier must:</w:t>
      </w:r>
    </w:p>
    <w:p w:rsidR="00541FD8" w:rsidRPr="000B11D9" w:rsidRDefault="00541FD8" w:rsidP="000B11D9">
      <w:pPr>
        <w:pStyle w:val="paragraph"/>
      </w:pPr>
      <w:r w:rsidRPr="000B11D9">
        <w:tab/>
        <w:t>(d)</w:t>
      </w:r>
      <w:r w:rsidRPr="000B11D9">
        <w:tab/>
        <w:t xml:space="preserve">by written instrument, declare that the whole of the project area is a </w:t>
      </w:r>
      <w:r w:rsidRPr="000B11D9">
        <w:rPr>
          <w:b/>
          <w:i/>
        </w:rPr>
        <w:t>provisional nominated service area</w:t>
      </w:r>
      <w:r w:rsidRPr="000B11D9">
        <w:t xml:space="preserve"> for the purposes of this Part; and</w:t>
      </w:r>
    </w:p>
    <w:p w:rsidR="00541FD8" w:rsidRPr="000B11D9" w:rsidRDefault="00541FD8" w:rsidP="000B11D9">
      <w:pPr>
        <w:pStyle w:val="paragraph"/>
      </w:pPr>
      <w:r w:rsidRPr="000B11D9">
        <w:tab/>
        <w:t>(e)</w:t>
      </w:r>
      <w:r w:rsidRPr="000B11D9">
        <w:tab/>
        <w:t>do so within 10 business days after completing the installation of that infrastructure.</w:t>
      </w:r>
    </w:p>
    <w:p w:rsidR="00541FD8" w:rsidRPr="000B11D9" w:rsidRDefault="00541FD8" w:rsidP="000B11D9">
      <w:pPr>
        <w:pStyle w:val="notetext"/>
      </w:pPr>
      <w:r w:rsidRPr="000B11D9">
        <w:t>Note:</w:t>
      </w:r>
      <w:r w:rsidRPr="000B11D9">
        <w:tab/>
        <w:t>For the format of the description of the area, see section</w:t>
      </w:r>
      <w:r w:rsidR="000B11D9" w:rsidRPr="000B11D9">
        <w:t> </w:t>
      </w:r>
      <w:r w:rsidRPr="000B11D9">
        <w:t>360LA.</w:t>
      </w:r>
    </w:p>
    <w:p w:rsidR="00541FD8" w:rsidRPr="000B11D9" w:rsidRDefault="00541FD8" w:rsidP="000B11D9">
      <w:pPr>
        <w:pStyle w:val="subsection"/>
      </w:pPr>
      <w:r w:rsidRPr="000B11D9">
        <w:tab/>
        <w:t>(5)</w:t>
      </w:r>
      <w:r w:rsidRPr="000B11D9">
        <w:tab/>
        <w:t>The Minister may, by legislative instrument, specify</w:t>
      </w:r>
      <w:bookmarkStart w:id="196" w:name="BK_S3P111L22C58"/>
      <w:bookmarkEnd w:id="196"/>
      <w:r w:rsidRPr="000B11D9">
        <w:t xml:space="preserve"> conditions for the purposes of </w:t>
      </w:r>
      <w:r w:rsidR="000B11D9" w:rsidRPr="000B11D9">
        <w:t>paragraph (</w:t>
      </w:r>
      <w:r w:rsidRPr="000B11D9">
        <w:t>4)(c).</w:t>
      </w:r>
    </w:p>
    <w:p w:rsidR="00EF1F6A" w:rsidRPr="000B11D9" w:rsidRDefault="00EF1F6A" w:rsidP="000B11D9">
      <w:pPr>
        <w:pStyle w:val="subsection"/>
      </w:pPr>
      <w:r w:rsidRPr="000B11D9">
        <w:tab/>
        <w:t>(5A)</w:t>
      </w:r>
      <w:r w:rsidRPr="000B11D9">
        <w:tab/>
        <w:t xml:space="preserve">The Minister may, by legislative instrument, exempt a specified building redevelopment project from </w:t>
      </w:r>
      <w:r w:rsidR="000B11D9" w:rsidRPr="000B11D9">
        <w:t>subsection (</w:t>
      </w:r>
      <w:r w:rsidRPr="000B11D9">
        <w:t>4).</w:t>
      </w:r>
    </w:p>
    <w:p w:rsidR="00214743" w:rsidRPr="000B11D9" w:rsidRDefault="00214743" w:rsidP="000B11D9">
      <w:pPr>
        <w:pStyle w:val="subsection"/>
      </w:pPr>
      <w:r w:rsidRPr="000B11D9">
        <w:tab/>
        <w:t>(5B)</w:t>
      </w:r>
      <w:r w:rsidRPr="000B11D9">
        <w:tab/>
      </w:r>
      <w:r w:rsidR="000B11D9" w:rsidRPr="000B11D9">
        <w:t>Subsection (</w:t>
      </w:r>
      <w:r w:rsidRPr="000B11D9">
        <w:t xml:space="preserve">4) does not apply if the supply of the eligible services mentioned in </w:t>
      </w:r>
      <w:r w:rsidR="000B11D9" w:rsidRPr="000B11D9">
        <w:t>paragraph (</w:t>
      </w:r>
      <w:r w:rsidRPr="000B11D9">
        <w:t>4)(a) is, or will be, in the circumstances specified in a determination under subsection</w:t>
      </w:r>
      <w:r w:rsidR="000B11D9" w:rsidRPr="000B11D9">
        <w:t> </w:t>
      </w:r>
      <w:r w:rsidRPr="000B11D9">
        <w:t>360Q(4).</w:t>
      </w:r>
    </w:p>
    <w:p w:rsidR="00541FD8" w:rsidRPr="000B11D9" w:rsidRDefault="00541FD8" w:rsidP="000B11D9">
      <w:pPr>
        <w:pStyle w:val="SubsectionHead"/>
      </w:pPr>
      <w:r w:rsidRPr="000B11D9">
        <w:t>Infrastructure installed under a contract</w:t>
      </w:r>
    </w:p>
    <w:p w:rsidR="00541FD8" w:rsidRPr="000B11D9" w:rsidRDefault="00541FD8" w:rsidP="000B11D9">
      <w:pPr>
        <w:pStyle w:val="subsection"/>
      </w:pPr>
      <w:r w:rsidRPr="000B11D9">
        <w:tab/>
        <w:t>(6)</w:t>
      </w:r>
      <w:r w:rsidRPr="000B11D9">
        <w:tab/>
        <w:t>If:</w:t>
      </w:r>
    </w:p>
    <w:p w:rsidR="00541FD8" w:rsidRPr="000B11D9" w:rsidRDefault="00541FD8" w:rsidP="000B11D9">
      <w:pPr>
        <w:pStyle w:val="paragraph"/>
      </w:pPr>
      <w:r w:rsidRPr="000B11D9">
        <w:tab/>
        <w:t>(a)</w:t>
      </w:r>
      <w:r w:rsidRPr="000B11D9">
        <w:tab/>
        <w:t>a carrier (other than an N</w:t>
      </w:r>
      <w:bookmarkStart w:id="197" w:name="BK_S3P116L6C32"/>
      <w:bookmarkStart w:id="198" w:name="BK_S3P111L31C32"/>
      <w:bookmarkEnd w:id="197"/>
      <w:bookmarkEnd w:id="198"/>
      <w:r w:rsidRPr="000B11D9">
        <w:t>BN corporation) has installed telecommunications network infrastructure that will enable the supply of eligible services to all of the premises in a particular area; and</w:t>
      </w:r>
    </w:p>
    <w:p w:rsidR="00541FD8" w:rsidRPr="000B11D9" w:rsidRDefault="00541FD8" w:rsidP="000B11D9">
      <w:pPr>
        <w:pStyle w:val="paragraph"/>
      </w:pPr>
      <w:r w:rsidRPr="000B11D9">
        <w:lastRenderedPageBreak/>
        <w:tab/>
        <w:t>(b)</w:t>
      </w:r>
      <w:r w:rsidRPr="000B11D9">
        <w:tab/>
        <w:t>the area does not consist of, and is not included in:</w:t>
      </w:r>
    </w:p>
    <w:p w:rsidR="00541FD8" w:rsidRPr="000B11D9" w:rsidRDefault="00541FD8" w:rsidP="000B11D9">
      <w:pPr>
        <w:pStyle w:val="paragraphsub"/>
      </w:pPr>
      <w:r w:rsidRPr="000B11D9">
        <w:tab/>
        <w:t>(i)</w:t>
      </w:r>
      <w:r w:rsidRPr="000B11D9">
        <w:tab/>
        <w:t>the project area of a real estate development project; or</w:t>
      </w:r>
    </w:p>
    <w:p w:rsidR="00541FD8" w:rsidRPr="000B11D9" w:rsidRDefault="00541FD8" w:rsidP="000B11D9">
      <w:pPr>
        <w:pStyle w:val="paragraphsub"/>
      </w:pPr>
      <w:r w:rsidRPr="000B11D9">
        <w:tab/>
        <w:t>(ii)</w:t>
      </w:r>
      <w:r w:rsidRPr="000B11D9">
        <w:tab/>
        <w:t>the project area of a building redevelopment project; and</w:t>
      </w:r>
    </w:p>
    <w:p w:rsidR="00541FD8" w:rsidRPr="000B11D9" w:rsidRDefault="00541FD8" w:rsidP="000B11D9">
      <w:pPr>
        <w:pStyle w:val="paragraph"/>
      </w:pPr>
      <w:r w:rsidRPr="000B11D9">
        <w:tab/>
        <w:t>(c)</w:t>
      </w:r>
      <w:r w:rsidRPr="000B11D9">
        <w:tab/>
        <w:t>the installation was carried out under a contract; and</w:t>
      </w:r>
    </w:p>
    <w:p w:rsidR="00541FD8" w:rsidRPr="000B11D9" w:rsidRDefault="00541FD8" w:rsidP="000B11D9">
      <w:pPr>
        <w:pStyle w:val="paragraph"/>
      </w:pPr>
      <w:r w:rsidRPr="000B11D9">
        <w:tab/>
        <w:t>(d)</w:t>
      </w:r>
      <w:r w:rsidRPr="000B11D9">
        <w:tab/>
        <w:t>under the contract, the carrier is or was required, on reasonable request by a carriage service provider on behalf of an end</w:t>
      </w:r>
      <w:r w:rsidR="00CA0BAB">
        <w:noBreakHyphen/>
      </w:r>
      <w:r w:rsidRPr="000B11D9">
        <w:t>user at premises in the area, to connect the premises to a qualifying telecommunications network in order that the carriage service provider can provide eligible services to the end</w:t>
      </w:r>
      <w:r w:rsidR="00CA0BAB">
        <w:noBreakHyphen/>
      </w:r>
      <w:r w:rsidRPr="000B11D9">
        <w:t>user at the premises; and</w:t>
      </w:r>
    </w:p>
    <w:p w:rsidR="00541FD8" w:rsidRPr="000B11D9" w:rsidRDefault="00541FD8" w:rsidP="000B11D9">
      <w:pPr>
        <w:pStyle w:val="paragraph"/>
      </w:pPr>
      <w:r w:rsidRPr="000B11D9">
        <w:tab/>
        <w:t>(e)</w:t>
      </w:r>
      <w:r w:rsidRPr="000B11D9">
        <w:tab/>
        <w:t xml:space="preserve">the conditions specified in an instrument under </w:t>
      </w:r>
      <w:r w:rsidR="000B11D9" w:rsidRPr="000B11D9">
        <w:t>subsection (</w:t>
      </w:r>
      <w:r w:rsidRPr="000B11D9">
        <w:t>7) are satisfied;</w:t>
      </w:r>
    </w:p>
    <w:p w:rsidR="00541FD8" w:rsidRPr="000B11D9" w:rsidRDefault="00541FD8" w:rsidP="000B11D9">
      <w:pPr>
        <w:pStyle w:val="subsection2"/>
      </w:pPr>
      <w:r w:rsidRPr="000B11D9">
        <w:t xml:space="preserve">the carrier may, by written instrument, declare that the area is a </w:t>
      </w:r>
      <w:r w:rsidRPr="000B11D9">
        <w:rPr>
          <w:b/>
          <w:i/>
        </w:rPr>
        <w:t>provisional nominated service area</w:t>
      </w:r>
      <w:r w:rsidRPr="000B11D9">
        <w:t xml:space="preserve"> for the purposes of this Part.</w:t>
      </w:r>
    </w:p>
    <w:p w:rsidR="00541FD8" w:rsidRPr="000B11D9" w:rsidRDefault="00541FD8" w:rsidP="000B11D9">
      <w:pPr>
        <w:pStyle w:val="notetext"/>
      </w:pPr>
      <w:r w:rsidRPr="000B11D9">
        <w:t>Note:</w:t>
      </w:r>
      <w:r w:rsidRPr="000B11D9">
        <w:tab/>
        <w:t>For the format of the description of the area, see section</w:t>
      </w:r>
      <w:r w:rsidR="000B11D9" w:rsidRPr="000B11D9">
        <w:t> </w:t>
      </w:r>
      <w:r w:rsidRPr="000B11D9">
        <w:t>360LA.</w:t>
      </w:r>
    </w:p>
    <w:p w:rsidR="00541FD8" w:rsidRPr="000B11D9" w:rsidRDefault="00541FD8" w:rsidP="000B11D9">
      <w:pPr>
        <w:pStyle w:val="subsection"/>
      </w:pPr>
      <w:r w:rsidRPr="000B11D9">
        <w:tab/>
        <w:t>(7)</w:t>
      </w:r>
      <w:r w:rsidRPr="000B11D9">
        <w:tab/>
        <w:t>The Minister may, by legislative instrument, specify</w:t>
      </w:r>
      <w:bookmarkStart w:id="199" w:name="BK_S3P112L17C58"/>
      <w:bookmarkEnd w:id="199"/>
      <w:r w:rsidRPr="000B11D9">
        <w:t xml:space="preserve"> conditions for the purposes of </w:t>
      </w:r>
      <w:r w:rsidR="000B11D9" w:rsidRPr="000B11D9">
        <w:t>paragraph (</w:t>
      </w:r>
      <w:r w:rsidRPr="000B11D9">
        <w:t>6)(e).</w:t>
      </w:r>
    </w:p>
    <w:p w:rsidR="00541FD8" w:rsidRPr="000B11D9" w:rsidRDefault="00541FD8" w:rsidP="000B11D9">
      <w:pPr>
        <w:pStyle w:val="SubsectionHead"/>
      </w:pPr>
      <w:r w:rsidRPr="000B11D9">
        <w:t>Publication etc.</w:t>
      </w:r>
    </w:p>
    <w:p w:rsidR="00541FD8" w:rsidRPr="000B11D9" w:rsidRDefault="00541FD8" w:rsidP="000B11D9">
      <w:pPr>
        <w:pStyle w:val="subsection"/>
      </w:pPr>
      <w:r w:rsidRPr="000B11D9">
        <w:tab/>
        <w:t>(8)</w:t>
      </w:r>
      <w:r w:rsidRPr="000B11D9">
        <w:tab/>
        <w:t>A carrier must publish on its website a copy of a declaration made by it under this section.</w:t>
      </w:r>
    </w:p>
    <w:p w:rsidR="00541FD8" w:rsidRPr="000B11D9" w:rsidRDefault="00541FD8" w:rsidP="000B11D9">
      <w:pPr>
        <w:pStyle w:val="subsection"/>
      </w:pPr>
      <w:r w:rsidRPr="000B11D9">
        <w:tab/>
        <w:t>(9)</w:t>
      </w:r>
      <w:r w:rsidRPr="000B11D9">
        <w:tab/>
        <w:t>A carrier must give a copy of a declaration made by it under this section to the ACMA.</w:t>
      </w:r>
    </w:p>
    <w:p w:rsidR="00541FD8" w:rsidRPr="000B11D9" w:rsidRDefault="00541FD8" w:rsidP="000B11D9">
      <w:pPr>
        <w:pStyle w:val="SubsectionHead"/>
      </w:pPr>
      <w:r w:rsidRPr="000B11D9">
        <w:t>Principles</w:t>
      </w:r>
    </w:p>
    <w:p w:rsidR="00541FD8" w:rsidRPr="000B11D9" w:rsidRDefault="00541FD8" w:rsidP="000B11D9">
      <w:pPr>
        <w:pStyle w:val="subsection"/>
      </w:pPr>
      <w:r w:rsidRPr="000B11D9">
        <w:tab/>
        <w:t>(10)</w:t>
      </w:r>
      <w:r w:rsidRPr="000B11D9">
        <w:tab/>
        <w:t xml:space="preserve">In making a declaration under this section, a carrier must comply with any principles determined under </w:t>
      </w:r>
      <w:r w:rsidR="000B11D9" w:rsidRPr="000B11D9">
        <w:t>subsection (</w:t>
      </w:r>
      <w:r w:rsidRPr="000B11D9">
        <w:t>11).</w:t>
      </w:r>
    </w:p>
    <w:p w:rsidR="00541FD8" w:rsidRPr="000B11D9" w:rsidRDefault="00541FD8" w:rsidP="000B11D9">
      <w:pPr>
        <w:pStyle w:val="subsection"/>
      </w:pPr>
      <w:r w:rsidRPr="000B11D9">
        <w:tab/>
        <w:t>(11)</w:t>
      </w:r>
      <w:r w:rsidRPr="000B11D9">
        <w:tab/>
        <w:t xml:space="preserve">The Minister may, by legislative instrument, determine principles for the purposes of </w:t>
      </w:r>
      <w:r w:rsidR="000B11D9" w:rsidRPr="000B11D9">
        <w:t>subsection (</w:t>
      </w:r>
      <w:r w:rsidRPr="000B11D9">
        <w:t>10).</w:t>
      </w:r>
    </w:p>
    <w:p w:rsidR="00541FD8" w:rsidRPr="000B11D9" w:rsidRDefault="00541FD8" w:rsidP="000B11D9">
      <w:pPr>
        <w:pStyle w:val="SubsectionHead"/>
      </w:pPr>
      <w:r w:rsidRPr="000B11D9">
        <w:t>Revocation</w:t>
      </w:r>
    </w:p>
    <w:p w:rsidR="00541FD8" w:rsidRPr="000B11D9" w:rsidRDefault="00541FD8" w:rsidP="000B11D9">
      <w:pPr>
        <w:pStyle w:val="subsection"/>
      </w:pPr>
      <w:r w:rsidRPr="000B11D9">
        <w:tab/>
        <w:t>(12)</w:t>
      </w:r>
      <w:r w:rsidRPr="000B11D9">
        <w:tab/>
        <w:t>A declaration made under this section cannot be revoked.</w:t>
      </w:r>
    </w:p>
    <w:p w:rsidR="00541FD8" w:rsidRPr="000B11D9" w:rsidRDefault="00541FD8" w:rsidP="000B11D9">
      <w:pPr>
        <w:pStyle w:val="SubsectionHead"/>
      </w:pPr>
      <w:r w:rsidRPr="000B11D9">
        <w:lastRenderedPageBreak/>
        <w:t>Variation</w:t>
      </w:r>
    </w:p>
    <w:p w:rsidR="00541FD8" w:rsidRPr="000B11D9" w:rsidRDefault="00541FD8" w:rsidP="000B11D9">
      <w:pPr>
        <w:pStyle w:val="subsection"/>
      </w:pPr>
      <w:r w:rsidRPr="000B11D9">
        <w:tab/>
        <w:t>(13)</w:t>
      </w:r>
      <w:r w:rsidRPr="000B11D9">
        <w:tab/>
        <w:t xml:space="preserve">A declaration made under this section cannot be varied except under </w:t>
      </w:r>
      <w:r w:rsidR="000B11D9" w:rsidRPr="000B11D9">
        <w:t>subsection (</w:t>
      </w:r>
      <w:r w:rsidRPr="000B11D9">
        <w:t>14).</w:t>
      </w:r>
    </w:p>
    <w:p w:rsidR="00541FD8" w:rsidRPr="000B11D9" w:rsidRDefault="00541FD8" w:rsidP="000B11D9">
      <w:pPr>
        <w:pStyle w:val="subsection"/>
      </w:pPr>
      <w:r w:rsidRPr="000B11D9">
        <w:tab/>
        <w:t>(14)</w:t>
      </w:r>
      <w:r w:rsidRPr="000B11D9">
        <w:tab/>
        <w:t>The Minister may, by writing, vary a declaration made under this section.</w:t>
      </w:r>
    </w:p>
    <w:p w:rsidR="00541FD8" w:rsidRPr="000B11D9" w:rsidRDefault="00541FD8" w:rsidP="000B11D9">
      <w:pPr>
        <w:pStyle w:val="subsection"/>
      </w:pPr>
      <w:r w:rsidRPr="000B11D9">
        <w:tab/>
        <w:t>(15)</w:t>
      </w:r>
      <w:r w:rsidRPr="000B11D9">
        <w:tab/>
        <w:t xml:space="preserve">The Minister must give a copy of a variation under </w:t>
      </w:r>
      <w:r w:rsidR="000B11D9" w:rsidRPr="000B11D9">
        <w:t>subsection (</w:t>
      </w:r>
      <w:r w:rsidRPr="000B11D9">
        <w:t>14) to the ACMA.</w:t>
      </w:r>
    </w:p>
    <w:p w:rsidR="00541FD8" w:rsidRPr="000B11D9" w:rsidRDefault="00541FD8" w:rsidP="000B11D9">
      <w:pPr>
        <w:pStyle w:val="subsection"/>
      </w:pPr>
      <w:r w:rsidRPr="000B11D9">
        <w:tab/>
        <w:t>(16)</w:t>
      </w:r>
      <w:r w:rsidRPr="000B11D9">
        <w:tab/>
        <w:t xml:space="preserve">Before making a decision under </w:t>
      </w:r>
      <w:r w:rsidR="000B11D9" w:rsidRPr="000B11D9">
        <w:t>subsection (</w:t>
      </w:r>
      <w:r w:rsidRPr="000B11D9">
        <w:t>14) to vary a declaration, the Minister must:</w:t>
      </w:r>
    </w:p>
    <w:p w:rsidR="00541FD8" w:rsidRPr="000B11D9" w:rsidRDefault="00541FD8" w:rsidP="000B11D9">
      <w:pPr>
        <w:pStyle w:val="paragraph"/>
      </w:pPr>
      <w:r w:rsidRPr="000B11D9">
        <w:tab/>
        <w:t>(a)</w:t>
      </w:r>
      <w:r w:rsidRPr="000B11D9">
        <w:tab/>
        <w:t>cause to be published on the Department’s website a notice:</w:t>
      </w:r>
    </w:p>
    <w:p w:rsidR="00541FD8" w:rsidRPr="000B11D9" w:rsidRDefault="00541FD8" w:rsidP="000B11D9">
      <w:pPr>
        <w:pStyle w:val="paragraphsub"/>
      </w:pPr>
      <w:r w:rsidRPr="000B11D9">
        <w:tab/>
        <w:t>(i)</w:t>
      </w:r>
      <w:r w:rsidRPr="000B11D9">
        <w:tab/>
        <w:t>setting out the draft variation; and</w:t>
      </w:r>
    </w:p>
    <w:p w:rsidR="00541FD8" w:rsidRPr="000B11D9" w:rsidRDefault="00541FD8" w:rsidP="000B11D9">
      <w:pPr>
        <w:pStyle w:val="paragraphsub"/>
      </w:pPr>
      <w:r w:rsidRPr="000B11D9">
        <w:tab/>
        <w:t>(ii)</w:t>
      </w:r>
      <w:r w:rsidRPr="000B11D9">
        <w:tab/>
        <w:t>inviting persons to make submissions to the Minister about the draft variation within the time limit specified in the notice; and</w:t>
      </w:r>
    </w:p>
    <w:p w:rsidR="00541FD8" w:rsidRPr="000B11D9" w:rsidRDefault="00541FD8" w:rsidP="000B11D9">
      <w:pPr>
        <w:pStyle w:val="paragraph"/>
      </w:pPr>
      <w:r w:rsidRPr="000B11D9">
        <w:tab/>
        <w:t>(b)</w:t>
      </w:r>
      <w:r w:rsidRPr="000B11D9">
        <w:tab/>
        <w:t>consider any submissions received within the time limit specified in the notice.</w:t>
      </w:r>
    </w:p>
    <w:p w:rsidR="00541FD8" w:rsidRPr="000B11D9" w:rsidRDefault="00541FD8" w:rsidP="000B11D9">
      <w:pPr>
        <w:pStyle w:val="subsection"/>
      </w:pPr>
      <w:r w:rsidRPr="000B11D9">
        <w:tab/>
        <w:t>(17)</w:t>
      </w:r>
      <w:r w:rsidRPr="000B11D9">
        <w:tab/>
        <w:t>The time limit must not be shorter than 10 business days after the notice is published.</w:t>
      </w:r>
    </w:p>
    <w:p w:rsidR="00541FD8" w:rsidRPr="000B11D9" w:rsidRDefault="00541FD8" w:rsidP="000B11D9">
      <w:pPr>
        <w:pStyle w:val="SubsectionHead"/>
      </w:pPr>
      <w:r w:rsidRPr="000B11D9">
        <w:t>Declaration and variation are not legislative instruments</w:t>
      </w:r>
    </w:p>
    <w:p w:rsidR="00541FD8" w:rsidRPr="000B11D9" w:rsidRDefault="00541FD8" w:rsidP="000B11D9">
      <w:pPr>
        <w:pStyle w:val="subsection"/>
      </w:pPr>
      <w:r w:rsidRPr="000B11D9">
        <w:tab/>
        <w:t>(18)</w:t>
      </w:r>
      <w:r w:rsidRPr="000B11D9">
        <w:tab/>
        <w:t>A declaration made under this section is not a legislative instrument</w:t>
      </w:r>
      <w:bookmarkStart w:id="200" w:name="BK_S3P113L21C11"/>
      <w:bookmarkEnd w:id="200"/>
      <w:r w:rsidRPr="000B11D9">
        <w:t>.</w:t>
      </w:r>
    </w:p>
    <w:p w:rsidR="00541FD8" w:rsidRPr="000B11D9" w:rsidRDefault="00541FD8" w:rsidP="000B11D9">
      <w:pPr>
        <w:pStyle w:val="subsection"/>
      </w:pPr>
      <w:r w:rsidRPr="000B11D9">
        <w:tab/>
        <w:t>(19)</w:t>
      </w:r>
      <w:r w:rsidRPr="000B11D9">
        <w:tab/>
        <w:t xml:space="preserve">A variation under </w:t>
      </w:r>
      <w:r w:rsidR="000B11D9" w:rsidRPr="000B11D9">
        <w:t>subsection (</w:t>
      </w:r>
      <w:r w:rsidRPr="000B11D9">
        <w:t>14) is not a legislative instrument</w:t>
      </w:r>
      <w:bookmarkStart w:id="201" w:name="BK_S3P113L22C11"/>
      <w:bookmarkEnd w:id="201"/>
      <w:r w:rsidRPr="000B11D9">
        <w:t>.</w:t>
      </w:r>
    </w:p>
    <w:p w:rsidR="00541FD8" w:rsidRPr="000B11D9" w:rsidRDefault="00541FD8" w:rsidP="000B11D9">
      <w:pPr>
        <w:pStyle w:val="SubsectionHead"/>
      </w:pPr>
      <w:r w:rsidRPr="000B11D9">
        <w:t>Area may consist of the whole or a part of a building</w:t>
      </w:r>
    </w:p>
    <w:p w:rsidR="00541FD8" w:rsidRPr="000B11D9" w:rsidRDefault="00541FD8" w:rsidP="000B11D9">
      <w:pPr>
        <w:pStyle w:val="subsection"/>
      </w:pPr>
      <w:r w:rsidRPr="000B11D9">
        <w:tab/>
        <w:t>(20)</w:t>
      </w:r>
      <w:r w:rsidRPr="000B11D9">
        <w:tab/>
        <w:t xml:space="preserve">An area specified in a declaration under </w:t>
      </w:r>
      <w:r w:rsidR="000B11D9" w:rsidRPr="000B11D9">
        <w:t>subsection (</w:t>
      </w:r>
      <w:r w:rsidRPr="000B11D9">
        <w:t>6) may consist of the whole or a part of a building specified in the declaration.</w:t>
      </w:r>
    </w:p>
    <w:p w:rsidR="00541FD8" w:rsidRPr="000B11D9" w:rsidRDefault="00541FD8" w:rsidP="000B11D9">
      <w:pPr>
        <w:pStyle w:val="ActHead5"/>
      </w:pPr>
      <w:bookmarkStart w:id="202" w:name="_Toc41398393"/>
      <w:r w:rsidRPr="00B276F3">
        <w:rPr>
          <w:rStyle w:val="CharSectno"/>
        </w:rPr>
        <w:t>360HA</w:t>
      </w:r>
      <w:r w:rsidRPr="000B11D9">
        <w:t xml:space="preserve">  Nominated service area—anticipatory notice to be given to the ACMA by a carrier</w:t>
      </w:r>
      <w:bookmarkEnd w:id="202"/>
    </w:p>
    <w:p w:rsidR="00541FD8" w:rsidRPr="000B11D9" w:rsidRDefault="00541FD8" w:rsidP="000B11D9">
      <w:pPr>
        <w:pStyle w:val="SubsectionHead"/>
      </w:pPr>
      <w:r w:rsidRPr="000B11D9">
        <w:t>Nominated service area—real estate development project</w:t>
      </w:r>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lastRenderedPageBreak/>
        <w:tab/>
        <w:t>(a)</w:t>
      </w:r>
      <w:r w:rsidRPr="000B11D9">
        <w:tab/>
        <w:t>after the commencement of this section, a carrier (other than an N</w:t>
      </w:r>
      <w:bookmarkStart w:id="203" w:name="BK_S3P118L9C10"/>
      <w:bookmarkStart w:id="204" w:name="BK_S3P114L2C10"/>
      <w:bookmarkEnd w:id="203"/>
      <w:bookmarkEnd w:id="204"/>
      <w:r w:rsidRPr="000B11D9">
        <w:t>BN corporation) enters into a contract for the installation of telecommunications network infrastructure that will enable the supply of eligible services to premises in the whole of the project area of a real estate development project; and</w:t>
      </w:r>
    </w:p>
    <w:p w:rsidR="00541FD8" w:rsidRPr="000B11D9" w:rsidRDefault="00541FD8" w:rsidP="000B11D9">
      <w:pPr>
        <w:pStyle w:val="paragraph"/>
      </w:pPr>
      <w:r w:rsidRPr="000B11D9">
        <w:tab/>
        <w:t>(b)</w:t>
      </w:r>
      <w:r w:rsidRPr="000B11D9">
        <w:tab/>
        <w:t>when the installation is completed, the carrier will be required, by subsection</w:t>
      </w:r>
      <w:r w:rsidR="000B11D9" w:rsidRPr="000B11D9">
        <w:t> </w:t>
      </w:r>
      <w:r w:rsidRPr="000B11D9">
        <w:t>360H(2), to declare that the whole of the project area is a provisional nominated service area for the purposes of this Part;</w:t>
      </w:r>
    </w:p>
    <w:p w:rsidR="00541FD8" w:rsidRPr="000B11D9" w:rsidRDefault="00541FD8" w:rsidP="000B11D9">
      <w:pPr>
        <w:pStyle w:val="subsection2"/>
      </w:pPr>
      <w:r w:rsidRPr="000B11D9">
        <w:t>the carrier must:</w:t>
      </w:r>
    </w:p>
    <w:p w:rsidR="00541FD8" w:rsidRPr="000B11D9" w:rsidRDefault="00541FD8" w:rsidP="000B11D9">
      <w:pPr>
        <w:pStyle w:val="paragraph"/>
      </w:pPr>
      <w:r w:rsidRPr="000B11D9">
        <w:tab/>
        <w:t>(c)</w:t>
      </w:r>
      <w:r w:rsidRPr="000B11D9">
        <w:tab/>
        <w:t>give the ACMA a written notice that:</w:t>
      </w:r>
    </w:p>
    <w:p w:rsidR="00541FD8" w:rsidRPr="000B11D9" w:rsidRDefault="00541FD8" w:rsidP="000B11D9">
      <w:pPr>
        <w:pStyle w:val="paragraphsub"/>
      </w:pPr>
      <w:r w:rsidRPr="000B11D9">
        <w:tab/>
        <w:t>(i)</w:t>
      </w:r>
      <w:r w:rsidRPr="000B11D9">
        <w:tab/>
        <w:t>states that the carrier has entered into the contract; and</w:t>
      </w:r>
    </w:p>
    <w:p w:rsidR="00541FD8" w:rsidRPr="000B11D9" w:rsidRDefault="00541FD8" w:rsidP="000B11D9">
      <w:pPr>
        <w:pStyle w:val="paragraphsub"/>
      </w:pPr>
      <w:r w:rsidRPr="000B11D9">
        <w:tab/>
        <w:t>(ii)</w:t>
      </w:r>
      <w:r w:rsidRPr="000B11D9">
        <w:tab/>
        <w:t>specifies the project area; and</w:t>
      </w:r>
    </w:p>
    <w:p w:rsidR="00541FD8" w:rsidRPr="000B11D9" w:rsidRDefault="00541FD8" w:rsidP="000B11D9">
      <w:pPr>
        <w:pStyle w:val="paragraphsub"/>
      </w:pPr>
      <w:r w:rsidRPr="000B11D9">
        <w:tab/>
        <w:t>(iii)</w:t>
      </w:r>
      <w:r w:rsidRPr="000B11D9">
        <w:tab/>
        <w:t>describes the telecommunications network infrastructure that is to be installed under the contract; and</w:t>
      </w:r>
    </w:p>
    <w:p w:rsidR="00541FD8" w:rsidRPr="000B11D9" w:rsidRDefault="00541FD8" w:rsidP="000B11D9">
      <w:pPr>
        <w:pStyle w:val="paragraphsub"/>
      </w:pPr>
      <w:r w:rsidRPr="000B11D9">
        <w:tab/>
        <w:t>(iv)</w:t>
      </w:r>
      <w:r w:rsidRPr="000B11D9">
        <w:tab/>
        <w:t>sets out the carrier’s estimate of the likely completion date for the installation; and</w:t>
      </w:r>
    </w:p>
    <w:p w:rsidR="00541FD8" w:rsidRPr="000B11D9" w:rsidRDefault="00541FD8" w:rsidP="000B11D9">
      <w:pPr>
        <w:pStyle w:val="paragraph"/>
      </w:pPr>
      <w:r w:rsidRPr="000B11D9">
        <w:tab/>
        <w:t>(d)</w:t>
      </w:r>
      <w:r w:rsidRPr="000B11D9">
        <w:tab/>
        <w:t>do so within 10 business days after entering into the contract.</w:t>
      </w:r>
    </w:p>
    <w:p w:rsidR="00541FD8" w:rsidRPr="000B11D9" w:rsidRDefault="00541FD8" w:rsidP="000B11D9">
      <w:pPr>
        <w:pStyle w:val="notetext"/>
      </w:pPr>
      <w:r w:rsidRPr="000B11D9">
        <w:t>Note:</w:t>
      </w:r>
      <w:r w:rsidRPr="000B11D9">
        <w:tab/>
        <w:t>For the format of the description of the area, see section</w:t>
      </w:r>
      <w:r w:rsidR="000B11D9" w:rsidRPr="000B11D9">
        <w:t> </w:t>
      </w:r>
      <w:r w:rsidRPr="000B11D9">
        <w:t>360LA.</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before the commencement of this section, a carrier (other than an N</w:t>
      </w:r>
      <w:bookmarkStart w:id="205" w:name="BK_S3P118L29C10"/>
      <w:bookmarkStart w:id="206" w:name="BK_S3P114L22C10"/>
      <w:bookmarkEnd w:id="205"/>
      <w:bookmarkEnd w:id="206"/>
      <w:r w:rsidRPr="000B11D9">
        <w:t>BN corporation) entered into a contract for the installation of telecommunications network infrastructure that will enable the supply of eligible services to premises in the whole of the project area of a real estate development project; and</w:t>
      </w:r>
    </w:p>
    <w:p w:rsidR="00541FD8" w:rsidRPr="000B11D9" w:rsidRDefault="00541FD8" w:rsidP="000B11D9">
      <w:pPr>
        <w:pStyle w:val="paragraph"/>
      </w:pPr>
      <w:r w:rsidRPr="000B11D9">
        <w:tab/>
        <w:t>(b)</w:t>
      </w:r>
      <w:r w:rsidRPr="000B11D9">
        <w:tab/>
        <w:t>the installation was not completed before the commencement of this section; and</w:t>
      </w:r>
    </w:p>
    <w:p w:rsidR="00541FD8" w:rsidRPr="000B11D9" w:rsidRDefault="00541FD8" w:rsidP="000B11D9">
      <w:pPr>
        <w:pStyle w:val="paragraph"/>
      </w:pPr>
      <w:r w:rsidRPr="000B11D9">
        <w:tab/>
        <w:t>(c)</w:t>
      </w:r>
      <w:r w:rsidRPr="000B11D9">
        <w:tab/>
        <w:t>when the installation is completed, the carrier will be required, by subsection</w:t>
      </w:r>
      <w:r w:rsidR="000B11D9" w:rsidRPr="000B11D9">
        <w:t> </w:t>
      </w:r>
      <w:r w:rsidRPr="000B11D9">
        <w:t>360H(2), to declare that the whole of the project area is a provisional nominated service area for the purposes of this Part;</w:t>
      </w:r>
    </w:p>
    <w:p w:rsidR="00541FD8" w:rsidRPr="000B11D9" w:rsidRDefault="00541FD8" w:rsidP="000B11D9">
      <w:pPr>
        <w:pStyle w:val="subsection2"/>
      </w:pPr>
      <w:r w:rsidRPr="000B11D9">
        <w:t>the carrier must:</w:t>
      </w:r>
    </w:p>
    <w:p w:rsidR="00541FD8" w:rsidRPr="000B11D9" w:rsidRDefault="00541FD8" w:rsidP="000B11D9">
      <w:pPr>
        <w:pStyle w:val="paragraph"/>
      </w:pPr>
      <w:r w:rsidRPr="000B11D9">
        <w:tab/>
        <w:t>(d)</w:t>
      </w:r>
      <w:r w:rsidRPr="000B11D9">
        <w:tab/>
        <w:t>give the ACMA a written notice that:</w:t>
      </w:r>
    </w:p>
    <w:p w:rsidR="00541FD8" w:rsidRPr="000B11D9" w:rsidRDefault="00541FD8" w:rsidP="000B11D9">
      <w:pPr>
        <w:pStyle w:val="paragraphsub"/>
      </w:pPr>
      <w:r w:rsidRPr="000B11D9">
        <w:tab/>
        <w:t>(i)</w:t>
      </w:r>
      <w:r w:rsidRPr="000B11D9">
        <w:tab/>
        <w:t>states that the carrier has entered into the contract; and</w:t>
      </w:r>
    </w:p>
    <w:p w:rsidR="00541FD8" w:rsidRPr="000B11D9" w:rsidRDefault="00541FD8" w:rsidP="000B11D9">
      <w:pPr>
        <w:pStyle w:val="paragraphsub"/>
      </w:pPr>
      <w:r w:rsidRPr="000B11D9">
        <w:tab/>
        <w:t>(ii)</w:t>
      </w:r>
      <w:r w:rsidRPr="000B11D9">
        <w:tab/>
        <w:t>specifies the project area; and</w:t>
      </w:r>
    </w:p>
    <w:p w:rsidR="00541FD8" w:rsidRPr="000B11D9" w:rsidRDefault="00541FD8" w:rsidP="000B11D9">
      <w:pPr>
        <w:pStyle w:val="paragraphsub"/>
      </w:pPr>
      <w:r w:rsidRPr="000B11D9">
        <w:lastRenderedPageBreak/>
        <w:tab/>
        <w:t>(iii)</w:t>
      </w:r>
      <w:r w:rsidRPr="000B11D9">
        <w:tab/>
        <w:t>describes the telecommunications network infrastructure that is to be installed under the contract; and</w:t>
      </w:r>
    </w:p>
    <w:p w:rsidR="00541FD8" w:rsidRPr="000B11D9" w:rsidRDefault="00541FD8" w:rsidP="000B11D9">
      <w:pPr>
        <w:pStyle w:val="paragraphsub"/>
      </w:pPr>
      <w:r w:rsidRPr="000B11D9">
        <w:tab/>
        <w:t>(iv)</w:t>
      </w:r>
      <w:r w:rsidRPr="000B11D9">
        <w:tab/>
        <w:t>sets out the carrier’s estimate of the likely completion date for the installation; and</w:t>
      </w:r>
    </w:p>
    <w:p w:rsidR="00541FD8" w:rsidRPr="000B11D9" w:rsidRDefault="00541FD8" w:rsidP="000B11D9">
      <w:pPr>
        <w:pStyle w:val="paragraph"/>
      </w:pPr>
      <w:r w:rsidRPr="000B11D9">
        <w:tab/>
        <w:t>(e)</w:t>
      </w:r>
      <w:r w:rsidRPr="000B11D9">
        <w:tab/>
        <w:t>do so:</w:t>
      </w:r>
    </w:p>
    <w:p w:rsidR="00541FD8" w:rsidRPr="000B11D9" w:rsidRDefault="00541FD8" w:rsidP="000B11D9">
      <w:pPr>
        <w:pStyle w:val="paragraphsub"/>
      </w:pPr>
      <w:r w:rsidRPr="000B11D9">
        <w:tab/>
        <w:t>(i)</w:t>
      </w:r>
      <w:r w:rsidRPr="000B11D9">
        <w:tab/>
        <w:t>within 90 days after the commencement of this section; or</w:t>
      </w:r>
    </w:p>
    <w:p w:rsidR="00541FD8" w:rsidRPr="000B11D9" w:rsidRDefault="00541FD8" w:rsidP="000B11D9">
      <w:pPr>
        <w:pStyle w:val="paragraphsub"/>
      </w:pPr>
      <w:r w:rsidRPr="000B11D9">
        <w:tab/>
        <w:t>(ii)</w:t>
      </w:r>
      <w:r w:rsidRPr="000B11D9">
        <w:tab/>
        <w:t>if the ACMA allows a longer period—within that longer period.</w:t>
      </w:r>
    </w:p>
    <w:p w:rsidR="00541FD8" w:rsidRPr="000B11D9" w:rsidRDefault="00541FD8" w:rsidP="000B11D9">
      <w:pPr>
        <w:pStyle w:val="notetext"/>
      </w:pPr>
      <w:r w:rsidRPr="000B11D9">
        <w:t>Note:</w:t>
      </w:r>
      <w:r w:rsidRPr="000B11D9">
        <w:tab/>
        <w:t>For the format of the description of the area, see section</w:t>
      </w:r>
      <w:r w:rsidR="000B11D9" w:rsidRPr="000B11D9">
        <w:t> </w:t>
      </w:r>
      <w:r w:rsidRPr="000B11D9">
        <w:t>360LA.</w:t>
      </w:r>
    </w:p>
    <w:p w:rsidR="00541FD8" w:rsidRPr="000B11D9" w:rsidRDefault="00541FD8" w:rsidP="000B11D9">
      <w:pPr>
        <w:pStyle w:val="SubsectionHead"/>
      </w:pPr>
      <w:r w:rsidRPr="000B11D9">
        <w:t>Nominated service area—building redevelopment project</w:t>
      </w:r>
    </w:p>
    <w:p w:rsidR="00541FD8" w:rsidRPr="000B11D9" w:rsidRDefault="00541FD8" w:rsidP="000B11D9">
      <w:pPr>
        <w:pStyle w:val="subsection"/>
      </w:pPr>
      <w:r w:rsidRPr="000B11D9">
        <w:tab/>
        <w:t>(3)</w:t>
      </w:r>
      <w:r w:rsidRPr="000B11D9">
        <w:tab/>
        <w:t>If:</w:t>
      </w:r>
    </w:p>
    <w:p w:rsidR="00541FD8" w:rsidRPr="000B11D9" w:rsidRDefault="00541FD8" w:rsidP="000B11D9">
      <w:pPr>
        <w:pStyle w:val="paragraph"/>
      </w:pPr>
      <w:r w:rsidRPr="000B11D9">
        <w:tab/>
        <w:t>(a)</w:t>
      </w:r>
      <w:r w:rsidRPr="000B11D9">
        <w:tab/>
        <w:t>after the commencement of this section, a carrier (other than an N</w:t>
      </w:r>
      <w:bookmarkStart w:id="207" w:name="BK_S3P119L24C10"/>
      <w:bookmarkStart w:id="208" w:name="BK_S3P115L14C10"/>
      <w:bookmarkEnd w:id="207"/>
      <w:bookmarkEnd w:id="208"/>
      <w:r w:rsidRPr="000B11D9">
        <w:t>BN corporation) enters into a contract for the installation of telecommunications network infrastructure that will enable the supply of eligible services to premises in the whole of the project area of a building redevelopment project; and</w:t>
      </w:r>
    </w:p>
    <w:p w:rsidR="00541FD8" w:rsidRPr="000B11D9" w:rsidRDefault="00541FD8" w:rsidP="000B11D9">
      <w:pPr>
        <w:pStyle w:val="paragraph"/>
      </w:pPr>
      <w:r w:rsidRPr="000B11D9">
        <w:tab/>
        <w:t>(b)</w:t>
      </w:r>
      <w:r w:rsidRPr="000B11D9">
        <w:tab/>
        <w:t>when the installation is completed, the carrier will be required, by subsection</w:t>
      </w:r>
      <w:r w:rsidR="000B11D9" w:rsidRPr="000B11D9">
        <w:t> </w:t>
      </w:r>
      <w:r w:rsidRPr="000B11D9">
        <w:t>360H(4), to declare that the whole of the project area is a provisional nominated service area for the purposes of this Part;</w:t>
      </w:r>
    </w:p>
    <w:p w:rsidR="00541FD8" w:rsidRPr="000B11D9" w:rsidRDefault="00541FD8" w:rsidP="000B11D9">
      <w:pPr>
        <w:pStyle w:val="subsection2"/>
      </w:pPr>
      <w:r w:rsidRPr="000B11D9">
        <w:t>the carrier must:</w:t>
      </w:r>
    </w:p>
    <w:p w:rsidR="00541FD8" w:rsidRPr="000B11D9" w:rsidRDefault="00541FD8" w:rsidP="000B11D9">
      <w:pPr>
        <w:pStyle w:val="paragraph"/>
      </w:pPr>
      <w:r w:rsidRPr="000B11D9">
        <w:tab/>
        <w:t>(c)</w:t>
      </w:r>
      <w:r w:rsidRPr="000B11D9">
        <w:tab/>
        <w:t>give the ACMA a written notice that:</w:t>
      </w:r>
    </w:p>
    <w:p w:rsidR="00541FD8" w:rsidRPr="000B11D9" w:rsidRDefault="00541FD8" w:rsidP="000B11D9">
      <w:pPr>
        <w:pStyle w:val="paragraphsub"/>
      </w:pPr>
      <w:r w:rsidRPr="000B11D9">
        <w:tab/>
        <w:t>(i)</w:t>
      </w:r>
      <w:r w:rsidRPr="000B11D9">
        <w:tab/>
        <w:t>states that the carrier has entered into the contract; and</w:t>
      </w:r>
    </w:p>
    <w:p w:rsidR="00541FD8" w:rsidRPr="000B11D9" w:rsidRDefault="00541FD8" w:rsidP="000B11D9">
      <w:pPr>
        <w:pStyle w:val="paragraphsub"/>
      </w:pPr>
      <w:r w:rsidRPr="000B11D9">
        <w:tab/>
        <w:t>(ii)</w:t>
      </w:r>
      <w:r w:rsidRPr="000B11D9">
        <w:tab/>
        <w:t>specifies the project area; and</w:t>
      </w:r>
    </w:p>
    <w:p w:rsidR="00541FD8" w:rsidRPr="000B11D9" w:rsidRDefault="00541FD8" w:rsidP="000B11D9">
      <w:pPr>
        <w:pStyle w:val="paragraphsub"/>
      </w:pPr>
      <w:r w:rsidRPr="000B11D9">
        <w:tab/>
        <w:t>(iii)</w:t>
      </w:r>
      <w:r w:rsidRPr="000B11D9">
        <w:tab/>
        <w:t>describes the telecommunications network infrastructure that is to be installed under the contract; and</w:t>
      </w:r>
    </w:p>
    <w:p w:rsidR="00541FD8" w:rsidRPr="000B11D9" w:rsidRDefault="00541FD8" w:rsidP="000B11D9">
      <w:pPr>
        <w:pStyle w:val="paragraphsub"/>
      </w:pPr>
      <w:r w:rsidRPr="000B11D9">
        <w:tab/>
        <w:t>(iv)</w:t>
      </w:r>
      <w:r w:rsidRPr="000B11D9">
        <w:tab/>
        <w:t>sets out the carrier’s estimate of the likely completion date for the installation; and</w:t>
      </w:r>
    </w:p>
    <w:p w:rsidR="00541FD8" w:rsidRPr="000B11D9" w:rsidRDefault="00541FD8" w:rsidP="000B11D9">
      <w:pPr>
        <w:pStyle w:val="paragraph"/>
      </w:pPr>
      <w:r w:rsidRPr="000B11D9">
        <w:tab/>
        <w:t>(d)</w:t>
      </w:r>
      <w:r w:rsidRPr="000B11D9">
        <w:tab/>
        <w:t>do so within 10 business days after entering into the contract.</w:t>
      </w:r>
    </w:p>
    <w:p w:rsidR="00541FD8" w:rsidRPr="000B11D9" w:rsidRDefault="00541FD8" w:rsidP="000B11D9">
      <w:pPr>
        <w:pStyle w:val="notetext"/>
      </w:pPr>
      <w:r w:rsidRPr="000B11D9">
        <w:t>Note:</w:t>
      </w:r>
      <w:r w:rsidRPr="000B11D9">
        <w:tab/>
        <w:t>For the format of the description of the area, see section</w:t>
      </w:r>
      <w:r w:rsidR="000B11D9" w:rsidRPr="000B11D9">
        <w:t> </w:t>
      </w:r>
      <w:r w:rsidRPr="000B11D9">
        <w:t>360LA.</w:t>
      </w:r>
    </w:p>
    <w:p w:rsidR="00541FD8" w:rsidRPr="000B11D9" w:rsidRDefault="00541FD8" w:rsidP="000B11D9">
      <w:pPr>
        <w:pStyle w:val="subsection"/>
      </w:pPr>
      <w:r w:rsidRPr="000B11D9">
        <w:tab/>
        <w:t>(4)</w:t>
      </w:r>
      <w:r w:rsidRPr="000B11D9">
        <w:tab/>
        <w:t>If:</w:t>
      </w:r>
    </w:p>
    <w:p w:rsidR="00541FD8" w:rsidRPr="000B11D9" w:rsidRDefault="00541FD8" w:rsidP="000B11D9">
      <w:pPr>
        <w:pStyle w:val="paragraph"/>
      </w:pPr>
      <w:r w:rsidRPr="000B11D9">
        <w:tab/>
        <w:t>(a)</w:t>
      </w:r>
      <w:r w:rsidRPr="000B11D9">
        <w:tab/>
        <w:t>before the commencement of this section, a carrier (other than an N</w:t>
      </w:r>
      <w:bookmarkStart w:id="209" w:name="BK_S3P120L9C10"/>
      <w:bookmarkStart w:id="210" w:name="BK_S3P115L34C10"/>
      <w:bookmarkEnd w:id="209"/>
      <w:bookmarkEnd w:id="210"/>
      <w:r w:rsidRPr="000B11D9">
        <w:t xml:space="preserve">BN corporation) entered into a contract for the installation of telecommunications network infrastructure that </w:t>
      </w:r>
      <w:r w:rsidRPr="000B11D9">
        <w:lastRenderedPageBreak/>
        <w:t>will enable the supply of eligible services to premises in the whole of the project area of a building redevelopment project; and</w:t>
      </w:r>
    </w:p>
    <w:p w:rsidR="00541FD8" w:rsidRPr="000B11D9" w:rsidRDefault="00541FD8" w:rsidP="000B11D9">
      <w:pPr>
        <w:pStyle w:val="paragraph"/>
      </w:pPr>
      <w:r w:rsidRPr="000B11D9">
        <w:tab/>
        <w:t>(b)</w:t>
      </w:r>
      <w:r w:rsidRPr="000B11D9">
        <w:tab/>
        <w:t>the installation was not completed before the commencement of this section; and</w:t>
      </w:r>
    </w:p>
    <w:p w:rsidR="00541FD8" w:rsidRPr="000B11D9" w:rsidRDefault="00541FD8" w:rsidP="000B11D9">
      <w:pPr>
        <w:pStyle w:val="paragraph"/>
      </w:pPr>
      <w:r w:rsidRPr="000B11D9">
        <w:tab/>
        <w:t>(c)</w:t>
      </w:r>
      <w:r w:rsidRPr="000B11D9">
        <w:tab/>
        <w:t>when the installation is completed, the carrier will be required, by subsection</w:t>
      </w:r>
      <w:r w:rsidR="000B11D9" w:rsidRPr="000B11D9">
        <w:t> </w:t>
      </w:r>
      <w:r w:rsidRPr="000B11D9">
        <w:t>360H(4), to declare that the whole of the project area is a provisional nominated service area for the purposes of this Part;</w:t>
      </w:r>
    </w:p>
    <w:p w:rsidR="00541FD8" w:rsidRPr="000B11D9" w:rsidRDefault="00541FD8" w:rsidP="000B11D9">
      <w:pPr>
        <w:pStyle w:val="subsection2"/>
      </w:pPr>
      <w:r w:rsidRPr="000B11D9">
        <w:t>the carrier must:</w:t>
      </w:r>
    </w:p>
    <w:p w:rsidR="00541FD8" w:rsidRPr="000B11D9" w:rsidRDefault="00541FD8" w:rsidP="000B11D9">
      <w:pPr>
        <w:pStyle w:val="paragraph"/>
      </w:pPr>
      <w:r w:rsidRPr="000B11D9">
        <w:tab/>
        <w:t>(d)</w:t>
      </w:r>
      <w:r w:rsidRPr="000B11D9">
        <w:tab/>
        <w:t>give the ACMA a written notice that:</w:t>
      </w:r>
    </w:p>
    <w:p w:rsidR="00541FD8" w:rsidRPr="000B11D9" w:rsidRDefault="00541FD8" w:rsidP="000B11D9">
      <w:pPr>
        <w:pStyle w:val="paragraphsub"/>
      </w:pPr>
      <w:r w:rsidRPr="000B11D9">
        <w:tab/>
        <w:t>(i)</w:t>
      </w:r>
      <w:r w:rsidRPr="000B11D9">
        <w:tab/>
        <w:t>states that the carrier has entered into the contract; and</w:t>
      </w:r>
    </w:p>
    <w:p w:rsidR="00541FD8" w:rsidRPr="000B11D9" w:rsidRDefault="00541FD8" w:rsidP="000B11D9">
      <w:pPr>
        <w:pStyle w:val="paragraphsub"/>
      </w:pPr>
      <w:r w:rsidRPr="000B11D9">
        <w:tab/>
        <w:t>(ii)</w:t>
      </w:r>
      <w:r w:rsidRPr="000B11D9">
        <w:tab/>
        <w:t>specifies the project area; and</w:t>
      </w:r>
    </w:p>
    <w:p w:rsidR="00541FD8" w:rsidRPr="000B11D9" w:rsidRDefault="00541FD8" w:rsidP="000B11D9">
      <w:pPr>
        <w:pStyle w:val="paragraphsub"/>
      </w:pPr>
      <w:r w:rsidRPr="000B11D9">
        <w:tab/>
        <w:t>(iii)</w:t>
      </w:r>
      <w:r w:rsidRPr="000B11D9">
        <w:tab/>
        <w:t>describes the telecommunications network infrastructure that is to be installed under the contract; and</w:t>
      </w:r>
    </w:p>
    <w:p w:rsidR="00541FD8" w:rsidRPr="000B11D9" w:rsidRDefault="00541FD8" w:rsidP="000B11D9">
      <w:pPr>
        <w:pStyle w:val="paragraphsub"/>
      </w:pPr>
      <w:r w:rsidRPr="000B11D9">
        <w:tab/>
        <w:t>(iv)</w:t>
      </w:r>
      <w:r w:rsidRPr="000B11D9">
        <w:tab/>
        <w:t>sets out the carrier’s estimate of the likely completion date for the installation; and</w:t>
      </w:r>
    </w:p>
    <w:p w:rsidR="00541FD8" w:rsidRPr="000B11D9" w:rsidRDefault="00541FD8" w:rsidP="000B11D9">
      <w:pPr>
        <w:pStyle w:val="paragraph"/>
      </w:pPr>
      <w:r w:rsidRPr="000B11D9">
        <w:tab/>
        <w:t>(e)</w:t>
      </w:r>
      <w:r w:rsidRPr="000B11D9">
        <w:tab/>
        <w:t>do so:</w:t>
      </w:r>
    </w:p>
    <w:p w:rsidR="00541FD8" w:rsidRPr="000B11D9" w:rsidRDefault="00541FD8" w:rsidP="000B11D9">
      <w:pPr>
        <w:pStyle w:val="paragraphsub"/>
      </w:pPr>
      <w:r w:rsidRPr="000B11D9">
        <w:tab/>
        <w:t>(i)</w:t>
      </w:r>
      <w:r w:rsidRPr="000B11D9">
        <w:tab/>
        <w:t>within 90 days after the commencement of this section; or</w:t>
      </w:r>
    </w:p>
    <w:p w:rsidR="00541FD8" w:rsidRPr="000B11D9" w:rsidRDefault="00541FD8" w:rsidP="000B11D9">
      <w:pPr>
        <w:pStyle w:val="paragraphsub"/>
      </w:pPr>
      <w:r w:rsidRPr="000B11D9">
        <w:tab/>
        <w:t>(ii)</w:t>
      </w:r>
      <w:r w:rsidRPr="000B11D9">
        <w:tab/>
        <w:t>if the ACMA allows a longer period—within that longer period.</w:t>
      </w:r>
    </w:p>
    <w:p w:rsidR="00541FD8" w:rsidRPr="000B11D9" w:rsidRDefault="00541FD8" w:rsidP="000B11D9">
      <w:pPr>
        <w:pStyle w:val="notetext"/>
      </w:pPr>
      <w:r w:rsidRPr="000B11D9">
        <w:t>Note:</w:t>
      </w:r>
      <w:r w:rsidRPr="000B11D9">
        <w:tab/>
        <w:t>For the format of the description of the area, see section</w:t>
      </w:r>
      <w:r w:rsidR="000B11D9" w:rsidRPr="000B11D9">
        <w:t> </w:t>
      </w:r>
      <w:r w:rsidRPr="000B11D9">
        <w:t>360LA.</w:t>
      </w:r>
    </w:p>
    <w:p w:rsidR="00541FD8" w:rsidRPr="000B11D9" w:rsidRDefault="00541FD8" w:rsidP="000B11D9">
      <w:pPr>
        <w:pStyle w:val="ActHead5"/>
      </w:pPr>
      <w:bookmarkStart w:id="211" w:name="_Toc41398394"/>
      <w:r w:rsidRPr="00B276F3">
        <w:rPr>
          <w:rStyle w:val="CharSectno"/>
        </w:rPr>
        <w:t>360J</w:t>
      </w:r>
      <w:r w:rsidRPr="000B11D9">
        <w:t xml:space="preserve">  Nominated service area—carrier licence conditions declarations</w:t>
      </w:r>
      <w:bookmarkEnd w:id="211"/>
    </w:p>
    <w:p w:rsidR="00541FD8" w:rsidRPr="000B11D9" w:rsidRDefault="00541FD8" w:rsidP="000B11D9">
      <w:pPr>
        <w:pStyle w:val="subsection"/>
      </w:pPr>
      <w:r w:rsidRPr="000B11D9">
        <w:tab/>
      </w:r>
      <w:r w:rsidRPr="000B11D9">
        <w:tab/>
        <w:t>For the purposes of this Part, if, immediately before the commencement of this section, a carrier licence held by a carrier was subject to a condition under any of the following declarations in relation to a development area (within the meaning of the declaration):</w:t>
      </w:r>
    </w:p>
    <w:p w:rsidR="00541FD8" w:rsidRPr="000B11D9" w:rsidRDefault="00541FD8" w:rsidP="000B11D9">
      <w:pPr>
        <w:pStyle w:val="paragraph"/>
      </w:pPr>
      <w:r w:rsidRPr="000B11D9">
        <w:tab/>
        <w:t>(a)</w:t>
      </w:r>
      <w:r w:rsidRPr="000B11D9">
        <w:tab/>
        <w:t xml:space="preserve">the </w:t>
      </w:r>
      <w:r w:rsidRPr="000B11D9">
        <w:rPr>
          <w:i/>
        </w:rPr>
        <w:t xml:space="preserve">Carrier Licence Conditions (OptiComm </w:t>
      </w:r>
      <w:r w:rsidR="00AF5A2C" w:rsidRPr="000B11D9">
        <w:rPr>
          <w:i/>
        </w:rPr>
        <w:t xml:space="preserve">Co </w:t>
      </w:r>
      <w:r w:rsidRPr="000B11D9">
        <w:rPr>
          <w:i/>
        </w:rPr>
        <w:t>Pty Ltd) Declaration</w:t>
      </w:r>
      <w:r w:rsidR="000B11D9" w:rsidRPr="000B11D9">
        <w:rPr>
          <w:i/>
        </w:rPr>
        <w:t> </w:t>
      </w:r>
      <w:r w:rsidRPr="000B11D9">
        <w:rPr>
          <w:i/>
        </w:rPr>
        <w:t>2013</w:t>
      </w:r>
      <w:r w:rsidRPr="000B11D9">
        <w:t>;</w:t>
      </w:r>
    </w:p>
    <w:p w:rsidR="00541FD8" w:rsidRPr="000B11D9" w:rsidRDefault="00541FD8" w:rsidP="000B11D9">
      <w:pPr>
        <w:pStyle w:val="paragraph"/>
        <w:rPr>
          <w:rFonts w:ascii="Helvetica Neue" w:hAnsi="Helvetica Neue"/>
          <w:iCs/>
        </w:rPr>
      </w:pPr>
      <w:r w:rsidRPr="000B11D9">
        <w:tab/>
        <w:t>(b)</w:t>
      </w:r>
      <w:r w:rsidRPr="000B11D9">
        <w:tab/>
      </w:r>
      <w:r w:rsidRPr="000B11D9">
        <w:rPr>
          <w:rFonts w:ascii="Helvetica Neue" w:hAnsi="Helvetica Neue"/>
        </w:rPr>
        <w:t xml:space="preserve">the </w:t>
      </w:r>
      <w:r w:rsidRPr="000B11D9">
        <w:rPr>
          <w:rFonts w:ascii="Helvetica Neue" w:hAnsi="Helvetica Neue"/>
          <w:i/>
          <w:iCs/>
        </w:rPr>
        <w:t>Carrier Licence Conditions (Pivit Pty Ltd) Declaration</w:t>
      </w:r>
      <w:r w:rsidR="000B11D9" w:rsidRPr="000B11D9">
        <w:rPr>
          <w:rFonts w:ascii="Helvetica Neue" w:hAnsi="Helvetica Neue" w:hint="eastAsia"/>
          <w:i/>
          <w:iCs/>
        </w:rPr>
        <w:t> </w:t>
      </w:r>
      <w:r w:rsidRPr="000B11D9">
        <w:rPr>
          <w:rFonts w:ascii="Helvetica Neue" w:hAnsi="Helvetica Neue"/>
          <w:i/>
          <w:iCs/>
        </w:rPr>
        <w:t>2013</w:t>
      </w:r>
      <w:r w:rsidRPr="000B11D9">
        <w:rPr>
          <w:rFonts w:ascii="Helvetica Neue" w:hAnsi="Helvetica Neue"/>
          <w:iCs/>
        </w:rPr>
        <w:t>;</w:t>
      </w:r>
    </w:p>
    <w:p w:rsidR="00541FD8" w:rsidRPr="000B11D9" w:rsidRDefault="00541FD8" w:rsidP="000B11D9">
      <w:pPr>
        <w:pStyle w:val="paragraph"/>
        <w:rPr>
          <w:iCs/>
        </w:rPr>
      </w:pPr>
      <w:r w:rsidRPr="000B11D9">
        <w:rPr>
          <w:rFonts w:ascii="Helvetica Neue" w:hAnsi="Helvetica Neue"/>
          <w:iCs/>
        </w:rPr>
        <w:tab/>
        <w:t>(c)</w:t>
      </w:r>
      <w:r w:rsidRPr="000B11D9">
        <w:rPr>
          <w:rFonts w:ascii="Helvetica Neue" w:hAnsi="Helvetica Neue"/>
          <w:iCs/>
        </w:rPr>
        <w:tab/>
      </w:r>
      <w:r w:rsidRPr="000B11D9">
        <w:t xml:space="preserve">the </w:t>
      </w:r>
      <w:r w:rsidRPr="000B11D9">
        <w:rPr>
          <w:i/>
          <w:iCs/>
        </w:rPr>
        <w:t>Carrier Licence Conditions (NT Technology Services Pty Ltd) Declaration</w:t>
      </w:r>
      <w:r w:rsidR="000B11D9" w:rsidRPr="000B11D9">
        <w:rPr>
          <w:i/>
          <w:iCs/>
        </w:rPr>
        <w:t> </w:t>
      </w:r>
      <w:r w:rsidRPr="000B11D9">
        <w:rPr>
          <w:i/>
          <w:iCs/>
        </w:rPr>
        <w:t>2014</w:t>
      </w:r>
      <w:r w:rsidRPr="000B11D9">
        <w:rPr>
          <w:iCs/>
        </w:rPr>
        <w:t>;</w:t>
      </w:r>
    </w:p>
    <w:p w:rsidR="00541FD8" w:rsidRPr="000B11D9" w:rsidRDefault="00541FD8" w:rsidP="000B11D9">
      <w:pPr>
        <w:pStyle w:val="subsection2"/>
      </w:pPr>
      <w:r w:rsidRPr="000B11D9">
        <w:lastRenderedPageBreak/>
        <w:t xml:space="preserve">the development area is a </w:t>
      </w:r>
      <w:r w:rsidRPr="000B11D9">
        <w:rPr>
          <w:b/>
          <w:i/>
        </w:rPr>
        <w:t>nominated service area</w:t>
      </w:r>
      <w:r w:rsidRPr="000B11D9">
        <w:t xml:space="preserve"> for the purposes of this Part.</w:t>
      </w:r>
    </w:p>
    <w:p w:rsidR="00541FD8" w:rsidRPr="000B11D9" w:rsidRDefault="00541FD8" w:rsidP="000B11D9">
      <w:pPr>
        <w:pStyle w:val="ActHead5"/>
      </w:pPr>
      <w:bookmarkStart w:id="212" w:name="_Toc41398395"/>
      <w:r w:rsidRPr="00B276F3">
        <w:rPr>
          <w:rStyle w:val="CharSectno"/>
        </w:rPr>
        <w:t>360K</w:t>
      </w:r>
      <w:r w:rsidRPr="000B11D9">
        <w:t xml:space="preserve">  Statutory infrastructure provider for a nominated service area</w:t>
      </w:r>
      <w:bookmarkEnd w:id="212"/>
    </w:p>
    <w:p w:rsidR="00541FD8" w:rsidRPr="000B11D9" w:rsidRDefault="00541FD8" w:rsidP="000B11D9">
      <w:pPr>
        <w:pStyle w:val="SubsectionHead"/>
      </w:pPr>
      <w:r w:rsidRPr="000B11D9">
        <w:t>Nominated service area covered by a declaration under section</w:t>
      </w:r>
      <w:r w:rsidR="000B11D9" w:rsidRPr="000B11D9">
        <w:t> </w:t>
      </w:r>
      <w:r w:rsidRPr="000B11D9">
        <w:t>360H</w:t>
      </w:r>
    </w:p>
    <w:p w:rsidR="00541FD8" w:rsidRPr="000B11D9" w:rsidRDefault="00541FD8" w:rsidP="000B11D9">
      <w:pPr>
        <w:pStyle w:val="subsection"/>
      </w:pPr>
      <w:r w:rsidRPr="000B11D9">
        <w:tab/>
        <w:t>(1)</w:t>
      </w:r>
      <w:r w:rsidRPr="000B11D9">
        <w:tab/>
        <w:t>For the purposes of this Part, if:</w:t>
      </w:r>
    </w:p>
    <w:p w:rsidR="00541FD8" w:rsidRPr="000B11D9" w:rsidRDefault="00541FD8" w:rsidP="000B11D9">
      <w:pPr>
        <w:pStyle w:val="paragraph"/>
      </w:pPr>
      <w:r w:rsidRPr="000B11D9">
        <w:tab/>
        <w:t>(a)</w:t>
      </w:r>
      <w:r w:rsidRPr="000B11D9">
        <w:tab/>
        <w:t>an area is a provisional nominated service area because of a declaration made by a carrier under section</w:t>
      </w:r>
      <w:r w:rsidR="000B11D9" w:rsidRPr="000B11D9">
        <w:t> </w:t>
      </w:r>
      <w:r w:rsidRPr="000B11D9">
        <w:t>360H; and</w:t>
      </w:r>
    </w:p>
    <w:p w:rsidR="00541FD8" w:rsidRPr="000B11D9" w:rsidRDefault="00541FD8" w:rsidP="000B11D9">
      <w:pPr>
        <w:pStyle w:val="paragraph"/>
      </w:pPr>
      <w:r w:rsidRPr="000B11D9">
        <w:tab/>
        <w:t>(b)</w:t>
      </w:r>
      <w:r w:rsidRPr="000B11D9">
        <w:tab/>
        <w:t>the whole or a part of the provisional nominated service area is a nominated service area;</w:t>
      </w:r>
    </w:p>
    <w:p w:rsidR="00541FD8" w:rsidRPr="000B11D9" w:rsidRDefault="00541FD8" w:rsidP="000B11D9">
      <w:pPr>
        <w:pStyle w:val="subsection2"/>
      </w:pPr>
      <w:r w:rsidRPr="000B11D9">
        <w:t xml:space="preserve">the carrier is the </w:t>
      </w:r>
      <w:r w:rsidRPr="000B11D9">
        <w:rPr>
          <w:b/>
          <w:i/>
        </w:rPr>
        <w:t>statutory infrastructure provider</w:t>
      </w:r>
      <w:r w:rsidRPr="000B11D9">
        <w:t xml:space="preserve"> for the nominated service area.</w:t>
      </w:r>
    </w:p>
    <w:p w:rsidR="00541FD8" w:rsidRPr="000B11D9" w:rsidRDefault="00541FD8" w:rsidP="000B11D9">
      <w:pPr>
        <w:pStyle w:val="subsection"/>
      </w:pPr>
      <w:r w:rsidRPr="000B11D9">
        <w:tab/>
        <w:t>(2)</w:t>
      </w:r>
      <w:r w:rsidRPr="000B11D9">
        <w:tab/>
        <w:t>The Minister may, by legislative instrument, declare that:</w:t>
      </w:r>
    </w:p>
    <w:p w:rsidR="00541FD8" w:rsidRPr="000B11D9" w:rsidRDefault="00541FD8" w:rsidP="000B11D9">
      <w:pPr>
        <w:pStyle w:val="paragraph"/>
      </w:pPr>
      <w:r w:rsidRPr="000B11D9">
        <w:tab/>
        <w:t>(a)</w:t>
      </w:r>
      <w:r w:rsidRPr="000B11D9">
        <w:tab/>
      </w:r>
      <w:r w:rsidR="000B11D9" w:rsidRPr="000B11D9">
        <w:t>subsection (</w:t>
      </w:r>
      <w:r w:rsidRPr="000B11D9">
        <w:t>1) does not apply to a specified nominated service area; and</w:t>
      </w:r>
    </w:p>
    <w:p w:rsidR="00541FD8" w:rsidRPr="000B11D9" w:rsidRDefault="00541FD8" w:rsidP="000B11D9">
      <w:pPr>
        <w:pStyle w:val="paragraph"/>
      </w:pPr>
      <w:r w:rsidRPr="000B11D9">
        <w:tab/>
        <w:t>(b)</w:t>
      </w:r>
      <w:r w:rsidRPr="000B11D9">
        <w:tab/>
        <w:t xml:space="preserve">a specified carrier is the </w:t>
      </w:r>
      <w:r w:rsidRPr="000B11D9">
        <w:rPr>
          <w:b/>
          <w:i/>
        </w:rPr>
        <w:t>statutory infrastructure provider</w:t>
      </w:r>
      <w:r w:rsidRPr="000B11D9">
        <w:t xml:space="preserve"> for the nominated service area for the purposes of this Part.</w:t>
      </w:r>
    </w:p>
    <w:p w:rsidR="00541FD8" w:rsidRPr="000B11D9" w:rsidRDefault="00541FD8" w:rsidP="000B11D9">
      <w:pPr>
        <w:pStyle w:val="SubsectionHead"/>
      </w:pPr>
      <w:r w:rsidRPr="000B11D9">
        <w:t>Nominated service area resulting from the application of section</w:t>
      </w:r>
      <w:r w:rsidR="000B11D9" w:rsidRPr="000B11D9">
        <w:t> </w:t>
      </w:r>
      <w:r w:rsidRPr="000B11D9">
        <w:t>360J</w:t>
      </w:r>
    </w:p>
    <w:p w:rsidR="00541FD8" w:rsidRPr="000B11D9" w:rsidRDefault="00541FD8" w:rsidP="000B11D9">
      <w:pPr>
        <w:pStyle w:val="subsection"/>
      </w:pPr>
      <w:r w:rsidRPr="000B11D9">
        <w:tab/>
        <w:t>(3)</w:t>
      </w:r>
      <w:r w:rsidRPr="000B11D9">
        <w:tab/>
        <w:t>For the purposes of this Part, if:</w:t>
      </w:r>
    </w:p>
    <w:p w:rsidR="00541FD8" w:rsidRPr="000B11D9" w:rsidRDefault="00541FD8" w:rsidP="000B11D9">
      <w:pPr>
        <w:pStyle w:val="paragraph"/>
      </w:pPr>
      <w:r w:rsidRPr="000B11D9">
        <w:tab/>
        <w:t>(a)</w:t>
      </w:r>
      <w:r w:rsidRPr="000B11D9">
        <w:tab/>
        <w:t>immediately before the commencement of this section, a carrier licence held by a carrier was subject to a condition under a declaration mentioned in section</w:t>
      </w:r>
      <w:r w:rsidR="000B11D9" w:rsidRPr="000B11D9">
        <w:t> </w:t>
      </w:r>
      <w:r w:rsidRPr="000B11D9">
        <w:t>360J; and</w:t>
      </w:r>
    </w:p>
    <w:p w:rsidR="00541FD8" w:rsidRPr="000B11D9" w:rsidRDefault="00541FD8" w:rsidP="000B11D9">
      <w:pPr>
        <w:pStyle w:val="paragraph"/>
      </w:pPr>
      <w:r w:rsidRPr="000B11D9">
        <w:tab/>
        <w:t>(b)</w:t>
      </w:r>
      <w:r w:rsidRPr="000B11D9">
        <w:tab/>
        <w:t>as a result of the application of section</w:t>
      </w:r>
      <w:r w:rsidR="000B11D9" w:rsidRPr="000B11D9">
        <w:t> </w:t>
      </w:r>
      <w:r w:rsidRPr="000B11D9">
        <w:t>360J to the declaration, an area is a nominated service area;</w:t>
      </w:r>
    </w:p>
    <w:p w:rsidR="00541FD8" w:rsidRPr="000B11D9" w:rsidRDefault="00541FD8" w:rsidP="000B11D9">
      <w:pPr>
        <w:pStyle w:val="subsection2"/>
      </w:pPr>
      <w:r w:rsidRPr="000B11D9">
        <w:t xml:space="preserve">the carrier is the </w:t>
      </w:r>
      <w:r w:rsidRPr="000B11D9">
        <w:rPr>
          <w:b/>
          <w:i/>
        </w:rPr>
        <w:t>statutory infrastructure provider</w:t>
      </w:r>
      <w:r w:rsidRPr="000B11D9">
        <w:t xml:space="preserve"> for the nominated service area.</w:t>
      </w:r>
    </w:p>
    <w:p w:rsidR="00541FD8" w:rsidRPr="000B11D9" w:rsidRDefault="00541FD8" w:rsidP="000B11D9">
      <w:pPr>
        <w:pStyle w:val="subsection"/>
      </w:pPr>
      <w:r w:rsidRPr="000B11D9">
        <w:tab/>
        <w:t>(4)</w:t>
      </w:r>
      <w:r w:rsidRPr="000B11D9">
        <w:tab/>
        <w:t>The Minister may, by legislative instrument, declare that:</w:t>
      </w:r>
    </w:p>
    <w:p w:rsidR="00541FD8" w:rsidRPr="000B11D9" w:rsidRDefault="00541FD8" w:rsidP="000B11D9">
      <w:pPr>
        <w:pStyle w:val="paragraph"/>
      </w:pPr>
      <w:r w:rsidRPr="000B11D9">
        <w:tab/>
        <w:t>(a)</w:t>
      </w:r>
      <w:r w:rsidRPr="000B11D9">
        <w:tab/>
      </w:r>
      <w:r w:rsidR="000B11D9" w:rsidRPr="000B11D9">
        <w:t>subsection (</w:t>
      </w:r>
      <w:r w:rsidRPr="000B11D9">
        <w:t>3) does not apply to a specified nominated service area; and</w:t>
      </w:r>
    </w:p>
    <w:p w:rsidR="00541FD8" w:rsidRPr="000B11D9" w:rsidRDefault="00541FD8" w:rsidP="000B11D9">
      <w:pPr>
        <w:pStyle w:val="paragraph"/>
      </w:pPr>
      <w:r w:rsidRPr="000B11D9">
        <w:tab/>
        <w:t>(b)</w:t>
      </w:r>
      <w:r w:rsidRPr="000B11D9">
        <w:tab/>
        <w:t xml:space="preserve">a specified carrier is the </w:t>
      </w:r>
      <w:r w:rsidRPr="000B11D9">
        <w:rPr>
          <w:b/>
          <w:i/>
        </w:rPr>
        <w:t>statutory infrastructure provider</w:t>
      </w:r>
      <w:r w:rsidRPr="000B11D9">
        <w:t xml:space="preserve"> for the nominated service area for the purposes of this Part.</w:t>
      </w:r>
    </w:p>
    <w:p w:rsidR="00541FD8" w:rsidRPr="000B11D9" w:rsidRDefault="00541FD8" w:rsidP="000B11D9">
      <w:pPr>
        <w:pStyle w:val="ActHead5"/>
      </w:pPr>
      <w:bookmarkStart w:id="213" w:name="_Toc41398396"/>
      <w:r w:rsidRPr="00B276F3">
        <w:rPr>
          <w:rStyle w:val="CharSectno"/>
        </w:rPr>
        <w:lastRenderedPageBreak/>
        <w:t>360L</w:t>
      </w:r>
      <w:r w:rsidRPr="000B11D9">
        <w:t xml:space="preserve">  Designated service area and statutory infrastructure provider</w:t>
      </w:r>
      <w:bookmarkEnd w:id="213"/>
    </w:p>
    <w:p w:rsidR="00541FD8" w:rsidRPr="000B11D9" w:rsidRDefault="00541FD8" w:rsidP="000B11D9">
      <w:pPr>
        <w:pStyle w:val="subsection"/>
      </w:pPr>
      <w:r w:rsidRPr="000B11D9">
        <w:tab/>
      </w:r>
      <w:r w:rsidRPr="000B11D9">
        <w:tab/>
        <w:t>The Minister may, by legislative instrument, declare that:</w:t>
      </w:r>
    </w:p>
    <w:p w:rsidR="00541FD8" w:rsidRPr="000B11D9" w:rsidRDefault="00541FD8" w:rsidP="000B11D9">
      <w:pPr>
        <w:pStyle w:val="paragraph"/>
      </w:pPr>
      <w:r w:rsidRPr="000B11D9">
        <w:tab/>
        <w:t>(a)</w:t>
      </w:r>
      <w:r w:rsidRPr="000B11D9">
        <w:tab/>
        <w:t xml:space="preserve">a specified area is a </w:t>
      </w:r>
      <w:r w:rsidRPr="000B11D9">
        <w:rPr>
          <w:b/>
          <w:i/>
        </w:rPr>
        <w:t>designated service area</w:t>
      </w:r>
      <w:r w:rsidRPr="000B11D9">
        <w:t xml:space="preserve"> for the purposes of this Part; and</w:t>
      </w:r>
    </w:p>
    <w:p w:rsidR="00541FD8" w:rsidRPr="000B11D9" w:rsidRDefault="00541FD8" w:rsidP="000B11D9">
      <w:pPr>
        <w:pStyle w:val="paragraph"/>
      </w:pPr>
      <w:r w:rsidRPr="000B11D9">
        <w:tab/>
        <w:t>(b)</w:t>
      </w:r>
      <w:r w:rsidRPr="000B11D9">
        <w:tab/>
        <w:t xml:space="preserve">a specified carrier is the </w:t>
      </w:r>
      <w:r w:rsidRPr="000B11D9">
        <w:rPr>
          <w:b/>
          <w:i/>
        </w:rPr>
        <w:t>statutory infrastructure provider</w:t>
      </w:r>
      <w:r w:rsidRPr="000B11D9">
        <w:t xml:space="preserve"> for the designated service area for the purposes of this Part.</w:t>
      </w:r>
    </w:p>
    <w:p w:rsidR="00541FD8" w:rsidRPr="000B11D9" w:rsidRDefault="00541FD8" w:rsidP="000B11D9">
      <w:pPr>
        <w:pStyle w:val="notetext"/>
      </w:pPr>
      <w:r w:rsidRPr="000B11D9">
        <w:t>Note:</w:t>
      </w:r>
      <w:r w:rsidRPr="000B11D9">
        <w:tab/>
        <w:t>For the format of the description of the area, see section</w:t>
      </w:r>
      <w:r w:rsidR="000B11D9" w:rsidRPr="000B11D9">
        <w:t> </w:t>
      </w:r>
      <w:r w:rsidRPr="000B11D9">
        <w:t>360LA.</w:t>
      </w:r>
    </w:p>
    <w:p w:rsidR="00541FD8" w:rsidRPr="000B11D9" w:rsidRDefault="00541FD8" w:rsidP="000B11D9">
      <w:pPr>
        <w:pStyle w:val="ActHead4"/>
      </w:pPr>
      <w:bookmarkStart w:id="214" w:name="_Toc41398397"/>
      <w:r w:rsidRPr="00B276F3">
        <w:rPr>
          <w:rStyle w:val="CharSubdNo"/>
        </w:rPr>
        <w:t>Subdivision D</w:t>
      </w:r>
      <w:r w:rsidRPr="000B11D9">
        <w:t>—</w:t>
      </w:r>
      <w:r w:rsidRPr="00B276F3">
        <w:rPr>
          <w:rStyle w:val="CharSubdText"/>
        </w:rPr>
        <w:t>Format of description of areas</w:t>
      </w:r>
      <w:bookmarkEnd w:id="214"/>
    </w:p>
    <w:p w:rsidR="00541FD8" w:rsidRPr="000B11D9" w:rsidRDefault="00541FD8" w:rsidP="000B11D9">
      <w:pPr>
        <w:pStyle w:val="ActHead5"/>
      </w:pPr>
      <w:bookmarkStart w:id="215" w:name="_Toc41398398"/>
      <w:r w:rsidRPr="00B276F3">
        <w:rPr>
          <w:rStyle w:val="CharSectno"/>
        </w:rPr>
        <w:t>360LA</w:t>
      </w:r>
      <w:r w:rsidRPr="000B11D9">
        <w:t xml:space="preserve">  Format of description of areas</w:t>
      </w:r>
      <w:bookmarkEnd w:id="215"/>
    </w:p>
    <w:p w:rsidR="00541FD8" w:rsidRPr="000B11D9" w:rsidRDefault="00541FD8" w:rsidP="000B11D9">
      <w:pPr>
        <w:pStyle w:val="subsection"/>
      </w:pPr>
      <w:r w:rsidRPr="000B11D9">
        <w:tab/>
        <w:t>(1)</w:t>
      </w:r>
      <w:r w:rsidRPr="000B11D9">
        <w:tab/>
        <w:t>An area declared under:</w:t>
      </w:r>
    </w:p>
    <w:p w:rsidR="00541FD8" w:rsidRPr="000B11D9" w:rsidRDefault="00541FD8" w:rsidP="000B11D9">
      <w:pPr>
        <w:pStyle w:val="paragraph"/>
      </w:pPr>
      <w:r w:rsidRPr="000B11D9">
        <w:tab/>
        <w:t>(a)</w:t>
      </w:r>
      <w:r w:rsidRPr="000B11D9">
        <w:tab/>
        <w:t>subsection</w:t>
      </w:r>
      <w:r w:rsidR="000B11D9" w:rsidRPr="000B11D9">
        <w:t> </w:t>
      </w:r>
      <w:r w:rsidRPr="000B11D9">
        <w:t>360D(2); or</w:t>
      </w:r>
    </w:p>
    <w:p w:rsidR="00541FD8" w:rsidRPr="000B11D9" w:rsidRDefault="00541FD8" w:rsidP="000B11D9">
      <w:pPr>
        <w:pStyle w:val="paragraph"/>
      </w:pPr>
      <w:r w:rsidRPr="000B11D9">
        <w:tab/>
        <w:t>(b)</w:t>
      </w:r>
      <w:r w:rsidRPr="000B11D9">
        <w:tab/>
        <w:t>subsection</w:t>
      </w:r>
      <w:r w:rsidR="000B11D9" w:rsidRPr="000B11D9">
        <w:t> </w:t>
      </w:r>
      <w:r w:rsidRPr="000B11D9">
        <w:t>360D(3); or</w:t>
      </w:r>
    </w:p>
    <w:p w:rsidR="00541FD8" w:rsidRPr="000B11D9" w:rsidRDefault="00541FD8" w:rsidP="000B11D9">
      <w:pPr>
        <w:pStyle w:val="paragraph"/>
      </w:pPr>
      <w:r w:rsidRPr="000B11D9">
        <w:tab/>
        <w:t>(c)</w:t>
      </w:r>
      <w:r w:rsidRPr="000B11D9">
        <w:tab/>
        <w:t>subsection</w:t>
      </w:r>
      <w:r w:rsidR="000B11D9" w:rsidRPr="000B11D9">
        <w:t> </w:t>
      </w:r>
      <w:r w:rsidRPr="000B11D9">
        <w:t>360H(2); or</w:t>
      </w:r>
    </w:p>
    <w:p w:rsidR="00541FD8" w:rsidRPr="000B11D9" w:rsidRDefault="00541FD8" w:rsidP="000B11D9">
      <w:pPr>
        <w:pStyle w:val="paragraph"/>
      </w:pPr>
      <w:r w:rsidRPr="000B11D9">
        <w:tab/>
        <w:t>(d)</w:t>
      </w:r>
      <w:r w:rsidRPr="000B11D9">
        <w:tab/>
        <w:t>subsection</w:t>
      </w:r>
      <w:r w:rsidR="000B11D9" w:rsidRPr="000B11D9">
        <w:t> </w:t>
      </w:r>
      <w:r w:rsidRPr="000B11D9">
        <w:t>360H(4); or</w:t>
      </w:r>
    </w:p>
    <w:p w:rsidR="00541FD8" w:rsidRPr="000B11D9" w:rsidRDefault="00541FD8" w:rsidP="000B11D9">
      <w:pPr>
        <w:pStyle w:val="paragraph"/>
      </w:pPr>
      <w:r w:rsidRPr="000B11D9">
        <w:tab/>
        <w:t>(e)</w:t>
      </w:r>
      <w:r w:rsidRPr="000B11D9">
        <w:tab/>
        <w:t>subsection</w:t>
      </w:r>
      <w:r w:rsidR="000B11D9" w:rsidRPr="000B11D9">
        <w:t> </w:t>
      </w:r>
      <w:r w:rsidRPr="000B11D9">
        <w:t>360H(6); or</w:t>
      </w:r>
    </w:p>
    <w:p w:rsidR="00541FD8" w:rsidRPr="000B11D9" w:rsidRDefault="00541FD8" w:rsidP="000B11D9">
      <w:pPr>
        <w:pStyle w:val="paragraph"/>
      </w:pPr>
      <w:r w:rsidRPr="000B11D9">
        <w:tab/>
        <w:t>(f)</w:t>
      </w:r>
      <w:r w:rsidRPr="000B11D9">
        <w:tab/>
        <w:t>section</w:t>
      </w:r>
      <w:r w:rsidR="000B11D9" w:rsidRPr="000B11D9">
        <w:t> </w:t>
      </w:r>
      <w:r w:rsidRPr="000B11D9">
        <w:t>360L;</w:t>
      </w:r>
    </w:p>
    <w:p w:rsidR="00541FD8" w:rsidRPr="000B11D9" w:rsidRDefault="00541FD8" w:rsidP="000B11D9">
      <w:pPr>
        <w:pStyle w:val="subsection2"/>
      </w:pPr>
      <w:r w:rsidRPr="000B11D9">
        <w:t>must be described:</w:t>
      </w:r>
    </w:p>
    <w:p w:rsidR="00541FD8" w:rsidRPr="000B11D9" w:rsidRDefault="00541FD8" w:rsidP="000B11D9">
      <w:pPr>
        <w:pStyle w:val="paragraph"/>
      </w:pPr>
      <w:r w:rsidRPr="000B11D9">
        <w:tab/>
        <w:t>(g)</w:t>
      </w:r>
      <w:r w:rsidRPr="000B11D9">
        <w:tab/>
        <w:t>in a TAB vector format using the GDA94 coordinate system; or</w:t>
      </w:r>
    </w:p>
    <w:p w:rsidR="00541FD8" w:rsidRPr="000B11D9" w:rsidRDefault="00541FD8" w:rsidP="000B11D9">
      <w:pPr>
        <w:pStyle w:val="paragraph"/>
      </w:pPr>
      <w:r w:rsidRPr="000B11D9">
        <w:tab/>
        <w:t>(h)</w:t>
      </w:r>
      <w:r w:rsidRPr="000B11D9">
        <w:tab/>
        <w:t xml:space="preserve">if another format is determined under </w:t>
      </w:r>
      <w:r w:rsidR="000B11D9" w:rsidRPr="000B11D9">
        <w:t>subsection (</w:t>
      </w:r>
      <w:r w:rsidRPr="000B11D9">
        <w:t>3)—in that other format.</w:t>
      </w:r>
    </w:p>
    <w:p w:rsidR="00541FD8" w:rsidRPr="000B11D9" w:rsidRDefault="00541FD8" w:rsidP="000B11D9">
      <w:pPr>
        <w:pStyle w:val="subsection"/>
      </w:pPr>
      <w:r w:rsidRPr="000B11D9">
        <w:tab/>
        <w:t>(2)</w:t>
      </w:r>
      <w:r w:rsidRPr="000B11D9">
        <w:tab/>
        <w:t>An area specified under:</w:t>
      </w:r>
    </w:p>
    <w:p w:rsidR="00541FD8" w:rsidRPr="000B11D9" w:rsidRDefault="00541FD8" w:rsidP="000B11D9">
      <w:pPr>
        <w:pStyle w:val="paragraph"/>
      </w:pPr>
      <w:r w:rsidRPr="000B11D9">
        <w:tab/>
        <w:t>(a)</w:t>
      </w:r>
      <w:r w:rsidRPr="000B11D9">
        <w:tab/>
        <w:t>subsection</w:t>
      </w:r>
      <w:r w:rsidR="000B11D9" w:rsidRPr="000B11D9">
        <w:t> </w:t>
      </w:r>
      <w:r w:rsidRPr="000B11D9">
        <w:t>360HA(1); or</w:t>
      </w:r>
    </w:p>
    <w:p w:rsidR="00541FD8" w:rsidRPr="000B11D9" w:rsidRDefault="00541FD8" w:rsidP="000B11D9">
      <w:pPr>
        <w:pStyle w:val="paragraph"/>
      </w:pPr>
      <w:r w:rsidRPr="000B11D9">
        <w:tab/>
        <w:t>(b)</w:t>
      </w:r>
      <w:r w:rsidRPr="000B11D9">
        <w:tab/>
        <w:t>subsection</w:t>
      </w:r>
      <w:r w:rsidR="000B11D9" w:rsidRPr="000B11D9">
        <w:t> </w:t>
      </w:r>
      <w:r w:rsidRPr="000B11D9">
        <w:t>360HA(2); or</w:t>
      </w:r>
    </w:p>
    <w:p w:rsidR="00541FD8" w:rsidRPr="000B11D9" w:rsidRDefault="00541FD8" w:rsidP="000B11D9">
      <w:pPr>
        <w:pStyle w:val="paragraph"/>
      </w:pPr>
      <w:r w:rsidRPr="000B11D9">
        <w:tab/>
        <w:t>(c)</w:t>
      </w:r>
      <w:r w:rsidRPr="000B11D9">
        <w:tab/>
        <w:t>subsection</w:t>
      </w:r>
      <w:r w:rsidR="000B11D9" w:rsidRPr="000B11D9">
        <w:t> </w:t>
      </w:r>
      <w:r w:rsidRPr="000B11D9">
        <w:t>360HA(3); or</w:t>
      </w:r>
    </w:p>
    <w:p w:rsidR="00541FD8" w:rsidRPr="000B11D9" w:rsidRDefault="00541FD8" w:rsidP="000B11D9">
      <w:pPr>
        <w:pStyle w:val="paragraph"/>
      </w:pPr>
      <w:r w:rsidRPr="000B11D9">
        <w:tab/>
        <w:t>(d)</w:t>
      </w:r>
      <w:r w:rsidRPr="000B11D9">
        <w:tab/>
        <w:t>subsection</w:t>
      </w:r>
      <w:r w:rsidR="000B11D9" w:rsidRPr="000B11D9">
        <w:t> </w:t>
      </w:r>
      <w:r w:rsidRPr="000B11D9">
        <w:t>360HA(4);</w:t>
      </w:r>
    </w:p>
    <w:p w:rsidR="00541FD8" w:rsidRPr="000B11D9" w:rsidRDefault="00541FD8" w:rsidP="000B11D9">
      <w:pPr>
        <w:pStyle w:val="subsection2"/>
      </w:pPr>
      <w:r w:rsidRPr="000B11D9">
        <w:t>must be described:</w:t>
      </w:r>
    </w:p>
    <w:p w:rsidR="00541FD8" w:rsidRPr="000B11D9" w:rsidRDefault="00541FD8" w:rsidP="000B11D9">
      <w:pPr>
        <w:pStyle w:val="paragraph"/>
      </w:pPr>
      <w:r w:rsidRPr="000B11D9">
        <w:tab/>
        <w:t>(e)</w:t>
      </w:r>
      <w:r w:rsidRPr="000B11D9">
        <w:tab/>
        <w:t>in a TAB vector format using the GDA94 coordinate system; or</w:t>
      </w:r>
    </w:p>
    <w:p w:rsidR="00541FD8" w:rsidRPr="000B11D9" w:rsidRDefault="00541FD8" w:rsidP="000B11D9">
      <w:pPr>
        <w:pStyle w:val="paragraph"/>
      </w:pPr>
      <w:r w:rsidRPr="000B11D9">
        <w:tab/>
        <w:t>(f)</w:t>
      </w:r>
      <w:r w:rsidRPr="000B11D9">
        <w:tab/>
        <w:t xml:space="preserve">if another format is determined under </w:t>
      </w:r>
      <w:r w:rsidR="000B11D9" w:rsidRPr="000B11D9">
        <w:t>subsection (</w:t>
      </w:r>
      <w:r w:rsidRPr="000B11D9">
        <w:t>3)—in that other format.</w:t>
      </w:r>
    </w:p>
    <w:p w:rsidR="00541FD8" w:rsidRPr="000B11D9" w:rsidRDefault="00541FD8" w:rsidP="000B11D9">
      <w:pPr>
        <w:pStyle w:val="subsection"/>
      </w:pPr>
      <w:r w:rsidRPr="000B11D9">
        <w:lastRenderedPageBreak/>
        <w:tab/>
        <w:t>(3)</w:t>
      </w:r>
      <w:r w:rsidRPr="000B11D9">
        <w:tab/>
        <w:t xml:space="preserve">The </w:t>
      </w:r>
      <w:r w:rsidR="00790060" w:rsidRPr="000B11D9">
        <w:t>ACMA</w:t>
      </w:r>
      <w:r w:rsidRPr="000B11D9">
        <w:t xml:space="preserve"> may, by legislative instrument, determine a format for the purposes of </w:t>
      </w:r>
      <w:r w:rsidR="000B11D9" w:rsidRPr="000B11D9">
        <w:t>paragraphs (</w:t>
      </w:r>
      <w:r w:rsidRPr="000B11D9">
        <w:t>1)(h) and (2)(f).</w:t>
      </w:r>
    </w:p>
    <w:p w:rsidR="00541FD8" w:rsidRPr="000B11D9" w:rsidRDefault="00541FD8" w:rsidP="000B11D9">
      <w:pPr>
        <w:pStyle w:val="ActHead3"/>
      </w:pPr>
      <w:bookmarkStart w:id="216" w:name="_Toc41398399"/>
      <w:r w:rsidRPr="00B276F3">
        <w:rPr>
          <w:rStyle w:val="CharDivNo"/>
        </w:rPr>
        <w:t>Division</w:t>
      </w:r>
      <w:r w:rsidR="000B11D9" w:rsidRPr="00B276F3">
        <w:rPr>
          <w:rStyle w:val="CharDivNo"/>
        </w:rPr>
        <w:t> </w:t>
      </w:r>
      <w:r w:rsidRPr="00B276F3">
        <w:rPr>
          <w:rStyle w:val="CharDivNo"/>
        </w:rPr>
        <w:t>3</w:t>
      </w:r>
      <w:r w:rsidRPr="000B11D9">
        <w:t>—</w:t>
      </w:r>
      <w:r w:rsidRPr="00B276F3">
        <w:rPr>
          <w:rStyle w:val="CharDivText"/>
        </w:rPr>
        <w:t>Obligations of statutory infrastructure provider</w:t>
      </w:r>
      <w:bookmarkEnd w:id="216"/>
    </w:p>
    <w:p w:rsidR="00541FD8" w:rsidRPr="000B11D9" w:rsidRDefault="00541FD8" w:rsidP="000B11D9">
      <w:pPr>
        <w:pStyle w:val="ActHead5"/>
      </w:pPr>
      <w:bookmarkStart w:id="217" w:name="_Toc41398400"/>
      <w:r w:rsidRPr="00B276F3">
        <w:rPr>
          <w:rStyle w:val="CharSectno"/>
        </w:rPr>
        <w:t>360P</w:t>
      </w:r>
      <w:r w:rsidRPr="000B11D9">
        <w:t xml:space="preserve">  Obligation of statutory infrastructure provider to connect premises</w:t>
      </w:r>
      <w:bookmarkEnd w:id="217"/>
    </w:p>
    <w:p w:rsidR="00541FD8" w:rsidRPr="000B11D9" w:rsidRDefault="00541FD8" w:rsidP="000B11D9">
      <w:pPr>
        <w:pStyle w:val="subsection"/>
      </w:pPr>
      <w:r w:rsidRPr="000B11D9">
        <w:tab/>
        <w:t>(1)</w:t>
      </w:r>
      <w:r w:rsidRPr="000B11D9">
        <w:tab/>
        <w:t>The statutory infrastructure provider for a service area must, on reasonable request by a carriage service provider on behalf of an end</w:t>
      </w:r>
      <w:r w:rsidR="00CA0BAB">
        <w:noBreakHyphen/>
      </w:r>
      <w:r w:rsidRPr="000B11D9">
        <w:t>user at premises in the service area:</w:t>
      </w:r>
    </w:p>
    <w:p w:rsidR="00541FD8" w:rsidRPr="000B11D9" w:rsidRDefault="00541FD8" w:rsidP="000B11D9">
      <w:pPr>
        <w:pStyle w:val="paragraph"/>
      </w:pPr>
      <w:r w:rsidRPr="000B11D9">
        <w:tab/>
        <w:t>(a)</w:t>
      </w:r>
      <w:r w:rsidRPr="000B11D9">
        <w:tab/>
        <w:t>connect the premises to a qualifying fixed</w:t>
      </w:r>
      <w:r w:rsidR="00CA0BAB">
        <w:noBreakHyphen/>
      </w:r>
      <w:r w:rsidRPr="000B11D9">
        <w:t>line telecommunications network in order that the carriage service provider can provide qualifying fixed</w:t>
      </w:r>
      <w:r w:rsidR="00CA0BAB">
        <w:noBreakHyphen/>
      </w:r>
      <w:r w:rsidRPr="000B11D9">
        <w:t>line carriage services to the end</w:t>
      </w:r>
      <w:r w:rsidR="00CA0BAB">
        <w:noBreakHyphen/>
      </w:r>
      <w:r w:rsidRPr="000B11D9">
        <w:t>user at the premises; or</w:t>
      </w:r>
    </w:p>
    <w:p w:rsidR="00541FD8" w:rsidRPr="000B11D9" w:rsidRDefault="00541FD8" w:rsidP="000B11D9">
      <w:pPr>
        <w:pStyle w:val="paragraph"/>
      </w:pPr>
      <w:r w:rsidRPr="000B11D9">
        <w:tab/>
        <w:t>(b)</w:t>
      </w:r>
      <w:r w:rsidRPr="000B11D9">
        <w:tab/>
        <w:t>if it is not reasonable for the statutory infrastructure provider to connect the premises to a qualifying fixed</w:t>
      </w:r>
      <w:r w:rsidR="00CA0BAB">
        <w:noBreakHyphen/>
      </w:r>
      <w:r w:rsidRPr="000B11D9">
        <w:t>line telecommunications network—connect the premises to a qualifying telecommunications network in order that the carriage service provider can provide:</w:t>
      </w:r>
    </w:p>
    <w:p w:rsidR="00541FD8" w:rsidRPr="000B11D9" w:rsidRDefault="00541FD8" w:rsidP="000B11D9">
      <w:pPr>
        <w:pStyle w:val="paragraphsub"/>
      </w:pPr>
      <w:r w:rsidRPr="000B11D9">
        <w:tab/>
        <w:t>(i)</w:t>
      </w:r>
      <w:r w:rsidRPr="000B11D9">
        <w:tab/>
        <w:t>qualifying fixed wireless carriage services to the end</w:t>
      </w:r>
      <w:r w:rsidR="00CA0BAB">
        <w:noBreakHyphen/>
      </w:r>
      <w:r w:rsidRPr="000B11D9">
        <w:t>user at the premises; or</w:t>
      </w:r>
    </w:p>
    <w:p w:rsidR="00541FD8" w:rsidRPr="000B11D9" w:rsidRDefault="00541FD8" w:rsidP="000B11D9">
      <w:pPr>
        <w:pStyle w:val="paragraphsub"/>
      </w:pPr>
      <w:r w:rsidRPr="000B11D9">
        <w:tab/>
        <w:t>(ii)</w:t>
      </w:r>
      <w:r w:rsidRPr="000B11D9">
        <w:tab/>
        <w:t>qualifying satellite carriage services to the end</w:t>
      </w:r>
      <w:r w:rsidR="00CA0BAB">
        <w:noBreakHyphen/>
      </w:r>
      <w:r w:rsidRPr="000B11D9">
        <w:t>user at the premises.</w:t>
      </w:r>
    </w:p>
    <w:p w:rsidR="00541FD8" w:rsidRPr="000B11D9" w:rsidRDefault="00541FD8" w:rsidP="000B11D9">
      <w:pPr>
        <w:pStyle w:val="SubsectionHead"/>
      </w:pPr>
      <w:r w:rsidRPr="000B11D9">
        <w:t>Exceptions</w:t>
      </w:r>
    </w:p>
    <w:p w:rsidR="00541FD8" w:rsidRPr="000B11D9" w:rsidRDefault="00541FD8" w:rsidP="000B11D9">
      <w:pPr>
        <w:pStyle w:val="subsection"/>
      </w:pPr>
      <w:r w:rsidRPr="000B11D9">
        <w:tab/>
        <w:t>(2)</w:t>
      </w:r>
      <w:r w:rsidRPr="000B11D9">
        <w:tab/>
        <w:t xml:space="preserve">An obligation does not arise under </w:t>
      </w:r>
      <w:r w:rsidR="000B11D9" w:rsidRPr="000B11D9">
        <w:t>subsection (</w:t>
      </w:r>
      <w:r w:rsidRPr="000B11D9">
        <w:t xml:space="preserve">1) in relation to the connection of premises in the circumstances (if any) specified in a determination under </w:t>
      </w:r>
      <w:r w:rsidR="000B11D9" w:rsidRPr="000B11D9">
        <w:t>subsection (</w:t>
      </w:r>
      <w:r w:rsidRPr="000B11D9">
        <w:t>3).</w:t>
      </w:r>
    </w:p>
    <w:p w:rsidR="00541FD8" w:rsidRPr="000B11D9" w:rsidRDefault="00541FD8" w:rsidP="000B11D9">
      <w:pPr>
        <w:pStyle w:val="subsection"/>
      </w:pPr>
      <w:r w:rsidRPr="000B11D9">
        <w:tab/>
        <w:t>(3)</w:t>
      </w:r>
      <w:r w:rsidRPr="000B11D9">
        <w:tab/>
        <w:t xml:space="preserve">The Minister may, by legislative instrument, determine circumstances for the purposes of </w:t>
      </w:r>
      <w:r w:rsidR="000B11D9" w:rsidRPr="000B11D9">
        <w:t>subsection (</w:t>
      </w:r>
      <w:r w:rsidRPr="000B11D9">
        <w:t>2).</w:t>
      </w:r>
    </w:p>
    <w:p w:rsidR="00541FD8" w:rsidRPr="000B11D9" w:rsidRDefault="00541FD8" w:rsidP="000B11D9">
      <w:pPr>
        <w:pStyle w:val="SubsectionHead"/>
      </w:pPr>
      <w:r w:rsidRPr="000B11D9">
        <w:t>Requirements</w:t>
      </w:r>
    </w:p>
    <w:p w:rsidR="00541FD8" w:rsidRPr="000B11D9" w:rsidRDefault="00541FD8" w:rsidP="000B11D9">
      <w:pPr>
        <w:pStyle w:val="subsection"/>
      </w:pPr>
      <w:r w:rsidRPr="000B11D9">
        <w:tab/>
        <w:t>(4)</w:t>
      </w:r>
      <w:r w:rsidRPr="000B11D9">
        <w:tab/>
        <w:t xml:space="preserve">In fulfilling its obligations under </w:t>
      </w:r>
      <w:r w:rsidR="000B11D9" w:rsidRPr="000B11D9">
        <w:t>subsection (</w:t>
      </w:r>
      <w:r w:rsidRPr="000B11D9">
        <w:t xml:space="preserve">1), the statutory infrastructure provider for a service area must comply with such requirements (if any) as are determined under </w:t>
      </w:r>
      <w:r w:rsidR="000B11D9" w:rsidRPr="000B11D9">
        <w:t>subsection (</w:t>
      </w:r>
      <w:r w:rsidRPr="000B11D9">
        <w:t>5).</w:t>
      </w:r>
    </w:p>
    <w:p w:rsidR="00541FD8" w:rsidRPr="000B11D9" w:rsidRDefault="00541FD8" w:rsidP="000B11D9">
      <w:pPr>
        <w:pStyle w:val="subsection"/>
      </w:pPr>
      <w:r w:rsidRPr="000B11D9">
        <w:lastRenderedPageBreak/>
        <w:tab/>
        <w:t>(5)</w:t>
      </w:r>
      <w:r w:rsidRPr="000B11D9">
        <w:tab/>
        <w:t xml:space="preserve">The Minister may, by legislative instrument, determine one or more requirements for the purposes of </w:t>
      </w:r>
      <w:r w:rsidR="000B11D9" w:rsidRPr="000B11D9">
        <w:t>subsection (</w:t>
      </w:r>
      <w:r w:rsidRPr="000B11D9">
        <w:t>4).</w:t>
      </w:r>
    </w:p>
    <w:p w:rsidR="00541FD8" w:rsidRPr="000B11D9" w:rsidRDefault="00541FD8" w:rsidP="000B11D9">
      <w:pPr>
        <w:pStyle w:val="subsection"/>
      </w:pPr>
      <w:r w:rsidRPr="000B11D9">
        <w:tab/>
        <w:t>(6)</w:t>
      </w:r>
      <w:r w:rsidRPr="000B11D9">
        <w:tab/>
        <w:t>A requirement may be of general application or may be limited to one or more service areas.</w:t>
      </w:r>
    </w:p>
    <w:p w:rsidR="00541FD8" w:rsidRPr="000B11D9" w:rsidRDefault="00541FD8" w:rsidP="000B11D9">
      <w:pPr>
        <w:pStyle w:val="subsection"/>
      </w:pPr>
      <w:r w:rsidRPr="000B11D9">
        <w:tab/>
        <w:t>(7)</w:t>
      </w:r>
      <w:r w:rsidRPr="000B11D9">
        <w:tab/>
      </w:r>
      <w:r w:rsidR="000B11D9" w:rsidRPr="000B11D9">
        <w:t>Subsection (</w:t>
      </w:r>
      <w:r w:rsidRPr="000B11D9">
        <w:t>6) does not, by implication, limit the application of subsection</w:t>
      </w:r>
      <w:r w:rsidR="000B11D9" w:rsidRPr="000B11D9">
        <w:t> </w:t>
      </w:r>
      <w:r w:rsidRPr="000B11D9">
        <w:t xml:space="preserve">33(3A) of the </w:t>
      </w:r>
      <w:r w:rsidRPr="000B11D9">
        <w:rPr>
          <w:i/>
        </w:rPr>
        <w:t>Acts Interpretation Act 1901</w:t>
      </w:r>
      <w:r w:rsidRPr="000B11D9">
        <w:t>.</w:t>
      </w:r>
    </w:p>
    <w:p w:rsidR="00541FD8" w:rsidRPr="000B11D9" w:rsidRDefault="00541FD8" w:rsidP="000B11D9">
      <w:pPr>
        <w:pStyle w:val="SubsectionHead"/>
      </w:pPr>
      <w:r w:rsidRPr="000B11D9">
        <w:t>Terms and conditions</w:t>
      </w:r>
    </w:p>
    <w:p w:rsidR="00541FD8" w:rsidRPr="000B11D9" w:rsidRDefault="00541FD8" w:rsidP="000B11D9">
      <w:pPr>
        <w:pStyle w:val="subsection"/>
      </w:pPr>
      <w:r w:rsidRPr="000B11D9">
        <w:tab/>
        <w:t>(8)</w:t>
      </w:r>
      <w:r w:rsidRPr="000B11D9">
        <w:tab/>
        <w:t>If:</w:t>
      </w:r>
    </w:p>
    <w:p w:rsidR="00541FD8" w:rsidRPr="000B11D9" w:rsidRDefault="00541FD8" w:rsidP="000B11D9">
      <w:pPr>
        <w:pStyle w:val="paragraph"/>
      </w:pPr>
      <w:r w:rsidRPr="000B11D9">
        <w:tab/>
        <w:t>(a)</w:t>
      </w:r>
      <w:r w:rsidRPr="000B11D9">
        <w:tab/>
        <w:t xml:space="preserve">a carriage service provider makes a request as mentioned in </w:t>
      </w:r>
      <w:r w:rsidR="000B11D9" w:rsidRPr="000B11D9">
        <w:t>subsection (</w:t>
      </w:r>
      <w:r w:rsidRPr="000B11D9">
        <w:t>1) in relation to the connection of premises in a service area; and</w:t>
      </w:r>
    </w:p>
    <w:p w:rsidR="00541FD8" w:rsidRPr="000B11D9" w:rsidRDefault="00541FD8" w:rsidP="000B11D9">
      <w:pPr>
        <w:pStyle w:val="paragraph"/>
      </w:pPr>
      <w:r w:rsidRPr="000B11D9">
        <w:tab/>
        <w:t>(b)</w:t>
      </w:r>
      <w:r w:rsidRPr="000B11D9">
        <w:tab/>
        <w:t xml:space="preserve">as a result, the statutory infrastructure provider has an obligation under </w:t>
      </w:r>
      <w:r w:rsidR="000B11D9" w:rsidRPr="000B11D9">
        <w:t>subsection (</w:t>
      </w:r>
      <w:r w:rsidRPr="000B11D9">
        <w:t>1) to connect the premises; and</w:t>
      </w:r>
    </w:p>
    <w:p w:rsidR="00541FD8" w:rsidRPr="000B11D9" w:rsidRDefault="00541FD8" w:rsidP="000B11D9">
      <w:pPr>
        <w:pStyle w:val="paragraph"/>
      </w:pPr>
      <w:r w:rsidRPr="000B11D9">
        <w:tab/>
        <w:t>(c)</w:t>
      </w:r>
      <w:r w:rsidRPr="000B11D9">
        <w:tab/>
        <w:t>the statutory infrastructure provider has published on its website:</w:t>
      </w:r>
    </w:p>
    <w:p w:rsidR="00541FD8" w:rsidRPr="000B11D9" w:rsidRDefault="00541FD8" w:rsidP="000B11D9">
      <w:pPr>
        <w:pStyle w:val="paragraphsub"/>
      </w:pPr>
      <w:r w:rsidRPr="000B11D9">
        <w:tab/>
        <w:t>(i)</w:t>
      </w:r>
      <w:r w:rsidRPr="000B11D9">
        <w:tab/>
        <w:t>the terms and conditions relating to price or a method of ascertaining price; and</w:t>
      </w:r>
    </w:p>
    <w:p w:rsidR="00541FD8" w:rsidRPr="000B11D9" w:rsidRDefault="00541FD8" w:rsidP="000B11D9">
      <w:pPr>
        <w:pStyle w:val="paragraphsub"/>
      </w:pPr>
      <w:r w:rsidRPr="000B11D9">
        <w:tab/>
        <w:t>(ii)</w:t>
      </w:r>
      <w:r w:rsidRPr="000B11D9">
        <w:tab/>
        <w:t>other terms and conditions;</w:t>
      </w:r>
    </w:p>
    <w:p w:rsidR="00541FD8" w:rsidRPr="000B11D9" w:rsidRDefault="00541FD8" w:rsidP="000B11D9">
      <w:pPr>
        <w:pStyle w:val="paragraph"/>
      </w:pPr>
      <w:r w:rsidRPr="000B11D9">
        <w:tab/>
      </w:r>
      <w:r w:rsidRPr="000B11D9">
        <w:tab/>
        <w:t>on which it offers to connect premises in the service area to a qualifying telecommunications network in order that a carriage service provider can provide qualifying carriage services to an end</w:t>
      </w:r>
      <w:r w:rsidR="00CA0BAB">
        <w:noBreakHyphen/>
      </w:r>
      <w:r w:rsidRPr="000B11D9">
        <w:t>user at the premises; and</w:t>
      </w:r>
    </w:p>
    <w:p w:rsidR="00541FD8" w:rsidRPr="000B11D9" w:rsidRDefault="00541FD8" w:rsidP="000B11D9">
      <w:pPr>
        <w:pStyle w:val="paragraph"/>
      </w:pPr>
      <w:r w:rsidRPr="000B11D9">
        <w:tab/>
        <w:t>(d)</w:t>
      </w:r>
      <w:r w:rsidRPr="000B11D9">
        <w:tab/>
        <w:t>the carriage service provider requests the statutory infrastructure provider to enter into an agreement that:</w:t>
      </w:r>
    </w:p>
    <w:p w:rsidR="00541FD8" w:rsidRPr="000B11D9" w:rsidRDefault="00541FD8" w:rsidP="000B11D9">
      <w:pPr>
        <w:pStyle w:val="paragraphsub"/>
      </w:pPr>
      <w:r w:rsidRPr="000B11D9">
        <w:tab/>
        <w:t>(i)</w:t>
      </w:r>
      <w:r w:rsidRPr="000B11D9">
        <w:tab/>
        <w:t>relates to the connection of premises in the service area to a qualifying telecommunications network in order that the carriage service provider can provide qualifying carriage services to an end</w:t>
      </w:r>
      <w:r w:rsidR="00CA0BAB">
        <w:noBreakHyphen/>
      </w:r>
      <w:r w:rsidRPr="000B11D9">
        <w:t>user at the premises; and</w:t>
      </w:r>
    </w:p>
    <w:p w:rsidR="00541FD8" w:rsidRPr="000B11D9" w:rsidRDefault="00541FD8" w:rsidP="000B11D9">
      <w:pPr>
        <w:pStyle w:val="paragraphsub"/>
      </w:pPr>
      <w:r w:rsidRPr="000B11D9">
        <w:tab/>
        <w:t>(ii)</w:t>
      </w:r>
      <w:r w:rsidRPr="000B11D9">
        <w:tab/>
        <w:t xml:space="preserve">sets out terms and conditions that are the same as the terms and conditions published as mentioned in </w:t>
      </w:r>
      <w:r w:rsidR="000B11D9" w:rsidRPr="000B11D9">
        <w:t>paragraph (</w:t>
      </w:r>
      <w:r w:rsidRPr="000B11D9">
        <w:t>c);</w:t>
      </w:r>
    </w:p>
    <w:p w:rsidR="00541FD8" w:rsidRPr="000B11D9" w:rsidRDefault="00541FD8" w:rsidP="000B11D9">
      <w:pPr>
        <w:pStyle w:val="subsection2"/>
      </w:pPr>
      <w:r w:rsidRPr="000B11D9">
        <w:t xml:space="preserve">the statutory infrastructure provider must comply with the request mentioned in </w:t>
      </w:r>
      <w:r w:rsidR="000B11D9" w:rsidRPr="000B11D9">
        <w:t>paragraph (</w:t>
      </w:r>
      <w:r w:rsidRPr="000B11D9">
        <w:t>d).</w:t>
      </w:r>
    </w:p>
    <w:p w:rsidR="00541FD8" w:rsidRPr="000B11D9" w:rsidRDefault="00541FD8" w:rsidP="000B11D9">
      <w:pPr>
        <w:pStyle w:val="notetext"/>
      </w:pPr>
      <w:r w:rsidRPr="000B11D9">
        <w:t>Note:</w:t>
      </w:r>
      <w:r w:rsidRPr="000B11D9">
        <w:tab/>
        <w:t>For publication, see section</w:t>
      </w:r>
      <w:r w:rsidR="000B11D9" w:rsidRPr="000B11D9">
        <w:t> </w:t>
      </w:r>
      <w:r w:rsidRPr="000B11D9">
        <w:t>360W.</w:t>
      </w:r>
    </w:p>
    <w:p w:rsidR="00541FD8" w:rsidRPr="000B11D9" w:rsidRDefault="00541FD8" w:rsidP="000B11D9">
      <w:pPr>
        <w:pStyle w:val="subsection"/>
      </w:pPr>
      <w:r w:rsidRPr="000B11D9">
        <w:tab/>
        <w:t>(9)</w:t>
      </w:r>
      <w:r w:rsidRPr="000B11D9">
        <w:tab/>
        <w:t>If:</w:t>
      </w:r>
    </w:p>
    <w:p w:rsidR="00541FD8" w:rsidRPr="000B11D9" w:rsidRDefault="00541FD8" w:rsidP="000B11D9">
      <w:pPr>
        <w:pStyle w:val="paragraph"/>
      </w:pPr>
      <w:r w:rsidRPr="000B11D9">
        <w:lastRenderedPageBreak/>
        <w:tab/>
        <w:t>(a)</w:t>
      </w:r>
      <w:r w:rsidRPr="000B11D9">
        <w:tab/>
        <w:t xml:space="preserve">a carriage service provider makes a request as mentioned in </w:t>
      </w:r>
      <w:r w:rsidR="000B11D9" w:rsidRPr="000B11D9">
        <w:t>subsection (</w:t>
      </w:r>
      <w:r w:rsidRPr="000B11D9">
        <w:t>1) in relation to the connection of premises; and</w:t>
      </w:r>
    </w:p>
    <w:p w:rsidR="00541FD8" w:rsidRPr="000B11D9" w:rsidRDefault="00541FD8" w:rsidP="000B11D9">
      <w:pPr>
        <w:pStyle w:val="paragraph"/>
      </w:pPr>
      <w:r w:rsidRPr="000B11D9">
        <w:tab/>
        <w:t>(b)</w:t>
      </w:r>
      <w:r w:rsidRPr="000B11D9">
        <w:tab/>
        <w:t xml:space="preserve">as a result, the statutory infrastructure provider has an obligation under </w:t>
      </w:r>
      <w:r w:rsidR="000B11D9" w:rsidRPr="000B11D9">
        <w:t>subsection (</w:t>
      </w:r>
      <w:r w:rsidRPr="000B11D9">
        <w:t>1) to connect the premises; and</w:t>
      </w:r>
    </w:p>
    <w:p w:rsidR="00541FD8" w:rsidRPr="000B11D9" w:rsidRDefault="00541FD8" w:rsidP="000B11D9">
      <w:pPr>
        <w:pStyle w:val="paragraph"/>
      </w:pPr>
      <w:r w:rsidRPr="000B11D9">
        <w:tab/>
        <w:t>(c)</w:t>
      </w:r>
      <w:r w:rsidRPr="000B11D9">
        <w:tab/>
        <w:t>the connection is not covered by an agreement between the statutory infrastructure provider and the carriage service provider;</w:t>
      </w:r>
    </w:p>
    <w:p w:rsidR="00541FD8" w:rsidRPr="000B11D9" w:rsidRDefault="00541FD8" w:rsidP="000B11D9">
      <w:pPr>
        <w:pStyle w:val="subsection2"/>
      </w:pPr>
      <w:r w:rsidRPr="000B11D9">
        <w:t>the statutory infrastructure provider must comply with the obligation on the terms and conditions that were published on the statutory infrastructure provider’s website at the time when the request was made.</w:t>
      </w:r>
    </w:p>
    <w:p w:rsidR="00541FD8" w:rsidRPr="000B11D9" w:rsidRDefault="00541FD8" w:rsidP="000B11D9">
      <w:pPr>
        <w:pStyle w:val="notetext"/>
      </w:pPr>
      <w:r w:rsidRPr="000B11D9">
        <w:t>Note:</w:t>
      </w:r>
      <w:r w:rsidRPr="000B11D9">
        <w:tab/>
        <w:t>For publication, see section</w:t>
      </w:r>
      <w:r w:rsidR="000B11D9" w:rsidRPr="000B11D9">
        <w:t> </w:t>
      </w:r>
      <w:r w:rsidRPr="000B11D9">
        <w:t>360W.</w:t>
      </w:r>
    </w:p>
    <w:p w:rsidR="00541FD8" w:rsidRPr="000B11D9" w:rsidRDefault="00541FD8" w:rsidP="000B11D9">
      <w:pPr>
        <w:pStyle w:val="SubsectionHead"/>
      </w:pPr>
      <w:r w:rsidRPr="000B11D9">
        <w:t>Ministerial determination—reasonable</w:t>
      </w:r>
    </w:p>
    <w:p w:rsidR="00541FD8" w:rsidRPr="000B11D9" w:rsidRDefault="00541FD8" w:rsidP="000B11D9">
      <w:pPr>
        <w:pStyle w:val="subsection"/>
      </w:pPr>
      <w:r w:rsidRPr="000B11D9">
        <w:tab/>
        <w:t>(10)</w:t>
      </w:r>
      <w:r w:rsidRPr="000B11D9">
        <w:tab/>
        <w:t>The Minister may, by legislative instrument:</w:t>
      </w:r>
    </w:p>
    <w:p w:rsidR="00541FD8" w:rsidRPr="000B11D9" w:rsidRDefault="00541FD8" w:rsidP="000B11D9">
      <w:pPr>
        <w:pStyle w:val="paragraph"/>
      </w:pPr>
      <w:r w:rsidRPr="000B11D9">
        <w:tab/>
        <w:t>(a)</w:t>
      </w:r>
      <w:r w:rsidRPr="000B11D9">
        <w:tab/>
        <w:t xml:space="preserve">determine that, if the condition specified in the determination is satisfied in relation to premises, then, for the purposes of </w:t>
      </w:r>
      <w:r w:rsidR="000B11D9" w:rsidRPr="000B11D9">
        <w:t>subsection (</w:t>
      </w:r>
      <w:r w:rsidRPr="000B11D9">
        <w:t>1), it is taken not to be reasonable for a statutory infrastructure provider to connect the premises to a qualifying fixed</w:t>
      </w:r>
      <w:r w:rsidR="00CA0BAB">
        <w:noBreakHyphen/>
      </w:r>
      <w:r w:rsidRPr="000B11D9">
        <w:t>line telecommunications network; or</w:t>
      </w:r>
    </w:p>
    <w:p w:rsidR="00541FD8" w:rsidRPr="000B11D9" w:rsidRDefault="00541FD8" w:rsidP="000B11D9">
      <w:pPr>
        <w:pStyle w:val="paragraph"/>
      </w:pPr>
      <w:r w:rsidRPr="000B11D9">
        <w:tab/>
        <w:t>(b)</w:t>
      </w:r>
      <w:r w:rsidRPr="000B11D9">
        <w:tab/>
        <w:t xml:space="preserve">determine that, if the conditions specified in the determination are satisfied in relation to premises, then, for the purposes of </w:t>
      </w:r>
      <w:r w:rsidR="000B11D9" w:rsidRPr="000B11D9">
        <w:t>subsection (</w:t>
      </w:r>
      <w:r w:rsidRPr="000B11D9">
        <w:t>1), it is taken not to be reasonable for a statutory infrastructure provider to connect the premises to a qualifying fixed</w:t>
      </w:r>
      <w:r w:rsidR="00CA0BAB">
        <w:noBreakHyphen/>
      </w:r>
      <w:r w:rsidRPr="000B11D9">
        <w:t>line telecommunications network.</w:t>
      </w:r>
    </w:p>
    <w:p w:rsidR="00541FD8" w:rsidRPr="000B11D9" w:rsidRDefault="00541FD8" w:rsidP="000B11D9">
      <w:pPr>
        <w:pStyle w:val="subsection"/>
      </w:pPr>
      <w:r w:rsidRPr="000B11D9">
        <w:tab/>
        <w:t>(11)</w:t>
      </w:r>
      <w:r w:rsidRPr="000B11D9">
        <w:tab/>
        <w:t xml:space="preserve">A determination under </w:t>
      </w:r>
      <w:r w:rsidR="000B11D9" w:rsidRPr="000B11D9">
        <w:t>subsection (</w:t>
      </w:r>
      <w:r w:rsidRPr="000B11D9">
        <w:t>10) must be an instrument of a legislative character.</w:t>
      </w:r>
    </w:p>
    <w:p w:rsidR="00541FD8" w:rsidRPr="000B11D9" w:rsidRDefault="00541FD8" w:rsidP="000B11D9">
      <w:pPr>
        <w:pStyle w:val="SubsectionHead"/>
      </w:pPr>
      <w:r w:rsidRPr="000B11D9">
        <w:t>Response to request</w:t>
      </w:r>
    </w:p>
    <w:p w:rsidR="00541FD8" w:rsidRPr="000B11D9" w:rsidRDefault="00541FD8" w:rsidP="000B11D9">
      <w:pPr>
        <w:pStyle w:val="subsection"/>
      </w:pPr>
      <w:r w:rsidRPr="000B11D9">
        <w:tab/>
        <w:t>(11A)</w:t>
      </w:r>
      <w:r w:rsidRPr="000B11D9">
        <w:tab/>
        <w:t xml:space="preserve">If a carriage service provider makes a request as mentioned in </w:t>
      </w:r>
      <w:r w:rsidR="000B11D9" w:rsidRPr="000B11D9">
        <w:t>subsection (</w:t>
      </w:r>
      <w:r w:rsidRPr="000B11D9">
        <w:t>1) on behalf of an end</w:t>
      </w:r>
      <w:r w:rsidR="00CA0BAB">
        <w:noBreakHyphen/>
      </w:r>
      <w:r w:rsidRPr="000B11D9">
        <w:t>user at particular premises:</w:t>
      </w:r>
    </w:p>
    <w:p w:rsidR="00541FD8" w:rsidRPr="000B11D9" w:rsidRDefault="00541FD8" w:rsidP="000B11D9">
      <w:pPr>
        <w:pStyle w:val="paragraph"/>
      </w:pPr>
      <w:r w:rsidRPr="000B11D9">
        <w:tab/>
        <w:t>(a)</w:t>
      </w:r>
      <w:r w:rsidRPr="000B11D9">
        <w:tab/>
        <w:t>the statutory infrastructure provider must:</w:t>
      </w:r>
    </w:p>
    <w:p w:rsidR="00541FD8" w:rsidRPr="000B11D9" w:rsidRDefault="00541FD8" w:rsidP="000B11D9">
      <w:pPr>
        <w:pStyle w:val="paragraphsub"/>
      </w:pPr>
      <w:r w:rsidRPr="000B11D9">
        <w:tab/>
        <w:t>(i)</w:t>
      </w:r>
      <w:r w:rsidRPr="000B11D9">
        <w:tab/>
        <w:t>notify the carriage service provider that the statutory infrastructure provider will fulfil the request; or</w:t>
      </w:r>
    </w:p>
    <w:p w:rsidR="00541FD8" w:rsidRPr="000B11D9" w:rsidRDefault="00541FD8" w:rsidP="000B11D9">
      <w:pPr>
        <w:pStyle w:val="paragraphsub"/>
      </w:pPr>
      <w:r w:rsidRPr="000B11D9">
        <w:tab/>
        <w:t>(ii)</w:t>
      </w:r>
      <w:r w:rsidRPr="000B11D9">
        <w:tab/>
        <w:t>refuse the request; and</w:t>
      </w:r>
    </w:p>
    <w:p w:rsidR="00541FD8" w:rsidRPr="000B11D9" w:rsidRDefault="00541FD8" w:rsidP="000B11D9">
      <w:pPr>
        <w:pStyle w:val="paragraph"/>
      </w:pPr>
      <w:r w:rsidRPr="000B11D9">
        <w:tab/>
        <w:t>(b)</w:t>
      </w:r>
      <w:r w:rsidRPr="000B11D9">
        <w:tab/>
        <w:t>do so within:</w:t>
      </w:r>
    </w:p>
    <w:p w:rsidR="00541FD8" w:rsidRPr="000B11D9" w:rsidRDefault="00541FD8" w:rsidP="000B11D9">
      <w:pPr>
        <w:pStyle w:val="paragraphsub"/>
      </w:pPr>
      <w:r w:rsidRPr="000B11D9">
        <w:tab/>
        <w:t>(i)</w:t>
      </w:r>
      <w:r w:rsidRPr="000B11D9">
        <w:tab/>
        <w:t>10 business days after receiving the request; or</w:t>
      </w:r>
    </w:p>
    <w:p w:rsidR="00541FD8" w:rsidRPr="000B11D9" w:rsidRDefault="00541FD8" w:rsidP="000B11D9">
      <w:pPr>
        <w:pStyle w:val="paragraphsub"/>
      </w:pPr>
      <w:r w:rsidRPr="000B11D9">
        <w:lastRenderedPageBreak/>
        <w:tab/>
        <w:t>(ii)</w:t>
      </w:r>
      <w:r w:rsidRPr="000B11D9">
        <w:tab/>
        <w:t xml:space="preserve">if a longer period is specified under </w:t>
      </w:r>
      <w:r w:rsidR="000B11D9" w:rsidRPr="000B11D9">
        <w:t>subsection (</w:t>
      </w:r>
      <w:r w:rsidRPr="000B11D9">
        <w:t>11B)—that longer period.</w:t>
      </w:r>
    </w:p>
    <w:p w:rsidR="00541FD8" w:rsidRPr="000B11D9" w:rsidRDefault="00541FD8" w:rsidP="000B11D9">
      <w:pPr>
        <w:pStyle w:val="subsection"/>
      </w:pPr>
      <w:r w:rsidRPr="000B11D9">
        <w:tab/>
        <w:t>(11B)</w:t>
      </w:r>
      <w:r w:rsidRPr="000B11D9">
        <w:tab/>
        <w:t>The Minister may, by legislative instrument, specify</w:t>
      </w:r>
      <w:bookmarkStart w:id="218" w:name="BK_S3P122L3C60"/>
      <w:bookmarkEnd w:id="218"/>
      <w:r w:rsidRPr="000B11D9">
        <w:t xml:space="preserve"> a period for the purposes of </w:t>
      </w:r>
      <w:r w:rsidR="000B11D9" w:rsidRPr="000B11D9">
        <w:t>subparagraph (</w:t>
      </w:r>
      <w:r w:rsidRPr="000B11D9">
        <w:t>11A)(b)(ii).</w:t>
      </w:r>
    </w:p>
    <w:p w:rsidR="00541FD8" w:rsidRPr="000B11D9" w:rsidRDefault="00541FD8" w:rsidP="000B11D9">
      <w:pPr>
        <w:pStyle w:val="SubsectionHead"/>
      </w:pPr>
      <w:r w:rsidRPr="000B11D9">
        <w:t>Notification of refusal of request</w:t>
      </w:r>
    </w:p>
    <w:p w:rsidR="00541FD8" w:rsidRPr="000B11D9" w:rsidRDefault="00541FD8" w:rsidP="000B11D9">
      <w:pPr>
        <w:pStyle w:val="subsection"/>
      </w:pPr>
      <w:r w:rsidRPr="000B11D9">
        <w:tab/>
        <w:t>(12)</w:t>
      </w:r>
      <w:r w:rsidRPr="000B11D9">
        <w:tab/>
        <w:t>If:</w:t>
      </w:r>
    </w:p>
    <w:p w:rsidR="00541FD8" w:rsidRPr="000B11D9" w:rsidRDefault="00541FD8" w:rsidP="000B11D9">
      <w:pPr>
        <w:pStyle w:val="paragraph"/>
      </w:pPr>
      <w:r w:rsidRPr="000B11D9">
        <w:tab/>
        <w:t>(a)</w:t>
      </w:r>
      <w:r w:rsidRPr="000B11D9">
        <w:tab/>
        <w:t xml:space="preserve">a carriage service provider makes a request as mentioned in </w:t>
      </w:r>
      <w:r w:rsidR="000B11D9" w:rsidRPr="000B11D9">
        <w:t>subsection (</w:t>
      </w:r>
      <w:r w:rsidRPr="000B11D9">
        <w:t>1) on behalf of an end</w:t>
      </w:r>
      <w:r w:rsidR="00CA0BAB">
        <w:noBreakHyphen/>
      </w:r>
      <w:r w:rsidRPr="000B11D9">
        <w:t>user at particular premises; and</w:t>
      </w:r>
    </w:p>
    <w:p w:rsidR="00541FD8" w:rsidRPr="000B11D9" w:rsidRDefault="00541FD8" w:rsidP="000B11D9">
      <w:pPr>
        <w:pStyle w:val="paragraph"/>
      </w:pPr>
      <w:r w:rsidRPr="000B11D9">
        <w:tab/>
        <w:t>(b)</w:t>
      </w:r>
      <w:r w:rsidRPr="000B11D9">
        <w:tab/>
        <w:t>the statutory infrastructure provider refuses the request;</w:t>
      </w:r>
    </w:p>
    <w:p w:rsidR="00541FD8" w:rsidRPr="000B11D9" w:rsidRDefault="00541FD8" w:rsidP="000B11D9">
      <w:pPr>
        <w:pStyle w:val="subsection2"/>
      </w:pPr>
      <w:r w:rsidRPr="000B11D9">
        <w:t>then:</w:t>
      </w:r>
    </w:p>
    <w:p w:rsidR="00541FD8" w:rsidRPr="000B11D9" w:rsidRDefault="00541FD8" w:rsidP="000B11D9">
      <w:pPr>
        <w:pStyle w:val="paragraph"/>
      </w:pPr>
      <w:r w:rsidRPr="000B11D9">
        <w:tab/>
        <w:t>(c)</w:t>
      </w:r>
      <w:r w:rsidRPr="000B11D9">
        <w:tab/>
        <w:t>the statutory infrastructure provider must:</w:t>
      </w:r>
    </w:p>
    <w:p w:rsidR="00541FD8" w:rsidRPr="000B11D9" w:rsidRDefault="00541FD8" w:rsidP="000B11D9">
      <w:pPr>
        <w:pStyle w:val="paragraphsub"/>
      </w:pPr>
      <w:r w:rsidRPr="000B11D9">
        <w:tab/>
        <w:t>(i)</w:t>
      </w:r>
      <w:r w:rsidRPr="000B11D9">
        <w:tab/>
        <w:t>give written notice of the refusal to the carriage service provider; and</w:t>
      </w:r>
    </w:p>
    <w:p w:rsidR="00541FD8" w:rsidRPr="000B11D9" w:rsidRDefault="00541FD8" w:rsidP="000B11D9">
      <w:pPr>
        <w:pStyle w:val="paragraphsub"/>
      </w:pPr>
      <w:r w:rsidRPr="000B11D9">
        <w:tab/>
        <w:t>(ii)</w:t>
      </w:r>
      <w:r w:rsidRPr="000B11D9">
        <w:tab/>
        <w:t>do so within 5 business days after the refusal; and</w:t>
      </w:r>
    </w:p>
    <w:p w:rsidR="00541FD8" w:rsidRPr="000B11D9" w:rsidRDefault="00541FD8" w:rsidP="000B11D9">
      <w:pPr>
        <w:pStyle w:val="paragraph"/>
      </w:pPr>
      <w:r w:rsidRPr="000B11D9">
        <w:tab/>
        <w:t>(d)</w:t>
      </w:r>
      <w:r w:rsidRPr="000B11D9">
        <w:tab/>
        <w:t>if the carriage service provider receives the notice—the carriage service provider must:</w:t>
      </w:r>
    </w:p>
    <w:p w:rsidR="00541FD8" w:rsidRPr="000B11D9" w:rsidRDefault="00541FD8" w:rsidP="000B11D9">
      <w:pPr>
        <w:pStyle w:val="paragraphsub"/>
      </w:pPr>
      <w:r w:rsidRPr="000B11D9">
        <w:tab/>
        <w:t>(i)</w:t>
      </w:r>
      <w:r w:rsidRPr="000B11D9">
        <w:tab/>
        <w:t>give a copy of the notice to the end</w:t>
      </w:r>
      <w:r w:rsidR="00CA0BAB">
        <w:noBreakHyphen/>
      </w:r>
      <w:r w:rsidRPr="000B11D9">
        <w:t>user; and</w:t>
      </w:r>
    </w:p>
    <w:p w:rsidR="00541FD8" w:rsidRPr="000B11D9" w:rsidRDefault="00541FD8" w:rsidP="000B11D9">
      <w:pPr>
        <w:pStyle w:val="paragraphsub"/>
      </w:pPr>
      <w:r w:rsidRPr="000B11D9">
        <w:tab/>
        <w:t>(ii)</w:t>
      </w:r>
      <w:r w:rsidRPr="000B11D9">
        <w:tab/>
        <w:t>do so within 5 business days after receiving the notice.</w:t>
      </w:r>
    </w:p>
    <w:p w:rsidR="00541FD8" w:rsidRPr="000B11D9" w:rsidRDefault="00541FD8" w:rsidP="000B11D9">
      <w:pPr>
        <w:pStyle w:val="ActHead5"/>
      </w:pPr>
      <w:bookmarkStart w:id="219" w:name="_Toc41398401"/>
      <w:r w:rsidRPr="00B276F3">
        <w:rPr>
          <w:rStyle w:val="CharSectno"/>
        </w:rPr>
        <w:t>360Q</w:t>
      </w:r>
      <w:r w:rsidRPr="000B11D9">
        <w:t xml:space="preserve">  Obligation of statutory infrastructure provider to supply eligible services—premises</w:t>
      </w:r>
      <w:bookmarkEnd w:id="219"/>
    </w:p>
    <w:p w:rsidR="00541FD8" w:rsidRPr="000B11D9" w:rsidRDefault="00541FD8" w:rsidP="000B11D9">
      <w:pPr>
        <w:pStyle w:val="subsection"/>
      </w:pPr>
      <w:r w:rsidRPr="000B11D9">
        <w:tab/>
        <w:t>(1)</w:t>
      </w:r>
      <w:r w:rsidRPr="000B11D9">
        <w:tab/>
        <w:t>The statutory infrastructure provider for a service area must, on reasonable request by a carriage service provider:</w:t>
      </w:r>
    </w:p>
    <w:p w:rsidR="00541FD8" w:rsidRPr="000B11D9" w:rsidRDefault="00541FD8" w:rsidP="000B11D9">
      <w:pPr>
        <w:pStyle w:val="paragraph"/>
      </w:pPr>
      <w:r w:rsidRPr="000B11D9">
        <w:tab/>
        <w:t>(a)</w:t>
      </w:r>
      <w:r w:rsidRPr="000B11D9">
        <w:tab/>
        <w:t>supply an eligible service to the carriage service provider in order that the carriage service provider can provide qualifying carriage services to end</w:t>
      </w:r>
      <w:r w:rsidR="00CA0BAB">
        <w:noBreakHyphen/>
      </w:r>
      <w:r w:rsidRPr="000B11D9">
        <w:t>users at premises in the service area; and</w:t>
      </w:r>
    </w:p>
    <w:p w:rsidR="00541FD8" w:rsidRPr="000B11D9" w:rsidRDefault="00541FD8" w:rsidP="000B11D9">
      <w:pPr>
        <w:pStyle w:val="paragraph"/>
      </w:pPr>
      <w:r w:rsidRPr="000B11D9">
        <w:tab/>
        <w:t>(b)</w:t>
      </w:r>
      <w:r w:rsidRPr="000B11D9">
        <w:tab/>
        <w:t>do so on the terms and conditions that were published on the statutory infrastructure provider’s website at the time when the request was made.</w:t>
      </w:r>
    </w:p>
    <w:p w:rsidR="00541FD8" w:rsidRPr="000B11D9" w:rsidRDefault="00541FD8" w:rsidP="000B11D9">
      <w:pPr>
        <w:pStyle w:val="notetext"/>
      </w:pPr>
      <w:r w:rsidRPr="000B11D9">
        <w:t>Note:</w:t>
      </w:r>
      <w:r w:rsidRPr="000B11D9">
        <w:tab/>
        <w:t>For publication, see section</w:t>
      </w:r>
      <w:r w:rsidR="000B11D9" w:rsidRPr="000B11D9">
        <w:t> </w:t>
      </w:r>
      <w:r w:rsidRPr="000B11D9">
        <w:t>360X.</w:t>
      </w:r>
    </w:p>
    <w:p w:rsidR="00541FD8" w:rsidRPr="000B11D9" w:rsidRDefault="00541FD8" w:rsidP="000B11D9">
      <w:pPr>
        <w:pStyle w:val="subsection"/>
      </w:pPr>
      <w:r w:rsidRPr="000B11D9">
        <w:tab/>
        <w:t>(1A)</w:t>
      </w:r>
      <w:r w:rsidRPr="000B11D9">
        <w:tab/>
        <w:t>The eligible service must enable the carriage service provider to supply, to end</w:t>
      </w:r>
      <w:r w:rsidR="00CA0BAB">
        <w:noBreakHyphen/>
      </w:r>
      <w:r w:rsidRPr="000B11D9">
        <w:t xml:space="preserve">users at premises in the service area, carriage </w:t>
      </w:r>
      <w:r w:rsidRPr="000B11D9">
        <w:lastRenderedPageBreak/>
        <w:t>services that can be used by those end</w:t>
      </w:r>
      <w:r w:rsidR="00CA0BAB">
        <w:noBreakHyphen/>
      </w:r>
      <w:r w:rsidRPr="000B11D9">
        <w:t>users to make and receive voice calls.</w:t>
      </w:r>
    </w:p>
    <w:p w:rsidR="00541FD8" w:rsidRPr="000B11D9" w:rsidRDefault="00541FD8" w:rsidP="000B11D9">
      <w:pPr>
        <w:pStyle w:val="subsection"/>
      </w:pPr>
      <w:r w:rsidRPr="000B11D9">
        <w:tab/>
        <w:t>(1B)</w:t>
      </w:r>
      <w:r w:rsidRPr="000B11D9">
        <w:tab/>
      </w:r>
      <w:r w:rsidR="000B11D9" w:rsidRPr="000B11D9">
        <w:t>Subsection (</w:t>
      </w:r>
      <w:r w:rsidRPr="000B11D9">
        <w:t>1A) does not apply if the carriage service is supplied using a satellite.</w:t>
      </w:r>
    </w:p>
    <w:p w:rsidR="00541FD8" w:rsidRPr="000B11D9" w:rsidRDefault="00541FD8" w:rsidP="000B11D9">
      <w:pPr>
        <w:pStyle w:val="subsection"/>
      </w:pPr>
      <w:r w:rsidRPr="000B11D9">
        <w:tab/>
        <w:t>(1C)</w:t>
      </w:r>
      <w:r w:rsidRPr="000B11D9">
        <w:tab/>
        <w:t xml:space="preserve">To avoid doubt, the requirement in </w:t>
      </w:r>
      <w:r w:rsidR="000B11D9" w:rsidRPr="000B11D9">
        <w:t>subsection (</w:t>
      </w:r>
      <w:r w:rsidRPr="000B11D9">
        <w:t xml:space="preserve">1A) is part of the obligation under </w:t>
      </w:r>
      <w:r w:rsidR="000B11D9" w:rsidRPr="000B11D9">
        <w:t>subsection (</w:t>
      </w:r>
      <w:r w:rsidRPr="000B11D9">
        <w:t>1).</w:t>
      </w:r>
    </w:p>
    <w:p w:rsidR="00541FD8" w:rsidRPr="000B11D9" w:rsidRDefault="00541FD8" w:rsidP="000B11D9">
      <w:pPr>
        <w:pStyle w:val="SubsectionHead"/>
      </w:pPr>
      <w:r w:rsidRPr="000B11D9">
        <w:t>Exceptions</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a statutory infrastructure provider for a service area supplies an eligible service to a carriage service provider in order that the carriage service provider can provide qualifying carriage services to end</w:t>
      </w:r>
      <w:r w:rsidR="00CA0BAB">
        <w:noBreakHyphen/>
      </w:r>
      <w:r w:rsidRPr="000B11D9">
        <w:t>users at premises in the service area; and</w:t>
      </w:r>
    </w:p>
    <w:p w:rsidR="00541FD8" w:rsidRPr="000B11D9" w:rsidRDefault="00541FD8" w:rsidP="000B11D9">
      <w:pPr>
        <w:pStyle w:val="paragraph"/>
      </w:pPr>
      <w:r w:rsidRPr="000B11D9">
        <w:tab/>
        <w:t>(b)</w:t>
      </w:r>
      <w:r w:rsidRPr="000B11D9">
        <w:tab/>
        <w:t>the eligible service enables the carriage service provider to supply, to end</w:t>
      </w:r>
      <w:r w:rsidR="00CA0BAB">
        <w:noBreakHyphen/>
      </w:r>
      <w:r w:rsidRPr="000B11D9">
        <w:t>users at premises in the service area, carriage services that can be used by those end</w:t>
      </w:r>
      <w:r w:rsidR="00CA0BAB">
        <w:noBreakHyphen/>
      </w:r>
      <w:r w:rsidRPr="000B11D9">
        <w:t>users to make and receive voice calls; and</w:t>
      </w:r>
    </w:p>
    <w:p w:rsidR="00541FD8" w:rsidRPr="000B11D9" w:rsidRDefault="00541FD8" w:rsidP="000B11D9">
      <w:pPr>
        <w:pStyle w:val="paragraph"/>
      </w:pPr>
      <w:r w:rsidRPr="000B11D9">
        <w:tab/>
        <w:t>(c)</w:t>
      </w:r>
      <w:r w:rsidRPr="000B11D9">
        <w:tab/>
        <w:t>the eligible service is a declared service (within the meaning of Part</w:t>
      </w:r>
      <w:r w:rsidR="000B11D9" w:rsidRPr="000B11D9">
        <w:t> </w:t>
      </w:r>
      <w:r w:rsidRPr="000B11D9">
        <w:t xml:space="preserve">XIC of the </w:t>
      </w:r>
      <w:r w:rsidRPr="000B11D9">
        <w:rPr>
          <w:i/>
        </w:rPr>
        <w:t>Competition and Consumer Act 2010</w:t>
      </w:r>
      <w:r w:rsidRPr="000B11D9">
        <w:t>); and</w:t>
      </w:r>
    </w:p>
    <w:p w:rsidR="00541FD8" w:rsidRPr="000B11D9" w:rsidRDefault="00541FD8" w:rsidP="000B11D9">
      <w:pPr>
        <w:pStyle w:val="paragraph"/>
      </w:pPr>
      <w:r w:rsidRPr="000B11D9">
        <w:tab/>
        <w:t>(d)</w:t>
      </w:r>
      <w:r w:rsidRPr="000B11D9">
        <w:tab/>
        <w:t>the statutory infrastructure provider is subject to a standard access obligation (within the meaning of Part</w:t>
      </w:r>
      <w:r w:rsidR="000B11D9" w:rsidRPr="000B11D9">
        <w:t> </w:t>
      </w:r>
      <w:r w:rsidRPr="000B11D9">
        <w:t xml:space="preserve">XIC of the </w:t>
      </w:r>
      <w:r w:rsidRPr="000B11D9">
        <w:rPr>
          <w:i/>
        </w:rPr>
        <w:t>Competition and Consumer Act 2010</w:t>
      </w:r>
      <w:r w:rsidRPr="000B11D9">
        <w:t>) in relation to the eligible service;</w:t>
      </w:r>
    </w:p>
    <w:p w:rsidR="00541FD8" w:rsidRPr="000B11D9" w:rsidRDefault="00541FD8" w:rsidP="000B11D9">
      <w:pPr>
        <w:pStyle w:val="subsection2"/>
      </w:pPr>
      <w:r w:rsidRPr="000B11D9">
        <w:t xml:space="preserve">the statutory infrastructure provider does not have an obligation under </w:t>
      </w:r>
      <w:r w:rsidR="000B11D9" w:rsidRPr="000B11D9">
        <w:t>subsection (</w:t>
      </w:r>
      <w:r w:rsidRPr="000B11D9">
        <w:t>1) to supply the eligible service to the carriage service provider in order that the carriage service provider can provide qualifying carriage services to end</w:t>
      </w:r>
      <w:r w:rsidR="00CA0BAB">
        <w:noBreakHyphen/>
      </w:r>
      <w:r w:rsidRPr="000B11D9">
        <w:t>users at premises in the service area.</w:t>
      </w:r>
    </w:p>
    <w:p w:rsidR="00541FD8" w:rsidRPr="000B11D9" w:rsidRDefault="00541FD8" w:rsidP="000B11D9">
      <w:pPr>
        <w:pStyle w:val="subsection"/>
      </w:pPr>
      <w:r w:rsidRPr="000B11D9">
        <w:tab/>
        <w:t>(2A)</w:t>
      </w:r>
      <w:r w:rsidRPr="000B11D9">
        <w:tab/>
      </w:r>
      <w:r w:rsidR="000B11D9" w:rsidRPr="000B11D9">
        <w:t>Paragraph (</w:t>
      </w:r>
      <w:r w:rsidRPr="000B11D9">
        <w:t>2)(b) does not apply if the carriage service is supplied using a satellite.</w:t>
      </w:r>
    </w:p>
    <w:p w:rsidR="00541FD8" w:rsidRPr="000B11D9" w:rsidRDefault="00541FD8" w:rsidP="000B11D9">
      <w:pPr>
        <w:pStyle w:val="subsection"/>
      </w:pPr>
      <w:r w:rsidRPr="000B11D9">
        <w:tab/>
        <w:t>(3)</w:t>
      </w:r>
      <w:r w:rsidRPr="000B11D9">
        <w:tab/>
        <w:t xml:space="preserve">An obligation does not arise under </w:t>
      </w:r>
      <w:r w:rsidR="000B11D9" w:rsidRPr="000B11D9">
        <w:t>subsection (</w:t>
      </w:r>
      <w:r w:rsidRPr="000B11D9">
        <w:t xml:space="preserve">1) in relation to supply of an eligible service in the circumstances (if any) specified in a determination under </w:t>
      </w:r>
      <w:r w:rsidR="000B11D9" w:rsidRPr="000B11D9">
        <w:t>subsection (</w:t>
      </w:r>
      <w:r w:rsidRPr="000B11D9">
        <w:t>4).</w:t>
      </w:r>
    </w:p>
    <w:p w:rsidR="00541FD8" w:rsidRPr="000B11D9" w:rsidRDefault="00541FD8" w:rsidP="000B11D9">
      <w:pPr>
        <w:pStyle w:val="subsection"/>
      </w:pPr>
      <w:r w:rsidRPr="000B11D9">
        <w:tab/>
        <w:t>(4)</w:t>
      </w:r>
      <w:r w:rsidRPr="000B11D9">
        <w:tab/>
        <w:t xml:space="preserve">The Minister may, by legislative instrument, determine circumstances for the purposes of </w:t>
      </w:r>
      <w:r w:rsidR="000B11D9" w:rsidRPr="000B11D9">
        <w:t>subsection (</w:t>
      </w:r>
      <w:r w:rsidRPr="000B11D9">
        <w:t>3).</w:t>
      </w:r>
    </w:p>
    <w:p w:rsidR="00541FD8" w:rsidRPr="000B11D9" w:rsidRDefault="00541FD8" w:rsidP="000B11D9">
      <w:pPr>
        <w:pStyle w:val="SubsectionHead"/>
      </w:pPr>
      <w:r w:rsidRPr="000B11D9">
        <w:lastRenderedPageBreak/>
        <w:t>Requirements</w:t>
      </w:r>
    </w:p>
    <w:p w:rsidR="00541FD8" w:rsidRPr="000B11D9" w:rsidRDefault="00541FD8" w:rsidP="000B11D9">
      <w:pPr>
        <w:pStyle w:val="subsection"/>
      </w:pPr>
      <w:r w:rsidRPr="000B11D9">
        <w:tab/>
        <w:t>(5)</w:t>
      </w:r>
      <w:r w:rsidRPr="000B11D9">
        <w:tab/>
        <w:t xml:space="preserve">In fulfilling its obligations under </w:t>
      </w:r>
      <w:r w:rsidR="000B11D9" w:rsidRPr="000B11D9">
        <w:t>subsection (</w:t>
      </w:r>
      <w:r w:rsidRPr="000B11D9">
        <w:t xml:space="preserve">1), the statutory infrastructure provider for a service area must comply with such requirements (if any) as are determined under </w:t>
      </w:r>
      <w:r w:rsidR="000B11D9" w:rsidRPr="000B11D9">
        <w:t>subsection (</w:t>
      </w:r>
      <w:r w:rsidRPr="000B11D9">
        <w:t>6).</w:t>
      </w:r>
    </w:p>
    <w:p w:rsidR="00541FD8" w:rsidRPr="000B11D9" w:rsidRDefault="00541FD8" w:rsidP="000B11D9">
      <w:pPr>
        <w:pStyle w:val="subsection"/>
      </w:pPr>
      <w:r w:rsidRPr="000B11D9">
        <w:tab/>
        <w:t>(6)</w:t>
      </w:r>
      <w:r w:rsidRPr="000B11D9">
        <w:tab/>
        <w:t xml:space="preserve">The Minister may, by legislative instrument, determine one or more requirements for the purposes of </w:t>
      </w:r>
      <w:r w:rsidR="000B11D9" w:rsidRPr="000B11D9">
        <w:t>subsection (</w:t>
      </w:r>
      <w:r w:rsidRPr="000B11D9">
        <w:t>5).</w:t>
      </w:r>
    </w:p>
    <w:p w:rsidR="00541FD8" w:rsidRPr="000B11D9" w:rsidRDefault="00541FD8" w:rsidP="000B11D9">
      <w:pPr>
        <w:pStyle w:val="subsection"/>
      </w:pPr>
      <w:r w:rsidRPr="000B11D9">
        <w:tab/>
        <w:t>(7)</w:t>
      </w:r>
      <w:r w:rsidRPr="000B11D9">
        <w:tab/>
        <w:t>A requirement may be of general application or may be limited to one or more service areas.</w:t>
      </w:r>
    </w:p>
    <w:p w:rsidR="00541FD8" w:rsidRPr="000B11D9" w:rsidRDefault="00541FD8" w:rsidP="000B11D9">
      <w:pPr>
        <w:pStyle w:val="subsection"/>
      </w:pPr>
      <w:r w:rsidRPr="000B11D9">
        <w:tab/>
        <w:t>(8)</w:t>
      </w:r>
      <w:r w:rsidRPr="000B11D9">
        <w:tab/>
      </w:r>
      <w:r w:rsidR="000B11D9" w:rsidRPr="000B11D9">
        <w:t>Subsection (</w:t>
      </w:r>
      <w:r w:rsidRPr="000B11D9">
        <w:t>7) does not, by implication, limit the application of subsection</w:t>
      </w:r>
      <w:r w:rsidR="000B11D9" w:rsidRPr="000B11D9">
        <w:t> </w:t>
      </w:r>
      <w:r w:rsidRPr="000B11D9">
        <w:t xml:space="preserve">33(3A) of the </w:t>
      </w:r>
      <w:r w:rsidRPr="000B11D9">
        <w:rPr>
          <w:i/>
        </w:rPr>
        <w:t>Acts Interpretation Act 1901</w:t>
      </w:r>
      <w:r w:rsidRPr="000B11D9">
        <w:t>.</w:t>
      </w:r>
    </w:p>
    <w:p w:rsidR="00541FD8" w:rsidRPr="000B11D9" w:rsidRDefault="00541FD8" w:rsidP="000B11D9">
      <w:pPr>
        <w:pStyle w:val="SubsectionHead"/>
      </w:pPr>
      <w:r w:rsidRPr="000B11D9">
        <w:t>Terms and conditions</w:t>
      </w:r>
    </w:p>
    <w:p w:rsidR="00541FD8" w:rsidRPr="000B11D9" w:rsidRDefault="00541FD8" w:rsidP="000B11D9">
      <w:pPr>
        <w:pStyle w:val="subsection"/>
      </w:pPr>
      <w:r w:rsidRPr="000B11D9">
        <w:tab/>
        <w:t>(9)</w:t>
      </w:r>
      <w:r w:rsidRPr="000B11D9">
        <w:tab/>
        <w:t>If:</w:t>
      </w:r>
    </w:p>
    <w:p w:rsidR="00541FD8" w:rsidRPr="000B11D9" w:rsidRDefault="00541FD8" w:rsidP="000B11D9">
      <w:pPr>
        <w:pStyle w:val="paragraph"/>
      </w:pPr>
      <w:r w:rsidRPr="000B11D9">
        <w:tab/>
        <w:t>(a)</w:t>
      </w:r>
      <w:r w:rsidRPr="000B11D9">
        <w:tab/>
        <w:t xml:space="preserve">a carriage service provider makes a request as mentioned in </w:t>
      </w:r>
      <w:r w:rsidR="000B11D9" w:rsidRPr="000B11D9">
        <w:t>subsection (</w:t>
      </w:r>
      <w:r w:rsidRPr="000B11D9">
        <w:t>1) in relation to the supply of an eligible service; and</w:t>
      </w:r>
    </w:p>
    <w:p w:rsidR="00541FD8" w:rsidRPr="000B11D9" w:rsidRDefault="00541FD8" w:rsidP="000B11D9">
      <w:pPr>
        <w:pStyle w:val="paragraph"/>
      </w:pPr>
      <w:r w:rsidRPr="000B11D9">
        <w:tab/>
        <w:t>(b)</w:t>
      </w:r>
      <w:r w:rsidRPr="000B11D9">
        <w:tab/>
        <w:t xml:space="preserve">as a result, the statutory infrastructure provider has an obligation under </w:t>
      </w:r>
      <w:r w:rsidR="000B11D9" w:rsidRPr="000B11D9">
        <w:t>subsection (</w:t>
      </w:r>
      <w:r w:rsidRPr="000B11D9">
        <w:t>1) to supply the eligible service; and</w:t>
      </w:r>
    </w:p>
    <w:p w:rsidR="00541FD8" w:rsidRPr="000B11D9" w:rsidRDefault="00541FD8" w:rsidP="000B11D9">
      <w:pPr>
        <w:pStyle w:val="paragraph"/>
      </w:pPr>
      <w:r w:rsidRPr="000B11D9">
        <w:tab/>
        <w:t>(c)</w:t>
      </w:r>
      <w:r w:rsidRPr="000B11D9">
        <w:tab/>
        <w:t>the statutory infrastructure provider has published on its website:</w:t>
      </w:r>
    </w:p>
    <w:p w:rsidR="00541FD8" w:rsidRPr="000B11D9" w:rsidRDefault="00541FD8" w:rsidP="000B11D9">
      <w:pPr>
        <w:pStyle w:val="paragraphsub"/>
      </w:pPr>
      <w:r w:rsidRPr="000B11D9">
        <w:tab/>
        <w:t>(i)</w:t>
      </w:r>
      <w:r w:rsidRPr="000B11D9">
        <w:tab/>
        <w:t>the terms and conditions relating to price or a method of ascertaining price; and</w:t>
      </w:r>
    </w:p>
    <w:p w:rsidR="00541FD8" w:rsidRPr="000B11D9" w:rsidRDefault="00541FD8" w:rsidP="000B11D9">
      <w:pPr>
        <w:pStyle w:val="paragraphsub"/>
      </w:pPr>
      <w:r w:rsidRPr="000B11D9">
        <w:tab/>
        <w:t>(ii)</w:t>
      </w:r>
      <w:r w:rsidRPr="000B11D9">
        <w:tab/>
        <w:t>other terms and conditions;</w:t>
      </w:r>
    </w:p>
    <w:p w:rsidR="00541FD8" w:rsidRPr="000B11D9" w:rsidRDefault="00541FD8" w:rsidP="000B11D9">
      <w:pPr>
        <w:pStyle w:val="paragraph"/>
      </w:pPr>
      <w:r w:rsidRPr="000B11D9">
        <w:tab/>
      </w:r>
      <w:r w:rsidRPr="000B11D9">
        <w:tab/>
        <w:t>on which it offers to supply eligible services to carriage service providers in order that the carriage service providers can provide qualifying carriage services to end</w:t>
      </w:r>
      <w:r w:rsidR="00CA0BAB">
        <w:noBreakHyphen/>
      </w:r>
      <w:r w:rsidRPr="000B11D9">
        <w:t>users at premises in the service area; and</w:t>
      </w:r>
    </w:p>
    <w:p w:rsidR="00541FD8" w:rsidRPr="000B11D9" w:rsidRDefault="00541FD8" w:rsidP="000B11D9">
      <w:pPr>
        <w:pStyle w:val="paragraph"/>
      </w:pPr>
      <w:r w:rsidRPr="000B11D9">
        <w:tab/>
        <w:t>(d)</w:t>
      </w:r>
      <w:r w:rsidRPr="000B11D9">
        <w:tab/>
        <w:t>the carriage service provider requests the statutory infrastructure provider to enter into an agreement that:</w:t>
      </w:r>
    </w:p>
    <w:p w:rsidR="00541FD8" w:rsidRPr="000B11D9" w:rsidRDefault="00541FD8" w:rsidP="000B11D9">
      <w:pPr>
        <w:pStyle w:val="paragraphsub"/>
      </w:pPr>
      <w:r w:rsidRPr="000B11D9">
        <w:tab/>
        <w:t>(i)</w:t>
      </w:r>
      <w:r w:rsidRPr="000B11D9">
        <w:tab/>
        <w:t>relates to the supply of eligible services to the carriage service provider in order that the carriage service provider can provide qualifying carriage services to end</w:t>
      </w:r>
      <w:r w:rsidR="00CA0BAB">
        <w:noBreakHyphen/>
      </w:r>
      <w:r w:rsidRPr="000B11D9">
        <w:t>users at premises in the service area; and</w:t>
      </w:r>
    </w:p>
    <w:p w:rsidR="00541FD8" w:rsidRPr="000B11D9" w:rsidRDefault="00541FD8" w:rsidP="000B11D9">
      <w:pPr>
        <w:pStyle w:val="paragraphsub"/>
      </w:pPr>
      <w:r w:rsidRPr="000B11D9">
        <w:lastRenderedPageBreak/>
        <w:tab/>
        <w:t>(ii)</w:t>
      </w:r>
      <w:r w:rsidRPr="000B11D9">
        <w:tab/>
        <w:t xml:space="preserve">sets out terms and conditions that are the same as the terms and conditions published as mentioned in </w:t>
      </w:r>
      <w:r w:rsidR="000B11D9" w:rsidRPr="000B11D9">
        <w:t>paragraph (</w:t>
      </w:r>
      <w:r w:rsidRPr="000B11D9">
        <w:t>c);</w:t>
      </w:r>
    </w:p>
    <w:p w:rsidR="00541FD8" w:rsidRPr="000B11D9" w:rsidRDefault="00541FD8" w:rsidP="000B11D9">
      <w:pPr>
        <w:pStyle w:val="subsection2"/>
      </w:pPr>
      <w:r w:rsidRPr="000B11D9">
        <w:t xml:space="preserve">the statutory infrastructure provider must comply with the request mentioned in </w:t>
      </w:r>
      <w:r w:rsidR="000B11D9" w:rsidRPr="000B11D9">
        <w:t>paragraph (</w:t>
      </w:r>
      <w:r w:rsidRPr="000B11D9">
        <w:t>d).</w:t>
      </w:r>
    </w:p>
    <w:p w:rsidR="00541FD8" w:rsidRPr="000B11D9" w:rsidRDefault="00541FD8" w:rsidP="000B11D9">
      <w:pPr>
        <w:pStyle w:val="notetext"/>
      </w:pPr>
      <w:r w:rsidRPr="000B11D9">
        <w:t>Note:</w:t>
      </w:r>
      <w:r w:rsidRPr="000B11D9">
        <w:tab/>
        <w:t>For publication, see section</w:t>
      </w:r>
      <w:r w:rsidR="000B11D9" w:rsidRPr="000B11D9">
        <w:t> </w:t>
      </w:r>
      <w:r w:rsidRPr="000B11D9">
        <w:t>360X.</w:t>
      </w:r>
    </w:p>
    <w:p w:rsidR="00541FD8" w:rsidRPr="000B11D9" w:rsidRDefault="00541FD8" w:rsidP="000B11D9">
      <w:pPr>
        <w:pStyle w:val="subsection"/>
      </w:pPr>
      <w:r w:rsidRPr="000B11D9">
        <w:tab/>
        <w:t>(10)</w:t>
      </w:r>
      <w:r w:rsidRPr="000B11D9">
        <w:tab/>
        <w:t>If:</w:t>
      </w:r>
    </w:p>
    <w:p w:rsidR="00541FD8" w:rsidRPr="000B11D9" w:rsidRDefault="00541FD8" w:rsidP="000B11D9">
      <w:pPr>
        <w:pStyle w:val="paragraph"/>
      </w:pPr>
      <w:r w:rsidRPr="000B11D9">
        <w:tab/>
        <w:t>(a)</w:t>
      </w:r>
      <w:r w:rsidRPr="000B11D9">
        <w:tab/>
        <w:t xml:space="preserve">a carriage service provider makes a request as mentioned in </w:t>
      </w:r>
      <w:r w:rsidR="000B11D9" w:rsidRPr="000B11D9">
        <w:t>subsection (</w:t>
      </w:r>
      <w:r w:rsidRPr="000B11D9">
        <w:t>1) in relation to the supply of an eligible service; and</w:t>
      </w:r>
    </w:p>
    <w:p w:rsidR="00541FD8" w:rsidRPr="000B11D9" w:rsidRDefault="00541FD8" w:rsidP="000B11D9">
      <w:pPr>
        <w:pStyle w:val="paragraph"/>
      </w:pPr>
      <w:r w:rsidRPr="000B11D9">
        <w:tab/>
        <w:t>(b)</w:t>
      </w:r>
      <w:r w:rsidRPr="000B11D9">
        <w:tab/>
        <w:t xml:space="preserve">as a result, the statutory infrastructure provider has an obligation under </w:t>
      </w:r>
      <w:r w:rsidR="000B11D9" w:rsidRPr="000B11D9">
        <w:t>subsection (</w:t>
      </w:r>
      <w:r w:rsidRPr="000B11D9">
        <w:t>1) to supply the eligible service; and</w:t>
      </w:r>
    </w:p>
    <w:p w:rsidR="00541FD8" w:rsidRPr="000B11D9" w:rsidRDefault="00541FD8" w:rsidP="000B11D9">
      <w:pPr>
        <w:pStyle w:val="paragraph"/>
      </w:pPr>
      <w:r w:rsidRPr="000B11D9">
        <w:tab/>
        <w:t>(c)</w:t>
      </w:r>
      <w:r w:rsidRPr="000B11D9">
        <w:tab/>
        <w:t>the supply of the eligible service is not covered by an agreement between the statutory infrastructure provider and the carriage service provider;</w:t>
      </w:r>
    </w:p>
    <w:p w:rsidR="00541FD8" w:rsidRPr="000B11D9" w:rsidRDefault="00541FD8" w:rsidP="000B11D9">
      <w:pPr>
        <w:pStyle w:val="subsection2"/>
      </w:pPr>
      <w:r w:rsidRPr="000B11D9">
        <w:t>the statutory infrastructure provider must comply with the obligation on the terms and conditions that were published on the statutory infrastructure provider’s website at the time when the request was made.</w:t>
      </w:r>
    </w:p>
    <w:p w:rsidR="00541FD8" w:rsidRPr="000B11D9" w:rsidRDefault="00541FD8" w:rsidP="000B11D9">
      <w:pPr>
        <w:pStyle w:val="notetext"/>
      </w:pPr>
      <w:r w:rsidRPr="000B11D9">
        <w:t>Note:</w:t>
      </w:r>
      <w:r w:rsidRPr="000B11D9">
        <w:tab/>
        <w:t>For publication, see section</w:t>
      </w:r>
      <w:r w:rsidR="000B11D9" w:rsidRPr="000B11D9">
        <w:t> </w:t>
      </w:r>
      <w:r w:rsidRPr="000B11D9">
        <w:t>360X.</w:t>
      </w:r>
    </w:p>
    <w:p w:rsidR="00541FD8" w:rsidRPr="000B11D9" w:rsidRDefault="00541FD8" w:rsidP="000B11D9">
      <w:pPr>
        <w:pStyle w:val="ActHead5"/>
      </w:pPr>
      <w:bookmarkStart w:id="220" w:name="_Toc41398402"/>
      <w:r w:rsidRPr="00B276F3">
        <w:rPr>
          <w:rStyle w:val="CharSectno"/>
        </w:rPr>
        <w:t>360R</w:t>
      </w:r>
      <w:r w:rsidRPr="000B11D9">
        <w:t xml:space="preserve">  Notification obligations of statutory infrastructure provider</w:t>
      </w:r>
      <w:bookmarkEnd w:id="220"/>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 xml:space="preserve">This section applies if a carrier (the </w:t>
      </w:r>
      <w:r w:rsidRPr="000B11D9">
        <w:rPr>
          <w:b/>
          <w:i/>
        </w:rPr>
        <w:t>first carrier</w:t>
      </w:r>
      <w:r w:rsidRPr="000B11D9">
        <w:t>) is the statutory infrastructure provider for:</w:t>
      </w:r>
    </w:p>
    <w:p w:rsidR="00541FD8" w:rsidRPr="000B11D9" w:rsidRDefault="00541FD8" w:rsidP="000B11D9">
      <w:pPr>
        <w:pStyle w:val="paragraph"/>
      </w:pPr>
      <w:r w:rsidRPr="000B11D9">
        <w:tab/>
        <w:t>(a)</w:t>
      </w:r>
      <w:r w:rsidRPr="000B11D9">
        <w:tab/>
        <w:t>a nominated service area; or</w:t>
      </w:r>
    </w:p>
    <w:p w:rsidR="00541FD8" w:rsidRPr="000B11D9" w:rsidRDefault="00541FD8" w:rsidP="000B11D9">
      <w:pPr>
        <w:pStyle w:val="paragraph"/>
      </w:pPr>
      <w:r w:rsidRPr="000B11D9">
        <w:tab/>
        <w:t>(b)</w:t>
      </w:r>
      <w:r w:rsidRPr="000B11D9">
        <w:tab/>
        <w:t>a designated service area.</w:t>
      </w:r>
    </w:p>
    <w:p w:rsidR="00541FD8" w:rsidRPr="000B11D9" w:rsidRDefault="00541FD8" w:rsidP="000B11D9">
      <w:pPr>
        <w:pStyle w:val="SubsectionHead"/>
      </w:pPr>
      <w:r w:rsidRPr="000B11D9">
        <w:t>Obligations</w:t>
      </w:r>
    </w:p>
    <w:p w:rsidR="00541FD8" w:rsidRPr="000B11D9" w:rsidRDefault="00541FD8" w:rsidP="000B11D9">
      <w:pPr>
        <w:pStyle w:val="subsection"/>
      </w:pPr>
      <w:r w:rsidRPr="000B11D9">
        <w:tab/>
        <w:t>(2)</w:t>
      </w:r>
      <w:r w:rsidRPr="000B11D9">
        <w:tab/>
        <w:t>If the first carrier becomes aware that it is likely that it will no longer be able to fulfil its obligations under section</w:t>
      </w:r>
      <w:r w:rsidR="000B11D9" w:rsidRPr="000B11D9">
        <w:t> </w:t>
      </w:r>
      <w:r w:rsidRPr="000B11D9">
        <w:t>360P or 360Q, so far as they relate to the area, the first carrier must:</w:t>
      </w:r>
    </w:p>
    <w:p w:rsidR="00541FD8" w:rsidRPr="000B11D9" w:rsidRDefault="00541FD8" w:rsidP="000B11D9">
      <w:pPr>
        <w:pStyle w:val="paragraph"/>
      </w:pPr>
      <w:r w:rsidRPr="000B11D9">
        <w:tab/>
        <w:t>(a)</w:t>
      </w:r>
      <w:r w:rsidRPr="000B11D9">
        <w:tab/>
        <w:t>give written notice of the matter to:</w:t>
      </w:r>
    </w:p>
    <w:p w:rsidR="00541FD8" w:rsidRPr="000B11D9" w:rsidRDefault="00541FD8" w:rsidP="000B11D9">
      <w:pPr>
        <w:pStyle w:val="paragraphsub"/>
      </w:pPr>
      <w:r w:rsidRPr="000B11D9">
        <w:tab/>
        <w:t>(i)</w:t>
      </w:r>
      <w:r w:rsidRPr="000B11D9">
        <w:tab/>
        <w:t>the Secretary of the Department; and</w:t>
      </w:r>
    </w:p>
    <w:p w:rsidR="00541FD8" w:rsidRPr="000B11D9" w:rsidRDefault="00541FD8" w:rsidP="000B11D9">
      <w:pPr>
        <w:pStyle w:val="paragraphsub"/>
      </w:pPr>
      <w:r w:rsidRPr="000B11D9">
        <w:lastRenderedPageBreak/>
        <w:tab/>
        <w:t>(ii)</w:t>
      </w:r>
      <w:r w:rsidRPr="000B11D9">
        <w:tab/>
        <w:t>the ACMA; and</w:t>
      </w:r>
    </w:p>
    <w:p w:rsidR="00541FD8" w:rsidRPr="000B11D9" w:rsidRDefault="00541FD8" w:rsidP="000B11D9">
      <w:pPr>
        <w:pStyle w:val="paragraph"/>
      </w:pPr>
      <w:r w:rsidRPr="000B11D9">
        <w:tab/>
        <w:t>(b)</w:t>
      </w:r>
      <w:r w:rsidRPr="000B11D9">
        <w:tab/>
        <w:t>do so as soon as practicable after becoming so aware.</w:t>
      </w:r>
    </w:p>
    <w:p w:rsidR="00541FD8" w:rsidRPr="000B11D9" w:rsidRDefault="00541FD8" w:rsidP="000B11D9">
      <w:pPr>
        <w:pStyle w:val="subsection"/>
      </w:pPr>
      <w:r w:rsidRPr="000B11D9">
        <w:tab/>
        <w:t>(3)</w:t>
      </w:r>
      <w:r w:rsidRPr="000B11D9">
        <w:tab/>
        <w:t>If:</w:t>
      </w:r>
    </w:p>
    <w:p w:rsidR="00541FD8" w:rsidRPr="000B11D9" w:rsidRDefault="00541FD8" w:rsidP="000B11D9">
      <w:pPr>
        <w:pStyle w:val="paragraph"/>
      </w:pPr>
      <w:r w:rsidRPr="000B11D9">
        <w:tab/>
        <w:t>(a)</w:t>
      </w:r>
      <w:r w:rsidRPr="000B11D9">
        <w:tab/>
      </w:r>
      <w:r w:rsidR="000B11D9" w:rsidRPr="000B11D9">
        <w:t>subsection (</w:t>
      </w:r>
      <w:r w:rsidRPr="000B11D9">
        <w:t>2) applies; and</w:t>
      </w:r>
    </w:p>
    <w:p w:rsidR="00541FD8" w:rsidRPr="000B11D9" w:rsidRDefault="00541FD8" w:rsidP="000B11D9">
      <w:pPr>
        <w:pStyle w:val="paragraph"/>
      </w:pPr>
      <w:r w:rsidRPr="000B11D9">
        <w:tab/>
        <w:t>(b)</w:t>
      </w:r>
      <w:r w:rsidRPr="000B11D9">
        <w:tab/>
        <w:t>the first carrier becomes aware that another carrier is willing to become the statutory infrastructure provider for the area;</w:t>
      </w:r>
    </w:p>
    <w:p w:rsidR="00541FD8" w:rsidRPr="000B11D9" w:rsidRDefault="00541FD8" w:rsidP="000B11D9">
      <w:pPr>
        <w:pStyle w:val="subsection2"/>
      </w:pPr>
      <w:r w:rsidRPr="000B11D9">
        <w:t>the first carrier must:</w:t>
      </w:r>
    </w:p>
    <w:p w:rsidR="00541FD8" w:rsidRPr="000B11D9" w:rsidRDefault="00541FD8" w:rsidP="000B11D9">
      <w:pPr>
        <w:pStyle w:val="paragraph"/>
      </w:pPr>
      <w:r w:rsidRPr="000B11D9">
        <w:tab/>
        <w:t>(c)</w:t>
      </w:r>
      <w:r w:rsidRPr="000B11D9">
        <w:tab/>
        <w:t>give written notice of the matter to:</w:t>
      </w:r>
    </w:p>
    <w:p w:rsidR="00541FD8" w:rsidRPr="000B11D9" w:rsidRDefault="00541FD8" w:rsidP="000B11D9">
      <w:pPr>
        <w:pStyle w:val="paragraphsub"/>
      </w:pPr>
      <w:r w:rsidRPr="000B11D9">
        <w:tab/>
        <w:t>(i)</w:t>
      </w:r>
      <w:r w:rsidRPr="000B11D9">
        <w:tab/>
        <w:t>the Secretary of the Department; and</w:t>
      </w:r>
    </w:p>
    <w:p w:rsidR="00541FD8" w:rsidRPr="000B11D9" w:rsidRDefault="00541FD8" w:rsidP="000B11D9">
      <w:pPr>
        <w:pStyle w:val="paragraphsub"/>
      </w:pPr>
      <w:r w:rsidRPr="000B11D9">
        <w:tab/>
        <w:t>(ii)</w:t>
      </w:r>
      <w:r w:rsidRPr="000B11D9">
        <w:tab/>
        <w:t>the ACMA; and</w:t>
      </w:r>
    </w:p>
    <w:p w:rsidR="00541FD8" w:rsidRPr="000B11D9" w:rsidRDefault="00541FD8" w:rsidP="000B11D9">
      <w:pPr>
        <w:pStyle w:val="paragraph"/>
      </w:pPr>
      <w:r w:rsidRPr="000B11D9">
        <w:tab/>
        <w:t>(d)</w:t>
      </w:r>
      <w:r w:rsidRPr="000B11D9">
        <w:tab/>
        <w:t>do so as soon as practicable after becoming so aware.</w:t>
      </w:r>
    </w:p>
    <w:p w:rsidR="00541FD8" w:rsidRPr="000B11D9" w:rsidRDefault="00541FD8" w:rsidP="000B11D9">
      <w:pPr>
        <w:pStyle w:val="ActHead5"/>
      </w:pPr>
      <w:bookmarkStart w:id="221" w:name="_Toc41398403"/>
      <w:r w:rsidRPr="00B276F3">
        <w:rPr>
          <w:rStyle w:val="CharSectno"/>
        </w:rPr>
        <w:t>360S</w:t>
      </w:r>
      <w:r w:rsidRPr="000B11D9">
        <w:t xml:space="preserve">  Targets for NBN Co</w:t>
      </w:r>
      <w:bookmarkEnd w:id="221"/>
    </w:p>
    <w:p w:rsidR="00541FD8" w:rsidRPr="000B11D9" w:rsidRDefault="00541FD8" w:rsidP="000B11D9">
      <w:pPr>
        <w:pStyle w:val="subsection"/>
      </w:pPr>
      <w:r w:rsidRPr="000B11D9">
        <w:tab/>
        <w:t>(1)</w:t>
      </w:r>
      <w:r w:rsidRPr="000B11D9">
        <w:tab/>
        <w:t>The Parliament intends that NBN Co should take all reasonable steps to ensure that the telecommunications networks that:</w:t>
      </w:r>
    </w:p>
    <w:p w:rsidR="00541FD8" w:rsidRPr="000B11D9" w:rsidRDefault="00541FD8" w:rsidP="000B11D9">
      <w:pPr>
        <w:pStyle w:val="paragraph"/>
      </w:pPr>
      <w:r w:rsidRPr="000B11D9">
        <w:tab/>
        <w:t>(a)</w:t>
      </w:r>
      <w:r w:rsidRPr="000B11D9">
        <w:tab/>
        <w:t>are operated by NBN Co; and</w:t>
      </w:r>
    </w:p>
    <w:p w:rsidR="00541FD8" w:rsidRPr="000B11D9" w:rsidRDefault="00541FD8" w:rsidP="000B11D9">
      <w:pPr>
        <w:pStyle w:val="paragraph"/>
      </w:pPr>
      <w:r w:rsidRPr="000B11D9">
        <w:tab/>
        <w:t>(b)</w:t>
      </w:r>
      <w:r w:rsidRPr="000B11D9">
        <w:tab/>
        <w:t>are used to supply qualifying fixed</w:t>
      </w:r>
      <w:r w:rsidR="00CA0BAB">
        <w:noBreakHyphen/>
      </w:r>
      <w:r w:rsidRPr="000B11D9">
        <w:t>line carriage services to customers in Australia;</w:t>
      </w:r>
    </w:p>
    <w:p w:rsidR="00541FD8" w:rsidRPr="000B11D9" w:rsidRDefault="00541FD8" w:rsidP="000B11D9">
      <w:pPr>
        <w:pStyle w:val="subsection2"/>
      </w:pPr>
      <w:r w:rsidRPr="000B11D9">
        <w:t>are (when considered together) capable of being used to supply fixed</w:t>
      </w:r>
      <w:r w:rsidR="00CA0BAB">
        <w:noBreakHyphen/>
      </w:r>
      <w:r w:rsidRPr="000B11D9">
        <w:t>line carriage services, where:</w:t>
      </w:r>
    </w:p>
    <w:p w:rsidR="00541FD8" w:rsidRPr="000B11D9" w:rsidRDefault="00541FD8" w:rsidP="000B11D9">
      <w:pPr>
        <w:pStyle w:val="paragraph"/>
      </w:pPr>
      <w:r w:rsidRPr="000B11D9">
        <w:tab/>
        <w:t>(c)</w:t>
      </w:r>
      <w:r w:rsidRPr="000B11D9">
        <w:tab/>
        <w:t>the peak download transmission speed of the carriage service is at least 50 megabits per second; and</w:t>
      </w:r>
    </w:p>
    <w:p w:rsidR="00541FD8" w:rsidRPr="000B11D9" w:rsidRDefault="00541FD8" w:rsidP="000B11D9">
      <w:pPr>
        <w:pStyle w:val="paragraph"/>
      </w:pPr>
      <w:r w:rsidRPr="000B11D9">
        <w:tab/>
        <w:t>(d)</w:t>
      </w:r>
      <w:r w:rsidRPr="000B11D9">
        <w:tab/>
        <w:t>the peak upload transmission speed of the carriage service is at least 10 megabits per second;</w:t>
      </w:r>
    </w:p>
    <w:p w:rsidR="00541FD8" w:rsidRPr="000B11D9" w:rsidRDefault="00541FD8" w:rsidP="000B11D9">
      <w:pPr>
        <w:pStyle w:val="subsection2"/>
      </w:pPr>
      <w:r w:rsidRPr="000B11D9">
        <w:t>to at least 90% of premises in the areas that, according to NBN Co’s website, are serviced by NBN Co’s fixed</w:t>
      </w:r>
      <w:r w:rsidR="00CA0BAB">
        <w:noBreakHyphen/>
      </w:r>
      <w:r w:rsidRPr="000B11D9">
        <w:t>line carriage services.</w:t>
      </w:r>
    </w:p>
    <w:p w:rsidR="00541FD8" w:rsidRPr="000B11D9" w:rsidRDefault="00541FD8" w:rsidP="000B11D9">
      <w:pPr>
        <w:pStyle w:val="subsection"/>
      </w:pPr>
      <w:r w:rsidRPr="000B11D9">
        <w:tab/>
        <w:t>(2)</w:t>
      </w:r>
      <w:r w:rsidRPr="000B11D9">
        <w:tab/>
        <w:t>The Parliament intends that NBN Co should take all reasonable steps to ensure that the telecommunications networks that:</w:t>
      </w:r>
    </w:p>
    <w:p w:rsidR="00541FD8" w:rsidRPr="000B11D9" w:rsidRDefault="00541FD8" w:rsidP="000B11D9">
      <w:pPr>
        <w:pStyle w:val="paragraph"/>
      </w:pPr>
      <w:r w:rsidRPr="000B11D9">
        <w:tab/>
        <w:t>(a)</w:t>
      </w:r>
      <w:r w:rsidRPr="000B11D9">
        <w:tab/>
        <w:t>are operated by NBN Co; and</w:t>
      </w:r>
    </w:p>
    <w:p w:rsidR="00541FD8" w:rsidRPr="000B11D9" w:rsidRDefault="00541FD8" w:rsidP="000B11D9">
      <w:pPr>
        <w:pStyle w:val="paragraph"/>
      </w:pPr>
      <w:r w:rsidRPr="000B11D9">
        <w:tab/>
        <w:t>(b)</w:t>
      </w:r>
      <w:r w:rsidRPr="000B11D9">
        <w:tab/>
        <w:t>are used to supply qualifying fixed</w:t>
      </w:r>
      <w:r w:rsidR="00CA0BAB">
        <w:noBreakHyphen/>
      </w:r>
      <w:r w:rsidRPr="000B11D9">
        <w:t>line carriage services to customers in Australia;</w:t>
      </w:r>
    </w:p>
    <w:p w:rsidR="00541FD8" w:rsidRPr="000B11D9" w:rsidRDefault="00541FD8" w:rsidP="000B11D9">
      <w:pPr>
        <w:pStyle w:val="subsection2"/>
      </w:pPr>
      <w:r w:rsidRPr="000B11D9">
        <w:t>are (when considered together) capable of being connected to at least 92% of premises in Australia.</w:t>
      </w:r>
    </w:p>
    <w:p w:rsidR="00541FD8" w:rsidRPr="000B11D9" w:rsidRDefault="00AF1425" w:rsidP="000B11D9">
      <w:pPr>
        <w:pStyle w:val="subsection"/>
      </w:pPr>
      <w:r w:rsidRPr="000B11D9">
        <w:lastRenderedPageBreak/>
        <w:tab/>
        <w:t>(</w:t>
      </w:r>
      <w:r w:rsidR="00A27D21" w:rsidRPr="000B11D9">
        <w:t>3</w:t>
      </w:r>
      <w:r w:rsidR="00541FD8" w:rsidRPr="000B11D9">
        <w:t>)</w:t>
      </w:r>
      <w:r w:rsidR="00541FD8" w:rsidRPr="000B11D9">
        <w:tab/>
        <w:t>In fulfilling its obligations under section</w:t>
      </w:r>
      <w:r w:rsidR="000B11D9" w:rsidRPr="000B11D9">
        <w:t> </w:t>
      </w:r>
      <w:r w:rsidR="00541FD8" w:rsidRPr="000B11D9">
        <w:t>360P or 360Q, NBN Co</w:t>
      </w:r>
      <w:r w:rsidR="007B634E" w:rsidRPr="000B11D9">
        <w:t xml:space="preserve"> </w:t>
      </w:r>
      <w:r w:rsidR="00541FD8" w:rsidRPr="000B11D9">
        <w:t xml:space="preserve">must have regard to </w:t>
      </w:r>
      <w:r w:rsidR="000B11D9" w:rsidRPr="000B11D9">
        <w:t>subsections (</w:t>
      </w:r>
      <w:r w:rsidR="00541FD8" w:rsidRPr="000B11D9">
        <w:t>1) and (2) of this section</w:t>
      </w:r>
      <w:r w:rsidR="007B634E" w:rsidRPr="000B11D9">
        <w:t>.</w:t>
      </w:r>
    </w:p>
    <w:p w:rsidR="00541FD8" w:rsidRPr="000B11D9" w:rsidRDefault="00541FD8" w:rsidP="000B11D9">
      <w:pPr>
        <w:pStyle w:val="ActHead3"/>
      </w:pPr>
      <w:bookmarkStart w:id="222" w:name="_Toc41398404"/>
      <w:r w:rsidRPr="00B276F3">
        <w:rPr>
          <w:rStyle w:val="CharDivNo"/>
        </w:rPr>
        <w:t>Division</w:t>
      </w:r>
      <w:r w:rsidR="000B11D9" w:rsidRPr="00B276F3">
        <w:rPr>
          <w:rStyle w:val="CharDivNo"/>
        </w:rPr>
        <w:t> </w:t>
      </w:r>
      <w:r w:rsidRPr="00B276F3">
        <w:rPr>
          <w:rStyle w:val="CharDivNo"/>
        </w:rPr>
        <w:t>4</w:t>
      </w:r>
      <w:r w:rsidRPr="000B11D9">
        <w:t>—</w:t>
      </w:r>
      <w:r w:rsidRPr="00B276F3">
        <w:rPr>
          <w:rStyle w:val="CharDivText"/>
        </w:rPr>
        <w:t>Standards, benchmarks and rules</w:t>
      </w:r>
      <w:bookmarkEnd w:id="222"/>
    </w:p>
    <w:p w:rsidR="00541FD8" w:rsidRPr="000B11D9" w:rsidRDefault="00541FD8" w:rsidP="000B11D9">
      <w:pPr>
        <w:pStyle w:val="ActHead5"/>
      </w:pPr>
      <w:bookmarkStart w:id="223" w:name="_Toc41398405"/>
      <w:r w:rsidRPr="00B276F3">
        <w:rPr>
          <w:rStyle w:val="CharSectno"/>
        </w:rPr>
        <w:t>360U</w:t>
      </w:r>
      <w:r w:rsidRPr="000B11D9">
        <w:t xml:space="preserve">  Standards and benchmarks</w:t>
      </w:r>
      <w:bookmarkEnd w:id="223"/>
    </w:p>
    <w:p w:rsidR="00541FD8" w:rsidRPr="000B11D9" w:rsidRDefault="00541FD8" w:rsidP="000B11D9">
      <w:pPr>
        <w:pStyle w:val="SubsectionHead"/>
      </w:pPr>
      <w:r w:rsidRPr="000B11D9">
        <w:t>Standards</w:t>
      </w:r>
    </w:p>
    <w:p w:rsidR="00541FD8" w:rsidRPr="000B11D9" w:rsidRDefault="00541FD8" w:rsidP="000B11D9">
      <w:pPr>
        <w:pStyle w:val="subsection"/>
      </w:pPr>
      <w:r w:rsidRPr="000B11D9">
        <w:tab/>
        <w:t>(1)</w:t>
      </w:r>
      <w:r w:rsidRPr="000B11D9">
        <w:tab/>
        <w:t>The Minister may, by legislative instrument, determine standards to be complied with by statutory infrastructure providers in relation to any or all of the following matters:</w:t>
      </w:r>
    </w:p>
    <w:p w:rsidR="00541FD8" w:rsidRPr="000B11D9" w:rsidRDefault="00541FD8" w:rsidP="000B11D9">
      <w:pPr>
        <w:pStyle w:val="paragraph"/>
      </w:pPr>
      <w:r w:rsidRPr="000B11D9">
        <w:tab/>
        <w:t>(a)</w:t>
      </w:r>
      <w:r w:rsidRPr="000B11D9">
        <w:tab/>
        <w:t>the terms and conditions of the supply of an eligible service to a carriage service provider in order that the carriage service provider can provide qualifying carriage services to an end</w:t>
      </w:r>
      <w:r w:rsidR="00CA0BAB">
        <w:noBreakHyphen/>
      </w:r>
      <w:r w:rsidRPr="000B11D9">
        <w:t>user at premises in a relevant service area;</w:t>
      </w:r>
    </w:p>
    <w:p w:rsidR="00541FD8" w:rsidRPr="000B11D9" w:rsidRDefault="00541FD8" w:rsidP="000B11D9">
      <w:pPr>
        <w:pStyle w:val="paragraph"/>
      </w:pPr>
      <w:r w:rsidRPr="000B11D9">
        <w:tab/>
        <w:t>(b)</w:t>
      </w:r>
      <w:r w:rsidRPr="000B11D9">
        <w:tab/>
        <w:t>the reliability of such an eligible service supplied to a carriage service provider;</w:t>
      </w:r>
    </w:p>
    <w:p w:rsidR="00541FD8" w:rsidRPr="000B11D9" w:rsidRDefault="00541FD8" w:rsidP="000B11D9">
      <w:pPr>
        <w:pStyle w:val="paragraph"/>
      </w:pPr>
      <w:r w:rsidRPr="000B11D9">
        <w:tab/>
        <w:t>(c)</w:t>
      </w:r>
      <w:r w:rsidRPr="000B11D9">
        <w:tab/>
        <w:t>the maximum period within which a statutory infrastructure provider must begin to supply such an eligible service following the making of a request by a carriage service provider;</w:t>
      </w:r>
    </w:p>
    <w:p w:rsidR="00541FD8" w:rsidRPr="000B11D9" w:rsidRDefault="00541FD8" w:rsidP="000B11D9">
      <w:pPr>
        <w:pStyle w:val="paragraph"/>
      </w:pPr>
      <w:r w:rsidRPr="000B11D9">
        <w:tab/>
        <w:t>(d)</w:t>
      </w:r>
      <w:r w:rsidRPr="000B11D9">
        <w:tab/>
        <w:t>the maximum period within which a statutory infrastructure provider must rectify a fault or service difficulty relating to such an eligible service following the making of a report by a carriage service provider about the fault or service difficulty;</w:t>
      </w:r>
    </w:p>
    <w:p w:rsidR="00541FD8" w:rsidRPr="000B11D9" w:rsidRDefault="00541FD8" w:rsidP="000B11D9">
      <w:pPr>
        <w:pStyle w:val="paragraph"/>
      </w:pPr>
      <w:r w:rsidRPr="000B11D9">
        <w:tab/>
        <w:t>(e)</w:t>
      </w:r>
      <w:r w:rsidRPr="000B11D9">
        <w:tab/>
        <w:t>any other matter concerning the supply, or proposed supply, of such an eligible service to a carriage service provider;</w:t>
      </w:r>
    </w:p>
    <w:p w:rsidR="00541FD8" w:rsidRPr="000B11D9" w:rsidRDefault="00541FD8" w:rsidP="000B11D9">
      <w:pPr>
        <w:pStyle w:val="paragraph"/>
      </w:pPr>
      <w:r w:rsidRPr="000B11D9">
        <w:tab/>
        <w:t>(f)</w:t>
      </w:r>
      <w:r w:rsidRPr="000B11D9">
        <w:tab/>
        <w:t>the maximum period within which the statutory infrastructure provider must connect premises in a relevant service area to a qualifying telecommunications network in order that a carriage service provider can provide qualifying carriage services to an end</w:t>
      </w:r>
      <w:r w:rsidR="00CA0BAB">
        <w:noBreakHyphen/>
      </w:r>
      <w:r w:rsidRPr="000B11D9">
        <w:t>user at the premises, following the making of a request by the carriage service provider on behalf of the end</w:t>
      </w:r>
      <w:r w:rsidR="00CA0BAB">
        <w:noBreakHyphen/>
      </w:r>
      <w:r w:rsidRPr="000B11D9">
        <w:t>user;</w:t>
      </w:r>
    </w:p>
    <w:p w:rsidR="00541FD8" w:rsidRPr="000B11D9" w:rsidRDefault="00541FD8" w:rsidP="000B11D9">
      <w:pPr>
        <w:pStyle w:val="paragraph"/>
      </w:pPr>
      <w:r w:rsidRPr="000B11D9">
        <w:tab/>
        <w:t>(g)</w:t>
      </w:r>
      <w:r w:rsidRPr="000B11D9">
        <w:tab/>
        <w:t>any other matter concerning the connection of premises in a relevant service area to a qualifying telecommunications network in order that a carriage service provider can provide qualifying carriage services to an end</w:t>
      </w:r>
      <w:r w:rsidR="00CA0BAB">
        <w:noBreakHyphen/>
      </w:r>
      <w:r w:rsidRPr="000B11D9">
        <w:t>user at the premises.</w:t>
      </w:r>
    </w:p>
    <w:p w:rsidR="00541FD8" w:rsidRPr="000B11D9" w:rsidRDefault="00541FD8" w:rsidP="000B11D9">
      <w:pPr>
        <w:pStyle w:val="subsection"/>
      </w:pPr>
      <w:r w:rsidRPr="000B11D9">
        <w:lastRenderedPageBreak/>
        <w:tab/>
        <w:t>(2)</w:t>
      </w:r>
      <w:r w:rsidRPr="000B11D9">
        <w:tab/>
        <w:t xml:space="preserve">A determination under </w:t>
      </w:r>
      <w:r w:rsidR="000B11D9" w:rsidRPr="000B11D9">
        <w:t>subsection (</w:t>
      </w:r>
      <w:r w:rsidRPr="000B11D9">
        <w:t>1) may be of general application or may be limited as provided in the determination.</w:t>
      </w:r>
    </w:p>
    <w:p w:rsidR="00541FD8" w:rsidRPr="000B11D9" w:rsidRDefault="00541FD8" w:rsidP="000B11D9">
      <w:pPr>
        <w:pStyle w:val="subsection"/>
      </w:pPr>
      <w:r w:rsidRPr="000B11D9">
        <w:tab/>
        <w:t>(3)</w:t>
      </w:r>
      <w:r w:rsidRPr="000B11D9">
        <w:tab/>
      </w:r>
      <w:r w:rsidR="000B11D9" w:rsidRPr="000B11D9">
        <w:t>Subsection (</w:t>
      </w:r>
      <w:r w:rsidRPr="000B11D9">
        <w:t>2) does not, by implication, limit subsection</w:t>
      </w:r>
      <w:r w:rsidR="000B11D9" w:rsidRPr="000B11D9">
        <w:t> </w:t>
      </w:r>
      <w:r w:rsidRPr="000B11D9">
        <w:t xml:space="preserve">33(3A) of the </w:t>
      </w:r>
      <w:r w:rsidRPr="000B11D9">
        <w:rPr>
          <w:i/>
        </w:rPr>
        <w:t>Acts Interpretation Act 1901</w:t>
      </w:r>
      <w:r w:rsidRPr="000B11D9">
        <w:t>.</w:t>
      </w:r>
    </w:p>
    <w:p w:rsidR="00541FD8" w:rsidRPr="000B11D9" w:rsidRDefault="00541FD8" w:rsidP="000B11D9">
      <w:pPr>
        <w:pStyle w:val="subsection"/>
      </w:pPr>
      <w:r w:rsidRPr="000B11D9">
        <w:tab/>
        <w:t>(3A)</w:t>
      </w:r>
      <w:r w:rsidRPr="000B11D9">
        <w:tab/>
        <w:t xml:space="preserve">Standards determined under </w:t>
      </w:r>
      <w:r w:rsidR="000B11D9" w:rsidRPr="000B11D9">
        <w:t>subsection (</w:t>
      </w:r>
      <w:r w:rsidRPr="000B11D9">
        <w:t>1) may make provision for or in relation to a matter by conferring a power on the ACMA to make a legislative instrument.</w:t>
      </w:r>
    </w:p>
    <w:p w:rsidR="00541FD8" w:rsidRPr="000B11D9" w:rsidRDefault="00541FD8" w:rsidP="000B11D9">
      <w:pPr>
        <w:pStyle w:val="SubsectionHead"/>
      </w:pPr>
      <w:r w:rsidRPr="000B11D9">
        <w:t>Compliance with standards</w:t>
      </w:r>
    </w:p>
    <w:p w:rsidR="00541FD8" w:rsidRPr="000B11D9" w:rsidRDefault="00541FD8" w:rsidP="000B11D9">
      <w:pPr>
        <w:pStyle w:val="subsection"/>
      </w:pPr>
      <w:r w:rsidRPr="000B11D9">
        <w:tab/>
        <w:t>(4)</w:t>
      </w:r>
      <w:r w:rsidRPr="000B11D9">
        <w:tab/>
        <w:t xml:space="preserve">A statutory infrastructure provider must comply with a standard determined under </w:t>
      </w:r>
      <w:r w:rsidR="000B11D9" w:rsidRPr="000B11D9">
        <w:t>subsection (</w:t>
      </w:r>
      <w:r w:rsidRPr="000B11D9">
        <w:t>1).</w:t>
      </w:r>
    </w:p>
    <w:p w:rsidR="00541FD8" w:rsidRPr="000B11D9" w:rsidRDefault="00541FD8" w:rsidP="000B11D9">
      <w:pPr>
        <w:pStyle w:val="subsection"/>
      </w:pPr>
      <w:r w:rsidRPr="000B11D9">
        <w:tab/>
        <w:t>(5)</w:t>
      </w:r>
      <w:r w:rsidRPr="000B11D9">
        <w:tab/>
        <w:t xml:space="preserve">However, a statutory infrastructure provider is not required to comply with a standard determined under </w:t>
      </w:r>
      <w:r w:rsidR="000B11D9" w:rsidRPr="000B11D9">
        <w:t>subsection (</w:t>
      </w:r>
      <w:r w:rsidRPr="000B11D9">
        <w:t>1) to the extent that the standard is inconsistent with an access agreement to which the statutory infrastructure provider is a party, so long as:</w:t>
      </w:r>
    </w:p>
    <w:p w:rsidR="00541FD8" w:rsidRPr="000B11D9" w:rsidRDefault="00541FD8" w:rsidP="000B11D9">
      <w:pPr>
        <w:pStyle w:val="paragraph"/>
      </w:pPr>
      <w:r w:rsidRPr="000B11D9">
        <w:tab/>
        <w:t>(a)</w:t>
      </w:r>
      <w:r w:rsidRPr="000B11D9">
        <w:tab/>
        <w:t>the agreement was entered into before the commencement of the standard; and</w:t>
      </w:r>
    </w:p>
    <w:p w:rsidR="00541FD8" w:rsidRPr="000B11D9" w:rsidRDefault="00541FD8" w:rsidP="000B11D9">
      <w:pPr>
        <w:pStyle w:val="paragraph"/>
      </w:pPr>
      <w:r w:rsidRPr="000B11D9">
        <w:tab/>
        <w:t>(b)</w:t>
      </w:r>
      <w:r w:rsidRPr="000B11D9">
        <w:tab/>
        <w:t>the agreement has not been varied after the commencement of the standard.</w:t>
      </w:r>
    </w:p>
    <w:p w:rsidR="00541FD8" w:rsidRPr="000B11D9" w:rsidRDefault="00541FD8" w:rsidP="000B11D9">
      <w:pPr>
        <w:pStyle w:val="SubsectionHead"/>
      </w:pPr>
      <w:r w:rsidRPr="000B11D9">
        <w:t>Performance benchmarks</w:t>
      </w:r>
    </w:p>
    <w:p w:rsidR="00541FD8" w:rsidRPr="000B11D9" w:rsidRDefault="00541FD8" w:rsidP="000B11D9">
      <w:pPr>
        <w:pStyle w:val="subsection"/>
      </w:pPr>
      <w:r w:rsidRPr="000B11D9">
        <w:tab/>
        <w:t>(6)</w:t>
      </w:r>
      <w:r w:rsidRPr="000B11D9">
        <w:tab/>
        <w:t>The Minister may, by legislative instrument, set</w:t>
      </w:r>
      <w:bookmarkStart w:id="224" w:name="BK_S3P128L20C54"/>
      <w:bookmarkEnd w:id="224"/>
      <w:r w:rsidRPr="000B11D9">
        <w:t xml:space="preserve"> minimum benchmarks in relation to compliance by a statutory infrastructure provider with a standard determined under </w:t>
      </w:r>
      <w:r w:rsidR="000B11D9" w:rsidRPr="000B11D9">
        <w:t>subsection (</w:t>
      </w:r>
      <w:r w:rsidRPr="000B11D9">
        <w:t>1).</w:t>
      </w:r>
    </w:p>
    <w:p w:rsidR="00541FD8" w:rsidRPr="000B11D9" w:rsidRDefault="00541FD8" w:rsidP="000B11D9">
      <w:pPr>
        <w:pStyle w:val="subsection"/>
      </w:pPr>
      <w:r w:rsidRPr="000B11D9">
        <w:tab/>
        <w:t>(7)</w:t>
      </w:r>
      <w:r w:rsidRPr="000B11D9">
        <w:tab/>
        <w:t xml:space="preserve">An instrument under </w:t>
      </w:r>
      <w:r w:rsidR="000B11D9" w:rsidRPr="000B11D9">
        <w:t>subsection (</w:t>
      </w:r>
      <w:r w:rsidRPr="000B11D9">
        <w:t>6) may be of general application or may be limited as provided in the instrument.</w:t>
      </w:r>
    </w:p>
    <w:p w:rsidR="00541FD8" w:rsidRPr="000B11D9" w:rsidRDefault="00541FD8" w:rsidP="000B11D9">
      <w:pPr>
        <w:pStyle w:val="subsection"/>
      </w:pPr>
      <w:r w:rsidRPr="000B11D9">
        <w:tab/>
        <w:t>(8)</w:t>
      </w:r>
      <w:r w:rsidRPr="000B11D9">
        <w:tab/>
      </w:r>
      <w:r w:rsidR="000B11D9" w:rsidRPr="000B11D9">
        <w:t>Subsection (</w:t>
      </w:r>
      <w:r w:rsidRPr="000B11D9">
        <w:t>7) does not, by implication, limit subsection</w:t>
      </w:r>
      <w:r w:rsidR="000B11D9" w:rsidRPr="000B11D9">
        <w:t> </w:t>
      </w:r>
      <w:r w:rsidRPr="000B11D9">
        <w:t xml:space="preserve">33(3A) of the </w:t>
      </w:r>
      <w:r w:rsidRPr="000B11D9">
        <w:rPr>
          <w:i/>
        </w:rPr>
        <w:t>Acts Interpretation Act 1901</w:t>
      </w:r>
      <w:r w:rsidRPr="000B11D9">
        <w:t>.</w:t>
      </w:r>
    </w:p>
    <w:p w:rsidR="00541FD8" w:rsidRPr="000B11D9" w:rsidRDefault="00541FD8" w:rsidP="000B11D9">
      <w:pPr>
        <w:pStyle w:val="subsection"/>
      </w:pPr>
      <w:r w:rsidRPr="000B11D9">
        <w:tab/>
        <w:t>(8A)</w:t>
      </w:r>
      <w:r w:rsidRPr="000B11D9">
        <w:tab/>
        <w:t xml:space="preserve">Benchmarks set under </w:t>
      </w:r>
      <w:r w:rsidR="000B11D9" w:rsidRPr="000B11D9">
        <w:t>subsection (</w:t>
      </w:r>
      <w:r w:rsidRPr="000B11D9">
        <w:t>6) may make provision for or in relation to a matter by conferring a power on the ACMA to make a legislative instrument.</w:t>
      </w:r>
    </w:p>
    <w:p w:rsidR="00541FD8" w:rsidRPr="000B11D9" w:rsidRDefault="00541FD8" w:rsidP="000B11D9">
      <w:pPr>
        <w:pStyle w:val="SubsectionHead"/>
      </w:pPr>
      <w:r w:rsidRPr="000B11D9">
        <w:lastRenderedPageBreak/>
        <w:t>Provider must meet or exceed minimum benchmarks</w:t>
      </w:r>
    </w:p>
    <w:p w:rsidR="00541FD8" w:rsidRPr="000B11D9" w:rsidRDefault="00541FD8" w:rsidP="000B11D9">
      <w:pPr>
        <w:pStyle w:val="subsection"/>
      </w:pPr>
      <w:r w:rsidRPr="000B11D9">
        <w:tab/>
        <w:t>(9)</w:t>
      </w:r>
      <w:r w:rsidRPr="000B11D9">
        <w:tab/>
        <w:t xml:space="preserve">A statutory infrastructure provider must meet or exceed a minimum benchmark set by an instrument under </w:t>
      </w:r>
      <w:r w:rsidR="000B11D9" w:rsidRPr="000B11D9">
        <w:t>subsection (</w:t>
      </w:r>
      <w:r w:rsidRPr="000B11D9">
        <w:t>6).</w:t>
      </w:r>
    </w:p>
    <w:p w:rsidR="00541FD8" w:rsidRPr="000B11D9" w:rsidRDefault="00541FD8" w:rsidP="000B11D9">
      <w:pPr>
        <w:pStyle w:val="ActHead5"/>
      </w:pPr>
      <w:bookmarkStart w:id="225" w:name="_Toc41398406"/>
      <w:r w:rsidRPr="00B276F3">
        <w:rPr>
          <w:rStyle w:val="CharSectno"/>
        </w:rPr>
        <w:t>360V</w:t>
      </w:r>
      <w:r w:rsidRPr="000B11D9">
        <w:t xml:space="preserve">  Rules</w:t>
      </w:r>
      <w:bookmarkEnd w:id="225"/>
    </w:p>
    <w:p w:rsidR="00541FD8" w:rsidRPr="000B11D9" w:rsidRDefault="00541FD8" w:rsidP="000B11D9">
      <w:pPr>
        <w:pStyle w:val="subsection"/>
      </w:pPr>
      <w:r w:rsidRPr="000B11D9">
        <w:tab/>
        <w:t>(1)</w:t>
      </w:r>
      <w:r w:rsidRPr="000B11D9">
        <w:tab/>
        <w:t>The Minister may, by legislative instrument, make rules to be complied with by statutory infrastructure providers in relation to any or all of the following matters:</w:t>
      </w:r>
    </w:p>
    <w:p w:rsidR="00541FD8" w:rsidRPr="000B11D9" w:rsidRDefault="00541FD8" w:rsidP="000B11D9">
      <w:pPr>
        <w:pStyle w:val="paragraph"/>
      </w:pPr>
      <w:r w:rsidRPr="000B11D9">
        <w:tab/>
        <w:t>(a)</w:t>
      </w:r>
      <w:r w:rsidRPr="000B11D9">
        <w:tab/>
        <w:t>the process for resolution of complaints about the supply of an eligible service to a carriage service provider in order that the carriage service provider can provide qualifying carriage services to an end</w:t>
      </w:r>
      <w:r w:rsidR="00CA0BAB">
        <w:noBreakHyphen/>
      </w:r>
      <w:r w:rsidRPr="000B11D9">
        <w:t>user at premises in a relevant service area;</w:t>
      </w:r>
    </w:p>
    <w:p w:rsidR="00541FD8" w:rsidRPr="000B11D9" w:rsidRDefault="00541FD8" w:rsidP="000B11D9">
      <w:pPr>
        <w:pStyle w:val="paragraph"/>
      </w:pPr>
      <w:r w:rsidRPr="000B11D9">
        <w:tab/>
        <w:t>(b)</w:t>
      </w:r>
      <w:r w:rsidRPr="000B11D9">
        <w:tab/>
        <w:t>any other matter concerning the supply, or proposed supply, of such an eligible service to a carriage service provider;</w:t>
      </w:r>
    </w:p>
    <w:p w:rsidR="00541FD8" w:rsidRPr="000B11D9" w:rsidRDefault="00541FD8" w:rsidP="000B11D9">
      <w:pPr>
        <w:pStyle w:val="paragraph"/>
      </w:pPr>
      <w:r w:rsidRPr="000B11D9">
        <w:tab/>
        <w:t>(c)</w:t>
      </w:r>
      <w:r w:rsidRPr="000B11D9">
        <w:tab/>
        <w:t>the process for resolution of complaints about the connection of premises in the service area to a qualifying telecommunications network in order that a carriage service provider can provide qualifying carriage services to an end</w:t>
      </w:r>
      <w:r w:rsidR="00CA0BAB">
        <w:noBreakHyphen/>
      </w:r>
      <w:r w:rsidRPr="000B11D9">
        <w:t>user at the premises;</w:t>
      </w:r>
    </w:p>
    <w:p w:rsidR="00541FD8" w:rsidRPr="000B11D9" w:rsidRDefault="00541FD8" w:rsidP="000B11D9">
      <w:pPr>
        <w:pStyle w:val="paragraph"/>
      </w:pPr>
      <w:r w:rsidRPr="000B11D9">
        <w:tab/>
        <w:t>(d)</w:t>
      </w:r>
      <w:r w:rsidRPr="000B11D9">
        <w:tab/>
        <w:t>any other matter concerning the connection of premises in the service area to a qualifying telecommunications network in order that a carriage service provider can provide qualifying carriage services to an end</w:t>
      </w:r>
      <w:r w:rsidR="00CA0BAB">
        <w:noBreakHyphen/>
      </w:r>
      <w:r w:rsidRPr="000B11D9">
        <w:t>user at the premises.</w:t>
      </w:r>
    </w:p>
    <w:p w:rsidR="00541FD8" w:rsidRPr="000B11D9" w:rsidRDefault="00541FD8" w:rsidP="000B11D9">
      <w:pPr>
        <w:pStyle w:val="subsection"/>
      </w:pPr>
      <w:r w:rsidRPr="000B11D9">
        <w:tab/>
        <w:t>(1A)</w:t>
      </w:r>
      <w:r w:rsidRPr="000B11D9">
        <w:tab/>
        <w:t xml:space="preserve">Rules under </w:t>
      </w:r>
      <w:r w:rsidR="000B11D9" w:rsidRPr="000B11D9">
        <w:t>subsection (</w:t>
      </w:r>
      <w:r w:rsidRPr="000B11D9">
        <w:t>1) may make provision for or in relation to a matter by conferring a power on the ACMA to make a legislative instrument.</w:t>
      </w:r>
    </w:p>
    <w:p w:rsidR="00541FD8" w:rsidRPr="000B11D9" w:rsidRDefault="00541FD8" w:rsidP="000B11D9">
      <w:pPr>
        <w:pStyle w:val="SubsectionHead"/>
      </w:pPr>
      <w:r w:rsidRPr="000B11D9">
        <w:t>Compliance</w:t>
      </w:r>
    </w:p>
    <w:p w:rsidR="00541FD8" w:rsidRPr="000B11D9" w:rsidRDefault="00541FD8" w:rsidP="000B11D9">
      <w:pPr>
        <w:pStyle w:val="subsection"/>
      </w:pPr>
      <w:r w:rsidRPr="000B11D9">
        <w:tab/>
        <w:t>(2)</w:t>
      </w:r>
      <w:r w:rsidRPr="000B11D9">
        <w:tab/>
        <w:t xml:space="preserve">A statutory infrastructure provider must comply with rules under </w:t>
      </w:r>
      <w:r w:rsidR="000B11D9" w:rsidRPr="000B11D9">
        <w:t>subsection (</w:t>
      </w:r>
      <w:r w:rsidRPr="000B11D9">
        <w:t>1).</w:t>
      </w:r>
    </w:p>
    <w:p w:rsidR="00541FD8" w:rsidRPr="000B11D9" w:rsidRDefault="00541FD8" w:rsidP="000B11D9">
      <w:pPr>
        <w:pStyle w:val="subsection"/>
      </w:pPr>
      <w:r w:rsidRPr="000B11D9">
        <w:tab/>
        <w:t>(3)</w:t>
      </w:r>
      <w:r w:rsidRPr="000B11D9">
        <w:tab/>
        <w:t xml:space="preserve">However, a statutory infrastructure provider is not required to comply with a rule under </w:t>
      </w:r>
      <w:r w:rsidR="000B11D9" w:rsidRPr="000B11D9">
        <w:t>subsection (</w:t>
      </w:r>
      <w:r w:rsidRPr="000B11D9">
        <w:t>1) to the extent that the rule is inconsistent with an access agreement to which the statutory infrastructure provider is a party, so long as:</w:t>
      </w:r>
    </w:p>
    <w:p w:rsidR="00541FD8" w:rsidRPr="000B11D9" w:rsidRDefault="00541FD8" w:rsidP="000B11D9">
      <w:pPr>
        <w:pStyle w:val="paragraph"/>
      </w:pPr>
      <w:r w:rsidRPr="000B11D9">
        <w:tab/>
        <w:t>(a)</w:t>
      </w:r>
      <w:r w:rsidRPr="000B11D9">
        <w:tab/>
        <w:t>the agreement was entered into before the commencement of the rule; and</w:t>
      </w:r>
    </w:p>
    <w:p w:rsidR="00541FD8" w:rsidRPr="000B11D9" w:rsidRDefault="00541FD8" w:rsidP="000B11D9">
      <w:pPr>
        <w:pStyle w:val="paragraph"/>
      </w:pPr>
      <w:r w:rsidRPr="000B11D9">
        <w:lastRenderedPageBreak/>
        <w:tab/>
        <w:t>(b)</w:t>
      </w:r>
      <w:r w:rsidRPr="000B11D9">
        <w:tab/>
        <w:t>the agreement has not been varied after the commencement of the rule.</w:t>
      </w:r>
    </w:p>
    <w:p w:rsidR="00541FD8" w:rsidRPr="000B11D9" w:rsidRDefault="00541FD8" w:rsidP="000B11D9">
      <w:pPr>
        <w:pStyle w:val="ActHead3"/>
      </w:pPr>
      <w:bookmarkStart w:id="226" w:name="_Toc41398407"/>
      <w:r w:rsidRPr="00B276F3">
        <w:rPr>
          <w:rStyle w:val="CharDivNo"/>
        </w:rPr>
        <w:t>Division</w:t>
      </w:r>
      <w:r w:rsidR="000B11D9" w:rsidRPr="00B276F3">
        <w:rPr>
          <w:rStyle w:val="CharDivNo"/>
        </w:rPr>
        <w:t> </w:t>
      </w:r>
      <w:r w:rsidRPr="00B276F3">
        <w:rPr>
          <w:rStyle w:val="CharDivNo"/>
        </w:rPr>
        <w:t>5</w:t>
      </w:r>
      <w:r w:rsidRPr="000B11D9">
        <w:t>—</w:t>
      </w:r>
      <w:r w:rsidRPr="00B276F3">
        <w:rPr>
          <w:rStyle w:val="CharDivText"/>
        </w:rPr>
        <w:t>Publication of offers</w:t>
      </w:r>
      <w:bookmarkEnd w:id="226"/>
    </w:p>
    <w:p w:rsidR="00541FD8" w:rsidRPr="000B11D9" w:rsidRDefault="00541FD8" w:rsidP="000B11D9">
      <w:pPr>
        <w:pStyle w:val="ActHead5"/>
      </w:pPr>
      <w:bookmarkStart w:id="227" w:name="_Toc41398408"/>
      <w:r w:rsidRPr="00B276F3">
        <w:rPr>
          <w:rStyle w:val="CharSectno"/>
        </w:rPr>
        <w:t>360W</w:t>
      </w:r>
      <w:r w:rsidRPr="000B11D9">
        <w:t xml:space="preserve">  Publication of offer etc.—connection of premises</w:t>
      </w:r>
      <w:bookmarkEnd w:id="227"/>
    </w:p>
    <w:p w:rsidR="00541FD8" w:rsidRPr="000B11D9" w:rsidRDefault="00541FD8" w:rsidP="000B11D9">
      <w:pPr>
        <w:pStyle w:val="subsection"/>
      </w:pPr>
      <w:r w:rsidRPr="000B11D9">
        <w:tab/>
        <w:t>(1)</w:t>
      </w:r>
      <w:r w:rsidRPr="000B11D9">
        <w:tab/>
        <w:t>A statutory infrastructure provider for a service area must publish on its website:</w:t>
      </w:r>
    </w:p>
    <w:p w:rsidR="00541FD8" w:rsidRPr="000B11D9" w:rsidRDefault="00541FD8" w:rsidP="000B11D9">
      <w:pPr>
        <w:pStyle w:val="paragraph"/>
      </w:pPr>
      <w:r w:rsidRPr="000B11D9">
        <w:tab/>
        <w:t>(a)</w:t>
      </w:r>
      <w:r w:rsidRPr="000B11D9">
        <w:tab/>
        <w:t>the terms and conditions relating to price or a method of ascertaining price; and</w:t>
      </w:r>
    </w:p>
    <w:p w:rsidR="00541FD8" w:rsidRPr="000B11D9" w:rsidRDefault="00541FD8" w:rsidP="000B11D9">
      <w:pPr>
        <w:pStyle w:val="paragraph"/>
      </w:pPr>
      <w:r w:rsidRPr="000B11D9">
        <w:tab/>
        <w:t>(b)</w:t>
      </w:r>
      <w:r w:rsidRPr="000B11D9">
        <w:tab/>
        <w:t>other terms and conditions;</w:t>
      </w:r>
    </w:p>
    <w:p w:rsidR="00541FD8" w:rsidRPr="000B11D9" w:rsidRDefault="00541FD8" w:rsidP="000B11D9">
      <w:pPr>
        <w:pStyle w:val="subsection2"/>
      </w:pPr>
      <w:r w:rsidRPr="000B11D9">
        <w:t>on which it offers to connect premises in the service area to a qualifying telecommunications network in order that a carriage service provider can provide qualifying carriage services to an end</w:t>
      </w:r>
      <w:r w:rsidR="00CA0BAB">
        <w:noBreakHyphen/>
      </w:r>
      <w:r w:rsidRPr="000B11D9">
        <w:t>user at the premises.</w:t>
      </w:r>
    </w:p>
    <w:p w:rsidR="00541FD8" w:rsidRPr="000B11D9" w:rsidRDefault="00541FD8" w:rsidP="000B11D9">
      <w:pPr>
        <w:pStyle w:val="subsection"/>
      </w:pPr>
      <w:r w:rsidRPr="000B11D9">
        <w:tab/>
        <w:t>(2)</w:t>
      </w:r>
      <w:r w:rsidRPr="000B11D9">
        <w:tab/>
        <w:t xml:space="preserve">The terms and conditions mentioned in </w:t>
      </w:r>
      <w:r w:rsidR="000B11D9" w:rsidRPr="000B11D9">
        <w:t>subsection (</w:t>
      </w:r>
      <w:r w:rsidRPr="000B11D9">
        <w:t>1) must include the maximum period within which the statutory infrastructure provider must so connect premises following the making of a request by a carriage service provider on behalf of an end</w:t>
      </w:r>
      <w:r w:rsidR="00CA0BAB">
        <w:noBreakHyphen/>
      </w:r>
      <w:r w:rsidRPr="000B11D9">
        <w:t>user at the premises.</w:t>
      </w:r>
    </w:p>
    <w:p w:rsidR="00541FD8" w:rsidRPr="000B11D9" w:rsidRDefault="00541FD8" w:rsidP="000B11D9">
      <w:pPr>
        <w:pStyle w:val="subsection"/>
      </w:pPr>
      <w:r w:rsidRPr="000B11D9">
        <w:tab/>
        <w:t>(3)</w:t>
      </w:r>
      <w:r w:rsidRPr="000B11D9">
        <w:tab/>
      </w:r>
      <w:r w:rsidR="000B11D9" w:rsidRPr="000B11D9">
        <w:t>Subsection (</w:t>
      </w:r>
      <w:r w:rsidRPr="000B11D9">
        <w:t xml:space="preserve">2) does not limit </w:t>
      </w:r>
      <w:r w:rsidR="000B11D9" w:rsidRPr="000B11D9">
        <w:t>subsection (</w:t>
      </w:r>
      <w:r w:rsidRPr="000B11D9">
        <w:t>1).</w:t>
      </w:r>
    </w:p>
    <w:p w:rsidR="00541FD8" w:rsidRPr="000B11D9" w:rsidRDefault="00541FD8" w:rsidP="000B11D9">
      <w:pPr>
        <w:pStyle w:val="subsection"/>
      </w:pPr>
      <w:r w:rsidRPr="000B11D9">
        <w:tab/>
        <w:t>(4)</w:t>
      </w:r>
      <w:r w:rsidRPr="000B11D9">
        <w:tab/>
        <w:t xml:space="preserve">An offer published under </w:t>
      </w:r>
      <w:r w:rsidR="000B11D9" w:rsidRPr="000B11D9">
        <w:t>subsection (</w:t>
      </w:r>
      <w:r w:rsidRPr="000B11D9">
        <w:t>1) has no effect to the extent to which it is inconsistent with:</w:t>
      </w:r>
    </w:p>
    <w:p w:rsidR="00541FD8" w:rsidRPr="000B11D9" w:rsidRDefault="00541FD8" w:rsidP="000B11D9">
      <w:pPr>
        <w:pStyle w:val="paragraph"/>
      </w:pPr>
      <w:r w:rsidRPr="000B11D9">
        <w:tab/>
        <w:t>(a)</w:t>
      </w:r>
      <w:r w:rsidRPr="000B11D9">
        <w:tab/>
        <w:t>a standard determined under section</w:t>
      </w:r>
      <w:r w:rsidR="000B11D9" w:rsidRPr="000B11D9">
        <w:t> </w:t>
      </w:r>
      <w:r w:rsidRPr="000B11D9">
        <w:t>360U; or</w:t>
      </w:r>
    </w:p>
    <w:p w:rsidR="00541FD8" w:rsidRPr="000B11D9" w:rsidRDefault="00541FD8" w:rsidP="000B11D9">
      <w:pPr>
        <w:pStyle w:val="paragraph"/>
      </w:pPr>
      <w:r w:rsidRPr="000B11D9">
        <w:tab/>
        <w:t>(b)</w:t>
      </w:r>
      <w:r w:rsidRPr="000B11D9">
        <w:tab/>
        <w:t>rules made under section</w:t>
      </w:r>
      <w:r w:rsidR="000B11D9" w:rsidRPr="000B11D9">
        <w:t> </w:t>
      </w:r>
      <w:r w:rsidRPr="000B11D9">
        <w:t>360V.</w:t>
      </w:r>
    </w:p>
    <w:p w:rsidR="00541FD8" w:rsidRPr="000B11D9" w:rsidRDefault="00541FD8" w:rsidP="000B11D9">
      <w:pPr>
        <w:pStyle w:val="ActHead5"/>
      </w:pPr>
      <w:bookmarkStart w:id="228" w:name="_Toc41398409"/>
      <w:r w:rsidRPr="00B276F3">
        <w:rPr>
          <w:rStyle w:val="CharSectno"/>
        </w:rPr>
        <w:t>360X</w:t>
      </w:r>
      <w:r w:rsidRPr="000B11D9">
        <w:t xml:space="preserve">  Publication of offer—supply of eligible services</w:t>
      </w:r>
      <w:bookmarkEnd w:id="228"/>
    </w:p>
    <w:p w:rsidR="00541FD8" w:rsidRPr="000B11D9" w:rsidRDefault="00541FD8" w:rsidP="000B11D9">
      <w:pPr>
        <w:pStyle w:val="subsection"/>
      </w:pPr>
      <w:r w:rsidRPr="000B11D9">
        <w:tab/>
        <w:t>(1)</w:t>
      </w:r>
      <w:r w:rsidRPr="000B11D9">
        <w:tab/>
        <w:t>A statutory infrastructure provider for a service area must publish on its website:</w:t>
      </w:r>
    </w:p>
    <w:p w:rsidR="00541FD8" w:rsidRPr="000B11D9" w:rsidRDefault="00541FD8" w:rsidP="000B11D9">
      <w:pPr>
        <w:pStyle w:val="paragraph"/>
      </w:pPr>
      <w:r w:rsidRPr="000B11D9">
        <w:tab/>
        <w:t>(a)</w:t>
      </w:r>
      <w:r w:rsidRPr="000B11D9">
        <w:tab/>
        <w:t>the terms and conditions relating to price or a method of ascertaining price; and</w:t>
      </w:r>
    </w:p>
    <w:p w:rsidR="00541FD8" w:rsidRPr="000B11D9" w:rsidRDefault="00541FD8" w:rsidP="000B11D9">
      <w:pPr>
        <w:pStyle w:val="paragraph"/>
      </w:pPr>
      <w:r w:rsidRPr="000B11D9">
        <w:tab/>
        <w:t>(b)</w:t>
      </w:r>
      <w:r w:rsidRPr="000B11D9">
        <w:tab/>
        <w:t>other terms and conditions;</w:t>
      </w:r>
    </w:p>
    <w:p w:rsidR="00541FD8" w:rsidRPr="000B11D9" w:rsidRDefault="00541FD8" w:rsidP="000B11D9">
      <w:pPr>
        <w:pStyle w:val="subsection2"/>
      </w:pPr>
      <w:r w:rsidRPr="000B11D9">
        <w:t xml:space="preserve">on which it offers to supply eligible services to carriage service providers in order that the carriage service providers can provide </w:t>
      </w:r>
      <w:r w:rsidRPr="000B11D9">
        <w:lastRenderedPageBreak/>
        <w:t>qualifying carriage services to end</w:t>
      </w:r>
      <w:r w:rsidR="00CA0BAB">
        <w:noBreakHyphen/>
      </w:r>
      <w:r w:rsidRPr="000B11D9">
        <w:t>users at premises in the service area.</w:t>
      </w:r>
    </w:p>
    <w:p w:rsidR="00541FD8" w:rsidRPr="000B11D9" w:rsidRDefault="00541FD8" w:rsidP="000B11D9">
      <w:pPr>
        <w:pStyle w:val="subsection"/>
      </w:pPr>
      <w:r w:rsidRPr="000B11D9">
        <w:tab/>
        <w:t>(2)</w:t>
      </w:r>
      <w:r w:rsidRPr="000B11D9">
        <w:tab/>
        <w:t xml:space="preserve">The terms and conditions mentioned in </w:t>
      </w:r>
      <w:r w:rsidR="000B11D9" w:rsidRPr="000B11D9">
        <w:t>subsection (</w:t>
      </w:r>
      <w:r w:rsidRPr="000B11D9">
        <w:t>1) must include:</w:t>
      </w:r>
    </w:p>
    <w:p w:rsidR="00541FD8" w:rsidRPr="000B11D9" w:rsidRDefault="00541FD8" w:rsidP="000B11D9">
      <w:pPr>
        <w:pStyle w:val="paragraph"/>
      </w:pPr>
      <w:r w:rsidRPr="000B11D9">
        <w:tab/>
        <w:t>(a)</w:t>
      </w:r>
      <w:r w:rsidRPr="000B11D9">
        <w:tab/>
        <w:t>the maximum period within which the statutory infrastructure provider must begin to supply such an eligible service following</w:t>
      </w:r>
      <w:bookmarkStart w:id="229" w:name="BK_S3P135L29C27"/>
      <w:bookmarkStart w:id="230" w:name="BK_S3P131L7C27"/>
      <w:bookmarkEnd w:id="229"/>
      <w:bookmarkEnd w:id="230"/>
      <w:r w:rsidRPr="000B11D9">
        <w:t xml:space="preserve"> the making of a request by a carriage service provider; and</w:t>
      </w:r>
    </w:p>
    <w:p w:rsidR="00541FD8" w:rsidRPr="000B11D9" w:rsidRDefault="00541FD8" w:rsidP="000B11D9">
      <w:pPr>
        <w:pStyle w:val="paragraph"/>
      </w:pPr>
      <w:r w:rsidRPr="000B11D9">
        <w:tab/>
        <w:t>(b)</w:t>
      </w:r>
      <w:r w:rsidRPr="000B11D9">
        <w:tab/>
        <w:t>the maximum period within which the statutory infrastructure provider must rectify a fault or service difficulty relating to such an eligible service following the making of a report by a carriage service provider about the fault or service difficulty.</w:t>
      </w:r>
    </w:p>
    <w:p w:rsidR="00541FD8" w:rsidRPr="000B11D9" w:rsidRDefault="00541FD8" w:rsidP="000B11D9">
      <w:pPr>
        <w:pStyle w:val="subsection"/>
      </w:pPr>
      <w:r w:rsidRPr="000B11D9">
        <w:tab/>
        <w:t>(3)</w:t>
      </w:r>
      <w:r w:rsidRPr="000B11D9">
        <w:tab/>
      </w:r>
      <w:r w:rsidR="000B11D9" w:rsidRPr="000B11D9">
        <w:t>Subsection (</w:t>
      </w:r>
      <w:r w:rsidRPr="000B11D9">
        <w:t xml:space="preserve">2) does not limit </w:t>
      </w:r>
      <w:r w:rsidR="000B11D9" w:rsidRPr="000B11D9">
        <w:t>subsection (</w:t>
      </w:r>
      <w:r w:rsidRPr="000B11D9">
        <w:t>1).</w:t>
      </w:r>
    </w:p>
    <w:p w:rsidR="00541FD8" w:rsidRPr="000B11D9" w:rsidRDefault="00541FD8" w:rsidP="000B11D9">
      <w:pPr>
        <w:pStyle w:val="subsection"/>
      </w:pPr>
      <w:r w:rsidRPr="000B11D9">
        <w:tab/>
        <w:t>(4)</w:t>
      </w:r>
      <w:r w:rsidRPr="000B11D9">
        <w:tab/>
        <w:t xml:space="preserve">An offer published under </w:t>
      </w:r>
      <w:r w:rsidR="000B11D9" w:rsidRPr="000B11D9">
        <w:t>subsection (</w:t>
      </w:r>
      <w:r w:rsidRPr="000B11D9">
        <w:t>1) has no effect to the extent to which it is inconsistent with:</w:t>
      </w:r>
    </w:p>
    <w:p w:rsidR="00541FD8" w:rsidRPr="000B11D9" w:rsidRDefault="00541FD8" w:rsidP="000B11D9">
      <w:pPr>
        <w:pStyle w:val="paragraph"/>
      </w:pPr>
      <w:r w:rsidRPr="000B11D9">
        <w:tab/>
        <w:t>(a)</w:t>
      </w:r>
      <w:r w:rsidRPr="000B11D9">
        <w:tab/>
        <w:t>a standard determined under section</w:t>
      </w:r>
      <w:r w:rsidR="000B11D9" w:rsidRPr="000B11D9">
        <w:t> </w:t>
      </w:r>
      <w:r w:rsidRPr="000B11D9">
        <w:t>360U; or</w:t>
      </w:r>
    </w:p>
    <w:p w:rsidR="00541FD8" w:rsidRPr="000B11D9" w:rsidRDefault="00541FD8" w:rsidP="000B11D9">
      <w:pPr>
        <w:pStyle w:val="paragraph"/>
      </w:pPr>
      <w:r w:rsidRPr="000B11D9">
        <w:tab/>
        <w:t>(b)</w:t>
      </w:r>
      <w:r w:rsidRPr="000B11D9">
        <w:tab/>
        <w:t>rules made under section</w:t>
      </w:r>
      <w:r w:rsidR="000B11D9" w:rsidRPr="000B11D9">
        <w:t> </w:t>
      </w:r>
      <w:r w:rsidRPr="000B11D9">
        <w:t>360V.</w:t>
      </w:r>
    </w:p>
    <w:p w:rsidR="00541FD8" w:rsidRPr="000B11D9" w:rsidRDefault="00541FD8" w:rsidP="000B11D9">
      <w:pPr>
        <w:pStyle w:val="ActHead3"/>
      </w:pPr>
      <w:bookmarkStart w:id="231" w:name="_Toc41398410"/>
      <w:r w:rsidRPr="00B276F3">
        <w:rPr>
          <w:rStyle w:val="CharDivNo"/>
        </w:rPr>
        <w:t>Division</w:t>
      </w:r>
      <w:r w:rsidR="000B11D9" w:rsidRPr="00B276F3">
        <w:rPr>
          <w:rStyle w:val="CharDivNo"/>
        </w:rPr>
        <w:t> </w:t>
      </w:r>
      <w:r w:rsidRPr="00B276F3">
        <w:rPr>
          <w:rStyle w:val="CharDivNo"/>
        </w:rPr>
        <w:t>6</w:t>
      </w:r>
      <w:r w:rsidRPr="000B11D9">
        <w:t>—</w:t>
      </w:r>
      <w:r w:rsidRPr="00B276F3">
        <w:rPr>
          <w:rStyle w:val="CharDivText"/>
        </w:rPr>
        <w:t>Miscellaneous</w:t>
      </w:r>
      <w:bookmarkEnd w:id="231"/>
    </w:p>
    <w:p w:rsidR="00541FD8" w:rsidRPr="000B11D9" w:rsidRDefault="00541FD8" w:rsidP="000B11D9">
      <w:pPr>
        <w:pStyle w:val="ActHead5"/>
      </w:pPr>
      <w:bookmarkStart w:id="232" w:name="_Toc41398411"/>
      <w:r w:rsidRPr="00B276F3">
        <w:rPr>
          <w:rStyle w:val="CharSectno"/>
        </w:rPr>
        <w:t>360XA</w:t>
      </w:r>
      <w:r w:rsidRPr="000B11D9">
        <w:t xml:space="preserve">  Periodic compliance reports</w:t>
      </w:r>
      <w:bookmarkEnd w:id="232"/>
    </w:p>
    <w:p w:rsidR="00541FD8" w:rsidRPr="000B11D9" w:rsidRDefault="00541FD8" w:rsidP="000B11D9">
      <w:pPr>
        <w:pStyle w:val="subsection"/>
      </w:pPr>
      <w:r w:rsidRPr="000B11D9">
        <w:tab/>
        <w:t>(1)</w:t>
      </w:r>
      <w:r w:rsidRPr="000B11D9">
        <w:tab/>
        <w:t>The Minister may, by legislative instrument, make rules requiring each statutory infrastructure provider to give to the ACMA periodic reports relating to the provider’s compliance with this Part.</w:t>
      </w:r>
    </w:p>
    <w:p w:rsidR="00541FD8" w:rsidRPr="000B11D9" w:rsidRDefault="00541FD8" w:rsidP="000B11D9">
      <w:pPr>
        <w:pStyle w:val="SubsectionHead"/>
      </w:pPr>
      <w:r w:rsidRPr="000B11D9">
        <w:t>Compliance</w:t>
      </w:r>
    </w:p>
    <w:p w:rsidR="00541FD8" w:rsidRPr="000B11D9" w:rsidRDefault="00541FD8" w:rsidP="000B11D9">
      <w:pPr>
        <w:pStyle w:val="subsection"/>
      </w:pPr>
      <w:r w:rsidRPr="000B11D9">
        <w:tab/>
        <w:t>(2)</w:t>
      </w:r>
      <w:r w:rsidRPr="000B11D9">
        <w:tab/>
        <w:t xml:space="preserve">A statutory infrastructure provider must comply with rules under </w:t>
      </w:r>
      <w:r w:rsidR="000B11D9" w:rsidRPr="000B11D9">
        <w:t>subsection (</w:t>
      </w:r>
      <w:r w:rsidRPr="000B11D9">
        <w:t>1).</w:t>
      </w:r>
    </w:p>
    <w:p w:rsidR="00541FD8" w:rsidRPr="000B11D9" w:rsidRDefault="00541FD8" w:rsidP="000B11D9">
      <w:pPr>
        <w:pStyle w:val="subsection"/>
      </w:pPr>
      <w:r w:rsidRPr="000B11D9">
        <w:tab/>
        <w:t>(3)</w:t>
      </w:r>
      <w:r w:rsidRPr="000B11D9">
        <w:tab/>
        <w:t xml:space="preserve">A person is not excused from giving a report under rules under </w:t>
      </w:r>
      <w:r w:rsidR="000B11D9" w:rsidRPr="000B11D9">
        <w:t>subsection (</w:t>
      </w:r>
      <w:r w:rsidRPr="000B11D9">
        <w:t>1) on the ground that the report might tend to incriminate</w:t>
      </w:r>
      <w:bookmarkStart w:id="233" w:name="BK_S3P131L29C12"/>
      <w:bookmarkEnd w:id="233"/>
      <w:r w:rsidRPr="000B11D9">
        <w:t xml:space="preserve"> the person or expose the person to a penalty.</w:t>
      </w:r>
    </w:p>
    <w:p w:rsidR="00541FD8" w:rsidRPr="000B11D9" w:rsidRDefault="00541FD8" w:rsidP="000B11D9">
      <w:pPr>
        <w:pStyle w:val="subsection"/>
      </w:pPr>
      <w:r w:rsidRPr="000B11D9">
        <w:tab/>
        <w:t>(4)</w:t>
      </w:r>
      <w:r w:rsidRPr="000B11D9">
        <w:tab/>
        <w:t>However, in the case of an individual:</w:t>
      </w:r>
    </w:p>
    <w:p w:rsidR="00541FD8" w:rsidRPr="000B11D9" w:rsidRDefault="00541FD8" w:rsidP="000B11D9">
      <w:pPr>
        <w:pStyle w:val="paragraph"/>
      </w:pPr>
      <w:r w:rsidRPr="000B11D9">
        <w:tab/>
        <w:t>(a)</w:t>
      </w:r>
      <w:r w:rsidRPr="000B11D9">
        <w:tab/>
        <w:t>the report; or</w:t>
      </w:r>
    </w:p>
    <w:p w:rsidR="00541FD8" w:rsidRPr="000B11D9" w:rsidRDefault="00541FD8" w:rsidP="000B11D9">
      <w:pPr>
        <w:pStyle w:val="paragraph"/>
      </w:pPr>
      <w:r w:rsidRPr="000B11D9">
        <w:lastRenderedPageBreak/>
        <w:tab/>
        <w:t>(b)</w:t>
      </w:r>
      <w:r w:rsidRPr="000B11D9">
        <w:tab/>
        <w:t>giving the report; or</w:t>
      </w:r>
    </w:p>
    <w:p w:rsidR="00541FD8" w:rsidRPr="000B11D9" w:rsidRDefault="00541FD8" w:rsidP="000B11D9">
      <w:pPr>
        <w:pStyle w:val="paragraph"/>
      </w:pPr>
      <w:r w:rsidRPr="000B11D9">
        <w:tab/>
        <w:t>(c)</w:t>
      </w:r>
      <w:r w:rsidRPr="000B11D9">
        <w:tab/>
        <w:t>any information, document or thing obtained as a direct or indirect consequence of giving the report;</w:t>
      </w:r>
    </w:p>
    <w:p w:rsidR="00541FD8" w:rsidRPr="000B11D9" w:rsidRDefault="00541FD8" w:rsidP="000B11D9">
      <w:pPr>
        <w:pStyle w:val="subsection2"/>
      </w:pPr>
      <w:r w:rsidRPr="000B11D9">
        <w:t>is not admissible in evidence against the individual:</w:t>
      </w:r>
    </w:p>
    <w:p w:rsidR="00541FD8" w:rsidRPr="000B11D9" w:rsidRDefault="00541FD8" w:rsidP="000B11D9">
      <w:pPr>
        <w:pStyle w:val="paragraph"/>
      </w:pPr>
      <w:r w:rsidRPr="000B11D9">
        <w:tab/>
        <w:t>(d)</w:t>
      </w:r>
      <w:r w:rsidRPr="000B11D9">
        <w:tab/>
        <w:t>in civil proceedings for the recovery of a penalty; or</w:t>
      </w:r>
    </w:p>
    <w:p w:rsidR="00541FD8" w:rsidRPr="000B11D9" w:rsidRDefault="00541FD8" w:rsidP="000B11D9">
      <w:pPr>
        <w:pStyle w:val="paragraph"/>
      </w:pPr>
      <w:r w:rsidRPr="000B11D9">
        <w:tab/>
        <w:t>(e)</w:t>
      </w:r>
      <w:r w:rsidRPr="000B11D9">
        <w:tab/>
        <w:t>in criminal proceedings (other than proceedings for an offence against section</w:t>
      </w:r>
      <w:r w:rsidR="000B11D9" w:rsidRPr="000B11D9">
        <w:t> </w:t>
      </w:r>
      <w:r w:rsidRPr="000B11D9">
        <w:t xml:space="preserve">137.1 or 137.2 of the </w:t>
      </w:r>
      <w:r w:rsidRPr="000B11D9">
        <w:rPr>
          <w:i/>
        </w:rPr>
        <w:t>Criminal Code</w:t>
      </w:r>
      <w:r w:rsidRPr="000B11D9">
        <w:t xml:space="preserve"> that relates to the report).</w:t>
      </w:r>
    </w:p>
    <w:p w:rsidR="00541FD8" w:rsidRPr="000B11D9" w:rsidRDefault="00541FD8" w:rsidP="000B11D9">
      <w:pPr>
        <w:pStyle w:val="SubsectionHead"/>
      </w:pPr>
      <w:r w:rsidRPr="000B11D9">
        <w:t>Other information</w:t>
      </w:r>
      <w:r w:rsidR="00CA0BAB">
        <w:noBreakHyphen/>
      </w:r>
      <w:r w:rsidRPr="000B11D9">
        <w:t>gathering powers not limited</w:t>
      </w:r>
    </w:p>
    <w:p w:rsidR="00541FD8" w:rsidRPr="000B11D9" w:rsidRDefault="00541FD8" w:rsidP="000B11D9">
      <w:pPr>
        <w:pStyle w:val="subsection"/>
      </w:pPr>
      <w:r w:rsidRPr="000B11D9">
        <w:tab/>
        <w:t>(5)</w:t>
      </w:r>
      <w:r w:rsidRPr="000B11D9">
        <w:tab/>
        <w:t>This section does not, by implication, limit Part</w:t>
      </w:r>
      <w:r w:rsidR="000B11D9" w:rsidRPr="000B11D9">
        <w:t> </w:t>
      </w:r>
      <w:r w:rsidRPr="000B11D9">
        <w:t>27.</w:t>
      </w:r>
    </w:p>
    <w:p w:rsidR="00541FD8" w:rsidRPr="000B11D9" w:rsidRDefault="00541FD8" w:rsidP="000B11D9">
      <w:pPr>
        <w:pStyle w:val="ActHead5"/>
      </w:pPr>
      <w:bookmarkStart w:id="234" w:name="_Toc41398412"/>
      <w:r w:rsidRPr="00B276F3">
        <w:rPr>
          <w:rStyle w:val="CharSectno"/>
        </w:rPr>
        <w:t>360Y</w:t>
      </w:r>
      <w:r w:rsidRPr="000B11D9">
        <w:t xml:space="preserve">  Building redevelopment projects etc.</w:t>
      </w:r>
      <w:bookmarkEnd w:id="234"/>
    </w:p>
    <w:p w:rsidR="00541FD8" w:rsidRPr="000B11D9" w:rsidRDefault="00541FD8" w:rsidP="000B11D9">
      <w:pPr>
        <w:pStyle w:val="subsection"/>
      </w:pPr>
      <w:r w:rsidRPr="000B11D9">
        <w:tab/>
        <w:t>(1)</w:t>
      </w:r>
      <w:r w:rsidRPr="000B11D9">
        <w:tab/>
        <w:t xml:space="preserve">For the purposes of this Part, a project is a </w:t>
      </w:r>
      <w:r w:rsidRPr="000B11D9">
        <w:rPr>
          <w:b/>
          <w:i/>
        </w:rPr>
        <w:t xml:space="preserve">building redevelopment project </w:t>
      </w:r>
      <w:r w:rsidRPr="000B11D9">
        <w:t>if:</w:t>
      </w:r>
    </w:p>
    <w:p w:rsidR="00541FD8" w:rsidRPr="000B11D9" w:rsidRDefault="00541FD8" w:rsidP="000B11D9">
      <w:pPr>
        <w:pStyle w:val="paragraph"/>
      </w:pPr>
      <w:r w:rsidRPr="000B11D9">
        <w:tab/>
        <w:t>(a)</w:t>
      </w:r>
      <w:r w:rsidRPr="000B11D9">
        <w:tab/>
        <w:t>the project involves:</w:t>
      </w:r>
    </w:p>
    <w:p w:rsidR="00541FD8" w:rsidRPr="000B11D9" w:rsidRDefault="00541FD8" w:rsidP="000B11D9">
      <w:pPr>
        <w:pStyle w:val="paragraphsub"/>
      </w:pPr>
      <w:r w:rsidRPr="000B11D9">
        <w:tab/>
        <w:t>(i)</w:t>
      </w:r>
      <w:r w:rsidRPr="000B11D9">
        <w:tab/>
        <w:t>the significant refurbishment or repurposing of one or more buildings so as to bring into existence one or more building units; and</w:t>
      </w:r>
    </w:p>
    <w:p w:rsidR="00541FD8" w:rsidRPr="000B11D9" w:rsidRDefault="00541FD8" w:rsidP="000B11D9">
      <w:pPr>
        <w:pStyle w:val="paragraphsub"/>
      </w:pPr>
      <w:r w:rsidRPr="000B11D9">
        <w:tab/>
        <w:t>(ii)</w:t>
      </w:r>
      <w:r w:rsidRPr="000B11D9">
        <w:tab/>
        <w:t>the making available of any or all of those building units for sale or lease; and</w:t>
      </w:r>
    </w:p>
    <w:p w:rsidR="00541FD8" w:rsidRPr="000B11D9" w:rsidRDefault="00541FD8" w:rsidP="000B11D9">
      <w:pPr>
        <w:pStyle w:val="paragraph"/>
      </w:pPr>
      <w:r w:rsidRPr="000B11D9">
        <w:tab/>
        <w:t>(b)</w:t>
      </w:r>
      <w:r w:rsidRPr="000B11D9">
        <w:tab/>
        <w:t xml:space="preserve">the conditions (if any) specified in an instrument under </w:t>
      </w:r>
      <w:r w:rsidR="000B11D9" w:rsidRPr="000B11D9">
        <w:t>subsection (</w:t>
      </w:r>
      <w:r w:rsidRPr="000B11D9">
        <w:t>3) are satisfied.</w:t>
      </w:r>
    </w:p>
    <w:p w:rsidR="00541FD8" w:rsidRPr="000B11D9" w:rsidRDefault="00541FD8" w:rsidP="000B11D9">
      <w:pPr>
        <w:pStyle w:val="subsection"/>
      </w:pPr>
      <w:r w:rsidRPr="000B11D9">
        <w:tab/>
        <w:t>(2)</w:t>
      </w:r>
      <w:r w:rsidRPr="000B11D9">
        <w:tab/>
        <w:t xml:space="preserve">For the purposes of this Part, the area or areas occupied by the building or buildings are the </w:t>
      </w:r>
      <w:r w:rsidRPr="000B11D9">
        <w:rPr>
          <w:b/>
          <w:i/>
        </w:rPr>
        <w:t>project area</w:t>
      </w:r>
      <w:r w:rsidRPr="000B11D9">
        <w:t xml:space="preserve"> for the building redevelopment project.</w:t>
      </w:r>
    </w:p>
    <w:p w:rsidR="00541FD8" w:rsidRPr="000B11D9" w:rsidRDefault="00541FD8" w:rsidP="000B11D9">
      <w:pPr>
        <w:pStyle w:val="subsection"/>
      </w:pPr>
      <w:r w:rsidRPr="000B11D9">
        <w:tab/>
        <w:t>(3)</w:t>
      </w:r>
      <w:r w:rsidRPr="000B11D9">
        <w:tab/>
        <w:t>The Minister may, by legislative instrument, specify</w:t>
      </w:r>
      <w:bookmarkStart w:id="235" w:name="BK_S3P132L25C58"/>
      <w:bookmarkEnd w:id="235"/>
      <w:r w:rsidRPr="000B11D9">
        <w:t xml:space="preserve"> conditions for the purposes of </w:t>
      </w:r>
      <w:r w:rsidR="000B11D9" w:rsidRPr="000B11D9">
        <w:t>paragraph (</w:t>
      </w:r>
      <w:r w:rsidRPr="000B11D9">
        <w:t>1)(b).</w:t>
      </w:r>
    </w:p>
    <w:p w:rsidR="00541FD8" w:rsidRPr="000B11D9" w:rsidRDefault="00541FD8" w:rsidP="000B11D9">
      <w:pPr>
        <w:pStyle w:val="subsection"/>
      </w:pPr>
      <w:r w:rsidRPr="000B11D9">
        <w:tab/>
        <w:t>(4)</w:t>
      </w:r>
      <w:r w:rsidRPr="000B11D9">
        <w:tab/>
        <w:t xml:space="preserve">For the purposes of </w:t>
      </w:r>
      <w:r w:rsidR="000B11D9" w:rsidRPr="000B11D9">
        <w:t>subsection (</w:t>
      </w:r>
      <w:r w:rsidRPr="000B11D9">
        <w:t>1), it is immaterial whether:</w:t>
      </w:r>
    </w:p>
    <w:p w:rsidR="00541FD8" w:rsidRPr="000B11D9" w:rsidRDefault="00541FD8" w:rsidP="000B11D9">
      <w:pPr>
        <w:pStyle w:val="paragraph"/>
      </w:pPr>
      <w:r w:rsidRPr="000B11D9">
        <w:tab/>
        <w:t>(a)</w:t>
      </w:r>
      <w:r w:rsidRPr="000B11D9">
        <w:tab/>
        <w:t>the project has been, is being, or will be, implemented in stages; or</w:t>
      </w:r>
    </w:p>
    <w:p w:rsidR="00541FD8" w:rsidRPr="000B11D9" w:rsidRDefault="00541FD8" w:rsidP="000B11D9">
      <w:pPr>
        <w:pStyle w:val="paragraph"/>
      </w:pPr>
      <w:r w:rsidRPr="000B11D9">
        <w:tab/>
        <w:t>(b)</w:t>
      </w:r>
      <w:r w:rsidRPr="000B11D9">
        <w:tab/>
        <w:t>different elements of the project have been, are being, or will be, carried out by different persons; or</w:t>
      </w:r>
    </w:p>
    <w:p w:rsidR="00541FD8" w:rsidRPr="000B11D9" w:rsidRDefault="00541FD8" w:rsidP="000B11D9">
      <w:pPr>
        <w:pStyle w:val="paragraph"/>
      </w:pPr>
      <w:r w:rsidRPr="000B11D9">
        <w:lastRenderedPageBreak/>
        <w:tab/>
        <w:t>(c)</w:t>
      </w:r>
      <w:r w:rsidRPr="000B11D9">
        <w:tab/>
        <w:t>one or more approvals are given, are required, or will be required, under a law of the Commonwealth, a State or a Territory, for the project, or any element of the project.</w:t>
      </w:r>
    </w:p>
    <w:p w:rsidR="00541FD8" w:rsidRPr="000B11D9" w:rsidRDefault="00541FD8" w:rsidP="000B11D9">
      <w:pPr>
        <w:pStyle w:val="ActHead5"/>
      </w:pPr>
      <w:bookmarkStart w:id="236" w:name="_Toc41398413"/>
      <w:r w:rsidRPr="00B276F3">
        <w:rPr>
          <w:rStyle w:val="CharSectno"/>
        </w:rPr>
        <w:t>360Z</w:t>
      </w:r>
      <w:r w:rsidRPr="000B11D9">
        <w:t xml:space="preserve">  Register of statutory infrastructure providers and anticipatory notices</w:t>
      </w:r>
      <w:bookmarkEnd w:id="236"/>
    </w:p>
    <w:p w:rsidR="00541FD8" w:rsidRPr="000B11D9" w:rsidRDefault="00541FD8" w:rsidP="000B11D9">
      <w:pPr>
        <w:pStyle w:val="subsection"/>
      </w:pPr>
      <w:r w:rsidRPr="000B11D9">
        <w:tab/>
        <w:t>(1)</w:t>
      </w:r>
      <w:r w:rsidRPr="000B11D9">
        <w:tab/>
        <w:t>The ACMA is to maintain a Register in which the ACMA includes:</w:t>
      </w:r>
    </w:p>
    <w:p w:rsidR="00541FD8" w:rsidRPr="000B11D9" w:rsidRDefault="00541FD8" w:rsidP="000B11D9">
      <w:pPr>
        <w:pStyle w:val="paragraph"/>
      </w:pPr>
      <w:r w:rsidRPr="000B11D9">
        <w:tab/>
        <w:t>(a)</w:t>
      </w:r>
      <w:r w:rsidRPr="000B11D9">
        <w:tab/>
        <w:t>the name of each statutory infrastructure provider; and</w:t>
      </w:r>
    </w:p>
    <w:p w:rsidR="00541FD8" w:rsidRPr="000B11D9" w:rsidRDefault="00541FD8" w:rsidP="000B11D9">
      <w:pPr>
        <w:pStyle w:val="paragraph"/>
      </w:pPr>
      <w:r w:rsidRPr="000B11D9">
        <w:tab/>
        <w:t>(b)</w:t>
      </w:r>
      <w:r w:rsidRPr="000B11D9">
        <w:tab/>
        <w:t>for each of those providers—the relevant service area or areas; and</w:t>
      </w:r>
    </w:p>
    <w:p w:rsidR="00541FD8" w:rsidRPr="000B11D9" w:rsidRDefault="00541FD8" w:rsidP="000B11D9">
      <w:pPr>
        <w:pStyle w:val="paragraph"/>
      </w:pPr>
      <w:r w:rsidRPr="000B11D9">
        <w:tab/>
        <w:t>(c)</w:t>
      </w:r>
      <w:r w:rsidRPr="000B11D9">
        <w:tab/>
        <w:t>a copy of each notice given by a carrier under:</w:t>
      </w:r>
    </w:p>
    <w:p w:rsidR="00541FD8" w:rsidRPr="000B11D9" w:rsidRDefault="00541FD8" w:rsidP="000B11D9">
      <w:pPr>
        <w:pStyle w:val="paragraphsub"/>
      </w:pPr>
      <w:r w:rsidRPr="000B11D9">
        <w:tab/>
        <w:t>(i)</w:t>
      </w:r>
      <w:r w:rsidRPr="000B11D9">
        <w:tab/>
        <w:t>subsection</w:t>
      </w:r>
      <w:r w:rsidR="000B11D9" w:rsidRPr="000B11D9">
        <w:t> </w:t>
      </w:r>
      <w:r w:rsidRPr="000B11D9">
        <w:t>360HA(1); or</w:t>
      </w:r>
    </w:p>
    <w:p w:rsidR="00541FD8" w:rsidRPr="000B11D9" w:rsidRDefault="00541FD8" w:rsidP="000B11D9">
      <w:pPr>
        <w:pStyle w:val="paragraphsub"/>
      </w:pPr>
      <w:r w:rsidRPr="000B11D9">
        <w:tab/>
        <w:t>(ii)</w:t>
      </w:r>
      <w:r w:rsidRPr="000B11D9">
        <w:tab/>
        <w:t>subsection</w:t>
      </w:r>
      <w:r w:rsidR="000B11D9" w:rsidRPr="000B11D9">
        <w:t> </w:t>
      </w:r>
      <w:r w:rsidRPr="000B11D9">
        <w:t>360HA(2); or</w:t>
      </w:r>
    </w:p>
    <w:p w:rsidR="00541FD8" w:rsidRPr="000B11D9" w:rsidRDefault="00541FD8" w:rsidP="000B11D9">
      <w:pPr>
        <w:pStyle w:val="paragraphsub"/>
      </w:pPr>
      <w:r w:rsidRPr="000B11D9">
        <w:tab/>
        <w:t>(iii)</w:t>
      </w:r>
      <w:r w:rsidRPr="000B11D9">
        <w:tab/>
        <w:t>subsection</w:t>
      </w:r>
      <w:r w:rsidR="000B11D9" w:rsidRPr="000B11D9">
        <w:t> </w:t>
      </w:r>
      <w:r w:rsidRPr="000B11D9">
        <w:t>360HA(3); or</w:t>
      </w:r>
    </w:p>
    <w:p w:rsidR="00541FD8" w:rsidRPr="000B11D9" w:rsidRDefault="00541FD8" w:rsidP="000B11D9">
      <w:pPr>
        <w:pStyle w:val="paragraphsub"/>
      </w:pPr>
      <w:r w:rsidRPr="000B11D9">
        <w:tab/>
        <w:t>(iv)</w:t>
      </w:r>
      <w:r w:rsidRPr="000B11D9">
        <w:tab/>
        <w:t>subsection</w:t>
      </w:r>
      <w:r w:rsidR="000B11D9" w:rsidRPr="000B11D9">
        <w:t> </w:t>
      </w:r>
      <w:r w:rsidRPr="000B11D9">
        <w:t>360HA(4).</w:t>
      </w:r>
    </w:p>
    <w:p w:rsidR="00541FD8" w:rsidRPr="000B11D9" w:rsidRDefault="00541FD8" w:rsidP="000B11D9">
      <w:pPr>
        <w:pStyle w:val="subsection"/>
      </w:pPr>
      <w:r w:rsidRPr="000B11D9">
        <w:tab/>
        <w:t>(2)</w:t>
      </w:r>
      <w:r w:rsidRPr="000B11D9">
        <w:tab/>
        <w:t>The Register may be maintained by electronic means.</w:t>
      </w:r>
    </w:p>
    <w:p w:rsidR="00541FD8" w:rsidRPr="000B11D9" w:rsidRDefault="00541FD8" w:rsidP="000B11D9">
      <w:pPr>
        <w:pStyle w:val="subsection"/>
      </w:pPr>
      <w:r w:rsidRPr="000B11D9">
        <w:tab/>
        <w:t>(3)</w:t>
      </w:r>
      <w:r w:rsidRPr="000B11D9">
        <w:tab/>
        <w:t>The Register is to be made available for inspection on the ACMA’s website.</w:t>
      </w:r>
    </w:p>
    <w:p w:rsidR="00541FD8" w:rsidRPr="000B11D9" w:rsidRDefault="00541FD8" w:rsidP="000B11D9">
      <w:pPr>
        <w:pStyle w:val="ActHead5"/>
      </w:pPr>
      <w:bookmarkStart w:id="237" w:name="_Toc41398414"/>
      <w:r w:rsidRPr="00B276F3">
        <w:rPr>
          <w:rStyle w:val="CharSectno"/>
        </w:rPr>
        <w:t>360ZA</w:t>
      </w:r>
      <w:r w:rsidRPr="000B11D9">
        <w:t xml:space="preserve">  Delegation</w:t>
      </w:r>
      <w:bookmarkEnd w:id="237"/>
    </w:p>
    <w:p w:rsidR="00541FD8" w:rsidRPr="000B11D9" w:rsidRDefault="00541FD8" w:rsidP="000B11D9">
      <w:pPr>
        <w:pStyle w:val="SubsectionHead"/>
      </w:pPr>
      <w:r w:rsidRPr="000B11D9">
        <w:t>Delegation to the ACMA</w:t>
      </w:r>
    </w:p>
    <w:p w:rsidR="00541FD8" w:rsidRPr="000B11D9" w:rsidRDefault="00541FD8" w:rsidP="000B11D9">
      <w:pPr>
        <w:pStyle w:val="subsection"/>
      </w:pPr>
      <w:r w:rsidRPr="000B11D9">
        <w:tab/>
        <w:t>(1)</w:t>
      </w:r>
      <w:r w:rsidRPr="000B11D9">
        <w:tab/>
        <w:t>The Minister may, by writing, delegate to the ACMA any or all of the Minister’s powers under the following provisions:</w:t>
      </w:r>
    </w:p>
    <w:p w:rsidR="00541FD8" w:rsidRPr="000B11D9" w:rsidRDefault="000A7E31" w:rsidP="000B11D9">
      <w:pPr>
        <w:pStyle w:val="paragraph"/>
      </w:pPr>
      <w:r w:rsidRPr="000B11D9">
        <w:tab/>
        <w:t>(a)</w:t>
      </w:r>
      <w:r w:rsidRPr="000B11D9">
        <w:tab/>
      </w:r>
      <w:r w:rsidR="00541FD8" w:rsidRPr="000B11D9">
        <w:t>subsection</w:t>
      </w:r>
      <w:r w:rsidR="000B11D9" w:rsidRPr="000B11D9">
        <w:t> </w:t>
      </w:r>
      <w:r w:rsidR="00541FD8" w:rsidRPr="000B11D9">
        <w:t>360D(14);</w:t>
      </w:r>
    </w:p>
    <w:p w:rsidR="00541FD8" w:rsidRPr="000B11D9" w:rsidRDefault="000A7E31" w:rsidP="000B11D9">
      <w:pPr>
        <w:pStyle w:val="paragraph"/>
      </w:pPr>
      <w:r w:rsidRPr="000B11D9">
        <w:tab/>
        <w:t>(b)</w:t>
      </w:r>
      <w:r w:rsidRPr="000B11D9">
        <w:tab/>
      </w:r>
      <w:r w:rsidR="00541FD8" w:rsidRPr="000B11D9">
        <w:t>subsection</w:t>
      </w:r>
      <w:r w:rsidR="000B11D9" w:rsidRPr="000B11D9">
        <w:t> </w:t>
      </w:r>
      <w:r w:rsidR="00541FD8" w:rsidRPr="000B11D9">
        <w:t>360H(3);</w:t>
      </w:r>
    </w:p>
    <w:p w:rsidR="00541FD8" w:rsidRPr="000B11D9" w:rsidRDefault="000A7E31" w:rsidP="000B11D9">
      <w:pPr>
        <w:pStyle w:val="paragraph"/>
      </w:pPr>
      <w:r w:rsidRPr="000B11D9">
        <w:tab/>
        <w:t>(c)</w:t>
      </w:r>
      <w:r w:rsidRPr="000B11D9">
        <w:tab/>
      </w:r>
      <w:r w:rsidR="00541FD8" w:rsidRPr="000B11D9">
        <w:t>subsection</w:t>
      </w:r>
      <w:r w:rsidR="000B11D9" w:rsidRPr="000B11D9">
        <w:t> </w:t>
      </w:r>
      <w:r w:rsidR="00541FD8" w:rsidRPr="000B11D9">
        <w:t>360H(5);</w:t>
      </w:r>
    </w:p>
    <w:p w:rsidR="00541FD8" w:rsidRPr="000B11D9" w:rsidRDefault="000A7E31" w:rsidP="000B11D9">
      <w:pPr>
        <w:pStyle w:val="paragraph"/>
      </w:pPr>
      <w:r w:rsidRPr="000B11D9">
        <w:tab/>
        <w:t>(d)</w:t>
      </w:r>
      <w:r w:rsidRPr="000B11D9">
        <w:tab/>
      </w:r>
      <w:r w:rsidR="00541FD8" w:rsidRPr="000B11D9">
        <w:t>subsection</w:t>
      </w:r>
      <w:r w:rsidR="000B11D9" w:rsidRPr="000B11D9">
        <w:t> </w:t>
      </w:r>
      <w:r w:rsidR="00541FD8" w:rsidRPr="000B11D9">
        <w:t>360H(7);</w:t>
      </w:r>
    </w:p>
    <w:p w:rsidR="00541FD8" w:rsidRPr="000B11D9" w:rsidRDefault="000A7E31" w:rsidP="000B11D9">
      <w:pPr>
        <w:pStyle w:val="paragraph"/>
      </w:pPr>
      <w:r w:rsidRPr="000B11D9">
        <w:tab/>
        <w:t>(e)</w:t>
      </w:r>
      <w:r w:rsidRPr="000B11D9">
        <w:tab/>
      </w:r>
      <w:r w:rsidR="00541FD8" w:rsidRPr="000B11D9">
        <w:t>subsection</w:t>
      </w:r>
      <w:r w:rsidR="000B11D9" w:rsidRPr="000B11D9">
        <w:t> </w:t>
      </w:r>
      <w:r w:rsidR="00541FD8" w:rsidRPr="000B11D9">
        <w:t>360H(11);</w:t>
      </w:r>
    </w:p>
    <w:p w:rsidR="00541FD8" w:rsidRPr="000B11D9" w:rsidRDefault="000A7E31" w:rsidP="000B11D9">
      <w:pPr>
        <w:pStyle w:val="paragraph"/>
      </w:pPr>
      <w:r w:rsidRPr="000B11D9">
        <w:tab/>
        <w:t>(f)</w:t>
      </w:r>
      <w:r w:rsidRPr="000B11D9">
        <w:tab/>
      </w:r>
      <w:r w:rsidR="00541FD8" w:rsidRPr="000B11D9">
        <w:t>subsection</w:t>
      </w:r>
      <w:r w:rsidR="000B11D9" w:rsidRPr="000B11D9">
        <w:t> </w:t>
      </w:r>
      <w:r w:rsidR="00541FD8" w:rsidRPr="000B11D9">
        <w:t>360P(3);</w:t>
      </w:r>
    </w:p>
    <w:p w:rsidR="00541FD8" w:rsidRPr="000B11D9" w:rsidRDefault="000A7E31" w:rsidP="000B11D9">
      <w:pPr>
        <w:pStyle w:val="paragraph"/>
      </w:pPr>
      <w:r w:rsidRPr="000B11D9">
        <w:tab/>
        <w:t>(g)</w:t>
      </w:r>
      <w:r w:rsidRPr="000B11D9">
        <w:tab/>
      </w:r>
      <w:r w:rsidR="00541FD8" w:rsidRPr="000B11D9">
        <w:t>subsection</w:t>
      </w:r>
      <w:r w:rsidR="000B11D9" w:rsidRPr="000B11D9">
        <w:t> </w:t>
      </w:r>
      <w:r w:rsidR="00541FD8" w:rsidRPr="000B11D9">
        <w:t>360P(5);</w:t>
      </w:r>
    </w:p>
    <w:p w:rsidR="00541FD8" w:rsidRPr="000B11D9" w:rsidRDefault="000A7E31" w:rsidP="000B11D9">
      <w:pPr>
        <w:pStyle w:val="paragraph"/>
      </w:pPr>
      <w:r w:rsidRPr="000B11D9">
        <w:tab/>
        <w:t>(h)</w:t>
      </w:r>
      <w:r w:rsidRPr="000B11D9">
        <w:tab/>
      </w:r>
      <w:r w:rsidR="00541FD8" w:rsidRPr="000B11D9">
        <w:t>subsection</w:t>
      </w:r>
      <w:r w:rsidR="000B11D9" w:rsidRPr="000B11D9">
        <w:t> </w:t>
      </w:r>
      <w:r w:rsidR="00541FD8" w:rsidRPr="000B11D9">
        <w:t>360P(10);</w:t>
      </w:r>
    </w:p>
    <w:p w:rsidR="00541FD8" w:rsidRPr="000B11D9" w:rsidRDefault="000A7E31" w:rsidP="000B11D9">
      <w:pPr>
        <w:pStyle w:val="paragraph"/>
      </w:pPr>
      <w:r w:rsidRPr="000B11D9">
        <w:tab/>
        <w:t>(i)</w:t>
      </w:r>
      <w:r w:rsidRPr="000B11D9">
        <w:tab/>
      </w:r>
      <w:r w:rsidR="00541FD8" w:rsidRPr="000B11D9">
        <w:t>subsection</w:t>
      </w:r>
      <w:r w:rsidR="000B11D9" w:rsidRPr="000B11D9">
        <w:t> </w:t>
      </w:r>
      <w:r w:rsidR="00541FD8" w:rsidRPr="000B11D9">
        <w:t>360Q(4);</w:t>
      </w:r>
    </w:p>
    <w:p w:rsidR="00541FD8" w:rsidRPr="000B11D9" w:rsidRDefault="000A7E31" w:rsidP="000B11D9">
      <w:pPr>
        <w:pStyle w:val="paragraph"/>
      </w:pPr>
      <w:r w:rsidRPr="000B11D9">
        <w:tab/>
        <w:t>(j)</w:t>
      </w:r>
      <w:r w:rsidRPr="000B11D9">
        <w:tab/>
      </w:r>
      <w:r w:rsidR="00541FD8" w:rsidRPr="000B11D9">
        <w:t>subsection</w:t>
      </w:r>
      <w:r w:rsidR="000B11D9" w:rsidRPr="000B11D9">
        <w:t> </w:t>
      </w:r>
      <w:r w:rsidR="00541FD8" w:rsidRPr="000B11D9">
        <w:t>360Q(6);</w:t>
      </w:r>
    </w:p>
    <w:p w:rsidR="00541FD8" w:rsidRPr="000B11D9" w:rsidRDefault="000A7E31" w:rsidP="000B11D9">
      <w:pPr>
        <w:pStyle w:val="paragraph"/>
      </w:pPr>
      <w:r w:rsidRPr="000B11D9">
        <w:lastRenderedPageBreak/>
        <w:tab/>
        <w:t>(k)</w:t>
      </w:r>
      <w:r w:rsidRPr="000B11D9">
        <w:tab/>
      </w:r>
      <w:r w:rsidR="00541FD8" w:rsidRPr="000B11D9">
        <w:t>subsection</w:t>
      </w:r>
      <w:r w:rsidR="000B11D9" w:rsidRPr="000B11D9">
        <w:t> </w:t>
      </w:r>
      <w:r w:rsidR="00541FD8" w:rsidRPr="000B11D9">
        <w:t>360U(1);</w:t>
      </w:r>
    </w:p>
    <w:p w:rsidR="00541FD8" w:rsidRPr="000B11D9" w:rsidRDefault="000A7E31" w:rsidP="000B11D9">
      <w:pPr>
        <w:pStyle w:val="paragraph"/>
      </w:pPr>
      <w:r w:rsidRPr="000B11D9">
        <w:tab/>
        <w:t>(l)</w:t>
      </w:r>
      <w:r w:rsidRPr="000B11D9">
        <w:tab/>
      </w:r>
      <w:r w:rsidR="00541FD8" w:rsidRPr="000B11D9">
        <w:t>subsection</w:t>
      </w:r>
      <w:r w:rsidR="000B11D9" w:rsidRPr="000B11D9">
        <w:t> </w:t>
      </w:r>
      <w:r w:rsidR="00541FD8" w:rsidRPr="000B11D9">
        <w:t>360U(6);</w:t>
      </w:r>
    </w:p>
    <w:p w:rsidR="00541FD8" w:rsidRPr="000B11D9" w:rsidRDefault="000A7E31" w:rsidP="000B11D9">
      <w:pPr>
        <w:pStyle w:val="paragraph"/>
      </w:pPr>
      <w:r w:rsidRPr="000B11D9">
        <w:tab/>
        <w:t>(m)</w:t>
      </w:r>
      <w:r w:rsidRPr="000B11D9">
        <w:tab/>
      </w:r>
      <w:r w:rsidR="00541FD8" w:rsidRPr="000B11D9">
        <w:t>subsection</w:t>
      </w:r>
      <w:r w:rsidR="000B11D9" w:rsidRPr="000B11D9">
        <w:t> </w:t>
      </w:r>
      <w:r w:rsidR="00541FD8" w:rsidRPr="000B11D9">
        <w:t>360XA(1);</w:t>
      </w:r>
    </w:p>
    <w:p w:rsidR="00541FD8" w:rsidRPr="000B11D9" w:rsidRDefault="000A7E31" w:rsidP="000B11D9">
      <w:pPr>
        <w:pStyle w:val="paragraph"/>
      </w:pPr>
      <w:r w:rsidRPr="000B11D9">
        <w:tab/>
        <w:t>(n)</w:t>
      </w:r>
      <w:r w:rsidRPr="000B11D9">
        <w:tab/>
      </w:r>
      <w:r w:rsidR="00541FD8" w:rsidRPr="000B11D9">
        <w:t>subsection</w:t>
      </w:r>
      <w:r w:rsidR="000B11D9" w:rsidRPr="000B11D9">
        <w:t> </w:t>
      </w:r>
      <w:r w:rsidR="00541FD8" w:rsidRPr="000B11D9">
        <w:t>360Y(3).</w:t>
      </w:r>
    </w:p>
    <w:p w:rsidR="00541FD8" w:rsidRPr="000B11D9" w:rsidRDefault="00541FD8" w:rsidP="000B11D9">
      <w:pPr>
        <w:pStyle w:val="subsection"/>
      </w:pPr>
      <w:r w:rsidRPr="000B11D9">
        <w:tab/>
        <w:t>(2)</w:t>
      </w:r>
      <w:r w:rsidRPr="000B11D9">
        <w:tab/>
        <w:t>In performing a delegated function or exercising a delegated power, the ACMA must comply with any written directions of the Minister.</w:t>
      </w:r>
    </w:p>
    <w:p w:rsidR="00541FD8" w:rsidRPr="000B11D9" w:rsidRDefault="00541FD8" w:rsidP="000B11D9">
      <w:pPr>
        <w:pStyle w:val="SubsectionHead"/>
      </w:pPr>
      <w:r w:rsidRPr="000B11D9">
        <w:t>Delegation to a member of the ACMA or to a member of the staff of the ACMA</w:t>
      </w:r>
    </w:p>
    <w:p w:rsidR="00541FD8" w:rsidRPr="000B11D9" w:rsidRDefault="00541FD8" w:rsidP="000B11D9">
      <w:pPr>
        <w:pStyle w:val="subsection"/>
      </w:pPr>
      <w:r w:rsidRPr="000B11D9">
        <w:tab/>
        <w:t>(3)</w:t>
      </w:r>
      <w:r w:rsidRPr="000B11D9">
        <w:tab/>
        <w:t>The Minister may, by writing, delegate to:</w:t>
      </w:r>
    </w:p>
    <w:p w:rsidR="00541FD8" w:rsidRPr="000B11D9" w:rsidRDefault="000A7E31" w:rsidP="000B11D9">
      <w:pPr>
        <w:pStyle w:val="paragraph"/>
      </w:pPr>
      <w:r w:rsidRPr="000B11D9">
        <w:tab/>
        <w:t>(a)</w:t>
      </w:r>
      <w:r w:rsidRPr="000B11D9">
        <w:tab/>
      </w:r>
      <w:r w:rsidR="00541FD8" w:rsidRPr="000B11D9">
        <w:t>a member of the ACMA; or</w:t>
      </w:r>
    </w:p>
    <w:p w:rsidR="00541FD8" w:rsidRPr="000B11D9" w:rsidRDefault="000A7E31" w:rsidP="000B11D9">
      <w:pPr>
        <w:pStyle w:val="paragraph"/>
      </w:pPr>
      <w:r w:rsidRPr="000B11D9">
        <w:tab/>
        <w:t>(b)</w:t>
      </w:r>
      <w:r w:rsidRPr="000B11D9">
        <w:tab/>
      </w:r>
      <w:r w:rsidR="00541FD8" w:rsidRPr="000B11D9">
        <w:t>a person who is:</w:t>
      </w:r>
    </w:p>
    <w:p w:rsidR="00541FD8" w:rsidRPr="000B11D9" w:rsidRDefault="00541FD8" w:rsidP="000B11D9">
      <w:pPr>
        <w:pStyle w:val="paragraphsub"/>
      </w:pPr>
      <w:r w:rsidRPr="000B11D9">
        <w:tab/>
        <w:t>(i)</w:t>
      </w:r>
      <w:r w:rsidRPr="000B11D9">
        <w:tab/>
        <w:t>a member of the staff of the ACMA; and</w:t>
      </w:r>
    </w:p>
    <w:p w:rsidR="00541FD8" w:rsidRPr="000B11D9" w:rsidRDefault="00541FD8" w:rsidP="000B11D9">
      <w:pPr>
        <w:pStyle w:val="paragraphsub"/>
      </w:pPr>
      <w:r w:rsidRPr="000B11D9">
        <w:tab/>
        <w:t>(ii)</w:t>
      </w:r>
      <w:r w:rsidRPr="000B11D9">
        <w:tab/>
        <w:t>an S</w:t>
      </w:r>
      <w:bookmarkStart w:id="238" w:name="BK_S3P139L4C11"/>
      <w:bookmarkStart w:id="239" w:name="BK_S3P134L14C11"/>
      <w:bookmarkEnd w:id="238"/>
      <w:bookmarkEnd w:id="239"/>
      <w:r w:rsidRPr="000B11D9">
        <w:t>ES employee or acting SES employee;</w:t>
      </w:r>
    </w:p>
    <w:p w:rsidR="00541FD8" w:rsidRPr="000B11D9" w:rsidRDefault="00541FD8" w:rsidP="000B11D9">
      <w:pPr>
        <w:pStyle w:val="subsection2"/>
      </w:pPr>
      <w:r w:rsidRPr="000B11D9">
        <w:t>any or all of the Minister’s powers under subsection</w:t>
      </w:r>
      <w:r w:rsidR="000B11D9" w:rsidRPr="000B11D9">
        <w:t> </w:t>
      </w:r>
      <w:r w:rsidRPr="000B11D9">
        <w:t>360H(14) (variation of nominated service area declaration).</w:t>
      </w:r>
    </w:p>
    <w:p w:rsidR="00541FD8" w:rsidRPr="000B11D9" w:rsidRDefault="00541FD8" w:rsidP="000B11D9">
      <w:pPr>
        <w:pStyle w:val="subsection"/>
      </w:pPr>
      <w:r w:rsidRPr="000B11D9">
        <w:tab/>
        <w:t>(4)</w:t>
      </w:r>
      <w:r w:rsidRPr="000B11D9">
        <w:tab/>
        <w:t>In exercising a delegated power, the delegate must comply with any written directions of the Minister.</w:t>
      </w:r>
    </w:p>
    <w:p w:rsidR="00541FD8" w:rsidRPr="000B11D9" w:rsidRDefault="00541FD8" w:rsidP="000B11D9">
      <w:pPr>
        <w:pStyle w:val="ActHead7"/>
        <w:pageBreakBefore/>
      </w:pPr>
      <w:bookmarkStart w:id="240" w:name="_Toc41398415"/>
      <w:r w:rsidRPr="00B276F3">
        <w:rPr>
          <w:rStyle w:val="CharAmPartNo"/>
        </w:rPr>
        <w:lastRenderedPageBreak/>
        <w:t>Part</w:t>
      </w:r>
      <w:r w:rsidR="000B11D9" w:rsidRPr="00B276F3">
        <w:rPr>
          <w:rStyle w:val="CharAmPartNo"/>
        </w:rPr>
        <w:t> </w:t>
      </w:r>
      <w:r w:rsidRPr="00B276F3">
        <w:rPr>
          <w:rStyle w:val="CharAmPartNo"/>
        </w:rPr>
        <w:t>2</w:t>
      </w:r>
      <w:r w:rsidRPr="000B11D9">
        <w:t>—</w:t>
      </w:r>
      <w:r w:rsidRPr="00B276F3">
        <w:rPr>
          <w:rStyle w:val="CharAmPartText"/>
        </w:rPr>
        <w:t>Repeals</w:t>
      </w:r>
      <w:bookmarkEnd w:id="240"/>
    </w:p>
    <w:p w:rsidR="00541FD8" w:rsidRPr="000B11D9" w:rsidRDefault="00541FD8" w:rsidP="000B11D9">
      <w:pPr>
        <w:pStyle w:val="ActHead9"/>
      </w:pPr>
      <w:bookmarkStart w:id="241" w:name="_Toc41398416"/>
      <w:r w:rsidRPr="000B11D9">
        <w:rPr>
          <w:iCs/>
        </w:rPr>
        <w:t>Carrier Licence Conditions (NT Technology Services Pty Ltd) Declaration</w:t>
      </w:r>
      <w:r w:rsidR="000B11D9" w:rsidRPr="000B11D9">
        <w:rPr>
          <w:iCs/>
        </w:rPr>
        <w:t> </w:t>
      </w:r>
      <w:r w:rsidRPr="000B11D9">
        <w:rPr>
          <w:iCs/>
        </w:rPr>
        <w:t>2014</w:t>
      </w:r>
      <w:bookmarkStart w:id="242" w:name="BK_S3P135L3C17"/>
      <w:bookmarkEnd w:id="242"/>
      <w:bookmarkEnd w:id="241"/>
    </w:p>
    <w:p w:rsidR="00541FD8" w:rsidRPr="000B11D9" w:rsidRDefault="00541FD8" w:rsidP="000B11D9">
      <w:pPr>
        <w:pStyle w:val="ItemHead"/>
      </w:pPr>
      <w:r w:rsidRPr="000B11D9">
        <w:t>8  The whole of the</w:t>
      </w:r>
      <w:bookmarkStart w:id="243" w:name="BK_S3P135L4C20"/>
      <w:bookmarkEnd w:id="243"/>
      <w:r w:rsidRPr="000B11D9">
        <w:t xml:space="preserve"> Declaration</w:t>
      </w:r>
    </w:p>
    <w:p w:rsidR="00541FD8" w:rsidRPr="000B11D9" w:rsidRDefault="00541FD8" w:rsidP="000B11D9">
      <w:pPr>
        <w:pStyle w:val="Item"/>
      </w:pPr>
      <w:r w:rsidRPr="000B11D9">
        <w:t>Repeal the Declaration.</w:t>
      </w:r>
    </w:p>
    <w:p w:rsidR="00541FD8" w:rsidRPr="000B11D9" w:rsidRDefault="00541FD8" w:rsidP="000B11D9">
      <w:pPr>
        <w:pStyle w:val="ActHead9"/>
      </w:pPr>
      <w:bookmarkStart w:id="244" w:name="_Toc41398417"/>
      <w:r w:rsidRPr="000B11D9">
        <w:t xml:space="preserve">Carrier Licence Conditions (OptiComm </w:t>
      </w:r>
      <w:r w:rsidR="00AF5A2C" w:rsidRPr="000B11D9">
        <w:t xml:space="preserve">Co </w:t>
      </w:r>
      <w:r w:rsidRPr="000B11D9">
        <w:t>Pty Ltd) Declaration</w:t>
      </w:r>
      <w:r w:rsidR="000B11D9" w:rsidRPr="000B11D9">
        <w:t> </w:t>
      </w:r>
      <w:r w:rsidRPr="000B11D9">
        <w:t>2013</w:t>
      </w:r>
      <w:bookmarkStart w:id="245" w:name="BK_S3P135L7C17"/>
      <w:bookmarkEnd w:id="245"/>
      <w:bookmarkEnd w:id="244"/>
    </w:p>
    <w:p w:rsidR="00541FD8" w:rsidRPr="000B11D9" w:rsidRDefault="00541FD8" w:rsidP="000B11D9">
      <w:pPr>
        <w:pStyle w:val="ItemHead"/>
      </w:pPr>
      <w:r w:rsidRPr="000B11D9">
        <w:t>9  The whole of the Declaration</w:t>
      </w:r>
    </w:p>
    <w:p w:rsidR="00541FD8" w:rsidRPr="000B11D9" w:rsidRDefault="00541FD8" w:rsidP="000B11D9">
      <w:pPr>
        <w:pStyle w:val="Item"/>
      </w:pPr>
      <w:r w:rsidRPr="000B11D9">
        <w:t>Repeal the Declaration.</w:t>
      </w:r>
    </w:p>
    <w:p w:rsidR="00541FD8" w:rsidRPr="000B11D9" w:rsidRDefault="00541FD8" w:rsidP="000B11D9">
      <w:pPr>
        <w:pStyle w:val="ActHead9"/>
        <w:rPr>
          <w:rFonts w:ascii="Helvetica Neue" w:hAnsi="Helvetica Neue"/>
          <w:iCs/>
        </w:rPr>
      </w:pPr>
      <w:bookmarkStart w:id="246" w:name="_Toc41398418"/>
      <w:r w:rsidRPr="000B11D9">
        <w:rPr>
          <w:rFonts w:ascii="Helvetica Neue" w:hAnsi="Helvetica Neue"/>
          <w:iCs/>
        </w:rPr>
        <w:t>Carrier Licence Conditions (Pivit Pty Ltd) Declaration</w:t>
      </w:r>
      <w:r w:rsidR="000B11D9" w:rsidRPr="000B11D9">
        <w:rPr>
          <w:rFonts w:ascii="Helvetica Neue" w:hAnsi="Helvetica Neue" w:hint="eastAsia"/>
          <w:iCs/>
        </w:rPr>
        <w:t> </w:t>
      </w:r>
      <w:r w:rsidRPr="000B11D9">
        <w:rPr>
          <w:rFonts w:ascii="Helvetica Neue" w:hAnsi="Helvetica Neue"/>
          <w:iCs/>
        </w:rPr>
        <w:t>2013</w:t>
      </w:r>
      <w:bookmarkStart w:id="247" w:name="BK_S3P135L10C60"/>
      <w:bookmarkEnd w:id="247"/>
      <w:bookmarkEnd w:id="246"/>
    </w:p>
    <w:p w:rsidR="00541FD8" w:rsidRPr="000B11D9" w:rsidRDefault="00541FD8" w:rsidP="000B11D9">
      <w:pPr>
        <w:pStyle w:val="ItemHead"/>
      </w:pPr>
      <w:r w:rsidRPr="000B11D9">
        <w:t>10  The whole of the Declaration</w:t>
      </w:r>
    </w:p>
    <w:p w:rsidR="00541FD8" w:rsidRPr="000B11D9" w:rsidRDefault="00541FD8" w:rsidP="000B11D9">
      <w:pPr>
        <w:pStyle w:val="Item"/>
      </w:pPr>
      <w:r w:rsidRPr="000B11D9">
        <w:t>Repeal the Declaration.</w:t>
      </w:r>
    </w:p>
    <w:p w:rsidR="00541FD8" w:rsidRPr="000B11D9" w:rsidRDefault="00541FD8" w:rsidP="000B11D9">
      <w:pPr>
        <w:pStyle w:val="ActHead9"/>
        <w:rPr>
          <w:rFonts w:ascii="Helvetica Neue" w:hAnsi="Helvetica Neue"/>
          <w:iCs/>
        </w:rPr>
      </w:pPr>
      <w:bookmarkStart w:id="248" w:name="_Toc41398419"/>
      <w:r w:rsidRPr="000B11D9">
        <w:rPr>
          <w:rFonts w:ascii="Helvetica Neue" w:hAnsi="Helvetica Neue"/>
          <w:iCs/>
        </w:rPr>
        <w:t>Carrier Licence Conditions (Urban Renewal Authority Victoria t/a Places Victoria Pty Ltd) Declaration</w:t>
      </w:r>
      <w:r w:rsidR="000B11D9" w:rsidRPr="000B11D9">
        <w:rPr>
          <w:rFonts w:ascii="Helvetica Neue" w:hAnsi="Helvetica Neue" w:hint="eastAsia"/>
          <w:iCs/>
        </w:rPr>
        <w:t> </w:t>
      </w:r>
      <w:r w:rsidRPr="000B11D9">
        <w:rPr>
          <w:rFonts w:ascii="Helvetica Neue" w:hAnsi="Helvetica Neue"/>
          <w:iCs/>
        </w:rPr>
        <w:t>2014</w:t>
      </w:r>
      <w:bookmarkStart w:id="249" w:name="BK_S3P135L15C17"/>
      <w:bookmarkEnd w:id="249"/>
      <w:bookmarkEnd w:id="248"/>
    </w:p>
    <w:p w:rsidR="00541FD8" w:rsidRPr="000B11D9" w:rsidRDefault="00541FD8" w:rsidP="000B11D9">
      <w:pPr>
        <w:pStyle w:val="ItemHead"/>
      </w:pPr>
      <w:r w:rsidRPr="000B11D9">
        <w:t>11  The whole of the Declaration</w:t>
      </w:r>
    </w:p>
    <w:p w:rsidR="00541FD8" w:rsidRPr="000B11D9" w:rsidRDefault="00541FD8" w:rsidP="000B11D9">
      <w:pPr>
        <w:pStyle w:val="Item"/>
      </w:pPr>
      <w:r w:rsidRPr="000B11D9">
        <w:t>Repeal the Declaration.</w:t>
      </w:r>
    </w:p>
    <w:p w:rsidR="00541FD8" w:rsidRPr="00E93D47" w:rsidRDefault="00541FD8" w:rsidP="000B11D9">
      <w:pPr>
        <w:pStyle w:val="ActHead6"/>
        <w:pageBreakBefore/>
      </w:pPr>
      <w:bookmarkStart w:id="250" w:name="_Toc41398420"/>
      <w:r w:rsidRPr="00B276F3">
        <w:rPr>
          <w:rStyle w:val="CharAmSchNo"/>
        </w:rPr>
        <w:lastRenderedPageBreak/>
        <w:t>Schedule</w:t>
      </w:r>
      <w:r w:rsidR="000B11D9" w:rsidRPr="00B276F3">
        <w:rPr>
          <w:rStyle w:val="CharAmSchNo"/>
        </w:rPr>
        <w:t> </w:t>
      </w:r>
      <w:r w:rsidRPr="00B276F3">
        <w:rPr>
          <w:rStyle w:val="CharAmSchNo"/>
        </w:rPr>
        <w:t>4</w:t>
      </w:r>
      <w:r w:rsidRPr="000B11D9">
        <w:t>—</w:t>
      </w:r>
      <w:r w:rsidRPr="00B276F3">
        <w:rPr>
          <w:rStyle w:val="CharAmSchText"/>
        </w:rPr>
        <w:t>Funding of fixed wireless broadband and satellite broadband</w:t>
      </w:r>
      <w:bookmarkEnd w:id="250"/>
    </w:p>
    <w:p w:rsidR="00E93D47" w:rsidRPr="00B276F3" w:rsidRDefault="00E93D47" w:rsidP="00E93D47">
      <w:pPr>
        <w:pStyle w:val="Header"/>
      </w:pPr>
      <w:r w:rsidRPr="00B276F3">
        <w:rPr>
          <w:rStyle w:val="CharAmPartNo"/>
        </w:rPr>
        <w:t xml:space="preserve"> </w:t>
      </w:r>
      <w:r w:rsidRPr="00B276F3">
        <w:rPr>
          <w:rStyle w:val="CharAmPartText"/>
        </w:rPr>
        <w:t xml:space="preserve"> </w:t>
      </w:r>
    </w:p>
    <w:p w:rsidR="00541FD8" w:rsidRPr="000F588F" w:rsidRDefault="00541FD8" w:rsidP="000B11D9">
      <w:pPr>
        <w:pStyle w:val="ActHead9"/>
        <w:rPr>
          <w:i w:val="0"/>
        </w:rPr>
      </w:pPr>
      <w:bookmarkStart w:id="251" w:name="_Toc41398421"/>
      <w:r w:rsidRPr="000B11D9">
        <w:t>Competition and Consumer Act</w:t>
      </w:r>
      <w:bookmarkStart w:id="252" w:name="BK_S3P136L4C29"/>
      <w:bookmarkEnd w:id="252"/>
      <w:r w:rsidRPr="000B11D9">
        <w:t xml:space="preserve"> 2010</w:t>
      </w:r>
      <w:bookmarkEnd w:id="251"/>
    </w:p>
    <w:p w:rsidR="00541FD8" w:rsidRPr="000B11D9" w:rsidRDefault="00541FD8" w:rsidP="000B11D9">
      <w:pPr>
        <w:pStyle w:val="ItemHead"/>
      </w:pPr>
      <w:r w:rsidRPr="000B11D9">
        <w:t>1A  Before paragraph</w:t>
      </w:r>
      <w:r w:rsidR="000B11D9" w:rsidRPr="000B11D9">
        <w:t> </w:t>
      </w:r>
      <w:r w:rsidRPr="000B11D9">
        <w:t>151BU(4)(e)</w:t>
      </w:r>
    </w:p>
    <w:p w:rsidR="00541FD8" w:rsidRPr="000B11D9" w:rsidRDefault="00541FD8" w:rsidP="000B11D9">
      <w:pPr>
        <w:pStyle w:val="Item"/>
      </w:pPr>
      <w:r w:rsidRPr="000B11D9">
        <w:t>Insert:</w:t>
      </w:r>
    </w:p>
    <w:p w:rsidR="00541FD8" w:rsidRPr="000B11D9" w:rsidRDefault="00541FD8" w:rsidP="000B11D9">
      <w:pPr>
        <w:pStyle w:val="paragraph"/>
      </w:pPr>
      <w:r w:rsidRPr="000B11D9">
        <w:tab/>
        <w:t>(dc)</w:t>
      </w:r>
      <w:r w:rsidRPr="000B11D9">
        <w:tab/>
        <w:t>the operation of Part</w:t>
      </w:r>
      <w:r w:rsidR="000B11D9" w:rsidRPr="000B11D9">
        <w:t> </w:t>
      </w:r>
      <w:r w:rsidRPr="000B11D9">
        <w:t xml:space="preserve">3 of the </w:t>
      </w:r>
      <w:r w:rsidRPr="000B11D9">
        <w:rPr>
          <w:i/>
        </w:rPr>
        <w:t>Telecommunications (Consumer Protection and Service Standards) Act 1999</w:t>
      </w:r>
      <w:r w:rsidRPr="000B11D9">
        <w:t xml:space="preserve"> (which deals with the funding of fixed wireless broadband and satellite broadband); or</w:t>
      </w:r>
    </w:p>
    <w:p w:rsidR="00541FD8" w:rsidRPr="000B11D9" w:rsidRDefault="00541FD8" w:rsidP="000B11D9">
      <w:pPr>
        <w:pStyle w:val="paragraph"/>
      </w:pPr>
      <w:r w:rsidRPr="000B11D9">
        <w:tab/>
        <w:t>(dd)</w:t>
      </w:r>
      <w:r w:rsidRPr="000B11D9">
        <w:tab/>
        <w:t xml:space="preserve">the operation of the </w:t>
      </w:r>
      <w:r w:rsidRPr="000B11D9">
        <w:rPr>
          <w:i/>
        </w:rPr>
        <w:t>T</w:t>
      </w:r>
      <w:r w:rsidRPr="000B11D9">
        <w:rPr>
          <w:i/>
          <w:color w:val="000000"/>
        </w:rPr>
        <w:t xml:space="preserve">elecommunications (Regional Broadband Scheme) Charge Act </w:t>
      </w:r>
      <w:bookmarkStart w:id="253" w:name="BK_S3P141L12C34"/>
      <w:bookmarkStart w:id="254" w:name="BK_S3P136L12C34"/>
      <w:bookmarkEnd w:id="253"/>
      <w:bookmarkEnd w:id="254"/>
      <w:r w:rsidR="001323F9" w:rsidRPr="000B11D9">
        <w:rPr>
          <w:i/>
          <w:color w:val="000000"/>
        </w:rPr>
        <w:t>20</w:t>
      </w:r>
      <w:r w:rsidR="001323F9">
        <w:rPr>
          <w:i/>
          <w:color w:val="000000"/>
        </w:rPr>
        <w:t>20</w:t>
      </w:r>
      <w:r w:rsidRPr="000B11D9">
        <w:t>; or</w:t>
      </w:r>
    </w:p>
    <w:p w:rsidR="00541FD8" w:rsidRPr="000B11D9" w:rsidRDefault="00541FD8" w:rsidP="000B11D9">
      <w:pPr>
        <w:pStyle w:val="ItemHead"/>
      </w:pPr>
      <w:r w:rsidRPr="000B11D9">
        <w:t>1B  Before subparagraph</w:t>
      </w:r>
      <w:r w:rsidR="000B11D9" w:rsidRPr="000B11D9">
        <w:t> </w:t>
      </w:r>
      <w:r w:rsidRPr="000B11D9">
        <w:t>151BUA(2)(b)(iii)</w:t>
      </w:r>
    </w:p>
    <w:p w:rsidR="00541FD8" w:rsidRPr="000B11D9" w:rsidRDefault="00541FD8" w:rsidP="000B11D9">
      <w:pPr>
        <w:pStyle w:val="Item"/>
      </w:pPr>
      <w:r w:rsidRPr="000B11D9">
        <w:t>Insert:</w:t>
      </w:r>
    </w:p>
    <w:p w:rsidR="00541FD8" w:rsidRPr="000B11D9" w:rsidRDefault="00541FD8" w:rsidP="000B11D9">
      <w:pPr>
        <w:pStyle w:val="paragraph"/>
      </w:pPr>
      <w:r w:rsidRPr="000B11D9">
        <w:tab/>
        <w:t>(iic)</w:t>
      </w:r>
      <w:r w:rsidRPr="000B11D9">
        <w:tab/>
        <w:t>the operation of Part</w:t>
      </w:r>
      <w:r w:rsidR="000B11D9" w:rsidRPr="000B11D9">
        <w:t> </w:t>
      </w:r>
      <w:r w:rsidRPr="000B11D9">
        <w:t xml:space="preserve">3 of the </w:t>
      </w:r>
      <w:r w:rsidRPr="000B11D9">
        <w:rPr>
          <w:i/>
        </w:rPr>
        <w:t xml:space="preserve">Telecommunications (Consumer Protection and Service Standards) Act 1999 </w:t>
      </w:r>
      <w:r w:rsidRPr="000B11D9">
        <w:t>(which deals with the funding of fixed wireless broadband and satellite broadband); or</w:t>
      </w:r>
    </w:p>
    <w:p w:rsidR="00541FD8" w:rsidRPr="000B11D9" w:rsidRDefault="00541FD8" w:rsidP="000B11D9">
      <w:pPr>
        <w:pStyle w:val="paragraph"/>
      </w:pPr>
      <w:r w:rsidRPr="000B11D9">
        <w:tab/>
        <w:t>(iid)</w:t>
      </w:r>
      <w:r w:rsidRPr="000B11D9">
        <w:tab/>
        <w:t xml:space="preserve">the operation of the </w:t>
      </w:r>
      <w:r w:rsidRPr="000B11D9">
        <w:rPr>
          <w:i/>
        </w:rPr>
        <w:t>T</w:t>
      </w:r>
      <w:r w:rsidRPr="000B11D9">
        <w:rPr>
          <w:i/>
          <w:color w:val="000000"/>
        </w:rPr>
        <w:t xml:space="preserve">elecommunications (Regional Broadband Scheme) Charge Act </w:t>
      </w:r>
      <w:r w:rsidR="001323F9" w:rsidRPr="000B11D9">
        <w:rPr>
          <w:i/>
          <w:color w:val="000000"/>
        </w:rPr>
        <w:t>20</w:t>
      </w:r>
      <w:r w:rsidR="001323F9">
        <w:rPr>
          <w:i/>
          <w:color w:val="000000"/>
        </w:rPr>
        <w:t>20</w:t>
      </w:r>
      <w:r w:rsidRPr="000B11D9">
        <w:t>; or</w:t>
      </w:r>
    </w:p>
    <w:p w:rsidR="00541FD8" w:rsidRPr="000B11D9" w:rsidRDefault="00541FD8" w:rsidP="000B11D9">
      <w:pPr>
        <w:pStyle w:val="ItemHead"/>
      </w:pPr>
      <w:r w:rsidRPr="000B11D9">
        <w:t>1C  Before subparagraph</w:t>
      </w:r>
      <w:r w:rsidR="000B11D9" w:rsidRPr="000B11D9">
        <w:t> </w:t>
      </w:r>
      <w:r w:rsidRPr="000B11D9">
        <w:t>151BUB(2)(b)(iii)</w:t>
      </w:r>
    </w:p>
    <w:p w:rsidR="00541FD8" w:rsidRPr="000B11D9" w:rsidRDefault="00541FD8" w:rsidP="000B11D9">
      <w:pPr>
        <w:pStyle w:val="Item"/>
      </w:pPr>
      <w:r w:rsidRPr="000B11D9">
        <w:t>Insert:</w:t>
      </w:r>
    </w:p>
    <w:p w:rsidR="00541FD8" w:rsidRPr="000B11D9" w:rsidRDefault="00541FD8" w:rsidP="000B11D9">
      <w:pPr>
        <w:pStyle w:val="paragraph"/>
      </w:pPr>
      <w:r w:rsidRPr="000B11D9">
        <w:tab/>
        <w:t>(iic)</w:t>
      </w:r>
      <w:r w:rsidRPr="000B11D9">
        <w:tab/>
        <w:t>the operation of Part</w:t>
      </w:r>
      <w:r w:rsidR="000B11D9" w:rsidRPr="000B11D9">
        <w:t> </w:t>
      </w:r>
      <w:r w:rsidRPr="000B11D9">
        <w:t xml:space="preserve">3 of the </w:t>
      </w:r>
      <w:r w:rsidRPr="000B11D9">
        <w:rPr>
          <w:i/>
        </w:rPr>
        <w:t xml:space="preserve">Telecommunications (Consumer Protection and Service Standards) Act 1999 </w:t>
      </w:r>
      <w:r w:rsidRPr="000B11D9">
        <w:t>(which deals with the funding of fixed wireless broadband and satellite broadband); or</w:t>
      </w:r>
    </w:p>
    <w:p w:rsidR="00541FD8" w:rsidRPr="000B11D9" w:rsidRDefault="00541FD8" w:rsidP="000B11D9">
      <w:pPr>
        <w:pStyle w:val="paragraph"/>
      </w:pPr>
      <w:r w:rsidRPr="000B11D9">
        <w:tab/>
        <w:t>(iid)</w:t>
      </w:r>
      <w:r w:rsidRPr="000B11D9">
        <w:tab/>
        <w:t xml:space="preserve">the operation of the </w:t>
      </w:r>
      <w:r w:rsidRPr="000B11D9">
        <w:rPr>
          <w:i/>
        </w:rPr>
        <w:t>T</w:t>
      </w:r>
      <w:r w:rsidRPr="000B11D9">
        <w:rPr>
          <w:i/>
          <w:color w:val="000000"/>
        </w:rPr>
        <w:t xml:space="preserve">elecommunications (Regional Broadband Scheme) Charge Act </w:t>
      </w:r>
      <w:r w:rsidR="001323F9" w:rsidRPr="000B11D9">
        <w:rPr>
          <w:i/>
          <w:color w:val="000000"/>
        </w:rPr>
        <w:t>20</w:t>
      </w:r>
      <w:r w:rsidR="001323F9">
        <w:rPr>
          <w:i/>
          <w:color w:val="000000"/>
        </w:rPr>
        <w:t>20</w:t>
      </w:r>
      <w:r w:rsidRPr="000B11D9">
        <w:t>; or</w:t>
      </w:r>
    </w:p>
    <w:p w:rsidR="00541FD8" w:rsidRPr="000B11D9" w:rsidRDefault="00541FD8" w:rsidP="000B11D9">
      <w:pPr>
        <w:pStyle w:val="ItemHead"/>
      </w:pPr>
      <w:r w:rsidRPr="000B11D9">
        <w:t>1D  Before subparagraph</w:t>
      </w:r>
      <w:r w:rsidR="000B11D9" w:rsidRPr="000B11D9">
        <w:t> </w:t>
      </w:r>
      <w:r w:rsidRPr="000B11D9">
        <w:t>151BUC(2)(b)(iii)</w:t>
      </w:r>
    </w:p>
    <w:p w:rsidR="00541FD8" w:rsidRPr="000B11D9" w:rsidRDefault="00541FD8" w:rsidP="000B11D9">
      <w:pPr>
        <w:pStyle w:val="Item"/>
      </w:pPr>
      <w:r w:rsidRPr="000B11D9">
        <w:t>Insert:</w:t>
      </w:r>
    </w:p>
    <w:p w:rsidR="00541FD8" w:rsidRPr="000B11D9" w:rsidRDefault="00541FD8" w:rsidP="000B11D9">
      <w:pPr>
        <w:pStyle w:val="paragraph"/>
      </w:pPr>
      <w:r w:rsidRPr="000B11D9">
        <w:tab/>
        <w:t>(iic)</w:t>
      </w:r>
      <w:r w:rsidRPr="000B11D9">
        <w:tab/>
        <w:t>the operation of Part</w:t>
      </w:r>
      <w:r w:rsidR="000B11D9" w:rsidRPr="000B11D9">
        <w:t> </w:t>
      </w:r>
      <w:r w:rsidRPr="000B11D9">
        <w:t xml:space="preserve">3 of the </w:t>
      </w:r>
      <w:r w:rsidRPr="000B11D9">
        <w:rPr>
          <w:i/>
        </w:rPr>
        <w:t xml:space="preserve">Telecommunications (Consumer Protection and Service Standards) Act 1999 </w:t>
      </w:r>
      <w:r w:rsidRPr="000B11D9">
        <w:t xml:space="preserve">(which deals </w:t>
      </w:r>
      <w:r w:rsidRPr="000B11D9">
        <w:lastRenderedPageBreak/>
        <w:t>with the funding of fixed wireless broadband and satellite broadband); or</w:t>
      </w:r>
    </w:p>
    <w:p w:rsidR="00541FD8" w:rsidRPr="000B11D9" w:rsidRDefault="00541FD8" w:rsidP="000B11D9">
      <w:pPr>
        <w:pStyle w:val="paragraph"/>
      </w:pPr>
      <w:r w:rsidRPr="000B11D9">
        <w:tab/>
        <w:t>(iid)</w:t>
      </w:r>
      <w:r w:rsidRPr="000B11D9">
        <w:tab/>
        <w:t xml:space="preserve">the operation of the </w:t>
      </w:r>
      <w:r w:rsidRPr="000B11D9">
        <w:rPr>
          <w:i/>
        </w:rPr>
        <w:t>T</w:t>
      </w:r>
      <w:r w:rsidRPr="000B11D9">
        <w:rPr>
          <w:i/>
          <w:color w:val="000000"/>
        </w:rPr>
        <w:t xml:space="preserve">elecommunications (Regional Broadband Scheme) Charge Act </w:t>
      </w:r>
      <w:r w:rsidR="001323F9" w:rsidRPr="000B11D9">
        <w:rPr>
          <w:i/>
          <w:color w:val="000000"/>
        </w:rPr>
        <w:t>20</w:t>
      </w:r>
      <w:r w:rsidR="001323F9">
        <w:rPr>
          <w:i/>
          <w:color w:val="000000"/>
        </w:rPr>
        <w:t>20</w:t>
      </w:r>
      <w:r w:rsidRPr="000B11D9">
        <w:t>; or</w:t>
      </w:r>
    </w:p>
    <w:p w:rsidR="00541FD8" w:rsidRPr="000F588F" w:rsidRDefault="00541FD8" w:rsidP="000B11D9">
      <w:pPr>
        <w:pStyle w:val="ActHead9"/>
        <w:rPr>
          <w:i w:val="0"/>
        </w:rPr>
      </w:pPr>
      <w:bookmarkStart w:id="255" w:name="_Toc41398422"/>
      <w:r w:rsidRPr="000B11D9">
        <w:t>Telecommunications Act 1997</w:t>
      </w:r>
      <w:bookmarkEnd w:id="255"/>
    </w:p>
    <w:p w:rsidR="00541FD8" w:rsidRPr="000B11D9" w:rsidRDefault="00541FD8" w:rsidP="000B11D9">
      <w:pPr>
        <w:pStyle w:val="ItemHead"/>
      </w:pPr>
      <w:r w:rsidRPr="000B11D9">
        <w:t>1  Section</w:t>
      </w:r>
      <w:r w:rsidR="000B11D9" w:rsidRPr="000B11D9">
        <w:t> </w:t>
      </w:r>
      <w:r w:rsidRPr="000B11D9">
        <w:t>7</w:t>
      </w:r>
    </w:p>
    <w:p w:rsidR="00541FD8" w:rsidRPr="000B11D9" w:rsidRDefault="00541FD8" w:rsidP="000B11D9">
      <w:pPr>
        <w:pStyle w:val="Item"/>
      </w:pPr>
      <w:r w:rsidRPr="000B11D9">
        <w:t>Insert:</w:t>
      </w:r>
    </w:p>
    <w:p w:rsidR="00541FD8" w:rsidRPr="000B11D9" w:rsidRDefault="00541FD8" w:rsidP="000B11D9">
      <w:pPr>
        <w:pStyle w:val="Definition"/>
      </w:pPr>
      <w:r w:rsidRPr="000B11D9">
        <w:rPr>
          <w:b/>
          <w:i/>
        </w:rPr>
        <w:t>Federal Circuit Court</w:t>
      </w:r>
      <w:bookmarkStart w:id="256" w:name="BK_S3P137L8C22"/>
      <w:bookmarkEnd w:id="256"/>
      <w:r w:rsidRPr="000B11D9">
        <w:t xml:space="preserve"> means the Federal Circuit</w:t>
      </w:r>
      <w:r w:rsidRPr="000B11D9">
        <w:rPr>
          <w:b/>
          <w:i/>
        </w:rPr>
        <w:t xml:space="preserve"> </w:t>
      </w:r>
      <w:r w:rsidRPr="000B11D9">
        <w:t>Court of Australia.</w:t>
      </w:r>
    </w:p>
    <w:p w:rsidR="00541FD8" w:rsidRPr="000B11D9" w:rsidRDefault="00541FD8" w:rsidP="000B11D9">
      <w:pPr>
        <w:pStyle w:val="ItemHead"/>
      </w:pPr>
      <w:r w:rsidRPr="000B11D9">
        <w:t>2  Paragraphs 58(2)(a) and (b)</w:t>
      </w:r>
    </w:p>
    <w:p w:rsidR="00541FD8" w:rsidRPr="000B11D9" w:rsidRDefault="00541FD8" w:rsidP="000B11D9">
      <w:pPr>
        <w:pStyle w:val="Item"/>
      </w:pPr>
      <w:r w:rsidRPr="000B11D9">
        <w:t>Omit “or (2A)”, substitute “, (2A) or (2B)”.</w:t>
      </w:r>
    </w:p>
    <w:p w:rsidR="00541FD8" w:rsidRPr="000B11D9" w:rsidRDefault="00541FD8" w:rsidP="000B11D9">
      <w:pPr>
        <w:pStyle w:val="ItemHead"/>
      </w:pPr>
      <w:r w:rsidRPr="000B11D9">
        <w:t>3  After subsection</w:t>
      </w:r>
      <w:r w:rsidR="000B11D9" w:rsidRPr="000B11D9">
        <w:t> </w:t>
      </w:r>
      <w:r w:rsidRPr="000B11D9">
        <w:t>58(4A)</w:t>
      </w:r>
    </w:p>
    <w:p w:rsidR="00541FD8" w:rsidRPr="000B11D9" w:rsidRDefault="00541FD8" w:rsidP="000B11D9">
      <w:pPr>
        <w:pStyle w:val="Item"/>
      </w:pPr>
      <w:r w:rsidRPr="000B11D9">
        <w:t>Insert:</w:t>
      </w:r>
    </w:p>
    <w:p w:rsidR="00541FD8" w:rsidRPr="000B11D9" w:rsidRDefault="00541FD8" w:rsidP="000B11D9">
      <w:pPr>
        <w:pStyle w:val="SubsectionHead"/>
      </w:pPr>
      <w:r w:rsidRPr="000B11D9">
        <w:t xml:space="preserve">When individual is </w:t>
      </w:r>
      <w:r w:rsidRPr="000B11D9">
        <w:rPr>
          <w:b/>
        </w:rPr>
        <w:t>disqualified</w:t>
      </w:r>
      <w:r w:rsidRPr="000B11D9">
        <w:t>—failure to pay funding charge</w:t>
      </w:r>
    </w:p>
    <w:p w:rsidR="00541FD8" w:rsidRPr="000B11D9" w:rsidRDefault="00541FD8" w:rsidP="000B11D9">
      <w:pPr>
        <w:pStyle w:val="subsection"/>
      </w:pPr>
      <w:r w:rsidRPr="000B11D9">
        <w:tab/>
        <w:t>(4B)</w:t>
      </w:r>
      <w:r w:rsidRPr="000B11D9">
        <w:tab/>
        <w:t xml:space="preserve">For the purposes of </w:t>
      </w:r>
      <w:r w:rsidR="000B11D9" w:rsidRPr="000B11D9">
        <w:t>subsection (</w:t>
      </w:r>
      <w:r w:rsidRPr="000B11D9">
        <w:t xml:space="preserve">2), an individual is </w:t>
      </w:r>
      <w:r w:rsidRPr="000B11D9">
        <w:rPr>
          <w:b/>
          <w:i/>
        </w:rPr>
        <w:t>disqualified</w:t>
      </w:r>
      <w:r w:rsidRPr="000B11D9">
        <w:t xml:space="preserve"> at a particular time (the </w:t>
      </w:r>
      <w:r w:rsidRPr="000B11D9">
        <w:rPr>
          <w:b/>
          <w:i/>
        </w:rPr>
        <w:t>test time</w:t>
      </w:r>
      <w:r w:rsidRPr="000B11D9">
        <w:t>) if:</w:t>
      </w:r>
    </w:p>
    <w:p w:rsidR="00541FD8" w:rsidRPr="000B11D9" w:rsidRDefault="00541FD8" w:rsidP="000B11D9">
      <w:pPr>
        <w:pStyle w:val="paragraph"/>
      </w:pPr>
      <w:r w:rsidRPr="000B11D9">
        <w:tab/>
        <w:t>(a)</w:t>
      </w:r>
      <w:r w:rsidRPr="000B11D9">
        <w:tab/>
        <w:t>at any time before the test time, a carrier licence held by a body corporate or partnership was cancelled under subsection</w:t>
      </w:r>
      <w:r w:rsidR="000B11D9" w:rsidRPr="000B11D9">
        <w:t> </w:t>
      </w:r>
      <w:r w:rsidRPr="000B11D9">
        <w:t>72(2B) because of a failure by the body corporate or partnership to pay in full the charge referred to in that subsection; and</w:t>
      </w:r>
    </w:p>
    <w:p w:rsidR="00541FD8" w:rsidRPr="000B11D9" w:rsidRDefault="00541FD8" w:rsidP="000B11D9">
      <w:pPr>
        <w:pStyle w:val="paragraph"/>
      </w:pPr>
      <w:r w:rsidRPr="000B11D9">
        <w:tab/>
        <w:t>(b)</w:t>
      </w:r>
      <w:r w:rsidRPr="000B11D9">
        <w:tab/>
        <w:t>in the case of a body corporate—at the time when the charge referred to in subsection</w:t>
      </w:r>
      <w:r w:rsidR="000B11D9" w:rsidRPr="000B11D9">
        <w:t> </w:t>
      </w:r>
      <w:r w:rsidRPr="000B11D9">
        <w:t>72(2B) was due and payable, the individual was:</w:t>
      </w:r>
    </w:p>
    <w:p w:rsidR="00541FD8" w:rsidRPr="000B11D9" w:rsidRDefault="00541FD8" w:rsidP="000B11D9">
      <w:pPr>
        <w:pStyle w:val="paragraphsub"/>
      </w:pPr>
      <w:r w:rsidRPr="000B11D9">
        <w:tab/>
        <w:t>(i)</w:t>
      </w:r>
      <w:r w:rsidRPr="000B11D9">
        <w:tab/>
        <w:t>a director of the body corporate; or</w:t>
      </w:r>
    </w:p>
    <w:p w:rsidR="00541FD8" w:rsidRPr="000B11D9" w:rsidRDefault="00541FD8" w:rsidP="000B11D9">
      <w:pPr>
        <w:pStyle w:val="paragraphsub"/>
      </w:pPr>
      <w:r w:rsidRPr="000B11D9">
        <w:tab/>
        <w:t>(ii)</w:t>
      </w:r>
      <w:r w:rsidRPr="000B11D9">
        <w:tab/>
        <w:t>the secretary of the body corporate; or</w:t>
      </w:r>
    </w:p>
    <w:p w:rsidR="00541FD8" w:rsidRPr="000B11D9" w:rsidRDefault="00541FD8" w:rsidP="000B11D9">
      <w:pPr>
        <w:pStyle w:val="paragraphsub"/>
      </w:pPr>
      <w:r w:rsidRPr="000B11D9">
        <w:tab/>
        <w:t>(iii)</w:t>
      </w:r>
      <w:r w:rsidRPr="000B11D9">
        <w:tab/>
        <w:t>a person (by whatever name called and whether or not a director of the body corporate) who was concerned in, or took part in, the management of the body corporate; and</w:t>
      </w:r>
    </w:p>
    <w:p w:rsidR="00541FD8" w:rsidRPr="000B11D9" w:rsidRDefault="00541FD8" w:rsidP="000B11D9">
      <w:pPr>
        <w:pStyle w:val="paragraph"/>
      </w:pPr>
      <w:r w:rsidRPr="000B11D9">
        <w:lastRenderedPageBreak/>
        <w:tab/>
        <w:t>(c)</w:t>
      </w:r>
      <w:r w:rsidRPr="000B11D9">
        <w:tab/>
        <w:t>in the case of a partnership—at the time when the charge referred to in subsection</w:t>
      </w:r>
      <w:r w:rsidR="000B11D9" w:rsidRPr="000B11D9">
        <w:t> </w:t>
      </w:r>
      <w:r w:rsidRPr="000B11D9">
        <w:t>72(2B) was due and payable, the individual:</w:t>
      </w:r>
    </w:p>
    <w:p w:rsidR="00541FD8" w:rsidRPr="000B11D9" w:rsidRDefault="00541FD8" w:rsidP="000B11D9">
      <w:pPr>
        <w:pStyle w:val="paragraphsub"/>
      </w:pPr>
      <w:r w:rsidRPr="000B11D9">
        <w:tab/>
        <w:t>(i)</w:t>
      </w:r>
      <w:r w:rsidRPr="000B11D9">
        <w:tab/>
        <w:t>was an employee of the partnership; and</w:t>
      </w:r>
    </w:p>
    <w:p w:rsidR="00541FD8" w:rsidRPr="000B11D9" w:rsidRDefault="00541FD8" w:rsidP="000B11D9">
      <w:pPr>
        <w:pStyle w:val="paragraphsub"/>
      </w:pPr>
      <w:r w:rsidRPr="000B11D9">
        <w:tab/>
        <w:t>(ii)</w:t>
      </w:r>
      <w:r w:rsidRPr="000B11D9">
        <w:tab/>
        <w:t>was concerned in, or took part in, the management of the partnership; and</w:t>
      </w:r>
    </w:p>
    <w:p w:rsidR="00541FD8" w:rsidRPr="000B11D9" w:rsidRDefault="00541FD8" w:rsidP="000B11D9">
      <w:pPr>
        <w:pStyle w:val="paragraph"/>
        <w:keepNext/>
        <w:keepLines/>
      </w:pPr>
      <w:r w:rsidRPr="000B11D9">
        <w:tab/>
        <w:t>(d)</w:t>
      </w:r>
      <w:r w:rsidRPr="000B11D9">
        <w:tab/>
        <w:t>the individual:</w:t>
      </w:r>
    </w:p>
    <w:p w:rsidR="00541FD8" w:rsidRPr="000B11D9" w:rsidRDefault="00541FD8" w:rsidP="000B11D9">
      <w:pPr>
        <w:pStyle w:val="paragraphsub"/>
      </w:pPr>
      <w:r w:rsidRPr="000B11D9">
        <w:tab/>
        <w:t>(i)</w:t>
      </w:r>
      <w:r w:rsidRPr="000B11D9">
        <w:tab/>
        <w:t>aided, abetted, counselled or procured the failure of the body corporate or partnership; or</w:t>
      </w:r>
    </w:p>
    <w:p w:rsidR="00541FD8" w:rsidRPr="000B11D9" w:rsidRDefault="00541FD8" w:rsidP="000B11D9">
      <w:pPr>
        <w:pStyle w:val="paragraphsub"/>
      </w:pPr>
      <w:r w:rsidRPr="000B11D9">
        <w:tab/>
        <w:t>(ii)</w:t>
      </w:r>
      <w:r w:rsidRPr="000B11D9">
        <w:tab/>
        <w:t>was in any way, by act or omission, directly or indirectly, knowingly concerned in, or party to, the failure of the body corporate or partnership.</w:t>
      </w:r>
    </w:p>
    <w:p w:rsidR="00541FD8" w:rsidRPr="000B11D9" w:rsidRDefault="00541FD8" w:rsidP="000B11D9">
      <w:pPr>
        <w:pStyle w:val="ItemHead"/>
      </w:pPr>
      <w:r w:rsidRPr="000B11D9">
        <w:t>4  Paragraph 58(5)(a)</w:t>
      </w:r>
    </w:p>
    <w:p w:rsidR="00541FD8" w:rsidRPr="000B11D9" w:rsidRDefault="00541FD8" w:rsidP="000B11D9">
      <w:pPr>
        <w:pStyle w:val="Item"/>
      </w:pPr>
      <w:r w:rsidRPr="000B11D9">
        <w:t>Omit “or (2A)”, substitute “, (2A) or (2B)”.</w:t>
      </w:r>
    </w:p>
    <w:p w:rsidR="00541FD8" w:rsidRPr="000B11D9" w:rsidRDefault="00541FD8" w:rsidP="000B11D9">
      <w:pPr>
        <w:pStyle w:val="ItemHead"/>
      </w:pPr>
      <w:r w:rsidRPr="000B11D9">
        <w:t>5  After subsection</w:t>
      </w:r>
      <w:r w:rsidR="000B11D9" w:rsidRPr="000B11D9">
        <w:t> </w:t>
      </w:r>
      <w:r w:rsidRPr="000B11D9">
        <w:t>72(2A)</w:t>
      </w:r>
    </w:p>
    <w:p w:rsidR="00541FD8" w:rsidRPr="000B11D9" w:rsidRDefault="00541FD8" w:rsidP="000B11D9">
      <w:pPr>
        <w:pStyle w:val="Item"/>
      </w:pPr>
      <w:r w:rsidRPr="000B11D9">
        <w:t>Insert:</w:t>
      </w:r>
    </w:p>
    <w:p w:rsidR="00541FD8" w:rsidRPr="000B11D9" w:rsidRDefault="00541FD8" w:rsidP="000B11D9">
      <w:pPr>
        <w:pStyle w:val="SubsectionHead"/>
      </w:pPr>
      <w:r w:rsidRPr="000B11D9">
        <w:t>Failure to pay funding charge</w:t>
      </w:r>
    </w:p>
    <w:p w:rsidR="00541FD8" w:rsidRPr="000B11D9" w:rsidRDefault="00541FD8" w:rsidP="000B11D9">
      <w:pPr>
        <w:pStyle w:val="subsection"/>
      </w:pPr>
      <w:r w:rsidRPr="000B11D9">
        <w:tab/>
        <w:t>(2B)</w:t>
      </w:r>
      <w:r w:rsidRPr="000B11D9">
        <w:tab/>
        <w:t xml:space="preserve">The ACMA may cancel a carrier licence held by a carrier if the carrier fails to pay in full any funding charge on or before the date on which the funding charge becomes due and payable. For this purpose, </w:t>
      </w:r>
      <w:r w:rsidRPr="000B11D9">
        <w:rPr>
          <w:b/>
          <w:i/>
        </w:rPr>
        <w:t>funding charge</w:t>
      </w:r>
      <w:r w:rsidRPr="000B11D9">
        <w:t xml:space="preserve"> means charge imposed by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ItemHead"/>
      </w:pPr>
      <w:r w:rsidRPr="000B11D9">
        <w:t>6  Subsection</w:t>
      </w:r>
      <w:r w:rsidR="000B11D9" w:rsidRPr="000B11D9">
        <w:t> </w:t>
      </w:r>
      <w:r w:rsidRPr="000B11D9">
        <w:t>570(4)</w:t>
      </w:r>
    </w:p>
    <w:p w:rsidR="00541FD8" w:rsidRPr="000B11D9" w:rsidRDefault="00541FD8" w:rsidP="000B11D9">
      <w:pPr>
        <w:pStyle w:val="Item"/>
      </w:pPr>
      <w:r w:rsidRPr="000B11D9">
        <w:t>Repeal the subsection, substitute:</w:t>
      </w:r>
    </w:p>
    <w:p w:rsidR="00541FD8" w:rsidRPr="000B11D9" w:rsidRDefault="00541FD8" w:rsidP="000B11D9">
      <w:pPr>
        <w:pStyle w:val="subsection"/>
      </w:pPr>
      <w:r w:rsidRPr="000B11D9">
        <w:tab/>
        <w:t>(4)</w:t>
      </w:r>
      <w:r w:rsidRPr="000B11D9">
        <w:tab/>
        <w:t xml:space="preserve">The pecuniary penalty payable under </w:t>
      </w:r>
      <w:r w:rsidR="000B11D9" w:rsidRPr="000B11D9">
        <w:t>subsection (</w:t>
      </w:r>
      <w:r w:rsidRPr="000B11D9">
        <w:t>1) by a person other than a body corporate is not to exceed:</w:t>
      </w:r>
    </w:p>
    <w:p w:rsidR="00541FD8" w:rsidRPr="000B11D9" w:rsidRDefault="00541FD8" w:rsidP="000B11D9">
      <w:pPr>
        <w:pStyle w:val="paragraph"/>
      </w:pPr>
      <w:r w:rsidRPr="000B11D9">
        <w:tab/>
        <w:t>(a)</w:t>
      </w:r>
      <w:r w:rsidRPr="000B11D9">
        <w:tab/>
        <w:t>in the case of a contravention of subsection</w:t>
      </w:r>
      <w:r w:rsidR="000B11D9" w:rsidRPr="000B11D9">
        <w:t> </w:t>
      </w:r>
      <w:r w:rsidRPr="000B11D9">
        <w:t>68(1) or (2) that relates to the carrier licence condition set out in Part</w:t>
      </w:r>
      <w:r w:rsidR="000B11D9" w:rsidRPr="000B11D9">
        <w:t> </w:t>
      </w:r>
      <w:r w:rsidRPr="000B11D9">
        <w:t>1 of Schedule</w:t>
      </w:r>
      <w:r w:rsidR="000B11D9" w:rsidRPr="000B11D9">
        <w:t> </w:t>
      </w:r>
      <w:r w:rsidRPr="000B11D9">
        <w:t>1 in so far as that condition relates to subsection</w:t>
      </w:r>
      <w:r w:rsidR="000B11D9" w:rsidRPr="000B11D9">
        <w:t> </w:t>
      </w:r>
      <w:r w:rsidRPr="000B11D9">
        <w:t xml:space="preserve">97(1) or (1A) of the </w:t>
      </w:r>
      <w:r w:rsidRPr="000B11D9">
        <w:rPr>
          <w:i/>
        </w:rPr>
        <w:t>Telecommunications (Consumer Protection and Service Standards) Act 1999</w:t>
      </w:r>
      <w:r w:rsidRPr="000B11D9">
        <w:t>—10,000 penalty unit</w:t>
      </w:r>
      <w:bookmarkStart w:id="257" w:name="BK_S3P138L33C20"/>
      <w:bookmarkEnd w:id="257"/>
      <w:r w:rsidRPr="000B11D9">
        <w:t>s for each contravention; or</w:t>
      </w:r>
    </w:p>
    <w:p w:rsidR="00541FD8" w:rsidRPr="000B11D9" w:rsidRDefault="00541FD8" w:rsidP="000B11D9">
      <w:pPr>
        <w:pStyle w:val="paragraph"/>
      </w:pPr>
      <w:r w:rsidRPr="000B11D9">
        <w:lastRenderedPageBreak/>
        <w:tab/>
        <w:t>(b)</w:t>
      </w:r>
      <w:r w:rsidRPr="000B11D9">
        <w:tab/>
        <w:t>in any other case—$50,000 for each contravention.</w:t>
      </w:r>
    </w:p>
    <w:p w:rsidR="00541FD8" w:rsidRPr="000B11D9" w:rsidRDefault="00541FD8" w:rsidP="000B11D9">
      <w:pPr>
        <w:pStyle w:val="ItemHead"/>
      </w:pPr>
      <w:r w:rsidRPr="000B11D9">
        <w:t>7  After paragraph</w:t>
      </w:r>
      <w:r w:rsidR="000B11D9" w:rsidRPr="000B11D9">
        <w:t> </w:t>
      </w:r>
      <w:r w:rsidRPr="000B11D9">
        <w:t>1(ja) of Schedule</w:t>
      </w:r>
      <w:r w:rsidR="000B11D9" w:rsidRPr="000B11D9">
        <w:t> </w:t>
      </w:r>
      <w:r w:rsidRPr="000B11D9">
        <w:t>4</w:t>
      </w:r>
    </w:p>
    <w:p w:rsidR="00541FD8" w:rsidRPr="000B11D9" w:rsidRDefault="00541FD8" w:rsidP="000B11D9">
      <w:pPr>
        <w:pStyle w:val="Item"/>
      </w:pPr>
      <w:r w:rsidRPr="000B11D9">
        <w:t>Insert:</w:t>
      </w:r>
    </w:p>
    <w:p w:rsidR="00541FD8" w:rsidRPr="000B11D9" w:rsidRDefault="00541FD8" w:rsidP="000B11D9">
      <w:pPr>
        <w:pStyle w:val="paragraph"/>
      </w:pPr>
      <w:r w:rsidRPr="000B11D9">
        <w:tab/>
        <w:t>(jaa)</w:t>
      </w:r>
      <w:r w:rsidRPr="000B11D9">
        <w:tab/>
        <w:t>a decision of a kind referred to in subsection</w:t>
      </w:r>
      <w:r w:rsidR="000B11D9" w:rsidRPr="000B11D9">
        <w:t> </w:t>
      </w:r>
      <w:r w:rsidRPr="000B11D9">
        <w:t xml:space="preserve">102N(3) (which deals with remission of late payment penalty) of the </w:t>
      </w:r>
      <w:r w:rsidRPr="000B11D9">
        <w:rPr>
          <w:i/>
        </w:rPr>
        <w:t>Telecommunications (Consumer Protection and Service Standards) Act 1999</w:t>
      </w:r>
      <w:r w:rsidRPr="000B11D9">
        <w:t>;</w:t>
      </w:r>
    </w:p>
    <w:p w:rsidR="00541FD8" w:rsidRPr="000B11D9" w:rsidRDefault="00541FD8" w:rsidP="000B11D9">
      <w:pPr>
        <w:pStyle w:val="paragraph"/>
      </w:pPr>
      <w:r w:rsidRPr="000B11D9">
        <w:tab/>
        <w:t>(jab)</w:t>
      </w:r>
      <w:r w:rsidRPr="000B11D9">
        <w:tab/>
        <w:t>a decision to make a notifiable instrument under subsection</w:t>
      </w:r>
      <w:r w:rsidR="000B11D9" w:rsidRPr="000B11D9">
        <w:t> </w:t>
      </w:r>
      <w:r w:rsidRPr="000B11D9">
        <w:t>102Z(2) or 102ZA(2);</w:t>
      </w:r>
    </w:p>
    <w:p w:rsidR="00541FD8" w:rsidRPr="000F588F" w:rsidRDefault="00541FD8" w:rsidP="000B11D9">
      <w:pPr>
        <w:pStyle w:val="ActHead9"/>
        <w:rPr>
          <w:i w:val="0"/>
        </w:rPr>
      </w:pPr>
      <w:bookmarkStart w:id="258" w:name="_Toc41398423"/>
      <w:r w:rsidRPr="000B11D9">
        <w:t>Telecommunications (Consumer Protection and Service Standards) Act 1999</w:t>
      </w:r>
      <w:bookmarkEnd w:id="258"/>
    </w:p>
    <w:p w:rsidR="00541FD8" w:rsidRPr="000B11D9" w:rsidRDefault="00541FD8" w:rsidP="000B11D9">
      <w:pPr>
        <w:pStyle w:val="ItemHead"/>
      </w:pPr>
      <w:r w:rsidRPr="000B11D9">
        <w:t>8  Section</w:t>
      </w:r>
      <w:r w:rsidR="000B11D9" w:rsidRPr="000B11D9">
        <w:t> </w:t>
      </w:r>
      <w:r w:rsidRPr="000B11D9">
        <w:t>4</w:t>
      </w:r>
    </w:p>
    <w:p w:rsidR="00541FD8" w:rsidRPr="000B11D9" w:rsidRDefault="00541FD8" w:rsidP="000B11D9">
      <w:pPr>
        <w:pStyle w:val="Item"/>
      </w:pPr>
      <w:r w:rsidRPr="000B11D9">
        <w:t>Before:</w:t>
      </w:r>
    </w:p>
    <w:p w:rsidR="00541FD8" w:rsidRPr="000B11D9" w:rsidRDefault="00541FD8" w:rsidP="000B11D9">
      <w:pPr>
        <w:pStyle w:val="SOBullet"/>
      </w:pPr>
      <w:r w:rsidRPr="000B11D9">
        <w:t>•</w:t>
      </w:r>
      <w:r w:rsidRPr="000B11D9">
        <w:tab/>
        <w:t>Local calls are to be charged for on an untimed basis.</w:t>
      </w:r>
    </w:p>
    <w:p w:rsidR="00541FD8" w:rsidRPr="000B11D9" w:rsidRDefault="00541FD8" w:rsidP="000B11D9">
      <w:pPr>
        <w:pStyle w:val="Item"/>
      </w:pPr>
      <w:r w:rsidRPr="000B11D9">
        <w:t>insert:</w:t>
      </w:r>
    </w:p>
    <w:p w:rsidR="00541FD8" w:rsidRPr="000B11D9" w:rsidRDefault="00541FD8" w:rsidP="000B11D9">
      <w:pPr>
        <w:pStyle w:val="SOBullet"/>
      </w:pPr>
      <w:r w:rsidRPr="000B11D9">
        <w:t>•</w:t>
      </w:r>
      <w:r w:rsidRPr="000B11D9">
        <w:tab/>
        <w:t>The Secretary is responsible for entering into contracts, and making grants, relating to:</w:t>
      </w:r>
    </w:p>
    <w:p w:rsidR="00541FD8" w:rsidRPr="000B11D9" w:rsidRDefault="00541FD8" w:rsidP="000B11D9">
      <w:pPr>
        <w:pStyle w:val="SOPara"/>
      </w:pPr>
      <w:r w:rsidRPr="000B11D9">
        <w:tab/>
        <w:t>(a)</w:t>
      </w:r>
      <w:r w:rsidRPr="000B11D9">
        <w:tab/>
        <w:t>fixed wireless broadband; and</w:t>
      </w:r>
    </w:p>
    <w:p w:rsidR="00541FD8" w:rsidRPr="000B11D9" w:rsidRDefault="00541FD8" w:rsidP="000B11D9">
      <w:pPr>
        <w:pStyle w:val="SOPara"/>
      </w:pPr>
      <w:r w:rsidRPr="000B11D9">
        <w:tab/>
        <w:t>(b)</w:t>
      </w:r>
      <w:r w:rsidRPr="000B11D9">
        <w:tab/>
        <w:t>satellite broadband.</w:t>
      </w:r>
    </w:p>
    <w:p w:rsidR="00541FD8" w:rsidRPr="000B11D9" w:rsidRDefault="00541FD8" w:rsidP="000B11D9">
      <w:pPr>
        <w:pStyle w:val="SOBullet"/>
      </w:pPr>
      <w:r w:rsidRPr="000B11D9">
        <w:t>•</w:t>
      </w:r>
      <w:r w:rsidRPr="000B11D9">
        <w:tab/>
        <w:t xml:space="preserve">The ACMA will assess and collect the charge imposed on carriers by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SOBullet"/>
      </w:pPr>
      <w:r w:rsidRPr="000B11D9">
        <w:t>•</w:t>
      </w:r>
      <w:r w:rsidRPr="000B11D9">
        <w:tab/>
        <w:t>The proceeds of the charge will be used to:</w:t>
      </w:r>
    </w:p>
    <w:p w:rsidR="00541FD8" w:rsidRPr="000B11D9" w:rsidRDefault="00541FD8" w:rsidP="000B11D9">
      <w:pPr>
        <w:pStyle w:val="SOPara"/>
      </w:pPr>
      <w:r w:rsidRPr="000B11D9">
        <w:tab/>
        <w:t>(a)</w:t>
      </w:r>
      <w:r w:rsidRPr="000B11D9">
        <w:tab/>
        <w:t>pay contractors and grant recipients; and</w:t>
      </w:r>
    </w:p>
    <w:p w:rsidR="00541FD8" w:rsidRPr="000B11D9" w:rsidRDefault="00541FD8" w:rsidP="000B11D9">
      <w:pPr>
        <w:pStyle w:val="SOPara"/>
      </w:pPr>
      <w:r w:rsidRPr="000B11D9">
        <w:tab/>
        <w:t>(b)</w:t>
      </w:r>
      <w:r w:rsidRPr="000B11D9">
        <w:tab/>
        <w:t>offset designated administrative costs.</w:t>
      </w:r>
    </w:p>
    <w:p w:rsidR="00541FD8" w:rsidRPr="000B11D9" w:rsidRDefault="00541FD8" w:rsidP="000B11D9">
      <w:pPr>
        <w:pStyle w:val="ItemHead"/>
      </w:pPr>
      <w:r w:rsidRPr="000B11D9">
        <w:t>9  Subsection</w:t>
      </w:r>
      <w:r w:rsidR="000B11D9" w:rsidRPr="000B11D9">
        <w:t> </w:t>
      </w:r>
      <w:r w:rsidRPr="000B11D9">
        <w:t xml:space="preserve">5(2) (definition of </w:t>
      </w:r>
      <w:r w:rsidRPr="000B11D9">
        <w:rPr>
          <w:i/>
        </w:rPr>
        <w:t>contractor</w:t>
      </w:r>
      <w:r w:rsidRPr="000B11D9">
        <w:t>)</w:t>
      </w:r>
    </w:p>
    <w:p w:rsidR="00541FD8" w:rsidRPr="000B11D9" w:rsidRDefault="00541FD8" w:rsidP="000B11D9">
      <w:pPr>
        <w:pStyle w:val="Item"/>
      </w:pPr>
      <w:r w:rsidRPr="000B11D9">
        <w:t>Repeal the definition.</w:t>
      </w:r>
    </w:p>
    <w:p w:rsidR="00541FD8" w:rsidRPr="000B11D9" w:rsidRDefault="00541FD8" w:rsidP="000B11D9">
      <w:pPr>
        <w:pStyle w:val="ItemHead"/>
      </w:pPr>
      <w:r w:rsidRPr="000B11D9">
        <w:lastRenderedPageBreak/>
        <w:t>10  Subsection</w:t>
      </w:r>
      <w:r w:rsidR="000B11D9" w:rsidRPr="000B11D9">
        <w:t> </w:t>
      </w:r>
      <w:r w:rsidRPr="000B11D9">
        <w:t xml:space="preserve">5(2) (definition of </w:t>
      </w:r>
      <w:r w:rsidRPr="000B11D9">
        <w:rPr>
          <w:i/>
        </w:rPr>
        <w:t>grant recipient</w:t>
      </w:r>
      <w:r w:rsidRPr="000B11D9">
        <w:t>)</w:t>
      </w:r>
    </w:p>
    <w:p w:rsidR="00541FD8" w:rsidRPr="000B11D9" w:rsidRDefault="00541FD8" w:rsidP="000B11D9">
      <w:pPr>
        <w:pStyle w:val="Item"/>
      </w:pPr>
      <w:r w:rsidRPr="000B11D9">
        <w:t>Repeal the definition.</w:t>
      </w:r>
    </w:p>
    <w:p w:rsidR="00541FD8" w:rsidRPr="000B11D9" w:rsidRDefault="00541FD8" w:rsidP="000B11D9">
      <w:pPr>
        <w:pStyle w:val="ItemHead"/>
      </w:pPr>
      <w:r w:rsidRPr="000B11D9">
        <w:t>11  After section</w:t>
      </w:r>
      <w:r w:rsidR="000B11D9" w:rsidRPr="000B11D9">
        <w:t> </w:t>
      </w:r>
      <w:r w:rsidRPr="000B11D9">
        <w:t>8</w:t>
      </w:r>
    </w:p>
    <w:p w:rsidR="00541FD8" w:rsidRPr="000B11D9" w:rsidRDefault="00541FD8" w:rsidP="000B11D9">
      <w:pPr>
        <w:pStyle w:val="Item"/>
      </w:pPr>
      <w:r w:rsidRPr="000B11D9">
        <w:t>Insert:</w:t>
      </w:r>
    </w:p>
    <w:p w:rsidR="00541FD8" w:rsidRPr="000B11D9" w:rsidRDefault="00541FD8" w:rsidP="000B11D9">
      <w:pPr>
        <w:pStyle w:val="ActHead5"/>
      </w:pPr>
      <w:bookmarkStart w:id="259" w:name="_Toc41398424"/>
      <w:r w:rsidRPr="00B276F3">
        <w:rPr>
          <w:rStyle w:val="CharSectno"/>
        </w:rPr>
        <w:t>8A</w:t>
      </w:r>
      <w:r w:rsidRPr="000B11D9">
        <w:t xml:space="preserve">  Definitions</w:t>
      </w:r>
      <w:bookmarkEnd w:id="259"/>
    </w:p>
    <w:p w:rsidR="00541FD8" w:rsidRPr="000B11D9" w:rsidRDefault="00541FD8" w:rsidP="000B11D9">
      <w:pPr>
        <w:pStyle w:val="subsection"/>
      </w:pPr>
      <w:r w:rsidRPr="000B11D9">
        <w:tab/>
      </w:r>
      <w:r w:rsidRPr="000B11D9">
        <w:tab/>
        <w:t>In this Part:</w:t>
      </w:r>
    </w:p>
    <w:p w:rsidR="00541FD8" w:rsidRPr="000B11D9" w:rsidRDefault="00541FD8" w:rsidP="000B11D9">
      <w:pPr>
        <w:pStyle w:val="Definition"/>
      </w:pPr>
      <w:r w:rsidRPr="000B11D9">
        <w:rPr>
          <w:b/>
          <w:i/>
        </w:rPr>
        <w:t>contractor</w:t>
      </w:r>
      <w:r w:rsidRPr="000B11D9">
        <w:t xml:space="preserve"> has the meaning given by section</w:t>
      </w:r>
      <w:r w:rsidR="000B11D9" w:rsidRPr="000B11D9">
        <w:t> </w:t>
      </w:r>
      <w:r w:rsidRPr="000B11D9">
        <w:t>14.</w:t>
      </w:r>
    </w:p>
    <w:p w:rsidR="00541FD8" w:rsidRPr="000B11D9" w:rsidRDefault="00541FD8" w:rsidP="000B11D9">
      <w:pPr>
        <w:pStyle w:val="Definition"/>
      </w:pPr>
      <w:r w:rsidRPr="000B11D9">
        <w:rPr>
          <w:b/>
          <w:i/>
        </w:rPr>
        <w:t>grant recipient</w:t>
      </w:r>
      <w:r w:rsidRPr="000B11D9">
        <w:t xml:space="preserve"> has the meaning given by section</w:t>
      </w:r>
      <w:r w:rsidR="000B11D9" w:rsidRPr="000B11D9">
        <w:t> </w:t>
      </w:r>
      <w:r w:rsidRPr="000B11D9">
        <w:t>14.</w:t>
      </w:r>
    </w:p>
    <w:p w:rsidR="00541FD8" w:rsidRPr="000B11D9" w:rsidRDefault="00541FD8" w:rsidP="000B11D9">
      <w:pPr>
        <w:pStyle w:val="ItemHead"/>
      </w:pPr>
      <w:r w:rsidRPr="000B11D9">
        <w:t>12  Subsections</w:t>
      </w:r>
      <w:r w:rsidR="000B11D9" w:rsidRPr="000B11D9">
        <w:t> </w:t>
      </w:r>
      <w:r w:rsidRPr="000B11D9">
        <w:t>14(2) and (3)</w:t>
      </w:r>
    </w:p>
    <w:p w:rsidR="00541FD8" w:rsidRPr="000B11D9" w:rsidRDefault="00541FD8" w:rsidP="000B11D9">
      <w:pPr>
        <w:pStyle w:val="Item"/>
      </w:pPr>
      <w:r w:rsidRPr="000B11D9">
        <w:t>Omit “this Act”, substitute “this Part”.</w:t>
      </w:r>
    </w:p>
    <w:p w:rsidR="00541FD8" w:rsidRPr="000B11D9" w:rsidRDefault="00541FD8" w:rsidP="000B11D9">
      <w:pPr>
        <w:pStyle w:val="ItemHead"/>
      </w:pPr>
      <w:r w:rsidRPr="000B11D9">
        <w:t>13  After Part</w:t>
      </w:r>
      <w:r w:rsidR="000B11D9" w:rsidRPr="000B11D9">
        <w:t> </w:t>
      </w:r>
      <w:r w:rsidRPr="000B11D9">
        <w:t>2</w:t>
      </w:r>
    </w:p>
    <w:p w:rsidR="00541FD8" w:rsidRPr="000B11D9" w:rsidRDefault="00541FD8" w:rsidP="000B11D9">
      <w:pPr>
        <w:pStyle w:val="Item"/>
      </w:pPr>
      <w:r w:rsidRPr="000B11D9">
        <w:t>Insert:</w:t>
      </w:r>
    </w:p>
    <w:p w:rsidR="00541FD8" w:rsidRPr="000B11D9" w:rsidRDefault="00541FD8" w:rsidP="000B11D9">
      <w:pPr>
        <w:pStyle w:val="ActHead2"/>
      </w:pPr>
      <w:bookmarkStart w:id="260" w:name="_Toc41398425"/>
      <w:r w:rsidRPr="00B276F3">
        <w:rPr>
          <w:rStyle w:val="CharPartNo"/>
        </w:rPr>
        <w:t>Part</w:t>
      </w:r>
      <w:r w:rsidR="000B11D9" w:rsidRPr="00B276F3">
        <w:rPr>
          <w:rStyle w:val="CharPartNo"/>
        </w:rPr>
        <w:t> </w:t>
      </w:r>
      <w:r w:rsidRPr="00B276F3">
        <w:rPr>
          <w:rStyle w:val="CharPartNo"/>
        </w:rPr>
        <w:t>3</w:t>
      </w:r>
      <w:r w:rsidRPr="000B11D9">
        <w:t>—</w:t>
      </w:r>
      <w:r w:rsidRPr="00B276F3">
        <w:rPr>
          <w:rStyle w:val="CharPartText"/>
        </w:rPr>
        <w:t>Funding of fixed wireless broadband and satellite broadband</w:t>
      </w:r>
      <w:bookmarkEnd w:id="260"/>
    </w:p>
    <w:p w:rsidR="00541FD8" w:rsidRPr="000B11D9" w:rsidRDefault="00541FD8" w:rsidP="000B11D9">
      <w:pPr>
        <w:pStyle w:val="ActHead3"/>
      </w:pPr>
      <w:bookmarkStart w:id="261" w:name="_Toc41398426"/>
      <w:r w:rsidRPr="00B276F3">
        <w:rPr>
          <w:rStyle w:val="CharDivNo"/>
        </w:rPr>
        <w:t>Division</w:t>
      </w:r>
      <w:r w:rsidR="000B11D9" w:rsidRPr="00B276F3">
        <w:rPr>
          <w:rStyle w:val="CharDivNo"/>
        </w:rPr>
        <w:t> </w:t>
      </w:r>
      <w:r w:rsidRPr="00B276F3">
        <w:rPr>
          <w:rStyle w:val="CharDivNo"/>
        </w:rPr>
        <w:t>1</w:t>
      </w:r>
      <w:r w:rsidRPr="000B11D9">
        <w:t>—</w:t>
      </w:r>
      <w:r w:rsidRPr="00B276F3">
        <w:rPr>
          <w:rStyle w:val="CharDivText"/>
        </w:rPr>
        <w:t>Introduction</w:t>
      </w:r>
      <w:bookmarkEnd w:id="261"/>
    </w:p>
    <w:p w:rsidR="00541FD8" w:rsidRPr="000B11D9" w:rsidRDefault="00541FD8" w:rsidP="000B11D9">
      <w:pPr>
        <w:pStyle w:val="ActHead5"/>
      </w:pPr>
      <w:bookmarkStart w:id="262" w:name="_Toc41398427"/>
      <w:r w:rsidRPr="00B276F3">
        <w:rPr>
          <w:rStyle w:val="CharSectno"/>
        </w:rPr>
        <w:t>75</w:t>
      </w:r>
      <w:r w:rsidRPr="000B11D9">
        <w:t xml:space="preserve">  Simplified outline of this Part</w:t>
      </w:r>
      <w:bookmarkEnd w:id="262"/>
    </w:p>
    <w:p w:rsidR="00541FD8" w:rsidRPr="000B11D9" w:rsidRDefault="00541FD8" w:rsidP="000B11D9">
      <w:pPr>
        <w:pStyle w:val="SOBullet"/>
      </w:pPr>
      <w:r w:rsidRPr="000B11D9">
        <w:t>•</w:t>
      </w:r>
      <w:r w:rsidRPr="000B11D9">
        <w:tab/>
        <w:t>The Secretary is responsible for entering into contracts, and making grants, relating to:</w:t>
      </w:r>
    </w:p>
    <w:p w:rsidR="00541FD8" w:rsidRPr="000B11D9" w:rsidRDefault="00541FD8" w:rsidP="000B11D9">
      <w:pPr>
        <w:pStyle w:val="SOPara"/>
      </w:pPr>
      <w:r w:rsidRPr="000B11D9">
        <w:tab/>
        <w:t>(a)</w:t>
      </w:r>
      <w:r w:rsidRPr="000B11D9">
        <w:tab/>
        <w:t>fixed wireless broadband; and</w:t>
      </w:r>
    </w:p>
    <w:p w:rsidR="00541FD8" w:rsidRPr="000B11D9" w:rsidRDefault="00541FD8" w:rsidP="000B11D9">
      <w:pPr>
        <w:pStyle w:val="SOPara"/>
      </w:pPr>
      <w:r w:rsidRPr="000B11D9">
        <w:tab/>
        <w:t>(b)</w:t>
      </w:r>
      <w:r w:rsidRPr="000B11D9">
        <w:tab/>
        <w:t>satellite broadband.</w:t>
      </w:r>
    </w:p>
    <w:p w:rsidR="00541FD8" w:rsidRPr="000B11D9" w:rsidRDefault="00541FD8" w:rsidP="000B11D9">
      <w:pPr>
        <w:pStyle w:val="SOBullet"/>
      </w:pPr>
      <w:r w:rsidRPr="000B11D9">
        <w:t>•</w:t>
      </w:r>
      <w:r w:rsidRPr="000B11D9">
        <w:tab/>
        <w:t xml:space="preserve">The ACMA will assess and collect the charge imposed on carriers by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SOBullet"/>
      </w:pPr>
      <w:r w:rsidRPr="000B11D9">
        <w:t>•</w:t>
      </w:r>
      <w:r w:rsidRPr="000B11D9">
        <w:tab/>
        <w:t>The proceeds of the charge will be used to:</w:t>
      </w:r>
    </w:p>
    <w:p w:rsidR="00541FD8" w:rsidRPr="000B11D9" w:rsidRDefault="00541FD8" w:rsidP="000B11D9">
      <w:pPr>
        <w:pStyle w:val="SOPara"/>
      </w:pPr>
      <w:r w:rsidRPr="000B11D9">
        <w:tab/>
        <w:t>(a)</w:t>
      </w:r>
      <w:r w:rsidRPr="000B11D9">
        <w:tab/>
        <w:t>pay contractors and grant recipients; and</w:t>
      </w:r>
    </w:p>
    <w:p w:rsidR="00541FD8" w:rsidRPr="000B11D9" w:rsidRDefault="00541FD8" w:rsidP="000B11D9">
      <w:pPr>
        <w:pStyle w:val="SOPara"/>
      </w:pPr>
      <w:r w:rsidRPr="000B11D9">
        <w:lastRenderedPageBreak/>
        <w:tab/>
        <w:t>(b)</w:t>
      </w:r>
      <w:r w:rsidRPr="000B11D9">
        <w:tab/>
        <w:t>offset designated administrative costs.</w:t>
      </w:r>
    </w:p>
    <w:p w:rsidR="00541FD8" w:rsidRPr="000B11D9" w:rsidRDefault="00541FD8" w:rsidP="000B11D9">
      <w:pPr>
        <w:pStyle w:val="ActHead5"/>
      </w:pPr>
      <w:bookmarkStart w:id="263" w:name="_Toc41398428"/>
      <w:r w:rsidRPr="00B276F3">
        <w:rPr>
          <w:rStyle w:val="CharSectno"/>
        </w:rPr>
        <w:t>76</w:t>
      </w:r>
      <w:r w:rsidRPr="000B11D9">
        <w:t xml:space="preserve">  Definitions</w:t>
      </w:r>
      <w:bookmarkEnd w:id="263"/>
    </w:p>
    <w:p w:rsidR="00541FD8" w:rsidRPr="000B11D9" w:rsidRDefault="00541FD8" w:rsidP="000B11D9">
      <w:pPr>
        <w:pStyle w:val="subsection"/>
      </w:pPr>
      <w:r w:rsidRPr="000B11D9">
        <w:tab/>
      </w:r>
      <w:r w:rsidRPr="000B11D9">
        <w:tab/>
        <w:t>In this Part:</w:t>
      </w:r>
    </w:p>
    <w:p w:rsidR="00541FD8" w:rsidRPr="000B11D9" w:rsidRDefault="00541FD8" w:rsidP="000B11D9">
      <w:pPr>
        <w:pStyle w:val="Definition"/>
      </w:pPr>
      <w:r w:rsidRPr="000B11D9">
        <w:rPr>
          <w:b/>
          <w:i/>
        </w:rPr>
        <w:t>administrative cost instalment</w:t>
      </w:r>
      <w:r w:rsidRPr="000B11D9">
        <w:t xml:space="preserve"> of charge has the meaning given by subsection</w:t>
      </w:r>
      <w:r w:rsidR="000B11D9" w:rsidRPr="000B11D9">
        <w:t> </w:t>
      </w:r>
      <w:r w:rsidRPr="000B11D9">
        <w:t>102D(5).</w:t>
      </w:r>
    </w:p>
    <w:p w:rsidR="00541FD8" w:rsidRPr="000B11D9" w:rsidRDefault="00541FD8" w:rsidP="000B11D9">
      <w:pPr>
        <w:pStyle w:val="Definition"/>
      </w:pPr>
      <w:r w:rsidRPr="000B11D9">
        <w:rPr>
          <w:b/>
          <w:i/>
        </w:rPr>
        <w:t>amount</w:t>
      </w:r>
      <w:r w:rsidRPr="000B11D9">
        <w:t xml:space="preserve"> includes a nil amount.</w:t>
      </w:r>
    </w:p>
    <w:p w:rsidR="00541FD8" w:rsidRPr="000B11D9" w:rsidRDefault="00541FD8" w:rsidP="000B11D9">
      <w:pPr>
        <w:pStyle w:val="Definition"/>
      </w:pPr>
      <w:r w:rsidRPr="000B11D9">
        <w:rPr>
          <w:b/>
          <w:i/>
        </w:rPr>
        <w:t>annual administrative cost amount</w:t>
      </w:r>
      <w:r w:rsidRPr="000B11D9">
        <w:t xml:space="preserve">, for a financial year, has the same meaning as in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Definition"/>
      </w:pPr>
      <w:r w:rsidRPr="000B11D9">
        <w:rPr>
          <w:b/>
          <w:i/>
        </w:rPr>
        <w:t>annual base amount</w:t>
      </w:r>
      <w:r w:rsidRPr="000B11D9">
        <w:t xml:space="preserve">, for a financial year, has the same meaning as in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Definition"/>
      </w:pPr>
      <w:r w:rsidRPr="000B11D9">
        <w:rPr>
          <w:b/>
          <w:i/>
        </w:rPr>
        <w:t>annual chargeable premises amount</w:t>
      </w:r>
      <w:r w:rsidRPr="000B11D9">
        <w:t xml:space="preserve">, for a financial year, has the same meaning as in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Definition"/>
      </w:pPr>
      <w:r w:rsidRPr="000B11D9">
        <w:rPr>
          <w:b/>
          <w:i/>
        </w:rPr>
        <w:t>associate</w:t>
      </w:r>
      <w:r w:rsidRPr="000B11D9">
        <w:t xml:space="preserve"> has the same meaning as in Part</w:t>
      </w:r>
      <w:r w:rsidR="000B11D9" w:rsidRPr="000B11D9">
        <w:t> </w:t>
      </w:r>
      <w:r w:rsidRPr="000B11D9">
        <w:t xml:space="preserve">8 of the </w:t>
      </w:r>
      <w:r w:rsidRPr="000B11D9">
        <w:rPr>
          <w:i/>
        </w:rPr>
        <w:t>Telecommunications Act 1997</w:t>
      </w:r>
      <w:r w:rsidRPr="000B11D9">
        <w:t>.</w:t>
      </w:r>
    </w:p>
    <w:p w:rsidR="00541FD8" w:rsidRPr="000B11D9" w:rsidRDefault="00541FD8" w:rsidP="000B11D9">
      <w:pPr>
        <w:pStyle w:val="Definition"/>
      </w:pPr>
      <w:r w:rsidRPr="000B11D9">
        <w:rPr>
          <w:b/>
          <w:i/>
        </w:rPr>
        <w:t>base instalment</w:t>
      </w:r>
      <w:r w:rsidRPr="000B11D9">
        <w:t xml:space="preserve"> of charge has the meaning given by subsection</w:t>
      </w:r>
      <w:r w:rsidR="000B11D9" w:rsidRPr="000B11D9">
        <w:t> </w:t>
      </w:r>
      <w:r w:rsidRPr="000B11D9">
        <w:t>102D(5).</w:t>
      </w:r>
    </w:p>
    <w:p w:rsidR="00541FD8" w:rsidRPr="000B11D9" w:rsidRDefault="00541FD8" w:rsidP="000B11D9">
      <w:pPr>
        <w:pStyle w:val="Definition"/>
      </w:pPr>
      <w:r w:rsidRPr="000B11D9">
        <w:rPr>
          <w:b/>
          <w:i/>
        </w:rPr>
        <w:t>broadcast television stream</w:t>
      </w:r>
      <w:r w:rsidRPr="000B11D9">
        <w:t xml:space="preserve"> means a continuous stream of program material that is identical to the program material provided by:</w:t>
      </w:r>
    </w:p>
    <w:p w:rsidR="00541FD8" w:rsidRPr="000B11D9" w:rsidRDefault="00541FD8" w:rsidP="000B11D9">
      <w:pPr>
        <w:pStyle w:val="paragraph"/>
      </w:pPr>
      <w:r w:rsidRPr="000B11D9">
        <w:tab/>
        <w:t>(a)</w:t>
      </w:r>
      <w:r w:rsidRPr="000B11D9">
        <w:tab/>
        <w:t>a licensed television broadcasting service; or</w:t>
      </w:r>
    </w:p>
    <w:p w:rsidR="00541FD8" w:rsidRPr="000B11D9" w:rsidRDefault="00541FD8" w:rsidP="000B11D9">
      <w:pPr>
        <w:pStyle w:val="paragraph"/>
      </w:pPr>
      <w:r w:rsidRPr="000B11D9">
        <w:tab/>
        <w:t>(b)</w:t>
      </w:r>
      <w:r w:rsidRPr="000B11D9">
        <w:tab/>
        <w:t>a national television broadcasting service.</w:t>
      </w:r>
    </w:p>
    <w:p w:rsidR="00541FD8" w:rsidRPr="000B11D9" w:rsidRDefault="00541FD8" w:rsidP="000B11D9">
      <w:pPr>
        <w:pStyle w:val="Definition"/>
      </w:pPr>
      <w:r w:rsidRPr="000B11D9">
        <w:rPr>
          <w:b/>
          <w:i/>
        </w:rPr>
        <w:t>charge</w:t>
      </w:r>
      <w:r w:rsidRPr="000B11D9">
        <w:t xml:space="preserve"> means charge imposed by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Definition"/>
      </w:pPr>
      <w:r w:rsidRPr="000B11D9">
        <w:rPr>
          <w:b/>
          <w:i/>
        </w:rPr>
        <w:t>chargeable premises</w:t>
      </w:r>
      <w:r w:rsidRPr="000B11D9">
        <w:t xml:space="preserve"> </w:t>
      </w:r>
      <w:r w:rsidRPr="000B11D9">
        <w:rPr>
          <w:b/>
          <w:i/>
        </w:rPr>
        <w:t xml:space="preserve">associated with a local access line </w:t>
      </w:r>
      <w:r w:rsidRPr="000B11D9">
        <w:t>of a person</w:t>
      </w:r>
      <w:r w:rsidRPr="000B11D9">
        <w:rPr>
          <w:b/>
          <w:i/>
        </w:rPr>
        <w:t xml:space="preserve"> </w:t>
      </w:r>
      <w:r w:rsidRPr="000B11D9">
        <w:t>has the meaning given by section</w:t>
      </w:r>
      <w:r w:rsidR="000B11D9" w:rsidRPr="000B11D9">
        <w:t> </w:t>
      </w:r>
      <w:r w:rsidRPr="000B11D9">
        <w:t>93.</w:t>
      </w:r>
    </w:p>
    <w:p w:rsidR="00541FD8" w:rsidRPr="000B11D9" w:rsidRDefault="00541FD8" w:rsidP="000B11D9">
      <w:pPr>
        <w:pStyle w:val="Definition"/>
      </w:pPr>
      <w:r w:rsidRPr="000B11D9">
        <w:rPr>
          <w:b/>
          <w:i/>
        </w:rPr>
        <w:t>charge offset certificate</w:t>
      </w:r>
      <w:r w:rsidRPr="000B11D9">
        <w:t xml:space="preserve"> means a certificate issued under section</w:t>
      </w:r>
      <w:r w:rsidR="000B11D9" w:rsidRPr="000B11D9">
        <w:t> </w:t>
      </w:r>
      <w:r w:rsidRPr="000B11D9">
        <w:t>98.</w:t>
      </w:r>
    </w:p>
    <w:p w:rsidR="00541FD8" w:rsidRPr="000B11D9" w:rsidRDefault="00541FD8" w:rsidP="000B11D9">
      <w:pPr>
        <w:pStyle w:val="Definition"/>
      </w:pPr>
      <w:r w:rsidRPr="000B11D9">
        <w:rPr>
          <w:b/>
          <w:i/>
        </w:rPr>
        <w:lastRenderedPageBreak/>
        <w:t>contractor</w:t>
      </w:r>
      <w:r w:rsidRPr="000B11D9">
        <w:t xml:space="preserve"> has the meaning given by section</w:t>
      </w:r>
      <w:r w:rsidR="000B11D9" w:rsidRPr="000B11D9">
        <w:t> </w:t>
      </w:r>
      <w:r w:rsidRPr="000B11D9">
        <w:t>80.</w:t>
      </w:r>
    </w:p>
    <w:p w:rsidR="00541FD8" w:rsidRPr="000B11D9" w:rsidRDefault="00541FD8" w:rsidP="000B11D9">
      <w:pPr>
        <w:pStyle w:val="Definition"/>
      </w:pPr>
      <w:r w:rsidRPr="000B11D9">
        <w:rPr>
          <w:b/>
          <w:i/>
        </w:rPr>
        <w:t>declared service</w:t>
      </w:r>
      <w:r w:rsidRPr="000B11D9">
        <w:t xml:space="preserve"> has the same meaning as in Part</w:t>
      </w:r>
      <w:r w:rsidR="000B11D9" w:rsidRPr="000B11D9">
        <w:t> </w:t>
      </w:r>
      <w:r w:rsidRPr="000B11D9">
        <w:t xml:space="preserve">XIC of the </w:t>
      </w:r>
      <w:r w:rsidRPr="000B11D9">
        <w:rPr>
          <w:i/>
        </w:rPr>
        <w:t>Competition and Consumer Act 2010</w:t>
      </w:r>
      <w:r w:rsidRPr="000B11D9">
        <w:t>.</w:t>
      </w:r>
    </w:p>
    <w:p w:rsidR="00541FD8" w:rsidRPr="000B11D9" w:rsidRDefault="00541FD8" w:rsidP="000B11D9">
      <w:pPr>
        <w:pStyle w:val="Definition"/>
      </w:pPr>
      <w:r w:rsidRPr="000B11D9">
        <w:rPr>
          <w:b/>
          <w:i/>
        </w:rPr>
        <w:t>designated administrative costs</w:t>
      </w:r>
      <w:r w:rsidRPr="000B11D9">
        <w:t xml:space="preserve"> means:</w:t>
      </w:r>
    </w:p>
    <w:p w:rsidR="00541FD8" w:rsidRPr="000B11D9" w:rsidRDefault="00541FD8" w:rsidP="000B11D9">
      <w:pPr>
        <w:pStyle w:val="paragraph"/>
      </w:pPr>
      <w:r w:rsidRPr="000B11D9">
        <w:tab/>
        <w:t>(a)</w:t>
      </w:r>
      <w:r w:rsidRPr="000B11D9">
        <w:tab/>
        <w:t>remuneration, and other employment</w:t>
      </w:r>
      <w:r w:rsidR="00CA0BAB">
        <w:noBreakHyphen/>
      </w:r>
      <w:r w:rsidRPr="000B11D9">
        <w:t>related costs and expenses, incurred in respect of APS employees whose duties relate to the performance of the ACMA’s functions, or the exercise of the ACMA’s powers, under this Part; or</w:t>
      </w:r>
    </w:p>
    <w:p w:rsidR="00541FD8" w:rsidRPr="000B11D9" w:rsidRDefault="00541FD8" w:rsidP="000B11D9">
      <w:pPr>
        <w:pStyle w:val="paragraph"/>
      </w:pPr>
      <w:r w:rsidRPr="000B11D9">
        <w:tab/>
        <w:t>(b)</w:t>
      </w:r>
      <w:r w:rsidRPr="000B11D9">
        <w:tab/>
        <w:t>any other costs, expenses and other obligations incurred by the ACMA in connection with the performance of the ACMA’s functions, or the exercise of the ACMA’s powers, under this Part; or</w:t>
      </w:r>
    </w:p>
    <w:p w:rsidR="00541FD8" w:rsidRPr="000B11D9" w:rsidRDefault="00541FD8" w:rsidP="000B11D9">
      <w:pPr>
        <w:pStyle w:val="paragraph"/>
      </w:pPr>
      <w:r w:rsidRPr="000B11D9">
        <w:tab/>
        <w:t>(c)</w:t>
      </w:r>
      <w:r w:rsidRPr="000B11D9">
        <w:tab/>
        <w:t>remuneration, and other employment</w:t>
      </w:r>
      <w:r w:rsidR="00CA0BAB">
        <w:noBreakHyphen/>
      </w:r>
      <w:r w:rsidRPr="000B11D9">
        <w:t xml:space="preserve">related costs and expenses, incurred in respect of APS employees whose duties relate to the performance of the ACCC’s functions, or the exercise of the ACCC’s powers, under this Part or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 or</w:t>
      </w:r>
    </w:p>
    <w:p w:rsidR="00541FD8" w:rsidRPr="000B11D9" w:rsidRDefault="00541FD8" w:rsidP="000B11D9">
      <w:pPr>
        <w:pStyle w:val="paragraph"/>
      </w:pPr>
      <w:r w:rsidRPr="000B11D9">
        <w:tab/>
        <w:t>(d)</w:t>
      </w:r>
      <w:r w:rsidRPr="000B11D9">
        <w:tab/>
        <w:t xml:space="preserve">any other costs, expenses and other obligations incurred by the ACCC in connection with the performance of the ACCC’s functions, or the exercise of the ACCC’s powers, under this Part or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subsection2"/>
      </w:pPr>
      <w:r w:rsidRPr="000B11D9">
        <w:t>but does not include:</w:t>
      </w:r>
    </w:p>
    <w:p w:rsidR="00541FD8" w:rsidRPr="000B11D9" w:rsidRDefault="00541FD8" w:rsidP="000B11D9">
      <w:pPr>
        <w:pStyle w:val="paragraph"/>
      </w:pPr>
      <w:r w:rsidRPr="000B11D9">
        <w:tab/>
        <w:t>(e)</w:t>
      </w:r>
      <w:r w:rsidRPr="000B11D9">
        <w:tab/>
        <w:t>amounts incurred under contracts made under section</w:t>
      </w:r>
      <w:r w:rsidR="000B11D9" w:rsidRPr="000B11D9">
        <w:t> </w:t>
      </w:r>
      <w:r w:rsidRPr="000B11D9">
        <w:t>80; and</w:t>
      </w:r>
    </w:p>
    <w:p w:rsidR="00541FD8" w:rsidRPr="000B11D9" w:rsidRDefault="00541FD8" w:rsidP="000B11D9">
      <w:pPr>
        <w:pStyle w:val="paragraph"/>
      </w:pPr>
      <w:r w:rsidRPr="000B11D9">
        <w:tab/>
        <w:t>(f)</w:t>
      </w:r>
      <w:r w:rsidRPr="000B11D9">
        <w:tab/>
        <w:t>amounts incurred by way of grants made under section</w:t>
      </w:r>
      <w:r w:rsidR="000B11D9" w:rsidRPr="000B11D9">
        <w:t> </w:t>
      </w:r>
      <w:r w:rsidRPr="000B11D9">
        <w:t>80.</w:t>
      </w:r>
    </w:p>
    <w:p w:rsidR="00541FD8" w:rsidRPr="000B11D9" w:rsidRDefault="00541FD8" w:rsidP="000B11D9">
      <w:pPr>
        <w:pStyle w:val="Definition"/>
        <w:keepNext/>
        <w:keepLines/>
      </w:pPr>
      <w:r w:rsidRPr="000B11D9">
        <w:rPr>
          <w:b/>
          <w:i/>
        </w:rPr>
        <w:t>designated broadband service</w:t>
      </w:r>
      <w:r w:rsidRPr="000B11D9">
        <w:t xml:space="preserve"> has the meaning given by section</w:t>
      </w:r>
      <w:r w:rsidR="000B11D9" w:rsidRPr="000B11D9">
        <w:t> </w:t>
      </w:r>
      <w:r w:rsidRPr="000B11D9">
        <w:t>76AA.</w:t>
      </w:r>
    </w:p>
    <w:p w:rsidR="00C200F0" w:rsidRPr="000B11D9" w:rsidRDefault="009C2CA4" w:rsidP="000B11D9">
      <w:pPr>
        <w:pStyle w:val="Definition"/>
      </w:pPr>
      <w:r w:rsidRPr="00B55B3B">
        <w:rPr>
          <w:b/>
          <w:i/>
        </w:rPr>
        <w:t>designated start date</w:t>
      </w:r>
      <w:r w:rsidRPr="00B55B3B">
        <w:t xml:space="preserve"> means 1 J</w:t>
      </w:r>
      <w:r>
        <w:t>anuar</w:t>
      </w:r>
      <w:r w:rsidRPr="00B55B3B">
        <w:t>y 2021.</w:t>
      </w:r>
    </w:p>
    <w:p w:rsidR="00541FD8" w:rsidRPr="000B11D9" w:rsidRDefault="00541FD8" w:rsidP="000B11D9">
      <w:pPr>
        <w:pStyle w:val="Definition"/>
      </w:pPr>
      <w:r w:rsidRPr="000B11D9">
        <w:rPr>
          <w:b/>
          <w:i/>
        </w:rPr>
        <w:t>eligible financial year</w:t>
      </w:r>
      <w:r w:rsidRPr="000B11D9">
        <w:t xml:space="preserve"> has the meaning given by section</w:t>
      </w:r>
      <w:r w:rsidR="000B11D9" w:rsidRPr="000B11D9">
        <w:t> </w:t>
      </w:r>
      <w:r w:rsidRPr="000B11D9">
        <w:t>79.</w:t>
      </w:r>
    </w:p>
    <w:p w:rsidR="00541FD8" w:rsidRPr="000B11D9" w:rsidRDefault="00541FD8" w:rsidP="000B11D9">
      <w:pPr>
        <w:pStyle w:val="Definition"/>
      </w:pPr>
      <w:r w:rsidRPr="000B11D9">
        <w:rPr>
          <w:b/>
          <w:i/>
        </w:rPr>
        <w:t xml:space="preserve">eligible funding recipient </w:t>
      </w:r>
      <w:r w:rsidRPr="000B11D9">
        <w:t>has the meaning given by section</w:t>
      </w:r>
      <w:r w:rsidR="000B11D9" w:rsidRPr="000B11D9">
        <w:t> </w:t>
      </w:r>
      <w:r w:rsidRPr="000B11D9">
        <w:t>78.</w:t>
      </w:r>
    </w:p>
    <w:p w:rsidR="00541FD8" w:rsidRPr="000B11D9" w:rsidRDefault="00541FD8" w:rsidP="000B11D9">
      <w:pPr>
        <w:pStyle w:val="Definition"/>
      </w:pPr>
      <w:r w:rsidRPr="000B11D9">
        <w:rPr>
          <w:b/>
          <w:i/>
        </w:rPr>
        <w:t>eligible service</w:t>
      </w:r>
      <w:r w:rsidRPr="000B11D9">
        <w:t xml:space="preserve"> has the same meaning as in section</w:t>
      </w:r>
      <w:r w:rsidR="000B11D9" w:rsidRPr="000B11D9">
        <w:t> </w:t>
      </w:r>
      <w:r w:rsidRPr="000B11D9">
        <w:t xml:space="preserve">152AL of the </w:t>
      </w:r>
      <w:r w:rsidRPr="000B11D9">
        <w:rPr>
          <w:i/>
        </w:rPr>
        <w:t>Competition and Consumer Act 2010</w:t>
      </w:r>
      <w:r w:rsidRPr="000B11D9">
        <w:t>.</w:t>
      </w:r>
    </w:p>
    <w:p w:rsidR="00541FD8" w:rsidRPr="000B11D9" w:rsidRDefault="00541FD8" w:rsidP="000B11D9">
      <w:pPr>
        <w:pStyle w:val="Definition"/>
      </w:pPr>
      <w:r w:rsidRPr="000B11D9">
        <w:rPr>
          <w:b/>
          <w:i/>
        </w:rPr>
        <w:t>exempt line</w:t>
      </w:r>
      <w:r w:rsidRPr="000B11D9">
        <w:t xml:space="preserve"> has the meaning given by section</w:t>
      </w:r>
      <w:r w:rsidR="000B11D9" w:rsidRPr="000B11D9">
        <w:t> </w:t>
      </w:r>
      <w:r w:rsidRPr="000B11D9">
        <w:t>96.</w:t>
      </w:r>
    </w:p>
    <w:p w:rsidR="00541FD8" w:rsidRPr="000B11D9" w:rsidRDefault="00541FD8" w:rsidP="000B11D9">
      <w:pPr>
        <w:pStyle w:val="Definition"/>
      </w:pPr>
      <w:r w:rsidRPr="000B11D9">
        <w:rPr>
          <w:b/>
          <w:i/>
        </w:rPr>
        <w:lastRenderedPageBreak/>
        <w:t>exempt premises</w:t>
      </w:r>
      <w:r w:rsidRPr="000B11D9">
        <w:t xml:space="preserve"> has the meaning given by section</w:t>
      </w:r>
      <w:r w:rsidR="000B11D9" w:rsidRPr="000B11D9">
        <w:t> </w:t>
      </w:r>
      <w:r w:rsidRPr="000B11D9">
        <w:t>95.</w:t>
      </w:r>
    </w:p>
    <w:p w:rsidR="009C2CA4" w:rsidRDefault="009C2CA4" w:rsidP="009C2CA4">
      <w:pPr>
        <w:pStyle w:val="Definition"/>
      </w:pPr>
      <w:r w:rsidRPr="00B55B3B">
        <w:rPr>
          <w:b/>
          <w:i/>
        </w:rPr>
        <w:t>financial year</w:t>
      </w:r>
      <w:r w:rsidRPr="00B55B3B">
        <w:t xml:space="preserve"> has a meaning affected by section 78A.</w:t>
      </w:r>
    </w:p>
    <w:p w:rsidR="00541FD8" w:rsidRPr="000B11D9" w:rsidRDefault="00541FD8" w:rsidP="000B11D9">
      <w:pPr>
        <w:pStyle w:val="Definition"/>
      </w:pPr>
      <w:r w:rsidRPr="000B11D9">
        <w:rPr>
          <w:b/>
          <w:i/>
        </w:rPr>
        <w:t xml:space="preserve">fixed wireless broadband service </w:t>
      </w:r>
      <w:r w:rsidRPr="000B11D9">
        <w:t>has the meaning given by section</w:t>
      </w:r>
      <w:r w:rsidR="000B11D9" w:rsidRPr="000B11D9">
        <w:t> </w:t>
      </w:r>
      <w:r w:rsidRPr="000B11D9">
        <w:t>76AB.</w:t>
      </w:r>
    </w:p>
    <w:p w:rsidR="00541FD8" w:rsidRPr="000B11D9" w:rsidRDefault="00541FD8" w:rsidP="000B11D9">
      <w:pPr>
        <w:pStyle w:val="Definition"/>
      </w:pPr>
      <w:r w:rsidRPr="000B11D9">
        <w:rPr>
          <w:b/>
          <w:i/>
        </w:rPr>
        <w:t>grant recipient</w:t>
      </w:r>
      <w:r w:rsidRPr="000B11D9">
        <w:t xml:space="preserve"> has the meaning given by section</w:t>
      </w:r>
      <w:r w:rsidR="000B11D9" w:rsidRPr="000B11D9">
        <w:t> </w:t>
      </w:r>
      <w:r w:rsidRPr="000B11D9">
        <w:t>80.</w:t>
      </w:r>
    </w:p>
    <w:p w:rsidR="00541FD8" w:rsidRPr="000B11D9" w:rsidRDefault="00541FD8" w:rsidP="000B11D9">
      <w:pPr>
        <w:pStyle w:val="Definition"/>
      </w:pPr>
      <w:r w:rsidRPr="000B11D9">
        <w:rPr>
          <w:b/>
          <w:i/>
        </w:rPr>
        <w:t>instalment</w:t>
      </w:r>
      <w:r w:rsidRPr="000B11D9">
        <w:t xml:space="preserve"> of charge: see subsection</w:t>
      </w:r>
      <w:r w:rsidR="000B11D9" w:rsidRPr="000B11D9">
        <w:t> </w:t>
      </w:r>
      <w:r w:rsidRPr="000B11D9">
        <w:t>102D(5).</w:t>
      </w:r>
    </w:p>
    <w:p w:rsidR="00541FD8" w:rsidRPr="000B11D9" w:rsidRDefault="00541FD8" w:rsidP="000B11D9">
      <w:pPr>
        <w:pStyle w:val="Definition"/>
      </w:pPr>
      <w:r w:rsidRPr="000B11D9">
        <w:rPr>
          <w:b/>
          <w:i/>
        </w:rPr>
        <w:t>licensed television broadcasting service</w:t>
      </w:r>
      <w:r w:rsidRPr="000B11D9">
        <w:t xml:space="preserve"> means a broadcasting service that:</w:t>
      </w:r>
    </w:p>
    <w:p w:rsidR="00541FD8" w:rsidRPr="000B11D9" w:rsidRDefault="00541FD8" w:rsidP="000B11D9">
      <w:pPr>
        <w:pStyle w:val="paragraph"/>
      </w:pPr>
      <w:r w:rsidRPr="000B11D9">
        <w:tab/>
        <w:t>(a)</w:t>
      </w:r>
      <w:r w:rsidRPr="000B11D9">
        <w:tab/>
        <w:t>is provided in accordance with:</w:t>
      </w:r>
    </w:p>
    <w:p w:rsidR="00541FD8" w:rsidRPr="000B11D9" w:rsidRDefault="00541FD8" w:rsidP="000B11D9">
      <w:pPr>
        <w:pStyle w:val="paragraphsub"/>
      </w:pPr>
      <w:r w:rsidRPr="000B11D9">
        <w:tab/>
        <w:t>(i)</w:t>
      </w:r>
      <w:r w:rsidRPr="000B11D9">
        <w:tab/>
        <w:t xml:space="preserve">a licence allocated by the ACMA under the </w:t>
      </w:r>
      <w:r w:rsidRPr="000B11D9">
        <w:rPr>
          <w:i/>
        </w:rPr>
        <w:t>Broadcasting Services Act 1992</w:t>
      </w:r>
      <w:r w:rsidRPr="000B11D9">
        <w:t>; or</w:t>
      </w:r>
    </w:p>
    <w:p w:rsidR="00541FD8" w:rsidRPr="000B11D9" w:rsidRDefault="00541FD8" w:rsidP="000B11D9">
      <w:pPr>
        <w:pStyle w:val="paragraphsub"/>
      </w:pPr>
      <w:r w:rsidRPr="000B11D9">
        <w:tab/>
        <w:t>(ii)</w:t>
      </w:r>
      <w:r w:rsidRPr="000B11D9">
        <w:tab/>
        <w:t xml:space="preserve">a class licence determined by the ACMA under the </w:t>
      </w:r>
      <w:r w:rsidRPr="000B11D9">
        <w:rPr>
          <w:i/>
        </w:rPr>
        <w:t>Broadcasting Services Act 1992</w:t>
      </w:r>
      <w:r w:rsidRPr="000B11D9">
        <w:t>; and</w:t>
      </w:r>
    </w:p>
    <w:p w:rsidR="00541FD8" w:rsidRPr="000B11D9" w:rsidRDefault="00541FD8" w:rsidP="000B11D9">
      <w:pPr>
        <w:pStyle w:val="paragraph"/>
      </w:pPr>
      <w:r w:rsidRPr="000B11D9">
        <w:tab/>
        <w:t>(b)</w:t>
      </w:r>
      <w:r w:rsidRPr="000B11D9">
        <w:tab/>
        <w:t>provides television programs.</w:t>
      </w:r>
    </w:p>
    <w:p w:rsidR="00541FD8" w:rsidRPr="000B11D9" w:rsidRDefault="00541FD8" w:rsidP="000B11D9">
      <w:pPr>
        <w:pStyle w:val="Definition"/>
      </w:pPr>
      <w:r w:rsidRPr="000B11D9">
        <w:rPr>
          <w:b/>
          <w:i/>
        </w:rPr>
        <w:t>local access line</w:t>
      </w:r>
      <w:r w:rsidRPr="000B11D9">
        <w:t xml:space="preserve"> has the meaning given by section</w:t>
      </w:r>
      <w:r w:rsidR="000B11D9" w:rsidRPr="000B11D9">
        <w:t> </w:t>
      </w:r>
      <w:r w:rsidRPr="000B11D9">
        <w:t>76A.</w:t>
      </w:r>
    </w:p>
    <w:p w:rsidR="00541FD8" w:rsidRPr="000B11D9" w:rsidRDefault="00541FD8" w:rsidP="000B11D9">
      <w:pPr>
        <w:pStyle w:val="Definition"/>
      </w:pPr>
      <w:r w:rsidRPr="000B11D9">
        <w:rPr>
          <w:b/>
          <w:i/>
        </w:rPr>
        <w:t>month</w:t>
      </w:r>
      <w:r w:rsidRPr="000B11D9">
        <w:t xml:space="preserve"> means calendar month.</w:t>
      </w:r>
    </w:p>
    <w:p w:rsidR="00541FD8" w:rsidRPr="000B11D9" w:rsidRDefault="00541FD8" w:rsidP="000B11D9">
      <w:pPr>
        <w:pStyle w:val="Definition"/>
      </w:pPr>
      <w:r w:rsidRPr="000B11D9">
        <w:rPr>
          <w:b/>
          <w:i/>
        </w:rPr>
        <w:t>multi</w:t>
      </w:r>
      <w:r w:rsidR="00CA0BAB">
        <w:rPr>
          <w:b/>
          <w:i/>
        </w:rPr>
        <w:noBreakHyphen/>
      </w:r>
      <w:r w:rsidRPr="000B11D9">
        <w:rPr>
          <w:b/>
          <w:i/>
        </w:rPr>
        <w:t xml:space="preserve">unit building </w:t>
      </w:r>
      <w:r w:rsidRPr="000B11D9">
        <w:t>means:</w:t>
      </w:r>
    </w:p>
    <w:p w:rsidR="00541FD8" w:rsidRPr="000B11D9" w:rsidRDefault="00541FD8" w:rsidP="000B11D9">
      <w:pPr>
        <w:pStyle w:val="paragraph"/>
      </w:pPr>
      <w:r w:rsidRPr="000B11D9">
        <w:tab/>
        <w:t>(a)</w:t>
      </w:r>
      <w:r w:rsidRPr="000B11D9">
        <w:tab/>
        <w:t>a building that has 2 or more units for occupation as a place of residence or business; or</w:t>
      </w:r>
    </w:p>
    <w:p w:rsidR="00541FD8" w:rsidRPr="000B11D9" w:rsidRDefault="00541FD8" w:rsidP="000B11D9">
      <w:pPr>
        <w:pStyle w:val="paragraph"/>
      </w:pPr>
      <w:r w:rsidRPr="000B11D9">
        <w:tab/>
        <w:t>(b)</w:t>
      </w:r>
      <w:r w:rsidRPr="000B11D9">
        <w:tab/>
        <w:t>a building in a complex, where each building has 2 or more units for occupation as a place of residence or business.</w:t>
      </w:r>
    </w:p>
    <w:p w:rsidR="00541FD8" w:rsidRPr="000B11D9" w:rsidRDefault="00541FD8" w:rsidP="000B11D9">
      <w:pPr>
        <w:pStyle w:val="Definition"/>
      </w:pPr>
      <w:r w:rsidRPr="000B11D9">
        <w:rPr>
          <w:b/>
          <w:i/>
        </w:rPr>
        <w:t>national television broadcasting service</w:t>
      </w:r>
      <w:r w:rsidRPr="000B11D9">
        <w:t xml:space="preserve"> means a broadcasting service that:</w:t>
      </w:r>
    </w:p>
    <w:p w:rsidR="00541FD8" w:rsidRPr="000B11D9" w:rsidRDefault="00541FD8" w:rsidP="000B11D9">
      <w:pPr>
        <w:pStyle w:val="paragraph"/>
      </w:pPr>
      <w:r w:rsidRPr="000B11D9">
        <w:tab/>
        <w:t>(a)</w:t>
      </w:r>
      <w:r w:rsidRPr="000B11D9">
        <w:tab/>
        <w:t xml:space="preserve">is a national broadcasting service within the meaning of the </w:t>
      </w:r>
      <w:r w:rsidRPr="000B11D9">
        <w:rPr>
          <w:i/>
        </w:rPr>
        <w:t>Broadcasting Services Act 1992</w:t>
      </w:r>
      <w:r w:rsidRPr="000B11D9">
        <w:t>; and</w:t>
      </w:r>
    </w:p>
    <w:p w:rsidR="00541FD8" w:rsidRPr="000B11D9" w:rsidRDefault="00541FD8" w:rsidP="000B11D9">
      <w:pPr>
        <w:pStyle w:val="paragraph"/>
      </w:pPr>
      <w:r w:rsidRPr="000B11D9">
        <w:tab/>
        <w:t>(b)</w:t>
      </w:r>
      <w:r w:rsidRPr="000B11D9">
        <w:tab/>
        <w:t>provides television programs.</w:t>
      </w:r>
    </w:p>
    <w:p w:rsidR="00541FD8" w:rsidRPr="000B11D9" w:rsidRDefault="00541FD8" w:rsidP="000B11D9">
      <w:pPr>
        <w:pStyle w:val="Definition"/>
      </w:pPr>
      <w:r w:rsidRPr="000B11D9">
        <w:rPr>
          <w:b/>
          <w:i/>
        </w:rPr>
        <w:t>NBN Co</w:t>
      </w:r>
      <w:r w:rsidRPr="000B11D9">
        <w:t xml:space="preserve"> has the same meaning as in the </w:t>
      </w:r>
      <w:r w:rsidRPr="000B11D9">
        <w:rPr>
          <w:i/>
        </w:rPr>
        <w:t>National Broadband Network Companies Act 2011</w:t>
      </w:r>
      <w:r w:rsidRPr="000B11D9">
        <w:t>.</w:t>
      </w:r>
    </w:p>
    <w:p w:rsidR="00541FD8" w:rsidRPr="000B11D9" w:rsidRDefault="00541FD8" w:rsidP="000B11D9">
      <w:pPr>
        <w:pStyle w:val="Definition"/>
      </w:pPr>
      <w:r w:rsidRPr="000B11D9">
        <w:rPr>
          <w:b/>
          <w:i/>
        </w:rPr>
        <w:t>nominal funding entitlement</w:t>
      </w:r>
      <w:r w:rsidRPr="000B11D9">
        <w:t xml:space="preserve"> of a person for a financial year means the amount specified in a nominal funding entitlement certificate that:</w:t>
      </w:r>
    </w:p>
    <w:p w:rsidR="00541FD8" w:rsidRPr="000B11D9" w:rsidRDefault="00541FD8" w:rsidP="000B11D9">
      <w:pPr>
        <w:pStyle w:val="paragraph"/>
      </w:pPr>
      <w:r w:rsidRPr="000B11D9">
        <w:lastRenderedPageBreak/>
        <w:tab/>
        <w:t>(a)</w:t>
      </w:r>
      <w:r w:rsidRPr="000B11D9">
        <w:tab/>
        <w:t>is held by the person; and</w:t>
      </w:r>
    </w:p>
    <w:p w:rsidR="00541FD8" w:rsidRPr="000B11D9" w:rsidRDefault="00541FD8" w:rsidP="000B11D9">
      <w:pPr>
        <w:pStyle w:val="paragraph"/>
      </w:pPr>
      <w:r w:rsidRPr="000B11D9">
        <w:tab/>
        <w:t>(b)</w:t>
      </w:r>
      <w:r w:rsidRPr="000B11D9">
        <w:tab/>
        <w:t>relates to the financial year.</w:t>
      </w:r>
    </w:p>
    <w:p w:rsidR="00541FD8" w:rsidRPr="000B11D9" w:rsidRDefault="00541FD8" w:rsidP="000B11D9">
      <w:pPr>
        <w:pStyle w:val="Definition"/>
      </w:pPr>
      <w:r w:rsidRPr="000B11D9">
        <w:rPr>
          <w:b/>
          <w:i/>
        </w:rPr>
        <w:t>nominal funding entitlement certificate</w:t>
      </w:r>
      <w:r w:rsidRPr="000B11D9">
        <w:t xml:space="preserve"> means a certificate issued under section</w:t>
      </w:r>
      <w:r w:rsidR="000B11D9" w:rsidRPr="000B11D9">
        <w:t> </w:t>
      </w:r>
      <w:r w:rsidRPr="000B11D9">
        <w:t>86.</w:t>
      </w:r>
    </w:p>
    <w:p w:rsidR="00541FD8" w:rsidRPr="000B11D9" w:rsidRDefault="00541FD8" w:rsidP="000B11D9">
      <w:pPr>
        <w:pStyle w:val="Definition"/>
      </w:pPr>
      <w:r w:rsidRPr="000B11D9">
        <w:rPr>
          <w:b/>
          <w:i/>
        </w:rPr>
        <w:t>potentially chargeable premises</w:t>
      </w:r>
      <w:r w:rsidRPr="000B11D9">
        <w:t xml:space="preserve"> has the meaning given by section</w:t>
      </w:r>
      <w:r w:rsidR="000B11D9" w:rsidRPr="000B11D9">
        <w:t> </w:t>
      </w:r>
      <w:r w:rsidRPr="000B11D9">
        <w:t>94.</w:t>
      </w:r>
    </w:p>
    <w:p w:rsidR="00541FD8" w:rsidRPr="000B11D9" w:rsidRDefault="00541FD8" w:rsidP="000B11D9">
      <w:pPr>
        <w:pStyle w:val="Definition"/>
      </w:pPr>
      <w:r w:rsidRPr="000B11D9">
        <w:rPr>
          <w:b/>
          <w:i/>
        </w:rPr>
        <w:t>potentially concessional premises</w:t>
      </w:r>
      <w:r w:rsidRPr="000B11D9">
        <w:t xml:space="preserve"> has the meaning given by section</w:t>
      </w:r>
      <w:r w:rsidR="000B11D9" w:rsidRPr="000B11D9">
        <w:t> </w:t>
      </w:r>
      <w:r w:rsidRPr="000B11D9">
        <w:t>96A.</w:t>
      </w:r>
    </w:p>
    <w:p w:rsidR="00541FD8" w:rsidRPr="000B11D9" w:rsidRDefault="00541FD8" w:rsidP="000B11D9">
      <w:pPr>
        <w:pStyle w:val="notetext"/>
      </w:pPr>
      <w:r w:rsidRPr="000B11D9">
        <w:t>Note:</w:t>
      </w:r>
      <w:r w:rsidRPr="000B11D9">
        <w:tab/>
        <w:t>See also subsection</w:t>
      </w:r>
      <w:r w:rsidR="000B11D9" w:rsidRPr="000B11D9">
        <w:t> </w:t>
      </w:r>
      <w:r w:rsidRPr="000B11D9">
        <w:t>100(5).</w:t>
      </w:r>
    </w:p>
    <w:p w:rsidR="00541FD8" w:rsidRPr="000B11D9" w:rsidRDefault="00541FD8" w:rsidP="000B11D9">
      <w:pPr>
        <w:pStyle w:val="Definition"/>
      </w:pPr>
      <w:r w:rsidRPr="000B11D9">
        <w:rPr>
          <w:b/>
          <w:i/>
        </w:rPr>
        <w:t>premises</w:t>
      </w:r>
      <w:r w:rsidRPr="000B11D9">
        <w:t xml:space="preserve"> has a meaning affected by section</w:t>
      </w:r>
      <w:r w:rsidR="000B11D9" w:rsidRPr="000B11D9">
        <w:t> </w:t>
      </w:r>
      <w:r w:rsidRPr="000B11D9">
        <w:t>79A.</w:t>
      </w:r>
    </w:p>
    <w:p w:rsidR="00FE539B" w:rsidRPr="000B11D9" w:rsidRDefault="00FE539B" w:rsidP="000B11D9">
      <w:pPr>
        <w:pStyle w:val="Definition"/>
      </w:pPr>
      <w:r w:rsidRPr="000B11D9">
        <w:rPr>
          <w:b/>
          <w:i/>
        </w:rPr>
        <w:t>recently connected greenfield premises</w:t>
      </w:r>
      <w:r w:rsidRPr="000B11D9">
        <w:t>, in relation to</w:t>
      </w:r>
      <w:bookmarkStart w:id="264" w:name="BK_S3P144L14C55"/>
      <w:bookmarkEnd w:id="264"/>
      <w:r w:rsidRPr="000B11D9">
        <w:t xml:space="preserve"> a person for a month,</w:t>
      </w:r>
      <w:r w:rsidRPr="000B11D9">
        <w:rPr>
          <w:b/>
          <w:i/>
        </w:rPr>
        <w:t xml:space="preserve"> </w:t>
      </w:r>
      <w:r w:rsidRPr="000B11D9">
        <w:t>has the meaning given by section</w:t>
      </w:r>
      <w:r w:rsidR="000B11D9" w:rsidRPr="000B11D9">
        <w:t> </w:t>
      </w:r>
      <w:r w:rsidRPr="000B11D9">
        <w:t>96B.</w:t>
      </w:r>
    </w:p>
    <w:p w:rsidR="00FE539B" w:rsidRPr="000B11D9" w:rsidRDefault="00FE539B" w:rsidP="000B11D9">
      <w:pPr>
        <w:pStyle w:val="notetext"/>
      </w:pPr>
      <w:r w:rsidRPr="000B11D9">
        <w:t>Note:</w:t>
      </w:r>
      <w:r w:rsidRPr="000B11D9">
        <w:tab/>
        <w:t>See also subsection</w:t>
      </w:r>
      <w:r w:rsidR="000B11D9" w:rsidRPr="000B11D9">
        <w:t> </w:t>
      </w:r>
      <w:r w:rsidRPr="000B11D9">
        <w:t>100(</w:t>
      </w:r>
      <w:r w:rsidR="00D40776" w:rsidRPr="000B11D9">
        <w:t>11</w:t>
      </w:r>
      <w:r w:rsidRPr="000B11D9">
        <w:t>).</w:t>
      </w:r>
    </w:p>
    <w:p w:rsidR="00541FD8" w:rsidRPr="000B11D9" w:rsidRDefault="00541FD8" w:rsidP="000B11D9">
      <w:pPr>
        <w:pStyle w:val="Definition"/>
      </w:pPr>
      <w:r w:rsidRPr="000B11D9">
        <w:rPr>
          <w:b/>
          <w:i/>
        </w:rPr>
        <w:t>Regional Broadband Scheme Special Account</w:t>
      </w:r>
      <w:bookmarkStart w:id="265" w:name="BK_S3P144L17C42"/>
      <w:bookmarkEnd w:id="265"/>
      <w:r w:rsidRPr="000B11D9">
        <w:t xml:space="preserve"> means the Regional Broadband Scheme Special Account</w:t>
      </w:r>
      <w:bookmarkStart w:id="266" w:name="BK_S3P144L18C42"/>
      <w:bookmarkEnd w:id="266"/>
      <w:r w:rsidRPr="000B11D9">
        <w:t xml:space="preserve"> established by section</w:t>
      </w:r>
      <w:r w:rsidR="000B11D9" w:rsidRPr="000B11D9">
        <w:t> </w:t>
      </w:r>
      <w:r w:rsidRPr="000B11D9">
        <w:t>89.</w:t>
      </w:r>
    </w:p>
    <w:p w:rsidR="00541FD8" w:rsidRPr="000B11D9" w:rsidRDefault="00541FD8" w:rsidP="000B11D9">
      <w:pPr>
        <w:pStyle w:val="Definition"/>
      </w:pPr>
      <w:r w:rsidRPr="000B11D9">
        <w:rPr>
          <w:b/>
          <w:i/>
        </w:rPr>
        <w:t>residential customer</w:t>
      </w:r>
      <w:r w:rsidRPr="000B11D9">
        <w:t xml:space="preserve"> has the same meaning as in Part</w:t>
      </w:r>
      <w:r w:rsidR="000B11D9" w:rsidRPr="000B11D9">
        <w:t> </w:t>
      </w:r>
      <w:r w:rsidRPr="000B11D9">
        <w:t xml:space="preserve">8 of the </w:t>
      </w:r>
      <w:r w:rsidRPr="000B11D9">
        <w:rPr>
          <w:i/>
        </w:rPr>
        <w:t>Telecommunications Act 1997</w:t>
      </w:r>
      <w:r w:rsidRPr="000B11D9">
        <w:t>.</w:t>
      </w:r>
    </w:p>
    <w:p w:rsidR="00541FD8" w:rsidRPr="000B11D9" w:rsidRDefault="00541FD8" w:rsidP="000B11D9">
      <w:pPr>
        <w:pStyle w:val="Definition"/>
      </w:pPr>
      <w:r w:rsidRPr="000B11D9">
        <w:rPr>
          <w:b/>
          <w:i/>
        </w:rPr>
        <w:t xml:space="preserve">satellite broadband service </w:t>
      </w:r>
      <w:r w:rsidRPr="000B11D9">
        <w:t>has the meaning given by section</w:t>
      </w:r>
      <w:r w:rsidR="000B11D9" w:rsidRPr="000B11D9">
        <w:t> </w:t>
      </w:r>
      <w:r w:rsidRPr="000B11D9">
        <w:t>77.</w:t>
      </w:r>
    </w:p>
    <w:p w:rsidR="00541FD8" w:rsidRPr="000B11D9" w:rsidRDefault="00541FD8" w:rsidP="000B11D9">
      <w:pPr>
        <w:pStyle w:val="Definition"/>
      </w:pPr>
      <w:r w:rsidRPr="000B11D9">
        <w:rPr>
          <w:b/>
          <w:i/>
        </w:rPr>
        <w:t>small business customer</w:t>
      </w:r>
      <w:r w:rsidRPr="000B11D9">
        <w:t xml:space="preserve"> means:</w:t>
      </w:r>
    </w:p>
    <w:p w:rsidR="00541FD8" w:rsidRPr="000B11D9" w:rsidRDefault="00541FD8" w:rsidP="000B11D9">
      <w:pPr>
        <w:pStyle w:val="paragraph"/>
      </w:pPr>
      <w:r w:rsidRPr="000B11D9">
        <w:tab/>
        <w:t>(a)</w:t>
      </w:r>
      <w:r w:rsidRPr="000B11D9">
        <w:tab/>
        <w:t xml:space="preserve">a customer who is a small business employer (within the meaning of the </w:t>
      </w:r>
      <w:r w:rsidRPr="000B11D9">
        <w:rPr>
          <w:i/>
        </w:rPr>
        <w:t>Fair Work Act 2009</w:t>
      </w:r>
      <w:r w:rsidRPr="000B11D9">
        <w:t>); or</w:t>
      </w:r>
    </w:p>
    <w:p w:rsidR="00541FD8" w:rsidRPr="000B11D9" w:rsidRDefault="00541FD8" w:rsidP="000B11D9">
      <w:pPr>
        <w:pStyle w:val="paragraph"/>
      </w:pPr>
      <w:r w:rsidRPr="000B11D9">
        <w:tab/>
        <w:t>(b)</w:t>
      </w:r>
      <w:r w:rsidRPr="000B11D9">
        <w:tab/>
        <w:t>a customer who:</w:t>
      </w:r>
    </w:p>
    <w:p w:rsidR="00541FD8" w:rsidRPr="000B11D9" w:rsidRDefault="00541FD8" w:rsidP="000B11D9">
      <w:pPr>
        <w:pStyle w:val="paragraphsub"/>
      </w:pPr>
      <w:r w:rsidRPr="000B11D9">
        <w:tab/>
        <w:t>(i)</w:t>
      </w:r>
      <w:r w:rsidRPr="000B11D9">
        <w:tab/>
        <w:t>carries on a business; and</w:t>
      </w:r>
    </w:p>
    <w:p w:rsidR="00541FD8" w:rsidRPr="000B11D9" w:rsidRDefault="00541FD8" w:rsidP="000B11D9">
      <w:pPr>
        <w:pStyle w:val="paragraphsub"/>
      </w:pPr>
      <w:r w:rsidRPr="000B11D9">
        <w:tab/>
        <w:t>(ii)</w:t>
      </w:r>
      <w:r w:rsidRPr="000B11D9">
        <w:tab/>
        <w:t>does not have any employees.</w:t>
      </w:r>
    </w:p>
    <w:p w:rsidR="00541FD8" w:rsidRPr="000B11D9" w:rsidRDefault="00541FD8" w:rsidP="000B11D9">
      <w:pPr>
        <w:pStyle w:val="subsection2"/>
      </w:pPr>
      <w:r w:rsidRPr="000B11D9">
        <w:t xml:space="preserve">For the purposes of </w:t>
      </w:r>
      <w:r w:rsidR="000B11D9" w:rsidRPr="000B11D9">
        <w:t>paragraph (</w:t>
      </w:r>
      <w:r w:rsidRPr="000B11D9">
        <w:t>a) of this definition, it is to be assumed that each reference in section</w:t>
      </w:r>
      <w:r w:rsidR="000B11D9" w:rsidRPr="000B11D9">
        <w:t> </w:t>
      </w:r>
      <w:r w:rsidRPr="000B11D9">
        <w:t xml:space="preserve">23 of the </w:t>
      </w:r>
      <w:r w:rsidRPr="000B11D9">
        <w:rPr>
          <w:i/>
        </w:rPr>
        <w:t>Fair Work Act 2009</w:t>
      </w:r>
      <w:r w:rsidRPr="000B11D9">
        <w:t xml:space="preserve"> to a national system employer were a reference to an employer (within the ordinary meaning of that expression).</w:t>
      </w:r>
    </w:p>
    <w:p w:rsidR="00541FD8" w:rsidRPr="000B11D9" w:rsidRDefault="00541FD8" w:rsidP="000B11D9">
      <w:pPr>
        <w:pStyle w:val="Definition"/>
      </w:pPr>
      <w:r w:rsidRPr="000B11D9">
        <w:rPr>
          <w:b/>
          <w:i/>
        </w:rPr>
        <w:t>superfast carriage service</w:t>
      </w:r>
      <w:r w:rsidRPr="000B11D9">
        <w:t xml:space="preserve"> means a carriage service, where:</w:t>
      </w:r>
    </w:p>
    <w:p w:rsidR="00541FD8" w:rsidRPr="000B11D9" w:rsidRDefault="00541FD8" w:rsidP="000B11D9">
      <w:pPr>
        <w:pStyle w:val="paragraph"/>
      </w:pPr>
      <w:r w:rsidRPr="000B11D9">
        <w:tab/>
        <w:t>(a)</w:t>
      </w:r>
      <w:r w:rsidRPr="000B11D9">
        <w:tab/>
        <w:t>the carriage service enables end</w:t>
      </w:r>
      <w:r w:rsidR="00CA0BAB">
        <w:noBreakHyphen/>
      </w:r>
      <w:r w:rsidRPr="000B11D9">
        <w:t>users to download communications; and</w:t>
      </w:r>
    </w:p>
    <w:p w:rsidR="00541FD8" w:rsidRPr="000B11D9" w:rsidRDefault="00541FD8" w:rsidP="000B11D9">
      <w:pPr>
        <w:pStyle w:val="paragraph"/>
      </w:pPr>
      <w:r w:rsidRPr="000B11D9">
        <w:lastRenderedPageBreak/>
        <w:tab/>
        <w:t>(b)</w:t>
      </w:r>
      <w:r w:rsidRPr="000B11D9">
        <w:tab/>
        <w:t>the download transmission speed of the carriage service is normally 25 megabits per second or more; and</w:t>
      </w:r>
    </w:p>
    <w:p w:rsidR="00541FD8" w:rsidRPr="000B11D9" w:rsidRDefault="00541FD8" w:rsidP="000B11D9">
      <w:pPr>
        <w:pStyle w:val="paragraph"/>
      </w:pPr>
      <w:r w:rsidRPr="000B11D9">
        <w:tab/>
        <w:t>(c)</w:t>
      </w:r>
      <w:r w:rsidRPr="000B11D9">
        <w:tab/>
        <w:t>the carriage service is supplied to particular premises using a line.</w:t>
      </w:r>
    </w:p>
    <w:p w:rsidR="00541FD8" w:rsidRPr="000B11D9" w:rsidRDefault="00541FD8" w:rsidP="000B11D9">
      <w:pPr>
        <w:pStyle w:val="notetext"/>
      </w:pPr>
      <w:r w:rsidRPr="000B11D9">
        <w:t>Note:</w:t>
      </w:r>
      <w:r w:rsidRPr="000B11D9">
        <w:tab/>
        <w:t xml:space="preserve">The line does not need to be physically connected to the premises. This is because </w:t>
      </w:r>
      <w:r w:rsidRPr="000B11D9">
        <w:rPr>
          <w:b/>
          <w:i/>
        </w:rPr>
        <w:t>using</w:t>
      </w:r>
      <w:r w:rsidRPr="000B11D9">
        <w:t xml:space="preserve"> has an extended meaning—see subsection</w:t>
      </w:r>
      <w:r w:rsidR="000B11D9" w:rsidRPr="000B11D9">
        <w:t> </w:t>
      </w:r>
      <w:r w:rsidRPr="000B11D9">
        <w:t>5(1) of this Act and section</w:t>
      </w:r>
      <w:r w:rsidR="000B11D9" w:rsidRPr="000B11D9">
        <w:t> </w:t>
      </w:r>
      <w:r w:rsidRPr="000B11D9">
        <w:t xml:space="preserve">24 of the </w:t>
      </w:r>
      <w:r w:rsidRPr="000B11D9">
        <w:rPr>
          <w:i/>
        </w:rPr>
        <w:t>Telecommunications Act 1997</w:t>
      </w:r>
      <w:r w:rsidRPr="000B11D9">
        <w:t xml:space="preserve"> (when read together with section</w:t>
      </w:r>
      <w:r w:rsidR="000B11D9" w:rsidRPr="000B11D9">
        <w:t> </w:t>
      </w:r>
      <w:r w:rsidRPr="000B11D9">
        <w:t xml:space="preserve">18A of the </w:t>
      </w:r>
      <w:r w:rsidRPr="000B11D9">
        <w:rPr>
          <w:i/>
        </w:rPr>
        <w:t>Acts Interpretation Act 1901</w:t>
      </w:r>
      <w:r w:rsidRPr="000B11D9">
        <w:t>).</w:t>
      </w:r>
    </w:p>
    <w:p w:rsidR="00541FD8" w:rsidRPr="000B11D9" w:rsidRDefault="00541FD8" w:rsidP="000B11D9">
      <w:pPr>
        <w:pStyle w:val="ActHead5"/>
      </w:pPr>
      <w:bookmarkStart w:id="267" w:name="_Toc41398429"/>
      <w:r w:rsidRPr="00B276F3">
        <w:rPr>
          <w:rStyle w:val="CharSectno"/>
        </w:rPr>
        <w:t>76A</w:t>
      </w:r>
      <w:r w:rsidRPr="000B11D9">
        <w:t xml:space="preserve">  Local access line</w:t>
      </w:r>
      <w:bookmarkEnd w:id="267"/>
    </w:p>
    <w:p w:rsidR="00541FD8" w:rsidRPr="000B11D9" w:rsidRDefault="00541FD8" w:rsidP="000B11D9">
      <w:pPr>
        <w:pStyle w:val="subsection"/>
      </w:pPr>
      <w:r w:rsidRPr="000B11D9">
        <w:tab/>
        <w:t>(1)</w:t>
      </w:r>
      <w:r w:rsidRPr="000B11D9">
        <w:tab/>
        <w:t xml:space="preserve">For the purposes of this Part, a </w:t>
      </w:r>
      <w:r w:rsidRPr="000B11D9">
        <w:rPr>
          <w:b/>
          <w:i/>
        </w:rPr>
        <w:t>local access line</w:t>
      </w:r>
      <w:r w:rsidRPr="000B11D9">
        <w:t xml:space="preserve"> is a line that is part of the infrastructure of a local access network.</w:t>
      </w:r>
    </w:p>
    <w:p w:rsidR="00541FD8" w:rsidRPr="000B11D9" w:rsidRDefault="00541FD8" w:rsidP="000B11D9">
      <w:pPr>
        <w:pStyle w:val="subsection"/>
      </w:pPr>
      <w:r w:rsidRPr="000B11D9">
        <w:tab/>
        <w:t>(2)</w:t>
      </w:r>
      <w:r w:rsidRPr="000B11D9">
        <w:tab/>
        <w:t xml:space="preserve">However, a line does not form part of a </w:t>
      </w:r>
      <w:r w:rsidRPr="000B11D9">
        <w:rPr>
          <w:b/>
          <w:i/>
        </w:rPr>
        <w:t>local access line</w:t>
      </w:r>
      <w:r w:rsidRPr="000B11D9">
        <w:t xml:space="preserve"> to the extent that the line is on the customer side of the boundary of a telecommunications network.</w:t>
      </w:r>
    </w:p>
    <w:p w:rsidR="00541FD8" w:rsidRPr="000B11D9" w:rsidRDefault="00541FD8" w:rsidP="000B11D9">
      <w:pPr>
        <w:pStyle w:val="subsection"/>
      </w:pPr>
      <w:r w:rsidRPr="000B11D9">
        <w:tab/>
        <w:t>(3)</w:t>
      </w:r>
      <w:r w:rsidRPr="000B11D9">
        <w:tab/>
      </w:r>
      <w:r w:rsidR="000B11D9" w:rsidRPr="000B11D9">
        <w:t>Subsection (</w:t>
      </w:r>
      <w:r w:rsidRPr="000B11D9">
        <w:t xml:space="preserve">2) has effect subject to </w:t>
      </w:r>
      <w:r w:rsidR="000B11D9" w:rsidRPr="000B11D9">
        <w:t>subsection (</w:t>
      </w:r>
      <w:r w:rsidRPr="000B11D9">
        <w:t>4).</w:t>
      </w:r>
    </w:p>
    <w:p w:rsidR="00541FD8" w:rsidRPr="000B11D9" w:rsidRDefault="00541FD8" w:rsidP="000B11D9">
      <w:pPr>
        <w:pStyle w:val="subsection"/>
      </w:pPr>
      <w:r w:rsidRPr="000B11D9">
        <w:tab/>
        <w:t>(4)</w:t>
      </w:r>
      <w:r w:rsidRPr="000B11D9">
        <w:tab/>
        <w:t>For the purposes of this Part, if a line in a multi</w:t>
      </w:r>
      <w:r w:rsidR="00CA0BAB">
        <w:noBreakHyphen/>
      </w:r>
      <w:r w:rsidRPr="000B11D9">
        <w:t xml:space="preserve">unit building is used to supply a carriage service to a unit in the building, the line is taken to be a </w:t>
      </w:r>
      <w:r w:rsidRPr="000B11D9">
        <w:rPr>
          <w:b/>
          <w:i/>
        </w:rPr>
        <w:t>local access line</w:t>
      </w:r>
      <w:r w:rsidRPr="000B11D9">
        <w:t>.</w:t>
      </w:r>
    </w:p>
    <w:p w:rsidR="00541FD8" w:rsidRPr="000B11D9" w:rsidRDefault="00541FD8" w:rsidP="000B11D9">
      <w:pPr>
        <w:pStyle w:val="subsection"/>
      </w:pPr>
      <w:r w:rsidRPr="000B11D9">
        <w:tab/>
        <w:t>(5)</w:t>
      </w:r>
      <w:r w:rsidRPr="000B11D9">
        <w:tab/>
        <w:t xml:space="preserve">For the purposes of this section, the </w:t>
      </w:r>
      <w:r w:rsidRPr="000B11D9">
        <w:rPr>
          <w:b/>
          <w:i/>
        </w:rPr>
        <w:t>boundary of a telecommunications network</w:t>
      </w:r>
      <w:r w:rsidRPr="000B11D9">
        <w:t xml:space="preserve"> is to be determined in the same manner in which it is determined under section</w:t>
      </w:r>
      <w:r w:rsidR="000B11D9" w:rsidRPr="000B11D9">
        <w:t> </w:t>
      </w:r>
      <w:r w:rsidRPr="000B11D9">
        <w:t>22 for the purposes of sections</w:t>
      </w:r>
      <w:r w:rsidR="000B11D9" w:rsidRPr="000B11D9">
        <w:t> </w:t>
      </w:r>
      <w:r w:rsidRPr="000B11D9">
        <w:t>20, 21 and 30.</w:t>
      </w:r>
    </w:p>
    <w:p w:rsidR="00541FD8" w:rsidRPr="000B11D9" w:rsidRDefault="00541FD8" w:rsidP="000B11D9">
      <w:pPr>
        <w:pStyle w:val="subsection"/>
      </w:pPr>
      <w:r w:rsidRPr="000B11D9">
        <w:tab/>
        <w:t>(6)</w:t>
      </w:r>
      <w:r w:rsidRPr="000B11D9">
        <w:tab/>
        <w:t xml:space="preserve">For the purposes of this section, </w:t>
      </w:r>
      <w:r w:rsidRPr="000B11D9">
        <w:rPr>
          <w:b/>
          <w:i/>
        </w:rPr>
        <w:t>local access network</w:t>
      </w:r>
      <w:r w:rsidRPr="000B11D9">
        <w:t xml:space="preserve"> has the meaning generally accepted within the telecommunications industry.</w:t>
      </w:r>
    </w:p>
    <w:p w:rsidR="00541FD8" w:rsidRPr="000B11D9" w:rsidRDefault="00541FD8" w:rsidP="000B11D9">
      <w:pPr>
        <w:pStyle w:val="ActHead5"/>
      </w:pPr>
      <w:bookmarkStart w:id="268" w:name="_Toc41398430"/>
      <w:r w:rsidRPr="00B276F3">
        <w:rPr>
          <w:rStyle w:val="CharSectno"/>
        </w:rPr>
        <w:t>76AA</w:t>
      </w:r>
      <w:r w:rsidRPr="000B11D9">
        <w:t xml:space="preserve">  Designated broadband services</w:t>
      </w:r>
      <w:bookmarkEnd w:id="268"/>
    </w:p>
    <w:p w:rsidR="00541FD8" w:rsidRPr="000B11D9" w:rsidRDefault="00541FD8" w:rsidP="000B11D9">
      <w:pPr>
        <w:pStyle w:val="subsection"/>
      </w:pPr>
      <w:r w:rsidRPr="000B11D9">
        <w:tab/>
        <w:t>(1)</w:t>
      </w:r>
      <w:r w:rsidRPr="000B11D9">
        <w:tab/>
        <w:t xml:space="preserve">For the purposes of this Part, </w:t>
      </w:r>
      <w:r w:rsidRPr="000B11D9">
        <w:rPr>
          <w:b/>
          <w:i/>
        </w:rPr>
        <w:t>designated broadband service</w:t>
      </w:r>
      <w:r w:rsidRPr="000B11D9">
        <w:t xml:space="preserve"> means a carriage service that is supplied using a local access line, where:</w:t>
      </w:r>
    </w:p>
    <w:p w:rsidR="00541FD8" w:rsidRPr="000B11D9" w:rsidRDefault="00541FD8" w:rsidP="000B11D9">
      <w:pPr>
        <w:pStyle w:val="paragraph"/>
      </w:pPr>
      <w:r w:rsidRPr="000B11D9">
        <w:tab/>
        <w:t>(a)</w:t>
      </w:r>
      <w:r w:rsidRPr="000B11D9">
        <w:tab/>
        <w:t>the carriage service enables end</w:t>
      </w:r>
      <w:r w:rsidR="00CA0BAB">
        <w:noBreakHyphen/>
      </w:r>
      <w:r w:rsidRPr="000B11D9">
        <w:t>users to download communications; and</w:t>
      </w:r>
    </w:p>
    <w:p w:rsidR="00541FD8" w:rsidRPr="000B11D9" w:rsidRDefault="00541FD8" w:rsidP="000B11D9">
      <w:pPr>
        <w:pStyle w:val="paragraph"/>
      </w:pPr>
      <w:r w:rsidRPr="000B11D9">
        <w:tab/>
        <w:t>(b)</w:t>
      </w:r>
      <w:r w:rsidRPr="000B11D9">
        <w:tab/>
        <w:t>the local access line is part of the infrastructure of a telecommunications network in Australia; and</w:t>
      </w:r>
    </w:p>
    <w:p w:rsidR="00541FD8" w:rsidRPr="000B11D9" w:rsidRDefault="00541FD8" w:rsidP="000B11D9">
      <w:pPr>
        <w:pStyle w:val="paragraph"/>
      </w:pPr>
      <w:r w:rsidRPr="000B11D9">
        <w:lastRenderedPageBreak/>
        <w:tab/>
        <w:t>(c)</w:t>
      </w:r>
      <w:r w:rsidRPr="000B11D9">
        <w:tab/>
        <w:t>the local access line is technically capable of being used to supply a superfast carriage service;</w:t>
      </w:r>
    </w:p>
    <w:p w:rsidR="00541FD8" w:rsidRPr="000B11D9" w:rsidRDefault="00541FD8" w:rsidP="000B11D9">
      <w:pPr>
        <w:pStyle w:val="subsection2"/>
      </w:pPr>
      <w:r w:rsidRPr="000B11D9">
        <w:t>but does not include:</w:t>
      </w:r>
    </w:p>
    <w:p w:rsidR="00541FD8" w:rsidRPr="000B11D9" w:rsidRDefault="00541FD8" w:rsidP="000B11D9">
      <w:pPr>
        <w:pStyle w:val="paragraph"/>
      </w:pPr>
      <w:r w:rsidRPr="000B11D9">
        <w:tab/>
        <w:t>(d)</w:t>
      </w:r>
      <w:r w:rsidRPr="000B11D9">
        <w:tab/>
        <w:t>a carriage service that can only be used by an end</w:t>
      </w:r>
      <w:r w:rsidR="00CA0BAB">
        <w:noBreakHyphen/>
      </w:r>
      <w:r w:rsidRPr="000B11D9">
        <w:t>user to make and receive voice calls; or</w:t>
      </w:r>
    </w:p>
    <w:p w:rsidR="00541FD8" w:rsidRPr="000B11D9" w:rsidRDefault="00541FD8" w:rsidP="000B11D9">
      <w:pPr>
        <w:pStyle w:val="paragraph"/>
      </w:pPr>
      <w:r w:rsidRPr="000B11D9">
        <w:tab/>
        <w:t>(e)</w:t>
      </w:r>
      <w:r w:rsidRPr="000B11D9">
        <w:tab/>
        <w:t>a carriage service that can only be used by an end</w:t>
      </w:r>
      <w:r w:rsidR="00CA0BAB">
        <w:noBreakHyphen/>
      </w:r>
      <w:r w:rsidRPr="000B11D9">
        <w:t>user to view one or more broadcast television streams; or</w:t>
      </w:r>
    </w:p>
    <w:p w:rsidR="00541FD8" w:rsidRPr="000B11D9" w:rsidRDefault="00541FD8" w:rsidP="000B11D9">
      <w:pPr>
        <w:pStyle w:val="paragraph"/>
      </w:pPr>
      <w:r w:rsidRPr="000B11D9">
        <w:tab/>
        <w:t>(f)</w:t>
      </w:r>
      <w:r w:rsidRPr="000B11D9">
        <w:tab/>
        <w:t xml:space="preserve">a carriage service that belongs to a class determined under </w:t>
      </w:r>
      <w:r w:rsidR="000B11D9" w:rsidRPr="000B11D9">
        <w:t>subsection (</w:t>
      </w:r>
      <w:r w:rsidRPr="000B11D9">
        <w:t>2).</w:t>
      </w:r>
    </w:p>
    <w:p w:rsidR="00541FD8" w:rsidRPr="000B11D9" w:rsidRDefault="00541FD8" w:rsidP="000B11D9">
      <w:pPr>
        <w:pStyle w:val="notetext"/>
      </w:pPr>
      <w:r w:rsidRPr="000B11D9">
        <w:t>Note:</w:t>
      </w:r>
      <w:r w:rsidRPr="000B11D9">
        <w:tab/>
        <w:t>See also section</w:t>
      </w:r>
      <w:r w:rsidR="000B11D9" w:rsidRPr="000B11D9">
        <w:t> </w:t>
      </w:r>
      <w:r w:rsidRPr="000B11D9">
        <w:t>102ZH.</w:t>
      </w:r>
    </w:p>
    <w:p w:rsidR="00541FD8" w:rsidRPr="000B11D9" w:rsidRDefault="00541FD8" w:rsidP="000B11D9">
      <w:pPr>
        <w:pStyle w:val="subsection"/>
      </w:pPr>
      <w:r w:rsidRPr="000B11D9">
        <w:tab/>
        <w:t>(2)</w:t>
      </w:r>
      <w:r w:rsidRPr="000B11D9">
        <w:tab/>
        <w:t xml:space="preserve">The Minister may, by legislative instrument, determine one or more classes of carriage service for the purposes of </w:t>
      </w:r>
      <w:r w:rsidR="000B11D9" w:rsidRPr="000B11D9">
        <w:t>paragraph (</w:t>
      </w:r>
      <w:r w:rsidRPr="000B11D9">
        <w:t>1)(f).</w:t>
      </w:r>
    </w:p>
    <w:p w:rsidR="00541FD8" w:rsidRPr="000B11D9" w:rsidRDefault="00541FD8" w:rsidP="000B11D9">
      <w:pPr>
        <w:pStyle w:val="notetext"/>
      </w:pPr>
      <w:r w:rsidRPr="000B11D9">
        <w:t>Note:</w:t>
      </w:r>
      <w:r w:rsidRPr="000B11D9">
        <w:tab/>
        <w:t>See also section</w:t>
      </w:r>
      <w:r w:rsidR="000B11D9" w:rsidRPr="000B11D9">
        <w:t> </w:t>
      </w:r>
      <w:r w:rsidRPr="000B11D9">
        <w:t>102ZFB (disallowance of determinations).</w:t>
      </w:r>
    </w:p>
    <w:p w:rsidR="00541FD8" w:rsidRPr="000B11D9" w:rsidRDefault="00541FD8" w:rsidP="000B11D9">
      <w:pPr>
        <w:pStyle w:val="ActHead5"/>
      </w:pPr>
      <w:bookmarkStart w:id="269" w:name="_Toc41398431"/>
      <w:r w:rsidRPr="00B276F3">
        <w:rPr>
          <w:rStyle w:val="CharSectno"/>
        </w:rPr>
        <w:t>76AB</w:t>
      </w:r>
      <w:r w:rsidRPr="000B11D9">
        <w:t xml:space="preserve">  Fixed wireless broadband service</w:t>
      </w:r>
      <w:bookmarkEnd w:id="269"/>
    </w:p>
    <w:p w:rsidR="00541FD8" w:rsidRPr="000B11D9" w:rsidRDefault="00541FD8" w:rsidP="000B11D9">
      <w:pPr>
        <w:pStyle w:val="subsection"/>
      </w:pPr>
      <w:r w:rsidRPr="000B11D9">
        <w:tab/>
        <w:t>(1)</w:t>
      </w:r>
      <w:r w:rsidRPr="000B11D9">
        <w:tab/>
        <w:t xml:space="preserve">For the purposes of this Part, </w:t>
      </w:r>
      <w:r w:rsidRPr="000B11D9">
        <w:rPr>
          <w:b/>
          <w:i/>
        </w:rPr>
        <w:t>fixed wireless broadband service</w:t>
      </w:r>
      <w:r w:rsidRPr="000B11D9">
        <w:t xml:space="preserve"> means a carriage service, where:</w:t>
      </w:r>
    </w:p>
    <w:p w:rsidR="00541FD8" w:rsidRPr="000B11D9" w:rsidRDefault="00541FD8" w:rsidP="000B11D9">
      <w:pPr>
        <w:pStyle w:val="paragraph"/>
      </w:pPr>
      <w:r w:rsidRPr="000B11D9">
        <w:tab/>
        <w:t>(a)</w:t>
      </w:r>
      <w:r w:rsidRPr="000B11D9">
        <w:tab/>
        <w:t>the carriage service is supplied using a fixed wireless technology platform; and</w:t>
      </w:r>
    </w:p>
    <w:p w:rsidR="00541FD8" w:rsidRPr="000B11D9" w:rsidRDefault="00541FD8" w:rsidP="000B11D9">
      <w:pPr>
        <w:pStyle w:val="paragraph"/>
      </w:pPr>
      <w:r w:rsidRPr="000B11D9">
        <w:tab/>
        <w:t>(b)</w:t>
      </w:r>
      <w:r w:rsidRPr="000B11D9">
        <w:tab/>
        <w:t>the carriage service is marketed to customers, or potential customers, as a fixed wireless service; and</w:t>
      </w:r>
    </w:p>
    <w:p w:rsidR="00541FD8" w:rsidRPr="000B11D9" w:rsidRDefault="00541FD8" w:rsidP="000B11D9">
      <w:pPr>
        <w:pStyle w:val="paragraph"/>
      </w:pPr>
      <w:r w:rsidRPr="000B11D9">
        <w:tab/>
        <w:t>(c)</w:t>
      </w:r>
      <w:r w:rsidRPr="000B11D9">
        <w:tab/>
        <w:t>the carriage service enables end</w:t>
      </w:r>
      <w:r w:rsidR="00CA0BAB">
        <w:noBreakHyphen/>
      </w:r>
      <w:r w:rsidRPr="000B11D9">
        <w:t>users to download communications; and</w:t>
      </w:r>
    </w:p>
    <w:p w:rsidR="00541FD8" w:rsidRPr="000B11D9" w:rsidRDefault="00541FD8" w:rsidP="000B11D9">
      <w:pPr>
        <w:pStyle w:val="paragraph"/>
      </w:pPr>
      <w:r w:rsidRPr="000B11D9">
        <w:tab/>
        <w:t>(d)</w:t>
      </w:r>
      <w:r w:rsidRPr="000B11D9">
        <w:tab/>
        <w:t>the peak download transmission speed of the carriage service is at least 25 megabits per second; and</w:t>
      </w:r>
    </w:p>
    <w:p w:rsidR="00541FD8" w:rsidRPr="000B11D9" w:rsidRDefault="00541FD8" w:rsidP="000B11D9">
      <w:pPr>
        <w:pStyle w:val="paragraph"/>
      </w:pPr>
      <w:r w:rsidRPr="000B11D9">
        <w:tab/>
        <w:t>(e)</w:t>
      </w:r>
      <w:r w:rsidRPr="000B11D9">
        <w:tab/>
        <w:t>the peak upload transmission speed of the carriage service is at least 5 megabits per second; and</w:t>
      </w:r>
    </w:p>
    <w:p w:rsidR="00541FD8" w:rsidRPr="000B11D9" w:rsidRDefault="00541FD8" w:rsidP="000B11D9">
      <w:pPr>
        <w:pStyle w:val="paragraph"/>
      </w:pPr>
      <w:r w:rsidRPr="000B11D9">
        <w:tab/>
        <w:t>(f)</w:t>
      </w:r>
      <w:r w:rsidRPr="000B11D9">
        <w:tab/>
        <w:t>the carriage service is not a public mobile telecommunications service; and</w:t>
      </w:r>
    </w:p>
    <w:p w:rsidR="00541FD8" w:rsidRPr="000B11D9" w:rsidRDefault="00541FD8" w:rsidP="000B11D9">
      <w:pPr>
        <w:pStyle w:val="paragraph"/>
      </w:pPr>
      <w:r w:rsidRPr="000B11D9">
        <w:tab/>
        <w:t>(g)</w:t>
      </w:r>
      <w:r w:rsidRPr="000B11D9">
        <w:tab/>
        <w:t>the carriage service is a listed carriage service; and</w:t>
      </w:r>
    </w:p>
    <w:p w:rsidR="00541FD8" w:rsidRPr="000B11D9" w:rsidRDefault="00541FD8" w:rsidP="000B11D9">
      <w:pPr>
        <w:pStyle w:val="paragraph"/>
      </w:pPr>
      <w:r w:rsidRPr="000B11D9">
        <w:tab/>
        <w:t>(h)</w:t>
      </w:r>
      <w:r w:rsidRPr="000B11D9">
        <w:tab/>
        <w:t xml:space="preserve">the conditions (if any) determined under </w:t>
      </w:r>
      <w:r w:rsidR="000B11D9" w:rsidRPr="000B11D9">
        <w:t>subsection (</w:t>
      </w:r>
      <w:r w:rsidRPr="000B11D9">
        <w:t>2) are satisfied.</w:t>
      </w:r>
    </w:p>
    <w:p w:rsidR="00541FD8" w:rsidRPr="000B11D9" w:rsidRDefault="00541FD8" w:rsidP="000B11D9">
      <w:pPr>
        <w:pStyle w:val="subsection"/>
      </w:pPr>
      <w:r w:rsidRPr="000B11D9">
        <w:tab/>
        <w:t>(2)</w:t>
      </w:r>
      <w:r w:rsidRPr="000B11D9">
        <w:tab/>
        <w:t xml:space="preserve">The Minister may, by legislative instrument, determine one or more conditions for the purposes of </w:t>
      </w:r>
      <w:r w:rsidR="000B11D9" w:rsidRPr="000B11D9">
        <w:t>paragraph (</w:t>
      </w:r>
      <w:r w:rsidRPr="000B11D9">
        <w:t>1)(h).</w:t>
      </w:r>
    </w:p>
    <w:p w:rsidR="00541FD8" w:rsidRPr="000B11D9" w:rsidRDefault="00541FD8" w:rsidP="000B11D9">
      <w:pPr>
        <w:pStyle w:val="subsection"/>
      </w:pPr>
      <w:r w:rsidRPr="000B11D9">
        <w:lastRenderedPageBreak/>
        <w:tab/>
        <w:t>(3)</w:t>
      </w:r>
      <w:r w:rsidRPr="000B11D9">
        <w:tab/>
        <w:t xml:space="preserve">For the purposes of this section, </w:t>
      </w:r>
      <w:r w:rsidRPr="000B11D9">
        <w:rPr>
          <w:b/>
          <w:i/>
        </w:rPr>
        <w:t>fixed wireless technology</w:t>
      </w:r>
      <w:r w:rsidRPr="000B11D9">
        <w:t xml:space="preserve"> </w:t>
      </w:r>
      <w:r w:rsidRPr="000B11D9">
        <w:rPr>
          <w:b/>
          <w:i/>
        </w:rPr>
        <w:t>platform</w:t>
      </w:r>
      <w:r w:rsidRPr="000B11D9">
        <w:t xml:space="preserve"> has the meaning generally accepted within the telecommunications industry.</w:t>
      </w:r>
    </w:p>
    <w:p w:rsidR="00541FD8" w:rsidRPr="000B11D9" w:rsidRDefault="00541FD8" w:rsidP="000B11D9">
      <w:pPr>
        <w:pStyle w:val="ActHead5"/>
      </w:pPr>
      <w:bookmarkStart w:id="270" w:name="_Toc41398432"/>
      <w:r w:rsidRPr="00B276F3">
        <w:rPr>
          <w:rStyle w:val="CharSectno"/>
        </w:rPr>
        <w:t>77</w:t>
      </w:r>
      <w:r w:rsidRPr="000B11D9">
        <w:t xml:space="preserve">  Satellite broadband service</w:t>
      </w:r>
      <w:bookmarkEnd w:id="270"/>
    </w:p>
    <w:p w:rsidR="00541FD8" w:rsidRPr="000B11D9" w:rsidRDefault="00541FD8" w:rsidP="000B11D9">
      <w:pPr>
        <w:pStyle w:val="subsection"/>
      </w:pPr>
      <w:r w:rsidRPr="000B11D9">
        <w:tab/>
        <w:t>(1)</w:t>
      </w:r>
      <w:r w:rsidRPr="000B11D9">
        <w:tab/>
        <w:t xml:space="preserve">For the purposes of this Part, </w:t>
      </w:r>
      <w:r w:rsidRPr="000B11D9">
        <w:rPr>
          <w:b/>
          <w:i/>
        </w:rPr>
        <w:t>satellite broadband service</w:t>
      </w:r>
      <w:r w:rsidRPr="000B11D9">
        <w:t xml:space="preserve"> means a carriage service, where:</w:t>
      </w:r>
    </w:p>
    <w:p w:rsidR="00541FD8" w:rsidRPr="000B11D9" w:rsidRDefault="00541FD8" w:rsidP="000B11D9">
      <w:pPr>
        <w:pStyle w:val="paragraph"/>
      </w:pPr>
      <w:r w:rsidRPr="000B11D9">
        <w:tab/>
        <w:t>(a)</w:t>
      </w:r>
      <w:r w:rsidRPr="000B11D9">
        <w:tab/>
        <w:t>the carriage service is supplied using a satellite; and</w:t>
      </w:r>
    </w:p>
    <w:p w:rsidR="00541FD8" w:rsidRPr="000B11D9" w:rsidRDefault="00541FD8" w:rsidP="000B11D9">
      <w:pPr>
        <w:pStyle w:val="paragraph"/>
      </w:pPr>
      <w:r w:rsidRPr="000B11D9">
        <w:tab/>
        <w:t>(b)</w:t>
      </w:r>
      <w:r w:rsidRPr="000B11D9">
        <w:tab/>
        <w:t>the carriage service enables end</w:t>
      </w:r>
      <w:r w:rsidR="00CA0BAB">
        <w:noBreakHyphen/>
      </w:r>
      <w:r w:rsidRPr="000B11D9">
        <w:t>users to download communications; and</w:t>
      </w:r>
    </w:p>
    <w:p w:rsidR="00541FD8" w:rsidRPr="000B11D9" w:rsidRDefault="00541FD8" w:rsidP="000B11D9">
      <w:pPr>
        <w:pStyle w:val="paragraph"/>
      </w:pPr>
      <w:r w:rsidRPr="000B11D9">
        <w:tab/>
        <w:t>(c)</w:t>
      </w:r>
      <w:r w:rsidRPr="000B11D9">
        <w:tab/>
        <w:t>the peak download transmission speed of the carriage service is at least 25 megabits per second; and</w:t>
      </w:r>
    </w:p>
    <w:p w:rsidR="00541FD8" w:rsidRPr="000B11D9" w:rsidRDefault="00541FD8" w:rsidP="000B11D9">
      <w:pPr>
        <w:pStyle w:val="paragraph"/>
      </w:pPr>
      <w:r w:rsidRPr="000B11D9">
        <w:tab/>
        <w:t>(d)</w:t>
      </w:r>
      <w:r w:rsidRPr="000B11D9">
        <w:tab/>
        <w:t>the peak upload transmission speed of the carriage service is at least 5 megabits per second; and</w:t>
      </w:r>
    </w:p>
    <w:p w:rsidR="00541FD8" w:rsidRPr="000B11D9" w:rsidRDefault="00541FD8" w:rsidP="000B11D9">
      <w:pPr>
        <w:pStyle w:val="paragraph"/>
      </w:pPr>
      <w:r w:rsidRPr="000B11D9">
        <w:tab/>
        <w:t>(e)</w:t>
      </w:r>
      <w:r w:rsidRPr="000B11D9">
        <w:tab/>
        <w:t>the carriage service is not a public mobile telecommunications service; and</w:t>
      </w:r>
    </w:p>
    <w:p w:rsidR="00541FD8" w:rsidRPr="000B11D9" w:rsidRDefault="00541FD8" w:rsidP="000B11D9">
      <w:pPr>
        <w:pStyle w:val="paragraph"/>
      </w:pPr>
      <w:r w:rsidRPr="000B11D9">
        <w:tab/>
        <w:t>(f)</w:t>
      </w:r>
      <w:r w:rsidRPr="000B11D9">
        <w:tab/>
        <w:t>the carriage service is a listed carriage service; and</w:t>
      </w:r>
    </w:p>
    <w:p w:rsidR="00541FD8" w:rsidRPr="000B11D9" w:rsidRDefault="00541FD8" w:rsidP="000B11D9">
      <w:pPr>
        <w:pStyle w:val="paragraph"/>
      </w:pPr>
      <w:r w:rsidRPr="000B11D9">
        <w:tab/>
        <w:t>(g)</w:t>
      </w:r>
      <w:r w:rsidRPr="000B11D9">
        <w:tab/>
        <w:t xml:space="preserve">the conditions (if any) determined under </w:t>
      </w:r>
      <w:r w:rsidR="000B11D9" w:rsidRPr="000B11D9">
        <w:t>subsection (</w:t>
      </w:r>
      <w:r w:rsidRPr="000B11D9">
        <w:t>2) are satisfied.</w:t>
      </w:r>
    </w:p>
    <w:p w:rsidR="00541FD8" w:rsidRPr="000B11D9" w:rsidRDefault="00541FD8" w:rsidP="000B11D9">
      <w:pPr>
        <w:pStyle w:val="subsection"/>
      </w:pPr>
      <w:r w:rsidRPr="000B11D9">
        <w:tab/>
        <w:t>(2)</w:t>
      </w:r>
      <w:r w:rsidRPr="000B11D9">
        <w:tab/>
        <w:t xml:space="preserve">The Minister may, by legislative instrument, determine one or more conditions for the purposes of </w:t>
      </w:r>
      <w:r w:rsidR="000B11D9" w:rsidRPr="000B11D9">
        <w:t>paragraph (</w:t>
      </w:r>
      <w:r w:rsidRPr="000B11D9">
        <w:t>1)(g).</w:t>
      </w:r>
    </w:p>
    <w:p w:rsidR="00541FD8" w:rsidRPr="000B11D9" w:rsidRDefault="00541FD8" w:rsidP="000B11D9">
      <w:pPr>
        <w:pStyle w:val="ActHead5"/>
      </w:pPr>
      <w:bookmarkStart w:id="271" w:name="_Toc41398433"/>
      <w:r w:rsidRPr="00B276F3">
        <w:rPr>
          <w:rStyle w:val="CharSectno"/>
        </w:rPr>
        <w:t>78</w:t>
      </w:r>
      <w:r w:rsidRPr="000B11D9">
        <w:t xml:space="preserve">  Eligible funding recipients</w:t>
      </w:r>
      <w:bookmarkEnd w:id="271"/>
    </w:p>
    <w:p w:rsidR="00541FD8" w:rsidRPr="000B11D9" w:rsidRDefault="00541FD8" w:rsidP="000B11D9">
      <w:pPr>
        <w:pStyle w:val="subsection"/>
      </w:pPr>
      <w:r w:rsidRPr="000B11D9">
        <w:tab/>
        <w:t>(1)</w:t>
      </w:r>
      <w:r w:rsidRPr="000B11D9">
        <w:tab/>
        <w:t xml:space="preserve">For the purposes of this Part, </w:t>
      </w:r>
      <w:r w:rsidRPr="000B11D9">
        <w:rPr>
          <w:b/>
          <w:i/>
        </w:rPr>
        <w:t>eligible funding recipient</w:t>
      </w:r>
      <w:r w:rsidRPr="000B11D9">
        <w:t xml:space="preserve"> means a carrier that is:</w:t>
      </w:r>
    </w:p>
    <w:p w:rsidR="00541FD8" w:rsidRPr="000B11D9" w:rsidRDefault="00541FD8" w:rsidP="000B11D9">
      <w:pPr>
        <w:pStyle w:val="paragraph"/>
      </w:pPr>
      <w:r w:rsidRPr="000B11D9">
        <w:tab/>
        <w:t>(a)</w:t>
      </w:r>
      <w:r w:rsidRPr="000B11D9">
        <w:tab/>
        <w:t>an N</w:t>
      </w:r>
      <w:bookmarkStart w:id="272" w:name="BK_S3P153L6C10"/>
      <w:bookmarkStart w:id="273" w:name="BK_S3P147L26C10"/>
      <w:bookmarkEnd w:id="272"/>
      <w:bookmarkEnd w:id="273"/>
      <w:r w:rsidRPr="000B11D9">
        <w:t>BN corporation; or</w:t>
      </w:r>
    </w:p>
    <w:p w:rsidR="00541FD8" w:rsidRPr="000B11D9" w:rsidRDefault="00541FD8" w:rsidP="000B11D9">
      <w:pPr>
        <w:pStyle w:val="paragraph"/>
      </w:pPr>
      <w:r w:rsidRPr="000B11D9">
        <w:tab/>
        <w:t>(b)</w:t>
      </w:r>
      <w:r w:rsidRPr="000B11D9">
        <w:tab/>
        <w:t xml:space="preserve">determined under </w:t>
      </w:r>
      <w:r w:rsidR="000B11D9" w:rsidRPr="000B11D9">
        <w:t>subsection (</w:t>
      </w:r>
      <w:r w:rsidRPr="000B11D9">
        <w:t>2).</w:t>
      </w:r>
    </w:p>
    <w:p w:rsidR="00541FD8" w:rsidRPr="000B11D9" w:rsidRDefault="00541FD8" w:rsidP="000B11D9">
      <w:pPr>
        <w:pStyle w:val="subsection"/>
      </w:pPr>
      <w:r w:rsidRPr="000B11D9">
        <w:tab/>
        <w:t>(2)</w:t>
      </w:r>
      <w:r w:rsidRPr="000B11D9">
        <w:tab/>
        <w:t xml:space="preserve">The Minister may, by legislative instrument, determine one or more carriers for the purposes of </w:t>
      </w:r>
      <w:r w:rsidR="000B11D9" w:rsidRPr="000B11D9">
        <w:t>paragraph (</w:t>
      </w:r>
      <w:r w:rsidRPr="000B11D9">
        <w:t>1)(b).</w:t>
      </w:r>
    </w:p>
    <w:p w:rsidR="009C2CA4" w:rsidRPr="00B55B3B" w:rsidRDefault="009C2CA4" w:rsidP="009C2CA4">
      <w:pPr>
        <w:pStyle w:val="ActHead5"/>
      </w:pPr>
      <w:bookmarkStart w:id="274" w:name="_Toc41398434"/>
      <w:r w:rsidRPr="00404FAA">
        <w:rPr>
          <w:rStyle w:val="CharSectno"/>
        </w:rPr>
        <w:t>78A</w:t>
      </w:r>
      <w:r w:rsidRPr="00B55B3B">
        <w:t xml:space="preserve">  Financial year</w:t>
      </w:r>
      <w:bookmarkEnd w:id="274"/>
    </w:p>
    <w:p w:rsidR="009C2CA4" w:rsidRDefault="009C2CA4" w:rsidP="009C2CA4">
      <w:pPr>
        <w:pStyle w:val="subsection"/>
      </w:pPr>
      <w:r w:rsidRPr="00B55B3B">
        <w:tab/>
      </w:r>
      <w:r w:rsidRPr="00B55B3B">
        <w:tab/>
        <w:t>For the purposes of this Part (other than section 85), the 6</w:t>
      </w:r>
      <w:r w:rsidR="00CA0BAB">
        <w:noBreakHyphen/>
      </w:r>
      <w:r w:rsidRPr="00B55B3B">
        <w:t>month period beginning on the designated start date is taken to be a financial year.</w:t>
      </w:r>
    </w:p>
    <w:p w:rsidR="00541FD8" w:rsidRPr="000B11D9" w:rsidRDefault="00541FD8" w:rsidP="000B11D9">
      <w:pPr>
        <w:pStyle w:val="ActHead5"/>
      </w:pPr>
      <w:bookmarkStart w:id="275" w:name="_Toc41398435"/>
      <w:r w:rsidRPr="00B276F3">
        <w:rPr>
          <w:rStyle w:val="CharSectno"/>
        </w:rPr>
        <w:lastRenderedPageBreak/>
        <w:t>79</w:t>
      </w:r>
      <w:r w:rsidRPr="000B11D9">
        <w:t xml:space="preserve">  Eligible financial year</w:t>
      </w:r>
      <w:bookmarkEnd w:id="275"/>
    </w:p>
    <w:p w:rsidR="00541FD8" w:rsidRPr="000B11D9" w:rsidRDefault="00541FD8" w:rsidP="000B11D9">
      <w:pPr>
        <w:pStyle w:val="subsection"/>
      </w:pPr>
      <w:r w:rsidRPr="000B11D9">
        <w:tab/>
      </w:r>
      <w:r w:rsidRPr="000B11D9">
        <w:tab/>
        <w:t xml:space="preserve">For the purposes of this Part, </w:t>
      </w:r>
      <w:r w:rsidRPr="000B11D9">
        <w:rPr>
          <w:b/>
          <w:i/>
        </w:rPr>
        <w:t>eligible financial year</w:t>
      </w:r>
      <w:r w:rsidRPr="000B11D9">
        <w:t xml:space="preserve"> means:</w:t>
      </w:r>
    </w:p>
    <w:p w:rsidR="00541FD8" w:rsidRPr="000B11D9" w:rsidRDefault="00541FD8" w:rsidP="000B11D9">
      <w:pPr>
        <w:pStyle w:val="paragraph"/>
      </w:pPr>
      <w:r w:rsidRPr="000B11D9">
        <w:tab/>
        <w:t>(a)</w:t>
      </w:r>
      <w:r w:rsidRPr="000B11D9">
        <w:tab/>
        <w:t xml:space="preserve">the financial year beginning on </w:t>
      </w:r>
      <w:r w:rsidR="00543DF4" w:rsidRPr="000B11D9">
        <w:t xml:space="preserve">the designated </w:t>
      </w:r>
      <w:r w:rsidR="00C200F0" w:rsidRPr="000B11D9">
        <w:t>start</w:t>
      </w:r>
      <w:r w:rsidR="00543DF4" w:rsidRPr="000B11D9">
        <w:t xml:space="preserve"> date</w:t>
      </w:r>
      <w:r w:rsidRPr="000B11D9">
        <w:t>; or</w:t>
      </w:r>
    </w:p>
    <w:p w:rsidR="00541FD8" w:rsidRPr="000B11D9" w:rsidRDefault="00541FD8" w:rsidP="000B11D9">
      <w:pPr>
        <w:pStyle w:val="paragraph"/>
      </w:pPr>
      <w:r w:rsidRPr="000B11D9">
        <w:tab/>
        <w:t>(b)</w:t>
      </w:r>
      <w:r w:rsidRPr="000B11D9">
        <w:tab/>
        <w:t>a later financial year.</w:t>
      </w:r>
    </w:p>
    <w:p w:rsidR="00541FD8" w:rsidRPr="000B11D9" w:rsidRDefault="00541FD8" w:rsidP="000B11D9">
      <w:pPr>
        <w:pStyle w:val="ActHead5"/>
      </w:pPr>
      <w:bookmarkStart w:id="276" w:name="_Toc41398436"/>
      <w:r w:rsidRPr="00B276F3">
        <w:rPr>
          <w:rStyle w:val="CharSectno"/>
        </w:rPr>
        <w:t>79A</w:t>
      </w:r>
      <w:r w:rsidRPr="000B11D9">
        <w:t xml:space="preserve">  Premises</w:t>
      </w:r>
      <w:bookmarkEnd w:id="276"/>
    </w:p>
    <w:p w:rsidR="00541FD8" w:rsidRPr="000B11D9" w:rsidRDefault="00541FD8" w:rsidP="000B11D9">
      <w:pPr>
        <w:pStyle w:val="subsection"/>
      </w:pPr>
      <w:r w:rsidRPr="000B11D9">
        <w:tab/>
        <w:t>(1)</w:t>
      </w:r>
      <w:r w:rsidRPr="000B11D9">
        <w:tab/>
        <w:t>The Minister may, by legislative instrument, determine that, if a location satisfies one or more specified conditions, the location is taken to be premises for the purposes of this Part.</w:t>
      </w:r>
    </w:p>
    <w:p w:rsidR="00541FD8" w:rsidRPr="000B11D9" w:rsidRDefault="00541FD8" w:rsidP="000B11D9">
      <w:pPr>
        <w:pStyle w:val="notetext"/>
      </w:pPr>
      <w:r w:rsidRPr="000B11D9">
        <w:t>Note:</w:t>
      </w:r>
      <w:r w:rsidRPr="000B11D9">
        <w:tab/>
        <w:t>See also section</w:t>
      </w:r>
      <w:r w:rsidR="000B11D9" w:rsidRPr="000B11D9">
        <w:t> </w:t>
      </w:r>
      <w:r w:rsidRPr="000B11D9">
        <w:t>102ZFB (disallowance of determinations).</w:t>
      </w:r>
    </w:p>
    <w:p w:rsidR="00541FD8" w:rsidRPr="000B11D9" w:rsidRDefault="00541FD8" w:rsidP="000B11D9">
      <w:pPr>
        <w:pStyle w:val="subsection"/>
      </w:pPr>
      <w:r w:rsidRPr="000B11D9">
        <w:tab/>
        <w:t>(2)</w:t>
      </w:r>
      <w:r w:rsidRPr="000B11D9">
        <w:tab/>
        <w:t>The Minister may, by legislative instrument, determine that, if a location satisfies one or more specified conditions, the location is taken not to be premises for the purposes of this Part.</w:t>
      </w:r>
    </w:p>
    <w:p w:rsidR="00541FD8" w:rsidRPr="000B11D9" w:rsidRDefault="00541FD8" w:rsidP="000B11D9">
      <w:pPr>
        <w:pStyle w:val="notetext"/>
      </w:pPr>
      <w:r w:rsidRPr="000B11D9">
        <w:t>Note:</w:t>
      </w:r>
      <w:r w:rsidRPr="000B11D9">
        <w:tab/>
        <w:t>See also section</w:t>
      </w:r>
      <w:r w:rsidR="000B11D9" w:rsidRPr="000B11D9">
        <w:t> </w:t>
      </w:r>
      <w:r w:rsidRPr="000B11D9">
        <w:t>102ZFB (disallowance of determinations).</w:t>
      </w:r>
    </w:p>
    <w:p w:rsidR="00541FD8" w:rsidRPr="000B11D9" w:rsidRDefault="00541FD8" w:rsidP="000B11D9">
      <w:pPr>
        <w:pStyle w:val="subsection"/>
      </w:pPr>
      <w:r w:rsidRPr="000B11D9">
        <w:tab/>
        <w:t>(3)</w:t>
      </w:r>
      <w:r w:rsidRPr="000B11D9">
        <w:tab/>
        <w:t xml:space="preserve">A determination under </w:t>
      </w:r>
      <w:r w:rsidR="000B11D9" w:rsidRPr="000B11D9">
        <w:t>subsection (</w:t>
      </w:r>
      <w:r w:rsidRPr="000B11D9">
        <w:t>1) or (2) must be of a legislative character.</w:t>
      </w:r>
    </w:p>
    <w:p w:rsidR="00541FD8" w:rsidRPr="000B11D9" w:rsidRDefault="00541FD8" w:rsidP="000B11D9">
      <w:pPr>
        <w:pStyle w:val="ActHead3"/>
      </w:pPr>
      <w:bookmarkStart w:id="277" w:name="_Toc41398437"/>
      <w:r w:rsidRPr="00B276F3">
        <w:rPr>
          <w:rStyle w:val="CharDivNo"/>
        </w:rPr>
        <w:t>Division</w:t>
      </w:r>
      <w:r w:rsidR="000B11D9" w:rsidRPr="00B276F3">
        <w:rPr>
          <w:rStyle w:val="CharDivNo"/>
        </w:rPr>
        <w:t> </w:t>
      </w:r>
      <w:r w:rsidRPr="00B276F3">
        <w:rPr>
          <w:rStyle w:val="CharDivNo"/>
        </w:rPr>
        <w:t>2</w:t>
      </w:r>
      <w:r w:rsidRPr="000B11D9">
        <w:t>—</w:t>
      </w:r>
      <w:r w:rsidRPr="00B276F3">
        <w:rPr>
          <w:rStyle w:val="CharDivText"/>
        </w:rPr>
        <w:t>Contracts and grants relating to fixed wireless broadband and satellite broadband</w:t>
      </w:r>
      <w:bookmarkEnd w:id="277"/>
    </w:p>
    <w:p w:rsidR="00541FD8" w:rsidRPr="000B11D9" w:rsidRDefault="00541FD8" w:rsidP="000B11D9">
      <w:pPr>
        <w:pStyle w:val="ActHead5"/>
      </w:pPr>
      <w:bookmarkStart w:id="278" w:name="_Toc41398438"/>
      <w:r w:rsidRPr="00B276F3">
        <w:rPr>
          <w:rStyle w:val="CharSectno"/>
        </w:rPr>
        <w:t>80</w:t>
      </w:r>
      <w:r w:rsidRPr="000B11D9">
        <w:t xml:space="preserve">  Contracts and grants</w:t>
      </w:r>
      <w:bookmarkEnd w:id="278"/>
    </w:p>
    <w:p w:rsidR="00541FD8" w:rsidRPr="000B11D9" w:rsidRDefault="00541FD8" w:rsidP="000B11D9">
      <w:pPr>
        <w:pStyle w:val="subsection"/>
      </w:pPr>
      <w:r w:rsidRPr="000B11D9">
        <w:tab/>
        <w:t>(1)</w:t>
      </w:r>
      <w:r w:rsidRPr="000B11D9">
        <w:tab/>
        <w:t>The Secretary may, on behalf of the Commonwealth:</w:t>
      </w:r>
    </w:p>
    <w:p w:rsidR="00541FD8" w:rsidRPr="000B11D9" w:rsidRDefault="00541FD8" w:rsidP="000B11D9">
      <w:pPr>
        <w:pStyle w:val="paragraph"/>
      </w:pPr>
      <w:r w:rsidRPr="000B11D9">
        <w:tab/>
        <w:t>(a)</w:t>
      </w:r>
      <w:r w:rsidRPr="000B11D9">
        <w:tab/>
        <w:t>enter into a contract with; or</w:t>
      </w:r>
    </w:p>
    <w:p w:rsidR="00541FD8" w:rsidRPr="000B11D9" w:rsidRDefault="00541FD8" w:rsidP="000B11D9">
      <w:pPr>
        <w:pStyle w:val="paragraph"/>
      </w:pPr>
      <w:r w:rsidRPr="000B11D9">
        <w:tab/>
        <w:t>(b)</w:t>
      </w:r>
      <w:r w:rsidRPr="000B11D9">
        <w:tab/>
        <w:t>make a grant of financial assistance to;</w:t>
      </w:r>
    </w:p>
    <w:p w:rsidR="00541FD8" w:rsidRPr="000B11D9" w:rsidRDefault="00541FD8" w:rsidP="000B11D9">
      <w:pPr>
        <w:pStyle w:val="subsection2"/>
      </w:pPr>
      <w:r w:rsidRPr="000B11D9">
        <w:t>an eligible funding recipient in relation to:</w:t>
      </w:r>
    </w:p>
    <w:p w:rsidR="00541FD8" w:rsidRPr="000B11D9" w:rsidRDefault="00541FD8" w:rsidP="000B11D9">
      <w:pPr>
        <w:pStyle w:val="paragraph"/>
      </w:pPr>
      <w:r w:rsidRPr="000B11D9">
        <w:tab/>
        <w:t>(c)</w:t>
      </w:r>
      <w:r w:rsidRPr="000B11D9">
        <w:tab/>
        <w:t>the connection of premises to a telecommunications network in order that a carriage service provider can provide:</w:t>
      </w:r>
    </w:p>
    <w:p w:rsidR="00541FD8" w:rsidRPr="000B11D9" w:rsidRDefault="00541FD8" w:rsidP="000B11D9">
      <w:pPr>
        <w:pStyle w:val="paragraphsub"/>
      </w:pPr>
      <w:r w:rsidRPr="000B11D9">
        <w:tab/>
        <w:t>(i)</w:t>
      </w:r>
      <w:r w:rsidRPr="000B11D9">
        <w:tab/>
        <w:t>fixed wireless broadband services to an end</w:t>
      </w:r>
      <w:r w:rsidR="00CA0BAB">
        <w:noBreakHyphen/>
      </w:r>
      <w:r w:rsidRPr="000B11D9">
        <w:t>user at the premises; or</w:t>
      </w:r>
    </w:p>
    <w:p w:rsidR="00541FD8" w:rsidRPr="000B11D9" w:rsidRDefault="00541FD8" w:rsidP="000B11D9">
      <w:pPr>
        <w:pStyle w:val="paragraphsub"/>
      </w:pPr>
      <w:r w:rsidRPr="000B11D9">
        <w:tab/>
        <w:t>(ii)</w:t>
      </w:r>
      <w:r w:rsidRPr="000B11D9">
        <w:tab/>
        <w:t>satellite broadband services to an end</w:t>
      </w:r>
      <w:r w:rsidR="00CA0BAB">
        <w:noBreakHyphen/>
      </w:r>
      <w:r w:rsidRPr="000B11D9">
        <w:t>user at the premises; or</w:t>
      </w:r>
    </w:p>
    <w:p w:rsidR="00541FD8" w:rsidRPr="000B11D9" w:rsidRDefault="00541FD8" w:rsidP="000B11D9">
      <w:pPr>
        <w:pStyle w:val="paragraph"/>
      </w:pPr>
      <w:r w:rsidRPr="000B11D9">
        <w:tab/>
        <w:t>(d)</w:t>
      </w:r>
      <w:r w:rsidRPr="000B11D9">
        <w:tab/>
        <w:t>the supply of eligible services to a carriage service provider in order that the carriage service provider can provide:</w:t>
      </w:r>
    </w:p>
    <w:p w:rsidR="00541FD8" w:rsidRPr="000B11D9" w:rsidRDefault="00541FD8" w:rsidP="000B11D9">
      <w:pPr>
        <w:pStyle w:val="paragraphsub"/>
      </w:pPr>
      <w:r w:rsidRPr="000B11D9">
        <w:lastRenderedPageBreak/>
        <w:tab/>
        <w:t>(i)</w:t>
      </w:r>
      <w:r w:rsidRPr="000B11D9">
        <w:tab/>
        <w:t>fixed wireless broadband services to an end</w:t>
      </w:r>
      <w:r w:rsidR="00CA0BAB">
        <w:noBreakHyphen/>
      </w:r>
      <w:r w:rsidRPr="000B11D9">
        <w:t>user at premises; or</w:t>
      </w:r>
    </w:p>
    <w:p w:rsidR="00541FD8" w:rsidRPr="000B11D9" w:rsidRDefault="00541FD8" w:rsidP="000B11D9">
      <w:pPr>
        <w:pStyle w:val="paragraphsub"/>
      </w:pPr>
      <w:r w:rsidRPr="000B11D9">
        <w:tab/>
        <w:t>(ii)</w:t>
      </w:r>
      <w:r w:rsidRPr="000B11D9">
        <w:tab/>
        <w:t>satellite broadband services to an end</w:t>
      </w:r>
      <w:r w:rsidR="00CA0BAB">
        <w:noBreakHyphen/>
      </w:r>
      <w:r w:rsidRPr="000B11D9">
        <w:t>user at premises; or</w:t>
      </w:r>
    </w:p>
    <w:p w:rsidR="00541FD8" w:rsidRPr="000B11D9" w:rsidRDefault="00541FD8" w:rsidP="000B11D9">
      <w:pPr>
        <w:pStyle w:val="paragraph"/>
      </w:pPr>
      <w:r w:rsidRPr="000B11D9">
        <w:tab/>
        <w:t>(e)</w:t>
      </w:r>
      <w:r w:rsidRPr="000B11D9">
        <w:tab/>
        <w:t>facilities that are used, or proposed to be used, to supply:</w:t>
      </w:r>
    </w:p>
    <w:p w:rsidR="00541FD8" w:rsidRPr="000B11D9" w:rsidRDefault="00541FD8" w:rsidP="000B11D9">
      <w:pPr>
        <w:pStyle w:val="paragraphsub"/>
      </w:pPr>
      <w:r w:rsidRPr="000B11D9">
        <w:tab/>
        <w:t>(i)</w:t>
      </w:r>
      <w:r w:rsidRPr="000B11D9">
        <w:tab/>
        <w:t>fixed wireless broadband services; or</w:t>
      </w:r>
    </w:p>
    <w:p w:rsidR="00541FD8" w:rsidRPr="000B11D9" w:rsidRDefault="00541FD8" w:rsidP="000B11D9">
      <w:pPr>
        <w:pStyle w:val="paragraphsub"/>
      </w:pPr>
      <w:r w:rsidRPr="000B11D9">
        <w:tab/>
        <w:t>(ii)</w:t>
      </w:r>
      <w:r w:rsidRPr="000B11D9">
        <w:tab/>
        <w:t>satellite broadband services; or</w:t>
      </w:r>
    </w:p>
    <w:p w:rsidR="00541FD8" w:rsidRPr="000B11D9" w:rsidRDefault="00541FD8" w:rsidP="000B11D9">
      <w:pPr>
        <w:pStyle w:val="paragraph"/>
      </w:pPr>
      <w:r w:rsidRPr="000B11D9">
        <w:tab/>
        <w:t>(f)</w:t>
      </w:r>
      <w:r w:rsidRPr="000B11D9">
        <w:tab/>
        <w:t xml:space="preserve">a matter that is incidental or ancillary to a matter mentioned in </w:t>
      </w:r>
      <w:r w:rsidR="000B11D9" w:rsidRPr="000B11D9">
        <w:t>paragraph (</w:t>
      </w:r>
      <w:r w:rsidRPr="000B11D9">
        <w:t>c), (d) or (e).</w:t>
      </w:r>
    </w:p>
    <w:p w:rsidR="00541FD8" w:rsidRPr="000B11D9" w:rsidRDefault="00541FD8" w:rsidP="000B11D9">
      <w:pPr>
        <w:pStyle w:val="subsection"/>
      </w:pPr>
      <w:r w:rsidRPr="000B11D9">
        <w:tab/>
        <w:t>(2)</w:t>
      </w:r>
      <w:r w:rsidRPr="000B11D9">
        <w:tab/>
        <w:t xml:space="preserve">For the purposes of this Part, if the Secretary enters into a contract with a person under </w:t>
      </w:r>
      <w:r w:rsidR="000B11D9" w:rsidRPr="000B11D9">
        <w:t>subsection (</w:t>
      </w:r>
      <w:r w:rsidRPr="000B11D9">
        <w:t xml:space="preserve">1), the person is a </w:t>
      </w:r>
      <w:r w:rsidRPr="000B11D9">
        <w:rPr>
          <w:b/>
          <w:i/>
        </w:rPr>
        <w:t>contractor</w:t>
      </w:r>
      <w:r w:rsidRPr="000B11D9">
        <w:t>.</w:t>
      </w:r>
    </w:p>
    <w:p w:rsidR="00541FD8" w:rsidRPr="000B11D9" w:rsidRDefault="00541FD8" w:rsidP="000B11D9">
      <w:pPr>
        <w:pStyle w:val="subsection"/>
      </w:pPr>
      <w:r w:rsidRPr="000B11D9">
        <w:tab/>
        <w:t>(3)</w:t>
      </w:r>
      <w:r w:rsidRPr="000B11D9">
        <w:tab/>
        <w:t xml:space="preserve">For the purposes of this Part, if the Secretary makes a grant of financial assistance to a person under </w:t>
      </w:r>
      <w:r w:rsidR="000B11D9" w:rsidRPr="000B11D9">
        <w:t>subsection (</w:t>
      </w:r>
      <w:r w:rsidRPr="000B11D9">
        <w:t xml:space="preserve">1), the person is a </w:t>
      </w:r>
      <w:r w:rsidRPr="000B11D9">
        <w:rPr>
          <w:b/>
          <w:i/>
        </w:rPr>
        <w:t>grant recipient</w:t>
      </w:r>
      <w:r w:rsidRPr="000B11D9">
        <w:t>.</w:t>
      </w:r>
    </w:p>
    <w:p w:rsidR="00541FD8" w:rsidRPr="000B11D9" w:rsidRDefault="00541FD8" w:rsidP="000B11D9">
      <w:pPr>
        <w:pStyle w:val="subsection"/>
      </w:pPr>
      <w:r w:rsidRPr="000B11D9">
        <w:tab/>
        <w:t>(4)</w:t>
      </w:r>
      <w:r w:rsidRPr="000B11D9">
        <w:tab/>
        <w:t xml:space="preserve">A contract under </w:t>
      </w:r>
      <w:r w:rsidR="000B11D9" w:rsidRPr="000B11D9">
        <w:t>subsection (</w:t>
      </w:r>
      <w:r w:rsidRPr="000B11D9">
        <w:t>1) may provide for the Commonwealth to reimburse, or partly reimburse, costs or expenses.</w:t>
      </w:r>
    </w:p>
    <w:p w:rsidR="00541FD8" w:rsidRPr="000B11D9" w:rsidRDefault="00541FD8" w:rsidP="000B11D9">
      <w:pPr>
        <w:pStyle w:val="subsection"/>
      </w:pPr>
      <w:r w:rsidRPr="000B11D9">
        <w:tab/>
        <w:t>(5)</w:t>
      </w:r>
      <w:r w:rsidRPr="000B11D9">
        <w:tab/>
        <w:t xml:space="preserve">A grant under </w:t>
      </w:r>
      <w:r w:rsidR="000B11D9" w:rsidRPr="000B11D9">
        <w:t>subsection (</w:t>
      </w:r>
      <w:r w:rsidRPr="000B11D9">
        <w:t>1) may be made by way of the reimbursement, or partial reimbursement, of costs or expenses.</w:t>
      </w:r>
    </w:p>
    <w:p w:rsidR="00541FD8" w:rsidRPr="000B11D9" w:rsidRDefault="00541FD8" w:rsidP="000B11D9">
      <w:pPr>
        <w:pStyle w:val="subsection"/>
      </w:pPr>
      <w:r w:rsidRPr="000B11D9">
        <w:tab/>
        <w:t>(6)</w:t>
      </w:r>
      <w:r w:rsidRPr="000B11D9">
        <w:tab/>
      </w:r>
      <w:r w:rsidR="000B11D9" w:rsidRPr="000B11D9">
        <w:t>Subsections (</w:t>
      </w:r>
      <w:r w:rsidRPr="000B11D9">
        <w:t xml:space="preserve">4) and (5) do not limit </w:t>
      </w:r>
      <w:r w:rsidR="000B11D9" w:rsidRPr="000B11D9">
        <w:t>subsection (</w:t>
      </w:r>
      <w:r w:rsidRPr="000B11D9">
        <w:t>1).</w:t>
      </w:r>
    </w:p>
    <w:p w:rsidR="00541FD8" w:rsidRPr="000B11D9" w:rsidRDefault="00541FD8" w:rsidP="000B11D9">
      <w:pPr>
        <w:pStyle w:val="subsection"/>
      </w:pPr>
      <w:r w:rsidRPr="000B11D9">
        <w:tab/>
        <w:t>(7)</w:t>
      </w:r>
      <w:r w:rsidRPr="000B11D9">
        <w:tab/>
        <w:t>To avoid doubt, the use of the word “Regional”</w:t>
      </w:r>
      <w:r w:rsidRPr="000B11D9">
        <w:rPr>
          <w:b/>
          <w:i/>
        </w:rPr>
        <w:t xml:space="preserve"> </w:t>
      </w:r>
      <w:r w:rsidRPr="000B11D9">
        <w:t>in:</w:t>
      </w:r>
    </w:p>
    <w:p w:rsidR="00541FD8" w:rsidRPr="000B11D9" w:rsidRDefault="00541FD8" w:rsidP="000B11D9">
      <w:pPr>
        <w:pStyle w:val="paragraph"/>
      </w:pPr>
      <w:r w:rsidRPr="000B11D9">
        <w:tab/>
        <w:t>(a)</w:t>
      </w:r>
      <w:r w:rsidRPr="000B11D9">
        <w:tab/>
        <w:t xml:space="preserve">the short title of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 or</w:t>
      </w:r>
    </w:p>
    <w:p w:rsidR="00541FD8" w:rsidRPr="000B11D9" w:rsidRDefault="00541FD8" w:rsidP="000B11D9">
      <w:pPr>
        <w:pStyle w:val="paragraph"/>
      </w:pPr>
      <w:r w:rsidRPr="000B11D9">
        <w:tab/>
        <w:t>(b)</w:t>
      </w:r>
      <w:r w:rsidRPr="000B11D9">
        <w:tab/>
        <w:t>the name of the Regional Broadband Scheme Special Account</w:t>
      </w:r>
      <w:bookmarkStart w:id="279" w:name="BK_S3P149L21C8"/>
      <w:bookmarkEnd w:id="279"/>
      <w:r w:rsidRPr="000B11D9">
        <w:t>; or</w:t>
      </w:r>
    </w:p>
    <w:p w:rsidR="00541FD8" w:rsidRPr="000B11D9" w:rsidRDefault="00541FD8" w:rsidP="000B11D9">
      <w:pPr>
        <w:pStyle w:val="paragraph"/>
      </w:pPr>
      <w:r w:rsidRPr="000B11D9">
        <w:tab/>
        <w:t>(c)</w:t>
      </w:r>
      <w:r w:rsidRPr="000B11D9">
        <w:tab/>
        <w:t>section</w:t>
      </w:r>
      <w:r w:rsidR="000B11D9" w:rsidRPr="000B11D9">
        <w:t> </w:t>
      </w:r>
      <w:r w:rsidRPr="000B11D9">
        <w:t>92A;</w:t>
      </w:r>
    </w:p>
    <w:p w:rsidR="00541FD8" w:rsidRPr="000B11D9" w:rsidRDefault="00541FD8" w:rsidP="000B11D9">
      <w:pPr>
        <w:pStyle w:val="subsection2"/>
      </w:pPr>
      <w:r w:rsidRPr="000B11D9">
        <w:t xml:space="preserve">does not limit </w:t>
      </w:r>
      <w:r w:rsidR="000B11D9" w:rsidRPr="000B11D9">
        <w:t>subsection (</w:t>
      </w:r>
      <w:r w:rsidRPr="000B11D9">
        <w:t>1) of this section.</w:t>
      </w:r>
    </w:p>
    <w:p w:rsidR="00541FD8" w:rsidRPr="000B11D9" w:rsidRDefault="00541FD8" w:rsidP="000B11D9">
      <w:pPr>
        <w:pStyle w:val="ActHead5"/>
      </w:pPr>
      <w:bookmarkStart w:id="280" w:name="_Toc41398439"/>
      <w:r w:rsidRPr="00B276F3">
        <w:rPr>
          <w:rStyle w:val="CharSectno"/>
        </w:rPr>
        <w:t>81</w:t>
      </w:r>
      <w:r w:rsidRPr="000B11D9">
        <w:t xml:space="preserve">  Terms and conditions of grants</w:t>
      </w:r>
      <w:bookmarkEnd w:id="280"/>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to a grant of financial assistance made under section</w:t>
      </w:r>
      <w:r w:rsidR="000B11D9" w:rsidRPr="000B11D9">
        <w:t> </w:t>
      </w:r>
      <w:r w:rsidRPr="000B11D9">
        <w:t>80.</w:t>
      </w:r>
    </w:p>
    <w:p w:rsidR="00541FD8" w:rsidRPr="000B11D9" w:rsidRDefault="00541FD8" w:rsidP="000B11D9">
      <w:pPr>
        <w:pStyle w:val="SubsectionHead"/>
      </w:pPr>
      <w:r w:rsidRPr="000B11D9">
        <w:lastRenderedPageBreak/>
        <w:t>Terms and conditions</w:t>
      </w:r>
    </w:p>
    <w:p w:rsidR="00541FD8" w:rsidRPr="000B11D9" w:rsidRDefault="00541FD8" w:rsidP="000B11D9">
      <w:pPr>
        <w:pStyle w:val="subsection"/>
      </w:pPr>
      <w:r w:rsidRPr="000B11D9">
        <w:tab/>
        <w:t>(2)</w:t>
      </w:r>
      <w:r w:rsidRPr="000B11D9">
        <w:tab/>
        <w:t>The terms and conditions on which that financial assistance is granted are to be set out in a written agreement between the Commonwealth and the grant recipient.</w:t>
      </w:r>
    </w:p>
    <w:p w:rsidR="00541FD8" w:rsidRPr="000B11D9" w:rsidRDefault="00541FD8" w:rsidP="000B11D9">
      <w:pPr>
        <w:pStyle w:val="subsection"/>
      </w:pPr>
      <w:r w:rsidRPr="000B11D9">
        <w:tab/>
        <w:t>(3)</w:t>
      </w:r>
      <w:r w:rsidRPr="000B11D9">
        <w:tab/>
        <w:t xml:space="preserve">An agreement under </w:t>
      </w:r>
      <w:r w:rsidR="000B11D9" w:rsidRPr="000B11D9">
        <w:t>subsection (</w:t>
      </w:r>
      <w:r w:rsidRPr="000B11D9">
        <w:t>2) is to be entered into by the Secretary on behalf of the Commonwealth.</w:t>
      </w:r>
    </w:p>
    <w:p w:rsidR="00541FD8" w:rsidRPr="000B11D9" w:rsidRDefault="00541FD8" w:rsidP="000B11D9">
      <w:pPr>
        <w:pStyle w:val="subsection"/>
      </w:pPr>
      <w:r w:rsidRPr="000B11D9">
        <w:tab/>
        <w:t>(4)</w:t>
      </w:r>
      <w:r w:rsidRPr="000B11D9">
        <w:tab/>
      </w:r>
      <w:r w:rsidR="000B11D9" w:rsidRPr="000B11D9">
        <w:t>Subsection (</w:t>
      </w:r>
      <w:r w:rsidRPr="000B11D9">
        <w:t>2) does not apply to a condition under section</w:t>
      </w:r>
      <w:r w:rsidR="000B11D9" w:rsidRPr="000B11D9">
        <w:t> </w:t>
      </w:r>
      <w:r w:rsidRPr="000B11D9">
        <w:t>82.</w:t>
      </w:r>
    </w:p>
    <w:p w:rsidR="00541FD8" w:rsidRPr="000B11D9" w:rsidRDefault="00541FD8" w:rsidP="000B11D9">
      <w:pPr>
        <w:pStyle w:val="ActHead5"/>
      </w:pPr>
      <w:bookmarkStart w:id="281" w:name="_Toc41398440"/>
      <w:r w:rsidRPr="00B276F3">
        <w:rPr>
          <w:rStyle w:val="CharSectno"/>
        </w:rPr>
        <w:t>82</w:t>
      </w:r>
      <w:r w:rsidRPr="000B11D9">
        <w:t xml:space="preserve">  Condition about compliance with Ministerial determination</w:t>
      </w:r>
      <w:bookmarkEnd w:id="281"/>
    </w:p>
    <w:p w:rsidR="00541FD8" w:rsidRPr="000B11D9" w:rsidRDefault="00541FD8" w:rsidP="000B11D9">
      <w:pPr>
        <w:pStyle w:val="SubsectionHead"/>
      </w:pPr>
      <w:r w:rsidRPr="000B11D9">
        <w:t>Condition</w:t>
      </w:r>
    </w:p>
    <w:p w:rsidR="00541FD8" w:rsidRPr="000B11D9" w:rsidRDefault="00541FD8" w:rsidP="000B11D9">
      <w:pPr>
        <w:pStyle w:val="subsection"/>
      </w:pPr>
      <w:r w:rsidRPr="000B11D9">
        <w:tab/>
        <w:t>(1)</w:t>
      </w:r>
      <w:r w:rsidRPr="000B11D9">
        <w:tab/>
        <w:t>It is a condition of:</w:t>
      </w:r>
    </w:p>
    <w:p w:rsidR="00541FD8" w:rsidRPr="000B11D9" w:rsidRDefault="00541FD8" w:rsidP="000B11D9">
      <w:pPr>
        <w:pStyle w:val="paragraph"/>
      </w:pPr>
      <w:r w:rsidRPr="000B11D9">
        <w:tab/>
        <w:t>(a)</w:t>
      </w:r>
      <w:r w:rsidRPr="000B11D9">
        <w:tab/>
        <w:t>a contract entered into under section</w:t>
      </w:r>
      <w:r w:rsidR="000B11D9" w:rsidRPr="000B11D9">
        <w:t> </w:t>
      </w:r>
      <w:r w:rsidRPr="000B11D9">
        <w:t>80; or</w:t>
      </w:r>
    </w:p>
    <w:p w:rsidR="00541FD8" w:rsidRPr="000B11D9" w:rsidRDefault="00541FD8" w:rsidP="000B11D9">
      <w:pPr>
        <w:pStyle w:val="paragraph"/>
      </w:pPr>
      <w:r w:rsidRPr="000B11D9">
        <w:tab/>
        <w:t>(b)</w:t>
      </w:r>
      <w:r w:rsidRPr="000B11D9">
        <w:tab/>
        <w:t>a grant made under section</w:t>
      </w:r>
      <w:r w:rsidR="000B11D9" w:rsidRPr="000B11D9">
        <w:t> </w:t>
      </w:r>
      <w:r w:rsidRPr="000B11D9">
        <w:t>80;</w:t>
      </w:r>
    </w:p>
    <w:p w:rsidR="00541FD8" w:rsidRPr="000B11D9" w:rsidRDefault="00541FD8" w:rsidP="000B11D9">
      <w:pPr>
        <w:pStyle w:val="subsection2"/>
      </w:pPr>
      <w:r w:rsidRPr="000B11D9">
        <w:t xml:space="preserve">that the contractor or grant recipient, as the case may be, must comply with a determination under </w:t>
      </w:r>
      <w:r w:rsidR="000B11D9" w:rsidRPr="000B11D9">
        <w:t>subsection (</w:t>
      </w:r>
      <w:r w:rsidRPr="000B11D9">
        <w:t>2) in so far as the determination applies to the contract or grant, as the case may be.</w:t>
      </w:r>
    </w:p>
    <w:p w:rsidR="00541FD8" w:rsidRPr="000B11D9" w:rsidRDefault="00541FD8" w:rsidP="000B11D9">
      <w:pPr>
        <w:pStyle w:val="SubsectionHead"/>
      </w:pPr>
      <w:r w:rsidRPr="000B11D9">
        <w:t>Determination</w:t>
      </w:r>
    </w:p>
    <w:p w:rsidR="00541FD8" w:rsidRPr="000B11D9" w:rsidRDefault="00541FD8" w:rsidP="000B11D9">
      <w:pPr>
        <w:pStyle w:val="subsection"/>
      </w:pPr>
      <w:r w:rsidRPr="000B11D9">
        <w:tab/>
        <w:t>(2)</w:t>
      </w:r>
      <w:r w:rsidRPr="000B11D9">
        <w:tab/>
        <w:t>The Minister may, by legislative instrument, make a determination that sets out either or both of the following:</w:t>
      </w:r>
    </w:p>
    <w:p w:rsidR="00541FD8" w:rsidRPr="000B11D9" w:rsidRDefault="00541FD8" w:rsidP="000B11D9">
      <w:pPr>
        <w:pStyle w:val="paragraph"/>
      </w:pPr>
      <w:r w:rsidRPr="000B11D9">
        <w:tab/>
        <w:t>(a)</w:t>
      </w:r>
      <w:r w:rsidRPr="000B11D9">
        <w:tab/>
        <w:t>standards or rules that must be complied with by contractors or grant recipients, as the case may be, in relation to contracts entered into, or grants made, under section</w:t>
      </w:r>
      <w:r w:rsidR="000B11D9" w:rsidRPr="000B11D9">
        <w:t> </w:t>
      </w:r>
      <w:r w:rsidRPr="000B11D9">
        <w:t>80;</w:t>
      </w:r>
    </w:p>
    <w:p w:rsidR="00541FD8" w:rsidRPr="000B11D9" w:rsidRDefault="00541FD8" w:rsidP="000B11D9">
      <w:pPr>
        <w:pStyle w:val="paragraph"/>
      </w:pPr>
      <w:r w:rsidRPr="000B11D9">
        <w:tab/>
        <w:t>(b)</w:t>
      </w:r>
      <w:r w:rsidRPr="000B11D9">
        <w:tab/>
        <w:t>minimum benchmarks that must be met or exceeded by contractors or grant recipients, as the case may be, in relation to contracts entered into, or grants made, under section</w:t>
      </w:r>
      <w:r w:rsidR="000B11D9" w:rsidRPr="000B11D9">
        <w:t> </w:t>
      </w:r>
      <w:r w:rsidRPr="000B11D9">
        <w:t>80.</w:t>
      </w:r>
    </w:p>
    <w:p w:rsidR="00541FD8" w:rsidRPr="000B11D9" w:rsidRDefault="00541FD8" w:rsidP="000B11D9">
      <w:pPr>
        <w:pStyle w:val="SubsectionHead"/>
      </w:pPr>
      <w:r w:rsidRPr="000B11D9">
        <w:t>Application of determinations</w:t>
      </w:r>
    </w:p>
    <w:p w:rsidR="00541FD8" w:rsidRPr="000B11D9" w:rsidRDefault="00541FD8" w:rsidP="000B11D9">
      <w:pPr>
        <w:pStyle w:val="subsection"/>
      </w:pPr>
      <w:r w:rsidRPr="000B11D9">
        <w:tab/>
        <w:t>(3)</w:t>
      </w:r>
      <w:r w:rsidRPr="000B11D9">
        <w:tab/>
        <w:t xml:space="preserve">A determination under </w:t>
      </w:r>
      <w:r w:rsidR="000B11D9" w:rsidRPr="000B11D9">
        <w:t>subsection (</w:t>
      </w:r>
      <w:r w:rsidRPr="000B11D9">
        <w:t>2) may be of general application or may be limited as provided in the determination.</w:t>
      </w:r>
    </w:p>
    <w:p w:rsidR="00541FD8" w:rsidRPr="000B11D9" w:rsidRDefault="00541FD8" w:rsidP="000B11D9">
      <w:pPr>
        <w:pStyle w:val="subsection"/>
      </w:pPr>
      <w:r w:rsidRPr="000B11D9">
        <w:tab/>
        <w:t>(4)</w:t>
      </w:r>
      <w:r w:rsidRPr="000B11D9">
        <w:tab/>
      </w:r>
      <w:r w:rsidR="000B11D9" w:rsidRPr="000B11D9">
        <w:t>Subsection (</w:t>
      </w:r>
      <w:r w:rsidRPr="000B11D9">
        <w:t>3) does not, by implication, limit subsection</w:t>
      </w:r>
      <w:r w:rsidR="000B11D9" w:rsidRPr="000B11D9">
        <w:t> </w:t>
      </w:r>
      <w:r w:rsidRPr="000B11D9">
        <w:t xml:space="preserve">33(3A) of the </w:t>
      </w:r>
      <w:r w:rsidRPr="000B11D9">
        <w:rPr>
          <w:i/>
        </w:rPr>
        <w:t>Acts Interpretation Act 1901</w:t>
      </w:r>
      <w:r w:rsidRPr="000B11D9">
        <w:t>.</w:t>
      </w:r>
    </w:p>
    <w:p w:rsidR="00541FD8" w:rsidRPr="000B11D9" w:rsidRDefault="00541FD8" w:rsidP="000B11D9">
      <w:pPr>
        <w:pStyle w:val="SubsectionHead"/>
      </w:pPr>
      <w:r w:rsidRPr="000B11D9">
        <w:lastRenderedPageBreak/>
        <w:t>Other terms and conditions</w:t>
      </w:r>
    </w:p>
    <w:p w:rsidR="00541FD8" w:rsidRPr="000B11D9" w:rsidRDefault="00541FD8" w:rsidP="000B11D9">
      <w:pPr>
        <w:pStyle w:val="subsection"/>
      </w:pPr>
      <w:r w:rsidRPr="000B11D9">
        <w:tab/>
        <w:t>(5)</w:t>
      </w:r>
      <w:r w:rsidRPr="000B11D9">
        <w:tab/>
        <w:t>This section does not, by implication, limit:</w:t>
      </w:r>
    </w:p>
    <w:p w:rsidR="00541FD8" w:rsidRPr="000B11D9" w:rsidRDefault="00541FD8" w:rsidP="000B11D9">
      <w:pPr>
        <w:pStyle w:val="paragraph"/>
      </w:pPr>
      <w:r w:rsidRPr="000B11D9">
        <w:tab/>
        <w:t>(a)</w:t>
      </w:r>
      <w:r w:rsidRPr="000B11D9">
        <w:tab/>
        <w:t>the terms and conditions that may be included in a contract entered into under section</w:t>
      </w:r>
      <w:r w:rsidR="000B11D9" w:rsidRPr="000B11D9">
        <w:t> </w:t>
      </w:r>
      <w:r w:rsidRPr="000B11D9">
        <w:t>80; or</w:t>
      </w:r>
    </w:p>
    <w:p w:rsidR="00541FD8" w:rsidRPr="000B11D9" w:rsidRDefault="00541FD8" w:rsidP="000B11D9">
      <w:pPr>
        <w:pStyle w:val="paragraph"/>
      </w:pPr>
      <w:r w:rsidRPr="000B11D9">
        <w:tab/>
        <w:t>(b)</w:t>
      </w:r>
      <w:r w:rsidRPr="000B11D9">
        <w:tab/>
        <w:t>the terms and conditions that may be included in an agreement under section</w:t>
      </w:r>
      <w:r w:rsidR="000B11D9" w:rsidRPr="000B11D9">
        <w:t> </w:t>
      </w:r>
      <w:r w:rsidRPr="000B11D9">
        <w:t>81.</w:t>
      </w:r>
    </w:p>
    <w:p w:rsidR="00541FD8" w:rsidRPr="000B11D9" w:rsidRDefault="00541FD8" w:rsidP="000B11D9">
      <w:pPr>
        <w:pStyle w:val="SubsectionHead"/>
      </w:pPr>
      <w:r w:rsidRPr="000B11D9">
        <w:t>Determination prevails over inconsistent contract or agreement</w:t>
      </w:r>
    </w:p>
    <w:p w:rsidR="00541FD8" w:rsidRPr="000B11D9" w:rsidRDefault="00541FD8" w:rsidP="000B11D9">
      <w:pPr>
        <w:pStyle w:val="subsection"/>
      </w:pPr>
      <w:r w:rsidRPr="000B11D9">
        <w:tab/>
        <w:t>(6)</w:t>
      </w:r>
      <w:r w:rsidRPr="000B11D9">
        <w:tab/>
        <w:t>A term or condition:</w:t>
      </w:r>
    </w:p>
    <w:p w:rsidR="00541FD8" w:rsidRPr="000B11D9" w:rsidRDefault="00541FD8" w:rsidP="000B11D9">
      <w:pPr>
        <w:pStyle w:val="paragraph"/>
      </w:pPr>
      <w:r w:rsidRPr="000B11D9">
        <w:tab/>
        <w:t>(a)</w:t>
      </w:r>
      <w:r w:rsidRPr="000B11D9">
        <w:tab/>
        <w:t>of a contract entered into under section</w:t>
      </w:r>
      <w:r w:rsidR="000B11D9" w:rsidRPr="000B11D9">
        <w:t> </w:t>
      </w:r>
      <w:r w:rsidRPr="000B11D9">
        <w:t>80; or</w:t>
      </w:r>
    </w:p>
    <w:p w:rsidR="00541FD8" w:rsidRPr="000B11D9" w:rsidRDefault="00541FD8" w:rsidP="000B11D9">
      <w:pPr>
        <w:pStyle w:val="paragraph"/>
      </w:pPr>
      <w:r w:rsidRPr="000B11D9">
        <w:tab/>
        <w:t>(b)</w:t>
      </w:r>
      <w:r w:rsidRPr="000B11D9">
        <w:tab/>
        <w:t>set out in an agreement under section</w:t>
      </w:r>
      <w:r w:rsidR="000B11D9" w:rsidRPr="000B11D9">
        <w:t> </w:t>
      </w:r>
      <w:r w:rsidRPr="000B11D9">
        <w:t>81;</w:t>
      </w:r>
    </w:p>
    <w:p w:rsidR="00541FD8" w:rsidRPr="000B11D9" w:rsidRDefault="00541FD8" w:rsidP="000B11D9">
      <w:pPr>
        <w:pStyle w:val="subsection2"/>
      </w:pPr>
      <w:r w:rsidRPr="000B11D9">
        <w:t xml:space="preserve">has no effect to the extent to which it is inconsistent with a determination under </w:t>
      </w:r>
      <w:r w:rsidR="000B11D9" w:rsidRPr="000B11D9">
        <w:t>subsection (</w:t>
      </w:r>
      <w:r w:rsidRPr="000B11D9">
        <w:t>2) that applies to the contract or to the grant to which the agreement relates, as the case may be.</w:t>
      </w:r>
    </w:p>
    <w:p w:rsidR="00541FD8" w:rsidRPr="000B11D9" w:rsidRDefault="00541FD8" w:rsidP="000B11D9">
      <w:pPr>
        <w:pStyle w:val="subsection"/>
      </w:pPr>
      <w:r w:rsidRPr="000B11D9">
        <w:tab/>
        <w:t>(7)</w:t>
      </w:r>
      <w:r w:rsidRPr="000B11D9">
        <w:tab/>
        <w:t xml:space="preserve">Despite </w:t>
      </w:r>
      <w:r w:rsidR="000B11D9" w:rsidRPr="000B11D9">
        <w:t>subsection (</w:t>
      </w:r>
      <w:r w:rsidRPr="000B11D9">
        <w:t xml:space="preserve">6), a determination under </w:t>
      </w:r>
      <w:r w:rsidR="000B11D9" w:rsidRPr="000B11D9">
        <w:t>subsection (</w:t>
      </w:r>
      <w:r w:rsidRPr="000B11D9">
        <w:t>2) has no effect to the extent to which it overrides a term or condition:</w:t>
      </w:r>
    </w:p>
    <w:p w:rsidR="00541FD8" w:rsidRPr="000B11D9" w:rsidRDefault="00541FD8" w:rsidP="000B11D9">
      <w:pPr>
        <w:pStyle w:val="paragraph"/>
      </w:pPr>
      <w:r w:rsidRPr="000B11D9">
        <w:tab/>
        <w:t>(a)</w:t>
      </w:r>
      <w:r w:rsidRPr="000B11D9">
        <w:tab/>
        <w:t>of a contract entered into under section</w:t>
      </w:r>
      <w:r w:rsidR="000B11D9" w:rsidRPr="000B11D9">
        <w:t> </w:t>
      </w:r>
      <w:r w:rsidRPr="000B11D9">
        <w:t>80; and</w:t>
      </w:r>
    </w:p>
    <w:p w:rsidR="00541FD8" w:rsidRPr="000B11D9" w:rsidRDefault="00541FD8" w:rsidP="000B11D9">
      <w:pPr>
        <w:pStyle w:val="paragraph"/>
      </w:pPr>
      <w:r w:rsidRPr="000B11D9">
        <w:tab/>
        <w:t>(b)</w:t>
      </w:r>
      <w:r w:rsidRPr="000B11D9">
        <w:tab/>
        <w:t>that gives the contractor a right to adjustment of payment for a change in the services, facilities or customer equipment to be supplied by the contractor in accordance with the contract.</w:t>
      </w:r>
    </w:p>
    <w:p w:rsidR="00541FD8" w:rsidRPr="000B11D9" w:rsidRDefault="00541FD8" w:rsidP="000B11D9">
      <w:pPr>
        <w:pStyle w:val="subsection"/>
      </w:pPr>
      <w:r w:rsidRPr="000B11D9">
        <w:tab/>
        <w:t>(8)</w:t>
      </w:r>
      <w:r w:rsidRPr="000B11D9">
        <w:tab/>
        <w:t xml:space="preserve">Despite </w:t>
      </w:r>
      <w:r w:rsidR="000B11D9" w:rsidRPr="000B11D9">
        <w:t>subsection (</w:t>
      </w:r>
      <w:r w:rsidRPr="000B11D9">
        <w:t xml:space="preserve">6), a determination under </w:t>
      </w:r>
      <w:r w:rsidR="000B11D9" w:rsidRPr="000B11D9">
        <w:t>subsection (</w:t>
      </w:r>
      <w:r w:rsidRPr="000B11D9">
        <w:t>2) has no effect to the extent to which it specifies the price, or a method of ascertaining the price, for any of the services, facilities or customer equipment to be supplied by a contractor in accordance with a section</w:t>
      </w:r>
      <w:r w:rsidR="000B11D9" w:rsidRPr="000B11D9">
        <w:t> </w:t>
      </w:r>
      <w:r w:rsidRPr="000B11D9">
        <w:t>80 contract.</w:t>
      </w:r>
    </w:p>
    <w:p w:rsidR="00541FD8" w:rsidRPr="000B11D9" w:rsidRDefault="00541FD8" w:rsidP="000B11D9">
      <w:pPr>
        <w:pStyle w:val="subsection"/>
      </w:pPr>
      <w:r w:rsidRPr="000B11D9">
        <w:tab/>
        <w:t>(9)</w:t>
      </w:r>
      <w:r w:rsidRPr="000B11D9">
        <w:tab/>
        <w:t xml:space="preserve">Despite </w:t>
      </w:r>
      <w:r w:rsidR="000B11D9" w:rsidRPr="000B11D9">
        <w:t>subsection (</w:t>
      </w:r>
      <w:r w:rsidRPr="000B11D9">
        <w:t xml:space="preserve">6), a determination under </w:t>
      </w:r>
      <w:r w:rsidR="000B11D9" w:rsidRPr="000B11D9">
        <w:t>subsection (</w:t>
      </w:r>
      <w:r w:rsidRPr="000B11D9">
        <w:t>2) has no effect to the extent to which it overrides a term or condition:</w:t>
      </w:r>
    </w:p>
    <w:p w:rsidR="00541FD8" w:rsidRPr="000B11D9" w:rsidRDefault="00541FD8" w:rsidP="000B11D9">
      <w:pPr>
        <w:pStyle w:val="paragraph"/>
      </w:pPr>
      <w:r w:rsidRPr="000B11D9">
        <w:tab/>
        <w:t>(a)</w:t>
      </w:r>
      <w:r w:rsidRPr="000B11D9">
        <w:tab/>
        <w:t>set out in an agreement under section</w:t>
      </w:r>
      <w:r w:rsidR="000B11D9" w:rsidRPr="000B11D9">
        <w:t> </w:t>
      </w:r>
      <w:r w:rsidRPr="000B11D9">
        <w:t>81; and</w:t>
      </w:r>
    </w:p>
    <w:p w:rsidR="00541FD8" w:rsidRPr="000B11D9" w:rsidRDefault="00541FD8" w:rsidP="000B11D9">
      <w:pPr>
        <w:pStyle w:val="paragraph"/>
      </w:pPr>
      <w:r w:rsidRPr="000B11D9">
        <w:tab/>
        <w:t>(b)</w:t>
      </w:r>
      <w:r w:rsidRPr="000B11D9">
        <w:tab/>
        <w:t>that gives the grant recipient a right to adjustment of payment for a change in the services, facilities or customer equipment to be supplied by the grant recipient in accordance with the terms and conditions of the grant.</w:t>
      </w:r>
    </w:p>
    <w:p w:rsidR="00541FD8" w:rsidRPr="000B11D9" w:rsidRDefault="00541FD8" w:rsidP="000B11D9">
      <w:pPr>
        <w:pStyle w:val="subsection"/>
      </w:pPr>
      <w:r w:rsidRPr="000B11D9">
        <w:tab/>
        <w:t>(10)</w:t>
      </w:r>
      <w:r w:rsidRPr="000B11D9">
        <w:tab/>
        <w:t xml:space="preserve">Despite </w:t>
      </w:r>
      <w:r w:rsidR="000B11D9" w:rsidRPr="000B11D9">
        <w:t>subsection (</w:t>
      </w:r>
      <w:r w:rsidRPr="000B11D9">
        <w:t xml:space="preserve">6), a determination under </w:t>
      </w:r>
      <w:r w:rsidR="000B11D9" w:rsidRPr="000B11D9">
        <w:t>subsection (</w:t>
      </w:r>
      <w:r w:rsidRPr="000B11D9">
        <w:t xml:space="preserve">2) has no effect to the extent to which it specifies the price, or a method of ascertaining the price, for any of the services, facilities or customer </w:t>
      </w:r>
      <w:r w:rsidRPr="000B11D9">
        <w:lastRenderedPageBreak/>
        <w:t>equipment to be supplied by the grant recipient of a section</w:t>
      </w:r>
      <w:r w:rsidR="000B11D9" w:rsidRPr="000B11D9">
        <w:t> </w:t>
      </w:r>
      <w:r w:rsidRPr="000B11D9">
        <w:t>80 grant in accordance with the terms and conditions of the grant.</w:t>
      </w:r>
    </w:p>
    <w:p w:rsidR="00541FD8" w:rsidRPr="000B11D9" w:rsidRDefault="00541FD8" w:rsidP="000B11D9">
      <w:pPr>
        <w:pStyle w:val="ActHead5"/>
      </w:pPr>
      <w:bookmarkStart w:id="282" w:name="_Toc41398441"/>
      <w:r w:rsidRPr="00B276F3">
        <w:rPr>
          <w:rStyle w:val="CharSectno"/>
        </w:rPr>
        <w:t>83</w:t>
      </w:r>
      <w:r w:rsidRPr="000B11D9">
        <w:t xml:space="preserve">  Secretary has powers etc. of the Commonwealth</w:t>
      </w:r>
      <w:bookmarkEnd w:id="282"/>
    </w:p>
    <w:p w:rsidR="00541FD8" w:rsidRPr="000B11D9" w:rsidRDefault="00541FD8" w:rsidP="000B11D9">
      <w:pPr>
        <w:pStyle w:val="subsection"/>
      </w:pPr>
      <w:r w:rsidRPr="000B11D9">
        <w:tab/>
        <w:t>(1)</w:t>
      </w:r>
      <w:r w:rsidRPr="000B11D9">
        <w:tab/>
        <w:t>The Secretary, on behalf of the Commonwealth, has all the rights, responsibilities, duties and powers of the Commonwealth in relation to the Commonwealth’s capacity as:</w:t>
      </w:r>
    </w:p>
    <w:p w:rsidR="00541FD8" w:rsidRPr="000B11D9" w:rsidRDefault="00541FD8" w:rsidP="000B11D9">
      <w:pPr>
        <w:pStyle w:val="paragraph"/>
      </w:pPr>
      <w:r w:rsidRPr="000B11D9">
        <w:tab/>
        <w:t>(a)</w:t>
      </w:r>
      <w:r w:rsidRPr="000B11D9">
        <w:tab/>
        <w:t>a party to a contract entered into under section</w:t>
      </w:r>
      <w:r w:rsidR="000B11D9" w:rsidRPr="000B11D9">
        <w:t> </w:t>
      </w:r>
      <w:r w:rsidRPr="000B11D9">
        <w:t>80; or</w:t>
      </w:r>
    </w:p>
    <w:p w:rsidR="00541FD8" w:rsidRPr="000B11D9" w:rsidRDefault="00541FD8" w:rsidP="000B11D9">
      <w:pPr>
        <w:pStyle w:val="paragraph"/>
      </w:pPr>
      <w:r w:rsidRPr="000B11D9">
        <w:tab/>
        <w:t>(b)</w:t>
      </w:r>
      <w:r w:rsidRPr="000B11D9">
        <w:tab/>
        <w:t>the grantor of a grant made under section</w:t>
      </w:r>
      <w:r w:rsidR="000B11D9" w:rsidRPr="000B11D9">
        <w:t> </w:t>
      </w:r>
      <w:r w:rsidRPr="000B11D9">
        <w:t>80.</w:t>
      </w:r>
    </w:p>
    <w:p w:rsidR="00541FD8" w:rsidRPr="000B11D9" w:rsidRDefault="00541FD8" w:rsidP="000B11D9">
      <w:pPr>
        <w:pStyle w:val="subsection"/>
      </w:pPr>
      <w:r w:rsidRPr="000B11D9">
        <w:tab/>
        <w:t>(2)</w:t>
      </w:r>
      <w:r w:rsidRPr="000B11D9">
        <w:tab/>
        <w:t xml:space="preserve">Without limiting </w:t>
      </w:r>
      <w:r w:rsidR="000B11D9" w:rsidRPr="000B11D9">
        <w:t>subsection (</w:t>
      </w:r>
      <w:r w:rsidRPr="000B11D9">
        <w:t>1):</w:t>
      </w:r>
    </w:p>
    <w:p w:rsidR="00541FD8" w:rsidRPr="000B11D9" w:rsidRDefault="00541FD8" w:rsidP="000B11D9">
      <w:pPr>
        <w:pStyle w:val="paragraph"/>
      </w:pPr>
      <w:r w:rsidRPr="000B11D9">
        <w:tab/>
        <w:t>(a)</w:t>
      </w:r>
      <w:r w:rsidRPr="000B11D9">
        <w:tab/>
        <w:t>an amount payable by the Commonwealth under a section</w:t>
      </w:r>
      <w:r w:rsidR="000B11D9" w:rsidRPr="000B11D9">
        <w:t> </w:t>
      </w:r>
      <w:r w:rsidRPr="000B11D9">
        <w:t>80 contract is to be paid by the Secretary on behalf of the Commonwealth; and</w:t>
      </w:r>
    </w:p>
    <w:p w:rsidR="00541FD8" w:rsidRPr="000B11D9" w:rsidRDefault="00541FD8" w:rsidP="000B11D9">
      <w:pPr>
        <w:pStyle w:val="paragraph"/>
      </w:pPr>
      <w:r w:rsidRPr="000B11D9">
        <w:tab/>
        <w:t>(b)</w:t>
      </w:r>
      <w:r w:rsidRPr="000B11D9">
        <w:tab/>
        <w:t>an amount payable to the Commonwealth under a section</w:t>
      </w:r>
      <w:r w:rsidR="000B11D9" w:rsidRPr="000B11D9">
        <w:t> </w:t>
      </w:r>
      <w:r w:rsidRPr="000B11D9">
        <w:t>80 contract is to be paid to the Secretary on behalf of the Commonwealth; and</w:t>
      </w:r>
    </w:p>
    <w:p w:rsidR="00541FD8" w:rsidRPr="000B11D9" w:rsidRDefault="00541FD8" w:rsidP="000B11D9">
      <w:pPr>
        <w:pStyle w:val="paragraph"/>
      </w:pPr>
      <w:r w:rsidRPr="000B11D9">
        <w:tab/>
        <w:t>(c)</w:t>
      </w:r>
      <w:r w:rsidRPr="000B11D9">
        <w:tab/>
        <w:t>a section</w:t>
      </w:r>
      <w:r w:rsidR="000B11D9" w:rsidRPr="000B11D9">
        <w:t> </w:t>
      </w:r>
      <w:r w:rsidRPr="000B11D9">
        <w:t>80 grant is to be paid by the Secretary on behalf of the Commonwealth; and</w:t>
      </w:r>
    </w:p>
    <w:p w:rsidR="00541FD8" w:rsidRPr="000B11D9" w:rsidRDefault="00541FD8" w:rsidP="000B11D9">
      <w:pPr>
        <w:pStyle w:val="paragraph"/>
      </w:pPr>
      <w:r w:rsidRPr="000B11D9">
        <w:tab/>
        <w:t>(d)</w:t>
      </w:r>
      <w:r w:rsidRPr="000B11D9">
        <w:tab/>
        <w:t>an amount payable to the Commonwealth by way of the repayment of the whole or a part of a section</w:t>
      </w:r>
      <w:r w:rsidR="000B11D9" w:rsidRPr="000B11D9">
        <w:t> </w:t>
      </w:r>
      <w:r w:rsidRPr="000B11D9">
        <w:t>80 grant is to be paid to the Secretary on behalf of the Commonwealth; and</w:t>
      </w:r>
    </w:p>
    <w:p w:rsidR="00541FD8" w:rsidRPr="000B11D9" w:rsidRDefault="00541FD8" w:rsidP="000B11D9">
      <w:pPr>
        <w:pStyle w:val="paragraph"/>
      </w:pPr>
      <w:r w:rsidRPr="000B11D9">
        <w:tab/>
        <w:t>(e)</w:t>
      </w:r>
      <w:r w:rsidRPr="000B11D9">
        <w:tab/>
        <w:t>the Secretary may institute an action or proceeding on behalf of the Commonwealth in relation to a matter that concerns:</w:t>
      </w:r>
    </w:p>
    <w:p w:rsidR="00541FD8" w:rsidRPr="000B11D9" w:rsidRDefault="00541FD8" w:rsidP="000B11D9">
      <w:pPr>
        <w:pStyle w:val="paragraphsub"/>
      </w:pPr>
      <w:r w:rsidRPr="000B11D9">
        <w:tab/>
        <w:t>(i)</w:t>
      </w:r>
      <w:r w:rsidRPr="000B11D9">
        <w:tab/>
        <w:t>a section</w:t>
      </w:r>
      <w:r w:rsidR="000B11D9" w:rsidRPr="000B11D9">
        <w:t> </w:t>
      </w:r>
      <w:r w:rsidRPr="000B11D9">
        <w:t>80 contract; or</w:t>
      </w:r>
    </w:p>
    <w:p w:rsidR="00541FD8" w:rsidRPr="000B11D9" w:rsidRDefault="00541FD8" w:rsidP="000B11D9">
      <w:pPr>
        <w:pStyle w:val="paragraphsub"/>
      </w:pPr>
      <w:r w:rsidRPr="000B11D9">
        <w:tab/>
        <w:t>(ii)</w:t>
      </w:r>
      <w:r w:rsidRPr="000B11D9">
        <w:tab/>
        <w:t>a section</w:t>
      </w:r>
      <w:r w:rsidR="000B11D9" w:rsidRPr="000B11D9">
        <w:t> </w:t>
      </w:r>
      <w:r w:rsidRPr="000B11D9">
        <w:t>80 grant.</w:t>
      </w:r>
    </w:p>
    <w:p w:rsidR="00541FD8" w:rsidRPr="000B11D9" w:rsidRDefault="00541FD8" w:rsidP="000B11D9">
      <w:pPr>
        <w:pStyle w:val="ActHead5"/>
      </w:pPr>
      <w:bookmarkStart w:id="283" w:name="_Toc41398442"/>
      <w:r w:rsidRPr="00B276F3">
        <w:rPr>
          <w:rStyle w:val="CharSectno"/>
        </w:rPr>
        <w:t>84</w:t>
      </w:r>
      <w:r w:rsidRPr="000B11D9">
        <w:t xml:space="preserve">  Conferral of powers on the Secretary</w:t>
      </w:r>
      <w:bookmarkEnd w:id="283"/>
    </w:p>
    <w:p w:rsidR="00541FD8" w:rsidRPr="000B11D9" w:rsidRDefault="00541FD8" w:rsidP="000B11D9">
      <w:pPr>
        <w:pStyle w:val="subsection"/>
      </w:pPr>
      <w:r w:rsidRPr="000B11D9">
        <w:tab/>
      </w:r>
      <w:r w:rsidRPr="000B11D9">
        <w:tab/>
        <w:t>The Secretary may exercise a power conferred on the Secretary by:</w:t>
      </w:r>
    </w:p>
    <w:p w:rsidR="00541FD8" w:rsidRPr="000B11D9" w:rsidRDefault="00541FD8" w:rsidP="000B11D9">
      <w:pPr>
        <w:pStyle w:val="paragraph"/>
      </w:pPr>
      <w:r w:rsidRPr="000B11D9">
        <w:tab/>
        <w:t>(a)</w:t>
      </w:r>
      <w:r w:rsidRPr="000B11D9">
        <w:tab/>
        <w:t>a contract entered into under section</w:t>
      </w:r>
      <w:r w:rsidR="000B11D9" w:rsidRPr="000B11D9">
        <w:t> </w:t>
      </w:r>
      <w:r w:rsidRPr="000B11D9">
        <w:t>80; or</w:t>
      </w:r>
    </w:p>
    <w:p w:rsidR="00541FD8" w:rsidRPr="000B11D9" w:rsidRDefault="00541FD8" w:rsidP="000B11D9">
      <w:pPr>
        <w:pStyle w:val="paragraph"/>
      </w:pPr>
      <w:r w:rsidRPr="000B11D9">
        <w:tab/>
        <w:t>(b)</w:t>
      </w:r>
      <w:r w:rsidRPr="000B11D9">
        <w:tab/>
        <w:t>an agreement under section</w:t>
      </w:r>
      <w:r w:rsidR="000B11D9" w:rsidRPr="000B11D9">
        <w:t> </w:t>
      </w:r>
      <w:r w:rsidRPr="000B11D9">
        <w:t>80.</w:t>
      </w:r>
    </w:p>
    <w:p w:rsidR="00541FD8" w:rsidRPr="000B11D9" w:rsidRDefault="00541FD8" w:rsidP="000B11D9">
      <w:pPr>
        <w:pStyle w:val="ActHead5"/>
      </w:pPr>
      <w:bookmarkStart w:id="284" w:name="_Toc41398443"/>
      <w:r w:rsidRPr="00B276F3">
        <w:rPr>
          <w:rStyle w:val="CharSectno"/>
        </w:rPr>
        <w:t>85</w:t>
      </w:r>
      <w:r w:rsidRPr="000B11D9">
        <w:t xml:space="preserve">  Monitoring of performance</w:t>
      </w:r>
      <w:bookmarkEnd w:id="284"/>
    </w:p>
    <w:p w:rsidR="00541FD8" w:rsidRPr="000B11D9" w:rsidRDefault="00541FD8" w:rsidP="000B11D9">
      <w:pPr>
        <w:pStyle w:val="subsection"/>
      </w:pPr>
      <w:r w:rsidRPr="000B11D9">
        <w:tab/>
        <w:t>(1)</w:t>
      </w:r>
      <w:r w:rsidRPr="000B11D9">
        <w:tab/>
        <w:t>The Secretary must monitor, and report each financial year to the Minister on, all significant matters relating to:</w:t>
      </w:r>
    </w:p>
    <w:p w:rsidR="00541FD8" w:rsidRPr="000B11D9" w:rsidRDefault="00541FD8" w:rsidP="000B11D9">
      <w:pPr>
        <w:pStyle w:val="paragraph"/>
      </w:pPr>
      <w:r w:rsidRPr="000B11D9">
        <w:tab/>
        <w:t>(a)</w:t>
      </w:r>
      <w:r w:rsidRPr="000B11D9">
        <w:tab/>
        <w:t>the performance of contractors; and</w:t>
      </w:r>
    </w:p>
    <w:p w:rsidR="00541FD8" w:rsidRPr="000B11D9" w:rsidRDefault="00541FD8" w:rsidP="000B11D9">
      <w:pPr>
        <w:pStyle w:val="paragraph"/>
      </w:pPr>
      <w:r w:rsidRPr="000B11D9">
        <w:lastRenderedPageBreak/>
        <w:tab/>
        <w:t>(b)</w:t>
      </w:r>
      <w:r w:rsidRPr="000B11D9">
        <w:tab/>
        <w:t>the performance of grant recipients.</w:t>
      </w:r>
    </w:p>
    <w:p w:rsidR="00541FD8" w:rsidRPr="000B11D9" w:rsidRDefault="00541FD8" w:rsidP="000B11D9">
      <w:pPr>
        <w:pStyle w:val="subsection"/>
      </w:pPr>
      <w:r w:rsidRPr="000B11D9">
        <w:tab/>
        <w:t>(2)</w:t>
      </w:r>
      <w:r w:rsidRPr="000B11D9">
        <w:tab/>
        <w:t xml:space="preserve">A report under </w:t>
      </w:r>
      <w:r w:rsidR="000B11D9" w:rsidRPr="000B11D9">
        <w:t>subsection (</w:t>
      </w:r>
      <w:r w:rsidRPr="000B11D9">
        <w:t>1) for a financial year must set out details of the following matters:</w:t>
      </w:r>
    </w:p>
    <w:p w:rsidR="00541FD8" w:rsidRPr="000B11D9" w:rsidRDefault="00541FD8" w:rsidP="000B11D9">
      <w:pPr>
        <w:pStyle w:val="paragraph"/>
      </w:pPr>
      <w:r w:rsidRPr="000B11D9">
        <w:tab/>
        <w:t>(a)</w:t>
      </w:r>
      <w:r w:rsidRPr="000B11D9">
        <w:tab/>
        <w:t>the adequacy of each contractor’s compliance, during that year, with the terms and conditions of a section</w:t>
      </w:r>
      <w:r w:rsidR="000B11D9" w:rsidRPr="000B11D9">
        <w:t> </w:t>
      </w:r>
      <w:r w:rsidRPr="000B11D9">
        <w:t>80 contract;</w:t>
      </w:r>
    </w:p>
    <w:p w:rsidR="00541FD8" w:rsidRPr="000B11D9" w:rsidRDefault="00541FD8" w:rsidP="000B11D9">
      <w:pPr>
        <w:pStyle w:val="paragraph"/>
      </w:pPr>
      <w:r w:rsidRPr="000B11D9">
        <w:tab/>
        <w:t>(b)</w:t>
      </w:r>
      <w:r w:rsidRPr="000B11D9">
        <w:tab/>
        <w:t>the adequacy of each grant recipient’s compliance, during that year, with the terms and conditions of a section</w:t>
      </w:r>
      <w:r w:rsidR="000B11D9" w:rsidRPr="000B11D9">
        <w:t> </w:t>
      </w:r>
      <w:r w:rsidRPr="000B11D9">
        <w:t>80 grant;</w:t>
      </w:r>
    </w:p>
    <w:p w:rsidR="00541FD8" w:rsidRPr="000B11D9" w:rsidRDefault="00541FD8" w:rsidP="000B11D9">
      <w:pPr>
        <w:pStyle w:val="paragraph"/>
      </w:pPr>
      <w:r w:rsidRPr="000B11D9">
        <w:tab/>
        <w:t>(c)</w:t>
      </w:r>
      <w:r w:rsidRPr="000B11D9">
        <w:tab/>
        <w:t>any notice of breach by a contractor of a section</w:t>
      </w:r>
      <w:r w:rsidR="000B11D9" w:rsidRPr="000B11D9">
        <w:t> </w:t>
      </w:r>
      <w:r w:rsidRPr="000B11D9">
        <w:t>80 contract, where the notice was given during that year;</w:t>
      </w:r>
    </w:p>
    <w:p w:rsidR="00541FD8" w:rsidRPr="000B11D9" w:rsidRDefault="00541FD8" w:rsidP="000B11D9">
      <w:pPr>
        <w:pStyle w:val="paragraph"/>
      </w:pPr>
      <w:r w:rsidRPr="000B11D9">
        <w:tab/>
        <w:t>(d)</w:t>
      </w:r>
      <w:r w:rsidRPr="000B11D9">
        <w:tab/>
        <w:t>any notice of breach by a grant recipient of a term or condition of a section</w:t>
      </w:r>
      <w:r w:rsidR="000B11D9" w:rsidRPr="000B11D9">
        <w:t> </w:t>
      </w:r>
      <w:r w:rsidRPr="000B11D9">
        <w:t>80 grant, where the notice was given during that year;</w:t>
      </w:r>
    </w:p>
    <w:p w:rsidR="00541FD8" w:rsidRPr="000B11D9" w:rsidRDefault="00541FD8" w:rsidP="000B11D9">
      <w:pPr>
        <w:pStyle w:val="paragraph"/>
      </w:pPr>
      <w:r w:rsidRPr="000B11D9">
        <w:tab/>
        <w:t>(e)</w:t>
      </w:r>
      <w:r w:rsidRPr="000B11D9">
        <w:tab/>
        <w:t>any remedial action taken by the Secretary during that year in response to a breach of a section</w:t>
      </w:r>
      <w:r w:rsidR="000B11D9" w:rsidRPr="000B11D9">
        <w:t> </w:t>
      </w:r>
      <w:r w:rsidRPr="000B11D9">
        <w:t>80 contract;</w:t>
      </w:r>
    </w:p>
    <w:p w:rsidR="00541FD8" w:rsidRPr="000B11D9" w:rsidRDefault="00541FD8" w:rsidP="000B11D9">
      <w:pPr>
        <w:pStyle w:val="paragraph"/>
      </w:pPr>
      <w:r w:rsidRPr="000B11D9">
        <w:tab/>
        <w:t>(f)</w:t>
      </w:r>
      <w:r w:rsidRPr="000B11D9">
        <w:tab/>
        <w:t>any remedial action taken by the Secretary during that year in response to a breach of the terms or conditions of a section</w:t>
      </w:r>
      <w:r w:rsidR="000B11D9" w:rsidRPr="000B11D9">
        <w:t> </w:t>
      </w:r>
      <w:r w:rsidRPr="000B11D9">
        <w:t>80 grant;</w:t>
      </w:r>
    </w:p>
    <w:p w:rsidR="00541FD8" w:rsidRPr="000B11D9" w:rsidRDefault="00541FD8" w:rsidP="000B11D9">
      <w:pPr>
        <w:pStyle w:val="paragraph"/>
      </w:pPr>
      <w:r w:rsidRPr="000B11D9">
        <w:tab/>
        <w:t>(g)</w:t>
      </w:r>
      <w:r w:rsidRPr="000B11D9">
        <w:tab/>
        <w:t>the result of any such remedial action.</w:t>
      </w:r>
    </w:p>
    <w:p w:rsidR="00541FD8" w:rsidRPr="000B11D9" w:rsidRDefault="00541FD8" w:rsidP="000B11D9">
      <w:pPr>
        <w:pStyle w:val="subsection"/>
      </w:pPr>
      <w:r w:rsidRPr="000B11D9">
        <w:tab/>
        <w:t>(3)</w:t>
      </w:r>
      <w:r w:rsidRPr="000B11D9">
        <w:tab/>
      </w:r>
      <w:r w:rsidR="000B11D9" w:rsidRPr="000B11D9">
        <w:t>Subsection (</w:t>
      </w:r>
      <w:r w:rsidRPr="000B11D9">
        <w:t xml:space="preserve">2) does not limit </w:t>
      </w:r>
      <w:r w:rsidR="000B11D9" w:rsidRPr="000B11D9">
        <w:t>subsection (</w:t>
      </w:r>
      <w:r w:rsidRPr="000B11D9">
        <w:t>1).</w:t>
      </w:r>
    </w:p>
    <w:p w:rsidR="00541FD8" w:rsidRPr="000B11D9" w:rsidRDefault="00541FD8" w:rsidP="000B11D9">
      <w:pPr>
        <w:pStyle w:val="subsection"/>
      </w:pPr>
      <w:r w:rsidRPr="000B11D9">
        <w:tab/>
        <w:t>(4)</w:t>
      </w:r>
      <w:r w:rsidRPr="000B11D9">
        <w:tab/>
        <w:t xml:space="preserve">A report under </w:t>
      </w:r>
      <w:r w:rsidR="000B11D9" w:rsidRPr="000B11D9">
        <w:t>subsection (</w:t>
      </w:r>
      <w:r w:rsidRPr="000B11D9">
        <w:t>1) for a financial year must be included in the annual report prepared by the Secretary and given to the Minister under section</w:t>
      </w:r>
      <w:r w:rsidR="000B11D9" w:rsidRPr="000B11D9">
        <w:t> </w:t>
      </w:r>
      <w:r w:rsidRPr="000B11D9">
        <w:t xml:space="preserve">46 of the </w:t>
      </w:r>
      <w:r w:rsidRPr="000B11D9">
        <w:rPr>
          <w:i/>
        </w:rPr>
        <w:t>Public Governance, Performance and Accountability Act 2013</w:t>
      </w:r>
      <w:r w:rsidRPr="000B11D9">
        <w:t xml:space="preserve"> for the financial year.</w:t>
      </w:r>
    </w:p>
    <w:p w:rsidR="00541FD8" w:rsidRPr="000B11D9" w:rsidRDefault="00541FD8" w:rsidP="000B11D9">
      <w:pPr>
        <w:pStyle w:val="ActHead5"/>
      </w:pPr>
      <w:bookmarkStart w:id="285" w:name="_Toc41398444"/>
      <w:r w:rsidRPr="00B276F3">
        <w:rPr>
          <w:rStyle w:val="CharSectno"/>
        </w:rPr>
        <w:t>86</w:t>
      </w:r>
      <w:r w:rsidRPr="000B11D9">
        <w:t xml:space="preserve">  Nominal funding entitlement certificate</w:t>
      </w:r>
      <w:bookmarkEnd w:id="285"/>
    </w:p>
    <w:p w:rsidR="00541FD8" w:rsidRPr="000B11D9" w:rsidRDefault="00541FD8" w:rsidP="000B11D9">
      <w:pPr>
        <w:pStyle w:val="SubsectionHead"/>
      </w:pPr>
      <w:r w:rsidRPr="000B11D9">
        <w:t>Funding financial year</w:t>
      </w:r>
    </w:p>
    <w:p w:rsidR="00541FD8" w:rsidRPr="000B11D9" w:rsidRDefault="00541FD8" w:rsidP="000B11D9">
      <w:pPr>
        <w:pStyle w:val="subsection"/>
        <w:spacing w:before="240"/>
      </w:pPr>
      <w:r w:rsidRPr="000B11D9">
        <w:tab/>
        <w:t>(1)</w:t>
      </w:r>
      <w:r w:rsidRPr="000B11D9">
        <w:tab/>
        <w:t xml:space="preserve">For the purposes of this section, </w:t>
      </w:r>
      <w:r w:rsidRPr="000B11D9">
        <w:rPr>
          <w:b/>
          <w:i/>
        </w:rPr>
        <w:t xml:space="preserve">funding financial year </w:t>
      </w:r>
      <w:r w:rsidRPr="000B11D9">
        <w:t>means:</w:t>
      </w:r>
    </w:p>
    <w:p w:rsidR="00541FD8" w:rsidRPr="000B11D9" w:rsidRDefault="00541FD8" w:rsidP="000B11D9">
      <w:pPr>
        <w:pStyle w:val="paragraph"/>
      </w:pPr>
      <w:r w:rsidRPr="000B11D9">
        <w:tab/>
        <w:t>(a)</w:t>
      </w:r>
      <w:r w:rsidRPr="000B11D9">
        <w:tab/>
        <w:t>the second eligible financial year; or</w:t>
      </w:r>
    </w:p>
    <w:p w:rsidR="00541FD8" w:rsidRPr="000B11D9" w:rsidRDefault="00541FD8" w:rsidP="000B11D9">
      <w:pPr>
        <w:pStyle w:val="paragraph"/>
      </w:pPr>
      <w:r w:rsidRPr="000B11D9">
        <w:tab/>
        <w:t>(b)</w:t>
      </w:r>
      <w:r w:rsidRPr="000B11D9">
        <w:tab/>
        <w:t>a later eligible financial year.</w:t>
      </w:r>
    </w:p>
    <w:p w:rsidR="00541FD8" w:rsidRPr="000B11D9" w:rsidRDefault="00541FD8" w:rsidP="000B11D9">
      <w:pPr>
        <w:pStyle w:val="SubsectionHead"/>
      </w:pPr>
      <w:r w:rsidRPr="000B11D9">
        <w:t>Issue of certificate</w:t>
      </w:r>
    </w:p>
    <w:p w:rsidR="00541FD8" w:rsidRPr="000B11D9" w:rsidRDefault="00541FD8" w:rsidP="000B11D9">
      <w:pPr>
        <w:pStyle w:val="subsection"/>
        <w:spacing w:before="240"/>
      </w:pPr>
      <w:r w:rsidRPr="000B11D9">
        <w:tab/>
        <w:t>(2)</w:t>
      </w:r>
      <w:r w:rsidRPr="000B11D9">
        <w:tab/>
        <w:t>If a carrier is an eligible funding recipient at the start of 1</w:t>
      </w:r>
      <w:r w:rsidR="000B11D9" w:rsidRPr="000B11D9">
        <w:t> </w:t>
      </w:r>
      <w:r w:rsidRPr="000B11D9">
        <w:t>February in a funding financial year, the Secretary must:</w:t>
      </w:r>
    </w:p>
    <w:p w:rsidR="00541FD8" w:rsidRPr="000B11D9" w:rsidRDefault="00541FD8" w:rsidP="000B11D9">
      <w:pPr>
        <w:pStyle w:val="paragraph"/>
      </w:pPr>
      <w:r w:rsidRPr="000B11D9">
        <w:lastRenderedPageBreak/>
        <w:tab/>
        <w:t>(a)</w:t>
      </w:r>
      <w:r w:rsidRPr="000B11D9">
        <w:tab/>
        <w:t>issue to the carrier a certificate stating that a specified amount is the nominal funding entitlement of the carrier for the funding financial year; and</w:t>
      </w:r>
    </w:p>
    <w:p w:rsidR="00541FD8" w:rsidRPr="000B11D9" w:rsidRDefault="00541FD8" w:rsidP="000B11D9">
      <w:pPr>
        <w:pStyle w:val="paragraph"/>
      </w:pPr>
      <w:r w:rsidRPr="000B11D9">
        <w:tab/>
        <w:t>(b)</w:t>
      </w:r>
      <w:r w:rsidRPr="000B11D9">
        <w:tab/>
        <w:t>do so:</w:t>
      </w:r>
    </w:p>
    <w:p w:rsidR="00541FD8" w:rsidRPr="000B11D9" w:rsidRDefault="00541FD8" w:rsidP="000B11D9">
      <w:pPr>
        <w:pStyle w:val="paragraphsub"/>
      </w:pPr>
      <w:r w:rsidRPr="000B11D9">
        <w:tab/>
        <w:t>(i)</w:t>
      </w:r>
      <w:r w:rsidRPr="000B11D9">
        <w:tab/>
        <w:t>by the end of 31</w:t>
      </w:r>
      <w:r w:rsidR="000B11D9" w:rsidRPr="000B11D9">
        <w:t> </w:t>
      </w:r>
      <w:r w:rsidRPr="000B11D9">
        <w:t>March in the funding financial year; and</w:t>
      </w:r>
    </w:p>
    <w:p w:rsidR="00541FD8" w:rsidRPr="000B11D9" w:rsidRDefault="00541FD8" w:rsidP="000B11D9">
      <w:pPr>
        <w:pStyle w:val="paragraphsub"/>
      </w:pPr>
      <w:r w:rsidRPr="000B11D9">
        <w:tab/>
        <w:t>(ii)</w:t>
      </w:r>
      <w:r w:rsidRPr="000B11D9">
        <w:tab/>
        <w:t>if the carrier has applied under subsection</w:t>
      </w:r>
      <w:r w:rsidR="000B11D9" w:rsidRPr="000B11D9">
        <w:t> </w:t>
      </w:r>
      <w:r w:rsidRPr="000B11D9">
        <w:t>98(1) for a charge offset certificate in relation to the previous financial year—before making a decision in response to the application.</w:t>
      </w:r>
    </w:p>
    <w:p w:rsidR="00541FD8" w:rsidRPr="000B11D9" w:rsidRDefault="00541FD8" w:rsidP="000B11D9">
      <w:pPr>
        <w:pStyle w:val="subsection"/>
      </w:pPr>
      <w:r w:rsidRPr="000B11D9">
        <w:tab/>
        <w:t>(3)</w:t>
      </w:r>
      <w:r w:rsidRPr="000B11D9">
        <w:tab/>
        <w:t xml:space="preserve">A certificate issued under </w:t>
      </w:r>
      <w:r w:rsidR="000B11D9" w:rsidRPr="000B11D9">
        <w:t>subsection (</w:t>
      </w:r>
      <w:r w:rsidRPr="000B11D9">
        <w:t xml:space="preserve">1) is to be known as a </w:t>
      </w:r>
      <w:r w:rsidRPr="000B11D9">
        <w:rPr>
          <w:b/>
          <w:i/>
        </w:rPr>
        <w:t>nominal funding entitlement certificate</w:t>
      </w:r>
      <w:r w:rsidRPr="000B11D9">
        <w:t>.</w:t>
      </w:r>
    </w:p>
    <w:p w:rsidR="00541FD8" w:rsidRPr="000B11D9" w:rsidRDefault="00541FD8" w:rsidP="000B11D9">
      <w:pPr>
        <w:pStyle w:val="SubsectionHead"/>
      </w:pPr>
      <w:r w:rsidRPr="000B11D9">
        <w:t>Estimated balance of Regional Broadband Scheme Special Account</w:t>
      </w:r>
      <w:bookmarkStart w:id="286" w:name="BK_S3P154L14C8"/>
      <w:bookmarkEnd w:id="286"/>
    </w:p>
    <w:p w:rsidR="00541FD8" w:rsidRPr="000B11D9" w:rsidRDefault="00541FD8" w:rsidP="000B11D9">
      <w:pPr>
        <w:pStyle w:val="subsection"/>
      </w:pPr>
      <w:r w:rsidRPr="000B11D9">
        <w:tab/>
        <w:t>(4)</w:t>
      </w:r>
      <w:r w:rsidRPr="000B11D9">
        <w:tab/>
        <w:t>The following provisions have effect in relation to the issue of nominal funding entitlement certificates in relation to a funding financial year:</w:t>
      </w:r>
    </w:p>
    <w:p w:rsidR="00541FD8" w:rsidRPr="000B11D9" w:rsidRDefault="00541FD8" w:rsidP="000B11D9">
      <w:pPr>
        <w:pStyle w:val="paragraph"/>
      </w:pPr>
      <w:r w:rsidRPr="000B11D9">
        <w:tab/>
        <w:t>(a)</w:t>
      </w:r>
      <w:r w:rsidRPr="000B11D9">
        <w:tab/>
        <w:t>before issuing those certificates, the Secretary must make an estimate of so much of the balance of the Regional Broadband Scheme Special Account</w:t>
      </w:r>
      <w:bookmarkStart w:id="287" w:name="BK_S3P154L20C33"/>
      <w:bookmarkEnd w:id="287"/>
      <w:r w:rsidRPr="000B11D9">
        <w:t xml:space="preserve"> as at 7</w:t>
      </w:r>
      <w:r w:rsidR="000B11D9" w:rsidRPr="000B11D9">
        <w:t> </w:t>
      </w:r>
      <w:r w:rsidRPr="000B11D9">
        <w:t>May in the funding financial year as is attributable to amounts paid to the Commonwealth by way of:</w:t>
      </w:r>
    </w:p>
    <w:p w:rsidR="00541FD8" w:rsidRPr="000B11D9" w:rsidRDefault="00541FD8" w:rsidP="000B11D9">
      <w:pPr>
        <w:pStyle w:val="paragraphsub"/>
      </w:pPr>
      <w:r w:rsidRPr="000B11D9">
        <w:tab/>
        <w:t>(i)</w:t>
      </w:r>
      <w:r w:rsidRPr="000B11D9">
        <w:tab/>
        <w:t>so much of an amount of charge as is attributable to the annual base amount for a financial year; or</w:t>
      </w:r>
    </w:p>
    <w:p w:rsidR="00541FD8" w:rsidRPr="000B11D9" w:rsidRDefault="00541FD8" w:rsidP="000B11D9">
      <w:pPr>
        <w:pStyle w:val="paragraphsub"/>
      </w:pPr>
      <w:r w:rsidRPr="000B11D9">
        <w:tab/>
        <w:t>(ii)</w:t>
      </w:r>
      <w:r w:rsidRPr="000B11D9">
        <w:tab/>
        <w:t>a base instalment of charge; and</w:t>
      </w:r>
    </w:p>
    <w:p w:rsidR="00541FD8" w:rsidRPr="000B11D9" w:rsidRDefault="00541FD8" w:rsidP="000B11D9">
      <w:pPr>
        <w:pStyle w:val="paragraph"/>
      </w:pPr>
      <w:r w:rsidRPr="000B11D9">
        <w:tab/>
        <w:t>(b)</w:t>
      </w:r>
      <w:r w:rsidRPr="000B11D9">
        <w:tab/>
        <w:t>in issuing those certificates, the Secretary must have regard to that estimate.</w:t>
      </w:r>
    </w:p>
    <w:p w:rsidR="00541FD8" w:rsidRPr="000B11D9" w:rsidRDefault="00541FD8" w:rsidP="000B11D9">
      <w:pPr>
        <w:pStyle w:val="SubsectionHead"/>
      </w:pPr>
      <w:r w:rsidRPr="000B11D9">
        <w:t>Payments to holder of certificate</w:t>
      </w:r>
    </w:p>
    <w:p w:rsidR="00541FD8" w:rsidRPr="000B11D9" w:rsidRDefault="00541FD8" w:rsidP="000B11D9">
      <w:pPr>
        <w:pStyle w:val="subsection"/>
      </w:pPr>
      <w:r w:rsidRPr="000B11D9">
        <w:tab/>
        <w:t>(5)</w:t>
      </w:r>
      <w:r w:rsidRPr="000B11D9">
        <w:tab/>
        <w:t>If:</w:t>
      </w:r>
    </w:p>
    <w:p w:rsidR="00541FD8" w:rsidRPr="000B11D9" w:rsidRDefault="00541FD8" w:rsidP="000B11D9">
      <w:pPr>
        <w:pStyle w:val="paragraph"/>
      </w:pPr>
      <w:r w:rsidRPr="000B11D9">
        <w:tab/>
        <w:t>(a)</w:t>
      </w:r>
      <w:r w:rsidRPr="000B11D9">
        <w:tab/>
        <w:t>a carrier is an eligible funding recipient; and</w:t>
      </w:r>
    </w:p>
    <w:p w:rsidR="00541FD8" w:rsidRPr="000B11D9" w:rsidRDefault="00541FD8" w:rsidP="000B11D9">
      <w:pPr>
        <w:pStyle w:val="paragraph"/>
      </w:pPr>
      <w:r w:rsidRPr="000B11D9">
        <w:tab/>
        <w:t>(b)</w:t>
      </w:r>
      <w:r w:rsidRPr="000B11D9">
        <w:tab/>
        <w:t>the carrier is the holder of a nominal funding entitlement certificate in relation to a funding financial year;</w:t>
      </w:r>
    </w:p>
    <w:p w:rsidR="00541FD8" w:rsidRPr="000B11D9" w:rsidRDefault="00541FD8" w:rsidP="000B11D9">
      <w:pPr>
        <w:pStyle w:val="subsection2"/>
      </w:pPr>
      <w:r w:rsidRPr="000B11D9">
        <w:t>the Secretary must take all reasonable steps to ensure that the total of:</w:t>
      </w:r>
    </w:p>
    <w:p w:rsidR="00541FD8" w:rsidRPr="000B11D9" w:rsidRDefault="00541FD8" w:rsidP="000B11D9">
      <w:pPr>
        <w:pStyle w:val="paragraph"/>
      </w:pPr>
      <w:r w:rsidRPr="000B11D9">
        <w:lastRenderedPageBreak/>
        <w:tab/>
        <w:t>(c)</w:t>
      </w:r>
      <w:r w:rsidRPr="000B11D9">
        <w:tab/>
        <w:t>the amounts that have, or will, become due and payable by the Commonwealth to the carrier under section</w:t>
      </w:r>
      <w:r w:rsidR="000B11D9" w:rsidRPr="000B11D9">
        <w:t> </w:t>
      </w:r>
      <w:r w:rsidRPr="000B11D9">
        <w:t>80 contracts during the funding financial year; and</w:t>
      </w:r>
    </w:p>
    <w:p w:rsidR="00541FD8" w:rsidRPr="000B11D9" w:rsidRDefault="00541FD8" w:rsidP="000B11D9">
      <w:pPr>
        <w:pStyle w:val="paragraph"/>
      </w:pPr>
      <w:r w:rsidRPr="000B11D9">
        <w:tab/>
        <w:t>(d)</w:t>
      </w:r>
      <w:r w:rsidRPr="000B11D9">
        <w:tab/>
        <w:t>the section</w:t>
      </w:r>
      <w:r w:rsidR="000B11D9" w:rsidRPr="000B11D9">
        <w:t> </w:t>
      </w:r>
      <w:r w:rsidRPr="000B11D9">
        <w:t>80 grants that were, or will be, made to the carrier during the funding financial year;</w:t>
      </w:r>
    </w:p>
    <w:p w:rsidR="00541FD8" w:rsidRPr="000B11D9" w:rsidRDefault="00541FD8" w:rsidP="000B11D9">
      <w:pPr>
        <w:pStyle w:val="subsection2"/>
      </w:pPr>
      <w:r w:rsidRPr="000B11D9">
        <w:t>equals whichever of the following amounts is applicable:</w:t>
      </w:r>
    </w:p>
    <w:p w:rsidR="00541FD8" w:rsidRPr="000B11D9" w:rsidRDefault="00541FD8" w:rsidP="000B11D9">
      <w:pPr>
        <w:pStyle w:val="paragraph"/>
      </w:pPr>
      <w:r w:rsidRPr="000B11D9">
        <w:tab/>
        <w:t>(e)</w:t>
      </w:r>
      <w:r w:rsidRPr="000B11D9">
        <w:tab/>
        <w:t>if the carrier holds a charge offset certificate for the previous financial year—the nominal funding entitlement of the carrier for the funding financial year, reduced by the amount specified in the charge offset certificate;</w:t>
      </w:r>
    </w:p>
    <w:p w:rsidR="00541FD8" w:rsidRPr="000B11D9" w:rsidRDefault="00541FD8" w:rsidP="000B11D9">
      <w:pPr>
        <w:pStyle w:val="paragraph"/>
      </w:pPr>
      <w:r w:rsidRPr="000B11D9">
        <w:tab/>
        <w:t>(f)</w:t>
      </w:r>
      <w:r w:rsidRPr="000B11D9">
        <w:tab/>
        <w:t>if the carrier does not hold a charge offset certificate for the previous financial year—the nominal funding entitlement of the carrier for the funding financial year.</w:t>
      </w:r>
    </w:p>
    <w:p w:rsidR="00541FD8" w:rsidRPr="000B11D9" w:rsidRDefault="00541FD8" w:rsidP="000B11D9">
      <w:pPr>
        <w:pStyle w:val="SubsectionHead"/>
      </w:pPr>
      <w:r w:rsidRPr="000B11D9">
        <w:t>Copy of certificate to be given to the ACMA</w:t>
      </w:r>
    </w:p>
    <w:p w:rsidR="00541FD8" w:rsidRPr="000B11D9" w:rsidRDefault="00541FD8" w:rsidP="000B11D9">
      <w:pPr>
        <w:pStyle w:val="subsection"/>
      </w:pPr>
      <w:r w:rsidRPr="000B11D9">
        <w:tab/>
        <w:t>(6)</w:t>
      </w:r>
      <w:r w:rsidRPr="000B11D9">
        <w:tab/>
        <w:t>If the Secretary issues a nominal funding entitlement certificate, the Secretary must give a copy of the certificate to the ACMA.</w:t>
      </w:r>
    </w:p>
    <w:p w:rsidR="00541FD8" w:rsidRPr="000B11D9" w:rsidRDefault="00541FD8" w:rsidP="000B11D9">
      <w:pPr>
        <w:pStyle w:val="SubsectionHead"/>
      </w:pPr>
      <w:r w:rsidRPr="000B11D9">
        <w:t>Publication of certificate</w:t>
      </w:r>
    </w:p>
    <w:p w:rsidR="00541FD8" w:rsidRPr="000B11D9" w:rsidRDefault="00541FD8" w:rsidP="000B11D9">
      <w:pPr>
        <w:pStyle w:val="subsection"/>
      </w:pPr>
      <w:r w:rsidRPr="000B11D9">
        <w:tab/>
        <w:t>(7)</w:t>
      </w:r>
      <w:r w:rsidRPr="000B11D9">
        <w:tab/>
        <w:t>If the Secretary issues a nominal funding entitlement certificate, the Secretary must publish a copy of the certificate on the Department’s website.</w:t>
      </w:r>
    </w:p>
    <w:p w:rsidR="00541FD8" w:rsidRPr="000B11D9" w:rsidRDefault="00541FD8" w:rsidP="000B11D9">
      <w:pPr>
        <w:pStyle w:val="SubsectionHead"/>
      </w:pPr>
      <w:r w:rsidRPr="000B11D9">
        <w:t>Certificate cannot be transferred</w:t>
      </w:r>
    </w:p>
    <w:p w:rsidR="00541FD8" w:rsidRPr="000B11D9" w:rsidRDefault="00541FD8" w:rsidP="000B11D9">
      <w:pPr>
        <w:pStyle w:val="subsection"/>
      </w:pPr>
      <w:r w:rsidRPr="000B11D9">
        <w:tab/>
        <w:t>(8)</w:t>
      </w:r>
      <w:r w:rsidRPr="000B11D9">
        <w:tab/>
        <w:t>A nominal funding entitlement certificate cannot be transferred.</w:t>
      </w:r>
    </w:p>
    <w:p w:rsidR="00541FD8" w:rsidRPr="000B11D9" w:rsidRDefault="00541FD8" w:rsidP="000B11D9">
      <w:pPr>
        <w:pStyle w:val="ActHead5"/>
      </w:pPr>
      <w:bookmarkStart w:id="288" w:name="_Toc41398445"/>
      <w:r w:rsidRPr="00B276F3">
        <w:rPr>
          <w:rStyle w:val="CharSectno"/>
        </w:rPr>
        <w:t>87</w:t>
      </w:r>
      <w:r w:rsidRPr="000B11D9">
        <w:t xml:space="preserve">  Secretary to comply with rules</w:t>
      </w:r>
      <w:bookmarkEnd w:id="288"/>
    </w:p>
    <w:p w:rsidR="00541FD8" w:rsidRPr="000B11D9" w:rsidRDefault="00541FD8" w:rsidP="000B11D9">
      <w:pPr>
        <w:pStyle w:val="subsection"/>
      </w:pPr>
      <w:r w:rsidRPr="000B11D9">
        <w:tab/>
        <w:t>(1)</w:t>
      </w:r>
      <w:r w:rsidRPr="000B11D9">
        <w:tab/>
        <w:t>The Minister may, by legislative instrument, make rules to be complied with by the Secretary in relation to the performance of the Secretary’s functions, or the exercise of the Secretary’s powers, under this Division.</w:t>
      </w:r>
    </w:p>
    <w:p w:rsidR="00541FD8" w:rsidRPr="000B11D9" w:rsidRDefault="00541FD8" w:rsidP="000B11D9">
      <w:pPr>
        <w:pStyle w:val="subsection"/>
      </w:pPr>
      <w:r w:rsidRPr="000B11D9">
        <w:tab/>
        <w:t>(2)</w:t>
      </w:r>
      <w:r w:rsidRPr="000B11D9">
        <w:tab/>
        <w:t xml:space="preserve">The Secretary must comply with any rules in force under </w:t>
      </w:r>
      <w:r w:rsidR="000B11D9" w:rsidRPr="000B11D9">
        <w:t>subsection (</w:t>
      </w:r>
      <w:r w:rsidRPr="000B11D9">
        <w:t>1).</w:t>
      </w:r>
    </w:p>
    <w:p w:rsidR="00541FD8" w:rsidRPr="000B11D9" w:rsidRDefault="00541FD8" w:rsidP="000B11D9">
      <w:pPr>
        <w:pStyle w:val="ActHead5"/>
      </w:pPr>
      <w:bookmarkStart w:id="289" w:name="_Toc41398446"/>
      <w:r w:rsidRPr="00B276F3">
        <w:rPr>
          <w:rStyle w:val="CharSectno"/>
        </w:rPr>
        <w:lastRenderedPageBreak/>
        <w:t>88</w:t>
      </w:r>
      <w:r w:rsidRPr="000B11D9">
        <w:t xml:space="preserve">  Executive power of the Commonwealth</w:t>
      </w:r>
      <w:bookmarkEnd w:id="289"/>
    </w:p>
    <w:p w:rsidR="00541FD8" w:rsidRPr="000B11D9" w:rsidRDefault="00541FD8" w:rsidP="000B11D9">
      <w:pPr>
        <w:pStyle w:val="subsection"/>
      </w:pPr>
      <w:r w:rsidRPr="000B11D9">
        <w:tab/>
      </w:r>
      <w:r w:rsidRPr="000B11D9">
        <w:tab/>
        <w:t>This Division does not, by implication, limit the executive power of the Commonwealth.</w:t>
      </w:r>
    </w:p>
    <w:p w:rsidR="00541FD8" w:rsidRPr="000B11D9" w:rsidRDefault="00541FD8" w:rsidP="000B11D9">
      <w:pPr>
        <w:pStyle w:val="ActHead3"/>
      </w:pPr>
      <w:bookmarkStart w:id="290" w:name="_Toc41398447"/>
      <w:r w:rsidRPr="00B276F3">
        <w:rPr>
          <w:rStyle w:val="CharDivNo"/>
        </w:rPr>
        <w:t>Division</w:t>
      </w:r>
      <w:r w:rsidR="000B11D9" w:rsidRPr="00B276F3">
        <w:rPr>
          <w:rStyle w:val="CharDivNo"/>
        </w:rPr>
        <w:t> </w:t>
      </w:r>
      <w:r w:rsidRPr="00B276F3">
        <w:rPr>
          <w:rStyle w:val="CharDivNo"/>
        </w:rPr>
        <w:t>3</w:t>
      </w:r>
      <w:r w:rsidRPr="000B11D9">
        <w:t>—</w:t>
      </w:r>
      <w:r w:rsidRPr="00B276F3">
        <w:rPr>
          <w:rStyle w:val="CharDivText"/>
        </w:rPr>
        <w:t>Regional Broadband Scheme Special Account</w:t>
      </w:r>
      <w:bookmarkStart w:id="291" w:name="BK_S3P156L4C53"/>
      <w:bookmarkEnd w:id="291"/>
      <w:bookmarkEnd w:id="290"/>
    </w:p>
    <w:p w:rsidR="00541FD8" w:rsidRPr="000B11D9" w:rsidRDefault="00541FD8" w:rsidP="000B11D9">
      <w:pPr>
        <w:pStyle w:val="ActHead5"/>
      </w:pPr>
      <w:bookmarkStart w:id="292" w:name="_Toc41398448"/>
      <w:r w:rsidRPr="00B276F3">
        <w:rPr>
          <w:rStyle w:val="CharSectno"/>
        </w:rPr>
        <w:t>89</w:t>
      </w:r>
      <w:r w:rsidRPr="000B11D9">
        <w:t xml:space="preserve">  Regional Broadband Scheme Special Account</w:t>
      </w:r>
      <w:bookmarkStart w:id="293" w:name="BK_S3P156L5C46"/>
      <w:bookmarkEnd w:id="293"/>
      <w:bookmarkEnd w:id="292"/>
    </w:p>
    <w:p w:rsidR="00541FD8" w:rsidRPr="000B11D9" w:rsidRDefault="00541FD8" w:rsidP="000B11D9">
      <w:pPr>
        <w:pStyle w:val="subsection"/>
      </w:pPr>
      <w:r w:rsidRPr="000B11D9">
        <w:tab/>
        <w:t>(1)</w:t>
      </w:r>
      <w:r w:rsidRPr="000B11D9">
        <w:tab/>
        <w:t>The Regional Broadband Scheme Special Account</w:t>
      </w:r>
      <w:bookmarkStart w:id="294" w:name="BK_S3P156L6C51"/>
      <w:bookmarkEnd w:id="294"/>
      <w:r w:rsidRPr="000B11D9">
        <w:t xml:space="preserve"> is established by this section.</w:t>
      </w:r>
    </w:p>
    <w:p w:rsidR="00541FD8" w:rsidRPr="000B11D9" w:rsidRDefault="00AF5A2C" w:rsidP="000B11D9">
      <w:pPr>
        <w:pStyle w:val="subsection"/>
      </w:pPr>
      <w:r w:rsidRPr="000B11D9">
        <w:tab/>
        <w:t>(2)</w:t>
      </w:r>
      <w:r w:rsidRPr="000B11D9">
        <w:tab/>
        <w:t>The Account is a s</w:t>
      </w:r>
      <w:r w:rsidR="00541FD8" w:rsidRPr="000B11D9">
        <w:t xml:space="preserve">pecial </w:t>
      </w:r>
      <w:r w:rsidRPr="000B11D9">
        <w:t>a</w:t>
      </w:r>
      <w:r w:rsidR="00541FD8" w:rsidRPr="000B11D9">
        <w:t>ccount</w:t>
      </w:r>
      <w:bookmarkStart w:id="295" w:name="BK_S3P156L8C38"/>
      <w:bookmarkEnd w:id="295"/>
      <w:r w:rsidR="00541FD8" w:rsidRPr="000B11D9">
        <w:t xml:space="preserve"> for the purposes of the </w:t>
      </w:r>
      <w:r w:rsidR="00541FD8" w:rsidRPr="000B11D9">
        <w:rPr>
          <w:i/>
        </w:rPr>
        <w:t>Public Governance, Performance and Accountability Act 2013</w:t>
      </w:r>
      <w:r w:rsidR="00541FD8" w:rsidRPr="000B11D9">
        <w:t>.</w:t>
      </w:r>
    </w:p>
    <w:p w:rsidR="00541FD8" w:rsidRPr="000B11D9" w:rsidRDefault="00541FD8" w:rsidP="000B11D9">
      <w:pPr>
        <w:pStyle w:val="ActHead5"/>
      </w:pPr>
      <w:bookmarkStart w:id="296" w:name="_Toc41398449"/>
      <w:r w:rsidRPr="00B276F3">
        <w:rPr>
          <w:rStyle w:val="CharSectno"/>
        </w:rPr>
        <w:t>90</w:t>
      </w:r>
      <w:r w:rsidRPr="000B11D9">
        <w:t xml:space="preserve">  Credits to the Account</w:t>
      </w:r>
      <w:bookmarkEnd w:id="296"/>
    </w:p>
    <w:p w:rsidR="00541FD8" w:rsidRPr="000B11D9" w:rsidRDefault="00541FD8" w:rsidP="000B11D9">
      <w:pPr>
        <w:pStyle w:val="subsection"/>
      </w:pPr>
      <w:r w:rsidRPr="000B11D9">
        <w:tab/>
      </w:r>
      <w:r w:rsidRPr="000B11D9">
        <w:tab/>
        <w:t>There must be credited to the Regional Broadband Scheme Special Account</w:t>
      </w:r>
      <w:bookmarkStart w:id="297" w:name="BK_S3P156L12C16"/>
      <w:bookmarkEnd w:id="297"/>
      <w:r w:rsidRPr="000B11D9">
        <w:t>:</w:t>
      </w:r>
    </w:p>
    <w:p w:rsidR="00541FD8" w:rsidRPr="000B11D9" w:rsidRDefault="00541FD8" w:rsidP="000B11D9">
      <w:pPr>
        <w:pStyle w:val="paragraph"/>
      </w:pPr>
      <w:r w:rsidRPr="000B11D9">
        <w:tab/>
        <w:t>(a)</w:t>
      </w:r>
      <w:r w:rsidRPr="000B11D9">
        <w:tab/>
        <w:t>an amount equal to an amount paid to the Commonwealth by way of:</w:t>
      </w:r>
    </w:p>
    <w:p w:rsidR="00541FD8" w:rsidRPr="000B11D9" w:rsidRDefault="00541FD8" w:rsidP="000B11D9">
      <w:pPr>
        <w:pStyle w:val="paragraphsub"/>
      </w:pPr>
      <w:r w:rsidRPr="000B11D9">
        <w:tab/>
        <w:t>(i)</w:t>
      </w:r>
      <w:r w:rsidRPr="000B11D9">
        <w:tab/>
        <w:t>charge; or</w:t>
      </w:r>
    </w:p>
    <w:p w:rsidR="00541FD8" w:rsidRPr="000B11D9" w:rsidRDefault="00541FD8" w:rsidP="000B11D9">
      <w:pPr>
        <w:pStyle w:val="paragraphsub"/>
      </w:pPr>
      <w:r w:rsidRPr="000B11D9">
        <w:tab/>
        <w:t>(ii)</w:t>
      </w:r>
      <w:r w:rsidRPr="000B11D9">
        <w:tab/>
        <w:t>an instalment of charge; and</w:t>
      </w:r>
    </w:p>
    <w:p w:rsidR="00541FD8" w:rsidRPr="000B11D9" w:rsidRDefault="00541FD8" w:rsidP="000B11D9">
      <w:pPr>
        <w:pStyle w:val="paragraph"/>
      </w:pPr>
      <w:r w:rsidRPr="000B11D9">
        <w:tab/>
        <w:t>(b)</w:t>
      </w:r>
      <w:r w:rsidRPr="000B11D9">
        <w:tab/>
        <w:t>an amount equal to an amount paid to the Commonwealth under a section</w:t>
      </w:r>
      <w:r w:rsidR="000B11D9" w:rsidRPr="000B11D9">
        <w:t> </w:t>
      </w:r>
      <w:r w:rsidRPr="000B11D9">
        <w:t>80 contract; and</w:t>
      </w:r>
    </w:p>
    <w:p w:rsidR="00541FD8" w:rsidRPr="000B11D9" w:rsidRDefault="00541FD8" w:rsidP="000B11D9">
      <w:pPr>
        <w:pStyle w:val="paragraph"/>
      </w:pPr>
      <w:r w:rsidRPr="000B11D9">
        <w:tab/>
        <w:t>(c)</w:t>
      </w:r>
      <w:r w:rsidRPr="000B11D9">
        <w:tab/>
        <w:t>an amount equal to an amount paid to the Commonwealth by way of damages or compensation for a breach of a section</w:t>
      </w:r>
      <w:r w:rsidR="000B11D9" w:rsidRPr="000B11D9">
        <w:t> </w:t>
      </w:r>
      <w:r w:rsidRPr="000B11D9">
        <w:t>80 contract; and</w:t>
      </w:r>
    </w:p>
    <w:p w:rsidR="00541FD8" w:rsidRPr="000B11D9" w:rsidRDefault="00541FD8" w:rsidP="000B11D9">
      <w:pPr>
        <w:pStyle w:val="paragraph"/>
      </w:pPr>
      <w:r w:rsidRPr="000B11D9">
        <w:tab/>
        <w:t>(d)</w:t>
      </w:r>
      <w:r w:rsidRPr="000B11D9">
        <w:tab/>
        <w:t>an amount equal to an amount paid to the Commonwealth by way of the repayment of the whole or a part of a section</w:t>
      </w:r>
      <w:r w:rsidR="000B11D9" w:rsidRPr="000B11D9">
        <w:t> </w:t>
      </w:r>
      <w:r w:rsidRPr="000B11D9">
        <w:t>80 grant.</w:t>
      </w:r>
    </w:p>
    <w:p w:rsidR="00541FD8" w:rsidRPr="000B11D9" w:rsidRDefault="00541FD8" w:rsidP="000B11D9">
      <w:pPr>
        <w:pStyle w:val="notetext"/>
      </w:pPr>
      <w:r w:rsidRPr="000B11D9">
        <w:t>Note:</w:t>
      </w:r>
      <w:r w:rsidRPr="000B11D9">
        <w:tab/>
        <w:t>An Appropriation Act may contain a provision to the effect that, if any of the purposes of a special account</w:t>
      </w:r>
      <w:bookmarkStart w:id="298" w:name="BK_S3P156L26C37"/>
      <w:bookmarkEnd w:id="298"/>
      <w:r w:rsidRPr="000B11D9">
        <w:t xml:space="preserve"> is a purpose that is covered by an item in the Appropriation Act (whether or not the item expressly refers to the special account</w:t>
      </w:r>
      <w:bookmarkStart w:id="299" w:name="BK_S3P156L28C23"/>
      <w:bookmarkEnd w:id="299"/>
      <w:r w:rsidRPr="000B11D9">
        <w:t>), then amounts may be debited against the appropriation for that item and credited to that special account</w:t>
      </w:r>
      <w:bookmarkStart w:id="300" w:name="BK_S3P156L29C65"/>
      <w:bookmarkEnd w:id="300"/>
      <w:r w:rsidRPr="000B11D9">
        <w:t>.</w:t>
      </w:r>
    </w:p>
    <w:p w:rsidR="00541FD8" w:rsidRPr="000B11D9" w:rsidRDefault="00541FD8" w:rsidP="000B11D9">
      <w:pPr>
        <w:pStyle w:val="ActHead5"/>
      </w:pPr>
      <w:bookmarkStart w:id="301" w:name="_Toc41398450"/>
      <w:r w:rsidRPr="00B276F3">
        <w:rPr>
          <w:rStyle w:val="CharSectno"/>
        </w:rPr>
        <w:t>91</w:t>
      </w:r>
      <w:r w:rsidRPr="000B11D9">
        <w:t xml:space="preserve">  Distribution of whole or part of balance of the Account</w:t>
      </w:r>
      <w:bookmarkEnd w:id="301"/>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lastRenderedPageBreak/>
        <w:tab/>
        <w:t>(a)</w:t>
      </w:r>
      <w:r w:rsidRPr="000B11D9">
        <w:tab/>
        <w:t>the whole or a part of the balance standing to the credit of the Regional Broadband Scheme Special Account</w:t>
      </w:r>
      <w:bookmarkStart w:id="302" w:name="BK_S3P157L2C49"/>
      <w:bookmarkEnd w:id="302"/>
      <w:r w:rsidRPr="000B11D9">
        <w:t xml:space="preserve"> at a particular time is attributable to charge paid by particular carriers; and</w:t>
      </w:r>
    </w:p>
    <w:p w:rsidR="00541FD8" w:rsidRPr="000B11D9" w:rsidRDefault="00541FD8" w:rsidP="000B11D9">
      <w:pPr>
        <w:pStyle w:val="paragraph"/>
      </w:pPr>
      <w:r w:rsidRPr="000B11D9">
        <w:tab/>
        <w:t>(b)</w:t>
      </w:r>
      <w:r w:rsidRPr="000B11D9">
        <w:tab/>
        <w:t xml:space="preserve">a determination is in force under </w:t>
      </w:r>
      <w:r w:rsidR="000B11D9" w:rsidRPr="000B11D9">
        <w:t>subsection (</w:t>
      </w:r>
      <w:r w:rsidRPr="000B11D9">
        <w:t>2);</w:t>
      </w:r>
    </w:p>
    <w:p w:rsidR="00541FD8" w:rsidRPr="000B11D9" w:rsidRDefault="00541FD8" w:rsidP="000B11D9">
      <w:pPr>
        <w:pStyle w:val="subsection2"/>
      </w:pPr>
      <w:r w:rsidRPr="000B11D9">
        <w:t>the Secretary may, on behalf of the Commonwealth, distribute to those carriers the whole or a part of the balance.</w:t>
      </w:r>
    </w:p>
    <w:p w:rsidR="00541FD8" w:rsidRPr="000B11D9" w:rsidRDefault="00541FD8" w:rsidP="000B11D9">
      <w:pPr>
        <w:pStyle w:val="subsection"/>
      </w:pPr>
      <w:r w:rsidRPr="000B11D9">
        <w:tab/>
        <w:t>(2)</w:t>
      </w:r>
      <w:r w:rsidRPr="000B11D9">
        <w:tab/>
        <w:t>The Minister may, by legislative instrument, determine:</w:t>
      </w:r>
    </w:p>
    <w:p w:rsidR="00541FD8" w:rsidRPr="000B11D9" w:rsidRDefault="00541FD8" w:rsidP="000B11D9">
      <w:pPr>
        <w:pStyle w:val="paragraph"/>
      </w:pPr>
      <w:r w:rsidRPr="000B11D9">
        <w:tab/>
        <w:t>(a)</w:t>
      </w:r>
      <w:r w:rsidRPr="000B11D9">
        <w:tab/>
        <w:t xml:space="preserve">rules to be complied with by the Secretary in relation to the timing of distributions under </w:t>
      </w:r>
      <w:r w:rsidR="000B11D9" w:rsidRPr="000B11D9">
        <w:t>subsection (</w:t>
      </w:r>
      <w:r w:rsidRPr="000B11D9">
        <w:t>1); and</w:t>
      </w:r>
    </w:p>
    <w:p w:rsidR="00541FD8" w:rsidRPr="000B11D9" w:rsidRDefault="00541FD8" w:rsidP="000B11D9">
      <w:pPr>
        <w:pStyle w:val="paragraph"/>
      </w:pPr>
      <w:r w:rsidRPr="000B11D9">
        <w:tab/>
        <w:t>(b)</w:t>
      </w:r>
      <w:r w:rsidRPr="000B11D9">
        <w:tab/>
        <w:t xml:space="preserve">a method to be applied by the Secretary in making distributions under </w:t>
      </w:r>
      <w:r w:rsidR="000B11D9" w:rsidRPr="000B11D9">
        <w:t>subsection (</w:t>
      </w:r>
      <w:r w:rsidRPr="000B11D9">
        <w:t>1).</w:t>
      </w:r>
    </w:p>
    <w:p w:rsidR="00541FD8" w:rsidRPr="000B11D9" w:rsidRDefault="00541FD8" w:rsidP="000B11D9">
      <w:pPr>
        <w:pStyle w:val="subsection"/>
      </w:pPr>
      <w:r w:rsidRPr="000B11D9">
        <w:tab/>
        <w:t>(3)</w:t>
      </w:r>
      <w:r w:rsidRPr="000B11D9">
        <w:tab/>
        <w:t xml:space="preserve">The Secretary must comply with a determination in force under </w:t>
      </w:r>
      <w:r w:rsidR="000B11D9" w:rsidRPr="000B11D9">
        <w:t>subsection (</w:t>
      </w:r>
      <w:r w:rsidRPr="000B11D9">
        <w:t>2).</w:t>
      </w:r>
    </w:p>
    <w:p w:rsidR="00541FD8" w:rsidRPr="000B11D9" w:rsidRDefault="00541FD8" w:rsidP="000B11D9">
      <w:pPr>
        <w:pStyle w:val="ActHead5"/>
      </w:pPr>
      <w:bookmarkStart w:id="303" w:name="_Toc41398451"/>
      <w:r w:rsidRPr="00B276F3">
        <w:rPr>
          <w:rStyle w:val="CharSectno"/>
        </w:rPr>
        <w:t>92</w:t>
      </w:r>
      <w:r w:rsidRPr="000B11D9">
        <w:t xml:space="preserve">  Purposes of the Account</w:t>
      </w:r>
      <w:bookmarkEnd w:id="303"/>
    </w:p>
    <w:p w:rsidR="00541FD8" w:rsidRPr="000B11D9" w:rsidRDefault="00541FD8" w:rsidP="000B11D9">
      <w:pPr>
        <w:pStyle w:val="subsection"/>
      </w:pPr>
      <w:r w:rsidRPr="000B11D9">
        <w:tab/>
      </w:r>
      <w:r w:rsidRPr="000B11D9">
        <w:tab/>
        <w:t>The purposes of the Regional Broadband Scheme Special Account</w:t>
      </w:r>
      <w:bookmarkStart w:id="304" w:name="BK_S3P157L15C8"/>
      <w:bookmarkEnd w:id="304"/>
      <w:r w:rsidRPr="000B11D9">
        <w:t xml:space="preserve"> are as follows:</w:t>
      </w:r>
    </w:p>
    <w:p w:rsidR="00541FD8" w:rsidRPr="000B11D9" w:rsidRDefault="00541FD8" w:rsidP="000B11D9">
      <w:pPr>
        <w:pStyle w:val="paragraph"/>
      </w:pPr>
      <w:r w:rsidRPr="000B11D9">
        <w:tab/>
        <w:t>(a)</w:t>
      </w:r>
      <w:r w:rsidRPr="000B11D9">
        <w:tab/>
        <w:t>to pay amounts payable by the Commonwealth under a contract entered into under section</w:t>
      </w:r>
      <w:r w:rsidR="000B11D9" w:rsidRPr="000B11D9">
        <w:t> </w:t>
      </w:r>
      <w:r w:rsidRPr="000B11D9">
        <w:t>80;</w:t>
      </w:r>
    </w:p>
    <w:p w:rsidR="00541FD8" w:rsidRPr="000B11D9" w:rsidRDefault="00541FD8" w:rsidP="000B11D9">
      <w:pPr>
        <w:pStyle w:val="paragraph"/>
      </w:pPr>
      <w:r w:rsidRPr="000B11D9">
        <w:tab/>
        <w:t>(b)</w:t>
      </w:r>
      <w:r w:rsidRPr="000B11D9">
        <w:tab/>
        <w:t>to make grants under section</w:t>
      </w:r>
      <w:r w:rsidR="000B11D9" w:rsidRPr="000B11D9">
        <w:t> </w:t>
      </w:r>
      <w:r w:rsidRPr="000B11D9">
        <w:t>80;</w:t>
      </w:r>
    </w:p>
    <w:p w:rsidR="00541FD8" w:rsidRPr="000B11D9" w:rsidRDefault="00541FD8" w:rsidP="000B11D9">
      <w:pPr>
        <w:pStyle w:val="paragraph"/>
      </w:pPr>
      <w:r w:rsidRPr="000B11D9">
        <w:tab/>
        <w:t>(c)</w:t>
      </w:r>
      <w:r w:rsidRPr="000B11D9">
        <w:tab/>
        <w:t>to make distributions in accordance with section</w:t>
      </w:r>
      <w:r w:rsidR="000B11D9" w:rsidRPr="000B11D9">
        <w:t> </w:t>
      </w:r>
      <w:r w:rsidRPr="000B11D9">
        <w:t>91;</w:t>
      </w:r>
    </w:p>
    <w:p w:rsidR="00541FD8" w:rsidRPr="000B11D9" w:rsidRDefault="00541FD8" w:rsidP="000B11D9">
      <w:pPr>
        <w:pStyle w:val="paragraph"/>
      </w:pPr>
      <w:r w:rsidRPr="000B11D9">
        <w:tab/>
        <w:t>(d)</w:t>
      </w:r>
      <w:r w:rsidRPr="000B11D9">
        <w:tab/>
        <w:t>to pay refunds under section</w:t>
      </w:r>
      <w:r w:rsidR="000B11D9" w:rsidRPr="000B11D9">
        <w:t> </w:t>
      </w:r>
      <w:r w:rsidRPr="000B11D9">
        <w:t>99 or 102J.</w:t>
      </w:r>
    </w:p>
    <w:p w:rsidR="00541FD8" w:rsidRPr="000B11D9" w:rsidRDefault="00541FD8" w:rsidP="000B11D9">
      <w:pPr>
        <w:pStyle w:val="notetext"/>
      </w:pPr>
      <w:r w:rsidRPr="000B11D9">
        <w:t>Note:</w:t>
      </w:r>
      <w:r w:rsidRPr="000B11D9">
        <w:tab/>
        <w:t>See section</w:t>
      </w:r>
      <w:r w:rsidR="000B11D9" w:rsidRPr="000B11D9">
        <w:t> </w:t>
      </w:r>
      <w:r w:rsidRPr="000B11D9">
        <w:t xml:space="preserve">80 of the </w:t>
      </w:r>
      <w:r w:rsidRPr="000B11D9">
        <w:rPr>
          <w:i/>
        </w:rPr>
        <w:t>Public Governance, Performance and Accountability Act 2013</w:t>
      </w:r>
      <w:r w:rsidRPr="000B11D9">
        <w:t xml:space="preserve"> (which deals with special account</w:t>
      </w:r>
      <w:bookmarkStart w:id="305" w:name="BK_S3P157L23C58"/>
      <w:bookmarkEnd w:id="305"/>
      <w:r w:rsidRPr="000B11D9">
        <w:t>s).</w:t>
      </w:r>
    </w:p>
    <w:p w:rsidR="00541FD8" w:rsidRPr="000B11D9" w:rsidRDefault="00541FD8" w:rsidP="000B11D9">
      <w:pPr>
        <w:pStyle w:val="ActHead5"/>
      </w:pPr>
      <w:bookmarkStart w:id="306" w:name="_Toc41398452"/>
      <w:r w:rsidRPr="00B276F3">
        <w:rPr>
          <w:rStyle w:val="CharSectno"/>
        </w:rPr>
        <w:t>92A</w:t>
      </w:r>
      <w:r w:rsidRPr="000B11D9">
        <w:t xml:space="preserve">  Offset for designated administrative costs—transfer to general CRF</w:t>
      </w:r>
      <w:bookmarkEnd w:id="306"/>
    </w:p>
    <w:p w:rsidR="00541FD8" w:rsidRPr="000B11D9" w:rsidRDefault="00541FD8" w:rsidP="000B11D9">
      <w:pPr>
        <w:pStyle w:val="subsection"/>
      </w:pPr>
      <w:r w:rsidRPr="000B11D9">
        <w:tab/>
        <w:t>(1)</w:t>
      </w:r>
      <w:r w:rsidRPr="000B11D9">
        <w:tab/>
        <w:t>The Secretary may, by notifiable instrument, direct that a specified amount is to be debited from the Regional Broadband Scheme Special Account</w:t>
      </w:r>
      <w:bookmarkStart w:id="307" w:name="BK_S3P157L28C23"/>
      <w:bookmarkEnd w:id="307"/>
      <w:r w:rsidRPr="000B11D9">
        <w:t>.</w:t>
      </w:r>
    </w:p>
    <w:p w:rsidR="00541FD8" w:rsidRPr="000B11D9" w:rsidRDefault="00541FD8" w:rsidP="000B11D9">
      <w:pPr>
        <w:pStyle w:val="subsection"/>
      </w:pPr>
      <w:r w:rsidRPr="000B11D9">
        <w:tab/>
        <w:t>(2)</w:t>
      </w:r>
      <w:r w:rsidRPr="000B11D9">
        <w:tab/>
        <w:t xml:space="preserve">The total of the amounts debited under </w:t>
      </w:r>
      <w:r w:rsidR="000B11D9" w:rsidRPr="000B11D9">
        <w:t>subsection (</w:t>
      </w:r>
      <w:r w:rsidRPr="000B11D9">
        <w:t>1) must not exceed whichever is the lesser of the following:</w:t>
      </w:r>
    </w:p>
    <w:p w:rsidR="00541FD8" w:rsidRPr="000B11D9" w:rsidRDefault="00541FD8" w:rsidP="000B11D9">
      <w:pPr>
        <w:pStyle w:val="paragraph"/>
      </w:pPr>
      <w:r w:rsidRPr="000B11D9">
        <w:tab/>
        <w:t>(a)</w:t>
      </w:r>
      <w:r w:rsidRPr="000B11D9">
        <w:tab/>
        <w:t xml:space="preserve">the total of the relevant Budget amounts (see </w:t>
      </w:r>
      <w:r w:rsidR="000B11D9" w:rsidRPr="000B11D9">
        <w:t>subsection (</w:t>
      </w:r>
      <w:r w:rsidRPr="000B11D9">
        <w:t>3));</w:t>
      </w:r>
    </w:p>
    <w:p w:rsidR="00541FD8" w:rsidRPr="000B11D9" w:rsidRDefault="00541FD8" w:rsidP="000B11D9">
      <w:pPr>
        <w:pStyle w:val="paragraph"/>
      </w:pPr>
      <w:r w:rsidRPr="000B11D9">
        <w:tab/>
        <w:t>(b)</w:t>
      </w:r>
      <w:r w:rsidRPr="000B11D9">
        <w:tab/>
        <w:t>the total of the amounts paid to the Commonwealth by way of:</w:t>
      </w:r>
    </w:p>
    <w:p w:rsidR="00541FD8" w:rsidRPr="000B11D9" w:rsidRDefault="00541FD8" w:rsidP="000B11D9">
      <w:pPr>
        <w:pStyle w:val="paragraphsub"/>
      </w:pPr>
      <w:r w:rsidRPr="000B11D9">
        <w:lastRenderedPageBreak/>
        <w:tab/>
        <w:t>(i)</w:t>
      </w:r>
      <w:r w:rsidRPr="000B11D9">
        <w:tab/>
        <w:t>so much of an amount of charge as is attributable to the annual administrative cost amount for a financial year; or</w:t>
      </w:r>
    </w:p>
    <w:p w:rsidR="00541FD8" w:rsidRPr="000B11D9" w:rsidRDefault="00541FD8" w:rsidP="000B11D9">
      <w:pPr>
        <w:pStyle w:val="paragraphsub"/>
      </w:pPr>
      <w:r w:rsidRPr="000B11D9">
        <w:tab/>
        <w:t>(ii)</w:t>
      </w:r>
      <w:r w:rsidRPr="000B11D9">
        <w:tab/>
        <w:t>an administrative cost instalment of charge.</w:t>
      </w:r>
    </w:p>
    <w:p w:rsidR="00541FD8" w:rsidRPr="000B11D9" w:rsidRDefault="00541FD8" w:rsidP="000B11D9">
      <w:pPr>
        <w:pStyle w:val="subsection"/>
      </w:pPr>
      <w:r w:rsidRPr="000B11D9">
        <w:tab/>
        <w:t>(3)</w:t>
      </w:r>
      <w:r w:rsidRPr="000B11D9">
        <w:tab/>
        <w:t xml:space="preserve">For the purposes of this section, </w:t>
      </w:r>
      <w:r w:rsidRPr="000B11D9">
        <w:rPr>
          <w:b/>
          <w:i/>
        </w:rPr>
        <w:t>relevant Budget amounts</w:t>
      </w:r>
      <w:r w:rsidRPr="000B11D9">
        <w:rPr>
          <w:i/>
        </w:rPr>
        <w:t xml:space="preserve"> </w:t>
      </w:r>
      <w:r w:rsidRPr="000B11D9">
        <w:t>are to be ascertained using the following table.</w:t>
      </w:r>
    </w:p>
    <w:p w:rsidR="00541FD8" w:rsidRPr="000B11D9" w:rsidRDefault="00541FD8" w:rsidP="000B11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5"/>
        <w:gridCol w:w="2125"/>
        <w:gridCol w:w="2125"/>
      </w:tblGrid>
      <w:tr w:rsidR="00541FD8" w:rsidRPr="000B11D9" w:rsidTr="00A57DA8">
        <w:trPr>
          <w:tblHeader/>
        </w:trPr>
        <w:tc>
          <w:tcPr>
            <w:tcW w:w="7089" w:type="dxa"/>
            <w:gridSpan w:val="4"/>
            <w:tcBorders>
              <w:top w:val="single" w:sz="12" w:space="0" w:color="auto"/>
              <w:bottom w:val="single" w:sz="6" w:space="0" w:color="auto"/>
            </w:tcBorders>
            <w:shd w:val="clear" w:color="auto" w:fill="auto"/>
          </w:tcPr>
          <w:p w:rsidR="00541FD8" w:rsidRPr="000B11D9" w:rsidRDefault="00541FD8" w:rsidP="000B11D9">
            <w:pPr>
              <w:pStyle w:val="TableHeading"/>
            </w:pPr>
            <w:r w:rsidRPr="000B11D9">
              <w:t>R</w:t>
            </w:r>
            <w:bookmarkStart w:id="308" w:name="BK_S3P158L8C2"/>
            <w:bookmarkEnd w:id="308"/>
            <w:r w:rsidRPr="000B11D9">
              <w:t>elevant Budget amounts</w:t>
            </w:r>
          </w:p>
        </w:tc>
      </w:tr>
      <w:tr w:rsidR="00541FD8" w:rsidRPr="000B11D9" w:rsidTr="00A57DA8">
        <w:trPr>
          <w:tblHeader/>
        </w:trPr>
        <w:tc>
          <w:tcPr>
            <w:tcW w:w="714" w:type="dxa"/>
            <w:tcBorders>
              <w:top w:val="single" w:sz="6" w:space="0" w:color="auto"/>
              <w:bottom w:val="single" w:sz="12" w:space="0" w:color="auto"/>
            </w:tcBorders>
            <w:shd w:val="clear" w:color="auto" w:fill="auto"/>
          </w:tcPr>
          <w:p w:rsidR="00541FD8" w:rsidRPr="000B11D9" w:rsidRDefault="00541FD8" w:rsidP="000B11D9">
            <w:pPr>
              <w:pStyle w:val="TableHeading"/>
            </w:pPr>
            <w:r w:rsidRPr="000B11D9">
              <w:t>Item</w:t>
            </w:r>
          </w:p>
        </w:tc>
        <w:tc>
          <w:tcPr>
            <w:tcW w:w="2125" w:type="dxa"/>
            <w:tcBorders>
              <w:top w:val="single" w:sz="6" w:space="0" w:color="auto"/>
              <w:bottom w:val="single" w:sz="12" w:space="0" w:color="auto"/>
            </w:tcBorders>
            <w:shd w:val="clear" w:color="auto" w:fill="auto"/>
          </w:tcPr>
          <w:p w:rsidR="00541FD8" w:rsidRPr="000B11D9" w:rsidRDefault="00541FD8" w:rsidP="000B11D9">
            <w:pPr>
              <w:pStyle w:val="TableHeading"/>
            </w:pPr>
            <w:r w:rsidRPr="000B11D9">
              <w:t>Document</w:t>
            </w:r>
          </w:p>
        </w:tc>
        <w:tc>
          <w:tcPr>
            <w:tcW w:w="2125" w:type="dxa"/>
            <w:tcBorders>
              <w:top w:val="single" w:sz="6" w:space="0" w:color="auto"/>
              <w:bottom w:val="single" w:sz="12" w:space="0" w:color="auto"/>
            </w:tcBorders>
            <w:shd w:val="clear" w:color="auto" w:fill="auto"/>
          </w:tcPr>
          <w:p w:rsidR="00541FD8" w:rsidRPr="000B11D9" w:rsidRDefault="00541FD8" w:rsidP="000B11D9">
            <w:pPr>
              <w:pStyle w:val="TableHeading"/>
            </w:pPr>
            <w:r w:rsidRPr="000B11D9">
              <w:t>Location in document</w:t>
            </w:r>
          </w:p>
        </w:tc>
        <w:tc>
          <w:tcPr>
            <w:tcW w:w="2125" w:type="dxa"/>
            <w:tcBorders>
              <w:top w:val="single" w:sz="6" w:space="0" w:color="auto"/>
              <w:bottom w:val="single" w:sz="12" w:space="0" w:color="auto"/>
            </w:tcBorders>
            <w:shd w:val="clear" w:color="auto" w:fill="auto"/>
          </w:tcPr>
          <w:p w:rsidR="00541FD8" w:rsidRPr="000B11D9" w:rsidRDefault="00541FD8" w:rsidP="000B11D9">
            <w:pPr>
              <w:pStyle w:val="TableHeading"/>
            </w:pPr>
            <w:r w:rsidRPr="000B11D9">
              <w:t>Relevant Budget amount</w:t>
            </w:r>
          </w:p>
        </w:tc>
      </w:tr>
      <w:tr w:rsidR="00541FD8" w:rsidRPr="000B11D9" w:rsidTr="00A57DA8">
        <w:tc>
          <w:tcPr>
            <w:tcW w:w="714" w:type="dxa"/>
            <w:tcBorders>
              <w:top w:val="single" w:sz="12" w:space="0" w:color="auto"/>
            </w:tcBorders>
            <w:shd w:val="clear" w:color="auto" w:fill="auto"/>
          </w:tcPr>
          <w:p w:rsidR="00541FD8" w:rsidRPr="000B11D9" w:rsidRDefault="00541FD8" w:rsidP="000B11D9">
            <w:pPr>
              <w:pStyle w:val="Tabletext"/>
            </w:pPr>
            <w:r w:rsidRPr="000B11D9">
              <w:t>1</w:t>
            </w:r>
          </w:p>
        </w:tc>
        <w:tc>
          <w:tcPr>
            <w:tcW w:w="2125" w:type="dxa"/>
            <w:tcBorders>
              <w:top w:val="single" w:sz="12" w:space="0" w:color="auto"/>
            </w:tcBorders>
            <w:shd w:val="clear" w:color="auto" w:fill="auto"/>
          </w:tcPr>
          <w:p w:rsidR="00541FD8" w:rsidRPr="000B11D9" w:rsidRDefault="00541FD8" w:rsidP="000B11D9">
            <w:pPr>
              <w:pStyle w:val="Tabletext"/>
            </w:pPr>
            <w:r w:rsidRPr="000B11D9">
              <w:rPr>
                <w:i/>
              </w:rPr>
              <w:t>Portfolio Additional Estimates Statements</w:t>
            </w:r>
            <w:r w:rsidRPr="000B11D9">
              <w:t xml:space="preserve"> for 2016</w:t>
            </w:r>
            <w:r w:rsidR="00CA0BAB">
              <w:noBreakHyphen/>
            </w:r>
            <w:r w:rsidRPr="000B11D9">
              <w:t>17 for the Treasury</w:t>
            </w:r>
            <w:bookmarkStart w:id="309" w:name="BK_S3P158L14C9"/>
            <w:bookmarkEnd w:id="309"/>
            <w:r w:rsidRPr="000B11D9">
              <w:t xml:space="preserve"> Portfolio</w:t>
            </w:r>
          </w:p>
        </w:tc>
        <w:tc>
          <w:tcPr>
            <w:tcW w:w="2125" w:type="dxa"/>
            <w:tcBorders>
              <w:top w:val="single" w:sz="12" w:space="0" w:color="auto"/>
            </w:tcBorders>
            <w:shd w:val="clear" w:color="auto" w:fill="auto"/>
          </w:tcPr>
          <w:p w:rsidR="00541FD8" w:rsidRPr="000B11D9" w:rsidRDefault="00541FD8" w:rsidP="000B11D9">
            <w:pPr>
              <w:pStyle w:val="Tabletext"/>
            </w:pPr>
            <w:r w:rsidRPr="000B11D9">
              <w:t>table that relates to the ACCC’s Entity 2016</w:t>
            </w:r>
            <w:r w:rsidR="00CA0BAB">
              <w:noBreakHyphen/>
            </w:r>
            <w:r w:rsidRPr="000B11D9">
              <w:t>17 measures since Budget</w:t>
            </w:r>
          </w:p>
        </w:tc>
        <w:tc>
          <w:tcPr>
            <w:tcW w:w="2125" w:type="dxa"/>
            <w:tcBorders>
              <w:top w:val="single" w:sz="12" w:space="0" w:color="auto"/>
            </w:tcBorders>
            <w:shd w:val="clear" w:color="auto" w:fill="auto"/>
          </w:tcPr>
          <w:p w:rsidR="00541FD8" w:rsidRPr="000B11D9" w:rsidRDefault="00541FD8" w:rsidP="000B11D9">
            <w:pPr>
              <w:pStyle w:val="Tabletext"/>
            </w:pPr>
            <w:r w:rsidRPr="000B11D9">
              <w:t>the amount shown in the table in the column headed 2016</w:t>
            </w:r>
            <w:r w:rsidR="00CA0BAB">
              <w:noBreakHyphen/>
            </w:r>
            <w:r w:rsidRPr="000B11D9">
              <w:t>17 opposite the entry relating to Regional Broadband Scheme Departmental expenses</w:t>
            </w:r>
          </w:p>
        </w:tc>
      </w:tr>
      <w:tr w:rsidR="00541FD8" w:rsidRPr="000B11D9" w:rsidTr="00A57DA8">
        <w:tc>
          <w:tcPr>
            <w:tcW w:w="714" w:type="dxa"/>
            <w:shd w:val="clear" w:color="auto" w:fill="auto"/>
          </w:tcPr>
          <w:p w:rsidR="00541FD8" w:rsidRPr="000B11D9" w:rsidRDefault="00541FD8" w:rsidP="000B11D9">
            <w:pPr>
              <w:pStyle w:val="Tabletext"/>
            </w:pPr>
            <w:r w:rsidRPr="000B11D9">
              <w:t>2</w:t>
            </w:r>
          </w:p>
        </w:tc>
        <w:tc>
          <w:tcPr>
            <w:tcW w:w="2125" w:type="dxa"/>
            <w:shd w:val="clear" w:color="auto" w:fill="auto"/>
          </w:tcPr>
          <w:p w:rsidR="00541FD8" w:rsidRPr="000B11D9" w:rsidRDefault="00541FD8" w:rsidP="000B11D9">
            <w:pPr>
              <w:pStyle w:val="Tabletext"/>
            </w:pPr>
            <w:r w:rsidRPr="000B11D9">
              <w:rPr>
                <w:i/>
              </w:rPr>
              <w:t>Portfolio Additional Estimates Statements</w:t>
            </w:r>
            <w:r w:rsidRPr="000B11D9">
              <w:t xml:space="preserve"> for 2016</w:t>
            </w:r>
            <w:r w:rsidR="00CA0BAB">
              <w:noBreakHyphen/>
            </w:r>
            <w:r w:rsidRPr="000B11D9">
              <w:t>17 for the Communications and the Arts Portfolio</w:t>
            </w:r>
          </w:p>
        </w:tc>
        <w:tc>
          <w:tcPr>
            <w:tcW w:w="2125" w:type="dxa"/>
            <w:shd w:val="clear" w:color="auto" w:fill="auto"/>
          </w:tcPr>
          <w:p w:rsidR="00541FD8" w:rsidRPr="000B11D9" w:rsidRDefault="00541FD8" w:rsidP="000B11D9">
            <w:pPr>
              <w:pStyle w:val="Tabletext"/>
            </w:pPr>
            <w:r w:rsidRPr="000B11D9">
              <w:t>table that relates to the ACMA’s Entity 2016</w:t>
            </w:r>
            <w:r w:rsidR="00CA0BAB">
              <w:noBreakHyphen/>
            </w:r>
            <w:r w:rsidRPr="000B11D9">
              <w:t>17 measures since Budget</w:t>
            </w:r>
          </w:p>
        </w:tc>
        <w:tc>
          <w:tcPr>
            <w:tcW w:w="2125" w:type="dxa"/>
            <w:shd w:val="clear" w:color="auto" w:fill="auto"/>
          </w:tcPr>
          <w:p w:rsidR="00541FD8" w:rsidRPr="000B11D9" w:rsidRDefault="00541FD8" w:rsidP="000B11D9">
            <w:pPr>
              <w:pStyle w:val="Tabletext"/>
            </w:pPr>
            <w:r w:rsidRPr="000B11D9">
              <w:t>the amount shown in the table in the column headed 2016</w:t>
            </w:r>
            <w:r w:rsidR="00CA0BAB">
              <w:noBreakHyphen/>
            </w:r>
            <w:r w:rsidRPr="000B11D9">
              <w:t>17 opposite the entry relating to Regional Broadband Scheme Departmental capital</w:t>
            </w:r>
          </w:p>
        </w:tc>
      </w:tr>
      <w:tr w:rsidR="00541FD8" w:rsidRPr="000B11D9" w:rsidTr="00A57DA8">
        <w:tc>
          <w:tcPr>
            <w:tcW w:w="714" w:type="dxa"/>
            <w:shd w:val="clear" w:color="auto" w:fill="auto"/>
          </w:tcPr>
          <w:p w:rsidR="00541FD8" w:rsidRPr="000B11D9" w:rsidRDefault="00541FD8" w:rsidP="000B11D9">
            <w:pPr>
              <w:pStyle w:val="Tabletext"/>
            </w:pPr>
            <w:r w:rsidRPr="000B11D9">
              <w:t>3</w:t>
            </w:r>
          </w:p>
        </w:tc>
        <w:tc>
          <w:tcPr>
            <w:tcW w:w="2125" w:type="dxa"/>
            <w:shd w:val="clear" w:color="auto" w:fill="auto"/>
          </w:tcPr>
          <w:p w:rsidR="00541FD8" w:rsidRPr="000B11D9" w:rsidRDefault="00541FD8" w:rsidP="000B11D9">
            <w:pPr>
              <w:pStyle w:val="Tabletext"/>
            </w:pPr>
            <w:r w:rsidRPr="000B11D9">
              <w:rPr>
                <w:i/>
              </w:rPr>
              <w:t>Portfolio Budget Statements</w:t>
            </w:r>
            <w:r w:rsidRPr="000B11D9">
              <w:t xml:space="preserve"> for 2018</w:t>
            </w:r>
            <w:r w:rsidR="00CA0BAB">
              <w:noBreakHyphen/>
            </w:r>
            <w:r w:rsidRPr="000B11D9">
              <w:t>19 for the Department</w:t>
            </w:r>
          </w:p>
        </w:tc>
        <w:tc>
          <w:tcPr>
            <w:tcW w:w="2125" w:type="dxa"/>
            <w:shd w:val="clear" w:color="auto" w:fill="auto"/>
          </w:tcPr>
          <w:p w:rsidR="00541FD8" w:rsidRPr="000B11D9" w:rsidRDefault="00541FD8" w:rsidP="000B11D9">
            <w:pPr>
              <w:pStyle w:val="Tabletext"/>
            </w:pPr>
            <w:r w:rsidRPr="000B11D9">
              <w:t>table that relates to Budgeted expenses for the Department</w:t>
            </w:r>
          </w:p>
        </w:tc>
        <w:tc>
          <w:tcPr>
            <w:tcW w:w="2125" w:type="dxa"/>
            <w:shd w:val="clear" w:color="auto" w:fill="auto"/>
          </w:tcPr>
          <w:p w:rsidR="00541FD8" w:rsidRPr="000B11D9" w:rsidRDefault="00541FD8" w:rsidP="000B11D9">
            <w:pPr>
              <w:pStyle w:val="Tabletext"/>
            </w:pPr>
            <w:r w:rsidRPr="000B11D9">
              <w:t>the amount shown in the table in the column headed 2017</w:t>
            </w:r>
            <w:r w:rsidR="00CA0BAB">
              <w:noBreakHyphen/>
            </w:r>
            <w:r w:rsidRPr="000B11D9">
              <w:t>18 opposite the entry relating to Regional Broadband Scheme Special Account</w:t>
            </w:r>
            <w:bookmarkStart w:id="310" w:name="BK_S3P158L31C16"/>
            <w:bookmarkEnd w:id="310"/>
            <w:r w:rsidRPr="000B11D9">
              <w:t xml:space="preserve"> Departmental expenses</w:t>
            </w:r>
          </w:p>
        </w:tc>
      </w:tr>
      <w:tr w:rsidR="00541FD8" w:rsidRPr="000B11D9" w:rsidTr="00A57DA8">
        <w:tc>
          <w:tcPr>
            <w:tcW w:w="714" w:type="dxa"/>
            <w:tcBorders>
              <w:top w:val="single" w:sz="2" w:space="0" w:color="auto"/>
              <w:bottom w:val="single" w:sz="12" w:space="0" w:color="auto"/>
            </w:tcBorders>
            <w:shd w:val="clear" w:color="auto" w:fill="auto"/>
          </w:tcPr>
          <w:p w:rsidR="00541FD8" w:rsidRPr="000B11D9" w:rsidRDefault="00541FD8" w:rsidP="000B11D9">
            <w:pPr>
              <w:pStyle w:val="Tabletext"/>
            </w:pPr>
            <w:r w:rsidRPr="000B11D9">
              <w:t>4</w:t>
            </w:r>
          </w:p>
        </w:tc>
        <w:tc>
          <w:tcPr>
            <w:tcW w:w="2125" w:type="dxa"/>
            <w:tcBorders>
              <w:top w:val="single" w:sz="2" w:space="0" w:color="auto"/>
              <w:bottom w:val="single" w:sz="12" w:space="0" w:color="auto"/>
            </w:tcBorders>
            <w:shd w:val="clear" w:color="auto" w:fill="auto"/>
          </w:tcPr>
          <w:p w:rsidR="00541FD8" w:rsidRPr="000B11D9" w:rsidRDefault="00541FD8" w:rsidP="000B11D9">
            <w:pPr>
              <w:pStyle w:val="Tabletext"/>
            </w:pPr>
            <w:r w:rsidRPr="000B11D9">
              <w:rPr>
                <w:i/>
              </w:rPr>
              <w:t>Portfolio Budget Statements</w:t>
            </w:r>
            <w:r w:rsidRPr="000B11D9">
              <w:t xml:space="preserve"> for:</w:t>
            </w:r>
          </w:p>
          <w:p w:rsidR="00541FD8" w:rsidRPr="000B11D9" w:rsidRDefault="00541FD8" w:rsidP="000B11D9">
            <w:pPr>
              <w:pStyle w:val="Tablea"/>
            </w:pPr>
            <w:r w:rsidRPr="000B11D9">
              <w:t>(a) the 2018</w:t>
            </w:r>
            <w:r w:rsidR="00CA0BAB">
              <w:noBreakHyphen/>
            </w:r>
            <w:r w:rsidRPr="000B11D9">
              <w:t>19 financial year; or</w:t>
            </w:r>
          </w:p>
          <w:p w:rsidR="00541FD8" w:rsidRPr="000B11D9" w:rsidRDefault="00541FD8" w:rsidP="000B11D9">
            <w:pPr>
              <w:pStyle w:val="Tablea"/>
            </w:pPr>
            <w:r w:rsidRPr="000B11D9">
              <w:t>(b) a later financial year;</w:t>
            </w:r>
          </w:p>
          <w:p w:rsidR="00541FD8" w:rsidRPr="000B11D9" w:rsidRDefault="00541FD8" w:rsidP="000B11D9">
            <w:pPr>
              <w:pStyle w:val="Tabletext"/>
            </w:pPr>
            <w:r w:rsidRPr="000B11D9">
              <w:t>for the Department</w:t>
            </w:r>
          </w:p>
        </w:tc>
        <w:tc>
          <w:tcPr>
            <w:tcW w:w="2125" w:type="dxa"/>
            <w:tcBorders>
              <w:top w:val="single" w:sz="2" w:space="0" w:color="auto"/>
              <w:bottom w:val="single" w:sz="12" w:space="0" w:color="auto"/>
            </w:tcBorders>
            <w:shd w:val="clear" w:color="auto" w:fill="auto"/>
          </w:tcPr>
          <w:p w:rsidR="00541FD8" w:rsidRPr="000B11D9" w:rsidRDefault="00541FD8" w:rsidP="000B11D9">
            <w:pPr>
              <w:pStyle w:val="Tabletext"/>
            </w:pPr>
            <w:r w:rsidRPr="000B11D9">
              <w:t>table that relates to Budgeted expenses for the Department</w:t>
            </w:r>
          </w:p>
        </w:tc>
        <w:tc>
          <w:tcPr>
            <w:tcW w:w="2125" w:type="dxa"/>
            <w:tcBorders>
              <w:top w:val="single" w:sz="2" w:space="0" w:color="auto"/>
              <w:bottom w:val="single" w:sz="12" w:space="0" w:color="auto"/>
            </w:tcBorders>
            <w:shd w:val="clear" w:color="auto" w:fill="auto"/>
          </w:tcPr>
          <w:p w:rsidR="00541FD8" w:rsidRPr="000B11D9" w:rsidRDefault="00541FD8" w:rsidP="000B11D9">
            <w:pPr>
              <w:pStyle w:val="Tabletext"/>
            </w:pPr>
            <w:r w:rsidRPr="000B11D9">
              <w:t xml:space="preserve">the amount shown in the table in the column relating to that financial year opposite the entry relating to Regional Broadband Scheme Special </w:t>
            </w:r>
            <w:r w:rsidRPr="000B11D9">
              <w:lastRenderedPageBreak/>
              <w:t>Account</w:t>
            </w:r>
            <w:bookmarkStart w:id="311" w:name="BK_S3P159L1C8"/>
            <w:bookmarkEnd w:id="311"/>
            <w:r w:rsidRPr="000B11D9">
              <w:t xml:space="preserve"> Departmental expenses</w:t>
            </w:r>
          </w:p>
        </w:tc>
      </w:tr>
    </w:tbl>
    <w:p w:rsidR="00541FD8" w:rsidRPr="000B11D9" w:rsidRDefault="00541FD8" w:rsidP="000B11D9">
      <w:pPr>
        <w:pStyle w:val="Tabletext"/>
      </w:pPr>
    </w:p>
    <w:p w:rsidR="00541FD8" w:rsidRPr="000B11D9" w:rsidRDefault="00541FD8" w:rsidP="000B11D9">
      <w:pPr>
        <w:pStyle w:val="ActHead3"/>
      </w:pPr>
      <w:bookmarkStart w:id="312" w:name="_Toc41398453"/>
      <w:r w:rsidRPr="00B276F3">
        <w:rPr>
          <w:rStyle w:val="CharDivNo"/>
        </w:rPr>
        <w:t>Division</w:t>
      </w:r>
      <w:r w:rsidR="000B11D9" w:rsidRPr="00B276F3">
        <w:rPr>
          <w:rStyle w:val="CharDivNo"/>
        </w:rPr>
        <w:t> </w:t>
      </w:r>
      <w:r w:rsidRPr="00B276F3">
        <w:rPr>
          <w:rStyle w:val="CharDivNo"/>
        </w:rPr>
        <w:t>4</w:t>
      </w:r>
      <w:r w:rsidRPr="000B11D9">
        <w:t>—</w:t>
      </w:r>
      <w:r w:rsidRPr="00B276F3">
        <w:rPr>
          <w:rStyle w:val="CharDivText"/>
        </w:rPr>
        <w:t>Chargeable premises associated with a local access line</w:t>
      </w:r>
      <w:bookmarkEnd w:id="312"/>
    </w:p>
    <w:p w:rsidR="00541FD8" w:rsidRPr="000B11D9" w:rsidRDefault="00541FD8" w:rsidP="000B11D9">
      <w:pPr>
        <w:pStyle w:val="ActHead5"/>
      </w:pPr>
      <w:bookmarkStart w:id="313" w:name="_Toc41398454"/>
      <w:r w:rsidRPr="00B276F3">
        <w:rPr>
          <w:rStyle w:val="CharSectno"/>
        </w:rPr>
        <w:t>93</w:t>
      </w:r>
      <w:r w:rsidRPr="000B11D9">
        <w:t xml:space="preserve">  Chargeable premises associated with a local access line</w:t>
      </w:r>
      <w:bookmarkEnd w:id="313"/>
    </w:p>
    <w:p w:rsidR="00541FD8" w:rsidRPr="000B11D9" w:rsidRDefault="00541FD8" w:rsidP="000B11D9">
      <w:pPr>
        <w:pStyle w:val="subsection"/>
      </w:pPr>
      <w:r w:rsidRPr="000B11D9">
        <w:tab/>
      </w:r>
      <w:r w:rsidRPr="000B11D9">
        <w:tab/>
        <w:t>For the purposes of this Part, if:</w:t>
      </w:r>
    </w:p>
    <w:p w:rsidR="00541FD8" w:rsidRPr="000B11D9" w:rsidRDefault="00541FD8" w:rsidP="000B11D9">
      <w:pPr>
        <w:pStyle w:val="paragraph"/>
      </w:pPr>
      <w:r w:rsidRPr="000B11D9">
        <w:tab/>
        <w:t>(a)</w:t>
      </w:r>
      <w:r w:rsidRPr="000B11D9">
        <w:tab/>
        <w:t>a person is a carrier; and</w:t>
      </w:r>
    </w:p>
    <w:p w:rsidR="00541FD8" w:rsidRPr="000B11D9" w:rsidRDefault="00541FD8" w:rsidP="000B11D9">
      <w:pPr>
        <w:pStyle w:val="paragraph"/>
      </w:pPr>
      <w:r w:rsidRPr="000B11D9">
        <w:tab/>
        <w:t>(b)</w:t>
      </w:r>
      <w:r w:rsidRPr="000B11D9">
        <w:tab/>
        <w:t>particular premises are potentially chargeable premises in relation to the person for a month; and</w:t>
      </w:r>
    </w:p>
    <w:p w:rsidR="00541FD8" w:rsidRPr="000B11D9" w:rsidRDefault="00541FD8" w:rsidP="000B11D9">
      <w:pPr>
        <w:pStyle w:val="paragraph"/>
      </w:pPr>
      <w:r w:rsidRPr="000B11D9">
        <w:tab/>
        <w:t>(c)</w:t>
      </w:r>
      <w:r w:rsidRPr="000B11D9">
        <w:tab/>
        <w:t>the premises are not exempt premises in relation to the person for the month;</w:t>
      </w:r>
    </w:p>
    <w:p w:rsidR="00541FD8" w:rsidRPr="000B11D9" w:rsidRDefault="00541FD8" w:rsidP="000B11D9">
      <w:pPr>
        <w:pStyle w:val="subsection2"/>
      </w:pPr>
      <w:r w:rsidRPr="000B11D9">
        <w:t xml:space="preserve">the premises are </w:t>
      </w:r>
      <w:r w:rsidRPr="000B11D9">
        <w:rPr>
          <w:b/>
          <w:i/>
        </w:rPr>
        <w:t>chargeable premises</w:t>
      </w:r>
      <w:r w:rsidRPr="000B11D9">
        <w:t xml:space="preserve"> </w:t>
      </w:r>
      <w:r w:rsidRPr="000B11D9">
        <w:rPr>
          <w:b/>
          <w:i/>
        </w:rPr>
        <w:t xml:space="preserve">associated with a local access line </w:t>
      </w:r>
      <w:r w:rsidRPr="000B11D9">
        <w:t>of the person for the month.</w:t>
      </w:r>
    </w:p>
    <w:p w:rsidR="00541FD8" w:rsidRPr="000B11D9" w:rsidRDefault="00541FD8" w:rsidP="000B11D9">
      <w:pPr>
        <w:pStyle w:val="ActHead5"/>
      </w:pPr>
      <w:bookmarkStart w:id="314" w:name="_Toc41398455"/>
      <w:r w:rsidRPr="00B276F3">
        <w:rPr>
          <w:rStyle w:val="CharSectno"/>
        </w:rPr>
        <w:t>94</w:t>
      </w:r>
      <w:r w:rsidRPr="000B11D9">
        <w:t xml:space="preserve">  Potentially chargeable premises</w:t>
      </w:r>
      <w:bookmarkEnd w:id="314"/>
    </w:p>
    <w:p w:rsidR="00541FD8" w:rsidRPr="000B11D9" w:rsidRDefault="00541FD8" w:rsidP="000B11D9">
      <w:pPr>
        <w:pStyle w:val="subsection"/>
      </w:pPr>
      <w:r w:rsidRPr="000B11D9">
        <w:tab/>
      </w:r>
      <w:r w:rsidRPr="000B11D9">
        <w:tab/>
        <w:t>If:</w:t>
      </w:r>
    </w:p>
    <w:p w:rsidR="00541FD8" w:rsidRPr="000B11D9" w:rsidRDefault="00541FD8" w:rsidP="000B11D9">
      <w:pPr>
        <w:pStyle w:val="paragraph"/>
      </w:pPr>
      <w:r w:rsidRPr="000B11D9">
        <w:tab/>
        <w:t>(a)</w:t>
      </w:r>
      <w:r w:rsidRPr="000B11D9">
        <w:tab/>
        <w:t>a person is a carrier; and</w:t>
      </w:r>
    </w:p>
    <w:p w:rsidR="00541FD8" w:rsidRPr="000B11D9" w:rsidRDefault="00541FD8" w:rsidP="000B11D9">
      <w:pPr>
        <w:pStyle w:val="paragraph"/>
      </w:pPr>
      <w:r w:rsidRPr="000B11D9">
        <w:tab/>
        <w:t>(b)</w:t>
      </w:r>
      <w:r w:rsidRPr="000B11D9">
        <w:tab/>
        <w:t>during a period comprising the whole or a part of a month in an eligible financial year, either:</w:t>
      </w:r>
    </w:p>
    <w:p w:rsidR="00541FD8" w:rsidRPr="000B11D9" w:rsidRDefault="00541FD8" w:rsidP="000B11D9">
      <w:pPr>
        <w:pStyle w:val="paragraphsub"/>
      </w:pPr>
      <w:r w:rsidRPr="000B11D9">
        <w:tab/>
        <w:t>(i)</w:t>
      </w:r>
      <w:r w:rsidRPr="000B11D9">
        <w:tab/>
        <w:t>the person owns a local access line, but no nominated carrier declaration is in force in relation to the line; or</w:t>
      </w:r>
    </w:p>
    <w:p w:rsidR="00541FD8" w:rsidRPr="000B11D9" w:rsidRDefault="00541FD8" w:rsidP="000B11D9">
      <w:pPr>
        <w:pStyle w:val="paragraphsub"/>
      </w:pPr>
      <w:r w:rsidRPr="000B11D9">
        <w:tab/>
        <w:t>(ii)</w:t>
      </w:r>
      <w:r w:rsidRPr="000B11D9">
        <w:tab/>
        <w:t>under a nominated carrier declaration, the person is the nominated carrier in relation to a local access line; and</w:t>
      </w:r>
    </w:p>
    <w:p w:rsidR="00541FD8" w:rsidRPr="000B11D9" w:rsidRDefault="00541FD8" w:rsidP="000B11D9">
      <w:pPr>
        <w:pStyle w:val="paragraph"/>
      </w:pPr>
      <w:r w:rsidRPr="000B11D9">
        <w:tab/>
        <w:t>(c)</w:t>
      </w:r>
      <w:r w:rsidRPr="000B11D9">
        <w:tab/>
        <w:t>the line is not an exempt line in relation to the person for the month; and</w:t>
      </w:r>
    </w:p>
    <w:p w:rsidR="00541FD8" w:rsidRPr="000B11D9" w:rsidRDefault="00541FD8" w:rsidP="000B11D9">
      <w:pPr>
        <w:pStyle w:val="paragraph"/>
      </w:pPr>
      <w:r w:rsidRPr="000B11D9">
        <w:tab/>
        <w:t>(d)</w:t>
      </w:r>
      <w:r w:rsidRPr="000B11D9">
        <w:tab/>
        <w:t>during the whole or a part of the period, a carriage service provider (who may be the person) supplies a designated broadband service to particular premises in Australia using the line;</w:t>
      </w:r>
    </w:p>
    <w:p w:rsidR="00541FD8" w:rsidRPr="000B11D9" w:rsidRDefault="00541FD8" w:rsidP="000B11D9">
      <w:pPr>
        <w:pStyle w:val="subsection2"/>
      </w:pPr>
      <w:r w:rsidRPr="000B11D9">
        <w:lastRenderedPageBreak/>
        <w:t xml:space="preserve">the premises are </w:t>
      </w:r>
      <w:r w:rsidRPr="000B11D9">
        <w:rPr>
          <w:b/>
          <w:i/>
        </w:rPr>
        <w:t>potentially chargeable premises</w:t>
      </w:r>
      <w:r w:rsidRPr="000B11D9">
        <w:t xml:space="preserve"> in relation to the person for the month.</w:t>
      </w:r>
    </w:p>
    <w:p w:rsidR="00541FD8" w:rsidRPr="000B11D9" w:rsidRDefault="00541FD8" w:rsidP="000B11D9">
      <w:pPr>
        <w:pStyle w:val="notetext"/>
      </w:pPr>
      <w:r w:rsidRPr="000B11D9">
        <w:t>Note:</w:t>
      </w:r>
      <w:r w:rsidRPr="000B11D9">
        <w:tab/>
        <w:t xml:space="preserve">The line does not need to be physically connected to the premises. This is because </w:t>
      </w:r>
      <w:r w:rsidRPr="000B11D9">
        <w:rPr>
          <w:b/>
          <w:i/>
        </w:rPr>
        <w:t>using</w:t>
      </w:r>
      <w:r w:rsidRPr="000B11D9">
        <w:t xml:space="preserve"> has an extended meaning—see subsection</w:t>
      </w:r>
      <w:r w:rsidR="000B11D9" w:rsidRPr="000B11D9">
        <w:t> </w:t>
      </w:r>
      <w:r w:rsidRPr="000B11D9">
        <w:t>5(1) of this Act and section</w:t>
      </w:r>
      <w:r w:rsidR="000B11D9" w:rsidRPr="000B11D9">
        <w:t> </w:t>
      </w:r>
      <w:r w:rsidRPr="000B11D9">
        <w:t xml:space="preserve">24 of the </w:t>
      </w:r>
      <w:r w:rsidRPr="000B11D9">
        <w:rPr>
          <w:i/>
        </w:rPr>
        <w:t>Telecommunications Act 1997</w:t>
      </w:r>
      <w:r w:rsidRPr="000B11D9">
        <w:t xml:space="preserve"> (when read together with section</w:t>
      </w:r>
      <w:r w:rsidR="000B11D9" w:rsidRPr="000B11D9">
        <w:t> </w:t>
      </w:r>
      <w:r w:rsidRPr="000B11D9">
        <w:t xml:space="preserve">18A of the </w:t>
      </w:r>
      <w:r w:rsidRPr="000B11D9">
        <w:rPr>
          <w:i/>
        </w:rPr>
        <w:t>Acts Interpretation Act 1901</w:t>
      </w:r>
      <w:r w:rsidRPr="000B11D9">
        <w:t>).</w:t>
      </w:r>
    </w:p>
    <w:p w:rsidR="00541FD8" w:rsidRPr="000B11D9" w:rsidRDefault="00541FD8" w:rsidP="000B11D9">
      <w:pPr>
        <w:pStyle w:val="ActHead5"/>
      </w:pPr>
      <w:bookmarkStart w:id="315" w:name="_Toc41398456"/>
      <w:r w:rsidRPr="00B276F3">
        <w:rPr>
          <w:rStyle w:val="CharSectno"/>
        </w:rPr>
        <w:t>95</w:t>
      </w:r>
      <w:r w:rsidRPr="000B11D9">
        <w:t xml:space="preserve">  Exempt premises—small networks</w:t>
      </w:r>
      <w:bookmarkEnd w:id="315"/>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a person is a member of an associated group during the whole or a part of a month; and</w:t>
      </w:r>
    </w:p>
    <w:p w:rsidR="00541FD8" w:rsidRPr="000B11D9" w:rsidRDefault="00541FD8" w:rsidP="000B11D9">
      <w:pPr>
        <w:pStyle w:val="paragraph"/>
      </w:pPr>
      <w:r w:rsidRPr="000B11D9">
        <w:tab/>
        <w:t>(b)</w:t>
      </w:r>
      <w:r w:rsidRPr="000B11D9">
        <w:tab/>
        <w:t>the total number of potentially chargeable premises in relation to the members of the group for that month is less than 2,000; and</w:t>
      </w:r>
    </w:p>
    <w:p w:rsidR="00541FD8" w:rsidRPr="000B11D9" w:rsidRDefault="00541FD8" w:rsidP="000B11D9">
      <w:pPr>
        <w:pStyle w:val="paragraph"/>
      </w:pPr>
      <w:r w:rsidRPr="000B11D9">
        <w:tab/>
        <w:t>(c)</w:t>
      </w:r>
      <w:r w:rsidRPr="000B11D9">
        <w:tab/>
        <w:t>one or more of those potentially chargeable premises are potentially chargeable premises in relation to the person for that month;</w:t>
      </w:r>
    </w:p>
    <w:p w:rsidR="00541FD8" w:rsidRPr="000B11D9" w:rsidRDefault="00541FD8" w:rsidP="000B11D9">
      <w:pPr>
        <w:pStyle w:val="subsection2"/>
      </w:pPr>
      <w:r w:rsidRPr="000B11D9">
        <w:t xml:space="preserve">each of the potentially chargeable premises mentioned in </w:t>
      </w:r>
      <w:r w:rsidR="000B11D9" w:rsidRPr="000B11D9">
        <w:t>paragraph (</w:t>
      </w:r>
      <w:r w:rsidRPr="000B11D9">
        <w:t xml:space="preserve">c) are </w:t>
      </w:r>
      <w:r w:rsidRPr="000B11D9">
        <w:rPr>
          <w:b/>
          <w:i/>
        </w:rPr>
        <w:t>exempt premises</w:t>
      </w:r>
      <w:r w:rsidRPr="000B11D9">
        <w:t xml:space="preserve"> in relation to the person for that month.</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a person is not a member of an associated group during the whole or a part of a month; and</w:t>
      </w:r>
    </w:p>
    <w:p w:rsidR="00541FD8" w:rsidRPr="000B11D9" w:rsidRDefault="00541FD8" w:rsidP="000B11D9">
      <w:pPr>
        <w:pStyle w:val="paragraph"/>
      </w:pPr>
      <w:r w:rsidRPr="000B11D9">
        <w:tab/>
        <w:t>(b)</w:t>
      </w:r>
      <w:r w:rsidRPr="000B11D9">
        <w:tab/>
        <w:t>the total number of potentially chargeable premises in relation to the person for that month is less than 2,000;</w:t>
      </w:r>
    </w:p>
    <w:p w:rsidR="00541FD8" w:rsidRPr="000B11D9" w:rsidRDefault="00541FD8" w:rsidP="000B11D9">
      <w:pPr>
        <w:pStyle w:val="subsection2"/>
      </w:pPr>
      <w:r w:rsidRPr="000B11D9">
        <w:t xml:space="preserve">each of those potentially chargeable premises are </w:t>
      </w:r>
      <w:r w:rsidRPr="000B11D9">
        <w:rPr>
          <w:b/>
          <w:i/>
        </w:rPr>
        <w:t>exempt premises</w:t>
      </w:r>
      <w:r w:rsidRPr="000B11D9">
        <w:t xml:space="preserve"> in relation to the person for that month.</w:t>
      </w:r>
    </w:p>
    <w:p w:rsidR="00541FD8" w:rsidRPr="000B11D9" w:rsidRDefault="00541FD8" w:rsidP="000B11D9">
      <w:pPr>
        <w:pStyle w:val="SubsectionHead"/>
      </w:pPr>
      <w:r w:rsidRPr="000B11D9">
        <w:t>Associated group</w:t>
      </w:r>
    </w:p>
    <w:p w:rsidR="00541FD8" w:rsidRPr="000B11D9" w:rsidRDefault="00541FD8" w:rsidP="000B11D9">
      <w:pPr>
        <w:pStyle w:val="subsection"/>
      </w:pPr>
      <w:r w:rsidRPr="000B11D9">
        <w:tab/>
        <w:t>(3)</w:t>
      </w:r>
      <w:r w:rsidRPr="000B11D9">
        <w:tab/>
        <w:t>For the purposes of this section, if:</w:t>
      </w:r>
    </w:p>
    <w:p w:rsidR="00541FD8" w:rsidRPr="000B11D9" w:rsidRDefault="00541FD8" w:rsidP="000B11D9">
      <w:pPr>
        <w:pStyle w:val="paragraph"/>
      </w:pPr>
      <w:r w:rsidRPr="000B11D9">
        <w:tab/>
        <w:t>(a)</w:t>
      </w:r>
      <w:r w:rsidRPr="000B11D9">
        <w:tab/>
        <w:t>a person is in a position to exercise control of:</w:t>
      </w:r>
    </w:p>
    <w:p w:rsidR="00541FD8" w:rsidRPr="000B11D9" w:rsidRDefault="00541FD8" w:rsidP="000B11D9">
      <w:pPr>
        <w:pStyle w:val="paragraphsub"/>
      </w:pPr>
      <w:r w:rsidRPr="000B11D9">
        <w:tab/>
        <w:t>(i)</w:t>
      </w:r>
      <w:r w:rsidRPr="000B11D9">
        <w:tab/>
        <w:t>a local access line; or</w:t>
      </w:r>
    </w:p>
    <w:p w:rsidR="00541FD8" w:rsidRPr="000B11D9" w:rsidRDefault="00541FD8" w:rsidP="000B11D9">
      <w:pPr>
        <w:pStyle w:val="paragraphsub"/>
      </w:pPr>
      <w:r w:rsidRPr="000B11D9">
        <w:tab/>
        <w:t>(ii)</w:t>
      </w:r>
      <w:r w:rsidRPr="000B11D9">
        <w:tab/>
        <w:t>a telecommunications network; and</w:t>
      </w:r>
    </w:p>
    <w:p w:rsidR="00541FD8" w:rsidRPr="000B11D9" w:rsidRDefault="00541FD8" w:rsidP="000B11D9">
      <w:pPr>
        <w:pStyle w:val="paragraph"/>
      </w:pPr>
      <w:r w:rsidRPr="000B11D9">
        <w:tab/>
        <w:t>(b)</w:t>
      </w:r>
      <w:r w:rsidRPr="000B11D9">
        <w:tab/>
        <w:t>the person has one or more associates;</w:t>
      </w:r>
    </w:p>
    <w:p w:rsidR="00541FD8" w:rsidRPr="000B11D9" w:rsidRDefault="00541FD8" w:rsidP="000B11D9">
      <w:pPr>
        <w:pStyle w:val="subsection2"/>
      </w:pPr>
      <w:r w:rsidRPr="000B11D9">
        <w:t>then:</w:t>
      </w:r>
    </w:p>
    <w:p w:rsidR="00541FD8" w:rsidRPr="000B11D9" w:rsidRDefault="00541FD8" w:rsidP="000B11D9">
      <w:pPr>
        <w:pStyle w:val="paragraph"/>
      </w:pPr>
      <w:r w:rsidRPr="000B11D9">
        <w:tab/>
        <w:t>(c)</w:t>
      </w:r>
      <w:r w:rsidRPr="000B11D9">
        <w:tab/>
        <w:t>the person is taken to belong to an associated group; and</w:t>
      </w:r>
    </w:p>
    <w:p w:rsidR="00541FD8" w:rsidRPr="000B11D9" w:rsidRDefault="00541FD8" w:rsidP="000B11D9">
      <w:pPr>
        <w:pStyle w:val="paragraph"/>
      </w:pPr>
      <w:r w:rsidRPr="000B11D9">
        <w:lastRenderedPageBreak/>
        <w:tab/>
        <w:t>(d)</w:t>
      </w:r>
      <w:r w:rsidRPr="000B11D9">
        <w:tab/>
        <w:t>the associated group consists of the person and those associates.</w:t>
      </w:r>
    </w:p>
    <w:p w:rsidR="00541FD8" w:rsidRPr="000B11D9" w:rsidRDefault="00541FD8" w:rsidP="000B11D9">
      <w:pPr>
        <w:pStyle w:val="subsection"/>
      </w:pPr>
      <w:r w:rsidRPr="000B11D9">
        <w:tab/>
        <w:t>(4)</w:t>
      </w:r>
      <w:r w:rsidRPr="000B11D9">
        <w:tab/>
        <w:t xml:space="preserve">For the purposes of </w:t>
      </w:r>
      <w:r w:rsidR="000B11D9" w:rsidRPr="000B11D9">
        <w:t>subsection (</w:t>
      </w:r>
      <w:r w:rsidRPr="000B11D9">
        <w:t>3), the question of whether a person is in a position to exercise control of:</w:t>
      </w:r>
    </w:p>
    <w:p w:rsidR="00541FD8" w:rsidRPr="000B11D9" w:rsidRDefault="00541FD8" w:rsidP="000B11D9">
      <w:pPr>
        <w:pStyle w:val="paragraph"/>
      </w:pPr>
      <w:r w:rsidRPr="000B11D9">
        <w:tab/>
        <w:t>(a)</w:t>
      </w:r>
      <w:r w:rsidRPr="000B11D9">
        <w:tab/>
        <w:t>a local access line; or</w:t>
      </w:r>
    </w:p>
    <w:p w:rsidR="00541FD8" w:rsidRPr="000B11D9" w:rsidRDefault="00541FD8" w:rsidP="000B11D9">
      <w:pPr>
        <w:pStyle w:val="paragraph"/>
      </w:pPr>
      <w:r w:rsidRPr="000B11D9">
        <w:tab/>
        <w:t>(b)</w:t>
      </w:r>
      <w:r w:rsidRPr="000B11D9">
        <w:tab/>
        <w:t>a telecommunications network;</w:t>
      </w:r>
    </w:p>
    <w:p w:rsidR="00541FD8" w:rsidRPr="000B11D9" w:rsidRDefault="00541FD8" w:rsidP="000B11D9">
      <w:pPr>
        <w:pStyle w:val="subsection2"/>
      </w:pPr>
      <w:r w:rsidRPr="000B11D9">
        <w:t>is to be determined in the same manner in which that question is determined for the purposes of Part</w:t>
      </w:r>
      <w:r w:rsidR="000B11D9" w:rsidRPr="000B11D9">
        <w:t> </w:t>
      </w:r>
      <w:r w:rsidRPr="000B11D9">
        <w:t xml:space="preserve">8 of the </w:t>
      </w:r>
      <w:r w:rsidRPr="000B11D9">
        <w:rPr>
          <w:i/>
        </w:rPr>
        <w:t>Telecommunications Act 1997</w:t>
      </w:r>
      <w:r w:rsidRPr="000B11D9">
        <w:t>.</w:t>
      </w:r>
    </w:p>
    <w:p w:rsidR="00541FD8" w:rsidRPr="000B11D9" w:rsidRDefault="00541FD8" w:rsidP="000B11D9">
      <w:pPr>
        <w:pStyle w:val="subsection"/>
      </w:pPr>
      <w:r w:rsidRPr="000B11D9">
        <w:tab/>
        <w:t>(5)</w:t>
      </w:r>
      <w:r w:rsidRPr="000B11D9">
        <w:tab/>
        <w:t xml:space="preserve">For the purposes of </w:t>
      </w:r>
      <w:r w:rsidR="000B11D9" w:rsidRPr="000B11D9">
        <w:t>subsection (</w:t>
      </w:r>
      <w:r w:rsidRPr="000B11D9">
        <w:t>3), the question of whether a person has one or more associates is to be determined in the same manner in which that question is determined for the purposes of Part</w:t>
      </w:r>
      <w:r w:rsidR="000B11D9" w:rsidRPr="000B11D9">
        <w:t> </w:t>
      </w:r>
      <w:r w:rsidRPr="000B11D9">
        <w:t xml:space="preserve">8 of the </w:t>
      </w:r>
      <w:r w:rsidRPr="000B11D9">
        <w:rPr>
          <w:i/>
        </w:rPr>
        <w:t>Telecommunications Act 1997</w:t>
      </w:r>
      <w:r w:rsidRPr="000B11D9">
        <w:t>.</w:t>
      </w:r>
    </w:p>
    <w:p w:rsidR="00541FD8" w:rsidRPr="000B11D9" w:rsidRDefault="00541FD8" w:rsidP="000B11D9">
      <w:pPr>
        <w:pStyle w:val="ActHead5"/>
      </w:pPr>
      <w:bookmarkStart w:id="316" w:name="_Toc41398457"/>
      <w:r w:rsidRPr="00B276F3">
        <w:rPr>
          <w:rStyle w:val="CharSectno"/>
        </w:rPr>
        <w:t>96</w:t>
      </w:r>
      <w:r w:rsidRPr="000B11D9">
        <w:t xml:space="preserve">  Exempt lines—local access lines transitioning to the NBN</w:t>
      </w:r>
      <w:bookmarkEnd w:id="316"/>
    </w:p>
    <w:p w:rsidR="00541FD8" w:rsidRPr="000B11D9" w:rsidRDefault="00541FD8" w:rsidP="000B11D9">
      <w:pPr>
        <w:pStyle w:val="SubsectionHead"/>
      </w:pPr>
      <w:r w:rsidRPr="000B11D9">
        <w:t>Telstra</w:t>
      </w:r>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a person is a carrier; and</w:t>
      </w:r>
    </w:p>
    <w:p w:rsidR="00541FD8" w:rsidRPr="000B11D9" w:rsidRDefault="00541FD8" w:rsidP="000B11D9">
      <w:pPr>
        <w:pStyle w:val="paragraph"/>
      </w:pPr>
      <w:r w:rsidRPr="000B11D9">
        <w:tab/>
        <w:t>(b)</w:t>
      </w:r>
      <w:r w:rsidRPr="000B11D9">
        <w:tab/>
        <w:t>during a period comprising the whole or a part of a month in an eligible financial year, either:</w:t>
      </w:r>
    </w:p>
    <w:p w:rsidR="00541FD8" w:rsidRPr="000B11D9" w:rsidRDefault="00541FD8" w:rsidP="000B11D9">
      <w:pPr>
        <w:pStyle w:val="paragraphsub"/>
      </w:pPr>
      <w:r w:rsidRPr="000B11D9">
        <w:tab/>
        <w:t>(i)</w:t>
      </w:r>
      <w:r w:rsidRPr="000B11D9">
        <w:tab/>
        <w:t>the person owns a local access line, but there is no nominated carrier declaration in force in relation to the line; or</w:t>
      </w:r>
    </w:p>
    <w:p w:rsidR="00541FD8" w:rsidRPr="000B11D9" w:rsidRDefault="00541FD8" w:rsidP="000B11D9">
      <w:pPr>
        <w:pStyle w:val="paragraphsub"/>
      </w:pPr>
      <w:r w:rsidRPr="000B11D9">
        <w:tab/>
        <w:t>(ii)</w:t>
      </w:r>
      <w:r w:rsidRPr="000B11D9">
        <w:tab/>
        <w:t>under a nominated carrier declaration, the person is the nominated carrier in relation to a local access line; and</w:t>
      </w:r>
    </w:p>
    <w:p w:rsidR="00541FD8" w:rsidRPr="000B11D9" w:rsidRDefault="00541FD8" w:rsidP="000B11D9">
      <w:pPr>
        <w:pStyle w:val="paragraph"/>
      </w:pPr>
      <w:r w:rsidRPr="000B11D9">
        <w:tab/>
        <w:t>(c)</w:t>
      </w:r>
      <w:r w:rsidRPr="000B11D9">
        <w:tab/>
        <w:t>the line is not owned by an N</w:t>
      </w:r>
      <w:bookmarkStart w:id="317" w:name="BK_S3P167L20C35"/>
      <w:bookmarkStart w:id="318" w:name="BK_S3P161L25C35"/>
      <w:bookmarkEnd w:id="317"/>
      <w:bookmarkEnd w:id="318"/>
      <w:r w:rsidRPr="000B11D9">
        <w:t>BN corporation at any time during that month; and</w:t>
      </w:r>
    </w:p>
    <w:p w:rsidR="00541FD8" w:rsidRPr="000B11D9" w:rsidRDefault="00541FD8" w:rsidP="000B11D9">
      <w:pPr>
        <w:pStyle w:val="paragraph"/>
      </w:pPr>
      <w:r w:rsidRPr="000B11D9">
        <w:tab/>
        <w:t>(d)</w:t>
      </w:r>
      <w:r w:rsidRPr="000B11D9">
        <w:tab/>
        <w:t>the line is not used by an N</w:t>
      </w:r>
      <w:bookmarkStart w:id="319" w:name="BK_S3P167L22C34"/>
      <w:bookmarkStart w:id="320" w:name="BK_S3P161L27C34"/>
      <w:bookmarkEnd w:id="319"/>
      <w:bookmarkEnd w:id="320"/>
      <w:r w:rsidRPr="000B11D9">
        <w:t>BN corporation to supply a declared service at any time during that month; and</w:t>
      </w:r>
    </w:p>
    <w:p w:rsidR="00541FD8" w:rsidRPr="000B11D9" w:rsidRDefault="00541FD8" w:rsidP="000B11D9">
      <w:pPr>
        <w:pStyle w:val="paragraph"/>
      </w:pPr>
      <w:r w:rsidRPr="000B11D9">
        <w:tab/>
        <w:t>(e)</w:t>
      </w:r>
      <w:r w:rsidRPr="000B11D9">
        <w:tab/>
        <w:t>during the whole of that month, there was in force a legally enforceable agreement that satisfies the following conditions:</w:t>
      </w:r>
    </w:p>
    <w:p w:rsidR="00541FD8" w:rsidRPr="000B11D9" w:rsidRDefault="00541FD8" w:rsidP="000B11D9">
      <w:pPr>
        <w:pStyle w:val="paragraphsub"/>
      </w:pPr>
      <w:r w:rsidRPr="000B11D9">
        <w:tab/>
        <w:t>(i)</w:t>
      </w:r>
      <w:r w:rsidRPr="000B11D9">
        <w:tab/>
        <w:t>the agreement provides for the transfer of ownership or control of the line to an N</w:t>
      </w:r>
      <w:bookmarkStart w:id="321" w:name="BK_S3P167L27C31"/>
      <w:bookmarkStart w:id="322" w:name="BK_S3P161L32C31"/>
      <w:bookmarkEnd w:id="321"/>
      <w:bookmarkEnd w:id="322"/>
      <w:r w:rsidRPr="000B11D9">
        <w:t>BN corporation;</w:t>
      </w:r>
    </w:p>
    <w:p w:rsidR="00541FD8" w:rsidRPr="000B11D9" w:rsidRDefault="00541FD8" w:rsidP="000B11D9">
      <w:pPr>
        <w:pStyle w:val="paragraphsub"/>
      </w:pPr>
      <w:r w:rsidRPr="000B11D9">
        <w:lastRenderedPageBreak/>
        <w:tab/>
        <w:t>(ii)</w:t>
      </w:r>
      <w:r w:rsidRPr="000B11D9">
        <w:tab/>
        <w:t>the agreement is covered by a determination made under subsection</w:t>
      </w:r>
      <w:r w:rsidR="000B11D9" w:rsidRPr="000B11D9">
        <w:t> </w:t>
      </w:r>
      <w:r w:rsidRPr="000B11D9">
        <w:t xml:space="preserve">577BA(9) of the </w:t>
      </w:r>
      <w:r w:rsidRPr="000B11D9">
        <w:rPr>
          <w:i/>
        </w:rPr>
        <w:t>Telecommunications Act 1997</w:t>
      </w:r>
      <w:r w:rsidRPr="000B11D9">
        <w:t>;</w:t>
      </w:r>
    </w:p>
    <w:p w:rsidR="00541FD8" w:rsidRPr="000B11D9" w:rsidRDefault="00541FD8" w:rsidP="000B11D9">
      <w:pPr>
        <w:pStyle w:val="paragraphsub"/>
      </w:pPr>
      <w:r w:rsidRPr="000B11D9">
        <w:tab/>
        <w:t>(iii)</w:t>
      </w:r>
      <w:r w:rsidRPr="000B11D9">
        <w:tab/>
        <w:t xml:space="preserve">the agreement is not specified in an instrument under </w:t>
      </w:r>
      <w:r w:rsidR="000B11D9" w:rsidRPr="000B11D9">
        <w:t>subsection (</w:t>
      </w:r>
      <w:r w:rsidRPr="000B11D9">
        <w:t>2);</w:t>
      </w:r>
    </w:p>
    <w:p w:rsidR="00541FD8" w:rsidRPr="000B11D9" w:rsidRDefault="00541FD8" w:rsidP="000B11D9">
      <w:pPr>
        <w:pStyle w:val="subsection2"/>
      </w:pPr>
      <w:r w:rsidRPr="000B11D9">
        <w:t xml:space="preserve">the line is an </w:t>
      </w:r>
      <w:r w:rsidRPr="000B11D9">
        <w:rPr>
          <w:b/>
          <w:i/>
        </w:rPr>
        <w:t>exempt line</w:t>
      </w:r>
      <w:r w:rsidRPr="000B11D9">
        <w:t xml:space="preserve"> in relation to the person for that month.</w:t>
      </w:r>
    </w:p>
    <w:p w:rsidR="00541FD8" w:rsidRPr="000B11D9" w:rsidRDefault="00541FD8" w:rsidP="000B11D9">
      <w:pPr>
        <w:pStyle w:val="subsection"/>
      </w:pPr>
      <w:r w:rsidRPr="000B11D9">
        <w:tab/>
        <w:t>(2)</w:t>
      </w:r>
      <w:r w:rsidRPr="000B11D9">
        <w:tab/>
        <w:t>The Minister may, by legislative instrument, specify</w:t>
      </w:r>
      <w:bookmarkStart w:id="323" w:name="BK_S3P162L7C58"/>
      <w:bookmarkEnd w:id="323"/>
      <w:r w:rsidRPr="000B11D9">
        <w:t xml:space="preserve"> one or more agreements for the purposes of </w:t>
      </w:r>
      <w:r w:rsidR="000B11D9" w:rsidRPr="000B11D9">
        <w:t>subparagraph (</w:t>
      </w:r>
      <w:r w:rsidRPr="000B11D9">
        <w:t>1)(e)(iii).</w:t>
      </w:r>
    </w:p>
    <w:p w:rsidR="00541FD8" w:rsidRPr="000B11D9" w:rsidRDefault="00541FD8" w:rsidP="000B11D9">
      <w:pPr>
        <w:pStyle w:val="SubsectionHead"/>
      </w:pPr>
      <w:r w:rsidRPr="000B11D9">
        <w:t>Optus</w:t>
      </w:r>
    </w:p>
    <w:p w:rsidR="00541FD8" w:rsidRPr="000B11D9" w:rsidRDefault="00541FD8" w:rsidP="000B11D9">
      <w:pPr>
        <w:pStyle w:val="subsection"/>
      </w:pPr>
      <w:r w:rsidRPr="000B11D9">
        <w:tab/>
        <w:t>(3)</w:t>
      </w:r>
      <w:r w:rsidRPr="000B11D9">
        <w:tab/>
        <w:t>If:</w:t>
      </w:r>
    </w:p>
    <w:p w:rsidR="00541FD8" w:rsidRPr="000B11D9" w:rsidRDefault="00541FD8" w:rsidP="000B11D9">
      <w:pPr>
        <w:pStyle w:val="paragraph"/>
      </w:pPr>
      <w:r w:rsidRPr="000B11D9">
        <w:tab/>
        <w:t>(a)</w:t>
      </w:r>
      <w:r w:rsidRPr="000B11D9">
        <w:tab/>
        <w:t>a person is a carrier; and</w:t>
      </w:r>
    </w:p>
    <w:p w:rsidR="00541FD8" w:rsidRPr="000B11D9" w:rsidRDefault="00541FD8" w:rsidP="000B11D9">
      <w:pPr>
        <w:pStyle w:val="paragraph"/>
      </w:pPr>
      <w:r w:rsidRPr="000B11D9">
        <w:tab/>
        <w:t>(b)</w:t>
      </w:r>
      <w:r w:rsidRPr="000B11D9">
        <w:tab/>
        <w:t>during a period comprising the whole or a part of a month in an eligible financial year, either:</w:t>
      </w:r>
    </w:p>
    <w:p w:rsidR="00541FD8" w:rsidRPr="000B11D9" w:rsidRDefault="00541FD8" w:rsidP="000B11D9">
      <w:pPr>
        <w:pStyle w:val="paragraphsub"/>
      </w:pPr>
      <w:r w:rsidRPr="000B11D9">
        <w:tab/>
        <w:t>(i)</w:t>
      </w:r>
      <w:r w:rsidRPr="000B11D9">
        <w:tab/>
        <w:t>the person owns a local access line, but there is no nominated carrier declaration in force in relation to the line; or</w:t>
      </w:r>
    </w:p>
    <w:p w:rsidR="00541FD8" w:rsidRPr="000B11D9" w:rsidRDefault="00541FD8" w:rsidP="000B11D9">
      <w:pPr>
        <w:pStyle w:val="paragraphsub"/>
      </w:pPr>
      <w:r w:rsidRPr="000B11D9">
        <w:tab/>
        <w:t>(ii)</w:t>
      </w:r>
      <w:r w:rsidRPr="000B11D9">
        <w:tab/>
        <w:t>under a nominated carrier declaration, the person is the nominated carrier in relation to a local access line; and</w:t>
      </w:r>
    </w:p>
    <w:p w:rsidR="00541FD8" w:rsidRPr="000B11D9" w:rsidRDefault="00541FD8" w:rsidP="000B11D9">
      <w:pPr>
        <w:pStyle w:val="paragraph"/>
      </w:pPr>
      <w:r w:rsidRPr="000B11D9">
        <w:tab/>
        <w:t>(c)</w:t>
      </w:r>
      <w:r w:rsidRPr="000B11D9">
        <w:tab/>
        <w:t>the line is not owned by an N</w:t>
      </w:r>
      <w:bookmarkStart w:id="324" w:name="BK_S3P168L13C35"/>
      <w:bookmarkStart w:id="325" w:name="BK_S3P162L19C35"/>
      <w:bookmarkEnd w:id="324"/>
      <w:bookmarkEnd w:id="325"/>
      <w:r w:rsidRPr="000B11D9">
        <w:t>BN corporation at any time during that month; and</w:t>
      </w:r>
    </w:p>
    <w:p w:rsidR="00541FD8" w:rsidRPr="000B11D9" w:rsidRDefault="00541FD8" w:rsidP="000B11D9">
      <w:pPr>
        <w:pStyle w:val="paragraph"/>
      </w:pPr>
      <w:r w:rsidRPr="000B11D9">
        <w:tab/>
        <w:t>(d)</w:t>
      </w:r>
      <w:r w:rsidRPr="000B11D9">
        <w:tab/>
        <w:t>the line is not used by an N</w:t>
      </w:r>
      <w:bookmarkStart w:id="326" w:name="BK_S3P168L15C34"/>
      <w:bookmarkStart w:id="327" w:name="BK_S3P162L21C34"/>
      <w:bookmarkEnd w:id="326"/>
      <w:bookmarkEnd w:id="327"/>
      <w:r w:rsidRPr="000B11D9">
        <w:t>BN corporation to supply a declared service at any time during that month; and</w:t>
      </w:r>
    </w:p>
    <w:p w:rsidR="00541FD8" w:rsidRPr="000B11D9" w:rsidRDefault="00541FD8" w:rsidP="000B11D9">
      <w:pPr>
        <w:pStyle w:val="paragraph"/>
      </w:pPr>
      <w:r w:rsidRPr="000B11D9">
        <w:tab/>
        <w:t>(e)</w:t>
      </w:r>
      <w:r w:rsidRPr="000B11D9">
        <w:tab/>
        <w:t>during the whole of that month, there was in force a contract that satisfies the following conditions:</w:t>
      </w:r>
    </w:p>
    <w:p w:rsidR="00541FD8" w:rsidRPr="000B11D9" w:rsidRDefault="00541FD8" w:rsidP="000B11D9">
      <w:pPr>
        <w:pStyle w:val="paragraphsub"/>
      </w:pPr>
      <w:r w:rsidRPr="000B11D9">
        <w:tab/>
        <w:t>(i)</w:t>
      </w:r>
      <w:r w:rsidRPr="000B11D9">
        <w:tab/>
        <w:t>the contract provides for the deactivation or decommissioning of lines that form part of the infrastructure of a hybrid fibre</w:t>
      </w:r>
      <w:r w:rsidR="00CA0BAB">
        <w:noBreakHyphen/>
      </w:r>
      <w:r w:rsidRPr="000B11D9">
        <w:t>coaxial network;</w:t>
      </w:r>
    </w:p>
    <w:p w:rsidR="00541FD8" w:rsidRPr="000B11D9" w:rsidRDefault="00541FD8" w:rsidP="000B11D9">
      <w:pPr>
        <w:pStyle w:val="paragraphsub"/>
      </w:pPr>
      <w:r w:rsidRPr="000B11D9">
        <w:tab/>
        <w:t>(ii)</w:t>
      </w:r>
      <w:r w:rsidRPr="000B11D9">
        <w:tab/>
        <w:t xml:space="preserve">the contract was entered into between NBN Co and the listed Optus companies (see </w:t>
      </w:r>
      <w:r w:rsidR="000B11D9" w:rsidRPr="000B11D9">
        <w:t>subsection (</w:t>
      </w:r>
      <w:r w:rsidRPr="000B11D9">
        <w:t>10));</w:t>
      </w:r>
    </w:p>
    <w:p w:rsidR="00541FD8" w:rsidRPr="000B11D9" w:rsidRDefault="00541FD8" w:rsidP="000B11D9">
      <w:pPr>
        <w:pStyle w:val="paragraphsub"/>
      </w:pPr>
      <w:r w:rsidRPr="000B11D9">
        <w:tab/>
        <w:t>(iii)</w:t>
      </w:r>
      <w:r w:rsidRPr="000B11D9">
        <w:tab/>
        <w:t>the contract applies to the line;</w:t>
      </w:r>
    </w:p>
    <w:p w:rsidR="00541FD8" w:rsidRPr="000B11D9" w:rsidRDefault="00541FD8" w:rsidP="000B11D9">
      <w:pPr>
        <w:pStyle w:val="paragraphsub"/>
      </w:pPr>
      <w:r w:rsidRPr="000B11D9">
        <w:tab/>
        <w:t>(iv)</w:t>
      </w:r>
      <w:r w:rsidRPr="000B11D9">
        <w:tab/>
        <w:t xml:space="preserve">the agreement is not specified in an instrument under </w:t>
      </w:r>
      <w:r w:rsidR="000B11D9" w:rsidRPr="000B11D9">
        <w:t>subsection (</w:t>
      </w:r>
      <w:r w:rsidRPr="000B11D9">
        <w:t>4);</w:t>
      </w:r>
    </w:p>
    <w:p w:rsidR="00541FD8" w:rsidRPr="000B11D9" w:rsidRDefault="00541FD8" w:rsidP="000B11D9">
      <w:pPr>
        <w:pStyle w:val="subsection2"/>
      </w:pPr>
      <w:r w:rsidRPr="000B11D9">
        <w:t xml:space="preserve">the line is an </w:t>
      </w:r>
      <w:r w:rsidRPr="000B11D9">
        <w:rPr>
          <w:b/>
          <w:i/>
        </w:rPr>
        <w:t>exempt line</w:t>
      </w:r>
      <w:r w:rsidRPr="000B11D9">
        <w:t xml:space="preserve"> in relation to the person for that month.</w:t>
      </w:r>
    </w:p>
    <w:p w:rsidR="00541FD8" w:rsidRPr="000B11D9" w:rsidRDefault="00541FD8" w:rsidP="000B11D9">
      <w:pPr>
        <w:pStyle w:val="subsection"/>
      </w:pPr>
      <w:r w:rsidRPr="000B11D9">
        <w:tab/>
        <w:t>(4)</w:t>
      </w:r>
      <w:r w:rsidRPr="000B11D9">
        <w:tab/>
        <w:t>The Minister may, by legislative instrument, specify</w:t>
      </w:r>
      <w:bookmarkStart w:id="328" w:name="BK_S3P162L34C58"/>
      <w:bookmarkEnd w:id="328"/>
      <w:r w:rsidRPr="000B11D9">
        <w:t xml:space="preserve"> one or more agreements for the purposes of </w:t>
      </w:r>
      <w:r w:rsidR="000B11D9" w:rsidRPr="000B11D9">
        <w:t>subparagraph (</w:t>
      </w:r>
      <w:r w:rsidRPr="000B11D9">
        <w:t>3)(e)(iv).</w:t>
      </w:r>
    </w:p>
    <w:p w:rsidR="00541FD8" w:rsidRPr="000B11D9" w:rsidRDefault="00541FD8" w:rsidP="000B11D9">
      <w:pPr>
        <w:pStyle w:val="SubsectionHead"/>
      </w:pPr>
      <w:r w:rsidRPr="000B11D9">
        <w:lastRenderedPageBreak/>
        <w:t>Other networks</w:t>
      </w:r>
    </w:p>
    <w:p w:rsidR="00541FD8" w:rsidRPr="000B11D9" w:rsidRDefault="00541FD8" w:rsidP="000B11D9">
      <w:pPr>
        <w:pStyle w:val="subsection"/>
      </w:pPr>
      <w:r w:rsidRPr="000B11D9">
        <w:tab/>
        <w:t>(5)</w:t>
      </w:r>
      <w:r w:rsidRPr="000B11D9">
        <w:tab/>
        <w:t>If:</w:t>
      </w:r>
    </w:p>
    <w:p w:rsidR="00541FD8" w:rsidRPr="000B11D9" w:rsidRDefault="00541FD8" w:rsidP="000B11D9">
      <w:pPr>
        <w:pStyle w:val="paragraph"/>
      </w:pPr>
      <w:r w:rsidRPr="000B11D9">
        <w:tab/>
        <w:t>(a)</w:t>
      </w:r>
      <w:r w:rsidRPr="000B11D9">
        <w:tab/>
        <w:t>a person is a carrier; and</w:t>
      </w:r>
    </w:p>
    <w:p w:rsidR="00541FD8" w:rsidRPr="000B11D9" w:rsidRDefault="00541FD8" w:rsidP="000B11D9">
      <w:pPr>
        <w:pStyle w:val="paragraph"/>
      </w:pPr>
      <w:r w:rsidRPr="000B11D9">
        <w:tab/>
        <w:t>(b)</w:t>
      </w:r>
      <w:r w:rsidRPr="000B11D9">
        <w:tab/>
        <w:t>during a period comprising the whole or a part of a month in an eligible financial year, either:</w:t>
      </w:r>
    </w:p>
    <w:p w:rsidR="00541FD8" w:rsidRPr="000B11D9" w:rsidRDefault="00541FD8" w:rsidP="000B11D9">
      <w:pPr>
        <w:pStyle w:val="paragraphsub"/>
      </w:pPr>
      <w:r w:rsidRPr="000B11D9">
        <w:tab/>
        <w:t>(i)</w:t>
      </w:r>
      <w:r w:rsidRPr="000B11D9">
        <w:tab/>
        <w:t>the person owns a local access line, but there is no nominated carrier declaration in force in relation to the line; or</w:t>
      </w:r>
    </w:p>
    <w:p w:rsidR="00541FD8" w:rsidRPr="000B11D9" w:rsidRDefault="00541FD8" w:rsidP="000B11D9">
      <w:pPr>
        <w:pStyle w:val="paragraphsub"/>
      </w:pPr>
      <w:r w:rsidRPr="000B11D9">
        <w:tab/>
        <w:t>(ii)</w:t>
      </w:r>
      <w:r w:rsidRPr="000B11D9">
        <w:tab/>
        <w:t>under a nominated carrier declaration, the person is the nominated carrier in relation to a local access line; and</w:t>
      </w:r>
    </w:p>
    <w:p w:rsidR="00541FD8" w:rsidRPr="000B11D9" w:rsidRDefault="00541FD8" w:rsidP="000B11D9">
      <w:pPr>
        <w:pStyle w:val="paragraph"/>
      </w:pPr>
      <w:r w:rsidRPr="000B11D9">
        <w:tab/>
        <w:t>(c)</w:t>
      </w:r>
      <w:r w:rsidRPr="000B11D9">
        <w:tab/>
        <w:t>that month is one of the first 6 months of the first eligible financial year; and</w:t>
      </w:r>
    </w:p>
    <w:p w:rsidR="00541FD8" w:rsidRPr="000B11D9" w:rsidRDefault="00541FD8" w:rsidP="000B11D9">
      <w:pPr>
        <w:pStyle w:val="paragraph"/>
      </w:pPr>
      <w:r w:rsidRPr="000B11D9">
        <w:tab/>
        <w:t>(d)</w:t>
      </w:r>
      <w:r w:rsidRPr="000B11D9">
        <w:tab/>
        <w:t>the line is not owned by an N</w:t>
      </w:r>
      <w:bookmarkStart w:id="329" w:name="BK_S3P169L10C35"/>
      <w:bookmarkStart w:id="330" w:name="BK_S3P163L13C35"/>
      <w:bookmarkEnd w:id="329"/>
      <w:bookmarkEnd w:id="330"/>
      <w:r w:rsidRPr="000B11D9">
        <w:t>BN corporation at any time during that month; and</w:t>
      </w:r>
    </w:p>
    <w:p w:rsidR="00541FD8" w:rsidRPr="000B11D9" w:rsidRDefault="00541FD8" w:rsidP="000B11D9">
      <w:pPr>
        <w:pStyle w:val="paragraph"/>
      </w:pPr>
      <w:r w:rsidRPr="000B11D9">
        <w:tab/>
        <w:t>(e)</w:t>
      </w:r>
      <w:r w:rsidRPr="000B11D9">
        <w:tab/>
        <w:t>the line is not used by an N</w:t>
      </w:r>
      <w:bookmarkStart w:id="331" w:name="BK_S3P169L12C34"/>
      <w:bookmarkStart w:id="332" w:name="BK_S3P163L15C34"/>
      <w:bookmarkEnd w:id="331"/>
      <w:bookmarkEnd w:id="332"/>
      <w:r w:rsidRPr="000B11D9">
        <w:t>BN corporation to supply a declared service at any time during that month; and</w:t>
      </w:r>
    </w:p>
    <w:p w:rsidR="00541FD8" w:rsidRPr="000B11D9" w:rsidRDefault="00541FD8" w:rsidP="000B11D9">
      <w:pPr>
        <w:pStyle w:val="paragraph"/>
      </w:pPr>
      <w:r w:rsidRPr="000B11D9">
        <w:tab/>
        <w:t>(f)</w:t>
      </w:r>
      <w:r w:rsidRPr="000B11D9">
        <w:tab/>
        <w:t>during the whole of that month, there was in force a legally enforceable agreement that satisfies the following conditions:</w:t>
      </w:r>
    </w:p>
    <w:p w:rsidR="00541FD8" w:rsidRPr="000B11D9" w:rsidRDefault="00541FD8" w:rsidP="000B11D9">
      <w:pPr>
        <w:pStyle w:val="paragraphsub"/>
      </w:pPr>
      <w:r w:rsidRPr="000B11D9">
        <w:tab/>
        <w:t>(i)</w:t>
      </w:r>
      <w:r w:rsidRPr="000B11D9">
        <w:tab/>
        <w:t>the agreement provides for the transfer of ownership or control of the line to an N</w:t>
      </w:r>
      <w:bookmarkStart w:id="333" w:name="BK_S3P169L17C31"/>
      <w:bookmarkStart w:id="334" w:name="BK_S3P163L20C31"/>
      <w:bookmarkEnd w:id="333"/>
      <w:bookmarkEnd w:id="334"/>
      <w:r w:rsidRPr="000B11D9">
        <w:t>BN corporation;</w:t>
      </w:r>
    </w:p>
    <w:p w:rsidR="00541FD8" w:rsidRPr="000B11D9" w:rsidRDefault="00541FD8" w:rsidP="000B11D9">
      <w:pPr>
        <w:pStyle w:val="paragraphsub"/>
      </w:pPr>
      <w:r w:rsidRPr="000B11D9">
        <w:tab/>
        <w:t>(ii)</w:t>
      </w:r>
      <w:r w:rsidRPr="000B11D9">
        <w:tab/>
        <w:t>the agreement was in force immediately before the commencement of this section;</w:t>
      </w:r>
    </w:p>
    <w:p w:rsidR="00541FD8" w:rsidRPr="000B11D9" w:rsidRDefault="00541FD8" w:rsidP="000B11D9">
      <w:pPr>
        <w:pStyle w:val="paragraphsub"/>
      </w:pPr>
      <w:r w:rsidRPr="000B11D9">
        <w:tab/>
        <w:t>(iii)</w:t>
      </w:r>
      <w:r w:rsidRPr="000B11D9">
        <w:tab/>
        <w:t xml:space="preserve">the agreement is not covered by </w:t>
      </w:r>
      <w:r w:rsidR="000B11D9" w:rsidRPr="000B11D9">
        <w:t>subparagraph (</w:t>
      </w:r>
      <w:r w:rsidRPr="000B11D9">
        <w:t>1)(e)(ii) or (3)(e)(ii);</w:t>
      </w:r>
    </w:p>
    <w:p w:rsidR="00541FD8" w:rsidRPr="000B11D9" w:rsidRDefault="00541FD8" w:rsidP="000B11D9">
      <w:pPr>
        <w:pStyle w:val="paragraphsub"/>
      </w:pPr>
      <w:r w:rsidRPr="000B11D9">
        <w:tab/>
        <w:t>(iv)</w:t>
      </w:r>
      <w:r w:rsidRPr="000B11D9">
        <w:tab/>
        <w:t xml:space="preserve">the agreement is not specified in an instrument under </w:t>
      </w:r>
      <w:r w:rsidR="000B11D9" w:rsidRPr="000B11D9">
        <w:t>subsection (</w:t>
      </w:r>
      <w:r w:rsidRPr="000B11D9">
        <w:t>6);</w:t>
      </w:r>
    </w:p>
    <w:p w:rsidR="00541FD8" w:rsidRPr="000B11D9" w:rsidRDefault="00541FD8" w:rsidP="000B11D9">
      <w:pPr>
        <w:pStyle w:val="paragraphsub"/>
      </w:pPr>
      <w:r w:rsidRPr="000B11D9">
        <w:tab/>
        <w:t>(v)</w:t>
      </w:r>
      <w:r w:rsidRPr="000B11D9">
        <w:tab/>
        <w:t xml:space="preserve">such other conditions (if any) as are determined under </w:t>
      </w:r>
      <w:r w:rsidR="000B11D9" w:rsidRPr="000B11D9">
        <w:t>subsection (</w:t>
      </w:r>
      <w:r w:rsidRPr="000B11D9">
        <w:t>7);</w:t>
      </w:r>
    </w:p>
    <w:p w:rsidR="00541FD8" w:rsidRPr="000B11D9" w:rsidRDefault="00541FD8" w:rsidP="000B11D9">
      <w:pPr>
        <w:pStyle w:val="subsection2"/>
      </w:pPr>
      <w:r w:rsidRPr="000B11D9">
        <w:t xml:space="preserve">the line is an </w:t>
      </w:r>
      <w:r w:rsidRPr="000B11D9">
        <w:rPr>
          <w:b/>
          <w:i/>
        </w:rPr>
        <w:t>exempt line</w:t>
      </w:r>
      <w:r w:rsidRPr="000B11D9">
        <w:t xml:space="preserve"> in relation to the person for that month.</w:t>
      </w:r>
    </w:p>
    <w:p w:rsidR="00541FD8" w:rsidRPr="000B11D9" w:rsidRDefault="00541FD8" w:rsidP="000B11D9">
      <w:pPr>
        <w:pStyle w:val="subsection"/>
      </w:pPr>
      <w:r w:rsidRPr="000B11D9">
        <w:tab/>
        <w:t>(6)</w:t>
      </w:r>
      <w:r w:rsidRPr="000B11D9">
        <w:tab/>
        <w:t>The Minister may, by legislative instrument, specify</w:t>
      </w:r>
      <w:bookmarkStart w:id="335" w:name="BK_S3P163L30C58"/>
      <w:bookmarkEnd w:id="335"/>
      <w:r w:rsidRPr="000B11D9">
        <w:t xml:space="preserve"> one or more agreements for the purposes of </w:t>
      </w:r>
      <w:r w:rsidR="000B11D9" w:rsidRPr="000B11D9">
        <w:t>subparagraph (</w:t>
      </w:r>
      <w:r w:rsidRPr="000B11D9">
        <w:t>5)(f)(iv).</w:t>
      </w:r>
    </w:p>
    <w:p w:rsidR="00541FD8" w:rsidRPr="000B11D9" w:rsidRDefault="00541FD8" w:rsidP="000B11D9">
      <w:pPr>
        <w:pStyle w:val="subsection"/>
      </w:pPr>
      <w:r w:rsidRPr="000B11D9">
        <w:tab/>
        <w:t>(7)</w:t>
      </w:r>
      <w:r w:rsidRPr="000B11D9">
        <w:tab/>
        <w:t xml:space="preserve">The Minister may, by legislative instrument, determine one or more conditions for the purposes of </w:t>
      </w:r>
      <w:r w:rsidR="000B11D9" w:rsidRPr="000B11D9">
        <w:t>subparagraph (</w:t>
      </w:r>
      <w:r w:rsidRPr="000B11D9">
        <w:t>5)(f)(v).</w:t>
      </w:r>
    </w:p>
    <w:p w:rsidR="00541FD8" w:rsidRPr="000B11D9" w:rsidRDefault="00541FD8" w:rsidP="000B11D9">
      <w:pPr>
        <w:pStyle w:val="SubsectionHead"/>
      </w:pPr>
      <w:r w:rsidRPr="000B11D9">
        <w:lastRenderedPageBreak/>
        <w:t>When agreement comes into force</w:t>
      </w:r>
    </w:p>
    <w:p w:rsidR="00541FD8" w:rsidRPr="000B11D9" w:rsidRDefault="00541FD8" w:rsidP="000B11D9">
      <w:pPr>
        <w:pStyle w:val="subsection"/>
      </w:pPr>
      <w:r w:rsidRPr="000B11D9">
        <w:tab/>
        <w:t>(8)</w:t>
      </w:r>
      <w:r w:rsidRPr="000B11D9">
        <w:tab/>
        <w:t>For the purposes of this section, an agreement is taken to come into force when the agreement is entered into.</w:t>
      </w:r>
    </w:p>
    <w:p w:rsidR="00541FD8" w:rsidRPr="000B11D9" w:rsidRDefault="00541FD8" w:rsidP="000B11D9">
      <w:pPr>
        <w:pStyle w:val="SubsectionHead"/>
      </w:pPr>
      <w:r w:rsidRPr="000B11D9">
        <w:t>No specification by class</w:t>
      </w:r>
    </w:p>
    <w:p w:rsidR="00541FD8" w:rsidRPr="000B11D9" w:rsidRDefault="00541FD8" w:rsidP="000B11D9">
      <w:pPr>
        <w:pStyle w:val="subsection"/>
      </w:pPr>
      <w:r w:rsidRPr="000B11D9">
        <w:tab/>
        <w:t>(9)</w:t>
      </w:r>
      <w:r w:rsidRPr="000B11D9">
        <w:tab/>
        <w:t>Subsection</w:t>
      </w:r>
      <w:r w:rsidR="000B11D9" w:rsidRPr="000B11D9">
        <w:t> </w:t>
      </w:r>
      <w:r w:rsidRPr="000B11D9">
        <w:t xml:space="preserve">13(3) of the </w:t>
      </w:r>
      <w:r w:rsidRPr="000B11D9">
        <w:rPr>
          <w:i/>
        </w:rPr>
        <w:t>Legislation Act 2003</w:t>
      </w:r>
      <w:r w:rsidRPr="000B11D9">
        <w:t xml:space="preserve"> does not apply to </w:t>
      </w:r>
      <w:r w:rsidR="000B11D9" w:rsidRPr="000B11D9">
        <w:t>subsection (</w:t>
      </w:r>
      <w:r w:rsidRPr="000B11D9">
        <w:t>2), (4) or (6) of this section.</w:t>
      </w:r>
    </w:p>
    <w:p w:rsidR="00541FD8" w:rsidRPr="000B11D9" w:rsidRDefault="00541FD8" w:rsidP="000B11D9">
      <w:pPr>
        <w:pStyle w:val="SubsectionHead"/>
      </w:pPr>
      <w:r w:rsidRPr="000B11D9">
        <w:t>Listed Optus company</w:t>
      </w:r>
    </w:p>
    <w:p w:rsidR="00541FD8" w:rsidRPr="000B11D9" w:rsidRDefault="00541FD8" w:rsidP="000B11D9">
      <w:pPr>
        <w:pStyle w:val="subsection"/>
      </w:pPr>
      <w:r w:rsidRPr="000B11D9">
        <w:tab/>
        <w:t>(10)</w:t>
      </w:r>
      <w:r w:rsidRPr="000B11D9">
        <w:tab/>
        <w:t xml:space="preserve">For the purposes of this section, </w:t>
      </w:r>
      <w:r w:rsidRPr="000B11D9">
        <w:rPr>
          <w:b/>
          <w:i/>
        </w:rPr>
        <w:t>listed Optus company</w:t>
      </w:r>
      <w:r w:rsidRPr="000B11D9">
        <w:t xml:space="preserve"> means:</w:t>
      </w:r>
    </w:p>
    <w:p w:rsidR="00541FD8" w:rsidRPr="000B11D9" w:rsidRDefault="00541FD8" w:rsidP="000B11D9">
      <w:pPr>
        <w:pStyle w:val="paragraph"/>
      </w:pPr>
      <w:r w:rsidRPr="000B11D9">
        <w:tab/>
        <w:t>(a)</w:t>
      </w:r>
      <w:r w:rsidRPr="000B11D9">
        <w:tab/>
        <w:t>Optus Networks Pty</w:t>
      </w:r>
      <w:r w:rsidR="005A5117" w:rsidRPr="000B11D9">
        <w:t xml:space="preserve"> Limited (AC</w:t>
      </w:r>
      <w:r w:rsidRPr="000B11D9">
        <w:t>N 008</w:t>
      </w:r>
      <w:r w:rsidR="000B11D9" w:rsidRPr="000B11D9">
        <w:t> </w:t>
      </w:r>
      <w:bookmarkStart w:id="336" w:name="BK_S3P170L6C42"/>
      <w:bookmarkStart w:id="337" w:name="BK_S3P164L9C42"/>
      <w:bookmarkEnd w:id="336"/>
      <w:bookmarkEnd w:id="337"/>
      <w:r w:rsidRPr="000B11D9">
        <w:t>570</w:t>
      </w:r>
      <w:r w:rsidR="000B11D9" w:rsidRPr="000B11D9">
        <w:t> </w:t>
      </w:r>
      <w:bookmarkStart w:id="338" w:name="BK_S3P170L6C46"/>
      <w:bookmarkStart w:id="339" w:name="BK_S3P164L9C46"/>
      <w:bookmarkEnd w:id="338"/>
      <w:bookmarkEnd w:id="339"/>
      <w:r w:rsidRPr="000B11D9">
        <w:t>330); or</w:t>
      </w:r>
    </w:p>
    <w:p w:rsidR="00541FD8" w:rsidRPr="000B11D9" w:rsidRDefault="00541FD8" w:rsidP="000B11D9">
      <w:pPr>
        <w:pStyle w:val="paragraph"/>
      </w:pPr>
      <w:r w:rsidRPr="000B11D9">
        <w:tab/>
        <w:t>(b)</w:t>
      </w:r>
      <w:r w:rsidRPr="000B11D9">
        <w:tab/>
        <w:t>Optus Internet</w:t>
      </w:r>
      <w:bookmarkStart w:id="340" w:name="BK_S3P170L7C20"/>
      <w:bookmarkStart w:id="341" w:name="BK_S3P164L10C20"/>
      <w:bookmarkEnd w:id="340"/>
      <w:bookmarkEnd w:id="341"/>
      <w:r w:rsidRPr="000B11D9">
        <w:t xml:space="preserve"> Pty Limited (ACN 083</w:t>
      </w:r>
      <w:r w:rsidR="000B11D9" w:rsidRPr="000B11D9">
        <w:t> </w:t>
      </w:r>
      <w:bookmarkStart w:id="342" w:name="BK_S3P170L7C42"/>
      <w:bookmarkStart w:id="343" w:name="BK_S3P164L10C42"/>
      <w:bookmarkEnd w:id="342"/>
      <w:bookmarkEnd w:id="343"/>
      <w:r w:rsidRPr="000B11D9">
        <w:t>164</w:t>
      </w:r>
      <w:r w:rsidR="000B11D9" w:rsidRPr="000B11D9">
        <w:t> </w:t>
      </w:r>
      <w:bookmarkStart w:id="344" w:name="BK_S3P170L7C46"/>
      <w:bookmarkStart w:id="345" w:name="BK_S3P164L10C46"/>
      <w:bookmarkEnd w:id="344"/>
      <w:bookmarkEnd w:id="345"/>
      <w:r w:rsidRPr="000B11D9">
        <w:t>532); or</w:t>
      </w:r>
    </w:p>
    <w:p w:rsidR="00541FD8" w:rsidRPr="000B11D9" w:rsidRDefault="00541FD8" w:rsidP="000B11D9">
      <w:pPr>
        <w:pStyle w:val="paragraph"/>
      </w:pPr>
      <w:r w:rsidRPr="000B11D9">
        <w:tab/>
        <w:t>(c)</w:t>
      </w:r>
      <w:r w:rsidRPr="000B11D9">
        <w:tab/>
        <w:t>Optus Vision Pty Limited (ACN 066</w:t>
      </w:r>
      <w:r w:rsidR="000B11D9" w:rsidRPr="000B11D9">
        <w:t> </w:t>
      </w:r>
      <w:bookmarkStart w:id="346" w:name="BK_S3P170L8C40"/>
      <w:bookmarkStart w:id="347" w:name="BK_S3P164L11C40"/>
      <w:bookmarkEnd w:id="346"/>
      <w:bookmarkEnd w:id="347"/>
      <w:r w:rsidRPr="000B11D9">
        <w:t>518</w:t>
      </w:r>
      <w:r w:rsidR="000B11D9" w:rsidRPr="000B11D9">
        <w:t> </w:t>
      </w:r>
      <w:bookmarkStart w:id="348" w:name="BK_S3P170L8C44"/>
      <w:bookmarkStart w:id="349" w:name="BK_S3P164L11C44"/>
      <w:bookmarkEnd w:id="348"/>
      <w:bookmarkEnd w:id="349"/>
      <w:r w:rsidRPr="000B11D9">
        <w:t>821); or</w:t>
      </w:r>
    </w:p>
    <w:p w:rsidR="00541FD8" w:rsidRPr="000B11D9" w:rsidRDefault="00541FD8" w:rsidP="000B11D9">
      <w:pPr>
        <w:pStyle w:val="paragraph"/>
      </w:pPr>
      <w:r w:rsidRPr="000B11D9">
        <w:tab/>
        <w:t>(d)</w:t>
      </w:r>
      <w:r w:rsidRPr="000B11D9">
        <w:tab/>
        <w:t>Optus Vision Media Pty Limited (ACN 070</w:t>
      </w:r>
      <w:r w:rsidR="000B11D9" w:rsidRPr="000B11D9">
        <w:t> </w:t>
      </w:r>
      <w:bookmarkStart w:id="350" w:name="BK_S3P170L9C46"/>
      <w:bookmarkStart w:id="351" w:name="BK_S3P164L12C46"/>
      <w:bookmarkEnd w:id="350"/>
      <w:bookmarkEnd w:id="351"/>
      <w:r w:rsidRPr="000B11D9">
        <w:t>870</w:t>
      </w:r>
      <w:r w:rsidR="000B11D9" w:rsidRPr="000B11D9">
        <w:t> </w:t>
      </w:r>
      <w:bookmarkStart w:id="352" w:name="BK_S3P170L9C50"/>
      <w:bookmarkStart w:id="353" w:name="BK_S3P164L12C50"/>
      <w:bookmarkEnd w:id="352"/>
      <w:bookmarkEnd w:id="353"/>
      <w:r w:rsidRPr="000B11D9">
        <w:t>647); or</w:t>
      </w:r>
    </w:p>
    <w:p w:rsidR="00541FD8" w:rsidRPr="000B11D9" w:rsidRDefault="00541FD8" w:rsidP="000B11D9">
      <w:pPr>
        <w:pStyle w:val="paragraph"/>
      </w:pPr>
      <w:r w:rsidRPr="000B11D9">
        <w:tab/>
        <w:t>(e)</w:t>
      </w:r>
      <w:r w:rsidRPr="000B11D9">
        <w:tab/>
        <w:t>Optus Systems Pty Limited (ACN 056</w:t>
      </w:r>
      <w:r w:rsidR="000B11D9" w:rsidRPr="000B11D9">
        <w:t> </w:t>
      </w:r>
      <w:bookmarkStart w:id="354" w:name="BK_S3P170L10C41"/>
      <w:bookmarkStart w:id="355" w:name="BK_S3P164L13C41"/>
      <w:bookmarkEnd w:id="354"/>
      <w:bookmarkEnd w:id="355"/>
      <w:r w:rsidRPr="000B11D9">
        <w:t>541</w:t>
      </w:r>
      <w:r w:rsidR="000B11D9" w:rsidRPr="000B11D9">
        <w:t> </w:t>
      </w:r>
      <w:bookmarkStart w:id="356" w:name="BK_S3P170L10C45"/>
      <w:bookmarkStart w:id="357" w:name="BK_S3P164L13C45"/>
      <w:bookmarkEnd w:id="356"/>
      <w:bookmarkEnd w:id="357"/>
      <w:r w:rsidRPr="000B11D9">
        <w:t>167); or</w:t>
      </w:r>
    </w:p>
    <w:p w:rsidR="00541FD8" w:rsidRPr="000B11D9" w:rsidRDefault="00541FD8" w:rsidP="000B11D9">
      <w:pPr>
        <w:pStyle w:val="paragraph"/>
      </w:pPr>
      <w:r w:rsidRPr="000B11D9">
        <w:tab/>
        <w:t>(f)</w:t>
      </w:r>
      <w:r w:rsidRPr="000B11D9">
        <w:tab/>
        <w:t xml:space="preserve">SingTel Optus Pty </w:t>
      </w:r>
      <w:r w:rsidR="005A5117" w:rsidRPr="000B11D9">
        <w:t xml:space="preserve">Limited </w:t>
      </w:r>
      <w:r w:rsidRPr="000B11D9">
        <w:t>(ACN 052</w:t>
      </w:r>
      <w:r w:rsidR="000B11D9" w:rsidRPr="000B11D9">
        <w:t> </w:t>
      </w:r>
      <w:bookmarkStart w:id="358" w:name="BK_S3P170L11C41"/>
      <w:bookmarkStart w:id="359" w:name="BK_S3P164L14C41"/>
      <w:bookmarkEnd w:id="358"/>
      <w:bookmarkEnd w:id="359"/>
      <w:r w:rsidRPr="000B11D9">
        <w:t>833</w:t>
      </w:r>
      <w:r w:rsidR="000B11D9" w:rsidRPr="000B11D9">
        <w:t> </w:t>
      </w:r>
      <w:bookmarkStart w:id="360" w:name="BK_S3P170L11C45"/>
      <w:bookmarkStart w:id="361" w:name="BK_S3P164L14C45"/>
      <w:bookmarkEnd w:id="360"/>
      <w:bookmarkEnd w:id="361"/>
      <w:r w:rsidRPr="000B11D9">
        <w:t>208).</w:t>
      </w:r>
    </w:p>
    <w:p w:rsidR="00541FD8" w:rsidRPr="000B11D9" w:rsidRDefault="00541FD8" w:rsidP="000B11D9">
      <w:pPr>
        <w:pStyle w:val="ActHead5"/>
      </w:pPr>
      <w:bookmarkStart w:id="362" w:name="_Toc41398458"/>
      <w:r w:rsidRPr="00B276F3">
        <w:rPr>
          <w:rStyle w:val="CharSectno"/>
        </w:rPr>
        <w:t>96A</w:t>
      </w:r>
      <w:r w:rsidRPr="000B11D9">
        <w:t xml:space="preserve">  Potentially concessional premises</w:t>
      </w:r>
      <w:bookmarkEnd w:id="362"/>
    </w:p>
    <w:p w:rsidR="00541FD8" w:rsidRPr="000B11D9" w:rsidRDefault="00541FD8" w:rsidP="000B11D9">
      <w:pPr>
        <w:pStyle w:val="subsection"/>
      </w:pPr>
      <w:r w:rsidRPr="000B11D9">
        <w:tab/>
      </w:r>
      <w:r w:rsidRPr="000B11D9">
        <w:tab/>
        <w:t>For the purposes of this Part, if particular premises are potentially chargeable premises in relation to a person for a month because a carriage service provider (who may be the person) supplies a designated broadband service to:</w:t>
      </w:r>
    </w:p>
    <w:p w:rsidR="00541FD8" w:rsidRPr="000B11D9" w:rsidRDefault="00541FD8" w:rsidP="000B11D9">
      <w:pPr>
        <w:pStyle w:val="paragraph"/>
      </w:pPr>
      <w:r w:rsidRPr="000B11D9">
        <w:tab/>
        <w:t>(a)</w:t>
      </w:r>
      <w:r w:rsidRPr="000B11D9">
        <w:tab/>
        <w:t>a residential customer who occupies the premises; or</w:t>
      </w:r>
    </w:p>
    <w:p w:rsidR="00541FD8" w:rsidRPr="000B11D9" w:rsidRDefault="00541FD8" w:rsidP="000B11D9">
      <w:pPr>
        <w:pStyle w:val="paragraph"/>
      </w:pPr>
      <w:r w:rsidRPr="000B11D9">
        <w:tab/>
        <w:t>(b)</w:t>
      </w:r>
      <w:r w:rsidRPr="000B11D9">
        <w:tab/>
        <w:t>a small business customer who occupies the premises;</w:t>
      </w:r>
    </w:p>
    <w:p w:rsidR="00541FD8" w:rsidRPr="000B11D9" w:rsidRDefault="00541FD8" w:rsidP="000B11D9">
      <w:pPr>
        <w:pStyle w:val="subsection2"/>
      </w:pPr>
      <w:r w:rsidRPr="000B11D9">
        <w:t xml:space="preserve">the premises are </w:t>
      </w:r>
      <w:r w:rsidRPr="000B11D9">
        <w:rPr>
          <w:b/>
          <w:i/>
        </w:rPr>
        <w:t>potentially concessional premises</w:t>
      </w:r>
      <w:r w:rsidRPr="000B11D9">
        <w:t xml:space="preserve"> in relation to the person for that month.</w:t>
      </w:r>
    </w:p>
    <w:p w:rsidR="00FE539B" w:rsidRPr="000B11D9" w:rsidRDefault="00FE539B" w:rsidP="000B11D9">
      <w:pPr>
        <w:pStyle w:val="ActHead5"/>
      </w:pPr>
      <w:bookmarkStart w:id="363" w:name="_Toc41398459"/>
      <w:r w:rsidRPr="00B276F3">
        <w:rPr>
          <w:rStyle w:val="CharSectno"/>
        </w:rPr>
        <w:t>96B</w:t>
      </w:r>
      <w:r w:rsidRPr="000B11D9">
        <w:t xml:space="preserve">  Recently connected greenfield premises</w:t>
      </w:r>
      <w:bookmarkEnd w:id="363"/>
    </w:p>
    <w:p w:rsidR="00FE539B" w:rsidRPr="000B11D9" w:rsidRDefault="00FE539B" w:rsidP="000B11D9">
      <w:pPr>
        <w:pStyle w:val="subsection"/>
      </w:pPr>
      <w:r w:rsidRPr="000B11D9">
        <w:tab/>
        <w:t>(1)</w:t>
      </w:r>
      <w:r w:rsidRPr="000B11D9">
        <w:tab/>
        <w:t>If:</w:t>
      </w:r>
    </w:p>
    <w:p w:rsidR="00FE539B" w:rsidRPr="000B11D9" w:rsidRDefault="00FE539B" w:rsidP="000B11D9">
      <w:pPr>
        <w:pStyle w:val="paragraph"/>
      </w:pPr>
      <w:r w:rsidRPr="000B11D9">
        <w:tab/>
        <w:t>(a)</w:t>
      </w:r>
      <w:r w:rsidRPr="000B11D9">
        <w:tab/>
        <w:t>during a period comprising the whole or a part of a month in an eligible financial year, a person is a carrier; and</w:t>
      </w:r>
    </w:p>
    <w:p w:rsidR="00FE539B" w:rsidRPr="000B11D9" w:rsidRDefault="00FE539B" w:rsidP="000B11D9">
      <w:pPr>
        <w:pStyle w:val="paragraph"/>
      </w:pPr>
      <w:r w:rsidRPr="000B11D9">
        <w:tab/>
        <w:t>(b)</w:t>
      </w:r>
      <w:r w:rsidRPr="000B11D9">
        <w:tab/>
        <w:t>a declaration made under subsection</w:t>
      </w:r>
      <w:r w:rsidR="000B11D9" w:rsidRPr="000B11D9">
        <w:t> </w:t>
      </w:r>
      <w:r w:rsidRPr="000B11D9">
        <w:t xml:space="preserve">63(2) of the </w:t>
      </w:r>
      <w:r w:rsidRPr="000B11D9">
        <w:rPr>
          <w:i/>
        </w:rPr>
        <w:t xml:space="preserve">Telecommunications Act 1997 </w:t>
      </w:r>
      <w:r w:rsidRPr="000B11D9">
        <w:t>was in force on 30</w:t>
      </w:r>
      <w:r w:rsidR="000B11D9" w:rsidRPr="000B11D9">
        <w:t> </w:t>
      </w:r>
      <w:r w:rsidRPr="000B11D9">
        <w:t>June 2018 in relation to the carrier licence held by the person; and</w:t>
      </w:r>
    </w:p>
    <w:p w:rsidR="00FE539B" w:rsidRPr="000B11D9" w:rsidRDefault="00FE539B" w:rsidP="000B11D9">
      <w:pPr>
        <w:pStyle w:val="paragraph"/>
      </w:pPr>
      <w:r w:rsidRPr="000B11D9">
        <w:lastRenderedPageBreak/>
        <w:tab/>
        <w:t>(c)</w:t>
      </w:r>
      <w:r w:rsidRPr="000B11D9">
        <w:tab/>
        <w:t>the declaration provides that the person must (upon request by an end</w:t>
      </w:r>
      <w:r w:rsidR="00CA0BAB">
        <w:noBreakHyphen/>
      </w:r>
      <w:r w:rsidRPr="000B11D9">
        <w:t>user at relevant premises) connect, or arrange for another person on the person’s behalf to connect, premises located in a development area (however described) specified in the declaration to a telecommunications network owned by the person (as specified in the declaration); and</w:t>
      </w:r>
    </w:p>
    <w:p w:rsidR="00FE539B" w:rsidRPr="000B11D9" w:rsidRDefault="00FE539B" w:rsidP="000B11D9">
      <w:pPr>
        <w:pStyle w:val="paragraph"/>
      </w:pPr>
      <w:r w:rsidRPr="000B11D9">
        <w:tab/>
        <w:t>(d)</w:t>
      </w:r>
      <w:r w:rsidRPr="000B11D9">
        <w:tab/>
        <w:t>the person, or another person on the person’s behalf:</w:t>
      </w:r>
    </w:p>
    <w:p w:rsidR="00FE539B" w:rsidRPr="000B11D9" w:rsidRDefault="00FE539B" w:rsidP="000B11D9">
      <w:pPr>
        <w:pStyle w:val="paragraphsub"/>
      </w:pPr>
      <w:r w:rsidRPr="000B11D9">
        <w:tab/>
        <w:t>(i)</w:t>
      </w:r>
      <w:r w:rsidRPr="000B11D9">
        <w:tab/>
        <w:t>has connected one or more premises located in the development area to the telecommunications network; and</w:t>
      </w:r>
    </w:p>
    <w:p w:rsidR="00FE539B" w:rsidRPr="000B11D9" w:rsidRDefault="00FE539B" w:rsidP="000B11D9">
      <w:pPr>
        <w:pStyle w:val="paragraphsub"/>
      </w:pPr>
      <w:r w:rsidRPr="000B11D9">
        <w:tab/>
        <w:t>(ii)</w:t>
      </w:r>
      <w:r w:rsidRPr="000B11D9">
        <w:tab/>
        <w:t>has done so before the end of 30</w:t>
      </w:r>
      <w:r w:rsidR="000B11D9" w:rsidRPr="000B11D9">
        <w:t> </w:t>
      </w:r>
      <w:r w:rsidRPr="000B11D9">
        <w:t>June 2019; and</w:t>
      </w:r>
    </w:p>
    <w:p w:rsidR="00FE539B" w:rsidRPr="000B11D9" w:rsidRDefault="00FE539B" w:rsidP="000B11D9">
      <w:pPr>
        <w:pStyle w:val="paragraph"/>
      </w:pPr>
      <w:r w:rsidRPr="000B11D9">
        <w:tab/>
        <w:t>(e)</w:t>
      </w:r>
      <w:r w:rsidRPr="000B11D9">
        <w:tab/>
        <w:t>one or more of the connected premises are potentially chargeable premises in relation to the person for that month;</w:t>
      </w:r>
    </w:p>
    <w:p w:rsidR="00FE539B" w:rsidRPr="000B11D9" w:rsidRDefault="00FE539B" w:rsidP="000B11D9">
      <w:pPr>
        <w:pStyle w:val="subsection2"/>
      </w:pPr>
      <w:r w:rsidRPr="000B11D9">
        <w:t xml:space="preserve">each of the potentially chargeable premises mentioned in </w:t>
      </w:r>
      <w:r w:rsidR="000B11D9" w:rsidRPr="000B11D9">
        <w:t>paragraph (</w:t>
      </w:r>
      <w:r w:rsidRPr="000B11D9">
        <w:t xml:space="preserve">e) are </w:t>
      </w:r>
      <w:r w:rsidRPr="000B11D9">
        <w:rPr>
          <w:b/>
          <w:i/>
        </w:rPr>
        <w:t>recently connected greenfield premises</w:t>
      </w:r>
      <w:r w:rsidRPr="000B11D9">
        <w:t xml:space="preserve"> in relation to the person for that month.</w:t>
      </w:r>
    </w:p>
    <w:p w:rsidR="00FE539B" w:rsidRPr="000B11D9" w:rsidRDefault="00FE539B" w:rsidP="000B11D9">
      <w:pPr>
        <w:pStyle w:val="subsection"/>
      </w:pPr>
      <w:r w:rsidRPr="000B11D9">
        <w:tab/>
        <w:t>(2)</w:t>
      </w:r>
      <w:r w:rsidRPr="000B11D9">
        <w:tab/>
        <w:t>If:</w:t>
      </w:r>
    </w:p>
    <w:p w:rsidR="00FE539B" w:rsidRPr="000B11D9" w:rsidRDefault="00FE539B" w:rsidP="000B11D9">
      <w:pPr>
        <w:pStyle w:val="paragraph"/>
      </w:pPr>
      <w:r w:rsidRPr="000B11D9">
        <w:tab/>
        <w:t>(a)</w:t>
      </w:r>
      <w:r w:rsidRPr="000B11D9">
        <w:tab/>
        <w:t>a person is a carrier; and</w:t>
      </w:r>
    </w:p>
    <w:p w:rsidR="00FE539B" w:rsidRPr="000B11D9" w:rsidRDefault="00FE539B" w:rsidP="000B11D9">
      <w:pPr>
        <w:pStyle w:val="paragraph"/>
      </w:pPr>
      <w:r w:rsidRPr="000B11D9">
        <w:tab/>
        <w:t>(b)</w:t>
      </w:r>
      <w:r w:rsidRPr="000B11D9">
        <w:tab/>
        <w:t>during a period comprising the whole or a part of a month in an eligible financial year, the person supplies an eligible local bitstream access service using a local access line; and</w:t>
      </w:r>
    </w:p>
    <w:p w:rsidR="00FE539B" w:rsidRPr="000B11D9" w:rsidRDefault="00FE539B" w:rsidP="000B11D9">
      <w:pPr>
        <w:pStyle w:val="paragraph"/>
      </w:pPr>
      <w:r w:rsidRPr="000B11D9">
        <w:tab/>
        <w:t>(c)</w:t>
      </w:r>
      <w:r w:rsidRPr="000B11D9">
        <w:tab/>
        <w:t>during a whole or a part of that period, a carriage service provider supplies a designated broadband service to one or more premises using the line; and</w:t>
      </w:r>
    </w:p>
    <w:p w:rsidR="00FE539B" w:rsidRPr="000B11D9" w:rsidRDefault="00FE539B" w:rsidP="000B11D9">
      <w:pPr>
        <w:pStyle w:val="paragraph"/>
      </w:pPr>
      <w:r w:rsidRPr="000B11D9">
        <w:tab/>
        <w:t>(d)</w:t>
      </w:r>
      <w:r w:rsidRPr="000B11D9">
        <w:tab/>
        <w:t>one or more of those premises are potentially chargeable premises in relation to the person for that month;</w:t>
      </w:r>
    </w:p>
    <w:p w:rsidR="00FE539B" w:rsidRPr="000B11D9" w:rsidRDefault="00FE539B" w:rsidP="000B11D9">
      <w:pPr>
        <w:pStyle w:val="subsection2"/>
      </w:pPr>
      <w:r w:rsidRPr="000B11D9">
        <w:t xml:space="preserve">each of the potentially chargeable premises mentioned in </w:t>
      </w:r>
      <w:r w:rsidR="000B11D9" w:rsidRPr="000B11D9">
        <w:t>paragraph (</w:t>
      </w:r>
      <w:r w:rsidRPr="000B11D9">
        <w:t xml:space="preserve">d) are </w:t>
      </w:r>
      <w:r w:rsidRPr="000B11D9">
        <w:rPr>
          <w:b/>
          <w:i/>
        </w:rPr>
        <w:t>recently connected greenfield premises</w:t>
      </w:r>
      <w:r w:rsidRPr="000B11D9">
        <w:t xml:space="preserve"> in relation to the person for that month.</w:t>
      </w:r>
    </w:p>
    <w:p w:rsidR="00FE539B" w:rsidRPr="000B11D9" w:rsidRDefault="00FE539B" w:rsidP="000B11D9">
      <w:pPr>
        <w:pStyle w:val="subsection"/>
      </w:pPr>
      <w:r w:rsidRPr="000B11D9">
        <w:tab/>
        <w:t>(3)</w:t>
      </w:r>
      <w:r w:rsidRPr="000B11D9">
        <w:tab/>
        <w:t>In this section:</w:t>
      </w:r>
    </w:p>
    <w:p w:rsidR="00FE539B" w:rsidRPr="000B11D9" w:rsidRDefault="00FE539B" w:rsidP="000B11D9">
      <w:pPr>
        <w:pStyle w:val="Definition"/>
      </w:pPr>
      <w:r w:rsidRPr="000B11D9">
        <w:rPr>
          <w:b/>
          <w:i/>
        </w:rPr>
        <w:t xml:space="preserve">eligible local bitstream access service </w:t>
      </w:r>
      <w:r w:rsidRPr="000B11D9">
        <w:t>means a local bitstream access service that is first supplied at a time during the period:</w:t>
      </w:r>
    </w:p>
    <w:p w:rsidR="00FE539B" w:rsidRPr="000B11D9" w:rsidRDefault="00FE539B" w:rsidP="000B11D9">
      <w:pPr>
        <w:pStyle w:val="paragraph"/>
      </w:pPr>
      <w:r w:rsidRPr="000B11D9">
        <w:tab/>
        <w:t>(a)</w:t>
      </w:r>
      <w:r w:rsidRPr="000B11D9">
        <w:tab/>
        <w:t>beginning at the start of 1</w:t>
      </w:r>
      <w:r w:rsidR="000B11D9" w:rsidRPr="000B11D9">
        <w:t> </w:t>
      </w:r>
      <w:r w:rsidRPr="000B11D9">
        <w:t>January 2011; and</w:t>
      </w:r>
    </w:p>
    <w:p w:rsidR="00FE539B" w:rsidRPr="000B11D9" w:rsidRDefault="00FE539B" w:rsidP="000B11D9">
      <w:pPr>
        <w:pStyle w:val="paragraph"/>
      </w:pPr>
      <w:r w:rsidRPr="000B11D9">
        <w:tab/>
        <w:t>(b)</w:t>
      </w:r>
      <w:r w:rsidRPr="000B11D9">
        <w:tab/>
        <w:t>ending at the end of 30</w:t>
      </w:r>
      <w:r w:rsidR="000B11D9" w:rsidRPr="000B11D9">
        <w:t> </w:t>
      </w:r>
      <w:r w:rsidRPr="000B11D9">
        <w:t>June 2019.</w:t>
      </w:r>
    </w:p>
    <w:p w:rsidR="00FE539B" w:rsidRPr="000B11D9" w:rsidRDefault="00FE539B" w:rsidP="000B11D9">
      <w:pPr>
        <w:pStyle w:val="Definition"/>
      </w:pPr>
      <w:r w:rsidRPr="000B11D9">
        <w:rPr>
          <w:b/>
          <w:i/>
        </w:rPr>
        <w:t>local bitstream access service</w:t>
      </w:r>
      <w:r w:rsidRPr="000B11D9">
        <w:t xml:space="preserve"> has the meaning given by a declaration that:</w:t>
      </w:r>
    </w:p>
    <w:p w:rsidR="00E0762F" w:rsidRPr="000B11D9" w:rsidRDefault="00FE539B" w:rsidP="000B11D9">
      <w:pPr>
        <w:pStyle w:val="paragraph"/>
      </w:pPr>
      <w:r w:rsidRPr="000B11D9">
        <w:lastRenderedPageBreak/>
        <w:tab/>
        <w:t>(a)</w:t>
      </w:r>
      <w:r w:rsidRPr="000B11D9">
        <w:tab/>
        <w:t>was made</w:t>
      </w:r>
      <w:r w:rsidR="00E0762F" w:rsidRPr="000B11D9">
        <w:t>:</w:t>
      </w:r>
    </w:p>
    <w:p w:rsidR="00FE539B" w:rsidRPr="000B11D9" w:rsidRDefault="00E0762F" w:rsidP="000B11D9">
      <w:pPr>
        <w:pStyle w:val="paragraphsub"/>
      </w:pPr>
      <w:r w:rsidRPr="000B11D9">
        <w:tab/>
        <w:t>(i)</w:t>
      </w:r>
      <w:r w:rsidRPr="000B11D9">
        <w:tab/>
      </w:r>
      <w:r w:rsidR="00FE539B" w:rsidRPr="000B11D9">
        <w:t>under subsection</w:t>
      </w:r>
      <w:r w:rsidR="000B11D9" w:rsidRPr="000B11D9">
        <w:t> </w:t>
      </w:r>
      <w:r w:rsidR="00FE539B" w:rsidRPr="000B11D9">
        <w:t xml:space="preserve">152AL(3) of the </w:t>
      </w:r>
      <w:r w:rsidR="00FE539B" w:rsidRPr="000B11D9">
        <w:rPr>
          <w:i/>
        </w:rPr>
        <w:t>Competition and Consumer Act 2010</w:t>
      </w:r>
      <w:r w:rsidR="00FE539B" w:rsidRPr="000B11D9">
        <w:t>; and</w:t>
      </w:r>
    </w:p>
    <w:p w:rsidR="00E0762F" w:rsidRPr="000B11D9" w:rsidRDefault="00E0762F" w:rsidP="000B11D9">
      <w:pPr>
        <w:pStyle w:val="paragraphsub"/>
      </w:pPr>
      <w:r w:rsidRPr="000B11D9">
        <w:tab/>
        <w:t>(ii)</w:t>
      </w:r>
      <w:r w:rsidRPr="000B11D9">
        <w:tab/>
        <w:t>in compliance with repealed subsection</w:t>
      </w:r>
      <w:r w:rsidR="000B11D9" w:rsidRPr="000B11D9">
        <w:t> </w:t>
      </w:r>
      <w:r w:rsidRPr="000B11D9">
        <w:t xml:space="preserve">152AL(3C) of the </w:t>
      </w:r>
      <w:r w:rsidRPr="000B11D9">
        <w:rPr>
          <w:i/>
        </w:rPr>
        <w:t>Competition and Consumer Act 2010</w:t>
      </w:r>
      <w:r w:rsidRPr="000B11D9">
        <w:t>; and</w:t>
      </w:r>
    </w:p>
    <w:p w:rsidR="00FE539B" w:rsidRPr="000B11D9" w:rsidRDefault="00FE539B" w:rsidP="000B11D9">
      <w:pPr>
        <w:pStyle w:val="paragraph"/>
      </w:pPr>
      <w:r w:rsidRPr="000B11D9">
        <w:tab/>
        <w:t>(b)</w:t>
      </w:r>
      <w:r w:rsidRPr="000B11D9">
        <w:tab/>
        <w:t>was in force immediately before the commencement of Schedule</w:t>
      </w:r>
      <w:r w:rsidR="000B11D9" w:rsidRPr="000B11D9">
        <w:t> </w:t>
      </w:r>
      <w:r w:rsidRPr="000B11D9">
        <w:t xml:space="preserve">1 to the </w:t>
      </w:r>
      <w:r w:rsidRPr="000B11D9">
        <w:rPr>
          <w:i/>
        </w:rPr>
        <w:t xml:space="preserve">Telecommunications Legislation Amendment (Competition and Consumer) Act </w:t>
      </w:r>
      <w:r w:rsidR="001323F9" w:rsidRPr="000B11D9">
        <w:rPr>
          <w:i/>
        </w:rPr>
        <w:t>20</w:t>
      </w:r>
      <w:r w:rsidR="001323F9">
        <w:rPr>
          <w:i/>
        </w:rPr>
        <w:t>20</w:t>
      </w:r>
      <w:r w:rsidRPr="000B11D9">
        <w:t>.</w:t>
      </w:r>
    </w:p>
    <w:p w:rsidR="00541FD8" w:rsidRPr="000B11D9" w:rsidRDefault="00541FD8" w:rsidP="000B11D9">
      <w:pPr>
        <w:pStyle w:val="ActHead3"/>
      </w:pPr>
      <w:bookmarkStart w:id="364" w:name="_Toc41398460"/>
      <w:r w:rsidRPr="00B276F3">
        <w:rPr>
          <w:rStyle w:val="CharDivNo"/>
        </w:rPr>
        <w:t>Division</w:t>
      </w:r>
      <w:r w:rsidR="000B11D9" w:rsidRPr="00B276F3">
        <w:rPr>
          <w:rStyle w:val="CharDivNo"/>
        </w:rPr>
        <w:t> </w:t>
      </w:r>
      <w:r w:rsidRPr="00B276F3">
        <w:rPr>
          <w:rStyle w:val="CharDivNo"/>
        </w:rPr>
        <w:t>5</w:t>
      </w:r>
      <w:r w:rsidRPr="000B11D9">
        <w:t>—</w:t>
      </w:r>
      <w:r w:rsidRPr="00B276F3">
        <w:rPr>
          <w:rStyle w:val="CharDivText"/>
        </w:rPr>
        <w:t>Anti</w:t>
      </w:r>
      <w:r w:rsidR="00CA0BAB">
        <w:rPr>
          <w:rStyle w:val="CharDivText"/>
        </w:rPr>
        <w:noBreakHyphen/>
      </w:r>
      <w:r w:rsidRPr="00B276F3">
        <w:rPr>
          <w:rStyle w:val="CharDivText"/>
        </w:rPr>
        <w:t>avoidance</w:t>
      </w:r>
      <w:bookmarkEnd w:id="364"/>
    </w:p>
    <w:p w:rsidR="00541FD8" w:rsidRPr="000B11D9" w:rsidRDefault="00541FD8" w:rsidP="000B11D9">
      <w:pPr>
        <w:pStyle w:val="ActHead5"/>
      </w:pPr>
      <w:bookmarkStart w:id="365" w:name="_Toc41398461"/>
      <w:r w:rsidRPr="00B276F3">
        <w:rPr>
          <w:rStyle w:val="CharSectno"/>
        </w:rPr>
        <w:t>97</w:t>
      </w:r>
      <w:r w:rsidRPr="000B11D9">
        <w:t xml:space="preserve">  Anti</w:t>
      </w:r>
      <w:r w:rsidR="00CA0BAB">
        <w:noBreakHyphen/>
      </w:r>
      <w:r w:rsidRPr="000B11D9">
        <w:t>avoidance</w:t>
      </w:r>
      <w:bookmarkEnd w:id="365"/>
    </w:p>
    <w:p w:rsidR="00541FD8" w:rsidRPr="000B11D9" w:rsidRDefault="00541FD8" w:rsidP="000B11D9">
      <w:pPr>
        <w:pStyle w:val="subsection"/>
      </w:pPr>
      <w:r w:rsidRPr="000B11D9">
        <w:tab/>
        <w:t>(1)</w:t>
      </w:r>
      <w:r w:rsidRPr="000B11D9">
        <w:tab/>
        <w:t>A carrier must not, either alone or together with one or more other persons, enter into, begin to carry out or carry out a scheme if it would be concluded that the carrier did so for the sole or dominant purpose of avoiding the application of:</w:t>
      </w:r>
    </w:p>
    <w:p w:rsidR="00541FD8" w:rsidRPr="000B11D9" w:rsidRDefault="00541FD8" w:rsidP="000B11D9">
      <w:pPr>
        <w:pStyle w:val="paragraph"/>
      </w:pPr>
      <w:r w:rsidRPr="000B11D9">
        <w:tab/>
        <w:t>(a)</w:t>
      </w:r>
      <w:r w:rsidRPr="000B11D9">
        <w:tab/>
        <w:t>section</w:t>
      </w:r>
      <w:r w:rsidR="000B11D9" w:rsidRPr="000B11D9">
        <w:t> </w:t>
      </w:r>
      <w:r w:rsidRPr="000B11D9">
        <w:t>93 of this Act; or</w:t>
      </w:r>
    </w:p>
    <w:p w:rsidR="00541FD8" w:rsidRPr="000B11D9" w:rsidRDefault="00541FD8" w:rsidP="000B11D9">
      <w:pPr>
        <w:pStyle w:val="paragraph"/>
      </w:pPr>
      <w:r w:rsidRPr="000B11D9">
        <w:tab/>
        <w:t>(b)</w:t>
      </w:r>
      <w:r w:rsidRPr="000B11D9">
        <w:tab/>
        <w:t xml:space="preserve">any provision of the </w:t>
      </w:r>
      <w:r w:rsidRPr="000B11D9">
        <w:rPr>
          <w:i/>
        </w:rPr>
        <w:t xml:space="preserve">Telecommunications (Regional Broadband Scheme) Charge Act </w:t>
      </w:r>
      <w:r w:rsidR="001323F9" w:rsidRPr="000B11D9">
        <w:rPr>
          <w:i/>
        </w:rPr>
        <w:t>20</w:t>
      </w:r>
      <w:r w:rsidR="001323F9">
        <w:rPr>
          <w:i/>
        </w:rPr>
        <w:t>20</w:t>
      </w:r>
      <w:r w:rsidR="001323F9" w:rsidRPr="000B11D9">
        <w:t xml:space="preserve"> </w:t>
      </w:r>
      <w:r w:rsidRPr="000B11D9">
        <w:t>(other than section</w:t>
      </w:r>
      <w:r w:rsidR="000B11D9" w:rsidRPr="000B11D9">
        <w:t> </w:t>
      </w:r>
      <w:r w:rsidRPr="000B11D9">
        <w:t>20 of that Act);</w:t>
      </w:r>
    </w:p>
    <w:p w:rsidR="00541FD8" w:rsidRPr="000B11D9" w:rsidRDefault="00541FD8" w:rsidP="000B11D9">
      <w:pPr>
        <w:pStyle w:val="subsection2"/>
      </w:pPr>
      <w:r w:rsidRPr="000B11D9">
        <w:t>in relation to:</w:t>
      </w:r>
    </w:p>
    <w:p w:rsidR="00541FD8" w:rsidRPr="000B11D9" w:rsidRDefault="00541FD8" w:rsidP="000B11D9">
      <w:pPr>
        <w:pStyle w:val="paragraph"/>
      </w:pPr>
      <w:r w:rsidRPr="000B11D9">
        <w:tab/>
        <w:t>(c)</w:t>
      </w:r>
      <w:r w:rsidRPr="000B11D9">
        <w:tab/>
        <w:t>the carrier; or</w:t>
      </w:r>
    </w:p>
    <w:p w:rsidR="00541FD8" w:rsidRPr="000B11D9" w:rsidRDefault="00541FD8" w:rsidP="000B11D9">
      <w:pPr>
        <w:pStyle w:val="paragraph"/>
      </w:pPr>
      <w:r w:rsidRPr="000B11D9">
        <w:tab/>
        <w:t>(d)</w:t>
      </w:r>
      <w:r w:rsidRPr="000B11D9">
        <w:tab/>
        <w:t>any other carrier.</w:t>
      </w:r>
    </w:p>
    <w:p w:rsidR="00541FD8" w:rsidRPr="000B11D9" w:rsidRDefault="00541FD8" w:rsidP="000B11D9">
      <w:pPr>
        <w:pStyle w:val="subsection"/>
      </w:pPr>
      <w:r w:rsidRPr="000B11D9">
        <w:tab/>
        <w:t>(1A)</w:t>
      </w:r>
      <w:r w:rsidRPr="000B11D9">
        <w:tab/>
        <w:t>A carrier must not, either alone or together with one or more other persons, enter into, begin to carry out or carry out a scheme if it would be concluded that the carrier did so for the sole or dominant purpose of obtaining the benefit of section</w:t>
      </w:r>
      <w:r w:rsidR="000B11D9" w:rsidRPr="000B11D9">
        <w:t> </w:t>
      </w:r>
      <w:r w:rsidRPr="000B11D9">
        <w:t xml:space="preserve">20 of the </w:t>
      </w:r>
      <w:r w:rsidRPr="000B11D9">
        <w:rPr>
          <w:i/>
        </w:rPr>
        <w:t xml:space="preserve">Telecommunications (Regional Broadband Scheme) Charge Act </w:t>
      </w:r>
      <w:r w:rsidR="001323F9" w:rsidRPr="000B11D9">
        <w:rPr>
          <w:i/>
        </w:rPr>
        <w:t>20</w:t>
      </w:r>
      <w:r w:rsidR="001323F9">
        <w:rPr>
          <w:i/>
        </w:rPr>
        <w:t>20</w:t>
      </w:r>
      <w:r w:rsidR="001323F9" w:rsidRPr="000B11D9">
        <w:t xml:space="preserve"> </w:t>
      </w:r>
      <w:r w:rsidRPr="000B11D9">
        <w:t>in relation to:</w:t>
      </w:r>
    </w:p>
    <w:p w:rsidR="00541FD8" w:rsidRPr="000B11D9" w:rsidRDefault="00541FD8" w:rsidP="000B11D9">
      <w:pPr>
        <w:pStyle w:val="paragraph"/>
      </w:pPr>
      <w:r w:rsidRPr="000B11D9">
        <w:tab/>
        <w:t>(a)</w:t>
      </w:r>
      <w:r w:rsidRPr="000B11D9">
        <w:tab/>
        <w:t>the carrier; or</w:t>
      </w:r>
    </w:p>
    <w:p w:rsidR="00541FD8" w:rsidRPr="000B11D9" w:rsidRDefault="00541FD8" w:rsidP="000B11D9">
      <w:pPr>
        <w:pStyle w:val="paragraph"/>
      </w:pPr>
      <w:r w:rsidRPr="000B11D9">
        <w:tab/>
        <w:t>(b)</w:t>
      </w:r>
      <w:r w:rsidRPr="000B11D9">
        <w:tab/>
        <w:t>any other carrier.</w:t>
      </w:r>
    </w:p>
    <w:p w:rsidR="00541FD8" w:rsidRPr="000B11D9" w:rsidRDefault="00541FD8" w:rsidP="000B11D9">
      <w:pPr>
        <w:pStyle w:val="SubsectionHead"/>
      </w:pPr>
      <w:r w:rsidRPr="000B11D9">
        <w:t>Ancillary contraventions</w:t>
      </w:r>
    </w:p>
    <w:p w:rsidR="00541FD8" w:rsidRPr="000B11D9" w:rsidRDefault="00541FD8" w:rsidP="000B11D9">
      <w:pPr>
        <w:pStyle w:val="subsection"/>
      </w:pPr>
      <w:r w:rsidRPr="000B11D9">
        <w:tab/>
        <w:t>(2)</w:t>
      </w:r>
      <w:r w:rsidRPr="000B11D9">
        <w:tab/>
        <w:t>A person must not:</w:t>
      </w:r>
    </w:p>
    <w:p w:rsidR="00541FD8" w:rsidRPr="000B11D9" w:rsidRDefault="00541FD8" w:rsidP="000B11D9">
      <w:pPr>
        <w:pStyle w:val="paragraph"/>
      </w:pPr>
      <w:r w:rsidRPr="000B11D9">
        <w:tab/>
        <w:t>(a)</w:t>
      </w:r>
      <w:r w:rsidRPr="000B11D9">
        <w:tab/>
        <w:t xml:space="preserve">aid, abet, counsel or procure a contravention of </w:t>
      </w:r>
      <w:r w:rsidR="000B11D9" w:rsidRPr="000B11D9">
        <w:t>subsection (</w:t>
      </w:r>
      <w:r w:rsidRPr="000B11D9">
        <w:t>1) or (1A); or</w:t>
      </w:r>
    </w:p>
    <w:p w:rsidR="00541FD8" w:rsidRPr="000B11D9" w:rsidRDefault="00541FD8" w:rsidP="000B11D9">
      <w:pPr>
        <w:pStyle w:val="paragraph"/>
      </w:pPr>
      <w:r w:rsidRPr="000B11D9">
        <w:lastRenderedPageBreak/>
        <w:tab/>
        <w:t>(b)</w:t>
      </w:r>
      <w:r w:rsidRPr="000B11D9">
        <w:tab/>
        <w:t xml:space="preserve">induce, whether by threats or promises or otherwise, a contravention of </w:t>
      </w:r>
      <w:r w:rsidR="000B11D9" w:rsidRPr="000B11D9">
        <w:t>subsection (</w:t>
      </w:r>
      <w:r w:rsidRPr="000B11D9">
        <w:t>1) or (1A); or</w:t>
      </w:r>
    </w:p>
    <w:p w:rsidR="00541FD8" w:rsidRPr="000B11D9" w:rsidRDefault="00541FD8" w:rsidP="000B11D9">
      <w:pPr>
        <w:pStyle w:val="paragraph"/>
      </w:pPr>
      <w:r w:rsidRPr="000B11D9">
        <w:tab/>
        <w:t>(c)</w:t>
      </w:r>
      <w:r w:rsidRPr="000B11D9">
        <w:tab/>
        <w:t xml:space="preserve">be in any way, directly or indirectly, knowingly concerned in, or party to, a contravention of </w:t>
      </w:r>
      <w:r w:rsidR="000B11D9" w:rsidRPr="000B11D9">
        <w:t>subsection (</w:t>
      </w:r>
      <w:r w:rsidRPr="000B11D9">
        <w:t>1) or (1A); or</w:t>
      </w:r>
    </w:p>
    <w:p w:rsidR="00541FD8" w:rsidRPr="000B11D9" w:rsidRDefault="00541FD8" w:rsidP="000B11D9">
      <w:pPr>
        <w:pStyle w:val="paragraph"/>
      </w:pPr>
      <w:r w:rsidRPr="000B11D9">
        <w:tab/>
        <w:t>(d)</w:t>
      </w:r>
      <w:r w:rsidRPr="000B11D9">
        <w:tab/>
        <w:t xml:space="preserve">conspire with others to effect a contravention of </w:t>
      </w:r>
      <w:r w:rsidR="000B11D9" w:rsidRPr="000B11D9">
        <w:t>subsection (</w:t>
      </w:r>
      <w:r w:rsidRPr="000B11D9">
        <w:t>1) or (1A).</w:t>
      </w:r>
    </w:p>
    <w:p w:rsidR="00541FD8" w:rsidRPr="000B11D9" w:rsidRDefault="00541FD8" w:rsidP="000B11D9">
      <w:pPr>
        <w:pStyle w:val="SubsectionHead"/>
      </w:pPr>
      <w:r w:rsidRPr="000B11D9">
        <w:t>Civil penalty provisions</w:t>
      </w:r>
    </w:p>
    <w:p w:rsidR="00541FD8" w:rsidRPr="000B11D9" w:rsidRDefault="00541FD8" w:rsidP="000B11D9">
      <w:pPr>
        <w:pStyle w:val="subsection"/>
      </w:pPr>
      <w:r w:rsidRPr="000B11D9">
        <w:tab/>
        <w:t>(3)</w:t>
      </w:r>
      <w:r w:rsidRPr="000B11D9">
        <w:tab/>
      </w:r>
      <w:r w:rsidR="000B11D9" w:rsidRPr="000B11D9">
        <w:t>Subsections (</w:t>
      </w:r>
      <w:r w:rsidRPr="000B11D9">
        <w:t xml:space="preserve">1), (1A) and (2) are </w:t>
      </w:r>
      <w:r w:rsidRPr="000B11D9">
        <w:rPr>
          <w:b/>
          <w:i/>
        </w:rPr>
        <w:t>civil penalty provisions</w:t>
      </w:r>
      <w:r w:rsidRPr="000B11D9">
        <w:t>.</w:t>
      </w:r>
    </w:p>
    <w:p w:rsidR="00541FD8" w:rsidRPr="000B11D9" w:rsidRDefault="00541FD8" w:rsidP="000B11D9">
      <w:pPr>
        <w:pStyle w:val="notetext"/>
      </w:pPr>
      <w:r w:rsidRPr="000B11D9">
        <w:t>Note:</w:t>
      </w:r>
      <w:r w:rsidRPr="000B11D9">
        <w:tab/>
        <w:t>Part</w:t>
      </w:r>
      <w:r w:rsidR="000B11D9" w:rsidRPr="000B11D9">
        <w:t> </w:t>
      </w:r>
      <w:r w:rsidRPr="000B11D9">
        <w:t xml:space="preserve">31 of the </w:t>
      </w:r>
      <w:r w:rsidRPr="000B11D9">
        <w:rPr>
          <w:i/>
        </w:rPr>
        <w:t xml:space="preserve">Telecommunications Act 1997 </w:t>
      </w:r>
      <w:r w:rsidRPr="000B11D9">
        <w:t>provides for pecuniary penalties for breaches of civil penalty provisions.</w:t>
      </w:r>
    </w:p>
    <w:p w:rsidR="00541FD8" w:rsidRPr="000B11D9" w:rsidRDefault="00541FD8" w:rsidP="000B11D9">
      <w:pPr>
        <w:pStyle w:val="SubsectionHead"/>
      </w:pPr>
      <w:r w:rsidRPr="000B11D9">
        <w:t>Offences</w:t>
      </w:r>
    </w:p>
    <w:p w:rsidR="00541FD8" w:rsidRPr="000B11D9" w:rsidRDefault="00541FD8" w:rsidP="000B11D9">
      <w:pPr>
        <w:pStyle w:val="subsection"/>
      </w:pPr>
      <w:r w:rsidRPr="000B11D9">
        <w:tab/>
        <w:t>(4)</w:t>
      </w:r>
      <w:r w:rsidRPr="000B11D9">
        <w:tab/>
        <w:t>A carrier commits</w:t>
      </w:r>
      <w:bookmarkStart w:id="366" w:name="BK_S3P167L12C23"/>
      <w:bookmarkEnd w:id="366"/>
      <w:r w:rsidRPr="000B11D9">
        <w:t xml:space="preserve"> an offence if:</w:t>
      </w:r>
    </w:p>
    <w:p w:rsidR="00541FD8" w:rsidRPr="000B11D9" w:rsidRDefault="00541FD8" w:rsidP="000B11D9">
      <w:pPr>
        <w:pStyle w:val="paragraph"/>
      </w:pPr>
      <w:r w:rsidRPr="000B11D9">
        <w:tab/>
        <w:t>(a)</w:t>
      </w:r>
      <w:r w:rsidRPr="000B11D9">
        <w:tab/>
        <w:t>the carrier, either alone or together with one or more other persons, enters into, begins to carry out or carries out a scheme; and</w:t>
      </w:r>
    </w:p>
    <w:p w:rsidR="00541FD8" w:rsidRPr="000B11D9" w:rsidRDefault="00541FD8" w:rsidP="000B11D9">
      <w:pPr>
        <w:pStyle w:val="paragraph"/>
      </w:pPr>
      <w:r w:rsidRPr="000B11D9">
        <w:tab/>
        <w:t>(b)</w:t>
      </w:r>
      <w:r w:rsidRPr="000B11D9">
        <w:tab/>
        <w:t>the carrier did so for the sole or dominant purpose of avoiding the application of:</w:t>
      </w:r>
    </w:p>
    <w:p w:rsidR="00541FD8" w:rsidRPr="000B11D9" w:rsidRDefault="00541FD8" w:rsidP="000B11D9">
      <w:pPr>
        <w:pStyle w:val="paragraphsub"/>
      </w:pPr>
      <w:r w:rsidRPr="000B11D9">
        <w:tab/>
        <w:t>(i)</w:t>
      </w:r>
      <w:r w:rsidRPr="000B11D9">
        <w:tab/>
        <w:t>section</w:t>
      </w:r>
      <w:r w:rsidR="000B11D9" w:rsidRPr="000B11D9">
        <w:t> </w:t>
      </w:r>
      <w:r w:rsidRPr="000B11D9">
        <w:t>93 of this Act; or</w:t>
      </w:r>
    </w:p>
    <w:p w:rsidR="00541FD8" w:rsidRPr="000B11D9" w:rsidRDefault="00541FD8" w:rsidP="000B11D9">
      <w:pPr>
        <w:pStyle w:val="paragraphsub"/>
      </w:pPr>
      <w:r w:rsidRPr="000B11D9">
        <w:tab/>
        <w:t>(ii)</w:t>
      </w:r>
      <w:r w:rsidRPr="000B11D9">
        <w:tab/>
        <w:t xml:space="preserve">any provision of the </w:t>
      </w:r>
      <w:r w:rsidRPr="000B11D9">
        <w:rPr>
          <w:i/>
        </w:rPr>
        <w:t xml:space="preserve">Telecommunications (Regional Broadband Scheme) Charge Act </w:t>
      </w:r>
      <w:r w:rsidR="001323F9" w:rsidRPr="000B11D9">
        <w:rPr>
          <w:i/>
        </w:rPr>
        <w:t>20</w:t>
      </w:r>
      <w:r w:rsidR="001323F9">
        <w:rPr>
          <w:i/>
        </w:rPr>
        <w:t>20</w:t>
      </w:r>
      <w:r w:rsidR="001323F9" w:rsidRPr="000B11D9">
        <w:t xml:space="preserve"> </w:t>
      </w:r>
      <w:r w:rsidRPr="000B11D9">
        <w:t>(other than section</w:t>
      </w:r>
      <w:r w:rsidR="000B11D9" w:rsidRPr="000B11D9">
        <w:t> </w:t>
      </w:r>
      <w:r w:rsidRPr="000B11D9">
        <w:t>20 of that Act);</w:t>
      </w:r>
    </w:p>
    <w:p w:rsidR="00541FD8" w:rsidRPr="000B11D9" w:rsidRDefault="00541FD8" w:rsidP="000B11D9">
      <w:pPr>
        <w:pStyle w:val="paragraph"/>
      </w:pPr>
      <w:r w:rsidRPr="000B11D9">
        <w:tab/>
      </w:r>
      <w:r w:rsidRPr="000B11D9">
        <w:tab/>
        <w:t>in relation to:</w:t>
      </w:r>
    </w:p>
    <w:p w:rsidR="00541FD8" w:rsidRPr="000B11D9" w:rsidRDefault="00541FD8" w:rsidP="000B11D9">
      <w:pPr>
        <w:pStyle w:val="paragraphsub"/>
      </w:pPr>
      <w:r w:rsidRPr="000B11D9">
        <w:tab/>
        <w:t>(iii)</w:t>
      </w:r>
      <w:r w:rsidRPr="000B11D9">
        <w:tab/>
        <w:t>the carrier; or</w:t>
      </w:r>
    </w:p>
    <w:p w:rsidR="00541FD8" w:rsidRPr="000B11D9" w:rsidRDefault="00541FD8" w:rsidP="000B11D9">
      <w:pPr>
        <w:pStyle w:val="paragraphsub"/>
      </w:pPr>
      <w:r w:rsidRPr="000B11D9">
        <w:tab/>
        <w:t>(iv)</w:t>
      </w:r>
      <w:r w:rsidRPr="000B11D9">
        <w:tab/>
        <w:t>any other carrier.</w:t>
      </w:r>
    </w:p>
    <w:p w:rsidR="00541FD8" w:rsidRPr="000B11D9" w:rsidRDefault="00541FD8" w:rsidP="000B11D9">
      <w:pPr>
        <w:pStyle w:val="Penalty"/>
      </w:pPr>
      <w:r w:rsidRPr="000B11D9">
        <w:t>Penalty:</w:t>
      </w:r>
      <w:bookmarkStart w:id="367" w:name="BK_S3P167L25C9"/>
      <w:bookmarkEnd w:id="367"/>
      <w:r w:rsidRPr="000B11D9">
        <w:tab/>
        <w:t>10,000 penalty units.</w:t>
      </w:r>
    </w:p>
    <w:p w:rsidR="00541FD8" w:rsidRPr="000B11D9" w:rsidRDefault="00541FD8" w:rsidP="000B11D9">
      <w:pPr>
        <w:pStyle w:val="subsection"/>
      </w:pPr>
      <w:r w:rsidRPr="000B11D9">
        <w:tab/>
        <w:t>(4A)</w:t>
      </w:r>
      <w:r w:rsidRPr="000B11D9">
        <w:tab/>
        <w:t>A carrier commits an offence if:</w:t>
      </w:r>
    </w:p>
    <w:p w:rsidR="00541FD8" w:rsidRPr="000B11D9" w:rsidRDefault="00541FD8" w:rsidP="000B11D9">
      <w:pPr>
        <w:pStyle w:val="paragraph"/>
      </w:pPr>
      <w:r w:rsidRPr="000B11D9">
        <w:tab/>
        <w:t>(a)</w:t>
      </w:r>
      <w:r w:rsidRPr="000B11D9">
        <w:tab/>
        <w:t>the carrier, either alone or together with one or more other persons, enters into, begins to carry out or carries out a scheme; and</w:t>
      </w:r>
    </w:p>
    <w:p w:rsidR="00541FD8" w:rsidRPr="000B11D9" w:rsidRDefault="00541FD8" w:rsidP="000B11D9">
      <w:pPr>
        <w:pStyle w:val="paragraph"/>
      </w:pPr>
      <w:r w:rsidRPr="000B11D9">
        <w:tab/>
        <w:t>(b)</w:t>
      </w:r>
      <w:r w:rsidRPr="000B11D9">
        <w:tab/>
        <w:t>the carrier did so for the sole or dominant purpose of obtaining the benefit of section</w:t>
      </w:r>
      <w:r w:rsidR="000B11D9" w:rsidRPr="000B11D9">
        <w:t> </w:t>
      </w:r>
      <w:r w:rsidRPr="000B11D9">
        <w:t xml:space="preserve">20 of the </w:t>
      </w:r>
      <w:r w:rsidRPr="000B11D9">
        <w:rPr>
          <w:i/>
        </w:rPr>
        <w:t xml:space="preserve">Telecommunications (Regional Broadband Scheme) Charge Act </w:t>
      </w:r>
      <w:r w:rsidR="001323F9" w:rsidRPr="000B11D9">
        <w:rPr>
          <w:i/>
        </w:rPr>
        <w:t>20</w:t>
      </w:r>
      <w:r w:rsidR="001323F9">
        <w:rPr>
          <w:i/>
        </w:rPr>
        <w:t>20</w:t>
      </w:r>
      <w:r w:rsidR="001323F9" w:rsidRPr="000B11D9">
        <w:t xml:space="preserve"> </w:t>
      </w:r>
      <w:r w:rsidRPr="000B11D9">
        <w:t>in relation to:</w:t>
      </w:r>
    </w:p>
    <w:p w:rsidR="00541FD8" w:rsidRPr="000B11D9" w:rsidRDefault="00541FD8" w:rsidP="000B11D9">
      <w:pPr>
        <w:pStyle w:val="paragraphsub"/>
      </w:pPr>
      <w:r w:rsidRPr="000B11D9">
        <w:tab/>
        <w:t>(i)</w:t>
      </w:r>
      <w:r w:rsidRPr="000B11D9">
        <w:tab/>
        <w:t>the carrier; or</w:t>
      </w:r>
    </w:p>
    <w:p w:rsidR="00541FD8" w:rsidRPr="000B11D9" w:rsidRDefault="00541FD8" w:rsidP="000B11D9">
      <w:pPr>
        <w:pStyle w:val="paragraphsub"/>
      </w:pPr>
      <w:r w:rsidRPr="000B11D9">
        <w:lastRenderedPageBreak/>
        <w:tab/>
        <w:t>(ii)</w:t>
      </w:r>
      <w:r w:rsidRPr="000B11D9">
        <w:tab/>
        <w:t>any other carrier.</w:t>
      </w:r>
    </w:p>
    <w:p w:rsidR="00541FD8" w:rsidRPr="000B11D9" w:rsidRDefault="00541FD8" w:rsidP="000B11D9">
      <w:pPr>
        <w:pStyle w:val="Penalty"/>
      </w:pPr>
      <w:r w:rsidRPr="000B11D9">
        <w:t>Penalty:</w:t>
      </w:r>
      <w:r w:rsidRPr="000B11D9">
        <w:tab/>
        <w:t>10,000 penalty units.</w:t>
      </w:r>
    </w:p>
    <w:p w:rsidR="00541FD8" w:rsidRPr="000B11D9" w:rsidRDefault="00541FD8" w:rsidP="000B11D9">
      <w:pPr>
        <w:pStyle w:val="SubsectionHead"/>
      </w:pPr>
      <w:r w:rsidRPr="000B11D9">
        <w:t>Validity of transactions</w:t>
      </w:r>
    </w:p>
    <w:p w:rsidR="00541FD8" w:rsidRPr="000B11D9" w:rsidRDefault="00541FD8" w:rsidP="000B11D9">
      <w:pPr>
        <w:pStyle w:val="subsection"/>
      </w:pPr>
      <w:r w:rsidRPr="000B11D9">
        <w:tab/>
        <w:t>(5)</w:t>
      </w:r>
      <w:r w:rsidRPr="000B11D9">
        <w:tab/>
        <w:t xml:space="preserve">A contravention of </w:t>
      </w:r>
      <w:r w:rsidR="000B11D9" w:rsidRPr="000B11D9">
        <w:t>subsection (</w:t>
      </w:r>
      <w:r w:rsidRPr="000B11D9">
        <w:t>1), (1A), (2), (4) or (4A) does not affect the validity of any transaction.</w:t>
      </w:r>
    </w:p>
    <w:p w:rsidR="00541FD8" w:rsidRPr="000B11D9" w:rsidRDefault="00541FD8" w:rsidP="000B11D9">
      <w:pPr>
        <w:pStyle w:val="SubsectionHead"/>
      </w:pPr>
      <w:r w:rsidRPr="000B11D9">
        <w:t>Scheme</w:t>
      </w:r>
    </w:p>
    <w:p w:rsidR="00541FD8" w:rsidRPr="000B11D9" w:rsidRDefault="00541FD8" w:rsidP="000B11D9">
      <w:pPr>
        <w:pStyle w:val="subsection"/>
      </w:pPr>
      <w:r w:rsidRPr="000B11D9">
        <w:tab/>
        <w:t>(6)</w:t>
      </w:r>
      <w:r w:rsidRPr="000B11D9">
        <w:tab/>
        <w:t xml:space="preserve">For the purposes of this section, </w:t>
      </w:r>
      <w:r w:rsidRPr="000B11D9">
        <w:rPr>
          <w:b/>
          <w:i/>
        </w:rPr>
        <w:t>scheme</w:t>
      </w:r>
      <w:r w:rsidRPr="000B11D9">
        <w:t xml:space="preserve"> means:</w:t>
      </w:r>
    </w:p>
    <w:p w:rsidR="00541FD8" w:rsidRPr="000B11D9" w:rsidRDefault="00541FD8" w:rsidP="000B11D9">
      <w:pPr>
        <w:pStyle w:val="paragraph"/>
      </w:pPr>
      <w:r w:rsidRPr="000B11D9">
        <w:tab/>
        <w:t>(a)</w:t>
      </w:r>
      <w:r w:rsidRPr="000B11D9">
        <w:tab/>
        <w:t>any agreement, arrangement, understanding, promise or undertaking, whether express or implied; or</w:t>
      </w:r>
    </w:p>
    <w:p w:rsidR="00541FD8" w:rsidRPr="000B11D9" w:rsidRDefault="00541FD8" w:rsidP="000B11D9">
      <w:pPr>
        <w:pStyle w:val="paragraph"/>
      </w:pPr>
      <w:r w:rsidRPr="000B11D9">
        <w:tab/>
        <w:t>(b)</w:t>
      </w:r>
      <w:r w:rsidRPr="000B11D9">
        <w:tab/>
        <w:t>any scheme, plan, proposal, action, course of action or course of conduct, whether unilateral or otherwise.</w:t>
      </w:r>
    </w:p>
    <w:p w:rsidR="00541FD8" w:rsidRPr="000B11D9" w:rsidRDefault="00541FD8" w:rsidP="000B11D9">
      <w:pPr>
        <w:pStyle w:val="ActHead3"/>
      </w:pPr>
      <w:bookmarkStart w:id="368" w:name="_Toc41398462"/>
      <w:r w:rsidRPr="00B276F3">
        <w:rPr>
          <w:rStyle w:val="CharDivNo"/>
        </w:rPr>
        <w:t>Division</w:t>
      </w:r>
      <w:r w:rsidR="000B11D9" w:rsidRPr="00B276F3">
        <w:rPr>
          <w:rStyle w:val="CharDivNo"/>
        </w:rPr>
        <w:t> </w:t>
      </w:r>
      <w:r w:rsidRPr="00B276F3">
        <w:rPr>
          <w:rStyle w:val="CharDivNo"/>
        </w:rPr>
        <w:t>6</w:t>
      </w:r>
      <w:r w:rsidRPr="000B11D9">
        <w:t>—</w:t>
      </w:r>
      <w:r w:rsidRPr="00B276F3">
        <w:rPr>
          <w:rStyle w:val="CharDivText"/>
        </w:rPr>
        <w:t>Charge offset certificate</w:t>
      </w:r>
      <w:bookmarkEnd w:id="368"/>
    </w:p>
    <w:p w:rsidR="00541FD8" w:rsidRPr="000B11D9" w:rsidRDefault="00541FD8" w:rsidP="000B11D9">
      <w:pPr>
        <w:pStyle w:val="ActHead5"/>
      </w:pPr>
      <w:bookmarkStart w:id="369" w:name="_Toc41398463"/>
      <w:r w:rsidRPr="00B276F3">
        <w:rPr>
          <w:rStyle w:val="CharSectno"/>
        </w:rPr>
        <w:t>98</w:t>
      </w:r>
      <w:r w:rsidRPr="000B11D9">
        <w:t xml:space="preserve">  Charge offset certificate</w:t>
      </w:r>
      <w:bookmarkEnd w:id="369"/>
    </w:p>
    <w:p w:rsidR="00541FD8" w:rsidRPr="000B11D9" w:rsidRDefault="00541FD8" w:rsidP="000B11D9">
      <w:pPr>
        <w:pStyle w:val="SubsectionHead"/>
      </w:pPr>
      <w:r w:rsidRPr="000B11D9">
        <w:t>Application</w:t>
      </w:r>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a person is an eligible funding recipient; and</w:t>
      </w:r>
    </w:p>
    <w:p w:rsidR="00541FD8" w:rsidRPr="000B11D9" w:rsidRDefault="00541FD8" w:rsidP="000B11D9">
      <w:pPr>
        <w:pStyle w:val="paragraph"/>
      </w:pPr>
      <w:r w:rsidRPr="000B11D9">
        <w:tab/>
        <w:t>(b)</w:t>
      </w:r>
      <w:r w:rsidRPr="000B11D9">
        <w:tab/>
        <w:t>the ACMA has made an assessment under section</w:t>
      </w:r>
      <w:r w:rsidR="000B11D9" w:rsidRPr="000B11D9">
        <w:t> </w:t>
      </w:r>
      <w:r w:rsidRPr="000B11D9">
        <w:t xml:space="preserve">102 setting out the charge payable by the person for a financial year (the </w:t>
      </w:r>
      <w:r w:rsidRPr="000B11D9">
        <w:rPr>
          <w:b/>
          <w:i/>
        </w:rPr>
        <w:t>charge financial year</w:t>
      </w:r>
      <w:r w:rsidRPr="000B11D9">
        <w:t>);</w:t>
      </w:r>
    </w:p>
    <w:p w:rsidR="00541FD8" w:rsidRPr="000B11D9" w:rsidRDefault="00541FD8" w:rsidP="000B11D9">
      <w:pPr>
        <w:pStyle w:val="subsection2"/>
      </w:pPr>
      <w:r w:rsidRPr="000B11D9">
        <w:t>the person may, at any time during the period:</w:t>
      </w:r>
    </w:p>
    <w:p w:rsidR="00541FD8" w:rsidRPr="000B11D9" w:rsidRDefault="00541FD8" w:rsidP="000B11D9">
      <w:pPr>
        <w:pStyle w:val="paragraph"/>
      </w:pPr>
      <w:r w:rsidRPr="000B11D9">
        <w:tab/>
        <w:t>(c)</w:t>
      </w:r>
      <w:r w:rsidRPr="000B11D9">
        <w:tab/>
        <w:t>beginning when the assessment was made; and</w:t>
      </w:r>
    </w:p>
    <w:p w:rsidR="00541FD8" w:rsidRPr="000B11D9" w:rsidRDefault="00541FD8" w:rsidP="000B11D9">
      <w:pPr>
        <w:pStyle w:val="paragraph"/>
      </w:pPr>
      <w:r w:rsidRPr="000B11D9">
        <w:tab/>
        <w:t>(d)</w:t>
      </w:r>
      <w:r w:rsidRPr="000B11D9">
        <w:tab/>
        <w:t>ending at the end of the standard due date (within the meaning of section</w:t>
      </w:r>
      <w:r w:rsidR="000B11D9" w:rsidRPr="000B11D9">
        <w:t> </w:t>
      </w:r>
      <w:r w:rsidRPr="000B11D9">
        <w:t>102D) for the charge financial year;</w:t>
      </w:r>
    </w:p>
    <w:p w:rsidR="00541FD8" w:rsidRPr="000B11D9" w:rsidRDefault="00541FD8" w:rsidP="000B11D9">
      <w:pPr>
        <w:pStyle w:val="subsection2"/>
      </w:pPr>
      <w:r w:rsidRPr="000B11D9">
        <w:t>apply to the Secretary for the issue to the person of a charge offset certificate for the charge financial year.</w:t>
      </w:r>
    </w:p>
    <w:p w:rsidR="00541FD8" w:rsidRPr="000B11D9" w:rsidRDefault="00541FD8" w:rsidP="000B11D9">
      <w:pPr>
        <w:pStyle w:val="subsection"/>
      </w:pPr>
      <w:r w:rsidRPr="000B11D9">
        <w:tab/>
        <w:t>(2)</w:t>
      </w:r>
      <w:r w:rsidRPr="000B11D9">
        <w:tab/>
        <w:t xml:space="preserve">An application under </w:t>
      </w:r>
      <w:r w:rsidR="000B11D9" w:rsidRPr="000B11D9">
        <w:t>subsection (</w:t>
      </w:r>
      <w:r w:rsidRPr="000B11D9">
        <w:t>1) must:</w:t>
      </w:r>
    </w:p>
    <w:p w:rsidR="00541FD8" w:rsidRPr="000B11D9" w:rsidRDefault="00541FD8" w:rsidP="000B11D9">
      <w:pPr>
        <w:pStyle w:val="paragraph"/>
      </w:pPr>
      <w:r w:rsidRPr="000B11D9">
        <w:tab/>
        <w:t>(a)</w:t>
      </w:r>
      <w:r w:rsidRPr="000B11D9">
        <w:tab/>
        <w:t>be in writing; and</w:t>
      </w:r>
    </w:p>
    <w:p w:rsidR="00541FD8" w:rsidRPr="000B11D9" w:rsidRDefault="00541FD8" w:rsidP="000B11D9">
      <w:pPr>
        <w:pStyle w:val="paragraph"/>
      </w:pPr>
      <w:r w:rsidRPr="000B11D9">
        <w:tab/>
        <w:t>(b)</w:t>
      </w:r>
      <w:r w:rsidRPr="000B11D9">
        <w:tab/>
        <w:t>be in a form approved, in writing, by the Secretary; and</w:t>
      </w:r>
    </w:p>
    <w:p w:rsidR="00541FD8" w:rsidRPr="000B11D9" w:rsidRDefault="00541FD8" w:rsidP="000B11D9">
      <w:pPr>
        <w:pStyle w:val="paragraph"/>
      </w:pPr>
      <w:r w:rsidRPr="000B11D9">
        <w:tab/>
        <w:t>(c)</w:t>
      </w:r>
      <w:r w:rsidRPr="000B11D9">
        <w:tab/>
        <w:t xml:space="preserve">be accompanied by such information as is specified in rules made under </w:t>
      </w:r>
      <w:r w:rsidR="000B11D9" w:rsidRPr="000B11D9">
        <w:t>subsection (</w:t>
      </w:r>
      <w:r w:rsidRPr="000B11D9">
        <w:t>9).</w:t>
      </w:r>
    </w:p>
    <w:p w:rsidR="00541FD8" w:rsidRPr="000B11D9" w:rsidRDefault="00541FD8" w:rsidP="000B11D9">
      <w:pPr>
        <w:pStyle w:val="SubsectionHead"/>
      </w:pPr>
      <w:r w:rsidRPr="000B11D9">
        <w:lastRenderedPageBreak/>
        <w:t>Issue of certificate</w:t>
      </w:r>
    </w:p>
    <w:p w:rsidR="00541FD8" w:rsidRPr="000B11D9" w:rsidRDefault="00541FD8" w:rsidP="000B11D9">
      <w:pPr>
        <w:pStyle w:val="subsection"/>
      </w:pPr>
      <w:r w:rsidRPr="000B11D9">
        <w:tab/>
        <w:t>(3)</w:t>
      </w:r>
      <w:r w:rsidRPr="000B11D9">
        <w:tab/>
        <w:t>If:</w:t>
      </w:r>
    </w:p>
    <w:p w:rsidR="00541FD8" w:rsidRPr="000B11D9" w:rsidRDefault="00541FD8" w:rsidP="000B11D9">
      <w:pPr>
        <w:pStyle w:val="paragraph"/>
      </w:pPr>
      <w:r w:rsidRPr="000B11D9">
        <w:tab/>
        <w:t>(a)</w:t>
      </w:r>
      <w:r w:rsidRPr="000B11D9">
        <w:tab/>
        <w:t xml:space="preserve">an application under </w:t>
      </w:r>
      <w:r w:rsidR="000B11D9" w:rsidRPr="000B11D9">
        <w:t>subsection (</w:t>
      </w:r>
      <w:r w:rsidRPr="000B11D9">
        <w:t>1) has been made for the issue to a person of a charge offset certificate for the charge financial year; and</w:t>
      </w:r>
    </w:p>
    <w:p w:rsidR="00541FD8" w:rsidRPr="000B11D9" w:rsidRDefault="00541FD8" w:rsidP="000B11D9">
      <w:pPr>
        <w:pStyle w:val="paragraph"/>
      </w:pPr>
      <w:r w:rsidRPr="000B11D9">
        <w:tab/>
        <w:t>(b)</w:t>
      </w:r>
      <w:r w:rsidRPr="000B11D9">
        <w:tab/>
        <w:t>the person is the holder of a nominal funding entitlement certificate in relation to the next financial year; and</w:t>
      </w:r>
    </w:p>
    <w:p w:rsidR="00541FD8" w:rsidRPr="000B11D9" w:rsidRDefault="00541FD8" w:rsidP="000B11D9">
      <w:pPr>
        <w:pStyle w:val="paragraph"/>
      </w:pPr>
      <w:r w:rsidRPr="000B11D9">
        <w:tab/>
        <w:t>(c)</w:t>
      </w:r>
      <w:r w:rsidRPr="000B11D9">
        <w:tab/>
        <w:t xml:space="preserve">rules made under </w:t>
      </w:r>
      <w:r w:rsidR="000B11D9" w:rsidRPr="000B11D9">
        <w:t>subsection (</w:t>
      </w:r>
      <w:r w:rsidRPr="000B11D9">
        <w:t>9) for the purposes of this paragraph are in force; and</w:t>
      </w:r>
    </w:p>
    <w:p w:rsidR="00541FD8" w:rsidRPr="000B11D9" w:rsidRDefault="00541FD8" w:rsidP="000B11D9">
      <w:pPr>
        <w:pStyle w:val="paragraph"/>
      </w:pPr>
      <w:r w:rsidRPr="000B11D9">
        <w:tab/>
        <w:t>(d)</w:t>
      </w:r>
      <w:r w:rsidRPr="000B11D9">
        <w:tab/>
        <w:t>the conditions set out in those rules are satisfied;</w:t>
      </w:r>
    </w:p>
    <w:p w:rsidR="00541FD8" w:rsidRPr="000B11D9" w:rsidRDefault="00541FD8" w:rsidP="000B11D9">
      <w:pPr>
        <w:pStyle w:val="subsection2"/>
      </w:pPr>
      <w:r w:rsidRPr="000B11D9">
        <w:t>the Secretary must:</w:t>
      </w:r>
    </w:p>
    <w:p w:rsidR="00541FD8" w:rsidRPr="000B11D9" w:rsidRDefault="00541FD8" w:rsidP="000B11D9">
      <w:pPr>
        <w:pStyle w:val="paragraph"/>
      </w:pPr>
      <w:r w:rsidRPr="000B11D9">
        <w:tab/>
        <w:t>(e)</w:t>
      </w:r>
      <w:r w:rsidRPr="000B11D9">
        <w:tab/>
        <w:t>issue a certificate stating that the person is entitled to a charge offset for the charge financial year equal to the amount specified in the certificate; and</w:t>
      </w:r>
    </w:p>
    <w:p w:rsidR="00541FD8" w:rsidRPr="000B11D9" w:rsidRDefault="00541FD8" w:rsidP="000B11D9">
      <w:pPr>
        <w:pStyle w:val="paragraph"/>
      </w:pPr>
      <w:r w:rsidRPr="000B11D9">
        <w:tab/>
        <w:t>(f)</w:t>
      </w:r>
      <w:r w:rsidRPr="000B11D9">
        <w:tab/>
        <w:t>do so by the end of 31</w:t>
      </w:r>
      <w:r w:rsidR="000B11D9" w:rsidRPr="000B11D9">
        <w:t> </w:t>
      </w:r>
      <w:r w:rsidRPr="000B11D9">
        <w:t>March next following the charge financial year.</w:t>
      </w:r>
    </w:p>
    <w:p w:rsidR="00541FD8" w:rsidRPr="000B11D9" w:rsidRDefault="00541FD8" w:rsidP="000B11D9">
      <w:pPr>
        <w:pStyle w:val="subsection"/>
      </w:pPr>
      <w:r w:rsidRPr="000B11D9">
        <w:tab/>
        <w:t>(4)</w:t>
      </w:r>
      <w:r w:rsidRPr="000B11D9">
        <w:tab/>
        <w:t>The amount specified in the certificate:</w:t>
      </w:r>
    </w:p>
    <w:p w:rsidR="00541FD8" w:rsidRPr="000B11D9" w:rsidRDefault="00541FD8" w:rsidP="000B11D9">
      <w:pPr>
        <w:pStyle w:val="paragraph"/>
      </w:pPr>
      <w:r w:rsidRPr="000B11D9">
        <w:tab/>
        <w:t>(a)</w:t>
      </w:r>
      <w:r w:rsidRPr="000B11D9">
        <w:tab/>
        <w:t xml:space="preserve">must be the amount ascertained in accordance with rules made under </w:t>
      </w:r>
      <w:r w:rsidR="000B11D9" w:rsidRPr="000B11D9">
        <w:t>subsection (</w:t>
      </w:r>
      <w:r w:rsidRPr="000B11D9">
        <w:t>9); and</w:t>
      </w:r>
    </w:p>
    <w:p w:rsidR="00541FD8" w:rsidRPr="000B11D9" w:rsidRDefault="00541FD8" w:rsidP="000B11D9">
      <w:pPr>
        <w:pStyle w:val="paragraph"/>
      </w:pPr>
      <w:r w:rsidRPr="000B11D9">
        <w:tab/>
        <w:t>(b)</w:t>
      </w:r>
      <w:r w:rsidRPr="000B11D9">
        <w:tab/>
        <w:t>must not exceed the nominal funding entitlement of the person for the next financial year; and</w:t>
      </w:r>
    </w:p>
    <w:p w:rsidR="00541FD8" w:rsidRPr="000B11D9" w:rsidRDefault="00541FD8" w:rsidP="000B11D9">
      <w:pPr>
        <w:pStyle w:val="paragraph"/>
      </w:pPr>
      <w:r w:rsidRPr="000B11D9">
        <w:tab/>
        <w:t>(c)</w:t>
      </w:r>
      <w:r w:rsidRPr="000B11D9">
        <w:tab/>
        <w:t>must not exceed the annual base amount of the person for the charge financial year.</w:t>
      </w:r>
    </w:p>
    <w:p w:rsidR="00541FD8" w:rsidRPr="000B11D9" w:rsidRDefault="00541FD8" w:rsidP="000B11D9">
      <w:pPr>
        <w:pStyle w:val="subsection"/>
      </w:pPr>
      <w:r w:rsidRPr="000B11D9">
        <w:tab/>
        <w:t>(5)</w:t>
      </w:r>
      <w:r w:rsidRPr="000B11D9">
        <w:tab/>
        <w:t xml:space="preserve">A certificate issued under </w:t>
      </w:r>
      <w:r w:rsidR="000B11D9" w:rsidRPr="000B11D9">
        <w:t>subsection (</w:t>
      </w:r>
      <w:r w:rsidRPr="000B11D9">
        <w:t xml:space="preserve">3) is to be known as a </w:t>
      </w:r>
      <w:r w:rsidRPr="000B11D9">
        <w:rPr>
          <w:b/>
          <w:i/>
        </w:rPr>
        <w:t>charge offset certificate</w:t>
      </w:r>
      <w:r w:rsidRPr="000B11D9">
        <w:t>.</w:t>
      </w:r>
    </w:p>
    <w:p w:rsidR="00541FD8" w:rsidRPr="000B11D9" w:rsidRDefault="00541FD8" w:rsidP="000B11D9">
      <w:pPr>
        <w:pStyle w:val="SubsectionHead"/>
      </w:pPr>
      <w:r w:rsidRPr="000B11D9">
        <w:t>Refusal</w:t>
      </w:r>
    </w:p>
    <w:p w:rsidR="00541FD8" w:rsidRPr="000B11D9" w:rsidRDefault="00541FD8" w:rsidP="000B11D9">
      <w:pPr>
        <w:pStyle w:val="subsection"/>
      </w:pPr>
      <w:r w:rsidRPr="000B11D9">
        <w:tab/>
        <w:t>(6)</w:t>
      </w:r>
      <w:r w:rsidRPr="000B11D9">
        <w:tab/>
        <w:t>If the Secretary decides to refuse to issue a charge offset certificate to a person, the Secretary must give written notice of the decision to the person.</w:t>
      </w:r>
    </w:p>
    <w:p w:rsidR="00541FD8" w:rsidRPr="000B11D9" w:rsidRDefault="00541FD8" w:rsidP="000B11D9">
      <w:pPr>
        <w:pStyle w:val="SubsectionHead"/>
      </w:pPr>
      <w:r w:rsidRPr="000B11D9">
        <w:t>Copy of certificate</w:t>
      </w:r>
    </w:p>
    <w:p w:rsidR="00541FD8" w:rsidRPr="000B11D9" w:rsidRDefault="00541FD8" w:rsidP="000B11D9">
      <w:pPr>
        <w:pStyle w:val="subsection"/>
      </w:pPr>
      <w:r w:rsidRPr="000B11D9">
        <w:tab/>
        <w:t>(7)</w:t>
      </w:r>
      <w:r w:rsidRPr="000B11D9">
        <w:tab/>
        <w:t>If the Secretary issues a charge offset certificate, the Secretary must give a copy of the certificate to the ACMA.</w:t>
      </w:r>
    </w:p>
    <w:p w:rsidR="00541FD8" w:rsidRPr="000B11D9" w:rsidRDefault="00541FD8" w:rsidP="000B11D9">
      <w:pPr>
        <w:pStyle w:val="SubsectionHead"/>
      </w:pPr>
      <w:r w:rsidRPr="000B11D9">
        <w:lastRenderedPageBreak/>
        <w:t>Charge offset certificate cannot be transferred</w:t>
      </w:r>
    </w:p>
    <w:p w:rsidR="00541FD8" w:rsidRPr="000B11D9" w:rsidRDefault="00541FD8" w:rsidP="000B11D9">
      <w:pPr>
        <w:pStyle w:val="subsection"/>
      </w:pPr>
      <w:r w:rsidRPr="000B11D9">
        <w:tab/>
        <w:t>(8)</w:t>
      </w:r>
      <w:r w:rsidRPr="000B11D9">
        <w:tab/>
        <w:t>A charge offset certificate cannot be transferred.</w:t>
      </w:r>
    </w:p>
    <w:p w:rsidR="00541FD8" w:rsidRPr="000B11D9" w:rsidRDefault="00541FD8" w:rsidP="000B11D9">
      <w:pPr>
        <w:pStyle w:val="SubsectionHead"/>
      </w:pPr>
      <w:r w:rsidRPr="000B11D9">
        <w:t>Rules</w:t>
      </w:r>
    </w:p>
    <w:p w:rsidR="00541FD8" w:rsidRPr="000B11D9" w:rsidRDefault="00541FD8" w:rsidP="000B11D9">
      <w:pPr>
        <w:pStyle w:val="subsection"/>
      </w:pPr>
      <w:r w:rsidRPr="000B11D9">
        <w:tab/>
        <w:t>(9)</w:t>
      </w:r>
      <w:r w:rsidRPr="000B11D9">
        <w:tab/>
        <w:t>The Minister may, by legislative instrument, make rules for the purposes of this section.</w:t>
      </w:r>
    </w:p>
    <w:p w:rsidR="00541FD8" w:rsidRPr="000B11D9" w:rsidRDefault="00541FD8" w:rsidP="000B11D9">
      <w:pPr>
        <w:pStyle w:val="ActHead5"/>
      </w:pPr>
      <w:bookmarkStart w:id="370" w:name="_Toc41398464"/>
      <w:r w:rsidRPr="00B276F3">
        <w:rPr>
          <w:rStyle w:val="CharSectno"/>
        </w:rPr>
        <w:t>99</w:t>
      </w:r>
      <w:r w:rsidRPr="000B11D9">
        <w:t xml:space="preserve">  Remission or refund of charge</w:t>
      </w:r>
      <w:bookmarkEnd w:id="370"/>
    </w:p>
    <w:p w:rsidR="00541FD8" w:rsidRPr="000B11D9" w:rsidRDefault="00541FD8" w:rsidP="000B11D9">
      <w:pPr>
        <w:pStyle w:val="SubsectionHead"/>
      </w:pPr>
      <w:r w:rsidRPr="000B11D9">
        <w:t>Remission</w:t>
      </w:r>
    </w:p>
    <w:p w:rsidR="00541FD8" w:rsidRPr="000B11D9" w:rsidRDefault="00541FD8" w:rsidP="000B11D9">
      <w:pPr>
        <w:pStyle w:val="subsection"/>
      </w:pPr>
      <w:r w:rsidRPr="000B11D9">
        <w:tab/>
        <w:t>(1)</w:t>
      </w:r>
      <w:r w:rsidRPr="000B11D9">
        <w:tab/>
        <w:t>If:</w:t>
      </w:r>
    </w:p>
    <w:p w:rsidR="00541FD8" w:rsidRPr="000B11D9" w:rsidRDefault="00541FD8" w:rsidP="000B11D9">
      <w:pPr>
        <w:pStyle w:val="paragraph"/>
      </w:pPr>
      <w:r w:rsidRPr="000B11D9">
        <w:tab/>
        <w:t>(a)</w:t>
      </w:r>
      <w:r w:rsidRPr="000B11D9">
        <w:tab/>
        <w:t>a person becomes the holder of a charge offset certificate for a financial year; and</w:t>
      </w:r>
    </w:p>
    <w:p w:rsidR="00541FD8" w:rsidRPr="000B11D9" w:rsidRDefault="00541FD8" w:rsidP="000B11D9">
      <w:pPr>
        <w:pStyle w:val="paragraph"/>
      </w:pPr>
      <w:r w:rsidRPr="000B11D9">
        <w:tab/>
        <w:t>(b)</w:t>
      </w:r>
      <w:r w:rsidRPr="000B11D9">
        <w:tab/>
        <w:t>a base instalment of charge is payable by the person in relation to the financial year; and</w:t>
      </w:r>
    </w:p>
    <w:p w:rsidR="00541FD8" w:rsidRPr="000B11D9" w:rsidRDefault="00541FD8" w:rsidP="000B11D9">
      <w:pPr>
        <w:pStyle w:val="paragraph"/>
      </w:pPr>
      <w:r w:rsidRPr="000B11D9">
        <w:tab/>
        <w:t>(c)</w:t>
      </w:r>
      <w:r w:rsidRPr="000B11D9">
        <w:tab/>
        <w:t>the base instalment of charge has not been paid;</w:t>
      </w:r>
    </w:p>
    <w:p w:rsidR="00541FD8" w:rsidRPr="000B11D9" w:rsidRDefault="00541FD8" w:rsidP="000B11D9">
      <w:pPr>
        <w:pStyle w:val="subsection2"/>
      </w:pPr>
      <w:r w:rsidRPr="000B11D9">
        <w:t>the Secretary must, on behalf of the Commonwealth, remit</w:t>
      </w:r>
      <w:bookmarkStart w:id="371" w:name="BK_S3P170L14C57"/>
      <w:bookmarkEnd w:id="371"/>
      <w:r w:rsidRPr="000B11D9">
        <w:t xml:space="preserve"> so much of the base instalment of charge as equals the amount specified in the certificate.</w:t>
      </w:r>
    </w:p>
    <w:p w:rsidR="00541FD8" w:rsidRPr="000B11D9" w:rsidRDefault="00541FD8" w:rsidP="000B11D9">
      <w:pPr>
        <w:pStyle w:val="notetext"/>
      </w:pPr>
      <w:r w:rsidRPr="000B11D9">
        <w:t>Note:</w:t>
      </w:r>
      <w:r w:rsidRPr="000B11D9">
        <w:tab/>
        <w:t xml:space="preserve">For </w:t>
      </w:r>
      <w:r w:rsidRPr="000B11D9">
        <w:rPr>
          <w:b/>
          <w:i/>
        </w:rPr>
        <w:t>base instalment</w:t>
      </w:r>
      <w:r w:rsidRPr="000B11D9">
        <w:t xml:space="preserve"> of charge, see section</w:t>
      </w:r>
      <w:r w:rsidR="000B11D9" w:rsidRPr="000B11D9">
        <w:t> </w:t>
      </w:r>
      <w:r w:rsidRPr="000B11D9">
        <w:t>102D.</w:t>
      </w:r>
    </w:p>
    <w:p w:rsidR="00541FD8" w:rsidRPr="000B11D9" w:rsidRDefault="00541FD8" w:rsidP="000B11D9">
      <w:pPr>
        <w:pStyle w:val="subsection"/>
      </w:pPr>
      <w:r w:rsidRPr="000B11D9">
        <w:tab/>
        <w:t>(2)</w:t>
      </w:r>
      <w:r w:rsidRPr="000B11D9">
        <w:tab/>
        <w:t xml:space="preserve">The Secretary must inform the ACMA of a remission of charge under </w:t>
      </w:r>
      <w:r w:rsidR="000B11D9" w:rsidRPr="000B11D9">
        <w:t>subsection (</w:t>
      </w:r>
      <w:r w:rsidRPr="000B11D9">
        <w:t>1).</w:t>
      </w:r>
    </w:p>
    <w:p w:rsidR="00541FD8" w:rsidRPr="000B11D9" w:rsidRDefault="00541FD8" w:rsidP="000B11D9">
      <w:pPr>
        <w:pStyle w:val="subsection"/>
      </w:pPr>
      <w:r w:rsidRPr="000B11D9">
        <w:tab/>
        <w:t>(3)</w:t>
      </w:r>
      <w:r w:rsidRPr="000B11D9">
        <w:tab/>
        <w:t>If:</w:t>
      </w:r>
    </w:p>
    <w:p w:rsidR="00541FD8" w:rsidRPr="000B11D9" w:rsidRDefault="00541FD8" w:rsidP="000B11D9">
      <w:pPr>
        <w:pStyle w:val="paragraph"/>
      </w:pPr>
      <w:r w:rsidRPr="000B11D9">
        <w:tab/>
        <w:t>(a)</w:t>
      </w:r>
      <w:r w:rsidRPr="000B11D9">
        <w:tab/>
        <w:t>the ACMA has made an assessment under section</w:t>
      </w:r>
      <w:r w:rsidR="000B11D9" w:rsidRPr="000B11D9">
        <w:t> </w:t>
      </w:r>
      <w:r w:rsidRPr="000B11D9">
        <w:t>102 setting out the charge payable by a person for a financial year; and</w:t>
      </w:r>
    </w:p>
    <w:p w:rsidR="00541FD8" w:rsidRPr="000B11D9" w:rsidRDefault="00541FD8" w:rsidP="000B11D9">
      <w:pPr>
        <w:pStyle w:val="paragraph"/>
      </w:pPr>
      <w:r w:rsidRPr="000B11D9">
        <w:tab/>
        <w:t>(b)</w:t>
      </w:r>
      <w:r w:rsidRPr="000B11D9">
        <w:tab/>
        <w:t>the base instalment of charge is remit</w:t>
      </w:r>
      <w:bookmarkStart w:id="372" w:name="BK_S3P170L23C44"/>
      <w:bookmarkEnd w:id="372"/>
      <w:r w:rsidRPr="000B11D9">
        <w:t xml:space="preserve">ted, to any extent, under </w:t>
      </w:r>
      <w:r w:rsidR="000B11D9" w:rsidRPr="000B11D9">
        <w:t>subsection (</w:t>
      </w:r>
      <w:r w:rsidRPr="000B11D9">
        <w:t>1) of this section; and</w:t>
      </w:r>
    </w:p>
    <w:p w:rsidR="00541FD8" w:rsidRPr="000B11D9" w:rsidRDefault="00541FD8" w:rsidP="000B11D9">
      <w:pPr>
        <w:pStyle w:val="paragraph"/>
      </w:pPr>
      <w:r w:rsidRPr="000B11D9">
        <w:tab/>
        <w:t>(c)</w:t>
      </w:r>
      <w:r w:rsidRPr="000B11D9">
        <w:tab/>
        <w:t>the ACMA is informed of the remission;</w:t>
      </w:r>
    </w:p>
    <w:p w:rsidR="00541FD8" w:rsidRPr="000B11D9" w:rsidRDefault="00541FD8" w:rsidP="000B11D9">
      <w:pPr>
        <w:pStyle w:val="subsection2"/>
      </w:pPr>
      <w:r w:rsidRPr="000B11D9">
        <w:t>the ACMA must, under subsection</w:t>
      </w:r>
      <w:r w:rsidR="000B11D9" w:rsidRPr="000B11D9">
        <w:t> </w:t>
      </w:r>
      <w:r w:rsidRPr="000B11D9">
        <w:t>102B(1), vary the assessment to reflect the remission.</w:t>
      </w:r>
    </w:p>
    <w:p w:rsidR="00541FD8" w:rsidRPr="000B11D9" w:rsidRDefault="00541FD8" w:rsidP="000B11D9">
      <w:pPr>
        <w:pStyle w:val="SubsectionHead"/>
      </w:pPr>
      <w:r w:rsidRPr="000B11D9">
        <w:t>Refund</w:t>
      </w:r>
    </w:p>
    <w:p w:rsidR="00541FD8" w:rsidRPr="000B11D9" w:rsidRDefault="00541FD8" w:rsidP="000B11D9">
      <w:pPr>
        <w:pStyle w:val="subsection"/>
      </w:pPr>
      <w:r w:rsidRPr="000B11D9">
        <w:tab/>
        <w:t>(4)</w:t>
      </w:r>
      <w:r w:rsidRPr="000B11D9">
        <w:tab/>
        <w:t>If:</w:t>
      </w:r>
    </w:p>
    <w:p w:rsidR="00541FD8" w:rsidRPr="000B11D9" w:rsidRDefault="00541FD8" w:rsidP="000B11D9">
      <w:pPr>
        <w:pStyle w:val="paragraph"/>
      </w:pPr>
      <w:r w:rsidRPr="000B11D9">
        <w:lastRenderedPageBreak/>
        <w:tab/>
        <w:t>(a)</w:t>
      </w:r>
      <w:r w:rsidRPr="000B11D9">
        <w:tab/>
        <w:t>a person becomes the holder of a charge offset certificate for a financial year; and</w:t>
      </w:r>
    </w:p>
    <w:p w:rsidR="00541FD8" w:rsidRPr="000B11D9" w:rsidRDefault="00541FD8" w:rsidP="000B11D9">
      <w:pPr>
        <w:pStyle w:val="paragraph"/>
      </w:pPr>
      <w:r w:rsidRPr="000B11D9">
        <w:tab/>
        <w:t>(b)</w:t>
      </w:r>
      <w:r w:rsidRPr="000B11D9">
        <w:tab/>
        <w:t>a base instalment of charge was payable by the person in relation to the financial year; and</w:t>
      </w:r>
    </w:p>
    <w:p w:rsidR="00541FD8" w:rsidRPr="000B11D9" w:rsidRDefault="00541FD8" w:rsidP="000B11D9">
      <w:pPr>
        <w:pStyle w:val="paragraph"/>
      </w:pPr>
      <w:r w:rsidRPr="000B11D9">
        <w:tab/>
        <w:t>(c)</w:t>
      </w:r>
      <w:r w:rsidRPr="000B11D9">
        <w:tab/>
        <w:t>the base instalment of charge has been paid;</w:t>
      </w:r>
    </w:p>
    <w:p w:rsidR="00541FD8" w:rsidRPr="000B11D9" w:rsidRDefault="00541FD8" w:rsidP="000B11D9">
      <w:pPr>
        <w:pStyle w:val="subsection2"/>
      </w:pPr>
      <w:r w:rsidRPr="000B11D9">
        <w:t>the Secretary must, on behalf of the Commonwealth, refund so much of the base instalment of charge as equals the amount specified in the certificate.</w:t>
      </w:r>
    </w:p>
    <w:p w:rsidR="00541FD8" w:rsidRPr="000B11D9" w:rsidRDefault="00541FD8" w:rsidP="000B11D9">
      <w:pPr>
        <w:pStyle w:val="notetext"/>
      </w:pPr>
      <w:r w:rsidRPr="000B11D9">
        <w:t>Note:</w:t>
      </w:r>
      <w:r w:rsidRPr="000B11D9">
        <w:tab/>
        <w:t xml:space="preserve">For </w:t>
      </w:r>
      <w:r w:rsidRPr="000B11D9">
        <w:rPr>
          <w:b/>
          <w:i/>
        </w:rPr>
        <w:t>base instalment</w:t>
      </w:r>
      <w:r w:rsidRPr="000B11D9">
        <w:t xml:space="preserve"> of charge, see section</w:t>
      </w:r>
      <w:r w:rsidR="000B11D9" w:rsidRPr="000B11D9">
        <w:t> </w:t>
      </w:r>
      <w:r w:rsidRPr="000B11D9">
        <w:t>102D.</w:t>
      </w:r>
    </w:p>
    <w:p w:rsidR="00541FD8" w:rsidRPr="000B11D9" w:rsidRDefault="00541FD8" w:rsidP="000B11D9">
      <w:pPr>
        <w:pStyle w:val="ActHead3"/>
      </w:pPr>
      <w:bookmarkStart w:id="373" w:name="_Toc41398465"/>
      <w:r w:rsidRPr="00B276F3">
        <w:rPr>
          <w:rStyle w:val="CharDivNo"/>
        </w:rPr>
        <w:t>Division</w:t>
      </w:r>
      <w:r w:rsidR="000B11D9" w:rsidRPr="00B276F3">
        <w:rPr>
          <w:rStyle w:val="CharDivNo"/>
        </w:rPr>
        <w:t> </w:t>
      </w:r>
      <w:r w:rsidRPr="00B276F3">
        <w:rPr>
          <w:rStyle w:val="CharDivNo"/>
        </w:rPr>
        <w:t>7</w:t>
      </w:r>
      <w:r w:rsidRPr="000B11D9">
        <w:t>—</w:t>
      </w:r>
      <w:r w:rsidRPr="00B276F3">
        <w:rPr>
          <w:rStyle w:val="CharDivText"/>
        </w:rPr>
        <w:t>Assessment, collection and recovery of charge</w:t>
      </w:r>
      <w:bookmarkEnd w:id="373"/>
    </w:p>
    <w:p w:rsidR="00541FD8" w:rsidRPr="000B11D9" w:rsidRDefault="00541FD8" w:rsidP="000B11D9">
      <w:pPr>
        <w:pStyle w:val="ActHead4"/>
      </w:pPr>
      <w:bookmarkStart w:id="374" w:name="_Toc41398466"/>
      <w:r w:rsidRPr="00B276F3">
        <w:rPr>
          <w:rStyle w:val="CharSubdNo"/>
        </w:rPr>
        <w:t>Subdivision A</w:t>
      </w:r>
      <w:r w:rsidRPr="000B11D9">
        <w:t>—</w:t>
      </w:r>
      <w:r w:rsidRPr="00B276F3">
        <w:rPr>
          <w:rStyle w:val="CharSubdText"/>
        </w:rPr>
        <w:t>Reporting obligations</w:t>
      </w:r>
      <w:bookmarkEnd w:id="374"/>
    </w:p>
    <w:p w:rsidR="00541FD8" w:rsidRPr="000B11D9" w:rsidRDefault="00541FD8" w:rsidP="000B11D9">
      <w:pPr>
        <w:pStyle w:val="ActHead5"/>
      </w:pPr>
      <w:bookmarkStart w:id="375" w:name="_Toc41398467"/>
      <w:r w:rsidRPr="00B276F3">
        <w:rPr>
          <w:rStyle w:val="CharSectno"/>
        </w:rPr>
        <w:t>100</w:t>
      </w:r>
      <w:r w:rsidRPr="000B11D9">
        <w:t xml:space="preserve">  Reporting obligations</w:t>
      </w:r>
      <w:bookmarkEnd w:id="375"/>
    </w:p>
    <w:p w:rsidR="00541FD8" w:rsidRPr="000B11D9" w:rsidRDefault="00541FD8" w:rsidP="000B11D9">
      <w:pPr>
        <w:pStyle w:val="subsection"/>
      </w:pPr>
      <w:r w:rsidRPr="000B11D9">
        <w:tab/>
        <w:t>(1)</w:t>
      </w:r>
      <w:r w:rsidRPr="000B11D9">
        <w:tab/>
        <w:t>If there are one or more chargeable premises associated with a local access line of a person for a month in an eligible financial year, the person must:</w:t>
      </w:r>
    </w:p>
    <w:p w:rsidR="00541FD8" w:rsidRPr="000B11D9" w:rsidRDefault="00541FD8" w:rsidP="000B11D9">
      <w:pPr>
        <w:pStyle w:val="paragraph"/>
      </w:pPr>
      <w:r w:rsidRPr="000B11D9">
        <w:tab/>
        <w:t>(a)</w:t>
      </w:r>
      <w:r w:rsidRPr="000B11D9">
        <w:tab/>
        <w:t>give the ACMA a written report about:</w:t>
      </w:r>
    </w:p>
    <w:p w:rsidR="00541FD8" w:rsidRPr="000B11D9" w:rsidRDefault="00541FD8" w:rsidP="000B11D9">
      <w:pPr>
        <w:pStyle w:val="paragraphsub"/>
      </w:pPr>
      <w:r w:rsidRPr="000B11D9">
        <w:tab/>
        <w:t>(i)</w:t>
      </w:r>
      <w:r w:rsidRPr="000B11D9">
        <w:tab/>
        <w:t>those chargeable premises; and</w:t>
      </w:r>
    </w:p>
    <w:p w:rsidR="00541FD8" w:rsidRPr="000B11D9" w:rsidRDefault="00541FD8" w:rsidP="000B11D9">
      <w:pPr>
        <w:pStyle w:val="paragraphsub"/>
      </w:pPr>
      <w:r w:rsidRPr="000B11D9">
        <w:tab/>
        <w:t>(ii)</w:t>
      </w:r>
      <w:r w:rsidRPr="000B11D9">
        <w:tab/>
        <w:t>the chargeable premises (if any) associated with a local access line of the person for each of the other months in the financial year; and</w:t>
      </w:r>
    </w:p>
    <w:p w:rsidR="00541FD8" w:rsidRPr="000B11D9" w:rsidRDefault="00541FD8" w:rsidP="000B11D9">
      <w:pPr>
        <w:pStyle w:val="paragraph"/>
      </w:pPr>
      <w:r w:rsidRPr="000B11D9">
        <w:tab/>
        <w:t>(b)</w:t>
      </w:r>
      <w:r w:rsidRPr="000B11D9">
        <w:tab/>
        <w:t>do so before the end of 31</w:t>
      </w:r>
      <w:r w:rsidR="000B11D9" w:rsidRPr="000B11D9">
        <w:t> </w:t>
      </w:r>
      <w:r w:rsidRPr="000B11D9">
        <w:t>October next following the financial year.</w:t>
      </w:r>
    </w:p>
    <w:p w:rsidR="00541FD8" w:rsidRPr="000B11D9" w:rsidRDefault="00541FD8" w:rsidP="000B11D9">
      <w:pPr>
        <w:pStyle w:val="subsection"/>
      </w:pPr>
      <w:r w:rsidRPr="000B11D9">
        <w:tab/>
        <w:t>(2)</w:t>
      </w:r>
      <w:r w:rsidRPr="000B11D9">
        <w:tab/>
        <w:t>The report must be in a form approved, in writing, by the ACMA.</w:t>
      </w:r>
    </w:p>
    <w:p w:rsidR="00541FD8" w:rsidRPr="000B11D9" w:rsidRDefault="00541FD8" w:rsidP="000B11D9">
      <w:pPr>
        <w:pStyle w:val="subsection"/>
      </w:pPr>
      <w:r w:rsidRPr="000B11D9">
        <w:tab/>
        <w:t>(3)</w:t>
      </w:r>
      <w:r w:rsidRPr="000B11D9">
        <w:tab/>
        <w:t>The approved form may require verification, by a statutory declaration, of statements made in the report.</w:t>
      </w:r>
    </w:p>
    <w:p w:rsidR="00541FD8" w:rsidRPr="000B11D9" w:rsidRDefault="00541FD8" w:rsidP="000B11D9">
      <w:pPr>
        <w:pStyle w:val="subsection"/>
      </w:pPr>
      <w:r w:rsidRPr="000B11D9">
        <w:tab/>
        <w:t>(3A)</w:t>
      </w:r>
      <w:r w:rsidRPr="000B11D9">
        <w:tab/>
        <w:t>If, at any time during a month covered by the report, the person had an associate in relation to control of:</w:t>
      </w:r>
    </w:p>
    <w:p w:rsidR="00541FD8" w:rsidRPr="000B11D9" w:rsidRDefault="00541FD8" w:rsidP="000B11D9">
      <w:pPr>
        <w:pStyle w:val="paragraph"/>
      </w:pPr>
      <w:r w:rsidRPr="000B11D9">
        <w:tab/>
        <w:t>(a)</w:t>
      </w:r>
      <w:r w:rsidRPr="000B11D9">
        <w:tab/>
        <w:t>a telecommunications network; or</w:t>
      </w:r>
    </w:p>
    <w:p w:rsidR="00541FD8" w:rsidRPr="000B11D9" w:rsidRDefault="00541FD8" w:rsidP="000B11D9">
      <w:pPr>
        <w:pStyle w:val="paragraph"/>
      </w:pPr>
      <w:r w:rsidRPr="000B11D9">
        <w:tab/>
        <w:t>(b)</w:t>
      </w:r>
      <w:r w:rsidRPr="000B11D9">
        <w:tab/>
        <w:t>a company; or</w:t>
      </w:r>
    </w:p>
    <w:p w:rsidR="00541FD8" w:rsidRPr="000B11D9" w:rsidRDefault="00541FD8" w:rsidP="000B11D9">
      <w:pPr>
        <w:pStyle w:val="paragraph"/>
      </w:pPr>
      <w:r w:rsidRPr="000B11D9">
        <w:tab/>
        <w:t>(c)</w:t>
      </w:r>
      <w:r w:rsidRPr="000B11D9">
        <w:tab/>
        <w:t>a local access line;</w:t>
      </w:r>
    </w:p>
    <w:p w:rsidR="00541FD8" w:rsidRPr="000B11D9" w:rsidRDefault="00541FD8" w:rsidP="000B11D9">
      <w:pPr>
        <w:pStyle w:val="subsection2"/>
      </w:pPr>
      <w:r w:rsidRPr="000B11D9">
        <w:t>the report must:</w:t>
      </w:r>
    </w:p>
    <w:p w:rsidR="00541FD8" w:rsidRPr="000B11D9" w:rsidRDefault="00541FD8" w:rsidP="000B11D9">
      <w:pPr>
        <w:pStyle w:val="paragraph"/>
      </w:pPr>
      <w:r w:rsidRPr="000B11D9">
        <w:tab/>
        <w:t>(d)</w:t>
      </w:r>
      <w:r w:rsidRPr="000B11D9">
        <w:tab/>
        <w:t>set out the name of the associate; and</w:t>
      </w:r>
    </w:p>
    <w:p w:rsidR="00541FD8" w:rsidRPr="000B11D9" w:rsidRDefault="00541FD8" w:rsidP="000B11D9">
      <w:pPr>
        <w:pStyle w:val="paragraph"/>
      </w:pPr>
      <w:r w:rsidRPr="000B11D9">
        <w:lastRenderedPageBreak/>
        <w:tab/>
        <w:t>(e)</w:t>
      </w:r>
      <w:r w:rsidRPr="000B11D9">
        <w:tab/>
        <w:t>set out the ACN (if any) of the associate; and</w:t>
      </w:r>
    </w:p>
    <w:p w:rsidR="00541FD8" w:rsidRPr="000B11D9" w:rsidRDefault="00541FD8" w:rsidP="000B11D9">
      <w:pPr>
        <w:pStyle w:val="paragraph"/>
      </w:pPr>
      <w:r w:rsidRPr="000B11D9">
        <w:tab/>
        <w:t>(f)</w:t>
      </w:r>
      <w:r w:rsidRPr="000B11D9">
        <w:tab/>
        <w:t>identify the network, company or line, as the case requires; and</w:t>
      </w:r>
    </w:p>
    <w:p w:rsidR="00541FD8" w:rsidRPr="000B11D9" w:rsidRDefault="00541FD8" w:rsidP="000B11D9">
      <w:pPr>
        <w:pStyle w:val="paragraph"/>
      </w:pPr>
      <w:r w:rsidRPr="000B11D9">
        <w:tab/>
        <w:t>(g)</w:t>
      </w:r>
      <w:r w:rsidRPr="000B11D9">
        <w:tab/>
        <w:t>identify which paragraph or paragraphs of subsection</w:t>
      </w:r>
      <w:r w:rsidR="000B11D9" w:rsidRPr="000B11D9">
        <w:t> </w:t>
      </w:r>
      <w:r w:rsidRPr="000B11D9">
        <w:t xml:space="preserve">152(1) of the </w:t>
      </w:r>
      <w:r w:rsidRPr="000B11D9">
        <w:rPr>
          <w:i/>
        </w:rPr>
        <w:t>Telecommunications Act 1997</w:t>
      </w:r>
      <w:r w:rsidRPr="000B11D9">
        <w:t xml:space="preserve"> resulted in the person having the associate.</w:t>
      </w:r>
    </w:p>
    <w:p w:rsidR="00541FD8" w:rsidRPr="000B11D9" w:rsidRDefault="00541FD8" w:rsidP="000B11D9">
      <w:pPr>
        <w:pStyle w:val="SubsectionHead"/>
      </w:pPr>
      <w:r w:rsidRPr="000B11D9">
        <w:t>Transitional</w:t>
      </w:r>
    </w:p>
    <w:p w:rsidR="00541FD8" w:rsidRPr="000B11D9" w:rsidRDefault="00541FD8" w:rsidP="000B11D9">
      <w:pPr>
        <w:pStyle w:val="subsection"/>
      </w:pPr>
      <w:r w:rsidRPr="000B11D9">
        <w:tab/>
        <w:t>(4)</w:t>
      </w:r>
      <w:r w:rsidRPr="000B11D9">
        <w:tab/>
        <w:t>If:</w:t>
      </w:r>
    </w:p>
    <w:p w:rsidR="00541FD8" w:rsidRPr="000B11D9" w:rsidRDefault="00541FD8" w:rsidP="000B11D9">
      <w:pPr>
        <w:pStyle w:val="paragraph"/>
      </w:pPr>
      <w:r w:rsidRPr="000B11D9">
        <w:tab/>
        <w:t>(a)</w:t>
      </w:r>
      <w:r w:rsidRPr="000B11D9">
        <w:tab/>
        <w:t>the report relates to:</w:t>
      </w:r>
    </w:p>
    <w:p w:rsidR="00541FD8" w:rsidRPr="000B11D9" w:rsidRDefault="00541FD8" w:rsidP="000B11D9">
      <w:pPr>
        <w:pStyle w:val="paragraphsub"/>
      </w:pPr>
      <w:r w:rsidRPr="000B11D9">
        <w:tab/>
        <w:t>(i)</w:t>
      </w:r>
      <w:r w:rsidRPr="000B11D9">
        <w:tab/>
        <w:t>the first eligible financial year; or</w:t>
      </w:r>
    </w:p>
    <w:p w:rsidR="00541FD8" w:rsidRPr="000B11D9" w:rsidRDefault="00541FD8" w:rsidP="000B11D9">
      <w:pPr>
        <w:pStyle w:val="paragraphsub"/>
      </w:pPr>
      <w:r w:rsidRPr="000B11D9">
        <w:tab/>
        <w:t>(ii)</w:t>
      </w:r>
      <w:r w:rsidRPr="000B11D9">
        <w:tab/>
        <w:t>the second eligible financial year; or</w:t>
      </w:r>
    </w:p>
    <w:p w:rsidR="00541FD8" w:rsidRPr="000B11D9" w:rsidRDefault="00541FD8" w:rsidP="000B11D9">
      <w:pPr>
        <w:pStyle w:val="paragraphsub"/>
      </w:pPr>
      <w:r w:rsidRPr="000B11D9">
        <w:tab/>
        <w:t>(iii)</w:t>
      </w:r>
      <w:r w:rsidRPr="000B11D9">
        <w:tab/>
        <w:t>the third eligible financial year; or</w:t>
      </w:r>
    </w:p>
    <w:p w:rsidR="00541FD8" w:rsidRPr="000B11D9" w:rsidRDefault="00541FD8" w:rsidP="000B11D9">
      <w:pPr>
        <w:pStyle w:val="paragraphsub"/>
      </w:pPr>
      <w:r w:rsidRPr="000B11D9">
        <w:tab/>
        <w:t>(iv)</w:t>
      </w:r>
      <w:r w:rsidRPr="000B11D9">
        <w:tab/>
        <w:t>the fourth eligible financial year; or</w:t>
      </w:r>
    </w:p>
    <w:p w:rsidR="00541FD8" w:rsidRPr="000B11D9" w:rsidRDefault="00541FD8" w:rsidP="000B11D9">
      <w:pPr>
        <w:pStyle w:val="paragraphsub"/>
      </w:pPr>
      <w:r w:rsidRPr="000B11D9">
        <w:tab/>
        <w:t>(v)</w:t>
      </w:r>
      <w:r w:rsidRPr="000B11D9">
        <w:tab/>
        <w:t>the fifth eligible financial year; and</w:t>
      </w:r>
    </w:p>
    <w:p w:rsidR="00541FD8" w:rsidRPr="000B11D9" w:rsidRDefault="00541FD8" w:rsidP="000B11D9">
      <w:pPr>
        <w:pStyle w:val="paragraph"/>
      </w:pPr>
      <w:r w:rsidRPr="000B11D9">
        <w:tab/>
        <w:t>(b)</w:t>
      </w:r>
      <w:r w:rsidRPr="000B11D9">
        <w:tab/>
        <w:t>there are one or more potentially concessional premises in relation to the person for a month in the eligible financial year;</w:t>
      </w:r>
    </w:p>
    <w:p w:rsidR="00541FD8" w:rsidRPr="000B11D9" w:rsidRDefault="00541FD8" w:rsidP="000B11D9">
      <w:pPr>
        <w:pStyle w:val="subsection2"/>
      </w:pPr>
      <w:r w:rsidRPr="000B11D9">
        <w:t>the report must set out the total number of potentially concessional premises in relation to the person for that month.</w:t>
      </w:r>
    </w:p>
    <w:p w:rsidR="00541FD8" w:rsidRPr="000B11D9" w:rsidRDefault="00541FD8" w:rsidP="000B11D9">
      <w:pPr>
        <w:pStyle w:val="subsection"/>
      </w:pPr>
      <w:r w:rsidRPr="000B11D9">
        <w:tab/>
        <w:t>(5)</w:t>
      </w:r>
      <w:r w:rsidRPr="000B11D9">
        <w:tab/>
        <w:t>If:</w:t>
      </w:r>
    </w:p>
    <w:p w:rsidR="00541FD8" w:rsidRPr="000B11D9" w:rsidRDefault="00541FD8" w:rsidP="000B11D9">
      <w:pPr>
        <w:pStyle w:val="paragraph"/>
      </w:pPr>
      <w:r w:rsidRPr="000B11D9">
        <w:tab/>
        <w:t>(a)</w:t>
      </w:r>
      <w:r w:rsidRPr="000B11D9">
        <w:tab/>
        <w:t>particular premises are reported as potentially concessional premises in relation to the person for a month; and</w:t>
      </w:r>
    </w:p>
    <w:p w:rsidR="00541FD8" w:rsidRPr="000B11D9" w:rsidRDefault="00541FD8" w:rsidP="000B11D9">
      <w:pPr>
        <w:pStyle w:val="paragraph"/>
      </w:pPr>
      <w:r w:rsidRPr="000B11D9">
        <w:tab/>
        <w:t>(b)</w:t>
      </w:r>
      <w:r w:rsidRPr="000B11D9">
        <w:tab/>
        <w:t>apart from this subsection, the premises are not potentially concessional premises in relation to the person for the month; and</w:t>
      </w:r>
    </w:p>
    <w:p w:rsidR="00541FD8" w:rsidRPr="000B11D9" w:rsidRDefault="00541FD8" w:rsidP="000B11D9">
      <w:pPr>
        <w:pStyle w:val="paragraph"/>
      </w:pPr>
      <w:r w:rsidRPr="000B11D9">
        <w:tab/>
        <w:t>(c)</w:t>
      </w:r>
      <w:r w:rsidRPr="000B11D9">
        <w:tab/>
        <w:t>the person:</w:t>
      </w:r>
    </w:p>
    <w:p w:rsidR="00541FD8" w:rsidRPr="000B11D9" w:rsidRDefault="00541FD8" w:rsidP="000B11D9">
      <w:pPr>
        <w:pStyle w:val="paragraphsub"/>
      </w:pPr>
      <w:r w:rsidRPr="000B11D9">
        <w:tab/>
        <w:t>(i)</w:t>
      </w:r>
      <w:r w:rsidRPr="000B11D9">
        <w:tab/>
        <w:t>did not know; and</w:t>
      </w:r>
    </w:p>
    <w:p w:rsidR="00541FD8" w:rsidRPr="000B11D9" w:rsidRDefault="00541FD8" w:rsidP="000B11D9">
      <w:pPr>
        <w:pStyle w:val="paragraphsub"/>
      </w:pPr>
      <w:r w:rsidRPr="000B11D9">
        <w:tab/>
        <w:t>(ii)</w:t>
      </w:r>
      <w:r w:rsidRPr="000B11D9">
        <w:tab/>
        <w:t>could not, with reasonable diligence, have ascertained;</w:t>
      </w:r>
    </w:p>
    <w:p w:rsidR="00541FD8" w:rsidRPr="000B11D9" w:rsidRDefault="00541FD8" w:rsidP="000B11D9">
      <w:pPr>
        <w:pStyle w:val="paragraph"/>
      </w:pPr>
      <w:r w:rsidRPr="000B11D9">
        <w:tab/>
      </w:r>
      <w:r w:rsidRPr="000B11D9">
        <w:tab/>
        <w:t>that the premises are not potentially concessional premises in relation to the person for the month;</w:t>
      </w:r>
    </w:p>
    <w:p w:rsidR="00541FD8" w:rsidRPr="000B11D9" w:rsidRDefault="00541FD8" w:rsidP="000B11D9">
      <w:pPr>
        <w:pStyle w:val="subsection2"/>
      </w:pPr>
      <w:r w:rsidRPr="000B11D9">
        <w:t xml:space="preserve">the premises are taken, for all purposes, to be potentially concessional premises </w:t>
      </w:r>
      <w:r w:rsidRPr="000B11D9">
        <w:rPr>
          <w:rFonts w:eastAsiaTheme="minorHAnsi"/>
          <w:szCs w:val="22"/>
          <w:lang w:eastAsia="en-US"/>
        </w:rPr>
        <w:t>in relation to the person for the month</w:t>
      </w:r>
      <w:r w:rsidRPr="000B11D9">
        <w:t>.</w:t>
      </w:r>
    </w:p>
    <w:p w:rsidR="00C200F0" w:rsidRPr="000B11D9" w:rsidRDefault="00C200F0" w:rsidP="000B11D9">
      <w:pPr>
        <w:pStyle w:val="subsection"/>
      </w:pPr>
      <w:r w:rsidRPr="000B11D9">
        <w:tab/>
        <w:t>(6)</w:t>
      </w:r>
      <w:r w:rsidRPr="000B11D9">
        <w:tab/>
        <w:t>If:</w:t>
      </w:r>
    </w:p>
    <w:p w:rsidR="00C200F0" w:rsidRPr="000B11D9" w:rsidRDefault="00C200F0" w:rsidP="000B11D9">
      <w:pPr>
        <w:pStyle w:val="paragraph"/>
      </w:pPr>
      <w:r w:rsidRPr="000B11D9">
        <w:tab/>
        <w:t>(a)</w:t>
      </w:r>
      <w:r w:rsidRPr="000B11D9">
        <w:tab/>
        <w:t>the report relates to:</w:t>
      </w:r>
    </w:p>
    <w:p w:rsidR="00C200F0" w:rsidRPr="000B11D9" w:rsidRDefault="00C200F0" w:rsidP="000B11D9">
      <w:pPr>
        <w:pStyle w:val="paragraphsub"/>
      </w:pPr>
      <w:r w:rsidRPr="000B11D9">
        <w:lastRenderedPageBreak/>
        <w:tab/>
        <w:t>(i)</w:t>
      </w:r>
      <w:r w:rsidRPr="000B11D9">
        <w:tab/>
        <w:t>the first eligible financial year; or</w:t>
      </w:r>
    </w:p>
    <w:p w:rsidR="00C200F0" w:rsidRPr="000B11D9" w:rsidRDefault="00C200F0" w:rsidP="000B11D9">
      <w:pPr>
        <w:pStyle w:val="paragraphsub"/>
      </w:pPr>
      <w:r w:rsidRPr="000B11D9">
        <w:tab/>
        <w:t>(ii)</w:t>
      </w:r>
      <w:r w:rsidRPr="000B11D9">
        <w:tab/>
        <w:t>the second eligible financial year; or</w:t>
      </w:r>
    </w:p>
    <w:p w:rsidR="00C200F0" w:rsidRPr="000B11D9" w:rsidRDefault="00C200F0" w:rsidP="000B11D9">
      <w:pPr>
        <w:pStyle w:val="paragraphsub"/>
      </w:pPr>
      <w:r w:rsidRPr="000B11D9">
        <w:tab/>
        <w:t>(iii)</w:t>
      </w:r>
      <w:r w:rsidRPr="000B11D9">
        <w:tab/>
        <w:t>the third eligible financial year; or</w:t>
      </w:r>
    </w:p>
    <w:p w:rsidR="00C200F0" w:rsidRPr="000B11D9" w:rsidRDefault="00C200F0" w:rsidP="000B11D9">
      <w:pPr>
        <w:pStyle w:val="paragraphsub"/>
      </w:pPr>
      <w:r w:rsidRPr="000B11D9">
        <w:tab/>
        <w:t>(iv)</w:t>
      </w:r>
      <w:r w:rsidRPr="000B11D9">
        <w:tab/>
        <w:t>the fourth eligible financial year; or</w:t>
      </w:r>
    </w:p>
    <w:p w:rsidR="00C200F0" w:rsidRPr="000B11D9" w:rsidRDefault="00C200F0" w:rsidP="000B11D9">
      <w:pPr>
        <w:pStyle w:val="paragraphsub"/>
      </w:pPr>
      <w:r w:rsidRPr="000B11D9">
        <w:tab/>
        <w:t>(v)</w:t>
      </w:r>
      <w:r w:rsidRPr="000B11D9">
        <w:tab/>
        <w:t>the fifth eligible financial year; and</w:t>
      </w:r>
    </w:p>
    <w:p w:rsidR="00C200F0" w:rsidRPr="000B11D9" w:rsidRDefault="00C200F0" w:rsidP="000B11D9">
      <w:pPr>
        <w:pStyle w:val="paragraph"/>
      </w:pPr>
      <w:r w:rsidRPr="000B11D9">
        <w:tab/>
        <w:t>(b)</w:t>
      </w:r>
      <w:r w:rsidRPr="000B11D9">
        <w:tab/>
        <w:t>during the whole or a part of a month in the eligible financial year, the person was the controller of an associated group;</w:t>
      </w:r>
    </w:p>
    <w:p w:rsidR="00C200F0" w:rsidRPr="000B11D9" w:rsidRDefault="00C200F0" w:rsidP="000B11D9">
      <w:pPr>
        <w:pStyle w:val="subsection2"/>
      </w:pPr>
      <w:r w:rsidRPr="000B11D9">
        <w:t>the report must:</w:t>
      </w:r>
    </w:p>
    <w:p w:rsidR="00C200F0" w:rsidRPr="000B11D9" w:rsidRDefault="00C200F0" w:rsidP="000B11D9">
      <w:pPr>
        <w:pStyle w:val="paragraph"/>
      </w:pPr>
      <w:r w:rsidRPr="000B11D9">
        <w:tab/>
        <w:t>(c)</w:t>
      </w:r>
      <w:r w:rsidRPr="000B11D9">
        <w:tab/>
        <w:t>set out a statement to that effect; and</w:t>
      </w:r>
    </w:p>
    <w:p w:rsidR="00C200F0" w:rsidRPr="000B11D9" w:rsidRDefault="00C200F0" w:rsidP="000B11D9">
      <w:pPr>
        <w:pStyle w:val="paragraph"/>
      </w:pPr>
      <w:r w:rsidRPr="000B11D9">
        <w:tab/>
        <w:t>(d)</w:t>
      </w:r>
      <w:r w:rsidRPr="000B11D9">
        <w:tab/>
        <w:t>identify each of the members of the associated group; and</w:t>
      </w:r>
    </w:p>
    <w:p w:rsidR="00C200F0" w:rsidRPr="000B11D9" w:rsidRDefault="00C200F0" w:rsidP="000B11D9">
      <w:pPr>
        <w:pStyle w:val="paragraph"/>
      </w:pPr>
      <w:r w:rsidRPr="000B11D9">
        <w:tab/>
        <w:t>(e)</w:t>
      </w:r>
      <w:r w:rsidRPr="000B11D9">
        <w:tab/>
        <w:t>set out the circumstances that resulted in the person being the controller of the associated group.</w:t>
      </w:r>
    </w:p>
    <w:p w:rsidR="00C200F0" w:rsidRPr="000B11D9" w:rsidRDefault="00C200F0" w:rsidP="000B11D9">
      <w:pPr>
        <w:pStyle w:val="SubsectionHead"/>
      </w:pPr>
      <w:r w:rsidRPr="000B11D9">
        <w:t>Associated group</w:t>
      </w:r>
    </w:p>
    <w:p w:rsidR="00C200F0" w:rsidRPr="000B11D9" w:rsidRDefault="00C200F0" w:rsidP="000B11D9">
      <w:pPr>
        <w:pStyle w:val="subsection"/>
      </w:pPr>
      <w:r w:rsidRPr="000B11D9">
        <w:tab/>
        <w:t>(7)</w:t>
      </w:r>
      <w:r w:rsidRPr="000B11D9">
        <w:tab/>
        <w:t xml:space="preserve">For the purposes of </w:t>
      </w:r>
      <w:r w:rsidR="000B11D9" w:rsidRPr="000B11D9">
        <w:t>subsection (</w:t>
      </w:r>
      <w:r w:rsidRPr="000B11D9">
        <w:t>6), if:</w:t>
      </w:r>
    </w:p>
    <w:p w:rsidR="00C200F0" w:rsidRPr="000B11D9" w:rsidRDefault="00C200F0" w:rsidP="000B11D9">
      <w:pPr>
        <w:pStyle w:val="paragraph"/>
      </w:pPr>
      <w:r w:rsidRPr="000B11D9">
        <w:tab/>
        <w:t>(a)</w:t>
      </w:r>
      <w:r w:rsidRPr="000B11D9">
        <w:tab/>
        <w:t>a person is in a position to exercise control of:</w:t>
      </w:r>
    </w:p>
    <w:p w:rsidR="00C200F0" w:rsidRPr="000B11D9" w:rsidRDefault="00C200F0" w:rsidP="000B11D9">
      <w:pPr>
        <w:pStyle w:val="paragraphsub"/>
      </w:pPr>
      <w:r w:rsidRPr="000B11D9">
        <w:tab/>
        <w:t>(i)</w:t>
      </w:r>
      <w:r w:rsidRPr="000B11D9">
        <w:tab/>
        <w:t>a local access line; or</w:t>
      </w:r>
    </w:p>
    <w:p w:rsidR="00C200F0" w:rsidRPr="000B11D9" w:rsidRDefault="00C200F0" w:rsidP="000B11D9">
      <w:pPr>
        <w:pStyle w:val="paragraphsub"/>
      </w:pPr>
      <w:r w:rsidRPr="000B11D9">
        <w:tab/>
        <w:t>(ii)</w:t>
      </w:r>
      <w:r w:rsidRPr="000B11D9">
        <w:tab/>
        <w:t>a telecommunications network; and</w:t>
      </w:r>
    </w:p>
    <w:p w:rsidR="00C200F0" w:rsidRPr="000B11D9" w:rsidRDefault="00C200F0" w:rsidP="000B11D9">
      <w:pPr>
        <w:pStyle w:val="paragraph"/>
      </w:pPr>
      <w:r w:rsidRPr="000B11D9">
        <w:tab/>
        <w:t>(b)</w:t>
      </w:r>
      <w:r w:rsidRPr="000B11D9">
        <w:tab/>
        <w:t>the person has one or more associates;</w:t>
      </w:r>
    </w:p>
    <w:p w:rsidR="00C200F0" w:rsidRPr="000B11D9" w:rsidRDefault="00C200F0" w:rsidP="000B11D9">
      <w:pPr>
        <w:pStyle w:val="subsection2"/>
      </w:pPr>
      <w:r w:rsidRPr="000B11D9">
        <w:t>then:</w:t>
      </w:r>
    </w:p>
    <w:p w:rsidR="00C200F0" w:rsidRPr="000B11D9" w:rsidRDefault="00C200F0" w:rsidP="000B11D9">
      <w:pPr>
        <w:pStyle w:val="paragraph"/>
      </w:pPr>
      <w:r w:rsidRPr="000B11D9">
        <w:tab/>
        <w:t>(c)</w:t>
      </w:r>
      <w:r w:rsidRPr="000B11D9">
        <w:tab/>
        <w:t>the person is taken to belong to an associated group; and</w:t>
      </w:r>
    </w:p>
    <w:p w:rsidR="00C200F0" w:rsidRPr="000B11D9" w:rsidRDefault="00C200F0" w:rsidP="000B11D9">
      <w:pPr>
        <w:pStyle w:val="paragraph"/>
      </w:pPr>
      <w:r w:rsidRPr="000B11D9">
        <w:tab/>
        <w:t>(d)</w:t>
      </w:r>
      <w:r w:rsidRPr="000B11D9">
        <w:tab/>
        <w:t>the associated group consists of the person and those associates; and</w:t>
      </w:r>
    </w:p>
    <w:p w:rsidR="00C200F0" w:rsidRPr="000B11D9" w:rsidRDefault="00C200F0" w:rsidP="000B11D9">
      <w:pPr>
        <w:pStyle w:val="paragraph"/>
      </w:pPr>
      <w:r w:rsidRPr="000B11D9">
        <w:tab/>
        <w:t>(e)</w:t>
      </w:r>
      <w:r w:rsidRPr="000B11D9">
        <w:tab/>
        <w:t>the person is the controller of the associated group.</w:t>
      </w:r>
    </w:p>
    <w:p w:rsidR="00C200F0" w:rsidRPr="000B11D9" w:rsidRDefault="00C200F0" w:rsidP="000B11D9">
      <w:pPr>
        <w:pStyle w:val="subsection"/>
      </w:pPr>
      <w:r w:rsidRPr="000B11D9">
        <w:tab/>
        <w:t>(8)</w:t>
      </w:r>
      <w:r w:rsidRPr="000B11D9">
        <w:tab/>
        <w:t xml:space="preserve">For the purposes of </w:t>
      </w:r>
      <w:r w:rsidR="000B11D9" w:rsidRPr="000B11D9">
        <w:t>subsection (</w:t>
      </w:r>
      <w:r w:rsidRPr="000B11D9">
        <w:t>7), the question of whether a person is in a position to exercise control of:</w:t>
      </w:r>
    </w:p>
    <w:p w:rsidR="00C200F0" w:rsidRPr="000B11D9" w:rsidRDefault="00C200F0" w:rsidP="000B11D9">
      <w:pPr>
        <w:pStyle w:val="paragraph"/>
      </w:pPr>
      <w:r w:rsidRPr="000B11D9">
        <w:tab/>
        <w:t>(a)</w:t>
      </w:r>
      <w:r w:rsidRPr="000B11D9">
        <w:tab/>
        <w:t>a local access line; or</w:t>
      </w:r>
    </w:p>
    <w:p w:rsidR="00C200F0" w:rsidRPr="000B11D9" w:rsidRDefault="00C200F0" w:rsidP="000B11D9">
      <w:pPr>
        <w:pStyle w:val="paragraph"/>
      </w:pPr>
      <w:r w:rsidRPr="000B11D9">
        <w:tab/>
        <w:t>(b)</w:t>
      </w:r>
      <w:r w:rsidRPr="000B11D9">
        <w:tab/>
        <w:t>a telecommunications network;</w:t>
      </w:r>
    </w:p>
    <w:p w:rsidR="00C200F0" w:rsidRPr="000B11D9" w:rsidRDefault="00C200F0" w:rsidP="000B11D9">
      <w:pPr>
        <w:pStyle w:val="subsection2"/>
      </w:pPr>
      <w:r w:rsidRPr="000B11D9">
        <w:t>is to be determined in the same manner in which that question is determined for the purposes of Part</w:t>
      </w:r>
      <w:r w:rsidR="000B11D9" w:rsidRPr="000B11D9">
        <w:t> </w:t>
      </w:r>
      <w:r w:rsidRPr="000B11D9">
        <w:t xml:space="preserve">8 of the </w:t>
      </w:r>
      <w:r w:rsidRPr="000B11D9">
        <w:rPr>
          <w:i/>
        </w:rPr>
        <w:t>Telecommunications Act 1997</w:t>
      </w:r>
      <w:r w:rsidRPr="000B11D9">
        <w:t>.</w:t>
      </w:r>
    </w:p>
    <w:p w:rsidR="00C200F0" w:rsidRPr="000B11D9" w:rsidRDefault="00C200F0" w:rsidP="000B11D9">
      <w:pPr>
        <w:pStyle w:val="subsection"/>
      </w:pPr>
      <w:r w:rsidRPr="000B11D9">
        <w:tab/>
        <w:t>(9)</w:t>
      </w:r>
      <w:r w:rsidRPr="000B11D9">
        <w:tab/>
        <w:t xml:space="preserve">For the purposes of </w:t>
      </w:r>
      <w:r w:rsidR="000B11D9" w:rsidRPr="000B11D9">
        <w:t>subsection (</w:t>
      </w:r>
      <w:r w:rsidRPr="000B11D9">
        <w:t>7), the question of whether a person has one or more associates is to be determined in the same manner in which that question is determined for the purposes of Part</w:t>
      </w:r>
      <w:r w:rsidR="000B11D9" w:rsidRPr="000B11D9">
        <w:t> </w:t>
      </w:r>
      <w:r w:rsidRPr="000B11D9">
        <w:t xml:space="preserve">8 of the </w:t>
      </w:r>
      <w:r w:rsidRPr="000B11D9">
        <w:rPr>
          <w:i/>
        </w:rPr>
        <w:t>Telecommunications Act 1997</w:t>
      </w:r>
      <w:r w:rsidRPr="000B11D9">
        <w:t>.</w:t>
      </w:r>
    </w:p>
    <w:p w:rsidR="00D40776" w:rsidRPr="000B11D9" w:rsidRDefault="00D40776" w:rsidP="000B11D9">
      <w:pPr>
        <w:pStyle w:val="SubsectionHead"/>
      </w:pPr>
      <w:r w:rsidRPr="000B11D9">
        <w:lastRenderedPageBreak/>
        <w:t>Transitional—recently connected greenfield premises</w:t>
      </w:r>
    </w:p>
    <w:p w:rsidR="00D40776" w:rsidRPr="000B11D9" w:rsidRDefault="00D40776" w:rsidP="000B11D9">
      <w:pPr>
        <w:pStyle w:val="subsection"/>
      </w:pPr>
      <w:r w:rsidRPr="000B11D9">
        <w:tab/>
        <w:t>(10)</w:t>
      </w:r>
      <w:r w:rsidRPr="000B11D9">
        <w:tab/>
        <w:t>If:</w:t>
      </w:r>
    </w:p>
    <w:p w:rsidR="00D40776" w:rsidRPr="000B11D9" w:rsidRDefault="00D40776" w:rsidP="000B11D9">
      <w:pPr>
        <w:pStyle w:val="paragraph"/>
      </w:pPr>
      <w:r w:rsidRPr="000B11D9">
        <w:tab/>
        <w:t>(a)</w:t>
      </w:r>
      <w:r w:rsidRPr="000B11D9">
        <w:tab/>
        <w:t>the report relates to:</w:t>
      </w:r>
    </w:p>
    <w:p w:rsidR="00D40776" w:rsidRPr="000B11D9" w:rsidRDefault="00D40776" w:rsidP="000B11D9">
      <w:pPr>
        <w:pStyle w:val="paragraphsub"/>
      </w:pPr>
      <w:r w:rsidRPr="000B11D9">
        <w:tab/>
        <w:t>(i)</w:t>
      </w:r>
      <w:r w:rsidRPr="000B11D9">
        <w:tab/>
        <w:t>the first eligible financial year; or</w:t>
      </w:r>
    </w:p>
    <w:p w:rsidR="00D40776" w:rsidRPr="000B11D9" w:rsidRDefault="00D40776" w:rsidP="000B11D9">
      <w:pPr>
        <w:pStyle w:val="paragraphsub"/>
      </w:pPr>
      <w:r w:rsidRPr="000B11D9">
        <w:tab/>
        <w:t>(ii)</w:t>
      </w:r>
      <w:r w:rsidRPr="000B11D9">
        <w:tab/>
        <w:t>the second eligible financial year; or</w:t>
      </w:r>
    </w:p>
    <w:p w:rsidR="00D40776" w:rsidRPr="000B11D9" w:rsidRDefault="00D40776" w:rsidP="000B11D9">
      <w:pPr>
        <w:pStyle w:val="paragraphsub"/>
      </w:pPr>
      <w:r w:rsidRPr="000B11D9">
        <w:tab/>
        <w:t>(iii)</w:t>
      </w:r>
      <w:r w:rsidRPr="000B11D9">
        <w:tab/>
        <w:t>the third eligible financial year; or</w:t>
      </w:r>
    </w:p>
    <w:p w:rsidR="00D40776" w:rsidRPr="000B11D9" w:rsidRDefault="00D40776" w:rsidP="000B11D9">
      <w:pPr>
        <w:pStyle w:val="paragraphsub"/>
      </w:pPr>
      <w:r w:rsidRPr="000B11D9">
        <w:tab/>
        <w:t>(iv)</w:t>
      </w:r>
      <w:r w:rsidRPr="000B11D9">
        <w:tab/>
        <w:t>the fourth eligible financial year; or</w:t>
      </w:r>
    </w:p>
    <w:p w:rsidR="00D40776" w:rsidRPr="000B11D9" w:rsidRDefault="00D40776" w:rsidP="000B11D9">
      <w:pPr>
        <w:pStyle w:val="paragraphsub"/>
      </w:pPr>
      <w:r w:rsidRPr="000B11D9">
        <w:tab/>
        <w:t>(v)</w:t>
      </w:r>
      <w:r w:rsidRPr="000B11D9">
        <w:tab/>
        <w:t>the fifth eligible financial year; and</w:t>
      </w:r>
    </w:p>
    <w:p w:rsidR="00D40776" w:rsidRPr="000B11D9" w:rsidRDefault="00D40776" w:rsidP="000B11D9">
      <w:pPr>
        <w:pStyle w:val="paragraph"/>
      </w:pPr>
      <w:r w:rsidRPr="000B11D9">
        <w:tab/>
        <w:t>(b)</w:t>
      </w:r>
      <w:r w:rsidRPr="000B11D9">
        <w:tab/>
        <w:t>there are one or more recently connected greenfield premises in relation to the person for a month in the eligible financial year;</w:t>
      </w:r>
    </w:p>
    <w:p w:rsidR="00D40776" w:rsidRPr="000B11D9" w:rsidRDefault="00D40776" w:rsidP="000B11D9">
      <w:pPr>
        <w:pStyle w:val="subsection2"/>
      </w:pPr>
      <w:r w:rsidRPr="000B11D9">
        <w:t>the report must set out the total number of recently connected greenfield premises in relation to the person for that month.</w:t>
      </w:r>
    </w:p>
    <w:p w:rsidR="00D40776" w:rsidRPr="000B11D9" w:rsidRDefault="00D40776" w:rsidP="000B11D9">
      <w:pPr>
        <w:pStyle w:val="subsection"/>
      </w:pPr>
      <w:r w:rsidRPr="000B11D9">
        <w:tab/>
        <w:t>(11)</w:t>
      </w:r>
      <w:r w:rsidRPr="000B11D9">
        <w:tab/>
        <w:t>If:</w:t>
      </w:r>
    </w:p>
    <w:p w:rsidR="00D40776" w:rsidRPr="000B11D9" w:rsidRDefault="00D40776" w:rsidP="000B11D9">
      <w:pPr>
        <w:pStyle w:val="paragraph"/>
      </w:pPr>
      <w:r w:rsidRPr="000B11D9">
        <w:tab/>
        <w:t>(a)</w:t>
      </w:r>
      <w:r w:rsidRPr="000B11D9">
        <w:tab/>
        <w:t>particular premises are reported as recently connected greenfield premises in relation to the person for a month; and</w:t>
      </w:r>
    </w:p>
    <w:p w:rsidR="00D40776" w:rsidRPr="000B11D9" w:rsidRDefault="00D40776" w:rsidP="000B11D9">
      <w:pPr>
        <w:pStyle w:val="paragraph"/>
      </w:pPr>
      <w:r w:rsidRPr="000B11D9">
        <w:tab/>
        <w:t>(b)</w:t>
      </w:r>
      <w:r w:rsidRPr="000B11D9">
        <w:tab/>
        <w:t>apart from this subsection, the premises are not recently connected greenfield premises in relation to the person for the month; and</w:t>
      </w:r>
    </w:p>
    <w:p w:rsidR="00D40776" w:rsidRPr="000B11D9" w:rsidRDefault="00D40776" w:rsidP="000B11D9">
      <w:pPr>
        <w:pStyle w:val="paragraph"/>
      </w:pPr>
      <w:r w:rsidRPr="000B11D9">
        <w:tab/>
        <w:t>(c)</w:t>
      </w:r>
      <w:r w:rsidRPr="000B11D9">
        <w:tab/>
        <w:t>the person:</w:t>
      </w:r>
    </w:p>
    <w:p w:rsidR="00D40776" w:rsidRPr="000B11D9" w:rsidRDefault="00D40776" w:rsidP="000B11D9">
      <w:pPr>
        <w:pStyle w:val="paragraphsub"/>
      </w:pPr>
      <w:r w:rsidRPr="000B11D9">
        <w:tab/>
        <w:t>(i)</w:t>
      </w:r>
      <w:r w:rsidRPr="000B11D9">
        <w:tab/>
        <w:t>did not know; and</w:t>
      </w:r>
    </w:p>
    <w:p w:rsidR="00D40776" w:rsidRPr="000B11D9" w:rsidRDefault="00D40776" w:rsidP="000B11D9">
      <w:pPr>
        <w:pStyle w:val="paragraphsub"/>
      </w:pPr>
      <w:r w:rsidRPr="000B11D9">
        <w:tab/>
        <w:t>(ii)</w:t>
      </w:r>
      <w:r w:rsidRPr="000B11D9">
        <w:tab/>
        <w:t>could not, with reasonable diligence, have ascertained;</w:t>
      </w:r>
    </w:p>
    <w:p w:rsidR="00D40776" w:rsidRPr="000B11D9" w:rsidRDefault="00D40776" w:rsidP="000B11D9">
      <w:pPr>
        <w:pStyle w:val="paragraph"/>
      </w:pPr>
      <w:r w:rsidRPr="000B11D9">
        <w:tab/>
      </w:r>
      <w:r w:rsidRPr="000B11D9">
        <w:tab/>
        <w:t>that the premises are not recently connected greenfield premises in relation to the person for the month;</w:t>
      </w:r>
    </w:p>
    <w:p w:rsidR="00D40776" w:rsidRPr="000B11D9" w:rsidRDefault="00D40776" w:rsidP="000B11D9">
      <w:pPr>
        <w:pStyle w:val="subsection2"/>
      </w:pPr>
      <w:r w:rsidRPr="000B11D9">
        <w:t xml:space="preserve">the premises are taken, for all purposes, to be recently connected greenfield premises </w:t>
      </w:r>
      <w:r w:rsidRPr="000B11D9">
        <w:rPr>
          <w:rFonts w:eastAsiaTheme="minorHAnsi"/>
          <w:szCs w:val="22"/>
          <w:lang w:eastAsia="en-US"/>
        </w:rPr>
        <w:t>in relation to the person for the month</w:t>
      </w:r>
      <w:r w:rsidRPr="000B11D9">
        <w:t>.</w:t>
      </w:r>
    </w:p>
    <w:p w:rsidR="00541FD8" w:rsidRPr="000B11D9" w:rsidRDefault="00541FD8" w:rsidP="000B11D9">
      <w:pPr>
        <w:pStyle w:val="ActHead5"/>
      </w:pPr>
      <w:bookmarkStart w:id="376" w:name="_Toc41398468"/>
      <w:r w:rsidRPr="00B276F3">
        <w:rPr>
          <w:rStyle w:val="CharSectno"/>
        </w:rPr>
        <w:t>101</w:t>
      </w:r>
      <w:r w:rsidRPr="000B11D9">
        <w:t xml:space="preserve">  Offence of failing to lodge report</w:t>
      </w:r>
      <w:bookmarkEnd w:id="376"/>
    </w:p>
    <w:p w:rsidR="00541FD8" w:rsidRPr="000B11D9" w:rsidRDefault="00541FD8" w:rsidP="000B11D9">
      <w:pPr>
        <w:pStyle w:val="subsection"/>
      </w:pPr>
      <w:r w:rsidRPr="000B11D9">
        <w:tab/>
        <w:t>(1)</w:t>
      </w:r>
      <w:r w:rsidRPr="000B11D9">
        <w:tab/>
        <w:t>A person commits a strict liability</w:t>
      </w:r>
      <w:bookmarkStart w:id="377" w:name="BK_S3P174L28C41"/>
      <w:bookmarkEnd w:id="377"/>
      <w:r w:rsidRPr="000B11D9">
        <w:t xml:space="preserve"> offence if:</w:t>
      </w:r>
    </w:p>
    <w:p w:rsidR="00541FD8" w:rsidRPr="000B11D9" w:rsidRDefault="00541FD8" w:rsidP="000B11D9">
      <w:pPr>
        <w:pStyle w:val="paragraph"/>
      </w:pPr>
      <w:r w:rsidRPr="000B11D9">
        <w:tab/>
        <w:t>(a)</w:t>
      </w:r>
      <w:r w:rsidRPr="000B11D9">
        <w:tab/>
        <w:t>the person is subject to a requirement under section</w:t>
      </w:r>
      <w:r w:rsidR="000B11D9" w:rsidRPr="000B11D9">
        <w:t> </w:t>
      </w:r>
      <w:r w:rsidRPr="000B11D9">
        <w:t>100; and</w:t>
      </w:r>
    </w:p>
    <w:p w:rsidR="00541FD8" w:rsidRPr="000B11D9" w:rsidRDefault="00541FD8" w:rsidP="000B11D9">
      <w:pPr>
        <w:pStyle w:val="paragraph"/>
      </w:pPr>
      <w:r w:rsidRPr="000B11D9">
        <w:tab/>
        <w:t>(b)</w:t>
      </w:r>
      <w:r w:rsidRPr="000B11D9">
        <w:tab/>
        <w:t>the person omits to do an act; and</w:t>
      </w:r>
    </w:p>
    <w:p w:rsidR="00541FD8" w:rsidRPr="000B11D9" w:rsidRDefault="00541FD8" w:rsidP="000B11D9">
      <w:pPr>
        <w:pStyle w:val="paragraph"/>
      </w:pPr>
      <w:r w:rsidRPr="000B11D9">
        <w:tab/>
        <w:t>(c)</w:t>
      </w:r>
      <w:r w:rsidRPr="000B11D9">
        <w:tab/>
        <w:t>the omission breaches the requirement.</w:t>
      </w:r>
    </w:p>
    <w:p w:rsidR="00541FD8" w:rsidRPr="000B11D9" w:rsidRDefault="00541FD8" w:rsidP="000B11D9">
      <w:pPr>
        <w:pStyle w:val="Penalty"/>
      </w:pPr>
      <w:r w:rsidRPr="000B11D9">
        <w:t>Penalty:</w:t>
      </w:r>
      <w:r w:rsidRPr="000B11D9">
        <w:tab/>
        <w:t>50 penalty units.</w:t>
      </w:r>
    </w:p>
    <w:p w:rsidR="00541FD8" w:rsidRPr="000B11D9" w:rsidRDefault="00541FD8" w:rsidP="000B11D9">
      <w:pPr>
        <w:pStyle w:val="subsection"/>
      </w:pPr>
      <w:r w:rsidRPr="000B11D9">
        <w:lastRenderedPageBreak/>
        <w:tab/>
        <w:t>(2)</w:t>
      </w:r>
      <w:r w:rsidRPr="000B11D9">
        <w:tab/>
        <w:t xml:space="preserve">A person who contravenes </w:t>
      </w:r>
      <w:r w:rsidR="000B11D9" w:rsidRPr="000B11D9">
        <w:t>subsection (</w:t>
      </w:r>
      <w:r w:rsidRPr="000B11D9">
        <w:t>1) commits a separate offence in respect of each day (including a day of a conviction for the offence or any later day) during which the contravention continues.</w:t>
      </w:r>
    </w:p>
    <w:p w:rsidR="00541FD8" w:rsidRPr="000B11D9" w:rsidRDefault="00541FD8" w:rsidP="000B11D9">
      <w:pPr>
        <w:pStyle w:val="ActHead4"/>
      </w:pPr>
      <w:bookmarkStart w:id="378" w:name="_Toc41398469"/>
      <w:r w:rsidRPr="00B276F3">
        <w:rPr>
          <w:rStyle w:val="CharSubdNo"/>
        </w:rPr>
        <w:t>Subdivision B</w:t>
      </w:r>
      <w:r w:rsidRPr="000B11D9">
        <w:t>—</w:t>
      </w:r>
      <w:r w:rsidRPr="00B276F3">
        <w:rPr>
          <w:rStyle w:val="CharSubdText"/>
        </w:rPr>
        <w:t>Assessments</w:t>
      </w:r>
      <w:bookmarkEnd w:id="378"/>
    </w:p>
    <w:p w:rsidR="00541FD8" w:rsidRPr="000B11D9" w:rsidRDefault="00541FD8" w:rsidP="000B11D9">
      <w:pPr>
        <w:pStyle w:val="ActHead5"/>
      </w:pPr>
      <w:bookmarkStart w:id="379" w:name="_Toc41398470"/>
      <w:r w:rsidRPr="00B276F3">
        <w:rPr>
          <w:rStyle w:val="CharSectno"/>
        </w:rPr>
        <w:t>102</w:t>
      </w:r>
      <w:r w:rsidRPr="000B11D9">
        <w:t xml:space="preserve">  Assessments</w:t>
      </w:r>
      <w:bookmarkEnd w:id="379"/>
    </w:p>
    <w:p w:rsidR="00541FD8" w:rsidRPr="000B11D9" w:rsidRDefault="00541FD8" w:rsidP="000B11D9">
      <w:pPr>
        <w:pStyle w:val="subsection"/>
      </w:pPr>
      <w:r w:rsidRPr="000B11D9">
        <w:tab/>
        <w:t>(1)</w:t>
      </w:r>
      <w:r w:rsidRPr="000B11D9">
        <w:tab/>
        <w:t>If a person has given the ACMA a section</w:t>
      </w:r>
      <w:r w:rsidR="000B11D9" w:rsidRPr="000B11D9">
        <w:t> </w:t>
      </w:r>
      <w:r w:rsidRPr="000B11D9">
        <w:t>100 report in relation to a financial year before the end of 31</w:t>
      </w:r>
      <w:r w:rsidR="000B11D9" w:rsidRPr="000B11D9">
        <w:t> </w:t>
      </w:r>
      <w:r w:rsidRPr="000B11D9">
        <w:t>October next following the financial year, the ACMA must:</w:t>
      </w:r>
    </w:p>
    <w:p w:rsidR="00541FD8" w:rsidRPr="000B11D9" w:rsidRDefault="00541FD8" w:rsidP="000B11D9">
      <w:pPr>
        <w:pStyle w:val="paragraph"/>
      </w:pPr>
      <w:r w:rsidRPr="000B11D9">
        <w:tab/>
        <w:t>(a)</w:t>
      </w:r>
      <w:r w:rsidRPr="000B11D9">
        <w:tab/>
        <w:t>make a written assessment setting out:</w:t>
      </w:r>
    </w:p>
    <w:p w:rsidR="00541FD8" w:rsidRPr="000B11D9" w:rsidRDefault="00541FD8" w:rsidP="000B11D9">
      <w:pPr>
        <w:pStyle w:val="paragraphsub"/>
      </w:pPr>
      <w:r w:rsidRPr="000B11D9">
        <w:tab/>
        <w:t>(i)</w:t>
      </w:r>
      <w:r w:rsidRPr="000B11D9">
        <w:tab/>
        <w:t>the total number of chargeable premises (if any) associated with a local access line of the person for each of the months in the financial year; and</w:t>
      </w:r>
    </w:p>
    <w:p w:rsidR="00541FD8" w:rsidRPr="000B11D9" w:rsidRDefault="00541FD8" w:rsidP="000B11D9">
      <w:pPr>
        <w:pStyle w:val="paragraphsub"/>
      </w:pPr>
      <w:r w:rsidRPr="000B11D9">
        <w:tab/>
        <w:t>(ii)</w:t>
      </w:r>
      <w:r w:rsidRPr="000B11D9">
        <w:tab/>
        <w:t>the person’s annual chargeable premises amount (if any) for the financial year; and</w:t>
      </w:r>
    </w:p>
    <w:p w:rsidR="00541FD8" w:rsidRPr="000B11D9" w:rsidRDefault="00541FD8" w:rsidP="000B11D9">
      <w:pPr>
        <w:pStyle w:val="paragraphsub"/>
      </w:pPr>
      <w:r w:rsidRPr="000B11D9">
        <w:tab/>
        <w:t>(iii)</w:t>
      </w:r>
      <w:r w:rsidRPr="000B11D9">
        <w:tab/>
        <w:t>the person’s annual base amount (if any) for the financial year; and</w:t>
      </w:r>
    </w:p>
    <w:p w:rsidR="00541FD8" w:rsidRPr="000B11D9" w:rsidRDefault="00541FD8" w:rsidP="000B11D9">
      <w:pPr>
        <w:pStyle w:val="paragraphsub"/>
      </w:pPr>
      <w:r w:rsidRPr="000B11D9">
        <w:tab/>
        <w:t>(iv)</w:t>
      </w:r>
      <w:r w:rsidRPr="000B11D9">
        <w:tab/>
        <w:t>the person’s annual administrative cost amount (if any) for the financial year; and</w:t>
      </w:r>
    </w:p>
    <w:p w:rsidR="00541FD8" w:rsidRPr="000B11D9" w:rsidRDefault="00541FD8" w:rsidP="000B11D9">
      <w:pPr>
        <w:pStyle w:val="paragraphsub"/>
      </w:pPr>
      <w:r w:rsidRPr="000B11D9">
        <w:tab/>
        <w:t>(v)</w:t>
      </w:r>
      <w:r w:rsidRPr="000B11D9">
        <w:tab/>
        <w:t>the charge (if any) payable by the person in relation to the financial year; and</w:t>
      </w:r>
    </w:p>
    <w:p w:rsidR="00541FD8" w:rsidRPr="000B11D9" w:rsidRDefault="00541FD8" w:rsidP="000B11D9">
      <w:pPr>
        <w:pStyle w:val="paragraph"/>
      </w:pPr>
      <w:r w:rsidRPr="000B11D9">
        <w:tab/>
        <w:t>(b)</w:t>
      </w:r>
      <w:r w:rsidRPr="000B11D9">
        <w:tab/>
        <w:t>do so by the assessment deadline for the financial year.</w:t>
      </w:r>
    </w:p>
    <w:p w:rsidR="00541FD8" w:rsidRPr="000B11D9" w:rsidRDefault="00541FD8" w:rsidP="000B11D9">
      <w:pPr>
        <w:pStyle w:val="notetext"/>
      </w:pPr>
      <w:r w:rsidRPr="000B11D9">
        <w:t>Note 1:</w:t>
      </w:r>
      <w:r w:rsidRPr="000B11D9">
        <w:tab/>
        <w:t>Section</w:t>
      </w:r>
      <w:r w:rsidR="000B11D9" w:rsidRPr="000B11D9">
        <w:t> </w:t>
      </w:r>
      <w:r w:rsidRPr="000B11D9">
        <w:t>102D sets out when the charge is payable.</w:t>
      </w:r>
    </w:p>
    <w:p w:rsidR="00541FD8" w:rsidRPr="000B11D9" w:rsidRDefault="00541FD8" w:rsidP="000B11D9">
      <w:pPr>
        <w:pStyle w:val="notetext"/>
      </w:pPr>
      <w:r w:rsidRPr="000B11D9">
        <w:t>Note 2:</w:t>
      </w:r>
      <w:r w:rsidRPr="000B11D9">
        <w:tab/>
        <w:t xml:space="preserve">If a month is in the first, second, third, fourth of fifth eligible financial year, the total number mentioned in </w:t>
      </w:r>
      <w:r w:rsidR="000B11D9" w:rsidRPr="000B11D9">
        <w:t>paragraph (</w:t>
      </w:r>
      <w:r w:rsidRPr="000B11D9">
        <w:t xml:space="preserve">a) may be reduced—see </w:t>
      </w:r>
      <w:r w:rsidR="000B11D9" w:rsidRPr="000B11D9">
        <w:t>subsection (</w:t>
      </w:r>
      <w:r w:rsidRPr="000B11D9">
        <w:t>6).</w:t>
      </w:r>
    </w:p>
    <w:p w:rsidR="00541FD8" w:rsidRPr="000B11D9" w:rsidRDefault="00541FD8" w:rsidP="000B11D9">
      <w:pPr>
        <w:pStyle w:val="subsection"/>
      </w:pPr>
      <w:r w:rsidRPr="000B11D9">
        <w:tab/>
        <w:t>(2)</w:t>
      </w:r>
      <w:r w:rsidRPr="000B11D9">
        <w:tab/>
        <w:t>If a person has not given the ACMA a section</w:t>
      </w:r>
      <w:r w:rsidR="000B11D9" w:rsidRPr="000B11D9">
        <w:t> </w:t>
      </w:r>
      <w:r w:rsidRPr="000B11D9">
        <w:t>100 report in relation to a financial year before the end of 31</w:t>
      </w:r>
      <w:r w:rsidR="000B11D9" w:rsidRPr="000B11D9">
        <w:t> </w:t>
      </w:r>
      <w:r w:rsidRPr="000B11D9">
        <w:t>October next following</w:t>
      </w:r>
      <w:bookmarkStart w:id="380" w:name="BK_S3P182L3C10"/>
      <w:bookmarkStart w:id="381" w:name="BK_S3P175L29C10"/>
      <w:bookmarkEnd w:id="380"/>
      <w:bookmarkEnd w:id="381"/>
      <w:r w:rsidRPr="000B11D9">
        <w:t xml:space="preserve"> the financial year, the ACMA may, before the assessment deadline for the financial year, make a written assessment setting out:</w:t>
      </w:r>
    </w:p>
    <w:p w:rsidR="00541FD8" w:rsidRPr="000B11D9" w:rsidRDefault="00541FD8" w:rsidP="000B11D9">
      <w:pPr>
        <w:pStyle w:val="paragraph"/>
      </w:pPr>
      <w:r w:rsidRPr="000B11D9">
        <w:tab/>
        <w:t>(a)</w:t>
      </w:r>
      <w:r w:rsidRPr="000B11D9">
        <w:tab/>
        <w:t>the total number of chargeable premises (if any) associated with a local access line of the person for each of the months in the financial year; and</w:t>
      </w:r>
    </w:p>
    <w:p w:rsidR="00541FD8" w:rsidRPr="000B11D9" w:rsidRDefault="00541FD8" w:rsidP="000B11D9">
      <w:pPr>
        <w:pStyle w:val="paragraph"/>
      </w:pPr>
      <w:r w:rsidRPr="000B11D9">
        <w:lastRenderedPageBreak/>
        <w:tab/>
        <w:t>(b)</w:t>
      </w:r>
      <w:r w:rsidRPr="000B11D9">
        <w:tab/>
        <w:t>the person’s annual chargeable premises amount (if any) for the financial year; and</w:t>
      </w:r>
    </w:p>
    <w:p w:rsidR="00541FD8" w:rsidRPr="000B11D9" w:rsidRDefault="00541FD8" w:rsidP="000B11D9">
      <w:pPr>
        <w:pStyle w:val="paragraph"/>
      </w:pPr>
      <w:r w:rsidRPr="000B11D9">
        <w:tab/>
        <w:t>(c)</w:t>
      </w:r>
      <w:r w:rsidRPr="000B11D9">
        <w:tab/>
        <w:t>the person’s annual base amount (if any) for the financial year; and</w:t>
      </w:r>
    </w:p>
    <w:p w:rsidR="00541FD8" w:rsidRPr="000B11D9" w:rsidRDefault="00541FD8" w:rsidP="000B11D9">
      <w:pPr>
        <w:pStyle w:val="paragraph"/>
      </w:pPr>
      <w:r w:rsidRPr="000B11D9">
        <w:tab/>
        <w:t>(d)</w:t>
      </w:r>
      <w:r w:rsidRPr="000B11D9">
        <w:tab/>
        <w:t>the person’s annual administrative cost amount (if any) for the financial year; and</w:t>
      </w:r>
    </w:p>
    <w:p w:rsidR="00541FD8" w:rsidRPr="000B11D9" w:rsidRDefault="00541FD8" w:rsidP="000B11D9">
      <w:pPr>
        <w:pStyle w:val="paragraph"/>
      </w:pPr>
      <w:r w:rsidRPr="000B11D9">
        <w:tab/>
        <w:t>(e)</w:t>
      </w:r>
      <w:r w:rsidRPr="000B11D9">
        <w:tab/>
        <w:t>the charge (if any) payable by the person in relation to the financial year.</w:t>
      </w:r>
    </w:p>
    <w:p w:rsidR="00541FD8" w:rsidRPr="000B11D9" w:rsidRDefault="00541FD8" w:rsidP="000B11D9">
      <w:pPr>
        <w:pStyle w:val="notetext"/>
      </w:pPr>
      <w:r w:rsidRPr="000B11D9">
        <w:t>Note 1:</w:t>
      </w:r>
      <w:r w:rsidRPr="000B11D9">
        <w:tab/>
        <w:t>Section</w:t>
      </w:r>
      <w:r w:rsidR="000B11D9" w:rsidRPr="000B11D9">
        <w:t> </w:t>
      </w:r>
      <w:r w:rsidRPr="000B11D9">
        <w:t>102D sets out when the charge is payable.</w:t>
      </w:r>
    </w:p>
    <w:p w:rsidR="00541FD8" w:rsidRPr="000B11D9" w:rsidRDefault="00541FD8" w:rsidP="000B11D9">
      <w:pPr>
        <w:pStyle w:val="notetext"/>
      </w:pPr>
      <w:r w:rsidRPr="000B11D9">
        <w:t>Note 2:</w:t>
      </w:r>
      <w:r w:rsidRPr="000B11D9">
        <w:tab/>
        <w:t xml:space="preserve">If a month is in the first, second, third, fourth of fifth eligible financial year, the total number mentioned in </w:t>
      </w:r>
      <w:r w:rsidR="000B11D9" w:rsidRPr="000B11D9">
        <w:t>paragraph (</w:t>
      </w:r>
      <w:r w:rsidRPr="000B11D9">
        <w:t xml:space="preserve">a) may be reduced—see </w:t>
      </w:r>
      <w:r w:rsidR="000B11D9" w:rsidRPr="000B11D9">
        <w:t>subsection (</w:t>
      </w:r>
      <w:r w:rsidRPr="000B11D9">
        <w:t>6).</w:t>
      </w:r>
    </w:p>
    <w:p w:rsidR="00541FD8" w:rsidRPr="000B11D9" w:rsidRDefault="00541FD8" w:rsidP="000B11D9">
      <w:pPr>
        <w:pStyle w:val="subsection"/>
      </w:pPr>
      <w:r w:rsidRPr="000B11D9">
        <w:tab/>
        <w:t>(3)</w:t>
      </w:r>
      <w:r w:rsidRPr="000B11D9">
        <w:tab/>
        <w:t>An assessment under this section is not a legislative instrument</w:t>
      </w:r>
      <w:bookmarkStart w:id="382" w:name="BK_S3P176L13C11"/>
      <w:bookmarkEnd w:id="382"/>
      <w:r w:rsidRPr="000B11D9">
        <w:t>.</w:t>
      </w:r>
    </w:p>
    <w:p w:rsidR="00541FD8" w:rsidRPr="000B11D9" w:rsidRDefault="00541FD8" w:rsidP="000B11D9">
      <w:pPr>
        <w:pStyle w:val="SubsectionHead"/>
      </w:pPr>
      <w:r w:rsidRPr="000B11D9">
        <w:t>Assessment deadline</w:t>
      </w:r>
    </w:p>
    <w:p w:rsidR="00541FD8" w:rsidRPr="000B11D9" w:rsidRDefault="00541FD8" w:rsidP="000B11D9">
      <w:pPr>
        <w:pStyle w:val="subsection"/>
      </w:pPr>
      <w:r w:rsidRPr="000B11D9">
        <w:tab/>
        <w:t>(4)</w:t>
      </w:r>
      <w:r w:rsidRPr="000B11D9">
        <w:tab/>
        <w:t xml:space="preserve">For the purposes of this section, the </w:t>
      </w:r>
      <w:r w:rsidRPr="000B11D9">
        <w:rPr>
          <w:b/>
          <w:i/>
        </w:rPr>
        <w:t xml:space="preserve">assessment deadline </w:t>
      </w:r>
      <w:r w:rsidRPr="000B11D9">
        <w:t>for a financial year is the end of:</w:t>
      </w:r>
    </w:p>
    <w:p w:rsidR="00541FD8" w:rsidRPr="000B11D9" w:rsidRDefault="00541FD8" w:rsidP="000B11D9">
      <w:pPr>
        <w:pStyle w:val="paragraph"/>
      </w:pPr>
      <w:r w:rsidRPr="000B11D9">
        <w:tab/>
        <w:t>(a)</w:t>
      </w:r>
      <w:r w:rsidRPr="000B11D9">
        <w:tab/>
        <w:t>30</w:t>
      </w:r>
      <w:r w:rsidR="000B11D9" w:rsidRPr="000B11D9">
        <w:t> </w:t>
      </w:r>
      <w:r w:rsidRPr="000B11D9">
        <w:t>November next following</w:t>
      </w:r>
      <w:bookmarkStart w:id="383" w:name="BK_S3P182L25C32"/>
      <w:bookmarkStart w:id="384" w:name="BK_S3P176L17C32"/>
      <w:bookmarkEnd w:id="383"/>
      <w:bookmarkEnd w:id="384"/>
      <w:r w:rsidRPr="000B11D9">
        <w:t xml:space="preserve"> the financial year; or</w:t>
      </w:r>
    </w:p>
    <w:p w:rsidR="00541FD8" w:rsidRPr="000B11D9" w:rsidRDefault="00541FD8" w:rsidP="000B11D9">
      <w:pPr>
        <w:pStyle w:val="paragraph"/>
      </w:pPr>
      <w:r w:rsidRPr="000B11D9">
        <w:tab/>
        <w:t>(b)</w:t>
      </w:r>
      <w:r w:rsidRPr="000B11D9">
        <w:tab/>
        <w:t>if:</w:t>
      </w:r>
    </w:p>
    <w:p w:rsidR="00541FD8" w:rsidRPr="000B11D9" w:rsidRDefault="00541FD8" w:rsidP="000B11D9">
      <w:pPr>
        <w:pStyle w:val="paragraphsub"/>
      </w:pPr>
      <w:r w:rsidRPr="000B11D9">
        <w:tab/>
        <w:t>(i)</w:t>
      </w:r>
      <w:r w:rsidRPr="000B11D9">
        <w:tab/>
        <w:t xml:space="preserve">a later day is ascertained in accordance with a determination made under </w:t>
      </w:r>
      <w:r w:rsidR="000B11D9" w:rsidRPr="000B11D9">
        <w:t>subsection (</w:t>
      </w:r>
      <w:r w:rsidRPr="000B11D9">
        <w:t>5); and</w:t>
      </w:r>
    </w:p>
    <w:p w:rsidR="00541FD8" w:rsidRPr="000B11D9" w:rsidRDefault="00541FD8" w:rsidP="000B11D9">
      <w:pPr>
        <w:pStyle w:val="paragraphsub"/>
      </w:pPr>
      <w:r w:rsidRPr="000B11D9">
        <w:tab/>
        <w:t>(ii)</w:t>
      </w:r>
      <w:r w:rsidRPr="000B11D9">
        <w:tab/>
        <w:t>the day ascertained in accordance with the determination is not later than 2 months before the standard due date (within the meaning of section</w:t>
      </w:r>
      <w:r w:rsidR="000B11D9" w:rsidRPr="000B11D9">
        <w:t> </w:t>
      </w:r>
      <w:r w:rsidRPr="000B11D9">
        <w:t>102D) for the financial year;</w:t>
      </w:r>
    </w:p>
    <w:p w:rsidR="00541FD8" w:rsidRPr="000B11D9" w:rsidRDefault="00541FD8" w:rsidP="000B11D9">
      <w:pPr>
        <w:pStyle w:val="paragraph"/>
      </w:pPr>
      <w:r w:rsidRPr="000B11D9">
        <w:tab/>
      </w:r>
      <w:r w:rsidRPr="000B11D9">
        <w:tab/>
        <w:t>the day ascertained in accordance with the determination.</w:t>
      </w:r>
    </w:p>
    <w:p w:rsidR="00541FD8" w:rsidRPr="000B11D9" w:rsidRDefault="00541FD8" w:rsidP="000B11D9">
      <w:pPr>
        <w:pStyle w:val="subsection"/>
      </w:pPr>
      <w:r w:rsidRPr="000B11D9">
        <w:tab/>
        <w:t>(5)</w:t>
      </w:r>
      <w:r w:rsidRPr="000B11D9">
        <w:tab/>
        <w:t xml:space="preserve">The ACMA may, by legislative instrument, make a determination for the purposes of </w:t>
      </w:r>
      <w:r w:rsidR="000B11D9" w:rsidRPr="000B11D9">
        <w:t>subparagraph (</w:t>
      </w:r>
      <w:r w:rsidRPr="000B11D9">
        <w:t>4)(b)(i).</w:t>
      </w:r>
    </w:p>
    <w:p w:rsidR="00541FD8" w:rsidRPr="000B11D9" w:rsidRDefault="00541FD8" w:rsidP="000B11D9">
      <w:pPr>
        <w:pStyle w:val="SubsectionHead"/>
      </w:pPr>
      <w:r w:rsidRPr="000B11D9">
        <w:t>Transitional—reduction of total number of chargeable premises</w:t>
      </w:r>
    </w:p>
    <w:p w:rsidR="00541FD8" w:rsidRPr="000B11D9" w:rsidRDefault="00541FD8" w:rsidP="000B11D9">
      <w:pPr>
        <w:pStyle w:val="subsection"/>
      </w:pPr>
      <w:r w:rsidRPr="000B11D9">
        <w:tab/>
        <w:t>(6)</w:t>
      </w:r>
      <w:r w:rsidRPr="000B11D9">
        <w:tab/>
        <w:t>Section</w:t>
      </w:r>
      <w:r w:rsidR="000B11D9" w:rsidRPr="000B11D9">
        <w:t> </w:t>
      </w:r>
      <w:r w:rsidRPr="000B11D9">
        <w:t xml:space="preserve">20 of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001323F9" w:rsidRPr="000B11D9">
        <w:t xml:space="preserve"> </w:t>
      </w:r>
      <w:r w:rsidRPr="000B11D9">
        <w:t xml:space="preserve">applies for the purposes of </w:t>
      </w:r>
      <w:r w:rsidR="000B11D9" w:rsidRPr="000B11D9">
        <w:t>subparagraph (</w:t>
      </w:r>
      <w:r w:rsidRPr="000B11D9">
        <w:t xml:space="preserve">1)(a)(i) and </w:t>
      </w:r>
      <w:r w:rsidR="000B11D9" w:rsidRPr="000B11D9">
        <w:t>paragraph (</w:t>
      </w:r>
      <w:r w:rsidRPr="000B11D9">
        <w:t>2)(a) in the same way that it applies for the purposes of that Act.</w:t>
      </w:r>
    </w:p>
    <w:p w:rsidR="00541FD8" w:rsidRPr="000B11D9" w:rsidRDefault="00541FD8" w:rsidP="000B11D9">
      <w:pPr>
        <w:pStyle w:val="ActHead5"/>
      </w:pPr>
      <w:bookmarkStart w:id="385" w:name="_Toc41398471"/>
      <w:r w:rsidRPr="00B276F3">
        <w:rPr>
          <w:rStyle w:val="CharSectno"/>
        </w:rPr>
        <w:lastRenderedPageBreak/>
        <w:t>102A</w:t>
      </w:r>
      <w:r w:rsidRPr="000B11D9">
        <w:t xml:space="preserve">  Notification of assessment</w:t>
      </w:r>
      <w:bookmarkEnd w:id="385"/>
    </w:p>
    <w:p w:rsidR="00541FD8" w:rsidRPr="000B11D9" w:rsidRDefault="00541FD8" w:rsidP="000B11D9">
      <w:pPr>
        <w:pStyle w:val="subsection"/>
      </w:pPr>
      <w:r w:rsidRPr="000B11D9">
        <w:tab/>
      </w:r>
      <w:r w:rsidRPr="000B11D9">
        <w:tab/>
        <w:t>As soon as practicable after making an assessment under section</w:t>
      </w:r>
      <w:r w:rsidR="000B11D9" w:rsidRPr="000B11D9">
        <w:t> </w:t>
      </w:r>
      <w:r w:rsidRPr="000B11D9">
        <w:t>102, the ACMA must give a copy of the assessment to:</w:t>
      </w:r>
    </w:p>
    <w:p w:rsidR="00541FD8" w:rsidRPr="000B11D9" w:rsidRDefault="00541FD8" w:rsidP="000B11D9">
      <w:pPr>
        <w:pStyle w:val="paragraph"/>
      </w:pPr>
      <w:r w:rsidRPr="000B11D9">
        <w:tab/>
        <w:t>(a)</w:t>
      </w:r>
      <w:r w:rsidRPr="000B11D9">
        <w:tab/>
        <w:t>the person to whom the assessment relates; and</w:t>
      </w:r>
    </w:p>
    <w:p w:rsidR="00541FD8" w:rsidRPr="000B11D9" w:rsidRDefault="00541FD8" w:rsidP="000B11D9">
      <w:pPr>
        <w:pStyle w:val="paragraph"/>
      </w:pPr>
      <w:r w:rsidRPr="000B11D9">
        <w:tab/>
        <w:t>(b)</w:t>
      </w:r>
      <w:r w:rsidRPr="000B11D9">
        <w:tab/>
        <w:t>the Secretary.</w:t>
      </w:r>
    </w:p>
    <w:p w:rsidR="00541FD8" w:rsidRPr="000B11D9" w:rsidRDefault="00541FD8" w:rsidP="000B11D9">
      <w:pPr>
        <w:pStyle w:val="ActHead5"/>
      </w:pPr>
      <w:bookmarkStart w:id="386" w:name="_Toc41398472"/>
      <w:r w:rsidRPr="00B276F3">
        <w:rPr>
          <w:rStyle w:val="CharSectno"/>
        </w:rPr>
        <w:t>102B</w:t>
      </w:r>
      <w:r w:rsidRPr="000B11D9">
        <w:t xml:space="preserve">  Variation of assessments</w:t>
      </w:r>
      <w:bookmarkEnd w:id="386"/>
    </w:p>
    <w:p w:rsidR="00541FD8" w:rsidRPr="000B11D9" w:rsidRDefault="00541FD8" w:rsidP="000B11D9">
      <w:pPr>
        <w:pStyle w:val="subsection"/>
      </w:pPr>
      <w:r w:rsidRPr="000B11D9">
        <w:tab/>
        <w:t>(1)</w:t>
      </w:r>
      <w:r w:rsidRPr="000B11D9">
        <w:tab/>
        <w:t>The ACMA may vary an assessment made under this Division by making such alterations and additions as it thinks necessary, even if charge has been paid in respect of an assessment.</w:t>
      </w:r>
    </w:p>
    <w:p w:rsidR="00541FD8" w:rsidRPr="000B11D9" w:rsidRDefault="00541FD8" w:rsidP="000B11D9">
      <w:pPr>
        <w:pStyle w:val="subsection"/>
      </w:pPr>
      <w:r w:rsidRPr="000B11D9">
        <w:tab/>
        <w:t>(2)</w:t>
      </w:r>
      <w:r w:rsidRPr="000B11D9">
        <w:tab/>
        <w:t>Unless the contrary intention</w:t>
      </w:r>
      <w:bookmarkStart w:id="387" w:name="BK_S3P177L10C35"/>
      <w:bookmarkEnd w:id="387"/>
      <w:r w:rsidRPr="000B11D9">
        <w:t xml:space="preserve"> appears, a varied assessment is taken, for the purposes of this Division, to be an assessment under section</w:t>
      </w:r>
      <w:r w:rsidR="000B11D9" w:rsidRPr="000B11D9">
        <w:t> </w:t>
      </w:r>
      <w:r w:rsidRPr="000B11D9">
        <w:t>102.</w:t>
      </w:r>
    </w:p>
    <w:p w:rsidR="00541FD8" w:rsidRPr="000B11D9" w:rsidRDefault="00541FD8" w:rsidP="000B11D9">
      <w:pPr>
        <w:pStyle w:val="ActHead5"/>
      </w:pPr>
      <w:bookmarkStart w:id="388" w:name="_Toc41398473"/>
      <w:r w:rsidRPr="00B276F3">
        <w:rPr>
          <w:rStyle w:val="CharSectno"/>
        </w:rPr>
        <w:t>102C</w:t>
      </w:r>
      <w:r w:rsidRPr="000B11D9">
        <w:t xml:space="preserve">  ACMA may accept statements</w:t>
      </w:r>
      <w:bookmarkEnd w:id="388"/>
    </w:p>
    <w:p w:rsidR="00541FD8" w:rsidRPr="000B11D9" w:rsidRDefault="00541FD8" w:rsidP="000B11D9">
      <w:pPr>
        <w:pStyle w:val="subsection"/>
      </w:pPr>
      <w:r w:rsidRPr="000B11D9">
        <w:tab/>
      </w:r>
      <w:r w:rsidRPr="000B11D9">
        <w:tab/>
        <w:t>Despite anything in this Division, the ACMA may, for the purposes of making an assessment under this Division, partly or completely accept a statement in a report under section</w:t>
      </w:r>
      <w:r w:rsidR="000B11D9" w:rsidRPr="000B11D9">
        <w:t> </w:t>
      </w:r>
      <w:r w:rsidRPr="000B11D9">
        <w:t>100.</w:t>
      </w:r>
    </w:p>
    <w:p w:rsidR="00541FD8" w:rsidRPr="000B11D9" w:rsidRDefault="00541FD8" w:rsidP="000B11D9">
      <w:pPr>
        <w:pStyle w:val="ActHead4"/>
      </w:pPr>
      <w:bookmarkStart w:id="389" w:name="_Toc41398474"/>
      <w:r w:rsidRPr="00B276F3">
        <w:rPr>
          <w:rStyle w:val="CharSubdNo"/>
        </w:rPr>
        <w:t>Subdivision C</w:t>
      </w:r>
      <w:r w:rsidRPr="000B11D9">
        <w:t>—</w:t>
      </w:r>
      <w:r w:rsidRPr="00B276F3">
        <w:rPr>
          <w:rStyle w:val="CharSubdText"/>
        </w:rPr>
        <w:t>Collection and recovery of charge</w:t>
      </w:r>
      <w:bookmarkEnd w:id="389"/>
    </w:p>
    <w:p w:rsidR="00541FD8" w:rsidRPr="000B11D9" w:rsidRDefault="00541FD8" w:rsidP="000B11D9">
      <w:pPr>
        <w:pStyle w:val="ActHead5"/>
      </w:pPr>
      <w:bookmarkStart w:id="390" w:name="_Toc41398475"/>
      <w:r w:rsidRPr="00B276F3">
        <w:rPr>
          <w:rStyle w:val="CharSectno"/>
        </w:rPr>
        <w:t>102D</w:t>
      </w:r>
      <w:r w:rsidRPr="000B11D9">
        <w:t xml:space="preserve">  When charge payable</w:t>
      </w:r>
      <w:bookmarkEnd w:id="390"/>
    </w:p>
    <w:p w:rsidR="00541FD8" w:rsidRPr="000B11D9" w:rsidRDefault="00541FD8" w:rsidP="000B11D9">
      <w:pPr>
        <w:pStyle w:val="SubsectionHead"/>
      </w:pPr>
      <w:r w:rsidRPr="000B11D9">
        <w:t>Person other than an eligible funding recipient</w:t>
      </w:r>
    </w:p>
    <w:p w:rsidR="00541FD8" w:rsidRPr="000B11D9" w:rsidRDefault="00541FD8" w:rsidP="000B11D9">
      <w:pPr>
        <w:pStyle w:val="subsection"/>
      </w:pPr>
      <w:r w:rsidRPr="000B11D9">
        <w:tab/>
        <w:t>(1)</w:t>
      </w:r>
      <w:r w:rsidRPr="000B11D9">
        <w:tab/>
        <w:t>Charge payable by a person (other than an eligible funding recipient) in relation to a financial year becomes due and payable on:</w:t>
      </w:r>
    </w:p>
    <w:p w:rsidR="00541FD8" w:rsidRPr="000B11D9" w:rsidRDefault="00541FD8" w:rsidP="000B11D9">
      <w:pPr>
        <w:pStyle w:val="paragraph"/>
      </w:pPr>
      <w:r w:rsidRPr="000B11D9">
        <w:tab/>
        <w:t>(a)</w:t>
      </w:r>
      <w:r w:rsidRPr="000B11D9">
        <w:tab/>
        <w:t>the standard due date for the financial year; or</w:t>
      </w:r>
    </w:p>
    <w:p w:rsidR="00541FD8" w:rsidRPr="000B11D9" w:rsidRDefault="00541FD8" w:rsidP="000B11D9">
      <w:pPr>
        <w:pStyle w:val="paragraph"/>
      </w:pPr>
      <w:r w:rsidRPr="000B11D9">
        <w:tab/>
        <w:t>(b)</w:t>
      </w:r>
      <w:r w:rsidRPr="000B11D9">
        <w:tab/>
        <w:t>if the ACMA, by written notice given to the person, allows a later day—that later day.</w:t>
      </w:r>
    </w:p>
    <w:p w:rsidR="00541FD8" w:rsidRPr="000B11D9" w:rsidRDefault="00541FD8" w:rsidP="000B11D9">
      <w:pPr>
        <w:pStyle w:val="subsection"/>
      </w:pPr>
      <w:r w:rsidRPr="000B11D9">
        <w:tab/>
        <w:t>(2)</w:t>
      </w:r>
      <w:r w:rsidRPr="000B11D9">
        <w:tab/>
        <w:t xml:space="preserve">A day allowed under </w:t>
      </w:r>
      <w:r w:rsidR="000B11D9" w:rsidRPr="000B11D9">
        <w:t>paragraph (</w:t>
      </w:r>
      <w:r w:rsidRPr="000B11D9">
        <w:t>1)(b) must not be later than 28</w:t>
      </w:r>
      <w:r w:rsidR="000B11D9" w:rsidRPr="000B11D9">
        <w:t> </w:t>
      </w:r>
      <w:r w:rsidRPr="000B11D9">
        <w:t>February next following the financial year.</w:t>
      </w:r>
    </w:p>
    <w:p w:rsidR="00541FD8" w:rsidRPr="000B11D9" w:rsidRDefault="00541FD8" w:rsidP="000B11D9">
      <w:pPr>
        <w:pStyle w:val="subsection"/>
      </w:pPr>
      <w:r w:rsidRPr="000B11D9">
        <w:tab/>
        <w:t>(3)</w:t>
      </w:r>
      <w:r w:rsidRPr="000B11D9">
        <w:tab/>
        <w:t xml:space="preserve">A copy of a notice under </w:t>
      </w:r>
      <w:r w:rsidR="000B11D9" w:rsidRPr="000B11D9">
        <w:t>paragraph (</w:t>
      </w:r>
      <w:r w:rsidRPr="000B11D9">
        <w:t>1)(b) must be published on the ACMA’s website.</w:t>
      </w:r>
    </w:p>
    <w:p w:rsidR="00541FD8" w:rsidRPr="000B11D9" w:rsidRDefault="00541FD8" w:rsidP="000B11D9">
      <w:pPr>
        <w:pStyle w:val="subsection"/>
      </w:pPr>
      <w:r w:rsidRPr="000B11D9">
        <w:lastRenderedPageBreak/>
        <w:tab/>
        <w:t>(4)</w:t>
      </w:r>
      <w:r w:rsidRPr="000B11D9">
        <w:tab/>
        <w:t xml:space="preserve">A notice under </w:t>
      </w:r>
      <w:r w:rsidR="000B11D9" w:rsidRPr="000B11D9">
        <w:t>paragraph (</w:t>
      </w:r>
      <w:r w:rsidRPr="000B11D9">
        <w:t>1)(b) is not a legislative instrument</w:t>
      </w:r>
      <w:bookmarkStart w:id="391" w:name="BK_S3P178L1C69"/>
      <w:bookmarkEnd w:id="391"/>
      <w:r w:rsidRPr="000B11D9">
        <w:t>.</w:t>
      </w:r>
    </w:p>
    <w:p w:rsidR="00541FD8" w:rsidRPr="000B11D9" w:rsidRDefault="00541FD8" w:rsidP="000B11D9">
      <w:pPr>
        <w:pStyle w:val="SubsectionHead"/>
      </w:pPr>
      <w:r w:rsidRPr="000B11D9">
        <w:t>Eligible funding recipient</w:t>
      </w:r>
    </w:p>
    <w:p w:rsidR="00541FD8" w:rsidRPr="000B11D9" w:rsidRDefault="00541FD8" w:rsidP="000B11D9">
      <w:pPr>
        <w:pStyle w:val="subsection"/>
      </w:pPr>
      <w:r w:rsidRPr="000B11D9">
        <w:tab/>
        <w:t>(5)</w:t>
      </w:r>
      <w:r w:rsidRPr="000B11D9">
        <w:tab/>
        <w:t>If a person is an eligible funding recipient, charge payable by the person in relation to a financial year is payable in 2 instalments, as follows:</w:t>
      </w:r>
    </w:p>
    <w:p w:rsidR="00541FD8" w:rsidRPr="000B11D9" w:rsidRDefault="00541FD8" w:rsidP="000B11D9">
      <w:pPr>
        <w:pStyle w:val="paragraph"/>
      </w:pPr>
      <w:r w:rsidRPr="000B11D9">
        <w:tab/>
        <w:t>(a)</w:t>
      </w:r>
      <w:r w:rsidRPr="000B11D9">
        <w:tab/>
        <w:t xml:space="preserve">an instalment (the </w:t>
      </w:r>
      <w:r w:rsidRPr="000B11D9">
        <w:rPr>
          <w:b/>
          <w:i/>
        </w:rPr>
        <w:t>base instalment</w:t>
      </w:r>
      <w:r w:rsidRPr="000B11D9">
        <w:t>) of so much of the amount of the charge as equals the annual base amount of the person for the financial year;</w:t>
      </w:r>
    </w:p>
    <w:p w:rsidR="00541FD8" w:rsidRPr="000B11D9" w:rsidRDefault="00541FD8" w:rsidP="000B11D9">
      <w:pPr>
        <w:pStyle w:val="paragraph"/>
      </w:pPr>
      <w:r w:rsidRPr="000B11D9">
        <w:tab/>
        <w:t>(b)</w:t>
      </w:r>
      <w:r w:rsidRPr="000B11D9">
        <w:tab/>
        <w:t xml:space="preserve">an instalment (the </w:t>
      </w:r>
      <w:r w:rsidRPr="000B11D9">
        <w:rPr>
          <w:b/>
          <w:i/>
        </w:rPr>
        <w:t>administrative cost instalment</w:t>
      </w:r>
      <w:r w:rsidRPr="000B11D9">
        <w:t>) of so much of the amount of the charge as equals the annual administrative cost amount of the person for the financial year.</w:t>
      </w:r>
    </w:p>
    <w:p w:rsidR="00541FD8" w:rsidRPr="000B11D9" w:rsidRDefault="00541FD8" w:rsidP="000B11D9">
      <w:pPr>
        <w:pStyle w:val="subsection"/>
      </w:pPr>
      <w:r w:rsidRPr="000B11D9">
        <w:tab/>
        <w:t>(6)</w:t>
      </w:r>
      <w:r w:rsidRPr="000B11D9">
        <w:tab/>
        <w:t>If a person is an eligible funding recipient, the base instalment of charge payable by the person in relation to a financial year becomes due and payable on:</w:t>
      </w:r>
    </w:p>
    <w:p w:rsidR="00541FD8" w:rsidRPr="000B11D9" w:rsidRDefault="00541FD8" w:rsidP="000B11D9">
      <w:pPr>
        <w:pStyle w:val="paragraph"/>
      </w:pPr>
      <w:r w:rsidRPr="000B11D9">
        <w:tab/>
        <w:t>(a)</w:t>
      </w:r>
      <w:r w:rsidRPr="000B11D9">
        <w:tab/>
        <w:t>if the person has made an application under subsection</w:t>
      </w:r>
      <w:r w:rsidR="000B11D9" w:rsidRPr="000B11D9">
        <w:t> </w:t>
      </w:r>
      <w:r w:rsidRPr="000B11D9">
        <w:t>98(1) for a charge offset certificate for the financial year—30</w:t>
      </w:r>
      <w:r w:rsidR="000B11D9" w:rsidRPr="000B11D9">
        <w:t> </w:t>
      </w:r>
      <w:r w:rsidRPr="000B11D9">
        <w:t>April next following</w:t>
      </w:r>
      <w:bookmarkStart w:id="392" w:name="BK_S3P184L24C39"/>
      <w:bookmarkStart w:id="393" w:name="BK_S3P178L18C39"/>
      <w:bookmarkEnd w:id="392"/>
      <w:bookmarkEnd w:id="393"/>
      <w:r w:rsidRPr="000B11D9">
        <w:t xml:space="preserve"> the financial year; or</w:t>
      </w:r>
    </w:p>
    <w:p w:rsidR="00541FD8" w:rsidRPr="000B11D9" w:rsidRDefault="00541FD8" w:rsidP="000B11D9">
      <w:pPr>
        <w:pStyle w:val="paragraph"/>
      </w:pPr>
      <w:r w:rsidRPr="000B11D9">
        <w:tab/>
        <w:t>(b)</w:t>
      </w:r>
      <w:r w:rsidRPr="000B11D9">
        <w:tab/>
        <w:t>otherwise:</w:t>
      </w:r>
    </w:p>
    <w:p w:rsidR="00541FD8" w:rsidRPr="000B11D9" w:rsidRDefault="00541FD8" w:rsidP="000B11D9">
      <w:pPr>
        <w:pStyle w:val="paragraphsub"/>
      </w:pPr>
      <w:r w:rsidRPr="000B11D9">
        <w:tab/>
        <w:t>(i)</w:t>
      </w:r>
      <w:r w:rsidRPr="000B11D9">
        <w:tab/>
        <w:t>the standard due date for the financial year; or</w:t>
      </w:r>
    </w:p>
    <w:p w:rsidR="00541FD8" w:rsidRPr="000B11D9" w:rsidRDefault="00541FD8" w:rsidP="000B11D9">
      <w:pPr>
        <w:pStyle w:val="paragraphsub"/>
      </w:pPr>
      <w:r w:rsidRPr="000B11D9">
        <w:tab/>
        <w:t>(ii)</w:t>
      </w:r>
      <w:r w:rsidRPr="000B11D9">
        <w:tab/>
        <w:t>if the ACMA, by written notice given to the person, allows a later day—that later day.</w:t>
      </w:r>
    </w:p>
    <w:p w:rsidR="00541FD8" w:rsidRPr="000B11D9" w:rsidRDefault="00541FD8" w:rsidP="000B11D9">
      <w:pPr>
        <w:pStyle w:val="subsection"/>
      </w:pPr>
      <w:r w:rsidRPr="000B11D9">
        <w:tab/>
        <w:t>(7)</w:t>
      </w:r>
      <w:r w:rsidRPr="000B11D9">
        <w:tab/>
        <w:t xml:space="preserve">A day allowed under </w:t>
      </w:r>
      <w:r w:rsidR="000B11D9" w:rsidRPr="000B11D9">
        <w:t>subparagraph (</w:t>
      </w:r>
      <w:r w:rsidRPr="000B11D9">
        <w:t>6)(b)(ii) must not be later than 28</w:t>
      </w:r>
      <w:r w:rsidR="000B11D9" w:rsidRPr="000B11D9">
        <w:t> </w:t>
      </w:r>
      <w:r w:rsidRPr="000B11D9">
        <w:t>February next following the financial year.</w:t>
      </w:r>
    </w:p>
    <w:p w:rsidR="00541FD8" w:rsidRPr="000B11D9" w:rsidRDefault="00541FD8" w:rsidP="000B11D9">
      <w:pPr>
        <w:pStyle w:val="subsection"/>
      </w:pPr>
      <w:r w:rsidRPr="000B11D9">
        <w:tab/>
        <w:t>(8)</w:t>
      </w:r>
      <w:r w:rsidRPr="000B11D9">
        <w:tab/>
        <w:t xml:space="preserve">A copy of a notice under </w:t>
      </w:r>
      <w:r w:rsidR="000B11D9" w:rsidRPr="000B11D9">
        <w:t>subparagraph (</w:t>
      </w:r>
      <w:r w:rsidRPr="000B11D9">
        <w:t>6)(b)(ii) must be published on the ACMA’s website.</w:t>
      </w:r>
    </w:p>
    <w:p w:rsidR="00541FD8" w:rsidRPr="000B11D9" w:rsidRDefault="00541FD8" w:rsidP="000B11D9">
      <w:pPr>
        <w:pStyle w:val="subsection"/>
      </w:pPr>
      <w:r w:rsidRPr="000B11D9">
        <w:tab/>
        <w:t>(9)</w:t>
      </w:r>
      <w:r w:rsidRPr="000B11D9">
        <w:tab/>
        <w:t xml:space="preserve">A notice under </w:t>
      </w:r>
      <w:r w:rsidR="000B11D9" w:rsidRPr="000B11D9">
        <w:t>subparagraph (</w:t>
      </w:r>
      <w:r w:rsidRPr="000B11D9">
        <w:t>6)(b)(ii) is not a legislative instrument</w:t>
      </w:r>
      <w:bookmarkStart w:id="394" w:name="BK_S3P178L28C11"/>
      <w:bookmarkEnd w:id="394"/>
      <w:r w:rsidRPr="000B11D9">
        <w:t>.</w:t>
      </w:r>
    </w:p>
    <w:p w:rsidR="00541FD8" w:rsidRPr="000B11D9" w:rsidRDefault="00541FD8" w:rsidP="000B11D9">
      <w:pPr>
        <w:pStyle w:val="subsection"/>
      </w:pPr>
      <w:r w:rsidRPr="000B11D9">
        <w:tab/>
        <w:t>(10)</w:t>
      </w:r>
      <w:r w:rsidRPr="000B11D9">
        <w:tab/>
        <w:t>If a person is an eligible funding recipient, the administrative cost instalment of charge payable by the person in relation to a financial year becomes due and payable on:</w:t>
      </w:r>
    </w:p>
    <w:p w:rsidR="00541FD8" w:rsidRPr="000B11D9" w:rsidRDefault="00541FD8" w:rsidP="000B11D9">
      <w:pPr>
        <w:pStyle w:val="paragraph"/>
      </w:pPr>
      <w:r w:rsidRPr="000B11D9">
        <w:tab/>
        <w:t>(a)</w:t>
      </w:r>
      <w:r w:rsidRPr="000B11D9">
        <w:tab/>
        <w:t>the standard due date for the financial year; or</w:t>
      </w:r>
    </w:p>
    <w:p w:rsidR="00541FD8" w:rsidRPr="000B11D9" w:rsidRDefault="00541FD8" w:rsidP="000B11D9">
      <w:pPr>
        <w:pStyle w:val="paragraph"/>
      </w:pPr>
      <w:r w:rsidRPr="000B11D9">
        <w:tab/>
        <w:t>(b)</w:t>
      </w:r>
      <w:r w:rsidRPr="000B11D9">
        <w:tab/>
        <w:t>if the ACMA, by written notice given to the person, allows a later day—that later day.</w:t>
      </w:r>
    </w:p>
    <w:p w:rsidR="00541FD8" w:rsidRPr="000B11D9" w:rsidRDefault="00541FD8" w:rsidP="000B11D9">
      <w:pPr>
        <w:pStyle w:val="subsection"/>
      </w:pPr>
      <w:r w:rsidRPr="000B11D9">
        <w:lastRenderedPageBreak/>
        <w:tab/>
        <w:t>(11)</w:t>
      </w:r>
      <w:r w:rsidRPr="000B11D9">
        <w:tab/>
        <w:t xml:space="preserve">A day allowed under </w:t>
      </w:r>
      <w:r w:rsidR="000B11D9" w:rsidRPr="000B11D9">
        <w:t>paragraph (</w:t>
      </w:r>
      <w:r w:rsidRPr="000B11D9">
        <w:t>10)(b) must not be later than 28</w:t>
      </w:r>
      <w:r w:rsidR="000B11D9" w:rsidRPr="000B11D9">
        <w:t> </w:t>
      </w:r>
      <w:r w:rsidRPr="000B11D9">
        <w:t>February next following the financial year.</w:t>
      </w:r>
    </w:p>
    <w:p w:rsidR="00541FD8" w:rsidRPr="000B11D9" w:rsidRDefault="00541FD8" w:rsidP="000B11D9">
      <w:pPr>
        <w:pStyle w:val="subsection"/>
      </w:pPr>
      <w:r w:rsidRPr="000B11D9">
        <w:tab/>
        <w:t>(12)</w:t>
      </w:r>
      <w:r w:rsidRPr="000B11D9">
        <w:tab/>
        <w:t xml:space="preserve">A copy of a notice under </w:t>
      </w:r>
      <w:r w:rsidR="000B11D9" w:rsidRPr="000B11D9">
        <w:t>paragraph (</w:t>
      </w:r>
      <w:r w:rsidRPr="000B11D9">
        <w:t>10)(b) must be published on the ACMA’s website.</w:t>
      </w:r>
    </w:p>
    <w:p w:rsidR="00541FD8" w:rsidRPr="000B11D9" w:rsidRDefault="00541FD8" w:rsidP="000B11D9">
      <w:pPr>
        <w:pStyle w:val="subsection"/>
      </w:pPr>
      <w:r w:rsidRPr="000B11D9">
        <w:tab/>
        <w:t>(13)</w:t>
      </w:r>
      <w:r w:rsidRPr="000B11D9">
        <w:tab/>
        <w:t xml:space="preserve">A notice under </w:t>
      </w:r>
      <w:r w:rsidR="000B11D9" w:rsidRPr="000B11D9">
        <w:t>paragraph (</w:t>
      </w:r>
      <w:r w:rsidRPr="000B11D9">
        <w:t>10)(b) is not a legislative instrument</w:t>
      </w:r>
      <w:bookmarkStart w:id="395" w:name="BK_S3P179L5C11"/>
      <w:bookmarkEnd w:id="395"/>
      <w:r w:rsidRPr="000B11D9">
        <w:t>.</w:t>
      </w:r>
    </w:p>
    <w:p w:rsidR="00541FD8" w:rsidRPr="000B11D9" w:rsidRDefault="00541FD8" w:rsidP="000B11D9">
      <w:pPr>
        <w:pStyle w:val="SubsectionHead"/>
      </w:pPr>
      <w:r w:rsidRPr="000B11D9">
        <w:t>Standard due date</w:t>
      </w:r>
    </w:p>
    <w:p w:rsidR="00541FD8" w:rsidRPr="000B11D9" w:rsidRDefault="00541FD8" w:rsidP="000B11D9">
      <w:pPr>
        <w:pStyle w:val="subsection"/>
      </w:pPr>
      <w:r w:rsidRPr="000B11D9">
        <w:tab/>
        <w:t>(14)</w:t>
      </w:r>
      <w:r w:rsidRPr="000B11D9">
        <w:tab/>
        <w:t xml:space="preserve">For the purposes of this section, the </w:t>
      </w:r>
      <w:r w:rsidRPr="000B11D9">
        <w:rPr>
          <w:b/>
          <w:i/>
        </w:rPr>
        <w:t>standard due date</w:t>
      </w:r>
      <w:r w:rsidRPr="000B11D9">
        <w:t xml:space="preserve"> for a financial year is:</w:t>
      </w:r>
    </w:p>
    <w:p w:rsidR="00541FD8" w:rsidRPr="000B11D9" w:rsidRDefault="00541FD8" w:rsidP="000B11D9">
      <w:pPr>
        <w:pStyle w:val="paragraph"/>
      </w:pPr>
      <w:r w:rsidRPr="000B11D9">
        <w:tab/>
        <w:t>(a)</w:t>
      </w:r>
      <w:r w:rsidRPr="000B11D9">
        <w:tab/>
        <w:t>31</w:t>
      </w:r>
      <w:r w:rsidR="000B11D9" w:rsidRPr="000B11D9">
        <w:t> </w:t>
      </w:r>
      <w:r w:rsidRPr="000B11D9">
        <w:t>December next following</w:t>
      </w:r>
      <w:bookmarkStart w:id="396" w:name="BK_S3P185L17C32"/>
      <w:bookmarkStart w:id="397" w:name="BK_S3P179L9C32"/>
      <w:bookmarkEnd w:id="396"/>
      <w:bookmarkEnd w:id="397"/>
      <w:r w:rsidRPr="000B11D9">
        <w:t xml:space="preserve"> the financial year; or</w:t>
      </w:r>
    </w:p>
    <w:p w:rsidR="00541FD8" w:rsidRPr="000B11D9" w:rsidRDefault="00541FD8" w:rsidP="000B11D9">
      <w:pPr>
        <w:pStyle w:val="paragraph"/>
      </w:pPr>
      <w:r w:rsidRPr="000B11D9">
        <w:tab/>
        <w:t>(b)</w:t>
      </w:r>
      <w:r w:rsidRPr="000B11D9">
        <w:tab/>
        <w:t>if:</w:t>
      </w:r>
    </w:p>
    <w:p w:rsidR="00541FD8" w:rsidRPr="000B11D9" w:rsidRDefault="00541FD8" w:rsidP="000B11D9">
      <w:pPr>
        <w:pStyle w:val="paragraphsub"/>
      </w:pPr>
      <w:r w:rsidRPr="000B11D9">
        <w:tab/>
        <w:t>(i)</w:t>
      </w:r>
      <w:r w:rsidRPr="000B11D9">
        <w:tab/>
        <w:t xml:space="preserve">a later day is ascertained in accordance with a determination made under </w:t>
      </w:r>
      <w:r w:rsidR="000B11D9" w:rsidRPr="000B11D9">
        <w:t>subsection (</w:t>
      </w:r>
      <w:r w:rsidRPr="000B11D9">
        <w:t>15); and</w:t>
      </w:r>
    </w:p>
    <w:p w:rsidR="00541FD8" w:rsidRPr="000B11D9" w:rsidRDefault="00541FD8" w:rsidP="000B11D9">
      <w:pPr>
        <w:pStyle w:val="paragraphsub"/>
      </w:pPr>
      <w:r w:rsidRPr="000B11D9">
        <w:tab/>
        <w:t>(ii)</w:t>
      </w:r>
      <w:r w:rsidRPr="000B11D9">
        <w:tab/>
        <w:t>the day ascertained in accordance with the determination is not later than 28</w:t>
      </w:r>
      <w:r w:rsidR="000B11D9" w:rsidRPr="000B11D9">
        <w:t> </w:t>
      </w:r>
      <w:r w:rsidRPr="000B11D9">
        <w:t>February next following the financial year;</w:t>
      </w:r>
    </w:p>
    <w:p w:rsidR="00541FD8" w:rsidRPr="000B11D9" w:rsidRDefault="00541FD8" w:rsidP="000B11D9">
      <w:pPr>
        <w:pStyle w:val="paragraph"/>
      </w:pPr>
      <w:r w:rsidRPr="000B11D9">
        <w:tab/>
      </w:r>
      <w:r w:rsidRPr="000B11D9">
        <w:tab/>
        <w:t>the day ascertained in accordance with the determination.</w:t>
      </w:r>
    </w:p>
    <w:p w:rsidR="00541FD8" w:rsidRPr="000B11D9" w:rsidRDefault="00541FD8" w:rsidP="000B11D9">
      <w:pPr>
        <w:pStyle w:val="subsection"/>
      </w:pPr>
      <w:r w:rsidRPr="000B11D9">
        <w:tab/>
        <w:t>(15)</w:t>
      </w:r>
      <w:r w:rsidRPr="000B11D9">
        <w:tab/>
        <w:t xml:space="preserve">The ACMA may, by legislative instrument, make a determination for the purposes of </w:t>
      </w:r>
      <w:r w:rsidR="000B11D9" w:rsidRPr="000B11D9">
        <w:t>subparagraph (</w:t>
      </w:r>
      <w:r w:rsidRPr="000B11D9">
        <w:t>14)(b)(i).</w:t>
      </w:r>
    </w:p>
    <w:p w:rsidR="00541FD8" w:rsidRPr="000B11D9" w:rsidRDefault="00541FD8" w:rsidP="000B11D9">
      <w:pPr>
        <w:pStyle w:val="ActHead5"/>
      </w:pPr>
      <w:bookmarkStart w:id="398" w:name="_Toc41398476"/>
      <w:r w:rsidRPr="00B276F3">
        <w:rPr>
          <w:rStyle w:val="CharSectno"/>
        </w:rPr>
        <w:t>102E</w:t>
      </w:r>
      <w:r w:rsidRPr="000B11D9">
        <w:t xml:space="preserve">  Recovery of charge</w:t>
      </w:r>
      <w:bookmarkEnd w:id="398"/>
    </w:p>
    <w:p w:rsidR="00541FD8" w:rsidRPr="000B11D9" w:rsidRDefault="00541FD8" w:rsidP="000B11D9">
      <w:pPr>
        <w:pStyle w:val="subsection"/>
      </w:pPr>
      <w:r w:rsidRPr="000B11D9">
        <w:tab/>
      </w:r>
      <w:r w:rsidRPr="000B11D9">
        <w:tab/>
        <w:t>Charge, or an instalment of charge:</w:t>
      </w:r>
    </w:p>
    <w:p w:rsidR="00541FD8" w:rsidRPr="000B11D9" w:rsidRDefault="00541FD8" w:rsidP="000B11D9">
      <w:pPr>
        <w:pStyle w:val="paragraph"/>
      </w:pPr>
      <w:r w:rsidRPr="000B11D9">
        <w:tab/>
        <w:t>(a)</w:t>
      </w:r>
      <w:r w:rsidRPr="000B11D9">
        <w:tab/>
        <w:t>is a debt due to the ACMA on behalf of the Commonwealth; and</w:t>
      </w:r>
    </w:p>
    <w:p w:rsidR="00541FD8" w:rsidRPr="000B11D9" w:rsidRDefault="00541FD8" w:rsidP="000B11D9">
      <w:pPr>
        <w:pStyle w:val="paragraph"/>
      </w:pPr>
      <w:r w:rsidRPr="000B11D9">
        <w:tab/>
        <w:t>(b)</w:t>
      </w:r>
      <w:r w:rsidRPr="000B11D9">
        <w:tab/>
        <w:t>may be recovered by the ACMA, on behalf of the Commonwealth, in:</w:t>
      </w:r>
    </w:p>
    <w:p w:rsidR="00541FD8" w:rsidRPr="000B11D9" w:rsidRDefault="00541FD8" w:rsidP="000B11D9">
      <w:pPr>
        <w:pStyle w:val="paragraphsub"/>
      </w:pPr>
      <w:r w:rsidRPr="000B11D9">
        <w:tab/>
        <w:t>(i)</w:t>
      </w:r>
      <w:r w:rsidRPr="000B11D9">
        <w:tab/>
        <w:t>the Federal Court; or</w:t>
      </w:r>
    </w:p>
    <w:p w:rsidR="00541FD8" w:rsidRPr="000B11D9" w:rsidRDefault="00541FD8" w:rsidP="000B11D9">
      <w:pPr>
        <w:pStyle w:val="paragraphsub"/>
      </w:pPr>
      <w:r w:rsidRPr="000B11D9">
        <w:tab/>
        <w:t>(ii)</w:t>
      </w:r>
      <w:r w:rsidRPr="000B11D9">
        <w:tab/>
        <w:t>the Federal Circuit Court; or</w:t>
      </w:r>
    </w:p>
    <w:p w:rsidR="00541FD8" w:rsidRPr="000B11D9" w:rsidRDefault="00541FD8" w:rsidP="000B11D9">
      <w:pPr>
        <w:pStyle w:val="paragraphsub"/>
      </w:pPr>
      <w:r w:rsidRPr="000B11D9">
        <w:tab/>
        <w:t>(iii)</w:t>
      </w:r>
      <w:r w:rsidRPr="000B11D9">
        <w:tab/>
        <w:t>a court of a State or Territory that has jurisdiction in relation to the matter.</w:t>
      </w:r>
    </w:p>
    <w:p w:rsidR="00541FD8" w:rsidRPr="000B11D9" w:rsidRDefault="00541FD8" w:rsidP="000B11D9">
      <w:pPr>
        <w:pStyle w:val="ActHead5"/>
      </w:pPr>
      <w:bookmarkStart w:id="399" w:name="_Toc41398477"/>
      <w:r w:rsidRPr="00B276F3">
        <w:rPr>
          <w:rStyle w:val="CharSectno"/>
        </w:rPr>
        <w:t>102F</w:t>
      </w:r>
      <w:r w:rsidRPr="000B11D9">
        <w:t xml:space="preserve">  Validity of assessment</w:t>
      </w:r>
      <w:bookmarkEnd w:id="399"/>
    </w:p>
    <w:p w:rsidR="00541FD8" w:rsidRPr="000B11D9" w:rsidRDefault="00541FD8" w:rsidP="000B11D9">
      <w:pPr>
        <w:pStyle w:val="subsection"/>
      </w:pPr>
      <w:r w:rsidRPr="000B11D9">
        <w:tab/>
      </w:r>
      <w:r w:rsidRPr="000B11D9">
        <w:tab/>
        <w:t>The validity of an assessment under this Division is not affected by a contravention of this Division.</w:t>
      </w:r>
    </w:p>
    <w:p w:rsidR="00541FD8" w:rsidRPr="000B11D9" w:rsidRDefault="00541FD8" w:rsidP="000B11D9">
      <w:pPr>
        <w:pStyle w:val="ActHead5"/>
      </w:pPr>
      <w:bookmarkStart w:id="400" w:name="_Toc41398478"/>
      <w:r w:rsidRPr="00B276F3">
        <w:rPr>
          <w:rStyle w:val="CharSectno"/>
        </w:rPr>
        <w:lastRenderedPageBreak/>
        <w:t>102G</w:t>
      </w:r>
      <w:r w:rsidRPr="000B11D9">
        <w:t xml:space="preserve">  Evidence of assessment</w:t>
      </w:r>
      <w:bookmarkEnd w:id="400"/>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if a document that purports to be a copy of an assessment under section</w:t>
      </w:r>
      <w:r w:rsidR="000B11D9" w:rsidRPr="000B11D9">
        <w:t> </w:t>
      </w:r>
      <w:r w:rsidRPr="000B11D9">
        <w:t>102 is produced in a proceeding.</w:t>
      </w:r>
    </w:p>
    <w:p w:rsidR="00541FD8" w:rsidRPr="000B11D9" w:rsidRDefault="00541FD8" w:rsidP="000B11D9">
      <w:pPr>
        <w:pStyle w:val="SubsectionHead"/>
      </w:pPr>
      <w:r w:rsidRPr="000B11D9">
        <w:t>Evidence</w:t>
      </w:r>
    </w:p>
    <w:p w:rsidR="00541FD8" w:rsidRPr="000B11D9" w:rsidRDefault="00541FD8" w:rsidP="000B11D9">
      <w:pPr>
        <w:pStyle w:val="subsection"/>
      </w:pPr>
      <w:r w:rsidRPr="000B11D9">
        <w:tab/>
        <w:t>(2)</w:t>
      </w:r>
      <w:r w:rsidRPr="000B11D9">
        <w:tab/>
        <w:t>Except so far as the contrary is established, it must be presumed:</w:t>
      </w:r>
    </w:p>
    <w:p w:rsidR="00541FD8" w:rsidRPr="000B11D9" w:rsidRDefault="00541FD8" w:rsidP="000B11D9">
      <w:pPr>
        <w:pStyle w:val="paragraph"/>
      </w:pPr>
      <w:r w:rsidRPr="000B11D9">
        <w:tab/>
        <w:t>(a)</w:t>
      </w:r>
      <w:r w:rsidRPr="000B11D9">
        <w:tab/>
        <w:t>that the document is a copy of the assessment; and</w:t>
      </w:r>
    </w:p>
    <w:p w:rsidR="00541FD8" w:rsidRPr="000B11D9" w:rsidRDefault="00541FD8" w:rsidP="000B11D9">
      <w:pPr>
        <w:pStyle w:val="paragraph"/>
      </w:pPr>
      <w:r w:rsidRPr="000B11D9">
        <w:tab/>
        <w:t>(b)</w:t>
      </w:r>
      <w:r w:rsidRPr="000B11D9">
        <w:tab/>
        <w:t>that the ACMA has duly made the assessment; and</w:t>
      </w:r>
    </w:p>
    <w:p w:rsidR="00541FD8" w:rsidRPr="000B11D9" w:rsidRDefault="00541FD8" w:rsidP="000B11D9">
      <w:pPr>
        <w:pStyle w:val="paragraph"/>
      </w:pPr>
      <w:r w:rsidRPr="000B11D9">
        <w:tab/>
        <w:t>(c)</w:t>
      </w:r>
      <w:r w:rsidRPr="000B11D9">
        <w:tab/>
        <w:t>that the amounts and other particulars set out in the assessment are correct.</w:t>
      </w:r>
    </w:p>
    <w:p w:rsidR="00541FD8" w:rsidRPr="000B11D9" w:rsidRDefault="00541FD8" w:rsidP="000B11D9">
      <w:pPr>
        <w:pStyle w:val="ActHead5"/>
      </w:pPr>
      <w:bookmarkStart w:id="401" w:name="_Toc41398479"/>
      <w:r w:rsidRPr="00B276F3">
        <w:rPr>
          <w:rStyle w:val="CharSectno"/>
        </w:rPr>
        <w:t>102H</w:t>
      </w:r>
      <w:r w:rsidRPr="000B11D9">
        <w:t xml:space="preserve">  Onus of establishing incorrectness of assessment</w:t>
      </w:r>
      <w:bookmarkEnd w:id="401"/>
    </w:p>
    <w:p w:rsidR="00541FD8" w:rsidRPr="000B11D9" w:rsidRDefault="00541FD8" w:rsidP="000B11D9">
      <w:pPr>
        <w:pStyle w:val="subsection"/>
      </w:pPr>
      <w:r w:rsidRPr="000B11D9">
        <w:tab/>
      </w:r>
      <w:r w:rsidRPr="000B11D9">
        <w:tab/>
        <w:t>In any proceeding, the onus of establishing that an assessment under section</w:t>
      </w:r>
      <w:r w:rsidR="000B11D9" w:rsidRPr="000B11D9">
        <w:t> </w:t>
      </w:r>
      <w:r w:rsidRPr="000B11D9">
        <w:t>102 is incorrect is on the party making that assertion.</w:t>
      </w:r>
    </w:p>
    <w:p w:rsidR="00541FD8" w:rsidRPr="000B11D9" w:rsidRDefault="00541FD8" w:rsidP="000B11D9">
      <w:pPr>
        <w:pStyle w:val="ActHead5"/>
      </w:pPr>
      <w:bookmarkStart w:id="402" w:name="_Toc41398480"/>
      <w:r w:rsidRPr="00B276F3">
        <w:rPr>
          <w:rStyle w:val="CharSectno"/>
        </w:rPr>
        <w:t>102J</w:t>
      </w:r>
      <w:r w:rsidRPr="000B11D9">
        <w:t xml:space="preserve">  Refund of overpayment of charge</w:t>
      </w:r>
      <w:bookmarkEnd w:id="402"/>
    </w:p>
    <w:p w:rsidR="00541FD8" w:rsidRPr="000B11D9" w:rsidRDefault="00541FD8" w:rsidP="000B11D9">
      <w:pPr>
        <w:pStyle w:val="subsection"/>
      </w:pPr>
      <w:r w:rsidRPr="000B11D9">
        <w:tab/>
      </w:r>
      <w:r w:rsidRPr="000B11D9">
        <w:tab/>
        <w:t>If there is an overpayment of:</w:t>
      </w:r>
    </w:p>
    <w:p w:rsidR="00541FD8" w:rsidRPr="000B11D9" w:rsidRDefault="00541FD8" w:rsidP="000B11D9">
      <w:pPr>
        <w:pStyle w:val="paragraph"/>
      </w:pPr>
      <w:r w:rsidRPr="000B11D9">
        <w:tab/>
        <w:t>(a)</w:t>
      </w:r>
      <w:r w:rsidRPr="000B11D9">
        <w:tab/>
        <w:t>charge; or</w:t>
      </w:r>
    </w:p>
    <w:p w:rsidR="00541FD8" w:rsidRPr="000B11D9" w:rsidRDefault="00541FD8" w:rsidP="000B11D9">
      <w:pPr>
        <w:pStyle w:val="paragraph"/>
      </w:pPr>
      <w:r w:rsidRPr="000B11D9">
        <w:tab/>
        <w:t>(b)</w:t>
      </w:r>
      <w:r w:rsidRPr="000B11D9">
        <w:tab/>
        <w:t>an instalment of charge;</w:t>
      </w:r>
    </w:p>
    <w:p w:rsidR="00541FD8" w:rsidRPr="000B11D9" w:rsidRDefault="00541FD8" w:rsidP="000B11D9">
      <w:pPr>
        <w:pStyle w:val="subsection2"/>
      </w:pPr>
      <w:r w:rsidRPr="000B11D9">
        <w:t>the overpayment is to be refunded by the Secretary on behalf of the Commonwealth.</w:t>
      </w:r>
    </w:p>
    <w:p w:rsidR="00541FD8" w:rsidRPr="000B11D9" w:rsidRDefault="00541FD8" w:rsidP="000B11D9">
      <w:pPr>
        <w:pStyle w:val="ActHead5"/>
      </w:pPr>
      <w:bookmarkStart w:id="403" w:name="_Toc41398481"/>
      <w:r w:rsidRPr="00B276F3">
        <w:rPr>
          <w:rStyle w:val="CharSectno"/>
        </w:rPr>
        <w:t>102K</w:t>
      </w:r>
      <w:r w:rsidRPr="000B11D9">
        <w:t xml:space="preserve">  Cancellation of certain exemptions from charge</w:t>
      </w:r>
      <w:bookmarkEnd w:id="403"/>
    </w:p>
    <w:p w:rsidR="00541FD8" w:rsidRPr="000B11D9" w:rsidRDefault="00541FD8" w:rsidP="000B11D9">
      <w:pPr>
        <w:pStyle w:val="subsection"/>
      </w:pPr>
      <w:r w:rsidRPr="000B11D9">
        <w:tab/>
        <w:t>(1)</w:t>
      </w:r>
      <w:r w:rsidRPr="000B11D9">
        <w:tab/>
        <w:t>This section cancels the effect of a provision of another Act that would have the effect of exempting a person from liability to pay charge.</w:t>
      </w:r>
    </w:p>
    <w:p w:rsidR="00541FD8" w:rsidRPr="000B11D9" w:rsidRDefault="00541FD8" w:rsidP="000B11D9">
      <w:pPr>
        <w:pStyle w:val="subsection"/>
      </w:pPr>
      <w:r w:rsidRPr="000B11D9">
        <w:tab/>
        <w:t>(2)</w:t>
      </w:r>
      <w:r w:rsidRPr="000B11D9">
        <w:tab/>
        <w:t xml:space="preserve">The cancellation does not apply if the provision of the other Act is enacted after the commencement of this section and refers specifically to charge imposed by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ActHead5"/>
      </w:pPr>
      <w:bookmarkStart w:id="404" w:name="_Toc41398482"/>
      <w:r w:rsidRPr="00B276F3">
        <w:rPr>
          <w:rStyle w:val="CharSectno"/>
        </w:rPr>
        <w:lastRenderedPageBreak/>
        <w:t>102L</w:t>
      </w:r>
      <w:r w:rsidRPr="000B11D9">
        <w:t xml:space="preserve">  Commonwealth not liable to charge</w:t>
      </w:r>
      <w:bookmarkEnd w:id="404"/>
    </w:p>
    <w:p w:rsidR="00541FD8" w:rsidRPr="000B11D9" w:rsidRDefault="00541FD8" w:rsidP="000B11D9">
      <w:pPr>
        <w:pStyle w:val="subsection"/>
      </w:pPr>
      <w:r w:rsidRPr="000B11D9">
        <w:tab/>
        <w:t>(1)</w:t>
      </w:r>
      <w:r w:rsidRPr="000B11D9">
        <w:tab/>
        <w:t>The Commonwealth is not liable to pay charge.</w:t>
      </w:r>
    </w:p>
    <w:p w:rsidR="00541FD8" w:rsidRPr="000B11D9" w:rsidRDefault="00541FD8" w:rsidP="000B11D9">
      <w:pPr>
        <w:pStyle w:val="subsection"/>
      </w:pPr>
      <w:r w:rsidRPr="000B11D9">
        <w:tab/>
        <w:t>(2)</w:t>
      </w:r>
      <w:r w:rsidRPr="000B11D9">
        <w:tab/>
        <w:t xml:space="preserve">A reference in this section to the </w:t>
      </w:r>
      <w:r w:rsidRPr="000B11D9">
        <w:rPr>
          <w:b/>
          <w:i/>
        </w:rPr>
        <w:t>Commonwealth</w:t>
      </w:r>
      <w:r w:rsidRPr="000B11D9">
        <w:t xml:space="preserve"> includes a reference to an authority of the Commonwealth that cannot, by law of the Commonwealth, be made liable to taxation by the Commonwealth.</w:t>
      </w:r>
    </w:p>
    <w:p w:rsidR="00541FD8" w:rsidRPr="000B11D9" w:rsidRDefault="00541FD8" w:rsidP="000B11D9">
      <w:pPr>
        <w:pStyle w:val="ActHead4"/>
      </w:pPr>
      <w:bookmarkStart w:id="405" w:name="_Toc41398483"/>
      <w:r w:rsidRPr="00B276F3">
        <w:rPr>
          <w:rStyle w:val="CharSubdNo"/>
        </w:rPr>
        <w:t>Subdivision D</w:t>
      </w:r>
      <w:r w:rsidRPr="000B11D9">
        <w:t>—</w:t>
      </w:r>
      <w:r w:rsidRPr="00B276F3">
        <w:rPr>
          <w:rStyle w:val="CharSubdText"/>
        </w:rPr>
        <w:t>Other matters</w:t>
      </w:r>
      <w:bookmarkEnd w:id="405"/>
    </w:p>
    <w:p w:rsidR="00541FD8" w:rsidRPr="000B11D9" w:rsidRDefault="00541FD8" w:rsidP="000B11D9">
      <w:pPr>
        <w:pStyle w:val="ActHead5"/>
      </w:pPr>
      <w:bookmarkStart w:id="406" w:name="_Toc41398484"/>
      <w:r w:rsidRPr="00B276F3">
        <w:rPr>
          <w:rStyle w:val="CharSectno"/>
        </w:rPr>
        <w:t>102N</w:t>
      </w:r>
      <w:r w:rsidRPr="000B11D9">
        <w:t xml:space="preserve">  Late payment penalty</w:t>
      </w:r>
      <w:bookmarkEnd w:id="406"/>
    </w:p>
    <w:p w:rsidR="00541FD8" w:rsidRPr="000B11D9" w:rsidRDefault="00541FD8" w:rsidP="000B11D9">
      <w:pPr>
        <w:pStyle w:val="subsection"/>
      </w:pPr>
      <w:r w:rsidRPr="000B11D9">
        <w:tab/>
        <w:t>(1)</w:t>
      </w:r>
      <w:r w:rsidRPr="000B11D9">
        <w:tab/>
        <w:t>If an amount of:</w:t>
      </w:r>
    </w:p>
    <w:p w:rsidR="00541FD8" w:rsidRPr="000B11D9" w:rsidRDefault="00541FD8" w:rsidP="000B11D9">
      <w:pPr>
        <w:pStyle w:val="paragraph"/>
      </w:pPr>
      <w:r w:rsidRPr="000B11D9">
        <w:tab/>
        <w:t>(a)</w:t>
      </w:r>
      <w:r w:rsidRPr="000B11D9">
        <w:tab/>
        <w:t>charge; or</w:t>
      </w:r>
    </w:p>
    <w:p w:rsidR="00541FD8" w:rsidRPr="000B11D9" w:rsidRDefault="00541FD8" w:rsidP="000B11D9">
      <w:pPr>
        <w:pStyle w:val="paragraph"/>
      </w:pPr>
      <w:r w:rsidRPr="000B11D9">
        <w:tab/>
        <w:t>(b)</w:t>
      </w:r>
      <w:r w:rsidRPr="000B11D9">
        <w:tab/>
        <w:t>an instalment of charge;</w:t>
      </w:r>
    </w:p>
    <w:p w:rsidR="00541FD8" w:rsidRPr="000B11D9" w:rsidRDefault="00541FD8" w:rsidP="000B11D9">
      <w:pPr>
        <w:pStyle w:val="subsection2"/>
      </w:pPr>
      <w:r w:rsidRPr="000B11D9">
        <w:t>that is payable by a person remains unpaid after the day on which it becomes due and payable, the person is liable to pay a penalty (</w:t>
      </w:r>
      <w:r w:rsidRPr="000B11D9">
        <w:rPr>
          <w:b/>
          <w:i/>
        </w:rPr>
        <w:t>late payment penalty</w:t>
      </w:r>
      <w:r w:rsidRPr="000B11D9">
        <w:t>) on the unpaid amount for each day until all of:</w:t>
      </w:r>
    </w:p>
    <w:p w:rsidR="00541FD8" w:rsidRPr="000B11D9" w:rsidRDefault="00541FD8" w:rsidP="000B11D9">
      <w:pPr>
        <w:pStyle w:val="paragraph"/>
      </w:pPr>
      <w:r w:rsidRPr="000B11D9">
        <w:tab/>
        <w:t>(c)</w:t>
      </w:r>
      <w:r w:rsidRPr="000B11D9">
        <w:tab/>
        <w:t>the charge; or</w:t>
      </w:r>
    </w:p>
    <w:p w:rsidR="00541FD8" w:rsidRPr="000B11D9" w:rsidRDefault="00541FD8" w:rsidP="000B11D9">
      <w:pPr>
        <w:pStyle w:val="paragraph"/>
      </w:pPr>
      <w:r w:rsidRPr="000B11D9">
        <w:tab/>
        <w:t>(d)</w:t>
      </w:r>
      <w:r w:rsidRPr="000B11D9">
        <w:tab/>
        <w:t>the instalment of charge;</w:t>
      </w:r>
    </w:p>
    <w:p w:rsidR="00541FD8" w:rsidRPr="000B11D9" w:rsidRDefault="00541FD8" w:rsidP="000B11D9">
      <w:pPr>
        <w:pStyle w:val="subsection2"/>
      </w:pPr>
      <w:r w:rsidRPr="000B11D9">
        <w:t>as the case may be, has been paid.</w:t>
      </w:r>
    </w:p>
    <w:p w:rsidR="00541FD8" w:rsidRPr="000B11D9" w:rsidRDefault="00541FD8" w:rsidP="000B11D9">
      <w:pPr>
        <w:pStyle w:val="subsection"/>
      </w:pPr>
      <w:r w:rsidRPr="000B11D9">
        <w:tab/>
        <w:t>(2)</w:t>
      </w:r>
      <w:r w:rsidRPr="000B11D9">
        <w:tab/>
        <w:t>The late payment penalty rate is 20% per year, or such lower rate as the ACMA determines in writing for the purposes of this subsection.</w:t>
      </w:r>
    </w:p>
    <w:p w:rsidR="00541FD8" w:rsidRPr="000B11D9" w:rsidRDefault="00541FD8" w:rsidP="000B11D9">
      <w:pPr>
        <w:pStyle w:val="subsection"/>
      </w:pPr>
      <w:r w:rsidRPr="000B11D9">
        <w:tab/>
        <w:t>(3)</w:t>
      </w:r>
      <w:r w:rsidRPr="000B11D9">
        <w:tab/>
        <w:t>The ACMA may remit</w:t>
      </w:r>
      <w:bookmarkStart w:id="407" w:name="BK_S3P181L21C24"/>
      <w:bookmarkEnd w:id="407"/>
      <w:r w:rsidRPr="000B11D9">
        <w:t xml:space="preserve"> the whole or part of a late payment penalty that a person is liable to pay under </w:t>
      </w:r>
      <w:r w:rsidR="000B11D9" w:rsidRPr="000B11D9">
        <w:t>subsection (</w:t>
      </w:r>
      <w:r w:rsidRPr="000B11D9">
        <w:t>1).</w:t>
      </w:r>
    </w:p>
    <w:p w:rsidR="00541FD8" w:rsidRPr="000B11D9" w:rsidRDefault="00541FD8" w:rsidP="000B11D9">
      <w:pPr>
        <w:pStyle w:val="subsection"/>
      </w:pPr>
      <w:r w:rsidRPr="000B11D9">
        <w:tab/>
        <w:t>(4)</w:t>
      </w:r>
      <w:r w:rsidRPr="000B11D9">
        <w:tab/>
        <w:t>The late payment penalty for a day is due and payable at the end of that day.</w:t>
      </w:r>
    </w:p>
    <w:p w:rsidR="00541FD8" w:rsidRPr="000B11D9" w:rsidRDefault="00541FD8" w:rsidP="000B11D9">
      <w:pPr>
        <w:pStyle w:val="subsection"/>
      </w:pPr>
      <w:r w:rsidRPr="000B11D9">
        <w:tab/>
        <w:t>(5)</w:t>
      </w:r>
      <w:r w:rsidRPr="000B11D9">
        <w:tab/>
        <w:t>Late payment penalty:</w:t>
      </w:r>
    </w:p>
    <w:p w:rsidR="00541FD8" w:rsidRPr="000B11D9" w:rsidRDefault="00541FD8" w:rsidP="000B11D9">
      <w:pPr>
        <w:pStyle w:val="paragraph"/>
      </w:pPr>
      <w:r w:rsidRPr="000B11D9">
        <w:tab/>
        <w:t>(a)</w:t>
      </w:r>
      <w:r w:rsidRPr="000B11D9">
        <w:tab/>
        <w:t>is a debt due to the ACMA on behalf of the Commonwealth; and</w:t>
      </w:r>
    </w:p>
    <w:p w:rsidR="00541FD8" w:rsidRPr="000B11D9" w:rsidRDefault="00541FD8" w:rsidP="000B11D9">
      <w:pPr>
        <w:pStyle w:val="paragraph"/>
      </w:pPr>
      <w:r w:rsidRPr="000B11D9">
        <w:tab/>
        <w:t>(b)</w:t>
      </w:r>
      <w:r w:rsidRPr="000B11D9">
        <w:tab/>
        <w:t>may be recovered by the ACMA, on behalf of the Commonwealth, in:</w:t>
      </w:r>
    </w:p>
    <w:p w:rsidR="00541FD8" w:rsidRPr="000B11D9" w:rsidRDefault="00541FD8" w:rsidP="000B11D9">
      <w:pPr>
        <w:pStyle w:val="paragraphsub"/>
      </w:pPr>
      <w:r w:rsidRPr="000B11D9">
        <w:tab/>
        <w:t>(i)</w:t>
      </w:r>
      <w:r w:rsidRPr="000B11D9">
        <w:tab/>
        <w:t>the Federal Court; or</w:t>
      </w:r>
    </w:p>
    <w:p w:rsidR="00541FD8" w:rsidRPr="000B11D9" w:rsidRDefault="00541FD8" w:rsidP="000B11D9">
      <w:pPr>
        <w:pStyle w:val="paragraphsub"/>
      </w:pPr>
      <w:r w:rsidRPr="000B11D9">
        <w:tab/>
        <w:t>(ii)</w:t>
      </w:r>
      <w:r w:rsidRPr="000B11D9">
        <w:tab/>
        <w:t>the Federal Circuit Court; or</w:t>
      </w:r>
    </w:p>
    <w:p w:rsidR="00541FD8" w:rsidRPr="000B11D9" w:rsidRDefault="00541FD8" w:rsidP="000B11D9">
      <w:pPr>
        <w:pStyle w:val="paragraphsub"/>
      </w:pPr>
      <w:r w:rsidRPr="000B11D9">
        <w:lastRenderedPageBreak/>
        <w:tab/>
        <w:t>(iii)</w:t>
      </w:r>
      <w:r w:rsidRPr="000B11D9">
        <w:tab/>
        <w:t>a court of a State or Territory that has jurisdiction in relation to the matter.</w:t>
      </w:r>
    </w:p>
    <w:p w:rsidR="00541FD8" w:rsidRPr="000B11D9" w:rsidRDefault="00541FD8" w:rsidP="000B11D9">
      <w:pPr>
        <w:pStyle w:val="subsection"/>
      </w:pPr>
      <w:r w:rsidRPr="000B11D9">
        <w:tab/>
        <w:t>(6)</w:t>
      </w:r>
      <w:r w:rsidRPr="000B11D9">
        <w:tab/>
        <w:t>If the amount of the late payment penalty for a day is not an amount of whole dollars, the late payment penalty is rounded to the nearest dollar (rounding 50 cents upwards).</w:t>
      </w:r>
    </w:p>
    <w:p w:rsidR="00541FD8" w:rsidRPr="000B11D9" w:rsidRDefault="00541FD8" w:rsidP="000B11D9">
      <w:pPr>
        <w:pStyle w:val="subsection"/>
      </w:pPr>
      <w:r w:rsidRPr="000B11D9">
        <w:tab/>
        <w:t>(7)</w:t>
      </w:r>
      <w:r w:rsidRPr="000B11D9">
        <w:tab/>
        <w:t xml:space="preserve">A determination under </w:t>
      </w:r>
      <w:r w:rsidR="000B11D9" w:rsidRPr="000B11D9">
        <w:t>subsection (</w:t>
      </w:r>
      <w:r w:rsidRPr="000B11D9">
        <w:t>2) is a legislative instrument.</w:t>
      </w:r>
    </w:p>
    <w:p w:rsidR="00541FD8" w:rsidRPr="000B11D9" w:rsidRDefault="00541FD8" w:rsidP="000B11D9">
      <w:pPr>
        <w:pStyle w:val="ActHead3"/>
      </w:pPr>
      <w:bookmarkStart w:id="408" w:name="_Toc41398485"/>
      <w:r w:rsidRPr="00B276F3">
        <w:rPr>
          <w:rStyle w:val="CharDivNo"/>
        </w:rPr>
        <w:t>Division</w:t>
      </w:r>
      <w:r w:rsidR="000B11D9" w:rsidRPr="00B276F3">
        <w:rPr>
          <w:rStyle w:val="CharDivNo"/>
        </w:rPr>
        <w:t> </w:t>
      </w:r>
      <w:r w:rsidRPr="00B276F3">
        <w:rPr>
          <w:rStyle w:val="CharDivNo"/>
        </w:rPr>
        <w:t>8</w:t>
      </w:r>
      <w:r w:rsidRPr="000B11D9">
        <w:t>—</w:t>
      </w:r>
      <w:r w:rsidRPr="00B276F3">
        <w:rPr>
          <w:rStyle w:val="CharDivText"/>
        </w:rPr>
        <w:t>Disclosure of information</w:t>
      </w:r>
      <w:bookmarkEnd w:id="408"/>
    </w:p>
    <w:p w:rsidR="00541FD8" w:rsidRPr="000B11D9" w:rsidRDefault="00541FD8" w:rsidP="000B11D9">
      <w:pPr>
        <w:pStyle w:val="ActHead4"/>
      </w:pPr>
      <w:bookmarkStart w:id="409" w:name="_Toc41398486"/>
      <w:r w:rsidRPr="00B276F3">
        <w:rPr>
          <w:rStyle w:val="CharSubdNo"/>
        </w:rPr>
        <w:t>Subdivision A</w:t>
      </w:r>
      <w:r w:rsidRPr="000B11D9">
        <w:t>—</w:t>
      </w:r>
      <w:r w:rsidRPr="00B276F3">
        <w:rPr>
          <w:rStyle w:val="CharSubdText"/>
        </w:rPr>
        <w:t>Access to information or documents held by a carrier or carriage service provider</w:t>
      </w:r>
      <w:bookmarkEnd w:id="409"/>
    </w:p>
    <w:p w:rsidR="00541FD8" w:rsidRPr="000B11D9" w:rsidRDefault="00541FD8" w:rsidP="000B11D9">
      <w:pPr>
        <w:pStyle w:val="ActHead5"/>
      </w:pPr>
      <w:bookmarkStart w:id="410" w:name="_Toc41398487"/>
      <w:r w:rsidRPr="00B276F3">
        <w:rPr>
          <w:rStyle w:val="CharSectno"/>
        </w:rPr>
        <w:t>102P</w:t>
      </w:r>
      <w:r w:rsidRPr="000B11D9">
        <w:t xml:space="preserve">  Access to information or documents held by a carrier or carriage service provider</w:t>
      </w:r>
      <w:bookmarkEnd w:id="410"/>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This section applies to a carrier or carriage service provider if the ACMA believes on reasonable grounds that the carrier or carriage service provider has information or a document that is relevant to the operation of:</w:t>
      </w:r>
    </w:p>
    <w:p w:rsidR="00541FD8" w:rsidRPr="000B11D9" w:rsidRDefault="00541FD8" w:rsidP="000B11D9">
      <w:pPr>
        <w:pStyle w:val="paragraph"/>
      </w:pPr>
      <w:r w:rsidRPr="000B11D9">
        <w:tab/>
        <w:t>(a)</w:t>
      </w:r>
      <w:r w:rsidRPr="000B11D9">
        <w:tab/>
        <w:t>Division</w:t>
      </w:r>
      <w:r w:rsidR="000B11D9" w:rsidRPr="000B11D9">
        <w:t> </w:t>
      </w:r>
      <w:r w:rsidRPr="000B11D9">
        <w:t>4, 5, 6 or 7 of this Part; or</w:t>
      </w:r>
    </w:p>
    <w:p w:rsidR="00541FD8" w:rsidRPr="000B11D9" w:rsidRDefault="00541FD8" w:rsidP="000B11D9">
      <w:pPr>
        <w:pStyle w:val="paragraph"/>
      </w:pPr>
      <w:r w:rsidRPr="000B11D9">
        <w:tab/>
        <w:t>(b)</w:t>
      </w:r>
      <w:r w:rsidRPr="000B11D9">
        <w:tab/>
        <w:t>subsection</w:t>
      </w:r>
      <w:r w:rsidR="000B11D9" w:rsidRPr="000B11D9">
        <w:t> </w:t>
      </w:r>
      <w:r w:rsidRPr="000B11D9">
        <w:t>102ZFA(4); or</w:t>
      </w:r>
    </w:p>
    <w:p w:rsidR="00541FD8" w:rsidRPr="000B11D9" w:rsidRDefault="00541FD8" w:rsidP="000B11D9">
      <w:pPr>
        <w:pStyle w:val="paragraph"/>
      </w:pPr>
      <w:r w:rsidRPr="000B11D9">
        <w:tab/>
        <w:t>(c)</w:t>
      </w:r>
      <w:r w:rsidRPr="000B11D9">
        <w:tab/>
        <w:t xml:space="preserve">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SubsectionHead"/>
      </w:pPr>
      <w:r w:rsidRPr="000B11D9">
        <w:t>Requirement</w:t>
      </w:r>
    </w:p>
    <w:p w:rsidR="00541FD8" w:rsidRPr="000B11D9" w:rsidRDefault="00541FD8" w:rsidP="000B11D9">
      <w:pPr>
        <w:pStyle w:val="subsection"/>
      </w:pPr>
      <w:r w:rsidRPr="000B11D9">
        <w:tab/>
        <w:t>(2)</w:t>
      </w:r>
      <w:r w:rsidRPr="000B11D9">
        <w:tab/>
        <w:t>The ACMA may, by written notice given to the carrier or carriage service provider, require the carrier or carriage service provider:</w:t>
      </w:r>
    </w:p>
    <w:p w:rsidR="00541FD8" w:rsidRPr="000B11D9" w:rsidRDefault="00541FD8" w:rsidP="000B11D9">
      <w:pPr>
        <w:pStyle w:val="paragraph"/>
      </w:pPr>
      <w:r w:rsidRPr="000B11D9">
        <w:tab/>
        <w:t>(a)</w:t>
      </w:r>
      <w:r w:rsidRPr="000B11D9">
        <w:tab/>
        <w:t>to give to the ACMA, within the period and in the manner and form specified in the notice, any such information; or</w:t>
      </w:r>
    </w:p>
    <w:p w:rsidR="00541FD8" w:rsidRPr="000B11D9" w:rsidRDefault="00541FD8" w:rsidP="000B11D9">
      <w:pPr>
        <w:pStyle w:val="paragraph"/>
      </w:pPr>
      <w:r w:rsidRPr="000B11D9">
        <w:tab/>
        <w:t>(b)</w:t>
      </w:r>
      <w:r w:rsidRPr="000B11D9">
        <w:tab/>
        <w:t>to produce to the ACMA, within the period and in the manner specified in the notice, any such documents; or</w:t>
      </w:r>
    </w:p>
    <w:p w:rsidR="00541FD8" w:rsidRPr="000B11D9" w:rsidRDefault="00541FD8" w:rsidP="000B11D9">
      <w:pPr>
        <w:pStyle w:val="paragraph"/>
      </w:pPr>
      <w:r w:rsidRPr="000B11D9">
        <w:tab/>
        <w:t>(c)</w:t>
      </w:r>
      <w:r w:rsidRPr="000B11D9">
        <w:tab/>
        <w:t>to make copies of any such documents and to produce to the ACMA, within the period and in the manner specified in the notice, those copies.</w:t>
      </w:r>
    </w:p>
    <w:p w:rsidR="00541FD8" w:rsidRPr="000B11D9" w:rsidRDefault="00541FD8" w:rsidP="000B11D9">
      <w:pPr>
        <w:pStyle w:val="subsection"/>
      </w:pPr>
      <w:r w:rsidRPr="000B11D9">
        <w:lastRenderedPageBreak/>
        <w:tab/>
        <w:t>(3)</w:t>
      </w:r>
      <w:r w:rsidRPr="000B11D9">
        <w:tab/>
        <w:t xml:space="preserve">A period specified under </w:t>
      </w:r>
      <w:r w:rsidR="000B11D9" w:rsidRPr="000B11D9">
        <w:t>subsection (</w:t>
      </w:r>
      <w:r w:rsidRPr="000B11D9">
        <w:t>2) must not be shorter than 14 days after the notice is given.</w:t>
      </w:r>
    </w:p>
    <w:p w:rsidR="00541FD8" w:rsidRPr="000B11D9" w:rsidRDefault="00541FD8" w:rsidP="000B11D9">
      <w:pPr>
        <w:pStyle w:val="SubsectionHead"/>
      </w:pPr>
      <w:r w:rsidRPr="000B11D9">
        <w:t>Compliance</w:t>
      </w:r>
    </w:p>
    <w:p w:rsidR="00541FD8" w:rsidRPr="000B11D9" w:rsidRDefault="00541FD8" w:rsidP="000B11D9">
      <w:pPr>
        <w:pStyle w:val="subsection"/>
      </w:pPr>
      <w:r w:rsidRPr="000B11D9">
        <w:tab/>
        <w:t>(4)</w:t>
      </w:r>
      <w:r w:rsidRPr="000B11D9">
        <w:tab/>
        <w:t xml:space="preserve">A carrier or carriage service provider must comply with a requirement under </w:t>
      </w:r>
      <w:r w:rsidR="000B11D9" w:rsidRPr="000B11D9">
        <w:t>subsection (</w:t>
      </w:r>
      <w:r w:rsidRPr="000B11D9">
        <w:t>2) to the extent that the carrier or carriage service provider is capable of doing so.</w:t>
      </w:r>
    </w:p>
    <w:p w:rsidR="00541FD8" w:rsidRPr="000B11D9" w:rsidRDefault="00541FD8" w:rsidP="000B11D9">
      <w:pPr>
        <w:pStyle w:val="subsection"/>
      </w:pPr>
      <w:r w:rsidRPr="000B11D9">
        <w:tab/>
        <w:t>(5)</w:t>
      </w:r>
      <w:r w:rsidRPr="000B11D9">
        <w:tab/>
        <w:t>A carrier or carriage service provider commits an offence if:</w:t>
      </w:r>
    </w:p>
    <w:p w:rsidR="00541FD8" w:rsidRPr="000B11D9" w:rsidRDefault="00541FD8" w:rsidP="000B11D9">
      <w:pPr>
        <w:pStyle w:val="paragraph"/>
      </w:pPr>
      <w:r w:rsidRPr="000B11D9">
        <w:tab/>
        <w:t>(a)</w:t>
      </w:r>
      <w:r w:rsidRPr="000B11D9">
        <w:tab/>
        <w:t xml:space="preserve">the ACMA has given a notice to the carrier or carriage service provider under </w:t>
      </w:r>
      <w:r w:rsidR="000B11D9" w:rsidRPr="000B11D9">
        <w:t>subsection (</w:t>
      </w:r>
      <w:r w:rsidRPr="000B11D9">
        <w:t>2); and</w:t>
      </w:r>
    </w:p>
    <w:p w:rsidR="00541FD8" w:rsidRPr="000B11D9" w:rsidRDefault="00541FD8" w:rsidP="000B11D9">
      <w:pPr>
        <w:pStyle w:val="paragraph"/>
      </w:pPr>
      <w:r w:rsidRPr="000B11D9">
        <w:tab/>
        <w:t>(b)</w:t>
      </w:r>
      <w:r w:rsidRPr="000B11D9">
        <w:tab/>
        <w:t>the carrier or carriage service provider engag</w:t>
      </w:r>
      <w:bookmarkStart w:id="411" w:name="BK_S3P183L10C52"/>
      <w:bookmarkEnd w:id="411"/>
      <w:r w:rsidRPr="000B11D9">
        <w:t>es in conduct; and</w:t>
      </w:r>
    </w:p>
    <w:p w:rsidR="00541FD8" w:rsidRPr="000B11D9" w:rsidRDefault="00541FD8" w:rsidP="000B11D9">
      <w:pPr>
        <w:pStyle w:val="paragraph"/>
      </w:pPr>
      <w:r w:rsidRPr="000B11D9">
        <w:tab/>
        <w:t>(c)</w:t>
      </w:r>
      <w:r w:rsidRPr="000B11D9">
        <w:tab/>
        <w:t>the carrier’s conduct, or the carriage service provider’s conduct, contravenes a requirement in the notice.</w:t>
      </w:r>
    </w:p>
    <w:p w:rsidR="00541FD8" w:rsidRPr="000B11D9" w:rsidRDefault="00541FD8" w:rsidP="000B11D9">
      <w:pPr>
        <w:pStyle w:val="Penalty"/>
      </w:pPr>
      <w:r w:rsidRPr="000B11D9">
        <w:t>Penalty for co</w:t>
      </w:r>
      <w:r w:rsidR="00551183" w:rsidRPr="000B11D9">
        <w:t>ntravention of this subsection:</w:t>
      </w:r>
      <w:r w:rsidR="00551183" w:rsidRPr="000B11D9">
        <w:tab/>
      </w:r>
      <w:r w:rsidRPr="000B11D9">
        <w:t>50 penalty units.</w:t>
      </w:r>
    </w:p>
    <w:p w:rsidR="00541FD8" w:rsidRPr="000B11D9" w:rsidRDefault="00541FD8" w:rsidP="000B11D9">
      <w:pPr>
        <w:pStyle w:val="ActHead5"/>
      </w:pPr>
      <w:bookmarkStart w:id="412" w:name="_Toc41398488"/>
      <w:r w:rsidRPr="00B276F3">
        <w:rPr>
          <w:rStyle w:val="CharSectno"/>
        </w:rPr>
        <w:t>102Q</w:t>
      </w:r>
      <w:r w:rsidRPr="000B11D9">
        <w:t xml:space="preserve">  Copying documents—compensation</w:t>
      </w:r>
      <w:bookmarkEnd w:id="412"/>
    </w:p>
    <w:p w:rsidR="00541FD8" w:rsidRPr="000B11D9" w:rsidRDefault="00541FD8" w:rsidP="000B11D9">
      <w:pPr>
        <w:pStyle w:val="subsection"/>
      </w:pPr>
      <w:r w:rsidRPr="000B11D9">
        <w:tab/>
      </w:r>
      <w:r w:rsidRPr="000B11D9">
        <w:tab/>
        <w:t>A carrier or carriage service provider is entitled to be paid by the ACMA reasonable compensation for complying with a requirement covered by paragraph</w:t>
      </w:r>
      <w:r w:rsidR="000B11D9" w:rsidRPr="000B11D9">
        <w:t> </w:t>
      </w:r>
      <w:r w:rsidRPr="000B11D9">
        <w:t>102P(2)(c).</w:t>
      </w:r>
    </w:p>
    <w:p w:rsidR="00541FD8" w:rsidRPr="000B11D9" w:rsidRDefault="00541FD8" w:rsidP="000B11D9">
      <w:pPr>
        <w:pStyle w:val="ActHead5"/>
      </w:pPr>
      <w:bookmarkStart w:id="413" w:name="_Toc41398489"/>
      <w:r w:rsidRPr="00B276F3">
        <w:rPr>
          <w:rStyle w:val="CharSectno"/>
        </w:rPr>
        <w:t>102R</w:t>
      </w:r>
      <w:r w:rsidRPr="000B11D9">
        <w:t xml:space="preserve">  Copies of documents</w:t>
      </w:r>
      <w:bookmarkEnd w:id="413"/>
    </w:p>
    <w:p w:rsidR="00541FD8" w:rsidRPr="000B11D9" w:rsidRDefault="00541FD8" w:rsidP="000B11D9">
      <w:pPr>
        <w:pStyle w:val="subsection"/>
      </w:pPr>
      <w:r w:rsidRPr="000B11D9">
        <w:tab/>
        <w:t>(1)</w:t>
      </w:r>
      <w:r w:rsidRPr="000B11D9">
        <w:tab/>
        <w:t>The ACMA may:</w:t>
      </w:r>
    </w:p>
    <w:p w:rsidR="00541FD8" w:rsidRPr="000B11D9" w:rsidRDefault="00541FD8" w:rsidP="000B11D9">
      <w:pPr>
        <w:pStyle w:val="paragraph"/>
      </w:pPr>
      <w:r w:rsidRPr="000B11D9">
        <w:tab/>
        <w:t>(a)</w:t>
      </w:r>
      <w:r w:rsidRPr="000B11D9">
        <w:tab/>
        <w:t>inspect a document or copy produced under subsection</w:t>
      </w:r>
      <w:r w:rsidR="000B11D9" w:rsidRPr="000B11D9">
        <w:t> </w:t>
      </w:r>
      <w:r w:rsidRPr="000B11D9">
        <w:t>102P(2); and</w:t>
      </w:r>
    </w:p>
    <w:p w:rsidR="00541FD8" w:rsidRPr="000B11D9" w:rsidRDefault="00541FD8" w:rsidP="000B11D9">
      <w:pPr>
        <w:pStyle w:val="paragraph"/>
      </w:pPr>
      <w:r w:rsidRPr="000B11D9">
        <w:tab/>
        <w:t>(b)</w:t>
      </w:r>
      <w:r w:rsidRPr="000B11D9">
        <w:tab/>
        <w:t>make and retain copies of, or take and retain extracts from, such a document.</w:t>
      </w:r>
    </w:p>
    <w:p w:rsidR="00541FD8" w:rsidRPr="000B11D9" w:rsidRDefault="00541FD8" w:rsidP="000B11D9">
      <w:pPr>
        <w:pStyle w:val="subsection"/>
      </w:pPr>
      <w:r w:rsidRPr="000B11D9">
        <w:tab/>
        <w:t>(2)</w:t>
      </w:r>
      <w:r w:rsidRPr="000B11D9">
        <w:tab/>
        <w:t>The ACMA may retain possession of a copy of a document produced in accordance with a requirement covered by paragraph</w:t>
      </w:r>
      <w:r w:rsidR="000B11D9" w:rsidRPr="000B11D9">
        <w:t> </w:t>
      </w:r>
      <w:r w:rsidRPr="000B11D9">
        <w:t>102P(2)(c).</w:t>
      </w:r>
    </w:p>
    <w:p w:rsidR="00541FD8" w:rsidRPr="000B11D9" w:rsidRDefault="00541FD8" w:rsidP="000B11D9">
      <w:pPr>
        <w:pStyle w:val="ActHead5"/>
      </w:pPr>
      <w:bookmarkStart w:id="414" w:name="_Toc41398490"/>
      <w:r w:rsidRPr="00B276F3">
        <w:rPr>
          <w:rStyle w:val="CharSectno"/>
        </w:rPr>
        <w:t>102S</w:t>
      </w:r>
      <w:r w:rsidRPr="000B11D9">
        <w:t xml:space="preserve">  ACMA may retain documents</w:t>
      </w:r>
      <w:bookmarkEnd w:id="414"/>
    </w:p>
    <w:p w:rsidR="00541FD8" w:rsidRPr="000B11D9" w:rsidRDefault="00541FD8" w:rsidP="000B11D9">
      <w:pPr>
        <w:pStyle w:val="subsection"/>
      </w:pPr>
      <w:r w:rsidRPr="000B11D9">
        <w:tab/>
        <w:t>(1)</w:t>
      </w:r>
      <w:r w:rsidRPr="000B11D9">
        <w:tab/>
        <w:t>The ACMA may take, and retain for as long as is necessary, possession of a document produced under subsection</w:t>
      </w:r>
      <w:r w:rsidR="000B11D9" w:rsidRPr="000B11D9">
        <w:t> </w:t>
      </w:r>
      <w:r w:rsidRPr="000B11D9">
        <w:t>102P(2).</w:t>
      </w:r>
    </w:p>
    <w:p w:rsidR="00541FD8" w:rsidRPr="000B11D9" w:rsidRDefault="00541FD8" w:rsidP="000B11D9">
      <w:pPr>
        <w:pStyle w:val="subsection"/>
      </w:pPr>
      <w:r w:rsidRPr="000B11D9">
        <w:lastRenderedPageBreak/>
        <w:tab/>
        <w:t>(2)</w:t>
      </w:r>
      <w:r w:rsidRPr="000B11D9">
        <w:tab/>
        <w:t>The carrier or carriage service provider otherwise entitled to possession of the document is entitled to be supplied, as soon as practicable, with a copy certified by the ACMA to be a true copy.</w:t>
      </w:r>
    </w:p>
    <w:p w:rsidR="00541FD8" w:rsidRPr="000B11D9" w:rsidRDefault="00541FD8" w:rsidP="000B11D9">
      <w:pPr>
        <w:pStyle w:val="subsection"/>
      </w:pPr>
      <w:r w:rsidRPr="000B11D9">
        <w:tab/>
        <w:t>(3)</w:t>
      </w:r>
      <w:r w:rsidRPr="000B11D9">
        <w:tab/>
        <w:t>The certif</w:t>
      </w:r>
      <w:bookmarkStart w:id="415" w:name="BK_S3P184L4C16"/>
      <w:bookmarkEnd w:id="415"/>
      <w:r w:rsidRPr="000B11D9">
        <w:t>ied copy must be received in all courts and tribunals as evidence as if it were the original.</w:t>
      </w:r>
    </w:p>
    <w:p w:rsidR="00541FD8" w:rsidRPr="000B11D9" w:rsidRDefault="00541FD8" w:rsidP="000B11D9">
      <w:pPr>
        <w:pStyle w:val="subsection"/>
      </w:pPr>
      <w:r w:rsidRPr="000B11D9">
        <w:tab/>
        <w:t>(4)</w:t>
      </w:r>
      <w:r w:rsidRPr="000B11D9">
        <w:tab/>
        <w:t>Until a certified copy is supplied, the ACMA must, at such times and places as the ACMA thinks appropriate, permit the carrier or carriage service provider otherwise entitled to possession of the document, or a person authorised by that carrier or carriage service provider, to inspect and make copies of, or take extracts from, the document.</w:t>
      </w:r>
    </w:p>
    <w:p w:rsidR="00541FD8" w:rsidRPr="000B11D9" w:rsidRDefault="00541FD8" w:rsidP="000B11D9">
      <w:pPr>
        <w:pStyle w:val="ActHead5"/>
      </w:pPr>
      <w:bookmarkStart w:id="416" w:name="_Toc41398491"/>
      <w:r w:rsidRPr="00B276F3">
        <w:rPr>
          <w:rStyle w:val="CharSectno"/>
        </w:rPr>
        <w:t>102T</w:t>
      </w:r>
      <w:r w:rsidRPr="000B11D9">
        <w:t xml:space="preserve">  Law relating to legal professional privilege not affected</w:t>
      </w:r>
      <w:bookmarkEnd w:id="416"/>
    </w:p>
    <w:p w:rsidR="00541FD8" w:rsidRPr="000B11D9" w:rsidRDefault="00541FD8" w:rsidP="000B11D9">
      <w:pPr>
        <w:pStyle w:val="subsection"/>
      </w:pPr>
      <w:r w:rsidRPr="000B11D9">
        <w:tab/>
      </w:r>
      <w:r w:rsidRPr="000B11D9">
        <w:tab/>
        <w:t>This Subdivision does not affect the law relating to legal professional privilege.</w:t>
      </w:r>
    </w:p>
    <w:p w:rsidR="00541FD8" w:rsidRPr="000B11D9" w:rsidRDefault="00541FD8" w:rsidP="000B11D9">
      <w:pPr>
        <w:pStyle w:val="ActHead4"/>
      </w:pPr>
      <w:bookmarkStart w:id="417" w:name="OPCCaretCursor"/>
      <w:bookmarkStart w:id="418" w:name="OPCCaretStart"/>
      <w:bookmarkStart w:id="419" w:name="_Toc41398492"/>
      <w:bookmarkEnd w:id="417"/>
      <w:bookmarkEnd w:id="418"/>
      <w:r w:rsidRPr="00B276F3">
        <w:rPr>
          <w:rStyle w:val="CharSubdNo"/>
        </w:rPr>
        <w:t>Subdivision B</w:t>
      </w:r>
      <w:r w:rsidRPr="000B11D9">
        <w:t>—</w:t>
      </w:r>
      <w:r w:rsidRPr="00B276F3">
        <w:rPr>
          <w:rStyle w:val="CharSubdText"/>
        </w:rPr>
        <w:t>Access to information or documents held by an eligible funding recipient</w:t>
      </w:r>
      <w:bookmarkEnd w:id="419"/>
    </w:p>
    <w:p w:rsidR="00541FD8" w:rsidRPr="000B11D9" w:rsidRDefault="00541FD8" w:rsidP="000B11D9">
      <w:pPr>
        <w:pStyle w:val="ActHead5"/>
      </w:pPr>
      <w:bookmarkStart w:id="420" w:name="_Toc41398493"/>
      <w:r w:rsidRPr="00B276F3">
        <w:rPr>
          <w:rStyle w:val="CharSectno"/>
        </w:rPr>
        <w:t>102U</w:t>
      </w:r>
      <w:r w:rsidRPr="000B11D9">
        <w:t xml:space="preserve">  Access to information or documents held by an eligible funding recipient</w:t>
      </w:r>
      <w:bookmarkEnd w:id="420"/>
    </w:p>
    <w:p w:rsidR="00541FD8" w:rsidRPr="000B11D9" w:rsidRDefault="00541FD8" w:rsidP="000B11D9">
      <w:pPr>
        <w:pStyle w:val="SubsectionHead"/>
      </w:pPr>
      <w:r w:rsidRPr="000B11D9">
        <w:t>Scope</w:t>
      </w:r>
    </w:p>
    <w:p w:rsidR="00541FD8" w:rsidRPr="000B11D9" w:rsidRDefault="00541FD8" w:rsidP="000B11D9">
      <w:pPr>
        <w:pStyle w:val="subsection"/>
      </w:pPr>
      <w:r w:rsidRPr="000B11D9">
        <w:tab/>
        <w:t>(1)</w:t>
      </w:r>
      <w:r w:rsidRPr="000B11D9">
        <w:tab/>
        <w:t xml:space="preserve">This section applies to an eligible funding recipient if the ACCC believes on reasonable grounds that the eligible funding recipient has information or a document that is relevant to the performance of any of the ACCC’s functions, or the exercise of any of the ACCC’s powers, under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SubsectionHead"/>
      </w:pPr>
      <w:r w:rsidRPr="000B11D9">
        <w:t>Requirement</w:t>
      </w:r>
    </w:p>
    <w:p w:rsidR="00541FD8" w:rsidRPr="000B11D9" w:rsidRDefault="00541FD8" w:rsidP="000B11D9">
      <w:pPr>
        <w:pStyle w:val="subsection"/>
      </w:pPr>
      <w:r w:rsidRPr="000B11D9">
        <w:tab/>
        <w:t>(2)</w:t>
      </w:r>
      <w:r w:rsidRPr="000B11D9">
        <w:tab/>
        <w:t>The ACCC may, by written notice given to the eligible funding recipient, require the eligible funding recipient:</w:t>
      </w:r>
    </w:p>
    <w:p w:rsidR="00541FD8" w:rsidRPr="000B11D9" w:rsidRDefault="00541FD8" w:rsidP="000B11D9">
      <w:pPr>
        <w:pStyle w:val="paragraph"/>
      </w:pPr>
      <w:r w:rsidRPr="000B11D9">
        <w:tab/>
        <w:t>(a)</w:t>
      </w:r>
      <w:r w:rsidRPr="000B11D9">
        <w:tab/>
        <w:t>to give to the ACCC, within the period and in the manner and form specified in the notice, any such information; or</w:t>
      </w:r>
    </w:p>
    <w:p w:rsidR="00541FD8" w:rsidRPr="000B11D9" w:rsidRDefault="00541FD8" w:rsidP="000B11D9">
      <w:pPr>
        <w:pStyle w:val="paragraph"/>
      </w:pPr>
      <w:r w:rsidRPr="000B11D9">
        <w:lastRenderedPageBreak/>
        <w:tab/>
        <w:t>(b)</w:t>
      </w:r>
      <w:r w:rsidRPr="000B11D9">
        <w:tab/>
        <w:t>to produce to the ACCC, within the period and in the manner specified in the notice, any such documents; or</w:t>
      </w:r>
    </w:p>
    <w:p w:rsidR="00541FD8" w:rsidRPr="000B11D9" w:rsidRDefault="00541FD8" w:rsidP="000B11D9">
      <w:pPr>
        <w:pStyle w:val="paragraph"/>
      </w:pPr>
      <w:r w:rsidRPr="000B11D9">
        <w:tab/>
        <w:t>(c)</w:t>
      </w:r>
      <w:r w:rsidRPr="000B11D9">
        <w:tab/>
        <w:t>to make copies of any such documents and to produce to the ACCC, within the period and in the manner specified in the notice, those copies.</w:t>
      </w:r>
    </w:p>
    <w:p w:rsidR="00541FD8" w:rsidRPr="000B11D9" w:rsidRDefault="00541FD8" w:rsidP="000B11D9">
      <w:pPr>
        <w:pStyle w:val="subsection"/>
      </w:pPr>
      <w:r w:rsidRPr="000B11D9">
        <w:tab/>
        <w:t>(3)</w:t>
      </w:r>
      <w:r w:rsidRPr="000B11D9">
        <w:tab/>
        <w:t xml:space="preserve">A period specified under </w:t>
      </w:r>
      <w:r w:rsidR="000B11D9" w:rsidRPr="000B11D9">
        <w:t>subsection (</w:t>
      </w:r>
      <w:r w:rsidRPr="000B11D9">
        <w:t>2) must not be shorter than 14 days after the notice is given.</w:t>
      </w:r>
    </w:p>
    <w:p w:rsidR="00541FD8" w:rsidRPr="000B11D9" w:rsidRDefault="00541FD8" w:rsidP="000B11D9">
      <w:pPr>
        <w:pStyle w:val="SubsectionHead"/>
      </w:pPr>
      <w:r w:rsidRPr="000B11D9">
        <w:t>Compliance</w:t>
      </w:r>
    </w:p>
    <w:p w:rsidR="00541FD8" w:rsidRPr="000B11D9" w:rsidRDefault="00541FD8" w:rsidP="000B11D9">
      <w:pPr>
        <w:pStyle w:val="subsection"/>
      </w:pPr>
      <w:r w:rsidRPr="000B11D9">
        <w:tab/>
        <w:t>(4)</w:t>
      </w:r>
      <w:r w:rsidRPr="000B11D9">
        <w:tab/>
        <w:t xml:space="preserve">An eligible funding recipient must comply with a requirement under </w:t>
      </w:r>
      <w:r w:rsidR="000B11D9" w:rsidRPr="000B11D9">
        <w:t>subsection (</w:t>
      </w:r>
      <w:r w:rsidRPr="000B11D9">
        <w:t>2) to the extent that the eligible funding recipient is capable of doing so.</w:t>
      </w:r>
    </w:p>
    <w:p w:rsidR="00541FD8" w:rsidRPr="000B11D9" w:rsidRDefault="00541FD8" w:rsidP="000B11D9">
      <w:pPr>
        <w:pStyle w:val="subsection"/>
      </w:pPr>
      <w:r w:rsidRPr="000B11D9">
        <w:tab/>
        <w:t>(5)</w:t>
      </w:r>
      <w:r w:rsidRPr="000B11D9">
        <w:tab/>
        <w:t>An eligible funding recipient commits an offence if:</w:t>
      </w:r>
    </w:p>
    <w:p w:rsidR="00541FD8" w:rsidRPr="000B11D9" w:rsidRDefault="00541FD8" w:rsidP="000B11D9">
      <w:pPr>
        <w:pStyle w:val="paragraph"/>
      </w:pPr>
      <w:r w:rsidRPr="000B11D9">
        <w:tab/>
        <w:t>(a)</w:t>
      </w:r>
      <w:r w:rsidRPr="000B11D9">
        <w:tab/>
        <w:t xml:space="preserve">the ACCC has given a notice to the eligible funding recipient under </w:t>
      </w:r>
      <w:r w:rsidR="000B11D9" w:rsidRPr="000B11D9">
        <w:t>subsection (</w:t>
      </w:r>
      <w:r w:rsidRPr="000B11D9">
        <w:t>2); and</w:t>
      </w:r>
    </w:p>
    <w:p w:rsidR="00541FD8" w:rsidRPr="000B11D9" w:rsidRDefault="00541FD8" w:rsidP="000B11D9">
      <w:pPr>
        <w:pStyle w:val="paragraph"/>
      </w:pPr>
      <w:r w:rsidRPr="000B11D9">
        <w:tab/>
        <w:t>(b)</w:t>
      </w:r>
      <w:r w:rsidRPr="000B11D9">
        <w:tab/>
        <w:t>the eligible funding recipient engages in conduct; and</w:t>
      </w:r>
    </w:p>
    <w:p w:rsidR="00541FD8" w:rsidRPr="000B11D9" w:rsidRDefault="00541FD8" w:rsidP="000B11D9">
      <w:pPr>
        <w:pStyle w:val="paragraph"/>
      </w:pPr>
      <w:r w:rsidRPr="000B11D9">
        <w:tab/>
        <w:t>(c)</w:t>
      </w:r>
      <w:r w:rsidRPr="000B11D9">
        <w:tab/>
        <w:t>the eligible funding recipient’s conduct contravenes a requirement in the notice.</w:t>
      </w:r>
    </w:p>
    <w:p w:rsidR="00541FD8" w:rsidRPr="000B11D9" w:rsidRDefault="00541FD8" w:rsidP="000B11D9">
      <w:pPr>
        <w:pStyle w:val="Penalty"/>
      </w:pPr>
      <w:r w:rsidRPr="000B11D9">
        <w:t>Penalty for contravention of this s</w:t>
      </w:r>
      <w:r w:rsidR="00551183" w:rsidRPr="000B11D9">
        <w:t>ubsection:</w:t>
      </w:r>
      <w:r w:rsidR="00551183" w:rsidRPr="000B11D9">
        <w:tab/>
      </w:r>
      <w:r w:rsidRPr="000B11D9">
        <w:t>50 penalty units.</w:t>
      </w:r>
    </w:p>
    <w:p w:rsidR="00541FD8" w:rsidRPr="000B11D9" w:rsidRDefault="00541FD8" w:rsidP="000B11D9">
      <w:pPr>
        <w:pStyle w:val="ActHead5"/>
      </w:pPr>
      <w:bookmarkStart w:id="421" w:name="_Toc41398494"/>
      <w:r w:rsidRPr="00B276F3">
        <w:rPr>
          <w:rStyle w:val="CharSectno"/>
        </w:rPr>
        <w:t>102V</w:t>
      </w:r>
      <w:r w:rsidRPr="000B11D9">
        <w:t xml:space="preserve">  Copying documents—compensation</w:t>
      </w:r>
      <w:bookmarkEnd w:id="421"/>
    </w:p>
    <w:p w:rsidR="00541FD8" w:rsidRPr="000B11D9" w:rsidRDefault="00541FD8" w:rsidP="000B11D9">
      <w:pPr>
        <w:pStyle w:val="subsection"/>
      </w:pPr>
      <w:r w:rsidRPr="000B11D9">
        <w:tab/>
      </w:r>
      <w:r w:rsidRPr="000B11D9">
        <w:tab/>
        <w:t>An eligible funding recipient is entitled to be paid by the ACCC reasonable compensation for complying with a requirement covered by paragraph</w:t>
      </w:r>
      <w:r w:rsidR="000B11D9" w:rsidRPr="000B11D9">
        <w:t> </w:t>
      </w:r>
      <w:r w:rsidRPr="000B11D9">
        <w:t>102U(2)(c).</w:t>
      </w:r>
    </w:p>
    <w:p w:rsidR="00541FD8" w:rsidRPr="000B11D9" w:rsidRDefault="00541FD8" w:rsidP="000B11D9">
      <w:pPr>
        <w:pStyle w:val="ActHead5"/>
      </w:pPr>
      <w:bookmarkStart w:id="422" w:name="_Toc41398495"/>
      <w:r w:rsidRPr="00B276F3">
        <w:rPr>
          <w:rStyle w:val="CharSectno"/>
        </w:rPr>
        <w:t>102W</w:t>
      </w:r>
      <w:r w:rsidRPr="000B11D9">
        <w:t xml:space="preserve">  Copies of documents</w:t>
      </w:r>
      <w:bookmarkEnd w:id="422"/>
    </w:p>
    <w:p w:rsidR="00541FD8" w:rsidRPr="000B11D9" w:rsidRDefault="00541FD8" w:rsidP="000B11D9">
      <w:pPr>
        <w:pStyle w:val="subsection"/>
      </w:pPr>
      <w:r w:rsidRPr="000B11D9">
        <w:tab/>
        <w:t>(1)</w:t>
      </w:r>
      <w:r w:rsidRPr="000B11D9">
        <w:tab/>
        <w:t>The ACCC may:</w:t>
      </w:r>
    </w:p>
    <w:p w:rsidR="00541FD8" w:rsidRPr="000B11D9" w:rsidRDefault="00541FD8" w:rsidP="000B11D9">
      <w:pPr>
        <w:pStyle w:val="paragraph"/>
      </w:pPr>
      <w:r w:rsidRPr="000B11D9">
        <w:tab/>
        <w:t>(a)</w:t>
      </w:r>
      <w:r w:rsidRPr="000B11D9">
        <w:tab/>
        <w:t>inspect a document or copy produced under subsection</w:t>
      </w:r>
      <w:r w:rsidR="000B11D9" w:rsidRPr="000B11D9">
        <w:t> </w:t>
      </w:r>
      <w:r w:rsidRPr="000B11D9">
        <w:t>102U(2); and</w:t>
      </w:r>
    </w:p>
    <w:p w:rsidR="00541FD8" w:rsidRPr="000B11D9" w:rsidRDefault="00541FD8" w:rsidP="000B11D9">
      <w:pPr>
        <w:pStyle w:val="paragraph"/>
      </w:pPr>
      <w:r w:rsidRPr="000B11D9">
        <w:tab/>
        <w:t>(b)</w:t>
      </w:r>
      <w:r w:rsidRPr="000B11D9">
        <w:tab/>
        <w:t>make and retain copies of, or take and retain extracts from, such a document.</w:t>
      </w:r>
    </w:p>
    <w:p w:rsidR="00541FD8" w:rsidRPr="000B11D9" w:rsidRDefault="00541FD8" w:rsidP="000B11D9">
      <w:pPr>
        <w:pStyle w:val="subsection"/>
      </w:pPr>
      <w:r w:rsidRPr="000B11D9">
        <w:tab/>
        <w:t>(2)</w:t>
      </w:r>
      <w:r w:rsidRPr="000B11D9">
        <w:tab/>
        <w:t>The ACCC may retain possession of a copy of a document produced in accordance with a requirement covered by paragraph</w:t>
      </w:r>
      <w:r w:rsidR="000B11D9" w:rsidRPr="000B11D9">
        <w:t> </w:t>
      </w:r>
      <w:r w:rsidRPr="000B11D9">
        <w:t>102U(2)(c).</w:t>
      </w:r>
    </w:p>
    <w:p w:rsidR="00541FD8" w:rsidRPr="000B11D9" w:rsidRDefault="00541FD8" w:rsidP="000B11D9">
      <w:pPr>
        <w:pStyle w:val="ActHead5"/>
      </w:pPr>
      <w:bookmarkStart w:id="423" w:name="_Toc41398496"/>
      <w:r w:rsidRPr="00B276F3">
        <w:rPr>
          <w:rStyle w:val="CharSectno"/>
        </w:rPr>
        <w:lastRenderedPageBreak/>
        <w:t>102X</w:t>
      </w:r>
      <w:r w:rsidRPr="000B11D9">
        <w:t xml:space="preserve">  ACCC may retain documents</w:t>
      </w:r>
      <w:bookmarkEnd w:id="423"/>
    </w:p>
    <w:p w:rsidR="00541FD8" w:rsidRPr="000B11D9" w:rsidRDefault="00541FD8" w:rsidP="000B11D9">
      <w:pPr>
        <w:pStyle w:val="subsection"/>
      </w:pPr>
      <w:r w:rsidRPr="000B11D9">
        <w:tab/>
        <w:t>(1)</w:t>
      </w:r>
      <w:r w:rsidRPr="000B11D9">
        <w:tab/>
        <w:t>The ACCC may take, and retain for as long as is necessary, possession of a document produced under subsection</w:t>
      </w:r>
      <w:r w:rsidR="000B11D9" w:rsidRPr="000B11D9">
        <w:t> </w:t>
      </w:r>
      <w:r w:rsidRPr="000B11D9">
        <w:t>102U(2).</w:t>
      </w:r>
    </w:p>
    <w:p w:rsidR="00541FD8" w:rsidRPr="000B11D9" w:rsidRDefault="00541FD8" w:rsidP="000B11D9">
      <w:pPr>
        <w:pStyle w:val="subsection"/>
      </w:pPr>
      <w:r w:rsidRPr="000B11D9">
        <w:tab/>
        <w:t>(2)</w:t>
      </w:r>
      <w:r w:rsidRPr="000B11D9">
        <w:tab/>
        <w:t>The eligible funding recipient otherwise entitled to possession of the document is entitled to be supplied, as soon as practicable, with a copy certified by the ACCC to be a true copy.</w:t>
      </w:r>
    </w:p>
    <w:p w:rsidR="00541FD8" w:rsidRPr="000B11D9" w:rsidRDefault="00541FD8" w:rsidP="000B11D9">
      <w:pPr>
        <w:pStyle w:val="subsection"/>
      </w:pPr>
      <w:r w:rsidRPr="000B11D9">
        <w:tab/>
        <w:t>(3)</w:t>
      </w:r>
      <w:r w:rsidRPr="000B11D9">
        <w:tab/>
        <w:t>The certified copy must be received in all courts and tribunals as evidence as if it were the original.</w:t>
      </w:r>
    </w:p>
    <w:p w:rsidR="00541FD8" w:rsidRPr="000B11D9" w:rsidRDefault="00541FD8" w:rsidP="000B11D9">
      <w:pPr>
        <w:pStyle w:val="subsection"/>
      </w:pPr>
      <w:r w:rsidRPr="000B11D9">
        <w:tab/>
        <w:t>(4)</w:t>
      </w:r>
      <w:r w:rsidRPr="000B11D9">
        <w:tab/>
        <w:t>Until a certified copy is supplied, the ACCC must, at such times and places as the ACCC thinks appropriate, permit the eligible funding recipient otherwise entitled to possession of the document, or a person authorised by that eligible funding recipient, to inspect and make copies of, or take extracts from, the document.</w:t>
      </w:r>
    </w:p>
    <w:p w:rsidR="00541FD8" w:rsidRPr="000B11D9" w:rsidRDefault="00541FD8" w:rsidP="000B11D9">
      <w:pPr>
        <w:pStyle w:val="ActHead5"/>
      </w:pPr>
      <w:bookmarkStart w:id="424" w:name="_Toc41398497"/>
      <w:r w:rsidRPr="00B276F3">
        <w:rPr>
          <w:rStyle w:val="CharSectno"/>
        </w:rPr>
        <w:t>102Y</w:t>
      </w:r>
      <w:r w:rsidRPr="000B11D9">
        <w:t xml:space="preserve">  Law relating to legal professional privilege not affected</w:t>
      </w:r>
      <w:bookmarkEnd w:id="424"/>
    </w:p>
    <w:p w:rsidR="00541FD8" w:rsidRPr="000B11D9" w:rsidRDefault="00541FD8" w:rsidP="000B11D9">
      <w:pPr>
        <w:pStyle w:val="subsection"/>
      </w:pPr>
      <w:r w:rsidRPr="000B11D9">
        <w:tab/>
      </w:r>
      <w:r w:rsidRPr="000B11D9">
        <w:tab/>
        <w:t>This Subdivision does not affect the law relating to legal professional privilege.</w:t>
      </w:r>
    </w:p>
    <w:p w:rsidR="00541FD8" w:rsidRPr="000B11D9" w:rsidRDefault="00541FD8" w:rsidP="000B11D9">
      <w:pPr>
        <w:pStyle w:val="ActHead4"/>
      </w:pPr>
      <w:bookmarkStart w:id="425" w:name="_Toc41398498"/>
      <w:r w:rsidRPr="00B276F3">
        <w:rPr>
          <w:rStyle w:val="CharSubdNo"/>
        </w:rPr>
        <w:t>Subdivision C</w:t>
      </w:r>
      <w:r w:rsidRPr="000B11D9">
        <w:t>—</w:t>
      </w:r>
      <w:r w:rsidRPr="00B276F3">
        <w:rPr>
          <w:rStyle w:val="CharSubdText"/>
        </w:rPr>
        <w:t>Disclosure of information to certain bodies</w:t>
      </w:r>
      <w:bookmarkEnd w:id="425"/>
    </w:p>
    <w:p w:rsidR="00541FD8" w:rsidRPr="000B11D9" w:rsidRDefault="00541FD8" w:rsidP="000B11D9">
      <w:pPr>
        <w:pStyle w:val="ActHead5"/>
      </w:pPr>
      <w:bookmarkStart w:id="426" w:name="_Toc41398499"/>
      <w:r w:rsidRPr="00B276F3">
        <w:rPr>
          <w:rStyle w:val="CharSectno"/>
        </w:rPr>
        <w:t>102Z</w:t>
      </w:r>
      <w:r w:rsidRPr="000B11D9">
        <w:t xml:space="preserve">  Disclosure of information by the ACMA to certain bodies</w:t>
      </w:r>
      <w:bookmarkEnd w:id="426"/>
    </w:p>
    <w:p w:rsidR="00541FD8" w:rsidRPr="000B11D9" w:rsidRDefault="00541FD8" w:rsidP="000B11D9">
      <w:pPr>
        <w:pStyle w:val="subsection"/>
      </w:pPr>
      <w:r w:rsidRPr="000B11D9">
        <w:tab/>
        <w:t>(1)</w:t>
      </w:r>
      <w:r w:rsidRPr="000B11D9">
        <w:tab/>
        <w:t>The ACMA may disclose information to any of the following bodies:</w:t>
      </w:r>
    </w:p>
    <w:p w:rsidR="00541FD8" w:rsidRPr="000B11D9" w:rsidRDefault="00541FD8" w:rsidP="000B11D9">
      <w:pPr>
        <w:pStyle w:val="paragraph"/>
      </w:pPr>
      <w:r w:rsidRPr="000B11D9">
        <w:tab/>
        <w:t>(a)</w:t>
      </w:r>
      <w:r w:rsidRPr="000B11D9">
        <w:tab/>
        <w:t>the Department;</w:t>
      </w:r>
    </w:p>
    <w:p w:rsidR="00541FD8" w:rsidRPr="000B11D9" w:rsidRDefault="00541FD8" w:rsidP="000B11D9">
      <w:pPr>
        <w:pStyle w:val="paragraph"/>
      </w:pPr>
      <w:r w:rsidRPr="000B11D9">
        <w:tab/>
        <w:t>(b)</w:t>
      </w:r>
      <w:r w:rsidRPr="000B11D9">
        <w:tab/>
        <w:t>the ACCC;</w:t>
      </w:r>
    </w:p>
    <w:p w:rsidR="00541FD8" w:rsidRPr="000B11D9" w:rsidRDefault="00541FD8" w:rsidP="000B11D9">
      <w:pPr>
        <w:pStyle w:val="paragraph"/>
      </w:pPr>
      <w:r w:rsidRPr="000B11D9">
        <w:tab/>
        <w:t>(c)</w:t>
      </w:r>
      <w:r w:rsidRPr="000B11D9">
        <w:tab/>
        <w:t>the Regional Telecommunications Independent Review Committee;</w:t>
      </w:r>
    </w:p>
    <w:p w:rsidR="00541FD8" w:rsidRPr="000B11D9" w:rsidRDefault="00541FD8" w:rsidP="000B11D9">
      <w:pPr>
        <w:pStyle w:val="paragraph"/>
      </w:pPr>
      <w:r w:rsidRPr="000B11D9">
        <w:tab/>
        <w:t>(d)</w:t>
      </w:r>
      <w:r w:rsidRPr="000B11D9">
        <w:tab/>
        <w:t xml:space="preserve">the Department administered by the Minister administering the </w:t>
      </w:r>
      <w:r w:rsidRPr="000B11D9">
        <w:rPr>
          <w:i/>
        </w:rPr>
        <w:t>Public Governance, Performance and Accountability Act 2013</w:t>
      </w:r>
      <w:r w:rsidRPr="000B11D9">
        <w:t>;</w:t>
      </w:r>
    </w:p>
    <w:p w:rsidR="00541FD8" w:rsidRPr="000B11D9" w:rsidRDefault="00541FD8" w:rsidP="000B11D9">
      <w:pPr>
        <w:pStyle w:val="paragraph"/>
      </w:pPr>
      <w:r w:rsidRPr="000B11D9">
        <w:tab/>
        <w:t>(e)</w:t>
      </w:r>
      <w:r w:rsidRPr="000B11D9">
        <w:tab/>
        <w:t>the Department administered by the Treasurer</w:t>
      </w:r>
      <w:bookmarkStart w:id="427" w:name="BK_S3P186L28C50"/>
      <w:bookmarkEnd w:id="427"/>
      <w:r w:rsidRPr="000B11D9">
        <w:t>;</w:t>
      </w:r>
    </w:p>
    <w:p w:rsidR="00541FD8" w:rsidRPr="000B11D9" w:rsidRDefault="00541FD8" w:rsidP="000B11D9">
      <w:pPr>
        <w:pStyle w:val="paragraph"/>
      </w:pPr>
      <w:r w:rsidRPr="000B11D9">
        <w:tab/>
        <w:t>(f)</w:t>
      </w:r>
      <w:r w:rsidRPr="000B11D9">
        <w:tab/>
        <w:t xml:space="preserve">an authorised government agency (see </w:t>
      </w:r>
      <w:r w:rsidR="000B11D9" w:rsidRPr="000B11D9">
        <w:t>subsection (</w:t>
      </w:r>
      <w:r w:rsidRPr="000B11D9">
        <w:t>2));</w:t>
      </w:r>
    </w:p>
    <w:p w:rsidR="00541FD8" w:rsidRPr="000B11D9" w:rsidRDefault="00541FD8" w:rsidP="000B11D9">
      <w:pPr>
        <w:pStyle w:val="subsection2"/>
      </w:pPr>
      <w:r w:rsidRPr="000B11D9">
        <w:t>if:</w:t>
      </w:r>
    </w:p>
    <w:p w:rsidR="00541FD8" w:rsidRPr="000B11D9" w:rsidRDefault="00541FD8" w:rsidP="000B11D9">
      <w:pPr>
        <w:pStyle w:val="paragraph"/>
      </w:pPr>
      <w:r w:rsidRPr="000B11D9">
        <w:tab/>
        <w:t>(g)</w:t>
      </w:r>
      <w:r w:rsidRPr="000B11D9">
        <w:tab/>
        <w:t>the information was:</w:t>
      </w:r>
    </w:p>
    <w:p w:rsidR="00541FD8" w:rsidRPr="000B11D9" w:rsidRDefault="00541FD8" w:rsidP="000B11D9">
      <w:pPr>
        <w:pStyle w:val="paragraphsub"/>
      </w:pPr>
      <w:r w:rsidRPr="000B11D9">
        <w:lastRenderedPageBreak/>
        <w:tab/>
        <w:t>(i)</w:t>
      </w:r>
      <w:r w:rsidRPr="000B11D9">
        <w:tab/>
        <w:t>obtained under, or for the purposes of, this Division; or</w:t>
      </w:r>
    </w:p>
    <w:p w:rsidR="00541FD8" w:rsidRPr="000B11D9" w:rsidRDefault="00541FD8" w:rsidP="000B11D9">
      <w:pPr>
        <w:pStyle w:val="paragraphsub"/>
      </w:pPr>
      <w:r w:rsidRPr="000B11D9">
        <w:tab/>
        <w:t>(ii)</w:t>
      </w:r>
      <w:r w:rsidRPr="000B11D9">
        <w:tab/>
        <w:t>set out in a report under section</w:t>
      </w:r>
      <w:r w:rsidR="000B11D9" w:rsidRPr="000B11D9">
        <w:t> </w:t>
      </w:r>
      <w:r w:rsidRPr="000B11D9">
        <w:t>100; and</w:t>
      </w:r>
    </w:p>
    <w:p w:rsidR="00541FD8" w:rsidRPr="000B11D9" w:rsidRDefault="00541FD8" w:rsidP="000B11D9">
      <w:pPr>
        <w:pStyle w:val="paragraph"/>
      </w:pPr>
      <w:r w:rsidRPr="000B11D9">
        <w:tab/>
        <w:t>(h)</w:t>
      </w:r>
      <w:r w:rsidRPr="000B11D9">
        <w:tab/>
        <w:t>the ACMA is satisfied that the information will enable or assist the body to perform or exercise any of the functions or powers of the body.</w:t>
      </w:r>
    </w:p>
    <w:p w:rsidR="00541FD8" w:rsidRPr="000B11D9" w:rsidRDefault="00541FD8" w:rsidP="000B11D9">
      <w:pPr>
        <w:pStyle w:val="subsection"/>
      </w:pPr>
      <w:r w:rsidRPr="000B11D9">
        <w:tab/>
        <w:t>(2)</w:t>
      </w:r>
      <w:r w:rsidRPr="000B11D9">
        <w:tab/>
        <w:t xml:space="preserve">The ACMA may, by notifiable instrument, declare that a specified department or authority of the Commonwealth, a State or a Territory is an </w:t>
      </w:r>
      <w:r w:rsidRPr="000B11D9">
        <w:rPr>
          <w:b/>
          <w:i/>
        </w:rPr>
        <w:t>authorised government agency</w:t>
      </w:r>
      <w:r w:rsidRPr="000B11D9">
        <w:t xml:space="preserve"> for the purposes of </w:t>
      </w:r>
      <w:r w:rsidR="000B11D9" w:rsidRPr="000B11D9">
        <w:t>paragraph (</w:t>
      </w:r>
      <w:r w:rsidRPr="000B11D9">
        <w:t>1)(f).</w:t>
      </w:r>
    </w:p>
    <w:p w:rsidR="00541FD8" w:rsidRPr="000B11D9" w:rsidRDefault="00541FD8" w:rsidP="000B11D9">
      <w:pPr>
        <w:pStyle w:val="subsection"/>
      </w:pPr>
      <w:r w:rsidRPr="000B11D9">
        <w:tab/>
        <w:t>(3)</w:t>
      </w:r>
      <w:r w:rsidRPr="000B11D9">
        <w:tab/>
        <w:t xml:space="preserve">The ACMA may, by writing, impose conditions to be complied with in relation to information disclosed under </w:t>
      </w:r>
      <w:r w:rsidR="000B11D9" w:rsidRPr="000B11D9">
        <w:t>subsection (</w:t>
      </w:r>
      <w:r w:rsidRPr="000B11D9">
        <w:t>1).</w:t>
      </w:r>
    </w:p>
    <w:p w:rsidR="00541FD8" w:rsidRPr="000B11D9" w:rsidRDefault="00541FD8" w:rsidP="000B11D9">
      <w:pPr>
        <w:pStyle w:val="subsection"/>
      </w:pPr>
      <w:r w:rsidRPr="000B11D9">
        <w:tab/>
        <w:t>(4)</w:t>
      </w:r>
      <w:r w:rsidRPr="000B11D9">
        <w:tab/>
        <w:t xml:space="preserve">An instrument made under </w:t>
      </w:r>
      <w:r w:rsidR="000B11D9" w:rsidRPr="000B11D9">
        <w:t>subsection (</w:t>
      </w:r>
      <w:r w:rsidRPr="000B11D9">
        <w:t>3) that imposes conditions relating to one particular disclosure identified in the instrument is a notifiable instrument.</w:t>
      </w:r>
    </w:p>
    <w:p w:rsidR="00541FD8" w:rsidRPr="000B11D9" w:rsidRDefault="00541FD8" w:rsidP="000B11D9">
      <w:pPr>
        <w:pStyle w:val="subsection"/>
      </w:pPr>
      <w:r w:rsidRPr="000B11D9">
        <w:tab/>
        <w:t>(5)</w:t>
      </w:r>
      <w:r w:rsidRPr="000B11D9">
        <w:tab/>
        <w:t xml:space="preserve">Otherwise, an instrument made under </w:t>
      </w:r>
      <w:r w:rsidR="000B11D9" w:rsidRPr="000B11D9">
        <w:t>subsection (</w:t>
      </w:r>
      <w:r w:rsidRPr="000B11D9">
        <w:t>3) is a legislative instrument.</w:t>
      </w:r>
    </w:p>
    <w:p w:rsidR="00541FD8" w:rsidRPr="000B11D9" w:rsidRDefault="00541FD8" w:rsidP="000B11D9">
      <w:pPr>
        <w:pStyle w:val="ActHead5"/>
      </w:pPr>
      <w:bookmarkStart w:id="428" w:name="_Toc41398500"/>
      <w:r w:rsidRPr="00B276F3">
        <w:rPr>
          <w:rStyle w:val="CharSectno"/>
        </w:rPr>
        <w:t>102ZA</w:t>
      </w:r>
      <w:r w:rsidRPr="000B11D9">
        <w:t xml:space="preserve">  Disclosure of information by the ACCC to certain bodies</w:t>
      </w:r>
      <w:bookmarkEnd w:id="428"/>
    </w:p>
    <w:p w:rsidR="00541FD8" w:rsidRPr="000B11D9" w:rsidRDefault="00541FD8" w:rsidP="000B11D9">
      <w:pPr>
        <w:pStyle w:val="subsection"/>
      </w:pPr>
      <w:r w:rsidRPr="000B11D9">
        <w:tab/>
        <w:t>(1)</w:t>
      </w:r>
      <w:r w:rsidRPr="000B11D9">
        <w:tab/>
        <w:t>The ACCC may disclose information to any of the following bodies:</w:t>
      </w:r>
    </w:p>
    <w:p w:rsidR="00541FD8" w:rsidRPr="000B11D9" w:rsidRDefault="00541FD8" w:rsidP="000B11D9">
      <w:pPr>
        <w:pStyle w:val="paragraph"/>
      </w:pPr>
      <w:r w:rsidRPr="000B11D9">
        <w:tab/>
        <w:t>(a)</w:t>
      </w:r>
      <w:r w:rsidRPr="000B11D9">
        <w:tab/>
        <w:t>the Department;</w:t>
      </w:r>
    </w:p>
    <w:p w:rsidR="00541FD8" w:rsidRPr="000B11D9" w:rsidRDefault="00541FD8" w:rsidP="000B11D9">
      <w:pPr>
        <w:pStyle w:val="paragraph"/>
      </w:pPr>
      <w:r w:rsidRPr="000B11D9">
        <w:tab/>
        <w:t>(b)</w:t>
      </w:r>
      <w:r w:rsidRPr="000B11D9">
        <w:tab/>
        <w:t>the ACMA;</w:t>
      </w:r>
    </w:p>
    <w:p w:rsidR="00541FD8" w:rsidRPr="000B11D9" w:rsidRDefault="00541FD8" w:rsidP="000B11D9">
      <w:pPr>
        <w:pStyle w:val="paragraph"/>
      </w:pPr>
      <w:r w:rsidRPr="000B11D9">
        <w:tab/>
        <w:t>(c)</w:t>
      </w:r>
      <w:r w:rsidRPr="000B11D9">
        <w:tab/>
        <w:t>the Regional Telecommunications Independent Review Committee;</w:t>
      </w:r>
    </w:p>
    <w:p w:rsidR="00541FD8" w:rsidRPr="000B11D9" w:rsidRDefault="00541FD8" w:rsidP="000B11D9">
      <w:pPr>
        <w:pStyle w:val="paragraph"/>
      </w:pPr>
      <w:r w:rsidRPr="000B11D9">
        <w:tab/>
        <w:t>(d)</w:t>
      </w:r>
      <w:r w:rsidRPr="000B11D9">
        <w:tab/>
        <w:t xml:space="preserve">the Department administered by the Minister administering the </w:t>
      </w:r>
      <w:r w:rsidRPr="000B11D9">
        <w:rPr>
          <w:i/>
        </w:rPr>
        <w:t>Public Governance, Performance and Accountability Act 2013</w:t>
      </w:r>
      <w:r w:rsidRPr="000B11D9">
        <w:t>;</w:t>
      </w:r>
    </w:p>
    <w:p w:rsidR="00541FD8" w:rsidRPr="000B11D9" w:rsidRDefault="00541FD8" w:rsidP="000B11D9">
      <w:pPr>
        <w:pStyle w:val="paragraph"/>
      </w:pPr>
      <w:r w:rsidRPr="000B11D9">
        <w:tab/>
        <w:t>(e)</w:t>
      </w:r>
      <w:r w:rsidRPr="000B11D9">
        <w:tab/>
        <w:t>the Department administered by the Treasurer</w:t>
      </w:r>
      <w:bookmarkStart w:id="429" w:name="BK_S3P187L27C50"/>
      <w:bookmarkEnd w:id="429"/>
      <w:r w:rsidRPr="000B11D9">
        <w:t>;</w:t>
      </w:r>
    </w:p>
    <w:p w:rsidR="00541FD8" w:rsidRPr="000B11D9" w:rsidRDefault="00541FD8" w:rsidP="000B11D9">
      <w:pPr>
        <w:pStyle w:val="paragraph"/>
      </w:pPr>
      <w:r w:rsidRPr="000B11D9">
        <w:tab/>
        <w:t>(f)</w:t>
      </w:r>
      <w:r w:rsidRPr="000B11D9">
        <w:tab/>
        <w:t xml:space="preserve">an authorised government agency (see </w:t>
      </w:r>
      <w:r w:rsidR="000B11D9" w:rsidRPr="000B11D9">
        <w:t>subsection (</w:t>
      </w:r>
      <w:r w:rsidRPr="000B11D9">
        <w:t>2));</w:t>
      </w:r>
    </w:p>
    <w:p w:rsidR="00541FD8" w:rsidRPr="000B11D9" w:rsidRDefault="00541FD8" w:rsidP="000B11D9">
      <w:pPr>
        <w:pStyle w:val="subsection2"/>
      </w:pPr>
      <w:r w:rsidRPr="000B11D9">
        <w:t>if:</w:t>
      </w:r>
    </w:p>
    <w:p w:rsidR="00541FD8" w:rsidRPr="000B11D9" w:rsidRDefault="00541FD8" w:rsidP="000B11D9">
      <w:pPr>
        <w:pStyle w:val="paragraph"/>
      </w:pPr>
      <w:r w:rsidRPr="000B11D9">
        <w:tab/>
        <w:t>(g)</w:t>
      </w:r>
      <w:r w:rsidRPr="000B11D9">
        <w:tab/>
        <w:t>the information was obtained under, or for the purposes of, this Division or section</w:t>
      </w:r>
      <w:r w:rsidR="000B11D9" w:rsidRPr="000B11D9">
        <w:t> </w:t>
      </w:r>
      <w:r w:rsidRPr="000B11D9">
        <w:t>102ZF; and</w:t>
      </w:r>
    </w:p>
    <w:p w:rsidR="00541FD8" w:rsidRPr="000B11D9" w:rsidRDefault="00541FD8" w:rsidP="000B11D9">
      <w:pPr>
        <w:pStyle w:val="paragraph"/>
      </w:pPr>
      <w:r w:rsidRPr="000B11D9">
        <w:tab/>
        <w:t>(h)</w:t>
      </w:r>
      <w:r w:rsidRPr="000B11D9">
        <w:tab/>
        <w:t>the ACCC is satisfied that the information will enable or assist the body to perform or exercise any of the functions or powers of the body.</w:t>
      </w:r>
    </w:p>
    <w:p w:rsidR="00541FD8" w:rsidRPr="000B11D9" w:rsidRDefault="00541FD8" w:rsidP="000B11D9">
      <w:pPr>
        <w:pStyle w:val="subsection"/>
      </w:pPr>
      <w:r w:rsidRPr="000B11D9">
        <w:lastRenderedPageBreak/>
        <w:tab/>
        <w:t>(2)</w:t>
      </w:r>
      <w:r w:rsidRPr="000B11D9">
        <w:tab/>
        <w:t xml:space="preserve">The ACCC may, by notifiable instrument, declare that a specified department or authority of the Commonwealth, a State or a Territory is an </w:t>
      </w:r>
      <w:r w:rsidRPr="000B11D9">
        <w:rPr>
          <w:b/>
          <w:i/>
        </w:rPr>
        <w:t>authorised government agency</w:t>
      </w:r>
      <w:r w:rsidRPr="000B11D9">
        <w:t xml:space="preserve"> for the purposes of </w:t>
      </w:r>
      <w:r w:rsidR="000B11D9" w:rsidRPr="000B11D9">
        <w:t>paragraph (</w:t>
      </w:r>
      <w:r w:rsidRPr="000B11D9">
        <w:t>1)(f).</w:t>
      </w:r>
    </w:p>
    <w:p w:rsidR="00541FD8" w:rsidRPr="000B11D9" w:rsidRDefault="00541FD8" w:rsidP="000B11D9">
      <w:pPr>
        <w:pStyle w:val="subsection"/>
      </w:pPr>
      <w:r w:rsidRPr="000B11D9">
        <w:tab/>
        <w:t>(3)</w:t>
      </w:r>
      <w:r w:rsidRPr="000B11D9">
        <w:tab/>
        <w:t xml:space="preserve">The ACCC may, by writing, impose conditions to be complied with in relation to information disclosed under </w:t>
      </w:r>
      <w:r w:rsidR="000B11D9" w:rsidRPr="000B11D9">
        <w:t>subsection (</w:t>
      </w:r>
      <w:r w:rsidRPr="000B11D9">
        <w:t>1).</w:t>
      </w:r>
    </w:p>
    <w:p w:rsidR="00541FD8" w:rsidRPr="000B11D9" w:rsidRDefault="00541FD8" w:rsidP="000B11D9">
      <w:pPr>
        <w:pStyle w:val="subsection"/>
      </w:pPr>
      <w:r w:rsidRPr="000B11D9">
        <w:tab/>
        <w:t>(4)</w:t>
      </w:r>
      <w:r w:rsidRPr="000B11D9">
        <w:tab/>
        <w:t xml:space="preserve">An instrument made under </w:t>
      </w:r>
      <w:r w:rsidR="000B11D9" w:rsidRPr="000B11D9">
        <w:t>subsection (</w:t>
      </w:r>
      <w:r w:rsidRPr="000B11D9">
        <w:t>3) that imposes conditions relating to one particular disclosure identified in the instrument is a notifiable instrument.</w:t>
      </w:r>
    </w:p>
    <w:p w:rsidR="00541FD8" w:rsidRPr="000B11D9" w:rsidRDefault="00541FD8" w:rsidP="000B11D9">
      <w:pPr>
        <w:pStyle w:val="subsection"/>
      </w:pPr>
      <w:r w:rsidRPr="000B11D9">
        <w:tab/>
        <w:t>(5)</w:t>
      </w:r>
      <w:r w:rsidRPr="000B11D9">
        <w:tab/>
        <w:t xml:space="preserve">Otherwise, an instrument made under </w:t>
      </w:r>
      <w:r w:rsidR="000B11D9" w:rsidRPr="000B11D9">
        <w:t>subsection (</w:t>
      </w:r>
      <w:r w:rsidRPr="000B11D9">
        <w:t>3) is a legislative instrument.</w:t>
      </w:r>
    </w:p>
    <w:p w:rsidR="00541FD8" w:rsidRPr="000B11D9" w:rsidRDefault="00541FD8" w:rsidP="000B11D9">
      <w:pPr>
        <w:pStyle w:val="ActHead3"/>
      </w:pPr>
      <w:bookmarkStart w:id="430" w:name="_Toc41398501"/>
      <w:r w:rsidRPr="00B276F3">
        <w:rPr>
          <w:rStyle w:val="CharDivNo"/>
        </w:rPr>
        <w:t>Division</w:t>
      </w:r>
      <w:r w:rsidR="000B11D9" w:rsidRPr="00B276F3">
        <w:rPr>
          <w:rStyle w:val="CharDivNo"/>
        </w:rPr>
        <w:t> </w:t>
      </w:r>
      <w:r w:rsidRPr="00B276F3">
        <w:rPr>
          <w:rStyle w:val="CharDivNo"/>
        </w:rPr>
        <w:t>9</w:t>
      </w:r>
      <w:r w:rsidRPr="000B11D9">
        <w:t>—</w:t>
      </w:r>
      <w:r w:rsidRPr="00B276F3">
        <w:rPr>
          <w:rStyle w:val="CharDivText"/>
        </w:rPr>
        <w:t>Other matters</w:t>
      </w:r>
      <w:bookmarkEnd w:id="430"/>
    </w:p>
    <w:p w:rsidR="00541FD8" w:rsidRPr="000B11D9" w:rsidRDefault="00541FD8" w:rsidP="000B11D9">
      <w:pPr>
        <w:pStyle w:val="ActHead5"/>
      </w:pPr>
      <w:bookmarkStart w:id="431" w:name="_Toc41398502"/>
      <w:r w:rsidRPr="00B276F3">
        <w:rPr>
          <w:rStyle w:val="CharSectno"/>
        </w:rPr>
        <w:t>102ZB</w:t>
      </w:r>
      <w:r w:rsidRPr="000B11D9">
        <w:t xml:space="preserve">  Register of Contracts for the Funding of Fixed Wireless Broadband and Satellite Broadband</w:t>
      </w:r>
      <w:bookmarkEnd w:id="431"/>
    </w:p>
    <w:p w:rsidR="00541FD8" w:rsidRPr="000B11D9" w:rsidRDefault="00541FD8" w:rsidP="000B11D9">
      <w:pPr>
        <w:pStyle w:val="subsection"/>
      </w:pPr>
      <w:r w:rsidRPr="000B11D9">
        <w:tab/>
        <w:t>(1)</w:t>
      </w:r>
      <w:r w:rsidRPr="000B11D9">
        <w:tab/>
        <w:t>The Secretary is to maintain a register, to be known as the Register of Contracts for the Funding of Fixed Wireless Broadband and Satellite Broadband, in which the Secretary includes the following for each section</w:t>
      </w:r>
      <w:r w:rsidR="000B11D9" w:rsidRPr="000B11D9">
        <w:t> </w:t>
      </w:r>
      <w:r w:rsidRPr="000B11D9">
        <w:t>80 contract that is in force:</w:t>
      </w:r>
    </w:p>
    <w:p w:rsidR="00541FD8" w:rsidRPr="000B11D9" w:rsidRDefault="00541FD8" w:rsidP="000B11D9">
      <w:pPr>
        <w:pStyle w:val="paragraph"/>
      </w:pPr>
      <w:r w:rsidRPr="000B11D9">
        <w:tab/>
        <w:t>(a)</w:t>
      </w:r>
      <w:r w:rsidRPr="000B11D9">
        <w:tab/>
        <w:t>the name of the contractor;</w:t>
      </w:r>
    </w:p>
    <w:p w:rsidR="00541FD8" w:rsidRPr="000B11D9" w:rsidRDefault="00541FD8" w:rsidP="000B11D9">
      <w:pPr>
        <w:pStyle w:val="paragraph"/>
      </w:pPr>
      <w:r w:rsidRPr="000B11D9">
        <w:tab/>
        <w:t>(b)</w:t>
      </w:r>
      <w:r w:rsidRPr="000B11D9">
        <w:tab/>
        <w:t>the duration of the contract;</w:t>
      </w:r>
    </w:p>
    <w:p w:rsidR="00541FD8" w:rsidRPr="000B11D9" w:rsidRDefault="00541FD8" w:rsidP="000B11D9">
      <w:pPr>
        <w:pStyle w:val="paragraph"/>
      </w:pPr>
      <w:r w:rsidRPr="000B11D9">
        <w:tab/>
        <w:t>(c)</w:t>
      </w:r>
      <w:r w:rsidRPr="000B11D9">
        <w:tab/>
        <w:t>if the contract requires actions to be undertaken by the contractor—a summary of those actions;</w:t>
      </w:r>
    </w:p>
    <w:p w:rsidR="00541FD8" w:rsidRPr="000B11D9" w:rsidRDefault="00541FD8" w:rsidP="000B11D9">
      <w:pPr>
        <w:pStyle w:val="paragraph"/>
      </w:pPr>
      <w:r w:rsidRPr="000B11D9">
        <w:tab/>
        <w:t>(d)</w:t>
      </w:r>
      <w:r w:rsidRPr="000B11D9">
        <w:tab/>
        <w:t>if the contract requires services, facilities or customer equipment to be supplied by the contractor—a description of those services, facilities or customer equipment;</w:t>
      </w:r>
    </w:p>
    <w:p w:rsidR="00541FD8" w:rsidRPr="000B11D9" w:rsidRDefault="00541FD8" w:rsidP="000B11D9">
      <w:pPr>
        <w:pStyle w:val="paragraph"/>
      </w:pPr>
      <w:r w:rsidRPr="000B11D9">
        <w:tab/>
        <w:t>(e)</w:t>
      </w:r>
      <w:r w:rsidRPr="000B11D9">
        <w:tab/>
        <w:t>if the contract provides for the Commonwealth to reimburse, or partly reimburse, costs or expenses—a description of those costs or expenses;</w:t>
      </w:r>
    </w:p>
    <w:p w:rsidR="00541FD8" w:rsidRPr="000B11D9" w:rsidRDefault="00541FD8" w:rsidP="000B11D9">
      <w:pPr>
        <w:pStyle w:val="paragraph"/>
      </w:pPr>
      <w:r w:rsidRPr="000B11D9">
        <w:tab/>
        <w:t>(f)</w:t>
      </w:r>
      <w:r w:rsidRPr="000B11D9">
        <w:tab/>
        <w:t>one of the following:</w:t>
      </w:r>
    </w:p>
    <w:p w:rsidR="00541FD8" w:rsidRPr="000B11D9" w:rsidRDefault="00541FD8" w:rsidP="000B11D9">
      <w:pPr>
        <w:pStyle w:val="paragraphsub"/>
      </w:pPr>
      <w:r w:rsidRPr="000B11D9">
        <w:tab/>
        <w:t>(i)</w:t>
      </w:r>
      <w:r w:rsidRPr="000B11D9">
        <w:tab/>
        <w:t>the total amount paid or to be paid by the Commonwealth under the contract;</w:t>
      </w:r>
    </w:p>
    <w:p w:rsidR="00541FD8" w:rsidRPr="000B11D9" w:rsidRDefault="00541FD8" w:rsidP="000B11D9">
      <w:pPr>
        <w:pStyle w:val="paragraphsub"/>
      </w:pPr>
      <w:r w:rsidRPr="000B11D9">
        <w:tab/>
        <w:t>(ii)</w:t>
      </w:r>
      <w:r w:rsidRPr="000B11D9">
        <w:tab/>
        <w:t>an estimate of the total amount paid or to be paid by the Commonwealth under the contract;</w:t>
      </w:r>
    </w:p>
    <w:p w:rsidR="00541FD8" w:rsidRPr="000B11D9" w:rsidRDefault="00541FD8" w:rsidP="000B11D9">
      <w:pPr>
        <w:pStyle w:val="paragraphsub"/>
      </w:pPr>
      <w:r w:rsidRPr="000B11D9">
        <w:lastRenderedPageBreak/>
        <w:tab/>
        <w:t>(iii)</w:t>
      </w:r>
      <w:r w:rsidRPr="000B11D9">
        <w:tab/>
        <w:t>the method of working out the total amount paid or to be paid by the Commonwealth under the contract.</w:t>
      </w:r>
    </w:p>
    <w:p w:rsidR="00541FD8" w:rsidRPr="000B11D9" w:rsidRDefault="00541FD8" w:rsidP="000B11D9">
      <w:pPr>
        <w:pStyle w:val="subsection"/>
      </w:pPr>
      <w:r w:rsidRPr="000B11D9">
        <w:tab/>
        <w:t>(2)</w:t>
      </w:r>
      <w:r w:rsidRPr="000B11D9">
        <w:tab/>
        <w:t>The Register of Contracts for the Funding of Fixed Wireless Broadband and Satellite Broadband is to be maintained by electronic means.</w:t>
      </w:r>
    </w:p>
    <w:p w:rsidR="00541FD8" w:rsidRPr="000B11D9" w:rsidRDefault="00541FD8" w:rsidP="000B11D9">
      <w:pPr>
        <w:pStyle w:val="subsection"/>
      </w:pPr>
      <w:r w:rsidRPr="000B11D9">
        <w:tab/>
        <w:t>(3)</w:t>
      </w:r>
      <w:r w:rsidRPr="000B11D9">
        <w:tab/>
        <w:t>The Register of Contracts for the Funding of Fixed Wireless Broadband and Satellite Broadband is to be made available for inspection on the Department’s website.</w:t>
      </w:r>
    </w:p>
    <w:p w:rsidR="00541FD8" w:rsidRPr="000B11D9" w:rsidRDefault="00541FD8" w:rsidP="000B11D9">
      <w:pPr>
        <w:pStyle w:val="subsection"/>
      </w:pPr>
      <w:r w:rsidRPr="000B11D9">
        <w:tab/>
        <w:t>(4)</w:t>
      </w:r>
      <w:r w:rsidRPr="000B11D9">
        <w:tab/>
        <w:t>The Register of Contracts for the Funding of Fixed Wireless Broadband and Satellite Broadband is not a legislative instrument</w:t>
      </w:r>
      <w:bookmarkStart w:id="432" w:name="BK_S3P189L10C11"/>
      <w:bookmarkEnd w:id="432"/>
      <w:r w:rsidRPr="000B11D9">
        <w:t>.</w:t>
      </w:r>
    </w:p>
    <w:p w:rsidR="00541FD8" w:rsidRPr="000B11D9" w:rsidRDefault="00541FD8" w:rsidP="000B11D9">
      <w:pPr>
        <w:pStyle w:val="ActHead5"/>
      </w:pPr>
      <w:bookmarkStart w:id="433" w:name="_Toc41398503"/>
      <w:r w:rsidRPr="00B276F3">
        <w:rPr>
          <w:rStyle w:val="CharSectno"/>
        </w:rPr>
        <w:t>102ZC</w:t>
      </w:r>
      <w:r w:rsidRPr="000B11D9">
        <w:t xml:space="preserve">  Register of Grants for the Funding of Fixed Wireless Broadband and Satellite Broadband</w:t>
      </w:r>
      <w:bookmarkEnd w:id="433"/>
    </w:p>
    <w:p w:rsidR="00541FD8" w:rsidRPr="000B11D9" w:rsidRDefault="00541FD8" w:rsidP="000B11D9">
      <w:pPr>
        <w:pStyle w:val="subsection"/>
      </w:pPr>
      <w:r w:rsidRPr="000B11D9">
        <w:tab/>
        <w:t>(1)</w:t>
      </w:r>
      <w:r w:rsidRPr="000B11D9">
        <w:tab/>
        <w:t>The Secretary is to maintain a register, to be known as the Register of Grants for the Funding of Fixed Wireless Broadband and Satellite Broadband, in which the Secretary includes the following for each section</w:t>
      </w:r>
      <w:r w:rsidR="000B11D9" w:rsidRPr="000B11D9">
        <w:t> </w:t>
      </w:r>
      <w:r w:rsidRPr="000B11D9">
        <w:t>80 grant that has been made:</w:t>
      </w:r>
    </w:p>
    <w:p w:rsidR="00541FD8" w:rsidRPr="000B11D9" w:rsidRDefault="00541FD8" w:rsidP="000B11D9">
      <w:pPr>
        <w:pStyle w:val="paragraph"/>
      </w:pPr>
      <w:r w:rsidRPr="000B11D9">
        <w:tab/>
        <w:t>(a)</w:t>
      </w:r>
      <w:r w:rsidRPr="000B11D9">
        <w:tab/>
        <w:t>the name of the grant recipient;</w:t>
      </w:r>
    </w:p>
    <w:p w:rsidR="00541FD8" w:rsidRPr="000B11D9" w:rsidRDefault="00541FD8" w:rsidP="000B11D9">
      <w:pPr>
        <w:pStyle w:val="paragraph"/>
      </w:pPr>
      <w:r w:rsidRPr="000B11D9">
        <w:tab/>
        <w:t>(b)</w:t>
      </w:r>
      <w:r w:rsidRPr="000B11D9">
        <w:tab/>
        <w:t>if the terms and conditions of the grant require action to be undertaken by the grant recipient—a summary of those actions;</w:t>
      </w:r>
    </w:p>
    <w:p w:rsidR="00541FD8" w:rsidRPr="000B11D9" w:rsidRDefault="00541FD8" w:rsidP="000B11D9">
      <w:pPr>
        <w:pStyle w:val="paragraph"/>
      </w:pPr>
      <w:r w:rsidRPr="000B11D9">
        <w:tab/>
        <w:t>(c)</w:t>
      </w:r>
      <w:r w:rsidRPr="000B11D9">
        <w:tab/>
        <w:t>if services, facilities or customer equipment are to be supplied by the grant recipient in accordance with the terms and conditions of the grant—a description of those services, facilities or customer equipment;</w:t>
      </w:r>
    </w:p>
    <w:p w:rsidR="00541FD8" w:rsidRPr="000B11D9" w:rsidRDefault="00541FD8" w:rsidP="000B11D9">
      <w:pPr>
        <w:pStyle w:val="paragraph"/>
      </w:pPr>
      <w:r w:rsidRPr="000B11D9">
        <w:tab/>
        <w:t>(d)</w:t>
      </w:r>
      <w:r w:rsidRPr="000B11D9">
        <w:tab/>
        <w:t>if the grant is by way of the reimbursement, or partial reimbursement, of costs or expenses—a description of those costs or expenses;</w:t>
      </w:r>
    </w:p>
    <w:p w:rsidR="00541FD8" w:rsidRPr="000B11D9" w:rsidRDefault="00541FD8" w:rsidP="000B11D9">
      <w:pPr>
        <w:pStyle w:val="paragraph"/>
      </w:pPr>
      <w:r w:rsidRPr="000B11D9">
        <w:tab/>
        <w:t>(e)</w:t>
      </w:r>
      <w:r w:rsidRPr="000B11D9">
        <w:tab/>
        <w:t>either:</w:t>
      </w:r>
    </w:p>
    <w:p w:rsidR="00541FD8" w:rsidRPr="000B11D9" w:rsidRDefault="00541FD8" w:rsidP="000B11D9">
      <w:pPr>
        <w:pStyle w:val="paragraphsub"/>
      </w:pPr>
      <w:r w:rsidRPr="000B11D9">
        <w:tab/>
        <w:t>(i)</w:t>
      </w:r>
      <w:r w:rsidRPr="000B11D9">
        <w:tab/>
        <w:t>the amount of the grant; or</w:t>
      </w:r>
    </w:p>
    <w:p w:rsidR="00541FD8" w:rsidRPr="000B11D9" w:rsidRDefault="00541FD8" w:rsidP="000B11D9">
      <w:pPr>
        <w:pStyle w:val="paragraphsub"/>
      </w:pPr>
      <w:r w:rsidRPr="000B11D9">
        <w:tab/>
        <w:t>(ii)</w:t>
      </w:r>
      <w:r w:rsidRPr="000B11D9">
        <w:tab/>
        <w:t>the method for working out the amount of the grant.</w:t>
      </w:r>
    </w:p>
    <w:p w:rsidR="00541FD8" w:rsidRPr="000B11D9" w:rsidRDefault="00541FD8" w:rsidP="000B11D9">
      <w:pPr>
        <w:pStyle w:val="subsection"/>
      </w:pPr>
      <w:r w:rsidRPr="000B11D9">
        <w:tab/>
        <w:t>(2)</w:t>
      </w:r>
      <w:r w:rsidRPr="000B11D9">
        <w:tab/>
        <w:t>The Register of Grants for the Funding of Fixed Wireless Broadband and Satellite Broadband is to be maintained by electronic means.</w:t>
      </w:r>
    </w:p>
    <w:p w:rsidR="00541FD8" w:rsidRPr="000B11D9" w:rsidRDefault="00541FD8" w:rsidP="000B11D9">
      <w:pPr>
        <w:pStyle w:val="subsection"/>
      </w:pPr>
      <w:r w:rsidRPr="000B11D9">
        <w:lastRenderedPageBreak/>
        <w:tab/>
        <w:t>(3)</w:t>
      </w:r>
      <w:r w:rsidRPr="000B11D9">
        <w:tab/>
        <w:t>The Register of Grants for the Funding of Fixed Wireless Broadband and Satellite Broadband is to be made available for inspection on the Department’s website.</w:t>
      </w:r>
    </w:p>
    <w:p w:rsidR="00541FD8" w:rsidRPr="000B11D9" w:rsidRDefault="00541FD8" w:rsidP="000B11D9">
      <w:pPr>
        <w:pStyle w:val="subsection"/>
      </w:pPr>
      <w:r w:rsidRPr="000B11D9">
        <w:tab/>
        <w:t>(4)</w:t>
      </w:r>
      <w:r w:rsidRPr="000B11D9">
        <w:tab/>
        <w:t>The Register of Grants for the Funding of Fixed Wireless Broadband and Satellite Broadband is not a legislative instrument</w:t>
      </w:r>
      <w:bookmarkStart w:id="434" w:name="BK_S3P190L5C11"/>
      <w:bookmarkEnd w:id="434"/>
      <w:r w:rsidRPr="000B11D9">
        <w:t>.</w:t>
      </w:r>
    </w:p>
    <w:p w:rsidR="00541FD8" w:rsidRPr="000B11D9" w:rsidRDefault="00541FD8" w:rsidP="000B11D9">
      <w:pPr>
        <w:pStyle w:val="ActHead5"/>
      </w:pPr>
      <w:bookmarkStart w:id="435" w:name="_Toc41398504"/>
      <w:r w:rsidRPr="00B276F3">
        <w:rPr>
          <w:rStyle w:val="CharSectno"/>
        </w:rPr>
        <w:t>102ZD</w:t>
      </w:r>
      <w:r w:rsidRPr="000B11D9">
        <w:t xml:space="preserve">  Publication of charge payments and charge offsets</w:t>
      </w:r>
      <w:bookmarkEnd w:id="435"/>
    </w:p>
    <w:p w:rsidR="00541FD8" w:rsidRPr="000B11D9" w:rsidRDefault="00541FD8" w:rsidP="000B11D9">
      <w:pPr>
        <w:pStyle w:val="subsection"/>
      </w:pPr>
      <w:r w:rsidRPr="000B11D9">
        <w:tab/>
      </w:r>
      <w:r w:rsidRPr="000B11D9">
        <w:tab/>
        <w:t>The ACMA must publish on its website a statement, for each eligible financial year, that sets out:</w:t>
      </w:r>
    </w:p>
    <w:p w:rsidR="00541FD8" w:rsidRPr="000B11D9" w:rsidRDefault="00541FD8" w:rsidP="000B11D9">
      <w:pPr>
        <w:pStyle w:val="paragraph"/>
      </w:pPr>
      <w:r w:rsidRPr="000B11D9">
        <w:tab/>
        <w:t>(a)</w:t>
      </w:r>
      <w:r w:rsidRPr="000B11D9">
        <w:tab/>
        <w:t>the total amount of charge paid by carriers in relation to the eligible financial year; and</w:t>
      </w:r>
    </w:p>
    <w:p w:rsidR="00541FD8" w:rsidRPr="000B11D9" w:rsidRDefault="00541FD8" w:rsidP="000B11D9">
      <w:pPr>
        <w:pStyle w:val="paragraph"/>
      </w:pPr>
      <w:r w:rsidRPr="000B11D9">
        <w:tab/>
        <w:t>(b)</w:t>
      </w:r>
      <w:r w:rsidRPr="000B11D9">
        <w:tab/>
        <w:t>the total of the amounts specified in charge offset certificates issued to carriers in relation to the eligible financial year.</w:t>
      </w:r>
    </w:p>
    <w:p w:rsidR="00541FD8" w:rsidRPr="000B11D9" w:rsidRDefault="00541FD8" w:rsidP="000B11D9">
      <w:pPr>
        <w:pStyle w:val="ActHead5"/>
      </w:pPr>
      <w:bookmarkStart w:id="436" w:name="_Toc41398505"/>
      <w:r w:rsidRPr="00B276F3">
        <w:rPr>
          <w:rStyle w:val="CharSectno"/>
        </w:rPr>
        <w:t>102ZE</w:t>
      </w:r>
      <w:r w:rsidRPr="000B11D9">
        <w:t xml:space="preserve">  ACMA may give certain information to the ACCC</w:t>
      </w:r>
      <w:bookmarkEnd w:id="436"/>
    </w:p>
    <w:p w:rsidR="00541FD8" w:rsidRPr="000B11D9" w:rsidRDefault="00541FD8" w:rsidP="000B11D9">
      <w:pPr>
        <w:pStyle w:val="subsection"/>
      </w:pPr>
      <w:r w:rsidRPr="000B11D9">
        <w:tab/>
      </w:r>
      <w:r w:rsidRPr="000B11D9">
        <w:tab/>
        <w:t xml:space="preserve">The ACMA may give the ACCC information that is relevant to the performance of any of the ACCC’s functions, or the exercise of any of the ACCC’s powers, under the </w:t>
      </w:r>
      <w:r w:rsidRPr="000B11D9">
        <w:rPr>
          <w:i/>
          <w:color w:val="000000"/>
        </w:rPr>
        <w:t xml:space="preserve">Telecommunications (Regional Broadband Scheme) Charge Act </w:t>
      </w:r>
      <w:r w:rsidR="001323F9" w:rsidRPr="000B11D9">
        <w:rPr>
          <w:i/>
          <w:color w:val="000000"/>
        </w:rPr>
        <w:t>20</w:t>
      </w:r>
      <w:r w:rsidR="001323F9">
        <w:rPr>
          <w:i/>
          <w:color w:val="000000"/>
        </w:rPr>
        <w:t>20</w:t>
      </w:r>
      <w:r w:rsidRPr="000B11D9">
        <w:t>.</w:t>
      </w:r>
    </w:p>
    <w:p w:rsidR="00541FD8" w:rsidRPr="000B11D9" w:rsidRDefault="00541FD8" w:rsidP="000B11D9">
      <w:pPr>
        <w:pStyle w:val="ActHead5"/>
      </w:pPr>
      <w:bookmarkStart w:id="437" w:name="_Toc41398506"/>
      <w:r w:rsidRPr="00B276F3">
        <w:rPr>
          <w:rStyle w:val="CharSectno"/>
        </w:rPr>
        <w:t>102ZF</w:t>
      </w:r>
      <w:r w:rsidRPr="000B11D9">
        <w:t xml:space="preserve">  Report about the number of premises supplied with designated broadband services during the applicable reporting period</w:t>
      </w:r>
      <w:bookmarkEnd w:id="437"/>
    </w:p>
    <w:p w:rsidR="00541FD8" w:rsidRPr="000B11D9" w:rsidRDefault="00541FD8" w:rsidP="000B11D9">
      <w:pPr>
        <w:pStyle w:val="SubsectionHead"/>
      </w:pPr>
      <w:r w:rsidRPr="000B11D9">
        <w:t>Reportable premises</w:t>
      </w:r>
    </w:p>
    <w:p w:rsidR="00541FD8" w:rsidRPr="000B11D9" w:rsidRDefault="00541FD8" w:rsidP="000B11D9">
      <w:pPr>
        <w:pStyle w:val="subsection"/>
      </w:pPr>
      <w:r w:rsidRPr="000B11D9">
        <w:tab/>
        <w:t>(1)</w:t>
      </w:r>
      <w:r w:rsidRPr="000B11D9">
        <w:tab/>
        <w:t>For the purposes of this section, if:</w:t>
      </w:r>
    </w:p>
    <w:p w:rsidR="00541FD8" w:rsidRPr="000B11D9" w:rsidRDefault="00541FD8" w:rsidP="000B11D9">
      <w:pPr>
        <w:pStyle w:val="paragraph"/>
      </w:pPr>
      <w:r w:rsidRPr="000B11D9">
        <w:tab/>
        <w:t>(a)</w:t>
      </w:r>
      <w:r w:rsidRPr="000B11D9">
        <w:tab/>
        <w:t>a person is a carrier; and</w:t>
      </w:r>
    </w:p>
    <w:p w:rsidR="00541FD8" w:rsidRPr="000B11D9" w:rsidRDefault="00541FD8" w:rsidP="000B11D9">
      <w:pPr>
        <w:pStyle w:val="paragraph"/>
      </w:pPr>
      <w:r w:rsidRPr="000B11D9">
        <w:tab/>
        <w:t>(b)</w:t>
      </w:r>
      <w:r w:rsidRPr="000B11D9">
        <w:tab/>
        <w:t>during a period comprising the whole or a part of the applicable reporting period, either:</w:t>
      </w:r>
    </w:p>
    <w:p w:rsidR="00541FD8" w:rsidRPr="000B11D9" w:rsidRDefault="00541FD8" w:rsidP="000B11D9">
      <w:pPr>
        <w:pStyle w:val="paragraphsub"/>
      </w:pPr>
      <w:r w:rsidRPr="000B11D9">
        <w:tab/>
        <w:t>(i)</w:t>
      </w:r>
      <w:r w:rsidRPr="000B11D9">
        <w:tab/>
        <w:t>the person owns a local access line, but there is no nominated carrier declaration in force in relation to the line; or</w:t>
      </w:r>
    </w:p>
    <w:p w:rsidR="00541FD8" w:rsidRPr="000B11D9" w:rsidRDefault="00541FD8" w:rsidP="000B11D9">
      <w:pPr>
        <w:pStyle w:val="paragraphsub"/>
      </w:pPr>
      <w:r w:rsidRPr="000B11D9">
        <w:tab/>
        <w:t>(ii)</w:t>
      </w:r>
      <w:r w:rsidRPr="000B11D9">
        <w:tab/>
        <w:t>under a nominated carrier declaration, the person is the nominated carrier in relation to a local access line; and</w:t>
      </w:r>
    </w:p>
    <w:p w:rsidR="00541FD8" w:rsidRPr="000B11D9" w:rsidRDefault="00541FD8" w:rsidP="000B11D9">
      <w:pPr>
        <w:pStyle w:val="paragraph"/>
      </w:pPr>
      <w:r w:rsidRPr="000B11D9">
        <w:tab/>
        <w:t>(c)</w:t>
      </w:r>
      <w:r w:rsidRPr="000B11D9">
        <w:tab/>
        <w:t xml:space="preserve">during the whole or a part of the period, a carriage service provider (who may be the person) supplies a designated </w:t>
      </w:r>
      <w:r w:rsidRPr="000B11D9">
        <w:lastRenderedPageBreak/>
        <w:t>broadband service to particular premises in Australia using the line;</w:t>
      </w:r>
    </w:p>
    <w:p w:rsidR="00541FD8" w:rsidRPr="000B11D9" w:rsidRDefault="00541FD8" w:rsidP="000B11D9">
      <w:pPr>
        <w:pStyle w:val="subsection2"/>
      </w:pPr>
      <w:r w:rsidRPr="000B11D9">
        <w:t xml:space="preserve">the premises are </w:t>
      </w:r>
      <w:r w:rsidRPr="000B11D9">
        <w:rPr>
          <w:b/>
          <w:i/>
        </w:rPr>
        <w:t>reportable premises</w:t>
      </w:r>
      <w:r w:rsidRPr="000B11D9">
        <w:t xml:space="preserve"> in relation to the person for the applicable reporting period.</w:t>
      </w:r>
    </w:p>
    <w:p w:rsidR="00541FD8" w:rsidRPr="000B11D9" w:rsidRDefault="00541FD8" w:rsidP="000B11D9">
      <w:pPr>
        <w:pStyle w:val="notetext"/>
      </w:pPr>
      <w:r w:rsidRPr="000B11D9">
        <w:t>Note:</w:t>
      </w:r>
      <w:r w:rsidRPr="000B11D9">
        <w:tab/>
        <w:t xml:space="preserve">The line does not need to be physically connected to the premises. This is because </w:t>
      </w:r>
      <w:r w:rsidRPr="000B11D9">
        <w:rPr>
          <w:b/>
          <w:i/>
        </w:rPr>
        <w:t>using</w:t>
      </w:r>
      <w:r w:rsidRPr="000B11D9">
        <w:t xml:space="preserve"> has an extended meaning—see subsection</w:t>
      </w:r>
      <w:r w:rsidR="000B11D9" w:rsidRPr="000B11D9">
        <w:t> </w:t>
      </w:r>
      <w:r w:rsidRPr="000B11D9">
        <w:t>5(1) of this Act and section</w:t>
      </w:r>
      <w:r w:rsidR="000B11D9" w:rsidRPr="000B11D9">
        <w:t> </w:t>
      </w:r>
      <w:r w:rsidRPr="000B11D9">
        <w:t xml:space="preserve">24 of the </w:t>
      </w:r>
      <w:r w:rsidRPr="000B11D9">
        <w:rPr>
          <w:i/>
        </w:rPr>
        <w:t>Telecommunications Act 1997</w:t>
      </w:r>
      <w:r w:rsidRPr="000B11D9">
        <w:t xml:space="preserve"> (when read together with section</w:t>
      </w:r>
      <w:r w:rsidR="000B11D9" w:rsidRPr="000B11D9">
        <w:t> </w:t>
      </w:r>
      <w:r w:rsidRPr="000B11D9">
        <w:t xml:space="preserve">18A of the </w:t>
      </w:r>
      <w:r w:rsidRPr="000B11D9">
        <w:rPr>
          <w:i/>
        </w:rPr>
        <w:t>Acts Interpretation Act 1901</w:t>
      </w:r>
      <w:r w:rsidRPr="000B11D9">
        <w:t>).</w:t>
      </w:r>
    </w:p>
    <w:p w:rsidR="00541FD8" w:rsidRPr="000B11D9" w:rsidRDefault="00541FD8" w:rsidP="000B11D9">
      <w:pPr>
        <w:pStyle w:val="SubsectionHead"/>
      </w:pPr>
      <w:r w:rsidRPr="000B11D9">
        <w:t>Report</w:t>
      </w:r>
    </w:p>
    <w:p w:rsidR="00541FD8" w:rsidRPr="000B11D9" w:rsidRDefault="00541FD8" w:rsidP="000B11D9">
      <w:pPr>
        <w:pStyle w:val="subsection"/>
      </w:pPr>
      <w:r w:rsidRPr="000B11D9">
        <w:tab/>
        <w:t>(2)</w:t>
      </w:r>
      <w:r w:rsidRPr="000B11D9">
        <w:tab/>
        <w:t>If:</w:t>
      </w:r>
    </w:p>
    <w:p w:rsidR="00541FD8" w:rsidRPr="000B11D9" w:rsidRDefault="00541FD8" w:rsidP="000B11D9">
      <w:pPr>
        <w:pStyle w:val="paragraph"/>
      </w:pPr>
      <w:r w:rsidRPr="000B11D9">
        <w:tab/>
        <w:t>(a)</w:t>
      </w:r>
      <w:r w:rsidRPr="000B11D9">
        <w:tab/>
        <w:t>a person is a carrier; and</w:t>
      </w:r>
    </w:p>
    <w:p w:rsidR="00541FD8" w:rsidRPr="000B11D9" w:rsidRDefault="00541FD8" w:rsidP="000B11D9">
      <w:pPr>
        <w:pStyle w:val="paragraph"/>
      </w:pPr>
      <w:r w:rsidRPr="000B11D9">
        <w:tab/>
        <w:t>(b)</w:t>
      </w:r>
      <w:r w:rsidRPr="000B11D9">
        <w:tab/>
        <w:t>there are one or more reportable premises in relation to the person for the applicable reporting period;</w:t>
      </w:r>
    </w:p>
    <w:p w:rsidR="00541FD8" w:rsidRPr="000B11D9" w:rsidRDefault="00541FD8" w:rsidP="000B11D9">
      <w:pPr>
        <w:pStyle w:val="subsection2"/>
      </w:pPr>
      <w:r w:rsidRPr="000B11D9">
        <w:t>the person must:</w:t>
      </w:r>
    </w:p>
    <w:p w:rsidR="00541FD8" w:rsidRPr="000B11D9" w:rsidRDefault="00541FD8" w:rsidP="000B11D9">
      <w:pPr>
        <w:pStyle w:val="paragraph"/>
      </w:pPr>
      <w:r w:rsidRPr="000B11D9">
        <w:tab/>
        <w:t>(c)</w:t>
      </w:r>
      <w:r w:rsidRPr="000B11D9">
        <w:tab/>
        <w:t>give the ACCC a written report setting out:</w:t>
      </w:r>
    </w:p>
    <w:p w:rsidR="00541FD8" w:rsidRPr="000B11D9" w:rsidRDefault="00541FD8" w:rsidP="000B11D9">
      <w:pPr>
        <w:pStyle w:val="paragraphsub"/>
      </w:pPr>
      <w:r w:rsidRPr="000B11D9">
        <w:tab/>
        <w:t>(i)</w:t>
      </w:r>
      <w:r w:rsidRPr="000B11D9">
        <w:tab/>
        <w:t>the number of those premises; and</w:t>
      </w:r>
    </w:p>
    <w:p w:rsidR="00541FD8" w:rsidRPr="000B11D9" w:rsidRDefault="00541FD8" w:rsidP="000B11D9">
      <w:pPr>
        <w:pStyle w:val="paragraphsub"/>
      </w:pPr>
      <w:r w:rsidRPr="000B11D9">
        <w:tab/>
        <w:t>(ii)</w:t>
      </w:r>
      <w:r w:rsidRPr="000B11D9">
        <w:tab/>
        <w:t>the number of potentially chargeable premises (if any) in relation to the person for the applicable reporting period (assuming paragraph</w:t>
      </w:r>
      <w:r w:rsidR="000B11D9" w:rsidRPr="000B11D9">
        <w:t> </w:t>
      </w:r>
      <w:r w:rsidRPr="000B11D9">
        <w:t xml:space="preserve">79(a) referred to </w:t>
      </w:r>
      <w:r w:rsidR="003A51A7" w:rsidRPr="000B11D9">
        <w:t>1</w:t>
      </w:r>
      <w:r w:rsidR="000B11D9" w:rsidRPr="000B11D9">
        <w:t> </w:t>
      </w:r>
      <w:r w:rsidR="003A51A7" w:rsidRPr="000B11D9">
        <w:t>July 2019</w:t>
      </w:r>
      <w:r w:rsidRPr="000B11D9">
        <w:t xml:space="preserve"> instead of </w:t>
      </w:r>
      <w:r w:rsidR="00543DF4" w:rsidRPr="000B11D9">
        <w:t xml:space="preserve">the designated </w:t>
      </w:r>
      <w:r w:rsidR="00DB1475" w:rsidRPr="000B11D9">
        <w:t>start</w:t>
      </w:r>
      <w:r w:rsidR="00543DF4" w:rsidRPr="000B11D9">
        <w:t xml:space="preserve"> date</w:t>
      </w:r>
      <w:r w:rsidRPr="000B11D9">
        <w:t>); and</w:t>
      </w:r>
    </w:p>
    <w:p w:rsidR="00541FD8" w:rsidRPr="000B11D9" w:rsidRDefault="00541FD8" w:rsidP="000B11D9">
      <w:pPr>
        <w:pStyle w:val="paragraphsub"/>
      </w:pPr>
      <w:r w:rsidRPr="000B11D9">
        <w:tab/>
        <w:t>(iii)</w:t>
      </w:r>
      <w:r w:rsidRPr="000B11D9">
        <w:tab/>
        <w:t>the number of chargeable premises (if any) associated with a local access line of the person for the applicable reporting period (assuming paragraph</w:t>
      </w:r>
      <w:r w:rsidR="000B11D9" w:rsidRPr="000B11D9">
        <w:t> </w:t>
      </w:r>
      <w:r w:rsidRPr="000B11D9">
        <w:t xml:space="preserve">79(a) referred to </w:t>
      </w:r>
      <w:r w:rsidR="003A51A7" w:rsidRPr="000B11D9">
        <w:t>1</w:t>
      </w:r>
      <w:r w:rsidR="000B11D9" w:rsidRPr="000B11D9">
        <w:t> </w:t>
      </w:r>
      <w:r w:rsidR="003A51A7" w:rsidRPr="000B11D9">
        <w:t>July 2019</w:t>
      </w:r>
      <w:r w:rsidRPr="000B11D9">
        <w:t xml:space="preserve"> instead of </w:t>
      </w:r>
      <w:r w:rsidR="00543DF4" w:rsidRPr="000B11D9">
        <w:t xml:space="preserve">the designated </w:t>
      </w:r>
      <w:r w:rsidR="00DB1475" w:rsidRPr="000B11D9">
        <w:t xml:space="preserve">start </w:t>
      </w:r>
      <w:r w:rsidR="00543DF4" w:rsidRPr="000B11D9">
        <w:t>date</w:t>
      </w:r>
      <w:r w:rsidRPr="000B11D9">
        <w:t>); and</w:t>
      </w:r>
    </w:p>
    <w:p w:rsidR="00541FD8" w:rsidRPr="000B11D9" w:rsidRDefault="00541FD8" w:rsidP="000B11D9">
      <w:pPr>
        <w:pStyle w:val="paragraphsub"/>
      </w:pPr>
      <w:r w:rsidRPr="000B11D9">
        <w:tab/>
        <w:t>(iv)</w:t>
      </w:r>
      <w:r w:rsidRPr="000B11D9">
        <w:tab/>
        <w:t>the number of exempt premises (if any) in relation to the person for the applicable reporting period (assuming paragraph</w:t>
      </w:r>
      <w:r w:rsidR="000B11D9" w:rsidRPr="000B11D9">
        <w:t> </w:t>
      </w:r>
      <w:r w:rsidRPr="000B11D9">
        <w:t xml:space="preserve">79(a) referred to </w:t>
      </w:r>
      <w:r w:rsidR="003A51A7" w:rsidRPr="000B11D9">
        <w:t>1</w:t>
      </w:r>
      <w:r w:rsidR="000B11D9" w:rsidRPr="000B11D9">
        <w:t> </w:t>
      </w:r>
      <w:r w:rsidR="003A51A7" w:rsidRPr="000B11D9">
        <w:t>July 2019</w:t>
      </w:r>
      <w:r w:rsidRPr="000B11D9">
        <w:t xml:space="preserve"> instead of </w:t>
      </w:r>
      <w:r w:rsidR="00543DF4" w:rsidRPr="000B11D9">
        <w:t xml:space="preserve">the designated </w:t>
      </w:r>
      <w:r w:rsidR="00DB1475" w:rsidRPr="000B11D9">
        <w:t>start</w:t>
      </w:r>
      <w:r w:rsidR="00543DF4" w:rsidRPr="000B11D9">
        <w:t xml:space="preserve"> date</w:t>
      </w:r>
      <w:r w:rsidRPr="000B11D9">
        <w:t>); and</w:t>
      </w:r>
    </w:p>
    <w:p w:rsidR="00541FD8" w:rsidRPr="000B11D9" w:rsidRDefault="00541FD8" w:rsidP="000B11D9">
      <w:pPr>
        <w:pStyle w:val="paragraphsub"/>
      </w:pPr>
      <w:r w:rsidRPr="000B11D9">
        <w:tab/>
        <w:t>(v)</w:t>
      </w:r>
      <w:r w:rsidRPr="000B11D9">
        <w:tab/>
        <w:t>the number of exempt lines (if any) in relation to the person for the applicable reporting period (assuming paragraph</w:t>
      </w:r>
      <w:r w:rsidR="000B11D9" w:rsidRPr="000B11D9">
        <w:t> </w:t>
      </w:r>
      <w:r w:rsidRPr="000B11D9">
        <w:t xml:space="preserve">79(a) referred to </w:t>
      </w:r>
      <w:r w:rsidR="003A51A7" w:rsidRPr="000B11D9">
        <w:t>1</w:t>
      </w:r>
      <w:r w:rsidR="000B11D9" w:rsidRPr="000B11D9">
        <w:t> </w:t>
      </w:r>
      <w:r w:rsidR="003A51A7" w:rsidRPr="000B11D9">
        <w:t>July 2019</w:t>
      </w:r>
      <w:r w:rsidRPr="000B11D9">
        <w:t xml:space="preserve"> instead of </w:t>
      </w:r>
      <w:r w:rsidR="00543DF4" w:rsidRPr="000B11D9">
        <w:t xml:space="preserve">the designated </w:t>
      </w:r>
      <w:r w:rsidR="00DB1475" w:rsidRPr="000B11D9">
        <w:t xml:space="preserve">start </w:t>
      </w:r>
      <w:r w:rsidR="00543DF4" w:rsidRPr="000B11D9">
        <w:t>date</w:t>
      </w:r>
      <w:r w:rsidRPr="000B11D9">
        <w:t>); and</w:t>
      </w:r>
    </w:p>
    <w:p w:rsidR="00541FD8" w:rsidRPr="000B11D9" w:rsidRDefault="00541FD8" w:rsidP="000B11D9">
      <w:pPr>
        <w:pStyle w:val="paragraphsub"/>
      </w:pPr>
      <w:r w:rsidRPr="000B11D9">
        <w:tab/>
        <w:t>(vi)</w:t>
      </w:r>
      <w:r w:rsidRPr="000B11D9">
        <w:tab/>
        <w:t>the number of potentially concessional premises (if any) in relation to the person for the applicable reporting period (assuming paragraph</w:t>
      </w:r>
      <w:r w:rsidR="000B11D9" w:rsidRPr="000B11D9">
        <w:t> </w:t>
      </w:r>
      <w:r w:rsidRPr="000B11D9">
        <w:t xml:space="preserve">79(a) referred to </w:t>
      </w:r>
      <w:r w:rsidR="003A51A7" w:rsidRPr="000B11D9">
        <w:t>1</w:t>
      </w:r>
      <w:r w:rsidR="000B11D9" w:rsidRPr="000B11D9">
        <w:t> </w:t>
      </w:r>
      <w:r w:rsidR="003A51A7" w:rsidRPr="000B11D9">
        <w:t>July 2019</w:t>
      </w:r>
      <w:r w:rsidRPr="000B11D9">
        <w:t xml:space="preserve"> instead of </w:t>
      </w:r>
      <w:r w:rsidR="00543DF4" w:rsidRPr="000B11D9">
        <w:t xml:space="preserve">the designated </w:t>
      </w:r>
      <w:r w:rsidR="00DB1475" w:rsidRPr="000B11D9">
        <w:t xml:space="preserve">start </w:t>
      </w:r>
      <w:r w:rsidR="00543DF4" w:rsidRPr="000B11D9">
        <w:t>date</w:t>
      </w:r>
      <w:r w:rsidRPr="000B11D9">
        <w:t>); and</w:t>
      </w:r>
    </w:p>
    <w:p w:rsidR="00D40776" w:rsidRPr="000B11D9" w:rsidRDefault="00D40776" w:rsidP="000B11D9">
      <w:pPr>
        <w:pStyle w:val="paragraphsub"/>
      </w:pPr>
      <w:r w:rsidRPr="000B11D9">
        <w:lastRenderedPageBreak/>
        <w:tab/>
        <w:t>(vii)</w:t>
      </w:r>
      <w:r w:rsidRPr="000B11D9">
        <w:tab/>
        <w:t>the number of recently connected greenfield premises (if any) in relation to the person for the applicable reporting period (assuming paragraph</w:t>
      </w:r>
      <w:r w:rsidR="000B11D9" w:rsidRPr="000B11D9">
        <w:t> </w:t>
      </w:r>
      <w:r w:rsidRPr="000B11D9">
        <w:t xml:space="preserve">79(a) referred to </w:t>
      </w:r>
      <w:r w:rsidR="003A51A7" w:rsidRPr="000B11D9">
        <w:t>1</w:t>
      </w:r>
      <w:r w:rsidR="000B11D9" w:rsidRPr="000B11D9">
        <w:t> </w:t>
      </w:r>
      <w:r w:rsidR="003A51A7" w:rsidRPr="000B11D9">
        <w:t>July 2019</w:t>
      </w:r>
      <w:r w:rsidRPr="000B11D9">
        <w:t xml:space="preserve"> instead of the designated start date); and</w:t>
      </w:r>
    </w:p>
    <w:p w:rsidR="00541FD8" w:rsidRPr="000B11D9" w:rsidRDefault="00541FD8" w:rsidP="000B11D9">
      <w:pPr>
        <w:pStyle w:val="paragraph"/>
      </w:pPr>
      <w:r w:rsidRPr="000B11D9">
        <w:tab/>
        <w:t>(d)</w:t>
      </w:r>
      <w:r w:rsidRPr="000B11D9">
        <w:tab/>
        <w:t xml:space="preserve">do so within </w:t>
      </w:r>
      <w:r w:rsidR="009C2CA4" w:rsidRPr="002308D1">
        <w:t>60 days after the commencement of this section</w:t>
      </w:r>
      <w:r w:rsidRPr="000B11D9">
        <w:t>.</w:t>
      </w:r>
    </w:p>
    <w:p w:rsidR="00541FD8" w:rsidRPr="000B11D9" w:rsidRDefault="00541FD8" w:rsidP="000B11D9">
      <w:pPr>
        <w:pStyle w:val="subsection"/>
      </w:pPr>
      <w:r w:rsidRPr="000B11D9">
        <w:tab/>
        <w:t>(3)</w:t>
      </w:r>
      <w:r w:rsidRPr="000B11D9">
        <w:tab/>
        <w:t>The report must be in a form approved, in writing, by the ACCC.</w:t>
      </w:r>
    </w:p>
    <w:p w:rsidR="00541FD8" w:rsidRPr="000B11D9" w:rsidRDefault="00541FD8" w:rsidP="000B11D9">
      <w:pPr>
        <w:pStyle w:val="subsection"/>
      </w:pPr>
      <w:r w:rsidRPr="000B11D9">
        <w:tab/>
        <w:t>(4)</w:t>
      </w:r>
      <w:r w:rsidRPr="000B11D9">
        <w:tab/>
        <w:t>The approved form may require verification, by a statutory declaration, of statements made in the report.</w:t>
      </w:r>
    </w:p>
    <w:p w:rsidR="00541FD8" w:rsidRPr="000B11D9" w:rsidRDefault="00541FD8" w:rsidP="000B11D9">
      <w:pPr>
        <w:pStyle w:val="subsection"/>
      </w:pPr>
      <w:r w:rsidRPr="000B11D9">
        <w:tab/>
        <w:t>(4A)</w:t>
      </w:r>
      <w:r w:rsidRPr="000B11D9">
        <w:tab/>
        <w:t>If, at any time during the applicable reporting period, the person had an associate in relation to control of:</w:t>
      </w:r>
    </w:p>
    <w:p w:rsidR="00541FD8" w:rsidRPr="000B11D9" w:rsidRDefault="00541FD8" w:rsidP="000B11D9">
      <w:pPr>
        <w:pStyle w:val="paragraph"/>
      </w:pPr>
      <w:r w:rsidRPr="000B11D9">
        <w:tab/>
        <w:t>(a)</w:t>
      </w:r>
      <w:r w:rsidRPr="000B11D9">
        <w:tab/>
        <w:t>a telecommunications network; or</w:t>
      </w:r>
    </w:p>
    <w:p w:rsidR="00541FD8" w:rsidRPr="000B11D9" w:rsidRDefault="00541FD8" w:rsidP="000B11D9">
      <w:pPr>
        <w:pStyle w:val="paragraph"/>
      </w:pPr>
      <w:r w:rsidRPr="000B11D9">
        <w:tab/>
        <w:t>(b)</w:t>
      </w:r>
      <w:r w:rsidRPr="000B11D9">
        <w:tab/>
        <w:t>a company; or</w:t>
      </w:r>
    </w:p>
    <w:p w:rsidR="00541FD8" w:rsidRPr="000B11D9" w:rsidRDefault="00541FD8" w:rsidP="000B11D9">
      <w:pPr>
        <w:pStyle w:val="paragraph"/>
      </w:pPr>
      <w:r w:rsidRPr="000B11D9">
        <w:tab/>
        <w:t>(c)</w:t>
      </w:r>
      <w:r w:rsidRPr="000B11D9">
        <w:tab/>
        <w:t>a local access line;</w:t>
      </w:r>
    </w:p>
    <w:p w:rsidR="00541FD8" w:rsidRPr="000B11D9" w:rsidRDefault="00541FD8" w:rsidP="000B11D9">
      <w:pPr>
        <w:pStyle w:val="subsection2"/>
      </w:pPr>
      <w:r w:rsidRPr="000B11D9">
        <w:t>the report must:</w:t>
      </w:r>
    </w:p>
    <w:p w:rsidR="00541FD8" w:rsidRPr="000B11D9" w:rsidRDefault="00541FD8" w:rsidP="000B11D9">
      <w:pPr>
        <w:pStyle w:val="paragraph"/>
      </w:pPr>
      <w:r w:rsidRPr="000B11D9">
        <w:tab/>
        <w:t>(d)</w:t>
      </w:r>
      <w:r w:rsidRPr="000B11D9">
        <w:tab/>
        <w:t>set out the name of the associate; and</w:t>
      </w:r>
    </w:p>
    <w:p w:rsidR="00541FD8" w:rsidRPr="000B11D9" w:rsidRDefault="00541FD8" w:rsidP="000B11D9">
      <w:pPr>
        <w:pStyle w:val="paragraph"/>
      </w:pPr>
      <w:r w:rsidRPr="000B11D9">
        <w:tab/>
        <w:t>(e)</w:t>
      </w:r>
      <w:r w:rsidRPr="000B11D9">
        <w:tab/>
        <w:t>set out the ACN (if any) of the associate; and</w:t>
      </w:r>
    </w:p>
    <w:p w:rsidR="00541FD8" w:rsidRPr="000B11D9" w:rsidRDefault="00541FD8" w:rsidP="000B11D9">
      <w:pPr>
        <w:pStyle w:val="paragraph"/>
      </w:pPr>
      <w:r w:rsidRPr="000B11D9">
        <w:tab/>
        <w:t>(f)</w:t>
      </w:r>
      <w:r w:rsidRPr="000B11D9">
        <w:tab/>
        <w:t>identify the network, company or line, as the case requires; and</w:t>
      </w:r>
    </w:p>
    <w:p w:rsidR="00541FD8" w:rsidRPr="000B11D9" w:rsidRDefault="00541FD8" w:rsidP="000B11D9">
      <w:pPr>
        <w:pStyle w:val="paragraph"/>
      </w:pPr>
      <w:r w:rsidRPr="000B11D9">
        <w:tab/>
        <w:t>(g)</w:t>
      </w:r>
      <w:r w:rsidRPr="000B11D9">
        <w:tab/>
        <w:t>identify which paragraph or paragraphs of subsection</w:t>
      </w:r>
      <w:r w:rsidR="000B11D9" w:rsidRPr="000B11D9">
        <w:t> </w:t>
      </w:r>
      <w:r w:rsidRPr="000B11D9">
        <w:t xml:space="preserve">152(1) of the </w:t>
      </w:r>
      <w:r w:rsidRPr="000B11D9">
        <w:rPr>
          <w:i/>
        </w:rPr>
        <w:t>Telecommunications Act 1997</w:t>
      </w:r>
      <w:r w:rsidRPr="000B11D9">
        <w:t xml:space="preserve"> resulted in the person having the associate.</w:t>
      </w:r>
    </w:p>
    <w:p w:rsidR="00541FD8" w:rsidRPr="000B11D9" w:rsidRDefault="00541FD8" w:rsidP="000B11D9">
      <w:pPr>
        <w:pStyle w:val="SubsectionHead"/>
      </w:pPr>
      <w:r w:rsidRPr="000B11D9">
        <w:t>Offence of failing to lodge report</w:t>
      </w:r>
    </w:p>
    <w:p w:rsidR="00541FD8" w:rsidRPr="000B11D9" w:rsidRDefault="00541FD8" w:rsidP="000B11D9">
      <w:pPr>
        <w:pStyle w:val="subsection"/>
      </w:pPr>
      <w:r w:rsidRPr="000B11D9">
        <w:tab/>
        <w:t>(5)</w:t>
      </w:r>
      <w:r w:rsidRPr="000B11D9">
        <w:tab/>
        <w:t>A person commits a strict liability</w:t>
      </w:r>
      <w:bookmarkStart w:id="438" w:name="BK_S3P192L24C41"/>
      <w:bookmarkEnd w:id="438"/>
      <w:r w:rsidRPr="000B11D9">
        <w:t xml:space="preserve"> offence if:</w:t>
      </w:r>
    </w:p>
    <w:p w:rsidR="00541FD8" w:rsidRPr="000B11D9" w:rsidRDefault="00541FD8" w:rsidP="000B11D9">
      <w:pPr>
        <w:pStyle w:val="paragraph"/>
      </w:pPr>
      <w:r w:rsidRPr="000B11D9">
        <w:tab/>
        <w:t>(a)</w:t>
      </w:r>
      <w:r w:rsidRPr="000B11D9">
        <w:tab/>
        <w:t xml:space="preserve">the person is subject to a requirement under </w:t>
      </w:r>
      <w:r w:rsidR="000B11D9" w:rsidRPr="000B11D9">
        <w:t>subsection (</w:t>
      </w:r>
      <w:r w:rsidRPr="000B11D9">
        <w:t>2) or (4A); and</w:t>
      </w:r>
    </w:p>
    <w:p w:rsidR="00541FD8" w:rsidRPr="000B11D9" w:rsidRDefault="00541FD8" w:rsidP="000B11D9">
      <w:pPr>
        <w:pStyle w:val="paragraph"/>
      </w:pPr>
      <w:r w:rsidRPr="000B11D9">
        <w:tab/>
        <w:t>(b)</w:t>
      </w:r>
      <w:r w:rsidRPr="000B11D9">
        <w:tab/>
        <w:t>the person omits to do an act; and</w:t>
      </w:r>
    </w:p>
    <w:p w:rsidR="00541FD8" w:rsidRPr="000B11D9" w:rsidRDefault="00541FD8" w:rsidP="000B11D9">
      <w:pPr>
        <w:pStyle w:val="paragraph"/>
      </w:pPr>
      <w:r w:rsidRPr="000B11D9">
        <w:tab/>
        <w:t>(c)</w:t>
      </w:r>
      <w:r w:rsidRPr="000B11D9">
        <w:tab/>
        <w:t>the omission breaches the requirement.</w:t>
      </w:r>
    </w:p>
    <w:p w:rsidR="00541FD8" w:rsidRPr="000B11D9" w:rsidRDefault="00541FD8" w:rsidP="000B11D9">
      <w:pPr>
        <w:pStyle w:val="Penalty"/>
      </w:pPr>
      <w:r w:rsidRPr="000B11D9">
        <w:t>Penalty:</w:t>
      </w:r>
      <w:r w:rsidRPr="000B11D9">
        <w:tab/>
        <w:t>50 penalty units.</w:t>
      </w:r>
    </w:p>
    <w:p w:rsidR="00541FD8" w:rsidRPr="000B11D9" w:rsidRDefault="00541FD8" w:rsidP="000B11D9">
      <w:pPr>
        <w:pStyle w:val="subsection"/>
      </w:pPr>
      <w:r w:rsidRPr="000B11D9">
        <w:tab/>
        <w:t>(6)</w:t>
      </w:r>
      <w:r w:rsidRPr="000B11D9">
        <w:tab/>
        <w:t xml:space="preserve">A person who contravenes </w:t>
      </w:r>
      <w:r w:rsidR="000B11D9" w:rsidRPr="000B11D9">
        <w:t>subsection (</w:t>
      </w:r>
      <w:r w:rsidRPr="000B11D9">
        <w:t>5) commits a separate offence in respect of each day (including a day of a conviction for the offence or any later day) during which the contravention continues.</w:t>
      </w:r>
    </w:p>
    <w:p w:rsidR="00541FD8" w:rsidRPr="000B11D9" w:rsidRDefault="00541FD8" w:rsidP="000B11D9">
      <w:pPr>
        <w:pStyle w:val="SubsectionHead"/>
      </w:pPr>
      <w:r w:rsidRPr="000B11D9">
        <w:lastRenderedPageBreak/>
        <w:t>Applicable reporting period</w:t>
      </w:r>
    </w:p>
    <w:p w:rsidR="00541FD8" w:rsidRPr="000B11D9" w:rsidRDefault="00541FD8" w:rsidP="000B11D9">
      <w:pPr>
        <w:pStyle w:val="subsection"/>
      </w:pPr>
      <w:r w:rsidRPr="000B11D9">
        <w:tab/>
        <w:t>(7)</w:t>
      </w:r>
      <w:r w:rsidRPr="000B11D9">
        <w:tab/>
        <w:t xml:space="preserve">For the purposes of this section, </w:t>
      </w:r>
      <w:r w:rsidRPr="000B11D9">
        <w:rPr>
          <w:b/>
          <w:i/>
        </w:rPr>
        <w:t>applicable reporting period</w:t>
      </w:r>
      <w:r w:rsidRPr="000B11D9">
        <w:t xml:space="preserve"> means</w:t>
      </w:r>
      <w:r w:rsidR="00E46D50" w:rsidRPr="000B11D9">
        <w:t xml:space="preserve"> </w:t>
      </w:r>
      <w:r w:rsidR="009C2CA4" w:rsidRPr="002308D1">
        <w:t>the month immediately preceding the month in which this section commenced</w:t>
      </w:r>
      <w:r w:rsidR="00E46D50" w:rsidRPr="000B11D9">
        <w:t>.</w:t>
      </w:r>
    </w:p>
    <w:p w:rsidR="00541FD8" w:rsidRPr="000B11D9" w:rsidRDefault="00541FD8" w:rsidP="000B11D9">
      <w:pPr>
        <w:pStyle w:val="ActHead5"/>
      </w:pPr>
      <w:bookmarkStart w:id="439" w:name="_Toc41398507"/>
      <w:r w:rsidRPr="00B276F3">
        <w:rPr>
          <w:rStyle w:val="CharSectno"/>
        </w:rPr>
        <w:t>102ZFA</w:t>
      </w:r>
      <w:r w:rsidRPr="000B11D9">
        <w:t xml:space="preserve">  Review of this Part etc.</w:t>
      </w:r>
      <w:bookmarkEnd w:id="439"/>
    </w:p>
    <w:p w:rsidR="00541FD8" w:rsidRPr="000B11D9" w:rsidRDefault="00541FD8" w:rsidP="000B11D9">
      <w:pPr>
        <w:pStyle w:val="subsection"/>
      </w:pPr>
      <w:r w:rsidRPr="000B11D9">
        <w:tab/>
        <w:t>(1)</w:t>
      </w:r>
      <w:r w:rsidRPr="000B11D9">
        <w:tab/>
        <w:t>The Minister must cause to be conducted a review of the following matters:</w:t>
      </w:r>
    </w:p>
    <w:p w:rsidR="00541FD8" w:rsidRPr="000B11D9" w:rsidRDefault="00541FD8" w:rsidP="000B11D9">
      <w:pPr>
        <w:pStyle w:val="paragraph"/>
      </w:pPr>
      <w:r w:rsidRPr="000B11D9">
        <w:tab/>
        <w:t>(a)</w:t>
      </w:r>
      <w:r w:rsidRPr="000B11D9">
        <w:tab/>
        <w:t>the operation of this Part;</w:t>
      </w:r>
    </w:p>
    <w:p w:rsidR="00541FD8" w:rsidRPr="000B11D9" w:rsidRDefault="00541FD8" w:rsidP="000B11D9">
      <w:pPr>
        <w:pStyle w:val="paragraph"/>
      </w:pPr>
      <w:r w:rsidRPr="000B11D9">
        <w:tab/>
        <w:t>(b)</w:t>
      </w:r>
      <w:r w:rsidRPr="000B11D9">
        <w:tab/>
        <w:t>the operation of the remaining provisions of this Act to the extent to which they relate to this Part;</w:t>
      </w:r>
    </w:p>
    <w:p w:rsidR="00541FD8" w:rsidRPr="000B11D9" w:rsidRDefault="00541FD8" w:rsidP="000B11D9">
      <w:pPr>
        <w:pStyle w:val="paragraph"/>
      </w:pPr>
      <w:r w:rsidRPr="000B11D9">
        <w:tab/>
        <w:t>(c)</w:t>
      </w:r>
      <w:r w:rsidRPr="000B11D9">
        <w:tab/>
        <w:t xml:space="preserve">the operation of the </w:t>
      </w:r>
      <w:r w:rsidRPr="000B11D9">
        <w:rPr>
          <w:i/>
        </w:rPr>
        <w:t>Telecommunications Act 1997</w:t>
      </w:r>
      <w:r w:rsidRPr="000B11D9">
        <w:t xml:space="preserve"> to the extent to which that Act relates to this Part;</w:t>
      </w:r>
    </w:p>
    <w:p w:rsidR="00541FD8" w:rsidRPr="000B11D9" w:rsidRDefault="00541FD8" w:rsidP="000B11D9">
      <w:pPr>
        <w:pStyle w:val="paragraph"/>
      </w:pPr>
      <w:r w:rsidRPr="000B11D9">
        <w:tab/>
        <w:t>(d)</w:t>
      </w:r>
      <w:r w:rsidRPr="000B11D9">
        <w:tab/>
        <w:t xml:space="preserve">the operation of the </w:t>
      </w:r>
      <w:r w:rsidRPr="000B11D9">
        <w:rPr>
          <w:i/>
        </w:rPr>
        <w:t xml:space="preserve">Telecommunications (Regional Broadband Scheme) Charge Act </w:t>
      </w:r>
      <w:r w:rsidR="001323F9" w:rsidRPr="000B11D9">
        <w:rPr>
          <w:i/>
        </w:rPr>
        <w:t>20</w:t>
      </w:r>
      <w:r w:rsidR="001323F9">
        <w:rPr>
          <w:i/>
        </w:rPr>
        <w:t>20</w:t>
      </w:r>
      <w:r w:rsidRPr="000B11D9">
        <w:t>;</w:t>
      </w:r>
    </w:p>
    <w:p w:rsidR="00541FD8" w:rsidRPr="000B11D9" w:rsidRDefault="00541FD8" w:rsidP="000B11D9">
      <w:pPr>
        <w:pStyle w:val="paragraph"/>
      </w:pPr>
      <w:r w:rsidRPr="000B11D9">
        <w:tab/>
        <w:t>(e)</w:t>
      </w:r>
      <w:r w:rsidRPr="000B11D9">
        <w:tab/>
        <w:t>whether this Part should be amended;</w:t>
      </w:r>
    </w:p>
    <w:p w:rsidR="00541FD8" w:rsidRPr="000B11D9" w:rsidRDefault="00541FD8" w:rsidP="000B11D9">
      <w:pPr>
        <w:pStyle w:val="paragraph"/>
      </w:pPr>
      <w:r w:rsidRPr="000B11D9">
        <w:tab/>
        <w:t>(f)</w:t>
      </w:r>
      <w:r w:rsidRPr="000B11D9">
        <w:tab/>
        <w:t>whether the remaining provisions of this Act, to the extent to which they relate to this Part, should be amended;</w:t>
      </w:r>
    </w:p>
    <w:p w:rsidR="00541FD8" w:rsidRPr="000B11D9" w:rsidRDefault="00541FD8" w:rsidP="000B11D9">
      <w:pPr>
        <w:pStyle w:val="paragraph"/>
      </w:pPr>
      <w:r w:rsidRPr="000B11D9">
        <w:tab/>
        <w:t>(g)</w:t>
      </w:r>
      <w:r w:rsidRPr="000B11D9">
        <w:tab/>
        <w:t xml:space="preserve">whether the </w:t>
      </w:r>
      <w:r w:rsidRPr="000B11D9">
        <w:rPr>
          <w:i/>
        </w:rPr>
        <w:t>Telecommunications Act 1997</w:t>
      </w:r>
      <w:r w:rsidRPr="000B11D9">
        <w:t>, to the extent to which that Act relates to this Part, should be amended;</w:t>
      </w:r>
    </w:p>
    <w:p w:rsidR="00541FD8" w:rsidRPr="000B11D9" w:rsidRDefault="00541FD8" w:rsidP="000B11D9">
      <w:pPr>
        <w:pStyle w:val="paragraph"/>
      </w:pPr>
      <w:r w:rsidRPr="000B11D9">
        <w:tab/>
        <w:t>(h)</w:t>
      </w:r>
      <w:r w:rsidRPr="000B11D9">
        <w:tab/>
        <w:t xml:space="preserve">whether the </w:t>
      </w:r>
      <w:r w:rsidRPr="000B11D9">
        <w:rPr>
          <w:i/>
        </w:rPr>
        <w:t xml:space="preserve">Telecommunications (Regional Broadband Scheme) Charge Act </w:t>
      </w:r>
      <w:r w:rsidR="001323F9" w:rsidRPr="000B11D9">
        <w:rPr>
          <w:i/>
        </w:rPr>
        <w:t>20</w:t>
      </w:r>
      <w:r w:rsidR="001323F9">
        <w:rPr>
          <w:i/>
        </w:rPr>
        <w:t>20</w:t>
      </w:r>
      <w:r w:rsidR="001323F9" w:rsidRPr="000B11D9">
        <w:rPr>
          <w:i/>
        </w:rPr>
        <w:t xml:space="preserve"> </w:t>
      </w:r>
      <w:r w:rsidRPr="000B11D9">
        <w:t>should be amended.</w:t>
      </w:r>
    </w:p>
    <w:p w:rsidR="00541FD8" w:rsidRPr="000B11D9" w:rsidRDefault="00541FD8" w:rsidP="000B11D9">
      <w:pPr>
        <w:pStyle w:val="subsection"/>
      </w:pPr>
      <w:r w:rsidRPr="000B11D9">
        <w:tab/>
        <w:t>(2)</w:t>
      </w:r>
      <w:r w:rsidRPr="000B11D9">
        <w:tab/>
        <w:t xml:space="preserve">A review under </w:t>
      </w:r>
      <w:r w:rsidR="000B11D9" w:rsidRPr="000B11D9">
        <w:t>subsection (</w:t>
      </w:r>
      <w:r w:rsidRPr="000B11D9">
        <w:t>1) must make provision for public consultation.</w:t>
      </w:r>
    </w:p>
    <w:p w:rsidR="00541FD8" w:rsidRPr="000B11D9" w:rsidRDefault="00541FD8" w:rsidP="000B11D9">
      <w:pPr>
        <w:pStyle w:val="subsection"/>
      </w:pPr>
      <w:r w:rsidRPr="000B11D9">
        <w:tab/>
        <w:t>(3)</w:t>
      </w:r>
      <w:r w:rsidRPr="000B11D9">
        <w:tab/>
        <w:t xml:space="preserve">A review under </w:t>
      </w:r>
      <w:r w:rsidR="000B11D9" w:rsidRPr="000B11D9">
        <w:t>subsection (</w:t>
      </w:r>
      <w:r w:rsidRPr="000B11D9">
        <w:t>1) must be conducted:</w:t>
      </w:r>
    </w:p>
    <w:p w:rsidR="00541FD8" w:rsidRPr="000B11D9" w:rsidRDefault="00541FD8" w:rsidP="000B11D9">
      <w:pPr>
        <w:pStyle w:val="paragraph"/>
      </w:pPr>
      <w:r w:rsidRPr="000B11D9">
        <w:tab/>
        <w:t>(a)</w:t>
      </w:r>
      <w:r w:rsidRPr="000B11D9">
        <w:tab/>
        <w:t>before the end of the period of 4 years after the commencement of this section; or</w:t>
      </w:r>
    </w:p>
    <w:p w:rsidR="00541FD8" w:rsidRPr="000B11D9" w:rsidRDefault="00541FD8" w:rsidP="000B11D9">
      <w:pPr>
        <w:pStyle w:val="paragraph"/>
      </w:pPr>
      <w:r w:rsidRPr="000B11D9">
        <w:tab/>
        <w:t>(b)</w:t>
      </w:r>
      <w:r w:rsidRPr="000B11D9">
        <w:tab/>
        <w:t>as soon as practicable after the end of that 4</w:t>
      </w:r>
      <w:r w:rsidR="00CA0BAB">
        <w:noBreakHyphen/>
      </w:r>
      <w:r w:rsidRPr="000B11D9">
        <w:t>year period.</w:t>
      </w:r>
    </w:p>
    <w:p w:rsidR="00541FD8" w:rsidRPr="000B11D9" w:rsidRDefault="00541FD8" w:rsidP="000B11D9">
      <w:pPr>
        <w:pStyle w:val="SubsectionHead"/>
      </w:pPr>
      <w:r w:rsidRPr="000B11D9">
        <w:t>Direction to the ACMA</w:t>
      </w:r>
    </w:p>
    <w:p w:rsidR="00541FD8" w:rsidRPr="000B11D9" w:rsidRDefault="00541FD8" w:rsidP="000B11D9">
      <w:pPr>
        <w:pStyle w:val="subsection"/>
      </w:pPr>
      <w:r w:rsidRPr="000B11D9">
        <w:tab/>
        <w:t>(4)</w:t>
      </w:r>
      <w:r w:rsidRPr="000B11D9">
        <w:tab/>
        <w:t xml:space="preserve">The Minister may give the ACMA a written direction requiring the ACMA to make available specified information for the purposes of facilitating the conduct of a review under </w:t>
      </w:r>
      <w:r w:rsidR="000B11D9" w:rsidRPr="000B11D9">
        <w:t>subsection (</w:t>
      </w:r>
      <w:r w:rsidRPr="000B11D9">
        <w:t>1).</w:t>
      </w:r>
    </w:p>
    <w:p w:rsidR="00541FD8" w:rsidRPr="000B11D9" w:rsidRDefault="00541FD8" w:rsidP="000B11D9">
      <w:pPr>
        <w:pStyle w:val="subsection"/>
      </w:pPr>
      <w:r w:rsidRPr="000B11D9">
        <w:tab/>
        <w:t>(5)</w:t>
      </w:r>
      <w:r w:rsidRPr="000B11D9">
        <w:tab/>
        <w:t xml:space="preserve">The ACMA must comply with a direction under </w:t>
      </w:r>
      <w:r w:rsidR="000B11D9" w:rsidRPr="000B11D9">
        <w:t>subsection (</w:t>
      </w:r>
      <w:r w:rsidRPr="000B11D9">
        <w:t>4).</w:t>
      </w:r>
    </w:p>
    <w:p w:rsidR="00541FD8" w:rsidRPr="000B11D9" w:rsidRDefault="00541FD8" w:rsidP="000B11D9">
      <w:pPr>
        <w:pStyle w:val="SubsectionHead"/>
      </w:pPr>
      <w:r w:rsidRPr="000B11D9">
        <w:lastRenderedPageBreak/>
        <w:t>Direction to the ACCC</w:t>
      </w:r>
    </w:p>
    <w:p w:rsidR="00541FD8" w:rsidRPr="000B11D9" w:rsidRDefault="00541FD8" w:rsidP="000B11D9">
      <w:pPr>
        <w:pStyle w:val="subsection"/>
      </w:pPr>
      <w:r w:rsidRPr="000B11D9">
        <w:tab/>
        <w:t>(6)</w:t>
      </w:r>
      <w:r w:rsidRPr="000B11D9">
        <w:tab/>
        <w:t xml:space="preserve">The Minister may give the ACCC a written direction requiring the ACCC to make available specified information for the purposes of facilitating the conduct of a review under </w:t>
      </w:r>
      <w:r w:rsidR="000B11D9" w:rsidRPr="000B11D9">
        <w:t>subsection (</w:t>
      </w:r>
      <w:r w:rsidRPr="000B11D9">
        <w:t>1).</w:t>
      </w:r>
    </w:p>
    <w:p w:rsidR="00541FD8" w:rsidRPr="000B11D9" w:rsidRDefault="00541FD8" w:rsidP="000B11D9">
      <w:pPr>
        <w:pStyle w:val="subsection"/>
      </w:pPr>
      <w:r w:rsidRPr="000B11D9">
        <w:tab/>
        <w:t>(7)</w:t>
      </w:r>
      <w:r w:rsidRPr="000B11D9">
        <w:tab/>
        <w:t xml:space="preserve">The ACCC must comply with a direction under </w:t>
      </w:r>
      <w:r w:rsidR="000B11D9" w:rsidRPr="000B11D9">
        <w:t>subsection (</w:t>
      </w:r>
      <w:r w:rsidRPr="000B11D9">
        <w:t>6).</w:t>
      </w:r>
    </w:p>
    <w:p w:rsidR="00541FD8" w:rsidRPr="000B11D9" w:rsidRDefault="00541FD8" w:rsidP="000B11D9">
      <w:pPr>
        <w:pStyle w:val="SubsectionHead"/>
      </w:pPr>
      <w:r w:rsidRPr="000B11D9">
        <w:t>Report</w:t>
      </w:r>
    </w:p>
    <w:p w:rsidR="00541FD8" w:rsidRPr="000B11D9" w:rsidRDefault="00541FD8" w:rsidP="000B11D9">
      <w:pPr>
        <w:pStyle w:val="subsection"/>
      </w:pPr>
      <w:r w:rsidRPr="000B11D9">
        <w:tab/>
        <w:t>(8)</w:t>
      </w:r>
      <w:r w:rsidRPr="000B11D9">
        <w:tab/>
        <w:t xml:space="preserve">The Minister must cause to be prepared a report of a review under </w:t>
      </w:r>
      <w:r w:rsidR="000B11D9" w:rsidRPr="000B11D9">
        <w:t>subsection (</w:t>
      </w:r>
      <w:r w:rsidRPr="000B11D9">
        <w:t>1).</w:t>
      </w:r>
    </w:p>
    <w:p w:rsidR="00541FD8" w:rsidRPr="000B11D9" w:rsidRDefault="00541FD8" w:rsidP="000B11D9">
      <w:pPr>
        <w:pStyle w:val="subsection"/>
      </w:pPr>
      <w:r w:rsidRPr="000B11D9">
        <w:tab/>
        <w:t>(9)</w:t>
      </w:r>
      <w:r w:rsidRPr="000B11D9">
        <w:tab/>
        <w:t>The Minister must cause copies of the report to be tabled in each House of the Parliament within 25 sittings days of that House after the completion of the preparation of the report.</w:t>
      </w:r>
    </w:p>
    <w:p w:rsidR="00541FD8" w:rsidRPr="000B11D9" w:rsidRDefault="00541FD8" w:rsidP="000B11D9">
      <w:pPr>
        <w:pStyle w:val="ActHead5"/>
      </w:pPr>
      <w:bookmarkStart w:id="440" w:name="_Toc41398508"/>
      <w:r w:rsidRPr="00B276F3">
        <w:rPr>
          <w:rStyle w:val="CharSectno"/>
        </w:rPr>
        <w:t>102ZFB</w:t>
      </w:r>
      <w:r w:rsidRPr="000B11D9">
        <w:t xml:space="preserve">  Disallowance of determinations</w:t>
      </w:r>
      <w:bookmarkEnd w:id="440"/>
    </w:p>
    <w:p w:rsidR="00541FD8" w:rsidRPr="000B11D9" w:rsidRDefault="006D63C8" w:rsidP="000B11D9">
      <w:pPr>
        <w:pStyle w:val="SubsectionHead"/>
      </w:pPr>
      <w:r w:rsidRPr="000B11D9">
        <w:t>Scope</w:t>
      </w:r>
    </w:p>
    <w:p w:rsidR="00541FD8" w:rsidRPr="000B11D9" w:rsidRDefault="00541FD8" w:rsidP="000B11D9">
      <w:pPr>
        <w:pStyle w:val="subsection"/>
      </w:pPr>
      <w:r w:rsidRPr="000B11D9">
        <w:tab/>
        <w:t>(1)</w:t>
      </w:r>
      <w:r w:rsidRPr="000B11D9">
        <w:tab/>
        <w:t xml:space="preserve">This section </w:t>
      </w:r>
      <w:r w:rsidR="006D63C8" w:rsidRPr="000B11D9">
        <w:t>applies</w:t>
      </w:r>
      <w:r w:rsidRPr="000B11D9">
        <w:t xml:space="preserve"> to a determination made under subsection</w:t>
      </w:r>
      <w:r w:rsidR="000B11D9" w:rsidRPr="000B11D9">
        <w:t> </w:t>
      </w:r>
      <w:r w:rsidRPr="000B11D9">
        <w:t>76AA(2), 79A(1) or (2).</w:t>
      </w:r>
    </w:p>
    <w:p w:rsidR="00541FD8" w:rsidRPr="000B11D9" w:rsidRDefault="00541FD8" w:rsidP="000B11D9">
      <w:pPr>
        <w:pStyle w:val="SubsectionHead"/>
      </w:pPr>
      <w:r w:rsidRPr="000B11D9">
        <w:t>Disallowance</w:t>
      </w:r>
    </w:p>
    <w:p w:rsidR="00541FD8" w:rsidRPr="000B11D9" w:rsidRDefault="00541FD8" w:rsidP="000B11D9">
      <w:pPr>
        <w:pStyle w:val="subsection"/>
        <w:keepNext/>
        <w:keepLines/>
      </w:pPr>
      <w:r w:rsidRPr="000B11D9">
        <w:tab/>
        <w:t>(2)</w:t>
      </w:r>
      <w:r w:rsidRPr="000B11D9">
        <w:tab/>
        <w:t>Either House of the Parliament may, following</w:t>
      </w:r>
      <w:bookmarkStart w:id="441" w:name="BK_S3P201L12C51"/>
      <w:bookmarkStart w:id="442" w:name="BK_S3P194L17C51"/>
      <w:bookmarkEnd w:id="441"/>
      <w:bookmarkEnd w:id="442"/>
      <w:r w:rsidRPr="000B11D9">
        <w:t xml:space="preserve"> a motion upon notice, pass a resolution disallowing the determination. For the resolution to be effective:</w:t>
      </w:r>
    </w:p>
    <w:p w:rsidR="00541FD8" w:rsidRPr="000B11D9" w:rsidRDefault="00541FD8" w:rsidP="000B11D9">
      <w:pPr>
        <w:pStyle w:val="paragraph"/>
      </w:pPr>
      <w:r w:rsidRPr="000B11D9">
        <w:tab/>
        <w:t>(a)</w:t>
      </w:r>
      <w:r w:rsidRPr="000B11D9">
        <w:tab/>
        <w:t>the notice must be given in that House within 15 sitting days of that House after the copy of the determination was tabled in the House under section</w:t>
      </w:r>
      <w:r w:rsidR="000B11D9" w:rsidRPr="000B11D9">
        <w:t> </w:t>
      </w:r>
      <w:r w:rsidRPr="000B11D9">
        <w:t xml:space="preserve">38 of the </w:t>
      </w:r>
      <w:r w:rsidRPr="000B11D9">
        <w:rPr>
          <w:i/>
        </w:rPr>
        <w:t>Legislation Act 2003</w:t>
      </w:r>
      <w:r w:rsidRPr="000B11D9">
        <w:t>; and</w:t>
      </w:r>
    </w:p>
    <w:p w:rsidR="00541FD8" w:rsidRPr="000B11D9" w:rsidRDefault="00541FD8" w:rsidP="000B11D9">
      <w:pPr>
        <w:pStyle w:val="paragraph"/>
      </w:pPr>
      <w:r w:rsidRPr="000B11D9">
        <w:tab/>
        <w:t>(b)</w:t>
      </w:r>
      <w:r w:rsidRPr="000B11D9">
        <w:tab/>
        <w:t>the resolution must be passed, in pursuance of the motion, within 15 sitting days of that House after the giving of that notice.</w:t>
      </w:r>
    </w:p>
    <w:p w:rsidR="00541FD8" w:rsidRPr="000B11D9" w:rsidRDefault="00541FD8" w:rsidP="000B11D9">
      <w:pPr>
        <w:pStyle w:val="subsection"/>
      </w:pPr>
      <w:r w:rsidRPr="000B11D9">
        <w:tab/>
        <w:t>(3)</w:t>
      </w:r>
      <w:r w:rsidRPr="000B11D9">
        <w:tab/>
        <w:t xml:space="preserve">If neither House passes such a resolution, the determination takes effect on the day immediately after the last day upon which such a resolution could have been passed if it were assumed that notice of a motion to disallow the determination was given in each House on </w:t>
      </w:r>
      <w:r w:rsidRPr="000B11D9">
        <w:lastRenderedPageBreak/>
        <w:t xml:space="preserve">the last day of the 15 sitting day period of that House mentioned in </w:t>
      </w:r>
      <w:r w:rsidR="000B11D9" w:rsidRPr="000B11D9">
        <w:t>paragraph (</w:t>
      </w:r>
      <w:r w:rsidRPr="000B11D9">
        <w:t>2)(a).</w:t>
      </w:r>
    </w:p>
    <w:p w:rsidR="00541FD8" w:rsidRPr="000B11D9" w:rsidRDefault="00541FD8" w:rsidP="000B11D9">
      <w:pPr>
        <w:pStyle w:val="subsection"/>
      </w:pPr>
      <w:r w:rsidRPr="000B11D9">
        <w:tab/>
        <w:t>(3A)</w:t>
      </w:r>
      <w:r w:rsidRPr="000B11D9">
        <w:tab/>
        <w:t>If:</w:t>
      </w:r>
    </w:p>
    <w:p w:rsidR="00541FD8" w:rsidRPr="000B11D9" w:rsidRDefault="00541FD8" w:rsidP="000B11D9">
      <w:pPr>
        <w:pStyle w:val="paragraph"/>
      </w:pPr>
      <w:r w:rsidRPr="000B11D9">
        <w:tab/>
        <w:t>(a)</w:t>
      </w:r>
      <w:r w:rsidRPr="000B11D9">
        <w:tab/>
        <w:t>notice of a motion to disallow the determination is given in a House of the Parliament within 15 sitting days of that House after the copy of the determination was tabled in that House under section</w:t>
      </w:r>
      <w:r w:rsidR="000B11D9" w:rsidRPr="000B11D9">
        <w:t> </w:t>
      </w:r>
      <w:r w:rsidRPr="000B11D9">
        <w:t xml:space="preserve">38 of the </w:t>
      </w:r>
      <w:r w:rsidRPr="000B11D9">
        <w:rPr>
          <w:i/>
        </w:rPr>
        <w:t>Legislation Act 2003</w:t>
      </w:r>
      <w:r w:rsidRPr="000B11D9">
        <w:t>; and</w:t>
      </w:r>
    </w:p>
    <w:p w:rsidR="00541FD8" w:rsidRPr="000B11D9" w:rsidRDefault="00541FD8" w:rsidP="000B11D9">
      <w:pPr>
        <w:pStyle w:val="paragraph"/>
      </w:pPr>
      <w:r w:rsidRPr="000B11D9">
        <w:tab/>
        <w:t>(b)</w:t>
      </w:r>
      <w:r w:rsidRPr="000B11D9">
        <w:tab/>
        <w:t>at the end of 15 sitting days of that House after the giving of that notice of motion:</w:t>
      </w:r>
    </w:p>
    <w:p w:rsidR="00541FD8" w:rsidRPr="000B11D9" w:rsidRDefault="00541FD8" w:rsidP="000B11D9">
      <w:pPr>
        <w:pStyle w:val="paragraphsub"/>
      </w:pPr>
      <w:r w:rsidRPr="000B11D9">
        <w:tab/>
        <w:t>(i)</w:t>
      </w:r>
      <w:r w:rsidRPr="000B11D9">
        <w:tab/>
        <w:t>the notice has not been withdrawn and the motion has not been called on; or</w:t>
      </w:r>
    </w:p>
    <w:p w:rsidR="00541FD8" w:rsidRPr="000B11D9" w:rsidRDefault="00541FD8" w:rsidP="000B11D9">
      <w:pPr>
        <w:pStyle w:val="paragraphsub"/>
      </w:pPr>
      <w:r w:rsidRPr="000B11D9">
        <w:tab/>
        <w:t>(ii)</w:t>
      </w:r>
      <w:r w:rsidRPr="000B11D9">
        <w:tab/>
        <w:t>the motion has been called on, moved and (where relevant) seconded and has not been withdrawn or otherwise disposed of;</w:t>
      </w:r>
    </w:p>
    <w:p w:rsidR="00541FD8" w:rsidRPr="000B11D9" w:rsidRDefault="00541FD8" w:rsidP="000B11D9">
      <w:pPr>
        <w:pStyle w:val="subsection2"/>
      </w:pPr>
      <w:r w:rsidRPr="000B11D9">
        <w:t xml:space="preserve">the determination is then taken to have been disallowed, and </w:t>
      </w:r>
      <w:r w:rsidR="000B11D9" w:rsidRPr="000B11D9">
        <w:t>subsection (</w:t>
      </w:r>
      <w:r w:rsidRPr="000B11D9">
        <w:t>3) does not apply to the determination.</w:t>
      </w:r>
    </w:p>
    <w:p w:rsidR="00541FD8" w:rsidRPr="000B11D9" w:rsidRDefault="00541FD8" w:rsidP="000B11D9">
      <w:pPr>
        <w:pStyle w:val="subsection"/>
      </w:pPr>
      <w:r w:rsidRPr="000B11D9">
        <w:tab/>
        <w:t>(4)</w:t>
      </w:r>
      <w:r w:rsidRPr="000B11D9">
        <w:tab/>
        <w:t>Section</w:t>
      </w:r>
      <w:r w:rsidR="000B11D9" w:rsidRPr="000B11D9">
        <w:t> </w:t>
      </w:r>
      <w:r w:rsidRPr="000B11D9">
        <w:t xml:space="preserve">42 (disallowance) of the </w:t>
      </w:r>
      <w:r w:rsidRPr="000B11D9">
        <w:rPr>
          <w:i/>
        </w:rPr>
        <w:t>Legislation Act 2003</w:t>
      </w:r>
      <w:bookmarkStart w:id="443" w:name="BK_S3P195L17C59"/>
      <w:bookmarkEnd w:id="443"/>
      <w:r w:rsidRPr="000B11D9">
        <w:t xml:space="preserve"> does not apply</w:t>
      </w:r>
      <w:bookmarkStart w:id="444" w:name="BK_S3P195L18C6"/>
      <w:bookmarkEnd w:id="444"/>
      <w:r w:rsidRPr="000B11D9">
        <w:t xml:space="preserve"> to the determination.</w:t>
      </w:r>
    </w:p>
    <w:p w:rsidR="00541FD8" w:rsidRPr="000B11D9" w:rsidRDefault="00541FD8" w:rsidP="000B11D9">
      <w:pPr>
        <w:pStyle w:val="notetext"/>
      </w:pPr>
      <w:r w:rsidRPr="000B11D9">
        <w:t>Note 1:</w:t>
      </w:r>
      <w:r w:rsidRPr="000B11D9">
        <w:tab/>
        <w:t xml:space="preserve">The 15 sitting day notice period mentioned in </w:t>
      </w:r>
      <w:r w:rsidR="000B11D9" w:rsidRPr="000B11D9">
        <w:t>paragraph (</w:t>
      </w:r>
      <w:r w:rsidRPr="000B11D9">
        <w:t>2)(a) of this section is the same as the 15 sitting day notice period mentioned in paragraph</w:t>
      </w:r>
      <w:r w:rsidR="000B11D9" w:rsidRPr="000B11D9">
        <w:t> </w:t>
      </w:r>
      <w:r w:rsidRPr="000B11D9">
        <w:t xml:space="preserve">42(1)(a) of the </w:t>
      </w:r>
      <w:r w:rsidRPr="000B11D9">
        <w:rPr>
          <w:i/>
        </w:rPr>
        <w:t>Legislation Act 2003</w:t>
      </w:r>
      <w:r w:rsidRPr="000B11D9">
        <w:t>.</w:t>
      </w:r>
    </w:p>
    <w:p w:rsidR="00541FD8" w:rsidRPr="000B11D9" w:rsidRDefault="00541FD8" w:rsidP="000B11D9">
      <w:pPr>
        <w:pStyle w:val="notetext"/>
      </w:pPr>
      <w:r w:rsidRPr="000B11D9">
        <w:t>Note 2:</w:t>
      </w:r>
      <w:r w:rsidRPr="000B11D9">
        <w:tab/>
        <w:t xml:space="preserve">The 15 sitting day disallowance period mentioned in </w:t>
      </w:r>
      <w:r w:rsidR="000B11D9" w:rsidRPr="000B11D9">
        <w:t>paragraph (</w:t>
      </w:r>
      <w:r w:rsidRPr="000B11D9">
        <w:t>2)(b) of this section is the same as the 15 sitting day disallowance period mentioned in paragraph</w:t>
      </w:r>
      <w:r w:rsidR="000B11D9" w:rsidRPr="000B11D9">
        <w:t> </w:t>
      </w:r>
      <w:r w:rsidRPr="000B11D9">
        <w:t xml:space="preserve">42(1)(b) of the </w:t>
      </w:r>
      <w:r w:rsidRPr="000B11D9">
        <w:rPr>
          <w:i/>
        </w:rPr>
        <w:t>Legislation Act 2003</w:t>
      </w:r>
      <w:r w:rsidRPr="000B11D9">
        <w:t>.</w:t>
      </w:r>
    </w:p>
    <w:p w:rsidR="00541FD8" w:rsidRPr="000B11D9" w:rsidRDefault="00541FD8" w:rsidP="000B11D9">
      <w:pPr>
        <w:pStyle w:val="ActHead5"/>
      </w:pPr>
      <w:bookmarkStart w:id="445" w:name="_Toc41398509"/>
      <w:r w:rsidRPr="00B276F3">
        <w:rPr>
          <w:rStyle w:val="CharSectno"/>
        </w:rPr>
        <w:t>102ZG</w:t>
      </w:r>
      <w:r w:rsidRPr="000B11D9">
        <w:t xml:space="preserve">  Delegation by the Secretary</w:t>
      </w:r>
      <w:bookmarkEnd w:id="445"/>
    </w:p>
    <w:p w:rsidR="00541FD8" w:rsidRPr="000B11D9" w:rsidRDefault="00541FD8" w:rsidP="000B11D9">
      <w:pPr>
        <w:pStyle w:val="subsection"/>
      </w:pPr>
      <w:r w:rsidRPr="000B11D9">
        <w:tab/>
        <w:t>(1)</w:t>
      </w:r>
      <w:r w:rsidRPr="000B11D9">
        <w:tab/>
        <w:t xml:space="preserve">The Secretary may, by writing, delegate any or all of </w:t>
      </w:r>
      <w:r w:rsidR="00790831" w:rsidRPr="000B11D9">
        <w:t xml:space="preserve">the Secretary’s </w:t>
      </w:r>
      <w:r w:rsidRPr="000B11D9">
        <w:t>functions or powers under this Part to an S</w:t>
      </w:r>
      <w:bookmarkStart w:id="446" w:name="BK_S3P202L20C56"/>
      <w:bookmarkStart w:id="447" w:name="BK_S3P195L27C56"/>
      <w:bookmarkEnd w:id="446"/>
      <w:bookmarkEnd w:id="447"/>
      <w:r w:rsidRPr="000B11D9">
        <w:t>ES employee, or acting SES employee, in the Department.</w:t>
      </w:r>
    </w:p>
    <w:p w:rsidR="00541FD8" w:rsidRPr="000B11D9" w:rsidRDefault="00541FD8" w:rsidP="000B11D9">
      <w:pPr>
        <w:pStyle w:val="notetext"/>
      </w:pPr>
      <w:r w:rsidRPr="000B11D9">
        <w:t>Note:</w:t>
      </w:r>
      <w:r w:rsidRPr="000B11D9">
        <w:tab/>
        <w:t xml:space="preserve">The expressions </w:t>
      </w:r>
      <w:r w:rsidRPr="000B11D9">
        <w:rPr>
          <w:b/>
          <w:i/>
        </w:rPr>
        <w:t>SES employee</w:t>
      </w:r>
      <w:r w:rsidRPr="000B11D9">
        <w:t xml:space="preserve"> and </w:t>
      </w:r>
      <w:r w:rsidRPr="000B11D9">
        <w:rPr>
          <w:b/>
          <w:i/>
        </w:rPr>
        <w:t>acting SES employee</w:t>
      </w:r>
      <w:r w:rsidRPr="000B11D9">
        <w:t xml:space="preserve"> are defined in the </w:t>
      </w:r>
      <w:r w:rsidRPr="000B11D9">
        <w:rPr>
          <w:i/>
        </w:rPr>
        <w:t>Acts Interpretation Act 1901</w:t>
      </w:r>
      <w:r w:rsidRPr="000B11D9">
        <w:t>.</w:t>
      </w:r>
    </w:p>
    <w:p w:rsidR="00541FD8" w:rsidRPr="000B11D9" w:rsidRDefault="00541FD8" w:rsidP="000B11D9">
      <w:pPr>
        <w:pStyle w:val="subsection"/>
      </w:pPr>
      <w:r w:rsidRPr="000B11D9">
        <w:tab/>
        <w:t>(2)</w:t>
      </w:r>
      <w:r w:rsidRPr="000B11D9">
        <w:tab/>
        <w:t>A delegate must comply with any written directions of the Secretary.</w:t>
      </w:r>
    </w:p>
    <w:p w:rsidR="00541FD8" w:rsidRPr="000B11D9" w:rsidRDefault="00541FD8" w:rsidP="000B11D9">
      <w:pPr>
        <w:pStyle w:val="ActHead5"/>
        <w:rPr>
          <w:i/>
        </w:rPr>
      </w:pPr>
      <w:bookmarkStart w:id="448" w:name="_Toc41398510"/>
      <w:r w:rsidRPr="00B276F3">
        <w:rPr>
          <w:rStyle w:val="CharSectno"/>
        </w:rPr>
        <w:lastRenderedPageBreak/>
        <w:t>102ZH</w:t>
      </w:r>
      <w:r w:rsidRPr="000B11D9">
        <w:t xml:space="preserve">  Meaning of </w:t>
      </w:r>
      <w:r w:rsidRPr="000B11D9">
        <w:rPr>
          <w:i/>
        </w:rPr>
        <w:t>capable</w:t>
      </w:r>
      <w:bookmarkEnd w:id="448"/>
    </w:p>
    <w:p w:rsidR="00541FD8" w:rsidRPr="000B11D9" w:rsidRDefault="00541FD8" w:rsidP="000B11D9">
      <w:pPr>
        <w:pStyle w:val="subsection"/>
      </w:pPr>
      <w:r w:rsidRPr="000B11D9">
        <w:tab/>
      </w:r>
      <w:r w:rsidRPr="000B11D9">
        <w:tab/>
        <w:t xml:space="preserve">In determining the meaning of the expression </w:t>
      </w:r>
      <w:r w:rsidRPr="000B11D9">
        <w:rPr>
          <w:b/>
          <w:i/>
        </w:rPr>
        <w:t>capable</w:t>
      </w:r>
      <w:r w:rsidRPr="000B11D9">
        <w:t xml:space="preserve"> when used in:</w:t>
      </w:r>
    </w:p>
    <w:p w:rsidR="00541FD8" w:rsidRPr="000B11D9" w:rsidRDefault="00541FD8" w:rsidP="000B11D9">
      <w:pPr>
        <w:pStyle w:val="paragraph"/>
      </w:pPr>
      <w:r w:rsidRPr="000B11D9">
        <w:tab/>
        <w:t>(a)</w:t>
      </w:r>
      <w:r w:rsidRPr="000B11D9">
        <w:tab/>
        <w:t>a provision of this Act (other than this Part); or</w:t>
      </w:r>
    </w:p>
    <w:p w:rsidR="00541FD8" w:rsidRPr="000B11D9" w:rsidRDefault="00541FD8" w:rsidP="000B11D9">
      <w:pPr>
        <w:pStyle w:val="paragraph"/>
      </w:pPr>
      <w:r w:rsidRPr="000B11D9">
        <w:tab/>
        <w:t>(b)</w:t>
      </w:r>
      <w:r w:rsidRPr="000B11D9">
        <w:tab/>
        <w:t xml:space="preserve">the </w:t>
      </w:r>
      <w:r w:rsidRPr="000B11D9">
        <w:rPr>
          <w:i/>
        </w:rPr>
        <w:t>Telecommunications Act 1997</w:t>
      </w:r>
      <w:r w:rsidRPr="000B11D9">
        <w:t>;</w:t>
      </w:r>
    </w:p>
    <w:p w:rsidR="008D3E94" w:rsidRPr="000B11D9" w:rsidRDefault="00541FD8" w:rsidP="000B11D9">
      <w:pPr>
        <w:pStyle w:val="subsection2"/>
      </w:pPr>
      <w:r w:rsidRPr="000B11D9">
        <w:t xml:space="preserve">disregard the expression </w:t>
      </w:r>
      <w:r w:rsidRPr="000B11D9">
        <w:rPr>
          <w:b/>
          <w:i/>
        </w:rPr>
        <w:t xml:space="preserve">technically capable </w:t>
      </w:r>
      <w:r w:rsidRPr="000B11D9">
        <w:t>when used in section</w:t>
      </w:r>
      <w:r w:rsidR="000B11D9" w:rsidRPr="000B11D9">
        <w:t> </w:t>
      </w:r>
      <w:r w:rsidRPr="000B11D9">
        <w:t>76AA.</w:t>
      </w:r>
    </w:p>
    <w:p w:rsidR="00FE539B" w:rsidRPr="000B11D9" w:rsidRDefault="00FE539B" w:rsidP="000B11D9">
      <w:pPr>
        <w:pStyle w:val="ActHead6"/>
        <w:pageBreakBefore/>
      </w:pPr>
      <w:bookmarkStart w:id="449" w:name="_Toc41398511"/>
      <w:bookmarkStart w:id="450" w:name="opcCurrentFind"/>
      <w:r w:rsidRPr="00B276F3">
        <w:rPr>
          <w:rStyle w:val="CharAmSchNo"/>
        </w:rPr>
        <w:lastRenderedPageBreak/>
        <w:t>Schedule</w:t>
      </w:r>
      <w:r w:rsidR="000B11D9" w:rsidRPr="00B276F3">
        <w:rPr>
          <w:rStyle w:val="CharAmSchNo"/>
        </w:rPr>
        <w:t> </w:t>
      </w:r>
      <w:r w:rsidR="004A74ED" w:rsidRPr="00B276F3">
        <w:rPr>
          <w:rStyle w:val="CharAmSchNo"/>
        </w:rPr>
        <w:t>5</w:t>
      </w:r>
      <w:r w:rsidRPr="000B11D9">
        <w:t>—</w:t>
      </w:r>
      <w:r w:rsidRPr="00B276F3">
        <w:rPr>
          <w:rStyle w:val="CharAmSchText"/>
        </w:rPr>
        <w:t>NBN Co transparency</w:t>
      </w:r>
      <w:bookmarkEnd w:id="449"/>
    </w:p>
    <w:bookmarkEnd w:id="450"/>
    <w:p w:rsidR="00FE539B" w:rsidRPr="00B276F3" w:rsidRDefault="00FE539B" w:rsidP="000B11D9">
      <w:pPr>
        <w:pStyle w:val="Header"/>
      </w:pPr>
      <w:r w:rsidRPr="00B276F3">
        <w:rPr>
          <w:rStyle w:val="CharAmPartNo"/>
        </w:rPr>
        <w:t xml:space="preserve"> </w:t>
      </w:r>
      <w:r w:rsidRPr="00B276F3">
        <w:rPr>
          <w:rStyle w:val="CharAmPartText"/>
        </w:rPr>
        <w:t xml:space="preserve"> </w:t>
      </w:r>
    </w:p>
    <w:p w:rsidR="00FE539B" w:rsidRPr="000F588F" w:rsidRDefault="00FE539B" w:rsidP="000B11D9">
      <w:pPr>
        <w:pStyle w:val="ActHead9"/>
        <w:rPr>
          <w:i w:val="0"/>
        </w:rPr>
      </w:pPr>
      <w:bookmarkStart w:id="451" w:name="_Toc41398512"/>
      <w:r w:rsidRPr="000B11D9">
        <w:t>National Broadband Network Companies Act 2011</w:t>
      </w:r>
      <w:bookmarkEnd w:id="451"/>
    </w:p>
    <w:p w:rsidR="00FE539B" w:rsidRPr="000B11D9" w:rsidRDefault="00FE539B" w:rsidP="000B11D9">
      <w:pPr>
        <w:pStyle w:val="ItemHead"/>
      </w:pPr>
      <w:r w:rsidRPr="000B11D9">
        <w:t>1  After section</w:t>
      </w:r>
      <w:r w:rsidR="000B11D9" w:rsidRPr="000B11D9">
        <w:t> </w:t>
      </w:r>
      <w:r w:rsidRPr="000B11D9">
        <w:t>98A</w:t>
      </w:r>
    </w:p>
    <w:p w:rsidR="00FE539B" w:rsidRPr="000B11D9" w:rsidRDefault="00FE539B" w:rsidP="000B11D9">
      <w:pPr>
        <w:pStyle w:val="Item"/>
      </w:pPr>
      <w:r w:rsidRPr="000B11D9">
        <w:t>Insert:</w:t>
      </w:r>
    </w:p>
    <w:p w:rsidR="00FE539B" w:rsidRPr="000B11D9" w:rsidRDefault="00FE539B" w:rsidP="000B11D9">
      <w:pPr>
        <w:pStyle w:val="ActHead5"/>
      </w:pPr>
      <w:bookmarkStart w:id="452" w:name="_Toc41398513"/>
      <w:r w:rsidRPr="00B276F3">
        <w:rPr>
          <w:rStyle w:val="CharSectno"/>
        </w:rPr>
        <w:t>98B</w:t>
      </w:r>
      <w:r w:rsidRPr="000B11D9">
        <w:t xml:space="preserve"> </w:t>
      </w:r>
      <w:r w:rsidR="009826FA" w:rsidRPr="000B11D9">
        <w:t xml:space="preserve"> </w:t>
      </w:r>
      <w:r w:rsidRPr="000B11D9">
        <w:t>Mapping data</w:t>
      </w:r>
      <w:bookmarkEnd w:id="452"/>
    </w:p>
    <w:p w:rsidR="00FE539B" w:rsidRPr="000B11D9" w:rsidRDefault="00FE539B" w:rsidP="000B11D9">
      <w:pPr>
        <w:pStyle w:val="SubsectionHead"/>
      </w:pPr>
      <w:r w:rsidRPr="000B11D9">
        <w:t>Initial provision of mapping data</w:t>
      </w:r>
    </w:p>
    <w:p w:rsidR="00FE539B" w:rsidRPr="000B11D9" w:rsidRDefault="00FE539B" w:rsidP="000B11D9">
      <w:pPr>
        <w:pStyle w:val="subsection"/>
      </w:pPr>
      <w:r w:rsidRPr="000B11D9">
        <w:tab/>
        <w:t>(1)</w:t>
      </w:r>
      <w:r w:rsidRPr="000B11D9">
        <w:tab/>
        <w:t>NBN Co must:</w:t>
      </w:r>
    </w:p>
    <w:p w:rsidR="00FE539B" w:rsidRPr="000B11D9" w:rsidRDefault="00FE539B" w:rsidP="000B11D9">
      <w:pPr>
        <w:pStyle w:val="paragraph"/>
      </w:pPr>
      <w:r w:rsidRPr="000B11D9">
        <w:tab/>
        <w:t>(a)</w:t>
      </w:r>
      <w:r w:rsidRPr="000B11D9">
        <w:tab/>
        <w:t>provide to the Secretary the following mapping data about relevant premises connected, or due to be connected, to the national broadband network:</w:t>
      </w:r>
    </w:p>
    <w:p w:rsidR="00FE539B" w:rsidRPr="000B11D9" w:rsidRDefault="00FE539B" w:rsidP="000B11D9">
      <w:pPr>
        <w:pStyle w:val="paragraphsub"/>
      </w:pPr>
      <w:r w:rsidRPr="000B11D9">
        <w:tab/>
        <w:t>(i)</w:t>
      </w:r>
      <w:r w:rsidRPr="000B11D9">
        <w:tab/>
        <w:t>the geographical location of the relevant premises;</w:t>
      </w:r>
    </w:p>
    <w:p w:rsidR="00FE539B" w:rsidRPr="000B11D9" w:rsidRDefault="00FE539B" w:rsidP="000B11D9">
      <w:pPr>
        <w:pStyle w:val="paragraphsub"/>
      </w:pPr>
      <w:r w:rsidRPr="000B11D9">
        <w:tab/>
        <w:t>(ii)</w:t>
      </w:r>
      <w:r w:rsidRPr="000B11D9">
        <w:tab/>
        <w:t>the address of the relevant premises;</w:t>
      </w:r>
    </w:p>
    <w:p w:rsidR="00FE539B" w:rsidRPr="000B11D9" w:rsidRDefault="00FE539B" w:rsidP="000B11D9">
      <w:pPr>
        <w:pStyle w:val="paragraphsub"/>
      </w:pPr>
      <w:r w:rsidRPr="000B11D9">
        <w:tab/>
        <w:t>(iii)</w:t>
      </w:r>
      <w:r w:rsidRPr="000B11D9">
        <w:tab/>
        <w:t>the technology type of the connection to the national broadband network of the relevant premises; and</w:t>
      </w:r>
    </w:p>
    <w:p w:rsidR="00FE539B" w:rsidRPr="000B11D9" w:rsidRDefault="00FE539B" w:rsidP="000B11D9">
      <w:pPr>
        <w:pStyle w:val="paragraph"/>
      </w:pPr>
      <w:r w:rsidRPr="000B11D9">
        <w:tab/>
        <w:t>(b)</w:t>
      </w:r>
      <w:r w:rsidRPr="000B11D9">
        <w:tab/>
        <w:t xml:space="preserve">do so within 30 days after the Secretary gives a direction to NBN Co under </w:t>
      </w:r>
      <w:r w:rsidR="000B11D9" w:rsidRPr="000B11D9">
        <w:t>subsection (</w:t>
      </w:r>
      <w:r w:rsidRPr="000B11D9">
        <w:t>4).</w:t>
      </w:r>
    </w:p>
    <w:p w:rsidR="009C2CA4" w:rsidRPr="00AB5D97" w:rsidRDefault="009C2CA4" w:rsidP="009C2CA4">
      <w:pPr>
        <w:pStyle w:val="subsection"/>
      </w:pPr>
      <w:r w:rsidRPr="00AB5D97">
        <w:tab/>
        <w:t>(1A)</w:t>
      </w:r>
      <w:r w:rsidRPr="00AB5D97">
        <w:tab/>
        <w:t>NBN Co must:</w:t>
      </w:r>
    </w:p>
    <w:p w:rsidR="009C2CA4" w:rsidRPr="00AB5D97" w:rsidRDefault="009C2CA4" w:rsidP="009C2CA4">
      <w:pPr>
        <w:pStyle w:val="paragraph"/>
      </w:pPr>
      <w:r w:rsidRPr="00AB5D97">
        <w:tab/>
        <w:t>(a)</w:t>
      </w:r>
      <w:r w:rsidRPr="00AB5D97">
        <w:tab/>
        <w:t>provide to the Secretary the following mapping data about each national broadband network serving area module</w:t>
      </w:r>
      <w:bookmarkStart w:id="453" w:name="BK_S1P3L29C38"/>
      <w:bookmarkEnd w:id="453"/>
      <w:r w:rsidRPr="00AB5D97">
        <w:t>:</w:t>
      </w:r>
    </w:p>
    <w:p w:rsidR="009C2CA4" w:rsidRPr="00AB5D97" w:rsidRDefault="009C2CA4" w:rsidP="009C2CA4">
      <w:pPr>
        <w:pStyle w:val="paragraphsub"/>
      </w:pPr>
      <w:r w:rsidRPr="00AB5D97">
        <w:tab/>
        <w:t>(i)</w:t>
      </w:r>
      <w:r w:rsidRPr="00AB5D97">
        <w:tab/>
        <w:t>the boundaries and identification code for the national broadband network serving area module</w:t>
      </w:r>
      <w:bookmarkStart w:id="454" w:name="BK_S1P3L31C20"/>
      <w:bookmarkEnd w:id="454"/>
      <w:r w:rsidRPr="00AB5D97">
        <w:t>;</w:t>
      </w:r>
    </w:p>
    <w:p w:rsidR="009C2CA4" w:rsidRPr="00AB5D97" w:rsidRDefault="009C2CA4" w:rsidP="009C2CA4">
      <w:pPr>
        <w:pStyle w:val="paragraphsub"/>
      </w:pPr>
      <w:r w:rsidRPr="00AB5D97">
        <w:tab/>
        <w:t>(ii)</w:t>
      </w:r>
      <w:r w:rsidRPr="00AB5D97">
        <w:tab/>
        <w:t>the dominant technology type of connections to the national broadband network within the national broadband network serving area module</w:t>
      </w:r>
      <w:bookmarkStart w:id="455" w:name="BK_S1P3L33C66"/>
      <w:bookmarkEnd w:id="455"/>
      <w:r w:rsidRPr="00AB5D97">
        <w:t>;</w:t>
      </w:r>
    </w:p>
    <w:p w:rsidR="009C2CA4" w:rsidRPr="00AB5D97" w:rsidRDefault="009C2CA4" w:rsidP="009C2CA4">
      <w:pPr>
        <w:pStyle w:val="paragraphsub"/>
      </w:pPr>
      <w:r w:rsidRPr="00AB5D97">
        <w:tab/>
        <w:t>(iii)</w:t>
      </w:r>
      <w:r w:rsidRPr="00AB5D97">
        <w:tab/>
        <w:t>the date on which the majority of premises within the national broadband network serving area module</w:t>
      </w:r>
      <w:bookmarkStart w:id="456" w:name="BK_S1P3L35C28"/>
      <w:bookmarkEnd w:id="456"/>
      <w:r w:rsidRPr="00AB5D97">
        <w:t xml:space="preserve"> were declared ready for service by NBN Co; and</w:t>
      </w:r>
    </w:p>
    <w:p w:rsidR="009C2CA4" w:rsidRPr="00AB5D97" w:rsidRDefault="009C2CA4" w:rsidP="009C2CA4">
      <w:pPr>
        <w:pStyle w:val="paragraph"/>
      </w:pPr>
      <w:r w:rsidRPr="00AB5D97">
        <w:tab/>
        <w:t>(b)</w:t>
      </w:r>
      <w:r w:rsidRPr="00AB5D97">
        <w:tab/>
        <w:t>do so within 150 days after the Secretary gives a direction to NBN Co under subsection (4).</w:t>
      </w:r>
    </w:p>
    <w:p w:rsidR="00FE539B" w:rsidRPr="000B11D9" w:rsidRDefault="00FE539B" w:rsidP="000B11D9">
      <w:pPr>
        <w:pStyle w:val="SubsectionHead"/>
      </w:pPr>
      <w:r w:rsidRPr="000B11D9">
        <w:lastRenderedPageBreak/>
        <w:t>Subsequent provision of mapping data</w:t>
      </w:r>
    </w:p>
    <w:p w:rsidR="00FE539B" w:rsidRPr="000B11D9" w:rsidRDefault="00FE539B" w:rsidP="000B11D9">
      <w:pPr>
        <w:pStyle w:val="subsection"/>
      </w:pPr>
      <w:r w:rsidRPr="000B11D9">
        <w:tab/>
        <w:t>(2)</w:t>
      </w:r>
      <w:r w:rsidRPr="000B11D9">
        <w:tab/>
        <w:t>The Secretary may, by written notice given to NBN Co, direct NBN Co to:</w:t>
      </w:r>
    </w:p>
    <w:p w:rsidR="00FE539B" w:rsidRPr="000B11D9" w:rsidRDefault="00FE539B" w:rsidP="000B11D9">
      <w:pPr>
        <w:pStyle w:val="paragraph"/>
      </w:pPr>
      <w:r w:rsidRPr="000B11D9">
        <w:tab/>
        <w:t>(a)</w:t>
      </w:r>
      <w:r w:rsidRPr="000B11D9">
        <w:tab/>
        <w:t>provide to the Secretary the following mapping data about relevant premises connected, or due to be connected, to the national broadband network:</w:t>
      </w:r>
    </w:p>
    <w:p w:rsidR="00FE539B" w:rsidRPr="000B11D9" w:rsidRDefault="00FE539B" w:rsidP="000B11D9">
      <w:pPr>
        <w:pStyle w:val="paragraphsub"/>
      </w:pPr>
      <w:r w:rsidRPr="000B11D9">
        <w:tab/>
        <w:t>(i)</w:t>
      </w:r>
      <w:r w:rsidRPr="000B11D9">
        <w:tab/>
        <w:t>the geographical location of the relevant premises;</w:t>
      </w:r>
    </w:p>
    <w:p w:rsidR="00FE539B" w:rsidRPr="000B11D9" w:rsidRDefault="00FE539B" w:rsidP="000B11D9">
      <w:pPr>
        <w:pStyle w:val="paragraphsub"/>
      </w:pPr>
      <w:r w:rsidRPr="000B11D9">
        <w:tab/>
        <w:t>(ii)</w:t>
      </w:r>
      <w:r w:rsidRPr="000B11D9">
        <w:tab/>
        <w:t>the address of the relevant premises;</w:t>
      </w:r>
    </w:p>
    <w:p w:rsidR="00FE539B" w:rsidRPr="000B11D9" w:rsidRDefault="00FE539B" w:rsidP="000B11D9">
      <w:pPr>
        <w:pStyle w:val="paragraphsub"/>
      </w:pPr>
      <w:r w:rsidRPr="000B11D9">
        <w:tab/>
        <w:t>(iii)</w:t>
      </w:r>
      <w:r w:rsidRPr="000B11D9">
        <w:tab/>
        <w:t>the technology type of the connection to the national broadband network of the relevant premises; and</w:t>
      </w:r>
    </w:p>
    <w:p w:rsidR="00FE539B" w:rsidRPr="000B11D9" w:rsidRDefault="00FE539B" w:rsidP="000B11D9">
      <w:pPr>
        <w:pStyle w:val="paragraph"/>
      </w:pPr>
      <w:r w:rsidRPr="000B11D9">
        <w:tab/>
        <w:t>(b)</w:t>
      </w:r>
      <w:r w:rsidRPr="000B11D9">
        <w:tab/>
        <w:t>do so within 30 days after the Secretary gives the direction to NBN Co.</w:t>
      </w:r>
    </w:p>
    <w:p w:rsidR="009C2CA4" w:rsidRPr="00AB5D97" w:rsidRDefault="009C2CA4" w:rsidP="009C2CA4">
      <w:pPr>
        <w:pStyle w:val="subsection"/>
      </w:pPr>
      <w:r w:rsidRPr="00AB5D97">
        <w:tab/>
        <w:t>(2A)</w:t>
      </w:r>
      <w:r w:rsidRPr="00AB5D97">
        <w:tab/>
        <w:t>The Secretary may, by writt</w:t>
      </w:r>
      <w:bookmarkStart w:id="457" w:name="BK_S1P4L1C34"/>
      <w:bookmarkEnd w:id="457"/>
      <w:r w:rsidRPr="00AB5D97">
        <w:t>en notice given to NBN Co, direct NBN Co to:</w:t>
      </w:r>
    </w:p>
    <w:p w:rsidR="009C2CA4" w:rsidRPr="00AB5D97" w:rsidRDefault="009C2CA4" w:rsidP="009C2CA4">
      <w:pPr>
        <w:pStyle w:val="paragraph"/>
      </w:pPr>
      <w:r w:rsidRPr="00AB5D97">
        <w:tab/>
        <w:t>(a)</w:t>
      </w:r>
      <w:r w:rsidRPr="00AB5D97">
        <w:tab/>
        <w:t>provide to the Secretary the following mapping data about each national broadband network serving area module</w:t>
      </w:r>
      <w:bookmarkStart w:id="458" w:name="BK_S1P4L3C38"/>
      <w:bookmarkEnd w:id="458"/>
      <w:r w:rsidRPr="00AB5D97">
        <w:t>:</w:t>
      </w:r>
    </w:p>
    <w:p w:rsidR="009C2CA4" w:rsidRPr="00AB5D97" w:rsidRDefault="009C2CA4" w:rsidP="009C2CA4">
      <w:pPr>
        <w:pStyle w:val="paragraphsub"/>
      </w:pPr>
      <w:r w:rsidRPr="00AB5D97">
        <w:tab/>
        <w:t>(i)</w:t>
      </w:r>
      <w:r w:rsidRPr="00AB5D97">
        <w:tab/>
        <w:t>the boundaries and identification code for the national broadband network serving area module</w:t>
      </w:r>
      <w:bookmarkStart w:id="459" w:name="BK_S1P4L5C20"/>
      <w:bookmarkEnd w:id="459"/>
      <w:r w:rsidRPr="00AB5D97">
        <w:t>;</w:t>
      </w:r>
    </w:p>
    <w:p w:rsidR="009C2CA4" w:rsidRPr="00AB5D97" w:rsidRDefault="009C2CA4" w:rsidP="009C2CA4">
      <w:pPr>
        <w:pStyle w:val="paragraphsub"/>
      </w:pPr>
      <w:r w:rsidRPr="00AB5D97">
        <w:tab/>
        <w:t>(ii)</w:t>
      </w:r>
      <w:r w:rsidRPr="00AB5D97">
        <w:tab/>
        <w:t>the dominant technology type of connections to the national broadband network within the national broadband network serving area module</w:t>
      </w:r>
      <w:bookmarkStart w:id="460" w:name="BK_S1P4L7C66"/>
      <w:bookmarkEnd w:id="460"/>
      <w:r w:rsidRPr="00AB5D97">
        <w:t>;</w:t>
      </w:r>
    </w:p>
    <w:p w:rsidR="009C2CA4" w:rsidRPr="00AB5D97" w:rsidRDefault="009C2CA4" w:rsidP="009C2CA4">
      <w:pPr>
        <w:pStyle w:val="paragraphsub"/>
      </w:pPr>
      <w:r w:rsidRPr="00AB5D97">
        <w:tab/>
        <w:t>(iii)</w:t>
      </w:r>
      <w:r w:rsidRPr="00AB5D97">
        <w:tab/>
        <w:t>the date on which the majority of premises within the national broadband network serving area module</w:t>
      </w:r>
      <w:bookmarkStart w:id="461" w:name="BK_S1P4L9C28"/>
      <w:bookmarkEnd w:id="461"/>
      <w:r w:rsidRPr="00AB5D97">
        <w:t xml:space="preserve"> were declared ready for service by NBN Co; and</w:t>
      </w:r>
    </w:p>
    <w:p w:rsidR="009C2CA4" w:rsidRPr="00AB5D97" w:rsidRDefault="009C2CA4" w:rsidP="009C2CA4">
      <w:pPr>
        <w:pStyle w:val="paragraph"/>
      </w:pPr>
      <w:r w:rsidRPr="00AB5D97">
        <w:tab/>
        <w:t>(b)</w:t>
      </w:r>
      <w:r w:rsidRPr="00AB5D97">
        <w:tab/>
        <w:t>do so within 90 days after the Secretary gives the direction to NBN Co.</w:t>
      </w:r>
    </w:p>
    <w:p w:rsidR="00FE539B" w:rsidRPr="000B11D9" w:rsidRDefault="00FE539B" w:rsidP="000B11D9">
      <w:pPr>
        <w:pStyle w:val="SubsectionHead"/>
      </w:pPr>
      <w:r w:rsidRPr="000B11D9">
        <w:t>Form of mapping data etc.</w:t>
      </w:r>
    </w:p>
    <w:p w:rsidR="00FE539B" w:rsidRPr="000B11D9" w:rsidRDefault="00FE539B" w:rsidP="000B11D9">
      <w:pPr>
        <w:pStyle w:val="subsection"/>
      </w:pPr>
      <w:r w:rsidRPr="000B11D9">
        <w:tab/>
        <w:t>(3)</w:t>
      </w:r>
      <w:r w:rsidRPr="000B11D9">
        <w:tab/>
        <w:t xml:space="preserve">Mapping data provided under </w:t>
      </w:r>
      <w:r w:rsidR="009C2CA4" w:rsidRPr="00AB5D97">
        <w:t>subsection (1), (1A), (2) or (2A)</w:t>
      </w:r>
      <w:r w:rsidRPr="000B11D9">
        <w:t xml:space="preserve"> must be in a form that allows separate maps to be produced for each technology type of connection to the national broadband network.</w:t>
      </w:r>
    </w:p>
    <w:p w:rsidR="00FE539B" w:rsidRPr="000B11D9" w:rsidRDefault="00FE539B" w:rsidP="000B11D9">
      <w:pPr>
        <w:pStyle w:val="subsection"/>
      </w:pPr>
      <w:r w:rsidRPr="000B11D9">
        <w:tab/>
        <w:t>(4)</w:t>
      </w:r>
      <w:r w:rsidRPr="000B11D9">
        <w:tab/>
        <w:t xml:space="preserve">Within 14 days after the commencement of this section, the Secretary must, by written notice given to NBN Co, direct NBN Co to ensure that mapping data provided by NBN Co under </w:t>
      </w:r>
      <w:r w:rsidR="00842982" w:rsidRPr="00AB5D97">
        <w:lastRenderedPageBreak/>
        <w:t>subsection (1) or (1A)</w:t>
      </w:r>
      <w:r w:rsidRPr="000B11D9">
        <w:t xml:space="preserve"> complies with specified requirements in relation to any or all of the following matters:</w:t>
      </w:r>
    </w:p>
    <w:p w:rsidR="00FE539B" w:rsidRPr="000B11D9" w:rsidRDefault="00FE539B" w:rsidP="000B11D9">
      <w:pPr>
        <w:pStyle w:val="paragraph"/>
      </w:pPr>
      <w:r w:rsidRPr="000B11D9">
        <w:tab/>
        <w:t>(a)</w:t>
      </w:r>
      <w:r w:rsidRPr="000B11D9">
        <w:tab/>
        <w:t>file format or formats;</w:t>
      </w:r>
    </w:p>
    <w:p w:rsidR="00FE539B" w:rsidRPr="000B11D9" w:rsidRDefault="00FE539B" w:rsidP="000B11D9">
      <w:pPr>
        <w:pStyle w:val="paragraph"/>
      </w:pPr>
      <w:r w:rsidRPr="000B11D9">
        <w:tab/>
        <w:t>(b)</w:t>
      </w:r>
      <w:r w:rsidRPr="000B11D9">
        <w:tab/>
        <w:t>mapping specifications;</w:t>
      </w:r>
    </w:p>
    <w:p w:rsidR="00FE539B" w:rsidRPr="000B11D9" w:rsidRDefault="00FE539B" w:rsidP="000B11D9">
      <w:pPr>
        <w:pStyle w:val="paragraph"/>
      </w:pPr>
      <w:r w:rsidRPr="000B11D9">
        <w:tab/>
        <w:t>(c)</w:t>
      </w:r>
      <w:r w:rsidRPr="000B11D9">
        <w:tab/>
        <w:t>any other matter that relates to the form of the mapping data.</w:t>
      </w:r>
    </w:p>
    <w:p w:rsidR="00FE539B" w:rsidRPr="000B11D9" w:rsidRDefault="00FE539B" w:rsidP="000B11D9">
      <w:pPr>
        <w:pStyle w:val="subsection"/>
      </w:pPr>
      <w:r w:rsidRPr="000B11D9">
        <w:tab/>
        <w:t>(5)</w:t>
      </w:r>
      <w:r w:rsidRPr="000B11D9">
        <w:tab/>
        <w:t xml:space="preserve">The Secretary may, by written notice given to NBN Co, direct NBN Co to ensure that mapping data provided by NBN Co under </w:t>
      </w:r>
      <w:r w:rsidR="00842982" w:rsidRPr="00AB5D97">
        <w:t>subsection (2) or (2A)</w:t>
      </w:r>
      <w:r w:rsidRPr="000B11D9">
        <w:t xml:space="preserve"> complies with specified requirements in relation to any or all of the following matters:</w:t>
      </w:r>
    </w:p>
    <w:p w:rsidR="00FE539B" w:rsidRPr="000B11D9" w:rsidRDefault="00FE539B" w:rsidP="000B11D9">
      <w:pPr>
        <w:pStyle w:val="paragraph"/>
      </w:pPr>
      <w:r w:rsidRPr="000B11D9">
        <w:tab/>
        <w:t>(a)</w:t>
      </w:r>
      <w:r w:rsidRPr="000B11D9">
        <w:tab/>
        <w:t>file format or formats;</w:t>
      </w:r>
    </w:p>
    <w:p w:rsidR="00FE539B" w:rsidRPr="000B11D9" w:rsidRDefault="00FE539B" w:rsidP="000B11D9">
      <w:pPr>
        <w:pStyle w:val="paragraph"/>
      </w:pPr>
      <w:r w:rsidRPr="000B11D9">
        <w:tab/>
        <w:t>(b)</w:t>
      </w:r>
      <w:r w:rsidRPr="000B11D9">
        <w:tab/>
        <w:t>mapping specifications;</w:t>
      </w:r>
    </w:p>
    <w:p w:rsidR="00FE539B" w:rsidRPr="000B11D9" w:rsidRDefault="00FE539B" w:rsidP="000B11D9">
      <w:pPr>
        <w:pStyle w:val="paragraph"/>
      </w:pPr>
      <w:r w:rsidRPr="000B11D9">
        <w:tab/>
        <w:t>(c)</w:t>
      </w:r>
      <w:r w:rsidRPr="000B11D9">
        <w:tab/>
        <w:t>any other matter that relates to the form of the mapping data.</w:t>
      </w:r>
    </w:p>
    <w:p w:rsidR="00FE539B" w:rsidRPr="000B11D9" w:rsidRDefault="00FE539B" w:rsidP="000B11D9">
      <w:pPr>
        <w:pStyle w:val="SubsectionHead"/>
      </w:pPr>
      <w:r w:rsidRPr="000B11D9">
        <w:t>Compliance with directions</w:t>
      </w:r>
    </w:p>
    <w:p w:rsidR="00FE539B" w:rsidRPr="000B11D9" w:rsidRDefault="00FE539B" w:rsidP="000B11D9">
      <w:pPr>
        <w:pStyle w:val="subsection"/>
      </w:pPr>
      <w:r w:rsidRPr="000B11D9">
        <w:tab/>
        <w:t>(6)</w:t>
      </w:r>
      <w:r w:rsidRPr="000B11D9">
        <w:tab/>
        <w:t xml:space="preserve">NBN Co must comply with a direction given by the Secretary under </w:t>
      </w:r>
      <w:r w:rsidR="00842982" w:rsidRPr="00AB5D97">
        <w:t>subsection (2), (2A), (4) or (5)</w:t>
      </w:r>
      <w:r w:rsidRPr="000B11D9">
        <w:t>.</w:t>
      </w:r>
    </w:p>
    <w:p w:rsidR="00FE539B" w:rsidRPr="000B11D9" w:rsidRDefault="00FE539B" w:rsidP="000B11D9">
      <w:pPr>
        <w:pStyle w:val="SubsectionHead"/>
      </w:pPr>
      <w:r w:rsidRPr="000B11D9">
        <w:t>National Map website</w:t>
      </w:r>
    </w:p>
    <w:p w:rsidR="00FE539B" w:rsidRPr="000B11D9" w:rsidRDefault="00FE539B" w:rsidP="000B11D9">
      <w:pPr>
        <w:pStyle w:val="subsection"/>
      </w:pPr>
      <w:r w:rsidRPr="000B11D9">
        <w:tab/>
        <w:t>(7)</w:t>
      </w:r>
      <w:r w:rsidRPr="000B11D9">
        <w:tab/>
        <w:t>Before the end of the 60</w:t>
      </w:r>
      <w:r w:rsidR="00CA0BAB">
        <w:noBreakHyphen/>
      </w:r>
      <w:r w:rsidRPr="000B11D9">
        <w:t xml:space="preserve">day period beginning when this section commences, the Secretary must arrange for mapping data provided under </w:t>
      </w:r>
      <w:r w:rsidR="000B11D9" w:rsidRPr="000B11D9">
        <w:t>subsection (</w:t>
      </w:r>
      <w:r w:rsidRPr="000B11D9">
        <w:t>1) to be made available on the National Map website (https://nationalmap.gov.au) in colour</w:t>
      </w:r>
      <w:r w:rsidR="00CA0BAB">
        <w:noBreakHyphen/>
      </w:r>
      <w:r w:rsidRPr="000B11D9">
        <w:t>coded format.</w:t>
      </w:r>
    </w:p>
    <w:p w:rsidR="00842982" w:rsidRPr="00AB5D97" w:rsidRDefault="00842982" w:rsidP="00842982">
      <w:pPr>
        <w:pStyle w:val="subsection"/>
      </w:pPr>
      <w:r w:rsidRPr="00AB5D97">
        <w:tab/>
        <w:t>(7A)</w:t>
      </w:r>
      <w:r w:rsidRPr="00AB5D97">
        <w:tab/>
        <w:t>Before the end of the 30</w:t>
      </w:r>
      <w:r w:rsidR="00CA0BAB">
        <w:noBreakHyphen/>
      </w:r>
      <w:r w:rsidRPr="00AB5D97">
        <w:t>day period beginning on the day on which the Secretary is provided the mapping data under subsection (1A), the Secretary must arrange for the mapping data to be made available on the National Map website (https://nationalmap.gov.au) in colour</w:t>
      </w:r>
      <w:r w:rsidR="00CA0BAB">
        <w:noBreakHyphen/>
      </w:r>
      <w:r w:rsidRPr="00AB5D97">
        <w:t>coded format.</w:t>
      </w:r>
    </w:p>
    <w:p w:rsidR="00FE539B" w:rsidRPr="000B11D9" w:rsidRDefault="00FE539B" w:rsidP="000B11D9">
      <w:pPr>
        <w:pStyle w:val="SubsectionHead"/>
      </w:pPr>
      <w:r w:rsidRPr="000B11D9">
        <w:t>Definitions</w:t>
      </w:r>
    </w:p>
    <w:p w:rsidR="00FE539B" w:rsidRPr="000B11D9" w:rsidRDefault="00FE539B" w:rsidP="000B11D9">
      <w:pPr>
        <w:pStyle w:val="subsection"/>
      </w:pPr>
      <w:r w:rsidRPr="000B11D9">
        <w:tab/>
        <w:t>(8)</w:t>
      </w:r>
      <w:r w:rsidRPr="000B11D9">
        <w:tab/>
        <w:t>In this section:</w:t>
      </w:r>
    </w:p>
    <w:p w:rsidR="00842982" w:rsidRPr="00AB5D97" w:rsidRDefault="00842982" w:rsidP="00842982">
      <w:pPr>
        <w:pStyle w:val="Definition"/>
      </w:pPr>
      <w:r w:rsidRPr="00AB5D97">
        <w:rPr>
          <w:b/>
          <w:i/>
        </w:rPr>
        <w:t>national broadband network serving area module</w:t>
      </w:r>
      <w:bookmarkStart w:id="462" w:name="BK_S1P4L31C47"/>
      <w:bookmarkEnd w:id="462"/>
      <w:r w:rsidRPr="00AB5D97">
        <w:t xml:space="preserve"> means a geographical region within NBN Co’s fixed</w:t>
      </w:r>
      <w:r w:rsidR="00CA0BAB">
        <w:noBreakHyphen/>
      </w:r>
      <w:r w:rsidRPr="00AB5D97">
        <w:t>line footprint which includes premises that are:</w:t>
      </w:r>
    </w:p>
    <w:p w:rsidR="00842982" w:rsidRPr="00AB5D97" w:rsidRDefault="00842982" w:rsidP="00842982">
      <w:pPr>
        <w:pStyle w:val="paragraph"/>
      </w:pPr>
      <w:r w:rsidRPr="00AB5D97">
        <w:tab/>
        <w:t>(a)</w:t>
      </w:r>
      <w:r w:rsidRPr="00AB5D97">
        <w:tab/>
        <w:t>connected to the national broadband network; and</w:t>
      </w:r>
    </w:p>
    <w:p w:rsidR="00842982" w:rsidRPr="00AB5D97" w:rsidRDefault="00842982" w:rsidP="00842982">
      <w:pPr>
        <w:pStyle w:val="paragraph"/>
      </w:pPr>
      <w:r w:rsidRPr="00AB5D97">
        <w:lastRenderedPageBreak/>
        <w:tab/>
        <w:t>(b)</w:t>
      </w:r>
      <w:r w:rsidRPr="00AB5D97">
        <w:tab/>
        <w:t>served by any of the following technology types of connection to the national broadband network:</w:t>
      </w:r>
    </w:p>
    <w:p w:rsidR="00842982" w:rsidRPr="00AB5D97" w:rsidRDefault="00842982" w:rsidP="00842982">
      <w:pPr>
        <w:pStyle w:val="paragraphsub"/>
      </w:pPr>
      <w:r w:rsidRPr="00AB5D97">
        <w:tab/>
        <w:t>(i)</w:t>
      </w:r>
      <w:r w:rsidRPr="00AB5D97">
        <w:tab/>
        <w:t>fibre to the building;</w:t>
      </w:r>
    </w:p>
    <w:p w:rsidR="00842982" w:rsidRPr="00AB5D97" w:rsidRDefault="00842982" w:rsidP="00842982">
      <w:pPr>
        <w:pStyle w:val="paragraphsub"/>
      </w:pPr>
      <w:r w:rsidRPr="00AB5D97">
        <w:tab/>
        <w:t>(ii)</w:t>
      </w:r>
      <w:r w:rsidRPr="00AB5D97">
        <w:tab/>
        <w:t>fibre to the premises;</w:t>
      </w:r>
    </w:p>
    <w:p w:rsidR="00842982" w:rsidRPr="00AB5D97" w:rsidRDefault="00842982" w:rsidP="00842982">
      <w:pPr>
        <w:pStyle w:val="paragraphsub"/>
      </w:pPr>
      <w:r w:rsidRPr="00AB5D97">
        <w:tab/>
        <w:t>(iii)</w:t>
      </w:r>
      <w:r w:rsidRPr="00AB5D97">
        <w:tab/>
        <w:t>fibre to the node;</w:t>
      </w:r>
    </w:p>
    <w:p w:rsidR="00842982" w:rsidRPr="00AB5D97" w:rsidRDefault="00842982" w:rsidP="00842982">
      <w:pPr>
        <w:pStyle w:val="paragraphsub"/>
      </w:pPr>
      <w:r w:rsidRPr="00AB5D97">
        <w:tab/>
        <w:t>(iv)</w:t>
      </w:r>
      <w:r w:rsidRPr="00AB5D97">
        <w:tab/>
        <w:t>fibre to the curb;</w:t>
      </w:r>
    </w:p>
    <w:p w:rsidR="00842982" w:rsidRPr="00AB5D97" w:rsidRDefault="00842982" w:rsidP="00842982">
      <w:pPr>
        <w:pStyle w:val="paragraphsub"/>
      </w:pPr>
      <w:r w:rsidRPr="00AB5D97">
        <w:tab/>
        <w:t>(v)</w:t>
      </w:r>
      <w:r w:rsidRPr="00AB5D97">
        <w:tab/>
        <w:t>HFC.</w:t>
      </w:r>
    </w:p>
    <w:p w:rsidR="00FE539B" w:rsidRPr="000B11D9" w:rsidRDefault="00FE539B" w:rsidP="000B11D9">
      <w:pPr>
        <w:pStyle w:val="Definition"/>
      </w:pPr>
      <w:r w:rsidRPr="000B11D9">
        <w:rPr>
          <w:b/>
          <w:i/>
        </w:rPr>
        <w:t>relevant premises</w:t>
      </w:r>
      <w:r w:rsidRPr="000B11D9">
        <w:t xml:space="preserve"> means:</w:t>
      </w:r>
    </w:p>
    <w:p w:rsidR="00FE539B" w:rsidRPr="000B11D9" w:rsidRDefault="00FE539B" w:rsidP="000B11D9">
      <w:pPr>
        <w:pStyle w:val="paragraph"/>
      </w:pPr>
      <w:r w:rsidRPr="000B11D9">
        <w:tab/>
        <w:t>(a)</w:t>
      </w:r>
      <w:r w:rsidRPr="000B11D9">
        <w:tab/>
        <w:t>planned premises (whether or not construction of the planned premises has commenced); or</w:t>
      </w:r>
    </w:p>
    <w:p w:rsidR="00FE539B" w:rsidRPr="000B11D9" w:rsidRDefault="00FE539B" w:rsidP="000B11D9">
      <w:pPr>
        <w:pStyle w:val="paragraph"/>
      </w:pPr>
      <w:r w:rsidRPr="000B11D9">
        <w:tab/>
        <w:t>(b)</w:t>
      </w:r>
      <w:r w:rsidRPr="000B11D9">
        <w:tab/>
        <w:t>existing premises.</w:t>
      </w:r>
    </w:p>
    <w:p w:rsidR="00FE539B" w:rsidRPr="000B11D9" w:rsidRDefault="00FE539B" w:rsidP="000B11D9">
      <w:pPr>
        <w:pStyle w:val="Definition"/>
      </w:pPr>
      <w:r w:rsidRPr="000B11D9">
        <w:rPr>
          <w:b/>
          <w:i/>
        </w:rPr>
        <w:t>Secretary</w:t>
      </w:r>
      <w:r w:rsidRPr="000B11D9">
        <w:t xml:space="preserve"> means the Secretary of the Department.</w:t>
      </w:r>
    </w:p>
    <w:p w:rsidR="00FE539B" w:rsidRPr="000B11D9" w:rsidRDefault="00FE539B" w:rsidP="000B11D9">
      <w:pPr>
        <w:pStyle w:val="Definition"/>
      </w:pPr>
      <w:r w:rsidRPr="000B11D9">
        <w:rPr>
          <w:b/>
          <w:i/>
        </w:rPr>
        <w:t>technology type</w:t>
      </w:r>
      <w:r w:rsidRPr="000B11D9">
        <w:t xml:space="preserve"> of a connection to the national broadband network means:</w:t>
      </w:r>
    </w:p>
    <w:p w:rsidR="00FE539B" w:rsidRPr="000B11D9" w:rsidRDefault="00FE539B" w:rsidP="000B11D9">
      <w:pPr>
        <w:pStyle w:val="paragraph"/>
      </w:pPr>
      <w:r w:rsidRPr="000B11D9">
        <w:tab/>
        <w:t>(a)</w:t>
      </w:r>
      <w:r w:rsidRPr="000B11D9">
        <w:tab/>
        <w:t>fibre to the n</w:t>
      </w:r>
      <w:r w:rsidR="002F23C3" w:rsidRPr="000B11D9">
        <w:t>ode; or</w:t>
      </w:r>
    </w:p>
    <w:p w:rsidR="00FE539B" w:rsidRPr="000B11D9" w:rsidRDefault="00FE539B" w:rsidP="000B11D9">
      <w:pPr>
        <w:pStyle w:val="paragraph"/>
      </w:pPr>
      <w:r w:rsidRPr="000B11D9">
        <w:tab/>
        <w:t>(b)</w:t>
      </w:r>
      <w:r w:rsidRPr="000B11D9">
        <w:tab/>
        <w:t>fibre to the curb; or</w:t>
      </w:r>
    </w:p>
    <w:p w:rsidR="00FE539B" w:rsidRPr="000B11D9" w:rsidRDefault="002F23C3" w:rsidP="000B11D9">
      <w:pPr>
        <w:pStyle w:val="paragraph"/>
      </w:pPr>
      <w:r w:rsidRPr="000B11D9">
        <w:tab/>
        <w:t>(c)</w:t>
      </w:r>
      <w:r w:rsidRPr="000B11D9">
        <w:tab/>
        <w:t>fibre to the premises; or</w:t>
      </w:r>
    </w:p>
    <w:p w:rsidR="00FE539B" w:rsidRPr="000B11D9" w:rsidRDefault="005A5117" w:rsidP="000B11D9">
      <w:pPr>
        <w:pStyle w:val="paragraph"/>
      </w:pPr>
      <w:r w:rsidRPr="000B11D9">
        <w:tab/>
        <w:t>(d)</w:t>
      </w:r>
      <w:r w:rsidRPr="000B11D9">
        <w:tab/>
      </w:r>
      <w:r w:rsidR="002F23C3" w:rsidRPr="000B11D9">
        <w:t>HFC; or</w:t>
      </w:r>
    </w:p>
    <w:p w:rsidR="00FE539B" w:rsidRPr="000B11D9" w:rsidRDefault="005A5117" w:rsidP="000B11D9">
      <w:pPr>
        <w:pStyle w:val="paragraph"/>
      </w:pPr>
      <w:r w:rsidRPr="000B11D9">
        <w:tab/>
        <w:t>(e)</w:t>
      </w:r>
      <w:r w:rsidRPr="000B11D9">
        <w:tab/>
      </w:r>
      <w:r w:rsidR="00FE539B" w:rsidRPr="000B11D9">
        <w:t>fixed wireless; or</w:t>
      </w:r>
    </w:p>
    <w:p w:rsidR="00FE539B" w:rsidRPr="000B11D9" w:rsidRDefault="00FE539B" w:rsidP="000B11D9">
      <w:pPr>
        <w:pStyle w:val="paragraph"/>
      </w:pPr>
      <w:r w:rsidRPr="000B11D9">
        <w:tab/>
        <w:t>(f)</w:t>
      </w:r>
      <w:r w:rsidRPr="000B11D9">
        <w:tab/>
        <w:t>satellite; or</w:t>
      </w:r>
    </w:p>
    <w:p w:rsidR="00CA0BAB" w:rsidRDefault="00FE539B" w:rsidP="000B11D9">
      <w:pPr>
        <w:pStyle w:val="paragraph"/>
      </w:pPr>
      <w:r w:rsidRPr="000B11D9">
        <w:tab/>
        <w:t>(g)</w:t>
      </w:r>
      <w:r w:rsidRPr="000B11D9">
        <w:tab/>
        <w:t>any other type of technology.</w:t>
      </w:r>
    </w:p>
    <w:p w:rsidR="00D436E1" w:rsidRDefault="00D436E1" w:rsidP="00D436E1">
      <w:pPr>
        <w:pStyle w:val="paragraph"/>
      </w:pPr>
    </w:p>
    <w:p w:rsidR="00D436E1" w:rsidRDefault="00D436E1" w:rsidP="00D436E1">
      <w:pPr>
        <w:pStyle w:val="paragraph"/>
      </w:pPr>
    </w:p>
    <w:p w:rsidR="00D436E1" w:rsidRDefault="00D436E1" w:rsidP="00D436E1"/>
    <w:p w:rsidR="00D436E1" w:rsidRDefault="00D436E1" w:rsidP="00D436E1">
      <w:pPr>
        <w:pStyle w:val="2ndRd"/>
        <w:keepNext/>
        <w:pBdr>
          <w:top w:val="single" w:sz="2" w:space="1" w:color="auto"/>
        </w:pBdr>
      </w:pPr>
    </w:p>
    <w:p w:rsidR="00D436E1" w:rsidRDefault="00D436E1" w:rsidP="00D436E1">
      <w:pPr>
        <w:pStyle w:val="2ndRd"/>
        <w:keepNext/>
        <w:spacing w:line="260" w:lineRule="atLeast"/>
        <w:rPr>
          <w:i/>
        </w:rPr>
      </w:pPr>
      <w:r>
        <w:t>[</w:t>
      </w:r>
      <w:r>
        <w:rPr>
          <w:i/>
        </w:rPr>
        <w:t>Minister’s second reading speech made in—</w:t>
      </w:r>
    </w:p>
    <w:p w:rsidR="00D436E1" w:rsidRDefault="00D436E1" w:rsidP="00D436E1">
      <w:pPr>
        <w:pStyle w:val="2ndRd"/>
        <w:keepNext/>
        <w:spacing w:line="260" w:lineRule="atLeast"/>
        <w:rPr>
          <w:i/>
        </w:rPr>
      </w:pPr>
      <w:r>
        <w:rPr>
          <w:i/>
        </w:rPr>
        <w:t>House of Representatives on 28 November 2019</w:t>
      </w:r>
    </w:p>
    <w:p w:rsidR="00D436E1" w:rsidRDefault="00D436E1" w:rsidP="00D436E1">
      <w:pPr>
        <w:pStyle w:val="2ndRd"/>
        <w:keepNext/>
        <w:spacing w:line="260" w:lineRule="atLeast"/>
        <w:rPr>
          <w:i/>
        </w:rPr>
      </w:pPr>
      <w:r>
        <w:rPr>
          <w:i/>
        </w:rPr>
        <w:t>Senate on 13 February 2020</w:t>
      </w:r>
      <w:r>
        <w:t>]</w:t>
      </w:r>
    </w:p>
    <w:p w:rsidR="00D436E1" w:rsidRDefault="00D436E1" w:rsidP="005C550A">
      <w:pPr>
        <w:framePr w:hSpace="180" w:wrap="around" w:vAnchor="text" w:hAnchor="page" w:x="2450" w:y="1858"/>
      </w:pPr>
      <w:r>
        <w:t>(223/19)</w:t>
      </w:r>
    </w:p>
    <w:p w:rsidR="00D436E1" w:rsidRDefault="00D436E1" w:rsidP="00D436E1"/>
    <w:p w:rsidR="00D436E1" w:rsidRDefault="00D436E1" w:rsidP="000B11D9">
      <w:pPr>
        <w:pStyle w:val="paragraph"/>
        <w:sectPr w:rsidR="00D436E1" w:rsidSect="005232C9">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D436E1" w:rsidRDefault="00D436E1" w:rsidP="00D436E1">
      <w:pPr>
        <w:pStyle w:val="paragraph"/>
      </w:pPr>
    </w:p>
    <w:sectPr w:rsidR="00D436E1" w:rsidSect="00D436E1">
      <w:headerReference w:type="even" r:id="rId28"/>
      <w:headerReference w:type="default" r:id="rId29"/>
      <w:footerReference w:type="even" r:id="rId30"/>
      <w:footerReference w:type="default" r:id="rId31"/>
      <w:headerReference w:type="first" r:id="rId32"/>
      <w:footerReference w:type="first" r:id="rId33"/>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3F9" w:rsidRDefault="001323F9" w:rsidP="0048364F">
      <w:pPr>
        <w:spacing w:line="240" w:lineRule="auto"/>
      </w:pPr>
      <w:r>
        <w:separator/>
      </w:r>
    </w:p>
  </w:endnote>
  <w:endnote w:type="continuationSeparator" w:id="0">
    <w:p w:rsidR="001323F9" w:rsidRDefault="001323F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5F1388" w:rsidRDefault="001323F9" w:rsidP="000B11D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2C9" w:rsidRPr="00A961C4" w:rsidRDefault="005232C9" w:rsidP="000B11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232C9" w:rsidTr="00D321E7">
      <w:tc>
        <w:tcPr>
          <w:tcW w:w="1247" w:type="dxa"/>
        </w:tcPr>
        <w:p w:rsidR="005232C9" w:rsidRDefault="005232C9" w:rsidP="00A57DA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7708">
            <w:rPr>
              <w:i/>
              <w:sz w:val="18"/>
            </w:rPr>
            <w:t>No. 47, 2020</w:t>
          </w:r>
          <w:r w:rsidRPr="007A1328">
            <w:rPr>
              <w:i/>
              <w:sz w:val="18"/>
            </w:rPr>
            <w:fldChar w:fldCharType="end"/>
          </w:r>
        </w:p>
      </w:tc>
      <w:tc>
        <w:tcPr>
          <w:tcW w:w="5387" w:type="dxa"/>
        </w:tcPr>
        <w:p w:rsidR="005232C9" w:rsidRDefault="005232C9" w:rsidP="00A57DA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7708">
            <w:rPr>
              <w:i/>
              <w:sz w:val="18"/>
            </w:rPr>
            <w:t>Telecommunications Legislation Amendment (Competition and Consumer) Act 2020</w:t>
          </w:r>
          <w:r w:rsidRPr="007A1328">
            <w:rPr>
              <w:i/>
              <w:sz w:val="18"/>
            </w:rPr>
            <w:fldChar w:fldCharType="end"/>
          </w:r>
        </w:p>
      </w:tc>
      <w:tc>
        <w:tcPr>
          <w:tcW w:w="669" w:type="dxa"/>
        </w:tcPr>
        <w:p w:rsidR="005232C9" w:rsidRDefault="005232C9" w:rsidP="00A57DA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06355">
            <w:rPr>
              <w:i/>
              <w:noProof/>
              <w:sz w:val="18"/>
            </w:rPr>
            <w:t>200</w:t>
          </w:r>
          <w:r w:rsidRPr="007A1328">
            <w:rPr>
              <w:i/>
              <w:sz w:val="18"/>
            </w:rPr>
            <w:fldChar w:fldCharType="end"/>
          </w:r>
        </w:p>
      </w:tc>
    </w:tr>
  </w:tbl>
  <w:p w:rsidR="005232C9" w:rsidRPr="00055B5C" w:rsidRDefault="005232C9"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2C9" w:rsidRPr="00A961C4" w:rsidRDefault="005232C9" w:rsidP="000B11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232C9" w:rsidTr="00D321E7">
      <w:tc>
        <w:tcPr>
          <w:tcW w:w="1247" w:type="dxa"/>
        </w:tcPr>
        <w:p w:rsidR="005232C9" w:rsidRDefault="005232C9" w:rsidP="00A57DA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7708">
            <w:rPr>
              <w:i/>
              <w:sz w:val="18"/>
            </w:rPr>
            <w:t>No. 47, 2020</w:t>
          </w:r>
          <w:r w:rsidRPr="007A1328">
            <w:rPr>
              <w:i/>
              <w:sz w:val="18"/>
            </w:rPr>
            <w:fldChar w:fldCharType="end"/>
          </w:r>
        </w:p>
      </w:tc>
      <w:tc>
        <w:tcPr>
          <w:tcW w:w="5387" w:type="dxa"/>
        </w:tcPr>
        <w:p w:rsidR="005232C9" w:rsidRDefault="005232C9" w:rsidP="00A57DA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7708">
            <w:rPr>
              <w:i/>
              <w:sz w:val="18"/>
            </w:rPr>
            <w:t>Telecommunications Legislation Amendment (Competition and Consumer) Act 2020</w:t>
          </w:r>
          <w:r w:rsidRPr="007A1328">
            <w:rPr>
              <w:i/>
              <w:sz w:val="18"/>
            </w:rPr>
            <w:fldChar w:fldCharType="end"/>
          </w:r>
        </w:p>
      </w:tc>
      <w:tc>
        <w:tcPr>
          <w:tcW w:w="669" w:type="dxa"/>
        </w:tcPr>
        <w:p w:rsidR="005232C9" w:rsidRDefault="005232C9" w:rsidP="00A57DA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06355">
            <w:rPr>
              <w:i/>
              <w:noProof/>
              <w:sz w:val="18"/>
            </w:rPr>
            <w:t>200</w:t>
          </w:r>
          <w:r w:rsidRPr="007A1328">
            <w:rPr>
              <w:i/>
              <w:sz w:val="18"/>
            </w:rPr>
            <w:fldChar w:fldCharType="end"/>
          </w:r>
        </w:p>
      </w:tc>
    </w:tr>
  </w:tbl>
  <w:p w:rsidR="005232C9" w:rsidRPr="00A961C4" w:rsidRDefault="005232C9"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E1" w:rsidRDefault="00D436E1" w:rsidP="00CD12A5">
    <w:pPr>
      <w:pStyle w:val="ScalePlusRef"/>
    </w:pPr>
    <w:r>
      <w:t>Note: An electronic version of this Act is available on the Federal Register of Legislation (</w:t>
    </w:r>
    <w:hyperlink r:id="rId1" w:history="1">
      <w:r>
        <w:t>https://www.legislation.gov.au/</w:t>
      </w:r>
    </w:hyperlink>
    <w:r>
      <w:t>)</w:t>
    </w:r>
  </w:p>
  <w:p w:rsidR="00D436E1" w:rsidRDefault="00D436E1" w:rsidP="00CD12A5"/>
  <w:p w:rsidR="001323F9" w:rsidRDefault="001323F9" w:rsidP="000B11D9">
    <w:pPr>
      <w:pStyle w:val="Footer"/>
      <w:spacing w:before="120"/>
    </w:pPr>
  </w:p>
  <w:p w:rsidR="001323F9" w:rsidRPr="005F1388" w:rsidRDefault="001323F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ED79B6" w:rsidRDefault="001323F9" w:rsidP="000B11D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Default="001323F9" w:rsidP="000B11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23F9" w:rsidTr="00A57DA8">
      <w:tc>
        <w:tcPr>
          <w:tcW w:w="646" w:type="dxa"/>
        </w:tcPr>
        <w:p w:rsidR="001323F9" w:rsidRDefault="001323F9" w:rsidP="00A57DA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97708">
            <w:rPr>
              <w:i/>
              <w:noProof/>
              <w:sz w:val="18"/>
            </w:rPr>
            <w:t>ii</w:t>
          </w:r>
          <w:r w:rsidRPr="00ED79B6">
            <w:rPr>
              <w:i/>
              <w:sz w:val="18"/>
            </w:rPr>
            <w:fldChar w:fldCharType="end"/>
          </w:r>
        </w:p>
      </w:tc>
      <w:tc>
        <w:tcPr>
          <w:tcW w:w="5387" w:type="dxa"/>
        </w:tcPr>
        <w:p w:rsidR="001323F9" w:rsidRDefault="001323F9" w:rsidP="00A57DA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97708">
            <w:rPr>
              <w:i/>
              <w:sz w:val="18"/>
            </w:rPr>
            <w:t>Telecommunications Legislation Amendment (Competition and Consumer) Act 2020</w:t>
          </w:r>
          <w:r w:rsidRPr="00ED79B6">
            <w:rPr>
              <w:i/>
              <w:sz w:val="18"/>
            </w:rPr>
            <w:fldChar w:fldCharType="end"/>
          </w:r>
        </w:p>
      </w:tc>
      <w:tc>
        <w:tcPr>
          <w:tcW w:w="1270" w:type="dxa"/>
        </w:tcPr>
        <w:p w:rsidR="001323F9" w:rsidRDefault="001323F9" w:rsidP="00A57DA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97708">
            <w:rPr>
              <w:i/>
              <w:sz w:val="18"/>
            </w:rPr>
            <w:t>No. 47, 2020</w:t>
          </w:r>
          <w:r w:rsidRPr="00ED79B6">
            <w:rPr>
              <w:i/>
              <w:sz w:val="18"/>
            </w:rPr>
            <w:fldChar w:fldCharType="end"/>
          </w:r>
        </w:p>
      </w:tc>
    </w:tr>
  </w:tbl>
  <w:p w:rsidR="001323F9" w:rsidRDefault="001323F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Default="001323F9" w:rsidP="000B11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23F9" w:rsidTr="00A57DA8">
      <w:tc>
        <w:tcPr>
          <w:tcW w:w="1247" w:type="dxa"/>
        </w:tcPr>
        <w:p w:rsidR="001323F9" w:rsidRDefault="001323F9" w:rsidP="00A57DA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97708">
            <w:rPr>
              <w:i/>
              <w:sz w:val="18"/>
            </w:rPr>
            <w:t>No. 47, 2020</w:t>
          </w:r>
          <w:r w:rsidRPr="00ED79B6">
            <w:rPr>
              <w:i/>
              <w:sz w:val="18"/>
            </w:rPr>
            <w:fldChar w:fldCharType="end"/>
          </w:r>
        </w:p>
      </w:tc>
      <w:tc>
        <w:tcPr>
          <w:tcW w:w="5387" w:type="dxa"/>
        </w:tcPr>
        <w:p w:rsidR="001323F9" w:rsidRDefault="001323F9" w:rsidP="00A57DA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97708">
            <w:rPr>
              <w:i/>
              <w:sz w:val="18"/>
            </w:rPr>
            <w:t>Telecommunications Legislation Amendment (Competition and Consumer) Act 2020</w:t>
          </w:r>
          <w:r w:rsidRPr="00ED79B6">
            <w:rPr>
              <w:i/>
              <w:sz w:val="18"/>
            </w:rPr>
            <w:fldChar w:fldCharType="end"/>
          </w:r>
        </w:p>
      </w:tc>
      <w:tc>
        <w:tcPr>
          <w:tcW w:w="669" w:type="dxa"/>
        </w:tcPr>
        <w:p w:rsidR="001323F9" w:rsidRDefault="001323F9" w:rsidP="00A57DA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97708">
            <w:rPr>
              <w:i/>
              <w:noProof/>
              <w:sz w:val="18"/>
            </w:rPr>
            <w:t>i</w:t>
          </w:r>
          <w:r w:rsidRPr="00ED79B6">
            <w:rPr>
              <w:i/>
              <w:sz w:val="18"/>
            </w:rPr>
            <w:fldChar w:fldCharType="end"/>
          </w:r>
        </w:p>
      </w:tc>
    </w:tr>
  </w:tbl>
  <w:p w:rsidR="001323F9" w:rsidRPr="00ED79B6" w:rsidRDefault="001323F9"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A961C4" w:rsidRDefault="001323F9" w:rsidP="000B11D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23F9" w:rsidTr="00D321E7">
      <w:tc>
        <w:tcPr>
          <w:tcW w:w="646" w:type="dxa"/>
        </w:tcPr>
        <w:p w:rsidR="001323F9" w:rsidRDefault="001323F9" w:rsidP="00A57DA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97708">
            <w:rPr>
              <w:i/>
              <w:noProof/>
              <w:sz w:val="18"/>
            </w:rPr>
            <w:t>202</w:t>
          </w:r>
          <w:r w:rsidRPr="007A1328">
            <w:rPr>
              <w:i/>
              <w:sz w:val="18"/>
            </w:rPr>
            <w:fldChar w:fldCharType="end"/>
          </w:r>
        </w:p>
      </w:tc>
      <w:tc>
        <w:tcPr>
          <w:tcW w:w="5387" w:type="dxa"/>
        </w:tcPr>
        <w:p w:rsidR="001323F9" w:rsidRDefault="001323F9" w:rsidP="00A57DA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7708">
            <w:rPr>
              <w:i/>
              <w:sz w:val="18"/>
            </w:rPr>
            <w:t>Telecommunications Legislation Amendment (Competition and Consumer) Act 2020</w:t>
          </w:r>
          <w:r w:rsidRPr="007A1328">
            <w:rPr>
              <w:i/>
              <w:sz w:val="18"/>
            </w:rPr>
            <w:fldChar w:fldCharType="end"/>
          </w:r>
        </w:p>
      </w:tc>
      <w:tc>
        <w:tcPr>
          <w:tcW w:w="1270" w:type="dxa"/>
        </w:tcPr>
        <w:p w:rsidR="001323F9" w:rsidRDefault="001323F9" w:rsidP="00A57DA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7708">
            <w:rPr>
              <w:i/>
              <w:sz w:val="18"/>
            </w:rPr>
            <w:t>No. 47, 2020</w:t>
          </w:r>
          <w:r w:rsidRPr="007A1328">
            <w:rPr>
              <w:i/>
              <w:sz w:val="18"/>
            </w:rPr>
            <w:fldChar w:fldCharType="end"/>
          </w:r>
        </w:p>
      </w:tc>
    </w:tr>
  </w:tbl>
  <w:p w:rsidR="001323F9" w:rsidRPr="00A961C4" w:rsidRDefault="001323F9"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A961C4" w:rsidRDefault="001323F9" w:rsidP="000B11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23F9" w:rsidTr="00D321E7">
      <w:tc>
        <w:tcPr>
          <w:tcW w:w="1247" w:type="dxa"/>
        </w:tcPr>
        <w:p w:rsidR="001323F9" w:rsidRDefault="001323F9" w:rsidP="00A57DA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7708">
            <w:rPr>
              <w:i/>
              <w:sz w:val="18"/>
            </w:rPr>
            <w:t>No. 47, 2020</w:t>
          </w:r>
          <w:r w:rsidRPr="007A1328">
            <w:rPr>
              <w:i/>
              <w:sz w:val="18"/>
            </w:rPr>
            <w:fldChar w:fldCharType="end"/>
          </w:r>
        </w:p>
      </w:tc>
      <w:tc>
        <w:tcPr>
          <w:tcW w:w="5387" w:type="dxa"/>
        </w:tcPr>
        <w:p w:rsidR="001323F9" w:rsidRDefault="001323F9" w:rsidP="00A57DA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7708">
            <w:rPr>
              <w:i/>
              <w:sz w:val="18"/>
            </w:rPr>
            <w:t>Telecommunications Legislation Amendment (Competition and Consumer) Act 2020</w:t>
          </w:r>
          <w:r w:rsidRPr="007A1328">
            <w:rPr>
              <w:i/>
              <w:sz w:val="18"/>
            </w:rPr>
            <w:fldChar w:fldCharType="end"/>
          </w:r>
        </w:p>
      </w:tc>
      <w:tc>
        <w:tcPr>
          <w:tcW w:w="669" w:type="dxa"/>
        </w:tcPr>
        <w:p w:rsidR="001323F9" w:rsidRDefault="001323F9" w:rsidP="00A57DA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97708">
            <w:rPr>
              <w:i/>
              <w:noProof/>
              <w:sz w:val="18"/>
            </w:rPr>
            <w:t>203</w:t>
          </w:r>
          <w:r w:rsidRPr="007A1328">
            <w:rPr>
              <w:i/>
              <w:sz w:val="18"/>
            </w:rPr>
            <w:fldChar w:fldCharType="end"/>
          </w:r>
        </w:p>
      </w:tc>
    </w:tr>
  </w:tbl>
  <w:p w:rsidR="001323F9" w:rsidRPr="00055B5C" w:rsidRDefault="001323F9"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A961C4" w:rsidRDefault="001323F9" w:rsidP="000B11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323F9" w:rsidTr="00D321E7">
      <w:tc>
        <w:tcPr>
          <w:tcW w:w="1247" w:type="dxa"/>
        </w:tcPr>
        <w:p w:rsidR="001323F9" w:rsidRDefault="001323F9" w:rsidP="00A57DA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7708">
            <w:rPr>
              <w:i/>
              <w:sz w:val="18"/>
            </w:rPr>
            <w:t>No. 47, 2020</w:t>
          </w:r>
          <w:r w:rsidRPr="007A1328">
            <w:rPr>
              <w:i/>
              <w:sz w:val="18"/>
            </w:rPr>
            <w:fldChar w:fldCharType="end"/>
          </w:r>
        </w:p>
      </w:tc>
      <w:tc>
        <w:tcPr>
          <w:tcW w:w="5387" w:type="dxa"/>
        </w:tcPr>
        <w:p w:rsidR="001323F9" w:rsidRDefault="001323F9" w:rsidP="00A57DA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7708">
            <w:rPr>
              <w:i/>
              <w:sz w:val="18"/>
            </w:rPr>
            <w:t>Telecommunications Legislation Amendment (Competition and Consumer) Act 2020</w:t>
          </w:r>
          <w:r w:rsidRPr="007A1328">
            <w:rPr>
              <w:i/>
              <w:sz w:val="18"/>
            </w:rPr>
            <w:fldChar w:fldCharType="end"/>
          </w:r>
        </w:p>
      </w:tc>
      <w:tc>
        <w:tcPr>
          <w:tcW w:w="669" w:type="dxa"/>
        </w:tcPr>
        <w:p w:rsidR="001323F9" w:rsidRDefault="001323F9" w:rsidP="00A57DA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97708">
            <w:rPr>
              <w:i/>
              <w:noProof/>
              <w:sz w:val="18"/>
            </w:rPr>
            <w:t>1</w:t>
          </w:r>
          <w:r w:rsidRPr="007A1328">
            <w:rPr>
              <w:i/>
              <w:sz w:val="18"/>
            </w:rPr>
            <w:fldChar w:fldCharType="end"/>
          </w:r>
        </w:p>
      </w:tc>
    </w:tr>
  </w:tbl>
  <w:p w:rsidR="001323F9" w:rsidRPr="00A961C4" w:rsidRDefault="001323F9"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2C9" w:rsidRPr="00A961C4" w:rsidRDefault="005232C9" w:rsidP="000B11D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232C9" w:rsidTr="00D321E7">
      <w:tc>
        <w:tcPr>
          <w:tcW w:w="646" w:type="dxa"/>
        </w:tcPr>
        <w:p w:rsidR="005232C9" w:rsidRDefault="005232C9" w:rsidP="00A57DA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06355">
            <w:rPr>
              <w:i/>
              <w:noProof/>
              <w:sz w:val="18"/>
            </w:rPr>
            <w:t>200</w:t>
          </w:r>
          <w:r w:rsidRPr="007A1328">
            <w:rPr>
              <w:i/>
              <w:sz w:val="18"/>
            </w:rPr>
            <w:fldChar w:fldCharType="end"/>
          </w:r>
        </w:p>
      </w:tc>
      <w:tc>
        <w:tcPr>
          <w:tcW w:w="5387" w:type="dxa"/>
        </w:tcPr>
        <w:p w:rsidR="005232C9" w:rsidRDefault="005232C9" w:rsidP="00A57DA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7708">
            <w:rPr>
              <w:i/>
              <w:sz w:val="18"/>
            </w:rPr>
            <w:t>Telecommunications Legislation Amendment (Competition and Consumer) Act 2020</w:t>
          </w:r>
          <w:r w:rsidRPr="007A1328">
            <w:rPr>
              <w:i/>
              <w:sz w:val="18"/>
            </w:rPr>
            <w:fldChar w:fldCharType="end"/>
          </w:r>
        </w:p>
      </w:tc>
      <w:tc>
        <w:tcPr>
          <w:tcW w:w="1270" w:type="dxa"/>
        </w:tcPr>
        <w:p w:rsidR="005232C9" w:rsidRDefault="005232C9" w:rsidP="00A57DA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7708">
            <w:rPr>
              <w:i/>
              <w:sz w:val="18"/>
            </w:rPr>
            <w:t>No. 47, 2020</w:t>
          </w:r>
          <w:r w:rsidRPr="007A1328">
            <w:rPr>
              <w:i/>
              <w:sz w:val="18"/>
            </w:rPr>
            <w:fldChar w:fldCharType="end"/>
          </w:r>
        </w:p>
      </w:tc>
    </w:tr>
  </w:tbl>
  <w:p w:rsidR="005232C9" w:rsidRPr="00A961C4" w:rsidRDefault="005232C9"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3F9" w:rsidRDefault="001323F9" w:rsidP="0048364F">
      <w:pPr>
        <w:spacing w:line="240" w:lineRule="auto"/>
      </w:pPr>
      <w:r>
        <w:separator/>
      </w:r>
    </w:p>
  </w:footnote>
  <w:footnote w:type="continuationSeparator" w:id="0">
    <w:p w:rsidR="001323F9" w:rsidRDefault="001323F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5F1388" w:rsidRDefault="001323F9"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2C9" w:rsidRPr="00A961C4" w:rsidRDefault="005232C9" w:rsidP="0048364F">
    <w:pPr>
      <w:rPr>
        <w:b/>
        <w:sz w:val="20"/>
      </w:rPr>
    </w:pPr>
  </w:p>
  <w:p w:rsidR="005232C9" w:rsidRPr="00A961C4" w:rsidRDefault="005232C9" w:rsidP="0048364F">
    <w:pPr>
      <w:rPr>
        <w:b/>
        <w:sz w:val="20"/>
      </w:rPr>
    </w:pPr>
  </w:p>
  <w:p w:rsidR="005232C9" w:rsidRPr="00A961C4" w:rsidRDefault="005232C9"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2C9" w:rsidRPr="00A961C4" w:rsidRDefault="005232C9" w:rsidP="0048364F">
    <w:pPr>
      <w:jc w:val="right"/>
      <w:rPr>
        <w:sz w:val="20"/>
      </w:rPr>
    </w:pPr>
  </w:p>
  <w:p w:rsidR="005232C9" w:rsidRPr="00A961C4" w:rsidRDefault="005232C9" w:rsidP="0048364F">
    <w:pPr>
      <w:jc w:val="right"/>
      <w:rPr>
        <w:b/>
        <w:sz w:val="20"/>
      </w:rPr>
    </w:pPr>
  </w:p>
  <w:p w:rsidR="005232C9" w:rsidRPr="00A961C4" w:rsidRDefault="005232C9"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2C9" w:rsidRPr="00A961C4" w:rsidRDefault="005232C9"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5F1388" w:rsidRDefault="001323F9"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5F1388" w:rsidRDefault="001323F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ED79B6" w:rsidRDefault="001323F9"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ED79B6" w:rsidRDefault="001323F9"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ED79B6" w:rsidRDefault="001323F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A961C4" w:rsidRDefault="001323F9" w:rsidP="0048364F">
    <w:pPr>
      <w:rPr>
        <w:b/>
        <w:sz w:val="20"/>
      </w:rPr>
    </w:pPr>
    <w:r>
      <w:rPr>
        <w:b/>
        <w:sz w:val="20"/>
      </w:rPr>
      <w:fldChar w:fldCharType="begin"/>
    </w:r>
    <w:r>
      <w:rPr>
        <w:b/>
        <w:sz w:val="20"/>
      </w:rPr>
      <w:instrText xml:space="preserve"> STYLEREF CharAmSchNo </w:instrText>
    </w:r>
    <w:r w:rsidR="00497708">
      <w:rPr>
        <w:b/>
        <w:sz w:val="20"/>
      </w:rPr>
      <w:fldChar w:fldCharType="separate"/>
    </w:r>
    <w:r w:rsidR="00497708">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97708">
      <w:rPr>
        <w:sz w:val="20"/>
      </w:rPr>
      <w:fldChar w:fldCharType="separate"/>
    </w:r>
    <w:r w:rsidR="00497708">
      <w:rPr>
        <w:noProof/>
        <w:sz w:val="20"/>
      </w:rPr>
      <w:t>NBN Co transparency</w:t>
    </w:r>
    <w:r>
      <w:rPr>
        <w:sz w:val="20"/>
      </w:rPr>
      <w:fldChar w:fldCharType="end"/>
    </w:r>
  </w:p>
  <w:p w:rsidR="001323F9" w:rsidRPr="00A961C4" w:rsidRDefault="001323F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323F9" w:rsidRPr="00A961C4" w:rsidRDefault="001323F9"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A961C4" w:rsidRDefault="001323F9" w:rsidP="0048364F">
    <w:pPr>
      <w:jc w:val="right"/>
      <w:rPr>
        <w:sz w:val="20"/>
      </w:rPr>
    </w:pPr>
    <w:r w:rsidRPr="00A961C4">
      <w:rPr>
        <w:sz w:val="20"/>
      </w:rPr>
      <w:fldChar w:fldCharType="begin"/>
    </w:r>
    <w:r w:rsidRPr="00A961C4">
      <w:rPr>
        <w:sz w:val="20"/>
      </w:rPr>
      <w:instrText xml:space="preserve"> STYLEREF CharAmSchText </w:instrText>
    </w:r>
    <w:r w:rsidR="00497708">
      <w:rPr>
        <w:sz w:val="20"/>
      </w:rPr>
      <w:fldChar w:fldCharType="separate"/>
    </w:r>
    <w:r w:rsidR="00497708">
      <w:rPr>
        <w:noProof/>
        <w:sz w:val="20"/>
      </w:rPr>
      <w:t>NBN Co transparency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97708">
      <w:rPr>
        <w:b/>
        <w:sz w:val="20"/>
      </w:rPr>
      <w:fldChar w:fldCharType="separate"/>
    </w:r>
    <w:r w:rsidR="00497708">
      <w:rPr>
        <w:b/>
        <w:noProof/>
        <w:sz w:val="20"/>
      </w:rPr>
      <w:t>Schedule 5</w:t>
    </w:r>
    <w:r>
      <w:rPr>
        <w:b/>
        <w:sz w:val="20"/>
      </w:rPr>
      <w:fldChar w:fldCharType="end"/>
    </w:r>
  </w:p>
  <w:p w:rsidR="001323F9" w:rsidRPr="00A961C4" w:rsidRDefault="001323F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323F9" w:rsidRPr="00A961C4" w:rsidRDefault="001323F9"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F9" w:rsidRPr="00A961C4" w:rsidRDefault="001323F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EEF16"/>
    <w:lvl w:ilvl="0">
      <w:start w:val="1"/>
      <w:numFmt w:val="decimal"/>
      <w:lvlText w:val="%1."/>
      <w:lvlJc w:val="left"/>
      <w:pPr>
        <w:tabs>
          <w:tab w:val="num" w:pos="1492"/>
        </w:tabs>
        <w:ind w:left="1492" w:hanging="360"/>
      </w:pPr>
    </w:lvl>
  </w:abstractNum>
  <w:abstractNum w:abstractNumId="1">
    <w:nsid w:val="FFFFFF7D"/>
    <w:multiLevelType w:val="singleLevel"/>
    <w:tmpl w:val="880E0994"/>
    <w:lvl w:ilvl="0">
      <w:start w:val="1"/>
      <w:numFmt w:val="decimal"/>
      <w:lvlText w:val="%1."/>
      <w:lvlJc w:val="left"/>
      <w:pPr>
        <w:tabs>
          <w:tab w:val="num" w:pos="1209"/>
        </w:tabs>
        <w:ind w:left="1209" w:hanging="360"/>
      </w:pPr>
    </w:lvl>
  </w:abstractNum>
  <w:abstractNum w:abstractNumId="2">
    <w:nsid w:val="FFFFFF7E"/>
    <w:multiLevelType w:val="singleLevel"/>
    <w:tmpl w:val="AF304968"/>
    <w:lvl w:ilvl="0">
      <w:start w:val="1"/>
      <w:numFmt w:val="decimal"/>
      <w:lvlText w:val="%1."/>
      <w:lvlJc w:val="left"/>
      <w:pPr>
        <w:tabs>
          <w:tab w:val="num" w:pos="926"/>
        </w:tabs>
        <w:ind w:left="926" w:hanging="360"/>
      </w:pPr>
    </w:lvl>
  </w:abstractNum>
  <w:abstractNum w:abstractNumId="3">
    <w:nsid w:val="FFFFFF7F"/>
    <w:multiLevelType w:val="singleLevel"/>
    <w:tmpl w:val="BC00BF3A"/>
    <w:lvl w:ilvl="0">
      <w:start w:val="1"/>
      <w:numFmt w:val="decimal"/>
      <w:lvlText w:val="%1."/>
      <w:lvlJc w:val="left"/>
      <w:pPr>
        <w:tabs>
          <w:tab w:val="num" w:pos="643"/>
        </w:tabs>
        <w:ind w:left="643" w:hanging="360"/>
      </w:pPr>
    </w:lvl>
  </w:abstractNum>
  <w:abstractNum w:abstractNumId="4">
    <w:nsid w:val="FFFFFF80"/>
    <w:multiLevelType w:val="singleLevel"/>
    <w:tmpl w:val="1728A6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9629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D0A2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1E15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FA7046"/>
    <w:lvl w:ilvl="0">
      <w:start w:val="1"/>
      <w:numFmt w:val="decimal"/>
      <w:lvlText w:val="%1."/>
      <w:lvlJc w:val="left"/>
      <w:pPr>
        <w:tabs>
          <w:tab w:val="num" w:pos="360"/>
        </w:tabs>
        <w:ind w:left="360" w:hanging="360"/>
      </w:pPr>
    </w:lvl>
  </w:abstractNum>
  <w:abstractNum w:abstractNumId="9">
    <w:nsid w:val="FFFFFF89"/>
    <w:multiLevelType w:val="singleLevel"/>
    <w:tmpl w:val="EB0854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6B54B36"/>
    <w:multiLevelType w:val="hybridMultilevel"/>
    <w:tmpl w:val="578AC6BA"/>
    <w:lvl w:ilvl="0" w:tplc="0C09000F">
      <w:start w:val="1"/>
      <w:numFmt w:val="decimal"/>
      <w:lvlText w:val="%1."/>
      <w:lvlJc w:val="left"/>
      <w:pPr>
        <w:ind w:left="2010" w:hanging="360"/>
      </w:p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F2AD75A-D8B4-4548-BD6E-BCB4198C3B5D}"/>
    <w:docVar w:name="dgnword-eventsink" w:val="384787512"/>
  </w:docVars>
  <w:rsids>
    <w:rsidRoot w:val="00541FD8"/>
    <w:rsid w:val="000113BC"/>
    <w:rsid w:val="00011596"/>
    <w:rsid w:val="000136AF"/>
    <w:rsid w:val="00016BA1"/>
    <w:rsid w:val="000417C9"/>
    <w:rsid w:val="00055B5C"/>
    <w:rsid w:val="00056391"/>
    <w:rsid w:val="00060FF9"/>
    <w:rsid w:val="000614BF"/>
    <w:rsid w:val="00076D02"/>
    <w:rsid w:val="000A7E31"/>
    <w:rsid w:val="000B11D9"/>
    <w:rsid w:val="000B1FD2"/>
    <w:rsid w:val="000B51D5"/>
    <w:rsid w:val="000D05EF"/>
    <w:rsid w:val="000E1641"/>
    <w:rsid w:val="000E607B"/>
    <w:rsid w:val="000F21C1"/>
    <w:rsid w:val="000F2D7D"/>
    <w:rsid w:val="000F588F"/>
    <w:rsid w:val="00101D90"/>
    <w:rsid w:val="0010745C"/>
    <w:rsid w:val="00113BD1"/>
    <w:rsid w:val="00122206"/>
    <w:rsid w:val="001323F9"/>
    <w:rsid w:val="001466B7"/>
    <w:rsid w:val="00154C7A"/>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0971"/>
    <w:rsid w:val="001E3590"/>
    <w:rsid w:val="001E7407"/>
    <w:rsid w:val="00201D27"/>
    <w:rsid w:val="00202618"/>
    <w:rsid w:val="00214743"/>
    <w:rsid w:val="00240749"/>
    <w:rsid w:val="00263582"/>
    <w:rsid w:val="00263820"/>
    <w:rsid w:val="00275197"/>
    <w:rsid w:val="00293B89"/>
    <w:rsid w:val="00297ECB"/>
    <w:rsid w:val="002B5A30"/>
    <w:rsid w:val="002D043A"/>
    <w:rsid w:val="002D23C6"/>
    <w:rsid w:val="002D395A"/>
    <w:rsid w:val="002F23C3"/>
    <w:rsid w:val="002F7117"/>
    <w:rsid w:val="003415D3"/>
    <w:rsid w:val="00350417"/>
    <w:rsid w:val="00352B0F"/>
    <w:rsid w:val="00373874"/>
    <w:rsid w:val="00375C6C"/>
    <w:rsid w:val="00391CF8"/>
    <w:rsid w:val="003A37A2"/>
    <w:rsid w:val="003A495F"/>
    <w:rsid w:val="003A51A7"/>
    <w:rsid w:val="003A7B3C"/>
    <w:rsid w:val="003B4E3D"/>
    <w:rsid w:val="003C5F2B"/>
    <w:rsid w:val="003D0BFE"/>
    <w:rsid w:val="003D5700"/>
    <w:rsid w:val="003F0AFE"/>
    <w:rsid w:val="003F37D0"/>
    <w:rsid w:val="003F5DF4"/>
    <w:rsid w:val="00405579"/>
    <w:rsid w:val="004073F5"/>
    <w:rsid w:val="00410B8E"/>
    <w:rsid w:val="004116CD"/>
    <w:rsid w:val="00421FC1"/>
    <w:rsid w:val="004229C7"/>
    <w:rsid w:val="00424CA9"/>
    <w:rsid w:val="00431D3D"/>
    <w:rsid w:val="00436785"/>
    <w:rsid w:val="00436BD5"/>
    <w:rsid w:val="00437E4B"/>
    <w:rsid w:val="0044291A"/>
    <w:rsid w:val="00453D9B"/>
    <w:rsid w:val="0046388C"/>
    <w:rsid w:val="0048196B"/>
    <w:rsid w:val="0048364F"/>
    <w:rsid w:val="00486D05"/>
    <w:rsid w:val="00493D72"/>
    <w:rsid w:val="00495ED3"/>
    <w:rsid w:val="00496F97"/>
    <w:rsid w:val="00497708"/>
    <w:rsid w:val="004A74ED"/>
    <w:rsid w:val="004C7C8C"/>
    <w:rsid w:val="004E2A4A"/>
    <w:rsid w:val="004F0D23"/>
    <w:rsid w:val="004F1FAC"/>
    <w:rsid w:val="00510055"/>
    <w:rsid w:val="00516B8D"/>
    <w:rsid w:val="005232C9"/>
    <w:rsid w:val="00537FBC"/>
    <w:rsid w:val="00541FD8"/>
    <w:rsid w:val="00543469"/>
    <w:rsid w:val="00543DF4"/>
    <w:rsid w:val="00551183"/>
    <w:rsid w:val="00551B54"/>
    <w:rsid w:val="0055418C"/>
    <w:rsid w:val="00572283"/>
    <w:rsid w:val="00584811"/>
    <w:rsid w:val="00593AA6"/>
    <w:rsid w:val="00594161"/>
    <w:rsid w:val="00594749"/>
    <w:rsid w:val="005A0D92"/>
    <w:rsid w:val="005A5117"/>
    <w:rsid w:val="005B4067"/>
    <w:rsid w:val="005C3F41"/>
    <w:rsid w:val="005C550A"/>
    <w:rsid w:val="005D11C4"/>
    <w:rsid w:val="005E152A"/>
    <w:rsid w:val="005E426D"/>
    <w:rsid w:val="00600219"/>
    <w:rsid w:val="006300C5"/>
    <w:rsid w:val="00641DE5"/>
    <w:rsid w:val="00641ED8"/>
    <w:rsid w:val="00656F0C"/>
    <w:rsid w:val="00677CC2"/>
    <w:rsid w:val="00681F92"/>
    <w:rsid w:val="006842C2"/>
    <w:rsid w:val="00685F42"/>
    <w:rsid w:val="0069207B"/>
    <w:rsid w:val="006A4B23"/>
    <w:rsid w:val="006B74BB"/>
    <w:rsid w:val="006C2874"/>
    <w:rsid w:val="006C420E"/>
    <w:rsid w:val="006C7F8C"/>
    <w:rsid w:val="006D2C0C"/>
    <w:rsid w:val="006D380D"/>
    <w:rsid w:val="006D63C8"/>
    <w:rsid w:val="006E0135"/>
    <w:rsid w:val="006E303A"/>
    <w:rsid w:val="006F7E19"/>
    <w:rsid w:val="00700B2C"/>
    <w:rsid w:val="00712D8D"/>
    <w:rsid w:val="00713084"/>
    <w:rsid w:val="00714B26"/>
    <w:rsid w:val="00714BEB"/>
    <w:rsid w:val="0072070B"/>
    <w:rsid w:val="0073078C"/>
    <w:rsid w:val="00731E00"/>
    <w:rsid w:val="00737B1B"/>
    <w:rsid w:val="007440B7"/>
    <w:rsid w:val="0074484E"/>
    <w:rsid w:val="00746C3A"/>
    <w:rsid w:val="00761242"/>
    <w:rsid w:val="007634AD"/>
    <w:rsid w:val="007715C9"/>
    <w:rsid w:val="00774EDD"/>
    <w:rsid w:val="007757EC"/>
    <w:rsid w:val="00790060"/>
    <w:rsid w:val="00790831"/>
    <w:rsid w:val="007B30AA"/>
    <w:rsid w:val="007B634E"/>
    <w:rsid w:val="007B6902"/>
    <w:rsid w:val="007E7D4A"/>
    <w:rsid w:val="0080045F"/>
    <w:rsid w:val="008006CC"/>
    <w:rsid w:val="008055C0"/>
    <w:rsid w:val="00807F18"/>
    <w:rsid w:val="008154E6"/>
    <w:rsid w:val="00831E8D"/>
    <w:rsid w:val="00842982"/>
    <w:rsid w:val="00856A31"/>
    <w:rsid w:val="00857D6B"/>
    <w:rsid w:val="008662AD"/>
    <w:rsid w:val="00870D33"/>
    <w:rsid w:val="008754D0"/>
    <w:rsid w:val="00877D48"/>
    <w:rsid w:val="00883781"/>
    <w:rsid w:val="008844DF"/>
    <w:rsid w:val="00885570"/>
    <w:rsid w:val="00893958"/>
    <w:rsid w:val="008A2E77"/>
    <w:rsid w:val="008A420C"/>
    <w:rsid w:val="008C1E4B"/>
    <w:rsid w:val="008C3588"/>
    <w:rsid w:val="008C6F6F"/>
    <w:rsid w:val="008D0EE0"/>
    <w:rsid w:val="008D3E94"/>
    <w:rsid w:val="008D58C8"/>
    <w:rsid w:val="008F4F1C"/>
    <w:rsid w:val="008F77C4"/>
    <w:rsid w:val="009103F3"/>
    <w:rsid w:val="00912A22"/>
    <w:rsid w:val="00926F9A"/>
    <w:rsid w:val="00932377"/>
    <w:rsid w:val="009610CE"/>
    <w:rsid w:val="00967042"/>
    <w:rsid w:val="009721CB"/>
    <w:rsid w:val="0098255A"/>
    <w:rsid w:val="009826FA"/>
    <w:rsid w:val="009845BE"/>
    <w:rsid w:val="00992B20"/>
    <w:rsid w:val="009969C9"/>
    <w:rsid w:val="009C2CA4"/>
    <w:rsid w:val="009C6D66"/>
    <w:rsid w:val="009F7BD0"/>
    <w:rsid w:val="00A048FF"/>
    <w:rsid w:val="00A10775"/>
    <w:rsid w:val="00A231E2"/>
    <w:rsid w:val="00A27D21"/>
    <w:rsid w:val="00A36C48"/>
    <w:rsid w:val="00A4110E"/>
    <w:rsid w:val="00A41E0B"/>
    <w:rsid w:val="00A55631"/>
    <w:rsid w:val="00A57DA8"/>
    <w:rsid w:val="00A64912"/>
    <w:rsid w:val="00A65BA2"/>
    <w:rsid w:val="00A70A74"/>
    <w:rsid w:val="00A72F35"/>
    <w:rsid w:val="00AA07FC"/>
    <w:rsid w:val="00AA3795"/>
    <w:rsid w:val="00AC1E75"/>
    <w:rsid w:val="00AD5641"/>
    <w:rsid w:val="00AD7365"/>
    <w:rsid w:val="00AE1088"/>
    <w:rsid w:val="00AF1425"/>
    <w:rsid w:val="00AF1BA4"/>
    <w:rsid w:val="00AF5A2C"/>
    <w:rsid w:val="00B032D8"/>
    <w:rsid w:val="00B03FA7"/>
    <w:rsid w:val="00B276F3"/>
    <w:rsid w:val="00B33461"/>
    <w:rsid w:val="00B33B3C"/>
    <w:rsid w:val="00B6382D"/>
    <w:rsid w:val="00B7167E"/>
    <w:rsid w:val="00B75C1F"/>
    <w:rsid w:val="00B918F2"/>
    <w:rsid w:val="00BA5026"/>
    <w:rsid w:val="00BB1E2A"/>
    <w:rsid w:val="00BB40BF"/>
    <w:rsid w:val="00BC0A38"/>
    <w:rsid w:val="00BC0CD1"/>
    <w:rsid w:val="00BE08DD"/>
    <w:rsid w:val="00BE719A"/>
    <w:rsid w:val="00BE720A"/>
    <w:rsid w:val="00BF0461"/>
    <w:rsid w:val="00BF4944"/>
    <w:rsid w:val="00BF56D4"/>
    <w:rsid w:val="00C04409"/>
    <w:rsid w:val="00C06355"/>
    <w:rsid w:val="00C067E5"/>
    <w:rsid w:val="00C164CA"/>
    <w:rsid w:val="00C176CF"/>
    <w:rsid w:val="00C200F0"/>
    <w:rsid w:val="00C42BF8"/>
    <w:rsid w:val="00C460AE"/>
    <w:rsid w:val="00C50043"/>
    <w:rsid w:val="00C54E84"/>
    <w:rsid w:val="00C7573B"/>
    <w:rsid w:val="00C76CF3"/>
    <w:rsid w:val="00C83821"/>
    <w:rsid w:val="00CA0BAB"/>
    <w:rsid w:val="00CB65B1"/>
    <w:rsid w:val="00CD4861"/>
    <w:rsid w:val="00CD4BD4"/>
    <w:rsid w:val="00CE1E31"/>
    <w:rsid w:val="00CE370A"/>
    <w:rsid w:val="00CF0BB2"/>
    <w:rsid w:val="00D00EAA"/>
    <w:rsid w:val="00D13441"/>
    <w:rsid w:val="00D16793"/>
    <w:rsid w:val="00D2161F"/>
    <w:rsid w:val="00D243A3"/>
    <w:rsid w:val="00D321E7"/>
    <w:rsid w:val="00D40776"/>
    <w:rsid w:val="00D436E1"/>
    <w:rsid w:val="00D477C3"/>
    <w:rsid w:val="00D52EFE"/>
    <w:rsid w:val="00D558BE"/>
    <w:rsid w:val="00D57F50"/>
    <w:rsid w:val="00D63EF6"/>
    <w:rsid w:val="00D70DFB"/>
    <w:rsid w:val="00D73029"/>
    <w:rsid w:val="00D73C01"/>
    <w:rsid w:val="00D766DF"/>
    <w:rsid w:val="00D838AE"/>
    <w:rsid w:val="00D94C50"/>
    <w:rsid w:val="00DB1475"/>
    <w:rsid w:val="00DB7434"/>
    <w:rsid w:val="00DD1515"/>
    <w:rsid w:val="00DE2002"/>
    <w:rsid w:val="00DE7715"/>
    <w:rsid w:val="00DF6318"/>
    <w:rsid w:val="00DF7AE9"/>
    <w:rsid w:val="00E05704"/>
    <w:rsid w:val="00E0762F"/>
    <w:rsid w:val="00E24D66"/>
    <w:rsid w:val="00E46D50"/>
    <w:rsid w:val="00E54292"/>
    <w:rsid w:val="00E74DC7"/>
    <w:rsid w:val="00E87699"/>
    <w:rsid w:val="00E93D47"/>
    <w:rsid w:val="00E947C6"/>
    <w:rsid w:val="00EC1A96"/>
    <w:rsid w:val="00ED492F"/>
    <w:rsid w:val="00EE3B74"/>
    <w:rsid w:val="00EE3E36"/>
    <w:rsid w:val="00EE51A2"/>
    <w:rsid w:val="00EF1F6A"/>
    <w:rsid w:val="00EF2E3A"/>
    <w:rsid w:val="00F047E2"/>
    <w:rsid w:val="00F078DC"/>
    <w:rsid w:val="00F1240F"/>
    <w:rsid w:val="00F13E86"/>
    <w:rsid w:val="00F17B00"/>
    <w:rsid w:val="00F3298C"/>
    <w:rsid w:val="00F63175"/>
    <w:rsid w:val="00F677A9"/>
    <w:rsid w:val="00F84CF5"/>
    <w:rsid w:val="00F92B79"/>
    <w:rsid w:val="00F92D35"/>
    <w:rsid w:val="00FA420B"/>
    <w:rsid w:val="00FD1E13"/>
    <w:rsid w:val="00FD7EB1"/>
    <w:rsid w:val="00FD7F48"/>
    <w:rsid w:val="00FE41C9"/>
    <w:rsid w:val="00FE539B"/>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821"/>
    <w:pPr>
      <w:spacing w:line="260" w:lineRule="atLeast"/>
    </w:pPr>
    <w:rPr>
      <w:sz w:val="22"/>
    </w:rPr>
  </w:style>
  <w:style w:type="paragraph" w:styleId="Heading1">
    <w:name w:val="heading 1"/>
    <w:basedOn w:val="Normal"/>
    <w:next w:val="Normal"/>
    <w:link w:val="Heading1Char"/>
    <w:uiPriority w:val="9"/>
    <w:qFormat/>
    <w:rsid w:val="00541F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1F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F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1FD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1FD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1FD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1FD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1FD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41FD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83821"/>
  </w:style>
  <w:style w:type="paragraph" w:customStyle="1" w:styleId="OPCParaBase">
    <w:name w:val="OPCParaBase"/>
    <w:link w:val="OPCParaBaseChar"/>
    <w:qFormat/>
    <w:rsid w:val="00C8382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83821"/>
    <w:pPr>
      <w:spacing w:line="240" w:lineRule="auto"/>
    </w:pPr>
    <w:rPr>
      <w:b/>
      <w:sz w:val="40"/>
    </w:rPr>
  </w:style>
  <w:style w:type="paragraph" w:customStyle="1" w:styleId="ActHead1">
    <w:name w:val="ActHead 1"/>
    <w:aliases w:val="c"/>
    <w:basedOn w:val="OPCParaBase"/>
    <w:next w:val="Normal"/>
    <w:qFormat/>
    <w:rsid w:val="00C8382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382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382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382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8382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382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382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382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382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83821"/>
  </w:style>
  <w:style w:type="paragraph" w:customStyle="1" w:styleId="Blocks">
    <w:name w:val="Blocks"/>
    <w:aliases w:val="bb"/>
    <w:basedOn w:val="OPCParaBase"/>
    <w:qFormat/>
    <w:rsid w:val="00C83821"/>
    <w:pPr>
      <w:spacing w:line="240" w:lineRule="auto"/>
    </w:pPr>
    <w:rPr>
      <w:sz w:val="24"/>
    </w:rPr>
  </w:style>
  <w:style w:type="paragraph" w:customStyle="1" w:styleId="BoxText">
    <w:name w:val="BoxText"/>
    <w:aliases w:val="bt"/>
    <w:basedOn w:val="OPCParaBase"/>
    <w:qFormat/>
    <w:rsid w:val="00C8382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3821"/>
    <w:rPr>
      <w:b/>
    </w:rPr>
  </w:style>
  <w:style w:type="paragraph" w:customStyle="1" w:styleId="BoxHeadItalic">
    <w:name w:val="BoxHeadItalic"/>
    <w:aliases w:val="bhi"/>
    <w:basedOn w:val="BoxText"/>
    <w:next w:val="BoxStep"/>
    <w:qFormat/>
    <w:rsid w:val="00C83821"/>
    <w:rPr>
      <w:i/>
    </w:rPr>
  </w:style>
  <w:style w:type="paragraph" w:customStyle="1" w:styleId="BoxList">
    <w:name w:val="BoxList"/>
    <w:aliases w:val="bl"/>
    <w:basedOn w:val="BoxText"/>
    <w:qFormat/>
    <w:rsid w:val="00C83821"/>
    <w:pPr>
      <w:ind w:left="1559" w:hanging="425"/>
    </w:pPr>
  </w:style>
  <w:style w:type="paragraph" w:customStyle="1" w:styleId="BoxNote">
    <w:name w:val="BoxNote"/>
    <w:aliases w:val="bn"/>
    <w:basedOn w:val="BoxText"/>
    <w:qFormat/>
    <w:rsid w:val="00C83821"/>
    <w:pPr>
      <w:tabs>
        <w:tab w:val="left" w:pos="1985"/>
      </w:tabs>
      <w:spacing w:before="122" w:line="198" w:lineRule="exact"/>
      <w:ind w:left="2948" w:hanging="1814"/>
    </w:pPr>
    <w:rPr>
      <w:sz w:val="18"/>
    </w:rPr>
  </w:style>
  <w:style w:type="paragraph" w:customStyle="1" w:styleId="BoxPara">
    <w:name w:val="BoxPara"/>
    <w:aliases w:val="bp"/>
    <w:basedOn w:val="BoxText"/>
    <w:qFormat/>
    <w:rsid w:val="00C83821"/>
    <w:pPr>
      <w:tabs>
        <w:tab w:val="right" w:pos="2268"/>
      </w:tabs>
      <w:ind w:left="2552" w:hanging="1418"/>
    </w:pPr>
  </w:style>
  <w:style w:type="paragraph" w:customStyle="1" w:styleId="BoxStep">
    <w:name w:val="BoxStep"/>
    <w:aliases w:val="bs"/>
    <w:basedOn w:val="BoxText"/>
    <w:qFormat/>
    <w:rsid w:val="00C83821"/>
    <w:pPr>
      <w:ind w:left="1985" w:hanging="851"/>
    </w:pPr>
  </w:style>
  <w:style w:type="character" w:customStyle="1" w:styleId="CharAmPartNo">
    <w:name w:val="CharAmPartNo"/>
    <w:basedOn w:val="OPCCharBase"/>
    <w:qFormat/>
    <w:rsid w:val="00C83821"/>
  </w:style>
  <w:style w:type="character" w:customStyle="1" w:styleId="CharAmPartText">
    <w:name w:val="CharAmPartText"/>
    <w:basedOn w:val="OPCCharBase"/>
    <w:qFormat/>
    <w:rsid w:val="00C83821"/>
  </w:style>
  <w:style w:type="character" w:customStyle="1" w:styleId="CharAmSchNo">
    <w:name w:val="CharAmSchNo"/>
    <w:basedOn w:val="OPCCharBase"/>
    <w:qFormat/>
    <w:rsid w:val="00C83821"/>
  </w:style>
  <w:style w:type="character" w:customStyle="1" w:styleId="CharAmSchText">
    <w:name w:val="CharAmSchText"/>
    <w:basedOn w:val="OPCCharBase"/>
    <w:qFormat/>
    <w:rsid w:val="00C83821"/>
  </w:style>
  <w:style w:type="character" w:customStyle="1" w:styleId="CharBoldItalic">
    <w:name w:val="CharBoldItalic"/>
    <w:basedOn w:val="OPCCharBase"/>
    <w:uiPriority w:val="1"/>
    <w:qFormat/>
    <w:rsid w:val="00C83821"/>
    <w:rPr>
      <w:b/>
      <w:i/>
    </w:rPr>
  </w:style>
  <w:style w:type="character" w:customStyle="1" w:styleId="CharChapNo">
    <w:name w:val="CharChapNo"/>
    <w:basedOn w:val="OPCCharBase"/>
    <w:uiPriority w:val="1"/>
    <w:qFormat/>
    <w:rsid w:val="00C83821"/>
  </w:style>
  <w:style w:type="character" w:customStyle="1" w:styleId="CharChapText">
    <w:name w:val="CharChapText"/>
    <w:basedOn w:val="OPCCharBase"/>
    <w:uiPriority w:val="1"/>
    <w:qFormat/>
    <w:rsid w:val="00C83821"/>
  </w:style>
  <w:style w:type="character" w:customStyle="1" w:styleId="CharDivNo">
    <w:name w:val="CharDivNo"/>
    <w:basedOn w:val="OPCCharBase"/>
    <w:uiPriority w:val="1"/>
    <w:qFormat/>
    <w:rsid w:val="00C83821"/>
  </w:style>
  <w:style w:type="character" w:customStyle="1" w:styleId="CharDivText">
    <w:name w:val="CharDivText"/>
    <w:basedOn w:val="OPCCharBase"/>
    <w:uiPriority w:val="1"/>
    <w:qFormat/>
    <w:rsid w:val="00C83821"/>
  </w:style>
  <w:style w:type="character" w:customStyle="1" w:styleId="CharItalic">
    <w:name w:val="CharItalic"/>
    <w:basedOn w:val="OPCCharBase"/>
    <w:uiPriority w:val="1"/>
    <w:qFormat/>
    <w:rsid w:val="00C83821"/>
    <w:rPr>
      <w:i/>
    </w:rPr>
  </w:style>
  <w:style w:type="character" w:customStyle="1" w:styleId="CharPartNo">
    <w:name w:val="CharPartNo"/>
    <w:basedOn w:val="OPCCharBase"/>
    <w:uiPriority w:val="1"/>
    <w:qFormat/>
    <w:rsid w:val="00C83821"/>
  </w:style>
  <w:style w:type="character" w:customStyle="1" w:styleId="CharPartText">
    <w:name w:val="CharPartText"/>
    <w:basedOn w:val="OPCCharBase"/>
    <w:uiPriority w:val="1"/>
    <w:qFormat/>
    <w:rsid w:val="00C83821"/>
  </w:style>
  <w:style w:type="character" w:customStyle="1" w:styleId="CharSectno">
    <w:name w:val="CharSectno"/>
    <w:basedOn w:val="OPCCharBase"/>
    <w:qFormat/>
    <w:rsid w:val="00C83821"/>
  </w:style>
  <w:style w:type="character" w:customStyle="1" w:styleId="CharSubdNo">
    <w:name w:val="CharSubdNo"/>
    <w:basedOn w:val="OPCCharBase"/>
    <w:uiPriority w:val="1"/>
    <w:qFormat/>
    <w:rsid w:val="00C83821"/>
  </w:style>
  <w:style w:type="character" w:customStyle="1" w:styleId="CharSubdText">
    <w:name w:val="CharSubdText"/>
    <w:basedOn w:val="OPCCharBase"/>
    <w:uiPriority w:val="1"/>
    <w:qFormat/>
    <w:rsid w:val="00C83821"/>
  </w:style>
  <w:style w:type="paragraph" w:customStyle="1" w:styleId="CTA--">
    <w:name w:val="CTA --"/>
    <w:basedOn w:val="OPCParaBase"/>
    <w:next w:val="Normal"/>
    <w:rsid w:val="00C83821"/>
    <w:pPr>
      <w:spacing w:before="60" w:line="240" w:lineRule="atLeast"/>
      <w:ind w:left="142" w:hanging="142"/>
    </w:pPr>
    <w:rPr>
      <w:sz w:val="20"/>
    </w:rPr>
  </w:style>
  <w:style w:type="paragraph" w:customStyle="1" w:styleId="CTA-">
    <w:name w:val="CTA -"/>
    <w:basedOn w:val="OPCParaBase"/>
    <w:rsid w:val="00C83821"/>
    <w:pPr>
      <w:spacing w:before="60" w:line="240" w:lineRule="atLeast"/>
      <w:ind w:left="85" w:hanging="85"/>
    </w:pPr>
    <w:rPr>
      <w:sz w:val="20"/>
    </w:rPr>
  </w:style>
  <w:style w:type="paragraph" w:customStyle="1" w:styleId="CTA---">
    <w:name w:val="CTA ---"/>
    <w:basedOn w:val="OPCParaBase"/>
    <w:next w:val="Normal"/>
    <w:rsid w:val="00C83821"/>
    <w:pPr>
      <w:spacing w:before="60" w:line="240" w:lineRule="atLeast"/>
      <w:ind w:left="198" w:hanging="198"/>
    </w:pPr>
    <w:rPr>
      <w:sz w:val="20"/>
    </w:rPr>
  </w:style>
  <w:style w:type="paragraph" w:customStyle="1" w:styleId="CTA----">
    <w:name w:val="CTA ----"/>
    <w:basedOn w:val="OPCParaBase"/>
    <w:next w:val="Normal"/>
    <w:rsid w:val="00C83821"/>
    <w:pPr>
      <w:spacing w:before="60" w:line="240" w:lineRule="atLeast"/>
      <w:ind w:left="255" w:hanging="255"/>
    </w:pPr>
    <w:rPr>
      <w:sz w:val="20"/>
    </w:rPr>
  </w:style>
  <w:style w:type="paragraph" w:customStyle="1" w:styleId="CTA1a">
    <w:name w:val="CTA 1(a)"/>
    <w:basedOn w:val="OPCParaBase"/>
    <w:rsid w:val="00C83821"/>
    <w:pPr>
      <w:tabs>
        <w:tab w:val="right" w:pos="414"/>
      </w:tabs>
      <w:spacing w:before="40" w:line="240" w:lineRule="atLeast"/>
      <w:ind w:left="675" w:hanging="675"/>
    </w:pPr>
    <w:rPr>
      <w:sz w:val="20"/>
    </w:rPr>
  </w:style>
  <w:style w:type="paragraph" w:customStyle="1" w:styleId="CTA1ai">
    <w:name w:val="CTA 1(a)(i)"/>
    <w:basedOn w:val="OPCParaBase"/>
    <w:rsid w:val="00C83821"/>
    <w:pPr>
      <w:tabs>
        <w:tab w:val="right" w:pos="1004"/>
      </w:tabs>
      <w:spacing w:before="40" w:line="240" w:lineRule="atLeast"/>
      <w:ind w:left="1253" w:hanging="1253"/>
    </w:pPr>
    <w:rPr>
      <w:sz w:val="20"/>
    </w:rPr>
  </w:style>
  <w:style w:type="paragraph" w:customStyle="1" w:styleId="CTA2a">
    <w:name w:val="CTA 2(a)"/>
    <w:basedOn w:val="OPCParaBase"/>
    <w:rsid w:val="00C83821"/>
    <w:pPr>
      <w:tabs>
        <w:tab w:val="right" w:pos="482"/>
      </w:tabs>
      <w:spacing w:before="40" w:line="240" w:lineRule="atLeast"/>
      <w:ind w:left="748" w:hanging="748"/>
    </w:pPr>
    <w:rPr>
      <w:sz w:val="20"/>
    </w:rPr>
  </w:style>
  <w:style w:type="paragraph" w:customStyle="1" w:styleId="CTA2ai">
    <w:name w:val="CTA 2(a)(i)"/>
    <w:basedOn w:val="OPCParaBase"/>
    <w:rsid w:val="00C83821"/>
    <w:pPr>
      <w:tabs>
        <w:tab w:val="right" w:pos="1089"/>
      </w:tabs>
      <w:spacing w:before="40" w:line="240" w:lineRule="atLeast"/>
      <w:ind w:left="1327" w:hanging="1327"/>
    </w:pPr>
    <w:rPr>
      <w:sz w:val="20"/>
    </w:rPr>
  </w:style>
  <w:style w:type="paragraph" w:customStyle="1" w:styleId="CTA3a">
    <w:name w:val="CTA 3(a)"/>
    <w:basedOn w:val="OPCParaBase"/>
    <w:rsid w:val="00C83821"/>
    <w:pPr>
      <w:tabs>
        <w:tab w:val="right" w:pos="556"/>
      </w:tabs>
      <w:spacing w:before="40" w:line="240" w:lineRule="atLeast"/>
      <w:ind w:left="805" w:hanging="805"/>
    </w:pPr>
    <w:rPr>
      <w:sz w:val="20"/>
    </w:rPr>
  </w:style>
  <w:style w:type="paragraph" w:customStyle="1" w:styleId="CTA3ai">
    <w:name w:val="CTA 3(a)(i)"/>
    <w:basedOn w:val="OPCParaBase"/>
    <w:rsid w:val="00C83821"/>
    <w:pPr>
      <w:tabs>
        <w:tab w:val="right" w:pos="1140"/>
      </w:tabs>
      <w:spacing w:before="40" w:line="240" w:lineRule="atLeast"/>
      <w:ind w:left="1361" w:hanging="1361"/>
    </w:pPr>
    <w:rPr>
      <w:sz w:val="20"/>
    </w:rPr>
  </w:style>
  <w:style w:type="paragraph" w:customStyle="1" w:styleId="CTA4a">
    <w:name w:val="CTA 4(a)"/>
    <w:basedOn w:val="OPCParaBase"/>
    <w:rsid w:val="00C83821"/>
    <w:pPr>
      <w:tabs>
        <w:tab w:val="right" w:pos="624"/>
      </w:tabs>
      <w:spacing w:before="40" w:line="240" w:lineRule="atLeast"/>
      <w:ind w:left="873" w:hanging="873"/>
    </w:pPr>
    <w:rPr>
      <w:sz w:val="20"/>
    </w:rPr>
  </w:style>
  <w:style w:type="paragraph" w:customStyle="1" w:styleId="CTA4ai">
    <w:name w:val="CTA 4(a)(i)"/>
    <w:basedOn w:val="OPCParaBase"/>
    <w:rsid w:val="00C83821"/>
    <w:pPr>
      <w:tabs>
        <w:tab w:val="right" w:pos="1213"/>
      </w:tabs>
      <w:spacing w:before="40" w:line="240" w:lineRule="atLeast"/>
      <w:ind w:left="1452" w:hanging="1452"/>
    </w:pPr>
    <w:rPr>
      <w:sz w:val="20"/>
    </w:rPr>
  </w:style>
  <w:style w:type="paragraph" w:customStyle="1" w:styleId="CTACAPS">
    <w:name w:val="CTA CAPS"/>
    <w:basedOn w:val="OPCParaBase"/>
    <w:rsid w:val="00C83821"/>
    <w:pPr>
      <w:spacing w:before="60" w:line="240" w:lineRule="atLeast"/>
    </w:pPr>
    <w:rPr>
      <w:sz w:val="20"/>
    </w:rPr>
  </w:style>
  <w:style w:type="paragraph" w:customStyle="1" w:styleId="CTAright">
    <w:name w:val="CTA right"/>
    <w:basedOn w:val="OPCParaBase"/>
    <w:rsid w:val="00C83821"/>
    <w:pPr>
      <w:spacing w:before="60" w:line="240" w:lineRule="auto"/>
      <w:jc w:val="right"/>
    </w:pPr>
    <w:rPr>
      <w:sz w:val="20"/>
    </w:rPr>
  </w:style>
  <w:style w:type="paragraph" w:customStyle="1" w:styleId="subsection">
    <w:name w:val="subsection"/>
    <w:aliases w:val="ss"/>
    <w:basedOn w:val="OPCParaBase"/>
    <w:link w:val="subsectionChar"/>
    <w:rsid w:val="00C8382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83821"/>
    <w:pPr>
      <w:spacing w:before="180" w:line="240" w:lineRule="auto"/>
      <w:ind w:left="1134"/>
    </w:pPr>
  </w:style>
  <w:style w:type="paragraph" w:customStyle="1" w:styleId="ETAsubitem">
    <w:name w:val="ETA(subitem)"/>
    <w:basedOn w:val="OPCParaBase"/>
    <w:rsid w:val="00C83821"/>
    <w:pPr>
      <w:tabs>
        <w:tab w:val="right" w:pos="340"/>
      </w:tabs>
      <w:spacing w:before="60" w:line="240" w:lineRule="auto"/>
      <w:ind w:left="454" w:hanging="454"/>
    </w:pPr>
    <w:rPr>
      <w:sz w:val="20"/>
    </w:rPr>
  </w:style>
  <w:style w:type="paragraph" w:customStyle="1" w:styleId="ETApara">
    <w:name w:val="ETA(para)"/>
    <w:basedOn w:val="OPCParaBase"/>
    <w:rsid w:val="00C83821"/>
    <w:pPr>
      <w:tabs>
        <w:tab w:val="right" w:pos="754"/>
      </w:tabs>
      <w:spacing w:before="60" w:line="240" w:lineRule="auto"/>
      <w:ind w:left="828" w:hanging="828"/>
    </w:pPr>
    <w:rPr>
      <w:sz w:val="20"/>
    </w:rPr>
  </w:style>
  <w:style w:type="paragraph" w:customStyle="1" w:styleId="ETAsubpara">
    <w:name w:val="ETA(subpara)"/>
    <w:basedOn w:val="OPCParaBase"/>
    <w:rsid w:val="00C83821"/>
    <w:pPr>
      <w:tabs>
        <w:tab w:val="right" w:pos="1083"/>
      </w:tabs>
      <w:spacing w:before="60" w:line="240" w:lineRule="auto"/>
      <w:ind w:left="1191" w:hanging="1191"/>
    </w:pPr>
    <w:rPr>
      <w:sz w:val="20"/>
    </w:rPr>
  </w:style>
  <w:style w:type="paragraph" w:customStyle="1" w:styleId="ETAsub-subpara">
    <w:name w:val="ETA(sub-subpara)"/>
    <w:basedOn w:val="OPCParaBase"/>
    <w:rsid w:val="00C83821"/>
    <w:pPr>
      <w:tabs>
        <w:tab w:val="right" w:pos="1412"/>
      </w:tabs>
      <w:spacing w:before="60" w:line="240" w:lineRule="auto"/>
      <w:ind w:left="1525" w:hanging="1525"/>
    </w:pPr>
    <w:rPr>
      <w:sz w:val="20"/>
    </w:rPr>
  </w:style>
  <w:style w:type="paragraph" w:customStyle="1" w:styleId="Formula">
    <w:name w:val="Formula"/>
    <w:basedOn w:val="OPCParaBase"/>
    <w:rsid w:val="00C83821"/>
    <w:pPr>
      <w:spacing w:line="240" w:lineRule="auto"/>
      <w:ind w:left="1134"/>
    </w:pPr>
    <w:rPr>
      <w:sz w:val="20"/>
    </w:rPr>
  </w:style>
  <w:style w:type="paragraph" w:styleId="Header">
    <w:name w:val="header"/>
    <w:basedOn w:val="OPCParaBase"/>
    <w:link w:val="HeaderChar"/>
    <w:unhideWhenUsed/>
    <w:rsid w:val="00C8382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83821"/>
    <w:rPr>
      <w:rFonts w:eastAsia="Times New Roman" w:cs="Times New Roman"/>
      <w:sz w:val="16"/>
      <w:lang w:eastAsia="en-AU"/>
    </w:rPr>
  </w:style>
  <w:style w:type="paragraph" w:customStyle="1" w:styleId="House">
    <w:name w:val="House"/>
    <w:basedOn w:val="OPCParaBase"/>
    <w:rsid w:val="00C83821"/>
    <w:pPr>
      <w:spacing w:line="240" w:lineRule="auto"/>
    </w:pPr>
    <w:rPr>
      <w:sz w:val="28"/>
    </w:rPr>
  </w:style>
  <w:style w:type="paragraph" w:customStyle="1" w:styleId="Item">
    <w:name w:val="Item"/>
    <w:aliases w:val="i"/>
    <w:basedOn w:val="OPCParaBase"/>
    <w:next w:val="ItemHead"/>
    <w:link w:val="ItemChar"/>
    <w:rsid w:val="00C83821"/>
    <w:pPr>
      <w:keepLines/>
      <w:spacing w:before="80" w:line="240" w:lineRule="auto"/>
      <w:ind w:left="709"/>
    </w:pPr>
  </w:style>
  <w:style w:type="paragraph" w:customStyle="1" w:styleId="ItemHead">
    <w:name w:val="ItemHead"/>
    <w:aliases w:val="ih"/>
    <w:basedOn w:val="OPCParaBase"/>
    <w:next w:val="Item"/>
    <w:link w:val="ItemHeadChar"/>
    <w:rsid w:val="00C8382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3821"/>
    <w:pPr>
      <w:spacing w:line="240" w:lineRule="auto"/>
    </w:pPr>
    <w:rPr>
      <w:b/>
      <w:sz w:val="32"/>
    </w:rPr>
  </w:style>
  <w:style w:type="paragraph" w:customStyle="1" w:styleId="notedraft">
    <w:name w:val="note(draft)"/>
    <w:aliases w:val="nd"/>
    <w:basedOn w:val="OPCParaBase"/>
    <w:rsid w:val="00C83821"/>
    <w:pPr>
      <w:spacing w:before="240" w:line="240" w:lineRule="auto"/>
      <w:ind w:left="284" w:hanging="284"/>
    </w:pPr>
    <w:rPr>
      <w:i/>
      <w:sz w:val="24"/>
    </w:rPr>
  </w:style>
  <w:style w:type="paragraph" w:customStyle="1" w:styleId="notemargin">
    <w:name w:val="note(margin)"/>
    <w:aliases w:val="nm"/>
    <w:basedOn w:val="OPCParaBase"/>
    <w:rsid w:val="00C83821"/>
    <w:pPr>
      <w:tabs>
        <w:tab w:val="left" w:pos="709"/>
      </w:tabs>
      <w:spacing w:before="122" w:line="198" w:lineRule="exact"/>
      <w:ind w:left="709" w:hanging="709"/>
    </w:pPr>
    <w:rPr>
      <w:sz w:val="18"/>
    </w:rPr>
  </w:style>
  <w:style w:type="paragraph" w:customStyle="1" w:styleId="noteToPara">
    <w:name w:val="noteToPara"/>
    <w:aliases w:val="ntp"/>
    <w:basedOn w:val="OPCParaBase"/>
    <w:rsid w:val="00C83821"/>
    <w:pPr>
      <w:spacing w:before="122" w:line="198" w:lineRule="exact"/>
      <w:ind w:left="2353" w:hanging="709"/>
    </w:pPr>
    <w:rPr>
      <w:sz w:val="18"/>
    </w:rPr>
  </w:style>
  <w:style w:type="paragraph" w:customStyle="1" w:styleId="noteParlAmend">
    <w:name w:val="note(ParlAmend)"/>
    <w:aliases w:val="npp"/>
    <w:basedOn w:val="OPCParaBase"/>
    <w:next w:val="ParlAmend"/>
    <w:rsid w:val="00C83821"/>
    <w:pPr>
      <w:spacing w:line="240" w:lineRule="auto"/>
      <w:jc w:val="right"/>
    </w:pPr>
    <w:rPr>
      <w:rFonts w:ascii="Arial" w:hAnsi="Arial"/>
      <w:b/>
      <w:i/>
    </w:rPr>
  </w:style>
  <w:style w:type="paragraph" w:customStyle="1" w:styleId="Page1">
    <w:name w:val="Page1"/>
    <w:basedOn w:val="OPCParaBase"/>
    <w:rsid w:val="00C83821"/>
    <w:pPr>
      <w:spacing w:before="400" w:line="240" w:lineRule="auto"/>
    </w:pPr>
    <w:rPr>
      <w:b/>
      <w:sz w:val="32"/>
    </w:rPr>
  </w:style>
  <w:style w:type="paragraph" w:customStyle="1" w:styleId="PageBreak">
    <w:name w:val="PageBreak"/>
    <w:aliases w:val="pb"/>
    <w:basedOn w:val="OPCParaBase"/>
    <w:rsid w:val="00C83821"/>
    <w:pPr>
      <w:spacing w:line="240" w:lineRule="auto"/>
    </w:pPr>
    <w:rPr>
      <w:sz w:val="20"/>
    </w:rPr>
  </w:style>
  <w:style w:type="paragraph" w:customStyle="1" w:styleId="paragraphsub">
    <w:name w:val="paragraph(sub)"/>
    <w:aliases w:val="aa"/>
    <w:basedOn w:val="OPCParaBase"/>
    <w:rsid w:val="00C83821"/>
    <w:pPr>
      <w:tabs>
        <w:tab w:val="right" w:pos="1985"/>
      </w:tabs>
      <w:spacing w:before="40" w:line="240" w:lineRule="auto"/>
      <w:ind w:left="2098" w:hanging="2098"/>
    </w:pPr>
  </w:style>
  <w:style w:type="paragraph" w:customStyle="1" w:styleId="paragraphsub-sub">
    <w:name w:val="paragraph(sub-sub)"/>
    <w:aliases w:val="aaa"/>
    <w:basedOn w:val="OPCParaBase"/>
    <w:rsid w:val="00C83821"/>
    <w:pPr>
      <w:tabs>
        <w:tab w:val="right" w:pos="2722"/>
      </w:tabs>
      <w:spacing w:before="40" w:line="240" w:lineRule="auto"/>
      <w:ind w:left="2835" w:hanging="2835"/>
    </w:pPr>
  </w:style>
  <w:style w:type="paragraph" w:customStyle="1" w:styleId="paragraph">
    <w:name w:val="paragraph"/>
    <w:aliases w:val="a"/>
    <w:basedOn w:val="OPCParaBase"/>
    <w:link w:val="paragraphChar"/>
    <w:rsid w:val="00C83821"/>
    <w:pPr>
      <w:tabs>
        <w:tab w:val="right" w:pos="1531"/>
      </w:tabs>
      <w:spacing w:before="40" w:line="240" w:lineRule="auto"/>
      <w:ind w:left="1644" w:hanging="1644"/>
    </w:pPr>
  </w:style>
  <w:style w:type="paragraph" w:customStyle="1" w:styleId="ParlAmend">
    <w:name w:val="ParlAmend"/>
    <w:aliases w:val="pp"/>
    <w:basedOn w:val="OPCParaBase"/>
    <w:rsid w:val="00C83821"/>
    <w:pPr>
      <w:spacing w:before="240" w:line="240" w:lineRule="atLeast"/>
      <w:ind w:hanging="567"/>
    </w:pPr>
    <w:rPr>
      <w:sz w:val="24"/>
    </w:rPr>
  </w:style>
  <w:style w:type="paragraph" w:customStyle="1" w:styleId="Penalty">
    <w:name w:val="Penalty"/>
    <w:basedOn w:val="OPCParaBase"/>
    <w:rsid w:val="00C83821"/>
    <w:pPr>
      <w:tabs>
        <w:tab w:val="left" w:pos="2977"/>
      </w:tabs>
      <w:spacing w:before="180" w:line="240" w:lineRule="auto"/>
      <w:ind w:left="1985" w:hanging="851"/>
    </w:pPr>
  </w:style>
  <w:style w:type="paragraph" w:customStyle="1" w:styleId="Portfolio">
    <w:name w:val="Portfolio"/>
    <w:basedOn w:val="OPCParaBase"/>
    <w:rsid w:val="00C83821"/>
    <w:pPr>
      <w:spacing w:line="240" w:lineRule="auto"/>
    </w:pPr>
    <w:rPr>
      <w:i/>
      <w:sz w:val="20"/>
    </w:rPr>
  </w:style>
  <w:style w:type="paragraph" w:customStyle="1" w:styleId="Preamble">
    <w:name w:val="Preamble"/>
    <w:basedOn w:val="OPCParaBase"/>
    <w:next w:val="Normal"/>
    <w:rsid w:val="00C8382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3821"/>
    <w:pPr>
      <w:spacing w:line="240" w:lineRule="auto"/>
    </w:pPr>
    <w:rPr>
      <w:i/>
      <w:sz w:val="20"/>
    </w:rPr>
  </w:style>
  <w:style w:type="paragraph" w:customStyle="1" w:styleId="Session">
    <w:name w:val="Session"/>
    <w:basedOn w:val="OPCParaBase"/>
    <w:rsid w:val="00C83821"/>
    <w:pPr>
      <w:spacing w:line="240" w:lineRule="auto"/>
    </w:pPr>
    <w:rPr>
      <w:sz w:val="28"/>
    </w:rPr>
  </w:style>
  <w:style w:type="paragraph" w:customStyle="1" w:styleId="Sponsor">
    <w:name w:val="Sponsor"/>
    <w:basedOn w:val="OPCParaBase"/>
    <w:rsid w:val="00C83821"/>
    <w:pPr>
      <w:spacing w:line="240" w:lineRule="auto"/>
    </w:pPr>
    <w:rPr>
      <w:i/>
    </w:rPr>
  </w:style>
  <w:style w:type="paragraph" w:customStyle="1" w:styleId="Subitem">
    <w:name w:val="Subitem"/>
    <w:aliases w:val="iss"/>
    <w:basedOn w:val="OPCParaBase"/>
    <w:rsid w:val="00C83821"/>
    <w:pPr>
      <w:spacing w:before="180" w:line="240" w:lineRule="auto"/>
      <w:ind w:left="709" w:hanging="709"/>
    </w:pPr>
  </w:style>
  <w:style w:type="paragraph" w:customStyle="1" w:styleId="SubitemHead">
    <w:name w:val="SubitemHead"/>
    <w:aliases w:val="issh"/>
    <w:basedOn w:val="OPCParaBase"/>
    <w:rsid w:val="00C8382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3821"/>
    <w:pPr>
      <w:spacing w:before="40" w:line="240" w:lineRule="auto"/>
      <w:ind w:left="1134"/>
    </w:pPr>
  </w:style>
  <w:style w:type="paragraph" w:customStyle="1" w:styleId="SubsectionHead">
    <w:name w:val="SubsectionHead"/>
    <w:aliases w:val="ssh"/>
    <w:basedOn w:val="OPCParaBase"/>
    <w:next w:val="subsection"/>
    <w:rsid w:val="00C83821"/>
    <w:pPr>
      <w:keepNext/>
      <w:keepLines/>
      <w:spacing w:before="240" w:line="240" w:lineRule="auto"/>
      <w:ind w:left="1134"/>
    </w:pPr>
    <w:rPr>
      <w:i/>
    </w:rPr>
  </w:style>
  <w:style w:type="paragraph" w:customStyle="1" w:styleId="Tablea">
    <w:name w:val="Table(a)"/>
    <w:aliases w:val="ta"/>
    <w:basedOn w:val="OPCParaBase"/>
    <w:rsid w:val="00C83821"/>
    <w:pPr>
      <w:spacing w:before="60" w:line="240" w:lineRule="auto"/>
      <w:ind w:left="284" w:hanging="284"/>
    </w:pPr>
    <w:rPr>
      <w:sz w:val="20"/>
    </w:rPr>
  </w:style>
  <w:style w:type="paragraph" w:customStyle="1" w:styleId="TableAA">
    <w:name w:val="Table(AA)"/>
    <w:aliases w:val="taaa"/>
    <w:basedOn w:val="OPCParaBase"/>
    <w:rsid w:val="00C8382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382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3821"/>
    <w:pPr>
      <w:spacing w:before="60" w:line="240" w:lineRule="atLeast"/>
    </w:pPr>
    <w:rPr>
      <w:sz w:val="20"/>
    </w:rPr>
  </w:style>
  <w:style w:type="paragraph" w:customStyle="1" w:styleId="TLPBoxTextnote">
    <w:name w:val="TLPBoxText(note"/>
    <w:aliases w:val="right)"/>
    <w:basedOn w:val="OPCParaBase"/>
    <w:rsid w:val="00C8382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382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3821"/>
    <w:pPr>
      <w:spacing w:before="122" w:line="198" w:lineRule="exact"/>
      <w:ind w:left="1985" w:hanging="851"/>
      <w:jc w:val="right"/>
    </w:pPr>
    <w:rPr>
      <w:sz w:val="18"/>
    </w:rPr>
  </w:style>
  <w:style w:type="paragraph" w:customStyle="1" w:styleId="TLPTableBullet">
    <w:name w:val="TLPTableBullet"/>
    <w:aliases w:val="ttb"/>
    <w:basedOn w:val="OPCParaBase"/>
    <w:rsid w:val="00C83821"/>
    <w:pPr>
      <w:spacing w:line="240" w:lineRule="exact"/>
      <w:ind w:left="284" w:hanging="284"/>
    </w:pPr>
    <w:rPr>
      <w:sz w:val="20"/>
    </w:rPr>
  </w:style>
  <w:style w:type="paragraph" w:styleId="TOC1">
    <w:name w:val="toc 1"/>
    <w:basedOn w:val="OPCParaBase"/>
    <w:next w:val="Normal"/>
    <w:uiPriority w:val="39"/>
    <w:unhideWhenUsed/>
    <w:rsid w:val="00C8382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8382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8382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8382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8382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8382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382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8382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8382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83821"/>
    <w:pPr>
      <w:keepLines/>
      <w:spacing w:before="240" w:after="120" w:line="240" w:lineRule="auto"/>
      <w:ind w:left="794"/>
    </w:pPr>
    <w:rPr>
      <w:b/>
      <w:kern w:val="28"/>
      <w:sz w:val="20"/>
    </w:rPr>
  </w:style>
  <w:style w:type="paragraph" w:customStyle="1" w:styleId="TofSectsHeading">
    <w:name w:val="TofSects(Heading)"/>
    <w:basedOn w:val="OPCParaBase"/>
    <w:rsid w:val="00C83821"/>
    <w:pPr>
      <w:spacing w:before="240" w:after="120" w:line="240" w:lineRule="auto"/>
    </w:pPr>
    <w:rPr>
      <w:b/>
      <w:sz w:val="24"/>
    </w:rPr>
  </w:style>
  <w:style w:type="paragraph" w:customStyle="1" w:styleId="TofSectsSection">
    <w:name w:val="TofSects(Section)"/>
    <w:basedOn w:val="OPCParaBase"/>
    <w:rsid w:val="00C83821"/>
    <w:pPr>
      <w:keepLines/>
      <w:spacing w:before="40" w:line="240" w:lineRule="auto"/>
      <w:ind w:left="1588" w:hanging="794"/>
    </w:pPr>
    <w:rPr>
      <w:kern w:val="28"/>
      <w:sz w:val="18"/>
    </w:rPr>
  </w:style>
  <w:style w:type="paragraph" w:customStyle="1" w:styleId="TofSectsSubdiv">
    <w:name w:val="TofSects(Subdiv)"/>
    <w:basedOn w:val="OPCParaBase"/>
    <w:rsid w:val="00C83821"/>
    <w:pPr>
      <w:keepLines/>
      <w:spacing w:before="80" w:line="240" w:lineRule="auto"/>
      <w:ind w:left="1588" w:hanging="794"/>
    </w:pPr>
    <w:rPr>
      <w:kern w:val="28"/>
    </w:rPr>
  </w:style>
  <w:style w:type="paragraph" w:customStyle="1" w:styleId="WRStyle">
    <w:name w:val="WR Style"/>
    <w:aliases w:val="WR"/>
    <w:basedOn w:val="OPCParaBase"/>
    <w:rsid w:val="00C83821"/>
    <w:pPr>
      <w:spacing w:before="240" w:line="240" w:lineRule="auto"/>
      <w:ind w:left="284" w:hanging="284"/>
    </w:pPr>
    <w:rPr>
      <w:b/>
      <w:i/>
      <w:kern w:val="28"/>
      <w:sz w:val="24"/>
    </w:rPr>
  </w:style>
  <w:style w:type="paragraph" w:customStyle="1" w:styleId="notepara">
    <w:name w:val="note(para)"/>
    <w:aliases w:val="na"/>
    <w:basedOn w:val="OPCParaBase"/>
    <w:rsid w:val="00C83821"/>
    <w:pPr>
      <w:spacing w:before="40" w:line="198" w:lineRule="exact"/>
      <w:ind w:left="2354" w:hanging="369"/>
    </w:pPr>
    <w:rPr>
      <w:sz w:val="18"/>
    </w:rPr>
  </w:style>
  <w:style w:type="paragraph" w:styleId="Footer">
    <w:name w:val="footer"/>
    <w:link w:val="FooterChar"/>
    <w:rsid w:val="00C8382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83821"/>
    <w:rPr>
      <w:rFonts w:eastAsia="Times New Roman" w:cs="Times New Roman"/>
      <w:sz w:val="22"/>
      <w:szCs w:val="24"/>
      <w:lang w:eastAsia="en-AU"/>
    </w:rPr>
  </w:style>
  <w:style w:type="character" w:styleId="LineNumber">
    <w:name w:val="line number"/>
    <w:basedOn w:val="OPCCharBase"/>
    <w:uiPriority w:val="99"/>
    <w:semiHidden/>
    <w:unhideWhenUsed/>
    <w:rsid w:val="00C83821"/>
    <w:rPr>
      <w:sz w:val="16"/>
    </w:rPr>
  </w:style>
  <w:style w:type="table" w:customStyle="1" w:styleId="CFlag">
    <w:name w:val="CFlag"/>
    <w:basedOn w:val="TableNormal"/>
    <w:uiPriority w:val="99"/>
    <w:rsid w:val="00C83821"/>
    <w:rPr>
      <w:rFonts w:eastAsia="Times New Roman" w:cs="Times New Roman"/>
      <w:lang w:eastAsia="en-AU"/>
    </w:rPr>
    <w:tblPr/>
  </w:style>
  <w:style w:type="paragraph" w:customStyle="1" w:styleId="NotesHeading1">
    <w:name w:val="NotesHeading 1"/>
    <w:basedOn w:val="OPCParaBase"/>
    <w:next w:val="Normal"/>
    <w:rsid w:val="00C83821"/>
    <w:rPr>
      <w:b/>
      <w:sz w:val="28"/>
      <w:szCs w:val="28"/>
    </w:rPr>
  </w:style>
  <w:style w:type="paragraph" w:customStyle="1" w:styleId="NotesHeading2">
    <w:name w:val="NotesHeading 2"/>
    <w:basedOn w:val="OPCParaBase"/>
    <w:next w:val="Normal"/>
    <w:rsid w:val="00C83821"/>
    <w:rPr>
      <w:b/>
      <w:sz w:val="28"/>
      <w:szCs w:val="28"/>
    </w:rPr>
  </w:style>
  <w:style w:type="paragraph" w:customStyle="1" w:styleId="SignCoverPageEnd">
    <w:name w:val="SignCoverPageEnd"/>
    <w:basedOn w:val="OPCParaBase"/>
    <w:next w:val="Normal"/>
    <w:rsid w:val="00C8382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83821"/>
    <w:pPr>
      <w:pBdr>
        <w:top w:val="single" w:sz="4" w:space="1" w:color="auto"/>
      </w:pBdr>
      <w:spacing w:before="360"/>
      <w:ind w:right="397"/>
      <w:jc w:val="both"/>
    </w:pPr>
  </w:style>
  <w:style w:type="paragraph" w:customStyle="1" w:styleId="Paragraphsub-sub-sub">
    <w:name w:val="Paragraph(sub-sub-sub)"/>
    <w:aliases w:val="aaaa"/>
    <w:basedOn w:val="OPCParaBase"/>
    <w:rsid w:val="00C8382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8382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382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382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382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83821"/>
    <w:pPr>
      <w:spacing w:before="120"/>
    </w:pPr>
  </w:style>
  <w:style w:type="paragraph" w:customStyle="1" w:styleId="TableTextEndNotes">
    <w:name w:val="TableTextEndNotes"/>
    <w:aliases w:val="Tten"/>
    <w:basedOn w:val="Normal"/>
    <w:rsid w:val="00C83821"/>
    <w:pPr>
      <w:spacing w:before="60" w:line="240" w:lineRule="auto"/>
    </w:pPr>
    <w:rPr>
      <w:rFonts w:cs="Arial"/>
      <w:sz w:val="20"/>
      <w:szCs w:val="22"/>
    </w:rPr>
  </w:style>
  <w:style w:type="paragraph" w:customStyle="1" w:styleId="TableHeading">
    <w:name w:val="TableHeading"/>
    <w:aliases w:val="th"/>
    <w:basedOn w:val="OPCParaBase"/>
    <w:next w:val="Tabletext"/>
    <w:rsid w:val="00C83821"/>
    <w:pPr>
      <w:keepNext/>
      <w:spacing w:before="60" w:line="240" w:lineRule="atLeast"/>
    </w:pPr>
    <w:rPr>
      <w:b/>
      <w:sz w:val="20"/>
    </w:rPr>
  </w:style>
  <w:style w:type="paragraph" w:customStyle="1" w:styleId="NoteToSubpara">
    <w:name w:val="NoteToSubpara"/>
    <w:aliases w:val="nts"/>
    <w:basedOn w:val="OPCParaBase"/>
    <w:rsid w:val="00C83821"/>
    <w:pPr>
      <w:spacing w:before="40" w:line="198" w:lineRule="exact"/>
      <w:ind w:left="2835" w:hanging="709"/>
    </w:pPr>
    <w:rPr>
      <w:sz w:val="18"/>
    </w:rPr>
  </w:style>
  <w:style w:type="paragraph" w:customStyle="1" w:styleId="ENoteTableHeading">
    <w:name w:val="ENoteTableHeading"/>
    <w:aliases w:val="enth"/>
    <w:basedOn w:val="OPCParaBase"/>
    <w:rsid w:val="00C83821"/>
    <w:pPr>
      <w:keepNext/>
      <w:spacing w:before="60" w:line="240" w:lineRule="atLeast"/>
    </w:pPr>
    <w:rPr>
      <w:rFonts w:ascii="Arial" w:hAnsi="Arial"/>
      <w:b/>
      <w:sz w:val="16"/>
    </w:rPr>
  </w:style>
  <w:style w:type="paragraph" w:customStyle="1" w:styleId="ENoteTTi">
    <w:name w:val="ENoteTTi"/>
    <w:aliases w:val="entti"/>
    <w:basedOn w:val="OPCParaBase"/>
    <w:rsid w:val="00C83821"/>
    <w:pPr>
      <w:keepNext/>
      <w:spacing w:before="60" w:line="240" w:lineRule="atLeast"/>
      <w:ind w:left="170"/>
    </w:pPr>
    <w:rPr>
      <w:sz w:val="16"/>
    </w:rPr>
  </w:style>
  <w:style w:type="paragraph" w:customStyle="1" w:styleId="ENotesHeading1">
    <w:name w:val="ENotesHeading 1"/>
    <w:aliases w:val="Enh1"/>
    <w:basedOn w:val="OPCParaBase"/>
    <w:next w:val="Normal"/>
    <w:rsid w:val="00C83821"/>
    <w:pPr>
      <w:spacing w:before="120"/>
      <w:outlineLvl w:val="1"/>
    </w:pPr>
    <w:rPr>
      <w:b/>
      <w:sz w:val="28"/>
      <w:szCs w:val="28"/>
    </w:rPr>
  </w:style>
  <w:style w:type="paragraph" w:customStyle="1" w:styleId="ENotesHeading2">
    <w:name w:val="ENotesHeading 2"/>
    <w:aliases w:val="Enh2"/>
    <w:basedOn w:val="OPCParaBase"/>
    <w:next w:val="Normal"/>
    <w:rsid w:val="00C83821"/>
    <w:pPr>
      <w:spacing w:before="120" w:after="120"/>
      <w:outlineLvl w:val="2"/>
    </w:pPr>
    <w:rPr>
      <w:b/>
      <w:sz w:val="24"/>
      <w:szCs w:val="28"/>
    </w:rPr>
  </w:style>
  <w:style w:type="paragraph" w:customStyle="1" w:styleId="ENoteTTIndentHeading">
    <w:name w:val="ENoteTTIndentHeading"/>
    <w:aliases w:val="enTTHi"/>
    <w:basedOn w:val="OPCParaBase"/>
    <w:rsid w:val="00C8382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3821"/>
    <w:pPr>
      <w:spacing w:before="60" w:line="240" w:lineRule="atLeast"/>
    </w:pPr>
    <w:rPr>
      <w:sz w:val="16"/>
    </w:rPr>
  </w:style>
  <w:style w:type="paragraph" w:customStyle="1" w:styleId="MadeunderText">
    <w:name w:val="MadeunderText"/>
    <w:basedOn w:val="OPCParaBase"/>
    <w:next w:val="Normal"/>
    <w:rsid w:val="00C83821"/>
    <w:pPr>
      <w:spacing w:before="240"/>
    </w:pPr>
    <w:rPr>
      <w:sz w:val="24"/>
      <w:szCs w:val="24"/>
    </w:rPr>
  </w:style>
  <w:style w:type="paragraph" w:customStyle="1" w:styleId="ENotesHeading3">
    <w:name w:val="ENotesHeading 3"/>
    <w:aliases w:val="Enh3"/>
    <w:basedOn w:val="OPCParaBase"/>
    <w:next w:val="Normal"/>
    <w:rsid w:val="00C83821"/>
    <w:pPr>
      <w:keepNext/>
      <w:spacing w:before="120" w:line="240" w:lineRule="auto"/>
      <w:outlineLvl w:val="4"/>
    </w:pPr>
    <w:rPr>
      <w:b/>
      <w:szCs w:val="24"/>
    </w:rPr>
  </w:style>
  <w:style w:type="paragraph" w:customStyle="1" w:styleId="SubPartCASA">
    <w:name w:val="SubPart(CASA)"/>
    <w:aliases w:val="csp"/>
    <w:basedOn w:val="OPCParaBase"/>
    <w:next w:val="ActHead3"/>
    <w:rsid w:val="00C8382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83821"/>
  </w:style>
  <w:style w:type="character" w:customStyle="1" w:styleId="CharSubPartNoCASA">
    <w:name w:val="CharSubPartNo(CASA)"/>
    <w:basedOn w:val="OPCCharBase"/>
    <w:uiPriority w:val="1"/>
    <w:rsid w:val="00C83821"/>
  </w:style>
  <w:style w:type="paragraph" w:customStyle="1" w:styleId="ENoteTTIndentHeadingSub">
    <w:name w:val="ENoteTTIndentHeadingSub"/>
    <w:aliases w:val="enTTHis"/>
    <w:basedOn w:val="OPCParaBase"/>
    <w:rsid w:val="00C83821"/>
    <w:pPr>
      <w:keepNext/>
      <w:spacing w:before="60" w:line="240" w:lineRule="atLeast"/>
      <w:ind w:left="340"/>
    </w:pPr>
    <w:rPr>
      <w:b/>
      <w:sz w:val="16"/>
    </w:rPr>
  </w:style>
  <w:style w:type="paragraph" w:customStyle="1" w:styleId="ENoteTTiSub">
    <w:name w:val="ENoteTTiSub"/>
    <w:aliases w:val="enttis"/>
    <w:basedOn w:val="OPCParaBase"/>
    <w:rsid w:val="00C83821"/>
    <w:pPr>
      <w:keepNext/>
      <w:spacing w:before="60" w:line="240" w:lineRule="atLeast"/>
      <w:ind w:left="340"/>
    </w:pPr>
    <w:rPr>
      <w:sz w:val="16"/>
    </w:rPr>
  </w:style>
  <w:style w:type="paragraph" w:customStyle="1" w:styleId="SubDivisionMigration">
    <w:name w:val="SubDivisionMigration"/>
    <w:aliases w:val="sdm"/>
    <w:basedOn w:val="OPCParaBase"/>
    <w:rsid w:val="00C8382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3821"/>
    <w:pPr>
      <w:keepNext/>
      <w:keepLines/>
      <w:spacing w:before="240" w:line="240" w:lineRule="auto"/>
      <w:ind w:left="1134" w:hanging="1134"/>
    </w:pPr>
    <w:rPr>
      <w:b/>
      <w:sz w:val="28"/>
    </w:rPr>
  </w:style>
  <w:style w:type="table" w:styleId="TableGrid">
    <w:name w:val="Table Grid"/>
    <w:basedOn w:val="TableNormal"/>
    <w:uiPriority w:val="59"/>
    <w:rsid w:val="00C83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8382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8382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83821"/>
    <w:rPr>
      <w:sz w:val="22"/>
    </w:rPr>
  </w:style>
  <w:style w:type="paragraph" w:customStyle="1" w:styleId="SOTextNote">
    <w:name w:val="SO TextNote"/>
    <w:aliases w:val="sont"/>
    <w:basedOn w:val="SOText"/>
    <w:qFormat/>
    <w:rsid w:val="00C83821"/>
    <w:pPr>
      <w:spacing w:before="122" w:line="198" w:lineRule="exact"/>
      <w:ind w:left="1843" w:hanging="709"/>
    </w:pPr>
    <w:rPr>
      <w:sz w:val="18"/>
    </w:rPr>
  </w:style>
  <w:style w:type="paragraph" w:customStyle="1" w:styleId="SOPara">
    <w:name w:val="SO Para"/>
    <w:aliases w:val="soa"/>
    <w:basedOn w:val="SOText"/>
    <w:link w:val="SOParaChar"/>
    <w:qFormat/>
    <w:rsid w:val="00C83821"/>
    <w:pPr>
      <w:tabs>
        <w:tab w:val="right" w:pos="1786"/>
      </w:tabs>
      <w:spacing w:before="40"/>
      <w:ind w:left="2070" w:hanging="936"/>
    </w:pPr>
  </w:style>
  <w:style w:type="character" w:customStyle="1" w:styleId="SOParaChar">
    <w:name w:val="SO Para Char"/>
    <w:aliases w:val="soa Char"/>
    <w:basedOn w:val="DefaultParagraphFont"/>
    <w:link w:val="SOPara"/>
    <w:rsid w:val="00C83821"/>
    <w:rPr>
      <w:sz w:val="22"/>
    </w:rPr>
  </w:style>
  <w:style w:type="paragraph" w:customStyle="1" w:styleId="FileName">
    <w:name w:val="FileName"/>
    <w:basedOn w:val="Normal"/>
    <w:rsid w:val="00C83821"/>
  </w:style>
  <w:style w:type="paragraph" w:customStyle="1" w:styleId="SOHeadBold">
    <w:name w:val="SO HeadBold"/>
    <w:aliases w:val="sohb"/>
    <w:basedOn w:val="SOText"/>
    <w:next w:val="SOText"/>
    <w:link w:val="SOHeadBoldChar"/>
    <w:qFormat/>
    <w:rsid w:val="00C83821"/>
    <w:rPr>
      <w:b/>
    </w:rPr>
  </w:style>
  <w:style w:type="character" w:customStyle="1" w:styleId="SOHeadBoldChar">
    <w:name w:val="SO HeadBold Char"/>
    <w:aliases w:val="sohb Char"/>
    <w:basedOn w:val="DefaultParagraphFont"/>
    <w:link w:val="SOHeadBold"/>
    <w:rsid w:val="00C83821"/>
    <w:rPr>
      <w:b/>
      <w:sz w:val="22"/>
    </w:rPr>
  </w:style>
  <w:style w:type="paragraph" w:customStyle="1" w:styleId="SOHeadItalic">
    <w:name w:val="SO HeadItalic"/>
    <w:aliases w:val="sohi"/>
    <w:basedOn w:val="SOText"/>
    <w:next w:val="SOText"/>
    <w:link w:val="SOHeadItalicChar"/>
    <w:qFormat/>
    <w:rsid w:val="00C83821"/>
    <w:rPr>
      <w:i/>
    </w:rPr>
  </w:style>
  <w:style w:type="character" w:customStyle="1" w:styleId="SOHeadItalicChar">
    <w:name w:val="SO HeadItalic Char"/>
    <w:aliases w:val="sohi Char"/>
    <w:basedOn w:val="DefaultParagraphFont"/>
    <w:link w:val="SOHeadItalic"/>
    <w:rsid w:val="00C83821"/>
    <w:rPr>
      <w:i/>
      <w:sz w:val="22"/>
    </w:rPr>
  </w:style>
  <w:style w:type="paragraph" w:customStyle="1" w:styleId="SOBullet">
    <w:name w:val="SO Bullet"/>
    <w:aliases w:val="sotb"/>
    <w:basedOn w:val="SOText"/>
    <w:link w:val="SOBulletChar"/>
    <w:qFormat/>
    <w:rsid w:val="00C83821"/>
    <w:pPr>
      <w:ind w:left="1559" w:hanging="425"/>
    </w:pPr>
  </w:style>
  <w:style w:type="character" w:customStyle="1" w:styleId="SOBulletChar">
    <w:name w:val="SO Bullet Char"/>
    <w:aliases w:val="sotb Char"/>
    <w:basedOn w:val="DefaultParagraphFont"/>
    <w:link w:val="SOBullet"/>
    <w:rsid w:val="00C83821"/>
    <w:rPr>
      <w:sz w:val="22"/>
    </w:rPr>
  </w:style>
  <w:style w:type="paragraph" w:customStyle="1" w:styleId="SOBulletNote">
    <w:name w:val="SO BulletNote"/>
    <w:aliases w:val="sonb"/>
    <w:basedOn w:val="SOTextNote"/>
    <w:link w:val="SOBulletNoteChar"/>
    <w:qFormat/>
    <w:rsid w:val="00C83821"/>
    <w:pPr>
      <w:tabs>
        <w:tab w:val="left" w:pos="1560"/>
      </w:tabs>
      <w:ind w:left="2268" w:hanging="1134"/>
    </w:pPr>
  </w:style>
  <w:style w:type="character" w:customStyle="1" w:styleId="SOBulletNoteChar">
    <w:name w:val="SO BulletNote Char"/>
    <w:aliases w:val="sonb Char"/>
    <w:basedOn w:val="DefaultParagraphFont"/>
    <w:link w:val="SOBulletNote"/>
    <w:rsid w:val="00C83821"/>
    <w:rPr>
      <w:sz w:val="18"/>
    </w:rPr>
  </w:style>
  <w:style w:type="paragraph" w:customStyle="1" w:styleId="SOText2">
    <w:name w:val="SO Text2"/>
    <w:aliases w:val="sot2"/>
    <w:basedOn w:val="Normal"/>
    <w:next w:val="SOText"/>
    <w:link w:val="SOText2Char"/>
    <w:rsid w:val="00C8382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3821"/>
    <w:rPr>
      <w:sz w:val="22"/>
    </w:rPr>
  </w:style>
  <w:style w:type="paragraph" w:customStyle="1" w:styleId="Transitional">
    <w:name w:val="Transitional"/>
    <w:aliases w:val="tr"/>
    <w:basedOn w:val="ItemHead"/>
    <w:next w:val="Item"/>
    <w:rsid w:val="00C83821"/>
  </w:style>
  <w:style w:type="character" w:customStyle="1" w:styleId="Heading1Char">
    <w:name w:val="Heading 1 Char"/>
    <w:basedOn w:val="DefaultParagraphFont"/>
    <w:link w:val="Heading1"/>
    <w:uiPriority w:val="9"/>
    <w:rsid w:val="00541F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1F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41FD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41FD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41FD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41FD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41FD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41F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41FD8"/>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541F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D8"/>
    <w:rPr>
      <w:rFonts w:ascii="Tahoma" w:hAnsi="Tahoma" w:cs="Tahoma"/>
      <w:sz w:val="16"/>
      <w:szCs w:val="16"/>
    </w:rPr>
  </w:style>
  <w:style w:type="character" w:customStyle="1" w:styleId="subsectionChar">
    <w:name w:val="subsection Char"/>
    <w:aliases w:val="ss Char"/>
    <w:link w:val="subsection"/>
    <w:rsid w:val="00541FD8"/>
    <w:rPr>
      <w:rFonts w:eastAsia="Times New Roman" w:cs="Times New Roman"/>
      <w:sz w:val="22"/>
      <w:lang w:eastAsia="en-AU"/>
    </w:rPr>
  </w:style>
  <w:style w:type="character" w:customStyle="1" w:styleId="paragraphChar">
    <w:name w:val="paragraph Char"/>
    <w:aliases w:val="a Char"/>
    <w:link w:val="paragraph"/>
    <w:rsid w:val="00541FD8"/>
    <w:rPr>
      <w:rFonts w:eastAsia="Times New Roman" w:cs="Times New Roman"/>
      <w:sz w:val="22"/>
      <w:lang w:eastAsia="en-AU"/>
    </w:rPr>
  </w:style>
  <w:style w:type="character" w:customStyle="1" w:styleId="ActHead5Char">
    <w:name w:val="ActHead 5 Char"/>
    <w:aliases w:val="s Char"/>
    <w:link w:val="ActHead5"/>
    <w:locked/>
    <w:rsid w:val="00541FD8"/>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541FD8"/>
    <w:rPr>
      <w:rFonts w:eastAsia="Times New Roman" w:cs="Times New Roman"/>
      <w:sz w:val="18"/>
      <w:lang w:eastAsia="en-AU"/>
    </w:rPr>
  </w:style>
  <w:style w:type="character" w:customStyle="1" w:styleId="OPCParaBaseChar">
    <w:name w:val="OPCParaBase Char"/>
    <w:basedOn w:val="DefaultParagraphFont"/>
    <w:link w:val="OPCParaBase"/>
    <w:rsid w:val="00541FD8"/>
    <w:rPr>
      <w:rFonts w:eastAsia="Times New Roman" w:cs="Times New Roman"/>
      <w:sz w:val="22"/>
      <w:lang w:eastAsia="en-AU"/>
    </w:rPr>
  </w:style>
  <w:style w:type="character" w:customStyle="1" w:styleId="ItemHeadChar">
    <w:name w:val="ItemHead Char"/>
    <w:aliases w:val="ih Char"/>
    <w:basedOn w:val="OPCParaBaseChar"/>
    <w:link w:val="ItemHead"/>
    <w:rsid w:val="00541FD8"/>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541FD8"/>
    <w:rPr>
      <w:rFonts w:eastAsia="Times New Roman" w:cs="Times New Roman"/>
      <w:sz w:val="22"/>
      <w:lang w:eastAsia="en-AU"/>
    </w:rPr>
  </w:style>
  <w:style w:type="paragraph" w:styleId="BlockText">
    <w:name w:val="Block Text"/>
    <w:basedOn w:val="Normal"/>
    <w:uiPriority w:val="99"/>
    <w:semiHidden/>
    <w:unhideWhenUsed/>
    <w:rsid w:val="00541FD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Hyperlink">
    <w:name w:val="Hyperlink"/>
    <w:basedOn w:val="DefaultParagraphFont"/>
    <w:uiPriority w:val="99"/>
    <w:semiHidden/>
    <w:unhideWhenUsed/>
    <w:rsid w:val="00541FD8"/>
    <w:rPr>
      <w:color w:val="0000FF" w:themeColor="hyperlink"/>
      <w:u w:val="single"/>
    </w:rPr>
  </w:style>
  <w:style w:type="character" w:styleId="FollowedHyperlink">
    <w:name w:val="FollowedHyperlink"/>
    <w:basedOn w:val="DefaultParagraphFont"/>
    <w:uiPriority w:val="99"/>
    <w:semiHidden/>
    <w:unhideWhenUsed/>
    <w:rsid w:val="00541FD8"/>
    <w:rPr>
      <w:color w:val="0000FF" w:themeColor="hyperlink"/>
      <w:u w:val="single"/>
    </w:rPr>
  </w:style>
  <w:style w:type="character" w:customStyle="1" w:styleId="ItemChar">
    <w:name w:val="Item Char"/>
    <w:aliases w:val="i Char"/>
    <w:basedOn w:val="DefaultParagraphFont"/>
    <w:link w:val="Item"/>
    <w:rsid w:val="005E426D"/>
    <w:rPr>
      <w:rFonts w:eastAsia="Times New Roman" w:cs="Times New Roman"/>
      <w:sz w:val="22"/>
      <w:lang w:eastAsia="en-AU"/>
    </w:rPr>
  </w:style>
  <w:style w:type="paragraph" w:customStyle="1" w:styleId="ShortTP1">
    <w:name w:val="ShortTP1"/>
    <w:basedOn w:val="ShortT"/>
    <w:link w:val="ShortTP1Char"/>
    <w:rsid w:val="005232C9"/>
    <w:pPr>
      <w:spacing w:before="800"/>
    </w:pPr>
  </w:style>
  <w:style w:type="character" w:customStyle="1" w:styleId="ShortTChar">
    <w:name w:val="ShortT Char"/>
    <w:basedOn w:val="OPCParaBaseChar"/>
    <w:link w:val="ShortT"/>
    <w:rsid w:val="005232C9"/>
    <w:rPr>
      <w:rFonts w:eastAsia="Times New Roman" w:cs="Times New Roman"/>
      <w:b/>
      <w:sz w:val="40"/>
      <w:lang w:eastAsia="en-AU"/>
    </w:rPr>
  </w:style>
  <w:style w:type="character" w:customStyle="1" w:styleId="ShortTP1Char">
    <w:name w:val="ShortTP1 Char"/>
    <w:basedOn w:val="ShortTChar"/>
    <w:link w:val="ShortTP1"/>
    <w:rsid w:val="005232C9"/>
    <w:rPr>
      <w:rFonts w:eastAsia="Times New Roman" w:cs="Times New Roman"/>
      <w:b/>
      <w:sz w:val="40"/>
      <w:lang w:eastAsia="en-AU"/>
    </w:rPr>
  </w:style>
  <w:style w:type="paragraph" w:customStyle="1" w:styleId="ActNoP1">
    <w:name w:val="ActNoP1"/>
    <w:basedOn w:val="Actno"/>
    <w:link w:val="ActNoP1Char"/>
    <w:rsid w:val="005232C9"/>
    <w:pPr>
      <w:spacing w:before="800"/>
    </w:pPr>
    <w:rPr>
      <w:sz w:val="28"/>
    </w:rPr>
  </w:style>
  <w:style w:type="character" w:customStyle="1" w:styleId="ActnoChar">
    <w:name w:val="Actno Char"/>
    <w:basedOn w:val="ShortTChar"/>
    <w:link w:val="Actno"/>
    <w:rsid w:val="005232C9"/>
    <w:rPr>
      <w:rFonts w:eastAsia="Times New Roman" w:cs="Times New Roman"/>
      <w:b/>
      <w:sz w:val="40"/>
      <w:lang w:eastAsia="en-AU"/>
    </w:rPr>
  </w:style>
  <w:style w:type="character" w:customStyle="1" w:styleId="ActNoP1Char">
    <w:name w:val="ActNoP1 Char"/>
    <w:basedOn w:val="ActnoChar"/>
    <w:link w:val="ActNoP1"/>
    <w:rsid w:val="005232C9"/>
    <w:rPr>
      <w:rFonts w:eastAsia="Times New Roman" w:cs="Times New Roman"/>
      <w:b/>
      <w:sz w:val="28"/>
      <w:lang w:eastAsia="en-AU"/>
    </w:rPr>
  </w:style>
  <w:style w:type="paragraph" w:customStyle="1" w:styleId="ShortTCP">
    <w:name w:val="ShortTCP"/>
    <w:basedOn w:val="ShortT"/>
    <w:link w:val="ShortTCPChar"/>
    <w:rsid w:val="005232C9"/>
  </w:style>
  <w:style w:type="character" w:customStyle="1" w:styleId="ShortTCPChar">
    <w:name w:val="ShortTCP Char"/>
    <w:basedOn w:val="ShortTChar"/>
    <w:link w:val="ShortTCP"/>
    <w:rsid w:val="005232C9"/>
    <w:rPr>
      <w:rFonts w:eastAsia="Times New Roman" w:cs="Times New Roman"/>
      <w:b/>
      <w:sz w:val="40"/>
      <w:lang w:eastAsia="en-AU"/>
    </w:rPr>
  </w:style>
  <w:style w:type="paragraph" w:customStyle="1" w:styleId="ActNoCP">
    <w:name w:val="ActNoCP"/>
    <w:basedOn w:val="Actno"/>
    <w:link w:val="ActNoCPChar"/>
    <w:rsid w:val="005232C9"/>
    <w:pPr>
      <w:spacing w:before="400"/>
    </w:pPr>
  </w:style>
  <w:style w:type="character" w:customStyle="1" w:styleId="ActNoCPChar">
    <w:name w:val="ActNoCP Char"/>
    <w:basedOn w:val="ActnoChar"/>
    <w:link w:val="ActNoCP"/>
    <w:rsid w:val="005232C9"/>
    <w:rPr>
      <w:rFonts w:eastAsia="Times New Roman" w:cs="Times New Roman"/>
      <w:b/>
      <w:sz w:val="40"/>
      <w:lang w:eastAsia="en-AU"/>
    </w:rPr>
  </w:style>
  <w:style w:type="paragraph" w:customStyle="1" w:styleId="AssentBk">
    <w:name w:val="AssentBk"/>
    <w:basedOn w:val="Normal"/>
    <w:rsid w:val="005232C9"/>
    <w:pPr>
      <w:spacing w:line="240" w:lineRule="auto"/>
    </w:pPr>
    <w:rPr>
      <w:rFonts w:eastAsia="Times New Roman" w:cs="Times New Roman"/>
      <w:sz w:val="20"/>
      <w:lang w:eastAsia="en-AU"/>
    </w:rPr>
  </w:style>
  <w:style w:type="paragraph" w:customStyle="1" w:styleId="AssentDt">
    <w:name w:val="AssentDt"/>
    <w:basedOn w:val="Normal"/>
    <w:rsid w:val="00D436E1"/>
    <w:pPr>
      <w:spacing w:line="240" w:lineRule="auto"/>
    </w:pPr>
    <w:rPr>
      <w:rFonts w:eastAsia="Times New Roman" w:cs="Times New Roman"/>
      <w:sz w:val="20"/>
      <w:lang w:eastAsia="en-AU"/>
    </w:rPr>
  </w:style>
  <w:style w:type="paragraph" w:customStyle="1" w:styleId="2ndRd">
    <w:name w:val="2ndRd"/>
    <w:basedOn w:val="Normal"/>
    <w:rsid w:val="00D436E1"/>
    <w:pPr>
      <w:spacing w:line="240" w:lineRule="auto"/>
    </w:pPr>
    <w:rPr>
      <w:rFonts w:eastAsia="Times New Roman" w:cs="Times New Roman"/>
      <w:sz w:val="20"/>
      <w:lang w:eastAsia="en-AU"/>
    </w:rPr>
  </w:style>
  <w:style w:type="paragraph" w:customStyle="1" w:styleId="ScalePlusRef">
    <w:name w:val="ScalePlusRef"/>
    <w:basedOn w:val="Normal"/>
    <w:rsid w:val="00D436E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821"/>
    <w:pPr>
      <w:spacing w:line="260" w:lineRule="atLeast"/>
    </w:pPr>
    <w:rPr>
      <w:sz w:val="22"/>
    </w:rPr>
  </w:style>
  <w:style w:type="paragraph" w:styleId="Heading1">
    <w:name w:val="heading 1"/>
    <w:basedOn w:val="Normal"/>
    <w:next w:val="Normal"/>
    <w:link w:val="Heading1Char"/>
    <w:uiPriority w:val="9"/>
    <w:qFormat/>
    <w:rsid w:val="00541F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1F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F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1FD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1FD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1FD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1FD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1FD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41FD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83821"/>
  </w:style>
  <w:style w:type="paragraph" w:customStyle="1" w:styleId="OPCParaBase">
    <w:name w:val="OPCParaBase"/>
    <w:link w:val="OPCParaBaseChar"/>
    <w:qFormat/>
    <w:rsid w:val="00C8382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83821"/>
    <w:pPr>
      <w:spacing w:line="240" w:lineRule="auto"/>
    </w:pPr>
    <w:rPr>
      <w:b/>
      <w:sz w:val="40"/>
    </w:rPr>
  </w:style>
  <w:style w:type="paragraph" w:customStyle="1" w:styleId="ActHead1">
    <w:name w:val="ActHead 1"/>
    <w:aliases w:val="c"/>
    <w:basedOn w:val="OPCParaBase"/>
    <w:next w:val="Normal"/>
    <w:qFormat/>
    <w:rsid w:val="00C8382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382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382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382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8382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382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382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382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382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83821"/>
  </w:style>
  <w:style w:type="paragraph" w:customStyle="1" w:styleId="Blocks">
    <w:name w:val="Blocks"/>
    <w:aliases w:val="bb"/>
    <w:basedOn w:val="OPCParaBase"/>
    <w:qFormat/>
    <w:rsid w:val="00C83821"/>
    <w:pPr>
      <w:spacing w:line="240" w:lineRule="auto"/>
    </w:pPr>
    <w:rPr>
      <w:sz w:val="24"/>
    </w:rPr>
  </w:style>
  <w:style w:type="paragraph" w:customStyle="1" w:styleId="BoxText">
    <w:name w:val="BoxText"/>
    <w:aliases w:val="bt"/>
    <w:basedOn w:val="OPCParaBase"/>
    <w:qFormat/>
    <w:rsid w:val="00C8382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3821"/>
    <w:rPr>
      <w:b/>
    </w:rPr>
  </w:style>
  <w:style w:type="paragraph" w:customStyle="1" w:styleId="BoxHeadItalic">
    <w:name w:val="BoxHeadItalic"/>
    <w:aliases w:val="bhi"/>
    <w:basedOn w:val="BoxText"/>
    <w:next w:val="BoxStep"/>
    <w:qFormat/>
    <w:rsid w:val="00C83821"/>
    <w:rPr>
      <w:i/>
    </w:rPr>
  </w:style>
  <w:style w:type="paragraph" w:customStyle="1" w:styleId="BoxList">
    <w:name w:val="BoxList"/>
    <w:aliases w:val="bl"/>
    <w:basedOn w:val="BoxText"/>
    <w:qFormat/>
    <w:rsid w:val="00C83821"/>
    <w:pPr>
      <w:ind w:left="1559" w:hanging="425"/>
    </w:pPr>
  </w:style>
  <w:style w:type="paragraph" w:customStyle="1" w:styleId="BoxNote">
    <w:name w:val="BoxNote"/>
    <w:aliases w:val="bn"/>
    <w:basedOn w:val="BoxText"/>
    <w:qFormat/>
    <w:rsid w:val="00C83821"/>
    <w:pPr>
      <w:tabs>
        <w:tab w:val="left" w:pos="1985"/>
      </w:tabs>
      <w:spacing w:before="122" w:line="198" w:lineRule="exact"/>
      <w:ind w:left="2948" w:hanging="1814"/>
    </w:pPr>
    <w:rPr>
      <w:sz w:val="18"/>
    </w:rPr>
  </w:style>
  <w:style w:type="paragraph" w:customStyle="1" w:styleId="BoxPara">
    <w:name w:val="BoxPara"/>
    <w:aliases w:val="bp"/>
    <w:basedOn w:val="BoxText"/>
    <w:qFormat/>
    <w:rsid w:val="00C83821"/>
    <w:pPr>
      <w:tabs>
        <w:tab w:val="right" w:pos="2268"/>
      </w:tabs>
      <w:ind w:left="2552" w:hanging="1418"/>
    </w:pPr>
  </w:style>
  <w:style w:type="paragraph" w:customStyle="1" w:styleId="BoxStep">
    <w:name w:val="BoxStep"/>
    <w:aliases w:val="bs"/>
    <w:basedOn w:val="BoxText"/>
    <w:qFormat/>
    <w:rsid w:val="00C83821"/>
    <w:pPr>
      <w:ind w:left="1985" w:hanging="851"/>
    </w:pPr>
  </w:style>
  <w:style w:type="character" w:customStyle="1" w:styleId="CharAmPartNo">
    <w:name w:val="CharAmPartNo"/>
    <w:basedOn w:val="OPCCharBase"/>
    <w:qFormat/>
    <w:rsid w:val="00C83821"/>
  </w:style>
  <w:style w:type="character" w:customStyle="1" w:styleId="CharAmPartText">
    <w:name w:val="CharAmPartText"/>
    <w:basedOn w:val="OPCCharBase"/>
    <w:qFormat/>
    <w:rsid w:val="00C83821"/>
  </w:style>
  <w:style w:type="character" w:customStyle="1" w:styleId="CharAmSchNo">
    <w:name w:val="CharAmSchNo"/>
    <w:basedOn w:val="OPCCharBase"/>
    <w:qFormat/>
    <w:rsid w:val="00C83821"/>
  </w:style>
  <w:style w:type="character" w:customStyle="1" w:styleId="CharAmSchText">
    <w:name w:val="CharAmSchText"/>
    <w:basedOn w:val="OPCCharBase"/>
    <w:qFormat/>
    <w:rsid w:val="00C83821"/>
  </w:style>
  <w:style w:type="character" w:customStyle="1" w:styleId="CharBoldItalic">
    <w:name w:val="CharBoldItalic"/>
    <w:basedOn w:val="OPCCharBase"/>
    <w:uiPriority w:val="1"/>
    <w:qFormat/>
    <w:rsid w:val="00C83821"/>
    <w:rPr>
      <w:b/>
      <w:i/>
    </w:rPr>
  </w:style>
  <w:style w:type="character" w:customStyle="1" w:styleId="CharChapNo">
    <w:name w:val="CharChapNo"/>
    <w:basedOn w:val="OPCCharBase"/>
    <w:uiPriority w:val="1"/>
    <w:qFormat/>
    <w:rsid w:val="00C83821"/>
  </w:style>
  <w:style w:type="character" w:customStyle="1" w:styleId="CharChapText">
    <w:name w:val="CharChapText"/>
    <w:basedOn w:val="OPCCharBase"/>
    <w:uiPriority w:val="1"/>
    <w:qFormat/>
    <w:rsid w:val="00C83821"/>
  </w:style>
  <w:style w:type="character" w:customStyle="1" w:styleId="CharDivNo">
    <w:name w:val="CharDivNo"/>
    <w:basedOn w:val="OPCCharBase"/>
    <w:uiPriority w:val="1"/>
    <w:qFormat/>
    <w:rsid w:val="00C83821"/>
  </w:style>
  <w:style w:type="character" w:customStyle="1" w:styleId="CharDivText">
    <w:name w:val="CharDivText"/>
    <w:basedOn w:val="OPCCharBase"/>
    <w:uiPriority w:val="1"/>
    <w:qFormat/>
    <w:rsid w:val="00C83821"/>
  </w:style>
  <w:style w:type="character" w:customStyle="1" w:styleId="CharItalic">
    <w:name w:val="CharItalic"/>
    <w:basedOn w:val="OPCCharBase"/>
    <w:uiPriority w:val="1"/>
    <w:qFormat/>
    <w:rsid w:val="00C83821"/>
    <w:rPr>
      <w:i/>
    </w:rPr>
  </w:style>
  <w:style w:type="character" w:customStyle="1" w:styleId="CharPartNo">
    <w:name w:val="CharPartNo"/>
    <w:basedOn w:val="OPCCharBase"/>
    <w:uiPriority w:val="1"/>
    <w:qFormat/>
    <w:rsid w:val="00C83821"/>
  </w:style>
  <w:style w:type="character" w:customStyle="1" w:styleId="CharPartText">
    <w:name w:val="CharPartText"/>
    <w:basedOn w:val="OPCCharBase"/>
    <w:uiPriority w:val="1"/>
    <w:qFormat/>
    <w:rsid w:val="00C83821"/>
  </w:style>
  <w:style w:type="character" w:customStyle="1" w:styleId="CharSectno">
    <w:name w:val="CharSectno"/>
    <w:basedOn w:val="OPCCharBase"/>
    <w:qFormat/>
    <w:rsid w:val="00C83821"/>
  </w:style>
  <w:style w:type="character" w:customStyle="1" w:styleId="CharSubdNo">
    <w:name w:val="CharSubdNo"/>
    <w:basedOn w:val="OPCCharBase"/>
    <w:uiPriority w:val="1"/>
    <w:qFormat/>
    <w:rsid w:val="00C83821"/>
  </w:style>
  <w:style w:type="character" w:customStyle="1" w:styleId="CharSubdText">
    <w:name w:val="CharSubdText"/>
    <w:basedOn w:val="OPCCharBase"/>
    <w:uiPriority w:val="1"/>
    <w:qFormat/>
    <w:rsid w:val="00C83821"/>
  </w:style>
  <w:style w:type="paragraph" w:customStyle="1" w:styleId="CTA--">
    <w:name w:val="CTA --"/>
    <w:basedOn w:val="OPCParaBase"/>
    <w:next w:val="Normal"/>
    <w:rsid w:val="00C83821"/>
    <w:pPr>
      <w:spacing w:before="60" w:line="240" w:lineRule="atLeast"/>
      <w:ind w:left="142" w:hanging="142"/>
    </w:pPr>
    <w:rPr>
      <w:sz w:val="20"/>
    </w:rPr>
  </w:style>
  <w:style w:type="paragraph" w:customStyle="1" w:styleId="CTA-">
    <w:name w:val="CTA -"/>
    <w:basedOn w:val="OPCParaBase"/>
    <w:rsid w:val="00C83821"/>
    <w:pPr>
      <w:spacing w:before="60" w:line="240" w:lineRule="atLeast"/>
      <w:ind w:left="85" w:hanging="85"/>
    </w:pPr>
    <w:rPr>
      <w:sz w:val="20"/>
    </w:rPr>
  </w:style>
  <w:style w:type="paragraph" w:customStyle="1" w:styleId="CTA---">
    <w:name w:val="CTA ---"/>
    <w:basedOn w:val="OPCParaBase"/>
    <w:next w:val="Normal"/>
    <w:rsid w:val="00C83821"/>
    <w:pPr>
      <w:spacing w:before="60" w:line="240" w:lineRule="atLeast"/>
      <w:ind w:left="198" w:hanging="198"/>
    </w:pPr>
    <w:rPr>
      <w:sz w:val="20"/>
    </w:rPr>
  </w:style>
  <w:style w:type="paragraph" w:customStyle="1" w:styleId="CTA----">
    <w:name w:val="CTA ----"/>
    <w:basedOn w:val="OPCParaBase"/>
    <w:next w:val="Normal"/>
    <w:rsid w:val="00C83821"/>
    <w:pPr>
      <w:spacing w:before="60" w:line="240" w:lineRule="atLeast"/>
      <w:ind w:left="255" w:hanging="255"/>
    </w:pPr>
    <w:rPr>
      <w:sz w:val="20"/>
    </w:rPr>
  </w:style>
  <w:style w:type="paragraph" w:customStyle="1" w:styleId="CTA1a">
    <w:name w:val="CTA 1(a)"/>
    <w:basedOn w:val="OPCParaBase"/>
    <w:rsid w:val="00C83821"/>
    <w:pPr>
      <w:tabs>
        <w:tab w:val="right" w:pos="414"/>
      </w:tabs>
      <w:spacing w:before="40" w:line="240" w:lineRule="atLeast"/>
      <w:ind w:left="675" w:hanging="675"/>
    </w:pPr>
    <w:rPr>
      <w:sz w:val="20"/>
    </w:rPr>
  </w:style>
  <w:style w:type="paragraph" w:customStyle="1" w:styleId="CTA1ai">
    <w:name w:val="CTA 1(a)(i)"/>
    <w:basedOn w:val="OPCParaBase"/>
    <w:rsid w:val="00C83821"/>
    <w:pPr>
      <w:tabs>
        <w:tab w:val="right" w:pos="1004"/>
      </w:tabs>
      <w:spacing w:before="40" w:line="240" w:lineRule="atLeast"/>
      <w:ind w:left="1253" w:hanging="1253"/>
    </w:pPr>
    <w:rPr>
      <w:sz w:val="20"/>
    </w:rPr>
  </w:style>
  <w:style w:type="paragraph" w:customStyle="1" w:styleId="CTA2a">
    <w:name w:val="CTA 2(a)"/>
    <w:basedOn w:val="OPCParaBase"/>
    <w:rsid w:val="00C83821"/>
    <w:pPr>
      <w:tabs>
        <w:tab w:val="right" w:pos="482"/>
      </w:tabs>
      <w:spacing w:before="40" w:line="240" w:lineRule="atLeast"/>
      <w:ind w:left="748" w:hanging="748"/>
    </w:pPr>
    <w:rPr>
      <w:sz w:val="20"/>
    </w:rPr>
  </w:style>
  <w:style w:type="paragraph" w:customStyle="1" w:styleId="CTA2ai">
    <w:name w:val="CTA 2(a)(i)"/>
    <w:basedOn w:val="OPCParaBase"/>
    <w:rsid w:val="00C83821"/>
    <w:pPr>
      <w:tabs>
        <w:tab w:val="right" w:pos="1089"/>
      </w:tabs>
      <w:spacing w:before="40" w:line="240" w:lineRule="atLeast"/>
      <w:ind w:left="1327" w:hanging="1327"/>
    </w:pPr>
    <w:rPr>
      <w:sz w:val="20"/>
    </w:rPr>
  </w:style>
  <w:style w:type="paragraph" w:customStyle="1" w:styleId="CTA3a">
    <w:name w:val="CTA 3(a)"/>
    <w:basedOn w:val="OPCParaBase"/>
    <w:rsid w:val="00C83821"/>
    <w:pPr>
      <w:tabs>
        <w:tab w:val="right" w:pos="556"/>
      </w:tabs>
      <w:spacing w:before="40" w:line="240" w:lineRule="atLeast"/>
      <w:ind w:left="805" w:hanging="805"/>
    </w:pPr>
    <w:rPr>
      <w:sz w:val="20"/>
    </w:rPr>
  </w:style>
  <w:style w:type="paragraph" w:customStyle="1" w:styleId="CTA3ai">
    <w:name w:val="CTA 3(a)(i)"/>
    <w:basedOn w:val="OPCParaBase"/>
    <w:rsid w:val="00C83821"/>
    <w:pPr>
      <w:tabs>
        <w:tab w:val="right" w:pos="1140"/>
      </w:tabs>
      <w:spacing w:before="40" w:line="240" w:lineRule="atLeast"/>
      <w:ind w:left="1361" w:hanging="1361"/>
    </w:pPr>
    <w:rPr>
      <w:sz w:val="20"/>
    </w:rPr>
  </w:style>
  <w:style w:type="paragraph" w:customStyle="1" w:styleId="CTA4a">
    <w:name w:val="CTA 4(a)"/>
    <w:basedOn w:val="OPCParaBase"/>
    <w:rsid w:val="00C83821"/>
    <w:pPr>
      <w:tabs>
        <w:tab w:val="right" w:pos="624"/>
      </w:tabs>
      <w:spacing w:before="40" w:line="240" w:lineRule="atLeast"/>
      <w:ind w:left="873" w:hanging="873"/>
    </w:pPr>
    <w:rPr>
      <w:sz w:val="20"/>
    </w:rPr>
  </w:style>
  <w:style w:type="paragraph" w:customStyle="1" w:styleId="CTA4ai">
    <w:name w:val="CTA 4(a)(i)"/>
    <w:basedOn w:val="OPCParaBase"/>
    <w:rsid w:val="00C83821"/>
    <w:pPr>
      <w:tabs>
        <w:tab w:val="right" w:pos="1213"/>
      </w:tabs>
      <w:spacing w:before="40" w:line="240" w:lineRule="atLeast"/>
      <w:ind w:left="1452" w:hanging="1452"/>
    </w:pPr>
    <w:rPr>
      <w:sz w:val="20"/>
    </w:rPr>
  </w:style>
  <w:style w:type="paragraph" w:customStyle="1" w:styleId="CTACAPS">
    <w:name w:val="CTA CAPS"/>
    <w:basedOn w:val="OPCParaBase"/>
    <w:rsid w:val="00C83821"/>
    <w:pPr>
      <w:spacing w:before="60" w:line="240" w:lineRule="atLeast"/>
    </w:pPr>
    <w:rPr>
      <w:sz w:val="20"/>
    </w:rPr>
  </w:style>
  <w:style w:type="paragraph" w:customStyle="1" w:styleId="CTAright">
    <w:name w:val="CTA right"/>
    <w:basedOn w:val="OPCParaBase"/>
    <w:rsid w:val="00C83821"/>
    <w:pPr>
      <w:spacing w:before="60" w:line="240" w:lineRule="auto"/>
      <w:jc w:val="right"/>
    </w:pPr>
    <w:rPr>
      <w:sz w:val="20"/>
    </w:rPr>
  </w:style>
  <w:style w:type="paragraph" w:customStyle="1" w:styleId="subsection">
    <w:name w:val="subsection"/>
    <w:aliases w:val="ss"/>
    <w:basedOn w:val="OPCParaBase"/>
    <w:link w:val="subsectionChar"/>
    <w:rsid w:val="00C8382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83821"/>
    <w:pPr>
      <w:spacing w:before="180" w:line="240" w:lineRule="auto"/>
      <w:ind w:left="1134"/>
    </w:pPr>
  </w:style>
  <w:style w:type="paragraph" w:customStyle="1" w:styleId="ETAsubitem">
    <w:name w:val="ETA(subitem)"/>
    <w:basedOn w:val="OPCParaBase"/>
    <w:rsid w:val="00C83821"/>
    <w:pPr>
      <w:tabs>
        <w:tab w:val="right" w:pos="340"/>
      </w:tabs>
      <w:spacing w:before="60" w:line="240" w:lineRule="auto"/>
      <w:ind w:left="454" w:hanging="454"/>
    </w:pPr>
    <w:rPr>
      <w:sz w:val="20"/>
    </w:rPr>
  </w:style>
  <w:style w:type="paragraph" w:customStyle="1" w:styleId="ETApara">
    <w:name w:val="ETA(para)"/>
    <w:basedOn w:val="OPCParaBase"/>
    <w:rsid w:val="00C83821"/>
    <w:pPr>
      <w:tabs>
        <w:tab w:val="right" w:pos="754"/>
      </w:tabs>
      <w:spacing w:before="60" w:line="240" w:lineRule="auto"/>
      <w:ind w:left="828" w:hanging="828"/>
    </w:pPr>
    <w:rPr>
      <w:sz w:val="20"/>
    </w:rPr>
  </w:style>
  <w:style w:type="paragraph" w:customStyle="1" w:styleId="ETAsubpara">
    <w:name w:val="ETA(subpara)"/>
    <w:basedOn w:val="OPCParaBase"/>
    <w:rsid w:val="00C83821"/>
    <w:pPr>
      <w:tabs>
        <w:tab w:val="right" w:pos="1083"/>
      </w:tabs>
      <w:spacing w:before="60" w:line="240" w:lineRule="auto"/>
      <w:ind w:left="1191" w:hanging="1191"/>
    </w:pPr>
    <w:rPr>
      <w:sz w:val="20"/>
    </w:rPr>
  </w:style>
  <w:style w:type="paragraph" w:customStyle="1" w:styleId="ETAsub-subpara">
    <w:name w:val="ETA(sub-subpara)"/>
    <w:basedOn w:val="OPCParaBase"/>
    <w:rsid w:val="00C83821"/>
    <w:pPr>
      <w:tabs>
        <w:tab w:val="right" w:pos="1412"/>
      </w:tabs>
      <w:spacing w:before="60" w:line="240" w:lineRule="auto"/>
      <w:ind w:left="1525" w:hanging="1525"/>
    </w:pPr>
    <w:rPr>
      <w:sz w:val="20"/>
    </w:rPr>
  </w:style>
  <w:style w:type="paragraph" w:customStyle="1" w:styleId="Formula">
    <w:name w:val="Formula"/>
    <w:basedOn w:val="OPCParaBase"/>
    <w:rsid w:val="00C83821"/>
    <w:pPr>
      <w:spacing w:line="240" w:lineRule="auto"/>
      <w:ind w:left="1134"/>
    </w:pPr>
    <w:rPr>
      <w:sz w:val="20"/>
    </w:rPr>
  </w:style>
  <w:style w:type="paragraph" w:styleId="Header">
    <w:name w:val="header"/>
    <w:basedOn w:val="OPCParaBase"/>
    <w:link w:val="HeaderChar"/>
    <w:unhideWhenUsed/>
    <w:rsid w:val="00C8382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83821"/>
    <w:rPr>
      <w:rFonts w:eastAsia="Times New Roman" w:cs="Times New Roman"/>
      <w:sz w:val="16"/>
      <w:lang w:eastAsia="en-AU"/>
    </w:rPr>
  </w:style>
  <w:style w:type="paragraph" w:customStyle="1" w:styleId="House">
    <w:name w:val="House"/>
    <w:basedOn w:val="OPCParaBase"/>
    <w:rsid w:val="00C83821"/>
    <w:pPr>
      <w:spacing w:line="240" w:lineRule="auto"/>
    </w:pPr>
    <w:rPr>
      <w:sz w:val="28"/>
    </w:rPr>
  </w:style>
  <w:style w:type="paragraph" w:customStyle="1" w:styleId="Item">
    <w:name w:val="Item"/>
    <w:aliases w:val="i"/>
    <w:basedOn w:val="OPCParaBase"/>
    <w:next w:val="ItemHead"/>
    <w:link w:val="ItemChar"/>
    <w:rsid w:val="00C83821"/>
    <w:pPr>
      <w:keepLines/>
      <w:spacing w:before="80" w:line="240" w:lineRule="auto"/>
      <w:ind w:left="709"/>
    </w:pPr>
  </w:style>
  <w:style w:type="paragraph" w:customStyle="1" w:styleId="ItemHead">
    <w:name w:val="ItemHead"/>
    <w:aliases w:val="ih"/>
    <w:basedOn w:val="OPCParaBase"/>
    <w:next w:val="Item"/>
    <w:link w:val="ItemHeadChar"/>
    <w:rsid w:val="00C8382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3821"/>
    <w:pPr>
      <w:spacing w:line="240" w:lineRule="auto"/>
    </w:pPr>
    <w:rPr>
      <w:b/>
      <w:sz w:val="32"/>
    </w:rPr>
  </w:style>
  <w:style w:type="paragraph" w:customStyle="1" w:styleId="notedraft">
    <w:name w:val="note(draft)"/>
    <w:aliases w:val="nd"/>
    <w:basedOn w:val="OPCParaBase"/>
    <w:rsid w:val="00C83821"/>
    <w:pPr>
      <w:spacing w:before="240" w:line="240" w:lineRule="auto"/>
      <w:ind w:left="284" w:hanging="284"/>
    </w:pPr>
    <w:rPr>
      <w:i/>
      <w:sz w:val="24"/>
    </w:rPr>
  </w:style>
  <w:style w:type="paragraph" w:customStyle="1" w:styleId="notemargin">
    <w:name w:val="note(margin)"/>
    <w:aliases w:val="nm"/>
    <w:basedOn w:val="OPCParaBase"/>
    <w:rsid w:val="00C83821"/>
    <w:pPr>
      <w:tabs>
        <w:tab w:val="left" w:pos="709"/>
      </w:tabs>
      <w:spacing w:before="122" w:line="198" w:lineRule="exact"/>
      <w:ind w:left="709" w:hanging="709"/>
    </w:pPr>
    <w:rPr>
      <w:sz w:val="18"/>
    </w:rPr>
  </w:style>
  <w:style w:type="paragraph" w:customStyle="1" w:styleId="noteToPara">
    <w:name w:val="noteToPara"/>
    <w:aliases w:val="ntp"/>
    <w:basedOn w:val="OPCParaBase"/>
    <w:rsid w:val="00C83821"/>
    <w:pPr>
      <w:spacing w:before="122" w:line="198" w:lineRule="exact"/>
      <w:ind w:left="2353" w:hanging="709"/>
    </w:pPr>
    <w:rPr>
      <w:sz w:val="18"/>
    </w:rPr>
  </w:style>
  <w:style w:type="paragraph" w:customStyle="1" w:styleId="noteParlAmend">
    <w:name w:val="note(ParlAmend)"/>
    <w:aliases w:val="npp"/>
    <w:basedOn w:val="OPCParaBase"/>
    <w:next w:val="ParlAmend"/>
    <w:rsid w:val="00C83821"/>
    <w:pPr>
      <w:spacing w:line="240" w:lineRule="auto"/>
      <w:jc w:val="right"/>
    </w:pPr>
    <w:rPr>
      <w:rFonts w:ascii="Arial" w:hAnsi="Arial"/>
      <w:b/>
      <w:i/>
    </w:rPr>
  </w:style>
  <w:style w:type="paragraph" w:customStyle="1" w:styleId="Page1">
    <w:name w:val="Page1"/>
    <w:basedOn w:val="OPCParaBase"/>
    <w:rsid w:val="00C83821"/>
    <w:pPr>
      <w:spacing w:before="400" w:line="240" w:lineRule="auto"/>
    </w:pPr>
    <w:rPr>
      <w:b/>
      <w:sz w:val="32"/>
    </w:rPr>
  </w:style>
  <w:style w:type="paragraph" w:customStyle="1" w:styleId="PageBreak">
    <w:name w:val="PageBreak"/>
    <w:aliases w:val="pb"/>
    <w:basedOn w:val="OPCParaBase"/>
    <w:rsid w:val="00C83821"/>
    <w:pPr>
      <w:spacing w:line="240" w:lineRule="auto"/>
    </w:pPr>
    <w:rPr>
      <w:sz w:val="20"/>
    </w:rPr>
  </w:style>
  <w:style w:type="paragraph" w:customStyle="1" w:styleId="paragraphsub">
    <w:name w:val="paragraph(sub)"/>
    <w:aliases w:val="aa"/>
    <w:basedOn w:val="OPCParaBase"/>
    <w:rsid w:val="00C83821"/>
    <w:pPr>
      <w:tabs>
        <w:tab w:val="right" w:pos="1985"/>
      </w:tabs>
      <w:spacing w:before="40" w:line="240" w:lineRule="auto"/>
      <w:ind w:left="2098" w:hanging="2098"/>
    </w:pPr>
  </w:style>
  <w:style w:type="paragraph" w:customStyle="1" w:styleId="paragraphsub-sub">
    <w:name w:val="paragraph(sub-sub)"/>
    <w:aliases w:val="aaa"/>
    <w:basedOn w:val="OPCParaBase"/>
    <w:rsid w:val="00C83821"/>
    <w:pPr>
      <w:tabs>
        <w:tab w:val="right" w:pos="2722"/>
      </w:tabs>
      <w:spacing w:before="40" w:line="240" w:lineRule="auto"/>
      <w:ind w:left="2835" w:hanging="2835"/>
    </w:pPr>
  </w:style>
  <w:style w:type="paragraph" w:customStyle="1" w:styleId="paragraph">
    <w:name w:val="paragraph"/>
    <w:aliases w:val="a"/>
    <w:basedOn w:val="OPCParaBase"/>
    <w:link w:val="paragraphChar"/>
    <w:rsid w:val="00C83821"/>
    <w:pPr>
      <w:tabs>
        <w:tab w:val="right" w:pos="1531"/>
      </w:tabs>
      <w:spacing w:before="40" w:line="240" w:lineRule="auto"/>
      <w:ind w:left="1644" w:hanging="1644"/>
    </w:pPr>
  </w:style>
  <w:style w:type="paragraph" w:customStyle="1" w:styleId="ParlAmend">
    <w:name w:val="ParlAmend"/>
    <w:aliases w:val="pp"/>
    <w:basedOn w:val="OPCParaBase"/>
    <w:rsid w:val="00C83821"/>
    <w:pPr>
      <w:spacing w:before="240" w:line="240" w:lineRule="atLeast"/>
      <w:ind w:hanging="567"/>
    </w:pPr>
    <w:rPr>
      <w:sz w:val="24"/>
    </w:rPr>
  </w:style>
  <w:style w:type="paragraph" w:customStyle="1" w:styleId="Penalty">
    <w:name w:val="Penalty"/>
    <w:basedOn w:val="OPCParaBase"/>
    <w:rsid w:val="00C83821"/>
    <w:pPr>
      <w:tabs>
        <w:tab w:val="left" w:pos="2977"/>
      </w:tabs>
      <w:spacing w:before="180" w:line="240" w:lineRule="auto"/>
      <w:ind w:left="1985" w:hanging="851"/>
    </w:pPr>
  </w:style>
  <w:style w:type="paragraph" w:customStyle="1" w:styleId="Portfolio">
    <w:name w:val="Portfolio"/>
    <w:basedOn w:val="OPCParaBase"/>
    <w:rsid w:val="00C83821"/>
    <w:pPr>
      <w:spacing w:line="240" w:lineRule="auto"/>
    </w:pPr>
    <w:rPr>
      <w:i/>
      <w:sz w:val="20"/>
    </w:rPr>
  </w:style>
  <w:style w:type="paragraph" w:customStyle="1" w:styleId="Preamble">
    <w:name w:val="Preamble"/>
    <w:basedOn w:val="OPCParaBase"/>
    <w:next w:val="Normal"/>
    <w:rsid w:val="00C8382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3821"/>
    <w:pPr>
      <w:spacing w:line="240" w:lineRule="auto"/>
    </w:pPr>
    <w:rPr>
      <w:i/>
      <w:sz w:val="20"/>
    </w:rPr>
  </w:style>
  <w:style w:type="paragraph" w:customStyle="1" w:styleId="Session">
    <w:name w:val="Session"/>
    <w:basedOn w:val="OPCParaBase"/>
    <w:rsid w:val="00C83821"/>
    <w:pPr>
      <w:spacing w:line="240" w:lineRule="auto"/>
    </w:pPr>
    <w:rPr>
      <w:sz w:val="28"/>
    </w:rPr>
  </w:style>
  <w:style w:type="paragraph" w:customStyle="1" w:styleId="Sponsor">
    <w:name w:val="Sponsor"/>
    <w:basedOn w:val="OPCParaBase"/>
    <w:rsid w:val="00C83821"/>
    <w:pPr>
      <w:spacing w:line="240" w:lineRule="auto"/>
    </w:pPr>
    <w:rPr>
      <w:i/>
    </w:rPr>
  </w:style>
  <w:style w:type="paragraph" w:customStyle="1" w:styleId="Subitem">
    <w:name w:val="Subitem"/>
    <w:aliases w:val="iss"/>
    <w:basedOn w:val="OPCParaBase"/>
    <w:rsid w:val="00C83821"/>
    <w:pPr>
      <w:spacing w:before="180" w:line="240" w:lineRule="auto"/>
      <w:ind w:left="709" w:hanging="709"/>
    </w:pPr>
  </w:style>
  <w:style w:type="paragraph" w:customStyle="1" w:styleId="SubitemHead">
    <w:name w:val="SubitemHead"/>
    <w:aliases w:val="issh"/>
    <w:basedOn w:val="OPCParaBase"/>
    <w:rsid w:val="00C8382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3821"/>
    <w:pPr>
      <w:spacing w:before="40" w:line="240" w:lineRule="auto"/>
      <w:ind w:left="1134"/>
    </w:pPr>
  </w:style>
  <w:style w:type="paragraph" w:customStyle="1" w:styleId="SubsectionHead">
    <w:name w:val="SubsectionHead"/>
    <w:aliases w:val="ssh"/>
    <w:basedOn w:val="OPCParaBase"/>
    <w:next w:val="subsection"/>
    <w:rsid w:val="00C83821"/>
    <w:pPr>
      <w:keepNext/>
      <w:keepLines/>
      <w:spacing w:before="240" w:line="240" w:lineRule="auto"/>
      <w:ind w:left="1134"/>
    </w:pPr>
    <w:rPr>
      <w:i/>
    </w:rPr>
  </w:style>
  <w:style w:type="paragraph" w:customStyle="1" w:styleId="Tablea">
    <w:name w:val="Table(a)"/>
    <w:aliases w:val="ta"/>
    <w:basedOn w:val="OPCParaBase"/>
    <w:rsid w:val="00C83821"/>
    <w:pPr>
      <w:spacing w:before="60" w:line="240" w:lineRule="auto"/>
      <w:ind w:left="284" w:hanging="284"/>
    </w:pPr>
    <w:rPr>
      <w:sz w:val="20"/>
    </w:rPr>
  </w:style>
  <w:style w:type="paragraph" w:customStyle="1" w:styleId="TableAA">
    <w:name w:val="Table(AA)"/>
    <w:aliases w:val="taaa"/>
    <w:basedOn w:val="OPCParaBase"/>
    <w:rsid w:val="00C8382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382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3821"/>
    <w:pPr>
      <w:spacing w:before="60" w:line="240" w:lineRule="atLeast"/>
    </w:pPr>
    <w:rPr>
      <w:sz w:val="20"/>
    </w:rPr>
  </w:style>
  <w:style w:type="paragraph" w:customStyle="1" w:styleId="TLPBoxTextnote">
    <w:name w:val="TLPBoxText(note"/>
    <w:aliases w:val="right)"/>
    <w:basedOn w:val="OPCParaBase"/>
    <w:rsid w:val="00C8382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382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3821"/>
    <w:pPr>
      <w:spacing w:before="122" w:line="198" w:lineRule="exact"/>
      <w:ind w:left="1985" w:hanging="851"/>
      <w:jc w:val="right"/>
    </w:pPr>
    <w:rPr>
      <w:sz w:val="18"/>
    </w:rPr>
  </w:style>
  <w:style w:type="paragraph" w:customStyle="1" w:styleId="TLPTableBullet">
    <w:name w:val="TLPTableBullet"/>
    <w:aliases w:val="ttb"/>
    <w:basedOn w:val="OPCParaBase"/>
    <w:rsid w:val="00C83821"/>
    <w:pPr>
      <w:spacing w:line="240" w:lineRule="exact"/>
      <w:ind w:left="284" w:hanging="284"/>
    </w:pPr>
    <w:rPr>
      <w:sz w:val="20"/>
    </w:rPr>
  </w:style>
  <w:style w:type="paragraph" w:styleId="TOC1">
    <w:name w:val="toc 1"/>
    <w:basedOn w:val="OPCParaBase"/>
    <w:next w:val="Normal"/>
    <w:uiPriority w:val="39"/>
    <w:unhideWhenUsed/>
    <w:rsid w:val="00C8382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8382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8382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8382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8382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8382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382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8382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8382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83821"/>
    <w:pPr>
      <w:keepLines/>
      <w:spacing w:before="240" w:after="120" w:line="240" w:lineRule="auto"/>
      <w:ind w:left="794"/>
    </w:pPr>
    <w:rPr>
      <w:b/>
      <w:kern w:val="28"/>
      <w:sz w:val="20"/>
    </w:rPr>
  </w:style>
  <w:style w:type="paragraph" w:customStyle="1" w:styleId="TofSectsHeading">
    <w:name w:val="TofSects(Heading)"/>
    <w:basedOn w:val="OPCParaBase"/>
    <w:rsid w:val="00C83821"/>
    <w:pPr>
      <w:spacing w:before="240" w:after="120" w:line="240" w:lineRule="auto"/>
    </w:pPr>
    <w:rPr>
      <w:b/>
      <w:sz w:val="24"/>
    </w:rPr>
  </w:style>
  <w:style w:type="paragraph" w:customStyle="1" w:styleId="TofSectsSection">
    <w:name w:val="TofSects(Section)"/>
    <w:basedOn w:val="OPCParaBase"/>
    <w:rsid w:val="00C83821"/>
    <w:pPr>
      <w:keepLines/>
      <w:spacing w:before="40" w:line="240" w:lineRule="auto"/>
      <w:ind w:left="1588" w:hanging="794"/>
    </w:pPr>
    <w:rPr>
      <w:kern w:val="28"/>
      <w:sz w:val="18"/>
    </w:rPr>
  </w:style>
  <w:style w:type="paragraph" w:customStyle="1" w:styleId="TofSectsSubdiv">
    <w:name w:val="TofSects(Subdiv)"/>
    <w:basedOn w:val="OPCParaBase"/>
    <w:rsid w:val="00C83821"/>
    <w:pPr>
      <w:keepLines/>
      <w:spacing w:before="80" w:line="240" w:lineRule="auto"/>
      <w:ind w:left="1588" w:hanging="794"/>
    </w:pPr>
    <w:rPr>
      <w:kern w:val="28"/>
    </w:rPr>
  </w:style>
  <w:style w:type="paragraph" w:customStyle="1" w:styleId="WRStyle">
    <w:name w:val="WR Style"/>
    <w:aliases w:val="WR"/>
    <w:basedOn w:val="OPCParaBase"/>
    <w:rsid w:val="00C83821"/>
    <w:pPr>
      <w:spacing w:before="240" w:line="240" w:lineRule="auto"/>
      <w:ind w:left="284" w:hanging="284"/>
    </w:pPr>
    <w:rPr>
      <w:b/>
      <w:i/>
      <w:kern w:val="28"/>
      <w:sz w:val="24"/>
    </w:rPr>
  </w:style>
  <w:style w:type="paragraph" w:customStyle="1" w:styleId="notepara">
    <w:name w:val="note(para)"/>
    <w:aliases w:val="na"/>
    <w:basedOn w:val="OPCParaBase"/>
    <w:rsid w:val="00C83821"/>
    <w:pPr>
      <w:spacing w:before="40" w:line="198" w:lineRule="exact"/>
      <w:ind w:left="2354" w:hanging="369"/>
    </w:pPr>
    <w:rPr>
      <w:sz w:val="18"/>
    </w:rPr>
  </w:style>
  <w:style w:type="paragraph" w:styleId="Footer">
    <w:name w:val="footer"/>
    <w:link w:val="FooterChar"/>
    <w:rsid w:val="00C8382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83821"/>
    <w:rPr>
      <w:rFonts w:eastAsia="Times New Roman" w:cs="Times New Roman"/>
      <w:sz w:val="22"/>
      <w:szCs w:val="24"/>
      <w:lang w:eastAsia="en-AU"/>
    </w:rPr>
  </w:style>
  <w:style w:type="character" w:styleId="LineNumber">
    <w:name w:val="line number"/>
    <w:basedOn w:val="OPCCharBase"/>
    <w:uiPriority w:val="99"/>
    <w:semiHidden/>
    <w:unhideWhenUsed/>
    <w:rsid w:val="00C83821"/>
    <w:rPr>
      <w:sz w:val="16"/>
    </w:rPr>
  </w:style>
  <w:style w:type="table" w:customStyle="1" w:styleId="CFlag">
    <w:name w:val="CFlag"/>
    <w:basedOn w:val="TableNormal"/>
    <w:uiPriority w:val="99"/>
    <w:rsid w:val="00C83821"/>
    <w:rPr>
      <w:rFonts w:eastAsia="Times New Roman" w:cs="Times New Roman"/>
      <w:lang w:eastAsia="en-AU"/>
    </w:rPr>
    <w:tblPr/>
  </w:style>
  <w:style w:type="paragraph" w:customStyle="1" w:styleId="NotesHeading1">
    <w:name w:val="NotesHeading 1"/>
    <w:basedOn w:val="OPCParaBase"/>
    <w:next w:val="Normal"/>
    <w:rsid w:val="00C83821"/>
    <w:rPr>
      <w:b/>
      <w:sz w:val="28"/>
      <w:szCs w:val="28"/>
    </w:rPr>
  </w:style>
  <w:style w:type="paragraph" w:customStyle="1" w:styleId="NotesHeading2">
    <w:name w:val="NotesHeading 2"/>
    <w:basedOn w:val="OPCParaBase"/>
    <w:next w:val="Normal"/>
    <w:rsid w:val="00C83821"/>
    <w:rPr>
      <w:b/>
      <w:sz w:val="28"/>
      <w:szCs w:val="28"/>
    </w:rPr>
  </w:style>
  <w:style w:type="paragraph" w:customStyle="1" w:styleId="SignCoverPageEnd">
    <w:name w:val="SignCoverPageEnd"/>
    <w:basedOn w:val="OPCParaBase"/>
    <w:next w:val="Normal"/>
    <w:rsid w:val="00C8382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83821"/>
    <w:pPr>
      <w:pBdr>
        <w:top w:val="single" w:sz="4" w:space="1" w:color="auto"/>
      </w:pBdr>
      <w:spacing w:before="360"/>
      <w:ind w:right="397"/>
      <w:jc w:val="both"/>
    </w:pPr>
  </w:style>
  <w:style w:type="paragraph" w:customStyle="1" w:styleId="Paragraphsub-sub-sub">
    <w:name w:val="Paragraph(sub-sub-sub)"/>
    <w:aliases w:val="aaaa"/>
    <w:basedOn w:val="OPCParaBase"/>
    <w:rsid w:val="00C8382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8382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382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382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382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83821"/>
    <w:pPr>
      <w:spacing w:before="120"/>
    </w:pPr>
  </w:style>
  <w:style w:type="paragraph" w:customStyle="1" w:styleId="TableTextEndNotes">
    <w:name w:val="TableTextEndNotes"/>
    <w:aliases w:val="Tten"/>
    <w:basedOn w:val="Normal"/>
    <w:rsid w:val="00C83821"/>
    <w:pPr>
      <w:spacing w:before="60" w:line="240" w:lineRule="auto"/>
    </w:pPr>
    <w:rPr>
      <w:rFonts w:cs="Arial"/>
      <w:sz w:val="20"/>
      <w:szCs w:val="22"/>
    </w:rPr>
  </w:style>
  <w:style w:type="paragraph" w:customStyle="1" w:styleId="TableHeading">
    <w:name w:val="TableHeading"/>
    <w:aliases w:val="th"/>
    <w:basedOn w:val="OPCParaBase"/>
    <w:next w:val="Tabletext"/>
    <w:rsid w:val="00C83821"/>
    <w:pPr>
      <w:keepNext/>
      <w:spacing w:before="60" w:line="240" w:lineRule="atLeast"/>
    </w:pPr>
    <w:rPr>
      <w:b/>
      <w:sz w:val="20"/>
    </w:rPr>
  </w:style>
  <w:style w:type="paragraph" w:customStyle="1" w:styleId="NoteToSubpara">
    <w:name w:val="NoteToSubpara"/>
    <w:aliases w:val="nts"/>
    <w:basedOn w:val="OPCParaBase"/>
    <w:rsid w:val="00C83821"/>
    <w:pPr>
      <w:spacing w:before="40" w:line="198" w:lineRule="exact"/>
      <w:ind w:left="2835" w:hanging="709"/>
    </w:pPr>
    <w:rPr>
      <w:sz w:val="18"/>
    </w:rPr>
  </w:style>
  <w:style w:type="paragraph" w:customStyle="1" w:styleId="ENoteTableHeading">
    <w:name w:val="ENoteTableHeading"/>
    <w:aliases w:val="enth"/>
    <w:basedOn w:val="OPCParaBase"/>
    <w:rsid w:val="00C83821"/>
    <w:pPr>
      <w:keepNext/>
      <w:spacing w:before="60" w:line="240" w:lineRule="atLeast"/>
    </w:pPr>
    <w:rPr>
      <w:rFonts w:ascii="Arial" w:hAnsi="Arial"/>
      <w:b/>
      <w:sz w:val="16"/>
    </w:rPr>
  </w:style>
  <w:style w:type="paragraph" w:customStyle="1" w:styleId="ENoteTTi">
    <w:name w:val="ENoteTTi"/>
    <w:aliases w:val="entti"/>
    <w:basedOn w:val="OPCParaBase"/>
    <w:rsid w:val="00C83821"/>
    <w:pPr>
      <w:keepNext/>
      <w:spacing w:before="60" w:line="240" w:lineRule="atLeast"/>
      <w:ind w:left="170"/>
    </w:pPr>
    <w:rPr>
      <w:sz w:val="16"/>
    </w:rPr>
  </w:style>
  <w:style w:type="paragraph" w:customStyle="1" w:styleId="ENotesHeading1">
    <w:name w:val="ENotesHeading 1"/>
    <w:aliases w:val="Enh1"/>
    <w:basedOn w:val="OPCParaBase"/>
    <w:next w:val="Normal"/>
    <w:rsid w:val="00C83821"/>
    <w:pPr>
      <w:spacing w:before="120"/>
      <w:outlineLvl w:val="1"/>
    </w:pPr>
    <w:rPr>
      <w:b/>
      <w:sz w:val="28"/>
      <w:szCs w:val="28"/>
    </w:rPr>
  </w:style>
  <w:style w:type="paragraph" w:customStyle="1" w:styleId="ENotesHeading2">
    <w:name w:val="ENotesHeading 2"/>
    <w:aliases w:val="Enh2"/>
    <w:basedOn w:val="OPCParaBase"/>
    <w:next w:val="Normal"/>
    <w:rsid w:val="00C83821"/>
    <w:pPr>
      <w:spacing w:before="120" w:after="120"/>
      <w:outlineLvl w:val="2"/>
    </w:pPr>
    <w:rPr>
      <w:b/>
      <w:sz w:val="24"/>
      <w:szCs w:val="28"/>
    </w:rPr>
  </w:style>
  <w:style w:type="paragraph" w:customStyle="1" w:styleId="ENoteTTIndentHeading">
    <w:name w:val="ENoteTTIndentHeading"/>
    <w:aliases w:val="enTTHi"/>
    <w:basedOn w:val="OPCParaBase"/>
    <w:rsid w:val="00C8382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3821"/>
    <w:pPr>
      <w:spacing w:before="60" w:line="240" w:lineRule="atLeast"/>
    </w:pPr>
    <w:rPr>
      <w:sz w:val="16"/>
    </w:rPr>
  </w:style>
  <w:style w:type="paragraph" w:customStyle="1" w:styleId="MadeunderText">
    <w:name w:val="MadeunderText"/>
    <w:basedOn w:val="OPCParaBase"/>
    <w:next w:val="Normal"/>
    <w:rsid w:val="00C83821"/>
    <w:pPr>
      <w:spacing w:before="240"/>
    </w:pPr>
    <w:rPr>
      <w:sz w:val="24"/>
      <w:szCs w:val="24"/>
    </w:rPr>
  </w:style>
  <w:style w:type="paragraph" w:customStyle="1" w:styleId="ENotesHeading3">
    <w:name w:val="ENotesHeading 3"/>
    <w:aliases w:val="Enh3"/>
    <w:basedOn w:val="OPCParaBase"/>
    <w:next w:val="Normal"/>
    <w:rsid w:val="00C83821"/>
    <w:pPr>
      <w:keepNext/>
      <w:spacing w:before="120" w:line="240" w:lineRule="auto"/>
      <w:outlineLvl w:val="4"/>
    </w:pPr>
    <w:rPr>
      <w:b/>
      <w:szCs w:val="24"/>
    </w:rPr>
  </w:style>
  <w:style w:type="paragraph" w:customStyle="1" w:styleId="SubPartCASA">
    <w:name w:val="SubPart(CASA)"/>
    <w:aliases w:val="csp"/>
    <w:basedOn w:val="OPCParaBase"/>
    <w:next w:val="ActHead3"/>
    <w:rsid w:val="00C8382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83821"/>
  </w:style>
  <w:style w:type="character" w:customStyle="1" w:styleId="CharSubPartNoCASA">
    <w:name w:val="CharSubPartNo(CASA)"/>
    <w:basedOn w:val="OPCCharBase"/>
    <w:uiPriority w:val="1"/>
    <w:rsid w:val="00C83821"/>
  </w:style>
  <w:style w:type="paragraph" w:customStyle="1" w:styleId="ENoteTTIndentHeadingSub">
    <w:name w:val="ENoteTTIndentHeadingSub"/>
    <w:aliases w:val="enTTHis"/>
    <w:basedOn w:val="OPCParaBase"/>
    <w:rsid w:val="00C83821"/>
    <w:pPr>
      <w:keepNext/>
      <w:spacing w:before="60" w:line="240" w:lineRule="atLeast"/>
      <w:ind w:left="340"/>
    </w:pPr>
    <w:rPr>
      <w:b/>
      <w:sz w:val="16"/>
    </w:rPr>
  </w:style>
  <w:style w:type="paragraph" w:customStyle="1" w:styleId="ENoteTTiSub">
    <w:name w:val="ENoteTTiSub"/>
    <w:aliases w:val="enttis"/>
    <w:basedOn w:val="OPCParaBase"/>
    <w:rsid w:val="00C83821"/>
    <w:pPr>
      <w:keepNext/>
      <w:spacing w:before="60" w:line="240" w:lineRule="atLeast"/>
      <w:ind w:left="340"/>
    </w:pPr>
    <w:rPr>
      <w:sz w:val="16"/>
    </w:rPr>
  </w:style>
  <w:style w:type="paragraph" w:customStyle="1" w:styleId="SubDivisionMigration">
    <w:name w:val="SubDivisionMigration"/>
    <w:aliases w:val="sdm"/>
    <w:basedOn w:val="OPCParaBase"/>
    <w:rsid w:val="00C8382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3821"/>
    <w:pPr>
      <w:keepNext/>
      <w:keepLines/>
      <w:spacing w:before="240" w:line="240" w:lineRule="auto"/>
      <w:ind w:left="1134" w:hanging="1134"/>
    </w:pPr>
    <w:rPr>
      <w:b/>
      <w:sz w:val="28"/>
    </w:rPr>
  </w:style>
  <w:style w:type="table" w:styleId="TableGrid">
    <w:name w:val="Table Grid"/>
    <w:basedOn w:val="TableNormal"/>
    <w:uiPriority w:val="59"/>
    <w:rsid w:val="00C83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8382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8382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83821"/>
    <w:rPr>
      <w:sz w:val="22"/>
    </w:rPr>
  </w:style>
  <w:style w:type="paragraph" w:customStyle="1" w:styleId="SOTextNote">
    <w:name w:val="SO TextNote"/>
    <w:aliases w:val="sont"/>
    <w:basedOn w:val="SOText"/>
    <w:qFormat/>
    <w:rsid w:val="00C83821"/>
    <w:pPr>
      <w:spacing w:before="122" w:line="198" w:lineRule="exact"/>
      <w:ind w:left="1843" w:hanging="709"/>
    </w:pPr>
    <w:rPr>
      <w:sz w:val="18"/>
    </w:rPr>
  </w:style>
  <w:style w:type="paragraph" w:customStyle="1" w:styleId="SOPara">
    <w:name w:val="SO Para"/>
    <w:aliases w:val="soa"/>
    <w:basedOn w:val="SOText"/>
    <w:link w:val="SOParaChar"/>
    <w:qFormat/>
    <w:rsid w:val="00C83821"/>
    <w:pPr>
      <w:tabs>
        <w:tab w:val="right" w:pos="1786"/>
      </w:tabs>
      <w:spacing w:before="40"/>
      <w:ind w:left="2070" w:hanging="936"/>
    </w:pPr>
  </w:style>
  <w:style w:type="character" w:customStyle="1" w:styleId="SOParaChar">
    <w:name w:val="SO Para Char"/>
    <w:aliases w:val="soa Char"/>
    <w:basedOn w:val="DefaultParagraphFont"/>
    <w:link w:val="SOPara"/>
    <w:rsid w:val="00C83821"/>
    <w:rPr>
      <w:sz w:val="22"/>
    </w:rPr>
  </w:style>
  <w:style w:type="paragraph" w:customStyle="1" w:styleId="FileName">
    <w:name w:val="FileName"/>
    <w:basedOn w:val="Normal"/>
    <w:rsid w:val="00C83821"/>
  </w:style>
  <w:style w:type="paragraph" w:customStyle="1" w:styleId="SOHeadBold">
    <w:name w:val="SO HeadBold"/>
    <w:aliases w:val="sohb"/>
    <w:basedOn w:val="SOText"/>
    <w:next w:val="SOText"/>
    <w:link w:val="SOHeadBoldChar"/>
    <w:qFormat/>
    <w:rsid w:val="00C83821"/>
    <w:rPr>
      <w:b/>
    </w:rPr>
  </w:style>
  <w:style w:type="character" w:customStyle="1" w:styleId="SOHeadBoldChar">
    <w:name w:val="SO HeadBold Char"/>
    <w:aliases w:val="sohb Char"/>
    <w:basedOn w:val="DefaultParagraphFont"/>
    <w:link w:val="SOHeadBold"/>
    <w:rsid w:val="00C83821"/>
    <w:rPr>
      <w:b/>
      <w:sz w:val="22"/>
    </w:rPr>
  </w:style>
  <w:style w:type="paragraph" w:customStyle="1" w:styleId="SOHeadItalic">
    <w:name w:val="SO HeadItalic"/>
    <w:aliases w:val="sohi"/>
    <w:basedOn w:val="SOText"/>
    <w:next w:val="SOText"/>
    <w:link w:val="SOHeadItalicChar"/>
    <w:qFormat/>
    <w:rsid w:val="00C83821"/>
    <w:rPr>
      <w:i/>
    </w:rPr>
  </w:style>
  <w:style w:type="character" w:customStyle="1" w:styleId="SOHeadItalicChar">
    <w:name w:val="SO HeadItalic Char"/>
    <w:aliases w:val="sohi Char"/>
    <w:basedOn w:val="DefaultParagraphFont"/>
    <w:link w:val="SOHeadItalic"/>
    <w:rsid w:val="00C83821"/>
    <w:rPr>
      <w:i/>
      <w:sz w:val="22"/>
    </w:rPr>
  </w:style>
  <w:style w:type="paragraph" w:customStyle="1" w:styleId="SOBullet">
    <w:name w:val="SO Bullet"/>
    <w:aliases w:val="sotb"/>
    <w:basedOn w:val="SOText"/>
    <w:link w:val="SOBulletChar"/>
    <w:qFormat/>
    <w:rsid w:val="00C83821"/>
    <w:pPr>
      <w:ind w:left="1559" w:hanging="425"/>
    </w:pPr>
  </w:style>
  <w:style w:type="character" w:customStyle="1" w:styleId="SOBulletChar">
    <w:name w:val="SO Bullet Char"/>
    <w:aliases w:val="sotb Char"/>
    <w:basedOn w:val="DefaultParagraphFont"/>
    <w:link w:val="SOBullet"/>
    <w:rsid w:val="00C83821"/>
    <w:rPr>
      <w:sz w:val="22"/>
    </w:rPr>
  </w:style>
  <w:style w:type="paragraph" w:customStyle="1" w:styleId="SOBulletNote">
    <w:name w:val="SO BulletNote"/>
    <w:aliases w:val="sonb"/>
    <w:basedOn w:val="SOTextNote"/>
    <w:link w:val="SOBulletNoteChar"/>
    <w:qFormat/>
    <w:rsid w:val="00C83821"/>
    <w:pPr>
      <w:tabs>
        <w:tab w:val="left" w:pos="1560"/>
      </w:tabs>
      <w:ind w:left="2268" w:hanging="1134"/>
    </w:pPr>
  </w:style>
  <w:style w:type="character" w:customStyle="1" w:styleId="SOBulletNoteChar">
    <w:name w:val="SO BulletNote Char"/>
    <w:aliases w:val="sonb Char"/>
    <w:basedOn w:val="DefaultParagraphFont"/>
    <w:link w:val="SOBulletNote"/>
    <w:rsid w:val="00C83821"/>
    <w:rPr>
      <w:sz w:val="18"/>
    </w:rPr>
  </w:style>
  <w:style w:type="paragraph" w:customStyle="1" w:styleId="SOText2">
    <w:name w:val="SO Text2"/>
    <w:aliases w:val="sot2"/>
    <w:basedOn w:val="Normal"/>
    <w:next w:val="SOText"/>
    <w:link w:val="SOText2Char"/>
    <w:rsid w:val="00C8382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3821"/>
    <w:rPr>
      <w:sz w:val="22"/>
    </w:rPr>
  </w:style>
  <w:style w:type="paragraph" w:customStyle="1" w:styleId="Transitional">
    <w:name w:val="Transitional"/>
    <w:aliases w:val="tr"/>
    <w:basedOn w:val="ItemHead"/>
    <w:next w:val="Item"/>
    <w:rsid w:val="00C83821"/>
  </w:style>
  <w:style w:type="character" w:customStyle="1" w:styleId="Heading1Char">
    <w:name w:val="Heading 1 Char"/>
    <w:basedOn w:val="DefaultParagraphFont"/>
    <w:link w:val="Heading1"/>
    <w:uiPriority w:val="9"/>
    <w:rsid w:val="00541F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1F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41FD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41FD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41FD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41FD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41FD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41F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41FD8"/>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541F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D8"/>
    <w:rPr>
      <w:rFonts w:ascii="Tahoma" w:hAnsi="Tahoma" w:cs="Tahoma"/>
      <w:sz w:val="16"/>
      <w:szCs w:val="16"/>
    </w:rPr>
  </w:style>
  <w:style w:type="character" w:customStyle="1" w:styleId="subsectionChar">
    <w:name w:val="subsection Char"/>
    <w:aliases w:val="ss Char"/>
    <w:link w:val="subsection"/>
    <w:rsid w:val="00541FD8"/>
    <w:rPr>
      <w:rFonts w:eastAsia="Times New Roman" w:cs="Times New Roman"/>
      <w:sz w:val="22"/>
      <w:lang w:eastAsia="en-AU"/>
    </w:rPr>
  </w:style>
  <w:style w:type="character" w:customStyle="1" w:styleId="paragraphChar">
    <w:name w:val="paragraph Char"/>
    <w:aliases w:val="a Char"/>
    <w:link w:val="paragraph"/>
    <w:rsid w:val="00541FD8"/>
    <w:rPr>
      <w:rFonts w:eastAsia="Times New Roman" w:cs="Times New Roman"/>
      <w:sz w:val="22"/>
      <w:lang w:eastAsia="en-AU"/>
    </w:rPr>
  </w:style>
  <w:style w:type="character" w:customStyle="1" w:styleId="ActHead5Char">
    <w:name w:val="ActHead 5 Char"/>
    <w:aliases w:val="s Char"/>
    <w:link w:val="ActHead5"/>
    <w:locked/>
    <w:rsid w:val="00541FD8"/>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541FD8"/>
    <w:rPr>
      <w:rFonts w:eastAsia="Times New Roman" w:cs="Times New Roman"/>
      <w:sz w:val="18"/>
      <w:lang w:eastAsia="en-AU"/>
    </w:rPr>
  </w:style>
  <w:style w:type="character" w:customStyle="1" w:styleId="OPCParaBaseChar">
    <w:name w:val="OPCParaBase Char"/>
    <w:basedOn w:val="DefaultParagraphFont"/>
    <w:link w:val="OPCParaBase"/>
    <w:rsid w:val="00541FD8"/>
    <w:rPr>
      <w:rFonts w:eastAsia="Times New Roman" w:cs="Times New Roman"/>
      <w:sz w:val="22"/>
      <w:lang w:eastAsia="en-AU"/>
    </w:rPr>
  </w:style>
  <w:style w:type="character" w:customStyle="1" w:styleId="ItemHeadChar">
    <w:name w:val="ItemHead Char"/>
    <w:aliases w:val="ih Char"/>
    <w:basedOn w:val="OPCParaBaseChar"/>
    <w:link w:val="ItemHead"/>
    <w:rsid w:val="00541FD8"/>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541FD8"/>
    <w:rPr>
      <w:rFonts w:eastAsia="Times New Roman" w:cs="Times New Roman"/>
      <w:sz w:val="22"/>
      <w:lang w:eastAsia="en-AU"/>
    </w:rPr>
  </w:style>
  <w:style w:type="paragraph" w:styleId="BlockText">
    <w:name w:val="Block Text"/>
    <w:basedOn w:val="Normal"/>
    <w:uiPriority w:val="99"/>
    <w:semiHidden/>
    <w:unhideWhenUsed/>
    <w:rsid w:val="00541FD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Hyperlink">
    <w:name w:val="Hyperlink"/>
    <w:basedOn w:val="DefaultParagraphFont"/>
    <w:uiPriority w:val="99"/>
    <w:semiHidden/>
    <w:unhideWhenUsed/>
    <w:rsid w:val="00541FD8"/>
    <w:rPr>
      <w:color w:val="0000FF" w:themeColor="hyperlink"/>
      <w:u w:val="single"/>
    </w:rPr>
  </w:style>
  <w:style w:type="character" w:styleId="FollowedHyperlink">
    <w:name w:val="FollowedHyperlink"/>
    <w:basedOn w:val="DefaultParagraphFont"/>
    <w:uiPriority w:val="99"/>
    <w:semiHidden/>
    <w:unhideWhenUsed/>
    <w:rsid w:val="00541FD8"/>
    <w:rPr>
      <w:color w:val="0000FF" w:themeColor="hyperlink"/>
      <w:u w:val="single"/>
    </w:rPr>
  </w:style>
  <w:style w:type="character" w:customStyle="1" w:styleId="ItemChar">
    <w:name w:val="Item Char"/>
    <w:aliases w:val="i Char"/>
    <w:basedOn w:val="DefaultParagraphFont"/>
    <w:link w:val="Item"/>
    <w:rsid w:val="005E426D"/>
    <w:rPr>
      <w:rFonts w:eastAsia="Times New Roman" w:cs="Times New Roman"/>
      <w:sz w:val="22"/>
      <w:lang w:eastAsia="en-AU"/>
    </w:rPr>
  </w:style>
  <w:style w:type="paragraph" w:customStyle="1" w:styleId="ShortTP1">
    <w:name w:val="ShortTP1"/>
    <w:basedOn w:val="ShortT"/>
    <w:link w:val="ShortTP1Char"/>
    <w:rsid w:val="005232C9"/>
    <w:pPr>
      <w:spacing w:before="800"/>
    </w:pPr>
  </w:style>
  <w:style w:type="character" w:customStyle="1" w:styleId="ShortTChar">
    <w:name w:val="ShortT Char"/>
    <w:basedOn w:val="OPCParaBaseChar"/>
    <w:link w:val="ShortT"/>
    <w:rsid w:val="005232C9"/>
    <w:rPr>
      <w:rFonts w:eastAsia="Times New Roman" w:cs="Times New Roman"/>
      <w:b/>
      <w:sz w:val="40"/>
      <w:lang w:eastAsia="en-AU"/>
    </w:rPr>
  </w:style>
  <w:style w:type="character" w:customStyle="1" w:styleId="ShortTP1Char">
    <w:name w:val="ShortTP1 Char"/>
    <w:basedOn w:val="ShortTChar"/>
    <w:link w:val="ShortTP1"/>
    <w:rsid w:val="005232C9"/>
    <w:rPr>
      <w:rFonts w:eastAsia="Times New Roman" w:cs="Times New Roman"/>
      <w:b/>
      <w:sz w:val="40"/>
      <w:lang w:eastAsia="en-AU"/>
    </w:rPr>
  </w:style>
  <w:style w:type="paragraph" w:customStyle="1" w:styleId="ActNoP1">
    <w:name w:val="ActNoP1"/>
    <w:basedOn w:val="Actno"/>
    <w:link w:val="ActNoP1Char"/>
    <w:rsid w:val="005232C9"/>
    <w:pPr>
      <w:spacing w:before="800"/>
    </w:pPr>
    <w:rPr>
      <w:sz w:val="28"/>
    </w:rPr>
  </w:style>
  <w:style w:type="character" w:customStyle="1" w:styleId="ActnoChar">
    <w:name w:val="Actno Char"/>
    <w:basedOn w:val="ShortTChar"/>
    <w:link w:val="Actno"/>
    <w:rsid w:val="005232C9"/>
    <w:rPr>
      <w:rFonts w:eastAsia="Times New Roman" w:cs="Times New Roman"/>
      <w:b/>
      <w:sz w:val="40"/>
      <w:lang w:eastAsia="en-AU"/>
    </w:rPr>
  </w:style>
  <w:style w:type="character" w:customStyle="1" w:styleId="ActNoP1Char">
    <w:name w:val="ActNoP1 Char"/>
    <w:basedOn w:val="ActnoChar"/>
    <w:link w:val="ActNoP1"/>
    <w:rsid w:val="005232C9"/>
    <w:rPr>
      <w:rFonts w:eastAsia="Times New Roman" w:cs="Times New Roman"/>
      <w:b/>
      <w:sz w:val="28"/>
      <w:lang w:eastAsia="en-AU"/>
    </w:rPr>
  </w:style>
  <w:style w:type="paragraph" w:customStyle="1" w:styleId="ShortTCP">
    <w:name w:val="ShortTCP"/>
    <w:basedOn w:val="ShortT"/>
    <w:link w:val="ShortTCPChar"/>
    <w:rsid w:val="005232C9"/>
  </w:style>
  <w:style w:type="character" w:customStyle="1" w:styleId="ShortTCPChar">
    <w:name w:val="ShortTCP Char"/>
    <w:basedOn w:val="ShortTChar"/>
    <w:link w:val="ShortTCP"/>
    <w:rsid w:val="005232C9"/>
    <w:rPr>
      <w:rFonts w:eastAsia="Times New Roman" w:cs="Times New Roman"/>
      <w:b/>
      <w:sz w:val="40"/>
      <w:lang w:eastAsia="en-AU"/>
    </w:rPr>
  </w:style>
  <w:style w:type="paragraph" w:customStyle="1" w:styleId="ActNoCP">
    <w:name w:val="ActNoCP"/>
    <w:basedOn w:val="Actno"/>
    <w:link w:val="ActNoCPChar"/>
    <w:rsid w:val="005232C9"/>
    <w:pPr>
      <w:spacing w:before="400"/>
    </w:pPr>
  </w:style>
  <w:style w:type="character" w:customStyle="1" w:styleId="ActNoCPChar">
    <w:name w:val="ActNoCP Char"/>
    <w:basedOn w:val="ActnoChar"/>
    <w:link w:val="ActNoCP"/>
    <w:rsid w:val="005232C9"/>
    <w:rPr>
      <w:rFonts w:eastAsia="Times New Roman" w:cs="Times New Roman"/>
      <w:b/>
      <w:sz w:val="40"/>
      <w:lang w:eastAsia="en-AU"/>
    </w:rPr>
  </w:style>
  <w:style w:type="paragraph" w:customStyle="1" w:styleId="AssentBk">
    <w:name w:val="AssentBk"/>
    <w:basedOn w:val="Normal"/>
    <w:rsid w:val="005232C9"/>
    <w:pPr>
      <w:spacing w:line="240" w:lineRule="auto"/>
    </w:pPr>
    <w:rPr>
      <w:rFonts w:eastAsia="Times New Roman" w:cs="Times New Roman"/>
      <w:sz w:val="20"/>
      <w:lang w:eastAsia="en-AU"/>
    </w:rPr>
  </w:style>
  <w:style w:type="paragraph" w:customStyle="1" w:styleId="AssentDt">
    <w:name w:val="AssentDt"/>
    <w:basedOn w:val="Normal"/>
    <w:rsid w:val="00D436E1"/>
    <w:pPr>
      <w:spacing w:line="240" w:lineRule="auto"/>
    </w:pPr>
    <w:rPr>
      <w:rFonts w:eastAsia="Times New Roman" w:cs="Times New Roman"/>
      <w:sz w:val="20"/>
      <w:lang w:eastAsia="en-AU"/>
    </w:rPr>
  </w:style>
  <w:style w:type="paragraph" w:customStyle="1" w:styleId="2ndRd">
    <w:name w:val="2ndRd"/>
    <w:basedOn w:val="Normal"/>
    <w:rsid w:val="00D436E1"/>
    <w:pPr>
      <w:spacing w:line="240" w:lineRule="auto"/>
    </w:pPr>
    <w:rPr>
      <w:rFonts w:eastAsia="Times New Roman" w:cs="Times New Roman"/>
      <w:sz w:val="20"/>
      <w:lang w:eastAsia="en-AU"/>
    </w:rPr>
  </w:style>
  <w:style w:type="paragraph" w:customStyle="1" w:styleId="ScalePlusRef">
    <w:name w:val="ScalePlusRef"/>
    <w:basedOn w:val="Normal"/>
    <w:rsid w:val="00D436E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207</Pages>
  <Words>43518</Words>
  <Characters>253278</Characters>
  <Application>Microsoft Office Word</Application>
  <DocSecurity>0</DocSecurity>
  <PresentationFormat/>
  <Lines>18091</Lines>
  <Paragraphs>8244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288552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2019-11-05T23:07:00Z</cp:lastPrinted>
  <dcterms:created xsi:type="dcterms:W3CDTF">2020-08-09T23:35:00Z</dcterms:created>
  <dcterms:modified xsi:type="dcterms:W3CDTF">2020-08-09T23:48:00Z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Telecommunications Legislation Amendment (Competition and Consumer) Act 2020</vt:lpwstr>
  </property>
  <property fmtid="{D5CDD505-2E9C-101B-9397-08002B2CF9AE}" pid="5" name="ActNo">
    <vt:lpwstr>No. 47,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OPC7214</vt:lpwstr>
  </property>
</Properties>
</file>